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EA1B3" w14:textId="4DA6DE6C" w:rsidR="0079349B" w:rsidRPr="007E0E2F" w:rsidRDefault="0079349B" w:rsidP="005644B3">
      <w:pPr>
        <w:spacing w:after="0" w:line="360" w:lineRule="auto"/>
        <w:jc w:val="both"/>
        <w:rPr>
          <w:rFonts w:ascii="Book Antiqua" w:hAnsi="Book Antiqua" w:cs="Tahoma"/>
          <w:b/>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bookmarkStart w:id="41" w:name="OLE_LINK478"/>
      <w:bookmarkStart w:id="42" w:name="OLE_LINK479"/>
      <w:bookmarkStart w:id="43" w:name="OLE_LINK490"/>
      <w:r w:rsidRPr="007E0E2F">
        <w:rPr>
          <w:rFonts w:ascii="Book Antiqua" w:hAnsi="Book Antiqua" w:cs="Tahoma"/>
          <w:b/>
          <w:sz w:val="24"/>
          <w:szCs w:val="24"/>
        </w:rPr>
        <w:t xml:space="preserve">Name of journal: </w:t>
      </w:r>
      <w:r w:rsidR="00B3765A" w:rsidRPr="007E0E2F">
        <w:rPr>
          <w:rFonts w:ascii="Book Antiqua" w:hAnsi="Book Antiqua" w:cs="Tahoma"/>
          <w:b/>
          <w:i/>
          <w:sz w:val="24"/>
          <w:szCs w:val="24"/>
        </w:rPr>
        <w:t>World Journal of Ophthalmology</w:t>
      </w:r>
    </w:p>
    <w:p w14:paraId="50CE3B79" w14:textId="15AFB79E" w:rsidR="0079349B" w:rsidRPr="007E0E2F" w:rsidRDefault="0079349B" w:rsidP="005644B3">
      <w:pPr>
        <w:spacing w:after="0" w:line="360" w:lineRule="auto"/>
        <w:jc w:val="both"/>
        <w:rPr>
          <w:rFonts w:ascii="Book Antiqua" w:hAnsi="Book Antiqua" w:cs="Tahoma"/>
          <w:b/>
          <w:sz w:val="24"/>
          <w:szCs w:val="24"/>
          <w:lang w:eastAsia="zh-CN"/>
        </w:rPr>
      </w:pPr>
      <w:bookmarkStart w:id="44" w:name="OLE_LINK298"/>
      <w:bookmarkStart w:id="45" w:name="OLE_LINK299"/>
      <w:r w:rsidRPr="007E0E2F">
        <w:rPr>
          <w:rFonts w:ascii="Book Antiqua" w:hAnsi="Book Antiqua" w:cs="Tahoma"/>
          <w:b/>
          <w:sz w:val="24"/>
          <w:szCs w:val="24"/>
        </w:rPr>
        <w:t>ESPS Manuscript NO:</w:t>
      </w:r>
      <w:bookmarkEnd w:id="44"/>
      <w:bookmarkEnd w:id="45"/>
      <w:r w:rsidRPr="007E0E2F">
        <w:rPr>
          <w:rFonts w:ascii="Book Antiqua" w:hAnsi="Book Antiqua" w:cs="Tahoma"/>
          <w:b/>
          <w:sz w:val="24"/>
          <w:szCs w:val="24"/>
        </w:rPr>
        <w:t xml:space="preserve"> </w:t>
      </w:r>
      <w:r w:rsidR="00B3765A" w:rsidRPr="007E0E2F">
        <w:rPr>
          <w:rFonts w:ascii="Book Antiqua" w:hAnsi="Book Antiqua" w:cs="Tahoma"/>
          <w:b/>
          <w:sz w:val="24"/>
          <w:szCs w:val="24"/>
          <w:lang w:eastAsia="zh-CN"/>
        </w:rPr>
        <w:t>9461</w:t>
      </w:r>
    </w:p>
    <w:p w14:paraId="12CC7CEF" w14:textId="3B84A0DD" w:rsidR="0079349B" w:rsidRPr="007E0E2F" w:rsidRDefault="0079349B" w:rsidP="005644B3">
      <w:pPr>
        <w:spacing w:after="0" w:line="360" w:lineRule="auto"/>
        <w:jc w:val="both"/>
        <w:rPr>
          <w:rFonts w:ascii="Book Antiqua" w:hAnsi="Book Antiqua" w:cs="Arial"/>
          <w:b/>
          <w:bCs/>
          <w:sz w:val="24"/>
          <w:szCs w:val="24"/>
          <w:lang w:eastAsia="zh-CN"/>
        </w:rPr>
      </w:pPr>
      <w:r w:rsidRPr="007E0E2F">
        <w:rPr>
          <w:rFonts w:ascii="Book Antiqua" w:hAnsi="Book Antiqua" w:cs="Tahoma"/>
          <w:b/>
          <w:sz w:val="24"/>
          <w:szCs w:val="24"/>
        </w:rPr>
        <w:t>Columns:</w:t>
      </w:r>
      <w:bookmarkStart w:id="46" w:name="OLE_LINK461"/>
      <w:bookmarkStart w:id="47" w:name="OLE_LINK462"/>
      <w:r w:rsidRPr="007E0E2F">
        <w:rPr>
          <w:rFonts w:ascii="Book Antiqua" w:hAnsi="Book Antiqua" w:cs="Tahoma"/>
          <w:b/>
          <w:sz w:val="24"/>
          <w:szCs w:val="24"/>
        </w:rPr>
        <w:t xml:space="preserve"> </w:t>
      </w:r>
      <w:bookmarkEnd w:id="46"/>
      <w:bookmarkEnd w:id="47"/>
      <w:r w:rsidR="00C24A18" w:rsidRPr="007E0E2F">
        <w:rPr>
          <w:rFonts w:ascii="Book Antiqua" w:hAnsi="Book Antiqua" w:cs="Arial"/>
          <w:b/>
          <w:bCs/>
          <w:sz w:val="24"/>
          <w:szCs w:val="24"/>
        </w:rPr>
        <w:t>Review</w:t>
      </w:r>
    </w:p>
    <w:p w14:paraId="39084031" w14:textId="77777777" w:rsidR="00457448" w:rsidRPr="007E0E2F" w:rsidRDefault="00457448" w:rsidP="005644B3">
      <w:pPr>
        <w:spacing w:after="0" w:line="360" w:lineRule="auto"/>
        <w:jc w:val="both"/>
        <w:rPr>
          <w:rFonts w:ascii="Book Antiqua" w:hAnsi="Book Antiqua" w:cs="Arial"/>
          <w:b/>
          <w:bCs/>
          <w:sz w:val="24"/>
          <w:szCs w:val="24"/>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176B8E6" w14:textId="53A08DF4" w:rsidR="00773A3B" w:rsidRPr="007E0E2F" w:rsidRDefault="00FC76EF" w:rsidP="005644B3">
      <w:pPr>
        <w:spacing w:after="0" w:line="360" w:lineRule="auto"/>
        <w:jc w:val="both"/>
        <w:rPr>
          <w:rFonts w:ascii="Book Antiqua" w:hAnsi="Book Antiqua" w:cs="Times New Roman"/>
          <w:b/>
          <w:bCs/>
          <w:sz w:val="24"/>
          <w:szCs w:val="24"/>
          <w:lang w:eastAsia="zh-CN"/>
        </w:rPr>
      </w:pPr>
      <w:r w:rsidRPr="007E0E2F">
        <w:rPr>
          <w:rFonts w:ascii="Book Antiqua" w:hAnsi="Book Antiqua" w:cs="Times New Roman"/>
          <w:b/>
          <w:bCs/>
          <w:sz w:val="24"/>
          <w:szCs w:val="24"/>
        </w:rPr>
        <w:t>State of th</w:t>
      </w:r>
      <w:r w:rsidR="00457448" w:rsidRPr="007E0E2F">
        <w:rPr>
          <w:rFonts w:ascii="Book Antiqua" w:hAnsi="Book Antiqua" w:cs="Times New Roman"/>
          <w:b/>
          <w:bCs/>
          <w:sz w:val="24"/>
          <w:szCs w:val="24"/>
        </w:rPr>
        <w:t>e art management of diabetic macular e</w:t>
      </w:r>
      <w:r w:rsidR="00773A3B" w:rsidRPr="007E0E2F">
        <w:rPr>
          <w:rFonts w:ascii="Book Antiqua" w:hAnsi="Book Antiqua" w:cs="Times New Roman"/>
          <w:b/>
          <w:bCs/>
          <w:sz w:val="24"/>
          <w:szCs w:val="24"/>
        </w:rPr>
        <w:t xml:space="preserve">dema </w:t>
      </w:r>
    </w:p>
    <w:p w14:paraId="5172AC78" w14:textId="77777777" w:rsidR="00457448" w:rsidRPr="007E0E2F" w:rsidRDefault="00457448" w:rsidP="005644B3">
      <w:pPr>
        <w:spacing w:after="0" w:line="360" w:lineRule="auto"/>
        <w:jc w:val="both"/>
        <w:rPr>
          <w:rFonts w:ascii="Book Antiqua" w:hAnsi="Book Antiqua" w:cs="Times New Roman"/>
          <w:b/>
          <w:bCs/>
          <w:sz w:val="24"/>
          <w:szCs w:val="24"/>
          <w:lang w:eastAsia="zh-CN"/>
        </w:rPr>
      </w:pPr>
    </w:p>
    <w:p w14:paraId="07A99029" w14:textId="6EEC5A83" w:rsidR="009678C6" w:rsidRPr="007E0E2F" w:rsidRDefault="009678C6" w:rsidP="005644B3">
      <w:pPr>
        <w:suppressLineNumbers/>
        <w:autoSpaceDE w:val="0"/>
        <w:autoSpaceDN w:val="0"/>
        <w:adjustRightInd w:val="0"/>
        <w:spacing w:after="0" w:line="360" w:lineRule="auto"/>
        <w:jc w:val="both"/>
        <w:rPr>
          <w:rFonts w:ascii="Book Antiqua" w:hAnsi="Book Antiqua" w:cs="Times New Roman"/>
          <w:sz w:val="24"/>
          <w:szCs w:val="24"/>
        </w:rPr>
      </w:pPr>
      <w:r w:rsidRPr="007E0E2F">
        <w:rPr>
          <w:rFonts w:ascii="Book Antiqua" w:hAnsi="Book Antiqua" w:cs="Times New Roman"/>
          <w:sz w:val="24"/>
          <w:szCs w:val="24"/>
        </w:rPr>
        <w:t xml:space="preserve">Nourinia </w:t>
      </w:r>
      <w:r w:rsidRPr="007E0E2F">
        <w:rPr>
          <w:rFonts w:ascii="Book Antiqua" w:hAnsi="Book Antiqua" w:cs="Times New Roman"/>
          <w:sz w:val="24"/>
          <w:szCs w:val="24"/>
          <w:lang w:eastAsia="zh-CN"/>
        </w:rPr>
        <w:t xml:space="preserve">R </w:t>
      </w:r>
      <w:r w:rsidR="005D57A0" w:rsidRPr="007E0E2F">
        <w:rPr>
          <w:rFonts w:ascii="Book Antiqua" w:hAnsi="Book Antiqua" w:cs="Times New Roman"/>
          <w:i/>
          <w:sz w:val="24"/>
          <w:szCs w:val="24"/>
          <w:lang w:eastAsia="zh-CN"/>
        </w:rPr>
        <w:t>et al</w:t>
      </w:r>
      <w:r w:rsidRPr="007E0E2F">
        <w:rPr>
          <w:rFonts w:ascii="Book Antiqua" w:hAnsi="Book Antiqua" w:cs="Times New Roman"/>
          <w:sz w:val="24"/>
          <w:szCs w:val="24"/>
          <w:lang w:eastAsia="zh-CN"/>
        </w:rPr>
        <w:t xml:space="preserve">. </w:t>
      </w:r>
      <w:r w:rsidRPr="007E0E2F">
        <w:rPr>
          <w:rFonts w:ascii="Book Antiqua" w:hAnsi="Book Antiqua" w:cs="Times New Roman"/>
          <w:sz w:val="24"/>
          <w:szCs w:val="24"/>
        </w:rPr>
        <w:t>Treatments for DME</w:t>
      </w:r>
    </w:p>
    <w:p w14:paraId="3B49575E" w14:textId="77777777" w:rsidR="009678C6" w:rsidRPr="007E0E2F" w:rsidRDefault="009678C6" w:rsidP="005644B3">
      <w:pPr>
        <w:spacing w:after="0" w:line="360" w:lineRule="auto"/>
        <w:jc w:val="both"/>
        <w:rPr>
          <w:rFonts w:ascii="Book Antiqua" w:hAnsi="Book Antiqua" w:cs="Times New Roman"/>
          <w:b/>
          <w:bCs/>
          <w:sz w:val="24"/>
          <w:szCs w:val="24"/>
          <w:lang w:eastAsia="zh-CN"/>
        </w:rPr>
      </w:pPr>
    </w:p>
    <w:p w14:paraId="437A9B45" w14:textId="24FFB7CF" w:rsidR="00596957" w:rsidRPr="007E0E2F" w:rsidRDefault="00596957" w:rsidP="005644B3">
      <w:pPr>
        <w:spacing w:after="0" w:line="360" w:lineRule="auto"/>
        <w:jc w:val="both"/>
        <w:rPr>
          <w:rFonts w:ascii="Book Antiqua" w:hAnsi="Book Antiqua" w:cs="Times New Roman"/>
          <w:sz w:val="24"/>
          <w:szCs w:val="24"/>
          <w:lang w:eastAsia="zh-CN"/>
        </w:rPr>
      </w:pPr>
      <w:r w:rsidRPr="007E0E2F">
        <w:rPr>
          <w:rFonts w:ascii="Book Antiqua" w:hAnsi="Book Antiqua" w:cs="Times New Roman"/>
          <w:sz w:val="24"/>
          <w:szCs w:val="24"/>
        </w:rPr>
        <w:t>Ramin Nourinia,</w:t>
      </w:r>
      <w:r w:rsidR="00186FCB" w:rsidRPr="007E0E2F">
        <w:rPr>
          <w:rFonts w:ascii="Book Antiqua" w:hAnsi="Book Antiqua" w:cs="Times New Roman"/>
          <w:sz w:val="24"/>
          <w:szCs w:val="24"/>
          <w:lang w:eastAsia="zh-CN"/>
        </w:rPr>
        <w:t xml:space="preserve"> </w:t>
      </w:r>
      <w:r w:rsidR="00186FCB" w:rsidRPr="007E0E2F">
        <w:rPr>
          <w:rFonts w:ascii="Book Antiqua" w:hAnsi="Book Antiqua" w:cs="Times New Roman"/>
          <w:sz w:val="24"/>
          <w:szCs w:val="24"/>
        </w:rPr>
        <w:t>Masoud Soheilian</w:t>
      </w:r>
    </w:p>
    <w:p w14:paraId="013B3BD9" w14:textId="77777777" w:rsidR="00186FCB" w:rsidRPr="007E0E2F" w:rsidRDefault="00186FCB" w:rsidP="005644B3">
      <w:pPr>
        <w:spacing w:after="0" w:line="360" w:lineRule="auto"/>
        <w:jc w:val="both"/>
        <w:rPr>
          <w:rFonts w:ascii="Book Antiqua" w:hAnsi="Book Antiqua" w:cs="Times New Roman"/>
          <w:b/>
          <w:bCs/>
          <w:sz w:val="24"/>
          <w:szCs w:val="24"/>
          <w:lang w:eastAsia="zh-CN"/>
        </w:rPr>
      </w:pPr>
    </w:p>
    <w:p w14:paraId="4BC7995F" w14:textId="02D2D248" w:rsidR="00186FCB" w:rsidRPr="007E0E2F" w:rsidRDefault="00186FCB" w:rsidP="005644B3">
      <w:pPr>
        <w:spacing w:after="0" w:line="360" w:lineRule="auto"/>
        <w:jc w:val="both"/>
        <w:rPr>
          <w:rFonts w:ascii="Book Antiqua" w:hAnsi="Book Antiqua" w:cs="Times New Roman"/>
          <w:b/>
          <w:sz w:val="24"/>
          <w:szCs w:val="24"/>
          <w:lang w:eastAsia="zh-CN"/>
        </w:rPr>
      </w:pPr>
      <w:r w:rsidRPr="007E0E2F">
        <w:rPr>
          <w:rFonts w:ascii="Book Antiqua" w:hAnsi="Book Antiqua" w:cs="Times New Roman"/>
          <w:b/>
          <w:sz w:val="24"/>
          <w:szCs w:val="24"/>
        </w:rPr>
        <w:t>Ramin Nourinia,</w:t>
      </w:r>
      <w:r w:rsidRPr="007E0E2F">
        <w:rPr>
          <w:rFonts w:ascii="Book Antiqua" w:hAnsi="Book Antiqua" w:cs="Times New Roman"/>
          <w:b/>
          <w:sz w:val="24"/>
          <w:szCs w:val="24"/>
          <w:lang w:eastAsia="zh-CN"/>
        </w:rPr>
        <w:t xml:space="preserve"> </w:t>
      </w:r>
      <w:r w:rsidRPr="007E0E2F">
        <w:rPr>
          <w:rFonts w:ascii="Book Antiqua" w:hAnsi="Book Antiqua" w:cs="Times New Roman"/>
          <w:b/>
          <w:sz w:val="24"/>
          <w:szCs w:val="24"/>
        </w:rPr>
        <w:t>Masoud Soheilian</w:t>
      </w:r>
      <w:r w:rsidRPr="007E0E2F">
        <w:rPr>
          <w:rFonts w:ascii="Book Antiqua" w:hAnsi="Book Antiqua" w:cs="Times New Roman"/>
          <w:b/>
          <w:sz w:val="24"/>
          <w:szCs w:val="24"/>
          <w:lang w:eastAsia="zh-CN"/>
        </w:rPr>
        <w:t xml:space="preserve">, </w:t>
      </w:r>
      <w:r w:rsidRPr="007E0E2F">
        <w:rPr>
          <w:rFonts w:ascii="Book Antiqua" w:hAnsi="Book Antiqua" w:cs="Times New Roman"/>
          <w:sz w:val="24"/>
          <w:szCs w:val="24"/>
        </w:rPr>
        <w:t>Ophthalmology Department and Ophthalmic Research Center, Labbafinejad Medical</w:t>
      </w:r>
      <w:r w:rsidRPr="007E0E2F">
        <w:rPr>
          <w:rFonts w:ascii="Book Antiqua" w:hAnsi="Book Antiqua" w:cs="Times New Roman"/>
          <w:sz w:val="24"/>
          <w:szCs w:val="24"/>
          <w:lang w:eastAsia="zh-CN"/>
        </w:rPr>
        <w:t xml:space="preserve"> </w:t>
      </w:r>
      <w:r w:rsidRPr="007E0E2F">
        <w:rPr>
          <w:rFonts w:ascii="Book Antiqua" w:hAnsi="Book Antiqua" w:cs="Times New Roman"/>
          <w:sz w:val="24"/>
          <w:szCs w:val="24"/>
        </w:rPr>
        <w:t>Center, Shahid Beheshti Universityof Medical Sciences, Tehran</w:t>
      </w:r>
      <w:r w:rsidR="001E6AAB" w:rsidRPr="007E0E2F">
        <w:rPr>
          <w:rFonts w:ascii="Book Antiqua" w:hAnsi="Book Antiqua" w:cs="Times New Roman"/>
          <w:sz w:val="24"/>
          <w:szCs w:val="24"/>
          <w:lang w:eastAsia="zh-CN"/>
        </w:rPr>
        <w:t xml:space="preserve"> </w:t>
      </w:r>
      <w:r w:rsidR="001E6AAB" w:rsidRPr="007E0E2F">
        <w:rPr>
          <w:rFonts w:ascii="Book Antiqua" w:hAnsi="Book Antiqua"/>
          <w:sz w:val="24"/>
          <w:szCs w:val="24"/>
        </w:rPr>
        <w:t>16666</w:t>
      </w:r>
      <w:r w:rsidRPr="007E0E2F">
        <w:rPr>
          <w:rFonts w:ascii="Book Antiqua" w:hAnsi="Book Antiqua" w:cs="Times New Roman"/>
          <w:sz w:val="24"/>
          <w:szCs w:val="24"/>
        </w:rPr>
        <w:t>, Iran</w:t>
      </w:r>
    </w:p>
    <w:p w14:paraId="37C9978C" w14:textId="77777777" w:rsidR="00186FCB" w:rsidRPr="007E0E2F" w:rsidRDefault="00186FCB" w:rsidP="005644B3">
      <w:pPr>
        <w:suppressLineNumbers/>
        <w:spacing w:after="0" w:line="360" w:lineRule="auto"/>
        <w:jc w:val="both"/>
        <w:rPr>
          <w:rFonts w:ascii="Book Antiqua" w:hAnsi="Book Antiqua" w:cs="Times New Roman"/>
          <w:sz w:val="24"/>
          <w:szCs w:val="24"/>
          <w:lang w:eastAsia="zh-CN"/>
        </w:rPr>
      </w:pPr>
    </w:p>
    <w:p w14:paraId="70736CE1" w14:textId="3072EAD1" w:rsidR="00773A3B" w:rsidRPr="007E0E2F" w:rsidRDefault="00186FCB" w:rsidP="005644B3">
      <w:pPr>
        <w:suppressLineNumbers/>
        <w:spacing w:after="0" w:line="360" w:lineRule="auto"/>
        <w:jc w:val="both"/>
        <w:rPr>
          <w:rFonts w:ascii="Book Antiqua" w:hAnsi="Book Antiqua" w:cs="Times New Roman"/>
          <w:sz w:val="24"/>
          <w:szCs w:val="24"/>
        </w:rPr>
      </w:pPr>
      <w:r w:rsidRPr="007E0E2F">
        <w:rPr>
          <w:rFonts w:ascii="Book Antiqua" w:hAnsi="Book Antiqua" w:cs="Times New Roman"/>
          <w:b/>
          <w:sz w:val="24"/>
          <w:szCs w:val="24"/>
        </w:rPr>
        <w:t>Masoud Soheilian</w:t>
      </w:r>
      <w:r w:rsidRPr="007E0E2F">
        <w:rPr>
          <w:rFonts w:ascii="Book Antiqua" w:hAnsi="Book Antiqua" w:cs="Times New Roman"/>
          <w:b/>
          <w:sz w:val="24"/>
          <w:szCs w:val="24"/>
          <w:lang w:eastAsia="zh-CN"/>
        </w:rPr>
        <w:t xml:space="preserve">, </w:t>
      </w:r>
      <w:r w:rsidR="00773A3B" w:rsidRPr="007E0E2F">
        <w:rPr>
          <w:rFonts w:ascii="Book Antiqua" w:hAnsi="Book Antiqua" w:cs="Times New Roman"/>
          <w:sz w:val="24"/>
          <w:szCs w:val="24"/>
        </w:rPr>
        <w:t>Negah Eye Hospital, Tehran</w:t>
      </w:r>
      <w:r w:rsidR="001E6AAB" w:rsidRPr="007E0E2F">
        <w:rPr>
          <w:rFonts w:ascii="Book Antiqua" w:hAnsi="Book Antiqua" w:cs="Times New Roman"/>
          <w:sz w:val="24"/>
          <w:szCs w:val="24"/>
          <w:lang w:eastAsia="zh-CN"/>
        </w:rPr>
        <w:t xml:space="preserve"> </w:t>
      </w:r>
      <w:r w:rsidR="001E6AAB" w:rsidRPr="007E0E2F">
        <w:rPr>
          <w:rFonts w:ascii="Book Antiqua" w:hAnsi="Book Antiqua"/>
          <w:sz w:val="24"/>
          <w:szCs w:val="24"/>
        </w:rPr>
        <w:t>16666</w:t>
      </w:r>
      <w:r w:rsidR="00773A3B" w:rsidRPr="007E0E2F">
        <w:rPr>
          <w:rFonts w:ascii="Book Antiqua" w:hAnsi="Book Antiqua" w:cs="Times New Roman"/>
          <w:sz w:val="24"/>
          <w:szCs w:val="24"/>
        </w:rPr>
        <w:t>, Iran</w:t>
      </w:r>
    </w:p>
    <w:p w14:paraId="1724D5BF" w14:textId="738CE618" w:rsidR="00773A3B" w:rsidRPr="007E0E2F" w:rsidRDefault="00135A05" w:rsidP="005644B3">
      <w:pPr>
        <w:suppressLineNumbers/>
        <w:spacing w:after="0" w:line="360" w:lineRule="auto"/>
        <w:jc w:val="both"/>
        <w:rPr>
          <w:rFonts w:ascii="Book Antiqua" w:hAnsi="Book Antiqua" w:cs="Times New Roman"/>
          <w:sz w:val="24"/>
          <w:szCs w:val="24"/>
          <w:lang w:eastAsia="zh-CN"/>
        </w:rPr>
      </w:pPr>
      <w:r w:rsidRPr="007E0E2F">
        <w:rPr>
          <w:rFonts w:ascii="Book Antiqua" w:hAnsi="Book Antiqua" w:cs="Times New Roman"/>
          <w:sz w:val="24"/>
          <w:szCs w:val="24"/>
          <w:lang w:eastAsia="zh-CN"/>
        </w:rPr>
        <w:t xml:space="preserve"> </w:t>
      </w:r>
    </w:p>
    <w:p w14:paraId="69E2DD53" w14:textId="777736C5" w:rsidR="00E10BE2" w:rsidRPr="007E0E2F" w:rsidRDefault="00E10BE2" w:rsidP="005644B3">
      <w:pPr>
        <w:spacing w:after="0" w:line="360" w:lineRule="auto"/>
        <w:jc w:val="both"/>
        <w:rPr>
          <w:rFonts w:ascii="Book Antiqua" w:hAnsi="Book Antiqua"/>
          <w:sz w:val="24"/>
          <w:szCs w:val="24"/>
          <w:lang w:eastAsia="zh-CN"/>
        </w:rPr>
      </w:pPr>
      <w:bookmarkStart w:id="48" w:name="OLE_LINK38"/>
      <w:bookmarkStart w:id="49" w:name="OLE_LINK47"/>
      <w:bookmarkStart w:id="50" w:name="OLE_LINK83"/>
      <w:bookmarkStart w:id="51" w:name="OLE_LINK103"/>
      <w:bookmarkStart w:id="52" w:name="OLE_LINK104"/>
      <w:bookmarkStart w:id="53" w:name="OLE_LINK112"/>
      <w:bookmarkStart w:id="54" w:name="OLE_LINK189"/>
      <w:bookmarkStart w:id="55" w:name="OLE_LINK40"/>
      <w:bookmarkStart w:id="56" w:name="OLE_LINK41"/>
      <w:bookmarkStart w:id="57" w:name="OLE_LINK424"/>
      <w:bookmarkStart w:id="58" w:name="OLE_LINK425"/>
      <w:bookmarkStart w:id="59" w:name="OLE_LINK442"/>
      <w:bookmarkStart w:id="60" w:name="OLE_LINK70"/>
      <w:bookmarkStart w:id="61" w:name="OLE_LINK71"/>
      <w:bookmarkStart w:id="62" w:name="OLE_LINK273"/>
      <w:bookmarkStart w:id="63" w:name="OLE_LINK292"/>
      <w:r w:rsidRPr="007E0E2F">
        <w:rPr>
          <w:rFonts w:ascii="Book Antiqua" w:eastAsia="MS Mincho" w:hAnsi="Book Antiqua"/>
          <w:b/>
          <w:sz w:val="24"/>
          <w:szCs w:val="24"/>
          <w:lang w:eastAsia="ja-JP"/>
        </w:rPr>
        <w:t>Author contributions</w:t>
      </w:r>
      <w:bookmarkEnd w:id="48"/>
      <w:bookmarkEnd w:id="49"/>
      <w:r w:rsidRPr="007E0E2F">
        <w:rPr>
          <w:rFonts w:ascii="Book Antiqua" w:eastAsia="MS Mincho" w:hAnsi="Book Antiqua"/>
          <w:b/>
          <w:sz w:val="24"/>
          <w:szCs w:val="24"/>
          <w:lang w:eastAsia="ja-JP"/>
        </w:rPr>
        <w:t>:</w:t>
      </w:r>
      <w:bookmarkEnd w:id="50"/>
      <w:bookmarkEnd w:id="51"/>
      <w:bookmarkEnd w:id="52"/>
      <w:bookmarkEnd w:id="53"/>
      <w:bookmarkEnd w:id="54"/>
      <w:r w:rsidRPr="007E0E2F">
        <w:rPr>
          <w:rFonts w:ascii="Book Antiqua" w:hAnsi="Book Antiqua"/>
          <w:b/>
          <w:sz w:val="24"/>
          <w:szCs w:val="24"/>
        </w:rPr>
        <w:t xml:space="preserve"> </w:t>
      </w:r>
      <w:bookmarkEnd w:id="55"/>
      <w:bookmarkEnd w:id="56"/>
      <w:r w:rsidR="00B93AE7" w:rsidRPr="007E0E2F">
        <w:rPr>
          <w:rFonts w:ascii="Book Antiqua" w:hAnsi="Book Antiqua"/>
          <w:sz w:val="24"/>
          <w:szCs w:val="24"/>
        </w:rPr>
        <w:t>All authors contributed to this work.</w:t>
      </w:r>
    </w:p>
    <w:p w14:paraId="2AC54B90" w14:textId="77777777" w:rsidR="005644B3" w:rsidRPr="007E0E2F" w:rsidRDefault="005644B3" w:rsidP="005644B3">
      <w:pPr>
        <w:spacing w:after="0" w:line="360" w:lineRule="auto"/>
        <w:jc w:val="both"/>
        <w:rPr>
          <w:rFonts w:ascii="Book Antiqua" w:hAnsi="Book Antiqua"/>
          <w:b/>
          <w:sz w:val="24"/>
          <w:szCs w:val="24"/>
          <w:lang w:eastAsia="zh-CN"/>
        </w:rPr>
      </w:pPr>
    </w:p>
    <w:bookmarkEnd w:id="57"/>
    <w:bookmarkEnd w:id="58"/>
    <w:bookmarkEnd w:id="59"/>
    <w:p w14:paraId="4F6E2952" w14:textId="1EC5636A" w:rsidR="003B3910" w:rsidRPr="007E0E2F" w:rsidRDefault="00950E2D" w:rsidP="003B3910">
      <w:pPr>
        <w:spacing w:after="0" w:line="360" w:lineRule="auto"/>
        <w:jc w:val="both"/>
        <w:rPr>
          <w:rFonts w:ascii="Book Antiqua" w:hAnsi="Book Antiqua"/>
          <w:sz w:val="24"/>
          <w:szCs w:val="24"/>
        </w:rPr>
      </w:pPr>
      <w:r w:rsidRPr="007E0E2F">
        <w:rPr>
          <w:rFonts w:ascii="Book Antiqua" w:hAnsi="Book Antiqua" w:cs="TimesNewRomanPS-BoldItalicMT"/>
          <w:b/>
          <w:bCs/>
          <w:iCs/>
          <w:sz w:val="24"/>
          <w:szCs w:val="24"/>
        </w:rPr>
        <w:t>Conflict-of-interest:</w:t>
      </w:r>
      <w:r w:rsidRPr="007E0E2F">
        <w:rPr>
          <w:rFonts w:ascii="Book Antiqua" w:hAnsi="Book Antiqua" w:cs="TimesNewRomanPS-BoldItalicMT" w:hint="eastAsia"/>
          <w:b/>
          <w:bCs/>
          <w:iCs/>
          <w:sz w:val="24"/>
          <w:szCs w:val="24"/>
          <w:lang w:eastAsia="zh-CN"/>
        </w:rPr>
        <w:t xml:space="preserve"> </w:t>
      </w:r>
      <w:r w:rsidR="003B3910" w:rsidRPr="007E0E2F">
        <w:rPr>
          <w:rFonts w:ascii="Book Antiqua" w:hAnsi="Book Antiqua" w:cs="Garamond"/>
          <w:color w:val="000000"/>
          <w:sz w:val="24"/>
          <w:szCs w:val="24"/>
        </w:rPr>
        <w:t>The authors declare no conflicts of interest regarding this manuscript.</w:t>
      </w:r>
    </w:p>
    <w:p w14:paraId="444966AF" w14:textId="77777777" w:rsidR="005644B3" w:rsidRPr="007E0E2F" w:rsidRDefault="005644B3" w:rsidP="003B3910">
      <w:pPr>
        <w:spacing w:after="0" w:line="360" w:lineRule="auto"/>
        <w:jc w:val="both"/>
        <w:rPr>
          <w:rFonts w:ascii="Book Antiqua" w:hAnsi="Book Antiqua" w:cs="Garamond"/>
          <w:sz w:val="24"/>
          <w:szCs w:val="24"/>
          <w:lang w:eastAsia="zh-CN"/>
        </w:rPr>
      </w:pPr>
    </w:p>
    <w:p w14:paraId="4EF51221" w14:textId="77777777" w:rsidR="005644B3" w:rsidRPr="007E0E2F" w:rsidRDefault="005644B3" w:rsidP="003B3910">
      <w:pPr>
        <w:spacing w:after="0" w:line="360" w:lineRule="auto"/>
        <w:jc w:val="both"/>
        <w:rPr>
          <w:rFonts w:ascii="Book Antiqua" w:hAnsi="Book Antiqua"/>
          <w:sz w:val="24"/>
          <w:szCs w:val="24"/>
        </w:rPr>
      </w:pPr>
      <w:bookmarkStart w:id="64" w:name="OLE_LINK496"/>
      <w:r w:rsidRPr="007E0E2F">
        <w:rPr>
          <w:rFonts w:ascii="Book Antiqua" w:hAnsi="Book Antiqua"/>
          <w:b/>
          <w:sz w:val="24"/>
          <w:szCs w:val="24"/>
        </w:rPr>
        <w:t xml:space="preserve">Open-Access: </w:t>
      </w:r>
      <w:r w:rsidRPr="007E0E2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E0E2F">
          <w:rPr>
            <w:rStyle w:val="Hyperlink"/>
            <w:rFonts w:ascii="Book Antiqua" w:hAnsi="Book Antiqua"/>
            <w:color w:val="auto"/>
            <w:sz w:val="24"/>
            <w:szCs w:val="24"/>
          </w:rPr>
          <w:t>http://creativecommons.org/licenses/by-nc/4.0/</w:t>
        </w:r>
      </w:hyperlink>
      <w:bookmarkEnd w:id="64"/>
    </w:p>
    <w:p w14:paraId="108C5B07" w14:textId="7F641CA7" w:rsidR="00135A05" w:rsidRPr="007E0E2F" w:rsidRDefault="00135A05" w:rsidP="005644B3">
      <w:pPr>
        <w:spacing w:after="0" w:line="360" w:lineRule="auto"/>
        <w:jc w:val="both"/>
        <w:rPr>
          <w:rFonts w:ascii="Book Antiqua" w:hAnsi="Book Antiqua"/>
          <w:b/>
          <w:sz w:val="24"/>
          <w:szCs w:val="24"/>
          <w:lang w:eastAsia="zh-CN"/>
        </w:rPr>
      </w:pPr>
    </w:p>
    <w:bookmarkEnd w:id="60"/>
    <w:bookmarkEnd w:id="61"/>
    <w:bookmarkEnd w:id="62"/>
    <w:bookmarkEnd w:id="63"/>
    <w:p w14:paraId="66E75028" w14:textId="0F4DF18B" w:rsidR="00773A3B" w:rsidRPr="007E0E2F" w:rsidRDefault="00773A3B" w:rsidP="005644B3">
      <w:pPr>
        <w:pStyle w:val="BodyText"/>
        <w:spacing w:line="360" w:lineRule="auto"/>
        <w:rPr>
          <w:rStyle w:val="Hyperlink"/>
          <w:rFonts w:ascii="Book Antiqua" w:eastAsiaTheme="minorEastAsia" w:hAnsi="Book Antiqua"/>
          <w:color w:val="auto"/>
          <w:u w:val="none"/>
          <w:lang w:val="it-IT" w:eastAsia="zh-CN"/>
        </w:rPr>
      </w:pPr>
      <w:r w:rsidRPr="007E0E2F">
        <w:rPr>
          <w:rFonts w:ascii="Book Antiqua" w:hAnsi="Book Antiqua"/>
          <w:b/>
          <w:bCs/>
        </w:rPr>
        <w:lastRenderedPageBreak/>
        <w:t>Correspondence to:</w:t>
      </w:r>
      <w:r w:rsidRPr="007E0E2F">
        <w:rPr>
          <w:rFonts w:ascii="Book Antiqua" w:hAnsi="Book Antiqua"/>
        </w:rPr>
        <w:t xml:space="preserve"> </w:t>
      </w:r>
      <w:r w:rsidRPr="007E0E2F">
        <w:rPr>
          <w:rFonts w:ascii="Book Antiqua" w:hAnsi="Book Antiqua"/>
          <w:b/>
        </w:rPr>
        <w:t>Masoud Soheilian, MD</w:t>
      </w:r>
      <w:r w:rsidR="00596957" w:rsidRPr="007E0E2F">
        <w:rPr>
          <w:rFonts w:ascii="Book Antiqua" w:eastAsiaTheme="minorEastAsia" w:hAnsi="Book Antiqua"/>
          <w:b/>
          <w:lang w:eastAsia="zh-CN"/>
        </w:rPr>
        <w:t>,</w:t>
      </w:r>
      <w:r w:rsidRPr="007E0E2F">
        <w:rPr>
          <w:rFonts w:ascii="Book Antiqua" w:hAnsi="Book Antiqua"/>
          <w:b/>
        </w:rPr>
        <w:t xml:space="preserve"> </w:t>
      </w:r>
      <w:r w:rsidR="00596957" w:rsidRPr="007E0E2F">
        <w:rPr>
          <w:rFonts w:ascii="Book Antiqua" w:hAnsi="Book Antiqua"/>
          <w:b/>
        </w:rPr>
        <w:t xml:space="preserve">Professor </w:t>
      </w:r>
      <w:r w:rsidR="00596957" w:rsidRPr="007E0E2F">
        <w:rPr>
          <w:rFonts w:ascii="Book Antiqua" w:hAnsi="Book Antiqua"/>
        </w:rPr>
        <w:t>of Ophthalmology</w:t>
      </w:r>
      <w:r w:rsidRPr="007E0E2F">
        <w:rPr>
          <w:rFonts w:ascii="Book Antiqua" w:hAnsi="Book Antiqua"/>
        </w:rPr>
        <w:t>,</w:t>
      </w:r>
      <w:r w:rsidR="0063045B" w:rsidRPr="007E0E2F">
        <w:rPr>
          <w:rFonts w:ascii="Book Antiqua" w:hAnsi="Book Antiqua"/>
          <w:lang w:val="en-US"/>
        </w:rPr>
        <w:t xml:space="preserve"> Ophthalmology Department,</w:t>
      </w:r>
      <w:r w:rsidRPr="007E0E2F">
        <w:rPr>
          <w:rFonts w:ascii="Book Antiqua" w:hAnsi="Book Antiqua"/>
        </w:rPr>
        <w:t xml:space="preserve"> Labbafinejad Medical Center,</w:t>
      </w:r>
      <w:r w:rsidR="00304605" w:rsidRPr="007E0E2F">
        <w:rPr>
          <w:rFonts w:ascii="Book Antiqua" w:hAnsi="Book Antiqua"/>
        </w:rPr>
        <w:t xml:space="preserve"> Shahid Beheshti University</w:t>
      </w:r>
      <w:r w:rsidR="007E6908" w:rsidRPr="007E0E2F">
        <w:rPr>
          <w:rFonts w:ascii="Book Antiqua" w:hAnsi="Book Antiqua"/>
          <w:lang w:val="en-US"/>
        </w:rPr>
        <w:t xml:space="preserve"> </w:t>
      </w:r>
      <w:r w:rsidR="00304605" w:rsidRPr="007E0E2F">
        <w:rPr>
          <w:rFonts w:ascii="Book Antiqua" w:hAnsi="Book Antiqua"/>
        </w:rPr>
        <w:t>of Medical Sciences,</w:t>
      </w:r>
      <w:r w:rsidRPr="007E0E2F">
        <w:rPr>
          <w:rFonts w:ascii="Book Antiqua" w:hAnsi="Book Antiqua"/>
        </w:rPr>
        <w:t xml:space="preserve"> Pasdaran Ave. Boostan 9 St. Tehran 16666, Iran.</w:t>
      </w:r>
      <w:r w:rsidR="00E43E4D" w:rsidRPr="007E0E2F">
        <w:rPr>
          <w:rFonts w:ascii="Book Antiqua" w:eastAsiaTheme="minorEastAsia" w:hAnsi="Book Antiqua"/>
          <w:lang w:eastAsia="zh-CN"/>
        </w:rPr>
        <w:t xml:space="preserve"> </w:t>
      </w:r>
      <w:hyperlink r:id="rId10" w:history="1">
        <w:r w:rsidR="00E43E4D" w:rsidRPr="007E0E2F">
          <w:rPr>
            <w:rStyle w:val="Hyperlink"/>
            <w:rFonts w:ascii="Book Antiqua" w:hAnsi="Book Antiqua"/>
            <w:color w:val="auto"/>
            <w:u w:val="none"/>
            <w:lang w:val="it-IT"/>
          </w:rPr>
          <w:t>masoud_soheilian@yahoo.com</w:t>
        </w:r>
      </w:hyperlink>
    </w:p>
    <w:p w14:paraId="70B756CA" w14:textId="77777777" w:rsidR="005644B3" w:rsidRPr="007E0E2F" w:rsidRDefault="005644B3" w:rsidP="005644B3">
      <w:pPr>
        <w:pStyle w:val="BodyText"/>
        <w:spacing w:line="360" w:lineRule="auto"/>
        <w:rPr>
          <w:rFonts w:ascii="Book Antiqua" w:eastAsiaTheme="minorEastAsia" w:hAnsi="Book Antiqua"/>
          <w:lang w:eastAsia="zh-CN"/>
        </w:rPr>
      </w:pPr>
    </w:p>
    <w:p w14:paraId="74391954" w14:textId="35097CF9" w:rsidR="005644B3" w:rsidRPr="007E0E2F" w:rsidRDefault="00B30001" w:rsidP="005644B3">
      <w:pPr>
        <w:spacing w:after="0" w:line="360" w:lineRule="auto"/>
        <w:jc w:val="both"/>
        <w:rPr>
          <w:rFonts w:ascii="Book Antiqua" w:hAnsi="Book Antiqua"/>
          <w:sz w:val="24"/>
          <w:szCs w:val="24"/>
          <w:lang w:eastAsia="zh-CN"/>
        </w:rPr>
      </w:pPr>
      <w:bookmarkStart w:id="65" w:name="OLE_LINK283"/>
      <w:bookmarkStart w:id="66" w:name="OLE_LINK284"/>
      <w:bookmarkStart w:id="67" w:name="OLE_LINK368"/>
      <w:bookmarkStart w:id="68" w:name="OLE_LINK361"/>
      <w:bookmarkStart w:id="69" w:name="OLE_LINK362"/>
      <w:r w:rsidRPr="007E0E2F">
        <w:rPr>
          <w:rFonts w:ascii="Book Antiqua" w:hAnsi="Book Antiqua"/>
          <w:b/>
          <w:sz w:val="24"/>
          <w:szCs w:val="24"/>
        </w:rPr>
        <w:t>Telephone:</w:t>
      </w:r>
      <w:r w:rsidRPr="007E0E2F">
        <w:rPr>
          <w:rFonts w:ascii="Book Antiqua" w:hAnsi="Book Antiqua"/>
          <w:sz w:val="24"/>
          <w:szCs w:val="24"/>
        </w:rPr>
        <w:t xml:space="preserve"> </w:t>
      </w:r>
      <w:r w:rsidRPr="007E0E2F">
        <w:rPr>
          <w:rFonts w:ascii="Book Antiqua" w:hAnsi="Book Antiqua" w:cs="Times New Roman"/>
          <w:sz w:val="24"/>
          <w:szCs w:val="24"/>
        </w:rPr>
        <w:t>+98</w:t>
      </w:r>
      <w:r w:rsidRPr="007E0E2F">
        <w:rPr>
          <w:rFonts w:ascii="Book Antiqua" w:hAnsi="Book Antiqua" w:cs="Times New Roman"/>
          <w:sz w:val="24"/>
          <w:szCs w:val="24"/>
          <w:lang w:eastAsia="zh-CN"/>
        </w:rPr>
        <w:t>-</w:t>
      </w:r>
      <w:r w:rsidRPr="007E0E2F">
        <w:rPr>
          <w:rFonts w:ascii="Book Antiqua" w:hAnsi="Book Antiqua" w:cs="Times New Roman"/>
          <w:sz w:val="24"/>
          <w:szCs w:val="24"/>
        </w:rPr>
        <w:t>21</w:t>
      </w:r>
      <w:r w:rsidRPr="007E0E2F">
        <w:rPr>
          <w:rFonts w:ascii="Book Antiqua" w:hAnsi="Book Antiqua" w:cs="Times New Roman"/>
          <w:sz w:val="24"/>
          <w:szCs w:val="24"/>
          <w:lang w:eastAsia="zh-CN"/>
        </w:rPr>
        <w:t>-</w:t>
      </w:r>
      <w:r w:rsidRPr="007E0E2F">
        <w:rPr>
          <w:rFonts w:ascii="Book Antiqua" w:hAnsi="Book Antiqua" w:cs="Times New Roman"/>
          <w:sz w:val="24"/>
          <w:szCs w:val="24"/>
        </w:rPr>
        <w:t>22562138</w:t>
      </w:r>
      <w:r w:rsidR="00DB3949" w:rsidRPr="007E0E2F">
        <w:rPr>
          <w:rFonts w:ascii="Book Antiqua" w:hAnsi="Book Antiqua"/>
          <w:sz w:val="24"/>
          <w:szCs w:val="24"/>
        </w:rPr>
        <w:t xml:space="preserve"> </w:t>
      </w:r>
      <w:r w:rsidR="0092301B" w:rsidRPr="007E0E2F">
        <w:rPr>
          <w:rFonts w:ascii="Book Antiqua" w:hAnsi="Book Antiqua"/>
          <w:sz w:val="24"/>
          <w:szCs w:val="24"/>
          <w:lang w:eastAsia="zh-CN"/>
        </w:rPr>
        <w:t xml:space="preserve"> </w:t>
      </w:r>
    </w:p>
    <w:p w14:paraId="62E3F470" w14:textId="4D8DA473" w:rsidR="00B30001" w:rsidRPr="007E0E2F" w:rsidRDefault="00B30001" w:rsidP="005644B3">
      <w:pPr>
        <w:spacing w:after="0" w:line="360" w:lineRule="auto"/>
        <w:jc w:val="both"/>
        <w:rPr>
          <w:rFonts w:ascii="Book Antiqua" w:hAnsi="Book Antiqua" w:cs="Times New Roman"/>
          <w:sz w:val="24"/>
          <w:szCs w:val="24"/>
          <w:lang w:eastAsia="zh-CN"/>
        </w:rPr>
      </w:pPr>
      <w:r w:rsidRPr="007E0E2F">
        <w:rPr>
          <w:rFonts w:ascii="Book Antiqua" w:hAnsi="Book Antiqua"/>
          <w:b/>
          <w:sz w:val="24"/>
          <w:szCs w:val="24"/>
        </w:rPr>
        <w:t>Fax:</w:t>
      </w:r>
      <w:r w:rsidRPr="007E0E2F">
        <w:rPr>
          <w:rFonts w:ascii="Book Antiqua" w:hAnsi="Book Antiqua" w:cs="Times New Roman"/>
          <w:sz w:val="24"/>
          <w:szCs w:val="24"/>
        </w:rPr>
        <w:t xml:space="preserve"> +98</w:t>
      </w:r>
      <w:r w:rsidRPr="007E0E2F">
        <w:rPr>
          <w:rFonts w:ascii="Book Antiqua" w:hAnsi="Book Antiqua" w:cs="Times New Roman"/>
          <w:sz w:val="24"/>
          <w:szCs w:val="24"/>
          <w:lang w:eastAsia="zh-CN"/>
        </w:rPr>
        <w:t>-</w:t>
      </w:r>
      <w:r w:rsidRPr="007E0E2F">
        <w:rPr>
          <w:rFonts w:ascii="Book Antiqua" w:hAnsi="Book Antiqua" w:cs="Times New Roman"/>
          <w:sz w:val="24"/>
          <w:szCs w:val="24"/>
        </w:rPr>
        <w:t>21</w:t>
      </w:r>
      <w:r w:rsidRPr="007E0E2F">
        <w:rPr>
          <w:rFonts w:ascii="Book Antiqua" w:hAnsi="Book Antiqua" w:cs="Times New Roman"/>
          <w:sz w:val="24"/>
          <w:szCs w:val="24"/>
          <w:lang w:eastAsia="zh-CN"/>
        </w:rPr>
        <w:t>-</w:t>
      </w:r>
      <w:r w:rsidRPr="007E0E2F">
        <w:rPr>
          <w:rFonts w:ascii="Book Antiqua" w:hAnsi="Book Antiqua" w:cs="Times New Roman"/>
          <w:sz w:val="24"/>
          <w:szCs w:val="24"/>
        </w:rPr>
        <w:t>22562138</w:t>
      </w:r>
    </w:p>
    <w:p w14:paraId="12EB98C3" w14:textId="77777777" w:rsidR="00B30001" w:rsidRPr="007E0E2F" w:rsidRDefault="00B30001" w:rsidP="005644B3">
      <w:pPr>
        <w:spacing w:after="0" w:line="360" w:lineRule="auto"/>
        <w:jc w:val="both"/>
        <w:rPr>
          <w:rFonts w:ascii="Book Antiqua" w:hAnsi="Book Antiqua"/>
          <w:b/>
          <w:sz w:val="24"/>
          <w:szCs w:val="24"/>
          <w:lang w:eastAsia="zh-CN"/>
        </w:rPr>
      </w:pPr>
    </w:p>
    <w:p w14:paraId="561871A8" w14:textId="480C1A1F" w:rsidR="005644B3" w:rsidRPr="007E0E2F" w:rsidRDefault="005644B3" w:rsidP="005644B3">
      <w:pPr>
        <w:spacing w:after="0" w:line="360" w:lineRule="auto"/>
        <w:jc w:val="both"/>
        <w:rPr>
          <w:rFonts w:ascii="Book Antiqua" w:hAnsi="Book Antiqua"/>
          <w:b/>
          <w:sz w:val="24"/>
          <w:szCs w:val="24"/>
        </w:rPr>
      </w:pPr>
      <w:bookmarkStart w:id="70" w:name="OLE_LINK357"/>
      <w:bookmarkStart w:id="71" w:name="OLE_LINK358"/>
      <w:bookmarkEnd w:id="65"/>
      <w:bookmarkEnd w:id="66"/>
      <w:bookmarkEnd w:id="67"/>
      <w:r w:rsidRPr="007E0E2F">
        <w:rPr>
          <w:rFonts w:ascii="Book Antiqua" w:hAnsi="Book Antiqua"/>
          <w:b/>
          <w:sz w:val="24"/>
          <w:szCs w:val="24"/>
        </w:rPr>
        <w:t xml:space="preserve">Received: </w:t>
      </w:r>
      <w:r w:rsidRPr="007E0E2F">
        <w:rPr>
          <w:rFonts w:ascii="Book Antiqua" w:hAnsi="Book Antiqua"/>
          <w:sz w:val="24"/>
          <w:szCs w:val="24"/>
        </w:rPr>
        <w:t>February</w:t>
      </w:r>
      <w:r w:rsidRPr="007E0E2F">
        <w:rPr>
          <w:rFonts w:ascii="Book Antiqua" w:hAnsi="Book Antiqua"/>
          <w:sz w:val="24"/>
          <w:szCs w:val="24"/>
          <w:lang w:eastAsia="zh-CN"/>
        </w:rPr>
        <w:t xml:space="preserve"> 12, 2014</w:t>
      </w:r>
      <w:r w:rsidRPr="007E0E2F">
        <w:rPr>
          <w:rFonts w:ascii="Book Antiqua" w:hAnsi="Book Antiqua"/>
          <w:b/>
          <w:sz w:val="24"/>
          <w:szCs w:val="24"/>
        </w:rPr>
        <w:t xml:space="preserve"> </w:t>
      </w:r>
    </w:p>
    <w:p w14:paraId="02CD2ED9" w14:textId="135303E9" w:rsidR="005644B3" w:rsidRPr="007E0E2F" w:rsidRDefault="005644B3" w:rsidP="005644B3">
      <w:pPr>
        <w:spacing w:after="0" w:line="360" w:lineRule="auto"/>
        <w:jc w:val="both"/>
        <w:rPr>
          <w:rFonts w:ascii="Book Antiqua" w:hAnsi="Book Antiqua"/>
          <w:b/>
          <w:sz w:val="24"/>
          <w:szCs w:val="24"/>
        </w:rPr>
      </w:pPr>
      <w:r w:rsidRPr="007E0E2F">
        <w:rPr>
          <w:rFonts w:ascii="Book Antiqua" w:hAnsi="Book Antiqua"/>
          <w:b/>
          <w:sz w:val="24"/>
          <w:szCs w:val="24"/>
        </w:rPr>
        <w:t>Peer-review started:</w:t>
      </w:r>
      <w:r w:rsidRPr="007E0E2F">
        <w:rPr>
          <w:rFonts w:ascii="Book Antiqua" w:hAnsi="Book Antiqua"/>
          <w:sz w:val="24"/>
          <w:szCs w:val="24"/>
        </w:rPr>
        <w:t xml:space="preserve"> February</w:t>
      </w:r>
      <w:r w:rsidRPr="007E0E2F">
        <w:rPr>
          <w:rFonts w:ascii="Book Antiqua" w:hAnsi="Book Antiqua"/>
          <w:sz w:val="24"/>
          <w:szCs w:val="24"/>
          <w:lang w:eastAsia="zh-CN"/>
        </w:rPr>
        <w:t xml:space="preserve"> 13, 2014</w:t>
      </w:r>
      <w:r w:rsidRPr="007E0E2F">
        <w:rPr>
          <w:rFonts w:ascii="Book Antiqua" w:hAnsi="Book Antiqua"/>
          <w:b/>
          <w:sz w:val="24"/>
          <w:szCs w:val="24"/>
        </w:rPr>
        <w:t xml:space="preserve"> </w:t>
      </w:r>
    </w:p>
    <w:p w14:paraId="148AF521" w14:textId="3F7F99EB" w:rsidR="005644B3" w:rsidRPr="007E0E2F" w:rsidRDefault="005644B3" w:rsidP="005644B3">
      <w:pPr>
        <w:spacing w:after="0" w:line="360" w:lineRule="auto"/>
        <w:jc w:val="both"/>
        <w:rPr>
          <w:rFonts w:ascii="Book Antiqua" w:hAnsi="Book Antiqua"/>
          <w:b/>
          <w:sz w:val="24"/>
          <w:szCs w:val="24"/>
          <w:lang w:eastAsia="zh-CN"/>
        </w:rPr>
      </w:pPr>
      <w:r w:rsidRPr="007E0E2F">
        <w:rPr>
          <w:rFonts w:ascii="Book Antiqua" w:hAnsi="Book Antiqua"/>
          <w:b/>
          <w:sz w:val="24"/>
          <w:szCs w:val="24"/>
        </w:rPr>
        <w:t>First decision:</w:t>
      </w:r>
      <w:r w:rsidRPr="007E0E2F">
        <w:rPr>
          <w:rFonts w:ascii="Book Antiqua" w:hAnsi="Book Antiqua"/>
          <w:b/>
          <w:sz w:val="24"/>
          <w:szCs w:val="24"/>
          <w:lang w:eastAsia="zh-CN"/>
        </w:rPr>
        <w:t xml:space="preserve"> </w:t>
      </w:r>
      <w:r w:rsidRPr="007E0E2F">
        <w:rPr>
          <w:rFonts w:ascii="Book Antiqua" w:hAnsi="Book Antiqua"/>
          <w:sz w:val="24"/>
          <w:szCs w:val="24"/>
          <w:lang w:eastAsia="zh-CN"/>
        </w:rPr>
        <w:t>March 12, 2014</w:t>
      </w:r>
    </w:p>
    <w:p w14:paraId="31EAB29B" w14:textId="74A9CD92" w:rsidR="005644B3" w:rsidRPr="007E0E2F" w:rsidRDefault="005644B3" w:rsidP="005644B3">
      <w:pPr>
        <w:spacing w:after="0" w:line="360" w:lineRule="auto"/>
        <w:jc w:val="both"/>
        <w:rPr>
          <w:rFonts w:ascii="Book Antiqua" w:hAnsi="Book Antiqua"/>
          <w:b/>
          <w:sz w:val="24"/>
          <w:szCs w:val="24"/>
        </w:rPr>
      </w:pPr>
      <w:r w:rsidRPr="007E0E2F">
        <w:rPr>
          <w:rFonts w:ascii="Book Antiqua" w:hAnsi="Book Antiqua"/>
          <w:b/>
          <w:sz w:val="24"/>
          <w:szCs w:val="24"/>
        </w:rPr>
        <w:t>Revised:</w:t>
      </w:r>
      <w:r w:rsidRPr="007E0E2F">
        <w:rPr>
          <w:rFonts w:ascii="Book Antiqua" w:hAnsi="Book Antiqua"/>
          <w:b/>
          <w:sz w:val="24"/>
          <w:szCs w:val="24"/>
          <w:lang w:eastAsia="zh-CN"/>
        </w:rPr>
        <w:t xml:space="preserve"> </w:t>
      </w:r>
      <w:r w:rsidRPr="007E0E2F">
        <w:rPr>
          <w:rFonts w:ascii="Book Antiqua" w:hAnsi="Book Antiqua"/>
          <w:sz w:val="24"/>
          <w:szCs w:val="24"/>
          <w:lang w:eastAsia="zh-CN"/>
        </w:rPr>
        <w:t xml:space="preserve">January </w:t>
      </w:r>
      <w:r w:rsidR="007E0E2F" w:rsidRPr="007E0E2F">
        <w:rPr>
          <w:rFonts w:ascii="Book Antiqua" w:hAnsi="Book Antiqua" w:hint="eastAsia"/>
          <w:sz w:val="24"/>
          <w:szCs w:val="24"/>
          <w:lang w:eastAsia="zh-CN"/>
        </w:rPr>
        <w:t>21</w:t>
      </w:r>
      <w:r w:rsidRPr="007E0E2F">
        <w:rPr>
          <w:rFonts w:ascii="Book Antiqua" w:hAnsi="Book Antiqua"/>
          <w:sz w:val="24"/>
          <w:szCs w:val="24"/>
          <w:lang w:eastAsia="zh-CN"/>
        </w:rPr>
        <w:t>, 2015</w:t>
      </w:r>
      <w:r w:rsidRPr="007E0E2F">
        <w:rPr>
          <w:rFonts w:ascii="Book Antiqua" w:hAnsi="Book Antiqua"/>
          <w:sz w:val="24"/>
          <w:szCs w:val="24"/>
        </w:rPr>
        <w:t xml:space="preserve"> </w:t>
      </w:r>
    </w:p>
    <w:p w14:paraId="13D2B6F5" w14:textId="40D9A82B" w:rsidR="005644B3" w:rsidRPr="007E0E2F" w:rsidRDefault="005644B3" w:rsidP="005644B3">
      <w:pPr>
        <w:spacing w:after="0" w:line="360" w:lineRule="auto"/>
        <w:jc w:val="both"/>
        <w:rPr>
          <w:rFonts w:ascii="Book Antiqua" w:hAnsi="Book Antiqua"/>
          <w:b/>
          <w:sz w:val="24"/>
          <w:szCs w:val="24"/>
        </w:rPr>
      </w:pPr>
      <w:r w:rsidRPr="007E0E2F">
        <w:rPr>
          <w:rFonts w:ascii="Book Antiqua" w:hAnsi="Book Antiqua"/>
          <w:b/>
          <w:sz w:val="24"/>
          <w:szCs w:val="24"/>
        </w:rPr>
        <w:t xml:space="preserve">Accepted: </w:t>
      </w:r>
      <w:r w:rsidR="00F90648" w:rsidRPr="00F90648">
        <w:rPr>
          <w:rFonts w:ascii="Book Antiqua" w:hAnsi="Book Antiqua"/>
          <w:sz w:val="24"/>
          <w:szCs w:val="24"/>
        </w:rPr>
        <w:t>Janurary 30, 2015</w:t>
      </w:r>
    </w:p>
    <w:p w14:paraId="15C195E5" w14:textId="77777777" w:rsidR="005644B3" w:rsidRPr="007E0E2F" w:rsidRDefault="005644B3" w:rsidP="005644B3">
      <w:pPr>
        <w:spacing w:after="0" w:line="360" w:lineRule="auto"/>
        <w:jc w:val="both"/>
        <w:rPr>
          <w:rFonts w:ascii="Book Antiqua" w:hAnsi="Book Antiqua"/>
          <w:b/>
          <w:sz w:val="24"/>
          <w:szCs w:val="24"/>
        </w:rPr>
      </w:pPr>
      <w:r w:rsidRPr="007E0E2F">
        <w:rPr>
          <w:rFonts w:ascii="Book Antiqua" w:hAnsi="Book Antiqua"/>
          <w:b/>
          <w:sz w:val="24"/>
          <w:szCs w:val="24"/>
        </w:rPr>
        <w:t>Article in press:</w:t>
      </w:r>
      <w:bookmarkStart w:id="72" w:name="_GoBack"/>
      <w:bookmarkEnd w:id="72"/>
    </w:p>
    <w:p w14:paraId="3EA03135" w14:textId="77777777" w:rsidR="005644B3" w:rsidRPr="007E0E2F" w:rsidRDefault="005644B3" w:rsidP="005644B3">
      <w:pPr>
        <w:spacing w:after="0" w:line="360" w:lineRule="auto"/>
        <w:jc w:val="both"/>
        <w:rPr>
          <w:rFonts w:ascii="Book Antiqua" w:hAnsi="Book Antiqua"/>
          <w:b/>
          <w:sz w:val="24"/>
          <w:szCs w:val="24"/>
        </w:rPr>
      </w:pPr>
      <w:r w:rsidRPr="007E0E2F">
        <w:rPr>
          <w:rFonts w:ascii="Book Antiqua" w:hAnsi="Book Antiqua"/>
          <w:b/>
          <w:sz w:val="24"/>
          <w:szCs w:val="24"/>
        </w:rPr>
        <w:t xml:space="preserve">Published online: </w:t>
      </w:r>
    </w:p>
    <w:bookmarkEnd w:id="68"/>
    <w:bookmarkEnd w:id="69"/>
    <w:bookmarkEnd w:id="70"/>
    <w:bookmarkEnd w:id="71"/>
    <w:p w14:paraId="486D77A6" w14:textId="77777777" w:rsidR="005644B3" w:rsidRPr="007E0E2F" w:rsidRDefault="005644B3" w:rsidP="005644B3">
      <w:pPr>
        <w:spacing w:after="0" w:line="360" w:lineRule="auto"/>
        <w:jc w:val="both"/>
        <w:rPr>
          <w:rFonts w:ascii="Book Antiqua" w:hAnsi="Book Antiqua"/>
          <w:b/>
          <w:sz w:val="24"/>
          <w:szCs w:val="24"/>
          <w:lang w:eastAsia="zh-CN"/>
        </w:rPr>
      </w:pPr>
    </w:p>
    <w:p w14:paraId="385B8449" w14:textId="31EC11A3" w:rsidR="00AE6629" w:rsidRPr="007E0E2F" w:rsidRDefault="00AE6629" w:rsidP="005644B3">
      <w:pPr>
        <w:spacing w:after="0" w:line="360" w:lineRule="auto"/>
        <w:jc w:val="both"/>
        <w:rPr>
          <w:rFonts w:ascii="Book Antiqua" w:hAnsi="Book Antiqua"/>
          <w:b/>
          <w:sz w:val="24"/>
          <w:szCs w:val="24"/>
        </w:rPr>
      </w:pPr>
      <w:r w:rsidRPr="007E0E2F">
        <w:rPr>
          <w:rFonts w:ascii="Book Antiqua" w:hAnsi="Book Antiqua"/>
          <w:b/>
          <w:bCs/>
          <w:sz w:val="24"/>
          <w:szCs w:val="24"/>
        </w:rPr>
        <w:t>Abstract</w:t>
      </w:r>
    </w:p>
    <w:p w14:paraId="29EEC5EE" w14:textId="30D4799C" w:rsidR="00676973" w:rsidRPr="007E0E2F" w:rsidRDefault="005644B3" w:rsidP="005644B3">
      <w:pPr>
        <w:autoSpaceDE w:val="0"/>
        <w:autoSpaceDN w:val="0"/>
        <w:adjustRightInd w:val="0"/>
        <w:spacing w:after="0" w:line="360" w:lineRule="auto"/>
        <w:jc w:val="both"/>
        <w:rPr>
          <w:rFonts w:ascii="Book Antiqua" w:hAnsi="Book Antiqua" w:cs="VectoraLTStd-Light"/>
          <w:sz w:val="24"/>
          <w:szCs w:val="24"/>
        </w:rPr>
      </w:pPr>
      <w:r w:rsidRPr="007E0E2F">
        <w:rPr>
          <w:rFonts w:ascii="Book Antiqua" w:hAnsi="Book Antiqua" w:cs="VectoraLTStd-Light"/>
          <w:sz w:val="24"/>
          <w:szCs w:val="24"/>
        </w:rPr>
        <w:t>M</w:t>
      </w:r>
      <w:r w:rsidR="00230D40" w:rsidRPr="007E0E2F">
        <w:rPr>
          <w:rFonts w:ascii="Book Antiqua" w:hAnsi="Book Antiqua" w:cs="VectoraLTStd-Light"/>
          <w:sz w:val="24"/>
          <w:szCs w:val="24"/>
        </w:rPr>
        <w:t xml:space="preserve">acular edema </w:t>
      </w:r>
      <w:r w:rsidR="00B961F0" w:rsidRPr="007E0E2F">
        <w:rPr>
          <w:rFonts w:ascii="Book Antiqua" w:hAnsi="Book Antiqua" w:cs="VectoraLTStd-Light"/>
          <w:sz w:val="24"/>
          <w:szCs w:val="24"/>
        </w:rPr>
        <w:t xml:space="preserve">following diabetic retinopathy </w:t>
      </w:r>
      <w:r w:rsidR="00230D40" w:rsidRPr="007E0E2F">
        <w:rPr>
          <w:rFonts w:ascii="Book Antiqua" w:hAnsi="Book Antiqua" w:cs="VectoraLTStd-Light"/>
          <w:sz w:val="24"/>
          <w:szCs w:val="24"/>
        </w:rPr>
        <w:t xml:space="preserve">is one of </w:t>
      </w:r>
      <w:r w:rsidR="00942547" w:rsidRPr="007E0E2F">
        <w:rPr>
          <w:rFonts w:ascii="Book Antiqua" w:hAnsi="Book Antiqua" w:cs="VectoraLTStd-Light"/>
          <w:sz w:val="24"/>
          <w:szCs w:val="24"/>
        </w:rPr>
        <w:t xml:space="preserve">the </w:t>
      </w:r>
      <w:r w:rsidR="00AE6629" w:rsidRPr="007E0E2F">
        <w:rPr>
          <w:rFonts w:ascii="Book Antiqua" w:hAnsi="Book Antiqua" w:cs="VectoraLTStd-Light"/>
          <w:sz w:val="24"/>
          <w:szCs w:val="24"/>
        </w:rPr>
        <w:t>ocular complication</w:t>
      </w:r>
      <w:r w:rsidR="00942547" w:rsidRPr="007E0E2F">
        <w:rPr>
          <w:rFonts w:ascii="Book Antiqua" w:hAnsi="Book Antiqua" w:cs="VectoraLTStd-Light"/>
          <w:sz w:val="24"/>
          <w:szCs w:val="24"/>
        </w:rPr>
        <w:t>s</w:t>
      </w:r>
      <w:r w:rsidR="00AE6629" w:rsidRPr="007E0E2F">
        <w:rPr>
          <w:rFonts w:ascii="Book Antiqua" w:hAnsi="Book Antiqua" w:cs="VectoraLTStd-Light"/>
          <w:sz w:val="24"/>
          <w:szCs w:val="24"/>
        </w:rPr>
        <w:t xml:space="preserve"> associated with diabetes, and </w:t>
      </w:r>
      <w:r w:rsidR="00F04888" w:rsidRPr="007E0E2F">
        <w:rPr>
          <w:rFonts w:ascii="Book Antiqua" w:hAnsi="Book Antiqua" w:cs="VectoraLTStd-Light"/>
          <w:sz w:val="24"/>
          <w:szCs w:val="24"/>
        </w:rPr>
        <w:t xml:space="preserve">it is </w:t>
      </w:r>
      <w:r w:rsidR="00AE6629" w:rsidRPr="007E0E2F">
        <w:rPr>
          <w:rFonts w:ascii="Book Antiqua" w:hAnsi="Book Antiqua" w:cs="VectoraLTStd-Light"/>
          <w:sz w:val="24"/>
          <w:szCs w:val="24"/>
        </w:rPr>
        <w:t xml:space="preserve">the leading cause of </w:t>
      </w:r>
      <w:r w:rsidR="00630AD1" w:rsidRPr="007E0E2F">
        <w:rPr>
          <w:rFonts w:ascii="Book Antiqua" w:hAnsi="Book Antiqua" w:cs="VectoraLTStd-Light"/>
          <w:sz w:val="24"/>
          <w:szCs w:val="24"/>
        </w:rPr>
        <w:t>visual</w:t>
      </w:r>
      <w:r w:rsidR="00230D40" w:rsidRPr="007E0E2F">
        <w:rPr>
          <w:rFonts w:ascii="Book Antiqua" w:hAnsi="Book Antiqua" w:cs="VectoraLTStd-Light"/>
          <w:sz w:val="24"/>
          <w:szCs w:val="24"/>
        </w:rPr>
        <w:t xml:space="preserve"> loss</w:t>
      </w:r>
      <w:r w:rsidR="00AE6629" w:rsidRPr="007E0E2F">
        <w:rPr>
          <w:rFonts w:ascii="Book Antiqua" w:hAnsi="Book Antiqua" w:cs="VectoraLTStd-Light"/>
          <w:sz w:val="24"/>
          <w:szCs w:val="24"/>
        </w:rPr>
        <w:t xml:space="preserve"> in the </w:t>
      </w:r>
      <w:r w:rsidR="000F30D6" w:rsidRPr="007E0E2F">
        <w:rPr>
          <w:rFonts w:ascii="Book Antiqua" w:hAnsi="Book Antiqua" w:cs="VectoraLTStd-Light"/>
          <w:sz w:val="24"/>
          <w:szCs w:val="24"/>
        </w:rPr>
        <w:t>active young</w:t>
      </w:r>
      <w:r w:rsidR="00FA27C8" w:rsidRPr="007E0E2F">
        <w:rPr>
          <w:rFonts w:ascii="Book Antiqua" w:hAnsi="Book Antiqua" w:cs="VectoraLTStd-Light"/>
          <w:sz w:val="24"/>
          <w:szCs w:val="24"/>
        </w:rPr>
        <w:t xml:space="preserve"> and middle aged population in</w:t>
      </w:r>
      <w:r w:rsidR="00AE6629" w:rsidRPr="007E0E2F">
        <w:rPr>
          <w:rFonts w:ascii="Book Antiqua" w:hAnsi="Book Antiqua" w:cs="VectoraLTStd-Light"/>
          <w:sz w:val="24"/>
          <w:szCs w:val="24"/>
        </w:rPr>
        <w:t xml:space="preserve"> developed countries. While all patients with diabetes </w:t>
      </w:r>
      <w:r w:rsidR="00AD3518" w:rsidRPr="007E0E2F">
        <w:rPr>
          <w:rFonts w:ascii="Book Antiqua" w:hAnsi="Book Antiqua" w:cs="VectoraLTStd-Light"/>
          <w:sz w:val="24"/>
          <w:szCs w:val="24"/>
        </w:rPr>
        <w:t xml:space="preserve">particularly </w:t>
      </w:r>
      <w:r w:rsidR="00866916" w:rsidRPr="007E0E2F">
        <w:rPr>
          <w:rFonts w:ascii="Book Antiqua" w:hAnsi="Book Antiqua" w:cs="VectoraLTStd-Light"/>
          <w:sz w:val="24"/>
          <w:szCs w:val="24"/>
        </w:rPr>
        <w:t>those</w:t>
      </w:r>
      <w:r w:rsidR="00AD3518" w:rsidRPr="007E0E2F">
        <w:rPr>
          <w:rFonts w:ascii="Book Antiqua" w:hAnsi="Book Antiqua" w:cs="VectoraLTStd-Light"/>
          <w:sz w:val="24"/>
          <w:szCs w:val="24"/>
        </w:rPr>
        <w:t xml:space="preserve"> with diabetic retinopathy</w:t>
      </w:r>
      <w:r w:rsidR="00866916" w:rsidRPr="007E0E2F">
        <w:rPr>
          <w:rFonts w:ascii="Book Antiqua" w:hAnsi="Book Antiqua" w:cs="VectoraLTStd-Light"/>
          <w:sz w:val="24"/>
          <w:szCs w:val="24"/>
        </w:rPr>
        <w:t xml:space="preserve"> </w:t>
      </w:r>
      <w:r w:rsidR="00AE6629" w:rsidRPr="007E0E2F">
        <w:rPr>
          <w:rFonts w:ascii="Book Antiqua" w:hAnsi="Book Antiqua" w:cs="VectoraLTStd-Light"/>
          <w:sz w:val="24"/>
          <w:szCs w:val="24"/>
        </w:rPr>
        <w:t xml:space="preserve">are at increased risk </w:t>
      </w:r>
      <w:r w:rsidR="00672486" w:rsidRPr="007E0E2F">
        <w:rPr>
          <w:rFonts w:ascii="Book Antiqua" w:hAnsi="Book Antiqua" w:cs="VectoraLTStd-Light"/>
          <w:sz w:val="24"/>
          <w:szCs w:val="24"/>
        </w:rPr>
        <w:t xml:space="preserve">of </w:t>
      </w:r>
      <w:r w:rsidR="00D5000D" w:rsidRPr="007E0E2F">
        <w:rPr>
          <w:rFonts w:ascii="Book Antiqua" w:hAnsi="Book Antiqua" w:cs="VectoraLTStd-Light"/>
          <w:sz w:val="24"/>
          <w:szCs w:val="24"/>
        </w:rPr>
        <w:t xml:space="preserve">developing </w:t>
      </w:r>
      <w:r w:rsidR="007B1EC5" w:rsidRPr="007E0E2F">
        <w:rPr>
          <w:rFonts w:ascii="Book Antiqua" w:hAnsi="Book Antiqua" w:cs="VectoraLTStd-Light"/>
          <w:sz w:val="24"/>
          <w:szCs w:val="24"/>
        </w:rPr>
        <w:t>eye complications</w:t>
      </w:r>
      <w:r w:rsidR="002129DD" w:rsidRPr="007E0E2F">
        <w:rPr>
          <w:rFonts w:ascii="Book Antiqua" w:hAnsi="Book Antiqua" w:cs="VectoraLTStd-Light"/>
          <w:sz w:val="24"/>
          <w:szCs w:val="24"/>
        </w:rPr>
        <w:t>, early detection</w:t>
      </w:r>
      <w:r w:rsidR="00BB54B0" w:rsidRPr="007E0E2F">
        <w:rPr>
          <w:rFonts w:ascii="Book Antiqua" w:hAnsi="Book Antiqua" w:cs="VectoraLTStd-Light"/>
          <w:sz w:val="24"/>
          <w:szCs w:val="24"/>
        </w:rPr>
        <w:t xml:space="preserve"> and</w:t>
      </w:r>
      <w:r w:rsidR="00C57B51" w:rsidRPr="007E0E2F">
        <w:rPr>
          <w:rFonts w:ascii="Book Antiqua" w:hAnsi="Book Antiqua" w:cs="VectoraLTStd-Light"/>
          <w:sz w:val="24"/>
          <w:szCs w:val="24"/>
        </w:rPr>
        <w:t xml:space="preserve"> timely intervention may</w:t>
      </w:r>
      <w:r w:rsidR="00AE6629" w:rsidRPr="007E0E2F">
        <w:rPr>
          <w:rFonts w:ascii="Book Antiqua" w:hAnsi="Book Antiqua" w:cs="VectoraLTStd-Light"/>
          <w:sz w:val="24"/>
          <w:szCs w:val="24"/>
        </w:rPr>
        <w:t xml:space="preserve"> prevent</w:t>
      </w:r>
      <w:r w:rsidR="00C57B51" w:rsidRPr="007E0E2F">
        <w:rPr>
          <w:rFonts w:ascii="Book Antiqua" w:hAnsi="Book Antiqua" w:cs="VectoraLTStd-Light"/>
          <w:sz w:val="24"/>
          <w:szCs w:val="24"/>
        </w:rPr>
        <w:t xml:space="preserve"> or delay loss of visual acuity</w:t>
      </w:r>
      <w:r w:rsidR="00AE6629" w:rsidRPr="007E0E2F">
        <w:rPr>
          <w:rFonts w:ascii="Book Antiqua" w:hAnsi="Book Antiqua" w:cs="VectoraLTStd-Light"/>
          <w:sz w:val="24"/>
          <w:szCs w:val="24"/>
        </w:rPr>
        <w:t xml:space="preserve">. Systemic management of diabetes </w:t>
      </w:r>
      <w:r w:rsidR="005F72D8" w:rsidRPr="007E0E2F">
        <w:rPr>
          <w:rFonts w:ascii="Book Antiqua" w:hAnsi="Book Antiqua" w:cs="VectoraLTStd-Light"/>
          <w:sz w:val="24"/>
          <w:szCs w:val="24"/>
        </w:rPr>
        <w:t>through</w:t>
      </w:r>
      <w:r w:rsidR="00F31FFD" w:rsidRPr="007E0E2F">
        <w:rPr>
          <w:rFonts w:ascii="Book Antiqua" w:hAnsi="Book Antiqua" w:cs="VectoraLTStd-Light"/>
          <w:sz w:val="24"/>
          <w:szCs w:val="24"/>
        </w:rPr>
        <w:t xml:space="preserve"> combined control of blood sugar, hypertension, and hyperlipidemia</w:t>
      </w:r>
      <w:r w:rsidR="00AE6629" w:rsidRPr="007E0E2F">
        <w:rPr>
          <w:rFonts w:ascii="Book Antiqua" w:hAnsi="Book Antiqua" w:cs="VectoraLTStd-Light"/>
          <w:sz w:val="24"/>
          <w:szCs w:val="24"/>
        </w:rPr>
        <w:t xml:space="preserve"> </w:t>
      </w:r>
      <w:r w:rsidR="005F72D8" w:rsidRPr="007E0E2F">
        <w:rPr>
          <w:rFonts w:ascii="Book Antiqua" w:hAnsi="Book Antiqua" w:cs="VectoraLTStd-Light"/>
          <w:sz w:val="24"/>
          <w:szCs w:val="24"/>
        </w:rPr>
        <w:t xml:space="preserve">has </w:t>
      </w:r>
      <w:r w:rsidR="00AE6629" w:rsidRPr="007E0E2F">
        <w:rPr>
          <w:rFonts w:ascii="Book Antiqua" w:hAnsi="Book Antiqua" w:cs="VectoraLTStd-Light"/>
          <w:sz w:val="24"/>
          <w:szCs w:val="24"/>
        </w:rPr>
        <w:t>remain</w:t>
      </w:r>
      <w:r w:rsidR="005F72D8" w:rsidRPr="007E0E2F">
        <w:rPr>
          <w:rFonts w:ascii="Book Antiqua" w:hAnsi="Book Antiqua" w:cs="VectoraLTStd-Light"/>
          <w:sz w:val="24"/>
          <w:szCs w:val="24"/>
        </w:rPr>
        <w:t>ed</w:t>
      </w:r>
      <w:r w:rsidR="00AE6629" w:rsidRPr="007E0E2F">
        <w:rPr>
          <w:rFonts w:ascii="Book Antiqua" w:hAnsi="Book Antiqua" w:cs="VectoraLTStd-Light"/>
          <w:sz w:val="24"/>
          <w:szCs w:val="24"/>
        </w:rPr>
        <w:t xml:space="preserve"> the most </w:t>
      </w:r>
      <w:r w:rsidR="005F72D8" w:rsidRPr="007E0E2F">
        <w:rPr>
          <w:rFonts w:ascii="Book Antiqua" w:hAnsi="Book Antiqua" w:cs="VectoraLTStd-Light"/>
          <w:sz w:val="24"/>
          <w:szCs w:val="24"/>
        </w:rPr>
        <w:t xml:space="preserve">effective </w:t>
      </w:r>
      <w:r w:rsidR="00AE6629" w:rsidRPr="007E0E2F">
        <w:rPr>
          <w:rFonts w:ascii="Book Antiqua" w:hAnsi="Book Antiqua" w:cs="VectoraLTStd-Light"/>
          <w:sz w:val="24"/>
          <w:szCs w:val="24"/>
        </w:rPr>
        <w:t xml:space="preserve">method </w:t>
      </w:r>
      <w:r w:rsidR="00F31FFD" w:rsidRPr="007E0E2F">
        <w:rPr>
          <w:rFonts w:ascii="Book Antiqua" w:hAnsi="Book Antiqua" w:cs="VectoraLTStd-Light"/>
          <w:sz w:val="24"/>
          <w:szCs w:val="24"/>
        </w:rPr>
        <w:t>to</w:t>
      </w:r>
      <w:r w:rsidR="00E81BFE" w:rsidRPr="007E0E2F">
        <w:rPr>
          <w:rFonts w:ascii="Book Antiqua" w:hAnsi="Book Antiqua" w:cs="VectoraLTStd-Light"/>
          <w:sz w:val="24"/>
          <w:szCs w:val="24"/>
        </w:rPr>
        <w:t xml:space="preserve"> </w:t>
      </w:r>
      <w:r w:rsidR="00F31FFD" w:rsidRPr="007E0E2F">
        <w:rPr>
          <w:rFonts w:ascii="Book Antiqua" w:hAnsi="Book Antiqua" w:cs="VectoraLTStd-Light"/>
          <w:sz w:val="24"/>
          <w:szCs w:val="24"/>
        </w:rPr>
        <w:t>prevent</w:t>
      </w:r>
      <w:r w:rsidR="00AE6629" w:rsidRPr="007E0E2F">
        <w:rPr>
          <w:rFonts w:ascii="Book Antiqua" w:hAnsi="Book Antiqua" w:cs="VectoraLTStd-Light"/>
          <w:sz w:val="24"/>
          <w:szCs w:val="24"/>
        </w:rPr>
        <w:t xml:space="preserve"> diabet</w:t>
      </w:r>
      <w:r w:rsidR="00F31FFD" w:rsidRPr="007E0E2F">
        <w:rPr>
          <w:rFonts w:ascii="Book Antiqua" w:hAnsi="Book Antiqua" w:cs="VectoraLTStd-Light"/>
          <w:sz w:val="24"/>
          <w:szCs w:val="24"/>
        </w:rPr>
        <w:t>ic retinopathy</w:t>
      </w:r>
      <w:r w:rsidR="00AE6629" w:rsidRPr="007E0E2F">
        <w:rPr>
          <w:rFonts w:ascii="Book Antiqua" w:hAnsi="Book Antiqua" w:cs="VectoraLTStd-Light"/>
          <w:sz w:val="24"/>
          <w:szCs w:val="24"/>
        </w:rPr>
        <w:t xml:space="preserve"> and </w:t>
      </w:r>
      <w:r w:rsidR="00F31FFD" w:rsidRPr="007E0E2F">
        <w:rPr>
          <w:rFonts w:ascii="Book Antiqua" w:hAnsi="Book Antiqua" w:cs="VectoraLTStd-Light"/>
          <w:sz w:val="24"/>
          <w:szCs w:val="24"/>
        </w:rPr>
        <w:t xml:space="preserve">its </w:t>
      </w:r>
      <w:r w:rsidR="002A560A" w:rsidRPr="007E0E2F">
        <w:rPr>
          <w:rFonts w:ascii="Book Antiqua" w:hAnsi="Book Antiqua" w:cs="VectoraLTStd-Light"/>
          <w:sz w:val="24"/>
          <w:szCs w:val="24"/>
        </w:rPr>
        <w:t>progression. Development of diabetic retinopathy and related complications require</w:t>
      </w:r>
      <w:r w:rsidR="00AE6629" w:rsidRPr="007E0E2F">
        <w:rPr>
          <w:rFonts w:ascii="Book Antiqua" w:hAnsi="Book Antiqua" w:cs="VectoraLTStd-Light"/>
          <w:sz w:val="24"/>
          <w:szCs w:val="24"/>
        </w:rPr>
        <w:t>, surgical and medical interventions including photocoagulation, vitrectomy, an</w:t>
      </w:r>
      <w:r w:rsidR="002A560A" w:rsidRPr="007E0E2F">
        <w:rPr>
          <w:rFonts w:ascii="Book Antiqua" w:hAnsi="Book Antiqua" w:cs="VectoraLTStd-Light"/>
          <w:sz w:val="24"/>
          <w:szCs w:val="24"/>
        </w:rPr>
        <w:t>d intravitral drug injection to</w:t>
      </w:r>
      <w:r w:rsidR="008E7085" w:rsidRPr="007E0E2F">
        <w:rPr>
          <w:rFonts w:ascii="Book Antiqua" w:hAnsi="Book Antiqua" w:cs="VectoraLTStd-Light"/>
          <w:sz w:val="24"/>
          <w:szCs w:val="24"/>
        </w:rPr>
        <w:t xml:space="preserve"> preserve vision.</w:t>
      </w:r>
      <w:r w:rsidR="002B6B4B" w:rsidRPr="007E0E2F">
        <w:rPr>
          <w:rFonts w:ascii="Book Antiqua" w:hAnsi="Book Antiqua" w:cs="VectoraLTStd-Light"/>
          <w:sz w:val="24"/>
          <w:szCs w:val="24"/>
        </w:rPr>
        <w:t xml:space="preserve"> </w:t>
      </w:r>
      <w:r w:rsidR="008E7085" w:rsidRPr="007E0E2F">
        <w:rPr>
          <w:rFonts w:ascii="Book Antiqua" w:hAnsi="Book Antiqua" w:cs="VectoraLTStd-Light"/>
          <w:sz w:val="24"/>
          <w:szCs w:val="24"/>
        </w:rPr>
        <w:t>C</w:t>
      </w:r>
      <w:r w:rsidR="002B6B4B" w:rsidRPr="007E0E2F">
        <w:rPr>
          <w:rFonts w:ascii="Book Antiqua" w:hAnsi="Book Antiqua" w:cs="VectoraLTStd-Light"/>
          <w:sz w:val="24"/>
          <w:szCs w:val="24"/>
        </w:rPr>
        <w:t xml:space="preserve">onsidering </w:t>
      </w:r>
      <w:r w:rsidR="005C41C1" w:rsidRPr="007E0E2F">
        <w:rPr>
          <w:rFonts w:ascii="Book Antiqua" w:hAnsi="Book Antiqua" w:cs="VectoraLTStd-Light"/>
          <w:sz w:val="24"/>
          <w:szCs w:val="24"/>
        </w:rPr>
        <w:t xml:space="preserve">recently most popular treatment of </w:t>
      </w:r>
      <w:r w:rsidR="00F47C92" w:rsidRPr="007E0E2F">
        <w:rPr>
          <w:rFonts w:ascii="Book Antiqua" w:hAnsi="Book Antiqua" w:cs="VectoraLTStd-Light"/>
          <w:sz w:val="24"/>
          <w:szCs w:val="24"/>
        </w:rPr>
        <w:t>diabetic macular edema (</w:t>
      </w:r>
      <w:r w:rsidR="005C41C1" w:rsidRPr="007E0E2F">
        <w:rPr>
          <w:rFonts w:ascii="Book Antiqua" w:hAnsi="Book Antiqua" w:cs="VectoraLTStd-Light"/>
          <w:sz w:val="24"/>
          <w:szCs w:val="24"/>
        </w:rPr>
        <w:t>DME</w:t>
      </w:r>
      <w:r w:rsidR="00F47C92" w:rsidRPr="007E0E2F">
        <w:rPr>
          <w:rFonts w:ascii="Book Antiqua" w:hAnsi="Book Antiqua" w:cs="VectoraLTStd-Light"/>
          <w:sz w:val="24"/>
          <w:szCs w:val="24"/>
        </w:rPr>
        <w:t>)</w:t>
      </w:r>
      <w:r w:rsidR="002B6B4B" w:rsidRPr="007E0E2F">
        <w:rPr>
          <w:rFonts w:ascii="Book Antiqua" w:hAnsi="Book Antiqua" w:cs="VectoraLTStd-Light"/>
          <w:sz w:val="24"/>
          <w:szCs w:val="24"/>
        </w:rPr>
        <w:t xml:space="preserve"> </w:t>
      </w:r>
      <w:bookmarkStart w:id="73" w:name="OLE_LINK526"/>
      <w:bookmarkStart w:id="74" w:name="OLE_LINK527"/>
      <w:r w:rsidR="008E7085" w:rsidRPr="007E0E2F">
        <w:rPr>
          <w:rFonts w:ascii="Book Antiqua" w:hAnsi="Book Antiqua" w:cs="VectoraLTStd-Light"/>
          <w:sz w:val="24"/>
          <w:szCs w:val="24"/>
        </w:rPr>
        <w:t>including</w:t>
      </w:r>
      <w:r w:rsidR="002B6B4B" w:rsidRPr="007E0E2F">
        <w:rPr>
          <w:rFonts w:ascii="Book Antiqua" w:hAnsi="Book Antiqua" w:cs="VectoraLTStd-Light"/>
          <w:sz w:val="24"/>
          <w:szCs w:val="24"/>
        </w:rPr>
        <w:t xml:space="preserve"> </w:t>
      </w:r>
      <w:r w:rsidR="005C41C1" w:rsidRPr="007E0E2F">
        <w:rPr>
          <w:rFonts w:ascii="Book Antiqua" w:hAnsi="Book Antiqua" w:cs="VectoraLTStd-Light"/>
          <w:sz w:val="24"/>
          <w:szCs w:val="24"/>
        </w:rPr>
        <w:t>intravitreal anti-</w:t>
      </w:r>
      <w:r w:rsidR="008A3FE2" w:rsidRPr="007E0E2F">
        <w:rPr>
          <w:rFonts w:ascii="Book Antiqua" w:hAnsi="Book Antiqua" w:cs="VectoraLTStd-Light"/>
          <w:sz w:val="24"/>
          <w:szCs w:val="24"/>
        </w:rPr>
        <w:t>vascular endothelial growth factor (VEGF)</w:t>
      </w:r>
      <w:r w:rsidR="005C41C1" w:rsidRPr="007E0E2F">
        <w:rPr>
          <w:rFonts w:ascii="Book Antiqua" w:hAnsi="Book Antiqua" w:cs="VectoraLTStd-Light"/>
          <w:sz w:val="24"/>
          <w:szCs w:val="24"/>
        </w:rPr>
        <w:t xml:space="preserve"> agents</w:t>
      </w:r>
      <w:bookmarkEnd w:id="73"/>
      <w:bookmarkEnd w:id="74"/>
      <w:r w:rsidR="005C41C1" w:rsidRPr="007E0E2F">
        <w:rPr>
          <w:rFonts w:ascii="Book Antiqua" w:hAnsi="Book Antiqua" w:cs="VectoraLTStd-Light"/>
          <w:sz w:val="24"/>
          <w:szCs w:val="24"/>
        </w:rPr>
        <w:t xml:space="preserve">, </w:t>
      </w:r>
      <w:r w:rsidR="002B6B4B" w:rsidRPr="007E0E2F">
        <w:rPr>
          <w:rFonts w:ascii="Book Antiqua" w:hAnsi="Book Antiqua" w:cs="VectoraLTStd-Light"/>
          <w:sz w:val="24"/>
          <w:szCs w:val="24"/>
        </w:rPr>
        <w:t xml:space="preserve">several </w:t>
      </w:r>
      <w:r w:rsidR="005C41C1" w:rsidRPr="007E0E2F">
        <w:rPr>
          <w:rFonts w:ascii="Book Antiqua" w:hAnsi="Book Antiqua" w:cs="VectoraLTStd-Light"/>
          <w:sz w:val="24"/>
          <w:szCs w:val="24"/>
        </w:rPr>
        <w:t xml:space="preserve">issues such as ideal regimen, duration of treatment, combination therapy and long </w:t>
      </w:r>
      <w:r w:rsidR="00D104E6" w:rsidRPr="007E0E2F">
        <w:rPr>
          <w:rFonts w:ascii="Book Antiqua" w:hAnsi="Book Antiqua" w:cs="VectoraLTStd-Light"/>
          <w:sz w:val="24"/>
          <w:szCs w:val="24"/>
        </w:rPr>
        <w:t>-</w:t>
      </w:r>
      <w:r w:rsidR="005C41C1" w:rsidRPr="007E0E2F">
        <w:rPr>
          <w:rFonts w:ascii="Book Antiqua" w:hAnsi="Book Antiqua" w:cs="VectoraLTStd-Light"/>
          <w:sz w:val="24"/>
          <w:szCs w:val="24"/>
        </w:rPr>
        <w:lastRenderedPageBreak/>
        <w:t xml:space="preserve">term safety </w:t>
      </w:r>
      <w:r w:rsidR="002B6B4B" w:rsidRPr="007E0E2F">
        <w:rPr>
          <w:rFonts w:ascii="Book Antiqua" w:hAnsi="Book Antiqua" w:cs="VectoraLTStd-Light"/>
          <w:sz w:val="24"/>
          <w:szCs w:val="24"/>
        </w:rPr>
        <w:t xml:space="preserve">have remained </w:t>
      </w:r>
      <w:r w:rsidR="005C41C1" w:rsidRPr="007E0E2F">
        <w:rPr>
          <w:rFonts w:ascii="Book Antiqua" w:hAnsi="Book Antiqua" w:cs="VectoraLTStd-Light"/>
          <w:sz w:val="24"/>
          <w:szCs w:val="24"/>
        </w:rPr>
        <w:t xml:space="preserve">unanswered </w:t>
      </w:r>
      <w:r w:rsidR="008E7085" w:rsidRPr="007E0E2F">
        <w:rPr>
          <w:rFonts w:ascii="Book Antiqua" w:hAnsi="Book Antiqua" w:cs="VectoraLTStd-Light"/>
          <w:sz w:val="24"/>
          <w:szCs w:val="24"/>
        </w:rPr>
        <w:t xml:space="preserve">yet </w:t>
      </w:r>
      <w:r w:rsidR="005C41C1" w:rsidRPr="007E0E2F">
        <w:rPr>
          <w:rFonts w:ascii="Book Antiqua" w:hAnsi="Book Antiqua" w:cs="VectoraLTStd-Light"/>
          <w:sz w:val="24"/>
          <w:szCs w:val="24"/>
        </w:rPr>
        <w:t>and deserve further investigations.</w:t>
      </w:r>
      <w:r w:rsidR="008614D5" w:rsidRPr="007E0E2F">
        <w:rPr>
          <w:rFonts w:ascii="Book Antiqua" w:hAnsi="Book Antiqua" w:cs="VectoraLTStd-Light"/>
          <w:sz w:val="24"/>
          <w:szCs w:val="24"/>
          <w:lang w:eastAsia="zh-CN"/>
        </w:rPr>
        <w:t xml:space="preserve"> </w:t>
      </w:r>
      <w:r w:rsidR="002B6B4B" w:rsidRPr="007E0E2F">
        <w:rPr>
          <w:rFonts w:ascii="Book Antiqua" w:hAnsi="Book Antiqua" w:cs="VectoraLTStd-Light"/>
          <w:sz w:val="24"/>
          <w:szCs w:val="24"/>
        </w:rPr>
        <w:t xml:space="preserve">In </w:t>
      </w:r>
      <w:r w:rsidR="0006408D" w:rsidRPr="007E0E2F">
        <w:rPr>
          <w:rFonts w:ascii="Book Antiqua" w:hAnsi="Book Antiqua" w:cs="VectoraLTStd-Light"/>
          <w:sz w:val="24"/>
          <w:szCs w:val="24"/>
        </w:rPr>
        <w:t>this review</w:t>
      </w:r>
      <w:r w:rsidR="002F5651" w:rsidRPr="007E0E2F">
        <w:rPr>
          <w:rFonts w:ascii="Book Antiqua" w:hAnsi="Book Antiqua" w:cs="VectoraLTStd-Light"/>
          <w:sz w:val="24"/>
          <w:szCs w:val="24"/>
        </w:rPr>
        <w:t>,</w:t>
      </w:r>
      <w:r w:rsidR="0006408D" w:rsidRPr="007E0E2F">
        <w:rPr>
          <w:rFonts w:ascii="Book Antiqua" w:hAnsi="Book Antiqua" w:cs="VectoraLTStd-Light"/>
          <w:sz w:val="24"/>
          <w:szCs w:val="24"/>
        </w:rPr>
        <w:t xml:space="preserve"> all</w:t>
      </w:r>
      <w:r w:rsidR="002F5651" w:rsidRPr="007E0E2F">
        <w:rPr>
          <w:rFonts w:ascii="Book Antiqua" w:hAnsi="Book Antiqua" w:cs="VectoraLTStd-Light"/>
          <w:sz w:val="24"/>
          <w:szCs w:val="24"/>
        </w:rPr>
        <w:t xml:space="preserve"> the</w:t>
      </w:r>
      <w:r w:rsidR="0006408D" w:rsidRPr="007E0E2F">
        <w:rPr>
          <w:rFonts w:ascii="Book Antiqua" w:hAnsi="Book Antiqua" w:cs="VectoraLTStd-Light"/>
          <w:sz w:val="24"/>
          <w:szCs w:val="24"/>
        </w:rPr>
        <w:t xml:space="preserve"> articles</w:t>
      </w:r>
      <w:r w:rsidR="00D104E6" w:rsidRPr="007E0E2F">
        <w:rPr>
          <w:rFonts w:ascii="Book Antiqua" w:hAnsi="Book Antiqua" w:cs="VectoraLTStd-Light"/>
          <w:sz w:val="24"/>
          <w:szCs w:val="24"/>
        </w:rPr>
        <w:t xml:space="preserve"> </w:t>
      </w:r>
      <w:r w:rsidR="00F47C92" w:rsidRPr="007E0E2F">
        <w:rPr>
          <w:rFonts w:ascii="Book Antiqua" w:hAnsi="Book Antiqua" w:cs="VectoraLTStd-Light"/>
          <w:sz w:val="24"/>
          <w:szCs w:val="24"/>
        </w:rPr>
        <w:t>that had investig</w:t>
      </w:r>
      <w:r w:rsidR="0006408D" w:rsidRPr="007E0E2F">
        <w:rPr>
          <w:rFonts w:ascii="Book Antiqua" w:hAnsi="Book Antiqua" w:cs="VectoraLTStd-Light"/>
          <w:sz w:val="24"/>
          <w:szCs w:val="24"/>
        </w:rPr>
        <w:t>ated such treatment modalities for</w:t>
      </w:r>
      <w:r w:rsidR="00B57EF6" w:rsidRPr="007E0E2F">
        <w:rPr>
          <w:rFonts w:ascii="Book Antiqua" w:hAnsi="Book Antiqua" w:cs="VectoraLTStd-Light"/>
          <w:sz w:val="24"/>
          <w:szCs w:val="24"/>
        </w:rPr>
        <w:t xml:space="preserve"> DME as well as</w:t>
      </w:r>
      <w:r w:rsidR="00F47C92" w:rsidRPr="007E0E2F">
        <w:rPr>
          <w:rFonts w:ascii="Book Antiqua" w:hAnsi="Book Antiqua" w:cs="VectoraLTStd-Light"/>
          <w:sz w:val="24"/>
          <w:szCs w:val="24"/>
        </w:rPr>
        <w:t xml:space="preserve"> pharmacokinetic, efficacy, safety, dose and frequency of intra</w:t>
      </w:r>
      <w:r w:rsidR="00B57EF6" w:rsidRPr="007E0E2F">
        <w:rPr>
          <w:rFonts w:ascii="Book Antiqua" w:hAnsi="Book Antiqua" w:cs="VectoraLTStd-Light"/>
          <w:sz w:val="24"/>
          <w:szCs w:val="24"/>
        </w:rPr>
        <w:t>vitreal pharmacologic agents and also</w:t>
      </w:r>
      <w:r w:rsidR="00F47C92" w:rsidRPr="007E0E2F">
        <w:rPr>
          <w:rFonts w:ascii="Book Antiqua" w:hAnsi="Book Antiqua" w:cs="VectoraLTStd-Light"/>
          <w:sz w:val="24"/>
          <w:szCs w:val="24"/>
        </w:rPr>
        <w:t xml:space="preserve"> </w:t>
      </w:r>
      <w:r w:rsidR="00D104E6" w:rsidRPr="007E0E2F">
        <w:rPr>
          <w:rFonts w:ascii="Book Antiqua" w:hAnsi="Book Antiqua" w:cs="VectoraLTStd-Light"/>
          <w:sz w:val="24"/>
          <w:szCs w:val="24"/>
        </w:rPr>
        <w:t xml:space="preserve">the </w:t>
      </w:r>
      <w:r w:rsidR="00F47C92" w:rsidRPr="007E0E2F">
        <w:rPr>
          <w:rFonts w:ascii="Book Antiqua" w:hAnsi="Book Antiqua" w:cs="VectoraLTStd-Light"/>
          <w:sz w:val="24"/>
          <w:szCs w:val="24"/>
        </w:rPr>
        <w:t xml:space="preserve">effect of macular ischemia, </w:t>
      </w:r>
      <w:bookmarkStart w:id="75" w:name="OLE_LINK528"/>
      <w:bookmarkStart w:id="76" w:name="OLE_LINK529"/>
      <w:r w:rsidR="00F47C92" w:rsidRPr="007E0E2F">
        <w:rPr>
          <w:rFonts w:ascii="Book Antiqua" w:hAnsi="Book Antiqua" w:cs="VectoraLTStd-Light"/>
          <w:sz w:val="24"/>
          <w:szCs w:val="24"/>
        </w:rPr>
        <w:t xml:space="preserve">initial macular thickness and </w:t>
      </w:r>
      <w:r w:rsidR="00214C2A" w:rsidRPr="007E0E2F">
        <w:rPr>
          <w:rFonts w:ascii="Book Antiqua" w:hAnsi="Book Antiqua" w:cs="VectoraLTStd-Light"/>
          <w:sz w:val="24"/>
          <w:szCs w:val="24"/>
        </w:rPr>
        <w:t xml:space="preserve">optical coherence tomographic </w:t>
      </w:r>
      <w:r w:rsidR="00F47C92" w:rsidRPr="007E0E2F">
        <w:rPr>
          <w:rFonts w:ascii="Book Antiqua" w:hAnsi="Book Antiqua" w:cs="VectoraLTStd-Light"/>
          <w:sz w:val="24"/>
          <w:szCs w:val="24"/>
        </w:rPr>
        <w:t xml:space="preserve">patterns of DME </w:t>
      </w:r>
      <w:bookmarkEnd w:id="75"/>
      <w:bookmarkEnd w:id="76"/>
      <w:r w:rsidR="00F47C92" w:rsidRPr="007E0E2F">
        <w:rPr>
          <w:rFonts w:ascii="Book Antiqua" w:hAnsi="Book Antiqua" w:cs="VectoraLTStd-Light"/>
          <w:sz w:val="24"/>
          <w:szCs w:val="24"/>
        </w:rPr>
        <w:t xml:space="preserve">on the final </w:t>
      </w:r>
      <w:r w:rsidR="002B6B4B" w:rsidRPr="007E0E2F">
        <w:rPr>
          <w:rFonts w:ascii="Book Antiqua" w:hAnsi="Book Antiqua" w:cs="VectoraLTStd-Light"/>
          <w:sz w:val="24"/>
          <w:szCs w:val="24"/>
        </w:rPr>
        <w:t xml:space="preserve">outcomes </w:t>
      </w:r>
      <w:r w:rsidR="00F47C92" w:rsidRPr="007E0E2F">
        <w:rPr>
          <w:rFonts w:ascii="Book Antiqua" w:hAnsi="Book Antiqua" w:cs="VectoraLTStd-Light"/>
          <w:sz w:val="24"/>
          <w:szCs w:val="24"/>
        </w:rPr>
        <w:t>of treatment with Intravitreal drugs</w:t>
      </w:r>
      <w:r w:rsidR="00D104E6" w:rsidRPr="007E0E2F">
        <w:rPr>
          <w:rFonts w:ascii="Book Antiqua" w:hAnsi="Book Antiqua"/>
          <w:sz w:val="24"/>
          <w:szCs w:val="24"/>
        </w:rPr>
        <w:t xml:space="preserve"> </w:t>
      </w:r>
      <w:r w:rsidR="00D104E6" w:rsidRPr="007E0E2F">
        <w:rPr>
          <w:rFonts w:ascii="Book Antiqua" w:hAnsi="Book Antiqua" w:cs="VectoraLTStd-Light"/>
          <w:sz w:val="24"/>
          <w:szCs w:val="24"/>
        </w:rPr>
        <w:t xml:space="preserve">are </w:t>
      </w:r>
      <w:r w:rsidR="002F5651" w:rsidRPr="007E0E2F">
        <w:rPr>
          <w:rFonts w:ascii="Book Antiqua" w:hAnsi="Book Antiqua" w:cs="VectoraLTStd-Light"/>
          <w:sz w:val="24"/>
          <w:szCs w:val="24"/>
        </w:rPr>
        <w:t>reviewed.</w:t>
      </w:r>
      <w:r w:rsidR="00BA4918" w:rsidRPr="007E0E2F">
        <w:rPr>
          <w:rFonts w:ascii="Book Antiqua" w:hAnsi="Book Antiqua" w:cs="VectoraLTStd-Light"/>
          <w:sz w:val="24"/>
          <w:szCs w:val="24"/>
        </w:rPr>
        <w:t xml:space="preserve"> </w:t>
      </w:r>
      <w:r w:rsidR="00F47C92" w:rsidRPr="007E0E2F">
        <w:rPr>
          <w:rFonts w:ascii="Book Antiqua" w:hAnsi="Book Antiqua" w:cs="VectoraLTStd-Light"/>
          <w:sz w:val="24"/>
          <w:szCs w:val="24"/>
        </w:rPr>
        <w:t xml:space="preserve">In </w:t>
      </w:r>
      <w:r w:rsidR="002F5651" w:rsidRPr="007E0E2F">
        <w:rPr>
          <w:rFonts w:ascii="Book Antiqua" w:hAnsi="Book Antiqua" w:cs="VectoraLTStd-Light"/>
          <w:sz w:val="24"/>
          <w:szCs w:val="24"/>
        </w:rPr>
        <w:t>summary</w:t>
      </w:r>
      <w:r w:rsidR="00D104E6" w:rsidRPr="007E0E2F">
        <w:rPr>
          <w:rFonts w:ascii="Book Antiqua" w:hAnsi="Book Antiqua" w:cs="VectoraLTStd-Light"/>
          <w:sz w:val="24"/>
          <w:szCs w:val="24"/>
        </w:rPr>
        <w:t>,</w:t>
      </w:r>
      <w:r w:rsidR="00F47C92" w:rsidRPr="007E0E2F">
        <w:rPr>
          <w:rFonts w:ascii="Book Antiqua" w:hAnsi="Book Antiqua" w:cs="VectoraLTStd-Light"/>
          <w:sz w:val="24"/>
          <w:szCs w:val="24"/>
        </w:rPr>
        <w:t xml:space="preserve"> literature searches </w:t>
      </w:r>
      <w:r w:rsidR="00D104E6" w:rsidRPr="007E0E2F">
        <w:rPr>
          <w:rFonts w:ascii="Book Antiqua" w:hAnsi="Book Antiqua" w:cs="VectoraLTStd-Light"/>
          <w:sz w:val="24"/>
          <w:szCs w:val="24"/>
        </w:rPr>
        <w:t>reveal</w:t>
      </w:r>
      <w:r w:rsidR="00BA4918" w:rsidRPr="007E0E2F">
        <w:rPr>
          <w:rFonts w:ascii="Book Antiqua" w:hAnsi="Book Antiqua" w:cs="VectoraLTStd-Light"/>
          <w:sz w:val="24"/>
          <w:szCs w:val="24"/>
        </w:rPr>
        <w:t xml:space="preserve"> </w:t>
      </w:r>
      <w:r w:rsidR="00F47C92" w:rsidRPr="007E0E2F">
        <w:rPr>
          <w:rFonts w:ascii="Book Antiqua" w:hAnsi="Book Antiqua" w:cs="VectoraLTStd-Light"/>
          <w:sz w:val="24"/>
          <w:szCs w:val="24"/>
        </w:rPr>
        <w:t xml:space="preserve">that almost all studies </w:t>
      </w:r>
      <w:r w:rsidR="00D104E6" w:rsidRPr="007E0E2F">
        <w:rPr>
          <w:rFonts w:ascii="Book Antiqua" w:hAnsi="Book Antiqua" w:cs="VectoraLTStd-Light"/>
          <w:sz w:val="24"/>
          <w:szCs w:val="24"/>
        </w:rPr>
        <w:t xml:space="preserve">that have been </w:t>
      </w:r>
      <w:r w:rsidR="00F47C92" w:rsidRPr="007E0E2F">
        <w:rPr>
          <w:rFonts w:ascii="Book Antiqua" w:hAnsi="Book Antiqua" w:cs="VectoraLTStd-Light"/>
          <w:sz w:val="24"/>
          <w:szCs w:val="24"/>
        </w:rPr>
        <w:t>published up to now provide</w:t>
      </w:r>
      <w:r w:rsidR="00D104E6" w:rsidRPr="007E0E2F">
        <w:rPr>
          <w:rFonts w:ascii="Book Antiqua" w:hAnsi="Book Antiqua" w:cs="VectoraLTStd-Light"/>
          <w:sz w:val="24"/>
          <w:szCs w:val="24"/>
        </w:rPr>
        <w:t xml:space="preserve"> some</w:t>
      </w:r>
      <w:r w:rsidR="00BA4918" w:rsidRPr="007E0E2F">
        <w:rPr>
          <w:rFonts w:ascii="Book Antiqua" w:hAnsi="Book Antiqua" w:cs="VectoraLTStd-Light"/>
          <w:sz w:val="24"/>
          <w:szCs w:val="24"/>
        </w:rPr>
        <w:t xml:space="preserve"> </w:t>
      </w:r>
      <w:r w:rsidR="00F47C92" w:rsidRPr="007E0E2F">
        <w:rPr>
          <w:rFonts w:ascii="Book Antiqua" w:hAnsi="Book Antiqua" w:cs="VectoraLTStd-Light"/>
          <w:sz w:val="24"/>
          <w:szCs w:val="24"/>
        </w:rPr>
        <w:t xml:space="preserve">evidence </w:t>
      </w:r>
      <w:r w:rsidR="00D104E6" w:rsidRPr="007E0E2F">
        <w:rPr>
          <w:rFonts w:ascii="Book Antiqua" w:hAnsi="Book Antiqua" w:cs="VectoraLTStd-Light"/>
          <w:sz w:val="24"/>
          <w:szCs w:val="24"/>
        </w:rPr>
        <w:t xml:space="preserve">that </w:t>
      </w:r>
      <w:r w:rsidR="00F47C92" w:rsidRPr="007E0E2F">
        <w:rPr>
          <w:rFonts w:ascii="Book Antiqua" w:hAnsi="Book Antiqua" w:cs="VectoraLTStd-Light"/>
          <w:sz w:val="24"/>
          <w:szCs w:val="24"/>
        </w:rPr>
        <w:t>support</w:t>
      </w:r>
      <w:r w:rsidR="0054517E" w:rsidRPr="007E0E2F">
        <w:rPr>
          <w:rFonts w:ascii="Book Antiqua" w:hAnsi="Book Antiqua" w:cs="VectoraLTStd-Light"/>
          <w:sz w:val="24"/>
          <w:szCs w:val="24"/>
        </w:rPr>
        <w:t xml:space="preserve"> </w:t>
      </w:r>
      <w:r w:rsidR="00D104E6" w:rsidRPr="007E0E2F">
        <w:rPr>
          <w:rFonts w:ascii="Book Antiqua" w:hAnsi="Book Antiqua" w:cs="VectoraLTStd-Light"/>
          <w:sz w:val="24"/>
          <w:szCs w:val="24"/>
        </w:rPr>
        <w:t xml:space="preserve">the </w:t>
      </w:r>
      <w:r w:rsidR="00F47C92" w:rsidRPr="007E0E2F">
        <w:rPr>
          <w:rFonts w:ascii="Book Antiqua" w:hAnsi="Book Antiqua" w:cs="VectoraLTStd-Light"/>
          <w:sz w:val="24"/>
          <w:szCs w:val="24"/>
        </w:rPr>
        <w:t>use of intravitreal anti-VEGF agents for treatment of either naïve or persistent DME in short and long term up to two years.</w:t>
      </w:r>
      <w:r w:rsidR="005C41C1" w:rsidRPr="007E0E2F">
        <w:rPr>
          <w:rFonts w:ascii="Book Antiqua" w:hAnsi="Book Antiqua" w:cs="VectoraLTStd-Light"/>
          <w:sz w:val="24"/>
          <w:szCs w:val="24"/>
        </w:rPr>
        <w:t xml:space="preserve"> </w:t>
      </w:r>
    </w:p>
    <w:p w14:paraId="1825DDC8" w14:textId="77777777" w:rsidR="00695F59" w:rsidRPr="007E0E2F" w:rsidRDefault="00695F59" w:rsidP="005644B3">
      <w:pPr>
        <w:autoSpaceDE w:val="0"/>
        <w:autoSpaceDN w:val="0"/>
        <w:adjustRightInd w:val="0"/>
        <w:spacing w:after="0" w:line="360" w:lineRule="auto"/>
        <w:jc w:val="both"/>
        <w:rPr>
          <w:rFonts w:ascii="Book Antiqua" w:hAnsi="Book Antiqua" w:cs="VectoraLTStd-Light"/>
          <w:sz w:val="24"/>
          <w:szCs w:val="24"/>
          <w:lang w:eastAsia="zh-CN"/>
        </w:rPr>
      </w:pPr>
    </w:p>
    <w:p w14:paraId="72493669" w14:textId="1553FCD5" w:rsidR="00C64090" w:rsidRPr="007E0E2F" w:rsidRDefault="00C64090" w:rsidP="005644B3">
      <w:pPr>
        <w:suppressLineNumbers/>
        <w:autoSpaceDE w:val="0"/>
        <w:autoSpaceDN w:val="0"/>
        <w:adjustRightInd w:val="0"/>
        <w:spacing w:after="0" w:line="360" w:lineRule="auto"/>
        <w:jc w:val="both"/>
        <w:rPr>
          <w:rFonts w:ascii="Book Antiqua" w:hAnsi="Book Antiqua"/>
          <w:sz w:val="24"/>
          <w:szCs w:val="24"/>
          <w:lang w:eastAsia="zh-CN"/>
        </w:rPr>
      </w:pPr>
      <w:r w:rsidRPr="007E0E2F">
        <w:rPr>
          <w:rFonts w:ascii="Book Antiqua" w:hAnsi="Book Antiqua" w:cs="Times New Roman"/>
          <w:b/>
          <w:bCs/>
          <w:sz w:val="24"/>
          <w:szCs w:val="24"/>
        </w:rPr>
        <w:t>Key words</w:t>
      </w:r>
      <w:r w:rsidRPr="007E0E2F">
        <w:rPr>
          <w:rFonts w:ascii="Book Antiqua" w:hAnsi="Book Antiqua" w:cs="Times New Roman"/>
          <w:b/>
          <w:bCs/>
          <w:sz w:val="24"/>
          <w:szCs w:val="24"/>
          <w:lang w:eastAsia="zh-CN"/>
        </w:rPr>
        <w:t xml:space="preserve">: </w:t>
      </w:r>
      <w:r w:rsidRPr="007E0E2F">
        <w:rPr>
          <w:rFonts w:ascii="Book Antiqua" w:hAnsi="Book Antiqua"/>
          <w:sz w:val="24"/>
          <w:szCs w:val="24"/>
        </w:rPr>
        <w:t xml:space="preserve">Intravitreal </w:t>
      </w:r>
      <w:r w:rsidR="003D58C3" w:rsidRPr="007E0E2F">
        <w:rPr>
          <w:rFonts w:ascii="Book Antiqua" w:hAnsi="Book Antiqua" w:cs="VectoraLTStd-Light"/>
          <w:sz w:val="24"/>
          <w:szCs w:val="24"/>
        </w:rPr>
        <w:t>VEGF inhibitor agent</w:t>
      </w:r>
      <w:r w:rsidR="00695F59" w:rsidRPr="007E0E2F">
        <w:rPr>
          <w:rFonts w:ascii="Book Antiqua" w:hAnsi="Book Antiqua" w:cs="VectoraLTStd-Light"/>
          <w:sz w:val="24"/>
          <w:szCs w:val="24"/>
          <w:lang w:eastAsia="zh-CN"/>
        </w:rPr>
        <w:t xml:space="preserve">; </w:t>
      </w:r>
      <w:r w:rsidRPr="007E0E2F">
        <w:rPr>
          <w:rFonts w:ascii="Book Antiqua" w:hAnsi="Book Antiqua"/>
          <w:sz w:val="24"/>
          <w:szCs w:val="24"/>
        </w:rPr>
        <w:t>Clinically significant diabetic macular edema</w:t>
      </w:r>
      <w:r w:rsidR="00695F59" w:rsidRPr="007E0E2F">
        <w:rPr>
          <w:rFonts w:ascii="Book Antiqua" w:hAnsi="Book Antiqua"/>
          <w:sz w:val="24"/>
          <w:szCs w:val="24"/>
          <w:lang w:eastAsia="zh-CN"/>
        </w:rPr>
        <w:t xml:space="preserve">; </w:t>
      </w:r>
      <w:r w:rsidRPr="007E0E2F">
        <w:rPr>
          <w:rFonts w:ascii="Book Antiqua" w:hAnsi="Book Antiqua"/>
          <w:sz w:val="24"/>
          <w:szCs w:val="24"/>
        </w:rPr>
        <w:t>Diabetic retinopathy</w:t>
      </w:r>
      <w:r w:rsidR="00695F59" w:rsidRPr="007E0E2F">
        <w:rPr>
          <w:rFonts w:ascii="Book Antiqua" w:hAnsi="Book Antiqua"/>
          <w:sz w:val="24"/>
          <w:szCs w:val="24"/>
          <w:lang w:eastAsia="zh-CN"/>
        </w:rPr>
        <w:t xml:space="preserve">; </w:t>
      </w:r>
      <w:r w:rsidRPr="007E0E2F">
        <w:rPr>
          <w:rFonts w:ascii="Book Antiqua" w:hAnsi="Book Antiqua"/>
          <w:sz w:val="24"/>
          <w:szCs w:val="24"/>
        </w:rPr>
        <w:t>Macular laser photocoagulation</w:t>
      </w:r>
      <w:r w:rsidR="00695F59" w:rsidRPr="007E0E2F">
        <w:rPr>
          <w:rFonts w:ascii="Book Antiqua" w:hAnsi="Book Antiqua"/>
          <w:sz w:val="24"/>
          <w:szCs w:val="24"/>
          <w:lang w:eastAsia="zh-CN"/>
        </w:rPr>
        <w:t>;</w:t>
      </w:r>
      <w:r w:rsidR="00BA4918" w:rsidRPr="007E0E2F">
        <w:rPr>
          <w:rFonts w:ascii="Book Antiqua" w:hAnsi="Book Antiqua"/>
          <w:sz w:val="24"/>
          <w:szCs w:val="24"/>
          <w:lang w:eastAsia="zh-CN"/>
        </w:rPr>
        <w:t xml:space="preserve"> </w:t>
      </w:r>
      <w:r w:rsidRPr="007E0E2F">
        <w:rPr>
          <w:rFonts w:ascii="Book Antiqua" w:hAnsi="Book Antiqua"/>
          <w:sz w:val="24"/>
          <w:szCs w:val="24"/>
        </w:rPr>
        <w:t xml:space="preserve">Intravitreal </w:t>
      </w:r>
      <w:r w:rsidR="00695F59" w:rsidRPr="007E0E2F">
        <w:rPr>
          <w:rFonts w:ascii="Book Antiqua" w:hAnsi="Book Antiqua"/>
          <w:sz w:val="24"/>
          <w:szCs w:val="24"/>
        </w:rPr>
        <w:t>s</w:t>
      </w:r>
      <w:r w:rsidRPr="007E0E2F">
        <w:rPr>
          <w:rFonts w:ascii="Book Antiqua" w:hAnsi="Book Antiqua"/>
          <w:sz w:val="24"/>
          <w:szCs w:val="24"/>
        </w:rPr>
        <w:t>teroid</w:t>
      </w:r>
    </w:p>
    <w:p w14:paraId="69AB70DC" w14:textId="77777777" w:rsidR="005644B3" w:rsidRPr="007E0E2F" w:rsidRDefault="005644B3" w:rsidP="005644B3">
      <w:pPr>
        <w:suppressLineNumbers/>
        <w:autoSpaceDE w:val="0"/>
        <w:autoSpaceDN w:val="0"/>
        <w:adjustRightInd w:val="0"/>
        <w:spacing w:after="0" w:line="360" w:lineRule="auto"/>
        <w:jc w:val="both"/>
        <w:rPr>
          <w:rFonts w:ascii="Book Antiqua" w:hAnsi="Book Antiqua"/>
          <w:sz w:val="24"/>
          <w:szCs w:val="24"/>
          <w:lang w:eastAsia="zh-CN"/>
        </w:rPr>
      </w:pPr>
    </w:p>
    <w:p w14:paraId="33F8C507" w14:textId="77777777" w:rsidR="005644B3" w:rsidRPr="007E0E2F" w:rsidRDefault="005644B3" w:rsidP="005644B3">
      <w:pPr>
        <w:spacing w:after="0" w:line="360" w:lineRule="auto"/>
        <w:jc w:val="both"/>
        <w:rPr>
          <w:rFonts w:ascii="Book Antiqua" w:hAnsi="Book Antiqua" w:cs="Arial"/>
          <w:sz w:val="24"/>
          <w:szCs w:val="24"/>
        </w:rPr>
      </w:pPr>
      <w:proofErr w:type="gramStart"/>
      <w:r w:rsidRPr="007E0E2F">
        <w:rPr>
          <w:rFonts w:ascii="Book Antiqua" w:hAnsi="Book Antiqua"/>
          <w:b/>
          <w:sz w:val="24"/>
          <w:szCs w:val="24"/>
        </w:rPr>
        <w:t xml:space="preserve">© </w:t>
      </w:r>
      <w:r w:rsidRPr="007E0E2F">
        <w:rPr>
          <w:rFonts w:ascii="Book Antiqua" w:hAnsi="Book Antiqua" w:cs="Arial"/>
          <w:b/>
          <w:sz w:val="24"/>
          <w:szCs w:val="24"/>
        </w:rPr>
        <w:t>The Author(s) 2015.</w:t>
      </w:r>
      <w:proofErr w:type="gramEnd"/>
      <w:r w:rsidRPr="007E0E2F">
        <w:rPr>
          <w:rFonts w:ascii="Book Antiqua" w:hAnsi="Book Antiqua" w:cs="Arial"/>
          <w:b/>
          <w:sz w:val="24"/>
          <w:szCs w:val="24"/>
        </w:rPr>
        <w:t xml:space="preserve"> </w:t>
      </w:r>
      <w:r w:rsidRPr="007E0E2F">
        <w:rPr>
          <w:rFonts w:ascii="Book Antiqua" w:hAnsi="Book Antiqua" w:cs="Arial"/>
          <w:sz w:val="24"/>
          <w:szCs w:val="24"/>
        </w:rPr>
        <w:t>Published by Baishideng Publishing Group Inc. All rights reserved.</w:t>
      </w:r>
    </w:p>
    <w:p w14:paraId="7DB952B3" w14:textId="77777777" w:rsidR="00C64090" w:rsidRPr="007E0E2F" w:rsidRDefault="00C64090" w:rsidP="005644B3">
      <w:pPr>
        <w:spacing w:after="0" w:line="360" w:lineRule="auto"/>
        <w:jc w:val="both"/>
        <w:rPr>
          <w:rFonts w:ascii="Book Antiqua" w:hAnsi="Book Antiqua"/>
          <w:b/>
          <w:bCs/>
          <w:sz w:val="24"/>
          <w:szCs w:val="24"/>
        </w:rPr>
      </w:pPr>
    </w:p>
    <w:p w14:paraId="593DB610" w14:textId="5217436E" w:rsidR="00230D40" w:rsidRPr="007E0E2F" w:rsidRDefault="00273041" w:rsidP="005644B3">
      <w:pPr>
        <w:spacing w:after="0" w:line="360" w:lineRule="auto"/>
        <w:jc w:val="both"/>
        <w:rPr>
          <w:rFonts w:ascii="Book Antiqua" w:hAnsi="Book Antiqua"/>
          <w:bCs/>
          <w:sz w:val="24"/>
          <w:szCs w:val="24"/>
        </w:rPr>
      </w:pPr>
      <w:bookmarkStart w:id="77" w:name="OLE_LINK107"/>
      <w:bookmarkStart w:id="78" w:name="OLE_LINK118"/>
      <w:bookmarkStart w:id="79" w:name="OLE_LINK269"/>
      <w:bookmarkStart w:id="80" w:name="OLE_LINK285"/>
      <w:bookmarkStart w:id="81" w:name="OLE_LINK381"/>
      <w:bookmarkStart w:id="82" w:name="OLE_LINK463"/>
      <w:bookmarkStart w:id="83" w:name="OLE_LINK472"/>
      <w:r w:rsidRPr="007E0E2F">
        <w:rPr>
          <w:rFonts w:ascii="Book Antiqua" w:eastAsia="Arial Unicode MS" w:hAnsi="Book Antiqua" w:cs="Arial Unicode MS"/>
          <w:b/>
          <w:sz w:val="24"/>
          <w:szCs w:val="24"/>
        </w:rPr>
        <w:t>Core tip:</w:t>
      </w:r>
      <w:r w:rsidRPr="007E0E2F">
        <w:rPr>
          <w:rFonts w:ascii="Book Antiqua" w:eastAsia="Arial Unicode MS" w:hAnsi="Book Antiqua" w:cs="Arial Unicode MS"/>
          <w:b/>
          <w:sz w:val="24"/>
          <w:szCs w:val="24"/>
          <w:lang w:eastAsia="zh-CN"/>
        </w:rPr>
        <w:t xml:space="preserve"> </w:t>
      </w:r>
      <w:bookmarkEnd w:id="77"/>
      <w:bookmarkEnd w:id="78"/>
      <w:bookmarkEnd w:id="79"/>
      <w:bookmarkEnd w:id="80"/>
      <w:bookmarkEnd w:id="81"/>
      <w:bookmarkEnd w:id="82"/>
      <w:bookmarkEnd w:id="83"/>
      <w:r w:rsidRPr="007E0E2F">
        <w:rPr>
          <w:rFonts w:ascii="Book Antiqua" w:hAnsi="Book Antiqua"/>
          <w:bCs/>
          <w:sz w:val="24"/>
          <w:szCs w:val="24"/>
        </w:rPr>
        <w:t xml:space="preserve">There are multiple treatment approaches for diabetic macular edema so in this article we reviewed almost all treatment modalities for </w:t>
      </w:r>
      <w:r w:rsidRPr="007E0E2F">
        <w:rPr>
          <w:rFonts w:ascii="Book Antiqua" w:hAnsi="Book Antiqua" w:cs="VectoraLTStd-Light"/>
          <w:sz w:val="24"/>
          <w:szCs w:val="24"/>
        </w:rPr>
        <w:t>diabetic macular edema</w:t>
      </w:r>
      <w:r w:rsidRPr="007E0E2F">
        <w:rPr>
          <w:rFonts w:ascii="Book Antiqua" w:hAnsi="Book Antiqua"/>
          <w:bCs/>
          <w:sz w:val="24"/>
          <w:szCs w:val="24"/>
        </w:rPr>
        <w:t xml:space="preserve"> and </w:t>
      </w:r>
      <w:r w:rsidR="00774AAC" w:rsidRPr="007E0E2F">
        <w:rPr>
          <w:rFonts w:ascii="Book Antiqua" w:hAnsi="Book Antiqua"/>
          <w:bCs/>
          <w:sz w:val="24"/>
          <w:szCs w:val="24"/>
        </w:rPr>
        <w:t>efficacy</w:t>
      </w:r>
      <w:r w:rsidRPr="007E0E2F">
        <w:rPr>
          <w:rFonts w:ascii="Book Antiqua" w:hAnsi="Book Antiqua"/>
          <w:bCs/>
          <w:sz w:val="24"/>
          <w:szCs w:val="24"/>
        </w:rPr>
        <w:t xml:space="preserve"> and side effects of them.</w:t>
      </w:r>
    </w:p>
    <w:p w14:paraId="2F7E77E1" w14:textId="77777777" w:rsidR="00230D40" w:rsidRPr="007E0E2F" w:rsidRDefault="00230D40" w:rsidP="005644B3">
      <w:pPr>
        <w:autoSpaceDE w:val="0"/>
        <w:autoSpaceDN w:val="0"/>
        <w:adjustRightInd w:val="0"/>
        <w:spacing w:after="0" w:line="360" w:lineRule="auto"/>
        <w:jc w:val="both"/>
        <w:rPr>
          <w:rFonts w:ascii="Book Antiqua" w:hAnsi="Book Antiqua"/>
          <w:b/>
          <w:bCs/>
          <w:sz w:val="24"/>
          <w:szCs w:val="24"/>
          <w:lang w:eastAsia="zh-CN"/>
        </w:rPr>
      </w:pPr>
    </w:p>
    <w:p w14:paraId="6D73FEFB" w14:textId="66C8A654" w:rsidR="00D60A68" w:rsidRPr="007E0E2F" w:rsidRDefault="00F26E33" w:rsidP="005644B3">
      <w:pPr>
        <w:spacing w:after="0" w:line="360" w:lineRule="auto"/>
        <w:jc w:val="both"/>
        <w:rPr>
          <w:rFonts w:ascii="Book Antiqua" w:hAnsi="Book Antiqua"/>
          <w:sz w:val="24"/>
          <w:szCs w:val="24"/>
        </w:rPr>
      </w:pPr>
      <w:r w:rsidRPr="007E0E2F">
        <w:rPr>
          <w:rFonts w:ascii="Book Antiqua" w:hAnsi="Book Antiqua" w:cs="Times New Roman"/>
          <w:sz w:val="24"/>
          <w:szCs w:val="24"/>
        </w:rPr>
        <w:t>Nourinia</w:t>
      </w:r>
      <w:r w:rsidRPr="007E0E2F">
        <w:rPr>
          <w:rFonts w:ascii="Book Antiqua" w:hAnsi="Book Antiqua" w:cs="Times New Roman"/>
          <w:sz w:val="24"/>
          <w:szCs w:val="24"/>
          <w:lang w:eastAsia="zh-CN"/>
        </w:rPr>
        <w:t xml:space="preserve"> R</w:t>
      </w:r>
      <w:r w:rsidRPr="007E0E2F">
        <w:rPr>
          <w:rFonts w:ascii="Book Antiqua" w:hAnsi="Book Antiqua" w:cs="Times New Roman"/>
          <w:sz w:val="24"/>
          <w:szCs w:val="24"/>
        </w:rPr>
        <w:t>,</w:t>
      </w:r>
      <w:r w:rsidRPr="007E0E2F">
        <w:rPr>
          <w:rFonts w:ascii="Book Antiqua" w:hAnsi="Book Antiqua" w:cs="Times New Roman"/>
          <w:sz w:val="24"/>
          <w:szCs w:val="24"/>
          <w:lang w:eastAsia="zh-CN"/>
        </w:rPr>
        <w:t xml:space="preserve"> </w:t>
      </w:r>
      <w:r w:rsidRPr="007E0E2F">
        <w:rPr>
          <w:rFonts w:ascii="Book Antiqua" w:hAnsi="Book Antiqua" w:cs="Times New Roman"/>
          <w:sz w:val="24"/>
          <w:szCs w:val="24"/>
        </w:rPr>
        <w:t>Soheilian</w:t>
      </w:r>
      <w:r w:rsidRPr="007E0E2F">
        <w:rPr>
          <w:rFonts w:ascii="Book Antiqua" w:hAnsi="Book Antiqua" w:cs="Times New Roman"/>
          <w:sz w:val="24"/>
          <w:szCs w:val="24"/>
          <w:lang w:eastAsia="zh-CN"/>
        </w:rPr>
        <w:t xml:space="preserve"> M. </w:t>
      </w:r>
      <w:r w:rsidRPr="007E0E2F">
        <w:rPr>
          <w:rFonts w:ascii="Book Antiqua" w:hAnsi="Book Antiqua" w:cs="Times New Roman"/>
          <w:bCs/>
          <w:sz w:val="24"/>
          <w:szCs w:val="24"/>
        </w:rPr>
        <w:t>State of the art management of diabetic macular edema</w:t>
      </w:r>
      <w:r w:rsidRPr="007E0E2F">
        <w:rPr>
          <w:rFonts w:ascii="Book Antiqua" w:hAnsi="Book Antiqua" w:cs="Times New Roman"/>
          <w:bCs/>
          <w:sz w:val="24"/>
          <w:szCs w:val="24"/>
          <w:lang w:eastAsia="zh-CN"/>
        </w:rPr>
        <w:t>.</w:t>
      </w:r>
      <w:r w:rsidR="00D60A68" w:rsidRPr="007E0E2F">
        <w:rPr>
          <w:rFonts w:ascii="Book Antiqua" w:hAnsi="Book Antiqua"/>
          <w:i/>
          <w:iCs/>
          <w:sz w:val="24"/>
          <w:szCs w:val="24"/>
        </w:rPr>
        <w:t xml:space="preserve"> World J Ophthalmol</w:t>
      </w:r>
      <w:r w:rsidR="00D60A68" w:rsidRPr="007E0E2F">
        <w:rPr>
          <w:rFonts w:ascii="Book Antiqua" w:hAnsi="Book Antiqua"/>
          <w:i/>
          <w:iCs/>
          <w:sz w:val="24"/>
          <w:szCs w:val="24"/>
          <w:lang w:eastAsia="zh-CN"/>
        </w:rPr>
        <w:t xml:space="preserve"> </w:t>
      </w:r>
      <w:bookmarkStart w:id="84" w:name="OLE_LINK346"/>
      <w:bookmarkStart w:id="85" w:name="OLE_LINK347"/>
      <w:bookmarkStart w:id="86" w:name="OLE_LINK476"/>
      <w:r w:rsidR="00D60A68" w:rsidRPr="007E0E2F">
        <w:rPr>
          <w:rFonts w:ascii="Book Antiqua" w:hAnsi="Book Antiqua"/>
          <w:iCs/>
          <w:sz w:val="24"/>
          <w:szCs w:val="24"/>
        </w:rPr>
        <w:t>201</w:t>
      </w:r>
      <w:r w:rsidR="005644B3" w:rsidRPr="007E0E2F">
        <w:rPr>
          <w:rFonts w:ascii="Book Antiqua" w:hAnsi="Book Antiqua"/>
          <w:iCs/>
          <w:sz w:val="24"/>
          <w:szCs w:val="24"/>
          <w:lang w:eastAsia="zh-CN"/>
        </w:rPr>
        <w:t>5</w:t>
      </w:r>
      <w:r w:rsidR="00D60A68" w:rsidRPr="007E0E2F">
        <w:rPr>
          <w:rFonts w:ascii="Book Antiqua" w:hAnsi="Book Antiqua"/>
          <w:iCs/>
          <w:sz w:val="24"/>
          <w:szCs w:val="24"/>
        </w:rPr>
        <w:t xml:space="preserve">; </w:t>
      </w:r>
      <w:proofErr w:type="gramStart"/>
      <w:r w:rsidR="00D60A68" w:rsidRPr="007E0E2F">
        <w:rPr>
          <w:rFonts w:ascii="Book Antiqua" w:hAnsi="Book Antiqua"/>
          <w:iCs/>
          <w:sz w:val="24"/>
          <w:szCs w:val="24"/>
        </w:rPr>
        <w:t>In</w:t>
      </w:r>
      <w:proofErr w:type="gramEnd"/>
      <w:r w:rsidR="00D60A68" w:rsidRPr="007E0E2F">
        <w:rPr>
          <w:rFonts w:ascii="Book Antiqua" w:hAnsi="Book Antiqua"/>
          <w:iCs/>
          <w:sz w:val="24"/>
          <w:szCs w:val="24"/>
        </w:rPr>
        <w:t xml:space="preserve"> press</w:t>
      </w:r>
    </w:p>
    <w:bookmarkEnd w:id="84"/>
    <w:bookmarkEnd w:id="85"/>
    <w:bookmarkEnd w:id="86"/>
    <w:p w14:paraId="5197E8C2" w14:textId="77777777" w:rsidR="0036679D" w:rsidRPr="007E0E2F" w:rsidRDefault="0036679D" w:rsidP="005644B3">
      <w:pPr>
        <w:autoSpaceDE w:val="0"/>
        <w:autoSpaceDN w:val="0"/>
        <w:adjustRightInd w:val="0"/>
        <w:spacing w:after="0" w:line="360" w:lineRule="auto"/>
        <w:jc w:val="both"/>
        <w:rPr>
          <w:rFonts w:ascii="Book Antiqua" w:hAnsi="Book Antiqua"/>
          <w:b/>
          <w:bCs/>
          <w:sz w:val="24"/>
          <w:szCs w:val="24"/>
          <w:lang w:eastAsia="zh-CN"/>
        </w:rPr>
      </w:pPr>
    </w:p>
    <w:p w14:paraId="21C9B414" w14:textId="4558D896" w:rsidR="00BC3070" w:rsidRPr="007E0E2F" w:rsidRDefault="00BB49DF" w:rsidP="005644B3">
      <w:pPr>
        <w:autoSpaceDE w:val="0"/>
        <w:autoSpaceDN w:val="0"/>
        <w:adjustRightInd w:val="0"/>
        <w:spacing w:after="0" w:line="360" w:lineRule="auto"/>
        <w:jc w:val="both"/>
        <w:rPr>
          <w:rFonts w:ascii="Book Antiqua" w:hAnsi="Book Antiqua" w:cs="VectoraLTStd-Light"/>
          <w:sz w:val="24"/>
          <w:szCs w:val="24"/>
        </w:rPr>
      </w:pPr>
      <w:r w:rsidRPr="007E0E2F">
        <w:rPr>
          <w:rFonts w:ascii="Book Antiqua" w:hAnsi="Book Antiqua"/>
          <w:b/>
          <w:bCs/>
          <w:sz w:val="24"/>
          <w:szCs w:val="24"/>
        </w:rPr>
        <w:t>INTRODUCTION</w:t>
      </w:r>
    </w:p>
    <w:p w14:paraId="03CA2ED6" w14:textId="65FFC48A" w:rsidR="006611C0" w:rsidRPr="007E0E2F" w:rsidRDefault="00BC3070" w:rsidP="005644B3">
      <w:pPr>
        <w:spacing w:after="0" w:line="360" w:lineRule="auto"/>
        <w:jc w:val="both"/>
        <w:rPr>
          <w:rFonts w:ascii="Book Antiqua" w:hAnsi="Book Antiqua"/>
          <w:sz w:val="24"/>
          <w:szCs w:val="24"/>
        </w:rPr>
      </w:pPr>
      <w:r w:rsidRPr="007E0E2F">
        <w:rPr>
          <w:rFonts w:ascii="Book Antiqua" w:hAnsi="Book Antiqua"/>
          <w:sz w:val="24"/>
          <w:szCs w:val="24"/>
        </w:rPr>
        <w:t>Recent published st</w:t>
      </w:r>
      <w:r w:rsidR="00583BC5" w:rsidRPr="007E0E2F">
        <w:rPr>
          <w:rFonts w:ascii="Book Antiqua" w:hAnsi="Book Antiqua"/>
          <w:sz w:val="24"/>
          <w:szCs w:val="24"/>
        </w:rPr>
        <w:t>udies</w:t>
      </w:r>
      <w:r w:rsidRPr="007E0E2F">
        <w:rPr>
          <w:rFonts w:ascii="Book Antiqua" w:hAnsi="Book Antiqua"/>
          <w:sz w:val="24"/>
          <w:szCs w:val="24"/>
        </w:rPr>
        <w:t xml:space="preserve"> have been </w:t>
      </w:r>
      <w:r w:rsidR="002B6B4B" w:rsidRPr="007E0E2F">
        <w:rPr>
          <w:rFonts w:ascii="Book Antiqua" w:hAnsi="Book Antiqua"/>
          <w:sz w:val="24"/>
          <w:szCs w:val="24"/>
        </w:rPr>
        <w:t xml:space="preserve">dramatically </w:t>
      </w:r>
      <w:r w:rsidR="00D7013B" w:rsidRPr="007E0E2F">
        <w:rPr>
          <w:rFonts w:ascii="Book Antiqua" w:hAnsi="Book Antiqua"/>
          <w:sz w:val="24"/>
          <w:szCs w:val="24"/>
        </w:rPr>
        <w:t xml:space="preserve">modifying </w:t>
      </w:r>
      <w:r w:rsidR="002B6B4B" w:rsidRPr="007E0E2F">
        <w:rPr>
          <w:rFonts w:ascii="Book Antiqua" w:hAnsi="Book Antiqua"/>
          <w:sz w:val="24"/>
          <w:szCs w:val="24"/>
        </w:rPr>
        <w:t>the</w:t>
      </w:r>
      <w:r w:rsidRPr="007E0E2F">
        <w:rPr>
          <w:rFonts w:ascii="Book Antiqua" w:hAnsi="Book Antiqua"/>
          <w:sz w:val="24"/>
          <w:szCs w:val="24"/>
        </w:rPr>
        <w:t xml:space="preserve"> management paradigm of diabetic macular edema</w:t>
      </w:r>
      <w:r w:rsidR="00371FEB" w:rsidRPr="007E0E2F">
        <w:rPr>
          <w:rFonts w:ascii="Book Antiqua" w:hAnsi="Book Antiqua"/>
          <w:sz w:val="24"/>
          <w:szCs w:val="24"/>
        </w:rPr>
        <w:t xml:space="preserve"> </w:t>
      </w:r>
      <w:r w:rsidRPr="007E0E2F">
        <w:rPr>
          <w:rFonts w:ascii="Book Antiqua" w:hAnsi="Book Antiqua"/>
          <w:sz w:val="24"/>
          <w:szCs w:val="24"/>
        </w:rPr>
        <w:t xml:space="preserve">(DME). </w:t>
      </w:r>
      <w:r w:rsidR="00EC7691" w:rsidRPr="007E0E2F">
        <w:rPr>
          <w:rFonts w:ascii="Book Antiqua" w:hAnsi="Book Antiqua"/>
          <w:sz w:val="24"/>
          <w:szCs w:val="24"/>
        </w:rPr>
        <w:t xml:space="preserve">The </w:t>
      </w:r>
      <w:r w:rsidRPr="007E0E2F">
        <w:rPr>
          <w:rFonts w:ascii="Book Antiqua" w:hAnsi="Book Antiqua"/>
          <w:sz w:val="24"/>
          <w:szCs w:val="24"/>
        </w:rPr>
        <w:t>Recent protocols based on these studies have substituted</w:t>
      </w:r>
      <w:r w:rsidR="00371FEB" w:rsidRPr="007E0E2F">
        <w:rPr>
          <w:rFonts w:ascii="Book Antiqua" w:hAnsi="Book Antiqua"/>
          <w:sz w:val="24"/>
          <w:szCs w:val="24"/>
        </w:rPr>
        <w:t xml:space="preserve"> pharmacotherapy</w:t>
      </w:r>
      <w:r w:rsidR="00BA4918" w:rsidRPr="007E0E2F">
        <w:rPr>
          <w:rFonts w:ascii="Book Antiqua" w:hAnsi="Book Antiqua"/>
          <w:sz w:val="24"/>
          <w:szCs w:val="24"/>
        </w:rPr>
        <w:t xml:space="preserve"> </w:t>
      </w:r>
      <w:r w:rsidR="00B57EF6" w:rsidRPr="007E0E2F">
        <w:rPr>
          <w:rFonts w:ascii="Book Antiqua" w:hAnsi="Book Antiqua"/>
          <w:sz w:val="24"/>
          <w:szCs w:val="24"/>
        </w:rPr>
        <w:t>instead of</w:t>
      </w:r>
      <w:r w:rsidR="002B6B4B" w:rsidRPr="007E0E2F">
        <w:rPr>
          <w:rFonts w:ascii="Book Antiqua" w:hAnsi="Book Antiqua"/>
          <w:sz w:val="24"/>
          <w:szCs w:val="24"/>
        </w:rPr>
        <w:t xml:space="preserve"> </w:t>
      </w:r>
      <w:r w:rsidRPr="007E0E2F">
        <w:rPr>
          <w:rFonts w:ascii="Book Antiqua" w:hAnsi="Book Antiqua"/>
          <w:sz w:val="24"/>
          <w:szCs w:val="24"/>
        </w:rPr>
        <w:t xml:space="preserve">the standard treatment of </w:t>
      </w:r>
      <w:r w:rsidR="003D58C3" w:rsidRPr="007E0E2F">
        <w:rPr>
          <w:rFonts w:ascii="Book Antiqua" w:hAnsi="Book Antiqua"/>
          <w:sz w:val="24"/>
          <w:szCs w:val="24"/>
        </w:rPr>
        <w:t>macular laser photocoagulation</w:t>
      </w:r>
      <w:r w:rsidRPr="007E0E2F">
        <w:rPr>
          <w:rFonts w:ascii="Book Antiqua" w:hAnsi="Book Antiqua"/>
          <w:sz w:val="24"/>
          <w:szCs w:val="24"/>
        </w:rPr>
        <w:t xml:space="preserve"> for DME. </w:t>
      </w:r>
      <w:r w:rsidR="007A0E9D" w:rsidRPr="007E0E2F">
        <w:rPr>
          <w:rFonts w:ascii="Book Antiqua" w:hAnsi="Book Antiqua"/>
          <w:sz w:val="24"/>
          <w:szCs w:val="24"/>
        </w:rPr>
        <w:t>Nowadays, the</w:t>
      </w:r>
      <w:r w:rsidRPr="007E0E2F">
        <w:rPr>
          <w:rFonts w:ascii="Book Antiqua" w:hAnsi="Book Antiqua"/>
          <w:sz w:val="24"/>
          <w:szCs w:val="24"/>
        </w:rPr>
        <w:t xml:space="preserve"> strategy for treatment of DME is to find </w:t>
      </w:r>
      <w:r w:rsidR="002B6B4B" w:rsidRPr="007E0E2F">
        <w:rPr>
          <w:rFonts w:ascii="Book Antiqua" w:hAnsi="Book Antiqua"/>
          <w:sz w:val="24"/>
          <w:szCs w:val="24"/>
        </w:rPr>
        <w:t xml:space="preserve">some </w:t>
      </w:r>
      <w:r w:rsidRPr="007E0E2F">
        <w:rPr>
          <w:rFonts w:ascii="Book Antiqua" w:hAnsi="Book Antiqua"/>
          <w:sz w:val="24"/>
          <w:szCs w:val="24"/>
        </w:rPr>
        <w:t>ways</w:t>
      </w:r>
      <w:r w:rsidR="00BA4918" w:rsidRPr="007E0E2F">
        <w:rPr>
          <w:rFonts w:ascii="Book Antiqua" w:hAnsi="Book Antiqua"/>
          <w:sz w:val="24"/>
          <w:szCs w:val="24"/>
        </w:rPr>
        <w:t xml:space="preserve"> </w:t>
      </w:r>
      <w:r w:rsidR="002B6B4B" w:rsidRPr="007E0E2F">
        <w:rPr>
          <w:rFonts w:ascii="Book Antiqua" w:hAnsi="Book Antiqua"/>
          <w:sz w:val="24"/>
          <w:szCs w:val="24"/>
        </w:rPr>
        <w:t xml:space="preserve">for </w:t>
      </w:r>
      <w:r w:rsidRPr="007E0E2F">
        <w:rPr>
          <w:rFonts w:ascii="Book Antiqua" w:hAnsi="Book Antiqua"/>
          <w:sz w:val="24"/>
          <w:szCs w:val="24"/>
        </w:rPr>
        <w:t>either preventing DME formation or early intervention in a symptomatic stage of diseases to preserve vision. In the past</w:t>
      </w:r>
      <w:r w:rsidR="00FC2435" w:rsidRPr="007E0E2F">
        <w:rPr>
          <w:rFonts w:ascii="Book Antiqua" w:hAnsi="Book Antiqua"/>
          <w:sz w:val="24"/>
          <w:szCs w:val="24"/>
        </w:rPr>
        <w:t xml:space="preserve">, </w:t>
      </w:r>
      <w:r w:rsidRPr="007E0E2F">
        <w:rPr>
          <w:rFonts w:ascii="Book Antiqua" w:hAnsi="Book Antiqua"/>
          <w:sz w:val="24"/>
          <w:szCs w:val="24"/>
        </w:rPr>
        <w:t xml:space="preserve">Laser photocoagulation was the only </w:t>
      </w:r>
      <w:r w:rsidRPr="007E0E2F">
        <w:rPr>
          <w:rFonts w:ascii="Book Antiqua" w:hAnsi="Book Antiqua"/>
          <w:sz w:val="24"/>
          <w:szCs w:val="24"/>
        </w:rPr>
        <w:lastRenderedPageBreak/>
        <w:t>evidence based</w:t>
      </w:r>
      <w:r w:rsidR="00BA4918" w:rsidRPr="007E0E2F">
        <w:rPr>
          <w:rFonts w:ascii="Book Antiqua" w:hAnsi="Book Antiqua"/>
          <w:sz w:val="24"/>
          <w:szCs w:val="24"/>
        </w:rPr>
        <w:t xml:space="preserve"> </w:t>
      </w:r>
      <w:r w:rsidRPr="007E0E2F">
        <w:rPr>
          <w:rFonts w:ascii="Book Antiqua" w:hAnsi="Book Antiqua"/>
          <w:sz w:val="24"/>
          <w:szCs w:val="24"/>
        </w:rPr>
        <w:t>standard treatment available for subjects with CSME, defined by the early treatment diabetic retinopathy study (ETDRS)</w:t>
      </w:r>
      <w:r w:rsidR="00284C2D" w:rsidRPr="007E0E2F">
        <w:rPr>
          <w:rFonts w:ascii="Book Antiqua" w:hAnsi="Book Antiqua"/>
          <w:sz w:val="24"/>
          <w:szCs w:val="24"/>
          <w:vertAlign w:val="superscript"/>
        </w:rPr>
        <w:t>[</w:t>
      </w:r>
      <w:r w:rsidR="006A6AF3" w:rsidRPr="007E0E2F">
        <w:rPr>
          <w:rFonts w:ascii="Book Antiqua" w:hAnsi="Book Antiqua"/>
          <w:sz w:val="24"/>
          <w:szCs w:val="24"/>
          <w:vertAlign w:val="superscript"/>
        </w:rPr>
        <w:t>1]</w:t>
      </w:r>
      <w:r w:rsidRPr="007E0E2F">
        <w:rPr>
          <w:rFonts w:ascii="Book Antiqua" w:hAnsi="Book Antiqua"/>
          <w:sz w:val="24"/>
          <w:szCs w:val="24"/>
        </w:rPr>
        <w:t>. However</w:t>
      </w:r>
      <w:r w:rsidR="00FC2435" w:rsidRPr="007E0E2F">
        <w:rPr>
          <w:rFonts w:ascii="Book Antiqua" w:hAnsi="Book Antiqua"/>
          <w:sz w:val="24"/>
          <w:szCs w:val="24"/>
        </w:rPr>
        <w:t>,</w:t>
      </w:r>
      <w:r w:rsidRPr="007E0E2F">
        <w:rPr>
          <w:rFonts w:ascii="Book Antiqua" w:hAnsi="Book Antiqua"/>
          <w:sz w:val="24"/>
          <w:szCs w:val="24"/>
        </w:rPr>
        <w:t xml:space="preserve"> the beneficial effect of macular laser photocoagulation (MPC) on DME was </w:t>
      </w:r>
      <w:r w:rsidR="00455D16" w:rsidRPr="007E0E2F">
        <w:rPr>
          <w:rFonts w:ascii="Book Antiqua" w:hAnsi="Book Antiqua"/>
          <w:sz w:val="24"/>
          <w:szCs w:val="24"/>
        </w:rPr>
        <w:t>attractive,</w:t>
      </w:r>
      <w:r w:rsidRPr="007E0E2F">
        <w:rPr>
          <w:rFonts w:ascii="Book Antiqua" w:hAnsi="Book Antiqua"/>
          <w:sz w:val="24"/>
          <w:szCs w:val="24"/>
        </w:rPr>
        <w:t xml:space="preserve"> because it reduce</w:t>
      </w:r>
      <w:r w:rsidR="00FC2435" w:rsidRPr="007E0E2F">
        <w:rPr>
          <w:rFonts w:ascii="Book Antiqua" w:hAnsi="Book Antiqua"/>
          <w:sz w:val="24"/>
          <w:szCs w:val="24"/>
        </w:rPr>
        <w:t>d</w:t>
      </w:r>
      <w:r w:rsidRPr="007E0E2F">
        <w:rPr>
          <w:rFonts w:ascii="Book Antiqua" w:hAnsi="Book Antiqua"/>
          <w:sz w:val="24"/>
          <w:szCs w:val="24"/>
        </w:rPr>
        <w:t xml:space="preserve"> the risk of moderate visual loss by 50</w:t>
      </w:r>
      <w:r w:rsidR="002219E7" w:rsidRPr="007E0E2F">
        <w:rPr>
          <w:rFonts w:ascii="Book Antiqua" w:hAnsi="Book Antiqua"/>
          <w:sz w:val="24"/>
          <w:szCs w:val="24"/>
        </w:rPr>
        <w:t>%</w:t>
      </w:r>
      <w:r w:rsidR="00455D16" w:rsidRPr="007E0E2F">
        <w:rPr>
          <w:rFonts w:ascii="Book Antiqua" w:hAnsi="Book Antiqua"/>
          <w:sz w:val="24"/>
          <w:szCs w:val="24"/>
        </w:rPr>
        <w:t xml:space="preserve"> at that </w:t>
      </w:r>
      <w:proofErr w:type="gramStart"/>
      <w:r w:rsidR="00F610A5" w:rsidRPr="007E0E2F">
        <w:rPr>
          <w:rFonts w:ascii="Book Antiqua" w:hAnsi="Book Antiqua"/>
          <w:sz w:val="24"/>
          <w:szCs w:val="24"/>
        </w:rPr>
        <w:t>area</w:t>
      </w:r>
      <w:r w:rsidR="005644B3" w:rsidRPr="007E0E2F">
        <w:rPr>
          <w:rFonts w:ascii="Book Antiqua" w:hAnsi="Book Antiqua"/>
          <w:sz w:val="24"/>
          <w:szCs w:val="24"/>
          <w:vertAlign w:val="superscript"/>
        </w:rPr>
        <w:t>[</w:t>
      </w:r>
      <w:proofErr w:type="gramEnd"/>
      <w:r w:rsidR="005644B3" w:rsidRPr="007E0E2F">
        <w:rPr>
          <w:rFonts w:ascii="Book Antiqua" w:hAnsi="Book Antiqua"/>
          <w:sz w:val="24"/>
          <w:szCs w:val="24"/>
          <w:vertAlign w:val="superscript"/>
        </w:rPr>
        <w:t>1]</w:t>
      </w:r>
      <w:r w:rsidR="006037C2" w:rsidRPr="007E0E2F">
        <w:rPr>
          <w:rFonts w:ascii="Book Antiqua" w:hAnsi="Book Antiqua"/>
          <w:sz w:val="24"/>
          <w:szCs w:val="24"/>
        </w:rPr>
        <w:t>. For diffuse DME, MPC was even less effective</w:t>
      </w:r>
      <w:r w:rsidR="00E45EB4" w:rsidRPr="007E0E2F">
        <w:rPr>
          <w:rFonts w:ascii="Book Antiqua" w:hAnsi="Book Antiqua" w:hint="eastAsia"/>
          <w:sz w:val="24"/>
          <w:szCs w:val="24"/>
          <w:lang w:eastAsia="zh-CN"/>
        </w:rPr>
        <w:t xml:space="preserve"> </w:t>
      </w:r>
      <w:r w:rsidR="000E2925" w:rsidRPr="007E0E2F">
        <w:rPr>
          <w:rFonts w:ascii="Book Antiqua" w:hAnsi="Book Antiqua"/>
          <w:sz w:val="24"/>
          <w:szCs w:val="24"/>
        </w:rPr>
        <w:t>and based on one study, applying</w:t>
      </w:r>
      <w:r w:rsidR="00604452" w:rsidRPr="007E0E2F">
        <w:rPr>
          <w:rFonts w:ascii="Book Antiqua" w:hAnsi="Book Antiqua"/>
          <w:sz w:val="24"/>
          <w:szCs w:val="24"/>
        </w:rPr>
        <w:t xml:space="preserve"> modified MPC</w:t>
      </w:r>
      <w:r w:rsidR="007C5979" w:rsidRPr="007E0E2F">
        <w:rPr>
          <w:rFonts w:ascii="Book Antiqua" w:hAnsi="Book Antiqua"/>
          <w:sz w:val="24"/>
          <w:szCs w:val="24"/>
        </w:rPr>
        <w:t>,</w:t>
      </w:r>
      <w:r w:rsidR="00604452" w:rsidRPr="007E0E2F">
        <w:rPr>
          <w:rFonts w:ascii="Book Antiqua" w:hAnsi="Book Antiqua"/>
          <w:sz w:val="24"/>
          <w:szCs w:val="24"/>
        </w:rPr>
        <w:t xml:space="preserve"> </w:t>
      </w:r>
      <w:r w:rsidR="007C5979" w:rsidRPr="007E0E2F">
        <w:rPr>
          <w:rFonts w:ascii="Book Antiqua" w:hAnsi="Book Antiqua"/>
          <w:sz w:val="24"/>
          <w:szCs w:val="24"/>
        </w:rPr>
        <w:t>v</w:t>
      </w:r>
      <w:r w:rsidR="00604452" w:rsidRPr="007E0E2F">
        <w:rPr>
          <w:rFonts w:ascii="Book Antiqua" w:hAnsi="Book Antiqua"/>
          <w:sz w:val="24"/>
          <w:szCs w:val="24"/>
        </w:rPr>
        <w:t>isual acuity (VA)</w:t>
      </w:r>
      <w:r w:rsidR="000E2925" w:rsidRPr="007E0E2F">
        <w:rPr>
          <w:rFonts w:ascii="Book Antiqua" w:hAnsi="Book Antiqua"/>
          <w:sz w:val="24"/>
          <w:szCs w:val="24"/>
        </w:rPr>
        <w:t xml:space="preserve"> improvement observed</w:t>
      </w:r>
      <w:r w:rsidR="00604452" w:rsidRPr="007E0E2F">
        <w:rPr>
          <w:rFonts w:ascii="Book Antiqua" w:hAnsi="Book Antiqua"/>
          <w:sz w:val="24"/>
          <w:szCs w:val="24"/>
        </w:rPr>
        <w:t xml:space="preserve"> in only 14.5% of the </w:t>
      </w:r>
      <w:proofErr w:type="gramStart"/>
      <w:r w:rsidR="00604452" w:rsidRPr="007E0E2F">
        <w:rPr>
          <w:rFonts w:ascii="Book Antiqua" w:hAnsi="Book Antiqua"/>
          <w:sz w:val="24"/>
          <w:szCs w:val="24"/>
        </w:rPr>
        <w:t>eyes</w:t>
      </w:r>
      <w:r w:rsidR="006A6AF3" w:rsidRPr="007E0E2F">
        <w:rPr>
          <w:rFonts w:ascii="Book Antiqua" w:hAnsi="Book Antiqua"/>
          <w:sz w:val="24"/>
          <w:szCs w:val="24"/>
          <w:vertAlign w:val="superscript"/>
        </w:rPr>
        <w:t>[</w:t>
      </w:r>
      <w:proofErr w:type="gramEnd"/>
      <w:r w:rsidR="006A6AF3" w:rsidRPr="007E0E2F">
        <w:rPr>
          <w:rFonts w:ascii="Book Antiqua" w:hAnsi="Book Antiqua"/>
          <w:sz w:val="24"/>
          <w:szCs w:val="24"/>
          <w:vertAlign w:val="superscript"/>
        </w:rPr>
        <w:t>2]</w:t>
      </w:r>
      <w:r w:rsidR="00604452" w:rsidRPr="007E0E2F">
        <w:rPr>
          <w:rFonts w:ascii="Book Antiqua" w:hAnsi="Book Antiqua"/>
          <w:sz w:val="24"/>
          <w:szCs w:val="24"/>
        </w:rPr>
        <w:t xml:space="preserve">. Moreover, diabetic retinopathy clinical research network (DRCR. Net) has recently shown a VA improvement of more than 5 letters in 51%, 47% and 62% of cases </w:t>
      </w:r>
      <w:r w:rsidR="00050CE2" w:rsidRPr="007E0E2F">
        <w:rPr>
          <w:rFonts w:ascii="Book Antiqua" w:hAnsi="Book Antiqua"/>
          <w:sz w:val="24"/>
          <w:szCs w:val="24"/>
        </w:rPr>
        <w:t>using</w:t>
      </w:r>
      <w:r w:rsidR="00604452" w:rsidRPr="007E0E2F">
        <w:rPr>
          <w:rFonts w:ascii="Book Antiqua" w:hAnsi="Book Antiqua"/>
          <w:sz w:val="24"/>
          <w:szCs w:val="24"/>
        </w:rPr>
        <w:t xml:space="preserve"> MPC at 1, 2 and 3 year</w:t>
      </w:r>
      <w:r w:rsidR="00C92B00" w:rsidRPr="007E0E2F">
        <w:rPr>
          <w:rFonts w:ascii="Book Antiqua" w:hAnsi="Book Antiqua"/>
          <w:sz w:val="24"/>
          <w:szCs w:val="24"/>
        </w:rPr>
        <w:t>s follow–</w:t>
      </w:r>
      <w:r w:rsidR="00604452" w:rsidRPr="007E0E2F">
        <w:rPr>
          <w:rFonts w:ascii="Book Antiqua" w:hAnsi="Book Antiqua"/>
          <w:sz w:val="24"/>
          <w:szCs w:val="24"/>
        </w:rPr>
        <w:t>up</w:t>
      </w:r>
      <w:r w:rsidR="00D125F6" w:rsidRPr="007E0E2F">
        <w:rPr>
          <w:rFonts w:ascii="Book Antiqua" w:hAnsi="Book Antiqua"/>
          <w:sz w:val="24"/>
          <w:szCs w:val="24"/>
        </w:rPr>
        <w:t>,</w:t>
      </w:r>
      <w:r w:rsidR="00604452" w:rsidRPr="007E0E2F">
        <w:rPr>
          <w:rFonts w:ascii="Book Antiqua" w:hAnsi="Book Antiqua"/>
          <w:sz w:val="24"/>
          <w:szCs w:val="24"/>
        </w:rPr>
        <w:t xml:space="preserve"> respectively</w:t>
      </w:r>
      <w:r w:rsidR="006A6AF3" w:rsidRPr="007E0E2F">
        <w:rPr>
          <w:rFonts w:ascii="Book Antiqua" w:hAnsi="Book Antiqua"/>
          <w:sz w:val="24"/>
          <w:szCs w:val="24"/>
          <w:vertAlign w:val="superscript"/>
        </w:rPr>
        <w:t>[3,4]</w:t>
      </w:r>
      <w:r w:rsidR="00604452" w:rsidRPr="007E0E2F">
        <w:rPr>
          <w:rFonts w:ascii="Book Antiqua" w:hAnsi="Book Antiqua"/>
          <w:sz w:val="24"/>
          <w:szCs w:val="24"/>
        </w:rPr>
        <w:t>.</w:t>
      </w:r>
      <w:r w:rsidR="006611C0" w:rsidRPr="007E0E2F">
        <w:rPr>
          <w:rFonts w:ascii="Book Antiqua" w:hAnsi="Book Antiqua"/>
          <w:sz w:val="24"/>
          <w:szCs w:val="24"/>
        </w:rPr>
        <w:t xml:space="preserve"> Destructive nature, adverse effects and suboptimal efficacy of MPC have led</w:t>
      </w:r>
      <w:r w:rsidR="0054517E" w:rsidRPr="007E0E2F">
        <w:rPr>
          <w:rFonts w:ascii="Book Antiqua" w:hAnsi="Book Antiqua"/>
          <w:sz w:val="24"/>
          <w:szCs w:val="24"/>
        </w:rPr>
        <w:t xml:space="preserve"> </w:t>
      </w:r>
      <w:r w:rsidR="006611C0" w:rsidRPr="007E0E2F">
        <w:rPr>
          <w:rFonts w:ascii="Book Antiqua" w:hAnsi="Book Antiqua"/>
          <w:sz w:val="24"/>
          <w:szCs w:val="24"/>
        </w:rPr>
        <w:t>investigators to find alternative treatments. Pharmacotherapy of DME with systemic and intravitreal drugs especially intravitreal steroid</w:t>
      </w:r>
      <w:r w:rsidR="00050CE2" w:rsidRPr="007E0E2F">
        <w:rPr>
          <w:rFonts w:ascii="Book Antiqua" w:hAnsi="Book Antiqua"/>
          <w:sz w:val="24"/>
          <w:szCs w:val="24"/>
        </w:rPr>
        <w:t>s</w:t>
      </w:r>
      <w:r w:rsidR="006105B2" w:rsidRPr="007E0E2F">
        <w:rPr>
          <w:rFonts w:ascii="Book Antiqua" w:hAnsi="Book Antiqua"/>
          <w:sz w:val="24"/>
          <w:szCs w:val="24"/>
        </w:rPr>
        <w:t xml:space="preserve"> and anti-VEGF agents</w:t>
      </w:r>
      <w:r w:rsidR="006611C0" w:rsidRPr="007E0E2F">
        <w:rPr>
          <w:rFonts w:ascii="Book Antiqua" w:hAnsi="Book Antiqua"/>
          <w:sz w:val="24"/>
          <w:szCs w:val="24"/>
        </w:rPr>
        <w:t xml:space="preserve"> such as Pegaptanib, </w:t>
      </w:r>
      <w:r w:rsidR="003D58C3" w:rsidRPr="007E0E2F">
        <w:rPr>
          <w:rFonts w:ascii="Book Antiqua" w:hAnsi="Book Antiqua"/>
          <w:sz w:val="24"/>
          <w:szCs w:val="24"/>
        </w:rPr>
        <w:t xml:space="preserve">bevacizumab, </w:t>
      </w:r>
      <w:r w:rsidR="006611C0" w:rsidRPr="007E0E2F">
        <w:rPr>
          <w:rFonts w:ascii="Book Antiqua" w:hAnsi="Book Antiqua"/>
          <w:sz w:val="24"/>
          <w:szCs w:val="24"/>
        </w:rPr>
        <w:t xml:space="preserve">ranibizumab, and aflibercept have been the </w:t>
      </w:r>
      <w:r w:rsidR="00C02BBF" w:rsidRPr="007E0E2F">
        <w:rPr>
          <w:rFonts w:ascii="Book Antiqua" w:hAnsi="Book Antiqua"/>
          <w:sz w:val="24"/>
          <w:szCs w:val="24"/>
        </w:rPr>
        <w:t>focus of</w:t>
      </w:r>
      <w:r w:rsidR="006611C0" w:rsidRPr="007E0E2F">
        <w:rPr>
          <w:rFonts w:ascii="Book Antiqua" w:hAnsi="Book Antiqua"/>
          <w:sz w:val="24"/>
          <w:szCs w:val="24"/>
        </w:rPr>
        <w:t xml:space="preserve"> the most recent attentions. The use of intravitreal drugs is</w:t>
      </w:r>
      <w:r w:rsidR="00BA4918" w:rsidRPr="007E0E2F">
        <w:rPr>
          <w:rFonts w:ascii="Book Antiqua" w:hAnsi="Book Antiqua"/>
          <w:sz w:val="24"/>
          <w:szCs w:val="24"/>
        </w:rPr>
        <w:t xml:space="preserve"> </w:t>
      </w:r>
      <w:r w:rsidR="00C02BBF" w:rsidRPr="007E0E2F">
        <w:rPr>
          <w:rFonts w:ascii="Book Antiqua" w:hAnsi="Book Antiqua"/>
          <w:sz w:val="24"/>
          <w:szCs w:val="24"/>
        </w:rPr>
        <w:t xml:space="preserve">becoming </w:t>
      </w:r>
      <w:r w:rsidR="006611C0" w:rsidRPr="007E0E2F">
        <w:rPr>
          <w:rFonts w:ascii="Book Antiqua" w:hAnsi="Book Antiqua"/>
          <w:sz w:val="24"/>
          <w:szCs w:val="24"/>
        </w:rPr>
        <w:t xml:space="preserve">more </w:t>
      </w:r>
      <w:r w:rsidR="00322D63" w:rsidRPr="007E0E2F">
        <w:rPr>
          <w:rFonts w:ascii="Book Antiqua" w:hAnsi="Book Antiqua"/>
          <w:sz w:val="24"/>
          <w:szCs w:val="24"/>
        </w:rPr>
        <w:t>popular</w:t>
      </w:r>
      <w:r w:rsidR="009505E2" w:rsidRPr="007E0E2F">
        <w:rPr>
          <w:rFonts w:ascii="Book Antiqua" w:hAnsi="Book Antiqua"/>
          <w:sz w:val="24"/>
          <w:szCs w:val="24"/>
        </w:rPr>
        <w:t>;</w:t>
      </w:r>
      <w:r w:rsidR="006611C0" w:rsidRPr="007E0E2F">
        <w:rPr>
          <w:rFonts w:ascii="Book Antiqua" w:hAnsi="Book Antiqua"/>
          <w:sz w:val="24"/>
          <w:szCs w:val="24"/>
        </w:rPr>
        <w:t xml:space="preserve"> however </w:t>
      </w:r>
      <w:r w:rsidR="00C02BBF" w:rsidRPr="007E0E2F">
        <w:rPr>
          <w:rFonts w:ascii="Book Antiqua" w:hAnsi="Book Antiqua"/>
          <w:sz w:val="24"/>
          <w:szCs w:val="24"/>
        </w:rPr>
        <w:t>several</w:t>
      </w:r>
      <w:r w:rsidR="006611C0" w:rsidRPr="007E0E2F">
        <w:rPr>
          <w:rFonts w:ascii="Book Antiqua" w:hAnsi="Book Antiqua"/>
          <w:sz w:val="24"/>
          <w:szCs w:val="24"/>
        </w:rPr>
        <w:t xml:space="preserve"> issues </w:t>
      </w:r>
      <w:r w:rsidR="000F0072" w:rsidRPr="007E0E2F">
        <w:rPr>
          <w:rFonts w:ascii="Book Antiqua" w:hAnsi="Book Antiqua"/>
          <w:sz w:val="24"/>
          <w:szCs w:val="24"/>
        </w:rPr>
        <w:t>such as optimal medication, length</w:t>
      </w:r>
      <w:r w:rsidR="006611C0" w:rsidRPr="007E0E2F">
        <w:rPr>
          <w:rFonts w:ascii="Book Antiqua" w:hAnsi="Book Antiqua"/>
          <w:sz w:val="24"/>
          <w:szCs w:val="24"/>
        </w:rPr>
        <w:t xml:space="preserve"> of treatment</w:t>
      </w:r>
      <w:r w:rsidR="000F0072" w:rsidRPr="007E0E2F">
        <w:rPr>
          <w:rFonts w:ascii="Book Antiqua" w:hAnsi="Book Antiqua"/>
          <w:sz w:val="24"/>
          <w:szCs w:val="24"/>
        </w:rPr>
        <w:t>,</w:t>
      </w:r>
      <w:r w:rsidR="00F916E3" w:rsidRPr="007E0E2F">
        <w:rPr>
          <w:rFonts w:ascii="Book Antiqua" w:hAnsi="Book Antiqua"/>
          <w:sz w:val="24"/>
          <w:szCs w:val="24"/>
        </w:rPr>
        <w:t xml:space="preserve"> combination therapy and long-</w:t>
      </w:r>
      <w:r w:rsidR="009505E2" w:rsidRPr="007E0E2F">
        <w:rPr>
          <w:rFonts w:ascii="Book Antiqua" w:hAnsi="Book Antiqua"/>
          <w:sz w:val="24"/>
          <w:szCs w:val="24"/>
        </w:rPr>
        <w:t xml:space="preserve">term safety of </w:t>
      </w:r>
      <w:r w:rsidR="007C5979" w:rsidRPr="007E0E2F">
        <w:rPr>
          <w:rFonts w:ascii="Book Antiqua" w:hAnsi="Book Antiqua"/>
          <w:sz w:val="24"/>
          <w:szCs w:val="24"/>
        </w:rPr>
        <w:t>agents</w:t>
      </w:r>
      <w:r w:rsidR="006611C0" w:rsidRPr="007E0E2F">
        <w:rPr>
          <w:rFonts w:ascii="Book Antiqua" w:hAnsi="Book Antiqua"/>
          <w:sz w:val="24"/>
          <w:szCs w:val="24"/>
        </w:rPr>
        <w:t xml:space="preserve"> are</w:t>
      </w:r>
      <w:r w:rsidR="007C5979" w:rsidRPr="007E0E2F">
        <w:rPr>
          <w:rFonts w:ascii="Book Antiqua" w:hAnsi="Book Antiqua"/>
          <w:sz w:val="24"/>
          <w:szCs w:val="24"/>
        </w:rPr>
        <w:t xml:space="preserve"> still</w:t>
      </w:r>
      <w:r w:rsidR="006611C0" w:rsidRPr="007E0E2F">
        <w:rPr>
          <w:rFonts w:ascii="Book Antiqua" w:hAnsi="Book Antiqua"/>
          <w:sz w:val="24"/>
          <w:szCs w:val="24"/>
        </w:rPr>
        <w:t xml:space="preserve"> </w:t>
      </w:r>
      <w:r w:rsidR="000A290B" w:rsidRPr="007E0E2F">
        <w:rPr>
          <w:rFonts w:ascii="Book Antiqua" w:hAnsi="Book Antiqua"/>
          <w:sz w:val="24"/>
          <w:szCs w:val="24"/>
        </w:rPr>
        <w:t>not clear</w:t>
      </w:r>
      <w:r w:rsidR="00F01077" w:rsidRPr="007E0E2F">
        <w:rPr>
          <w:rFonts w:ascii="Book Antiqua" w:hAnsi="Book Antiqua"/>
          <w:sz w:val="24"/>
          <w:szCs w:val="24"/>
        </w:rPr>
        <w:t xml:space="preserve"> enough</w:t>
      </w:r>
      <w:r w:rsidR="006611C0" w:rsidRPr="007E0E2F">
        <w:rPr>
          <w:rFonts w:ascii="Book Antiqua" w:hAnsi="Book Antiqua"/>
          <w:sz w:val="24"/>
          <w:szCs w:val="24"/>
        </w:rPr>
        <w:t xml:space="preserve"> and deserve further investigations. </w:t>
      </w:r>
      <w:r w:rsidR="00C02BBF" w:rsidRPr="007E0E2F">
        <w:rPr>
          <w:rFonts w:ascii="Book Antiqua" w:hAnsi="Book Antiqua"/>
          <w:sz w:val="24"/>
          <w:szCs w:val="24"/>
        </w:rPr>
        <w:t>The</w:t>
      </w:r>
      <w:r w:rsidR="006611C0" w:rsidRPr="007E0E2F">
        <w:rPr>
          <w:rFonts w:ascii="Book Antiqua" w:hAnsi="Book Antiqua"/>
          <w:sz w:val="24"/>
          <w:szCs w:val="24"/>
        </w:rPr>
        <w:t xml:space="preserve"> </w:t>
      </w:r>
      <w:r w:rsidR="00C02BBF" w:rsidRPr="007E0E2F">
        <w:rPr>
          <w:rFonts w:ascii="Book Antiqua" w:hAnsi="Book Antiqua"/>
          <w:sz w:val="24"/>
          <w:szCs w:val="24"/>
        </w:rPr>
        <w:t xml:space="preserve">present review </w:t>
      </w:r>
      <w:r w:rsidR="006611C0" w:rsidRPr="007E0E2F">
        <w:rPr>
          <w:rFonts w:ascii="Book Antiqua" w:hAnsi="Book Antiqua"/>
          <w:sz w:val="24"/>
          <w:szCs w:val="24"/>
        </w:rPr>
        <w:t>article</w:t>
      </w:r>
      <w:r w:rsidR="00C02BBF" w:rsidRPr="007E0E2F">
        <w:rPr>
          <w:rFonts w:ascii="Book Antiqua" w:hAnsi="Book Antiqua"/>
          <w:sz w:val="24"/>
          <w:szCs w:val="24"/>
        </w:rPr>
        <w:t xml:space="preserve"> attempts</w:t>
      </w:r>
      <w:r w:rsidR="00FC2435" w:rsidRPr="007E0E2F">
        <w:rPr>
          <w:rFonts w:ascii="Book Antiqua" w:hAnsi="Book Antiqua"/>
          <w:sz w:val="24"/>
          <w:szCs w:val="24"/>
        </w:rPr>
        <w:t xml:space="preserve"> </w:t>
      </w:r>
      <w:r w:rsidR="00C02BBF" w:rsidRPr="007E0E2F">
        <w:rPr>
          <w:rFonts w:ascii="Book Antiqua" w:hAnsi="Book Antiqua"/>
          <w:sz w:val="24"/>
          <w:szCs w:val="24"/>
        </w:rPr>
        <w:t>to provide</w:t>
      </w:r>
      <w:r w:rsidR="006611C0" w:rsidRPr="007E0E2F">
        <w:rPr>
          <w:rFonts w:ascii="Book Antiqua" w:hAnsi="Book Antiqua"/>
          <w:sz w:val="24"/>
          <w:szCs w:val="24"/>
        </w:rPr>
        <w:t xml:space="preserve"> some answers </w:t>
      </w:r>
      <w:r w:rsidR="009505E2" w:rsidRPr="007E0E2F">
        <w:rPr>
          <w:rFonts w:ascii="Book Antiqua" w:hAnsi="Book Antiqua"/>
          <w:sz w:val="24"/>
          <w:szCs w:val="24"/>
        </w:rPr>
        <w:t xml:space="preserve">for </w:t>
      </w:r>
      <w:r w:rsidR="006611C0" w:rsidRPr="007E0E2F">
        <w:rPr>
          <w:rFonts w:ascii="Book Antiqua" w:hAnsi="Book Antiqua"/>
          <w:sz w:val="24"/>
          <w:szCs w:val="24"/>
        </w:rPr>
        <w:t xml:space="preserve">common questions in this regard </w:t>
      </w:r>
      <w:r w:rsidR="009505E2" w:rsidRPr="007E0E2F">
        <w:rPr>
          <w:rFonts w:ascii="Book Antiqua" w:hAnsi="Book Antiqua"/>
          <w:sz w:val="24"/>
          <w:szCs w:val="24"/>
        </w:rPr>
        <w:t>on the basis of</w:t>
      </w:r>
      <w:r w:rsidR="006611C0" w:rsidRPr="007E0E2F">
        <w:rPr>
          <w:rFonts w:ascii="Book Antiqua" w:hAnsi="Book Antiqua"/>
          <w:sz w:val="24"/>
          <w:szCs w:val="24"/>
        </w:rPr>
        <w:t xml:space="preserve"> published literature</w:t>
      </w:r>
      <w:r w:rsidR="009505E2" w:rsidRPr="007E0E2F">
        <w:rPr>
          <w:rFonts w:ascii="Book Antiqua" w:hAnsi="Book Antiqua"/>
          <w:sz w:val="24"/>
          <w:szCs w:val="24"/>
        </w:rPr>
        <w:t>s</w:t>
      </w:r>
      <w:r w:rsidR="006611C0" w:rsidRPr="007E0E2F">
        <w:rPr>
          <w:rFonts w:ascii="Book Antiqua" w:hAnsi="Book Antiqua"/>
          <w:sz w:val="24"/>
          <w:szCs w:val="24"/>
        </w:rPr>
        <w:t>.</w:t>
      </w:r>
    </w:p>
    <w:p w14:paraId="7E73682F" w14:textId="77777777" w:rsidR="00605953" w:rsidRPr="007E0E2F" w:rsidRDefault="00605953" w:rsidP="005644B3">
      <w:pPr>
        <w:spacing w:after="0" w:line="360" w:lineRule="auto"/>
        <w:jc w:val="both"/>
        <w:rPr>
          <w:rFonts w:ascii="Book Antiqua" w:hAnsi="Book Antiqua"/>
          <w:sz w:val="24"/>
          <w:szCs w:val="24"/>
        </w:rPr>
      </w:pPr>
    </w:p>
    <w:p w14:paraId="2C70C5DE" w14:textId="359917E1" w:rsidR="00605953" w:rsidRPr="007E0E2F" w:rsidRDefault="00D81A96" w:rsidP="005644B3">
      <w:pPr>
        <w:spacing w:after="0" w:line="360" w:lineRule="auto"/>
        <w:jc w:val="both"/>
        <w:rPr>
          <w:rFonts w:ascii="Book Antiqua" w:hAnsi="Book Antiqua"/>
          <w:b/>
          <w:bCs/>
          <w:sz w:val="24"/>
          <w:szCs w:val="24"/>
        </w:rPr>
      </w:pPr>
      <w:r w:rsidRPr="007E0E2F">
        <w:rPr>
          <w:rFonts w:ascii="Book Antiqua" w:hAnsi="Book Antiqua"/>
          <w:b/>
          <w:bCs/>
          <w:sz w:val="24"/>
          <w:szCs w:val="24"/>
        </w:rPr>
        <w:t>EPIDEMIOLOGY</w:t>
      </w:r>
    </w:p>
    <w:p w14:paraId="0E30C5A6" w14:textId="1AAC1A8E" w:rsidR="00123315" w:rsidRPr="007E0E2F" w:rsidRDefault="00605953" w:rsidP="005644B3">
      <w:pPr>
        <w:spacing w:after="0" w:line="360" w:lineRule="auto"/>
        <w:jc w:val="both"/>
        <w:rPr>
          <w:rFonts w:ascii="Book Antiqua" w:hAnsi="Book Antiqua"/>
          <w:sz w:val="24"/>
          <w:szCs w:val="24"/>
        </w:rPr>
      </w:pPr>
      <w:r w:rsidRPr="007E0E2F">
        <w:rPr>
          <w:rFonts w:ascii="Book Antiqua" w:hAnsi="Book Antiqua"/>
          <w:sz w:val="24"/>
          <w:szCs w:val="24"/>
        </w:rPr>
        <w:t xml:space="preserve">Diabetic </w:t>
      </w:r>
      <w:r w:rsidR="00F610A5" w:rsidRPr="007E0E2F">
        <w:rPr>
          <w:rFonts w:ascii="Book Antiqua" w:hAnsi="Book Antiqua"/>
          <w:sz w:val="24"/>
          <w:szCs w:val="24"/>
        </w:rPr>
        <w:t>m</w:t>
      </w:r>
      <w:r w:rsidRPr="007E0E2F">
        <w:rPr>
          <w:rFonts w:ascii="Book Antiqua" w:hAnsi="Book Antiqua"/>
          <w:sz w:val="24"/>
          <w:szCs w:val="24"/>
        </w:rPr>
        <w:t xml:space="preserve">acular edema (DME) is the major cause of visual loss in the </w:t>
      </w:r>
      <w:r w:rsidR="000F0072" w:rsidRPr="007E0E2F">
        <w:rPr>
          <w:rFonts w:ascii="Book Antiqua" w:hAnsi="Book Antiqua"/>
          <w:sz w:val="24"/>
          <w:szCs w:val="24"/>
        </w:rPr>
        <w:t>active young and middle</w:t>
      </w:r>
      <w:r w:rsidR="00B37A96" w:rsidRPr="007E0E2F">
        <w:rPr>
          <w:rFonts w:ascii="Book Antiqua" w:hAnsi="Book Antiqua"/>
          <w:sz w:val="24"/>
          <w:szCs w:val="24"/>
        </w:rPr>
        <w:t xml:space="preserve"> aged</w:t>
      </w:r>
      <w:r w:rsidRPr="007E0E2F">
        <w:rPr>
          <w:rFonts w:ascii="Book Antiqua" w:hAnsi="Book Antiqua"/>
          <w:sz w:val="24"/>
          <w:szCs w:val="24"/>
        </w:rPr>
        <w:t xml:space="preserve"> patients worldwide. While </w:t>
      </w:r>
      <w:r w:rsidR="00FC2435" w:rsidRPr="007E0E2F">
        <w:rPr>
          <w:rFonts w:ascii="Book Antiqua" w:hAnsi="Book Antiqua"/>
          <w:sz w:val="24"/>
          <w:szCs w:val="24"/>
        </w:rPr>
        <w:t xml:space="preserve">the </w:t>
      </w:r>
      <w:r w:rsidRPr="007E0E2F">
        <w:rPr>
          <w:rFonts w:ascii="Book Antiqua" w:hAnsi="Book Antiqua"/>
          <w:sz w:val="24"/>
          <w:szCs w:val="24"/>
        </w:rPr>
        <w:t>risk of DME has been shown to vary with a number of factors including</w:t>
      </w:r>
      <w:r w:rsidR="00FC2435" w:rsidRPr="007E0E2F">
        <w:rPr>
          <w:rFonts w:ascii="Book Antiqua" w:hAnsi="Book Antiqua"/>
          <w:sz w:val="24"/>
          <w:szCs w:val="24"/>
        </w:rPr>
        <w:t xml:space="preserve"> </w:t>
      </w:r>
      <w:r w:rsidR="00B37A96" w:rsidRPr="007E0E2F">
        <w:rPr>
          <w:rFonts w:ascii="Book Antiqua" w:hAnsi="Book Antiqua"/>
          <w:sz w:val="24"/>
          <w:szCs w:val="24"/>
        </w:rPr>
        <w:t>the type</w:t>
      </w:r>
      <w:r w:rsidRPr="007E0E2F">
        <w:rPr>
          <w:rFonts w:ascii="Book Antiqua" w:hAnsi="Book Antiqua"/>
          <w:sz w:val="24"/>
          <w:szCs w:val="24"/>
        </w:rPr>
        <w:t xml:space="preserve"> of diabetes, disease duration, and insulin dependence, it is expected to grow along with the prevalence of diabetes. </w:t>
      </w:r>
      <w:r w:rsidR="005F02D1" w:rsidRPr="007E0E2F">
        <w:rPr>
          <w:rFonts w:ascii="Book Antiqua" w:hAnsi="Book Antiqua"/>
          <w:sz w:val="24"/>
          <w:szCs w:val="24"/>
        </w:rPr>
        <w:t xml:space="preserve">Almost </w:t>
      </w:r>
      <w:r w:rsidRPr="007E0E2F">
        <w:rPr>
          <w:rFonts w:ascii="Book Antiqua" w:hAnsi="Book Antiqua"/>
          <w:sz w:val="24"/>
          <w:szCs w:val="24"/>
        </w:rPr>
        <w:t xml:space="preserve">285 million people have diabetes and </w:t>
      </w:r>
      <w:r w:rsidR="005F02D1" w:rsidRPr="007E0E2F">
        <w:rPr>
          <w:rFonts w:ascii="Book Antiqua" w:hAnsi="Book Antiqua"/>
          <w:sz w:val="24"/>
          <w:szCs w:val="24"/>
        </w:rPr>
        <w:t>one fourth of them will finally develop macular edema</w:t>
      </w:r>
      <w:r w:rsidRPr="007E0E2F">
        <w:rPr>
          <w:rFonts w:ascii="Book Antiqua" w:hAnsi="Book Antiqua"/>
          <w:sz w:val="24"/>
          <w:szCs w:val="24"/>
        </w:rPr>
        <w:t>. The rise in the incidence of diabetes is a major public health concern worldwide and diabetic retinopathy</w:t>
      </w:r>
      <w:r w:rsidR="000C5531" w:rsidRPr="007E0E2F">
        <w:rPr>
          <w:rFonts w:ascii="Book Antiqua" w:hAnsi="Book Antiqua"/>
          <w:sz w:val="24"/>
          <w:szCs w:val="24"/>
        </w:rPr>
        <w:t>,</w:t>
      </w:r>
      <w:r w:rsidRPr="007E0E2F">
        <w:rPr>
          <w:rFonts w:ascii="Book Antiqua" w:hAnsi="Book Antiqua"/>
          <w:sz w:val="24"/>
          <w:szCs w:val="24"/>
        </w:rPr>
        <w:t xml:space="preserve"> </w:t>
      </w:r>
      <w:r w:rsidR="000C5531" w:rsidRPr="007E0E2F">
        <w:rPr>
          <w:rFonts w:ascii="Book Antiqua" w:hAnsi="Book Antiqua"/>
          <w:sz w:val="24"/>
          <w:szCs w:val="24"/>
        </w:rPr>
        <w:t xml:space="preserve">as </w:t>
      </w:r>
      <w:r w:rsidRPr="007E0E2F">
        <w:rPr>
          <w:rFonts w:ascii="Book Antiqua" w:hAnsi="Book Antiqua"/>
          <w:sz w:val="24"/>
          <w:szCs w:val="24"/>
        </w:rPr>
        <w:t xml:space="preserve">the most common microvascular complication of </w:t>
      </w:r>
      <w:r w:rsidR="000C5531" w:rsidRPr="007E0E2F">
        <w:rPr>
          <w:rFonts w:ascii="Book Antiqua" w:hAnsi="Book Antiqua"/>
          <w:sz w:val="24"/>
          <w:szCs w:val="24"/>
        </w:rPr>
        <w:t xml:space="preserve">diabetes, </w:t>
      </w:r>
      <w:r w:rsidRPr="007E0E2F">
        <w:rPr>
          <w:rFonts w:ascii="Book Antiqua" w:hAnsi="Book Antiqua"/>
          <w:sz w:val="24"/>
          <w:szCs w:val="24"/>
        </w:rPr>
        <w:t>may lead to blindness in the working</w:t>
      </w:r>
      <w:r w:rsidR="00B37A96" w:rsidRPr="007E0E2F">
        <w:rPr>
          <w:rFonts w:ascii="Book Antiqua" w:hAnsi="Book Antiqua"/>
          <w:sz w:val="24"/>
          <w:szCs w:val="24"/>
        </w:rPr>
        <w:t xml:space="preserve"> </w:t>
      </w:r>
      <w:r w:rsidRPr="007E0E2F">
        <w:rPr>
          <w:rFonts w:ascii="Book Antiqua" w:hAnsi="Book Antiqua"/>
          <w:sz w:val="24"/>
          <w:szCs w:val="24"/>
        </w:rPr>
        <w:t>aged population. Based on one study</w:t>
      </w:r>
      <w:r w:rsidR="0091180E" w:rsidRPr="007E0E2F">
        <w:rPr>
          <w:rFonts w:ascii="Book Antiqua" w:hAnsi="Book Antiqua"/>
          <w:sz w:val="24"/>
          <w:szCs w:val="24"/>
        </w:rPr>
        <w:t>,</w:t>
      </w:r>
      <w:r w:rsidRPr="007E0E2F">
        <w:rPr>
          <w:rFonts w:ascii="Book Antiqua" w:hAnsi="Book Antiqua"/>
          <w:sz w:val="24"/>
          <w:szCs w:val="24"/>
        </w:rPr>
        <w:t xml:space="preserve"> it has been </w:t>
      </w:r>
      <w:r w:rsidR="00C17EB7" w:rsidRPr="007E0E2F">
        <w:rPr>
          <w:rFonts w:ascii="Book Antiqua" w:hAnsi="Book Antiqua"/>
          <w:sz w:val="24"/>
          <w:szCs w:val="24"/>
        </w:rPr>
        <w:t xml:space="preserve">estimated that one </w:t>
      </w:r>
      <w:r w:rsidR="00FC2435" w:rsidRPr="007E0E2F">
        <w:rPr>
          <w:rFonts w:ascii="Book Antiqua" w:hAnsi="Book Antiqua"/>
          <w:sz w:val="24"/>
          <w:szCs w:val="24"/>
        </w:rPr>
        <w:t xml:space="preserve">out of </w:t>
      </w:r>
      <w:r w:rsidR="00C17EB7" w:rsidRPr="007E0E2F">
        <w:rPr>
          <w:rFonts w:ascii="Book Antiqua" w:hAnsi="Book Antiqua"/>
          <w:sz w:val="24"/>
          <w:szCs w:val="24"/>
        </w:rPr>
        <w:t xml:space="preserve">12 </w:t>
      </w:r>
      <w:r w:rsidR="00FC2435" w:rsidRPr="007E0E2F">
        <w:rPr>
          <w:rFonts w:ascii="Book Antiqua" w:hAnsi="Book Antiqua"/>
          <w:sz w:val="24"/>
          <w:szCs w:val="24"/>
        </w:rPr>
        <w:t>A</w:t>
      </w:r>
      <w:r w:rsidRPr="007E0E2F">
        <w:rPr>
          <w:rFonts w:ascii="Book Antiqua" w:hAnsi="Book Antiqua"/>
          <w:sz w:val="24"/>
          <w:szCs w:val="24"/>
        </w:rPr>
        <w:t xml:space="preserve">mericans with diabetes aged </w:t>
      </w:r>
      <w:r w:rsidR="0054517E" w:rsidRPr="007E0E2F">
        <w:rPr>
          <w:rFonts w:ascii="Book Antiqua" w:hAnsi="Book Antiqua" w:cs="Arial"/>
          <w:sz w:val="24"/>
          <w:szCs w:val="24"/>
        </w:rPr>
        <w:t xml:space="preserve">≥ </w:t>
      </w:r>
      <w:r w:rsidRPr="007E0E2F">
        <w:rPr>
          <w:rFonts w:ascii="Book Antiqua" w:hAnsi="Book Antiqua"/>
          <w:sz w:val="24"/>
          <w:szCs w:val="24"/>
        </w:rPr>
        <w:t xml:space="preserve">40 has vision threatening retinopathy. The number of people with type 2 diabetes is growing </w:t>
      </w:r>
      <w:r w:rsidR="000C5531" w:rsidRPr="007E0E2F">
        <w:rPr>
          <w:rFonts w:ascii="Book Antiqua" w:hAnsi="Book Antiqua"/>
          <w:sz w:val="24"/>
          <w:szCs w:val="24"/>
        </w:rPr>
        <w:t xml:space="preserve">particularly </w:t>
      </w:r>
      <w:r w:rsidRPr="007E0E2F">
        <w:rPr>
          <w:rFonts w:ascii="Book Antiqua" w:hAnsi="Book Antiqua"/>
          <w:sz w:val="24"/>
          <w:szCs w:val="24"/>
        </w:rPr>
        <w:t>in countries with low socioeconomic condition</w:t>
      </w:r>
      <w:r w:rsidR="00123315" w:rsidRPr="007E0E2F">
        <w:rPr>
          <w:rFonts w:ascii="Book Antiqua" w:hAnsi="Book Antiqua"/>
          <w:sz w:val="24"/>
          <w:szCs w:val="24"/>
        </w:rPr>
        <w:t>s</w:t>
      </w:r>
      <w:r w:rsidRPr="007E0E2F">
        <w:rPr>
          <w:rFonts w:ascii="Book Antiqua" w:hAnsi="Book Antiqua"/>
          <w:sz w:val="24"/>
          <w:szCs w:val="24"/>
        </w:rPr>
        <w:t xml:space="preserve">. Some epidemiologic studies </w:t>
      </w:r>
      <w:r w:rsidR="00FC2435" w:rsidRPr="007E0E2F">
        <w:rPr>
          <w:rFonts w:ascii="Book Antiqua" w:hAnsi="Book Antiqua"/>
          <w:sz w:val="24"/>
          <w:szCs w:val="24"/>
        </w:rPr>
        <w:t xml:space="preserve">has </w:t>
      </w:r>
      <w:r w:rsidRPr="007E0E2F">
        <w:rPr>
          <w:rFonts w:ascii="Book Antiqua" w:hAnsi="Book Antiqua"/>
          <w:sz w:val="24"/>
          <w:szCs w:val="24"/>
        </w:rPr>
        <w:t>show</w:t>
      </w:r>
      <w:r w:rsidR="00FC2435" w:rsidRPr="007E0E2F">
        <w:rPr>
          <w:rFonts w:ascii="Book Antiqua" w:hAnsi="Book Antiqua"/>
          <w:sz w:val="24"/>
          <w:szCs w:val="24"/>
        </w:rPr>
        <w:t xml:space="preserve">n </w:t>
      </w:r>
      <w:r w:rsidR="00FC2435" w:rsidRPr="007E0E2F">
        <w:rPr>
          <w:rFonts w:ascii="Book Antiqua" w:hAnsi="Book Antiqua"/>
          <w:sz w:val="24"/>
          <w:szCs w:val="24"/>
        </w:rPr>
        <w:lastRenderedPageBreak/>
        <w:t>the</w:t>
      </w:r>
      <w:r w:rsidR="00BA4918" w:rsidRPr="007E0E2F">
        <w:rPr>
          <w:rFonts w:ascii="Book Antiqua" w:hAnsi="Book Antiqua"/>
          <w:sz w:val="24"/>
          <w:szCs w:val="24"/>
        </w:rPr>
        <w:t xml:space="preserve"> </w:t>
      </w:r>
      <w:r w:rsidRPr="007E0E2F">
        <w:rPr>
          <w:rFonts w:ascii="Book Antiqua" w:hAnsi="Book Antiqua"/>
          <w:sz w:val="24"/>
          <w:szCs w:val="24"/>
        </w:rPr>
        <w:t>association of high incidence of diabetic retinopathy with p</w:t>
      </w:r>
      <w:r w:rsidR="002D49EA" w:rsidRPr="007E0E2F">
        <w:rPr>
          <w:rFonts w:ascii="Book Antiqua" w:hAnsi="Book Antiqua"/>
          <w:sz w:val="24"/>
          <w:szCs w:val="24"/>
        </w:rPr>
        <w:t>oor control of hyperglycemia and hypertension</w:t>
      </w:r>
      <w:r w:rsidRPr="007E0E2F">
        <w:rPr>
          <w:rFonts w:ascii="Book Antiqua" w:hAnsi="Book Antiqua"/>
          <w:sz w:val="24"/>
          <w:szCs w:val="24"/>
        </w:rPr>
        <w:t xml:space="preserve">, which </w:t>
      </w:r>
      <w:r w:rsidR="000C5531" w:rsidRPr="007E0E2F">
        <w:rPr>
          <w:rFonts w:ascii="Book Antiqua" w:hAnsi="Book Antiqua"/>
          <w:sz w:val="24"/>
          <w:szCs w:val="24"/>
        </w:rPr>
        <w:t xml:space="preserve">both </w:t>
      </w:r>
      <w:r w:rsidRPr="007E0E2F">
        <w:rPr>
          <w:rFonts w:ascii="Book Antiqua" w:hAnsi="Book Antiqua"/>
          <w:sz w:val="24"/>
          <w:szCs w:val="24"/>
        </w:rPr>
        <w:t xml:space="preserve">are more common in countries </w:t>
      </w:r>
      <w:r w:rsidR="000C5531" w:rsidRPr="007E0E2F">
        <w:rPr>
          <w:rFonts w:ascii="Book Antiqua" w:hAnsi="Book Antiqua"/>
          <w:sz w:val="24"/>
          <w:szCs w:val="24"/>
        </w:rPr>
        <w:t xml:space="preserve">with limited </w:t>
      </w:r>
      <w:r w:rsidR="0091180E" w:rsidRPr="007E0E2F">
        <w:rPr>
          <w:rFonts w:ascii="Book Antiqua" w:hAnsi="Book Antiqua"/>
          <w:sz w:val="24"/>
          <w:szCs w:val="24"/>
        </w:rPr>
        <w:t xml:space="preserve">access to </w:t>
      </w:r>
      <w:r w:rsidRPr="007E0E2F">
        <w:rPr>
          <w:rFonts w:ascii="Book Antiqua" w:hAnsi="Book Antiqua"/>
          <w:sz w:val="24"/>
          <w:szCs w:val="24"/>
        </w:rPr>
        <w:t>he</w:t>
      </w:r>
      <w:r w:rsidR="001622D0" w:rsidRPr="007E0E2F">
        <w:rPr>
          <w:rFonts w:ascii="Book Antiqua" w:hAnsi="Book Antiqua"/>
          <w:sz w:val="24"/>
          <w:szCs w:val="24"/>
        </w:rPr>
        <w:t>alth care.</w:t>
      </w:r>
      <w:r w:rsidRPr="007E0E2F">
        <w:rPr>
          <w:rFonts w:ascii="Book Antiqua" w:hAnsi="Book Antiqua"/>
          <w:sz w:val="24"/>
          <w:szCs w:val="24"/>
        </w:rPr>
        <w:t xml:space="preserve"> </w:t>
      </w:r>
      <w:r w:rsidR="0091180E" w:rsidRPr="007E0E2F">
        <w:rPr>
          <w:rFonts w:ascii="Book Antiqua" w:hAnsi="Book Antiqua"/>
          <w:sz w:val="24"/>
          <w:szCs w:val="24"/>
        </w:rPr>
        <w:t>According to another study,</w:t>
      </w:r>
      <w:r w:rsidRPr="007E0E2F">
        <w:rPr>
          <w:rFonts w:ascii="Book Antiqua" w:hAnsi="Book Antiqua"/>
          <w:sz w:val="24"/>
          <w:szCs w:val="24"/>
        </w:rPr>
        <w:t xml:space="preserve"> </w:t>
      </w:r>
      <w:r w:rsidR="005644B3" w:rsidRPr="007E0E2F">
        <w:rPr>
          <w:rFonts w:ascii="Book Antiqua" w:hAnsi="Book Antiqua"/>
          <w:sz w:val="24"/>
          <w:szCs w:val="24"/>
        </w:rPr>
        <w:t>within a 10 year period</w:t>
      </w:r>
      <w:r w:rsidRPr="007E0E2F">
        <w:rPr>
          <w:rFonts w:ascii="Book Antiqua" w:hAnsi="Book Antiqua"/>
          <w:sz w:val="24"/>
          <w:szCs w:val="24"/>
        </w:rPr>
        <w:t xml:space="preserve"> the </w:t>
      </w:r>
      <w:r w:rsidR="009A3AF6" w:rsidRPr="007E0E2F">
        <w:rPr>
          <w:rFonts w:ascii="Book Antiqua" w:hAnsi="Book Antiqua"/>
          <w:sz w:val="24"/>
          <w:szCs w:val="24"/>
        </w:rPr>
        <w:t xml:space="preserve">chance of </w:t>
      </w:r>
      <w:r w:rsidRPr="007E0E2F">
        <w:rPr>
          <w:rFonts w:ascii="Book Antiqua" w:hAnsi="Book Antiqua"/>
          <w:sz w:val="24"/>
          <w:szCs w:val="24"/>
        </w:rPr>
        <w:t>develop</w:t>
      </w:r>
      <w:r w:rsidR="009A3AF6" w:rsidRPr="007E0E2F">
        <w:rPr>
          <w:rFonts w:ascii="Book Antiqua" w:hAnsi="Book Antiqua"/>
          <w:sz w:val="24"/>
          <w:szCs w:val="24"/>
        </w:rPr>
        <w:t>ing macular edema</w:t>
      </w:r>
      <w:r w:rsidRPr="007E0E2F">
        <w:rPr>
          <w:rFonts w:ascii="Book Antiqua" w:hAnsi="Book Antiqua"/>
          <w:sz w:val="24"/>
          <w:szCs w:val="24"/>
        </w:rPr>
        <w:t xml:space="preserve"> </w:t>
      </w:r>
      <w:r w:rsidR="003070DD" w:rsidRPr="007E0E2F">
        <w:rPr>
          <w:rFonts w:ascii="Book Antiqua" w:hAnsi="Book Antiqua"/>
          <w:sz w:val="24"/>
          <w:szCs w:val="24"/>
        </w:rPr>
        <w:t>was</w:t>
      </w:r>
      <w:r w:rsidR="009A3AF6" w:rsidRPr="007E0E2F">
        <w:rPr>
          <w:rFonts w:ascii="Book Antiqua" w:hAnsi="Book Antiqua"/>
          <w:sz w:val="24"/>
          <w:szCs w:val="24"/>
        </w:rPr>
        <w:t xml:space="preserve"> almost</w:t>
      </w:r>
      <w:r w:rsidR="00E45EB4" w:rsidRPr="007E0E2F">
        <w:rPr>
          <w:rFonts w:ascii="Book Antiqua" w:hAnsi="Book Antiqua" w:hint="eastAsia"/>
          <w:sz w:val="24"/>
          <w:szCs w:val="24"/>
          <w:lang w:eastAsia="zh-CN"/>
        </w:rPr>
        <w:t xml:space="preserve"> </w:t>
      </w:r>
      <w:r w:rsidRPr="007E0E2F">
        <w:rPr>
          <w:rFonts w:ascii="Book Antiqua" w:hAnsi="Book Antiqua"/>
          <w:sz w:val="24"/>
          <w:szCs w:val="24"/>
        </w:rPr>
        <w:t xml:space="preserve">20.1% </w:t>
      </w:r>
      <w:r w:rsidR="003070DD" w:rsidRPr="007E0E2F">
        <w:rPr>
          <w:rFonts w:ascii="Book Antiqua" w:hAnsi="Book Antiqua"/>
          <w:sz w:val="24"/>
          <w:szCs w:val="24"/>
        </w:rPr>
        <w:t>in</w:t>
      </w:r>
      <w:r w:rsidRPr="007E0E2F">
        <w:rPr>
          <w:rFonts w:ascii="Book Antiqua" w:hAnsi="Book Antiqua"/>
          <w:sz w:val="24"/>
          <w:szCs w:val="24"/>
        </w:rPr>
        <w:t xml:space="preserve"> patients with type I diabetes, 25</w:t>
      </w:r>
      <w:r w:rsidR="00212088" w:rsidRPr="007E0E2F">
        <w:rPr>
          <w:rFonts w:ascii="Book Antiqua" w:hAnsi="Book Antiqua"/>
          <w:sz w:val="24"/>
          <w:szCs w:val="24"/>
          <w:lang w:eastAsia="zh-CN"/>
        </w:rPr>
        <w:t>.</w:t>
      </w:r>
      <w:r w:rsidR="00212088" w:rsidRPr="007E0E2F">
        <w:rPr>
          <w:rFonts w:ascii="Book Antiqua" w:hAnsi="Book Antiqua"/>
          <w:sz w:val="24"/>
          <w:szCs w:val="24"/>
        </w:rPr>
        <w:t>4</w:t>
      </w:r>
      <w:r w:rsidRPr="007E0E2F">
        <w:rPr>
          <w:rFonts w:ascii="Book Antiqua" w:hAnsi="Book Antiqua"/>
          <w:sz w:val="24"/>
          <w:szCs w:val="24"/>
        </w:rPr>
        <w:t xml:space="preserve">% of type 2 patients </w:t>
      </w:r>
      <w:r w:rsidR="00F610A5" w:rsidRPr="007E0E2F">
        <w:rPr>
          <w:rFonts w:ascii="Book Antiqua" w:hAnsi="Book Antiqua"/>
          <w:sz w:val="24"/>
          <w:szCs w:val="24"/>
        </w:rPr>
        <w:t>receiving</w:t>
      </w:r>
      <w:r w:rsidR="0091180E" w:rsidRPr="007E0E2F">
        <w:rPr>
          <w:rFonts w:ascii="Book Antiqua" w:hAnsi="Book Antiqua"/>
          <w:sz w:val="24"/>
          <w:szCs w:val="24"/>
        </w:rPr>
        <w:t xml:space="preserve"> </w:t>
      </w:r>
      <w:r w:rsidRPr="007E0E2F">
        <w:rPr>
          <w:rFonts w:ascii="Book Antiqua" w:hAnsi="Book Antiqua"/>
          <w:sz w:val="24"/>
          <w:szCs w:val="24"/>
        </w:rPr>
        <w:t>insulin and 13.9% of type 2</w:t>
      </w:r>
      <w:r w:rsidR="00BA4918" w:rsidRPr="007E0E2F">
        <w:rPr>
          <w:rFonts w:ascii="Book Antiqua" w:hAnsi="Book Antiqua"/>
          <w:sz w:val="24"/>
          <w:szCs w:val="24"/>
        </w:rPr>
        <w:t xml:space="preserve"> </w:t>
      </w:r>
      <w:r w:rsidRPr="007E0E2F">
        <w:rPr>
          <w:rFonts w:ascii="Book Antiqua" w:hAnsi="Book Antiqua"/>
          <w:sz w:val="24"/>
          <w:szCs w:val="24"/>
        </w:rPr>
        <w:t>pa</w:t>
      </w:r>
      <w:r w:rsidR="001622D0" w:rsidRPr="007E0E2F">
        <w:rPr>
          <w:rFonts w:ascii="Book Antiqua" w:hAnsi="Book Antiqua"/>
          <w:sz w:val="24"/>
          <w:szCs w:val="24"/>
        </w:rPr>
        <w:t xml:space="preserve">tients not </w:t>
      </w:r>
      <w:r w:rsidR="00F610A5" w:rsidRPr="007E0E2F">
        <w:rPr>
          <w:rFonts w:ascii="Book Antiqua" w:hAnsi="Book Antiqua"/>
          <w:sz w:val="24"/>
          <w:szCs w:val="24"/>
        </w:rPr>
        <w:t>receiving</w:t>
      </w:r>
      <w:r w:rsidR="0091180E" w:rsidRPr="007E0E2F">
        <w:rPr>
          <w:rFonts w:ascii="Book Antiqua" w:hAnsi="Book Antiqua"/>
          <w:sz w:val="24"/>
          <w:szCs w:val="24"/>
        </w:rPr>
        <w:t xml:space="preserve"> </w:t>
      </w:r>
      <w:r w:rsidR="001622D0" w:rsidRPr="007E0E2F">
        <w:rPr>
          <w:rFonts w:ascii="Book Antiqua" w:hAnsi="Book Antiqua"/>
          <w:sz w:val="24"/>
          <w:szCs w:val="24"/>
        </w:rPr>
        <w:t>insulin.</w:t>
      </w:r>
      <w:r w:rsidR="00BA4918" w:rsidRPr="007E0E2F">
        <w:rPr>
          <w:rFonts w:ascii="Book Antiqua" w:hAnsi="Book Antiqua"/>
          <w:sz w:val="24"/>
          <w:szCs w:val="24"/>
        </w:rPr>
        <w:t xml:space="preserve"> </w:t>
      </w:r>
      <w:r w:rsidR="00221027" w:rsidRPr="007E0E2F">
        <w:rPr>
          <w:rFonts w:ascii="Book Antiqua" w:hAnsi="Book Antiqua"/>
          <w:sz w:val="24"/>
          <w:szCs w:val="24"/>
        </w:rPr>
        <w:t>DME may cause severe visual loss if remain</w:t>
      </w:r>
      <w:r w:rsidRPr="007E0E2F">
        <w:rPr>
          <w:rFonts w:ascii="Book Antiqua" w:hAnsi="Book Antiqua"/>
          <w:sz w:val="24"/>
          <w:szCs w:val="24"/>
        </w:rPr>
        <w:t xml:space="preserve"> untre</w:t>
      </w:r>
      <w:r w:rsidR="009517E3" w:rsidRPr="007E0E2F">
        <w:rPr>
          <w:rFonts w:ascii="Book Antiqua" w:hAnsi="Book Antiqua"/>
          <w:sz w:val="24"/>
          <w:szCs w:val="24"/>
        </w:rPr>
        <w:t>ated, with up to 33% of cases</w:t>
      </w:r>
      <w:r w:rsidR="00B067C9" w:rsidRPr="007E0E2F">
        <w:rPr>
          <w:rFonts w:ascii="Book Antiqua" w:hAnsi="Book Antiqua"/>
          <w:sz w:val="24"/>
          <w:szCs w:val="24"/>
        </w:rPr>
        <w:t xml:space="preserve"> losing 3 lines of vision after</w:t>
      </w:r>
      <w:r w:rsidRPr="007E0E2F">
        <w:rPr>
          <w:rFonts w:ascii="Book Antiqua" w:hAnsi="Book Antiqua"/>
          <w:sz w:val="24"/>
          <w:szCs w:val="24"/>
        </w:rPr>
        <w:t xml:space="preserve"> 3 </w:t>
      </w:r>
      <w:proofErr w:type="gramStart"/>
      <w:r w:rsidR="001622D0" w:rsidRPr="007E0E2F">
        <w:rPr>
          <w:rFonts w:ascii="Book Antiqua" w:hAnsi="Book Antiqua"/>
          <w:sz w:val="24"/>
          <w:szCs w:val="24"/>
        </w:rPr>
        <w:t>years</w:t>
      </w:r>
      <w:r w:rsidR="000C1AF7" w:rsidRPr="007E0E2F">
        <w:rPr>
          <w:rFonts w:ascii="Book Antiqua" w:hAnsi="Book Antiqua"/>
          <w:sz w:val="24"/>
          <w:szCs w:val="24"/>
          <w:vertAlign w:val="superscript"/>
        </w:rPr>
        <w:t>[</w:t>
      </w:r>
      <w:proofErr w:type="gramEnd"/>
      <w:r w:rsidR="000C1AF7" w:rsidRPr="007E0E2F">
        <w:rPr>
          <w:rFonts w:ascii="Book Antiqua" w:hAnsi="Book Antiqua"/>
          <w:sz w:val="24"/>
          <w:szCs w:val="24"/>
          <w:vertAlign w:val="superscript"/>
        </w:rPr>
        <w:t>1, 5-9]</w:t>
      </w:r>
      <w:r w:rsidR="001622D0" w:rsidRPr="007E0E2F">
        <w:rPr>
          <w:rFonts w:ascii="Book Antiqua" w:hAnsi="Book Antiqua"/>
          <w:sz w:val="24"/>
          <w:szCs w:val="24"/>
        </w:rPr>
        <w:t xml:space="preserve">. </w:t>
      </w:r>
    </w:p>
    <w:p w14:paraId="7022D030" w14:textId="77777777" w:rsidR="009E1484" w:rsidRPr="007E0E2F" w:rsidRDefault="009E1484" w:rsidP="005644B3">
      <w:pPr>
        <w:spacing w:after="0" w:line="360" w:lineRule="auto"/>
        <w:jc w:val="both"/>
        <w:rPr>
          <w:rFonts w:ascii="Book Antiqua" w:hAnsi="Book Antiqua"/>
          <w:sz w:val="24"/>
          <w:szCs w:val="24"/>
        </w:rPr>
      </w:pPr>
    </w:p>
    <w:p w14:paraId="0299BFD8" w14:textId="10E60CA6" w:rsidR="009E1484" w:rsidRPr="007E0E2F" w:rsidRDefault="00CB3FB9" w:rsidP="005644B3">
      <w:pPr>
        <w:spacing w:after="0" w:line="360" w:lineRule="auto"/>
        <w:jc w:val="both"/>
        <w:rPr>
          <w:rFonts w:ascii="Book Antiqua" w:hAnsi="Book Antiqua"/>
          <w:b/>
          <w:bCs/>
          <w:sz w:val="24"/>
          <w:szCs w:val="24"/>
        </w:rPr>
      </w:pPr>
      <w:r w:rsidRPr="007E0E2F">
        <w:rPr>
          <w:rFonts w:ascii="Book Antiqua" w:hAnsi="Book Antiqua"/>
          <w:b/>
          <w:bCs/>
          <w:sz w:val="24"/>
          <w:szCs w:val="24"/>
        </w:rPr>
        <w:t>PATHOPHYSIOLOGY OF DME</w:t>
      </w:r>
    </w:p>
    <w:p w14:paraId="64C5FD17" w14:textId="7FD58936" w:rsidR="00880195" w:rsidRPr="007E0E2F" w:rsidRDefault="001B36AD" w:rsidP="005644B3">
      <w:pPr>
        <w:spacing w:after="0" w:line="360" w:lineRule="auto"/>
        <w:jc w:val="both"/>
        <w:rPr>
          <w:rFonts w:ascii="Book Antiqua" w:hAnsi="Book Antiqua"/>
          <w:sz w:val="24"/>
          <w:szCs w:val="24"/>
        </w:rPr>
      </w:pPr>
      <w:r w:rsidRPr="007E0E2F">
        <w:rPr>
          <w:rFonts w:ascii="Book Antiqua" w:hAnsi="Book Antiqua"/>
          <w:sz w:val="24"/>
          <w:szCs w:val="24"/>
        </w:rPr>
        <w:t>For pathogenesis of DME s</w:t>
      </w:r>
      <w:r w:rsidR="009E1484" w:rsidRPr="007E0E2F">
        <w:rPr>
          <w:rFonts w:ascii="Book Antiqua" w:hAnsi="Book Antiqua"/>
          <w:sz w:val="24"/>
          <w:szCs w:val="24"/>
        </w:rPr>
        <w:t>everal physiologic</w:t>
      </w:r>
      <w:r w:rsidRPr="007E0E2F">
        <w:rPr>
          <w:rFonts w:ascii="Book Antiqua" w:hAnsi="Book Antiqua"/>
          <w:sz w:val="24"/>
          <w:szCs w:val="24"/>
        </w:rPr>
        <w:t>al mechanisms have been postulated up to know</w:t>
      </w:r>
      <w:r w:rsidR="009E1484" w:rsidRPr="007E0E2F">
        <w:rPr>
          <w:rFonts w:ascii="Book Antiqua" w:hAnsi="Book Antiqua"/>
          <w:sz w:val="24"/>
          <w:szCs w:val="24"/>
        </w:rPr>
        <w:t xml:space="preserve">. The exact </w:t>
      </w:r>
      <w:r w:rsidRPr="007E0E2F">
        <w:rPr>
          <w:rFonts w:ascii="Book Antiqua" w:hAnsi="Book Antiqua"/>
          <w:sz w:val="24"/>
          <w:szCs w:val="24"/>
        </w:rPr>
        <w:t>mechanism by which hyperglycemia initiates</w:t>
      </w:r>
      <w:r w:rsidR="009E1484" w:rsidRPr="007E0E2F">
        <w:rPr>
          <w:rFonts w:ascii="Book Antiqua" w:hAnsi="Book Antiqua"/>
          <w:sz w:val="24"/>
          <w:szCs w:val="24"/>
        </w:rPr>
        <w:t xml:space="preserve"> the vascular disrup</w:t>
      </w:r>
      <w:r w:rsidRPr="007E0E2F">
        <w:rPr>
          <w:rFonts w:ascii="Book Antiqua" w:hAnsi="Book Antiqua"/>
          <w:sz w:val="24"/>
          <w:szCs w:val="24"/>
        </w:rPr>
        <w:t>tion and results in the</w:t>
      </w:r>
      <w:r w:rsidR="009E1484" w:rsidRPr="007E0E2F">
        <w:rPr>
          <w:rFonts w:ascii="Book Antiqua" w:hAnsi="Book Antiqua"/>
          <w:sz w:val="24"/>
          <w:szCs w:val="24"/>
        </w:rPr>
        <w:t xml:space="preserve"> blood retinal barrier (BRB) breakdown in diabetic retinopathy </w:t>
      </w:r>
      <w:r w:rsidR="00E0421D" w:rsidRPr="007E0E2F">
        <w:rPr>
          <w:rFonts w:ascii="Book Antiqua" w:hAnsi="Book Antiqua"/>
          <w:sz w:val="24"/>
          <w:szCs w:val="24"/>
        </w:rPr>
        <w:t xml:space="preserve">have </w:t>
      </w:r>
      <w:r w:rsidR="009E1484" w:rsidRPr="007E0E2F">
        <w:rPr>
          <w:rFonts w:ascii="Book Antiqua" w:hAnsi="Book Antiqua"/>
          <w:sz w:val="24"/>
          <w:szCs w:val="24"/>
        </w:rPr>
        <w:t>remain</w:t>
      </w:r>
      <w:r w:rsidR="00E0421D" w:rsidRPr="007E0E2F">
        <w:rPr>
          <w:rFonts w:ascii="Book Antiqua" w:hAnsi="Book Antiqua"/>
          <w:sz w:val="24"/>
          <w:szCs w:val="24"/>
        </w:rPr>
        <w:t>ed</w:t>
      </w:r>
      <w:r w:rsidR="001E5AC2" w:rsidRPr="007E0E2F">
        <w:rPr>
          <w:rFonts w:ascii="Book Antiqua" w:hAnsi="Book Antiqua"/>
          <w:sz w:val="24"/>
          <w:szCs w:val="24"/>
        </w:rPr>
        <w:t xml:space="preserve"> poorly understood</w:t>
      </w:r>
      <w:r w:rsidR="009E1484" w:rsidRPr="007E0E2F">
        <w:rPr>
          <w:rFonts w:ascii="Book Antiqua" w:hAnsi="Book Antiqua"/>
          <w:sz w:val="24"/>
          <w:szCs w:val="24"/>
        </w:rPr>
        <w:t xml:space="preserve">. </w:t>
      </w:r>
      <w:r w:rsidR="00E45D94" w:rsidRPr="007E0E2F">
        <w:rPr>
          <w:rFonts w:ascii="Book Antiqua" w:hAnsi="Book Antiqua"/>
          <w:sz w:val="24"/>
          <w:szCs w:val="24"/>
        </w:rPr>
        <w:t>S</w:t>
      </w:r>
      <w:r w:rsidR="009E1484" w:rsidRPr="007E0E2F">
        <w:rPr>
          <w:rFonts w:ascii="Book Antiqua" w:hAnsi="Book Antiqua"/>
          <w:sz w:val="24"/>
          <w:szCs w:val="24"/>
        </w:rPr>
        <w:t xml:space="preserve">everal hypotheses </w:t>
      </w:r>
      <w:r w:rsidR="00E0421D" w:rsidRPr="007E0E2F">
        <w:rPr>
          <w:rFonts w:ascii="Book Antiqua" w:hAnsi="Book Antiqua"/>
          <w:sz w:val="24"/>
          <w:szCs w:val="24"/>
        </w:rPr>
        <w:t xml:space="preserve">are </w:t>
      </w:r>
      <w:r w:rsidR="009E1484" w:rsidRPr="007E0E2F">
        <w:rPr>
          <w:rFonts w:ascii="Book Antiqua" w:hAnsi="Book Antiqua"/>
          <w:sz w:val="24"/>
          <w:szCs w:val="24"/>
        </w:rPr>
        <w:t>contribut</w:t>
      </w:r>
      <w:r w:rsidR="00E0421D" w:rsidRPr="007E0E2F">
        <w:rPr>
          <w:rFonts w:ascii="Book Antiqua" w:hAnsi="Book Antiqua"/>
          <w:sz w:val="24"/>
          <w:szCs w:val="24"/>
        </w:rPr>
        <w:t>ed</w:t>
      </w:r>
      <w:r w:rsidR="009E1484" w:rsidRPr="007E0E2F">
        <w:rPr>
          <w:rFonts w:ascii="Book Antiqua" w:hAnsi="Book Antiqua"/>
          <w:sz w:val="24"/>
          <w:szCs w:val="24"/>
        </w:rPr>
        <w:t xml:space="preserve"> to DME formation including:</w:t>
      </w:r>
      <w:r w:rsidR="00FA2110" w:rsidRPr="007E0E2F">
        <w:rPr>
          <w:rFonts w:ascii="Book Antiqua" w:hAnsi="Book Antiqua"/>
          <w:sz w:val="24"/>
          <w:szCs w:val="24"/>
          <w:lang w:eastAsia="zh-CN"/>
        </w:rPr>
        <w:t xml:space="preserve"> </w:t>
      </w:r>
      <w:r w:rsidR="004B7AE3" w:rsidRPr="007E0E2F">
        <w:rPr>
          <w:rFonts w:ascii="Book Antiqua" w:hAnsi="Book Antiqua"/>
          <w:sz w:val="24"/>
          <w:szCs w:val="24"/>
          <w:lang w:eastAsia="zh-CN"/>
        </w:rPr>
        <w:t xml:space="preserve">(1) </w:t>
      </w:r>
      <w:r w:rsidR="009E1484" w:rsidRPr="007E0E2F">
        <w:rPr>
          <w:rFonts w:ascii="Book Antiqua" w:hAnsi="Book Antiqua"/>
          <w:sz w:val="24"/>
          <w:szCs w:val="24"/>
        </w:rPr>
        <w:t>Increase in hydrostatic pressure that was described by Starling</w:t>
      </w:r>
      <w:r w:rsidR="00123315" w:rsidRPr="007E0E2F">
        <w:rPr>
          <w:rFonts w:ascii="Book Antiqua" w:hAnsi="Book Antiqua"/>
          <w:sz w:val="24"/>
          <w:szCs w:val="24"/>
        </w:rPr>
        <w:t>. S</w:t>
      </w:r>
      <w:r w:rsidR="009E1484" w:rsidRPr="007E0E2F">
        <w:rPr>
          <w:rFonts w:ascii="Book Antiqua" w:hAnsi="Book Antiqua"/>
          <w:sz w:val="24"/>
          <w:szCs w:val="24"/>
        </w:rPr>
        <w:t>imilar to congestive heart failure, DME can be considered as a congestive macular edema. Based on Starling law</w:t>
      </w:r>
      <w:r w:rsidR="00065495" w:rsidRPr="007E0E2F">
        <w:rPr>
          <w:rFonts w:ascii="Book Antiqua" w:hAnsi="Book Antiqua"/>
          <w:sz w:val="24"/>
          <w:szCs w:val="24"/>
        </w:rPr>
        <w:t>,</w:t>
      </w:r>
      <w:r w:rsidR="009E1484" w:rsidRPr="007E0E2F">
        <w:rPr>
          <w:rFonts w:ascii="Book Antiqua" w:hAnsi="Book Antiqua"/>
          <w:sz w:val="24"/>
          <w:szCs w:val="24"/>
        </w:rPr>
        <w:t xml:space="preserve"> hydrostatic and oncotic pressure counteract each other; </w:t>
      </w:r>
      <w:r w:rsidR="00430AE7" w:rsidRPr="007E0E2F">
        <w:rPr>
          <w:rFonts w:ascii="Book Antiqua" w:hAnsi="Book Antiqua"/>
          <w:sz w:val="24"/>
          <w:szCs w:val="24"/>
        </w:rPr>
        <w:t>t</w:t>
      </w:r>
      <w:r w:rsidR="003F6C9A" w:rsidRPr="007E0E2F">
        <w:rPr>
          <w:rFonts w:ascii="Book Antiqua" w:hAnsi="Book Antiqua"/>
          <w:sz w:val="24"/>
          <w:szCs w:val="24"/>
        </w:rPr>
        <w:t>he di</w:t>
      </w:r>
      <w:r w:rsidR="005644B3" w:rsidRPr="007E0E2F">
        <w:rPr>
          <w:rFonts w:ascii="Book Antiqua" w:hAnsi="Book Antiqua"/>
          <w:sz w:val="24"/>
          <w:szCs w:val="24"/>
        </w:rPr>
        <w:t>fference between such pressures</w:t>
      </w:r>
      <w:r w:rsidR="009E1484" w:rsidRPr="007E0E2F">
        <w:rPr>
          <w:rFonts w:ascii="Book Antiqua" w:hAnsi="Book Antiqua"/>
          <w:sz w:val="24"/>
          <w:szCs w:val="24"/>
        </w:rPr>
        <w:t xml:space="preserve"> </w:t>
      </w:r>
      <w:r w:rsidR="003F6C9A" w:rsidRPr="007E0E2F">
        <w:rPr>
          <w:rFonts w:ascii="Book Antiqua" w:hAnsi="Book Antiqua"/>
          <w:sz w:val="24"/>
          <w:szCs w:val="24"/>
        </w:rPr>
        <w:t>is</w:t>
      </w:r>
      <w:r w:rsidR="009E1484" w:rsidRPr="007E0E2F">
        <w:rPr>
          <w:rFonts w:ascii="Book Antiqua" w:hAnsi="Book Antiqua"/>
          <w:sz w:val="24"/>
          <w:szCs w:val="24"/>
        </w:rPr>
        <w:t xml:space="preserve"> responsible for the movement of fluid between tissue beds and intravascular spaces. Changes in vessel diameter </w:t>
      </w:r>
      <w:r w:rsidR="00687A3E" w:rsidRPr="007E0E2F">
        <w:rPr>
          <w:rFonts w:ascii="Book Antiqua" w:hAnsi="Book Antiqua"/>
          <w:sz w:val="24"/>
          <w:szCs w:val="24"/>
        </w:rPr>
        <w:t xml:space="preserve">along </w:t>
      </w:r>
      <w:r w:rsidR="009E1484" w:rsidRPr="007E0E2F">
        <w:rPr>
          <w:rFonts w:ascii="Book Antiqua" w:hAnsi="Book Antiqua"/>
          <w:sz w:val="24"/>
          <w:szCs w:val="24"/>
        </w:rPr>
        <w:t>with increased hydrostatic pressure can contribute to edema. Furthermore</w:t>
      </w:r>
      <w:r w:rsidR="00E610C9" w:rsidRPr="007E0E2F">
        <w:rPr>
          <w:rFonts w:ascii="Book Antiqua" w:hAnsi="Book Antiqua"/>
          <w:sz w:val="24"/>
          <w:szCs w:val="24"/>
        </w:rPr>
        <w:t>,</w:t>
      </w:r>
      <w:r w:rsidR="009E1484" w:rsidRPr="007E0E2F">
        <w:rPr>
          <w:rFonts w:ascii="Book Antiqua" w:hAnsi="Book Antiqua"/>
          <w:sz w:val="24"/>
          <w:szCs w:val="24"/>
        </w:rPr>
        <w:t xml:space="preserve"> the above</w:t>
      </w:r>
      <w:r w:rsidR="00687A3E" w:rsidRPr="007E0E2F">
        <w:rPr>
          <w:rFonts w:ascii="Book Antiqua" w:hAnsi="Book Antiqua"/>
          <w:sz w:val="24"/>
          <w:szCs w:val="24"/>
        </w:rPr>
        <w:t>-</w:t>
      </w:r>
      <w:r w:rsidR="009E1484" w:rsidRPr="007E0E2F">
        <w:rPr>
          <w:rFonts w:ascii="Book Antiqua" w:hAnsi="Book Antiqua"/>
          <w:sz w:val="24"/>
          <w:szCs w:val="24"/>
        </w:rPr>
        <w:t xml:space="preserve">mentioned mechanism can increase in shear stress which may damage endothelial cells </w:t>
      </w:r>
      <w:r w:rsidR="00E610C9" w:rsidRPr="007E0E2F">
        <w:rPr>
          <w:rFonts w:ascii="Book Antiqua" w:hAnsi="Book Antiqua"/>
          <w:sz w:val="24"/>
          <w:szCs w:val="24"/>
        </w:rPr>
        <w:t xml:space="preserve">or </w:t>
      </w:r>
      <w:r w:rsidR="005D4CC2" w:rsidRPr="007E0E2F">
        <w:rPr>
          <w:rFonts w:ascii="Book Antiqua" w:hAnsi="Book Antiqua"/>
          <w:sz w:val="24"/>
          <w:szCs w:val="24"/>
        </w:rPr>
        <w:t>may cause</w:t>
      </w:r>
      <w:r w:rsidR="009E1484" w:rsidRPr="007E0E2F">
        <w:rPr>
          <w:rFonts w:ascii="Book Antiqua" w:hAnsi="Book Antiqua"/>
          <w:sz w:val="24"/>
          <w:szCs w:val="24"/>
        </w:rPr>
        <w:t xml:space="preserve"> endothelial decoupling over </w:t>
      </w:r>
      <w:r w:rsidR="000C1AF7" w:rsidRPr="007E0E2F">
        <w:rPr>
          <w:rFonts w:ascii="Book Antiqua" w:hAnsi="Book Antiqua"/>
          <w:sz w:val="24"/>
          <w:szCs w:val="24"/>
        </w:rPr>
        <w:t>time</w:t>
      </w:r>
      <w:r w:rsidR="000C1AF7" w:rsidRPr="007E0E2F">
        <w:rPr>
          <w:rFonts w:ascii="Book Antiqua" w:hAnsi="Book Antiqua"/>
          <w:sz w:val="24"/>
          <w:szCs w:val="24"/>
          <w:vertAlign w:val="superscript"/>
        </w:rPr>
        <w:t>[10-12]</w:t>
      </w:r>
      <w:r w:rsidR="00FA2110" w:rsidRPr="007E0E2F">
        <w:rPr>
          <w:rFonts w:ascii="Book Antiqua" w:hAnsi="Book Antiqua"/>
          <w:sz w:val="24"/>
          <w:szCs w:val="24"/>
          <w:lang w:eastAsia="zh-CN"/>
        </w:rPr>
        <w:t xml:space="preserve">; </w:t>
      </w:r>
      <w:r w:rsidR="004B7AE3" w:rsidRPr="007E0E2F">
        <w:rPr>
          <w:rFonts w:ascii="Book Antiqua" w:hAnsi="Book Antiqua"/>
          <w:sz w:val="24"/>
          <w:szCs w:val="24"/>
          <w:lang w:eastAsia="zh-CN"/>
        </w:rPr>
        <w:t xml:space="preserve">(2) </w:t>
      </w:r>
      <w:r w:rsidR="00A52D39" w:rsidRPr="007E0E2F">
        <w:rPr>
          <w:rFonts w:ascii="Book Antiqua" w:hAnsi="Book Antiqua"/>
          <w:sz w:val="24"/>
          <w:szCs w:val="24"/>
        </w:rPr>
        <w:t xml:space="preserve">Ischemia secondary to hypoxia can lead to </w:t>
      </w:r>
      <w:r w:rsidR="00E610C9" w:rsidRPr="007E0E2F">
        <w:rPr>
          <w:rFonts w:ascii="Book Antiqua" w:hAnsi="Book Antiqua"/>
          <w:sz w:val="24"/>
          <w:szCs w:val="24"/>
        </w:rPr>
        <w:t xml:space="preserve">a </w:t>
      </w:r>
      <w:r w:rsidR="00A52D39" w:rsidRPr="007E0E2F">
        <w:rPr>
          <w:rFonts w:ascii="Book Antiqua" w:hAnsi="Book Antiqua"/>
          <w:sz w:val="24"/>
          <w:szCs w:val="24"/>
        </w:rPr>
        <w:t>decrease in oxygen tension in retina result</w:t>
      </w:r>
      <w:r w:rsidR="00CC2209" w:rsidRPr="007E0E2F">
        <w:rPr>
          <w:rFonts w:ascii="Book Antiqua" w:hAnsi="Book Antiqua"/>
          <w:sz w:val="24"/>
          <w:szCs w:val="24"/>
        </w:rPr>
        <w:t>ing</w:t>
      </w:r>
      <w:r w:rsidR="00A52D39" w:rsidRPr="007E0E2F">
        <w:rPr>
          <w:rFonts w:ascii="Book Antiqua" w:hAnsi="Book Antiqua"/>
          <w:sz w:val="24"/>
          <w:szCs w:val="24"/>
        </w:rPr>
        <w:t xml:space="preserve"> in</w:t>
      </w:r>
      <w:r w:rsidR="004D756E" w:rsidRPr="007E0E2F">
        <w:rPr>
          <w:rFonts w:ascii="Book Antiqua" w:hAnsi="Book Antiqua"/>
          <w:sz w:val="24"/>
          <w:szCs w:val="24"/>
        </w:rPr>
        <w:t xml:space="preserve"> vascular dilation and this can increase </w:t>
      </w:r>
      <w:r w:rsidR="00A52D39" w:rsidRPr="007E0E2F">
        <w:rPr>
          <w:rFonts w:ascii="Book Antiqua" w:hAnsi="Book Antiqua"/>
          <w:sz w:val="24"/>
          <w:szCs w:val="24"/>
        </w:rPr>
        <w:t xml:space="preserve">macular edema by </w:t>
      </w:r>
      <w:r w:rsidR="00CC2209" w:rsidRPr="007E0E2F">
        <w:rPr>
          <w:rFonts w:ascii="Book Antiqua" w:hAnsi="Book Antiqua"/>
          <w:sz w:val="24"/>
          <w:szCs w:val="24"/>
        </w:rPr>
        <w:t xml:space="preserve">raising </w:t>
      </w:r>
      <w:r w:rsidR="00A52D39" w:rsidRPr="007E0E2F">
        <w:rPr>
          <w:rFonts w:ascii="Book Antiqua" w:hAnsi="Book Antiqua"/>
          <w:sz w:val="24"/>
          <w:szCs w:val="24"/>
        </w:rPr>
        <w:t xml:space="preserve">hydrostatic pressure. </w:t>
      </w:r>
      <w:r w:rsidR="003A6BB7" w:rsidRPr="007E0E2F">
        <w:rPr>
          <w:rFonts w:ascii="Book Antiqua" w:hAnsi="Book Antiqua"/>
          <w:sz w:val="24"/>
          <w:szCs w:val="24"/>
        </w:rPr>
        <w:t xml:space="preserve">An </w:t>
      </w:r>
      <w:r w:rsidR="00CC2209" w:rsidRPr="007E0E2F">
        <w:rPr>
          <w:rFonts w:ascii="Book Antiqua" w:hAnsi="Book Antiqua"/>
          <w:sz w:val="24"/>
          <w:szCs w:val="24"/>
        </w:rPr>
        <w:t>increase in</w:t>
      </w:r>
      <w:r w:rsidR="00A52D39" w:rsidRPr="007E0E2F">
        <w:rPr>
          <w:rFonts w:ascii="Book Antiqua" w:hAnsi="Book Antiqua"/>
          <w:sz w:val="24"/>
          <w:szCs w:val="24"/>
        </w:rPr>
        <w:t xml:space="preserve"> oxygen tension may </w:t>
      </w:r>
      <w:r w:rsidR="00CC2209" w:rsidRPr="007E0E2F">
        <w:rPr>
          <w:rFonts w:ascii="Book Antiqua" w:hAnsi="Book Antiqua"/>
          <w:sz w:val="24"/>
          <w:szCs w:val="24"/>
        </w:rPr>
        <w:t xml:space="preserve">reduce </w:t>
      </w:r>
      <w:r w:rsidR="00A52D39" w:rsidRPr="007E0E2F">
        <w:rPr>
          <w:rFonts w:ascii="Book Antiqua" w:hAnsi="Book Antiqua"/>
          <w:sz w:val="24"/>
          <w:szCs w:val="24"/>
        </w:rPr>
        <w:t xml:space="preserve">macular edema by reversing the </w:t>
      </w:r>
      <w:r w:rsidR="00CC2209" w:rsidRPr="007E0E2F">
        <w:rPr>
          <w:rFonts w:ascii="Book Antiqua" w:hAnsi="Book Antiqua"/>
          <w:sz w:val="24"/>
          <w:szCs w:val="24"/>
        </w:rPr>
        <w:t>afor</w:t>
      </w:r>
      <w:r w:rsidR="009620B4" w:rsidRPr="007E0E2F">
        <w:rPr>
          <w:rFonts w:ascii="Book Antiqua" w:hAnsi="Book Antiqua"/>
          <w:sz w:val="24"/>
          <w:szCs w:val="24"/>
        </w:rPr>
        <w:t>ementioned</w:t>
      </w:r>
      <w:r w:rsidR="00CC2209" w:rsidRPr="007E0E2F">
        <w:rPr>
          <w:rFonts w:ascii="Book Antiqua" w:hAnsi="Book Antiqua"/>
          <w:sz w:val="24"/>
          <w:szCs w:val="24"/>
        </w:rPr>
        <w:t xml:space="preserve"> </w:t>
      </w:r>
      <w:proofErr w:type="gramStart"/>
      <w:r w:rsidR="00A52D39" w:rsidRPr="007E0E2F">
        <w:rPr>
          <w:rFonts w:ascii="Book Antiqua" w:hAnsi="Book Antiqua"/>
          <w:sz w:val="24"/>
          <w:szCs w:val="24"/>
        </w:rPr>
        <w:t>mechanism</w:t>
      </w:r>
      <w:r w:rsidR="000C1AF7" w:rsidRPr="007E0E2F">
        <w:rPr>
          <w:rFonts w:ascii="Book Antiqua" w:hAnsi="Book Antiqua"/>
          <w:sz w:val="24"/>
          <w:szCs w:val="24"/>
          <w:vertAlign w:val="superscript"/>
        </w:rPr>
        <w:t>[</w:t>
      </w:r>
      <w:proofErr w:type="gramEnd"/>
      <w:r w:rsidR="000C1AF7" w:rsidRPr="007E0E2F">
        <w:rPr>
          <w:rFonts w:ascii="Book Antiqua" w:hAnsi="Book Antiqua"/>
          <w:sz w:val="24"/>
          <w:szCs w:val="24"/>
          <w:vertAlign w:val="superscript"/>
        </w:rPr>
        <w:t>13]</w:t>
      </w:r>
      <w:r w:rsidR="00FA2110" w:rsidRPr="007E0E2F">
        <w:rPr>
          <w:rFonts w:ascii="Book Antiqua" w:hAnsi="Book Antiqua"/>
          <w:sz w:val="24"/>
          <w:szCs w:val="24"/>
          <w:lang w:eastAsia="zh-CN"/>
        </w:rPr>
        <w:t xml:space="preserve">; </w:t>
      </w:r>
      <w:r w:rsidR="004B7AE3" w:rsidRPr="007E0E2F">
        <w:rPr>
          <w:rFonts w:ascii="Book Antiqua" w:hAnsi="Book Antiqua"/>
          <w:sz w:val="24"/>
          <w:szCs w:val="24"/>
          <w:lang w:eastAsia="zh-CN"/>
        </w:rPr>
        <w:t>(3)</w:t>
      </w:r>
      <w:r w:rsidR="00A52D39" w:rsidRPr="007E0E2F">
        <w:rPr>
          <w:rFonts w:ascii="Book Antiqua" w:hAnsi="Book Antiqua"/>
          <w:sz w:val="24"/>
          <w:szCs w:val="24"/>
        </w:rPr>
        <w:t xml:space="preserve"> Hyperglycemia per se or together with other mechanisms may induce endothelial dysfunction and cause more vascular damage</w:t>
      </w:r>
      <w:r w:rsidR="0077036E" w:rsidRPr="007E0E2F">
        <w:rPr>
          <w:rFonts w:ascii="Book Antiqua" w:hAnsi="Book Antiqua"/>
          <w:sz w:val="24"/>
          <w:szCs w:val="24"/>
          <w:vertAlign w:val="superscript"/>
        </w:rPr>
        <w:t>[14,</w:t>
      </w:r>
      <w:r w:rsidR="000C1AF7" w:rsidRPr="007E0E2F">
        <w:rPr>
          <w:rFonts w:ascii="Book Antiqua" w:hAnsi="Book Antiqua"/>
          <w:sz w:val="24"/>
          <w:szCs w:val="24"/>
          <w:vertAlign w:val="superscript"/>
        </w:rPr>
        <w:t>15]</w:t>
      </w:r>
      <w:r w:rsidR="00A52D39" w:rsidRPr="007E0E2F">
        <w:rPr>
          <w:rFonts w:ascii="Book Antiqua" w:hAnsi="Book Antiqua"/>
          <w:sz w:val="24"/>
          <w:szCs w:val="24"/>
        </w:rPr>
        <w:t>.</w:t>
      </w:r>
      <w:r w:rsidR="00227A2E" w:rsidRPr="007E0E2F">
        <w:rPr>
          <w:rFonts w:ascii="Book Antiqua" w:hAnsi="Book Antiqua"/>
          <w:sz w:val="24"/>
          <w:szCs w:val="24"/>
        </w:rPr>
        <w:t xml:space="preserve"> </w:t>
      </w:r>
      <w:r w:rsidR="00DF4CAE" w:rsidRPr="007E0E2F">
        <w:rPr>
          <w:rFonts w:ascii="Book Antiqua" w:hAnsi="Book Antiqua"/>
          <w:sz w:val="24"/>
          <w:szCs w:val="24"/>
        </w:rPr>
        <w:t>Hyperglycemia disrupt</w:t>
      </w:r>
      <w:r w:rsidR="00DA7830" w:rsidRPr="007E0E2F">
        <w:rPr>
          <w:rFonts w:ascii="Book Antiqua" w:hAnsi="Book Antiqua"/>
          <w:sz w:val="24"/>
          <w:szCs w:val="24"/>
        </w:rPr>
        <w:t>s</w:t>
      </w:r>
      <w:r w:rsidR="00DF4CAE" w:rsidRPr="007E0E2F">
        <w:rPr>
          <w:rFonts w:ascii="Book Antiqua" w:hAnsi="Book Antiqua"/>
          <w:sz w:val="24"/>
          <w:szCs w:val="24"/>
        </w:rPr>
        <w:t xml:space="preserve"> the retinal neurovascular unit through biochemical abnormalities that </w:t>
      </w:r>
      <w:r w:rsidR="00491850" w:rsidRPr="007E0E2F">
        <w:rPr>
          <w:rFonts w:ascii="Book Antiqua" w:hAnsi="Book Antiqua"/>
          <w:sz w:val="24"/>
          <w:szCs w:val="24"/>
        </w:rPr>
        <w:t>may damage or induce apoptosis of endothelial cells, pericytes, microglia, and neurons. The effects of intracellular hypoglycemia include free radical induction (oxidative stress), protein kinase C (PKC) activation</w:t>
      </w:r>
      <w:r w:rsidR="00633CCA" w:rsidRPr="007E0E2F">
        <w:rPr>
          <w:rFonts w:ascii="Book Antiqua" w:hAnsi="Book Antiqua"/>
          <w:sz w:val="24"/>
          <w:szCs w:val="24"/>
        </w:rPr>
        <w:t>,</w:t>
      </w:r>
      <w:r w:rsidR="00227A2E" w:rsidRPr="007E0E2F">
        <w:rPr>
          <w:rFonts w:ascii="Book Antiqua" w:hAnsi="Book Antiqua"/>
          <w:sz w:val="24"/>
          <w:szCs w:val="24"/>
        </w:rPr>
        <w:t xml:space="preserve"> advanced glycation end-product formation,</w:t>
      </w:r>
      <w:r w:rsidR="00633CCA" w:rsidRPr="007E0E2F">
        <w:rPr>
          <w:rFonts w:ascii="Book Antiqua" w:hAnsi="Book Antiqua"/>
          <w:sz w:val="24"/>
          <w:szCs w:val="24"/>
        </w:rPr>
        <w:t xml:space="preserve"> and increased hexosamine pathway flux</w:t>
      </w:r>
      <w:r w:rsidR="000E1D66" w:rsidRPr="007E0E2F">
        <w:rPr>
          <w:rFonts w:ascii="Book Antiqua" w:hAnsi="Book Antiqua"/>
          <w:sz w:val="24"/>
          <w:szCs w:val="24"/>
          <w:vertAlign w:val="superscript"/>
        </w:rPr>
        <w:t>[13]</w:t>
      </w:r>
      <w:r w:rsidR="00FA2110" w:rsidRPr="007E0E2F">
        <w:rPr>
          <w:rFonts w:ascii="Book Antiqua" w:hAnsi="Book Antiqua"/>
          <w:sz w:val="24"/>
          <w:szCs w:val="24"/>
          <w:lang w:eastAsia="zh-CN"/>
        </w:rPr>
        <w:t xml:space="preserve">; </w:t>
      </w:r>
      <w:r w:rsidR="00FA2110" w:rsidRPr="007E0E2F">
        <w:rPr>
          <w:rFonts w:ascii="Book Antiqua" w:hAnsi="Book Antiqua"/>
          <w:sz w:val="24"/>
          <w:szCs w:val="24"/>
          <w:lang w:eastAsia="zh-CN"/>
        </w:rPr>
        <w:lastRenderedPageBreak/>
        <w:t xml:space="preserve">and </w:t>
      </w:r>
      <w:r w:rsidR="004B7AE3" w:rsidRPr="007E0E2F">
        <w:rPr>
          <w:rFonts w:ascii="Book Antiqua" w:hAnsi="Book Antiqua"/>
          <w:sz w:val="24"/>
          <w:szCs w:val="24"/>
          <w:lang w:eastAsia="zh-CN"/>
        </w:rPr>
        <w:t xml:space="preserve">(4) </w:t>
      </w:r>
      <w:r w:rsidR="0066124A" w:rsidRPr="007E0E2F">
        <w:rPr>
          <w:rFonts w:ascii="Book Antiqua" w:hAnsi="Book Antiqua"/>
          <w:sz w:val="24"/>
          <w:szCs w:val="24"/>
        </w:rPr>
        <w:t xml:space="preserve">Increased VEGF production: VEGF mediates angiogenesis </w:t>
      </w:r>
      <w:r w:rsidR="008706C3" w:rsidRPr="007E0E2F">
        <w:rPr>
          <w:rFonts w:ascii="Book Antiqua" w:hAnsi="Book Antiqua"/>
          <w:sz w:val="24"/>
          <w:szCs w:val="24"/>
        </w:rPr>
        <w:t>through</w:t>
      </w:r>
      <w:r w:rsidR="0066124A" w:rsidRPr="007E0E2F">
        <w:rPr>
          <w:rFonts w:ascii="Book Antiqua" w:hAnsi="Book Antiqua"/>
          <w:sz w:val="24"/>
          <w:szCs w:val="24"/>
        </w:rPr>
        <w:t xml:space="preserve"> promoting endothelial cell migra</w:t>
      </w:r>
      <w:r w:rsidR="002D1220" w:rsidRPr="007E0E2F">
        <w:rPr>
          <w:rFonts w:ascii="Book Antiqua" w:hAnsi="Book Antiqua"/>
          <w:sz w:val="24"/>
          <w:szCs w:val="24"/>
        </w:rPr>
        <w:t>tion and proliferation</w:t>
      </w:r>
      <w:r w:rsidR="0066124A" w:rsidRPr="007E0E2F">
        <w:rPr>
          <w:rFonts w:ascii="Book Antiqua" w:hAnsi="Book Antiqua"/>
          <w:sz w:val="24"/>
          <w:szCs w:val="24"/>
        </w:rPr>
        <w:t xml:space="preserve">. </w:t>
      </w:r>
      <w:r w:rsidR="00600D23" w:rsidRPr="007E0E2F">
        <w:rPr>
          <w:rFonts w:ascii="Book Antiqua" w:hAnsi="Book Antiqua"/>
          <w:sz w:val="24"/>
          <w:szCs w:val="24"/>
        </w:rPr>
        <w:t>Among</w:t>
      </w:r>
      <w:r w:rsidR="00864185" w:rsidRPr="007E0E2F">
        <w:rPr>
          <w:rFonts w:ascii="Book Antiqua" w:hAnsi="Book Antiqua"/>
          <w:sz w:val="24"/>
          <w:szCs w:val="24"/>
        </w:rPr>
        <w:t xml:space="preserve"> the various VEGF factors</w:t>
      </w:r>
      <w:r w:rsidR="0066124A" w:rsidRPr="007E0E2F">
        <w:rPr>
          <w:rFonts w:ascii="Book Antiqua" w:hAnsi="Book Antiqua"/>
          <w:sz w:val="24"/>
          <w:szCs w:val="24"/>
        </w:rPr>
        <w:t xml:space="preserve">, VEGF-A, is a critical regulator of ocular angiogenesis and vascular </w:t>
      </w:r>
      <w:proofErr w:type="gramStart"/>
      <w:r w:rsidR="0066124A" w:rsidRPr="007E0E2F">
        <w:rPr>
          <w:rFonts w:ascii="Book Antiqua" w:hAnsi="Book Antiqua"/>
          <w:sz w:val="24"/>
          <w:szCs w:val="24"/>
        </w:rPr>
        <w:t>permeability</w:t>
      </w:r>
      <w:r w:rsidR="000C1AF7" w:rsidRPr="007E0E2F">
        <w:rPr>
          <w:rFonts w:ascii="Book Antiqua" w:hAnsi="Book Antiqua"/>
          <w:sz w:val="24"/>
          <w:szCs w:val="24"/>
          <w:vertAlign w:val="superscript"/>
        </w:rPr>
        <w:t>[</w:t>
      </w:r>
      <w:proofErr w:type="gramEnd"/>
      <w:r w:rsidR="000C1AF7" w:rsidRPr="007E0E2F">
        <w:rPr>
          <w:rFonts w:ascii="Book Antiqua" w:hAnsi="Book Antiqua"/>
          <w:sz w:val="24"/>
          <w:szCs w:val="24"/>
          <w:vertAlign w:val="superscript"/>
        </w:rPr>
        <w:t>16</w:t>
      </w:r>
      <w:r w:rsidR="003B3910" w:rsidRPr="007E0E2F">
        <w:rPr>
          <w:rFonts w:ascii="Book Antiqua" w:hAnsi="Book Antiqua" w:hint="eastAsia"/>
          <w:sz w:val="24"/>
          <w:szCs w:val="24"/>
          <w:vertAlign w:val="superscript"/>
          <w:lang w:eastAsia="zh-CN"/>
        </w:rPr>
        <w:t>-20</w:t>
      </w:r>
      <w:r w:rsidR="000C1AF7" w:rsidRPr="007E0E2F">
        <w:rPr>
          <w:rFonts w:ascii="Book Antiqua" w:hAnsi="Book Antiqua"/>
          <w:sz w:val="24"/>
          <w:szCs w:val="24"/>
          <w:vertAlign w:val="superscript"/>
        </w:rPr>
        <w:t>]</w:t>
      </w:r>
      <w:r w:rsidR="0066124A" w:rsidRPr="007E0E2F">
        <w:rPr>
          <w:rFonts w:ascii="Book Antiqua" w:hAnsi="Book Antiqua"/>
          <w:sz w:val="24"/>
          <w:szCs w:val="24"/>
        </w:rPr>
        <w:t>.</w:t>
      </w:r>
      <w:r w:rsidR="00880195" w:rsidRPr="007E0E2F">
        <w:rPr>
          <w:rFonts w:ascii="Book Antiqua" w:hAnsi="Book Antiqua"/>
          <w:sz w:val="24"/>
          <w:szCs w:val="24"/>
        </w:rPr>
        <w:t xml:space="preserve"> </w:t>
      </w:r>
    </w:p>
    <w:p w14:paraId="6CDC37F4" w14:textId="7EE4F9B2" w:rsidR="0066124A" w:rsidRPr="007E0E2F" w:rsidRDefault="00880195" w:rsidP="0077036E">
      <w:pPr>
        <w:spacing w:after="0" w:line="360" w:lineRule="auto"/>
        <w:ind w:firstLineChars="100" w:firstLine="240"/>
        <w:jc w:val="both"/>
        <w:rPr>
          <w:rFonts w:ascii="Book Antiqua" w:hAnsi="Book Antiqua"/>
          <w:sz w:val="24"/>
          <w:szCs w:val="24"/>
        </w:rPr>
      </w:pPr>
      <w:r w:rsidRPr="007E0E2F">
        <w:rPr>
          <w:rFonts w:ascii="Book Antiqua" w:hAnsi="Book Antiqua"/>
          <w:sz w:val="24"/>
          <w:szCs w:val="24"/>
        </w:rPr>
        <w:t>All above described aberrations result in hypoxia, ischemia, inflammation, and alteration of the vitreoretinal interface.</w:t>
      </w:r>
      <w:r w:rsidR="0066124A" w:rsidRPr="007E0E2F">
        <w:rPr>
          <w:rFonts w:ascii="Book Antiqua" w:hAnsi="Book Antiqua"/>
          <w:sz w:val="24"/>
          <w:szCs w:val="24"/>
        </w:rPr>
        <w:t xml:space="preserve"> </w:t>
      </w:r>
    </w:p>
    <w:p w14:paraId="575B7EA8" w14:textId="08B6BD9B" w:rsidR="00D61DD9" w:rsidRPr="007E0E2F" w:rsidRDefault="00880195" w:rsidP="0077036E">
      <w:pPr>
        <w:pStyle w:val="ListParagraph"/>
        <w:spacing w:after="0" w:line="360" w:lineRule="auto"/>
        <w:ind w:left="0" w:firstLineChars="100" w:firstLine="240"/>
        <w:jc w:val="both"/>
        <w:rPr>
          <w:rFonts w:ascii="Book Antiqua" w:hAnsi="Book Antiqua"/>
          <w:sz w:val="24"/>
          <w:szCs w:val="24"/>
          <w:lang w:eastAsia="zh-CN"/>
        </w:rPr>
      </w:pPr>
      <w:r w:rsidRPr="007E0E2F">
        <w:rPr>
          <w:rFonts w:ascii="Book Antiqua" w:hAnsi="Book Antiqua"/>
          <w:sz w:val="24"/>
          <w:szCs w:val="24"/>
        </w:rPr>
        <w:t>The following factors have also been involved in the pathogenesis of macular edema formation and breakdown of BRB:</w:t>
      </w:r>
      <w:r w:rsidR="00BA4918" w:rsidRPr="007E0E2F">
        <w:rPr>
          <w:rFonts w:ascii="Book Antiqua" w:hAnsi="Book Antiqua"/>
          <w:sz w:val="24"/>
          <w:szCs w:val="24"/>
        </w:rPr>
        <w:t xml:space="preserve"> </w:t>
      </w:r>
      <w:r w:rsidR="00944EE5" w:rsidRPr="007E0E2F">
        <w:rPr>
          <w:rFonts w:ascii="Book Antiqua" w:hAnsi="Book Antiqua"/>
          <w:sz w:val="24"/>
          <w:szCs w:val="24"/>
        </w:rPr>
        <w:t>increased placental growth factor (PLGF),</w:t>
      </w:r>
      <w:r w:rsidR="00BA4918" w:rsidRPr="007E0E2F">
        <w:rPr>
          <w:rFonts w:ascii="Book Antiqua" w:hAnsi="Book Antiqua"/>
          <w:sz w:val="24"/>
          <w:szCs w:val="24"/>
        </w:rPr>
        <w:t xml:space="preserve"> </w:t>
      </w:r>
      <w:r w:rsidR="00F610A5" w:rsidRPr="007E0E2F">
        <w:rPr>
          <w:rFonts w:ascii="Book Antiqua" w:hAnsi="Book Antiqua"/>
          <w:sz w:val="24"/>
          <w:szCs w:val="24"/>
        </w:rPr>
        <w:t>h</w:t>
      </w:r>
      <w:r w:rsidR="00944EE5" w:rsidRPr="007E0E2F">
        <w:rPr>
          <w:rFonts w:ascii="Book Antiqua" w:hAnsi="Book Antiqua"/>
          <w:sz w:val="24"/>
          <w:szCs w:val="24"/>
        </w:rPr>
        <w:t>epatocyte</w:t>
      </w:r>
      <w:r w:rsidR="00E45EB4" w:rsidRPr="007E0E2F">
        <w:rPr>
          <w:rFonts w:ascii="Book Antiqua" w:hAnsi="Book Antiqua"/>
          <w:sz w:val="24"/>
          <w:szCs w:val="24"/>
        </w:rPr>
        <w:t xml:space="preserve"> growth factor l,, nitric oxide</w:t>
      </w:r>
      <w:r w:rsidR="00FD744C" w:rsidRPr="007E0E2F">
        <w:rPr>
          <w:rFonts w:ascii="Book Antiqua" w:hAnsi="Book Antiqua"/>
          <w:sz w:val="24"/>
          <w:szCs w:val="24"/>
        </w:rPr>
        <w:t xml:space="preserve">, </w:t>
      </w:r>
      <w:r w:rsidR="00944EE5" w:rsidRPr="007E0E2F">
        <w:rPr>
          <w:rFonts w:ascii="Book Antiqua" w:hAnsi="Book Antiqua"/>
          <w:sz w:val="24"/>
          <w:szCs w:val="24"/>
        </w:rPr>
        <w:t>peroxynitrite and</w:t>
      </w:r>
      <w:r w:rsidR="00BA4918" w:rsidRPr="007E0E2F">
        <w:rPr>
          <w:rFonts w:ascii="Book Antiqua" w:hAnsi="Book Antiqua"/>
          <w:sz w:val="24"/>
          <w:szCs w:val="24"/>
        </w:rPr>
        <w:t xml:space="preserve"> </w:t>
      </w:r>
      <w:r w:rsidR="00FD744C" w:rsidRPr="007E0E2F">
        <w:rPr>
          <w:rFonts w:ascii="Book Antiqua" w:hAnsi="Book Antiqua"/>
          <w:sz w:val="24"/>
          <w:szCs w:val="24"/>
        </w:rPr>
        <w:t xml:space="preserve">on </w:t>
      </w:r>
      <w:r w:rsidR="00C17EB7" w:rsidRPr="007E0E2F">
        <w:rPr>
          <w:rFonts w:ascii="Book Antiqua" w:hAnsi="Book Antiqua"/>
          <w:sz w:val="24"/>
          <w:szCs w:val="24"/>
        </w:rPr>
        <w:t>the other hand</w:t>
      </w:r>
      <w:r w:rsidR="00944EE5" w:rsidRPr="007E0E2F">
        <w:rPr>
          <w:rFonts w:ascii="Book Antiqua" w:hAnsi="Book Antiqua"/>
          <w:sz w:val="24"/>
          <w:szCs w:val="24"/>
        </w:rPr>
        <w:t xml:space="preserve"> </w:t>
      </w:r>
      <w:r w:rsidR="00FD744C" w:rsidRPr="007E0E2F">
        <w:rPr>
          <w:rFonts w:ascii="Book Antiqua" w:hAnsi="Book Antiqua"/>
          <w:sz w:val="24"/>
          <w:szCs w:val="24"/>
        </w:rPr>
        <w:t xml:space="preserve">an </w:t>
      </w:r>
      <w:r w:rsidR="00944EE5" w:rsidRPr="007E0E2F">
        <w:rPr>
          <w:rFonts w:ascii="Book Antiqua" w:hAnsi="Book Antiqua"/>
          <w:sz w:val="24"/>
          <w:szCs w:val="24"/>
        </w:rPr>
        <w:t>increase in inflammatory mediators such as tumor necrosis factor</w:t>
      </w:r>
      <w:r w:rsidR="007E0E2F" w:rsidRPr="007E0E2F">
        <w:rPr>
          <w:rFonts w:ascii="Book Antiqua" w:hAnsi="Book Antiqua" w:hint="eastAsia"/>
          <w:sz w:val="24"/>
          <w:szCs w:val="24"/>
          <w:lang w:eastAsia="zh-CN"/>
        </w:rPr>
        <w:t>-</w:t>
      </w:r>
      <w:r w:rsidR="00944EE5" w:rsidRPr="007E0E2F">
        <w:rPr>
          <w:rFonts w:ascii="Book Antiqua" w:hAnsi="Book Antiqua"/>
          <w:sz w:val="24"/>
          <w:szCs w:val="24"/>
        </w:rPr>
        <w:t>α, transforming growth factor-β, intercellular adhesion molecule-1 and interlukin-6</w:t>
      </w:r>
      <w:r w:rsidR="000C1AF7" w:rsidRPr="007E0E2F">
        <w:rPr>
          <w:rFonts w:ascii="Book Antiqua" w:hAnsi="Book Antiqua"/>
          <w:sz w:val="24"/>
          <w:szCs w:val="24"/>
          <w:vertAlign w:val="superscript"/>
        </w:rPr>
        <w:t>[21-31]</w:t>
      </w:r>
      <w:r w:rsidR="00944EE5" w:rsidRPr="007E0E2F">
        <w:rPr>
          <w:rFonts w:ascii="Book Antiqua" w:hAnsi="Book Antiqua"/>
          <w:sz w:val="24"/>
          <w:szCs w:val="24"/>
        </w:rPr>
        <w:t>.</w:t>
      </w:r>
      <w:r w:rsidR="00D61DD9" w:rsidRPr="007E0E2F">
        <w:rPr>
          <w:rFonts w:ascii="Book Antiqua" w:hAnsi="Book Antiqua"/>
          <w:sz w:val="24"/>
          <w:szCs w:val="24"/>
        </w:rPr>
        <w:t xml:space="preserve"> </w:t>
      </w:r>
      <w:r w:rsidR="00226931" w:rsidRPr="007E0E2F">
        <w:rPr>
          <w:rFonts w:ascii="Book Antiqua" w:hAnsi="Book Antiqua"/>
          <w:sz w:val="24"/>
          <w:szCs w:val="24"/>
        </w:rPr>
        <w:t>It is important to note all cases of macular edema following diabetic retinopathy can not be accounted for by a single molecular target. Instead, overlapping and interrelated molecular pathways play a role in both initiating vascular damage and prolongation of tissue damage that further increase chronic macular edema.</w:t>
      </w:r>
    </w:p>
    <w:p w14:paraId="0913F146" w14:textId="77777777" w:rsidR="009F3FA4" w:rsidRPr="007E0E2F" w:rsidRDefault="009F3FA4" w:rsidP="005644B3">
      <w:pPr>
        <w:pStyle w:val="ListParagraph"/>
        <w:spacing w:after="0" w:line="360" w:lineRule="auto"/>
        <w:ind w:left="0"/>
        <w:jc w:val="both"/>
        <w:rPr>
          <w:rFonts w:ascii="Book Antiqua" w:hAnsi="Book Antiqua"/>
          <w:sz w:val="24"/>
          <w:szCs w:val="24"/>
          <w:lang w:eastAsia="zh-CN"/>
        </w:rPr>
      </w:pPr>
    </w:p>
    <w:p w14:paraId="6C16C5F9" w14:textId="5D1BBB35" w:rsidR="00B910BA" w:rsidRPr="007E0E2F" w:rsidRDefault="009F3FA4" w:rsidP="005644B3">
      <w:pPr>
        <w:spacing w:after="0" w:line="360" w:lineRule="auto"/>
        <w:jc w:val="both"/>
        <w:rPr>
          <w:rFonts w:ascii="Book Antiqua" w:hAnsi="Book Antiqua"/>
          <w:b/>
          <w:bCs/>
          <w:sz w:val="24"/>
          <w:szCs w:val="24"/>
        </w:rPr>
      </w:pPr>
      <w:r w:rsidRPr="007E0E2F">
        <w:rPr>
          <w:rFonts w:ascii="Book Antiqua" w:hAnsi="Book Antiqua"/>
          <w:b/>
          <w:bCs/>
          <w:sz w:val="24"/>
          <w:szCs w:val="24"/>
        </w:rPr>
        <w:t xml:space="preserve">SYSTEMIC TREATMENT OF DME </w:t>
      </w:r>
    </w:p>
    <w:p w14:paraId="40B5E495" w14:textId="0B64D329" w:rsidR="00B910BA" w:rsidRPr="007E0E2F" w:rsidRDefault="00B910BA" w:rsidP="005644B3">
      <w:pPr>
        <w:pStyle w:val="ListParagraph"/>
        <w:spacing w:after="0" w:line="360" w:lineRule="auto"/>
        <w:ind w:left="0"/>
        <w:jc w:val="both"/>
        <w:rPr>
          <w:rFonts w:ascii="Book Antiqua" w:hAnsi="Book Antiqua"/>
          <w:sz w:val="24"/>
          <w:szCs w:val="24"/>
        </w:rPr>
      </w:pPr>
      <w:r w:rsidRPr="007E0E2F">
        <w:rPr>
          <w:rFonts w:ascii="Book Antiqua" w:hAnsi="Book Antiqua"/>
          <w:sz w:val="24"/>
          <w:szCs w:val="24"/>
        </w:rPr>
        <w:t>Th</w:t>
      </w:r>
      <w:r w:rsidR="00567C91" w:rsidRPr="007E0E2F">
        <w:rPr>
          <w:rFonts w:ascii="Book Antiqua" w:hAnsi="Book Antiqua"/>
          <w:sz w:val="24"/>
          <w:szCs w:val="24"/>
        </w:rPr>
        <w:t xml:space="preserve">e purpose of systemic treatments </w:t>
      </w:r>
      <w:r w:rsidRPr="007E0E2F">
        <w:rPr>
          <w:rFonts w:ascii="Book Antiqua" w:hAnsi="Book Antiqua"/>
          <w:sz w:val="24"/>
          <w:szCs w:val="24"/>
        </w:rPr>
        <w:t xml:space="preserve">in DME is either </w:t>
      </w:r>
      <w:r w:rsidR="00F006CD" w:rsidRPr="007E0E2F">
        <w:rPr>
          <w:rFonts w:ascii="Book Antiqua" w:hAnsi="Book Antiqua"/>
          <w:sz w:val="24"/>
          <w:szCs w:val="24"/>
        </w:rPr>
        <w:t>to reduce</w:t>
      </w:r>
      <w:r w:rsidRPr="007E0E2F">
        <w:rPr>
          <w:rFonts w:ascii="Book Antiqua" w:hAnsi="Book Antiqua"/>
          <w:sz w:val="24"/>
          <w:szCs w:val="24"/>
        </w:rPr>
        <w:t xml:space="preserve"> </w:t>
      </w:r>
      <w:r w:rsidR="0090716D" w:rsidRPr="007E0E2F">
        <w:rPr>
          <w:rFonts w:ascii="Book Antiqua" w:hAnsi="Book Antiqua"/>
          <w:sz w:val="24"/>
          <w:szCs w:val="24"/>
        </w:rPr>
        <w:t xml:space="preserve">the </w:t>
      </w:r>
      <w:r w:rsidRPr="007E0E2F">
        <w:rPr>
          <w:rFonts w:ascii="Book Antiqua" w:hAnsi="Book Antiqua"/>
          <w:sz w:val="24"/>
          <w:szCs w:val="24"/>
        </w:rPr>
        <w:t xml:space="preserve">risk of </w:t>
      </w:r>
      <w:r w:rsidR="009E5BC7" w:rsidRPr="007E0E2F">
        <w:rPr>
          <w:rFonts w:ascii="Book Antiqua" w:hAnsi="Book Antiqua"/>
          <w:sz w:val="24"/>
          <w:szCs w:val="24"/>
        </w:rPr>
        <w:t xml:space="preserve">retinopathy development in </w:t>
      </w:r>
      <w:r w:rsidRPr="007E0E2F">
        <w:rPr>
          <w:rFonts w:ascii="Book Antiqua" w:hAnsi="Book Antiqua"/>
          <w:sz w:val="24"/>
          <w:szCs w:val="24"/>
        </w:rPr>
        <w:t xml:space="preserve">diabetic patients </w:t>
      </w:r>
      <w:r w:rsidR="0090716D" w:rsidRPr="007E0E2F">
        <w:rPr>
          <w:rFonts w:ascii="Book Antiqua" w:hAnsi="Book Antiqua"/>
          <w:sz w:val="24"/>
          <w:szCs w:val="24"/>
        </w:rPr>
        <w:t xml:space="preserve">or </w:t>
      </w:r>
      <w:r w:rsidR="00F006CD" w:rsidRPr="007E0E2F">
        <w:rPr>
          <w:rFonts w:ascii="Book Antiqua" w:hAnsi="Book Antiqua"/>
          <w:sz w:val="24"/>
          <w:szCs w:val="24"/>
        </w:rPr>
        <w:t>to decrease</w:t>
      </w:r>
      <w:r w:rsidRPr="007E0E2F">
        <w:rPr>
          <w:rFonts w:ascii="Book Antiqua" w:hAnsi="Book Antiqua"/>
          <w:sz w:val="24"/>
          <w:szCs w:val="24"/>
        </w:rPr>
        <w:t xml:space="preserve"> the risk of progression of existing retinopathy or maculopathy to more severe forms. </w:t>
      </w:r>
      <w:r w:rsidR="00567C91" w:rsidRPr="007E0E2F">
        <w:rPr>
          <w:rFonts w:ascii="Book Antiqua" w:hAnsi="Book Antiqua"/>
          <w:sz w:val="24"/>
          <w:szCs w:val="24"/>
        </w:rPr>
        <w:t>Systemic</w:t>
      </w:r>
      <w:r w:rsidR="00094EF7" w:rsidRPr="007E0E2F">
        <w:rPr>
          <w:rFonts w:ascii="Book Antiqua" w:hAnsi="Book Antiqua"/>
          <w:sz w:val="24"/>
          <w:szCs w:val="24"/>
        </w:rPr>
        <w:t xml:space="preserve"> </w:t>
      </w:r>
      <w:r w:rsidR="00F006CD" w:rsidRPr="007E0E2F">
        <w:rPr>
          <w:rFonts w:ascii="Book Antiqua" w:hAnsi="Book Antiqua"/>
          <w:sz w:val="24"/>
          <w:szCs w:val="24"/>
        </w:rPr>
        <w:t>treatments mostly</w:t>
      </w:r>
      <w:r w:rsidR="00005175" w:rsidRPr="007E0E2F">
        <w:rPr>
          <w:rFonts w:ascii="Book Antiqua" w:hAnsi="Book Antiqua"/>
          <w:sz w:val="24"/>
          <w:szCs w:val="24"/>
        </w:rPr>
        <w:t xml:space="preserve"> </w:t>
      </w:r>
      <w:r w:rsidRPr="007E0E2F">
        <w:rPr>
          <w:rFonts w:ascii="Book Antiqua" w:hAnsi="Book Antiqua"/>
          <w:sz w:val="24"/>
          <w:szCs w:val="24"/>
        </w:rPr>
        <w:t xml:space="preserve">focus on metabolic and blood pressure control which are modifiable risk factors for DME. Renin-angiotensin system </w:t>
      </w:r>
      <w:r w:rsidR="006374B3" w:rsidRPr="007E0E2F">
        <w:rPr>
          <w:rFonts w:ascii="Book Antiqua" w:hAnsi="Book Antiqua"/>
          <w:sz w:val="24"/>
          <w:szCs w:val="24"/>
        </w:rPr>
        <w:t>inhibitors</w:t>
      </w:r>
      <w:r w:rsidRPr="007E0E2F">
        <w:rPr>
          <w:rFonts w:ascii="Book Antiqua" w:hAnsi="Book Antiqua"/>
          <w:sz w:val="24"/>
          <w:szCs w:val="24"/>
        </w:rPr>
        <w:t xml:space="preserve"> and angiotensin converting enzyme </w:t>
      </w:r>
      <w:r w:rsidR="006374B3" w:rsidRPr="007E0E2F">
        <w:rPr>
          <w:rFonts w:ascii="Book Antiqua" w:hAnsi="Book Antiqua"/>
          <w:sz w:val="24"/>
          <w:szCs w:val="24"/>
        </w:rPr>
        <w:t>blockers</w:t>
      </w:r>
      <w:r w:rsidRPr="007E0E2F">
        <w:rPr>
          <w:rFonts w:ascii="Book Antiqua" w:hAnsi="Book Antiqua"/>
          <w:sz w:val="24"/>
          <w:szCs w:val="24"/>
        </w:rPr>
        <w:t xml:space="preserve"> like lisinopril, candesartan, enalapril and losartan are treatment modalities which have shown </w:t>
      </w:r>
      <w:r w:rsidR="009E5BC7" w:rsidRPr="007E0E2F">
        <w:rPr>
          <w:rFonts w:ascii="Book Antiqua" w:hAnsi="Book Antiqua"/>
          <w:sz w:val="24"/>
          <w:szCs w:val="24"/>
        </w:rPr>
        <w:t>high</w:t>
      </w:r>
      <w:r w:rsidR="00BA4918" w:rsidRPr="007E0E2F">
        <w:rPr>
          <w:rFonts w:ascii="Book Antiqua" w:hAnsi="Book Antiqua"/>
          <w:sz w:val="24"/>
          <w:szCs w:val="24"/>
        </w:rPr>
        <w:t xml:space="preserve"> </w:t>
      </w:r>
      <w:r w:rsidR="009E5BC7" w:rsidRPr="007E0E2F">
        <w:rPr>
          <w:rFonts w:ascii="Book Antiqua" w:hAnsi="Book Antiqua"/>
          <w:sz w:val="24"/>
          <w:szCs w:val="24"/>
        </w:rPr>
        <w:t xml:space="preserve">probability </w:t>
      </w:r>
      <w:r w:rsidRPr="007E0E2F">
        <w:rPr>
          <w:rFonts w:ascii="Book Antiqua" w:hAnsi="Book Antiqua"/>
          <w:sz w:val="24"/>
          <w:szCs w:val="24"/>
        </w:rPr>
        <w:t xml:space="preserve">of slowing the progression of </w:t>
      </w:r>
      <w:proofErr w:type="gramStart"/>
      <w:r w:rsidRPr="007E0E2F">
        <w:rPr>
          <w:rFonts w:ascii="Book Antiqua" w:hAnsi="Book Antiqua"/>
          <w:sz w:val="24"/>
          <w:szCs w:val="24"/>
        </w:rPr>
        <w:t>retinopathy</w:t>
      </w:r>
      <w:r w:rsidR="00284C2D" w:rsidRPr="007E0E2F">
        <w:rPr>
          <w:rFonts w:ascii="Book Antiqua" w:hAnsi="Book Antiqua"/>
          <w:sz w:val="24"/>
          <w:szCs w:val="24"/>
          <w:vertAlign w:val="superscript"/>
        </w:rPr>
        <w:t>[</w:t>
      </w:r>
      <w:proofErr w:type="gramEnd"/>
      <w:r w:rsidR="0077036E" w:rsidRPr="007E0E2F">
        <w:rPr>
          <w:rFonts w:ascii="Book Antiqua" w:hAnsi="Book Antiqua"/>
          <w:sz w:val="24"/>
          <w:szCs w:val="24"/>
          <w:vertAlign w:val="superscript"/>
        </w:rPr>
        <w:t>32,</w:t>
      </w:r>
      <w:r w:rsidR="004E4D52" w:rsidRPr="007E0E2F">
        <w:rPr>
          <w:rFonts w:ascii="Book Antiqua" w:hAnsi="Book Antiqua"/>
          <w:sz w:val="24"/>
          <w:szCs w:val="24"/>
          <w:vertAlign w:val="superscript"/>
        </w:rPr>
        <w:t>33]</w:t>
      </w:r>
      <w:r w:rsidRPr="007E0E2F">
        <w:rPr>
          <w:rFonts w:ascii="Book Antiqua" w:hAnsi="Book Antiqua"/>
          <w:sz w:val="24"/>
          <w:szCs w:val="24"/>
        </w:rPr>
        <w:t xml:space="preserve">. Lipid lowering agents such as fenofibrate and statins may be </w:t>
      </w:r>
      <w:r w:rsidR="00864185" w:rsidRPr="007E0E2F">
        <w:rPr>
          <w:rFonts w:ascii="Book Antiqua" w:hAnsi="Book Antiqua"/>
          <w:sz w:val="24"/>
          <w:szCs w:val="24"/>
        </w:rPr>
        <w:t>useful</w:t>
      </w:r>
      <w:r w:rsidR="00421478" w:rsidRPr="007E0E2F">
        <w:rPr>
          <w:rFonts w:ascii="Book Antiqua" w:hAnsi="Book Antiqua"/>
          <w:sz w:val="24"/>
          <w:szCs w:val="24"/>
        </w:rPr>
        <w:t xml:space="preserve"> for </w:t>
      </w:r>
      <w:r w:rsidR="003F693E" w:rsidRPr="007E0E2F">
        <w:rPr>
          <w:rFonts w:ascii="Book Antiqua" w:hAnsi="Book Antiqua"/>
          <w:sz w:val="24"/>
          <w:szCs w:val="24"/>
        </w:rPr>
        <w:t>treating DME</w:t>
      </w:r>
      <w:r w:rsidR="003F693E" w:rsidRPr="007E0E2F">
        <w:rPr>
          <w:rFonts w:ascii="Book Antiqua" w:hAnsi="Book Antiqua"/>
          <w:sz w:val="24"/>
          <w:szCs w:val="24"/>
          <w:vertAlign w:val="superscript"/>
        </w:rPr>
        <w:t xml:space="preserve"> [</w:t>
      </w:r>
      <w:r w:rsidR="004E4D52" w:rsidRPr="007E0E2F">
        <w:rPr>
          <w:rFonts w:ascii="Book Antiqua" w:hAnsi="Book Antiqua"/>
          <w:sz w:val="24"/>
          <w:szCs w:val="24"/>
          <w:vertAlign w:val="superscript"/>
        </w:rPr>
        <w:t>34-41]</w:t>
      </w:r>
      <w:r w:rsidRPr="007E0E2F">
        <w:rPr>
          <w:rFonts w:ascii="Book Antiqua" w:hAnsi="Book Antiqua"/>
          <w:sz w:val="24"/>
          <w:szCs w:val="24"/>
        </w:rPr>
        <w:t>.</w:t>
      </w:r>
      <w:r w:rsidR="004E4D52" w:rsidRPr="007E0E2F">
        <w:rPr>
          <w:rFonts w:ascii="Book Antiqua" w:hAnsi="Book Antiqua"/>
          <w:sz w:val="24"/>
          <w:szCs w:val="24"/>
        </w:rPr>
        <w:t xml:space="preserve"> </w:t>
      </w:r>
    </w:p>
    <w:p w14:paraId="1D0EFD2D" w14:textId="77777777" w:rsidR="00B910BA" w:rsidRPr="007E0E2F" w:rsidRDefault="00B910BA" w:rsidP="005644B3">
      <w:pPr>
        <w:pStyle w:val="ListParagraph"/>
        <w:spacing w:after="0" w:line="360" w:lineRule="auto"/>
        <w:ind w:left="0"/>
        <w:jc w:val="both"/>
        <w:rPr>
          <w:rFonts w:ascii="Book Antiqua" w:hAnsi="Book Antiqua"/>
          <w:b/>
          <w:bCs/>
          <w:sz w:val="24"/>
          <w:szCs w:val="24"/>
        </w:rPr>
      </w:pPr>
    </w:p>
    <w:p w14:paraId="6313610A" w14:textId="22020BF8" w:rsidR="00D61DD9" w:rsidRPr="007E0E2F" w:rsidRDefault="009F3FA4" w:rsidP="005644B3">
      <w:pPr>
        <w:pStyle w:val="ListParagraph"/>
        <w:spacing w:after="0" w:line="360" w:lineRule="auto"/>
        <w:ind w:left="0"/>
        <w:jc w:val="both"/>
        <w:rPr>
          <w:rFonts w:ascii="Book Antiqua" w:hAnsi="Book Antiqua"/>
          <w:b/>
          <w:bCs/>
          <w:sz w:val="24"/>
          <w:szCs w:val="24"/>
        </w:rPr>
      </w:pPr>
      <w:r w:rsidRPr="007E0E2F">
        <w:rPr>
          <w:rFonts w:ascii="Book Antiqua" w:hAnsi="Book Antiqua"/>
          <w:b/>
          <w:bCs/>
          <w:sz w:val="24"/>
          <w:szCs w:val="24"/>
        </w:rPr>
        <w:t>PHARMACOKINETICS OF INTRAVITREAL DRUGS USING FOR DME</w:t>
      </w:r>
    </w:p>
    <w:p w14:paraId="797EB796" w14:textId="23AC1C76" w:rsidR="00D61DD9" w:rsidRPr="007E0E2F" w:rsidRDefault="00D61DD9" w:rsidP="005644B3">
      <w:pPr>
        <w:pStyle w:val="ListParagraph"/>
        <w:spacing w:after="0" w:line="360" w:lineRule="auto"/>
        <w:ind w:left="0"/>
        <w:jc w:val="both"/>
        <w:rPr>
          <w:rFonts w:ascii="Book Antiqua" w:hAnsi="Book Antiqua"/>
          <w:b/>
          <w:bCs/>
          <w:i/>
          <w:sz w:val="24"/>
          <w:szCs w:val="24"/>
        </w:rPr>
      </w:pPr>
      <w:r w:rsidRPr="007E0E2F">
        <w:rPr>
          <w:rFonts w:ascii="Book Antiqua" w:hAnsi="Book Antiqua"/>
          <w:b/>
          <w:bCs/>
          <w:i/>
          <w:sz w:val="24"/>
          <w:szCs w:val="24"/>
        </w:rPr>
        <w:t>Bevacizumab</w:t>
      </w:r>
      <w:r w:rsidR="00BA4918" w:rsidRPr="007E0E2F">
        <w:rPr>
          <w:rFonts w:ascii="Book Antiqua" w:hAnsi="Book Antiqua"/>
          <w:b/>
          <w:bCs/>
          <w:i/>
          <w:sz w:val="24"/>
          <w:szCs w:val="24"/>
        </w:rPr>
        <w:t xml:space="preserve"> </w:t>
      </w:r>
    </w:p>
    <w:p w14:paraId="0D55F878" w14:textId="50C63804" w:rsidR="00944EE5" w:rsidRPr="007E0E2F" w:rsidRDefault="00D61DD9" w:rsidP="005644B3">
      <w:pPr>
        <w:pStyle w:val="ListParagraph"/>
        <w:spacing w:after="0" w:line="360" w:lineRule="auto"/>
        <w:ind w:left="0"/>
        <w:jc w:val="both"/>
        <w:rPr>
          <w:rFonts w:ascii="Book Antiqua" w:hAnsi="Book Antiqua"/>
          <w:sz w:val="24"/>
          <w:szCs w:val="24"/>
          <w:lang w:eastAsia="zh-CN"/>
        </w:rPr>
      </w:pPr>
      <w:r w:rsidRPr="007E0E2F">
        <w:rPr>
          <w:rFonts w:ascii="Book Antiqua" w:hAnsi="Book Antiqua"/>
          <w:sz w:val="24"/>
          <w:szCs w:val="24"/>
        </w:rPr>
        <w:t>Bevacizumab, a recombinant humanized monoclonal immunoglobulin antibody, is a</w:t>
      </w:r>
      <w:r w:rsidR="00796000" w:rsidRPr="007E0E2F">
        <w:rPr>
          <w:rFonts w:ascii="Book Antiqua" w:hAnsi="Book Antiqua"/>
          <w:sz w:val="24"/>
          <w:szCs w:val="24"/>
        </w:rPr>
        <w:t xml:space="preserve"> VEGF inhibitor agent</w:t>
      </w:r>
      <w:r w:rsidRPr="007E0E2F">
        <w:rPr>
          <w:rFonts w:ascii="Book Antiqua" w:hAnsi="Book Antiqua"/>
          <w:sz w:val="24"/>
          <w:szCs w:val="24"/>
        </w:rPr>
        <w:t xml:space="preserve"> with molecu</w:t>
      </w:r>
      <w:r w:rsidR="001674CD" w:rsidRPr="007E0E2F">
        <w:rPr>
          <w:rFonts w:ascii="Book Antiqua" w:hAnsi="Book Antiqua"/>
          <w:sz w:val="24"/>
          <w:szCs w:val="24"/>
        </w:rPr>
        <w:t>lar weight of 149 KD</w:t>
      </w:r>
      <w:r w:rsidR="000D5BAE" w:rsidRPr="007E0E2F">
        <w:rPr>
          <w:rFonts w:ascii="Book Antiqua" w:hAnsi="Book Antiqua"/>
          <w:sz w:val="24"/>
          <w:szCs w:val="24"/>
        </w:rPr>
        <w:t>a</w:t>
      </w:r>
      <w:r w:rsidR="00D50DD7" w:rsidRPr="007E0E2F">
        <w:rPr>
          <w:rFonts w:ascii="Book Antiqua" w:hAnsi="Book Antiqua"/>
          <w:sz w:val="24"/>
          <w:szCs w:val="24"/>
        </w:rPr>
        <w:t>. One e</w:t>
      </w:r>
      <w:r w:rsidR="001674CD" w:rsidRPr="007E0E2F">
        <w:rPr>
          <w:rFonts w:ascii="Book Antiqua" w:hAnsi="Book Antiqua"/>
          <w:sz w:val="24"/>
          <w:szCs w:val="24"/>
        </w:rPr>
        <w:t>xperimental study</w:t>
      </w:r>
      <w:r w:rsidRPr="007E0E2F">
        <w:rPr>
          <w:rFonts w:ascii="Book Antiqua" w:hAnsi="Book Antiqua"/>
          <w:sz w:val="24"/>
          <w:szCs w:val="24"/>
        </w:rPr>
        <w:t xml:space="preserve"> </w:t>
      </w:r>
      <w:r w:rsidR="00094EF7" w:rsidRPr="007E0E2F">
        <w:rPr>
          <w:rFonts w:ascii="Book Antiqua" w:hAnsi="Book Antiqua"/>
          <w:sz w:val="24"/>
          <w:szCs w:val="24"/>
        </w:rPr>
        <w:t xml:space="preserve">has </w:t>
      </w:r>
      <w:r w:rsidRPr="007E0E2F">
        <w:rPr>
          <w:rFonts w:ascii="Book Antiqua" w:hAnsi="Book Antiqua"/>
          <w:sz w:val="24"/>
          <w:szCs w:val="24"/>
        </w:rPr>
        <w:t>demonstrated that</w:t>
      </w:r>
      <w:r w:rsidR="00BA4918" w:rsidRPr="007E0E2F">
        <w:rPr>
          <w:rFonts w:ascii="Book Antiqua" w:hAnsi="Book Antiqua"/>
          <w:sz w:val="24"/>
          <w:szCs w:val="24"/>
        </w:rPr>
        <w:t xml:space="preserve"> </w:t>
      </w:r>
      <w:r w:rsidRPr="007E0E2F">
        <w:rPr>
          <w:rFonts w:ascii="Book Antiqua" w:hAnsi="Book Antiqua"/>
          <w:sz w:val="24"/>
          <w:szCs w:val="24"/>
        </w:rPr>
        <w:t>the elimination half-time</w:t>
      </w:r>
      <w:r w:rsidR="00094EF7" w:rsidRPr="007E0E2F">
        <w:rPr>
          <w:rFonts w:ascii="Book Antiqua" w:hAnsi="Book Antiqua"/>
          <w:sz w:val="24"/>
          <w:szCs w:val="24"/>
        </w:rPr>
        <w:t xml:space="preserve"> </w:t>
      </w:r>
      <w:r w:rsidRPr="007E0E2F">
        <w:rPr>
          <w:rFonts w:ascii="Book Antiqua" w:hAnsi="Book Antiqua"/>
          <w:sz w:val="24"/>
          <w:szCs w:val="24"/>
        </w:rPr>
        <w:t xml:space="preserve">of bevacizumab </w:t>
      </w:r>
      <w:r w:rsidR="000D5BAE" w:rsidRPr="007E0E2F">
        <w:rPr>
          <w:rFonts w:ascii="Book Antiqua" w:hAnsi="Book Antiqua"/>
          <w:sz w:val="24"/>
          <w:szCs w:val="24"/>
        </w:rPr>
        <w:t xml:space="preserve">was </w:t>
      </w:r>
      <w:r w:rsidRPr="007E0E2F">
        <w:rPr>
          <w:rFonts w:ascii="Book Antiqua" w:hAnsi="Book Antiqua"/>
          <w:sz w:val="24"/>
          <w:szCs w:val="24"/>
        </w:rPr>
        <w:t xml:space="preserve">4.88 </w:t>
      </w:r>
      <w:r w:rsidR="001A728F" w:rsidRPr="007E0E2F">
        <w:rPr>
          <w:rFonts w:ascii="Book Antiqua" w:hAnsi="Book Antiqua"/>
          <w:sz w:val="24"/>
          <w:szCs w:val="24"/>
        </w:rPr>
        <w:t>d</w:t>
      </w:r>
      <w:r w:rsidRPr="007E0E2F">
        <w:rPr>
          <w:rFonts w:ascii="Book Antiqua" w:hAnsi="Book Antiqua"/>
          <w:sz w:val="24"/>
          <w:szCs w:val="24"/>
        </w:rPr>
        <w:t xml:space="preserve"> from vitreous </w:t>
      </w:r>
      <w:r w:rsidRPr="007E0E2F">
        <w:rPr>
          <w:rFonts w:ascii="Book Antiqua" w:hAnsi="Book Antiqua"/>
          <w:sz w:val="24"/>
          <w:szCs w:val="24"/>
        </w:rPr>
        <w:lastRenderedPageBreak/>
        <w:t xml:space="preserve">and 4.32 </w:t>
      </w:r>
      <w:r w:rsidR="001A728F" w:rsidRPr="007E0E2F">
        <w:rPr>
          <w:rFonts w:ascii="Book Antiqua" w:hAnsi="Book Antiqua"/>
          <w:sz w:val="24"/>
          <w:szCs w:val="24"/>
        </w:rPr>
        <w:t>d</w:t>
      </w:r>
      <w:r w:rsidRPr="007E0E2F">
        <w:rPr>
          <w:rFonts w:ascii="Book Antiqua" w:hAnsi="Book Antiqua"/>
          <w:sz w:val="24"/>
          <w:szCs w:val="24"/>
        </w:rPr>
        <w:t xml:space="preserve"> from aqueous after</w:t>
      </w:r>
      <w:r w:rsidR="000D5BAE" w:rsidRPr="007E0E2F">
        <w:rPr>
          <w:rFonts w:ascii="Book Antiqua" w:hAnsi="Book Antiqua"/>
          <w:sz w:val="24"/>
          <w:szCs w:val="24"/>
        </w:rPr>
        <w:t xml:space="preserve"> its</w:t>
      </w:r>
      <w:r w:rsidRPr="007E0E2F">
        <w:rPr>
          <w:rFonts w:ascii="Book Antiqua" w:hAnsi="Book Antiqua"/>
          <w:sz w:val="24"/>
          <w:szCs w:val="24"/>
        </w:rPr>
        <w:t xml:space="preserve"> intravitreal injection </w:t>
      </w:r>
      <w:r w:rsidR="001674CD" w:rsidRPr="007E0E2F">
        <w:rPr>
          <w:rFonts w:ascii="Book Antiqua" w:hAnsi="Book Antiqua"/>
          <w:sz w:val="24"/>
          <w:szCs w:val="24"/>
        </w:rPr>
        <w:t xml:space="preserve">in </w:t>
      </w:r>
      <w:proofErr w:type="gramStart"/>
      <w:r w:rsidR="001674CD" w:rsidRPr="007E0E2F">
        <w:rPr>
          <w:rFonts w:ascii="Book Antiqua" w:hAnsi="Book Antiqua"/>
          <w:sz w:val="24"/>
          <w:szCs w:val="24"/>
        </w:rPr>
        <w:t>rabbits</w:t>
      </w:r>
      <w:r w:rsidR="004E4D52" w:rsidRPr="007E0E2F">
        <w:rPr>
          <w:rFonts w:ascii="Book Antiqua" w:hAnsi="Book Antiqua"/>
          <w:sz w:val="24"/>
          <w:szCs w:val="24"/>
          <w:vertAlign w:val="superscript"/>
        </w:rPr>
        <w:t>[</w:t>
      </w:r>
      <w:proofErr w:type="gramEnd"/>
      <w:r w:rsidR="004E4D52" w:rsidRPr="007E0E2F">
        <w:rPr>
          <w:rFonts w:ascii="Book Antiqua" w:hAnsi="Book Antiqua"/>
          <w:sz w:val="24"/>
          <w:szCs w:val="24"/>
          <w:vertAlign w:val="superscript"/>
        </w:rPr>
        <w:t>42]</w:t>
      </w:r>
      <w:r w:rsidRPr="007E0E2F">
        <w:rPr>
          <w:rFonts w:ascii="Book Antiqua" w:hAnsi="Book Antiqua"/>
          <w:sz w:val="24"/>
          <w:szCs w:val="24"/>
        </w:rPr>
        <w:t xml:space="preserve">. </w:t>
      </w:r>
      <w:r w:rsidR="00796000" w:rsidRPr="007E0E2F">
        <w:rPr>
          <w:rFonts w:ascii="Book Antiqua" w:hAnsi="Book Antiqua"/>
          <w:sz w:val="24"/>
          <w:szCs w:val="24"/>
        </w:rPr>
        <w:t>T</w:t>
      </w:r>
      <w:r w:rsidRPr="007E0E2F">
        <w:rPr>
          <w:rFonts w:ascii="Book Antiqua" w:hAnsi="Book Antiqua"/>
          <w:sz w:val="24"/>
          <w:szCs w:val="24"/>
        </w:rPr>
        <w:t>he half-life of bevac</w:t>
      </w:r>
      <w:r w:rsidR="00796000" w:rsidRPr="007E0E2F">
        <w:rPr>
          <w:rFonts w:ascii="Book Antiqua" w:hAnsi="Book Antiqua"/>
          <w:sz w:val="24"/>
          <w:szCs w:val="24"/>
        </w:rPr>
        <w:t>i</w:t>
      </w:r>
      <w:r w:rsidRPr="007E0E2F">
        <w:rPr>
          <w:rFonts w:ascii="Book Antiqua" w:hAnsi="Book Antiqua"/>
          <w:sz w:val="24"/>
          <w:szCs w:val="24"/>
        </w:rPr>
        <w:t xml:space="preserve">zumab in aqueous humor and vitreous after intravitreal </w:t>
      </w:r>
      <w:r w:rsidR="00796000" w:rsidRPr="007E0E2F">
        <w:rPr>
          <w:rFonts w:ascii="Book Antiqua" w:hAnsi="Book Antiqua"/>
          <w:sz w:val="24"/>
          <w:szCs w:val="24"/>
        </w:rPr>
        <w:t>injection</w:t>
      </w:r>
      <w:r w:rsidRPr="007E0E2F">
        <w:rPr>
          <w:rFonts w:ascii="Book Antiqua" w:hAnsi="Book Antiqua"/>
          <w:sz w:val="24"/>
          <w:szCs w:val="24"/>
        </w:rPr>
        <w:t xml:space="preserve"> of 1.5 mg</w:t>
      </w:r>
      <w:r w:rsidR="00BA4918" w:rsidRPr="007E0E2F">
        <w:rPr>
          <w:rFonts w:ascii="Book Antiqua" w:hAnsi="Book Antiqua"/>
          <w:sz w:val="24"/>
          <w:szCs w:val="24"/>
        </w:rPr>
        <w:t xml:space="preserve"> </w:t>
      </w:r>
      <w:r w:rsidR="006834D7" w:rsidRPr="007E0E2F">
        <w:rPr>
          <w:rFonts w:ascii="Book Antiqua" w:hAnsi="Book Antiqua"/>
          <w:sz w:val="24"/>
          <w:szCs w:val="24"/>
        </w:rPr>
        <w:t>were</w:t>
      </w:r>
      <w:r w:rsidR="0054517E" w:rsidRPr="007E0E2F">
        <w:rPr>
          <w:rFonts w:ascii="Book Antiqua" w:hAnsi="Book Antiqua"/>
          <w:sz w:val="24"/>
          <w:szCs w:val="24"/>
        </w:rPr>
        <w:t xml:space="preserve"> </w:t>
      </w:r>
      <w:r w:rsidR="0077036E" w:rsidRPr="007E0E2F">
        <w:rPr>
          <w:rFonts w:ascii="Book Antiqua" w:hAnsi="Book Antiqua"/>
          <w:sz w:val="24"/>
          <w:szCs w:val="24"/>
        </w:rPr>
        <w:t>7.58-</w:t>
      </w:r>
      <w:r w:rsidRPr="007E0E2F">
        <w:rPr>
          <w:rFonts w:ascii="Book Antiqua" w:hAnsi="Book Antiqua"/>
          <w:sz w:val="24"/>
          <w:szCs w:val="24"/>
        </w:rPr>
        <w:t xml:space="preserve">9.82 </w:t>
      </w:r>
      <w:r w:rsidR="001A728F" w:rsidRPr="007E0E2F">
        <w:rPr>
          <w:rFonts w:ascii="Book Antiqua" w:hAnsi="Book Antiqua"/>
          <w:sz w:val="24"/>
          <w:szCs w:val="24"/>
        </w:rPr>
        <w:t>d</w:t>
      </w:r>
      <w:r w:rsidRPr="007E0E2F">
        <w:rPr>
          <w:rFonts w:ascii="Book Antiqua" w:hAnsi="Book Antiqua"/>
          <w:sz w:val="24"/>
          <w:szCs w:val="24"/>
        </w:rPr>
        <w:t xml:space="preserve"> and 10 </w:t>
      </w:r>
      <w:r w:rsidR="001A728F" w:rsidRPr="007E0E2F">
        <w:rPr>
          <w:rFonts w:ascii="Book Antiqua" w:hAnsi="Book Antiqua"/>
          <w:sz w:val="24"/>
          <w:szCs w:val="24"/>
        </w:rPr>
        <w:t>d</w:t>
      </w:r>
      <w:r w:rsidR="000D5BAE" w:rsidRPr="007E0E2F">
        <w:rPr>
          <w:rFonts w:ascii="Book Antiqua" w:hAnsi="Book Antiqua"/>
          <w:sz w:val="24"/>
          <w:szCs w:val="24"/>
        </w:rPr>
        <w:t>,</w:t>
      </w:r>
      <w:r w:rsidRPr="007E0E2F">
        <w:rPr>
          <w:rFonts w:ascii="Book Antiqua" w:hAnsi="Book Antiqua"/>
          <w:sz w:val="24"/>
          <w:szCs w:val="24"/>
        </w:rPr>
        <w:t xml:space="preserve"> respectively</w:t>
      </w:r>
      <w:r w:rsidR="0077036E" w:rsidRPr="007E0E2F">
        <w:rPr>
          <w:rFonts w:ascii="Book Antiqua" w:hAnsi="Book Antiqua"/>
          <w:sz w:val="24"/>
          <w:szCs w:val="24"/>
          <w:vertAlign w:val="superscript"/>
        </w:rPr>
        <w:t>[43,</w:t>
      </w:r>
      <w:r w:rsidR="004E4D52" w:rsidRPr="007E0E2F">
        <w:rPr>
          <w:rFonts w:ascii="Book Antiqua" w:hAnsi="Book Antiqua"/>
          <w:sz w:val="24"/>
          <w:szCs w:val="24"/>
          <w:vertAlign w:val="superscript"/>
        </w:rPr>
        <w:t>44]</w:t>
      </w:r>
      <w:r w:rsidRPr="007E0E2F">
        <w:rPr>
          <w:rFonts w:ascii="Book Antiqua" w:hAnsi="Book Antiqua"/>
          <w:sz w:val="24"/>
          <w:szCs w:val="24"/>
        </w:rPr>
        <w:t>.</w:t>
      </w:r>
      <w:r w:rsidR="00BA4918" w:rsidRPr="007E0E2F">
        <w:rPr>
          <w:rFonts w:ascii="Book Antiqua" w:hAnsi="Book Antiqua"/>
          <w:sz w:val="24"/>
          <w:szCs w:val="24"/>
        </w:rPr>
        <w:t xml:space="preserve"> </w:t>
      </w:r>
      <w:r w:rsidRPr="007E0E2F">
        <w:rPr>
          <w:rFonts w:ascii="Book Antiqua" w:hAnsi="Book Antiqua"/>
          <w:sz w:val="24"/>
          <w:szCs w:val="24"/>
        </w:rPr>
        <w:t xml:space="preserve">Another experimental study has also demonstrated that IVB concentration </w:t>
      </w:r>
      <w:r w:rsidR="00796000" w:rsidRPr="007E0E2F">
        <w:rPr>
          <w:rFonts w:ascii="Book Antiqua" w:hAnsi="Book Antiqua"/>
          <w:sz w:val="24"/>
          <w:szCs w:val="24"/>
        </w:rPr>
        <w:t>more than</w:t>
      </w:r>
      <w:r w:rsidRPr="007E0E2F">
        <w:rPr>
          <w:rFonts w:ascii="Book Antiqua" w:hAnsi="Book Antiqua"/>
          <w:sz w:val="24"/>
          <w:szCs w:val="24"/>
        </w:rPr>
        <w:t xml:space="preserve"> the median inhibition concentration which </w:t>
      </w:r>
      <w:r w:rsidR="006834D7" w:rsidRPr="007E0E2F">
        <w:rPr>
          <w:rFonts w:ascii="Book Antiqua" w:hAnsi="Book Antiqua"/>
          <w:sz w:val="24"/>
          <w:szCs w:val="24"/>
        </w:rPr>
        <w:t>was</w:t>
      </w:r>
      <w:r w:rsidRPr="007E0E2F">
        <w:rPr>
          <w:rFonts w:ascii="Book Antiqua" w:hAnsi="Book Antiqua"/>
          <w:sz w:val="24"/>
          <w:szCs w:val="24"/>
        </w:rPr>
        <w:t xml:space="preserve"> determined to be 22 ng</w:t>
      </w:r>
      <w:r w:rsidR="005F0140" w:rsidRPr="007E0E2F">
        <w:rPr>
          <w:rFonts w:ascii="Book Antiqua" w:hAnsi="Book Antiqua"/>
          <w:sz w:val="24"/>
          <w:szCs w:val="24"/>
        </w:rPr>
        <w:t>/mL</w:t>
      </w:r>
      <w:r w:rsidRPr="007E0E2F">
        <w:rPr>
          <w:rFonts w:ascii="Book Antiqua" w:hAnsi="Book Antiqua"/>
          <w:sz w:val="24"/>
          <w:szCs w:val="24"/>
        </w:rPr>
        <w:t xml:space="preserve"> would </w:t>
      </w:r>
      <w:r w:rsidR="00796000" w:rsidRPr="007E0E2F">
        <w:rPr>
          <w:rFonts w:ascii="Book Antiqua" w:hAnsi="Book Antiqua"/>
          <w:sz w:val="24"/>
          <w:szCs w:val="24"/>
        </w:rPr>
        <w:t>last</w:t>
      </w:r>
      <w:r w:rsidRPr="007E0E2F">
        <w:rPr>
          <w:rFonts w:ascii="Book Antiqua" w:hAnsi="Book Antiqua"/>
          <w:sz w:val="24"/>
          <w:szCs w:val="24"/>
        </w:rPr>
        <w:t xml:space="preserve"> for</w:t>
      </w:r>
      <w:r w:rsidR="00796000" w:rsidRPr="007E0E2F">
        <w:rPr>
          <w:rFonts w:ascii="Book Antiqua" w:hAnsi="Book Antiqua"/>
          <w:sz w:val="24"/>
          <w:szCs w:val="24"/>
        </w:rPr>
        <w:t xml:space="preserve"> about</w:t>
      </w:r>
      <w:r w:rsidR="00086FC4" w:rsidRPr="007E0E2F">
        <w:rPr>
          <w:rFonts w:ascii="Book Antiqua" w:hAnsi="Book Antiqua"/>
          <w:sz w:val="24"/>
          <w:szCs w:val="24"/>
        </w:rPr>
        <w:t xml:space="preserve"> </w:t>
      </w:r>
      <w:r w:rsidRPr="007E0E2F">
        <w:rPr>
          <w:rFonts w:ascii="Book Antiqua" w:hAnsi="Book Antiqua"/>
          <w:sz w:val="24"/>
          <w:szCs w:val="24"/>
        </w:rPr>
        <w:t xml:space="preserve">78 </w:t>
      </w:r>
      <w:proofErr w:type="gramStart"/>
      <w:r w:rsidR="001A728F" w:rsidRPr="007E0E2F">
        <w:rPr>
          <w:rFonts w:ascii="Book Antiqua" w:hAnsi="Book Antiqua"/>
          <w:sz w:val="24"/>
          <w:szCs w:val="24"/>
        </w:rPr>
        <w:t>d</w:t>
      </w:r>
      <w:r w:rsidR="00284C2D" w:rsidRPr="007E0E2F">
        <w:rPr>
          <w:rFonts w:ascii="Book Antiqua" w:hAnsi="Book Antiqua"/>
          <w:sz w:val="24"/>
          <w:szCs w:val="24"/>
          <w:vertAlign w:val="superscript"/>
        </w:rPr>
        <w:t>[</w:t>
      </w:r>
      <w:proofErr w:type="gramEnd"/>
      <w:r w:rsidR="0077036E" w:rsidRPr="007E0E2F">
        <w:rPr>
          <w:rFonts w:ascii="Book Antiqua" w:hAnsi="Book Antiqua"/>
          <w:sz w:val="24"/>
          <w:szCs w:val="24"/>
          <w:vertAlign w:val="superscript"/>
        </w:rPr>
        <w:t>45,</w:t>
      </w:r>
      <w:r w:rsidR="004E4D52" w:rsidRPr="007E0E2F">
        <w:rPr>
          <w:rFonts w:ascii="Book Antiqua" w:hAnsi="Book Antiqua"/>
          <w:sz w:val="24"/>
          <w:szCs w:val="24"/>
          <w:vertAlign w:val="superscript"/>
        </w:rPr>
        <w:t>46]</w:t>
      </w:r>
      <w:r w:rsidRPr="007E0E2F">
        <w:rPr>
          <w:rFonts w:ascii="Book Antiqua" w:hAnsi="Book Antiqua"/>
          <w:sz w:val="24"/>
          <w:szCs w:val="24"/>
        </w:rPr>
        <w:t xml:space="preserve">. Intra-ocular injections of anti-VEGF agents have systemic absorption and some studies have shown that </w:t>
      </w:r>
      <w:r w:rsidR="00796000" w:rsidRPr="007E0E2F">
        <w:rPr>
          <w:rFonts w:ascii="Book Antiqua" w:hAnsi="Book Antiqua"/>
          <w:sz w:val="24"/>
          <w:szCs w:val="24"/>
        </w:rPr>
        <w:t>small</w:t>
      </w:r>
      <w:r w:rsidRPr="007E0E2F">
        <w:rPr>
          <w:rFonts w:ascii="Book Antiqua" w:hAnsi="Book Antiqua"/>
          <w:sz w:val="24"/>
          <w:szCs w:val="24"/>
        </w:rPr>
        <w:t xml:space="preserve"> doses of bevacizumab can reach the fellow eye. </w:t>
      </w:r>
      <w:r w:rsidR="00091FFA" w:rsidRPr="007E0E2F">
        <w:rPr>
          <w:rFonts w:ascii="Book Antiqua" w:hAnsi="Book Antiqua"/>
          <w:sz w:val="24"/>
          <w:szCs w:val="24"/>
        </w:rPr>
        <w:t>T</w:t>
      </w:r>
      <w:r w:rsidR="00094EF7" w:rsidRPr="007E0E2F">
        <w:rPr>
          <w:rFonts w:ascii="Book Antiqua" w:hAnsi="Book Antiqua"/>
          <w:sz w:val="24"/>
          <w:szCs w:val="24"/>
        </w:rPr>
        <w:t xml:space="preserve">he </w:t>
      </w:r>
      <w:r w:rsidRPr="007E0E2F">
        <w:rPr>
          <w:rFonts w:ascii="Book Antiqua" w:hAnsi="Book Antiqua"/>
          <w:sz w:val="24"/>
          <w:szCs w:val="24"/>
        </w:rPr>
        <w:t>concentration of bevacizumab in the vitreous of the rabbits</w:t>
      </w:r>
      <w:r w:rsidR="007E0E2F" w:rsidRPr="007E0E2F">
        <w:rPr>
          <w:rFonts w:ascii="Book Antiqua" w:hAnsi="Book Antiqua"/>
          <w:sz w:val="24"/>
          <w:szCs w:val="24"/>
          <w:lang w:eastAsia="zh-CN"/>
        </w:rPr>
        <w:t>’</w:t>
      </w:r>
      <w:r w:rsidRPr="007E0E2F">
        <w:rPr>
          <w:rFonts w:ascii="Book Antiqua" w:hAnsi="Book Antiqua"/>
          <w:sz w:val="24"/>
          <w:szCs w:val="24"/>
        </w:rPr>
        <w:t xml:space="preserve"> </w:t>
      </w:r>
      <w:r w:rsidR="00091FFA" w:rsidRPr="007E0E2F">
        <w:rPr>
          <w:rFonts w:ascii="Book Antiqua" w:hAnsi="Book Antiqua"/>
          <w:sz w:val="24"/>
          <w:szCs w:val="24"/>
        </w:rPr>
        <w:t>uninjected eye</w:t>
      </w:r>
      <w:r w:rsidRPr="007E0E2F">
        <w:rPr>
          <w:rFonts w:ascii="Book Antiqua" w:hAnsi="Book Antiqua"/>
          <w:sz w:val="24"/>
          <w:szCs w:val="24"/>
        </w:rPr>
        <w:t xml:space="preserve"> </w:t>
      </w:r>
      <w:r w:rsidR="00091FFA" w:rsidRPr="007E0E2F">
        <w:rPr>
          <w:rFonts w:ascii="Book Antiqua" w:hAnsi="Book Antiqua"/>
          <w:sz w:val="24"/>
          <w:szCs w:val="24"/>
        </w:rPr>
        <w:t>increased gradually</w:t>
      </w:r>
      <w:r w:rsidRPr="007E0E2F">
        <w:rPr>
          <w:rFonts w:ascii="Book Antiqua" w:hAnsi="Book Antiqua"/>
          <w:sz w:val="24"/>
          <w:szCs w:val="24"/>
        </w:rPr>
        <w:t>, from 0.35 ng</w:t>
      </w:r>
      <w:r w:rsidR="002313DF" w:rsidRPr="007E0E2F">
        <w:rPr>
          <w:rFonts w:ascii="Book Antiqua" w:hAnsi="Book Antiqua"/>
          <w:sz w:val="24"/>
          <w:szCs w:val="24"/>
        </w:rPr>
        <w:t>/mL</w:t>
      </w:r>
      <w:r w:rsidRPr="007E0E2F">
        <w:rPr>
          <w:rFonts w:ascii="Book Antiqua" w:hAnsi="Book Antiqua"/>
          <w:sz w:val="24"/>
          <w:szCs w:val="24"/>
        </w:rPr>
        <w:t xml:space="preserve"> at day </w:t>
      </w:r>
      <w:r w:rsidR="00641097" w:rsidRPr="007E0E2F">
        <w:rPr>
          <w:rFonts w:ascii="Book Antiqua" w:hAnsi="Book Antiqua"/>
          <w:sz w:val="24"/>
          <w:szCs w:val="24"/>
        </w:rPr>
        <w:t xml:space="preserve">1 </w:t>
      </w:r>
      <w:r w:rsidRPr="007E0E2F">
        <w:rPr>
          <w:rFonts w:ascii="Book Antiqua" w:hAnsi="Book Antiqua"/>
          <w:sz w:val="24"/>
          <w:szCs w:val="24"/>
        </w:rPr>
        <w:t>to 11.7 ng</w:t>
      </w:r>
      <w:r w:rsidR="002313DF" w:rsidRPr="007E0E2F">
        <w:rPr>
          <w:rFonts w:ascii="Book Antiqua" w:hAnsi="Book Antiqua"/>
          <w:sz w:val="24"/>
          <w:szCs w:val="24"/>
        </w:rPr>
        <w:t>/mL</w:t>
      </w:r>
      <w:r w:rsidRPr="007E0E2F">
        <w:rPr>
          <w:rFonts w:ascii="Book Antiqua" w:hAnsi="Book Antiqua"/>
          <w:sz w:val="24"/>
          <w:szCs w:val="24"/>
        </w:rPr>
        <w:t xml:space="preserve"> at week</w:t>
      </w:r>
      <w:r w:rsidR="00641097" w:rsidRPr="007E0E2F">
        <w:rPr>
          <w:rFonts w:ascii="Book Antiqua" w:hAnsi="Book Antiqua"/>
          <w:sz w:val="24"/>
          <w:szCs w:val="24"/>
        </w:rPr>
        <w:t xml:space="preserve"> 4</w:t>
      </w:r>
      <w:r w:rsidRPr="007E0E2F">
        <w:rPr>
          <w:rFonts w:ascii="Book Antiqua" w:hAnsi="Book Antiqua"/>
          <w:sz w:val="24"/>
          <w:szCs w:val="24"/>
        </w:rPr>
        <w:t xml:space="preserve"> while </w:t>
      </w:r>
      <w:r w:rsidR="00641097" w:rsidRPr="007E0E2F">
        <w:rPr>
          <w:rFonts w:ascii="Book Antiqua" w:hAnsi="Book Antiqua"/>
          <w:sz w:val="24"/>
          <w:szCs w:val="24"/>
        </w:rPr>
        <w:t xml:space="preserve">its </w:t>
      </w:r>
      <w:r w:rsidRPr="007E0E2F">
        <w:rPr>
          <w:rFonts w:ascii="Book Antiqua" w:hAnsi="Book Antiqua"/>
          <w:sz w:val="24"/>
          <w:szCs w:val="24"/>
        </w:rPr>
        <w:t xml:space="preserve">concentration in the vitreous of injected eye </w:t>
      </w:r>
      <w:r w:rsidR="00094EF7" w:rsidRPr="007E0E2F">
        <w:rPr>
          <w:rFonts w:ascii="Book Antiqua" w:hAnsi="Book Antiqua"/>
          <w:sz w:val="24"/>
          <w:szCs w:val="24"/>
        </w:rPr>
        <w:t>is</w:t>
      </w:r>
      <w:r w:rsidR="00BA4918" w:rsidRPr="007E0E2F">
        <w:rPr>
          <w:rFonts w:ascii="Book Antiqua" w:hAnsi="Book Antiqua"/>
          <w:sz w:val="24"/>
          <w:szCs w:val="24"/>
        </w:rPr>
        <w:t xml:space="preserve"> </w:t>
      </w:r>
      <w:r w:rsidRPr="007E0E2F">
        <w:rPr>
          <w:rFonts w:ascii="Book Antiqua" w:hAnsi="Book Antiqua"/>
          <w:sz w:val="24"/>
          <w:szCs w:val="24"/>
        </w:rPr>
        <w:t>400 µg</w:t>
      </w:r>
      <w:r w:rsidR="005F0140" w:rsidRPr="007E0E2F">
        <w:rPr>
          <w:rFonts w:ascii="Book Antiqua" w:hAnsi="Book Antiqua"/>
          <w:sz w:val="24"/>
          <w:szCs w:val="24"/>
        </w:rPr>
        <w:t>/mL</w:t>
      </w:r>
      <w:r w:rsidRPr="007E0E2F">
        <w:rPr>
          <w:rFonts w:ascii="Book Antiqua" w:hAnsi="Book Antiqua"/>
          <w:sz w:val="24"/>
          <w:szCs w:val="24"/>
        </w:rPr>
        <w:t xml:space="preserve"> at day 1 and 10 µg</w:t>
      </w:r>
      <w:r w:rsidR="002313DF" w:rsidRPr="007E0E2F">
        <w:rPr>
          <w:rFonts w:ascii="Book Antiqua" w:hAnsi="Book Antiqua"/>
          <w:sz w:val="24"/>
          <w:szCs w:val="24"/>
        </w:rPr>
        <w:t>/mL</w:t>
      </w:r>
      <w:r w:rsidRPr="007E0E2F">
        <w:rPr>
          <w:rFonts w:ascii="Book Antiqua" w:hAnsi="Book Antiqua"/>
          <w:sz w:val="24"/>
          <w:szCs w:val="24"/>
        </w:rPr>
        <w:t xml:space="preserve"> at day 30</w:t>
      </w:r>
      <w:r w:rsidR="00284C2D" w:rsidRPr="007E0E2F">
        <w:rPr>
          <w:rFonts w:ascii="Book Antiqua" w:hAnsi="Book Antiqua"/>
          <w:sz w:val="24"/>
          <w:szCs w:val="24"/>
          <w:vertAlign w:val="superscript"/>
        </w:rPr>
        <w:t>[</w:t>
      </w:r>
      <w:r w:rsidR="004E4D52" w:rsidRPr="007E0E2F">
        <w:rPr>
          <w:rFonts w:ascii="Book Antiqua" w:hAnsi="Book Antiqua"/>
          <w:sz w:val="24"/>
          <w:szCs w:val="24"/>
          <w:vertAlign w:val="superscript"/>
        </w:rPr>
        <w:t>42]</w:t>
      </w:r>
      <w:r w:rsidRPr="007E0E2F">
        <w:rPr>
          <w:rFonts w:ascii="Book Antiqua" w:hAnsi="Book Antiqua"/>
          <w:sz w:val="24"/>
          <w:szCs w:val="24"/>
        </w:rPr>
        <w:t>.</w:t>
      </w:r>
      <w:r w:rsidR="004E4D52" w:rsidRPr="007E0E2F">
        <w:rPr>
          <w:rFonts w:ascii="Book Antiqua" w:hAnsi="Book Antiqua"/>
          <w:sz w:val="24"/>
          <w:szCs w:val="24"/>
          <w:lang w:eastAsia="zh-CN"/>
        </w:rPr>
        <w:t xml:space="preserve"> </w:t>
      </w:r>
    </w:p>
    <w:p w14:paraId="78CEE2C5" w14:textId="77777777" w:rsidR="009F3FA4" w:rsidRPr="007E0E2F" w:rsidRDefault="009F3FA4" w:rsidP="005644B3">
      <w:pPr>
        <w:pStyle w:val="ListParagraph"/>
        <w:spacing w:after="0" w:line="360" w:lineRule="auto"/>
        <w:ind w:left="0"/>
        <w:jc w:val="both"/>
        <w:rPr>
          <w:rFonts w:ascii="Book Antiqua" w:hAnsi="Book Antiqua"/>
          <w:sz w:val="24"/>
          <w:szCs w:val="24"/>
          <w:lang w:eastAsia="zh-CN"/>
        </w:rPr>
      </w:pPr>
    </w:p>
    <w:p w14:paraId="3629DA8D" w14:textId="517B0DD7" w:rsidR="007464DD" w:rsidRPr="007E0E2F" w:rsidRDefault="009F3FA4" w:rsidP="005644B3">
      <w:pPr>
        <w:pStyle w:val="ListParagraph"/>
        <w:spacing w:after="0" w:line="360" w:lineRule="auto"/>
        <w:ind w:left="0"/>
        <w:jc w:val="both"/>
        <w:rPr>
          <w:rFonts w:ascii="Book Antiqua" w:hAnsi="Book Antiqua"/>
          <w:b/>
          <w:bCs/>
          <w:i/>
          <w:sz w:val="24"/>
          <w:szCs w:val="24"/>
        </w:rPr>
      </w:pPr>
      <w:r w:rsidRPr="007E0E2F">
        <w:rPr>
          <w:rFonts w:ascii="Book Antiqua" w:hAnsi="Book Antiqua"/>
          <w:b/>
          <w:bCs/>
          <w:i/>
          <w:sz w:val="24"/>
          <w:szCs w:val="24"/>
        </w:rPr>
        <w:t>R</w:t>
      </w:r>
      <w:r w:rsidR="007464DD" w:rsidRPr="007E0E2F">
        <w:rPr>
          <w:rFonts w:ascii="Book Antiqua" w:hAnsi="Book Antiqua"/>
          <w:b/>
          <w:bCs/>
          <w:i/>
          <w:sz w:val="24"/>
          <w:szCs w:val="24"/>
        </w:rPr>
        <w:t xml:space="preserve">anibizumab </w:t>
      </w:r>
    </w:p>
    <w:p w14:paraId="7EB22D95" w14:textId="07CD3850" w:rsidR="00E86B97" w:rsidRPr="007E0E2F" w:rsidRDefault="0077036E" w:rsidP="005644B3">
      <w:pPr>
        <w:pStyle w:val="ListParagraph"/>
        <w:spacing w:after="0" w:line="360" w:lineRule="auto"/>
        <w:ind w:left="0"/>
        <w:jc w:val="both"/>
        <w:rPr>
          <w:rFonts w:ascii="Book Antiqua" w:hAnsi="Book Antiqua"/>
          <w:sz w:val="24"/>
          <w:szCs w:val="24"/>
          <w:lang w:eastAsia="zh-CN"/>
        </w:rPr>
      </w:pPr>
      <w:r w:rsidRPr="007E0E2F">
        <w:rPr>
          <w:rFonts w:ascii="Book Antiqua" w:hAnsi="Book Antiqua"/>
          <w:sz w:val="24"/>
          <w:szCs w:val="24"/>
        </w:rPr>
        <w:t>Ranibizumab is a</w:t>
      </w:r>
      <w:r w:rsidR="007464DD" w:rsidRPr="007E0E2F">
        <w:rPr>
          <w:rFonts w:ascii="Book Antiqua" w:hAnsi="Book Antiqua"/>
          <w:sz w:val="24"/>
          <w:szCs w:val="24"/>
        </w:rPr>
        <w:t xml:space="preserve"> humanized monoclonal antibody fragment with </w:t>
      </w:r>
      <w:r w:rsidR="009F4543" w:rsidRPr="007E0E2F">
        <w:rPr>
          <w:rFonts w:ascii="Book Antiqua" w:hAnsi="Book Antiqua"/>
          <w:sz w:val="24"/>
          <w:szCs w:val="24"/>
        </w:rPr>
        <w:t xml:space="preserve">a </w:t>
      </w:r>
      <w:r w:rsidR="007464DD" w:rsidRPr="007E0E2F">
        <w:rPr>
          <w:rFonts w:ascii="Book Antiqua" w:hAnsi="Book Antiqua"/>
          <w:sz w:val="24"/>
          <w:szCs w:val="24"/>
        </w:rPr>
        <w:t xml:space="preserve">molecular weight of 48 KDa </w:t>
      </w:r>
      <w:r w:rsidR="009F4543" w:rsidRPr="007E0E2F">
        <w:rPr>
          <w:rFonts w:ascii="Book Antiqua" w:hAnsi="Book Antiqua"/>
          <w:sz w:val="24"/>
          <w:szCs w:val="24"/>
        </w:rPr>
        <w:t>and</w:t>
      </w:r>
      <w:r w:rsidR="007464DD" w:rsidRPr="007E0E2F">
        <w:rPr>
          <w:rFonts w:ascii="Book Antiqua" w:hAnsi="Book Antiqua"/>
          <w:sz w:val="24"/>
          <w:szCs w:val="24"/>
        </w:rPr>
        <w:t xml:space="preserve"> binds </w:t>
      </w:r>
      <w:r w:rsidR="009F4543" w:rsidRPr="007E0E2F">
        <w:rPr>
          <w:rFonts w:ascii="Book Antiqua" w:hAnsi="Book Antiqua"/>
          <w:sz w:val="24"/>
          <w:szCs w:val="24"/>
        </w:rPr>
        <w:t xml:space="preserve">to </w:t>
      </w:r>
      <w:r w:rsidR="007464DD" w:rsidRPr="007E0E2F">
        <w:rPr>
          <w:rFonts w:ascii="Book Antiqua" w:hAnsi="Book Antiqua"/>
          <w:sz w:val="24"/>
          <w:szCs w:val="24"/>
        </w:rPr>
        <w:t xml:space="preserve">all isoforms of VEGF-A. Multiple experimental </w:t>
      </w:r>
      <w:r w:rsidR="005D4CC2" w:rsidRPr="007E0E2F">
        <w:rPr>
          <w:rFonts w:ascii="Book Antiqua" w:hAnsi="Book Antiqua"/>
          <w:sz w:val="24"/>
          <w:szCs w:val="24"/>
        </w:rPr>
        <w:t>studies have</w:t>
      </w:r>
      <w:r w:rsidR="00094EF7" w:rsidRPr="007E0E2F">
        <w:rPr>
          <w:rFonts w:ascii="Book Antiqua" w:hAnsi="Book Antiqua"/>
          <w:sz w:val="24"/>
          <w:szCs w:val="24"/>
        </w:rPr>
        <w:t xml:space="preserve"> </w:t>
      </w:r>
      <w:r w:rsidR="007464DD" w:rsidRPr="007E0E2F">
        <w:rPr>
          <w:rFonts w:ascii="Book Antiqua" w:hAnsi="Book Antiqua"/>
          <w:sz w:val="24"/>
          <w:szCs w:val="24"/>
        </w:rPr>
        <w:t xml:space="preserve">disclosed that vitreous and </w:t>
      </w:r>
      <w:r w:rsidR="008F2A4E" w:rsidRPr="007E0E2F">
        <w:rPr>
          <w:rFonts w:ascii="Book Antiqua" w:hAnsi="Book Antiqua"/>
          <w:sz w:val="24"/>
          <w:szCs w:val="24"/>
        </w:rPr>
        <w:t>aqueous</w:t>
      </w:r>
      <w:r w:rsidR="007464DD" w:rsidRPr="007E0E2F">
        <w:rPr>
          <w:rFonts w:ascii="Book Antiqua" w:hAnsi="Book Antiqua"/>
          <w:sz w:val="24"/>
          <w:szCs w:val="24"/>
        </w:rPr>
        <w:t xml:space="preserve"> elimination half-life </w:t>
      </w:r>
      <w:r w:rsidR="005D4CC2" w:rsidRPr="007E0E2F">
        <w:rPr>
          <w:rFonts w:ascii="Book Antiqua" w:hAnsi="Book Antiqua"/>
          <w:sz w:val="24"/>
          <w:szCs w:val="24"/>
        </w:rPr>
        <w:t>was calculated</w:t>
      </w:r>
      <w:r w:rsidRPr="007E0E2F">
        <w:rPr>
          <w:rFonts w:ascii="Book Antiqua" w:hAnsi="Book Antiqua"/>
          <w:sz w:val="24"/>
          <w:szCs w:val="24"/>
        </w:rPr>
        <w:t xml:space="preserve"> to be 2.88-</w:t>
      </w:r>
      <w:r w:rsidR="007464DD" w:rsidRPr="007E0E2F">
        <w:rPr>
          <w:rFonts w:ascii="Book Antiqua" w:hAnsi="Book Antiqua"/>
          <w:sz w:val="24"/>
          <w:szCs w:val="24"/>
        </w:rPr>
        <w:t xml:space="preserve">9 </w:t>
      </w:r>
      <w:r w:rsidR="001A728F" w:rsidRPr="007E0E2F">
        <w:rPr>
          <w:rFonts w:ascii="Book Antiqua" w:hAnsi="Book Antiqua"/>
          <w:sz w:val="24"/>
          <w:szCs w:val="24"/>
        </w:rPr>
        <w:t>d</w:t>
      </w:r>
      <w:r w:rsidR="007464DD" w:rsidRPr="007E0E2F">
        <w:rPr>
          <w:rFonts w:ascii="Book Antiqua" w:hAnsi="Book Antiqua"/>
          <w:sz w:val="24"/>
          <w:szCs w:val="24"/>
        </w:rPr>
        <w:t xml:space="preserve"> and 2.84-7.19 </w:t>
      </w:r>
      <w:r w:rsidR="001A728F" w:rsidRPr="007E0E2F">
        <w:rPr>
          <w:rFonts w:ascii="Book Antiqua" w:hAnsi="Book Antiqua"/>
          <w:sz w:val="24"/>
          <w:szCs w:val="24"/>
        </w:rPr>
        <w:t>d</w:t>
      </w:r>
      <w:r w:rsidR="00C00534" w:rsidRPr="007E0E2F">
        <w:rPr>
          <w:rFonts w:ascii="Book Antiqua" w:hAnsi="Book Antiqua"/>
          <w:sz w:val="24"/>
          <w:szCs w:val="24"/>
        </w:rPr>
        <w:t>,</w:t>
      </w:r>
      <w:r w:rsidR="007464DD" w:rsidRPr="007E0E2F">
        <w:rPr>
          <w:rFonts w:ascii="Book Antiqua" w:hAnsi="Book Antiqua"/>
          <w:sz w:val="24"/>
          <w:szCs w:val="24"/>
        </w:rPr>
        <w:t xml:space="preserve"> </w:t>
      </w:r>
      <w:proofErr w:type="gramStart"/>
      <w:r w:rsidR="007464DD" w:rsidRPr="007E0E2F">
        <w:rPr>
          <w:rFonts w:ascii="Book Antiqua" w:hAnsi="Book Antiqua"/>
          <w:sz w:val="24"/>
          <w:szCs w:val="24"/>
        </w:rPr>
        <w:t>respectively</w:t>
      </w:r>
      <w:r w:rsidR="00284C2D" w:rsidRPr="007E0E2F">
        <w:rPr>
          <w:rFonts w:ascii="Book Antiqua" w:hAnsi="Book Antiqua"/>
          <w:sz w:val="24"/>
          <w:szCs w:val="24"/>
          <w:vertAlign w:val="superscript"/>
        </w:rPr>
        <w:t>[</w:t>
      </w:r>
      <w:proofErr w:type="gramEnd"/>
      <w:r w:rsidR="004E4D52" w:rsidRPr="007E0E2F">
        <w:rPr>
          <w:rFonts w:ascii="Book Antiqua" w:hAnsi="Book Antiqua"/>
          <w:sz w:val="24"/>
          <w:szCs w:val="24"/>
          <w:vertAlign w:val="superscript"/>
        </w:rPr>
        <w:t>47-51]</w:t>
      </w:r>
      <w:r w:rsidR="007464DD" w:rsidRPr="007E0E2F">
        <w:rPr>
          <w:rFonts w:ascii="Book Antiqua" w:hAnsi="Book Antiqua"/>
          <w:sz w:val="24"/>
          <w:szCs w:val="24"/>
        </w:rPr>
        <w:t xml:space="preserve">. Another study </w:t>
      </w:r>
      <w:r w:rsidR="00BE5BB2" w:rsidRPr="007E0E2F">
        <w:rPr>
          <w:rFonts w:ascii="Book Antiqua" w:hAnsi="Book Antiqua"/>
          <w:sz w:val="24"/>
          <w:szCs w:val="24"/>
        </w:rPr>
        <w:t xml:space="preserve">has </w:t>
      </w:r>
      <w:r w:rsidR="007464DD" w:rsidRPr="007E0E2F">
        <w:rPr>
          <w:rFonts w:ascii="Book Antiqua" w:hAnsi="Book Antiqua"/>
          <w:sz w:val="24"/>
          <w:szCs w:val="24"/>
        </w:rPr>
        <w:t>demonstrated that after Intravitreal injection of ranibizumab, it</w:t>
      </w:r>
      <w:r w:rsidR="00BE5BB2" w:rsidRPr="007E0E2F">
        <w:rPr>
          <w:rFonts w:ascii="Book Antiqua" w:hAnsi="Book Antiqua"/>
          <w:sz w:val="24"/>
          <w:szCs w:val="24"/>
        </w:rPr>
        <w:t xml:space="preserve"> </w:t>
      </w:r>
      <w:r w:rsidR="00C00534" w:rsidRPr="007E0E2F">
        <w:rPr>
          <w:rFonts w:ascii="Book Antiqua" w:hAnsi="Book Antiqua"/>
          <w:sz w:val="24"/>
          <w:szCs w:val="24"/>
        </w:rPr>
        <w:t>was</w:t>
      </w:r>
      <w:r w:rsidR="00BA4918" w:rsidRPr="007E0E2F">
        <w:rPr>
          <w:rFonts w:ascii="Book Antiqua" w:hAnsi="Book Antiqua"/>
          <w:sz w:val="24"/>
          <w:szCs w:val="24"/>
        </w:rPr>
        <w:t xml:space="preserve"> </w:t>
      </w:r>
      <w:r w:rsidR="007464DD" w:rsidRPr="007E0E2F">
        <w:rPr>
          <w:rFonts w:ascii="Book Antiqua" w:hAnsi="Book Antiqua"/>
          <w:sz w:val="24"/>
          <w:szCs w:val="24"/>
        </w:rPr>
        <w:t xml:space="preserve">distributed rapidly to the retina (6-24 </w:t>
      </w:r>
      <w:r w:rsidR="00DF5007" w:rsidRPr="007E0E2F">
        <w:rPr>
          <w:rFonts w:ascii="Book Antiqua" w:hAnsi="Book Antiqua"/>
          <w:sz w:val="24"/>
          <w:szCs w:val="24"/>
        </w:rPr>
        <w:t>h</w:t>
      </w:r>
      <w:r w:rsidR="007464DD" w:rsidRPr="007E0E2F">
        <w:rPr>
          <w:rFonts w:ascii="Book Antiqua" w:hAnsi="Book Antiqua"/>
          <w:sz w:val="24"/>
          <w:szCs w:val="24"/>
        </w:rPr>
        <w:t xml:space="preserve">), and </w:t>
      </w:r>
      <w:r w:rsidR="00BE5BB2" w:rsidRPr="007E0E2F">
        <w:rPr>
          <w:rFonts w:ascii="Book Antiqua" w:hAnsi="Book Antiqua"/>
          <w:sz w:val="24"/>
          <w:szCs w:val="24"/>
        </w:rPr>
        <w:t xml:space="preserve">the </w:t>
      </w:r>
      <w:r w:rsidR="007464DD" w:rsidRPr="007E0E2F">
        <w:rPr>
          <w:rFonts w:ascii="Book Antiqua" w:hAnsi="Book Antiqua"/>
          <w:sz w:val="24"/>
          <w:szCs w:val="24"/>
        </w:rPr>
        <w:t xml:space="preserve">concentrations </w:t>
      </w:r>
      <w:r w:rsidR="006834D7" w:rsidRPr="007E0E2F">
        <w:rPr>
          <w:rFonts w:ascii="Book Antiqua" w:hAnsi="Book Antiqua"/>
          <w:sz w:val="24"/>
          <w:szCs w:val="24"/>
        </w:rPr>
        <w:t>were</w:t>
      </w:r>
      <w:r w:rsidR="00BA4918" w:rsidRPr="007E0E2F">
        <w:rPr>
          <w:rFonts w:ascii="Book Antiqua" w:hAnsi="Book Antiqua"/>
          <w:sz w:val="24"/>
          <w:szCs w:val="24"/>
        </w:rPr>
        <w:t xml:space="preserve"> </w:t>
      </w:r>
      <w:r w:rsidR="007464DD" w:rsidRPr="007E0E2F">
        <w:rPr>
          <w:rFonts w:ascii="Book Antiqua" w:hAnsi="Book Antiqua"/>
          <w:sz w:val="24"/>
          <w:szCs w:val="24"/>
        </w:rPr>
        <w:t xml:space="preserve">approximately one third </w:t>
      </w:r>
      <w:r w:rsidR="00BE5BB2" w:rsidRPr="007E0E2F">
        <w:rPr>
          <w:rFonts w:ascii="Book Antiqua" w:hAnsi="Book Antiqua"/>
          <w:sz w:val="24"/>
          <w:szCs w:val="24"/>
        </w:rPr>
        <w:t xml:space="preserve">of </w:t>
      </w:r>
      <w:r w:rsidR="00C00534" w:rsidRPr="007E0E2F">
        <w:rPr>
          <w:rFonts w:ascii="Book Antiqua" w:hAnsi="Book Antiqua"/>
          <w:sz w:val="24"/>
          <w:szCs w:val="24"/>
        </w:rPr>
        <w:t xml:space="preserve">primary </w:t>
      </w:r>
      <w:r w:rsidR="00BE5BB2" w:rsidRPr="007E0E2F">
        <w:rPr>
          <w:rFonts w:ascii="Book Antiqua" w:hAnsi="Book Antiqua"/>
          <w:sz w:val="24"/>
          <w:szCs w:val="24"/>
        </w:rPr>
        <w:t>amount</w:t>
      </w:r>
      <w:r w:rsidR="00BA4918" w:rsidRPr="007E0E2F">
        <w:rPr>
          <w:rFonts w:ascii="Book Antiqua" w:hAnsi="Book Antiqua"/>
          <w:sz w:val="24"/>
          <w:szCs w:val="24"/>
        </w:rPr>
        <w:t xml:space="preserve"> </w:t>
      </w:r>
      <w:r w:rsidR="007464DD" w:rsidRPr="007E0E2F">
        <w:rPr>
          <w:rFonts w:ascii="Book Antiqua" w:hAnsi="Book Antiqua"/>
          <w:sz w:val="24"/>
          <w:szCs w:val="24"/>
        </w:rPr>
        <w:t xml:space="preserve">in the vitreous and bioavailability to the retina </w:t>
      </w:r>
      <w:r w:rsidR="006834D7" w:rsidRPr="007E0E2F">
        <w:rPr>
          <w:rFonts w:ascii="Book Antiqua" w:hAnsi="Book Antiqua"/>
          <w:sz w:val="24"/>
          <w:szCs w:val="24"/>
        </w:rPr>
        <w:t>was</w:t>
      </w:r>
      <w:r w:rsidR="007464DD" w:rsidRPr="007E0E2F">
        <w:rPr>
          <w:rFonts w:ascii="Book Antiqua" w:hAnsi="Book Antiqua"/>
          <w:sz w:val="24"/>
          <w:szCs w:val="24"/>
        </w:rPr>
        <w:t xml:space="preserve"> 50% to 60%</w:t>
      </w:r>
      <w:r w:rsidR="00284C2D" w:rsidRPr="007E0E2F">
        <w:rPr>
          <w:rFonts w:ascii="Book Antiqua" w:hAnsi="Book Antiqua"/>
          <w:sz w:val="24"/>
          <w:szCs w:val="24"/>
          <w:vertAlign w:val="superscript"/>
        </w:rPr>
        <w:t>[</w:t>
      </w:r>
      <w:r w:rsidR="004E4D52" w:rsidRPr="007E0E2F">
        <w:rPr>
          <w:rFonts w:ascii="Book Antiqua" w:hAnsi="Book Antiqua"/>
          <w:sz w:val="24"/>
          <w:szCs w:val="24"/>
          <w:vertAlign w:val="superscript"/>
        </w:rPr>
        <w:t>51]</w:t>
      </w:r>
      <w:r w:rsidR="007464DD" w:rsidRPr="007E0E2F">
        <w:rPr>
          <w:rFonts w:ascii="Book Antiqua" w:hAnsi="Book Antiqua"/>
          <w:sz w:val="24"/>
          <w:szCs w:val="24"/>
        </w:rPr>
        <w:t xml:space="preserve">. </w:t>
      </w:r>
      <w:r w:rsidR="005371C4" w:rsidRPr="007E0E2F">
        <w:rPr>
          <w:rFonts w:ascii="Book Antiqua" w:hAnsi="Book Antiqua"/>
          <w:sz w:val="24"/>
          <w:szCs w:val="24"/>
        </w:rPr>
        <w:t>Based on experimental and clinical studies</w:t>
      </w:r>
      <w:r w:rsidR="007464DD" w:rsidRPr="007E0E2F">
        <w:rPr>
          <w:rFonts w:ascii="Book Antiqua" w:hAnsi="Book Antiqua"/>
          <w:sz w:val="24"/>
          <w:szCs w:val="24"/>
        </w:rPr>
        <w:t xml:space="preserve"> significant biological activity of ranibizumab (0.5 mg)</w:t>
      </w:r>
      <w:r w:rsidR="005371C4" w:rsidRPr="007E0E2F">
        <w:rPr>
          <w:rFonts w:ascii="Book Antiqua" w:hAnsi="Book Antiqua"/>
          <w:sz w:val="24"/>
          <w:szCs w:val="24"/>
        </w:rPr>
        <w:t xml:space="preserve"> usually </w:t>
      </w:r>
      <w:r w:rsidR="007464DD" w:rsidRPr="007E0E2F">
        <w:rPr>
          <w:rFonts w:ascii="Book Antiqua" w:hAnsi="Book Antiqua"/>
          <w:sz w:val="24"/>
          <w:szCs w:val="24"/>
        </w:rPr>
        <w:t xml:space="preserve">persists for 30 </w:t>
      </w:r>
      <w:r w:rsidR="001A728F" w:rsidRPr="007E0E2F">
        <w:rPr>
          <w:rFonts w:ascii="Book Antiqua" w:hAnsi="Book Antiqua"/>
          <w:sz w:val="24"/>
          <w:szCs w:val="24"/>
        </w:rPr>
        <w:t>d</w:t>
      </w:r>
      <w:r w:rsidR="007464DD" w:rsidRPr="007E0E2F">
        <w:rPr>
          <w:rFonts w:ascii="Book Antiqua" w:hAnsi="Book Antiqua"/>
          <w:sz w:val="24"/>
          <w:szCs w:val="24"/>
        </w:rPr>
        <w:t xml:space="preserve"> after intravitreal </w:t>
      </w:r>
      <w:proofErr w:type="gramStart"/>
      <w:r w:rsidR="005371C4" w:rsidRPr="007E0E2F">
        <w:rPr>
          <w:rFonts w:ascii="Book Antiqua" w:hAnsi="Book Antiqua"/>
          <w:sz w:val="24"/>
          <w:szCs w:val="24"/>
        </w:rPr>
        <w:t>injection</w:t>
      </w:r>
      <w:r w:rsidR="00284C2D" w:rsidRPr="007E0E2F">
        <w:rPr>
          <w:rFonts w:ascii="Book Antiqua" w:hAnsi="Book Antiqua"/>
          <w:sz w:val="24"/>
          <w:szCs w:val="24"/>
          <w:vertAlign w:val="superscript"/>
        </w:rPr>
        <w:t>[</w:t>
      </w:r>
      <w:proofErr w:type="gramEnd"/>
      <w:r w:rsidR="004E4D52" w:rsidRPr="007E0E2F">
        <w:rPr>
          <w:rFonts w:ascii="Book Antiqua" w:hAnsi="Book Antiqua"/>
          <w:sz w:val="24"/>
          <w:szCs w:val="24"/>
          <w:vertAlign w:val="superscript"/>
        </w:rPr>
        <w:t>50]</w:t>
      </w:r>
      <w:r w:rsidR="007464DD" w:rsidRPr="007E0E2F">
        <w:rPr>
          <w:rFonts w:ascii="Book Antiqua" w:hAnsi="Book Antiqua"/>
          <w:sz w:val="24"/>
          <w:szCs w:val="24"/>
        </w:rPr>
        <w:t xml:space="preserve">. </w:t>
      </w:r>
    </w:p>
    <w:p w14:paraId="286D0ADE" w14:textId="77777777" w:rsidR="009F3FA4" w:rsidRPr="007E0E2F" w:rsidRDefault="009F3FA4" w:rsidP="005644B3">
      <w:pPr>
        <w:pStyle w:val="ListParagraph"/>
        <w:spacing w:after="0" w:line="360" w:lineRule="auto"/>
        <w:ind w:left="0"/>
        <w:jc w:val="both"/>
        <w:rPr>
          <w:rFonts w:ascii="Book Antiqua" w:hAnsi="Book Antiqua"/>
          <w:sz w:val="24"/>
          <w:szCs w:val="24"/>
          <w:lang w:eastAsia="zh-CN"/>
        </w:rPr>
      </w:pPr>
    </w:p>
    <w:p w14:paraId="148BAF95" w14:textId="0C761624" w:rsidR="00E86B97" w:rsidRPr="007E0E2F" w:rsidRDefault="004069B3" w:rsidP="005644B3">
      <w:pPr>
        <w:pStyle w:val="ListParagraph"/>
        <w:spacing w:after="0" w:line="360" w:lineRule="auto"/>
        <w:ind w:left="0"/>
        <w:jc w:val="both"/>
        <w:rPr>
          <w:rFonts w:ascii="Book Antiqua" w:hAnsi="Book Antiqua"/>
          <w:b/>
          <w:bCs/>
          <w:i/>
          <w:sz w:val="24"/>
          <w:szCs w:val="24"/>
        </w:rPr>
      </w:pPr>
      <w:r w:rsidRPr="007E0E2F">
        <w:rPr>
          <w:rFonts w:ascii="Book Antiqua" w:hAnsi="Book Antiqua"/>
          <w:b/>
          <w:bCs/>
          <w:i/>
          <w:sz w:val="24"/>
          <w:szCs w:val="24"/>
        </w:rPr>
        <w:t xml:space="preserve"> </w:t>
      </w:r>
      <w:r w:rsidR="00C20498" w:rsidRPr="007E0E2F">
        <w:rPr>
          <w:rFonts w:ascii="Book Antiqua" w:hAnsi="Book Antiqua"/>
          <w:b/>
          <w:bCs/>
          <w:i/>
          <w:sz w:val="24"/>
          <w:szCs w:val="24"/>
        </w:rPr>
        <w:t>A</w:t>
      </w:r>
      <w:r w:rsidR="00E86B97" w:rsidRPr="007E0E2F">
        <w:rPr>
          <w:rFonts w:ascii="Book Antiqua" w:hAnsi="Book Antiqua"/>
          <w:b/>
          <w:bCs/>
          <w:i/>
          <w:sz w:val="24"/>
          <w:szCs w:val="24"/>
        </w:rPr>
        <w:t xml:space="preserve">flibercept </w:t>
      </w:r>
    </w:p>
    <w:p w14:paraId="4DDBA3BF" w14:textId="10E6B62C" w:rsidR="007464DD" w:rsidRPr="007E0E2F" w:rsidRDefault="00E86B97" w:rsidP="005644B3">
      <w:pPr>
        <w:pStyle w:val="ListParagraph"/>
        <w:spacing w:after="0" w:line="360" w:lineRule="auto"/>
        <w:ind w:left="0"/>
        <w:jc w:val="both"/>
        <w:rPr>
          <w:rFonts w:ascii="Book Antiqua" w:hAnsi="Book Antiqua"/>
          <w:sz w:val="24"/>
          <w:szCs w:val="24"/>
          <w:lang w:eastAsia="zh-CN"/>
        </w:rPr>
      </w:pPr>
      <w:r w:rsidRPr="007E0E2F">
        <w:rPr>
          <w:rFonts w:ascii="Book Antiqua" w:hAnsi="Book Antiqua"/>
          <w:sz w:val="24"/>
          <w:szCs w:val="24"/>
        </w:rPr>
        <w:t xml:space="preserve">Aflibercept </w:t>
      </w:r>
      <w:r w:rsidR="009F4543" w:rsidRPr="007E0E2F">
        <w:rPr>
          <w:rFonts w:ascii="Book Antiqua" w:hAnsi="Book Antiqua"/>
          <w:sz w:val="24"/>
          <w:szCs w:val="24"/>
        </w:rPr>
        <w:t xml:space="preserve">has a </w:t>
      </w:r>
      <w:r w:rsidRPr="007E0E2F">
        <w:rPr>
          <w:rFonts w:ascii="Book Antiqua" w:hAnsi="Book Antiqua"/>
          <w:sz w:val="24"/>
          <w:szCs w:val="24"/>
        </w:rPr>
        <w:t>VEGF-Trap</w:t>
      </w:r>
      <w:r w:rsidR="009F4543" w:rsidRPr="007E0E2F">
        <w:rPr>
          <w:rFonts w:ascii="Book Antiqua" w:hAnsi="Book Antiqua"/>
          <w:sz w:val="24"/>
          <w:szCs w:val="24"/>
        </w:rPr>
        <w:t xml:space="preserve"> activity</w:t>
      </w:r>
      <w:r w:rsidR="00957F7A" w:rsidRPr="007E0E2F">
        <w:rPr>
          <w:rFonts w:ascii="Book Antiqua" w:hAnsi="Book Antiqua"/>
          <w:sz w:val="24"/>
          <w:szCs w:val="24"/>
        </w:rPr>
        <w:t>.</w:t>
      </w:r>
      <w:r w:rsidRPr="007E0E2F">
        <w:rPr>
          <w:rFonts w:ascii="Book Antiqua" w:hAnsi="Book Antiqua"/>
          <w:sz w:val="24"/>
          <w:szCs w:val="24"/>
        </w:rPr>
        <w:t xml:space="preserve"> </w:t>
      </w:r>
      <w:r w:rsidR="00957F7A" w:rsidRPr="007E0E2F">
        <w:rPr>
          <w:rFonts w:ascii="Book Antiqua" w:hAnsi="Book Antiqua"/>
          <w:sz w:val="24"/>
          <w:szCs w:val="24"/>
        </w:rPr>
        <w:t xml:space="preserve">It is </w:t>
      </w:r>
      <w:r w:rsidRPr="007E0E2F">
        <w:rPr>
          <w:rFonts w:ascii="Book Antiqua" w:hAnsi="Book Antiqua"/>
          <w:sz w:val="24"/>
          <w:szCs w:val="24"/>
        </w:rPr>
        <w:t xml:space="preserve">a fusion protein with high VEGF </w:t>
      </w:r>
      <w:r w:rsidR="00957F7A" w:rsidRPr="007E0E2F">
        <w:rPr>
          <w:rFonts w:ascii="Book Antiqua" w:hAnsi="Book Antiqua"/>
          <w:sz w:val="24"/>
          <w:szCs w:val="24"/>
        </w:rPr>
        <w:t>binding activity</w:t>
      </w:r>
      <w:r w:rsidRPr="007E0E2F">
        <w:rPr>
          <w:rFonts w:ascii="Book Antiqua" w:hAnsi="Book Antiqua"/>
          <w:sz w:val="24"/>
          <w:szCs w:val="24"/>
        </w:rPr>
        <w:t xml:space="preserve"> and molecular weight of 110 KDa</w:t>
      </w:r>
      <w:r w:rsidR="00BA4918" w:rsidRPr="007E0E2F">
        <w:rPr>
          <w:rFonts w:ascii="Book Antiqua" w:hAnsi="Book Antiqua"/>
          <w:sz w:val="24"/>
          <w:szCs w:val="24"/>
        </w:rPr>
        <w:t xml:space="preserve"> </w:t>
      </w:r>
      <w:r w:rsidR="00957F7A" w:rsidRPr="007E0E2F">
        <w:rPr>
          <w:rFonts w:ascii="Book Antiqua" w:hAnsi="Book Antiqua"/>
          <w:sz w:val="24"/>
          <w:szCs w:val="24"/>
        </w:rPr>
        <w:t>and</w:t>
      </w:r>
      <w:r w:rsidRPr="007E0E2F">
        <w:rPr>
          <w:rFonts w:ascii="Book Antiqua" w:hAnsi="Book Antiqua"/>
          <w:sz w:val="24"/>
          <w:szCs w:val="24"/>
        </w:rPr>
        <w:t xml:space="preserve"> binds </w:t>
      </w:r>
      <w:r w:rsidR="00FC7FB7" w:rsidRPr="007E0E2F">
        <w:rPr>
          <w:rFonts w:ascii="Book Antiqua" w:hAnsi="Book Antiqua"/>
          <w:sz w:val="24"/>
          <w:szCs w:val="24"/>
        </w:rPr>
        <w:t>to</w:t>
      </w:r>
      <w:r w:rsidR="00BA4918" w:rsidRPr="007E0E2F">
        <w:rPr>
          <w:rFonts w:ascii="Book Antiqua" w:hAnsi="Book Antiqua"/>
          <w:sz w:val="24"/>
          <w:szCs w:val="24"/>
        </w:rPr>
        <w:t xml:space="preserve"> </w:t>
      </w:r>
      <w:r w:rsidRPr="007E0E2F">
        <w:rPr>
          <w:rFonts w:ascii="Book Antiqua" w:hAnsi="Book Antiqua"/>
          <w:sz w:val="24"/>
          <w:szCs w:val="24"/>
        </w:rPr>
        <w:t>VEGF-A</w:t>
      </w:r>
      <w:r w:rsidR="00FC7FB7" w:rsidRPr="007E0E2F">
        <w:rPr>
          <w:rFonts w:ascii="Book Antiqua" w:hAnsi="Book Antiqua"/>
          <w:sz w:val="24"/>
          <w:szCs w:val="24"/>
        </w:rPr>
        <w:t>, VEGF-B and placental growth factor</w:t>
      </w:r>
      <w:r w:rsidRPr="007E0E2F">
        <w:rPr>
          <w:rFonts w:ascii="Book Antiqua" w:hAnsi="Book Antiqua"/>
          <w:sz w:val="24"/>
          <w:szCs w:val="24"/>
        </w:rPr>
        <w:t xml:space="preserve">. VEGF Trap has a very high VEGF-binding </w:t>
      </w:r>
      <w:r w:rsidR="00C00534" w:rsidRPr="007E0E2F">
        <w:rPr>
          <w:rFonts w:ascii="Book Antiqua" w:hAnsi="Book Antiqua"/>
          <w:sz w:val="24"/>
          <w:szCs w:val="24"/>
        </w:rPr>
        <w:t>affinity about</w:t>
      </w:r>
      <w:r w:rsidRPr="007E0E2F">
        <w:rPr>
          <w:rFonts w:ascii="Book Antiqua" w:hAnsi="Book Antiqua"/>
          <w:sz w:val="24"/>
          <w:szCs w:val="24"/>
        </w:rPr>
        <w:t xml:space="preserve"> 140 times</w:t>
      </w:r>
      <w:r w:rsidR="00BA4918" w:rsidRPr="007E0E2F">
        <w:rPr>
          <w:rFonts w:ascii="Book Antiqua" w:hAnsi="Book Antiqua"/>
          <w:sz w:val="24"/>
          <w:szCs w:val="24"/>
        </w:rPr>
        <w:t xml:space="preserve"> </w:t>
      </w:r>
      <w:r w:rsidR="008A49C5" w:rsidRPr="007E0E2F">
        <w:rPr>
          <w:rFonts w:ascii="Book Antiqua" w:hAnsi="Book Antiqua"/>
          <w:sz w:val="24"/>
          <w:szCs w:val="24"/>
        </w:rPr>
        <w:t>more than</w:t>
      </w:r>
      <w:r w:rsidR="001F7757" w:rsidRPr="007E0E2F">
        <w:rPr>
          <w:rFonts w:ascii="Book Antiqua" w:hAnsi="Book Antiqua"/>
          <w:sz w:val="24"/>
          <w:szCs w:val="24"/>
        </w:rPr>
        <w:t xml:space="preserve"> </w:t>
      </w:r>
      <w:r w:rsidRPr="007E0E2F">
        <w:rPr>
          <w:rFonts w:ascii="Book Antiqua" w:hAnsi="Book Antiqua"/>
          <w:sz w:val="24"/>
          <w:szCs w:val="24"/>
        </w:rPr>
        <w:t xml:space="preserve">that of ranibizumab. A study </w:t>
      </w:r>
      <w:r w:rsidR="001F7757" w:rsidRPr="007E0E2F">
        <w:rPr>
          <w:rFonts w:ascii="Book Antiqua" w:hAnsi="Book Antiqua"/>
          <w:sz w:val="24"/>
          <w:szCs w:val="24"/>
        </w:rPr>
        <w:t xml:space="preserve">has </w:t>
      </w:r>
      <w:r w:rsidRPr="007E0E2F">
        <w:rPr>
          <w:rFonts w:ascii="Book Antiqua" w:hAnsi="Book Antiqua"/>
          <w:sz w:val="24"/>
          <w:szCs w:val="24"/>
        </w:rPr>
        <w:t>demonstrated that aflibercept</w:t>
      </w:r>
      <w:r w:rsidR="001F7757" w:rsidRPr="007E0E2F">
        <w:rPr>
          <w:rFonts w:ascii="Book Antiqua" w:hAnsi="Book Antiqua"/>
          <w:sz w:val="24"/>
          <w:szCs w:val="24"/>
        </w:rPr>
        <w:t xml:space="preserve"> c</w:t>
      </w:r>
      <w:r w:rsidR="006834D7" w:rsidRPr="007E0E2F">
        <w:rPr>
          <w:rFonts w:ascii="Book Antiqua" w:hAnsi="Book Antiqua"/>
          <w:sz w:val="24"/>
          <w:szCs w:val="24"/>
        </w:rPr>
        <w:t>ould</w:t>
      </w:r>
      <w:r w:rsidR="00BA4918" w:rsidRPr="007E0E2F">
        <w:rPr>
          <w:rFonts w:ascii="Book Antiqua" w:hAnsi="Book Antiqua"/>
          <w:sz w:val="24"/>
          <w:szCs w:val="24"/>
        </w:rPr>
        <w:t xml:space="preserve"> </w:t>
      </w:r>
      <w:r w:rsidRPr="007E0E2F">
        <w:rPr>
          <w:rFonts w:ascii="Book Antiqua" w:hAnsi="Book Antiqua"/>
          <w:sz w:val="24"/>
          <w:szCs w:val="24"/>
        </w:rPr>
        <w:t>be detected in the</w:t>
      </w:r>
      <w:r w:rsidR="00FC7FB7" w:rsidRPr="007E0E2F">
        <w:rPr>
          <w:rFonts w:ascii="Book Antiqua" w:hAnsi="Book Antiqua"/>
          <w:sz w:val="24"/>
          <w:szCs w:val="24"/>
        </w:rPr>
        <w:t xml:space="preserve"> rabbit’s</w:t>
      </w:r>
      <w:r w:rsidRPr="007E0E2F">
        <w:rPr>
          <w:rFonts w:ascii="Book Antiqua" w:hAnsi="Book Antiqua"/>
          <w:sz w:val="24"/>
          <w:szCs w:val="24"/>
        </w:rPr>
        <w:t xml:space="preserve"> vitreous cavity until day 28 and the average retention time with standard error after correction for radioactive decay </w:t>
      </w:r>
      <w:r w:rsidR="00086FC4" w:rsidRPr="007E0E2F">
        <w:rPr>
          <w:rFonts w:ascii="Book Antiqua" w:hAnsi="Book Antiqua"/>
          <w:sz w:val="24"/>
          <w:szCs w:val="24"/>
        </w:rPr>
        <w:t>was</w:t>
      </w:r>
      <w:r w:rsidR="00BA4918" w:rsidRPr="007E0E2F">
        <w:rPr>
          <w:rFonts w:ascii="Book Antiqua" w:hAnsi="Book Antiqua"/>
          <w:sz w:val="24"/>
          <w:szCs w:val="24"/>
        </w:rPr>
        <w:t xml:space="preserve"> </w:t>
      </w:r>
      <w:r w:rsidRPr="007E0E2F">
        <w:rPr>
          <w:rFonts w:ascii="Book Antiqua" w:hAnsi="Book Antiqua"/>
          <w:sz w:val="24"/>
          <w:szCs w:val="24"/>
        </w:rPr>
        <w:t>4.58</w:t>
      </w:r>
      <w:r w:rsidRPr="007E0E2F">
        <w:rPr>
          <w:rFonts w:ascii="Times New Roman" w:hAnsi="Times New Roman" w:cs="Times New Roman"/>
          <w:sz w:val="24"/>
          <w:szCs w:val="24"/>
        </w:rPr>
        <w:t> </w:t>
      </w:r>
      <w:r w:rsidRPr="007E0E2F">
        <w:rPr>
          <w:rFonts w:ascii="Book Antiqua" w:hAnsi="Book Antiqua" w:cs="Book Antiqua"/>
          <w:sz w:val="24"/>
          <w:szCs w:val="24"/>
        </w:rPr>
        <w:t>±</w:t>
      </w:r>
      <w:r w:rsidRPr="007E0E2F">
        <w:rPr>
          <w:rFonts w:ascii="Times New Roman" w:hAnsi="Times New Roman" w:cs="Times New Roman"/>
          <w:sz w:val="24"/>
          <w:szCs w:val="24"/>
        </w:rPr>
        <w:t> </w:t>
      </w:r>
      <w:r w:rsidRPr="007E0E2F">
        <w:rPr>
          <w:rFonts w:ascii="Book Antiqua" w:hAnsi="Book Antiqua"/>
          <w:sz w:val="24"/>
          <w:szCs w:val="24"/>
        </w:rPr>
        <w:t xml:space="preserve">0.07 </w:t>
      </w:r>
      <w:proofErr w:type="gramStart"/>
      <w:r w:rsidR="001A728F" w:rsidRPr="007E0E2F">
        <w:rPr>
          <w:rFonts w:ascii="Book Antiqua" w:hAnsi="Book Antiqua"/>
          <w:sz w:val="24"/>
          <w:szCs w:val="24"/>
        </w:rPr>
        <w:t>d</w:t>
      </w:r>
      <w:r w:rsidR="00284C2D" w:rsidRPr="007E0E2F">
        <w:rPr>
          <w:rFonts w:ascii="Book Antiqua" w:hAnsi="Book Antiqua"/>
          <w:sz w:val="24"/>
          <w:szCs w:val="24"/>
          <w:vertAlign w:val="superscript"/>
        </w:rPr>
        <w:t>[</w:t>
      </w:r>
      <w:proofErr w:type="gramEnd"/>
      <w:r w:rsidR="004E4D52" w:rsidRPr="007E0E2F">
        <w:rPr>
          <w:rFonts w:ascii="Book Antiqua" w:hAnsi="Book Antiqua"/>
          <w:sz w:val="24"/>
          <w:szCs w:val="24"/>
          <w:vertAlign w:val="superscript"/>
        </w:rPr>
        <w:t>52]</w:t>
      </w:r>
      <w:r w:rsidRPr="007E0E2F">
        <w:rPr>
          <w:rFonts w:ascii="Book Antiqua" w:hAnsi="Book Antiqua"/>
          <w:sz w:val="24"/>
          <w:szCs w:val="24"/>
        </w:rPr>
        <w:t xml:space="preserve">. One study </w:t>
      </w:r>
      <w:r w:rsidR="001F7757" w:rsidRPr="007E0E2F">
        <w:rPr>
          <w:rFonts w:ascii="Book Antiqua" w:hAnsi="Book Antiqua"/>
          <w:sz w:val="24"/>
          <w:szCs w:val="24"/>
        </w:rPr>
        <w:t>has revealed</w:t>
      </w:r>
      <w:r w:rsidR="00BA4918" w:rsidRPr="007E0E2F">
        <w:rPr>
          <w:rFonts w:ascii="Book Antiqua" w:hAnsi="Book Antiqua"/>
          <w:sz w:val="24"/>
          <w:szCs w:val="24"/>
        </w:rPr>
        <w:t xml:space="preserve"> </w:t>
      </w:r>
      <w:r w:rsidRPr="007E0E2F">
        <w:rPr>
          <w:rFonts w:ascii="Book Antiqua" w:hAnsi="Book Antiqua"/>
          <w:sz w:val="24"/>
          <w:szCs w:val="24"/>
        </w:rPr>
        <w:t xml:space="preserve">that after injection of </w:t>
      </w:r>
      <w:r w:rsidR="00CB647A" w:rsidRPr="007E0E2F">
        <w:rPr>
          <w:rFonts w:ascii="Book Antiqua" w:hAnsi="Book Antiqua"/>
          <w:sz w:val="24"/>
          <w:szCs w:val="24"/>
        </w:rPr>
        <w:t>aflibercept</w:t>
      </w:r>
      <w:r w:rsidR="00957F7A" w:rsidRPr="007E0E2F">
        <w:rPr>
          <w:rFonts w:ascii="Book Antiqua" w:hAnsi="Book Antiqua"/>
          <w:sz w:val="24"/>
          <w:szCs w:val="24"/>
        </w:rPr>
        <w:t xml:space="preserve"> with</w:t>
      </w:r>
      <w:r w:rsidR="00CB647A" w:rsidRPr="007E0E2F">
        <w:rPr>
          <w:rFonts w:ascii="Book Antiqua" w:hAnsi="Book Antiqua"/>
          <w:sz w:val="24"/>
          <w:szCs w:val="24"/>
        </w:rPr>
        <w:t xml:space="preserve"> doses of</w:t>
      </w:r>
      <w:r w:rsidR="00957F7A" w:rsidRPr="007E0E2F">
        <w:rPr>
          <w:rFonts w:ascii="Book Antiqua" w:hAnsi="Book Antiqua"/>
          <w:sz w:val="24"/>
          <w:szCs w:val="24"/>
        </w:rPr>
        <w:t xml:space="preserve"> </w:t>
      </w:r>
      <w:r w:rsidRPr="007E0E2F">
        <w:rPr>
          <w:rFonts w:ascii="Book Antiqua" w:hAnsi="Book Antiqua"/>
          <w:sz w:val="24"/>
          <w:szCs w:val="24"/>
        </w:rPr>
        <w:t>0.5, 2 and 4 mg, the intravitreal</w:t>
      </w:r>
      <w:r w:rsidR="00CB647A" w:rsidRPr="007E0E2F">
        <w:rPr>
          <w:rFonts w:ascii="Book Antiqua" w:hAnsi="Book Antiqua"/>
          <w:sz w:val="24"/>
          <w:szCs w:val="24"/>
        </w:rPr>
        <w:t xml:space="preserve"> an anti-</w:t>
      </w:r>
      <w:r w:rsidR="00CB647A" w:rsidRPr="007E0E2F">
        <w:rPr>
          <w:rFonts w:ascii="Book Antiqua" w:hAnsi="Book Antiqua"/>
          <w:sz w:val="24"/>
          <w:szCs w:val="24"/>
        </w:rPr>
        <w:lastRenderedPageBreak/>
        <w:t>VEGF activity similar to</w:t>
      </w:r>
      <w:r w:rsidRPr="007E0E2F">
        <w:rPr>
          <w:rFonts w:ascii="Book Antiqua" w:hAnsi="Book Antiqua"/>
          <w:sz w:val="24"/>
          <w:szCs w:val="24"/>
        </w:rPr>
        <w:t xml:space="preserve"> ranibizumab at 30 </w:t>
      </w:r>
      <w:r w:rsidR="001A728F" w:rsidRPr="007E0E2F">
        <w:rPr>
          <w:rFonts w:ascii="Book Antiqua" w:hAnsi="Book Antiqua"/>
          <w:sz w:val="24"/>
          <w:szCs w:val="24"/>
        </w:rPr>
        <w:t>d</w:t>
      </w:r>
      <w:r w:rsidR="008A49C5" w:rsidRPr="007E0E2F">
        <w:rPr>
          <w:rFonts w:ascii="Book Antiqua" w:hAnsi="Book Antiqua"/>
          <w:sz w:val="24"/>
          <w:szCs w:val="24"/>
        </w:rPr>
        <w:t>,</w:t>
      </w:r>
      <w:r w:rsidRPr="007E0E2F">
        <w:rPr>
          <w:rFonts w:ascii="Book Antiqua" w:hAnsi="Book Antiqua"/>
          <w:sz w:val="24"/>
          <w:szCs w:val="24"/>
        </w:rPr>
        <w:t xml:space="preserve"> would occur at 73, 83 and 87 </w:t>
      </w:r>
      <w:r w:rsidR="001A728F" w:rsidRPr="007E0E2F">
        <w:rPr>
          <w:rFonts w:ascii="Book Antiqua" w:hAnsi="Book Antiqua"/>
          <w:sz w:val="24"/>
          <w:szCs w:val="24"/>
        </w:rPr>
        <w:t>d</w:t>
      </w:r>
      <w:r w:rsidRPr="007E0E2F">
        <w:rPr>
          <w:rFonts w:ascii="Book Antiqua" w:hAnsi="Book Antiqua"/>
          <w:sz w:val="24"/>
          <w:szCs w:val="24"/>
        </w:rPr>
        <w:t xml:space="preserve">, </w:t>
      </w:r>
      <w:proofErr w:type="gramStart"/>
      <w:r w:rsidRPr="007E0E2F">
        <w:rPr>
          <w:rFonts w:ascii="Book Antiqua" w:hAnsi="Book Antiqua"/>
          <w:sz w:val="24"/>
          <w:szCs w:val="24"/>
        </w:rPr>
        <w:t>respectively</w:t>
      </w:r>
      <w:r w:rsidR="00284C2D" w:rsidRPr="007E0E2F">
        <w:rPr>
          <w:rFonts w:ascii="Book Antiqua" w:hAnsi="Book Antiqua"/>
          <w:sz w:val="24"/>
          <w:szCs w:val="24"/>
          <w:vertAlign w:val="superscript"/>
        </w:rPr>
        <w:t>[</w:t>
      </w:r>
      <w:proofErr w:type="gramEnd"/>
      <w:r w:rsidR="004E4D52" w:rsidRPr="007E0E2F">
        <w:rPr>
          <w:rFonts w:ascii="Book Antiqua" w:hAnsi="Book Antiqua"/>
          <w:sz w:val="24"/>
          <w:szCs w:val="24"/>
          <w:vertAlign w:val="superscript"/>
        </w:rPr>
        <w:t>53]</w:t>
      </w:r>
      <w:r w:rsidR="00004E7A" w:rsidRPr="007E0E2F">
        <w:rPr>
          <w:rFonts w:ascii="Book Antiqua" w:hAnsi="Book Antiqua"/>
          <w:sz w:val="24"/>
          <w:szCs w:val="24"/>
        </w:rPr>
        <w:t>.</w:t>
      </w:r>
      <w:r w:rsidR="004E4D52" w:rsidRPr="007E0E2F">
        <w:rPr>
          <w:rFonts w:ascii="Book Antiqua" w:hAnsi="Book Antiqua"/>
          <w:sz w:val="24"/>
          <w:szCs w:val="24"/>
          <w:lang w:eastAsia="zh-CN"/>
        </w:rPr>
        <w:t xml:space="preserve"> </w:t>
      </w:r>
    </w:p>
    <w:p w14:paraId="2BF710F5" w14:textId="77777777" w:rsidR="009F3FA4" w:rsidRPr="007E0E2F" w:rsidRDefault="009F3FA4" w:rsidP="005644B3">
      <w:pPr>
        <w:pStyle w:val="ListParagraph"/>
        <w:spacing w:after="0" w:line="360" w:lineRule="auto"/>
        <w:ind w:left="0"/>
        <w:jc w:val="both"/>
        <w:rPr>
          <w:rFonts w:ascii="Book Antiqua" w:hAnsi="Book Antiqua"/>
          <w:sz w:val="24"/>
          <w:szCs w:val="24"/>
          <w:lang w:eastAsia="zh-CN"/>
        </w:rPr>
      </w:pPr>
    </w:p>
    <w:p w14:paraId="7E25AE33" w14:textId="5525F363" w:rsidR="00FD52A8" w:rsidRPr="007E0E2F" w:rsidRDefault="00FD52A8" w:rsidP="005644B3">
      <w:pPr>
        <w:pStyle w:val="ListParagraph"/>
        <w:spacing w:after="0" w:line="360" w:lineRule="auto"/>
        <w:ind w:left="0"/>
        <w:jc w:val="both"/>
        <w:rPr>
          <w:rFonts w:ascii="Book Antiqua" w:hAnsi="Book Antiqua"/>
          <w:b/>
          <w:bCs/>
          <w:i/>
          <w:sz w:val="24"/>
          <w:szCs w:val="24"/>
        </w:rPr>
      </w:pPr>
      <w:r w:rsidRPr="007E0E2F">
        <w:rPr>
          <w:rFonts w:ascii="Book Antiqua" w:hAnsi="Book Antiqua"/>
          <w:b/>
          <w:bCs/>
          <w:i/>
          <w:sz w:val="24"/>
          <w:szCs w:val="24"/>
        </w:rPr>
        <w:t>Pegaptanib</w:t>
      </w:r>
    </w:p>
    <w:p w14:paraId="0698D63D" w14:textId="7AD3F3B4" w:rsidR="00FD52A8" w:rsidRPr="007E0E2F" w:rsidRDefault="00FD52A8" w:rsidP="005644B3">
      <w:pPr>
        <w:pStyle w:val="ListParagraph"/>
        <w:spacing w:after="0" w:line="360" w:lineRule="auto"/>
        <w:ind w:left="0"/>
        <w:jc w:val="both"/>
        <w:rPr>
          <w:rFonts w:ascii="Book Antiqua" w:hAnsi="Book Antiqua"/>
          <w:sz w:val="24"/>
          <w:szCs w:val="24"/>
          <w:lang w:eastAsia="zh-CN"/>
        </w:rPr>
      </w:pPr>
      <w:r w:rsidRPr="007E0E2F">
        <w:rPr>
          <w:rFonts w:ascii="Book Antiqua" w:hAnsi="Book Antiqua"/>
          <w:sz w:val="24"/>
          <w:szCs w:val="24"/>
        </w:rPr>
        <w:t xml:space="preserve">Pegaptanib is a small 28-base RNA aptamer that specifically binds and blocks the 165-amino-acid isoform of VEGF (VEGF165) and, therefore, has no pan-VEGF activity. The available data for systemic pharmacokinetics of pegaptanib refer to measurements after intravenous </w:t>
      </w:r>
      <w:r w:rsidR="00410A22" w:rsidRPr="007E0E2F">
        <w:rPr>
          <w:rFonts w:ascii="Book Antiqua" w:hAnsi="Book Antiqua"/>
          <w:sz w:val="24"/>
          <w:szCs w:val="24"/>
        </w:rPr>
        <w:t>injection in rhesus monkeys. Its</w:t>
      </w:r>
      <w:r w:rsidRPr="007E0E2F">
        <w:rPr>
          <w:rFonts w:ascii="Book Antiqua" w:hAnsi="Book Antiqua"/>
          <w:sz w:val="24"/>
          <w:szCs w:val="24"/>
        </w:rPr>
        <w:t xml:space="preserve"> measured elimination half-live</w:t>
      </w:r>
      <w:r w:rsidR="006834D7" w:rsidRPr="007E0E2F">
        <w:rPr>
          <w:rFonts w:ascii="Book Antiqua" w:hAnsi="Book Antiqua"/>
          <w:sz w:val="24"/>
          <w:szCs w:val="24"/>
        </w:rPr>
        <w:t xml:space="preserve"> was</w:t>
      </w:r>
      <w:r w:rsidR="00BA4918" w:rsidRPr="007E0E2F">
        <w:rPr>
          <w:rFonts w:ascii="Book Antiqua" w:hAnsi="Book Antiqua"/>
          <w:sz w:val="24"/>
          <w:szCs w:val="24"/>
        </w:rPr>
        <w:t xml:space="preserve"> </w:t>
      </w:r>
      <w:r w:rsidRPr="007E0E2F">
        <w:rPr>
          <w:rFonts w:ascii="Book Antiqua" w:hAnsi="Book Antiqua"/>
          <w:sz w:val="24"/>
          <w:szCs w:val="24"/>
        </w:rPr>
        <w:t>sh</w:t>
      </w:r>
      <w:r w:rsidR="00410A22" w:rsidRPr="007E0E2F">
        <w:rPr>
          <w:rFonts w:ascii="Book Antiqua" w:hAnsi="Book Antiqua"/>
          <w:sz w:val="24"/>
          <w:szCs w:val="24"/>
        </w:rPr>
        <w:t>ort</w:t>
      </w:r>
      <w:r w:rsidR="004069B3" w:rsidRPr="007E0E2F">
        <w:rPr>
          <w:rFonts w:ascii="Book Antiqua" w:hAnsi="Book Antiqua"/>
          <w:sz w:val="24"/>
          <w:szCs w:val="24"/>
        </w:rPr>
        <w:t xml:space="preserve"> </w:t>
      </w:r>
      <w:r w:rsidR="00410A22" w:rsidRPr="007E0E2F">
        <w:rPr>
          <w:rFonts w:ascii="Book Antiqua" w:hAnsi="Book Antiqua"/>
          <w:sz w:val="24"/>
          <w:szCs w:val="24"/>
        </w:rPr>
        <w:t>(</w:t>
      </w:r>
      <w:r w:rsidR="004069B3" w:rsidRPr="007E0E2F">
        <w:rPr>
          <w:rFonts w:ascii="Book Antiqua" w:hAnsi="Book Antiqua"/>
          <w:sz w:val="24"/>
          <w:szCs w:val="24"/>
        </w:rPr>
        <w:t xml:space="preserve">9.3 </w:t>
      </w:r>
      <w:r w:rsidR="00DF5007" w:rsidRPr="007E0E2F">
        <w:rPr>
          <w:rFonts w:ascii="Book Antiqua" w:hAnsi="Book Antiqua"/>
          <w:sz w:val="24"/>
          <w:szCs w:val="24"/>
        </w:rPr>
        <w:t>h</w:t>
      </w:r>
      <w:r w:rsidR="00410A22" w:rsidRPr="007E0E2F">
        <w:rPr>
          <w:rFonts w:ascii="Book Antiqua" w:hAnsi="Book Antiqua"/>
          <w:sz w:val="24"/>
          <w:szCs w:val="24"/>
        </w:rPr>
        <w:t>)</w:t>
      </w:r>
      <w:r w:rsidR="00284C2D" w:rsidRPr="007E0E2F">
        <w:rPr>
          <w:rFonts w:ascii="Book Antiqua" w:hAnsi="Book Antiqua"/>
          <w:sz w:val="24"/>
          <w:szCs w:val="24"/>
          <w:vertAlign w:val="superscript"/>
        </w:rPr>
        <w:t>[</w:t>
      </w:r>
      <w:r w:rsidR="004E4D52" w:rsidRPr="007E0E2F">
        <w:rPr>
          <w:rFonts w:ascii="Book Antiqua" w:hAnsi="Book Antiqua"/>
          <w:sz w:val="24"/>
          <w:szCs w:val="24"/>
          <w:vertAlign w:val="superscript"/>
        </w:rPr>
        <w:t>54]</w:t>
      </w:r>
      <w:r w:rsidRPr="007E0E2F">
        <w:rPr>
          <w:rFonts w:ascii="Book Antiqua" w:hAnsi="Book Antiqua"/>
          <w:sz w:val="24"/>
          <w:szCs w:val="24"/>
        </w:rPr>
        <w:t>.</w:t>
      </w:r>
      <w:r w:rsidR="004E4D52" w:rsidRPr="007E0E2F">
        <w:rPr>
          <w:rFonts w:ascii="Book Antiqua" w:hAnsi="Book Antiqua"/>
          <w:sz w:val="24"/>
          <w:szCs w:val="24"/>
          <w:lang w:eastAsia="zh-CN"/>
        </w:rPr>
        <w:t xml:space="preserve"> </w:t>
      </w:r>
    </w:p>
    <w:p w14:paraId="39DFD860" w14:textId="77777777" w:rsidR="00C20498" w:rsidRPr="007E0E2F" w:rsidRDefault="00C20498" w:rsidP="005644B3">
      <w:pPr>
        <w:pStyle w:val="ListParagraph"/>
        <w:spacing w:after="0" w:line="360" w:lineRule="auto"/>
        <w:ind w:left="0"/>
        <w:jc w:val="both"/>
        <w:rPr>
          <w:rFonts w:ascii="Book Antiqua" w:hAnsi="Book Antiqua"/>
          <w:b/>
          <w:bCs/>
          <w:sz w:val="24"/>
          <w:szCs w:val="24"/>
          <w:lang w:eastAsia="zh-CN"/>
        </w:rPr>
      </w:pPr>
    </w:p>
    <w:p w14:paraId="40945D1F" w14:textId="6E80DE6D" w:rsidR="00C20498" w:rsidRPr="007E0E2F" w:rsidRDefault="00C20498" w:rsidP="005644B3">
      <w:pPr>
        <w:pStyle w:val="ListParagraph"/>
        <w:spacing w:after="0" w:line="360" w:lineRule="auto"/>
        <w:ind w:left="0"/>
        <w:jc w:val="both"/>
        <w:rPr>
          <w:rFonts w:ascii="Book Antiqua" w:hAnsi="Book Antiqua"/>
          <w:b/>
          <w:bCs/>
          <w:i/>
          <w:sz w:val="24"/>
          <w:szCs w:val="24"/>
          <w:lang w:eastAsia="zh-CN"/>
        </w:rPr>
      </w:pPr>
      <w:r w:rsidRPr="007E0E2F">
        <w:rPr>
          <w:rFonts w:ascii="Book Antiqua" w:hAnsi="Book Antiqua"/>
          <w:b/>
          <w:bCs/>
          <w:i/>
          <w:sz w:val="24"/>
          <w:szCs w:val="24"/>
          <w:lang w:eastAsia="zh-CN"/>
        </w:rPr>
        <w:t xml:space="preserve">Intravitreal </w:t>
      </w:r>
      <w:r w:rsidR="006C211C" w:rsidRPr="007E0E2F">
        <w:rPr>
          <w:rFonts w:ascii="Book Antiqua" w:hAnsi="Book Antiqua"/>
          <w:b/>
          <w:bCs/>
          <w:i/>
          <w:sz w:val="24"/>
          <w:szCs w:val="24"/>
          <w:lang w:eastAsia="zh-CN"/>
        </w:rPr>
        <w:t>c</w:t>
      </w:r>
      <w:r w:rsidRPr="007E0E2F">
        <w:rPr>
          <w:rFonts w:ascii="Book Antiqua" w:hAnsi="Book Antiqua"/>
          <w:b/>
          <w:bCs/>
          <w:i/>
          <w:sz w:val="24"/>
          <w:szCs w:val="24"/>
          <w:lang w:eastAsia="zh-CN"/>
        </w:rPr>
        <w:t>orticosteroids</w:t>
      </w:r>
    </w:p>
    <w:p w14:paraId="5D5B6721" w14:textId="37AEDEDB" w:rsidR="003B755D" w:rsidRPr="007E0E2F" w:rsidRDefault="003B755D" w:rsidP="005644B3">
      <w:pPr>
        <w:pStyle w:val="ListParagraph"/>
        <w:spacing w:after="0" w:line="360" w:lineRule="auto"/>
        <w:ind w:left="0"/>
        <w:jc w:val="both"/>
        <w:rPr>
          <w:rFonts w:ascii="Book Antiqua" w:hAnsi="Book Antiqua"/>
          <w:sz w:val="24"/>
          <w:szCs w:val="24"/>
          <w:lang w:eastAsia="zh-CN"/>
        </w:rPr>
      </w:pPr>
      <w:r w:rsidRPr="007E0E2F">
        <w:rPr>
          <w:rFonts w:ascii="Book Antiqua" w:hAnsi="Book Antiqua"/>
          <w:sz w:val="24"/>
          <w:szCs w:val="24"/>
        </w:rPr>
        <w:t xml:space="preserve">Corticosteroids </w:t>
      </w:r>
      <w:r w:rsidR="00E21474" w:rsidRPr="007E0E2F">
        <w:rPr>
          <w:rFonts w:ascii="Book Antiqua" w:hAnsi="Book Antiqua"/>
          <w:sz w:val="24"/>
          <w:szCs w:val="24"/>
        </w:rPr>
        <w:t>reduce the breakdown of the blood-retina</w:t>
      </w:r>
      <w:r w:rsidR="00986C55" w:rsidRPr="007E0E2F">
        <w:rPr>
          <w:rFonts w:ascii="Book Antiqua" w:hAnsi="Book Antiqua"/>
          <w:sz w:val="24"/>
          <w:szCs w:val="24"/>
        </w:rPr>
        <w:t>l barrier and experimentally have</w:t>
      </w:r>
      <w:r w:rsidR="00E21474" w:rsidRPr="007E0E2F">
        <w:rPr>
          <w:rFonts w:ascii="Book Antiqua" w:hAnsi="Book Antiqua"/>
          <w:sz w:val="24"/>
          <w:szCs w:val="24"/>
        </w:rPr>
        <w:t xml:space="preserve"> been disclosed</w:t>
      </w:r>
      <w:r w:rsidR="004069B3" w:rsidRPr="007E0E2F">
        <w:rPr>
          <w:rFonts w:ascii="Book Antiqua" w:hAnsi="Book Antiqua"/>
          <w:sz w:val="24"/>
          <w:szCs w:val="24"/>
        </w:rPr>
        <w:t xml:space="preserve"> to down</w:t>
      </w:r>
      <w:r w:rsidR="00DA7830" w:rsidRPr="007E0E2F">
        <w:rPr>
          <w:rFonts w:ascii="Book Antiqua" w:hAnsi="Book Antiqua"/>
          <w:sz w:val="24"/>
          <w:szCs w:val="24"/>
        </w:rPr>
        <w:t xml:space="preserve"> </w:t>
      </w:r>
      <w:r w:rsidRPr="007E0E2F">
        <w:rPr>
          <w:rFonts w:ascii="Book Antiqua" w:hAnsi="Book Antiqua"/>
          <w:sz w:val="24"/>
          <w:szCs w:val="24"/>
        </w:rPr>
        <w:t>regulate vascular endothelial growth factor (VEGF) production</w:t>
      </w:r>
      <w:r w:rsidR="00E21474" w:rsidRPr="007E0E2F">
        <w:rPr>
          <w:rFonts w:ascii="Book Antiqua" w:hAnsi="Book Antiqua"/>
          <w:sz w:val="24"/>
          <w:szCs w:val="24"/>
        </w:rPr>
        <w:t xml:space="preserve"> </w:t>
      </w:r>
      <w:r w:rsidR="00277DD3" w:rsidRPr="007E0E2F">
        <w:rPr>
          <w:rFonts w:ascii="Book Antiqua" w:hAnsi="Book Antiqua"/>
          <w:sz w:val="24"/>
          <w:szCs w:val="24"/>
        </w:rPr>
        <w:t>too. Pharmacokinetic</w:t>
      </w:r>
      <w:r w:rsidRPr="007E0E2F">
        <w:rPr>
          <w:rFonts w:ascii="Book Antiqua" w:hAnsi="Book Antiqua"/>
          <w:sz w:val="24"/>
          <w:szCs w:val="24"/>
        </w:rPr>
        <w:t xml:space="preserve"> of the most popular corticosteroids </w:t>
      </w:r>
      <w:r w:rsidR="00326312" w:rsidRPr="007E0E2F">
        <w:rPr>
          <w:rFonts w:ascii="Book Antiqua" w:hAnsi="Book Antiqua"/>
          <w:sz w:val="24"/>
          <w:szCs w:val="24"/>
        </w:rPr>
        <w:t>being</w:t>
      </w:r>
      <w:r w:rsidRPr="007E0E2F">
        <w:rPr>
          <w:rFonts w:ascii="Book Antiqua" w:hAnsi="Book Antiqua"/>
          <w:sz w:val="24"/>
          <w:szCs w:val="24"/>
        </w:rPr>
        <w:t xml:space="preserve"> used for the treatment of DME</w:t>
      </w:r>
      <w:r w:rsidR="00BA4918" w:rsidRPr="007E0E2F">
        <w:rPr>
          <w:rFonts w:ascii="Book Antiqua" w:hAnsi="Book Antiqua"/>
          <w:sz w:val="24"/>
          <w:szCs w:val="24"/>
        </w:rPr>
        <w:t xml:space="preserve"> </w:t>
      </w:r>
      <w:r w:rsidR="0016012A" w:rsidRPr="007E0E2F">
        <w:rPr>
          <w:rFonts w:ascii="Book Antiqua" w:hAnsi="Book Antiqua"/>
          <w:sz w:val="24"/>
          <w:szCs w:val="24"/>
        </w:rPr>
        <w:t xml:space="preserve">is </w:t>
      </w:r>
      <w:r w:rsidRPr="007E0E2F">
        <w:rPr>
          <w:rFonts w:ascii="Book Antiqua" w:hAnsi="Book Antiqua"/>
          <w:sz w:val="24"/>
          <w:szCs w:val="24"/>
        </w:rPr>
        <w:t>described</w:t>
      </w:r>
      <w:r w:rsidR="00BA4918" w:rsidRPr="007E0E2F">
        <w:rPr>
          <w:rFonts w:ascii="Book Antiqua" w:hAnsi="Book Antiqua"/>
          <w:sz w:val="24"/>
          <w:szCs w:val="24"/>
        </w:rPr>
        <w:t xml:space="preserve"> </w:t>
      </w:r>
      <w:r w:rsidR="0016012A" w:rsidRPr="007E0E2F">
        <w:rPr>
          <w:rFonts w:ascii="Book Antiqua" w:hAnsi="Book Antiqua"/>
          <w:sz w:val="24"/>
          <w:szCs w:val="24"/>
        </w:rPr>
        <w:t>below</w:t>
      </w:r>
      <w:r w:rsidRPr="007E0E2F">
        <w:rPr>
          <w:rFonts w:ascii="Book Antiqua" w:hAnsi="Book Antiqua"/>
          <w:sz w:val="24"/>
          <w:szCs w:val="24"/>
        </w:rPr>
        <w:t>.</w:t>
      </w:r>
    </w:p>
    <w:p w14:paraId="4BC87858" w14:textId="77777777" w:rsidR="009F3FA4" w:rsidRPr="007E0E2F" w:rsidRDefault="009F3FA4" w:rsidP="005644B3">
      <w:pPr>
        <w:pStyle w:val="ListParagraph"/>
        <w:spacing w:after="0" w:line="360" w:lineRule="auto"/>
        <w:ind w:left="0"/>
        <w:jc w:val="both"/>
        <w:rPr>
          <w:rFonts w:ascii="Book Antiqua" w:hAnsi="Book Antiqua"/>
          <w:sz w:val="24"/>
          <w:szCs w:val="24"/>
          <w:lang w:eastAsia="zh-CN"/>
        </w:rPr>
      </w:pPr>
    </w:p>
    <w:p w14:paraId="169036FB" w14:textId="60DB3E1C" w:rsidR="003B755D" w:rsidRPr="007E0E2F" w:rsidRDefault="00326312" w:rsidP="005644B3">
      <w:pPr>
        <w:pStyle w:val="ListParagraph"/>
        <w:spacing w:after="0" w:line="360" w:lineRule="auto"/>
        <w:ind w:left="0"/>
        <w:jc w:val="both"/>
        <w:rPr>
          <w:rFonts w:ascii="Book Antiqua" w:hAnsi="Book Antiqua"/>
          <w:b/>
          <w:bCs/>
          <w:i/>
          <w:sz w:val="24"/>
          <w:szCs w:val="24"/>
        </w:rPr>
      </w:pPr>
      <w:r w:rsidRPr="007E0E2F">
        <w:rPr>
          <w:rFonts w:ascii="Book Antiqua" w:hAnsi="Book Antiqua"/>
          <w:b/>
          <w:bCs/>
          <w:i/>
          <w:sz w:val="24"/>
          <w:szCs w:val="24"/>
        </w:rPr>
        <w:t>Triamcinolone</w:t>
      </w:r>
      <w:r w:rsidR="003B755D" w:rsidRPr="007E0E2F">
        <w:rPr>
          <w:rFonts w:ascii="Book Antiqua" w:hAnsi="Book Antiqua"/>
          <w:b/>
          <w:bCs/>
          <w:i/>
          <w:sz w:val="24"/>
          <w:szCs w:val="24"/>
        </w:rPr>
        <w:t xml:space="preserve"> acetonide </w:t>
      </w:r>
    </w:p>
    <w:p w14:paraId="3599F46E" w14:textId="3CE02D74" w:rsidR="003B755D" w:rsidRPr="007E0E2F" w:rsidRDefault="003B755D" w:rsidP="005644B3">
      <w:pPr>
        <w:pStyle w:val="ListParagraph"/>
        <w:spacing w:after="0" w:line="360" w:lineRule="auto"/>
        <w:ind w:left="0"/>
        <w:jc w:val="both"/>
        <w:rPr>
          <w:rFonts w:ascii="Book Antiqua" w:hAnsi="Book Antiqua"/>
          <w:sz w:val="24"/>
          <w:szCs w:val="24"/>
          <w:lang w:eastAsia="zh-CN"/>
        </w:rPr>
      </w:pPr>
      <w:r w:rsidRPr="007E0E2F">
        <w:rPr>
          <w:rFonts w:ascii="Book Antiqua" w:hAnsi="Book Antiqua"/>
          <w:sz w:val="24"/>
          <w:szCs w:val="24"/>
        </w:rPr>
        <w:t xml:space="preserve">Triamcinolone acetonide is a potent anti-inflammatory and anti-angiogenic agent. A human study </w:t>
      </w:r>
      <w:r w:rsidR="00BB0026" w:rsidRPr="007E0E2F">
        <w:rPr>
          <w:rFonts w:ascii="Book Antiqua" w:hAnsi="Book Antiqua"/>
          <w:sz w:val="24"/>
          <w:szCs w:val="24"/>
        </w:rPr>
        <w:t xml:space="preserve">has </w:t>
      </w:r>
      <w:r w:rsidR="00487636" w:rsidRPr="007E0E2F">
        <w:rPr>
          <w:rFonts w:ascii="Book Antiqua" w:hAnsi="Book Antiqua"/>
          <w:sz w:val="24"/>
          <w:szCs w:val="24"/>
        </w:rPr>
        <w:t>demonstrated that</w:t>
      </w:r>
      <w:r w:rsidRPr="007E0E2F">
        <w:rPr>
          <w:rFonts w:ascii="Book Antiqua" w:hAnsi="Book Antiqua"/>
          <w:sz w:val="24"/>
          <w:szCs w:val="24"/>
        </w:rPr>
        <w:t xml:space="preserve"> intravitreal </w:t>
      </w:r>
      <w:r w:rsidR="009F3FA4" w:rsidRPr="007E0E2F">
        <w:rPr>
          <w:rFonts w:ascii="Book Antiqua" w:hAnsi="Book Antiqua"/>
          <w:sz w:val="24"/>
          <w:szCs w:val="24"/>
        </w:rPr>
        <w:t>triamcinolone acetonide (TA)</w:t>
      </w:r>
      <w:r w:rsidRPr="007E0E2F">
        <w:rPr>
          <w:rFonts w:ascii="Book Antiqua" w:hAnsi="Book Antiqua"/>
          <w:sz w:val="24"/>
          <w:szCs w:val="24"/>
        </w:rPr>
        <w:t xml:space="preserve"> ret</w:t>
      </w:r>
      <w:r w:rsidR="004069B3" w:rsidRPr="007E0E2F">
        <w:rPr>
          <w:rFonts w:ascii="Book Antiqua" w:hAnsi="Book Antiqua"/>
          <w:sz w:val="24"/>
          <w:szCs w:val="24"/>
        </w:rPr>
        <w:t xml:space="preserve">ention time </w:t>
      </w:r>
      <w:r w:rsidR="006834D7" w:rsidRPr="007E0E2F">
        <w:rPr>
          <w:rFonts w:ascii="Book Antiqua" w:hAnsi="Book Antiqua"/>
          <w:sz w:val="24"/>
          <w:szCs w:val="24"/>
        </w:rPr>
        <w:t>was</w:t>
      </w:r>
      <w:r w:rsidR="00BA4918" w:rsidRPr="007E0E2F">
        <w:rPr>
          <w:rFonts w:ascii="Book Antiqua" w:hAnsi="Book Antiqua"/>
          <w:sz w:val="24"/>
          <w:szCs w:val="24"/>
        </w:rPr>
        <w:t xml:space="preserve"> </w:t>
      </w:r>
      <w:r w:rsidR="004069B3" w:rsidRPr="007E0E2F">
        <w:rPr>
          <w:rFonts w:ascii="Book Antiqua" w:hAnsi="Book Antiqua"/>
          <w:sz w:val="24"/>
          <w:szCs w:val="24"/>
        </w:rPr>
        <w:t>141.8 ±</w:t>
      </w:r>
      <w:r w:rsidRPr="007E0E2F">
        <w:rPr>
          <w:rFonts w:ascii="Book Antiqua" w:hAnsi="Book Antiqua"/>
          <w:sz w:val="24"/>
          <w:szCs w:val="24"/>
        </w:rPr>
        <w:t xml:space="preserve"> 39.6 </w:t>
      </w:r>
      <w:r w:rsidR="001A728F" w:rsidRPr="007E0E2F">
        <w:rPr>
          <w:rFonts w:ascii="Book Antiqua" w:hAnsi="Book Antiqua"/>
          <w:sz w:val="24"/>
          <w:szCs w:val="24"/>
        </w:rPr>
        <w:t>d</w:t>
      </w:r>
      <w:r w:rsidRPr="007E0E2F">
        <w:rPr>
          <w:rFonts w:ascii="Book Antiqua" w:hAnsi="Book Antiqua"/>
          <w:sz w:val="24"/>
          <w:szCs w:val="24"/>
        </w:rPr>
        <w:t xml:space="preserve"> in patients </w:t>
      </w:r>
      <w:r w:rsidR="00297ABF" w:rsidRPr="007E0E2F">
        <w:rPr>
          <w:rFonts w:ascii="Book Antiqua" w:hAnsi="Book Antiqua"/>
          <w:sz w:val="24"/>
          <w:szCs w:val="24"/>
        </w:rPr>
        <w:t xml:space="preserve">with retinal vein occlusion </w:t>
      </w:r>
      <w:r w:rsidRPr="007E0E2F">
        <w:rPr>
          <w:rFonts w:ascii="Book Antiqua" w:hAnsi="Book Antiqua"/>
          <w:sz w:val="24"/>
          <w:szCs w:val="24"/>
        </w:rPr>
        <w:t xml:space="preserve">and 114.5 </w:t>
      </w:r>
      <w:r w:rsidR="002F0FA0" w:rsidRPr="007E0E2F">
        <w:rPr>
          <w:rFonts w:ascii="Book Antiqua" w:hAnsi="Book Antiqua" w:cs="Arial"/>
          <w:sz w:val="24"/>
          <w:szCs w:val="24"/>
        </w:rPr>
        <w:t>±</w:t>
      </w:r>
      <w:r w:rsidR="002F0FA0" w:rsidRPr="007E0E2F">
        <w:rPr>
          <w:rFonts w:ascii="Book Antiqua" w:hAnsi="Book Antiqua"/>
          <w:sz w:val="24"/>
          <w:szCs w:val="24"/>
        </w:rPr>
        <w:t xml:space="preserve"> </w:t>
      </w:r>
      <w:r w:rsidRPr="007E0E2F">
        <w:rPr>
          <w:rFonts w:ascii="Book Antiqua" w:hAnsi="Book Antiqua"/>
          <w:sz w:val="24"/>
          <w:szCs w:val="24"/>
        </w:rPr>
        <w:t xml:space="preserve">59.6 </w:t>
      </w:r>
      <w:r w:rsidR="001A728F" w:rsidRPr="007E0E2F">
        <w:rPr>
          <w:rFonts w:ascii="Book Antiqua" w:hAnsi="Book Antiqua"/>
          <w:sz w:val="24"/>
          <w:szCs w:val="24"/>
        </w:rPr>
        <w:t>d</w:t>
      </w:r>
      <w:r w:rsidR="0077036E" w:rsidRPr="007E0E2F">
        <w:rPr>
          <w:rFonts w:ascii="Book Antiqua" w:hAnsi="Book Antiqua"/>
          <w:sz w:val="24"/>
          <w:szCs w:val="24"/>
        </w:rPr>
        <w:t xml:space="preserve"> in </w:t>
      </w:r>
      <w:r w:rsidRPr="007E0E2F">
        <w:rPr>
          <w:rFonts w:ascii="Book Antiqua" w:hAnsi="Book Antiqua"/>
          <w:sz w:val="24"/>
          <w:szCs w:val="24"/>
        </w:rPr>
        <w:t>patients</w:t>
      </w:r>
      <w:r w:rsidR="00297ABF" w:rsidRPr="007E0E2F">
        <w:rPr>
          <w:rFonts w:ascii="Book Antiqua" w:hAnsi="Book Antiqua"/>
          <w:sz w:val="24"/>
          <w:szCs w:val="24"/>
        </w:rPr>
        <w:t xml:space="preserve"> with macular edema secondary to diabetic </w:t>
      </w:r>
      <w:proofErr w:type="gramStart"/>
      <w:r w:rsidR="00297ABF" w:rsidRPr="007E0E2F">
        <w:rPr>
          <w:rFonts w:ascii="Book Antiqua" w:hAnsi="Book Antiqua"/>
          <w:sz w:val="24"/>
          <w:szCs w:val="24"/>
        </w:rPr>
        <w:t>retinopathy</w:t>
      </w:r>
      <w:r w:rsidR="00284C2D" w:rsidRPr="007E0E2F">
        <w:rPr>
          <w:rFonts w:ascii="Book Antiqua" w:hAnsi="Book Antiqua"/>
          <w:sz w:val="24"/>
          <w:szCs w:val="24"/>
          <w:vertAlign w:val="superscript"/>
        </w:rPr>
        <w:t>[</w:t>
      </w:r>
      <w:proofErr w:type="gramEnd"/>
      <w:r w:rsidR="004E4D52" w:rsidRPr="007E0E2F">
        <w:rPr>
          <w:rFonts w:ascii="Book Antiqua" w:hAnsi="Book Antiqua"/>
          <w:sz w:val="24"/>
          <w:szCs w:val="24"/>
          <w:vertAlign w:val="superscript"/>
        </w:rPr>
        <w:t>55]</w:t>
      </w:r>
      <w:r w:rsidRPr="007E0E2F">
        <w:rPr>
          <w:rFonts w:ascii="Book Antiqua" w:hAnsi="Book Antiqua"/>
          <w:sz w:val="24"/>
          <w:szCs w:val="24"/>
        </w:rPr>
        <w:t xml:space="preserve">. Another experimental study </w:t>
      </w:r>
      <w:r w:rsidR="00ED3923" w:rsidRPr="007E0E2F">
        <w:rPr>
          <w:rFonts w:ascii="Book Antiqua" w:hAnsi="Book Antiqua"/>
          <w:sz w:val="24"/>
          <w:szCs w:val="24"/>
        </w:rPr>
        <w:t xml:space="preserve">has </w:t>
      </w:r>
      <w:r w:rsidRPr="007E0E2F">
        <w:rPr>
          <w:rFonts w:ascii="Book Antiqua" w:hAnsi="Book Antiqua"/>
          <w:sz w:val="24"/>
          <w:szCs w:val="24"/>
        </w:rPr>
        <w:t>disclosed that</w:t>
      </w:r>
      <w:r w:rsidR="00B634A1" w:rsidRPr="007E0E2F">
        <w:rPr>
          <w:rFonts w:ascii="Book Antiqua" w:hAnsi="Book Antiqua"/>
          <w:sz w:val="24"/>
          <w:szCs w:val="24"/>
        </w:rPr>
        <w:t xml:space="preserve"> half-life of preservative free</w:t>
      </w:r>
      <w:r w:rsidRPr="007E0E2F">
        <w:rPr>
          <w:rFonts w:ascii="Book Antiqua" w:hAnsi="Book Antiqua"/>
          <w:sz w:val="24"/>
          <w:szCs w:val="24"/>
        </w:rPr>
        <w:t xml:space="preserve"> triamcinolone acetonide</w:t>
      </w:r>
      <w:r w:rsidR="00E45EB4" w:rsidRPr="007E0E2F">
        <w:rPr>
          <w:rFonts w:ascii="Book Antiqua" w:hAnsi="Book Antiqua" w:hint="eastAsia"/>
          <w:sz w:val="24"/>
          <w:szCs w:val="24"/>
          <w:lang w:eastAsia="zh-CN"/>
        </w:rPr>
        <w:t xml:space="preserve"> </w:t>
      </w:r>
      <w:r w:rsidRPr="007E0E2F">
        <w:rPr>
          <w:rFonts w:ascii="Book Antiqua" w:hAnsi="Book Antiqua"/>
          <w:sz w:val="24"/>
          <w:szCs w:val="24"/>
        </w:rPr>
        <w:t>in the vitreous, after intravitreal injection of</w:t>
      </w:r>
      <w:r w:rsidR="00BA4918" w:rsidRPr="007E0E2F">
        <w:rPr>
          <w:rFonts w:ascii="Book Antiqua" w:hAnsi="Book Antiqua"/>
          <w:sz w:val="24"/>
          <w:szCs w:val="24"/>
        </w:rPr>
        <w:t xml:space="preserve"> </w:t>
      </w:r>
      <w:r w:rsidRPr="007E0E2F">
        <w:rPr>
          <w:rFonts w:ascii="Book Antiqua" w:hAnsi="Book Antiqua"/>
          <w:sz w:val="24"/>
          <w:szCs w:val="24"/>
        </w:rPr>
        <w:t>4</w:t>
      </w:r>
      <w:r w:rsidR="002F0FA0" w:rsidRPr="007E0E2F">
        <w:rPr>
          <w:rFonts w:ascii="Book Antiqua" w:hAnsi="Book Antiqua"/>
          <w:sz w:val="24"/>
          <w:szCs w:val="24"/>
        </w:rPr>
        <w:t xml:space="preserve"> </w:t>
      </w:r>
      <w:r w:rsidR="0077036E" w:rsidRPr="007E0E2F">
        <w:rPr>
          <w:rFonts w:ascii="Book Antiqua" w:hAnsi="Book Antiqua"/>
          <w:sz w:val="24"/>
          <w:szCs w:val="24"/>
        </w:rPr>
        <w:t>mg</w:t>
      </w:r>
      <w:r w:rsidRPr="007E0E2F">
        <w:rPr>
          <w:rFonts w:ascii="Book Antiqua" w:hAnsi="Book Antiqua"/>
          <w:sz w:val="24"/>
          <w:szCs w:val="24"/>
        </w:rPr>
        <w:t>, 16</w:t>
      </w:r>
      <w:r w:rsidR="002F0FA0" w:rsidRPr="007E0E2F">
        <w:rPr>
          <w:rFonts w:ascii="Book Antiqua" w:hAnsi="Book Antiqua"/>
          <w:sz w:val="24"/>
          <w:szCs w:val="24"/>
        </w:rPr>
        <w:t xml:space="preserve"> </w:t>
      </w:r>
      <w:r w:rsidRPr="007E0E2F">
        <w:rPr>
          <w:rFonts w:ascii="Book Antiqua" w:hAnsi="Book Antiqua"/>
          <w:sz w:val="24"/>
          <w:szCs w:val="24"/>
        </w:rPr>
        <w:t>mg, and 4</w:t>
      </w:r>
      <w:r w:rsidR="002F0FA0" w:rsidRPr="007E0E2F">
        <w:rPr>
          <w:rFonts w:ascii="Book Antiqua" w:hAnsi="Book Antiqua"/>
          <w:sz w:val="24"/>
          <w:szCs w:val="24"/>
        </w:rPr>
        <w:t xml:space="preserve"> </w:t>
      </w:r>
      <w:r w:rsidRPr="007E0E2F">
        <w:rPr>
          <w:rFonts w:ascii="Book Antiqua" w:hAnsi="Book Antiqua"/>
          <w:sz w:val="24"/>
          <w:szCs w:val="24"/>
        </w:rPr>
        <w:t xml:space="preserve">mg </w:t>
      </w:r>
      <w:r w:rsidR="000E246B" w:rsidRPr="007E0E2F">
        <w:rPr>
          <w:rFonts w:ascii="Book Antiqua" w:hAnsi="Book Antiqua"/>
          <w:sz w:val="24"/>
          <w:szCs w:val="24"/>
        </w:rPr>
        <w:t>triamcinolone containing preservative</w:t>
      </w:r>
      <w:r w:rsidRPr="007E0E2F">
        <w:rPr>
          <w:rFonts w:ascii="Book Antiqua" w:hAnsi="Book Antiqua"/>
          <w:sz w:val="24"/>
          <w:szCs w:val="24"/>
        </w:rPr>
        <w:t xml:space="preserve">, </w:t>
      </w:r>
      <w:r w:rsidR="006834D7" w:rsidRPr="007E0E2F">
        <w:rPr>
          <w:rFonts w:ascii="Book Antiqua" w:hAnsi="Book Antiqua"/>
          <w:sz w:val="24"/>
          <w:szCs w:val="24"/>
        </w:rPr>
        <w:t>were</w:t>
      </w:r>
      <w:r w:rsidR="00BA4918" w:rsidRPr="007E0E2F">
        <w:rPr>
          <w:rFonts w:ascii="Book Antiqua" w:hAnsi="Book Antiqua"/>
          <w:sz w:val="24"/>
          <w:szCs w:val="24"/>
        </w:rPr>
        <w:t xml:space="preserve"> </w:t>
      </w:r>
      <w:r w:rsidRPr="007E0E2F">
        <w:rPr>
          <w:rFonts w:ascii="Book Antiqua" w:hAnsi="Book Antiqua"/>
          <w:sz w:val="24"/>
          <w:szCs w:val="24"/>
        </w:rPr>
        <w:t xml:space="preserve">found to be 24 </w:t>
      </w:r>
      <w:r w:rsidR="001A728F" w:rsidRPr="007E0E2F">
        <w:rPr>
          <w:rFonts w:ascii="Book Antiqua" w:hAnsi="Book Antiqua"/>
          <w:sz w:val="24"/>
          <w:szCs w:val="24"/>
        </w:rPr>
        <w:t>d</w:t>
      </w:r>
      <w:r w:rsidRPr="007E0E2F">
        <w:rPr>
          <w:rFonts w:ascii="Book Antiqua" w:hAnsi="Book Antiqua"/>
          <w:sz w:val="24"/>
          <w:szCs w:val="24"/>
        </w:rPr>
        <w:t xml:space="preserve">, 39 </w:t>
      </w:r>
      <w:r w:rsidR="001A728F" w:rsidRPr="007E0E2F">
        <w:rPr>
          <w:rFonts w:ascii="Book Antiqua" w:hAnsi="Book Antiqua"/>
          <w:sz w:val="24"/>
          <w:szCs w:val="24"/>
        </w:rPr>
        <w:t>d</w:t>
      </w:r>
      <w:r w:rsidRPr="007E0E2F">
        <w:rPr>
          <w:rFonts w:ascii="Book Antiqua" w:hAnsi="Book Antiqua"/>
          <w:sz w:val="24"/>
          <w:szCs w:val="24"/>
        </w:rPr>
        <w:t xml:space="preserve">, and 23 </w:t>
      </w:r>
      <w:r w:rsidR="001A728F" w:rsidRPr="007E0E2F">
        <w:rPr>
          <w:rFonts w:ascii="Book Antiqua" w:hAnsi="Book Antiqua"/>
          <w:sz w:val="24"/>
          <w:szCs w:val="24"/>
        </w:rPr>
        <w:t>d</w:t>
      </w:r>
      <w:r w:rsidRPr="007E0E2F">
        <w:rPr>
          <w:rFonts w:ascii="Book Antiqua" w:hAnsi="Book Antiqua"/>
          <w:sz w:val="24"/>
          <w:szCs w:val="24"/>
        </w:rPr>
        <w:t>, respectively</w:t>
      </w:r>
      <w:r w:rsidR="00284C2D" w:rsidRPr="007E0E2F">
        <w:rPr>
          <w:rFonts w:ascii="Book Antiqua" w:hAnsi="Book Antiqua"/>
          <w:sz w:val="24"/>
          <w:szCs w:val="24"/>
          <w:vertAlign w:val="superscript"/>
        </w:rPr>
        <w:t>[</w:t>
      </w:r>
      <w:r w:rsidR="00ED01E7" w:rsidRPr="007E0E2F">
        <w:rPr>
          <w:rFonts w:ascii="Book Antiqua" w:hAnsi="Book Antiqua"/>
          <w:sz w:val="24"/>
          <w:szCs w:val="24"/>
          <w:vertAlign w:val="superscript"/>
        </w:rPr>
        <w:t>56]</w:t>
      </w:r>
      <w:r w:rsidRPr="007E0E2F">
        <w:rPr>
          <w:rFonts w:ascii="Book Antiqua" w:hAnsi="Book Antiqua"/>
          <w:sz w:val="24"/>
          <w:szCs w:val="24"/>
        </w:rPr>
        <w:t xml:space="preserve">. </w:t>
      </w:r>
      <w:r w:rsidR="007A23CB" w:rsidRPr="007E0E2F">
        <w:rPr>
          <w:rFonts w:ascii="Book Antiqua" w:hAnsi="Book Antiqua"/>
          <w:sz w:val="24"/>
          <w:szCs w:val="24"/>
        </w:rPr>
        <w:t>T</w:t>
      </w:r>
      <w:r w:rsidRPr="007E0E2F">
        <w:rPr>
          <w:rFonts w:ascii="Book Antiqua" w:hAnsi="Book Antiqua"/>
          <w:sz w:val="24"/>
          <w:szCs w:val="24"/>
        </w:rPr>
        <w:t>he triamcinolone acetonide</w:t>
      </w:r>
      <w:r w:rsidR="00736DD6" w:rsidRPr="007E0E2F">
        <w:rPr>
          <w:rFonts w:ascii="Book Antiqua" w:hAnsi="Book Antiqua"/>
          <w:sz w:val="24"/>
          <w:szCs w:val="24"/>
        </w:rPr>
        <w:t xml:space="preserve"> concentration in serum</w:t>
      </w:r>
      <w:r w:rsidR="00944DF2" w:rsidRPr="007E0E2F">
        <w:rPr>
          <w:rFonts w:ascii="Book Antiqua" w:hAnsi="Book Antiqua"/>
          <w:sz w:val="24"/>
          <w:szCs w:val="24"/>
        </w:rPr>
        <w:t xml:space="preserve"> </w:t>
      </w:r>
      <w:r w:rsidRPr="007E0E2F">
        <w:rPr>
          <w:rFonts w:ascii="Book Antiqua" w:hAnsi="Book Antiqua"/>
          <w:sz w:val="24"/>
          <w:szCs w:val="24"/>
        </w:rPr>
        <w:t>after intravitreal high-dose injection</w:t>
      </w:r>
      <w:r w:rsidR="00BA4918" w:rsidRPr="007E0E2F">
        <w:rPr>
          <w:rFonts w:ascii="Book Antiqua" w:hAnsi="Book Antiqua"/>
          <w:sz w:val="24"/>
          <w:szCs w:val="24"/>
        </w:rPr>
        <w:t xml:space="preserve"> </w:t>
      </w:r>
      <w:r w:rsidR="002F0FA0" w:rsidRPr="007E0E2F">
        <w:rPr>
          <w:rFonts w:ascii="Book Antiqua" w:hAnsi="Book Antiqua"/>
          <w:sz w:val="24"/>
          <w:szCs w:val="24"/>
        </w:rPr>
        <w:t>did not</w:t>
      </w:r>
      <w:r w:rsidR="00944DF2" w:rsidRPr="007E0E2F">
        <w:rPr>
          <w:rFonts w:ascii="Book Antiqua" w:hAnsi="Book Antiqua"/>
          <w:sz w:val="24"/>
          <w:szCs w:val="24"/>
        </w:rPr>
        <w:t xml:space="preserve"> increase</w:t>
      </w:r>
      <w:r w:rsidRPr="007E0E2F">
        <w:rPr>
          <w:rFonts w:ascii="Book Antiqua" w:hAnsi="Book Antiqua"/>
          <w:sz w:val="24"/>
          <w:szCs w:val="24"/>
        </w:rPr>
        <w:t xml:space="preserve"> signifi</w:t>
      </w:r>
      <w:r w:rsidR="00944DF2" w:rsidRPr="007E0E2F">
        <w:rPr>
          <w:rFonts w:ascii="Book Antiqua" w:hAnsi="Book Antiqua"/>
          <w:sz w:val="24"/>
          <w:szCs w:val="24"/>
        </w:rPr>
        <w:t>cantly</w:t>
      </w:r>
      <w:r w:rsidR="007A23CB" w:rsidRPr="007E0E2F">
        <w:rPr>
          <w:rFonts w:ascii="Book Antiqua" w:hAnsi="Book Antiqua"/>
          <w:sz w:val="24"/>
          <w:szCs w:val="24"/>
        </w:rPr>
        <w:t>.</w:t>
      </w:r>
      <w:r w:rsidR="004069B3" w:rsidRPr="007E0E2F">
        <w:rPr>
          <w:rFonts w:ascii="Book Antiqua" w:hAnsi="Book Antiqua"/>
          <w:sz w:val="24"/>
          <w:szCs w:val="24"/>
        </w:rPr>
        <w:t xml:space="preserve"> </w:t>
      </w:r>
      <w:r w:rsidR="007A23CB" w:rsidRPr="007E0E2F">
        <w:rPr>
          <w:rFonts w:ascii="Book Antiqua" w:hAnsi="Book Antiqua"/>
          <w:sz w:val="24"/>
          <w:szCs w:val="24"/>
        </w:rPr>
        <w:t xml:space="preserve">It’s concentration </w:t>
      </w:r>
      <w:r w:rsidR="004069B3" w:rsidRPr="007E0E2F">
        <w:rPr>
          <w:rFonts w:ascii="Book Antiqua" w:hAnsi="Book Antiqua"/>
          <w:sz w:val="24"/>
          <w:szCs w:val="24"/>
        </w:rPr>
        <w:t>reach</w:t>
      </w:r>
      <w:r w:rsidR="00ED3923" w:rsidRPr="007E0E2F">
        <w:rPr>
          <w:rFonts w:ascii="Book Antiqua" w:hAnsi="Book Antiqua"/>
          <w:sz w:val="24"/>
          <w:szCs w:val="24"/>
        </w:rPr>
        <w:t>e</w:t>
      </w:r>
      <w:r w:rsidR="006834D7" w:rsidRPr="007E0E2F">
        <w:rPr>
          <w:rFonts w:ascii="Book Antiqua" w:hAnsi="Book Antiqua"/>
          <w:sz w:val="24"/>
          <w:szCs w:val="24"/>
        </w:rPr>
        <w:t>d</w:t>
      </w:r>
      <w:r w:rsidR="004069B3" w:rsidRPr="007E0E2F">
        <w:rPr>
          <w:rFonts w:ascii="Book Antiqua" w:hAnsi="Book Antiqua"/>
          <w:sz w:val="24"/>
          <w:szCs w:val="24"/>
        </w:rPr>
        <w:t xml:space="preserve"> from 0 µg</w:t>
      </w:r>
      <w:r w:rsidR="005E5C89" w:rsidRPr="007E0E2F">
        <w:rPr>
          <w:rFonts w:ascii="Book Antiqua" w:hAnsi="Book Antiqua"/>
          <w:sz w:val="24"/>
          <w:szCs w:val="24"/>
        </w:rPr>
        <w:t>/L</w:t>
      </w:r>
      <w:r w:rsidRPr="007E0E2F">
        <w:rPr>
          <w:rFonts w:ascii="Book Antiqua" w:hAnsi="Book Antiqua"/>
          <w:sz w:val="24"/>
          <w:szCs w:val="24"/>
        </w:rPr>
        <w:t xml:space="preserve"> </w:t>
      </w:r>
      <w:r w:rsidR="00944DF2" w:rsidRPr="007E0E2F">
        <w:rPr>
          <w:rFonts w:ascii="Book Antiqua" w:hAnsi="Book Antiqua"/>
          <w:sz w:val="24"/>
          <w:szCs w:val="24"/>
        </w:rPr>
        <w:t>preinjection</w:t>
      </w:r>
      <w:r w:rsidRPr="007E0E2F">
        <w:rPr>
          <w:rFonts w:ascii="Book Antiqua" w:hAnsi="Book Antiqua"/>
          <w:sz w:val="24"/>
          <w:szCs w:val="24"/>
        </w:rPr>
        <w:t xml:space="preserve"> t</w:t>
      </w:r>
      <w:r w:rsidR="00150BFC" w:rsidRPr="007E0E2F">
        <w:rPr>
          <w:rFonts w:ascii="Book Antiqua" w:hAnsi="Book Antiqua"/>
          <w:sz w:val="24"/>
          <w:szCs w:val="24"/>
        </w:rPr>
        <w:t>o 0.065</w:t>
      </w:r>
      <w:r w:rsidR="00BA4918" w:rsidRPr="007E0E2F">
        <w:rPr>
          <w:rFonts w:ascii="Book Antiqua" w:hAnsi="Book Antiqua"/>
          <w:sz w:val="24"/>
          <w:szCs w:val="24"/>
        </w:rPr>
        <w:t xml:space="preserve"> </w:t>
      </w:r>
      <w:r w:rsidR="00150BFC" w:rsidRPr="007E0E2F">
        <w:rPr>
          <w:rFonts w:ascii="Book Antiqua" w:hAnsi="Book Antiqua"/>
          <w:sz w:val="24"/>
          <w:szCs w:val="24"/>
        </w:rPr>
        <w:t>±</w:t>
      </w:r>
      <w:r w:rsidR="0077036E" w:rsidRPr="007E0E2F">
        <w:rPr>
          <w:rFonts w:ascii="Book Antiqua" w:hAnsi="Book Antiqua" w:hint="eastAsia"/>
          <w:sz w:val="24"/>
          <w:szCs w:val="24"/>
          <w:lang w:eastAsia="zh-CN"/>
        </w:rPr>
        <w:t xml:space="preserve"> </w:t>
      </w:r>
      <w:r w:rsidR="004069B3" w:rsidRPr="007E0E2F">
        <w:rPr>
          <w:rFonts w:ascii="Book Antiqua" w:hAnsi="Book Antiqua"/>
          <w:sz w:val="24"/>
          <w:szCs w:val="24"/>
        </w:rPr>
        <w:t>0.21 µg</w:t>
      </w:r>
      <w:r w:rsidR="005E5C89" w:rsidRPr="007E0E2F">
        <w:rPr>
          <w:rFonts w:ascii="Book Antiqua" w:hAnsi="Book Antiqua"/>
          <w:sz w:val="24"/>
          <w:szCs w:val="24"/>
        </w:rPr>
        <w:t>/L</w:t>
      </w:r>
      <w:r w:rsidR="00944DF2" w:rsidRPr="007E0E2F">
        <w:rPr>
          <w:rFonts w:ascii="Book Antiqua" w:hAnsi="Book Antiqua"/>
          <w:sz w:val="24"/>
          <w:szCs w:val="24"/>
        </w:rPr>
        <w:t xml:space="preserve"> </w:t>
      </w:r>
      <w:proofErr w:type="gramStart"/>
      <w:r w:rsidR="00944DF2" w:rsidRPr="007E0E2F">
        <w:rPr>
          <w:rFonts w:ascii="Book Antiqua" w:hAnsi="Book Antiqua"/>
          <w:sz w:val="24"/>
          <w:szCs w:val="24"/>
        </w:rPr>
        <w:t>postinjection</w:t>
      </w:r>
      <w:r w:rsidR="00284C2D" w:rsidRPr="007E0E2F">
        <w:rPr>
          <w:rFonts w:ascii="Book Antiqua" w:hAnsi="Book Antiqua"/>
          <w:sz w:val="24"/>
          <w:szCs w:val="24"/>
          <w:vertAlign w:val="superscript"/>
        </w:rPr>
        <w:t>[</w:t>
      </w:r>
      <w:proofErr w:type="gramEnd"/>
      <w:r w:rsidR="00ED01E7" w:rsidRPr="007E0E2F">
        <w:rPr>
          <w:rFonts w:ascii="Book Antiqua" w:hAnsi="Book Antiqua"/>
          <w:sz w:val="24"/>
          <w:szCs w:val="24"/>
          <w:vertAlign w:val="superscript"/>
        </w:rPr>
        <w:t>57]</w:t>
      </w:r>
      <w:r w:rsidRPr="007E0E2F">
        <w:rPr>
          <w:rFonts w:ascii="Book Antiqua" w:hAnsi="Book Antiqua"/>
          <w:sz w:val="24"/>
          <w:szCs w:val="24"/>
        </w:rPr>
        <w:t>.</w:t>
      </w:r>
      <w:r w:rsidR="00ED01E7" w:rsidRPr="007E0E2F">
        <w:rPr>
          <w:rFonts w:ascii="Book Antiqua" w:hAnsi="Book Antiqua"/>
          <w:sz w:val="24"/>
          <w:szCs w:val="24"/>
          <w:lang w:eastAsia="zh-CN"/>
        </w:rPr>
        <w:t xml:space="preserve"> </w:t>
      </w:r>
    </w:p>
    <w:p w14:paraId="34F877D3" w14:textId="77777777" w:rsidR="00027698" w:rsidRPr="007E0E2F" w:rsidRDefault="00027698" w:rsidP="005644B3">
      <w:pPr>
        <w:pStyle w:val="ListParagraph"/>
        <w:spacing w:after="0" w:line="360" w:lineRule="auto"/>
        <w:ind w:left="0"/>
        <w:jc w:val="both"/>
        <w:rPr>
          <w:rFonts w:ascii="Book Antiqua" w:hAnsi="Book Antiqua"/>
          <w:sz w:val="24"/>
          <w:szCs w:val="24"/>
          <w:lang w:eastAsia="zh-CN"/>
        </w:rPr>
      </w:pPr>
    </w:p>
    <w:p w14:paraId="6E42F11B" w14:textId="60F6FDC0" w:rsidR="00E17012" w:rsidRPr="007E0E2F" w:rsidRDefault="00027698" w:rsidP="005644B3">
      <w:pPr>
        <w:pStyle w:val="ListParagraph"/>
        <w:spacing w:after="0" w:line="360" w:lineRule="auto"/>
        <w:ind w:left="0"/>
        <w:jc w:val="both"/>
        <w:rPr>
          <w:rFonts w:ascii="Book Antiqua" w:hAnsi="Book Antiqua"/>
          <w:b/>
          <w:bCs/>
          <w:i/>
          <w:sz w:val="24"/>
          <w:szCs w:val="24"/>
          <w:lang w:eastAsia="zh-CN"/>
        </w:rPr>
      </w:pPr>
      <w:r w:rsidRPr="007E0E2F">
        <w:rPr>
          <w:rFonts w:ascii="Book Antiqua" w:hAnsi="Book Antiqua"/>
          <w:b/>
          <w:bCs/>
          <w:i/>
          <w:sz w:val="24"/>
          <w:szCs w:val="24"/>
        </w:rPr>
        <w:t>S</w:t>
      </w:r>
      <w:r w:rsidR="00E17012" w:rsidRPr="007E0E2F">
        <w:rPr>
          <w:rFonts w:ascii="Book Antiqua" w:hAnsi="Book Antiqua"/>
          <w:b/>
          <w:bCs/>
          <w:i/>
          <w:sz w:val="24"/>
          <w:szCs w:val="24"/>
        </w:rPr>
        <w:t>ustained-release dex</w:t>
      </w:r>
      <w:r w:rsidRPr="007E0E2F">
        <w:rPr>
          <w:rFonts w:ascii="Book Antiqua" w:hAnsi="Book Antiqua"/>
          <w:b/>
          <w:bCs/>
          <w:i/>
          <w:sz w:val="24"/>
          <w:szCs w:val="24"/>
        </w:rPr>
        <w:t>amethasone intravitreal implant</w:t>
      </w:r>
    </w:p>
    <w:p w14:paraId="19288E26" w14:textId="7EBA3670" w:rsidR="00E17012" w:rsidRPr="007E0E2F" w:rsidRDefault="00E17012" w:rsidP="005644B3">
      <w:pPr>
        <w:pStyle w:val="ListParagraph"/>
        <w:spacing w:after="0" w:line="360" w:lineRule="auto"/>
        <w:ind w:left="0"/>
        <w:jc w:val="both"/>
        <w:rPr>
          <w:rFonts w:ascii="Book Antiqua" w:hAnsi="Book Antiqua"/>
          <w:sz w:val="24"/>
          <w:szCs w:val="24"/>
          <w:vertAlign w:val="superscript"/>
          <w:lang w:eastAsia="zh-CN"/>
        </w:rPr>
      </w:pPr>
      <w:r w:rsidRPr="007E0E2F">
        <w:rPr>
          <w:rFonts w:ascii="Book Antiqua" w:hAnsi="Book Antiqua"/>
          <w:sz w:val="24"/>
          <w:szCs w:val="24"/>
        </w:rPr>
        <w:lastRenderedPageBreak/>
        <w:t xml:space="preserve">Dexamethasone, </w:t>
      </w:r>
      <w:r w:rsidR="00BA78D4" w:rsidRPr="007E0E2F">
        <w:rPr>
          <w:rFonts w:ascii="Book Antiqua" w:hAnsi="Book Antiqua"/>
          <w:sz w:val="24"/>
          <w:szCs w:val="24"/>
        </w:rPr>
        <w:t>as one of the</w:t>
      </w:r>
      <w:r w:rsidRPr="007E0E2F">
        <w:rPr>
          <w:rFonts w:ascii="Book Antiqua" w:hAnsi="Book Antiqua"/>
          <w:sz w:val="24"/>
          <w:szCs w:val="24"/>
        </w:rPr>
        <w:t xml:space="preserve"> potent corticosteroid</w:t>
      </w:r>
      <w:r w:rsidR="00BA78D4" w:rsidRPr="007E0E2F">
        <w:rPr>
          <w:rFonts w:ascii="Book Antiqua" w:hAnsi="Book Antiqua"/>
          <w:sz w:val="24"/>
          <w:szCs w:val="24"/>
        </w:rPr>
        <w:t>s family</w:t>
      </w:r>
      <w:r w:rsidRPr="007E0E2F">
        <w:rPr>
          <w:rFonts w:ascii="Book Antiqua" w:hAnsi="Book Antiqua"/>
          <w:sz w:val="24"/>
          <w:szCs w:val="24"/>
        </w:rPr>
        <w:t xml:space="preserve">, has been </w:t>
      </w:r>
      <w:r w:rsidR="00BA78D4" w:rsidRPr="007E0E2F">
        <w:rPr>
          <w:rFonts w:ascii="Book Antiqua" w:hAnsi="Book Antiqua"/>
          <w:sz w:val="24"/>
          <w:szCs w:val="24"/>
        </w:rPr>
        <w:t>demonstrated</w:t>
      </w:r>
      <w:r w:rsidRPr="007E0E2F">
        <w:rPr>
          <w:rFonts w:ascii="Book Antiqua" w:hAnsi="Book Antiqua"/>
          <w:sz w:val="24"/>
          <w:szCs w:val="24"/>
        </w:rPr>
        <w:t xml:space="preserve"> to suppress inflammation by inhibiting multiple inflammatory cytokines </w:t>
      </w:r>
      <w:r w:rsidR="00BA78D4" w:rsidRPr="007E0E2F">
        <w:rPr>
          <w:rFonts w:ascii="Book Antiqua" w:hAnsi="Book Antiqua"/>
          <w:sz w:val="24"/>
          <w:szCs w:val="24"/>
        </w:rPr>
        <w:t>which usually result in</w:t>
      </w:r>
      <w:r w:rsidRPr="007E0E2F">
        <w:rPr>
          <w:rFonts w:ascii="Book Antiqua" w:hAnsi="Book Antiqua"/>
          <w:sz w:val="24"/>
          <w:szCs w:val="24"/>
        </w:rPr>
        <w:t xml:space="preserve"> decreased edema, fibrin deposition, capillary leakage and migration of inflammatory cells. OZURDEX® is an intravitreal implant containing 0.7 mg (700 mcg) dexamethasone. </w:t>
      </w:r>
      <w:r w:rsidR="001E7A48" w:rsidRPr="007E0E2F">
        <w:rPr>
          <w:rFonts w:ascii="Book Antiqua" w:hAnsi="Book Antiqua"/>
          <w:sz w:val="24"/>
          <w:szCs w:val="24"/>
        </w:rPr>
        <w:t>A</w:t>
      </w:r>
      <w:r w:rsidRPr="007E0E2F">
        <w:rPr>
          <w:rFonts w:ascii="Book Antiqua" w:hAnsi="Book Antiqua"/>
          <w:sz w:val="24"/>
          <w:szCs w:val="24"/>
        </w:rPr>
        <w:t>fter</w:t>
      </w:r>
      <w:r w:rsidR="00430AE7" w:rsidRPr="007E0E2F">
        <w:rPr>
          <w:rFonts w:ascii="Book Antiqua" w:hAnsi="Book Antiqua"/>
          <w:sz w:val="24"/>
          <w:szCs w:val="24"/>
        </w:rPr>
        <w:t xml:space="preserve"> </w:t>
      </w:r>
      <w:r w:rsidRPr="007E0E2F">
        <w:rPr>
          <w:rFonts w:ascii="Book Antiqua" w:hAnsi="Book Antiqua"/>
          <w:sz w:val="24"/>
          <w:szCs w:val="24"/>
        </w:rPr>
        <w:t>intravitreal sustain</w:t>
      </w:r>
      <w:r w:rsidR="00497F4C" w:rsidRPr="007E0E2F">
        <w:rPr>
          <w:rFonts w:ascii="Book Antiqua" w:hAnsi="Book Antiqua"/>
          <w:sz w:val="24"/>
          <w:szCs w:val="24"/>
        </w:rPr>
        <w:t>ed-</w:t>
      </w:r>
      <w:r w:rsidRPr="007E0E2F">
        <w:rPr>
          <w:rFonts w:ascii="Book Antiqua" w:hAnsi="Book Antiqua"/>
          <w:sz w:val="24"/>
          <w:szCs w:val="24"/>
        </w:rPr>
        <w:t xml:space="preserve"> release dexamethasone </w:t>
      </w:r>
      <w:r w:rsidR="001E7A48" w:rsidRPr="007E0E2F">
        <w:rPr>
          <w:rFonts w:ascii="Book Antiqua" w:hAnsi="Book Antiqua"/>
          <w:sz w:val="24"/>
          <w:szCs w:val="24"/>
        </w:rPr>
        <w:t>injection (0.7 mg)</w:t>
      </w:r>
      <w:r w:rsidRPr="007E0E2F">
        <w:rPr>
          <w:rFonts w:ascii="Book Antiqua" w:hAnsi="Book Antiqua"/>
          <w:sz w:val="24"/>
          <w:szCs w:val="24"/>
        </w:rPr>
        <w:t xml:space="preserve">, </w:t>
      </w:r>
      <w:r w:rsidR="001E7A48" w:rsidRPr="007E0E2F">
        <w:rPr>
          <w:rFonts w:ascii="Book Antiqua" w:hAnsi="Book Antiqua"/>
          <w:sz w:val="24"/>
          <w:szCs w:val="24"/>
        </w:rPr>
        <w:t>inves</w:t>
      </w:r>
      <w:r w:rsidR="0077036E" w:rsidRPr="007E0E2F">
        <w:rPr>
          <w:rFonts w:ascii="Book Antiqua" w:hAnsi="Book Antiqua"/>
          <w:sz w:val="24"/>
          <w:szCs w:val="24"/>
        </w:rPr>
        <w:t>tigators were able to detect it</w:t>
      </w:r>
      <w:r w:rsidRPr="007E0E2F">
        <w:rPr>
          <w:rFonts w:ascii="Book Antiqua" w:hAnsi="Book Antiqua"/>
          <w:sz w:val="24"/>
          <w:szCs w:val="24"/>
        </w:rPr>
        <w:t xml:space="preserve"> in the retina and </w:t>
      </w:r>
      <w:r w:rsidR="00430687" w:rsidRPr="007E0E2F">
        <w:rPr>
          <w:rFonts w:ascii="Book Antiqua" w:hAnsi="Book Antiqua"/>
          <w:sz w:val="24"/>
          <w:szCs w:val="24"/>
        </w:rPr>
        <w:t>vitreous till</w:t>
      </w:r>
      <w:r w:rsidRPr="007E0E2F">
        <w:rPr>
          <w:rFonts w:ascii="Book Antiqua" w:hAnsi="Book Antiqua"/>
          <w:sz w:val="24"/>
          <w:szCs w:val="24"/>
        </w:rPr>
        <w:t xml:space="preserve"> 6 mo, with peak concentrations during the first 2 mo</w:t>
      </w:r>
      <w:r w:rsidR="001E7A48" w:rsidRPr="007E0E2F">
        <w:rPr>
          <w:rFonts w:ascii="Book Antiqua" w:hAnsi="Book Antiqua"/>
          <w:sz w:val="24"/>
          <w:szCs w:val="24"/>
        </w:rPr>
        <w:t xml:space="preserve"> in one experimental </w:t>
      </w:r>
      <w:proofErr w:type="gramStart"/>
      <w:r w:rsidR="001E7A48" w:rsidRPr="007E0E2F">
        <w:rPr>
          <w:rFonts w:ascii="Book Antiqua" w:hAnsi="Book Antiqua"/>
          <w:sz w:val="24"/>
          <w:szCs w:val="24"/>
        </w:rPr>
        <w:t>study</w:t>
      </w:r>
      <w:r w:rsidR="00A76D45" w:rsidRPr="007E0E2F">
        <w:rPr>
          <w:rFonts w:ascii="Book Antiqua" w:hAnsi="Book Antiqua"/>
          <w:sz w:val="24"/>
          <w:szCs w:val="24"/>
          <w:vertAlign w:val="superscript"/>
        </w:rPr>
        <w:t>[</w:t>
      </w:r>
      <w:proofErr w:type="gramEnd"/>
      <w:r w:rsidR="00A76D45" w:rsidRPr="007E0E2F">
        <w:rPr>
          <w:rFonts w:ascii="Book Antiqua" w:hAnsi="Book Antiqua"/>
          <w:sz w:val="24"/>
          <w:szCs w:val="24"/>
          <w:vertAlign w:val="superscript"/>
        </w:rPr>
        <w:t>58]</w:t>
      </w:r>
      <w:r w:rsidRPr="007E0E2F">
        <w:rPr>
          <w:rFonts w:ascii="Book Antiqua" w:hAnsi="Book Antiqua"/>
          <w:sz w:val="24"/>
          <w:szCs w:val="24"/>
        </w:rPr>
        <w:t>.</w:t>
      </w:r>
      <w:r w:rsidR="005D4CC2" w:rsidRPr="007E0E2F">
        <w:rPr>
          <w:rFonts w:ascii="Book Antiqua" w:hAnsi="Book Antiqua"/>
          <w:sz w:val="24"/>
          <w:szCs w:val="24"/>
        </w:rPr>
        <w:t xml:space="preserve"> </w:t>
      </w:r>
      <w:r w:rsidRPr="007E0E2F">
        <w:rPr>
          <w:rFonts w:ascii="Book Antiqua" w:hAnsi="Book Antiqua"/>
          <w:sz w:val="24"/>
          <w:szCs w:val="24"/>
        </w:rPr>
        <w:t xml:space="preserve">Another experimental </w:t>
      </w:r>
      <w:r w:rsidR="00E026C0" w:rsidRPr="007E0E2F">
        <w:rPr>
          <w:rFonts w:ascii="Book Antiqua" w:hAnsi="Book Antiqua"/>
          <w:sz w:val="24"/>
          <w:szCs w:val="24"/>
        </w:rPr>
        <w:t xml:space="preserve">study </w:t>
      </w:r>
      <w:r w:rsidR="005D4CC2" w:rsidRPr="007E0E2F">
        <w:rPr>
          <w:rFonts w:ascii="Book Antiqua" w:hAnsi="Book Antiqua"/>
          <w:sz w:val="24"/>
          <w:szCs w:val="24"/>
        </w:rPr>
        <w:t>has evaluated</w:t>
      </w:r>
      <w:r w:rsidRPr="007E0E2F">
        <w:rPr>
          <w:rFonts w:ascii="Book Antiqua" w:hAnsi="Book Antiqua"/>
          <w:sz w:val="24"/>
          <w:szCs w:val="24"/>
        </w:rPr>
        <w:t xml:space="preserve"> the dexamethasone pharmacokinetics after sustained-release dexamethasone intravitreal </w:t>
      </w:r>
      <w:r w:rsidR="00C35058" w:rsidRPr="007E0E2F">
        <w:rPr>
          <w:rFonts w:ascii="Book Antiqua" w:hAnsi="Book Antiqua"/>
          <w:sz w:val="24"/>
          <w:szCs w:val="24"/>
        </w:rPr>
        <w:t>implantation</w:t>
      </w:r>
      <w:r w:rsidR="00BA4918" w:rsidRPr="007E0E2F">
        <w:rPr>
          <w:rFonts w:ascii="Book Antiqua" w:hAnsi="Book Antiqua"/>
          <w:sz w:val="24"/>
          <w:szCs w:val="24"/>
        </w:rPr>
        <w:t xml:space="preserve"> </w:t>
      </w:r>
      <w:r w:rsidRPr="007E0E2F">
        <w:rPr>
          <w:rFonts w:ascii="Book Antiqua" w:hAnsi="Book Antiqua"/>
          <w:sz w:val="24"/>
          <w:szCs w:val="24"/>
        </w:rPr>
        <w:t xml:space="preserve">in nonvitrectomized and vitrectomized eyes. Dexamethasone </w:t>
      </w:r>
      <w:r w:rsidR="001E7A48" w:rsidRPr="007E0E2F">
        <w:rPr>
          <w:rFonts w:ascii="Book Antiqua" w:hAnsi="Book Antiqua"/>
          <w:sz w:val="24"/>
          <w:szCs w:val="24"/>
        </w:rPr>
        <w:t xml:space="preserve">could be detected in both </w:t>
      </w:r>
      <w:r w:rsidRPr="007E0E2F">
        <w:rPr>
          <w:rFonts w:ascii="Book Antiqua" w:hAnsi="Book Antiqua"/>
          <w:sz w:val="24"/>
          <w:szCs w:val="24"/>
        </w:rPr>
        <w:t xml:space="preserve">nonvitrectomized and vitrectomized eyes for </w:t>
      </w:r>
      <w:r w:rsidR="001E7A48" w:rsidRPr="007E0E2F">
        <w:rPr>
          <w:rFonts w:ascii="Book Antiqua" w:hAnsi="Book Antiqua"/>
          <w:sz w:val="24"/>
          <w:szCs w:val="24"/>
        </w:rPr>
        <w:t>up to</w:t>
      </w:r>
      <w:r w:rsidRPr="007E0E2F">
        <w:rPr>
          <w:rFonts w:ascii="Book Antiqua" w:hAnsi="Book Antiqua"/>
          <w:sz w:val="24"/>
          <w:szCs w:val="24"/>
        </w:rPr>
        <w:t xml:space="preserve"> 31 </w:t>
      </w:r>
      <w:r w:rsidR="001A728F" w:rsidRPr="007E0E2F">
        <w:rPr>
          <w:rFonts w:ascii="Book Antiqua" w:hAnsi="Book Antiqua"/>
          <w:sz w:val="24"/>
          <w:szCs w:val="24"/>
        </w:rPr>
        <w:t>d</w:t>
      </w:r>
      <w:r w:rsidRPr="007E0E2F">
        <w:rPr>
          <w:rFonts w:ascii="Book Antiqua" w:hAnsi="Book Antiqua"/>
          <w:sz w:val="24"/>
          <w:szCs w:val="24"/>
        </w:rPr>
        <w:t xml:space="preserve">. There were no statistically significant differences in dexamethasone concentration between nonvitrectomized and vitrectomized eyes at any </w:t>
      </w:r>
      <w:r w:rsidR="00C453D7" w:rsidRPr="007E0E2F">
        <w:rPr>
          <w:rFonts w:ascii="Book Antiqua" w:hAnsi="Book Antiqua"/>
          <w:sz w:val="24"/>
          <w:szCs w:val="24"/>
        </w:rPr>
        <w:t>follow up</w:t>
      </w:r>
      <w:r w:rsidRPr="007E0E2F">
        <w:rPr>
          <w:rFonts w:ascii="Book Antiqua" w:hAnsi="Book Antiqua"/>
          <w:sz w:val="24"/>
          <w:szCs w:val="24"/>
        </w:rPr>
        <w:t xml:space="preserve"> (</w:t>
      </w:r>
      <w:r w:rsidRPr="007E0E2F">
        <w:rPr>
          <w:rFonts w:ascii="Book Antiqua" w:hAnsi="Book Antiqua"/>
          <w:i/>
          <w:sz w:val="24"/>
          <w:szCs w:val="24"/>
        </w:rPr>
        <w:t>P</w:t>
      </w:r>
      <w:r w:rsidRPr="007E0E2F">
        <w:rPr>
          <w:rFonts w:ascii="Book Antiqua" w:hAnsi="Book Antiqua"/>
          <w:sz w:val="24"/>
          <w:szCs w:val="24"/>
        </w:rPr>
        <w:t xml:space="preserve"> &gt; 0.05). The maximum </w:t>
      </w:r>
      <w:proofErr w:type="gramStart"/>
      <w:r w:rsidRPr="007E0E2F">
        <w:rPr>
          <w:rFonts w:ascii="Book Antiqua" w:hAnsi="Book Antiqua"/>
          <w:sz w:val="24"/>
          <w:szCs w:val="24"/>
        </w:rPr>
        <w:t>concentration</w:t>
      </w:r>
      <w:r w:rsidR="00B93CA4" w:rsidRPr="007E0E2F">
        <w:rPr>
          <w:rFonts w:ascii="Book Antiqua" w:hAnsi="Book Antiqua"/>
          <w:sz w:val="24"/>
          <w:szCs w:val="24"/>
        </w:rPr>
        <w:t>s</w:t>
      </w:r>
      <w:r w:rsidRPr="007E0E2F">
        <w:rPr>
          <w:rFonts w:ascii="Book Antiqua" w:hAnsi="Book Antiqua"/>
          <w:sz w:val="24"/>
          <w:szCs w:val="24"/>
        </w:rPr>
        <w:t xml:space="preserve"> of dexamethasone in </w:t>
      </w:r>
      <w:r w:rsidR="008240B6" w:rsidRPr="007E0E2F">
        <w:rPr>
          <w:rFonts w:ascii="Book Antiqua" w:hAnsi="Book Antiqua"/>
          <w:sz w:val="24"/>
          <w:szCs w:val="24"/>
        </w:rPr>
        <w:t xml:space="preserve">retina of </w:t>
      </w:r>
      <w:r w:rsidRPr="007E0E2F">
        <w:rPr>
          <w:rFonts w:ascii="Book Antiqua" w:hAnsi="Book Antiqua"/>
          <w:sz w:val="24"/>
          <w:szCs w:val="24"/>
        </w:rPr>
        <w:t xml:space="preserve">nonvitrectomized </w:t>
      </w:r>
      <w:r w:rsidR="002B14DB" w:rsidRPr="007E0E2F">
        <w:rPr>
          <w:rFonts w:ascii="Book Antiqua" w:hAnsi="Book Antiqua"/>
          <w:sz w:val="24"/>
          <w:szCs w:val="24"/>
        </w:rPr>
        <w:t>eyes</w:t>
      </w:r>
      <w:r w:rsidR="008240B6" w:rsidRPr="007E0E2F">
        <w:rPr>
          <w:rFonts w:ascii="Book Antiqua" w:hAnsi="Book Antiqua"/>
          <w:sz w:val="24"/>
          <w:szCs w:val="24"/>
        </w:rPr>
        <w:t xml:space="preserve"> was</w:t>
      </w:r>
      <w:proofErr w:type="gramEnd"/>
      <w:r w:rsidR="008240B6" w:rsidRPr="007E0E2F">
        <w:rPr>
          <w:rFonts w:ascii="Book Antiqua" w:hAnsi="Book Antiqua"/>
          <w:sz w:val="24"/>
          <w:szCs w:val="24"/>
        </w:rPr>
        <w:t xml:space="preserve"> 4110 ng/mL</w:t>
      </w:r>
      <w:r w:rsidR="002B14DB" w:rsidRPr="007E0E2F">
        <w:rPr>
          <w:rFonts w:ascii="Book Antiqua" w:hAnsi="Book Antiqua"/>
          <w:sz w:val="24"/>
          <w:szCs w:val="24"/>
        </w:rPr>
        <w:t xml:space="preserve"> </w:t>
      </w:r>
      <w:r w:rsidR="008240B6" w:rsidRPr="007E0E2F">
        <w:rPr>
          <w:rFonts w:ascii="Book Antiqua" w:hAnsi="Book Antiqua"/>
          <w:sz w:val="24"/>
          <w:szCs w:val="24"/>
        </w:rPr>
        <w:t>and in retina of</w:t>
      </w:r>
      <w:r w:rsidR="00BA4918" w:rsidRPr="007E0E2F">
        <w:rPr>
          <w:rFonts w:ascii="Book Antiqua" w:hAnsi="Book Antiqua"/>
          <w:sz w:val="24"/>
          <w:szCs w:val="24"/>
        </w:rPr>
        <w:t xml:space="preserve"> </w:t>
      </w:r>
      <w:r w:rsidRPr="007E0E2F">
        <w:rPr>
          <w:rFonts w:ascii="Book Antiqua" w:hAnsi="Book Antiqua"/>
          <w:sz w:val="24"/>
          <w:szCs w:val="24"/>
        </w:rPr>
        <w:t>vitrectomized eyes</w:t>
      </w:r>
      <w:r w:rsidR="008240B6" w:rsidRPr="007E0E2F">
        <w:rPr>
          <w:rFonts w:ascii="Book Antiqua" w:hAnsi="Book Antiqua"/>
          <w:sz w:val="24"/>
          <w:szCs w:val="24"/>
        </w:rPr>
        <w:t xml:space="preserve"> was a bit lower (3670 ng/mL)</w:t>
      </w:r>
      <w:r w:rsidR="0077036E" w:rsidRPr="007E0E2F">
        <w:rPr>
          <w:rFonts w:ascii="Book Antiqua" w:hAnsi="Book Antiqua"/>
          <w:sz w:val="24"/>
          <w:szCs w:val="24"/>
          <w:vertAlign w:val="superscript"/>
          <w:lang w:eastAsia="zh-CN"/>
        </w:rPr>
        <w:t>[59]</w:t>
      </w:r>
      <w:r w:rsidR="008240B6" w:rsidRPr="007E0E2F">
        <w:rPr>
          <w:rFonts w:ascii="Book Antiqua" w:hAnsi="Book Antiqua"/>
          <w:sz w:val="24"/>
          <w:szCs w:val="24"/>
        </w:rPr>
        <w:t>.</w:t>
      </w:r>
    </w:p>
    <w:p w14:paraId="3AB50F5B" w14:textId="77777777" w:rsidR="00C66D66" w:rsidRPr="007E0E2F" w:rsidRDefault="00C66D66" w:rsidP="005644B3">
      <w:pPr>
        <w:pStyle w:val="ListParagraph"/>
        <w:spacing w:after="0" w:line="360" w:lineRule="auto"/>
        <w:ind w:left="0"/>
        <w:jc w:val="both"/>
        <w:rPr>
          <w:rFonts w:ascii="Book Antiqua" w:hAnsi="Book Antiqua"/>
          <w:sz w:val="24"/>
          <w:szCs w:val="24"/>
          <w:lang w:eastAsia="zh-CN"/>
        </w:rPr>
      </w:pPr>
    </w:p>
    <w:p w14:paraId="43E20CAA" w14:textId="2CE3D026" w:rsidR="00FE733E" w:rsidRPr="007E0E2F" w:rsidRDefault="00C66D66" w:rsidP="005644B3">
      <w:pPr>
        <w:pStyle w:val="ListParagraph"/>
        <w:spacing w:after="0" w:line="360" w:lineRule="auto"/>
        <w:ind w:left="0"/>
        <w:jc w:val="both"/>
        <w:rPr>
          <w:rFonts w:ascii="Book Antiqua" w:hAnsi="Book Antiqua"/>
          <w:b/>
          <w:bCs/>
          <w:i/>
          <w:sz w:val="24"/>
          <w:szCs w:val="24"/>
        </w:rPr>
      </w:pPr>
      <w:r w:rsidRPr="007E0E2F">
        <w:rPr>
          <w:rFonts w:ascii="Book Antiqua" w:hAnsi="Book Antiqua"/>
          <w:b/>
          <w:bCs/>
          <w:i/>
          <w:sz w:val="24"/>
          <w:szCs w:val="24"/>
        </w:rPr>
        <w:t>F</w:t>
      </w:r>
      <w:r w:rsidR="00FE733E" w:rsidRPr="007E0E2F">
        <w:rPr>
          <w:rFonts w:ascii="Book Antiqua" w:hAnsi="Book Antiqua"/>
          <w:b/>
          <w:bCs/>
          <w:i/>
          <w:sz w:val="24"/>
          <w:szCs w:val="24"/>
        </w:rPr>
        <w:t>luocinolone acetonide sustained delivery device</w:t>
      </w:r>
    </w:p>
    <w:p w14:paraId="2F68130D" w14:textId="77BF1CA8" w:rsidR="00FE733E" w:rsidRPr="007E0E2F" w:rsidRDefault="0048097C" w:rsidP="005644B3">
      <w:pPr>
        <w:pStyle w:val="ListParagraph"/>
        <w:spacing w:after="0" w:line="360" w:lineRule="auto"/>
        <w:ind w:left="0"/>
        <w:jc w:val="both"/>
        <w:rPr>
          <w:rFonts w:ascii="Book Antiqua" w:hAnsi="Book Antiqua"/>
          <w:sz w:val="24"/>
          <w:szCs w:val="24"/>
          <w:lang w:eastAsia="zh-CN"/>
        </w:rPr>
      </w:pPr>
      <w:r w:rsidRPr="007E0E2F">
        <w:rPr>
          <w:rFonts w:ascii="Book Antiqua" w:hAnsi="Book Antiqua"/>
          <w:sz w:val="24"/>
          <w:szCs w:val="24"/>
        </w:rPr>
        <w:t>Solubility of f</w:t>
      </w:r>
      <w:r w:rsidR="00FE733E" w:rsidRPr="007E0E2F">
        <w:rPr>
          <w:rFonts w:ascii="Book Antiqua" w:hAnsi="Book Antiqua"/>
          <w:sz w:val="24"/>
          <w:szCs w:val="24"/>
        </w:rPr>
        <w:t xml:space="preserve">luocinolone acetonide is </w:t>
      </w:r>
      <w:r w:rsidRPr="007E0E2F">
        <w:rPr>
          <w:rFonts w:ascii="Book Antiqua" w:hAnsi="Book Antiqua"/>
          <w:sz w:val="24"/>
          <w:szCs w:val="24"/>
        </w:rPr>
        <w:t>much</w:t>
      </w:r>
      <w:r w:rsidR="00FE733E" w:rsidRPr="007E0E2F">
        <w:rPr>
          <w:rFonts w:ascii="Book Antiqua" w:hAnsi="Book Antiqua"/>
          <w:sz w:val="24"/>
          <w:szCs w:val="24"/>
        </w:rPr>
        <w:t xml:space="preserve"> </w:t>
      </w:r>
      <w:r w:rsidR="00C453D7" w:rsidRPr="007E0E2F">
        <w:rPr>
          <w:rFonts w:ascii="Book Antiqua" w:hAnsi="Book Antiqua"/>
          <w:sz w:val="24"/>
          <w:szCs w:val="24"/>
        </w:rPr>
        <w:t>low</w:t>
      </w:r>
      <w:r w:rsidRPr="007E0E2F">
        <w:rPr>
          <w:rFonts w:ascii="Book Antiqua" w:hAnsi="Book Antiqua"/>
          <w:sz w:val="24"/>
          <w:szCs w:val="24"/>
        </w:rPr>
        <w:t>er than</w:t>
      </w:r>
      <w:r w:rsidR="00822EF6" w:rsidRPr="007E0E2F">
        <w:rPr>
          <w:rFonts w:ascii="Book Antiqua" w:hAnsi="Book Antiqua"/>
          <w:sz w:val="24"/>
          <w:szCs w:val="24"/>
        </w:rPr>
        <w:t xml:space="preserve"> dexamethasone</w:t>
      </w:r>
      <w:r w:rsidR="0077036E" w:rsidRPr="007E0E2F">
        <w:rPr>
          <w:rFonts w:ascii="Book Antiqua" w:hAnsi="Book Antiqua" w:hint="eastAsia"/>
          <w:sz w:val="24"/>
          <w:szCs w:val="24"/>
          <w:lang w:eastAsia="zh-CN"/>
        </w:rPr>
        <w:t xml:space="preserve"> </w:t>
      </w:r>
      <w:r w:rsidR="0077036E" w:rsidRPr="007E0E2F">
        <w:rPr>
          <w:rFonts w:ascii="Book Antiqua" w:hAnsi="Book Antiqua"/>
          <w:sz w:val="24"/>
          <w:szCs w:val="24"/>
        </w:rPr>
        <w:t>(</w:t>
      </w:r>
      <w:r w:rsidR="00C378EE" w:rsidRPr="007E0E2F">
        <w:rPr>
          <w:rFonts w:ascii="Book Antiqua" w:hAnsi="Book Antiqua"/>
          <w:sz w:val="24"/>
          <w:szCs w:val="24"/>
        </w:rPr>
        <w:t>almost 1/24)</w:t>
      </w:r>
      <w:r w:rsidR="00FE733E" w:rsidRPr="007E0E2F">
        <w:rPr>
          <w:rFonts w:ascii="Book Antiqua" w:hAnsi="Book Antiqua"/>
          <w:sz w:val="24"/>
          <w:szCs w:val="24"/>
        </w:rPr>
        <w:t xml:space="preserve">. </w:t>
      </w:r>
      <w:r w:rsidR="00C378EE" w:rsidRPr="007E0E2F">
        <w:rPr>
          <w:rFonts w:ascii="Book Antiqua" w:hAnsi="Book Antiqua"/>
          <w:sz w:val="24"/>
          <w:szCs w:val="24"/>
        </w:rPr>
        <w:t>Dura</w:t>
      </w:r>
      <w:r w:rsidR="0077036E" w:rsidRPr="007E0E2F">
        <w:rPr>
          <w:rFonts w:ascii="Book Antiqua" w:hAnsi="Book Antiqua"/>
          <w:sz w:val="24"/>
          <w:szCs w:val="24"/>
        </w:rPr>
        <w:t>tion of the effect of</w:t>
      </w:r>
      <w:r w:rsidR="0083660F" w:rsidRPr="007E0E2F">
        <w:rPr>
          <w:rFonts w:ascii="Book Antiqua" w:hAnsi="Book Antiqua"/>
          <w:sz w:val="24"/>
          <w:szCs w:val="24"/>
        </w:rPr>
        <w:t xml:space="preserve"> intravitreal Retisert</w:t>
      </w:r>
      <w:r w:rsidR="00C378EE" w:rsidRPr="007E0E2F">
        <w:rPr>
          <w:rFonts w:ascii="Book Antiqua" w:hAnsi="Book Antiqua"/>
          <w:sz w:val="24"/>
          <w:szCs w:val="24"/>
        </w:rPr>
        <w:t xml:space="preserve"> implant is about</w:t>
      </w:r>
      <w:r w:rsidR="0083660F" w:rsidRPr="007E0E2F">
        <w:rPr>
          <w:rFonts w:ascii="Book Antiqua" w:hAnsi="Book Antiqua"/>
          <w:sz w:val="24"/>
          <w:szCs w:val="24"/>
        </w:rPr>
        <w:t xml:space="preserve"> three years.</w:t>
      </w:r>
      <w:r w:rsidR="00FE733E" w:rsidRPr="007E0E2F">
        <w:rPr>
          <w:rFonts w:ascii="Book Antiqua" w:hAnsi="Book Antiqua"/>
          <w:sz w:val="24"/>
          <w:szCs w:val="24"/>
        </w:rPr>
        <w:t xml:space="preserve"> </w:t>
      </w:r>
      <w:r w:rsidR="004E2BBE" w:rsidRPr="007E0E2F">
        <w:rPr>
          <w:rFonts w:ascii="Book Antiqua" w:hAnsi="Book Antiqua"/>
          <w:sz w:val="24"/>
          <w:szCs w:val="24"/>
        </w:rPr>
        <w:t>I</w:t>
      </w:r>
      <w:r w:rsidR="00FE733E" w:rsidRPr="007E0E2F">
        <w:rPr>
          <w:rFonts w:ascii="Book Antiqua" w:hAnsi="Book Antiqua"/>
          <w:sz w:val="24"/>
          <w:szCs w:val="24"/>
        </w:rPr>
        <w:t>n fluocinolone acetonide sustained delivery device–implanted eyes, the mean levels</w:t>
      </w:r>
      <w:r w:rsidR="004E2BBE" w:rsidRPr="007E0E2F">
        <w:rPr>
          <w:rFonts w:ascii="Book Antiqua" w:hAnsi="Book Antiqua"/>
          <w:sz w:val="24"/>
          <w:szCs w:val="24"/>
        </w:rPr>
        <w:t xml:space="preserve"> of drug in the vitreous</w:t>
      </w:r>
      <w:r w:rsidR="00FE733E" w:rsidRPr="007E0E2F">
        <w:rPr>
          <w:rFonts w:ascii="Book Antiqua" w:hAnsi="Book Antiqua"/>
          <w:sz w:val="24"/>
          <w:szCs w:val="24"/>
        </w:rPr>
        <w:t xml:space="preserve"> varied from 0.10 </w:t>
      </w:r>
      <w:r w:rsidR="00C373D9" w:rsidRPr="007E0E2F">
        <w:rPr>
          <w:rFonts w:ascii="Book Antiqua" w:hAnsi="Book Antiqua"/>
          <w:sz w:val="24"/>
          <w:szCs w:val="24"/>
        </w:rPr>
        <w:t>mg</w:t>
      </w:r>
      <w:r w:rsidR="002313DF" w:rsidRPr="007E0E2F">
        <w:rPr>
          <w:rFonts w:ascii="Book Antiqua" w:hAnsi="Book Antiqua"/>
          <w:sz w:val="24"/>
          <w:szCs w:val="24"/>
        </w:rPr>
        <w:t>/mL</w:t>
      </w:r>
      <w:r w:rsidR="00C373D9" w:rsidRPr="007E0E2F">
        <w:rPr>
          <w:rFonts w:ascii="Book Antiqua" w:hAnsi="Book Antiqua"/>
          <w:sz w:val="24"/>
          <w:szCs w:val="24"/>
        </w:rPr>
        <w:t xml:space="preserve"> </w:t>
      </w:r>
      <w:r w:rsidR="00FE733E" w:rsidRPr="007E0E2F">
        <w:rPr>
          <w:rFonts w:ascii="Book Antiqua" w:hAnsi="Book Antiqua"/>
          <w:sz w:val="24"/>
          <w:szCs w:val="24"/>
        </w:rPr>
        <w:t>to 20.21 mg</w:t>
      </w:r>
      <w:r w:rsidR="002313DF" w:rsidRPr="007E0E2F">
        <w:rPr>
          <w:rFonts w:ascii="Book Antiqua" w:hAnsi="Book Antiqua"/>
          <w:sz w:val="24"/>
          <w:szCs w:val="24"/>
        </w:rPr>
        <w:t>/mL</w:t>
      </w:r>
      <w:r w:rsidR="004E2BBE" w:rsidRPr="007E0E2F">
        <w:rPr>
          <w:rFonts w:ascii="Book Antiqua" w:hAnsi="Book Antiqua"/>
          <w:sz w:val="24"/>
          <w:szCs w:val="24"/>
        </w:rPr>
        <w:t xml:space="preserve"> within</w:t>
      </w:r>
      <w:r w:rsidR="00FE733E" w:rsidRPr="007E0E2F">
        <w:rPr>
          <w:rFonts w:ascii="Book Antiqua" w:hAnsi="Book Antiqua"/>
          <w:sz w:val="24"/>
          <w:szCs w:val="24"/>
        </w:rPr>
        <w:t xml:space="preserve"> 54 </w:t>
      </w:r>
      <w:r w:rsidR="003530A0" w:rsidRPr="007E0E2F">
        <w:rPr>
          <w:rFonts w:ascii="Book Antiqua" w:hAnsi="Book Antiqua"/>
          <w:sz w:val="24"/>
          <w:szCs w:val="24"/>
        </w:rPr>
        <w:t>wk</w:t>
      </w:r>
      <w:r w:rsidR="00FE733E" w:rsidRPr="007E0E2F">
        <w:rPr>
          <w:rFonts w:ascii="Book Antiqua" w:hAnsi="Book Antiqua"/>
          <w:sz w:val="24"/>
          <w:szCs w:val="24"/>
        </w:rPr>
        <w:t xml:space="preserve">. The mean levels </w:t>
      </w:r>
      <w:r w:rsidR="00C373D9" w:rsidRPr="007E0E2F">
        <w:rPr>
          <w:rFonts w:ascii="Book Antiqua" w:hAnsi="Book Antiqua"/>
          <w:sz w:val="24"/>
          <w:szCs w:val="24"/>
        </w:rPr>
        <w:t xml:space="preserve">did </w:t>
      </w:r>
      <w:r w:rsidR="00FE733E" w:rsidRPr="007E0E2F">
        <w:rPr>
          <w:rFonts w:ascii="Book Antiqua" w:hAnsi="Book Antiqua"/>
          <w:sz w:val="24"/>
          <w:szCs w:val="24"/>
        </w:rPr>
        <w:t xml:space="preserve">not </w:t>
      </w:r>
      <w:r w:rsidR="00C373D9" w:rsidRPr="007E0E2F">
        <w:rPr>
          <w:rFonts w:ascii="Book Antiqua" w:hAnsi="Book Antiqua"/>
          <w:sz w:val="24"/>
          <w:szCs w:val="24"/>
        </w:rPr>
        <w:t xml:space="preserve">show </w:t>
      </w:r>
      <w:r w:rsidR="0017291D" w:rsidRPr="007E0E2F">
        <w:rPr>
          <w:rFonts w:ascii="Book Antiqua" w:hAnsi="Book Antiqua"/>
          <w:sz w:val="24"/>
          <w:szCs w:val="24"/>
        </w:rPr>
        <w:t>statistically significant</w:t>
      </w:r>
      <w:r w:rsidR="00FE733E" w:rsidRPr="007E0E2F">
        <w:rPr>
          <w:rFonts w:ascii="Book Antiqua" w:hAnsi="Book Antiqua"/>
          <w:sz w:val="24"/>
          <w:szCs w:val="24"/>
        </w:rPr>
        <w:t xml:space="preserve"> </w:t>
      </w:r>
      <w:r w:rsidR="00C373D9" w:rsidRPr="007E0E2F">
        <w:rPr>
          <w:rFonts w:ascii="Book Antiqua" w:hAnsi="Book Antiqua"/>
          <w:sz w:val="24"/>
          <w:szCs w:val="24"/>
        </w:rPr>
        <w:t xml:space="preserve">difference </w:t>
      </w:r>
      <w:r w:rsidR="00FE733E" w:rsidRPr="007E0E2F">
        <w:rPr>
          <w:rFonts w:ascii="Book Antiqua" w:hAnsi="Book Antiqua"/>
          <w:sz w:val="24"/>
          <w:szCs w:val="24"/>
        </w:rPr>
        <w:t xml:space="preserve">at </w:t>
      </w:r>
      <w:r w:rsidR="00C373D9" w:rsidRPr="007E0E2F">
        <w:rPr>
          <w:rFonts w:ascii="Book Antiqua" w:hAnsi="Book Antiqua"/>
          <w:sz w:val="24"/>
          <w:szCs w:val="24"/>
        </w:rPr>
        <w:t>various time</w:t>
      </w:r>
      <w:r w:rsidR="00FE733E" w:rsidRPr="007E0E2F">
        <w:rPr>
          <w:rFonts w:ascii="Book Antiqua" w:hAnsi="Book Antiqua"/>
          <w:sz w:val="24"/>
          <w:szCs w:val="24"/>
        </w:rPr>
        <w:t xml:space="preserve"> points. Fluocinolone acetonide </w:t>
      </w:r>
      <w:r w:rsidR="00881466" w:rsidRPr="007E0E2F">
        <w:rPr>
          <w:rFonts w:ascii="Book Antiqua" w:hAnsi="Book Antiqua"/>
          <w:sz w:val="24"/>
          <w:szCs w:val="24"/>
        </w:rPr>
        <w:t xml:space="preserve">could </w:t>
      </w:r>
      <w:r w:rsidR="00BB1A5E" w:rsidRPr="007E0E2F">
        <w:rPr>
          <w:rFonts w:ascii="Book Antiqua" w:hAnsi="Book Antiqua"/>
          <w:sz w:val="24"/>
          <w:szCs w:val="24"/>
        </w:rPr>
        <w:t>not be</w:t>
      </w:r>
      <w:r w:rsidR="00FE733E" w:rsidRPr="007E0E2F">
        <w:rPr>
          <w:rFonts w:ascii="Book Antiqua" w:hAnsi="Book Antiqua"/>
          <w:sz w:val="24"/>
          <w:szCs w:val="24"/>
        </w:rPr>
        <w:t xml:space="preserve"> detected at any </w:t>
      </w:r>
      <w:r w:rsidR="00FA0202" w:rsidRPr="007E0E2F">
        <w:rPr>
          <w:rFonts w:ascii="Book Antiqua" w:hAnsi="Book Antiqua"/>
          <w:sz w:val="24"/>
          <w:szCs w:val="24"/>
        </w:rPr>
        <w:t>follow up</w:t>
      </w:r>
      <w:r w:rsidR="00FE733E" w:rsidRPr="007E0E2F">
        <w:rPr>
          <w:rFonts w:ascii="Book Antiqua" w:hAnsi="Book Antiqua"/>
          <w:sz w:val="24"/>
          <w:szCs w:val="24"/>
        </w:rPr>
        <w:t xml:space="preserve"> in the aqueous of drug device</w:t>
      </w:r>
      <w:r w:rsidR="007E0E2F" w:rsidRPr="007E0E2F">
        <w:rPr>
          <w:rFonts w:ascii="Book Antiqua" w:hAnsi="Book Antiqua" w:hint="eastAsia"/>
          <w:sz w:val="24"/>
          <w:szCs w:val="24"/>
          <w:lang w:eastAsia="zh-CN"/>
        </w:rPr>
        <w:t>-</w:t>
      </w:r>
      <w:r w:rsidR="00FE733E" w:rsidRPr="007E0E2F">
        <w:rPr>
          <w:rFonts w:ascii="Book Antiqua" w:hAnsi="Book Antiqua"/>
          <w:sz w:val="24"/>
          <w:szCs w:val="24"/>
        </w:rPr>
        <w:t xml:space="preserve">implanted eyes or in the aqueous or vitreous of fellow eyes that did not contain a </w:t>
      </w:r>
      <w:proofErr w:type="gramStart"/>
      <w:r w:rsidR="00FE733E" w:rsidRPr="007E0E2F">
        <w:rPr>
          <w:rFonts w:ascii="Book Antiqua" w:hAnsi="Book Antiqua"/>
          <w:sz w:val="24"/>
          <w:szCs w:val="24"/>
        </w:rPr>
        <w:t>device</w:t>
      </w:r>
      <w:r w:rsidR="00284C2D" w:rsidRPr="007E0E2F">
        <w:rPr>
          <w:rFonts w:ascii="Book Antiqua" w:hAnsi="Book Antiqua"/>
          <w:sz w:val="24"/>
          <w:szCs w:val="24"/>
          <w:vertAlign w:val="superscript"/>
        </w:rPr>
        <w:t>[</w:t>
      </w:r>
      <w:proofErr w:type="gramEnd"/>
      <w:r w:rsidR="00A76D45" w:rsidRPr="007E0E2F">
        <w:rPr>
          <w:rFonts w:ascii="Book Antiqua" w:hAnsi="Book Antiqua"/>
          <w:sz w:val="24"/>
          <w:szCs w:val="24"/>
          <w:vertAlign w:val="superscript"/>
        </w:rPr>
        <w:t>60]</w:t>
      </w:r>
      <w:r w:rsidR="00FE733E" w:rsidRPr="007E0E2F">
        <w:rPr>
          <w:rFonts w:ascii="Book Antiqua" w:hAnsi="Book Antiqua"/>
          <w:sz w:val="24"/>
          <w:szCs w:val="24"/>
        </w:rPr>
        <w:t>.</w:t>
      </w:r>
      <w:r w:rsidR="00A76D45" w:rsidRPr="007E0E2F">
        <w:rPr>
          <w:rFonts w:ascii="Book Antiqua" w:hAnsi="Book Antiqua"/>
          <w:sz w:val="24"/>
          <w:szCs w:val="24"/>
          <w:lang w:eastAsia="zh-CN"/>
        </w:rPr>
        <w:t xml:space="preserve"> </w:t>
      </w:r>
    </w:p>
    <w:p w14:paraId="533BFC7B" w14:textId="77777777" w:rsidR="00CE32A8" w:rsidRPr="007E0E2F" w:rsidRDefault="00CE32A8" w:rsidP="005644B3">
      <w:pPr>
        <w:pStyle w:val="ListParagraph"/>
        <w:spacing w:after="0" w:line="360" w:lineRule="auto"/>
        <w:ind w:left="0"/>
        <w:jc w:val="both"/>
        <w:rPr>
          <w:rFonts w:ascii="Book Antiqua" w:hAnsi="Book Antiqua"/>
          <w:sz w:val="24"/>
          <w:szCs w:val="24"/>
          <w:lang w:eastAsia="zh-CN"/>
        </w:rPr>
      </w:pPr>
    </w:p>
    <w:p w14:paraId="46AF9A16" w14:textId="7AD8337B" w:rsidR="00E40529" w:rsidRPr="007E0E2F" w:rsidRDefault="00CE32A8" w:rsidP="005644B3">
      <w:pPr>
        <w:pStyle w:val="ListParagraph"/>
        <w:spacing w:after="0" w:line="360" w:lineRule="auto"/>
        <w:ind w:left="0"/>
        <w:jc w:val="both"/>
        <w:rPr>
          <w:rFonts w:ascii="Book Antiqua" w:hAnsi="Book Antiqua"/>
          <w:b/>
          <w:bCs/>
          <w:sz w:val="24"/>
          <w:szCs w:val="24"/>
        </w:rPr>
      </w:pPr>
      <w:r w:rsidRPr="007E0E2F">
        <w:rPr>
          <w:rFonts w:ascii="Book Antiqua" w:hAnsi="Book Antiqua"/>
          <w:b/>
          <w:bCs/>
          <w:sz w:val="24"/>
          <w:szCs w:val="24"/>
        </w:rPr>
        <w:t>PUBLISHED RESULTS OF BEVACIZUMAB FOR DME</w:t>
      </w:r>
    </w:p>
    <w:p w14:paraId="59B718F4" w14:textId="348B18DC" w:rsidR="00E40529" w:rsidRPr="007E0E2F" w:rsidRDefault="00E40529" w:rsidP="005644B3">
      <w:pPr>
        <w:pStyle w:val="ListParagraph"/>
        <w:spacing w:after="0" w:line="360" w:lineRule="auto"/>
        <w:ind w:left="0"/>
        <w:jc w:val="both"/>
        <w:rPr>
          <w:rFonts w:ascii="Book Antiqua" w:hAnsi="Book Antiqua"/>
          <w:sz w:val="24"/>
          <w:szCs w:val="24"/>
          <w:lang w:eastAsia="zh-CN"/>
        </w:rPr>
      </w:pPr>
      <w:r w:rsidRPr="007E0E2F">
        <w:rPr>
          <w:rFonts w:ascii="Book Antiqua" w:hAnsi="Book Antiqua"/>
          <w:sz w:val="24"/>
          <w:szCs w:val="24"/>
        </w:rPr>
        <w:t xml:space="preserve">Bevacizumab is still an off-label treatment for DME. </w:t>
      </w:r>
      <w:r w:rsidR="00583731" w:rsidRPr="007E0E2F">
        <w:rPr>
          <w:rFonts w:ascii="Book Antiqua" w:hAnsi="Book Antiqua"/>
          <w:sz w:val="24"/>
          <w:szCs w:val="24"/>
        </w:rPr>
        <w:t xml:space="preserve">Efficacy of bevacizumab based on </w:t>
      </w:r>
      <w:r w:rsidR="00430687" w:rsidRPr="007E0E2F">
        <w:rPr>
          <w:rFonts w:ascii="Book Antiqua" w:hAnsi="Book Antiqua"/>
          <w:sz w:val="24"/>
          <w:szCs w:val="24"/>
        </w:rPr>
        <w:t>p</w:t>
      </w:r>
      <w:r w:rsidRPr="007E0E2F">
        <w:rPr>
          <w:rFonts w:ascii="Book Antiqua" w:hAnsi="Book Antiqua"/>
          <w:sz w:val="24"/>
          <w:szCs w:val="24"/>
        </w:rPr>
        <w:t>ublished randomized clinical trials can be categorized</w:t>
      </w:r>
      <w:r w:rsidR="00BA4918" w:rsidRPr="007E0E2F">
        <w:rPr>
          <w:rFonts w:ascii="Book Antiqua" w:hAnsi="Book Antiqua"/>
          <w:sz w:val="24"/>
          <w:szCs w:val="24"/>
        </w:rPr>
        <w:t xml:space="preserve"> </w:t>
      </w:r>
      <w:r w:rsidR="00C373D9" w:rsidRPr="007E0E2F">
        <w:rPr>
          <w:rFonts w:ascii="Book Antiqua" w:hAnsi="Book Antiqua"/>
          <w:sz w:val="24"/>
          <w:szCs w:val="24"/>
        </w:rPr>
        <w:t>into</w:t>
      </w:r>
      <w:r w:rsidRPr="007E0E2F">
        <w:rPr>
          <w:rFonts w:ascii="Book Antiqua" w:hAnsi="Book Antiqua"/>
          <w:sz w:val="24"/>
          <w:szCs w:val="24"/>
        </w:rPr>
        <w:t xml:space="preserve"> two major groups</w:t>
      </w:r>
      <w:r w:rsidR="00171103" w:rsidRPr="007E0E2F">
        <w:rPr>
          <w:rFonts w:ascii="Book Antiqua" w:hAnsi="Book Antiqua"/>
          <w:sz w:val="24"/>
          <w:szCs w:val="24"/>
        </w:rPr>
        <w:t xml:space="preserve">: </w:t>
      </w:r>
      <w:r w:rsidR="00824DD6" w:rsidRPr="007E0E2F">
        <w:rPr>
          <w:rFonts w:ascii="Book Antiqua" w:hAnsi="Book Antiqua"/>
          <w:sz w:val="24"/>
          <w:szCs w:val="24"/>
          <w:lang w:eastAsia="zh-CN"/>
        </w:rPr>
        <w:t>(</w:t>
      </w:r>
      <w:r w:rsidRPr="007E0E2F">
        <w:rPr>
          <w:rFonts w:ascii="Book Antiqua" w:hAnsi="Book Antiqua"/>
          <w:sz w:val="24"/>
          <w:szCs w:val="24"/>
        </w:rPr>
        <w:t xml:space="preserve">1) </w:t>
      </w:r>
      <w:r w:rsidRPr="007E0E2F">
        <w:rPr>
          <w:rFonts w:ascii="Book Antiqua" w:hAnsi="Book Antiqua"/>
          <w:sz w:val="24"/>
          <w:szCs w:val="24"/>
        </w:rPr>
        <w:lastRenderedPageBreak/>
        <w:t xml:space="preserve">Intravitreal bevacizumab for of </w:t>
      </w:r>
      <w:r w:rsidR="00171103" w:rsidRPr="007E0E2F">
        <w:rPr>
          <w:rFonts w:ascii="Book Antiqua" w:hAnsi="Book Antiqua"/>
          <w:sz w:val="24"/>
          <w:szCs w:val="24"/>
        </w:rPr>
        <w:t xml:space="preserve">naïve </w:t>
      </w:r>
      <w:r w:rsidRPr="007E0E2F">
        <w:rPr>
          <w:rFonts w:ascii="Book Antiqua" w:hAnsi="Book Antiqua"/>
          <w:sz w:val="24"/>
          <w:szCs w:val="24"/>
        </w:rPr>
        <w:t>DME</w:t>
      </w:r>
      <w:r w:rsidR="00824DD6" w:rsidRPr="007E0E2F">
        <w:rPr>
          <w:rFonts w:ascii="Book Antiqua" w:hAnsi="Book Antiqua"/>
          <w:sz w:val="24"/>
          <w:szCs w:val="24"/>
          <w:lang w:eastAsia="zh-CN"/>
        </w:rPr>
        <w:t>;</w:t>
      </w:r>
      <w:r w:rsidRPr="007E0E2F">
        <w:rPr>
          <w:rFonts w:ascii="Book Antiqua" w:hAnsi="Book Antiqua"/>
          <w:sz w:val="24"/>
          <w:szCs w:val="24"/>
        </w:rPr>
        <w:t xml:space="preserve"> and </w:t>
      </w:r>
      <w:r w:rsidR="00824DD6" w:rsidRPr="007E0E2F">
        <w:rPr>
          <w:rFonts w:ascii="Book Antiqua" w:hAnsi="Book Antiqua"/>
          <w:sz w:val="24"/>
          <w:szCs w:val="24"/>
          <w:lang w:eastAsia="zh-CN"/>
        </w:rPr>
        <w:t>(</w:t>
      </w:r>
      <w:r w:rsidRPr="007E0E2F">
        <w:rPr>
          <w:rFonts w:ascii="Book Antiqua" w:hAnsi="Book Antiqua"/>
          <w:sz w:val="24"/>
          <w:szCs w:val="24"/>
        </w:rPr>
        <w:t>2) Intravitreal bevacizumab for refractory DME</w:t>
      </w:r>
      <w:r w:rsidR="009E09AA" w:rsidRPr="007E0E2F">
        <w:rPr>
          <w:rFonts w:ascii="Book Antiqua" w:hAnsi="Book Antiqua"/>
          <w:sz w:val="24"/>
          <w:szCs w:val="24"/>
          <w:lang w:eastAsia="zh-CN"/>
        </w:rPr>
        <w:t xml:space="preserve"> </w:t>
      </w:r>
      <w:r w:rsidR="009E09AA" w:rsidRPr="007E0E2F">
        <w:rPr>
          <w:rFonts w:ascii="Book Antiqua" w:hAnsi="Book Antiqua"/>
          <w:sz w:val="24"/>
          <w:szCs w:val="24"/>
        </w:rPr>
        <w:t>(Table 1)</w:t>
      </w:r>
      <w:r w:rsidRPr="007E0E2F">
        <w:rPr>
          <w:rFonts w:ascii="Book Antiqua" w:hAnsi="Book Antiqua"/>
          <w:sz w:val="24"/>
          <w:szCs w:val="24"/>
        </w:rPr>
        <w:t>.</w:t>
      </w:r>
      <w:r w:rsidR="0029113D" w:rsidRPr="007E0E2F">
        <w:rPr>
          <w:rFonts w:ascii="Book Antiqua" w:hAnsi="Book Antiqua"/>
          <w:sz w:val="24"/>
          <w:szCs w:val="24"/>
        </w:rPr>
        <w:t xml:space="preserve"> </w:t>
      </w:r>
    </w:p>
    <w:p w14:paraId="3F51CBD5" w14:textId="77777777" w:rsidR="00CE32A8" w:rsidRPr="007E0E2F" w:rsidRDefault="00CE32A8" w:rsidP="005644B3">
      <w:pPr>
        <w:pStyle w:val="ListParagraph"/>
        <w:spacing w:after="0" w:line="360" w:lineRule="auto"/>
        <w:ind w:left="0"/>
        <w:jc w:val="both"/>
        <w:rPr>
          <w:rFonts w:ascii="Book Antiqua" w:hAnsi="Book Antiqua"/>
          <w:sz w:val="24"/>
          <w:szCs w:val="24"/>
          <w:lang w:eastAsia="zh-CN"/>
        </w:rPr>
      </w:pPr>
    </w:p>
    <w:p w14:paraId="6045361C" w14:textId="77777777" w:rsidR="00E40529" w:rsidRPr="007E0E2F" w:rsidRDefault="00E40529" w:rsidP="005644B3">
      <w:pPr>
        <w:pStyle w:val="ListParagraph"/>
        <w:spacing w:after="0" w:line="360" w:lineRule="auto"/>
        <w:ind w:left="0"/>
        <w:jc w:val="both"/>
        <w:rPr>
          <w:rFonts w:ascii="Book Antiqua" w:hAnsi="Book Antiqua"/>
          <w:b/>
          <w:bCs/>
          <w:i/>
          <w:iCs/>
          <w:sz w:val="24"/>
          <w:szCs w:val="24"/>
        </w:rPr>
      </w:pPr>
      <w:r w:rsidRPr="007E0E2F">
        <w:rPr>
          <w:rFonts w:ascii="Book Antiqua" w:hAnsi="Book Antiqua"/>
          <w:b/>
          <w:bCs/>
          <w:i/>
          <w:iCs/>
          <w:sz w:val="24"/>
          <w:szCs w:val="24"/>
        </w:rPr>
        <w:t>Intravitreal bevacizumab for treatment of naïve DME</w:t>
      </w:r>
    </w:p>
    <w:p w14:paraId="5A39B879" w14:textId="0958860A" w:rsidR="00E40529" w:rsidRPr="007E0E2F" w:rsidRDefault="00E40529" w:rsidP="005644B3">
      <w:pPr>
        <w:pStyle w:val="ListParagraph"/>
        <w:spacing w:after="0" w:line="360" w:lineRule="auto"/>
        <w:ind w:left="0"/>
        <w:jc w:val="both"/>
        <w:rPr>
          <w:rFonts w:ascii="Book Antiqua" w:hAnsi="Book Antiqua"/>
          <w:sz w:val="24"/>
          <w:szCs w:val="24"/>
          <w:lang w:eastAsia="zh-CN"/>
        </w:rPr>
      </w:pPr>
      <w:r w:rsidRPr="007E0E2F">
        <w:rPr>
          <w:rFonts w:ascii="Book Antiqua" w:hAnsi="Book Antiqua"/>
          <w:sz w:val="24"/>
          <w:szCs w:val="24"/>
        </w:rPr>
        <w:t xml:space="preserve"> </w:t>
      </w:r>
      <w:r w:rsidR="00C50C7D" w:rsidRPr="007E0E2F">
        <w:rPr>
          <w:rFonts w:ascii="Book Antiqua" w:hAnsi="Book Antiqua"/>
          <w:sz w:val="24"/>
          <w:szCs w:val="24"/>
        </w:rPr>
        <w:t>O</w:t>
      </w:r>
      <w:r w:rsidRPr="007E0E2F">
        <w:rPr>
          <w:rFonts w:ascii="Book Antiqua" w:hAnsi="Book Antiqua"/>
          <w:sz w:val="24"/>
          <w:szCs w:val="24"/>
        </w:rPr>
        <w:t xml:space="preserve">ne randomized clinical trial </w:t>
      </w:r>
      <w:r w:rsidR="00C50C7D" w:rsidRPr="007E0E2F">
        <w:rPr>
          <w:rFonts w:ascii="Book Antiqua" w:hAnsi="Book Antiqua"/>
          <w:sz w:val="24"/>
          <w:szCs w:val="24"/>
        </w:rPr>
        <w:t xml:space="preserve">that </w:t>
      </w:r>
      <w:r w:rsidRPr="007E0E2F">
        <w:rPr>
          <w:rFonts w:ascii="Book Antiqua" w:hAnsi="Book Antiqua"/>
          <w:sz w:val="24"/>
          <w:szCs w:val="24"/>
        </w:rPr>
        <w:t xml:space="preserve">has been published in 3 separate reports (publications are related to the same study) </w:t>
      </w:r>
      <w:r w:rsidR="0077036E" w:rsidRPr="007E0E2F">
        <w:rPr>
          <w:rFonts w:ascii="Book Antiqua" w:hAnsi="Book Antiqua"/>
          <w:sz w:val="24"/>
          <w:szCs w:val="24"/>
        </w:rPr>
        <w:t>demonstrated</w:t>
      </w:r>
      <w:r w:rsidRPr="007E0E2F">
        <w:rPr>
          <w:rFonts w:ascii="Book Antiqua" w:hAnsi="Book Antiqua"/>
          <w:sz w:val="24"/>
          <w:szCs w:val="24"/>
        </w:rPr>
        <w:t xml:space="preserve"> that improvement</w:t>
      </w:r>
      <w:r w:rsidR="00C50C7D" w:rsidRPr="007E0E2F">
        <w:rPr>
          <w:rFonts w:ascii="Book Antiqua" w:hAnsi="Book Antiqua"/>
          <w:sz w:val="24"/>
          <w:szCs w:val="24"/>
        </w:rPr>
        <w:t xml:space="preserve"> of VA</w:t>
      </w:r>
      <w:r w:rsidRPr="007E0E2F">
        <w:rPr>
          <w:rFonts w:ascii="Book Antiqua" w:hAnsi="Book Antiqua"/>
          <w:sz w:val="24"/>
          <w:szCs w:val="24"/>
        </w:rPr>
        <w:t xml:space="preserve"> of the IVB over the combined IVB/IVT and MPC treatment that </w:t>
      </w:r>
      <w:r w:rsidR="002B2C4D" w:rsidRPr="007E0E2F">
        <w:rPr>
          <w:rFonts w:ascii="Book Antiqua" w:hAnsi="Book Antiqua"/>
          <w:sz w:val="24"/>
          <w:szCs w:val="24"/>
        </w:rPr>
        <w:t>was</w:t>
      </w:r>
      <w:r w:rsidRPr="007E0E2F">
        <w:rPr>
          <w:rFonts w:ascii="Book Antiqua" w:hAnsi="Book Antiqua"/>
          <w:sz w:val="24"/>
          <w:szCs w:val="24"/>
        </w:rPr>
        <w:t xml:space="preserve"> observed at month </w:t>
      </w:r>
      <w:r w:rsidR="00171103" w:rsidRPr="007E0E2F">
        <w:rPr>
          <w:rFonts w:ascii="Book Antiqua" w:hAnsi="Book Antiqua"/>
          <w:sz w:val="24"/>
          <w:szCs w:val="24"/>
        </w:rPr>
        <w:t xml:space="preserve">6 </w:t>
      </w:r>
      <w:r w:rsidRPr="007E0E2F">
        <w:rPr>
          <w:rFonts w:ascii="Book Antiqua" w:hAnsi="Book Antiqua"/>
          <w:sz w:val="24"/>
          <w:szCs w:val="24"/>
        </w:rPr>
        <w:t>did not sustain</w:t>
      </w:r>
      <w:r w:rsidR="002B2C4D" w:rsidRPr="007E0E2F">
        <w:rPr>
          <w:rFonts w:ascii="Book Antiqua" w:hAnsi="Book Antiqua"/>
          <w:sz w:val="24"/>
          <w:szCs w:val="24"/>
        </w:rPr>
        <w:t xml:space="preserve"> for</w:t>
      </w:r>
      <w:r w:rsidRPr="007E0E2F">
        <w:rPr>
          <w:rFonts w:ascii="Book Antiqua" w:hAnsi="Book Antiqua"/>
          <w:sz w:val="24"/>
          <w:szCs w:val="24"/>
        </w:rPr>
        <w:t xml:space="preserve"> </w:t>
      </w:r>
      <w:r w:rsidR="002B2C4D" w:rsidRPr="007E0E2F">
        <w:rPr>
          <w:rFonts w:ascii="Book Antiqua" w:hAnsi="Book Antiqua"/>
          <w:sz w:val="24"/>
          <w:szCs w:val="24"/>
        </w:rPr>
        <w:t>2 years</w:t>
      </w:r>
      <w:r w:rsidRPr="007E0E2F">
        <w:rPr>
          <w:rFonts w:ascii="Book Antiqua" w:hAnsi="Book Antiqua"/>
          <w:sz w:val="24"/>
          <w:szCs w:val="24"/>
        </w:rPr>
        <w:t xml:space="preserve">. The authors concluded that </w:t>
      </w:r>
      <w:r w:rsidR="0077036E" w:rsidRPr="007E0E2F">
        <w:rPr>
          <w:rFonts w:ascii="Book Antiqua" w:hAnsi="Book Antiqua"/>
          <w:sz w:val="24"/>
          <w:szCs w:val="24"/>
        </w:rPr>
        <w:t>despite better efficacy of</w:t>
      </w:r>
      <w:r w:rsidRPr="007E0E2F">
        <w:rPr>
          <w:rFonts w:ascii="Book Antiqua" w:hAnsi="Book Antiqua"/>
          <w:sz w:val="24"/>
          <w:szCs w:val="24"/>
        </w:rPr>
        <w:t xml:space="preserve"> IVB </w:t>
      </w:r>
      <w:r w:rsidR="00054439" w:rsidRPr="007E0E2F">
        <w:rPr>
          <w:rFonts w:ascii="Book Antiqua" w:hAnsi="Book Antiqua"/>
          <w:sz w:val="24"/>
          <w:szCs w:val="24"/>
        </w:rPr>
        <w:t>over combined</w:t>
      </w:r>
      <w:r w:rsidRPr="007E0E2F">
        <w:rPr>
          <w:rFonts w:ascii="Book Antiqua" w:hAnsi="Book Antiqua"/>
          <w:sz w:val="24"/>
          <w:szCs w:val="24"/>
        </w:rPr>
        <w:t xml:space="preserve"> IVB/IVT and MPC in short term, the magnitude of </w:t>
      </w:r>
      <w:r w:rsidR="00054439" w:rsidRPr="007E0E2F">
        <w:rPr>
          <w:rFonts w:ascii="Book Antiqua" w:hAnsi="Book Antiqua"/>
          <w:sz w:val="24"/>
          <w:szCs w:val="24"/>
        </w:rPr>
        <w:t>its</w:t>
      </w:r>
      <w:r w:rsidRPr="007E0E2F">
        <w:rPr>
          <w:rFonts w:ascii="Book Antiqua" w:hAnsi="Book Antiqua"/>
          <w:sz w:val="24"/>
          <w:szCs w:val="24"/>
        </w:rPr>
        <w:t xml:space="preserve"> effect </w:t>
      </w:r>
      <w:r w:rsidR="00404D31" w:rsidRPr="007E0E2F">
        <w:rPr>
          <w:rFonts w:ascii="Book Antiqua" w:hAnsi="Book Antiqua"/>
          <w:sz w:val="24"/>
          <w:szCs w:val="24"/>
        </w:rPr>
        <w:t>lessened</w:t>
      </w:r>
      <w:r w:rsidRPr="007E0E2F">
        <w:rPr>
          <w:rFonts w:ascii="Book Antiqua" w:hAnsi="Book Antiqua"/>
          <w:sz w:val="24"/>
          <w:szCs w:val="24"/>
        </w:rPr>
        <w:t xml:space="preserve"> over time. </w:t>
      </w:r>
      <w:r w:rsidR="0077036E" w:rsidRPr="007E0E2F">
        <w:rPr>
          <w:rFonts w:ascii="Book Antiqua" w:hAnsi="Book Antiqua"/>
          <w:sz w:val="24"/>
          <w:szCs w:val="24"/>
        </w:rPr>
        <w:t>Based on that study</w:t>
      </w:r>
      <w:r w:rsidRPr="007E0E2F">
        <w:rPr>
          <w:rFonts w:ascii="Book Antiqua" w:hAnsi="Book Antiqua"/>
          <w:sz w:val="24"/>
          <w:szCs w:val="24"/>
        </w:rPr>
        <w:t xml:space="preserve"> IVB </w:t>
      </w:r>
      <w:r w:rsidR="002A1C4B" w:rsidRPr="007E0E2F">
        <w:rPr>
          <w:rFonts w:ascii="Book Antiqua" w:hAnsi="Book Antiqua"/>
          <w:sz w:val="24"/>
          <w:szCs w:val="24"/>
        </w:rPr>
        <w:t>provided</w:t>
      </w:r>
      <w:r w:rsidRPr="007E0E2F">
        <w:rPr>
          <w:rFonts w:ascii="Book Antiqua" w:hAnsi="Book Antiqua"/>
          <w:sz w:val="24"/>
          <w:szCs w:val="24"/>
        </w:rPr>
        <w:t xml:space="preserve"> a better visual outcome at </w:t>
      </w:r>
      <w:r w:rsidR="00171103" w:rsidRPr="007E0E2F">
        <w:rPr>
          <w:rFonts w:ascii="Book Antiqua" w:hAnsi="Book Antiqua"/>
          <w:sz w:val="24"/>
          <w:szCs w:val="24"/>
        </w:rPr>
        <w:t xml:space="preserve">6 </w:t>
      </w:r>
      <w:r w:rsidR="009C3AB4" w:rsidRPr="007E0E2F">
        <w:rPr>
          <w:rFonts w:ascii="Book Antiqua" w:hAnsi="Book Antiqua"/>
          <w:sz w:val="24"/>
          <w:szCs w:val="24"/>
        </w:rPr>
        <w:t>mo</w:t>
      </w:r>
      <w:r w:rsidRPr="007E0E2F">
        <w:rPr>
          <w:rFonts w:ascii="Book Antiqua" w:hAnsi="Book Antiqua"/>
          <w:sz w:val="24"/>
          <w:szCs w:val="24"/>
        </w:rPr>
        <w:t xml:space="preserve"> </w:t>
      </w:r>
      <w:r w:rsidR="002A1C4B" w:rsidRPr="007E0E2F">
        <w:rPr>
          <w:rFonts w:ascii="Book Antiqua" w:hAnsi="Book Antiqua"/>
          <w:sz w:val="24"/>
          <w:szCs w:val="24"/>
        </w:rPr>
        <w:t>in comparison</w:t>
      </w:r>
      <w:r w:rsidRPr="007E0E2F">
        <w:rPr>
          <w:rFonts w:ascii="Book Antiqua" w:hAnsi="Book Antiqua"/>
          <w:sz w:val="24"/>
          <w:szCs w:val="24"/>
        </w:rPr>
        <w:t xml:space="preserve"> </w:t>
      </w:r>
      <w:r w:rsidR="000E7F32" w:rsidRPr="007E0E2F">
        <w:rPr>
          <w:rFonts w:ascii="Book Antiqua" w:hAnsi="Book Antiqua"/>
          <w:sz w:val="24"/>
          <w:szCs w:val="24"/>
        </w:rPr>
        <w:t>to</w:t>
      </w:r>
      <w:r w:rsidRPr="007E0E2F">
        <w:rPr>
          <w:rFonts w:ascii="Book Antiqua" w:hAnsi="Book Antiqua"/>
          <w:sz w:val="24"/>
          <w:szCs w:val="24"/>
        </w:rPr>
        <w:t xml:space="preserve"> MPC</w:t>
      </w:r>
      <w:r w:rsidR="00B53778" w:rsidRPr="007E0E2F">
        <w:rPr>
          <w:rFonts w:ascii="Book Antiqua" w:hAnsi="Book Antiqua"/>
          <w:sz w:val="24"/>
          <w:szCs w:val="24"/>
        </w:rPr>
        <w:t>,</w:t>
      </w:r>
      <w:r w:rsidRPr="007E0E2F">
        <w:rPr>
          <w:rFonts w:ascii="Book Antiqua" w:hAnsi="Book Antiqua"/>
          <w:sz w:val="24"/>
          <w:szCs w:val="24"/>
        </w:rPr>
        <w:t xml:space="preserve"> however a</w:t>
      </w:r>
      <w:r w:rsidR="00B53778" w:rsidRPr="007E0E2F">
        <w:rPr>
          <w:rFonts w:ascii="Book Antiqua" w:hAnsi="Book Antiqua"/>
          <w:sz w:val="24"/>
          <w:szCs w:val="24"/>
        </w:rPr>
        <w:t>ny</w:t>
      </w:r>
      <w:r w:rsidRPr="007E0E2F">
        <w:rPr>
          <w:rFonts w:ascii="Book Antiqua" w:hAnsi="Book Antiqua"/>
          <w:sz w:val="24"/>
          <w:szCs w:val="24"/>
        </w:rPr>
        <w:t xml:space="preserve"> </w:t>
      </w:r>
      <w:r w:rsidR="00B53778" w:rsidRPr="007E0E2F">
        <w:rPr>
          <w:rFonts w:ascii="Book Antiqua" w:hAnsi="Book Antiqua"/>
          <w:sz w:val="24"/>
          <w:szCs w:val="24"/>
        </w:rPr>
        <w:t>alteration</w:t>
      </w:r>
      <w:r w:rsidRPr="007E0E2F">
        <w:rPr>
          <w:rFonts w:ascii="Book Antiqua" w:hAnsi="Book Antiqua"/>
          <w:sz w:val="24"/>
          <w:szCs w:val="24"/>
        </w:rPr>
        <w:t xml:space="preserve"> in CMT beyond the </w:t>
      </w:r>
      <w:r w:rsidR="00171103" w:rsidRPr="007E0E2F">
        <w:rPr>
          <w:rFonts w:ascii="Book Antiqua" w:hAnsi="Book Antiqua"/>
          <w:sz w:val="24"/>
          <w:szCs w:val="24"/>
        </w:rPr>
        <w:t>six-week</w:t>
      </w:r>
      <w:r w:rsidRPr="007E0E2F">
        <w:rPr>
          <w:rFonts w:ascii="Book Antiqua" w:hAnsi="Book Antiqua"/>
          <w:sz w:val="24"/>
          <w:szCs w:val="24"/>
        </w:rPr>
        <w:t xml:space="preserve"> </w:t>
      </w:r>
      <w:r w:rsidR="00171103" w:rsidRPr="007E0E2F">
        <w:rPr>
          <w:rFonts w:ascii="Book Antiqua" w:hAnsi="Book Antiqua"/>
          <w:sz w:val="24"/>
          <w:szCs w:val="24"/>
        </w:rPr>
        <w:t>time point</w:t>
      </w:r>
      <w:r w:rsidR="002871B7" w:rsidRPr="007E0E2F">
        <w:rPr>
          <w:rFonts w:ascii="Book Antiqua" w:hAnsi="Book Antiqua"/>
          <w:sz w:val="24"/>
          <w:szCs w:val="24"/>
        </w:rPr>
        <w:t xml:space="preserve"> corresponded</w:t>
      </w:r>
      <w:r w:rsidRPr="007E0E2F">
        <w:rPr>
          <w:rFonts w:ascii="Book Antiqua" w:hAnsi="Book Antiqua"/>
          <w:sz w:val="24"/>
          <w:szCs w:val="24"/>
        </w:rPr>
        <w:t xml:space="preserve"> to the vision change was not detected. Interestingly no adjunctive effect of IVT could be demonstrated in short and long </w:t>
      </w:r>
      <w:proofErr w:type="gramStart"/>
      <w:r w:rsidRPr="007E0E2F">
        <w:rPr>
          <w:rFonts w:ascii="Book Antiqua" w:hAnsi="Book Antiqua"/>
          <w:sz w:val="24"/>
          <w:szCs w:val="24"/>
        </w:rPr>
        <w:t>term</w:t>
      </w:r>
      <w:r w:rsidR="00284C2D" w:rsidRPr="007E0E2F">
        <w:rPr>
          <w:rFonts w:ascii="Book Antiqua" w:hAnsi="Book Antiqua"/>
          <w:sz w:val="24"/>
          <w:szCs w:val="24"/>
          <w:vertAlign w:val="superscript"/>
        </w:rPr>
        <w:t>[</w:t>
      </w:r>
      <w:proofErr w:type="gramEnd"/>
      <w:r w:rsidR="00A76D45" w:rsidRPr="007E0E2F">
        <w:rPr>
          <w:rFonts w:ascii="Book Antiqua" w:hAnsi="Book Antiqua"/>
          <w:sz w:val="24"/>
          <w:szCs w:val="24"/>
          <w:vertAlign w:val="superscript"/>
        </w:rPr>
        <w:t>61-63]</w:t>
      </w:r>
      <w:r w:rsidRPr="007E0E2F">
        <w:rPr>
          <w:rFonts w:ascii="Book Antiqua" w:hAnsi="Book Antiqua"/>
          <w:sz w:val="24"/>
          <w:szCs w:val="24"/>
        </w:rPr>
        <w:t>.</w:t>
      </w:r>
      <w:r w:rsidR="002D4A15" w:rsidRPr="007E0E2F">
        <w:rPr>
          <w:rFonts w:ascii="Book Antiqua" w:hAnsi="Book Antiqua"/>
          <w:sz w:val="24"/>
          <w:szCs w:val="24"/>
        </w:rPr>
        <w:t xml:space="preserve"> DRCR.Network also conducted a randomized clinical trial of the short</w:t>
      </w:r>
      <w:r w:rsidR="000E7F32" w:rsidRPr="007E0E2F">
        <w:rPr>
          <w:rFonts w:ascii="Book Antiqua" w:hAnsi="Book Antiqua"/>
          <w:sz w:val="24"/>
          <w:szCs w:val="24"/>
        </w:rPr>
        <w:t>-</w:t>
      </w:r>
      <w:r w:rsidR="002D4A15" w:rsidRPr="007E0E2F">
        <w:rPr>
          <w:rFonts w:ascii="Book Antiqua" w:hAnsi="Book Antiqua"/>
          <w:sz w:val="24"/>
          <w:szCs w:val="24"/>
        </w:rPr>
        <w:t xml:space="preserve"> term effect of IVB for DME (24 </w:t>
      </w:r>
      <w:r w:rsidR="003530A0" w:rsidRPr="007E0E2F">
        <w:rPr>
          <w:rFonts w:ascii="Book Antiqua" w:hAnsi="Book Antiqua"/>
          <w:sz w:val="24"/>
          <w:szCs w:val="24"/>
        </w:rPr>
        <w:t>wk</w:t>
      </w:r>
      <w:r w:rsidR="002D4A15" w:rsidRPr="007E0E2F">
        <w:rPr>
          <w:rFonts w:ascii="Book Antiqua" w:hAnsi="Book Antiqua"/>
          <w:sz w:val="24"/>
          <w:szCs w:val="24"/>
        </w:rPr>
        <w:t xml:space="preserve">) and demonstrated subgroups of cases that had received 1.25 and 2.5 mg bevacizumab at baseline and 6 </w:t>
      </w:r>
      <w:r w:rsidR="003530A0" w:rsidRPr="007E0E2F">
        <w:rPr>
          <w:rFonts w:ascii="Book Antiqua" w:hAnsi="Book Antiqua"/>
          <w:sz w:val="24"/>
          <w:szCs w:val="24"/>
        </w:rPr>
        <w:t>wk</w:t>
      </w:r>
      <w:r w:rsidR="002D4A15" w:rsidRPr="007E0E2F">
        <w:rPr>
          <w:rFonts w:ascii="Book Antiqua" w:hAnsi="Book Antiqua"/>
          <w:sz w:val="24"/>
          <w:szCs w:val="24"/>
        </w:rPr>
        <w:t xml:space="preserve"> had a larger reduction in CMT at </w:t>
      </w:r>
      <w:r w:rsidR="00AD3A85" w:rsidRPr="007E0E2F">
        <w:rPr>
          <w:rFonts w:ascii="Book Antiqua" w:hAnsi="Book Antiqua"/>
          <w:sz w:val="24"/>
          <w:szCs w:val="24"/>
        </w:rPr>
        <w:t xml:space="preserve">3 </w:t>
      </w:r>
      <w:r w:rsidR="003530A0" w:rsidRPr="007E0E2F">
        <w:rPr>
          <w:rFonts w:ascii="Book Antiqua" w:hAnsi="Book Antiqua"/>
          <w:sz w:val="24"/>
          <w:szCs w:val="24"/>
        </w:rPr>
        <w:t>wk</w:t>
      </w:r>
      <w:r w:rsidR="002D4A15" w:rsidRPr="007E0E2F">
        <w:rPr>
          <w:rFonts w:ascii="Book Antiqua" w:hAnsi="Book Antiqua"/>
          <w:sz w:val="24"/>
          <w:szCs w:val="24"/>
        </w:rPr>
        <w:t xml:space="preserve"> and an approximately one line improvement in vision at 12 </w:t>
      </w:r>
      <w:r w:rsidR="003530A0" w:rsidRPr="007E0E2F">
        <w:rPr>
          <w:rFonts w:ascii="Book Antiqua" w:hAnsi="Book Antiqua"/>
          <w:sz w:val="24"/>
          <w:szCs w:val="24"/>
        </w:rPr>
        <w:t>wk</w:t>
      </w:r>
      <w:r w:rsidR="002D4A15" w:rsidRPr="007E0E2F">
        <w:rPr>
          <w:rFonts w:ascii="Book Antiqua" w:hAnsi="Book Antiqua"/>
          <w:sz w:val="24"/>
          <w:szCs w:val="24"/>
        </w:rPr>
        <w:t xml:space="preserve"> when compared to a group that were treated by MPC alone at baseline. The combination of IVB and MPC had no short</w:t>
      </w:r>
      <w:r w:rsidR="00F841FB" w:rsidRPr="007E0E2F">
        <w:rPr>
          <w:rFonts w:ascii="Book Antiqua" w:hAnsi="Book Antiqua"/>
          <w:sz w:val="24"/>
          <w:szCs w:val="24"/>
        </w:rPr>
        <w:t>-</w:t>
      </w:r>
      <w:r w:rsidR="002D4A15" w:rsidRPr="007E0E2F">
        <w:rPr>
          <w:rFonts w:ascii="Book Antiqua" w:hAnsi="Book Antiqua"/>
          <w:sz w:val="24"/>
          <w:szCs w:val="24"/>
        </w:rPr>
        <w:t xml:space="preserve"> term benefit in DRCR Network </w:t>
      </w:r>
      <w:proofErr w:type="gramStart"/>
      <w:r w:rsidR="002D4A15" w:rsidRPr="007E0E2F">
        <w:rPr>
          <w:rFonts w:ascii="Book Antiqua" w:hAnsi="Book Antiqua"/>
          <w:sz w:val="24"/>
          <w:szCs w:val="24"/>
        </w:rPr>
        <w:t>study</w:t>
      </w:r>
      <w:r w:rsidR="00284C2D" w:rsidRPr="007E0E2F">
        <w:rPr>
          <w:rFonts w:ascii="Book Antiqua" w:hAnsi="Book Antiqua"/>
          <w:sz w:val="24"/>
          <w:szCs w:val="24"/>
          <w:vertAlign w:val="superscript"/>
        </w:rPr>
        <w:t>[</w:t>
      </w:r>
      <w:proofErr w:type="gramEnd"/>
      <w:r w:rsidR="00A76D45" w:rsidRPr="007E0E2F">
        <w:rPr>
          <w:rFonts w:ascii="Book Antiqua" w:hAnsi="Book Antiqua"/>
          <w:sz w:val="24"/>
          <w:szCs w:val="24"/>
          <w:vertAlign w:val="superscript"/>
        </w:rPr>
        <w:t>64]</w:t>
      </w:r>
      <w:r w:rsidR="002D4A15" w:rsidRPr="007E0E2F">
        <w:rPr>
          <w:rFonts w:ascii="Book Antiqua" w:hAnsi="Book Antiqua"/>
          <w:sz w:val="24"/>
          <w:szCs w:val="24"/>
        </w:rPr>
        <w:t>.</w:t>
      </w:r>
      <w:r w:rsidR="000F5678" w:rsidRPr="007E0E2F">
        <w:rPr>
          <w:rFonts w:ascii="Book Antiqua" w:hAnsi="Book Antiqua"/>
          <w:sz w:val="24"/>
          <w:szCs w:val="24"/>
        </w:rPr>
        <w:t xml:space="preserve"> One clinical trial </w:t>
      </w:r>
      <w:r w:rsidR="00F841FB" w:rsidRPr="007E0E2F">
        <w:rPr>
          <w:rFonts w:ascii="Book Antiqua" w:hAnsi="Book Antiqua"/>
          <w:sz w:val="24"/>
          <w:szCs w:val="24"/>
        </w:rPr>
        <w:t xml:space="preserve">has </w:t>
      </w:r>
      <w:r w:rsidR="000F5678" w:rsidRPr="007E0E2F">
        <w:rPr>
          <w:rFonts w:ascii="Book Antiqua" w:hAnsi="Book Antiqua"/>
          <w:sz w:val="24"/>
          <w:szCs w:val="24"/>
        </w:rPr>
        <w:t xml:space="preserve">reported that IVB was an effective drug for treatment of DME </w:t>
      </w:r>
      <w:r w:rsidR="00E72009" w:rsidRPr="007E0E2F">
        <w:rPr>
          <w:rFonts w:ascii="Book Antiqua" w:hAnsi="Book Antiqua"/>
          <w:sz w:val="24"/>
          <w:szCs w:val="24"/>
        </w:rPr>
        <w:t xml:space="preserve">and </w:t>
      </w:r>
      <w:r w:rsidR="000F5678" w:rsidRPr="007E0E2F">
        <w:rPr>
          <w:rFonts w:ascii="Book Antiqua" w:hAnsi="Book Antiqua"/>
          <w:sz w:val="24"/>
          <w:szCs w:val="24"/>
        </w:rPr>
        <w:t>adding IVT did not affect the outcomes</w:t>
      </w:r>
      <w:r w:rsidR="00BA4918" w:rsidRPr="007E0E2F">
        <w:rPr>
          <w:rFonts w:ascii="Book Antiqua" w:hAnsi="Book Antiqua"/>
          <w:sz w:val="24"/>
          <w:szCs w:val="24"/>
        </w:rPr>
        <w:t xml:space="preserve"> </w:t>
      </w:r>
      <w:r w:rsidR="000F5678" w:rsidRPr="007E0E2F">
        <w:rPr>
          <w:rFonts w:ascii="Book Antiqua" w:hAnsi="Book Antiqua"/>
          <w:sz w:val="24"/>
          <w:szCs w:val="24"/>
        </w:rPr>
        <w:t>except for elevating the intraocular pressure (IOP)</w:t>
      </w:r>
      <w:r w:rsidR="00284C2D" w:rsidRPr="007E0E2F">
        <w:rPr>
          <w:rFonts w:ascii="Book Antiqua" w:hAnsi="Book Antiqua"/>
          <w:sz w:val="24"/>
          <w:szCs w:val="24"/>
          <w:vertAlign w:val="superscript"/>
        </w:rPr>
        <w:t>[</w:t>
      </w:r>
      <w:r w:rsidR="00A76D45" w:rsidRPr="007E0E2F">
        <w:rPr>
          <w:rFonts w:ascii="Book Antiqua" w:hAnsi="Book Antiqua"/>
          <w:sz w:val="24"/>
          <w:szCs w:val="24"/>
          <w:vertAlign w:val="superscript"/>
        </w:rPr>
        <w:t>65]</w:t>
      </w:r>
      <w:r w:rsidR="000F5678" w:rsidRPr="007E0E2F">
        <w:rPr>
          <w:rFonts w:ascii="Book Antiqua" w:hAnsi="Book Antiqua"/>
          <w:sz w:val="24"/>
          <w:szCs w:val="24"/>
        </w:rPr>
        <w:t xml:space="preserve">. Another study </w:t>
      </w:r>
      <w:r w:rsidR="00F841FB" w:rsidRPr="007E0E2F">
        <w:rPr>
          <w:rFonts w:ascii="Book Antiqua" w:hAnsi="Book Antiqua"/>
          <w:sz w:val="24"/>
          <w:szCs w:val="24"/>
        </w:rPr>
        <w:t xml:space="preserve">has </w:t>
      </w:r>
      <w:r w:rsidR="000F5678" w:rsidRPr="007E0E2F">
        <w:rPr>
          <w:rFonts w:ascii="Book Antiqua" w:hAnsi="Book Antiqua"/>
          <w:sz w:val="24"/>
          <w:szCs w:val="24"/>
        </w:rPr>
        <w:t xml:space="preserve">reported that VA and CMT at 12 </w:t>
      </w:r>
      <w:r w:rsidR="009C3AB4" w:rsidRPr="007E0E2F">
        <w:rPr>
          <w:rFonts w:ascii="Book Antiqua" w:hAnsi="Book Antiqua"/>
          <w:sz w:val="24"/>
          <w:szCs w:val="24"/>
        </w:rPr>
        <w:t>mo</w:t>
      </w:r>
      <w:r w:rsidR="000F5678" w:rsidRPr="007E0E2F">
        <w:rPr>
          <w:rFonts w:ascii="Book Antiqua" w:hAnsi="Book Antiqua"/>
          <w:sz w:val="24"/>
          <w:szCs w:val="24"/>
        </w:rPr>
        <w:t xml:space="preserve"> were comparable in eyes that were treated with IVB, IVB/IVT and IVT and no beneficial effect of the combination injection was </w:t>
      </w:r>
      <w:proofErr w:type="gramStart"/>
      <w:r w:rsidR="000F5678" w:rsidRPr="007E0E2F">
        <w:rPr>
          <w:rFonts w:ascii="Book Antiqua" w:hAnsi="Book Antiqua"/>
          <w:sz w:val="24"/>
          <w:szCs w:val="24"/>
        </w:rPr>
        <w:t>detected</w:t>
      </w:r>
      <w:r w:rsidR="00284C2D" w:rsidRPr="007E0E2F">
        <w:rPr>
          <w:rFonts w:ascii="Book Antiqua" w:hAnsi="Book Antiqua"/>
          <w:sz w:val="24"/>
          <w:szCs w:val="24"/>
          <w:vertAlign w:val="superscript"/>
        </w:rPr>
        <w:t>[</w:t>
      </w:r>
      <w:proofErr w:type="gramEnd"/>
      <w:r w:rsidR="00A76D45" w:rsidRPr="007E0E2F">
        <w:rPr>
          <w:rFonts w:ascii="Book Antiqua" w:hAnsi="Book Antiqua"/>
          <w:sz w:val="24"/>
          <w:szCs w:val="24"/>
          <w:vertAlign w:val="superscript"/>
        </w:rPr>
        <w:t>66]</w:t>
      </w:r>
      <w:r w:rsidR="000F5678" w:rsidRPr="007E0E2F">
        <w:rPr>
          <w:rFonts w:ascii="Book Antiqua" w:hAnsi="Book Antiqua"/>
          <w:sz w:val="24"/>
          <w:szCs w:val="24"/>
        </w:rPr>
        <w:t>.</w:t>
      </w:r>
      <w:r w:rsidR="00A76D45" w:rsidRPr="007E0E2F">
        <w:rPr>
          <w:rFonts w:ascii="Book Antiqua" w:hAnsi="Book Antiqua"/>
          <w:sz w:val="24"/>
          <w:szCs w:val="24"/>
          <w:lang w:eastAsia="zh-CN"/>
        </w:rPr>
        <w:t xml:space="preserve"> </w:t>
      </w:r>
    </w:p>
    <w:p w14:paraId="4005795B" w14:textId="77777777" w:rsidR="00CE32A8" w:rsidRPr="007E0E2F" w:rsidRDefault="00CE32A8" w:rsidP="005644B3">
      <w:pPr>
        <w:pStyle w:val="ListParagraph"/>
        <w:spacing w:after="0" w:line="360" w:lineRule="auto"/>
        <w:ind w:left="0"/>
        <w:jc w:val="both"/>
        <w:rPr>
          <w:rFonts w:ascii="Book Antiqua" w:hAnsi="Book Antiqua"/>
          <w:sz w:val="24"/>
          <w:szCs w:val="24"/>
          <w:lang w:eastAsia="zh-CN"/>
        </w:rPr>
      </w:pPr>
    </w:p>
    <w:p w14:paraId="7366CDCD" w14:textId="77777777" w:rsidR="002E50B3" w:rsidRPr="007E0E2F" w:rsidRDefault="002E50B3" w:rsidP="005644B3">
      <w:pPr>
        <w:pStyle w:val="ListParagraph"/>
        <w:spacing w:after="0" w:line="360" w:lineRule="auto"/>
        <w:ind w:left="0"/>
        <w:jc w:val="both"/>
        <w:rPr>
          <w:rFonts w:ascii="Book Antiqua" w:hAnsi="Book Antiqua"/>
          <w:b/>
          <w:bCs/>
          <w:i/>
          <w:iCs/>
          <w:sz w:val="24"/>
          <w:szCs w:val="24"/>
        </w:rPr>
      </w:pPr>
      <w:r w:rsidRPr="007E0E2F">
        <w:rPr>
          <w:rFonts w:ascii="Book Antiqua" w:hAnsi="Book Antiqua"/>
          <w:b/>
          <w:bCs/>
          <w:i/>
          <w:iCs/>
          <w:sz w:val="24"/>
          <w:szCs w:val="24"/>
        </w:rPr>
        <w:t xml:space="preserve">Intravitreal bevacizumab for refractory DME </w:t>
      </w:r>
    </w:p>
    <w:p w14:paraId="49F21521" w14:textId="241AD353" w:rsidR="007A45B7" w:rsidRPr="007E0E2F" w:rsidRDefault="002A1C4B" w:rsidP="005644B3">
      <w:pPr>
        <w:pStyle w:val="ListParagraph"/>
        <w:spacing w:after="0" w:line="360" w:lineRule="auto"/>
        <w:ind w:left="0"/>
        <w:jc w:val="both"/>
        <w:rPr>
          <w:rFonts w:ascii="Book Antiqua" w:hAnsi="Book Antiqua"/>
          <w:sz w:val="24"/>
          <w:szCs w:val="24"/>
        </w:rPr>
      </w:pPr>
      <w:r w:rsidRPr="007E0E2F">
        <w:rPr>
          <w:rFonts w:ascii="Book Antiqua" w:hAnsi="Book Antiqua"/>
          <w:sz w:val="24"/>
          <w:szCs w:val="24"/>
        </w:rPr>
        <w:t>Refractory</w:t>
      </w:r>
      <w:r w:rsidR="002E50B3" w:rsidRPr="007E0E2F">
        <w:rPr>
          <w:rFonts w:ascii="Book Antiqua" w:hAnsi="Book Antiqua"/>
          <w:sz w:val="24"/>
          <w:szCs w:val="24"/>
        </w:rPr>
        <w:t xml:space="preserve"> </w:t>
      </w:r>
      <w:r w:rsidR="00526881" w:rsidRPr="007E0E2F">
        <w:rPr>
          <w:rFonts w:ascii="Book Antiqua" w:hAnsi="Book Antiqua"/>
          <w:sz w:val="24"/>
          <w:szCs w:val="24"/>
        </w:rPr>
        <w:t>cases of DME are defined as cases who do not response to macular photocoagulation.</w:t>
      </w:r>
      <w:r w:rsidR="00912283" w:rsidRPr="007E0E2F">
        <w:rPr>
          <w:rFonts w:ascii="Book Antiqua" w:hAnsi="Book Antiqua"/>
          <w:sz w:val="24"/>
          <w:szCs w:val="24"/>
        </w:rPr>
        <w:t xml:space="preserve"> </w:t>
      </w:r>
      <w:r w:rsidR="002E50B3" w:rsidRPr="007E0E2F">
        <w:rPr>
          <w:rFonts w:ascii="Book Antiqua" w:hAnsi="Book Antiqua"/>
          <w:sz w:val="24"/>
          <w:szCs w:val="24"/>
        </w:rPr>
        <w:t xml:space="preserve">In </w:t>
      </w:r>
      <w:r w:rsidR="006416D0" w:rsidRPr="007E0E2F">
        <w:rPr>
          <w:rFonts w:ascii="Book Antiqua" w:hAnsi="Book Antiqua"/>
          <w:sz w:val="24"/>
          <w:szCs w:val="24"/>
        </w:rPr>
        <w:t>one</w:t>
      </w:r>
      <w:r w:rsidR="002E50B3" w:rsidRPr="007E0E2F">
        <w:rPr>
          <w:rFonts w:ascii="Book Antiqua" w:hAnsi="Book Antiqua"/>
          <w:sz w:val="24"/>
          <w:szCs w:val="24"/>
        </w:rPr>
        <w:t xml:space="preserve"> randomized clinical trial</w:t>
      </w:r>
      <w:r w:rsidR="00AD3A85" w:rsidRPr="007E0E2F">
        <w:rPr>
          <w:rFonts w:ascii="Book Antiqua" w:hAnsi="Book Antiqua"/>
          <w:sz w:val="24"/>
          <w:szCs w:val="24"/>
        </w:rPr>
        <w:t>,</w:t>
      </w:r>
      <w:r w:rsidR="002E50B3" w:rsidRPr="007E0E2F">
        <w:rPr>
          <w:rFonts w:ascii="Book Antiqua" w:hAnsi="Book Antiqua"/>
          <w:sz w:val="24"/>
          <w:szCs w:val="24"/>
        </w:rPr>
        <w:t xml:space="preserve"> the authors</w:t>
      </w:r>
      <w:r w:rsidR="00916C65" w:rsidRPr="007E0E2F">
        <w:rPr>
          <w:rFonts w:ascii="Book Antiqua" w:hAnsi="Book Antiqua"/>
          <w:sz w:val="24"/>
          <w:szCs w:val="24"/>
        </w:rPr>
        <w:t xml:space="preserve"> </w:t>
      </w:r>
      <w:r w:rsidR="002E50B3" w:rsidRPr="007E0E2F">
        <w:rPr>
          <w:rFonts w:ascii="Book Antiqua" w:hAnsi="Book Antiqua"/>
          <w:sz w:val="24"/>
          <w:szCs w:val="24"/>
        </w:rPr>
        <w:t xml:space="preserve">reported </w:t>
      </w:r>
      <w:r w:rsidR="00916C65" w:rsidRPr="007E0E2F">
        <w:rPr>
          <w:rFonts w:ascii="Book Antiqua" w:hAnsi="Book Antiqua"/>
          <w:sz w:val="24"/>
          <w:szCs w:val="24"/>
        </w:rPr>
        <w:t xml:space="preserve">that </w:t>
      </w:r>
      <w:r w:rsidR="009C6531" w:rsidRPr="007E0E2F">
        <w:rPr>
          <w:rFonts w:ascii="Book Antiqua" w:hAnsi="Book Antiqua"/>
          <w:sz w:val="24"/>
          <w:szCs w:val="24"/>
        </w:rPr>
        <w:t>three,</w:t>
      </w:r>
      <w:r w:rsidR="00AD3A85" w:rsidRPr="007E0E2F">
        <w:rPr>
          <w:rFonts w:ascii="Book Antiqua" w:hAnsi="Book Antiqua"/>
          <w:sz w:val="24"/>
          <w:szCs w:val="24"/>
        </w:rPr>
        <w:t xml:space="preserve"> </w:t>
      </w:r>
      <w:r w:rsidR="009C6531" w:rsidRPr="007E0E2F">
        <w:rPr>
          <w:rFonts w:ascii="Book Antiqua" w:hAnsi="Book Antiqua"/>
          <w:sz w:val="24"/>
          <w:szCs w:val="24"/>
        </w:rPr>
        <w:t>six week-interval</w:t>
      </w:r>
      <w:r w:rsidR="002E50B3" w:rsidRPr="007E0E2F">
        <w:rPr>
          <w:rFonts w:ascii="Book Antiqua" w:hAnsi="Book Antiqua"/>
          <w:sz w:val="24"/>
          <w:szCs w:val="24"/>
        </w:rPr>
        <w:t xml:space="preserve"> injection</w:t>
      </w:r>
      <w:r w:rsidR="00AD3A85" w:rsidRPr="007E0E2F">
        <w:rPr>
          <w:rFonts w:ascii="Book Antiqua" w:hAnsi="Book Antiqua"/>
          <w:sz w:val="24"/>
          <w:szCs w:val="24"/>
        </w:rPr>
        <w:t>s</w:t>
      </w:r>
      <w:r w:rsidR="002E50B3" w:rsidRPr="007E0E2F">
        <w:rPr>
          <w:rFonts w:ascii="Book Antiqua" w:hAnsi="Book Antiqua"/>
          <w:sz w:val="24"/>
          <w:szCs w:val="24"/>
        </w:rPr>
        <w:t xml:space="preserve"> of bevacizumab </w:t>
      </w:r>
      <w:r w:rsidR="00A4530F" w:rsidRPr="007E0E2F">
        <w:rPr>
          <w:rFonts w:ascii="Book Antiqua" w:hAnsi="Book Antiqua"/>
          <w:sz w:val="24"/>
          <w:szCs w:val="24"/>
        </w:rPr>
        <w:t>at</w:t>
      </w:r>
      <w:r w:rsidR="002E50B3" w:rsidRPr="007E0E2F">
        <w:rPr>
          <w:rFonts w:ascii="Book Antiqua" w:hAnsi="Book Antiqua"/>
          <w:sz w:val="24"/>
          <w:szCs w:val="24"/>
        </w:rPr>
        <w:t xml:space="preserve"> had </w:t>
      </w:r>
      <w:r w:rsidR="00916C65" w:rsidRPr="007E0E2F">
        <w:rPr>
          <w:rFonts w:ascii="Book Antiqua" w:hAnsi="Book Antiqua"/>
          <w:sz w:val="24"/>
          <w:szCs w:val="24"/>
        </w:rPr>
        <w:t xml:space="preserve">a </w:t>
      </w:r>
      <w:r w:rsidR="009C6531" w:rsidRPr="007E0E2F">
        <w:rPr>
          <w:rFonts w:ascii="Book Antiqua" w:hAnsi="Book Antiqua"/>
          <w:sz w:val="24"/>
          <w:szCs w:val="24"/>
        </w:rPr>
        <w:t xml:space="preserve">more </w:t>
      </w:r>
      <w:r w:rsidR="002E50B3" w:rsidRPr="007E0E2F">
        <w:rPr>
          <w:rFonts w:ascii="Book Antiqua" w:hAnsi="Book Antiqua"/>
          <w:sz w:val="24"/>
          <w:szCs w:val="24"/>
        </w:rPr>
        <w:t xml:space="preserve">beneficial effect on refractory DME. In this study </w:t>
      </w:r>
      <w:r w:rsidR="00916C65" w:rsidRPr="007E0E2F">
        <w:rPr>
          <w:rFonts w:ascii="Book Antiqua" w:hAnsi="Book Antiqua"/>
          <w:sz w:val="24"/>
          <w:szCs w:val="24"/>
        </w:rPr>
        <w:t xml:space="preserve">the </w:t>
      </w:r>
      <w:r w:rsidR="002E50B3" w:rsidRPr="007E0E2F">
        <w:rPr>
          <w:rFonts w:ascii="Book Antiqua" w:hAnsi="Book Antiqua"/>
          <w:sz w:val="24"/>
          <w:szCs w:val="24"/>
        </w:rPr>
        <w:t xml:space="preserve">addition of triamcinolone in the first injection </w:t>
      </w:r>
      <w:r w:rsidR="00FE601F" w:rsidRPr="007E0E2F">
        <w:rPr>
          <w:rFonts w:ascii="Book Antiqua" w:hAnsi="Book Antiqua"/>
          <w:sz w:val="24"/>
          <w:szCs w:val="24"/>
        </w:rPr>
        <w:t>although</w:t>
      </w:r>
      <w:r w:rsidR="002E50B3" w:rsidRPr="007E0E2F">
        <w:rPr>
          <w:rFonts w:ascii="Book Antiqua" w:hAnsi="Book Antiqua"/>
          <w:sz w:val="24"/>
          <w:szCs w:val="24"/>
        </w:rPr>
        <w:t xml:space="preserve"> induce</w:t>
      </w:r>
      <w:r w:rsidR="00FE601F" w:rsidRPr="007E0E2F">
        <w:rPr>
          <w:rFonts w:ascii="Book Antiqua" w:hAnsi="Book Antiqua"/>
          <w:sz w:val="24"/>
          <w:szCs w:val="24"/>
        </w:rPr>
        <w:t>d</w:t>
      </w:r>
      <w:r w:rsidR="002E50B3" w:rsidRPr="007E0E2F">
        <w:rPr>
          <w:rFonts w:ascii="Book Antiqua" w:hAnsi="Book Antiqua"/>
          <w:sz w:val="24"/>
          <w:szCs w:val="24"/>
        </w:rPr>
        <w:t xml:space="preserve"> earlier visual improvement; however, it did not </w:t>
      </w:r>
      <w:r w:rsidR="00B24179" w:rsidRPr="007E0E2F">
        <w:rPr>
          <w:rFonts w:ascii="Book Antiqua" w:hAnsi="Book Antiqua"/>
          <w:sz w:val="24"/>
          <w:szCs w:val="24"/>
        </w:rPr>
        <w:t>cause</w:t>
      </w:r>
      <w:r w:rsidR="002E50B3" w:rsidRPr="007E0E2F">
        <w:rPr>
          <w:rFonts w:ascii="Book Antiqua" w:hAnsi="Book Antiqua"/>
          <w:sz w:val="24"/>
          <w:szCs w:val="24"/>
        </w:rPr>
        <w:t xml:space="preserve"> any significant additive effect </w:t>
      </w:r>
      <w:r w:rsidR="002E50B3" w:rsidRPr="007E0E2F">
        <w:rPr>
          <w:rFonts w:ascii="Book Antiqua" w:hAnsi="Book Antiqua"/>
          <w:sz w:val="24"/>
          <w:szCs w:val="24"/>
        </w:rPr>
        <w:lastRenderedPageBreak/>
        <w:t>during</w:t>
      </w:r>
      <w:r w:rsidR="00A4530F" w:rsidRPr="007E0E2F">
        <w:rPr>
          <w:rFonts w:ascii="Book Antiqua" w:hAnsi="Book Antiqua"/>
          <w:sz w:val="24"/>
          <w:szCs w:val="24"/>
        </w:rPr>
        <w:t xml:space="preserve"> </w:t>
      </w:r>
      <w:r w:rsidR="002E50B3" w:rsidRPr="007E0E2F">
        <w:rPr>
          <w:rFonts w:ascii="Book Antiqua" w:hAnsi="Book Antiqua"/>
          <w:sz w:val="24"/>
          <w:szCs w:val="24"/>
        </w:rPr>
        <w:t>follow-</w:t>
      </w:r>
      <w:proofErr w:type="gramStart"/>
      <w:r w:rsidR="002E50B3" w:rsidRPr="007E0E2F">
        <w:rPr>
          <w:rFonts w:ascii="Book Antiqua" w:hAnsi="Book Antiqua"/>
          <w:sz w:val="24"/>
          <w:szCs w:val="24"/>
        </w:rPr>
        <w:t>up</w:t>
      </w:r>
      <w:r w:rsidR="00A76D45" w:rsidRPr="007E0E2F">
        <w:rPr>
          <w:rFonts w:ascii="Book Antiqua" w:hAnsi="Book Antiqua"/>
          <w:sz w:val="24"/>
          <w:szCs w:val="24"/>
          <w:vertAlign w:val="superscript"/>
        </w:rPr>
        <w:t>[</w:t>
      </w:r>
      <w:proofErr w:type="gramEnd"/>
      <w:r w:rsidR="00A76D45" w:rsidRPr="007E0E2F">
        <w:rPr>
          <w:rFonts w:ascii="Book Antiqua" w:hAnsi="Book Antiqua"/>
          <w:sz w:val="24"/>
          <w:szCs w:val="24"/>
          <w:vertAlign w:val="superscript"/>
        </w:rPr>
        <w:t>67]</w:t>
      </w:r>
      <w:r w:rsidR="002E50B3" w:rsidRPr="007E0E2F">
        <w:rPr>
          <w:rFonts w:ascii="Book Antiqua" w:hAnsi="Book Antiqua"/>
          <w:sz w:val="24"/>
          <w:szCs w:val="24"/>
        </w:rPr>
        <w:t xml:space="preserve">. More recently Bevacizumab or Laser Therapy (BOLT) study </w:t>
      </w:r>
      <w:r w:rsidR="00EE6A6B" w:rsidRPr="007E0E2F">
        <w:rPr>
          <w:rFonts w:ascii="Book Antiqua" w:hAnsi="Book Antiqua"/>
          <w:sz w:val="24"/>
          <w:szCs w:val="24"/>
        </w:rPr>
        <w:t xml:space="preserve">has </w:t>
      </w:r>
      <w:r w:rsidR="002E50B3" w:rsidRPr="007E0E2F">
        <w:rPr>
          <w:rFonts w:ascii="Book Antiqua" w:hAnsi="Book Antiqua"/>
          <w:sz w:val="24"/>
          <w:szCs w:val="24"/>
        </w:rPr>
        <w:t xml:space="preserve">reported </w:t>
      </w:r>
      <w:r w:rsidR="00EE6A6B" w:rsidRPr="007E0E2F">
        <w:rPr>
          <w:rFonts w:ascii="Book Antiqua" w:hAnsi="Book Antiqua"/>
          <w:sz w:val="24"/>
          <w:szCs w:val="24"/>
        </w:rPr>
        <w:t>the</w:t>
      </w:r>
      <w:r w:rsidR="000922E6" w:rsidRPr="007E0E2F">
        <w:rPr>
          <w:rFonts w:ascii="Book Antiqua" w:hAnsi="Book Antiqua"/>
          <w:sz w:val="24"/>
          <w:szCs w:val="24"/>
        </w:rPr>
        <w:t xml:space="preserve"> two years</w:t>
      </w:r>
      <w:r w:rsidR="00EE6A6B" w:rsidRPr="007E0E2F">
        <w:rPr>
          <w:rFonts w:ascii="Book Antiqua" w:hAnsi="Book Antiqua"/>
          <w:sz w:val="24"/>
          <w:szCs w:val="24"/>
        </w:rPr>
        <w:t xml:space="preserve"> </w:t>
      </w:r>
      <w:r w:rsidR="002E50B3" w:rsidRPr="007E0E2F">
        <w:rPr>
          <w:rFonts w:ascii="Book Antiqua" w:hAnsi="Book Antiqua"/>
          <w:sz w:val="24"/>
          <w:szCs w:val="24"/>
        </w:rPr>
        <w:t>results</w:t>
      </w:r>
      <w:r w:rsidR="00BA4918" w:rsidRPr="007E0E2F">
        <w:rPr>
          <w:rFonts w:ascii="Book Antiqua" w:hAnsi="Book Antiqua"/>
          <w:sz w:val="24"/>
          <w:szCs w:val="24"/>
        </w:rPr>
        <w:t xml:space="preserve"> </w:t>
      </w:r>
      <w:r w:rsidR="000922E6" w:rsidRPr="007E0E2F">
        <w:rPr>
          <w:rFonts w:ascii="Book Antiqua" w:hAnsi="Book Antiqua"/>
          <w:sz w:val="24"/>
          <w:szCs w:val="24"/>
        </w:rPr>
        <w:t xml:space="preserve">of </w:t>
      </w:r>
      <w:r w:rsidR="002E50B3" w:rsidRPr="007E0E2F">
        <w:rPr>
          <w:rFonts w:ascii="Book Antiqua" w:hAnsi="Book Antiqua"/>
          <w:sz w:val="24"/>
          <w:szCs w:val="24"/>
        </w:rPr>
        <w:t xml:space="preserve">comparing intravitreal bevacizumab </w:t>
      </w:r>
      <w:r w:rsidR="00A4530F" w:rsidRPr="007E0E2F">
        <w:rPr>
          <w:rFonts w:ascii="Book Antiqua" w:hAnsi="Book Antiqua"/>
          <w:sz w:val="24"/>
          <w:szCs w:val="24"/>
        </w:rPr>
        <w:t>(</w:t>
      </w:r>
      <w:r w:rsidR="002E50B3" w:rsidRPr="007E0E2F">
        <w:rPr>
          <w:rFonts w:ascii="Book Antiqua" w:hAnsi="Book Antiqua"/>
          <w:sz w:val="24"/>
          <w:szCs w:val="24"/>
        </w:rPr>
        <w:t>1.25 mg</w:t>
      </w:r>
      <w:r w:rsidR="00A4530F" w:rsidRPr="007E0E2F">
        <w:rPr>
          <w:rFonts w:ascii="Book Antiqua" w:hAnsi="Book Antiqua"/>
          <w:sz w:val="24"/>
          <w:szCs w:val="24"/>
        </w:rPr>
        <w:t>)</w:t>
      </w:r>
      <w:r w:rsidR="002E50B3" w:rsidRPr="007E0E2F">
        <w:rPr>
          <w:rFonts w:ascii="Book Antiqua" w:hAnsi="Book Antiqua"/>
          <w:sz w:val="24"/>
          <w:szCs w:val="24"/>
        </w:rPr>
        <w:t xml:space="preserve"> </w:t>
      </w:r>
      <w:r w:rsidR="003A4261" w:rsidRPr="007E0E2F">
        <w:rPr>
          <w:rFonts w:ascii="Book Antiqua" w:hAnsi="Book Antiqua"/>
          <w:i/>
          <w:sz w:val="24"/>
          <w:szCs w:val="24"/>
        </w:rPr>
        <w:t>vs</w:t>
      </w:r>
      <w:r w:rsidR="002E50B3" w:rsidRPr="007E0E2F">
        <w:rPr>
          <w:rFonts w:ascii="Book Antiqua" w:hAnsi="Book Antiqua"/>
          <w:sz w:val="24"/>
          <w:szCs w:val="24"/>
        </w:rPr>
        <w:t xml:space="preserve"> MPC for </w:t>
      </w:r>
      <w:r w:rsidR="00EE6A6B" w:rsidRPr="007E0E2F">
        <w:rPr>
          <w:rFonts w:ascii="Book Antiqua" w:hAnsi="Book Antiqua"/>
          <w:sz w:val="24"/>
          <w:szCs w:val="24"/>
        </w:rPr>
        <w:t xml:space="preserve">the </w:t>
      </w:r>
      <w:r w:rsidR="002E50B3" w:rsidRPr="007E0E2F">
        <w:rPr>
          <w:rFonts w:ascii="Book Antiqua" w:hAnsi="Book Antiqua"/>
          <w:sz w:val="24"/>
          <w:szCs w:val="24"/>
        </w:rPr>
        <w:t xml:space="preserve">treatment of persistent center-involving CSME in 80 cases. According to this </w:t>
      </w:r>
      <w:r w:rsidR="00A4530F" w:rsidRPr="007E0E2F">
        <w:rPr>
          <w:rFonts w:ascii="Book Antiqua" w:hAnsi="Book Antiqua"/>
          <w:sz w:val="24"/>
          <w:szCs w:val="24"/>
        </w:rPr>
        <w:t>study,</w:t>
      </w:r>
      <w:r w:rsidR="00EE6A6B" w:rsidRPr="007E0E2F">
        <w:rPr>
          <w:rFonts w:ascii="Book Antiqua" w:hAnsi="Book Antiqua"/>
          <w:sz w:val="24"/>
          <w:szCs w:val="24"/>
        </w:rPr>
        <w:t xml:space="preserve"> the </w:t>
      </w:r>
      <w:r w:rsidR="002E50B3" w:rsidRPr="007E0E2F">
        <w:rPr>
          <w:rFonts w:ascii="Book Antiqua" w:hAnsi="Book Antiqua"/>
          <w:sz w:val="24"/>
          <w:szCs w:val="24"/>
        </w:rPr>
        <w:t xml:space="preserve">median gain in BCVA was </w:t>
      </w:r>
      <w:r w:rsidR="00A4530F" w:rsidRPr="007E0E2F">
        <w:rPr>
          <w:rFonts w:ascii="Book Antiqua" w:hAnsi="Book Antiqua"/>
          <w:sz w:val="24"/>
          <w:szCs w:val="24"/>
        </w:rPr>
        <w:t>higher</w:t>
      </w:r>
      <w:r w:rsidR="002E50B3" w:rsidRPr="007E0E2F">
        <w:rPr>
          <w:rFonts w:ascii="Book Antiqua" w:hAnsi="Book Antiqua"/>
          <w:sz w:val="24"/>
          <w:szCs w:val="24"/>
        </w:rPr>
        <w:t xml:space="preserve"> for IVB </w:t>
      </w:r>
      <w:r w:rsidR="00EE6A6B" w:rsidRPr="007E0E2F">
        <w:rPr>
          <w:rFonts w:ascii="Book Antiqua" w:hAnsi="Book Antiqua"/>
          <w:sz w:val="24"/>
          <w:szCs w:val="24"/>
        </w:rPr>
        <w:t xml:space="preserve">in </w:t>
      </w:r>
      <w:r w:rsidR="00A4530F" w:rsidRPr="007E0E2F">
        <w:rPr>
          <w:rFonts w:ascii="Book Antiqua" w:hAnsi="Book Antiqua"/>
          <w:sz w:val="24"/>
          <w:szCs w:val="24"/>
        </w:rPr>
        <w:t>comparison to</w:t>
      </w:r>
      <w:r w:rsidR="00BA4918" w:rsidRPr="007E0E2F">
        <w:rPr>
          <w:rFonts w:ascii="Book Antiqua" w:hAnsi="Book Antiqua"/>
          <w:sz w:val="24"/>
          <w:szCs w:val="24"/>
        </w:rPr>
        <w:t xml:space="preserve"> </w:t>
      </w:r>
      <w:r w:rsidR="002E50B3" w:rsidRPr="007E0E2F">
        <w:rPr>
          <w:rFonts w:ascii="Book Antiqua" w:hAnsi="Book Antiqua"/>
          <w:sz w:val="24"/>
          <w:szCs w:val="24"/>
        </w:rPr>
        <w:t>MPC (+9 letters for IVB</w:t>
      </w:r>
      <w:r w:rsidR="00BA4918" w:rsidRPr="007E0E2F">
        <w:rPr>
          <w:rFonts w:ascii="Book Antiqua" w:hAnsi="Book Antiqua"/>
          <w:sz w:val="24"/>
          <w:szCs w:val="24"/>
        </w:rPr>
        <w:t xml:space="preserve"> </w:t>
      </w:r>
      <w:r w:rsidR="00AA1BBB" w:rsidRPr="007E0E2F">
        <w:rPr>
          <w:rFonts w:ascii="Book Antiqua" w:hAnsi="Book Antiqua"/>
          <w:i/>
          <w:sz w:val="24"/>
          <w:szCs w:val="24"/>
        </w:rPr>
        <w:t>vs</w:t>
      </w:r>
      <w:r w:rsidR="002E50B3" w:rsidRPr="007E0E2F">
        <w:rPr>
          <w:rFonts w:ascii="Book Antiqua" w:hAnsi="Book Antiqua"/>
          <w:sz w:val="24"/>
          <w:szCs w:val="24"/>
        </w:rPr>
        <w:t xml:space="preserve"> +2.5 letters for MPC). The median </w:t>
      </w:r>
      <w:r w:rsidR="00455AAB" w:rsidRPr="007E0E2F">
        <w:rPr>
          <w:rFonts w:ascii="Book Antiqua" w:hAnsi="Book Antiqua"/>
          <w:sz w:val="24"/>
          <w:szCs w:val="24"/>
        </w:rPr>
        <w:t xml:space="preserve">of treatments </w:t>
      </w:r>
      <w:r w:rsidR="002E50B3" w:rsidRPr="007E0E2F">
        <w:rPr>
          <w:rFonts w:ascii="Book Antiqua" w:hAnsi="Book Antiqua"/>
          <w:sz w:val="24"/>
          <w:szCs w:val="24"/>
        </w:rPr>
        <w:t>w</w:t>
      </w:r>
      <w:r w:rsidR="00EE6A6B" w:rsidRPr="007E0E2F">
        <w:rPr>
          <w:rFonts w:ascii="Book Antiqua" w:hAnsi="Book Antiqua"/>
          <w:sz w:val="24"/>
          <w:szCs w:val="24"/>
        </w:rPr>
        <w:t>ere</w:t>
      </w:r>
      <w:r w:rsidR="002E50B3" w:rsidRPr="007E0E2F">
        <w:rPr>
          <w:rFonts w:ascii="Book Antiqua" w:hAnsi="Book Antiqua"/>
          <w:sz w:val="24"/>
          <w:szCs w:val="24"/>
        </w:rPr>
        <w:t xml:space="preserve"> 13 for IVB and 4 for MPC</w:t>
      </w:r>
      <w:r w:rsidR="00455AAB" w:rsidRPr="007E0E2F">
        <w:rPr>
          <w:rFonts w:ascii="Book Antiqua" w:hAnsi="Book Antiqua"/>
          <w:sz w:val="24"/>
          <w:szCs w:val="24"/>
        </w:rPr>
        <w:t xml:space="preserve"> groups</w:t>
      </w:r>
      <w:r w:rsidR="002E50B3" w:rsidRPr="007E0E2F">
        <w:rPr>
          <w:rFonts w:ascii="Book Antiqua" w:hAnsi="Book Antiqua"/>
          <w:sz w:val="24"/>
          <w:szCs w:val="24"/>
        </w:rPr>
        <w:t xml:space="preserve">. Mean CMT reduction </w:t>
      </w:r>
      <w:r w:rsidR="00430C97" w:rsidRPr="007E0E2F">
        <w:rPr>
          <w:rFonts w:ascii="Book Antiqua" w:hAnsi="Book Antiqua"/>
          <w:sz w:val="24"/>
          <w:szCs w:val="24"/>
        </w:rPr>
        <w:t>in</w:t>
      </w:r>
      <w:r w:rsidR="00BA4918" w:rsidRPr="007E0E2F">
        <w:rPr>
          <w:rFonts w:ascii="Book Antiqua" w:hAnsi="Book Antiqua"/>
          <w:sz w:val="24"/>
          <w:szCs w:val="24"/>
        </w:rPr>
        <w:t xml:space="preserve"> </w:t>
      </w:r>
      <w:r w:rsidR="00430C97" w:rsidRPr="007E0E2F">
        <w:rPr>
          <w:rFonts w:ascii="Book Antiqua" w:hAnsi="Book Antiqua"/>
          <w:sz w:val="24"/>
          <w:szCs w:val="24"/>
        </w:rPr>
        <w:t xml:space="preserve">24 </w:t>
      </w:r>
      <w:r w:rsidR="009C3AB4" w:rsidRPr="007E0E2F">
        <w:rPr>
          <w:rFonts w:ascii="Book Antiqua" w:hAnsi="Book Antiqua"/>
          <w:sz w:val="24"/>
          <w:szCs w:val="24"/>
        </w:rPr>
        <w:t>mo</w:t>
      </w:r>
      <w:r w:rsidR="00430C97" w:rsidRPr="007E0E2F">
        <w:rPr>
          <w:rFonts w:ascii="Book Antiqua" w:hAnsi="Book Antiqua"/>
          <w:sz w:val="24"/>
          <w:szCs w:val="24"/>
        </w:rPr>
        <w:t xml:space="preserve"> </w:t>
      </w:r>
      <w:r w:rsidR="002E50B3" w:rsidRPr="007E0E2F">
        <w:rPr>
          <w:rFonts w:ascii="Book Antiqua" w:hAnsi="Book Antiqua"/>
          <w:sz w:val="24"/>
          <w:szCs w:val="24"/>
        </w:rPr>
        <w:t>was slightly greater in IVB group (-146</w:t>
      </w:r>
      <w:r w:rsidR="00963CA9" w:rsidRPr="007E0E2F">
        <w:rPr>
          <w:rFonts w:ascii="Book Antiqua" w:hAnsi="Book Antiqua"/>
          <w:sz w:val="24"/>
          <w:szCs w:val="24"/>
          <w:lang w:eastAsia="zh-CN"/>
        </w:rPr>
        <w:t xml:space="preserve"> </w:t>
      </w:r>
      <w:r w:rsidR="002E50B3" w:rsidRPr="007E0E2F">
        <w:rPr>
          <w:rFonts w:ascii="Book Antiqua" w:hAnsi="Book Antiqua"/>
          <w:sz w:val="24"/>
          <w:szCs w:val="24"/>
        </w:rPr>
        <w:t xml:space="preserve">µm) </w:t>
      </w:r>
      <w:r w:rsidR="003A4261" w:rsidRPr="007E0E2F">
        <w:rPr>
          <w:rFonts w:ascii="Book Antiqua" w:hAnsi="Book Antiqua"/>
          <w:i/>
          <w:sz w:val="24"/>
          <w:szCs w:val="24"/>
        </w:rPr>
        <w:t>vs</w:t>
      </w:r>
      <w:r w:rsidR="002E50B3" w:rsidRPr="007E0E2F">
        <w:rPr>
          <w:rFonts w:ascii="Book Antiqua" w:hAnsi="Book Antiqua"/>
          <w:sz w:val="24"/>
          <w:szCs w:val="24"/>
        </w:rPr>
        <w:t xml:space="preserve"> the MPC group (-118</w:t>
      </w:r>
      <w:r w:rsidR="00604DE6" w:rsidRPr="007E0E2F">
        <w:rPr>
          <w:rFonts w:ascii="Book Antiqua" w:hAnsi="Book Antiqua"/>
          <w:sz w:val="24"/>
          <w:szCs w:val="24"/>
          <w:lang w:eastAsia="zh-CN"/>
        </w:rPr>
        <w:t xml:space="preserve"> </w:t>
      </w:r>
      <w:r w:rsidR="002E50B3" w:rsidRPr="007E0E2F">
        <w:rPr>
          <w:rFonts w:ascii="Book Antiqua" w:hAnsi="Book Antiqua"/>
          <w:sz w:val="24"/>
          <w:szCs w:val="24"/>
        </w:rPr>
        <w:t xml:space="preserve">µm) but it was not statistically </w:t>
      </w:r>
      <w:proofErr w:type="gramStart"/>
      <w:r w:rsidR="002E50B3" w:rsidRPr="007E0E2F">
        <w:rPr>
          <w:rFonts w:ascii="Book Antiqua" w:hAnsi="Book Antiqua"/>
          <w:sz w:val="24"/>
          <w:szCs w:val="24"/>
        </w:rPr>
        <w:t>significant</w:t>
      </w:r>
      <w:r w:rsidR="00284C2D" w:rsidRPr="007E0E2F">
        <w:rPr>
          <w:rFonts w:ascii="Book Antiqua" w:hAnsi="Book Antiqua"/>
          <w:sz w:val="24"/>
          <w:szCs w:val="24"/>
          <w:vertAlign w:val="superscript"/>
        </w:rPr>
        <w:t>[</w:t>
      </w:r>
      <w:proofErr w:type="gramEnd"/>
      <w:r w:rsidR="00A76D45" w:rsidRPr="007E0E2F">
        <w:rPr>
          <w:rFonts w:ascii="Book Antiqua" w:hAnsi="Book Antiqua"/>
          <w:sz w:val="24"/>
          <w:szCs w:val="24"/>
          <w:vertAlign w:val="superscript"/>
        </w:rPr>
        <w:t>68]</w:t>
      </w:r>
      <w:r w:rsidR="002E50B3" w:rsidRPr="007E0E2F">
        <w:rPr>
          <w:rFonts w:ascii="Book Antiqua" w:hAnsi="Book Antiqua"/>
          <w:sz w:val="24"/>
          <w:szCs w:val="24"/>
        </w:rPr>
        <w:t>. S</w:t>
      </w:r>
      <w:r w:rsidR="003502B7" w:rsidRPr="007E0E2F">
        <w:rPr>
          <w:rFonts w:ascii="Book Antiqua" w:hAnsi="Book Antiqua"/>
          <w:sz w:val="24"/>
          <w:szCs w:val="24"/>
        </w:rPr>
        <w:t>everal other case series</w:t>
      </w:r>
      <w:r w:rsidR="002E50B3" w:rsidRPr="007E0E2F">
        <w:rPr>
          <w:rFonts w:ascii="Book Antiqua" w:hAnsi="Book Antiqua"/>
          <w:sz w:val="24"/>
          <w:szCs w:val="24"/>
        </w:rPr>
        <w:t xml:space="preserve"> have also provided evidence supporting beneficial effect of IVB for persistent DME with the logic that persistence or recurrence of DME after MPC may be attributed to the </w:t>
      </w:r>
      <w:r w:rsidR="00230A06" w:rsidRPr="007E0E2F">
        <w:rPr>
          <w:rFonts w:ascii="Book Antiqua" w:hAnsi="Book Antiqua"/>
          <w:sz w:val="24"/>
          <w:szCs w:val="24"/>
        </w:rPr>
        <w:t>creation</w:t>
      </w:r>
      <w:r w:rsidR="002E50B3" w:rsidRPr="007E0E2F">
        <w:rPr>
          <w:rFonts w:ascii="Book Antiqua" w:hAnsi="Book Antiqua"/>
          <w:sz w:val="24"/>
          <w:szCs w:val="24"/>
        </w:rPr>
        <w:t xml:space="preserve"> of </w:t>
      </w:r>
      <w:r w:rsidR="00230A06" w:rsidRPr="007E0E2F">
        <w:rPr>
          <w:rFonts w:ascii="Book Antiqua" w:hAnsi="Book Antiqua"/>
          <w:sz w:val="24"/>
          <w:szCs w:val="24"/>
        </w:rPr>
        <w:t xml:space="preserve">more </w:t>
      </w:r>
      <w:r w:rsidR="002E50B3" w:rsidRPr="007E0E2F">
        <w:rPr>
          <w:rFonts w:ascii="Book Antiqua" w:hAnsi="Book Antiqua"/>
          <w:sz w:val="24"/>
          <w:szCs w:val="24"/>
        </w:rPr>
        <w:t xml:space="preserve">VEGF by the ischemic retina, which </w:t>
      </w:r>
      <w:r w:rsidR="00DF6435" w:rsidRPr="007E0E2F">
        <w:rPr>
          <w:rFonts w:ascii="Book Antiqua" w:hAnsi="Book Antiqua"/>
          <w:sz w:val="24"/>
          <w:szCs w:val="24"/>
        </w:rPr>
        <w:t xml:space="preserve">eventually </w:t>
      </w:r>
      <w:r w:rsidR="002E50B3" w:rsidRPr="007E0E2F">
        <w:rPr>
          <w:rFonts w:ascii="Book Antiqua" w:hAnsi="Book Antiqua"/>
          <w:sz w:val="24"/>
          <w:szCs w:val="24"/>
        </w:rPr>
        <w:t xml:space="preserve">may </w:t>
      </w:r>
      <w:r w:rsidR="00DF6435" w:rsidRPr="007E0E2F">
        <w:rPr>
          <w:rFonts w:ascii="Book Antiqua" w:hAnsi="Book Antiqua"/>
          <w:sz w:val="24"/>
          <w:szCs w:val="24"/>
        </w:rPr>
        <w:t>raise to</w:t>
      </w:r>
      <w:r w:rsidR="002E50B3" w:rsidRPr="007E0E2F">
        <w:rPr>
          <w:rFonts w:ascii="Book Antiqua" w:hAnsi="Book Antiqua"/>
          <w:sz w:val="24"/>
          <w:szCs w:val="24"/>
        </w:rPr>
        <w:t xml:space="preserve"> persistent or recurrent DME despite </w:t>
      </w:r>
      <w:proofErr w:type="gramStart"/>
      <w:r w:rsidR="002E50B3" w:rsidRPr="007E0E2F">
        <w:rPr>
          <w:rFonts w:ascii="Book Antiqua" w:hAnsi="Book Antiqua"/>
          <w:sz w:val="24"/>
          <w:szCs w:val="24"/>
        </w:rPr>
        <w:t>MPC</w:t>
      </w:r>
      <w:r w:rsidR="00284C2D" w:rsidRPr="007E0E2F">
        <w:rPr>
          <w:rFonts w:ascii="Book Antiqua" w:hAnsi="Book Antiqua"/>
          <w:sz w:val="24"/>
          <w:szCs w:val="24"/>
          <w:vertAlign w:val="superscript"/>
        </w:rPr>
        <w:t>[</w:t>
      </w:r>
      <w:proofErr w:type="gramEnd"/>
      <w:r w:rsidR="00A76D45" w:rsidRPr="007E0E2F">
        <w:rPr>
          <w:rFonts w:ascii="Book Antiqua" w:hAnsi="Book Antiqua"/>
          <w:sz w:val="24"/>
          <w:szCs w:val="24"/>
          <w:vertAlign w:val="superscript"/>
        </w:rPr>
        <w:t>69-71]</w:t>
      </w:r>
      <w:r w:rsidR="002E50B3" w:rsidRPr="007E0E2F">
        <w:rPr>
          <w:rFonts w:ascii="Book Antiqua" w:hAnsi="Book Antiqua"/>
          <w:sz w:val="24"/>
          <w:szCs w:val="24"/>
        </w:rPr>
        <w:t>.</w:t>
      </w:r>
      <w:r w:rsidR="00A76D45" w:rsidRPr="007E0E2F">
        <w:rPr>
          <w:rFonts w:ascii="Book Antiqua" w:hAnsi="Book Antiqua"/>
          <w:sz w:val="24"/>
          <w:szCs w:val="24"/>
        </w:rPr>
        <w:t xml:space="preserve"> </w:t>
      </w:r>
    </w:p>
    <w:p w14:paraId="67215CF1" w14:textId="024C09E5" w:rsidR="008E3D11" w:rsidRPr="007E0E2F" w:rsidRDefault="007A45B7" w:rsidP="0077036E">
      <w:pPr>
        <w:pStyle w:val="ListParagraph"/>
        <w:spacing w:after="0" w:line="360" w:lineRule="auto"/>
        <w:ind w:left="0" w:firstLineChars="100" w:firstLine="240"/>
        <w:jc w:val="both"/>
        <w:rPr>
          <w:rFonts w:ascii="Book Antiqua" w:hAnsi="Book Antiqua"/>
          <w:sz w:val="24"/>
          <w:szCs w:val="24"/>
          <w:lang w:eastAsia="zh-CN"/>
        </w:rPr>
      </w:pPr>
      <w:r w:rsidRPr="007E0E2F">
        <w:rPr>
          <w:rFonts w:ascii="Book Antiqua" w:hAnsi="Book Antiqua"/>
          <w:sz w:val="24"/>
          <w:szCs w:val="24"/>
        </w:rPr>
        <w:t xml:space="preserve">In </w:t>
      </w:r>
      <w:r w:rsidR="00430C97" w:rsidRPr="007E0E2F">
        <w:rPr>
          <w:rFonts w:ascii="Book Antiqua" w:hAnsi="Book Antiqua"/>
          <w:sz w:val="24"/>
          <w:szCs w:val="24"/>
        </w:rPr>
        <w:t>summary, literature</w:t>
      </w:r>
      <w:r w:rsidRPr="007E0E2F">
        <w:rPr>
          <w:rFonts w:ascii="Book Antiqua" w:hAnsi="Book Antiqua"/>
          <w:sz w:val="24"/>
          <w:szCs w:val="24"/>
        </w:rPr>
        <w:t xml:space="preserve"> searches </w:t>
      </w:r>
      <w:r w:rsidR="00407191" w:rsidRPr="007E0E2F">
        <w:rPr>
          <w:rFonts w:ascii="Book Antiqua" w:hAnsi="Book Antiqua"/>
          <w:sz w:val="24"/>
          <w:szCs w:val="24"/>
        </w:rPr>
        <w:t xml:space="preserve">for present </w:t>
      </w:r>
      <w:r w:rsidRPr="007E0E2F">
        <w:rPr>
          <w:rFonts w:ascii="Book Antiqua" w:hAnsi="Book Antiqua"/>
          <w:sz w:val="24"/>
          <w:szCs w:val="24"/>
        </w:rPr>
        <w:t>study disclos</w:t>
      </w:r>
      <w:r w:rsidR="000C5BE4" w:rsidRPr="007E0E2F">
        <w:rPr>
          <w:rFonts w:ascii="Book Antiqua" w:hAnsi="Book Antiqua"/>
          <w:sz w:val="24"/>
          <w:szCs w:val="24"/>
        </w:rPr>
        <w:t>e</w:t>
      </w:r>
      <w:r w:rsidR="00430C97" w:rsidRPr="007E0E2F">
        <w:rPr>
          <w:rFonts w:ascii="Book Antiqua" w:hAnsi="Book Antiqua"/>
          <w:sz w:val="24"/>
          <w:szCs w:val="24"/>
        </w:rPr>
        <w:t>d</w:t>
      </w:r>
      <w:r w:rsidRPr="007E0E2F">
        <w:rPr>
          <w:rFonts w:ascii="Book Antiqua" w:hAnsi="Book Antiqua"/>
          <w:sz w:val="24"/>
          <w:szCs w:val="24"/>
        </w:rPr>
        <w:t xml:space="preserve"> that almost all</w:t>
      </w:r>
      <w:r w:rsidR="00780F8B" w:rsidRPr="007E0E2F">
        <w:rPr>
          <w:rFonts w:ascii="Book Antiqua" w:hAnsi="Book Antiqua"/>
          <w:sz w:val="24"/>
          <w:szCs w:val="24"/>
        </w:rPr>
        <w:t xml:space="preserve"> re</w:t>
      </w:r>
      <w:r w:rsidR="00EB4B37" w:rsidRPr="007E0E2F">
        <w:rPr>
          <w:rFonts w:ascii="Book Antiqua" w:hAnsi="Book Antiqua"/>
          <w:sz w:val="24"/>
          <w:szCs w:val="24"/>
        </w:rPr>
        <w:t>levant</w:t>
      </w:r>
      <w:r w:rsidRPr="007E0E2F">
        <w:rPr>
          <w:rFonts w:ascii="Book Antiqua" w:hAnsi="Book Antiqua"/>
          <w:sz w:val="24"/>
          <w:szCs w:val="24"/>
        </w:rPr>
        <w:t xml:space="preserve"> </w:t>
      </w:r>
      <w:r w:rsidR="00C0159F" w:rsidRPr="007E0E2F">
        <w:rPr>
          <w:rFonts w:ascii="Book Antiqua" w:hAnsi="Book Antiqua"/>
          <w:sz w:val="24"/>
          <w:szCs w:val="24"/>
        </w:rPr>
        <w:t xml:space="preserve">published </w:t>
      </w:r>
      <w:r w:rsidRPr="007E0E2F">
        <w:rPr>
          <w:rFonts w:ascii="Book Antiqua" w:hAnsi="Book Antiqua"/>
          <w:sz w:val="24"/>
          <w:szCs w:val="24"/>
        </w:rPr>
        <w:t xml:space="preserve">studies </w:t>
      </w:r>
      <w:r w:rsidR="00EB4B37" w:rsidRPr="007E0E2F">
        <w:rPr>
          <w:rFonts w:ascii="Book Antiqua" w:hAnsi="Book Antiqua"/>
          <w:sz w:val="24"/>
          <w:szCs w:val="24"/>
        </w:rPr>
        <w:t xml:space="preserve">have </w:t>
      </w:r>
      <w:r w:rsidRPr="007E0E2F">
        <w:rPr>
          <w:rFonts w:ascii="Book Antiqua" w:hAnsi="Book Antiqua"/>
          <w:sz w:val="24"/>
          <w:szCs w:val="24"/>
        </w:rPr>
        <w:t>provide</w:t>
      </w:r>
      <w:r w:rsidR="003035BA" w:rsidRPr="007E0E2F">
        <w:rPr>
          <w:rFonts w:ascii="Book Antiqua" w:hAnsi="Book Antiqua"/>
          <w:sz w:val="24"/>
          <w:szCs w:val="24"/>
        </w:rPr>
        <w:t>d</w:t>
      </w:r>
      <w:r w:rsidRPr="007E0E2F">
        <w:rPr>
          <w:rFonts w:ascii="Book Antiqua" w:hAnsi="Book Antiqua"/>
          <w:sz w:val="24"/>
          <w:szCs w:val="24"/>
        </w:rPr>
        <w:t xml:space="preserve"> evidence</w:t>
      </w:r>
      <w:r w:rsidR="00C0159F" w:rsidRPr="007E0E2F">
        <w:rPr>
          <w:rFonts w:ascii="Book Antiqua" w:hAnsi="Book Antiqua"/>
          <w:sz w:val="24"/>
          <w:szCs w:val="24"/>
        </w:rPr>
        <w:t>s</w:t>
      </w:r>
      <w:r w:rsidRPr="007E0E2F">
        <w:rPr>
          <w:rFonts w:ascii="Book Antiqua" w:hAnsi="Book Antiqua"/>
          <w:sz w:val="24"/>
          <w:szCs w:val="24"/>
        </w:rPr>
        <w:t xml:space="preserve"> supporting IVB for treatment of either naïve or persistent DME in short and long term</w:t>
      </w:r>
      <w:r w:rsidR="00DE0E3F" w:rsidRPr="007E0E2F">
        <w:rPr>
          <w:rFonts w:ascii="Book Antiqua" w:hAnsi="Book Antiqua"/>
          <w:sz w:val="24"/>
          <w:szCs w:val="24"/>
        </w:rPr>
        <w:t>s</w:t>
      </w:r>
      <w:r w:rsidRPr="007E0E2F">
        <w:rPr>
          <w:rFonts w:ascii="Book Antiqua" w:hAnsi="Book Antiqua"/>
          <w:sz w:val="24"/>
          <w:szCs w:val="24"/>
        </w:rPr>
        <w:t xml:space="preserve"> up to two years.</w:t>
      </w:r>
    </w:p>
    <w:p w14:paraId="43B77749" w14:textId="77777777" w:rsidR="00CE32A8" w:rsidRPr="007E0E2F" w:rsidRDefault="00CE32A8" w:rsidP="005644B3">
      <w:pPr>
        <w:pStyle w:val="ListParagraph"/>
        <w:spacing w:after="0" w:line="360" w:lineRule="auto"/>
        <w:ind w:left="0"/>
        <w:jc w:val="both"/>
        <w:rPr>
          <w:rFonts w:ascii="Book Antiqua" w:hAnsi="Book Antiqua"/>
          <w:sz w:val="24"/>
          <w:szCs w:val="24"/>
          <w:lang w:eastAsia="zh-CN"/>
        </w:rPr>
      </w:pPr>
    </w:p>
    <w:p w14:paraId="05F76E1C" w14:textId="3EEDCBFD" w:rsidR="008E3D11" w:rsidRPr="007E0E2F" w:rsidRDefault="00CE32A8" w:rsidP="005644B3">
      <w:pPr>
        <w:pStyle w:val="ListParagraph"/>
        <w:spacing w:after="0" w:line="360" w:lineRule="auto"/>
        <w:ind w:left="0"/>
        <w:jc w:val="both"/>
        <w:rPr>
          <w:rFonts w:ascii="Book Antiqua" w:hAnsi="Book Antiqua"/>
          <w:b/>
          <w:bCs/>
          <w:sz w:val="24"/>
          <w:szCs w:val="24"/>
        </w:rPr>
      </w:pPr>
      <w:r w:rsidRPr="007E0E2F">
        <w:rPr>
          <w:rFonts w:ascii="Book Antiqua" w:hAnsi="Book Antiqua"/>
          <w:b/>
          <w:bCs/>
          <w:sz w:val="24"/>
          <w:szCs w:val="24"/>
        </w:rPr>
        <w:t>PUBLISHED RESULTS OF RANIBIZUMAB FOR DME</w:t>
      </w:r>
    </w:p>
    <w:p w14:paraId="0047D283" w14:textId="4468DBFA" w:rsidR="008E3D11" w:rsidRPr="007E0E2F" w:rsidRDefault="008E3D11" w:rsidP="005644B3">
      <w:pPr>
        <w:pStyle w:val="ListParagraph"/>
        <w:spacing w:after="0" w:line="360" w:lineRule="auto"/>
        <w:ind w:left="0"/>
        <w:jc w:val="both"/>
        <w:rPr>
          <w:rFonts w:ascii="Book Antiqua" w:hAnsi="Book Antiqua"/>
          <w:sz w:val="24"/>
          <w:szCs w:val="24"/>
        </w:rPr>
      </w:pPr>
      <w:r w:rsidRPr="007E0E2F">
        <w:rPr>
          <w:rFonts w:ascii="Book Antiqua" w:hAnsi="Book Antiqua"/>
          <w:sz w:val="24"/>
          <w:szCs w:val="24"/>
        </w:rPr>
        <w:t xml:space="preserve">There are multiple clinical trials (READ-2, REVEAL, RESTORE, RESOLVE, RIDE, RISE and DRCR.net) that </w:t>
      </w:r>
      <w:r w:rsidR="00DE0E3F" w:rsidRPr="007E0E2F">
        <w:rPr>
          <w:rFonts w:ascii="Book Antiqua" w:hAnsi="Book Antiqua"/>
          <w:sz w:val="24"/>
          <w:szCs w:val="24"/>
        </w:rPr>
        <w:t xml:space="preserve">have </w:t>
      </w:r>
      <w:r w:rsidRPr="007E0E2F">
        <w:rPr>
          <w:rFonts w:ascii="Book Antiqua" w:hAnsi="Book Antiqua"/>
          <w:sz w:val="24"/>
          <w:szCs w:val="24"/>
        </w:rPr>
        <w:t>investigated the eff</w:t>
      </w:r>
      <w:r w:rsidR="009C2FC6" w:rsidRPr="007E0E2F">
        <w:rPr>
          <w:rFonts w:ascii="Book Antiqua" w:hAnsi="Book Antiqua"/>
          <w:sz w:val="24"/>
          <w:szCs w:val="24"/>
        </w:rPr>
        <w:t>ect</w:t>
      </w:r>
      <w:r w:rsidRPr="007E0E2F">
        <w:rPr>
          <w:rFonts w:ascii="Book Antiqua" w:hAnsi="Book Antiqua"/>
          <w:sz w:val="24"/>
          <w:szCs w:val="24"/>
        </w:rPr>
        <w:t xml:space="preserve"> of intravitreal ranibizumab </w:t>
      </w:r>
      <w:r w:rsidR="009C2FC6" w:rsidRPr="007E0E2F">
        <w:rPr>
          <w:rFonts w:ascii="Book Antiqua" w:hAnsi="Book Antiqua"/>
          <w:sz w:val="24"/>
          <w:szCs w:val="24"/>
        </w:rPr>
        <w:t xml:space="preserve">for </w:t>
      </w:r>
      <w:r w:rsidR="00FA3CDA" w:rsidRPr="007E0E2F">
        <w:rPr>
          <w:rFonts w:ascii="Book Antiqua" w:hAnsi="Book Antiqua"/>
          <w:sz w:val="24"/>
          <w:szCs w:val="24"/>
        </w:rPr>
        <w:t>the</w:t>
      </w:r>
      <w:r w:rsidR="0077036E" w:rsidRPr="007E0E2F">
        <w:rPr>
          <w:rFonts w:ascii="Book Antiqua" w:hAnsi="Book Antiqua"/>
          <w:sz w:val="24"/>
          <w:szCs w:val="24"/>
        </w:rPr>
        <w:t xml:space="preserve"> treatment</w:t>
      </w:r>
      <w:r w:rsidRPr="007E0E2F">
        <w:rPr>
          <w:rFonts w:ascii="Book Antiqua" w:hAnsi="Book Antiqua"/>
          <w:sz w:val="24"/>
          <w:szCs w:val="24"/>
        </w:rPr>
        <w:t xml:space="preserve"> of DME. </w:t>
      </w:r>
      <w:r w:rsidR="009C2FC6" w:rsidRPr="007E0E2F">
        <w:rPr>
          <w:rFonts w:ascii="Book Antiqua" w:hAnsi="Book Antiqua"/>
          <w:sz w:val="24"/>
          <w:szCs w:val="24"/>
        </w:rPr>
        <w:t>In such comparison studies</w:t>
      </w:r>
      <w:r w:rsidRPr="007E0E2F">
        <w:rPr>
          <w:rFonts w:ascii="Book Antiqua" w:hAnsi="Book Antiqua"/>
          <w:sz w:val="24"/>
          <w:szCs w:val="24"/>
        </w:rPr>
        <w:t xml:space="preserve"> the efficacy of intravitreal ranibizumab with macular photocoagulation or </w:t>
      </w:r>
      <w:r w:rsidR="00DE0E3F" w:rsidRPr="007E0E2F">
        <w:rPr>
          <w:rFonts w:ascii="Book Antiqua" w:hAnsi="Book Antiqua"/>
          <w:sz w:val="24"/>
          <w:szCs w:val="24"/>
        </w:rPr>
        <w:t xml:space="preserve">the </w:t>
      </w:r>
      <w:r w:rsidRPr="007E0E2F">
        <w:rPr>
          <w:rFonts w:ascii="Book Antiqua" w:hAnsi="Book Antiqua"/>
          <w:sz w:val="24"/>
          <w:szCs w:val="24"/>
        </w:rPr>
        <w:t>combination of intravitreal ranibizumab and MPC (READ-2, RESTORE and REVEAL)</w:t>
      </w:r>
      <w:r w:rsidR="009C2FC6" w:rsidRPr="007E0E2F">
        <w:rPr>
          <w:rFonts w:ascii="Book Antiqua" w:hAnsi="Book Antiqua"/>
          <w:sz w:val="24"/>
          <w:szCs w:val="24"/>
        </w:rPr>
        <w:t xml:space="preserve"> was evaluated</w:t>
      </w:r>
      <w:r w:rsidRPr="007E0E2F">
        <w:rPr>
          <w:rFonts w:ascii="Book Antiqua" w:hAnsi="Book Antiqua"/>
          <w:sz w:val="24"/>
          <w:szCs w:val="24"/>
        </w:rPr>
        <w:t xml:space="preserve">. Some other studies </w:t>
      </w:r>
      <w:r w:rsidR="00DE0E3F" w:rsidRPr="007E0E2F">
        <w:rPr>
          <w:rFonts w:ascii="Book Antiqua" w:hAnsi="Book Antiqua"/>
          <w:sz w:val="24"/>
          <w:szCs w:val="24"/>
        </w:rPr>
        <w:t xml:space="preserve">have </w:t>
      </w:r>
      <w:r w:rsidRPr="007E0E2F">
        <w:rPr>
          <w:rFonts w:ascii="Book Antiqua" w:hAnsi="Book Antiqua"/>
          <w:sz w:val="24"/>
          <w:szCs w:val="24"/>
        </w:rPr>
        <w:t>compared the response of DME to intravitreal ranibizumab with sham group (RESOLVE, RIDE</w:t>
      </w:r>
      <w:r w:rsidR="000F2030" w:rsidRPr="007E0E2F">
        <w:rPr>
          <w:rFonts w:ascii="Book Antiqua" w:hAnsi="Book Antiqua"/>
          <w:sz w:val="24"/>
          <w:szCs w:val="24"/>
        </w:rPr>
        <w:t xml:space="preserve">and </w:t>
      </w:r>
      <w:r w:rsidRPr="007E0E2F">
        <w:rPr>
          <w:rFonts w:ascii="Book Antiqua" w:hAnsi="Book Antiqua"/>
          <w:sz w:val="24"/>
          <w:szCs w:val="24"/>
        </w:rPr>
        <w:t>RISE). Furthermore</w:t>
      </w:r>
      <w:r w:rsidR="000F2030" w:rsidRPr="007E0E2F">
        <w:rPr>
          <w:rFonts w:ascii="Book Antiqua" w:hAnsi="Book Antiqua"/>
          <w:sz w:val="24"/>
          <w:szCs w:val="24"/>
        </w:rPr>
        <w:t>,</w:t>
      </w:r>
      <w:r w:rsidRPr="007E0E2F">
        <w:rPr>
          <w:rFonts w:ascii="Book Antiqua" w:hAnsi="Book Antiqua"/>
          <w:sz w:val="24"/>
          <w:szCs w:val="24"/>
        </w:rPr>
        <w:t xml:space="preserve"> DRCR.net </w:t>
      </w:r>
      <w:r w:rsidR="003A0940" w:rsidRPr="007E0E2F">
        <w:rPr>
          <w:rFonts w:ascii="Book Antiqua" w:hAnsi="Book Antiqua"/>
          <w:sz w:val="24"/>
          <w:szCs w:val="24"/>
        </w:rPr>
        <w:t xml:space="preserve">has </w:t>
      </w:r>
      <w:r w:rsidRPr="007E0E2F">
        <w:rPr>
          <w:rFonts w:ascii="Book Antiqua" w:hAnsi="Book Antiqua"/>
          <w:sz w:val="24"/>
          <w:szCs w:val="24"/>
        </w:rPr>
        <w:t xml:space="preserve">compared the effect of intravitreal ranibizumab and prompt laser with deferred laser treatment for DME. </w:t>
      </w:r>
    </w:p>
    <w:p w14:paraId="5E6390C1" w14:textId="24B41507" w:rsidR="002E50B3" w:rsidRPr="007E0E2F" w:rsidRDefault="008E3D11" w:rsidP="0077036E">
      <w:pPr>
        <w:pStyle w:val="ListParagraph"/>
        <w:spacing w:after="0" w:line="360" w:lineRule="auto"/>
        <w:ind w:left="0" w:firstLineChars="100" w:firstLine="240"/>
        <w:jc w:val="both"/>
        <w:rPr>
          <w:rFonts w:ascii="Book Antiqua" w:hAnsi="Book Antiqua"/>
          <w:sz w:val="24"/>
          <w:szCs w:val="24"/>
          <w:lang w:eastAsia="zh-CN"/>
        </w:rPr>
      </w:pPr>
      <w:r w:rsidRPr="007E0E2F">
        <w:rPr>
          <w:rFonts w:ascii="Book Antiqua" w:hAnsi="Book Antiqua"/>
          <w:sz w:val="24"/>
          <w:szCs w:val="24"/>
        </w:rPr>
        <w:t>READ-2 was the first large RCT (</w:t>
      </w:r>
      <w:r w:rsidR="00C96798" w:rsidRPr="007E0E2F">
        <w:rPr>
          <w:rFonts w:ascii="Book Antiqua" w:hAnsi="Book Antiqua"/>
          <w:i/>
          <w:sz w:val="24"/>
          <w:szCs w:val="24"/>
        </w:rPr>
        <w:t>n =</w:t>
      </w:r>
      <w:r w:rsidR="0016029A" w:rsidRPr="007E0E2F">
        <w:rPr>
          <w:rFonts w:ascii="Book Antiqua" w:hAnsi="Book Antiqua"/>
          <w:i/>
          <w:sz w:val="24"/>
          <w:szCs w:val="24"/>
        </w:rPr>
        <w:t xml:space="preserve"> </w:t>
      </w:r>
      <w:r w:rsidRPr="007E0E2F">
        <w:rPr>
          <w:rFonts w:ascii="Book Antiqua" w:hAnsi="Book Antiqua"/>
          <w:sz w:val="24"/>
          <w:szCs w:val="24"/>
        </w:rPr>
        <w:t xml:space="preserve">126) which </w:t>
      </w:r>
      <w:r w:rsidR="00F3567B" w:rsidRPr="007E0E2F">
        <w:rPr>
          <w:rFonts w:ascii="Book Antiqua" w:hAnsi="Book Antiqua"/>
          <w:sz w:val="24"/>
          <w:szCs w:val="24"/>
        </w:rPr>
        <w:t xml:space="preserve">made a </w:t>
      </w:r>
      <w:r w:rsidRPr="007E0E2F">
        <w:rPr>
          <w:rFonts w:ascii="Book Antiqua" w:hAnsi="Book Antiqua"/>
          <w:sz w:val="24"/>
          <w:szCs w:val="24"/>
        </w:rPr>
        <w:t>compar</w:t>
      </w:r>
      <w:r w:rsidR="00F3567B" w:rsidRPr="007E0E2F">
        <w:rPr>
          <w:rFonts w:ascii="Book Antiqua" w:hAnsi="Book Antiqua"/>
          <w:sz w:val="24"/>
          <w:szCs w:val="24"/>
        </w:rPr>
        <w:t>ison between</w:t>
      </w:r>
      <w:r w:rsidRPr="007E0E2F">
        <w:rPr>
          <w:rFonts w:ascii="Book Antiqua" w:hAnsi="Book Antiqua"/>
          <w:sz w:val="24"/>
          <w:szCs w:val="24"/>
        </w:rPr>
        <w:t xml:space="preserve"> ranibizumab (0.5 mg) alone, ranibizumab </w:t>
      </w:r>
      <w:r w:rsidR="00436B8E" w:rsidRPr="007E0E2F">
        <w:rPr>
          <w:rFonts w:ascii="Book Antiqua" w:hAnsi="Book Antiqua"/>
          <w:sz w:val="24"/>
          <w:szCs w:val="24"/>
        </w:rPr>
        <w:t>combined</w:t>
      </w:r>
      <w:r w:rsidRPr="007E0E2F">
        <w:rPr>
          <w:rFonts w:ascii="Book Antiqua" w:hAnsi="Book Antiqua"/>
          <w:sz w:val="24"/>
          <w:szCs w:val="24"/>
        </w:rPr>
        <w:t xml:space="preserve"> with laser and laser alone. </w:t>
      </w:r>
      <w:r w:rsidR="00537715" w:rsidRPr="007E0E2F">
        <w:rPr>
          <w:rFonts w:ascii="Book Antiqua" w:hAnsi="Book Antiqua"/>
          <w:sz w:val="24"/>
          <w:szCs w:val="24"/>
        </w:rPr>
        <w:t xml:space="preserve">In a period of </w:t>
      </w:r>
      <w:r w:rsidR="0033005A" w:rsidRPr="007E0E2F">
        <w:rPr>
          <w:rFonts w:ascii="Book Antiqua" w:hAnsi="Book Antiqua"/>
          <w:sz w:val="24"/>
          <w:szCs w:val="24"/>
        </w:rPr>
        <w:t>six</w:t>
      </w:r>
      <w:r w:rsidRPr="007E0E2F">
        <w:rPr>
          <w:rFonts w:ascii="Book Antiqua" w:hAnsi="Book Antiqua"/>
          <w:sz w:val="24"/>
          <w:szCs w:val="24"/>
        </w:rPr>
        <w:t xml:space="preserve"> </w:t>
      </w:r>
      <w:r w:rsidR="009C3AB4" w:rsidRPr="007E0E2F">
        <w:rPr>
          <w:rFonts w:ascii="Book Antiqua" w:hAnsi="Book Antiqua"/>
          <w:sz w:val="24"/>
          <w:szCs w:val="24"/>
        </w:rPr>
        <w:t>mo</w:t>
      </w:r>
      <w:r w:rsidR="009C3AB4" w:rsidRPr="007E0E2F">
        <w:rPr>
          <w:rFonts w:ascii="Book Antiqua" w:hAnsi="Book Antiqua"/>
          <w:sz w:val="24"/>
          <w:szCs w:val="24"/>
          <w:lang w:eastAsia="zh-CN"/>
        </w:rPr>
        <w:t>nths</w:t>
      </w:r>
      <w:r w:rsidRPr="007E0E2F">
        <w:rPr>
          <w:rFonts w:ascii="Book Antiqua" w:hAnsi="Book Antiqua"/>
          <w:sz w:val="24"/>
          <w:szCs w:val="24"/>
        </w:rPr>
        <w:t xml:space="preserve">, BCVA improved </w:t>
      </w:r>
      <w:r w:rsidR="00CC2704" w:rsidRPr="007E0E2F">
        <w:rPr>
          <w:rFonts w:ascii="Book Antiqua" w:hAnsi="Book Antiqua"/>
          <w:sz w:val="24"/>
          <w:szCs w:val="24"/>
        </w:rPr>
        <w:t>dramatical</w:t>
      </w:r>
      <w:r w:rsidRPr="007E0E2F">
        <w:rPr>
          <w:rFonts w:ascii="Book Antiqua" w:hAnsi="Book Antiqua"/>
          <w:sz w:val="24"/>
          <w:szCs w:val="24"/>
        </w:rPr>
        <w:t xml:space="preserve">ly in ranibizumab group compared with laser alone. </w:t>
      </w:r>
      <w:r w:rsidR="00CC2704" w:rsidRPr="007E0E2F">
        <w:rPr>
          <w:rFonts w:ascii="Book Antiqua" w:hAnsi="Book Antiqua"/>
          <w:sz w:val="24"/>
          <w:szCs w:val="24"/>
        </w:rPr>
        <w:t xml:space="preserve">Adding </w:t>
      </w:r>
      <w:r w:rsidRPr="007E0E2F">
        <w:rPr>
          <w:rFonts w:ascii="Book Antiqua" w:hAnsi="Book Antiqua"/>
          <w:sz w:val="24"/>
          <w:szCs w:val="24"/>
        </w:rPr>
        <w:t xml:space="preserve">laser to ranibizumab did not provide </w:t>
      </w:r>
      <w:r w:rsidR="00600951" w:rsidRPr="007E0E2F">
        <w:rPr>
          <w:rFonts w:ascii="Book Antiqua" w:hAnsi="Book Antiqua"/>
          <w:sz w:val="24"/>
          <w:szCs w:val="24"/>
        </w:rPr>
        <w:t xml:space="preserve">further </w:t>
      </w:r>
      <w:r w:rsidRPr="007E0E2F">
        <w:rPr>
          <w:rFonts w:ascii="Book Antiqua" w:hAnsi="Book Antiqua"/>
          <w:sz w:val="24"/>
          <w:szCs w:val="24"/>
        </w:rPr>
        <w:t xml:space="preserve">BCVA gain </w:t>
      </w:r>
      <w:r w:rsidR="0033005A" w:rsidRPr="007E0E2F">
        <w:rPr>
          <w:rFonts w:ascii="Book Antiqua" w:hAnsi="Book Antiqua"/>
          <w:sz w:val="24"/>
          <w:szCs w:val="24"/>
        </w:rPr>
        <w:t>at six</w:t>
      </w:r>
      <w:r w:rsidRPr="007E0E2F">
        <w:rPr>
          <w:rFonts w:ascii="Book Antiqua" w:hAnsi="Book Antiqua"/>
          <w:sz w:val="24"/>
          <w:szCs w:val="24"/>
        </w:rPr>
        <w:t xml:space="preserve"> </w:t>
      </w:r>
      <w:r w:rsidR="009C3AB4" w:rsidRPr="007E0E2F">
        <w:rPr>
          <w:rFonts w:ascii="Book Antiqua" w:hAnsi="Book Antiqua"/>
          <w:sz w:val="24"/>
          <w:szCs w:val="24"/>
        </w:rPr>
        <w:t>mo</w:t>
      </w:r>
      <w:r w:rsidR="009C3AB4" w:rsidRPr="007E0E2F">
        <w:rPr>
          <w:rFonts w:ascii="Book Antiqua" w:hAnsi="Book Antiqua"/>
          <w:sz w:val="24"/>
          <w:szCs w:val="24"/>
          <w:lang w:eastAsia="zh-CN"/>
        </w:rPr>
        <w:t>nths</w:t>
      </w:r>
      <w:r w:rsidRPr="007E0E2F">
        <w:rPr>
          <w:rFonts w:ascii="Book Antiqua" w:hAnsi="Book Antiqua"/>
          <w:sz w:val="24"/>
          <w:szCs w:val="24"/>
        </w:rPr>
        <w:t xml:space="preserve">. </w:t>
      </w:r>
      <w:r w:rsidR="00CC626C" w:rsidRPr="007E0E2F">
        <w:rPr>
          <w:rFonts w:ascii="Book Antiqua" w:hAnsi="Book Antiqua"/>
          <w:sz w:val="24"/>
          <w:szCs w:val="24"/>
        </w:rPr>
        <w:t>In</w:t>
      </w:r>
      <w:r w:rsidRPr="007E0E2F">
        <w:rPr>
          <w:rFonts w:ascii="Book Antiqua" w:hAnsi="Book Antiqua"/>
          <w:sz w:val="24"/>
          <w:szCs w:val="24"/>
        </w:rPr>
        <w:t xml:space="preserve"> </w:t>
      </w:r>
      <w:r w:rsidR="00CC626C" w:rsidRPr="007E0E2F">
        <w:rPr>
          <w:rFonts w:ascii="Book Antiqua" w:hAnsi="Book Antiqua"/>
          <w:sz w:val="24"/>
          <w:szCs w:val="24"/>
        </w:rPr>
        <w:t>t</w:t>
      </w:r>
      <w:r w:rsidRPr="007E0E2F">
        <w:rPr>
          <w:rFonts w:ascii="Book Antiqua" w:hAnsi="Book Antiqua"/>
          <w:sz w:val="24"/>
          <w:szCs w:val="24"/>
        </w:rPr>
        <w:t>his study</w:t>
      </w:r>
      <w:r w:rsidR="00CC626C" w:rsidRPr="007E0E2F">
        <w:rPr>
          <w:rFonts w:ascii="Book Antiqua" w:hAnsi="Book Antiqua"/>
          <w:sz w:val="24"/>
          <w:szCs w:val="24"/>
        </w:rPr>
        <w:t xml:space="preserve"> with two years follow up</w:t>
      </w:r>
      <w:r w:rsidRPr="007E0E2F">
        <w:rPr>
          <w:rFonts w:ascii="Book Antiqua" w:hAnsi="Book Antiqua"/>
          <w:sz w:val="24"/>
          <w:szCs w:val="24"/>
        </w:rPr>
        <w:t xml:space="preserve"> disclosed that </w:t>
      </w:r>
      <w:r w:rsidR="00DC479F" w:rsidRPr="007E0E2F">
        <w:rPr>
          <w:rFonts w:ascii="Book Antiqua" w:hAnsi="Book Antiqua"/>
          <w:sz w:val="24"/>
          <w:szCs w:val="24"/>
        </w:rPr>
        <w:t>use</w:t>
      </w:r>
      <w:r w:rsidRPr="007E0E2F">
        <w:rPr>
          <w:rFonts w:ascii="Book Antiqua" w:hAnsi="Book Antiqua"/>
          <w:sz w:val="24"/>
          <w:szCs w:val="24"/>
        </w:rPr>
        <w:t xml:space="preserve"> of ranibizumab </w:t>
      </w:r>
      <w:r w:rsidR="00FA3CDA" w:rsidRPr="007E0E2F">
        <w:rPr>
          <w:rFonts w:ascii="Book Antiqua" w:hAnsi="Book Antiqua"/>
          <w:sz w:val="24"/>
          <w:szCs w:val="24"/>
        </w:rPr>
        <w:t>caused more</w:t>
      </w:r>
      <w:r w:rsidRPr="007E0E2F">
        <w:rPr>
          <w:rFonts w:ascii="Book Antiqua" w:hAnsi="Book Antiqua"/>
          <w:sz w:val="24"/>
          <w:szCs w:val="24"/>
        </w:rPr>
        <w:t xml:space="preserve"> benefit</w:t>
      </w:r>
      <w:r w:rsidR="00537715" w:rsidRPr="007E0E2F">
        <w:rPr>
          <w:rFonts w:ascii="Book Antiqua" w:hAnsi="Book Antiqua"/>
          <w:sz w:val="24"/>
          <w:szCs w:val="24"/>
        </w:rPr>
        <w:t>s</w:t>
      </w:r>
      <w:r w:rsidRPr="007E0E2F">
        <w:rPr>
          <w:rFonts w:ascii="Book Antiqua" w:hAnsi="Book Antiqua"/>
          <w:sz w:val="24"/>
          <w:szCs w:val="24"/>
        </w:rPr>
        <w:t xml:space="preserve"> for patients with DME</w:t>
      </w:r>
      <w:r w:rsidR="00DC479F" w:rsidRPr="007E0E2F">
        <w:rPr>
          <w:rFonts w:ascii="Book Antiqua" w:hAnsi="Book Antiqua"/>
          <w:sz w:val="24"/>
          <w:szCs w:val="24"/>
        </w:rPr>
        <w:t>. Furthermore</w:t>
      </w:r>
      <w:r w:rsidRPr="007E0E2F">
        <w:rPr>
          <w:rFonts w:ascii="Book Antiqua" w:hAnsi="Book Antiqua"/>
          <w:sz w:val="24"/>
          <w:szCs w:val="24"/>
        </w:rPr>
        <w:t>, when</w:t>
      </w:r>
      <w:r w:rsidR="00DC479F" w:rsidRPr="007E0E2F">
        <w:rPr>
          <w:rFonts w:ascii="Book Antiqua" w:hAnsi="Book Antiqua"/>
          <w:sz w:val="24"/>
          <w:szCs w:val="24"/>
        </w:rPr>
        <w:t xml:space="preserve"> ranibizumab was</w:t>
      </w:r>
      <w:r w:rsidRPr="007E0E2F">
        <w:rPr>
          <w:rFonts w:ascii="Book Antiqua" w:hAnsi="Book Antiqua"/>
          <w:sz w:val="24"/>
          <w:szCs w:val="24"/>
        </w:rPr>
        <w:t xml:space="preserve"> </w:t>
      </w:r>
      <w:r w:rsidRPr="007E0E2F">
        <w:rPr>
          <w:rFonts w:ascii="Book Antiqua" w:hAnsi="Book Antiqua"/>
          <w:sz w:val="24"/>
          <w:szCs w:val="24"/>
        </w:rPr>
        <w:lastRenderedPageBreak/>
        <w:t>combined with focal or grid laser treatment</w:t>
      </w:r>
      <w:r w:rsidR="002352F6" w:rsidRPr="007E0E2F">
        <w:rPr>
          <w:rFonts w:ascii="Book Antiqua" w:hAnsi="Book Antiqua"/>
          <w:sz w:val="24"/>
          <w:szCs w:val="24"/>
        </w:rPr>
        <w:t>s</w:t>
      </w:r>
      <w:r w:rsidRPr="007E0E2F">
        <w:rPr>
          <w:rFonts w:ascii="Book Antiqua" w:hAnsi="Book Antiqua"/>
          <w:sz w:val="24"/>
          <w:szCs w:val="24"/>
        </w:rPr>
        <w:t xml:space="preserve">, the residual edema </w:t>
      </w:r>
      <w:r w:rsidR="0033005A" w:rsidRPr="007E0E2F">
        <w:rPr>
          <w:rFonts w:ascii="Book Antiqua" w:hAnsi="Book Antiqua"/>
          <w:sz w:val="24"/>
          <w:szCs w:val="24"/>
        </w:rPr>
        <w:t xml:space="preserve">and frequency of injections were </w:t>
      </w:r>
      <w:r w:rsidR="00DC479F" w:rsidRPr="007E0E2F">
        <w:rPr>
          <w:rFonts w:ascii="Book Antiqua" w:hAnsi="Book Antiqua"/>
          <w:sz w:val="24"/>
          <w:szCs w:val="24"/>
        </w:rPr>
        <w:t xml:space="preserve">decreased as </w:t>
      </w:r>
      <w:proofErr w:type="gramStart"/>
      <w:r w:rsidR="00DC479F" w:rsidRPr="007E0E2F">
        <w:rPr>
          <w:rFonts w:ascii="Book Antiqua" w:hAnsi="Book Antiqua"/>
          <w:sz w:val="24"/>
          <w:szCs w:val="24"/>
        </w:rPr>
        <w:t>well</w:t>
      </w:r>
      <w:r w:rsidR="00284C2D" w:rsidRPr="007E0E2F">
        <w:rPr>
          <w:rFonts w:ascii="Book Antiqua" w:hAnsi="Book Antiqua"/>
          <w:sz w:val="24"/>
          <w:szCs w:val="24"/>
          <w:vertAlign w:val="superscript"/>
        </w:rPr>
        <w:t>[</w:t>
      </w:r>
      <w:proofErr w:type="gramEnd"/>
      <w:r w:rsidR="0077036E" w:rsidRPr="007E0E2F">
        <w:rPr>
          <w:rFonts w:ascii="Book Antiqua" w:hAnsi="Book Antiqua"/>
          <w:sz w:val="24"/>
          <w:szCs w:val="24"/>
          <w:vertAlign w:val="superscript"/>
        </w:rPr>
        <w:t>72,</w:t>
      </w:r>
      <w:r w:rsidR="00A76D45" w:rsidRPr="007E0E2F">
        <w:rPr>
          <w:rFonts w:ascii="Book Antiqua" w:hAnsi="Book Antiqua"/>
          <w:sz w:val="24"/>
          <w:szCs w:val="24"/>
          <w:vertAlign w:val="superscript"/>
        </w:rPr>
        <w:t>73]</w:t>
      </w:r>
      <w:r w:rsidR="0033005A" w:rsidRPr="007E0E2F">
        <w:rPr>
          <w:rFonts w:ascii="Book Antiqua" w:hAnsi="Book Antiqua"/>
          <w:sz w:val="24"/>
          <w:szCs w:val="24"/>
        </w:rPr>
        <w:t>.</w:t>
      </w:r>
      <w:r w:rsidR="00ED79BC" w:rsidRPr="007E0E2F">
        <w:rPr>
          <w:rFonts w:ascii="Book Antiqua" w:hAnsi="Book Antiqua"/>
          <w:sz w:val="24"/>
          <w:szCs w:val="24"/>
        </w:rPr>
        <w:t xml:space="preserve"> In two similar studies</w:t>
      </w:r>
      <w:r w:rsidR="00E45EB4" w:rsidRPr="007E0E2F">
        <w:rPr>
          <w:rFonts w:ascii="Book Antiqua" w:hAnsi="Book Antiqua" w:hint="eastAsia"/>
          <w:sz w:val="24"/>
          <w:szCs w:val="24"/>
          <w:vertAlign w:val="superscript"/>
          <w:lang w:eastAsia="zh-CN"/>
        </w:rPr>
        <w:t xml:space="preserve"> </w:t>
      </w:r>
      <w:r w:rsidR="00ED79BC" w:rsidRPr="007E0E2F">
        <w:rPr>
          <w:rFonts w:ascii="Book Antiqua" w:hAnsi="Book Antiqua"/>
          <w:sz w:val="24"/>
          <w:szCs w:val="24"/>
        </w:rPr>
        <w:t>REVEAL study (</w:t>
      </w:r>
      <w:r w:rsidR="00C96798" w:rsidRPr="007E0E2F">
        <w:rPr>
          <w:rFonts w:ascii="Book Antiqua" w:hAnsi="Book Antiqua"/>
          <w:i/>
          <w:sz w:val="24"/>
          <w:szCs w:val="24"/>
        </w:rPr>
        <w:t>n =</w:t>
      </w:r>
      <w:r w:rsidR="0016029A" w:rsidRPr="007E0E2F">
        <w:rPr>
          <w:rFonts w:ascii="Book Antiqua" w:hAnsi="Book Antiqua"/>
          <w:i/>
          <w:sz w:val="24"/>
          <w:szCs w:val="24"/>
        </w:rPr>
        <w:t xml:space="preserve"> </w:t>
      </w:r>
      <w:r w:rsidR="00ED79BC" w:rsidRPr="007E0E2F">
        <w:rPr>
          <w:rFonts w:ascii="Book Antiqua" w:hAnsi="Book Antiqua"/>
          <w:sz w:val="24"/>
          <w:szCs w:val="24"/>
        </w:rPr>
        <w:t>396) and RESTORE study (</w:t>
      </w:r>
      <w:r w:rsidR="00C96798" w:rsidRPr="007E0E2F">
        <w:rPr>
          <w:rFonts w:ascii="Book Antiqua" w:hAnsi="Book Antiqua"/>
          <w:i/>
          <w:sz w:val="24"/>
          <w:szCs w:val="24"/>
        </w:rPr>
        <w:t>n =</w:t>
      </w:r>
      <w:r w:rsidR="0016029A" w:rsidRPr="007E0E2F">
        <w:rPr>
          <w:rFonts w:ascii="Book Antiqua" w:hAnsi="Book Antiqua"/>
          <w:i/>
          <w:sz w:val="24"/>
          <w:szCs w:val="24"/>
        </w:rPr>
        <w:t xml:space="preserve"> </w:t>
      </w:r>
      <w:r w:rsidR="00ED79BC" w:rsidRPr="007E0E2F">
        <w:rPr>
          <w:rFonts w:ascii="Book Antiqua" w:hAnsi="Book Antiqua"/>
          <w:sz w:val="24"/>
          <w:szCs w:val="24"/>
        </w:rPr>
        <w:t xml:space="preserve">345)] </w:t>
      </w:r>
      <w:r w:rsidR="00537715" w:rsidRPr="007E0E2F">
        <w:rPr>
          <w:rFonts w:ascii="Book Antiqua" w:hAnsi="Book Antiqua"/>
          <w:sz w:val="24"/>
          <w:szCs w:val="24"/>
        </w:rPr>
        <w:t xml:space="preserve">in </w:t>
      </w:r>
      <w:r w:rsidR="00ED79BC" w:rsidRPr="007E0E2F">
        <w:rPr>
          <w:rFonts w:ascii="Book Antiqua" w:hAnsi="Book Antiqua"/>
          <w:sz w:val="24"/>
          <w:szCs w:val="24"/>
        </w:rPr>
        <w:t xml:space="preserve">12 and 24 mo </w:t>
      </w:r>
      <w:r w:rsidR="0033005A" w:rsidRPr="007E0E2F">
        <w:rPr>
          <w:rFonts w:ascii="Book Antiqua" w:hAnsi="Book Antiqua"/>
          <w:sz w:val="24"/>
          <w:szCs w:val="24"/>
        </w:rPr>
        <w:t>follow up</w:t>
      </w:r>
      <w:r w:rsidR="00537715" w:rsidRPr="007E0E2F">
        <w:rPr>
          <w:rFonts w:ascii="Book Antiqua" w:hAnsi="Book Antiqua"/>
          <w:sz w:val="24"/>
          <w:szCs w:val="24"/>
        </w:rPr>
        <w:t>,</w:t>
      </w:r>
      <w:r w:rsidR="0033005A" w:rsidRPr="007E0E2F">
        <w:rPr>
          <w:rFonts w:ascii="Book Antiqua" w:hAnsi="Book Antiqua"/>
          <w:sz w:val="24"/>
          <w:szCs w:val="24"/>
        </w:rPr>
        <w:t xml:space="preserve"> </w:t>
      </w:r>
      <w:r w:rsidR="00ED79BC" w:rsidRPr="007E0E2F">
        <w:rPr>
          <w:rFonts w:ascii="Book Antiqua" w:hAnsi="Book Antiqua"/>
          <w:sz w:val="24"/>
          <w:szCs w:val="24"/>
        </w:rPr>
        <w:t xml:space="preserve">the same results as READ-2 study was </w:t>
      </w:r>
      <w:proofErr w:type="gramStart"/>
      <w:r w:rsidR="00ED79BC" w:rsidRPr="007E0E2F">
        <w:rPr>
          <w:rFonts w:ascii="Book Antiqua" w:hAnsi="Book Antiqua"/>
          <w:sz w:val="24"/>
          <w:szCs w:val="24"/>
        </w:rPr>
        <w:t>achieved</w:t>
      </w:r>
      <w:r w:rsidR="00284C2D" w:rsidRPr="007E0E2F">
        <w:rPr>
          <w:rFonts w:ascii="Book Antiqua" w:hAnsi="Book Antiqua"/>
          <w:sz w:val="24"/>
          <w:szCs w:val="24"/>
          <w:vertAlign w:val="superscript"/>
        </w:rPr>
        <w:t>[</w:t>
      </w:r>
      <w:proofErr w:type="gramEnd"/>
      <w:r w:rsidR="0077036E" w:rsidRPr="007E0E2F">
        <w:rPr>
          <w:rFonts w:ascii="Book Antiqua" w:hAnsi="Book Antiqua"/>
          <w:sz w:val="24"/>
          <w:szCs w:val="24"/>
          <w:vertAlign w:val="superscript"/>
        </w:rPr>
        <w:t>74,</w:t>
      </w:r>
      <w:r w:rsidR="00A76D45" w:rsidRPr="007E0E2F">
        <w:rPr>
          <w:rFonts w:ascii="Book Antiqua" w:hAnsi="Book Antiqua"/>
          <w:sz w:val="24"/>
          <w:szCs w:val="24"/>
          <w:vertAlign w:val="superscript"/>
        </w:rPr>
        <w:t>75]</w:t>
      </w:r>
      <w:r w:rsidR="00ED79BC" w:rsidRPr="007E0E2F">
        <w:rPr>
          <w:rFonts w:ascii="Book Antiqua" w:hAnsi="Book Antiqua"/>
          <w:sz w:val="24"/>
          <w:szCs w:val="24"/>
        </w:rPr>
        <w:t>.</w:t>
      </w:r>
      <w:r w:rsidR="00FA775D" w:rsidRPr="007E0E2F">
        <w:rPr>
          <w:rFonts w:ascii="Book Antiqua" w:hAnsi="Book Antiqua"/>
          <w:sz w:val="24"/>
          <w:szCs w:val="24"/>
        </w:rPr>
        <w:t xml:space="preserve"> </w:t>
      </w:r>
      <w:r w:rsidR="00DD2DBF" w:rsidRPr="007E0E2F">
        <w:rPr>
          <w:rFonts w:ascii="Book Antiqua" w:hAnsi="Book Antiqua"/>
          <w:sz w:val="24"/>
          <w:szCs w:val="24"/>
        </w:rPr>
        <w:t xml:space="preserve">In </w:t>
      </w:r>
      <w:r w:rsidR="00FA775D" w:rsidRPr="007E0E2F">
        <w:rPr>
          <w:rFonts w:ascii="Book Antiqua" w:hAnsi="Book Antiqua"/>
          <w:sz w:val="24"/>
          <w:szCs w:val="24"/>
        </w:rPr>
        <w:t xml:space="preserve">RESOLVE study </w:t>
      </w:r>
      <w:r w:rsidR="00DD2DBF" w:rsidRPr="007E0E2F">
        <w:rPr>
          <w:rFonts w:ascii="Book Antiqua" w:hAnsi="Book Antiqua"/>
          <w:sz w:val="24"/>
          <w:szCs w:val="24"/>
        </w:rPr>
        <w:t>151 cases were randomly assigned to</w:t>
      </w:r>
      <w:r w:rsidR="00FA775D" w:rsidRPr="007E0E2F">
        <w:rPr>
          <w:rFonts w:ascii="Book Antiqua" w:hAnsi="Book Antiqua"/>
          <w:sz w:val="24"/>
          <w:szCs w:val="24"/>
        </w:rPr>
        <w:t xml:space="preserve"> two doses of ranibizumab (0.3 and 0.5 mg) </w:t>
      </w:r>
      <w:r w:rsidR="00DD2DBF" w:rsidRPr="007E0E2F">
        <w:rPr>
          <w:rFonts w:ascii="Book Antiqua" w:hAnsi="Book Antiqua"/>
          <w:sz w:val="24"/>
          <w:szCs w:val="24"/>
        </w:rPr>
        <w:t>and</w:t>
      </w:r>
      <w:r w:rsidR="00FA775D" w:rsidRPr="007E0E2F">
        <w:rPr>
          <w:rFonts w:ascii="Book Antiqua" w:hAnsi="Book Antiqua"/>
          <w:sz w:val="24"/>
          <w:szCs w:val="24"/>
        </w:rPr>
        <w:t xml:space="preserve"> sham injection</w:t>
      </w:r>
      <w:r w:rsidR="00DD2DBF" w:rsidRPr="007E0E2F">
        <w:rPr>
          <w:rFonts w:ascii="Book Antiqua" w:hAnsi="Book Antiqua"/>
          <w:sz w:val="24"/>
          <w:szCs w:val="24"/>
        </w:rPr>
        <w:t xml:space="preserve">. This study disclosed that </w:t>
      </w:r>
      <w:r w:rsidR="00D42C44" w:rsidRPr="007E0E2F">
        <w:rPr>
          <w:rFonts w:ascii="Book Antiqua" w:hAnsi="Book Antiqua"/>
          <w:sz w:val="24"/>
          <w:szCs w:val="24"/>
        </w:rPr>
        <w:t xml:space="preserve">the </w:t>
      </w:r>
      <w:r w:rsidR="00DD2DBF" w:rsidRPr="007E0E2F">
        <w:rPr>
          <w:rFonts w:ascii="Book Antiqua" w:hAnsi="Book Antiqua"/>
          <w:sz w:val="24"/>
          <w:szCs w:val="24"/>
        </w:rPr>
        <w:t>maximum</w:t>
      </w:r>
      <w:r w:rsidR="00D42C44" w:rsidRPr="007E0E2F">
        <w:rPr>
          <w:rFonts w:ascii="Book Antiqua" w:hAnsi="Book Antiqua"/>
          <w:sz w:val="24"/>
          <w:szCs w:val="24"/>
        </w:rPr>
        <w:t xml:space="preserve"> improvement of</w:t>
      </w:r>
      <w:r w:rsidR="00FA775D" w:rsidRPr="007E0E2F">
        <w:rPr>
          <w:rFonts w:ascii="Book Antiqua" w:hAnsi="Book Antiqua"/>
          <w:sz w:val="24"/>
          <w:szCs w:val="24"/>
        </w:rPr>
        <w:t xml:space="preserve"> BCVA </w:t>
      </w:r>
      <w:r w:rsidR="00DD2DBF" w:rsidRPr="007E0E2F">
        <w:rPr>
          <w:rFonts w:ascii="Book Antiqua" w:hAnsi="Book Antiqua"/>
          <w:sz w:val="24"/>
          <w:szCs w:val="24"/>
        </w:rPr>
        <w:t>at one year</w:t>
      </w:r>
      <w:r w:rsidR="00FA775D" w:rsidRPr="007E0E2F">
        <w:rPr>
          <w:rFonts w:ascii="Book Antiqua" w:hAnsi="Book Antiqua"/>
          <w:sz w:val="24"/>
          <w:szCs w:val="24"/>
        </w:rPr>
        <w:t xml:space="preserve"> </w:t>
      </w:r>
      <w:r w:rsidR="005377D7" w:rsidRPr="007E0E2F">
        <w:rPr>
          <w:rFonts w:ascii="Book Antiqua" w:hAnsi="Book Antiqua"/>
          <w:sz w:val="24"/>
          <w:szCs w:val="24"/>
        </w:rPr>
        <w:t>was obtained</w:t>
      </w:r>
      <w:r w:rsidR="00537715" w:rsidRPr="007E0E2F">
        <w:rPr>
          <w:rFonts w:ascii="Book Antiqua" w:hAnsi="Book Antiqua"/>
          <w:sz w:val="24"/>
          <w:szCs w:val="24"/>
        </w:rPr>
        <w:t xml:space="preserve"> </w:t>
      </w:r>
      <w:r w:rsidR="001842E6" w:rsidRPr="007E0E2F">
        <w:rPr>
          <w:rFonts w:ascii="Book Antiqua" w:hAnsi="Book Antiqua"/>
          <w:sz w:val="24"/>
          <w:szCs w:val="24"/>
        </w:rPr>
        <w:t>in</w:t>
      </w:r>
      <w:r w:rsidR="00FA775D" w:rsidRPr="007E0E2F">
        <w:rPr>
          <w:rFonts w:ascii="Book Antiqua" w:hAnsi="Book Antiqua"/>
          <w:sz w:val="24"/>
          <w:szCs w:val="24"/>
        </w:rPr>
        <w:t xml:space="preserve"> 0.3 mg group (11.8 letter gain) </w:t>
      </w:r>
      <w:r w:rsidR="005377D7" w:rsidRPr="007E0E2F">
        <w:rPr>
          <w:rFonts w:ascii="Book Antiqua" w:hAnsi="Book Antiqua"/>
          <w:sz w:val="24"/>
          <w:szCs w:val="24"/>
        </w:rPr>
        <w:t>comparing to</w:t>
      </w:r>
      <w:r w:rsidR="00835CF4" w:rsidRPr="007E0E2F">
        <w:rPr>
          <w:rFonts w:ascii="Book Antiqua" w:hAnsi="Book Antiqua"/>
          <w:sz w:val="24"/>
          <w:szCs w:val="24"/>
        </w:rPr>
        <w:t xml:space="preserve"> </w:t>
      </w:r>
      <w:r w:rsidR="00FA775D" w:rsidRPr="007E0E2F">
        <w:rPr>
          <w:rFonts w:ascii="Book Antiqua" w:hAnsi="Book Antiqua"/>
          <w:sz w:val="24"/>
          <w:szCs w:val="24"/>
        </w:rPr>
        <w:t>the 0.5 mg group (8.8 letter gain) or sham injection (1.4 letter loss)</w:t>
      </w:r>
      <w:r w:rsidR="00284C2D" w:rsidRPr="007E0E2F">
        <w:rPr>
          <w:rFonts w:ascii="Book Antiqua" w:hAnsi="Book Antiqua"/>
          <w:sz w:val="24"/>
          <w:szCs w:val="24"/>
          <w:vertAlign w:val="superscript"/>
        </w:rPr>
        <w:t>[</w:t>
      </w:r>
      <w:r w:rsidR="00A76D45" w:rsidRPr="007E0E2F">
        <w:rPr>
          <w:rFonts w:ascii="Book Antiqua" w:hAnsi="Book Antiqua"/>
          <w:sz w:val="24"/>
          <w:szCs w:val="24"/>
          <w:vertAlign w:val="superscript"/>
        </w:rPr>
        <w:t>76]</w:t>
      </w:r>
      <w:r w:rsidR="00FA775D" w:rsidRPr="007E0E2F">
        <w:rPr>
          <w:rFonts w:ascii="Book Antiqua" w:hAnsi="Book Antiqua"/>
          <w:sz w:val="24"/>
          <w:szCs w:val="24"/>
        </w:rPr>
        <w:t xml:space="preserve">. </w:t>
      </w:r>
      <w:r w:rsidR="00FA6EF8" w:rsidRPr="007E0E2F">
        <w:rPr>
          <w:rFonts w:ascii="Book Antiqua" w:hAnsi="Book Antiqua"/>
          <w:sz w:val="24"/>
          <w:szCs w:val="24"/>
        </w:rPr>
        <w:t>In other two</w:t>
      </w:r>
      <w:r w:rsidR="00A96DB5" w:rsidRPr="007E0E2F">
        <w:rPr>
          <w:rFonts w:ascii="Book Antiqua" w:hAnsi="Book Antiqua"/>
          <w:sz w:val="24"/>
          <w:szCs w:val="24"/>
        </w:rPr>
        <w:t xml:space="preserve"> similar studies in terms</w:t>
      </w:r>
      <w:r w:rsidR="00FA6EF8" w:rsidRPr="007E0E2F">
        <w:rPr>
          <w:rFonts w:ascii="Book Antiqua" w:hAnsi="Book Antiqua"/>
          <w:sz w:val="24"/>
          <w:szCs w:val="24"/>
        </w:rPr>
        <w:t xml:space="preserve"> </w:t>
      </w:r>
      <w:r w:rsidR="00A96DB5" w:rsidRPr="007E0E2F">
        <w:rPr>
          <w:rFonts w:ascii="Book Antiqua" w:hAnsi="Book Antiqua"/>
          <w:sz w:val="24"/>
          <w:szCs w:val="24"/>
        </w:rPr>
        <w:t xml:space="preserve">of </w:t>
      </w:r>
      <w:r w:rsidR="00FA6EF8" w:rsidRPr="007E0E2F">
        <w:rPr>
          <w:rFonts w:ascii="Book Antiqua" w:hAnsi="Book Antiqua"/>
          <w:sz w:val="24"/>
          <w:szCs w:val="24"/>
        </w:rPr>
        <w:t xml:space="preserve">the </w:t>
      </w:r>
      <w:r w:rsidR="00A96DB5" w:rsidRPr="007E0E2F">
        <w:rPr>
          <w:rFonts w:ascii="Book Antiqua" w:hAnsi="Book Antiqua"/>
          <w:sz w:val="24"/>
          <w:szCs w:val="24"/>
        </w:rPr>
        <w:t>design (</w:t>
      </w:r>
      <w:r w:rsidR="00FA775D" w:rsidRPr="007E0E2F">
        <w:rPr>
          <w:rFonts w:ascii="Book Antiqua" w:hAnsi="Book Antiqua"/>
          <w:sz w:val="24"/>
          <w:szCs w:val="24"/>
        </w:rPr>
        <w:t>RISE</w:t>
      </w:r>
      <w:r w:rsidR="00FA6EF8" w:rsidRPr="007E0E2F">
        <w:rPr>
          <w:rFonts w:ascii="Book Antiqua" w:hAnsi="Book Antiqua"/>
          <w:sz w:val="24"/>
          <w:szCs w:val="24"/>
        </w:rPr>
        <w:t xml:space="preserve"> and</w:t>
      </w:r>
      <w:r w:rsidR="00FA775D" w:rsidRPr="007E0E2F">
        <w:rPr>
          <w:rFonts w:ascii="Book Antiqua" w:hAnsi="Book Antiqua"/>
          <w:sz w:val="24"/>
          <w:szCs w:val="24"/>
        </w:rPr>
        <w:t xml:space="preserve"> </w:t>
      </w:r>
      <w:proofErr w:type="gramStart"/>
      <w:r w:rsidR="00FA775D" w:rsidRPr="007E0E2F">
        <w:rPr>
          <w:rFonts w:ascii="Book Antiqua" w:hAnsi="Book Antiqua"/>
          <w:sz w:val="24"/>
          <w:szCs w:val="24"/>
        </w:rPr>
        <w:t xml:space="preserve">RIDE </w:t>
      </w:r>
      <w:r w:rsidR="00A96DB5" w:rsidRPr="007E0E2F">
        <w:rPr>
          <w:rFonts w:ascii="Book Antiqua" w:hAnsi="Book Antiqua"/>
          <w:sz w:val="24"/>
          <w:szCs w:val="24"/>
        </w:rPr>
        <w:t>)</w:t>
      </w:r>
      <w:proofErr w:type="gramEnd"/>
      <w:r w:rsidR="00BA4918" w:rsidRPr="007E0E2F">
        <w:rPr>
          <w:rFonts w:ascii="Book Antiqua" w:hAnsi="Book Antiqua"/>
          <w:sz w:val="24"/>
          <w:szCs w:val="24"/>
        </w:rPr>
        <w:t xml:space="preserve"> </w:t>
      </w:r>
      <w:r w:rsidR="00FA775D" w:rsidRPr="007E0E2F">
        <w:rPr>
          <w:rFonts w:ascii="Book Antiqua" w:hAnsi="Book Antiqua"/>
          <w:sz w:val="24"/>
          <w:szCs w:val="24"/>
        </w:rPr>
        <w:t xml:space="preserve">0.3 </w:t>
      </w:r>
      <w:r w:rsidR="00A96DB5" w:rsidRPr="007E0E2F">
        <w:rPr>
          <w:rFonts w:ascii="Book Antiqua" w:hAnsi="Book Antiqua"/>
          <w:sz w:val="24"/>
          <w:szCs w:val="24"/>
        </w:rPr>
        <w:t>and</w:t>
      </w:r>
      <w:r w:rsidR="00FA775D" w:rsidRPr="007E0E2F">
        <w:rPr>
          <w:rFonts w:ascii="Book Antiqua" w:hAnsi="Book Antiqua"/>
          <w:sz w:val="24"/>
          <w:szCs w:val="24"/>
        </w:rPr>
        <w:t xml:space="preserve"> 0.5 mg </w:t>
      </w:r>
      <w:r w:rsidR="00A96DB5" w:rsidRPr="007E0E2F">
        <w:rPr>
          <w:rFonts w:ascii="Book Antiqua" w:hAnsi="Book Antiqua"/>
          <w:sz w:val="24"/>
          <w:szCs w:val="24"/>
        </w:rPr>
        <w:t xml:space="preserve">of </w:t>
      </w:r>
      <w:r w:rsidR="00FA775D" w:rsidRPr="007E0E2F">
        <w:rPr>
          <w:rFonts w:ascii="Book Antiqua" w:hAnsi="Book Antiqua"/>
          <w:sz w:val="24"/>
          <w:szCs w:val="24"/>
        </w:rPr>
        <w:t>ranibizumab with sham injection</w:t>
      </w:r>
      <w:r w:rsidR="00FA6EF8" w:rsidRPr="007E0E2F">
        <w:rPr>
          <w:rFonts w:ascii="Book Antiqua" w:hAnsi="Book Antiqua"/>
          <w:sz w:val="24"/>
          <w:szCs w:val="24"/>
        </w:rPr>
        <w:t xml:space="preserve"> were compared</w:t>
      </w:r>
      <w:r w:rsidR="00FA775D" w:rsidRPr="007E0E2F">
        <w:rPr>
          <w:rFonts w:ascii="Book Antiqua" w:hAnsi="Book Antiqua"/>
          <w:sz w:val="24"/>
          <w:szCs w:val="24"/>
        </w:rPr>
        <w:t xml:space="preserve">. In the RISE study, </w:t>
      </w:r>
      <w:r w:rsidR="007706CD" w:rsidRPr="007E0E2F">
        <w:rPr>
          <w:rFonts w:ascii="Book Antiqua" w:hAnsi="Book Antiqua"/>
          <w:sz w:val="24"/>
          <w:szCs w:val="24"/>
        </w:rPr>
        <w:t>a better visual outcome (</w:t>
      </w:r>
      <w:r w:rsidR="0054517E" w:rsidRPr="007E0E2F">
        <w:rPr>
          <w:rFonts w:ascii="Book Antiqua" w:hAnsi="Book Antiqua" w:cs="Arial"/>
          <w:sz w:val="24"/>
          <w:szCs w:val="24"/>
        </w:rPr>
        <w:t xml:space="preserve">≥ </w:t>
      </w:r>
      <w:r w:rsidR="00FA775D" w:rsidRPr="007E0E2F">
        <w:rPr>
          <w:rFonts w:ascii="Book Antiqua" w:hAnsi="Book Antiqua"/>
          <w:sz w:val="24"/>
          <w:szCs w:val="24"/>
        </w:rPr>
        <w:t>15 letter</w:t>
      </w:r>
      <w:r w:rsidR="00860538" w:rsidRPr="007E0E2F">
        <w:rPr>
          <w:rFonts w:ascii="Book Antiqua" w:hAnsi="Book Antiqua"/>
          <w:sz w:val="24"/>
          <w:szCs w:val="24"/>
        </w:rPr>
        <w:t>s</w:t>
      </w:r>
      <w:r w:rsidR="00FA775D" w:rsidRPr="007E0E2F">
        <w:rPr>
          <w:rFonts w:ascii="Book Antiqua" w:hAnsi="Book Antiqua"/>
          <w:sz w:val="24"/>
          <w:szCs w:val="24"/>
        </w:rPr>
        <w:t xml:space="preserve"> </w:t>
      </w:r>
      <w:proofErr w:type="gramStart"/>
      <w:r w:rsidR="005D4CC2" w:rsidRPr="007E0E2F">
        <w:rPr>
          <w:rFonts w:ascii="Book Antiqua" w:hAnsi="Book Antiqua"/>
          <w:sz w:val="24"/>
          <w:szCs w:val="24"/>
        </w:rPr>
        <w:t xml:space="preserve">gain </w:t>
      </w:r>
      <w:r w:rsidR="007706CD" w:rsidRPr="007E0E2F">
        <w:rPr>
          <w:rFonts w:ascii="Book Antiqua" w:hAnsi="Book Antiqua"/>
          <w:sz w:val="24"/>
          <w:szCs w:val="24"/>
        </w:rPr>
        <w:t>)</w:t>
      </w:r>
      <w:proofErr w:type="gramEnd"/>
      <w:r w:rsidR="007706CD" w:rsidRPr="007E0E2F">
        <w:rPr>
          <w:rFonts w:ascii="Book Antiqua" w:hAnsi="Book Antiqua"/>
          <w:sz w:val="24"/>
          <w:szCs w:val="24"/>
        </w:rPr>
        <w:t xml:space="preserve"> </w:t>
      </w:r>
      <w:r w:rsidR="005D4CC2" w:rsidRPr="007E0E2F">
        <w:rPr>
          <w:rFonts w:ascii="Book Antiqua" w:hAnsi="Book Antiqua"/>
          <w:sz w:val="24"/>
          <w:szCs w:val="24"/>
        </w:rPr>
        <w:t>was</w:t>
      </w:r>
      <w:r w:rsidR="00FA775D" w:rsidRPr="007E0E2F">
        <w:rPr>
          <w:rFonts w:ascii="Book Antiqua" w:hAnsi="Book Antiqua"/>
          <w:sz w:val="24"/>
          <w:szCs w:val="24"/>
        </w:rPr>
        <w:t xml:space="preserve"> </w:t>
      </w:r>
      <w:r w:rsidR="007706CD" w:rsidRPr="007E0E2F">
        <w:rPr>
          <w:rFonts w:ascii="Book Antiqua" w:hAnsi="Book Antiqua"/>
          <w:sz w:val="24"/>
          <w:szCs w:val="24"/>
        </w:rPr>
        <w:t>observed</w:t>
      </w:r>
      <w:r w:rsidR="00FA775D" w:rsidRPr="007E0E2F">
        <w:rPr>
          <w:rFonts w:ascii="Book Antiqua" w:hAnsi="Book Antiqua"/>
          <w:sz w:val="24"/>
          <w:szCs w:val="24"/>
        </w:rPr>
        <w:t xml:space="preserve"> in the 0.3 mg group at </w:t>
      </w:r>
      <w:r w:rsidR="007706CD" w:rsidRPr="007E0E2F">
        <w:rPr>
          <w:rFonts w:ascii="Book Antiqua" w:hAnsi="Book Antiqua"/>
          <w:sz w:val="24"/>
          <w:szCs w:val="24"/>
        </w:rPr>
        <w:t>two years</w:t>
      </w:r>
      <w:r w:rsidR="00FA775D" w:rsidRPr="007E0E2F">
        <w:rPr>
          <w:rFonts w:ascii="Book Antiqua" w:hAnsi="Book Antiqua"/>
          <w:sz w:val="24"/>
          <w:szCs w:val="24"/>
        </w:rPr>
        <w:t xml:space="preserve">, </w:t>
      </w:r>
      <w:r w:rsidR="007706CD" w:rsidRPr="007E0E2F">
        <w:rPr>
          <w:rFonts w:ascii="Book Antiqua" w:hAnsi="Book Antiqua"/>
          <w:sz w:val="24"/>
          <w:szCs w:val="24"/>
        </w:rPr>
        <w:t>However</w:t>
      </w:r>
      <w:r w:rsidR="00FA775D" w:rsidRPr="007E0E2F">
        <w:rPr>
          <w:rFonts w:ascii="Book Antiqua" w:hAnsi="Book Antiqua"/>
          <w:sz w:val="24"/>
          <w:szCs w:val="24"/>
        </w:rPr>
        <w:t xml:space="preserve"> in the RIDE study </w:t>
      </w:r>
      <w:r w:rsidR="007706CD" w:rsidRPr="007E0E2F">
        <w:rPr>
          <w:rFonts w:ascii="Book Antiqua" w:hAnsi="Book Antiqua"/>
          <w:sz w:val="24"/>
          <w:szCs w:val="24"/>
        </w:rPr>
        <w:t>a better outcome</w:t>
      </w:r>
      <w:r w:rsidR="00FA775D" w:rsidRPr="007E0E2F">
        <w:rPr>
          <w:rFonts w:ascii="Book Antiqua" w:hAnsi="Book Antiqua"/>
          <w:sz w:val="24"/>
          <w:szCs w:val="24"/>
        </w:rPr>
        <w:t xml:space="preserve"> was</w:t>
      </w:r>
      <w:r w:rsidR="00860538" w:rsidRPr="007E0E2F">
        <w:rPr>
          <w:rFonts w:ascii="Book Antiqua" w:hAnsi="Book Antiqua"/>
          <w:sz w:val="24"/>
          <w:szCs w:val="24"/>
        </w:rPr>
        <w:t xml:space="preserve"> </w:t>
      </w:r>
      <w:r w:rsidR="007706CD" w:rsidRPr="007E0E2F">
        <w:rPr>
          <w:rFonts w:ascii="Book Antiqua" w:hAnsi="Book Antiqua"/>
          <w:sz w:val="24"/>
          <w:szCs w:val="24"/>
        </w:rPr>
        <w:t>reported</w:t>
      </w:r>
      <w:r w:rsidR="00FA775D" w:rsidRPr="007E0E2F">
        <w:rPr>
          <w:rFonts w:ascii="Book Antiqua" w:hAnsi="Book Antiqua"/>
          <w:sz w:val="24"/>
          <w:szCs w:val="24"/>
        </w:rPr>
        <w:t xml:space="preserve"> in the 0.5 mg group.</w:t>
      </w:r>
      <w:r w:rsidR="008515A7" w:rsidRPr="007E0E2F">
        <w:rPr>
          <w:rFonts w:ascii="Book Antiqua" w:hAnsi="Book Antiqua"/>
          <w:sz w:val="24"/>
          <w:szCs w:val="24"/>
        </w:rPr>
        <w:t xml:space="preserve"> In both of these studies a rapid sustainable VA improvement was reported and risk of loosing visual acuity </w:t>
      </w:r>
      <w:proofErr w:type="gramStart"/>
      <w:r w:rsidR="008515A7" w:rsidRPr="007E0E2F">
        <w:rPr>
          <w:rFonts w:ascii="Book Antiqua" w:hAnsi="Book Antiqua"/>
          <w:sz w:val="24"/>
          <w:szCs w:val="24"/>
        </w:rPr>
        <w:t>decre</w:t>
      </w:r>
      <w:r w:rsidR="0077036E" w:rsidRPr="007E0E2F">
        <w:rPr>
          <w:rFonts w:ascii="Book Antiqua" w:hAnsi="Book Antiqua"/>
          <w:sz w:val="24"/>
          <w:szCs w:val="24"/>
        </w:rPr>
        <w:t>ased</w:t>
      </w:r>
      <w:r w:rsidR="00284C2D" w:rsidRPr="007E0E2F">
        <w:rPr>
          <w:rFonts w:ascii="Book Antiqua" w:hAnsi="Book Antiqua"/>
          <w:sz w:val="24"/>
          <w:szCs w:val="24"/>
          <w:vertAlign w:val="superscript"/>
        </w:rPr>
        <w:t>[</w:t>
      </w:r>
      <w:proofErr w:type="gramEnd"/>
      <w:r w:rsidR="00A76D45" w:rsidRPr="007E0E2F">
        <w:rPr>
          <w:rFonts w:ascii="Book Antiqua" w:hAnsi="Book Antiqua"/>
          <w:sz w:val="24"/>
          <w:szCs w:val="24"/>
          <w:vertAlign w:val="superscript"/>
        </w:rPr>
        <w:t>77]</w:t>
      </w:r>
      <w:r w:rsidR="00FA775D" w:rsidRPr="007E0E2F">
        <w:rPr>
          <w:rFonts w:ascii="Book Antiqua" w:hAnsi="Book Antiqua"/>
          <w:sz w:val="24"/>
          <w:szCs w:val="24"/>
        </w:rPr>
        <w:t>.</w:t>
      </w:r>
      <w:r w:rsidR="00493B61" w:rsidRPr="007E0E2F">
        <w:rPr>
          <w:rFonts w:ascii="Book Antiqua" w:hAnsi="Book Antiqua"/>
          <w:sz w:val="24"/>
          <w:szCs w:val="24"/>
        </w:rPr>
        <w:t xml:space="preserve"> </w:t>
      </w:r>
      <w:r w:rsidR="00964034" w:rsidRPr="007E0E2F">
        <w:rPr>
          <w:rFonts w:ascii="Book Antiqua" w:hAnsi="Book Antiqua"/>
          <w:sz w:val="24"/>
          <w:szCs w:val="24"/>
        </w:rPr>
        <w:t xml:space="preserve">In another clinical trial </w:t>
      </w:r>
      <w:r w:rsidR="00493B61" w:rsidRPr="007E0E2F">
        <w:rPr>
          <w:rFonts w:ascii="Book Antiqua" w:hAnsi="Book Antiqua"/>
          <w:sz w:val="24"/>
          <w:szCs w:val="24"/>
        </w:rPr>
        <w:t xml:space="preserve">DRCR.net, compared ranibizumab (0.5 mg) plus prompt </w:t>
      </w:r>
      <w:r w:rsidR="001B7C10" w:rsidRPr="007E0E2F">
        <w:rPr>
          <w:rFonts w:ascii="Book Antiqua" w:hAnsi="Book Antiqua"/>
          <w:sz w:val="24"/>
          <w:szCs w:val="24"/>
        </w:rPr>
        <w:t xml:space="preserve">laser </w:t>
      </w:r>
      <w:r w:rsidR="0077036E" w:rsidRPr="007E0E2F">
        <w:rPr>
          <w:rFonts w:ascii="Book Antiqua" w:hAnsi="Book Antiqua"/>
          <w:sz w:val="24"/>
          <w:szCs w:val="24"/>
        </w:rPr>
        <w:t>(</w:t>
      </w:r>
      <w:r w:rsidR="00493B61" w:rsidRPr="007E0E2F">
        <w:rPr>
          <w:rFonts w:ascii="Book Antiqua" w:hAnsi="Book Antiqua"/>
          <w:sz w:val="24"/>
          <w:szCs w:val="24"/>
        </w:rPr>
        <w:t>3</w:t>
      </w:r>
      <w:r w:rsidR="007E0E2F" w:rsidRPr="007E0E2F">
        <w:rPr>
          <w:rFonts w:ascii="Book Antiqua" w:hAnsi="Book Antiqua" w:hint="eastAsia"/>
          <w:sz w:val="24"/>
          <w:szCs w:val="24"/>
          <w:lang w:eastAsia="zh-CN"/>
        </w:rPr>
        <w:t>-</w:t>
      </w:r>
      <w:r w:rsidR="00493B61" w:rsidRPr="007E0E2F">
        <w:rPr>
          <w:rFonts w:ascii="Book Antiqua" w:hAnsi="Book Antiqua"/>
          <w:sz w:val="24"/>
          <w:szCs w:val="24"/>
        </w:rPr>
        <w:t xml:space="preserve">10 </w:t>
      </w:r>
      <w:r w:rsidR="001A728F" w:rsidRPr="007E0E2F">
        <w:rPr>
          <w:rFonts w:ascii="Book Antiqua" w:hAnsi="Book Antiqua"/>
          <w:sz w:val="24"/>
          <w:szCs w:val="24"/>
        </w:rPr>
        <w:t>d</w:t>
      </w:r>
      <w:r w:rsidR="00493B61" w:rsidRPr="007E0E2F">
        <w:rPr>
          <w:rFonts w:ascii="Book Antiqua" w:hAnsi="Book Antiqua"/>
          <w:sz w:val="24"/>
          <w:szCs w:val="24"/>
        </w:rPr>
        <w:t xml:space="preserve"> </w:t>
      </w:r>
      <w:r w:rsidR="001B7C10" w:rsidRPr="007E0E2F">
        <w:rPr>
          <w:rFonts w:ascii="Book Antiqua" w:hAnsi="Book Antiqua"/>
          <w:sz w:val="24"/>
          <w:szCs w:val="24"/>
        </w:rPr>
        <w:t>after</w:t>
      </w:r>
      <w:r w:rsidR="00493B61" w:rsidRPr="007E0E2F">
        <w:rPr>
          <w:rFonts w:ascii="Book Antiqua" w:hAnsi="Book Antiqua"/>
          <w:sz w:val="24"/>
          <w:szCs w:val="24"/>
        </w:rPr>
        <w:t xml:space="preserve"> ranibizumab</w:t>
      </w:r>
      <w:r w:rsidR="00835CF4" w:rsidRPr="007E0E2F">
        <w:rPr>
          <w:rFonts w:ascii="Book Antiqua" w:hAnsi="Book Antiqua"/>
          <w:sz w:val="24"/>
          <w:szCs w:val="24"/>
        </w:rPr>
        <w:t xml:space="preserve"> injection</w:t>
      </w:r>
      <w:r w:rsidR="00493B61" w:rsidRPr="007E0E2F">
        <w:rPr>
          <w:rFonts w:ascii="Book Antiqua" w:hAnsi="Book Antiqua"/>
          <w:sz w:val="24"/>
          <w:szCs w:val="24"/>
        </w:rPr>
        <w:t xml:space="preserve">) </w:t>
      </w:r>
      <w:r w:rsidR="00835CF4" w:rsidRPr="007E0E2F">
        <w:rPr>
          <w:rFonts w:ascii="Book Antiqua" w:hAnsi="Book Antiqua"/>
          <w:sz w:val="24"/>
          <w:szCs w:val="24"/>
        </w:rPr>
        <w:t xml:space="preserve">and </w:t>
      </w:r>
      <w:r w:rsidR="00493B61" w:rsidRPr="007E0E2F">
        <w:rPr>
          <w:rFonts w:ascii="Book Antiqua" w:hAnsi="Book Antiqua"/>
          <w:sz w:val="24"/>
          <w:szCs w:val="24"/>
        </w:rPr>
        <w:t xml:space="preserve">deferred </w:t>
      </w:r>
      <w:r w:rsidR="001B7C10" w:rsidRPr="007E0E2F">
        <w:rPr>
          <w:rFonts w:ascii="Book Antiqua" w:hAnsi="Book Antiqua"/>
          <w:sz w:val="24"/>
          <w:szCs w:val="24"/>
        </w:rPr>
        <w:t xml:space="preserve">laser </w:t>
      </w:r>
      <w:r w:rsidR="00493B61" w:rsidRPr="007E0E2F">
        <w:rPr>
          <w:rFonts w:ascii="Book Antiqua" w:hAnsi="Book Antiqua"/>
          <w:sz w:val="24"/>
          <w:szCs w:val="24"/>
        </w:rPr>
        <w:t>(</w:t>
      </w:r>
      <w:r w:rsidR="0054517E" w:rsidRPr="007E0E2F">
        <w:rPr>
          <w:rFonts w:ascii="Book Antiqua" w:hAnsi="Book Antiqua"/>
          <w:sz w:val="24"/>
          <w:szCs w:val="24"/>
        </w:rPr>
        <w:t xml:space="preserve">≥ </w:t>
      </w:r>
      <w:r w:rsidR="00493B61" w:rsidRPr="007E0E2F">
        <w:rPr>
          <w:rFonts w:ascii="Book Antiqua" w:hAnsi="Book Antiqua"/>
          <w:sz w:val="24"/>
          <w:szCs w:val="24"/>
        </w:rPr>
        <w:t xml:space="preserve">24 </w:t>
      </w:r>
      <w:r w:rsidR="003530A0" w:rsidRPr="007E0E2F">
        <w:rPr>
          <w:rFonts w:ascii="Book Antiqua" w:hAnsi="Book Antiqua"/>
          <w:sz w:val="24"/>
          <w:szCs w:val="24"/>
        </w:rPr>
        <w:t>wk</w:t>
      </w:r>
      <w:r w:rsidR="001B7C10" w:rsidRPr="007E0E2F">
        <w:rPr>
          <w:rFonts w:ascii="Book Antiqua" w:hAnsi="Book Antiqua"/>
          <w:sz w:val="24"/>
          <w:szCs w:val="24"/>
        </w:rPr>
        <w:t xml:space="preserve"> after ranibizumab</w:t>
      </w:r>
      <w:r w:rsidR="00493B61" w:rsidRPr="007E0E2F">
        <w:rPr>
          <w:rFonts w:ascii="Book Antiqua" w:hAnsi="Book Antiqua"/>
          <w:sz w:val="24"/>
          <w:szCs w:val="24"/>
        </w:rPr>
        <w:t xml:space="preserve">) with sham injection plus prompt laser, </w:t>
      </w:r>
      <w:r w:rsidR="00FB4B2E" w:rsidRPr="007E0E2F">
        <w:rPr>
          <w:rFonts w:ascii="Book Antiqua" w:hAnsi="Book Antiqua"/>
          <w:sz w:val="24"/>
          <w:szCs w:val="24"/>
        </w:rPr>
        <w:t xml:space="preserve">and with </w:t>
      </w:r>
      <w:r w:rsidR="00493B61" w:rsidRPr="007E0E2F">
        <w:rPr>
          <w:rFonts w:ascii="Book Antiqua" w:hAnsi="Book Antiqua"/>
          <w:sz w:val="24"/>
          <w:szCs w:val="24"/>
        </w:rPr>
        <w:t xml:space="preserve">triamcinolone plus prompt laser. </w:t>
      </w:r>
      <w:r w:rsidR="00774026" w:rsidRPr="007E0E2F">
        <w:rPr>
          <w:rFonts w:ascii="Book Antiqua" w:hAnsi="Book Antiqua"/>
          <w:sz w:val="24"/>
          <w:szCs w:val="24"/>
        </w:rPr>
        <w:t>In this study both groups that had received ranibizumab had a</w:t>
      </w:r>
      <w:r w:rsidR="00493B61" w:rsidRPr="007E0E2F">
        <w:rPr>
          <w:rFonts w:ascii="Book Antiqua" w:hAnsi="Book Antiqua"/>
          <w:sz w:val="24"/>
          <w:szCs w:val="24"/>
        </w:rPr>
        <w:t xml:space="preserve"> </w:t>
      </w:r>
      <w:r w:rsidR="00774026" w:rsidRPr="007E0E2F">
        <w:rPr>
          <w:rFonts w:ascii="Book Antiqua" w:hAnsi="Book Antiqua"/>
          <w:sz w:val="24"/>
          <w:szCs w:val="24"/>
        </w:rPr>
        <w:t>better VA</w:t>
      </w:r>
      <w:r w:rsidR="00493B61" w:rsidRPr="007E0E2F">
        <w:rPr>
          <w:rFonts w:ascii="Book Antiqua" w:hAnsi="Book Antiqua"/>
          <w:sz w:val="24"/>
          <w:szCs w:val="24"/>
        </w:rPr>
        <w:t xml:space="preserve"> </w:t>
      </w:r>
      <w:r w:rsidR="00774026" w:rsidRPr="007E0E2F">
        <w:rPr>
          <w:rFonts w:ascii="Book Antiqua" w:hAnsi="Book Antiqua"/>
          <w:sz w:val="24"/>
          <w:szCs w:val="24"/>
        </w:rPr>
        <w:t>improvement</w:t>
      </w:r>
      <w:r w:rsidR="00E45EB4" w:rsidRPr="007E0E2F">
        <w:rPr>
          <w:rFonts w:ascii="Book Antiqua" w:hAnsi="Book Antiqua" w:hint="eastAsia"/>
          <w:sz w:val="24"/>
          <w:szCs w:val="24"/>
          <w:lang w:eastAsia="zh-CN"/>
        </w:rPr>
        <w:t xml:space="preserve"> </w:t>
      </w:r>
      <w:r w:rsidR="00493B61" w:rsidRPr="007E0E2F">
        <w:rPr>
          <w:rFonts w:ascii="Book Antiqua" w:hAnsi="Book Antiqua"/>
          <w:sz w:val="24"/>
          <w:szCs w:val="24"/>
        </w:rPr>
        <w:t>than triamcinolone or laser alone</w:t>
      </w:r>
      <w:r w:rsidR="00774026" w:rsidRPr="007E0E2F">
        <w:rPr>
          <w:rFonts w:ascii="Book Antiqua" w:hAnsi="Book Antiqua"/>
          <w:sz w:val="24"/>
          <w:szCs w:val="24"/>
        </w:rPr>
        <w:t xml:space="preserve"> groups within 12 mo</w:t>
      </w:r>
      <w:r w:rsidR="00493B61" w:rsidRPr="007E0E2F">
        <w:rPr>
          <w:rFonts w:ascii="Book Antiqua" w:hAnsi="Book Antiqua"/>
          <w:sz w:val="24"/>
          <w:szCs w:val="24"/>
        </w:rPr>
        <w:t xml:space="preserve">. </w:t>
      </w:r>
      <w:r w:rsidR="0077036E" w:rsidRPr="007E0E2F">
        <w:rPr>
          <w:rFonts w:ascii="Book Antiqua" w:hAnsi="Book Antiqua" w:hint="eastAsia"/>
          <w:sz w:val="24"/>
          <w:szCs w:val="24"/>
          <w:lang w:eastAsia="zh-CN"/>
        </w:rPr>
        <w:t>Two</w:t>
      </w:r>
      <w:r w:rsidR="00493B61" w:rsidRPr="007E0E2F">
        <w:rPr>
          <w:rFonts w:ascii="Book Antiqua" w:hAnsi="Book Antiqua"/>
          <w:sz w:val="24"/>
          <w:szCs w:val="24"/>
        </w:rPr>
        <w:t xml:space="preserve">-year results </w:t>
      </w:r>
      <w:r w:rsidR="001D02BC" w:rsidRPr="007E0E2F">
        <w:rPr>
          <w:rFonts w:ascii="Book Antiqua" w:hAnsi="Book Antiqua"/>
          <w:sz w:val="24"/>
          <w:szCs w:val="24"/>
        </w:rPr>
        <w:t>were similar</w:t>
      </w:r>
      <w:r w:rsidR="00490BDF" w:rsidRPr="007E0E2F">
        <w:rPr>
          <w:rFonts w:ascii="Book Antiqua" w:hAnsi="Book Antiqua"/>
          <w:sz w:val="24"/>
          <w:szCs w:val="24"/>
        </w:rPr>
        <w:t xml:space="preserve"> to 1-year results. </w:t>
      </w:r>
      <w:r w:rsidR="0077036E" w:rsidRPr="007E0E2F">
        <w:rPr>
          <w:rFonts w:ascii="Book Antiqua" w:hAnsi="Book Antiqua" w:hint="eastAsia"/>
          <w:sz w:val="24"/>
          <w:szCs w:val="24"/>
          <w:lang w:eastAsia="zh-CN"/>
        </w:rPr>
        <w:t>Three</w:t>
      </w:r>
      <w:r w:rsidR="00490BDF" w:rsidRPr="007E0E2F">
        <w:rPr>
          <w:rFonts w:ascii="Book Antiqua" w:hAnsi="Book Antiqua"/>
          <w:sz w:val="24"/>
          <w:szCs w:val="24"/>
        </w:rPr>
        <w:t>-</w:t>
      </w:r>
      <w:r w:rsidR="001D02BC" w:rsidRPr="007E0E2F">
        <w:rPr>
          <w:rFonts w:ascii="Book Antiqua" w:hAnsi="Book Antiqua"/>
          <w:sz w:val="24"/>
          <w:szCs w:val="24"/>
        </w:rPr>
        <w:t>year results</w:t>
      </w:r>
      <w:r w:rsidR="00493B61" w:rsidRPr="007E0E2F">
        <w:rPr>
          <w:rFonts w:ascii="Book Antiqua" w:hAnsi="Book Antiqua"/>
          <w:sz w:val="24"/>
          <w:szCs w:val="24"/>
        </w:rPr>
        <w:t xml:space="preserve"> of this study, however</w:t>
      </w:r>
      <w:r w:rsidR="00FB4B2E" w:rsidRPr="007E0E2F">
        <w:rPr>
          <w:rFonts w:ascii="Book Antiqua" w:hAnsi="Book Antiqua"/>
          <w:sz w:val="24"/>
          <w:szCs w:val="24"/>
        </w:rPr>
        <w:t>,</w:t>
      </w:r>
      <w:r w:rsidR="00493B61" w:rsidRPr="007E0E2F">
        <w:rPr>
          <w:rFonts w:ascii="Book Antiqua" w:hAnsi="Book Antiqua"/>
          <w:sz w:val="24"/>
          <w:szCs w:val="24"/>
        </w:rPr>
        <w:t xml:space="preserve"> suggested that focal/grid laser treatment </w:t>
      </w:r>
      <w:r w:rsidR="00FB4B2E" w:rsidRPr="007E0E2F">
        <w:rPr>
          <w:rFonts w:ascii="Book Antiqua" w:hAnsi="Book Antiqua"/>
          <w:sz w:val="24"/>
          <w:szCs w:val="24"/>
        </w:rPr>
        <w:t xml:space="preserve">shortly after </w:t>
      </w:r>
      <w:r w:rsidR="00493B61" w:rsidRPr="007E0E2F">
        <w:rPr>
          <w:rFonts w:ascii="Book Antiqua" w:hAnsi="Book Antiqua"/>
          <w:sz w:val="24"/>
          <w:szCs w:val="24"/>
        </w:rPr>
        <w:t xml:space="preserve">intravitreal ranibizumab </w:t>
      </w:r>
      <w:r w:rsidR="00FB4B2E" w:rsidRPr="007E0E2F">
        <w:rPr>
          <w:rFonts w:ascii="Book Antiqua" w:hAnsi="Book Antiqua"/>
          <w:sz w:val="24"/>
          <w:szCs w:val="24"/>
        </w:rPr>
        <w:t xml:space="preserve">led to </w:t>
      </w:r>
      <w:r w:rsidR="00493B61" w:rsidRPr="007E0E2F">
        <w:rPr>
          <w:rFonts w:ascii="Book Antiqua" w:hAnsi="Book Antiqua"/>
          <w:sz w:val="24"/>
          <w:szCs w:val="24"/>
        </w:rPr>
        <w:t>no better, and possibly</w:t>
      </w:r>
      <w:r w:rsidR="0087315B" w:rsidRPr="007E0E2F">
        <w:rPr>
          <w:rFonts w:ascii="Book Antiqua" w:hAnsi="Book Antiqua"/>
          <w:sz w:val="24"/>
          <w:szCs w:val="24"/>
        </w:rPr>
        <w:t xml:space="preserve"> even </w:t>
      </w:r>
      <w:r w:rsidR="00D5163E" w:rsidRPr="007E0E2F">
        <w:rPr>
          <w:rFonts w:ascii="Book Antiqua" w:hAnsi="Book Antiqua"/>
          <w:sz w:val="24"/>
          <w:szCs w:val="24"/>
        </w:rPr>
        <w:t>worse</w:t>
      </w:r>
      <w:r w:rsidR="00493B61" w:rsidRPr="007E0E2F">
        <w:rPr>
          <w:rFonts w:ascii="Book Antiqua" w:hAnsi="Book Antiqua"/>
          <w:sz w:val="24"/>
          <w:szCs w:val="24"/>
        </w:rPr>
        <w:t xml:space="preserve"> vision outcomes than deferring laser treatment </w:t>
      </w:r>
      <w:r w:rsidR="003F31E9" w:rsidRPr="007E0E2F">
        <w:rPr>
          <w:rFonts w:ascii="Book Antiqua" w:hAnsi="Book Antiqua"/>
          <w:sz w:val="24"/>
          <w:szCs w:val="24"/>
        </w:rPr>
        <w:t>(</w:t>
      </w:r>
      <w:r w:rsidR="0054517E" w:rsidRPr="007E0E2F">
        <w:rPr>
          <w:rFonts w:ascii="Book Antiqua" w:hAnsi="Book Antiqua" w:cs="Arial"/>
          <w:sz w:val="24"/>
          <w:szCs w:val="24"/>
        </w:rPr>
        <w:t xml:space="preserve">≥ </w:t>
      </w:r>
      <w:r w:rsidR="00493B61" w:rsidRPr="007E0E2F">
        <w:rPr>
          <w:rFonts w:ascii="Book Antiqua" w:hAnsi="Book Antiqua"/>
          <w:sz w:val="24"/>
          <w:szCs w:val="24"/>
        </w:rPr>
        <w:t xml:space="preserve">24 </w:t>
      </w:r>
      <w:r w:rsidR="003530A0" w:rsidRPr="007E0E2F">
        <w:rPr>
          <w:rFonts w:ascii="Book Antiqua" w:hAnsi="Book Antiqua"/>
          <w:sz w:val="24"/>
          <w:szCs w:val="24"/>
        </w:rPr>
        <w:t>wk</w:t>
      </w:r>
      <w:r w:rsidR="003F31E9" w:rsidRPr="007E0E2F">
        <w:rPr>
          <w:rFonts w:ascii="Book Antiqua" w:hAnsi="Book Antiqua"/>
          <w:sz w:val="24"/>
          <w:szCs w:val="24"/>
        </w:rPr>
        <w:t>)</w:t>
      </w:r>
      <w:r w:rsidR="00493B61" w:rsidRPr="007E0E2F">
        <w:rPr>
          <w:rFonts w:ascii="Book Antiqua" w:hAnsi="Book Antiqua"/>
          <w:sz w:val="24"/>
          <w:szCs w:val="24"/>
        </w:rPr>
        <w:t xml:space="preserve"> in eyes with </w:t>
      </w:r>
      <w:r w:rsidR="00D5163E" w:rsidRPr="007E0E2F">
        <w:rPr>
          <w:rFonts w:ascii="Book Antiqua" w:hAnsi="Book Antiqua"/>
          <w:sz w:val="24"/>
          <w:szCs w:val="24"/>
        </w:rPr>
        <w:t>center involving DME</w:t>
      </w:r>
      <w:r w:rsidR="00284C2D" w:rsidRPr="007E0E2F">
        <w:rPr>
          <w:rFonts w:ascii="Book Antiqua" w:hAnsi="Book Antiqua"/>
          <w:sz w:val="24"/>
          <w:szCs w:val="24"/>
          <w:vertAlign w:val="superscript"/>
        </w:rPr>
        <w:t>[</w:t>
      </w:r>
      <w:r w:rsidR="0077036E" w:rsidRPr="007E0E2F">
        <w:rPr>
          <w:rFonts w:ascii="Book Antiqua" w:hAnsi="Book Antiqua"/>
          <w:sz w:val="24"/>
          <w:szCs w:val="24"/>
          <w:vertAlign w:val="superscript"/>
        </w:rPr>
        <w:t>78,</w:t>
      </w:r>
      <w:r w:rsidR="00A76D45" w:rsidRPr="007E0E2F">
        <w:rPr>
          <w:rFonts w:ascii="Book Antiqua" w:hAnsi="Book Antiqua"/>
          <w:sz w:val="24"/>
          <w:szCs w:val="24"/>
          <w:vertAlign w:val="superscript"/>
        </w:rPr>
        <w:t>79]</w:t>
      </w:r>
      <w:r w:rsidR="00493B61" w:rsidRPr="007E0E2F">
        <w:rPr>
          <w:rFonts w:ascii="Book Antiqua" w:hAnsi="Book Antiqua"/>
          <w:sz w:val="24"/>
          <w:szCs w:val="24"/>
        </w:rPr>
        <w:t>.</w:t>
      </w:r>
      <w:r w:rsidR="00490BDF" w:rsidRPr="007E0E2F">
        <w:rPr>
          <w:rFonts w:ascii="Book Antiqua" w:hAnsi="Book Antiqua"/>
          <w:sz w:val="24"/>
          <w:szCs w:val="24"/>
        </w:rPr>
        <w:t xml:space="preserve"> One recent published study compared intravitreal bevacizumab </w:t>
      </w:r>
      <w:r w:rsidR="0087315B" w:rsidRPr="007E0E2F">
        <w:rPr>
          <w:rFonts w:ascii="Book Antiqua" w:hAnsi="Book Antiqua"/>
          <w:sz w:val="24"/>
          <w:szCs w:val="24"/>
        </w:rPr>
        <w:t xml:space="preserve">with </w:t>
      </w:r>
      <w:r w:rsidR="00490BDF" w:rsidRPr="007E0E2F">
        <w:rPr>
          <w:rFonts w:ascii="Book Antiqua" w:hAnsi="Book Antiqua"/>
          <w:sz w:val="24"/>
          <w:szCs w:val="24"/>
        </w:rPr>
        <w:t xml:space="preserve">ranibizumab in DME cases and reported that both of these agents </w:t>
      </w:r>
      <w:r w:rsidR="003F31E9" w:rsidRPr="007E0E2F">
        <w:rPr>
          <w:rFonts w:ascii="Book Antiqua" w:hAnsi="Book Antiqua"/>
          <w:sz w:val="24"/>
          <w:szCs w:val="24"/>
        </w:rPr>
        <w:t xml:space="preserve">had </w:t>
      </w:r>
      <w:r w:rsidR="00490BDF" w:rsidRPr="007E0E2F">
        <w:rPr>
          <w:rFonts w:ascii="Book Antiqua" w:hAnsi="Book Antiqua"/>
          <w:sz w:val="24"/>
          <w:szCs w:val="24"/>
        </w:rPr>
        <w:t xml:space="preserve">similar effects on macular thickness </w:t>
      </w:r>
      <w:r w:rsidR="00D5163E" w:rsidRPr="007E0E2F">
        <w:rPr>
          <w:rFonts w:ascii="Book Antiqua" w:hAnsi="Book Antiqua"/>
          <w:sz w:val="24"/>
          <w:szCs w:val="24"/>
        </w:rPr>
        <w:t xml:space="preserve">reduction </w:t>
      </w:r>
      <w:r w:rsidR="00490BDF" w:rsidRPr="007E0E2F">
        <w:rPr>
          <w:rFonts w:ascii="Book Antiqua" w:hAnsi="Book Antiqua"/>
          <w:sz w:val="24"/>
          <w:szCs w:val="24"/>
        </w:rPr>
        <w:t>through one year follow up although the</w:t>
      </w:r>
      <w:r w:rsidR="0046156D" w:rsidRPr="007E0E2F">
        <w:rPr>
          <w:rFonts w:ascii="Book Antiqua" w:hAnsi="Book Antiqua"/>
          <w:sz w:val="24"/>
          <w:szCs w:val="24"/>
        </w:rPr>
        <w:t xml:space="preserve"> average injection</w:t>
      </w:r>
      <w:r w:rsidR="00E45EB4" w:rsidRPr="007E0E2F">
        <w:rPr>
          <w:rFonts w:ascii="Book Antiqua" w:hAnsi="Book Antiqua" w:hint="eastAsia"/>
          <w:sz w:val="24"/>
          <w:szCs w:val="24"/>
          <w:lang w:eastAsia="zh-CN"/>
        </w:rPr>
        <w:t xml:space="preserve"> </w:t>
      </w:r>
      <w:r w:rsidR="00490BDF" w:rsidRPr="007E0E2F">
        <w:rPr>
          <w:rFonts w:ascii="Book Antiqua" w:hAnsi="Book Antiqua"/>
          <w:sz w:val="24"/>
          <w:szCs w:val="24"/>
        </w:rPr>
        <w:t xml:space="preserve">number was </w:t>
      </w:r>
      <w:r w:rsidR="0046156D" w:rsidRPr="007E0E2F">
        <w:rPr>
          <w:rFonts w:ascii="Book Antiqua" w:hAnsi="Book Antiqua"/>
          <w:sz w:val="24"/>
          <w:szCs w:val="24"/>
        </w:rPr>
        <w:t>greater</w:t>
      </w:r>
      <w:r w:rsidR="00490BDF" w:rsidRPr="007E0E2F">
        <w:rPr>
          <w:rFonts w:ascii="Book Antiqua" w:hAnsi="Book Antiqua"/>
          <w:sz w:val="24"/>
          <w:szCs w:val="24"/>
        </w:rPr>
        <w:t xml:space="preserve"> in the bevacizumab group</w:t>
      </w:r>
      <w:r w:rsidR="00284C2D" w:rsidRPr="007E0E2F">
        <w:rPr>
          <w:rFonts w:ascii="Book Antiqua" w:hAnsi="Book Antiqua"/>
          <w:sz w:val="24"/>
          <w:szCs w:val="24"/>
          <w:vertAlign w:val="superscript"/>
        </w:rPr>
        <w:t>[</w:t>
      </w:r>
      <w:r w:rsidR="00A76D45" w:rsidRPr="007E0E2F">
        <w:rPr>
          <w:rFonts w:ascii="Book Antiqua" w:hAnsi="Book Antiqua"/>
          <w:sz w:val="24"/>
          <w:szCs w:val="24"/>
          <w:vertAlign w:val="superscript"/>
        </w:rPr>
        <w:t>80]</w:t>
      </w:r>
      <w:r w:rsidR="003B2135" w:rsidRPr="007E0E2F">
        <w:rPr>
          <w:rFonts w:ascii="Book Antiqua" w:hAnsi="Book Antiqua"/>
          <w:sz w:val="24"/>
          <w:szCs w:val="24"/>
          <w:vertAlign w:val="superscript"/>
          <w:lang w:eastAsia="zh-CN"/>
        </w:rPr>
        <w:t xml:space="preserve"> </w:t>
      </w:r>
      <w:r w:rsidR="003B2135" w:rsidRPr="007E0E2F">
        <w:rPr>
          <w:rFonts w:ascii="Book Antiqua" w:hAnsi="Book Antiqua"/>
          <w:sz w:val="24"/>
          <w:szCs w:val="24"/>
        </w:rPr>
        <w:t>(Table 2)</w:t>
      </w:r>
      <w:r w:rsidR="00490BDF" w:rsidRPr="007E0E2F">
        <w:rPr>
          <w:rFonts w:ascii="Book Antiqua" w:hAnsi="Book Antiqua"/>
          <w:sz w:val="24"/>
          <w:szCs w:val="24"/>
        </w:rPr>
        <w:t>.</w:t>
      </w:r>
      <w:r w:rsidR="0041568C" w:rsidRPr="007E0E2F">
        <w:rPr>
          <w:rFonts w:ascii="Book Antiqua" w:hAnsi="Book Antiqua"/>
          <w:sz w:val="24"/>
          <w:szCs w:val="24"/>
        </w:rPr>
        <w:t xml:space="preserve"> </w:t>
      </w:r>
    </w:p>
    <w:p w14:paraId="3CA1F07A" w14:textId="77777777" w:rsidR="006D0862" w:rsidRPr="007E0E2F" w:rsidRDefault="006D0862" w:rsidP="005644B3">
      <w:pPr>
        <w:pStyle w:val="ListParagraph"/>
        <w:spacing w:after="0" w:line="360" w:lineRule="auto"/>
        <w:ind w:left="0"/>
        <w:jc w:val="both"/>
        <w:rPr>
          <w:rFonts w:ascii="Book Antiqua" w:hAnsi="Book Antiqua"/>
          <w:sz w:val="24"/>
          <w:szCs w:val="24"/>
          <w:lang w:eastAsia="zh-CN"/>
        </w:rPr>
      </w:pPr>
    </w:p>
    <w:p w14:paraId="2CB5198D" w14:textId="476B774F" w:rsidR="00DF438B" w:rsidRPr="007E0E2F" w:rsidRDefault="006D0862" w:rsidP="005644B3">
      <w:pPr>
        <w:pStyle w:val="ListParagraph"/>
        <w:spacing w:after="0" w:line="360" w:lineRule="auto"/>
        <w:ind w:left="0"/>
        <w:jc w:val="both"/>
        <w:rPr>
          <w:rFonts w:ascii="Book Antiqua" w:hAnsi="Book Antiqua"/>
          <w:b/>
          <w:bCs/>
          <w:sz w:val="24"/>
          <w:szCs w:val="24"/>
        </w:rPr>
      </w:pPr>
      <w:r w:rsidRPr="007E0E2F">
        <w:rPr>
          <w:rFonts w:ascii="Book Antiqua" w:hAnsi="Book Antiqua"/>
          <w:b/>
          <w:bCs/>
          <w:sz w:val="24"/>
          <w:szCs w:val="24"/>
        </w:rPr>
        <w:t>PUBLISHED RESULTS OF PEGAPTANIB FOR DME</w:t>
      </w:r>
    </w:p>
    <w:p w14:paraId="3AA20B7E" w14:textId="5BCF7C39" w:rsidR="00DF438B" w:rsidRPr="007E0E2F" w:rsidRDefault="00DF438B" w:rsidP="005644B3">
      <w:pPr>
        <w:pStyle w:val="ListParagraph"/>
        <w:spacing w:after="0" w:line="360" w:lineRule="auto"/>
        <w:ind w:left="0"/>
        <w:jc w:val="both"/>
        <w:rPr>
          <w:rFonts w:ascii="Book Antiqua" w:hAnsi="Book Antiqua"/>
          <w:sz w:val="24"/>
          <w:szCs w:val="24"/>
          <w:lang w:eastAsia="zh-CN"/>
        </w:rPr>
      </w:pPr>
      <w:r w:rsidRPr="007E0E2F">
        <w:rPr>
          <w:rFonts w:ascii="Book Antiqua" w:hAnsi="Book Antiqua"/>
          <w:sz w:val="24"/>
          <w:szCs w:val="24"/>
        </w:rPr>
        <w:t xml:space="preserve">Two studies have evaluated pegaptanib for the treatment of DME and both </w:t>
      </w:r>
      <w:r w:rsidR="008159BD" w:rsidRPr="007E0E2F">
        <w:rPr>
          <w:rFonts w:ascii="Book Antiqua" w:hAnsi="Book Antiqua"/>
          <w:sz w:val="24"/>
          <w:szCs w:val="24"/>
        </w:rPr>
        <w:t xml:space="preserve">have </w:t>
      </w:r>
      <w:r w:rsidRPr="007E0E2F">
        <w:rPr>
          <w:rFonts w:ascii="Book Antiqua" w:hAnsi="Book Antiqua"/>
          <w:sz w:val="24"/>
          <w:szCs w:val="24"/>
        </w:rPr>
        <w:t>compared it with sham injection. Macugen Diabetic Retinopathy Study group</w:t>
      </w:r>
      <w:r w:rsidR="005344C4" w:rsidRPr="007E0E2F">
        <w:rPr>
          <w:rFonts w:ascii="Book Antiqua" w:hAnsi="Book Antiqua"/>
          <w:sz w:val="24"/>
          <w:szCs w:val="24"/>
        </w:rPr>
        <w:t xml:space="preserve"> in a cli</w:t>
      </w:r>
      <w:r w:rsidR="0077036E" w:rsidRPr="007E0E2F">
        <w:rPr>
          <w:rFonts w:ascii="Book Antiqua" w:hAnsi="Book Antiqua"/>
          <w:sz w:val="24"/>
          <w:szCs w:val="24"/>
        </w:rPr>
        <w:t>nical trial including 172 cases</w:t>
      </w:r>
      <w:r w:rsidRPr="007E0E2F">
        <w:rPr>
          <w:rFonts w:ascii="Book Antiqua" w:hAnsi="Book Antiqua"/>
          <w:sz w:val="24"/>
          <w:szCs w:val="24"/>
        </w:rPr>
        <w:t xml:space="preserve"> compared 0.3, 1 and 3 mg</w:t>
      </w:r>
      <w:r w:rsidR="005344C4" w:rsidRPr="007E0E2F">
        <w:rPr>
          <w:rFonts w:ascii="Book Antiqua" w:hAnsi="Book Antiqua"/>
          <w:sz w:val="24"/>
          <w:szCs w:val="24"/>
        </w:rPr>
        <w:t xml:space="preserve"> of intravitreal pegaptanib with</w:t>
      </w:r>
      <w:r w:rsidR="00E45EB4" w:rsidRPr="007E0E2F">
        <w:rPr>
          <w:rFonts w:ascii="Book Antiqua" w:hAnsi="Book Antiqua" w:hint="eastAsia"/>
          <w:sz w:val="24"/>
          <w:szCs w:val="24"/>
          <w:lang w:eastAsia="zh-CN"/>
        </w:rPr>
        <w:t xml:space="preserve"> </w:t>
      </w:r>
      <w:r w:rsidRPr="007E0E2F">
        <w:rPr>
          <w:rFonts w:ascii="Book Antiqua" w:hAnsi="Book Antiqua"/>
          <w:sz w:val="24"/>
          <w:szCs w:val="24"/>
        </w:rPr>
        <w:t>sham injection. This study demonstrated that</w:t>
      </w:r>
      <w:r w:rsidR="00BA4918" w:rsidRPr="007E0E2F">
        <w:rPr>
          <w:rFonts w:ascii="Book Antiqua" w:hAnsi="Book Antiqua"/>
          <w:sz w:val="24"/>
          <w:szCs w:val="24"/>
        </w:rPr>
        <w:t xml:space="preserve"> </w:t>
      </w:r>
      <w:r w:rsidR="003F31E9" w:rsidRPr="007E0E2F">
        <w:rPr>
          <w:rFonts w:ascii="Book Antiqua" w:hAnsi="Book Antiqua"/>
          <w:sz w:val="24"/>
          <w:szCs w:val="24"/>
        </w:rPr>
        <w:t xml:space="preserve">in </w:t>
      </w:r>
      <w:r w:rsidRPr="007E0E2F">
        <w:rPr>
          <w:rFonts w:ascii="Book Antiqua" w:hAnsi="Book Antiqua"/>
          <w:sz w:val="24"/>
          <w:szCs w:val="24"/>
        </w:rPr>
        <w:t xml:space="preserve">36 </w:t>
      </w:r>
      <w:r w:rsidR="003530A0" w:rsidRPr="007E0E2F">
        <w:rPr>
          <w:rFonts w:ascii="Book Antiqua" w:hAnsi="Book Antiqua"/>
          <w:sz w:val="24"/>
          <w:szCs w:val="24"/>
        </w:rPr>
        <w:t>wk</w:t>
      </w:r>
      <w:r w:rsidRPr="007E0E2F">
        <w:rPr>
          <w:rFonts w:ascii="Book Antiqua" w:hAnsi="Book Antiqua"/>
          <w:sz w:val="24"/>
          <w:szCs w:val="24"/>
        </w:rPr>
        <w:t xml:space="preserve"> peg</w:t>
      </w:r>
      <w:r w:rsidR="00BF5E6E" w:rsidRPr="007E0E2F">
        <w:rPr>
          <w:rFonts w:ascii="Book Antiqua" w:hAnsi="Book Antiqua"/>
          <w:sz w:val="24"/>
          <w:szCs w:val="24"/>
        </w:rPr>
        <w:t>apt</w:t>
      </w:r>
      <w:r w:rsidR="007900D3" w:rsidRPr="007E0E2F">
        <w:rPr>
          <w:rFonts w:ascii="Book Antiqua" w:hAnsi="Book Antiqua"/>
          <w:sz w:val="24"/>
          <w:szCs w:val="24"/>
        </w:rPr>
        <w:t xml:space="preserve">anib had better VA </w:t>
      </w:r>
      <w:r w:rsidR="007900D3" w:rsidRPr="007E0E2F">
        <w:rPr>
          <w:rFonts w:ascii="Book Antiqua" w:hAnsi="Book Antiqua"/>
          <w:sz w:val="24"/>
          <w:szCs w:val="24"/>
        </w:rPr>
        <w:lastRenderedPageBreak/>
        <w:t xml:space="preserve">outcomes. The </w:t>
      </w:r>
      <w:r w:rsidR="00BF5E6E" w:rsidRPr="007E0E2F">
        <w:rPr>
          <w:rFonts w:ascii="Book Antiqua" w:hAnsi="Book Antiqua"/>
          <w:sz w:val="24"/>
          <w:szCs w:val="24"/>
        </w:rPr>
        <w:t xml:space="preserve">treatment groups showed more </w:t>
      </w:r>
      <w:r w:rsidR="002D6D53" w:rsidRPr="007E0E2F">
        <w:rPr>
          <w:rFonts w:ascii="Book Antiqua" w:hAnsi="Book Antiqua"/>
          <w:sz w:val="24"/>
          <w:szCs w:val="24"/>
        </w:rPr>
        <w:t>decrease</w:t>
      </w:r>
      <w:r w:rsidR="00BF5E6E" w:rsidRPr="007E0E2F">
        <w:rPr>
          <w:rFonts w:ascii="Book Antiqua" w:hAnsi="Book Antiqua"/>
          <w:sz w:val="24"/>
          <w:szCs w:val="24"/>
        </w:rPr>
        <w:t xml:space="preserve"> in central retinal thickness </w:t>
      </w:r>
      <w:r w:rsidRPr="007E0E2F">
        <w:rPr>
          <w:rFonts w:ascii="Book Antiqua" w:hAnsi="Book Antiqua"/>
          <w:sz w:val="24"/>
          <w:szCs w:val="24"/>
        </w:rPr>
        <w:t xml:space="preserve">and </w:t>
      </w:r>
      <w:r w:rsidR="00BF5E6E" w:rsidRPr="007E0E2F">
        <w:rPr>
          <w:rFonts w:ascii="Book Antiqua" w:hAnsi="Book Antiqua"/>
          <w:sz w:val="24"/>
          <w:szCs w:val="24"/>
        </w:rPr>
        <w:t xml:space="preserve">they also </w:t>
      </w:r>
      <w:r w:rsidR="002D6D53" w:rsidRPr="007E0E2F">
        <w:rPr>
          <w:rFonts w:ascii="Book Antiqua" w:hAnsi="Book Antiqua"/>
          <w:sz w:val="24"/>
          <w:szCs w:val="24"/>
        </w:rPr>
        <w:t>required</w:t>
      </w:r>
      <w:r w:rsidRPr="007E0E2F">
        <w:rPr>
          <w:rFonts w:ascii="Book Antiqua" w:hAnsi="Book Antiqua"/>
          <w:sz w:val="24"/>
          <w:szCs w:val="24"/>
        </w:rPr>
        <w:t xml:space="preserve"> </w:t>
      </w:r>
      <w:r w:rsidR="00BF5E6E" w:rsidRPr="007E0E2F">
        <w:rPr>
          <w:rFonts w:ascii="Book Antiqua" w:hAnsi="Book Antiqua"/>
          <w:sz w:val="24"/>
          <w:szCs w:val="24"/>
        </w:rPr>
        <w:t xml:space="preserve">less </w:t>
      </w:r>
      <w:r w:rsidRPr="007E0E2F">
        <w:rPr>
          <w:rFonts w:ascii="Book Antiqua" w:hAnsi="Book Antiqua"/>
          <w:sz w:val="24"/>
          <w:szCs w:val="24"/>
        </w:rPr>
        <w:t xml:space="preserve">additional therapy with photocoagulation at follow-up. In this study 0.3 mg </w:t>
      </w:r>
      <w:r w:rsidR="007900D3" w:rsidRPr="007E0E2F">
        <w:rPr>
          <w:rFonts w:ascii="Book Antiqua" w:hAnsi="Book Antiqua"/>
          <w:sz w:val="24"/>
          <w:szCs w:val="24"/>
        </w:rPr>
        <w:t>was</w:t>
      </w:r>
      <w:r w:rsidRPr="007E0E2F">
        <w:rPr>
          <w:rFonts w:ascii="Book Antiqua" w:hAnsi="Book Antiqua"/>
          <w:sz w:val="24"/>
          <w:szCs w:val="24"/>
        </w:rPr>
        <w:t xml:space="preserve"> </w:t>
      </w:r>
      <w:r w:rsidR="00860538" w:rsidRPr="007E0E2F">
        <w:rPr>
          <w:rFonts w:ascii="Book Antiqua" w:hAnsi="Book Antiqua"/>
          <w:sz w:val="24"/>
          <w:szCs w:val="24"/>
        </w:rPr>
        <w:t xml:space="preserve">the </w:t>
      </w:r>
      <w:r w:rsidRPr="007E0E2F">
        <w:rPr>
          <w:rFonts w:ascii="Book Antiqua" w:hAnsi="Book Antiqua"/>
          <w:sz w:val="24"/>
          <w:szCs w:val="24"/>
        </w:rPr>
        <w:t>most efficacious</w:t>
      </w:r>
      <w:r w:rsidR="003F31E9" w:rsidRPr="007E0E2F">
        <w:rPr>
          <w:rFonts w:ascii="Book Antiqua" w:hAnsi="Book Antiqua"/>
          <w:sz w:val="24"/>
          <w:szCs w:val="24"/>
        </w:rPr>
        <w:t xml:space="preserve"> </w:t>
      </w:r>
      <w:proofErr w:type="gramStart"/>
      <w:r w:rsidR="003F31E9" w:rsidRPr="007E0E2F">
        <w:rPr>
          <w:rFonts w:ascii="Book Antiqua" w:hAnsi="Book Antiqua"/>
          <w:sz w:val="24"/>
          <w:szCs w:val="24"/>
        </w:rPr>
        <w:t>dose</w:t>
      </w:r>
      <w:r w:rsidR="00284C2D" w:rsidRPr="007E0E2F">
        <w:rPr>
          <w:rFonts w:ascii="Book Antiqua" w:hAnsi="Book Antiqua"/>
          <w:sz w:val="24"/>
          <w:szCs w:val="24"/>
          <w:vertAlign w:val="superscript"/>
        </w:rPr>
        <w:t>[</w:t>
      </w:r>
      <w:proofErr w:type="gramEnd"/>
      <w:r w:rsidR="00E45EB4" w:rsidRPr="007E0E2F">
        <w:rPr>
          <w:rFonts w:ascii="Book Antiqua" w:hAnsi="Book Antiqua"/>
          <w:sz w:val="24"/>
          <w:szCs w:val="24"/>
          <w:vertAlign w:val="superscript"/>
        </w:rPr>
        <w:t>81,</w:t>
      </w:r>
      <w:r w:rsidR="00A76D45" w:rsidRPr="007E0E2F">
        <w:rPr>
          <w:rFonts w:ascii="Book Antiqua" w:hAnsi="Book Antiqua"/>
          <w:sz w:val="24"/>
          <w:szCs w:val="24"/>
          <w:vertAlign w:val="superscript"/>
        </w:rPr>
        <w:t>82]</w:t>
      </w:r>
      <w:r w:rsidRPr="007E0E2F">
        <w:rPr>
          <w:rFonts w:ascii="Book Antiqua" w:hAnsi="Book Antiqua"/>
          <w:sz w:val="24"/>
          <w:szCs w:val="24"/>
        </w:rPr>
        <w:t xml:space="preserve">. Another study </w:t>
      </w:r>
      <w:r w:rsidR="0097046C" w:rsidRPr="007E0E2F">
        <w:rPr>
          <w:rFonts w:ascii="Book Antiqua" w:hAnsi="Book Antiqua"/>
          <w:sz w:val="24"/>
          <w:szCs w:val="24"/>
        </w:rPr>
        <w:t>including 260 cases</w:t>
      </w:r>
      <w:r w:rsidRPr="007E0E2F">
        <w:rPr>
          <w:rFonts w:ascii="Book Antiqua" w:hAnsi="Book Antiqua"/>
          <w:sz w:val="24"/>
          <w:szCs w:val="24"/>
        </w:rPr>
        <w:t xml:space="preserve"> compar</w:t>
      </w:r>
      <w:r w:rsidR="0097046C" w:rsidRPr="007E0E2F">
        <w:rPr>
          <w:rFonts w:ascii="Book Antiqua" w:hAnsi="Book Antiqua"/>
          <w:sz w:val="24"/>
          <w:szCs w:val="24"/>
        </w:rPr>
        <w:t>ed</w:t>
      </w:r>
      <w:r w:rsidR="00BA4918" w:rsidRPr="007E0E2F">
        <w:rPr>
          <w:rFonts w:ascii="Book Antiqua" w:hAnsi="Book Antiqua"/>
          <w:sz w:val="24"/>
          <w:szCs w:val="24"/>
        </w:rPr>
        <w:t xml:space="preserve"> </w:t>
      </w:r>
      <w:r w:rsidRPr="007E0E2F">
        <w:rPr>
          <w:rFonts w:ascii="Book Antiqua" w:hAnsi="Book Antiqua"/>
          <w:sz w:val="24"/>
          <w:szCs w:val="24"/>
        </w:rPr>
        <w:t xml:space="preserve">pegaptanib (0.3 mg) and sham injection </w:t>
      </w:r>
      <w:r w:rsidR="0097046C" w:rsidRPr="007E0E2F">
        <w:rPr>
          <w:rFonts w:ascii="Book Antiqua" w:hAnsi="Book Antiqua"/>
          <w:sz w:val="24"/>
          <w:szCs w:val="24"/>
        </w:rPr>
        <w:t xml:space="preserve">and were able to </w:t>
      </w:r>
      <w:r w:rsidRPr="007E0E2F">
        <w:rPr>
          <w:rFonts w:ascii="Book Antiqua" w:hAnsi="Book Antiqua"/>
          <w:sz w:val="24"/>
          <w:szCs w:val="24"/>
        </w:rPr>
        <w:t>show</w:t>
      </w:r>
      <w:r w:rsidR="00BA4918" w:rsidRPr="007E0E2F">
        <w:rPr>
          <w:rFonts w:ascii="Book Antiqua" w:hAnsi="Book Antiqua"/>
          <w:sz w:val="24"/>
          <w:szCs w:val="24"/>
        </w:rPr>
        <w:t xml:space="preserve"> </w:t>
      </w:r>
      <w:r w:rsidR="0097046C" w:rsidRPr="007E0E2F">
        <w:rPr>
          <w:rFonts w:ascii="Book Antiqua" w:hAnsi="Book Antiqua"/>
          <w:sz w:val="24"/>
          <w:szCs w:val="24"/>
        </w:rPr>
        <w:t>a better VA</w:t>
      </w:r>
      <w:r w:rsidRPr="007E0E2F">
        <w:rPr>
          <w:rFonts w:ascii="Book Antiqua" w:hAnsi="Book Antiqua"/>
          <w:sz w:val="24"/>
          <w:szCs w:val="24"/>
        </w:rPr>
        <w:t xml:space="preserve"> improvement </w:t>
      </w:r>
      <w:r w:rsidR="00F26A80" w:rsidRPr="007E0E2F">
        <w:rPr>
          <w:rFonts w:ascii="Book Antiqua" w:hAnsi="Book Antiqua"/>
          <w:sz w:val="24"/>
          <w:szCs w:val="24"/>
        </w:rPr>
        <w:t xml:space="preserve">in the pegaptanib group </w:t>
      </w:r>
      <w:r w:rsidR="0097046C" w:rsidRPr="007E0E2F">
        <w:rPr>
          <w:rFonts w:ascii="Book Antiqua" w:hAnsi="Book Antiqua"/>
          <w:sz w:val="24"/>
          <w:szCs w:val="24"/>
        </w:rPr>
        <w:t>with</w:t>
      </w:r>
      <w:r w:rsidR="00F26A80" w:rsidRPr="007E0E2F">
        <w:rPr>
          <w:rFonts w:ascii="Book Antiqua" w:hAnsi="Book Antiqua"/>
          <w:sz w:val="24"/>
          <w:szCs w:val="24"/>
        </w:rPr>
        <w:t>in 2</w:t>
      </w:r>
      <w:r w:rsidR="0097046C" w:rsidRPr="007E0E2F">
        <w:rPr>
          <w:rFonts w:ascii="Book Antiqua" w:hAnsi="Book Antiqua"/>
          <w:sz w:val="24"/>
          <w:szCs w:val="24"/>
        </w:rPr>
        <w:t>4 months</w:t>
      </w:r>
      <w:r w:rsidR="00F26A80" w:rsidRPr="007E0E2F">
        <w:rPr>
          <w:rFonts w:ascii="Book Antiqua" w:hAnsi="Book Antiqua"/>
          <w:sz w:val="24"/>
          <w:szCs w:val="24"/>
        </w:rPr>
        <w:t xml:space="preserve">. </w:t>
      </w:r>
      <w:r w:rsidRPr="007E0E2F">
        <w:rPr>
          <w:rFonts w:ascii="Book Antiqua" w:hAnsi="Book Antiqua"/>
          <w:sz w:val="24"/>
          <w:szCs w:val="24"/>
        </w:rPr>
        <w:t xml:space="preserve">However, there was no significant difference in the proportion of patients with </w:t>
      </w:r>
      <w:r w:rsidR="0054517E" w:rsidRPr="007E0E2F">
        <w:rPr>
          <w:rFonts w:ascii="Book Antiqua" w:hAnsi="Book Antiqua" w:cs="Arial"/>
          <w:sz w:val="24"/>
          <w:szCs w:val="24"/>
        </w:rPr>
        <w:t xml:space="preserve">≥ </w:t>
      </w:r>
      <w:r w:rsidRPr="007E0E2F">
        <w:rPr>
          <w:rFonts w:ascii="Book Antiqua" w:hAnsi="Book Antiqua"/>
          <w:sz w:val="24"/>
          <w:szCs w:val="24"/>
        </w:rPr>
        <w:t>10 letter</w:t>
      </w:r>
      <w:r w:rsidR="00F26A80" w:rsidRPr="007E0E2F">
        <w:rPr>
          <w:rFonts w:ascii="Book Antiqua" w:hAnsi="Book Antiqua"/>
          <w:sz w:val="24"/>
          <w:szCs w:val="24"/>
        </w:rPr>
        <w:t xml:space="preserve"> </w:t>
      </w:r>
      <w:proofErr w:type="gramStart"/>
      <w:r w:rsidR="00F26A80" w:rsidRPr="007E0E2F">
        <w:rPr>
          <w:rFonts w:ascii="Book Antiqua" w:hAnsi="Book Antiqua"/>
          <w:sz w:val="24"/>
          <w:szCs w:val="24"/>
        </w:rPr>
        <w:t>improvement</w:t>
      </w:r>
      <w:r w:rsidR="00284C2D" w:rsidRPr="007E0E2F">
        <w:rPr>
          <w:rFonts w:ascii="Book Antiqua" w:hAnsi="Book Antiqua"/>
          <w:sz w:val="24"/>
          <w:szCs w:val="24"/>
          <w:vertAlign w:val="superscript"/>
        </w:rPr>
        <w:t>[</w:t>
      </w:r>
      <w:proofErr w:type="gramEnd"/>
      <w:r w:rsidR="00A76D45" w:rsidRPr="007E0E2F">
        <w:rPr>
          <w:rFonts w:ascii="Book Antiqua" w:hAnsi="Book Antiqua"/>
          <w:sz w:val="24"/>
          <w:szCs w:val="24"/>
          <w:vertAlign w:val="superscript"/>
        </w:rPr>
        <w:t>83]</w:t>
      </w:r>
      <w:r w:rsidR="003742C9" w:rsidRPr="007E0E2F">
        <w:rPr>
          <w:rFonts w:ascii="Book Antiqua" w:hAnsi="Book Antiqua"/>
          <w:sz w:val="24"/>
          <w:szCs w:val="24"/>
          <w:vertAlign w:val="superscript"/>
          <w:lang w:eastAsia="zh-CN"/>
        </w:rPr>
        <w:t xml:space="preserve"> </w:t>
      </w:r>
      <w:r w:rsidR="003742C9" w:rsidRPr="007E0E2F">
        <w:rPr>
          <w:rFonts w:ascii="Book Antiqua" w:hAnsi="Book Antiqua"/>
          <w:sz w:val="24"/>
          <w:szCs w:val="24"/>
        </w:rPr>
        <w:t>(Table 3)</w:t>
      </w:r>
      <w:r w:rsidRPr="007E0E2F">
        <w:rPr>
          <w:rFonts w:ascii="Book Antiqua" w:hAnsi="Book Antiqua"/>
          <w:sz w:val="24"/>
          <w:szCs w:val="24"/>
        </w:rPr>
        <w:t>.</w:t>
      </w:r>
      <w:r w:rsidR="0041568C" w:rsidRPr="007E0E2F">
        <w:rPr>
          <w:rFonts w:ascii="Book Antiqua" w:hAnsi="Book Antiqua"/>
          <w:sz w:val="24"/>
          <w:szCs w:val="24"/>
        </w:rPr>
        <w:t xml:space="preserve"> </w:t>
      </w:r>
    </w:p>
    <w:p w14:paraId="3D1005C6" w14:textId="77777777" w:rsidR="00B31138" w:rsidRPr="007E0E2F" w:rsidRDefault="00B31138" w:rsidP="005644B3">
      <w:pPr>
        <w:pStyle w:val="ListParagraph"/>
        <w:spacing w:after="0" w:line="360" w:lineRule="auto"/>
        <w:ind w:left="0"/>
        <w:jc w:val="both"/>
        <w:rPr>
          <w:rFonts w:ascii="Book Antiqua" w:hAnsi="Book Antiqua"/>
          <w:sz w:val="24"/>
          <w:szCs w:val="24"/>
          <w:lang w:eastAsia="zh-CN"/>
        </w:rPr>
      </w:pPr>
    </w:p>
    <w:p w14:paraId="759FAF5F" w14:textId="03CBA3B0" w:rsidR="00E30830" w:rsidRPr="007E0E2F" w:rsidRDefault="00B31138" w:rsidP="005644B3">
      <w:pPr>
        <w:pStyle w:val="ListParagraph"/>
        <w:spacing w:after="0" w:line="360" w:lineRule="auto"/>
        <w:ind w:left="0"/>
        <w:jc w:val="both"/>
        <w:rPr>
          <w:rFonts w:ascii="Book Antiqua" w:hAnsi="Book Antiqua"/>
          <w:b/>
          <w:bCs/>
          <w:sz w:val="24"/>
          <w:szCs w:val="24"/>
        </w:rPr>
      </w:pPr>
      <w:r w:rsidRPr="007E0E2F">
        <w:rPr>
          <w:rFonts w:ascii="Book Antiqua" w:hAnsi="Book Antiqua"/>
          <w:b/>
          <w:bCs/>
          <w:sz w:val="24"/>
          <w:szCs w:val="24"/>
        </w:rPr>
        <w:t>PUBLISHED RESULTS OF AFLIBERCEPT FOR DME</w:t>
      </w:r>
    </w:p>
    <w:p w14:paraId="0A17BE1C" w14:textId="41DD8AC5" w:rsidR="00E30830" w:rsidRPr="007E0E2F" w:rsidRDefault="0061095B" w:rsidP="005644B3">
      <w:pPr>
        <w:pStyle w:val="ListParagraph"/>
        <w:spacing w:after="0" w:line="360" w:lineRule="auto"/>
        <w:ind w:left="0"/>
        <w:jc w:val="both"/>
        <w:rPr>
          <w:rFonts w:ascii="Book Antiqua" w:hAnsi="Book Antiqua"/>
          <w:sz w:val="24"/>
          <w:szCs w:val="24"/>
        </w:rPr>
      </w:pPr>
      <w:r w:rsidRPr="007E0E2F">
        <w:rPr>
          <w:rFonts w:ascii="Book Antiqua" w:hAnsi="Book Antiqua"/>
          <w:sz w:val="24"/>
          <w:szCs w:val="24"/>
        </w:rPr>
        <w:t xml:space="preserve">The effect of </w:t>
      </w:r>
      <w:r w:rsidR="00E30830" w:rsidRPr="007E0E2F">
        <w:rPr>
          <w:rFonts w:ascii="Book Antiqua" w:hAnsi="Book Antiqua"/>
          <w:sz w:val="24"/>
          <w:szCs w:val="24"/>
        </w:rPr>
        <w:t>Aflibercept</w:t>
      </w:r>
      <w:r w:rsidR="00B5496C" w:rsidRPr="007E0E2F">
        <w:rPr>
          <w:rFonts w:ascii="Book Antiqua" w:hAnsi="Book Antiqua"/>
          <w:sz w:val="24"/>
          <w:szCs w:val="24"/>
        </w:rPr>
        <w:t xml:space="preserve"> (AFL)</w:t>
      </w:r>
      <w:r w:rsidR="00E30830" w:rsidRPr="007E0E2F">
        <w:rPr>
          <w:rFonts w:ascii="Book Antiqua" w:hAnsi="Book Antiqua"/>
          <w:sz w:val="24"/>
          <w:szCs w:val="24"/>
        </w:rPr>
        <w:t xml:space="preserve"> </w:t>
      </w:r>
      <w:r w:rsidRPr="007E0E2F">
        <w:rPr>
          <w:rFonts w:ascii="Book Antiqua" w:hAnsi="Book Antiqua"/>
          <w:sz w:val="24"/>
          <w:szCs w:val="24"/>
        </w:rPr>
        <w:t xml:space="preserve">on macular edema secondary to diabetic retinopathy </w:t>
      </w:r>
      <w:r w:rsidR="00E30830" w:rsidRPr="007E0E2F">
        <w:rPr>
          <w:rFonts w:ascii="Book Antiqua" w:hAnsi="Book Antiqua"/>
          <w:sz w:val="24"/>
          <w:szCs w:val="24"/>
        </w:rPr>
        <w:t xml:space="preserve">has been evaluated in </w:t>
      </w:r>
      <w:r w:rsidRPr="007E0E2F">
        <w:rPr>
          <w:rFonts w:ascii="Book Antiqua" w:hAnsi="Book Antiqua"/>
          <w:sz w:val="24"/>
          <w:szCs w:val="24"/>
        </w:rPr>
        <w:t>three clinical trials.</w:t>
      </w:r>
      <w:r w:rsidR="00E30830" w:rsidRPr="007E0E2F">
        <w:rPr>
          <w:rFonts w:ascii="Book Antiqua" w:hAnsi="Book Antiqua"/>
          <w:sz w:val="24"/>
          <w:szCs w:val="24"/>
        </w:rPr>
        <w:t xml:space="preserve"> DaVinci study </w:t>
      </w:r>
      <w:r w:rsidRPr="007E0E2F">
        <w:rPr>
          <w:rFonts w:ascii="Book Antiqua" w:hAnsi="Book Antiqua"/>
          <w:sz w:val="24"/>
          <w:szCs w:val="24"/>
        </w:rPr>
        <w:t>included 219 cases,</w:t>
      </w:r>
      <w:r w:rsidR="00E30830" w:rsidRPr="007E0E2F">
        <w:rPr>
          <w:rFonts w:ascii="Book Antiqua" w:hAnsi="Book Antiqua"/>
          <w:sz w:val="24"/>
          <w:szCs w:val="24"/>
        </w:rPr>
        <w:t xml:space="preserve"> </w:t>
      </w:r>
      <w:r w:rsidRPr="007E0E2F">
        <w:rPr>
          <w:rFonts w:ascii="Book Antiqua" w:hAnsi="Book Antiqua"/>
          <w:sz w:val="24"/>
          <w:szCs w:val="24"/>
        </w:rPr>
        <w:t xml:space="preserve">Which were randomized to the following </w:t>
      </w:r>
      <w:r w:rsidR="00F6402C" w:rsidRPr="007E0E2F">
        <w:rPr>
          <w:rFonts w:ascii="Book Antiqua" w:hAnsi="Book Antiqua"/>
          <w:sz w:val="24"/>
          <w:szCs w:val="24"/>
        </w:rPr>
        <w:t>schedules</w:t>
      </w:r>
      <w:r w:rsidRPr="007E0E2F">
        <w:rPr>
          <w:rFonts w:ascii="Book Antiqua" w:hAnsi="Book Antiqua"/>
          <w:sz w:val="24"/>
          <w:szCs w:val="24"/>
        </w:rPr>
        <w:t xml:space="preserve">: </w:t>
      </w:r>
      <w:r w:rsidR="00E30830" w:rsidRPr="007E0E2F">
        <w:rPr>
          <w:rFonts w:ascii="Book Antiqua" w:hAnsi="Book Antiqua"/>
          <w:sz w:val="24"/>
          <w:szCs w:val="24"/>
        </w:rPr>
        <w:t xml:space="preserve">0.5 mg every 4 </w:t>
      </w:r>
      <w:r w:rsidR="003530A0" w:rsidRPr="007E0E2F">
        <w:rPr>
          <w:rFonts w:ascii="Book Antiqua" w:hAnsi="Book Antiqua"/>
          <w:sz w:val="24"/>
          <w:szCs w:val="24"/>
        </w:rPr>
        <w:t>wk</w:t>
      </w:r>
      <w:r w:rsidR="00E30830" w:rsidRPr="007E0E2F">
        <w:rPr>
          <w:rFonts w:ascii="Book Antiqua" w:hAnsi="Book Antiqua"/>
          <w:sz w:val="24"/>
          <w:szCs w:val="24"/>
        </w:rPr>
        <w:t xml:space="preserve">, 2 mg every 4 </w:t>
      </w:r>
      <w:r w:rsidR="003530A0" w:rsidRPr="007E0E2F">
        <w:rPr>
          <w:rFonts w:ascii="Book Antiqua" w:hAnsi="Book Antiqua"/>
          <w:sz w:val="24"/>
          <w:szCs w:val="24"/>
        </w:rPr>
        <w:t>wk</w:t>
      </w:r>
      <w:r w:rsidR="00E30830" w:rsidRPr="007E0E2F">
        <w:rPr>
          <w:rFonts w:ascii="Book Antiqua" w:hAnsi="Book Antiqua"/>
          <w:sz w:val="24"/>
          <w:szCs w:val="24"/>
        </w:rPr>
        <w:t xml:space="preserve">, 2 mg monthly for 3 </w:t>
      </w:r>
      <w:r w:rsidR="009C3AB4" w:rsidRPr="007E0E2F">
        <w:rPr>
          <w:rFonts w:ascii="Book Antiqua" w:hAnsi="Book Antiqua"/>
          <w:sz w:val="24"/>
          <w:szCs w:val="24"/>
        </w:rPr>
        <w:t>mo</w:t>
      </w:r>
      <w:r w:rsidR="00E30830" w:rsidRPr="007E0E2F">
        <w:rPr>
          <w:rFonts w:ascii="Book Antiqua" w:hAnsi="Book Antiqua"/>
          <w:sz w:val="24"/>
          <w:szCs w:val="24"/>
        </w:rPr>
        <w:t xml:space="preserve">, then every 8 </w:t>
      </w:r>
      <w:r w:rsidR="003530A0" w:rsidRPr="007E0E2F">
        <w:rPr>
          <w:rFonts w:ascii="Book Antiqua" w:hAnsi="Book Antiqua"/>
          <w:sz w:val="24"/>
          <w:szCs w:val="24"/>
        </w:rPr>
        <w:t>wk</w:t>
      </w:r>
      <w:r w:rsidR="00E30830" w:rsidRPr="007E0E2F">
        <w:rPr>
          <w:rFonts w:ascii="Book Antiqua" w:hAnsi="Book Antiqua"/>
          <w:sz w:val="24"/>
          <w:szCs w:val="24"/>
        </w:rPr>
        <w:t xml:space="preserve">, and 2 mg monthly for 3 </w:t>
      </w:r>
      <w:r w:rsidR="009C3AB4" w:rsidRPr="007E0E2F">
        <w:rPr>
          <w:rFonts w:ascii="Book Antiqua" w:hAnsi="Book Antiqua"/>
          <w:sz w:val="24"/>
          <w:szCs w:val="24"/>
        </w:rPr>
        <w:t>mo</w:t>
      </w:r>
      <w:r w:rsidR="00E30830" w:rsidRPr="007E0E2F">
        <w:rPr>
          <w:rFonts w:ascii="Book Antiqua" w:hAnsi="Book Antiqua"/>
          <w:sz w:val="24"/>
          <w:szCs w:val="24"/>
        </w:rPr>
        <w:t xml:space="preserve"> followed by treatment as required </w:t>
      </w:r>
      <w:r w:rsidRPr="007E0E2F">
        <w:rPr>
          <w:rFonts w:ascii="Book Antiqua" w:hAnsi="Book Antiqua"/>
          <w:sz w:val="24"/>
          <w:szCs w:val="24"/>
        </w:rPr>
        <w:t>and these grou</w:t>
      </w:r>
      <w:r w:rsidR="005C3A21" w:rsidRPr="007E0E2F">
        <w:rPr>
          <w:rFonts w:ascii="Book Antiqua" w:hAnsi="Book Antiqua"/>
          <w:sz w:val="24"/>
          <w:szCs w:val="24"/>
        </w:rPr>
        <w:t xml:space="preserve">ps </w:t>
      </w:r>
      <w:r w:rsidR="00E30830" w:rsidRPr="007E0E2F">
        <w:rPr>
          <w:rFonts w:ascii="Book Antiqua" w:hAnsi="Book Antiqua"/>
          <w:sz w:val="24"/>
          <w:szCs w:val="24"/>
        </w:rPr>
        <w:t xml:space="preserve">were compared with laser </w:t>
      </w:r>
      <w:r w:rsidR="005C3A21" w:rsidRPr="007E0E2F">
        <w:rPr>
          <w:rFonts w:ascii="Book Antiqua" w:hAnsi="Book Antiqua"/>
          <w:sz w:val="24"/>
          <w:szCs w:val="24"/>
        </w:rPr>
        <w:t>treatment alone</w:t>
      </w:r>
      <w:r w:rsidR="00E30830" w:rsidRPr="007E0E2F">
        <w:rPr>
          <w:rFonts w:ascii="Book Antiqua" w:hAnsi="Book Antiqua"/>
          <w:sz w:val="24"/>
          <w:szCs w:val="24"/>
        </w:rPr>
        <w:t xml:space="preserve">. </w:t>
      </w:r>
      <w:r w:rsidR="008F5578" w:rsidRPr="007E0E2F">
        <w:rPr>
          <w:rFonts w:ascii="Book Antiqua" w:hAnsi="Book Antiqua"/>
          <w:sz w:val="24"/>
          <w:szCs w:val="24"/>
        </w:rPr>
        <w:t>All aflibercept groups</w:t>
      </w:r>
      <w:r w:rsidR="00E30830" w:rsidRPr="007E0E2F">
        <w:rPr>
          <w:rFonts w:ascii="Book Antiqua" w:hAnsi="Book Antiqua"/>
          <w:sz w:val="24"/>
          <w:szCs w:val="24"/>
        </w:rPr>
        <w:t xml:space="preserve"> had a statistically better BCVA and CMT change than the laser </w:t>
      </w:r>
      <w:r w:rsidR="008F5578" w:rsidRPr="007E0E2F">
        <w:rPr>
          <w:rFonts w:ascii="Book Antiqua" w:hAnsi="Book Antiqua"/>
          <w:sz w:val="24"/>
          <w:szCs w:val="24"/>
        </w:rPr>
        <w:t>group at 6 month</w:t>
      </w:r>
      <w:r w:rsidR="00E30830" w:rsidRPr="007E0E2F">
        <w:rPr>
          <w:rFonts w:ascii="Book Antiqua" w:hAnsi="Book Antiqua"/>
          <w:sz w:val="24"/>
          <w:szCs w:val="24"/>
        </w:rPr>
        <w:t xml:space="preserve">. The </w:t>
      </w:r>
      <w:r w:rsidR="00724037" w:rsidRPr="007E0E2F">
        <w:rPr>
          <w:rFonts w:ascii="Book Antiqua" w:hAnsi="Book Antiqua"/>
          <w:sz w:val="24"/>
          <w:szCs w:val="24"/>
        </w:rPr>
        <w:t xml:space="preserve">most effective </w:t>
      </w:r>
      <w:r w:rsidR="00E30830" w:rsidRPr="007E0E2F">
        <w:rPr>
          <w:rFonts w:ascii="Book Antiqua" w:hAnsi="Book Antiqua"/>
          <w:sz w:val="24"/>
          <w:szCs w:val="24"/>
        </w:rPr>
        <w:t>regimen</w:t>
      </w:r>
      <w:r w:rsidR="00724037" w:rsidRPr="007E0E2F">
        <w:rPr>
          <w:rFonts w:ascii="Book Antiqua" w:hAnsi="Book Antiqua"/>
          <w:sz w:val="24"/>
          <w:szCs w:val="24"/>
        </w:rPr>
        <w:t xml:space="preserve"> that caused better VA improvement and CMT reduction was</w:t>
      </w:r>
      <w:r w:rsidR="00E30830" w:rsidRPr="007E0E2F">
        <w:rPr>
          <w:rFonts w:ascii="Book Antiqua" w:hAnsi="Book Antiqua"/>
          <w:sz w:val="24"/>
          <w:szCs w:val="24"/>
        </w:rPr>
        <w:t xml:space="preserve"> 2 mg every 4 </w:t>
      </w:r>
      <w:r w:rsidR="003530A0" w:rsidRPr="007E0E2F">
        <w:rPr>
          <w:rFonts w:ascii="Book Antiqua" w:hAnsi="Book Antiqua"/>
          <w:sz w:val="24"/>
          <w:szCs w:val="24"/>
        </w:rPr>
        <w:t>wk</w:t>
      </w:r>
      <w:r w:rsidR="00E30830" w:rsidRPr="007E0E2F">
        <w:rPr>
          <w:rFonts w:ascii="Book Antiqua" w:hAnsi="Book Antiqua"/>
          <w:sz w:val="24"/>
          <w:szCs w:val="24"/>
        </w:rPr>
        <w:t xml:space="preserve">; however, </w:t>
      </w:r>
      <w:r w:rsidR="00417274" w:rsidRPr="007E0E2F">
        <w:rPr>
          <w:rFonts w:ascii="Book Antiqua" w:hAnsi="Book Antiqua"/>
          <w:sz w:val="24"/>
          <w:szCs w:val="24"/>
        </w:rPr>
        <w:t xml:space="preserve">the </w:t>
      </w:r>
      <w:r w:rsidR="00E30830" w:rsidRPr="007E0E2F">
        <w:rPr>
          <w:rFonts w:ascii="Book Antiqua" w:hAnsi="Book Antiqua"/>
          <w:sz w:val="24"/>
          <w:szCs w:val="24"/>
        </w:rPr>
        <w:t xml:space="preserve">difference between the groups </w:t>
      </w:r>
      <w:r w:rsidR="00724037" w:rsidRPr="007E0E2F">
        <w:rPr>
          <w:rFonts w:ascii="Book Antiqua" w:hAnsi="Book Antiqua"/>
          <w:sz w:val="24"/>
          <w:szCs w:val="24"/>
        </w:rPr>
        <w:t>was not</w:t>
      </w:r>
      <w:r w:rsidR="00E30830" w:rsidRPr="007E0E2F">
        <w:rPr>
          <w:rFonts w:ascii="Book Antiqua" w:hAnsi="Book Antiqua"/>
          <w:sz w:val="24"/>
          <w:szCs w:val="24"/>
        </w:rPr>
        <w:t xml:space="preserve"> </w:t>
      </w:r>
      <w:r w:rsidR="00724037" w:rsidRPr="007E0E2F">
        <w:rPr>
          <w:rFonts w:ascii="Book Antiqua" w:hAnsi="Book Antiqua"/>
          <w:sz w:val="24"/>
          <w:szCs w:val="24"/>
        </w:rPr>
        <w:t>significant</w:t>
      </w:r>
      <w:r w:rsidR="00E30830" w:rsidRPr="007E0E2F">
        <w:rPr>
          <w:rFonts w:ascii="Book Antiqua" w:hAnsi="Book Antiqua"/>
          <w:sz w:val="24"/>
          <w:szCs w:val="24"/>
        </w:rPr>
        <w:t xml:space="preserve">. </w:t>
      </w:r>
      <w:r w:rsidR="0042343C" w:rsidRPr="007E0E2F">
        <w:rPr>
          <w:rFonts w:ascii="Book Antiqua" w:hAnsi="Book Antiqua"/>
          <w:sz w:val="24"/>
          <w:szCs w:val="24"/>
        </w:rPr>
        <w:t xml:space="preserve">All aflibercept groups showed a significantly better BCVA compared to laser </w:t>
      </w:r>
      <w:r w:rsidR="00F916E3" w:rsidRPr="007E0E2F">
        <w:rPr>
          <w:rFonts w:ascii="Book Antiqua" w:hAnsi="Book Antiqua"/>
          <w:sz w:val="24"/>
          <w:szCs w:val="24"/>
        </w:rPr>
        <w:t xml:space="preserve">at 12 </w:t>
      </w:r>
      <w:proofErr w:type="gramStart"/>
      <w:r w:rsidR="00F916E3" w:rsidRPr="007E0E2F">
        <w:rPr>
          <w:rFonts w:ascii="Book Antiqua" w:hAnsi="Book Antiqua"/>
          <w:sz w:val="24"/>
          <w:szCs w:val="24"/>
        </w:rPr>
        <w:t>mo</w:t>
      </w:r>
      <w:r w:rsidR="00F916E3" w:rsidRPr="007E0E2F">
        <w:rPr>
          <w:rFonts w:ascii="Book Antiqua" w:hAnsi="Book Antiqua"/>
          <w:sz w:val="24"/>
          <w:szCs w:val="24"/>
          <w:vertAlign w:val="superscript"/>
        </w:rPr>
        <w:t>[</w:t>
      </w:r>
      <w:proofErr w:type="gramEnd"/>
      <w:r w:rsidR="00F916E3" w:rsidRPr="007E0E2F">
        <w:rPr>
          <w:rFonts w:ascii="Book Antiqua" w:hAnsi="Book Antiqua"/>
          <w:sz w:val="24"/>
          <w:szCs w:val="24"/>
          <w:vertAlign w:val="superscript"/>
        </w:rPr>
        <w:t>84,85]</w:t>
      </w:r>
      <w:r w:rsidR="007764E8" w:rsidRPr="007E0E2F">
        <w:rPr>
          <w:rFonts w:ascii="Book Antiqua" w:hAnsi="Book Antiqua"/>
          <w:sz w:val="24"/>
          <w:szCs w:val="24"/>
        </w:rPr>
        <w:t>.</w:t>
      </w:r>
      <w:r w:rsidR="00697646" w:rsidRPr="007E0E2F">
        <w:rPr>
          <w:rFonts w:ascii="Book Antiqua" w:hAnsi="Book Antiqua"/>
          <w:sz w:val="24"/>
          <w:szCs w:val="24"/>
        </w:rPr>
        <w:t xml:space="preserve"> </w:t>
      </w:r>
    </w:p>
    <w:p w14:paraId="4BE4EF8B" w14:textId="37582522" w:rsidR="00B5496C" w:rsidRPr="007E0E2F" w:rsidRDefault="00B5496C" w:rsidP="00F916E3">
      <w:pPr>
        <w:pStyle w:val="ListParagraph"/>
        <w:spacing w:after="0" w:line="360" w:lineRule="auto"/>
        <w:ind w:left="0" w:firstLineChars="100" w:firstLine="240"/>
        <w:jc w:val="both"/>
        <w:rPr>
          <w:rFonts w:ascii="Book Antiqua" w:hAnsi="Book Antiqua"/>
          <w:sz w:val="24"/>
          <w:szCs w:val="24"/>
          <w:lang w:eastAsia="zh-CN"/>
        </w:rPr>
      </w:pPr>
      <w:r w:rsidRPr="007E0E2F">
        <w:rPr>
          <w:rFonts w:ascii="Book Antiqua" w:hAnsi="Book Antiqua"/>
          <w:sz w:val="24"/>
          <w:szCs w:val="24"/>
        </w:rPr>
        <w:t xml:space="preserve">In VIVID and VISTA studies patients were randomized to </w:t>
      </w:r>
      <w:r w:rsidR="00D21B66" w:rsidRPr="007E0E2F">
        <w:rPr>
          <w:rFonts w:ascii="Book Antiqua" w:hAnsi="Book Antiqua"/>
          <w:sz w:val="24"/>
          <w:szCs w:val="24"/>
        </w:rPr>
        <w:t xml:space="preserve">2 mg </w:t>
      </w:r>
      <w:r w:rsidR="007F2BD8" w:rsidRPr="007E0E2F">
        <w:rPr>
          <w:rFonts w:ascii="Book Antiqua" w:hAnsi="Book Antiqua"/>
          <w:sz w:val="24"/>
          <w:szCs w:val="24"/>
        </w:rPr>
        <w:t xml:space="preserve">Intravitreal </w:t>
      </w:r>
      <w:r w:rsidRPr="007E0E2F">
        <w:rPr>
          <w:rFonts w:ascii="Book Antiqua" w:hAnsi="Book Antiqua"/>
          <w:sz w:val="24"/>
          <w:szCs w:val="24"/>
        </w:rPr>
        <w:t xml:space="preserve">AFL every 4 </w:t>
      </w:r>
      <w:r w:rsidR="003530A0" w:rsidRPr="007E0E2F">
        <w:rPr>
          <w:rFonts w:ascii="Book Antiqua" w:hAnsi="Book Antiqua"/>
          <w:sz w:val="24"/>
          <w:szCs w:val="24"/>
        </w:rPr>
        <w:t>wk</w:t>
      </w:r>
      <w:r w:rsidRPr="007E0E2F">
        <w:rPr>
          <w:rFonts w:ascii="Book Antiqua" w:hAnsi="Book Antiqua"/>
          <w:sz w:val="24"/>
          <w:szCs w:val="24"/>
        </w:rPr>
        <w:t xml:space="preserve"> (2</w:t>
      </w:r>
      <w:r w:rsidR="00491E58" w:rsidRPr="007E0E2F">
        <w:rPr>
          <w:rFonts w:ascii="Book Antiqua" w:hAnsi="Book Antiqua"/>
          <w:sz w:val="24"/>
          <w:szCs w:val="24"/>
        </w:rPr>
        <w:t>q</w:t>
      </w:r>
      <w:r w:rsidRPr="007E0E2F">
        <w:rPr>
          <w:rFonts w:ascii="Book Antiqua" w:hAnsi="Book Antiqua"/>
          <w:sz w:val="24"/>
          <w:szCs w:val="24"/>
        </w:rPr>
        <w:t xml:space="preserve">4) plus sham laser </w:t>
      </w:r>
      <w:r w:rsidR="008B0D73" w:rsidRPr="007E0E2F">
        <w:rPr>
          <w:rFonts w:ascii="Book Antiqua" w:hAnsi="Book Antiqua"/>
          <w:sz w:val="24"/>
          <w:szCs w:val="24"/>
        </w:rPr>
        <w:t xml:space="preserve">and </w:t>
      </w:r>
      <w:r w:rsidRPr="007E0E2F">
        <w:rPr>
          <w:rFonts w:ascii="Book Antiqua" w:hAnsi="Book Antiqua"/>
          <w:sz w:val="24"/>
          <w:szCs w:val="24"/>
        </w:rPr>
        <w:t>2 mg</w:t>
      </w:r>
      <w:r w:rsidR="00D21B66" w:rsidRPr="007E0E2F">
        <w:rPr>
          <w:rFonts w:ascii="Book Antiqua" w:hAnsi="Book Antiqua"/>
          <w:sz w:val="24"/>
          <w:szCs w:val="24"/>
        </w:rPr>
        <w:t xml:space="preserve"> I</w:t>
      </w:r>
      <w:r w:rsidR="007F2BD8" w:rsidRPr="007E0E2F">
        <w:rPr>
          <w:rFonts w:ascii="Book Antiqua" w:hAnsi="Book Antiqua"/>
          <w:sz w:val="24"/>
          <w:szCs w:val="24"/>
        </w:rPr>
        <w:t xml:space="preserve">ntravitreal </w:t>
      </w:r>
      <w:r w:rsidR="00D21B66" w:rsidRPr="007E0E2F">
        <w:rPr>
          <w:rFonts w:ascii="Book Antiqua" w:hAnsi="Book Antiqua"/>
          <w:sz w:val="24"/>
          <w:szCs w:val="24"/>
        </w:rPr>
        <w:t>AFL</w:t>
      </w:r>
      <w:r w:rsidRPr="007E0E2F">
        <w:rPr>
          <w:rFonts w:ascii="Book Antiqua" w:hAnsi="Book Antiqua"/>
          <w:sz w:val="24"/>
          <w:szCs w:val="24"/>
        </w:rPr>
        <w:t xml:space="preserve"> every 8 </w:t>
      </w:r>
      <w:r w:rsidR="003530A0" w:rsidRPr="007E0E2F">
        <w:rPr>
          <w:rFonts w:ascii="Book Antiqua" w:hAnsi="Book Antiqua"/>
          <w:sz w:val="24"/>
          <w:szCs w:val="24"/>
        </w:rPr>
        <w:t>wk</w:t>
      </w:r>
      <w:r w:rsidRPr="007E0E2F">
        <w:rPr>
          <w:rFonts w:ascii="Book Antiqua" w:hAnsi="Book Antiqua"/>
          <w:sz w:val="24"/>
          <w:szCs w:val="24"/>
        </w:rPr>
        <w:t xml:space="preserve"> (2q8) following 5 initial monthly doses plus sham laser </w:t>
      </w:r>
      <w:r w:rsidR="008B0D73" w:rsidRPr="007E0E2F">
        <w:rPr>
          <w:rFonts w:ascii="Book Antiqua" w:hAnsi="Book Antiqua"/>
          <w:sz w:val="24"/>
          <w:szCs w:val="24"/>
        </w:rPr>
        <w:t xml:space="preserve">and </w:t>
      </w:r>
      <w:r w:rsidRPr="007E0E2F">
        <w:rPr>
          <w:rFonts w:ascii="Book Antiqua" w:hAnsi="Book Antiqua"/>
          <w:sz w:val="24"/>
          <w:szCs w:val="24"/>
        </w:rPr>
        <w:t>macular laser treatment plus sham treat</w:t>
      </w:r>
      <w:r w:rsidR="007F2BD8" w:rsidRPr="007E0E2F">
        <w:rPr>
          <w:rFonts w:ascii="Book Antiqua" w:hAnsi="Book Antiqua"/>
          <w:sz w:val="24"/>
          <w:szCs w:val="24"/>
        </w:rPr>
        <w:t xml:space="preserve">ment. In VIVID-DME, BCVA in Intravitreal </w:t>
      </w:r>
      <w:r w:rsidRPr="007E0E2F">
        <w:rPr>
          <w:rFonts w:ascii="Book Antiqua" w:hAnsi="Book Antiqua"/>
          <w:sz w:val="24"/>
          <w:szCs w:val="24"/>
        </w:rPr>
        <w:t xml:space="preserve">AFL treated eyes </w:t>
      </w:r>
      <w:r w:rsidR="004A2D51" w:rsidRPr="007E0E2F">
        <w:rPr>
          <w:rFonts w:ascii="Book Antiqua" w:hAnsi="Book Antiqua"/>
          <w:sz w:val="24"/>
          <w:szCs w:val="24"/>
        </w:rPr>
        <w:t xml:space="preserve">was </w:t>
      </w:r>
      <w:r w:rsidRPr="007E0E2F">
        <w:rPr>
          <w:rFonts w:ascii="Book Antiqua" w:hAnsi="Book Antiqua"/>
          <w:sz w:val="24"/>
          <w:szCs w:val="24"/>
        </w:rPr>
        <w:t xml:space="preserve">improved by +10.5 letters (2q4) and +10.7 letters (2q8) from baseline </w:t>
      </w:r>
      <w:r w:rsidR="004A2D51" w:rsidRPr="007E0E2F">
        <w:rPr>
          <w:rFonts w:ascii="Book Antiqua" w:hAnsi="Book Antiqua"/>
          <w:sz w:val="24"/>
          <w:szCs w:val="24"/>
        </w:rPr>
        <w:t xml:space="preserve">up </w:t>
      </w:r>
      <w:r w:rsidRPr="007E0E2F">
        <w:rPr>
          <w:rFonts w:ascii="Book Antiqua" w:hAnsi="Book Antiqua"/>
          <w:sz w:val="24"/>
          <w:szCs w:val="24"/>
        </w:rPr>
        <w:t>to week 52, compared to an increase of only +1.2 letters for la</w:t>
      </w:r>
      <w:r w:rsidR="007F2BD8" w:rsidRPr="007E0E2F">
        <w:rPr>
          <w:rFonts w:ascii="Book Antiqua" w:hAnsi="Book Antiqua"/>
          <w:sz w:val="24"/>
          <w:szCs w:val="24"/>
        </w:rPr>
        <w:t>ser only (</w:t>
      </w:r>
      <w:r w:rsidR="00D92952" w:rsidRPr="007E0E2F">
        <w:rPr>
          <w:rFonts w:ascii="Book Antiqua" w:hAnsi="Book Antiqua"/>
          <w:i/>
          <w:sz w:val="24"/>
          <w:szCs w:val="24"/>
        </w:rPr>
        <w:t xml:space="preserve">P &lt; </w:t>
      </w:r>
      <w:r w:rsidR="007F2BD8" w:rsidRPr="007E0E2F">
        <w:rPr>
          <w:rFonts w:ascii="Book Antiqua" w:hAnsi="Book Antiqua"/>
          <w:sz w:val="24"/>
          <w:szCs w:val="24"/>
        </w:rPr>
        <w:t xml:space="preserve">0.0001 for both intravitreal </w:t>
      </w:r>
      <w:r w:rsidRPr="007E0E2F">
        <w:rPr>
          <w:rFonts w:ascii="Book Antiqua" w:hAnsi="Book Antiqua"/>
          <w:sz w:val="24"/>
          <w:szCs w:val="24"/>
        </w:rPr>
        <w:t xml:space="preserve">AFL arms compared to laser). In VISTA-DME, BCVA </w:t>
      </w:r>
      <w:r w:rsidR="004A2D51" w:rsidRPr="007E0E2F">
        <w:rPr>
          <w:rFonts w:ascii="Book Antiqua" w:hAnsi="Book Antiqua"/>
          <w:sz w:val="24"/>
          <w:szCs w:val="24"/>
        </w:rPr>
        <w:t xml:space="preserve">was </w:t>
      </w:r>
      <w:r w:rsidRPr="007E0E2F">
        <w:rPr>
          <w:rFonts w:ascii="Book Antiqua" w:hAnsi="Book Antiqua"/>
          <w:sz w:val="24"/>
          <w:szCs w:val="24"/>
        </w:rPr>
        <w:t xml:space="preserve">improved by +12.5 letters (2q4) and +10.7 letters (2q8) compared </w:t>
      </w:r>
      <w:r w:rsidR="004A2D51" w:rsidRPr="007E0E2F">
        <w:rPr>
          <w:rFonts w:ascii="Book Antiqua" w:hAnsi="Book Antiqua"/>
          <w:sz w:val="24"/>
          <w:szCs w:val="24"/>
        </w:rPr>
        <w:t>to</w:t>
      </w:r>
      <w:r w:rsidR="00BA4918" w:rsidRPr="007E0E2F">
        <w:rPr>
          <w:rFonts w:ascii="Book Antiqua" w:hAnsi="Book Antiqua"/>
          <w:sz w:val="24"/>
          <w:szCs w:val="24"/>
        </w:rPr>
        <w:t xml:space="preserve"> </w:t>
      </w:r>
      <w:r w:rsidR="004A2D51" w:rsidRPr="007E0E2F">
        <w:rPr>
          <w:rFonts w:ascii="Book Antiqua" w:hAnsi="Book Antiqua"/>
          <w:sz w:val="24"/>
          <w:szCs w:val="24"/>
        </w:rPr>
        <w:t xml:space="preserve">the </w:t>
      </w:r>
      <w:r w:rsidRPr="007E0E2F">
        <w:rPr>
          <w:rFonts w:ascii="Book Antiqua" w:hAnsi="Book Antiqua"/>
          <w:sz w:val="24"/>
          <w:szCs w:val="24"/>
        </w:rPr>
        <w:t xml:space="preserve">stable result </w:t>
      </w:r>
      <w:r w:rsidR="00D21B66" w:rsidRPr="007E0E2F">
        <w:rPr>
          <w:rFonts w:ascii="Book Antiqua" w:hAnsi="Book Antiqua"/>
          <w:sz w:val="24"/>
          <w:szCs w:val="24"/>
        </w:rPr>
        <w:t xml:space="preserve">of </w:t>
      </w:r>
      <w:r w:rsidRPr="007E0E2F">
        <w:rPr>
          <w:rFonts w:ascii="Book Antiqua" w:hAnsi="Book Antiqua"/>
          <w:sz w:val="24"/>
          <w:szCs w:val="24"/>
        </w:rPr>
        <w:t>+0.2 letters in the laser group (</w:t>
      </w:r>
      <w:r w:rsidR="00D92952" w:rsidRPr="007E0E2F">
        <w:rPr>
          <w:rFonts w:ascii="Book Antiqua" w:hAnsi="Book Antiqua"/>
          <w:i/>
          <w:sz w:val="24"/>
          <w:szCs w:val="24"/>
        </w:rPr>
        <w:t xml:space="preserve">P &lt; </w:t>
      </w:r>
      <w:r w:rsidRPr="007E0E2F">
        <w:rPr>
          <w:rFonts w:ascii="Book Antiqua" w:hAnsi="Book Antiqua"/>
          <w:sz w:val="24"/>
          <w:szCs w:val="24"/>
        </w:rPr>
        <w:t>0.0001).(</w:t>
      </w:r>
      <w:r w:rsidR="00D265EF" w:rsidRPr="007E0E2F">
        <w:rPr>
          <w:rFonts w:ascii="Book Antiqua" w:hAnsi="Book Antiqua"/>
          <w:sz w:val="24"/>
          <w:szCs w:val="24"/>
        </w:rPr>
        <w:t xml:space="preserve"> Unpublished data, presented only at </w:t>
      </w:r>
      <w:r w:rsidRPr="007E0E2F">
        <w:rPr>
          <w:rFonts w:ascii="Book Antiqua" w:hAnsi="Book Antiqua"/>
          <w:sz w:val="24"/>
          <w:szCs w:val="24"/>
        </w:rPr>
        <w:t>EURETINA, September 2013)</w:t>
      </w:r>
      <w:r w:rsidR="0041568C" w:rsidRPr="007E0E2F">
        <w:rPr>
          <w:rFonts w:ascii="Book Antiqua" w:hAnsi="Book Antiqua"/>
          <w:sz w:val="24"/>
          <w:szCs w:val="24"/>
        </w:rPr>
        <w:t xml:space="preserve"> (Table 4)</w:t>
      </w:r>
      <w:r w:rsidR="00083305" w:rsidRPr="007E0E2F">
        <w:rPr>
          <w:rFonts w:ascii="Book Antiqua" w:hAnsi="Book Antiqua"/>
          <w:sz w:val="24"/>
          <w:szCs w:val="24"/>
          <w:lang w:eastAsia="zh-CN"/>
        </w:rPr>
        <w:t>.</w:t>
      </w:r>
    </w:p>
    <w:p w14:paraId="28C68A41" w14:textId="77777777" w:rsidR="00374358" w:rsidRPr="007E0E2F" w:rsidRDefault="00374358" w:rsidP="005644B3">
      <w:pPr>
        <w:pStyle w:val="ListParagraph"/>
        <w:spacing w:after="0" w:line="360" w:lineRule="auto"/>
        <w:ind w:left="0"/>
        <w:jc w:val="both"/>
        <w:rPr>
          <w:rFonts w:ascii="Book Antiqua" w:hAnsi="Book Antiqua"/>
          <w:sz w:val="24"/>
          <w:szCs w:val="24"/>
        </w:rPr>
      </w:pPr>
    </w:p>
    <w:p w14:paraId="63B2A286" w14:textId="75AE32A7" w:rsidR="00ED76AA" w:rsidRPr="007E0E2F" w:rsidRDefault="005F2F03" w:rsidP="005644B3">
      <w:pPr>
        <w:pStyle w:val="ListParagraph"/>
        <w:spacing w:after="0" w:line="360" w:lineRule="auto"/>
        <w:ind w:left="0"/>
        <w:jc w:val="both"/>
        <w:rPr>
          <w:rFonts w:ascii="Book Antiqua" w:hAnsi="Book Antiqua"/>
          <w:b/>
          <w:bCs/>
          <w:sz w:val="24"/>
          <w:szCs w:val="24"/>
        </w:rPr>
      </w:pPr>
      <w:r w:rsidRPr="007E0E2F">
        <w:rPr>
          <w:rFonts w:ascii="Book Antiqua" w:hAnsi="Book Antiqua"/>
          <w:b/>
          <w:bCs/>
          <w:sz w:val="24"/>
          <w:szCs w:val="24"/>
        </w:rPr>
        <w:t>PUBLISHED RESULTS OF INTRAVITREAL CORTICOSTEROIDS FOR DME</w:t>
      </w:r>
    </w:p>
    <w:p w14:paraId="5711D063" w14:textId="4B1EDFFD" w:rsidR="00ED76AA" w:rsidRPr="007E0E2F" w:rsidRDefault="00ED76AA" w:rsidP="005644B3">
      <w:pPr>
        <w:pStyle w:val="ListParagraph"/>
        <w:spacing w:after="0" w:line="360" w:lineRule="auto"/>
        <w:ind w:left="0"/>
        <w:jc w:val="both"/>
        <w:rPr>
          <w:rFonts w:ascii="Book Antiqua" w:hAnsi="Book Antiqua"/>
          <w:b/>
          <w:bCs/>
          <w:i/>
          <w:sz w:val="24"/>
          <w:szCs w:val="24"/>
        </w:rPr>
      </w:pPr>
      <w:r w:rsidRPr="007E0E2F">
        <w:rPr>
          <w:rFonts w:ascii="Book Antiqua" w:hAnsi="Book Antiqua"/>
          <w:b/>
          <w:bCs/>
          <w:i/>
          <w:sz w:val="24"/>
          <w:szCs w:val="24"/>
        </w:rPr>
        <w:lastRenderedPageBreak/>
        <w:t xml:space="preserve">Intravitreal </w:t>
      </w:r>
      <w:r w:rsidR="005F2F03" w:rsidRPr="007E0E2F">
        <w:rPr>
          <w:rFonts w:ascii="Book Antiqua" w:hAnsi="Book Antiqua"/>
          <w:b/>
          <w:bCs/>
          <w:i/>
          <w:sz w:val="24"/>
          <w:szCs w:val="24"/>
        </w:rPr>
        <w:t>t</w:t>
      </w:r>
      <w:r w:rsidRPr="007E0E2F">
        <w:rPr>
          <w:rFonts w:ascii="Book Antiqua" w:hAnsi="Book Antiqua"/>
          <w:b/>
          <w:bCs/>
          <w:i/>
          <w:sz w:val="24"/>
          <w:szCs w:val="24"/>
        </w:rPr>
        <w:t>riamcinolone</w:t>
      </w:r>
    </w:p>
    <w:p w14:paraId="61743A68" w14:textId="2262CA73" w:rsidR="00ED76AA" w:rsidRPr="007E0E2F" w:rsidRDefault="00A916E8" w:rsidP="005644B3">
      <w:pPr>
        <w:pStyle w:val="ListParagraph"/>
        <w:spacing w:after="0" w:line="360" w:lineRule="auto"/>
        <w:ind w:left="0"/>
        <w:jc w:val="both"/>
        <w:rPr>
          <w:rFonts w:ascii="Book Antiqua" w:hAnsi="Book Antiqua"/>
          <w:sz w:val="24"/>
          <w:szCs w:val="24"/>
        </w:rPr>
      </w:pPr>
      <w:r w:rsidRPr="007E0E2F">
        <w:rPr>
          <w:rFonts w:ascii="Book Antiqua" w:hAnsi="Book Antiqua"/>
          <w:sz w:val="24"/>
          <w:szCs w:val="24"/>
        </w:rPr>
        <w:t>M</w:t>
      </w:r>
      <w:r w:rsidR="00ED76AA" w:rsidRPr="007E0E2F">
        <w:rPr>
          <w:rFonts w:ascii="Book Antiqua" w:hAnsi="Book Antiqua"/>
          <w:sz w:val="24"/>
          <w:szCs w:val="24"/>
        </w:rPr>
        <w:t xml:space="preserve">ultiple studies </w:t>
      </w:r>
      <w:r w:rsidR="00C94D30" w:rsidRPr="007E0E2F">
        <w:rPr>
          <w:rFonts w:ascii="Book Antiqua" w:hAnsi="Book Antiqua"/>
          <w:sz w:val="24"/>
          <w:szCs w:val="24"/>
        </w:rPr>
        <w:t xml:space="preserve">have </w:t>
      </w:r>
      <w:r w:rsidR="00ED76AA" w:rsidRPr="007E0E2F">
        <w:rPr>
          <w:rFonts w:ascii="Book Antiqua" w:hAnsi="Book Antiqua"/>
          <w:sz w:val="24"/>
          <w:szCs w:val="24"/>
        </w:rPr>
        <w:t xml:space="preserve">evaluated the efficacy of intravitreal triamcinolone on naïve or refractory DME. Some of these studies compared the efficacy of intravitreal triamcinolone alone with laser alone </w:t>
      </w:r>
      <w:r w:rsidR="00E75EC6" w:rsidRPr="007E0E2F">
        <w:rPr>
          <w:rFonts w:ascii="Book Antiqua" w:hAnsi="Book Antiqua"/>
          <w:sz w:val="24"/>
          <w:szCs w:val="24"/>
        </w:rPr>
        <w:t>whereas some</w:t>
      </w:r>
      <w:r w:rsidR="00ED76AA" w:rsidRPr="007E0E2F">
        <w:rPr>
          <w:rFonts w:ascii="Book Antiqua" w:hAnsi="Book Antiqua"/>
          <w:sz w:val="24"/>
          <w:szCs w:val="24"/>
        </w:rPr>
        <w:t xml:space="preserve"> other</w:t>
      </w:r>
      <w:r w:rsidR="00C94D30" w:rsidRPr="007E0E2F">
        <w:rPr>
          <w:rFonts w:ascii="Book Antiqua" w:hAnsi="Book Antiqua"/>
          <w:sz w:val="24"/>
          <w:szCs w:val="24"/>
        </w:rPr>
        <w:t>s</w:t>
      </w:r>
      <w:r w:rsidR="00ED76AA" w:rsidRPr="007E0E2F">
        <w:rPr>
          <w:rFonts w:ascii="Book Antiqua" w:hAnsi="Book Antiqua"/>
          <w:sz w:val="24"/>
          <w:szCs w:val="24"/>
        </w:rPr>
        <w:t xml:space="preserve"> compared the efficacy of intravitreal triamcinolone alone, combined intravitreal triamcinolone and laser with laser alone. </w:t>
      </w:r>
      <w:r w:rsidR="005B061A" w:rsidRPr="007E0E2F">
        <w:rPr>
          <w:rFonts w:ascii="Book Antiqua" w:hAnsi="Book Antiqua"/>
          <w:sz w:val="24"/>
          <w:szCs w:val="24"/>
        </w:rPr>
        <w:t>T</w:t>
      </w:r>
      <w:r w:rsidR="00ED76AA" w:rsidRPr="007E0E2F">
        <w:rPr>
          <w:rFonts w:ascii="Book Antiqua" w:hAnsi="Book Antiqua"/>
          <w:sz w:val="24"/>
          <w:szCs w:val="24"/>
        </w:rPr>
        <w:t>he results of intravitreal triamcinolone alone</w:t>
      </w:r>
      <w:r w:rsidR="005B061A" w:rsidRPr="007E0E2F">
        <w:rPr>
          <w:rFonts w:ascii="Book Antiqua" w:hAnsi="Book Antiqua"/>
          <w:sz w:val="24"/>
          <w:szCs w:val="24"/>
        </w:rPr>
        <w:t xml:space="preserve"> compared to</w:t>
      </w:r>
      <w:r w:rsidR="00ED76AA" w:rsidRPr="007E0E2F">
        <w:rPr>
          <w:rFonts w:ascii="Book Antiqua" w:hAnsi="Book Antiqua"/>
          <w:sz w:val="24"/>
          <w:szCs w:val="24"/>
        </w:rPr>
        <w:t xml:space="preserve"> sham injection</w:t>
      </w:r>
      <w:r w:rsidR="005B061A" w:rsidRPr="007E0E2F">
        <w:rPr>
          <w:rFonts w:ascii="Book Antiqua" w:hAnsi="Book Antiqua"/>
          <w:sz w:val="24"/>
          <w:szCs w:val="24"/>
        </w:rPr>
        <w:t xml:space="preserve"> ha</w:t>
      </w:r>
      <w:r w:rsidR="00F916E3" w:rsidRPr="007E0E2F">
        <w:rPr>
          <w:rFonts w:ascii="Book Antiqua" w:hAnsi="Book Antiqua" w:hint="eastAsia"/>
          <w:sz w:val="24"/>
          <w:szCs w:val="24"/>
          <w:lang w:eastAsia="zh-CN"/>
        </w:rPr>
        <w:t>ve</w:t>
      </w:r>
      <w:r w:rsidR="005B061A" w:rsidRPr="007E0E2F">
        <w:rPr>
          <w:rFonts w:ascii="Book Antiqua" w:hAnsi="Book Antiqua"/>
          <w:sz w:val="24"/>
          <w:szCs w:val="24"/>
        </w:rPr>
        <w:t xml:space="preserve"> been reported by some investigators</w:t>
      </w:r>
      <w:r w:rsidR="00ED76AA" w:rsidRPr="007E0E2F">
        <w:rPr>
          <w:rFonts w:ascii="Book Antiqua" w:hAnsi="Book Antiqua"/>
          <w:sz w:val="24"/>
          <w:szCs w:val="24"/>
        </w:rPr>
        <w:t xml:space="preserve">. </w:t>
      </w:r>
      <w:r w:rsidR="00F76CCF" w:rsidRPr="007E0E2F">
        <w:rPr>
          <w:rFonts w:ascii="Book Antiqua" w:hAnsi="Book Antiqua"/>
          <w:sz w:val="24"/>
          <w:szCs w:val="24"/>
        </w:rPr>
        <w:t>T</w:t>
      </w:r>
      <w:r w:rsidR="00ED76AA" w:rsidRPr="007E0E2F">
        <w:rPr>
          <w:rFonts w:ascii="Book Antiqua" w:hAnsi="Book Antiqua"/>
          <w:sz w:val="24"/>
          <w:szCs w:val="24"/>
        </w:rPr>
        <w:t>he eff</w:t>
      </w:r>
      <w:r w:rsidR="00F76CCF" w:rsidRPr="007E0E2F">
        <w:rPr>
          <w:rFonts w:ascii="Book Antiqua" w:hAnsi="Book Antiqua"/>
          <w:sz w:val="24"/>
          <w:szCs w:val="24"/>
        </w:rPr>
        <w:t>ect</w:t>
      </w:r>
      <w:r w:rsidR="00ED76AA" w:rsidRPr="007E0E2F">
        <w:rPr>
          <w:rFonts w:ascii="Book Antiqua" w:hAnsi="Book Antiqua"/>
          <w:sz w:val="24"/>
          <w:szCs w:val="24"/>
        </w:rPr>
        <w:t xml:space="preserve"> of intravitreal triamcinolone </w:t>
      </w:r>
      <w:r w:rsidR="00F76CCF" w:rsidRPr="007E0E2F">
        <w:rPr>
          <w:rFonts w:ascii="Book Antiqua" w:hAnsi="Book Antiqua"/>
          <w:sz w:val="24"/>
          <w:szCs w:val="24"/>
        </w:rPr>
        <w:t>either alone or combined with</w:t>
      </w:r>
      <w:r w:rsidR="00ED76AA" w:rsidRPr="007E0E2F">
        <w:rPr>
          <w:rFonts w:ascii="Book Antiqua" w:hAnsi="Book Antiqua"/>
          <w:sz w:val="24"/>
          <w:szCs w:val="24"/>
        </w:rPr>
        <w:t xml:space="preserve"> anti-VEGF agents</w:t>
      </w:r>
      <w:r w:rsidR="00F76CCF" w:rsidRPr="007E0E2F">
        <w:rPr>
          <w:rFonts w:ascii="Book Antiqua" w:hAnsi="Book Antiqua"/>
          <w:sz w:val="24"/>
          <w:szCs w:val="24"/>
        </w:rPr>
        <w:t xml:space="preserve"> has been assessed by some other researchers too.</w:t>
      </w:r>
      <w:r w:rsidR="00ED76AA" w:rsidRPr="007E0E2F">
        <w:rPr>
          <w:rFonts w:ascii="Book Antiqua" w:hAnsi="Book Antiqua"/>
          <w:sz w:val="24"/>
          <w:szCs w:val="24"/>
        </w:rPr>
        <w:t xml:space="preserve"> </w:t>
      </w:r>
    </w:p>
    <w:p w14:paraId="42F19CD2" w14:textId="33A39B59" w:rsidR="00002198" w:rsidRPr="007E0E2F" w:rsidRDefault="008857D8" w:rsidP="00F916E3">
      <w:pPr>
        <w:pStyle w:val="ListParagraph"/>
        <w:spacing w:after="0" w:line="360" w:lineRule="auto"/>
        <w:ind w:left="0" w:firstLineChars="100" w:firstLine="240"/>
        <w:jc w:val="both"/>
        <w:rPr>
          <w:rFonts w:ascii="Book Antiqua" w:hAnsi="Book Antiqua"/>
          <w:sz w:val="24"/>
          <w:szCs w:val="24"/>
        </w:rPr>
      </w:pPr>
      <w:r w:rsidRPr="007E0E2F">
        <w:rPr>
          <w:rFonts w:ascii="Book Antiqua" w:hAnsi="Book Antiqua"/>
          <w:sz w:val="24"/>
          <w:szCs w:val="24"/>
        </w:rPr>
        <w:t>Overall</w:t>
      </w:r>
      <w:r w:rsidR="00C94D30" w:rsidRPr="007E0E2F">
        <w:rPr>
          <w:rFonts w:ascii="Book Antiqua" w:hAnsi="Book Antiqua"/>
          <w:sz w:val="24"/>
          <w:szCs w:val="24"/>
        </w:rPr>
        <w:t xml:space="preserve">, </w:t>
      </w:r>
      <w:r w:rsidR="00ED76AA" w:rsidRPr="007E0E2F">
        <w:rPr>
          <w:rFonts w:ascii="Book Antiqua" w:hAnsi="Book Antiqua"/>
          <w:sz w:val="24"/>
          <w:szCs w:val="24"/>
        </w:rPr>
        <w:t>three doses of triamcinolone ac</w:t>
      </w:r>
      <w:r w:rsidR="00910B27" w:rsidRPr="007E0E2F">
        <w:rPr>
          <w:rFonts w:ascii="Book Antiqua" w:hAnsi="Book Antiqua"/>
          <w:sz w:val="24"/>
          <w:szCs w:val="24"/>
        </w:rPr>
        <w:t>e</w:t>
      </w:r>
      <w:r w:rsidR="00ED76AA" w:rsidRPr="007E0E2F">
        <w:rPr>
          <w:rFonts w:ascii="Book Antiqua" w:hAnsi="Book Antiqua"/>
          <w:sz w:val="24"/>
          <w:szCs w:val="24"/>
        </w:rPr>
        <w:t xml:space="preserve">tonide </w:t>
      </w:r>
      <w:r w:rsidR="00F916E3" w:rsidRPr="007E0E2F">
        <w:rPr>
          <w:rFonts w:ascii="Book Antiqua" w:hAnsi="Book Antiqua"/>
          <w:sz w:val="24"/>
          <w:szCs w:val="24"/>
        </w:rPr>
        <w:t>1, 4 and 8 mg have been</w:t>
      </w:r>
      <w:r w:rsidR="00ED76AA" w:rsidRPr="007E0E2F">
        <w:rPr>
          <w:rFonts w:ascii="Book Antiqua" w:hAnsi="Book Antiqua"/>
          <w:sz w:val="24"/>
          <w:szCs w:val="24"/>
        </w:rPr>
        <w:t xml:space="preserve"> assessed in </w:t>
      </w:r>
      <w:r w:rsidRPr="007E0E2F">
        <w:rPr>
          <w:rFonts w:ascii="Book Antiqua" w:hAnsi="Book Antiqua"/>
          <w:sz w:val="24"/>
          <w:szCs w:val="24"/>
        </w:rPr>
        <w:t>different reports</w:t>
      </w:r>
      <w:r w:rsidR="00ED76AA" w:rsidRPr="007E0E2F">
        <w:rPr>
          <w:rFonts w:ascii="Book Antiqua" w:hAnsi="Book Antiqua"/>
          <w:sz w:val="24"/>
          <w:szCs w:val="24"/>
        </w:rPr>
        <w:t xml:space="preserve">. DRCR.net </w:t>
      </w:r>
      <w:r w:rsidRPr="007E0E2F">
        <w:rPr>
          <w:rFonts w:ascii="Book Antiqua" w:hAnsi="Book Antiqua"/>
          <w:sz w:val="24"/>
          <w:szCs w:val="24"/>
        </w:rPr>
        <w:t>group</w:t>
      </w:r>
      <w:r w:rsidR="00C94D30" w:rsidRPr="007E0E2F">
        <w:rPr>
          <w:rFonts w:ascii="Book Antiqua" w:hAnsi="Book Antiqua"/>
          <w:sz w:val="24"/>
          <w:szCs w:val="24"/>
        </w:rPr>
        <w:t xml:space="preserve"> </w:t>
      </w:r>
      <w:r w:rsidR="00ED76AA" w:rsidRPr="007E0E2F">
        <w:rPr>
          <w:rFonts w:ascii="Book Antiqua" w:hAnsi="Book Antiqua"/>
          <w:sz w:val="24"/>
          <w:szCs w:val="24"/>
        </w:rPr>
        <w:t xml:space="preserve">evaluated 1 and 4 mg intravitreal triamcinolone </w:t>
      </w:r>
      <w:r w:rsidRPr="007E0E2F">
        <w:rPr>
          <w:rFonts w:ascii="Book Antiqua" w:hAnsi="Book Antiqua"/>
          <w:sz w:val="24"/>
          <w:szCs w:val="24"/>
        </w:rPr>
        <w:t>in comparison to</w:t>
      </w:r>
      <w:r w:rsidR="00ED76AA" w:rsidRPr="007E0E2F">
        <w:rPr>
          <w:rFonts w:ascii="Book Antiqua" w:hAnsi="Book Antiqua"/>
          <w:sz w:val="24"/>
          <w:szCs w:val="24"/>
        </w:rPr>
        <w:t xml:space="preserve"> laser</w:t>
      </w:r>
      <w:r w:rsidRPr="007E0E2F">
        <w:rPr>
          <w:rFonts w:ascii="Book Antiqua" w:hAnsi="Book Antiqua"/>
          <w:sz w:val="24"/>
          <w:szCs w:val="24"/>
        </w:rPr>
        <w:t xml:space="preserve"> alone</w:t>
      </w:r>
      <w:r w:rsidR="00ED76AA" w:rsidRPr="007E0E2F">
        <w:rPr>
          <w:rFonts w:ascii="Book Antiqua" w:hAnsi="Book Antiqua"/>
          <w:sz w:val="24"/>
          <w:szCs w:val="24"/>
        </w:rPr>
        <w:t>. This study</w:t>
      </w:r>
      <w:r w:rsidR="00C94D30" w:rsidRPr="007E0E2F">
        <w:rPr>
          <w:rFonts w:ascii="Book Antiqua" w:hAnsi="Book Antiqua"/>
          <w:sz w:val="24"/>
          <w:szCs w:val="24"/>
        </w:rPr>
        <w:t xml:space="preserve"> </w:t>
      </w:r>
      <w:r w:rsidR="00ED76AA" w:rsidRPr="007E0E2F">
        <w:rPr>
          <w:rFonts w:ascii="Book Antiqua" w:hAnsi="Book Antiqua"/>
          <w:sz w:val="24"/>
          <w:szCs w:val="24"/>
        </w:rPr>
        <w:t xml:space="preserve">disclosed that laser therapy </w:t>
      </w:r>
      <w:r w:rsidR="00647391" w:rsidRPr="007E0E2F">
        <w:rPr>
          <w:rFonts w:ascii="Book Antiqua" w:hAnsi="Book Antiqua"/>
          <w:sz w:val="24"/>
          <w:szCs w:val="24"/>
        </w:rPr>
        <w:t>caused</w:t>
      </w:r>
      <w:r w:rsidR="00ED76AA" w:rsidRPr="007E0E2F">
        <w:rPr>
          <w:rFonts w:ascii="Book Antiqua" w:hAnsi="Book Antiqua"/>
          <w:sz w:val="24"/>
          <w:szCs w:val="24"/>
        </w:rPr>
        <w:t xml:space="preserve"> a </w:t>
      </w:r>
      <w:r w:rsidR="00647391" w:rsidRPr="007E0E2F">
        <w:rPr>
          <w:rFonts w:ascii="Book Antiqua" w:hAnsi="Book Antiqua"/>
          <w:sz w:val="24"/>
          <w:szCs w:val="24"/>
        </w:rPr>
        <w:t>better</w:t>
      </w:r>
      <w:r w:rsidR="00ED76AA" w:rsidRPr="007E0E2F">
        <w:rPr>
          <w:rFonts w:ascii="Book Antiqua" w:hAnsi="Book Antiqua"/>
          <w:sz w:val="24"/>
          <w:szCs w:val="24"/>
        </w:rPr>
        <w:t xml:space="preserve"> </w:t>
      </w:r>
      <w:r w:rsidR="00647391" w:rsidRPr="007E0E2F">
        <w:rPr>
          <w:rFonts w:ascii="Book Antiqua" w:hAnsi="Book Antiqua"/>
          <w:sz w:val="24"/>
          <w:szCs w:val="24"/>
        </w:rPr>
        <w:t xml:space="preserve">VA </w:t>
      </w:r>
      <w:r w:rsidR="00ED76AA" w:rsidRPr="007E0E2F">
        <w:rPr>
          <w:rFonts w:ascii="Book Antiqua" w:hAnsi="Book Antiqua"/>
          <w:sz w:val="24"/>
          <w:szCs w:val="24"/>
        </w:rPr>
        <w:t>improvement</w:t>
      </w:r>
      <w:r w:rsidR="00C94D30" w:rsidRPr="007E0E2F">
        <w:rPr>
          <w:rFonts w:ascii="Book Antiqua" w:hAnsi="Book Antiqua"/>
          <w:sz w:val="24"/>
          <w:szCs w:val="24"/>
        </w:rPr>
        <w:t xml:space="preserve"> </w:t>
      </w:r>
      <w:r w:rsidR="00647391" w:rsidRPr="007E0E2F">
        <w:rPr>
          <w:rFonts w:ascii="Book Antiqua" w:hAnsi="Book Antiqua"/>
          <w:sz w:val="24"/>
          <w:szCs w:val="24"/>
        </w:rPr>
        <w:t>withi</w:t>
      </w:r>
      <w:r w:rsidR="00F916E3" w:rsidRPr="007E0E2F">
        <w:rPr>
          <w:rFonts w:ascii="Book Antiqua" w:hAnsi="Book Antiqua"/>
          <w:sz w:val="24"/>
          <w:szCs w:val="24"/>
        </w:rPr>
        <w:t xml:space="preserve">n 24 </w:t>
      </w:r>
      <w:proofErr w:type="gramStart"/>
      <w:r w:rsidR="00F916E3" w:rsidRPr="007E0E2F">
        <w:rPr>
          <w:rFonts w:ascii="Book Antiqua" w:hAnsi="Book Antiqua"/>
          <w:sz w:val="24"/>
          <w:szCs w:val="24"/>
        </w:rPr>
        <w:t>mo</w:t>
      </w:r>
      <w:r w:rsidR="00284C2D" w:rsidRPr="007E0E2F">
        <w:rPr>
          <w:rFonts w:ascii="Book Antiqua" w:hAnsi="Book Antiqua"/>
          <w:sz w:val="24"/>
          <w:szCs w:val="24"/>
          <w:vertAlign w:val="superscript"/>
        </w:rPr>
        <w:t>[</w:t>
      </w:r>
      <w:proofErr w:type="gramEnd"/>
      <w:r w:rsidR="00697646" w:rsidRPr="007E0E2F">
        <w:rPr>
          <w:rFonts w:ascii="Book Antiqua" w:hAnsi="Book Antiqua"/>
          <w:sz w:val="24"/>
          <w:szCs w:val="24"/>
          <w:vertAlign w:val="superscript"/>
        </w:rPr>
        <w:t>86]</w:t>
      </w:r>
      <w:r w:rsidR="00ED76AA" w:rsidRPr="007E0E2F">
        <w:rPr>
          <w:rFonts w:ascii="Book Antiqua" w:hAnsi="Book Antiqua"/>
          <w:sz w:val="24"/>
          <w:szCs w:val="24"/>
        </w:rPr>
        <w:t>.</w:t>
      </w:r>
      <w:r w:rsidR="006843C8" w:rsidRPr="007E0E2F">
        <w:rPr>
          <w:rFonts w:ascii="Book Antiqua" w:hAnsi="Book Antiqua"/>
          <w:sz w:val="24"/>
          <w:szCs w:val="24"/>
        </w:rPr>
        <w:t xml:space="preserve"> </w:t>
      </w:r>
      <w:r w:rsidR="008E55A3" w:rsidRPr="007E0E2F">
        <w:rPr>
          <w:rFonts w:ascii="Book Antiqua" w:hAnsi="Book Antiqua"/>
          <w:sz w:val="24"/>
          <w:szCs w:val="24"/>
        </w:rPr>
        <w:t>In t</w:t>
      </w:r>
      <w:r w:rsidR="006843C8" w:rsidRPr="007E0E2F">
        <w:rPr>
          <w:rFonts w:ascii="Book Antiqua" w:hAnsi="Book Antiqua"/>
          <w:sz w:val="24"/>
          <w:szCs w:val="24"/>
        </w:rPr>
        <w:t xml:space="preserve">wo other </w:t>
      </w:r>
      <w:r w:rsidR="008E55A3" w:rsidRPr="007E0E2F">
        <w:rPr>
          <w:rFonts w:ascii="Book Antiqua" w:hAnsi="Book Antiqua"/>
          <w:sz w:val="24"/>
          <w:szCs w:val="24"/>
        </w:rPr>
        <w:t>published reports</w:t>
      </w:r>
      <w:r w:rsidR="006843C8" w:rsidRPr="007E0E2F">
        <w:rPr>
          <w:rFonts w:ascii="Book Antiqua" w:hAnsi="Book Antiqua"/>
          <w:sz w:val="24"/>
          <w:szCs w:val="24"/>
        </w:rPr>
        <w:t xml:space="preserve"> 4 mg intravitreal triamcinolone </w:t>
      </w:r>
      <w:r w:rsidR="008E55A3" w:rsidRPr="007E0E2F">
        <w:rPr>
          <w:rFonts w:ascii="Book Antiqua" w:hAnsi="Book Antiqua"/>
          <w:sz w:val="24"/>
          <w:szCs w:val="24"/>
        </w:rPr>
        <w:t xml:space="preserve">injection was compared </w:t>
      </w:r>
      <w:r w:rsidR="006843C8" w:rsidRPr="007E0E2F">
        <w:rPr>
          <w:rFonts w:ascii="Book Antiqua" w:hAnsi="Book Antiqua"/>
          <w:sz w:val="24"/>
          <w:szCs w:val="24"/>
        </w:rPr>
        <w:t xml:space="preserve">with laser alone. </w:t>
      </w:r>
      <w:r w:rsidR="00F916E3" w:rsidRPr="007E0E2F">
        <w:rPr>
          <w:rFonts w:ascii="Book Antiqua" w:hAnsi="Book Antiqua"/>
          <w:sz w:val="24"/>
          <w:szCs w:val="24"/>
        </w:rPr>
        <w:t>However</w:t>
      </w:r>
      <w:r w:rsidR="006843C8" w:rsidRPr="007E0E2F">
        <w:rPr>
          <w:rFonts w:ascii="Book Antiqua" w:hAnsi="Book Antiqua"/>
          <w:sz w:val="24"/>
          <w:szCs w:val="24"/>
        </w:rPr>
        <w:t xml:space="preserve"> no significant BCVA improvement </w:t>
      </w:r>
      <w:r w:rsidR="00C94D30" w:rsidRPr="007E0E2F">
        <w:rPr>
          <w:rFonts w:ascii="Book Antiqua" w:hAnsi="Book Antiqua"/>
          <w:sz w:val="24"/>
          <w:szCs w:val="24"/>
        </w:rPr>
        <w:t xml:space="preserve">was reported </w:t>
      </w:r>
      <w:r w:rsidR="00DE6FAA" w:rsidRPr="007E0E2F">
        <w:rPr>
          <w:rFonts w:ascii="Book Antiqua" w:hAnsi="Book Antiqua"/>
          <w:sz w:val="24"/>
          <w:szCs w:val="24"/>
        </w:rPr>
        <w:t xml:space="preserve">in </w:t>
      </w:r>
      <w:r w:rsidR="008E55A3" w:rsidRPr="007E0E2F">
        <w:rPr>
          <w:rFonts w:ascii="Book Antiqua" w:hAnsi="Book Antiqua"/>
          <w:sz w:val="24"/>
          <w:szCs w:val="24"/>
        </w:rPr>
        <w:t>both</w:t>
      </w:r>
      <w:r w:rsidR="006843C8" w:rsidRPr="007E0E2F">
        <w:rPr>
          <w:rFonts w:ascii="Book Antiqua" w:hAnsi="Book Antiqua"/>
          <w:sz w:val="24"/>
          <w:szCs w:val="24"/>
        </w:rPr>
        <w:t xml:space="preserve"> groups</w:t>
      </w:r>
      <w:r w:rsidR="00F916E3" w:rsidRPr="007E0E2F">
        <w:rPr>
          <w:rFonts w:ascii="Book Antiqua" w:hAnsi="Book Antiqua"/>
          <w:sz w:val="24"/>
          <w:szCs w:val="24"/>
        </w:rPr>
        <w:t xml:space="preserve"> at 6 and 12 </w:t>
      </w:r>
      <w:proofErr w:type="gramStart"/>
      <w:r w:rsidR="00F916E3" w:rsidRPr="007E0E2F">
        <w:rPr>
          <w:rFonts w:ascii="Book Antiqua" w:hAnsi="Book Antiqua"/>
          <w:sz w:val="24"/>
          <w:szCs w:val="24"/>
        </w:rPr>
        <w:t>mo</w:t>
      </w:r>
      <w:r w:rsidR="00284C2D" w:rsidRPr="007E0E2F">
        <w:rPr>
          <w:rFonts w:ascii="Book Antiqua" w:hAnsi="Book Antiqua"/>
          <w:sz w:val="24"/>
          <w:szCs w:val="24"/>
          <w:vertAlign w:val="superscript"/>
        </w:rPr>
        <w:t>[</w:t>
      </w:r>
      <w:proofErr w:type="gramEnd"/>
      <w:r w:rsidR="00F916E3" w:rsidRPr="007E0E2F">
        <w:rPr>
          <w:rFonts w:ascii="Book Antiqua" w:hAnsi="Book Antiqua"/>
          <w:sz w:val="24"/>
          <w:szCs w:val="24"/>
          <w:vertAlign w:val="superscript"/>
        </w:rPr>
        <w:t>87,</w:t>
      </w:r>
      <w:r w:rsidR="00697646" w:rsidRPr="007E0E2F">
        <w:rPr>
          <w:rFonts w:ascii="Book Antiqua" w:hAnsi="Book Antiqua"/>
          <w:sz w:val="24"/>
          <w:szCs w:val="24"/>
          <w:vertAlign w:val="superscript"/>
        </w:rPr>
        <w:t>88]</w:t>
      </w:r>
      <w:r w:rsidR="006843C8" w:rsidRPr="007E0E2F">
        <w:rPr>
          <w:rFonts w:ascii="Book Antiqua" w:hAnsi="Book Antiqua"/>
          <w:sz w:val="24"/>
          <w:szCs w:val="24"/>
        </w:rPr>
        <w:t>.</w:t>
      </w:r>
      <w:r w:rsidR="00697646" w:rsidRPr="007E0E2F">
        <w:rPr>
          <w:rFonts w:ascii="Book Antiqua" w:hAnsi="Book Antiqua"/>
          <w:sz w:val="24"/>
          <w:szCs w:val="24"/>
        </w:rPr>
        <w:t xml:space="preserve"> </w:t>
      </w:r>
      <w:r w:rsidR="00DE6FAA" w:rsidRPr="007E0E2F">
        <w:rPr>
          <w:rFonts w:ascii="Book Antiqua" w:hAnsi="Book Antiqua"/>
          <w:sz w:val="24"/>
          <w:szCs w:val="24"/>
        </w:rPr>
        <w:t xml:space="preserve">The </w:t>
      </w:r>
      <w:r w:rsidR="00623ADA" w:rsidRPr="007E0E2F">
        <w:rPr>
          <w:rFonts w:ascii="Book Antiqua" w:hAnsi="Book Antiqua"/>
          <w:sz w:val="24"/>
          <w:szCs w:val="24"/>
        </w:rPr>
        <w:t>effect of triamcinolone</w:t>
      </w:r>
      <w:r w:rsidR="00C94D30" w:rsidRPr="007E0E2F">
        <w:rPr>
          <w:rFonts w:ascii="Book Antiqua" w:hAnsi="Book Antiqua"/>
          <w:sz w:val="24"/>
          <w:szCs w:val="24"/>
        </w:rPr>
        <w:t xml:space="preserve"> </w:t>
      </w:r>
      <w:r w:rsidR="00623ADA" w:rsidRPr="007E0E2F">
        <w:rPr>
          <w:rFonts w:ascii="Book Antiqua" w:hAnsi="Book Antiqua"/>
          <w:sz w:val="24"/>
          <w:szCs w:val="24"/>
        </w:rPr>
        <w:t>on</w:t>
      </w:r>
      <w:r w:rsidR="00DE6FAA" w:rsidRPr="007E0E2F">
        <w:rPr>
          <w:rFonts w:ascii="Book Antiqua" w:hAnsi="Book Antiqua"/>
          <w:sz w:val="24"/>
          <w:szCs w:val="24"/>
        </w:rPr>
        <w:t xml:space="preserve"> </w:t>
      </w:r>
      <w:r w:rsidR="00623ADA" w:rsidRPr="007E0E2F">
        <w:rPr>
          <w:rFonts w:ascii="Book Antiqua" w:hAnsi="Book Antiqua"/>
          <w:sz w:val="24"/>
          <w:szCs w:val="24"/>
        </w:rPr>
        <w:t xml:space="preserve">persistent </w:t>
      </w:r>
      <w:r w:rsidR="00F606AD" w:rsidRPr="007E0E2F">
        <w:rPr>
          <w:rFonts w:ascii="Book Antiqua" w:hAnsi="Book Antiqua"/>
          <w:sz w:val="24"/>
          <w:szCs w:val="24"/>
        </w:rPr>
        <w:t xml:space="preserve">cases of DME </w:t>
      </w:r>
      <w:r w:rsidR="00DE6FAA" w:rsidRPr="007E0E2F">
        <w:rPr>
          <w:rFonts w:ascii="Book Antiqua" w:hAnsi="Book Antiqua"/>
          <w:sz w:val="24"/>
          <w:szCs w:val="24"/>
        </w:rPr>
        <w:t xml:space="preserve">has been </w:t>
      </w:r>
      <w:r w:rsidR="00623ADA" w:rsidRPr="007E0E2F">
        <w:rPr>
          <w:rFonts w:ascii="Book Antiqua" w:hAnsi="Book Antiqua"/>
          <w:sz w:val="24"/>
          <w:szCs w:val="24"/>
        </w:rPr>
        <w:t>evaluated</w:t>
      </w:r>
      <w:r w:rsidR="00DE6FAA" w:rsidRPr="007E0E2F">
        <w:rPr>
          <w:rFonts w:ascii="Book Antiqua" w:hAnsi="Book Antiqua"/>
          <w:sz w:val="24"/>
          <w:szCs w:val="24"/>
        </w:rPr>
        <w:t xml:space="preserve"> </w:t>
      </w:r>
      <w:r w:rsidR="00623ADA" w:rsidRPr="007E0E2F">
        <w:rPr>
          <w:rFonts w:ascii="Book Antiqua" w:hAnsi="Book Antiqua"/>
          <w:sz w:val="24"/>
          <w:szCs w:val="24"/>
        </w:rPr>
        <w:t>in</w:t>
      </w:r>
      <w:r w:rsidR="00F606AD" w:rsidRPr="007E0E2F">
        <w:rPr>
          <w:rFonts w:ascii="Book Antiqua" w:hAnsi="Book Antiqua"/>
          <w:sz w:val="24"/>
          <w:szCs w:val="24"/>
        </w:rPr>
        <w:t xml:space="preserve"> two studies with different results. </w:t>
      </w:r>
      <w:r w:rsidR="00F8170F" w:rsidRPr="007E0E2F">
        <w:rPr>
          <w:rFonts w:ascii="Book Antiqua" w:hAnsi="Book Antiqua"/>
          <w:sz w:val="24"/>
          <w:szCs w:val="24"/>
        </w:rPr>
        <w:t>T</w:t>
      </w:r>
      <w:r w:rsidR="00F606AD" w:rsidRPr="007E0E2F">
        <w:rPr>
          <w:rFonts w:ascii="Book Antiqua" w:hAnsi="Book Antiqua"/>
          <w:sz w:val="24"/>
          <w:szCs w:val="24"/>
        </w:rPr>
        <w:t xml:space="preserve">he efficacy of 4 mg of triamcinolone </w:t>
      </w:r>
      <w:r w:rsidR="00F8170F" w:rsidRPr="007E0E2F">
        <w:rPr>
          <w:rFonts w:ascii="Book Antiqua" w:hAnsi="Book Antiqua"/>
          <w:sz w:val="24"/>
          <w:szCs w:val="24"/>
        </w:rPr>
        <w:t>comparing with</w:t>
      </w:r>
      <w:r w:rsidR="00F606AD" w:rsidRPr="007E0E2F">
        <w:rPr>
          <w:rFonts w:ascii="Book Antiqua" w:hAnsi="Book Antiqua"/>
          <w:sz w:val="24"/>
          <w:szCs w:val="24"/>
        </w:rPr>
        <w:t xml:space="preserve"> sham injection </w:t>
      </w:r>
      <w:r w:rsidR="00F8170F" w:rsidRPr="007E0E2F">
        <w:rPr>
          <w:rFonts w:ascii="Book Antiqua" w:hAnsi="Book Antiqua"/>
          <w:sz w:val="24"/>
          <w:szCs w:val="24"/>
        </w:rPr>
        <w:t>was assessed and disclosed that</w:t>
      </w:r>
      <w:r w:rsidR="00BA4918" w:rsidRPr="007E0E2F">
        <w:rPr>
          <w:rFonts w:ascii="Book Antiqua" w:hAnsi="Book Antiqua"/>
          <w:sz w:val="24"/>
          <w:szCs w:val="24"/>
        </w:rPr>
        <w:t xml:space="preserve"> </w:t>
      </w:r>
      <w:r w:rsidR="00F606AD" w:rsidRPr="007E0E2F">
        <w:rPr>
          <w:rFonts w:ascii="Book Antiqua" w:hAnsi="Book Antiqua"/>
          <w:sz w:val="24"/>
          <w:szCs w:val="24"/>
        </w:rPr>
        <w:t xml:space="preserve">mean BCVA improved </w:t>
      </w:r>
      <w:r w:rsidR="00A22B34" w:rsidRPr="007E0E2F">
        <w:rPr>
          <w:rFonts w:ascii="Book Antiqua" w:hAnsi="Book Antiqua"/>
          <w:sz w:val="24"/>
          <w:szCs w:val="24"/>
        </w:rPr>
        <w:t xml:space="preserve">more </w:t>
      </w:r>
      <w:r w:rsidR="00F8170F" w:rsidRPr="007E0E2F">
        <w:rPr>
          <w:rFonts w:ascii="Book Antiqua" w:hAnsi="Book Antiqua"/>
          <w:sz w:val="24"/>
          <w:szCs w:val="24"/>
        </w:rPr>
        <w:t>significantly in</w:t>
      </w:r>
      <w:r w:rsidR="00F606AD" w:rsidRPr="007E0E2F">
        <w:rPr>
          <w:rFonts w:ascii="Book Antiqua" w:hAnsi="Book Antiqua"/>
          <w:sz w:val="24"/>
          <w:szCs w:val="24"/>
        </w:rPr>
        <w:t xml:space="preserve"> </w:t>
      </w:r>
      <w:r w:rsidR="00F8170F" w:rsidRPr="007E0E2F">
        <w:rPr>
          <w:rFonts w:ascii="Book Antiqua" w:hAnsi="Book Antiqua"/>
          <w:sz w:val="24"/>
          <w:szCs w:val="24"/>
        </w:rPr>
        <w:t xml:space="preserve">intravitreal </w:t>
      </w:r>
      <w:r w:rsidR="00F606AD" w:rsidRPr="007E0E2F">
        <w:rPr>
          <w:rFonts w:ascii="Book Antiqua" w:hAnsi="Book Antiqua"/>
          <w:sz w:val="24"/>
          <w:szCs w:val="24"/>
        </w:rPr>
        <w:t>triamcinolone</w:t>
      </w:r>
      <w:r w:rsidR="00F8170F" w:rsidRPr="007E0E2F">
        <w:rPr>
          <w:rFonts w:ascii="Book Antiqua" w:hAnsi="Book Antiqua"/>
          <w:sz w:val="24"/>
          <w:szCs w:val="24"/>
        </w:rPr>
        <w:t xml:space="preserve"> injection group up to</w:t>
      </w:r>
      <w:r w:rsidR="00C94D30" w:rsidRPr="007E0E2F">
        <w:rPr>
          <w:rFonts w:ascii="Book Antiqua" w:hAnsi="Book Antiqua"/>
          <w:sz w:val="24"/>
          <w:szCs w:val="24"/>
        </w:rPr>
        <w:t xml:space="preserve"> </w:t>
      </w:r>
      <w:r w:rsidR="00F606AD" w:rsidRPr="007E0E2F">
        <w:rPr>
          <w:rFonts w:ascii="Book Antiqua" w:hAnsi="Book Antiqua"/>
          <w:sz w:val="24"/>
          <w:szCs w:val="24"/>
        </w:rPr>
        <w:t xml:space="preserve">24 </w:t>
      </w:r>
      <w:r w:rsidR="009C3AB4" w:rsidRPr="007E0E2F">
        <w:rPr>
          <w:rFonts w:ascii="Book Antiqua" w:hAnsi="Book Antiqua"/>
          <w:sz w:val="24"/>
          <w:szCs w:val="24"/>
        </w:rPr>
        <w:t>mo</w:t>
      </w:r>
      <w:r w:rsidR="00F606AD" w:rsidRPr="007E0E2F">
        <w:rPr>
          <w:rFonts w:ascii="Book Antiqua" w:hAnsi="Book Antiqua"/>
          <w:sz w:val="24"/>
          <w:szCs w:val="24"/>
        </w:rPr>
        <w:t>; furthermore</w:t>
      </w:r>
      <w:r w:rsidR="00A22B34" w:rsidRPr="007E0E2F">
        <w:rPr>
          <w:rFonts w:ascii="Book Antiqua" w:hAnsi="Book Antiqua"/>
          <w:sz w:val="24"/>
          <w:szCs w:val="24"/>
        </w:rPr>
        <w:t>,</w:t>
      </w:r>
      <w:r w:rsidR="00F606AD" w:rsidRPr="007E0E2F">
        <w:rPr>
          <w:rFonts w:ascii="Book Antiqua" w:hAnsi="Book Antiqua"/>
          <w:sz w:val="24"/>
          <w:szCs w:val="24"/>
        </w:rPr>
        <w:t xml:space="preserve"> five </w:t>
      </w:r>
      <w:r w:rsidR="00C94D30" w:rsidRPr="007E0E2F">
        <w:rPr>
          <w:rFonts w:ascii="Book Antiqua" w:hAnsi="Book Antiqua"/>
          <w:sz w:val="24"/>
          <w:szCs w:val="24"/>
        </w:rPr>
        <w:t>-</w:t>
      </w:r>
      <w:r w:rsidR="00F606AD" w:rsidRPr="007E0E2F">
        <w:rPr>
          <w:rFonts w:ascii="Book Antiqua" w:hAnsi="Book Antiqua"/>
          <w:sz w:val="24"/>
          <w:szCs w:val="24"/>
        </w:rPr>
        <w:t xml:space="preserve">year </w:t>
      </w:r>
      <w:r w:rsidR="00F8170F" w:rsidRPr="007E0E2F">
        <w:rPr>
          <w:rFonts w:ascii="Book Antiqua" w:hAnsi="Book Antiqua"/>
          <w:sz w:val="24"/>
          <w:szCs w:val="24"/>
        </w:rPr>
        <w:t xml:space="preserve">results of the same study confirmed earlier </w:t>
      </w:r>
      <w:proofErr w:type="gramStart"/>
      <w:r w:rsidR="00F8170F" w:rsidRPr="007E0E2F">
        <w:rPr>
          <w:rFonts w:ascii="Book Antiqua" w:hAnsi="Book Antiqua"/>
          <w:sz w:val="24"/>
          <w:szCs w:val="24"/>
        </w:rPr>
        <w:t>results</w:t>
      </w:r>
      <w:r w:rsidR="00284C2D" w:rsidRPr="007E0E2F">
        <w:rPr>
          <w:rFonts w:ascii="Book Antiqua" w:hAnsi="Book Antiqua"/>
          <w:sz w:val="24"/>
          <w:szCs w:val="24"/>
          <w:vertAlign w:val="superscript"/>
        </w:rPr>
        <w:t>[</w:t>
      </w:r>
      <w:proofErr w:type="gramEnd"/>
      <w:r w:rsidR="00697646" w:rsidRPr="007E0E2F">
        <w:rPr>
          <w:rFonts w:ascii="Book Antiqua" w:hAnsi="Book Antiqua"/>
          <w:sz w:val="24"/>
          <w:szCs w:val="24"/>
          <w:vertAlign w:val="superscript"/>
        </w:rPr>
        <w:t>89]</w:t>
      </w:r>
      <w:r w:rsidR="00F606AD" w:rsidRPr="007E0E2F">
        <w:rPr>
          <w:rFonts w:ascii="Book Antiqua" w:hAnsi="Book Antiqua"/>
          <w:sz w:val="24"/>
          <w:szCs w:val="24"/>
        </w:rPr>
        <w:t>.</w:t>
      </w:r>
      <w:r w:rsidR="00002198" w:rsidRPr="007E0E2F">
        <w:rPr>
          <w:rFonts w:ascii="Book Antiqua" w:hAnsi="Book Antiqua"/>
          <w:sz w:val="24"/>
          <w:szCs w:val="24"/>
        </w:rPr>
        <w:t xml:space="preserve"> </w:t>
      </w:r>
      <w:r w:rsidR="00832C10" w:rsidRPr="007E0E2F">
        <w:rPr>
          <w:rFonts w:ascii="Book Antiqua" w:hAnsi="Book Antiqua"/>
          <w:sz w:val="24"/>
          <w:szCs w:val="24"/>
        </w:rPr>
        <w:t xml:space="preserve">Conversely </w:t>
      </w:r>
      <w:r w:rsidR="00002198" w:rsidRPr="007E0E2F">
        <w:rPr>
          <w:rFonts w:ascii="Book Antiqua" w:hAnsi="Book Antiqua"/>
          <w:sz w:val="24"/>
          <w:szCs w:val="24"/>
        </w:rPr>
        <w:t xml:space="preserve">the second study </w:t>
      </w:r>
      <w:r w:rsidR="00C94D30" w:rsidRPr="007E0E2F">
        <w:rPr>
          <w:rFonts w:ascii="Book Antiqua" w:hAnsi="Book Antiqua"/>
          <w:sz w:val="24"/>
          <w:szCs w:val="24"/>
        </w:rPr>
        <w:t xml:space="preserve">has </w:t>
      </w:r>
      <w:r w:rsidR="00002198" w:rsidRPr="007E0E2F">
        <w:rPr>
          <w:rFonts w:ascii="Book Antiqua" w:hAnsi="Book Antiqua"/>
          <w:sz w:val="24"/>
          <w:szCs w:val="24"/>
        </w:rPr>
        <w:t>compared</w:t>
      </w:r>
      <w:r w:rsidR="00BA4918" w:rsidRPr="007E0E2F">
        <w:rPr>
          <w:rFonts w:ascii="Book Antiqua" w:hAnsi="Book Antiqua"/>
          <w:sz w:val="24"/>
          <w:szCs w:val="24"/>
        </w:rPr>
        <w:t xml:space="preserve"> </w:t>
      </w:r>
      <w:r w:rsidR="00A301DE" w:rsidRPr="007E0E2F">
        <w:rPr>
          <w:rFonts w:ascii="Book Antiqua" w:hAnsi="Book Antiqua"/>
          <w:sz w:val="24"/>
          <w:szCs w:val="24"/>
        </w:rPr>
        <w:t>frequent</w:t>
      </w:r>
      <w:r w:rsidR="00002198" w:rsidRPr="007E0E2F">
        <w:rPr>
          <w:rFonts w:ascii="Book Antiqua" w:hAnsi="Book Antiqua"/>
          <w:sz w:val="24"/>
          <w:szCs w:val="24"/>
        </w:rPr>
        <w:t xml:space="preserve"> intravitreal triamcinolone </w:t>
      </w:r>
      <w:r w:rsidR="00832C10" w:rsidRPr="007E0E2F">
        <w:rPr>
          <w:rFonts w:ascii="Book Antiqua" w:hAnsi="Book Antiqua"/>
          <w:sz w:val="24"/>
          <w:szCs w:val="24"/>
        </w:rPr>
        <w:t xml:space="preserve">injection </w:t>
      </w:r>
      <w:r w:rsidR="00002198" w:rsidRPr="007E0E2F">
        <w:rPr>
          <w:rFonts w:ascii="Book Antiqua" w:hAnsi="Book Antiqua"/>
          <w:sz w:val="24"/>
          <w:szCs w:val="24"/>
        </w:rPr>
        <w:t xml:space="preserve">with </w:t>
      </w:r>
      <w:r w:rsidR="00C94D30" w:rsidRPr="007E0E2F">
        <w:rPr>
          <w:rFonts w:ascii="Book Antiqua" w:hAnsi="Book Antiqua"/>
          <w:sz w:val="24"/>
          <w:szCs w:val="24"/>
        </w:rPr>
        <w:t xml:space="preserve">the </w:t>
      </w:r>
      <w:r w:rsidR="00002198" w:rsidRPr="007E0E2F">
        <w:rPr>
          <w:rFonts w:ascii="Book Antiqua" w:hAnsi="Book Antiqua"/>
          <w:sz w:val="24"/>
          <w:szCs w:val="24"/>
        </w:rPr>
        <w:t>conventional laser thera</w:t>
      </w:r>
      <w:r w:rsidR="00832C10" w:rsidRPr="007E0E2F">
        <w:rPr>
          <w:rFonts w:ascii="Book Antiqua" w:hAnsi="Book Antiqua"/>
          <w:sz w:val="24"/>
          <w:szCs w:val="24"/>
        </w:rPr>
        <w:t xml:space="preserve">py for </w:t>
      </w:r>
      <w:r w:rsidR="00F32629" w:rsidRPr="007E0E2F">
        <w:rPr>
          <w:rFonts w:ascii="Book Antiqua" w:hAnsi="Book Antiqua"/>
          <w:sz w:val="24"/>
          <w:szCs w:val="24"/>
        </w:rPr>
        <w:t>refractory</w:t>
      </w:r>
      <w:r w:rsidR="00832C10" w:rsidRPr="007E0E2F">
        <w:rPr>
          <w:rFonts w:ascii="Book Antiqua" w:hAnsi="Book Antiqua"/>
          <w:sz w:val="24"/>
          <w:szCs w:val="24"/>
        </w:rPr>
        <w:t xml:space="preserve"> macular edema</w:t>
      </w:r>
      <w:r w:rsidR="00F32629" w:rsidRPr="007E0E2F">
        <w:rPr>
          <w:rFonts w:ascii="Book Antiqua" w:hAnsi="Book Antiqua"/>
          <w:sz w:val="24"/>
          <w:szCs w:val="24"/>
        </w:rPr>
        <w:t xml:space="preserve"> secondary to diabetic retinopathy</w:t>
      </w:r>
      <w:r w:rsidR="00A301DE" w:rsidRPr="007E0E2F">
        <w:rPr>
          <w:rFonts w:ascii="Book Antiqua" w:hAnsi="Book Antiqua"/>
          <w:sz w:val="24"/>
          <w:szCs w:val="24"/>
        </w:rPr>
        <w:t xml:space="preserve">, </w:t>
      </w:r>
      <w:r w:rsidR="00C94D30" w:rsidRPr="007E0E2F">
        <w:rPr>
          <w:rFonts w:ascii="Book Antiqua" w:hAnsi="Book Antiqua"/>
          <w:sz w:val="24"/>
          <w:szCs w:val="24"/>
        </w:rPr>
        <w:t xml:space="preserve">but no </w:t>
      </w:r>
      <w:r w:rsidR="00F32629" w:rsidRPr="007E0E2F">
        <w:rPr>
          <w:rFonts w:ascii="Book Antiqua" w:hAnsi="Book Antiqua"/>
          <w:sz w:val="24"/>
          <w:szCs w:val="24"/>
        </w:rPr>
        <w:t xml:space="preserve">further </w:t>
      </w:r>
      <w:r w:rsidR="00002198" w:rsidRPr="007E0E2F">
        <w:rPr>
          <w:rFonts w:ascii="Book Antiqua" w:hAnsi="Book Antiqua"/>
          <w:sz w:val="24"/>
          <w:szCs w:val="24"/>
        </w:rPr>
        <w:t>benefit</w:t>
      </w:r>
      <w:r w:rsidR="00C94D30" w:rsidRPr="007E0E2F">
        <w:rPr>
          <w:rFonts w:ascii="Book Antiqua" w:hAnsi="Book Antiqua"/>
          <w:sz w:val="24"/>
          <w:szCs w:val="24"/>
        </w:rPr>
        <w:t>s</w:t>
      </w:r>
      <w:r w:rsidR="00F32629" w:rsidRPr="007E0E2F">
        <w:rPr>
          <w:rFonts w:ascii="Book Antiqua" w:hAnsi="Book Antiqua"/>
          <w:sz w:val="24"/>
          <w:szCs w:val="24"/>
        </w:rPr>
        <w:t xml:space="preserve"> of intravitreal triamcinolone injection</w:t>
      </w:r>
      <w:r w:rsidR="00C94D30" w:rsidRPr="007E0E2F">
        <w:rPr>
          <w:rFonts w:ascii="Book Antiqua" w:hAnsi="Book Antiqua"/>
          <w:sz w:val="24"/>
          <w:szCs w:val="24"/>
        </w:rPr>
        <w:t xml:space="preserve"> </w:t>
      </w:r>
      <w:r w:rsidR="00F32629" w:rsidRPr="007E0E2F">
        <w:rPr>
          <w:rFonts w:ascii="Book Antiqua" w:hAnsi="Book Antiqua"/>
          <w:sz w:val="24"/>
          <w:szCs w:val="24"/>
        </w:rPr>
        <w:t>was observed</w:t>
      </w:r>
      <w:r w:rsidR="00284C2D" w:rsidRPr="007E0E2F">
        <w:rPr>
          <w:rFonts w:ascii="Book Antiqua" w:hAnsi="Book Antiqua"/>
          <w:sz w:val="24"/>
          <w:szCs w:val="24"/>
          <w:vertAlign w:val="superscript"/>
        </w:rPr>
        <w:t>[</w:t>
      </w:r>
      <w:r w:rsidR="00697646" w:rsidRPr="007E0E2F">
        <w:rPr>
          <w:rFonts w:ascii="Book Antiqua" w:hAnsi="Book Antiqua"/>
          <w:sz w:val="24"/>
          <w:szCs w:val="24"/>
          <w:vertAlign w:val="superscript"/>
        </w:rPr>
        <w:t>88]</w:t>
      </w:r>
      <w:r w:rsidR="00002198" w:rsidRPr="007E0E2F">
        <w:rPr>
          <w:rFonts w:ascii="Book Antiqua" w:hAnsi="Book Antiqua"/>
          <w:sz w:val="24"/>
          <w:szCs w:val="24"/>
        </w:rPr>
        <w:t>.</w:t>
      </w:r>
      <w:r w:rsidR="00697646" w:rsidRPr="007E0E2F">
        <w:rPr>
          <w:rFonts w:ascii="Book Antiqua" w:hAnsi="Book Antiqua"/>
          <w:sz w:val="24"/>
          <w:szCs w:val="24"/>
        </w:rPr>
        <w:t xml:space="preserve"> </w:t>
      </w:r>
    </w:p>
    <w:p w14:paraId="4A19F37D" w14:textId="255469EB" w:rsidR="00ED76AA" w:rsidRPr="007E0E2F" w:rsidRDefault="000523F2" w:rsidP="00F916E3">
      <w:pPr>
        <w:pStyle w:val="ListParagraph"/>
        <w:spacing w:after="0" w:line="360" w:lineRule="auto"/>
        <w:ind w:left="0" w:firstLineChars="100" w:firstLine="240"/>
        <w:jc w:val="both"/>
        <w:rPr>
          <w:rFonts w:ascii="Book Antiqua" w:hAnsi="Book Antiqua"/>
          <w:sz w:val="24"/>
          <w:szCs w:val="24"/>
          <w:lang w:eastAsia="zh-CN"/>
        </w:rPr>
      </w:pPr>
      <w:r w:rsidRPr="007E0E2F">
        <w:rPr>
          <w:rFonts w:ascii="Book Antiqua" w:hAnsi="Book Antiqua"/>
          <w:sz w:val="24"/>
          <w:szCs w:val="24"/>
        </w:rPr>
        <w:t xml:space="preserve">The comparison of </w:t>
      </w:r>
      <w:r w:rsidR="00002198" w:rsidRPr="007E0E2F">
        <w:rPr>
          <w:rFonts w:ascii="Book Antiqua" w:hAnsi="Book Antiqua"/>
          <w:sz w:val="24"/>
          <w:szCs w:val="24"/>
        </w:rPr>
        <w:t xml:space="preserve">the results of intravitreal triamcinolone with anti-VEGF agents have been described </w:t>
      </w:r>
      <w:r w:rsidR="005729B1" w:rsidRPr="007E0E2F">
        <w:rPr>
          <w:rFonts w:ascii="Book Antiqua" w:hAnsi="Book Antiqua"/>
          <w:sz w:val="24"/>
          <w:szCs w:val="24"/>
        </w:rPr>
        <w:t>earlier</w:t>
      </w:r>
      <w:r w:rsidR="00002198" w:rsidRPr="007E0E2F">
        <w:rPr>
          <w:rFonts w:ascii="Book Antiqua" w:hAnsi="Book Antiqua"/>
          <w:sz w:val="24"/>
          <w:szCs w:val="24"/>
        </w:rPr>
        <w:t>.</w:t>
      </w:r>
    </w:p>
    <w:p w14:paraId="1EBC1D6E" w14:textId="77777777" w:rsidR="009226E8" w:rsidRPr="007E0E2F" w:rsidRDefault="009226E8" w:rsidP="005644B3">
      <w:pPr>
        <w:pStyle w:val="ListParagraph"/>
        <w:spacing w:after="0" w:line="360" w:lineRule="auto"/>
        <w:ind w:left="0"/>
        <w:jc w:val="both"/>
        <w:rPr>
          <w:rFonts w:ascii="Book Antiqua" w:hAnsi="Book Antiqua"/>
          <w:sz w:val="24"/>
          <w:szCs w:val="24"/>
          <w:lang w:eastAsia="zh-CN"/>
        </w:rPr>
      </w:pPr>
    </w:p>
    <w:p w14:paraId="208D5D3C" w14:textId="2E01D2B8" w:rsidR="00AC4924" w:rsidRPr="007E0E2F" w:rsidRDefault="00EE29E8" w:rsidP="005644B3">
      <w:pPr>
        <w:pStyle w:val="ListParagraph"/>
        <w:spacing w:after="0" w:line="360" w:lineRule="auto"/>
        <w:ind w:left="0"/>
        <w:jc w:val="both"/>
        <w:rPr>
          <w:rFonts w:ascii="Book Antiqua" w:hAnsi="Book Antiqua"/>
          <w:sz w:val="24"/>
          <w:szCs w:val="24"/>
        </w:rPr>
      </w:pPr>
      <w:r w:rsidRPr="007E0E2F">
        <w:rPr>
          <w:rFonts w:ascii="Book Antiqua" w:hAnsi="Book Antiqua"/>
          <w:b/>
          <w:bCs/>
          <w:i/>
          <w:sz w:val="24"/>
          <w:szCs w:val="24"/>
        </w:rPr>
        <w:t>Intravitr</w:t>
      </w:r>
      <w:r w:rsidR="009226E8" w:rsidRPr="007E0E2F">
        <w:rPr>
          <w:rFonts w:ascii="Book Antiqua" w:hAnsi="Book Antiqua"/>
          <w:b/>
          <w:bCs/>
          <w:i/>
          <w:sz w:val="24"/>
          <w:szCs w:val="24"/>
        </w:rPr>
        <w:t>eal fluocinolo</w:t>
      </w:r>
      <w:r w:rsidRPr="007E0E2F">
        <w:rPr>
          <w:rFonts w:ascii="Book Antiqua" w:hAnsi="Book Antiqua"/>
          <w:b/>
          <w:bCs/>
          <w:i/>
          <w:sz w:val="24"/>
          <w:szCs w:val="24"/>
        </w:rPr>
        <w:t>ne implants</w:t>
      </w:r>
      <w:r w:rsidR="009F4244" w:rsidRPr="007E0E2F">
        <w:rPr>
          <w:rFonts w:ascii="Book Antiqua" w:hAnsi="Book Antiqua"/>
          <w:sz w:val="24"/>
          <w:szCs w:val="24"/>
        </w:rPr>
        <w:t xml:space="preserve"> </w:t>
      </w:r>
    </w:p>
    <w:p w14:paraId="496BB54F" w14:textId="01820C88" w:rsidR="00E25329" w:rsidRPr="007E0E2F" w:rsidRDefault="00CB010A" w:rsidP="005644B3">
      <w:pPr>
        <w:pStyle w:val="ListParagraph"/>
        <w:spacing w:after="0" w:line="360" w:lineRule="auto"/>
        <w:ind w:left="0"/>
        <w:jc w:val="both"/>
        <w:rPr>
          <w:rFonts w:ascii="Book Antiqua" w:hAnsi="Book Antiqua"/>
          <w:sz w:val="24"/>
          <w:szCs w:val="24"/>
          <w:lang w:eastAsia="zh-CN"/>
        </w:rPr>
      </w:pPr>
      <w:r w:rsidRPr="007E0E2F">
        <w:rPr>
          <w:rFonts w:ascii="Book Antiqua" w:hAnsi="Book Antiqua"/>
          <w:sz w:val="24"/>
          <w:szCs w:val="24"/>
        </w:rPr>
        <w:t xml:space="preserve">The </w:t>
      </w:r>
      <w:r w:rsidR="00EE29E8" w:rsidRPr="007E0E2F">
        <w:rPr>
          <w:rFonts w:ascii="Book Antiqua" w:hAnsi="Book Antiqua"/>
          <w:sz w:val="24"/>
          <w:szCs w:val="24"/>
        </w:rPr>
        <w:t>efficacy of fluocinolone implant for treatment of DME</w:t>
      </w:r>
      <w:r w:rsidRPr="007E0E2F">
        <w:rPr>
          <w:rFonts w:ascii="Book Antiqua" w:hAnsi="Book Antiqua"/>
          <w:sz w:val="24"/>
          <w:szCs w:val="24"/>
        </w:rPr>
        <w:t xml:space="preserve"> has been evaluated in two clinical trials</w:t>
      </w:r>
      <w:r w:rsidR="00EE29E8" w:rsidRPr="007E0E2F">
        <w:rPr>
          <w:rFonts w:ascii="Book Antiqua" w:hAnsi="Book Antiqua"/>
          <w:sz w:val="24"/>
          <w:szCs w:val="24"/>
        </w:rPr>
        <w:t xml:space="preserve">. </w:t>
      </w:r>
      <w:r w:rsidR="00730C6D" w:rsidRPr="007E0E2F">
        <w:rPr>
          <w:rFonts w:ascii="Book Antiqua" w:hAnsi="Book Antiqua"/>
          <w:sz w:val="24"/>
          <w:szCs w:val="24"/>
        </w:rPr>
        <w:t>In one of them</w:t>
      </w:r>
      <w:r w:rsidR="00EE29E8" w:rsidRPr="007E0E2F">
        <w:rPr>
          <w:rFonts w:ascii="Book Antiqua" w:hAnsi="Book Antiqua"/>
          <w:sz w:val="24"/>
          <w:szCs w:val="24"/>
        </w:rPr>
        <w:t xml:space="preserve"> </w:t>
      </w:r>
      <w:r w:rsidR="00730C6D" w:rsidRPr="007E0E2F">
        <w:rPr>
          <w:rFonts w:ascii="Book Antiqua" w:hAnsi="Book Antiqua"/>
          <w:sz w:val="24"/>
          <w:szCs w:val="24"/>
        </w:rPr>
        <w:t>(</w:t>
      </w:r>
      <w:r w:rsidR="00EE29E8" w:rsidRPr="007E0E2F">
        <w:rPr>
          <w:rFonts w:ascii="Book Antiqua" w:hAnsi="Book Antiqua"/>
          <w:sz w:val="24"/>
          <w:szCs w:val="24"/>
        </w:rPr>
        <w:t>FAME study</w:t>
      </w:r>
      <w:r w:rsidR="00730C6D" w:rsidRPr="007E0E2F">
        <w:rPr>
          <w:rFonts w:ascii="Book Antiqua" w:hAnsi="Book Antiqua"/>
          <w:sz w:val="24"/>
          <w:szCs w:val="24"/>
        </w:rPr>
        <w:t>)</w:t>
      </w:r>
      <w:r w:rsidR="00EE29E8" w:rsidRPr="007E0E2F">
        <w:rPr>
          <w:rFonts w:ascii="Book Antiqua" w:hAnsi="Book Antiqua"/>
          <w:sz w:val="24"/>
          <w:szCs w:val="24"/>
        </w:rPr>
        <w:t xml:space="preserve"> </w:t>
      </w:r>
      <w:r w:rsidR="007B2800" w:rsidRPr="007E0E2F">
        <w:rPr>
          <w:rFonts w:ascii="Book Antiqua" w:hAnsi="Book Antiqua"/>
          <w:sz w:val="24"/>
          <w:szCs w:val="24"/>
        </w:rPr>
        <w:t>0.2 and 0.5 μg per day</w:t>
      </w:r>
      <w:r w:rsidR="00EE29E8" w:rsidRPr="007E0E2F">
        <w:rPr>
          <w:rFonts w:ascii="Book Antiqua" w:hAnsi="Book Antiqua"/>
          <w:sz w:val="24"/>
          <w:szCs w:val="24"/>
        </w:rPr>
        <w:t xml:space="preserve"> of fluocinolone</w:t>
      </w:r>
      <w:r w:rsidR="00E45EB4" w:rsidRPr="007E0E2F">
        <w:rPr>
          <w:rFonts w:ascii="Book Antiqua" w:hAnsi="Book Antiqua" w:hint="eastAsia"/>
          <w:sz w:val="24"/>
          <w:szCs w:val="24"/>
          <w:lang w:eastAsia="zh-CN"/>
        </w:rPr>
        <w:t xml:space="preserve"> </w:t>
      </w:r>
      <w:r w:rsidR="007B2800" w:rsidRPr="007E0E2F">
        <w:rPr>
          <w:rFonts w:ascii="Book Antiqua" w:hAnsi="Book Antiqua"/>
          <w:sz w:val="24"/>
          <w:szCs w:val="24"/>
        </w:rPr>
        <w:t xml:space="preserve">was compared </w:t>
      </w:r>
      <w:r w:rsidR="00EE29E8" w:rsidRPr="007E0E2F">
        <w:rPr>
          <w:rFonts w:ascii="Book Antiqua" w:hAnsi="Book Antiqua"/>
          <w:sz w:val="24"/>
          <w:szCs w:val="24"/>
        </w:rPr>
        <w:t>with sham injection in patients</w:t>
      </w:r>
      <w:r w:rsidR="007B2800" w:rsidRPr="007E0E2F">
        <w:rPr>
          <w:rFonts w:ascii="Book Antiqua" w:hAnsi="Book Antiqua"/>
          <w:sz w:val="24"/>
          <w:szCs w:val="24"/>
        </w:rPr>
        <w:t xml:space="preserve"> that were treated with</w:t>
      </w:r>
      <w:r w:rsidR="00EE29E8" w:rsidRPr="007E0E2F">
        <w:rPr>
          <w:rFonts w:ascii="Book Antiqua" w:hAnsi="Book Antiqua"/>
          <w:sz w:val="24"/>
          <w:szCs w:val="24"/>
        </w:rPr>
        <w:t xml:space="preserve"> laser. </w:t>
      </w:r>
      <w:r w:rsidR="0043394E" w:rsidRPr="007E0E2F">
        <w:rPr>
          <w:rFonts w:ascii="Book Antiqua" w:hAnsi="Book Antiqua"/>
          <w:sz w:val="24"/>
          <w:szCs w:val="24"/>
        </w:rPr>
        <w:t>After two years</w:t>
      </w:r>
      <w:r w:rsidR="00EE29E8" w:rsidRPr="007E0E2F">
        <w:rPr>
          <w:rFonts w:ascii="Book Antiqua" w:hAnsi="Book Antiqua"/>
          <w:sz w:val="24"/>
          <w:szCs w:val="24"/>
        </w:rPr>
        <w:t xml:space="preserve">, </w:t>
      </w:r>
      <w:r w:rsidR="00EE29E8" w:rsidRPr="007E0E2F">
        <w:rPr>
          <w:rFonts w:ascii="Book Antiqua" w:hAnsi="Book Antiqua"/>
          <w:sz w:val="24"/>
          <w:szCs w:val="24"/>
        </w:rPr>
        <w:lastRenderedPageBreak/>
        <w:t xml:space="preserve">both doses showed a significant improvement in </w:t>
      </w:r>
      <w:proofErr w:type="gramStart"/>
      <w:r w:rsidR="00E20AE7" w:rsidRPr="007E0E2F">
        <w:rPr>
          <w:rFonts w:ascii="Book Antiqua" w:hAnsi="Book Antiqua"/>
          <w:sz w:val="24"/>
          <w:szCs w:val="24"/>
        </w:rPr>
        <w:t>vision</w:t>
      </w:r>
      <w:r w:rsidR="00284C2D" w:rsidRPr="007E0E2F">
        <w:rPr>
          <w:rFonts w:ascii="Book Antiqua" w:hAnsi="Book Antiqua"/>
          <w:sz w:val="24"/>
          <w:szCs w:val="24"/>
          <w:vertAlign w:val="superscript"/>
        </w:rPr>
        <w:t>[</w:t>
      </w:r>
      <w:proofErr w:type="gramEnd"/>
      <w:r w:rsidR="00697646" w:rsidRPr="007E0E2F">
        <w:rPr>
          <w:rFonts w:ascii="Book Antiqua" w:hAnsi="Book Antiqua"/>
          <w:sz w:val="24"/>
          <w:szCs w:val="24"/>
          <w:vertAlign w:val="superscript"/>
        </w:rPr>
        <w:t>90]</w:t>
      </w:r>
      <w:r w:rsidR="00EE29E8" w:rsidRPr="007E0E2F">
        <w:rPr>
          <w:rFonts w:ascii="Book Antiqua" w:hAnsi="Book Antiqua"/>
          <w:sz w:val="24"/>
          <w:szCs w:val="24"/>
        </w:rPr>
        <w:t>.</w:t>
      </w:r>
      <w:r w:rsidR="00A97325" w:rsidRPr="007E0E2F">
        <w:rPr>
          <w:rFonts w:ascii="Book Antiqua" w:hAnsi="Book Antiqua"/>
          <w:sz w:val="24"/>
          <w:szCs w:val="24"/>
        </w:rPr>
        <w:t xml:space="preserve"> </w:t>
      </w:r>
      <w:r w:rsidR="00F31AAC" w:rsidRPr="007E0E2F">
        <w:rPr>
          <w:rFonts w:ascii="Book Antiqua" w:hAnsi="Book Antiqua"/>
          <w:sz w:val="24"/>
          <w:szCs w:val="24"/>
        </w:rPr>
        <w:t>In the other study</w:t>
      </w:r>
      <w:r w:rsidR="00A97325" w:rsidRPr="007E0E2F">
        <w:rPr>
          <w:rFonts w:ascii="Book Antiqua" w:hAnsi="Book Antiqua"/>
          <w:sz w:val="24"/>
          <w:szCs w:val="24"/>
        </w:rPr>
        <w:t xml:space="preserve"> </w:t>
      </w:r>
      <w:r w:rsidR="00F31AAC" w:rsidRPr="007E0E2F">
        <w:rPr>
          <w:rFonts w:ascii="Book Antiqua" w:hAnsi="Book Antiqua"/>
          <w:sz w:val="24"/>
          <w:szCs w:val="24"/>
        </w:rPr>
        <w:t>0.59 mg</w:t>
      </w:r>
      <w:r w:rsidR="00A97325" w:rsidRPr="007E0E2F">
        <w:rPr>
          <w:rFonts w:ascii="Book Antiqua" w:hAnsi="Book Antiqua"/>
          <w:sz w:val="24"/>
          <w:szCs w:val="24"/>
        </w:rPr>
        <w:t xml:space="preserve"> </w:t>
      </w:r>
      <w:r w:rsidR="00F31AAC" w:rsidRPr="007E0E2F">
        <w:rPr>
          <w:rFonts w:ascii="Book Antiqua" w:hAnsi="Book Antiqua"/>
          <w:sz w:val="24"/>
          <w:szCs w:val="24"/>
        </w:rPr>
        <w:t xml:space="preserve">of </w:t>
      </w:r>
      <w:r w:rsidR="00A97325" w:rsidRPr="007E0E2F">
        <w:rPr>
          <w:rFonts w:ascii="Book Antiqua" w:hAnsi="Book Antiqua"/>
          <w:sz w:val="24"/>
          <w:szCs w:val="24"/>
        </w:rPr>
        <w:t xml:space="preserve">fluocinolone </w:t>
      </w:r>
      <w:r w:rsidR="00F31AAC" w:rsidRPr="007E0E2F">
        <w:rPr>
          <w:rFonts w:ascii="Book Antiqua" w:hAnsi="Book Antiqua"/>
          <w:sz w:val="24"/>
          <w:szCs w:val="24"/>
        </w:rPr>
        <w:t>was compared</w:t>
      </w:r>
      <w:r w:rsidR="00A97325" w:rsidRPr="007E0E2F">
        <w:rPr>
          <w:rFonts w:ascii="Book Antiqua" w:hAnsi="Book Antiqua"/>
          <w:sz w:val="24"/>
          <w:szCs w:val="24"/>
        </w:rPr>
        <w:t xml:space="preserve"> with laser or no treatment. Significant improvement in VA was observed in the implant group </w:t>
      </w:r>
      <w:r w:rsidR="009F4244" w:rsidRPr="007E0E2F">
        <w:rPr>
          <w:rFonts w:ascii="Book Antiqua" w:hAnsi="Book Antiqua"/>
          <w:sz w:val="24"/>
          <w:szCs w:val="24"/>
        </w:rPr>
        <w:t xml:space="preserve">during </w:t>
      </w:r>
      <w:r w:rsidR="00A97325" w:rsidRPr="007E0E2F">
        <w:rPr>
          <w:rFonts w:ascii="Book Antiqua" w:hAnsi="Book Antiqua"/>
          <w:sz w:val="24"/>
          <w:szCs w:val="24"/>
        </w:rPr>
        <w:t>9, 18, and 24 mo</w:t>
      </w:r>
      <w:r w:rsidR="00C85E88" w:rsidRPr="007E0E2F">
        <w:rPr>
          <w:rFonts w:ascii="Book Antiqua" w:hAnsi="Book Antiqua"/>
          <w:sz w:val="24"/>
          <w:szCs w:val="24"/>
        </w:rPr>
        <w:t xml:space="preserve"> </w:t>
      </w:r>
      <w:r w:rsidR="00391622" w:rsidRPr="007E0E2F">
        <w:rPr>
          <w:rFonts w:ascii="Book Antiqua" w:hAnsi="Book Antiqua"/>
          <w:sz w:val="24"/>
          <w:szCs w:val="24"/>
        </w:rPr>
        <w:t xml:space="preserve">in comparison </w:t>
      </w:r>
      <w:r w:rsidR="009F4244" w:rsidRPr="007E0E2F">
        <w:rPr>
          <w:rFonts w:ascii="Book Antiqua" w:hAnsi="Book Antiqua"/>
          <w:sz w:val="24"/>
          <w:szCs w:val="24"/>
        </w:rPr>
        <w:t xml:space="preserve">with the </w:t>
      </w:r>
      <w:r w:rsidR="00A97325" w:rsidRPr="007E0E2F">
        <w:rPr>
          <w:rFonts w:ascii="Book Antiqua" w:hAnsi="Book Antiqua"/>
          <w:sz w:val="24"/>
          <w:szCs w:val="24"/>
        </w:rPr>
        <w:t xml:space="preserve">standard care group. Flucinolone implant group had a significantly higher proportion of eyes showing no evidence of </w:t>
      </w:r>
      <w:r w:rsidR="004210AE" w:rsidRPr="007E0E2F">
        <w:rPr>
          <w:rFonts w:ascii="Book Antiqua" w:hAnsi="Book Antiqua"/>
          <w:sz w:val="24"/>
          <w:szCs w:val="24"/>
        </w:rPr>
        <w:t>increase in CMT</w:t>
      </w:r>
      <w:r w:rsidR="009F4244" w:rsidRPr="007E0E2F">
        <w:rPr>
          <w:rFonts w:ascii="Book Antiqua" w:hAnsi="Book Antiqua"/>
          <w:sz w:val="24"/>
          <w:szCs w:val="24"/>
        </w:rPr>
        <w:t xml:space="preserve"> </w:t>
      </w:r>
      <w:r w:rsidR="00C85E88" w:rsidRPr="007E0E2F">
        <w:rPr>
          <w:rFonts w:ascii="Book Antiqua" w:hAnsi="Book Antiqua"/>
          <w:sz w:val="24"/>
          <w:szCs w:val="24"/>
        </w:rPr>
        <w:t>at</w:t>
      </w:r>
      <w:r w:rsidR="004167FA" w:rsidRPr="007E0E2F">
        <w:rPr>
          <w:rFonts w:ascii="Book Antiqua" w:hAnsi="Book Antiqua"/>
          <w:sz w:val="24"/>
          <w:szCs w:val="24"/>
        </w:rPr>
        <w:t xml:space="preserve"> 6</w:t>
      </w:r>
      <w:r w:rsidR="00A97325" w:rsidRPr="007E0E2F">
        <w:rPr>
          <w:rFonts w:ascii="Book Antiqua" w:hAnsi="Book Antiqua"/>
          <w:sz w:val="24"/>
          <w:szCs w:val="24"/>
        </w:rPr>
        <w:t xml:space="preserve"> mo, 1 year, and 2 years. The effect of flucinolone implant </w:t>
      </w:r>
      <w:r w:rsidR="009F4244" w:rsidRPr="007E0E2F">
        <w:rPr>
          <w:rFonts w:ascii="Book Antiqua" w:hAnsi="Book Antiqua"/>
          <w:sz w:val="24"/>
          <w:szCs w:val="24"/>
        </w:rPr>
        <w:t xml:space="preserve">has </w:t>
      </w:r>
      <w:r w:rsidR="00A97325" w:rsidRPr="007E0E2F">
        <w:rPr>
          <w:rFonts w:ascii="Book Antiqua" w:hAnsi="Book Antiqua"/>
          <w:sz w:val="24"/>
          <w:szCs w:val="24"/>
        </w:rPr>
        <w:t xml:space="preserve">persisted up to 30 mo according to these </w:t>
      </w:r>
      <w:proofErr w:type="gramStart"/>
      <w:r w:rsidR="00A97325" w:rsidRPr="007E0E2F">
        <w:rPr>
          <w:rFonts w:ascii="Book Antiqua" w:hAnsi="Book Antiqua"/>
          <w:sz w:val="24"/>
          <w:szCs w:val="24"/>
        </w:rPr>
        <w:t>studies</w:t>
      </w:r>
      <w:r w:rsidR="00284C2D" w:rsidRPr="007E0E2F">
        <w:rPr>
          <w:rFonts w:ascii="Book Antiqua" w:hAnsi="Book Antiqua"/>
          <w:sz w:val="24"/>
          <w:szCs w:val="24"/>
          <w:vertAlign w:val="superscript"/>
        </w:rPr>
        <w:t>[</w:t>
      </w:r>
      <w:proofErr w:type="gramEnd"/>
      <w:r w:rsidR="00697646" w:rsidRPr="007E0E2F">
        <w:rPr>
          <w:rFonts w:ascii="Book Antiqua" w:hAnsi="Book Antiqua"/>
          <w:sz w:val="24"/>
          <w:szCs w:val="24"/>
          <w:vertAlign w:val="superscript"/>
        </w:rPr>
        <w:t>91]</w:t>
      </w:r>
      <w:r w:rsidR="00A97325" w:rsidRPr="007E0E2F">
        <w:rPr>
          <w:rFonts w:ascii="Book Antiqua" w:hAnsi="Book Antiqua"/>
          <w:sz w:val="24"/>
          <w:szCs w:val="24"/>
        </w:rPr>
        <w:t>.</w:t>
      </w:r>
      <w:r w:rsidR="00D3622E" w:rsidRPr="007E0E2F">
        <w:rPr>
          <w:rFonts w:ascii="Book Antiqua" w:hAnsi="Book Antiqua"/>
          <w:sz w:val="24"/>
          <w:szCs w:val="24"/>
        </w:rPr>
        <w:t xml:space="preserve"> </w:t>
      </w:r>
    </w:p>
    <w:p w14:paraId="65DDCF99" w14:textId="77777777" w:rsidR="001F6E70" w:rsidRPr="007E0E2F" w:rsidRDefault="001F6E70" w:rsidP="005644B3">
      <w:pPr>
        <w:pStyle w:val="ListParagraph"/>
        <w:spacing w:after="0" w:line="360" w:lineRule="auto"/>
        <w:ind w:left="0"/>
        <w:jc w:val="both"/>
        <w:rPr>
          <w:rFonts w:ascii="Book Antiqua" w:hAnsi="Book Antiqua"/>
          <w:sz w:val="24"/>
          <w:szCs w:val="24"/>
          <w:lang w:eastAsia="zh-CN"/>
        </w:rPr>
      </w:pPr>
    </w:p>
    <w:p w14:paraId="44177D74" w14:textId="78A5E49B" w:rsidR="00E25329" w:rsidRPr="007E0E2F" w:rsidRDefault="00E25329" w:rsidP="005644B3">
      <w:pPr>
        <w:pStyle w:val="ListParagraph"/>
        <w:spacing w:after="0" w:line="360" w:lineRule="auto"/>
        <w:ind w:left="0"/>
        <w:jc w:val="both"/>
        <w:rPr>
          <w:rFonts w:ascii="Book Antiqua" w:hAnsi="Book Antiqua"/>
          <w:b/>
          <w:bCs/>
          <w:i/>
          <w:sz w:val="24"/>
          <w:szCs w:val="24"/>
        </w:rPr>
      </w:pPr>
      <w:r w:rsidRPr="007E0E2F">
        <w:rPr>
          <w:rFonts w:ascii="Book Antiqua" w:hAnsi="Book Antiqua"/>
          <w:b/>
          <w:bCs/>
          <w:i/>
          <w:sz w:val="24"/>
          <w:szCs w:val="24"/>
        </w:rPr>
        <w:t xml:space="preserve">Intravitreal </w:t>
      </w:r>
      <w:r w:rsidR="001F6E70" w:rsidRPr="007E0E2F">
        <w:rPr>
          <w:rFonts w:ascii="Book Antiqua" w:hAnsi="Book Antiqua"/>
          <w:b/>
          <w:bCs/>
          <w:i/>
          <w:sz w:val="24"/>
          <w:szCs w:val="24"/>
        </w:rPr>
        <w:t>d</w:t>
      </w:r>
      <w:r w:rsidRPr="007E0E2F">
        <w:rPr>
          <w:rFonts w:ascii="Book Antiqua" w:hAnsi="Book Antiqua"/>
          <w:b/>
          <w:bCs/>
          <w:i/>
          <w:sz w:val="24"/>
          <w:szCs w:val="24"/>
        </w:rPr>
        <w:t>examethasone implants</w:t>
      </w:r>
    </w:p>
    <w:p w14:paraId="5434983E" w14:textId="05CED805" w:rsidR="00800D42" w:rsidRPr="007E0E2F" w:rsidRDefault="009125E8" w:rsidP="005644B3">
      <w:pPr>
        <w:pStyle w:val="ListParagraph"/>
        <w:spacing w:after="0" w:line="360" w:lineRule="auto"/>
        <w:ind w:left="0"/>
        <w:jc w:val="both"/>
        <w:rPr>
          <w:rFonts w:ascii="Book Antiqua" w:hAnsi="Book Antiqua"/>
          <w:sz w:val="24"/>
          <w:szCs w:val="24"/>
          <w:lang w:eastAsia="zh-CN"/>
        </w:rPr>
      </w:pPr>
      <w:r w:rsidRPr="007E0E2F">
        <w:rPr>
          <w:rFonts w:ascii="Book Antiqua" w:hAnsi="Book Antiqua"/>
          <w:sz w:val="24"/>
          <w:szCs w:val="24"/>
        </w:rPr>
        <w:t>Several clinical</w:t>
      </w:r>
      <w:r w:rsidR="00E25329" w:rsidRPr="007E0E2F">
        <w:rPr>
          <w:rFonts w:ascii="Book Antiqua" w:hAnsi="Book Antiqua"/>
          <w:sz w:val="24"/>
          <w:szCs w:val="24"/>
        </w:rPr>
        <w:t xml:space="preserve"> trials </w:t>
      </w:r>
      <w:r w:rsidR="00C67E27" w:rsidRPr="007E0E2F">
        <w:rPr>
          <w:rFonts w:ascii="Book Antiqua" w:hAnsi="Book Antiqua"/>
          <w:sz w:val="24"/>
          <w:szCs w:val="24"/>
        </w:rPr>
        <w:t xml:space="preserve">have </w:t>
      </w:r>
      <w:r w:rsidR="008E7EA5" w:rsidRPr="007E0E2F">
        <w:rPr>
          <w:rFonts w:ascii="Book Antiqua" w:hAnsi="Book Antiqua"/>
          <w:sz w:val="24"/>
          <w:szCs w:val="24"/>
        </w:rPr>
        <w:t xml:space="preserve">shown the efficacy of </w:t>
      </w:r>
      <w:r w:rsidR="00557278" w:rsidRPr="007E0E2F">
        <w:rPr>
          <w:rFonts w:ascii="Book Antiqua" w:hAnsi="Book Antiqua"/>
          <w:sz w:val="24"/>
          <w:szCs w:val="24"/>
        </w:rPr>
        <w:t>intravitreal</w:t>
      </w:r>
      <w:r w:rsidR="00E25329" w:rsidRPr="007E0E2F">
        <w:rPr>
          <w:rFonts w:ascii="Book Antiqua" w:hAnsi="Book Antiqua"/>
          <w:sz w:val="24"/>
          <w:szCs w:val="24"/>
        </w:rPr>
        <w:t xml:space="preserve"> dexamethasone implant for the treatment of DME.</w:t>
      </w:r>
      <w:r w:rsidR="00557278" w:rsidRPr="007E0E2F">
        <w:rPr>
          <w:rFonts w:ascii="Book Antiqua" w:hAnsi="Book Antiqua"/>
          <w:sz w:val="24"/>
          <w:szCs w:val="24"/>
        </w:rPr>
        <w:t xml:space="preserve"> In most of published st</w:t>
      </w:r>
      <w:r w:rsidR="00F916E3" w:rsidRPr="007E0E2F">
        <w:rPr>
          <w:rFonts w:ascii="Book Antiqua" w:hAnsi="Book Antiqua"/>
          <w:sz w:val="24"/>
          <w:szCs w:val="24"/>
        </w:rPr>
        <w:t>udies use of 0.7 mg of the drug</w:t>
      </w:r>
      <w:r w:rsidR="00E25329" w:rsidRPr="007E0E2F">
        <w:rPr>
          <w:rFonts w:ascii="Book Antiqua" w:hAnsi="Book Antiqua"/>
          <w:sz w:val="24"/>
          <w:szCs w:val="24"/>
        </w:rPr>
        <w:t xml:space="preserve"> showed a significantly higher proportion of letter gain</w:t>
      </w:r>
      <w:r w:rsidR="005F3495" w:rsidRPr="007E0E2F">
        <w:rPr>
          <w:rFonts w:ascii="Book Antiqua" w:hAnsi="Book Antiqua"/>
          <w:sz w:val="24"/>
          <w:szCs w:val="24"/>
        </w:rPr>
        <w:t xml:space="preserve"> </w:t>
      </w:r>
      <w:r w:rsidR="00F916E3" w:rsidRPr="007E0E2F">
        <w:rPr>
          <w:rFonts w:ascii="Book Antiqua" w:hAnsi="Book Antiqua"/>
          <w:sz w:val="24"/>
          <w:szCs w:val="24"/>
        </w:rPr>
        <w:t>compared to</w:t>
      </w:r>
      <w:r w:rsidR="00BA4918" w:rsidRPr="007E0E2F">
        <w:rPr>
          <w:rFonts w:ascii="Book Antiqua" w:hAnsi="Book Antiqua"/>
          <w:sz w:val="24"/>
          <w:szCs w:val="24"/>
        </w:rPr>
        <w:t xml:space="preserve"> </w:t>
      </w:r>
      <w:r w:rsidR="00E25329" w:rsidRPr="007E0E2F">
        <w:rPr>
          <w:rFonts w:ascii="Book Antiqua" w:hAnsi="Book Antiqua"/>
          <w:sz w:val="24"/>
          <w:szCs w:val="24"/>
        </w:rPr>
        <w:t>no treatment</w:t>
      </w:r>
      <w:r w:rsidR="005F3495" w:rsidRPr="007E0E2F">
        <w:rPr>
          <w:rFonts w:ascii="Book Antiqua" w:hAnsi="Book Antiqua"/>
          <w:sz w:val="24"/>
          <w:szCs w:val="24"/>
        </w:rPr>
        <w:t xml:space="preserve"> group</w:t>
      </w:r>
      <w:r w:rsidR="00E25329" w:rsidRPr="007E0E2F">
        <w:rPr>
          <w:rFonts w:ascii="Book Antiqua" w:hAnsi="Book Antiqua"/>
          <w:sz w:val="24"/>
          <w:szCs w:val="24"/>
        </w:rPr>
        <w:t xml:space="preserve">. </w:t>
      </w:r>
      <w:r w:rsidR="00351C8B" w:rsidRPr="007E0E2F">
        <w:rPr>
          <w:rFonts w:ascii="Book Antiqua" w:hAnsi="Book Antiqua"/>
          <w:sz w:val="24"/>
          <w:szCs w:val="24"/>
        </w:rPr>
        <w:t>However lower doses (0.35 mg) of dexamethasone implant</w:t>
      </w:r>
      <w:r w:rsidR="00E25329" w:rsidRPr="007E0E2F">
        <w:rPr>
          <w:rFonts w:ascii="Book Antiqua" w:hAnsi="Book Antiqua"/>
          <w:sz w:val="24"/>
          <w:szCs w:val="24"/>
        </w:rPr>
        <w:t xml:space="preserve"> </w:t>
      </w:r>
      <w:r w:rsidR="00445A4A" w:rsidRPr="007E0E2F">
        <w:rPr>
          <w:rFonts w:ascii="Book Antiqua" w:hAnsi="Book Antiqua"/>
          <w:sz w:val="24"/>
          <w:szCs w:val="24"/>
        </w:rPr>
        <w:t xml:space="preserve">did not </w:t>
      </w:r>
      <w:r w:rsidR="005E7078" w:rsidRPr="007E0E2F">
        <w:rPr>
          <w:rFonts w:ascii="Book Antiqua" w:hAnsi="Book Antiqua"/>
          <w:sz w:val="24"/>
          <w:szCs w:val="24"/>
        </w:rPr>
        <w:t xml:space="preserve">show </w:t>
      </w:r>
      <w:r w:rsidR="00445A4A" w:rsidRPr="007E0E2F">
        <w:rPr>
          <w:rFonts w:ascii="Book Antiqua" w:hAnsi="Book Antiqua"/>
          <w:sz w:val="24"/>
          <w:szCs w:val="24"/>
        </w:rPr>
        <w:t>statistically</w:t>
      </w:r>
      <w:r w:rsidR="00E25329" w:rsidRPr="007E0E2F">
        <w:rPr>
          <w:rFonts w:ascii="Book Antiqua" w:hAnsi="Book Antiqua"/>
          <w:sz w:val="24"/>
          <w:szCs w:val="24"/>
        </w:rPr>
        <w:t xml:space="preserve"> significant improvement compared with observation. </w:t>
      </w:r>
      <w:r w:rsidR="00351C8B" w:rsidRPr="007E0E2F">
        <w:rPr>
          <w:rFonts w:ascii="Book Antiqua" w:hAnsi="Book Antiqua"/>
          <w:sz w:val="24"/>
          <w:szCs w:val="24"/>
        </w:rPr>
        <w:t>With further follow up (6 mo)</w:t>
      </w:r>
      <w:r w:rsidR="00E25329" w:rsidRPr="007E0E2F">
        <w:rPr>
          <w:rFonts w:ascii="Book Antiqua" w:hAnsi="Book Antiqua"/>
          <w:sz w:val="24"/>
          <w:szCs w:val="24"/>
        </w:rPr>
        <w:t xml:space="preserve">, no significant difference between </w:t>
      </w:r>
      <w:r w:rsidR="00445A4A" w:rsidRPr="007E0E2F">
        <w:rPr>
          <w:rFonts w:ascii="Book Antiqua" w:hAnsi="Book Antiqua"/>
          <w:sz w:val="24"/>
          <w:szCs w:val="24"/>
        </w:rPr>
        <w:t xml:space="preserve">both </w:t>
      </w:r>
      <w:r w:rsidR="00E25329" w:rsidRPr="007E0E2F">
        <w:rPr>
          <w:rFonts w:ascii="Book Antiqua" w:hAnsi="Book Antiqua"/>
          <w:sz w:val="24"/>
          <w:szCs w:val="24"/>
        </w:rPr>
        <w:t>dexamethasone group</w:t>
      </w:r>
      <w:r w:rsidR="00445A4A" w:rsidRPr="007E0E2F">
        <w:rPr>
          <w:rFonts w:ascii="Book Antiqua" w:hAnsi="Book Antiqua"/>
          <w:sz w:val="24"/>
          <w:szCs w:val="24"/>
        </w:rPr>
        <w:t>s</w:t>
      </w:r>
      <w:r w:rsidR="00E25329" w:rsidRPr="007E0E2F">
        <w:rPr>
          <w:rFonts w:ascii="Book Antiqua" w:hAnsi="Book Antiqua"/>
          <w:sz w:val="24"/>
          <w:szCs w:val="24"/>
        </w:rPr>
        <w:t xml:space="preserve"> </w:t>
      </w:r>
      <w:r w:rsidR="00445A4A" w:rsidRPr="007E0E2F">
        <w:rPr>
          <w:rFonts w:ascii="Book Antiqua" w:hAnsi="Book Antiqua"/>
          <w:sz w:val="24"/>
          <w:szCs w:val="24"/>
        </w:rPr>
        <w:t xml:space="preserve">and </w:t>
      </w:r>
      <w:r w:rsidR="00E25329" w:rsidRPr="007E0E2F">
        <w:rPr>
          <w:rFonts w:ascii="Book Antiqua" w:hAnsi="Book Antiqua"/>
          <w:sz w:val="24"/>
          <w:szCs w:val="24"/>
        </w:rPr>
        <w:t xml:space="preserve">no </w:t>
      </w:r>
      <w:r w:rsidR="005E7078" w:rsidRPr="007E0E2F">
        <w:rPr>
          <w:rFonts w:ascii="Book Antiqua" w:hAnsi="Book Antiqua"/>
          <w:sz w:val="24"/>
          <w:szCs w:val="24"/>
        </w:rPr>
        <w:t>treatment group</w:t>
      </w:r>
      <w:r w:rsidR="00351C8B" w:rsidRPr="007E0E2F">
        <w:rPr>
          <w:rFonts w:ascii="Book Antiqua" w:hAnsi="Book Antiqua"/>
          <w:sz w:val="24"/>
          <w:szCs w:val="24"/>
        </w:rPr>
        <w:t xml:space="preserve"> was </w:t>
      </w:r>
      <w:proofErr w:type="gramStart"/>
      <w:r w:rsidR="00351C8B" w:rsidRPr="007E0E2F">
        <w:rPr>
          <w:rFonts w:ascii="Book Antiqua" w:hAnsi="Book Antiqua"/>
          <w:sz w:val="24"/>
          <w:szCs w:val="24"/>
        </w:rPr>
        <w:t>observed</w:t>
      </w:r>
      <w:r w:rsidR="00284C2D" w:rsidRPr="007E0E2F">
        <w:rPr>
          <w:rFonts w:ascii="Book Antiqua" w:hAnsi="Book Antiqua"/>
          <w:sz w:val="24"/>
          <w:szCs w:val="24"/>
          <w:vertAlign w:val="superscript"/>
        </w:rPr>
        <w:t>[</w:t>
      </w:r>
      <w:proofErr w:type="gramEnd"/>
      <w:r w:rsidR="00697646" w:rsidRPr="007E0E2F">
        <w:rPr>
          <w:rFonts w:ascii="Book Antiqua" w:hAnsi="Book Antiqua"/>
          <w:sz w:val="24"/>
          <w:szCs w:val="24"/>
          <w:vertAlign w:val="superscript"/>
        </w:rPr>
        <w:t>92]</w:t>
      </w:r>
      <w:r w:rsidR="00E25329" w:rsidRPr="007E0E2F">
        <w:rPr>
          <w:rFonts w:ascii="Book Antiqua" w:hAnsi="Book Antiqua"/>
          <w:sz w:val="24"/>
          <w:szCs w:val="24"/>
        </w:rPr>
        <w:t xml:space="preserve">. </w:t>
      </w:r>
      <w:r w:rsidR="008D4542" w:rsidRPr="007E0E2F">
        <w:rPr>
          <w:rFonts w:ascii="Book Antiqua" w:hAnsi="Book Antiqua"/>
          <w:sz w:val="24"/>
          <w:szCs w:val="24"/>
        </w:rPr>
        <w:t>In the</w:t>
      </w:r>
      <w:r w:rsidR="00E25329" w:rsidRPr="007E0E2F">
        <w:rPr>
          <w:rFonts w:ascii="Book Antiqua" w:hAnsi="Book Antiqua"/>
          <w:sz w:val="24"/>
          <w:szCs w:val="24"/>
        </w:rPr>
        <w:t xml:space="preserve"> second </w:t>
      </w:r>
      <w:r w:rsidR="008D4542" w:rsidRPr="007E0E2F">
        <w:rPr>
          <w:rFonts w:ascii="Book Antiqua" w:hAnsi="Book Antiqua"/>
          <w:sz w:val="24"/>
          <w:szCs w:val="24"/>
        </w:rPr>
        <w:t>study</w:t>
      </w:r>
      <w:r w:rsidR="00E25329" w:rsidRPr="007E0E2F">
        <w:rPr>
          <w:rFonts w:ascii="Book Antiqua" w:hAnsi="Book Antiqua"/>
          <w:sz w:val="24"/>
          <w:szCs w:val="24"/>
        </w:rPr>
        <w:t>, compar</w:t>
      </w:r>
      <w:r w:rsidR="00F916E3" w:rsidRPr="007E0E2F">
        <w:rPr>
          <w:rFonts w:ascii="Book Antiqua" w:hAnsi="Book Antiqua"/>
          <w:sz w:val="24"/>
          <w:szCs w:val="24"/>
        </w:rPr>
        <w:t>ison was made between</w:t>
      </w:r>
      <w:r w:rsidR="00E25329" w:rsidRPr="007E0E2F">
        <w:rPr>
          <w:rFonts w:ascii="Book Antiqua" w:hAnsi="Book Antiqua"/>
          <w:sz w:val="24"/>
          <w:szCs w:val="24"/>
        </w:rPr>
        <w:t xml:space="preserve"> dexamethasone </w:t>
      </w:r>
      <w:proofErr w:type="gramStart"/>
      <w:r w:rsidR="00E25329" w:rsidRPr="007E0E2F">
        <w:rPr>
          <w:rFonts w:ascii="Book Antiqua" w:hAnsi="Book Antiqua"/>
          <w:sz w:val="24"/>
          <w:szCs w:val="24"/>
        </w:rPr>
        <w:t>plus</w:t>
      </w:r>
      <w:proofErr w:type="gramEnd"/>
      <w:r w:rsidR="00E25329" w:rsidRPr="007E0E2F">
        <w:rPr>
          <w:rFonts w:ascii="Book Antiqua" w:hAnsi="Book Antiqua"/>
          <w:sz w:val="24"/>
          <w:szCs w:val="24"/>
        </w:rPr>
        <w:t xml:space="preserve"> laser</w:t>
      </w:r>
      <w:r w:rsidR="008D4542" w:rsidRPr="007E0E2F">
        <w:rPr>
          <w:rFonts w:ascii="Book Antiqua" w:hAnsi="Book Antiqua"/>
          <w:sz w:val="24"/>
          <w:szCs w:val="24"/>
        </w:rPr>
        <w:t xml:space="preserve"> with</w:t>
      </w:r>
      <w:r w:rsidR="00F916E3" w:rsidRPr="007E0E2F">
        <w:rPr>
          <w:rFonts w:ascii="Book Antiqua" w:hAnsi="Book Antiqua"/>
          <w:sz w:val="24"/>
          <w:szCs w:val="24"/>
        </w:rPr>
        <w:t xml:space="preserve"> laser alone.</w:t>
      </w:r>
      <w:r w:rsidR="00E25329" w:rsidRPr="007E0E2F">
        <w:rPr>
          <w:rFonts w:ascii="Book Antiqua" w:hAnsi="Book Antiqua"/>
          <w:sz w:val="24"/>
          <w:szCs w:val="24"/>
        </w:rPr>
        <w:t xml:space="preserve"> </w:t>
      </w:r>
      <w:r w:rsidR="001101F1" w:rsidRPr="007E0E2F">
        <w:rPr>
          <w:rFonts w:ascii="Book Antiqua" w:hAnsi="Book Antiqua"/>
          <w:sz w:val="24"/>
          <w:szCs w:val="24"/>
        </w:rPr>
        <w:t>A better</w:t>
      </w:r>
      <w:r w:rsidR="00E25329" w:rsidRPr="007E0E2F">
        <w:rPr>
          <w:rFonts w:ascii="Book Antiqua" w:hAnsi="Book Antiqua"/>
          <w:sz w:val="24"/>
          <w:szCs w:val="24"/>
        </w:rPr>
        <w:t xml:space="preserve"> improvement </w:t>
      </w:r>
      <w:r w:rsidR="001101F1" w:rsidRPr="007E0E2F">
        <w:rPr>
          <w:rFonts w:ascii="Book Antiqua" w:hAnsi="Book Antiqua"/>
          <w:sz w:val="24"/>
          <w:szCs w:val="24"/>
        </w:rPr>
        <w:t>of vision</w:t>
      </w:r>
      <w:r w:rsidR="00E25329" w:rsidRPr="007E0E2F">
        <w:rPr>
          <w:rFonts w:ascii="Book Antiqua" w:hAnsi="Book Antiqua"/>
          <w:sz w:val="24"/>
          <w:szCs w:val="24"/>
        </w:rPr>
        <w:t xml:space="preserve"> was </w:t>
      </w:r>
      <w:r w:rsidR="001101F1" w:rsidRPr="007E0E2F">
        <w:rPr>
          <w:rFonts w:ascii="Book Antiqua" w:hAnsi="Book Antiqua"/>
          <w:sz w:val="24"/>
          <w:szCs w:val="24"/>
        </w:rPr>
        <w:t>reported</w:t>
      </w:r>
      <w:r w:rsidR="00445A4A" w:rsidRPr="007E0E2F">
        <w:rPr>
          <w:rFonts w:ascii="Book Antiqua" w:hAnsi="Book Antiqua"/>
          <w:sz w:val="24"/>
          <w:szCs w:val="24"/>
        </w:rPr>
        <w:t xml:space="preserve"> in the dexamethasone plus laser group </w:t>
      </w:r>
      <w:r w:rsidR="00295E9C" w:rsidRPr="007E0E2F">
        <w:rPr>
          <w:rFonts w:ascii="Book Antiqua" w:hAnsi="Book Antiqua"/>
          <w:sz w:val="24"/>
          <w:szCs w:val="24"/>
        </w:rPr>
        <w:t>at</w:t>
      </w:r>
      <w:r w:rsidR="00403306" w:rsidRPr="007E0E2F">
        <w:rPr>
          <w:rFonts w:ascii="Book Antiqua" w:hAnsi="Book Antiqua"/>
          <w:sz w:val="24"/>
          <w:szCs w:val="24"/>
        </w:rPr>
        <w:t xml:space="preserve"> </w:t>
      </w:r>
      <w:r w:rsidR="00F916E3" w:rsidRPr="007E0E2F">
        <w:rPr>
          <w:rFonts w:ascii="Book Antiqua" w:hAnsi="Book Antiqua"/>
          <w:sz w:val="24"/>
          <w:szCs w:val="24"/>
        </w:rPr>
        <w:t>9 mo</w:t>
      </w:r>
      <w:r w:rsidR="001101F1" w:rsidRPr="007E0E2F">
        <w:rPr>
          <w:rFonts w:ascii="Book Antiqua" w:hAnsi="Book Antiqua"/>
          <w:sz w:val="24"/>
          <w:szCs w:val="24"/>
        </w:rPr>
        <w:t>, However</w:t>
      </w:r>
      <w:r w:rsidR="00E45EB4" w:rsidRPr="007E0E2F">
        <w:rPr>
          <w:rFonts w:ascii="Book Antiqua" w:hAnsi="Book Antiqua" w:hint="eastAsia"/>
          <w:sz w:val="24"/>
          <w:szCs w:val="24"/>
          <w:lang w:eastAsia="zh-CN"/>
        </w:rPr>
        <w:t xml:space="preserve"> </w:t>
      </w:r>
      <w:r w:rsidR="00E25329" w:rsidRPr="007E0E2F">
        <w:rPr>
          <w:rFonts w:ascii="Book Antiqua" w:hAnsi="Book Antiqua"/>
          <w:sz w:val="24"/>
          <w:szCs w:val="24"/>
        </w:rPr>
        <w:t xml:space="preserve">no significant difference </w:t>
      </w:r>
      <w:r w:rsidR="00445A4A" w:rsidRPr="007E0E2F">
        <w:rPr>
          <w:rFonts w:ascii="Book Antiqua" w:hAnsi="Book Antiqua"/>
          <w:sz w:val="24"/>
          <w:szCs w:val="24"/>
        </w:rPr>
        <w:t xml:space="preserve">between groups </w:t>
      </w:r>
      <w:r w:rsidR="00403306" w:rsidRPr="007E0E2F">
        <w:rPr>
          <w:rFonts w:ascii="Book Antiqua" w:hAnsi="Book Antiqua"/>
          <w:sz w:val="24"/>
          <w:szCs w:val="24"/>
        </w:rPr>
        <w:t xml:space="preserve">during </w:t>
      </w:r>
      <w:r w:rsidR="00E25329" w:rsidRPr="007E0E2F">
        <w:rPr>
          <w:rFonts w:ascii="Book Antiqua" w:hAnsi="Book Antiqua"/>
          <w:sz w:val="24"/>
          <w:szCs w:val="24"/>
        </w:rPr>
        <w:t xml:space="preserve">12 </w:t>
      </w:r>
      <w:r w:rsidR="009C3AB4" w:rsidRPr="007E0E2F">
        <w:rPr>
          <w:rFonts w:ascii="Book Antiqua" w:hAnsi="Book Antiqua"/>
          <w:sz w:val="24"/>
          <w:szCs w:val="24"/>
        </w:rPr>
        <w:t>mo</w:t>
      </w:r>
      <w:r w:rsidR="00295E9C" w:rsidRPr="007E0E2F">
        <w:rPr>
          <w:rFonts w:ascii="Book Antiqua" w:hAnsi="Book Antiqua"/>
          <w:sz w:val="24"/>
          <w:szCs w:val="24"/>
        </w:rPr>
        <w:t xml:space="preserve"> of follow up</w:t>
      </w:r>
      <w:r w:rsidR="001101F1" w:rsidRPr="007E0E2F">
        <w:rPr>
          <w:rFonts w:ascii="Book Antiqua" w:hAnsi="Book Antiqua"/>
          <w:sz w:val="24"/>
          <w:szCs w:val="24"/>
        </w:rPr>
        <w:t xml:space="preserve"> was </w:t>
      </w:r>
      <w:proofErr w:type="gramStart"/>
      <w:r w:rsidR="001101F1" w:rsidRPr="007E0E2F">
        <w:rPr>
          <w:rFonts w:ascii="Book Antiqua" w:hAnsi="Book Antiqua"/>
          <w:sz w:val="24"/>
          <w:szCs w:val="24"/>
        </w:rPr>
        <w:t>detected</w:t>
      </w:r>
      <w:r w:rsidR="00284C2D" w:rsidRPr="007E0E2F">
        <w:rPr>
          <w:rFonts w:ascii="Book Antiqua" w:hAnsi="Book Antiqua"/>
          <w:sz w:val="24"/>
          <w:szCs w:val="24"/>
          <w:vertAlign w:val="superscript"/>
        </w:rPr>
        <w:t>[</w:t>
      </w:r>
      <w:proofErr w:type="gramEnd"/>
      <w:r w:rsidR="00431DAA" w:rsidRPr="007E0E2F">
        <w:rPr>
          <w:rFonts w:ascii="Book Antiqua" w:hAnsi="Book Antiqua"/>
          <w:sz w:val="24"/>
          <w:szCs w:val="24"/>
          <w:vertAlign w:val="superscript"/>
        </w:rPr>
        <w:t>93]</w:t>
      </w:r>
      <w:r w:rsidR="00415571" w:rsidRPr="007E0E2F">
        <w:rPr>
          <w:rFonts w:ascii="Book Antiqua" w:hAnsi="Book Antiqua"/>
          <w:sz w:val="24"/>
          <w:szCs w:val="24"/>
          <w:vertAlign w:val="superscript"/>
          <w:lang w:eastAsia="zh-CN"/>
        </w:rPr>
        <w:t xml:space="preserve"> </w:t>
      </w:r>
      <w:r w:rsidR="00415571" w:rsidRPr="007E0E2F">
        <w:rPr>
          <w:rFonts w:ascii="Book Antiqua" w:hAnsi="Book Antiqua"/>
          <w:sz w:val="24"/>
          <w:szCs w:val="24"/>
        </w:rPr>
        <w:t>(Table 5)</w:t>
      </w:r>
      <w:r w:rsidR="00E25329" w:rsidRPr="007E0E2F">
        <w:rPr>
          <w:rFonts w:ascii="Book Antiqua" w:hAnsi="Book Antiqua"/>
          <w:sz w:val="24"/>
          <w:szCs w:val="24"/>
        </w:rPr>
        <w:t>.</w:t>
      </w:r>
      <w:r w:rsidR="00AA03C5" w:rsidRPr="007E0E2F">
        <w:rPr>
          <w:rFonts w:ascii="Book Antiqua" w:hAnsi="Book Antiqua"/>
          <w:sz w:val="24"/>
          <w:szCs w:val="24"/>
        </w:rPr>
        <w:t xml:space="preserve"> </w:t>
      </w:r>
    </w:p>
    <w:p w14:paraId="1CA6FACA" w14:textId="37511AAB" w:rsidR="001C1C63" w:rsidRPr="007E0E2F" w:rsidRDefault="008D4542" w:rsidP="005644B3">
      <w:pPr>
        <w:pStyle w:val="ListParagraph"/>
        <w:spacing w:after="0" w:line="360" w:lineRule="auto"/>
        <w:ind w:left="0"/>
        <w:jc w:val="both"/>
        <w:rPr>
          <w:rFonts w:ascii="Book Antiqua" w:hAnsi="Book Antiqua"/>
          <w:sz w:val="24"/>
          <w:szCs w:val="24"/>
          <w:lang w:eastAsia="zh-CN"/>
        </w:rPr>
      </w:pPr>
      <w:r w:rsidRPr="007E0E2F">
        <w:rPr>
          <w:rFonts w:ascii="Book Antiqua" w:hAnsi="Book Antiqua"/>
          <w:sz w:val="24"/>
          <w:szCs w:val="24"/>
          <w:lang w:eastAsia="zh-CN"/>
        </w:rPr>
        <w:t xml:space="preserve"> </w:t>
      </w:r>
    </w:p>
    <w:p w14:paraId="470791B4" w14:textId="0CAB2494" w:rsidR="004B1B9A" w:rsidRPr="007E0E2F" w:rsidRDefault="001C1C63" w:rsidP="005644B3">
      <w:pPr>
        <w:pStyle w:val="ListParagraph"/>
        <w:spacing w:after="0" w:line="360" w:lineRule="auto"/>
        <w:ind w:left="0"/>
        <w:jc w:val="both"/>
        <w:rPr>
          <w:rFonts w:ascii="Book Antiqua" w:hAnsi="Book Antiqua"/>
          <w:b/>
          <w:bCs/>
          <w:sz w:val="24"/>
          <w:szCs w:val="24"/>
        </w:rPr>
      </w:pPr>
      <w:r w:rsidRPr="007E0E2F">
        <w:rPr>
          <w:rFonts w:ascii="Book Antiqua" w:hAnsi="Book Antiqua"/>
          <w:b/>
          <w:bCs/>
          <w:sz w:val="24"/>
          <w:szCs w:val="24"/>
        </w:rPr>
        <w:t>INTRAVITREAL AND TOPICAL NSAIDS</w:t>
      </w:r>
    </w:p>
    <w:p w14:paraId="5EE58F38" w14:textId="59415BD8" w:rsidR="000C1F21" w:rsidRPr="007E0E2F" w:rsidRDefault="007B218B" w:rsidP="005644B3">
      <w:pPr>
        <w:pStyle w:val="ListParagraph"/>
        <w:spacing w:after="0" w:line="360" w:lineRule="auto"/>
        <w:ind w:left="0"/>
        <w:jc w:val="both"/>
        <w:rPr>
          <w:rFonts w:ascii="Book Antiqua" w:hAnsi="Book Antiqua"/>
          <w:bCs/>
          <w:sz w:val="24"/>
          <w:szCs w:val="24"/>
        </w:rPr>
      </w:pPr>
      <w:r w:rsidRPr="007E0E2F">
        <w:rPr>
          <w:rFonts w:ascii="Book Antiqua" w:hAnsi="Book Antiqua"/>
          <w:bCs/>
          <w:sz w:val="24"/>
          <w:szCs w:val="24"/>
        </w:rPr>
        <w:t xml:space="preserve">Pivotal role of prostaglandins in formation of cystoids macular edema after cataract surgery has yielded that the use of NSAIDs, true inhibition of biosynthesis of prostaglandins, for treatment of DME. Many investigators have reported that immune reaction plays some roles in retinal vascular diseases such as DME. In addition to their role as inflammatory mediator, prostaglandins induce angiogenesis. Increase in PGE2, the major prostaglandin in the retina has been found in various pathologic conditions such as DME. One study demonstrated that PGE2 induces </w:t>
      </w:r>
      <w:proofErr w:type="gramStart"/>
      <w:r w:rsidRPr="007E0E2F">
        <w:rPr>
          <w:rFonts w:ascii="Book Antiqua" w:hAnsi="Book Antiqua"/>
          <w:bCs/>
          <w:sz w:val="24"/>
          <w:szCs w:val="24"/>
        </w:rPr>
        <w:t>VEGF</w:t>
      </w:r>
      <w:r w:rsidR="00284C2D" w:rsidRPr="007E0E2F">
        <w:rPr>
          <w:rFonts w:ascii="Book Antiqua" w:hAnsi="Book Antiqua"/>
          <w:bCs/>
          <w:sz w:val="24"/>
          <w:szCs w:val="24"/>
          <w:vertAlign w:val="superscript"/>
        </w:rPr>
        <w:t>[</w:t>
      </w:r>
      <w:proofErr w:type="gramEnd"/>
      <w:r w:rsidR="00431DAA" w:rsidRPr="007E0E2F">
        <w:rPr>
          <w:rFonts w:ascii="Book Antiqua" w:hAnsi="Book Antiqua"/>
          <w:sz w:val="24"/>
          <w:szCs w:val="24"/>
          <w:vertAlign w:val="superscript"/>
        </w:rPr>
        <w:t>94-96]</w:t>
      </w:r>
      <w:r w:rsidRPr="007E0E2F">
        <w:rPr>
          <w:rFonts w:ascii="Book Antiqua" w:hAnsi="Book Antiqua"/>
          <w:bCs/>
          <w:sz w:val="24"/>
          <w:szCs w:val="24"/>
        </w:rPr>
        <w:t xml:space="preserve">. </w:t>
      </w:r>
      <w:r w:rsidR="00945CDC" w:rsidRPr="007E0E2F">
        <w:rPr>
          <w:rFonts w:ascii="Book Antiqua" w:hAnsi="Book Antiqua"/>
          <w:bCs/>
          <w:sz w:val="24"/>
          <w:szCs w:val="24"/>
        </w:rPr>
        <w:t>T</w:t>
      </w:r>
      <w:r w:rsidR="00027EED" w:rsidRPr="007E0E2F">
        <w:rPr>
          <w:rFonts w:ascii="Book Antiqua" w:hAnsi="Book Antiqua"/>
          <w:bCs/>
          <w:sz w:val="24"/>
          <w:szCs w:val="24"/>
        </w:rPr>
        <w:t>opical nepafenac</w:t>
      </w:r>
      <w:r w:rsidR="00945CDC" w:rsidRPr="007E0E2F">
        <w:rPr>
          <w:rFonts w:ascii="Book Antiqua" w:hAnsi="Book Antiqua"/>
          <w:bCs/>
          <w:sz w:val="24"/>
          <w:szCs w:val="24"/>
        </w:rPr>
        <w:t xml:space="preserve"> as a prodrug</w:t>
      </w:r>
      <w:r w:rsidR="00027EED" w:rsidRPr="007E0E2F">
        <w:rPr>
          <w:rFonts w:ascii="Book Antiqua" w:hAnsi="Book Antiqua"/>
          <w:bCs/>
          <w:sz w:val="24"/>
          <w:szCs w:val="24"/>
        </w:rPr>
        <w:t xml:space="preserve"> </w:t>
      </w:r>
      <w:r w:rsidR="00945CDC" w:rsidRPr="007E0E2F">
        <w:rPr>
          <w:rFonts w:ascii="Book Antiqua" w:hAnsi="Book Antiqua"/>
          <w:bCs/>
          <w:sz w:val="24"/>
          <w:szCs w:val="24"/>
        </w:rPr>
        <w:t>is</w:t>
      </w:r>
      <w:r w:rsidR="00027EED" w:rsidRPr="007E0E2F">
        <w:rPr>
          <w:rFonts w:ascii="Book Antiqua" w:hAnsi="Book Antiqua"/>
          <w:bCs/>
          <w:sz w:val="24"/>
          <w:szCs w:val="24"/>
        </w:rPr>
        <w:t xml:space="preserve"> a non-selective COX </w:t>
      </w:r>
      <w:r w:rsidR="00AC4336" w:rsidRPr="007E0E2F">
        <w:rPr>
          <w:rFonts w:ascii="Book Antiqua" w:hAnsi="Book Antiqua"/>
          <w:bCs/>
          <w:sz w:val="24"/>
          <w:szCs w:val="24"/>
        </w:rPr>
        <w:t>inhibitor and</w:t>
      </w:r>
      <w:r w:rsidR="00027EED" w:rsidRPr="007E0E2F">
        <w:rPr>
          <w:rFonts w:ascii="Book Antiqua" w:hAnsi="Book Antiqua"/>
          <w:bCs/>
          <w:sz w:val="24"/>
          <w:szCs w:val="24"/>
        </w:rPr>
        <w:t xml:space="preserve"> hydrolyze into amfenac by uveal tissue and retina</w:t>
      </w:r>
      <w:r w:rsidR="00945CDC" w:rsidRPr="007E0E2F">
        <w:rPr>
          <w:rFonts w:ascii="Book Antiqua" w:hAnsi="Book Antiqua"/>
          <w:bCs/>
          <w:sz w:val="24"/>
          <w:szCs w:val="24"/>
        </w:rPr>
        <w:t>. This agent can</w:t>
      </w:r>
      <w:r w:rsidR="00027EED" w:rsidRPr="007E0E2F">
        <w:rPr>
          <w:rFonts w:ascii="Book Antiqua" w:hAnsi="Book Antiqua"/>
          <w:bCs/>
          <w:sz w:val="24"/>
          <w:szCs w:val="24"/>
        </w:rPr>
        <w:t xml:space="preserve"> penetrate into the posterior segment and</w:t>
      </w:r>
      <w:r w:rsidR="00945CDC" w:rsidRPr="007E0E2F">
        <w:rPr>
          <w:rFonts w:ascii="Book Antiqua" w:hAnsi="Book Antiqua"/>
          <w:bCs/>
          <w:sz w:val="24"/>
          <w:szCs w:val="24"/>
        </w:rPr>
        <w:t xml:space="preserve"> causes </w:t>
      </w:r>
      <w:r w:rsidR="00027EED" w:rsidRPr="007E0E2F">
        <w:rPr>
          <w:rFonts w:ascii="Book Antiqua" w:hAnsi="Book Antiqua"/>
          <w:bCs/>
          <w:sz w:val="24"/>
          <w:szCs w:val="24"/>
        </w:rPr>
        <w:t>inhibit</w:t>
      </w:r>
      <w:r w:rsidR="00945CDC" w:rsidRPr="007E0E2F">
        <w:rPr>
          <w:rFonts w:ascii="Book Antiqua" w:hAnsi="Book Antiqua"/>
          <w:bCs/>
          <w:sz w:val="24"/>
          <w:szCs w:val="24"/>
        </w:rPr>
        <w:t>ion of</w:t>
      </w:r>
      <w:r w:rsidR="00E45EB4" w:rsidRPr="007E0E2F">
        <w:rPr>
          <w:rFonts w:ascii="Book Antiqua" w:hAnsi="Book Antiqua" w:hint="eastAsia"/>
          <w:bCs/>
          <w:sz w:val="24"/>
          <w:szCs w:val="24"/>
          <w:lang w:eastAsia="zh-CN"/>
        </w:rPr>
        <w:t xml:space="preserve"> </w:t>
      </w:r>
      <w:r w:rsidR="00945CDC" w:rsidRPr="007E0E2F">
        <w:rPr>
          <w:rFonts w:ascii="Book Antiqua" w:hAnsi="Book Antiqua"/>
          <w:bCs/>
          <w:sz w:val="24"/>
          <w:szCs w:val="24"/>
        </w:rPr>
        <w:t>some</w:t>
      </w:r>
      <w:r w:rsidR="00027EED" w:rsidRPr="007E0E2F">
        <w:rPr>
          <w:rFonts w:ascii="Book Antiqua" w:hAnsi="Book Antiqua"/>
          <w:bCs/>
          <w:sz w:val="24"/>
          <w:szCs w:val="24"/>
        </w:rPr>
        <w:t xml:space="preserve"> morphologic changes </w:t>
      </w:r>
      <w:r w:rsidR="00945CDC" w:rsidRPr="007E0E2F">
        <w:rPr>
          <w:rFonts w:ascii="Book Antiqua" w:hAnsi="Book Antiqua"/>
          <w:bCs/>
          <w:sz w:val="24"/>
          <w:szCs w:val="24"/>
        </w:rPr>
        <w:t>like</w:t>
      </w:r>
      <w:r w:rsidR="00027EED" w:rsidRPr="007E0E2F">
        <w:rPr>
          <w:rFonts w:ascii="Book Antiqua" w:hAnsi="Book Antiqua"/>
          <w:bCs/>
          <w:sz w:val="24"/>
          <w:szCs w:val="24"/>
        </w:rPr>
        <w:t xml:space="preserve"> leukostasis,</w:t>
      </w:r>
      <w:r w:rsidR="00627B20" w:rsidRPr="007E0E2F">
        <w:rPr>
          <w:rFonts w:ascii="Book Antiqua" w:hAnsi="Book Antiqua"/>
          <w:bCs/>
          <w:sz w:val="24"/>
          <w:szCs w:val="24"/>
        </w:rPr>
        <w:t xml:space="preserve"> apoptosis and degeneration of</w:t>
      </w:r>
      <w:r w:rsidR="00E45EB4" w:rsidRPr="007E0E2F">
        <w:rPr>
          <w:rFonts w:ascii="Book Antiqua" w:hAnsi="Book Antiqua" w:hint="eastAsia"/>
          <w:bCs/>
          <w:sz w:val="24"/>
          <w:szCs w:val="24"/>
          <w:lang w:eastAsia="zh-CN"/>
        </w:rPr>
        <w:t xml:space="preserve"> </w:t>
      </w:r>
      <w:r w:rsidR="00027EED" w:rsidRPr="007E0E2F">
        <w:rPr>
          <w:rFonts w:ascii="Book Antiqua" w:hAnsi="Book Antiqua"/>
          <w:bCs/>
          <w:sz w:val="24"/>
          <w:szCs w:val="24"/>
        </w:rPr>
        <w:lastRenderedPageBreak/>
        <w:t>retinal capillary</w:t>
      </w:r>
      <w:r w:rsidR="00627B20" w:rsidRPr="007E0E2F">
        <w:rPr>
          <w:rFonts w:ascii="Book Antiqua" w:hAnsi="Book Antiqua"/>
          <w:bCs/>
          <w:sz w:val="24"/>
          <w:szCs w:val="24"/>
        </w:rPr>
        <w:t xml:space="preserve"> endothelial </w:t>
      </w:r>
      <w:proofErr w:type="gramStart"/>
      <w:r w:rsidR="00627B20" w:rsidRPr="007E0E2F">
        <w:rPr>
          <w:rFonts w:ascii="Book Antiqua" w:hAnsi="Book Antiqua"/>
          <w:bCs/>
          <w:sz w:val="24"/>
          <w:szCs w:val="24"/>
        </w:rPr>
        <w:t>cells</w:t>
      </w:r>
      <w:r w:rsidR="00284C2D" w:rsidRPr="007E0E2F">
        <w:rPr>
          <w:rFonts w:ascii="Book Antiqua" w:hAnsi="Book Antiqua"/>
          <w:bCs/>
          <w:sz w:val="24"/>
          <w:szCs w:val="24"/>
          <w:vertAlign w:val="superscript"/>
        </w:rPr>
        <w:t>[</w:t>
      </w:r>
      <w:proofErr w:type="gramEnd"/>
      <w:r w:rsidR="00F916E3" w:rsidRPr="007E0E2F">
        <w:rPr>
          <w:rFonts w:ascii="Book Antiqua" w:hAnsi="Book Antiqua"/>
          <w:sz w:val="24"/>
          <w:szCs w:val="24"/>
          <w:vertAlign w:val="superscript"/>
        </w:rPr>
        <w:t>97,</w:t>
      </w:r>
      <w:r w:rsidR="00431DAA" w:rsidRPr="007E0E2F">
        <w:rPr>
          <w:rFonts w:ascii="Book Antiqua" w:hAnsi="Book Antiqua"/>
          <w:sz w:val="24"/>
          <w:szCs w:val="24"/>
          <w:vertAlign w:val="superscript"/>
        </w:rPr>
        <w:t>98]</w:t>
      </w:r>
      <w:r w:rsidR="00027EED" w:rsidRPr="007E0E2F">
        <w:rPr>
          <w:rFonts w:ascii="Book Antiqua" w:hAnsi="Book Antiqua"/>
          <w:bCs/>
          <w:sz w:val="24"/>
          <w:szCs w:val="24"/>
        </w:rPr>
        <w:t xml:space="preserve">. Two small case series showed topical nepafenac significantly decreased </w:t>
      </w:r>
      <w:r w:rsidR="00C61700" w:rsidRPr="007E0E2F">
        <w:rPr>
          <w:rFonts w:ascii="Book Antiqua" w:hAnsi="Book Antiqua"/>
          <w:bCs/>
          <w:sz w:val="24"/>
          <w:szCs w:val="24"/>
        </w:rPr>
        <w:t>CMT</w:t>
      </w:r>
      <w:r w:rsidR="00027EED" w:rsidRPr="007E0E2F">
        <w:rPr>
          <w:rFonts w:ascii="Book Antiqua" w:hAnsi="Book Antiqua"/>
          <w:bCs/>
          <w:sz w:val="24"/>
          <w:szCs w:val="24"/>
        </w:rPr>
        <w:t xml:space="preserve"> and </w:t>
      </w:r>
      <w:r w:rsidR="00AC4336" w:rsidRPr="007E0E2F">
        <w:rPr>
          <w:rFonts w:ascii="Book Antiqua" w:hAnsi="Book Antiqua"/>
          <w:bCs/>
          <w:sz w:val="24"/>
          <w:szCs w:val="24"/>
        </w:rPr>
        <w:t>caused</w:t>
      </w:r>
      <w:r w:rsidR="00C61700" w:rsidRPr="007E0E2F">
        <w:rPr>
          <w:rFonts w:ascii="Book Antiqua" w:hAnsi="Book Antiqua"/>
          <w:bCs/>
          <w:sz w:val="24"/>
          <w:szCs w:val="24"/>
        </w:rPr>
        <w:t xml:space="preserve"> an improvement in VA in cases with </w:t>
      </w:r>
      <w:proofErr w:type="gramStart"/>
      <w:r w:rsidR="00C61700" w:rsidRPr="007E0E2F">
        <w:rPr>
          <w:rFonts w:ascii="Book Antiqua" w:hAnsi="Book Antiqua"/>
          <w:bCs/>
          <w:sz w:val="24"/>
          <w:szCs w:val="24"/>
        </w:rPr>
        <w:t>DME</w:t>
      </w:r>
      <w:r w:rsidR="00284C2D" w:rsidRPr="007E0E2F">
        <w:rPr>
          <w:rFonts w:ascii="Book Antiqua" w:hAnsi="Book Antiqua"/>
          <w:bCs/>
          <w:sz w:val="24"/>
          <w:szCs w:val="24"/>
          <w:vertAlign w:val="superscript"/>
        </w:rPr>
        <w:t>[</w:t>
      </w:r>
      <w:proofErr w:type="gramEnd"/>
      <w:r w:rsidR="00F916E3" w:rsidRPr="007E0E2F">
        <w:rPr>
          <w:rFonts w:ascii="Book Antiqua" w:hAnsi="Book Antiqua"/>
          <w:sz w:val="24"/>
          <w:szCs w:val="24"/>
          <w:vertAlign w:val="superscript"/>
        </w:rPr>
        <w:t>99,</w:t>
      </w:r>
      <w:r w:rsidR="00431DAA" w:rsidRPr="007E0E2F">
        <w:rPr>
          <w:rFonts w:ascii="Book Antiqua" w:hAnsi="Book Antiqua"/>
          <w:sz w:val="24"/>
          <w:szCs w:val="24"/>
          <w:vertAlign w:val="superscript"/>
        </w:rPr>
        <w:t>100]</w:t>
      </w:r>
      <w:r w:rsidR="00636BF8" w:rsidRPr="007E0E2F">
        <w:rPr>
          <w:rFonts w:ascii="Book Antiqua" w:hAnsi="Book Antiqua"/>
          <w:bCs/>
          <w:sz w:val="24"/>
          <w:szCs w:val="24"/>
        </w:rPr>
        <w:t xml:space="preserve">. </w:t>
      </w:r>
      <w:r w:rsidR="00C61700" w:rsidRPr="007E0E2F">
        <w:rPr>
          <w:rFonts w:ascii="Book Antiqua" w:hAnsi="Book Antiqua"/>
          <w:bCs/>
          <w:sz w:val="24"/>
          <w:szCs w:val="24"/>
        </w:rPr>
        <w:t>Several</w:t>
      </w:r>
      <w:r w:rsidR="002E20EC" w:rsidRPr="007E0E2F">
        <w:rPr>
          <w:rFonts w:ascii="Book Antiqua" w:hAnsi="Book Antiqua"/>
          <w:bCs/>
          <w:sz w:val="24"/>
          <w:szCs w:val="24"/>
        </w:rPr>
        <w:t xml:space="preserve"> studies demonstrated that topical NSAID may prevent </w:t>
      </w:r>
      <w:r w:rsidR="00C61700" w:rsidRPr="007E0E2F">
        <w:rPr>
          <w:rFonts w:ascii="Book Antiqua" w:hAnsi="Book Antiqua"/>
          <w:bCs/>
          <w:sz w:val="24"/>
          <w:szCs w:val="24"/>
        </w:rPr>
        <w:t>CME</w:t>
      </w:r>
      <w:r w:rsidR="002E20EC" w:rsidRPr="007E0E2F">
        <w:rPr>
          <w:rFonts w:ascii="Book Antiqua" w:hAnsi="Book Antiqua"/>
          <w:bCs/>
          <w:sz w:val="24"/>
          <w:szCs w:val="24"/>
        </w:rPr>
        <w:t xml:space="preserve"> after cataract surgery in </w:t>
      </w:r>
      <w:r w:rsidR="00C61700" w:rsidRPr="007E0E2F">
        <w:rPr>
          <w:rFonts w:ascii="Book Antiqua" w:hAnsi="Book Antiqua"/>
          <w:bCs/>
          <w:sz w:val="24"/>
          <w:szCs w:val="24"/>
        </w:rPr>
        <w:t xml:space="preserve">cases with </w:t>
      </w:r>
      <w:r w:rsidR="002E20EC" w:rsidRPr="007E0E2F">
        <w:rPr>
          <w:rFonts w:ascii="Book Antiqua" w:hAnsi="Book Antiqua"/>
          <w:bCs/>
          <w:sz w:val="24"/>
          <w:szCs w:val="24"/>
        </w:rPr>
        <w:t>diabet</w:t>
      </w:r>
      <w:r w:rsidR="00C61700" w:rsidRPr="007E0E2F">
        <w:rPr>
          <w:rFonts w:ascii="Book Antiqua" w:hAnsi="Book Antiqua"/>
          <w:bCs/>
          <w:sz w:val="24"/>
          <w:szCs w:val="24"/>
        </w:rPr>
        <w:t xml:space="preserve">es </w:t>
      </w:r>
      <w:proofErr w:type="gramStart"/>
      <w:r w:rsidR="00C61700" w:rsidRPr="007E0E2F">
        <w:rPr>
          <w:rFonts w:ascii="Book Antiqua" w:hAnsi="Book Antiqua"/>
          <w:bCs/>
          <w:sz w:val="24"/>
          <w:szCs w:val="24"/>
        </w:rPr>
        <w:t>mellitus</w:t>
      </w:r>
      <w:r w:rsidR="00284C2D" w:rsidRPr="007E0E2F">
        <w:rPr>
          <w:rFonts w:ascii="Book Antiqua" w:hAnsi="Book Antiqua"/>
          <w:bCs/>
          <w:sz w:val="24"/>
          <w:szCs w:val="24"/>
          <w:vertAlign w:val="superscript"/>
        </w:rPr>
        <w:t>[</w:t>
      </w:r>
      <w:proofErr w:type="gramEnd"/>
      <w:r w:rsidR="00F916E3" w:rsidRPr="007E0E2F">
        <w:rPr>
          <w:rFonts w:ascii="Book Antiqua" w:hAnsi="Book Antiqua"/>
          <w:sz w:val="24"/>
          <w:szCs w:val="24"/>
          <w:vertAlign w:val="superscript"/>
        </w:rPr>
        <w:t>101,</w:t>
      </w:r>
      <w:r w:rsidR="00431DAA" w:rsidRPr="007E0E2F">
        <w:rPr>
          <w:rFonts w:ascii="Book Antiqua" w:hAnsi="Book Antiqua"/>
          <w:sz w:val="24"/>
          <w:szCs w:val="24"/>
          <w:vertAlign w:val="superscript"/>
        </w:rPr>
        <w:t>102]</w:t>
      </w:r>
      <w:r w:rsidR="002E20EC" w:rsidRPr="007E0E2F">
        <w:rPr>
          <w:rFonts w:ascii="Book Antiqua" w:hAnsi="Book Antiqua"/>
          <w:bCs/>
          <w:sz w:val="24"/>
          <w:szCs w:val="24"/>
        </w:rPr>
        <w:t xml:space="preserve">. </w:t>
      </w:r>
    </w:p>
    <w:p w14:paraId="29B88C90" w14:textId="2B976BCF" w:rsidR="000C1F21" w:rsidRPr="007E0E2F" w:rsidRDefault="001A0D96" w:rsidP="00F916E3">
      <w:pPr>
        <w:pStyle w:val="ListParagraph"/>
        <w:spacing w:after="0" w:line="360" w:lineRule="auto"/>
        <w:ind w:left="0" w:firstLineChars="100" w:firstLine="240"/>
        <w:jc w:val="both"/>
        <w:rPr>
          <w:rFonts w:ascii="Book Antiqua" w:hAnsi="Book Antiqua"/>
          <w:bCs/>
          <w:sz w:val="24"/>
          <w:szCs w:val="24"/>
        </w:rPr>
      </w:pPr>
      <w:r w:rsidRPr="007E0E2F">
        <w:rPr>
          <w:rFonts w:ascii="Book Antiqua" w:hAnsi="Book Antiqua"/>
          <w:bCs/>
          <w:sz w:val="24"/>
          <w:szCs w:val="24"/>
        </w:rPr>
        <w:t>Two small case series in patients with </w:t>
      </w:r>
      <w:r w:rsidR="00D92443" w:rsidRPr="007E0E2F">
        <w:rPr>
          <w:rFonts w:ascii="Book Antiqua" w:hAnsi="Book Antiqua"/>
          <w:bCs/>
          <w:sz w:val="24"/>
          <w:szCs w:val="24"/>
        </w:rPr>
        <w:t xml:space="preserve">refractory DME </w:t>
      </w:r>
      <w:r w:rsidRPr="007E0E2F">
        <w:rPr>
          <w:rFonts w:ascii="Book Antiqua" w:hAnsi="Book Antiqua"/>
          <w:bCs/>
          <w:sz w:val="24"/>
          <w:szCs w:val="24"/>
        </w:rPr>
        <w:t xml:space="preserve">diabetic macular edema refractory to photocoagulation who received two different dosages (500 and 3000 µg) of intravitreal ketorolac, demonstrated a significant VA improvement with no meaningful decrease in macular </w:t>
      </w:r>
      <w:proofErr w:type="gramStart"/>
      <w:r w:rsidRPr="007E0E2F">
        <w:rPr>
          <w:rFonts w:ascii="Book Antiqua" w:hAnsi="Book Antiqua"/>
          <w:bCs/>
          <w:sz w:val="24"/>
          <w:szCs w:val="24"/>
        </w:rPr>
        <w:t>thickness</w:t>
      </w:r>
      <w:r w:rsidR="00284C2D" w:rsidRPr="007E0E2F">
        <w:rPr>
          <w:rFonts w:ascii="Book Antiqua" w:hAnsi="Book Antiqua"/>
          <w:bCs/>
          <w:sz w:val="24"/>
          <w:szCs w:val="24"/>
          <w:vertAlign w:val="superscript"/>
        </w:rPr>
        <w:t>[</w:t>
      </w:r>
      <w:proofErr w:type="gramEnd"/>
      <w:r w:rsidR="00F916E3" w:rsidRPr="007E0E2F">
        <w:rPr>
          <w:rFonts w:ascii="Book Antiqua" w:hAnsi="Book Antiqua"/>
          <w:sz w:val="24"/>
          <w:szCs w:val="24"/>
          <w:vertAlign w:val="superscript"/>
        </w:rPr>
        <w:t>103,</w:t>
      </w:r>
      <w:r w:rsidR="00431DAA" w:rsidRPr="007E0E2F">
        <w:rPr>
          <w:rFonts w:ascii="Book Antiqua" w:hAnsi="Book Antiqua"/>
          <w:sz w:val="24"/>
          <w:szCs w:val="24"/>
          <w:vertAlign w:val="superscript"/>
        </w:rPr>
        <w:t>104]</w:t>
      </w:r>
      <w:r w:rsidRPr="007E0E2F">
        <w:rPr>
          <w:rFonts w:ascii="Book Antiqua" w:hAnsi="Book Antiqua"/>
          <w:bCs/>
          <w:sz w:val="24"/>
          <w:szCs w:val="24"/>
        </w:rPr>
        <w:t>.</w:t>
      </w:r>
      <w:r w:rsidR="000C1F21" w:rsidRPr="007E0E2F">
        <w:rPr>
          <w:rFonts w:ascii="Book Antiqua" w:hAnsi="Book Antiqua"/>
          <w:bCs/>
          <w:sz w:val="24"/>
          <w:szCs w:val="24"/>
        </w:rPr>
        <w:t xml:space="preserve"> </w:t>
      </w:r>
      <w:r w:rsidR="00D92443" w:rsidRPr="007E0E2F">
        <w:rPr>
          <w:rFonts w:ascii="Book Antiqua" w:hAnsi="Book Antiqua"/>
          <w:bCs/>
          <w:sz w:val="24"/>
          <w:szCs w:val="24"/>
        </w:rPr>
        <w:t>In o</w:t>
      </w:r>
      <w:r w:rsidR="000C1F21" w:rsidRPr="007E0E2F">
        <w:rPr>
          <w:rFonts w:ascii="Book Antiqua" w:hAnsi="Book Antiqua"/>
          <w:bCs/>
          <w:sz w:val="24"/>
          <w:szCs w:val="24"/>
        </w:rPr>
        <w:t xml:space="preserve">ne recent </w:t>
      </w:r>
      <w:proofErr w:type="gramStart"/>
      <w:r w:rsidR="000C1F21" w:rsidRPr="007E0E2F">
        <w:rPr>
          <w:rFonts w:ascii="Book Antiqua" w:hAnsi="Book Antiqua"/>
          <w:bCs/>
          <w:sz w:val="24"/>
          <w:szCs w:val="24"/>
        </w:rPr>
        <w:t>study</w:t>
      </w:r>
      <w:r w:rsidR="000653C6" w:rsidRPr="007E0E2F">
        <w:rPr>
          <w:rFonts w:ascii="Book Antiqua" w:hAnsi="Book Antiqua"/>
          <w:bCs/>
          <w:sz w:val="24"/>
          <w:szCs w:val="24"/>
          <w:vertAlign w:val="superscript"/>
        </w:rPr>
        <w:t>[</w:t>
      </w:r>
      <w:proofErr w:type="gramEnd"/>
      <w:r w:rsidR="000653C6" w:rsidRPr="007E0E2F">
        <w:rPr>
          <w:rFonts w:ascii="Book Antiqua" w:hAnsi="Book Antiqua"/>
          <w:sz w:val="24"/>
          <w:szCs w:val="24"/>
          <w:vertAlign w:val="superscript"/>
        </w:rPr>
        <w:t>105]</w:t>
      </w:r>
      <w:r w:rsidR="000C1F21" w:rsidRPr="007E0E2F">
        <w:rPr>
          <w:rFonts w:ascii="Book Antiqua" w:hAnsi="Book Antiqua"/>
          <w:bCs/>
          <w:sz w:val="24"/>
          <w:szCs w:val="24"/>
        </w:rPr>
        <w:t xml:space="preserve"> the efficacy of intravitreal diclofenac (500</w:t>
      </w:r>
      <w:r w:rsidR="007E0E2F" w:rsidRPr="007E0E2F">
        <w:rPr>
          <w:rFonts w:ascii="Book Antiqua" w:hAnsi="Book Antiqua" w:hint="eastAsia"/>
          <w:bCs/>
          <w:sz w:val="24"/>
          <w:szCs w:val="24"/>
          <w:lang w:eastAsia="zh-CN"/>
        </w:rPr>
        <w:t xml:space="preserve"> </w:t>
      </w:r>
      <w:r w:rsidR="000C1F21" w:rsidRPr="007E0E2F">
        <w:rPr>
          <w:rFonts w:ascii="Book Antiqua" w:hAnsi="Book Antiqua"/>
          <w:bCs/>
          <w:sz w:val="24"/>
          <w:szCs w:val="24"/>
        </w:rPr>
        <w:t>µg/0.1</w:t>
      </w:r>
      <w:r w:rsidR="00C049E7" w:rsidRPr="007E0E2F">
        <w:rPr>
          <w:rFonts w:ascii="Book Antiqua" w:hAnsi="Book Antiqua"/>
          <w:bCs/>
          <w:sz w:val="24"/>
          <w:szCs w:val="24"/>
          <w:lang w:eastAsia="zh-CN"/>
        </w:rPr>
        <w:t xml:space="preserve"> </w:t>
      </w:r>
      <w:r w:rsidR="000C1F21" w:rsidRPr="007E0E2F">
        <w:rPr>
          <w:rFonts w:ascii="Book Antiqua" w:hAnsi="Book Antiqua"/>
          <w:bCs/>
          <w:sz w:val="24"/>
          <w:szCs w:val="24"/>
        </w:rPr>
        <w:t>m</w:t>
      </w:r>
      <w:r w:rsidR="00C049E7" w:rsidRPr="007E0E2F">
        <w:rPr>
          <w:rFonts w:ascii="Book Antiqua" w:hAnsi="Book Antiqua"/>
          <w:bCs/>
          <w:sz w:val="24"/>
          <w:szCs w:val="24"/>
        </w:rPr>
        <w:t>L</w:t>
      </w:r>
      <w:r w:rsidR="000C1F21" w:rsidRPr="007E0E2F">
        <w:rPr>
          <w:rFonts w:ascii="Book Antiqua" w:hAnsi="Book Antiqua"/>
          <w:bCs/>
          <w:sz w:val="24"/>
          <w:szCs w:val="24"/>
        </w:rPr>
        <w:t xml:space="preserve">) with bevacizumab </w:t>
      </w:r>
      <w:r w:rsidR="00D92443" w:rsidRPr="007E0E2F">
        <w:rPr>
          <w:rFonts w:ascii="Book Antiqua" w:hAnsi="Book Antiqua"/>
          <w:bCs/>
          <w:sz w:val="24"/>
          <w:szCs w:val="24"/>
        </w:rPr>
        <w:t>was compared in cases of</w:t>
      </w:r>
      <w:r w:rsidR="000C1F21" w:rsidRPr="007E0E2F">
        <w:rPr>
          <w:rFonts w:ascii="Book Antiqua" w:hAnsi="Book Antiqua"/>
          <w:bCs/>
          <w:sz w:val="24"/>
          <w:szCs w:val="24"/>
        </w:rPr>
        <w:t xml:space="preserve"> naïve DME. They reported that in both groups visual acuity significantly improved and visual acuity in patients who received intravitreal diclofenac injection was better than patients who received intravitreal injection of bevacizumab up to 12 w</w:t>
      </w:r>
      <w:r w:rsidR="00CC1DE7" w:rsidRPr="007E0E2F">
        <w:rPr>
          <w:rFonts w:ascii="Book Antiqua" w:hAnsi="Book Antiqua"/>
          <w:bCs/>
          <w:sz w:val="24"/>
          <w:szCs w:val="24"/>
          <w:lang w:eastAsia="zh-CN"/>
        </w:rPr>
        <w:t>k</w:t>
      </w:r>
      <w:r w:rsidR="000C1F21" w:rsidRPr="007E0E2F">
        <w:rPr>
          <w:rFonts w:ascii="Book Antiqua" w:hAnsi="Book Antiqua"/>
          <w:bCs/>
          <w:sz w:val="24"/>
          <w:szCs w:val="24"/>
        </w:rPr>
        <w:t>. However, this functional improvement was noticed without a reduction</w:t>
      </w:r>
      <w:r w:rsidR="007070B2" w:rsidRPr="007E0E2F">
        <w:rPr>
          <w:rFonts w:ascii="Book Antiqua" w:hAnsi="Book Antiqua"/>
          <w:bCs/>
          <w:sz w:val="24"/>
          <w:szCs w:val="24"/>
        </w:rPr>
        <w:t xml:space="preserve"> in macular </w:t>
      </w:r>
      <w:proofErr w:type="gramStart"/>
      <w:r w:rsidR="007070B2" w:rsidRPr="007E0E2F">
        <w:rPr>
          <w:rFonts w:ascii="Book Antiqua" w:hAnsi="Book Antiqua"/>
          <w:bCs/>
          <w:sz w:val="24"/>
          <w:szCs w:val="24"/>
        </w:rPr>
        <w:t>thickness</w:t>
      </w:r>
      <w:r w:rsidR="00284C2D" w:rsidRPr="007E0E2F">
        <w:rPr>
          <w:rFonts w:ascii="Book Antiqua" w:hAnsi="Book Antiqua"/>
          <w:bCs/>
          <w:sz w:val="24"/>
          <w:szCs w:val="24"/>
          <w:vertAlign w:val="superscript"/>
        </w:rPr>
        <w:t>[</w:t>
      </w:r>
      <w:proofErr w:type="gramEnd"/>
      <w:r w:rsidR="00431DAA" w:rsidRPr="007E0E2F">
        <w:rPr>
          <w:rFonts w:ascii="Book Antiqua" w:hAnsi="Book Antiqua"/>
          <w:sz w:val="24"/>
          <w:szCs w:val="24"/>
          <w:vertAlign w:val="superscript"/>
        </w:rPr>
        <w:t>105]</w:t>
      </w:r>
      <w:r w:rsidR="007070B2" w:rsidRPr="007E0E2F">
        <w:rPr>
          <w:rFonts w:ascii="Book Antiqua" w:hAnsi="Book Antiqua"/>
          <w:bCs/>
          <w:sz w:val="24"/>
          <w:szCs w:val="24"/>
        </w:rPr>
        <w:t>.</w:t>
      </w:r>
      <w:r w:rsidR="000C1F21" w:rsidRPr="007E0E2F">
        <w:rPr>
          <w:rFonts w:ascii="Book Antiqua" w:hAnsi="Book Antiqua"/>
          <w:bCs/>
          <w:sz w:val="24"/>
          <w:szCs w:val="24"/>
        </w:rPr>
        <w:t xml:space="preserve"> </w:t>
      </w:r>
    </w:p>
    <w:p w14:paraId="6C8C8275" w14:textId="77777777" w:rsidR="004B1B9A" w:rsidRPr="007E0E2F" w:rsidRDefault="004B1B9A" w:rsidP="005644B3">
      <w:pPr>
        <w:pStyle w:val="ListParagraph"/>
        <w:spacing w:after="0" w:line="360" w:lineRule="auto"/>
        <w:ind w:left="0"/>
        <w:jc w:val="both"/>
        <w:rPr>
          <w:rFonts w:ascii="Book Antiqua" w:hAnsi="Book Antiqua"/>
          <w:bCs/>
          <w:sz w:val="24"/>
          <w:szCs w:val="24"/>
        </w:rPr>
      </w:pPr>
    </w:p>
    <w:p w14:paraId="00C158D8" w14:textId="53B60451" w:rsidR="00B910BA" w:rsidRPr="007E0E2F" w:rsidRDefault="00633774" w:rsidP="005644B3">
      <w:pPr>
        <w:pStyle w:val="ListParagraph"/>
        <w:spacing w:after="0" w:line="360" w:lineRule="auto"/>
        <w:ind w:left="0"/>
        <w:jc w:val="both"/>
        <w:rPr>
          <w:rFonts w:ascii="Book Antiqua" w:hAnsi="Book Antiqua"/>
          <w:b/>
          <w:bCs/>
          <w:sz w:val="24"/>
          <w:szCs w:val="24"/>
        </w:rPr>
      </w:pPr>
      <w:r w:rsidRPr="007E0E2F">
        <w:rPr>
          <w:rFonts w:ascii="Book Antiqua" w:hAnsi="Book Antiqua"/>
          <w:b/>
          <w:bCs/>
          <w:sz w:val="24"/>
          <w:szCs w:val="24"/>
        </w:rPr>
        <w:t>SAFETY OF USING INTRAVITREAL AGENTS</w:t>
      </w:r>
    </w:p>
    <w:p w14:paraId="147A138A" w14:textId="7A9B61C1" w:rsidR="00CE23BD" w:rsidRPr="007E0E2F" w:rsidRDefault="00B910BA" w:rsidP="005644B3">
      <w:pPr>
        <w:pStyle w:val="ListParagraph"/>
        <w:spacing w:after="0" w:line="360" w:lineRule="auto"/>
        <w:ind w:left="0"/>
        <w:jc w:val="both"/>
        <w:rPr>
          <w:rFonts w:ascii="Book Antiqua" w:hAnsi="Book Antiqua"/>
          <w:sz w:val="24"/>
          <w:szCs w:val="24"/>
        </w:rPr>
      </w:pPr>
      <w:r w:rsidRPr="007E0E2F">
        <w:rPr>
          <w:rFonts w:ascii="Book Antiqua" w:hAnsi="Book Antiqua"/>
          <w:sz w:val="24"/>
          <w:szCs w:val="24"/>
        </w:rPr>
        <w:t>Serious ocular adverse effects of intraocular injection</w:t>
      </w:r>
      <w:r w:rsidR="00295E9C" w:rsidRPr="007E0E2F">
        <w:rPr>
          <w:rFonts w:ascii="Book Antiqua" w:hAnsi="Book Antiqua"/>
          <w:sz w:val="24"/>
          <w:szCs w:val="24"/>
        </w:rPr>
        <w:t>s may</w:t>
      </w:r>
      <w:r w:rsidRPr="007E0E2F">
        <w:rPr>
          <w:rFonts w:ascii="Book Antiqua" w:hAnsi="Book Antiqua"/>
          <w:sz w:val="24"/>
          <w:szCs w:val="24"/>
        </w:rPr>
        <w:t xml:space="preserve"> include uveitis, endophthalmitis and retinal detachment. </w:t>
      </w:r>
      <w:r w:rsidR="00B7181E" w:rsidRPr="007E0E2F">
        <w:rPr>
          <w:rFonts w:ascii="Book Antiqua" w:hAnsi="Book Antiqua"/>
          <w:sz w:val="24"/>
          <w:szCs w:val="24"/>
        </w:rPr>
        <w:t xml:space="preserve">According to </w:t>
      </w:r>
      <w:r w:rsidRPr="007E0E2F">
        <w:rPr>
          <w:rFonts w:ascii="Book Antiqua" w:hAnsi="Book Antiqua"/>
          <w:sz w:val="24"/>
          <w:szCs w:val="24"/>
        </w:rPr>
        <w:t>the</w:t>
      </w:r>
      <w:r w:rsidR="00B7181E" w:rsidRPr="007E0E2F">
        <w:rPr>
          <w:rFonts w:ascii="Book Antiqua" w:hAnsi="Book Antiqua"/>
          <w:sz w:val="24"/>
          <w:szCs w:val="24"/>
        </w:rPr>
        <w:t xml:space="preserve"> </w:t>
      </w:r>
      <w:r w:rsidR="005D4CC2" w:rsidRPr="007E0E2F">
        <w:rPr>
          <w:rFonts w:ascii="Book Antiqua" w:hAnsi="Book Antiqua"/>
          <w:sz w:val="24"/>
          <w:szCs w:val="24"/>
        </w:rPr>
        <w:t>available literatures</w:t>
      </w:r>
      <w:r w:rsidR="00B7181E" w:rsidRPr="007E0E2F">
        <w:rPr>
          <w:rFonts w:ascii="Book Antiqua" w:hAnsi="Book Antiqua"/>
          <w:sz w:val="24"/>
          <w:szCs w:val="24"/>
        </w:rPr>
        <w:t>,</w:t>
      </w:r>
      <w:r w:rsidRPr="007E0E2F">
        <w:rPr>
          <w:rFonts w:ascii="Book Antiqua" w:hAnsi="Book Antiqua"/>
          <w:sz w:val="24"/>
          <w:szCs w:val="24"/>
        </w:rPr>
        <w:t xml:space="preserve"> </w:t>
      </w:r>
      <w:r w:rsidR="00165D97" w:rsidRPr="007E0E2F">
        <w:rPr>
          <w:rFonts w:ascii="Book Antiqua" w:hAnsi="Book Antiqua"/>
          <w:sz w:val="24"/>
          <w:szCs w:val="24"/>
        </w:rPr>
        <w:t xml:space="preserve">intravitreal bevacizumab injections for DME </w:t>
      </w:r>
      <w:r w:rsidR="00733F2E" w:rsidRPr="007E0E2F">
        <w:rPr>
          <w:rFonts w:ascii="Book Antiqua" w:hAnsi="Book Antiqua"/>
          <w:sz w:val="24"/>
          <w:szCs w:val="24"/>
        </w:rPr>
        <w:t xml:space="preserve">seem not to result in </w:t>
      </w:r>
      <w:r w:rsidR="00165D97" w:rsidRPr="007E0E2F">
        <w:rPr>
          <w:rFonts w:ascii="Book Antiqua" w:hAnsi="Book Antiqua"/>
          <w:sz w:val="24"/>
          <w:szCs w:val="24"/>
        </w:rPr>
        <w:t xml:space="preserve">more sever ocular side effects </w:t>
      </w:r>
      <w:r w:rsidR="00295E9C" w:rsidRPr="007E0E2F">
        <w:rPr>
          <w:rFonts w:ascii="Book Antiqua" w:hAnsi="Book Antiqua"/>
          <w:sz w:val="24"/>
          <w:szCs w:val="24"/>
        </w:rPr>
        <w:t>than other treatments</w:t>
      </w:r>
      <w:r w:rsidRPr="007E0E2F">
        <w:rPr>
          <w:rFonts w:ascii="Book Antiqua" w:hAnsi="Book Antiqua"/>
          <w:sz w:val="24"/>
          <w:szCs w:val="24"/>
        </w:rPr>
        <w:t xml:space="preserve">, </w:t>
      </w:r>
      <w:r w:rsidR="00CF1B90" w:rsidRPr="007E0E2F">
        <w:rPr>
          <w:rFonts w:ascii="Book Antiqua" w:hAnsi="Book Antiqua"/>
          <w:sz w:val="24"/>
          <w:szCs w:val="24"/>
        </w:rPr>
        <w:t xml:space="preserve">however </w:t>
      </w:r>
      <w:r w:rsidR="00295E9C" w:rsidRPr="007E0E2F">
        <w:rPr>
          <w:rFonts w:ascii="Book Antiqua" w:hAnsi="Book Antiqua"/>
          <w:sz w:val="24"/>
          <w:szCs w:val="24"/>
        </w:rPr>
        <w:t>longer</w:t>
      </w:r>
      <w:r w:rsidRPr="007E0E2F">
        <w:rPr>
          <w:rFonts w:ascii="Book Antiqua" w:hAnsi="Book Antiqua"/>
          <w:sz w:val="24"/>
          <w:szCs w:val="24"/>
        </w:rPr>
        <w:t xml:space="preserve"> follow-up is </w:t>
      </w:r>
      <w:r w:rsidR="00295E9C" w:rsidRPr="007E0E2F">
        <w:rPr>
          <w:rFonts w:ascii="Book Antiqua" w:hAnsi="Book Antiqua"/>
          <w:sz w:val="24"/>
          <w:szCs w:val="24"/>
        </w:rPr>
        <w:t>still awaitening</w:t>
      </w:r>
      <w:r w:rsidRPr="007E0E2F">
        <w:rPr>
          <w:rFonts w:ascii="Book Antiqua" w:hAnsi="Book Antiqua"/>
          <w:sz w:val="24"/>
          <w:szCs w:val="24"/>
        </w:rPr>
        <w:t xml:space="preserve">. </w:t>
      </w:r>
      <w:r w:rsidR="00D561D7" w:rsidRPr="007E0E2F">
        <w:rPr>
          <w:rFonts w:ascii="Book Antiqua" w:hAnsi="Book Antiqua"/>
          <w:sz w:val="24"/>
          <w:szCs w:val="24"/>
        </w:rPr>
        <w:t>The p</w:t>
      </w:r>
      <w:r w:rsidRPr="007E0E2F">
        <w:rPr>
          <w:rFonts w:ascii="Book Antiqua" w:hAnsi="Book Antiqua"/>
          <w:sz w:val="24"/>
          <w:szCs w:val="24"/>
        </w:rPr>
        <w:t xml:space="preserve">atients with DME are </w:t>
      </w:r>
      <w:r w:rsidR="00C346F3" w:rsidRPr="007E0E2F">
        <w:rPr>
          <w:rFonts w:ascii="Book Antiqua" w:hAnsi="Book Antiqua"/>
          <w:sz w:val="24"/>
          <w:szCs w:val="24"/>
        </w:rPr>
        <w:t>usually</w:t>
      </w:r>
      <w:r w:rsidR="00D561D7" w:rsidRPr="007E0E2F">
        <w:rPr>
          <w:rFonts w:ascii="Book Antiqua" w:hAnsi="Book Antiqua"/>
          <w:sz w:val="24"/>
          <w:szCs w:val="24"/>
        </w:rPr>
        <w:t xml:space="preserve"> </w:t>
      </w:r>
      <w:r w:rsidRPr="007E0E2F">
        <w:rPr>
          <w:rFonts w:ascii="Book Antiqua" w:hAnsi="Book Antiqua"/>
          <w:sz w:val="24"/>
          <w:szCs w:val="24"/>
        </w:rPr>
        <w:t xml:space="preserve">younger than patients with </w:t>
      </w:r>
      <w:r w:rsidR="00C346F3" w:rsidRPr="007E0E2F">
        <w:rPr>
          <w:rFonts w:ascii="Book Antiqua" w:hAnsi="Book Antiqua"/>
          <w:sz w:val="24"/>
          <w:szCs w:val="24"/>
        </w:rPr>
        <w:t>senile</w:t>
      </w:r>
      <w:r w:rsidRPr="007E0E2F">
        <w:rPr>
          <w:rFonts w:ascii="Book Antiqua" w:hAnsi="Book Antiqua"/>
          <w:sz w:val="24"/>
          <w:szCs w:val="24"/>
        </w:rPr>
        <w:t xml:space="preserve"> macular degeneration (AMD) and </w:t>
      </w:r>
      <w:r w:rsidR="00F916E3" w:rsidRPr="007E0E2F">
        <w:rPr>
          <w:rFonts w:ascii="Book Antiqua" w:hAnsi="Book Antiqua"/>
          <w:sz w:val="24"/>
          <w:szCs w:val="24"/>
        </w:rPr>
        <w:t>as a result</w:t>
      </w:r>
      <w:r w:rsidR="00D561D7" w:rsidRPr="007E0E2F">
        <w:rPr>
          <w:rFonts w:ascii="Book Antiqua" w:hAnsi="Book Antiqua"/>
          <w:sz w:val="24"/>
          <w:szCs w:val="24"/>
        </w:rPr>
        <w:t xml:space="preserve">, they </w:t>
      </w:r>
      <w:r w:rsidR="00733F2E" w:rsidRPr="007E0E2F">
        <w:rPr>
          <w:rFonts w:ascii="Book Antiqua" w:hAnsi="Book Antiqua"/>
          <w:sz w:val="24"/>
          <w:szCs w:val="24"/>
        </w:rPr>
        <w:t xml:space="preserve">may </w:t>
      </w:r>
      <w:r w:rsidR="00C346F3" w:rsidRPr="007E0E2F">
        <w:rPr>
          <w:rFonts w:ascii="Book Antiqua" w:hAnsi="Book Antiqua"/>
          <w:sz w:val="24"/>
          <w:szCs w:val="24"/>
        </w:rPr>
        <w:t>develop more</w:t>
      </w:r>
      <w:r w:rsidRPr="007E0E2F">
        <w:rPr>
          <w:rFonts w:ascii="Book Antiqua" w:hAnsi="Book Antiqua"/>
          <w:sz w:val="24"/>
          <w:szCs w:val="24"/>
        </w:rPr>
        <w:t xml:space="preserve"> cataract and </w:t>
      </w:r>
      <w:r w:rsidR="00C11C55" w:rsidRPr="007E0E2F">
        <w:rPr>
          <w:rFonts w:ascii="Book Antiqua" w:hAnsi="Book Antiqua"/>
          <w:sz w:val="24"/>
          <w:szCs w:val="24"/>
        </w:rPr>
        <w:t>glaucoma</w:t>
      </w:r>
      <w:r w:rsidRPr="007E0E2F">
        <w:rPr>
          <w:rFonts w:ascii="Book Antiqua" w:hAnsi="Book Antiqua"/>
          <w:sz w:val="24"/>
          <w:szCs w:val="24"/>
        </w:rPr>
        <w:t xml:space="preserve"> </w:t>
      </w:r>
      <w:r w:rsidR="00C346F3" w:rsidRPr="007E0E2F">
        <w:rPr>
          <w:rFonts w:ascii="Book Antiqua" w:hAnsi="Book Antiqua"/>
          <w:sz w:val="24"/>
          <w:szCs w:val="24"/>
        </w:rPr>
        <w:t>with multiple intravitreal</w:t>
      </w:r>
      <w:r w:rsidRPr="007E0E2F">
        <w:rPr>
          <w:rFonts w:ascii="Book Antiqua" w:hAnsi="Book Antiqua"/>
          <w:sz w:val="24"/>
          <w:szCs w:val="24"/>
        </w:rPr>
        <w:t xml:space="preserve"> injections. There are </w:t>
      </w:r>
      <w:r w:rsidR="004A65FA" w:rsidRPr="007E0E2F">
        <w:rPr>
          <w:rFonts w:ascii="Book Antiqua" w:hAnsi="Book Antiqua"/>
          <w:sz w:val="24"/>
          <w:szCs w:val="24"/>
        </w:rPr>
        <w:t>several</w:t>
      </w:r>
      <w:r w:rsidRPr="007E0E2F">
        <w:rPr>
          <w:rFonts w:ascii="Book Antiqua" w:hAnsi="Book Antiqua"/>
          <w:sz w:val="24"/>
          <w:szCs w:val="24"/>
        </w:rPr>
        <w:t xml:space="preserve"> studies that provide data on the systemic safety of intravitr</w:t>
      </w:r>
      <w:r w:rsidR="00272560" w:rsidRPr="007E0E2F">
        <w:rPr>
          <w:rFonts w:ascii="Book Antiqua" w:hAnsi="Book Antiqua"/>
          <w:sz w:val="24"/>
          <w:szCs w:val="24"/>
        </w:rPr>
        <w:t>e</w:t>
      </w:r>
      <w:r w:rsidRPr="007E0E2F">
        <w:rPr>
          <w:rFonts w:ascii="Book Antiqua" w:hAnsi="Book Antiqua"/>
          <w:sz w:val="24"/>
          <w:szCs w:val="24"/>
        </w:rPr>
        <w:t xml:space="preserve">al VEGF </w:t>
      </w:r>
      <w:r w:rsidR="004A65FA" w:rsidRPr="007E0E2F">
        <w:rPr>
          <w:rFonts w:ascii="Book Antiqua" w:hAnsi="Book Antiqua"/>
          <w:sz w:val="24"/>
          <w:szCs w:val="24"/>
        </w:rPr>
        <w:t>inhibitors</w:t>
      </w:r>
      <w:r w:rsidRPr="007E0E2F">
        <w:rPr>
          <w:rFonts w:ascii="Book Antiqua" w:hAnsi="Book Antiqua"/>
          <w:sz w:val="24"/>
          <w:szCs w:val="24"/>
        </w:rPr>
        <w:t xml:space="preserve">. It should be noted that many of the published studies are not </w:t>
      </w:r>
      <w:r w:rsidR="00BE5AAF" w:rsidRPr="007E0E2F">
        <w:rPr>
          <w:rFonts w:ascii="Book Antiqua" w:hAnsi="Book Antiqua"/>
          <w:sz w:val="24"/>
          <w:szCs w:val="24"/>
        </w:rPr>
        <w:t>valid enough</w:t>
      </w:r>
      <w:r w:rsidRPr="007E0E2F">
        <w:rPr>
          <w:rFonts w:ascii="Book Antiqua" w:hAnsi="Book Antiqua"/>
          <w:sz w:val="24"/>
          <w:szCs w:val="24"/>
        </w:rPr>
        <w:t xml:space="preserve"> to detect significant differences among study groups with respect to low frequency adverse events. In the CATT </w:t>
      </w:r>
      <w:r w:rsidR="00B062D5" w:rsidRPr="007E0E2F">
        <w:rPr>
          <w:rFonts w:ascii="Book Antiqua" w:hAnsi="Book Antiqua"/>
          <w:sz w:val="24"/>
          <w:szCs w:val="24"/>
        </w:rPr>
        <w:t>study, the</w:t>
      </w:r>
      <w:r w:rsidRPr="007E0E2F">
        <w:rPr>
          <w:rFonts w:ascii="Book Antiqua" w:hAnsi="Book Antiqua"/>
          <w:sz w:val="24"/>
          <w:szCs w:val="24"/>
        </w:rPr>
        <w:t xml:space="preserve"> rates of serious systemic adverse effects </w:t>
      </w:r>
      <w:r w:rsidR="00094746" w:rsidRPr="007E0E2F">
        <w:rPr>
          <w:rFonts w:ascii="Book Antiqua" w:hAnsi="Book Antiqua"/>
          <w:sz w:val="24"/>
          <w:szCs w:val="24"/>
        </w:rPr>
        <w:t>such as CNS stroke, death and heart infarction</w:t>
      </w:r>
      <w:r w:rsidRPr="007E0E2F">
        <w:rPr>
          <w:rFonts w:ascii="Book Antiqua" w:hAnsi="Book Antiqua"/>
          <w:sz w:val="24"/>
          <w:szCs w:val="24"/>
        </w:rPr>
        <w:t xml:space="preserve"> were</w:t>
      </w:r>
      <w:r w:rsidR="00094746" w:rsidRPr="007E0E2F">
        <w:rPr>
          <w:rFonts w:ascii="Book Antiqua" w:hAnsi="Book Antiqua"/>
          <w:sz w:val="24"/>
          <w:szCs w:val="24"/>
        </w:rPr>
        <w:t xml:space="preserve"> almost equal</w:t>
      </w:r>
      <w:r w:rsidRPr="007E0E2F">
        <w:rPr>
          <w:rFonts w:ascii="Book Antiqua" w:hAnsi="Book Antiqua"/>
          <w:sz w:val="24"/>
          <w:szCs w:val="24"/>
        </w:rPr>
        <w:t xml:space="preserve"> </w:t>
      </w:r>
      <w:r w:rsidR="00094746" w:rsidRPr="007E0E2F">
        <w:rPr>
          <w:rFonts w:ascii="Book Antiqua" w:hAnsi="Book Antiqua"/>
          <w:sz w:val="24"/>
          <w:szCs w:val="24"/>
        </w:rPr>
        <w:t>in</w:t>
      </w:r>
      <w:r w:rsidR="00272560" w:rsidRPr="007E0E2F">
        <w:rPr>
          <w:rFonts w:ascii="Book Antiqua" w:hAnsi="Book Antiqua"/>
          <w:sz w:val="24"/>
          <w:szCs w:val="24"/>
        </w:rPr>
        <w:t xml:space="preserve"> </w:t>
      </w:r>
      <w:r w:rsidR="00F916E3" w:rsidRPr="007E0E2F">
        <w:rPr>
          <w:rFonts w:ascii="Book Antiqua" w:hAnsi="Book Antiqua"/>
          <w:sz w:val="24"/>
          <w:szCs w:val="24"/>
        </w:rPr>
        <w:t>cases who</w:t>
      </w:r>
      <w:r w:rsidRPr="007E0E2F">
        <w:rPr>
          <w:rFonts w:ascii="Book Antiqua" w:hAnsi="Book Antiqua"/>
          <w:sz w:val="24"/>
          <w:szCs w:val="24"/>
        </w:rPr>
        <w:t xml:space="preserve"> receiv</w:t>
      </w:r>
      <w:r w:rsidR="00094746" w:rsidRPr="007E0E2F">
        <w:rPr>
          <w:rFonts w:ascii="Book Antiqua" w:hAnsi="Book Antiqua"/>
          <w:sz w:val="24"/>
          <w:szCs w:val="24"/>
        </w:rPr>
        <w:t>ed</w:t>
      </w:r>
      <w:r w:rsidRPr="007E0E2F">
        <w:rPr>
          <w:rFonts w:ascii="Book Antiqua" w:hAnsi="Book Antiqua"/>
          <w:sz w:val="24"/>
          <w:szCs w:val="24"/>
        </w:rPr>
        <w:t xml:space="preserve"> either</w:t>
      </w:r>
      <w:r w:rsidR="00DF21C7" w:rsidRPr="007E0E2F">
        <w:rPr>
          <w:rFonts w:ascii="Book Antiqua" w:hAnsi="Book Antiqua"/>
          <w:sz w:val="24"/>
          <w:szCs w:val="24"/>
        </w:rPr>
        <w:t xml:space="preserve"> intravitreal</w:t>
      </w:r>
      <w:r w:rsidR="00F210A5" w:rsidRPr="007E0E2F">
        <w:rPr>
          <w:rFonts w:ascii="Book Antiqua" w:hAnsi="Book Antiqua"/>
          <w:sz w:val="24"/>
          <w:szCs w:val="24"/>
        </w:rPr>
        <w:t xml:space="preserve"> bevacizumab or ranibizumab. </w:t>
      </w:r>
      <w:r w:rsidR="006B7EA6" w:rsidRPr="007E0E2F">
        <w:rPr>
          <w:rFonts w:ascii="Book Antiqua" w:hAnsi="Book Antiqua"/>
          <w:sz w:val="24"/>
          <w:szCs w:val="24"/>
        </w:rPr>
        <w:t>The rate of severe</w:t>
      </w:r>
      <w:r w:rsidR="000A2AAD" w:rsidRPr="007E0E2F">
        <w:rPr>
          <w:rFonts w:ascii="Book Antiqua" w:hAnsi="Book Antiqua"/>
          <w:sz w:val="24"/>
          <w:szCs w:val="24"/>
        </w:rPr>
        <w:t xml:space="preserve"> systemic</w:t>
      </w:r>
      <w:r w:rsidRPr="007E0E2F">
        <w:rPr>
          <w:rFonts w:ascii="Book Antiqua" w:hAnsi="Book Antiqua"/>
          <w:sz w:val="24"/>
          <w:szCs w:val="24"/>
        </w:rPr>
        <w:t xml:space="preserve"> adverse events</w:t>
      </w:r>
      <w:r w:rsidR="000A2AAD" w:rsidRPr="007E0E2F">
        <w:rPr>
          <w:rFonts w:ascii="Book Antiqua" w:hAnsi="Book Antiqua"/>
          <w:sz w:val="24"/>
          <w:szCs w:val="24"/>
        </w:rPr>
        <w:t xml:space="preserve"> </w:t>
      </w:r>
      <w:r w:rsidR="00B7181E" w:rsidRPr="007E0E2F">
        <w:rPr>
          <w:rFonts w:ascii="Book Antiqua" w:hAnsi="Book Antiqua"/>
          <w:sz w:val="24"/>
          <w:szCs w:val="24"/>
        </w:rPr>
        <w:t>and</w:t>
      </w:r>
      <w:r w:rsidRPr="007E0E2F">
        <w:rPr>
          <w:rFonts w:ascii="Book Antiqua" w:hAnsi="Book Antiqua"/>
          <w:sz w:val="24"/>
          <w:szCs w:val="24"/>
        </w:rPr>
        <w:t xml:space="preserve"> hospitalizations w</w:t>
      </w:r>
      <w:r w:rsidR="00D561D7" w:rsidRPr="007E0E2F">
        <w:rPr>
          <w:rFonts w:ascii="Book Antiqua" w:hAnsi="Book Antiqua"/>
          <w:sz w:val="24"/>
          <w:szCs w:val="24"/>
        </w:rPr>
        <w:t>ere</w:t>
      </w:r>
      <w:r w:rsidRPr="007E0E2F">
        <w:rPr>
          <w:rFonts w:ascii="Book Antiqua" w:hAnsi="Book Antiqua"/>
          <w:sz w:val="24"/>
          <w:szCs w:val="24"/>
        </w:rPr>
        <w:t xml:space="preserve"> higher </w:t>
      </w:r>
      <w:r w:rsidR="006B7EA6" w:rsidRPr="007E0E2F">
        <w:rPr>
          <w:rFonts w:ascii="Book Antiqua" w:hAnsi="Book Antiqua"/>
          <w:sz w:val="24"/>
          <w:szCs w:val="24"/>
        </w:rPr>
        <w:t>in</w:t>
      </w:r>
      <w:r w:rsidR="00BA4918" w:rsidRPr="007E0E2F">
        <w:rPr>
          <w:rFonts w:ascii="Book Antiqua" w:hAnsi="Book Antiqua"/>
          <w:sz w:val="24"/>
          <w:szCs w:val="24"/>
        </w:rPr>
        <w:t xml:space="preserve"> </w:t>
      </w:r>
      <w:r w:rsidRPr="007E0E2F">
        <w:rPr>
          <w:rFonts w:ascii="Book Antiqua" w:hAnsi="Book Antiqua"/>
          <w:sz w:val="24"/>
          <w:szCs w:val="24"/>
        </w:rPr>
        <w:t>be</w:t>
      </w:r>
      <w:r w:rsidR="000A2AAD" w:rsidRPr="007E0E2F">
        <w:rPr>
          <w:rFonts w:ascii="Book Antiqua" w:hAnsi="Book Antiqua"/>
          <w:sz w:val="24"/>
          <w:szCs w:val="24"/>
        </w:rPr>
        <w:t xml:space="preserve">vacizumab-treated </w:t>
      </w:r>
      <w:r w:rsidR="006B7EA6" w:rsidRPr="007E0E2F">
        <w:rPr>
          <w:rFonts w:ascii="Book Antiqua" w:hAnsi="Book Antiqua"/>
          <w:sz w:val="24"/>
          <w:szCs w:val="24"/>
        </w:rPr>
        <w:t>cases (24.1%)</w:t>
      </w:r>
      <w:r w:rsidR="000A2AAD" w:rsidRPr="007E0E2F">
        <w:rPr>
          <w:rFonts w:ascii="Book Antiqua" w:hAnsi="Book Antiqua"/>
          <w:sz w:val="24"/>
          <w:szCs w:val="24"/>
        </w:rPr>
        <w:t xml:space="preserve"> than those</w:t>
      </w:r>
      <w:r w:rsidRPr="007E0E2F">
        <w:rPr>
          <w:rFonts w:ascii="Book Antiqua" w:hAnsi="Book Antiqua"/>
          <w:sz w:val="24"/>
          <w:szCs w:val="24"/>
        </w:rPr>
        <w:t xml:space="preserve"> </w:t>
      </w:r>
      <w:r w:rsidR="00092072" w:rsidRPr="007E0E2F">
        <w:rPr>
          <w:rFonts w:ascii="Book Antiqua" w:hAnsi="Book Antiqua"/>
          <w:sz w:val="24"/>
          <w:szCs w:val="24"/>
        </w:rPr>
        <w:t xml:space="preserve">who </w:t>
      </w:r>
      <w:r w:rsidR="00F916E3" w:rsidRPr="007E0E2F">
        <w:rPr>
          <w:rFonts w:ascii="Book Antiqua" w:hAnsi="Book Antiqua"/>
          <w:sz w:val="24"/>
          <w:szCs w:val="24"/>
        </w:rPr>
        <w:t>had received</w:t>
      </w:r>
      <w:r w:rsidR="000A2AAD" w:rsidRPr="007E0E2F">
        <w:rPr>
          <w:rFonts w:ascii="Book Antiqua" w:hAnsi="Book Antiqua"/>
          <w:sz w:val="24"/>
          <w:szCs w:val="24"/>
        </w:rPr>
        <w:t xml:space="preserve"> ranibizumab</w:t>
      </w:r>
      <w:r w:rsidR="006B7EA6" w:rsidRPr="007E0E2F">
        <w:rPr>
          <w:rFonts w:ascii="Book Antiqua" w:hAnsi="Book Antiqua"/>
          <w:sz w:val="24"/>
          <w:szCs w:val="24"/>
        </w:rPr>
        <w:t xml:space="preserve"> (19%)</w:t>
      </w:r>
      <w:r w:rsidR="00284C2D" w:rsidRPr="007E0E2F">
        <w:rPr>
          <w:rFonts w:ascii="Book Antiqua" w:hAnsi="Book Antiqua"/>
          <w:sz w:val="24"/>
          <w:szCs w:val="24"/>
          <w:vertAlign w:val="superscript"/>
        </w:rPr>
        <w:t>[</w:t>
      </w:r>
      <w:r w:rsidR="00431DAA" w:rsidRPr="007E0E2F">
        <w:rPr>
          <w:rFonts w:ascii="Book Antiqua" w:hAnsi="Book Antiqua"/>
          <w:sz w:val="24"/>
          <w:szCs w:val="24"/>
          <w:vertAlign w:val="superscript"/>
        </w:rPr>
        <w:t>106]</w:t>
      </w:r>
      <w:r w:rsidRPr="007E0E2F">
        <w:rPr>
          <w:rFonts w:ascii="Book Antiqua" w:hAnsi="Book Antiqua"/>
          <w:sz w:val="24"/>
          <w:szCs w:val="24"/>
        </w:rPr>
        <w:t xml:space="preserve">. </w:t>
      </w:r>
      <w:r w:rsidR="00B17561" w:rsidRPr="007E0E2F">
        <w:rPr>
          <w:rFonts w:ascii="Book Antiqua" w:hAnsi="Book Antiqua"/>
          <w:sz w:val="24"/>
          <w:szCs w:val="24"/>
        </w:rPr>
        <w:t>However</w:t>
      </w:r>
      <w:r w:rsidR="00B7181E" w:rsidRPr="007E0E2F">
        <w:rPr>
          <w:rFonts w:ascii="Book Antiqua" w:hAnsi="Book Antiqua"/>
          <w:sz w:val="24"/>
          <w:szCs w:val="24"/>
        </w:rPr>
        <w:t>,</w:t>
      </w:r>
      <w:r w:rsidR="005D4CC2" w:rsidRPr="007E0E2F">
        <w:rPr>
          <w:rFonts w:ascii="Book Antiqua" w:hAnsi="Book Antiqua"/>
          <w:sz w:val="24"/>
          <w:szCs w:val="24"/>
        </w:rPr>
        <w:t xml:space="preserve"> </w:t>
      </w:r>
      <w:r w:rsidR="00B7181E" w:rsidRPr="007E0E2F">
        <w:rPr>
          <w:rFonts w:ascii="Book Antiqua" w:hAnsi="Book Antiqua"/>
          <w:sz w:val="24"/>
          <w:szCs w:val="24"/>
        </w:rPr>
        <w:t>on the basis of currently available literature</w:t>
      </w:r>
      <w:r w:rsidRPr="007E0E2F">
        <w:rPr>
          <w:rFonts w:ascii="Book Antiqua" w:hAnsi="Book Antiqua"/>
          <w:sz w:val="24"/>
          <w:szCs w:val="24"/>
        </w:rPr>
        <w:t xml:space="preserve">, </w:t>
      </w:r>
      <w:r w:rsidR="00B17561" w:rsidRPr="007E0E2F">
        <w:rPr>
          <w:rFonts w:ascii="Book Antiqua" w:hAnsi="Book Antiqua"/>
          <w:sz w:val="24"/>
          <w:szCs w:val="24"/>
        </w:rPr>
        <w:t>such greater systemic risks have not been reported</w:t>
      </w:r>
      <w:r w:rsidRPr="007E0E2F">
        <w:rPr>
          <w:rFonts w:ascii="Book Antiqua" w:hAnsi="Book Antiqua"/>
          <w:sz w:val="24"/>
          <w:szCs w:val="24"/>
        </w:rPr>
        <w:t xml:space="preserve"> </w:t>
      </w:r>
      <w:r w:rsidR="00B7181E" w:rsidRPr="007E0E2F">
        <w:rPr>
          <w:rFonts w:ascii="Book Antiqua" w:hAnsi="Book Antiqua"/>
          <w:sz w:val="24"/>
          <w:szCs w:val="24"/>
        </w:rPr>
        <w:t xml:space="preserve">in </w:t>
      </w:r>
      <w:r w:rsidRPr="007E0E2F">
        <w:rPr>
          <w:rFonts w:ascii="Book Antiqua" w:hAnsi="Book Antiqua"/>
          <w:sz w:val="24"/>
          <w:szCs w:val="24"/>
        </w:rPr>
        <w:lastRenderedPageBreak/>
        <w:t xml:space="preserve">DME patients </w:t>
      </w:r>
      <w:r w:rsidR="00B17561" w:rsidRPr="007E0E2F">
        <w:rPr>
          <w:rFonts w:ascii="Book Antiqua" w:hAnsi="Book Antiqua"/>
          <w:sz w:val="24"/>
          <w:szCs w:val="24"/>
        </w:rPr>
        <w:t>yet.</w:t>
      </w:r>
      <w:r w:rsidRPr="007E0E2F">
        <w:rPr>
          <w:rFonts w:ascii="Book Antiqua" w:hAnsi="Book Antiqua"/>
          <w:sz w:val="24"/>
          <w:szCs w:val="24"/>
        </w:rPr>
        <w:t xml:space="preserve"> </w:t>
      </w:r>
      <w:r w:rsidR="00D47CDE" w:rsidRPr="007E0E2F">
        <w:rPr>
          <w:rFonts w:ascii="Book Antiqua" w:hAnsi="Book Antiqua"/>
          <w:sz w:val="24"/>
          <w:szCs w:val="24"/>
        </w:rPr>
        <w:t>Another concern for treatment of DME by anti-VEGF agents is possible development of retinal atrophy, for which literature is still deficient. However recent</w:t>
      </w:r>
      <w:r w:rsidR="008E3FFC" w:rsidRPr="007E0E2F">
        <w:rPr>
          <w:rFonts w:ascii="Book Antiqua" w:hAnsi="Book Antiqua"/>
          <w:sz w:val="24"/>
          <w:szCs w:val="24"/>
        </w:rPr>
        <w:t xml:space="preserve"> sub</w:t>
      </w:r>
      <w:r w:rsidR="00B7181E" w:rsidRPr="007E0E2F">
        <w:rPr>
          <w:rFonts w:ascii="Book Antiqua" w:hAnsi="Book Antiqua"/>
          <w:sz w:val="24"/>
          <w:szCs w:val="24"/>
        </w:rPr>
        <w:t xml:space="preserve"> </w:t>
      </w:r>
      <w:r w:rsidR="008E3FFC" w:rsidRPr="007E0E2F">
        <w:rPr>
          <w:rFonts w:ascii="Book Antiqua" w:hAnsi="Book Antiqua"/>
          <w:sz w:val="24"/>
          <w:szCs w:val="24"/>
        </w:rPr>
        <w:t>analys</w:t>
      </w:r>
      <w:r w:rsidR="00D47CDE" w:rsidRPr="007E0E2F">
        <w:rPr>
          <w:rFonts w:ascii="Book Antiqua" w:hAnsi="Book Antiqua"/>
          <w:sz w:val="24"/>
          <w:szCs w:val="24"/>
        </w:rPr>
        <w:t>i</w:t>
      </w:r>
      <w:r w:rsidR="008E3FFC" w:rsidRPr="007E0E2F">
        <w:rPr>
          <w:rFonts w:ascii="Book Antiqua" w:hAnsi="Book Antiqua"/>
          <w:sz w:val="24"/>
          <w:szCs w:val="24"/>
        </w:rPr>
        <w:t xml:space="preserve">s of the CATT study </w:t>
      </w:r>
      <w:r w:rsidR="00D561D7" w:rsidRPr="007E0E2F">
        <w:rPr>
          <w:rFonts w:ascii="Book Antiqua" w:hAnsi="Book Antiqua"/>
          <w:sz w:val="24"/>
          <w:szCs w:val="24"/>
        </w:rPr>
        <w:t>ha</w:t>
      </w:r>
      <w:r w:rsidR="00F916E3" w:rsidRPr="007E0E2F">
        <w:rPr>
          <w:rFonts w:ascii="Book Antiqua" w:hAnsi="Book Antiqua" w:hint="eastAsia"/>
          <w:sz w:val="24"/>
          <w:szCs w:val="24"/>
          <w:lang w:eastAsia="zh-CN"/>
        </w:rPr>
        <w:t>s</w:t>
      </w:r>
      <w:r w:rsidR="00D561D7" w:rsidRPr="007E0E2F">
        <w:rPr>
          <w:rFonts w:ascii="Book Antiqua" w:hAnsi="Book Antiqua"/>
          <w:sz w:val="24"/>
          <w:szCs w:val="24"/>
        </w:rPr>
        <w:t xml:space="preserve"> </w:t>
      </w:r>
      <w:r w:rsidR="008E3FFC" w:rsidRPr="007E0E2F">
        <w:rPr>
          <w:rFonts w:ascii="Book Antiqua" w:hAnsi="Book Antiqua"/>
          <w:sz w:val="24"/>
          <w:szCs w:val="24"/>
        </w:rPr>
        <w:t>evaluated more than 1000 patients with wet AMD to determine the risk factors for geographic atrophy (GA). Subjects had no</w:t>
      </w:r>
      <w:r w:rsidR="00E5240C" w:rsidRPr="007E0E2F">
        <w:rPr>
          <w:rFonts w:ascii="Book Antiqua" w:hAnsi="Book Antiqua"/>
          <w:sz w:val="24"/>
          <w:szCs w:val="24"/>
        </w:rPr>
        <w:t xml:space="preserve"> visible</w:t>
      </w:r>
      <w:r w:rsidR="008E3FFC" w:rsidRPr="007E0E2F">
        <w:rPr>
          <w:rFonts w:ascii="Book Antiqua" w:hAnsi="Book Antiqua"/>
          <w:sz w:val="24"/>
          <w:szCs w:val="24"/>
        </w:rPr>
        <w:t xml:space="preserve"> GA at enrollment. Within two</w:t>
      </w:r>
      <w:r w:rsidR="00E5240C" w:rsidRPr="007E0E2F">
        <w:rPr>
          <w:rFonts w:ascii="Book Antiqua" w:hAnsi="Book Antiqua"/>
          <w:sz w:val="24"/>
          <w:szCs w:val="24"/>
        </w:rPr>
        <w:t xml:space="preserve"> </w:t>
      </w:r>
      <w:r w:rsidR="008E3FFC" w:rsidRPr="007E0E2F">
        <w:rPr>
          <w:rFonts w:ascii="Book Antiqua" w:hAnsi="Book Antiqua"/>
          <w:sz w:val="24"/>
          <w:szCs w:val="24"/>
        </w:rPr>
        <w:t>year</w:t>
      </w:r>
      <w:r w:rsidR="00D47CDE" w:rsidRPr="007E0E2F">
        <w:rPr>
          <w:rFonts w:ascii="Book Antiqua" w:hAnsi="Book Antiqua"/>
          <w:sz w:val="24"/>
          <w:szCs w:val="24"/>
        </w:rPr>
        <w:t>s</w:t>
      </w:r>
      <w:r w:rsidR="008E3FFC" w:rsidRPr="007E0E2F">
        <w:rPr>
          <w:rFonts w:ascii="Book Antiqua" w:hAnsi="Book Antiqua"/>
          <w:sz w:val="24"/>
          <w:szCs w:val="24"/>
        </w:rPr>
        <w:t xml:space="preserve"> treatment with either ranibizumab or bevacizumab,</w:t>
      </w:r>
      <w:r w:rsidR="00E5240C" w:rsidRPr="007E0E2F">
        <w:rPr>
          <w:rFonts w:ascii="Book Antiqua" w:hAnsi="Book Antiqua"/>
          <w:sz w:val="24"/>
          <w:szCs w:val="24"/>
        </w:rPr>
        <w:t xml:space="preserve"> GA was developed in </w:t>
      </w:r>
      <w:r w:rsidR="008E3FFC" w:rsidRPr="007E0E2F">
        <w:rPr>
          <w:rFonts w:ascii="Book Antiqua" w:hAnsi="Book Antiqua"/>
          <w:sz w:val="24"/>
          <w:szCs w:val="24"/>
        </w:rPr>
        <w:t xml:space="preserve">18.3 </w:t>
      </w:r>
      <w:r w:rsidR="00E5240C" w:rsidRPr="007E0E2F">
        <w:rPr>
          <w:rFonts w:ascii="Book Antiqua" w:hAnsi="Book Antiqua"/>
          <w:sz w:val="24"/>
          <w:szCs w:val="24"/>
        </w:rPr>
        <w:t>percent</w:t>
      </w:r>
      <w:r w:rsidR="008E3FFC" w:rsidRPr="007E0E2F">
        <w:rPr>
          <w:rFonts w:ascii="Book Antiqua" w:hAnsi="Book Antiqua"/>
          <w:sz w:val="24"/>
          <w:szCs w:val="24"/>
        </w:rPr>
        <w:t xml:space="preserve">. Risk factors for GA development </w:t>
      </w:r>
      <w:r w:rsidR="0061052B" w:rsidRPr="007E0E2F">
        <w:rPr>
          <w:rFonts w:ascii="Book Antiqua" w:hAnsi="Book Antiqua"/>
          <w:sz w:val="24"/>
          <w:szCs w:val="24"/>
        </w:rPr>
        <w:t xml:space="preserve">comprised </w:t>
      </w:r>
      <w:r w:rsidR="008E3FFC" w:rsidRPr="007E0E2F">
        <w:rPr>
          <w:rFonts w:ascii="Book Antiqua" w:hAnsi="Book Antiqua"/>
          <w:sz w:val="24"/>
          <w:szCs w:val="24"/>
        </w:rPr>
        <w:t xml:space="preserve">poor visual acuity, retinal angiomatous proliferation, foveal intraretinal fluid, monthly dosing, and treatment with ranibizumab. The authors </w:t>
      </w:r>
      <w:r w:rsidR="00D561D7" w:rsidRPr="007E0E2F">
        <w:rPr>
          <w:rFonts w:ascii="Book Antiqua" w:hAnsi="Book Antiqua"/>
          <w:sz w:val="24"/>
          <w:szCs w:val="24"/>
        </w:rPr>
        <w:t>recommend</w:t>
      </w:r>
      <w:r w:rsidR="00BA4918" w:rsidRPr="007E0E2F">
        <w:rPr>
          <w:rFonts w:ascii="Book Antiqua" w:hAnsi="Book Antiqua"/>
          <w:sz w:val="24"/>
          <w:szCs w:val="24"/>
        </w:rPr>
        <w:t xml:space="preserve"> </w:t>
      </w:r>
      <w:r w:rsidR="00D561D7" w:rsidRPr="007E0E2F">
        <w:rPr>
          <w:rFonts w:ascii="Book Antiqua" w:hAnsi="Book Antiqua"/>
          <w:sz w:val="24"/>
          <w:szCs w:val="24"/>
        </w:rPr>
        <w:t xml:space="preserve">that </w:t>
      </w:r>
      <w:r w:rsidR="008E3FFC" w:rsidRPr="007E0E2F">
        <w:rPr>
          <w:rFonts w:ascii="Book Antiqua" w:hAnsi="Book Antiqua"/>
          <w:sz w:val="24"/>
          <w:szCs w:val="24"/>
        </w:rPr>
        <w:t xml:space="preserve">patients be informed </w:t>
      </w:r>
      <w:r w:rsidR="006738BC" w:rsidRPr="007E0E2F">
        <w:rPr>
          <w:rFonts w:ascii="Book Antiqua" w:hAnsi="Book Antiqua"/>
          <w:sz w:val="24"/>
          <w:szCs w:val="24"/>
        </w:rPr>
        <w:t>about</w:t>
      </w:r>
      <w:r w:rsidR="00BA4918" w:rsidRPr="007E0E2F">
        <w:rPr>
          <w:rFonts w:ascii="Book Antiqua" w:hAnsi="Book Antiqua"/>
          <w:sz w:val="24"/>
          <w:szCs w:val="24"/>
        </w:rPr>
        <w:t xml:space="preserve"> </w:t>
      </w:r>
      <w:r w:rsidR="008E3FFC" w:rsidRPr="007E0E2F">
        <w:rPr>
          <w:rFonts w:ascii="Book Antiqua" w:hAnsi="Book Antiqua"/>
          <w:sz w:val="24"/>
          <w:szCs w:val="24"/>
        </w:rPr>
        <w:t xml:space="preserve">the </w:t>
      </w:r>
      <w:r w:rsidR="006738BC" w:rsidRPr="007E0E2F">
        <w:rPr>
          <w:rFonts w:ascii="Book Antiqua" w:hAnsi="Book Antiqua"/>
          <w:sz w:val="24"/>
          <w:szCs w:val="24"/>
        </w:rPr>
        <w:t>p</w:t>
      </w:r>
      <w:r w:rsidR="003135E5" w:rsidRPr="007E0E2F">
        <w:rPr>
          <w:rFonts w:ascii="Book Antiqua" w:hAnsi="Book Antiqua"/>
          <w:sz w:val="24"/>
          <w:szCs w:val="24"/>
        </w:rPr>
        <w:t>ossible development of GA</w:t>
      </w:r>
      <w:r w:rsidR="00BA4918" w:rsidRPr="007E0E2F">
        <w:rPr>
          <w:rFonts w:ascii="Book Antiqua" w:hAnsi="Book Antiqua"/>
          <w:sz w:val="24"/>
          <w:szCs w:val="24"/>
        </w:rPr>
        <w:t xml:space="preserve"> </w:t>
      </w:r>
      <w:r w:rsidR="00DB3AAA" w:rsidRPr="007E0E2F">
        <w:rPr>
          <w:rFonts w:ascii="Book Antiqua" w:hAnsi="Book Antiqua"/>
          <w:sz w:val="24"/>
          <w:szCs w:val="24"/>
        </w:rPr>
        <w:t xml:space="preserve">as a result of </w:t>
      </w:r>
      <w:r w:rsidR="003135E5" w:rsidRPr="007E0E2F">
        <w:rPr>
          <w:rFonts w:ascii="Book Antiqua" w:hAnsi="Book Antiqua"/>
          <w:sz w:val="24"/>
          <w:szCs w:val="24"/>
        </w:rPr>
        <w:t>monthly anti-VEGF</w:t>
      </w:r>
      <w:r w:rsidR="0061052B" w:rsidRPr="007E0E2F">
        <w:rPr>
          <w:rFonts w:ascii="Book Antiqua" w:hAnsi="Book Antiqua"/>
          <w:sz w:val="24"/>
          <w:szCs w:val="24"/>
        </w:rPr>
        <w:t xml:space="preserve"> injectio</w:t>
      </w:r>
      <w:r w:rsidR="00F916E3" w:rsidRPr="007E0E2F">
        <w:rPr>
          <w:rFonts w:ascii="Book Antiqua" w:hAnsi="Book Antiqua"/>
          <w:sz w:val="24"/>
          <w:szCs w:val="24"/>
        </w:rPr>
        <w:t>n</w:t>
      </w:r>
      <w:r w:rsidR="003135E5" w:rsidRPr="007E0E2F">
        <w:rPr>
          <w:rFonts w:ascii="Book Antiqua" w:hAnsi="Book Antiqua"/>
          <w:sz w:val="24"/>
          <w:szCs w:val="24"/>
        </w:rPr>
        <w:t>, particularly Ranibizumab</w:t>
      </w:r>
      <w:r w:rsidR="008E6B66" w:rsidRPr="007E0E2F">
        <w:rPr>
          <w:rFonts w:ascii="Book Antiqua" w:hAnsi="Book Antiqua"/>
          <w:sz w:val="24"/>
          <w:szCs w:val="24"/>
        </w:rPr>
        <w:t xml:space="preserve"> in AMD </w:t>
      </w:r>
      <w:proofErr w:type="gramStart"/>
      <w:r w:rsidR="008E6B66" w:rsidRPr="007E0E2F">
        <w:rPr>
          <w:rFonts w:ascii="Book Antiqua" w:hAnsi="Book Antiqua"/>
          <w:sz w:val="24"/>
          <w:szCs w:val="24"/>
        </w:rPr>
        <w:t>cases</w:t>
      </w:r>
      <w:r w:rsidR="00284C2D" w:rsidRPr="007E0E2F">
        <w:rPr>
          <w:rFonts w:ascii="Book Antiqua" w:hAnsi="Book Antiqua"/>
          <w:sz w:val="24"/>
          <w:szCs w:val="24"/>
          <w:vertAlign w:val="superscript"/>
        </w:rPr>
        <w:t>[</w:t>
      </w:r>
      <w:proofErr w:type="gramEnd"/>
      <w:r w:rsidR="00431DAA" w:rsidRPr="007E0E2F">
        <w:rPr>
          <w:rFonts w:ascii="Book Antiqua" w:hAnsi="Book Antiqua"/>
          <w:sz w:val="24"/>
          <w:szCs w:val="24"/>
          <w:vertAlign w:val="superscript"/>
        </w:rPr>
        <w:t>107]</w:t>
      </w:r>
      <w:r w:rsidR="003135E5" w:rsidRPr="007E0E2F">
        <w:rPr>
          <w:rFonts w:ascii="Book Antiqua" w:hAnsi="Book Antiqua"/>
          <w:sz w:val="24"/>
          <w:szCs w:val="24"/>
        </w:rPr>
        <w:t xml:space="preserve">. </w:t>
      </w:r>
      <w:r w:rsidR="00D47CDE" w:rsidRPr="007E0E2F">
        <w:rPr>
          <w:rFonts w:ascii="Book Antiqua" w:hAnsi="Book Antiqua"/>
          <w:sz w:val="24"/>
          <w:szCs w:val="24"/>
        </w:rPr>
        <w:t>Therefore</w:t>
      </w:r>
      <w:r w:rsidR="006738BC" w:rsidRPr="007E0E2F">
        <w:rPr>
          <w:rFonts w:ascii="Book Antiqua" w:hAnsi="Book Antiqua"/>
          <w:sz w:val="24"/>
          <w:szCs w:val="24"/>
        </w:rPr>
        <w:t>,</w:t>
      </w:r>
      <w:r w:rsidR="00D47CDE" w:rsidRPr="007E0E2F">
        <w:rPr>
          <w:rFonts w:ascii="Book Antiqua" w:hAnsi="Book Antiqua"/>
          <w:sz w:val="24"/>
          <w:szCs w:val="24"/>
        </w:rPr>
        <w:t xml:space="preserve"> it can be concluded that</w:t>
      </w:r>
      <w:r w:rsidR="009A034F" w:rsidRPr="007E0E2F">
        <w:rPr>
          <w:rFonts w:ascii="Book Antiqua" w:hAnsi="Book Antiqua"/>
          <w:sz w:val="24"/>
          <w:szCs w:val="24"/>
        </w:rPr>
        <w:t xml:space="preserve"> </w:t>
      </w:r>
      <w:r w:rsidR="00CE59F7" w:rsidRPr="007E0E2F">
        <w:rPr>
          <w:rFonts w:ascii="Book Antiqua" w:hAnsi="Book Antiqua"/>
          <w:sz w:val="24"/>
          <w:szCs w:val="24"/>
        </w:rPr>
        <w:t xml:space="preserve">in a similar fashion </w:t>
      </w:r>
      <w:r w:rsidR="003135E5" w:rsidRPr="007E0E2F">
        <w:rPr>
          <w:rFonts w:ascii="Book Antiqua" w:hAnsi="Book Antiqua"/>
          <w:sz w:val="24"/>
          <w:szCs w:val="24"/>
        </w:rPr>
        <w:t xml:space="preserve">patients with DME may </w:t>
      </w:r>
      <w:r w:rsidR="006738BC" w:rsidRPr="007E0E2F">
        <w:rPr>
          <w:rFonts w:ascii="Book Antiqua" w:hAnsi="Book Antiqua"/>
          <w:sz w:val="24"/>
          <w:szCs w:val="24"/>
        </w:rPr>
        <w:t xml:space="preserve">also be </w:t>
      </w:r>
      <w:r w:rsidR="003135E5" w:rsidRPr="007E0E2F">
        <w:rPr>
          <w:rFonts w:ascii="Book Antiqua" w:hAnsi="Book Antiqua"/>
          <w:sz w:val="24"/>
          <w:szCs w:val="24"/>
        </w:rPr>
        <w:t xml:space="preserve">prone to </w:t>
      </w:r>
      <w:r w:rsidR="00CE59F7" w:rsidRPr="007E0E2F">
        <w:rPr>
          <w:rFonts w:ascii="Book Antiqua" w:hAnsi="Book Antiqua"/>
          <w:sz w:val="24"/>
          <w:szCs w:val="24"/>
        </w:rPr>
        <w:t xml:space="preserve">development of </w:t>
      </w:r>
      <w:r w:rsidR="003135E5" w:rsidRPr="007E0E2F">
        <w:rPr>
          <w:rFonts w:ascii="Book Antiqua" w:hAnsi="Book Antiqua"/>
          <w:sz w:val="24"/>
          <w:szCs w:val="24"/>
        </w:rPr>
        <w:t>retinal atrophy</w:t>
      </w:r>
      <w:r w:rsidR="00CE59F7" w:rsidRPr="007E0E2F">
        <w:rPr>
          <w:rFonts w:ascii="Book Antiqua" w:hAnsi="Book Antiqua"/>
          <w:sz w:val="24"/>
          <w:szCs w:val="24"/>
        </w:rPr>
        <w:t>,</w:t>
      </w:r>
      <w:r w:rsidR="00BA4918" w:rsidRPr="007E0E2F">
        <w:rPr>
          <w:rFonts w:ascii="Book Antiqua" w:hAnsi="Book Antiqua"/>
          <w:sz w:val="24"/>
          <w:szCs w:val="24"/>
        </w:rPr>
        <w:t xml:space="preserve"> </w:t>
      </w:r>
      <w:r w:rsidR="009A034F" w:rsidRPr="007E0E2F">
        <w:rPr>
          <w:rFonts w:ascii="Book Antiqua" w:hAnsi="Book Antiqua"/>
          <w:sz w:val="24"/>
          <w:szCs w:val="24"/>
        </w:rPr>
        <w:t xml:space="preserve">considering </w:t>
      </w:r>
      <w:r w:rsidR="003135E5" w:rsidRPr="007E0E2F">
        <w:rPr>
          <w:rFonts w:ascii="Book Antiqua" w:hAnsi="Book Antiqua"/>
          <w:sz w:val="24"/>
          <w:szCs w:val="24"/>
        </w:rPr>
        <w:t xml:space="preserve">their need for further </w:t>
      </w:r>
      <w:r w:rsidR="002D1776" w:rsidRPr="007E0E2F">
        <w:rPr>
          <w:rFonts w:ascii="Book Antiqua" w:hAnsi="Book Antiqua"/>
          <w:sz w:val="24"/>
          <w:szCs w:val="24"/>
        </w:rPr>
        <w:t>intravitreal injections</w:t>
      </w:r>
      <w:r w:rsidR="00CE59F7" w:rsidRPr="007E0E2F">
        <w:rPr>
          <w:rFonts w:ascii="Book Antiqua" w:hAnsi="Book Antiqua"/>
          <w:sz w:val="24"/>
          <w:szCs w:val="24"/>
        </w:rPr>
        <w:t>. This hypothesis needs to be proven by larger studies with long term follow up</w:t>
      </w:r>
      <w:r w:rsidR="00284C2D" w:rsidRPr="007E0E2F">
        <w:rPr>
          <w:rFonts w:ascii="Book Antiqua" w:hAnsi="Book Antiqua"/>
          <w:sz w:val="24"/>
          <w:szCs w:val="24"/>
          <w:vertAlign w:val="superscript"/>
        </w:rPr>
        <w:t>[</w:t>
      </w:r>
      <w:r w:rsidR="00431DAA" w:rsidRPr="007E0E2F">
        <w:rPr>
          <w:rFonts w:ascii="Book Antiqua" w:hAnsi="Book Antiqua"/>
          <w:sz w:val="24"/>
          <w:szCs w:val="24"/>
          <w:vertAlign w:val="superscript"/>
        </w:rPr>
        <w:t>108]</w:t>
      </w:r>
      <w:r w:rsidR="008E6B66" w:rsidRPr="007E0E2F">
        <w:rPr>
          <w:rFonts w:ascii="Book Antiqua" w:hAnsi="Book Antiqua"/>
          <w:sz w:val="24"/>
          <w:szCs w:val="24"/>
        </w:rPr>
        <w:t xml:space="preserve"> because it is not still clear that development of GA in CATT study was due to progress in natural course of AMD alone or use of VEGF inhibitor agent. </w:t>
      </w:r>
      <w:r w:rsidR="003135E5" w:rsidRPr="007E0E2F">
        <w:rPr>
          <w:rFonts w:ascii="Book Antiqua" w:hAnsi="Book Antiqua"/>
          <w:sz w:val="24"/>
          <w:szCs w:val="24"/>
        </w:rPr>
        <w:t xml:space="preserve"> </w:t>
      </w:r>
      <w:r w:rsidR="00BE1EF8" w:rsidRPr="007E0E2F">
        <w:rPr>
          <w:rFonts w:ascii="Book Antiqua" w:hAnsi="Book Antiqua"/>
          <w:sz w:val="24"/>
          <w:szCs w:val="24"/>
        </w:rPr>
        <w:t>Furthermore c</w:t>
      </w:r>
      <w:r w:rsidRPr="007E0E2F">
        <w:rPr>
          <w:rFonts w:ascii="Book Antiqua" w:hAnsi="Book Antiqua"/>
          <w:sz w:val="24"/>
          <w:szCs w:val="24"/>
        </w:rPr>
        <w:t xml:space="preserve">ataract formation and increased IOP </w:t>
      </w:r>
      <w:r w:rsidR="0071023C" w:rsidRPr="007E0E2F">
        <w:rPr>
          <w:rFonts w:ascii="Book Antiqua" w:hAnsi="Book Antiqua"/>
          <w:sz w:val="24"/>
          <w:szCs w:val="24"/>
        </w:rPr>
        <w:t>are common side effects of intravitreal corticosteroid</w:t>
      </w:r>
      <w:r w:rsidRPr="007E0E2F">
        <w:rPr>
          <w:rFonts w:ascii="Book Antiqua" w:hAnsi="Book Antiqua"/>
          <w:sz w:val="24"/>
          <w:szCs w:val="24"/>
        </w:rPr>
        <w:t xml:space="preserve"> </w:t>
      </w:r>
      <w:r w:rsidR="0071023C" w:rsidRPr="007E0E2F">
        <w:rPr>
          <w:rFonts w:ascii="Book Antiqua" w:hAnsi="Book Antiqua"/>
          <w:sz w:val="24"/>
          <w:szCs w:val="24"/>
        </w:rPr>
        <w:t>injections</w:t>
      </w:r>
      <w:r w:rsidR="002F7D8B" w:rsidRPr="007E0E2F">
        <w:rPr>
          <w:rFonts w:ascii="Book Antiqua" w:hAnsi="Book Antiqua"/>
          <w:sz w:val="24"/>
          <w:szCs w:val="24"/>
        </w:rPr>
        <w:t xml:space="preserve"> and</w:t>
      </w:r>
      <w:r w:rsidRPr="007E0E2F">
        <w:rPr>
          <w:rFonts w:ascii="Book Antiqua" w:hAnsi="Book Antiqua"/>
          <w:sz w:val="24"/>
          <w:szCs w:val="24"/>
        </w:rPr>
        <w:t xml:space="preserve"> risk </w:t>
      </w:r>
      <w:r w:rsidR="006B2A31" w:rsidRPr="007E0E2F">
        <w:rPr>
          <w:rFonts w:ascii="Book Antiqua" w:hAnsi="Book Antiqua"/>
          <w:sz w:val="24"/>
          <w:szCs w:val="24"/>
        </w:rPr>
        <w:t>of</w:t>
      </w:r>
      <w:r w:rsidR="00DB3AAA" w:rsidRPr="007E0E2F">
        <w:rPr>
          <w:rFonts w:ascii="Book Antiqua" w:hAnsi="Book Antiqua"/>
          <w:sz w:val="24"/>
          <w:szCs w:val="24"/>
        </w:rPr>
        <w:t xml:space="preserve"> </w:t>
      </w:r>
      <w:r w:rsidRPr="007E0E2F">
        <w:rPr>
          <w:rFonts w:ascii="Book Antiqua" w:hAnsi="Book Antiqua"/>
          <w:sz w:val="24"/>
          <w:szCs w:val="24"/>
        </w:rPr>
        <w:t>interventional procedures, such as cataract surgery, laser trabeculoplasty, and incisio</w:t>
      </w:r>
      <w:r w:rsidR="002F7D8B" w:rsidRPr="007E0E2F">
        <w:rPr>
          <w:rFonts w:ascii="Book Antiqua" w:hAnsi="Book Antiqua"/>
          <w:sz w:val="24"/>
          <w:szCs w:val="24"/>
        </w:rPr>
        <w:t>nal glaucoma surgery, increase with use of such agents</w:t>
      </w:r>
      <w:r w:rsidR="006627B9" w:rsidRPr="007E0E2F">
        <w:rPr>
          <w:rFonts w:ascii="Book Antiqua" w:hAnsi="Book Antiqua"/>
          <w:sz w:val="24"/>
          <w:szCs w:val="24"/>
        </w:rPr>
        <w:t>. O</w:t>
      </w:r>
      <w:r w:rsidR="00DB3AAA" w:rsidRPr="007E0E2F">
        <w:rPr>
          <w:rFonts w:ascii="Book Antiqua" w:hAnsi="Book Antiqua"/>
          <w:sz w:val="24"/>
          <w:szCs w:val="24"/>
        </w:rPr>
        <w:t xml:space="preserve">utcomes of </w:t>
      </w:r>
      <w:r w:rsidR="00925968" w:rsidRPr="007E0E2F">
        <w:rPr>
          <w:rFonts w:ascii="Book Antiqua" w:hAnsi="Book Antiqua"/>
          <w:sz w:val="24"/>
          <w:szCs w:val="24"/>
        </w:rPr>
        <w:t>one</w:t>
      </w:r>
      <w:r w:rsidRPr="007E0E2F">
        <w:rPr>
          <w:rFonts w:ascii="Book Antiqua" w:hAnsi="Book Antiqua"/>
          <w:sz w:val="24"/>
          <w:szCs w:val="24"/>
        </w:rPr>
        <w:t xml:space="preserve"> clinical trial of IVTA plus laser </w:t>
      </w:r>
      <w:r w:rsidR="003A4261" w:rsidRPr="007E0E2F">
        <w:rPr>
          <w:rFonts w:ascii="Book Antiqua" w:hAnsi="Book Antiqua"/>
          <w:i/>
          <w:sz w:val="24"/>
          <w:szCs w:val="24"/>
        </w:rPr>
        <w:t>vs</w:t>
      </w:r>
      <w:r w:rsidRPr="007E0E2F">
        <w:rPr>
          <w:rFonts w:ascii="Book Antiqua" w:hAnsi="Book Antiqua"/>
          <w:sz w:val="24"/>
          <w:szCs w:val="24"/>
        </w:rPr>
        <w:t xml:space="preserve"> laser treatment </w:t>
      </w:r>
      <w:r w:rsidR="006627B9" w:rsidRPr="007E0E2F">
        <w:rPr>
          <w:rFonts w:ascii="Book Antiqua" w:hAnsi="Book Antiqua"/>
          <w:sz w:val="24"/>
          <w:szCs w:val="24"/>
        </w:rPr>
        <w:t xml:space="preserve">alone </w:t>
      </w:r>
      <w:r w:rsidR="00CE6747" w:rsidRPr="007E0E2F">
        <w:rPr>
          <w:rFonts w:ascii="Book Antiqua" w:hAnsi="Book Antiqua"/>
          <w:sz w:val="24"/>
          <w:szCs w:val="24"/>
        </w:rPr>
        <w:t xml:space="preserve">have </w:t>
      </w:r>
      <w:r w:rsidRPr="007E0E2F">
        <w:rPr>
          <w:rFonts w:ascii="Book Antiqua" w:hAnsi="Book Antiqua"/>
          <w:sz w:val="24"/>
          <w:szCs w:val="24"/>
        </w:rPr>
        <w:t>demonstrated that 61</w:t>
      </w:r>
      <w:r w:rsidR="002219E7" w:rsidRPr="007E0E2F">
        <w:rPr>
          <w:rFonts w:ascii="Book Antiqua" w:hAnsi="Book Antiqua"/>
          <w:sz w:val="24"/>
          <w:szCs w:val="24"/>
        </w:rPr>
        <w:t>%</w:t>
      </w:r>
      <w:r w:rsidR="00393AE6" w:rsidRPr="007E0E2F">
        <w:rPr>
          <w:rFonts w:ascii="Book Antiqua" w:hAnsi="Book Antiqua"/>
          <w:sz w:val="24"/>
          <w:szCs w:val="24"/>
        </w:rPr>
        <w:t xml:space="preserve"> of patients with DME who had received</w:t>
      </w:r>
      <w:r w:rsidRPr="007E0E2F">
        <w:rPr>
          <w:rFonts w:ascii="Book Antiqua" w:hAnsi="Book Antiqua"/>
          <w:sz w:val="24"/>
          <w:szCs w:val="24"/>
        </w:rPr>
        <w:t xml:space="preserve"> IVTA required cataract removal </w:t>
      </w:r>
      <w:r w:rsidR="003A4261" w:rsidRPr="007E0E2F">
        <w:rPr>
          <w:rFonts w:ascii="Book Antiqua" w:hAnsi="Book Antiqua"/>
          <w:i/>
          <w:sz w:val="24"/>
          <w:szCs w:val="24"/>
        </w:rPr>
        <w:t>vs</w:t>
      </w:r>
      <w:r w:rsidRPr="007E0E2F">
        <w:rPr>
          <w:rFonts w:ascii="Book Antiqua" w:hAnsi="Book Antiqua"/>
          <w:sz w:val="24"/>
          <w:szCs w:val="24"/>
        </w:rPr>
        <w:t xml:space="preserve"> 0</w:t>
      </w:r>
      <w:r w:rsidR="002219E7" w:rsidRPr="007E0E2F">
        <w:rPr>
          <w:rFonts w:ascii="Book Antiqua" w:hAnsi="Book Antiqua"/>
          <w:sz w:val="24"/>
          <w:szCs w:val="24"/>
        </w:rPr>
        <w:t>%</w:t>
      </w:r>
      <w:r w:rsidRPr="007E0E2F">
        <w:rPr>
          <w:rFonts w:ascii="Book Antiqua" w:hAnsi="Book Antiqua"/>
          <w:sz w:val="24"/>
          <w:szCs w:val="24"/>
        </w:rPr>
        <w:t xml:space="preserve"> of patients receiving laser therapy </w:t>
      </w:r>
      <w:r w:rsidR="007B70A6" w:rsidRPr="007E0E2F">
        <w:rPr>
          <w:rFonts w:ascii="Book Antiqua" w:hAnsi="Book Antiqua"/>
          <w:sz w:val="24"/>
          <w:szCs w:val="24"/>
        </w:rPr>
        <w:t>alone</w:t>
      </w:r>
      <w:r w:rsidRPr="007E0E2F">
        <w:rPr>
          <w:rFonts w:ascii="Book Antiqua" w:hAnsi="Book Antiqua"/>
          <w:sz w:val="24"/>
          <w:szCs w:val="24"/>
        </w:rPr>
        <w:t xml:space="preserve"> after two years. Cataract progression was observed in approximately 43</w:t>
      </w:r>
      <w:r w:rsidR="002219E7" w:rsidRPr="007E0E2F">
        <w:rPr>
          <w:rFonts w:ascii="Book Antiqua" w:hAnsi="Book Antiqua"/>
          <w:sz w:val="24"/>
          <w:szCs w:val="24"/>
        </w:rPr>
        <w:t>%</w:t>
      </w:r>
      <w:r w:rsidRPr="007E0E2F">
        <w:rPr>
          <w:rFonts w:ascii="Book Antiqua" w:hAnsi="Book Antiqua"/>
          <w:sz w:val="24"/>
          <w:szCs w:val="24"/>
        </w:rPr>
        <w:t xml:space="preserve"> of patients implanted with Retisert </w:t>
      </w:r>
      <w:r w:rsidR="00F96798" w:rsidRPr="007E0E2F">
        <w:rPr>
          <w:rFonts w:ascii="Book Antiqua" w:hAnsi="Book Antiqua"/>
          <w:sz w:val="24"/>
          <w:szCs w:val="24"/>
        </w:rPr>
        <w:t xml:space="preserve">(fluocinolone) </w:t>
      </w:r>
      <w:r w:rsidRPr="007E0E2F">
        <w:rPr>
          <w:rFonts w:ascii="Book Antiqua" w:hAnsi="Book Antiqua"/>
          <w:sz w:val="24"/>
          <w:szCs w:val="24"/>
        </w:rPr>
        <w:t>after one year</w:t>
      </w:r>
      <w:r w:rsidR="007B70A6" w:rsidRPr="007E0E2F">
        <w:rPr>
          <w:rFonts w:ascii="Book Antiqua" w:hAnsi="Book Antiqua"/>
          <w:sz w:val="24"/>
          <w:szCs w:val="24"/>
        </w:rPr>
        <w:t xml:space="preserve"> follow up</w:t>
      </w:r>
      <w:r w:rsidRPr="007E0E2F">
        <w:rPr>
          <w:rFonts w:ascii="Book Antiqua" w:hAnsi="Book Antiqua"/>
          <w:sz w:val="24"/>
          <w:szCs w:val="24"/>
        </w:rPr>
        <w:t>. Cataract removal was required in 91</w:t>
      </w:r>
      <w:r w:rsidR="002219E7" w:rsidRPr="007E0E2F">
        <w:rPr>
          <w:rFonts w:ascii="Book Antiqua" w:hAnsi="Book Antiqua"/>
          <w:sz w:val="24"/>
          <w:szCs w:val="24"/>
        </w:rPr>
        <w:t>%</w:t>
      </w:r>
      <w:r w:rsidRPr="007E0E2F">
        <w:rPr>
          <w:rFonts w:ascii="Book Antiqua" w:hAnsi="Book Antiqua"/>
          <w:sz w:val="24"/>
          <w:szCs w:val="24"/>
        </w:rPr>
        <w:t xml:space="preserve"> of phakic eyes</w:t>
      </w:r>
      <w:r w:rsidR="007B70A6" w:rsidRPr="007E0E2F">
        <w:rPr>
          <w:rFonts w:ascii="Book Antiqua" w:hAnsi="Book Antiqua"/>
          <w:sz w:val="24"/>
          <w:szCs w:val="24"/>
        </w:rPr>
        <w:t xml:space="preserve"> and 33.8% required surgery for ocular hypertention</w:t>
      </w:r>
      <w:r w:rsidRPr="007E0E2F">
        <w:rPr>
          <w:rFonts w:ascii="Book Antiqua" w:hAnsi="Book Antiqua"/>
          <w:sz w:val="24"/>
          <w:szCs w:val="24"/>
        </w:rPr>
        <w:t xml:space="preserve"> within four years. In the FAME study </w:t>
      </w:r>
      <w:r w:rsidR="00F96798" w:rsidRPr="007E0E2F">
        <w:rPr>
          <w:rFonts w:ascii="Book Antiqua" w:hAnsi="Book Antiqua"/>
          <w:sz w:val="24"/>
          <w:szCs w:val="24"/>
        </w:rPr>
        <w:t xml:space="preserve">on </w:t>
      </w:r>
      <w:r w:rsidRPr="007E0E2F">
        <w:rPr>
          <w:rFonts w:ascii="Book Antiqua" w:hAnsi="Book Antiqua"/>
          <w:sz w:val="24"/>
          <w:szCs w:val="24"/>
        </w:rPr>
        <w:t>phakic population, cataract surgery was performed in 80</w:t>
      </w:r>
      <w:r w:rsidR="002219E7" w:rsidRPr="007E0E2F">
        <w:rPr>
          <w:rFonts w:ascii="Book Antiqua" w:hAnsi="Book Antiqua"/>
          <w:sz w:val="24"/>
          <w:szCs w:val="24"/>
        </w:rPr>
        <w:t>%</w:t>
      </w:r>
      <w:r w:rsidRPr="007E0E2F">
        <w:rPr>
          <w:rFonts w:ascii="Book Antiqua" w:hAnsi="Book Antiqua"/>
          <w:sz w:val="24"/>
          <w:szCs w:val="24"/>
        </w:rPr>
        <w:t xml:space="preserve"> of the 0.2 μg</w:t>
      </w:r>
      <w:r w:rsidR="00DD2590" w:rsidRPr="007E0E2F">
        <w:rPr>
          <w:rFonts w:ascii="Book Antiqua" w:hAnsi="Book Antiqua"/>
          <w:sz w:val="24"/>
          <w:szCs w:val="24"/>
        </w:rPr>
        <w:t xml:space="preserve"> per day</w:t>
      </w:r>
      <w:r w:rsidRPr="007E0E2F">
        <w:rPr>
          <w:rFonts w:ascii="Book Antiqua" w:hAnsi="Book Antiqua"/>
          <w:sz w:val="24"/>
          <w:szCs w:val="24"/>
        </w:rPr>
        <w:t xml:space="preserve"> FAc group, 87</w:t>
      </w:r>
      <w:r w:rsidR="002219E7" w:rsidRPr="007E0E2F">
        <w:rPr>
          <w:rFonts w:ascii="Book Antiqua" w:hAnsi="Book Antiqua"/>
          <w:sz w:val="24"/>
          <w:szCs w:val="24"/>
        </w:rPr>
        <w:t>%</w:t>
      </w:r>
      <w:r w:rsidRPr="007E0E2F">
        <w:rPr>
          <w:rFonts w:ascii="Book Antiqua" w:hAnsi="Book Antiqua"/>
          <w:sz w:val="24"/>
          <w:szCs w:val="24"/>
        </w:rPr>
        <w:t xml:space="preserve"> of the 0.5 μg</w:t>
      </w:r>
      <w:r w:rsidR="00DD2590" w:rsidRPr="007E0E2F">
        <w:rPr>
          <w:rFonts w:ascii="Book Antiqua" w:hAnsi="Book Antiqua"/>
          <w:sz w:val="24"/>
          <w:szCs w:val="24"/>
        </w:rPr>
        <w:t xml:space="preserve"> per day</w:t>
      </w:r>
      <w:r w:rsidRPr="007E0E2F">
        <w:rPr>
          <w:rFonts w:ascii="Book Antiqua" w:hAnsi="Book Antiqua"/>
          <w:sz w:val="24"/>
          <w:szCs w:val="24"/>
        </w:rPr>
        <w:t xml:space="preserve"> FAc gr</w:t>
      </w:r>
      <w:r w:rsidR="007B70A6" w:rsidRPr="007E0E2F">
        <w:rPr>
          <w:rFonts w:ascii="Book Antiqua" w:hAnsi="Book Antiqua"/>
          <w:sz w:val="24"/>
          <w:szCs w:val="24"/>
        </w:rPr>
        <w:t>oup, and 27</w:t>
      </w:r>
      <w:r w:rsidR="002219E7" w:rsidRPr="007E0E2F">
        <w:rPr>
          <w:rFonts w:ascii="Book Antiqua" w:hAnsi="Book Antiqua"/>
          <w:sz w:val="24"/>
          <w:szCs w:val="24"/>
        </w:rPr>
        <w:t>%</w:t>
      </w:r>
      <w:r w:rsidR="007B70A6" w:rsidRPr="007E0E2F">
        <w:rPr>
          <w:rFonts w:ascii="Book Antiqua" w:hAnsi="Book Antiqua"/>
          <w:sz w:val="24"/>
          <w:szCs w:val="24"/>
        </w:rPr>
        <w:t xml:space="preserve"> of the sham </w:t>
      </w:r>
      <w:proofErr w:type="gramStart"/>
      <w:r w:rsidR="007B70A6" w:rsidRPr="007E0E2F">
        <w:rPr>
          <w:rFonts w:ascii="Book Antiqua" w:hAnsi="Book Antiqua"/>
          <w:sz w:val="24"/>
          <w:szCs w:val="24"/>
        </w:rPr>
        <w:t>group</w:t>
      </w:r>
      <w:r w:rsidR="00284C2D" w:rsidRPr="007E0E2F">
        <w:rPr>
          <w:rFonts w:ascii="Book Antiqua" w:hAnsi="Book Antiqua"/>
          <w:sz w:val="24"/>
          <w:szCs w:val="24"/>
          <w:vertAlign w:val="superscript"/>
        </w:rPr>
        <w:t>[</w:t>
      </w:r>
      <w:proofErr w:type="gramEnd"/>
      <w:r w:rsidR="00F916E3" w:rsidRPr="007E0E2F">
        <w:rPr>
          <w:rFonts w:ascii="Book Antiqua" w:hAnsi="Book Antiqua"/>
          <w:sz w:val="24"/>
          <w:szCs w:val="24"/>
          <w:vertAlign w:val="superscript"/>
        </w:rPr>
        <w:t>89,91,</w:t>
      </w:r>
      <w:r w:rsidR="00431DAA" w:rsidRPr="007E0E2F">
        <w:rPr>
          <w:rFonts w:ascii="Book Antiqua" w:hAnsi="Book Antiqua"/>
          <w:sz w:val="24"/>
          <w:szCs w:val="24"/>
          <w:vertAlign w:val="superscript"/>
        </w:rPr>
        <w:t>109]</w:t>
      </w:r>
      <w:r w:rsidRPr="007E0E2F">
        <w:rPr>
          <w:rFonts w:ascii="Book Antiqua" w:hAnsi="Book Antiqua"/>
          <w:sz w:val="24"/>
          <w:szCs w:val="24"/>
        </w:rPr>
        <w:t>. FAME study reported that the percentage</w:t>
      </w:r>
      <w:r w:rsidR="00CE6747" w:rsidRPr="007E0E2F">
        <w:rPr>
          <w:rFonts w:ascii="Book Antiqua" w:hAnsi="Book Antiqua"/>
          <w:sz w:val="24"/>
          <w:szCs w:val="24"/>
        </w:rPr>
        <w:t>s</w:t>
      </w:r>
      <w:r w:rsidRPr="007E0E2F">
        <w:rPr>
          <w:rFonts w:ascii="Book Antiqua" w:hAnsi="Book Antiqua"/>
          <w:sz w:val="24"/>
          <w:szCs w:val="24"/>
        </w:rPr>
        <w:t xml:space="preserve"> of patients </w:t>
      </w:r>
      <w:r w:rsidR="00CE6747" w:rsidRPr="007E0E2F">
        <w:rPr>
          <w:rFonts w:ascii="Book Antiqua" w:hAnsi="Book Antiqua"/>
          <w:sz w:val="24"/>
          <w:szCs w:val="24"/>
        </w:rPr>
        <w:t xml:space="preserve">who </w:t>
      </w:r>
      <w:r w:rsidRPr="007E0E2F">
        <w:rPr>
          <w:rFonts w:ascii="Book Antiqua" w:hAnsi="Book Antiqua"/>
          <w:sz w:val="24"/>
          <w:szCs w:val="24"/>
        </w:rPr>
        <w:t>required incisional glaucoma surgery w</w:t>
      </w:r>
      <w:r w:rsidR="00CE6747" w:rsidRPr="007E0E2F">
        <w:rPr>
          <w:rFonts w:ascii="Book Antiqua" w:hAnsi="Book Antiqua"/>
          <w:sz w:val="24"/>
          <w:szCs w:val="24"/>
        </w:rPr>
        <w:t>ere</w:t>
      </w:r>
      <w:r w:rsidR="00BA4918" w:rsidRPr="007E0E2F">
        <w:rPr>
          <w:rFonts w:ascii="Book Antiqua" w:hAnsi="Book Antiqua"/>
          <w:sz w:val="24"/>
          <w:szCs w:val="24"/>
        </w:rPr>
        <w:t xml:space="preserve"> </w:t>
      </w:r>
      <w:r w:rsidRPr="007E0E2F">
        <w:rPr>
          <w:rFonts w:ascii="Book Antiqua" w:hAnsi="Book Antiqua"/>
          <w:sz w:val="24"/>
          <w:szCs w:val="24"/>
        </w:rPr>
        <w:t>8.1</w:t>
      </w:r>
      <w:r w:rsidR="002219E7" w:rsidRPr="007E0E2F">
        <w:rPr>
          <w:rFonts w:ascii="Book Antiqua" w:hAnsi="Book Antiqua"/>
          <w:sz w:val="24"/>
          <w:szCs w:val="24"/>
        </w:rPr>
        <w:t>%</w:t>
      </w:r>
      <w:r w:rsidRPr="007E0E2F">
        <w:rPr>
          <w:rFonts w:ascii="Book Antiqua" w:hAnsi="Book Antiqua"/>
          <w:sz w:val="24"/>
          <w:szCs w:val="24"/>
        </w:rPr>
        <w:t xml:space="preserve"> in 0.5 μg</w:t>
      </w:r>
      <w:r w:rsidR="00DD2590" w:rsidRPr="007E0E2F">
        <w:rPr>
          <w:rFonts w:ascii="Book Antiqua" w:hAnsi="Book Antiqua"/>
          <w:sz w:val="24"/>
          <w:szCs w:val="24"/>
        </w:rPr>
        <w:t xml:space="preserve"> per day</w:t>
      </w:r>
      <w:r w:rsidRPr="007E0E2F">
        <w:rPr>
          <w:rFonts w:ascii="Book Antiqua" w:hAnsi="Book Antiqua"/>
          <w:sz w:val="24"/>
          <w:szCs w:val="24"/>
        </w:rPr>
        <w:t xml:space="preserve"> FAc group and 4.8</w:t>
      </w:r>
      <w:r w:rsidR="002219E7" w:rsidRPr="007E0E2F">
        <w:rPr>
          <w:rFonts w:ascii="Book Antiqua" w:hAnsi="Book Antiqua"/>
          <w:sz w:val="24"/>
          <w:szCs w:val="24"/>
        </w:rPr>
        <w:t>%</w:t>
      </w:r>
      <w:r w:rsidRPr="007E0E2F">
        <w:rPr>
          <w:rFonts w:ascii="Book Antiqua" w:hAnsi="Book Antiqua"/>
          <w:sz w:val="24"/>
          <w:szCs w:val="24"/>
        </w:rPr>
        <w:t xml:space="preserve"> in 0.2 μg</w:t>
      </w:r>
      <w:r w:rsidR="00DD2590" w:rsidRPr="007E0E2F">
        <w:rPr>
          <w:rFonts w:ascii="Book Antiqua" w:hAnsi="Book Antiqua"/>
          <w:sz w:val="24"/>
          <w:szCs w:val="24"/>
        </w:rPr>
        <w:t xml:space="preserve"> per day</w:t>
      </w:r>
      <w:r w:rsidRPr="007E0E2F">
        <w:rPr>
          <w:rFonts w:ascii="Book Antiqua" w:hAnsi="Book Antiqua"/>
          <w:sz w:val="24"/>
          <w:szCs w:val="24"/>
        </w:rPr>
        <w:t xml:space="preserve"> FAc </w:t>
      </w:r>
      <w:proofErr w:type="gramStart"/>
      <w:r w:rsidRPr="007E0E2F">
        <w:rPr>
          <w:rFonts w:ascii="Book Antiqua" w:hAnsi="Book Antiqua"/>
          <w:sz w:val="24"/>
          <w:szCs w:val="24"/>
        </w:rPr>
        <w:t>group</w:t>
      </w:r>
      <w:r w:rsidR="00284C2D" w:rsidRPr="007E0E2F">
        <w:rPr>
          <w:rFonts w:ascii="Book Antiqua" w:hAnsi="Book Antiqua"/>
          <w:sz w:val="24"/>
          <w:szCs w:val="24"/>
          <w:vertAlign w:val="superscript"/>
        </w:rPr>
        <w:t>[</w:t>
      </w:r>
      <w:proofErr w:type="gramEnd"/>
      <w:r w:rsidR="00431DAA" w:rsidRPr="007E0E2F">
        <w:rPr>
          <w:rFonts w:ascii="Book Antiqua" w:hAnsi="Book Antiqua"/>
          <w:sz w:val="24"/>
          <w:szCs w:val="24"/>
          <w:vertAlign w:val="superscript"/>
        </w:rPr>
        <w:t>109]</w:t>
      </w:r>
      <w:r w:rsidRPr="007E0E2F">
        <w:rPr>
          <w:rFonts w:ascii="Book Antiqua" w:hAnsi="Book Antiqua"/>
          <w:sz w:val="24"/>
          <w:szCs w:val="24"/>
        </w:rPr>
        <w:t>.</w:t>
      </w:r>
      <w:r w:rsidR="00CE23BD" w:rsidRPr="007E0E2F">
        <w:rPr>
          <w:rFonts w:ascii="Book Antiqua" w:hAnsi="Book Antiqua"/>
          <w:sz w:val="24"/>
          <w:szCs w:val="24"/>
        </w:rPr>
        <w:t xml:space="preserve"> </w:t>
      </w:r>
    </w:p>
    <w:p w14:paraId="2A4C4A09" w14:textId="3F7613F0" w:rsidR="00B910BA" w:rsidRPr="007E0E2F" w:rsidRDefault="007B70A6" w:rsidP="00F916E3">
      <w:pPr>
        <w:pStyle w:val="ListParagraph"/>
        <w:spacing w:after="0" w:line="360" w:lineRule="auto"/>
        <w:ind w:left="0" w:firstLineChars="100" w:firstLine="240"/>
        <w:jc w:val="both"/>
        <w:rPr>
          <w:rFonts w:ascii="Book Antiqua" w:hAnsi="Book Antiqua"/>
          <w:sz w:val="24"/>
          <w:szCs w:val="24"/>
        </w:rPr>
      </w:pPr>
      <w:r w:rsidRPr="007E0E2F">
        <w:rPr>
          <w:rFonts w:ascii="Book Antiqua" w:hAnsi="Book Antiqua"/>
          <w:sz w:val="24"/>
          <w:szCs w:val="24"/>
        </w:rPr>
        <w:t xml:space="preserve">Endophthalmitis </w:t>
      </w:r>
      <w:r w:rsidR="00492411" w:rsidRPr="007E0E2F">
        <w:rPr>
          <w:rFonts w:ascii="Book Antiqua" w:hAnsi="Book Antiqua"/>
          <w:sz w:val="24"/>
          <w:szCs w:val="24"/>
        </w:rPr>
        <w:t>after intravitreal injections</w:t>
      </w:r>
      <w:r w:rsidR="00CE23BD" w:rsidRPr="007E0E2F">
        <w:rPr>
          <w:rFonts w:ascii="Book Antiqua" w:hAnsi="Book Antiqua"/>
          <w:sz w:val="24"/>
          <w:szCs w:val="24"/>
        </w:rPr>
        <w:t xml:space="preserve"> </w:t>
      </w:r>
      <w:r w:rsidR="00492411" w:rsidRPr="007E0E2F">
        <w:rPr>
          <w:rFonts w:ascii="Book Antiqua" w:hAnsi="Book Antiqua"/>
          <w:sz w:val="24"/>
          <w:szCs w:val="24"/>
        </w:rPr>
        <w:t>although</w:t>
      </w:r>
      <w:r w:rsidR="00A25E73" w:rsidRPr="007E0E2F">
        <w:rPr>
          <w:rFonts w:ascii="Book Antiqua" w:hAnsi="Book Antiqua"/>
          <w:sz w:val="24"/>
          <w:szCs w:val="24"/>
        </w:rPr>
        <w:t xml:space="preserve"> rare,</w:t>
      </w:r>
      <w:r w:rsidR="00492411" w:rsidRPr="007E0E2F">
        <w:rPr>
          <w:rFonts w:ascii="Book Antiqua" w:hAnsi="Book Antiqua"/>
          <w:sz w:val="24"/>
          <w:szCs w:val="24"/>
        </w:rPr>
        <w:t xml:space="preserve"> is a</w:t>
      </w:r>
      <w:r w:rsidR="00BA4918" w:rsidRPr="007E0E2F">
        <w:rPr>
          <w:rFonts w:ascii="Book Antiqua" w:hAnsi="Book Antiqua"/>
          <w:sz w:val="24"/>
          <w:szCs w:val="24"/>
        </w:rPr>
        <w:t xml:space="preserve"> </w:t>
      </w:r>
      <w:r w:rsidR="00CE23BD" w:rsidRPr="007E0E2F">
        <w:rPr>
          <w:rFonts w:ascii="Book Antiqua" w:hAnsi="Book Antiqua"/>
          <w:sz w:val="24"/>
          <w:szCs w:val="24"/>
        </w:rPr>
        <w:t>potentially vision-threatening complic</w:t>
      </w:r>
      <w:r w:rsidR="00492411" w:rsidRPr="007E0E2F">
        <w:rPr>
          <w:rFonts w:ascii="Book Antiqua" w:hAnsi="Book Antiqua"/>
          <w:sz w:val="24"/>
          <w:szCs w:val="24"/>
        </w:rPr>
        <w:t>ation</w:t>
      </w:r>
      <w:r w:rsidR="00A25E73" w:rsidRPr="007E0E2F">
        <w:rPr>
          <w:rFonts w:ascii="Book Antiqua" w:hAnsi="Book Antiqua"/>
          <w:sz w:val="24"/>
          <w:szCs w:val="24"/>
        </w:rPr>
        <w:t xml:space="preserve"> and one recent study</w:t>
      </w:r>
      <w:r w:rsidR="00FB3DD9" w:rsidRPr="007E0E2F">
        <w:rPr>
          <w:rFonts w:ascii="Book Antiqua" w:hAnsi="Book Antiqua"/>
          <w:sz w:val="24"/>
          <w:szCs w:val="24"/>
        </w:rPr>
        <w:t xml:space="preserve"> have estimated this risk to</w:t>
      </w:r>
      <w:r w:rsidR="006A7F65" w:rsidRPr="007E0E2F">
        <w:rPr>
          <w:rFonts w:ascii="Book Antiqua" w:hAnsi="Book Antiqua"/>
          <w:sz w:val="24"/>
          <w:szCs w:val="24"/>
        </w:rPr>
        <w:t xml:space="preserve"> be</w:t>
      </w:r>
      <w:r w:rsidR="00CE23BD" w:rsidRPr="007E0E2F">
        <w:rPr>
          <w:rFonts w:ascii="Book Antiqua" w:hAnsi="Book Antiqua"/>
          <w:sz w:val="24"/>
          <w:szCs w:val="24"/>
        </w:rPr>
        <w:t xml:space="preserve"> about one </w:t>
      </w:r>
      <w:r w:rsidR="00CE23BD" w:rsidRPr="007E0E2F">
        <w:rPr>
          <w:rFonts w:ascii="Book Antiqua" w:hAnsi="Book Antiqua"/>
          <w:sz w:val="24"/>
          <w:szCs w:val="24"/>
        </w:rPr>
        <w:lastRenderedPageBreak/>
        <w:t xml:space="preserve">in </w:t>
      </w:r>
      <w:r w:rsidR="00A25E73" w:rsidRPr="007E0E2F">
        <w:rPr>
          <w:rFonts w:ascii="Book Antiqua" w:hAnsi="Book Antiqua"/>
          <w:sz w:val="24"/>
          <w:szCs w:val="24"/>
        </w:rPr>
        <w:t xml:space="preserve">every </w:t>
      </w:r>
      <w:r w:rsidR="00CE23BD" w:rsidRPr="007E0E2F">
        <w:rPr>
          <w:rFonts w:ascii="Book Antiqua" w:hAnsi="Book Antiqua"/>
          <w:sz w:val="24"/>
          <w:szCs w:val="24"/>
        </w:rPr>
        <w:t>3000 injections or less.</w:t>
      </w:r>
      <w:r w:rsidR="00A25E73" w:rsidRPr="007E0E2F">
        <w:rPr>
          <w:rFonts w:ascii="Book Antiqua" w:hAnsi="Book Antiqua"/>
          <w:sz w:val="24"/>
          <w:szCs w:val="24"/>
        </w:rPr>
        <w:t xml:space="preserve"> Additionally this study reported that b</w:t>
      </w:r>
      <w:r w:rsidR="00BC50B2" w:rsidRPr="007E0E2F">
        <w:rPr>
          <w:rFonts w:ascii="Book Antiqua" w:hAnsi="Book Antiqua"/>
          <w:sz w:val="24"/>
          <w:szCs w:val="24"/>
        </w:rPr>
        <w:t>evacizumab, which was</w:t>
      </w:r>
      <w:r w:rsidR="00BA4918" w:rsidRPr="007E0E2F">
        <w:rPr>
          <w:rFonts w:ascii="Book Antiqua" w:hAnsi="Book Antiqua"/>
          <w:sz w:val="24"/>
          <w:szCs w:val="24"/>
        </w:rPr>
        <w:t xml:space="preserve"> </w:t>
      </w:r>
      <w:r w:rsidR="00CE23BD" w:rsidRPr="007E0E2F">
        <w:rPr>
          <w:rFonts w:ascii="Book Antiqua" w:hAnsi="Book Antiqua"/>
          <w:sz w:val="24"/>
          <w:szCs w:val="24"/>
        </w:rPr>
        <w:t>prepar</w:t>
      </w:r>
      <w:r w:rsidR="00BC50B2" w:rsidRPr="007E0E2F">
        <w:rPr>
          <w:rFonts w:ascii="Book Antiqua" w:hAnsi="Book Antiqua"/>
          <w:sz w:val="24"/>
          <w:szCs w:val="24"/>
        </w:rPr>
        <w:t>ed by a compounding pharmacy, was associated with greater</w:t>
      </w:r>
      <w:r w:rsidR="00CE23BD" w:rsidRPr="007E0E2F">
        <w:rPr>
          <w:rFonts w:ascii="Book Antiqua" w:hAnsi="Book Antiqua"/>
          <w:sz w:val="24"/>
          <w:szCs w:val="24"/>
        </w:rPr>
        <w:t xml:space="preserve"> risks of </w:t>
      </w:r>
      <w:r w:rsidR="00BC50B2" w:rsidRPr="007E0E2F">
        <w:rPr>
          <w:rFonts w:ascii="Book Antiqua" w:hAnsi="Book Antiqua"/>
          <w:sz w:val="24"/>
          <w:szCs w:val="24"/>
        </w:rPr>
        <w:t xml:space="preserve">developing </w:t>
      </w:r>
      <w:proofErr w:type="gramStart"/>
      <w:r w:rsidR="00CE23BD" w:rsidRPr="007E0E2F">
        <w:rPr>
          <w:rFonts w:ascii="Book Antiqua" w:hAnsi="Book Antiqua"/>
          <w:sz w:val="24"/>
          <w:szCs w:val="24"/>
        </w:rPr>
        <w:t>contamination</w:t>
      </w:r>
      <w:r w:rsidR="00284C2D" w:rsidRPr="007E0E2F">
        <w:rPr>
          <w:rFonts w:ascii="Book Antiqua" w:hAnsi="Book Antiqua"/>
          <w:sz w:val="24"/>
          <w:szCs w:val="24"/>
          <w:vertAlign w:val="superscript"/>
        </w:rPr>
        <w:t>[</w:t>
      </w:r>
      <w:proofErr w:type="gramEnd"/>
      <w:r w:rsidR="00431DAA" w:rsidRPr="007E0E2F">
        <w:rPr>
          <w:rFonts w:ascii="Book Antiqua" w:hAnsi="Book Antiqua"/>
          <w:sz w:val="24"/>
          <w:szCs w:val="24"/>
          <w:vertAlign w:val="superscript"/>
        </w:rPr>
        <w:t>110]</w:t>
      </w:r>
      <w:r w:rsidR="00CE23BD" w:rsidRPr="007E0E2F">
        <w:rPr>
          <w:rFonts w:ascii="Book Antiqua" w:hAnsi="Book Antiqua"/>
          <w:sz w:val="24"/>
          <w:szCs w:val="24"/>
        </w:rPr>
        <w:t>.</w:t>
      </w:r>
      <w:r w:rsidR="00431DAA" w:rsidRPr="007E0E2F">
        <w:rPr>
          <w:rFonts w:ascii="Book Antiqua" w:hAnsi="Book Antiqua"/>
          <w:sz w:val="24"/>
          <w:szCs w:val="24"/>
        </w:rPr>
        <w:t xml:space="preserve"> </w:t>
      </w:r>
    </w:p>
    <w:p w14:paraId="4BC10363" w14:textId="77777777" w:rsidR="00CE23BD" w:rsidRPr="007E0E2F" w:rsidRDefault="00CE23BD" w:rsidP="005644B3">
      <w:pPr>
        <w:pStyle w:val="ListParagraph"/>
        <w:spacing w:after="0" w:line="360" w:lineRule="auto"/>
        <w:ind w:left="0"/>
        <w:jc w:val="both"/>
        <w:rPr>
          <w:rFonts w:ascii="Book Antiqua" w:hAnsi="Book Antiqua"/>
          <w:b/>
          <w:bCs/>
          <w:sz w:val="24"/>
          <w:szCs w:val="24"/>
        </w:rPr>
      </w:pPr>
    </w:p>
    <w:p w14:paraId="46ABD36E" w14:textId="0E0FB763" w:rsidR="00613A7E" w:rsidRPr="007E0E2F" w:rsidRDefault="00B10CDE" w:rsidP="005644B3">
      <w:pPr>
        <w:pStyle w:val="ListParagraph"/>
        <w:spacing w:after="0" w:line="360" w:lineRule="auto"/>
        <w:ind w:left="0"/>
        <w:jc w:val="both"/>
        <w:rPr>
          <w:rFonts w:ascii="Book Antiqua" w:hAnsi="Book Antiqua"/>
          <w:b/>
          <w:bCs/>
          <w:sz w:val="24"/>
          <w:szCs w:val="24"/>
        </w:rPr>
      </w:pPr>
      <w:r w:rsidRPr="007E0E2F">
        <w:rPr>
          <w:rFonts w:ascii="Book Antiqua" w:hAnsi="Book Antiqua"/>
          <w:b/>
          <w:bCs/>
          <w:sz w:val="24"/>
          <w:szCs w:val="24"/>
        </w:rPr>
        <w:t xml:space="preserve">VITRECTOMY </w:t>
      </w:r>
    </w:p>
    <w:p w14:paraId="48DAF8AE" w14:textId="6CBF18BC" w:rsidR="00594B78" w:rsidRPr="007E0E2F" w:rsidRDefault="004974C7" w:rsidP="005644B3">
      <w:pPr>
        <w:pStyle w:val="ListParagraph"/>
        <w:spacing w:after="0" w:line="360" w:lineRule="auto"/>
        <w:ind w:left="0"/>
        <w:jc w:val="both"/>
        <w:rPr>
          <w:rFonts w:ascii="Book Antiqua" w:hAnsi="Book Antiqua"/>
          <w:sz w:val="24"/>
          <w:szCs w:val="24"/>
        </w:rPr>
      </w:pPr>
      <w:r w:rsidRPr="007E0E2F">
        <w:rPr>
          <w:rFonts w:ascii="Book Antiqua" w:hAnsi="Book Antiqua"/>
          <w:sz w:val="24"/>
          <w:szCs w:val="24"/>
        </w:rPr>
        <w:t>Some pathologic vitreous changes</w:t>
      </w:r>
      <w:r w:rsidR="00613A7E" w:rsidRPr="007E0E2F">
        <w:rPr>
          <w:rFonts w:ascii="Book Antiqua" w:hAnsi="Book Antiqua"/>
          <w:sz w:val="24"/>
          <w:szCs w:val="24"/>
        </w:rPr>
        <w:t xml:space="preserve"> has been </w:t>
      </w:r>
      <w:r w:rsidRPr="007E0E2F">
        <w:rPr>
          <w:rFonts w:ascii="Book Antiqua" w:hAnsi="Book Antiqua"/>
          <w:sz w:val="24"/>
          <w:szCs w:val="24"/>
        </w:rPr>
        <w:t>involved</w:t>
      </w:r>
      <w:r w:rsidR="00613A7E" w:rsidRPr="007E0E2F">
        <w:rPr>
          <w:rFonts w:ascii="Book Antiqua" w:hAnsi="Book Antiqua"/>
          <w:sz w:val="24"/>
          <w:szCs w:val="24"/>
        </w:rPr>
        <w:t xml:space="preserve"> as a cause of DME by several mechanical and physiological mechanisms, including ma</w:t>
      </w:r>
      <w:r w:rsidR="00257356" w:rsidRPr="007E0E2F">
        <w:rPr>
          <w:rFonts w:ascii="Book Antiqua" w:hAnsi="Book Antiqua"/>
          <w:sz w:val="24"/>
          <w:szCs w:val="24"/>
        </w:rPr>
        <w:t>cular traction and concentrating</w:t>
      </w:r>
      <w:r w:rsidR="00613A7E" w:rsidRPr="007E0E2F">
        <w:rPr>
          <w:rFonts w:ascii="Book Antiqua" w:hAnsi="Book Antiqua"/>
          <w:sz w:val="24"/>
          <w:szCs w:val="24"/>
        </w:rPr>
        <w:t xml:space="preserve"> of vasopermeable factors in the macular</w:t>
      </w:r>
      <w:r w:rsidR="003052C7" w:rsidRPr="007E0E2F">
        <w:rPr>
          <w:rFonts w:ascii="Book Antiqua" w:hAnsi="Book Antiqua"/>
          <w:sz w:val="24"/>
          <w:szCs w:val="24"/>
        </w:rPr>
        <w:t xml:space="preserve"> </w:t>
      </w:r>
      <w:proofErr w:type="gramStart"/>
      <w:r w:rsidRPr="007E0E2F">
        <w:rPr>
          <w:rFonts w:ascii="Book Antiqua" w:hAnsi="Book Antiqua"/>
          <w:sz w:val="24"/>
          <w:szCs w:val="24"/>
        </w:rPr>
        <w:t>area</w:t>
      </w:r>
      <w:r w:rsidR="00284C2D" w:rsidRPr="007E0E2F">
        <w:rPr>
          <w:rFonts w:ascii="Book Antiqua" w:hAnsi="Book Antiqua"/>
          <w:sz w:val="24"/>
          <w:szCs w:val="24"/>
          <w:vertAlign w:val="superscript"/>
        </w:rPr>
        <w:t>[</w:t>
      </w:r>
      <w:proofErr w:type="gramEnd"/>
      <w:r w:rsidR="00431DAA" w:rsidRPr="007E0E2F">
        <w:rPr>
          <w:rFonts w:ascii="Book Antiqua" w:hAnsi="Book Antiqua"/>
          <w:sz w:val="24"/>
          <w:szCs w:val="24"/>
          <w:vertAlign w:val="superscript"/>
        </w:rPr>
        <w:t>111]</w:t>
      </w:r>
      <w:r w:rsidR="00613A7E" w:rsidRPr="007E0E2F">
        <w:rPr>
          <w:rFonts w:ascii="Book Antiqua" w:hAnsi="Book Antiqua"/>
          <w:sz w:val="24"/>
          <w:szCs w:val="24"/>
        </w:rPr>
        <w:t xml:space="preserve">. A recent </w:t>
      </w:r>
      <w:r w:rsidR="001F1B67" w:rsidRPr="007E0E2F">
        <w:rPr>
          <w:rFonts w:ascii="Book Antiqua" w:hAnsi="Book Antiqua"/>
          <w:sz w:val="24"/>
          <w:szCs w:val="24"/>
        </w:rPr>
        <w:t>published study</w:t>
      </w:r>
      <w:r w:rsidR="00613A7E" w:rsidRPr="007E0E2F">
        <w:rPr>
          <w:rFonts w:ascii="Book Antiqua" w:hAnsi="Book Antiqua"/>
          <w:sz w:val="24"/>
          <w:szCs w:val="24"/>
        </w:rPr>
        <w:t xml:space="preserve"> by DRCR</w:t>
      </w:r>
      <w:r w:rsidR="009B3982" w:rsidRPr="007E0E2F">
        <w:rPr>
          <w:rFonts w:ascii="Book Antiqua" w:hAnsi="Book Antiqua"/>
          <w:sz w:val="24"/>
          <w:szCs w:val="24"/>
        </w:rPr>
        <w:t>.net</w:t>
      </w:r>
      <w:r w:rsidR="00772EEA" w:rsidRPr="007E0E2F">
        <w:rPr>
          <w:rFonts w:ascii="Book Antiqua" w:hAnsi="Book Antiqua"/>
          <w:sz w:val="24"/>
          <w:szCs w:val="24"/>
        </w:rPr>
        <w:t xml:space="preserve"> </w:t>
      </w:r>
      <w:r w:rsidR="005D4CC2" w:rsidRPr="007E0E2F">
        <w:rPr>
          <w:rFonts w:ascii="Book Antiqua" w:hAnsi="Book Antiqua"/>
          <w:sz w:val="24"/>
          <w:szCs w:val="24"/>
        </w:rPr>
        <w:t>evaluated</w:t>
      </w:r>
      <w:r w:rsidR="00613A7E" w:rsidRPr="007E0E2F">
        <w:rPr>
          <w:rFonts w:ascii="Book Antiqua" w:hAnsi="Book Antiqua"/>
          <w:sz w:val="24"/>
          <w:szCs w:val="24"/>
        </w:rPr>
        <w:t xml:space="preserve"> visual and anatomical outcomes of pars plana vitrectomy (PPV) without concomitant cataract surgery for DME in eyes with moderate vision loss and vitreomacular traction. </w:t>
      </w:r>
      <w:r w:rsidR="00B4659A" w:rsidRPr="007E0E2F">
        <w:rPr>
          <w:rFonts w:ascii="Book Antiqua" w:hAnsi="Book Antiqua"/>
          <w:sz w:val="24"/>
          <w:szCs w:val="24"/>
        </w:rPr>
        <w:t>According to this report</w:t>
      </w:r>
      <w:r w:rsidR="009B3982" w:rsidRPr="007E0E2F">
        <w:rPr>
          <w:rFonts w:ascii="Book Antiqua" w:hAnsi="Book Antiqua"/>
          <w:sz w:val="24"/>
          <w:szCs w:val="24"/>
        </w:rPr>
        <w:t xml:space="preserve"> </w:t>
      </w:r>
      <w:r w:rsidR="00B4659A" w:rsidRPr="007E0E2F">
        <w:rPr>
          <w:rFonts w:ascii="Book Antiqua" w:hAnsi="Book Antiqua"/>
          <w:sz w:val="24"/>
          <w:szCs w:val="24"/>
        </w:rPr>
        <w:t>although CMT</w:t>
      </w:r>
      <w:r w:rsidR="00654679" w:rsidRPr="007E0E2F">
        <w:rPr>
          <w:rFonts w:ascii="Book Antiqua" w:hAnsi="Book Antiqua"/>
          <w:sz w:val="24"/>
          <w:szCs w:val="24"/>
        </w:rPr>
        <w:t xml:space="preserve"> was </w:t>
      </w:r>
      <w:r w:rsidR="00B4659A" w:rsidRPr="007E0E2F">
        <w:rPr>
          <w:rFonts w:ascii="Book Antiqua" w:hAnsi="Book Antiqua"/>
          <w:sz w:val="24"/>
          <w:szCs w:val="24"/>
        </w:rPr>
        <w:t>decreased</w:t>
      </w:r>
      <w:r w:rsidR="00613A7E" w:rsidRPr="007E0E2F">
        <w:rPr>
          <w:rFonts w:ascii="Book Antiqua" w:hAnsi="Book Antiqua"/>
          <w:sz w:val="24"/>
          <w:szCs w:val="24"/>
        </w:rPr>
        <w:t xml:space="preserve"> in most</w:t>
      </w:r>
      <w:r w:rsidR="00B4659A" w:rsidRPr="007E0E2F">
        <w:rPr>
          <w:rFonts w:ascii="Book Antiqua" w:hAnsi="Book Antiqua"/>
          <w:sz w:val="24"/>
          <w:szCs w:val="24"/>
        </w:rPr>
        <w:t xml:space="preserve"> of their cases</w:t>
      </w:r>
      <w:r w:rsidR="00613A7E" w:rsidRPr="007E0E2F">
        <w:rPr>
          <w:rFonts w:ascii="Book Antiqua" w:hAnsi="Book Antiqua"/>
          <w:sz w:val="24"/>
          <w:szCs w:val="24"/>
        </w:rPr>
        <w:t xml:space="preserve">, </w:t>
      </w:r>
      <w:r w:rsidR="00B4659A" w:rsidRPr="007E0E2F">
        <w:rPr>
          <w:rFonts w:ascii="Book Antiqua" w:hAnsi="Book Antiqua"/>
          <w:sz w:val="24"/>
          <w:szCs w:val="24"/>
        </w:rPr>
        <w:t xml:space="preserve">however </w:t>
      </w:r>
      <w:r w:rsidR="00613A7E" w:rsidRPr="007E0E2F">
        <w:rPr>
          <w:rFonts w:ascii="Book Antiqua" w:hAnsi="Book Antiqua"/>
          <w:sz w:val="24"/>
          <w:szCs w:val="24"/>
        </w:rPr>
        <w:t xml:space="preserve">visual acuity </w:t>
      </w:r>
      <w:r w:rsidR="00B4659A" w:rsidRPr="007E0E2F">
        <w:rPr>
          <w:rFonts w:ascii="Book Antiqua" w:hAnsi="Book Antiqua"/>
          <w:sz w:val="24"/>
          <w:szCs w:val="24"/>
        </w:rPr>
        <w:t xml:space="preserve">did not change and the </w:t>
      </w:r>
      <w:r w:rsidR="00613A7E" w:rsidRPr="007E0E2F">
        <w:rPr>
          <w:rFonts w:ascii="Book Antiqua" w:hAnsi="Book Antiqua"/>
          <w:sz w:val="24"/>
          <w:szCs w:val="24"/>
        </w:rPr>
        <w:t>results</w:t>
      </w:r>
      <w:r w:rsidR="00B4659A" w:rsidRPr="007E0E2F">
        <w:rPr>
          <w:rFonts w:ascii="Book Antiqua" w:hAnsi="Book Antiqua"/>
          <w:sz w:val="24"/>
          <w:szCs w:val="24"/>
        </w:rPr>
        <w:t xml:space="preserve"> disclosed that </w:t>
      </w:r>
      <w:r w:rsidR="00AC4924" w:rsidRPr="007E0E2F">
        <w:rPr>
          <w:rFonts w:ascii="Book Antiqua" w:hAnsi="Book Antiqua"/>
          <w:sz w:val="24"/>
          <w:szCs w:val="24"/>
        </w:rPr>
        <w:t xml:space="preserve">gain of </w:t>
      </w:r>
      <w:r w:rsidR="00B4659A" w:rsidRPr="007E0E2F">
        <w:rPr>
          <w:rFonts w:ascii="Book Antiqua" w:hAnsi="Book Antiqua"/>
          <w:sz w:val="24"/>
          <w:szCs w:val="24"/>
        </w:rPr>
        <w:t>VA ≥ 10 letters</w:t>
      </w:r>
      <w:r w:rsidR="00613A7E" w:rsidRPr="007E0E2F">
        <w:rPr>
          <w:rFonts w:ascii="Book Antiqua" w:hAnsi="Book Antiqua"/>
          <w:sz w:val="24"/>
          <w:szCs w:val="24"/>
        </w:rPr>
        <w:t xml:space="preserve"> </w:t>
      </w:r>
      <w:r w:rsidR="00B4659A" w:rsidRPr="007E0E2F">
        <w:rPr>
          <w:rFonts w:ascii="Book Antiqua" w:hAnsi="Book Antiqua"/>
          <w:sz w:val="24"/>
          <w:szCs w:val="24"/>
        </w:rPr>
        <w:t>was obtained</w:t>
      </w:r>
      <w:r w:rsidR="00BA4918" w:rsidRPr="007E0E2F">
        <w:rPr>
          <w:rFonts w:ascii="Book Antiqua" w:hAnsi="Book Antiqua"/>
          <w:sz w:val="24"/>
          <w:szCs w:val="24"/>
        </w:rPr>
        <w:t xml:space="preserve"> </w:t>
      </w:r>
      <w:r w:rsidR="00613A7E" w:rsidRPr="007E0E2F">
        <w:rPr>
          <w:rFonts w:ascii="Book Antiqua" w:hAnsi="Book Antiqua"/>
          <w:sz w:val="24"/>
          <w:szCs w:val="24"/>
        </w:rPr>
        <w:t xml:space="preserve">in 38%, </w:t>
      </w:r>
      <w:r w:rsidR="00B4659A" w:rsidRPr="007E0E2F">
        <w:rPr>
          <w:rFonts w:ascii="Book Antiqua" w:hAnsi="Book Antiqua"/>
          <w:sz w:val="24"/>
          <w:szCs w:val="24"/>
        </w:rPr>
        <w:t>while</w:t>
      </w:r>
      <w:r w:rsidR="00613A7E" w:rsidRPr="007E0E2F">
        <w:rPr>
          <w:rFonts w:ascii="Book Antiqua" w:hAnsi="Book Antiqua"/>
          <w:sz w:val="24"/>
          <w:szCs w:val="24"/>
        </w:rPr>
        <w:t xml:space="preserve"> </w:t>
      </w:r>
      <w:r w:rsidR="00B4659A" w:rsidRPr="007E0E2F">
        <w:rPr>
          <w:rFonts w:ascii="Book Antiqua" w:hAnsi="Book Antiqua"/>
          <w:sz w:val="24"/>
          <w:szCs w:val="24"/>
        </w:rPr>
        <w:t xml:space="preserve">22% developed </w:t>
      </w:r>
      <w:r w:rsidR="00910B27" w:rsidRPr="007E0E2F">
        <w:rPr>
          <w:rFonts w:ascii="Book Antiqua" w:hAnsi="Book Antiqua"/>
          <w:sz w:val="24"/>
          <w:szCs w:val="24"/>
        </w:rPr>
        <w:t>worsening</w:t>
      </w:r>
      <w:r w:rsidR="00B4659A" w:rsidRPr="007E0E2F">
        <w:rPr>
          <w:rFonts w:ascii="Book Antiqua" w:hAnsi="Book Antiqua"/>
          <w:sz w:val="24"/>
          <w:szCs w:val="24"/>
        </w:rPr>
        <w:t xml:space="preserve"> of vision at 6 month</w:t>
      </w:r>
      <w:r w:rsidR="00613A7E" w:rsidRPr="007E0E2F">
        <w:rPr>
          <w:rFonts w:ascii="Book Antiqua" w:hAnsi="Book Antiqua"/>
          <w:sz w:val="24"/>
          <w:szCs w:val="24"/>
        </w:rPr>
        <w:t xml:space="preserve">. </w:t>
      </w:r>
      <w:r w:rsidR="00DA20BC" w:rsidRPr="007E0E2F">
        <w:rPr>
          <w:rFonts w:ascii="Book Antiqua" w:hAnsi="Book Antiqua"/>
          <w:sz w:val="24"/>
          <w:szCs w:val="24"/>
        </w:rPr>
        <w:t>Another report of</w:t>
      </w:r>
      <w:r w:rsidR="00613A7E" w:rsidRPr="007E0E2F">
        <w:rPr>
          <w:rFonts w:ascii="Book Antiqua" w:hAnsi="Book Antiqua"/>
          <w:sz w:val="24"/>
          <w:szCs w:val="24"/>
        </w:rPr>
        <w:t xml:space="preserve"> DRCR</w:t>
      </w:r>
      <w:r w:rsidR="00110C52" w:rsidRPr="007E0E2F">
        <w:rPr>
          <w:rFonts w:ascii="Book Antiqua" w:hAnsi="Book Antiqua"/>
          <w:sz w:val="24"/>
          <w:szCs w:val="24"/>
        </w:rPr>
        <w:t>.net</w:t>
      </w:r>
      <w:r w:rsidR="00DA20BC" w:rsidRPr="007E0E2F">
        <w:rPr>
          <w:rFonts w:ascii="Book Antiqua" w:hAnsi="Book Antiqua"/>
          <w:sz w:val="24"/>
          <w:szCs w:val="24"/>
        </w:rPr>
        <w:t xml:space="preserve"> </w:t>
      </w:r>
      <w:r w:rsidR="00910B27" w:rsidRPr="007E0E2F">
        <w:rPr>
          <w:rFonts w:ascii="Book Antiqua" w:hAnsi="Book Antiqua"/>
          <w:sz w:val="24"/>
          <w:szCs w:val="24"/>
        </w:rPr>
        <w:t>interestingly</w:t>
      </w:r>
      <w:r w:rsidR="00613A7E" w:rsidRPr="007E0E2F">
        <w:rPr>
          <w:rFonts w:ascii="Book Antiqua" w:hAnsi="Book Antiqua"/>
          <w:sz w:val="24"/>
          <w:szCs w:val="24"/>
        </w:rPr>
        <w:t xml:space="preserve"> </w:t>
      </w:r>
      <w:r w:rsidR="00DA20BC" w:rsidRPr="007E0E2F">
        <w:rPr>
          <w:rFonts w:ascii="Book Antiqua" w:hAnsi="Book Antiqua"/>
          <w:sz w:val="24"/>
          <w:szCs w:val="24"/>
        </w:rPr>
        <w:t>demonstrated that achieving better</w:t>
      </w:r>
      <w:r w:rsidR="00613A7E" w:rsidRPr="007E0E2F">
        <w:rPr>
          <w:rFonts w:ascii="Book Antiqua" w:hAnsi="Book Antiqua"/>
          <w:sz w:val="24"/>
          <w:szCs w:val="24"/>
        </w:rPr>
        <w:t xml:space="preserve"> visual outcomes </w:t>
      </w:r>
      <w:r w:rsidR="00DA20BC" w:rsidRPr="007E0E2F">
        <w:rPr>
          <w:rFonts w:ascii="Book Antiqua" w:hAnsi="Book Antiqua"/>
          <w:sz w:val="24"/>
          <w:szCs w:val="24"/>
        </w:rPr>
        <w:t>observed on those cases who had</w:t>
      </w:r>
      <w:r w:rsidR="00613A7E" w:rsidRPr="007E0E2F">
        <w:rPr>
          <w:rFonts w:ascii="Book Antiqua" w:hAnsi="Book Antiqua"/>
          <w:sz w:val="24"/>
          <w:szCs w:val="24"/>
        </w:rPr>
        <w:t xml:space="preserve"> </w:t>
      </w:r>
      <w:r w:rsidR="00DA20BC" w:rsidRPr="007E0E2F">
        <w:rPr>
          <w:rFonts w:ascii="Book Antiqua" w:hAnsi="Book Antiqua"/>
          <w:sz w:val="24"/>
          <w:szCs w:val="24"/>
        </w:rPr>
        <w:t xml:space="preserve">a </w:t>
      </w:r>
      <w:r w:rsidR="00613A7E" w:rsidRPr="007E0E2F">
        <w:rPr>
          <w:rFonts w:ascii="Book Antiqua" w:hAnsi="Book Antiqua"/>
          <w:sz w:val="24"/>
          <w:szCs w:val="24"/>
        </w:rPr>
        <w:t>wors</w:t>
      </w:r>
      <w:r w:rsidR="00910B27" w:rsidRPr="007E0E2F">
        <w:rPr>
          <w:rFonts w:ascii="Book Antiqua" w:hAnsi="Book Antiqua"/>
          <w:sz w:val="24"/>
          <w:szCs w:val="24"/>
        </w:rPr>
        <w:t xml:space="preserve">e </w:t>
      </w:r>
      <w:r w:rsidR="00DA20BC" w:rsidRPr="007E0E2F">
        <w:rPr>
          <w:rFonts w:ascii="Book Antiqua" w:hAnsi="Book Antiqua"/>
          <w:sz w:val="24"/>
          <w:szCs w:val="24"/>
        </w:rPr>
        <w:t>initial</w:t>
      </w:r>
      <w:r w:rsidR="00613A7E" w:rsidRPr="007E0E2F">
        <w:rPr>
          <w:rFonts w:ascii="Book Antiqua" w:hAnsi="Book Antiqua"/>
          <w:sz w:val="24"/>
          <w:szCs w:val="24"/>
        </w:rPr>
        <w:t xml:space="preserve"> visual acuity and </w:t>
      </w:r>
      <w:r w:rsidR="00DA20BC" w:rsidRPr="007E0E2F">
        <w:rPr>
          <w:rFonts w:ascii="Book Antiqua" w:hAnsi="Book Antiqua"/>
          <w:sz w:val="24"/>
          <w:szCs w:val="24"/>
        </w:rPr>
        <w:t xml:space="preserve">also </w:t>
      </w:r>
      <w:r w:rsidR="00110C52" w:rsidRPr="007E0E2F">
        <w:rPr>
          <w:rFonts w:ascii="Book Antiqua" w:hAnsi="Book Antiqua"/>
          <w:sz w:val="24"/>
          <w:szCs w:val="24"/>
        </w:rPr>
        <w:t xml:space="preserve">in </w:t>
      </w:r>
      <w:r w:rsidR="00613A7E" w:rsidRPr="007E0E2F">
        <w:rPr>
          <w:rFonts w:ascii="Book Antiqua" w:hAnsi="Book Antiqua"/>
          <w:sz w:val="24"/>
          <w:szCs w:val="24"/>
        </w:rPr>
        <w:t>eyes</w:t>
      </w:r>
      <w:r w:rsidR="00DA20BC" w:rsidRPr="007E0E2F">
        <w:rPr>
          <w:rFonts w:ascii="Book Antiqua" w:hAnsi="Book Antiqua"/>
          <w:sz w:val="24"/>
          <w:szCs w:val="24"/>
        </w:rPr>
        <w:t xml:space="preserve"> </w:t>
      </w:r>
      <w:r w:rsidR="00613A7E" w:rsidRPr="007E0E2F">
        <w:rPr>
          <w:rFonts w:ascii="Book Antiqua" w:hAnsi="Book Antiqua"/>
          <w:sz w:val="24"/>
          <w:szCs w:val="24"/>
        </w:rPr>
        <w:t>which epir</w:t>
      </w:r>
      <w:r w:rsidR="00110C52" w:rsidRPr="007E0E2F">
        <w:rPr>
          <w:rFonts w:ascii="Book Antiqua" w:hAnsi="Book Antiqua"/>
          <w:sz w:val="24"/>
          <w:szCs w:val="24"/>
        </w:rPr>
        <w:t xml:space="preserve">etinal membrane </w:t>
      </w:r>
      <w:r w:rsidR="00DA20BC" w:rsidRPr="007E0E2F">
        <w:rPr>
          <w:rFonts w:ascii="Book Antiqua" w:hAnsi="Book Antiqua"/>
          <w:sz w:val="24"/>
          <w:szCs w:val="24"/>
        </w:rPr>
        <w:t xml:space="preserve">was </w:t>
      </w:r>
      <w:proofErr w:type="gramStart"/>
      <w:r w:rsidR="00110C52" w:rsidRPr="007E0E2F">
        <w:rPr>
          <w:rFonts w:ascii="Book Antiqua" w:hAnsi="Book Antiqua"/>
          <w:sz w:val="24"/>
          <w:szCs w:val="24"/>
        </w:rPr>
        <w:t>remov</w:t>
      </w:r>
      <w:r w:rsidR="00DA20BC" w:rsidRPr="007E0E2F">
        <w:rPr>
          <w:rFonts w:ascii="Book Antiqua" w:hAnsi="Book Antiqua"/>
          <w:sz w:val="24"/>
          <w:szCs w:val="24"/>
        </w:rPr>
        <w:t>ed</w:t>
      </w:r>
      <w:r w:rsidR="00284C2D" w:rsidRPr="007E0E2F">
        <w:rPr>
          <w:rFonts w:ascii="Book Antiqua" w:hAnsi="Book Antiqua"/>
          <w:sz w:val="24"/>
          <w:szCs w:val="24"/>
          <w:vertAlign w:val="superscript"/>
        </w:rPr>
        <w:t>[</w:t>
      </w:r>
      <w:proofErr w:type="gramEnd"/>
      <w:r w:rsidR="00F916E3" w:rsidRPr="007E0E2F">
        <w:rPr>
          <w:rFonts w:ascii="Book Antiqua" w:hAnsi="Book Antiqua"/>
          <w:sz w:val="24"/>
          <w:szCs w:val="24"/>
          <w:vertAlign w:val="superscript"/>
        </w:rPr>
        <w:t>112,</w:t>
      </w:r>
      <w:r w:rsidR="00431DAA" w:rsidRPr="007E0E2F">
        <w:rPr>
          <w:rFonts w:ascii="Book Antiqua" w:hAnsi="Book Antiqua"/>
          <w:sz w:val="24"/>
          <w:szCs w:val="24"/>
          <w:vertAlign w:val="superscript"/>
        </w:rPr>
        <w:t>113]</w:t>
      </w:r>
      <w:r w:rsidR="00613A7E" w:rsidRPr="007E0E2F">
        <w:rPr>
          <w:rFonts w:ascii="Book Antiqua" w:hAnsi="Book Antiqua"/>
          <w:sz w:val="24"/>
          <w:szCs w:val="24"/>
        </w:rPr>
        <w:t xml:space="preserve">. </w:t>
      </w:r>
      <w:r w:rsidR="00141A88" w:rsidRPr="007E0E2F">
        <w:rPr>
          <w:rFonts w:ascii="Book Antiqua" w:hAnsi="Book Antiqua"/>
          <w:sz w:val="24"/>
          <w:szCs w:val="24"/>
        </w:rPr>
        <w:t>Anyway</w:t>
      </w:r>
      <w:r w:rsidR="00772EEA" w:rsidRPr="007E0E2F">
        <w:rPr>
          <w:rFonts w:ascii="Book Antiqua" w:hAnsi="Book Antiqua"/>
          <w:sz w:val="24"/>
          <w:szCs w:val="24"/>
        </w:rPr>
        <w:t xml:space="preserve">, the </w:t>
      </w:r>
      <w:r w:rsidR="00613A7E" w:rsidRPr="007E0E2F">
        <w:rPr>
          <w:rFonts w:ascii="Book Antiqua" w:hAnsi="Book Antiqua"/>
          <w:sz w:val="24"/>
          <w:szCs w:val="24"/>
        </w:rPr>
        <w:t xml:space="preserve">results of vitrectomy in patients with DME without vitromacular traction are controversial; some studies </w:t>
      </w:r>
      <w:r w:rsidR="00F916E3" w:rsidRPr="007E0E2F">
        <w:rPr>
          <w:rFonts w:ascii="Book Antiqua" w:hAnsi="Book Antiqua"/>
          <w:sz w:val="24"/>
          <w:szCs w:val="24"/>
        </w:rPr>
        <w:t>have</w:t>
      </w:r>
      <w:r w:rsidR="00F916E3" w:rsidRPr="007E0E2F">
        <w:rPr>
          <w:rFonts w:ascii="Book Antiqua" w:hAnsi="Book Antiqua" w:hint="eastAsia"/>
          <w:sz w:val="24"/>
          <w:szCs w:val="24"/>
          <w:lang w:eastAsia="zh-CN"/>
        </w:rPr>
        <w:t xml:space="preserve"> </w:t>
      </w:r>
      <w:r w:rsidR="00361761" w:rsidRPr="007E0E2F">
        <w:rPr>
          <w:rFonts w:ascii="Book Antiqua" w:hAnsi="Book Antiqua"/>
          <w:sz w:val="24"/>
          <w:szCs w:val="24"/>
        </w:rPr>
        <w:t xml:space="preserve">demonstrated that vitrectomy </w:t>
      </w:r>
      <w:r w:rsidR="00613A7E" w:rsidRPr="007E0E2F">
        <w:rPr>
          <w:rFonts w:ascii="Book Antiqua" w:hAnsi="Book Antiqua"/>
          <w:sz w:val="24"/>
          <w:szCs w:val="24"/>
        </w:rPr>
        <w:t>with or without ILM removal did not imp</w:t>
      </w:r>
      <w:r w:rsidR="00361761" w:rsidRPr="007E0E2F">
        <w:rPr>
          <w:rFonts w:ascii="Book Antiqua" w:hAnsi="Book Antiqua"/>
          <w:sz w:val="24"/>
          <w:szCs w:val="24"/>
        </w:rPr>
        <w:t xml:space="preserve">rove vision in DME cases </w:t>
      </w:r>
      <w:r w:rsidR="00613A7E" w:rsidRPr="007E0E2F">
        <w:rPr>
          <w:rFonts w:ascii="Book Antiqua" w:hAnsi="Book Antiqua"/>
          <w:sz w:val="24"/>
          <w:szCs w:val="24"/>
        </w:rPr>
        <w:t xml:space="preserve">without evident vitreoretinal </w:t>
      </w:r>
      <w:proofErr w:type="gramStart"/>
      <w:r w:rsidR="00613A7E" w:rsidRPr="007E0E2F">
        <w:rPr>
          <w:rFonts w:ascii="Book Antiqua" w:hAnsi="Book Antiqua"/>
          <w:sz w:val="24"/>
          <w:szCs w:val="24"/>
        </w:rPr>
        <w:t>t</w:t>
      </w:r>
      <w:r w:rsidR="003052C7" w:rsidRPr="007E0E2F">
        <w:rPr>
          <w:rFonts w:ascii="Book Antiqua" w:hAnsi="Book Antiqua"/>
          <w:sz w:val="24"/>
          <w:szCs w:val="24"/>
        </w:rPr>
        <w:t>raction</w:t>
      </w:r>
      <w:r w:rsidR="00284C2D" w:rsidRPr="007E0E2F">
        <w:rPr>
          <w:rFonts w:ascii="Book Antiqua" w:hAnsi="Book Antiqua"/>
          <w:sz w:val="24"/>
          <w:szCs w:val="24"/>
          <w:vertAlign w:val="superscript"/>
        </w:rPr>
        <w:t>[</w:t>
      </w:r>
      <w:proofErr w:type="gramEnd"/>
      <w:r w:rsidR="00F916E3" w:rsidRPr="007E0E2F">
        <w:rPr>
          <w:rFonts w:ascii="Book Antiqua" w:hAnsi="Book Antiqua"/>
          <w:sz w:val="24"/>
          <w:szCs w:val="24"/>
          <w:vertAlign w:val="superscript"/>
        </w:rPr>
        <w:t>114,</w:t>
      </w:r>
      <w:r w:rsidR="00431DAA" w:rsidRPr="007E0E2F">
        <w:rPr>
          <w:rFonts w:ascii="Book Antiqua" w:hAnsi="Book Antiqua"/>
          <w:sz w:val="24"/>
          <w:szCs w:val="24"/>
          <w:vertAlign w:val="superscript"/>
        </w:rPr>
        <w:t>115]</w:t>
      </w:r>
      <w:r w:rsidR="003052C7" w:rsidRPr="007E0E2F">
        <w:rPr>
          <w:rFonts w:ascii="Book Antiqua" w:hAnsi="Book Antiqua"/>
          <w:sz w:val="24"/>
          <w:szCs w:val="24"/>
        </w:rPr>
        <w:t>.</w:t>
      </w:r>
      <w:r w:rsidR="00613A7E" w:rsidRPr="007E0E2F">
        <w:rPr>
          <w:rFonts w:ascii="Book Antiqua" w:hAnsi="Book Antiqua"/>
          <w:sz w:val="24"/>
          <w:szCs w:val="24"/>
        </w:rPr>
        <w:t xml:space="preserve"> But</w:t>
      </w:r>
      <w:r w:rsidR="000C07D1" w:rsidRPr="007E0E2F">
        <w:rPr>
          <w:rFonts w:ascii="Book Antiqua" w:hAnsi="Book Antiqua"/>
          <w:sz w:val="24"/>
          <w:szCs w:val="24"/>
        </w:rPr>
        <w:t xml:space="preserve"> some</w:t>
      </w:r>
      <w:r w:rsidR="00BA4918" w:rsidRPr="007E0E2F">
        <w:rPr>
          <w:rFonts w:ascii="Book Antiqua" w:hAnsi="Book Antiqua"/>
          <w:sz w:val="24"/>
          <w:szCs w:val="24"/>
        </w:rPr>
        <w:t xml:space="preserve"> </w:t>
      </w:r>
      <w:r w:rsidR="00613A7E" w:rsidRPr="007E0E2F">
        <w:rPr>
          <w:rFonts w:ascii="Book Antiqua" w:hAnsi="Book Antiqua"/>
          <w:sz w:val="24"/>
          <w:szCs w:val="24"/>
        </w:rPr>
        <w:t xml:space="preserve">other studies </w:t>
      </w:r>
      <w:r w:rsidR="00772EEA" w:rsidRPr="007E0E2F">
        <w:rPr>
          <w:rFonts w:ascii="Book Antiqua" w:hAnsi="Book Antiqua"/>
          <w:sz w:val="24"/>
          <w:szCs w:val="24"/>
        </w:rPr>
        <w:t xml:space="preserve">have </w:t>
      </w:r>
      <w:r w:rsidR="000C07D1" w:rsidRPr="007E0E2F">
        <w:rPr>
          <w:rFonts w:ascii="Book Antiqua" w:hAnsi="Book Antiqua"/>
          <w:sz w:val="24"/>
          <w:szCs w:val="24"/>
        </w:rPr>
        <w:t>demonstrated</w:t>
      </w:r>
      <w:r w:rsidR="00613A7E" w:rsidRPr="007E0E2F">
        <w:rPr>
          <w:rFonts w:ascii="Book Antiqua" w:hAnsi="Book Antiqua"/>
          <w:sz w:val="24"/>
          <w:szCs w:val="24"/>
        </w:rPr>
        <w:t xml:space="preserve"> that </w:t>
      </w:r>
      <w:r w:rsidR="00141A88" w:rsidRPr="007E0E2F">
        <w:rPr>
          <w:rFonts w:ascii="Book Antiqua" w:hAnsi="Book Antiqua"/>
          <w:sz w:val="24"/>
          <w:szCs w:val="24"/>
        </w:rPr>
        <w:t>vitreoretinal surgery</w:t>
      </w:r>
      <w:r w:rsidR="00613A7E" w:rsidRPr="007E0E2F">
        <w:rPr>
          <w:rFonts w:ascii="Book Antiqua" w:hAnsi="Book Antiqua"/>
          <w:sz w:val="24"/>
          <w:szCs w:val="24"/>
        </w:rPr>
        <w:t xml:space="preserve"> with </w:t>
      </w:r>
      <w:r w:rsidR="00A46748" w:rsidRPr="007E0E2F">
        <w:rPr>
          <w:rFonts w:ascii="Book Antiqua" w:hAnsi="Book Antiqua"/>
          <w:sz w:val="24"/>
          <w:szCs w:val="24"/>
        </w:rPr>
        <w:t>or</w:t>
      </w:r>
      <w:r w:rsidR="00613A7E" w:rsidRPr="007E0E2F">
        <w:rPr>
          <w:rFonts w:ascii="Book Antiqua" w:hAnsi="Book Antiqua"/>
          <w:sz w:val="24"/>
          <w:szCs w:val="24"/>
        </w:rPr>
        <w:t xml:space="preserve"> without </w:t>
      </w:r>
      <w:r w:rsidR="00141A88" w:rsidRPr="007E0E2F">
        <w:rPr>
          <w:rFonts w:ascii="Book Antiqua" w:hAnsi="Book Antiqua"/>
          <w:sz w:val="24"/>
          <w:szCs w:val="24"/>
        </w:rPr>
        <w:t xml:space="preserve">removal of </w:t>
      </w:r>
      <w:r w:rsidR="00613A7E" w:rsidRPr="007E0E2F">
        <w:rPr>
          <w:rFonts w:ascii="Book Antiqua" w:hAnsi="Book Antiqua"/>
          <w:sz w:val="24"/>
          <w:szCs w:val="24"/>
        </w:rPr>
        <w:t xml:space="preserve">internal limiting </w:t>
      </w:r>
      <w:r w:rsidR="00776DDA" w:rsidRPr="007E0E2F">
        <w:rPr>
          <w:rFonts w:ascii="Book Antiqua" w:hAnsi="Book Antiqua"/>
          <w:sz w:val="24"/>
          <w:szCs w:val="24"/>
        </w:rPr>
        <w:t>membrane</w:t>
      </w:r>
      <w:r w:rsidR="00613A7E" w:rsidRPr="007E0E2F">
        <w:rPr>
          <w:rFonts w:ascii="Book Antiqua" w:hAnsi="Book Antiqua"/>
          <w:sz w:val="24"/>
          <w:szCs w:val="24"/>
        </w:rPr>
        <w:t xml:space="preserve"> </w:t>
      </w:r>
      <w:r w:rsidR="00141A88" w:rsidRPr="007E0E2F">
        <w:rPr>
          <w:rFonts w:ascii="Book Antiqua" w:hAnsi="Book Antiqua"/>
          <w:sz w:val="24"/>
          <w:szCs w:val="24"/>
        </w:rPr>
        <w:t>had a</w:t>
      </w:r>
      <w:r w:rsidR="00613A7E" w:rsidRPr="007E0E2F">
        <w:rPr>
          <w:rFonts w:ascii="Book Antiqua" w:hAnsi="Book Antiqua"/>
          <w:sz w:val="24"/>
          <w:szCs w:val="24"/>
        </w:rPr>
        <w:t xml:space="preserve"> beneficial </w:t>
      </w:r>
      <w:r w:rsidR="00141A88" w:rsidRPr="007E0E2F">
        <w:rPr>
          <w:rFonts w:ascii="Book Antiqua" w:hAnsi="Book Antiqua"/>
          <w:sz w:val="24"/>
          <w:szCs w:val="24"/>
        </w:rPr>
        <w:t xml:space="preserve">effect </w:t>
      </w:r>
      <w:r w:rsidR="00613A7E" w:rsidRPr="007E0E2F">
        <w:rPr>
          <w:rFonts w:ascii="Book Antiqua" w:hAnsi="Book Antiqua"/>
          <w:sz w:val="24"/>
          <w:szCs w:val="24"/>
        </w:rPr>
        <w:t xml:space="preserve">in eyes with diffuse non-tractional </w:t>
      </w:r>
      <w:proofErr w:type="gramStart"/>
      <w:r w:rsidR="00141A88" w:rsidRPr="007E0E2F">
        <w:rPr>
          <w:rFonts w:ascii="Book Antiqua" w:hAnsi="Book Antiqua"/>
          <w:sz w:val="24"/>
          <w:szCs w:val="24"/>
        </w:rPr>
        <w:t>DME</w:t>
      </w:r>
      <w:r w:rsidR="00284C2D" w:rsidRPr="007E0E2F">
        <w:rPr>
          <w:rFonts w:ascii="Book Antiqua" w:hAnsi="Book Antiqua"/>
          <w:sz w:val="24"/>
          <w:szCs w:val="24"/>
          <w:vertAlign w:val="superscript"/>
        </w:rPr>
        <w:t>[</w:t>
      </w:r>
      <w:proofErr w:type="gramEnd"/>
      <w:r w:rsidR="00F916E3" w:rsidRPr="007E0E2F">
        <w:rPr>
          <w:rFonts w:ascii="Book Antiqua" w:hAnsi="Book Antiqua"/>
          <w:sz w:val="24"/>
          <w:szCs w:val="24"/>
          <w:vertAlign w:val="superscript"/>
        </w:rPr>
        <w:t>116,</w:t>
      </w:r>
      <w:r w:rsidR="00431DAA" w:rsidRPr="007E0E2F">
        <w:rPr>
          <w:rFonts w:ascii="Book Antiqua" w:hAnsi="Book Antiqua"/>
          <w:sz w:val="24"/>
          <w:szCs w:val="24"/>
          <w:vertAlign w:val="superscript"/>
        </w:rPr>
        <w:t>117]</w:t>
      </w:r>
      <w:r w:rsidR="003052C7" w:rsidRPr="007E0E2F">
        <w:rPr>
          <w:rFonts w:ascii="Book Antiqua" w:hAnsi="Book Antiqua"/>
          <w:sz w:val="24"/>
          <w:szCs w:val="24"/>
        </w:rPr>
        <w:t>.</w:t>
      </w:r>
      <w:r w:rsidR="00613A7E" w:rsidRPr="007E0E2F">
        <w:rPr>
          <w:rFonts w:ascii="Book Antiqua" w:hAnsi="Book Antiqua"/>
          <w:sz w:val="24"/>
          <w:szCs w:val="24"/>
        </w:rPr>
        <w:t xml:space="preserve"> The follower of this idea believe</w:t>
      </w:r>
      <w:r w:rsidR="00772EEA" w:rsidRPr="007E0E2F">
        <w:rPr>
          <w:rFonts w:ascii="Book Antiqua" w:hAnsi="Book Antiqua"/>
          <w:sz w:val="24"/>
          <w:szCs w:val="24"/>
        </w:rPr>
        <w:t>s</w:t>
      </w:r>
      <w:r w:rsidR="00613A7E" w:rsidRPr="007E0E2F">
        <w:rPr>
          <w:rFonts w:ascii="Book Antiqua" w:hAnsi="Book Antiqua"/>
          <w:sz w:val="24"/>
          <w:szCs w:val="24"/>
        </w:rPr>
        <w:t xml:space="preserve"> that by vitrectomy</w:t>
      </w:r>
      <w:r w:rsidR="00772EEA" w:rsidRPr="007E0E2F">
        <w:rPr>
          <w:rFonts w:ascii="Book Antiqua" w:hAnsi="Book Antiqua"/>
          <w:sz w:val="24"/>
          <w:szCs w:val="24"/>
        </w:rPr>
        <w:t>,</w:t>
      </w:r>
      <w:r w:rsidR="005039CF" w:rsidRPr="007E0E2F">
        <w:rPr>
          <w:rFonts w:ascii="Book Antiqua" w:hAnsi="Book Antiqua"/>
          <w:sz w:val="24"/>
          <w:szCs w:val="24"/>
        </w:rPr>
        <w:t xml:space="preserve"> </w:t>
      </w:r>
      <w:r w:rsidR="00613A7E" w:rsidRPr="007E0E2F">
        <w:rPr>
          <w:rFonts w:ascii="Book Antiqua" w:hAnsi="Book Antiqua"/>
          <w:sz w:val="24"/>
          <w:szCs w:val="24"/>
        </w:rPr>
        <w:t xml:space="preserve">oxygenation of the macula improves and on the other hand </w:t>
      </w:r>
      <w:r w:rsidR="00772EEA" w:rsidRPr="007E0E2F">
        <w:rPr>
          <w:rFonts w:ascii="Book Antiqua" w:hAnsi="Book Antiqua"/>
          <w:sz w:val="24"/>
          <w:szCs w:val="24"/>
        </w:rPr>
        <w:t xml:space="preserve">the </w:t>
      </w:r>
      <w:r w:rsidR="00613A7E" w:rsidRPr="007E0E2F">
        <w:rPr>
          <w:rFonts w:ascii="Book Antiqua" w:hAnsi="Book Antiqua"/>
          <w:sz w:val="24"/>
          <w:szCs w:val="24"/>
        </w:rPr>
        <w:t>clearance of vasopermeable factors such as VEGFs increases.</w:t>
      </w:r>
    </w:p>
    <w:p w14:paraId="0AD85C47" w14:textId="77777777" w:rsidR="000C07D1" w:rsidRPr="007E0E2F" w:rsidRDefault="000C07D1" w:rsidP="005644B3">
      <w:pPr>
        <w:pStyle w:val="ListParagraph"/>
        <w:spacing w:after="0" w:line="360" w:lineRule="auto"/>
        <w:ind w:left="0"/>
        <w:jc w:val="both"/>
        <w:rPr>
          <w:rFonts w:ascii="Book Antiqua" w:hAnsi="Book Antiqua"/>
          <w:b/>
          <w:bCs/>
          <w:sz w:val="24"/>
          <w:szCs w:val="24"/>
        </w:rPr>
      </w:pPr>
    </w:p>
    <w:p w14:paraId="1382FD43" w14:textId="2DB1AC7F" w:rsidR="00594B78" w:rsidRPr="007E0E2F" w:rsidRDefault="005001EF" w:rsidP="005644B3">
      <w:pPr>
        <w:pStyle w:val="ListParagraph"/>
        <w:spacing w:after="0" w:line="360" w:lineRule="auto"/>
        <w:ind w:left="0"/>
        <w:jc w:val="both"/>
        <w:rPr>
          <w:rFonts w:ascii="Book Antiqua" w:hAnsi="Book Antiqua"/>
          <w:b/>
          <w:bCs/>
          <w:sz w:val="24"/>
          <w:szCs w:val="24"/>
        </w:rPr>
      </w:pPr>
      <w:r w:rsidRPr="007E0E2F">
        <w:rPr>
          <w:rFonts w:ascii="Book Antiqua" w:hAnsi="Book Antiqua"/>
          <w:b/>
          <w:bCs/>
          <w:sz w:val="24"/>
          <w:szCs w:val="24"/>
        </w:rPr>
        <w:t>LASER</w:t>
      </w:r>
    </w:p>
    <w:p w14:paraId="233AA2D9" w14:textId="318E95B6" w:rsidR="004D69F7" w:rsidRPr="007E0E2F" w:rsidRDefault="00594B78" w:rsidP="005644B3">
      <w:pPr>
        <w:pStyle w:val="ListParagraph"/>
        <w:spacing w:after="0" w:line="360" w:lineRule="auto"/>
        <w:ind w:left="0"/>
        <w:jc w:val="both"/>
        <w:rPr>
          <w:rFonts w:ascii="Book Antiqua" w:hAnsi="Book Antiqua"/>
          <w:sz w:val="24"/>
          <w:szCs w:val="24"/>
        </w:rPr>
      </w:pPr>
      <w:r w:rsidRPr="007E0E2F">
        <w:rPr>
          <w:rFonts w:ascii="Book Antiqua" w:hAnsi="Book Antiqua"/>
          <w:sz w:val="24"/>
          <w:szCs w:val="24"/>
        </w:rPr>
        <w:t>ETDRS</w:t>
      </w:r>
      <w:r w:rsidR="00A46748" w:rsidRPr="007E0E2F">
        <w:rPr>
          <w:rFonts w:ascii="Book Antiqua" w:hAnsi="Book Antiqua"/>
          <w:sz w:val="24"/>
          <w:szCs w:val="24"/>
        </w:rPr>
        <w:t xml:space="preserve"> </w:t>
      </w:r>
      <w:r w:rsidR="00672765" w:rsidRPr="007E0E2F">
        <w:rPr>
          <w:rFonts w:ascii="Book Antiqua" w:hAnsi="Book Antiqua"/>
          <w:sz w:val="24"/>
          <w:szCs w:val="24"/>
        </w:rPr>
        <w:t xml:space="preserve">disclosed that MPC (focal or grid) can lead to reduction of visual loss in at least </w:t>
      </w:r>
      <w:r w:rsidRPr="007E0E2F">
        <w:rPr>
          <w:rFonts w:ascii="Book Antiqua" w:hAnsi="Book Antiqua"/>
          <w:sz w:val="24"/>
          <w:szCs w:val="24"/>
        </w:rPr>
        <w:t>50%</w:t>
      </w:r>
      <w:r w:rsidR="00672765" w:rsidRPr="007E0E2F">
        <w:rPr>
          <w:rFonts w:ascii="Book Antiqua" w:hAnsi="Book Antiqua"/>
          <w:sz w:val="24"/>
          <w:szCs w:val="24"/>
        </w:rPr>
        <w:t xml:space="preserve"> of cases</w:t>
      </w:r>
      <w:r w:rsidRPr="007E0E2F">
        <w:rPr>
          <w:rFonts w:ascii="Book Antiqua" w:hAnsi="Book Antiqua"/>
          <w:sz w:val="24"/>
          <w:szCs w:val="24"/>
        </w:rPr>
        <w:t>. The</w:t>
      </w:r>
      <w:r w:rsidR="00574B1D" w:rsidRPr="007E0E2F">
        <w:rPr>
          <w:rFonts w:ascii="Book Antiqua" w:hAnsi="Book Antiqua"/>
          <w:sz w:val="24"/>
          <w:szCs w:val="24"/>
        </w:rPr>
        <w:t xml:space="preserve"> efficacy of MPC may be attributed to</w:t>
      </w:r>
      <w:r w:rsidRPr="007E0E2F">
        <w:rPr>
          <w:rFonts w:ascii="Book Antiqua" w:hAnsi="Book Antiqua"/>
          <w:sz w:val="24"/>
          <w:szCs w:val="24"/>
        </w:rPr>
        <w:t xml:space="preserve"> closure of </w:t>
      </w:r>
      <w:r w:rsidR="00574B1D" w:rsidRPr="007E0E2F">
        <w:rPr>
          <w:rFonts w:ascii="Book Antiqua" w:hAnsi="Book Antiqua"/>
          <w:sz w:val="24"/>
          <w:szCs w:val="24"/>
        </w:rPr>
        <w:t>disturbed</w:t>
      </w:r>
      <w:r w:rsidRPr="007E0E2F">
        <w:rPr>
          <w:rFonts w:ascii="Book Antiqua" w:hAnsi="Book Antiqua"/>
          <w:sz w:val="24"/>
          <w:szCs w:val="24"/>
        </w:rPr>
        <w:t xml:space="preserve"> microaneurysms, </w:t>
      </w:r>
      <w:r w:rsidR="00574B1D" w:rsidRPr="007E0E2F">
        <w:rPr>
          <w:rFonts w:ascii="Book Antiqua" w:hAnsi="Book Antiqua"/>
          <w:sz w:val="24"/>
          <w:szCs w:val="24"/>
        </w:rPr>
        <w:t>although</w:t>
      </w:r>
      <w:r w:rsidRPr="007E0E2F">
        <w:rPr>
          <w:rFonts w:ascii="Book Antiqua" w:hAnsi="Book Antiqua"/>
          <w:sz w:val="24"/>
          <w:szCs w:val="24"/>
        </w:rPr>
        <w:t xml:space="preserve"> </w:t>
      </w:r>
      <w:r w:rsidR="00574B1D" w:rsidRPr="007E0E2F">
        <w:rPr>
          <w:rFonts w:ascii="Book Antiqua" w:hAnsi="Book Antiqua"/>
          <w:sz w:val="24"/>
          <w:szCs w:val="24"/>
        </w:rPr>
        <w:t>its real</w:t>
      </w:r>
      <w:r w:rsidRPr="007E0E2F">
        <w:rPr>
          <w:rFonts w:ascii="Book Antiqua" w:hAnsi="Book Antiqua"/>
          <w:sz w:val="24"/>
          <w:szCs w:val="24"/>
        </w:rPr>
        <w:t xml:space="preserve"> mechanism</w:t>
      </w:r>
      <w:r w:rsidR="00574B1D" w:rsidRPr="007E0E2F">
        <w:rPr>
          <w:rFonts w:ascii="Book Antiqua" w:hAnsi="Book Antiqua"/>
          <w:sz w:val="24"/>
          <w:szCs w:val="24"/>
        </w:rPr>
        <w:t xml:space="preserve"> of effect is</w:t>
      </w:r>
      <w:r w:rsidR="003E7687" w:rsidRPr="007E0E2F">
        <w:rPr>
          <w:rFonts w:ascii="Book Antiqua" w:hAnsi="Book Antiqua"/>
          <w:sz w:val="24"/>
          <w:szCs w:val="24"/>
        </w:rPr>
        <w:t xml:space="preserve"> still</w:t>
      </w:r>
      <w:r w:rsidR="00BA4918" w:rsidRPr="007E0E2F">
        <w:rPr>
          <w:rFonts w:ascii="Book Antiqua" w:hAnsi="Book Antiqua"/>
          <w:sz w:val="24"/>
          <w:szCs w:val="24"/>
        </w:rPr>
        <w:t xml:space="preserve"> </w:t>
      </w:r>
      <w:proofErr w:type="gramStart"/>
      <w:r w:rsidR="006F462E" w:rsidRPr="007E0E2F">
        <w:rPr>
          <w:rFonts w:ascii="Book Antiqua" w:hAnsi="Book Antiqua"/>
          <w:sz w:val="24"/>
          <w:szCs w:val="24"/>
        </w:rPr>
        <w:t>un</w:t>
      </w:r>
      <w:r w:rsidR="00BA4C80" w:rsidRPr="007E0E2F">
        <w:rPr>
          <w:rFonts w:ascii="Book Antiqua" w:hAnsi="Book Antiqua"/>
          <w:sz w:val="24"/>
          <w:szCs w:val="24"/>
        </w:rPr>
        <w:t>known</w:t>
      </w:r>
      <w:r w:rsidR="00284C2D" w:rsidRPr="007E0E2F">
        <w:rPr>
          <w:rFonts w:ascii="Book Antiqua" w:hAnsi="Book Antiqua"/>
          <w:sz w:val="24"/>
          <w:szCs w:val="24"/>
          <w:vertAlign w:val="superscript"/>
        </w:rPr>
        <w:t>[</w:t>
      </w:r>
      <w:proofErr w:type="gramEnd"/>
      <w:r w:rsidR="00E45EB4" w:rsidRPr="007E0E2F">
        <w:rPr>
          <w:rFonts w:ascii="Book Antiqua" w:hAnsi="Book Antiqua"/>
          <w:sz w:val="24"/>
          <w:szCs w:val="24"/>
          <w:vertAlign w:val="superscript"/>
        </w:rPr>
        <w:t>118,</w:t>
      </w:r>
      <w:r w:rsidR="00431DAA" w:rsidRPr="007E0E2F">
        <w:rPr>
          <w:rFonts w:ascii="Book Antiqua" w:hAnsi="Book Antiqua"/>
          <w:sz w:val="24"/>
          <w:szCs w:val="24"/>
          <w:vertAlign w:val="superscript"/>
        </w:rPr>
        <w:t>119]</w:t>
      </w:r>
      <w:r w:rsidRPr="007E0E2F">
        <w:rPr>
          <w:rFonts w:ascii="Book Antiqua" w:hAnsi="Book Antiqua"/>
          <w:sz w:val="24"/>
          <w:szCs w:val="24"/>
        </w:rPr>
        <w:t>.</w:t>
      </w:r>
      <w:r w:rsidR="008A6C7D" w:rsidRPr="007E0E2F">
        <w:rPr>
          <w:rFonts w:ascii="Book Antiqua" w:hAnsi="Book Antiqua"/>
          <w:sz w:val="24"/>
          <w:szCs w:val="24"/>
        </w:rPr>
        <w:t xml:space="preserve"> It has been</w:t>
      </w:r>
      <w:r w:rsidRPr="007E0E2F">
        <w:rPr>
          <w:rFonts w:ascii="Book Antiqua" w:hAnsi="Book Antiqua"/>
          <w:sz w:val="24"/>
          <w:szCs w:val="24"/>
        </w:rPr>
        <w:t xml:space="preserve"> hypothesized that </w:t>
      </w:r>
      <w:r w:rsidR="008A6C7D" w:rsidRPr="007E0E2F">
        <w:rPr>
          <w:rFonts w:ascii="Book Antiqua" w:hAnsi="Book Antiqua"/>
          <w:sz w:val="24"/>
          <w:szCs w:val="24"/>
        </w:rPr>
        <w:t>by</w:t>
      </w:r>
      <w:r w:rsidRPr="007E0E2F">
        <w:rPr>
          <w:rFonts w:ascii="Book Antiqua" w:hAnsi="Book Antiqua"/>
          <w:sz w:val="24"/>
          <w:szCs w:val="24"/>
        </w:rPr>
        <w:t xml:space="preserve"> </w:t>
      </w:r>
      <w:r w:rsidR="008A6C7D" w:rsidRPr="007E0E2F">
        <w:rPr>
          <w:rFonts w:ascii="Book Antiqua" w:hAnsi="Book Antiqua"/>
          <w:sz w:val="24"/>
          <w:szCs w:val="24"/>
        </w:rPr>
        <w:t>reduction of</w:t>
      </w:r>
      <w:r w:rsidRPr="007E0E2F">
        <w:rPr>
          <w:rFonts w:ascii="Book Antiqua" w:hAnsi="Book Antiqua"/>
          <w:sz w:val="24"/>
          <w:szCs w:val="24"/>
        </w:rPr>
        <w:t xml:space="preserve"> </w:t>
      </w:r>
      <w:r w:rsidR="008A6C7D" w:rsidRPr="007E0E2F">
        <w:rPr>
          <w:rFonts w:ascii="Book Antiqua" w:hAnsi="Book Antiqua"/>
          <w:sz w:val="24"/>
          <w:szCs w:val="24"/>
        </w:rPr>
        <w:t>O2</w:t>
      </w:r>
      <w:r w:rsidR="00F916E3" w:rsidRPr="007E0E2F">
        <w:rPr>
          <w:rFonts w:ascii="Book Antiqua" w:hAnsi="Book Antiqua"/>
          <w:sz w:val="24"/>
          <w:szCs w:val="24"/>
        </w:rPr>
        <w:t xml:space="preserve"> demand</w:t>
      </w:r>
      <w:r w:rsidRPr="007E0E2F">
        <w:rPr>
          <w:rFonts w:ascii="Book Antiqua" w:hAnsi="Book Antiqua"/>
          <w:sz w:val="24"/>
          <w:szCs w:val="24"/>
        </w:rPr>
        <w:t xml:space="preserve"> following </w:t>
      </w:r>
      <w:r w:rsidR="008A6C7D" w:rsidRPr="007E0E2F">
        <w:rPr>
          <w:rFonts w:ascii="Book Antiqua" w:hAnsi="Book Antiqua"/>
          <w:sz w:val="24"/>
          <w:szCs w:val="24"/>
        </w:rPr>
        <w:t>MPC</w:t>
      </w:r>
      <w:r w:rsidRPr="007E0E2F">
        <w:rPr>
          <w:rFonts w:ascii="Book Antiqua" w:hAnsi="Book Antiqua"/>
          <w:sz w:val="24"/>
          <w:szCs w:val="24"/>
        </w:rPr>
        <w:t xml:space="preserve">, </w:t>
      </w:r>
      <w:r w:rsidR="008A6C7D" w:rsidRPr="007E0E2F">
        <w:rPr>
          <w:rFonts w:ascii="Book Antiqua" w:hAnsi="Book Antiqua"/>
          <w:sz w:val="24"/>
          <w:szCs w:val="24"/>
        </w:rPr>
        <w:t xml:space="preserve">some </w:t>
      </w:r>
      <w:r w:rsidRPr="007E0E2F">
        <w:rPr>
          <w:rFonts w:ascii="Book Antiqua" w:hAnsi="Book Antiqua"/>
          <w:sz w:val="24"/>
          <w:szCs w:val="24"/>
        </w:rPr>
        <w:lastRenderedPageBreak/>
        <w:t>autoregulation</w:t>
      </w:r>
      <w:r w:rsidR="008A6C7D" w:rsidRPr="007E0E2F">
        <w:rPr>
          <w:rFonts w:ascii="Book Antiqua" w:hAnsi="Book Antiqua"/>
          <w:sz w:val="24"/>
          <w:szCs w:val="24"/>
        </w:rPr>
        <w:t xml:space="preserve"> mechanisms</w:t>
      </w:r>
      <w:r w:rsidRPr="007E0E2F">
        <w:rPr>
          <w:rFonts w:ascii="Book Antiqua" w:hAnsi="Book Antiqua"/>
          <w:sz w:val="24"/>
          <w:szCs w:val="24"/>
        </w:rPr>
        <w:t xml:space="preserve"> </w:t>
      </w:r>
      <w:r w:rsidR="008A6C7D" w:rsidRPr="007E0E2F">
        <w:rPr>
          <w:rFonts w:ascii="Book Antiqua" w:hAnsi="Book Antiqua"/>
          <w:sz w:val="24"/>
          <w:szCs w:val="24"/>
        </w:rPr>
        <w:t xml:space="preserve">cause a decrease </w:t>
      </w:r>
      <w:r w:rsidRPr="007E0E2F">
        <w:rPr>
          <w:rFonts w:ascii="Book Antiqua" w:hAnsi="Book Antiqua"/>
          <w:sz w:val="24"/>
          <w:szCs w:val="24"/>
        </w:rPr>
        <w:t>in blood flow</w:t>
      </w:r>
      <w:r w:rsidR="008A6C7D" w:rsidRPr="007E0E2F">
        <w:rPr>
          <w:rFonts w:ascii="Book Antiqua" w:hAnsi="Book Antiqua"/>
          <w:sz w:val="24"/>
          <w:szCs w:val="24"/>
        </w:rPr>
        <w:t xml:space="preserve"> of retina</w:t>
      </w:r>
      <w:r w:rsidRPr="007E0E2F">
        <w:rPr>
          <w:rFonts w:ascii="Book Antiqua" w:hAnsi="Book Antiqua"/>
          <w:sz w:val="24"/>
          <w:szCs w:val="24"/>
        </w:rPr>
        <w:t xml:space="preserve"> and </w:t>
      </w:r>
      <w:r w:rsidR="008A6C7D" w:rsidRPr="007E0E2F">
        <w:rPr>
          <w:rFonts w:ascii="Book Antiqua" w:hAnsi="Book Antiqua"/>
          <w:sz w:val="24"/>
          <w:szCs w:val="24"/>
        </w:rPr>
        <w:t xml:space="preserve">this eventually </w:t>
      </w:r>
      <w:r w:rsidR="006F462E" w:rsidRPr="007E0E2F">
        <w:rPr>
          <w:rFonts w:ascii="Book Antiqua" w:hAnsi="Book Antiqua"/>
          <w:sz w:val="24"/>
          <w:szCs w:val="24"/>
        </w:rPr>
        <w:t>reduce</w:t>
      </w:r>
      <w:r w:rsidR="008A6C7D" w:rsidRPr="007E0E2F">
        <w:rPr>
          <w:rFonts w:ascii="Book Antiqua" w:hAnsi="Book Antiqua"/>
          <w:sz w:val="24"/>
          <w:szCs w:val="24"/>
        </w:rPr>
        <w:t>s</w:t>
      </w:r>
      <w:r w:rsidRPr="007E0E2F">
        <w:rPr>
          <w:rFonts w:ascii="Book Antiqua" w:hAnsi="Book Antiqua"/>
          <w:sz w:val="24"/>
          <w:szCs w:val="24"/>
        </w:rPr>
        <w:t xml:space="preserve"> </w:t>
      </w:r>
      <w:proofErr w:type="gramStart"/>
      <w:r w:rsidRPr="007E0E2F">
        <w:rPr>
          <w:rFonts w:ascii="Book Antiqua" w:hAnsi="Book Antiqua"/>
          <w:sz w:val="24"/>
          <w:szCs w:val="24"/>
        </w:rPr>
        <w:t>edema</w:t>
      </w:r>
      <w:r w:rsidR="00284C2D" w:rsidRPr="007E0E2F">
        <w:rPr>
          <w:rFonts w:ascii="Book Antiqua" w:hAnsi="Book Antiqua"/>
          <w:sz w:val="24"/>
          <w:szCs w:val="24"/>
          <w:vertAlign w:val="superscript"/>
        </w:rPr>
        <w:t>[</w:t>
      </w:r>
      <w:proofErr w:type="gramEnd"/>
      <w:r w:rsidR="00F916E3" w:rsidRPr="007E0E2F">
        <w:rPr>
          <w:rFonts w:ascii="Book Antiqua" w:hAnsi="Book Antiqua"/>
          <w:sz w:val="24"/>
          <w:szCs w:val="24"/>
          <w:vertAlign w:val="superscript"/>
        </w:rPr>
        <w:t>120,</w:t>
      </w:r>
      <w:r w:rsidR="00431DAA" w:rsidRPr="007E0E2F">
        <w:rPr>
          <w:rFonts w:ascii="Book Antiqua" w:hAnsi="Book Antiqua"/>
          <w:sz w:val="24"/>
          <w:szCs w:val="24"/>
          <w:vertAlign w:val="superscript"/>
        </w:rPr>
        <w:t>121]</w:t>
      </w:r>
      <w:r w:rsidRPr="007E0E2F">
        <w:rPr>
          <w:rFonts w:ascii="Book Antiqua" w:hAnsi="Book Antiqua"/>
          <w:sz w:val="24"/>
          <w:szCs w:val="24"/>
        </w:rPr>
        <w:t xml:space="preserve">. </w:t>
      </w:r>
      <w:r w:rsidR="00D44E8F" w:rsidRPr="007E0E2F">
        <w:rPr>
          <w:rFonts w:ascii="Book Antiqua" w:hAnsi="Book Antiqua"/>
          <w:sz w:val="24"/>
          <w:szCs w:val="24"/>
        </w:rPr>
        <w:t>Few biological studies</w:t>
      </w:r>
      <w:r w:rsidRPr="007E0E2F">
        <w:rPr>
          <w:rFonts w:ascii="Book Antiqua" w:hAnsi="Book Antiqua"/>
          <w:sz w:val="24"/>
          <w:szCs w:val="24"/>
        </w:rPr>
        <w:t xml:space="preserve"> suggest</w:t>
      </w:r>
      <w:r w:rsidR="002A1219" w:rsidRPr="007E0E2F">
        <w:rPr>
          <w:rFonts w:ascii="Book Antiqua" w:hAnsi="Book Antiqua"/>
          <w:sz w:val="24"/>
          <w:szCs w:val="24"/>
        </w:rPr>
        <w:t>ed</w:t>
      </w:r>
      <w:r w:rsidRPr="007E0E2F">
        <w:rPr>
          <w:rFonts w:ascii="Book Antiqua" w:hAnsi="Book Antiqua"/>
          <w:sz w:val="24"/>
          <w:szCs w:val="24"/>
        </w:rPr>
        <w:t xml:space="preserve"> that </w:t>
      </w:r>
      <w:r w:rsidR="009730C2" w:rsidRPr="007E0E2F">
        <w:rPr>
          <w:rFonts w:ascii="Book Antiqua" w:hAnsi="Book Antiqua"/>
          <w:sz w:val="24"/>
          <w:szCs w:val="24"/>
        </w:rPr>
        <w:t xml:space="preserve">the </w:t>
      </w:r>
      <w:r w:rsidR="00436C9A" w:rsidRPr="007E0E2F">
        <w:rPr>
          <w:rFonts w:ascii="Book Antiqua" w:hAnsi="Book Antiqua"/>
          <w:sz w:val="24"/>
          <w:szCs w:val="24"/>
        </w:rPr>
        <w:t>absorption</w:t>
      </w:r>
      <w:r w:rsidR="00F916E3" w:rsidRPr="007E0E2F">
        <w:rPr>
          <w:rFonts w:ascii="Book Antiqua" w:hAnsi="Book Antiqua"/>
          <w:sz w:val="24"/>
          <w:szCs w:val="24"/>
        </w:rPr>
        <w:t xml:space="preserve"> of</w:t>
      </w:r>
      <w:r w:rsidRPr="007E0E2F">
        <w:rPr>
          <w:rFonts w:ascii="Book Antiqua" w:hAnsi="Book Antiqua"/>
          <w:sz w:val="24"/>
          <w:szCs w:val="24"/>
        </w:rPr>
        <w:t xml:space="preserve"> </w:t>
      </w:r>
      <w:r w:rsidR="009730C2" w:rsidRPr="007E0E2F">
        <w:rPr>
          <w:rFonts w:ascii="Book Antiqua" w:hAnsi="Book Antiqua"/>
          <w:sz w:val="24"/>
          <w:szCs w:val="24"/>
        </w:rPr>
        <w:t xml:space="preserve">edema </w:t>
      </w:r>
      <w:r w:rsidR="00F916E3" w:rsidRPr="007E0E2F">
        <w:rPr>
          <w:rFonts w:ascii="Book Antiqua" w:hAnsi="Book Antiqua"/>
          <w:sz w:val="24"/>
          <w:szCs w:val="24"/>
        </w:rPr>
        <w:t>may be due to</w:t>
      </w:r>
      <w:r w:rsidRPr="007E0E2F">
        <w:rPr>
          <w:rFonts w:ascii="Book Antiqua" w:hAnsi="Book Antiqua"/>
          <w:sz w:val="24"/>
          <w:szCs w:val="24"/>
        </w:rPr>
        <w:t xml:space="preserve"> </w:t>
      </w:r>
      <w:r w:rsidR="002A1219" w:rsidRPr="007E0E2F">
        <w:rPr>
          <w:rFonts w:ascii="Book Antiqua" w:hAnsi="Book Antiqua"/>
          <w:sz w:val="24"/>
          <w:szCs w:val="24"/>
        </w:rPr>
        <w:t xml:space="preserve">some </w:t>
      </w:r>
      <w:r w:rsidRPr="007E0E2F">
        <w:rPr>
          <w:rFonts w:ascii="Book Antiqua" w:hAnsi="Book Antiqua"/>
          <w:sz w:val="24"/>
          <w:szCs w:val="24"/>
        </w:rPr>
        <w:t xml:space="preserve">changes in the biochemical processes </w:t>
      </w:r>
      <w:r w:rsidR="000D4179" w:rsidRPr="007E0E2F">
        <w:rPr>
          <w:rFonts w:ascii="Book Antiqua" w:hAnsi="Book Antiqua"/>
          <w:sz w:val="24"/>
          <w:szCs w:val="24"/>
        </w:rPr>
        <w:t>inside the</w:t>
      </w:r>
      <w:r w:rsidRPr="007E0E2F">
        <w:rPr>
          <w:rFonts w:ascii="Book Antiqua" w:hAnsi="Book Antiqua"/>
          <w:sz w:val="24"/>
          <w:szCs w:val="24"/>
        </w:rPr>
        <w:t xml:space="preserve"> RPE</w:t>
      </w:r>
      <w:r w:rsidR="002A1219" w:rsidRPr="007E0E2F">
        <w:rPr>
          <w:rFonts w:ascii="Book Antiqua" w:hAnsi="Book Antiqua"/>
          <w:sz w:val="24"/>
          <w:szCs w:val="24"/>
        </w:rPr>
        <w:t xml:space="preserve"> </w:t>
      </w:r>
      <w:proofErr w:type="gramStart"/>
      <w:r w:rsidR="002A1219" w:rsidRPr="007E0E2F">
        <w:rPr>
          <w:rFonts w:ascii="Book Antiqua" w:hAnsi="Book Antiqua"/>
          <w:sz w:val="24"/>
          <w:szCs w:val="24"/>
        </w:rPr>
        <w:t>cells</w:t>
      </w:r>
      <w:r w:rsidR="00284C2D" w:rsidRPr="007E0E2F">
        <w:rPr>
          <w:rFonts w:ascii="Book Antiqua" w:hAnsi="Book Antiqua"/>
          <w:sz w:val="24"/>
          <w:szCs w:val="24"/>
          <w:vertAlign w:val="superscript"/>
        </w:rPr>
        <w:t>[</w:t>
      </w:r>
      <w:proofErr w:type="gramEnd"/>
      <w:r w:rsidR="00431DAA" w:rsidRPr="007E0E2F">
        <w:rPr>
          <w:rFonts w:ascii="Book Antiqua" w:hAnsi="Book Antiqua"/>
          <w:sz w:val="24"/>
          <w:szCs w:val="24"/>
          <w:vertAlign w:val="superscript"/>
        </w:rPr>
        <w:t>122-127]</w:t>
      </w:r>
      <w:r w:rsidRPr="007E0E2F">
        <w:rPr>
          <w:rFonts w:ascii="Book Antiqua" w:hAnsi="Book Antiqua"/>
          <w:sz w:val="24"/>
          <w:szCs w:val="24"/>
        </w:rPr>
        <w:t>.</w:t>
      </w:r>
      <w:r w:rsidR="00A46748" w:rsidRPr="007E0E2F">
        <w:rPr>
          <w:rFonts w:ascii="Book Antiqua" w:hAnsi="Book Antiqua"/>
          <w:sz w:val="24"/>
          <w:szCs w:val="24"/>
        </w:rPr>
        <w:t xml:space="preserve"> </w:t>
      </w:r>
      <w:r w:rsidR="00D41BD3" w:rsidRPr="007E0E2F">
        <w:rPr>
          <w:rFonts w:ascii="Book Antiqua" w:hAnsi="Book Antiqua"/>
          <w:sz w:val="24"/>
          <w:szCs w:val="24"/>
        </w:rPr>
        <w:t>Reduction of DME following grid MPC is a support hypothesis for</w:t>
      </w:r>
      <w:r w:rsidRPr="007E0E2F">
        <w:rPr>
          <w:rFonts w:ascii="Book Antiqua" w:hAnsi="Book Antiqua"/>
          <w:sz w:val="24"/>
          <w:szCs w:val="24"/>
        </w:rPr>
        <w:t xml:space="preserve"> indirect effect of </w:t>
      </w:r>
      <w:r w:rsidR="00D41BD3" w:rsidRPr="007E0E2F">
        <w:rPr>
          <w:rFonts w:ascii="Book Antiqua" w:hAnsi="Book Antiqua"/>
          <w:sz w:val="24"/>
          <w:szCs w:val="24"/>
        </w:rPr>
        <w:t>MPC</w:t>
      </w:r>
      <w:r w:rsidRPr="007E0E2F">
        <w:rPr>
          <w:rFonts w:ascii="Book Antiqua" w:hAnsi="Book Antiqua"/>
          <w:sz w:val="24"/>
          <w:szCs w:val="24"/>
        </w:rPr>
        <w:t xml:space="preserve"> on macular </w:t>
      </w:r>
      <w:proofErr w:type="gramStart"/>
      <w:r w:rsidRPr="007E0E2F">
        <w:rPr>
          <w:rFonts w:ascii="Book Antiqua" w:hAnsi="Book Antiqua"/>
          <w:sz w:val="24"/>
          <w:szCs w:val="24"/>
        </w:rPr>
        <w:t>edema</w:t>
      </w:r>
      <w:r w:rsidR="00284C2D" w:rsidRPr="007E0E2F">
        <w:rPr>
          <w:rFonts w:ascii="Book Antiqua" w:hAnsi="Book Antiqua"/>
          <w:sz w:val="24"/>
          <w:szCs w:val="24"/>
          <w:vertAlign w:val="superscript"/>
        </w:rPr>
        <w:t>[</w:t>
      </w:r>
      <w:proofErr w:type="gramEnd"/>
      <w:r w:rsidR="00F916E3" w:rsidRPr="007E0E2F">
        <w:rPr>
          <w:rFonts w:ascii="Book Antiqua" w:hAnsi="Book Antiqua"/>
          <w:sz w:val="24"/>
          <w:szCs w:val="24"/>
          <w:vertAlign w:val="superscript"/>
        </w:rPr>
        <w:t>2,</w:t>
      </w:r>
      <w:r w:rsidR="00431DAA" w:rsidRPr="007E0E2F">
        <w:rPr>
          <w:rFonts w:ascii="Book Antiqua" w:hAnsi="Book Antiqua"/>
          <w:sz w:val="24"/>
          <w:szCs w:val="24"/>
          <w:vertAlign w:val="superscript"/>
        </w:rPr>
        <w:t>128-130]</w:t>
      </w:r>
      <w:r w:rsidRPr="007E0E2F">
        <w:rPr>
          <w:rFonts w:ascii="Book Antiqua" w:hAnsi="Book Antiqua"/>
          <w:sz w:val="24"/>
          <w:szCs w:val="24"/>
        </w:rPr>
        <w:t>.</w:t>
      </w:r>
      <w:r w:rsidR="00E61238" w:rsidRPr="007E0E2F">
        <w:rPr>
          <w:rFonts w:ascii="Book Antiqua" w:hAnsi="Book Antiqua"/>
          <w:sz w:val="24"/>
          <w:szCs w:val="24"/>
        </w:rPr>
        <w:t xml:space="preserve"> </w:t>
      </w:r>
      <w:r w:rsidR="00810BCD" w:rsidRPr="007E0E2F">
        <w:rPr>
          <w:rFonts w:ascii="Book Antiqua" w:hAnsi="Book Antiqua"/>
          <w:sz w:val="24"/>
          <w:szCs w:val="24"/>
        </w:rPr>
        <w:t>In o</w:t>
      </w:r>
      <w:r w:rsidR="00E61238" w:rsidRPr="007E0E2F">
        <w:rPr>
          <w:rFonts w:ascii="Book Antiqua" w:hAnsi="Book Antiqua"/>
          <w:sz w:val="24"/>
          <w:szCs w:val="24"/>
        </w:rPr>
        <w:t>ne</w:t>
      </w:r>
      <w:r w:rsidR="00810BCD" w:rsidRPr="007E0E2F">
        <w:rPr>
          <w:rFonts w:ascii="Book Antiqua" w:hAnsi="Book Antiqua"/>
          <w:sz w:val="24"/>
          <w:szCs w:val="24"/>
        </w:rPr>
        <w:t xml:space="preserve"> published report</w:t>
      </w:r>
      <w:r w:rsidR="00E61238" w:rsidRPr="007E0E2F">
        <w:rPr>
          <w:rFonts w:ascii="Book Antiqua" w:hAnsi="Book Antiqua"/>
          <w:sz w:val="24"/>
          <w:szCs w:val="24"/>
        </w:rPr>
        <w:t xml:space="preserve"> two </w:t>
      </w:r>
      <w:r w:rsidR="00810BCD" w:rsidRPr="007E0E2F">
        <w:rPr>
          <w:rFonts w:ascii="Book Antiqua" w:hAnsi="Book Antiqua"/>
          <w:sz w:val="24"/>
          <w:szCs w:val="24"/>
        </w:rPr>
        <w:t>technique of MPC were compared:</w:t>
      </w:r>
      <w:r w:rsidR="00E61238" w:rsidRPr="007E0E2F">
        <w:rPr>
          <w:rFonts w:ascii="Book Antiqua" w:hAnsi="Book Antiqua"/>
          <w:sz w:val="24"/>
          <w:szCs w:val="24"/>
        </w:rPr>
        <w:t xml:space="preserve"> </w:t>
      </w:r>
      <w:r w:rsidR="00F916E3" w:rsidRPr="007E0E2F">
        <w:rPr>
          <w:rFonts w:ascii="Book Antiqua" w:hAnsi="Book Antiqua" w:hint="eastAsia"/>
          <w:sz w:val="24"/>
          <w:szCs w:val="24"/>
          <w:lang w:eastAsia="zh-CN"/>
        </w:rPr>
        <w:t>(</w:t>
      </w:r>
      <w:r w:rsidR="00810BCD" w:rsidRPr="007E0E2F">
        <w:rPr>
          <w:rFonts w:ascii="Book Antiqua" w:hAnsi="Book Antiqua"/>
          <w:sz w:val="24"/>
          <w:szCs w:val="24"/>
        </w:rPr>
        <w:t xml:space="preserve">1) </w:t>
      </w:r>
      <w:r w:rsidR="00E61238" w:rsidRPr="007E0E2F">
        <w:rPr>
          <w:rFonts w:ascii="Book Antiqua" w:hAnsi="Book Antiqua"/>
          <w:sz w:val="24"/>
          <w:szCs w:val="24"/>
        </w:rPr>
        <w:t xml:space="preserve">modified-ETDRS (mETDRS) and </w:t>
      </w:r>
      <w:r w:rsidR="00F916E3" w:rsidRPr="007E0E2F">
        <w:rPr>
          <w:rFonts w:ascii="Book Antiqua" w:hAnsi="Book Antiqua" w:hint="eastAsia"/>
          <w:sz w:val="24"/>
          <w:szCs w:val="24"/>
          <w:lang w:eastAsia="zh-CN"/>
        </w:rPr>
        <w:t>(</w:t>
      </w:r>
      <w:r w:rsidR="00810BCD" w:rsidRPr="007E0E2F">
        <w:rPr>
          <w:rFonts w:ascii="Book Antiqua" w:hAnsi="Book Antiqua"/>
          <w:sz w:val="24"/>
          <w:szCs w:val="24"/>
        </w:rPr>
        <w:t xml:space="preserve">2) </w:t>
      </w:r>
      <w:r w:rsidR="00E61238" w:rsidRPr="007E0E2F">
        <w:rPr>
          <w:rFonts w:ascii="Book Antiqua" w:hAnsi="Book Antiqua"/>
          <w:sz w:val="24"/>
          <w:szCs w:val="24"/>
        </w:rPr>
        <w:t>mild macular grid (MMG)</w:t>
      </w:r>
      <w:r w:rsidR="00810BCD" w:rsidRPr="007E0E2F">
        <w:rPr>
          <w:rFonts w:ascii="Book Antiqua" w:hAnsi="Book Antiqua"/>
          <w:sz w:val="24"/>
          <w:szCs w:val="24"/>
        </w:rPr>
        <w:t>. In the latter technique</w:t>
      </w:r>
      <w:r w:rsidR="00E45EB4" w:rsidRPr="007E0E2F">
        <w:rPr>
          <w:rFonts w:ascii="Book Antiqua" w:hAnsi="Book Antiqua" w:hint="eastAsia"/>
          <w:sz w:val="24"/>
          <w:szCs w:val="24"/>
          <w:lang w:eastAsia="zh-CN"/>
        </w:rPr>
        <w:t xml:space="preserve"> </w:t>
      </w:r>
      <w:r w:rsidR="00E61238" w:rsidRPr="007E0E2F">
        <w:rPr>
          <w:rFonts w:ascii="Book Antiqua" w:hAnsi="Book Antiqua"/>
          <w:sz w:val="24"/>
          <w:szCs w:val="24"/>
        </w:rPr>
        <w:t xml:space="preserve">small mild burns </w:t>
      </w:r>
      <w:r w:rsidR="00A46748" w:rsidRPr="007E0E2F">
        <w:rPr>
          <w:rFonts w:ascii="Book Antiqua" w:hAnsi="Book Antiqua"/>
          <w:sz w:val="24"/>
          <w:szCs w:val="24"/>
        </w:rPr>
        <w:t>were</w:t>
      </w:r>
      <w:r w:rsidR="00E61238" w:rsidRPr="007E0E2F">
        <w:rPr>
          <w:rFonts w:ascii="Book Antiqua" w:hAnsi="Book Antiqua"/>
          <w:sz w:val="24"/>
          <w:szCs w:val="24"/>
        </w:rPr>
        <w:t xml:space="preserve"> placed</w:t>
      </w:r>
      <w:r w:rsidR="00810BCD" w:rsidRPr="007E0E2F">
        <w:rPr>
          <w:rFonts w:ascii="Book Antiqua" w:hAnsi="Book Antiqua"/>
          <w:sz w:val="24"/>
          <w:szCs w:val="24"/>
        </w:rPr>
        <w:t xml:space="preserve"> in the whole area of macula</w:t>
      </w:r>
      <w:r w:rsidR="00E61238" w:rsidRPr="007E0E2F">
        <w:rPr>
          <w:rFonts w:ascii="Book Antiqua" w:hAnsi="Book Antiqua"/>
          <w:sz w:val="24"/>
          <w:szCs w:val="24"/>
        </w:rPr>
        <w:t xml:space="preserve">, with or without edema, and </w:t>
      </w:r>
      <w:r w:rsidR="00810BCD" w:rsidRPr="007E0E2F">
        <w:rPr>
          <w:rFonts w:ascii="Book Antiqua" w:hAnsi="Book Antiqua"/>
          <w:sz w:val="24"/>
          <w:szCs w:val="24"/>
        </w:rPr>
        <w:t xml:space="preserve">also </w:t>
      </w:r>
      <w:r w:rsidR="00E61238" w:rsidRPr="007E0E2F">
        <w:rPr>
          <w:rFonts w:ascii="Book Antiqua" w:hAnsi="Book Antiqua"/>
          <w:sz w:val="24"/>
          <w:szCs w:val="24"/>
        </w:rPr>
        <w:t xml:space="preserve">microaneurysms were not treated directly. </w:t>
      </w:r>
      <w:r w:rsidR="002C5A50" w:rsidRPr="007E0E2F">
        <w:rPr>
          <w:rFonts w:ascii="Book Antiqua" w:hAnsi="Book Antiqua"/>
          <w:sz w:val="24"/>
          <w:szCs w:val="24"/>
        </w:rPr>
        <w:t>A</w:t>
      </w:r>
      <w:r w:rsidR="009E12EC" w:rsidRPr="007E0E2F">
        <w:rPr>
          <w:rFonts w:ascii="Book Antiqua" w:hAnsi="Book Antiqua"/>
          <w:sz w:val="24"/>
          <w:szCs w:val="24"/>
        </w:rPr>
        <w:t xml:space="preserve">fter </w:t>
      </w:r>
      <w:r w:rsidR="002C5A50" w:rsidRPr="007E0E2F">
        <w:rPr>
          <w:rFonts w:ascii="Book Antiqua" w:hAnsi="Book Antiqua"/>
          <w:sz w:val="24"/>
          <w:szCs w:val="24"/>
        </w:rPr>
        <w:t>one year follow up</w:t>
      </w:r>
      <w:r w:rsidR="00E61238" w:rsidRPr="007E0E2F">
        <w:rPr>
          <w:rFonts w:ascii="Book Antiqua" w:hAnsi="Book Antiqua"/>
          <w:sz w:val="24"/>
          <w:szCs w:val="24"/>
        </w:rPr>
        <w:t>, the MMG technique was</w:t>
      </w:r>
      <w:r w:rsidR="002C5A50" w:rsidRPr="007E0E2F">
        <w:rPr>
          <w:rFonts w:ascii="Book Antiqua" w:hAnsi="Book Antiqua"/>
          <w:sz w:val="24"/>
          <w:szCs w:val="24"/>
        </w:rPr>
        <w:t xml:space="preserve"> shown to be</w:t>
      </w:r>
      <w:r w:rsidR="00E61238" w:rsidRPr="007E0E2F">
        <w:rPr>
          <w:rFonts w:ascii="Book Antiqua" w:hAnsi="Book Antiqua"/>
          <w:sz w:val="24"/>
          <w:szCs w:val="24"/>
        </w:rPr>
        <w:t xml:space="preserve"> less effective </w:t>
      </w:r>
      <w:r w:rsidR="002C5A50" w:rsidRPr="007E0E2F">
        <w:rPr>
          <w:rFonts w:ascii="Book Antiqua" w:hAnsi="Book Antiqua"/>
          <w:sz w:val="24"/>
          <w:szCs w:val="24"/>
        </w:rPr>
        <w:t>than mETDRS technique in reduction of CMT</w:t>
      </w:r>
      <w:r w:rsidR="00E43EDA" w:rsidRPr="007E0E2F">
        <w:rPr>
          <w:rFonts w:ascii="Book Antiqua" w:hAnsi="Book Antiqua"/>
          <w:sz w:val="24"/>
          <w:szCs w:val="24"/>
        </w:rPr>
        <w:t>, although visual outcomes in both treat</w:t>
      </w:r>
      <w:r w:rsidR="00F916E3" w:rsidRPr="007E0E2F">
        <w:rPr>
          <w:rFonts w:ascii="Book Antiqua" w:hAnsi="Book Antiqua"/>
          <w:sz w:val="24"/>
          <w:szCs w:val="24"/>
        </w:rPr>
        <w:t>ment groups was almost the same</w:t>
      </w:r>
      <w:r w:rsidR="00284C2D" w:rsidRPr="007E0E2F">
        <w:rPr>
          <w:rFonts w:ascii="Book Antiqua" w:hAnsi="Book Antiqua"/>
          <w:sz w:val="24"/>
          <w:szCs w:val="24"/>
          <w:vertAlign w:val="superscript"/>
        </w:rPr>
        <w:t>[</w:t>
      </w:r>
      <w:r w:rsidR="00431DAA" w:rsidRPr="007E0E2F">
        <w:rPr>
          <w:rFonts w:ascii="Book Antiqua" w:hAnsi="Book Antiqua"/>
          <w:sz w:val="24"/>
          <w:szCs w:val="24"/>
          <w:vertAlign w:val="superscript"/>
        </w:rPr>
        <w:t>131]</w:t>
      </w:r>
      <w:r w:rsidR="00E61238" w:rsidRPr="007E0E2F">
        <w:rPr>
          <w:rFonts w:ascii="Book Antiqua" w:hAnsi="Book Antiqua"/>
          <w:sz w:val="24"/>
          <w:szCs w:val="24"/>
        </w:rPr>
        <w:t>.</w:t>
      </w:r>
      <w:r w:rsidR="00800D42" w:rsidRPr="007E0E2F">
        <w:rPr>
          <w:rFonts w:ascii="Book Antiqua" w:hAnsi="Book Antiqua"/>
          <w:sz w:val="24"/>
          <w:szCs w:val="24"/>
        </w:rPr>
        <w:t xml:space="preserve"> </w:t>
      </w:r>
      <w:r w:rsidR="00C1167E" w:rsidRPr="007E0E2F">
        <w:rPr>
          <w:rFonts w:ascii="Book Antiqua" w:hAnsi="Book Antiqua"/>
          <w:sz w:val="24"/>
          <w:szCs w:val="24"/>
        </w:rPr>
        <w:t xml:space="preserve">Interestingly one of the most important </w:t>
      </w:r>
      <w:r w:rsidR="009B01FC" w:rsidRPr="007E0E2F">
        <w:rPr>
          <w:rFonts w:ascii="Book Antiqua" w:hAnsi="Book Antiqua"/>
          <w:sz w:val="24"/>
          <w:szCs w:val="24"/>
        </w:rPr>
        <w:t>DRCR.net</w:t>
      </w:r>
      <w:r w:rsidR="00C1167E" w:rsidRPr="007E0E2F">
        <w:rPr>
          <w:rFonts w:ascii="Book Antiqua" w:hAnsi="Book Antiqua"/>
          <w:sz w:val="24"/>
          <w:szCs w:val="24"/>
        </w:rPr>
        <w:t xml:space="preserve"> studies also confirmed the long term</w:t>
      </w:r>
      <w:r w:rsidR="009B01FC" w:rsidRPr="007E0E2F">
        <w:rPr>
          <w:rFonts w:ascii="Book Antiqua" w:hAnsi="Book Antiqua"/>
          <w:sz w:val="24"/>
          <w:szCs w:val="24"/>
        </w:rPr>
        <w:t xml:space="preserve"> </w:t>
      </w:r>
      <w:r w:rsidR="00C1167E" w:rsidRPr="007E0E2F">
        <w:rPr>
          <w:rFonts w:ascii="Book Antiqua" w:hAnsi="Book Antiqua"/>
          <w:sz w:val="24"/>
          <w:szCs w:val="24"/>
        </w:rPr>
        <w:t>better effect of MPC in comparison to intravitreal triamcinolone injection</w:t>
      </w:r>
      <w:r w:rsidR="006C3F78" w:rsidRPr="007E0E2F">
        <w:rPr>
          <w:rFonts w:ascii="Book Antiqua" w:hAnsi="Book Antiqua"/>
          <w:sz w:val="24"/>
          <w:szCs w:val="24"/>
        </w:rPr>
        <w:t xml:space="preserve"> for the treatment of DME</w:t>
      </w:r>
      <w:r w:rsidR="00C1167E" w:rsidRPr="007E0E2F">
        <w:rPr>
          <w:rFonts w:ascii="Book Antiqua" w:hAnsi="Book Antiqua"/>
          <w:sz w:val="24"/>
          <w:szCs w:val="24"/>
        </w:rPr>
        <w:t xml:space="preserve">. Based on this study short term (6 mo) effect of IVT was better than MPC. However long term effect of MPC was much better and an improvement of more than 5 letter was reported in 62% of caeses after 36 mo follow </w:t>
      </w:r>
      <w:proofErr w:type="gramStart"/>
      <w:r w:rsidR="00C1167E" w:rsidRPr="007E0E2F">
        <w:rPr>
          <w:rFonts w:ascii="Book Antiqua" w:hAnsi="Book Antiqua"/>
          <w:sz w:val="24"/>
          <w:szCs w:val="24"/>
        </w:rPr>
        <w:t>up</w:t>
      </w:r>
      <w:r w:rsidR="00C367CF" w:rsidRPr="007E0E2F">
        <w:rPr>
          <w:rFonts w:ascii="Book Antiqua" w:hAnsi="Book Antiqua"/>
          <w:sz w:val="24"/>
          <w:szCs w:val="24"/>
          <w:vertAlign w:val="superscript"/>
        </w:rPr>
        <w:t>[</w:t>
      </w:r>
      <w:proofErr w:type="gramEnd"/>
      <w:r w:rsidR="00C367CF" w:rsidRPr="007E0E2F">
        <w:rPr>
          <w:rFonts w:ascii="Book Antiqua" w:hAnsi="Book Antiqua"/>
          <w:sz w:val="24"/>
          <w:szCs w:val="24"/>
          <w:vertAlign w:val="superscript"/>
        </w:rPr>
        <w:t>4,86,132]</w:t>
      </w:r>
      <w:r w:rsidR="009B01FC" w:rsidRPr="007E0E2F">
        <w:rPr>
          <w:rFonts w:ascii="Book Antiqua" w:hAnsi="Book Antiqua"/>
          <w:sz w:val="24"/>
          <w:szCs w:val="24"/>
        </w:rPr>
        <w:t>.</w:t>
      </w:r>
      <w:r w:rsidR="00C0671E" w:rsidRPr="007E0E2F">
        <w:rPr>
          <w:rFonts w:ascii="Book Antiqua" w:hAnsi="Book Antiqua"/>
          <w:sz w:val="24"/>
          <w:szCs w:val="24"/>
        </w:rPr>
        <w:t xml:space="preserve"> Subthreshold laser photocoagulation using micropulse laser ha</w:t>
      </w:r>
      <w:r w:rsidR="00315953" w:rsidRPr="007E0E2F">
        <w:rPr>
          <w:rFonts w:ascii="Book Antiqua" w:hAnsi="Book Antiqua"/>
          <w:sz w:val="24"/>
          <w:szCs w:val="24"/>
        </w:rPr>
        <w:t>s</w:t>
      </w:r>
      <w:r w:rsidR="00C0671E" w:rsidRPr="007E0E2F">
        <w:rPr>
          <w:rFonts w:ascii="Book Antiqua" w:hAnsi="Book Antiqua"/>
          <w:sz w:val="24"/>
          <w:szCs w:val="24"/>
        </w:rPr>
        <w:t xml:space="preserve"> recently been </w:t>
      </w:r>
      <w:r w:rsidR="00360E45" w:rsidRPr="007E0E2F">
        <w:rPr>
          <w:rFonts w:ascii="Book Antiqua" w:hAnsi="Book Antiqua"/>
          <w:sz w:val="24"/>
          <w:szCs w:val="24"/>
        </w:rPr>
        <w:t xml:space="preserve">the focus </w:t>
      </w:r>
      <w:r w:rsidR="00C0671E" w:rsidRPr="007E0E2F">
        <w:rPr>
          <w:rFonts w:ascii="Book Antiqua" w:hAnsi="Book Antiqua"/>
          <w:sz w:val="24"/>
          <w:szCs w:val="24"/>
        </w:rPr>
        <w:t>of</w:t>
      </w:r>
      <w:r w:rsidR="00360E45" w:rsidRPr="007E0E2F">
        <w:rPr>
          <w:rFonts w:ascii="Book Antiqua" w:hAnsi="Book Antiqua"/>
          <w:sz w:val="24"/>
          <w:szCs w:val="24"/>
        </w:rPr>
        <w:t xml:space="preserve"> most recent</w:t>
      </w:r>
      <w:r w:rsidR="00C0671E" w:rsidRPr="007E0E2F">
        <w:rPr>
          <w:rFonts w:ascii="Book Antiqua" w:hAnsi="Book Antiqua"/>
          <w:sz w:val="24"/>
          <w:szCs w:val="24"/>
        </w:rPr>
        <w:t xml:space="preserve"> attention for treatment of DME with variable and </w:t>
      </w:r>
      <w:r w:rsidR="00315953" w:rsidRPr="007E0E2F">
        <w:rPr>
          <w:rFonts w:ascii="Book Antiqua" w:hAnsi="Book Antiqua"/>
          <w:sz w:val="24"/>
          <w:szCs w:val="24"/>
        </w:rPr>
        <w:t>controversial</w:t>
      </w:r>
      <w:r w:rsidR="00C0671E" w:rsidRPr="007E0E2F">
        <w:rPr>
          <w:rFonts w:ascii="Book Antiqua" w:hAnsi="Book Antiqua"/>
          <w:sz w:val="24"/>
          <w:szCs w:val="24"/>
        </w:rPr>
        <w:t xml:space="preserve"> results. </w:t>
      </w:r>
      <w:r w:rsidR="00545A23" w:rsidRPr="007E0E2F">
        <w:rPr>
          <w:rFonts w:ascii="Book Antiqua" w:hAnsi="Book Antiqua"/>
          <w:sz w:val="24"/>
          <w:szCs w:val="24"/>
        </w:rPr>
        <w:t>Using this</w:t>
      </w:r>
      <w:r w:rsidR="00C0671E" w:rsidRPr="007E0E2F">
        <w:rPr>
          <w:rFonts w:ascii="Book Antiqua" w:hAnsi="Book Antiqua"/>
          <w:sz w:val="24"/>
          <w:szCs w:val="24"/>
        </w:rPr>
        <w:t xml:space="preserve"> kind of laser may cause little or even no damage to the surrounding </w:t>
      </w:r>
      <w:proofErr w:type="gramStart"/>
      <w:r w:rsidR="00C0671E" w:rsidRPr="007E0E2F">
        <w:rPr>
          <w:rFonts w:ascii="Book Antiqua" w:hAnsi="Book Antiqua"/>
          <w:sz w:val="24"/>
          <w:szCs w:val="24"/>
        </w:rPr>
        <w:t>retina</w:t>
      </w:r>
      <w:r w:rsidR="00284C2D" w:rsidRPr="007E0E2F">
        <w:rPr>
          <w:rFonts w:ascii="Book Antiqua" w:hAnsi="Book Antiqua"/>
          <w:sz w:val="24"/>
          <w:szCs w:val="24"/>
          <w:vertAlign w:val="superscript"/>
        </w:rPr>
        <w:t>[</w:t>
      </w:r>
      <w:proofErr w:type="gramEnd"/>
      <w:r w:rsidR="00431DAA" w:rsidRPr="007E0E2F">
        <w:rPr>
          <w:rFonts w:ascii="Book Antiqua" w:hAnsi="Book Antiqua"/>
          <w:sz w:val="24"/>
          <w:szCs w:val="24"/>
          <w:vertAlign w:val="superscript"/>
        </w:rPr>
        <w:t>132-134]</w:t>
      </w:r>
      <w:r w:rsidR="00C0671E" w:rsidRPr="007E0E2F">
        <w:rPr>
          <w:rFonts w:ascii="Book Antiqua" w:hAnsi="Book Antiqua"/>
          <w:sz w:val="24"/>
          <w:szCs w:val="24"/>
        </w:rPr>
        <w:t>.</w:t>
      </w:r>
      <w:r w:rsidR="00360E45" w:rsidRPr="007E0E2F">
        <w:rPr>
          <w:rFonts w:ascii="Book Antiqua" w:hAnsi="Book Antiqua"/>
          <w:sz w:val="24"/>
          <w:szCs w:val="24"/>
        </w:rPr>
        <w:t xml:space="preserve"> However future larger randomized studies should prove the result of these preliminary studies.</w:t>
      </w:r>
    </w:p>
    <w:p w14:paraId="1B861874" w14:textId="6101B69F" w:rsidR="004D69F7" w:rsidRPr="007E0E2F" w:rsidRDefault="004D69F7" w:rsidP="00F916E3">
      <w:pPr>
        <w:pStyle w:val="ListParagraph"/>
        <w:spacing w:after="0" w:line="360" w:lineRule="auto"/>
        <w:ind w:left="0" w:firstLineChars="100" w:firstLine="240"/>
        <w:jc w:val="both"/>
        <w:rPr>
          <w:rFonts w:ascii="Book Antiqua" w:hAnsi="Book Antiqua"/>
          <w:sz w:val="24"/>
          <w:szCs w:val="24"/>
        </w:rPr>
      </w:pPr>
      <w:r w:rsidRPr="007E0E2F">
        <w:rPr>
          <w:rFonts w:ascii="Book Antiqua" w:hAnsi="Book Antiqua"/>
          <w:sz w:val="24"/>
          <w:szCs w:val="24"/>
        </w:rPr>
        <w:t>In conclusion, despite the enthusiasm for using sev</w:t>
      </w:r>
      <w:r w:rsidR="00360E45" w:rsidRPr="007E0E2F">
        <w:rPr>
          <w:rFonts w:ascii="Book Antiqua" w:hAnsi="Book Antiqua"/>
          <w:sz w:val="24"/>
          <w:szCs w:val="24"/>
        </w:rPr>
        <w:t>eral new pharmacologic agents</w:t>
      </w:r>
      <w:r w:rsidRPr="007E0E2F">
        <w:rPr>
          <w:rFonts w:ascii="Book Antiqua" w:hAnsi="Book Antiqua"/>
          <w:sz w:val="24"/>
          <w:szCs w:val="24"/>
        </w:rPr>
        <w:t xml:space="preserve"> for DME, laser photocoagulation still remains the gold standard for care of DME </w:t>
      </w:r>
      <w:r w:rsidR="00360E45" w:rsidRPr="007E0E2F">
        <w:rPr>
          <w:rFonts w:ascii="Book Antiqua" w:hAnsi="Book Antiqua"/>
          <w:sz w:val="24"/>
          <w:szCs w:val="24"/>
        </w:rPr>
        <w:t>cases</w:t>
      </w:r>
      <w:r w:rsidR="00545A23" w:rsidRPr="007E0E2F">
        <w:rPr>
          <w:rFonts w:ascii="Book Antiqua" w:hAnsi="Book Antiqua"/>
          <w:sz w:val="24"/>
          <w:szCs w:val="24"/>
        </w:rPr>
        <w:t xml:space="preserve"> especially</w:t>
      </w:r>
      <w:r w:rsidRPr="007E0E2F">
        <w:rPr>
          <w:rFonts w:ascii="Book Antiqua" w:hAnsi="Book Antiqua"/>
          <w:sz w:val="24"/>
          <w:szCs w:val="24"/>
        </w:rPr>
        <w:t xml:space="preserve"> those with f</w:t>
      </w:r>
      <w:r w:rsidR="00360E45" w:rsidRPr="007E0E2F">
        <w:rPr>
          <w:rFonts w:ascii="Book Antiqua" w:hAnsi="Book Antiqua"/>
          <w:sz w:val="24"/>
          <w:szCs w:val="24"/>
        </w:rPr>
        <w:t>ocal, non-center involving macular edema</w:t>
      </w:r>
      <w:r w:rsidRPr="007E0E2F">
        <w:rPr>
          <w:rFonts w:ascii="Book Antiqua" w:hAnsi="Book Antiqua"/>
          <w:sz w:val="24"/>
          <w:szCs w:val="24"/>
        </w:rPr>
        <w:t xml:space="preserve">. </w:t>
      </w:r>
    </w:p>
    <w:p w14:paraId="0264E7C5" w14:textId="77777777" w:rsidR="004D69F7" w:rsidRPr="007E0E2F" w:rsidRDefault="004D69F7" w:rsidP="005644B3">
      <w:pPr>
        <w:pStyle w:val="ListParagraph"/>
        <w:spacing w:after="0" w:line="360" w:lineRule="auto"/>
        <w:ind w:left="0"/>
        <w:jc w:val="both"/>
        <w:rPr>
          <w:rFonts w:ascii="Book Antiqua" w:hAnsi="Book Antiqua"/>
          <w:sz w:val="24"/>
          <w:szCs w:val="24"/>
        </w:rPr>
      </w:pPr>
      <w:r w:rsidRPr="007E0E2F">
        <w:rPr>
          <w:rFonts w:ascii="Book Antiqua" w:hAnsi="Book Antiqua"/>
          <w:sz w:val="24"/>
          <w:szCs w:val="24"/>
        </w:rPr>
        <w:t xml:space="preserve"> </w:t>
      </w:r>
    </w:p>
    <w:p w14:paraId="741C2AEF" w14:textId="65746E6F" w:rsidR="00B441D2" w:rsidRPr="007E0E2F" w:rsidRDefault="00A63A3A" w:rsidP="005644B3">
      <w:pPr>
        <w:pStyle w:val="ListParagraph"/>
        <w:spacing w:after="0" w:line="360" w:lineRule="auto"/>
        <w:ind w:left="0"/>
        <w:jc w:val="both"/>
        <w:rPr>
          <w:rFonts w:ascii="Book Antiqua" w:hAnsi="Book Antiqua"/>
          <w:b/>
          <w:bCs/>
          <w:sz w:val="24"/>
          <w:szCs w:val="24"/>
        </w:rPr>
      </w:pPr>
      <w:r w:rsidRPr="007E0E2F">
        <w:rPr>
          <w:rFonts w:ascii="Book Antiqua" w:hAnsi="Book Antiqua"/>
          <w:b/>
          <w:bCs/>
          <w:sz w:val="24"/>
          <w:szCs w:val="24"/>
        </w:rPr>
        <w:t>PROPHYLACTIC TREATMENT FOR DME IN ASSOCIATION WITH CATARACT SURGERY</w:t>
      </w:r>
    </w:p>
    <w:p w14:paraId="030C1D89" w14:textId="3CAC4CCF" w:rsidR="00406805" w:rsidRPr="007E0E2F" w:rsidRDefault="00B441D2" w:rsidP="005644B3">
      <w:pPr>
        <w:pStyle w:val="ListParagraph"/>
        <w:spacing w:after="0" w:line="360" w:lineRule="auto"/>
        <w:ind w:left="0"/>
        <w:jc w:val="both"/>
        <w:rPr>
          <w:rFonts w:ascii="Book Antiqua" w:hAnsi="Book Antiqua"/>
          <w:sz w:val="24"/>
          <w:szCs w:val="24"/>
        </w:rPr>
      </w:pPr>
      <w:r w:rsidRPr="007E0E2F">
        <w:rPr>
          <w:rFonts w:ascii="Book Antiqua" w:hAnsi="Book Antiqua"/>
          <w:sz w:val="24"/>
          <w:szCs w:val="24"/>
        </w:rPr>
        <w:t xml:space="preserve">Progression of DME and </w:t>
      </w:r>
      <w:r w:rsidR="00192E20" w:rsidRPr="007E0E2F">
        <w:rPr>
          <w:rFonts w:ascii="Book Antiqua" w:hAnsi="Book Antiqua"/>
          <w:sz w:val="24"/>
          <w:szCs w:val="24"/>
        </w:rPr>
        <w:t xml:space="preserve">development of </w:t>
      </w:r>
      <w:r w:rsidRPr="007E0E2F">
        <w:rPr>
          <w:rFonts w:ascii="Book Antiqua" w:hAnsi="Book Antiqua"/>
          <w:sz w:val="24"/>
          <w:szCs w:val="24"/>
        </w:rPr>
        <w:t xml:space="preserve">cystoid </w:t>
      </w:r>
      <w:r w:rsidR="00192E20" w:rsidRPr="007E0E2F">
        <w:rPr>
          <w:rFonts w:ascii="Book Antiqua" w:hAnsi="Book Antiqua"/>
          <w:sz w:val="24"/>
          <w:szCs w:val="24"/>
        </w:rPr>
        <w:t>changes</w:t>
      </w:r>
      <w:r w:rsidRPr="007E0E2F">
        <w:rPr>
          <w:rFonts w:ascii="Book Antiqua" w:hAnsi="Book Antiqua"/>
          <w:sz w:val="24"/>
          <w:szCs w:val="24"/>
        </w:rPr>
        <w:t xml:space="preserve"> (CME) are</w:t>
      </w:r>
      <w:r w:rsidR="00E45EB4" w:rsidRPr="007E0E2F">
        <w:rPr>
          <w:rFonts w:ascii="Book Antiqua" w:hAnsi="Book Antiqua" w:hint="eastAsia"/>
          <w:sz w:val="24"/>
          <w:szCs w:val="24"/>
          <w:lang w:eastAsia="zh-CN"/>
        </w:rPr>
        <w:t xml:space="preserve"> </w:t>
      </w:r>
      <w:r w:rsidR="00192E20" w:rsidRPr="007E0E2F">
        <w:rPr>
          <w:rFonts w:ascii="Book Antiqua" w:hAnsi="Book Antiqua"/>
          <w:sz w:val="24"/>
          <w:szCs w:val="24"/>
        </w:rPr>
        <w:t xml:space="preserve">very </w:t>
      </w:r>
      <w:r w:rsidRPr="007E0E2F">
        <w:rPr>
          <w:rFonts w:ascii="Book Antiqua" w:hAnsi="Book Antiqua"/>
          <w:sz w:val="24"/>
          <w:szCs w:val="24"/>
        </w:rPr>
        <w:t xml:space="preserve">common after </w:t>
      </w:r>
      <w:r w:rsidR="00192E20" w:rsidRPr="007E0E2F">
        <w:rPr>
          <w:rFonts w:ascii="Book Antiqua" w:hAnsi="Book Antiqua"/>
          <w:sz w:val="24"/>
          <w:szCs w:val="24"/>
        </w:rPr>
        <w:t xml:space="preserve">phacoemulsification and also other techniques of </w:t>
      </w:r>
      <w:r w:rsidRPr="007E0E2F">
        <w:rPr>
          <w:rFonts w:ascii="Book Antiqua" w:hAnsi="Book Antiqua"/>
          <w:sz w:val="24"/>
          <w:szCs w:val="24"/>
        </w:rPr>
        <w:t>cataract</w:t>
      </w:r>
      <w:r w:rsidR="00192E20" w:rsidRPr="007E0E2F">
        <w:rPr>
          <w:rFonts w:ascii="Book Antiqua" w:hAnsi="Book Antiqua"/>
          <w:sz w:val="24"/>
          <w:szCs w:val="24"/>
        </w:rPr>
        <w:t xml:space="preserve"> removal in cases </w:t>
      </w:r>
      <w:r w:rsidR="00436C9A" w:rsidRPr="007E0E2F">
        <w:rPr>
          <w:rFonts w:ascii="Book Antiqua" w:hAnsi="Book Antiqua"/>
          <w:sz w:val="24"/>
          <w:szCs w:val="24"/>
        </w:rPr>
        <w:t>with diabetic</w:t>
      </w:r>
      <w:r w:rsidRPr="007E0E2F">
        <w:rPr>
          <w:rFonts w:ascii="Book Antiqua" w:hAnsi="Book Antiqua"/>
          <w:sz w:val="24"/>
          <w:szCs w:val="24"/>
        </w:rPr>
        <w:t xml:space="preserve"> </w:t>
      </w:r>
      <w:proofErr w:type="gramStart"/>
      <w:r w:rsidRPr="007E0E2F">
        <w:rPr>
          <w:rFonts w:ascii="Book Antiqua" w:hAnsi="Book Antiqua"/>
          <w:sz w:val="24"/>
          <w:szCs w:val="24"/>
        </w:rPr>
        <w:t>retinopathy</w:t>
      </w:r>
      <w:r w:rsidR="00284C2D" w:rsidRPr="007E0E2F">
        <w:rPr>
          <w:rFonts w:ascii="Book Antiqua" w:hAnsi="Book Antiqua"/>
          <w:sz w:val="24"/>
          <w:szCs w:val="24"/>
          <w:vertAlign w:val="superscript"/>
        </w:rPr>
        <w:t>[</w:t>
      </w:r>
      <w:proofErr w:type="gramEnd"/>
      <w:r w:rsidR="00431DAA" w:rsidRPr="007E0E2F">
        <w:rPr>
          <w:rFonts w:ascii="Book Antiqua" w:hAnsi="Book Antiqua"/>
          <w:sz w:val="24"/>
          <w:szCs w:val="24"/>
          <w:vertAlign w:val="superscript"/>
        </w:rPr>
        <w:t>135-137]</w:t>
      </w:r>
      <w:r w:rsidRPr="007E0E2F">
        <w:rPr>
          <w:rFonts w:ascii="Book Antiqua" w:hAnsi="Book Antiqua"/>
          <w:sz w:val="24"/>
          <w:szCs w:val="24"/>
        </w:rPr>
        <w:t xml:space="preserve">. </w:t>
      </w:r>
      <w:r w:rsidR="00AF1A8A" w:rsidRPr="007E0E2F">
        <w:rPr>
          <w:rFonts w:ascii="Book Antiqua" w:hAnsi="Book Antiqua"/>
          <w:sz w:val="24"/>
          <w:szCs w:val="24"/>
        </w:rPr>
        <w:t>I</w:t>
      </w:r>
      <w:r w:rsidR="00FE021E" w:rsidRPr="007E0E2F">
        <w:rPr>
          <w:rFonts w:ascii="Book Antiqua" w:hAnsi="Book Antiqua"/>
          <w:sz w:val="24"/>
          <w:szCs w:val="24"/>
        </w:rPr>
        <w:t>ncrease</w:t>
      </w:r>
      <w:r w:rsidR="00BA4918" w:rsidRPr="007E0E2F">
        <w:rPr>
          <w:rFonts w:ascii="Book Antiqua" w:hAnsi="Book Antiqua"/>
          <w:sz w:val="24"/>
          <w:szCs w:val="24"/>
        </w:rPr>
        <w:t xml:space="preserve"> </w:t>
      </w:r>
      <w:r w:rsidRPr="007E0E2F">
        <w:rPr>
          <w:rFonts w:ascii="Book Antiqua" w:hAnsi="Book Antiqua"/>
          <w:sz w:val="24"/>
          <w:szCs w:val="24"/>
        </w:rPr>
        <w:t>in</w:t>
      </w:r>
      <w:r w:rsidR="00ED1CBC" w:rsidRPr="007E0E2F">
        <w:rPr>
          <w:rFonts w:ascii="Book Antiqua" w:hAnsi="Book Antiqua"/>
          <w:sz w:val="24"/>
          <w:szCs w:val="24"/>
        </w:rPr>
        <w:t xml:space="preserve"> VEGF production following surgical trauma and induction of inflammation may be </w:t>
      </w:r>
      <w:r w:rsidR="00A03954" w:rsidRPr="007E0E2F">
        <w:rPr>
          <w:rFonts w:ascii="Book Antiqua" w:hAnsi="Book Antiqua"/>
          <w:sz w:val="24"/>
          <w:szCs w:val="24"/>
        </w:rPr>
        <w:t>a</w:t>
      </w:r>
      <w:r w:rsidR="002756E8" w:rsidRPr="007E0E2F">
        <w:rPr>
          <w:rFonts w:ascii="Book Antiqua" w:hAnsi="Book Antiqua"/>
          <w:sz w:val="24"/>
          <w:szCs w:val="24"/>
        </w:rPr>
        <w:t xml:space="preserve"> cause for</w:t>
      </w:r>
      <w:r w:rsidR="00ED1CBC" w:rsidRPr="007E0E2F">
        <w:rPr>
          <w:rFonts w:ascii="Book Antiqua" w:hAnsi="Book Antiqua"/>
          <w:sz w:val="24"/>
          <w:szCs w:val="24"/>
        </w:rPr>
        <w:t xml:space="preserve"> formation of </w:t>
      </w:r>
      <w:proofErr w:type="gramStart"/>
      <w:r w:rsidR="00ED1CBC" w:rsidRPr="007E0E2F">
        <w:rPr>
          <w:rFonts w:ascii="Book Antiqua" w:hAnsi="Book Antiqua"/>
          <w:sz w:val="24"/>
          <w:szCs w:val="24"/>
        </w:rPr>
        <w:t>CME</w:t>
      </w:r>
      <w:r w:rsidR="00284C2D" w:rsidRPr="007E0E2F">
        <w:rPr>
          <w:rFonts w:ascii="Book Antiqua" w:hAnsi="Book Antiqua"/>
          <w:sz w:val="24"/>
          <w:szCs w:val="24"/>
          <w:vertAlign w:val="superscript"/>
        </w:rPr>
        <w:t>[</w:t>
      </w:r>
      <w:proofErr w:type="gramEnd"/>
      <w:r w:rsidR="006A7B82" w:rsidRPr="007E0E2F">
        <w:rPr>
          <w:rFonts w:ascii="Book Antiqua" w:hAnsi="Book Antiqua"/>
          <w:sz w:val="24"/>
          <w:szCs w:val="24"/>
          <w:vertAlign w:val="superscript"/>
        </w:rPr>
        <w:t>29]</w:t>
      </w:r>
      <w:r w:rsidRPr="007E0E2F">
        <w:rPr>
          <w:rFonts w:ascii="Book Antiqua" w:hAnsi="Book Antiqua"/>
          <w:sz w:val="24"/>
          <w:szCs w:val="24"/>
        </w:rPr>
        <w:t>.</w:t>
      </w:r>
      <w:r w:rsidR="00C04CA7" w:rsidRPr="007E0E2F">
        <w:rPr>
          <w:rFonts w:ascii="Book Antiqua" w:hAnsi="Book Antiqua"/>
          <w:sz w:val="24"/>
          <w:szCs w:val="24"/>
        </w:rPr>
        <w:t xml:space="preserve"> Based</w:t>
      </w:r>
      <w:r w:rsidRPr="007E0E2F">
        <w:rPr>
          <w:rFonts w:ascii="Book Antiqua" w:hAnsi="Book Antiqua"/>
          <w:sz w:val="24"/>
          <w:szCs w:val="24"/>
        </w:rPr>
        <w:t xml:space="preserve"> </w:t>
      </w:r>
      <w:r w:rsidR="00C04CA7" w:rsidRPr="007E0E2F">
        <w:rPr>
          <w:rFonts w:ascii="Book Antiqua" w:hAnsi="Book Antiqua"/>
          <w:sz w:val="24"/>
          <w:szCs w:val="24"/>
        </w:rPr>
        <w:t xml:space="preserve">on </w:t>
      </w:r>
      <w:r w:rsidRPr="007E0E2F">
        <w:rPr>
          <w:rFonts w:ascii="Book Antiqua" w:hAnsi="Book Antiqua"/>
          <w:sz w:val="24"/>
          <w:szCs w:val="24"/>
        </w:rPr>
        <w:t xml:space="preserve">one </w:t>
      </w:r>
      <w:r w:rsidR="00C04CA7" w:rsidRPr="007E0E2F">
        <w:rPr>
          <w:rFonts w:ascii="Book Antiqua" w:hAnsi="Book Antiqua"/>
          <w:sz w:val="24"/>
          <w:szCs w:val="24"/>
        </w:rPr>
        <w:t>report</w:t>
      </w:r>
      <w:r w:rsidR="00E45EB4" w:rsidRPr="007E0E2F">
        <w:rPr>
          <w:rFonts w:ascii="Book Antiqua" w:hAnsi="Book Antiqua" w:hint="eastAsia"/>
          <w:sz w:val="24"/>
          <w:szCs w:val="24"/>
          <w:lang w:eastAsia="zh-CN"/>
        </w:rPr>
        <w:t xml:space="preserve"> </w:t>
      </w:r>
      <w:r w:rsidRPr="007E0E2F">
        <w:rPr>
          <w:rFonts w:ascii="Book Antiqua" w:hAnsi="Book Antiqua"/>
          <w:sz w:val="24"/>
          <w:szCs w:val="24"/>
        </w:rPr>
        <w:lastRenderedPageBreak/>
        <w:t>6</w:t>
      </w:r>
      <w:r w:rsidR="002219E7" w:rsidRPr="007E0E2F">
        <w:rPr>
          <w:rFonts w:ascii="Book Antiqua" w:hAnsi="Book Antiqua"/>
          <w:sz w:val="24"/>
          <w:szCs w:val="24"/>
        </w:rPr>
        <w:t>%</w:t>
      </w:r>
      <w:r w:rsidRPr="007E0E2F">
        <w:rPr>
          <w:rFonts w:ascii="Book Antiqua" w:hAnsi="Book Antiqua"/>
          <w:sz w:val="24"/>
          <w:szCs w:val="24"/>
        </w:rPr>
        <w:t xml:space="preserve"> of the controls and 12% of diabetic eyes developed CME</w:t>
      </w:r>
      <w:r w:rsidR="00F4557C" w:rsidRPr="007E0E2F">
        <w:rPr>
          <w:rFonts w:ascii="Book Antiqua" w:hAnsi="Book Antiqua"/>
          <w:sz w:val="24"/>
          <w:szCs w:val="24"/>
        </w:rPr>
        <w:t>,</w:t>
      </w:r>
      <w:r w:rsidR="00C04CA7" w:rsidRPr="007E0E2F">
        <w:rPr>
          <w:rFonts w:ascii="Book Antiqua" w:hAnsi="Book Antiqua"/>
          <w:sz w:val="24"/>
          <w:szCs w:val="24"/>
        </w:rPr>
        <w:t xml:space="preserve"> clinically</w:t>
      </w:r>
      <w:r w:rsidRPr="007E0E2F">
        <w:rPr>
          <w:rFonts w:ascii="Book Antiqua" w:hAnsi="Book Antiqua"/>
          <w:sz w:val="24"/>
          <w:szCs w:val="24"/>
        </w:rPr>
        <w:t xml:space="preserve"> up to 6 </w:t>
      </w:r>
      <w:r w:rsidR="003530A0" w:rsidRPr="007E0E2F">
        <w:rPr>
          <w:rFonts w:ascii="Book Antiqua" w:hAnsi="Book Antiqua"/>
          <w:sz w:val="24"/>
          <w:szCs w:val="24"/>
        </w:rPr>
        <w:t>wk</w:t>
      </w:r>
      <w:r w:rsidR="00C04CA7" w:rsidRPr="007E0E2F">
        <w:rPr>
          <w:rFonts w:ascii="Book Antiqua" w:hAnsi="Book Antiqua"/>
          <w:sz w:val="24"/>
          <w:szCs w:val="24"/>
        </w:rPr>
        <w:t xml:space="preserve"> after cataract surgery</w:t>
      </w:r>
      <w:r w:rsidRPr="007E0E2F">
        <w:rPr>
          <w:rFonts w:ascii="Book Antiqua" w:hAnsi="Book Antiqua"/>
          <w:sz w:val="24"/>
          <w:szCs w:val="24"/>
        </w:rPr>
        <w:t>.</w:t>
      </w:r>
      <w:r w:rsidR="00D06B42" w:rsidRPr="007E0E2F">
        <w:rPr>
          <w:rFonts w:ascii="Book Antiqua" w:hAnsi="Book Antiqua"/>
          <w:sz w:val="24"/>
          <w:szCs w:val="24"/>
        </w:rPr>
        <w:t xml:space="preserve"> In this study</w:t>
      </w:r>
      <w:r w:rsidR="00202168" w:rsidRPr="007E0E2F">
        <w:rPr>
          <w:rFonts w:ascii="Book Antiqua" w:hAnsi="Book Antiqua"/>
          <w:sz w:val="24"/>
          <w:szCs w:val="24"/>
        </w:rPr>
        <w:t>,</w:t>
      </w:r>
      <w:r w:rsidRPr="007E0E2F">
        <w:rPr>
          <w:rFonts w:ascii="Book Antiqua" w:hAnsi="Book Antiqua"/>
          <w:sz w:val="24"/>
          <w:szCs w:val="24"/>
        </w:rPr>
        <w:t xml:space="preserve"> eyes</w:t>
      </w:r>
      <w:r w:rsidR="00AE7674" w:rsidRPr="007E0E2F">
        <w:rPr>
          <w:rFonts w:ascii="Book Antiqua" w:hAnsi="Book Antiqua"/>
          <w:sz w:val="24"/>
          <w:szCs w:val="24"/>
        </w:rPr>
        <w:t xml:space="preserve"> with</w:t>
      </w:r>
      <w:r w:rsidR="00FD6FF5" w:rsidRPr="007E0E2F">
        <w:rPr>
          <w:rFonts w:ascii="Book Antiqua" w:hAnsi="Book Antiqua"/>
          <w:sz w:val="24"/>
          <w:szCs w:val="24"/>
        </w:rPr>
        <w:t xml:space="preserve"> </w:t>
      </w:r>
      <w:r w:rsidRPr="007E0E2F">
        <w:rPr>
          <w:rFonts w:ascii="Book Antiqua" w:hAnsi="Book Antiqua"/>
          <w:sz w:val="24"/>
          <w:szCs w:val="24"/>
        </w:rPr>
        <w:t xml:space="preserve">mild to moderate </w:t>
      </w:r>
      <w:r w:rsidR="00242056" w:rsidRPr="007E0E2F">
        <w:rPr>
          <w:rFonts w:ascii="Book Antiqua" w:hAnsi="Book Antiqua"/>
          <w:sz w:val="24"/>
          <w:szCs w:val="24"/>
        </w:rPr>
        <w:t>NPDR</w:t>
      </w:r>
      <w:r w:rsidRPr="007E0E2F">
        <w:rPr>
          <w:rFonts w:ascii="Book Antiqua" w:hAnsi="Book Antiqua"/>
          <w:sz w:val="24"/>
          <w:szCs w:val="24"/>
        </w:rPr>
        <w:t xml:space="preserve">, </w:t>
      </w:r>
      <w:r w:rsidR="00242056" w:rsidRPr="007E0E2F">
        <w:rPr>
          <w:rFonts w:ascii="Book Antiqua" w:hAnsi="Book Antiqua"/>
          <w:sz w:val="24"/>
          <w:szCs w:val="24"/>
        </w:rPr>
        <w:t>and no</w:t>
      </w:r>
      <w:r w:rsidRPr="007E0E2F">
        <w:rPr>
          <w:rFonts w:ascii="Book Antiqua" w:hAnsi="Book Antiqua"/>
          <w:sz w:val="24"/>
          <w:szCs w:val="24"/>
        </w:rPr>
        <w:t xml:space="preserve"> macular edema was reported to be as good as normal eyes </w:t>
      </w:r>
      <w:r w:rsidR="00FD6FF5" w:rsidRPr="007E0E2F">
        <w:rPr>
          <w:rFonts w:ascii="Book Antiqua" w:hAnsi="Book Antiqua"/>
          <w:sz w:val="24"/>
          <w:szCs w:val="24"/>
        </w:rPr>
        <w:t>during</w:t>
      </w:r>
      <w:r w:rsidR="00BA4918" w:rsidRPr="007E0E2F">
        <w:rPr>
          <w:rFonts w:ascii="Book Antiqua" w:hAnsi="Book Antiqua"/>
          <w:sz w:val="24"/>
          <w:szCs w:val="24"/>
        </w:rPr>
        <w:t xml:space="preserve"> </w:t>
      </w:r>
      <w:r w:rsidRPr="007E0E2F">
        <w:rPr>
          <w:rFonts w:ascii="Book Antiqua" w:hAnsi="Book Antiqua"/>
          <w:sz w:val="24"/>
          <w:szCs w:val="24"/>
        </w:rPr>
        <w:t xml:space="preserve">6 </w:t>
      </w:r>
      <w:r w:rsidR="009C3AB4" w:rsidRPr="007E0E2F">
        <w:rPr>
          <w:rFonts w:ascii="Book Antiqua" w:hAnsi="Book Antiqua"/>
          <w:sz w:val="24"/>
          <w:szCs w:val="24"/>
        </w:rPr>
        <w:t>mo</w:t>
      </w:r>
      <w:r w:rsidR="00AE7674" w:rsidRPr="007E0E2F">
        <w:rPr>
          <w:rFonts w:ascii="Book Antiqua" w:hAnsi="Book Antiqua"/>
          <w:sz w:val="24"/>
          <w:szCs w:val="24"/>
        </w:rPr>
        <w:t xml:space="preserve"> in terms of VA improvement</w:t>
      </w:r>
      <w:r w:rsidR="00284C2D" w:rsidRPr="007E0E2F">
        <w:rPr>
          <w:rFonts w:ascii="Book Antiqua" w:hAnsi="Book Antiqua"/>
          <w:sz w:val="24"/>
          <w:szCs w:val="24"/>
          <w:vertAlign w:val="superscript"/>
        </w:rPr>
        <w:t>[</w:t>
      </w:r>
      <w:r w:rsidR="006A7B82" w:rsidRPr="007E0E2F">
        <w:rPr>
          <w:rFonts w:ascii="Book Antiqua" w:hAnsi="Book Antiqua"/>
          <w:sz w:val="24"/>
          <w:szCs w:val="24"/>
          <w:vertAlign w:val="superscript"/>
        </w:rPr>
        <w:t>138]</w:t>
      </w:r>
      <w:r w:rsidRPr="007E0E2F">
        <w:rPr>
          <w:rFonts w:ascii="Book Antiqua" w:hAnsi="Book Antiqua"/>
          <w:sz w:val="24"/>
          <w:szCs w:val="24"/>
        </w:rPr>
        <w:t xml:space="preserve">. One study </w:t>
      </w:r>
      <w:r w:rsidR="00FD6FF5" w:rsidRPr="007E0E2F">
        <w:rPr>
          <w:rFonts w:ascii="Book Antiqua" w:hAnsi="Book Antiqua"/>
          <w:sz w:val="24"/>
          <w:szCs w:val="24"/>
        </w:rPr>
        <w:t xml:space="preserve">has </w:t>
      </w:r>
      <w:r w:rsidRPr="007E0E2F">
        <w:rPr>
          <w:rFonts w:ascii="Book Antiqua" w:hAnsi="Book Antiqua"/>
          <w:sz w:val="24"/>
          <w:szCs w:val="24"/>
        </w:rPr>
        <w:t>demonstrated that prophylactic post</w:t>
      </w:r>
      <w:r w:rsidR="00D40FEC" w:rsidRPr="007E0E2F">
        <w:rPr>
          <w:rFonts w:ascii="Book Antiqua" w:hAnsi="Book Antiqua"/>
          <w:sz w:val="24"/>
          <w:szCs w:val="24"/>
        </w:rPr>
        <w:t>-</w:t>
      </w:r>
      <w:r w:rsidRPr="007E0E2F">
        <w:rPr>
          <w:rFonts w:ascii="Book Antiqua" w:hAnsi="Book Antiqua"/>
          <w:sz w:val="24"/>
          <w:szCs w:val="24"/>
        </w:rPr>
        <w:t>operative ketorolac 0.4% may reduc</w:t>
      </w:r>
      <w:r w:rsidR="00986CE6" w:rsidRPr="007E0E2F">
        <w:rPr>
          <w:rFonts w:ascii="Book Antiqua" w:hAnsi="Book Antiqua"/>
          <w:sz w:val="24"/>
          <w:szCs w:val="24"/>
        </w:rPr>
        <w:t>e</w:t>
      </w:r>
      <w:r w:rsidRPr="007E0E2F">
        <w:rPr>
          <w:rFonts w:ascii="Book Antiqua" w:hAnsi="Book Antiqua"/>
          <w:sz w:val="24"/>
          <w:szCs w:val="24"/>
        </w:rPr>
        <w:t xml:space="preserve"> the frequency and severity of macu</w:t>
      </w:r>
      <w:r w:rsidR="00406805" w:rsidRPr="007E0E2F">
        <w:rPr>
          <w:rFonts w:ascii="Book Antiqua" w:hAnsi="Book Antiqua"/>
          <w:sz w:val="24"/>
          <w:szCs w:val="24"/>
        </w:rPr>
        <w:t xml:space="preserve">lar edema in diabetic eyes after </w:t>
      </w:r>
      <w:r w:rsidRPr="007E0E2F">
        <w:rPr>
          <w:rFonts w:ascii="Book Antiqua" w:hAnsi="Book Antiqua"/>
          <w:sz w:val="24"/>
          <w:szCs w:val="24"/>
        </w:rPr>
        <w:t xml:space="preserve">cataract surgery. </w:t>
      </w:r>
    </w:p>
    <w:p w14:paraId="02D5B2B7" w14:textId="5AB6F809" w:rsidR="00406805" w:rsidRPr="007E0E2F" w:rsidRDefault="00F750FA" w:rsidP="00F916E3">
      <w:pPr>
        <w:pStyle w:val="ListParagraph"/>
        <w:spacing w:after="0" w:line="360" w:lineRule="auto"/>
        <w:ind w:left="0" w:firstLineChars="100" w:firstLine="240"/>
        <w:jc w:val="both"/>
        <w:rPr>
          <w:rFonts w:ascii="Book Antiqua" w:hAnsi="Book Antiqua"/>
          <w:sz w:val="24"/>
          <w:szCs w:val="24"/>
        </w:rPr>
      </w:pPr>
      <w:r w:rsidRPr="007E0E2F">
        <w:rPr>
          <w:rFonts w:ascii="Book Antiqua" w:hAnsi="Book Antiqua"/>
          <w:sz w:val="24"/>
          <w:szCs w:val="24"/>
        </w:rPr>
        <w:t>One</w:t>
      </w:r>
      <w:r w:rsidR="00B441D2" w:rsidRPr="007E0E2F">
        <w:rPr>
          <w:rFonts w:ascii="Book Antiqua" w:hAnsi="Book Antiqua"/>
          <w:sz w:val="24"/>
          <w:szCs w:val="24"/>
        </w:rPr>
        <w:t xml:space="preserve"> small clinical trial</w:t>
      </w:r>
      <w:r w:rsidR="00FC7C74" w:rsidRPr="007E0E2F">
        <w:rPr>
          <w:rFonts w:ascii="Book Antiqua" w:hAnsi="Book Antiqua"/>
          <w:sz w:val="24"/>
          <w:szCs w:val="24"/>
        </w:rPr>
        <w:t xml:space="preserve"> </w:t>
      </w:r>
      <w:r w:rsidRPr="007E0E2F">
        <w:rPr>
          <w:rFonts w:ascii="Book Antiqua" w:hAnsi="Book Antiqua"/>
          <w:sz w:val="24"/>
          <w:szCs w:val="24"/>
        </w:rPr>
        <w:t>assessed</w:t>
      </w:r>
      <w:r w:rsidR="00B441D2" w:rsidRPr="007E0E2F">
        <w:rPr>
          <w:rFonts w:ascii="Book Antiqua" w:hAnsi="Book Antiqua"/>
          <w:sz w:val="24"/>
          <w:szCs w:val="24"/>
        </w:rPr>
        <w:t xml:space="preserve"> the role of</w:t>
      </w:r>
      <w:r w:rsidRPr="007E0E2F">
        <w:rPr>
          <w:rFonts w:ascii="Book Antiqua" w:hAnsi="Book Antiqua"/>
          <w:sz w:val="24"/>
          <w:szCs w:val="24"/>
        </w:rPr>
        <w:t xml:space="preserve"> intravitreal</w:t>
      </w:r>
      <w:r w:rsidR="00B441D2" w:rsidRPr="007E0E2F">
        <w:rPr>
          <w:rFonts w:ascii="Book Antiqua" w:hAnsi="Book Antiqua"/>
          <w:sz w:val="24"/>
          <w:szCs w:val="24"/>
        </w:rPr>
        <w:t xml:space="preserve"> </w:t>
      </w:r>
      <w:r w:rsidR="00F916E3" w:rsidRPr="007E0E2F">
        <w:rPr>
          <w:rFonts w:ascii="Book Antiqua" w:hAnsi="Book Antiqua"/>
          <w:sz w:val="24"/>
          <w:szCs w:val="24"/>
        </w:rPr>
        <w:t>bevacizumab</w:t>
      </w:r>
      <w:r w:rsidR="00B441D2" w:rsidRPr="007E0E2F">
        <w:rPr>
          <w:rFonts w:ascii="Book Antiqua" w:hAnsi="Book Antiqua"/>
          <w:sz w:val="24"/>
          <w:szCs w:val="24"/>
        </w:rPr>
        <w:t xml:space="preserve"> inject</w:t>
      </w:r>
      <w:r w:rsidRPr="007E0E2F">
        <w:rPr>
          <w:rFonts w:ascii="Book Antiqua" w:hAnsi="Book Antiqua"/>
          <w:sz w:val="24"/>
          <w:szCs w:val="24"/>
        </w:rPr>
        <w:t>ion</w:t>
      </w:r>
      <w:r w:rsidR="00B441D2" w:rsidRPr="007E0E2F">
        <w:rPr>
          <w:rFonts w:ascii="Book Antiqua" w:hAnsi="Book Antiqua"/>
          <w:sz w:val="24"/>
          <w:szCs w:val="24"/>
        </w:rPr>
        <w:t xml:space="preserve"> </w:t>
      </w:r>
      <w:r w:rsidRPr="007E0E2F">
        <w:rPr>
          <w:rFonts w:ascii="Book Antiqua" w:hAnsi="Book Antiqua"/>
          <w:sz w:val="24"/>
          <w:szCs w:val="24"/>
        </w:rPr>
        <w:t xml:space="preserve">during </w:t>
      </w:r>
      <w:r w:rsidR="008034B7" w:rsidRPr="007E0E2F">
        <w:rPr>
          <w:rFonts w:ascii="Book Antiqua" w:hAnsi="Book Antiqua"/>
          <w:sz w:val="24"/>
          <w:szCs w:val="24"/>
        </w:rPr>
        <w:t>cataract</w:t>
      </w:r>
      <w:r w:rsidR="00B441D2" w:rsidRPr="007E0E2F">
        <w:rPr>
          <w:rFonts w:ascii="Book Antiqua" w:hAnsi="Book Antiqua"/>
          <w:sz w:val="24"/>
          <w:szCs w:val="24"/>
        </w:rPr>
        <w:t xml:space="preserve"> surgery </w:t>
      </w:r>
      <w:r w:rsidR="00D40FEC" w:rsidRPr="007E0E2F">
        <w:rPr>
          <w:rFonts w:ascii="Book Antiqua" w:hAnsi="Book Antiqua"/>
          <w:sz w:val="24"/>
          <w:szCs w:val="24"/>
        </w:rPr>
        <w:t xml:space="preserve">in </w:t>
      </w:r>
      <w:r w:rsidR="00B441D2" w:rsidRPr="007E0E2F">
        <w:rPr>
          <w:rFonts w:ascii="Book Antiqua" w:hAnsi="Book Antiqua"/>
          <w:sz w:val="24"/>
          <w:szCs w:val="24"/>
        </w:rPr>
        <w:t>post</w:t>
      </w:r>
      <w:r w:rsidR="00D40FEC" w:rsidRPr="007E0E2F">
        <w:rPr>
          <w:rFonts w:ascii="Book Antiqua" w:hAnsi="Book Antiqua"/>
          <w:sz w:val="24"/>
          <w:szCs w:val="24"/>
        </w:rPr>
        <w:t>-</w:t>
      </w:r>
      <w:r w:rsidR="00B441D2" w:rsidRPr="007E0E2F">
        <w:rPr>
          <w:rFonts w:ascii="Book Antiqua" w:hAnsi="Book Antiqua"/>
          <w:sz w:val="24"/>
          <w:szCs w:val="24"/>
        </w:rPr>
        <w:t xml:space="preserve">operative increase of </w:t>
      </w:r>
      <w:r w:rsidRPr="007E0E2F">
        <w:rPr>
          <w:rFonts w:ascii="Book Antiqua" w:hAnsi="Book Antiqua"/>
          <w:sz w:val="24"/>
          <w:szCs w:val="24"/>
        </w:rPr>
        <w:t>CMT</w:t>
      </w:r>
      <w:r w:rsidR="00B441D2" w:rsidRPr="007E0E2F">
        <w:rPr>
          <w:rFonts w:ascii="Book Antiqua" w:hAnsi="Book Antiqua"/>
          <w:sz w:val="24"/>
          <w:szCs w:val="24"/>
        </w:rPr>
        <w:t xml:space="preserve"> in </w:t>
      </w:r>
      <w:r w:rsidRPr="007E0E2F">
        <w:rPr>
          <w:rFonts w:ascii="Book Antiqua" w:hAnsi="Book Antiqua"/>
          <w:sz w:val="24"/>
          <w:szCs w:val="24"/>
        </w:rPr>
        <w:t>cases</w:t>
      </w:r>
      <w:r w:rsidR="00B441D2" w:rsidRPr="007E0E2F">
        <w:rPr>
          <w:rFonts w:ascii="Book Antiqua" w:hAnsi="Book Antiqua"/>
          <w:sz w:val="24"/>
          <w:szCs w:val="24"/>
        </w:rPr>
        <w:t xml:space="preserve"> with moderate or severe </w:t>
      </w:r>
      <w:r w:rsidRPr="007E0E2F">
        <w:rPr>
          <w:rFonts w:ascii="Book Antiqua" w:hAnsi="Book Antiqua"/>
          <w:sz w:val="24"/>
          <w:szCs w:val="24"/>
        </w:rPr>
        <w:t>NPDR</w:t>
      </w:r>
      <w:r w:rsidR="00B441D2" w:rsidRPr="007E0E2F">
        <w:rPr>
          <w:rFonts w:ascii="Book Antiqua" w:hAnsi="Book Antiqua"/>
          <w:sz w:val="24"/>
          <w:szCs w:val="24"/>
        </w:rPr>
        <w:t xml:space="preserve"> and CMT of less than 200</w:t>
      </w:r>
      <w:r w:rsidR="00F237CE" w:rsidRPr="007E0E2F">
        <w:rPr>
          <w:rFonts w:ascii="Book Antiqua" w:hAnsi="Book Antiqua"/>
          <w:sz w:val="24"/>
          <w:szCs w:val="24"/>
          <w:lang w:eastAsia="zh-CN"/>
        </w:rPr>
        <w:t xml:space="preserve"> </w:t>
      </w:r>
      <w:r w:rsidR="00B441D2" w:rsidRPr="007E0E2F">
        <w:rPr>
          <w:rFonts w:ascii="Book Antiqua" w:hAnsi="Book Antiqua"/>
          <w:sz w:val="24"/>
          <w:szCs w:val="24"/>
        </w:rPr>
        <w:t>µm. T</w:t>
      </w:r>
      <w:r w:rsidR="00445241" w:rsidRPr="007E0E2F">
        <w:rPr>
          <w:rFonts w:ascii="Book Antiqua" w:hAnsi="Book Antiqua"/>
          <w:sz w:val="24"/>
          <w:szCs w:val="24"/>
        </w:rPr>
        <w:t>his</w:t>
      </w:r>
      <w:r w:rsidR="00B441D2" w:rsidRPr="007E0E2F">
        <w:rPr>
          <w:rFonts w:ascii="Book Antiqua" w:hAnsi="Book Antiqua"/>
          <w:sz w:val="24"/>
          <w:szCs w:val="24"/>
        </w:rPr>
        <w:t xml:space="preserve"> report</w:t>
      </w:r>
      <w:r w:rsidR="00445241" w:rsidRPr="007E0E2F">
        <w:rPr>
          <w:rFonts w:ascii="Book Antiqua" w:hAnsi="Book Antiqua"/>
          <w:sz w:val="24"/>
          <w:szCs w:val="24"/>
        </w:rPr>
        <w:t xml:space="preserve"> showed</w:t>
      </w:r>
      <w:r w:rsidR="00B441D2" w:rsidRPr="007E0E2F">
        <w:rPr>
          <w:rFonts w:ascii="Book Antiqua" w:hAnsi="Book Antiqua"/>
          <w:sz w:val="24"/>
          <w:szCs w:val="24"/>
        </w:rPr>
        <w:t xml:space="preserve"> that </w:t>
      </w:r>
      <w:r w:rsidR="00F916E3" w:rsidRPr="007E0E2F">
        <w:rPr>
          <w:rFonts w:ascii="Book Antiqua" w:hAnsi="Book Antiqua"/>
          <w:sz w:val="24"/>
          <w:szCs w:val="24"/>
        </w:rPr>
        <w:t>4 wk</w:t>
      </w:r>
      <w:r w:rsidR="00B441D2" w:rsidRPr="007E0E2F">
        <w:rPr>
          <w:rFonts w:ascii="Book Antiqua" w:hAnsi="Book Antiqua"/>
          <w:sz w:val="24"/>
          <w:szCs w:val="24"/>
        </w:rPr>
        <w:t xml:space="preserve"> after </w:t>
      </w:r>
      <w:r w:rsidR="00445241" w:rsidRPr="007E0E2F">
        <w:rPr>
          <w:rFonts w:ascii="Book Antiqua" w:hAnsi="Book Antiqua"/>
          <w:sz w:val="24"/>
          <w:szCs w:val="24"/>
        </w:rPr>
        <w:t xml:space="preserve">cataract </w:t>
      </w:r>
      <w:r w:rsidR="00B441D2" w:rsidRPr="007E0E2F">
        <w:rPr>
          <w:rFonts w:ascii="Book Antiqua" w:hAnsi="Book Antiqua"/>
          <w:sz w:val="24"/>
          <w:szCs w:val="24"/>
        </w:rPr>
        <w:t>surgery</w:t>
      </w:r>
      <w:r w:rsidR="00445241" w:rsidRPr="007E0E2F">
        <w:rPr>
          <w:rFonts w:ascii="Book Antiqua" w:hAnsi="Book Antiqua"/>
          <w:sz w:val="24"/>
          <w:szCs w:val="24"/>
        </w:rPr>
        <w:t>,</w:t>
      </w:r>
      <w:r w:rsidR="00B441D2" w:rsidRPr="007E0E2F">
        <w:rPr>
          <w:rFonts w:ascii="Book Antiqua" w:hAnsi="Book Antiqua"/>
          <w:sz w:val="24"/>
          <w:szCs w:val="24"/>
        </w:rPr>
        <w:t xml:space="preserve"> their control</w:t>
      </w:r>
      <w:r w:rsidR="00445241" w:rsidRPr="007E0E2F">
        <w:rPr>
          <w:rFonts w:ascii="Book Antiqua" w:hAnsi="Book Antiqua"/>
          <w:sz w:val="24"/>
          <w:szCs w:val="24"/>
        </w:rPr>
        <w:t>s</w:t>
      </w:r>
      <w:r w:rsidR="00B441D2" w:rsidRPr="007E0E2F">
        <w:rPr>
          <w:rFonts w:ascii="Book Antiqua" w:hAnsi="Book Antiqua"/>
          <w:sz w:val="24"/>
          <w:szCs w:val="24"/>
        </w:rPr>
        <w:t xml:space="preserve"> </w:t>
      </w:r>
      <w:r w:rsidR="00445241" w:rsidRPr="007E0E2F">
        <w:rPr>
          <w:rFonts w:ascii="Book Antiqua" w:hAnsi="Book Antiqua"/>
          <w:sz w:val="24"/>
          <w:szCs w:val="24"/>
        </w:rPr>
        <w:t>had</w:t>
      </w:r>
      <w:r w:rsidR="00B441D2" w:rsidRPr="007E0E2F">
        <w:rPr>
          <w:rFonts w:ascii="Book Antiqua" w:hAnsi="Book Antiqua"/>
          <w:sz w:val="24"/>
          <w:szCs w:val="24"/>
        </w:rPr>
        <w:t xml:space="preserve"> a </w:t>
      </w:r>
      <w:r w:rsidR="00445241" w:rsidRPr="007E0E2F">
        <w:rPr>
          <w:rFonts w:ascii="Book Antiqua" w:hAnsi="Book Antiqua"/>
          <w:sz w:val="24"/>
          <w:szCs w:val="24"/>
        </w:rPr>
        <w:t>higher macular thickness in comparison to bevacizumab injected group.</w:t>
      </w:r>
      <w:r w:rsidR="00B441D2" w:rsidRPr="007E0E2F">
        <w:rPr>
          <w:rFonts w:ascii="Book Antiqua" w:hAnsi="Book Antiqua"/>
          <w:sz w:val="24"/>
          <w:szCs w:val="24"/>
        </w:rPr>
        <w:t xml:space="preserve"> However</w:t>
      </w:r>
      <w:r w:rsidR="00FC7C74" w:rsidRPr="007E0E2F">
        <w:rPr>
          <w:rFonts w:ascii="Book Antiqua" w:hAnsi="Book Antiqua"/>
          <w:sz w:val="24"/>
          <w:szCs w:val="24"/>
        </w:rPr>
        <w:t xml:space="preserve">, </w:t>
      </w:r>
      <w:r w:rsidR="00B441D2" w:rsidRPr="007E0E2F">
        <w:rPr>
          <w:rFonts w:ascii="Book Antiqua" w:hAnsi="Book Antiqua"/>
          <w:sz w:val="24"/>
          <w:szCs w:val="24"/>
        </w:rPr>
        <w:t xml:space="preserve">after 6 </w:t>
      </w:r>
      <w:r w:rsidR="009C3AB4" w:rsidRPr="007E0E2F">
        <w:rPr>
          <w:rFonts w:ascii="Book Antiqua" w:hAnsi="Book Antiqua"/>
          <w:sz w:val="24"/>
          <w:szCs w:val="24"/>
        </w:rPr>
        <w:t>mo</w:t>
      </w:r>
      <w:r w:rsidR="00B441D2" w:rsidRPr="007E0E2F">
        <w:rPr>
          <w:rFonts w:ascii="Book Antiqua" w:hAnsi="Book Antiqua"/>
          <w:sz w:val="24"/>
          <w:szCs w:val="24"/>
        </w:rPr>
        <w:t xml:space="preserve"> no </w:t>
      </w:r>
      <w:r w:rsidR="00D40FEC" w:rsidRPr="007E0E2F">
        <w:rPr>
          <w:rFonts w:ascii="Book Antiqua" w:hAnsi="Book Antiqua"/>
          <w:sz w:val="24"/>
          <w:szCs w:val="24"/>
        </w:rPr>
        <w:t>major</w:t>
      </w:r>
      <w:r w:rsidR="00B441D2" w:rsidRPr="007E0E2F">
        <w:rPr>
          <w:rFonts w:ascii="Book Antiqua" w:hAnsi="Book Antiqua"/>
          <w:sz w:val="24"/>
          <w:szCs w:val="24"/>
        </w:rPr>
        <w:t xml:space="preserve"> differences in CMT and post-operative visual acuity between two groups could be </w:t>
      </w:r>
      <w:proofErr w:type="gramStart"/>
      <w:r w:rsidR="00B441D2" w:rsidRPr="007E0E2F">
        <w:rPr>
          <w:rFonts w:ascii="Book Antiqua" w:hAnsi="Book Antiqua"/>
          <w:sz w:val="24"/>
          <w:szCs w:val="24"/>
        </w:rPr>
        <w:t>detected</w:t>
      </w:r>
      <w:r w:rsidR="00284C2D" w:rsidRPr="007E0E2F">
        <w:rPr>
          <w:rFonts w:ascii="Book Antiqua" w:hAnsi="Book Antiqua"/>
          <w:sz w:val="24"/>
          <w:szCs w:val="24"/>
          <w:vertAlign w:val="superscript"/>
        </w:rPr>
        <w:t>[</w:t>
      </w:r>
      <w:proofErr w:type="gramEnd"/>
      <w:r w:rsidR="006A7B82" w:rsidRPr="007E0E2F">
        <w:rPr>
          <w:rFonts w:ascii="Book Antiqua" w:hAnsi="Book Antiqua"/>
          <w:sz w:val="24"/>
          <w:szCs w:val="24"/>
          <w:vertAlign w:val="superscript"/>
        </w:rPr>
        <w:t>139]</w:t>
      </w:r>
      <w:r w:rsidR="00B441D2" w:rsidRPr="007E0E2F">
        <w:rPr>
          <w:rFonts w:ascii="Book Antiqua" w:hAnsi="Book Antiqua"/>
          <w:sz w:val="24"/>
          <w:szCs w:val="24"/>
        </w:rPr>
        <w:t>.</w:t>
      </w:r>
      <w:r w:rsidR="006A7B82" w:rsidRPr="007E0E2F">
        <w:rPr>
          <w:rFonts w:ascii="Book Antiqua" w:hAnsi="Book Antiqua"/>
          <w:sz w:val="24"/>
          <w:szCs w:val="24"/>
        </w:rPr>
        <w:t xml:space="preserve"> </w:t>
      </w:r>
    </w:p>
    <w:p w14:paraId="194943AD" w14:textId="2044D334" w:rsidR="00B441D2" w:rsidRPr="007E0E2F" w:rsidRDefault="00DF257F" w:rsidP="00F916E3">
      <w:pPr>
        <w:pStyle w:val="ListParagraph"/>
        <w:spacing w:after="0" w:line="360" w:lineRule="auto"/>
        <w:ind w:left="0" w:firstLineChars="100" w:firstLine="240"/>
        <w:jc w:val="both"/>
        <w:rPr>
          <w:rFonts w:ascii="Book Antiqua" w:hAnsi="Book Antiqua"/>
          <w:sz w:val="24"/>
          <w:szCs w:val="24"/>
        </w:rPr>
      </w:pPr>
      <w:r w:rsidRPr="007E0E2F">
        <w:rPr>
          <w:rFonts w:ascii="Book Antiqua" w:hAnsi="Book Antiqua"/>
          <w:sz w:val="24"/>
          <w:szCs w:val="24"/>
        </w:rPr>
        <w:t>The m</w:t>
      </w:r>
      <w:r w:rsidR="00B441D2" w:rsidRPr="007E0E2F">
        <w:rPr>
          <w:rFonts w:ascii="Book Antiqua" w:hAnsi="Book Antiqua"/>
          <w:sz w:val="24"/>
          <w:szCs w:val="24"/>
        </w:rPr>
        <w:t>anagement of established DME in the presence of cataract is even more important because in some diabetic pati</w:t>
      </w:r>
      <w:r w:rsidR="00CB2798" w:rsidRPr="007E0E2F">
        <w:rPr>
          <w:rFonts w:ascii="Book Antiqua" w:hAnsi="Book Antiqua"/>
          <w:sz w:val="24"/>
          <w:szCs w:val="24"/>
        </w:rPr>
        <w:t xml:space="preserve">ents with DME, </w:t>
      </w:r>
      <w:r w:rsidR="00F42C78" w:rsidRPr="007E0E2F">
        <w:rPr>
          <w:rFonts w:ascii="Book Antiqua" w:hAnsi="Book Antiqua"/>
          <w:sz w:val="24"/>
          <w:szCs w:val="24"/>
        </w:rPr>
        <w:t>performing</w:t>
      </w:r>
      <w:r w:rsidR="00CB2798" w:rsidRPr="007E0E2F">
        <w:rPr>
          <w:rFonts w:ascii="Book Antiqua" w:hAnsi="Book Antiqua"/>
          <w:sz w:val="24"/>
          <w:szCs w:val="24"/>
        </w:rPr>
        <w:t xml:space="preserve"> MPC </w:t>
      </w:r>
      <w:r w:rsidR="00F42C78" w:rsidRPr="007E0E2F">
        <w:rPr>
          <w:rFonts w:ascii="Book Antiqua" w:hAnsi="Book Antiqua"/>
          <w:sz w:val="24"/>
          <w:szCs w:val="24"/>
        </w:rPr>
        <w:t>is</w:t>
      </w:r>
      <w:r w:rsidR="00B441D2" w:rsidRPr="007E0E2F">
        <w:rPr>
          <w:rFonts w:ascii="Book Antiqua" w:hAnsi="Book Antiqua"/>
          <w:sz w:val="24"/>
          <w:szCs w:val="24"/>
        </w:rPr>
        <w:t xml:space="preserve"> not </w:t>
      </w:r>
      <w:r w:rsidR="00F42C78" w:rsidRPr="007E0E2F">
        <w:rPr>
          <w:rFonts w:ascii="Book Antiqua" w:hAnsi="Book Antiqua"/>
          <w:sz w:val="24"/>
          <w:szCs w:val="24"/>
        </w:rPr>
        <w:t xml:space="preserve">possible </w:t>
      </w:r>
      <w:r w:rsidR="00B441D2" w:rsidRPr="007E0E2F">
        <w:rPr>
          <w:rFonts w:ascii="Book Antiqua" w:hAnsi="Book Antiqua"/>
          <w:sz w:val="24"/>
          <w:szCs w:val="24"/>
        </w:rPr>
        <w:t>be</w:t>
      </w:r>
      <w:r w:rsidR="00F42C78" w:rsidRPr="007E0E2F">
        <w:rPr>
          <w:rFonts w:ascii="Book Antiqua" w:hAnsi="Book Antiqua"/>
          <w:sz w:val="24"/>
          <w:szCs w:val="24"/>
        </w:rPr>
        <w:t>cause of the presence of cataract</w:t>
      </w:r>
      <w:r w:rsidR="00B441D2" w:rsidRPr="007E0E2F">
        <w:rPr>
          <w:rFonts w:ascii="Book Antiqua" w:hAnsi="Book Antiqua"/>
          <w:sz w:val="24"/>
          <w:szCs w:val="24"/>
        </w:rPr>
        <w:t xml:space="preserve">. </w:t>
      </w:r>
      <w:r w:rsidR="00F916E3" w:rsidRPr="007E0E2F">
        <w:rPr>
          <w:rFonts w:ascii="Book Antiqua" w:hAnsi="Book Antiqua"/>
          <w:sz w:val="24"/>
          <w:szCs w:val="24"/>
        </w:rPr>
        <w:t>All types of</w:t>
      </w:r>
      <w:r w:rsidR="00B441D2" w:rsidRPr="007E0E2F">
        <w:rPr>
          <w:rFonts w:ascii="Book Antiqua" w:hAnsi="Book Antiqua"/>
          <w:sz w:val="24"/>
          <w:szCs w:val="24"/>
        </w:rPr>
        <w:t xml:space="preserve"> cataract surgery </w:t>
      </w:r>
      <w:r w:rsidR="00104CA7" w:rsidRPr="007E0E2F">
        <w:rPr>
          <w:rFonts w:ascii="Book Antiqua" w:hAnsi="Book Antiqua"/>
          <w:sz w:val="24"/>
          <w:szCs w:val="24"/>
        </w:rPr>
        <w:t>even without any complication may worsen</w:t>
      </w:r>
      <w:r w:rsidR="00B441D2" w:rsidRPr="007E0E2F">
        <w:rPr>
          <w:rFonts w:ascii="Book Antiqua" w:hAnsi="Book Antiqua"/>
          <w:sz w:val="24"/>
          <w:szCs w:val="24"/>
        </w:rPr>
        <w:t xml:space="preserve"> DME</w:t>
      </w:r>
      <w:r w:rsidR="00742F62" w:rsidRPr="007E0E2F">
        <w:rPr>
          <w:rFonts w:ascii="Book Antiqua" w:hAnsi="Book Antiqua"/>
          <w:sz w:val="24"/>
          <w:szCs w:val="24"/>
        </w:rPr>
        <w:t xml:space="preserve"> </w:t>
      </w:r>
      <w:r w:rsidR="0035308C" w:rsidRPr="007E0E2F">
        <w:rPr>
          <w:rFonts w:ascii="Book Antiqua" w:hAnsi="Book Antiqua"/>
          <w:sz w:val="24"/>
          <w:szCs w:val="24"/>
        </w:rPr>
        <w:t>in</w:t>
      </w:r>
      <w:r w:rsidR="00B441D2" w:rsidRPr="007E0E2F">
        <w:rPr>
          <w:rFonts w:ascii="Book Antiqua" w:hAnsi="Book Antiqua"/>
          <w:sz w:val="24"/>
          <w:szCs w:val="24"/>
        </w:rPr>
        <w:t xml:space="preserve"> such patients</w:t>
      </w:r>
      <w:r w:rsidR="00F308EE" w:rsidRPr="007E0E2F">
        <w:rPr>
          <w:rFonts w:ascii="Book Antiqua" w:hAnsi="Book Antiqua"/>
          <w:sz w:val="24"/>
          <w:szCs w:val="24"/>
        </w:rPr>
        <w:t xml:space="preserve">; </w:t>
      </w:r>
      <w:r w:rsidR="00B441D2" w:rsidRPr="007E0E2F">
        <w:rPr>
          <w:rFonts w:ascii="Book Antiqua" w:hAnsi="Book Antiqua"/>
          <w:sz w:val="24"/>
          <w:szCs w:val="24"/>
        </w:rPr>
        <w:t xml:space="preserve">therefore the management of these cases may be more </w:t>
      </w:r>
      <w:r w:rsidR="00F308EE" w:rsidRPr="007E0E2F">
        <w:rPr>
          <w:rFonts w:ascii="Book Antiqua" w:hAnsi="Book Antiqua"/>
          <w:sz w:val="24"/>
          <w:szCs w:val="24"/>
        </w:rPr>
        <w:t>challenging</w:t>
      </w:r>
      <w:r w:rsidR="00B441D2" w:rsidRPr="007E0E2F">
        <w:rPr>
          <w:rFonts w:ascii="Book Antiqua" w:hAnsi="Book Antiqua"/>
          <w:sz w:val="24"/>
          <w:szCs w:val="24"/>
        </w:rPr>
        <w:t xml:space="preserve"> if they undergo phacoemulsification alone. In one retrospective study</w:t>
      </w:r>
      <w:r w:rsidR="00F308EE" w:rsidRPr="007E0E2F">
        <w:rPr>
          <w:rFonts w:ascii="Book Antiqua" w:hAnsi="Book Antiqua"/>
          <w:sz w:val="24"/>
          <w:szCs w:val="24"/>
        </w:rPr>
        <w:t>, the authors reported that</w:t>
      </w:r>
      <w:r w:rsidR="00B441D2" w:rsidRPr="007E0E2F">
        <w:rPr>
          <w:rFonts w:ascii="Book Antiqua" w:hAnsi="Book Antiqua"/>
          <w:sz w:val="24"/>
          <w:szCs w:val="24"/>
        </w:rPr>
        <w:t xml:space="preserve"> phacoemulsification with combined IVB and IVT injection in patients with DME and cataract provided a decrease in CMT </w:t>
      </w:r>
      <w:r w:rsidR="00F308EE" w:rsidRPr="007E0E2F">
        <w:rPr>
          <w:rFonts w:ascii="Book Antiqua" w:hAnsi="Book Antiqua"/>
          <w:sz w:val="24"/>
          <w:szCs w:val="24"/>
        </w:rPr>
        <w:t xml:space="preserve">along </w:t>
      </w:r>
      <w:r w:rsidR="00B441D2" w:rsidRPr="007E0E2F">
        <w:rPr>
          <w:rFonts w:ascii="Book Antiqua" w:hAnsi="Book Antiqua"/>
          <w:sz w:val="24"/>
          <w:szCs w:val="24"/>
        </w:rPr>
        <w:t xml:space="preserve">with </w:t>
      </w:r>
      <w:r w:rsidR="00754D38" w:rsidRPr="007E0E2F">
        <w:rPr>
          <w:rFonts w:ascii="Book Antiqua" w:hAnsi="Book Antiqua"/>
          <w:sz w:val="24"/>
          <w:szCs w:val="24"/>
        </w:rPr>
        <w:t xml:space="preserve">some gain in VA at 3 </w:t>
      </w:r>
      <w:r w:rsidR="009C3AB4" w:rsidRPr="007E0E2F">
        <w:rPr>
          <w:rFonts w:ascii="Book Antiqua" w:hAnsi="Book Antiqua"/>
          <w:sz w:val="24"/>
          <w:szCs w:val="24"/>
        </w:rPr>
        <w:t>mo</w:t>
      </w:r>
      <w:r w:rsidR="00332DD1" w:rsidRPr="007E0E2F">
        <w:rPr>
          <w:rFonts w:ascii="Book Antiqua" w:hAnsi="Book Antiqua"/>
          <w:sz w:val="24"/>
          <w:szCs w:val="24"/>
          <w:vertAlign w:val="superscript"/>
        </w:rPr>
        <w:fldChar w:fldCharType="begin"/>
      </w:r>
      <w:r w:rsidR="00332DD1" w:rsidRPr="007E0E2F">
        <w:rPr>
          <w:rFonts w:ascii="Book Antiqua" w:hAnsi="Book Antiqua"/>
          <w:sz w:val="24"/>
          <w:szCs w:val="24"/>
          <w:vertAlign w:val="superscript"/>
        </w:rPr>
        <w:instrText xml:space="preserve"> ADDIN EN.CITE &lt;EndNote&gt;&lt;Cite&gt;&lt;Author&gt;Akinci&lt;/Author&gt;&lt;Year&gt;2011&lt;/Year&gt;&lt;RecNum&gt;395&lt;/RecNum&gt;&lt;DisplayText&gt;(140)&lt;/DisplayText&gt;&lt;record&gt;&lt;rec-number&gt;395&lt;/rec-number&gt;&lt;foreign-keys&gt;&lt;key app="EN" db-id="xewwzrwd6reva6e520uxapphf25aeprs5fsr"&gt;395&lt;/key&gt;&lt;/foreign-keys&gt;&lt;ref-type name="Journal Article"&gt;17&lt;/ref-type&gt;&lt;contributors&gt;&lt;authors&gt;&lt;author&gt;Akinci, Arsen&lt;/author&gt;&lt;author&gt;Muftuoglu, Orkun&lt;/author&gt;&lt;author&gt;AltInsoy, AlI&lt;/author&gt;&lt;author&gt;OzkIlIc, Ersel&lt;/author&gt;&lt;/authors&gt;&lt;/contributors&gt;&lt;titles&gt;&lt;title&gt;Phacoemulsification with intravitreal bevacizumab and triamcinolone acetonide injection in diabetic patients with clinically significant macular edema and cataract&lt;/title&gt;&lt;secondary-title&gt;Retina&lt;/secondary-title&gt;&lt;/titles&gt;&lt;periodical&gt;&lt;full-title&gt;Retina&lt;/full-title&gt;&lt;/periodical&gt;&lt;pages&gt;755-758&lt;/pages&gt;&lt;volume&gt;31&lt;/volume&gt;&lt;number&gt;4&lt;/number&gt;&lt;dates&gt;&lt;year&gt;2011&lt;/year&gt;&lt;/dates&gt;&lt;isbn&gt;0275-004X&lt;/isbn&gt;&lt;urls&gt;&lt;/urls&gt;&lt;/record&gt;&lt;/Cite&gt;&lt;/EndNote&gt;</w:instrText>
      </w:r>
      <w:r w:rsidR="00332DD1" w:rsidRPr="007E0E2F">
        <w:rPr>
          <w:rFonts w:ascii="Book Antiqua" w:hAnsi="Book Antiqua"/>
          <w:sz w:val="24"/>
          <w:szCs w:val="24"/>
          <w:vertAlign w:val="superscript"/>
        </w:rPr>
        <w:fldChar w:fldCharType="separate"/>
      </w:r>
      <w:r w:rsidR="00332DD1" w:rsidRPr="007E0E2F">
        <w:rPr>
          <w:rFonts w:ascii="Book Antiqua" w:hAnsi="Book Antiqua"/>
          <w:noProof/>
          <w:sz w:val="24"/>
          <w:szCs w:val="24"/>
          <w:vertAlign w:val="superscript"/>
          <w:lang w:eastAsia="zh-CN"/>
        </w:rPr>
        <w:t>[</w:t>
      </w:r>
      <w:hyperlink w:anchor="_ENREF_140" w:tooltip="Akinci, 2011 #395" w:history="1">
        <w:r w:rsidR="00332DD1" w:rsidRPr="007E0E2F">
          <w:rPr>
            <w:rFonts w:ascii="Book Antiqua" w:hAnsi="Book Antiqua"/>
            <w:noProof/>
            <w:sz w:val="24"/>
            <w:szCs w:val="24"/>
            <w:vertAlign w:val="superscript"/>
          </w:rPr>
          <w:t>140</w:t>
        </w:r>
      </w:hyperlink>
      <w:r w:rsidR="00332DD1" w:rsidRPr="007E0E2F">
        <w:rPr>
          <w:rFonts w:ascii="Book Antiqua" w:hAnsi="Book Antiqua"/>
          <w:noProof/>
          <w:sz w:val="24"/>
          <w:szCs w:val="24"/>
          <w:vertAlign w:val="superscript"/>
          <w:lang w:eastAsia="zh-CN"/>
        </w:rPr>
        <w:t>]</w:t>
      </w:r>
      <w:r w:rsidR="00332DD1" w:rsidRPr="007E0E2F">
        <w:rPr>
          <w:rFonts w:ascii="Book Antiqua" w:hAnsi="Book Antiqua"/>
          <w:sz w:val="24"/>
          <w:szCs w:val="24"/>
          <w:vertAlign w:val="superscript"/>
        </w:rPr>
        <w:fldChar w:fldCharType="end"/>
      </w:r>
      <w:r w:rsidR="00754D38" w:rsidRPr="007E0E2F">
        <w:rPr>
          <w:rFonts w:ascii="Book Antiqua" w:hAnsi="Book Antiqua"/>
          <w:sz w:val="24"/>
          <w:szCs w:val="24"/>
        </w:rPr>
        <w:t>.</w:t>
      </w:r>
      <w:r w:rsidR="00BA4918" w:rsidRPr="007E0E2F">
        <w:rPr>
          <w:rFonts w:ascii="Book Antiqua" w:hAnsi="Book Antiqua"/>
          <w:sz w:val="24"/>
          <w:szCs w:val="24"/>
        </w:rPr>
        <w:t xml:space="preserve"> </w:t>
      </w:r>
      <w:r w:rsidR="00B441D2" w:rsidRPr="007E0E2F">
        <w:rPr>
          <w:rFonts w:ascii="Book Antiqua" w:hAnsi="Book Antiqua"/>
          <w:sz w:val="24"/>
          <w:szCs w:val="24"/>
        </w:rPr>
        <w:t>In cases with</w:t>
      </w:r>
      <w:r w:rsidR="005C39D4" w:rsidRPr="007E0E2F">
        <w:rPr>
          <w:rFonts w:ascii="Book Antiqua" w:hAnsi="Book Antiqua"/>
          <w:sz w:val="24"/>
          <w:szCs w:val="24"/>
        </w:rPr>
        <w:t xml:space="preserve"> DME </w:t>
      </w:r>
      <w:r w:rsidR="00B441D2" w:rsidRPr="007E0E2F">
        <w:rPr>
          <w:rFonts w:ascii="Book Antiqua" w:hAnsi="Book Antiqua"/>
          <w:sz w:val="24"/>
          <w:szCs w:val="24"/>
        </w:rPr>
        <w:t>and concurren</w:t>
      </w:r>
      <w:r w:rsidR="005C39D4" w:rsidRPr="007E0E2F">
        <w:rPr>
          <w:rFonts w:ascii="Book Antiqua" w:hAnsi="Book Antiqua"/>
          <w:sz w:val="24"/>
          <w:szCs w:val="24"/>
        </w:rPr>
        <w:t xml:space="preserve">t cataract, some </w:t>
      </w:r>
      <w:r w:rsidR="0083645A" w:rsidRPr="007E0E2F">
        <w:rPr>
          <w:rFonts w:ascii="Book Antiqua" w:hAnsi="Book Antiqua"/>
          <w:sz w:val="24"/>
          <w:szCs w:val="24"/>
        </w:rPr>
        <w:t xml:space="preserve">small </w:t>
      </w:r>
      <w:r w:rsidR="00C64D5D" w:rsidRPr="007E0E2F">
        <w:rPr>
          <w:rFonts w:ascii="Book Antiqua" w:hAnsi="Book Antiqua"/>
          <w:sz w:val="24"/>
          <w:szCs w:val="24"/>
        </w:rPr>
        <w:t>case series</w:t>
      </w:r>
      <w:r w:rsidR="005C39D4" w:rsidRPr="007E0E2F">
        <w:rPr>
          <w:rFonts w:ascii="Book Antiqua" w:hAnsi="Book Antiqua"/>
          <w:sz w:val="24"/>
          <w:szCs w:val="24"/>
        </w:rPr>
        <w:t xml:space="preserve"> </w:t>
      </w:r>
      <w:r w:rsidRPr="007E0E2F">
        <w:rPr>
          <w:rFonts w:ascii="Book Antiqua" w:hAnsi="Book Antiqua"/>
          <w:sz w:val="24"/>
          <w:szCs w:val="24"/>
        </w:rPr>
        <w:t xml:space="preserve">have </w:t>
      </w:r>
      <w:r w:rsidR="00CB2798" w:rsidRPr="007E0E2F">
        <w:rPr>
          <w:rFonts w:ascii="Book Antiqua" w:hAnsi="Book Antiqua"/>
          <w:sz w:val="24"/>
          <w:szCs w:val="24"/>
        </w:rPr>
        <w:t>demonstrated that p</w:t>
      </w:r>
      <w:r w:rsidR="00B441D2" w:rsidRPr="007E0E2F">
        <w:rPr>
          <w:rFonts w:ascii="Book Antiqua" w:hAnsi="Book Antiqua"/>
          <w:sz w:val="24"/>
          <w:szCs w:val="24"/>
        </w:rPr>
        <w:t>hacoemulsification</w:t>
      </w:r>
      <w:r w:rsidR="00C64D5D" w:rsidRPr="007E0E2F">
        <w:rPr>
          <w:rFonts w:ascii="Book Antiqua" w:hAnsi="Book Antiqua"/>
          <w:sz w:val="24"/>
          <w:szCs w:val="24"/>
        </w:rPr>
        <w:t xml:space="preserve"> and bevacizumab injection at the end of surgery may be helpful and provide some gain in vision</w:t>
      </w:r>
      <w:r w:rsidR="00B441D2" w:rsidRPr="007E0E2F">
        <w:rPr>
          <w:rFonts w:ascii="Book Antiqua" w:hAnsi="Book Antiqua"/>
          <w:sz w:val="24"/>
          <w:szCs w:val="24"/>
        </w:rPr>
        <w:t>. However</w:t>
      </w:r>
      <w:r w:rsidRPr="007E0E2F">
        <w:rPr>
          <w:rFonts w:ascii="Book Antiqua" w:hAnsi="Book Antiqua"/>
          <w:sz w:val="24"/>
          <w:szCs w:val="24"/>
        </w:rPr>
        <w:t>,</w:t>
      </w:r>
      <w:r w:rsidR="00BA4918" w:rsidRPr="007E0E2F">
        <w:rPr>
          <w:rFonts w:ascii="Book Antiqua" w:hAnsi="Book Antiqua"/>
          <w:sz w:val="24"/>
          <w:szCs w:val="24"/>
        </w:rPr>
        <w:t xml:space="preserve"> </w:t>
      </w:r>
      <w:r w:rsidR="00D40099" w:rsidRPr="007E0E2F">
        <w:rPr>
          <w:rFonts w:ascii="Book Antiqua" w:hAnsi="Book Antiqua"/>
          <w:sz w:val="24"/>
          <w:szCs w:val="24"/>
        </w:rPr>
        <w:t xml:space="preserve">no significant change in postoperative CMT, was reported </w:t>
      </w:r>
      <w:r w:rsidR="00B441D2" w:rsidRPr="007E0E2F">
        <w:rPr>
          <w:rFonts w:ascii="Book Antiqua" w:hAnsi="Book Antiqua"/>
          <w:sz w:val="24"/>
          <w:szCs w:val="24"/>
        </w:rPr>
        <w:t xml:space="preserve">in </w:t>
      </w:r>
      <w:r w:rsidR="00D40099" w:rsidRPr="007E0E2F">
        <w:rPr>
          <w:rFonts w:ascii="Book Antiqua" w:hAnsi="Book Antiqua"/>
          <w:sz w:val="24"/>
          <w:szCs w:val="24"/>
        </w:rPr>
        <w:t xml:space="preserve">one study that </w:t>
      </w:r>
      <w:r w:rsidR="00F916E3" w:rsidRPr="007E0E2F">
        <w:rPr>
          <w:rFonts w:ascii="Book Antiqua" w:hAnsi="Book Antiqua"/>
          <w:sz w:val="24"/>
          <w:szCs w:val="24"/>
        </w:rPr>
        <w:t>ranibizumab had been injected</w:t>
      </w:r>
      <w:r w:rsidR="00B441D2" w:rsidRPr="007E0E2F">
        <w:rPr>
          <w:rFonts w:ascii="Book Antiqua" w:hAnsi="Book Antiqua"/>
          <w:sz w:val="24"/>
          <w:szCs w:val="24"/>
        </w:rPr>
        <w:t xml:space="preserve"> </w:t>
      </w:r>
      <w:r w:rsidR="00973476" w:rsidRPr="007E0E2F">
        <w:rPr>
          <w:rFonts w:ascii="Book Antiqua" w:hAnsi="Book Antiqua"/>
          <w:sz w:val="24"/>
          <w:szCs w:val="24"/>
        </w:rPr>
        <w:t>simultaneous with</w:t>
      </w:r>
      <w:r w:rsidR="00B441D2" w:rsidRPr="007E0E2F">
        <w:rPr>
          <w:rFonts w:ascii="Book Antiqua" w:hAnsi="Book Antiqua"/>
          <w:sz w:val="24"/>
          <w:szCs w:val="24"/>
        </w:rPr>
        <w:t xml:space="preserve"> cataract surgery</w:t>
      </w:r>
      <w:r w:rsidR="00973476" w:rsidRPr="007E0E2F">
        <w:rPr>
          <w:rFonts w:ascii="Book Antiqua" w:hAnsi="Book Antiqua"/>
          <w:sz w:val="24"/>
          <w:szCs w:val="24"/>
        </w:rPr>
        <w:t>.</w:t>
      </w:r>
      <w:r w:rsidR="00B441D2" w:rsidRPr="007E0E2F">
        <w:rPr>
          <w:rFonts w:ascii="Book Antiqua" w:hAnsi="Book Antiqua"/>
          <w:sz w:val="24"/>
          <w:szCs w:val="24"/>
        </w:rPr>
        <w:t xml:space="preserve"> Based on this report</w:t>
      </w:r>
      <w:r w:rsidRPr="007E0E2F">
        <w:rPr>
          <w:rFonts w:ascii="Book Antiqua" w:hAnsi="Book Antiqua"/>
          <w:sz w:val="24"/>
          <w:szCs w:val="24"/>
        </w:rPr>
        <w:t>, the</w:t>
      </w:r>
      <w:r w:rsidR="00BA4918" w:rsidRPr="007E0E2F">
        <w:rPr>
          <w:rFonts w:ascii="Book Antiqua" w:hAnsi="Book Antiqua"/>
          <w:sz w:val="24"/>
          <w:szCs w:val="24"/>
        </w:rPr>
        <w:t xml:space="preserve"> </w:t>
      </w:r>
      <w:r w:rsidR="00B441D2" w:rsidRPr="007E0E2F">
        <w:rPr>
          <w:rFonts w:ascii="Book Antiqua" w:hAnsi="Book Antiqua"/>
          <w:sz w:val="24"/>
          <w:szCs w:val="24"/>
        </w:rPr>
        <w:t xml:space="preserve">improvement in vision was </w:t>
      </w:r>
      <w:r w:rsidRPr="007E0E2F">
        <w:rPr>
          <w:rFonts w:ascii="Book Antiqua" w:hAnsi="Book Antiqua"/>
          <w:sz w:val="24"/>
          <w:szCs w:val="24"/>
        </w:rPr>
        <w:t>due to</w:t>
      </w:r>
      <w:r w:rsidR="00BA4918" w:rsidRPr="007E0E2F">
        <w:rPr>
          <w:rFonts w:ascii="Book Antiqua" w:hAnsi="Book Antiqua"/>
          <w:sz w:val="24"/>
          <w:szCs w:val="24"/>
        </w:rPr>
        <w:t xml:space="preserve"> </w:t>
      </w:r>
      <w:r w:rsidR="0083645A" w:rsidRPr="007E0E2F">
        <w:rPr>
          <w:rFonts w:ascii="Book Antiqua" w:hAnsi="Book Antiqua"/>
          <w:sz w:val="24"/>
          <w:szCs w:val="24"/>
        </w:rPr>
        <w:t xml:space="preserve">cataract removal without </w:t>
      </w:r>
      <w:r w:rsidR="008E5777" w:rsidRPr="007E0E2F">
        <w:rPr>
          <w:rFonts w:ascii="Book Antiqua" w:hAnsi="Book Antiqua"/>
          <w:sz w:val="24"/>
          <w:szCs w:val="24"/>
        </w:rPr>
        <w:t>important</w:t>
      </w:r>
      <w:r w:rsidR="00973476" w:rsidRPr="007E0E2F">
        <w:rPr>
          <w:rFonts w:ascii="Book Antiqua" w:hAnsi="Book Antiqua"/>
          <w:sz w:val="24"/>
          <w:szCs w:val="24"/>
        </w:rPr>
        <w:t xml:space="preserve"> </w:t>
      </w:r>
      <w:r w:rsidR="007D7B62" w:rsidRPr="007E0E2F">
        <w:rPr>
          <w:rFonts w:ascii="Book Antiqua" w:hAnsi="Book Antiqua"/>
          <w:sz w:val="24"/>
          <w:szCs w:val="24"/>
        </w:rPr>
        <w:t>change</w:t>
      </w:r>
      <w:r w:rsidR="004E06C5" w:rsidRPr="007E0E2F">
        <w:rPr>
          <w:rFonts w:ascii="Book Antiqua" w:hAnsi="Book Antiqua"/>
          <w:sz w:val="24"/>
          <w:szCs w:val="24"/>
        </w:rPr>
        <w:t xml:space="preserve"> </w:t>
      </w:r>
      <w:r w:rsidR="00B441D2" w:rsidRPr="007E0E2F">
        <w:rPr>
          <w:rFonts w:ascii="Book Antiqua" w:hAnsi="Book Antiqua"/>
          <w:sz w:val="24"/>
          <w:szCs w:val="24"/>
        </w:rPr>
        <w:t>in macula</w:t>
      </w:r>
      <w:r w:rsidR="00754D38" w:rsidRPr="007E0E2F">
        <w:rPr>
          <w:rFonts w:ascii="Book Antiqua" w:hAnsi="Book Antiqua"/>
          <w:sz w:val="24"/>
          <w:szCs w:val="24"/>
        </w:rPr>
        <w:t xml:space="preserve">r </w:t>
      </w:r>
      <w:proofErr w:type="gramStart"/>
      <w:r w:rsidR="00754D38" w:rsidRPr="007E0E2F">
        <w:rPr>
          <w:rFonts w:ascii="Book Antiqua" w:hAnsi="Book Antiqua"/>
          <w:sz w:val="24"/>
          <w:szCs w:val="24"/>
        </w:rPr>
        <w:t>edema</w:t>
      </w:r>
      <w:r w:rsidR="00284C2D" w:rsidRPr="007E0E2F">
        <w:rPr>
          <w:rFonts w:ascii="Book Antiqua" w:hAnsi="Book Antiqua"/>
          <w:sz w:val="24"/>
          <w:szCs w:val="24"/>
          <w:vertAlign w:val="superscript"/>
        </w:rPr>
        <w:t>[</w:t>
      </w:r>
      <w:proofErr w:type="gramEnd"/>
      <w:r w:rsidR="006A7B82" w:rsidRPr="007E0E2F">
        <w:rPr>
          <w:rFonts w:ascii="Book Antiqua" w:hAnsi="Book Antiqua"/>
          <w:sz w:val="24"/>
          <w:szCs w:val="24"/>
          <w:vertAlign w:val="superscript"/>
        </w:rPr>
        <w:t>141]</w:t>
      </w:r>
      <w:r w:rsidR="00754D38" w:rsidRPr="007E0E2F">
        <w:rPr>
          <w:rFonts w:ascii="Book Antiqua" w:hAnsi="Book Antiqua"/>
          <w:sz w:val="24"/>
          <w:szCs w:val="24"/>
        </w:rPr>
        <w:t>.</w:t>
      </w:r>
      <w:r w:rsidR="006A7B82" w:rsidRPr="007E0E2F">
        <w:rPr>
          <w:rFonts w:ascii="Book Antiqua" w:hAnsi="Book Antiqua"/>
          <w:sz w:val="24"/>
          <w:szCs w:val="24"/>
        </w:rPr>
        <w:t xml:space="preserve"> </w:t>
      </w:r>
    </w:p>
    <w:p w14:paraId="255BF49B" w14:textId="28F5CA61" w:rsidR="00A124EF" w:rsidRPr="007E0E2F" w:rsidRDefault="00B441D2" w:rsidP="00F916E3">
      <w:pPr>
        <w:pStyle w:val="ListParagraph"/>
        <w:spacing w:after="0" w:line="360" w:lineRule="auto"/>
        <w:ind w:left="0" w:firstLineChars="100" w:firstLine="240"/>
        <w:jc w:val="both"/>
        <w:rPr>
          <w:rFonts w:ascii="Book Antiqua" w:hAnsi="Book Antiqua"/>
          <w:sz w:val="24"/>
          <w:szCs w:val="24"/>
        </w:rPr>
      </w:pPr>
      <w:r w:rsidRPr="007E0E2F">
        <w:rPr>
          <w:rFonts w:ascii="Book Antiqua" w:hAnsi="Book Antiqua"/>
          <w:sz w:val="24"/>
          <w:szCs w:val="24"/>
        </w:rPr>
        <w:t xml:space="preserve">In conclusion, the prophylactic role of anti-VEGF therapy on development of DME and even CME </w:t>
      </w:r>
      <w:r w:rsidR="00001520" w:rsidRPr="007E0E2F">
        <w:rPr>
          <w:rFonts w:ascii="Book Antiqua" w:hAnsi="Book Antiqua"/>
          <w:sz w:val="24"/>
          <w:szCs w:val="24"/>
        </w:rPr>
        <w:t xml:space="preserve">in diabetic cases </w:t>
      </w:r>
      <w:r w:rsidRPr="007E0E2F">
        <w:rPr>
          <w:rFonts w:ascii="Book Antiqua" w:hAnsi="Book Antiqua"/>
          <w:sz w:val="24"/>
          <w:szCs w:val="24"/>
        </w:rPr>
        <w:t xml:space="preserve">during cataract surgery is still not clarified and needs to be proven in larger studies with longer follow up. For established DME in the presence </w:t>
      </w:r>
      <w:r w:rsidRPr="007E0E2F">
        <w:rPr>
          <w:rFonts w:ascii="Book Antiqua" w:hAnsi="Book Antiqua"/>
          <w:sz w:val="24"/>
          <w:szCs w:val="24"/>
        </w:rPr>
        <w:lastRenderedPageBreak/>
        <w:t>of cataract, however</w:t>
      </w:r>
      <w:r w:rsidR="004E06C5" w:rsidRPr="007E0E2F">
        <w:rPr>
          <w:rFonts w:ascii="Book Antiqua" w:hAnsi="Book Antiqua"/>
          <w:sz w:val="24"/>
          <w:szCs w:val="24"/>
        </w:rPr>
        <w:t>,</w:t>
      </w:r>
      <w:r w:rsidR="009840E3" w:rsidRPr="007E0E2F">
        <w:rPr>
          <w:rFonts w:ascii="Book Antiqua" w:hAnsi="Book Antiqua"/>
          <w:sz w:val="24"/>
          <w:szCs w:val="24"/>
        </w:rPr>
        <w:t xml:space="preserve"> the </w:t>
      </w:r>
      <w:r w:rsidRPr="007E0E2F">
        <w:rPr>
          <w:rFonts w:ascii="Book Antiqua" w:hAnsi="Book Antiqua"/>
          <w:sz w:val="24"/>
          <w:szCs w:val="24"/>
        </w:rPr>
        <w:t>combination of IVB and phacoemulsification seems to be logical even in the absence of large supportive studies.</w:t>
      </w:r>
    </w:p>
    <w:p w14:paraId="59A8A71C" w14:textId="77777777" w:rsidR="000B7906" w:rsidRPr="007E0E2F" w:rsidRDefault="000B7906" w:rsidP="005644B3">
      <w:pPr>
        <w:pStyle w:val="ListParagraph"/>
        <w:spacing w:after="0" w:line="360" w:lineRule="auto"/>
        <w:ind w:left="0"/>
        <w:jc w:val="both"/>
        <w:rPr>
          <w:rFonts w:ascii="Book Antiqua" w:hAnsi="Book Antiqua"/>
          <w:b/>
          <w:bCs/>
          <w:sz w:val="24"/>
          <w:szCs w:val="24"/>
        </w:rPr>
      </w:pPr>
    </w:p>
    <w:p w14:paraId="53C3A80A" w14:textId="0CA5B93B" w:rsidR="00916049" w:rsidRPr="007E0E2F" w:rsidRDefault="004E606D" w:rsidP="005644B3">
      <w:pPr>
        <w:pStyle w:val="ListParagraph"/>
        <w:spacing w:after="0" w:line="360" w:lineRule="auto"/>
        <w:ind w:left="0"/>
        <w:jc w:val="both"/>
        <w:rPr>
          <w:rFonts w:ascii="Book Antiqua" w:hAnsi="Book Antiqua"/>
          <w:b/>
          <w:bCs/>
          <w:sz w:val="24"/>
          <w:szCs w:val="24"/>
        </w:rPr>
      </w:pPr>
      <w:r w:rsidRPr="007E0E2F">
        <w:rPr>
          <w:rFonts w:ascii="Book Antiqua" w:hAnsi="Book Antiqua"/>
          <w:b/>
          <w:bCs/>
          <w:sz w:val="24"/>
          <w:szCs w:val="24"/>
        </w:rPr>
        <w:t>INITIAL MACULAR THICKNESS, PATTERNS OF DME AND RESPONSE TO TREATMENT</w:t>
      </w:r>
    </w:p>
    <w:p w14:paraId="1EAB4238" w14:textId="141EDEA0" w:rsidR="00916049" w:rsidRPr="007E0E2F" w:rsidRDefault="00916049" w:rsidP="005644B3">
      <w:pPr>
        <w:pStyle w:val="ListParagraph"/>
        <w:spacing w:after="0" w:line="360" w:lineRule="auto"/>
        <w:ind w:left="0"/>
        <w:jc w:val="both"/>
        <w:rPr>
          <w:rFonts w:ascii="Book Antiqua" w:hAnsi="Book Antiqua"/>
          <w:sz w:val="24"/>
          <w:szCs w:val="24"/>
        </w:rPr>
      </w:pPr>
      <w:r w:rsidRPr="007E0E2F">
        <w:rPr>
          <w:rFonts w:ascii="Book Antiqua" w:hAnsi="Book Antiqua"/>
          <w:sz w:val="24"/>
          <w:szCs w:val="24"/>
        </w:rPr>
        <w:t xml:space="preserve">The </w:t>
      </w:r>
      <w:r w:rsidR="00F916E3" w:rsidRPr="007E0E2F">
        <w:rPr>
          <w:rFonts w:ascii="Book Antiqua" w:hAnsi="Book Antiqua"/>
          <w:sz w:val="24"/>
          <w:szCs w:val="24"/>
        </w:rPr>
        <w:t>development and progression</w:t>
      </w:r>
      <w:r w:rsidRPr="007E0E2F">
        <w:rPr>
          <w:rFonts w:ascii="Book Antiqua" w:hAnsi="Book Antiqua"/>
          <w:sz w:val="24"/>
          <w:szCs w:val="24"/>
        </w:rPr>
        <w:t xml:space="preserve"> of OCT</w:t>
      </w:r>
      <w:r w:rsidR="00F1139C" w:rsidRPr="007E0E2F">
        <w:rPr>
          <w:rFonts w:ascii="Book Antiqua" w:hAnsi="Book Antiqua"/>
          <w:sz w:val="24"/>
          <w:szCs w:val="24"/>
        </w:rPr>
        <w:t xml:space="preserve"> technology has provided</w:t>
      </w:r>
      <w:r w:rsidR="00681D1C" w:rsidRPr="007E0E2F">
        <w:rPr>
          <w:rFonts w:ascii="Book Antiqua" w:hAnsi="Book Antiqua"/>
          <w:sz w:val="24"/>
          <w:szCs w:val="24"/>
        </w:rPr>
        <w:t xml:space="preserve"> </w:t>
      </w:r>
      <w:r w:rsidR="00EA3CE2" w:rsidRPr="007E0E2F">
        <w:rPr>
          <w:rFonts w:ascii="Book Antiqua" w:hAnsi="Book Antiqua"/>
          <w:sz w:val="24"/>
          <w:szCs w:val="24"/>
        </w:rPr>
        <w:t>precise</w:t>
      </w:r>
      <w:r w:rsidRPr="007E0E2F">
        <w:rPr>
          <w:rFonts w:ascii="Book Antiqua" w:hAnsi="Book Antiqua"/>
          <w:sz w:val="24"/>
          <w:szCs w:val="24"/>
        </w:rPr>
        <w:t xml:space="preserve"> </w:t>
      </w:r>
      <w:r w:rsidR="00F1139C" w:rsidRPr="007E0E2F">
        <w:rPr>
          <w:rFonts w:ascii="Book Antiqua" w:hAnsi="Book Antiqua"/>
          <w:sz w:val="24"/>
          <w:szCs w:val="24"/>
        </w:rPr>
        <w:t>measurement</w:t>
      </w:r>
      <w:r w:rsidR="00EB5BDF" w:rsidRPr="007E0E2F">
        <w:rPr>
          <w:rFonts w:ascii="Book Antiqua" w:hAnsi="Book Antiqua"/>
          <w:sz w:val="24"/>
          <w:szCs w:val="24"/>
        </w:rPr>
        <w:t xml:space="preserve"> </w:t>
      </w:r>
      <w:r w:rsidR="00F1139C" w:rsidRPr="007E0E2F">
        <w:rPr>
          <w:rFonts w:ascii="Book Antiqua" w:hAnsi="Book Antiqua"/>
          <w:sz w:val="24"/>
          <w:szCs w:val="24"/>
        </w:rPr>
        <w:t>and assessment</w:t>
      </w:r>
      <w:r w:rsidRPr="007E0E2F">
        <w:rPr>
          <w:rFonts w:ascii="Book Antiqua" w:hAnsi="Book Antiqua"/>
          <w:sz w:val="24"/>
          <w:szCs w:val="24"/>
        </w:rPr>
        <w:t xml:space="preserve"> of</w:t>
      </w:r>
      <w:r w:rsidR="00F1139C" w:rsidRPr="007E0E2F">
        <w:rPr>
          <w:rFonts w:ascii="Book Antiqua" w:hAnsi="Book Antiqua"/>
          <w:sz w:val="24"/>
          <w:szCs w:val="24"/>
        </w:rPr>
        <w:t xml:space="preserve"> retinal layers in</w:t>
      </w:r>
      <w:r w:rsidRPr="007E0E2F">
        <w:rPr>
          <w:rFonts w:ascii="Book Antiqua" w:hAnsi="Book Antiqua"/>
          <w:sz w:val="24"/>
          <w:szCs w:val="24"/>
        </w:rPr>
        <w:t xml:space="preserve"> DME. </w:t>
      </w:r>
    </w:p>
    <w:p w14:paraId="2B1828C0" w14:textId="3E1BE3A6" w:rsidR="00916049" w:rsidRPr="007E0E2F" w:rsidRDefault="00CF6A23" w:rsidP="00F916E3">
      <w:pPr>
        <w:pStyle w:val="ListParagraph"/>
        <w:spacing w:after="0" w:line="360" w:lineRule="auto"/>
        <w:ind w:left="0" w:firstLineChars="100" w:firstLine="240"/>
        <w:jc w:val="both"/>
        <w:rPr>
          <w:rFonts w:ascii="Book Antiqua" w:hAnsi="Book Antiqua"/>
          <w:sz w:val="24"/>
          <w:szCs w:val="24"/>
          <w:lang w:eastAsia="zh-CN"/>
        </w:rPr>
      </w:pPr>
      <w:r w:rsidRPr="007E0E2F">
        <w:rPr>
          <w:rFonts w:ascii="Book Antiqua" w:hAnsi="Book Antiqua"/>
          <w:sz w:val="24"/>
          <w:szCs w:val="24"/>
        </w:rPr>
        <w:t>Changes in retinal layers in DME has been classified into f</w:t>
      </w:r>
      <w:r w:rsidR="00916049" w:rsidRPr="007E0E2F">
        <w:rPr>
          <w:rFonts w:ascii="Book Antiqua" w:hAnsi="Book Antiqua"/>
          <w:sz w:val="24"/>
          <w:szCs w:val="24"/>
        </w:rPr>
        <w:t xml:space="preserve">our </w:t>
      </w:r>
      <w:r w:rsidRPr="007E0E2F">
        <w:rPr>
          <w:rFonts w:ascii="Book Antiqua" w:hAnsi="Book Antiqua"/>
          <w:sz w:val="24"/>
          <w:szCs w:val="24"/>
        </w:rPr>
        <w:t>types:</w:t>
      </w:r>
      <w:r w:rsidR="00916049" w:rsidRPr="007E0E2F">
        <w:rPr>
          <w:rFonts w:ascii="Book Antiqua" w:hAnsi="Book Antiqua"/>
          <w:sz w:val="24"/>
          <w:szCs w:val="24"/>
        </w:rPr>
        <w:t xml:space="preserve"> </w:t>
      </w:r>
      <w:r w:rsidR="00F916E3" w:rsidRPr="007E0E2F">
        <w:rPr>
          <w:rFonts w:ascii="Book Antiqua" w:hAnsi="Book Antiqua" w:hint="eastAsia"/>
          <w:sz w:val="24"/>
          <w:szCs w:val="24"/>
          <w:lang w:eastAsia="zh-CN"/>
        </w:rPr>
        <w:t>(</w:t>
      </w:r>
      <w:r w:rsidRPr="007E0E2F">
        <w:rPr>
          <w:rFonts w:ascii="Book Antiqua" w:hAnsi="Book Antiqua"/>
          <w:sz w:val="24"/>
          <w:szCs w:val="24"/>
        </w:rPr>
        <w:t xml:space="preserve">1) </w:t>
      </w:r>
      <w:r w:rsidR="00916049" w:rsidRPr="007E0E2F">
        <w:rPr>
          <w:rFonts w:ascii="Book Antiqua" w:hAnsi="Book Antiqua"/>
          <w:sz w:val="24"/>
          <w:szCs w:val="24"/>
        </w:rPr>
        <w:t>Spong</w:t>
      </w:r>
      <w:r w:rsidR="00F80366" w:rsidRPr="007E0E2F">
        <w:rPr>
          <w:rFonts w:ascii="Book Antiqua" w:hAnsi="Book Antiqua"/>
          <w:sz w:val="24"/>
          <w:szCs w:val="24"/>
        </w:rPr>
        <w:t>y</w:t>
      </w:r>
      <w:r w:rsidR="00916049" w:rsidRPr="007E0E2F">
        <w:rPr>
          <w:rFonts w:ascii="Book Antiqua" w:hAnsi="Book Antiqua"/>
          <w:sz w:val="24"/>
          <w:szCs w:val="24"/>
        </w:rPr>
        <w:t xml:space="preserve"> like retinal swelling</w:t>
      </w:r>
      <w:r w:rsidR="00F916E3" w:rsidRPr="007E0E2F">
        <w:rPr>
          <w:rFonts w:ascii="Book Antiqua" w:hAnsi="Book Antiqua" w:hint="eastAsia"/>
          <w:sz w:val="24"/>
          <w:szCs w:val="24"/>
          <w:lang w:eastAsia="zh-CN"/>
        </w:rPr>
        <w:t>;</w:t>
      </w:r>
      <w:r w:rsidR="00916049" w:rsidRPr="007E0E2F">
        <w:rPr>
          <w:rFonts w:ascii="Book Antiqua" w:hAnsi="Book Antiqua"/>
          <w:sz w:val="24"/>
          <w:szCs w:val="24"/>
        </w:rPr>
        <w:t xml:space="preserve"> </w:t>
      </w:r>
      <w:r w:rsidR="00F916E3" w:rsidRPr="007E0E2F">
        <w:rPr>
          <w:rFonts w:ascii="Book Antiqua" w:hAnsi="Book Antiqua" w:hint="eastAsia"/>
          <w:sz w:val="24"/>
          <w:szCs w:val="24"/>
          <w:lang w:eastAsia="zh-CN"/>
        </w:rPr>
        <w:t>(</w:t>
      </w:r>
      <w:r w:rsidRPr="007E0E2F">
        <w:rPr>
          <w:rFonts w:ascii="Book Antiqua" w:hAnsi="Book Antiqua"/>
          <w:sz w:val="24"/>
          <w:szCs w:val="24"/>
        </w:rPr>
        <w:t xml:space="preserve">2) </w:t>
      </w:r>
      <w:r w:rsidR="00916049" w:rsidRPr="007E0E2F">
        <w:rPr>
          <w:rFonts w:ascii="Book Antiqua" w:hAnsi="Book Antiqua"/>
          <w:sz w:val="24"/>
          <w:szCs w:val="24"/>
        </w:rPr>
        <w:t>cystoids macular edema (CME)</w:t>
      </w:r>
      <w:r w:rsidR="00F916E3" w:rsidRPr="007E0E2F">
        <w:rPr>
          <w:rFonts w:ascii="Book Antiqua" w:hAnsi="Book Antiqua" w:hint="eastAsia"/>
          <w:sz w:val="24"/>
          <w:szCs w:val="24"/>
          <w:lang w:eastAsia="zh-CN"/>
        </w:rPr>
        <w:t>;</w:t>
      </w:r>
      <w:r w:rsidR="00916049" w:rsidRPr="007E0E2F">
        <w:rPr>
          <w:rFonts w:ascii="Book Antiqua" w:hAnsi="Book Antiqua"/>
          <w:sz w:val="24"/>
          <w:szCs w:val="24"/>
        </w:rPr>
        <w:t xml:space="preserve"> </w:t>
      </w:r>
      <w:r w:rsidR="00F916E3" w:rsidRPr="007E0E2F">
        <w:rPr>
          <w:rFonts w:ascii="Book Antiqua" w:hAnsi="Book Antiqua" w:hint="eastAsia"/>
          <w:sz w:val="24"/>
          <w:szCs w:val="24"/>
          <w:lang w:eastAsia="zh-CN"/>
        </w:rPr>
        <w:t>(</w:t>
      </w:r>
      <w:r w:rsidRPr="007E0E2F">
        <w:rPr>
          <w:rFonts w:ascii="Book Antiqua" w:hAnsi="Book Antiqua"/>
          <w:sz w:val="24"/>
          <w:szCs w:val="24"/>
        </w:rPr>
        <w:t>3) subretinal fluid</w:t>
      </w:r>
      <w:r w:rsidR="00AD5BD2" w:rsidRPr="007E0E2F">
        <w:rPr>
          <w:rFonts w:ascii="Book Antiqua" w:hAnsi="Book Antiqua"/>
          <w:sz w:val="24"/>
          <w:szCs w:val="24"/>
        </w:rPr>
        <w:t xml:space="preserve"> accumulation</w:t>
      </w:r>
      <w:r w:rsidR="00F916E3" w:rsidRPr="007E0E2F">
        <w:rPr>
          <w:rFonts w:ascii="Book Antiqua" w:hAnsi="Book Antiqua" w:hint="eastAsia"/>
          <w:sz w:val="24"/>
          <w:szCs w:val="24"/>
          <w:lang w:eastAsia="zh-CN"/>
        </w:rPr>
        <w:t>;</w:t>
      </w:r>
      <w:r w:rsidR="00916049" w:rsidRPr="007E0E2F">
        <w:rPr>
          <w:rFonts w:ascii="Book Antiqua" w:hAnsi="Book Antiqua"/>
          <w:sz w:val="24"/>
          <w:szCs w:val="24"/>
        </w:rPr>
        <w:t xml:space="preserve"> and </w:t>
      </w:r>
      <w:r w:rsidR="00F916E3" w:rsidRPr="007E0E2F">
        <w:rPr>
          <w:rFonts w:ascii="Book Antiqua" w:hAnsi="Book Antiqua" w:hint="eastAsia"/>
          <w:sz w:val="24"/>
          <w:szCs w:val="24"/>
          <w:lang w:eastAsia="zh-CN"/>
        </w:rPr>
        <w:t>(</w:t>
      </w:r>
      <w:r w:rsidR="00AD5BD2" w:rsidRPr="007E0E2F">
        <w:rPr>
          <w:rFonts w:ascii="Book Antiqua" w:hAnsi="Book Antiqua"/>
          <w:sz w:val="24"/>
          <w:szCs w:val="24"/>
        </w:rPr>
        <w:t>4)</w:t>
      </w:r>
      <w:r w:rsidR="00916049" w:rsidRPr="007E0E2F">
        <w:rPr>
          <w:rFonts w:ascii="Book Antiqua" w:hAnsi="Book Antiqua"/>
          <w:sz w:val="24"/>
          <w:szCs w:val="24"/>
        </w:rPr>
        <w:t xml:space="preserve"> retinal detachment</w:t>
      </w:r>
      <w:r w:rsidR="00AD5BD2" w:rsidRPr="007E0E2F">
        <w:rPr>
          <w:rFonts w:ascii="Book Antiqua" w:hAnsi="Book Antiqua"/>
          <w:sz w:val="24"/>
          <w:szCs w:val="24"/>
        </w:rPr>
        <w:t xml:space="preserve"> due to vitreomacular traction</w:t>
      </w:r>
      <w:r w:rsidR="00916049" w:rsidRPr="007E0E2F">
        <w:rPr>
          <w:rFonts w:ascii="Book Antiqua" w:hAnsi="Book Antiqua"/>
          <w:sz w:val="24"/>
          <w:szCs w:val="24"/>
        </w:rPr>
        <w:t xml:space="preserve"> (TRD)</w:t>
      </w:r>
      <w:r w:rsidR="00284C2D" w:rsidRPr="007E0E2F">
        <w:rPr>
          <w:rFonts w:ascii="Book Antiqua" w:hAnsi="Book Antiqua"/>
          <w:sz w:val="24"/>
          <w:szCs w:val="24"/>
          <w:vertAlign w:val="superscript"/>
        </w:rPr>
        <w:t>[</w:t>
      </w:r>
      <w:r w:rsidR="006A7B82" w:rsidRPr="007E0E2F">
        <w:rPr>
          <w:rFonts w:ascii="Book Antiqua" w:hAnsi="Book Antiqua"/>
          <w:sz w:val="24"/>
          <w:szCs w:val="24"/>
          <w:vertAlign w:val="superscript"/>
        </w:rPr>
        <w:t>142-144]</w:t>
      </w:r>
      <w:r w:rsidR="00916049" w:rsidRPr="007E0E2F">
        <w:rPr>
          <w:rFonts w:ascii="Book Antiqua" w:hAnsi="Book Antiqua"/>
          <w:sz w:val="24"/>
          <w:szCs w:val="24"/>
        </w:rPr>
        <w:t>. CMT</w:t>
      </w:r>
      <w:r w:rsidR="003134C7" w:rsidRPr="007E0E2F">
        <w:rPr>
          <w:rFonts w:ascii="Book Antiqua" w:hAnsi="Book Antiqua"/>
          <w:sz w:val="24"/>
          <w:szCs w:val="24"/>
        </w:rPr>
        <w:t xml:space="preserve"> findings</w:t>
      </w:r>
      <w:r w:rsidR="00916049" w:rsidRPr="007E0E2F">
        <w:rPr>
          <w:rFonts w:ascii="Book Antiqua" w:hAnsi="Book Antiqua"/>
          <w:sz w:val="24"/>
          <w:szCs w:val="24"/>
        </w:rPr>
        <w:t xml:space="preserve"> </w:t>
      </w:r>
      <w:r w:rsidR="003134C7" w:rsidRPr="007E0E2F">
        <w:rPr>
          <w:rFonts w:ascii="Book Antiqua" w:hAnsi="Book Antiqua"/>
          <w:sz w:val="24"/>
          <w:szCs w:val="24"/>
        </w:rPr>
        <w:t>and parameters are</w:t>
      </w:r>
      <w:r w:rsidR="00916049" w:rsidRPr="007E0E2F">
        <w:rPr>
          <w:rFonts w:ascii="Book Antiqua" w:hAnsi="Book Antiqua"/>
          <w:sz w:val="24"/>
          <w:szCs w:val="24"/>
        </w:rPr>
        <w:t xml:space="preserve"> important factor</w:t>
      </w:r>
      <w:r w:rsidR="003134C7" w:rsidRPr="007E0E2F">
        <w:rPr>
          <w:rFonts w:ascii="Book Antiqua" w:hAnsi="Book Antiqua"/>
          <w:sz w:val="24"/>
          <w:szCs w:val="24"/>
        </w:rPr>
        <w:t>s</w:t>
      </w:r>
      <w:r w:rsidR="00916049" w:rsidRPr="007E0E2F">
        <w:rPr>
          <w:rFonts w:ascii="Book Antiqua" w:hAnsi="Book Antiqua"/>
          <w:sz w:val="24"/>
          <w:szCs w:val="24"/>
        </w:rPr>
        <w:t xml:space="preserve"> in </w:t>
      </w:r>
      <w:r w:rsidR="003134C7" w:rsidRPr="007E0E2F">
        <w:rPr>
          <w:rFonts w:ascii="Book Antiqua" w:hAnsi="Book Antiqua"/>
          <w:sz w:val="24"/>
          <w:szCs w:val="24"/>
        </w:rPr>
        <w:t xml:space="preserve">making </w:t>
      </w:r>
      <w:r w:rsidR="00916049" w:rsidRPr="007E0E2F">
        <w:rPr>
          <w:rFonts w:ascii="Book Antiqua" w:hAnsi="Book Antiqua"/>
          <w:sz w:val="24"/>
          <w:szCs w:val="24"/>
        </w:rPr>
        <w:t>decision</w:t>
      </w:r>
      <w:r w:rsidR="003134C7" w:rsidRPr="007E0E2F">
        <w:rPr>
          <w:rFonts w:ascii="Book Antiqua" w:hAnsi="Book Antiqua"/>
          <w:sz w:val="24"/>
          <w:szCs w:val="24"/>
        </w:rPr>
        <w:t xml:space="preserve"> and selection of type of treatment in</w:t>
      </w:r>
      <w:r w:rsidR="00916049" w:rsidRPr="007E0E2F">
        <w:rPr>
          <w:rFonts w:ascii="Book Antiqua" w:hAnsi="Book Antiqua"/>
          <w:sz w:val="24"/>
          <w:szCs w:val="24"/>
        </w:rPr>
        <w:t xml:space="preserve"> DME. It has been shown that foveal thickening more than 180</w:t>
      </w:r>
      <w:r w:rsidR="00F916E3" w:rsidRPr="007E0E2F">
        <w:rPr>
          <w:rFonts w:ascii="Book Antiqua" w:hAnsi="Book Antiqua" w:hint="eastAsia"/>
          <w:sz w:val="24"/>
          <w:szCs w:val="24"/>
          <w:lang w:eastAsia="zh-CN"/>
        </w:rPr>
        <w:t xml:space="preserve"> </w:t>
      </w:r>
      <w:r w:rsidR="00916049" w:rsidRPr="007E0E2F">
        <w:rPr>
          <w:rFonts w:ascii="Book Antiqua" w:hAnsi="Book Antiqua"/>
          <w:sz w:val="24"/>
          <w:szCs w:val="24"/>
        </w:rPr>
        <w:t xml:space="preserve">µm by OCT may be the earliest detectable sign of </w:t>
      </w:r>
      <w:proofErr w:type="gramStart"/>
      <w:r w:rsidR="0091657E" w:rsidRPr="007E0E2F">
        <w:rPr>
          <w:rFonts w:ascii="Book Antiqua" w:hAnsi="Book Antiqua"/>
          <w:sz w:val="24"/>
          <w:szCs w:val="24"/>
        </w:rPr>
        <w:t>DME</w:t>
      </w:r>
      <w:r w:rsidR="00284C2D" w:rsidRPr="007E0E2F">
        <w:rPr>
          <w:rFonts w:ascii="Book Antiqua" w:hAnsi="Book Antiqua"/>
          <w:sz w:val="24"/>
          <w:szCs w:val="24"/>
          <w:vertAlign w:val="superscript"/>
        </w:rPr>
        <w:t>[</w:t>
      </w:r>
      <w:proofErr w:type="gramEnd"/>
      <w:r w:rsidR="006A7B82" w:rsidRPr="007E0E2F">
        <w:rPr>
          <w:rFonts w:ascii="Book Antiqua" w:hAnsi="Book Antiqua"/>
          <w:sz w:val="24"/>
          <w:szCs w:val="24"/>
          <w:vertAlign w:val="superscript"/>
        </w:rPr>
        <w:t>58]</w:t>
      </w:r>
      <w:r w:rsidR="00916049" w:rsidRPr="007E0E2F">
        <w:rPr>
          <w:rFonts w:ascii="Book Antiqua" w:hAnsi="Book Antiqua"/>
          <w:sz w:val="24"/>
          <w:szCs w:val="24"/>
        </w:rPr>
        <w:t xml:space="preserve">. One study </w:t>
      </w:r>
      <w:r w:rsidR="00DE2739" w:rsidRPr="007E0E2F">
        <w:rPr>
          <w:rFonts w:ascii="Book Antiqua" w:hAnsi="Book Antiqua"/>
          <w:sz w:val="24"/>
          <w:szCs w:val="24"/>
        </w:rPr>
        <w:t>showed</w:t>
      </w:r>
      <w:r w:rsidR="00916049" w:rsidRPr="007E0E2F">
        <w:rPr>
          <w:rFonts w:ascii="Book Antiqua" w:hAnsi="Book Antiqua"/>
          <w:sz w:val="24"/>
          <w:szCs w:val="24"/>
        </w:rPr>
        <w:t xml:space="preserve"> that</w:t>
      </w:r>
      <w:r w:rsidR="005A5828" w:rsidRPr="007E0E2F">
        <w:rPr>
          <w:rFonts w:ascii="Book Antiqua" w:hAnsi="Book Antiqua"/>
          <w:sz w:val="24"/>
          <w:szCs w:val="24"/>
        </w:rPr>
        <w:t xml:space="preserve"> MPC has a 50% chance to decrease CMT in cases with more than </w:t>
      </w:r>
      <w:r w:rsidR="00916049" w:rsidRPr="007E0E2F">
        <w:rPr>
          <w:rFonts w:ascii="Book Antiqua" w:hAnsi="Book Antiqua"/>
          <w:sz w:val="24"/>
          <w:szCs w:val="24"/>
        </w:rPr>
        <w:t>60%</w:t>
      </w:r>
      <w:r w:rsidR="005A5828" w:rsidRPr="007E0E2F">
        <w:rPr>
          <w:rFonts w:ascii="Book Antiqua" w:hAnsi="Book Antiqua"/>
          <w:sz w:val="24"/>
          <w:szCs w:val="24"/>
        </w:rPr>
        <w:t xml:space="preserve"> increase in CMT in relation </w:t>
      </w:r>
      <w:r w:rsidR="002E209E" w:rsidRPr="007E0E2F">
        <w:rPr>
          <w:rFonts w:ascii="Book Antiqua" w:hAnsi="Book Antiqua"/>
          <w:sz w:val="24"/>
          <w:szCs w:val="24"/>
        </w:rPr>
        <w:t xml:space="preserve">to </w:t>
      </w:r>
      <w:r w:rsidR="005A5828" w:rsidRPr="007E0E2F">
        <w:rPr>
          <w:rFonts w:ascii="Book Antiqua" w:hAnsi="Book Antiqua"/>
          <w:sz w:val="24"/>
          <w:szCs w:val="24"/>
        </w:rPr>
        <w:t>normal value</w:t>
      </w:r>
      <w:r w:rsidR="00916049" w:rsidRPr="007E0E2F">
        <w:rPr>
          <w:rFonts w:ascii="Book Antiqua" w:hAnsi="Book Antiqua"/>
          <w:sz w:val="24"/>
          <w:szCs w:val="24"/>
        </w:rPr>
        <w:t>, wh</w:t>
      </w:r>
      <w:r w:rsidR="005A5828" w:rsidRPr="007E0E2F">
        <w:rPr>
          <w:rFonts w:ascii="Book Antiqua" w:hAnsi="Book Antiqua"/>
          <w:sz w:val="24"/>
          <w:szCs w:val="24"/>
        </w:rPr>
        <w:t>ile</w:t>
      </w:r>
      <w:r w:rsidR="00916049" w:rsidRPr="007E0E2F">
        <w:rPr>
          <w:rFonts w:ascii="Book Antiqua" w:hAnsi="Book Antiqua"/>
          <w:sz w:val="24"/>
          <w:szCs w:val="24"/>
        </w:rPr>
        <w:t xml:space="preserve"> </w:t>
      </w:r>
      <w:r w:rsidR="005A5828" w:rsidRPr="007E0E2F">
        <w:rPr>
          <w:rFonts w:ascii="Book Antiqua" w:hAnsi="Book Antiqua"/>
          <w:sz w:val="24"/>
          <w:szCs w:val="24"/>
        </w:rPr>
        <w:t>increasing CMT</w:t>
      </w:r>
      <w:r w:rsidR="00E45EB4" w:rsidRPr="007E0E2F">
        <w:rPr>
          <w:rFonts w:ascii="Book Antiqua" w:hAnsi="Book Antiqua" w:hint="eastAsia"/>
          <w:sz w:val="24"/>
          <w:szCs w:val="24"/>
          <w:lang w:eastAsia="zh-CN"/>
        </w:rPr>
        <w:t xml:space="preserve"> </w:t>
      </w:r>
      <w:r w:rsidR="00916049" w:rsidRPr="007E0E2F">
        <w:rPr>
          <w:rFonts w:ascii="Book Antiqua" w:hAnsi="Book Antiqua"/>
          <w:sz w:val="24"/>
          <w:szCs w:val="24"/>
        </w:rPr>
        <w:t xml:space="preserve">of more than 130% has </w:t>
      </w:r>
      <w:r w:rsidR="00F80366" w:rsidRPr="007E0E2F">
        <w:rPr>
          <w:rFonts w:ascii="Book Antiqua" w:hAnsi="Book Antiqua"/>
          <w:sz w:val="24"/>
          <w:szCs w:val="24"/>
        </w:rPr>
        <w:t xml:space="preserve">the probability of </w:t>
      </w:r>
      <w:r w:rsidR="009E167A" w:rsidRPr="007E0E2F">
        <w:rPr>
          <w:rFonts w:ascii="Book Antiqua" w:hAnsi="Book Antiqua"/>
          <w:sz w:val="24"/>
          <w:szCs w:val="24"/>
        </w:rPr>
        <w:t>less than 2.5%</w:t>
      </w:r>
      <w:r w:rsidR="002E209E" w:rsidRPr="007E0E2F">
        <w:rPr>
          <w:rFonts w:ascii="Book Antiqua" w:hAnsi="Book Antiqua"/>
          <w:sz w:val="24"/>
          <w:szCs w:val="24"/>
        </w:rPr>
        <w:t xml:space="preserve"> for such a decrease in CMT</w:t>
      </w:r>
      <w:r w:rsidR="00284C2D" w:rsidRPr="007E0E2F">
        <w:rPr>
          <w:rFonts w:ascii="Book Antiqua" w:hAnsi="Book Antiqua"/>
          <w:sz w:val="24"/>
          <w:szCs w:val="24"/>
          <w:vertAlign w:val="superscript"/>
        </w:rPr>
        <w:t>[</w:t>
      </w:r>
      <w:r w:rsidR="006A7B82" w:rsidRPr="007E0E2F">
        <w:rPr>
          <w:rFonts w:ascii="Book Antiqua" w:hAnsi="Book Antiqua"/>
          <w:sz w:val="24"/>
          <w:szCs w:val="24"/>
          <w:vertAlign w:val="superscript"/>
        </w:rPr>
        <w:t>145]</w:t>
      </w:r>
      <w:r w:rsidR="009E167A" w:rsidRPr="007E0E2F">
        <w:rPr>
          <w:rFonts w:ascii="Book Antiqua" w:hAnsi="Book Antiqua"/>
          <w:sz w:val="24"/>
          <w:szCs w:val="24"/>
        </w:rPr>
        <w:t>.</w:t>
      </w:r>
      <w:r w:rsidR="00916049" w:rsidRPr="007E0E2F">
        <w:rPr>
          <w:rFonts w:ascii="Book Antiqua" w:hAnsi="Book Antiqua"/>
          <w:sz w:val="24"/>
          <w:szCs w:val="24"/>
        </w:rPr>
        <w:t xml:space="preserve"> One study </w:t>
      </w:r>
      <w:r w:rsidR="00F80366" w:rsidRPr="007E0E2F">
        <w:rPr>
          <w:rFonts w:ascii="Book Antiqua" w:hAnsi="Book Antiqua"/>
          <w:sz w:val="24"/>
          <w:szCs w:val="24"/>
        </w:rPr>
        <w:t xml:space="preserve">has </w:t>
      </w:r>
      <w:r w:rsidR="00916049" w:rsidRPr="007E0E2F">
        <w:rPr>
          <w:rFonts w:ascii="Book Antiqua" w:hAnsi="Book Antiqua"/>
          <w:sz w:val="24"/>
          <w:szCs w:val="24"/>
        </w:rPr>
        <w:t>demonstrated that in cases of DME with CMT of more than 300µm ha</w:t>
      </w:r>
      <w:r w:rsidR="009E167A" w:rsidRPr="007E0E2F">
        <w:rPr>
          <w:rFonts w:ascii="Book Antiqua" w:hAnsi="Book Antiqua"/>
          <w:sz w:val="24"/>
          <w:szCs w:val="24"/>
        </w:rPr>
        <w:t xml:space="preserve">d the worst response to </w:t>
      </w:r>
      <w:proofErr w:type="gramStart"/>
      <w:r w:rsidR="009E167A" w:rsidRPr="007E0E2F">
        <w:rPr>
          <w:rFonts w:ascii="Book Antiqua" w:hAnsi="Book Antiqua"/>
          <w:sz w:val="24"/>
          <w:szCs w:val="24"/>
        </w:rPr>
        <w:t>MPC</w:t>
      </w:r>
      <w:r w:rsidR="00284C2D" w:rsidRPr="007E0E2F">
        <w:rPr>
          <w:rFonts w:ascii="Book Antiqua" w:hAnsi="Book Antiqua"/>
          <w:sz w:val="24"/>
          <w:szCs w:val="24"/>
          <w:vertAlign w:val="superscript"/>
        </w:rPr>
        <w:t>[</w:t>
      </w:r>
      <w:proofErr w:type="gramEnd"/>
      <w:r w:rsidR="006A7B82" w:rsidRPr="007E0E2F">
        <w:rPr>
          <w:rFonts w:ascii="Book Antiqua" w:hAnsi="Book Antiqua"/>
          <w:sz w:val="24"/>
          <w:szCs w:val="24"/>
          <w:vertAlign w:val="superscript"/>
        </w:rPr>
        <w:t>146]</w:t>
      </w:r>
      <w:r w:rsidR="009E167A" w:rsidRPr="007E0E2F">
        <w:rPr>
          <w:rFonts w:ascii="Book Antiqua" w:hAnsi="Book Antiqua"/>
          <w:sz w:val="24"/>
          <w:szCs w:val="24"/>
        </w:rPr>
        <w:t>.</w:t>
      </w:r>
      <w:r w:rsidR="00916049" w:rsidRPr="007E0E2F">
        <w:rPr>
          <w:rFonts w:ascii="Book Antiqua" w:hAnsi="Book Antiqua"/>
          <w:sz w:val="24"/>
          <w:szCs w:val="24"/>
        </w:rPr>
        <w:t xml:space="preserve"> In another recently published report</w:t>
      </w:r>
      <w:r w:rsidR="00A03A69" w:rsidRPr="007E0E2F">
        <w:rPr>
          <w:rFonts w:ascii="Book Antiqua" w:hAnsi="Book Antiqua"/>
          <w:sz w:val="24"/>
          <w:szCs w:val="24"/>
        </w:rPr>
        <w:t>,</w:t>
      </w:r>
      <w:r w:rsidR="00916049" w:rsidRPr="007E0E2F">
        <w:rPr>
          <w:rFonts w:ascii="Book Antiqua" w:hAnsi="Book Antiqua"/>
          <w:sz w:val="24"/>
          <w:szCs w:val="24"/>
        </w:rPr>
        <w:t xml:space="preserve"> it </w:t>
      </w:r>
      <w:r w:rsidR="00F80366" w:rsidRPr="007E0E2F">
        <w:rPr>
          <w:rFonts w:ascii="Book Antiqua" w:hAnsi="Book Antiqua"/>
          <w:sz w:val="24"/>
          <w:szCs w:val="24"/>
        </w:rPr>
        <w:t>has been</w:t>
      </w:r>
      <w:r w:rsidR="00BA4918" w:rsidRPr="007E0E2F">
        <w:rPr>
          <w:rFonts w:ascii="Book Antiqua" w:hAnsi="Book Antiqua"/>
          <w:sz w:val="24"/>
          <w:szCs w:val="24"/>
        </w:rPr>
        <w:t xml:space="preserve"> </w:t>
      </w:r>
      <w:r w:rsidR="00916049" w:rsidRPr="007E0E2F">
        <w:rPr>
          <w:rFonts w:ascii="Book Antiqua" w:hAnsi="Book Antiqua"/>
          <w:sz w:val="24"/>
          <w:szCs w:val="24"/>
        </w:rPr>
        <w:t xml:space="preserve">demonstrated that in short term (up to 6 </w:t>
      </w:r>
      <w:r w:rsidR="003530A0" w:rsidRPr="007E0E2F">
        <w:rPr>
          <w:rFonts w:ascii="Book Antiqua" w:hAnsi="Book Antiqua"/>
          <w:sz w:val="24"/>
          <w:szCs w:val="24"/>
        </w:rPr>
        <w:t>wk</w:t>
      </w:r>
      <w:r w:rsidR="00916049" w:rsidRPr="007E0E2F">
        <w:rPr>
          <w:rFonts w:ascii="Book Antiqua" w:hAnsi="Book Antiqua"/>
          <w:sz w:val="24"/>
          <w:szCs w:val="24"/>
        </w:rPr>
        <w:t xml:space="preserve">) </w:t>
      </w:r>
      <w:r w:rsidR="00F80366" w:rsidRPr="007E0E2F">
        <w:rPr>
          <w:rFonts w:ascii="Book Antiqua" w:hAnsi="Book Antiqua"/>
          <w:sz w:val="24"/>
          <w:szCs w:val="24"/>
        </w:rPr>
        <w:t xml:space="preserve">the </w:t>
      </w:r>
      <w:r w:rsidR="00916049" w:rsidRPr="007E0E2F">
        <w:rPr>
          <w:rFonts w:ascii="Book Antiqua" w:hAnsi="Book Antiqua"/>
          <w:sz w:val="24"/>
          <w:szCs w:val="24"/>
        </w:rPr>
        <w:t xml:space="preserve">eyes with various initial CMT showed a better VA improvement </w:t>
      </w:r>
      <w:r w:rsidR="00A03A69" w:rsidRPr="007E0E2F">
        <w:rPr>
          <w:rFonts w:ascii="Book Antiqua" w:hAnsi="Book Antiqua"/>
          <w:sz w:val="24"/>
          <w:szCs w:val="24"/>
        </w:rPr>
        <w:t xml:space="preserve">by </w:t>
      </w:r>
      <w:r w:rsidR="00916049" w:rsidRPr="007E0E2F">
        <w:rPr>
          <w:rFonts w:ascii="Book Antiqua" w:hAnsi="Book Antiqua"/>
          <w:sz w:val="24"/>
          <w:szCs w:val="24"/>
        </w:rPr>
        <w:t>IVB than MPC. This better response to IVB persisted only in the eyes with initial CMT</w:t>
      </w:r>
      <w:r w:rsidR="009E167A" w:rsidRPr="007E0E2F">
        <w:rPr>
          <w:rFonts w:ascii="Book Antiqua" w:hAnsi="Book Antiqua"/>
          <w:sz w:val="24"/>
          <w:szCs w:val="24"/>
        </w:rPr>
        <w:t xml:space="preserve"> of </w:t>
      </w:r>
      <w:r w:rsidR="0054517E" w:rsidRPr="007E0E2F">
        <w:rPr>
          <w:rFonts w:ascii="Book Antiqua" w:hAnsi="Book Antiqua"/>
          <w:sz w:val="24"/>
          <w:szCs w:val="24"/>
        </w:rPr>
        <w:t>≥</w:t>
      </w:r>
      <w:r w:rsidR="00C75B1D" w:rsidRPr="007E0E2F">
        <w:rPr>
          <w:rFonts w:ascii="Book Antiqua" w:hAnsi="Book Antiqua"/>
          <w:sz w:val="24"/>
          <w:szCs w:val="24"/>
          <w:lang w:eastAsia="zh-CN"/>
        </w:rPr>
        <w:t xml:space="preserve"> </w:t>
      </w:r>
      <w:r w:rsidR="009E167A" w:rsidRPr="007E0E2F">
        <w:rPr>
          <w:rFonts w:ascii="Book Antiqua" w:hAnsi="Book Antiqua"/>
          <w:sz w:val="24"/>
          <w:szCs w:val="24"/>
        </w:rPr>
        <w:t xml:space="preserve">350 µm up to 36 </w:t>
      </w:r>
      <w:proofErr w:type="gramStart"/>
      <w:r w:rsidR="003530A0" w:rsidRPr="007E0E2F">
        <w:rPr>
          <w:rFonts w:ascii="Book Antiqua" w:hAnsi="Book Antiqua"/>
          <w:sz w:val="24"/>
          <w:szCs w:val="24"/>
        </w:rPr>
        <w:t>wk</w:t>
      </w:r>
      <w:r w:rsidR="00284C2D" w:rsidRPr="007E0E2F">
        <w:rPr>
          <w:rFonts w:ascii="Book Antiqua" w:hAnsi="Book Antiqua"/>
          <w:sz w:val="24"/>
          <w:szCs w:val="24"/>
          <w:vertAlign w:val="superscript"/>
        </w:rPr>
        <w:t>[</w:t>
      </w:r>
      <w:proofErr w:type="gramEnd"/>
      <w:r w:rsidR="006A7B82" w:rsidRPr="007E0E2F">
        <w:rPr>
          <w:rFonts w:ascii="Book Antiqua" w:hAnsi="Book Antiqua"/>
          <w:sz w:val="24"/>
          <w:szCs w:val="24"/>
          <w:vertAlign w:val="superscript"/>
        </w:rPr>
        <w:t>147]</w:t>
      </w:r>
      <w:r w:rsidR="009E167A" w:rsidRPr="007E0E2F">
        <w:rPr>
          <w:rFonts w:ascii="Book Antiqua" w:hAnsi="Book Antiqua"/>
          <w:sz w:val="24"/>
          <w:szCs w:val="24"/>
        </w:rPr>
        <w:t>.</w:t>
      </w:r>
      <w:r w:rsidR="00916049" w:rsidRPr="007E0E2F">
        <w:rPr>
          <w:rFonts w:ascii="Book Antiqua" w:hAnsi="Book Antiqua"/>
          <w:sz w:val="24"/>
          <w:szCs w:val="24"/>
        </w:rPr>
        <w:t xml:space="preserve"> One study </w:t>
      </w:r>
      <w:r w:rsidR="00F80366" w:rsidRPr="007E0E2F">
        <w:rPr>
          <w:rFonts w:ascii="Book Antiqua" w:hAnsi="Book Antiqua"/>
          <w:sz w:val="24"/>
          <w:szCs w:val="24"/>
        </w:rPr>
        <w:t xml:space="preserve">has </w:t>
      </w:r>
      <w:r w:rsidR="00916049" w:rsidRPr="007E0E2F">
        <w:rPr>
          <w:rFonts w:ascii="Book Antiqua" w:hAnsi="Book Antiqua"/>
          <w:sz w:val="24"/>
          <w:szCs w:val="24"/>
        </w:rPr>
        <w:t xml:space="preserve">evaluated the effect of different treatment modalities on morphological variants of DME and they </w:t>
      </w:r>
      <w:r w:rsidR="00F80366" w:rsidRPr="007E0E2F">
        <w:rPr>
          <w:rFonts w:ascii="Book Antiqua" w:hAnsi="Book Antiqua"/>
          <w:sz w:val="24"/>
          <w:szCs w:val="24"/>
        </w:rPr>
        <w:t xml:space="preserve">have </w:t>
      </w:r>
      <w:r w:rsidR="00916049" w:rsidRPr="007E0E2F">
        <w:rPr>
          <w:rFonts w:ascii="Book Antiqua" w:hAnsi="Book Antiqua"/>
          <w:sz w:val="24"/>
          <w:szCs w:val="24"/>
        </w:rPr>
        <w:t xml:space="preserve">reported that </w:t>
      </w:r>
      <w:r w:rsidR="00B5019B" w:rsidRPr="007E0E2F">
        <w:rPr>
          <w:rFonts w:ascii="Book Antiqua" w:hAnsi="Book Antiqua"/>
          <w:sz w:val="24"/>
          <w:szCs w:val="24"/>
        </w:rPr>
        <w:t xml:space="preserve">the </w:t>
      </w:r>
      <w:r w:rsidR="00916049" w:rsidRPr="007E0E2F">
        <w:rPr>
          <w:rFonts w:ascii="Book Antiqua" w:hAnsi="Book Antiqua"/>
          <w:sz w:val="24"/>
          <w:szCs w:val="24"/>
        </w:rPr>
        <w:t>only beneficial effect of</w:t>
      </w:r>
      <w:r w:rsidR="009E167A" w:rsidRPr="007E0E2F">
        <w:rPr>
          <w:rFonts w:ascii="Book Antiqua" w:hAnsi="Book Antiqua"/>
          <w:sz w:val="24"/>
          <w:szCs w:val="24"/>
        </w:rPr>
        <w:t xml:space="preserve"> MPC was on spong</w:t>
      </w:r>
      <w:r w:rsidR="00F80366" w:rsidRPr="007E0E2F">
        <w:rPr>
          <w:rFonts w:ascii="Book Antiqua" w:hAnsi="Book Antiqua"/>
          <w:sz w:val="24"/>
          <w:szCs w:val="24"/>
        </w:rPr>
        <w:t>y</w:t>
      </w:r>
      <w:r w:rsidR="009E167A" w:rsidRPr="007E0E2F">
        <w:rPr>
          <w:rFonts w:ascii="Book Antiqua" w:hAnsi="Book Antiqua"/>
          <w:sz w:val="24"/>
          <w:szCs w:val="24"/>
        </w:rPr>
        <w:t xml:space="preserve"> like </w:t>
      </w:r>
      <w:proofErr w:type="gramStart"/>
      <w:r w:rsidR="009E167A" w:rsidRPr="007E0E2F">
        <w:rPr>
          <w:rFonts w:ascii="Book Antiqua" w:hAnsi="Book Antiqua"/>
          <w:sz w:val="24"/>
          <w:szCs w:val="24"/>
        </w:rPr>
        <w:t>DME</w:t>
      </w:r>
      <w:r w:rsidR="00284C2D" w:rsidRPr="007E0E2F">
        <w:rPr>
          <w:rFonts w:ascii="Book Antiqua" w:hAnsi="Book Antiqua"/>
          <w:sz w:val="24"/>
          <w:szCs w:val="24"/>
          <w:vertAlign w:val="superscript"/>
        </w:rPr>
        <w:t>[</w:t>
      </w:r>
      <w:proofErr w:type="gramEnd"/>
      <w:r w:rsidR="006A7B82" w:rsidRPr="007E0E2F">
        <w:rPr>
          <w:rFonts w:ascii="Book Antiqua" w:hAnsi="Book Antiqua"/>
          <w:sz w:val="24"/>
          <w:szCs w:val="24"/>
          <w:vertAlign w:val="superscript"/>
        </w:rPr>
        <w:t>148]</w:t>
      </w:r>
      <w:r w:rsidR="009E167A" w:rsidRPr="007E0E2F">
        <w:rPr>
          <w:rFonts w:ascii="Book Antiqua" w:hAnsi="Book Antiqua"/>
          <w:sz w:val="24"/>
          <w:szCs w:val="24"/>
        </w:rPr>
        <w:t>.</w:t>
      </w:r>
      <w:r w:rsidR="00916049" w:rsidRPr="007E0E2F">
        <w:rPr>
          <w:rFonts w:ascii="Book Antiqua" w:hAnsi="Book Antiqua"/>
          <w:sz w:val="24"/>
          <w:szCs w:val="24"/>
        </w:rPr>
        <w:t xml:space="preserve"> Some studies </w:t>
      </w:r>
      <w:r w:rsidR="00F80366" w:rsidRPr="007E0E2F">
        <w:rPr>
          <w:rFonts w:ascii="Book Antiqua" w:hAnsi="Book Antiqua"/>
          <w:sz w:val="24"/>
          <w:szCs w:val="24"/>
        </w:rPr>
        <w:t xml:space="preserve">have </w:t>
      </w:r>
      <w:r w:rsidR="00916049" w:rsidRPr="007E0E2F">
        <w:rPr>
          <w:rFonts w:ascii="Book Antiqua" w:hAnsi="Book Antiqua"/>
          <w:sz w:val="24"/>
          <w:szCs w:val="24"/>
        </w:rPr>
        <w:t>reported that the effectiveness of IVB on diffuse DME was dependent on the OCT pattern; it was more effective on spong</w:t>
      </w:r>
      <w:r w:rsidR="00F80366" w:rsidRPr="007E0E2F">
        <w:rPr>
          <w:rFonts w:ascii="Book Antiqua" w:hAnsi="Book Antiqua"/>
          <w:sz w:val="24"/>
          <w:szCs w:val="24"/>
        </w:rPr>
        <w:t>y</w:t>
      </w:r>
      <w:r w:rsidR="00916049" w:rsidRPr="007E0E2F">
        <w:rPr>
          <w:rFonts w:ascii="Book Antiqua" w:hAnsi="Book Antiqua"/>
          <w:sz w:val="24"/>
          <w:szCs w:val="24"/>
        </w:rPr>
        <w:t xml:space="preserve"> like pattern</w:t>
      </w:r>
      <w:r w:rsidR="00F80366" w:rsidRPr="007E0E2F">
        <w:rPr>
          <w:rFonts w:ascii="Book Antiqua" w:hAnsi="Book Antiqua"/>
          <w:sz w:val="24"/>
          <w:szCs w:val="24"/>
        </w:rPr>
        <w:t>s</w:t>
      </w:r>
      <w:r w:rsidR="0054517E" w:rsidRPr="007E0E2F">
        <w:rPr>
          <w:rFonts w:ascii="Book Antiqua" w:hAnsi="Book Antiqua"/>
          <w:sz w:val="24"/>
          <w:szCs w:val="24"/>
        </w:rPr>
        <w:t xml:space="preserve"> </w:t>
      </w:r>
      <w:r w:rsidR="00916049" w:rsidRPr="007E0E2F">
        <w:rPr>
          <w:rFonts w:ascii="Book Antiqua" w:hAnsi="Book Antiqua"/>
          <w:sz w:val="24"/>
          <w:szCs w:val="24"/>
        </w:rPr>
        <w:t>than those ass</w:t>
      </w:r>
      <w:r w:rsidR="003723FB" w:rsidRPr="007E0E2F">
        <w:rPr>
          <w:rFonts w:ascii="Book Antiqua" w:hAnsi="Book Antiqua"/>
          <w:sz w:val="24"/>
          <w:szCs w:val="24"/>
        </w:rPr>
        <w:t xml:space="preserve">ociated with CME and </w:t>
      </w:r>
      <w:proofErr w:type="gramStart"/>
      <w:r w:rsidR="003723FB" w:rsidRPr="007E0E2F">
        <w:rPr>
          <w:rFonts w:ascii="Book Antiqua" w:hAnsi="Book Antiqua"/>
          <w:sz w:val="24"/>
          <w:szCs w:val="24"/>
        </w:rPr>
        <w:t>SRD</w:t>
      </w:r>
      <w:r w:rsidR="00284C2D" w:rsidRPr="007E0E2F">
        <w:rPr>
          <w:rFonts w:ascii="Book Antiqua" w:hAnsi="Book Antiqua"/>
          <w:sz w:val="24"/>
          <w:szCs w:val="24"/>
          <w:vertAlign w:val="superscript"/>
        </w:rPr>
        <w:t>[</w:t>
      </w:r>
      <w:proofErr w:type="gramEnd"/>
      <w:r w:rsidR="00F916E3" w:rsidRPr="007E0E2F">
        <w:rPr>
          <w:rFonts w:ascii="Book Antiqua" w:hAnsi="Book Antiqua"/>
          <w:sz w:val="24"/>
          <w:szCs w:val="24"/>
          <w:vertAlign w:val="superscript"/>
        </w:rPr>
        <w:t>149,</w:t>
      </w:r>
      <w:r w:rsidR="006A7B82" w:rsidRPr="007E0E2F">
        <w:rPr>
          <w:rFonts w:ascii="Book Antiqua" w:hAnsi="Book Antiqua"/>
          <w:sz w:val="24"/>
          <w:szCs w:val="24"/>
          <w:vertAlign w:val="superscript"/>
        </w:rPr>
        <w:t>150]</w:t>
      </w:r>
      <w:r w:rsidR="003723FB" w:rsidRPr="007E0E2F">
        <w:rPr>
          <w:rFonts w:ascii="Book Antiqua" w:hAnsi="Book Antiqua"/>
          <w:sz w:val="24"/>
          <w:szCs w:val="24"/>
        </w:rPr>
        <w:t>.</w:t>
      </w:r>
      <w:r w:rsidR="001339B6" w:rsidRPr="007E0E2F">
        <w:rPr>
          <w:rFonts w:ascii="Book Antiqua" w:hAnsi="Book Antiqua"/>
          <w:sz w:val="24"/>
          <w:szCs w:val="24"/>
        </w:rPr>
        <w:t xml:space="preserve"> Furthermore VA and CMT changes are not always parallel in DME</w:t>
      </w:r>
      <w:r w:rsidR="00916049" w:rsidRPr="007E0E2F">
        <w:rPr>
          <w:rFonts w:ascii="Book Antiqua" w:hAnsi="Book Antiqua"/>
          <w:sz w:val="24"/>
          <w:szCs w:val="24"/>
        </w:rPr>
        <w:t xml:space="preserve"> </w:t>
      </w:r>
      <w:r w:rsidR="001339B6" w:rsidRPr="007E0E2F">
        <w:rPr>
          <w:rFonts w:ascii="Book Antiqua" w:hAnsi="Book Antiqua"/>
          <w:sz w:val="24"/>
          <w:szCs w:val="24"/>
        </w:rPr>
        <w:t>and</w:t>
      </w:r>
      <w:r w:rsidR="00E45EB4" w:rsidRPr="007E0E2F">
        <w:rPr>
          <w:rFonts w:ascii="Book Antiqua" w:hAnsi="Book Antiqua" w:hint="eastAsia"/>
          <w:sz w:val="24"/>
          <w:szCs w:val="24"/>
          <w:lang w:eastAsia="zh-CN"/>
        </w:rPr>
        <w:t xml:space="preserve"> </w:t>
      </w:r>
      <w:r w:rsidR="001339B6" w:rsidRPr="007E0E2F">
        <w:rPr>
          <w:rFonts w:ascii="Book Antiqua" w:hAnsi="Book Antiqua"/>
          <w:sz w:val="24"/>
          <w:szCs w:val="24"/>
        </w:rPr>
        <w:t>other f</w:t>
      </w:r>
      <w:r w:rsidR="00916049" w:rsidRPr="007E0E2F">
        <w:rPr>
          <w:rFonts w:ascii="Book Antiqua" w:hAnsi="Book Antiqua"/>
          <w:sz w:val="24"/>
          <w:szCs w:val="24"/>
        </w:rPr>
        <w:t xml:space="preserve">actors </w:t>
      </w:r>
      <w:r w:rsidR="001339B6" w:rsidRPr="007E0E2F">
        <w:rPr>
          <w:rFonts w:ascii="Book Antiqua" w:hAnsi="Book Antiqua"/>
          <w:sz w:val="24"/>
          <w:szCs w:val="24"/>
        </w:rPr>
        <w:t>like</w:t>
      </w:r>
      <w:r w:rsidR="00916049" w:rsidRPr="007E0E2F">
        <w:rPr>
          <w:rFonts w:ascii="Book Antiqua" w:hAnsi="Book Antiqua"/>
          <w:sz w:val="24"/>
          <w:szCs w:val="24"/>
        </w:rPr>
        <w:t xml:space="preserve"> duration, </w:t>
      </w:r>
      <w:r w:rsidR="001339B6" w:rsidRPr="007E0E2F">
        <w:rPr>
          <w:rFonts w:ascii="Book Antiqua" w:hAnsi="Book Antiqua"/>
          <w:sz w:val="24"/>
          <w:szCs w:val="24"/>
        </w:rPr>
        <w:t>amount</w:t>
      </w:r>
      <w:r w:rsidR="00916049" w:rsidRPr="007E0E2F">
        <w:rPr>
          <w:rFonts w:ascii="Book Antiqua" w:hAnsi="Book Antiqua"/>
          <w:sz w:val="24"/>
          <w:szCs w:val="24"/>
        </w:rPr>
        <w:t xml:space="preserve"> and </w:t>
      </w:r>
      <w:r w:rsidR="001339B6" w:rsidRPr="007E0E2F">
        <w:rPr>
          <w:rFonts w:ascii="Book Antiqua" w:hAnsi="Book Antiqua"/>
          <w:sz w:val="24"/>
          <w:szCs w:val="24"/>
        </w:rPr>
        <w:t>degree</w:t>
      </w:r>
      <w:r w:rsidR="00916049" w:rsidRPr="007E0E2F">
        <w:rPr>
          <w:rFonts w:ascii="Book Antiqua" w:hAnsi="Book Antiqua"/>
          <w:sz w:val="24"/>
          <w:szCs w:val="24"/>
        </w:rPr>
        <w:t xml:space="preserve"> of edema,</w:t>
      </w:r>
      <w:r w:rsidR="00F80366" w:rsidRPr="007E0E2F">
        <w:rPr>
          <w:rFonts w:ascii="Book Antiqua" w:hAnsi="Book Antiqua"/>
          <w:sz w:val="24"/>
          <w:szCs w:val="24"/>
        </w:rPr>
        <w:t xml:space="preserve"> </w:t>
      </w:r>
      <w:r w:rsidR="001339B6" w:rsidRPr="007E0E2F">
        <w:rPr>
          <w:rFonts w:ascii="Book Antiqua" w:hAnsi="Book Antiqua"/>
          <w:sz w:val="24"/>
          <w:szCs w:val="24"/>
        </w:rPr>
        <w:t>existence</w:t>
      </w:r>
      <w:r w:rsidR="00916049" w:rsidRPr="007E0E2F">
        <w:rPr>
          <w:rFonts w:ascii="Book Antiqua" w:hAnsi="Book Antiqua"/>
          <w:sz w:val="24"/>
          <w:szCs w:val="24"/>
        </w:rPr>
        <w:t xml:space="preserve"> of</w:t>
      </w:r>
      <w:r w:rsidR="00E45EB4" w:rsidRPr="007E0E2F">
        <w:rPr>
          <w:rFonts w:ascii="Book Antiqua" w:hAnsi="Book Antiqua" w:hint="eastAsia"/>
          <w:sz w:val="24"/>
          <w:szCs w:val="24"/>
          <w:lang w:eastAsia="zh-CN"/>
        </w:rPr>
        <w:t xml:space="preserve"> </w:t>
      </w:r>
      <w:r w:rsidR="00916049" w:rsidRPr="007E0E2F">
        <w:rPr>
          <w:rFonts w:ascii="Book Antiqua" w:hAnsi="Book Antiqua"/>
          <w:sz w:val="24"/>
          <w:szCs w:val="24"/>
        </w:rPr>
        <w:t>hard exudate as well as macular ischemia could have confounding effect</w:t>
      </w:r>
      <w:r w:rsidR="000B7906" w:rsidRPr="007E0E2F">
        <w:rPr>
          <w:rFonts w:ascii="Book Antiqua" w:hAnsi="Book Antiqua"/>
          <w:sz w:val="24"/>
          <w:szCs w:val="24"/>
        </w:rPr>
        <w:t>s</w:t>
      </w:r>
      <w:r w:rsidR="00916049" w:rsidRPr="007E0E2F">
        <w:rPr>
          <w:rFonts w:ascii="Book Antiqua" w:hAnsi="Book Antiqua"/>
          <w:sz w:val="24"/>
          <w:szCs w:val="24"/>
        </w:rPr>
        <w:t>.</w:t>
      </w:r>
    </w:p>
    <w:p w14:paraId="3F636B2A" w14:textId="77777777" w:rsidR="00836C9D" w:rsidRPr="007E0E2F" w:rsidRDefault="00836C9D" w:rsidP="005644B3">
      <w:pPr>
        <w:pStyle w:val="ListParagraph"/>
        <w:spacing w:after="0" w:line="360" w:lineRule="auto"/>
        <w:ind w:left="0"/>
        <w:jc w:val="both"/>
        <w:rPr>
          <w:rFonts w:ascii="Book Antiqua" w:hAnsi="Book Antiqua"/>
          <w:sz w:val="24"/>
          <w:szCs w:val="24"/>
          <w:lang w:eastAsia="zh-CN"/>
        </w:rPr>
      </w:pPr>
    </w:p>
    <w:p w14:paraId="58E00F63" w14:textId="1DED9B16" w:rsidR="00AA688E" w:rsidRPr="007E0E2F" w:rsidRDefault="00836C9D" w:rsidP="005644B3">
      <w:pPr>
        <w:pStyle w:val="ListParagraph"/>
        <w:spacing w:after="0" w:line="360" w:lineRule="auto"/>
        <w:ind w:left="0"/>
        <w:jc w:val="both"/>
        <w:rPr>
          <w:rFonts w:ascii="Book Antiqua" w:hAnsi="Book Antiqua"/>
          <w:b/>
          <w:bCs/>
          <w:sz w:val="24"/>
          <w:szCs w:val="24"/>
        </w:rPr>
      </w:pPr>
      <w:r w:rsidRPr="007E0E2F">
        <w:rPr>
          <w:rFonts w:ascii="Book Antiqua" w:hAnsi="Book Antiqua"/>
          <w:b/>
          <w:bCs/>
          <w:sz w:val="24"/>
          <w:szCs w:val="24"/>
        </w:rPr>
        <w:t>COST OF TREATMENT</w:t>
      </w:r>
    </w:p>
    <w:p w14:paraId="74DF82BF" w14:textId="4985E29D" w:rsidR="00AA688E" w:rsidRPr="007E0E2F" w:rsidRDefault="00AA688E" w:rsidP="005644B3">
      <w:pPr>
        <w:pStyle w:val="ListParagraph"/>
        <w:spacing w:after="0" w:line="360" w:lineRule="auto"/>
        <w:ind w:left="0"/>
        <w:jc w:val="both"/>
        <w:rPr>
          <w:rFonts w:ascii="Book Antiqua" w:hAnsi="Book Antiqua"/>
          <w:sz w:val="24"/>
          <w:szCs w:val="24"/>
        </w:rPr>
      </w:pPr>
      <w:r w:rsidRPr="007E0E2F">
        <w:rPr>
          <w:rFonts w:ascii="Book Antiqua" w:hAnsi="Book Antiqua"/>
          <w:sz w:val="24"/>
          <w:szCs w:val="24"/>
        </w:rPr>
        <w:lastRenderedPageBreak/>
        <w:t>The relative cost of bevacizumab and other anti-VEGF agents has been another concern</w:t>
      </w:r>
      <w:r w:rsidR="006779E9" w:rsidRPr="007E0E2F">
        <w:rPr>
          <w:rFonts w:ascii="Book Antiqua" w:hAnsi="Book Antiqua"/>
          <w:sz w:val="24"/>
          <w:szCs w:val="24"/>
        </w:rPr>
        <w:t xml:space="preserve"> in clinical practice</w:t>
      </w:r>
      <w:r w:rsidRPr="007E0E2F">
        <w:rPr>
          <w:rFonts w:ascii="Book Antiqua" w:hAnsi="Book Antiqua"/>
          <w:sz w:val="24"/>
          <w:szCs w:val="24"/>
        </w:rPr>
        <w:t xml:space="preserve">. A comparison </w:t>
      </w:r>
      <w:r w:rsidR="00A42A87" w:rsidRPr="007E0E2F">
        <w:rPr>
          <w:rFonts w:ascii="Book Antiqua" w:hAnsi="Book Antiqua"/>
          <w:sz w:val="24"/>
          <w:szCs w:val="24"/>
        </w:rPr>
        <w:t xml:space="preserve">between </w:t>
      </w:r>
      <w:r w:rsidR="00A54E3A" w:rsidRPr="007E0E2F">
        <w:rPr>
          <w:rFonts w:ascii="Book Antiqua" w:hAnsi="Book Antiqua"/>
          <w:sz w:val="24"/>
          <w:szCs w:val="24"/>
        </w:rPr>
        <w:t xml:space="preserve">the </w:t>
      </w:r>
      <w:r w:rsidRPr="007E0E2F">
        <w:rPr>
          <w:rFonts w:ascii="Book Antiqua" w:hAnsi="Book Antiqua"/>
          <w:sz w:val="24"/>
          <w:szCs w:val="24"/>
        </w:rPr>
        <w:t>cost</w:t>
      </w:r>
      <w:r w:rsidR="00A42A87" w:rsidRPr="007E0E2F">
        <w:rPr>
          <w:rFonts w:ascii="Book Antiqua" w:hAnsi="Book Antiqua"/>
          <w:sz w:val="24"/>
          <w:szCs w:val="24"/>
        </w:rPr>
        <w:t>s</w:t>
      </w:r>
      <w:r w:rsidRPr="007E0E2F">
        <w:rPr>
          <w:rFonts w:ascii="Book Antiqua" w:hAnsi="Book Antiqua"/>
          <w:sz w:val="24"/>
          <w:szCs w:val="24"/>
        </w:rPr>
        <w:t xml:space="preserve"> of these agents </w:t>
      </w:r>
      <w:r w:rsidR="00A54E3A" w:rsidRPr="007E0E2F">
        <w:rPr>
          <w:rFonts w:ascii="Book Antiqua" w:hAnsi="Book Antiqua"/>
          <w:sz w:val="24"/>
          <w:szCs w:val="24"/>
        </w:rPr>
        <w:t xml:space="preserve">has </w:t>
      </w:r>
      <w:r w:rsidRPr="007E0E2F">
        <w:rPr>
          <w:rFonts w:ascii="Book Antiqua" w:hAnsi="Book Antiqua"/>
          <w:sz w:val="24"/>
          <w:szCs w:val="24"/>
        </w:rPr>
        <w:t>show</w:t>
      </w:r>
      <w:r w:rsidR="00A54E3A" w:rsidRPr="007E0E2F">
        <w:rPr>
          <w:rFonts w:ascii="Book Antiqua" w:hAnsi="Book Antiqua"/>
          <w:sz w:val="24"/>
          <w:szCs w:val="24"/>
        </w:rPr>
        <w:t>n</w:t>
      </w:r>
      <w:r w:rsidRPr="007E0E2F">
        <w:rPr>
          <w:rFonts w:ascii="Book Antiqua" w:hAnsi="Book Antiqua"/>
          <w:sz w:val="24"/>
          <w:szCs w:val="24"/>
        </w:rPr>
        <w:t xml:space="preserve"> that wholesale prices of the medications range from $1950 per dose for ranibizumab, $1850 per dose for VEGF-Trap eye, and $995 per dose for pegaptanib, to less than $50 per dose for bevacizumab. </w:t>
      </w:r>
      <w:r w:rsidR="0077561A" w:rsidRPr="007E0E2F">
        <w:rPr>
          <w:rFonts w:ascii="Book Antiqua" w:hAnsi="Book Antiqua"/>
          <w:sz w:val="24"/>
          <w:szCs w:val="24"/>
        </w:rPr>
        <w:t xml:space="preserve">Recently with </w:t>
      </w:r>
      <w:r w:rsidRPr="007E0E2F">
        <w:rPr>
          <w:rFonts w:ascii="Book Antiqua" w:hAnsi="Book Antiqua"/>
          <w:sz w:val="24"/>
          <w:szCs w:val="24"/>
        </w:rPr>
        <w:t>availability of intravitreal corticosteroid implants</w:t>
      </w:r>
      <w:r w:rsidR="00F30CBB" w:rsidRPr="007E0E2F">
        <w:rPr>
          <w:rFonts w:ascii="Book Antiqua" w:hAnsi="Book Antiqua"/>
          <w:sz w:val="24"/>
          <w:szCs w:val="24"/>
        </w:rPr>
        <w:t>,</w:t>
      </w:r>
      <w:r w:rsidRPr="007E0E2F">
        <w:rPr>
          <w:rFonts w:ascii="Book Antiqua" w:hAnsi="Book Antiqua"/>
          <w:sz w:val="24"/>
          <w:szCs w:val="24"/>
        </w:rPr>
        <w:t xml:space="preserve"> the cost of treatment </w:t>
      </w:r>
      <w:r w:rsidR="00A42A87" w:rsidRPr="007E0E2F">
        <w:rPr>
          <w:rFonts w:ascii="Book Antiqua" w:hAnsi="Book Antiqua"/>
          <w:sz w:val="24"/>
          <w:szCs w:val="24"/>
        </w:rPr>
        <w:t>is e</w:t>
      </w:r>
      <w:r w:rsidR="0077561A" w:rsidRPr="007E0E2F">
        <w:rPr>
          <w:rFonts w:ascii="Book Antiqua" w:hAnsi="Book Antiqua"/>
          <w:sz w:val="24"/>
          <w:szCs w:val="24"/>
        </w:rPr>
        <w:t xml:space="preserve">ven </w:t>
      </w:r>
      <w:r w:rsidR="006E5BF3" w:rsidRPr="007E0E2F">
        <w:rPr>
          <w:rFonts w:ascii="Book Antiqua" w:hAnsi="Book Antiqua"/>
          <w:sz w:val="24"/>
          <w:szCs w:val="24"/>
        </w:rPr>
        <w:t>growing</w:t>
      </w:r>
      <w:r w:rsidR="0077561A" w:rsidRPr="007E0E2F">
        <w:rPr>
          <w:rFonts w:ascii="Book Antiqua" w:hAnsi="Book Antiqua"/>
          <w:sz w:val="24"/>
          <w:szCs w:val="24"/>
        </w:rPr>
        <w:t xml:space="preserve"> higher</w:t>
      </w:r>
      <w:r w:rsidRPr="007E0E2F">
        <w:rPr>
          <w:rFonts w:ascii="Book Antiqua" w:hAnsi="Book Antiqua"/>
          <w:sz w:val="24"/>
          <w:szCs w:val="24"/>
        </w:rPr>
        <w:t xml:space="preserve">. That is why the use of bevacizumab is </w:t>
      </w:r>
      <w:r w:rsidR="006E5BF3" w:rsidRPr="007E0E2F">
        <w:rPr>
          <w:rFonts w:ascii="Book Antiqua" w:hAnsi="Book Antiqua"/>
          <w:sz w:val="24"/>
          <w:szCs w:val="24"/>
        </w:rPr>
        <w:t xml:space="preserve">increasingly </w:t>
      </w:r>
      <w:r w:rsidRPr="007E0E2F">
        <w:rPr>
          <w:rFonts w:ascii="Book Antiqua" w:hAnsi="Book Antiqua"/>
          <w:sz w:val="24"/>
          <w:szCs w:val="24"/>
        </w:rPr>
        <w:t>becoming more popular and more acceptable throughout the world</w:t>
      </w:r>
      <w:r w:rsidR="00BA4918" w:rsidRPr="007E0E2F">
        <w:rPr>
          <w:rFonts w:ascii="Book Antiqua" w:hAnsi="Book Antiqua"/>
          <w:sz w:val="24"/>
          <w:szCs w:val="24"/>
        </w:rPr>
        <w:t xml:space="preserve"> </w:t>
      </w:r>
      <w:r w:rsidR="00A37083" w:rsidRPr="007E0E2F">
        <w:rPr>
          <w:rFonts w:ascii="Book Antiqua" w:hAnsi="Book Antiqua"/>
          <w:sz w:val="24"/>
          <w:szCs w:val="24"/>
        </w:rPr>
        <w:t xml:space="preserve">especially among </w:t>
      </w:r>
      <w:r w:rsidRPr="007E0E2F">
        <w:rPr>
          <w:rFonts w:ascii="Book Antiqua" w:hAnsi="Book Antiqua"/>
          <w:sz w:val="24"/>
          <w:szCs w:val="24"/>
        </w:rPr>
        <w:t xml:space="preserve">uninsured patients and in developing </w:t>
      </w:r>
      <w:proofErr w:type="gramStart"/>
      <w:r w:rsidRPr="007E0E2F">
        <w:rPr>
          <w:rFonts w:ascii="Book Antiqua" w:hAnsi="Book Antiqua"/>
          <w:sz w:val="24"/>
          <w:szCs w:val="24"/>
        </w:rPr>
        <w:t>countries</w:t>
      </w:r>
      <w:r w:rsidR="00284C2D" w:rsidRPr="007E0E2F">
        <w:rPr>
          <w:rFonts w:ascii="Book Antiqua" w:hAnsi="Book Antiqua"/>
          <w:sz w:val="24"/>
          <w:szCs w:val="24"/>
          <w:vertAlign w:val="superscript"/>
        </w:rPr>
        <w:t>[</w:t>
      </w:r>
      <w:proofErr w:type="gramEnd"/>
      <w:r w:rsidR="00F916E3" w:rsidRPr="007E0E2F">
        <w:rPr>
          <w:rFonts w:ascii="Book Antiqua" w:hAnsi="Book Antiqua"/>
          <w:sz w:val="24"/>
          <w:szCs w:val="24"/>
          <w:vertAlign w:val="superscript"/>
        </w:rPr>
        <w:t>151,</w:t>
      </w:r>
      <w:r w:rsidR="006A7B82" w:rsidRPr="007E0E2F">
        <w:rPr>
          <w:rFonts w:ascii="Book Antiqua" w:hAnsi="Book Antiqua"/>
          <w:sz w:val="24"/>
          <w:szCs w:val="24"/>
          <w:vertAlign w:val="superscript"/>
        </w:rPr>
        <w:t>152]</w:t>
      </w:r>
      <w:r w:rsidRPr="007E0E2F">
        <w:rPr>
          <w:rFonts w:ascii="Book Antiqua" w:hAnsi="Book Antiqua"/>
          <w:sz w:val="24"/>
          <w:szCs w:val="24"/>
        </w:rPr>
        <w:t>.</w:t>
      </w:r>
      <w:r w:rsidR="0008100D" w:rsidRPr="007E0E2F">
        <w:rPr>
          <w:rFonts w:ascii="Book Antiqua" w:hAnsi="Book Antiqua"/>
          <w:sz w:val="24"/>
          <w:szCs w:val="24"/>
        </w:rPr>
        <w:t xml:space="preserve"> O</w:t>
      </w:r>
      <w:r w:rsidR="00651807" w:rsidRPr="007E0E2F">
        <w:rPr>
          <w:rFonts w:ascii="Book Antiqua" w:hAnsi="Book Antiqua"/>
          <w:sz w:val="24"/>
          <w:szCs w:val="24"/>
        </w:rPr>
        <w:t>ne</w:t>
      </w:r>
      <w:r w:rsidR="0008100D" w:rsidRPr="007E0E2F">
        <w:rPr>
          <w:rFonts w:ascii="Book Antiqua" w:hAnsi="Book Antiqua"/>
          <w:sz w:val="24"/>
          <w:szCs w:val="24"/>
        </w:rPr>
        <w:t xml:space="preserve"> cost–benefit analyses </w:t>
      </w:r>
      <w:r w:rsidR="00651807" w:rsidRPr="007E0E2F">
        <w:rPr>
          <w:rFonts w:ascii="Book Antiqua" w:hAnsi="Book Antiqua"/>
          <w:sz w:val="24"/>
          <w:szCs w:val="24"/>
        </w:rPr>
        <w:t xml:space="preserve">study </w:t>
      </w:r>
      <w:r w:rsidR="00A54E3A" w:rsidRPr="007E0E2F">
        <w:rPr>
          <w:rFonts w:ascii="Book Antiqua" w:hAnsi="Book Antiqua"/>
          <w:sz w:val="24"/>
          <w:szCs w:val="24"/>
        </w:rPr>
        <w:t xml:space="preserve">has </w:t>
      </w:r>
      <w:r w:rsidR="0008100D" w:rsidRPr="007E0E2F">
        <w:rPr>
          <w:rFonts w:ascii="Book Antiqua" w:hAnsi="Book Antiqua"/>
          <w:sz w:val="24"/>
          <w:szCs w:val="24"/>
        </w:rPr>
        <w:t>been reported that</w:t>
      </w:r>
      <w:r w:rsidR="00651807" w:rsidRPr="007E0E2F">
        <w:rPr>
          <w:rFonts w:ascii="Book Antiqua" w:hAnsi="Book Antiqua"/>
          <w:sz w:val="24"/>
          <w:szCs w:val="24"/>
        </w:rPr>
        <w:t xml:space="preserve"> multiple modalities </w:t>
      </w:r>
      <w:r w:rsidR="00B37D6D" w:rsidRPr="007E0E2F">
        <w:rPr>
          <w:rFonts w:ascii="Book Antiqua" w:hAnsi="Book Antiqua"/>
          <w:sz w:val="24"/>
          <w:szCs w:val="24"/>
        </w:rPr>
        <w:t>for</w:t>
      </w:r>
      <w:r w:rsidR="0008100D" w:rsidRPr="007E0E2F">
        <w:rPr>
          <w:rFonts w:ascii="Book Antiqua" w:hAnsi="Book Antiqua"/>
          <w:sz w:val="24"/>
          <w:szCs w:val="24"/>
        </w:rPr>
        <w:t xml:space="preserve"> </w:t>
      </w:r>
      <w:r w:rsidR="0088774C" w:rsidRPr="007E0E2F">
        <w:rPr>
          <w:rFonts w:ascii="Book Antiqua" w:hAnsi="Book Antiqua"/>
          <w:sz w:val="24"/>
          <w:szCs w:val="24"/>
        </w:rPr>
        <w:t xml:space="preserve">treatment of </w:t>
      </w:r>
      <w:r w:rsidR="00057080" w:rsidRPr="007E0E2F">
        <w:rPr>
          <w:rFonts w:ascii="Book Antiqua" w:hAnsi="Book Antiqua"/>
          <w:sz w:val="24"/>
          <w:szCs w:val="24"/>
        </w:rPr>
        <w:t>DME</w:t>
      </w:r>
      <w:r w:rsidR="0088774C" w:rsidRPr="007E0E2F">
        <w:rPr>
          <w:rFonts w:ascii="Book Antiqua" w:hAnsi="Book Antiqua"/>
          <w:sz w:val="24"/>
          <w:szCs w:val="24"/>
        </w:rPr>
        <w:t xml:space="preserve"> did not show significant changes in terms of cost</w:t>
      </w:r>
      <w:r w:rsidR="00154628" w:rsidRPr="007E0E2F">
        <w:rPr>
          <w:rFonts w:ascii="Book Antiqua" w:hAnsi="Book Antiqua"/>
          <w:sz w:val="24"/>
          <w:szCs w:val="24"/>
        </w:rPr>
        <w:t xml:space="preserve"> benefit ratio</w:t>
      </w:r>
      <w:r w:rsidR="00651807" w:rsidRPr="007E0E2F">
        <w:rPr>
          <w:rFonts w:ascii="Book Antiqua" w:hAnsi="Book Antiqua"/>
          <w:sz w:val="24"/>
          <w:szCs w:val="24"/>
        </w:rPr>
        <w:t>.</w:t>
      </w:r>
      <w:r w:rsidR="00EC546E" w:rsidRPr="007E0E2F">
        <w:rPr>
          <w:rFonts w:ascii="Book Antiqua" w:hAnsi="Book Antiqua"/>
          <w:sz w:val="24"/>
          <w:szCs w:val="24"/>
        </w:rPr>
        <w:t xml:space="preserve"> The following situations have been reported:</w:t>
      </w:r>
      <w:r w:rsidR="00651807" w:rsidRPr="007E0E2F">
        <w:rPr>
          <w:rFonts w:ascii="Book Antiqua" w:hAnsi="Book Antiqua"/>
          <w:sz w:val="24"/>
          <w:szCs w:val="24"/>
        </w:rPr>
        <w:t xml:space="preserve"> (1) </w:t>
      </w:r>
      <w:r w:rsidR="00C47BF7" w:rsidRPr="007E0E2F">
        <w:rPr>
          <w:rFonts w:ascii="Book Antiqua" w:hAnsi="Book Antiqua"/>
          <w:sz w:val="24"/>
          <w:szCs w:val="24"/>
        </w:rPr>
        <w:t>F</w:t>
      </w:r>
      <w:r w:rsidR="00651807" w:rsidRPr="007E0E2F">
        <w:rPr>
          <w:rFonts w:ascii="Book Antiqua" w:hAnsi="Book Antiqua"/>
          <w:sz w:val="24"/>
          <w:szCs w:val="24"/>
        </w:rPr>
        <w:t xml:space="preserve">or DME </w:t>
      </w:r>
      <w:r w:rsidR="00C47BF7" w:rsidRPr="007E0E2F">
        <w:rPr>
          <w:rFonts w:ascii="Book Antiqua" w:hAnsi="Book Antiqua"/>
          <w:sz w:val="24"/>
          <w:szCs w:val="24"/>
        </w:rPr>
        <w:t>cases with</w:t>
      </w:r>
      <w:r w:rsidR="00651807" w:rsidRPr="007E0E2F">
        <w:rPr>
          <w:rFonts w:ascii="Book Antiqua" w:hAnsi="Book Antiqua"/>
          <w:sz w:val="24"/>
          <w:szCs w:val="24"/>
        </w:rPr>
        <w:t xml:space="preserve"> VA</w:t>
      </w:r>
      <w:r w:rsidR="00F916E3" w:rsidRPr="007E0E2F">
        <w:rPr>
          <w:rFonts w:ascii="Book Antiqua" w:hAnsi="Book Antiqua" w:hint="eastAsia"/>
          <w:sz w:val="24"/>
          <w:szCs w:val="24"/>
          <w:lang w:eastAsia="zh-CN"/>
        </w:rPr>
        <w:t xml:space="preserve"> </w:t>
      </w:r>
      <w:r w:rsidR="00651807" w:rsidRPr="007E0E2F">
        <w:rPr>
          <w:rFonts w:ascii="Book Antiqua" w:hAnsi="Book Antiqua"/>
          <w:sz w:val="24"/>
          <w:szCs w:val="24"/>
        </w:rPr>
        <w:t>&lt;</w:t>
      </w:r>
      <w:r w:rsidR="00986AD0" w:rsidRPr="007E0E2F">
        <w:rPr>
          <w:rFonts w:ascii="Book Antiqua" w:hAnsi="Book Antiqua"/>
          <w:sz w:val="24"/>
          <w:szCs w:val="24"/>
          <w:lang w:eastAsia="zh-CN"/>
        </w:rPr>
        <w:t xml:space="preserve"> </w:t>
      </w:r>
      <w:r w:rsidR="00651807" w:rsidRPr="007E0E2F">
        <w:rPr>
          <w:rFonts w:ascii="Book Antiqua" w:hAnsi="Book Antiqua"/>
          <w:sz w:val="24"/>
          <w:szCs w:val="24"/>
        </w:rPr>
        <w:t>20/200</w:t>
      </w:r>
      <w:r w:rsidR="00A12948" w:rsidRPr="007E0E2F">
        <w:rPr>
          <w:rFonts w:ascii="Book Antiqua" w:hAnsi="Book Antiqua"/>
          <w:sz w:val="24"/>
          <w:szCs w:val="24"/>
        </w:rPr>
        <w:t>,</w:t>
      </w:r>
      <w:r w:rsidR="00651807" w:rsidRPr="007E0E2F">
        <w:rPr>
          <w:rFonts w:ascii="Book Antiqua" w:hAnsi="Book Antiqua"/>
          <w:sz w:val="24"/>
          <w:szCs w:val="24"/>
        </w:rPr>
        <w:t xml:space="preserve"> </w:t>
      </w:r>
      <w:r w:rsidR="00C47BF7" w:rsidRPr="007E0E2F">
        <w:rPr>
          <w:rFonts w:ascii="Book Antiqua" w:hAnsi="Book Antiqua"/>
          <w:sz w:val="24"/>
          <w:szCs w:val="24"/>
        </w:rPr>
        <w:t>intravitreal triamcinolone caused a better</w:t>
      </w:r>
      <w:r w:rsidR="00651807" w:rsidRPr="007E0E2F">
        <w:rPr>
          <w:rFonts w:ascii="Book Antiqua" w:hAnsi="Book Antiqua"/>
          <w:sz w:val="24"/>
          <w:szCs w:val="24"/>
        </w:rPr>
        <w:t xml:space="preserve"> benefit </w:t>
      </w:r>
      <w:r w:rsidR="00C47BF7" w:rsidRPr="007E0E2F">
        <w:rPr>
          <w:rFonts w:ascii="Book Antiqua" w:hAnsi="Book Antiqua"/>
          <w:sz w:val="24"/>
          <w:szCs w:val="24"/>
        </w:rPr>
        <w:t>in comparison to MPC</w:t>
      </w:r>
      <w:r w:rsidR="00651807" w:rsidRPr="007E0E2F">
        <w:rPr>
          <w:rFonts w:ascii="Book Antiqua" w:hAnsi="Book Antiqua"/>
          <w:sz w:val="24"/>
          <w:szCs w:val="24"/>
        </w:rPr>
        <w:t xml:space="preserve">; (2) </w:t>
      </w:r>
      <w:r w:rsidR="0030029E" w:rsidRPr="007E0E2F">
        <w:rPr>
          <w:rFonts w:ascii="Book Antiqua" w:hAnsi="Book Antiqua"/>
          <w:sz w:val="24"/>
          <w:szCs w:val="24"/>
        </w:rPr>
        <w:t>in</w:t>
      </w:r>
      <w:r w:rsidR="00057080" w:rsidRPr="007E0E2F">
        <w:rPr>
          <w:rFonts w:ascii="Book Antiqua" w:hAnsi="Book Antiqua"/>
          <w:sz w:val="24"/>
          <w:szCs w:val="24"/>
        </w:rPr>
        <w:t xml:space="preserve"> pseudophakic </w:t>
      </w:r>
      <w:r w:rsidR="0030029E" w:rsidRPr="007E0E2F">
        <w:rPr>
          <w:rFonts w:ascii="Book Antiqua" w:hAnsi="Book Antiqua"/>
          <w:sz w:val="24"/>
          <w:szCs w:val="24"/>
        </w:rPr>
        <w:t xml:space="preserve">cases with DME treatment by VEGF inhibitors was </w:t>
      </w:r>
      <w:r w:rsidR="00A12948" w:rsidRPr="007E0E2F">
        <w:rPr>
          <w:rFonts w:ascii="Book Antiqua" w:hAnsi="Book Antiqua"/>
          <w:sz w:val="24"/>
          <w:szCs w:val="24"/>
        </w:rPr>
        <w:t xml:space="preserve">as </w:t>
      </w:r>
      <w:r w:rsidR="0030029E" w:rsidRPr="007E0E2F">
        <w:rPr>
          <w:rFonts w:ascii="Book Antiqua" w:hAnsi="Book Antiqua"/>
          <w:sz w:val="24"/>
          <w:szCs w:val="24"/>
        </w:rPr>
        <w:t>equally</w:t>
      </w:r>
      <w:r w:rsidR="004006C2" w:rsidRPr="007E0E2F">
        <w:rPr>
          <w:rFonts w:ascii="Book Antiqua" w:hAnsi="Book Antiqua"/>
          <w:sz w:val="24"/>
          <w:szCs w:val="24"/>
        </w:rPr>
        <w:t xml:space="preserve"> </w:t>
      </w:r>
      <w:r w:rsidR="0030029E" w:rsidRPr="007E0E2F">
        <w:rPr>
          <w:rFonts w:ascii="Book Antiqua" w:hAnsi="Book Antiqua"/>
          <w:sz w:val="24"/>
          <w:szCs w:val="24"/>
        </w:rPr>
        <w:t>effective</w:t>
      </w:r>
      <w:r w:rsidR="00651807" w:rsidRPr="007E0E2F">
        <w:rPr>
          <w:rFonts w:ascii="Book Antiqua" w:hAnsi="Book Antiqua"/>
          <w:sz w:val="24"/>
          <w:szCs w:val="24"/>
        </w:rPr>
        <w:t xml:space="preserve"> </w:t>
      </w:r>
      <w:r w:rsidR="0030029E" w:rsidRPr="007E0E2F">
        <w:rPr>
          <w:rFonts w:ascii="Book Antiqua" w:hAnsi="Book Antiqua"/>
          <w:sz w:val="24"/>
          <w:szCs w:val="24"/>
        </w:rPr>
        <w:t>as</w:t>
      </w:r>
      <w:r w:rsidR="00651807" w:rsidRPr="007E0E2F">
        <w:rPr>
          <w:rFonts w:ascii="Book Antiqua" w:hAnsi="Book Antiqua"/>
          <w:sz w:val="24"/>
          <w:szCs w:val="24"/>
        </w:rPr>
        <w:t xml:space="preserve"> laser combined with IVT; (3) </w:t>
      </w:r>
      <w:r w:rsidR="00154628" w:rsidRPr="007E0E2F">
        <w:rPr>
          <w:rFonts w:ascii="Book Antiqua" w:hAnsi="Book Antiqua"/>
          <w:sz w:val="24"/>
          <w:szCs w:val="24"/>
        </w:rPr>
        <w:t>DME cases</w:t>
      </w:r>
      <w:r w:rsidR="00651807" w:rsidRPr="007E0E2F">
        <w:rPr>
          <w:rFonts w:ascii="Book Antiqua" w:hAnsi="Book Antiqua"/>
          <w:sz w:val="24"/>
          <w:szCs w:val="24"/>
        </w:rPr>
        <w:t xml:space="preserve"> with VA of &gt;</w:t>
      </w:r>
      <w:r w:rsidR="00314DD1" w:rsidRPr="007E0E2F">
        <w:rPr>
          <w:rFonts w:ascii="Book Antiqua" w:hAnsi="Book Antiqua"/>
          <w:sz w:val="24"/>
          <w:szCs w:val="24"/>
          <w:lang w:eastAsia="zh-CN"/>
        </w:rPr>
        <w:t xml:space="preserve"> </w:t>
      </w:r>
      <w:r w:rsidR="00651807" w:rsidRPr="007E0E2F">
        <w:rPr>
          <w:rFonts w:ascii="Book Antiqua" w:hAnsi="Book Antiqua"/>
          <w:sz w:val="24"/>
          <w:szCs w:val="24"/>
        </w:rPr>
        <w:t xml:space="preserve">20/32 </w:t>
      </w:r>
      <w:r w:rsidR="00892C41" w:rsidRPr="007E0E2F">
        <w:rPr>
          <w:rFonts w:ascii="Book Antiqua" w:hAnsi="Book Antiqua"/>
          <w:sz w:val="24"/>
          <w:szCs w:val="24"/>
        </w:rPr>
        <w:t>got more benefit by</w:t>
      </w:r>
      <w:r w:rsidR="00651807" w:rsidRPr="007E0E2F">
        <w:rPr>
          <w:rFonts w:ascii="Book Antiqua" w:hAnsi="Book Antiqua"/>
          <w:sz w:val="24"/>
          <w:szCs w:val="24"/>
        </w:rPr>
        <w:t xml:space="preserve"> laser; and (4) </w:t>
      </w:r>
      <w:r w:rsidR="00154628" w:rsidRPr="007E0E2F">
        <w:rPr>
          <w:rFonts w:ascii="Book Antiqua" w:hAnsi="Book Antiqua"/>
          <w:sz w:val="24"/>
          <w:szCs w:val="24"/>
        </w:rPr>
        <w:t xml:space="preserve">use of </w:t>
      </w:r>
      <w:r w:rsidR="00057080" w:rsidRPr="007E0E2F">
        <w:rPr>
          <w:rFonts w:ascii="Book Antiqua" w:hAnsi="Book Antiqua"/>
          <w:sz w:val="24"/>
          <w:szCs w:val="24"/>
        </w:rPr>
        <w:t>aflibercept</w:t>
      </w:r>
      <w:r w:rsidR="00E45EB4" w:rsidRPr="007E0E2F">
        <w:rPr>
          <w:rFonts w:ascii="Book Antiqua" w:hAnsi="Book Antiqua" w:hint="eastAsia"/>
          <w:sz w:val="24"/>
          <w:szCs w:val="24"/>
          <w:lang w:eastAsia="zh-CN"/>
        </w:rPr>
        <w:t xml:space="preserve"> </w:t>
      </w:r>
      <w:r w:rsidR="00057080" w:rsidRPr="007E0E2F">
        <w:rPr>
          <w:rFonts w:ascii="Book Antiqua" w:hAnsi="Book Antiqua"/>
          <w:sz w:val="24"/>
          <w:szCs w:val="24"/>
        </w:rPr>
        <w:t>yielded</w:t>
      </w:r>
      <w:r w:rsidR="00651807" w:rsidRPr="007E0E2F">
        <w:rPr>
          <w:rFonts w:ascii="Book Antiqua" w:hAnsi="Book Antiqua"/>
          <w:sz w:val="24"/>
          <w:szCs w:val="24"/>
        </w:rPr>
        <w:t xml:space="preserve"> </w:t>
      </w:r>
      <w:r w:rsidR="008B0770" w:rsidRPr="007E0E2F">
        <w:rPr>
          <w:rFonts w:ascii="Book Antiqua" w:hAnsi="Book Antiqua"/>
          <w:sz w:val="24"/>
          <w:szCs w:val="24"/>
        </w:rPr>
        <w:t xml:space="preserve">an </w:t>
      </w:r>
      <w:r w:rsidR="00A12948" w:rsidRPr="007E0E2F">
        <w:rPr>
          <w:rFonts w:ascii="Book Antiqua" w:hAnsi="Book Antiqua"/>
          <w:sz w:val="24"/>
          <w:szCs w:val="24"/>
        </w:rPr>
        <w:t>almost similar</w:t>
      </w:r>
      <w:r w:rsidR="00057080" w:rsidRPr="007E0E2F">
        <w:rPr>
          <w:rFonts w:ascii="Book Antiqua" w:hAnsi="Book Antiqua"/>
          <w:sz w:val="24"/>
          <w:szCs w:val="24"/>
        </w:rPr>
        <w:t xml:space="preserve"> visual results </w:t>
      </w:r>
      <w:r w:rsidR="00A12948" w:rsidRPr="007E0E2F">
        <w:rPr>
          <w:rFonts w:ascii="Book Antiqua" w:hAnsi="Book Antiqua"/>
          <w:sz w:val="24"/>
          <w:szCs w:val="24"/>
        </w:rPr>
        <w:t>in comparison to other</w:t>
      </w:r>
      <w:r w:rsidR="008B0770" w:rsidRPr="007E0E2F">
        <w:rPr>
          <w:rFonts w:ascii="Book Antiqua" w:hAnsi="Book Antiqua"/>
          <w:sz w:val="24"/>
          <w:szCs w:val="24"/>
        </w:rPr>
        <w:t xml:space="preserve"> treatment options</w:t>
      </w:r>
      <w:r w:rsidR="00A12948" w:rsidRPr="007E0E2F">
        <w:rPr>
          <w:rFonts w:ascii="Book Antiqua" w:hAnsi="Book Antiqua"/>
          <w:sz w:val="24"/>
          <w:szCs w:val="24"/>
        </w:rPr>
        <w:t>.</w:t>
      </w:r>
      <w:r w:rsidR="00651807" w:rsidRPr="007E0E2F">
        <w:rPr>
          <w:rFonts w:ascii="Book Antiqua" w:hAnsi="Book Antiqua"/>
          <w:sz w:val="24"/>
          <w:szCs w:val="24"/>
        </w:rPr>
        <w:t xml:space="preserve"> </w:t>
      </w:r>
      <w:r w:rsidR="00EE7FDA" w:rsidRPr="007E0E2F">
        <w:rPr>
          <w:rFonts w:ascii="Book Antiqua" w:hAnsi="Book Antiqua"/>
          <w:sz w:val="24"/>
          <w:szCs w:val="24"/>
        </w:rPr>
        <w:t xml:space="preserve">In conclusion with achieving similar </w:t>
      </w:r>
      <w:r w:rsidR="00651807" w:rsidRPr="007E0E2F">
        <w:rPr>
          <w:rFonts w:ascii="Book Antiqua" w:hAnsi="Book Antiqua"/>
          <w:sz w:val="24"/>
          <w:szCs w:val="24"/>
        </w:rPr>
        <w:t xml:space="preserve">results, </w:t>
      </w:r>
      <w:r w:rsidR="00EE7FDA" w:rsidRPr="007E0E2F">
        <w:rPr>
          <w:rFonts w:ascii="Book Antiqua" w:hAnsi="Book Antiqua"/>
          <w:sz w:val="24"/>
          <w:szCs w:val="24"/>
        </w:rPr>
        <w:t xml:space="preserve">choose of cheaper </w:t>
      </w:r>
      <w:r w:rsidR="00651807" w:rsidRPr="007E0E2F">
        <w:rPr>
          <w:rFonts w:ascii="Book Antiqua" w:hAnsi="Book Antiqua"/>
          <w:sz w:val="24"/>
          <w:szCs w:val="24"/>
        </w:rPr>
        <w:t xml:space="preserve">treatment option </w:t>
      </w:r>
      <w:r w:rsidR="00EE7FDA" w:rsidRPr="007E0E2F">
        <w:rPr>
          <w:rFonts w:ascii="Book Antiqua" w:hAnsi="Book Antiqua"/>
          <w:sz w:val="24"/>
          <w:szCs w:val="24"/>
        </w:rPr>
        <w:t>can</w:t>
      </w:r>
      <w:r w:rsidR="00651807" w:rsidRPr="007E0E2F">
        <w:rPr>
          <w:rFonts w:ascii="Book Antiqua" w:hAnsi="Book Antiqua"/>
          <w:sz w:val="24"/>
          <w:szCs w:val="24"/>
        </w:rPr>
        <w:t xml:space="preserve"> yield </w:t>
      </w:r>
      <w:r w:rsidR="00EE7FDA" w:rsidRPr="007E0E2F">
        <w:rPr>
          <w:rFonts w:ascii="Book Antiqua" w:hAnsi="Book Antiqua"/>
          <w:sz w:val="24"/>
          <w:szCs w:val="24"/>
        </w:rPr>
        <w:t xml:space="preserve">40% to 88% money </w:t>
      </w:r>
      <w:proofErr w:type="gramStart"/>
      <w:r w:rsidR="00EE7FDA" w:rsidRPr="007E0E2F">
        <w:rPr>
          <w:rFonts w:ascii="Book Antiqua" w:hAnsi="Book Antiqua"/>
          <w:sz w:val="24"/>
          <w:szCs w:val="24"/>
        </w:rPr>
        <w:t>saving</w:t>
      </w:r>
      <w:r w:rsidR="00284C2D" w:rsidRPr="007E0E2F">
        <w:rPr>
          <w:rFonts w:ascii="Book Antiqua" w:hAnsi="Book Antiqua"/>
          <w:sz w:val="24"/>
          <w:szCs w:val="24"/>
          <w:vertAlign w:val="superscript"/>
        </w:rPr>
        <w:t>[</w:t>
      </w:r>
      <w:proofErr w:type="gramEnd"/>
      <w:r w:rsidR="006A7B82" w:rsidRPr="007E0E2F">
        <w:rPr>
          <w:rFonts w:ascii="Book Antiqua" w:hAnsi="Book Antiqua"/>
          <w:sz w:val="24"/>
          <w:szCs w:val="24"/>
          <w:vertAlign w:val="superscript"/>
        </w:rPr>
        <w:t>153]</w:t>
      </w:r>
      <w:r w:rsidR="0031462B" w:rsidRPr="007E0E2F">
        <w:rPr>
          <w:rFonts w:ascii="Book Antiqua" w:hAnsi="Book Antiqua"/>
          <w:sz w:val="24"/>
          <w:szCs w:val="24"/>
        </w:rPr>
        <w:t>.</w:t>
      </w:r>
      <w:r w:rsidR="006A7B82" w:rsidRPr="007E0E2F">
        <w:rPr>
          <w:rFonts w:ascii="Book Antiqua" w:hAnsi="Book Antiqua"/>
          <w:sz w:val="24"/>
          <w:szCs w:val="24"/>
        </w:rPr>
        <w:t xml:space="preserve"> </w:t>
      </w:r>
    </w:p>
    <w:p w14:paraId="3DA7C80E" w14:textId="77777777" w:rsidR="008C2B3A" w:rsidRPr="007E0E2F" w:rsidRDefault="008C2B3A" w:rsidP="005644B3">
      <w:pPr>
        <w:pStyle w:val="ListParagraph"/>
        <w:spacing w:after="0" w:line="360" w:lineRule="auto"/>
        <w:ind w:left="0"/>
        <w:jc w:val="both"/>
        <w:rPr>
          <w:rFonts w:ascii="Book Antiqua" w:hAnsi="Book Antiqua"/>
          <w:b/>
          <w:bCs/>
          <w:sz w:val="24"/>
          <w:szCs w:val="24"/>
        </w:rPr>
      </w:pPr>
    </w:p>
    <w:p w14:paraId="68B2A5DD" w14:textId="02F8969E" w:rsidR="008C2B3A" w:rsidRPr="007E0E2F" w:rsidRDefault="009D229B" w:rsidP="005644B3">
      <w:pPr>
        <w:spacing w:after="0" w:line="360" w:lineRule="auto"/>
        <w:jc w:val="both"/>
        <w:rPr>
          <w:rFonts w:ascii="Book Antiqua" w:hAnsi="Book Antiqua"/>
          <w:b/>
          <w:bCs/>
          <w:sz w:val="24"/>
          <w:szCs w:val="24"/>
        </w:rPr>
      </w:pPr>
      <w:r w:rsidRPr="007E0E2F">
        <w:rPr>
          <w:rFonts w:ascii="Book Antiqua" w:hAnsi="Book Antiqua"/>
          <w:b/>
          <w:bCs/>
          <w:sz w:val="24"/>
          <w:szCs w:val="24"/>
        </w:rPr>
        <w:t>OTHER TREATMENTS UNDER STUDY AND ONGOING TRIALS</w:t>
      </w:r>
    </w:p>
    <w:p w14:paraId="2891F4E4" w14:textId="0C394516" w:rsidR="008C2B3A" w:rsidRPr="007E0E2F" w:rsidRDefault="00FD7866" w:rsidP="005644B3">
      <w:pPr>
        <w:spacing w:after="0" w:line="360" w:lineRule="auto"/>
        <w:jc w:val="both"/>
        <w:rPr>
          <w:rFonts w:ascii="Book Antiqua" w:hAnsi="Book Antiqua"/>
          <w:sz w:val="24"/>
          <w:szCs w:val="24"/>
        </w:rPr>
      </w:pPr>
      <w:r w:rsidRPr="007E0E2F">
        <w:rPr>
          <w:rFonts w:ascii="Book Antiqua" w:hAnsi="Book Antiqua"/>
          <w:sz w:val="24"/>
          <w:szCs w:val="24"/>
        </w:rPr>
        <w:t>Currently, several</w:t>
      </w:r>
      <w:r w:rsidR="008C2B3A" w:rsidRPr="007E0E2F">
        <w:rPr>
          <w:rFonts w:ascii="Book Antiqua" w:hAnsi="Book Antiqua"/>
          <w:sz w:val="24"/>
          <w:szCs w:val="24"/>
        </w:rPr>
        <w:t xml:space="preserve"> studies</w:t>
      </w:r>
      <w:r w:rsidR="00BA4918" w:rsidRPr="007E0E2F">
        <w:rPr>
          <w:rFonts w:ascii="Book Antiqua" w:hAnsi="Book Antiqua"/>
          <w:sz w:val="24"/>
          <w:szCs w:val="24"/>
        </w:rPr>
        <w:t xml:space="preserve"> </w:t>
      </w:r>
      <w:r w:rsidRPr="007E0E2F">
        <w:rPr>
          <w:rFonts w:ascii="Book Antiqua" w:hAnsi="Book Antiqua"/>
          <w:sz w:val="24"/>
          <w:szCs w:val="24"/>
        </w:rPr>
        <w:t>are</w:t>
      </w:r>
      <w:r w:rsidR="008C2B3A" w:rsidRPr="007E0E2F">
        <w:rPr>
          <w:rFonts w:ascii="Book Antiqua" w:hAnsi="Book Antiqua"/>
          <w:sz w:val="24"/>
          <w:szCs w:val="24"/>
        </w:rPr>
        <w:t xml:space="preserve"> evaluating the comparative efficacy of different</w:t>
      </w:r>
      <w:r w:rsidR="004B1B9A" w:rsidRPr="007E0E2F">
        <w:rPr>
          <w:rFonts w:ascii="Book Antiqua" w:hAnsi="Book Antiqua"/>
          <w:sz w:val="24"/>
          <w:szCs w:val="24"/>
        </w:rPr>
        <w:t xml:space="preserve"> other</w:t>
      </w:r>
      <w:r w:rsidR="008C2B3A" w:rsidRPr="007E0E2F">
        <w:rPr>
          <w:rFonts w:ascii="Book Antiqua" w:hAnsi="Book Antiqua"/>
          <w:sz w:val="24"/>
          <w:szCs w:val="24"/>
        </w:rPr>
        <w:t xml:space="preserve"> pharmacologic agents based on different molecular targets to prevent or delay the progression of DME</w:t>
      </w:r>
      <w:r w:rsidRPr="007E0E2F">
        <w:rPr>
          <w:rFonts w:ascii="Book Antiqua" w:hAnsi="Book Antiqua"/>
          <w:sz w:val="24"/>
          <w:szCs w:val="24"/>
        </w:rPr>
        <w:t xml:space="preserve"> and their </w:t>
      </w:r>
      <w:r w:rsidR="003503A2" w:rsidRPr="007E0E2F">
        <w:rPr>
          <w:rFonts w:ascii="Book Antiqua" w:hAnsi="Book Antiqua"/>
          <w:sz w:val="24"/>
          <w:szCs w:val="24"/>
        </w:rPr>
        <w:t>results are still pending.</w:t>
      </w:r>
      <w:r w:rsidRPr="007E0E2F">
        <w:rPr>
          <w:rFonts w:ascii="Book Antiqua" w:hAnsi="Book Antiqua"/>
          <w:sz w:val="24"/>
          <w:szCs w:val="24"/>
        </w:rPr>
        <w:t xml:space="preserve"> Here, </w:t>
      </w:r>
      <w:r w:rsidR="00B9669E" w:rsidRPr="007E0E2F">
        <w:rPr>
          <w:rFonts w:ascii="Book Antiqua" w:hAnsi="Book Antiqua"/>
          <w:sz w:val="24"/>
          <w:szCs w:val="24"/>
        </w:rPr>
        <w:t>some of</w:t>
      </w:r>
      <w:r w:rsidR="000A175A" w:rsidRPr="007E0E2F">
        <w:rPr>
          <w:rFonts w:ascii="Book Antiqua" w:hAnsi="Book Antiqua"/>
          <w:sz w:val="24"/>
          <w:szCs w:val="24"/>
        </w:rPr>
        <w:t xml:space="preserve"> the </w:t>
      </w:r>
      <w:r w:rsidR="004B1B9A" w:rsidRPr="007E0E2F">
        <w:rPr>
          <w:rFonts w:ascii="Book Antiqua" w:hAnsi="Book Antiqua"/>
          <w:sz w:val="24"/>
          <w:szCs w:val="24"/>
        </w:rPr>
        <w:t>most salient</w:t>
      </w:r>
      <w:r w:rsidR="00A77B6A" w:rsidRPr="007E0E2F">
        <w:rPr>
          <w:rFonts w:ascii="Book Antiqua" w:hAnsi="Book Antiqua"/>
          <w:sz w:val="24"/>
          <w:szCs w:val="24"/>
        </w:rPr>
        <w:t xml:space="preserve"> </w:t>
      </w:r>
      <w:r w:rsidR="004B1B9A" w:rsidRPr="007E0E2F">
        <w:rPr>
          <w:rFonts w:ascii="Book Antiqua" w:hAnsi="Book Antiqua"/>
          <w:sz w:val="24"/>
          <w:szCs w:val="24"/>
        </w:rPr>
        <w:t xml:space="preserve">of </w:t>
      </w:r>
      <w:r w:rsidR="00A77B6A" w:rsidRPr="007E0E2F">
        <w:rPr>
          <w:rFonts w:ascii="Book Antiqua" w:hAnsi="Book Antiqua"/>
          <w:sz w:val="24"/>
          <w:szCs w:val="24"/>
        </w:rPr>
        <w:t xml:space="preserve">these studies </w:t>
      </w:r>
      <w:r w:rsidR="00E87D41" w:rsidRPr="007E0E2F">
        <w:rPr>
          <w:rFonts w:ascii="Book Antiqua" w:hAnsi="Book Antiqua"/>
          <w:sz w:val="24"/>
          <w:szCs w:val="24"/>
        </w:rPr>
        <w:t>are</w:t>
      </w:r>
      <w:r w:rsidR="004B1B9A" w:rsidRPr="007E0E2F">
        <w:rPr>
          <w:rFonts w:ascii="Book Antiqua" w:hAnsi="Book Antiqua"/>
          <w:sz w:val="24"/>
          <w:szCs w:val="24"/>
        </w:rPr>
        <w:t xml:space="preserve"> breifely</w:t>
      </w:r>
      <w:r w:rsidR="00E87D41" w:rsidRPr="007E0E2F">
        <w:rPr>
          <w:rFonts w:ascii="Book Antiqua" w:hAnsi="Book Antiqua"/>
          <w:sz w:val="24"/>
          <w:szCs w:val="24"/>
        </w:rPr>
        <w:t xml:space="preserve"> </w:t>
      </w:r>
      <w:r w:rsidR="000A175A" w:rsidRPr="007E0E2F">
        <w:rPr>
          <w:rFonts w:ascii="Book Antiqua" w:hAnsi="Book Antiqua"/>
          <w:sz w:val="24"/>
          <w:szCs w:val="24"/>
        </w:rPr>
        <w:t>mentioned</w:t>
      </w:r>
      <w:r w:rsidR="00E87D41" w:rsidRPr="007E0E2F">
        <w:rPr>
          <w:rFonts w:ascii="Book Antiqua" w:hAnsi="Book Antiqua"/>
          <w:sz w:val="24"/>
          <w:szCs w:val="24"/>
        </w:rPr>
        <w:t>:</w:t>
      </w:r>
      <w:r w:rsidR="003503A2" w:rsidRPr="007E0E2F">
        <w:rPr>
          <w:rFonts w:ascii="Book Antiqua" w:hAnsi="Book Antiqua"/>
          <w:sz w:val="24"/>
          <w:szCs w:val="24"/>
        </w:rPr>
        <w:t xml:space="preserve"> compar</w:t>
      </w:r>
      <w:r w:rsidR="000A175A" w:rsidRPr="007E0E2F">
        <w:rPr>
          <w:rFonts w:ascii="Book Antiqua" w:hAnsi="Book Antiqua"/>
          <w:sz w:val="24"/>
          <w:szCs w:val="24"/>
        </w:rPr>
        <w:t>ing</w:t>
      </w:r>
      <w:r w:rsidR="003503A2" w:rsidRPr="007E0E2F">
        <w:rPr>
          <w:rFonts w:ascii="Book Antiqua" w:hAnsi="Book Antiqua"/>
          <w:sz w:val="24"/>
          <w:szCs w:val="24"/>
        </w:rPr>
        <w:t xml:space="preserve"> ran</w:t>
      </w:r>
      <w:r w:rsidR="008A63A6" w:rsidRPr="007E0E2F">
        <w:rPr>
          <w:rFonts w:ascii="Book Antiqua" w:hAnsi="Book Antiqua"/>
          <w:sz w:val="24"/>
          <w:szCs w:val="24"/>
        </w:rPr>
        <w:t>ibizumab and bevacizumab</w:t>
      </w:r>
      <w:r w:rsidR="003503A2" w:rsidRPr="007E0E2F">
        <w:rPr>
          <w:rFonts w:ascii="Book Antiqua" w:hAnsi="Book Antiqua"/>
          <w:sz w:val="24"/>
          <w:szCs w:val="24"/>
        </w:rPr>
        <w:t>, evaluat</w:t>
      </w:r>
      <w:r w:rsidR="000A175A" w:rsidRPr="007E0E2F">
        <w:rPr>
          <w:rFonts w:ascii="Book Antiqua" w:hAnsi="Book Antiqua"/>
          <w:sz w:val="24"/>
          <w:szCs w:val="24"/>
        </w:rPr>
        <w:t>ion of</w:t>
      </w:r>
      <w:r w:rsidR="00BA4918" w:rsidRPr="007E0E2F">
        <w:rPr>
          <w:rFonts w:ascii="Book Antiqua" w:hAnsi="Book Antiqua"/>
          <w:sz w:val="24"/>
          <w:szCs w:val="24"/>
        </w:rPr>
        <w:t xml:space="preserve"> </w:t>
      </w:r>
      <w:r w:rsidR="003503A2" w:rsidRPr="007E0E2F">
        <w:rPr>
          <w:rFonts w:ascii="Book Antiqua" w:hAnsi="Book Antiqua"/>
          <w:sz w:val="24"/>
          <w:szCs w:val="24"/>
        </w:rPr>
        <w:t xml:space="preserve">two </w:t>
      </w:r>
      <w:r w:rsidR="00935C4A" w:rsidRPr="007E0E2F">
        <w:rPr>
          <w:rFonts w:ascii="Book Antiqua" w:hAnsi="Book Antiqua"/>
          <w:sz w:val="24"/>
          <w:szCs w:val="24"/>
        </w:rPr>
        <w:t>regimen</w:t>
      </w:r>
      <w:r w:rsidR="00E45EB4" w:rsidRPr="007E0E2F">
        <w:rPr>
          <w:rFonts w:ascii="Book Antiqua" w:hAnsi="Book Antiqua" w:hint="eastAsia"/>
          <w:sz w:val="24"/>
          <w:szCs w:val="24"/>
          <w:lang w:eastAsia="zh-CN"/>
        </w:rPr>
        <w:t xml:space="preserve"> </w:t>
      </w:r>
      <w:r w:rsidR="003503A2" w:rsidRPr="007E0E2F">
        <w:rPr>
          <w:rFonts w:ascii="Book Antiqua" w:hAnsi="Book Antiqua"/>
          <w:sz w:val="24"/>
          <w:szCs w:val="24"/>
        </w:rPr>
        <w:t xml:space="preserve">for </w:t>
      </w:r>
      <w:r w:rsidR="00935C4A" w:rsidRPr="007E0E2F">
        <w:rPr>
          <w:rFonts w:ascii="Book Antiqua" w:hAnsi="Book Antiqua"/>
          <w:sz w:val="24"/>
          <w:szCs w:val="24"/>
        </w:rPr>
        <w:t xml:space="preserve">intravitreal </w:t>
      </w:r>
      <w:r w:rsidR="003503A2" w:rsidRPr="007E0E2F">
        <w:rPr>
          <w:rFonts w:ascii="Book Antiqua" w:hAnsi="Book Antiqua"/>
          <w:sz w:val="24"/>
          <w:szCs w:val="24"/>
        </w:rPr>
        <w:t xml:space="preserve">ranibizumab, </w:t>
      </w:r>
      <w:r w:rsidR="00B93A29" w:rsidRPr="007E0E2F">
        <w:rPr>
          <w:rFonts w:ascii="Book Antiqua" w:hAnsi="Book Antiqua"/>
          <w:sz w:val="24"/>
          <w:szCs w:val="24"/>
          <w:lang w:eastAsia="zh-CN"/>
        </w:rPr>
        <w:t>“</w:t>
      </w:r>
      <w:r w:rsidR="003503A2" w:rsidRPr="007E0E2F">
        <w:rPr>
          <w:rFonts w:ascii="Book Antiqua" w:hAnsi="Book Antiqua"/>
          <w:sz w:val="24"/>
          <w:szCs w:val="24"/>
        </w:rPr>
        <w:t>treat and extend</w:t>
      </w:r>
      <w:r w:rsidR="00B93A29" w:rsidRPr="007E0E2F">
        <w:rPr>
          <w:rFonts w:ascii="Book Antiqua" w:hAnsi="Book Antiqua"/>
          <w:sz w:val="24"/>
          <w:szCs w:val="24"/>
          <w:lang w:eastAsia="zh-CN"/>
        </w:rPr>
        <w:t>”</w:t>
      </w:r>
      <w:r w:rsidR="003503A2" w:rsidRPr="007E0E2F">
        <w:rPr>
          <w:rFonts w:ascii="Book Antiqua" w:hAnsi="Book Antiqua"/>
          <w:sz w:val="24"/>
          <w:szCs w:val="24"/>
        </w:rPr>
        <w:t xml:space="preserve"> and </w:t>
      </w:r>
      <w:r w:rsidR="00B93A29" w:rsidRPr="007E0E2F">
        <w:rPr>
          <w:rFonts w:ascii="Book Antiqua" w:hAnsi="Book Antiqua"/>
          <w:sz w:val="24"/>
          <w:szCs w:val="24"/>
          <w:lang w:eastAsia="zh-CN"/>
        </w:rPr>
        <w:t>“</w:t>
      </w:r>
      <w:r w:rsidR="00D711AC" w:rsidRPr="007E0E2F">
        <w:rPr>
          <w:rFonts w:ascii="Book Antiqua" w:hAnsi="Book Antiqua"/>
          <w:sz w:val="24"/>
          <w:szCs w:val="24"/>
          <w:lang w:eastAsia="zh-CN"/>
        </w:rPr>
        <w:t>PRN</w:t>
      </w:r>
      <w:r w:rsidR="00B93A29" w:rsidRPr="007E0E2F">
        <w:rPr>
          <w:rFonts w:ascii="Book Antiqua" w:hAnsi="Book Antiqua"/>
          <w:sz w:val="24"/>
          <w:szCs w:val="24"/>
          <w:lang w:eastAsia="zh-CN"/>
        </w:rPr>
        <w:t>”</w:t>
      </w:r>
      <w:r w:rsidR="003503A2" w:rsidRPr="007E0E2F">
        <w:rPr>
          <w:rFonts w:ascii="Book Antiqua" w:hAnsi="Book Antiqua"/>
          <w:sz w:val="24"/>
          <w:szCs w:val="24"/>
        </w:rPr>
        <w:t>, using VEGF Trap (aflibercept)</w:t>
      </w:r>
      <w:r w:rsidR="0065110B" w:rsidRPr="007E0E2F">
        <w:rPr>
          <w:rFonts w:ascii="Book Antiqua" w:hAnsi="Book Antiqua"/>
          <w:sz w:val="24"/>
          <w:szCs w:val="24"/>
        </w:rPr>
        <w:t xml:space="preserve"> in VIVID and VISTA trials</w:t>
      </w:r>
      <w:r w:rsidR="003503A2" w:rsidRPr="007E0E2F">
        <w:rPr>
          <w:rFonts w:ascii="Book Antiqua" w:hAnsi="Book Antiqua"/>
          <w:sz w:val="24"/>
          <w:szCs w:val="24"/>
        </w:rPr>
        <w:t xml:space="preserve">, </w:t>
      </w:r>
      <w:r w:rsidR="00A77B6A" w:rsidRPr="007E0E2F">
        <w:rPr>
          <w:rFonts w:ascii="Book Antiqua" w:hAnsi="Book Antiqua"/>
          <w:sz w:val="24"/>
          <w:szCs w:val="24"/>
        </w:rPr>
        <w:t xml:space="preserve">comparing </w:t>
      </w:r>
      <w:r w:rsidR="003503A2" w:rsidRPr="007E0E2F">
        <w:rPr>
          <w:rFonts w:ascii="Book Antiqua" w:hAnsi="Book Antiqua"/>
          <w:sz w:val="24"/>
          <w:szCs w:val="24"/>
        </w:rPr>
        <w:t>combined intravitreal Fasudil and Bevacizumab with intravitreal Bevacizumab alone</w:t>
      </w:r>
      <w:r w:rsidR="00284C2D" w:rsidRPr="007E0E2F">
        <w:rPr>
          <w:rFonts w:ascii="Book Antiqua" w:hAnsi="Book Antiqua"/>
          <w:sz w:val="24"/>
          <w:szCs w:val="24"/>
          <w:vertAlign w:val="superscript"/>
        </w:rPr>
        <w:t>[</w:t>
      </w:r>
      <w:r w:rsidR="00F916E3" w:rsidRPr="007E0E2F">
        <w:rPr>
          <w:rFonts w:ascii="Book Antiqua" w:hAnsi="Book Antiqua"/>
          <w:sz w:val="24"/>
          <w:szCs w:val="24"/>
          <w:vertAlign w:val="superscript"/>
        </w:rPr>
        <w:t>154,</w:t>
      </w:r>
      <w:r w:rsidR="006A7B82" w:rsidRPr="007E0E2F">
        <w:rPr>
          <w:rFonts w:ascii="Book Antiqua" w:hAnsi="Book Antiqua"/>
          <w:sz w:val="24"/>
          <w:szCs w:val="24"/>
          <w:vertAlign w:val="superscript"/>
        </w:rPr>
        <w:t>155]</w:t>
      </w:r>
      <w:r w:rsidR="00E34B0F" w:rsidRPr="007E0E2F">
        <w:rPr>
          <w:rFonts w:ascii="Book Antiqua" w:hAnsi="Book Antiqua"/>
          <w:sz w:val="24"/>
          <w:szCs w:val="24"/>
        </w:rPr>
        <w:t>.</w:t>
      </w:r>
      <w:r w:rsidR="003503A2" w:rsidRPr="007E0E2F">
        <w:rPr>
          <w:rFonts w:ascii="Book Antiqua" w:hAnsi="Book Antiqua"/>
          <w:sz w:val="24"/>
          <w:szCs w:val="24"/>
        </w:rPr>
        <w:t xml:space="preserve"> </w:t>
      </w:r>
      <w:r w:rsidR="003C4410" w:rsidRPr="007E0E2F">
        <w:rPr>
          <w:rFonts w:ascii="Book Antiqua" w:hAnsi="Book Antiqua"/>
          <w:sz w:val="24"/>
          <w:szCs w:val="24"/>
        </w:rPr>
        <w:t>There</w:t>
      </w:r>
      <w:r w:rsidR="00621F82" w:rsidRPr="007E0E2F">
        <w:rPr>
          <w:rFonts w:ascii="Book Antiqua" w:hAnsi="Book Antiqua"/>
          <w:sz w:val="24"/>
          <w:szCs w:val="24"/>
        </w:rPr>
        <w:t xml:space="preserve"> </w:t>
      </w:r>
      <w:r w:rsidR="00E87D41" w:rsidRPr="007E0E2F">
        <w:rPr>
          <w:rFonts w:ascii="Book Antiqua" w:hAnsi="Book Antiqua"/>
          <w:sz w:val="24"/>
          <w:szCs w:val="24"/>
        </w:rPr>
        <w:t>is</w:t>
      </w:r>
      <w:r w:rsidR="00BA4918" w:rsidRPr="007E0E2F">
        <w:rPr>
          <w:rFonts w:ascii="Book Antiqua" w:hAnsi="Book Antiqua"/>
          <w:sz w:val="24"/>
          <w:szCs w:val="24"/>
        </w:rPr>
        <w:t xml:space="preserve"> </w:t>
      </w:r>
      <w:r w:rsidR="0065110B" w:rsidRPr="007E0E2F">
        <w:rPr>
          <w:rFonts w:ascii="Book Antiqua" w:hAnsi="Book Antiqua"/>
          <w:sz w:val="24"/>
          <w:szCs w:val="24"/>
        </w:rPr>
        <w:t>a noticeable</w:t>
      </w:r>
      <w:r w:rsidR="00E87D41" w:rsidRPr="007E0E2F">
        <w:rPr>
          <w:rFonts w:ascii="Book Antiqua" w:hAnsi="Book Antiqua"/>
          <w:sz w:val="24"/>
          <w:szCs w:val="24"/>
        </w:rPr>
        <w:t xml:space="preserve"> study </w:t>
      </w:r>
      <w:r w:rsidR="003C4410" w:rsidRPr="007E0E2F">
        <w:rPr>
          <w:rFonts w:ascii="Book Antiqua" w:hAnsi="Book Antiqua"/>
          <w:sz w:val="24"/>
          <w:szCs w:val="24"/>
        </w:rPr>
        <w:t xml:space="preserve">conducting by </w:t>
      </w:r>
      <w:r w:rsidR="00E45EB4" w:rsidRPr="007E0E2F">
        <w:rPr>
          <w:rFonts w:ascii="Book Antiqua" w:hAnsi="Book Antiqua"/>
          <w:sz w:val="24"/>
          <w:szCs w:val="24"/>
        </w:rPr>
        <w:t>DRCR</w:t>
      </w:r>
      <w:r w:rsidR="003503A2" w:rsidRPr="007E0E2F">
        <w:rPr>
          <w:rFonts w:ascii="Book Antiqua" w:hAnsi="Book Antiqua"/>
          <w:sz w:val="24"/>
          <w:szCs w:val="24"/>
        </w:rPr>
        <w:t xml:space="preserve">.net </w:t>
      </w:r>
      <w:r w:rsidR="003C4410" w:rsidRPr="007E0E2F">
        <w:rPr>
          <w:rFonts w:ascii="Book Antiqua" w:hAnsi="Book Antiqua"/>
          <w:sz w:val="24"/>
          <w:szCs w:val="24"/>
        </w:rPr>
        <w:t>through which</w:t>
      </w:r>
      <w:r w:rsidR="0054517E" w:rsidRPr="007E0E2F">
        <w:rPr>
          <w:rFonts w:ascii="Book Antiqua" w:hAnsi="Book Antiqua"/>
          <w:sz w:val="24"/>
          <w:szCs w:val="24"/>
        </w:rPr>
        <w:t xml:space="preserve"> </w:t>
      </w:r>
      <w:r w:rsidR="003503A2" w:rsidRPr="007E0E2F">
        <w:rPr>
          <w:rFonts w:ascii="Book Antiqua" w:hAnsi="Book Antiqua"/>
          <w:sz w:val="24"/>
          <w:szCs w:val="24"/>
        </w:rPr>
        <w:t xml:space="preserve">the safety and efficacy of </w:t>
      </w:r>
      <w:r w:rsidR="003C4410" w:rsidRPr="007E0E2F">
        <w:rPr>
          <w:rFonts w:ascii="Book Antiqua" w:hAnsi="Book Antiqua"/>
          <w:sz w:val="24"/>
          <w:szCs w:val="24"/>
        </w:rPr>
        <w:t xml:space="preserve">3 </w:t>
      </w:r>
      <w:r w:rsidR="003503A2" w:rsidRPr="007E0E2F">
        <w:rPr>
          <w:rFonts w:ascii="Book Antiqua" w:hAnsi="Book Antiqua"/>
          <w:sz w:val="24"/>
          <w:szCs w:val="24"/>
        </w:rPr>
        <w:t xml:space="preserve">VEGF </w:t>
      </w:r>
      <w:r w:rsidR="0065110B" w:rsidRPr="007E0E2F">
        <w:rPr>
          <w:rFonts w:ascii="Book Antiqua" w:hAnsi="Book Antiqua"/>
          <w:sz w:val="24"/>
          <w:szCs w:val="24"/>
        </w:rPr>
        <w:t>inhibitors</w:t>
      </w:r>
      <w:r w:rsidR="003C4410" w:rsidRPr="007E0E2F">
        <w:rPr>
          <w:rFonts w:ascii="Book Antiqua" w:hAnsi="Book Antiqua"/>
          <w:sz w:val="24"/>
          <w:szCs w:val="24"/>
        </w:rPr>
        <w:t xml:space="preserve"> (ranibizumab, bevacizumab and aflibercept)</w:t>
      </w:r>
      <w:r w:rsidR="0065110B" w:rsidRPr="007E0E2F">
        <w:rPr>
          <w:rFonts w:ascii="Book Antiqua" w:hAnsi="Book Antiqua"/>
          <w:sz w:val="24"/>
          <w:szCs w:val="24"/>
        </w:rPr>
        <w:t xml:space="preserve"> </w:t>
      </w:r>
      <w:r w:rsidR="004B1B9A" w:rsidRPr="007E0E2F">
        <w:rPr>
          <w:rFonts w:ascii="Book Antiqua" w:hAnsi="Book Antiqua"/>
          <w:sz w:val="24"/>
          <w:szCs w:val="24"/>
        </w:rPr>
        <w:t>are comparing</w:t>
      </w:r>
      <w:r w:rsidR="003C4410" w:rsidRPr="007E0E2F">
        <w:rPr>
          <w:rFonts w:ascii="Book Antiqua" w:hAnsi="Book Antiqua"/>
          <w:sz w:val="24"/>
          <w:szCs w:val="24"/>
        </w:rPr>
        <w:t xml:space="preserve">. </w:t>
      </w:r>
    </w:p>
    <w:p w14:paraId="026C8DFF" w14:textId="77777777" w:rsidR="008C2B3A" w:rsidRPr="007E0E2F" w:rsidRDefault="008C2B3A" w:rsidP="005644B3">
      <w:pPr>
        <w:pStyle w:val="ListParagraph"/>
        <w:spacing w:after="0" w:line="360" w:lineRule="auto"/>
        <w:ind w:left="0"/>
        <w:jc w:val="both"/>
        <w:rPr>
          <w:rFonts w:ascii="Book Antiqua" w:hAnsi="Book Antiqua"/>
          <w:b/>
          <w:bCs/>
          <w:sz w:val="24"/>
          <w:szCs w:val="24"/>
        </w:rPr>
      </w:pPr>
    </w:p>
    <w:p w14:paraId="4A54F910" w14:textId="77F13713" w:rsidR="00A33669" w:rsidRPr="007E0E2F" w:rsidRDefault="00A44CD8" w:rsidP="005644B3">
      <w:pPr>
        <w:pStyle w:val="ListParagraph"/>
        <w:spacing w:after="0" w:line="360" w:lineRule="auto"/>
        <w:ind w:left="0"/>
        <w:jc w:val="both"/>
        <w:rPr>
          <w:rFonts w:ascii="Book Antiqua" w:hAnsi="Book Antiqua"/>
          <w:b/>
          <w:bCs/>
          <w:sz w:val="24"/>
          <w:szCs w:val="24"/>
        </w:rPr>
      </w:pPr>
      <w:r w:rsidRPr="007E0E2F">
        <w:rPr>
          <w:rFonts w:ascii="Book Antiqua" w:hAnsi="Book Antiqua"/>
          <w:b/>
          <w:bCs/>
          <w:sz w:val="24"/>
          <w:szCs w:val="24"/>
        </w:rPr>
        <w:t>FUTURE HORIZON</w:t>
      </w:r>
    </w:p>
    <w:p w14:paraId="118DC83E" w14:textId="57097571" w:rsidR="00A33669" w:rsidRPr="007E0E2F" w:rsidRDefault="00A33669" w:rsidP="005644B3">
      <w:pPr>
        <w:pStyle w:val="ListParagraph"/>
        <w:spacing w:after="0" w:line="360" w:lineRule="auto"/>
        <w:ind w:left="0"/>
        <w:jc w:val="both"/>
        <w:rPr>
          <w:rFonts w:ascii="Book Antiqua" w:hAnsi="Book Antiqua"/>
          <w:sz w:val="24"/>
          <w:szCs w:val="24"/>
        </w:rPr>
      </w:pPr>
      <w:r w:rsidRPr="007E0E2F">
        <w:rPr>
          <w:rFonts w:ascii="Book Antiqua" w:hAnsi="Book Antiqua"/>
          <w:sz w:val="24"/>
          <w:szCs w:val="24"/>
        </w:rPr>
        <w:lastRenderedPageBreak/>
        <w:t xml:space="preserve">Therapeutic resistance is a major conflict for both patients and </w:t>
      </w:r>
      <w:r w:rsidR="00526D92" w:rsidRPr="007E0E2F">
        <w:rPr>
          <w:rFonts w:ascii="Book Antiqua" w:hAnsi="Book Antiqua"/>
          <w:sz w:val="24"/>
          <w:szCs w:val="24"/>
        </w:rPr>
        <w:t>physicians</w:t>
      </w:r>
      <w:r w:rsidRPr="007E0E2F">
        <w:rPr>
          <w:rFonts w:ascii="Book Antiqua" w:hAnsi="Book Antiqua"/>
          <w:sz w:val="24"/>
          <w:szCs w:val="24"/>
        </w:rPr>
        <w:t xml:space="preserve">. There are different types of resistance. The effect of therapy </w:t>
      </w:r>
      <w:r w:rsidR="00526D92" w:rsidRPr="007E0E2F">
        <w:rPr>
          <w:rFonts w:ascii="Book Antiqua" w:hAnsi="Book Antiqua"/>
          <w:sz w:val="24"/>
          <w:szCs w:val="24"/>
        </w:rPr>
        <w:t xml:space="preserve">might </w:t>
      </w:r>
      <w:r w:rsidRPr="007E0E2F">
        <w:rPr>
          <w:rFonts w:ascii="Book Antiqua" w:hAnsi="Book Antiqua"/>
          <w:sz w:val="24"/>
          <w:szCs w:val="24"/>
        </w:rPr>
        <w:t xml:space="preserve">be temporary </w:t>
      </w:r>
      <w:r w:rsidR="00526D92" w:rsidRPr="007E0E2F">
        <w:rPr>
          <w:rFonts w:ascii="Book Antiqua" w:hAnsi="Book Antiqua"/>
          <w:sz w:val="24"/>
          <w:szCs w:val="24"/>
        </w:rPr>
        <w:t>thus</w:t>
      </w:r>
      <w:r w:rsidRPr="007E0E2F">
        <w:rPr>
          <w:rFonts w:ascii="Book Antiqua" w:hAnsi="Book Antiqua"/>
          <w:sz w:val="24"/>
          <w:szCs w:val="24"/>
        </w:rPr>
        <w:t xml:space="preserve"> retreatment is required. Therapeutic resistance is influenced by multiple factors, </w:t>
      </w:r>
      <w:r w:rsidR="00233BE9" w:rsidRPr="007E0E2F">
        <w:rPr>
          <w:rFonts w:ascii="Book Antiqua" w:hAnsi="Book Antiqua"/>
          <w:sz w:val="24"/>
          <w:szCs w:val="24"/>
        </w:rPr>
        <w:t xml:space="preserve">related to </w:t>
      </w:r>
      <w:r w:rsidRPr="007E0E2F">
        <w:rPr>
          <w:rFonts w:ascii="Book Antiqua" w:hAnsi="Book Antiqua"/>
          <w:sz w:val="24"/>
          <w:szCs w:val="24"/>
        </w:rPr>
        <w:t>the patients, disease</w:t>
      </w:r>
      <w:r w:rsidR="00D5268C" w:rsidRPr="007E0E2F">
        <w:rPr>
          <w:rFonts w:ascii="Book Antiqua" w:hAnsi="Book Antiqua"/>
          <w:sz w:val="24"/>
          <w:szCs w:val="24"/>
        </w:rPr>
        <w:t xml:space="preserve"> itself</w:t>
      </w:r>
      <w:r w:rsidRPr="007E0E2F">
        <w:rPr>
          <w:rFonts w:ascii="Book Antiqua" w:hAnsi="Book Antiqua"/>
          <w:sz w:val="24"/>
          <w:szCs w:val="24"/>
        </w:rPr>
        <w:t>, time of therapeutic intervention</w:t>
      </w:r>
      <w:r w:rsidR="00803B28" w:rsidRPr="007E0E2F">
        <w:rPr>
          <w:rFonts w:ascii="Book Antiqua" w:hAnsi="Book Antiqua"/>
          <w:sz w:val="24"/>
          <w:szCs w:val="24"/>
        </w:rPr>
        <w:t>,</w:t>
      </w:r>
      <w:r w:rsidRPr="007E0E2F">
        <w:rPr>
          <w:rFonts w:ascii="Book Antiqua" w:hAnsi="Book Antiqua"/>
          <w:sz w:val="24"/>
          <w:szCs w:val="24"/>
        </w:rPr>
        <w:t xml:space="preserve"> patient</w:t>
      </w:r>
      <w:r w:rsidR="00803B28" w:rsidRPr="007E0E2F">
        <w:rPr>
          <w:rFonts w:ascii="Book Antiqua" w:hAnsi="Book Antiqua"/>
          <w:sz w:val="24"/>
          <w:szCs w:val="24"/>
        </w:rPr>
        <w:t>`s</w:t>
      </w:r>
      <w:r w:rsidRPr="007E0E2F">
        <w:rPr>
          <w:rFonts w:ascii="Book Antiqua" w:hAnsi="Book Antiqua"/>
          <w:sz w:val="24"/>
          <w:szCs w:val="24"/>
        </w:rPr>
        <w:t xml:space="preserve"> comorbidities and other medications in use. </w:t>
      </w:r>
    </w:p>
    <w:p w14:paraId="0747A10F" w14:textId="1C469C22" w:rsidR="00A33669" w:rsidRPr="007E0E2F" w:rsidRDefault="00A33669" w:rsidP="00F916E3">
      <w:pPr>
        <w:pStyle w:val="ListParagraph"/>
        <w:spacing w:after="0" w:line="360" w:lineRule="auto"/>
        <w:ind w:left="0" w:firstLineChars="100" w:firstLine="240"/>
        <w:jc w:val="both"/>
        <w:rPr>
          <w:rFonts w:ascii="Book Antiqua" w:hAnsi="Book Antiqua"/>
          <w:sz w:val="24"/>
          <w:szCs w:val="24"/>
          <w:lang w:eastAsia="zh-CN"/>
        </w:rPr>
      </w:pPr>
      <w:r w:rsidRPr="007E0E2F">
        <w:rPr>
          <w:rFonts w:ascii="Book Antiqua" w:hAnsi="Book Antiqua"/>
          <w:sz w:val="24"/>
          <w:szCs w:val="24"/>
        </w:rPr>
        <w:t xml:space="preserve">Diabetes induces inflammatory proteins that persist at elevated levels despite normoglycaemia. Retinal inflammation in diabetes is most likely driven by retinal glial cells and these cells release proinflammatory and neurotoxic substances such as TNF-α when </w:t>
      </w:r>
      <w:r w:rsidR="00731635" w:rsidRPr="007E0E2F">
        <w:rPr>
          <w:rFonts w:ascii="Book Antiqua" w:hAnsi="Book Antiqua"/>
          <w:sz w:val="24"/>
          <w:szCs w:val="24"/>
        </w:rPr>
        <w:t xml:space="preserve">they are </w:t>
      </w:r>
      <w:proofErr w:type="gramStart"/>
      <w:r w:rsidR="00731635" w:rsidRPr="007E0E2F">
        <w:rPr>
          <w:rFonts w:ascii="Book Antiqua" w:hAnsi="Book Antiqua"/>
          <w:sz w:val="24"/>
          <w:szCs w:val="24"/>
        </w:rPr>
        <w:t>activated</w:t>
      </w:r>
      <w:r w:rsidR="00284C2D" w:rsidRPr="007E0E2F">
        <w:rPr>
          <w:rFonts w:ascii="Book Antiqua" w:hAnsi="Book Antiqua"/>
          <w:sz w:val="24"/>
          <w:szCs w:val="24"/>
          <w:vertAlign w:val="superscript"/>
        </w:rPr>
        <w:t>[</w:t>
      </w:r>
      <w:proofErr w:type="gramEnd"/>
      <w:r w:rsidR="006A7B82" w:rsidRPr="007E0E2F">
        <w:rPr>
          <w:rFonts w:ascii="Book Antiqua" w:hAnsi="Book Antiqua"/>
          <w:sz w:val="24"/>
          <w:szCs w:val="24"/>
          <w:vertAlign w:val="superscript"/>
        </w:rPr>
        <w:t>156]</w:t>
      </w:r>
      <w:r w:rsidRPr="007E0E2F">
        <w:rPr>
          <w:rFonts w:ascii="Book Antiqua" w:hAnsi="Book Antiqua"/>
          <w:sz w:val="24"/>
          <w:szCs w:val="24"/>
        </w:rPr>
        <w:t xml:space="preserve">. Once the inflammatory cascade is activated, anti-VEGF therapies may not be effective. Anti-VEGF agents are useful at early stages when simple mechanisms are inducing edema, but in advanced stages corticosteroids affect a </w:t>
      </w:r>
      <w:r w:rsidR="00C722CB" w:rsidRPr="007E0E2F">
        <w:rPr>
          <w:rFonts w:ascii="Book Antiqua" w:hAnsi="Book Antiqua"/>
          <w:sz w:val="24"/>
          <w:szCs w:val="24"/>
        </w:rPr>
        <w:t xml:space="preserve">large </w:t>
      </w:r>
      <w:r w:rsidRPr="007E0E2F">
        <w:rPr>
          <w:rFonts w:ascii="Book Antiqua" w:hAnsi="Book Antiqua"/>
          <w:sz w:val="24"/>
          <w:szCs w:val="24"/>
        </w:rPr>
        <w:t>number of pathway</w:t>
      </w:r>
      <w:r w:rsidR="00C722CB" w:rsidRPr="007E0E2F">
        <w:rPr>
          <w:rFonts w:ascii="Book Antiqua" w:hAnsi="Book Antiqua"/>
          <w:sz w:val="24"/>
          <w:szCs w:val="24"/>
        </w:rPr>
        <w:t>s</w:t>
      </w:r>
      <w:r w:rsidRPr="007E0E2F">
        <w:rPr>
          <w:rFonts w:ascii="Book Antiqua" w:hAnsi="Book Antiqua"/>
          <w:sz w:val="24"/>
          <w:szCs w:val="24"/>
        </w:rPr>
        <w:t xml:space="preserve"> and </w:t>
      </w:r>
      <w:r w:rsidR="00C722CB" w:rsidRPr="007E0E2F">
        <w:rPr>
          <w:rFonts w:ascii="Book Antiqua" w:hAnsi="Book Antiqua"/>
          <w:sz w:val="24"/>
          <w:szCs w:val="24"/>
        </w:rPr>
        <w:t>seem to</w:t>
      </w:r>
      <w:r w:rsidRPr="007E0E2F">
        <w:rPr>
          <w:rFonts w:ascii="Book Antiqua" w:hAnsi="Book Antiqua"/>
          <w:sz w:val="24"/>
          <w:szCs w:val="24"/>
        </w:rPr>
        <w:t xml:space="preserve"> be more effective. In FAME study, it has been shown that only in patients with </w:t>
      </w:r>
      <w:r w:rsidR="00C722CB" w:rsidRPr="007E0E2F">
        <w:rPr>
          <w:rFonts w:ascii="Book Antiqua" w:hAnsi="Book Antiqua"/>
          <w:sz w:val="24"/>
          <w:szCs w:val="24"/>
        </w:rPr>
        <w:t>prolonged disease,</w:t>
      </w:r>
      <w:r w:rsidRPr="007E0E2F">
        <w:rPr>
          <w:rFonts w:ascii="Book Antiqua" w:hAnsi="Book Antiqua"/>
          <w:sz w:val="24"/>
          <w:szCs w:val="24"/>
        </w:rPr>
        <w:t xml:space="preserve"> the greatest potential for improvement </w:t>
      </w:r>
      <w:r w:rsidR="00C722CB" w:rsidRPr="007E0E2F">
        <w:rPr>
          <w:rFonts w:ascii="Book Antiqua" w:hAnsi="Book Antiqua"/>
          <w:sz w:val="24"/>
          <w:szCs w:val="24"/>
        </w:rPr>
        <w:t xml:space="preserve">by </w:t>
      </w:r>
      <w:r w:rsidRPr="007E0E2F">
        <w:rPr>
          <w:rFonts w:ascii="Book Antiqua" w:hAnsi="Book Antiqua"/>
          <w:sz w:val="24"/>
          <w:szCs w:val="24"/>
        </w:rPr>
        <w:t xml:space="preserve">intravitreal Flucinolone </w:t>
      </w:r>
      <w:r w:rsidR="00873210" w:rsidRPr="007E0E2F">
        <w:rPr>
          <w:rFonts w:ascii="Book Antiqua" w:hAnsi="Book Antiqua"/>
          <w:sz w:val="24"/>
          <w:szCs w:val="24"/>
        </w:rPr>
        <w:t xml:space="preserve">was </w:t>
      </w:r>
      <w:proofErr w:type="gramStart"/>
      <w:r w:rsidRPr="007E0E2F">
        <w:rPr>
          <w:rFonts w:ascii="Book Antiqua" w:hAnsi="Book Antiqua"/>
          <w:sz w:val="24"/>
          <w:szCs w:val="24"/>
        </w:rPr>
        <w:t>observed</w:t>
      </w:r>
      <w:r w:rsidR="00284C2D" w:rsidRPr="007E0E2F">
        <w:rPr>
          <w:rFonts w:ascii="Book Antiqua" w:hAnsi="Book Antiqua"/>
          <w:sz w:val="24"/>
          <w:szCs w:val="24"/>
          <w:vertAlign w:val="superscript"/>
        </w:rPr>
        <w:t>[</w:t>
      </w:r>
      <w:proofErr w:type="gramEnd"/>
      <w:r w:rsidR="006A7B82" w:rsidRPr="007E0E2F">
        <w:rPr>
          <w:rFonts w:ascii="Book Antiqua" w:hAnsi="Book Antiqua"/>
          <w:sz w:val="24"/>
          <w:szCs w:val="24"/>
          <w:vertAlign w:val="superscript"/>
        </w:rPr>
        <w:t>109]</w:t>
      </w:r>
      <w:r w:rsidRPr="007E0E2F">
        <w:rPr>
          <w:rFonts w:ascii="Book Antiqua" w:hAnsi="Book Antiqua"/>
          <w:sz w:val="24"/>
          <w:szCs w:val="24"/>
        </w:rPr>
        <w:t>. Future studies should focus on other recently diagnosed physiologic and biologic targets involved in inflammatory response in patients</w:t>
      </w:r>
      <w:r w:rsidR="00D04A5A" w:rsidRPr="007E0E2F">
        <w:rPr>
          <w:rFonts w:ascii="Book Antiqua" w:hAnsi="Book Antiqua"/>
          <w:sz w:val="24"/>
          <w:szCs w:val="24"/>
        </w:rPr>
        <w:t xml:space="preserve"> with diabetes</w:t>
      </w:r>
      <w:r w:rsidRPr="007E0E2F">
        <w:rPr>
          <w:rFonts w:ascii="Book Antiqua" w:hAnsi="Book Antiqua"/>
          <w:sz w:val="24"/>
          <w:szCs w:val="24"/>
        </w:rPr>
        <w:t>.</w:t>
      </w:r>
    </w:p>
    <w:p w14:paraId="3FB139DE" w14:textId="77777777" w:rsidR="00205F8F" w:rsidRPr="007E0E2F" w:rsidRDefault="00205F8F" w:rsidP="005644B3">
      <w:pPr>
        <w:pStyle w:val="ListParagraph"/>
        <w:spacing w:after="0" w:line="360" w:lineRule="auto"/>
        <w:ind w:left="0"/>
        <w:jc w:val="both"/>
        <w:rPr>
          <w:rFonts w:ascii="Book Antiqua" w:hAnsi="Book Antiqua"/>
          <w:sz w:val="24"/>
          <w:szCs w:val="24"/>
          <w:lang w:eastAsia="zh-CN"/>
        </w:rPr>
      </w:pPr>
    </w:p>
    <w:p w14:paraId="61FA6835" w14:textId="77481DEF" w:rsidR="005637FC" w:rsidRPr="007E0E2F" w:rsidRDefault="00205F8F" w:rsidP="005644B3">
      <w:pPr>
        <w:pStyle w:val="ListParagraph"/>
        <w:spacing w:after="0" w:line="360" w:lineRule="auto"/>
        <w:ind w:left="0"/>
        <w:jc w:val="both"/>
        <w:rPr>
          <w:rFonts w:ascii="Book Antiqua" w:hAnsi="Book Antiqua"/>
          <w:b/>
          <w:bCs/>
          <w:sz w:val="24"/>
          <w:szCs w:val="24"/>
        </w:rPr>
      </w:pPr>
      <w:r w:rsidRPr="007E0E2F">
        <w:rPr>
          <w:rFonts w:ascii="Book Antiqua" w:hAnsi="Book Antiqua"/>
          <w:b/>
          <w:bCs/>
          <w:sz w:val="24"/>
          <w:szCs w:val="24"/>
        </w:rPr>
        <w:t>SUMMARY AND PRACTICAL GUIDELINE FOR MANAGEMENT OF DIABETIC MACULAR EDEMA</w:t>
      </w:r>
    </w:p>
    <w:p w14:paraId="5E7C9617" w14:textId="1A2A5826" w:rsidR="005637FC" w:rsidRPr="007E0E2F" w:rsidRDefault="005637FC" w:rsidP="005644B3">
      <w:pPr>
        <w:pStyle w:val="ListParagraph"/>
        <w:spacing w:after="0" w:line="360" w:lineRule="auto"/>
        <w:ind w:left="0"/>
        <w:jc w:val="both"/>
        <w:rPr>
          <w:rFonts w:ascii="Book Antiqua" w:hAnsi="Book Antiqua"/>
          <w:sz w:val="24"/>
          <w:szCs w:val="24"/>
          <w:lang w:eastAsia="zh-CN"/>
        </w:rPr>
      </w:pPr>
      <w:r w:rsidRPr="007E0E2F">
        <w:rPr>
          <w:rFonts w:ascii="Book Antiqua" w:hAnsi="Book Antiqua"/>
          <w:sz w:val="24"/>
          <w:szCs w:val="24"/>
        </w:rPr>
        <w:t xml:space="preserve">For </w:t>
      </w:r>
      <w:r w:rsidR="00C62653" w:rsidRPr="007E0E2F">
        <w:rPr>
          <w:rFonts w:ascii="Book Antiqua" w:hAnsi="Book Antiqua"/>
          <w:sz w:val="24"/>
          <w:szCs w:val="24"/>
        </w:rPr>
        <w:t xml:space="preserve">30 </w:t>
      </w:r>
      <w:r w:rsidRPr="007E0E2F">
        <w:rPr>
          <w:rFonts w:ascii="Book Antiqua" w:hAnsi="Book Antiqua"/>
          <w:sz w:val="24"/>
          <w:szCs w:val="24"/>
        </w:rPr>
        <w:t xml:space="preserve">years, </w:t>
      </w:r>
      <w:r w:rsidR="00915D14" w:rsidRPr="007E0E2F">
        <w:rPr>
          <w:rFonts w:ascii="Book Antiqua" w:hAnsi="Book Antiqua"/>
          <w:sz w:val="24"/>
          <w:szCs w:val="24"/>
        </w:rPr>
        <w:t>MPC</w:t>
      </w:r>
      <w:r w:rsidRPr="007E0E2F">
        <w:rPr>
          <w:rFonts w:ascii="Book Antiqua" w:hAnsi="Book Antiqua"/>
          <w:sz w:val="24"/>
          <w:szCs w:val="24"/>
        </w:rPr>
        <w:t xml:space="preserve"> has been the mainstay </w:t>
      </w:r>
      <w:r w:rsidR="00683520" w:rsidRPr="007E0E2F">
        <w:rPr>
          <w:rFonts w:ascii="Book Antiqua" w:hAnsi="Book Antiqua"/>
          <w:sz w:val="24"/>
          <w:szCs w:val="24"/>
        </w:rPr>
        <w:t xml:space="preserve">of </w:t>
      </w:r>
      <w:r w:rsidRPr="007E0E2F">
        <w:rPr>
          <w:rFonts w:ascii="Book Antiqua" w:hAnsi="Book Antiqua"/>
          <w:sz w:val="24"/>
          <w:szCs w:val="24"/>
        </w:rPr>
        <w:t xml:space="preserve">treatment for DME. </w:t>
      </w:r>
      <w:r w:rsidR="00F6351B" w:rsidRPr="007E0E2F">
        <w:rPr>
          <w:rFonts w:ascii="Book Antiqua" w:hAnsi="Book Antiqua"/>
          <w:sz w:val="24"/>
          <w:szCs w:val="24"/>
        </w:rPr>
        <w:t xml:space="preserve">Nevertheless, </w:t>
      </w:r>
      <w:r w:rsidR="00C62653" w:rsidRPr="007E0E2F">
        <w:rPr>
          <w:rFonts w:ascii="Book Antiqua" w:hAnsi="Book Antiqua"/>
          <w:sz w:val="24"/>
          <w:szCs w:val="24"/>
        </w:rPr>
        <w:t xml:space="preserve">owing to </w:t>
      </w:r>
      <w:r w:rsidRPr="007E0E2F">
        <w:rPr>
          <w:rFonts w:ascii="Book Antiqua" w:hAnsi="Book Antiqua"/>
          <w:sz w:val="24"/>
          <w:szCs w:val="24"/>
        </w:rPr>
        <w:t>substantial advances in understanding of DME</w:t>
      </w:r>
      <w:r w:rsidR="00873210" w:rsidRPr="007E0E2F">
        <w:rPr>
          <w:rFonts w:ascii="Book Antiqua" w:hAnsi="Book Antiqua"/>
          <w:sz w:val="24"/>
          <w:szCs w:val="24"/>
        </w:rPr>
        <w:t xml:space="preserve"> mechanisms</w:t>
      </w:r>
      <w:r w:rsidR="00C62653" w:rsidRPr="007E0E2F">
        <w:rPr>
          <w:rFonts w:ascii="Book Antiqua" w:hAnsi="Book Antiqua"/>
          <w:sz w:val="24"/>
          <w:szCs w:val="24"/>
        </w:rPr>
        <w:t>,</w:t>
      </w:r>
      <w:r w:rsidRPr="007E0E2F">
        <w:rPr>
          <w:rFonts w:ascii="Book Antiqua" w:hAnsi="Book Antiqua"/>
          <w:sz w:val="24"/>
          <w:szCs w:val="24"/>
        </w:rPr>
        <w:t xml:space="preserve"> the management of such cases has been dramatically changed. Recent clinical trials suggest that anti-VEGF therapy should be the </w:t>
      </w:r>
      <w:r w:rsidR="00C62653" w:rsidRPr="007E0E2F">
        <w:rPr>
          <w:rFonts w:ascii="Book Antiqua" w:hAnsi="Book Antiqua"/>
          <w:sz w:val="24"/>
          <w:szCs w:val="24"/>
        </w:rPr>
        <w:t xml:space="preserve">first </w:t>
      </w:r>
      <w:r w:rsidR="00A93F96" w:rsidRPr="007E0E2F">
        <w:rPr>
          <w:rFonts w:ascii="Book Antiqua" w:hAnsi="Book Antiqua"/>
          <w:sz w:val="24"/>
          <w:szCs w:val="24"/>
        </w:rPr>
        <w:t xml:space="preserve">choice </w:t>
      </w:r>
      <w:r w:rsidRPr="007E0E2F">
        <w:rPr>
          <w:rFonts w:ascii="Book Antiqua" w:hAnsi="Book Antiqua"/>
          <w:sz w:val="24"/>
          <w:szCs w:val="24"/>
        </w:rPr>
        <w:t xml:space="preserve">of treatment in cases with </w:t>
      </w:r>
      <w:r w:rsidR="00F6351B" w:rsidRPr="007E0E2F">
        <w:rPr>
          <w:rFonts w:ascii="Book Antiqua" w:hAnsi="Book Antiqua"/>
          <w:sz w:val="24"/>
          <w:szCs w:val="24"/>
        </w:rPr>
        <w:t xml:space="preserve">the </w:t>
      </w:r>
      <w:r w:rsidRPr="007E0E2F">
        <w:rPr>
          <w:rFonts w:ascii="Book Antiqua" w:hAnsi="Book Antiqua"/>
          <w:sz w:val="24"/>
          <w:szCs w:val="24"/>
        </w:rPr>
        <w:t xml:space="preserve">center involving DME and visual acuity of 20/30 or </w:t>
      </w:r>
      <w:proofErr w:type="gramStart"/>
      <w:r w:rsidRPr="007E0E2F">
        <w:rPr>
          <w:rFonts w:ascii="Book Antiqua" w:hAnsi="Book Antiqua"/>
          <w:sz w:val="24"/>
          <w:szCs w:val="24"/>
        </w:rPr>
        <w:t>less</w:t>
      </w:r>
      <w:r w:rsidR="007D67F7" w:rsidRPr="007E0E2F">
        <w:rPr>
          <w:rFonts w:ascii="Book Antiqua" w:hAnsi="Book Antiqua"/>
          <w:sz w:val="24"/>
          <w:szCs w:val="24"/>
          <w:vertAlign w:val="superscript"/>
        </w:rPr>
        <w:t>[</w:t>
      </w:r>
      <w:proofErr w:type="gramEnd"/>
      <w:r w:rsidR="007D67F7" w:rsidRPr="007E0E2F">
        <w:rPr>
          <w:rFonts w:ascii="Book Antiqua" w:hAnsi="Book Antiqua"/>
          <w:sz w:val="24"/>
          <w:szCs w:val="24"/>
          <w:vertAlign w:val="superscript"/>
        </w:rPr>
        <w:t>157]</w:t>
      </w:r>
      <w:r w:rsidRPr="007E0E2F">
        <w:rPr>
          <w:rFonts w:ascii="Book Antiqua" w:hAnsi="Book Antiqua"/>
          <w:sz w:val="24"/>
          <w:szCs w:val="24"/>
        </w:rPr>
        <w:t xml:space="preserve">. For cases with non-center involving DME macular photocoagulation is still the standard treatment. Current evidence is largely based on studies </w:t>
      </w:r>
      <w:r w:rsidR="00A762CB" w:rsidRPr="007E0E2F">
        <w:rPr>
          <w:rFonts w:ascii="Book Antiqua" w:hAnsi="Book Antiqua"/>
          <w:sz w:val="24"/>
          <w:szCs w:val="24"/>
        </w:rPr>
        <w:t xml:space="preserve">on </w:t>
      </w:r>
      <w:r w:rsidRPr="007E0E2F">
        <w:rPr>
          <w:rFonts w:ascii="Book Antiqua" w:hAnsi="Book Antiqua"/>
          <w:sz w:val="24"/>
          <w:szCs w:val="24"/>
        </w:rPr>
        <w:t>ranibizumab and bevacizumab</w:t>
      </w:r>
      <w:r w:rsidR="00D70BEC" w:rsidRPr="007E0E2F">
        <w:rPr>
          <w:rFonts w:ascii="Book Antiqua" w:hAnsi="Book Antiqua"/>
          <w:sz w:val="24"/>
          <w:szCs w:val="24"/>
        </w:rPr>
        <w:t>,</w:t>
      </w:r>
      <w:r w:rsidR="00F6351B" w:rsidRPr="007E0E2F">
        <w:rPr>
          <w:rFonts w:ascii="Book Antiqua" w:hAnsi="Book Antiqua"/>
          <w:sz w:val="24"/>
          <w:szCs w:val="24"/>
        </w:rPr>
        <w:t xml:space="preserve"> </w:t>
      </w:r>
      <w:r w:rsidR="00D70BEC" w:rsidRPr="007E0E2F">
        <w:rPr>
          <w:rFonts w:ascii="Book Antiqua" w:hAnsi="Book Antiqua"/>
          <w:sz w:val="24"/>
          <w:szCs w:val="24"/>
        </w:rPr>
        <w:t>al</w:t>
      </w:r>
      <w:r w:rsidR="00A93F96" w:rsidRPr="007E0E2F">
        <w:rPr>
          <w:rFonts w:ascii="Book Antiqua" w:hAnsi="Book Antiqua"/>
          <w:sz w:val="24"/>
          <w:szCs w:val="24"/>
        </w:rPr>
        <w:t>though regarding</w:t>
      </w:r>
      <w:r w:rsidRPr="007E0E2F">
        <w:rPr>
          <w:rFonts w:ascii="Book Antiqua" w:hAnsi="Book Antiqua"/>
          <w:sz w:val="24"/>
          <w:szCs w:val="24"/>
        </w:rPr>
        <w:t xml:space="preserve"> aflibercept</w:t>
      </w:r>
      <w:r w:rsidR="00D70BEC" w:rsidRPr="007E0E2F">
        <w:rPr>
          <w:rFonts w:ascii="Book Antiqua" w:hAnsi="Book Antiqua"/>
          <w:sz w:val="24"/>
          <w:szCs w:val="24"/>
        </w:rPr>
        <w:t>,</w:t>
      </w:r>
      <w:r w:rsidRPr="007E0E2F">
        <w:rPr>
          <w:rFonts w:ascii="Book Antiqua" w:hAnsi="Book Antiqua"/>
          <w:sz w:val="24"/>
          <w:szCs w:val="24"/>
        </w:rPr>
        <w:t xml:space="preserve"> additional data are</w:t>
      </w:r>
      <w:r w:rsidR="00BA4918" w:rsidRPr="007E0E2F">
        <w:rPr>
          <w:rFonts w:ascii="Book Antiqua" w:hAnsi="Book Antiqua"/>
          <w:sz w:val="24"/>
          <w:szCs w:val="24"/>
        </w:rPr>
        <w:t xml:space="preserve"> </w:t>
      </w:r>
      <w:r w:rsidR="00D70BEC" w:rsidRPr="007E0E2F">
        <w:rPr>
          <w:rFonts w:ascii="Book Antiqua" w:hAnsi="Book Antiqua"/>
          <w:sz w:val="24"/>
          <w:szCs w:val="24"/>
        </w:rPr>
        <w:t>forthcoming</w:t>
      </w:r>
      <w:r w:rsidRPr="007E0E2F">
        <w:rPr>
          <w:rFonts w:ascii="Book Antiqua" w:hAnsi="Book Antiqua"/>
          <w:sz w:val="24"/>
          <w:szCs w:val="24"/>
        </w:rPr>
        <w:t>. Bevacizumab or ranibizumab injection should be administer</w:t>
      </w:r>
      <w:r w:rsidR="00F6351B" w:rsidRPr="007E0E2F">
        <w:rPr>
          <w:rFonts w:ascii="Book Antiqua" w:hAnsi="Book Antiqua"/>
          <w:sz w:val="24"/>
          <w:szCs w:val="24"/>
        </w:rPr>
        <w:t>ed</w:t>
      </w:r>
      <w:r w:rsidRPr="007E0E2F">
        <w:rPr>
          <w:rFonts w:ascii="Book Antiqua" w:hAnsi="Book Antiqua"/>
          <w:sz w:val="24"/>
          <w:szCs w:val="24"/>
        </w:rPr>
        <w:t xml:space="preserve"> on a mont</w:t>
      </w:r>
      <w:r w:rsidR="00683520" w:rsidRPr="007E0E2F">
        <w:rPr>
          <w:rFonts w:ascii="Book Antiqua" w:hAnsi="Book Antiqua"/>
          <w:sz w:val="24"/>
          <w:szCs w:val="24"/>
        </w:rPr>
        <w:t>hly basis for at least 3 visits and</w:t>
      </w:r>
      <w:r w:rsidRPr="007E0E2F">
        <w:rPr>
          <w:rFonts w:ascii="Book Antiqua" w:hAnsi="Book Antiqua"/>
          <w:sz w:val="24"/>
          <w:szCs w:val="24"/>
        </w:rPr>
        <w:t xml:space="preserve"> then as need</w:t>
      </w:r>
      <w:r w:rsidR="006803AD" w:rsidRPr="007E0E2F">
        <w:rPr>
          <w:rFonts w:ascii="Book Antiqua" w:hAnsi="Book Antiqua"/>
          <w:sz w:val="24"/>
          <w:szCs w:val="24"/>
        </w:rPr>
        <w:t xml:space="preserve">ed depending on </w:t>
      </w:r>
      <w:r w:rsidR="00F6351B" w:rsidRPr="007E0E2F">
        <w:rPr>
          <w:rFonts w:ascii="Book Antiqua" w:hAnsi="Book Antiqua"/>
          <w:sz w:val="24"/>
          <w:szCs w:val="24"/>
        </w:rPr>
        <w:t xml:space="preserve">the </w:t>
      </w:r>
      <w:r w:rsidR="007D67F7" w:rsidRPr="007E0E2F">
        <w:rPr>
          <w:rFonts w:ascii="Book Antiqua" w:hAnsi="Book Antiqua"/>
          <w:sz w:val="24"/>
          <w:szCs w:val="24"/>
        </w:rPr>
        <w:t>visual acuity stability and OCT findings during follow-up</w:t>
      </w:r>
      <w:r w:rsidR="007D67F7" w:rsidRPr="007E0E2F">
        <w:rPr>
          <w:rFonts w:ascii="Book Antiqua" w:hAnsi="Book Antiqua"/>
          <w:sz w:val="24"/>
          <w:szCs w:val="24"/>
          <w:vertAlign w:val="superscript"/>
        </w:rPr>
        <w:t>[157]</w:t>
      </w:r>
      <w:r w:rsidR="007D67F7" w:rsidRPr="007E0E2F">
        <w:rPr>
          <w:rFonts w:ascii="Book Antiqua" w:hAnsi="Book Antiqua"/>
          <w:sz w:val="24"/>
          <w:szCs w:val="24"/>
        </w:rPr>
        <w:t xml:space="preserve">. </w:t>
      </w:r>
      <w:r w:rsidR="00A93F96" w:rsidRPr="007E0E2F">
        <w:rPr>
          <w:rFonts w:ascii="Book Antiqua" w:hAnsi="Book Antiqua"/>
          <w:sz w:val="24"/>
          <w:szCs w:val="24"/>
        </w:rPr>
        <w:t>For cases</w:t>
      </w:r>
      <w:r w:rsidRPr="007E0E2F">
        <w:rPr>
          <w:rFonts w:ascii="Book Antiqua" w:hAnsi="Book Antiqua"/>
          <w:sz w:val="24"/>
          <w:szCs w:val="24"/>
        </w:rPr>
        <w:t xml:space="preserve"> </w:t>
      </w:r>
      <w:r w:rsidR="00F6351B" w:rsidRPr="007E0E2F">
        <w:rPr>
          <w:rFonts w:ascii="Book Antiqua" w:hAnsi="Book Antiqua"/>
          <w:sz w:val="24"/>
          <w:szCs w:val="24"/>
        </w:rPr>
        <w:t xml:space="preserve">in which </w:t>
      </w:r>
      <w:r w:rsidR="00A93F96" w:rsidRPr="007E0E2F">
        <w:rPr>
          <w:rFonts w:ascii="Book Antiqua" w:hAnsi="Book Antiqua"/>
          <w:sz w:val="24"/>
          <w:szCs w:val="24"/>
        </w:rPr>
        <w:t>the response</w:t>
      </w:r>
      <w:r w:rsidRPr="007E0E2F">
        <w:rPr>
          <w:rFonts w:ascii="Book Antiqua" w:hAnsi="Book Antiqua"/>
          <w:sz w:val="24"/>
          <w:szCs w:val="24"/>
        </w:rPr>
        <w:t xml:space="preserve"> to anti-VEGF treatment is unsatisfactory</w:t>
      </w:r>
      <w:r w:rsidR="00683520" w:rsidRPr="007E0E2F">
        <w:rPr>
          <w:rFonts w:ascii="Book Antiqua" w:hAnsi="Book Antiqua"/>
          <w:sz w:val="24"/>
          <w:szCs w:val="24"/>
        </w:rPr>
        <w:t>,</w:t>
      </w:r>
      <w:r w:rsidRPr="007E0E2F">
        <w:rPr>
          <w:rFonts w:ascii="Book Antiqua" w:hAnsi="Book Antiqua"/>
          <w:sz w:val="24"/>
          <w:szCs w:val="24"/>
        </w:rPr>
        <w:t xml:space="preserve"> ETDRS laser treatment should be administered after 6 </w:t>
      </w:r>
      <w:proofErr w:type="gramStart"/>
      <w:r w:rsidR="009C3AB4" w:rsidRPr="007E0E2F">
        <w:rPr>
          <w:rFonts w:ascii="Book Antiqua" w:hAnsi="Book Antiqua"/>
          <w:sz w:val="24"/>
          <w:szCs w:val="24"/>
        </w:rPr>
        <w:lastRenderedPageBreak/>
        <w:t>mo</w:t>
      </w:r>
      <w:r w:rsidR="00626BC0" w:rsidRPr="007E0E2F">
        <w:rPr>
          <w:rFonts w:ascii="Book Antiqua" w:hAnsi="Book Antiqua"/>
          <w:sz w:val="24"/>
          <w:szCs w:val="24"/>
          <w:vertAlign w:val="superscript"/>
        </w:rPr>
        <w:t>[</w:t>
      </w:r>
      <w:proofErr w:type="gramEnd"/>
      <w:r w:rsidR="00626BC0" w:rsidRPr="007E0E2F">
        <w:rPr>
          <w:rFonts w:ascii="Book Antiqua" w:hAnsi="Book Antiqua"/>
          <w:sz w:val="24"/>
          <w:szCs w:val="24"/>
          <w:vertAlign w:val="superscript"/>
        </w:rPr>
        <w:t>157]</w:t>
      </w:r>
      <w:r w:rsidRPr="007E0E2F">
        <w:rPr>
          <w:rFonts w:ascii="Book Antiqua" w:hAnsi="Book Antiqua"/>
          <w:sz w:val="24"/>
          <w:szCs w:val="24"/>
        </w:rPr>
        <w:t>. In cases of DME with peripheral capillary non</w:t>
      </w:r>
      <w:r w:rsidR="00F6351B" w:rsidRPr="007E0E2F">
        <w:rPr>
          <w:rFonts w:ascii="Book Antiqua" w:hAnsi="Book Antiqua"/>
          <w:sz w:val="24"/>
          <w:szCs w:val="24"/>
        </w:rPr>
        <w:t>-</w:t>
      </w:r>
      <w:r w:rsidRPr="007E0E2F">
        <w:rPr>
          <w:rFonts w:ascii="Book Antiqua" w:hAnsi="Book Antiqua"/>
          <w:sz w:val="24"/>
          <w:szCs w:val="24"/>
        </w:rPr>
        <w:t>perfused area</w:t>
      </w:r>
      <w:r w:rsidR="00A93F96" w:rsidRPr="007E0E2F">
        <w:rPr>
          <w:rFonts w:ascii="Book Antiqua" w:hAnsi="Book Antiqua"/>
          <w:sz w:val="24"/>
          <w:szCs w:val="24"/>
        </w:rPr>
        <w:t>,</w:t>
      </w:r>
      <w:r w:rsidRPr="007E0E2F">
        <w:rPr>
          <w:rFonts w:ascii="Book Antiqua" w:hAnsi="Book Antiqua"/>
          <w:sz w:val="24"/>
          <w:szCs w:val="24"/>
        </w:rPr>
        <w:t xml:space="preserve"> targeted laser photocoagulation of the involved area has been recommended</w:t>
      </w:r>
      <w:r w:rsidR="00683520" w:rsidRPr="007E0E2F">
        <w:rPr>
          <w:rFonts w:ascii="Book Antiqua" w:hAnsi="Book Antiqua"/>
          <w:sz w:val="24"/>
          <w:szCs w:val="24"/>
        </w:rPr>
        <w:t xml:space="preserve"> even in the absence of proliferative change</w:t>
      </w:r>
      <w:r w:rsidR="00A93F96" w:rsidRPr="007E0E2F">
        <w:rPr>
          <w:rFonts w:ascii="Book Antiqua" w:hAnsi="Book Antiqua"/>
          <w:sz w:val="24"/>
          <w:szCs w:val="24"/>
        </w:rPr>
        <w:t>s</w:t>
      </w:r>
      <w:r w:rsidRPr="007E0E2F">
        <w:rPr>
          <w:rFonts w:ascii="Book Antiqua" w:hAnsi="Book Antiqua"/>
          <w:sz w:val="24"/>
          <w:szCs w:val="24"/>
        </w:rPr>
        <w:t>. For advanced non-responding cases to anti-VEGF agents,</w:t>
      </w:r>
      <w:r w:rsidR="0054517E" w:rsidRPr="007E0E2F">
        <w:rPr>
          <w:rFonts w:ascii="Book Antiqua" w:hAnsi="Book Antiqua"/>
          <w:sz w:val="24"/>
          <w:szCs w:val="24"/>
        </w:rPr>
        <w:t xml:space="preserve"> </w:t>
      </w:r>
      <w:r w:rsidRPr="007E0E2F">
        <w:rPr>
          <w:rFonts w:ascii="Book Antiqua" w:hAnsi="Book Antiqua"/>
          <w:sz w:val="24"/>
          <w:szCs w:val="24"/>
        </w:rPr>
        <w:t>intravitreal corticosteroid implants can be tried</w:t>
      </w:r>
      <w:r w:rsidR="0011342F" w:rsidRPr="007E0E2F">
        <w:rPr>
          <w:rFonts w:ascii="Book Antiqua" w:hAnsi="Book Antiqua"/>
          <w:sz w:val="24"/>
          <w:szCs w:val="24"/>
        </w:rPr>
        <w:t xml:space="preserve"> out</w:t>
      </w:r>
      <w:r w:rsidRPr="007E0E2F">
        <w:rPr>
          <w:rFonts w:ascii="Book Antiqua" w:hAnsi="Book Antiqua"/>
          <w:sz w:val="24"/>
          <w:szCs w:val="24"/>
        </w:rPr>
        <w:t xml:space="preserve">. When vitreomacular traction is detected by </w:t>
      </w:r>
      <w:r w:rsidR="00803B28" w:rsidRPr="007E0E2F">
        <w:rPr>
          <w:rFonts w:ascii="Book Antiqua" w:hAnsi="Book Antiqua"/>
          <w:sz w:val="24"/>
          <w:szCs w:val="24"/>
        </w:rPr>
        <w:t>spectral</w:t>
      </w:r>
      <w:r w:rsidRPr="007E0E2F">
        <w:rPr>
          <w:rFonts w:ascii="Book Antiqua" w:hAnsi="Book Antiqua"/>
          <w:sz w:val="24"/>
          <w:szCs w:val="24"/>
        </w:rPr>
        <w:t xml:space="preserve"> domain </w:t>
      </w:r>
      <w:r w:rsidR="00CC3732" w:rsidRPr="007E0E2F">
        <w:rPr>
          <w:rFonts w:ascii="Book Antiqua" w:hAnsi="Book Antiqua"/>
          <w:sz w:val="24"/>
          <w:szCs w:val="24"/>
        </w:rPr>
        <w:t>OCT,</w:t>
      </w:r>
      <w:r w:rsidR="00BA4918" w:rsidRPr="007E0E2F">
        <w:rPr>
          <w:rFonts w:ascii="Book Antiqua" w:hAnsi="Book Antiqua"/>
          <w:sz w:val="24"/>
          <w:szCs w:val="24"/>
        </w:rPr>
        <w:t xml:space="preserve"> </w:t>
      </w:r>
      <w:r w:rsidRPr="007E0E2F">
        <w:rPr>
          <w:rFonts w:ascii="Book Antiqua" w:hAnsi="Book Antiqua"/>
          <w:sz w:val="24"/>
          <w:szCs w:val="24"/>
        </w:rPr>
        <w:t>vitrectomy is indicated; such cases may also benefit from</w:t>
      </w:r>
      <w:r w:rsidR="0011342F" w:rsidRPr="007E0E2F">
        <w:rPr>
          <w:rFonts w:ascii="Book Antiqua" w:hAnsi="Book Antiqua"/>
          <w:sz w:val="24"/>
          <w:szCs w:val="24"/>
        </w:rPr>
        <w:t xml:space="preserve"> </w:t>
      </w:r>
      <w:r w:rsidRPr="007E0E2F">
        <w:rPr>
          <w:rFonts w:ascii="Book Antiqua" w:hAnsi="Book Antiqua"/>
          <w:sz w:val="24"/>
          <w:szCs w:val="24"/>
        </w:rPr>
        <w:t>adjunctive intravitreal anti-VEGF and corticosteroid therapy</w:t>
      </w:r>
      <w:r w:rsidR="00CC3732" w:rsidRPr="007E0E2F">
        <w:rPr>
          <w:rFonts w:ascii="Book Antiqua" w:hAnsi="Book Antiqua"/>
          <w:sz w:val="24"/>
          <w:szCs w:val="24"/>
        </w:rPr>
        <w:t xml:space="preserve"> </w:t>
      </w:r>
      <w:proofErr w:type="gramStart"/>
      <w:r w:rsidR="00CC3732" w:rsidRPr="007E0E2F">
        <w:rPr>
          <w:rFonts w:ascii="Book Antiqua" w:hAnsi="Book Antiqua"/>
          <w:sz w:val="24"/>
          <w:szCs w:val="24"/>
        </w:rPr>
        <w:t>too</w:t>
      </w:r>
      <w:r w:rsidR="00284C2D" w:rsidRPr="007E0E2F">
        <w:rPr>
          <w:rFonts w:ascii="Book Antiqua" w:hAnsi="Book Antiqua"/>
          <w:sz w:val="24"/>
          <w:szCs w:val="24"/>
          <w:vertAlign w:val="superscript"/>
        </w:rPr>
        <w:t>[</w:t>
      </w:r>
      <w:proofErr w:type="gramEnd"/>
      <w:r w:rsidR="006A7B82" w:rsidRPr="007E0E2F">
        <w:rPr>
          <w:rFonts w:ascii="Book Antiqua" w:hAnsi="Book Antiqua"/>
          <w:sz w:val="24"/>
          <w:szCs w:val="24"/>
          <w:vertAlign w:val="superscript"/>
        </w:rPr>
        <w:t>157]</w:t>
      </w:r>
      <w:r w:rsidRPr="007E0E2F">
        <w:rPr>
          <w:rFonts w:ascii="Book Antiqua" w:hAnsi="Book Antiqua"/>
          <w:sz w:val="24"/>
          <w:szCs w:val="24"/>
        </w:rPr>
        <w:t>.</w:t>
      </w:r>
      <w:r w:rsidR="00DB3949" w:rsidRPr="007E0E2F">
        <w:rPr>
          <w:rFonts w:ascii="Book Antiqua" w:hAnsi="Book Antiqua"/>
          <w:sz w:val="24"/>
          <w:szCs w:val="24"/>
        </w:rPr>
        <w:t xml:space="preserve"> </w:t>
      </w:r>
    </w:p>
    <w:p w14:paraId="1BB8B00A" w14:textId="77777777" w:rsidR="00A7494F" w:rsidRPr="007E0E2F" w:rsidRDefault="00A7494F" w:rsidP="005644B3">
      <w:pPr>
        <w:pStyle w:val="ListParagraph"/>
        <w:spacing w:after="0" w:line="360" w:lineRule="auto"/>
        <w:ind w:left="0"/>
        <w:jc w:val="both"/>
        <w:rPr>
          <w:rFonts w:ascii="Book Antiqua" w:hAnsi="Book Antiqua"/>
          <w:sz w:val="24"/>
          <w:szCs w:val="24"/>
          <w:lang w:eastAsia="zh-CN"/>
        </w:rPr>
      </w:pPr>
    </w:p>
    <w:p w14:paraId="6C96CC37" w14:textId="3E9CAD7F" w:rsidR="00BB0E79" w:rsidRPr="007E0E2F" w:rsidRDefault="00A7494F" w:rsidP="005644B3">
      <w:pPr>
        <w:pStyle w:val="ListParagraph"/>
        <w:spacing w:after="0" w:line="360" w:lineRule="auto"/>
        <w:ind w:left="0"/>
        <w:jc w:val="both"/>
        <w:rPr>
          <w:rFonts w:ascii="Book Antiqua" w:hAnsi="Book Antiqua"/>
          <w:b/>
          <w:bCs/>
          <w:sz w:val="24"/>
          <w:szCs w:val="24"/>
        </w:rPr>
      </w:pPr>
      <w:r w:rsidRPr="007E0E2F">
        <w:rPr>
          <w:rFonts w:ascii="Book Antiqua" w:hAnsi="Book Antiqua"/>
          <w:b/>
          <w:bCs/>
          <w:sz w:val="24"/>
          <w:szCs w:val="24"/>
        </w:rPr>
        <w:t>DESCRIPTION OF EVIDENCE</w:t>
      </w:r>
    </w:p>
    <w:p w14:paraId="70254E57" w14:textId="3DFDD660" w:rsidR="00BB0E79" w:rsidRPr="007E0E2F" w:rsidRDefault="00BB0E79" w:rsidP="005644B3">
      <w:pPr>
        <w:pStyle w:val="ListParagraph"/>
        <w:spacing w:after="0" w:line="360" w:lineRule="auto"/>
        <w:ind w:left="0"/>
        <w:jc w:val="both"/>
        <w:rPr>
          <w:rFonts w:ascii="Book Antiqua" w:hAnsi="Book Antiqua"/>
          <w:sz w:val="24"/>
          <w:szCs w:val="24"/>
        </w:rPr>
      </w:pPr>
      <w:r w:rsidRPr="007E0E2F">
        <w:rPr>
          <w:rFonts w:ascii="Book Antiqua" w:hAnsi="Book Antiqua"/>
          <w:sz w:val="24"/>
          <w:szCs w:val="24"/>
        </w:rPr>
        <w:t>Literature search</w:t>
      </w:r>
      <w:r w:rsidR="0054517E" w:rsidRPr="007E0E2F">
        <w:rPr>
          <w:rFonts w:ascii="Book Antiqua" w:hAnsi="Book Antiqua"/>
          <w:sz w:val="24"/>
          <w:szCs w:val="24"/>
        </w:rPr>
        <w:t xml:space="preserve"> </w:t>
      </w:r>
      <w:r w:rsidR="0011342F" w:rsidRPr="007E0E2F">
        <w:rPr>
          <w:rFonts w:ascii="Book Antiqua" w:hAnsi="Book Antiqua"/>
          <w:sz w:val="24"/>
          <w:szCs w:val="24"/>
        </w:rPr>
        <w:t>was conducted</w:t>
      </w:r>
      <w:r w:rsidRPr="007E0E2F">
        <w:rPr>
          <w:rFonts w:ascii="Book Antiqua" w:hAnsi="Book Antiqua"/>
          <w:sz w:val="24"/>
          <w:szCs w:val="24"/>
        </w:rPr>
        <w:t xml:space="preserve"> in September 2013 in PubMed</w:t>
      </w:r>
      <w:r w:rsidR="000B47AB" w:rsidRPr="007E0E2F">
        <w:rPr>
          <w:rFonts w:ascii="Book Antiqua" w:hAnsi="Book Antiqua"/>
          <w:sz w:val="24"/>
          <w:szCs w:val="24"/>
        </w:rPr>
        <w:t xml:space="preserve"> and Scholar </w:t>
      </w:r>
      <w:r w:rsidR="006A7B82" w:rsidRPr="007E0E2F">
        <w:rPr>
          <w:rFonts w:ascii="Book Antiqua" w:hAnsi="Book Antiqua"/>
          <w:sz w:val="24"/>
          <w:szCs w:val="24"/>
        </w:rPr>
        <w:t>Google</w:t>
      </w:r>
      <w:r w:rsidRPr="007E0E2F">
        <w:rPr>
          <w:rFonts w:ascii="Book Antiqua" w:hAnsi="Book Antiqua"/>
          <w:sz w:val="24"/>
          <w:szCs w:val="24"/>
        </w:rPr>
        <w:t xml:space="preserve"> with no date restriction and </w:t>
      </w:r>
      <w:r w:rsidR="006827A7" w:rsidRPr="007E0E2F">
        <w:rPr>
          <w:rFonts w:ascii="Book Antiqua" w:hAnsi="Book Antiqua"/>
          <w:sz w:val="24"/>
          <w:szCs w:val="24"/>
        </w:rPr>
        <w:t xml:space="preserve">was </w:t>
      </w:r>
      <w:r w:rsidRPr="007E0E2F">
        <w:rPr>
          <w:rFonts w:ascii="Book Antiqua" w:hAnsi="Book Antiqua"/>
          <w:sz w:val="24"/>
          <w:szCs w:val="24"/>
        </w:rPr>
        <w:t xml:space="preserve">limited to studies published </w:t>
      </w:r>
      <w:r w:rsidR="006827A7" w:rsidRPr="007E0E2F">
        <w:rPr>
          <w:rFonts w:ascii="Book Antiqua" w:hAnsi="Book Antiqua"/>
          <w:sz w:val="24"/>
          <w:szCs w:val="24"/>
        </w:rPr>
        <w:t xml:space="preserve">only </w:t>
      </w:r>
      <w:r w:rsidRPr="007E0E2F">
        <w:rPr>
          <w:rFonts w:ascii="Book Antiqua" w:hAnsi="Book Antiqua"/>
          <w:sz w:val="24"/>
          <w:szCs w:val="24"/>
        </w:rPr>
        <w:t xml:space="preserve">in English. The search strategy used the terms </w:t>
      </w:r>
      <w:r w:rsidR="0011342F" w:rsidRPr="007E0E2F">
        <w:rPr>
          <w:rFonts w:ascii="Book Antiqua" w:hAnsi="Book Antiqua"/>
          <w:sz w:val="24"/>
          <w:szCs w:val="24"/>
        </w:rPr>
        <w:t xml:space="preserve">including </w:t>
      </w:r>
      <w:r w:rsidRPr="007E0E2F">
        <w:rPr>
          <w:rFonts w:ascii="Book Antiqua" w:hAnsi="Book Antiqua"/>
          <w:sz w:val="24"/>
          <w:szCs w:val="24"/>
        </w:rPr>
        <w:t xml:space="preserve">diabetic macular edema, </w:t>
      </w:r>
      <w:r w:rsidR="006827A7" w:rsidRPr="007E0E2F">
        <w:rPr>
          <w:rFonts w:ascii="Book Antiqua" w:hAnsi="Book Antiqua"/>
          <w:sz w:val="24"/>
          <w:szCs w:val="24"/>
        </w:rPr>
        <w:t xml:space="preserve">the </w:t>
      </w:r>
      <w:r w:rsidRPr="007E0E2F">
        <w:rPr>
          <w:rFonts w:ascii="Book Antiqua" w:hAnsi="Book Antiqua"/>
          <w:sz w:val="24"/>
          <w:szCs w:val="24"/>
        </w:rPr>
        <w:t>treatment of diabetic macular edema,</w:t>
      </w:r>
      <w:r w:rsidR="006827A7" w:rsidRPr="007E0E2F">
        <w:rPr>
          <w:rFonts w:ascii="Book Antiqua" w:hAnsi="Book Antiqua"/>
          <w:sz w:val="24"/>
          <w:szCs w:val="24"/>
        </w:rPr>
        <w:t xml:space="preserve"> </w:t>
      </w:r>
      <w:r w:rsidRPr="007E0E2F">
        <w:rPr>
          <w:rFonts w:ascii="Book Antiqua" w:hAnsi="Book Antiqua"/>
          <w:sz w:val="24"/>
          <w:szCs w:val="24"/>
        </w:rPr>
        <w:t>systemic therapy for diabetic macular edema, intravitr</w:t>
      </w:r>
      <w:r w:rsidR="00DA7830" w:rsidRPr="007E0E2F">
        <w:rPr>
          <w:rFonts w:ascii="Book Antiqua" w:hAnsi="Book Antiqua"/>
          <w:sz w:val="24"/>
          <w:szCs w:val="24"/>
        </w:rPr>
        <w:t>e</w:t>
      </w:r>
      <w:r w:rsidRPr="007E0E2F">
        <w:rPr>
          <w:rFonts w:ascii="Book Antiqua" w:hAnsi="Book Antiqua"/>
          <w:sz w:val="24"/>
          <w:szCs w:val="24"/>
        </w:rPr>
        <w:t>al bevacizumab, ranibizumab, aflibercept, pegaptanib, triamcinolone, dexamethasone, fluocinolone</w:t>
      </w:r>
      <w:r w:rsidR="00BA6C40" w:rsidRPr="007E0E2F">
        <w:rPr>
          <w:rFonts w:ascii="Book Antiqua" w:hAnsi="Book Antiqua"/>
          <w:sz w:val="24"/>
          <w:szCs w:val="24"/>
        </w:rPr>
        <w:t>, NSAIDs</w:t>
      </w:r>
      <w:r w:rsidRPr="007E0E2F">
        <w:rPr>
          <w:rFonts w:ascii="Book Antiqua" w:hAnsi="Book Antiqua"/>
          <w:sz w:val="24"/>
          <w:szCs w:val="24"/>
        </w:rPr>
        <w:t xml:space="preserve"> for the treatment of DME, </w:t>
      </w:r>
      <w:r w:rsidR="006827A7" w:rsidRPr="007E0E2F">
        <w:rPr>
          <w:rFonts w:ascii="Book Antiqua" w:hAnsi="Book Antiqua"/>
          <w:sz w:val="24"/>
          <w:szCs w:val="24"/>
        </w:rPr>
        <w:t xml:space="preserve">the </w:t>
      </w:r>
      <w:r w:rsidRPr="007E0E2F">
        <w:rPr>
          <w:rFonts w:ascii="Book Antiqua" w:hAnsi="Book Antiqua"/>
          <w:sz w:val="24"/>
          <w:szCs w:val="24"/>
        </w:rPr>
        <w:t>safety of intravitreal drugs,</w:t>
      </w:r>
      <w:r w:rsidR="006827A7" w:rsidRPr="007E0E2F">
        <w:rPr>
          <w:rFonts w:ascii="Book Antiqua" w:hAnsi="Book Antiqua"/>
          <w:sz w:val="24"/>
          <w:szCs w:val="24"/>
        </w:rPr>
        <w:t xml:space="preserve"> </w:t>
      </w:r>
      <w:r w:rsidRPr="007E0E2F">
        <w:rPr>
          <w:rFonts w:ascii="Book Antiqua" w:hAnsi="Book Antiqua"/>
          <w:sz w:val="24"/>
          <w:szCs w:val="24"/>
        </w:rPr>
        <w:t>pattern of diabetic macular edema, macular ischemia</w:t>
      </w:r>
      <w:r w:rsidR="0011342F" w:rsidRPr="007E0E2F">
        <w:rPr>
          <w:rFonts w:ascii="Book Antiqua" w:hAnsi="Book Antiqua"/>
          <w:sz w:val="24"/>
          <w:szCs w:val="24"/>
        </w:rPr>
        <w:t>,</w:t>
      </w:r>
      <w:r w:rsidRPr="007E0E2F">
        <w:rPr>
          <w:rFonts w:ascii="Book Antiqua" w:hAnsi="Book Antiqua"/>
          <w:sz w:val="24"/>
          <w:szCs w:val="24"/>
        </w:rPr>
        <w:t xml:space="preserve"> and </w:t>
      </w:r>
      <w:r w:rsidR="0011342F" w:rsidRPr="007E0E2F">
        <w:rPr>
          <w:rFonts w:ascii="Book Antiqua" w:hAnsi="Book Antiqua"/>
          <w:sz w:val="24"/>
          <w:szCs w:val="24"/>
        </w:rPr>
        <w:t xml:space="preserve">the </w:t>
      </w:r>
      <w:r w:rsidRPr="007E0E2F">
        <w:rPr>
          <w:rFonts w:ascii="Book Antiqua" w:hAnsi="Book Antiqua"/>
          <w:sz w:val="24"/>
          <w:szCs w:val="24"/>
        </w:rPr>
        <w:t>dose and frequency of intravitreal drug injections.</w:t>
      </w:r>
    </w:p>
    <w:p w14:paraId="764A7E1B" w14:textId="77777777" w:rsidR="00E43281" w:rsidRPr="007E0E2F" w:rsidRDefault="00E43281" w:rsidP="005644B3">
      <w:pPr>
        <w:spacing w:after="0" w:line="360" w:lineRule="auto"/>
        <w:jc w:val="both"/>
        <w:rPr>
          <w:rFonts w:ascii="Book Antiqua" w:hAnsi="Book Antiqua"/>
          <w:b/>
          <w:bCs/>
          <w:sz w:val="24"/>
          <w:szCs w:val="24"/>
        </w:rPr>
      </w:pPr>
    </w:p>
    <w:p w14:paraId="0AD4644F" w14:textId="745A1E5A" w:rsidR="001A51D5" w:rsidRPr="007E0E2F" w:rsidRDefault="00A7494F" w:rsidP="00F916E3">
      <w:pPr>
        <w:spacing w:after="0" w:line="360" w:lineRule="auto"/>
        <w:jc w:val="both"/>
        <w:rPr>
          <w:rFonts w:ascii="Book Antiqua" w:eastAsia="宋体" w:hAnsi="Book Antiqua" w:cs="宋体"/>
          <w:sz w:val="24"/>
          <w:szCs w:val="24"/>
        </w:rPr>
      </w:pPr>
      <w:r w:rsidRPr="007E0E2F">
        <w:rPr>
          <w:rFonts w:ascii="Book Antiqua" w:hAnsi="Book Antiqua"/>
          <w:b/>
          <w:bCs/>
          <w:sz w:val="24"/>
          <w:szCs w:val="24"/>
        </w:rPr>
        <w:t>REFERENCES</w:t>
      </w:r>
      <w:r w:rsidR="001A51D5" w:rsidRPr="007E0E2F">
        <w:rPr>
          <w:rFonts w:ascii="Book Antiqua" w:eastAsia="宋体" w:hAnsi="Book Antiqua" w:cs="宋体"/>
          <w:sz w:val="24"/>
          <w:szCs w:val="24"/>
        </w:rPr>
        <w:t xml:space="preserve"> </w:t>
      </w:r>
    </w:p>
    <w:p w14:paraId="4636C855"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lang w:eastAsia="zh-CN"/>
        </w:rPr>
        <w:t xml:space="preserve">1 </w:t>
      </w:r>
      <w:r w:rsidRPr="007E0E2F">
        <w:rPr>
          <w:rFonts w:ascii="Book Antiqua" w:eastAsia="宋体" w:hAnsi="Book Antiqua" w:cs="宋体"/>
          <w:sz w:val="24"/>
          <w:szCs w:val="24"/>
        </w:rPr>
        <w:t>Photocoagulation for diabetic macular edema. Early Treatment Diabetic Retinopathy Study report number 1. Early Treatment Diabetic Retinopathy Study research group. </w:t>
      </w:r>
      <w:r w:rsidRPr="007E0E2F">
        <w:rPr>
          <w:rFonts w:ascii="Book Antiqua" w:eastAsia="宋体" w:hAnsi="Book Antiqua" w:cs="宋体"/>
          <w:i/>
          <w:iCs/>
          <w:sz w:val="24"/>
          <w:szCs w:val="24"/>
        </w:rPr>
        <w:t>Arch Ophthalmol</w:t>
      </w:r>
      <w:r w:rsidRPr="007E0E2F">
        <w:rPr>
          <w:rFonts w:ascii="Book Antiqua" w:eastAsia="宋体" w:hAnsi="Book Antiqua" w:cs="宋体"/>
          <w:sz w:val="24"/>
          <w:szCs w:val="24"/>
        </w:rPr>
        <w:t> 1985; </w:t>
      </w:r>
      <w:r w:rsidRPr="007E0E2F">
        <w:rPr>
          <w:rFonts w:ascii="Book Antiqua" w:eastAsia="宋体" w:hAnsi="Book Antiqua" w:cs="宋体"/>
          <w:b/>
          <w:bCs/>
          <w:sz w:val="24"/>
          <w:szCs w:val="24"/>
        </w:rPr>
        <w:t>103</w:t>
      </w:r>
      <w:r w:rsidRPr="007E0E2F">
        <w:rPr>
          <w:rFonts w:ascii="Book Antiqua" w:eastAsia="宋体" w:hAnsi="Book Antiqua" w:cs="宋体"/>
          <w:sz w:val="24"/>
          <w:szCs w:val="24"/>
        </w:rPr>
        <w:t>: 1796-1806 [PMID: 2866759]</w:t>
      </w:r>
    </w:p>
    <w:p w14:paraId="3EB049BC"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2 </w:t>
      </w:r>
      <w:r w:rsidRPr="007E0E2F">
        <w:rPr>
          <w:rFonts w:ascii="Book Antiqua" w:eastAsia="宋体" w:hAnsi="Book Antiqua" w:cs="宋体"/>
          <w:b/>
          <w:bCs/>
          <w:sz w:val="24"/>
          <w:szCs w:val="24"/>
        </w:rPr>
        <w:t>Lee CM</w:t>
      </w:r>
      <w:r w:rsidRPr="007E0E2F">
        <w:rPr>
          <w:rFonts w:ascii="Book Antiqua" w:eastAsia="宋体" w:hAnsi="Book Antiqua" w:cs="宋体"/>
          <w:sz w:val="24"/>
          <w:szCs w:val="24"/>
        </w:rPr>
        <w:t>, Olk RJ. Modified grid laser photocoagulation for diffuse diabetic macular edema. Long-term visual results.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1991; </w:t>
      </w:r>
      <w:r w:rsidRPr="007E0E2F">
        <w:rPr>
          <w:rFonts w:ascii="Book Antiqua" w:eastAsia="宋体" w:hAnsi="Book Antiqua" w:cs="宋体"/>
          <w:b/>
          <w:bCs/>
          <w:sz w:val="24"/>
          <w:szCs w:val="24"/>
        </w:rPr>
        <w:t>98</w:t>
      </w:r>
      <w:r w:rsidRPr="007E0E2F">
        <w:rPr>
          <w:rFonts w:ascii="Book Antiqua" w:eastAsia="宋体" w:hAnsi="Book Antiqua" w:cs="宋体"/>
          <w:sz w:val="24"/>
          <w:szCs w:val="24"/>
        </w:rPr>
        <w:t>: 1594-1602 [PMID: 1961650]</w:t>
      </w:r>
    </w:p>
    <w:p w14:paraId="0C097782"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3 </w:t>
      </w:r>
      <w:r w:rsidRPr="007E0E2F">
        <w:rPr>
          <w:rFonts w:ascii="Book Antiqua" w:eastAsia="宋体" w:hAnsi="Book Antiqua" w:cs="宋体"/>
          <w:b/>
          <w:bCs/>
          <w:sz w:val="24"/>
          <w:szCs w:val="24"/>
        </w:rPr>
        <w:t>Elman MJ</w:t>
      </w:r>
      <w:r w:rsidRPr="007E0E2F">
        <w:rPr>
          <w:rFonts w:ascii="Book Antiqua" w:eastAsia="宋体" w:hAnsi="Book Antiqua" w:cs="宋体"/>
          <w:sz w:val="24"/>
          <w:szCs w:val="24"/>
        </w:rPr>
        <w:t>, Aiello LP, Beck RW, Bressler NM, Bressler SB, Edwards AR, Ferris FL, Friedman SM, Glassman AR, Miller KM, Scott IU, Stockdale CR, Sun JK. Randomized trial evaluating ranibizumab plus prompt or deferred laser or triamcinolone plus prompt laser for diabetic macular edema.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2010; </w:t>
      </w:r>
      <w:r w:rsidRPr="007E0E2F">
        <w:rPr>
          <w:rFonts w:ascii="Book Antiqua" w:eastAsia="宋体" w:hAnsi="Book Antiqua" w:cs="宋体"/>
          <w:b/>
          <w:bCs/>
          <w:sz w:val="24"/>
          <w:szCs w:val="24"/>
        </w:rPr>
        <w:t>117</w:t>
      </w:r>
      <w:r w:rsidRPr="007E0E2F">
        <w:rPr>
          <w:rFonts w:ascii="Book Antiqua" w:eastAsia="宋体" w:hAnsi="Book Antiqua" w:cs="宋体"/>
          <w:sz w:val="24"/>
          <w:szCs w:val="24"/>
        </w:rPr>
        <w:t>: 1064-1077.e35 [PMID: 20427088]</w:t>
      </w:r>
    </w:p>
    <w:p w14:paraId="623A7145" w14:textId="340DA3CA"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lastRenderedPageBreak/>
        <w:t>4 A randomized trial comparing intravitreal triamcinolone acetonide and focal/grid photocoagulation for diabetic macular edema.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2008; </w:t>
      </w:r>
      <w:r w:rsidRPr="007E0E2F">
        <w:rPr>
          <w:rFonts w:ascii="Book Antiqua" w:eastAsia="宋体" w:hAnsi="Book Antiqua" w:cs="宋体"/>
          <w:b/>
          <w:bCs/>
          <w:sz w:val="24"/>
          <w:szCs w:val="24"/>
        </w:rPr>
        <w:t>115</w:t>
      </w:r>
      <w:r w:rsidR="003B3910" w:rsidRPr="007E0E2F">
        <w:rPr>
          <w:rFonts w:ascii="Book Antiqua" w:eastAsia="宋体" w:hAnsi="Book Antiqua" w:cs="宋体"/>
          <w:sz w:val="24"/>
          <w:szCs w:val="24"/>
        </w:rPr>
        <w:t>: 1447-14</w:t>
      </w:r>
      <w:r w:rsidR="003B3910" w:rsidRPr="007E0E2F">
        <w:rPr>
          <w:rFonts w:ascii="Book Antiqua" w:eastAsia="宋体" w:hAnsi="Book Antiqua" w:cs="宋体" w:hint="eastAsia"/>
          <w:sz w:val="24"/>
          <w:szCs w:val="24"/>
          <w:lang w:eastAsia="zh-CN"/>
        </w:rPr>
        <w:t>4</w:t>
      </w:r>
      <w:r w:rsidR="003B3910" w:rsidRPr="007E0E2F">
        <w:rPr>
          <w:rFonts w:ascii="Book Antiqua" w:eastAsia="宋体" w:hAnsi="Book Antiqua" w:cs="宋体"/>
          <w:sz w:val="24"/>
          <w:szCs w:val="24"/>
        </w:rPr>
        <w:t>9, 1447-14</w:t>
      </w:r>
      <w:r w:rsidR="003B3910" w:rsidRPr="007E0E2F">
        <w:rPr>
          <w:rFonts w:ascii="Book Antiqua" w:eastAsia="宋体" w:hAnsi="Book Antiqua" w:cs="宋体" w:hint="eastAsia"/>
          <w:sz w:val="24"/>
          <w:szCs w:val="24"/>
          <w:lang w:eastAsia="zh-CN"/>
        </w:rPr>
        <w:t>4</w:t>
      </w:r>
      <w:r w:rsidR="003B3910" w:rsidRPr="007E0E2F">
        <w:rPr>
          <w:rFonts w:ascii="Book Antiqua" w:eastAsia="宋体" w:hAnsi="Book Antiqua" w:cs="宋体"/>
          <w:sz w:val="24"/>
          <w:szCs w:val="24"/>
        </w:rPr>
        <w:t>9</w:t>
      </w:r>
      <w:r w:rsidRPr="007E0E2F">
        <w:rPr>
          <w:rFonts w:ascii="Book Antiqua" w:eastAsia="宋体" w:hAnsi="Book Antiqua" w:cs="宋体"/>
          <w:sz w:val="24"/>
          <w:szCs w:val="24"/>
        </w:rPr>
        <w:t xml:space="preserve"> [PMID: 18662829]</w:t>
      </w:r>
    </w:p>
    <w:p w14:paraId="771842F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5 </w:t>
      </w:r>
      <w:r w:rsidRPr="007E0E2F">
        <w:rPr>
          <w:rFonts w:ascii="Book Antiqua" w:eastAsia="宋体" w:hAnsi="Book Antiqua" w:cs="宋体"/>
          <w:b/>
          <w:bCs/>
          <w:sz w:val="24"/>
          <w:szCs w:val="24"/>
        </w:rPr>
        <w:t>Ciulla TA</w:t>
      </w:r>
      <w:r w:rsidRPr="007E0E2F">
        <w:rPr>
          <w:rFonts w:ascii="Book Antiqua" w:eastAsia="宋体" w:hAnsi="Book Antiqua" w:cs="宋体"/>
          <w:sz w:val="24"/>
          <w:szCs w:val="24"/>
        </w:rPr>
        <w:t>, Amador AG, Zinman B. Diabetic retinopathy and diabetic macular edema: pathophysiology, screening, and novel therapies. </w:t>
      </w:r>
      <w:r w:rsidRPr="007E0E2F">
        <w:rPr>
          <w:rFonts w:ascii="Book Antiqua" w:eastAsia="宋体" w:hAnsi="Book Antiqua" w:cs="宋体"/>
          <w:i/>
          <w:iCs/>
          <w:sz w:val="24"/>
          <w:szCs w:val="24"/>
        </w:rPr>
        <w:t>Diabetes Care</w:t>
      </w:r>
      <w:r w:rsidRPr="007E0E2F">
        <w:rPr>
          <w:rFonts w:ascii="Book Antiqua" w:eastAsia="宋体" w:hAnsi="Book Antiqua" w:cs="宋体"/>
          <w:sz w:val="24"/>
          <w:szCs w:val="24"/>
        </w:rPr>
        <w:t> 2003; </w:t>
      </w:r>
      <w:r w:rsidRPr="007E0E2F">
        <w:rPr>
          <w:rFonts w:ascii="Book Antiqua" w:eastAsia="宋体" w:hAnsi="Book Antiqua" w:cs="宋体"/>
          <w:b/>
          <w:bCs/>
          <w:sz w:val="24"/>
          <w:szCs w:val="24"/>
        </w:rPr>
        <w:t>26</w:t>
      </w:r>
      <w:r w:rsidRPr="007E0E2F">
        <w:rPr>
          <w:rFonts w:ascii="Book Antiqua" w:eastAsia="宋体" w:hAnsi="Book Antiqua" w:cs="宋体"/>
          <w:sz w:val="24"/>
          <w:szCs w:val="24"/>
        </w:rPr>
        <w:t>: 2653-2664 [PMID: 12941734]</w:t>
      </w:r>
    </w:p>
    <w:p w14:paraId="78CF3628"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6 The effect of intensive treatment of diabetes on the development and progression of long-term complications in insulin-dependent diabetes mellitus. The Diabetes Control and Complications Trial Research Group. </w:t>
      </w:r>
      <w:r w:rsidRPr="007E0E2F">
        <w:rPr>
          <w:rFonts w:ascii="Book Antiqua" w:eastAsia="宋体" w:hAnsi="Book Antiqua" w:cs="宋体"/>
          <w:i/>
          <w:iCs/>
          <w:sz w:val="24"/>
          <w:szCs w:val="24"/>
        </w:rPr>
        <w:t>N Engl J Med</w:t>
      </w:r>
      <w:r w:rsidRPr="007E0E2F">
        <w:rPr>
          <w:rFonts w:ascii="Book Antiqua" w:eastAsia="宋体" w:hAnsi="Book Antiqua" w:cs="宋体"/>
          <w:sz w:val="24"/>
          <w:szCs w:val="24"/>
        </w:rPr>
        <w:t> 1993; </w:t>
      </w:r>
      <w:r w:rsidRPr="007E0E2F">
        <w:rPr>
          <w:rFonts w:ascii="Book Antiqua" w:eastAsia="宋体" w:hAnsi="Book Antiqua" w:cs="宋体"/>
          <w:b/>
          <w:bCs/>
          <w:sz w:val="24"/>
          <w:szCs w:val="24"/>
        </w:rPr>
        <w:t>329</w:t>
      </w:r>
      <w:r w:rsidRPr="007E0E2F">
        <w:rPr>
          <w:rFonts w:ascii="Book Antiqua" w:eastAsia="宋体" w:hAnsi="Book Antiqua" w:cs="宋体"/>
          <w:sz w:val="24"/>
          <w:szCs w:val="24"/>
        </w:rPr>
        <w:t>: 977-986 [PMID: 8366922]</w:t>
      </w:r>
    </w:p>
    <w:p w14:paraId="405D9098"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7 Retinopathy and nephropathy in patients with type 1 diabetes four years after a trial of intensive therapy. The Diabetes Control and Complications Trial/Epidemiology of Diabetes Interventions and Complications Research Group. </w:t>
      </w:r>
      <w:r w:rsidRPr="007E0E2F">
        <w:rPr>
          <w:rFonts w:ascii="Book Antiqua" w:eastAsia="宋体" w:hAnsi="Book Antiqua" w:cs="宋体"/>
          <w:i/>
          <w:iCs/>
          <w:sz w:val="24"/>
          <w:szCs w:val="24"/>
        </w:rPr>
        <w:t>N Engl J Med</w:t>
      </w:r>
      <w:r w:rsidRPr="007E0E2F">
        <w:rPr>
          <w:rFonts w:ascii="Book Antiqua" w:eastAsia="宋体" w:hAnsi="Book Antiqua" w:cs="宋体"/>
          <w:sz w:val="24"/>
          <w:szCs w:val="24"/>
        </w:rPr>
        <w:t> 2000; </w:t>
      </w:r>
      <w:r w:rsidRPr="007E0E2F">
        <w:rPr>
          <w:rFonts w:ascii="Book Antiqua" w:eastAsia="宋体" w:hAnsi="Book Antiqua" w:cs="宋体"/>
          <w:b/>
          <w:bCs/>
          <w:sz w:val="24"/>
          <w:szCs w:val="24"/>
        </w:rPr>
        <w:t>342</w:t>
      </w:r>
      <w:r w:rsidRPr="007E0E2F">
        <w:rPr>
          <w:rFonts w:ascii="Book Antiqua" w:eastAsia="宋体" w:hAnsi="Book Antiqua" w:cs="宋体"/>
          <w:sz w:val="24"/>
          <w:szCs w:val="24"/>
        </w:rPr>
        <w:t>: 381-389 [PMID: 10666428]</w:t>
      </w:r>
    </w:p>
    <w:p w14:paraId="6080FEFE"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8 </w:t>
      </w:r>
      <w:r w:rsidRPr="007E0E2F">
        <w:rPr>
          <w:rFonts w:ascii="Book Antiqua" w:eastAsia="宋体" w:hAnsi="Book Antiqua" w:cs="宋体"/>
          <w:b/>
          <w:bCs/>
          <w:sz w:val="24"/>
          <w:szCs w:val="24"/>
        </w:rPr>
        <w:t>Ferris FL</w:t>
      </w:r>
      <w:r w:rsidRPr="007E0E2F">
        <w:rPr>
          <w:rFonts w:ascii="Book Antiqua" w:eastAsia="宋体" w:hAnsi="Book Antiqua" w:cs="宋体"/>
          <w:sz w:val="24"/>
          <w:szCs w:val="24"/>
        </w:rPr>
        <w:t>, Patz A. Macular edema. A complication of diabetic retinopathy. </w:t>
      </w:r>
      <w:r w:rsidRPr="007E0E2F">
        <w:rPr>
          <w:rFonts w:ascii="Book Antiqua" w:eastAsia="宋体" w:hAnsi="Book Antiqua" w:cs="宋体"/>
          <w:i/>
          <w:iCs/>
          <w:sz w:val="24"/>
          <w:szCs w:val="24"/>
        </w:rPr>
        <w:t>Surv Ophthalmol</w:t>
      </w:r>
      <w:r w:rsidRPr="007E0E2F">
        <w:rPr>
          <w:rFonts w:ascii="Book Antiqua" w:eastAsia="宋体" w:hAnsi="Book Antiqua" w:cs="宋体"/>
          <w:sz w:val="24"/>
          <w:szCs w:val="24"/>
        </w:rPr>
        <w:t> 1984; </w:t>
      </w:r>
      <w:r w:rsidRPr="007E0E2F">
        <w:rPr>
          <w:rFonts w:ascii="Book Antiqua" w:eastAsia="宋体" w:hAnsi="Book Antiqua" w:cs="宋体"/>
          <w:b/>
          <w:bCs/>
          <w:sz w:val="24"/>
          <w:szCs w:val="24"/>
        </w:rPr>
        <w:t xml:space="preserve">28 </w:t>
      </w:r>
      <w:r w:rsidRPr="007E0E2F">
        <w:rPr>
          <w:rFonts w:ascii="Book Antiqua" w:eastAsia="宋体" w:hAnsi="Book Antiqua" w:cs="宋体"/>
          <w:bCs/>
          <w:sz w:val="24"/>
          <w:szCs w:val="24"/>
        </w:rPr>
        <w:t>Suppl</w:t>
      </w:r>
      <w:r w:rsidRPr="007E0E2F">
        <w:rPr>
          <w:rFonts w:ascii="Book Antiqua" w:eastAsia="宋体" w:hAnsi="Book Antiqua" w:cs="宋体"/>
          <w:sz w:val="24"/>
          <w:szCs w:val="24"/>
        </w:rPr>
        <w:t>: 452-461 [PMID: 6379946]</w:t>
      </w:r>
    </w:p>
    <w:p w14:paraId="4FC34611"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9 </w:t>
      </w:r>
      <w:r w:rsidRPr="007E0E2F">
        <w:rPr>
          <w:rFonts w:ascii="Book Antiqua" w:eastAsia="宋体" w:hAnsi="Book Antiqua" w:cs="宋体"/>
          <w:b/>
          <w:bCs/>
          <w:sz w:val="24"/>
          <w:szCs w:val="24"/>
        </w:rPr>
        <w:t>Klein R</w:t>
      </w:r>
      <w:r w:rsidRPr="007E0E2F">
        <w:rPr>
          <w:rFonts w:ascii="Book Antiqua" w:eastAsia="宋体" w:hAnsi="Book Antiqua" w:cs="宋体"/>
          <w:sz w:val="24"/>
          <w:szCs w:val="24"/>
        </w:rPr>
        <w:t>, Klein BE. Are individuals with diabetes seeing better</w:t>
      </w:r>
      <w:proofErr w:type="gramStart"/>
      <w:r w:rsidRPr="007E0E2F">
        <w:rPr>
          <w:rFonts w:ascii="Book Antiqua" w:eastAsia="宋体" w:hAnsi="Book Antiqua" w:cs="宋体"/>
          <w:sz w:val="24"/>
          <w:szCs w:val="24"/>
        </w:rPr>
        <w:t>?:</w:t>
      </w:r>
      <w:proofErr w:type="gramEnd"/>
      <w:r w:rsidRPr="007E0E2F">
        <w:rPr>
          <w:rFonts w:ascii="Book Antiqua" w:eastAsia="宋体" w:hAnsi="Book Antiqua" w:cs="宋体"/>
          <w:sz w:val="24"/>
          <w:szCs w:val="24"/>
        </w:rPr>
        <w:t xml:space="preserve"> a long-term epidemiological perspective. </w:t>
      </w:r>
      <w:r w:rsidRPr="007E0E2F">
        <w:rPr>
          <w:rFonts w:ascii="Book Antiqua" w:eastAsia="宋体" w:hAnsi="Book Antiqua" w:cs="宋体"/>
          <w:i/>
          <w:iCs/>
          <w:sz w:val="24"/>
          <w:szCs w:val="24"/>
        </w:rPr>
        <w:t>Diabetes</w:t>
      </w:r>
      <w:r w:rsidRPr="007E0E2F">
        <w:rPr>
          <w:rFonts w:ascii="Book Antiqua" w:eastAsia="宋体" w:hAnsi="Book Antiqua" w:cs="宋体"/>
          <w:sz w:val="24"/>
          <w:szCs w:val="24"/>
        </w:rPr>
        <w:t> 2010; </w:t>
      </w:r>
      <w:r w:rsidRPr="007E0E2F">
        <w:rPr>
          <w:rFonts w:ascii="Book Antiqua" w:eastAsia="宋体" w:hAnsi="Book Antiqua" w:cs="宋体"/>
          <w:b/>
          <w:bCs/>
          <w:sz w:val="24"/>
          <w:szCs w:val="24"/>
        </w:rPr>
        <w:t>59</w:t>
      </w:r>
      <w:r w:rsidRPr="007E0E2F">
        <w:rPr>
          <w:rFonts w:ascii="Book Antiqua" w:eastAsia="宋体" w:hAnsi="Book Antiqua" w:cs="宋体"/>
          <w:sz w:val="24"/>
          <w:szCs w:val="24"/>
        </w:rPr>
        <w:t>: 1853-1860 [PMID: 20668290]</w:t>
      </w:r>
    </w:p>
    <w:p w14:paraId="1163D451"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10 </w:t>
      </w:r>
      <w:r w:rsidRPr="007E0E2F">
        <w:rPr>
          <w:rFonts w:ascii="Book Antiqua" w:eastAsia="宋体" w:hAnsi="Book Antiqua" w:cs="宋体"/>
          <w:b/>
          <w:bCs/>
          <w:sz w:val="24"/>
          <w:szCs w:val="24"/>
        </w:rPr>
        <w:t>Cunha-Vaz JG</w:t>
      </w:r>
      <w:r w:rsidRPr="007E0E2F">
        <w:rPr>
          <w:rFonts w:ascii="Book Antiqua" w:eastAsia="宋体" w:hAnsi="Book Antiqua" w:cs="宋体"/>
          <w:sz w:val="24"/>
          <w:szCs w:val="24"/>
        </w:rPr>
        <w:t>, Travassos A. Breakdown of the blood-retinal barriers and cystoid macular edema. </w:t>
      </w:r>
      <w:r w:rsidRPr="007E0E2F">
        <w:rPr>
          <w:rFonts w:ascii="Book Antiqua" w:eastAsia="宋体" w:hAnsi="Book Antiqua" w:cs="宋体"/>
          <w:i/>
          <w:iCs/>
          <w:sz w:val="24"/>
          <w:szCs w:val="24"/>
        </w:rPr>
        <w:t>Surv Ophthalmol</w:t>
      </w:r>
      <w:r w:rsidRPr="007E0E2F">
        <w:rPr>
          <w:rFonts w:ascii="Book Antiqua" w:eastAsia="宋体" w:hAnsi="Book Antiqua" w:cs="宋体"/>
          <w:sz w:val="24"/>
          <w:szCs w:val="24"/>
        </w:rPr>
        <w:t> 1984; </w:t>
      </w:r>
      <w:r w:rsidRPr="007E0E2F">
        <w:rPr>
          <w:rFonts w:ascii="Book Antiqua" w:eastAsia="宋体" w:hAnsi="Book Antiqua" w:cs="宋体"/>
          <w:b/>
          <w:bCs/>
          <w:sz w:val="24"/>
          <w:szCs w:val="24"/>
        </w:rPr>
        <w:t xml:space="preserve">28 </w:t>
      </w:r>
      <w:r w:rsidRPr="007E0E2F">
        <w:rPr>
          <w:rFonts w:ascii="Book Antiqua" w:eastAsia="宋体" w:hAnsi="Book Antiqua" w:cs="宋体"/>
          <w:bCs/>
          <w:sz w:val="24"/>
          <w:szCs w:val="24"/>
        </w:rPr>
        <w:t>Suppl</w:t>
      </w:r>
      <w:r w:rsidRPr="007E0E2F">
        <w:rPr>
          <w:rFonts w:ascii="Book Antiqua" w:eastAsia="宋体" w:hAnsi="Book Antiqua" w:cs="宋体"/>
          <w:sz w:val="24"/>
          <w:szCs w:val="24"/>
        </w:rPr>
        <w:t>: 485-492 [PMID: 6379947]</w:t>
      </w:r>
    </w:p>
    <w:p w14:paraId="3DD4EE9C"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11 </w:t>
      </w:r>
      <w:r w:rsidRPr="007E0E2F">
        <w:rPr>
          <w:rFonts w:ascii="Book Antiqua" w:eastAsia="宋体" w:hAnsi="Book Antiqua" w:cs="宋体"/>
          <w:b/>
          <w:bCs/>
          <w:sz w:val="24"/>
          <w:szCs w:val="24"/>
        </w:rPr>
        <w:t>Kristinsson JK</w:t>
      </w:r>
      <w:r w:rsidRPr="007E0E2F">
        <w:rPr>
          <w:rFonts w:ascii="Book Antiqua" w:eastAsia="宋体" w:hAnsi="Book Antiqua" w:cs="宋体"/>
          <w:sz w:val="24"/>
          <w:szCs w:val="24"/>
        </w:rPr>
        <w:t>, Gottfredsdóttir MS, Stefánsson E. Retinal vessel dilatation and elongation precedes diabetic macular oedema. </w:t>
      </w:r>
      <w:r w:rsidRPr="007E0E2F">
        <w:rPr>
          <w:rFonts w:ascii="Book Antiqua" w:eastAsia="宋体" w:hAnsi="Book Antiqua" w:cs="宋体"/>
          <w:i/>
          <w:iCs/>
          <w:sz w:val="24"/>
          <w:szCs w:val="24"/>
        </w:rPr>
        <w:t>Br J Ophthalmol</w:t>
      </w:r>
      <w:r w:rsidRPr="007E0E2F">
        <w:rPr>
          <w:rFonts w:ascii="Book Antiqua" w:eastAsia="宋体" w:hAnsi="Book Antiqua" w:cs="宋体"/>
          <w:sz w:val="24"/>
          <w:szCs w:val="24"/>
        </w:rPr>
        <w:t> 1997; </w:t>
      </w:r>
      <w:r w:rsidRPr="007E0E2F">
        <w:rPr>
          <w:rFonts w:ascii="Book Antiqua" w:eastAsia="宋体" w:hAnsi="Book Antiqua" w:cs="宋体"/>
          <w:b/>
          <w:bCs/>
          <w:sz w:val="24"/>
          <w:szCs w:val="24"/>
        </w:rPr>
        <w:t>81</w:t>
      </w:r>
      <w:r w:rsidRPr="007E0E2F">
        <w:rPr>
          <w:rFonts w:ascii="Book Antiqua" w:eastAsia="宋体" w:hAnsi="Book Antiqua" w:cs="宋体"/>
          <w:sz w:val="24"/>
          <w:szCs w:val="24"/>
        </w:rPr>
        <w:t>: 274-278 [PMID: 9215053]</w:t>
      </w:r>
    </w:p>
    <w:p w14:paraId="2CD29F94"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12 </w:t>
      </w:r>
      <w:r w:rsidRPr="007E0E2F">
        <w:rPr>
          <w:rFonts w:ascii="Book Antiqua" w:eastAsia="宋体" w:hAnsi="Book Antiqua" w:cs="宋体"/>
          <w:b/>
          <w:bCs/>
          <w:sz w:val="24"/>
          <w:szCs w:val="24"/>
        </w:rPr>
        <w:t>Robison WG</w:t>
      </w:r>
      <w:r w:rsidRPr="007E0E2F">
        <w:rPr>
          <w:rFonts w:ascii="Book Antiqua" w:eastAsia="宋体" w:hAnsi="Book Antiqua" w:cs="宋体"/>
          <w:sz w:val="24"/>
          <w:szCs w:val="24"/>
        </w:rPr>
        <w:t>, Laver NM, Jacot JL, Glover JP. Sorbinil prevention of diabetic-like retinopathy in the galactose-fed rat model. </w:t>
      </w:r>
      <w:r w:rsidRPr="007E0E2F">
        <w:rPr>
          <w:rFonts w:ascii="Book Antiqua" w:eastAsia="宋体" w:hAnsi="Book Antiqua" w:cs="宋体"/>
          <w:i/>
          <w:iCs/>
          <w:sz w:val="24"/>
          <w:szCs w:val="24"/>
        </w:rPr>
        <w:t>Invest Ophthalmol Vis Sci</w:t>
      </w:r>
      <w:r w:rsidRPr="007E0E2F">
        <w:rPr>
          <w:rFonts w:ascii="Book Antiqua" w:eastAsia="宋体" w:hAnsi="Book Antiqua" w:cs="宋体"/>
          <w:sz w:val="24"/>
          <w:szCs w:val="24"/>
        </w:rPr>
        <w:t> 1995; </w:t>
      </w:r>
      <w:r w:rsidRPr="007E0E2F">
        <w:rPr>
          <w:rFonts w:ascii="Book Antiqua" w:eastAsia="宋体" w:hAnsi="Book Antiqua" w:cs="宋体"/>
          <w:b/>
          <w:bCs/>
          <w:sz w:val="24"/>
          <w:szCs w:val="24"/>
        </w:rPr>
        <w:t>36</w:t>
      </w:r>
      <w:r w:rsidRPr="007E0E2F">
        <w:rPr>
          <w:rFonts w:ascii="Book Antiqua" w:eastAsia="宋体" w:hAnsi="Book Antiqua" w:cs="宋体"/>
          <w:sz w:val="24"/>
          <w:szCs w:val="24"/>
        </w:rPr>
        <w:t>: 2368-2380 [PMID: 7591626]</w:t>
      </w:r>
    </w:p>
    <w:p w14:paraId="2740C07E"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13 </w:t>
      </w:r>
      <w:r w:rsidRPr="007E0E2F">
        <w:rPr>
          <w:rFonts w:ascii="Book Antiqua" w:eastAsia="宋体" w:hAnsi="Book Antiqua" w:cs="宋体"/>
          <w:b/>
          <w:bCs/>
          <w:sz w:val="24"/>
          <w:szCs w:val="24"/>
        </w:rPr>
        <w:t>Brownlee M</w:t>
      </w:r>
      <w:r w:rsidRPr="007E0E2F">
        <w:rPr>
          <w:rFonts w:ascii="Book Antiqua" w:eastAsia="宋体" w:hAnsi="Book Antiqua" w:cs="宋体"/>
          <w:sz w:val="24"/>
          <w:szCs w:val="24"/>
        </w:rPr>
        <w:t>. Biochemistry and molecular cell biology of diabetic complications. </w:t>
      </w:r>
      <w:r w:rsidRPr="007E0E2F">
        <w:rPr>
          <w:rFonts w:ascii="Book Antiqua" w:eastAsia="宋体" w:hAnsi="Book Antiqua" w:cs="宋体"/>
          <w:i/>
          <w:iCs/>
          <w:sz w:val="24"/>
          <w:szCs w:val="24"/>
        </w:rPr>
        <w:t>Nature</w:t>
      </w:r>
      <w:r w:rsidRPr="007E0E2F">
        <w:rPr>
          <w:rFonts w:ascii="Book Antiqua" w:eastAsia="宋体" w:hAnsi="Book Antiqua" w:cs="宋体"/>
          <w:sz w:val="24"/>
          <w:szCs w:val="24"/>
        </w:rPr>
        <w:t> 2001; </w:t>
      </w:r>
      <w:r w:rsidRPr="007E0E2F">
        <w:rPr>
          <w:rFonts w:ascii="Book Antiqua" w:eastAsia="宋体" w:hAnsi="Book Antiqua" w:cs="宋体"/>
          <w:b/>
          <w:bCs/>
          <w:sz w:val="24"/>
          <w:szCs w:val="24"/>
        </w:rPr>
        <w:t>414</w:t>
      </w:r>
      <w:r w:rsidRPr="007E0E2F">
        <w:rPr>
          <w:rFonts w:ascii="Book Antiqua" w:eastAsia="宋体" w:hAnsi="Book Antiqua" w:cs="宋体"/>
          <w:sz w:val="24"/>
          <w:szCs w:val="24"/>
        </w:rPr>
        <w:t>: 813-820 [PMID: 11742414]</w:t>
      </w:r>
    </w:p>
    <w:p w14:paraId="7A255F70"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14 </w:t>
      </w:r>
      <w:r w:rsidRPr="007E0E2F">
        <w:rPr>
          <w:rFonts w:ascii="Book Antiqua" w:eastAsia="宋体" w:hAnsi="Book Antiqua" w:cs="宋体"/>
          <w:b/>
          <w:bCs/>
          <w:sz w:val="24"/>
          <w:szCs w:val="24"/>
        </w:rPr>
        <w:t>Brownlee M</w:t>
      </w:r>
      <w:r w:rsidRPr="007E0E2F">
        <w:rPr>
          <w:rFonts w:ascii="Book Antiqua" w:eastAsia="宋体" w:hAnsi="Book Antiqua" w:cs="宋体"/>
          <w:sz w:val="24"/>
          <w:szCs w:val="24"/>
        </w:rPr>
        <w:t>. The pathobiology of diabetic complications: a unifying mechanism. </w:t>
      </w:r>
      <w:r w:rsidRPr="007E0E2F">
        <w:rPr>
          <w:rFonts w:ascii="Book Antiqua" w:eastAsia="宋体" w:hAnsi="Book Antiqua" w:cs="宋体"/>
          <w:i/>
          <w:iCs/>
          <w:sz w:val="24"/>
          <w:szCs w:val="24"/>
        </w:rPr>
        <w:t>Diabetes</w:t>
      </w:r>
      <w:r w:rsidRPr="007E0E2F">
        <w:rPr>
          <w:rFonts w:ascii="Book Antiqua" w:eastAsia="宋体" w:hAnsi="Book Antiqua" w:cs="宋体"/>
          <w:sz w:val="24"/>
          <w:szCs w:val="24"/>
        </w:rPr>
        <w:t> 2005; </w:t>
      </w:r>
      <w:r w:rsidRPr="007E0E2F">
        <w:rPr>
          <w:rFonts w:ascii="Book Antiqua" w:eastAsia="宋体" w:hAnsi="Book Antiqua" w:cs="宋体"/>
          <w:b/>
          <w:bCs/>
          <w:sz w:val="24"/>
          <w:szCs w:val="24"/>
        </w:rPr>
        <w:t>54</w:t>
      </w:r>
      <w:r w:rsidRPr="007E0E2F">
        <w:rPr>
          <w:rFonts w:ascii="Book Antiqua" w:eastAsia="宋体" w:hAnsi="Book Antiqua" w:cs="宋体"/>
          <w:sz w:val="24"/>
          <w:szCs w:val="24"/>
        </w:rPr>
        <w:t>: 1615-1625 [PMID: 15919781]</w:t>
      </w:r>
    </w:p>
    <w:p w14:paraId="06CB3856"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lastRenderedPageBreak/>
        <w:t>15 </w:t>
      </w:r>
      <w:r w:rsidRPr="007E0E2F">
        <w:rPr>
          <w:rFonts w:ascii="Book Antiqua" w:eastAsia="宋体" w:hAnsi="Book Antiqua" w:cs="宋体"/>
          <w:b/>
          <w:bCs/>
          <w:sz w:val="24"/>
          <w:szCs w:val="24"/>
        </w:rPr>
        <w:t>Chen YH</w:t>
      </w:r>
      <w:r w:rsidRPr="007E0E2F">
        <w:rPr>
          <w:rFonts w:ascii="Book Antiqua" w:eastAsia="宋体" w:hAnsi="Book Antiqua" w:cs="宋体"/>
          <w:sz w:val="24"/>
          <w:szCs w:val="24"/>
        </w:rPr>
        <w:t>, Lin SJ, Lin FY, Wu TC, Tsao CR, Huang PH, Liu PL, Chen YL, Chen JW. High glucose impairs early and late endothelial progenitor cells by modifying nitric oxide-related but not oxidative stress-mediated mechanisms. </w:t>
      </w:r>
      <w:r w:rsidRPr="007E0E2F">
        <w:rPr>
          <w:rFonts w:ascii="Book Antiqua" w:eastAsia="宋体" w:hAnsi="Book Antiqua" w:cs="宋体"/>
          <w:i/>
          <w:iCs/>
          <w:sz w:val="24"/>
          <w:szCs w:val="24"/>
        </w:rPr>
        <w:t>Diabetes</w:t>
      </w:r>
      <w:r w:rsidRPr="007E0E2F">
        <w:rPr>
          <w:rFonts w:ascii="Book Antiqua" w:eastAsia="宋体" w:hAnsi="Book Antiqua" w:cs="宋体"/>
          <w:sz w:val="24"/>
          <w:szCs w:val="24"/>
        </w:rPr>
        <w:t> 2007; </w:t>
      </w:r>
      <w:r w:rsidRPr="007E0E2F">
        <w:rPr>
          <w:rFonts w:ascii="Book Antiqua" w:eastAsia="宋体" w:hAnsi="Book Antiqua" w:cs="宋体"/>
          <w:b/>
          <w:bCs/>
          <w:sz w:val="24"/>
          <w:szCs w:val="24"/>
        </w:rPr>
        <w:t>56</w:t>
      </w:r>
      <w:r w:rsidRPr="007E0E2F">
        <w:rPr>
          <w:rFonts w:ascii="Book Antiqua" w:eastAsia="宋体" w:hAnsi="Book Antiqua" w:cs="宋体"/>
          <w:sz w:val="24"/>
          <w:szCs w:val="24"/>
        </w:rPr>
        <w:t>: 1559-1568 [PMID: 17389326]</w:t>
      </w:r>
    </w:p>
    <w:p w14:paraId="3D3CFD41"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16 </w:t>
      </w:r>
      <w:r w:rsidRPr="007E0E2F">
        <w:rPr>
          <w:rFonts w:ascii="Book Antiqua" w:eastAsia="宋体" w:hAnsi="Book Antiqua" w:cs="宋体"/>
          <w:b/>
          <w:bCs/>
          <w:sz w:val="24"/>
          <w:szCs w:val="24"/>
        </w:rPr>
        <w:t>Shams N</w:t>
      </w:r>
      <w:r w:rsidRPr="007E0E2F">
        <w:rPr>
          <w:rFonts w:ascii="Book Antiqua" w:eastAsia="宋体" w:hAnsi="Book Antiqua" w:cs="宋体"/>
          <w:sz w:val="24"/>
          <w:szCs w:val="24"/>
        </w:rPr>
        <w:t>, Ianchulev T. Role of vascular endothelial growth factor in ocular angiogenesis. </w:t>
      </w:r>
      <w:r w:rsidRPr="007E0E2F">
        <w:rPr>
          <w:rFonts w:ascii="Book Antiqua" w:eastAsia="宋体" w:hAnsi="Book Antiqua" w:cs="宋体"/>
          <w:i/>
          <w:iCs/>
          <w:sz w:val="24"/>
          <w:szCs w:val="24"/>
        </w:rPr>
        <w:t>Ophthalmol Clin North Am</w:t>
      </w:r>
      <w:r w:rsidRPr="007E0E2F">
        <w:rPr>
          <w:rFonts w:ascii="Book Antiqua" w:eastAsia="宋体" w:hAnsi="Book Antiqua" w:cs="宋体"/>
          <w:sz w:val="24"/>
          <w:szCs w:val="24"/>
        </w:rPr>
        <w:t> 2006; </w:t>
      </w:r>
      <w:r w:rsidRPr="007E0E2F">
        <w:rPr>
          <w:rFonts w:ascii="Book Antiqua" w:eastAsia="宋体" w:hAnsi="Book Antiqua" w:cs="宋体"/>
          <w:b/>
          <w:bCs/>
          <w:sz w:val="24"/>
          <w:szCs w:val="24"/>
        </w:rPr>
        <w:t>19</w:t>
      </w:r>
      <w:r w:rsidRPr="007E0E2F">
        <w:rPr>
          <w:rFonts w:ascii="Book Antiqua" w:eastAsia="宋体" w:hAnsi="Book Antiqua" w:cs="宋体"/>
          <w:sz w:val="24"/>
          <w:szCs w:val="24"/>
        </w:rPr>
        <w:t>: 335-344 [PMID: 16935208]</w:t>
      </w:r>
    </w:p>
    <w:p w14:paraId="67CC816D"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 xml:space="preserve">17 </w:t>
      </w:r>
      <w:r w:rsidRPr="007E0E2F">
        <w:rPr>
          <w:rFonts w:ascii="Book Antiqua" w:eastAsia="宋体" w:hAnsi="Book Antiqua" w:cs="宋体"/>
          <w:b/>
          <w:sz w:val="24"/>
          <w:szCs w:val="24"/>
        </w:rPr>
        <w:t>Antonetti DA</w:t>
      </w:r>
      <w:r w:rsidRPr="007E0E2F">
        <w:rPr>
          <w:rFonts w:ascii="Book Antiqua" w:eastAsia="宋体" w:hAnsi="Book Antiqua" w:cs="宋体"/>
          <w:sz w:val="24"/>
          <w:szCs w:val="24"/>
        </w:rPr>
        <w:t>, Lieth E, Barber AJ, Gardner TW, editors. Molecular mechanisms of vascular permeability in diabetic retinopathy. Seminars in ophthalmology; 1999: Informa UK Ltd UK.</w:t>
      </w:r>
    </w:p>
    <w:p w14:paraId="2B8E1222"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18 </w:t>
      </w:r>
      <w:r w:rsidRPr="007E0E2F">
        <w:rPr>
          <w:rFonts w:ascii="Book Antiqua" w:eastAsia="宋体" w:hAnsi="Book Antiqua" w:cs="宋体"/>
          <w:b/>
          <w:bCs/>
          <w:sz w:val="24"/>
          <w:szCs w:val="24"/>
        </w:rPr>
        <w:t>Antonetti DA</w:t>
      </w:r>
      <w:r w:rsidRPr="007E0E2F">
        <w:rPr>
          <w:rFonts w:ascii="Book Antiqua" w:eastAsia="宋体" w:hAnsi="Book Antiqua" w:cs="宋体"/>
          <w:sz w:val="24"/>
          <w:szCs w:val="24"/>
        </w:rPr>
        <w:t>, Barber AJ, Khin S, Lieth E, Tarbell JM, Gardner TW. Vascular permeability in experimental diabetes is associated with reduced endothelial occludin content: vascular endothelial growth factor decreases occludin in retinal endothelial cells. Penn State Retina Research Group. </w:t>
      </w:r>
      <w:r w:rsidRPr="007E0E2F">
        <w:rPr>
          <w:rFonts w:ascii="Book Antiqua" w:eastAsia="宋体" w:hAnsi="Book Antiqua" w:cs="宋体"/>
          <w:i/>
          <w:iCs/>
          <w:sz w:val="24"/>
          <w:szCs w:val="24"/>
        </w:rPr>
        <w:t>Diabetes</w:t>
      </w:r>
      <w:r w:rsidRPr="007E0E2F">
        <w:rPr>
          <w:rFonts w:ascii="Book Antiqua" w:eastAsia="宋体" w:hAnsi="Book Antiqua" w:cs="宋体"/>
          <w:sz w:val="24"/>
          <w:szCs w:val="24"/>
        </w:rPr>
        <w:t> 1998; </w:t>
      </w:r>
      <w:r w:rsidRPr="007E0E2F">
        <w:rPr>
          <w:rFonts w:ascii="Book Antiqua" w:eastAsia="宋体" w:hAnsi="Book Antiqua" w:cs="宋体"/>
          <w:b/>
          <w:bCs/>
          <w:sz w:val="24"/>
          <w:szCs w:val="24"/>
        </w:rPr>
        <w:t>47</w:t>
      </w:r>
      <w:r w:rsidRPr="007E0E2F">
        <w:rPr>
          <w:rFonts w:ascii="Book Antiqua" w:eastAsia="宋体" w:hAnsi="Book Antiqua" w:cs="宋体"/>
          <w:sz w:val="24"/>
          <w:szCs w:val="24"/>
        </w:rPr>
        <w:t>: 1953-1959 [PMID: 9836530]</w:t>
      </w:r>
    </w:p>
    <w:p w14:paraId="045A6C89" w14:textId="6AF2F692"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19 </w:t>
      </w:r>
      <w:r w:rsidRPr="007E0E2F">
        <w:rPr>
          <w:rFonts w:ascii="Book Antiqua" w:eastAsia="宋体" w:hAnsi="Book Antiqua" w:cs="宋体"/>
          <w:b/>
          <w:bCs/>
          <w:sz w:val="24"/>
          <w:szCs w:val="24"/>
        </w:rPr>
        <w:t>Esser S</w:t>
      </w:r>
      <w:r w:rsidRPr="007E0E2F">
        <w:rPr>
          <w:rFonts w:ascii="Book Antiqua" w:eastAsia="宋体" w:hAnsi="Book Antiqua" w:cs="宋体"/>
          <w:sz w:val="24"/>
          <w:szCs w:val="24"/>
        </w:rPr>
        <w:t>, Lampugnani MG, Corada M, Dejana E, Risau W. Vascular endothelial growth factor induces VE-cadherin tyrosine phosphorylation in endothelial cells. </w:t>
      </w:r>
      <w:r w:rsidRPr="007E0E2F">
        <w:rPr>
          <w:rFonts w:ascii="Book Antiqua" w:eastAsia="宋体" w:hAnsi="Book Antiqua" w:cs="宋体"/>
          <w:i/>
          <w:iCs/>
          <w:sz w:val="24"/>
          <w:szCs w:val="24"/>
        </w:rPr>
        <w:t>J Cell Sci</w:t>
      </w:r>
      <w:r w:rsidRPr="007E0E2F">
        <w:rPr>
          <w:rFonts w:ascii="Book Antiqua" w:eastAsia="宋体" w:hAnsi="Book Antiqua" w:cs="宋体"/>
          <w:sz w:val="24"/>
          <w:szCs w:val="24"/>
        </w:rPr>
        <w:t> 1998; </w:t>
      </w:r>
      <w:r w:rsidR="003B3910" w:rsidRPr="007E0E2F">
        <w:rPr>
          <w:rFonts w:ascii="Book Antiqua" w:eastAsia="宋体" w:hAnsi="Book Antiqua" w:cs="宋体"/>
          <w:b/>
          <w:bCs/>
          <w:sz w:val="24"/>
          <w:szCs w:val="24"/>
        </w:rPr>
        <w:t xml:space="preserve">111 </w:t>
      </w:r>
      <w:r w:rsidR="003B3910" w:rsidRPr="007E0E2F">
        <w:rPr>
          <w:rFonts w:ascii="Book Antiqua" w:eastAsia="宋体" w:hAnsi="Book Antiqua" w:cs="宋体"/>
          <w:bCs/>
          <w:sz w:val="24"/>
          <w:szCs w:val="24"/>
        </w:rPr>
        <w:t>(</w:t>
      </w:r>
      <w:r w:rsidRPr="007E0E2F">
        <w:rPr>
          <w:rFonts w:ascii="Book Antiqua" w:eastAsia="宋体" w:hAnsi="Book Antiqua" w:cs="宋体"/>
          <w:bCs/>
          <w:sz w:val="24"/>
          <w:szCs w:val="24"/>
        </w:rPr>
        <w:t>Pt 13)</w:t>
      </w:r>
      <w:r w:rsidRPr="007E0E2F">
        <w:rPr>
          <w:rFonts w:ascii="Book Antiqua" w:eastAsia="宋体" w:hAnsi="Book Antiqua" w:cs="宋体"/>
          <w:sz w:val="24"/>
          <w:szCs w:val="24"/>
        </w:rPr>
        <w:t>: 1853-1865 [PMID: 9625748]</w:t>
      </w:r>
    </w:p>
    <w:p w14:paraId="1C027081"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20 </w:t>
      </w:r>
      <w:r w:rsidRPr="007E0E2F">
        <w:rPr>
          <w:rFonts w:ascii="Book Antiqua" w:eastAsia="宋体" w:hAnsi="Book Antiqua" w:cs="宋体"/>
          <w:b/>
          <w:bCs/>
          <w:sz w:val="24"/>
          <w:szCs w:val="24"/>
        </w:rPr>
        <w:t>Hudry-Clergeon H</w:t>
      </w:r>
      <w:r w:rsidRPr="007E0E2F">
        <w:rPr>
          <w:rFonts w:ascii="Book Antiqua" w:eastAsia="宋体" w:hAnsi="Book Antiqua" w:cs="宋体"/>
          <w:sz w:val="24"/>
          <w:szCs w:val="24"/>
        </w:rPr>
        <w:t>, Stengel D, Ninio E, Vilgrain I. Platelet-activating factor increases VE-cadherin tyrosine phosphorylation in mouse endothelial cells and its association with the PtdIns3'-kinase. </w:t>
      </w:r>
      <w:r w:rsidRPr="007E0E2F">
        <w:rPr>
          <w:rFonts w:ascii="Book Antiqua" w:eastAsia="宋体" w:hAnsi="Book Antiqua" w:cs="宋体"/>
          <w:i/>
          <w:iCs/>
          <w:sz w:val="24"/>
          <w:szCs w:val="24"/>
        </w:rPr>
        <w:t>FASEB J</w:t>
      </w:r>
      <w:r w:rsidRPr="007E0E2F">
        <w:rPr>
          <w:rFonts w:ascii="Book Antiqua" w:eastAsia="宋体" w:hAnsi="Book Antiqua" w:cs="宋体"/>
          <w:sz w:val="24"/>
          <w:szCs w:val="24"/>
        </w:rPr>
        <w:t> 2005; </w:t>
      </w:r>
      <w:r w:rsidRPr="007E0E2F">
        <w:rPr>
          <w:rFonts w:ascii="Book Antiqua" w:eastAsia="宋体" w:hAnsi="Book Antiqua" w:cs="宋体"/>
          <w:b/>
          <w:bCs/>
          <w:sz w:val="24"/>
          <w:szCs w:val="24"/>
        </w:rPr>
        <w:t>19</w:t>
      </w:r>
      <w:r w:rsidRPr="007E0E2F">
        <w:rPr>
          <w:rFonts w:ascii="Book Antiqua" w:eastAsia="宋体" w:hAnsi="Book Antiqua" w:cs="宋体"/>
          <w:sz w:val="24"/>
          <w:szCs w:val="24"/>
        </w:rPr>
        <w:t>: 512-520 [PMID: 15791001]</w:t>
      </w:r>
    </w:p>
    <w:p w14:paraId="24A2C933"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21 </w:t>
      </w:r>
      <w:r w:rsidRPr="007E0E2F">
        <w:rPr>
          <w:rFonts w:ascii="Book Antiqua" w:eastAsia="宋体" w:hAnsi="Book Antiqua" w:cs="宋体"/>
          <w:b/>
          <w:bCs/>
          <w:sz w:val="24"/>
          <w:szCs w:val="24"/>
        </w:rPr>
        <w:t>Miyamoto N</w:t>
      </w:r>
      <w:r w:rsidRPr="007E0E2F">
        <w:rPr>
          <w:rFonts w:ascii="Book Antiqua" w:eastAsia="宋体" w:hAnsi="Book Antiqua" w:cs="宋体"/>
          <w:sz w:val="24"/>
          <w:szCs w:val="24"/>
        </w:rPr>
        <w:t>, de Kozak Y, Jeanny JC, Glotin A, Mascarelli F, Massin P, BenEzra D, Behar-Cohen F. Placental growth factor-1 and epithelial haemato-retinal barrier breakdown: potential implication in the pathogenesis of diabetic retinopathy. </w:t>
      </w:r>
      <w:r w:rsidRPr="007E0E2F">
        <w:rPr>
          <w:rFonts w:ascii="Book Antiqua" w:eastAsia="宋体" w:hAnsi="Book Antiqua" w:cs="宋体"/>
          <w:i/>
          <w:iCs/>
          <w:sz w:val="24"/>
          <w:szCs w:val="24"/>
        </w:rPr>
        <w:t>Diabetologia</w:t>
      </w:r>
      <w:r w:rsidRPr="007E0E2F">
        <w:rPr>
          <w:rFonts w:ascii="Book Antiqua" w:eastAsia="宋体" w:hAnsi="Book Antiqua" w:cs="宋体"/>
          <w:sz w:val="24"/>
          <w:szCs w:val="24"/>
        </w:rPr>
        <w:t> 2007; </w:t>
      </w:r>
      <w:r w:rsidRPr="007E0E2F">
        <w:rPr>
          <w:rFonts w:ascii="Book Antiqua" w:eastAsia="宋体" w:hAnsi="Book Antiqua" w:cs="宋体"/>
          <w:b/>
          <w:bCs/>
          <w:sz w:val="24"/>
          <w:szCs w:val="24"/>
        </w:rPr>
        <w:t>50</w:t>
      </w:r>
      <w:r w:rsidRPr="007E0E2F">
        <w:rPr>
          <w:rFonts w:ascii="Book Antiqua" w:eastAsia="宋体" w:hAnsi="Book Antiqua" w:cs="宋体"/>
          <w:sz w:val="24"/>
          <w:szCs w:val="24"/>
        </w:rPr>
        <w:t>: 461-470 [PMID: 17187248]</w:t>
      </w:r>
    </w:p>
    <w:p w14:paraId="140D762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22 </w:t>
      </w:r>
      <w:r w:rsidRPr="007E0E2F">
        <w:rPr>
          <w:rFonts w:ascii="Book Antiqua" w:eastAsia="宋体" w:hAnsi="Book Antiqua" w:cs="宋体"/>
          <w:b/>
          <w:bCs/>
          <w:sz w:val="24"/>
          <w:szCs w:val="24"/>
        </w:rPr>
        <w:t>Khaliq A</w:t>
      </w:r>
      <w:r w:rsidRPr="007E0E2F">
        <w:rPr>
          <w:rFonts w:ascii="Book Antiqua" w:eastAsia="宋体" w:hAnsi="Book Antiqua" w:cs="宋体"/>
          <w:sz w:val="24"/>
          <w:szCs w:val="24"/>
        </w:rPr>
        <w:t>, Foreman D, Ahmed A, Weich H, Gregor Z, McLeod D, Boulton M. Increased expression of placenta growth factor in proliferative diabetic retinopathy. </w:t>
      </w:r>
      <w:r w:rsidRPr="007E0E2F">
        <w:rPr>
          <w:rFonts w:ascii="Book Antiqua" w:eastAsia="宋体" w:hAnsi="Book Antiqua" w:cs="宋体"/>
          <w:i/>
          <w:iCs/>
          <w:sz w:val="24"/>
          <w:szCs w:val="24"/>
        </w:rPr>
        <w:t>Lab Invest</w:t>
      </w:r>
      <w:r w:rsidRPr="007E0E2F">
        <w:rPr>
          <w:rFonts w:ascii="Book Antiqua" w:eastAsia="宋体" w:hAnsi="Book Antiqua" w:cs="宋体"/>
          <w:sz w:val="24"/>
          <w:szCs w:val="24"/>
        </w:rPr>
        <w:t> 1998; </w:t>
      </w:r>
      <w:r w:rsidRPr="007E0E2F">
        <w:rPr>
          <w:rFonts w:ascii="Book Antiqua" w:eastAsia="宋体" w:hAnsi="Book Antiqua" w:cs="宋体"/>
          <w:b/>
          <w:bCs/>
          <w:sz w:val="24"/>
          <w:szCs w:val="24"/>
        </w:rPr>
        <w:t>78</w:t>
      </w:r>
      <w:r w:rsidRPr="007E0E2F">
        <w:rPr>
          <w:rFonts w:ascii="Book Antiqua" w:eastAsia="宋体" w:hAnsi="Book Antiqua" w:cs="宋体"/>
          <w:sz w:val="24"/>
          <w:szCs w:val="24"/>
        </w:rPr>
        <w:t>: 109-116 [PMID: 9461127]</w:t>
      </w:r>
    </w:p>
    <w:p w14:paraId="637B9594"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23 </w:t>
      </w:r>
      <w:r w:rsidRPr="007E0E2F">
        <w:rPr>
          <w:rFonts w:ascii="Book Antiqua" w:eastAsia="宋体" w:hAnsi="Book Antiqua" w:cs="宋体"/>
          <w:b/>
          <w:bCs/>
          <w:sz w:val="24"/>
          <w:szCs w:val="24"/>
        </w:rPr>
        <w:t>Cai W</w:t>
      </w:r>
      <w:r w:rsidRPr="007E0E2F">
        <w:rPr>
          <w:rFonts w:ascii="Book Antiqua" w:eastAsia="宋体" w:hAnsi="Book Antiqua" w:cs="宋体"/>
          <w:sz w:val="24"/>
          <w:szCs w:val="24"/>
        </w:rPr>
        <w:t>, Rook SL, Jiang ZY, Takahara N, Aiello LP. Mechanisms of hepatocyte growth factor-induced retinal endothelial cell migration and growth. </w:t>
      </w:r>
      <w:r w:rsidRPr="007E0E2F">
        <w:rPr>
          <w:rFonts w:ascii="Book Antiqua" w:eastAsia="宋体" w:hAnsi="Book Antiqua" w:cs="宋体"/>
          <w:i/>
          <w:iCs/>
          <w:sz w:val="24"/>
          <w:szCs w:val="24"/>
        </w:rPr>
        <w:t>Invest Ophthalmol Vis Sci</w:t>
      </w:r>
      <w:r w:rsidRPr="007E0E2F">
        <w:rPr>
          <w:rFonts w:ascii="Book Antiqua" w:eastAsia="宋体" w:hAnsi="Book Antiqua" w:cs="宋体"/>
          <w:sz w:val="24"/>
          <w:szCs w:val="24"/>
        </w:rPr>
        <w:t> 2000; </w:t>
      </w:r>
      <w:r w:rsidRPr="007E0E2F">
        <w:rPr>
          <w:rFonts w:ascii="Book Antiqua" w:eastAsia="宋体" w:hAnsi="Book Antiqua" w:cs="宋体"/>
          <w:b/>
          <w:bCs/>
          <w:sz w:val="24"/>
          <w:szCs w:val="24"/>
        </w:rPr>
        <w:t>41</w:t>
      </w:r>
      <w:r w:rsidRPr="007E0E2F">
        <w:rPr>
          <w:rFonts w:ascii="Book Antiqua" w:eastAsia="宋体" w:hAnsi="Book Antiqua" w:cs="宋体"/>
          <w:sz w:val="24"/>
          <w:szCs w:val="24"/>
        </w:rPr>
        <w:t>: 1885-1893 [PMID: 10845613]</w:t>
      </w:r>
    </w:p>
    <w:p w14:paraId="17264AED"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lastRenderedPageBreak/>
        <w:t>24 </w:t>
      </w:r>
      <w:r w:rsidRPr="007E0E2F">
        <w:rPr>
          <w:rFonts w:ascii="Book Antiqua" w:eastAsia="宋体" w:hAnsi="Book Antiqua" w:cs="宋体"/>
          <w:b/>
          <w:bCs/>
          <w:sz w:val="24"/>
          <w:szCs w:val="24"/>
        </w:rPr>
        <w:t>Clermont AC</w:t>
      </w:r>
      <w:r w:rsidRPr="007E0E2F">
        <w:rPr>
          <w:rFonts w:ascii="Book Antiqua" w:eastAsia="宋体" w:hAnsi="Book Antiqua" w:cs="宋体"/>
          <w:sz w:val="24"/>
          <w:szCs w:val="24"/>
        </w:rPr>
        <w:t>, Cahill M, Salti H, Rook SL, Rask-Madsen C, Goddard L, Wong JS, Bursell D, Bursell SE, Aiello LP. Hepatocyte growth factor induces retinal vascular permeability via MAP-kinase and PI-3 kinase without altering retinal hemodynamics. </w:t>
      </w:r>
      <w:r w:rsidRPr="007E0E2F">
        <w:rPr>
          <w:rFonts w:ascii="Book Antiqua" w:eastAsia="宋体" w:hAnsi="Book Antiqua" w:cs="宋体"/>
          <w:i/>
          <w:iCs/>
          <w:sz w:val="24"/>
          <w:szCs w:val="24"/>
        </w:rPr>
        <w:t>Invest Ophthalmol Vis Sci</w:t>
      </w:r>
      <w:r w:rsidRPr="007E0E2F">
        <w:rPr>
          <w:rFonts w:ascii="Book Antiqua" w:eastAsia="宋体" w:hAnsi="Book Antiqua" w:cs="宋体"/>
          <w:sz w:val="24"/>
          <w:szCs w:val="24"/>
        </w:rPr>
        <w:t> 2006; </w:t>
      </w:r>
      <w:r w:rsidRPr="007E0E2F">
        <w:rPr>
          <w:rFonts w:ascii="Book Antiqua" w:eastAsia="宋体" w:hAnsi="Book Antiqua" w:cs="宋体"/>
          <w:b/>
          <w:bCs/>
          <w:sz w:val="24"/>
          <w:szCs w:val="24"/>
        </w:rPr>
        <w:t>47</w:t>
      </w:r>
      <w:r w:rsidRPr="007E0E2F">
        <w:rPr>
          <w:rFonts w:ascii="Book Antiqua" w:eastAsia="宋体" w:hAnsi="Book Antiqua" w:cs="宋体"/>
          <w:sz w:val="24"/>
          <w:szCs w:val="24"/>
        </w:rPr>
        <w:t>: 2701-2708 [PMID: 16723489]</w:t>
      </w:r>
    </w:p>
    <w:p w14:paraId="331518C0"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25 </w:t>
      </w:r>
      <w:r w:rsidRPr="007E0E2F">
        <w:rPr>
          <w:rFonts w:ascii="Book Antiqua" w:eastAsia="宋体" w:hAnsi="Book Antiqua" w:cs="宋体"/>
          <w:b/>
          <w:bCs/>
          <w:sz w:val="24"/>
          <w:szCs w:val="24"/>
        </w:rPr>
        <w:t>Penfold PL</w:t>
      </w:r>
      <w:r w:rsidRPr="007E0E2F">
        <w:rPr>
          <w:rFonts w:ascii="Book Antiqua" w:eastAsia="宋体" w:hAnsi="Book Antiqua" w:cs="宋体"/>
          <w:sz w:val="24"/>
          <w:szCs w:val="24"/>
        </w:rPr>
        <w:t>, Wen L, Madigan MC, King NJ, Provis JM. Modulation of permeability and adhesion molecule expression by human choroidal endothelial cells. </w:t>
      </w:r>
      <w:r w:rsidRPr="007E0E2F">
        <w:rPr>
          <w:rFonts w:ascii="Book Antiqua" w:eastAsia="宋体" w:hAnsi="Book Antiqua" w:cs="宋体"/>
          <w:i/>
          <w:iCs/>
          <w:sz w:val="24"/>
          <w:szCs w:val="24"/>
        </w:rPr>
        <w:t>Invest Ophthalmol Vis Sci</w:t>
      </w:r>
      <w:r w:rsidRPr="007E0E2F">
        <w:rPr>
          <w:rFonts w:ascii="Book Antiqua" w:eastAsia="宋体" w:hAnsi="Book Antiqua" w:cs="宋体"/>
          <w:sz w:val="24"/>
          <w:szCs w:val="24"/>
        </w:rPr>
        <w:t> 2002; </w:t>
      </w:r>
      <w:r w:rsidRPr="007E0E2F">
        <w:rPr>
          <w:rFonts w:ascii="Book Antiqua" w:eastAsia="宋体" w:hAnsi="Book Antiqua" w:cs="宋体"/>
          <w:b/>
          <w:bCs/>
          <w:sz w:val="24"/>
          <w:szCs w:val="24"/>
        </w:rPr>
        <w:t>43</w:t>
      </w:r>
      <w:r w:rsidRPr="007E0E2F">
        <w:rPr>
          <w:rFonts w:ascii="Book Antiqua" w:eastAsia="宋体" w:hAnsi="Book Antiqua" w:cs="宋体"/>
          <w:sz w:val="24"/>
          <w:szCs w:val="24"/>
        </w:rPr>
        <w:t>: 3125-3130 [PMID: 12202538]</w:t>
      </w:r>
    </w:p>
    <w:p w14:paraId="4B634F7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26 </w:t>
      </w:r>
      <w:r w:rsidRPr="007E0E2F">
        <w:rPr>
          <w:rFonts w:ascii="Book Antiqua" w:eastAsia="宋体" w:hAnsi="Book Antiqua" w:cs="宋体"/>
          <w:b/>
          <w:bCs/>
          <w:sz w:val="24"/>
          <w:szCs w:val="24"/>
        </w:rPr>
        <w:t>Mitamura Y</w:t>
      </w:r>
      <w:r w:rsidRPr="007E0E2F">
        <w:rPr>
          <w:rFonts w:ascii="Book Antiqua" w:eastAsia="宋体" w:hAnsi="Book Antiqua" w:cs="宋体"/>
          <w:sz w:val="24"/>
          <w:szCs w:val="24"/>
        </w:rPr>
        <w:t>, Harada C, Harada T. Role of cytokines and trophic factors in the pathogenesis of diabetic retinopathy. </w:t>
      </w:r>
      <w:r w:rsidRPr="007E0E2F">
        <w:rPr>
          <w:rFonts w:ascii="Book Antiqua" w:eastAsia="宋体" w:hAnsi="Book Antiqua" w:cs="宋体"/>
          <w:i/>
          <w:iCs/>
          <w:sz w:val="24"/>
          <w:szCs w:val="24"/>
        </w:rPr>
        <w:t>Curr Diabetes Rev</w:t>
      </w:r>
      <w:r w:rsidRPr="007E0E2F">
        <w:rPr>
          <w:rFonts w:ascii="Book Antiqua" w:eastAsia="宋体" w:hAnsi="Book Antiqua" w:cs="宋体"/>
          <w:sz w:val="24"/>
          <w:szCs w:val="24"/>
        </w:rPr>
        <w:t> 2005; </w:t>
      </w:r>
      <w:r w:rsidRPr="007E0E2F">
        <w:rPr>
          <w:rFonts w:ascii="Book Antiqua" w:eastAsia="宋体" w:hAnsi="Book Antiqua" w:cs="宋体"/>
          <w:b/>
          <w:bCs/>
          <w:sz w:val="24"/>
          <w:szCs w:val="24"/>
        </w:rPr>
        <w:t>1</w:t>
      </w:r>
      <w:r w:rsidRPr="007E0E2F">
        <w:rPr>
          <w:rFonts w:ascii="Book Antiqua" w:eastAsia="宋体" w:hAnsi="Book Antiqua" w:cs="宋体"/>
          <w:sz w:val="24"/>
          <w:szCs w:val="24"/>
        </w:rPr>
        <w:t>: 73-81 [PMID: 18220584]</w:t>
      </w:r>
    </w:p>
    <w:p w14:paraId="3BED9B7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27 </w:t>
      </w:r>
      <w:r w:rsidRPr="007E0E2F">
        <w:rPr>
          <w:rFonts w:ascii="Book Antiqua" w:eastAsia="宋体" w:hAnsi="Book Antiqua" w:cs="宋体"/>
          <w:b/>
          <w:bCs/>
          <w:sz w:val="24"/>
          <w:szCs w:val="24"/>
        </w:rPr>
        <w:t>Meleth AD</w:t>
      </w:r>
      <w:r w:rsidRPr="007E0E2F">
        <w:rPr>
          <w:rFonts w:ascii="Book Antiqua" w:eastAsia="宋体" w:hAnsi="Book Antiqua" w:cs="宋体"/>
          <w:sz w:val="24"/>
          <w:szCs w:val="24"/>
        </w:rPr>
        <w:t>, Agrón E, Chan CC, Reed GF, Arora K, Byrnes G, Csaky KG, Ferris FL, Chew EY. Serum inflammatory markers in diabetic retinopathy. </w:t>
      </w:r>
      <w:r w:rsidRPr="007E0E2F">
        <w:rPr>
          <w:rFonts w:ascii="Book Antiqua" w:eastAsia="宋体" w:hAnsi="Book Antiqua" w:cs="宋体"/>
          <w:i/>
          <w:iCs/>
          <w:sz w:val="24"/>
          <w:szCs w:val="24"/>
        </w:rPr>
        <w:t>Invest Ophthalmol Vis Sci</w:t>
      </w:r>
      <w:r w:rsidRPr="007E0E2F">
        <w:rPr>
          <w:rFonts w:ascii="Book Antiqua" w:eastAsia="宋体" w:hAnsi="Book Antiqua" w:cs="宋体"/>
          <w:sz w:val="24"/>
          <w:szCs w:val="24"/>
        </w:rPr>
        <w:t> 2005; </w:t>
      </w:r>
      <w:r w:rsidRPr="007E0E2F">
        <w:rPr>
          <w:rFonts w:ascii="Book Antiqua" w:eastAsia="宋体" w:hAnsi="Book Antiqua" w:cs="宋体"/>
          <w:b/>
          <w:bCs/>
          <w:sz w:val="24"/>
          <w:szCs w:val="24"/>
        </w:rPr>
        <w:t>46</w:t>
      </w:r>
      <w:r w:rsidRPr="007E0E2F">
        <w:rPr>
          <w:rFonts w:ascii="Book Antiqua" w:eastAsia="宋体" w:hAnsi="Book Antiqua" w:cs="宋体"/>
          <w:sz w:val="24"/>
          <w:szCs w:val="24"/>
        </w:rPr>
        <w:t>: 4295-4301 [PMID: 16249511]</w:t>
      </w:r>
    </w:p>
    <w:p w14:paraId="2573213E"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28 </w:t>
      </w:r>
      <w:r w:rsidRPr="007E0E2F">
        <w:rPr>
          <w:rFonts w:ascii="Book Antiqua" w:eastAsia="宋体" w:hAnsi="Book Antiqua" w:cs="宋体"/>
          <w:b/>
          <w:bCs/>
          <w:sz w:val="24"/>
          <w:szCs w:val="24"/>
        </w:rPr>
        <w:t>Funatsu H</w:t>
      </w:r>
      <w:r w:rsidRPr="007E0E2F">
        <w:rPr>
          <w:rFonts w:ascii="Book Antiqua" w:eastAsia="宋体" w:hAnsi="Book Antiqua" w:cs="宋体"/>
          <w:sz w:val="24"/>
          <w:szCs w:val="24"/>
        </w:rPr>
        <w:t>, Yamashita H, Noma H, Mimura T, Yamashita T, Hori S. Increased levels of vascular endothelial growth factor and interleukin-6 in the aqueous humor of diabetics with macular edema. </w:t>
      </w:r>
      <w:r w:rsidRPr="007E0E2F">
        <w:rPr>
          <w:rFonts w:ascii="Book Antiqua" w:eastAsia="宋体" w:hAnsi="Book Antiqua" w:cs="宋体"/>
          <w:i/>
          <w:iCs/>
          <w:sz w:val="24"/>
          <w:szCs w:val="24"/>
        </w:rPr>
        <w:t>Am J Ophthalmol</w:t>
      </w:r>
      <w:r w:rsidRPr="007E0E2F">
        <w:rPr>
          <w:rFonts w:ascii="Book Antiqua" w:eastAsia="宋体" w:hAnsi="Book Antiqua" w:cs="宋体"/>
          <w:sz w:val="24"/>
          <w:szCs w:val="24"/>
        </w:rPr>
        <w:t> 2002; </w:t>
      </w:r>
      <w:r w:rsidRPr="007E0E2F">
        <w:rPr>
          <w:rFonts w:ascii="Book Antiqua" w:eastAsia="宋体" w:hAnsi="Book Antiqua" w:cs="宋体"/>
          <w:b/>
          <w:bCs/>
          <w:sz w:val="24"/>
          <w:szCs w:val="24"/>
        </w:rPr>
        <w:t>133</w:t>
      </w:r>
      <w:r w:rsidRPr="007E0E2F">
        <w:rPr>
          <w:rFonts w:ascii="Book Antiqua" w:eastAsia="宋体" w:hAnsi="Book Antiqua" w:cs="宋体"/>
          <w:sz w:val="24"/>
          <w:szCs w:val="24"/>
        </w:rPr>
        <w:t>: 70-77 [PMID: 11755841]</w:t>
      </w:r>
    </w:p>
    <w:p w14:paraId="4CCF13A6"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29 </w:t>
      </w:r>
      <w:r w:rsidRPr="007E0E2F">
        <w:rPr>
          <w:rFonts w:ascii="Book Antiqua" w:eastAsia="宋体" w:hAnsi="Book Antiqua" w:cs="宋体"/>
          <w:b/>
          <w:bCs/>
          <w:sz w:val="24"/>
          <w:szCs w:val="24"/>
        </w:rPr>
        <w:t>Funatsu H</w:t>
      </w:r>
      <w:r w:rsidRPr="007E0E2F">
        <w:rPr>
          <w:rFonts w:ascii="Book Antiqua" w:eastAsia="宋体" w:hAnsi="Book Antiqua" w:cs="宋体"/>
          <w:sz w:val="24"/>
          <w:szCs w:val="24"/>
        </w:rPr>
        <w:t>, Yamashita H, Ikeda T, Mimura T, Eguchi S, Hori S. Vitreous levels of interleukin-6 and vascular endothelial growth factor are related to diabetic macular edema.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2003; </w:t>
      </w:r>
      <w:r w:rsidRPr="007E0E2F">
        <w:rPr>
          <w:rFonts w:ascii="Book Antiqua" w:eastAsia="宋体" w:hAnsi="Book Antiqua" w:cs="宋体"/>
          <w:b/>
          <w:bCs/>
          <w:sz w:val="24"/>
          <w:szCs w:val="24"/>
        </w:rPr>
        <w:t>110</w:t>
      </w:r>
      <w:r w:rsidRPr="007E0E2F">
        <w:rPr>
          <w:rFonts w:ascii="Book Antiqua" w:eastAsia="宋体" w:hAnsi="Book Antiqua" w:cs="宋体"/>
          <w:sz w:val="24"/>
          <w:szCs w:val="24"/>
        </w:rPr>
        <w:t>: 1690-1696 [PMID: 13129863]</w:t>
      </w:r>
    </w:p>
    <w:p w14:paraId="3F31B620"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30 </w:t>
      </w:r>
      <w:r w:rsidRPr="007E0E2F">
        <w:rPr>
          <w:rFonts w:ascii="Book Antiqua" w:eastAsia="宋体" w:hAnsi="Book Antiqua" w:cs="宋体"/>
          <w:b/>
          <w:bCs/>
          <w:sz w:val="24"/>
          <w:szCs w:val="24"/>
        </w:rPr>
        <w:t>Marumo T</w:t>
      </w:r>
      <w:r w:rsidRPr="007E0E2F">
        <w:rPr>
          <w:rFonts w:ascii="Book Antiqua" w:eastAsia="宋体" w:hAnsi="Book Antiqua" w:cs="宋体"/>
          <w:sz w:val="24"/>
          <w:szCs w:val="24"/>
        </w:rPr>
        <w:t>, Noll T, Schini-Kerth VB, Harley EA, Duhault J, Piper HM, Busse R. Significance of nitric oxide and peroxynitrite in permeability changes of the retinal microvascular endothelial cell monolayer induced by vascular endothelial growth factor. </w:t>
      </w:r>
      <w:r w:rsidRPr="007E0E2F">
        <w:rPr>
          <w:rFonts w:ascii="Book Antiqua" w:eastAsia="宋体" w:hAnsi="Book Antiqua" w:cs="宋体"/>
          <w:i/>
          <w:iCs/>
          <w:sz w:val="24"/>
          <w:szCs w:val="24"/>
        </w:rPr>
        <w:t>J Vasc Res</w:t>
      </w:r>
      <w:r w:rsidRPr="007E0E2F">
        <w:rPr>
          <w:rFonts w:ascii="Book Antiqua" w:eastAsia="宋体" w:hAnsi="Book Antiqua" w:cs="宋体"/>
          <w:sz w:val="24"/>
          <w:szCs w:val="24"/>
        </w:rPr>
        <w:t> 1999; </w:t>
      </w:r>
      <w:r w:rsidRPr="007E0E2F">
        <w:rPr>
          <w:rFonts w:ascii="Book Antiqua" w:eastAsia="宋体" w:hAnsi="Book Antiqua" w:cs="宋体"/>
          <w:b/>
          <w:bCs/>
          <w:sz w:val="24"/>
          <w:szCs w:val="24"/>
        </w:rPr>
        <w:t>36</w:t>
      </w:r>
      <w:r w:rsidRPr="007E0E2F">
        <w:rPr>
          <w:rFonts w:ascii="Book Antiqua" w:eastAsia="宋体" w:hAnsi="Book Antiqua" w:cs="宋体"/>
          <w:sz w:val="24"/>
          <w:szCs w:val="24"/>
        </w:rPr>
        <w:t>: 510-515 [PMID: 10629427]</w:t>
      </w:r>
    </w:p>
    <w:p w14:paraId="7124B5E6"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31 </w:t>
      </w:r>
      <w:r w:rsidRPr="007E0E2F">
        <w:rPr>
          <w:rFonts w:ascii="Book Antiqua" w:eastAsia="宋体" w:hAnsi="Book Antiqua" w:cs="宋体"/>
          <w:b/>
          <w:bCs/>
          <w:sz w:val="24"/>
          <w:szCs w:val="24"/>
        </w:rPr>
        <w:t>El-Remessy AB</w:t>
      </w:r>
      <w:r w:rsidRPr="007E0E2F">
        <w:rPr>
          <w:rFonts w:ascii="Book Antiqua" w:eastAsia="宋体" w:hAnsi="Book Antiqua" w:cs="宋体"/>
          <w:sz w:val="24"/>
          <w:szCs w:val="24"/>
        </w:rPr>
        <w:t>, Abou-Mohamed G, Caldwell RW, Caldwell RB. High glucose-induced tyrosine nitration in endothelial cells: role of eNOS uncoupling and aldose reductase activation. </w:t>
      </w:r>
      <w:r w:rsidRPr="007E0E2F">
        <w:rPr>
          <w:rFonts w:ascii="Book Antiqua" w:eastAsia="宋体" w:hAnsi="Book Antiqua" w:cs="宋体"/>
          <w:i/>
          <w:iCs/>
          <w:sz w:val="24"/>
          <w:szCs w:val="24"/>
        </w:rPr>
        <w:t>Invest Ophthalmol Vis Sci</w:t>
      </w:r>
      <w:r w:rsidRPr="007E0E2F">
        <w:rPr>
          <w:rFonts w:ascii="Book Antiqua" w:eastAsia="宋体" w:hAnsi="Book Antiqua" w:cs="宋体"/>
          <w:sz w:val="24"/>
          <w:szCs w:val="24"/>
        </w:rPr>
        <w:t> 2003; </w:t>
      </w:r>
      <w:r w:rsidRPr="007E0E2F">
        <w:rPr>
          <w:rFonts w:ascii="Book Antiqua" w:eastAsia="宋体" w:hAnsi="Book Antiqua" w:cs="宋体"/>
          <w:b/>
          <w:bCs/>
          <w:sz w:val="24"/>
          <w:szCs w:val="24"/>
        </w:rPr>
        <w:t>44</w:t>
      </w:r>
      <w:r w:rsidRPr="007E0E2F">
        <w:rPr>
          <w:rFonts w:ascii="Book Antiqua" w:eastAsia="宋体" w:hAnsi="Book Antiqua" w:cs="宋体"/>
          <w:sz w:val="24"/>
          <w:szCs w:val="24"/>
        </w:rPr>
        <w:t>: 3135-3143 [PMID: 12824263]</w:t>
      </w:r>
    </w:p>
    <w:p w14:paraId="28633550"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32 </w:t>
      </w:r>
      <w:r w:rsidRPr="007E0E2F">
        <w:rPr>
          <w:rFonts w:ascii="Book Antiqua" w:eastAsia="宋体" w:hAnsi="Book Antiqua" w:cs="宋体"/>
          <w:b/>
          <w:bCs/>
          <w:sz w:val="24"/>
          <w:szCs w:val="24"/>
        </w:rPr>
        <w:t>Bui BV</w:t>
      </w:r>
      <w:r w:rsidRPr="007E0E2F">
        <w:rPr>
          <w:rFonts w:ascii="Book Antiqua" w:eastAsia="宋体" w:hAnsi="Book Antiqua" w:cs="宋体"/>
          <w:sz w:val="24"/>
          <w:szCs w:val="24"/>
        </w:rPr>
        <w:t>, Armitage JA, Tolcos M, Cooper ME, Vingrys AJ. ACE inhibition salvages the visual loss caused by diabetes. </w:t>
      </w:r>
      <w:r w:rsidRPr="007E0E2F">
        <w:rPr>
          <w:rFonts w:ascii="Book Antiqua" w:eastAsia="宋体" w:hAnsi="Book Antiqua" w:cs="宋体"/>
          <w:i/>
          <w:iCs/>
          <w:sz w:val="24"/>
          <w:szCs w:val="24"/>
        </w:rPr>
        <w:t>Diabetologia</w:t>
      </w:r>
      <w:r w:rsidRPr="007E0E2F">
        <w:rPr>
          <w:rFonts w:ascii="Book Antiqua" w:eastAsia="宋体" w:hAnsi="Book Antiqua" w:cs="宋体"/>
          <w:sz w:val="24"/>
          <w:szCs w:val="24"/>
        </w:rPr>
        <w:t> 2003; </w:t>
      </w:r>
      <w:r w:rsidRPr="007E0E2F">
        <w:rPr>
          <w:rFonts w:ascii="Book Antiqua" w:eastAsia="宋体" w:hAnsi="Book Antiqua" w:cs="宋体"/>
          <w:b/>
          <w:bCs/>
          <w:sz w:val="24"/>
          <w:szCs w:val="24"/>
        </w:rPr>
        <w:t>46</w:t>
      </w:r>
      <w:r w:rsidRPr="007E0E2F">
        <w:rPr>
          <w:rFonts w:ascii="Book Antiqua" w:eastAsia="宋体" w:hAnsi="Book Antiqua" w:cs="宋体"/>
          <w:sz w:val="24"/>
          <w:szCs w:val="24"/>
        </w:rPr>
        <w:t>: 401-408 [PMID: 12687339]</w:t>
      </w:r>
    </w:p>
    <w:p w14:paraId="0101022D"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33 </w:t>
      </w:r>
      <w:r w:rsidRPr="007E0E2F">
        <w:rPr>
          <w:rFonts w:ascii="Book Antiqua" w:eastAsia="宋体" w:hAnsi="Book Antiqua" w:cs="宋体"/>
          <w:b/>
          <w:bCs/>
          <w:sz w:val="24"/>
          <w:szCs w:val="24"/>
        </w:rPr>
        <w:t>Mauer M</w:t>
      </w:r>
      <w:r w:rsidRPr="007E0E2F">
        <w:rPr>
          <w:rFonts w:ascii="Book Antiqua" w:eastAsia="宋体" w:hAnsi="Book Antiqua" w:cs="宋体"/>
          <w:sz w:val="24"/>
          <w:szCs w:val="24"/>
        </w:rPr>
        <w:t>, Zinman B, Gardiner R, Suissa S, Sinaiko A, Strand T, Drummond K, Donnelly S, Goodyer P, Gubler MC, Klein R. Renal and retinal effects of enalapril and losartan in type 1 diabetes. </w:t>
      </w:r>
      <w:r w:rsidRPr="007E0E2F">
        <w:rPr>
          <w:rFonts w:ascii="Book Antiqua" w:eastAsia="宋体" w:hAnsi="Book Antiqua" w:cs="宋体"/>
          <w:i/>
          <w:iCs/>
          <w:sz w:val="24"/>
          <w:szCs w:val="24"/>
        </w:rPr>
        <w:t>N Engl J Med</w:t>
      </w:r>
      <w:r w:rsidRPr="007E0E2F">
        <w:rPr>
          <w:rFonts w:ascii="Book Antiqua" w:eastAsia="宋体" w:hAnsi="Book Antiqua" w:cs="宋体"/>
          <w:sz w:val="24"/>
          <w:szCs w:val="24"/>
        </w:rPr>
        <w:t> 2009; </w:t>
      </w:r>
      <w:r w:rsidRPr="007E0E2F">
        <w:rPr>
          <w:rFonts w:ascii="Book Antiqua" w:eastAsia="宋体" w:hAnsi="Book Antiqua" w:cs="宋体"/>
          <w:b/>
          <w:bCs/>
          <w:sz w:val="24"/>
          <w:szCs w:val="24"/>
        </w:rPr>
        <w:t>361</w:t>
      </w:r>
      <w:r w:rsidRPr="007E0E2F">
        <w:rPr>
          <w:rFonts w:ascii="Book Antiqua" w:eastAsia="宋体" w:hAnsi="Book Antiqua" w:cs="宋体"/>
          <w:sz w:val="24"/>
          <w:szCs w:val="24"/>
        </w:rPr>
        <w:t>: 40-51 [PMID: 19571282]</w:t>
      </w:r>
    </w:p>
    <w:p w14:paraId="1EBD3019"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lastRenderedPageBreak/>
        <w:t>34 </w:t>
      </w:r>
      <w:r w:rsidRPr="007E0E2F">
        <w:rPr>
          <w:rFonts w:ascii="Book Antiqua" w:eastAsia="宋体" w:hAnsi="Book Antiqua" w:cs="宋体"/>
          <w:b/>
          <w:bCs/>
          <w:sz w:val="24"/>
          <w:szCs w:val="24"/>
        </w:rPr>
        <w:t>Keech AC</w:t>
      </w:r>
      <w:r w:rsidRPr="007E0E2F">
        <w:rPr>
          <w:rFonts w:ascii="Book Antiqua" w:eastAsia="宋体" w:hAnsi="Book Antiqua" w:cs="宋体"/>
          <w:sz w:val="24"/>
          <w:szCs w:val="24"/>
        </w:rPr>
        <w:t>, Mitchell P, Summanen PA, O'Day J, Davis TM, Moffitt MS, Taskinen MR, Simes RJ, Tse D, Williamson E, Merrifield A, Laatikainen LT, d'Emden MC, Crimet DC, O'Connell RL, Colman PG. Effect of fenofibrate on the need for laser treatment for diabetic retinopathy (FIELD study): a randomised controlled trial. </w:t>
      </w:r>
      <w:r w:rsidRPr="007E0E2F">
        <w:rPr>
          <w:rFonts w:ascii="Book Antiqua" w:eastAsia="宋体" w:hAnsi="Book Antiqua" w:cs="宋体"/>
          <w:i/>
          <w:iCs/>
          <w:sz w:val="24"/>
          <w:szCs w:val="24"/>
        </w:rPr>
        <w:t>Lancet</w:t>
      </w:r>
      <w:r w:rsidRPr="007E0E2F">
        <w:rPr>
          <w:rFonts w:ascii="Book Antiqua" w:eastAsia="宋体" w:hAnsi="Book Antiqua" w:cs="宋体"/>
          <w:sz w:val="24"/>
          <w:szCs w:val="24"/>
        </w:rPr>
        <w:t> 2007; </w:t>
      </w:r>
      <w:r w:rsidRPr="007E0E2F">
        <w:rPr>
          <w:rFonts w:ascii="Book Antiqua" w:eastAsia="宋体" w:hAnsi="Book Antiqua" w:cs="宋体"/>
          <w:b/>
          <w:bCs/>
          <w:sz w:val="24"/>
          <w:szCs w:val="24"/>
        </w:rPr>
        <w:t>370</w:t>
      </w:r>
      <w:r w:rsidRPr="007E0E2F">
        <w:rPr>
          <w:rFonts w:ascii="Book Antiqua" w:eastAsia="宋体" w:hAnsi="Book Antiqua" w:cs="宋体"/>
          <w:sz w:val="24"/>
          <w:szCs w:val="24"/>
        </w:rPr>
        <w:t>: 1687-1697 [PMID: 17988728]</w:t>
      </w:r>
    </w:p>
    <w:p w14:paraId="5AEAE7F4"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35 </w:t>
      </w:r>
      <w:r w:rsidRPr="007E0E2F">
        <w:rPr>
          <w:rFonts w:ascii="Book Antiqua" w:eastAsia="宋体" w:hAnsi="Book Antiqua" w:cs="宋体"/>
          <w:b/>
          <w:bCs/>
          <w:sz w:val="24"/>
          <w:szCs w:val="24"/>
        </w:rPr>
        <w:t>Cheung N</w:t>
      </w:r>
      <w:r w:rsidRPr="007E0E2F">
        <w:rPr>
          <w:rFonts w:ascii="Book Antiqua" w:eastAsia="宋体" w:hAnsi="Book Antiqua" w:cs="宋体"/>
          <w:sz w:val="24"/>
          <w:szCs w:val="24"/>
        </w:rPr>
        <w:t>, Wong TY. Fenofibrate and diabetic retinopathy. </w:t>
      </w:r>
      <w:r w:rsidRPr="007E0E2F">
        <w:rPr>
          <w:rFonts w:ascii="Book Antiqua" w:eastAsia="宋体" w:hAnsi="Book Antiqua" w:cs="宋体"/>
          <w:i/>
          <w:iCs/>
          <w:sz w:val="24"/>
          <w:szCs w:val="24"/>
        </w:rPr>
        <w:t>Lancet</w:t>
      </w:r>
      <w:r w:rsidRPr="007E0E2F">
        <w:rPr>
          <w:rFonts w:ascii="Book Antiqua" w:eastAsia="宋体" w:hAnsi="Book Antiqua" w:cs="宋体"/>
          <w:sz w:val="24"/>
          <w:szCs w:val="24"/>
        </w:rPr>
        <w:t> 2008; </w:t>
      </w:r>
      <w:r w:rsidRPr="007E0E2F">
        <w:rPr>
          <w:rFonts w:ascii="Book Antiqua" w:eastAsia="宋体" w:hAnsi="Book Antiqua" w:cs="宋体"/>
          <w:b/>
          <w:bCs/>
          <w:sz w:val="24"/>
          <w:szCs w:val="24"/>
        </w:rPr>
        <w:t>371</w:t>
      </w:r>
      <w:r w:rsidRPr="007E0E2F">
        <w:rPr>
          <w:rFonts w:ascii="Book Antiqua" w:eastAsia="宋体" w:hAnsi="Book Antiqua" w:cs="宋体"/>
          <w:sz w:val="24"/>
          <w:szCs w:val="24"/>
        </w:rPr>
        <w:t>: 721-72; author reply 722 [PMID: 18313493]</w:t>
      </w:r>
    </w:p>
    <w:p w14:paraId="00D15BD1"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36 </w:t>
      </w:r>
      <w:r w:rsidRPr="007E0E2F">
        <w:rPr>
          <w:rFonts w:ascii="Book Antiqua" w:eastAsia="宋体" w:hAnsi="Book Antiqua" w:cs="宋体"/>
          <w:b/>
          <w:bCs/>
          <w:sz w:val="24"/>
          <w:szCs w:val="24"/>
        </w:rPr>
        <w:t>Wong TY</w:t>
      </w:r>
      <w:r w:rsidRPr="007E0E2F">
        <w:rPr>
          <w:rFonts w:ascii="Book Antiqua" w:eastAsia="宋体" w:hAnsi="Book Antiqua" w:cs="宋体"/>
          <w:sz w:val="24"/>
          <w:szCs w:val="24"/>
        </w:rPr>
        <w:t>, Simó R, Mitchell P. Fenofibrate - a potential systemic treatment for diabetic retinopathy? </w:t>
      </w:r>
      <w:r w:rsidRPr="007E0E2F">
        <w:rPr>
          <w:rFonts w:ascii="Book Antiqua" w:eastAsia="宋体" w:hAnsi="Book Antiqua" w:cs="宋体"/>
          <w:i/>
          <w:iCs/>
          <w:sz w:val="24"/>
          <w:szCs w:val="24"/>
        </w:rPr>
        <w:t>Am J Ophthalmol</w:t>
      </w:r>
      <w:r w:rsidRPr="007E0E2F">
        <w:rPr>
          <w:rFonts w:ascii="Book Antiqua" w:eastAsia="宋体" w:hAnsi="Book Antiqua" w:cs="宋体"/>
          <w:sz w:val="24"/>
          <w:szCs w:val="24"/>
        </w:rPr>
        <w:t> 2012; </w:t>
      </w:r>
      <w:r w:rsidRPr="007E0E2F">
        <w:rPr>
          <w:rFonts w:ascii="Book Antiqua" w:eastAsia="宋体" w:hAnsi="Book Antiqua" w:cs="宋体"/>
          <w:b/>
          <w:bCs/>
          <w:sz w:val="24"/>
          <w:szCs w:val="24"/>
        </w:rPr>
        <w:t>154</w:t>
      </w:r>
      <w:r w:rsidRPr="007E0E2F">
        <w:rPr>
          <w:rFonts w:ascii="Book Antiqua" w:eastAsia="宋体" w:hAnsi="Book Antiqua" w:cs="宋体"/>
          <w:sz w:val="24"/>
          <w:szCs w:val="24"/>
        </w:rPr>
        <w:t>: 6-12 [PMID: 22709833]</w:t>
      </w:r>
    </w:p>
    <w:p w14:paraId="7ABC0676"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37 </w:t>
      </w:r>
      <w:r w:rsidRPr="007E0E2F">
        <w:rPr>
          <w:rFonts w:ascii="Book Antiqua" w:eastAsia="宋体" w:hAnsi="Book Antiqua" w:cs="宋体"/>
          <w:b/>
          <w:bCs/>
          <w:sz w:val="24"/>
          <w:szCs w:val="24"/>
        </w:rPr>
        <w:t>Simó R</w:t>
      </w:r>
      <w:r w:rsidRPr="007E0E2F">
        <w:rPr>
          <w:rFonts w:ascii="Book Antiqua" w:eastAsia="宋体" w:hAnsi="Book Antiqua" w:cs="宋体"/>
          <w:sz w:val="24"/>
          <w:szCs w:val="24"/>
        </w:rPr>
        <w:t>, Hernández C. Advances in the medical treatment of diabetic retinopathy. </w:t>
      </w:r>
      <w:r w:rsidRPr="007E0E2F">
        <w:rPr>
          <w:rFonts w:ascii="Book Antiqua" w:eastAsia="宋体" w:hAnsi="Book Antiqua" w:cs="宋体"/>
          <w:i/>
          <w:iCs/>
          <w:sz w:val="24"/>
          <w:szCs w:val="24"/>
        </w:rPr>
        <w:t>Diabetes Care</w:t>
      </w:r>
      <w:r w:rsidRPr="007E0E2F">
        <w:rPr>
          <w:rFonts w:ascii="Book Antiqua" w:eastAsia="宋体" w:hAnsi="Book Antiqua" w:cs="宋体"/>
          <w:sz w:val="24"/>
          <w:szCs w:val="24"/>
        </w:rPr>
        <w:t> 2009; </w:t>
      </w:r>
      <w:r w:rsidRPr="007E0E2F">
        <w:rPr>
          <w:rFonts w:ascii="Book Antiqua" w:eastAsia="宋体" w:hAnsi="Book Antiqua" w:cs="宋体"/>
          <w:b/>
          <w:bCs/>
          <w:sz w:val="24"/>
          <w:szCs w:val="24"/>
        </w:rPr>
        <w:t>32</w:t>
      </w:r>
      <w:r w:rsidRPr="007E0E2F">
        <w:rPr>
          <w:rFonts w:ascii="Book Antiqua" w:eastAsia="宋体" w:hAnsi="Book Antiqua" w:cs="宋体"/>
          <w:sz w:val="24"/>
          <w:szCs w:val="24"/>
        </w:rPr>
        <w:t>: 1556-1562 [PMID: 19638526]</w:t>
      </w:r>
    </w:p>
    <w:p w14:paraId="1A50DD26"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38 </w:t>
      </w:r>
      <w:r w:rsidRPr="007E0E2F">
        <w:rPr>
          <w:rFonts w:ascii="Book Antiqua" w:eastAsia="宋体" w:hAnsi="Book Antiqua" w:cs="宋体"/>
          <w:b/>
          <w:bCs/>
          <w:sz w:val="24"/>
          <w:szCs w:val="24"/>
        </w:rPr>
        <w:t>Wright AD</w:t>
      </w:r>
      <w:r w:rsidRPr="007E0E2F">
        <w:rPr>
          <w:rFonts w:ascii="Book Antiqua" w:eastAsia="宋体" w:hAnsi="Book Antiqua" w:cs="宋体"/>
          <w:sz w:val="24"/>
          <w:szCs w:val="24"/>
        </w:rPr>
        <w:t>, Dodson PM. Medical management of diabetic retinopathy: fenofibrate and ACCORD Eye studies. </w:t>
      </w:r>
      <w:r w:rsidRPr="007E0E2F">
        <w:rPr>
          <w:rFonts w:ascii="Book Antiqua" w:eastAsia="宋体" w:hAnsi="Book Antiqua" w:cs="宋体"/>
          <w:i/>
          <w:iCs/>
          <w:sz w:val="24"/>
          <w:szCs w:val="24"/>
        </w:rPr>
        <w:t>Eye (Lond)</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25</w:t>
      </w:r>
      <w:r w:rsidRPr="007E0E2F">
        <w:rPr>
          <w:rFonts w:ascii="Book Antiqua" w:eastAsia="宋体" w:hAnsi="Book Antiqua" w:cs="宋体"/>
          <w:sz w:val="24"/>
          <w:szCs w:val="24"/>
        </w:rPr>
        <w:t>: 843-849 [PMID: 21436845]</w:t>
      </w:r>
    </w:p>
    <w:p w14:paraId="2B40B89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39 </w:t>
      </w:r>
      <w:r w:rsidRPr="007E0E2F">
        <w:rPr>
          <w:rFonts w:ascii="Book Antiqua" w:eastAsia="宋体" w:hAnsi="Book Antiqua" w:cs="宋体"/>
          <w:b/>
          <w:bCs/>
          <w:sz w:val="24"/>
          <w:szCs w:val="24"/>
        </w:rPr>
        <w:t>Chowdhury TA</w:t>
      </w:r>
      <w:r w:rsidRPr="007E0E2F">
        <w:rPr>
          <w:rFonts w:ascii="Book Antiqua" w:eastAsia="宋体" w:hAnsi="Book Antiqua" w:cs="宋体"/>
          <w:sz w:val="24"/>
          <w:szCs w:val="24"/>
        </w:rPr>
        <w:t>, Hopkins D, Dodson PM, Vafidis GC. The role of serum lipids in exudative diabetic maculopathy: is there a place for lipid lowering therapy? </w:t>
      </w:r>
      <w:r w:rsidRPr="007E0E2F">
        <w:rPr>
          <w:rFonts w:ascii="Book Antiqua" w:eastAsia="宋体" w:hAnsi="Book Antiqua" w:cs="宋体"/>
          <w:i/>
          <w:iCs/>
          <w:sz w:val="24"/>
          <w:szCs w:val="24"/>
        </w:rPr>
        <w:t>Eye (Lond)</w:t>
      </w:r>
      <w:r w:rsidRPr="007E0E2F">
        <w:rPr>
          <w:rFonts w:ascii="Book Antiqua" w:eastAsia="宋体" w:hAnsi="Book Antiqua" w:cs="宋体"/>
          <w:sz w:val="24"/>
          <w:szCs w:val="24"/>
        </w:rPr>
        <w:t> 2002; </w:t>
      </w:r>
      <w:r w:rsidRPr="007E0E2F">
        <w:rPr>
          <w:rFonts w:ascii="Book Antiqua" w:eastAsia="宋体" w:hAnsi="Book Antiqua" w:cs="宋体"/>
          <w:b/>
          <w:bCs/>
          <w:sz w:val="24"/>
          <w:szCs w:val="24"/>
        </w:rPr>
        <w:t>16</w:t>
      </w:r>
      <w:r w:rsidRPr="007E0E2F">
        <w:rPr>
          <w:rFonts w:ascii="Book Antiqua" w:eastAsia="宋体" w:hAnsi="Book Antiqua" w:cs="宋体"/>
          <w:sz w:val="24"/>
          <w:szCs w:val="24"/>
        </w:rPr>
        <w:t>: 689-693 [PMID: 12439660]</w:t>
      </w:r>
    </w:p>
    <w:p w14:paraId="6CF77FFB"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40 </w:t>
      </w:r>
      <w:r w:rsidRPr="007E0E2F">
        <w:rPr>
          <w:rFonts w:ascii="Book Antiqua" w:eastAsia="宋体" w:hAnsi="Book Antiqua" w:cs="宋体"/>
          <w:b/>
          <w:bCs/>
          <w:sz w:val="24"/>
          <w:szCs w:val="24"/>
        </w:rPr>
        <w:t>Dodson PM</w:t>
      </w:r>
      <w:r w:rsidRPr="007E0E2F">
        <w:rPr>
          <w:rFonts w:ascii="Book Antiqua" w:eastAsia="宋体" w:hAnsi="Book Antiqua" w:cs="宋体"/>
          <w:sz w:val="24"/>
          <w:szCs w:val="24"/>
        </w:rPr>
        <w:t>. Management of diabetic retinopathy: could lipid-lowering be a worthwhile treatment modality? </w:t>
      </w:r>
      <w:r w:rsidRPr="007E0E2F">
        <w:rPr>
          <w:rFonts w:ascii="Book Antiqua" w:eastAsia="宋体" w:hAnsi="Book Antiqua" w:cs="宋体"/>
          <w:i/>
          <w:iCs/>
          <w:sz w:val="24"/>
          <w:szCs w:val="24"/>
        </w:rPr>
        <w:t>Eye (Lond)</w:t>
      </w:r>
      <w:r w:rsidRPr="007E0E2F">
        <w:rPr>
          <w:rFonts w:ascii="Book Antiqua" w:eastAsia="宋体" w:hAnsi="Book Antiqua" w:cs="宋体"/>
          <w:sz w:val="24"/>
          <w:szCs w:val="24"/>
        </w:rPr>
        <w:t> 2009; </w:t>
      </w:r>
      <w:r w:rsidRPr="007E0E2F">
        <w:rPr>
          <w:rFonts w:ascii="Book Antiqua" w:eastAsia="宋体" w:hAnsi="Book Antiqua" w:cs="宋体"/>
          <w:b/>
          <w:bCs/>
          <w:sz w:val="24"/>
          <w:szCs w:val="24"/>
        </w:rPr>
        <w:t>23</w:t>
      </w:r>
      <w:r w:rsidRPr="007E0E2F">
        <w:rPr>
          <w:rFonts w:ascii="Book Antiqua" w:eastAsia="宋体" w:hAnsi="Book Antiqua" w:cs="宋体"/>
          <w:sz w:val="24"/>
          <w:szCs w:val="24"/>
        </w:rPr>
        <w:t>: 997-1003 [PMID: 19169236]</w:t>
      </w:r>
    </w:p>
    <w:p w14:paraId="6DF5A050"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 xml:space="preserve">41 </w:t>
      </w:r>
      <w:r w:rsidRPr="007E0E2F">
        <w:rPr>
          <w:rFonts w:ascii="Book Antiqua" w:eastAsia="宋体" w:hAnsi="Book Antiqua" w:cs="宋体"/>
          <w:b/>
          <w:sz w:val="24"/>
          <w:szCs w:val="24"/>
        </w:rPr>
        <w:t>Dodson P.</w:t>
      </w:r>
      <w:r w:rsidRPr="007E0E2F">
        <w:rPr>
          <w:rFonts w:ascii="Book Antiqua" w:eastAsia="宋体" w:hAnsi="Book Antiqua" w:cs="宋体"/>
          <w:sz w:val="24"/>
          <w:szCs w:val="24"/>
        </w:rPr>
        <w:t xml:space="preserve"> Medical treatment for diabetic retinopathy: do the FIELD microvascular study results support a role for lipid lowering? </w:t>
      </w:r>
      <w:bookmarkStart w:id="87" w:name="OLE_LINK249"/>
      <w:bookmarkStart w:id="88" w:name="OLE_LINK250"/>
      <w:r w:rsidRPr="007E0E2F">
        <w:rPr>
          <w:rFonts w:ascii="Book Antiqua" w:eastAsia="宋体" w:hAnsi="Book Antiqua" w:cs="宋体"/>
          <w:i/>
          <w:sz w:val="24"/>
          <w:szCs w:val="24"/>
        </w:rPr>
        <w:t>Practical Diabetes International</w:t>
      </w:r>
      <w:bookmarkEnd w:id="87"/>
      <w:bookmarkEnd w:id="88"/>
      <w:r w:rsidRPr="007E0E2F">
        <w:rPr>
          <w:rFonts w:ascii="Book Antiqua" w:eastAsia="宋体" w:hAnsi="Book Antiqua" w:cs="宋体"/>
          <w:sz w:val="24"/>
          <w:szCs w:val="24"/>
        </w:rPr>
        <w:t xml:space="preserve"> 2008; </w:t>
      </w:r>
      <w:r w:rsidRPr="007E0E2F">
        <w:rPr>
          <w:rFonts w:ascii="Book Antiqua" w:eastAsia="宋体" w:hAnsi="Book Antiqua" w:cs="宋体"/>
          <w:b/>
          <w:sz w:val="24"/>
          <w:szCs w:val="24"/>
        </w:rPr>
        <w:t>25</w:t>
      </w:r>
      <w:r w:rsidRPr="007E0E2F">
        <w:rPr>
          <w:rFonts w:ascii="Book Antiqua" w:eastAsia="宋体" w:hAnsi="Book Antiqua" w:cs="宋体"/>
          <w:sz w:val="24"/>
          <w:szCs w:val="24"/>
        </w:rPr>
        <w:t>: 76-9.</w:t>
      </w:r>
    </w:p>
    <w:p w14:paraId="03141F11"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42 </w:t>
      </w:r>
      <w:r w:rsidRPr="007E0E2F">
        <w:rPr>
          <w:rFonts w:ascii="Book Antiqua" w:eastAsia="宋体" w:hAnsi="Book Antiqua" w:cs="宋体"/>
          <w:b/>
          <w:bCs/>
          <w:sz w:val="24"/>
          <w:szCs w:val="24"/>
        </w:rPr>
        <w:t>Bakri SJ</w:t>
      </w:r>
      <w:r w:rsidRPr="007E0E2F">
        <w:rPr>
          <w:rFonts w:ascii="Book Antiqua" w:eastAsia="宋体" w:hAnsi="Book Antiqua" w:cs="宋体"/>
          <w:sz w:val="24"/>
          <w:szCs w:val="24"/>
        </w:rPr>
        <w:t>, Snyder MR, Reid JM, Pulido JS, Singh RJ. Pharmacokinetics of intravitreal bevacizumab (Avastin).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2007; </w:t>
      </w:r>
      <w:r w:rsidRPr="007E0E2F">
        <w:rPr>
          <w:rFonts w:ascii="Book Antiqua" w:eastAsia="宋体" w:hAnsi="Book Antiqua" w:cs="宋体"/>
          <w:b/>
          <w:bCs/>
          <w:sz w:val="24"/>
          <w:szCs w:val="24"/>
        </w:rPr>
        <w:t>114</w:t>
      </w:r>
      <w:r w:rsidRPr="007E0E2F">
        <w:rPr>
          <w:rFonts w:ascii="Book Antiqua" w:eastAsia="宋体" w:hAnsi="Book Antiqua" w:cs="宋体"/>
          <w:sz w:val="24"/>
          <w:szCs w:val="24"/>
        </w:rPr>
        <w:t>: 855-859 [PMID: 17467524]</w:t>
      </w:r>
    </w:p>
    <w:p w14:paraId="35F88859"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43 </w:t>
      </w:r>
      <w:r w:rsidRPr="007E0E2F">
        <w:rPr>
          <w:rFonts w:ascii="Book Antiqua" w:eastAsia="宋体" w:hAnsi="Book Antiqua" w:cs="宋体"/>
          <w:b/>
          <w:bCs/>
          <w:sz w:val="24"/>
          <w:szCs w:val="24"/>
        </w:rPr>
        <w:t>Krohne TU</w:t>
      </w:r>
      <w:r w:rsidRPr="007E0E2F">
        <w:rPr>
          <w:rFonts w:ascii="Book Antiqua" w:eastAsia="宋体" w:hAnsi="Book Antiqua" w:cs="宋体"/>
          <w:sz w:val="24"/>
          <w:szCs w:val="24"/>
        </w:rPr>
        <w:t>, Eter N, Holz FG, Meyer CH. Intraocular pharmacokinetics of bevacizumab after a single intravitreal injection in humans. </w:t>
      </w:r>
      <w:r w:rsidRPr="007E0E2F">
        <w:rPr>
          <w:rFonts w:ascii="Book Antiqua" w:eastAsia="宋体" w:hAnsi="Book Antiqua" w:cs="宋体"/>
          <w:i/>
          <w:iCs/>
          <w:sz w:val="24"/>
          <w:szCs w:val="24"/>
        </w:rPr>
        <w:t>Am J Ophthalmol</w:t>
      </w:r>
      <w:r w:rsidRPr="007E0E2F">
        <w:rPr>
          <w:rFonts w:ascii="Book Antiqua" w:eastAsia="宋体" w:hAnsi="Book Antiqua" w:cs="宋体"/>
          <w:sz w:val="24"/>
          <w:szCs w:val="24"/>
        </w:rPr>
        <w:t> 2008; </w:t>
      </w:r>
      <w:r w:rsidRPr="007E0E2F">
        <w:rPr>
          <w:rFonts w:ascii="Book Antiqua" w:eastAsia="宋体" w:hAnsi="Book Antiqua" w:cs="宋体"/>
          <w:b/>
          <w:bCs/>
          <w:sz w:val="24"/>
          <w:szCs w:val="24"/>
        </w:rPr>
        <w:t>146</w:t>
      </w:r>
      <w:r w:rsidRPr="007E0E2F">
        <w:rPr>
          <w:rFonts w:ascii="Book Antiqua" w:eastAsia="宋体" w:hAnsi="Book Antiqua" w:cs="宋体"/>
          <w:sz w:val="24"/>
          <w:szCs w:val="24"/>
        </w:rPr>
        <w:t>: 508-512 [PMID: 18635152]</w:t>
      </w:r>
    </w:p>
    <w:p w14:paraId="1A938884"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44 </w:t>
      </w:r>
      <w:r w:rsidRPr="007E0E2F">
        <w:rPr>
          <w:rFonts w:ascii="Book Antiqua" w:eastAsia="宋体" w:hAnsi="Book Antiqua" w:cs="宋体"/>
          <w:b/>
          <w:bCs/>
          <w:sz w:val="24"/>
          <w:szCs w:val="24"/>
        </w:rPr>
        <w:t>Meyer CH</w:t>
      </w:r>
      <w:r w:rsidRPr="007E0E2F">
        <w:rPr>
          <w:rFonts w:ascii="Book Antiqua" w:eastAsia="宋体" w:hAnsi="Book Antiqua" w:cs="宋体"/>
          <w:sz w:val="24"/>
          <w:szCs w:val="24"/>
        </w:rPr>
        <w:t>, Krohne TU, Holz FG. Intraocular pharmacokinetics after a single intravitreal injection of 1.5 mg versus 3.0 mg of bevacizumab in humans. </w:t>
      </w:r>
      <w:r w:rsidRPr="007E0E2F">
        <w:rPr>
          <w:rFonts w:ascii="Book Antiqua" w:eastAsia="宋体" w:hAnsi="Book Antiqua" w:cs="宋体"/>
          <w:i/>
          <w:iCs/>
          <w:sz w:val="24"/>
          <w:szCs w:val="24"/>
        </w:rPr>
        <w:t>Retina</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31</w:t>
      </w:r>
      <w:r w:rsidRPr="007E0E2F">
        <w:rPr>
          <w:rFonts w:ascii="Book Antiqua" w:eastAsia="宋体" w:hAnsi="Book Antiqua" w:cs="宋体"/>
          <w:sz w:val="24"/>
          <w:szCs w:val="24"/>
        </w:rPr>
        <w:t>: 1877-1884 [PMID: 21738089]</w:t>
      </w:r>
    </w:p>
    <w:p w14:paraId="28E8F3B1"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lastRenderedPageBreak/>
        <w:t>45 </w:t>
      </w:r>
      <w:r w:rsidRPr="007E0E2F">
        <w:rPr>
          <w:rFonts w:ascii="Book Antiqua" w:eastAsia="宋体" w:hAnsi="Book Antiqua" w:cs="宋体"/>
          <w:b/>
          <w:bCs/>
          <w:sz w:val="24"/>
          <w:szCs w:val="24"/>
        </w:rPr>
        <w:t>Zhu Q</w:t>
      </w:r>
      <w:r w:rsidRPr="007E0E2F">
        <w:rPr>
          <w:rFonts w:ascii="Book Antiqua" w:eastAsia="宋体" w:hAnsi="Book Antiqua" w:cs="宋体"/>
          <w:sz w:val="24"/>
          <w:szCs w:val="24"/>
        </w:rPr>
        <w:t>, Ziemssen F, Henke-Fahle S, Tatar O, Szurman P, Aisenbrey S, Schneiderhan-Marra N, Xu X, Grisanti S. Vitreous levels of bevacizumab and vascular endothelial growth factor-A in patients with choroidal neovascularization.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2008; </w:t>
      </w:r>
      <w:r w:rsidRPr="007E0E2F">
        <w:rPr>
          <w:rFonts w:ascii="Book Antiqua" w:eastAsia="宋体" w:hAnsi="Book Antiqua" w:cs="宋体"/>
          <w:b/>
          <w:bCs/>
          <w:sz w:val="24"/>
          <w:szCs w:val="24"/>
        </w:rPr>
        <w:t>115</w:t>
      </w:r>
      <w:r w:rsidRPr="007E0E2F">
        <w:rPr>
          <w:rFonts w:ascii="Book Antiqua" w:eastAsia="宋体" w:hAnsi="Book Antiqua" w:cs="宋体"/>
          <w:sz w:val="24"/>
          <w:szCs w:val="24"/>
        </w:rPr>
        <w:t>: 1750-175, 1755.e1 [PMID: 18708261]</w:t>
      </w:r>
    </w:p>
    <w:p w14:paraId="0BD98893"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46 </w:t>
      </w:r>
      <w:r w:rsidRPr="007E0E2F">
        <w:rPr>
          <w:rFonts w:ascii="Book Antiqua" w:eastAsia="宋体" w:hAnsi="Book Antiqua" w:cs="宋体"/>
          <w:b/>
          <w:bCs/>
          <w:sz w:val="24"/>
          <w:szCs w:val="24"/>
        </w:rPr>
        <w:t>Stewart MW</w:t>
      </w:r>
      <w:r w:rsidRPr="007E0E2F">
        <w:rPr>
          <w:rFonts w:ascii="Book Antiqua" w:eastAsia="宋体" w:hAnsi="Book Antiqua" w:cs="宋体"/>
          <w:sz w:val="24"/>
          <w:szCs w:val="24"/>
        </w:rPr>
        <w:t>. Predicted biologic activity of intravitreal bevacizumab. </w:t>
      </w:r>
      <w:r w:rsidRPr="007E0E2F">
        <w:rPr>
          <w:rFonts w:ascii="Book Antiqua" w:eastAsia="宋体" w:hAnsi="Book Antiqua" w:cs="宋体"/>
          <w:i/>
          <w:iCs/>
          <w:sz w:val="24"/>
          <w:szCs w:val="24"/>
        </w:rPr>
        <w:t>Retina</w:t>
      </w:r>
      <w:r w:rsidRPr="007E0E2F">
        <w:rPr>
          <w:rFonts w:ascii="Book Antiqua" w:eastAsia="宋体" w:hAnsi="Book Antiqua" w:cs="宋体"/>
          <w:sz w:val="24"/>
          <w:szCs w:val="24"/>
        </w:rPr>
        <w:t> 2007; </w:t>
      </w:r>
      <w:r w:rsidRPr="007E0E2F">
        <w:rPr>
          <w:rFonts w:ascii="Book Antiqua" w:eastAsia="宋体" w:hAnsi="Book Antiqua" w:cs="宋体"/>
          <w:b/>
          <w:bCs/>
          <w:sz w:val="24"/>
          <w:szCs w:val="24"/>
        </w:rPr>
        <w:t>27</w:t>
      </w:r>
      <w:r w:rsidRPr="007E0E2F">
        <w:rPr>
          <w:rFonts w:ascii="Book Antiqua" w:eastAsia="宋体" w:hAnsi="Book Antiqua" w:cs="宋体"/>
          <w:sz w:val="24"/>
          <w:szCs w:val="24"/>
        </w:rPr>
        <w:t>: 1196-1200 [PMID: 18046224]</w:t>
      </w:r>
    </w:p>
    <w:p w14:paraId="33591684"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47 </w:t>
      </w:r>
      <w:r w:rsidRPr="007E0E2F">
        <w:rPr>
          <w:rFonts w:ascii="Book Antiqua" w:eastAsia="宋体" w:hAnsi="Book Antiqua" w:cs="宋体"/>
          <w:b/>
          <w:bCs/>
          <w:sz w:val="24"/>
          <w:szCs w:val="24"/>
        </w:rPr>
        <w:t>Xu L</w:t>
      </w:r>
      <w:r w:rsidRPr="007E0E2F">
        <w:rPr>
          <w:rFonts w:ascii="Book Antiqua" w:eastAsia="宋体" w:hAnsi="Book Antiqua" w:cs="宋体"/>
          <w:sz w:val="24"/>
          <w:szCs w:val="24"/>
        </w:rPr>
        <w:t>, Lu T, Tuomi L, Jumbe N, Lu J, Eppler S, Kuebler P, Damico-Beyer LA, Joshi A. Pharmacokinetics of ranibizumab in patients with neovascular age-related macular degeneration: a population approach. </w:t>
      </w:r>
      <w:r w:rsidRPr="007E0E2F">
        <w:rPr>
          <w:rFonts w:ascii="Book Antiqua" w:eastAsia="宋体" w:hAnsi="Book Antiqua" w:cs="宋体"/>
          <w:i/>
          <w:iCs/>
          <w:sz w:val="24"/>
          <w:szCs w:val="24"/>
        </w:rPr>
        <w:t>Invest Ophthalmol Vis Sci</w:t>
      </w:r>
      <w:r w:rsidRPr="007E0E2F">
        <w:rPr>
          <w:rFonts w:ascii="Book Antiqua" w:eastAsia="宋体" w:hAnsi="Book Antiqua" w:cs="宋体"/>
          <w:sz w:val="24"/>
          <w:szCs w:val="24"/>
        </w:rPr>
        <w:t> 2013; </w:t>
      </w:r>
      <w:r w:rsidRPr="007E0E2F">
        <w:rPr>
          <w:rFonts w:ascii="Book Antiqua" w:eastAsia="宋体" w:hAnsi="Book Antiqua" w:cs="宋体"/>
          <w:b/>
          <w:bCs/>
          <w:sz w:val="24"/>
          <w:szCs w:val="24"/>
        </w:rPr>
        <w:t>54</w:t>
      </w:r>
      <w:r w:rsidRPr="007E0E2F">
        <w:rPr>
          <w:rFonts w:ascii="Book Antiqua" w:eastAsia="宋体" w:hAnsi="Book Antiqua" w:cs="宋体"/>
          <w:sz w:val="24"/>
          <w:szCs w:val="24"/>
        </w:rPr>
        <w:t>: 1616-1624 [PMID: 23361508]</w:t>
      </w:r>
    </w:p>
    <w:p w14:paraId="7BC198B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48 </w:t>
      </w:r>
      <w:r w:rsidRPr="007E0E2F">
        <w:rPr>
          <w:rFonts w:ascii="Book Antiqua" w:eastAsia="宋体" w:hAnsi="Book Antiqua" w:cs="宋体"/>
          <w:b/>
          <w:bCs/>
          <w:sz w:val="24"/>
          <w:szCs w:val="24"/>
        </w:rPr>
        <w:t>Gaudreault J</w:t>
      </w:r>
      <w:r w:rsidRPr="007E0E2F">
        <w:rPr>
          <w:rFonts w:ascii="Book Antiqua" w:eastAsia="宋体" w:hAnsi="Book Antiqua" w:cs="宋体"/>
          <w:sz w:val="24"/>
          <w:szCs w:val="24"/>
        </w:rPr>
        <w:t>, Fei D, Beyer JC, Ryan A, Rangell L, Shiu V, Damico LA. Pharmacokinetics and retinal distribution of ranibizumab, a humanized antibody fragment directed against VEGF-A, following intravitreal administration in rabbits. </w:t>
      </w:r>
      <w:r w:rsidRPr="007E0E2F">
        <w:rPr>
          <w:rFonts w:ascii="Book Antiqua" w:eastAsia="宋体" w:hAnsi="Book Antiqua" w:cs="宋体"/>
          <w:i/>
          <w:iCs/>
          <w:sz w:val="24"/>
          <w:szCs w:val="24"/>
        </w:rPr>
        <w:t>Retina</w:t>
      </w:r>
      <w:r w:rsidRPr="007E0E2F">
        <w:rPr>
          <w:rFonts w:ascii="Book Antiqua" w:eastAsia="宋体" w:hAnsi="Book Antiqua" w:cs="宋体"/>
          <w:sz w:val="24"/>
          <w:szCs w:val="24"/>
        </w:rPr>
        <w:t> 2007; </w:t>
      </w:r>
      <w:r w:rsidRPr="007E0E2F">
        <w:rPr>
          <w:rFonts w:ascii="Book Antiqua" w:eastAsia="宋体" w:hAnsi="Book Antiqua" w:cs="宋体"/>
          <w:b/>
          <w:bCs/>
          <w:sz w:val="24"/>
          <w:szCs w:val="24"/>
        </w:rPr>
        <w:t>27</w:t>
      </w:r>
      <w:r w:rsidRPr="007E0E2F">
        <w:rPr>
          <w:rFonts w:ascii="Book Antiqua" w:eastAsia="宋体" w:hAnsi="Book Antiqua" w:cs="宋体"/>
          <w:sz w:val="24"/>
          <w:szCs w:val="24"/>
        </w:rPr>
        <w:t>: 1260-1266 [PMID: 18046235]</w:t>
      </w:r>
    </w:p>
    <w:p w14:paraId="4D0DCC93"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49 </w:t>
      </w:r>
      <w:r w:rsidRPr="007E0E2F">
        <w:rPr>
          <w:rFonts w:ascii="Book Antiqua" w:eastAsia="宋体" w:hAnsi="Book Antiqua" w:cs="宋体"/>
          <w:b/>
          <w:bCs/>
          <w:sz w:val="24"/>
          <w:szCs w:val="24"/>
        </w:rPr>
        <w:t>Krohne TU</w:t>
      </w:r>
      <w:r w:rsidRPr="007E0E2F">
        <w:rPr>
          <w:rFonts w:ascii="Book Antiqua" w:eastAsia="宋体" w:hAnsi="Book Antiqua" w:cs="宋体"/>
          <w:sz w:val="24"/>
          <w:szCs w:val="24"/>
        </w:rPr>
        <w:t>, Liu Z, Holz FG, Meyer CH. Intraocular pharmacokinetics of ranibizumab following a single intravitreal injection in humans. </w:t>
      </w:r>
      <w:r w:rsidRPr="007E0E2F">
        <w:rPr>
          <w:rFonts w:ascii="Book Antiqua" w:eastAsia="宋体" w:hAnsi="Book Antiqua" w:cs="宋体"/>
          <w:i/>
          <w:iCs/>
          <w:sz w:val="24"/>
          <w:szCs w:val="24"/>
        </w:rPr>
        <w:t>Am J Ophthalmol</w:t>
      </w:r>
      <w:r w:rsidRPr="007E0E2F">
        <w:rPr>
          <w:rFonts w:ascii="Book Antiqua" w:eastAsia="宋体" w:hAnsi="Book Antiqua" w:cs="宋体"/>
          <w:sz w:val="24"/>
          <w:szCs w:val="24"/>
        </w:rPr>
        <w:t> 2012; </w:t>
      </w:r>
      <w:r w:rsidRPr="007E0E2F">
        <w:rPr>
          <w:rFonts w:ascii="Book Antiqua" w:eastAsia="宋体" w:hAnsi="Book Antiqua" w:cs="宋体"/>
          <w:b/>
          <w:bCs/>
          <w:sz w:val="24"/>
          <w:szCs w:val="24"/>
        </w:rPr>
        <w:t>154</w:t>
      </w:r>
      <w:r w:rsidRPr="007E0E2F">
        <w:rPr>
          <w:rFonts w:ascii="Book Antiqua" w:eastAsia="宋体" w:hAnsi="Book Antiqua" w:cs="宋体"/>
          <w:sz w:val="24"/>
          <w:szCs w:val="24"/>
        </w:rPr>
        <w:t>: 682-686.e2 [PMID: 22818800]</w:t>
      </w:r>
    </w:p>
    <w:p w14:paraId="256E008A"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50 </w:t>
      </w:r>
      <w:r w:rsidRPr="007E0E2F">
        <w:rPr>
          <w:rFonts w:ascii="Book Antiqua" w:eastAsia="宋体" w:hAnsi="Book Antiqua" w:cs="宋体"/>
          <w:b/>
          <w:bCs/>
          <w:sz w:val="24"/>
          <w:szCs w:val="24"/>
        </w:rPr>
        <w:t>Bakri SJ</w:t>
      </w:r>
      <w:r w:rsidRPr="007E0E2F">
        <w:rPr>
          <w:rFonts w:ascii="Book Antiqua" w:eastAsia="宋体" w:hAnsi="Book Antiqua" w:cs="宋体"/>
          <w:sz w:val="24"/>
          <w:szCs w:val="24"/>
        </w:rPr>
        <w:t>, Snyder MR, Reid JM, Pulido JS, Ezzat MK, Singh RJ. Pharmacokinetics of intravitreal ranibizumab (Lucentis).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2007; </w:t>
      </w:r>
      <w:r w:rsidRPr="007E0E2F">
        <w:rPr>
          <w:rFonts w:ascii="Book Antiqua" w:eastAsia="宋体" w:hAnsi="Book Antiqua" w:cs="宋体"/>
          <w:b/>
          <w:bCs/>
          <w:sz w:val="24"/>
          <w:szCs w:val="24"/>
        </w:rPr>
        <w:t>114</w:t>
      </w:r>
      <w:r w:rsidRPr="007E0E2F">
        <w:rPr>
          <w:rFonts w:ascii="Book Antiqua" w:eastAsia="宋体" w:hAnsi="Book Antiqua" w:cs="宋体"/>
          <w:sz w:val="24"/>
          <w:szCs w:val="24"/>
        </w:rPr>
        <w:t>: 2179-2182 [PMID: 18054637]</w:t>
      </w:r>
    </w:p>
    <w:p w14:paraId="08177F82"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51 </w:t>
      </w:r>
      <w:r w:rsidRPr="007E0E2F">
        <w:rPr>
          <w:rFonts w:ascii="Book Antiqua" w:eastAsia="宋体" w:hAnsi="Book Antiqua" w:cs="宋体"/>
          <w:b/>
          <w:bCs/>
          <w:sz w:val="24"/>
          <w:szCs w:val="24"/>
        </w:rPr>
        <w:t>Gaudreault J</w:t>
      </w:r>
      <w:r w:rsidRPr="007E0E2F">
        <w:rPr>
          <w:rFonts w:ascii="Book Antiqua" w:eastAsia="宋体" w:hAnsi="Book Antiqua" w:cs="宋体"/>
          <w:sz w:val="24"/>
          <w:szCs w:val="24"/>
        </w:rPr>
        <w:t>, Fei D, Rusit J, Suboc P, Shiu V. Preclinical pharmacokinetics of Ranibizumab (rhuFabV2) after a single intravitreal administration. </w:t>
      </w:r>
      <w:r w:rsidRPr="007E0E2F">
        <w:rPr>
          <w:rFonts w:ascii="Book Antiqua" w:eastAsia="宋体" w:hAnsi="Book Antiqua" w:cs="宋体"/>
          <w:i/>
          <w:iCs/>
          <w:sz w:val="24"/>
          <w:szCs w:val="24"/>
        </w:rPr>
        <w:t>Invest Ophthalmol Vis Sci</w:t>
      </w:r>
      <w:r w:rsidRPr="007E0E2F">
        <w:rPr>
          <w:rFonts w:ascii="Book Antiqua" w:eastAsia="宋体" w:hAnsi="Book Antiqua" w:cs="宋体"/>
          <w:sz w:val="24"/>
          <w:szCs w:val="24"/>
        </w:rPr>
        <w:t> 2005; </w:t>
      </w:r>
      <w:r w:rsidRPr="007E0E2F">
        <w:rPr>
          <w:rFonts w:ascii="Book Antiqua" w:eastAsia="宋体" w:hAnsi="Book Antiqua" w:cs="宋体"/>
          <w:b/>
          <w:bCs/>
          <w:sz w:val="24"/>
          <w:szCs w:val="24"/>
        </w:rPr>
        <w:t>46</w:t>
      </w:r>
      <w:r w:rsidRPr="007E0E2F">
        <w:rPr>
          <w:rFonts w:ascii="Book Antiqua" w:eastAsia="宋体" w:hAnsi="Book Antiqua" w:cs="宋体"/>
          <w:sz w:val="24"/>
          <w:szCs w:val="24"/>
        </w:rPr>
        <w:t>: 726-733 [PMID: 15671306]</w:t>
      </w:r>
    </w:p>
    <w:p w14:paraId="08835BB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52 </w:t>
      </w:r>
      <w:r w:rsidRPr="007E0E2F">
        <w:rPr>
          <w:rFonts w:ascii="Book Antiqua" w:eastAsia="宋体" w:hAnsi="Book Antiqua" w:cs="宋体"/>
          <w:b/>
          <w:bCs/>
          <w:sz w:val="24"/>
          <w:szCs w:val="24"/>
        </w:rPr>
        <w:t>Christoforidis JB</w:t>
      </w:r>
      <w:r w:rsidRPr="007E0E2F">
        <w:rPr>
          <w:rFonts w:ascii="Book Antiqua" w:eastAsia="宋体" w:hAnsi="Book Antiqua" w:cs="宋体"/>
          <w:sz w:val="24"/>
          <w:szCs w:val="24"/>
        </w:rPr>
        <w:t>, Williams MM, Kothandaraman S, Kumar K, Epitropoulos FJ, Knopp MV. Pharmacokinetic properties of intravitreal I-124-aflibercept in a rabbit model using PET/CT. </w:t>
      </w:r>
      <w:r w:rsidRPr="007E0E2F">
        <w:rPr>
          <w:rFonts w:ascii="Book Antiqua" w:eastAsia="宋体" w:hAnsi="Book Antiqua" w:cs="宋体"/>
          <w:i/>
          <w:iCs/>
          <w:sz w:val="24"/>
          <w:szCs w:val="24"/>
        </w:rPr>
        <w:t>Curr Eye Res</w:t>
      </w:r>
      <w:r w:rsidRPr="007E0E2F">
        <w:rPr>
          <w:rFonts w:ascii="Book Antiqua" w:eastAsia="宋体" w:hAnsi="Book Antiqua" w:cs="宋体"/>
          <w:sz w:val="24"/>
          <w:szCs w:val="24"/>
        </w:rPr>
        <w:t> 2012; </w:t>
      </w:r>
      <w:r w:rsidRPr="007E0E2F">
        <w:rPr>
          <w:rFonts w:ascii="Book Antiqua" w:eastAsia="宋体" w:hAnsi="Book Antiqua" w:cs="宋体"/>
          <w:b/>
          <w:bCs/>
          <w:sz w:val="24"/>
          <w:szCs w:val="24"/>
        </w:rPr>
        <w:t>37</w:t>
      </w:r>
      <w:r w:rsidRPr="007E0E2F">
        <w:rPr>
          <w:rFonts w:ascii="Book Antiqua" w:eastAsia="宋体" w:hAnsi="Book Antiqua" w:cs="宋体"/>
          <w:sz w:val="24"/>
          <w:szCs w:val="24"/>
        </w:rPr>
        <w:t>: 1171-1174 [PMID: 22991959]</w:t>
      </w:r>
    </w:p>
    <w:p w14:paraId="326366BC"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53 </w:t>
      </w:r>
      <w:r w:rsidRPr="007E0E2F">
        <w:rPr>
          <w:rFonts w:ascii="Book Antiqua" w:eastAsia="宋体" w:hAnsi="Book Antiqua" w:cs="宋体"/>
          <w:b/>
          <w:bCs/>
          <w:sz w:val="24"/>
          <w:szCs w:val="24"/>
        </w:rPr>
        <w:t>Stewart MW</w:t>
      </w:r>
      <w:r w:rsidRPr="007E0E2F">
        <w:rPr>
          <w:rFonts w:ascii="Book Antiqua" w:eastAsia="宋体" w:hAnsi="Book Antiqua" w:cs="宋体"/>
          <w:sz w:val="24"/>
          <w:szCs w:val="24"/>
        </w:rPr>
        <w:t>, Rosenfeld PJ. Predicted biological activity of intravitreal VEGF Trap. </w:t>
      </w:r>
      <w:r w:rsidRPr="007E0E2F">
        <w:rPr>
          <w:rFonts w:ascii="Book Antiqua" w:eastAsia="宋体" w:hAnsi="Book Antiqua" w:cs="宋体"/>
          <w:i/>
          <w:iCs/>
          <w:sz w:val="24"/>
          <w:szCs w:val="24"/>
        </w:rPr>
        <w:t>Br J Ophthalmol</w:t>
      </w:r>
      <w:r w:rsidRPr="007E0E2F">
        <w:rPr>
          <w:rFonts w:ascii="Book Antiqua" w:eastAsia="宋体" w:hAnsi="Book Antiqua" w:cs="宋体"/>
          <w:sz w:val="24"/>
          <w:szCs w:val="24"/>
        </w:rPr>
        <w:t> 2008; </w:t>
      </w:r>
      <w:r w:rsidRPr="007E0E2F">
        <w:rPr>
          <w:rFonts w:ascii="Book Antiqua" w:eastAsia="宋体" w:hAnsi="Book Antiqua" w:cs="宋体"/>
          <w:b/>
          <w:bCs/>
          <w:sz w:val="24"/>
          <w:szCs w:val="24"/>
        </w:rPr>
        <w:t>92</w:t>
      </w:r>
      <w:r w:rsidRPr="007E0E2F">
        <w:rPr>
          <w:rFonts w:ascii="Book Antiqua" w:eastAsia="宋体" w:hAnsi="Book Antiqua" w:cs="宋体"/>
          <w:sz w:val="24"/>
          <w:szCs w:val="24"/>
        </w:rPr>
        <w:t>: 667-668 [PMID: 18356264]</w:t>
      </w:r>
    </w:p>
    <w:p w14:paraId="2A69048D"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lastRenderedPageBreak/>
        <w:t>54 </w:t>
      </w:r>
      <w:r w:rsidRPr="007E0E2F">
        <w:rPr>
          <w:rFonts w:ascii="Book Antiqua" w:eastAsia="宋体" w:hAnsi="Book Antiqua" w:cs="宋体"/>
          <w:b/>
          <w:bCs/>
          <w:sz w:val="24"/>
          <w:szCs w:val="24"/>
        </w:rPr>
        <w:t>Ng EW</w:t>
      </w:r>
      <w:r w:rsidRPr="007E0E2F">
        <w:rPr>
          <w:rFonts w:ascii="Book Antiqua" w:eastAsia="宋体" w:hAnsi="Book Antiqua" w:cs="宋体"/>
          <w:sz w:val="24"/>
          <w:szCs w:val="24"/>
        </w:rPr>
        <w:t>, Shima DT, Calias P, Cunningham ET, Guyer DR, Adamis AP. Pegaptanib, a targeted anti-VEGF aptamer for ocular vascular disease. </w:t>
      </w:r>
      <w:r w:rsidRPr="007E0E2F">
        <w:rPr>
          <w:rFonts w:ascii="Book Antiqua" w:eastAsia="宋体" w:hAnsi="Book Antiqua" w:cs="宋体"/>
          <w:i/>
          <w:iCs/>
          <w:sz w:val="24"/>
          <w:szCs w:val="24"/>
        </w:rPr>
        <w:t>Nat Rev Drug Discov</w:t>
      </w:r>
      <w:r w:rsidRPr="007E0E2F">
        <w:rPr>
          <w:rFonts w:ascii="Book Antiqua" w:eastAsia="宋体" w:hAnsi="Book Antiqua" w:cs="宋体"/>
          <w:sz w:val="24"/>
          <w:szCs w:val="24"/>
        </w:rPr>
        <w:t> 2006; </w:t>
      </w:r>
      <w:r w:rsidRPr="007E0E2F">
        <w:rPr>
          <w:rFonts w:ascii="Book Antiqua" w:eastAsia="宋体" w:hAnsi="Book Antiqua" w:cs="宋体"/>
          <w:b/>
          <w:bCs/>
          <w:sz w:val="24"/>
          <w:szCs w:val="24"/>
        </w:rPr>
        <w:t>5</w:t>
      </w:r>
      <w:r w:rsidRPr="007E0E2F">
        <w:rPr>
          <w:rFonts w:ascii="Book Antiqua" w:eastAsia="宋体" w:hAnsi="Book Antiqua" w:cs="宋体"/>
          <w:sz w:val="24"/>
          <w:szCs w:val="24"/>
        </w:rPr>
        <w:t>: 123-132 [PMID: 16518379]</w:t>
      </w:r>
    </w:p>
    <w:p w14:paraId="19E06F4A"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55 </w:t>
      </w:r>
      <w:r w:rsidRPr="007E0E2F">
        <w:rPr>
          <w:rFonts w:ascii="Book Antiqua" w:eastAsia="宋体" w:hAnsi="Book Antiqua" w:cs="宋体"/>
          <w:b/>
          <w:bCs/>
          <w:sz w:val="24"/>
          <w:szCs w:val="24"/>
        </w:rPr>
        <w:t>Kogure A</w:t>
      </w:r>
      <w:r w:rsidRPr="007E0E2F">
        <w:rPr>
          <w:rFonts w:ascii="Book Antiqua" w:eastAsia="宋体" w:hAnsi="Book Antiqua" w:cs="宋体"/>
          <w:sz w:val="24"/>
          <w:szCs w:val="24"/>
        </w:rPr>
        <w:t>, Ohkoshi K, Kogure S, Yamaguchi T, Kishi S. Efficacy and retention times of intravitreal triamcinolone acetonide for macular edema. </w:t>
      </w:r>
      <w:r w:rsidRPr="007E0E2F">
        <w:rPr>
          <w:rFonts w:ascii="Book Antiqua" w:eastAsia="宋体" w:hAnsi="Book Antiqua" w:cs="宋体"/>
          <w:i/>
          <w:iCs/>
          <w:sz w:val="24"/>
          <w:szCs w:val="24"/>
        </w:rPr>
        <w:t>Jpn J Ophthalmol</w:t>
      </w:r>
      <w:r w:rsidRPr="007E0E2F">
        <w:rPr>
          <w:rFonts w:ascii="Book Antiqua" w:eastAsia="宋体" w:hAnsi="Book Antiqua" w:cs="宋体"/>
          <w:sz w:val="24"/>
          <w:szCs w:val="24"/>
        </w:rPr>
        <w:t> 2008; </w:t>
      </w:r>
      <w:r w:rsidRPr="007E0E2F">
        <w:rPr>
          <w:rFonts w:ascii="Book Antiqua" w:eastAsia="宋体" w:hAnsi="Book Antiqua" w:cs="宋体"/>
          <w:b/>
          <w:bCs/>
          <w:sz w:val="24"/>
          <w:szCs w:val="24"/>
        </w:rPr>
        <w:t>52</w:t>
      </w:r>
      <w:r w:rsidRPr="007E0E2F">
        <w:rPr>
          <w:rFonts w:ascii="Book Antiqua" w:eastAsia="宋体" w:hAnsi="Book Antiqua" w:cs="宋体"/>
          <w:sz w:val="24"/>
          <w:szCs w:val="24"/>
        </w:rPr>
        <w:t>: 122-126 [PMID: 18626735]</w:t>
      </w:r>
    </w:p>
    <w:p w14:paraId="521A2A18"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56 </w:t>
      </w:r>
      <w:r w:rsidRPr="007E0E2F">
        <w:rPr>
          <w:rFonts w:ascii="Book Antiqua" w:eastAsia="宋体" w:hAnsi="Book Antiqua" w:cs="宋体"/>
          <w:b/>
          <w:bCs/>
          <w:sz w:val="24"/>
          <w:szCs w:val="24"/>
        </w:rPr>
        <w:t>Kim H</w:t>
      </w:r>
      <w:r w:rsidRPr="007E0E2F">
        <w:rPr>
          <w:rFonts w:ascii="Book Antiqua" w:eastAsia="宋体" w:hAnsi="Book Antiqua" w:cs="宋体"/>
          <w:sz w:val="24"/>
          <w:szCs w:val="24"/>
        </w:rPr>
        <w:t>, Csaky KG, Gravlin L, Yuan P, Lutz RJ, Bungay PM, Tansey G, DE Monasterio F, Potti GK, Grimes G, Robinson MR. Safety and pharmacokinetics of a preservative-free triamcinolone acetonide formulation for intravitreal administration. </w:t>
      </w:r>
      <w:r w:rsidRPr="007E0E2F">
        <w:rPr>
          <w:rFonts w:ascii="Book Antiqua" w:eastAsia="宋体" w:hAnsi="Book Antiqua" w:cs="宋体"/>
          <w:i/>
          <w:iCs/>
          <w:sz w:val="24"/>
          <w:szCs w:val="24"/>
        </w:rPr>
        <w:t>Retina</w:t>
      </w:r>
      <w:r w:rsidRPr="007E0E2F">
        <w:rPr>
          <w:rFonts w:ascii="Book Antiqua" w:eastAsia="宋体" w:hAnsi="Book Antiqua" w:cs="宋体"/>
          <w:sz w:val="24"/>
          <w:szCs w:val="24"/>
        </w:rPr>
        <w:t> 2006; </w:t>
      </w:r>
      <w:r w:rsidRPr="007E0E2F">
        <w:rPr>
          <w:rFonts w:ascii="Book Antiqua" w:eastAsia="宋体" w:hAnsi="Book Antiqua" w:cs="宋体"/>
          <w:b/>
          <w:bCs/>
          <w:sz w:val="24"/>
          <w:szCs w:val="24"/>
        </w:rPr>
        <w:t>26</w:t>
      </w:r>
      <w:r w:rsidRPr="007E0E2F">
        <w:rPr>
          <w:rFonts w:ascii="Book Antiqua" w:eastAsia="宋体" w:hAnsi="Book Antiqua" w:cs="宋体"/>
          <w:sz w:val="24"/>
          <w:szCs w:val="24"/>
        </w:rPr>
        <w:t>: 523-530 [PMID: 16770258]</w:t>
      </w:r>
    </w:p>
    <w:p w14:paraId="50CDCE1C"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57 </w:t>
      </w:r>
      <w:r w:rsidRPr="007E0E2F">
        <w:rPr>
          <w:rFonts w:ascii="Book Antiqua" w:eastAsia="宋体" w:hAnsi="Book Antiqua" w:cs="宋体"/>
          <w:b/>
          <w:bCs/>
          <w:sz w:val="24"/>
          <w:szCs w:val="24"/>
        </w:rPr>
        <w:t>Degenring RF</w:t>
      </w:r>
      <w:r w:rsidRPr="007E0E2F">
        <w:rPr>
          <w:rFonts w:ascii="Book Antiqua" w:eastAsia="宋体" w:hAnsi="Book Antiqua" w:cs="宋体"/>
          <w:sz w:val="24"/>
          <w:szCs w:val="24"/>
        </w:rPr>
        <w:t>, Jonas JB. Serum levels of triamcinolone acetonide after intravitreal injection. </w:t>
      </w:r>
      <w:r w:rsidRPr="007E0E2F">
        <w:rPr>
          <w:rFonts w:ascii="Book Antiqua" w:eastAsia="宋体" w:hAnsi="Book Antiqua" w:cs="宋体"/>
          <w:i/>
          <w:iCs/>
          <w:sz w:val="24"/>
          <w:szCs w:val="24"/>
        </w:rPr>
        <w:t>Am J Ophthalmol</w:t>
      </w:r>
      <w:r w:rsidRPr="007E0E2F">
        <w:rPr>
          <w:rFonts w:ascii="Book Antiqua" w:eastAsia="宋体" w:hAnsi="Book Antiqua" w:cs="宋体"/>
          <w:sz w:val="24"/>
          <w:szCs w:val="24"/>
        </w:rPr>
        <w:t> 2004; </w:t>
      </w:r>
      <w:r w:rsidRPr="007E0E2F">
        <w:rPr>
          <w:rFonts w:ascii="Book Antiqua" w:eastAsia="宋体" w:hAnsi="Book Antiqua" w:cs="宋体"/>
          <w:b/>
          <w:bCs/>
          <w:sz w:val="24"/>
          <w:szCs w:val="24"/>
        </w:rPr>
        <w:t>137</w:t>
      </w:r>
      <w:r w:rsidRPr="007E0E2F">
        <w:rPr>
          <w:rFonts w:ascii="Book Antiqua" w:eastAsia="宋体" w:hAnsi="Book Antiqua" w:cs="宋体"/>
          <w:sz w:val="24"/>
          <w:szCs w:val="24"/>
        </w:rPr>
        <w:t>: 1142-1143 [PMID: 15183810]</w:t>
      </w:r>
    </w:p>
    <w:p w14:paraId="0268D786"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58 </w:t>
      </w:r>
      <w:r w:rsidRPr="007E0E2F">
        <w:rPr>
          <w:rFonts w:ascii="Book Antiqua" w:eastAsia="宋体" w:hAnsi="Book Antiqua" w:cs="宋体"/>
          <w:b/>
          <w:bCs/>
          <w:sz w:val="24"/>
          <w:szCs w:val="24"/>
        </w:rPr>
        <w:t>Chang-Lin JE</w:t>
      </w:r>
      <w:r w:rsidRPr="007E0E2F">
        <w:rPr>
          <w:rFonts w:ascii="Book Antiqua" w:eastAsia="宋体" w:hAnsi="Book Antiqua" w:cs="宋体"/>
          <w:sz w:val="24"/>
          <w:szCs w:val="24"/>
        </w:rPr>
        <w:t>, Attar M, Acheampong AA, Robinson MR, Whitcup SM, Kuppermann BD, Welty D. Pharmacokinetics and pharmacodynamics of a sustained-release dexamethasone intravitreal implant. </w:t>
      </w:r>
      <w:r w:rsidRPr="007E0E2F">
        <w:rPr>
          <w:rFonts w:ascii="Book Antiqua" w:eastAsia="宋体" w:hAnsi="Book Antiqua" w:cs="宋体"/>
          <w:i/>
          <w:iCs/>
          <w:sz w:val="24"/>
          <w:szCs w:val="24"/>
        </w:rPr>
        <w:t>Invest Ophthalmol Vis Sci</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52</w:t>
      </w:r>
      <w:r w:rsidRPr="007E0E2F">
        <w:rPr>
          <w:rFonts w:ascii="Book Antiqua" w:eastAsia="宋体" w:hAnsi="Book Antiqua" w:cs="宋体"/>
          <w:sz w:val="24"/>
          <w:szCs w:val="24"/>
        </w:rPr>
        <w:t>: 80-86 [PMID: 20702826]</w:t>
      </w:r>
    </w:p>
    <w:p w14:paraId="0B20F0D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59 </w:t>
      </w:r>
      <w:r w:rsidRPr="007E0E2F">
        <w:rPr>
          <w:rFonts w:ascii="Book Antiqua" w:eastAsia="宋体" w:hAnsi="Book Antiqua" w:cs="宋体"/>
          <w:b/>
          <w:bCs/>
          <w:sz w:val="24"/>
          <w:szCs w:val="24"/>
        </w:rPr>
        <w:t>Chang-Lin JE</w:t>
      </w:r>
      <w:r w:rsidRPr="007E0E2F">
        <w:rPr>
          <w:rFonts w:ascii="Book Antiqua" w:eastAsia="宋体" w:hAnsi="Book Antiqua" w:cs="宋体"/>
          <w:sz w:val="24"/>
          <w:szCs w:val="24"/>
        </w:rPr>
        <w:t>, Burke JA, Peng Q, Lin T, Orilla WC, Ghosn CR, Zhang KM, Kuppermann BD, Robinson MR, Whitcup SM, Welty DF. Pharmacokinetics of a sustained-release dexamethasone intravitreal implant in vitrectomized and nonvitrectomized eyes. </w:t>
      </w:r>
      <w:r w:rsidRPr="007E0E2F">
        <w:rPr>
          <w:rFonts w:ascii="Book Antiqua" w:eastAsia="宋体" w:hAnsi="Book Antiqua" w:cs="宋体"/>
          <w:i/>
          <w:iCs/>
          <w:sz w:val="24"/>
          <w:szCs w:val="24"/>
        </w:rPr>
        <w:t>Invest Ophthalmol Vis Sci</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52</w:t>
      </w:r>
      <w:r w:rsidRPr="007E0E2F">
        <w:rPr>
          <w:rFonts w:ascii="Book Antiqua" w:eastAsia="宋体" w:hAnsi="Book Antiqua" w:cs="宋体"/>
          <w:sz w:val="24"/>
          <w:szCs w:val="24"/>
        </w:rPr>
        <w:t>: 4605-4609 [PMID: 21421864]</w:t>
      </w:r>
    </w:p>
    <w:p w14:paraId="09C54F8B"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60 </w:t>
      </w:r>
      <w:r w:rsidRPr="007E0E2F">
        <w:rPr>
          <w:rFonts w:ascii="Book Antiqua" w:eastAsia="宋体" w:hAnsi="Book Antiqua" w:cs="宋体"/>
          <w:b/>
          <w:bCs/>
          <w:sz w:val="24"/>
          <w:szCs w:val="24"/>
        </w:rPr>
        <w:t>Jaffe GJ</w:t>
      </w:r>
      <w:r w:rsidRPr="007E0E2F">
        <w:rPr>
          <w:rFonts w:ascii="Book Antiqua" w:eastAsia="宋体" w:hAnsi="Book Antiqua" w:cs="宋体"/>
          <w:sz w:val="24"/>
          <w:szCs w:val="24"/>
        </w:rPr>
        <w:t>, Yang CH, Guo H, Denny JP, Lima C, Ashton P. Safety and pharmacokinetics of an intraocular fluocinolone acetonide sustained delivery device. </w:t>
      </w:r>
      <w:r w:rsidRPr="007E0E2F">
        <w:rPr>
          <w:rFonts w:ascii="Book Antiqua" w:eastAsia="宋体" w:hAnsi="Book Antiqua" w:cs="宋体"/>
          <w:i/>
          <w:iCs/>
          <w:sz w:val="24"/>
          <w:szCs w:val="24"/>
        </w:rPr>
        <w:t>Invest Ophthalmol Vis Sci</w:t>
      </w:r>
      <w:r w:rsidRPr="007E0E2F">
        <w:rPr>
          <w:rFonts w:ascii="Book Antiqua" w:eastAsia="宋体" w:hAnsi="Book Antiqua" w:cs="宋体"/>
          <w:sz w:val="24"/>
          <w:szCs w:val="24"/>
        </w:rPr>
        <w:t> 2000; </w:t>
      </w:r>
      <w:r w:rsidRPr="007E0E2F">
        <w:rPr>
          <w:rFonts w:ascii="Book Antiqua" w:eastAsia="宋体" w:hAnsi="Book Antiqua" w:cs="宋体"/>
          <w:b/>
          <w:bCs/>
          <w:sz w:val="24"/>
          <w:szCs w:val="24"/>
        </w:rPr>
        <w:t>41</w:t>
      </w:r>
      <w:r w:rsidRPr="007E0E2F">
        <w:rPr>
          <w:rFonts w:ascii="Book Antiqua" w:eastAsia="宋体" w:hAnsi="Book Antiqua" w:cs="宋体"/>
          <w:sz w:val="24"/>
          <w:szCs w:val="24"/>
        </w:rPr>
        <w:t>: 3569-3575 [PMID: 11006254]</w:t>
      </w:r>
    </w:p>
    <w:p w14:paraId="71893843"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61 </w:t>
      </w:r>
      <w:r w:rsidRPr="007E0E2F">
        <w:rPr>
          <w:rFonts w:ascii="Book Antiqua" w:eastAsia="宋体" w:hAnsi="Book Antiqua" w:cs="宋体"/>
          <w:b/>
          <w:bCs/>
          <w:sz w:val="24"/>
          <w:szCs w:val="24"/>
        </w:rPr>
        <w:t>Soheilian M</w:t>
      </w:r>
      <w:r w:rsidRPr="007E0E2F">
        <w:rPr>
          <w:rFonts w:ascii="Book Antiqua" w:eastAsia="宋体" w:hAnsi="Book Antiqua" w:cs="宋体"/>
          <w:sz w:val="24"/>
          <w:szCs w:val="24"/>
        </w:rPr>
        <w:t>, Ramezani A, Bijanzadeh B, Yaseri M, Ahmadieh H, Dehghan MH, Azarmina M, Moradian S, Tabatabaei H, Peyman GA. Intravitreal bevacizumab (avastin) injection alone or combined with triamcinolone versus macular photocoagulation as primary treatment of diabetic macular edema. </w:t>
      </w:r>
      <w:r w:rsidRPr="007E0E2F">
        <w:rPr>
          <w:rFonts w:ascii="Book Antiqua" w:eastAsia="宋体" w:hAnsi="Book Antiqua" w:cs="宋体"/>
          <w:i/>
          <w:iCs/>
          <w:sz w:val="24"/>
          <w:szCs w:val="24"/>
        </w:rPr>
        <w:t>Retina</w:t>
      </w:r>
      <w:r w:rsidRPr="007E0E2F">
        <w:rPr>
          <w:rFonts w:ascii="Book Antiqua" w:eastAsia="宋体" w:hAnsi="Book Antiqua" w:cs="宋体"/>
          <w:sz w:val="24"/>
          <w:szCs w:val="24"/>
        </w:rPr>
        <w:t> 2007; </w:t>
      </w:r>
      <w:r w:rsidRPr="007E0E2F">
        <w:rPr>
          <w:rFonts w:ascii="Book Antiqua" w:eastAsia="宋体" w:hAnsi="Book Antiqua" w:cs="宋体"/>
          <w:b/>
          <w:bCs/>
          <w:sz w:val="24"/>
          <w:szCs w:val="24"/>
        </w:rPr>
        <w:t>27</w:t>
      </w:r>
      <w:r w:rsidRPr="007E0E2F">
        <w:rPr>
          <w:rFonts w:ascii="Book Antiqua" w:eastAsia="宋体" w:hAnsi="Book Antiqua" w:cs="宋体"/>
          <w:sz w:val="24"/>
          <w:szCs w:val="24"/>
        </w:rPr>
        <w:t>: 1187-1195 [PMID: 18046223]</w:t>
      </w:r>
    </w:p>
    <w:p w14:paraId="38405CCD"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62 </w:t>
      </w:r>
      <w:r w:rsidRPr="007E0E2F">
        <w:rPr>
          <w:rFonts w:ascii="Book Antiqua" w:eastAsia="宋体" w:hAnsi="Book Antiqua" w:cs="宋体"/>
          <w:b/>
          <w:bCs/>
          <w:sz w:val="24"/>
          <w:szCs w:val="24"/>
        </w:rPr>
        <w:t>Soheilian M</w:t>
      </w:r>
      <w:r w:rsidRPr="007E0E2F">
        <w:rPr>
          <w:rFonts w:ascii="Book Antiqua" w:eastAsia="宋体" w:hAnsi="Book Antiqua" w:cs="宋体"/>
          <w:sz w:val="24"/>
          <w:szCs w:val="24"/>
        </w:rPr>
        <w:t xml:space="preserve">, Ramezani A, Obudi A, Bijanzadeh B, Salehipour M, Yaseri M, Ahmadieh H, Dehghan MH, Azarmina M, Moradian S, Peyman GA. Randomized trial </w:t>
      </w:r>
      <w:r w:rsidRPr="007E0E2F">
        <w:rPr>
          <w:rFonts w:ascii="Book Antiqua" w:eastAsia="宋体" w:hAnsi="Book Antiqua" w:cs="宋体"/>
          <w:sz w:val="24"/>
          <w:szCs w:val="24"/>
        </w:rPr>
        <w:lastRenderedPageBreak/>
        <w:t>of intravitreal bevacizumab alone or combined with triamcinolone versus macular photocoagulation in diabetic macular edema.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2009; </w:t>
      </w:r>
      <w:r w:rsidRPr="007E0E2F">
        <w:rPr>
          <w:rFonts w:ascii="Book Antiqua" w:eastAsia="宋体" w:hAnsi="Book Antiqua" w:cs="宋体"/>
          <w:b/>
          <w:bCs/>
          <w:sz w:val="24"/>
          <w:szCs w:val="24"/>
        </w:rPr>
        <w:t>116</w:t>
      </w:r>
      <w:r w:rsidRPr="007E0E2F">
        <w:rPr>
          <w:rFonts w:ascii="Book Antiqua" w:eastAsia="宋体" w:hAnsi="Book Antiqua" w:cs="宋体"/>
          <w:sz w:val="24"/>
          <w:szCs w:val="24"/>
        </w:rPr>
        <w:t>: 1142-1150 [PMID: 19376585]</w:t>
      </w:r>
    </w:p>
    <w:p w14:paraId="1834FE04"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63 </w:t>
      </w:r>
      <w:r w:rsidRPr="007E0E2F">
        <w:rPr>
          <w:rFonts w:ascii="Book Antiqua" w:eastAsia="宋体" w:hAnsi="Book Antiqua" w:cs="宋体"/>
          <w:b/>
          <w:bCs/>
          <w:sz w:val="24"/>
          <w:szCs w:val="24"/>
        </w:rPr>
        <w:t>Soheilian M</w:t>
      </w:r>
      <w:r w:rsidRPr="007E0E2F">
        <w:rPr>
          <w:rFonts w:ascii="Book Antiqua" w:eastAsia="宋体" w:hAnsi="Book Antiqua" w:cs="宋体"/>
          <w:sz w:val="24"/>
          <w:szCs w:val="24"/>
        </w:rPr>
        <w:t>, Garfami KH, Ramezani A, Yaseri M, Peyman GA. Two-year results of a randomized trial of intravitreal bevacizumab alone or combined with triamcinolone versus laser in diabetic macular edema. </w:t>
      </w:r>
      <w:r w:rsidRPr="007E0E2F">
        <w:rPr>
          <w:rFonts w:ascii="Book Antiqua" w:eastAsia="宋体" w:hAnsi="Book Antiqua" w:cs="宋体"/>
          <w:i/>
          <w:iCs/>
          <w:sz w:val="24"/>
          <w:szCs w:val="24"/>
        </w:rPr>
        <w:t>Retina</w:t>
      </w:r>
      <w:r w:rsidRPr="007E0E2F">
        <w:rPr>
          <w:rFonts w:ascii="Book Antiqua" w:eastAsia="宋体" w:hAnsi="Book Antiqua" w:cs="宋体"/>
          <w:sz w:val="24"/>
          <w:szCs w:val="24"/>
        </w:rPr>
        <w:t> 2012; </w:t>
      </w:r>
      <w:r w:rsidRPr="007E0E2F">
        <w:rPr>
          <w:rFonts w:ascii="Book Antiqua" w:eastAsia="宋体" w:hAnsi="Book Antiqua" w:cs="宋体"/>
          <w:b/>
          <w:bCs/>
          <w:sz w:val="24"/>
          <w:szCs w:val="24"/>
        </w:rPr>
        <w:t>32</w:t>
      </w:r>
      <w:r w:rsidRPr="007E0E2F">
        <w:rPr>
          <w:rFonts w:ascii="Book Antiqua" w:eastAsia="宋体" w:hAnsi="Book Antiqua" w:cs="宋体"/>
          <w:sz w:val="24"/>
          <w:szCs w:val="24"/>
        </w:rPr>
        <w:t>: 314-321 [PMID: 22234244]</w:t>
      </w:r>
    </w:p>
    <w:p w14:paraId="44019540"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64 </w:t>
      </w:r>
      <w:r w:rsidRPr="007E0E2F">
        <w:rPr>
          <w:rFonts w:ascii="Book Antiqua" w:eastAsia="宋体" w:hAnsi="Book Antiqua" w:cs="宋体"/>
          <w:b/>
          <w:bCs/>
          <w:sz w:val="24"/>
          <w:szCs w:val="24"/>
        </w:rPr>
        <w:t>Scott IU</w:t>
      </w:r>
      <w:r w:rsidRPr="007E0E2F">
        <w:rPr>
          <w:rFonts w:ascii="Book Antiqua" w:eastAsia="宋体" w:hAnsi="Book Antiqua" w:cs="宋体"/>
          <w:sz w:val="24"/>
          <w:szCs w:val="24"/>
        </w:rPr>
        <w:t>, Edwards AR, Beck RW, Bressler NM, Chan CK, Elman MJ, Friedman SM, Greven CM, Maturi RK, Pieramici DJ, Shami M, Singerman LJ, Stockdale CR. A phase II randomized clinical trial of intravitreal bevacizumab for diabetic macular edema.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2007; </w:t>
      </w:r>
      <w:r w:rsidRPr="007E0E2F">
        <w:rPr>
          <w:rFonts w:ascii="Book Antiqua" w:eastAsia="宋体" w:hAnsi="Book Antiqua" w:cs="宋体"/>
          <w:b/>
          <w:bCs/>
          <w:sz w:val="24"/>
          <w:szCs w:val="24"/>
        </w:rPr>
        <w:t>114</w:t>
      </w:r>
      <w:r w:rsidRPr="007E0E2F">
        <w:rPr>
          <w:rFonts w:ascii="Book Antiqua" w:eastAsia="宋体" w:hAnsi="Book Antiqua" w:cs="宋体"/>
          <w:sz w:val="24"/>
          <w:szCs w:val="24"/>
        </w:rPr>
        <w:t>: 1860-1867 [PMID: 17698196]</w:t>
      </w:r>
    </w:p>
    <w:p w14:paraId="0BC7A221"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65 </w:t>
      </w:r>
      <w:r w:rsidRPr="007E0E2F">
        <w:rPr>
          <w:rFonts w:ascii="Book Antiqua" w:eastAsia="宋体" w:hAnsi="Book Antiqua" w:cs="宋体"/>
          <w:b/>
          <w:bCs/>
          <w:sz w:val="24"/>
          <w:szCs w:val="24"/>
        </w:rPr>
        <w:t>Marey HM</w:t>
      </w:r>
      <w:r w:rsidRPr="007E0E2F">
        <w:rPr>
          <w:rFonts w:ascii="Book Antiqua" w:eastAsia="宋体" w:hAnsi="Book Antiqua" w:cs="宋体"/>
          <w:sz w:val="24"/>
          <w:szCs w:val="24"/>
        </w:rPr>
        <w:t>, Ellakwa AF. Intravitreal bevacizumab alone or combined with triamcinolone acetonide as the primary treatment for diabetic macular edema. </w:t>
      </w:r>
      <w:r w:rsidRPr="007E0E2F">
        <w:rPr>
          <w:rFonts w:ascii="Book Antiqua" w:eastAsia="宋体" w:hAnsi="Book Antiqua" w:cs="宋体"/>
          <w:i/>
          <w:iCs/>
          <w:sz w:val="24"/>
          <w:szCs w:val="24"/>
        </w:rPr>
        <w:t>Clin Ophthalmol</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5</w:t>
      </w:r>
      <w:r w:rsidRPr="007E0E2F">
        <w:rPr>
          <w:rFonts w:ascii="Book Antiqua" w:eastAsia="宋体" w:hAnsi="Book Antiqua" w:cs="宋体"/>
          <w:sz w:val="24"/>
          <w:szCs w:val="24"/>
        </w:rPr>
        <w:t>: 1011-1016 [PMID: 21845026]</w:t>
      </w:r>
    </w:p>
    <w:p w14:paraId="04A3725B"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66 </w:t>
      </w:r>
      <w:r w:rsidRPr="007E0E2F">
        <w:rPr>
          <w:rFonts w:ascii="Book Antiqua" w:eastAsia="宋体" w:hAnsi="Book Antiqua" w:cs="宋体"/>
          <w:b/>
          <w:bCs/>
          <w:sz w:val="24"/>
          <w:szCs w:val="24"/>
        </w:rPr>
        <w:t>Lim JW</w:t>
      </w:r>
      <w:r w:rsidRPr="007E0E2F">
        <w:rPr>
          <w:rFonts w:ascii="Book Antiqua" w:eastAsia="宋体" w:hAnsi="Book Antiqua" w:cs="宋体"/>
          <w:sz w:val="24"/>
          <w:szCs w:val="24"/>
        </w:rPr>
        <w:t>, Lee HK, Shin MC. Comparison of intravitreal bevacizumab alone or combined with triamcinolone versus triamcinolone in diabetic macular edema: a randomized clinical trial. </w:t>
      </w:r>
      <w:r w:rsidRPr="007E0E2F">
        <w:rPr>
          <w:rFonts w:ascii="Book Antiqua" w:eastAsia="宋体" w:hAnsi="Book Antiqua" w:cs="宋体"/>
          <w:i/>
          <w:iCs/>
          <w:sz w:val="24"/>
          <w:szCs w:val="24"/>
        </w:rPr>
        <w:t>Ophthalmologica</w:t>
      </w:r>
      <w:r w:rsidRPr="007E0E2F">
        <w:rPr>
          <w:rFonts w:ascii="Book Antiqua" w:eastAsia="宋体" w:hAnsi="Book Antiqua" w:cs="宋体"/>
          <w:sz w:val="24"/>
          <w:szCs w:val="24"/>
        </w:rPr>
        <w:t> 2012; </w:t>
      </w:r>
      <w:r w:rsidRPr="007E0E2F">
        <w:rPr>
          <w:rFonts w:ascii="Book Antiqua" w:eastAsia="宋体" w:hAnsi="Book Antiqua" w:cs="宋体"/>
          <w:b/>
          <w:bCs/>
          <w:sz w:val="24"/>
          <w:szCs w:val="24"/>
        </w:rPr>
        <w:t>227</w:t>
      </w:r>
      <w:r w:rsidRPr="007E0E2F">
        <w:rPr>
          <w:rFonts w:ascii="Book Antiqua" w:eastAsia="宋体" w:hAnsi="Book Antiqua" w:cs="宋体"/>
          <w:sz w:val="24"/>
          <w:szCs w:val="24"/>
        </w:rPr>
        <w:t>: 100-106 [PMID: 21997197]</w:t>
      </w:r>
    </w:p>
    <w:p w14:paraId="0D66C08A"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67 </w:t>
      </w:r>
      <w:r w:rsidRPr="007E0E2F">
        <w:rPr>
          <w:rFonts w:ascii="Book Antiqua" w:eastAsia="宋体" w:hAnsi="Book Antiqua" w:cs="宋体"/>
          <w:b/>
          <w:bCs/>
          <w:sz w:val="24"/>
          <w:szCs w:val="24"/>
        </w:rPr>
        <w:t>Ahmadieh H</w:t>
      </w:r>
      <w:r w:rsidRPr="007E0E2F">
        <w:rPr>
          <w:rFonts w:ascii="Book Antiqua" w:eastAsia="宋体" w:hAnsi="Book Antiqua" w:cs="宋体"/>
          <w:sz w:val="24"/>
          <w:szCs w:val="24"/>
        </w:rPr>
        <w:t>, Ramezani A, Shoeibi N, Bijanzadeh B, Tabatabaei A, Azarmina M, Soheilian M, Keshavarzi G, Mohebbi MR. Intravitreal bevacizumab with or without triamcinolone for refractory diabetic macular edema; a placebo-controlled, randomized clinical trial. </w:t>
      </w:r>
      <w:r w:rsidRPr="007E0E2F">
        <w:rPr>
          <w:rFonts w:ascii="Book Antiqua" w:eastAsia="宋体" w:hAnsi="Book Antiqua" w:cs="宋体"/>
          <w:i/>
          <w:iCs/>
          <w:sz w:val="24"/>
          <w:szCs w:val="24"/>
        </w:rPr>
        <w:t>Graefes Arch Clin Exp Ophthalmol</w:t>
      </w:r>
      <w:r w:rsidRPr="007E0E2F">
        <w:rPr>
          <w:rFonts w:ascii="Book Antiqua" w:eastAsia="宋体" w:hAnsi="Book Antiqua" w:cs="宋体"/>
          <w:sz w:val="24"/>
          <w:szCs w:val="24"/>
        </w:rPr>
        <w:t> 2008; </w:t>
      </w:r>
      <w:r w:rsidRPr="007E0E2F">
        <w:rPr>
          <w:rFonts w:ascii="Book Antiqua" w:eastAsia="宋体" w:hAnsi="Book Antiqua" w:cs="宋体"/>
          <w:b/>
          <w:bCs/>
          <w:sz w:val="24"/>
          <w:szCs w:val="24"/>
        </w:rPr>
        <w:t>246</w:t>
      </w:r>
      <w:r w:rsidRPr="007E0E2F">
        <w:rPr>
          <w:rFonts w:ascii="Book Antiqua" w:eastAsia="宋体" w:hAnsi="Book Antiqua" w:cs="宋体"/>
          <w:sz w:val="24"/>
          <w:szCs w:val="24"/>
        </w:rPr>
        <w:t>: 483-489 [PMID: 17917738]</w:t>
      </w:r>
    </w:p>
    <w:p w14:paraId="39F51971"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68 </w:t>
      </w:r>
      <w:r w:rsidRPr="007E0E2F">
        <w:rPr>
          <w:rFonts w:ascii="Book Antiqua" w:eastAsia="宋体" w:hAnsi="Book Antiqua" w:cs="宋体"/>
          <w:b/>
          <w:bCs/>
          <w:sz w:val="24"/>
          <w:szCs w:val="24"/>
        </w:rPr>
        <w:t>Rajendram R</w:t>
      </w:r>
      <w:r w:rsidRPr="007E0E2F">
        <w:rPr>
          <w:rFonts w:ascii="Book Antiqua" w:eastAsia="宋体" w:hAnsi="Book Antiqua" w:cs="宋体"/>
          <w:sz w:val="24"/>
          <w:szCs w:val="24"/>
        </w:rPr>
        <w:t>, Fraser-Bell S, Kaines A, Michaelides M, Hamilton RD, Esposti SD, Peto T, Egan C, Bunce C, Leslie RD, Hykin PG. A 2-year prospective randomized controlled trial of intravitreal bevacizumab or laser therapy (BOLT) in the management of diabetic macular edema: 24-month data: report 3. </w:t>
      </w:r>
      <w:r w:rsidRPr="007E0E2F">
        <w:rPr>
          <w:rFonts w:ascii="Book Antiqua" w:eastAsia="宋体" w:hAnsi="Book Antiqua" w:cs="宋体"/>
          <w:i/>
          <w:iCs/>
          <w:sz w:val="24"/>
          <w:szCs w:val="24"/>
        </w:rPr>
        <w:t>Arch Ophthalmol</w:t>
      </w:r>
      <w:r w:rsidRPr="007E0E2F">
        <w:rPr>
          <w:rFonts w:ascii="Book Antiqua" w:eastAsia="宋体" w:hAnsi="Book Antiqua" w:cs="宋体"/>
          <w:sz w:val="24"/>
          <w:szCs w:val="24"/>
        </w:rPr>
        <w:t> 2012; </w:t>
      </w:r>
      <w:r w:rsidRPr="007E0E2F">
        <w:rPr>
          <w:rFonts w:ascii="Book Antiqua" w:eastAsia="宋体" w:hAnsi="Book Antiqua" w:cs="宋体"/>
          <w:b/>
          <w:bCs/>
          <w:sz w:val="24"/>
          <w:szCs w:val="24"/>
        </w:rPr>
        <w:t>130</w:t>
      </w:r>
      <w:r w:rsidRPr="007E0E2F">
        <w:rPr>
          <w:rFonts w:ascii="Book Antiqua" w:eastAsia="宋体" w:hAnsi="Book Antiqua" w:cs="宋体"/>
          <w:sz w:val="24"/>
          <w:szCs w:val="24"/>
        </w:rPr>
        <w:t>: 972-979 [PMID: 22491395]</w:t>
      </w:r>
    </w:p>
    <w:p w14:paraId="0ADDDD72"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69 </w:t>
      </w:r>
      <w:r w:rsidRPr="007E0E2F">
        <w:rPr>
          <w:rFonts w:ascii="Book Antiqua" w:eastAsia="宋体" w:hAnsi="Book Antiqua" w:cs="宋体"/>
          <w:b/>
          <w:bCs/>
          <w:sz w:val="24"/>
          <w:szCs w:val="24"/>
        </w:rPr>
        <w:t>Mehta S</w:t>
      </w:r>
      <w:r w:rsidRPr="007E0E2F">
        <w:rPr>
          <w:rFonts w:ascii="Book Antiqua" w:eastAsia="宋体" w:hAnsi="Book Antiqua" w:cs="宋体"/>
          <w:sz w:val="24"/>
          <w:szCs w:val="24"/>
        </w:rPr>
        <w:t>, Blinder KJ, Shah GK, Kymes SM, Schlief SL, Grand MG. Intravitreal bevacizumab for the treatment of refractory diabetic macular edema. </w:t>
      </w:r>
      <w:r w:rsidRPr="007E0E2F">
        <w:rPr>
          <w:rFonts w:ascii="Book Antiqua" w:eastAsia="宋体" w:hAnsi="Book Antiqua" w:cs="宋体"/>
          <w:i/>
          <w:iCs/>
          <w:sz w:val="24"/>
          <w:szCs w:val="24"/>
        </w:rPr>
        <w:t>Ophthalmic Surg Lasers Imaging</w:t>
      </w:r>
      <w:r w:rsidRPr="007E0E2F">
        <w:rPr>
          <w:rFonts w:ascii="Book Antiqua" w:eastAsia="宋体" w:hAnsi="Book Antiqua" w:cs="宋体"/>
          <w:sz w:val="24"/>
          <w:szCs w:val="24"/>
        </w:rPr>
        <w:t> 2010; </w:t>
      </w:r>
      <w:r w:rsidRPr="007E0E2F">
        <w:rPr>
          <w:rFonts w:ascii="Book Antiqua" w:eastAsia="宋体" w:hAnsi="Book Antiqua" w:cs="宋体"/>
          <w:b/>
          <w:bCs/>
          <w:sz w:val="24"/>
          <w:szCs w:val="24"/>
        </w:rPr>
        <w:t>41</w:t>
      </w:r>
      <w:r w:rsidRPr="007E0E2F">
        <w:rPr>
          <w:rFonts w:ascii="Book Antiqua" w:eastAsia="宋体" w:hAnsi="Book Antiqua" w:cs="宋体"/>
          <w:sz w:val="24"/>
          <w:szCs w:val="24"/>
        </w:rPr>
        <w:t>: 323-329 [PMID: 20507016]</w:t>
      </w:r>
    </w:p>
    <w:p w14:paraId="7C850646"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lastRenderedPageBreak/>
        <w:t>70 </w:t>
      </w:r>
      <w:r w:rsidRPr="007E0E2F">
        <w:rPr>
          <w:rFonts w:ascii="Book Antiqua" w:eastAsia="宋体" w:hAnsi="Book Antiqua" w:cs="宋体"/>
          <w:b/>
          <w:bCs/>
          <w:sz w:val="24"/>
          <w:szCs w:val="24"/>
        </w:rPr>
        <w:t>Kook D</w:t>
      </w:r>
      <w:r w:rsidRPr="007E0E2F">
        <w:rPr>
          <w:rFonts w:ascii="Book Antiqua" w:eastAsia="宋体" w:hAnsi="Book Antiqua" w:cs="宋体"/>
          <w:sz w:val="24"/>
          <w:szCs w:val="24"/>
        </w:rPr>
        <w:t>, Wolf A, Kreutzer T, Neubauer A, Strauss R, Ulbig M, Kampik A, Haritoglou C. Long-term effect of intravitreal bevacizumab (avastin) in patients with chronic diffuse diabetic macular edema. </w:t>
      </w:r>
      <w:r w:rsidRPr="007E0E2F">
        <w:rPr>
          <w:rFonts w:ascii="Book Antiqua" w:eastAsia="宋体" w:hAnsi="Book Antiqua" w:cs="宋体"/>
          <w:i/>
          <w:iCs/>
          <w:sz w:val="24"/>
          <w:szCs w:val="24"/>
        </w:rPr>
        <w:t>Retina</w:t>
      </w:r>
      <w:r w:rsidRPr="007E0E2F">
        <w:rPr>
          <w:rFonts w:ascii="Book Antiqua" w:eastAsia="宋体" w:hAnsi="Book Antiqua" w:cs="宋体"/>
          <w:sz w:val="24"/>
          <w:szCs w:val="24"/>
        </w:rPr>
        <w:t> 2008; </w:t>
      </w:r>
      <w:r w:rsidRPr="007E0E2F">
        <w:rPr>
          <w:rFonts w:ascii="Book Antiqua" w:eastAsia="宋体" w:hAnsi="Book Antiqua" w:cs="宋体"/>
          <w:b/>
          <w:bCs/>
          <w:sz w:val="24"/>
          <w:szCs w:val="24"/>
        </w:rPr>
        <w:t>28</w:t>
      </w:r>
      <w:r w:rsidRPr="007E0E2F">
        <w:rPr>
          <w:rFonts w:ascii="Book Antiqua" w:eastAsia="宋体" w:hAnsi="Book Antiqua" w:cs="宋体"/>
          <w:sz w:val="24"/>
          <w:szCs w:val="24"/>
        </w:rPr>
        <w:t>: 1053-1060 [PMID: 18779710]</w:t>
      </w:r>
    </w:p>
    <w:p w14:paraId="164E9D8C"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71 </w:t>
      </w:r>
      <w:r w:rsidRPr="007E0E2F">
        <w:rPr>
          <w:rFonts w:ascii="Book Antiqua" w:eastAsia="宋体" w:hAnsi="Book Antiqua" w:cs="宋体"/>
          <w:b/>
          <w:bCs/>
          <w:sz w:val="24"/>
          <w:szCs w:val="24"/>
        </w:rPr>
        <w:t>Gulkilik G</w:t>
      </w:r>
      <w:r w:rsidRPr="007E0E2F">
        <w:rPr>
          <w:rFonts w:ascii="Book Antiqua" w:eastAsia="宋体" w:hAnsi="Book Antiqua" w:cs="宋体"/>
          <w:sz w:val="24"/>
          <w:szCs w:val="24"/>
        </w:rPr>
        <w:t>, Taskapili M, Kocabora S, Muftuoglu G, Demirci G. Intravitreal bevacizumab for persistent macular edema with proliferative diabetic retinopathy. </w:t>
      </w:r>
      <w:r w:rsidRPr="007E0E2F">
        <w:rPr>
          <w:rFonts w:ascii="Book Antiqua" w:eastAsia="宋体" w:hAnsi="Book Antiqua" w:cs="宋体"/>
          <w:i/>
          <w:iCs/>
          <w:sz w:val="24"/>
          <w:szCs w:val="24"/>
        </w:rPr>
        <w:t>Int Ophthalmol</w:t>
      </w:r>
      <w:r w:rsidRPr="007E0E2F">
        <w:rPr>
          <w:rFonts w:ascii="Book Antiqua" w:eastAsia="宋体" w:hAnsi="Book Antiqua" w:cs="宋体"/>
          <w:sz w:val="24"/>
          <w:szCs w:val="24"/>
        </w:rPr>
        <w:t> 2010; </w:t>
      </w:r>
      <w:r w:rsidRPr="007E0E2F">
        <w:rPr>
          <w:rFonts w:ascii="Book Antiqua" w:eastAsia="宋体" w:hAnsi="Book Antiqua" w:cs="宋体"/>
          <w:b/>
          <w:bCs/>
          <w:sz w:val="24"/>
          <w:szCs w:val="24"/>
        </w:rPr>
        <w:t>30</w:t>
      </w:r>
      <w:r w:rsidRPr="007E0E2F">
        <w:rPr>
          <w:rFonts w:ascii="Book Antiqua" w:eastAsia="宋体" w:hAnsi="Book Antiqua" w:cs="宋体"/>
          <w:sz w:val="24"/>
          <w:szCs w:val="24"/>
        </w:rPr>
        <w:t>: 697-702 [PMID: 20936526]</w:t>
      </w:r>
    </w:p>
    <w:p w14:paraId="60FECFE9"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72 </w:t>
      </w:r>
      <w:r w:rsidRPr="007E0E2F">
        <w:rPr>
          <w:rFonts w:ascii="Book Antiqua" w:eastAsia="宋体" w:hAnsi="Book Antiqua" w:cs="宋体"/>
          <w:b/>
          <w:bCs/>
          <w:sz w:val="24"/>
          <w:szCs w:val="24"/>
        </w:rPr>
        <w:t>Nguyen QD</w:t>
      </w:r>
      <w:r w:rsidRPr="007E0E2F">
        <w:rPr>
          <w:rFonts w:ascii="Book Antiqua" w:eastAsia="宋体" w:hAnsi="Book Antiqua" w:cs="宋体"/>
          <w:sz w:val="24"/>
          <w:szCs w:val="24"/>
        </w:rPr>
        <w:t>, Shah SM, Heier JS, Do DV, Lim J, Boyer D, Abraham P, Campochiaro PA. Primary End Point (Six Months) Results of the Ranibizumab for Edema of the mAcula in diabetes (READ-2) study.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2009; </w:t>
      </w:r>
      <w:r w:rsidRPr="007E0E2F">
        <w:rPr>
          <w:rFonts w:ascii="Book Antiqua" w:eastAsia="宋体" w:hAnsi="Book Antiqua" w:cs="宋体"/>
          <w:b/>
          <w:bCs/>
          <w:sz w:val="24"/>
          <w:szCs w:val="24"/>
        </w:rPr>
        <w:t>116</w:t>
      </w:r>
      <w:r w:rsidRPr="007E0E2F">
        <w:rPr>
          <w:rFonts w:ascii="Book Antiqua" w:eastAsia="宋体" w:hAnsi="Book Antiqua" w:cs="宋体"/>
          <w:sz w:val="24"/>
          <w:szCs w:val="24"/>
        </w:rPr>
        <w:t>: 2175-81.e1 [PMID: 19700194]</w:t>
      </w:r>
    </w:p>
    <w:p w14:paraId="2A7B057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73 </w:t>
      </w:r>
      <w:r w:rsidRPr="007E0E2F">
        <w:rPr>
          <w:rFonts w:ascii="Book Antiqua" w:eastAsia="宋体" w:hAnsi="Book Antiqua" w:cs="宋体"/>
          <w:b/>
          <w:bCs/>
          <w:sz w:val="24"/>
          <w:szCs w:val="24"/>
        </w:rPr>
        <w:t>Nguyen QD</w:t>
      </w:r>
      <w:r w:rsidRPr="007E0E2F">
        <w:rPr>
          <w:rFonts w:ascii="Book Antiqua" w:eastAsia="宋体" w:hAnsi="Book Antiqua" w:cs="宋体"/>
          <w:sz w:val="24"/>
          <w:szCs w:val="24"/>
        </w:rPr>
        <w:t>, Shah SM, Khwaja AA, Channa R, Hatef E, Do DV, Boyer D, Heier JS, Abraham P, Thach AB, Lit ES, Foster BS, Kruger E, Dugel P, Chang T, Das A, Ciulla TA, Pollack JS, Lim JI, Eliott D, Campochiaro PA. Two-year outcomes of the ranibizumab for edema of the mAcula in diabetes (READ-2) study.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2010; </w:t>
      </w:r>
      <w:r w:rsidRPr="007E0E2F">
        <w:rPr>
          <w:rFonts w:ascii="Book Antiqua" w:eastAsia="宋体" w:hAnsi="Book Antiqua" w:cs="宋体"/>
          <w:b/>
          <w:bCs/>
          <w:sz w:val="24"/>
          <w:szCs w:val="24"/>
        </w:rPr>
        <w:t>117</w:t>
      </w:r>
      <w:r w:rsidRPr="007E0E2F">
        <w:rPr>
          <w:rFonts w:ascii="Book Antiqua" w:eastAsia="宋体" w:hAnsi="Book Antiqua" w:cs="宋体"/>
          <w:sz w:val="24"/>
          <w:szCs w:val="24"/>
        </w:rPr>
        <w:t>: 2146-2151 [PMID: 20855114]</w:t>
      </w:r>
    </w:p>
    <w:p w14:paraId="4C8EA989"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74 </w:t>
      </w:r>
      <w:r w:rsidRPr="007E0E2F">
        <w:rPr>
          <w:rFonts w:ascii="Book Antiqua" w:eastAsia="宋体" w:hAnsi="Book Antiqua" w:cs="宋体"/>
          <w:b/>
          <w:bCs/>
          <w:sz w:val="24"/>
          <w:szCs w:val="24"/>
        </w:rPr>
        <w:t>Mitchell P</w:t>
      </w:r>
      <w:r w:rsidRPr="007E0E2F">
        <w:rPr>
          <w:rFonts w:ascii="Book Antiqua" w:eastAsia="宋体" w:hAnsi="Book Antiqua" w:cs="宋体"/>
          <w:sz w:val="24"/>
          <w:szCs w:val="24"/>
        </w:rPr>
        <w:t>, Bandello F, Schmidt-Erfurth U, Lang GE, Massin P, Schlingemann RO, Sutter F, Simader C, Burian G, Gerstner O, Weichselberger A. The RESTORE study: ranibizumab monotherapy or combined with laser versus laser monotherapy for diabetic macular edema.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118</w:t>
      </w:r>
      <w:r w:rsidRPr="007E0E2F">
        <w:rPr>
          <w:rFonts w:ascii="Book Antiqua" w:eastAsia="宋体" w:hAnsi="Book Antiqua" w:cs="宋体"/>
          <w:sz w:val="24"/>
          <w:szCs w:val="24"/>
        </w:rPr>
        <w:t>: 615-625 [PMID: 21459215]</w:t>
      </w:r>
    </w:p>
    <w:p w14:paraId="180AC2CA" w14:textId="6B0FBBDD"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 xml:space="preserve">75 </w:t>
      </w:r>
      <w:r w:rsidRPr="007E0E2F">
        <w:rPr>
          <w:rFonts w:ascii="Book Antiqua" w:eastAsia="宋体" w:hAnsi="Book Antiqua" w:cs="宋体"/>
          <w:b/>
          <w:sz w:val="24"/>
          <w:szCs w:val="24"/>
        </w:rPr>
        <w:t>Ohji M</w:t>
      </w:r>
      <w:r w:rsidRPr="007E0E2F">
        <w:rPr>
          <w:rFonts w:ascii="Book Antiqua" w:eastAsia="宋体" w:hAnsi="Book Antiqua" w:cs="宋体"/>
          <w:sz w:val="24"/>
          <w:szCs w:val="24"/>
        </w:rPr>
        <w:t xml:space="preserve">, Ishibashi Sr T. Efficacy and safety of ranibizumab 0.5 mg as monotherapy or adjunctive to laser versus laser monotherapy in Asian patients with visual impairment due to diabetic macular edema: 12-month results of the REVEAL study. </w:t>
      </w:r>
      <w:r w:rsidRPr="007E0E2F">
        <w:rPr>
          <w:rFonts w:ascii="Book Antiqua" w:eastAsia="宋体" w:hAnsi="Book Antiqua" w:cs="宋体"/>
          <w:i/>
          <w:sz w:val="24"/>
          <w:szCs w:val="24"/>
        </w:rPr>
        <w:t>Invest Ophthalmol Vis Sci</w:t>
      </w:r>
      <w:r w:rsidRPr="007E0E2F">
        <w:rPr>
          <w:rFonts w:ascii="Book Antiqua" w:eastAsia="宋体" w:hAnsi="Book Antiqua" w:cs="宋体"/>
          <w:sz w:val="24"/>
          <w:szCs w:val="24"/>
        </w:rPr>
        <w:t xml:space="preserve"> 2012;</w:t>
      </w:r>
      <w:r w:rsidRPr="007E0E2F">
        <w:rPr>
          <w:rFonts w:ascii="Book Antiqua" w:eastAsia="宋体" w:hAnsi="Book Antiqua" w:cs="宋体"/>
          <w:b/>
          <w:sz w:val="24"/>
          <w:szCs w:val="24"/>
        </w:rPr>
        <w:t xml:space="preserve"> 53</w:t>
      </w:r>
    </w:p>
    <w:p w14:paraId="6FDF86F0"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76 </w:t>
      </w:r>
      <w:r w:rsidRPr="007E0E2F">
        <w:rPr>
          <w:rFonts w:ascii="Book Antiqua" w:eastAsia="宋体" w:hAnsi="Book Antiqua" w:cs="宋体"/>
          <w:b/>
          <w:bCs/>
          <w:sz w:val="24"/>
          <w:szCs w:val="24"/>
        </w:rPr>
        <w:t>Massin P</w:t>
      </w:r>
      <w:r w:rsidRPr="007E0E2F">
        <w:rPr>
          <w:rFonts w:ascii="Book Antiqua" w:eastAsia="宋体" w:hAnsi="Book Antiqua" w:cs="宋体"/>
          <w:sz w:val="24"/>
          <w:szCs w:val="24"/>
        </w:rPr>
        <w:t>, Bandello F, Garweg JG, Hansen LL, Harding SP, Larsen M, Mitchell P, Sharp D, Wolf-Schnurrbusch UE, Gekkieva M, Weichselberger A, Wolf S. Safety and efficacy of ranibizumab in diabetic macular edema (RESOLVE Study): a 12-month, randomized, controlled, double-masked, multicenter phase II study. </w:t>
      </w:r>
      <w:r w:rsidRPr="007E0E2F">
        <w:rPr>
          <w:rFonts w:ascii="Book Antiqua" w:eastAsia="宋体" w:hAnsi="Book Antiqua" w:cs="宋体"/>
          <w:i/>
          <w:iCs/>
          <w:sz w:val="24"/>
          <w:szCs w:val="24"/>
        </w:rPr>
        <w:t>Diabetes Care</w:t>
      </w:r>
      <w:r w:rsidRPr="007E0E2F">
        <w:rPr>
          <w:rFonts w:ascii="Book Antiqua" w:eastAsia="宋体" w:hAnsi="Book Antiqua" w:cs="宋体"/>
          <w:sz w:val="24"/>
          <w:szCs w:val="24"/>
        </w:rPr>
        <w:t> 2010; </w:t>
      </w:r>
      <w:r w:rsidRPr="007E0E2F">
        <w:rPr>
          <w:rFonts w:ascii="Book Antiqua" w:eastAsia="宋体" w:hAnsi="Book Antiqua" w:cs="宋体"/>
          <w:b/>
          <w:bCs/>
          <w:sz w:val="24"/>
          <w:szCs w:val="24"/>
        </w:rPr>
        <w:t>33</w:t>
      </w:r>
      <w:r w:rsidRPr="007E0E2F">
        <w:rPr>
          <w:rFonts w:ascii="Book Antiqua" w:eastAsia="宋体" w:hAnsi="Book Antiqua" w:cs="宋体"/>
          <w:sz w:val="24"/>
          <w:szCs w:val="24"/>
        </w:rPr>
        <w:t>: 2399-2405 [PMID: 20980427]</w:t>
      </w:r>
    </w:p>
    <w:p w14:paraId="6D4890E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77 </w:t>
      </w:r>
      <w:r w:rsidRPr="007E0E2F">
        <w:rPr>
          <w:rFonts w:ascii="Book Antiqua" w:eastAsia="宋体" w:hAnsi="Book Antiqua" w:cs="宋体"/>
          <w:b/>
          <w:bCs/>
          <w:sz w:val="24"/>
          <w:szCs w:val="24"/>
        </w:rPr>
        <w:t>Nguyen QD</w:t>
      </w:r>
      <w:r w:rsidRPr="007E0E2F">
        <w:rPr>
          <w:rFonts w:ascii="Book Antiqua" w:eastAsia="宋体" w:hAnsi="Book Antiqua" w:cs="宋体"/>
          <w:sz w:val="24"/>
          <w:szCs w:val="24"/>
        </w:rPr>
        <w:t xml:space="preserve">, Brown DM, Marcus DM, Boyer DS, Patel S, Feiner L, Gibson A, Sy J, Rundle AC, Hopkins JJ, Rubio RG, Ehrlich JS. Ranibizumab for diabetic macular edema: </w:t>
      </w:r>
      <w:r w:rsidRPr="007E0E2F">
        <w:rPr>
          <w:rFonts w:ascii="Book Antiqua" w:eastAsia="宋体" w:hAnsi="Book Antiqua" w:cs="宋体"/>
          <w:sz w:val="24"/>
          <w:szCs w:val="24"/>
        </w:rPr>
        <w:lastRenderedPageBreak/>
        <w:t>results from 2 phase III randomized trials: RISE and RIDE.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2012; </w:t>
      </w:r>
      <w:r w:rsidRPr="007E0E2F">
        <w:rPr>
          <w:rFonts w:ascii="Book Antiqua" w:eastAsia="宋体" w:hAnsi="Book Antiqua" w:cs="宋体"/>
          <w:b/>
          <w:bCs/>
          <w:sz w:val="24"/>
          <w:szCs w:val="24"/>
        </w:rPr>
        <w:t>119</w:t>
      </w:r>
      <w:r w:rsidRPr="007E0E2F">
        <w:rPr>
          <w:rFonts w:ascii="Book Antiqua" w:eastAsia="宋体" w:hAnsi="Book Antiqua" w:cs="宋体"/>
          <w:sz w:val="24"/>
          <w:szCs w:val="24"/>
        </w:rPr>
        <w:t>: 789-801 [PMID: 22330964]</w:t>
      </w:r>
    </w:p>
    <w:p w14:paraId="13ED024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78 </w:t>
      </w:r>
      <w:r w:rsidRPr="007E0E2F">
        <w:rPr>
          <w:rFonts w:ascii="Book Antiqua" w:eastAsia="宋体" w:hAnsi="Book Antiqua" w:cs="宋体"/>
          <w:b/>
          <w:bCs/>
          <w:sz w:val="24"/>
          <w:szCs w:val="24"/>
        </w:rPr>
        <w:t>Elman MJ</w:t>
      </w:r>
      <w:r w:rsidRPr="007E0E2F">
        <w:rPr>
          <w:rFonts w:ascii="Book Antiqua" w:eastAsia="宋体" w:hAnsi="Book Antiqua" w:cs="宋体"/>
          <w:sz w:val="24"/>
          <w:szCs w:val="24"/>
        </w:rPr>
        <w:t>, Bressler NM, Qin H, Beck RW, Ferris FL, Friedman SM, Glassman AR, Scott IU, Stockdale CR, Sun JK. Expanded 2-year follow-up of ranibizumab plus prompt or deferred laser or triamcinolone plus prompt laser for diabetic macular edema.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118</w:t>
      </w:r>
      <w:r w:rsidRPr="007E0E2F">
        <w:rPr>
          <w:rFonts w:ascii="Book Antiqua" w:eastAsia="宋体" w:hAnsi="Book Antiqua" w:cs="宋体"/>
          <w:sz w:val="24"/>
          <w:szCs w:val="24"/>
        </w:rPr>
        <w:t>: 609-614 [PMID: 21459214]</w:t>
      </w:r>
    </w:p>
    <w:p w14:paraId="067E5051"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79 </w:t>
      </w:r>
      <w:r w:rsidRPr="007E0E2F">
        <w:rPr>
          <w:rFonts w:ascii="Book Antiqua" w:eastAsia="宋体" w:hAnsi="Book Antiqua" w:cs="宋体"/>
          <w:b/>
          <w:bCs/>
          <w:sz w:val="24"/>
          <w:szCs w:val="24"/>
        </w:rPr>
        <w:t>Elman MJ</w:t>
      </w:r>
      <w:r w:rsidRPr="007E0E2F">
        <w:rPr>
          <w:rFonts w:ascii="Book Antiqua" w:eastAsia="宋体" w:hAnsi="Book Antiqua" w:cs="宋体"/>
          <w:sz w:val="24"/>
          <w:szCs w:val="24"/>
        </w:rPr>
        <w:t>, Qin H, Aiello LP, Beck RW, Bressler NM, Ferris FL, Glassman AR, Maturi RK, Melia M. Intravitreal ranibizumab for diabetic macular edema with prompt versus deferred laser treatment: three-year randomized trial results.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2012; </w:t>
      </w:r>
      <w:r w:rsidRPr="007E0E2F">
        <w:rPr>
          <w:rFonts w:ascii="Book Antiqua" w:eastAsia="宋体" w:hAnsi="Book Antiqua" w:cs="宋体"/>
          <w:b/>
          <w:bCs/>
          <w:sz w:val="24"/>
          <w:szCs w:val="24"/>
        </w:rPr>
        <w:t>119</w:t>
      </w:r>
      <w:r w:rsidRPr="007E0E2F">
        <w:rPr>
          <w:rFonts w:ascii="Book Antiqua" w:eastAsia="宋体" w:hAnsi="Book Antiqua" w:cs="宋体"/>
          <w:sz w:val="24"/>
          <w:szCs w:val="24"/>
        </w:rPr>
        <w:t>: 2312-2318 [PMID: 22999634]</w:t>
      </w:r>
    </w:p>
    <w:p w14:paraId="36DBEF12"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80 </w:t>
      </w:r>
      <w:r w:rsidRPr="007E0E2F">
        <w:rPr>
          <w:rFonts w:ascii="Book Antiqua" w:eastAsia="宋体" w:hAnsi="Book Antiqua" w:cs="宋体"/>
          <w:b/>
          <w:bCs/>
          <w:sz w:val="24"/>
          <w:szCs w:val="24"/>
        </w:rPr>
        <w:t>Nepomuceno AB</w:t>
      </w:r>
      <w:r w:rsidRPr="007E0E2F">
        <w:rPr>
          <w:rFonts w:ascii="Book Antiqua" w:eastAsia="宋体" w:hAnsi="Book Antiqua" w:cs="宋体"/>
          <w:sz w:val="24"/>
          <w:szCs w:val="24"/>
        </w:rPr>
        <w:t>, Takaki E, Paes de Almeida FP, Peroni R, Cardillo JA, Siqueira RC, Scott IU, Messias A, Jorge R. A prospective randomized trial of intravitreal bevacizumab versus ranibizumab for the management of diabetic macular edema. </w:t>
      </w:r>
      <w:r w:rsidRPr="007E0E2F">
        <w:rPr>
          <w:rFonts w:ascii="Book Antiqua" w:eastAsia="宋体" w:hAnsi="Book Antiqua" w:cs="宋体"/>
          <w:i/>
          <w:iCs/>
          <w:sz w:val="24"/>
          <w:szCs w:val="24"/>
        </w:rPr>
        <w:t>Am J Ophthalmol</w:t>
      </w:r>
      <w:r w:rsidRPr="007E0E2F">
        <w:rPr>
          <w:rFonts w:ascii="Book Antiqua" w:eastAsia="宋体" w:hAnsi="Book Antiqua" w:cs="宋体"/>
          <w:sz w:val="24"/>
          <w:szCs w:val="24"/>
        </w:rPr>
        <w:t> 2013; </w:t>
      </w:r>
      <w:r w:rsidRPr="007E0E2F">
        <w:rPr>
          <w:rFonts w:ascii="Book Antiqua" w:eastAsia="宋体" w:hAnsi="Book Antiqua" w:cs="宋体"/>
          <w:b/>
          <w:bCs/>
          <w:sz w:val="24"/>
          <w:szCs w:val="24"/>
        </w:rPr>
        <w:t>156</w:t>
      </w:r>
      <w:r w:rsidRPr="007E0E2F">
        <w:rPr>
          <w:rFonts w:ascii="Book Antiqua" w:eastAsia="宋体" w:hAnsi="Book Antiqua" w:cs="宋体"/>
          <w:sz w:val="24"/>
          <w:szCs w:val="24"/>
        </w:rPr>
        <w:t>: 502-10.e2 [PMID: 23795985]</w:t>
      </w:r>
    </w:p>
    <w:p w14:paraId="2E6F4F7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81 </w:t>
      </w:r>
      <w:r w:rsidRPr="007E0E2F">
        <w:rPr>
          <w:rFonts w:ascii="Book Antiqua" w:eastAsia="宋体" w:hAnsi="Book Antiqua" w:cs="宋体"/>
          <w:b/>
          <w:bCs/>
          <w:sz w:val="24"/>
          <w:szCs w:val="24"/>
        </w:rPr>
        <w:t>Cunningham ET</w:t>
      </w:r>
      <w:r w:rsidRPr="007E0E2F">
        <w:rPr>
          <w:rFonts w:ascii="Book Antiqua" w:eastAsia="宋体" w:hAnsi="Book Antiqua" w:cs="宋体"/>
          <w:sz w:val="24"/>
          <w:szCs w:val="24"/>
        </w:rPr>
        <w:t>, Adamis AP, Altaweel M, Aiello LP, Bressler NM, D'Amico DJ, Goldbaum M, Guyer DR, Katz B, Patel M, Schwartz SD. A phase II randomized double-masked trial of pegaptanib, an anti-vascular endothelial growth factor aptamer, for diabetic macular edema.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2005; </w:t>
      </w:r>
      <w:r w:rsidRPr="007E0E2F">
        <w:rPr>
          <w:rFonts w:ascii="Book Antiqua" w:eastAsia="宋体" w:hAnsi="Book Antiqua" w:cs="宋体"/>
          <w:b/>
          <w:bCs/>
          <w:sz w:val="24"/>
          <w:szCs w:val="24"/>
        </w:rPr>
        <w:t>112</w:t>
      </w:r>
      <w:r w:rsidRPr="007E0E2F">
        <w:rPr>
          <w:rFonts w:ascii="Book Antiqua" w:eastAsia="宋体" w:hAnsi="Book Antiqua" w:cs="宋体"/>
          <w:sz w:val="24"/>
          <w:szCs w:val="24"/>
        </w:rPr>
        <w:t>: 1747-1757 [PMID: 16154196]</w:t>
      </w:r>
    </w:p>
    <w:p w14:paraId="7F497953"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82 </w:t>
      </w:r>
      <w:r w:rsidRPr="007E0E2F">
        <w:rPr>
          <w:rFonts w:ascii="Book Antiqua" w:eastAsia="宋体" w:hAnsi="Book Antiqua" w:cs="宋体"/>
          <w:b/>
          <w:bCs/>
          <w:sz w:val="24"/>
          <w:szCs w:val="24"/>
        </w:rPr>
        <w:t>Adamis AP</w:t>
      </w:r>
      <w:r w:rsidRPr="007E0E2F">
        <w:rPr>
          <w:rFonts w:ascii="Book Antiqua" w:eastAsia="宋体" w:hAnsi="Book Antiqua" w:cs="宋体"/>
          <w:sz w:val="24"/>
          <w:szCs w:val="24"/>
        </w:rPr>
        <w:t>, Altaweel M, Bressler NM, Cunningham ET, Davis MD, Goldbaum M, Gonzales C, Guyer DR, Barrett K, Patel M. Changes in retinal neovascularization after pegaptanib (Macugen) therapy in diabetic individuals.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2006; </w:t>
      </w:r>
      <w:r w:rsidRPr="007E0E2F">
        <w:rPr>
          <w:rFonts w:ascii="Book Antiqua" w:eastAsia="宋体" w:hAnsi="Book Antiqua" w:cs="宋体"/>
          <w:b/>
          <w:bCs/>
          <w:sz w:val="24"/>
          <w:szCs w:val="24"/>
        </w:rPr>
        <w:t>113</w:t>
      </w:r>
      <w:r w:rsidRPr="007E0E2F">
        <w:rPr>
          <w:rFonts w:ascii="Book Antiqua" w:eastAsia="宋体" w:hAnsi="Book Antiqua" w:cs="宋体"/>
          <w:sz w:val="24"/>
          <w:szCs w:val="24"/>
        </w:rPr>
        <w:t>: 23-28 [PMID: 16343627]</w:t>
      </w:r>
    </w:p>
    <w:p w14:paraId="40C05C37"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83 </w:t>
      </w:r>
      <w:r w:rsidRPr="007E0E2F">
        <w:rPr>
          <w:rFonts w:ascii="Book Antiqua" w:eastAsia="宋体" w:hAnsi="Book Antiqua" w:cs="宋体"/>
          <w:b/>
          <w:bCs/>
          <w:sz w:val="24"/>
          <w:szCs w:val="24"/>
        </w:rPr>
        <w:t>Sultan MB</w:t>
      </w:r>
      <w:r w:rsidRPr="007E0E2F">
        <w:rPr>
          <w:rFonts w:ascii="Book Antiqua" w:eastAsia="宋体" w:hAnsi="Book Antiqua" w:cs="宋体"/>
          <w:sz w:val="24"/>
          <w:szCs w:val="24"/>
        </w:rPr>
        <w:t>, Zhou D, Loftus J, Dombi T, Ice KS. A phase 2/3, multicenter, randomized, double-masked, 2-year trial of pegaptanib sodium for the treatment of diabetic macular edema.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118</w:t>
      </w:r>
      <w:r w:rsidRPr="007E0E2F">
        <w:rPr>
          <w:rFonts w:ascii="Book Antiqua" w:eastAsia="宋体" w:hAnsi="Book Antiqua" w:cs="宋体"/>
          <w:sz w:val="24"/>
          <w:szCs w:val="24"/>
        </w:rPr>
        <w:t>: 1107-1118 [PMID: 21529957]</w:t>
      </w:r>
    </w:p>
    <w:p w14:paraId="2E9E7596"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84 </w:t>
      </w:r>
      <w:r w:rsidRPr="007E0E2F">
        <w:rPr>
          <w:rFonts w:ascii="Book Antiqua" w:eastAsia="宋体" w:hAnsi="Book Antiqua" w:cs="宋体"/>
          <w:b/>
          <w:bCs/>
          <w:sz w:val="24"/>
          <w:szCs w:val="24"/>
        </w:rPr>
        <w:t>Do DV</w:t>
      </w:r>
      <w:r w:rsidRPr="007E0E2F">
        <w:rPr>
          <w:rFonts w:ascii="Book Antiqua" w:eastAsia="宋体" w:hAnsi="Book Antiqua" w:cs="宋体"/>
          <w:sz w:val="24"/>
          <w:szCs w:val="24"/>
        </w:rPr>
        <w:t>, Schmidt-Erfurth U, Gonzalez VH, Gordon CM, Tolentino M, Berliner AJ, Vitti R, Rückert R, Sandbrink R, Stein D, Yang K, Beckmann K, Heier JS. The DA VINCI Study: phase 2 primary results of VEGF Trap-Eye in patients with diabetic macular edema.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118</w:t>
      </w:r>
      <w:r w:rsidRPr="007E0E2F">
        <w:rPr>
          <w:rFonts w:ascii="Book Antiqua" w:eastAsia="宋体" w:hAnsi="Book Antiqua" w:cs="宋体"/>
          <w:sz w:val="24"/>
          <w:szCs w:val="24"/>
        </w:rPr>
        <w:t>: 1819-1826 [PMID: 21546089]</w:t>
      </w:r>
    </w:p>
    <w:p w14:paraId="1011B989"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lastRenderedPageBreak/>
        <w:t>85 </w:t>
      </w:r>
      <w:r w:rsidRPr="007E0E2F">
        <w:rPr>
          <w:rFonts w:ascii="Book Antiqua" w:eastAsia="宋体" w:hAnsi="Book Antiqua" w:cs="宋体"/>
          <w:b/>
          <w:bCs/>
          <w:sz w:val="24"/>
          <w:szCs w:val="24"/>
        </w:rPr>
        <w:t>Do DV</w:t>
      </w:r>
      <w:r w:rsidRPr="007E0E2F">
        <w:rPr>
          <w:rFonts w:ascii="Book Antiqua" w:eastAsia="宋体" w:hAnsi="Book Antiqua" w:cs="宋体"/>
          <w:sz w:val="24"/>
          <w:szCs w:val="24"/>
        </w:rPr>
        <w:t>, Nguyen QD, Boyer D, Schmidt-Erfurth U, Brown DM, Vitti R, Berliner AJ, Gao B, Zeitz O, Ruckert R, Schmelter T, Sandbrink R, Heier JS. One-year outcomes of the da Vinci Study of VEGF Trap-Eye in eyes with diabetic macular edema.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2012; </w:t>
      </w:r>
      <w:r w:rsidRPr="007E0E2F">
        <w:rPr>
          <w:rFonts w:ascii="Book Antiqua" w:eastAsia="宋体" w:hAnsi="Book Antiqua" w:cs="宋体"/>
          <w:b/>
          <w:bCs/>
          <w:sz w:val="24"/>
          <w:szCs w:val="24"/>
        </w:rPr>
        <w:t>119</w:t>
      </w:r>
      <w:r w:rsidRPr="007E0E2F">
        <w:rPr>
          <w:rFonts w:ascii="Book Antiqua" w:eastAsia="宋体" w:hAnsi="Book Antiqua" w:cs="宋体"/>
          <w:sz w:val="24"/>
          <w:szCs w:val="24"/>
        </w:rPr>
        <w:t>: 1658-1665 [PMID: 22537617]</w:t>
      </w:r>
    </w:p>
    <w:p w14:paraId="13077F89"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86 </w:t>
      </w:r>
      <w:r w:rsidRPr="007E0E2F">
        <w:rPr>
          <w:rFonts w:ascii="Book Antiqua" w:eastAsia="宋体" w:hAnsi="Book Antiqua" w:cs="宋体"/>
          <w:b/>
          <w:bCs/>
          <w:sz w:val="24"/>
          <w:szCs w:val="24"/>
        </w:rPr>
        <w:t>Ip MS</w:t>
      </w:r>
      <w:r w:rsidRPr="007E0E2F">
        <w:rPr>
          <w:rFonts w:ascii="Book Antiqua" w:eastAsia="宋体" w:hAnsi="Book Antiqua" w:cs="宋体"/>
          <w:sz w:val="24"/>
          <w:szCs w:val="24"/>
        </w:rPr>
        <w:t>, Bressler SB, Antoszyk AN, Flaxel CJ, Kim JE, Friedman SM, Qin H. A randomized trial comparing intravitreal triamcinolone and focal/grid photocoagulation for diabetic macular edema: baseline features. </w:t>
      </w:r>
      <w:r w:rsidRPr="007E0E2F">
        <w:rPr>
          <w:rFonts w:ascii="Book Antiqua" w:eastAsia="宋体" w:hAnsi="Book Antiqua" w:cs="宋体"/>
          <w:i/>
          <w:iCs/>
          <w:sz w:val="24"/>
          <w:szCs w:val="24"/>
        </w:rPr>
        <w:t>Retina</w:t>
      </w:r>
      <w:r w:rsidRPr="007E0E2F">
        <w:rPr>
          <w:rFonts w:ascii="Book Antiqua" w:eastAsia="宋体" w:hAnsi="Book Antiqua" w:cs="宋体"/>
          <w:sz w:val="24"/>
          <w:szCs w:val="24"/>
        </w:rPr>
        <w:t> 2008; </w:t>
      </w:r>
      <w:r w:rsidRPr="007E0E2F">
        <w:rPr>
          <w:rFonts w:ascii="Book Antiqua" w:eastAsia="宋体" w:hAnsi="Book Antiqua" w:cs="宋体"/>
          <w:b/>
          <w:bCs/>
          <w:sz w:val="24"/>
          <w:szCs w:val="24"/>
        </w:rPr>
        <w:t>28</w:t>
      </w:r>
      <w:r w:rsidRPr="007E0E2F">
        <w:rPr>
          <w:rFonts w:ascii="Book Antiqua" w:eastAsia="宋体" w:hAnsi="Book Antiqua" w:cs="宋体"/>
          <w:sz w:val="24"/>
          <w:szCs w:val="24"/>
        </w:rPr>
        <w:t>: 919-930 [PMID: 18698292]</w:t>
      </w:r>
    </w:p>
    <w:p w14:paraId="21B4582E"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87 </w:t>
      </w:r>
      <w:r w:rsidRPr="007E0E2F">
        <w:rPr>
          <w:rFonts w:ascii="Book Antiqua" w:eastAsia="宋体" w:hAnsi="Book Antiqua" w:cs="宋体"/>
          <w:b/>
          <w:bCs/>
          <w:sz w:val="24"/>
          <w:szCs w:val="24"/>
        </w:rPr>
        <w:t>Lam DS</w:t>
      </w:r>
      <w:r w:rsidRPr="007E0E2F">
        <w:rPr>
          <w:rFonts w:ascii="Book Antiqua" w:eastAsia="宋体" w:hAnsi="Book Antiqua" w:cs="宋体"/>
          <w:sz w:val="24"/>
          <w:szCs w:val="24"/>
        </w:rPr>
        <w:t>, Chan CK, Mohamed S, Lai TY, Lee VY, Liu DT, Li KK, Li PS, Shanmugam MP. Intravitreal triamcinolone plus sequential grid laser versus triamcinolone or laser alone for treating diabetic macular edema: six-month outcomes.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2007; </w:t>
      </w:r>
      <w:r w:rsidRPr="007E0E2F">
        <w:rPr>
          <w:rFonts w:ascii="Book Antiqua" w:eastAsia="宋体" w:hAnsi="Book Antiqua" w:cs="宋体"/>
          <w:b/>
          <w:bCs/>
          <w:sz w:val="24"/>
          <w:szCs w:val="24"/>
        </w:rPr>
        <w:t>114</w:t>
      </w:r>
      <w:r w:rsidRPr="007E0E2F">
        <w:rPr>
          <w:rFonts w:ascii="Book Antiqua" w:eastAsia="宋体" w:hAnsi="Book Antiqua" w:cs="宋体"/>
          <w:sz w:val="24"/>
          <w:szCs w:val="24"/>
        </w:rPr>
        <w:t>: 2162-2167 [PMID: 17459479]</w:t>
      </w:r>
    </w:p>
    <w:p w14:paraId="1EA79309"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88 </w:t>
      </w:r>
      <w:r w:rsidRPr="007E0E2F">
        <w:rPr>
          <w:rFonts w:ascii="Book Antiqua" w:eastAsia="宋体" w:hAnsi="Book Antiqua" w:cs="宋体"/>
          <w:b/>
          <w:bCs/>
          <w:sz w:val="24"/>
          <w:szCs w:val="24"/>
        </w:rPr>
        <w:t>Ockrim ZK</w:t>
      </w:r>
      <w:r w:rsidRPr="007E0E2F">
        <w:rPr>
          <w:rFonts w:ascii="Book Antiqua" w:eastAsia="宋体" w:hAnsi="Book Antiqua" w:cs="宋体"/>
          <w:sz w:val="24"/>
          <w:szCs w:val="24"/>
        </w:rPr>
        <w:t>, Sivaprasad S, Falk S, Roghani S, Bunce C, Gregor Z, Hykin P. Intravitreal triamcinolone versus laser photocoagulation for persistent diabetic macular oedema. </w:t>
      </w:r>
      <w:r w:rsidRPr="007E0E2F">
        <w:rPr>
          <w:rFonts w:ascii="Book Antiqua" w:eastAsia="宋体" w:hAnsi="Book Antiqua" w:cs="宋体"/>
          <w:i/>
          <w:iCs/>
          <w:sz w:val="24"/>
          <w:szCs w:val="24"/>
        </w:rPr>
        <w:t>Br J Ophthalmol</w:t>
      </w:r>
      <w:r w:rsidRPr="007E0E2F">
        <w:rPr>
          <w:rFonts w:ascii="Book Antiqua" w:eastAsia="宋体" w:hAnsi="Book Antiqua" w:cs="宋体"/>
          <w:sz w:val="24"/>
          <w:szCs w:val="24"/>
        </w:rPr>
        <w:t> 2008; </w:t>
      </w:r>
      <w:r w:rsidRPr="007E0E2F">
        <w:rPr>
          <w:rFonts w:ascii="Book Antiqua" w:eastAsia="宋体" w:hAnsi="Book Antiqua" w:cs="宋体"/>
          <w:b/>
          <w:bCs/>
          <w:sz w:val="24"/>
          <w:szCs w:val="24"/>
        </w:rPr>
        <w:t>92</w:t>
      </w:r>
      <w:r w:rsidRPr="007E0E2F">
        <w:rPr>
          <w:rFonts w:ascii="Book Antiqua" w:eastAsia="宋体" w:hAnsi="Book Antiqua" w:cs="宋体"/>
          <w:sz w:val="24"/>
          <w:szCs w:val="24"/>
        </w:rPr>
        <w:t>: 795-799 [PMID: 18420749]</w:t>
      </w:r>
    </w:p>
    <w:p w14:paraId="1DC08E33"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89 </w:t>
      </w:r>
      <w:r w:rsidRPr="007E0E2F">
        <w:rPr>
          <w:rFonts w:ascii="Book Antiqua" w:eastAsia="宋体" w:hAnsi="Book Antiqua" w:cs="宋体"/>
          <w:b/>
          <w:bCs/>
          <w:sz w:val="24"/>
          <w:szCs w:val="24"/>
        </w:rPr>
        <w:t>Gillies MC</w:t>
      </w:r>
      <w:r w:rsidRPr="007E0E2F">
        <w:rPr>
          <w:rFonts w:ascii="Book Antiqua" w:eastAsia="宋体" w:hAnsi="Book Antiqua" w:cs="宋体"/>
          <w:sz w:val="24"/>
          <w:szCs w:val="24"/>
        </w:rPr>
        <w:t>, McAllister IL, Zhu M, Wong W, Louis D, Arnold JJ, Wong TY. Intravitreal triamcinolone prior to laser treatment of diabetic macular edema: 24-month results of a randomized controlled trial.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118</w:t>
      </w:r>
      <w:r w:rsidRPr="007E0E2F">
        <w:rPr>
          <w:rFonts w:ascii="Book Antiqua" w:eastAsia="宋体" w:hAnsi="Book Antiqua" w:cs="宋体"/>
          <w:sz w:val="24"/>
          <w:szCs w:val="24"/>
        </w:rPr>
        <w:t>: 866-872 [PMID: 21232801]</w:t>
      </w:r>
    </w:p>
    <w:p w14:paraId="7F1BEA67"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90 </w:t>
      </w:r>
      <w:r w:rsidRPr="007E0E2F">
        <w:rPr>
          <w:rFonts w:ascii="Book Antiqua" w:eastAsia="宋体" w:hAnsi="Book Antiqua" w:cs="宋体"/>
          <w:b/>
          <w:bCs/>
          <w:sz w:val="24"/>
          <w:szCs w:val="24"/>
        </w:rPr>
        <w:t>Campochiaro PA</w:t>
      </w:r>
      <w:r w:rsidRPr="007E0E2F">
        <w:rPr>
          <w:rFonts w:ascii="Book Antiqua" w:eastAsia="宋体" w:hAnsi="Book Antiqua" w:cs="宋体"/>
          <w:sz w:val="24"/>
          <w:szCs w:val="24"/>
        </w:rPr>
        <w:t>, Brown DM, Pearson A, Ciulla T, Boyer D, Holz FG, Tolentino M, Gupta A, Duarte L, Madreperla S, Gonder J, Kapik B, Billman K, Kane FE. Long-term benefit of sustained-delivery fluocinolone acetonide vitreous inserts for diabetic macular edema.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118</w:t>
      </w:r>
      <w:r w:rsidRPr="007E0E2F">
        <w:rPr>
          <w:rFonts w:ascii="Book Antiqua" w:eastAsia="宋体" w:hAnsi="Book Antiqua" w:cs="宋体"/>
          <w:sz w:val="24"/>
          <w:szCs w:val="24"/>
        </w:rPr>
        <w:t>: 626-635.e2 [PMID: 21459216]</w:t>
      </w:r>
    </w:p>
    <w:p w14:paraId="6CFC743E"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91 </w:t>
      </w:r>
      <w:r w:rsidRPr="007E0E2F">
        <w:rPr>
          <w:rFonts w:ascii="Book Antiqua" w:eastAsia="宋体" w:hAnsi="Book Antiqua" w:cs="宋体"/>
          <w:b/>
          <w:bCs/>
          <w:sz w:val="24"/>
          <w:szCs w:val="24"/>
        </w:rPr>
        <w:t>Pearson PA</w:t>
      </w:r>
      <w:r w:rsidRPr="007E0E2F">
        <w:rPr>
          <w:rFonts w:ascii="Book Antiqua" w:eastAsia="宋体" w:hAnsi="Book Antiqua" w:cs="宋体"/>
          <w:sz w:val="24"/>
          <w:szCs w:val="24"/>
        </w:rPr>
        <w:t>, Comstock TL, Ip M, Callanan D, Morse LS, Ashton P, Levy B, Mann ES, Eliott D. Fluocinolone acetonide intravitreal implant for diabetic macular edema: a 3-year multicenter, randomized, controlled clinical trial.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118</w:t>
      </w:r>
      <w:r w:rsidRPr="007E0E2F">
        <w:rPr>
          <w:rFonts w:ascii="Book Antiqua" w:eastAsia="宋体" w:hAnsi="Book Antiqua" w:cs="宋体"/>
          <w:sz w:val="24"/>
          <w:szCs w:val="24"/>
        </w:rPr>
        <w:t>: 1580-1587 [PMID: 21813090]</w:t>
      </w:r>
    </w:p>
    <w:p w14:paraId="2C044DE9"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92 </w:t>
      </w:r>
      <w:r w:rsidRPr="007E0E2F">
        <w:rPr>
          <w:rFonts w:ascii="Book Antiqua" w:eastAsia="宋体" w:hAnsi="Book Antiqua" w:cs="宋体"/>
          <w:b/>
          <w:bCs/>
          <w:sz w:val="24"/>
          <w:szCs w:val="24"/>
        </w:rPr>
        <w:t>Haller JA</w:t>
      </w:r>
      <w:r w:rsidRPr="007E0E2F">
        <w:rPr>
          <w:rFonts w:ascii="Book Antiqua" w:eastAsia="宋体" w:hAnsi="Book Antiqua" w:cs="宋体"/>
          <w:sz w:val="24"/>
          <w:szCs w:val="24"/>
        </w:rPr>
        <w:t>, Kuppermann BD, Blumenkranz MS, Williams GA, Weinberg DV, Chou C, Whitcup SM. Randomized controlled trial of an intravitreous dexamethasone drug delivery system in patients with diabetic macular edema. </w:t>
      </w:r>
      <w:r w:rsidRPr="007E0E2F">
        <w:rPr>
          <w:rFonts w:ascii="Book Antiqua" w:eastAsia="宋体" w:hAnsi="Book Antiqua" w:cs="宋体"/>
          <w:i/>
          <w:iCs/>
          <w:sz w:val="24"/>
          <w:szCs w:val="24"/>
        </w:rPr>
        <w:t>Arch Ophthalmol</w:t>
      </w:r>
      <w:r w:rsidRPr="007E0E2F">
        <w:rPr>
          <w:rFonts w:ascii="Book Antiqua" w:eastAsia="宋体" w:hAnsi="Book Antiqua" w:cs="宋体"/>
          <w:sz w:val="24"/>
          <w:szCs w:val="24"/>
        </w:rPr>
        <w:t> 2010; </w:t>
      </w:r>
      <w:r w:rsidRPr="007E0E2F">
        <w:rPr>
          <w:rFonts w:ascii="Book Antiqua" w:eastAsia="宋体" w:hAnsi="Book Antiqua" w:cs="宋体"/>
          <w:b/>
          <w:bCs/>
          <w:sz w:val="24"/>
          <w:szCs w:val="24"/>
        </w:rPr>
        <w:t>128</w:t>
      </w:r>
      <w:r w:rsidRPr="007E0E2F">
        <w:rPr>
          <w:rFonts w:ascii="Book Antiqua" w:eastAsia="宋体" w:hAnsi="Book Antiqua" w:cs="宋体"/>
          <w:sz w:val="24"/>
          <w:szCs w:val="24"/>
        </w:rPr>
        <w:t>: 289-296 [PMID: 20212197]</w:t>
      </w:r>
    </w:p>
    <w:p w14:paraId="3C2D9FF6"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lastRenderedPageBreak/>
        <w:t>93 </w:t>
      </w:r>
      <w:r w:rsidRPr="007E0E2F">
        <w:rPr>
          <w:rFonts w:ascii="Book Antiqua" w:eastAsia="宋体" w:hAnsi="Book Antiqua" w:cs="宋体"/>
          <w:b/>
          <w:bCs/>
          <w:sz w:val="24"/>
          <w:szCs w:val="24"/>
        </w:rPr>
        <w:t>Callanan DG</w:t>
      </w:r>
      <w:r w:rsidRPr="007E0E2F">
        <w:rPr>
          <w:rFonts w:ascii="Book Antiqua" w:eastAsia="宋体" w:hAnsi="Book Antiqua" w:cs="宋体"/>
          <w:sz w:val="24"/>
          <w:szCs w:val="24"/>
        </w:rPr>
        <w:t>, Gupta S, Boyer DS, Ciulla TA, Singer MA, Kuppermann BD, Liu CC, Li XY, Hollander DA, Schiffman RM, Whitcup SM. Dexamethasone intravitreal implant in combination with laser photocoagulation for the treatment of diffuse diabetic macular edema.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2013; </w:t>
      </w:r>
      <w:r w:rsidRPr="007E0E2F">
        <w:rPr>
          <w:rFonts w:ascii="Book Antiqua" w:eastAsia="宋体" w:hAnsi="Book Antiqua" w:cs="宋体"/>
          <w:b/>
          <w:bCs/>
          <w:sz w:val="24"/>
          <w:szCs w:val="24"/>
        </w:rPr>
        <w:t>120</w:t>
      </w:r>
      <w:r w:rsidRPr="007E0E2F">
        <w:rPr>
          <w:rFonts w:ascii="Book Antiqua" w:eastAsia="宋体" w:hAnsi="Book Antiqua" w:cs="宋体"/>
          <w:sz w:val="24"/>
          <w:szCs w:val="24"/>
        </w:rPr>
        <w:t>: 1843-1851 [PMID: 23706947]</w:t>
      </w:r>
    </w:p>
    <w:p w14:paraId="3D5E82AC"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94 </w:t>
      </w:r>
      <w:r w:rsidRPr="007E0E2F">
        <w:rPr>
          <w:rFonts w:ascii="Book Antiqua" w:eastAsia="宋体" w:hAnsi="Book Antiqua" w:cs="宋体"/>
          <w:b/>
          <w:bCs/>
          <w:sz w:val="24"/>
          <w:szCs w:val="24"/>
        </w:rPr>
        <w:t>Preud'homme Y</w:t>
      </w:r>
      <w:r w:rsidRPr="007E0E2F">
        <w:rPr>
          <w:rFonts w:ascii="Book Antiqua" w:eastAsia="宋体" w:hAnsi="Book Antiqua" w:cs="宋体"/>
          <w:sz w:val="24"/>
          <w:szCs w:val="24"/>
        </w:rPr>
        <w:t>, Demolle D, Boeynaems JM. Metabolism of arachidonic acid in rabbit iris and retina. </w:t>
      </w:r>
      <w:r w:rsidRPr="007E0E2F">
        <w:rPr>
          <w:rFonts w:ascii="Book Antiqua" w:eastAsia="宋体" w:hAnsi="Book Antiqua" w:cs="宋体"/>
          <w:i/>
          <w:iCs/>
          <w:sz w:val="24"/>
          <w:szCs w:val="24"/>
        </w:rPr>
        <w:t>Invest Ophthalmol Vis Sci</w:t>
      </w:r>
      <w:r w:rsidRPr="007E0E2F">
        <w:rPr>
          <w:rFonts w:ascii="Book Antiqua" w:eastAsia="宋体" w:hAnsi="Book Antiqua" w:cs="宋体"/>
          <w:sz w:val="24"/>
          <w:szCs w:val="24"/>
        </w:rPr>
        <w:t> 1985; </w:t>
      </w:r>
      <w:r w:rsidRPr="007E0E2F">
        <w:rPr>
          <w:rFonts w:ascii="Book Antiqua" w:eastAsia="宋体" w:hAnsi="Book Antiqua" w:cs="宋体"/>
          <w:b/>
          <w:bCs/>
          <w:sz w:val="24"/>
          <w:szCs w:val="24"/>
        </w:rPr>
        <w:t>26</w:t>
      </w:r>
      <w:r w:rsidRPr="007E0E2F">
        <w:rPr>
          <w:rFonts w:ascii="Book Antiqua" w:eastAsia="宋体" w:hAnsi="Book Antiqua" w:cs="宋体"/>
          <w:sz w:val="24"/>
          <w:szCs w:val="24"/>
        </w:rPr>
        <w:t>: 1336-1342 [PMID: 3930417]</w:t>
      </w:r>
    </w:p>
    <w:p w14:paraId="6DC7E64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95 </w:t>
      </w:r>
      <w:r w:rsidRPr="007E0E2F">
        <w:rPr>
          <w:rFonts w:ascii="Book Antiqua" w:eastAsia="宋体" w:hAnsi="Book Antiqua" w:cs="宋体"/>
          <w:b/>
          <w:bCs/>
          <w:sz w:val="24"/>
          <w:szCs w:val="24"/>
        </w:rPr>
        <w:t>Naveh N</w:t>
      </w:r>
      <w:r w:rsidRPr="007E0E2F">
        <w:rPr>
          <w:rFonts w:ascii="Book Antiqua" w:eastAsia="宋体" w:hAnsi="Book Antiqua" w:cs="宋体"/>
          <w:sz w:val="24"/>
          <w:szCs w:val="24"/>
        </w:rPr>
        <w:t>, Peer J, Bartov E, Weissman C. Argon laser irradiation of rabbits' eyes-changes in prostaglandin E2 levels. </w:t>
      </w:r>
      <w:r w:rsidRPr="007E0E2F">
        <w:rPr>
          <w:rFonts w:ascii="Book Antiqua" w:eastAsia="宋体" w:hAnsi="Book Antiqua" w:cs="宋体"/>
          <w:i/>
          <w:iCs/>
          <w:sz w:val="24"/>
          <w:szCs w:val="24"/>
        </w:rPr>
        <w:t>Prostaglandins</w:t>
      </w:r>
      <w:r w:rsidRPr="007E0E2F">
        <w:rPr>
          <w:rFonts w:ascii="Book Antiqua" w:eastAsia="宋体" w:hAnsi="Book Antiqua" w:cs="宋体"/>
          <w:sz w:val="24"/>
          <w:szCs w:val="24"/>
        </w:rPr>
        <w:t> 1991; </w:t>
      </w:r>
      <w:r w:rsidRPr="007E0E2F">
        <w:rPr>
          <w:rFonts w:ascii="Book Antiqua" w:eastAsia="宋体" w:hAnsi="Book Antiqua" w:cs="宋体"/>
          <w:b/>
          <w:bCs/>
          <w:sz w:val="24"/>
          <w:szCs w:val="24"/>
        </w:rPr>
        <w:t>41</w:t>
      </w:r>
      <w:r w:rsidRPr="007E0E2F">
        <w:rPr>
          <w:rFonts w:ascii="Book Antiqua" w:eastAsia="宋体" w:hAnsi="Book Antiqua" w:cs="宋体"/>
          <w:sz w:val="24"/>
          <w:szCs w:val="24"/>
        </w:rPr>
        <w:t>: 143-155 [PMID: 2017556]</w:t>
      </w:r>
    </w:p>
    <w:p w14:paraId="28DB5F22"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96 </w:t>
      </w:r>
      <w:r w:rsidRPr="007E0E2F">
        <w:rPr>
          <w:rFonts w:ascii="Book Antiqua" w:eastAsia="宋体" w:hAnsi="Book Antiqua" w:cs="宋体"/>
          <w:b/>
          <w:bCs/>
          <w:sz w:val="24"/>
          <w:szCs w:val="24"/>
        </w:rPr>
        <w:t>Cheng T</w:t>
      </w:r>
      <w:r w:rsidRPr="007E0E2F">
        <w:rPr>
          <w:rFonts w:ascii="Book Antiqua" w:eastAsia="宋体" w:hAnsi="Book Antiqua" w:cs="宋体"/>
          <w:sz w:val="24"/>
          <w:szCs w:val="24"/>
        </w:rPr>
        <w:t>, Cao W, Wen R, Steinberg RH, LaVail MM. Prostaglandin E2 induces vascular endothelial growth factor and basic fibroblast growth factor mRNA expression in cultured rat Müller cells. </w:t>
      </w:r>
      <w:r w:rsidRPr="007E0E2F">
        <w:rPr>
          <w:rFonts w:ascii="Book Antiqua" w:eastAsia="宋体" w:hAnsi="Book Antiqua" w:cs="宋体"/>
          <w:i/>
          <w:iCs/>
          <w:sz w:val="24"/>
          <w:szCs w:val="24"/>
        </w:rPr>
        <w:t>Invest Ophthalmol Vis Sci</w:t>
      </w:r>
      <w:r w:rsidRPr="007E0E2F">
        <w:rPr>
          <w:rFonts w:ascii="Book Antiqua" w:eastAsia="宋体" w:hAnsi="Book Antiqua" w:cs="宋体"/>
          <w:sz w:val="24"/>
          <w:szCs w:val="24"/>
        </w:rPr>
        <w:t> 1998; </w:t>
      </w:r>
      <w:r w:rsidRPr="007E0E2F">
        <w:rPr>
          <w:rFonts w:ascii="Book Antiqua" w:eastAsia="宋体" w:hAnsi="Book Antiqua" w:cs="宋体"/>
          <w:b/>
          <w:bCs/>
          <w:sz w:val="24"/>
          <w:szCs w:val="24"/>
        </w:rPr>
        <w:t>39</w:t>
      </w:r>
      <w:r w:rsidRPr="007E0E2F">
        <w:rPr>
          <w:rFonts w:ascii="Book Antiqua" w:eastAsia="宋体" w:hAnsi="Book Antiqua" w:cs="宋体"/>
          <w:sz w:val="24"/>
          <w:szCs w:val="24"/>
        </w:rPr>
        <w:t>: 581-591 [PMID: 9501870]</w:t>
      </w:r>
    </w:p>
    <w:p w14:paraId="02DD6D8D"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97 </w:t>
      </w:r>
      <w:r w:rsidRPr="007E0E2F">
        <w:rPr>
          <w:rFonts w:ascii="Book Antiqua" w:eastAsia="宋体" w:hAnsi="Book Antiqua" w:cs="宋体"/>
          <w:b/>
          <w:bCs/>
          <w:sz w:val="24"/>
          <w:szCs w:val="24"/>
        </w:rPr>
        <w:t>Ke TL</w:t>
      </w:r>
      <w:r w:rsidRPr="007E0E2F">
        <w:rPr>
          <w:rFonts w:ascii="Book Antiqua" w:eastAsia="宋体" w:hAnsi="Book Antiqua" w:cs="宋体"/>
          <w:sz w:val="24"/>
          <w:szCs w:val="24"/>
        </w:rPr>
        <w:t>, Graff G, Spellman JM, Yanni JM. Nepafenac, a unique nonsteroidal prodrug with potential utility in the treatment of trauma-induced ocular inflammation: II. In vitro bioactivation and permeation of external ocular barriers. </w:t>
      </w:r>
      <w:r w:rsidRPr="007E0E2F">
        <w:rPr>
          <w:rFonts w:ascii="Book Antiqua" w:eastAsia="宋体" w:hAnsi="Book Antiqua" w:cs="宋体"/>
          <w:i/>
          <w:iCs/>
          <w:sz w:val="24"/>
          <w:szCs w:val="24"/>
        </w:rPr>
        <w:t>Inflammation</w:t>
      </w:r>
      <w:r w:rsidRPr="007E0E2F">
        <w:rPr>
          <w:rFonts w:ascii="Book Antiqua" w:eastAsia="宋体" w:hAnsi="Book Antiqua" w:cs="宋体"/>
          <w:sz w:val="24"/>
          <w:szCs w:val="24"/>
        </w:rPr>
        <w:t> 2000; </w:t>
      </w:r>
      <w:r w:rsidRPr="007E0E2F">
        <w:rPr>
          <w:rFonts w:ascii="Book Antiqua" w:eastAsia="宋体" w:hAnsi="Book Antiqua" w:cs="宋体"/>
          <w:b/>
          <w:bCs/>
          <w:sz w:val="24"/>
          <w:szCs w:val="24"/>
        </w:rPr>
        <w:t>24</w:t>
      </w:r>
      <w:r w:rsidRPr="007E0E2F">
        <w:rPr>
          <w:rFonts w:ascii="Book Antiqua" w:eastAsia="宋体" w:hAnsi="Book Antiqua" w:cs="宋体"/>
          <w:sz w:val="24"/>
          <w:szCs w:val="24"/>
        </w:rPr>
        <w:t>: 371-384 [PMID: 10850858]</w:t>
      </w:r>
    </w:p>
    <w:p w14:paraId="03C077AB"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98 </w:t>
      </w:r>
      <w:r w:rsidRPr="007E0E2F">
        <w:rPr>
          <w:rFonts w:ascii="Book Antiqua" w:eastAsia="宋体" w:hAnsi="Book Antiqua" w:cs="宋体"/>
          <w:b/>
          <w:bCs/>
          <w:sz w:val="24"/>
          <w:szCs w:val="24"/>
        </w:rPr>
        <w:t>Kern TS</w:t>
      </w:r>
      <w:r w:rsidRPr="007E0E2F">
        <w:rPr>
          <w:rFonts w:ascii="Book Antiqua" w:eastAsia="宋体" w:hAnsi="Book Antiqua" w:cs="宋体"/>
          <w:sz w:val="24"/>
          <w:szCs w:val="24"/>
        </w:rPr>
        <w:t>, Miller CM, Du Y, Zheng L, Mohr S, Ball SL, Kim M, Jamison JA, Bingaman DP. Topical administration of nepafenac inhibits diabetes-induced retinal microvascular disease and underlying abnormalities of retinal metabolism and physiology. </w:t>
      </w:r>
      <w:r w:rsidRPr="007E0E2F">
        <w:rPr>
          <w:rFonts w:ascii="Book Antiqua" w:eastAsia="宋体" w:hAnsi="Book Antiqua" w:cs="宋体"/>
          <w:i/>
          <w:iCs/>
          <w:sz w:val="24"/>
          <w:szCs w:val="24"/>
        </w:rPr>
        <w:t>Diabetes</w:t>
      </w:r>
      <w:r w:rsidRPr="007E0E2F">
        <w:rPr>
          <w:rFonts w:ascii="Book Antiqua" w:eastAsia="宋体" w:hAnsi="Book Antiqua" w:cs="宋体"/>
          <w:sz w:val="24"/>
          <w:szCs w:val="24"/>
        </w:rPr>
        <w:t> 2007; </w:t>
      </w:r>
      <w:r w:rsidRPr="007E0E2F">
        <w:rPr>
          <w:rFonts w:ascii="Book Antiqua" w:eastAsia="宋体" w:hAnsi="Book Antiqua" w:cs="宋体"/>
          <w:b/>
          <w:bCs/>
          <w:sz w:val="24"/>
          <w:szCs w:val="24"/>
        </w:rPr>
        <w:t>56</w:t>
      </w:r>
      <w:r w:rsidRPr="007E0E2F">
        <w:rPr>
          <w:rFonts w:ascii="Book Antiqua" w:eastAsia="宋体" w:hAnsi="Book Antiqua" w:cs="宋体"/>
          <w:sz w:val="24"/>
          <w:szCs w:val="24"/>
        </w:rPr>
        <w:t>: 373-379 [PMID: 17259381]</w:t>
      </w:r>
    </w:p>
    <w:p w14:paraId="09BB8C81"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99 </w:t>
      </w:r>
      <w:r w:rsidRPr="007E0E2F">
        <w:rPr>
          <w:rFonts w:ascii="Book Antiqua" w:eastAsia="宋体" w:hAnsi="Book Antiqua" w:cs="宋体"/>
          <w:b/>
          <w:bCs/>
          <w:sz w:val="24"/>
          <w:szCs w:val="24"/>
        </w:rPr>
        <w:t>Hariprasad SM</w:t>
      </w:r>
      <w:r w:rsidRPr="007E0E2F">
        <w:rPr>
          <w:rFonts w:ascii="Book Antiqua" w:eastAsia="宋体" w:hAnsi="Book Antiqua" w:cs="宋体"/>
          <w:sz w:val="24"/>
          <w:szCs w:val="24"/>
        </w:rPr>
        <w:t>, Callanan D, Gainey S, He YG, Warren K. Cystoid and diabetic macular edema treated with nepafenac 0.1%. </w:t>
      </w:r>
      <w:r w:rsidRPr="007E0E2F">
        <w:rPr>
          <w:rFonts w:ascii="Book Antiqua" w:eastAsia="宋体" w:hAnsi="Book Antiqua" w:cs="宋体"/>
          <w:i/>
          <w:iCs/>
          <w:sz w:val="24"/>
          <w:szCs w:val="24"/>
        </w:rPr>
        <w:t>J Ocul Pharmacol Ther</w:t>
      </w:r>
      <w:r w:rsidRPr="007E0E2F">
        <w:rPr>
          <w:rFonts w:ascii="Book Antiqua" w:eastAsia="宋体" w:hAnsi="Book Antiqua" w:cs="宋体"/>
          <w:sz w:val="24"/>
          <w:szCs w:val="24"/>
        </w:rPr>
        <w:t> 2007; </w:t>
      </w:r>
      <w:r w:rsidRPr="007E0E2F">
        <w:rPr>
          <w:rFonts w:ascii="Book Antiqua" w:eastAsia="宋体" w:hAnsi="Book Antiqua" w:cs="宋体"/>
          <w:b/>
          <w:bCs/>
          <w:sz w:val="24"/>
          <w:szCs w:val="24"/>
        </w:rPr>
        <w:t>23</w:t>
      </w:r>
      <w:r w:rsidRPr="007E0E2F">
        <w:rPr>
          <w:rFonts w:ascii="Book Antiqua" w:eastAsia="宋体" w:hAnsi="Book Antiqua" w:cs="宋体"/>
          <w:sz w:val="24"/>
          <w:szCs w:val="24"/>
        </w:rPr>
        <w:t>: 585-590 [PMID: 18001248]</w:t>
      </w:r>
    </w:p>
    <w:p w14:paraId="7B09EFD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100 </w:t>
      </w:r>
      <w:r w:rsidRPr="007E0E2F">
        <w:rPr>
          <w:rFonts w:ascii="Book Antiqua" w:eastAsia="宋体" w:hAnsi="Book Antiqua" w:cs="宋体"/>
          <w:b/>
          <w:bCs/>
          <w:sz w:val="24"/>
          <w:szCs w:val="24"/>
        </w:rPr>
        <w:t>Callanan D</w:t>
      </w:r>
      <w:r w:rsidRPr="007E0E2F">
        <w:rPr>
          <w:rFonts w:ascii="Book Antiqua" w:eastAsia="宋体" w:hAnsi="Book Antiqua" w:cs="宋体"/>
          <w:sz w:val="24"/>
          <w:szCs w:val="24"/>
        </w:rPr>
        <w:t>, Williams P. Topical nepafenac in the treatment of diabetic macular edema. </w:t>
      </w:r>
      <w:r w:rsidRPr="007E0E2F">
        <w:rPr>
          <w:rFonts w:ascii="Book Antiqua" w:eastAsia="宋体" w:hAnsi="Book Antiqua" w:cs="宋体"/>
          <w:i/>
          <w:iCs/>
          <w:sz w:val="24"/>
          <w:szCs w:val="24"/>
        </w:rPr>
        <w:t>Clin Ophthalmol</w:t>
      </w:r>
      <w:r w:rsidRPr="007E0E2F">
        <w:rPr>
          <w:rFonts w:ascii="Book Antiqua" w:eastAsia="宋体" w:hAnsi="Book Antiqua" w:cs="宋体"/>
          <w:sz w:val="24"/>
          <w:szCs w:val="24"/>
        </w:rPr>
        <w:t> 2008; </w:t>
      </w:r>
      <w:r w:rsidRPr="007E0E2F">
        <w:rPr>
          <w:rFonts w:ascii="Book Antiqua" w:eastAsia="宋体" w:hAnsi="Book Antiqua" w:cs="宋体"/>
          <w:b/>
          <w:bCs/>
          <w:sz w:val="24"/>
          <w:szCs w:val="24"/>
        </w:rPr>
        <w:t>2</w:t>
      </w:r>
      <w:r w:rsidRPr="007E0E2F">
        <w:rPr>
          <w:rFonts w:ascii="Book Antiqua" w:eastAsia="宋体" w:hAnsi="Book Antiqua" w:cs="宋体"/>
          <w:sz w:val="24"/>
          <w:szCs w:val="24"/>
        </w:rPr>
        <w:t>: 689-692 [PMID: 19668417]</w:t>
      </w:r>
    </w:p>
    <w:p w14:paraId="47442D60"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101 </w:t>
      </w:r>
      <w:r w:rsidRPr="007E0E2F">
        <w:rPr>
          <w:rFonts w:ascii="Book Antiqua" w:eastAsia="宋体" w:hAnsi="Book Antiqua" w:cs="宋体"/>
          <w:b/>
          <w:bCs/>
          <w:sz w:val="24"/>
          <w:szCs w:val="24"/>
        </w:rPr>
        <w:t>Singh R</w:t>
      </w:r>
      <w:r w:rsidRPr="007E0E2F">
        <w:rPr>
          <w:rFonts w:ascii="Book Antiqua" w:eastAsia="宋体" w:hAnsi="Book Antiqua" w:cs="宋体"/>
          <w:sz w:val="24"/>
          <w:szCs w:val="24"/>
        </w:rPr>
        <w:t>, Alpern L, Jaffe GJ, Lehmann RP, Lim J, Reiser HJ, Sall K, Walters T, Sager D. Evaluation of nepafenac in prevention of macular edema following cataract surgery in patients with diabetic retinopathy. </w:t>
      </w:r>
      <w:r w:rsidRPr="007E0E2F">
        <w:rPr>
          <w:rFonts w:ascii="Book Antiqua" w:eastAsia="宋体" w:hAnsi="Book Antiqua" w:cs="宋体"/>
          <w:i/>
          <w:iCs/>
          <w:sz w:val="24"/>
          <w:szCs w:val="24"/>
        </w:rPr>
        <w:t>Clin Ophthalmol</w:t>
      </w:r>
      <w:r w:rsidRPr="007E0E2F">
        <w:rPr>
          <w:rFonts w:ascii="Book Antiqua" w:eastAsia="宋体" w:hAnsi="Book Antiqua" w:cs="宋体"/>
          <w:sz w:val="24"/>
          <w:szCs w:val="24"/>
        </w:rPr>
        <w:t> 2012; </w:t>
      </w:r>
      <w:r w:rsidRPr="007E0E2F">
        <w:rPr>
          <w:rFonts w:ascii="Book Antiqua" w:eastAsia="宋体" w:hAnsi="Book Antiqua" w:cs="宋体"/>
          <w:b/>
          <w:bCs/>
          <w:sz w:val="24"/>
          <w:szCs w:val="24"/>
        </w:rPr>
        <w:t>6</w:t>
      </w:r>
      <w:r w:rsidRPr="007E0E2F">
        <w:rPr>
          <w:rFonts w:ascii="Book Antiqua" w:eastAsia="宋体" w:hAnsi="Book Antiqua" w:cs="宋体"/>
          <w:sz w:val="24"/>
          <w:szCs w:val="24"/>
        </w:rPr>
        <w:t>: 1259-1269 [PMID: 22927737]</w:t>
      </w:r>
    </w:p>
    <w:p w14:paraId="1D8D8AC7"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lastRenderedPageBreak/>
        <w:t>102 </w:t>
      </w:r>
      <w:r w:rsidRPr="007E0E2F">
        <w:rPr>
          <w:rFonts w:ascii="Book Antiqua" w:eastAsia="宋体" w:hAnsi="Book Antiqua" w:cs="宋体"/>
          <w:b/>
          <w:bCs/>
          <w:sz w:val="24"/>
          <w:szCs w:val="24"/>
        </w:rPr>
        <w:t>Endo N</w:t>
      </w:r>
      <w:r w:rsidRPr="007E0E2F">
        <w:rPr>
          <w:rFonts w:ascii="Book Antiqua" w:eastAsia="宋体" w:hAnsi="Book Antiqua" w:cs="宋体"/>
          <w:sz w:val="24"/>
          <w:szCs w:val="24"/>
        </w:rPr>
        <w:t>, Kato S, Haruyama K, Shoji M, Kitano S. Efficacy of bromfenac sodium ophthalmic solution in preventing cystoid macular oedema after cataract surgery in patients with diabetes. </w:t>
      </w:r>
      <w:r w:rsidRPr="007E0E2F">
        <w:rPr>
          <w:rFonts w:ascii="Book Antiqua" w:eastAsia="宋体" w:hAnsi="Book Antiqua" w:cs="宋体"/>
          <w:i/>
          <w:iCs/>
          <w:sz w:val="24"/>
          <w:szCs w:val="24"/>
        </w:rPr>
        <w:t>Acta Ophthalmol</w:t>
      </w:r>
      <w:r w:rsidRPr="007E0E2F">
        <w:rPr>
          <w:rFonts w:ascii="Book Antiqua" w:eastAsia="宋体" w:hAnsi="Book Antiqua" w:cs="宋体"/>
          <w:sz w:val="24"/>
          <w:szCs w:val="24"/>
        </w:rPr>
        <w:t> 2010; </w:t>
      </w:r>
      <w:r w:rsidRPr="007E0E2F">
        <w:rPr>
          <w:rFonts w:ascii="Book Antiqua" w:eastAsia="宋体" w:hAnsi="Book Antiqua" w:cs="宋体"/>
          <w:b/>
          <w:bCs/>
          <w:sz w:val="24"/>
          <w:szCs w:val="24"/>
        </w:rPr>
        <w:t>88</w:t>
      </w:r>
      <w:r w:rsidRPr="007E0E2F">
        <w:rPr>
          <w:rFonts w:ascii="Book Antiqua" w:eastAsia="宋体" w:hAnsi="Book Antiqua" w:cs="宋体"/>
          <w:sz w:val="24"/>
          <w:szCs w:val="24"/>
        </w:rPr>
        <w:t>: 896-900 [PMID: 19725815]</w:t>
      </w:r>
    </w:p>
    <w:p w14:paraId="5A11B208"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103 </w:t>
      </w:r>
      <w:r w:rsidRPr="007E0E2F">
        <w:rPr>
          <w:rFonts w:ascii="Book Antiqua" w:eastAsia="宋体" w:hAnsi="Book Antiqua" w:cs="宋体"/>
          <w:b/>
          <w:bCs/>
          <w:sz w:val="24"/>
          <w:szCs w:val="24"/>
        </w:rPr>
        <w:t>Maldonado RM</w:t>
      </w:r>
      <w:r w:rsidRPr="007E0E2F">
        <w:rPr>
          <w:rFonts w:ascii="Book Antiqua" w:eastAsia="宋体" w:hAnsi="Book Antiqua" w:cs="宋体"/>
          <w:sz w:val="24"/>
          <w:szCs w:val="24"/>
        </w:rPr>
        <w:t>, Vianna RN, Cardoso GP, de Magalhães AV, Burnier MN. Intravitreal injection of commercially available ketorolac tromethamine in eyes with diabetic macular edema refractory to laser photocoagulation. </w:t>
      </w:r>
      <w:r w:rsidRPr="007E0E2F">
        <w:rPr>
          <w:rFonts w:ascii="Book Antiqua" w:eastAsia="宋体" w:hAnsi="Book Antiqua" w:cs="宋体"/>
          <w:i/>
          <w:iCs/>
          <w:sz w:val="24"/>
          <w:szCs w:val="24"/>
        </w:rPr>
        <w:t>Curr Eye Res</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36</w:t>
      </w:r>
      <w:r w:rsidRPr="007E0E2F">
        <w:rPr>
          <w:rFonts w:ascii="Book Antiqua" w:eastAsia="宋体" w:hAnsi="Book Antiqua" w:cs="宋体"/>
          <w:sz w:val="24"/>
          <w:szCs w:val="24"/>
        </w:rPr>
        <w:t>: 768-773 [PMID: 21780926]</w:t>
      </w:r>
    </w:p>
    <w:p w14:paraId="73E7D085"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104 </w:t>
      </w:r>
      <w:r w:rsidRPr="007E0E2F">
        <w:rPr>
          <w:rFonts w:ascii="Book Antiqua" w:eastAsia="宋体" w:hAnsi="Book Antiqua" w:cs="宋体"/>
          <w:b/>
          <w:bCs/>
          <w:sz w:val="24"/>
          <w:szCs w:val="24"/>
        </w:rPr>
        <w:t>Reis Ado C</w:t>
      </w:r>
      <w:r w:rsidRPr="007E0E2F">
        <w:rPr>
          <w:rFonts w:ascii="Book Antiqua" w:eastAsia="宋体" w:hAnsi="Book Antiqua" w:cs="宋体"/>
          <w:sz w:val="24"/>
          <w:szCs w:val="24"/>
        </w:rPr>
        <w:t>, Vianna RN, Reis RS, Cardoso GP. [Intravitreal injection of ketorolac tromethamine in patients with diabetic macular edema refractory to retinal photocoagulation]. </w:t>
      </w:r>
      <w:r w:rsidRPr="007E0E2F">
        <w:rPr>
          <w:rFonts w:ascii="Book Antiqua" w:eastAsia="宋体" w:hAnsi="Book Antiqua" w:cs="宋体"/>
          <w:i/>
          <w:iCs/>
          <w:sz w:val="24"/>
          <w:szCs w:val="24"/>
        </w:rPr>
        <w:t>Arq Bras Oftalmol</w:t>
      </w:r>
      <w:r w:rsidRPr="007E0E2F">
        <w:rPr>
          <w:rFonts w:ascii="Book Antiqua" w:eastAsia="宋体" w:hAnsi="Book Antiqua" w:cs="宋体"/>
          <w:sz w:val="24"/>
          <w:szCs w:val="24"/>
        </w:rPr>
        <w:t> 2010; </w:t>
      </w:r>
      <w:r w:rsidRPr="007E0E2F">
        <w:rPr>
          <w:rFonts w:ascii="Book Antiqua" w:eastAsia="宋体" w:hAnsi="Book Antiqua" w:cs="宋体"/>
          <w:b/>
          <w:bCs/>
          <w:sz w:val="24"/>
          <w:szCs w:val="24"/>
        </w:rPr>
        <w:t>73</w:t>
      </w:r>
      <w:r w:rsidRPr="007E0E2F">
        <w:rPr>
          <w:rFonts w:ascii="Book Antiqua" w:eastAsia="宋体" w:hAnsi="Book Antiqua" w:cs="宋体"/>
          <w:sz w:val="24"/>
          <w:szCs w:val="24"/>
        </w:rPr>
        <w:t>: 338-342 [PMID: 20944936]</w:t>
      </w:r>
    </w:p>
    <w:p w14:paraId="1F376293" w14:textId="246CEADD"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105 Intravitreal diclofenac versus intravitreal bevacizumab in naive diabetic macular edema: a randomized double-masked clinical trial. </w:t>
      </w:r>
      <w:r w:rsidRPr="007E0E2F">
        <w:rPr>
          <w:rFonts w:ascii="Book Antiqua" w:eastAsia="宋体" w:hAnsi="Book Antiqua" w:cs="宋体"/>
          <w:i/>
          <w:iCs/>
          <w:sz w:val="24"/>
          <w:szCs w:val="24"/>
        </w:rPr>
        <w:t>Int Ophthalmol</w:t>
      </w:r>
      <w:r w:rsidRPr="007E0E2F">
        <w:rPr>
          <w:rFonts w:ascii="Book Antiqua" w:eastAsia="宋体" w:hAnsi="Book Antiqua" w:cs="宋体"/>
          <w:sz w:val="24"/>
          <w:szCs w:val="24"/>
        </w:rPr>
        <w:t> 2014 [PMID: 25037243]</w:t>
      </w:r>
    </w:p>
    <w:p w14:paraId="2ACD563A"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106 </w:t>
      </w:r>
      <w:r w:rsidRPr="007E0E2F">
        <w:rPr>
          <w:rFonts w:ascii="Book Antiqua" w:eastAsia="宋体" w:hAnsi="Book Antiqua" w:cs="宋体"/>
          <w:b/>
          <w:bCs/>
          <w:sz w:val="24"/>
          <w:szCs w:val="24"/>
        </w:rPr>
        <w:t>Martin DF</w:t>
      </w:r>
      <w:r w:rsidRPr="007E0E2F">
        <w:rPr>
          <w:rFonts w:ascii="Book Antiqua" w:eastAsia="宋体" w:hAnsi="Book Antiqua" w:cs="宋体"/>
          <w:sz w:val="24"/>
          <w:szCs w:val="24"/>
        </w:rPr>
        <w:t>, Maguire MG, Ying GS, Grunwald JE, Fine SL, Jaffe GJ. Ranibizumab and bevacizumab for neovascular age-related macular degeneration. </w:t>
      </w:r>
      <w:r w:rsidRPr="007E0E2F">
        <w:rPr>
          <w:rFonts w:ascii="Book Antiqua" w:eastAsia="宋体" w:hAnsi="Book Antiqua" w:cs="宋体"/>
          <w:i/>
          <w:iCs/>
          <w:sz w:val="24"/>
          <w:szCs w:val="24"/>
        </w:rPr>
        <w:t>N Engl J Med</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364</w:t>
      </w:r>
      <w:r w:rsidRPr="007E0E2F">
        <w:rPr>
          <w:rFonts w:ascii="Book Antiqua" w:eastAsia="宋体" w:hAnsi="Book Antiqua" w:cs="宋体"/>
          <w:sz w:val="24"/>
          <w:szCs w:val="24"/>
        </w:rPr>
        <w:t>: 1897-1908 [PMID: 21526923]</w:t>
      </w:r>
    </w:p>
    <w:p w14:paraId="2271CB16"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107 </w:t>
      </w:r>
      <w:r w:rsidRPr="007E0E2F">
        <w:rPr>
          <w:rFonts w:ascii="Book Antiqua" w:eastAsia="宋体" w:hAnsi="Book Antiqua" w:cs="宋体"/>
          <w:b/>
          <w:bCs/>
          <w:sz w:val="24"/>
          <w:szCs w:val="24"/>
        </w:rPr>
        <w:t>Grunwald JE</w:t>
      </w:r>
      <w:r w:rsidRPr="007E0E2F">
        <w:rPr>
          <w:rFonts w:ascii="Book Antiqua" w:eastAsia="宋体" w:hAnsi="Book Antiqua" w:cs="宋体"/>
          <w:sz w:val="24"/>
          <w:szCs w:val="24"/>
        </w:rPr>
        <w:t>, Daniel E, Huang J, Ying GS, Maguire MG, Toth CA, Jaffe GJ, Fine SL, Blodi B, Klein ML, Martin AA, Hagstrom SA, Martin DF. Risk of geographic atrophy in the comparison of age-related macular degeneration treatments trials.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2014; </w:t>
      </w:r>
      <w:r w:rsidRPr="007E0E2F">
        <w:rPr>
          <w:rFonts w:ascii="Book Antiqua" w:eastAsia="宋体" w:hAnsi="Book Antiqua" w:cs="宋体"/>
          <w:b/>
          <w:bCs/>
          <w:sz w:val="24"/>
          <w:szCs w:val="24"/>
        </w:rPr>
        <w:t>121</w:t>
      </w:r>
      <w:r w:rsidRPr="007E0E2F">
        <w:rPr>
          <w:rFonts w:ascii="Book Antiqua" w:eastAsia="宋体" w:hAnsi="Book Antiqua" w:cs="宋体"/>
          <w:sz w:val="24"/>
          <w:szCs w:val="24"/>
        </w:rPr>
        <w:t>: 150-161 [PMID: 24084496]</w:t>
      </w:r>
    </w:p>
    <w:p w14:paraId="0288C092"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 xml:space="preserve">108 </w:t>
      </w:r>
      <w:r w:rsidRPr="007E0E2F">
        <w:rPr>
          <w:rFonts w:ascii="Book Antiqua" w:eastAsia="宋体" w:hAnsi="Book Antiqua" w:cs="宋体"/>
          <w:b/>
          <w:sz w:val="24"/>
          <w:szCs w:val="24"/>
        </w:rPr>
        <w:t>Nourinia R</w:t>
      </w:r>
      <w:r w:rsidRPr="007E0E2F">
        <w:rPr>
          <w:rFonts w:ascii="Book Antiqua" w:eastAsia="宋体" w:hAnsi="Book Antiqua" w:cs="宋体"/>
          <w:sz w:val="24"/>
          <w:szCs w:val="24"/>
        </w:rPr>
        <w:t xml:space="preserve">, Azarmina M, Soheilian M. Diabetic Macular Edema Intravitreal Bevacizumab for Treatment of Diabetic Macular Edema. </w:t>
      </w:r>
      <w:r w:rsidRPr="007E0E2F">
        <w:rPr>
          <w:rFonts w:ascii="Book Antiqua" w:eastAsia="宋体" w:hAnsi="Book Antiqua" w:cs="宋体"/>
          <w:i/>
          <w:sz w:val="24"/>
          <w:szCs w:val="24"/>
        </w:rPr>
        <w:t xml:space="preserve">European Ophthalmic Review </w:t>
      </w:r>
      <w:r w:rsidRPr="007E0E2F">
        <w:rPr>
          <w:rFonts w:ascii="Book Antiqua" w:eastAsia="宋体" w:hAnsi="Book Antiqua" w:cs="宋体"/>
          <w:sz w:val="24"/>
          <w:szCs w:val="24"/>
        </w:rPr>
        <w:t xml:space="preserve">2013; </w:t>
      </w:r>
      <w:r w:rsidRPr="007E0E2F">
        <w:rPr>
          <w:rFonts w:ascii="Book Antiqua" w:eastAsia="宋体" w:hAnsi="Book Antiqua" w:cs="宋体"/>
          <w:b/>
          <w:sz w:val="24"/>
          <w:szCs w:val="24"/>
        </w:rPr>
        <w:t>7</w:t>
      </w:r>
      <w:r w:rsidRPr="007E0E2F">
        <w:rPr>
          <w:rFonts w:ascii="Book Antiqua" w:eastAsia="宋体" w:hAnsi="Book Antiqua" w:cs="宋体"/>
          <w:sz w:val="24"/>
          <w:szCs w:val="24"/>
        </w:rPr>
        <w:t>: 45-51</w:t>
      </w:r>
    </w:p>
    <w:p w14:paraId="53504FA5"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109 </w:t>
      </w:r>
      <w:r w:rsidRPr="007E0E2F">
        <w:rPr>
          <w:rFonts w:ascii="Book Antiqua" w:eastAsia="宋体" w:hAnsi="Book Antiqua" w:cs="宋体"/>
          <w:b/>
          <w:bCs/>
          <w:sz w:val="24"/>
          <w:szCs w:val="24"/>
        </w:rPr>
        <w:t>Campochiaro PA</w:t>
      </w:r>
      <w:r w:rsidRPr="007E0E2F">
        <w:rPr>
          <w:rFonts w:ascii="Book Antiqua" w:eastAsia="宋体" w:hAnsi="Book Antiqua" w:cs="宋体"/>
          <w:sz w:val="24"/>
          <w:szCs w:val="24"/>
        </w:rPr>
        <w:t>, Brown DM, Pearson A, Chen S, Boyer D, Ruiz-Moreno J, Garretson B, Gupta A, Hariprasad SM, Bailey C, Reichel E, Soubrane G, Kapik B, Billman K, Kane FE, Green K. Sustained delivery fluocinolone acetonide vitreous inserts provide benefit for at least 3 years in patients with diabetic macular edema.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2012; </w:t>
      </w:r>
      <w:r w:rsidRPr="007E0E2F">
        <w:rPr>
          <w:rFonts w:ascii="Book Antiqua" w:eastAsia="宋体" w:hAnsi="Book Antiqua" w:cs="宋体"/>
          <w:b/>
          <w:bCs/>
          <w:sz w:val="24"/>
          <w:szCs w:val="24"/>
        </w:rPr>
        <w:t>119</w:t>
      </w:r>
      <w:r w:rsidRPr="007E0E2F">
        <w:rPr>
          <w:rFonts w:ascii="Book Antiqua" w:eastAsia="宋体" w:hAnsi="Book Antiqua" w:cs="宋体"/>
          <w:sz w:val="24"/>
          <w:szCs w:val="24"/>
        </w:rPr>
        <w:t>: 2125-2132 [PMID: 22727177]</w:t>
      </w:r>
    </w:p>
    <w:p w14:paraId="4B0C4608"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110 Endophthalmitis Associated with Intravitreal Anti-Vascular Endothelial Growth Factor Injections. </w:t>
      </w:r>
      <w:r w:rsidRPr="007E0E2F">
        <w:rPr>
          <w:rFonts w:ascii="Book Antiqua" w:eastAsia="宋体" w:hAnsi="Book Antiqua" w:cs="宋体"/>
          <w:i/>
          <w:iCs/>
          <w:sz w:val="24"/>
          <w:szCs w:val="24"/>
        </w:rPr>
        <w:t>Curr Ophthalmol Rep</w:t>
      </w:r>
      <w:r w:rsidRPr="007E0E2F">
        <w:rPr>
          <w:rFonts w:ascii="Book Antiqua" w:eastAsia="宋体" w:hAnsi="Book Antiqua" w:cs="宋体"/>
          <w:sz w:val="24"/>
          <w:szCs w:val="24"/>
        </w:rPr>
        <w:t> 2014; </w:t>
      </w:r>
      <w:r w:rsidRPr="007E0E2F">
        <w:rPr>
          <w:rFonts w:ascii="Book Antiqua" w:eastAsia="宋体" w:hAnsi="Book Antiqua" w:cs="宋体"/>
          <w:b/>
          <w:bCs/>
          <w:sz w:val="24"/>
          <w:szCs w:val="24"/>
        </w:rPr>
        <w:t>2</w:t>
      </w:r>
      <w:r w:rsidRPr="007E0E2F">
        <w:rPr>
          <w:rFonts w:ascii="Book Antiqua" w:eastAsia="宋体" w:hAnsi="Book Antiqua" w:cs="宋体"/>
          <w:sz w:val="24"/>
          <w:szCs w:val="24"/>
        </w:rPr>
        <w:t>: 1-5 [PMID: 24579059]</w:t>
      </w:r>
    </w:p>
    <w:p w14:paraId="30E790A0"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lastRenderedPageBreak/>
        <w:t>111 </w:t>
      </w:r>
      <w:r w:rsidRPr="007E0E2F">
        <w:rPr>
          <w:rFonts w:ascii="Book Antiqua" w:eastAsia="宋体" w:hAnsi="Book Antiqua" w:cs="宋体"/>
          <w:b/>
          <w:bCs/>
          <w:sz w:val="24"/>
          <w:szCs w:val="24"/>
        </w:rPr>
        <w:t>Harbour JW</w:t>
      </w:r>
      <w:r w:rsidRPr="007E0E2F">
        <w:rPr>
          <w:rFonts w:ascii="Book Antiqua" w:eastAsia="宋体" w:hAnsi="Book Antiqua" w:cs="宋体"/>
          <w:sz w:val="24"/>
          <w:szCs w:val="24"/>
        </w:rPr>
        <w:t>, Smiddy WE, Flynn HW, Rubsamen PE. Vitrectomy for diabetic macular edema associated with a thickened and taut posterior hyaloid membrane. </w:t>
      </w:r>
      <w:r w:rsidRPr="007E0E2F">
        <w:rPr>
          <w:rFonts w:ascii="Book Antiqua" w:eastAsia="宋体" w:hAnsi="Book Antiqua" w:cs="宋体"/>
          <w:i/>
          <w:iCs/>
          <w:sz w:val="24"/>
          <w:szCs w:val="24"/>
        </w:rPr>
        <w:t>Am J Ophthalmol</w:t>
      </w:r>
      <w:r w:rsidRPr="007E0E2F">
        <w:rPr>
          <w:rFonts w:ascii="Book Antiqua" w:eastAsia="宋体" w:hAnsi="Book Antiqua" w:cs="宋体"/>
          <w:sz w:val="24"/>
          <w:szCs w:val="24"/>
        </w:rPr>
        <w:t> 1996; </w:t>
      </w:r>
      <w:r w:rsidRPr="007E0E2F">
        <w:rPr>
          <w:rFonts w:ascii="Book Antiqua" w:eastAsia="宋体" w:hAnsi="Book Antiqua" w:cs="宋体"/>
          <w:b/>
          <w:bCs/>
          <w:sz w:val="24"/>
          <w:szCs w:val="24"/>
        </w:rPr>
        <w:t>121</w:t>
      </w:r>
      <w:r w:rsidRPr="007E0E2F">
        <w:rPr>
          <w:rFonts w:ascii="Book Antiqua" w:eastAsia="宋体" w:hAnsi="Book Antiqua" w:cs="宋体"/>
          <w:sz w:val="24"/>
          <w:szCs w:val="24"/>
        </w:rPr>
        <w:t>: 405-413 [PMID: 8604734]</w:t>
      </w:r>
    </w:p>
    <w:p w14:paraId="3EA41D4C"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112 </w:t>
      </w:r>
      <w:r w:rsidRPr="007E0E2F">
        <w:rPr>
          <w:rFonts w:ascii="Book Antiqua" w:eastAsia="宋体" w:hAnsi="Book Antiqua" w:cs="宋体"/>
          <w:b/>
          <w:bCs/>
          <w:sz w:val="24"/>
          <w:szCs w:val="24"/>
        </w:rPr>
        <w:t>Haller JA</w:t>
      </w:r>
      <w:r w:rsidRPr="007E0E2F">
        <w:rPr>
          <w:rFonts w:ascii="Book Antiqua" w:eastAsia="宋体" w:hAnsi="Book Antiqua" w:cs="宋体"/>
          <w:sz w:val="24"/>
          <w:szCs w:val="24"/>
        </w:rPr>
        <w:t>, Qin H, Apte RS, Beck RR, Bressler NM, Browning DJ, Danis RP, Glassman AR, Googe JM, Kollman C, Lauer AK, Peters MA, Stockman ME. Vitrectomy outcomes in eyes with diabetic macular edema and vitreomacular traction.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2010; </w:t>
      </w:r>
      <w:r w:rsidRPr="007E0E2F">
        <w:rPr>
          <w:rFonts w:ascii="Book Antiqua" w:eastAsia="宋体" w:hAnsi="Book Antiqua" w:cs="宋体"/>
          <w:b/>
          <w:bCs/>
          <w:sz w:val="24"/>
          <w:szCs w:val="24"/>
        </w:rPr>
        <w:t>117</w:t>
      </w:r>
      <w:r w:rsidRPr="007E0E2F">
        <w:rPr>
          <w:rFonts w:ascii="Book Antiqua" w:eastAsia="宋体" w:hAnsi="Book Antiqua" w:cs="宋体"/>
          <w:sz w:val="24"/>
          <w:szCs w:val="24"/>
        </w:rPr>
        <w:t>: 1087-1093.e3 [PMID: 20299105]</w:t>
      </w:r>
    </w:p>
    <w:p w14:paraId="3904B7EA"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113 </w:t>
      </w:r>
      <w:r w:rsidRPr="007E0E2F">
        <w:rPr>
          <w:rFonts w:ascii="Book Antiqua" w:eastAsia="宋体" w:hAnsi="Book Antiqua" w:cs="宋体"/>
          <w:b/>
          <w:bCs/>
          <w:sz w:val="24"/>
          <w:szCs w:val="24"/>
        </w:rPr>
        <w:t>Flaxel CJ</w:t>
      </w:r>
      <w:r w:rsidRPr="007E0E2F">
        <w:rPr>
          <w:rFonts w:ascii="Book Antiqua" w:eastAsia="宋体" w:hAnsi="Book Antiqua" w:cs="宋体"/>
          <w:sz w:val="24"/>
          <w:szCs w:val="24"/>
        </w:rPr>
        <w:t>, Edwards AR, Aiello LP, Arrigg PG, Beck RW, Bressler NM, Bressler SB, Ferris FL, Gupta SK, Haller JA, Lazarus HS, Qin H. Factors associated with visual acuity outcomes after vitrectomy for diabetic macular edema: diabetic retinopathy clinical research network. </w:t>
      </w:r>
      <w:r w:rsidRPr="007E0E2F">
        <w:rPr>
          <w:rFonts w:ascii="Book Antiqua" w:eastAsia="宋体" w:hAnsi="Book Antiqua" w:cs="宋体"/>
          <w:i/>
          <w:iCs/>
          <w:sz w:val="24"/>
          <w:szCs w:val="24"/>
        </w:rPr>
        <w:t>Retina</w:t>
      </w:r>
      <w:r w:rsidRPr="007E0E2F">
        <w:rPr>
          <w:rFonts w:ascii="Book Antiqua" w:eastAsia="宋体" w:hAnsi="Book Antiqua" w:cs="宋体"/>
          <w:sz w:val="24"/>
          <w:szCs w:val="24"/>
        </w:rPr>
        <w:t> 2010; </w:t>
      </w:r>
      <w:r w:rsidRPr="007E0E2F">
        <w:rPr>
          <w:rFonts w:ascii="Book Antiqua" w:eastAsia="宋体" w:hAnsi="Book Antiqua" w:cs="宋体"/>
          <w:b/>
          <w:bCs/>
          <w:sz w:val="24"/>
          <w:szCs w:val="24"/>
        </w:rPr>
        <w:t>30</w:t>
      </w:r>
      <w:r w:rsidRPr="007E0E2F">
        <w:rPr>
          <w:rFonts w:ascii="Book Antiqua" w:eastAsia="宋体" w:hAnsi="Book Antiqua" w:cs="宋体"/>
          <w:sz w:val="24"/>
          <w:szCs w:val="24"/>
        </w:rPr>
        <w:t>: 1488-1495 [PMID: 20924264]</w:t>
      </w:r>
    </w:p>
    <w:p w14:paraId="0510548B"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114 </w:t>
      </w:r>
      <w:r w:rsidRPr="007E0E2F">
        <w:rPr>
          <w:rFonts w:ascii="Book Antiqua" w:eastAsia="宋体" w:hAnsi="Book Antiqua" w:cs="宋体"/>
          <w:b/>
          <w:bCs/>
          <w:sz w:val="24"/>
          <w:szCs w:val="24"/>
        </w:rPr>
        <w:t>Hoerauf H</w:t>
      </w:r>
      <w:r w:rsidRPr="007E0E2F">
        <w:rPr>
          <w:rFonts w:ascii="Book Antiqua" w:eastAsia="宋体" w:hAnsi="Book Antiqua" w:cs="宋体"/>
          <w:sz w:val="24"/>
          <w:szCs w:val="24"/>
        </w:rPr>
        <w:t>, Brüggemann A, Muecke M, Lüke J, Müller M, Stefánsson E, Hammes HP, Weiss C. Pars plana vitrectomy for diabetic macular edema. Internal limiting membrane delamination vs posterior hyaloid removal. A prospective randomized trial. </w:t>
      </w:r>
      <w:r w:rsidRPr="007E0E2F">
        <w:rPr>
          <w:rFonts w:ascii="Book Antiqua" w:eastAsia="宋体" w:hAnsi="Book Antiqua" w:cs="宋体"/>
          <w:i/>
          <w:iCs/>
          <w:sz w:val="24"/>
          <w:szCs w:val="24"/>
        </w:rPr>
        <w:t>Graefes Arch Clin Exp Ophthalmol</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249</w:t>
      </w:r>
      <w:r w:rsidRPr="007E0E2F">
        <w:rPr>
          <w:rFonts w:ascii="Book Antiqua" w:eastAsia="宋体" w:hAnsi="Book Antiqua" w:cs="宋体"/>
          <w:sz w:val="24"/>
          <w:szCs w:val="24"/>
        </w:rPr>
        <w:t>: 997-1008 [PMID: 21243370]</w:t>
      </w:r>
    </w:p>
    <w:p w14:paraId="5E880560"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115 </w:t>
      </w:r>
      <w:r w:rsidRPr="007E0E2F">
        <w:rPr>
          <w:rFonts w:ascii="Book Antiqua" w:eastAsia="宋体" w:hAnsi="Book Antiqua" w:cs="宋体"/>
          <w:b/>
          <w:bCs/>
          <w:sz w:val="24"/>
          <w:szCs w:val="24"/>
        </w:rPr>
        <w:t>Saeed AM</w:t>
      </w:r>
      <w:r w:rsidRPr="007E0E2F">
        <w:rPr>
          <w:rFonts w:ascii="Book Antiqua" w:eastAsia="宋体" w:hAnsi="Book Antiqua" w:cs="宋体"/>
          <w:sz w:val="24"/>
          <w:szCs w:val="24"/>
        </w:rPr>
        <w:t>. Combined vitrectomy and intravitreal injection versus combined laser and injection for treatment of intractable diffuse diabetic macular edema. </w:t>
      </w:r>
      <w:r w:rsidRPr="007E0E2F">
        <w:rPr>
          <w:rFonts w:ascii="Book Antiqua" w:eastAsia="宋体" w:hAnsi="Book Antiqua" w:cs="宋体"/>
          <w:i/>
          <w:iCs/>
          <w:sz w:val="24"/>
          <w:szCs w:val="24"/>
        </w:rPr>
        <w:t>Clin Ophthalmol</w:t>
      </w:r>
      <w:r w:rsidRPr="007E0E2F">
        <w:rPr>
          <w:rFonts w:ascii="Book Antiqua" w:eastAsia="宋体" w:hAnsi="Book Antiqua" w:cs="宋体"/>
          <w:sz w:val="24"/>
          <w:szCs w:val="24"/>
        </w:rPr>
        <w:t> 2013; </w:t>
      </w:r>
      <w:r w:rsidRPr="007E0E2F">
        <w:rPr>
          <w:rFonts w:ascii="Book Antiqua" w:eastAsia="宋体" w:hAnsi="Book Antiqua" w:cs="宋体"/>
          <w:b/>
          <w:bCs/>
          <w:sz w:val="24"/>
          <w:szCs w:val="24"/>
        </w:rPr>
        <w:t>7</w:t>
      </w:r>
      <w:r w:rsidRPr="007E0E2F">
        <w:rPr>
          <w:rFonts w:ascii="Book Antiqua" w:eastAsia="宋体" w:hAnsi="Book Antiqua" w:cs="宋体"/>
          <w:sz w:val="24"/>
          <w:szCs w:val="24"/>
        </w:rPr>
        <w:t>: 283-297 [PMID: 23440389]</w:t>
      </w:r>
    </w:p>
    <w:p w14:paraId="23432C83"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116 </w:t>
      </w:r>
      <w:r w:rsidRPr="007E0E2F">
        <w:rPr>
          <w:rFonts w:ascii="Book Antiqua" w:eastAsia="宋体" w:hAnsi="Book Antiqua" w:cs="宋体"/>
          <w:b/>
          <w:bCs/>
          <w:sz w:val="24"/>
          <w:szCs w:val="24"/>
        </w:rPr>
        <w:t>Doi N</w:t>
      </w:r>
      <w:r w:rsidRPr="007E0E2F">
        <w:rPr>
          <w:rFonts w:ascii="Book Antiqua" w:eastAsia="宋体" w:hAnsi="Book Antiqua" w:cs="宋体"/>
          <w:sz w:val="24"/>
          <w:szCs w:val="24"/>
        </w:rPr>
        <w:t>, Sakamoto T, Sonoda Y, Yasuda M, Yonemoto K, Arimura N, Uchino E, Ishibashi T. Comparative study of vitrectomy versus intravitreous triamcinolone for diabetic macular edema on randomized paired-eyes. </w:t>
      </w:r>
      <w:r w:rsidRPr="007E0E2F">
        <w:rPr>
          <w:rFonts w:ascii="Book Antiqua" w:eastAsia="宋体" w:hAnsi="Book Antiqua" w:cs="宋体"/>
          <w:i/>
          <w:iCs/>
          <w:sz w:val="24"/>
          <w:szCs w:val="24"/>
        </w:rPr>
        <w:t>Graefes Arch Clin Exp Ophthalmol</w:t>
      </w:r>
      <w:r w:rsidRPr="007E0E2F">
        <w:rPr>
          <w:rFonts w:ascii="Book Antiqua" w:eastAsia="宋体" w:hAnsi="Book Antiqua" w:cs="宋体"/>
          <w:sz w:val="24"/>
          <w:szCs w:val="24"/>
        </w:rPr>
        <w:t> 2012; </w:t>
      </w:r>
      <w:r w:rsidRPr="007E0E2F">
        <w:rPr>
          <w:rFonts w:ascii="Book Antiqua" w:eastAsia="宋体" w:hAnsi="Book Antiqua" w:cs="宋体"/>
          <w:b/>
          <w:bCs/>
          <w:sz w:val="24"/>
          <w:szCs w:val="24"/>
        </w:rPr>
        <w:t>250</w:t>
      </w:r>
      <w:r w:rsidRPr="007E0E2F">
        <w:rPr>
          <w:rFonts w:ascii="Book Antiqua" w:eastAsia="宋体" w:hAnsi="Book Antiqua" w:cs="宋体"/>
          <w:sz w:val="24"/>
          <w:szCs w:val="24"/>
        </w:rPr>
        <w:t>: 71-78 [PMID: 21853229]</w:t>
      </w:r>
    </w:p>
    <w:p w14:paraId="630F61F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117 </w:t>
      </w:r>
      <w:r w:rsidRPr="007E0E2F">
        <w:rPr>
          <w:rFonts w:ascii="Book Antiqua" w:eastAsia="宋体" w:hAnsi="Book Antiqua" w:cs="宋体"/>
          <w:b/>
          <w:bCs/>
          <w:sz w:val="24"/>
          <w:szCs w:val="24"/>
        </w:rPr>
        <w:t>Kumagai K</w:t>
      </w:r>
      <w:r w:rsidRPr="007E0E2F">
        <w:rPr>
          <w:rFonts w:ascii="Book Antiqua" w:eastAsia="宋体" w:hAnsi="Book Antiqua" w:cs="宋体"/>
          <w:sz w:val="24"/>
          <w:szCs w:val="24"/>
        </w:rPr>
        <w:t>, Furukawa M, Ogino N, Larson E, Iwaki M, Tachi N. Long-term follow-up of vitrectomy for diffuse nontractional diabetic macular edema. </w:t>
      </w:r>
      <w:r w:rsidRPr="007E0E2F">
        <w:rPr>
          <w:rFonts w:ascii="Book Antiqua" w:eastAsia="宋体" w:hAnsi="Book Antiqua" w:cs="宋体"/>
          <w:i/>
          <w:iCs/>
          <w:sz w:val="24"/>
          <w:szCs w:val="24"/>
        </w:rPr>
        <w:t>Retina</w:t>
      </w:r>
      <w:r w:rsidRPr="007E0E2F">
        <w:rPr>
          <w:rFonts w:ascii="Book Antiqua" w:eastAsia="宋体" w:hAnsi="Book Antiqua" w:cs="宋体"/>
          <w:sz w:val="24"/>
          <w:szCs w:val="24"/>
        </w:rPr>
        <w:t> 2009; </w:t>
      </w:r>
      <w:r w:rsidRPr="007E0E2F">
        <w:rPr>
          <w:rFonts w:ascii="Book Antiqua" w:eastAsia="宋体" w:hAnsi="Book Antiqua" w:cs="宋体"/>
          <w:b/>
          <w:bCs/>
          <w:sz w:val="24"/>
          <w:szCs w:val="24"/>
        </w:rPr>
        <w:t>29</w:t>
      </w:r>
      <w:r w:rsidRPr="007E0E2F">
        <w:rPr>
          <w:rFonts w:ascii="Book Antiqua" w:eastAsia="宋体" w:hAnsi="Book Antiqua" w:cs="宋体"/>
          <w:sz w:val="24"/>
          <w:szCs w:val="24"/>
        </w:rPr>
        <w:t>: 464-472 [PMID: 19289987]</w:t>
      </w:r>
    </w:p>
    <w:p w14:paraId="602F6D9E"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118 </w:t>
      </w:r>
      <w:r w:rsidRPr="007E0E2F">
        <w:rPr>
          <w:rFonts w:ascii="Book Antiqua" w:eastAsia="宋体" w:hAnsi="Book Antiqua" w:cs="宋体"/>
          <w:b/>
          <w:bCs/>
          <w:sz w:val="24"/>
          <w:szCs w:val="24"/>
        </w:rPr>
        <w:t>Tso MO</w:t>
      </w:r>
      <w:r w:rsidRPr="007E0E2F">
        <w:rPr>
          <w:rFonts w:ascii="Book Antiqua" w:eastAsia="宋体" w:hAnsi="Book Antiqua" w:cs="宋体"/>
          <w:sz w:val="24"/>
          <w:szCs w:val="24"/>
        </w:rPr>
        <w:t>, Wallow IH, Elgin S. Experimental photocoagulation of the human retina. I. Correlation of physical, clinical, and pathologic data. </w:t>
      </w:r>
      <w:r w:rsidRPr="007E0E2F">
        <w:rPr>
          <w:rFonts w:ascii="Book Antiqua" w:eastAsia="宋体" w:hAnsi="Book Antiqua" w:cs="宋体"/>
          <w:i/>
          <w:iCs/>
          <w:sz w:val="24"/>
          <w:szCs w:val="24"/>
        </w:rPr>
        <w:t>Arch Ophthalmol</w:t>
      </w:r>
      <w:r w:rsidRPr="007E0E2F">
        <w:rPr>
          <w:rFonts w:ascii="Book Antiqua" w:eastAsia="宋体" w:hAnsi="Book Antiqua" w:cs="宋体"/>
          <w:sz w:val="24"/>
          <w:szCs w:val="24"/>
        </w:rPr>
        <w:t> 1977; </w:t>
      </w:r>
      <w:r w:rsidRPr="007E0E2F">
        <w:rPr>
          <w:rFonts w:ascii="Book Antiqua" w:eastAsia="宋体" w:hAnsi="Book Antiqua" w:cs="宋体"/>
          <w:b/>
          <w:bCs/>
          <w:sz w:val="24"/>
          <w:szCs w:val="24"/>
        </w:rPr>
        <w:t>95</w:t>
      </w:r>
      <w:r w:rsidRPr="007E0E2F">
        <w:rPr>
          <w:rFonts w:ascii="Book Antiqua" w:eastAsia="宋体" w:hAnsi="Book Antiqua" w:cs="宋体"/>
          <w:sz w:val="24"/>
          <w:szCs w:val="24"/>
        </w:rPr>
        <w:t>: 1035-1040 [PMID: 869746]</w:t>
      </w:r>
    </w:p>
    <w:p w14:paraId="168D3B84"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lastRenderedPageBreak/>
        <w:t>119 </w:t>
      </w:r>
      <w:r w:rsidRPr="007E0E2F">
        <w:rPr>
          <w:rFonts w:ascii="Book Antiqua" w:eastAsia="宋体" w:hAnsi="Book Antiqua" w:cs="宋体"/>
          <w:b/>
          <w:bCs/>
          <w:sz w:val="24"/>
          <w:szCs w:val="24"/>
        </w:rPr>
        <w:t>Apple DJ</w:t>
      </w:r>
      <w:r w:rsidRPr="007E0E2F">
        <w:rPr>
          <w:rFonts w:ascii="Book Antiqua" w:eastAsia="宋体" w:hAnsi="Book Antiqua" w:cs="宋体"/>
          <w:sz w:val="24"/>
          <w:szCs w:val="24"/>
        </w:rPr>
        <w:t>, Goldberg MF, Wyhinny G. Histopathology and ultrastructure of the argon laser lesion in human retinal and choroidal vasculatures. </w:t>
      </w:r>
      <w:r w:rsidRPr="007E0E2F">
        <w:rPr>
          <w:rFonts w:ascii="Book Antiqua" w:eastAsia="宋体" w:hAnsi="Book Antiqua" w:cs="宋体"/>
          <w:i/>
          <w:iCs/>
          <w:sz w:val="24"/>
          <w:szCs w:val="24"/>
        </w:rPr>
        <w:t>Am J Ophthalmol</w:t>
      </w:r>
      <w:r w:rsidRPr="007E0E2F">
        <w:rPr>
          <w:rFonts w:ascii="Book Antiqua" w:eastAsia="宋体" w:hAnsi="Book Antiqua" w:cs="宋体"/>
          <w:sz w:val="24"/>
          <w:szCs w:val="24"/>
        </w:rPr>
        <w:t> 1973; </w:t>
      </w:r>
      <w:r w:rsidRPr="007E0E2F">
        <w:rPr>
          <w:rFonts w:ascii="Book Antiqua" w:eastAsia="宋体" w:hAnsi="Book Antiqua" w:cs="宋体"/>
          <w:b/>
          <w:bCs/>
          <w:sz w:val="24"/>
          <w:szCs w:val="24"/>
        </w:rPr>
        <w:t>75</w:t>
      </w:r>
      <w:r w:rsidRPr="007E0E2F">
        <w:rPr>
          <w:rFonts w:ascii="Book Antiqua" w:eastAsia="宋体" w:hAnsi="Book Antiqua" w:cs="宋体"/>
          <w:sz w:val="24"/>
          <w:szCs w:val="24"/>
        </w:rPr>
        <w:t>: 595-609 [PMID: 4735264]</w:t>
      </w:r>
    </w:p>
    <w:p w14:paraId="4330E6C2"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120 </w:t>
      </w:r>
      <w:r w:rsidRPr="007E0E2F">
        <w:rPr>
          <w:rFonts w:ascii="Book Antiqua" w:eastAsia="宋体" w:hAnsi="Book Antiqua" w:cs="宋体"/>
          <w:b/>
          <w:bCs/>
          <w:sz w:val="24"/>
          <w:szCs w:val="24"/>
        </w:rPr>
        <w:t>Wilson DJ</w:t>
      </w:r>
      <w:r w:rsidRPr="007E0E2F">
        <w:rPr>
          <w:rFonts w:ascii="Book Antiqua" w:eastAsia="宋体" w:hAnsi="Book Antiqua" w:cs="宋体"/>
          <w:sz w:val="24"/>
          <w:szCs w:val="24"/>
        </w:rPr>
        <w:t>, Finkelstein D, Quigley HA, Green WR. Macular grid photocoagulation. An experimental study on the primate retina. </w:t>
      </w:r>
      <w:r w:rsidRPr="007E0E2F">
        <w:rPr>
          <w:rFonts w:ascii="Book Antiqua" w:eastAsia="宋体" w:hAnsi="Book Antiqua" w:cs="宋体"/>
          <w:i/>
          <w:iCs/>
          <w:sz w:val="24"/>
          <w:szCs w:val="24"/>
        </w:rPr>
        <w:t>Arch Ophthalmol</w:t>
      </w:r>
      <w:r w:rsidRPr="007E0E2F">
        <w:rPr>
          <w:rFonts w:ascii="Book Antiqua" w:eastAsia="宋体" w:hAnsi="Book Antiqua" w:cs="宋体"/>
          <w:sz w:val="24"/>
          <w:szCs w:val="24"/>
        </w:rPr>
        <w:t> 1988; </w:t>
      </w:r>
      <w:r w:rsidRPr="007E0E2F">
        <w:rPr>
          <w:rFonts w:ascii="Book Antiqua" w:eastAsia="宋体" w:hAnsi="Book Antiqua" w:cs="宋体"/>
          <w:b/>
          <w:bCs/>
          <w:sz w:val="24"/>
          <w:szCs w:val="24"/>
        </w:rPr>
        <w:t>106</w:t>
      </w:r>
      <w:r w:rsidRPr="007E0E2F">
        <w:rPr>
          <w:rFonts w:ascii="Book Antiqua" w:eastAsia="宋体" w:hAnsi="Book Antiqua" w:cs="宋体"/>
          <w:sz w:val="24"/>
          <w:szCs w:val="24"/>
        </w:rPr>
        <w:t>: 100-105 [PMID: 3337683]</w:t>
      </w:r>
    </w:p>
    <w:p w14:paraId="461175F8"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121 </w:t>
      </w:r>
      <w:r w:rsidRPr="007E0E2F">
        <w:rPr>
          <w:rFonts w:ascii="Book Antiqua" w:eastAsia="宋体" w:hAnsi="Book Antiqua" w:cs="宋体"/>
          <w:b/>
          <w:bCs/>
          <w:sz w:val="24"/>
          <w:szCs w:val="24"/>
        </w:rPr>
        <w:t>Arnarsson A</w:t>
      </w:r>
      <w:r w:rsidRPr="007E0E2F">
        <w:rPr>
          <w:rFonts w:ascii="Book Antiqua" w:eastAsia="宋体" w:hAnsi="Book Antiqua" w:cs="宋体"/>
          <w:sz w:val="24"/>
          <w:szCs w:val="24"/>
        </w:rPr>
        <w:t>, Stefánsson E. Laser treatment and the mechanism of edema reduction in branch retinal vein occlusion. </w:t>
      </w:r>
      <w:r w:rsidRPr="007E0E2F">
        <w:rPr>
          <w:rFonts w:ascii="Book Antiqua" w:eastAsia="宋体" w:hAnsi="Book Antiqua" w:cs="宋体"/>
          <w:i/>
          <w:iCs/>
          <w:sz w:val="24"/>
          <w:szCs w:val="24"/>
        </w:rPr>
        <w:t>Invest Ophthalmol Vis Sci</w:t>
      </w:r>
      <w:r w:rsidRPr="007E0E2F">
        <w:rPr>
          <w:rFonts w:ascii="Book Antiqua" w:eastAsia="宋体" w:hAnsi="Book Antiqua" w:cs="宋体"/>
          <w:sz w:val="24"/>
          <w:szCs w:val="24"/>
        </w:rPr>
        <w:t> 2000; </w:t>
      </w:r>
      <w:r w:rsidRPr="007E0E2F">
        <w:rPr>
          <w:rFonts w:ascii="Book Antiqua" w:eastAsia="宋体" w:hAnsi="Book Antiqua" w:cs="宋体"/>
          <w:b/>
          <w:bCs/>
          <w:sz w:val="24"/>
          <w:szCs w:val="24"/>
        </w:rPr>
        <w:t>41</w:t>
      </w:r>
      <w:r w:rsidRPr="007E0E2F">
        <w:rPr>
          <w:rFonts w:ascii="Book Antiqua" w:eastAsia="宋体" w:hAnsi="Book Antiqua" w:cs="宋体"/>
          <w:sz w:val="24"/>
          <w:szCs w:val="24"/>
        </w:rPr>
        <w:t>: 877-879 [PMID: 10711707]</w:t>
      </w:r>
    </w:p>
    <w:p w14:paraId="26E78E9A"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122 </w:t>
      </w:r>
      <w:r w:rsidRPr="007E0E2F">
        <w:rPr>
          <w:rFonts w:ascii="Book Antiqua" w:eastAsia="宋体" w:hAnsi="Book Antiqua" w:cs="宋体"/>
          <w:b/>
          <w:bCs/>
          <w:sz w:val="24"/>
          <w:szCs w:val="24"/>
        </w:rPr>
        <w:t>Ogata N</w:t>
      </w:r>
      <w:r w:rsidRPr="007E0E2F">
        <w:rPr>
          <w:rFonts w:ascii="Book Antiqua" w:eastAsia="宋体" w:hAnsi="Book Antiqua" w:cs="宋体"/>
          <w:sz w:val="24"/>
          <w:szCs w:val="24"/>
        </w:rPr>
        <w:t>, Tombran-Tink J, Jo N, Mrazek D, Matsumura M. Upregulation of pigment epithelium-derived factor after laser photocoagulation. </w:t>
      </w:r>
      <w:r w:rsidRPr="007E0E2F">
        <w:rPr>
          <w:rFonts w:ascii="Book Antiqua" w:eastAsia="宋体" w:hAnsi="Book Antiqua" w:cs="宋体"/>
          <w:i/>
          <w:iCs/>
          <w:sz w:val="24"/>
          <w:szCs w:val="24"/>
        </w:rPr>
        <w:t>Am J Ophthalmol</w:t>
      </w:r>
      <w:r w:rsidRPr="007E0E2F">
        <w:rPr>
          <w:rFonts w:ascii="Book Antiqua" w:eastAsia="宋体" w:hAnsi="Book Antiqua" w:cs="宋体"/>
          <w:sz w:val="24"/>
          <w:szCs w:val="24"/>
        </w:rPr>
        <w:t> 2001; </w:t>
      </w:r>
      <w:r w:rsidRPr="007E0E2F">
        <w:rPr>
          <w:rFonts w:ascii="Book Antiqua" w:eastAsia="宋体" w:hAnsi="Book Antiqua" w:cs="宋体"/>
          <w:b/>
          <w:bCs/>
          <w:sz w:val="24"/>
          <w:szCs w:val="24"/>
        </w:rPr>
        <w:t>132</w:t>
      </w:r>
      <w:r w:rsidRPr="007E0E2F">
        <w:rPr>
          <w:rFonts w:ascii="Book Antiqua" w:eastAsia="宋体" w:hAnsi="Book Antiqua" w:cs="宋体"/>
          <w:sz w:val="24"/>
          <w:szCs w:val="24"/>
        </w:rPr>
        <w:t>: 427-429 [PMID: 11530069]</w:t>
      </w:r>
    </w:p>
    <w:p w14:paraId="1C5665D1"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123 </w:t>
      </w:r>
      <w:r w:rsidRPr="007E0E2F">
        <w:rPr>
          <w:rFonts w:ascii="Book Antiqua" w:eastAsia="宋体" w:hAnsi="Book Antiqua" w:cs="宋体"/>
          <w:b/>
          <w:bCs/>
          <w:sz w:val="24"/>
          <w:szCs w:val="24"/>
        </w:rPr>
        <w:t>Ogata N</w:t>
      </w:r>
      <w:r w:rsidRPr="007E0E2F">
        <w:rPr>
          <w:rFonts w:ascii="Book Antiqua" w:eastAsia="宋体" w:hAnsi="Book Antiqua" w:cs="宋体"/>
          <w:sz w:val="24"/>
          <w:szCs w:val="24"/>
        </w:rPr>
        <w:t>, Ando A, Uyama M, Matsumura M. Expression of cytokines and transcription factors in photocoagulated human retinal pigment epithelial cells. </w:t>
      </w:r>
      <w:r w:rsidRPr="007E0E2F">
        <w:rPr>
          <w:rFonts w:ascii="Book Antiqua" w:eastAsia="宋体" w:hAnsi="Book Antiqua" w:cs="宋体"/>
          <w:i/>
          <w:iCs/>
          <w:sz w:val="24"/>
          <w:szCs w:val="24"/>
        </w:rPr>
        <w:t>Graefes Arch Clin Exp Ophthalmol</w:t>
      </w:r>
      <w:r w:rsidRPr="007E0E2F">
        <w:rPr>
          <w:rFonts w:ascii="Book Antiqua" w:eastAsia="宋体" w:hAnsi="Book Antiqua" w:cs="宋体"/>
          <w:sz w:val="24"/>
          <w:szCs w:val="24"/>
        </w:rPr>
        <w:t> 2001; </w:t>
      </w:r>
      <w:r w:rsidRPr="007E0E2F">
        <w:rPr>
          <w:rFonts w:ascii="Book Antiqua" w:eastAsia="宋体" w:hAnsi="Book Antiqua" w:cs="宋体"/>
          <w:b/>
          <w:bCs/>
          <w:sz w:val="24"/>
          <w:szCs w:val="24"/>
        </w:rPr>
        <w:t>239</w:t>
      </w:r>
      <w:r w:rsidRPr="007E0E2F">
        <w:rPr>
          <w:rFonts w:ascii="Book Antiqua" w:eastAsia="宋体" w:hAnsi="Book Antiqua" w:cs="宋体"/>
          <w:sz w:val="24"/>
          <w:szCs w:val="24"/>
        </w:rPr>
        <w:t>: 87-95 [PMID: 11372550]</w:t>
      </w:r>
    </w:p>
    <w:p w14:paraId="398CBB6C"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124 </w:t>
      </w:r>
      <w:r w:rsidRPr="007E0E2F">
        <w:rPr>
          <w:rFonts w:ascii="Book Antiqua" w:eastAsia="宋体" w:hAnsi="Book Antiqua" w:cs="宋体"/>
          <w:b/>
          <w:bCs/>
          <w:sz w:val="24"/>
          <w:szCs w:val="24"/>
        </w:rPr>
        <w:t>Shinoda K</w:t>
      </w:r>
      <w:r w:rsidRPr="007E0E2F">
        <w:rPr>
          <w:rFonts w:ascii="Book Antiqua" w:eastAsia="宋体" w:hAnsi="Book Antiqua" w:cs="宋体"/>
          <w:sz w:val="24"/>
          <w:szCs w:val="24"/>
        </w:rPr>
        <w:t>, Ishida S, Kawashima S, Wakabayashi T, Uchita M, Matsuzaki T, Takayama M, Shinmura K, Yamada M. Clinical factors related to the aqueous levels of vascular endothelial growth factor and hepatocyte growth factor in proliferative diabetic retinopathy. </w:t>
      </w:r>
      <w:r w:rsidRPr="007E0E2F">
        <w:rPr>
          <w:rFonts w:ascii="Book Antiqua" w:eastAsia="宋体" w:hAnsi="Book Antiqua" w:cs="宋体"/>
          <w:i/>
          <w:iCs/>
          <w:sz w:val="24"/>
          <w:szCs w:val="24"/>
        </w:rPr>
        <w:t>Curr Eye Res</w:t>
      </w:r>
      <w:r w:rsidRPr="007E0E2F">
        <w:rPr>
          <w:rFonts w:ascii="Book Antiqua" w:eastAsia="宋体" w:hAnsi="Book Antiqua" w:cs="宋体"/>
          <w:sz w:val="24"/>
          <w:szCs w:val="24"/>
        </w:rPr>
        <w:t> 2000; </w:t>
      </w:r>
      <w:r w:rsidRPr="007E0E2F">
        <w:rPr>
          <w:rFonts w:ascii="Book Antiqua" w:eastAsia="宋体" w:hAnsi="Book Antiqua" w:cs="宋体"/>
          <w:b/>
          <w:bCs/>
          <w:sz w:val="24"/>
          <w:szCs w:val="24"/>
        </w:rPr>
        <w:t>21</w:t>
      </w:r>
      <w:r w:rsidRPr="007E0E2F">
        <w:rPr>
          <w:rFonts w:ascii="Book Antiqua" w:eastAsia="宋体" w:hAnsi="Book Antiqua" w:cs="宋体"/>
          <w:sz w:val="24"/>
          <w:szCs w:val="24"/>
        </w:rPr>
        <w:t>: 655-661 [PMID: 11148602]</w:t>
      </w:r>
    </w:p>
    <w:p w14:paraId="66FEF66C"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125 </w:t>
      </w:r>
      <w:r w:rsidRPr="007E0E2F">
        <w:rPr>
          <w:rFonts w:ascii="Book Antiqua" w:eastAsia="宋体" w:hAnsi="Book Antiqua" w:cs="宋体"/>
          <w:b/>
          <w:bCs/>
          <w:sz w:val="24"/>
          <w:szCs w:val="24"/>
        </w:rPr>
        <w:t>Spranger J</w:t>
      </w:r>
      <w:r w:rsidRPr="007E0E2F">
        <w:rPr>
          <w:rFonts w:ascii="Book Antiqua" w:eastAsia="宋体" w:hAnsi="Book Antiqua" w:cs="宋体"/>
          <w:sz w:val="24"/>
          <w:szCs w:val="24"/>
        </w:rPr>
        <w:t>, Hammes HP, Preissner KT, Schatz H, Pfeiffer AF. Release of the angiogenesis inhibitor angiostatin in patients with proliferative diabetic retinopathy: association with retinal photocoagulation. </w:t>
      </w:r>
      <w:r w:rsidRPr="007E0E2F">
        <w:rPr>
          <w:rFonts w:ascii="Book Antiqua" w:eastAsia="宋体" w:hAnsi="Book Antiqua" w:cs="宋体"/>
          <w:i/>
          <w:iCs/>
          <w:sz w:val="24"/>
          <w:szCs w:val="24"/>
        </w:rPr>
        <w:t>Diabetologia</w:t>
      </w:r>
      <w:r w:rsidRPr="007E0E2F">
        <w:rPr>
          <w:rFonts w:ascii="Book Antiqua" w:eastAsia="宋体" w:hAnsi="Book Antiqua" w:cs="宋体"/>
          <w:sz w:val="24"/>
          <w:szCs w:val="24"/>
        </w:rPr>
        <w:t> 2000; </w:t>
      </w:r>
      <w:r w:rsidRPr="007E0E2F">
        <w:rPr>
          <w:rFonts w:ascii="Book Antiqua" w:eastAsia="宋体" w:hAnsi="Book Antiqua" w:cs="宋体"/>
          <w:b/>
          <w:bCs/>
          <w:sz w:val="24"/>
          <w:szCs w:val="24"/>
        </w:rPr>
        <w:t>43</w:t>
      </w:r>
      <w:r w:rsidRPr="007E0E2F">
        <w:rPr>
          <w:rFonts w:ascii="Book Antiqua" w:eastAsia="宋体" w:hAnsi="Book Antiqua" w:cs="宋体"/>
          <w:sz w:val="24"/>
          <w:szCs w:val="24"/>
        </w:rPr>
        <w:t>: 1404-1407 [PMID: 11126410]</w:t>
      </w:r>
    </w:p>
    <w:p w14:paraId="5E40856B"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126 </w:t>
      </w:r>
      <w:r w:rsidRPr="007E0E2F">
        <w:rPr>
          <w:rFonts w:ascii="Book Antiqua" w:eastAsia="宋体" w:hAnsi="Book Antiqua" w:cs="宋体"/>
          <w:b/>
          <w:bCs/>
          <w:sz w:val="24"/>
          <w:szCs w:val="24"/>
        </w:rPr>
        <w:t>Xiao M</w:t>
      </w:r>
      <w:r w:rsidRPr="007E0E2F">
        <w:rPr>
          <w:rFonts w:ascii="Book Antiqua" w:eastAsia="宋体" w:hAnsi="Book Antiqua" w:cs="宋体"/>
          <w:sz w:val="24"/>
          <w:szCs w:val="24"/>
        </w:rPr>
        <w:t>, McLeod D, Cranley J, Williams G, Boulton M. Growth factor staining patterns in the pig retina following retinal laser photocoagulation. </w:t>
      </w:r>
      <w:r w:rsidRPr="007E0E2F">
        <w:rPr>
          <w:rFonts w:ascii="Book Antiqua" w:eastAsia="宋体" w:hAnsi="Book Antiqua" w:cs="宋体"/>
          <w:i/>
          <w:iCs/>
          <w:sz w:val="24"/>
          <w:szCs w:val="24"/>
        </w:rPr>
        <w:t>Br J Ophthalmol</w:t>
      </w:r>
      <w:r w:rsidRPr="007E0E2F">
        <w:rPr>
          <w:rFonts w:ascii="Book Antiqua" w:eastAsia="宋体" w:hAnsi="Book Antiqua" w:cs="宋体"/>
          <w:sz w:val="24"/>
          <w:szCs w:val="24"/>
        </w:rPr>
        <w:t> 1999; </w:t>
      </w:r>
      <w:r w:rsidRPr="007E0E2F">
        <w:rPr>
          <w:rFonts w:ascii="Book Antiqua" w:eastAsia="宋体" w:hAnsi="Book Antiqua" w:cs="宋体"/>
          <w:b/>
          <w:bCs/>
          <w:sz w:val="24"/>
          <w:szCs w:val="24"/>
        </w:rPr>
        <w:t>83</w:t>
      </w:r>
      <w:r w:rsidRPr="007E0E2F">
        <w:rPr>
          <w:rFonts w:ascii="Book Antiqua" w:eastAsia="宋体" w:hAnsi="Book Antiqua" w:cs="宋体"/>
          <w:sz w:val="24"/>
          <w:szCs w:val="24"/>
        </w:rPr>
        <w:t>: 728-736 [PMID: 10340985]</w:t>
      </w:r>
    </w:p>
    <w:p w14:paraId="6C4B4132"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127 </w:t>
      </w:r>
      <w:r w:rsidRPr="007E0E2F">
        <w:rPr>
          <w:rFonts w:ascii="Book Antiqua" w:eastAsia="宋体" w:hAnsi="Book Antiqua" w:cs="宋体"/>
          <w:b/>
          <w:bCs/>
          <w:sz w:val="24"/>
          <w:szCs w:val="24"/>
        </w:rPr>
        <w:t>Akduman L</w:t>
      </w:r>
      <w:r w:rsidRPr="007E0E2F">
        <w:rPr>
          <w:rFonts w:ascii="Book Antiqua" w:eastAsia="宋体" w:hAnsi="Book Antiqua" w:cs="宋体"/>
          <w:sz w:val="24"/>
          <w:szCs w:val="24"/>
        </w:rPr>
        <w:t>, Olk RJ. Subthreshold (invisible) modified grid diode laser photocoagulation in diffuse diabetic macular edema (DDME) </w:t>
      </w:r>
      <w:r w:rsidRPr="007E0E2F">
        <w:rPr>
          <w:rFonts w:ascii="Book Antiqua" w:eastAsia="宋体" w:hAnsi="Book Antiqua" w:cs="宋体"/>
          <w:i/>
          <w:iCs/>
          <w:sz w:val="24"/>
          <w:szCs w:val="24"/>
        </w:rPr>
        <w:t>Ophthalmic Surg Lasers</w:t>
      </w:r>
      <w:r w:rsidRPr="007E0E2F">
        <w:rPr>
          <w:rFonts w:ascii="Book Antiqua" w:eastAsia="宋体" w:hAnsi="Book Antiqua" w:cs="宋体"/>
          <w:sz w:val="24"/>
          <w:szCs w:val="24"/>
        </w:rPr>
        <w:t> 1998; </w:t>
      </w:r>
      <w:r w:rsidRPr="007E0E2F">
        <w:rPr>
          <w:rFonts w:ascii="Book Antiqua" w:eastAsia="宋体" w:hAnsi="Book Antiqua" w:cs="宋体"/>
          <w:b/>
          <w:bCs/>
          <w:sz w:val="24"/>
          <w:szCs w:val="24"/>
        </w:rPr>
        <w:t>30</w:t>
      </w:r>
      <w:r w:rsidRPr="007E0E2F">
        <w:rPr>
          <w:rFonts w:ascii="Book Antiqua" w:eastAsia="宋体" w:hAnsi="Book Antiqua" w:cs="宋体"/>
          <w:sz w:val="24"/>
          <w:szCs w:val="24"/>
        </w:rPr>
        <w:t>: 706-714 [PMID: 10574491]</w:t>
      </w:r>
    </w:p>
    <w:p w14:paraId="1E110783"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lastRenderedPageBreak/>
        <w:t>128 </w:t>
      </w:r>
      <w:r w:rsidRPr="007E0E2F">
        <w:rPr>
          <w:rFonts w:ascii="Book Antiqua" w:eastAsia="宋体" w:hAnsi="Book Antiqua" w:cs="宋体"/>
          <w:b/>
          <w:bCs/>
          <w:sz w:val="24"/>
          <w:szCs w:val="24"/>
        </w:rPr>
        <w:t>Olk RJ</w:t>
      </w:r>
      <w:r w:rsidRPr="007E0E2F">
        <w:rPr>
          <w:rFonts w:ascii="Book Antiqua" w:eastAsia="宋体" w:hAnsi="Book Antiqua" w:cs="宋体"/>
          <w:sz w:val="24"/>
          <w:szCs w:val="24"/>
        </w:rPr>
        <w:t>. Modified grid argon (blue-green) laser photocoagulation for diffuse diabetic macular edema.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1986; </w:t>
      </w:r>
      <w:r w:rsidRPr="007E0E2F">
        <w:rPr>
          <w:rFonts w:ascii="Book Antiqua" w:eastAsia="宋体" w:hAnsi="Book Antiqua" w:cs="宋体"/>
          <w:b/>
          <w:bCs/>
          <w:sz w:val="24"/>
          <w:szCs w:val="24"/>
        </w:rPr>
        <w:t>93</w:t>
      </w:r>
      <w:r w:rsidRPr="007E0E2F">
        <w:rPr>
          <w:rFonts w:ascii="Book Antiqua" w:eastAsia="宋体" w:hAnsi="Book Antiqua" w:cs="宋体"/>
          <w:sz w:val="24"/>
          <w:szCs w:val="24"/>
        </w:rPr>
        <w:t>: 938-950 [PMID: 3763140]</w:t>
      </w:r>
    </w:p>
    <w:p w14:paraId="0E59F918" w14:textId="748F8BC8"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129 </w:t>
      </w:r>
      <w:r w:rsidRPr="007E0E2F">
        <w:rPr>
          <w:rFonts w:ascii="Book Antiqua" w:eastAsia="宋体" w:hAnsi="Book Antiqua" w:cs="宋体"/>
          <w:b/>
          <w:bCs/>
          <w:sz w:val="24"/>
          <w:szCs w:val="24"/>
        </w:rPr>
        <w:t>Olk RJ</w:t>
      </w:r>
      <w:r w:rsidRPr="007E0E2F">
        <w:rPr>
          <w:rFonts w:ascii="Book Antiqua" w:eastAsia="宋体" w:hAnsi="Book Antiqua" w:cs="宋体"/>
          <w:sz w:val="24"/>
          <w:szCs w:val="24"/>
        </w:rPr>
        <w:t>. Argon green (514 nm) versus krypton red (647 nm) modified grid laser photocoagulation for diffuse diabetic macular edema.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1990; </w:t>
      </w:r>
      <w:r w:rsidRPr="007E0E2F">
        <w:rPr>
          <w:rFonts w:ascii="Book Antiqua" w:eastAsia="宋体" w:hAnsi="Book Antiqua" w:cs="宋体"/>
          <w:b/>
          <w:bCs/>
          <w:sz w:val="24"/>
          <w:szCs w:val="24"/>
        </w:rPr>
        <w:t>97</w:t>
      </w:r>
      <w:r w:rsidRPr="007E0E2F">
        <w:rPr>
          <w:rFonts w:ascii="Book Antiqua" w:eastAsia="宋体" w:hAnsi="Book Antiqua" w:cs="宋体"/>
          <w:sz w:val="24"/>
          <w:szCs w:val="24"/>
        </w:rPr>
        <w:t>: 1101-112; discussion 1101-112</w:t>
      </w:r>
      <w:r w:rsidR="007E0E2F" w:rsidRPr="007E0E2F">
        <w:rPr>
          <w:rFonts w:ascii="Book Antiqua" w:eastAsia="宋体" w:hAnsi="Book Antiqua" w:cs="宋体" w:hint="eastAsia"/>
          <w:sz w:val="24"/>
          <w:szCs w:val="24"/>
          <w:lang w:eastAsia="zh-CN"/>
        </w:rPr>
        <w:t xml:space="preserve"> </w:t>
      </w:r>
      <w:r w:rsidRPr="007E0E2F">
        <w:rPr>
          <w:rFonts w:ascii="Book Antiqua" w:eastAsia="宋体" w:hAnsi="Book Antiqua" w:cs="宋体"/>
          <w:sz w:val="24"/>
          <w:szCs w:val="24"/>
        </w:rPr>
        <w:t>[PMID: 2234840]</w:t>
      </w:r>
    </w:p>
    <w:p w14:paraId="2CB5D2A7"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130 </w:t>
      </w:r>
      <w:r w:rsidRPr="007E0E2F">
        <w:rPr>
          <w:rFonts w:ascii="Book Antiqua" w:eastAsia="宋体" w:hAnsi="Book Antiqua" w:cs="宋体"/>
          <w:b/>
          <w:bCs/>
          <w:sz w:val="24"/>
          <w:szCs w:val="24"/>
        </w:rPr>
        <w:t>Striph GG</w:t>
      </w:r>
      <w:r w:rsidRPr="007E0E2F">
        <w:rPr>
          <w:rFonts w:ascii="Book Antiqua" w:eastAsia="宋体" w:hAnsi="Book Antiqua" w:cs="宋体"/>
          <w:sz w:val="24"/>
          <w:szCs w:val="24"/>
        </w:rPr>
        <w:t>, Hart WM, Olk RJ. Modified grid laser photocoagulation for diabetic macular edema. The effect on the central visual field.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1988; </w:t>
      </w:r>
      <w:r w:rsidRPr="007E0E2F">
        <w:rPr>
          <w:rFonts w:ascii="Book Antiqua" w:eastAsia="宋体" w:hAnsi="Book Antiqua" w:cs="宋体"/>
          <w:b/>
          <w:bCs/>
          <w:sz w:val="24"/>
          <w:szCs w:val="24"/>
        </w:rPr>
        <w:t>95</w:t>
      </w:r>
      <w:r w:rsidRPr="007E0E2F">
        <w:rPr>
          <w:rFonts w:ascii="Book Antiqua" w:eastAsia="宋体" w:hAnsi="Book Antiqua" w:cs="宋体"/>
          <w:sz w:val="24"/>
          <w:szCs w:val="24"/>
        </w:rPr>
        <w:t>: 1673-1679 [PMID: 3231435]</w:t>
      </w:r>
    </w:p>
    <w:p w14:paraId="565F2EB4"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131 </w:t>
      </w:r>
      <w:r w:rsidRPr="007E0E2F">
        <w:rPr>
          <w:rFonts w:ascii="Book Antiqua" w:eastAsia="宋体" w:hAnsi="Book Antiqua" w:cs="宋体"/>
          <w:b/>
          <w:bCs/>
          <w:sz w:val="24"/>
          <w:szCs w:val="24"/>
        </w:rPr>
        <w:t>Fong DS</w:t>
      </w:r>
      <w:r w:rsidRPr="007E0E2F">
        <w:rPr>
          <w:rFonts w:ascii="Book Antiqua" w:eastAsia="宋体" w:hAnsi="Book Antiqua" w:cs="宋体"/>
          <w:sz w:val="24"/>
          <w:szCs w:val="24"/>
        </w:rPr>
        <w:t>, Strauber SF, Aiello LP, Beck RW, Callanan DG, Danis RP, Davis MD, Feman SS, Ferris F, Friedman SM, Garcia CA, Glassman AR, Han DP, Le D, Kollman C, Lauer AK, Recchia FM, Solomon SD. Comparison of the modified Early Treatment Diabetic Retinopathy Study and mild macular grid laser photocoagulation strategies for diabetic macular edema. </w:t>
      </w:r>
      <w:r w:rsidRPr="007E0E2F">
        <w:rPr>
          <w:rFonts w:ascii="Book Antiqua" w:eastAsia="宋体" w:hAnsi="Book Antiqua" w:cs="宋体"/>
          <w:i/>
          <w:iCs/>
          <w:sz w:val="24"/>
          <w:szCs w:val="24"/>
        </w:rPr>
        <w:t>Arch Ophthalmol</w:t>
      </w:r>
      <w:r w:rsidRPr="007E0E2F">
        <w:rPr>
          <w:rFonts w:ascii="Book Antiqua" w:eastAsia="宋体" w:hAnsi="Book Antiqua" w:cs="宋体"/>
          <w:sz w:val="24"/>
          <w:szCs w:val="24"/>
        </w:rPr>
        <w:t> 2007; </w:t>
      </w:r>
      <w:r w:rsidRPr="007E0E2F">
        <w:rPr>
          <w:rFonts w:ascii="Book Antiqua" w:eastAsia="宋体" w:hAnsi="Book Antiqua" w:cs="宋体"/>
          <w:b/>
          <w:bCs/>
          <w:sz w:val="24"/>
          <w:szCs w:val="24"/>
        </w:rPr>
        <w:t>125</w:t>
      </w:r>
      <w:r w:rsidRPr="007E0E2F">
        <w:rPr>
          <w:rFonts w:ascii="Book Antiqua" w:eastAsia="宋体" w:hAnsi="Book Antiqua" w:cs="宋体"/>
          <w:sz w:val="24"/>
          <w:szCs w:val="24"/>
        </w:rPr>
        <w:t>: 469-480 [PMID: 17420366]</w:t>
      </w:r>
    </w:p>
    <w:p w14:paraId="1C8F87A9"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132 </w:t>
      </w:r>
      <w:r w:rsidRPr="007E0E2F">
        <w:rPr>
          <w:rFonts w:ascii="Book Antiqua" w:eastAsia="宋体" w:hAnsi="Book Antiqua" w:cs="宋体"/>
          <w:b/>
          <w:bCs/>
          <w:sz w:val="24"/>
          <w:szCs w:val="24"/>
        </w:rPr>
        <w:t>Sivaprasad S</w:t>
      </w:r>
      <w:r w:rsidRPr="007E0E2F">
        <w:rPr>
          <w:rFonts w:ascii="Book Antiqua" w:eastAsia="宋体" w:hAnsi="Book Antiqua" w:cs="宋体"/>
          <w:sz w:val="24"/>
          <w:szCs w:val="24"/>
        </w:rPr>
        <w:t>, Sandhu R, Tandon A, Sayed-Ahmed K, McHugh DA. Subthreshold micropulse diode laser photocoagulation for clinically significant diabetic macular oedema: a three-year follow up. </w:t>
      </w:r>
      <w:r w:rsidRPr="007E0E2F">
        <w:rPr>
          <w:rFonts w:ascii="Book Antiqua" w:eastAsia="宋体" w:hAnsi="Book Antiqua" w:cs="宋体"/>
          <w:i/>
          <w:iCs/>
          <w:sz w:val="24"/>
          <w:szCs w:val="24"/>
        </w:rPr>
        <w:t>Clin Experiment Ophthalmol</w:t>
      </w:r>
      <w:r w:rsidRPr="007E0E2F">
        <w:rPr>
          <w:rFonts w:ascii="Book Antiqua" w:eastAsia="宋体" w:hAnsi="Book Antiqua" w:cs="宋体"/>
          <w:sz w:val="24"/>
          <w:szCs w:val="24"/>
        </w:rPr>
        <w:t> 2007; </w:t>
      </w:r>
      <w:r w:rsidRPr="007E0E2F">
        <w:rPr>
          <w:rFonts w:ascii="Book Antiqua" w:eastAsia="宋体" w:hAnsi="Book Antiqua" w:cs="宋体"/>
          <w:b/>
          <w:bCs/>
          <w:sz w:val="24"/>
          <w:szCs w:val="24"/>
        </w:rPr>
        <w:t>35</w:t>
      </w:r>
      <w:r w:rsidRPr="007E0E2F">
        <w:rPr>
          <w:rFonts w:ascii="Book Antiqua" w:eastAsia="宋体" w:hAnsi="Book Antiqua" w:cs="宋体"/>
          <w:sz w:val="24"/>
          <w:szCs w:val="24"/>
        </w:rPr>
        <w:t>: 640-644 [PMID: 17894684]</w:t>
      </w:r>
    </w:p>
    <w:p w14:paraId="495410D2"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 xml:space="preserve">133 </w:t>
      </w:r>
      <w:r w:rsidRPr="007E0E2F">
        <w:rPr>
          <w:rFonts w:ascii="Book Antiqua" w:eastAsia="宋体" w:hAnsi="Book Antiqua" w:cs="宋体"/>
          <w:b/>
          <w:sz w:val="24"/>
          <w:szCs w:val="24"/>
        </w:rPr>
        <w:t>Luttrull JK</w:t>
      </w:r>
      <w:r w:rsidRPr="007E0E2F">
        <w:rPr>
          <w:rFonts w:ascii="Book Antiqua" w:eastAsia="宋体" w:hAnsi="Book Antiqua" w:cs="宋体"/>
          <w:sz w:val="24"/>
          <w:szCs w:val="24"/>
        </w:rPr>
        <w:t>. Data from a 10-year study suggest that subvisible diode micropulse with a small spot size and a low duty cycle treats retinal vascular disease with superior safety.</w:t>
      </w:r>
    </w:p>
    <w:p w14:paraId="39162B7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134 </w:t>
      </w:r>
      <w:r w:rsidRPr="007E0E2F">
        <w:rPr>
          <w:rFonts w:ascii="Book Antiqua" w:eastAsia="宋体" w:hAnsi="Book Antiqua" w:cs="宋体"/>
          <w:b/>
          <w:bCs/>
          <w:sz w:val="24"/>
          <w:szCs w:val="24"/>
        </w:rPr>
        <w:t>Luttrull JK</w:t>
      </w:r>
      <w:r w:rsidRPr="007E0E2F">
        <w:rPr>
          <w:rFonts w:ascii="Book Antiqua" w:eastAsia="宋体" w:hAnsi="Book Antiqua" w:cs="宋体"/>
          <w:sz w:val="24"/>
          <w:szCs w:val="24"/>
        </w:rPr>
        <w:t>, Dorin G. Subthreshold diode micropulse laser photocoagulation (SDM) as invisible retinal phototherapy for diabetic macular edema: a review. </w:t>
      </w:r>
      <w:r w:rsidRPr="007E0E2F">
        <w:rPr>
          <w:rFonts w:ascii="Book Antiqua" w:eastAsia="宋体" w:hAnsi="Book Antiqua" w:cs="宋体"/>
          <w:i/>
          <w:iCs/>
          <w:sz w:val="24"/>
          <w:szCs w:val="24"/>
        </w:rPr>
        <w:t>Curr Diabetes Rev</w:t>
      </w:r>
      <w:r w:rsidRPr="007E0E2F">
        <w:rPr>
          <w:rFonts w:ascii="Book Antiqua" w:eastAsia="宋体" w:hAnsi="Book Antiqua" w:cs="宋体"/>
          <w:sz w:val="24"/>
          <w:szCs w:val="24"/>
        </w:rPr>
        <w:t> 2012; </w:t>
      </w:r>
      <w:r w:rsidRPr="007E0E2F">
        <w:rPr>
          <w:rFonts w:ascii="Book Antiqua" w:eastAsia="宋体" w:hAnsi="Book Antiqua" w:cs="宋体"/>
          <w:b/>
          <w:bCs/>
          <w:sz w:val="24"/>
          <w:szCs w:val="24"/>
        </w:rPr>
        <w:t>8</w:t>
      </w:r>
      <w:r w:rsidRPr="007E0E2F">
        <w:rPr>
          <w:rFonts w:ascii="Book Antiqua" w:eastAsia="宋体" w:hAnsi="Book Antiqua" w:cs="宋体"/>
          <w:sz w:val="24"/>
          <w:szCs w:val="24"/>
        </w:rPr>
        <w:t>: 274-284 [PMID: 22587512]</w:t>
      </w:r>
    </w:p>
    <w:p w14:paraId="228F6D7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135 </w:t>
      </w:r>
      <w:r w:rsidRPr="007E0E2F">
        <w:rPr>
          <w:rFonts w:ascii="Book Antiqua" w:eastAsia="宋体" w:hAnsi="Book Antiqua" w:cs="宋体"/>
          <w:b/>
          <w:bCs/>
          <w:sz w:val="24"/>
          <w:szCs w:val="24"/>
        </w:rPr>
        <w:t>Kim SJ</w:t>
      </w:r>
      <w:r w:rsidRPr="007E0E2F">
        <w:rPr>
          <w:rFonts w:ascii="Book Antiqua" w:eastAsia="宋体" w:hAnsi="Book Antiqua" w:cs="宋体"/>
          <w:sz w:val="24"/>
          <w:szCs w:val="24"/>
        </w:rPr>
        <w:t>, Equi R, Bressler NM. Analysis of macular edema after cataract surgery in patients with diabetes using optical coherence tomography.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2007; </w:t>
      </w:r>
      <w:r w:rsidRPr="007E0E2F">
        <w:rPr>
          <w:rFonts w:ascii="Book Antiqua" w:eastAsia="宋体" w:hAnsi="Book Antiqua" w:cs="宋体"/>
          <w:b/>
          <w:bCs/>
          <w:sz w:val="24"/>
          <w:szCs w:val="24"/>
        </w:rPr>
        <w:t>114</w:t>
      </w:r>
      <w:r w:rsidRPr="007E0E2F">
        <w:rPr>
          <w:rFonts w:ascii="Book Antiqua" w:eastAsia="宋体" w:hAnsi="Book Antiqua" w:cs="宋体"/>
          <w:sz w:val="24"/>
          <w:szCs w:val="24"/>
        </w:rPr>
        <w:t>: 881-889 [PMID: 17275910]</w:t>
      </w:r>
    </w:p>
    <w:p w14:paraId="73686A1D"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136 </w:t>
      </w:r>
      <w:r w:rsidRPr="007E0E2F">
        <w:rPr>
          <w:rFonts w:ascii="Book Antiqua" w:eastAsia="宋体" w:hAnsi="Book Antiqua" w:cs="宋体"/>
          <w:b/>
          <w:bCs/>
          <w:sz w:val="24"/>
          <w:szCs w:val="24"/>
        </w:rPr>
        <w:t>Romero-Aroca P</w:t>
      </w:r>
      <w:r w:rsidRPr="007E0E2F">
        <w:rPr>
          <w:rFonts w:ascii="Book Antiqua" w:eastAsia="宋体" w:hAnsi="Book Antiqua" w:cs="宋体"/>
          <w:sz w:val="24"/>
          <w:szCs w:val="24"/>
        </w:rPr>
        <w:t>, Fernández-Ballart J, Almena-Garcia M, Méndez-Marín I, Salvat-Serra M, Buil-Calvo JA. Nonproliferative diabetic retinopathy and macular edema progression after phacoemulsification: prospective study. </w:t>
      </w:r>
      <w:r w:rsidRPr="007E0E2F">
        <w:rPr>
          <w:rFonts w:ascii="Book Antiqua" w:eastAsia="宋体" w:hAnsi="Book Antiqua" w:cs="宋体"/>
          <w:i/>
          <w:iCs/>
          <w:sz w:val="24"/>
          <w:szCs w:val="24"/>
        </w:rPr>
        <w:t>J Cataract Refract Surg</w:t>
      </w:r>
      <w:r w:rsidRPr="007E0E2F">
        <w:rPr>
          <w:rFonts w:ascii="Book Antiqua" w:eastAsia="宋体" w:hAnsi="Book Antiqua" w:cs="宋体"/>
          <w:sz w:val="24"/>
          <w:szCs w:val="24"/>
        </w:rPr>
        <w:t> 2006; </w:t>
      </w:r>
      <w:r w:rsidRPr="007E0E2F">
        <w:rPr>
          <w:rFonts w:ascii="Book Antiqua" w:eastAsia="宋体" w:hAnsi="Book Antiqua" w:cs="宋体"/>
          <w:b/>
          <w:bCs/>
          <w:sz w:val="24"/>
          <w:szCs w:val="24"/>
        </w:rPr>
        <w:t>32</w:t>
      </w:r>
      <w:r w:rsidRPr="007E0E2F">
        <w:rPr>
          <w:rFonts w:ascii="Book Antiqua" w:eastAsia="宋体" w:hAnsi="Book Antiqua" w:cs="宋体"/>
          <w:sz w:val="24"/>
          <w:szCs w:val="24"/>
        </w:rPr>
        <w:t>: 1438-1444 [PMID: 16931253]</w:t>
      </w:r>
    </w:p>
    <w:p w14:paraId="07BBD798"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lastRenderedPageBreak/>
        <w:t>137 </w:t>
      </w:r>
      <w:r w:rsidRPr="007E0E2F">
        <w:rPr>
          <w:rFonts w:ascii="Book Antiqua" w:eastAsia="宋体" w:hAnsi="Book Antiqua" w:cs="宋体"/>
          <w:b/>
          <w:bCs/>
          <w:sz w:val="24"/>
          <w:szCs w:val="24"/>
        </w:rPr>
        <w:t>Degenring RF</w:t>
      </w:r>
      <w:r w:rsidRPr="007E0E2F">
        <w:rPr>
          <w:rFonts w:ascii="Book Antiqua" w:eastAsia="宋体" w:hAnsi="Book Antiqua" w:cs="宋体"/>
          <w:sz w:val="24"/>
          <w:szCs w:val="24"/>
        </w:rPr>
        <w:t>, Vey S, Kamppeter B, Budde WM, Jonas JB, Sauder G. Effect of uncomplicated phacoemulsification on the central retina in diabetic and non-diabetic subjects. </w:t>
      </w:r>
      <w:r w:rsidRPr="007E0E2F">
        <w:rPr>
          <w:rFonts w:ascii="Book Antiqua" w:eastAsia="宋体" w:hAnsi="Book Antiqua" w:cs="宋体"/>
          <w:i/>
          <w:iCs/>
          <w:sz w:val="24"/>
          <w:szCs w:val="24"/>
        </w:rPr>
        <w:t>Graefes Arch Clin Exp Ophthalmol</w:t>
      </w:r>
      <w:r w:rsidRPr="007E0E2F">
        <w:rPr>
          <w:rFonts w:ascii="Book Antiqua" w:eastAsia="宋体" w:hAnsi="Book Antiqua" w:cs="宋体"/>
          <w:sz w:val="24"/>
          <w:szCs w:val="24"/>
        </w:rPr>
        <w:t> 2007; </w:t>
      </w:r>
      <w:r w:rsidRPr="007E0E2F">
        <w:rPr>
          <w:rFonts w:ascii="Book Antiqua" w:eastAsia="宋体" w:hAnsi="Book Antiqua" w:cs="宋体"/>
          <w:b/>
          <w:bCs/>
          <w:sz w:val="24"/>
          <w:szCs w:val="24"/>
        </w:rPr>
        <w:t>245</w:t>
      </w:r>
      <w:r w:rsidRPr="007E0E2F">
        <w:rPr>
          <w:rFonts w:ascii="Book Antiqua" w:eastAsia="宋体" w:hAnsi="Book Antiqua" w:cs="宋体"/>
          <w:sz w:val="24"/>
          <w:szCs w:val="24"/>
        </w:rPr>
        <w:t>: 18-23 [PMID: 16865374]</w:t>
      </w:r>
    </w:p>
    <w:p w14:paraId="4C4A9BD7"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138 </w:t>
      </w:r>
      <w:r w:rsidRPr="007E0E2F">
        <w:rPr>
          <w:rFonts w:ascii="Book Antiqua" w:eastAsia="宋体" w:hAnsi="Book Antiqua" w:cs="宋体"/>
          <w:b/>
          <w:bCs/>
          <w:sz w:val="24"/>
          <w:szCs w:val="24"/>
        </w:rPr>
        <w:t>Eriksson U</w:t>
      </w:r>
      <w:r w:rsidRPr="007E0E2F">
        <w:rPr>
          <w:rFonts w:ascii="Book Antiqua" w:eastAsia="宋体" w:hAnsi="Book Antiqua" w:cs="宋体"/>
          <w:sz w:val="24"/>
          <w:szCs w:val="24"/>
        </w:rPr>
        <w:t>, Alm A, Bjärnhall G, Granstam E, Matsson AW. Macular edema and visual outcome following cataract surgery in patients with diabetic retinopathy and controls. </w:t>
      </w:r>
      <w:r w:rsidRPr="007E0E2F">
        <w:rPr>
          <w:rFonts w:ascii="Book Antiqua" w:eastAsia="宋体" w:hAnsi="Book Antiqua" w:cs="宋体"/>
          <w:i/>
          <w:iCs/>
          <w:sz w:val="24"/>
          <w:szCs w:val="24"/>
        </w:rPr>
        <w:t>Graefes Arch Clin Exp Ophthalmol</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249</w:t>
      </w:r>
      <w:r w:rsidRPr="007E0E2F">
        <w:rPr>
          <w:rFonts w:ascii="Book Antiqua" w:eastAsia="宋体" w:hAnsi="Book Antiqua" w:cs="宋体"/>
          <w:sz w:val="24"/>
          <w:szCs w:val="24"/>
        </w:rPr>
        <w:t>: 349-359 [PMID: 20827486]</w:t>
      </w:r>
    </w:p>
    <w:p w14:paraId="654954BB"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139 </w:t>
      </w:r>
      <w:r w:rsidRPr="007E0E2F">
        <w:rPr>
          <w:rFonts w:ascii="Book Antiqua" w:eastAsia="宋体" w:hAnsi="Book Antiqua" w:cs="宋体"/>
          <w:b/>
          <w:bCs/>
          <w:sz w:val="24"/>
          <w:szCs w:val="24"/>
        </w:rPr>
        <w:t>Fard MA</w:t>
      </w:r>
      <w:r w:rsidRPr="007E0E2F">
        <w:rPr>
          <w:rFonts w:ascii="Book Antiqua" w:eastAsia="宋体" w:hAnsi="Book Antiqua" w:cs="宋体"/>
          <w:sz w:val="24"/>
          <w:szCs w:val="24"/>
        </w:rPr>
        <w:t>, Yazdanei Abyane A, Malihi M. Prophylactic intravitreal bevacizumab for diabetic macular edema (thickening) after cataract surgery: prospective randomized study. </w:t>
      </w:r>
      <w:r w:rsidRPr="007E0E2F">
        <w:rPr>
          <w:rFonts w:ascii="Book Antiqua" w:eastAsia="宋体" w:hAnsi="Book Antiqua" w:cs="宋体"/>
          <w:i/>
          <w:iCs/>
          <w:sz w:val="24"/>
          <w:szCs w:val="24"/>
        </w:rPr>
        <w:t>Eur J Ophthalmol</w:t>
      </w:r>
      <w:r w:rsidRPr="007E0E2F">
        <w:rPr>
          <w:rFonts w:ascii="Book Antiqua" w:eastAsia="宋体" w:hAnsi="Book Antiqua" w:cs="宋体"/>
          <w:sz w:val="24"/>
          <w:szCs w:val="24"/>
        </w:rPr>
        <w:t> 2010; </w:t>
      </w:r>
      <w:r w:rsidRPr="007E0E2F">
        <w:rPr>
          <w:rFonts w:ascii="Book Antiqua" w:eastAsia="宋体" w:hAnsi="Book Antiqua" w:cs="宋体"/>
          <w:b/>
          <w:bCs/>
          <w:sz w:val="24"/>
          <w:szCs w:val="24"/>
        </w:rPr>
        <w:t>21</w:t>
      </w:r>
      <w:r w:rsidRPr="007E0E2F">
        <w:rPr>
          <w:rFonts w:ascii="Book Antiqua" w:eastAsia="宋体" w:hAnsi="Book Antiqua" w:cs="宋体"/>
          <w:sz w:val="24"/>
          <w:szCs w:val="24"/>
        </w:rPr>
        <w:t>: 276-281 [PMID: 20853269]</w:t>
      </w:r>
    </w:p>
    <w:p w14:paraId="49446AAA"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140 </w:t>
      </w:r>
      <w:r w:rsidRPr="007E0E2F">
        <w:rPr>
          <w:rFonts w:ascii="Book Antiqua" w:eastAsia="宋体" w:hAnsi="Book Antiqua" w:cs="宋体"/>
          <w:b/>
          <w:bCs/>
          <w:sz w:val="24"/>
          <w:szCs w:val="24"/>
        </w:rPr>
        <w:t>Akinci A</w:t>
      </w:r>
      <w:r w:rsidRPr="007E0E2F">
        <w:rPr>
          <w:rFonts w:ascii="Book Antiqua" w:eastAsia="宋体" w:hAnsi="Book Antiqua" w:cs="宋体"/>
          <w:sz w:val="24"/>
          <w:szCs w:val="24"/>
        </w:rPr>
        <w:t>, Muftuoglu O, Altınsoy A, Ozkılıc E. Phacoemulsification with intravitreal bevacizumab and triamcinolone acetonide injection in diabetic patients with clinically significant macular edema and cataract. </w:t>
      </w:r>
      <w:r w:rsidRPr="007E0E2F">
        <w:rPr>
          <w:rFonts w:ascii="Book Antiqua" w:eastAsia="宋体" w:hAnsi="Book Antiqua" w:cs="宋体"/>
          <w:i/>
          <w:iCs/>
          <w:sz w:val="24"/>
          <w:szCs w:val="24"/>
        </w:rPr>
        <w:t>Retina</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31</w:t>
      </w:r>
      <w:r w:rsidRPr="007E0E2F">
        <w:rPr>
          <w:rFonts w:ascii="Book Antiqua" w:eastAsia="宋体" w:hAnsi="Book Antiqua" w:cs="宋体"/>
          <w:sz w:val="24"/>
          <w:szCs w:val="24"/>
        </w:rPr>
        <w:t>: 755-758 [PMID: 21124251]</w:t>
      </w:r>
    </w:p>
    <w:p w14:paraId="60BCE8B4"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141 </w:t>
      </w:r>
      <w:r w:rsidRPr="007E0E2F">
        <w:rPr>
          <w:rFonts w:ascii="Book Antiqua" w:eastAsia="宋体" w:hAnsi="Book Antiqua" w:cs="宋体"/>
          <w:b/>
          <w:bCs/>
          <w:sz w:val="24"/>
          <w:szCs w:val="24"/>
        </w:rPr>
        <w:t>Haritoglou C</w:t>
      </w:r>
      <w:r w:rsidRPr="007E0E2F">
        <w:rPr>
          <w:rFonts w:ascii="Book Antiqua" w:eastAsia="宋体" w:hAnsi="Book Antiqua" w:cs="宋体"/>
          <w:sz w:val="24"/>
          <w:szCs w:val="24"/>
        </w:rPr>
        <w:t>, Kook D, Neubauer A, Wolf A, Priglinger S, Strauss R, Gandorfer A, Ulbig M, Kampik A. Intravitreal bevacizumab (Avastin) therapy for persistent diffuse diabetic macular edema. </w:t>
      </w:r>
      <w:r w:rsidRPr="007E0E2F">
        <w:rPr>
          <w:rFonts w:ascii="Book Antiqua" w:eastAsia="宋体" w:hAnsi="Book Antiqua" w:cs="宋体"/>
          <w:i/>
          <w:iCs/>
          <w:sz w:val="24"/>
          <w:szCs w:val="24"/>
        </w:rPr>
        <w:t>Retina</w:t>
      </w:r>
      <w:r w:rsidRPr="007E0E2F">
        <w:rPr>
          <w:rFonts w:ascii="Book Antiqua" w:eastAsia="宋体" w:hAnsi="Book Antiqua" w:cs="宋体"/>
          <w:sz w:val="24"/>
          <w:szCs w:val="24"/>
        </w:rPr>
        <w:t> 2006; </w:t>
      </w:r>
      <w:r w:rsidRPr="007E0E2F">
        <w:rPr>
          <w:rFonts w:ascii="Book Antiqua" w:eastAsia="宋体" w:hAnsi="Book Antiqua" w:cs="宋体"/>
          <w:b/>
          <w:bCs/>
          <w:sz w:val="24"/>
          <w:szCs w:val="24"/>
        </w:rPr>
        <w:t>26</w:t>
      </w:r>
      <w:r w:rsidRPr="007E0E2F">
        <w:rPr>
          <w:rFonts w:ascii="Book Antiqua" w:eastAsia="宋体" w:hAnsi="Book Antiqua" w:cs="宋体"/>
          <w:sz w:val="24"/>
          <w:szCs w:val="24"/>
        </w:rPr>
        <w:t>: 999-1005 [PMID: 17151486]</w:t>
      </w:r>
    </w:p>
    <w:p w14:paraId="4A381F47"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142 </w:t>
      </w:r>
      <w:r w:rsidRPr="007E0E2F">
        <w:rPr>
          <w:rFonts w:ascii="Book Antiqua" w:eastAsia="宋体" w:hAnsi="Book Antiqua" w:cs="宋体"/>
          <w:b/>
          <w:bCs/>
          <w:sz w:val="24"/>
          <w:szCs w:val="24"/>
        </w:rPr>
        <w:t>Otani T</w:t>
      </w:r>
      <w:r w:rsidRPr="007E0E2F">
        <w:rPr>
          <w:rFonts w:ascii="Book Antiqua" w:eastAsia="宋体" w:hAnsi="Book Antiqua" w:cs="宋体"/>
          <w:sz w:val="24"/>
          <w:szCs w:val="24"/>
        </w:rPr>
        <w:t>, Kishi S, Maruyama Y. Patterns of diabetic macular edema with optical coherence tomography. </w:t>
      </w:r>
      <w:r w:rsidRPr="007E0E2F">
        <w:rPr>
          <w:rFonts w:ascii="Book Antiqua" w:eastAsia="宋体" w:hAnsi="Book Antiqua" w:cs="宋体"/>
          <w:i/>
          <w:iCs/>
          <w:sz w:val="24"/>
          <w:szCs w:val="24"/>
        </w:rPr>
        <w:t>Am J Ophthalmol</w:t>
      </w:r>
      <w:r w:rsidRPr="007E0E2F">
        <w:rPr>
          <w:rFonts w:ascii="Book Antiqua" w:eastAsia="宋体" w:hAnsi="Book Antiqua" w:cs="宋体"/>
          <w:sz w:val="24"/>
          <w:szCs w:val="24"/>
        </w:rPr>
        <w:t> 1999; </w:t>
      </w:r>
      <w:r w:rsidRPr="007E0E2F">
        <w:rPr>
          <w:rFonts w:ascii="Book Antiqua" w:eastAsia="宋体" w:hAnsi="Book Antiqua" w:cs="宋体"/>
          <w:b/>
          <w:bCs/>
          <w:sz w:val="24"/>
          <w:szCs w:val="24"/>
        </w:rPr>
        <w:t>127</w:t>
      </w:r>
      <w:r w:rsidRPr="007E0E2F">
        <w:rPr>
          <w:rFonts w:ascii="Book Antiqua" w:eastAsia="宋体" w:hAnsi="Book Antiqua" w:cs="宋体"/>
          <w:sz w:val="24"/>
          <w:szCs w:val="24"/>
        </w:rPr>
        <w:t>: 688-693 [PMID: 10372879]</w:t>
      </w:r>
    </w:p>
    <w:p w14:paraId="6614B11F"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143 </w:t>
      </w:r>
      <w:r w:rsidRPr="007E0E2F">
        <w:rPr>
          <w:rFonts w:ascii="Book Antiqua" w:eastAsia="宋体" w:hAnsi="Book Antiqua" w:cs="宋体"/>
          <w:b/>
          <w:bCs/>
          <w:sz w:val="24"/>
          <w:szCs w:val="24"/>
        </w:rPr>
        <w:t>Yamamoto S</w:t>
      </w:r>
      <w:r w:rsidRPr="007E0E2F">
        <w:rPr>
          <w:rFonts w:ascii="Book Antiqua" w:eastAsia="宋体" w:hAnsi="Book Antiqua" w:cs="宋体"/>
          <w:sz w:val="24"/>
          <w:szCs w:val="24"/>
        </w:rPr>
        <w:t>, Yamamoto T, Hayashi M, Takeuchi S. Morphological and functional analyses of diabetic macular edema by optical coherence tomography and multifocal electroretinograms. </w:t>
      </w:r>
      <w:r w:rsidRPr="007E0E2F">
        <w:rPr>
          <w:rFonts w:ascii="Book Antiqua" w:eastAsia="宋体" w:hAnsi="Book Antiqua" w:cs="宋体"/>
          <w:i/>
          <w:iCs/>
          <w:sz w:val="24"/>
          <w:szCs w:val="24"/>
        </w:rPr>
        <w:t>Graefes Arch Clin Exp Ophthalmol</w:t>
      </w:r>
      <w:r w:rsidRPr="007E0E2F">
        <w:rPr>
          <w:rFonts w:ascii="Book Antiqua" w:eastAsia="宋体" w:hAnsi="Book Antiqua" w:cs="宋体"/>
          <w:sz w:val="24"/>
          <w:szCs w:val="24"/>
        </w:rPr>
        <w:t> 2001; </w:t>
      </w:r>
      <w:r w:rsidRPr="007E0E2F">
        <w:rPr>
          <w:rFonts w:ascii="Book Antiqua" w:eastAsia="宋体" w:hAnsi="Book Antiqua" w:cs="宋体"/>
          <w:b/>
          <w:bCs/>
          <w:sz w:val="24"/>
          <w:szCs w:val="24"/>
        </w:rPr>
        <w:t>239</w:t>
      </w:r>
      <w:r w:rsidRPr="007E0E2F">
        <w:rPr>
          <w:rFonts w:ascii="Book Antiqua" w:eastAsia="宋体" w:hAnsi="Book Antiqua" w:cs="宋体"/>
          <w:sz w:val="24"/>
          <w:szCs w:val="24"/>
        </w:rPr>
        <w:t>: 96-101 [PMID: 11372551]</w:t>
      </w:r>
    </w:p>
    <w:p w14:paraId="42DBD34B"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144 </w:t>
      </w:r>
      <w:r w:rsidRPr="007E0E2F">
        <w:rPr>
          <w:rFonts w:ascii="Book Antiqua" w:eastAsia="宋体" w:hAnsi="Book Antiqua" w:cs="宋体"/>
          <w:b/>
          <w:bCs/>
          <w:sz w:val="24"/>
          <w:szCs w:val="24"/>
        </w:rPr>
        <w:t>Kaiser PK</w:t>
      </w:r>
      <w:r w:rsidRPr="007E0E2F">
        <w:rPr>
          <w:rFonts w:ascii="Book Antiqua" w:eastAsia="宋体" w:hAnsi="Book Antiqua" w:cs="宋体"/>
          <w:sz w:val="24"/>
          <w:szCs w:val="24"/>
        </w:rPr>
        <w:t>, Riemann CD, Sears JE, Lewis H. Macular traction detachment and diabetic macular edema associated with posterior hyaloidal traction. </w:t>
      </w:r>
      <w:r w:rsidRPr="007E0E2F">
        <w:rPr>
          <w:rFonts w:ascii="Book Antiqua" w:eastAsia="宋体" w:hAnsi="Book Antiqua" w:cs="宋体"/>
          <w:i/>
          <w:iCs/>
          <w:sz w:val="24"/>
          <w:szCs w:val="24"/>
        </w:rPr>
        <w:t>Am J Ophthalmol</w:t>
      </w:r>
      <w:r w:rsidRPr="007E0E2F">
        <w:rPr>
          <w:rFonts w:ascii="Book Antiqua" w:eastAsia="宋体" w:hAnsi="Book Antiqua" w:cs="宋体"/>
          <w:sz w:val="24"/>
          <w:szCs w:val="24"/>
        </w:rPr>
        <w:t> 2001; </w:t>
      </w:r>
      <w:r w:rsidRPr="007E0E2F">
        <w:rPr>
          <w:rFonts w:ascii="Book Antiqua" w:eastAsia="宋体" w:hAnsi="Book Antiqua" w:cs="宋体"/>
          <w:b/>
          <w:bCs/>
          <w:sz w:val="24"/>
          <w:szCs w:val="24"/>
        </w:rPr>
        <w:t>131</w:t>
      </w:r>
      <w:r w:rsidRPr="007E0E2F">
        <w:rPr>
          <w:rFonts w:ascii="Book Antiqua" w:eastAsia="宋体" w:hAnsi="Book Antiqua" w:cs="宋体"/>
          <w:sz w:val="24"/>
          <w:szCs w:val="24"/>
        </w:rPr>
        <w:t>: 44-49 [PMID: 11162978]</w:t>
      </w:r>
    </w:p>
    <w:p w14:paraId="0645C6B5"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145 </w:t>
      </w:r>
      <w:r w:rsidRPr="007E0E2F">
        <w:rPr>
          <w:rFonts w:ascii="Book Antiqua" w:eastAsia="宋体" w:hAnsi="Book Antiqua" w:cs="宋体"/>
          <w:b/>
          <w:bCs/>
          <w:sz w:val="24"/>
          <w:szCs w:val="24"/>
        </w:rPr>
        <w:t>Shahidi M</w:t>
      </w:r>
      <w:r w:rsidRPr="007E0E2F">
        <w:rPr>
          <w:rFonts w:ascii="Book Antiqua" w:eastAsia="宋体" w:hAnsi="Book Antiqua" w:cs="宋体"/>
          <w:sz w:val="24"/>
          <w:szCs w:val="24"/>
        </w:rPr>
        <w:t>, Ogura Y, Blair NP, Zeimer R. Retinal thickness change after focal laser treatment of diabetic macular oedema. </w:t>
      </w:r>
      <w:r w:rsidRPr="007E0E2F">
        <w:rPr>
          <w:rFonts w:ascii="Book Antiqua" w:eastAsia="宋体" w:hAnsi="Book Antiqua" w:cs="宋体"/>
          <w:i/>
          <w:iCs/>
          <w:sz w:val="24"/>
          <w:szCs w:val="24"/>
        </w:rPr>
        <w:t>Br J Ophthalmol</w:t>
      </w:r>
      <w:r w:rsidRPr="007E0E2F">
        <w:rPr>
          <w:rFonts w:ascii="Book Antiqua" w:eastAsia="宋体" w:hAnsi="Book Antiqua" w:cs="宋体"/>
          <w:sz w:val="24"/>
          <w:szCs w:val="24"/>
        </w:rPr>
        <w:t> 1994; </w:t>
      </w:r>
      <w:r w:rsidRPr="007E0E2F">
        <w:rPr>
          <w:rFonts w:ascii="Book Antiqua" w:eastAsia="宋体" w:hAnsi="Book Antiqua" w:cs="宋体"/>
          <w:b/>
          <w:bCs/>
          <w:sz w:val="24"/>
          <w:szCs w:val="24"/>
        </w:rPr>
        <w:t>78</w:t>
      </w:r>
      <w:r w:rsidRPr="007E0E2F">
        <w:rPr>
          <w:rFonts w:ascii="Book Antiqua" w:eastAsia="宋体" w:hAnsi="Book Antiqua" w:cs="宋体"/>
          <w:sz w:val="24"/>
          <w:szCs w:val="24"/>
        </w:rPr>
        <w:t>: 827-830 [PMID: 7848977]</w:t>
      </w:r>
    </w:p>
    <w:p w14:paraId="3DE4B4CB"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146 </w:t>
      </w:r>
      <w:r w:rsidRPr="007E0E2F">
        <w:rPr>
          <w:rFonts w:ascii="Book Antiqua" w:eastAsia="宋体" w:hAnsi="Book Antiqua" w:cs="宋体"/>
          <w:b/>
          <w:bCs/>
          <w:sz w:val="24"/>
          <w:szCs w:val="24"/>
        </w:rPr>
        <w:t>Vemala R</w:t>
      </w:r>
      <w:r w:rsidRPr="007E0E2F">
        <w:rPr>
          <w:rFonts w:ascii="Book Antiqua" w:eastAsia="宋体" w:hAnsi="Book Antiqua" w:cs="宋体"/>
          <w:sz w:val="24"/>
          <w:szCs w:val="24"/>
        </w:rPr>
        <w:t>, Koshy S, Sivaprasad S. Qualitative and quantitative OCT response of diffuse diabetic macular oedema to macular laser photocoagulation. </w:t>
      </w:r>
      <w:r w:rsidRPr="007E0E2F">
        <w:rPr>
          <w:rFonts w:ascii="Book Antiqua" w:eastAsia="宋体" w:hAnsi="Book Antiqua" w:cs="宋体"/>
          <w:i/>
          <w:iCs/>
          <w:sz w:val="24"/>
          <w:szCs w:val="24"/>
        </w:rPr>
        <w:t>Eye (Lond)</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25</w:t>
      </w:r>
      <w:r w:rsidRPr="007E0E2F">
        <w:rPr>
          <w:rFonts w:ascii="Book Antiqua" w:eastAsia="宋体" w:hAnsi="Book Antiqua" w:cs="宋体"/>
          <w:sz w:val="24"/>
          <w:szCs w:val="24"/>
        </w:rPr>
        <w:t>: 901-908 [PMID: 21494279]</w:t>
      </w:r>
    </w:p>
    <w:p w14:paraId="09F89B94"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lastRenderedPageBreak/>
        <w:t>147 </w:t>
      </w:r>
      <w:r w:rsidRPr="007E0E2F">
        <w:rPr>
          <w:rFonts w:ascii="Book Antiqua" w:eastAsia="宋体" w:hAnsi="Book Antiqua" w:cs="宋体"/>
          <w:b/>
          <w:bCs/>
          <w:sz w:val="24"/>
          <w:szCs w:val="24"/>
        </w:rPr>
        <w:t>Soheilian M</w:t>
      </w:r>
      <w:r w:rsidRPr="007E0E2F">
        <w:rPr>
          <w:rFonts w:ascii="Book Antiqua" w:eastAsia="宋体" w:hAnsi="Book Antiqua" w:cs="宋体"/>
          <w:sz w:val="24"/>
          <w:szCs w:val="24"/>
        </w:rPr>
        <w:t>, Ramezani A, Yaseri M, Mirdehghan SA, Obudi A, Bijanzadeh B. Initial macular thickness and response to treatment in diabetic macular edema. </w:t>
      </w:r>
      <w:r w:rsidRPr="007E0E2F">
        <w:rPr>
          <w:rFonts w:ascii="Book Antiqua" w:eastAsia="宋体" w:hAnsi="Book Antiqua" w:cs="宋体"/>
          <w:i/>
          <w:iCs/>
          <w:sz w:val="24"/>
          <w:szCs w:val="24"/>
        </w:rPr>
        <w:t>Retina</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31</w:t>
      </w:r>
      <w:r w:rsidRPr="007E0E2F">
        <w:rPr>
          <w:rFonts w:ascii="Book Antiqua" w:eastAsia="宋体" w:hAnsi="Book Antiqua" w:cs="宋体"/>
          <w:sz w:val="24"/>
          <w:szCs w:val="24"/>
        </w:rPr>
        <w:t>: 1564-1573 [PMID: 21451442]</w:t>
      </w:r>
    </w:p>
    <w:p w14:paraId="2175295A"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148 </w:t>
      </w:r>
      <w:r w:rsidRPr="007E0E2F">
        <w:rPr>
          <w:rFonts w:ascii="Book Antiqua" w:eastAsia="宋体" w:hAnsi="Book Antiqua" w:cs="宋体"/>
          <w:b/>
          <w:bCs/>
          <w:sz w:val="24"/>
          <w:szCs w:val="24"/>
        </w:rPr>
        <w:t>Shrestha A</w:t>
      </w:r>
      <w:r w:rsidRPr="007E0E2F">
        <w:rPr>
          <w:rFonts w:ascii="Book Antiqua" w:eastAsia="宋体" w:hAnsi="Book Antiqua" w:cs="宋体"/>
          <w:sz w:val="24"/>
          <w:szCs w:val="24"/>
        </w:rPr>
        <w:t>, Khadka D, Karmacharya A, Maharjan N, Shrestha A, Thapa R, Poudyal G. Is laser photocoagulation still effective in diabetic macular edema? Assessment with optical coherence tomography in Nepal. </w:t>
      </w:r>
      <w:r w:rsidRPr="007E0E2F">
        <w:rPr>
          <w:rFonts w:ascii="Book Antiqua" w:eastAsia="宋体" w:hAnsi="Book Antiqua" w:cs="宋体"/>
          <w:i/>
          <w:iCs/>
          <w:sz w:val="24"/>
          <w:szCs w:val="24"/>
        </w:rPr>
        <w:t>Int J Ophthalmol</w:t>
      </w:r>
      <w:r w:rsidRPr="007E0E2F">
        <w:rPr>
          <w:rFonts w:ascii="Book Antiqua" w:eastAsia="宋体" w:hAnsi="Book Antiqua" w:cs="宋体"/>
          <w:sz w:val="24"/>
          <w:szCs w:val="24"/>
        </w:rPr>
        <w:t> 2012; </w:t>
      </w:r>
      <w:r w:rsidRPr="007E0E2F">
        <w:rPr>
          <w:rFonts w:ascii="Book Antiqua" w:eastAsia="宋体" w:hAnsi="Book Antiqua" w:cs="宋体"/>
          <w:b/>
          <w:bCs/>
          <w:sz w:val="24"/>
          <w:szCs w:val="24"/>
        </w:rPr>
        <w:t>5</w:t>
      </w:r>
      <w:r w:rsidRPr="007E0E2F">
        <w:rPr>
          <w:rFonts w:ascii="Book Antiqua" w:eastAsia="宋体" w:hAnsi="Book Antiqua" w:cs="宋体"/>
          <w:sz w:val="24"/>
          <w:szCs w:val="24"/>
        </w:rPr>
        <w:t>: 217-221 [PMID: 22762054]</w:t>
      </w:r>
    </w:p>
    <w:p w14:paraId="26C01818"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149 </w:t>
      </w:r>
      <w:r w:rsidRPr="007E0E2F">
        <w:rPr>
          <w:rFonts w:ascii="Book Antiqua" w:eastAsia="宋体" w:hAnsi="Book Antiqua" w:cs="宋体"/>
          <w:b/>
          <w:bCs/>
          <w:sz w:val="24"/>
          <w:szCs w:val="24"/>
        </w:rPr>
        <w:t>Shimura M</w:t>
      </w:r>
      <w:r w:rsidRPr="007E0E2F">
        <w:rPr>
          <w:rFonts w:ascii="Book Antiqua" w:eastAsia="宋体" w:hAnsi="Book Antiqua" w:cs="宋体"/>
          <w:sz w:val="24"/>
          <w:szCs w:val="24"/>
        </w:rPr>
        <w:t>, Yasuda K, Yasuda M, Nakazawa T. Visual outcome after intravitreal bevacizumab depends on the optical coherence tomographic patterns of patients with diffuse diabetic macular edema. </w:t>
      </w:r>
      <w:r w:rsidRPr="007E0E2F">
        <w:rPr>
          <w:rFonts w:ascii="Book Antiqua" w:eastAsia="宋体" w:hAnsi="Book Antiqua" w:cs="宋体"/>
          <w:i/>
          <w:iCs/>
          <w:sz w:val="24"/>
          <w:szCs w:val="24"/>
        </w:rPr>
        <w:t>Retina</w:t>
      </w:r>
      <w:r w:rsidRPr="007E0E2F">
        <w:rPr>
          <w:rFonts w:ascii="Book Antiqua" w:eastAsia="宋体" w:hAnsi="Book Antiqua" w:cs="宋体"/>
          <w:sz w:val="24"/>
          <w:szCs w:val="24"/>
        </w:rPr>
        <w:t> 2013; </w:t>
      </w:r>
      <w:r w:rsidRPr="007E0E2F">
        <w:rPr>
          <w:rFonts w:ascii="Book Antiqua" w:eastAsia="宋体" w:hAnsi="Book Antiqua" w:cs="宋体"/>
          <w:b/>
          <w:bCs/>
          <w:sz w:val="24"/>
          <w:szCs w:val="24"/>
        </w:rPr>
        <w:t>33</w:t>
      </w:r>
      <w:r w:rsidRPr="007E0E2F">
        <w:rPr>
          <w:rFonts w:ascii="Book Antiqua" w:eastAsia="宋体" w:hAnsi="Book Antiqua" w:cs="宋体"/>
          <w:sz w:val="24"/>
          <w:szCs w:val="24"/>
        </w:rPr>
        <w:t>: 740-747 [PMID: 23222391]</w:t>
      </w:r>
    </w:p>
    <w:p w14:paraId="3269259D"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150 </w:t>
      </w:r>
      <w:r w:rsidRPr="007E0E2F">
        <w:rPr>
          <w:rFonts w:ascii="Book Antiqua" w:eastAsia="宋体" w:hAnsi="Book Antiqua" w:cs="宋体"/>
          <w:b/>
          <w:bCs/>
          <w:sz w:val="24"/>
          <w:szCs w:val="24"/>
        </w:rPr>
        <w:t>Roh MI</w:t>
      </w:r>
      <w:r w:rsidRPr="007E0E2F">
        <w:rPr>
          <w:rFonts w:ascii="Book Antiqua" w:eastAsia="宋体" w:hAnsi="Book Antiqua" w:cs="宋体"/>
          <w:sz w:val="24"/>
          <w:szCs w:val="24"/>
        </w:rPr>
        <w:t>, Kim JH, Kwon OW. Features of optical coherence tomography are predictive of visual outcomes after intravitreal bevacizumab injection for diabetic macular edema. </w:t>
      </w:r>
      <w:r w:rsidRPr="007E0E2F">
        <w:rPr>
          <w:rFonts w:ascii="Book Antiqua" w:eastAsia="宋体" w:hAnsi="Book Antiqua" w:cs="宋体"/>
          <w:i/>
          <w:iCs/>
          <w:sz w:val="24"/>
          <w:szCs w:val="24"/>
        </w:rPr>
        <w:t>Ophthalmologica</w:t>
      </w:r>
      <w:r w:rsidRPr="007E0E2F">
        <w:rPr>
          <w:rFonts w:ascii="Book Antiqua" w:eastAsia="宋体" w:hAnsi="Book Antiqua" w:cs="宋体"/>
          <w:sz w:val="24"/>
          <w:szCs w:val="24"/>
        </w:rPr>
        <w:t> 2010; </w:t>
      </w:r>
      <w:r w:rsidRPr="007E0E2F">
        <w:rPr>
          <w:rFonts w:ascii="Book Antiqua" w:eastAsia="宋体" w:hAnsi="Book Antiqua" w:cs="宋体"/>
          <w:b/>
          <w:bCs/>
          <w:sz w:val="24"/>
          <w:szCs w:val="24"/>
        </w:rPr>
        <w:t>224</w:t>
      </w:r>
      <w:r w:rsidRPr="007E0E2F">
        <w:rPr>
          <w:rFonts w:ascii="Book Antiqua" w:eastAsia="宋体" w:hAnsi="Book Antiqua" w:cs="宋体"/>
          <w:sz w:val="24"/>
          <w:szCs w:val="24"/>
        </w:rPr>
        <w:t>: 374-380 [PMID: 20453545]</w:t>
      </w:r>
    </w:p>
    <w:p w14:paraId="06D4CA29"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151 </w:t>
      </w:r>
      <w:r w:rsidRPr="007E0E2F">
        <w:rPr>
          <w:rFonts w:ascii="Book Antiqua" w:eastAsia="宋体" w:hAnsi="Book Antiqua" w:cs="宋体"/>
          <w:b/>
          <w:bCs/>
          <w:sz w:val="24"/>
          <w:szCs w:val="24"/>
        </w:rPr>
        <w:t>Chapman JA</w:t>
      </w:r>
      <w:r w:rsidRPr="007E0E2F">
        <w:rPr>
          <w:rFonts w:ascii="Book Antiqua" w:eastAsia="宋体" w:hAnsi="Book Antiqua" w:cs="宋体"/>
          <w:sz w:val="24"/>
          <w:szCs w:val="24"/>
        </w:rPr>
        <w:t>, Beckey C. Pegaptanib: a novel approach to ocular neovascularization. </w:t>
      </w:r>
      <w:r w:rsidRPr="007E0E2F">
        <w:rPr>
          <w:rFonts w:ascii="Book Antiqua" w:eastAsia="宋体" w:hAnsi="Book Antiqua" w:cs="宋体"/>
          <w:i/>
          <w:iCs/>
          <w:sz w:val="24"/>
          <w:szCs w:val="24"/>
        </w:rPr>
        <w:t>Ann Pharmacother</w:t>
      </w:r>
      <w:r w:rsidRPr="007E0E2F">
        <w:rPr>
          <w:rFonts w:ascii="Book Antiqua" w:eastAsia="宋体" w:hAnsi="Book Antiqua" w:cs="宋体"/>
          <w:sz w:val="24"/>
          <w:szCs w:val="24"/>
        </w:rPr>
        <w:t> 2010; </w:t>
      </w:r>
      <w:r w:rsidRPr="007E0E2F">
        <w:rPr>
          <w:rFonts w:ascii="Book Antiqua" w:eastAsia="宋体" w:hAnsi="Book Antiqua" w:cs="宋体"/>
          <w:b/>
          <w:bCs/>
          <w:sz w:val="24"/>
          <w:szCs w:val="24"/>
        </w:rPr>
        <w:t>40</w:t>
      </w:r>
      <w:r w:rsidRPr="007E0E2F">
        <w:rPr>
          <w:rFonts w:ascii="Book Antiqua" w:eastAsia="宋体" w:hAnsi="Book Antiqua" w:cs="宋体"/>
          <w:sz w:val="24"/>
          <w:szCs w:val="24"/>
        </w:rPr>
        <w:t>: 1322-1326 [PMID: 16849623]</w:t>
      </w:r>
    </w:p>
    <w:p w14:paraId="2C5C3D5E"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152</w:t>
      </w:r>
      <w:r w:rsidRPr="007E0E2F">
        <w:rPr>
          <w:rFonts w:ascii="Book Antiqua" w:eastAsia="宋体" w:hAnsi="Book Antiqua" w:cs="宋体"/>
          <w:b/>
          <w:sz w:val="24"/>
          <w:szCs w:val="24"/>
        </w:rPr>
        <w:t xml:space="preserve"> Web J</w:t>
      </w:r>
      <w:r w:rsidRPr="007E0E2F">
        <w:rPr>
          <w:rFonts w:ascii="Book Antiqua" w:eastAsia="宋体" w:hAnsi="Book Antiqua" w:cs="宋体"/>
          <w:sz w:val="24"/>
          <w:szCs w:val="24"/>
        </w:rPr>
        <w:t xml:space="preserve">. Genentech decision expands access to bevacizumab. </w:t>
      </w:r>
      <w:r w:rsidRPr="007E0E2F">
        <w:rPr>
          <w:rFonts w:ascii="Book Antiqua" w:eastAsia="宋体" w:hAnsi="Book Antiqua" w:cs="宋体"/>
          <w:i/>
          <w:sz w:val="24"/>
          <w:szCs w:val="24"/>
        </w:rPr>
        <w:t>Ophthalmology Times</w:t>
      </w:r>
      <w:r w:rsidRPr="007E0E2F">
        <w:rPr>
          <w:rFonts w:ascii="Book Antiqua" w:eastAsia="宋体" w:hAnsi="Book Antiqua" w:cs="宋体"/>
          <w:sz w:val="24"/>
          <w:szCs w:val="24"/>
        </w:rPr>
        <w:t xml:space="preserve"> 2011</w:t>
      </w:r>
    </w:p>
    <w:p w14:paraId="69AB1B02"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153 </w:t>
      </w:r>
      <w:r w:rsidRPr="007E0E2F">
        <w:rPr>
          <w:rFonts w:ascii="Book Antiqua" w:eastAsia="宋体" w:hAnsi="Book Antiqua" w:cs="宋体"/>
          <w:b/>
          <w:bCs/>
          <w:sz w:val="24"/>
          <w:szCs w:val="24"/>
        </w:rPr>
        <w:t>Smiddy WE</w:t>
      </w:r>
      <w:r w:rsidRPr="007E0E2F">
        <w:rPr>
          <w:rFonts w:ascii="Book Antiqua" w:eastAsia="宋体" w:hAnsi="Book Antiqua" w:cs="宋体"/>
          <w:sz w:val="24"/>
          <w:szCs w:val="24"/>
        </w:rPr>
        <w:t>. Clinical applications of cost analysis of diabetic macular edema treatments. </w:t>
      </w:r>
      <w:r w:rsidRPr="007E0E2F">
        <w:rPr>
          <w:rFonts w:ascii="Book Antiqua" w:eastAsia="宋体" w:hAnsi="Book Antiqua" w:cs="宋体"/>
          <w:i/>
          <w:iCs/>
          <w:sz w:val="24"/>
          <w:szCs w:val="24"/>
        </w:rPr>
        <w:t>Ophthalmology</w:t>
      </w:r>
      <w:r w:rsidRPr="007E0E2F">
        <w:rPr>
          <w:rFonts w:ascii="Book Antiqua" w:eastAsia="宋体" w:hAnsi="Book Antiqua" w:cs="宋体"/>
          <w:sz w:val="24"/>
          <w:szCs w:val="24"/>
        </w:rPr>
        <w:t> 2012; </w:t>
      </w:r>
      <w:r w:rsidRPr="007E0E2F">
        <w:rPr>
          <w:rFonts w:ascii="Book Antiqua" w:eastAsia="宋体" w:hAnsi="Book Antiqua" w:cs="宋体"/>
          <w:b/>
          <w:bCs/>
          <w:sz w:val="24"/>
          <w:szCs w:val="24"/>
        </w:rPr>
        <w:t>119</w:t>
      </w:r>
      <w:r w:rsidRPr="007E0E2F">
        <w:rPr>
          <w:rFonts w:ascii="Book Antiqua" w:eastAsia="宋体" w:hAnsi="Book Antiqua" w:cs="宋体"/>
          <w:sz w:val="24"/>
          <w:szCs w:val="24"/>
        </w:rPr>
        <w:t>: 2558-2562 [PMID: 23062655]</w:t>
      </w:r>
    </w:p>
    <w:p w14:paraId="64381017"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154 </w:t>
      </w:r>
      <w:r w:rsidRPr="007E0E2F">
        <w:rPr>
          <w:rFonts w:ascii="Book Antiqua" w:eastAsia="宋体" w:hAnsi="Book Antiqua" w:cs="宋体"/>
          <w:b/>
          <w:bCs/>
          <w:sz w:val="24"/>
          <w:szCs w:val="24"/>
        </w:rPr>
        <w:t>Ahmadieh H</w:t>
      </w:r>
      <w:r w:rsidRPr="007E0E2F">
        <w:rPr>
          <w:rFonts w:ascii="Book Antiqua" w:eastAsia="宋体" w:hAnsi="Book Antiqua" w:cs="宋体"/>
          <w:sz w:val="24"/>
          <w:szCs w:val="24"/>
        </w:rPr>
        <w:t>, Nourinia R, Hafezi-Moghadam A. Intravitreal fasudil combined with bevacizumab for persistent diabetic macular edema: a novel treatment. </w:t>
      </w:r>
      <w:r w:rsidRPr="007E0E2F">
        <w:rPr>
          <w:rFonts w:ascii="Book Antiqua" w:eastAsia="宋体" w:hAnsi="Book Antiqua" w:cs="宋体"/>
          <w:i/>
          <w:iCs/>
          <w:sz w:val="24"/>
          <w:szCs w:val="24"/>
        </w:rPr>
        <w:t>JAMA Ophthalmol</w:t>
      </w:r>
      <w:r w:rsidRPr="007E0E2F">
        <w:rPr>
          <w:rFonts w:ascii="Book Antiqua" w:eastAsia="宋体" w:hAnsi="Book Antiqua" w:cs="宋体"/>
          <w:sz w:val="24"/>
          <w:szCs w:val="24"/>
        </w:rPr>
        <w:t> 2013; </w:t>
      </w:r>
      <w:r w:rsidRPr="007E0E2F">
        <w:rPr>
          <w:rFonts w:ascii="Book Antiqua" w:eastAsia="宋体" w:hAnsi="Book Antiqua" w:cs="宋体"/>
          <w:b/>
          <w:bCs/>
          <w:sz w:val="24"/>
          <w:szCs w:val="24"/>
        </w:rPr>
        <w:t>131</w:t>
      </w:r>
      <w:r w:rsidRPr="007E0E2F">
        <w:rPr>
          <w:rFonts w:ascii="Book Antiqua" w:eastAsia="宋体" w:hAnsi="Book Antiqua" w:cs="宋体"/>
          <w:sz w:val="24"/>
          <w:szCs w:val="24"/>
        </w:rPr>
        <w:t>: 923-924 [PMID: 23640178]</w:t>
      </w:r>
    </w:p>
    <w:p w14:paraId="55CE1F91"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155 </w:t>
      </w:r>
      <w:r w:rsidRPr="007E0E2F">
        <w:rPr>
          <w:rFonts w:ascii="Book Antiqua" w:eastAsia="宋体" w:hAnsi="Book Antiqua" w:cs="宋体"/>
          <w:b/>
          <w:bCs/>
          <w:sz w:val="24"/>
          <w:szCs w:val="24"/>
        </w:rPr>
        <w:t>Nourinia R</w:t>
      </w:r>
      <w:r w:rsidRPr="007E0E2F">
        <w:rPr>
          <w:rFonts w:ascii="Book Antiqua" w:eastAsia="宋体" w:hAnsi="Book Antiqua" w:cs="宋体"/>
          <w:sz w:val="24"/>
          <w:szCs w:val="24"/>
        </w:rPr>
        <w:t>, Ahmadieh H, Shahheidari MH, Zandi S, Nakao S, Hafezi-Moghadam A. Intravitreal fasudil combined with bevacizumab for treatment of refractory diabetic macular edema; a pilot study. </w:t>
      </w:r>
      <w:r w:rsidRPr="007E0E2F">
        <w:rPr>
          <w:rFonts w:ascii="Book Antiqua" w:eastAsia="宋体" w:hAnsi="Book Antiqua" w:cs="宋体"/>
          <w:i/>
          <w:iCs/>
          <w:sz w:val="24"/>
          <w:szCs w:val="24"/>
        </w:rPr>
        <w:t>J Ophthalmic Vis Res</w:t>
      </w:r>
      <w:r w:rsidRPr="007E0E2F">
        <w:rPr>
          <w:rFonts w:ascii="Book Antiqua" w:eastAsia="宋体" w:hAnsi="Book Antiqua" w:cs="宋体"/>
          <w:sz w:val="24"/>
          <w:szCs w:val="24"/>
        </w:rPr>
        <w:t> 2013; </w:t>
      </w:r>
      <w:r w:rsidRPr="007E0E2F">
        <w:rPr>
          <w:rFonts w:ascii="Book Antiqua" w:eastAsia="宋体" w:hAnsi="Book Antiqua" w:cs="宋体"/>
          <w:b/>
          <w:bCs/>
          <w:sz w:val="24"/>
          <w:szCs w:val="24"/>
        </w:rPr>
        <w:t>8</w:t>
      </w:r>
      <w:r w:rsidRPr="007E0E2F">
        <w:rPr>
          <w:rFonts w:ascii="Book Antiqua" w:eastAsia="宋体" w:hAnsi="Book Antiqua" w:cs="宋体"/>
          <w:sz w:val="24"/>
          <w:szCs w:val="24"/>
        </w:rPr>
        <w:t>: 337-340 [PMID: 24653821]</w:t>
      </w:r>
    </w:p>
    <w:p w14:paraId="5F9DD604"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156 </w:t>
      </w:r>
      <w:r w:rsidRPr="007E0E2F">
        <w:rPr>
          <w:rFonts w:ascii="Book Antiqua" w:eastAsia="宋体" w:hAnsi="Book Antiqua" w:cs="宋体"/>
          <w:b/>
          <w:bCs/>
          <w:sz w:val="24"/>
          <w:szCs w:val="24"/>
        </w:rPr>
        <w:t>Saijo K</w:t>
      </w:r>
      <w:r w:rsidRPr="007E0E2F">
        <w:rPr>
          <w:rFonts w:ascii="Book Antiqua" w:eastAsia="宋体" w:hAnsi="Book Antiqua" w:cs="宋体"/>
          <w:sz w:val="24"/>
          <w:szCs w:val="24"/>
        </w:rPr>
        <w:t>, Glass CK. Microglial cell origin and phenotypes in health and disease. </w:t>
      </w:r>
      <w:r w:rsidRPr="007E0E2F">
        <w:rPr>
          <w:rFonts w:ascii="Book Antiqua" w:eastAsia="宋体" w:hAnsi="Book Antiqua" w:cs="宋体"/>
          <w:i/>
          <w:iCs/>
          <w:sz w:val="24"/>
          <w:szCs w:val="24"/>
        </w:rPr>
        <w:t>Nat Rev Immunol</w:t>
      </w:r>
      <w:r w:rsidRPr="007E0E2F">
        <w:rPr>
          <w:rFonts w:ascii="Book Antiqua" w:eastAsia="宋体" w:hAnsi="Book Antiqua" w:cs="宋体"/>
          <w:sz w:val="24"/>
          <w:szCs w:val="24"/>
        </w:rPr>
        <w:t> 2011; </w:t>
      </w:r>
      <w:r w:rsidRPr="007E0E2F">
        <w:rPr>
          <w:rFonts w:ascii="Book Antiqua" w:eastAsia="宋体" w:hAnsi="Book Antiqua" w:cs="宋体"/>
          <w:b/>
          <w:bCs/>
          <w:sz w:val="24"/>
          <w:szCs w:val="24"/>
        </w:rPr>
        <w:t>11</w:t>
      </w:r>
      <w:r w:rsidRPr="007E0E2F">
        <w:rPr>
          <w:rFonts w:ascii="Book Antiqua" w:eastAsia="宋体" w:hAnsi="Book Antiqua" w:cs="宋体"/>
          <w:sz w:val="24"/>
          <w:szCs w:val="24"/>
        </w:rPr>
        <w:t>: 775-787 [PMID: 22025055]</w:t>
      </w:r>
    </w:p>
    <w:p w14:paraId="45283736"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t>157 </w:t>
      </w:r>
      <w:r w:rsidRPr="007E0E2F">
        <w:rPr>
          <w:rFonts w:ascii="Book Antiqua" w:eastAsia="宋体" w:hAnsi="Book Antiqua" w:cs="宋体"/>
          <w:b/>
          <w:bCs/>
          <w:sz w:val="24"/>
          <w:szCs w:val="24"/>
        </w:rPr>
        <w:t>Mitchell P</w:t>
      </w:r>
      <w:r w:rsidRPr="007E0E2F">
        <w:rPr>
          <w:rFonts w:ascii="Book Antiqua" w:eastAsia="宋体" w:hAnsi="Book Antiqua" w:cs="宋体"/>
          <w:sz w:val="24"/>
          <w:szCs w:val="24"/>
        </w:rPr>
        <w:t>, Wong TY. Management paradigms for diabetic macular edema. </w:t>
      </w:r>
      <w:r w:rsidRPr="007E0E2F">
        <w:rPr>
          <w:rFonts w:ascii="Book Antiqua" w:eastAsia="宋体" w:hAnsi="Book Antiqua" w:cs="宋体"/>
          <w:i/>
          <w:iCs/>
          <w:sz w:val="24"/>
          <w:szCs w:val="24"/>
        </w:rPr>
        <w:t>Am J Ophthalmol</w:t>
      </w:r>
      <w:r w:rsidRPr="007E0E2F">
        <w:rPr>
          <w:rFonts w:ascii="Book Antiqua" w:eastAsia="宋体" w:hAnsi="Book Antiqua" w:cs="宋体"/>
          <w:sz w:val="24"/>
          <w:szCs w:val="24"/>
        </w:rPr>
        <w:t> 2014; </w:t>
      </w:r>
      <w:r w:rsidRPr="007E0E2F">
        <w:rPr>
          <w:rFonts w:ascii="Book Antiqua" w:eastAsia="宋体" w:hAnsi="Book Antiqua" w:cs="宋体"/>
          <w:b/>
          <w:bCs/>
          <w:sz w:val="24"/>
          <w:szCs w:val="24"/>
        </w:rPr>
        <w:t>157</w:t>
      </w:r>
      <w:r w:rsidRPr="007E0E2F">
        <w:rPr>
          <w:rFonts w:ascii="Book Antiqua" w:eastAsia="宋体" w:hAnsi="Book Antiqua" w:cs="宋体"/>
          <w:sz w:val="24"/>
          <w:szCs w:val="24"/>
        </w:rPr>
        <w:t>: 505-13.e1-8 [PMID: 24269850]</w:t>
      </w:r>
    </w:p>
    <w:p w14:paraId="32DAF1B4" w14:textId="77777777" w:rsidR="00E45EB4" w:rsidRPr="007E0E2F" w:rsidRDefault="00E45EB4" w:rsidP="00E45EB4">
      <w:pPr>
        <w:spacing w:after="0" w:line="360" w:lineRule="auto"/>
        <w:jc w:val="both"/>
        <w:rPr>
          <w:rFonts w:ascii="Book Antiqua" w:eastAsia="宋体" w:hAnsi="Book Antiqua" w:cs="宋体"/>
          <w:sz w:val="24"/>
          <w:szCs w:val="24"/>
        </w:rPr>
      </w:pPr>
      <w:r w:rsidRPr="007E0E2F">
        <w:rPr>
          <w:rFonts w:ascii="Book Antiqua" w:eastAsia="宋体" w:hAnsi="Book Antiqua" w:cs="宋体"/>
          <w:sz w:val="24"/>
          <w:szCs w:val="24"/>
        </w:rPr>
        <w:lastRenderedPageBreak/>
        <w:t>158 </w:t>
      </w:r>
      <w:r w:rsidRPr="007E0E2F">
        <w:rPr>
          <w:rFonts w:ascii="Book Antiqua" w:eastAsia="宋体" w:hAnsi="Book Antiqua" w:cs="宋体"/>
          <w:b/>
          <w:bCs/>
          <w:sz w:val="24"/>
          <w:szCs w:val="24"/>
        </w:rPr>
        <w:t>Arevalo JF</w:t>
      </w:r>
      <w:r w:rsidRPr="007E0E2F">
        <w:rPr>
          <w:rFonts w:ascii="Book Antiqua" w:eastAsia="宋体" w:hAnsi="Book Antiqua" w:cs="宋体"/>
          <w:sz w:val="24"/>
          <w:szCs w:val="24"/>
        </w:rPr>
        <w:t>, Sanchez JG, Lasave AF, Wu L, Maia M, Bonafonte S, Brito M, Alezzandrini AA, Restrepo N, Berrocal MH, Saravia M, Farah ME, Fromow-Guerra J, Morales-Canton V. Intravitreal Bevacizumab (Avastin(®)) for Diabetic Retinopathy at 24-months: The 2008 Juan Verdaguer-Planas Lecture. </w:t>
      </w:r>
      <w:r w:rsidRPr="007E0E2F">
        <w:rPr>
          <w:rFonts w:ascii="Book Antiqua" w:eastAsia="宋体" w:hAnsi="Book Antiqua" w:cs="宋体"/>
          <w:i/>
          <w:iCs/>
          <w:sz w:val="24"/>
          <w:szCs w:val="24"/>
        </w:rPr>
        <w:t>Curr Diabetes Rev</w:t>
      </w:r>
      <w:r w:rsidRPr="007E0E2F">
        <w:rPr>
          <w:rFonts w:ascii="Book Antiqua" w:eastAsia="宋体" w:hAnsi="Book Antiqua" w:cs="宋体"/>
          <w:sz w:val="24"/>
          <w:szCs w:val="24"/>
        </w:rPr>
        <w:t> 2010; </w:t>
      </w:r>
      <w:r w:rsidRPr="007E0E2F">
        <w:rPr>
          <w:rFonts w:ascii="Book Antiqua" w:eastAsia="宋体" w:hAnsi="Book Antiqua" w:cs="宋体"/>
          <w:b/>
          <w:bCs/>
          <w:sz w:val="24"/>
          <w:szCs w:val="24"/>
        </w:rPr>
        <w:t>6</w:t>
      </w:r>
      <w:r w:rsidRPr="007E0E2F">
        <w:rPr>
          <w:rFonts w:ascii="Book Antiqua" w:eastAsia="宋体" w:hAnsi="Book Antiqua" w:cs="宋体"/>
          <w:sz w:val="24"/>
          <w:szCs w:val="24"/>
        </w:rPr>
        <w:t>: 313-322 [PMID: 20594160]</w:t>
      </w:r>
    </w:p>
    <w:p w14:paraId="1118F1A9" w14:textId="77777777" w:rsidR="001A51D5" w:rsidRPr="007E0E2F" w:rsidRDefault="001A51D5" w:rsidP="005644B3">
      <w:pPr>
        <w:spacing w:after="0" w:line="360" w:lineRule="auto"/>
        <w:jc w:val="both"/>
        <w:rPr>
          <w:rFonts w:ascii="Book Antiqua" w:hAnsi="Book Antiqua"/>
          <w:sz w:val="24"/>
          <w:szCs w:val="24"/>
          <w:lang w:eastAsia="zh-CN"/>
        </w:rPr>
      </w:pPr>
    </w:p>
    <w:p w14:paraId="16B98BF7" w14:textId="49DBCA33" w:rsidR="00C42313" w:rsidRPr="007E0E2F" w:rsidRDefault="00C42313" w:rsidP="00E45EB4">
      <w:pPr>
        <w:spacing w:after="0" w:line="360" w:lineRule="auto"/>
        <w:jc w:val="right"/>
        <w:rPr>
          <w:rFonts w:ascii="Book Antiqua" w:hAnsi="Book Antiqua"/>
          <w:b/>
          <w:bCs/>
          <w:sz w:val="24"/>
          <w:szCs w:val="24"/>
        </w:rPr>
      </w:pPr>
      <w:bookmarkStart w:id="89" w:name="OLE_LINK11"/>
      <w:bookmarkStart w:id="90" w:name="OLE_LINK36"/>
      <w:bookmarkStart w:id="91" w:name="OLE_LINK37"/>
      <w:bookmarkStart w:id="92" w:name="OLE_LINK20"/>
      <w:bookmarkStart w:id="93" w:name="OLE_LINK80"/>
      <w:bookmarkStart w:id="94" w:name="OLE_LINK85"/>
      <w:bookmarkStart w:id="95" w:name="OLE_LINK194"/>
      <w:bookmarkStart w:id="96" w:name="OLE_LINK159"/>
      <w:bookmarkStart w:id="97" w:name="OLE_LINK200"/>
      <w:bookmarkStart w:id="98" w:name="OLE_LINK310"/>
      <w:bookmarkStart w:id="99" w:name="OLE_LINK225"/>
      <w:bookmarkStart w:id="100" w:name="OLE_LINK344"/>
      <w:bookmarkStart w:id="101" w:name="OLE_LINK397"/>
      <w:bookmarkStart w:id="102" w:name="OLE_LINK229"/>
      <w:bookmarkStart w:id="103" w:name="OLE_LINK471"/>
      <w:bookmarkStart w:id="104" w:name="OLE_LINK234"/>
      <w:bookmarkStart w:id="105" w:name="OLE_LINK251"/>
      <w:bookmarkStart w:id="106" w:name="OLE_LINK474"/>
      <w:bookmarkStart w:id="107" w:name="OLE_LINK235"/>
      <w:bookmarkStart w:id="108" w:name="OLE_LINK466"/>
      <w:bookmarkStart w:id="109" w:name="OLE_LINK481"/>
      <w:bookmarkStart w:id="110" w:name="OLE_LINK501"/>
      <w:bookmarkStart w:id="111" w:name="OLE_LINK515"/>
      <w:bookmarkStart w:id="112" w:name="OLE_LINK516"/>
      <w:bookmarkStart w:id="113" w:name="OLE_LINK532"/>
      <w:bookmarkStart w:id="114" w:name="OLE_LINK549"/>
      <w:bookmarkStart w:id="115" w:name="OLE_LINK518"/>
      <w:bookmarkStart w:id="116" w:name="OLE_LINK616"/>
      <w:bookmarkStart w:id="117" w:name="OLE_LINK494"/>
      <w:bookmarkStart w:id="118" w:name="OLE_LINK244"/>
      <w:bookmarkStart w:id="119" w:name="OLE_LINK254"/>
      <w:bookmarkStart w:id="120" w:name="OLE_LINK520"/>
      <w:bookmarkStart w:id="121" w:name="OLE_LINK488"/>
      <w:bookmarkStart w:id="122" w:name="OLE_LINK495"/>
      <w:bookmarkStart w:id="123" w:name="OLE_LINK506"/>
      <w:bookmarkStart w:id="124" w:name="OLE_LINK530"/>
      <w:bookmarkStart w:id="125" w:name="OLE_LINK539"/>
      <w:bookmarkStart w:id="126" w:name="OLE_LINK545"/>
      <w:bookmarkStart w:id="127" w:name="OLE_LINK636"/>
      <w:bookmarkStart w:id="128" w:name="OLE_LINK246"/>
      <w:r w:rsidRPr="007E0E2F">
        <w:rPr>
          <w:rStyle w:val="Strong"/>
          <w:rFonts w:ascii="Book Antiqua" w:hAnsi="Book Antiqua"/>
          <w:sz w:val="24"/>
          <w:szCs w:val="24"/>
        </w:rPr>
        <w:t>P-Reviewer</w:t>
      </w:r>
      <w:bookmarkEnd w:id="89"/>
      <w:r w:rsidRPr="007E0E2F">
        <w:rPr>
          <w:rStyle w:val="Strong"/>
          <w:rFonts w:ascii="Book Antiqua" w:hAnsi="Book Antiqua"/>
          <w:sz w:val="24"/>
          <w:szCs w:val="24"/>
        </w:rPr>
        <w:t>:</w:t>
      </w:r>
      <w:r w:rsidRPr="007E0E2F">
        <w:rPr>
          <w:rFonts w:ascii="Book Antiqua" w:hAnsi="Book Antiqua"/>
          <w:b/>
          <w:bCs/>
          <w:sz w:val="24"/>
          <w:szCs w:val="24"/>
        </w:rPr>
        <w:t xml:space="preserve"> </w:t>
      </w:r>
      <w:r w:rsidRPr="007E0E2F">
        <w:rPr>
          <w:rFonts w:ascii="Book Antiqua" w:hAnsi="Book Antiqua"/>
          <w:bCs/>
          <w:sz w:val="24"/>
          <w:szCs w:val="24"/>
        </w:rPr>
        <w:t>Arevalo JF,</w:t>
      </w:r>
      <w:r w:rsidRPr="007E0E2F">
        <w:rPr>
          <w:rFonts w:ascii="Book Antiqua" w:hAnsi="Book Antiqua"/>
          <w:bCs/>
          <w:sz w:val="24"/>
          <w:szCs w:val="24"/>
          <w:lang w:eastAsia="zh-CN"/>
        </w:rPr>
        <w:t xml:space="preserve"> Issa SA,</w:t>
      </w:r>
      <w:r w:rsidRPr="007E0E2F">
        <w:rPr>
          <w:rFonts w:ascii="Book Antiqua" w:hAnsi="Book Antiqua"/>
          <w:sz w:val="24"/>
          <w:szCs w:val="24"/>
        </w:rPr>
        <w:t xml:space="preserve"> </w:t>
      </w:r>
      <w:r w:rsidRPr="007E0E2F">
        <w:rPr>
          <w:rFonts w:ascii="Book Antiqua" w:hAnsi="Book Antiqua"/>
          <w:bCs/>
          <w:sz w:val="24"/>
          <w:szCs w:val="24"/>
          <w:lang w:eastAsia="zh-CN"/>
        </w:rPr>
        <w:t>Stewart MW</w:t>
      </w:r>
      <w:r w:rsidRPr="007E0E2F">
        <w:rPr>
          <w:rFonts w:ascii="Book Antiqua" w:hAnsi="Book Antiqua"/>
          <w:bCs/>
          <w:sz w:val="24"/>
          <w:szCs w:val="24"/>
        </w:rPr>
        <w:t xml:space="preserve"> </w:t>
      </w:r>
      <w:r w:rsidRPr="007E0E2F">
        <w:rPr>
          <w:rFonts w:ascii="Book Antiqua" w:hAnsi="Book Antiqua"/>
          <w:b/>
          <w:bCs/>
          <w:sz w:val="24"/>
          <w:szCs w:val="24"/>
        </w:rPr>
        <w:t xml:space="preserve">S-Editor: </w:t>
      </w:r>
      <w:r w:rsidRPr="007E0E2F">
        <w:rPr>
          <w:rFonts w:ascii="Book Antiqua" w:hAnsi="Book Antiqua"/>
          <w:bCs/>
          <w:sz w:val="24"/>
          <w:szCs w:val="24"/>
        </w:rPr>
        <w:t xml:space="preserve">Wen LL </w:t>
      </w:r>
      <w:r w:rsidRPr="007E0E2F">
        <w:rPr>
          <w:rFonts w:ascii="Book Antiqua" w:hAnsi="Book Antiqua"/>
          <w:b/>
          <w:bCs/>
          <w:sz w:val="24"/>
          <w:szCs w:val="24"/>
        </w:rPr>
        <w:t>L-Editor: E-Editor:</w:t>
      </w: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14:paraId="763CD6E3" w14:textId="77777777" w:rsidR="0039061B" w:rsidRPr="007E0E2F" w:rsidRDefault="0039061B" w:rsidP="005644B3">
      <w:pPr>
        <w:spacing w:after="0" w:line="360" w:lineRule="auto"/>
        <w:jc w:val="both"/>
        <w:rPr>
          <w:rFonts w:ascii="Book Antiqua" w:hAnsi="Book Antiqua"/>
          <w:sz w:val="24"/>
          <w:szCs w:val="24"/>
          <w:lang w:eastAsia="zh-CN"/>
        </w:rPr>
      </w:pPr>
    </w:p>
    <w:p w14:paraId="49CF73B9" w14:textId="10228439" w:rsidR="0039061B" w:rsidRPr="007E0E2F" w:rsidRDefault="0039061B" w:rsidP="005644B3">
      <w:pPr>
        <w:spacing w:after="0" w:line="360" w:lineRule="auto"/>
        <w:jc w:val="both"/>
        <w:rPr>
          <w:rFonts w:ascii="Book Antiqua" w:hAnsi="Book Antiqua"/>
          <w:sz w:val="24"/>
          <w:szCs w:val="24"/>
          <w:lang w:eastAsia="zh-CN"/>
        </w:rPr>
      </w:pPr>
    </w:p>
    <w:p w14:paraId="3767B5DD" w14:textId="77777777" w:rsidR="0039061B" w:rsidRPr="007E0E2F" w:rsidRDefault="0039061B" w:rsidP="005644B3">
      <w:pPr>
        <w:spacing w:after="0" w:line="360" w:lineRule="auto"/>
        <w:jc w:val="both"/>
        <w:rPr>
          <w:rFonts w:ascii="Book Antiqua" w:hAnsi="Book Antiqua"/>
          <w:sz w:val="24"/>
          <w:szCs w:val="24"/>
          <w:lang w:eastAsia="zh-CN"/>
        </w:rPr>
        <w:sectPr w:rsidR="0039061B" w:rsidRPr="007E0E2F">
          <w:footerReference w:type="default" r:id="rId11"/>
          <w:pgSz w:w="12240" w:h="15840"/>
          <w:pgMar w:top="1440" w:right="1440" w:bottom="1440" w:left="1440" w:header="720" w:footer="720" w:gutter="0"/>
          <w:cols w:space="720"/>
          <w:docGrid w:linePitch="360"/>
        </w:sectPr>
      </w:pPr>
    </w:p>
    <w:p w14:paraId="066C497A" w14:textId="7D72830D" w:rsidR="00100A03" w:rsidRPr="007E0E2F" w:rsidRDefault="00100A03" w:rsidP="005644B3">
      <w:pPr>
        <w:spacing w:after="0" w:line="360" w:lineRule="auto"/>
        <w:jc w:val="both"/>
        <w:rPr>
          <w:rFonts w:ascii="Book Antiqua" w:hAnsi="Book Antiqua"/>
          <w:sz w:val="24"/>
          <w:szCs w:val="24"/>
        </w:rPr>
      </w:pPr>
      <w:r w:rsidRPr="007E0E2F">
        <w:rPr>
          <w:rFonts w:ascii="Book Antiqua" w:hAnsi="Book Antiqua"/>
          <w:b/>
          <w:bCs/>
          <w:sz w:val="24"/>
          <w:szCs w:val="24"/>
          <w:lang w:bidi="fa-IR"/>
        </w:rPr>
        <w:lastRenderedPageBreak/>
        <w:t>Table 1</w:t>
      </w:r>
      <w:r w:rsidR="00EC6F89" w:rsidRPr="007E0E2F">
        <w:rPr>
          <w:rFonts w:ascii="Book Antiqua" w:hAnsi="Book Antiqua"/>
          <w:b/>
          <w:bCs/>
          <w:sz w:val="24"/>
          <w:szCs w:val="24"/>
          <w:lang w:eastAsia="zh-CN" w:bidi="fa-IR"/>
        </w:rPr>
        <w:t xml:space="preserve"> </w:t>
      </w:r>
      <w:r w:rsidRPr="007E0E2F">
        <w:rPr>
          <w:rFonts w:ascii="Book Antiqua" w:hAnsi="Book Antiqua"/>
          <w:b/>
          <w:bCs/>
          <w:sz w:val="24"/>
          <w:szCs w:val="24"/>
          <w:lang w:bidi="fa-IR"/>
        </w:rPr>
        <w:t>Summary of the studies using intravit</w:t>
      </w:r>
      <w:r w:rsidR="00A946F4" w:rsidRPr="007E0E2F">
        <w:rPr>
          <w:rFonts w:ascii="Book Antiqua" w:hAnsi="Book Antiqua"/>
          <w:b/>
          <w:bCs/>
          <w:sz w:val="24"/>
          <w:szCs w:val="24"/>
          <w:lang w:bidi="fa-IR"/>
        </w:rPr>
        <w:t>real Bevacizumab</w:t>
      </w:r>
      <w:r w:rsidRPr="007E0E2F">
        <w:rPr>
          <w:rFonts w:ascii="Book Antiqua" w:hAnsi="Book Antiqua"/>
          <w:b/>
          <w:bCs/>
          <w:sz w:val="24"/>
          <w:szCs w:val="24"/>
          <w:lang w:bidi="fa-IR"/>
        </w:rPr>
        <w:t xml:space="preserve"> for treatment of </w:t>
      </w:r>
      <w:r w:rsidR="00EC6F89" w:rsidRPr="007E0E2F">
        <w:rPr>
          <w:rFonts w:ascii="Book Antiqua" w:hAnsi="Book Antiqua"/>
          <w:b/>
          <w:bCs/>
          <w:sz w:val="24"/>
          <w:szCs w:val="24"/>
          <w:lang w:bidi="fa-IR"/>
        </w:rPr>
        <w:t>diabetic macular edema</w:t>
      </w:r>
    </w:p>
    <w:tbl>
      <w:tblPr>
        <w:tblStyle w:val="TableGrid"/>
        <w:tblpPr w:leftFromText="180" w:rightFromText="180" w:vertAnchor="text" w:horzAnchor="margin" w:tblpXSpec="center" w:tblpY="249"/>
        <w:tblOverlap w:val="never"/>
        <w:tblW w:w="147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1"/>
        <w:gridCol w:w="19"/>
        <w:gridCol w:w="900"/>
        <w:gridCol w:w="132"/>
        <w:gridCol w:w="1128"/>
        <w:gridCol w:w="52"/>
        <w:gridCol w:w="897"/>
        <w:gridCol w:w="12"/>
        <w:gridCol w:w="9"/>
        <w:gridCol w:w="859"/>
        <w:gridCol w:w="27"/>
        <w:gridCol w:w="943"/>
        <w:gridCol w:w="15"/>
        <w:gridCol w:w="45"/>
        <w:gridCol w:w="1124"/>
        <w:gridCol w:w="8"/>
        <w:gridCol w:w="57"/>
        <w:gridCol w:w="834"/>
        <w:gridCol w:w="6"/>
        <w:gridCol w:w="62"/>
        <w:gridCol w:w="904"/>
        <w:gridCol w:w="2061"/>
        <w:gridCol w:w="7"/>
        <w:gridCol w:w="3508"/>
      </w:tblGrid>
      <w:tr w:rsidR="005644B3" w:rsidRPr="007E0E2F" w14:paraId="5EC338BD" w14:textId="77777777" w:rsidTr="007144CA">
        <w:tc>
          <w:tcPr>
            <w:tcW w:w="1170" w:type="dxa"/>
            <w:gridSpan w:val="2"/>
            <w:tcBorders>
              <w:top w:val="single" w:sz="4" w:space="0" w:color="000000" w:themeColor="text1"/>
              <w:bottom w:val="single" w:sz="4" w:space="0" w:color="000000" w:themeColor="text1"/>
            </w:tcBorders>
            <w:shd w:val="clear" w:color="auto" w:fill="auto"/>
            <w:hideMark/>
          </w:tcPr>
          <w:p w14:paraId="351593BC" w14:textId="77777777" w:rsidR="007144CA" w:rsidRPr="007E0E2F" w:rsidRDefault="007144CA" w:rsidP="005644B3">
            <w:pPr>
              <w:spacing w:line="360" w:lineRule="auto"/>
              <w:jc w:val="both"/>
              <w:rPr>
                <w:rFonts w:ascii="Book Antiqua" w:hAnsi="Book Antiqua"/>
                <w:b/>
                <w:sz w:val="24"/>
                <w:szCs w:val="24"/>
                <w:lang w:eastAsia="zh-CN"/>
              </w:rPr>
            </w:pPr>
            <w:bookmarkStart w:id="129" w:name="OLE_LINK247"/>
            <w:bookmarkStart w:id="130" w:name="OLE_LINK248"/>
            <w:r w:rsidRPr="007E0E2F">
              <w:rPr>
                <w:rFonts w:ascii="Book Antiqua" w:hAnsi="Book Antiqua"/>
                <w:b/>
                <w:sz w:val="24"/>
                <w:szCs w:val="24"/>
                <w:lang w:eastAsia="zh-CN"/>
              </w:rPr>
              <w:t>Study</w:t>
            </w:r>
          </w:p>
        </w:tc>
        <w:tc>
          <w:tcPr>
            <w:tcW w:w="900" w:type="dxa"/>
            <w:tcBorders>
              <w:top w:val="single" w:sz="4" w:space="0" w:color="000000" w:themeColor="text1"/>
              <w:bottom w:val="single" w:sz="4" w:space="0" w:color="000000" w:themeColor="text1"/>
            </w:tcBorders>
            <w:shd w:val="clear" w:color="auto" w:fill="auto"/>
            <w:hideMark/>
          </w:tcPr>
          <w:p w14:paraId="17D173CF" w14:textId="77777777" w:rsidR="007144CA" w:rsidRPr="007E0E2F" w:rsidRDefault="007144CA" w:rsidP="005644B3">
            <w:pPr>
              <w:spacing w:line="360" w:lineRule="auto"/>
              <w:jc w:val="both"/>
              <w:rPr>
                <w:rFonts w:ascii="Book Antiqua" w:hAnsi="Book Antiqua"/>
                <w:b/>
                <w:sz w:val="24"/>
                <w:szCs w:val="24"/>
              </w:rPr>
            </w:pPr>
            <w:r w:rsidRPr="007E0E2F">
              <w:rPr>
                <w:rFonts w:ascii="Book Antiqua" w:hAnsi="Book Antiqua"/>
                <w:b/>
                <w:sz w:val="24"/>
                <w:szCs w:val="24"/>
              </w:rPr>
              <w:t>Purpose</w:t>
            </w:r>
          </w:p>
        </w:tc>
        <w:tc>
          <w:tcPr>
            <w:tcW w:w="1260" w:type="dxa"/>
            <w:gridSpan w:val="2"/>
            <w:tcBorders>
              <w:top w:val="single" w:sz="4" w:space="0" w:color="000000" w:themeColor="text1"/>
              <w:bottom w:val="single" w:sz="4" w:space="0" w:color="000000" w:themeColor="text1"/>
            </w:tcBorders>
            <w:shd w:val="clear" w:color="auto" w:fill="auto"/>
            <w:hideMark/>
          </w:tcPr>
          <w:p w14:paraId="59547DE0" w14:textId="77777777" w:rsidR="007144CA" w:rsidRPr="007E0E2F" w:rsidRDefault="007144CA" w:rsidP="005644B3">
            <w:pPr>
              <w:spacing w:line="360" w:lineRule="auto"/>
              <w:jc w:val="both"/>
              <w:rPr>
                <w:rFonts w:ascii="Book Antiqua" w:hAnsi="Book Antiqua"/>
                <w:b/>
                <w:sz w:val="24"/>
                <w:szCs w:val="24"/>
              </w:rPr>
            </w:pPr>
            <w:r w:rsidRPr="007E0E2F">
              <w:rPr>
                <w:rFonts w:ascii="Book Antiqua" w:hAnsi="Book Antiqua"/>
                <w:b/>
                <w:sz w:val="24"/>
                <w:szCs w:val="24"/>
              </w:rPr>
              <w:t>Study design</w:t>
            </w:r>
          </w:p>
        </w:tc>
        <w:tc>
          <w:tcPr>
            <w:tcW w:w="949" w:type="dxa"/>
            <w:gridSpan w:val="2"/>
            <w:tcBorders>
              <w:top w:val="single" w:sz="4" w:space="0" w:color="000000" w:themeColor="text1"/>
              <w:bottom w:val="single" w:sz="4" w:space="0" w:color="000000" w:themeColor="text1"/>
            </w:tcBorders>
            <w:shd w:val="clear" w:color="auto" w:fill="auto"/>
            <w:hideMark/>
          </w:tcPr>
          <w:p w14:paraId="196DE4A0" w14:textId="77777777" w:rsidR="007144CA" w:rsidRPr="007E0E2F" w:rsidRDefault="007144CA" w:rsidP="005644B3">
            <w:pPr>
              <w:spacing w:line="360" w:lineRule="auto"/>
              <w:jc w:val="both"/>
              <w:rPr>
                <w:rFonts w:ascii="Book Antiqua" w:hAnsi="Book Antiqua"/>
                <w:b/>
                <w:sz w:val="24"/>
                <w:szCs w:val="24"/>
              </w:rPr>
            </w:pPr>
            <w:r w:rsidRPr="007E0E2F">
              <w:rPr>
                <w:rFonts w:ascii="Book Antiqua" w:hAnsi="Book Antiqua"/>
                <w:b/>
                <w:sz w:val="24"/>
                <w:szCs w:val="24"/>
              </w:rPr>
              <w:t>Out comes measures</w:t>
            </w:r>
          </w:p>
        </w:tc>
        <w:tc>
          <w:tcPr>
            <w:tcW w:w="880" w:type="dxa"/>
            <w:gridSpan w:val="3"/>
            <w:tcBorders>
              <w:top w:val="single" w:sz="4" w:space="0" w:color="000000" w:themeColor="text1"/>
              <w:bottom w:val="single" w:sz="4" w:space="0" w:color="000000" w:themeColor="text1"/>
            </w:tcBorders>
            <w:shd w:val="clear" w:color="auto" w:fill="auto"/>
            <w:hideMark/>
          </w:tcPr>
          <w:p w14:paraId="27E89755" w14:textId="77777777" w:rsidR="007144CA" w:rsidRPr="007E0E2F" w:rsidRDefault="007144CA" w:rsidP="005644B3">
            <w:pPr>
              <w:spacing w:line="360" w:lineRule="auto"/>
              <w:jc w:val="both"/>
              <w:rPr>
                <w:rFonts w:ascii="Book Antiqua" w:hAnsi="Book Antiqua"/>
                <w:b/>
                <w:sz w:val="24"/>
                <w:szCs w:val="24"/>
              </w:rPr>
            </w:pPr>
            <w:r w:rsidRPr="007E0E2F">
              <w:rPr>
                <w:rFonts w:ascii="Book Antiqua" w:hAnsi="Book Antiqua"/>
                <w:b/>
                <w:sz w:val="24"/>
                <w:szCs w:val="24"/>
              </w:rPr>
              <w:t>IVB Dose</w:t>
            </w:r>
          </w:p>
        </w:tc>
        <w:tc>
          <w:tcPr>
            <w:tcW w:w="970" w:type="dxa"/>
            <w:gridSpan w:val="2"/>
            <w:tcBorders>
              <w:top w:val="single" w:sz="4" w:space="0" w:color="000000" w:themeColor="text1"/>
              <w:bottom w:val="single" w:sz="4" w:space="0" w:color="000000" w:themeColor="text1"/>
            </w:tcBorders>
            <w:shd w:val="clear" w:color="auto" w:fill="auto"/>
            <w:hideMark/>
          </w:tcPr>
          <w:p w14:paraId="21025D1D" w14:textId="77777777" w:rsidR="007144CA" w:rsidRPr="007E0E2F" w:rsidRDefault="007144CA" w:rsidP="005644B3">
            <w:pPr>
              <w:spacing w:line="360" w:lineRule="auto"/>
              <w:jc w:val="both"/>
              <w:rPr>
                <w:rFonts w:ascii="Book Antiqua" w:hAnsi="Book Antiqua"/>
                <w:b/>
                <w:sz w:val="24"/>
                <w:szCs w:val="24"/>
              </w:rPr>
            </w:pPr>
            <w:r w:rsidRPr="007E0E2F">
              <w:rPr>
                <w:rFonts w:ascii="Book Antiqua" w:hAnsi="Book Antiqua"/>
                <w:b/>
                <w:sz w:val="24"/>
                <w:szCs w:val="24"/>
              </w:rPr>
              <w:t>Interval of injection</w:t>
            </w:r>
          </w:p>
        </w:tc>
        <w:tc>
          <w:tcPr>
            <w:tcW w:w="1184" w:type="dxa"/>
            <w:gridSpan w:val="3"/>
            <w:tcBorders>
              <w:top w:val="single" w:sz="4" w:space="0" w:color="000000" w:themeColor="text1"/>
              <w:bottom w:val="single" w:sz="4" w:space="0" w:color="000000" w:themeColor="text1"/>
            </w:tcBorders>
            <w:shd w:val="clear" w:color="auto" w:fill="auto"/>
            <w:hideMark/>
          </w:tcPr>
          <w:p w14:paraId="72BAF514" w14:textId="77777777" w:rsidR="007144CA" w:rsidRPr="007E0E2F" w:rsidRDefault="007144CA" w:rsidP="005644B3">
            <w:pPr>
              <w:spacing w:line="360" w:lineRule="auto"/>
              <w:jc w:val="both"/>
              <w:rPr>
                <w:rFonts w:ascii="Book Antiqua" w:hAnsi="Book Antiqua"/>
                <w:b/>
                <w:sz w:val="24"/>
                <w:szCs w:val="24"/>
              </w:rPr>
            </w:pPr>
            <w:r w:rsidRPr="007E0E2F">
              <w:rPr>
                <w:rFonts w:ascii="Book Antiqua" w:hAnsi="Book Antiqua"/>
                <w:b/>
                <w:sz w:val="24"/>
                <w:szCs w:val="24"/>
              </w:rPr>
              <w:t>Naive or refractory /DME</w:t>
            </w:r>
          </w:p>
        </w:tc>
        <w:tc>
          <w:tcPr>
            <w:tcW w:w="899" w:type="dxa"/>
            <w:gridSpan w:val="3"/>
            <w:tcBorders>
              <w:top w:val="single" w:sz="4" w:space="0" w:color="000000" w:themeColor="text1"/>
              <w:bottom w:val="single" w:sz="4" w:space="0" w:color="000000" w:themeColor="text1"/>
            </w:tcBorders>
            <w:shd w:val="clear" w:color="auto" w:fill="auto"/>
            <w:hideMark/>
          </w:tcPr>
          <w:p w14:paraId="0958EE6A" w14:textId="77777777" w:rsidR="007144CA" w:rsidRPr="007E0E2F" w:rsidRDefault="007144CA" w:rsidP="005644B3">
            <w:pPr>
              <w:spacing w:line="360" w:lineRule="auto"/>
              <w:jc w:val="both"/>
              <w:rPr>
                <w:rFonts w:ascii="Book Antiqua" w:hAnsi="Book Antiqua"/>
                <w:b/>
                <w:sz w:val="24"/>
                <w:szCs w:val="24"/>
              </w:rPr>
            </w:pPr>
            <w:r w:rsidRPr="007E0E2F">
              <w:rPr>
                <w:rFonts w:ascii="Book Antiqua" w:hAnsi="Book Antiqua"/>
                <w:b/>
                <w:sz w:val="24"/>
                <w:szCs w:val="24"/>
              </w:rPr>
              <w:t>Duration of study</w:t>
            </w:r>
          </w:p>
        </w:tc>
        <w:tc>
          <w:tcPr>
            <w:tcW w:w="972" w:type="dxa"/>
            <w:gridSpan w:val="3"/>
            <w:tcBorders>
              <w:top w:val="single" w:sz="4" w:space="0" w:color="000000" w:themeColor="text1"/>
              <w:bottom w:val="single" w:sz="4" w:space="0" w:color="000000" w:themeColor="text1"/>
            </w:tcBorders>
            <w:shd w:val="clear" w:color="auto" w:fill="auto"/>
            <w:hideMark/>
          </w:tcPr>
          <w:p w14:paraId="33BF0C6F" w14:textId="77777777" w:rsidR="007144CA" w:rsidRPr="007E0E2F" w:rsidRDefault="007144CA" w:rsidP="005644B3">
            <w:pPr>
              <w:spacing w:line="360" w:lineRule="auto"/>
              <w:jc w:val="both"/>
              <w:rPr>
                <w:rFonts w:ascii="Book Antiqua" w:hAnsi="Book Antiqua"/>
                <w:b/>
                <w:sz w:val="24"/>
                <w:szCs w:val="24"/>
              </w:rPr>
            </w:pPr>
            <w:r w:rsidRPr="007E0E2F">
              <w:rPr>
                <w:rFonts w:ascii="Book Antiqua" w:hAnsi="Book Antiqua"/>
                <w:b/>
                <w:sz w:val="24"/>
                <w:szCs w:val="24"/>
              </w:rPr>
              <w:t>Number of eyes</w:t>
            </w:r>
          </w:p>
        </w:tc>
        <w:tc>
          <w:tcPr>
            <w:tcW w:w="2061" w:type="dxa"/>
            <w:tcBorders>
              <w:top w:val="single" w:sz="4" w:space="0" w:color="000000" w:themeColor="text1"/>
              <w:bottom w:val="single" w:sz="4" w:space="0" w:color="000000" w:themeColor="text1"/>
            </w:tcBorders>
            <w:shd w:val="clear" w:color="auto" w:fill="auto"/>
            <w:hideMark/>
          </w:tcPr>
          <w:p w14:paraId="434CD371" w14:textId="77777777" w:rsidR="007144CA" w:rsidRPr="007E0E2F" w:rsidRDefault="007144CA" w:rsidP="005644B3">
            <w:pPr>
              <w:spacing w:line="360" w:lineRule="auto"/>
              <w:jc w:val="both"/>
              <w:rPr>
                <w:rFonts w:ascii="Book Antiqua" w:hAnsi="Book Antiqua"/>
                <w:b/>
                <w:sz w:val="24"/>
                <w:szCs w:val="24"/>
              </w:rPr>
            </w:pPr>
            <w:r w:rsidRPr="007E0E2F">
              <w:rPr>
                <w:rFonts w:ascii="Book Antiqua" w:hAnsi="Book Antiqua"/>
                <w:b/>
                <w:sz w:val="24"/>
                <w:szCs w:val="24"/>
              </w:rPr>
              <w:t>Treatment regimen</w:t>
            </w:r>
          </w:p>
        </w:tc>
        <w:tc>
          <w:tcPr>
            <w:tcW w:w="3515" w:type="dxa"/>
            <w:gridSpan w:val="2"/>
            <w:tcBorders>
              <w:top w:val="single" w:sz="4" w:space="0" w:color="000000" w:themeColor="text1"/>
              <w:bottom w:val="single" w:sz="4" w:space="0" w:color="000000" w:themeColor="text1"/>
            </w:tcBorders>
            <w:shd w:val="clear" w:color="auto" w:fill="auto"/>
            <w:hideMark/>
          </w:tcPr>
          <w:p w14:paraId="75587D13" w14:textId="77777777" w:rsidR="007144CA" w:rsidRPr="007E0E2F" w:rsidRDefault="007144CA" w:rsidP="005644B3">
            <w:pPr>
              <w:spacing w:line="360" w:lineRule="auto"/>
              <w:jc w:val="both"/>
              <w:rPr>
                <w:rFonts w:ascii="Book Antiqua" w:hAnsi="Book Antiqua"/>
                <w:b/>
                <w:sz w:val="24"/>
                <w:szCs w:val="24"/>
              </w:rPr>
            </w:pPr>
            <w:r w:rsidRPr="007E0E2F">
              <w:rPr>
                <w:rFonts w:ascii="Book Antiqua" w:hAnsi="Book Antiqua"/>
                <w:b/>
                <w:sz w:val="24"/>
                <w:szCs w:val="24"/>
              </w:rPr>
              <w:t>Results</w:t>
            </w:r>
          </w:p>
        </w:tc>
      </w:tr>
      <w:tr w:rsidR="005644B3" w:rsidRPr="007E0E2F" w14:paraId="678ABBBE" w14:textId="77777777" w:rsidTr="007144CA">
        <w:tc>
          <w:tcPr>
            <w:tcW w:w="1170" w:type="dxa"/>
            <w:gridSpan w:val="2"/>
            <w:tcBorders>
              <w:top w:val="single" w:sz="4" w:space="0" w:color="000000" w:themeColor="text1"/>
            </w:tcBorders>
            <w:shd w:val="clear" w:color="auto" w:fill="auto"/>
          </w:tcPr>
          <w:p w14:paraId="026487A6" w14:textId="77777777" w:rsidR="007144CA" w:rsidRPr="007E0E2F" w:rsidRDefault="007144CA" w:rsidP="005644B3">
            <w:pPr>
              <w:spacing w:line="360" w:lineRule="auto"/>
              <w:jc w:val="both"/>
              <w:rPr>
                <w:rFonts w:ascii="Book Antiqua" w:hAnsi="Book Antiqua" w:cs="Arabic Typesetting"/>
                <w:sz w:val="24"/>
                <w:szCs w:val="24"/>
                <w:vertAlign w:val="superscript"/>
              </w:rPr>
            </w:pPr>
            <w:r w:rsidRPr="007E0E2F">
              <w:rPr>
                <w:rFonts w:ascii="Book Antiqua" w:hAnsi="Book Antiqua"/>
                <w:sz w:val="24"/>
                <w:szCs w:val="24"/>
              </w:rPr>
              <w:t>DRCR.Net 2007</w:t>
            </w:r>
            <w:r w:rsidRPr="007E0E2F">
              <w:rPr>
                <w:rFonts w:ascii="Book Antiqua" w:hAnsi="Book Antiqua"/>
                <w:sz w:val="24"/>
                <w:szCs w:val="24"/>
                <w:vertAlign w:val="superscript"/>
              </w:rPr>
              <w:t>[64]</w:t>
            </w:r>
          </w:p>
          <w:p w14:paraId="65B4AEBD" w14:textId="77777777" w:rsidR="007144CA" w:rsidRPr="007E0E2F" w:rsidRDefault="007144CA" w:rsidP="005644B3">
            <w:pPr>
              <w:spacing w:line="360" w:lineRule="auto"/>
              <w:jc w:val="both"/>
              <w:rPr>
                <w:rFonts w:ascii="Book Antiqua" w:hAnsi="Book Antiqua"/>
                <w:sz w:val="24"/>
                <w:szCs w:val="24"/>
              </w:rPr>
            </w:pPr>
          </w:p>
          <w:p w14:paraId="5FA074C8" w14:textId="77777777" w:rsidR="007144CA" w:rsidRPr="007E0E2F" w:rsidRDefault="007144CA" w:rsidP="005644B3">
            <w:pPr>
              <w:spacing w:line="360" w:lineRule="auto"/>
              <w:jc w:val="both"/>
              <w:rPr>
                <w:rFonts w:ascii="Book Antiqua" w:hAnsi="Book Antiqua"/>
                <w:sz w:val="24"/>
                <w:szCs w:val="24"/>
              </w:rPr>
            </w:pPr>
          </w:p>
          <w:p w14:paraId="29AD119F" w14:textId="77777777" w:rsidR="007144CA" w:rsidRPr="007E0E2F" w:rsidRDefault="007144CA" w:rsidP="005644B3">
            <w:pPr>
              <w:spacing w:line="360" w:lineRule="auto"/>
              <w:jc w:val="both"/>
              <w:rPr>
                <w:rFonts w:ascii="Book Antiqua" w:hAnsi="Book Antiqua"/>
                <w:sz w:val="24"/>
                <w:szCs w:val="24"/>
              </w:rPr>
            </w:pPr>
          </w:p>
          <w:p w14:paraId="6F89C8FD" w14:textId="77777777" w:rsidR="007144CA" w:rsidRPr="007E0E2F" w:rsidRDefault="007144CA" w:rsidP="005644B3">
            <w:pPr>
              <w:spacing w:line="360" w:lineRule="auto"/>
              <w:jc w:val="both"/>
              <w:rPr>
                <w:rFonts w:ascii="Book Antiqua" w:hAnsi="Book Antiqua"/>
                <w:sz w:val="24"/>
                <w:szCs w:val="24"/>
              </w:rPr>
            </w:pPr>
          </w:p>
          <w:p w14:paraId="13F09603" w14:textId="77777777" w:rsidR="007144CA" w:rsidRPr="007E0E2F" w:rsidRDefault="007144CA" w:rsidP="005644B3">
            <w:pPr>
              <w:spacing w:line="360" w:lineRule="auto"/>
              <w:jc w:val="both"/>
              <w:rPr>
                <w:rFonts w:ascii="Book Antiqua" w:hAnsi="Book Antiqua"/>
                <w:sz w:val="24"/>
                <w:szCs w:val="24"/>
              </w:rPr>
            </w:pPr>
          </w:p>
          <w:p w14:paraId="0FB7AD8F" w14:textId="77777777" w:rsidR="007144CA" w:rsidRPr="007E0E2F" w:rsidRDefault="007144CA" w:rsidP="005644B3">
            <w:pPr>
              <w:spacing w:line="360" w:lineRule="auto"/>
              <w:jc w:val="both"/>
              <w:rPr>
                <w:rFonts w:ascii="Book Antiqua" w:hAnsi="Book Antiqua"/>
                <w:sz w:val="24"/>
                <w:szCs w:val="24"/>
              </w:rPr>
            </w:pPr>
          </w:p>
          <w:p w14:paraId="148A10D5" w14:textId="77777777" w:rsidR="007144CA" w:rsidRPr="007E0E2F" w:rsidRDefault="007144CA" w:rsidP="005644B3">
            <w:pPr>
              <w:spacing w:line="360" w:lineRule="auto"/>
              <w:jc w:val="both"/>
              <w:rPr>
                <w:rFonts w:ascii="Book Antiqua" w:hAnsi="Book Antiqua"/>
                <w:sz w:val="24"/>
                <w:szCs w:val="24"/>
              </w:rPr>
            </w:pPr>
          </w:p>
          <w:p w14:paraId="0FB4729B" w14:textId="77777777" w:rsidR="007144CA" w:rsidRPr="007E0E2F" w:rsidRDefault="007144CA" w:rsidP="005644B3">
            <w:pPr>
              <w:spacing w:line="360" w:lineRule="auto"/>
              <w:jc w:val="both"/>
              <w:rPr>
                <w:rFonts w:ascii="Book Antiqua" w:hAnsi="Book Antiqua"/>
                <w:sz w:val="24"/>
                <w:szCs w:val="24"/>
              </w:rPr>
            </w:pPr>
          </w:p>
          <w:p w14:paraId="189D52C4" w14:textId="77777777" w:rsidR="007144CA" w:rsidRPr="007E0E2F" w:rsidRDefault="007144CA" w:rsidP="005644B3">
            <w:pPr>
              <w:spacing w:line="360" w:lineRule="auto"/>
              <w:jc w:val="both"/>
              <w:rPr>
                <w:rFonts w:ascii="Book Antiqua" w:hAnsi="Book Antiqua"/>
                <w:sz w:val="24"/>
                <w:szCs w:val="24"/>
              </w:rPr>
            </w:pPr>
          </w:p>
          <w:p w14:paraId="667CF45B" w14:textId="77777777" w:rsidR="007144CA" w:rsidRPr="007E0E2F" w:rsidRDefault="007144CA" w:rsidP="005644B3">
            <w:pPr>
              <w:spacing w:line="360" w:lineRule="auto"/>
              <w:jc w:val="both"/>
              <w:rPr>
                <w:rFonts w:ascii="Book Antiqua" w:hAnsi="Book Antiqua"/>
                <w:sz w:val="24"/>
                <w:szCs w:val="24"/>
              </w:rPr>
            </w:pPr>
          </w:p>
          <w:p w14:paraId="62B72804" w14:textId="77777777" w:rsidR="007144CA" w:rsidRPr="007E0E2F" w:rsidRDefault="007144CA" w:rsidP="005644B3">
            <w:pPr>
              <w:spacing w:line="360" w:lineRule="auto"/>
              <w:jc w:val="both"/>
              <w:rPr>
                <w:rFonts w:ascii="Book Antiqua" w:hAnsi="Book Antiqua"/>
                <w:sz w:val="24"/>
                <w:szCs w:val="24"/>
              </w:rPr>
            </w:pPr>
          </w:p>
        </w:tc>
        <w:tc>
          <w:tcPr>
            <w:tcW w:w="900" w:type="dxa"/>
            <w:tcBorders>
              <w:top w:val="single" w:sz="4" w:space="0" w:color="000000" w:themeColor="text1"/>
            </w:tcBorders>
            <w:shd w:val="clear" w:color="auto" w:fill="auto"/>
            <w:hideMark/>
          </w:tcPr>
          <w:p w14:paraId="2786FCF1" w14:textId="77777777" w:rsidR="007144CA" w:rsidRPr="007E0E2F" w:rsidRDefault="007144CA" w:rsidP="005644B3">
            <w:pPr>
              <w:spacing w:line="360" w:lineRule="auto"/>
              <w:jc w:val="both"/>
              <w:rPr>
                <w:rFonts w:ascii="Book Antiqua" w:hAnsi="Book Antiqua"/>
                <w:sz w:val="24"/>
                <w:szCs w:val="24"/>
                <w:vertAlign w:val="superscript"/>
              </w:rPr>
            </w:pPr>
            <w:r w:rsidRPr="007E0E2F">
              <w:rPr>
                <w:rFonts w:ascii="Book Antiqua" w:hAnsi="Book Antiqua"/>
                <w:sz w:val="24"/>
                <w:szCs w:val="24"/>
              </w:rPr>
              <w:t>IVB for DME</w:t>
            </w:r>
            <w:r w:rsidRPr="007E0E2F">
              <w:rPr>
                <w:rFonts w:ascii="Book Antiqua" w:hAnsi="Book Antiqua"/>
                <w:sz w:val="24"/>
                <w:szCs w:val="24"/>
                <w:vertAlign w:val="superscript"/>
              </w:rPr>
              <w:t>4</w:t>
            </w:r>
          </w:p>
        </w:tc>
        <w:tc>
          <w:tcPr>
            <w:tcW w:w="1260" w:type="dxa"/>
            <w:gridSpan w:val="2"/>
            <w:tcBorders>
              <w:top w:val="single" w:sz="4" w:space="0" w:color="000000" w:themeColor="text1"/>
            </w:tcBorders>
            <w:shd w:val="clear" w:color="auto" w:fill="auto"/>
            <w:hideMark/>
          </w:tcPr>
          <w:p w14:paraId="00A27B14"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Randomized phase 2 clinical trial</w:t>
            </w:r>
          </w:p>
        </w:tc>
        <w:tc>
          <w:tcPr>
            <w:tcW w:w="949" w:type="dxa"/>
            <w:gridSpan w:val="2"/>
            <w:tcBorders>
              <w:top w:val="single" w:sz="4" w:space="0" w:color="000000" w:themeColor="text1"/>
            </w:tcBorders>
            <w:shd w:val="clear" w:color="auto" w:fill="auto"/>
            <w:hideMark/>
          </w:tcPr>
          <w:p w14:paraId="7458535A" w14:textId="77777777" w:rsidR="007144CA" w:rsidRPr="007E0E2F" w:rsidRDefault="007144CA" w:rsidP="005644B3">
            <w:pPr>
              <w:spacing w:line="360" w:lineRule="auto"/>
              <w:jc w:val="both"/>
              <w:rPr>
                <w:rFonts w:ascii="Book Antiqua" w:hAnsi="Book Antiqua"/>
                <w:sz w:val="24"/>
                <w:szCs w:val="24"/>
                <w:vertAlign w:val="superscript"/>
              </w:rPr>
            </w:pPr>
            <w:r w:rsidRPr="007E0E2F">
              <w:rPr>
                <w:rFonts w:ascii="Book Antiqua" w:hAnsi="Book Antiqua"/>
                <w:sz w:val="24"/>
                <w:szCs w:val="24"/>
              </w:rPr>
              <w:t>CMT</w:t>
            </w:r>
            <w:r w:rsidRPr="007E0E2F">
              <w:rPr>
                <w:rFonts w:ascii="Book Antiqua" w:hAnsi="Book Antiqua"/>
                <w:sz w:val="24"/>
                <w:szCs w:val="24"/>
                <w:vertAlign w:val="superscript"/>
              </w:rPr>
              <w:t>3</w:t>
            </w:r>
            <w:r w:rsidRPr="007E0E2F">
              <w:rPr>
                <w:rFonts w:ascii="Book Antiqua" w:hAnsi="Book Antiqua"/>
                <w:sz w:val="24"/>
                <w:szCs w:val="24"/>
              </w:rPr>
              <w:t>, BCVA</w:t>
            </w:r>
            <w:r w:rsidRPr="007E0E2F">
              <w:rPr>
                <w:rFonts w:ascii="Book Antiqua" w:hAnsi="Book Antiqua"/>
                <w:sz w:val="24"/>
                <w:szCs w:val="24"/>
                <w:vertAlign w:val="superscript"/>
              </w:rPr>
              <w:t>1</w:t>
            </w:r>
          </w:p>
        </w:tc>
        <w:tc>
          <w:tcPr>
            <w:tcW w:w="880" w:type="dxa"/>
            <w:gridSpan w:val="3"/>
            <w:tcBorders>
              <w:top w:val="single" w:sz="4" w:space="0" w:color="000000" w:themeColor="text1"/>
            </w:tcBorders>
            <w:shd w:val="clear" w:color="auto" w:fill="auto"/>
            <w:hideMark/>
          </w:tcPr>
          <w:p w14:paraId="7B82A086"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1.25 mg</w:t>
            </w:r>
          </w:p>
          <w:p w14:paraId="5D553195"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2.5 mg</w:t>
            </w:r>
          </w:p>
        </w:tc>
        <w:tc>
          <w:tcPr>
            <w:tcW w:w="970" w:type="dxa"/>
            <w:gridSpan w:val="2"/>
            <w:tcBorders>
              <w:top w:val="single" w:sz="4" w:space="0" w:color="000000" w:themeColor="text1"/>
            </w:tcBorders>
            <w:shd w:val="clear" w:color="auto" w:fill="auto"/>
            <w:hideMark/>
          </w:tcPr>
          <w:p w14:paraId="285C198A"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6 wk</w:t>
            </w:r>
          </w:p>
        </w:tc>
        <w:tc>
          <w:tcPr>
            <w:tcW w:w="1184" w:type="dxa"/>
            <w:gridSpan w:val="3"/>
            <w:tcBorders>
              <w:top w:val="single" w:sz="4" w:space="0" w:color="000000" w:themeColor="text1"/>
            </w:tcBorders>
            <w:shd w:val="clear" w:color="auto" w:fill="auto"/>
            <w:hideMark/>
          </w:tcPr>
          <w:p w14:paraId="704C98FF"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Naive</w:t>
            </w:r>
          </w:p>
        </w:tc>
        <w:tc>
          <w:tcPr>
            <w:tcW w:w="899" w:type="dxa"/>
            <w:gridSpan w:val="3"/>
            <w:tcBorders>
              <w:top w:val="single" w:sz="4" w:space="0" w:color="000000" w:themeColor="text1"/>
            </w:tcBorders>
            <w:shd w:val="clear" w:color="auto" w:fill="auto"/>
            <w:hideMark/>
          </w:tcPr>
          <w:p w14:paraId="459674FC"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24 wk</w:t>
            </w:r>
          </w:p>
        </w:tc>
        <w:tc>
          <w:tcPr>
            <w:tcW w:w="972" w:type="dxa"/>
            <w:gridSpan w:val="3"/>
            <w:tcBorders>
              <w:top w:val="single" w:sz="4" w:space="0" w:color="000000" w:themeColor="text1"/>
            </w:tcBorders>
            <w:shd w:val="clear" w:color="auto" w:fill="auto"/>
            <w:hideMark/>
          </w:tcPr>
          <w:p w14:paraId="3812B540"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121</w:t>
            </w:r>
          </w:p>
        </w:tc>
        <w:tc>
          <w:tcPr>
            <w:tcW w:w="2061" w:type="dxa"/>
            <w:tcBorders>
              <w:top w:val="single" w:sz="4" w:space="0" w:color="000000" w:themeColor="text1"/>
            </w:tcBorders>
            <w:shd w:val="clear" w:color="auto" w:fill="auto"/>
          </w:tcPr>
          <w:p w14:paraId="40C01996" w14:textId="21A8EC01"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A) </w:t>
            </w:r>
            <w:r w:rsidR="004D4409" w:rsidRPr="007E0E2F">
              <w:rPr>
                <w:rFonts w:ascii="Book Antiqua" w:hAnsi="Book Antiqua"/>
                <w:sz w:val="24"/>
                <w:szCs w:val="24"/>
              </w:rPr>
              <w:t>F</w:t>
            </w:r>
            <w:r w:rsidRPr="007E0E2F">
              <w:rPr>
                <w:rFonts w:ascii="Book Antiqua" w:hAnsi="Book Antiqua"/>
                <w:sz w:val="24"/>
                <w:szCs w:val="24"/>
              </w:rPr>
              <w:t>oal MPC</w:t>
            </w:r>
            <w:r w:rsidRPr="007E0E2F">
              <w:rPr>
                <w:rFonts w:ascii="Book Antiqua" w:hAnsi="Book Antiqua"/>
                <w:sz w:val="24"/>
                <w:szCs w:val="24"/>
                <w:vertAlign w:val="superscript"/>
              </w:rPr>
              <w:t>12</w:t>
            </w:r>
            <w:r w:rsidRPr="007E0E2F">
              <w:rPr>
                <w:rFonts w:ascii="Book Antiqua" w:hAnsi="Book Antiqua"/>
                <w:sz w:val="24"/>
                <w:szCs w:val="24"/>
              </w:rPr>
              <w:t xml:space="preserve"> or B) 1.25 mg IVB at base line and 6 wk C) 2.5 mg IVB</w:t>
            </w:r>
            <w:r w:rsidRPr="007E0E2F">
              <w:rPr>
                <w:rFonts w:ascii="Book Antiqua" w:hAnsi="Book Antiqua"/>
                <w:sz w:val="24"/>
                <w:szCs w:val="24"/>
                <w:vertAlign w:val="superscript"/>
              </w:rPr>
              <w:t>6</w:t>
            </w:r>
            <w:r w:rsidRPr="007E0E2F">
              <w:rPr>
                <w:rFonts w:ascii="Book Antiqua" w:hAnsi="Book Antiqua"/>
                <w:sz w:val="24"/>
                <w:szCs w:val="24"/>
              </w:rPr>
              <w:t xml:space="preserve"> at baseline and 6 wk or D) 1.25 mg at baseline E)1.25 mg IVB</w:t>
            </w:r>
            <w:r w:rsidRPr="007E0E2F">
              <w:rPr>
                <w:rFonts w:ascii="Book Antiqua" w:hAnsi="Book Antiqua"/>
                <w:sz w:val="24"/>
                <w:szCs w:val="24"/>
                <w:vertAlign w:val="superscript"/>
              </w:rPr>
              <w:t xml:space="preserve"> </w:t>
            </w:r>
            <w:r w:rsidRPr="007E0E2F">
              <w:rPr>
                <w:rFonts w:ascii="Book Antiqua" w:hAnsi="Book Antiqua"/>
                <w:sz w:val="24"/>
                <w:szCs w:val="24"/>
              </w:rPr>
              <w:t>at base line and 6 week + MPC at 3 wk</w:t>
            </w:r>
          </w:p>
          <w:p w14:paraId="24A27852" w14:textId="77777777" w:rsidR="007144CA" w:rsidRPr="007E0E2F" w:rsidRDefault="007144CA" w:rsidP="005644B3">
            <w:pPr>
              <w:spacing w:line="360" w:lineRule="auto"/>
              <w:jc w:val="both"/>
              <w:rPr>
                <w:rFonts w:ascii="Book Antiqua" w:hAnsi="Book Antiqua"/>
                <w:sz w:val="24"/>
                <w:szCs w:val="24"/>
              </w:rPr>
            </w:pPr>
          </w:p>
        </w:tc>
        <w:tc>
          <w:tcPr>
            <w:tcW w:w="3515" w:type="dxa"/>
            <w:gridSpan w:val="2"/>
            <w:tcBorders>
              <w:top w:val="single" w:sz="4" w:space="0" w:color="000000" w:themeColor="text1"/>
            </w:tcBorders>
            <w:shd w:val="clear" w:color="auto" w:fill="auto"/>
          </w:tcPr>
          <w:p w14:paraId="07EE99B0" w14:textId="77777777" w:rsidR="007144CA" w:rsidRPr="007E0E2F" w:rsidRDefault="007144CA" w:rsidP="005644B3">
            <w:pPr>
              <w:pStyle w:val="ListParagraph"/>
              <w:spacing w:line="360" w:lineRule="auto"/>
              <w:ind w:left="0"/>
              <w:jc w:val="both"/>
              <w:rPr>
                <w:rFonts w:ascii="Book Antiqua" w:hAnsi="Book Antiqua"/>
                <w:sz w:val="24"/>
                <w:szCs w:val="24"/>
              </w:rPr>
            </w:pPr>
            <w:r w:rsidRPr="007E0E2F">
              <w:rPr>
                <w:rFonts w:ascii="Book Antiqua" w:hAnsi="Book Antiqua"/>
                <w:sz w:val="24"/>
                <w:szCs w:val="24"/>
              </w:rPr>
              <w:t>Group B and C had a greater reduction in CMT at 3 week and 1 line better median VA</w:t>
            </w:r>
            <w:r w:rsidRPr="007E0E2F">
              <w:rPr>
                <w:rFonts w:ascii="Book Antiqua" w:hAnsi="Book Antiqua"/>
                <w:sz w:val="24"/>
                <w:szCs w:val="24"/>
                <w:vertAlign w:val="superscript"/>
              </w:rPr>
              <w:t>16</w:t>
            </w:r>
            <w:r w:rsidRPr="007E0E2F">
              <w:rPr>
                <w:rFonts w:ascii="Book Antiqua" w:hAnsi="Book Antiqua"/>
                <w:sz w:val="24"/>
                <w:szCs w:val="24"/>
              </w:rPr>
              <w:t xml:space="preserve"> over 12 wk there were no significant differences between group B and C. Combining MPC with IVB resulted in no apparent short term benefit</w:t>
            </w:r>
          </w:p>
        </w:tc>
      </w:tr>
      <w:tr w:rsidR="005644B3" w:rsidRPr="007E0E2F" w14:paraId="56F017FE" w14:textId="77777777" w:rsidTr="007144CA">
        <w:trPr>
          <w:trHeight w:val="103"/>
        </w:trPr>
        <w:tc>
          <w:tcPr>
            <w:tcW w:w="1170" w:type="dxa"/>
            <w:gridSpan w:val="2"/>
            <w:shd w:val="clear" w:color="auto" w:fill="auto"/>
          </w:tcPr>
          <w:p w14:paraId="50515AD0" w14:textId="77777777" w:rsidR="007144CA" w:rsidRPr="007E0E2F" w:rsidRDefault="007144CA" w:rsidP="005644B3">
            <w:pPr>
              <w:spacing w:line="360" w:lineRule="auto"/>
              <w:jc w:val="both"/>
              <w:rPr>
                <w:rFonts w:ascii="Book Antiqua" w:hAnsi="Book Antiqua"/>
                <w:sz w:val="24"/>
                <w:szCs w:val="24"/>
                <w:vertAlign w:val="superscript"/>
              </w:rPr>
            </w:pPr>
            <w:r w:rsidRPr="007E0E2F">
              <w:rPr>
                <w:rFonts w:ascii="Book Antiqua" w:hAnsi="Book Antiqua"/>
                <w:sz w:val="24"/>
                <w:szCs w:val="24"/>
              </w:rPr>
              <w:t xml:space="preserve"> </w:t>
            </w:r>
            <w:r w:rsidRPr="007E0E2F">
              <w:rPr>
                <w:rFonts w:ascii="Book Antiqua" w:hAnsi="Book Antiqua"/>
                <w:sz w:val="24"/>
                <w:szCs w:val="24"/>
              </w:rPr>
              <w:lastRenderedPageBreak/>
              <w:t xml:space="preserve">Soheilian </w:t>
            </w:r>
            <w:r w:rsidRPr="007E0E2F">
              <w:rPr>
                <w:rFonts w:ascii="Book Antiqua" w:hAnsi="Book Antiqua"/>
                <w:i/>
                <w:sz w:val="24"/>
                <w:szCs w:val="24"/>
              </w:rPr>
              <w:t>et al</w:t>
            </w:r>
            <w:r w:rsidRPr="007E0E2F">
              <w:rPr>
                <w:rFonts w:ascii="Book Antiqua" w:hAnsi="Book Antiqua"/>
                <w:sz w:val="24"/>
                <w:szCs w:val="24"/>
                <w:vertAlign w:val="superscript"/>
              </w:rPr>
              <w:t>[61]</w:t>
            </w:r>
          </w:p>
          <w:p w14:paraId="5C15C1E4"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2007</w:t>
            </w:r>
          </w:p>
          <w:p w14:paraId="49BC29FC" w14:textId="77777777" w:rsidR="007144CA" w:rsidRPr="007E0E2F" w:rsidRDefault="007144CA" w:rsidP="005644B3">
            <w:pPr>
              <w:spacing w:line="360" w:lineRule="auto"/>
              <w:jc w:val="both"/>
              <w:rPr>
                <w:rFonts w:ascii="Book Antiqua" w:hAnsi="Book Antiqua"/>
                <w:sz w:val="24"/>
                <w:szCs w:val="24"/>
              </w:rPr>
            </w:pPr>
          </w:p>
          <w:p w14:paraId="52A38070" w14:textId="77777777" w:rsidR="007144CA" w:rsidRPr="007E0E2F" w:rsidRDefault="007144CA" w:rsidP="005644B3">
            <w:pPr>
              <w:spacing w:line="360" w:lineRule="auto"/>
              <w:jc w:val="both"/>
              <w:rPr>
                <w:rFonts w:ascii="Book Antiqua" w:hAnsi="Book Antiqua"/>
                <w:sz w:val="24"/>
                <w:szCs w:val="24"/>
              </w:rPr>
            </w:pPr>
          </w:p>
          <w:p w14:paraId="658324FF" w14:textId="77777777" w:rsidR="007144CA" w:rsidRPr="007E0E2F" w:rsidRDefault="007144CA" w:rsidP="005644B3">
            <w:pPr>
              <w:spacing w:line="360" w:lineRule="auto"/>
              <w:jc w:val="both"/>
              <w:rPr>
                <w:rFonts w:ascii="Book Antiqua" w:hAnsi="Book Antiqua"/>
                <w:sz w:val="24"/>
                <w:szCs w:val="24"/>
              </w:rPr>
            </w:pPr>
          </w:p>
          <w:p w14:paraId="732F4272" w14:textId="77777777" w:rsidR="007144CA" w:rsidRPr="007E0E2F" w:rsidRDefault="007144CA" w:rsidP="005644B3">
            <w:pPr>
              <w:spacing w:line="360" w:lineRule="auto"/>
              <w:jc w:val="both"/>
              <w:rPr>
                <w:rFonts w:ascii="Book Antiqua" w:hAnsi="Book Antiqua"/>
                <w:sz w:val="24"/>
                <w:szCs w:val="24"/>
              </w:rPr>
            </w:pPr>
          </w:p>
          <w:p w14:paraId="7714FA42" w14:textId="77777777" w:rsidR="007144CA" w:rsidRPr="007E0E2F" w:rsidRDefault="007144CA" w:rsidP="005644B3">
            <w:pPr>
              <w:spacing w:line="360" w:lineRule="auto"/>
              <w:jc w:val="both"/>
              <w:rPr>
                <w:rFonts w:ascii="Book Antiqua" w:hAnsi="Book Antiqua"/>
                <w:sz w:val="24"/>
                <w:szCs w:val="24"/>
              </w:rPr>
            </w:pPr>
          </w:p>
          <w:p w14:paraId="7AD1B6ED" w14:textId="77777777" w:rsidR="007144CA" w:rsidRPr="007E0E2F" w:rsidRDefault="007144CA" w:rsidP="005644B3">
            <w:pPr>
              <w:spacing w:line="360" w:lineRule="auto"/>
              <w:jc w:val="both"/>
              <w:rPr>
                <w:rFonts w:ascii="Book Antiqua" w:hAnsi="Book Antiqua"/>
                <w:sz w:val="24"/>
                <w:szCs w:val="24"/>
              </w:rPr>
            </w:pPr>
          </w:p>
          <w:p w14:paraId="5A63932A" w14:textId="77777777" w:rsidR="007144CA" w:rsidRPr="007E0E2F" w:rsidRDefault="007144CA" w:rsidP="005644B3">
            <w:pPr>
              <w:spacing w:line="360" w:lineRule="auto"/>
              <w:jc w:val="both"/>
              <w:rPr>
                <w:rFonts w:ascii="Book Antiqua" w:hAnsi="Book Antiqua"/>
                <w:sz w:val="24"/>
                <w:szCs w:val="24"/>
              </w:rPr>
            </w:pPr>
          </w:p>
          <w:p w14:paraId="39118FD8" w14:textId="77777777" w:rsidR="007144CA" w:rsidRPr="007E0E2F" w:rsidRDefault="007144CA" w:rsidP="005644B3">
            <w:pPr>
              <w:spacing w:line="360" w:lineRule="auto"/>
              <w:jc w:val="both"/>
              <w:rPr>
                <w:rFonts w:ascii="Book Antiqua" w:hAnsi="Book Antiqua"/>
                <w:sz w:val="24"/>
                <w:szCs w:val="24"/>
              </w:rPr>
            </w:pPr>
          </w:p>
          <w:p w14:paraId="71C82649" w14:textId="77777777" w:rsidR="007144CA" w:rsidRPr="007E0E2F" w:rsidRDefault="007144CA" w:rsidP="005644B3">
            <w:pPr>
              <w:spacing w:line="360" w:lineRule="auto"/>
              <w:jc w:val="both"/>
              <w:rPr>
                <w:rFonts w:ascii="Book Antiqua" w:hAnsi="Book Antiqua"/>
                <w:sz w:val="24"/>
                <w:szCs w:val="24"/>
              </w:rPr>
            </w:pPr>
          </w:p>
          <w:p w14:paraId="2671B00A" w14:textId="77777777" w:rsidR="007144CA" w:rsidRPr="007E0E2F" w:rsidRDefault="007144CA" w:rsidP="005644B3">
            <w:pPr>
              <w:spacing w:line="360" w:lineRule="auto"/>
              <w:jc w:val="both"/>
              <w:rPr>
                <w:rFonts w:ascii="Book Antiqua" w:hAnsi="Book Antiqua"/>
                <w:sz w:val="24"/>
                <w:szCs w:val="24"/>
              </w:rPr>
            </w:pPr>
          </w:p>
          <w:p w14:paraId="727B2A4D" w14:textId="77777777" w:rsidR="007144CA" w:rsidRPr="007E0E2F" w:rsidRDefault="007144CA" w:rsidP="005644B3">
            <w:pPr>
              <w:spacing w:line="360" w:lineRule="auto"/>
              <w:jc w:val="both"/>
              <w:rPr>
                <w:rFonts w:ascii="Book Antiqua" w:hAnsi="Book Antiqua"/>
                <w:sz w:val="24"/>
                <w:szCs w:val="24"/>
              </w:rPr>
            </w:pPr>
          </w:p>
          <w:p w14:paraId="7A12AE6D" w14:textId="77777777" w:rsidR="007144CA" w:rsidRPr="007E0E2F" w:rsidRDefault="007144CA" w:rsidP="005644B3">
            <w:pPr>
              <w:spacing w:line="360" w:lineRule="auto"/>
              <w:jc w:val="both"/>
              <w:rPr>
                <w:rFonts w:ascii="Book Antiqua" w:hAnsi="Book Antiqua"/>
                <w:sz w:val="24"/>
                <w:szCs w:val="24"/>
              </w:rPr>
            </w:pPr>
          </w:p>
          <w:p w14:paraId="39BA7F5D" w14:textId="77777777" w:rsidR="007144CA" w:rsidRPr="007E0E2F" w:rsidRDefault="007144CA" w:rsidP="005644B3">
            <w:pPr>
              <w:spacing w:line="360" w:lineRule="auto"/>
              <w:jc w:val="both"/>
              <w:rPr>
                <w:rFonts w:ascii="Book Antiqua" w:hAnsi="Book Antiqua"/>
                <w:sz w:val="24"/>
                <w:szCs w:val="24"/>
              </w:rPr>
            </w:pPr>
          </w:p>
          <w:p w14:paraId="42B4DEB0" w14:textId="77777777" w:rsidR="007144CA" w:rsidRPr="007E0E2F" w:rsidRDefault="007144CA" w:rsidP="005644B3">
            <w:pPr>
              <w:spacing w:line="360" w:lineRule="auto"/>
              <w:jc w:val="both"/>
              <w:rPr>
                <w:rFonts w:ascii="Book Antiqua" w:hAnsi="Book Antiqua"/>
                <w:sz w:val="24"/>
                <w:szCs w:val="24"/>
              </w:rPr>
            </w:pPr>
          </w:p>
          <w:p w14:paraId="2FCFDFDA" w14:textId="77777777" w:rsidR="007144CA" w:rsidRPr="007E0E2F" w:rsidRDefault="007144CA" w:rsidP="005644B3">
            <w:pPr>
              <w:spacing w:line="360" w:lineRule="auto"/>
              <w:jc w:val="both"/>
              <w:rPr>
                <w:rFonts w:ascii="Book Antiqua" w:hAnsi="Book Antiqua"/>
                <w:sz w:val="24"/>
                <w:szCs w:val="24"/>
              </w:rPr>
            </w:pPr>
          </w:p>
          <w:p w14:paraId="54CB86D6" w14:textId="77777777" w:rsidR="007144CA" w:rsidRPr="007E0E2F" w:rsidRDefault="007144CA" w:rsidP="005644B3">
            <w:pPr>
              <w:spacing w:line="360" w:lineRule="auto"/>
              <w:jc w:val="both"/>
              <w:rPr>
                <w:rFonts w:ascii="Book Antiqua" w:hAnsi="Book Antiqua"/>
                <w:sz w:val="24"/>
                <w:szCs w:val="24"/>
              </w:rPr>
            </w:pPr>
          </w:p>
          <w:p w14:paraId="1F009503" w14:textId="77777777" w:rsidR="007144CA" w:rsidRPr="007E0E2F" w:rsidRDefault="007144CA" w:rsidP="005644B3">
            <w:pPr>
              <w:spacing w:line="360" w:lineRule="auto"/>
              <w:jc w:val="both"/>
              <w:rPr>
                <w:rFonts w:ascii="Book Antiqua" w:hAnsi="Book Antiqua"/>
                <w:sz w:val="24"/>
                <w:szCs w:val="24"/>
              </w:rPr>
            </w:pPr>
          </w:p>
          <w:p w14:paraId="746162B0" w14:textId="77777777" w:rsidR="007144CA" w:rsidRPr="007E0E2F" w:rsidRDefault="007144CA" w:rsidP="005644B3">
            <w:pPr>
              <w:spacing w:line="360" w:lineRule="auto"/>
              <w:jc w:val="both"/>
              <w:rPr>
                <w:rFonts w:ascii="Book Antiqua" w:hAnsi="Book Antiqua"/>
                <w:sz w:val="24"/>
                <w:szCs w:val="24"/>
              </w:rPr>
            </w:pPr>
          </w:p>
          <w:p w14:paraId="5713E888" w14:textId="77777777" w:rsidR="007144CA" w:rsidRPr="007E0E2F" w:rsidRDefault="007144CA" w:rsidP="005644B3">
            <w:pPr>
              <w:spacing w:line="360" w:lineRule="auto"/>
              <w:jc w:val="both"/>
              <w:rPr>
                <w:rFonts w:ascii="Book Antiqua" w:hAnsi="Book Antiqua"/>
                <w:sz w:val="24"/>
                <w:szCs w:val="24"/>
              </w:rPr>
            </w:pPr>
          </w:p>
        </w:tc>
        <w:tc>
          <w:tcPr>
            <w:tcW w:w="900" w:type="dxa"/>
            <w:shd w:val="clear" w:color="auto" w:fill="auto"/>
            <w:hideMark/>
          </w:tcPr>
          <w:p w14:paraId="31CC8725"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lastRenderedPageBreak/>
              <w:t xml:space="preserve"> IVB </w:t>
            </w:r>
            <w:r w:rsidRPr="007E0E2F">
              <w:rPr>
                <w:rFonts w:ascii="Book Antiqua" w:hAnsi="Book Antiqua"/>
                <w:sz w:val="24"/>
                <w:szCs w:val="24"/>
              </w:rPr>
              <w:lastRenderedPageBreak/>
              <w:t>or IVB, IVT</w:t>
            </w:r>
            <w:r w:rsidRPr="007E0E2F">
              <w:rPr>
                <w:rFonts w:ascii="Book Antiqua" w:hAnsi="Book Antiqua"/>
                <w:sz w:val="24"/>
                <w:szCs w:val="24"/>
                <w:vertAlign w:val="superscript"/>
              </w:rPr>
              <w:t>9</w:t>
            </w:r>
            <w:r w:rsidRPr="007E0E2F">
              <w:rPr>
                <w:rFonts w:ascii="Book Antiqua" w:hAnsi="Book Antiqua"/>
                <w:sz w:val="24"/>
                <w:szCs w:val="24"/>
              </w:rPr>
              <w:t xml:space="preserve"> or MPC</w:t>
            </w:r>
          </w:p>
        </w:tc>
        <w:tc>
          <w:tcPr>
            <w:tcW w:w="1260" w:type="dxa"/>
            <w:gridSpan w:val="2"/>
            <w:shd w:val="clear" w:color="auto" w:fill="auto"/>
            <w:hideMark/>
          </w:tcPr>
          <w:p w14:paraId="0E6952D6"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lastRenderedPageBreak/>
              <w:t xml:space="preserve"> </w:t>
            </w:r>
            <w:r w:rsidRPr="007E0E2F">
              <w:rPr>
                <w:rFonts w:ascii="Book Antiqua" w:hAnsi="Book Antiqua"/>
                <w:sz w:val="24"/>
                <w:szCs w:val="24"/>
              </w:rPr>
              <w:lastRenderedPageBreak/>
              <w:t>randomized clinical trial</w:t>
            </w:r>
          </w:p>
        </w:tc>
        <w:tc>
          <w:tcPr>
            <w:tcW w:w="949" w:type="dxa"/>
            <w:gridSpan w:val="2"/>
            <w:shd w:val="clear" w:color="auto" w:fill="auto"/>
            <w:hideMark/>
          </w:tcPr>
          <w:p w14:paraId="799B9EA6"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lastRenderedPageBreak/>
              <w:t>BCVA</w:t>
            </w:r>
            <w:r w:rsidRPr="007E0E2F">
              <w:rPr>
                <w:rFonts w:ascii="Book Antiqua" w:hAnsi="Book Antiqua"/>
                <w:sz w:val="24"/>
                <w:szCs w:val="24"/>
              </w:rPr>
              <w:lastRenderedPageBreak/>
              <w:t>, CMT</w:t>
            </w:r>
          </w:p>
        </w:tc>
        <w:tc>
          <w:tcPr>
            <w:tcW w:w="880" w:type="dxa"/>
            <w:gridSpan w:val="3"/>
            <w:shd w:val="clear" w:color="auto" w:fill="auto"/>
            <w:hideMark/>
          </w:tcPr>
          <w:p w14:paraId="62224E5F"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lastRenderedPageBreak/>
              <w:t xml:space="preserve"> 1.25 </w:t>
            </w:r>
            <w:r w:rsidRPr="007E0E2F">
              <w:rPr>
                <w:rFonts w:ascii="Book Antiqua" w:hAnsi="Book Antiqua"/>
                <w:sz w:val="24"/>
                <w:szCs w:val="24"/>
              </w:rPr>
              <w:lastRenderedPageBreak/>
              <w:t>mg</w:t>
            </w:r>
          </w:p>
        </w:tc>
        <w:tc>
          <w:tcPr>
            <w:tcW w:w="970" w:type="dxa"/>
            <w:gridSpan w:val="2"/>
            <w:shd w:val="clear" w:color="auto" w:fill="auto"/>
            <w:hideMark/>
          </w:tcPr>
          <w:p w14:paraId="59258D51"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lastRenderedPageBreak/>
              <w:t xml:space="preserve"> -----</w:t>
            </w:r>
          </w:p>
        </w:tc>
        <w:tc>
          <w:tcPr>
            <w:tcW w:w="1184" w:type="dxa"/>
            <w:gridSpan w:val="3"/>
            <w:shd w:val="clear" w:color="auto" w:fill="auto"/>
          </w:tcPr>
          <w:p w14:paraId="10AB5178" w14:textId="77777777" w:rsidR="007144CA" w:rsidRPr="007E0E2F" w:rsidRDefault="007144CA" w:rsidP="005644B3">
            <w:pPr>
              <w:spacing w:line="360" w:lineRule="auto"/>
              <w:jc w:val="both"/>
              <w:rPr>
                <w:rFonts w:ascii="Book Antiqua" w:hAnsi="Book Antiqua"/>
                <w:sz w:val="24"/>
                <w:szCs w:val="24"/>
              </w:rPr>
            </w:pPr>
          </w:p>
        </w:tc>
        <w:tc>
          <w:tcPr>
            <w:tcW w:w="899" w:type="dxa"/>
            <w:gridSpan w:val="3"/>
            <w:shd w:val="clear" w:color="auto" w:fill="auto"/>
          </w:tcPr>
          <w:p w14:paraId="1761116F" w14:textId="77777777" w:rsidR="007144CA" w:rsidRPr="007E0E2F" w:rsidRDefault="007144CA" w:rsidP="005644B3">
            <w:pPr>
              <w:spacing w:line="360" w:lineRule="auto"/>
              <w:jc w:val="both"/>
              <w:rPr>
                <w:rFonts w:ascii="Book Antiqua" w:hAnsi="Book Antiqua"/>
                <w:sz w:val="24"/>
                <w:szCs w:val="24"/>
              </w:rPr>
            </w:pPr>
          </w:p>
        </w:tc>
        <w:tc>
          <w:tcPr>
            <w:tcW w:w="972" w:type="dxa"/>
            <w:gridSpan w:val="3"/>
            <w:shd w:val="clear" w:color="auto" w:fill="auto"/>
          </w:tcPr>
          <w:p w14:paraId="01E68294" w14:textId="77777777" w:rsidR="007144CA" w:rsidRPr="007E0E2F" w:rsidRDefault="007144CA" w:rsidP="005644B3">
            <w:pPr>
              <w:spacing w:line="360" w:lineRule="auto"/>
              <w:jc w:val="both"/>
              <w:rPr>
                <w:rFonts w:ascii="Book Antiqua" w:hAnsi="Book Antiqua"/>
                <w:sz w:val="24"/>
                <w:szCs w:val="24"/>
              </w:rPr>
            </w:pPr>
          </w:p>
        </w:tc>
        <w:tc>
          <w:tcPr>
            <w:tcW w:w="2061" w:type="dxa"/>
            <w:shd w:val="clear" w:color="auto" w:fill="auto"/>
          </w:tcPr>
          <w:p w14:paraId="032C2489" w14:textId="77777777" w:rsidR="007144CA" w:rsidRPr="007E0E2F" w:rsidRDefault="007144CA" w:rsidP="005644B3">
            <w:pPr>
              <w:pStyle w:val="ListParagraph"/>
              <w:spacing w:line="360" w:lineRule="auto"/>
              <w:ind w:left="0"/>
              <w:jc w:val="both"/>
              <w:rPr>
                <w:rFonts w:ascii="Book Antiqua" w:hAnsi="Book Antiqua"/>
                <w:sz w:val="24"/>
                <w:szCs w:val="24"/>
              </w:rPr>
            </w:pPr>
            <w:r w:rsidRPr="007E0E2F">
              <w:rPr>
                <w:rFonts w:ascii="Book Antiqua" w:hAnsi="Book Antiqua"/>
                <w:sz w:val="24"/>
                <w:szCs w:val="24"/>
              </w:rPr>
              <w:t xml:space="preserve">A) 1.25 mg IVB </w:t>
            </w:r>
            <w:r w:rsidRPr="007E0E2F">
              <w:rPr>
                <w:rFonts w:ascii="Book Antiqua" w:hAnsi="Book Antiqua"/>
                <w:sz w:val="24"/>
                <w:szCs w:val="24"/>
              </w:rPr>
              <w:lastRenderedPageBreak/>
              <w:t xml:space="preserve">B) IVB/ IVT/ 1.25 mg IVB and 2 mg IVT C)MPC </w:t>
            </w:r>
          </w:p>
        </w:tc>
        <w:tc>
          <w:tcPr>
            <w:tcW w:w="3515" w:type="dxa"/>
            <w:gridSpan w:val="2"/>
            <w:shd w:val="clear" w:color="auto" w:fill="auto"/>
          </w:tcPr>
          <w:p w14:paraId="4F825B29" w14:textId="31C0304B" w:rsidR="007144CA" w:rsidRPr="007E0E2F" w:rsidRDefault="007144CA" w:rsidP="00E45EB4">
            <w:pPr>
              <w:pStyle w:val="ListParagraph"/>
              <w:spacing w:line="360" w:lineRule="auto"/>
              <w:ind w:left="0"/>
              <w:jc w:val="both"/>
              <w:rPr>
                <w:rFonts w:ascii="Book Antiqua" w:hAnsi="Book Antiqua"/>
                <w:sz w:val="24"/>
                <w:szCs w:val="24"/>
                <w:rtl/>
              </w:rPr>
            </w:pPr>
            <w:r w:rsidRPr="007E0E2F">
              <w:rPr>
                <w:rFonts w:ascii="Book Antiqua" w:hAnsi="Book Antiqua"/>
                <w:sz w:val="24"/>
                <w:szCs w:val="24"/>
              </w:rPr>
              <w:lastRenderedPageBreak/>
              <w:t xml:space="preserve">The significant treatment effect </w:t>
            </w:r>
            <w:r w:rsidRPr="007E0E2F">
              <w:rPr>
                <w:rFonts w:ascii="Book Antiqua" w:hAnsi="Book Antiqua"/>
                <w:sz w:val="24"/>
                <w:szCs w:val="24"/>
              </w:rPr>
              <w:lastRenderedPageBreak/>
              <w:t xml:space="preserve">on VA was demonstrated at both 6 and 12 wk in the IVB group and only at 6 wk in the IVB/IVT group. Significant CMT reduction was observed in eyes in the IVB and </w:t>
            </w:r>
            <w:r w:rsidR="00E45EB4" w:rsidRPr="007E0E2F">
              <w:rPr>
                <w:rFonts w:ascii="Book Antiqua" w:hAnsi="Book Antiqua"/>
                <w:sz w:val="24"/>
                <w:szCs w:val="24"/>
              </w:rPr>
              <w:t>IVB/ IVT groups only up to 6 wk</w:t>
            </w:r>
            <w:r w:rsidRPr="007E0E2F">
              <w:rPr>
                <w:rFonts w:ascii="Book Antiqua" w:hAnsi="Book Antiqua"/>
                <w:sz w:val="24"/>
                <w:szCs w:val="24"/>
              </w:rPr>
              <w:t>, however, CMT changes were not significant in the groups</w:t>
            </w:r>
          </w:p>
        </w:tc>
      </w:tr>
      <w:tr w:rsidR="005644B3" w:rsidRPr="007E0E2F" w14:paraId="54DF9BF1" w14:textId="77777777" w:rsidTr="007144CA">
        <w:tc>
          <w:tcPr>
            <w:tcW w:w="1170" w:type="dxa"/>
            <w:gridSpan w:val="2"/>
            <w:shd w:val="clear" w:color="auto" w:fill="auto"/>
            <w:hideMark/>
          </w:tcPr>
          <w:p w14:paraId="53D5573F" w14:textId="77777777" w:rsidR="007144CA" w:rsidRPr="007E0E2F" w:rsidRDefault="007144CA" w:rsidP="005644B3">
            <w:pPr>
              <w:spacing w:line="360" w:lineRule="auto"/>
              <w:jc w:val="both"/>
              <w:rPr>
                <w:rFonts w:ascii="Book Antiqua" w:hAnsi="Book Antiqua"/>
                <w:sz w:val="24"/>
                <w:szCs w:val="24"/>
                <w:vertAlign w:val="superscript"/>
              </w:rPr>
            </w:pPr>
            <w:r w:rsidRPr="007E0E2F">
              <w:rPr>
                <w:rFonts w:ascii="Book Antiqua" w:hAnsi="Book Antiqua"/>
                <w:sz w:val="24"/>
                <w:szCs w:val="24"/>
              </w:rPr>
              <w:lastRenderedPageBreak/>
              <w:t xml:space="preserve">Soheilian </w:t>
            </w:r>
            <w:r w:rsidRPr="007E0E2F">
              <w:rPr>
                <w:rFonts w:ascii="Book Antiqua" w:hAnsi="Book Antiqua"/>
                <w:i/>
                <w:sz w:val="24"/>
                <w:szCs w:val="24"/>
              </w:rPr>
              <w:t>et al</w:t>
            </w:r>
            <w:r w:rsidRPr="007E0E2F">
              <w:rPr>
                <w:rFonts w:ascii="Book Antiqua" w:hAnsi="Book Antiqua"/>
                <w:sz w:val="24"/>
                <w:szCs w:val="24"/>
                <w:vertAlign w:val="superscript"/>
              </w:rPr>
              <w:t>[62]</w:t>
            </w:r>
          </w:p>
          <w:p w14:paraId="3A80DBE9"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2009</w:t>
            </w:r>
          </w:p>
        </w:tc>
        <w:tc>
          <w:tcPr>
            <w:tcW w:w="900" w:type="dxa"/>
            <w:shd w:val="clear" w:color="auto" w:fill="auto"/>
            <w:hideMark/>
          </w:tcPr>
          <w:p w14:paraId="7C81532E"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IVB or IVB/ IVT or MPC</w:t>
            </w:r>
          </w:p>
        </w:tc>
        <w:tc>
          <w:tcPr>
            <w:tcW w:w="1260" w:type="dxa"/>
            <w:gridSpan w:val="2"/>
            <w:shd w:val="clear" w:color="auto" w:fill="auto"/>
            <w:hideMark/>
          </w:tcPr>
          <w:p w14:paraId="08610E3D"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randomized clinical trial</w:t>
            </w:r>
          </w:p>
        </w:tc>
        <w:tc>
          <w:tcPr>
            <w:tcW w:w="949" w:type="dxa"/>
            <w:gridSpan w:val="2"/>
            <w:shd w:val="clear" w:color="auto" w:fill="auto"/>
            <w:hideMark/>
          </w:tcPr>
          <w:p w14:paraId="0E6BFDAD"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BCVA, CMT</w:t>
            </w:r>
          </w:p>
        </w:tc>
        <w:tc>
          <w:tcPr>
            <w:tcW w:w="880" w:type="dxa"/>
            <w:gridSpan w:val="3"/>
            <w:shd w:val="clear" w:color="auto" w:fill="auto"/>
            <w:hideMark/>
          </w:tcPr>
          <w:p w14:paraId="5FEF7C36"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1.25 mg</w:t>
            </w:r>
          </w:p>
        </w:tc>
        <w:tc>
          <w:tcPr>
            <w:tcW w:w="970" w:type="dxa"/>
            <w:gridSpan w:val="2"/>
            <w:shd w:val="clear" w:color="auto" w:fill="auto"/>
          </w:tcPr>
          <w:p w14:paraId="017CFD76"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12 wk</w:t>
            </w:r>
          </w:p>
          <w:p w14:paraId="3314432D" w14:textId="77777777" w:rsidR="007144CA" w:rsidRPr="007E0E2F" w:rsidRDefault="007144CA" w:rsidP="005644B3">
            <w:pPr>
              <w:spacing w:line="360" w:lineRule="auto"/>
              <w:jc w:val="both"/>
              <w:rPr>
                <w:rFonts w:ascii="Book Antiqua" w:hAnsi="Book Antiqua"/>
                <w:sz w:val="24"/>
                <w:szCs w:val="24"/>
              </w:rPr>
            </w:pPr>
          </w:p>
          <w:p w14:paraId="2B61EEBD" w14:textId="77777777" w:rsidR="007144CA" w:rsidRPr="007E0E2F" w:rsidRDefault="007144CA" w:rsidP="005644B3">
            <w:pPr>
              <w:spacing w:line="360" w:lineRule="auto"/>
              <w:jc w:val="both"/>
              <w:rPr>
                <w:rFonts w:ascii="Book Antiqua" w:hAnsi="Book Antiqua"/>
                <w:sz w:val="24"/>
                <w:szCs w:val="24"/>
              </w:rPr>
            </w:pPr>
          </w:p>
          <w:p w14:paraId="6710A262" w14:textId="77777777" w:rsidR="007144CA" w:rsidRPr="007E0E2F" w:rsidRDefault="007144CA" w:rsidP="005644B3">
            <w:pPr>
              <w:spacing w:line="360" w:lineRule="auto"/>
              <w:jc w:val="both"/>
              <w:rPr>
                <w:rFonts w:ascii="Book Antiqua" w:hAnsi="Book Antiqua"/>
                <w:sz w:val="24"/>
                <w:szCs w:val="24"/>
              </w:rPr>
            </w:pPr>
          </w:p>
          <w:p w14:paraId="04328A5F" w14:textId="77777777" w:rsidR="007144CA" w:rsidRPr="007E0E2F" w:rsidRDefault="007144CA" w:rsidP="005644B3">
            <w:pPr>
              <w:spacing w:line="360" w:lineRule="auto"/>
              <w:jc w:val="both"/>
              <w:rPr>
                <w:rFonts w:ascii="Book Antiqua" w:hAnsi="Book Antiqua"/>
                <w:sz w:val="24"/>
                <w:szCs w:val="24"/>
              </w:rPr>
            </w:pPr>
          </w:p>
          <w:p w14:paraId="21F30494" w14:textId="77777777" w:rsidR="007144CA" w:rsidRPr="007E0E2F" w:rsidRDefault="007144CA" w:rsidP="005644B3">
            <w:pPr>
              <w:spacing w:line="360" w:lineRule="auto"/>
              <w:jc w:val="both"/>
              <w:rPr>
                <w:rFonts w:ascii="Book Antiqua" w:hAnsi="Book Antiqua"/>
                <w:sz w:val="24"/>
                <w:szCs w:val="24"/>
              </w:rPr>
            </w:pPr>
          </w:p>
          <w:p w14:paraId="03035FBC" w14:textId="77777777" w:rsidR="007144CA" w:rsidRPr="007E0E2F" w:rsidRDefault="007144CA" w:rsidP="005644B3">
            <w:pPr>
              <w:spacing w:line="360" w:lineRule="auto"/>
              <w:jc w:val="both"/>
              <w:rPr>
                <w:rFonts w:ascii="Book Antiqua" w:hAnsi="Book Antiqua"/>
                <w:sz w:val="24"/>
                <w:szCs w:val="24"/>
              </w:rPr>
            </w:pPr>
          </w:p>
          <w:p w14:paraId="337C6B17" w14:textId="77777777" w:rsidR="007144CA" w:rsidRPr="007E0E2F" w:rsidRDefault="007144CA" w:rsidP="005644B3">
            <w:pPr>
              <w:spacing w:line="360" w:lineRule="auto"/>
              <w:jc w:val="both"/>
              <w:rPr>
                <w:rFonts w:ascii="Book Antiqua" w:hAnsi="Book Antiqua"/>
                <w:sz w:val="24"/>
                <w:szCs w:val="24"/>
              </w:rPr>
            </w:pPr>
          </w:p>
          <w:p w14:paraId="47252940" w14:textId="77777777" w:rsidR="007144CA" w:rsidRPr="007E0E2F" w:rsidRDefault="007144CA" w:rsidP="005644B3">
            <w:pPr>
              <w:spacing w:line="360" w:lineRule="auto"/>
              <w:jc w:val="both"/>
              <w:rPr>
                <w:rFonts w:ascii="Book Antiqua" w:hAnsi="Book Antiqua"/>
                <w:sz w:val="24"/>
                <w:szCs w:val="24"/>
              </w:rPr>
            </w:pPr>
          </w:p>
          <w:p w14:paraId="77AC4933" w14:textId="77777777" w:rsidR="007144CA" w:rsidRPr="007E0E2F" w:rsidRDefault="007144CA" w:rsidP="005644B3">
            <w:pPr>
              <w:spacing w:line="360" w:lineRule="auto"/>
              <w:jc w:val="both"/>
              <w:rPr>
                <w:rFonts w:ascii="Book Antiqua" w:hAnsi="Book Antiqua"/>
                <w:sz w:val="24"/>
                <w:szCs w:val="24"/>
              </w:rPr>
            </w:pPr>
          </w:p>
        </w:tc>
        <w:tc>
          <w:tcPr>
            <w:tcW w:w="1184" w:type="dxa"/>
            <w:gridSpan w:val="3"/>
            <w:shd w:val="clear" w:color="auto" w:fill="auto"/>
            <w:hideMark/>
          </w:tcPr>
          <w:p w14:paraId="27811846"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Naïve</w:t>
            </w:r>
          </w:p>
        </w:tc>
        <w:tc>
          <w:tcPr>
            <w:tcW w:w="899" w:type="dxa"/>
            <w:gridSpan w:val="3"/>
            <w:shd w:val="clear" w:color="auto" w:fill="auto"/>
            <w:hideMark/>
          </w:tcPr>
          <w:p w14:paraId="1E8CFABE"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24 wk</w:t>
            </w:r>
          </w:p>
        </w:tc>
        <w:tc>
          <w:tcPr>
            <w:tcW w:w="972" w:type="dxa"/>
            <w:gridSpan w:val="3"/>
            <w:shd w:val="clear" w:color="auto" w:fill="auto"/>
            <w:hideMark/>
          </w:tcPr>
          <w:p w14:paraId="217BFF2D"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150 eye</w:t>
            </w:r>
          </w:p>
        </w:tc>
        <w:tc>
          <w:tcPr>
            <w:tcW w:w="2061" w:type="dxa"/>
            <w:shd w:val="clear" w:color="auto" w:fill="auto"/>
          </w:tcPr>
          <w:p w14:paraId="2CF92502"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1.25 mg IVB B) IVB/ IVT 1.25 mg IVB and 2 mg IVT C) MPC</w:t>
            </w:r>
          </w:p>
          <w:p w14:paraId="6D0D9863" w14:textId="77777777" w:rsidR="007144CA" w:rsidRPr="007E0E2F" w:rsidRDefault="007144CA" w:rsidP="005644B3">
            <w:pPr>
              <w:spacing w:line="360" w:lineRule="auto"/>
              <w:jc w:val="both"/>
              <w:rPr>
                <w:rFonts w:ascii="Book Antiqua" w:hAnsi="Book Antiqua"/>
                <w:sz w:val="24"/>
                <w:szCs w:val="24"/>
              </w:rPr>
            </w:pPr>
          </w:p>
          <w:p w14:paraId="3D9C05ED" w14:textId="77777777" w:rsidR="007144CA" w:rsidRPr="007E0E2F" w:rsidRDefault="007144CA" w:rsidP="005644B3">
            <w:pPr>
              <w:spacing w:line="360" w:lineRule="auto"/>
              <w:jc w:val="both"/>
              <w:rPr>
                <w:rFonts w:ascii="Book Antiqua" w:hAnsi="Book Antiqua"/>
                <w:sz w:val="24"/>
                <w:szCs w:val="24"/>
              </w:rPr>
            </w:pPr>
          </w:p>
          <w:p w14:paraId="259C2798" w14:textId="77777777" w:rsidR="007144CA" w:rsidRPr="007E0E2F" w:rsidRDefault="007144CA" w:rsidP="005644B3">
            <w:pPr>
              <w:spacing w:line="360" w:lineRule="auto"/>
              <w:jc w:val="both"/>
              <w:rPr>
                <w:rFonts w:ascii="Book Antiqua" w:hAnsi="Book Antiqua"/>
                <w:sz w:val="24"/>
                <w:szCs w:val="24"/>
              </w:rPr>
            </w:pPr>
          </w:p>
          <w:p w14:paraId="72A7CB88" w14:textId="77777777" w:rsidR="007144CA" w:rsidRPr="007E0E2F" w:rsidRDefault="007144CA" w:rsidP="005644B3">
            <w:pPr>
              <w:spacing w:line="360" w:lineRule="auto"/>
              <w:jc w:val="both"/>
              <w:rPr>
                <w:rFonts w:ascii="Book Antiqua" w:hAnsi="Book Antiqua"/>
                <w:sz w:val="24"/>
                <w:szCs w:val="24"/>
              </w:rPr>
            </w:pPr>
          </w:p>
          <w:p w14:paraId="2A380E07" w14:textId="77777777" w:rsidR="007144CA" w:rsidRPr="007E0E2F" w:rsidRDefault="007144CA" w:rsidP="005644B3">
            <w:pPr>
              <w:spacing w:line="360" w:lineRule="auto"/>
              <w:jc w:val="both"/>
              <w:rPr>
                <w:rFonts w:ascii="Book Antiqua" w:hAnsi="Book Antiqua"/>
                <w:sz w:val="24"/>
                <w:szCs w:val="24"/>
              </w:rPr>
            </w:pPr>
          </w:p>
          <w:p w14:paraId="437EF27E" w14:textId="77777777" w:rsidR="007144CA" w:rsidRPr="007E0E2F" w:rsidRDefault="007144CA" w:rsidP="005644B3">
            <w:pPr>
              <w:spacing w:line="360" w:lineRule="auto"/>
              <w:jc w:val="both"/>
              <w:rPr>
                <w:rFonts w:ascii="Book Antiqua" w:hAnsi="Book Antiqua"/>
                <w:sz w:val="24"/>
                <w:szCs w:val="24"/>
              </w:rPr>
            </w:pPr>
          </w:p>
          <w:p w14:paraId="78299E57" w14:textId="77777777" w:rsidR="007144CA" w:rsidRPr="007E0E2F" w:rsidRDefault="007144CA" w:rsidP="005644B3">
            <w:pPr>
              <w:spacing w:line="360" w:lineRule="auto"/>
              <w:jc w:val="both"/>
              <w:rPr>
                <w:rFonts w:ascii="Book Antiqua" w:hAnsi="Book Antiqua"/>
                <w:sz w:val="24"/>
                <w:szCs w:val="24"/>
              </w:rPr>
            </w:pPr>
          </w:p>
          <w:p w14:paraId="6FAC7640" w14:textId="77777777" w:rsidR="007144CA" w:rsidRPr="007E0E2F" w:rsidRDefault="007144CA" w:rsidP="005644B3">
            <w:pPr>
              <w:spacing w:line="360" w:lineRule="auto"/>
              <w:jc w:val="both"/>
              <w:rPr>
                <w:rFonts w:ascii="Book Antiqua" w:hAnsi="Book Antiqua"/>
                <w:sz w:val="24"/>
                <w:szCs w:val="24"/>
              </w:rPr>
            </w:pPr>
          </w:p>
        </w:tc>
        <w:tc>
          <w:tcPr>
            <w:tcW w:w="3515" w:type="dxa"/>
            <w:gridSpan w:val="2"/>
            <w:shd w:val="clear" w:color="auto" w:fill="auto"/>
          </w:tcPr>
          <w:p w14:paraId="46415ED3"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The significant treatment effect on VA was demonstrated in the IVB group at all follow- up visits and in the IVB/ IVT group at 6 and 12 wk. CMT Changes were not significant among the groups in all visits.</w:t>
            </w:r>
          </w:p>
        </w:tc>
      </w:tr>
      <w:tr w:rsidR="005644B3" w:rsidRPr="007E0E2F" w14:paraId="65313DDE" w14:textId="77777777" w:rsidTr="007144CA">
        <w:tc>
          <w:tcPr>
            <w:tcW w:w="1170" w:type="dxa"/>
            <w:gridSpan w:val="2"/>
            <w:shd w:val="clear" w:color="auto" w:fill="auto"/>
            <w:hideMark/>
          </w:tcPr>
          <w:p w14:paraId="216E5DD8" w14:textId="77777777" w:rsidR="007144CA" w:rsidRPr="007E0E2F" w:rsidRDefault="007144CA" w:rsidP="005644B3">
            <w:pPr>
              <w:spacing w:line="360" w:lineRule="auto"/>
              <w:jc w:val="both"/>
              <w:rPr>
                <w:rFonts w:ascii="Book Antiqua" w:hAnsi="Book Antiqua"/>
                <w:sz w:val="24"/>
                <w:szCs w:val="24"/>
                <w:vertAlign w:val="superscript"/>
              </w:rPr>
            </w:pPr>
            <w:r w:rsidRPr="007E0E2F">
              <w:rPr>
                <w:rFonts w:ascii="Book Antiqua" w:hAnsi="Book Antiqua"/>
                <w:sz w:val="24"/>
                <w:szCs w:val="24"/>
              </w:rPr>
              <w:t xml:space="preserve">Soheilian </w:t>
            </w:r>
            <w:r w:rsidRPr="007E0E2F">
              <w:rPr>
                <w:rFonts w:ascii="Book Antiqua" w:hAnsi="Book Antiqua"/>
                <w:i/>
                <w:sz w:val="24"/>
                <w:szCs w:val="24"/>
              </w:rPr>
              <w:t>et al</w:t>
            </w:r>
            <w:r w:rsidRPr="007E0E2F">
              <w:rPr>
                <w:rFonts w:ascii="Book Antiqua" w:hAnsi="Book Antiqua"/>
                <w:sz w:val="24"/>
                <w:szCs w:val="24"/>
                <w:vertAlign w:val="superscript"/>
              </w:rPr>
              <w:t>[63]</w:t>
            </w:r>
          </w:p>
          <w:p w14:paraId="2212F386"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2012</w:t>
            </w:r>
          </w:p>
        </w:tc>
        <w:tc>
          <w:tcPr>
            <w:tcW w:w="900" w:type="dxa"/>
            <w:shd w:val="clear" w:color="auto" w:fill="auto"/>
            <w:hideMark/>
          </w:tcPr>
          <w:p w14:paraId="4C151D2B"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the same as above</w:t>
            </w:r>
          </w:p>
        </w:tc>
        <w:tc>
          <w:tcPr>
            <w:tcW w:w="1260" w:type="dxa"/>
            <w:gridSpan w:val="2"/>
            <w:shd w:val="clear" w:color="auto" w:fill="auto"/>
            <w:hideMark/>
          </w:tcPr>
          <w:p w14:paraId="610CCB04"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randomized clinical trial</w:t>
            </w:r>
          </w:p>
        </w:tc>
        <w:tc>
          <w:tcPr>
            <w:tcW w:w="949" w:type="dxa"/>
            <w:gridSpan w:val="2"/>
            <w:shd w:val="clear" w:color="auto" w:fill="auto"/>
            <w:hideMark/>
          </w:tcPr>
          <w:p w14:paraId="42D554D6"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BCVA, CMT</w:t>
            </w:r>
          </w:p>
        </w:tc>
        <w:tc>
          <w:tcPr>
            <w:tcW w:w="880" w:type="dxa"/>
            <w:gridSpan w:val="3"/>
            <w:shd w:val="clear" w:color="auto" w:fill="auto"/>
            <w:hideMark/>
          </w:tcPr>
          <w:p w14:paraId="0D245D4D"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1.25 mg</w:t>
            </w:r>
          </w:p>
        </w:tc>
        <w:tc>
          <w:tcPr>
            <w:tcW w:w="970" w:type="dxa"/>
            <w:gridSpan w:val="2"/>
            <w:shd w:val="clear" w:color="auto" w:fill="auto"/>
          </w:tcPr>
          <w:p w14:paraId="471C185B"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12 wk</w:t>
            </w:r>
          </w:p>
          <w:p w14:paraId="1BDF3C8B" w14:textId="77777777" w:rsidR="007144CA" w:rsidRPr="007E0E2F" w:rsidRDefault="007144CA" w:rsidP="005644B3">
            <w:pPr>
              <w:spacing w:line="360" w:lineRule="auto"/>
              <w:jc w:val="both"/>
              <w:rPr>
                <w:rFonts w:ascii="Book Antiqua" w:hAnsi="Book Antiqua"/>
                <w:sz w:val="24"/>
                <w:szCs w:val="24"/>
              </w:rPr>
            </w:pPr>
          </w:p>
          <w:p w14:paraId="5E226009" w14:textId="77777777" w:rsidR="007144CA" w:rsidRPr="007E0E2F" w:rsidRDefault="007144CA" w:rsidP="005644B3">
            <w:pPr>
              <w:spacing w:line="360" w:lineRule="auto"/>
              <w:jc w:val="both"/>
              <w:rPr>
                <w:rFonts w:ascii="Book Antiqua" w:hAnsi="Book Antiqua"/>
                <w:sz w:val="24"/>
                <w:szCs w:val="24"/>
              </w:rPr>
            </w:pPr>
          </w:p>
          <w:p w14:paraId="67CB144E" w14:textId="77777777" w:rsidR="007144CA" w:rsidRPr="007E0E2F" w:rsidRDefault="007144CA" w:rsidP="005644B3">
            <w:pPr>
              <w:spacing w:line="360" w:lineRule="auto"/>
              <w:jc w:val="both"/>
              <w:rPr>
                <w:rFonts w:ascii="Book Antiqua" w:hAnsi="Book Antiqua"/>
                <w:sz w:val="24"/>
                <w:szCs w:val="24"/>
              </w:rPr>
            </w:pPr>
          </w:p>
          <w:p w14:paraId="74D6E8C6" w14:textId="77777777" w:rsidR="007144CA" w:rsidRPr="007E0E2F" w:rsidRDefault="007144CA" w:rsidP="005644B3">
            <w:pPr>
              <w:spacing w:line="360" w:lineRule="auto"/>
              <w:jc w:val="both"/>
              <w:rPr>
                <w:rFonts w:ascii="Book Antiqua" w:hAnsi="Book Antiqua"/>
                <w:sz w:val="24"/>
                <w:szCs w:val="24"/>
              </w:rPr>
            </w:pPr>
          </w:p>
          <w:p w14:paraId="73ACD81B" w14:textId="77777777" w:rsidR="007144CA" w:rsidRPr="007E0E2F" w:rsidRDefault="007144CA" w:rsidP="005644B3">
            <w:pPr>
              <w:spacing w:line="360" w:lineRule="auto"/>
              <w:jc w:val="both"/>
              <w:rPr>
                <w:rFonts w:ascii="Book Antiqua" w:hAnsi="Book Antiqua"/>
                <w:sz w:val="24"/>
                <w:szCs w:val="24"/>
              </w:rPr>
            </w:pPr>
          </w:p>
          <w:p w14:paraId="48EB7E77" w14:textId="77777777" w:rsidR="007144CA" w:rsidRPr="007E0E2F" w:rsidRDefault="007144CA" w:rsidP="005644B3">
            <w:pPr>
              <w:spacing w:line="360" w:lineRule="auto"/>
              <w:jc w:val="both"/>
              <w:rPr>
                <w:rFonts w:ascii="Book Antiqua" w:hAnsi="Book Antiqua"/>
                <w:sz w:val="24"/>
                <w:szCs w:val="24"/>
              </w:rPr>
            </w:pPr>
          </w:p>
          <w:p w14:paraId="0D5F8269" w14:textId="77777777" w:rsidR="007144CA" w:rsidRPr="007E0E2F" w:rsidRDefault="007144CA" w:rsidP="005644B3">
            <w:pPr>
              <w:spacing w:line="360" w:lineRule="auto"/>
              <w:jc w:val="both"/>
              <w:rPr>
                <w:rFonts w:ascii="Book Antiqua" w:hAnsi="Book Antiqua"/>
                <w:sz w:val="24"/>
                <w:szCs w:val="24"/>
              </w:rPr>
            </w:pPr>
          </w:p>
          <w:p w14:paraId="241AAE31" w14:textId="77777777" w:rsidR="007144CA" w:rsidRPr="007E0E2F" w:rsidRDefault="007144CA" w:rsidP="005644B3">
            <w:pPr>
              <w:spacing w:line="360" w:lineRule="auto"/>
              <w:jc w:val="both"/>
              <w:rPr>
                <w:rFonts w:ascii="Book Antiqua" w:hAnsi="Book Antiqua"/>
                <w:sz w:val="24"/>
                <w:szCs w:val="24"/>
              </w:rPr>
            </w:pPr>
          </w:p>
        </w:tc>
        <w:tc>
          <w:tcPr>
            <w:tcW w:w="1184" w:type="dxa"/>
            <w:gridSpan w:val="3"/>
            <w:shd w:val="clear" w:color="auto" w:fill="auto"/>
            <w:hideMark/>
          </w:tcPr>
          <w:p w14:paraId="2E99628C"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lastRenderedPageBreak/>
              <w:t>Naïve</w:t>
            </w:r>
          </w:p>
        </w:tc>
        <w:tc>
          <w:tcPr>
            <w:tcW w:w="899" w:type="dxa"/>
            <w:gridSpan w:val="3"/>
            <w:shd w:val="clear" w:color="auto" w:fill="auto"/>
            <w:hideMark/>
          </w:tcPr>
          <w:p w14:paraId="4D66590B"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2 years</w:t>
            </w:r>
          </w:p>
        </w:tc>
        <w:tc>
          <w:tcPr>
            <w:tcW w:w="972" w:type="dxa"/>
            <w:gridSpan w:val="3"/>
            <w:shd w:val="clear" w:color="auto" w:fill="auto"/>
            <w:hideMark/>
          </w:tcPr>
          <w:p w14:paraId="6A72E012"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150 eyes</w:t>
            </w:r>
          </w:p>
        </w:tc>
        <w:tc>
          <w:tcPr>
            <w:tcW w:w="2061" w:type="dxa"/>
            <w:shd w:val="clear" w:color="auto" w:fill="auto"/>
          </w:tcPr>
          <w:p w14:paraId="540B1404" w14:textId="4C05F78D" w:rsidR="007144CA" w:rsidRPr="007E0E2F" w:rsidRDefault="00082344" w:rsidP="005644B3">
            <w:pPr>
              <w:spacing w:line="360" w:lineRule="auto"/>
              <w:jc w:val="both"/>
              <w:rPr>
                <w:rFonts w:ascii="Book Antiqua" w:hAnsi="Book Antiqua"/>
                <w:sz w:val="24"/>
                <w:szCs w:val="24"/>
              </w:rPr>
            </w:pPr>
            <w:r w:rsidRPr="007E0E2F">
              <w:rPr>
                <w:rFonts w:ascii="Book Antiqua" w:hAnsi="Book Antiqua"/>
                <w:sz w:val="24"/>
                <w:szCs w:val="24"/>
              </w:rPr>
              <w:t xml:space="preserve"> T</w:t>
            </w:r>
            <w:r w:rsidR="007144CA" w:rsidRPr="007E0E2F">
              <w:rPr>
                <w:rFonts w:ascii="Book Antiqua" w:hAnsi="Book Antiqua"/>
                <w:sz w:val="24"/>
                <w:szCs w:val="24"/>
              </w:rPr>
              <w:t>he same as above</w:t>
            </w:r>
          </w:p>
          <w:p w14:paraId="480BB27F" w14:textId="77777777" w:rsidR="007144CA" w:rsidRPr="007E0E2F" w:rsidRDefault="007144CA" w:rsidP="005644B3">
            <w:pPr>
              <w:spacing w:line="360" w:lineRule="auto"/>
              <w:jc w:val="both"/>
              <w:rPr>
                <w:rFonts w:ascii="Book Antiqua" w:hAnsi="Book Antiqua"/>
                <w:sz w:val="24"/>
                <w:szCs w:val="24"/>
              </w:rPr>
            </w:pPr>
          </w:p>
          <w:p w14:paraId="03CB9233" w14:textId="77777777" w:rsidR="007144CA" w:rsidRPr="007E0E2F" w:rsidRDefault="007144CA" w:rsidP="005644B3">
            <w:pPr>
              <w:spacing w:line="360" w:lineRule="auto"/>
              <w:jc w:val="both"/>
              <w:rPr>
                <w:rFonts w:ascii="Book Antiqua" w:hAnsi="Book Antiqua"/>
                <w:sz w:val="24"/>
                <w:szCs w:val="24"/>
              </w:rPr>
            </w:pPr>
          </w:p>
          <w:p w14:paraId="33B45CC2" w14:textId="77777777" w:rsidR="007144CA" w:rsidRPr="007E0E2F" w:rsidRDefault="007144CA" w:rsidP="005644B3">
            <w:pPr>
              <w:spacing w:line="360" w:lineRule="auto"/>
              <w:jc w:val="both"/>
              <w:rPr>
                <w:rFonts w:ascii="Book Antiqua" w:hAnsi="Book Antiqua"/>
                <w:sz w:val="24"/>
                <w:szCs w:val="24"/>
              </w:rPr>
            </w:pPr>
          </w:p>
          <w:p w14:paraId="29575B17" w14:textId="77777777" w:rsidR="007144CA" w:rsidRPr="007E0E2F" w:rsidRDefault="007144CA" w:rsidP="005644B3">
            <w:pPr>
              <w:spacing w:line="360" w:lineRule="auto"/>
              <w:jc w:val="both"/>
              <w:rPr>
                <w:rFonts w:ascii="Book Antiqua" w:hAnsi="Book Antiqua"/>
                <w:sz w:val="24"/>
                <w:szCs w:val="24"/>
              </w:rPr>
            </w:pPr>
          </w:p>
          <w:p w14:paraId="174E4851" w14:textId="77777777" w:rsidR="007144CA" w:rsidRPr="007E0E2F" w:rsidRDefault="007144CA" w:rsidP="005644B3">
            <w:pPr>
              <w:spacing w:line="360" w:lineRule="auto"/>
              <w:jc w:val="both"/>
              <w:rPr>
                <w:rFonts w:ascii="Book Antiqua" w:hAnsi="Book Antiqua"/>
                <w:sz w:val="24"/>
                <w:szCs w:val="24"/>
              </w:rPr>
            </w:pPr>
          </w:p>
          <w:p w14:paraId="3138FF6D" w14:textId="77777777" w:rsidR="007144CA" w:rsidRPr="007E0E2F" w:rsidRDefault="007144CA" w:rsidP="005644B3">
            <w:pPr>
              <w:spacing w:line="360" w:lineRule="auto"/>
              <w:jc w:val="both"/>
              <w:rPr>
                <w:rFonts w:ascii="Book Antiqua" w:hAnsi="Book Antiqua"/>
                <w:sz w:val="24"/>
                <w:szCs w:val="24"/>
              </w:rPr>
            </w:pPr>
          </w:p>
          <w:p w14:paraId="72ABD4AF" w14:textId="77777777" w:rsidR="007144CA" w:rsidRPr="007E0E2F" w:rsidRDefault="007144CA" w:rsidP="005644B3">
            <w:pPr>
              <w:spacing w:line="360" w:lineRule="auto"/>
              <w:jc w:val="both"/>
              <w:rPr>
                <w:rFonts w:ascii="Book Antiqua" w:hAnsi="Book Antiqua"/>
                <w:sz w:val="24"/>
                <w:szCs w:val="24"/>
              </w:rPr>
            </w:pPr>
          </w:p>
          <w:p w14:paraId="450B207B" w14:textId="77777777" w:rsidR="007144CA" w:rsidRPr="007E0E2F" w:rsidRDefault="007144CA" w:rsidP="005644B3">
            <w:pPr>
              <w:spacing w:line="360" w:lineRule="auto"/>
              <w:jc w:val="both"/>
              <w:rPr>
                <w:rFonts w:ascii="Book Antiqua" w:hAnsi="Book Antiqua"/>
                <w:sz w:val="24"/>
                <w:szCs w:val="24"/>
              </w:rPr>
            </w:pPr>
          </w:p>
        </w:tc>
        <w:tc>
          <w:tcPr>
            <w:tcW w:w="3515" w:type="dxa"/>
            <w:gridSpan w:val="2"/>
            <w:shd w:val="clear" w:color="auto" w:fill="auto"/>
          </w:tcPr>
          <w:p w14:paraId="56E9DF88" w14:textId="4EC50829"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lastRenderedPageBreak/>
              <w:t xml:space="preserve">The significant superiority of VA improvement in the IVB group, which had been noted at month 6, did not sustain thereafter up to 24 mo, and the difference among the groups was not significant at all visits. The reduction of CMT was </w:t>
            </w:r>
            <w:r w:rsidRPr="007E0E2F">
              <w:rPr>
                <w:rFonts w:ascii="Book Antiqua" w:hAnsi="Book Antiqua"/>
                <w:sz w:val="24"/>
                <w:szCs w:val="24"/>
              </w:rPr>
              <w:lastRenderedPageBreak/>
              <w:t>more in the IVB group in relation to the oth</w:t>
            </w:r>
            <w:r w:rsidR="00E45EB4" w:rsidRPr="007E0E2F">
              <w:rPr>
                <w:rFonts w:ascii="Book Antiqua" w:hAnsi="Book Antiqua"/>
                <w:sz w:val="24"/>
                <w:szCs w:val="24"/>
              </w:rPr>
              <w:t>er two treatment groups however</w:t>
            </w:r>
            <w:r w:rsidRPr="007E0E2F">
              <w:rPr>
                <w:rFonts w:ascii="Book Antiqua" w:hAnsi="Book Antiqua"/>
                <w:sz w:val="24"/>
                <w:szCs w:val="24"/>
              </w:rPr>
              <w:t>, the difference among the groups was not significant at any of the follow- up visits.</w:t>
            </w:r>
          </w:p>
        </w:tc>
      </w:tr>
      <w:tr w:rsidR="005644B3" w:rsidRPr="007E0E2F" w14:paraId="12E42185" w14:textId="77777777" w:rsidTr="007144CA">
        <w:trPr>
          <w:trHeight w:val="4202"/>
        </w:trPr>
        <w:tc>
          <w:tcPr>
            <w:tcW w:w="1170" w:type="dxa"/>
            <w:gridSpan w:val="2"/>
            <w:shd w:val="clear" w:color="auto" w:fill="auto"/>
            <w:hideMark/>
          </w:tcPr>
          <w:p w14:paraId="2D1F6935" w14:textId="77777777" w:rsidR="007144CA" w:rsidRPr="007E0E2F" w:rsidRDefault="007144CA" w:rsidP="005644B3">
            <w:pPr>
              <w:spacing w:line="360" w:lineRule="auto"/>
              <w:jc w:val="both"/>
              <w:rPr>
                <w:rFonts w:ascii="Book Antiqua" w:hAnsi="Book Antiqua"/>
                <w:sz w:val="24"/>
                <w:szCs w:val="24"/>
                <w:vertAlign w:val="superscript"/>
              </w:rPr>
            </w:pPr>
            <w:r w:rsidRPr="007E0E2F">
              <w:rPr>
                <w:rFonts w:ascii="Book Antiqua" w:hAnsi="Book Antiqua"/>
                <w:sz w:val="24"/>
                <w:szCs w:val="24"/>
              </w:rPr>
              <w:lastRenderedPageBreak/>
              <w:t xml:space="preserve">Lim </w:t>
            </w:r>
            <w:r w:rsidRPr="007E0E2F">
              <w:rPr>
                <w:rFonts w:ascii="Book Antiqua" w:hAnsi="Book Antiqua"/>
                <w:i/>
                <w:sz w:val="24"/>
                <w:szCs w:val="24"/>
              </w:rPr>
              <w:t>et al</w:t>
            </w:r>
            <w:r w:rsidRPr="007E0E2F">
              <w:rPr>
                <w:rFonts w:ascii="Book Antiqua" w:hAnsi="Book Antiqua"/>
                <w:sz w:val="24"/>
                <w:szCs w:val="24"/>
                <w:vertAlign w:val="superscript"/>
              </w:rPr>
              <w:t>[66]</w:t>
            </w:r>
          </w:p>
          <w:p w14:paraId="2913DDE3" w14:textId="77777777" w:rsidR="007144CA" w:rsidRPr="007E0E2F" w:rsidRDefault="007144CA" w:rsidP="005644B3">
            <w:pPr>
              <w:spacing w:line="360" w:lineRule="auto"/>
              <w:jc w:val="both"/>
              <w:rPr>
                <w:rFonts w:ascii="Book Antiqua" w:hAnsi="Book Antiqua"/>
                <w:sz w:val="24"/>
                <w:szCs w:val="24"/>
                <w:vertAlign w:val="superscript"/>
              </w:rPr>
            </w:pPr>
            <w:r w:rsidRPr="007E0E2F">
              <w:rPr>
                <w:rFonts w:ascii="Book Antiqua" w:hAnsi="Book Antiqua"/>
                <w:sz w:val="24"/>
                <w:szCs w:val="24"/>
              </w:rPr>
              <w:t xml:space="preserve"> 2012</w:t>
            </w:r>
          </w:p>
        </w:tc>
        <w:tc>
          <w:tcPr>
            <w:tcW w:w="900" w:type="dxa"/>
            <w:shd w:val="clear" w:color="auto" w:fill="auto"/>
            <w:hideMark/>
          </w:tcPr>
          <w:p w14:paraId="7A3419D0"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IVB or IVB/ IVT or IVT</w:t>
            </w:r>
          </w:p>
        </w:tc>
        <w:tc>
          <w:tcPr>
            <w:tcW w:w="1260" w:type="dxa"/>
            <w:gridSpan w:val="2"/>
            <w:shd w:val="clear" w:color="auto" w:fill="auto"/>
            <w:hideMark/>
          </w:tcPr>
          <w:p w14:paraId="3BCF4449"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randomized 3arm clinical trial</w:t>
            </w:r>
          </w:p>
        </w:tc>
        <w:tc>
          <w:tcPr>
            <w:tcW w:w="949" w:type="dxa"/>
            <w:gridSpan w:val="2"/>
            <w:shd w:val="clear" w:color="auto" w:fill="auto"/>
            <w:hideMark/>
          </w:tcPr>
          <w:p w14:paraId="197B8ACD"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BCVA, CMT</w:t>
            </w:r>
          </w:p>
        </w:tc>
        <w:tc>
          <w:tcPr>
            <w:tcW w:w="880" w:type="dxa"/>
            <w:gridSpan w:val="3"/>
            <w:shd w:val="clear" w:color="auto" w:fill="auto"/>
            <w:hideMark/>
          </w:tcPr>
          <w:p w14:paraId="33888BA0"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1.25 mg</w:t>
            </w:r>
          </w:p>
        </w:tc>
        <w:tc>
          <w:tcPr>
            <w:tcW w:w="970" w:type="dxa"/>
            <w:gridSpan w:val="2"/>
            <w:shd w:val="clear" w:color="auto" w:fill="auto"/>
          </w:tcPr>
          <w:p w14:paraId="186158F6"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6 wk</w:t>
            </w:r>
          </w:p>
          <w:p w14:paraId="699E950E" w14:textId="77777777" w:rsidR="007144CA" w:rsidRPr="007E0E2F" w:rsidRDefault="007144CA" w:rsidP="005644B3">
            <w:pPr>
              <w:spacing w:line="360" w:lineRule="auto"/>
              <w:jc w:val="both"/>
              <w:rPr>
                <w:rFonts w:ascii="Book Antiqua" w:hAnsi="Book Antiqua"/>
                <w:sz w:val="24"/>
                <w:szCs w:val="24"/>
              </w:rPr>
            </w:pPr>
          </w:p>
          <w:p w14:paraId="03C92311" w14:textId="77777777" w:rsidR="007144CA" w:rsidRPr="007E0E2F" w:rsidRDefault="007144CA" w:rsidP="005644B3">
            <w:pPr>
              <w:spacing w:line="360" w:lineRule="auto"/>
              <w:jc w:val="both"/>
              <w:rPr>
                <w:rFonts w:ascii="Book Antiqua" w:hAnsi="Book Antiqua"/>
                <w:sz w:val="24"/>
                <w:szCs w:val="24"/>
              </w:rPr>
            </w:pPr>
          </w:p>
          <w:p w14:paraId="5652E2A5" w14:textId="77777777" w:rsidR="007144CA" w:rsidRPr="007E0E2F" w:rsidRDefault="007144CA" w:rsidP="005644B3">
            <w:pPr>
              <w:spacing w:line="360" w:lineRule="auto"/>
              <w:jc w:val="both"/>
              <w:rPr>
                <w:rFonts w:ascii="Book Antiqua" w:hAnsi="Book Antiqua"/>
                <w:sz w:val="24"/>
                <w:szCs w:val="24"/>
              </w:rPr>
            </w:pPr>
          </w:p>
          <w:p w14:paraId="44CDB8DF" w14:textId="77777777" w:rsidR="007144CA" w:rsidRPr="007E0E2F" w:rsidRDefault="007144CA" w:rsidP="005644B3">
            <w:pPr>
              <w:spacing w:line="360" w:lineRule="auto"/>
              <w:jc w:val="both"/>
              <w:rPr>
                <w:rFonts w:ascii="Book Antiqua" w:hAnsi="Book Antiqua"/>
                <w:sz w:val="24"/>
                <w:szCs w:val="24"/>
              </w:rPr>
            </w:pPr>
          </w:p>
          <w:p w14:paraId="233A1031" w14:textId="77777777" w:rsidR="007144CA" w:rsidRPr="007E0E2F" w:rsidRDefault="007144CA" w:rsidP="005644B3">
            <w:pPr>
              <w:spacing w:line="360" w:lineRule="auto"/>
              <w:jc w:val="both"/>
              <w:rPr>
                <w:rFonts w:ascii="Book Antiqua" w:hAnsi="Book Antiqua"/>
                <w:sz w:val="24"/>
                <w:szCs w:val="24"/>
              </w:rPr>
            </w:pPr>
          </w:p>
          <w:p w14:paraId="058BDEBA" w14:textId="77777777" w:rsidR="007144CA" w:rsidRPr="007E0E2F" w:rsidRDefault="007144CA" w:rsidP="005644B3">
            <w:pPr>
              <w:spacing w:line="360" w:lineRule="auto"/>
              <w:jc w:val="both"/>
              <w:rPr>
                <w:rFonts w:ascii="Book Antiqua" w:hAnsi="Book Antiqua"/>
                <w:sz w:val="24"/>
                <w:szCs w:val="24"/>
              </w:rPr>
            </w:pPr>
          </w:p>
          <w:p w14:paraId="61EC3E84" w14:textId="77777777" w:rsidR="007144CA" w:rsidRPr="007E0E2F" w:rsidRDefault="007144CA" w:rsidP="005644B3">
            <w:pPr>
              <w:spacing w:line="360" w:lineRule="auto"/>
              <w:jc w:val="both"/>
              <w:rPr>
                <w:rFonts w:ascii="Book Antiqua" w:hAnsi="Book Antiqua"/>
                <w:sz w:val="24"/>
                <w:szCs w:val="24"/>
              </w:rPr>
            </w:pPr>
          </w:p>
          <w:p w14:paraId="3F272997" w14:textId="77777777" w:rsidR="007144CA" w:rsidRPr="007E0E2F" w:rsidRDefault="007144CA" w:rsidP="005644B3">
            <w:pPr>
              <w:spacing w:line="360" w:lineRule="auto"/>
              <w:jc w:val="both"/>
              <w:rPr>
                <w:rFonts w:ascii="Book Antiqua" w:hAnsi="Book Antiqua"/>
                <w:sz w:val="24"/>
                <w:szCs w:val="24"/>
              </w:rPr>
            </w:pPr>
          </w:p>
        </w:tc>
        <w:tc>
          <w:tcPr>
            <w:tcW w:w="1184" w:type="dxa"/>
            <w:gridSpan w:val="3"/>
            <w:shd w:val="clear" w:color="auto" w:fill="auto"/>
            <w:hideMark/>
          </w:tcPr>
          <w:p w14:paraId="5C736550"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Naïve</w:t>
            </w:r>
          </w:p>
        </w:tc>
        <w:tc>
          <w:tcPr>
            <w:tcW w:w="899" w:type="dxa"/>
            <w:gridSpan w:val="3"/>
            <w:shd w:val="clear" w:color="auto" w:fill="auto"/>
            <w:hideMark/>
          </w:tcPr>
          <w:p w14:paraId="520297A3"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12 mo</w:t>
            </w:r>
          </w:p>
        </w:tc>
        <w:tc>
          <w:tcPr>
            <w:tcW w:w="972" w:type="dxa"/>
            <w:gridSpan w:val="3"/>
            <w:shd w:val="clear" w:color="auto" w:fill="auto"/>
            <w:hideMark/>
          </w:tcPr>
          <w:p w14:paraId="48801F6E"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111 eyes</w:t>
            </w:r>
          </w:p>
        </w:tc>
        <w:tc>
          <w:tcPr>
            <w:tcW w:w="2061" w:type="dxa"/>
            <w:shd w:val="clear" w:color="auto" w:fill="auto"/>
          </w:tcPr>
          <w:p w14:paraId="7642A948" w14:textId="2305AAE9"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IVB group, two IVB injections with 6 wk intervals</w:t>
            </w:r>
            <w:r w:rsidR="00666EF9" w:rsidRPr="007E0E2F">
              <w:rPr>
                <w:rFonts w:ascii="Book Antiqua" w:hAnsi="Book Antiqua"/>
                <w:sz w:val="24"/>
                <w:szCs w:val="24"/>
                <w:lang w:eastAsia="zh-CN"/>
              </w:rPr>
              <w:t>;</w:t>
            </w:r>
            <w:r w:rsidRPr="007E0E2F">
              <w:rPr>
                <w:rFonts w:ascii="Book Antiqua" w:hAnsi="Book Antiqua"/>
                <w:sz w:val="24"/>
                <w:szCs w:val="24"/>
              </w:rPr>
              <w:t xml:space="preserve"> IVB / IVT (2 mg IVT + 1.25 mg IVB)</w:t>
            </w:r>
            <w:r w:rsidR="00666EF9" w:rsidRPr="007E0E2F">
              <w:rPr>
                <w:rFonts w:ascii="Book Antiqua" w:hAnsi="Book Antiqua"/>
                <w:sz w:val="24"/>
                <w:szCs w:val="24"/>
                <w:lang w:eastAsia="zh-CN"/>
              </w:rPr>
              <w:t>;</w:t>
            </w:r>
            <w:r w:rsidRPr="007E0E2F">
              <w:rPr>
                <w:rFonts w:ascii="Book Antiqua" w:hAnsi="Book Antiqua"/>
                <w:sz w:val="24"/>
                <w:szCs w:val="24"/>
              </w:rPr>
              <w:t xml:space="preserve"> 2 mg IVT</w:t>
            </w:r>
          </w:p>
          <w:p w14:paraId="766525B1" w14:textId="77777777" w:rsidR="007144CA" w:rsidRPr="007E0E2F" w:rsidRDefault="007144CA" w:rsidP="005644B3">
            <w:pPr>
              <w:spacing w:line="360" w:lineRule="auto"/>
              <w:jc w:val="both"/>
              <w:rPr>
                <w:rFonts w:ascii="Book Antiqua" w:hAnsi="Book Antiqua"/>
                <w:sz w:val="24"/>
                <w:szCs w:val="24"/>
              </w:rPr>
            </w:pPr>
          </w:p>
          <w:p w14:paraId="2163DEC7" w14:textId="77777777" w:rsidR="007144CA" w:rsidRPr="007E0E2F" w:rsidRDefault="007144CA" w:rsidP="005644B3">
            <w:pPr>
              <w:spacing w:line="360" w:lineRule="auto"/>
              <w:jc w:val="both"/>
              <w:rPr>
                <w:rFonts w:ascii="Book Antiqua" w:hAnsi="Book Antiqua"/>
                <w:sz w:val="24"/>
                <w:szCs w:val="24"/>
              </w:rPr>
            </w:pPr>
          </w:p>
          <w:p w14:paraId="0F664C4A" w14:textId="77777777" w:rsidR="007144CA" w:rsidRPr="007E0E2F" w:rsidRDefault="007144CA" w:rsidP="005644B3">
            <w:pPr>
              <w:spacing w:line="360" w:lineRule="auto"/>
              <w:jc w:val="both"/>
              <w:rPr>
                <w:rFonts w:ascii="Book Antiqua" w:hAnsi="Book Antiqua"/>
                <w:sz w:val="24"/>
                <w:szCs w:val="24"/>
              </w:rPr>
            </w:pPr>
          </w:p>
          <w:p w14:paraId="62897E1C" w14:textId="77777777" w:rsidR="007144CA" w:rsidRPr="007E0E2F" w:rsidRDefault="007144CA" w:rsidP="005644B3">
            <w:pPr>
              <w:spacing w:line="360" w:lineRule="auto"/>
              <w:jc w:val="both"/>
              <w:rPr>
                <w:rFonts w:ascii="Book Antiqua" w:hAnsi="Book Antiqua"/>
                <w:sz w:val="24"/>
                <w:szCs w:val="24"/>
              </w:rPr>
            </w:pPr>
          </w:p>
          <w:p w14:paraId="4FB7E019" w14:textId="77777777" w:rsidR="007144CA" w:rsidRPr="007E0E2F" w:rsidRDefault="007144CA" w:rsidP="005644B3">
            <w:pPr>
              <w:spacing w:line="360" w:lineRule="auto"/>
              <w:jc w:val="both"/>
              <w:rPr>
                <w:rFonts w:ascii="Book Antiqua" w:hAnsi="Book Antiqua"/>
                <w:sz w:val="24"/>
                <w:szCs w:val="24"/>
              </w:rPr>
            </w:pPr>
          </w:p>
          <w:p w14:paraId="5C1CF672" w14:textId="77777777" w:rsidR="007144CA" w:rsidRPr="007E0E2F" w:rsidRDefault="007144CA" w:rsidP="005644B3">
            <w:pPr>
              <w:spacing w:line="360" w:lineRule="auto"/>
              <w:jc w:val="both"/>
              <w:rPr>
                <w:rFonts w:ascii="Book Antiqua" w:hAnsi="Book Antiqua"/>
                <w:sz w:val="24"/>
                <w:szCs w:val="24"/>
              </w:rPr>
            </w:pPr>
          </w:p>
          <w:p w14:paraId="5E276BAC" w14:textId="77777777" w:rsidR="007144CA" w:rsidRPr="007E0E2F" w:rsidRDefault="007144CA" w:rsidP="005644B3">
            <w:pPr>
              <w:spacing w:line="360" w:lineRule="auto"/>
              <w:jc w:val="both"/>
              <w:rPr>
                <w:rFonts w:ascii="Book Antiqua" w:hAnsi="Book Antiqua"/>
                <w:sz w:val="24"/>
                <w:szCs w:val="24"/>
              </w:rPr>
            </w:pPr>
          </w:p>
        </w:tc>
        <w:tc>
          <w:tcPr>
            <w:tcW w:w="3515" w:type="dxa"/>
            <w:gridSpan w:val="2"/>
            <w:shd w:val="clear" w:color="auto" w:fill="auto"/>
          </w:tcPr>
          <w:p w14:paraId="295A93C8"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The IVB/ IVT group and IVT group showed better visual acuity and reduced CMT at 6 wk and 3 mo. However, no significant difference in VA and CMT was observed between 3 groups. No significant differences in VA or CMT were observed between the IVB/ IVT and IVT group during the follow- up. </w:t>
            </w:r>
          </w:p>
        </w:tc>
      </w:tr>
      <w:tr w:rsidR="005644B3" w:rsidRPr="007E0E2F" w14:paraId="5CD2CD47" w14:textId="77777777" w:rsidTr="007144CA">
        <w:tc>
          <w:tcPr>
            <w:tcW w:w="1170" w:type="dxa"/>
            <w:gridSpan w:val="2"/>
            <w:shd w:val="clear" w:color="auto" w:fill="auto"/>
          </w:tcPr>
          <w:p w14:paraId="54E6B831"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BOLT</w:t>
            </w:r>
          </w:p>
          <w:p w14:paraId="32351794" w14:textId="77777777" w:rsidR="007144CA" w:rsidRPr="007E0E2F" w:rsidRDefault="007144CA" w:rsidP="005644B3">
            <w:pPr>
              <w:spacing w:line="360" w:lineRule="auto"/>
              <w:jc w:val="both"/>
              <w:rPr>
                <w:rFonts w:ascii="Book Antiqua" w:hAnsi="Book Antiqua"/>
                <w:sz w:val="24"/>
                <w:szCs w:val="24"/>
                <w:vertAlign w:val="superscript"/>
              </w:rPr>
            </w:pPr>
            <w:r w:rsidRPr="007E0E2F">
              <w:rPr>
                <w:rFonts w:ascii="Book Antiqua" w:hAnsi="Book Antiqua"/>
                <w:sz w:val="24"/>
                <w:szCs w:val="24"/>
              </w:rPr>
              <w:lastRenderedPageBreak/>
              <w:t>Study</w:t>
            </w:r>
            <w:r w:rsidRPr="007E0E2F">
              <w:rPr>
                <w:rFonts w:ascii="Book Antiqua" w:hAnsi="Book Antiqua"/>
                <w:sz w:val="24"/>
                <w:szCs w:val="24"/>
                <w:vertAlign w:val="superscript"/>
              </w:rPr>
              <w:t>[68]</w:t>
            </w:r>
          </w:p>
          <w:p w14:paraId="39D65232"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2010</w:t>
            </w:r>
          </w:p>
          <w:p w14:paraId="6E1C224D" w14:textId="77777777" w:rsidR="007144CA" w:rsidRPr="007E0E2F" w:rsidRDefault="007144CA" w:rsidP="005644B3">
            <w:pPr>
              <w:spacing w:line="360" w:lineRule="auto"/>
              <w:jc w:val="both"/>
              <w:rPr>
                <w:rFonts w:ascii="Book Antiqua" w:hAnsi="Book Antiqua"/>
                <w:sz w:val="24"/>
                <w:szCs w:val="24"/>
              </w:rPr>
            </w:pPr>
          </w:p>
          <w:p w14:paraId="485CD185" w14:textId="77777777" w:rsidR="007144CA" w:rsidRPr="007E0E2F" w:rsidRDefault="007144CA" w:rsidP="005644B3">
            <w:pPr>
              <w:spacing w:line="360" w:lineRule="auto"/>
              <w:jc w:val="both"/>
              <w:rPr>
                <w:rFonts w:ascii="Book Antiqua" w:hAnsi="Book Antiqua"/>
                <w:sz w:val="24"/>
                <w:szCs w:val="24"/>
              </w:rPr>
            </w:pPr>
          </w:p>
          <w:p w14:paraId="2BDEA439" w14:textId="77777777" w:rsidR="007144CA" w:rsidRPr="007E0E2F" w:rsidRDefault="007144CA" w:rsidP="005644B3">
            <w:pPr>
              <w:spacing w:line="360" w:lineRule="auto"/>
              <w:jc w:val="both"/>
              <w:rPr>
                <w:rFonts w:ascii="Book Antiqua" w:hAnsi="Book Antiqua"/>
                <w:sz w:val="24"/>
                <w:szCs w:val="24"/>
              </w:rPr>
            </w:pPr>
          </w:p>
          <w:p w14:paraId="174EEE6F" w14:textId="77777777" w:rsidR="007144CA" w:rsidRPr="007E0E2F" w:rsidRDefault="007144CA" w:rsidP="005644B3">
            <w:pPr>
              <w:spacing w:line="360" w:lineRule="auto"/>
              <w:jc w:val="both"/>
              <w:rPr>
                <w:rFonts w:ascii="Book Antiqua" w:hAnsi="Book Antiqua"/>
                <w:sz w:val="24"/>
                <w:szCs w:val="24"/>
              </w:rPr>
            </w:pPr>
          </w:p>
          <w:p w14:paraId="4A1DD5FD" w14:textId="77777777" w:rsidR="007144CA" w:rsidRPr="007E0E2F" w:rsidRDefault="007144CA" w:rsidP="005644B3">
            <w:pPr>
              <w:spacing w:line="360" w:lineRule="auto"/>
              <w:jc w:val="both"/>
              <w:rPr>
                <w:rFonts w:ascii="Book Antiqua" w:hAnsi="Book Antiqua"/>
                <w:sz w:val="24"/>
                <w:szCs w:val="24"/>
              </w:rPr>
            </w:pPr>
          </w:p>
          <w:p w14:paraId="75A7378E" w14:textId="77777777" w:rsidR="007144CA" w:rsidRPr="007E0E2F" w:rsidRDefault="007144CA" w:rsidP="005644B3">
            <w:pPr>
              <w:spacing w:line="360" w:lineRule="auto"/>
              <w:jc w:val="both"/>
              <w:rPr>
                <w:rFonts w:ascii="Book Antiqua" w:hAnsi="Book Antiqua"/>
                <w:sz w:val="24"/>
                <w:szCs w:val="24"/>
              </w:rPr>
            </w:pPr>
          </w:p>
          <w:p w14:paraId="2B0B2AF6" w14:textId="77777777" w:rsidR="007144CA" w:rsidRPr="007E0E2F" w:rsidRDefault="007144CA" w:rsidP="005644B3">
            <w:pPr>
              <w:spacing w:line="360" w:lineRule="auto"/>
              <w:jc w:val="both"/>
              <w:rPr>
                <w:rFonts w:ascii="Book Antiqua" w:hAnsi="Book Antiqua"/>
                <w:sz w:val="24"/>
                <w:szCs w:val="24"/>
              </w:rPr>
            </w:pPr>
          </w:p>
          <w:p w14:paraId="667BFA41" w14:textId="77777777" w:rsidR="007144CA" w:rsidRPr="007E0E2F" w:rsidRDefault="007144CA" w:rsidP="005644B3">
            <w:pPr>
              <w:spacing w:line="360" w:lineRule="auto"/>
              <w:jc w:val="both"/>
              <w:rPr>
                <w:rFonts w:ascii="Book Antiqua" w:hAnsi="Book Antiqua"/>
                <w:sz w:val="24"/>
                <w:szCs w:val="24"/>
              </w:rPr>
            </w:pPr>
          </w:p>
          <w:p w14:paraId="3D3C761E" w14:textId="77777777" w:rsidR="007144CA" w:rsidRPr="007E0E2F" w:rsidRDefault="007144CA" w:rsidP="005644B3">
            <w:pPr>
              <w:spacing w:line="360" w:lineRule="auto"/>
              <w:jc w:val="both"/>
              <w:rPr>
                <w:rFonts w:ascii="Book Antiqua" w:hAnsi="Book Antiqua"/>
                <w:sz w:val="24"/>
                <w:szCs w:val="24"/>
              </w:rPr>
            </w:pPr>
          </w:p>
        </w:tc>
        <w:tc>
          <w:tcPr>
            <w:tcW w:w="900" w:type="dxa"/>
            <w:shd w:val="clear" w:color="auto" w:fill="auto"/>
            <w:hideMark/>
          </w:tcPr>
          <w:p w14:paraId="538C22F5"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lastRenderedPageBreak/>
              <w:t xml:space="preserve">IVB </w:t>
            </w:r>
            <w:r w:rsidRPr="007E0E2F">
              <w:rPr>
                <w:rFonts w:ascii="Book Antiqua" w:hAnsi="Book Antiqua"/>
                <w:sz w:val="24"/>
                <w:szCs w:val="24"/>
              </w:rPr>
              <w:lastRenderedPageBreak/>
              <w:t>or MPC for DME</w:t>
            </w:r>
          </w:p>
        </w:tc>
        <w:tc>
          <w:tcPr>
            <w:tcW w:w="1260" w:type="dxa"/>
            <w:gridSpan w:val="2"/>
            <w:shd w:val="clear" w:color="auto" w:fill="auto"/>
            <w:hideMark/>
          </w:tcPr>
          <w:p w14:paraId="4225E479"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lastRenderedPageBreak/>
              <w:t>randomiz</w:t>
            </w:r>
            <w:r w:rsidRPr="007E0E2F">
              <w:rPr>
                <w:rFonts w:ascii="Book Antiqua" w:hAnsi="Book Antiqua"/>
                <w:sz w:val="24"/>
                <w:szCs w:val="24"/>
              </w:rPr>
              <w:lastRenderedPageBreak/>
              <w:t xml:space="preserve">ed clinical trial </w:t>
            </w:r>
          </w:p>
        </w:tc>
        <w:tc>
          <w:tcPr>
            <w:tcW w:w="961" w:type="dxa"/>
            <w:gridSpan w:val="3"/>
            <w:shd w:val="clear" w:color="auto" w:fill="auto"/>
            <w:hideMark/>
          </w:tcPr>
          <w:p w14:paraId="42BADD22"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lastRenderedPageBreak/>
              <w:t>BCVA</w:t>
            </w:r>
          </w:p>
        </w:tc>
        <w:tc>
          <w:tcPr>
            <w:tcW w:w="868" w:type="dxa"/>
            <w:gridSpan w:val="2"/>
            <w:shd w:val="clear" w:color="auto" w:fill="auto"/>
            <w:hideMark/>
          </w:tcPr>
          <w:p w14:paraId="15C23FC4"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1.25 </w:t>
            </w:r>
            <w:r w:rsidRPr="007E0E2F">
              <w:rPr>
                <w:rFonts w:ascii="Book Antiqua" w:hAnsi="Book Antiqua"/>
                <w:sz w:val="24"/>
                <w:szCs w:val="24"/>
              </w:rPr>
              <w:lastRenderedPageBreak/>
              <w:t>mg</w:t>
            </w:r>
          </w:p>
        </w:tc>
        <w:tc>
          <w:tcPr>
            <w:tcW w:w="985" w:type="dxa"/>
            <w:gridSpan w:val="3"/>
            <w:shd w:val="clear" w:color="auto" w:fill="auto"/>
            <w:hideMark/>
          </w:tcPr>
          <w:p w14:paraId="5814F095"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lastRenderedPageBreak/>
              <w:t>6 wk</w:t>
            </w:r>
          </w:p>
        </w:tc>
        <w:tc>
          <w:tcPr>
            <w:tcW w:w="1177" w:type="dxa"/>
            <w:gridSpan w:val="3"/>
            <w:shd w:val="clear" w:color="auto" w:fill="auto"/>
          </w:tcPr>
          <w:p w14:paraId="365E6EAE"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w:t>
            </w:r>
            <w:r w:rsidRPr="007E0E2F">
              <w:rPr>
                <w:rFonts w:ascii="Book Antiqua" w:hAnsi="Book Antiqua"/>
                <w:sz w:val="24"/>
                <w:szCs w:val="24"/>
              </w:rPr>
              <w:lastRenderedPageBreak/>
              <w:t>Refractory / DME</w:t>
            </w:r>
          </w:p>
          <w:p w14:paraId="5FC8C7ED" w14:textId="77777777" w:rsidR="007144CA" w:rsidRPr="007E0E2F" w:rsidRDefault="007144CA" w:rsidP="005644B3">
            <w:pPr>
              <w:spacing w:line="360" w:lineRule="auto"/>
              <w:jc w:val="both"/>
              <w:rPr>
                <w:rFonts w:ascii="Book Antiqua" w:hAnsi="Book Antiqua"/>
                <w:sz w:val="24"/>
                <w:szCs w:val="24"/>
              </w:rPr>
            </w:pPr>
          </w:p>
        </w:tc>
        <w:tc>
          <w:tcPr>
            <w:tcW w:w="897" w:type="dxa"/>
            <w:gridSpan w:val="3"/>
            <w:shd w:val="clear" w:color="auto" w:fill="auto"/>
          </w:tcPr>
          <w:p w14:paraId="34AAAA36"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lastRenderedPageBreak/>
              <w:t>12 mo</w:t>
            </w:r>
          </w:p>
          <w:p w14:paraId="1250AEAA" w14:textId="77777777" w:rsidR="007144CA" w:rsidRPr="007E0E2F" w:rsidRDefault="007144CA" w:rsidP="005644B3">
            <w:pPr>
              <w:spacing w:line="360" w:lineRule="auto"/>
              <w:jc w:val="both"/>
              <w:rPr>
                <w:rFonts w:ascii="Book Antiqua" w:hAnsi="Book Antiqua"/>
                <w:sz w:val="24"/>
                <w:szCs w:val="24"/>
              </w:rPr>
            </w:pPr>
          </w:p>
        </w:tc>
        <w:tc>
          <w:tcPr>
            <w:tcW w:w="966" w:type="dxa"/>
            <w:gridSpan w:val="2"/>
            <w:shd w:val="clear" w:color="auto" w:fill="auto"/>
            <w:hideMark/>
          </w:tcPr>
          <w:p w14:paraId="3C496974"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lastRenderedPageBreak/>
              <w:t xml:space="preserve">80 </w:t>
            </w:r>
            <w:r w:rsidRPr="007E0E2F">
              <w:rPr>
                <w:rFonts w:ascii="Book Antiqua" w:hAnsi="Book Antiqua"/>
                <w:sz w:val="24"/>
                <w:szCs w:val="24"/>
              </w:rPr>
              <w:lastRenderedPageBreak/>
              <w:t>eyes</w:t>
            </w:r>
          </w:p>
        </w:tc>
        <w:tc>
          <w:tcPr>
            <w:tcW w:w="2068" w:type="dxa"/>
            <w:gridSpan w:val="2"/>
            <w:shd w:val="clear" w:color="auto" w:fill="auto"/>
          </w:tcPr>
          <w:p w14:paraId="675F5BBC" w14:textId="3A9AB70A"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lastRenderedPageBreak/>
              <w:t xml:space="preserve"> IVB</w:t>
            </w:r>
          </w:p>
          <w:p w14:paraId="504F17E8" w14:textId="35062DE2"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lastRenderedPageBreak/>
              <w:t xml:space="preserve"> MPC</w:t>
            </w:r>
          </w:p>
          <w:p w14:paraId="05550C9B" w14:textId="77777777" w:rsidR="007144CA" w:rsidRPr="007E0E2F" w:rsidRDefault="007144CA" w:rsidP="005644B3">
            <w:pPr>
              <w:spacing w:line="360" w:lineRule="auto"/>
              <w:jc w:val="both"/>
              <w:rPr>
                <w:rFonts w:ascii="Book Antiqua" w:hAnsi="Book Antiqua"/>
                <w:sz w:val="24"/>
                <w:szCs w:val="24"/>
              </w:rPr>
            </w:pPr>
          </w:p>
          <w:p w14:paraId="2AD14A4F" w14:textId="77777777" w:rsidR="007144CA" w:rsidRPr="007E0E2F" w:rsidRDefault="007144CA" w:rsidP="005644B3">
            <w:pPr>
              <w:spacing w:line="360" w:lineRule="auto"/>
              <w:jc w:val="both"/>
              <w:rPr>
                <w:rFonts w:ascii="Book Antiqua" w:hAnsi="Book Antiqua"/>
                <w:sz w:val="24"/>
                <w:szCs w:val="24"/>
              </w:rPr>
            </w:pPr>
          </w:p>
          <w:p w14:paraId="3A1C94C9" w14:textId="77777777" w:rsidR="007144CA" w:rsidRPr="007E0E2F" w:rsidRDefault="007144CA" w:rsidP="005644B3">
            <w:pPr>
              <w:spacing w:line="360" w:lineRule="auto"/>
              <w:jc w:val="both"/>
              <w:rPr>
                <w:rFonts w:ascii="Book Antiqua" w:hAnsi="Book Antiqua"/>
                <w:sz w:val="24"/>
                <w:szCs w:val="24"/>
              </w:rPr>
            </w:pPr>
          </w:p>
          <w:p w14:paraId="7584C5EC" w14:textId="77777777" w:rsidR="007144CA" w:rsidRPr="007E0E2F" w:rsidRDefault="007144CA" w:rsidP="005644B3">
            <w:pPr>
              <w:spacing w:line="360" w:lineRule="auto"/>
              <w:jc w:val="both"/>
              <w:rPr>
                <w:rFonts w:ascii="Book Antiqua" w:hAnsi="Book Antiqua"/>
                <w:sz w:val="24"/>
                <w:szCs w:val="24"/>
              </w:rPr>
            </w:pPr>
          </w:p>
          <w:p w14:paraId="01A9E5F3" w14:textId="77777777" w:rsidR="007144CA" w:rsidRPr="007E0E2F" w:rsidRDefault="007144CA" w:rsidP="005644B3">
            <w:pPr>
              <w:spacing w:line="360" w:lineRule="auto"/>
              <w:jc w:val="both"/>
              <w:rPr>
                <w:rFonts w:ascii="Book Antiqua" w:hAnsi="Book Antiqua"/>
                <w:sz w:val="24"/>
                <w:szCs w:val="24"/>
              </w:rPr>
            </w:pPr>
          </w:p>
          <w:p w14:paraId="6DE74E73" w14:textId="77777777" w:rsidR="007144CA" w:rsidRPr="007E0E2F" w:rsidRDefault="007144CA" w:rsidP="005644B3">
            <w:pPr>
              <w:spacing w:line="360" w:lineRule="auto"/>
              <w:jc w:val="both"/>
              <w:rPr>
                <w:rFonts w:ascii="Book Antiqua" w:hAnsi="Book Antiqua"/>
                <w:sz w:val="24"/>
                <w:szCs w:val="24"/>
              </w:rPr>
            </w:pPr>
          </w:p>
          <w:p w14:paraId="5DB9944D" w14:textId="77777777" w:rsidR="007144CA" w:rsidRPr="007E0E2F" w:rsidRDefault="007144CA" w:rsidP="005644B3">
            <w:pPr>
              <w:spacing w:line="360" w:lineRule="auto"/>
              <w:jc w:val="both"/>
              <w:rPr>
                <w:rFonts w:ascii="Book Antiqua" w:hAnsi="Book Antiqua"/>
                <w:sz w:val="24"/>
                <w:szCs w:val="24"/>
              </w:rPr>
            </w:pPr>
          </w:p>
          <w:p w14:paraId="337B4363" w14:textId="77777777" w:rsidR="007144CA" w:rsidRPr="007E0E2F" w:rsidRDefault="007144CA" w:rsidP="005644B3">
            <w:pPr>
              <w:spacing w:line="360" w:lineRule="auto"/>
              <w:jc w:val="both"/>
              <w:rPr>
                <w:rFonts w:ascii="Book Antiqua" w:hAnsi="Book Antiqua"/>
                <w:sz w:val="24"/>
                <w:szCs w:val="24"/>
              </w:rPr>
            </w:pPr>
          </w:p>
          <w:p w14:paraId="1AD4F8A5" w14:textId="77777777" w:rsidR="007144CA" w:rsidRPr="007E0E2F" w:rsidRDefault="007144CA" w:rsidP="005644B3">
            <w:pPr>
              <w:spacing w:line="360" w:lineRule="auto"/>
              <w:jc w:val="both"/>
              <w:rPr>
                <w:rFonts w:ascii="Book Antiqua" w:hAnsi="Book Antiqua"/>
                <w:sz w:val="24"/>
                <w:szCs w:val="24"/>
              </w:rPr>
            </w:pPr>
          </w:p>
        </w:tc>
        <w:tc>
          <w:tcPr>
            <w:tcW w:w="3508" w:type="dxa"/>
            <w:shd w:val="clear" w:color="auto" w:fill="auto"/>
            <w:hideMark/>
          </w:tcPr>
          <w:p w14:paraId="775396F3" w14:textId="136B819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lastRenderedPageBreak/>
              <w:t xml:space="preserve">The mean ETDRS BCVA at 12 </w:t>
            </w:r>
            <w:r w:rsidRPr="007E0E2F">
              <w:rPr>
                <w:rFonts w:ascii="Book Antiqua" w:hAnsi="Book Antiqua"/>
                <w:sz w:val="24"/>
                <w:szCs w:val="24"/>
              </w:rPr>
              <w:lastRenderedPageBreak/>
              <w:t>mo was 61.3±10.4 in the IVB group and 50.0± 16.6 in the MPC group. The IVB group gained a median of 8 ETDRS letters, whereas the MPC group lost a median of 0.5 ETDR letters</w:t>
            </w:r>
            <w:r w:rsidR="00E45EB4" w:rsidRPr="007E0E2F">
              <w:rPr>
                <w:rFonts w:ascii="Book Antiqua" w:hAnsi="Book Antiqua"/>
                <w:sz w:val="24"/>
                <w:szCs w:val="24"/>
              </w:rPr>
              <w:t>. At 12 mo</w:t>
            </w:r>
            <w:r w:rsidRPr="007E0E2F">
              <w:rPr>
                <w:rFonts w:ascii="Book Antiqua" w:hAnsi="Book Antiqua"/>
                <w:sz w:val="24"/>
                <w:szCs w:val="24"/>
              </w:rPr>
              <w:t>, CMT decreased from 507</w:t>
            </w:r>
            <w:r w:rsidR="00E45EB4" w:rsidRPr="007E0E2F">
              <w:rPr>
                <w:rFonts w:ascii="Book Antiqua" w:hAnsi="Book Antiqua" w:hint="eastAsia"/>
                <w:sz w:val="24"/>
                <w:szCs w:val="24"/>
                <w:lang w:eastAsia="zh-CN"/>
              </w:rPr>
              <w:t xml:space="preserve"> </w:t>
            </w:r>
            <w:r w:rsidRPr="007E0E2F">
              <w:rPr>
                <w:rFonts w:ascii="Book Antiqua" w:hAnsi="Book Antiqua"/>
                <w:sz w:val="24"/>
                <w:szCs w:val="24"/>
              </w:rPr>
              <w:t>± 145</w:t>
            </w:r>
            <w:r w:rsidR="00E45EB4" w:rsidRPr="007E0E2F">
              <w:rPr>
                <w:rFonts w:ascii="Book Antiqua" w:hAnsi="Book Antiqua" w:hint="eastAsia"/>
                <w:sz w:val="24"/>
                <w:szCs w:val="24"/>
                <w:lang w:eastAsia="zh-CN"/>
              </w:rPr>
              <w:t xml:space="preserve"> </w:t>
            </w:r>
            <w:r w:rsidR="00E45EB4" w:rsidRPr="007E0E2F">
              <w:rPr>
                <w:rFonts w:ascii="Book Antiqua" w:hAnsi="Book Antiqua"/>
                <w:sz w:val="24"/>
                <w:szCs w:val="24"/>
              </w:rPr>
              <w:t>μ</w:t>
            </w:r>
            <w:r w:rsidRPr="007E0E2F">
              <w:rPr>
                <w:rFonts w:ascii="Book Antiqua" w:hAnsi="Book Antiqua"/>
                <w:sz w:val="24"/>
                <w:szCs w:val="24"/>
              </w:rPr>
              <w:t>m at baseline to 378</w:t>
            </w:r>
            <w:r w:rsidR="00E45EB4" w:rsidRPr="007E0E2F">
              <w:rPr>
                <w:rFonts w:ascii="Book Antiqua" w:hAnsi="Book Antiqua" w:hint="eastAsia"/>
                <w:sz w:val="24"/>
                <w:szCs w:val="24"/>
                <w:lang w:eastAsia="zh-CN"/>
              </w:rPr>
              <w:t xml:space="preserve"> </w:t>
            </w:r>
            <w:r w:rsidRPr="007E0E2F">
              <w:rPr>
                <w:rFonts w:ascii="Book Antiqua" w:hAnsi="Book Antiqua"/>
                <w:sz w:val="24"/>
                <w:szCs w:val="24"/>
              </w:rPr>
              <w:t>±</w:t>
            </w:r>
            <w:r w:rsidR="00E45EB4" w:rsidRPr="007E0E2F">
              <w:rPr>
                <w:rFonts w:ascii="Book Antiqua" w:hAnsi="Book Antiqua" w:hint="eastAsia"/>
                <w:sz w:val="24"/>
                <w:szCs w:val="24"/>
                <w:lang w:eastAsia="zh-CN"/>
              </w:rPr>
              <w:t xml:space="preserve"> </w:t>
            </w:r>
            <w:r w:rsidRPr="007E0E2F">
              <w:rPr>
                <w:rFonts w:ascii="Book Antiqua" w:hAnsi="Book Antiqua"/>
                <w:sz w:val="24"/>
                <w:szCs w:val="24"/>
              </w:rPr>
              <w:t>134</w:t>
            </w:r>
            <w:r w:rsidR="00E45EB4" w:rsidRPr="007E0E2F">
              <w:rPr>
                <w:rFonts w:ascii="Book Antiqua" w:hAnsi="Book Antiqua" w:hint="eastAsia"/>
                <w:sz w:val="24"/>
                <w:szCs w:val="24"/>
                <w:lang w:eastAsia="zh-CN"/>
              </w:rPr>
              <w:t xml:space="preserve"> </w:t>
            </w:r>
            <w:r w:rsidRPr="007E0E2F">
              <w:rPr>
                <w:rFonts w:ascii="Book Antiqua" w:hAnsi="Book Antiqua"/>
                <w:sz w:val="24"/>
                <w:szCs w:val="24"/>
              </w:rPr>
              <w:t>μm (</w:t>
            </w:r>
            <w:r w:rsidRPr="007E0E2F">
              <w:rPr>
                <w:rFonts w:ascii="Book Antiqua" w:hAnsi="Book Antiqua"/>
                <w:i/>
                <w:sz w:val="24"/>
                <w:szCs w:val="24"/>
              </w:rPr>
              <w:t xml:space="preserve">P &lt; </w:t>
            </w:r>
            <w:r w:rsidRPr="007E0E2F">
              <w:rPr>
                <w:rFonts w:ascii="Book Antiqua" w:hAnsi="Book Antiqua"/>
                <w:sz w:val="24"/>
                <w:szCs w:val="24"/>
              </w:rPr>
              <w:t>0.001) in the IVB group, whereas it decreased to a lesser extent in the MPC group, from 481±121μm to 413 ±135 μm (</w:t>
            </w:r>
            <w:r w:rsidRPr="007E0E2F">
              <w:rPr>
                <w:rFonts w:ascii="Book Antiqua" w:hAnsi="Book Antiqua"/>
                <w:i/>
                <w:sz w:val="24"/>
                <w:szCs w:val="24"/>
              </w:rPr>
              <w:t xml:space="preserve">P = </w:t>
            </w:r>
            <w:r w:rsidRPr="007E0E2F">
              <w:rPr>
                <w:rFonts w:ascii="Book Antiqua" w:hAnsi="Book Antiqua"/>
                <w:sz w:val="24"/>
                <w:szCs w:val="24"/>
              </w:rPr>
              <w:t>0.02)</w:t>
            </w:r>
          </w:p>
        </w:tc>
      </w:tr>
      <w:tr w:rsidR="005644B3" w:rsidRPr="007E0E2F" w14:paraId="45804A47" w14:textId="77777777" w:rsidTr="007144CA">
        <w:trPr>
          <w:trHeight w:val="5732"/>
        </w:trPr>
        <w:tc>
          <w:tcPr>
            <w:tcW w:w="1170" w:type="dxa"/>
            <w:gridSpan w:val="2"/>
            <w:shd w:val="clear" w:color="auto" w:fill="auto"/>
          </w:tcPr>
          <w:p w14:paraId="1E1A174E" w14:textId="77777777" w:rsidR="007144CA" w:rsidRPr="007E0E2F" w:rsidRDefault="007144CA" w:rsidP="005644B3">
            <w:pPr>
              <w:spacing w:line="360" w:lineRule="auto"/>
              <w:jc w:val="both"/>
              <w:rPr>
                <w:rFonts w:ascii="Book Antiqua" w:hAnsi="Book Antiqua"/>
                <w:sz w:val="24"/>
                <w:szCs w:val="24"/>
                <w:vertAlign w:val="superscript"/>
              </w:rPr>
            </w:pPr>
            <w:r w:rsidRPr="007E0E2F">
              <w:rPr>
                <w:rFonts w:ascii="Book Antiqua" w:hAnsi="Book Antiqua"/>
                <w:sz w:val="24"/>
                <w:szCs w:val="24"/>
              </w:rPr>
              <w:lastRenderedPageBreak/>
              <w:t xml:space="preserve"> PACORES</w:t>
            </w:r>
            <w:r w:rsidRPr="007E0E2F">
              <w:rPr>
                <w:rFonts w:ascii="Book Antiqua" w:hAnsi="Book Antiqua"/>
                <w:sz w:val="24"/>
                <w:szCs w:val="24"/>
                <w:vertAlign w:val="superscript"/>
              </w:rPr>
              <w:t>[</w:t>
            </w:r>
            <w:r w:rsidRPr="007E0E2F">
              <w:rPr>
                <w:rFonts w:ascii="Book Antiqua" w:hAnsi="Book Antiqua"/>
                <w:sz w:val="24"/>
                <w:szCs w:val="24"/>
                <w:vertAlign w:val="superscript"/>
              </w:rPr>
              <w:fldChar w:fldCharType="begin">
                <w:fldData xml:space="preserve">PEVuZE5vdGU+PENpdGU+PEF1dGhvcj5BcmV2YWxvPC9BdXRob3I+PFllYXI+MjAxMDwvWWVhcj48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</w:fldData>
              </w:fldChar>
            </w:r>
            <w:r w:rsidRPr="007E0E2F">
              <w:rPr>
                <w:rFonts w:ascii="Book Antiqua" w:hAnsi="Book Antiqua"/>
                <w:sz w:val="24"/>
                <w:szCs w:val="24"/>
                <w:vertAlign w:val="superscript"/>
              </w:rPr>
              <w:instrText xml:space="preserve"> ADDIN EN.CITE </w:instrText>
            </w:r>
            <w:r w:rsidRPr="007E0E2F">
              <w:rPr>
                <w:rFonts w:ascii="Book Antiqua" w:hAnsi="Book Antiqua"/>
                <w:sz w:val="24"/>
                <w:szCs w:val="24"/>
                <w:vertAlign w:val="superscript"/>
              </w:rPr>
              <w:fldChar w:fldCharType="begin">
                <w:fldData xml:space="preserve">PEVuZE5vdGU+PENpdGU+PEF1dGhvcj5BcmV2YWxvPC9BdXRob3I+PFllYXI+MjAxMDwvWWVhcj48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</w:fldData>
              </w:fldChar>
            </w:r>
            <w:r w:rsidRPr="007E0E2F">
              <w:rPr>
                <w:rFonts w:ascii="Book Antiqua" w:hAnsi="Book Antiqua"/>
                <w:sz w:val="24"/>
                <w:szCs w:val="24"/>
                <w:vertAlign w:val="superscript"/>
              </w:rPr>
              <w:instrText xml:space="preserve"> ADDIN EN.CITE.DATA </w:instrText>
            </w:r>
            <w:r w:rsidRPr="007E0E2F">
              <w:rPr>
                <w:rFonts w:ascii="Book Antiqua" w:hAnsi="Book Antiqua"/>
                <w:sz w:val="24"/>
                <w:szCs w:val="24"/>
                <w:vertAlign w:val="superscript"/>
              </w:rPr>
            </w:r>
            <w:r w:rsidRPr="007E0E2F">
              <w:rPr>
                <w:rFonts w:ascii="Book Antiqua" w:hAnsi="Book Antiqua"/>
                <w:sz w:val="24"/>
                <w:szCs w:val="24"/>
                <w:vertAlign w:val="superscript"/>
              </w:rPr>
              <w:fldChar w:fldCharType="end"/>
            </w:r>
            <w:r w:rsidRPr="007E0E2F">
              <w:rPr>
                <w:rFonts w:ascii="Book Antiqua" w:hAnsi="Book Antiqua"/>
                <w:sz w:val="24"/>
                <w:szCs w:val="24"/>
                <w:vertAlign w:val="superscript"/>
              </w:rPr>
            </w:r>
            <w:r w:rsidRPr="007E0E2F">
              <w:rPr>
                <w:rFonts w:ascii="Book Antiqua" w:hAnsi="Book Antiqua"/>
                <w:sz w:val="24"/>
                <w:szCs w:val="24"/>
                <w:vertAlign w:val="superscript"/>
              </w:rPr>
              <w:fldChar w:fldCharType="separate"/>
            </w:r>
            <w:r w:rsidRPr="007E0E2F">
              <w:rPr>
                <w:rFonts w:ascii="Book Antiqua" w:hAnsi="Book Antiqua"/>
                <w:noProof/>
                <w:sz w:val="24"/>
                <w:szCs w:val="24"/>
                <w:vertAlign w:val="superscript"/>
              </w:rPr>
              <w:t>(</w:t>
            </w:r>
            <w:hyperlink w:anchor="_ENREF_158" w:tooltip="Arevalo, 2010 #450" w:history="1">
              <w:r w:rsidRPr="007E0E2F">
                <w:rPr>
                  <w:rFonts w:ascii="Book Antiqua" w:hAnsi="Book Antiqua"/>
                  <w:noProof/>
                  <w:sz w:val="24"/>
                  <w:szCs w:val="24"/>
                  <w:vertAlign w:val="superscript"/>
                </w:rPr>
                <w:t>158</w:t>
              </w:r>
            </w:hyperlink>
            <w:r w:rsidRPr="007E0E2F">
              <w:rPr>
                <w:rFonts w:ascii="Book Antiqua" w:hAnsi="Book Antiqua"/>
                <w:noProof/>
                <w:sz w:val="24"/>
                <w:szCs w:val="24"/>
                <w:vertAlign w:val="superscript"/>
              </w:rPr>
              <w:t>)</w:t>
            </w:r>
            <w:r w:rsidRPr="007E0E2F">
              <w:rPr>
                <w:rFonts w:ascii="Book Antiqua" w:hAnsi="Book Antiqua"/>
                <w:sz w:val="24"/>
                <w:szCs w:val="24"/>
                <w:vertAlign w:val="superscript"/>
              </w:rPr>
              <w:fldChar w:fldCharType="end"/>
            </w:r>
          </w:p>
          <w:p w14:paraId="69FCBE23" w14:textId="77777777" w:rsidR="007144CA" w:rsidRPr="007E0E2F" w:rsidRDefault="007144CA" w:rsidP="005644B3">
            <w:pPr>
              <w:spacing w:line="360" w:lineRule="auto"/>
              <w:jc w:val="both"/>
              <w:rPr>
                <w:rFonts w:ascii="Book Antiqua" w:hAnsi="Book Antiqua"/>
                <w:sz w:val="24"/>
                <w:szCs w:val="24"/>
              </w:rPr>
            </w:pPr>
          </w:p>
          <w:p w14:paraId="20172467" w14:textId="77777777" w:rsidR="007144CA" w:rsidRPr="007E0E2F" w:rsidRDefault="007144CA" w:rsidP="005644B3">
            <w:pPr>
              <w:spacing w:line="360" w:lineRule="auto"/>
              <w:jc w:val="both"/>
              <w:rPr>
                <w:rFonts w:ascii="Book Antiqua" w:hAnsi="Book Antiqua"/>
                <w:sz w:val="24"/>
                <w:szCs w:val="24"/>
              </w:rPr>
            </w:pPr>
          </w:p>
          <w:p w14:paraId="32DC352C" w14:textId="77777777" w:rsidR="007144CA" w:rsidRPr="007E0E2F" w:rsidRDefault="007144CA" w:rsidP="005644B3">
            <w:pPr>
              <w:spacing w:line="360" w:lineRule="auto"/>
              <w:jc w:val="both"/>
              <w:rPr>
                <w:rFonts w:ascii="Book Antiqua" w:hAnsi="Book Antiqua"/>
                <w:sz w:val="24"/>
                <w:szCs w:val="24"/>
              </w:rPr>
            </w:pPr>
          </w:p>
          <w:p w14:paraId="44F0A3D6" w14:textId="77777777" w:rsidR="007144CA" w:rsidRPr="007E0E2F" w:rsidRDefault="007144CA" w:rsidP="005644B3">
            <w:pPr>
              <w:spacing w:line="360" w:lineRule="auto"/>
              <w:jc w:val="both"/>
              <w:rPr>
                <w:rFonts w:ascii="Book Antiqua" w:hAnsi="Book Antiqua"/>
                <w:sz w:val="24"/>
                <w:szCs w:val="24"/>
              </w:rPr>
            </w:pPr>
          </w:p>
          <w:p w14:paraId="5ECA3430" w14:textId="77777777" w:rsidR="007144CA" w:rsidRPr="007E0E2F" w:rsidRDefault="007144CA" w:rsidP="005644B3">
            <w:pPr>
              <w:spacing w:line="360" w:lineRule="auto"/>
              <w:jc w:val="both"/>
              <w:rPr>
                <w:rFonts w:ascii="Book Antiqua" w:hAnsi="Book Antiqua"/>
                <w:sz w:val="24"/>
                <w:szCs w:val="24"/>
              </w:rPr>
            </w:pPr>
          </w:p>
          <w:p w14:paraId="0E41016A" w14:textId="77777777" w:rsidR="007144CA" w:rsidRPr="007E0E2F" w:rsidRDefault="007144CA" w:rsidP="005644B3">
            <w:pPr>
              <w:spacing w:line="360" w:lineRule="auto"/>
              <w:jc w:val="both"/>
              <w:rPr>
                <w:rFonts w:ascii="Book Antiqua" w:hAnsi="Book Antiqua"/>
                <w:sz w:val="24"/>
                <w:szCs w:val="24"/>
              </w:rPr>
            </w:pPr>
          </w:p>
          <w:p w14:paraId="6EDFE92A" w14:textId="77777777" w:rsidR="007144CA" w:rsidRPr="007E0E2F" w:rsidRDefault="007144CA" w:rsidP="005644B3">
            <w:pPr>
              <w:spacing w:line="360" w:lineRule="auto"/>
              <w:jc w:val="both"/>
              <w:rPr>
                <w:rFonts w:ascii="Book Antiqua" w:hAnsi="Book Antiqua"/>
                <w:sz w:val="24"/>
                <w:szCs w:val="24"/>
              </w:rPr>
            </w:pPr>
          </w:p>
          <w:p w14:paraId="1F00F02A" w14:textId="77777777" w:rsidR="007144CA" w:rsidRPr="007E0E2F" w:rsidRDefault="007144CA" w:rsidP="005644B3">
            <w:pPr>
              <w:spacing w:line="360" w:lineRule="auto"/>
              <w:jc w:val="both"/>
              <w:rPr>
                <w:rFonts w:ascii="Book Antiqua" w:hAnsi="Book Antiqua"/>
                <w:sz w:val="24"/>
                <w:szCs w:val="24"/>
              </w:rPr>
            </w:pPr>
          </w:p>
          <w:p w14:paraId="020A3123" w14:textId="77777777" w:rsidR="007144CA" w:rsidRPr="007E0E2F" w:rsidRDefault="007144CA" w:rsidP="005644B3">
            <w:pPr>
              <w:spacing w:line="360" w:lineRule="auto"/>
              <w:jc w:val="both"/>
              <w:rPr>
                <w:rFonts w:ascii="Book Antiqua" w:hAnsi="Book Antiqua"/>
                <w:sz w:val="24"/>
                <w:szCs w:val="24"/>
              </w:rPr>
            </w:pPr>
          </w:p>
          <w:p w14:paraId="5C0BAFD4" w14:textId="77777777" w:rsidR="007144CA" w:rsidRPr="007E0E2F" w:rsidRDefault="007144CA" w:rsidP="005644B3">
            <w:pPr>
              <w:spacing w:line="360" w:lineRule="auto"/>
              <w:jc w:val="both"/>
              <w:rPr>
                <w:rFonts w:ascii="Book Antiqua" w:hAnsi="Book Antiqua"/>
                <w:sz w:val="24"/>
                <w:szCs w:val="24"/>
              </w:rPr>
            </w:pPr>
          </w:p>
        </w:tc>
        <w:tc>
          <w:tcPr>
            <w:tcW w:w="900" w:type="dxa"/>
            <w:shd w:val="clear" w:color="auto" w:fill="auto"/>
            <w:hideMark/>
          </w:tcPr>
          <w:p w14:paraId="476546FD"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IVB</w:t>
            </w:r>
          </w:p>
          <w:p w14:paraId="136122C4"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(1.25 mg or 2.5 mg)</w:t>
            </w:r>
          </w:p>
          <w:p w14:paraId="107F7E4A"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For DME</w:t>
            </w:r>
          </w:p>
        </w:tc>
        <w:tc>
          <w:tcPr>
            <w:tcW w:w="1260" w:type="dxa"/>
            <w:gridSpan w:val="2"/>
            <w:shd w:val="clear" w:color="auto" w:fill="auto"/>
            <w:hideMark/>
          </w:tcPr>
          <w:p w14:paraId="061CA27F"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Retrospective interventional comparative case series</w:t>
            </w:r>
          </w:p>
        </w:tc>
        <w:tc>
          <w:tcPr>
            <w:tcW w:w="961" w:type="dxa"/>
            <w:gridSpan w:val="3"/>
            <w:shd w:val="clear" w:color="auto" w:fill="auto"/>
            <w:hideMark/>
          </w:tcPr>
          <w:p w14:paraId="13928BCD"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BCVA</w:t>
            </w:r>
          </w:p>
        </w:tc>
        <w:tc>
          <w:tcPr>
            <w:tcW w:w="868" w:type="dxa"/>
            <w:gridSpan w:val="2"/>
            <w:shd w:val="clear" w:color="auto" w:fill="auto"/>
            <w:hideMark/>
          </w:tcPr>
          <w:p w14:paraId="7809EAA5"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1.25 mg and 2.5 mg</w:t>
            </w:r>
          </w:p>
        </w:tc>
        <w:tc>
          <w:tcPr>
            <w:tcW w:w="985" w:type="dxa"/>
            <w:gridSpan w:val="3"/>
            <w:shd w:val="clear" w:color="auto" w:fill="auto"/>
            <w:hideMark/>
          </w:tcPr>
          <w:p w14:paraId="2F7BBE78"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6 wk</w:t>
            </w:r>
          </w:p>
        </w:tc>
        <w:tc>
          <w:tcPr>
            <w:tcW w:w="1177" w:type="dxa"/>
            <w:gridSpan w:val="3"/>
            <w:shd w:val="clear" w:color="auto" w:fill="auto"/>
          </w:tcPr>
          <w:p w14:paraId="3946C51B"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Diffuse Naïve DME </w:t>
            </w:r>
          </w:p>
          <w:p w14:paraId="6B046988" w14:textId="77777777" w:rsidR="007144CA" w:rsidRPr="007E0E2F" w:rsidRDefault="007144CA" w:rsidP="005644B3">
            <w:pPr>
              <w:spacing w:line="360" w:lineRule="auto"/>
              <w:jc w:val="both"/>
              <w:rPr>
                <w:rFonts w:ascii="Book Antiqua" w:hAnsi="Book Antiqua"/>
                <w:sz w:val="24"/>
                <w:szCs w:val="24"/>
              </w:rPr>
            </w:pPr>
          </w:p>
        </w:tc>
        <w:tc>
          <w:tcPr>
            <w:tcW w:w="891" w:type="dxa"/>
            <w:gridSpan w:val="2"/>
            <w:shd w:val="clear" w:color="auto" w:fill="auto"/>
          </w:tcPr>
          <w:p w14:paraId="2351869C"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24 mo</w:t>
            </w:r>
          </w:p>
          <w:p w14:paraId="09A5E06C" w14:textId="77777777" w:rsidR="007144CA" w:rsidRPr="007E0E2F" w:rsidRDefault="007144CA" w:rsidP="005644B3">
            <w:pPr>
              <w:spacing w:line="360" w:lineRule="auto"/>
              <w:jc w:val="both"/>
              <w:rPr>
                <w:rFonts w:ascii="Book Antiqua" w:hAnsi="Book Antiqua"/>
                <w:sz w:val="24"/>
                <w:szCs w:val="24"/>
              </w:rPr>
            </w:pPr>
          </w:p>
        </w:tc>
        <w:tc>
          <w:tcPr>
            <w:tcW w:w="972" w:type="dxa"/>
            <w:gridSpan w:val="3"/>
            <w:shd w:val="clear" w:color="auto" w:fill="auto"/>
            <w:hideMark/>
          </w:tcPr>
          <w:p w14:paraId="3B9F493B"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139 eyes</w:t>
            </w:r>
          </w:p>
        </w:tc>
        <w:tc>
          <w:tcPr>
            <w:tcW w:w="2068" w:type="dxa"/>
            <w:gridSpan w:val="2"/>
            <w:shd w:val="clear" w:color="auto" w:fill="auto"/>
          </w:tcPr>
          <w:p w14:paraId="68C92689" w14:textId="3A052FC9"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IVB 1.25 mg</w:t>
            </w:r>
          </w:p>
          <w:p w14:paraId="07D84844" w14:textId="09FB4BDF"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2.5 mg</w:t>
            </w:r>
          </w:p>
          <w:p w14:paraId="0F58FACC" w14:textId="77777777" w:rsidR="007144CA" w:rsidRPr="007E0E2F" w:rsidRDefault="007144CA" w:rsidP="005644B3">
            <w:pPr>
              <w:spacing w:line="360" w:lineRule="auto"/>
              <w:jc w:val="both"/>
              <w:rPr>
                <w:rFonts w:ascii="Book Antiqua" w:hAnsi="Book Antiqua"/>
                <w:sz w:val="24"/>
                <w:szCs w:val="24"/>
              </w:rPr>
            </w:pPr>
          </w:p>
          <w:p w14:paraId="639A3062" w14:textId="77777777" w:rsidR="007144CA" w:rsidRPr="007E0E2F" w:rsidRDefault="007144CA" w:rsidP="005644B3">
            <w:pPr>
              <w:spacing w:line="360" w:lineRule="auto"/>
              <w:jc w:val="both"/>
              <w:rPr>
                <w:rFonts w:ascii="Book Antiqua" w:hAnsi="Book Antiqua"/>
                <w:sz w:val="24"/>
                <w:szCs w:val="24"/>
              </w:rPr>
            </w:pPr>
          </w:p>
          <w:p w14:paraId="2D3F1C5C" w14:textId="77777777" w:rsidR="007144CA" w:rsidRPr="007E0E2F" w:rsidRDefault="007144CA" w:rsidP="005644B3">
            <w:pPr>
              <w:spacing w:line="360" w:lineRule="auto"/>
              <w:jc w:val="both"/>
              <w:rPr>
                <w:rFonts w:ascii="Book Antiqua" w:hAnsi="Book Antiqua"/>
                <w:sz w:val="24"/>
                <w:szCs w:val="24"/>
              </w:rPr>
            </w:pPr>
          </w:p>
          <w:p w14:paraId="692FB974" w14:textId="77777777" w:rsidR="007144CA" w:rsidRPr="007E0E2F" w:rsidRDefault="007144CA" w:rsidP="005644B3">
            <w:pPr>
              <w:spacing w:line="360" w:lineRule="auto"/>
              <w:jc w:val="both"/>
              <w:rPr>
                <w:rFonts w:ascii="Book Antiqua" w:hAnsi="Book Antiqua"/>
                <w:sz w:val="24"/>
                <w:szCs w:val="24"/>
              </w:rPr>
            </w:pPr>
          </w:p>
          <w:p w14:paraId="66EA94A5" w14:textId="77777777" w:rsidR="007144CA" w:rsidRPr="007E0E2F" w:rsidRDefault="007144CA" w:rsidP="005644B3">
            <w:pPr>
              <w:spacing w:line="360" w:lineRule="auto"/>
              <w:jc w:val="both"/>
              <w:rPr>
                <w:rFonts w:ascii="Book Antiqua" w:hAnsi="Book Antiqua"/>
                <w:sz w:val="24"/>
                <w:szCs w:val="24"/>
              </w:rPr>
            </w:pPr>
          </w:p>
          <w:p w14:paraId="5055614C" w14:textId="77777777" w:rsidR="007144CA" w:rsidRPr="007E0E2F" w:rsidRDefault="007144CA" w:rsidP="005644B3">
            <w:pPr>
              <w:spacing w:line="360" w:lineRule="auto"/>
              <w:jc w:val="both"/>
              <w:rPr>
                <w:rFonts w:ascii="Book Antiqua" w:hAnsi="Book Antiqua"/>
                <w:sz w:val="24"/>
                <w:szCs w:val="24"/>
              </w:rPr>
            </w:pPr>
          </w:p>
          <w:p w14:paraId="768274E7" w14:textId="77777777" w:rsidR="007144CA" w:rsidRPr="007E0E2F" w:rsidRDefault="007144CA" w:rsidP="005644B3">
            <w:pPr>
              <w:spacing w:line="360" w:lineRule="auto"/>
              <w:jc w:val="both"/>
              <w:rPr>
                <w:rFonts w:ascii="Book Antiqua" w:hAnsi="Book Antiqua"/>
                <w:sz w:val="24"/>
                <w:szCs w:val="24"/>
              </w:rPr>
            </w:pPr>
          </w:p>
          <w:p w14:paraId="05CBA906" w14:textId="77777777" w:rsidR="007144CA" w:rsidRPr="007E0E2F" w:rsidRDefault="007144CA" w:rsidP="005644B3">
            <w:pPr>
              <w:spacing w:line="360" w:lineRule="auto"/>
              <w:jc w:val="both"/>
              <w:rPr>
                <w:rFonts w:ascii="Book Antiqua" w:hAnsi="Book Antiqua"/>
                <w:sz w:val="24"/>
                <w:szCs w:val="24"/>
              </w:rPr>
            </w:pPr>
          </w:p>
          <w:p w14:paraId="711FFC41" w14:textId="77777777" w:rsidR="007144CA" w:rsidRPr="007E0E2F" w:rsidRDefault="007144CA" w:rsidP="005644B3">
            <w:pPr>
              <w:spacing w:line="360" w:lineRule="auto"/>
              <w:jc w:val="both"/>
              <w:rPr>
                <w:rFonts w:ascii="Book Antiqua" w:hAnsi="Book Antiqua"/>
                <w:sz w:val="24"/>
                <w:szCs w:val="24"/>
              </w:rPr>
            </w:pPr>
          </w:p>
        </w:tc>
        <w:tc>
          <w:tcPr>
            <w:tcW w:w="3508" w:type="dxa"/>
            <w:shd w:val="clear" w:color="auto" w:fill="auto"/>
            <w:hideMark/>
          </w:tcPr>
          <w:p w14:paraId="731D48D7"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In the 1.25 mg group at 1 month, BCVA improved from 20/150 to 20/107 (</w:t>
            </w:r>
            <w:r w:rsidRPr="007E0E2F">
              <w:rPr>
                <w:rFonts w:ascii="Book Antiqua" w:hAnsi="Book Antiqua"/>
                <w:i/>
                <w:sz w:val="24"/>
                <w:szCs w:val="24"/>
              </w:rPr>
              <w:t xml:space="preserve">P &lt; </w:t>
            </w:r>
            <w:r w:rsidRPr="007E0E2F">
              <w:rPr>
                <w:rFonts w:ascii="Book Antiqua" w:hAnsi="Book Antiqua"/>
                <w:sz w:val="24"/>
                <w:szCs w:val="24"/>
              </w:rPr>
              <w:t>0.0001). The mean BCVA at 24 mo was 20/75 (</w:t>
            </w:r>
            <w:r w:rsidRPr="007E0E2F">
              <w:rPr>
                <w:rFonts w:ascii="Book Antiqua" w:hAnsi="Book Antiqua"/>
                <w:i/>
                <w:sz w:val="24"/>
                <w:szCs w:val="24"/>
              </w:rPr>
              <w:t xml:space="preserve">P &lt; </w:t>
            </w:r>
            <w:r w:rsidRPr="007E0E2F">
              <w:rPr>
                <w:rFonts w:ascii="Book Antiqua" w:hAnsi="Book Antiqua"/>
                <w:sz w:val="24"/>
                <w:szCs w:val="24"/>
              </w:rPr>
              <w:t>0.0001). Similar results were observed in the 2.5 mg group. (20/168 to 20/118 (</w:t>
            </w:r>
            <w:r w:rsidRPr="007E0E2F">
              <w:rPr>
                <w:rFonts w:ascii="Book Antiqua" w:hAnsi="Book Antiqua"/>
                <w:i/>
                <w:sz w:val="24"/>
                <w:szCs w:val="24"/>
              </w:rPr>
              <w:t xml:space="preserve">P = </w:t>
            </w:r>
            <w:r w:rsidRPr="007E0E2F">
              <w:rPr>
                <w:rFonts w:ascii="Book Antiqua" w:hAnsi="Book Antiqua"/>
                <w:sz w:val="24"/>
                <w:szCs w:val="24"/>
              </w:rPr>
              <w:t>0.02) at 1 month and to 20/114 at 24 mo (</w:t>
            </w:r>
            <w:r w:rsidRPr="007E0E2F">
              <w:rPr>
                <w:rFonts w:ascii="Book Antiqua" w:hAnsi="Book Antiqua"/>
                <w:i/>
                <w:sz w:val="24"/>
                <w:szCs w:val="24"/>
              </w:rPr>
              <w:t xml:space="preserve">P &lt; </w:t>
            </w:r>
            <w:r w:rsidRPr="007E0E2F">
              <w:rPr>
                <w:rFonts w:ascii="Book Antiqua" w:hAnsi="Book Antiqua"/>
                <w:sz w:val="24"/>
                <w:szCs w:val="24"/>
              </w:rPr>
              <w:t>0.0001). In the 1.25 mg IVB The CMT decreased from 466.5±145.2 μm at baseline to 333.2± 129.6μm at 1 month and 286.6±81.5μm at 24 mo (</w:t>
            </w:r>
            <w:r w:rsidRPr="007E0E2F">
              <w:rPr>
                <w:rFonts w:ascii="Book Antiqua" w:hAnsi="Book Antiqua"/>
                <w:i/>
                <w:sz w:val="24"/>
                <w:szCs w:val="24"/>
              </w:rPr>
              <w:t xml:space="preserve">P &lt; </w:t>
            </w:r>
            <w:r w:rsidRPr="007E0E2F">
              <w:rPr>
                <w:rFonts w:ascii="Book Antiqua" w:hAnsi="Book Antiqua"/>
                <w:sz w:val="24"/>
                <w:szCs w:val="24"/>
              </w:rPr>
              <w:t>0.0001) Similar results were obtained in the 2.5 mg group</w:t>
            </w:r>
          </w:p>
        </w:tc>
      </w:tr>
      <w:tr w:rsidR="005644B3" w:rsidRPr="007E0E2F" w14:paraId="00C6DA57" w14:textId="77777777" w:rsidTr="007144CA">
        <w:trPr>
          <w:trHeight w:val="3142"/>
        </w:trPr>
        <w:tc>
          <w:tcPr>
            <w:tcW w:w="1151" w:type="dxa"/>
            <w:shd w:val="clear" w:color="auto" w:fill="auto"/>
          </w:tcPr>
          <w:p w14:paraId="65AE6E77" w14:textId="77777777" w:rsidR="007144CA" w:rsidRPr="007E0E2F" w:rsidRDefault="007144CA" w:rsidP="005644B3">
            <w:pPr>
              <w:spacing w:line="360" w:lineRule="auto"/>
              <w:jc w:val="both"/>
              <w:rPr>
                <w:rFonts w:ascii="Book Antiqua" w:hAnsi="Book Antiqua"/>
                <w:sz w:val="24"/>
                <w:szCs w:val="24"/>
                <w:vertAlign w:val="superscript"/>
              </w:rPr>
            </w:pPr>
            <w:r w:rsidRPr="007E0E2F">
              <w:rPr>
                <w:rFonts w:ascii="Book Antiqua" w:hAnsi="Book Antiqua"/>
                <w:sz w:val="24"/>
                <w:szCs w:val="24"/>
              </w:rPr>
              <w:lastRenderedPageBreak/>
              <w:t xml:space="preserve">Marey MH </w:t>
            </w:r>
            <w:r w:rsidRPr="007E0E2F">
              <w:rPr>
                <w:rFonts w:ascii="Book Antiqua" w:hAnsi="Book Antiqua"/>
                <w:i/>
                <w:sz w:val="24"/>
                <w:szCs w:val="24"/>
              </w:rPr>
              <w:t>et al</w:t>
            </w:r>
            <w:r w:rsidRPr="007E0E2F">
              <w:rPr>
                <w:rFonts w:ascii="Book Antiqua" w:hAnsi="Book Antiqua"/>
                <w:sz w:val="24"/>
                <w:szCs w:val="24"/>
                <w:vertAlign w:val="superscript"/>
              </w:rPr>
              <w:t>[65]</w:t>
            </w:r>
          </w:p>
          <w:p w14:paraId="6FD0C1EA"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2011</w:t>
            </w:r>
          </w:p>
          <w:p w14:paraId="36AC236C" w14:textId="77777777" w:rsidR="007144CA" w:rsidRPr="007E0E2F" w:rsidRDefault="007144CA" w:rsidP="005644B3">
            <w:pPr>
              <w:spacing w:line="360" w:lineRule="auto"/>
              <w:jc w:val="both"/>
              <w:rPr>
                <w:rFonts w:ascii="Book Antiqua" w:hAnsi="Book Antiqua"/>
                <w:sz w:val="24"/>
                <w:szCs w:val="24"/>
              </w:rPr>
            </w:pPr>
          </w:p>
          <w:p w14:paraId="04D7B1FE" w14:textId="77777777" w:rsidR="007144CA" w:rsidRPr="007E0E2F" w:rsidRDefault="007144CA" w:rsidP="005644B3">
            <w:pPr>
              <w:spacing w:line="360" w:lineRule="auto"/>
              <w:jc w:val="both"/>
              <w:rPr>
                <w:rFonts w:ascii="Book Antiqua" w:hAnsi="Book Antiqua"/>
                <w:sz w:val="24"/>
                <w:szCs w:val="24"/>
              </w:rPr>
            </w:pPr>
          </w:p>
          <w:p w14:paraId="61D402E3" w14:textId="77777777" w:rsidR="007144CA" w:rsidRPr="007E0E2F" w:rsidRDefault="007144CA" w:rsidP="005644B3">
            <w:pPr>
              <w:spacing w:line="360" w:lineRule="auto"/>
              <w:jc w:val="both"/>
              <w:rPr>
                <w:rFonts w:ascii="Book Antiqua" w:hAnsi="Book Antiqua"/>
                <w:sz w:val="24"/>
                <w:szCs w:val="24"/>
              </w:rPr>
            </w:pPr>
          </w:p>
          <w:p w14:paraId="1D7F9F59" w14:textId="77777777" w:rsidR="007144CA" w:rsidRPr="007E0E2F" w:rsidRDefault="007144CA" w:rsidP="005644B3">
            <w:pPr>
              <w:spacing w:line="360" w:lineRule="auto"/>
              <w:jc w:val="both"/>
              <w:rPr>
                <w:rFonts w:ascii="Book Antiqua" w:hAnsi="Book Antiqua"/>
                <w:sz w:val="24"/>
                <w:szCs w:val="24"/>
              </w:rPr>
            </w:pPr>
          </w:p>
          <w:p w14:paraId="4410EDDA" w14:textId="77777777" w:rsidR="007144CA" w:rsidRPr="007E0E2F" w:rsidRDefault="007144CA" w:rsidP="005644B3">
            <w:pPr>
              <w:spacing w:line="360" w:lineRule="auto"/>
              <w:jc w:val="both"/>
              <w:rPr>
                <w:rFonts w:ascii="Book Antiqua" w:hAnsi="Book Antiqua"/>
                <w:sz w:val="24"/>
                <w:szCs w:val="24"/>
              </w:rPr>
            </w:pPr>
          </w:p>
          <w:p w14:paraId="588199D6" w14:textId="77777777" w:rsidR="007144CA" w:rsidRPr="007E0E2F" w:rsidRDefault="007144CA" w:rsidP="005644B3">
            <w:pPr>
              <w:spacing w:line="360" w:lineRule="auto"/>
              <w:jc w:val="both"/>
              <w:rPr>
                <w:rFonts w:ascii="Book Antiqua" w:hAnsi="Book Antiqua"/>
                <w:sz w:val="24"/>
                <w:szCs w:val="24"/>
              </w:rPr>
            </w:pPr>
          </w:p>
          <w:p w14:paraId="7EF7982E" w14:textId="77777777" w:rsidR="007144CA" w:rsidRPr="007E0E2F" w:rsidRDefault="007144CA" w:rsidP="005644B3">
            <w:pPr>
              <w:spacing w:line="360" w:lineRule="auto"/>
              <w:jc w:val="both"/>
              <w:rPr>
                <w:rFonts w:ascii="Book Antiqua" w:hAnsi="Book Antiqua"/>
                <w:sz w:val="24"/>
                <w:szCs w:val="24"/>
              </w:rPr>
            </w:pPr>
          </w:p>
          <w:p w14:paraId="7B961D0F" w14:textId="77777777" w:rsidR="007144CA" w:rsidRPr="007E0E2F" w:rsidRDefault="007144CA" w:rsidP="005644B3">
            <w:pPr>
              <w:spacing w:line="360" w:lineRule="auto"/>
              <w:jc w:val="both"/>
              <w:rPr>
                <w:rFonts w:ascii="Book Antiqua" w:hAnsi="Book Antiqua"/>
                <w:sz w:val="24"/>
                <w:szCs w:val="24"/>
              </w:rPr>
            </w:pPr>
          </w:p>
          <w:p w14:paraId="48E5CE7F" w14:textId="77777777" w:rsidR="007144CA" w:rsidRPr="007E0E2F" w:rsidRDefault="007144CA" w:rsidP="005644B3">
            <w:pPr>
              <w:spacing w:line="360" w:lineRule="auto"/>
              <w:jc w:val="both"/>
              <w:rPr>
                <w:rFonts w:ascii="Book Antiqua" w:hAnsi="Book Antiqua"/>
                <w:sz w:val="24"/>
                <w:szCs w:val="24"/>
              </w:rPr>
            </w:pPr>
          </w:p>
          <w:p w14:paraId="332FB654" w14:textId="77777777" w:rsidR="007144CA" w:rsidRPr="007E0E2F" w:rsidRDefault="007144CA" w:rsidP="005644B3">
            <w:pPr>
              <w:spacing w:line="360" w:lineRule="auto"/>
              <w:jc w:val="both"/>
              <w:rPr>
                <w:rFonts w:ascii="Book Antiqua" w:hAnsi="Book Antiqua"/>
                <w:sz w:val="24"/>
                <w:szCs w:val="24"/>
              </w:rPr>
            </w:pPr>
          </w:p>
          <w:p w14:paraId="48728656" w14:textId="77777777" w:rsidR="007144CA" w:rsidRPr="007E0E2F" w:rsidRDefault="007144CA" w:rsidP="005644B3">
            <w:pPr>
              <w:spacing w:line="360" w:lineRule="auto"/>
              <w:jc w:val="both"/>
              <w:rPr>
                <w:rFonts w:ascii="Book Antiqua" w:hAnsi="Book Antiqua"/>
                <w:sz w:val="24"/>
                <w:szCs w:val="24"/>
              </w:rPr>
            </w:pPr>
          </w:p>
          <w:p w14:paraId="6C987891" w14:textId="77777777" w:rsidR="007144CA" w:rsidRPr="007E0E2F" w:rsidRDefault="007144CA" w:rsidP="005644B3">
            <w:pPr>
              <w:spacing w:line="360" w:lineRule="auto"/>
              <w:jc w:val="both"/>
              <w:rPr>
                <w:rFonts w:ascii="Book Antiqua" w:hAnsi="Book Antiqua"/>
                <w:sz w:val="24"/>
                <w:szCs w:val="24"/>
              </w:rPr>
            </w:pPr>
          </w:p>
          <w:p w14:paraId="30563F06" w14:textId="77777777" w:rsidR="007144CA" w:rsidRPr="007E0E2F" w:rsidRDefault="007144CA" w:rsidP="005644B3">
            <w:pPr>
              <w:spacing w:line="360" w:lineRule="auto"/>
              <w:jc w:val="both"/>
              <w:rPr>
                <w:rFonts w:ascii="Book Antiqua" w:hAnsi="Book Antiqua"/>
                <w:sz w:val="24"/>
                <w:szCs w:val="24"/>
              </w:rPr>
            </w:pPr>
          </w:p>
        </w:tc>
        <w:tc>
          <w:tcPr>
            <w:tcW w:w="1051" w:type="dxa"/>
            <w:gridSpan w:val="3"/>
            <w:shd w:val="clear" w:color="auto" w:fill="auto"/>
            <w:hideMark/>
          </w:tcPr>
          <w:p w14:paraId="77BC95AE"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IVB or IVB/ IVT for DME</w:t>
            </w:r>
          </w:p>
        </w:tc>
        <w:tc>
          <w:tcPr>
            <w:tcW w:w="1180" w:type="dxa"/>
            <w:gridSpan w:val="2"/>
            <w:shd w:val="clear" w:color="auto" w:fill="auto"/>
            <w:hideMark/>
          </w:tcPr>
          <w:p w14:paraId="18C71F83"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Randomized clinical trial</w:t>
            </w:r>
          </w:p>
        </w:tc>
        <w:tc>
          <w:tcPr>
            <w:tcW w:w="918" w:type="dxa"/>
            <w:gridSpan w:val="3"/>
            <w:shd w:val="clear" w:color="auto" w:fill="auto"/>
            <w:hideMark/>
          </w:tcPr>
          <w:p w14:paraId="2A109C43"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VA and CMT</w:t>
            </w:r>
          </w:p>
          <w:p w14:paraId="5A478E9B"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w:t>
            </w:r>
          </w:p>
        </w:tc>
        <w:tc>
          <w:tcPr>
            <w:tcW w:w="886" w:type="dxa"/>
            <w:gridSpan w:val="2"/>
            <w:shd w:val="clear" w:color="auto" w:fill="auto"/>
            <w:hideMark/>
          </w:tcPr>
          <w:p w14:paraId="0636A91A"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1.23 mg</w:t>
            </w:r>
          </w:p>
        </w:tc>
        <w:tc>
          <w:tcPr>
            <w:tcW w:w="1003" w:type="dxa"/>
            <w:gridSpan w:val="3"/>
            <w:shd w:val="clear" w:color="auto" w:fill="auto"/>
          </w:tcPr>
          <w:p w14:paraId="7A020749" w14:textId="77777777" w:rsidR="007144CA" w:rsidRPr="007E0E2F" w:rsidRDefault="007144CA" w:rsidP="005644B3">
            <w:pPr>
              <w:spacing w:line="360" w:lineRule="auto"/>
              <w:jc w:val="both"/>
              <w:rPr>
                <w:rFonts w:ascii="Book Antiqua" w:hAnsi="Book Antiqua"/>
                <w:sz w:val="24"/>
                <w:szCs w:val="24"/>
              </w:rPr>
            </w:pPr>
          </w:p>
        </w:tc>
        <w:tc>
          <w:tcPr>
            <w:tcW w:w="1189" w:type="dxa"/>
            <w:gridSpan w:val="3"/>
            <w:shd w:val="clear" w:color="auto" w:fill="auto"/>
            <w:hideMark/>
          </w:tcPr>
          <w:p w14:paraId="3ADE683E"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Naïve</w:t>
            </w:r>
          </w:p>
        </w:tc>
        <w:tc>
          <w:tcPr>
            <w:tcW w:w="902" w:type="dxa"/>
            <w:gridSpan w:val="3"/>
            <w:shd w:val="clear" w:color="auto" w:fill="auto"/>
            <w:hideMark/>
          </w:tcPr>
          <w:p w14:paraId="0151DB95"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12 wk</w:t>
            </w:r>
          </w:p>
        </w:tc>
        <w:tc>
          <w:tcPr>
            <w:tcW w:w="904" w:type="dxa"/>
            <w:shd w:val="clear" w:color="auto" w:fill="auto"/>
            <w:hideMark/>
          </w:tcPr>
          <w:p w14:paraId="3C619A6D"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90</w:t>
            </w:r>
          </w:p>
        </w:tc>
        <w:tc>
          <w:tcPr>
            <w:tcW w:w="2068" w:type="dxa"/>
            <w:gridSpan w:val="2"/>
            <w:shd w:val="clear" w:color="auto" w:fill="auto"/>
          </w:tcPr>
          <w:p w14:paraId="076E2364"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A)IVB</w:t>
            </w:r>
          </w:p>
          <w:p w14:paraId="27505F76"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B)IVB and IVT (4 mg)</w:t>
            </w:r>
          </w:p>
          <w:p w14:paraId="516B0B2E"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C) IVT</w:t>
            </w:r>
          </w:p>
          <w:p w14:paraId="1298D156" w14:textId="77777777" w:rsidR="007144CA" w:rsidRPr="007E0E2F" w:rsidRDefault="007144CA" w:rsidP="005644B3">
            <w:pPr>
              <w:spacing w:line="360" w:lineRule="auto"/>
              <w:jc w:val="both"/>
              <w:rPr>
                <w:rFonts w:ascii="Book Antiqua" w:hAnsi="Book Antiqua"/>
                <w:sz w:val="24"/>
                <w:szCs w:val="24"/>
              </w:rPr>
            </w:pPr>
          </w:p>
          <w:p w14:paraId="0BA379C2" w14:textId="77777777" w:rsidR="007144CA" w:rsidRPr="007E0E2F" w:rsidRDefault="007144CA" w:rsidP="005644B3">
            <w:pPr>
              <w:spacing w:line="360" w:lineRule="auto"/>
              <w:jc w:val="both"/>
              <w:rPr>
                <w:rFonts w:ascii="Book Antiqua" w:hAnsi="Book Antiqua"/>
                <w:sz w:val="24"/>
                <w:szCs w:val="24"/>
              </w:rPr>
            </w:pPr>
          </w:p>
          <w:p w14:paraId="1982ACB8" w14:textId="77777777" w:rsidR="007144CA" w:rsidRPr="007E0E2F" w:rsidRDefault="007144CA" w:rsidP="005644B3">
            <w:pPr>
              <w:spacing w:line="360" w:lineRule="auto"/>
              <w:jc w:val="both"/>
              <w:rPr>
                <w:rFonts w:ascii="Book Antiqua" w:hAnsi="Book Antiqua"/>
                <w:sz w:val="24"/>
                <w:szCs w:val="24"/>
              </w:rPr>
            </w:pPr>
          </w:p>
          <w:p w14:paraId="4528CCE2" w14:textId="77777777" w:rsidR="007144CA" w:rsidRPr="007E0E2F" w:rsidRDefault="007144CA" w:rsidP="005644B3">
            <w:pPr>
              <w:spacing w:line="360" w:lineRule="auto"/>
              <w:jc w:val="both"/>
              <w:rPr>
                <w:rFonts w:ascii="Book Antiqua" w:hAnsi="Book Antiqua"/>
                <w:sz w:val="24"/>
                <w:szCs w:val="24"/>
              </w:rPr>
            </w:pPr>
          </w:p>
          <w:p w14:paraId="4948E33A" w14:textId="77777777" w:rsidR="007144CA" w:rsidRPr="007E0E2F" w:rsidRDefault="007144CA" w:rsidP="005644B3">
            <w:pPr>
              <w:spacing w:line="360" w:lineRule="auto"/>
              <w:jc w:val="both"/>
              <w:rPr>
                <w:rFonts w:ascii="Book Antiqua" w:hAnsi="Book Antiqua"/>
                <w:sz w:val="24"/>
                <w:szCs w:val="24"/>
              </w:rPr>
            </w:pPr>
          </w:p>
          <w:p w14:paraId="0C41FBD8" w14:textId="77777777" w:rsidR="007144CA" w:rsidRPr="007E0E2F" w:rsidRDefault="007144CA" w:rsidP="005644B3">
            <w:pPr>
              <w:spacing w:line="360" w:lineRule="auto"/>
              <w:jc w:val="both"/>
              <w:rPr>
                <w:rFonts w:ascii="Book Antiqua" w:hAnsi="Book Antiqua"/>
                <w:sz w:val="24"/>
                <w:szCs w:val="24"/>
              </w:rPr>
            </w:pPr>
          </w:p>
          <w:p w14:paraId="5A6743CA" w14:textId="77777777" w:rsidR="007144CA" w:rsidRPr="007E0E2F" w:rsidRDefault="007144CA" w:rsidP="005644B3">
            <w:pPr>
              <w:spacing w:line="360" w:lineRule="auto"/>
              <w:jc w:val="both"/>
              <w:rPr>
                <w:rFonts w:ascii="Book Antiqua" w:hAnsi="Book Antiqua"/>
                <w:sz w:val="24"/>
                <w:szCs w:val="24"/>
              </w:rPr>
            </w:pPr>
          </w:p>
          <w:p w14:paraId="46A090AC" w14:textId="77777777" w:rsidR="007144CA" w:rsidRPr="007E0E2F" w:rsidRDefault="007144CA" w:rsidP="005644B3">
            <w:pPr>
              <w:spacing w:line="360" w:lineRule="auto"/>
              <w:jc w:val="both"/>
              <w:rPr>
                <w:rFonts w:ascii="Book Antiqua" w:hAnsi="Book Antiqua"/>
                <w:sz w:val="24"/>
                <w:szCs w:val="24"/>
              </w:rPr>
            </w:pPr>
          </w:p>
          <w:p w14:paraId="18DAECBB" w14:textId="77777777" w:rsidR="007144CA" w:rsidRPr="007E0E2F" w:rsidRDefault="007144CA" w:rsidP="005644B3">
            <w:pPr>
              <w:spacing w:line="360" w:lineRule="auto"/>
              <w:jc w:val="both"/>
              <w:rPr>
                <w:rFonts w:ascii="Book Antiqua" w:hAnsi="Book Antiqua"/>
                <w:sz w:val="24"/>
                <w:szCs w:val="24"/>
              </w:rPr>
            </w:pPr>
          </w:p>
          <w:p w14:paraId="21B87809" w14:textId="77777777" w:rsidR="007144CA" w:rsidRPr="007E0E2F" w:rsidRDefault="007144CA" w:rsidP="005644B3">
            <w:pPr>
              <w:spacing w:line="360" w:lineRule="auto"/>
              <w:jc w:val="both"/>
              <w:rPr>
                <w:rFonts w:ascii="Book Antiqua" w:hAnsi="Book Antiqua"/>
                <w:sz w:val="24"/>
                <w:szCs w:val="24"/>
              </w:rPr>
            </w:pPr>
          </w:p>
          <w:p w14:paraId="3CE1AA4A" w14:textId="77777777" w:rsidR="007144CA" w:rsidRPr="007E0E2F" w:rsidRDefault="007144CA" w:rsidP="005644B3">
            <w:pPr>
              <w:spacing w:line="360" w:lineRule="auto"/>
              <w:jc w:val="both"/>
              <w:rPr>
                <w:rFonts w:ascii="Book Antiqua" w:hAnsi="Book Antiqua"/>
                <w:sz w:val="24"/>
                <w:szCs w:val="24"/>
              </w:rPr>
            </w:pPr>
          </w:p>
          <w:p w14:paraId="384EBB7D" w14:textId="77777777" w:rsidR="007144CA" w:rsidRPr="007E0E2F" w:rsidRDefault="007144CA" w:rsidP="005644B3">
            <w:pPr>
              <w:spacing w:line="360" w:lineRule="auto"/>
              <w:jc w:val="both"/>
              <w:rPr>
                <w:rFonts w:ascii="Book Antiqua" w:hAnsi="Book Antiqua"/>
                <w:sz w:val="24"/>
                <w:szCs w:val="24"/>
              </w:rPr>
            </w:pPr>
          </w:p>
        </w:tc>
        <w:tc>
          <w:tcPr>
            <w:tcW w:w="3508" w:type="dxa"/>
            <w:shd w:val="clear" w:color="auto" w:fill="auto"/>
            <w:hideMark/>
          </w:tcPr>
          <w:p w14:paraId="3F7B85C0" w14:textId="10D8C964"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There was significant improvement in the VA in the three study groups at week 6 and 12. Comparing the visual acuity results at 6 wk between the 3 study groups there was no significant difference and also between each</w:t>
            </w:r>
            <w:r w:rsidR="00E45EB4" w:rsidRPr="007E0E2F">
              <w:rPr>
                <w:rFonts w:ascii="Book Antiqua" w:hAnsi="Book Antiqua"/>
                <w:sz w:val="24"/>
                <w:szCs w:val="24"/>
              </w:rPr>
              <w:t xml:space="preserve"> pair of the three study groups; however at week 12</w:t>
            </w:r>
            <w:r w:rsidRPr="007E0E2F">
              <w:rPr>
                <w:rFonts w:ascii="Book Antiqua" w:hAnsi="Book Antiqua"/>
                <w:sz w:val="24"/>
                <w:szCs w:val="24"/>
              </w:rPr>
              <w:t>, there was high significant difference (</w:t>
            </w:r>
            <w:r w:rsidRPr="007E0E2F">
              <w:rPr>
                <w:rFonts w:ascii="Book Antiqua" w:hAnsi="Book Antiqua"/>
                <w:i/>
                <w:sz w:val="24"/>
                <w:szCs w:val="24"/>
              </w:rPr>
              <w:t xml:space="preserve">P = </w:t>
            </w:r>
            <w:r w:rsidRPr="007E0E2F">
              <w:rPr>
                <w:rFonts w:ascii="Book Antiqua" w:hAnsi="Book Antiqua"/>
                <w:sz w:val="24"/>
                <w:szCs w:val="24"/>
              </w:rPr>
              <w:t>0.004) and between each pair there was high significant difference between IVT and IVB/ IVT groups (</w:t>
            </w:r>
            <w:r w:rsidRPr="007E0E2F">
              <w:rPr>
                <w:rFonts w:ascii="Book Antiqua" w:hAnsi="Book Antiqua"/>
                <w:i/>
                <w:sz w:val="24"/>
                <w:szCs w:val="24"/>
              </w:rPr>
              <w:t xml:space="preserve">P = </w:t>
            </w:r>
            <w:r w:rsidR="00E45EB4" w:rsidRPr="007E0E2F">
              <w:rPr>
                <w:rFonts w:ascii="Book Antiqua" w:hAnsi="Book Antiqua"/>
                <w:sz w:val="24"/>
                <w:szCs w:val="24"/>
              </w:rPr>
              <w:t>0.001)</w:t>
            </w:r>
            <w:r w:rsidRPr="007E0E2F">
              <w:rPr>
                <w:rFonts w:ascii="Book Antiqua" w:hAnsi="Book Antiqua"/>
                <w:sz w:val="24"/>
                <w:szCs w:val="24"/>
              </w:rPr>
              <w:t>, significant difference between groups IVT and IVB and no significant difference between group IVB/ IVT and IVB. Comparing the CMT showed the same results.</w:t>
            </w:r>
          </w:p>
        </w:tc>
      </w:tr>
      <w:tr w:rsidR="005644B3" w:rsidRPr="007E0E2F" w14:paraId="27898C04" w14:textId="77777777" w:rsidTr="007144CA">
        <w:trPr>
          <w:trHeight w:val="2506"/>
        </w:trPr>
        <w:tc>
          <w:tcPr>
            <w:tcW w:w="1151" w:type="dxa"/>
            <w:shd w:val="clear" w:color="auto" w:fill="auto"/>
          </w:tcPr>
          <w:p w14:paraId="67B2E8EF" w14:textId="77777777" w:rsidR="007144CA" w:rsidRPr="007E0E2F" w:rsidRDefault="007144CA" w:rsidP="005644B3">
            <w:pPr>
              <w:spacing w:line="360" w:lineRule="auto"/>
              <w:jc w:val="both"/>
              <w:rPr>
                <w:rFonts w:ascii="Book Antiqua" w:hAnsi="Book Antiqua"/>
                <w:sz w:val="24"/>
                <w:szCs w:val="24"/>
              </w:rPr>
            </w:pPr>
          </w:p>
        </w:tc>
        <w:tc>
          <w:tcPr>
            <w:tcW w:w="1051" w:type="dxa"/>
            <w:gridSpan w:val="3"/>
            <w:shd w:val="clear" w:color="auto" w:fill="auto"/>
          </w:tcPr>
          <w:p w14:paraId="559F14E8" w14:textId="77777777" w:rsidR="007144CA" w:rsidRPr="007E0E2F" w:rsidRDefault="007144CA" w:rsidP="005644B3">
            <w:pPr>
              <w:spacing w:line="360" w:lineRule="auto"/>
              <w:jc w:val="both"/>
              <w:rPr>
                <w:rFonts w:ascii="Book Antiqua" w:hAnsi="Book Antiqua"/>
                <w:sz w:val="24"/>
                <w:szCs w:val="24"/>
              </w:rPr>
            </w:pPr>
          </w:p>
        </w:tc>
        <w:tc>
          <w:tcPr>
            <w:tcW w:w="1180" w:type="dxa"/>
            <w:gridSpan w:val="2"/>
            <w:shd w:val="clear" w:color="auto" w:fill="auto"/>
          </w:tcPr>
          <w:p w14:paraId="52F1E5CA" w14:textId="77777777" w:rsidR="007144CA" w:rsidRPr="007E0E2F" w:rsidRDefault="007144CA" w:rsidP="005644B3">
            <w:pPr>
              <w:spacing w:line="360" w:lineRule="auto"/>
              <w:jc w:val="both"/>
              <w:rPr>
                <w:rFonts w:ascii="Book Antiqua" w:hAnsi="Book Antiqua"/>
                <w:sz w:val="24"/>
                <w:szCs w:val="24"/>
              </w:rPr>
            </w:pPr>
          </w:p>
        </w:tc>
        <w:tc>
          <w:tcPr>
            <w:tcW w:w="918" w:type="dxa"/>
            <w:gridSpan w:val="3"/>
            <w:shd w:val="clear" w:color="auto" w:fill="auto"/>
          </w:tcPr>
          <w:p w14:paraId="25096A99" w14:textId="77777777" w:rsidR="007144CA" w:rsidRPr="007E0E2F" w:rsidRDefault="007144CA" w:rsidP="005644B3">
            <w:pPr>
              <w:spacing w:line="360" w:lineRule="auto"/>
              <w:jc w:val="both"/>
              <w:rPr>
                <w:rFonts w:ascii="Book Antiqua" w:hAnsi="Book Antiqua"/>
                <w:sz w:val="24"/>
                <w:szCs w:val="24"/>
              </w:rPr>
            </w:pPr>
          </w:p>
        </w:tc>
        <w:tc>
          <w:tcPr>
            <w:tcW w:w="886" w:type="dxa"/>
            <w:gridSpan w:val="2"/>
            <w:shd w:val="clear" w:color="auto" w:fill="auto"/>
          </w:tcPr>
          <w:p w14:paraId="754B3EDA" w14:textId="77777777" w:rsidR="007144CA" w:rsidRPr="007E0E2F" w:rsidRDefault="007144CA" w:rsidP="005644B3">
            <w:pPr>
              <w:spacing w:line="360" w:lineRule="auto"/>
              <w:jc w:val="both"/>
              <w:rPr>
                <w:rFonts w:ascii="Book Antiqua" w:hAnsi="Book Antiqua"/>
                <w:sz w:val="24"/>
                <w:szCs w:val="24"/>
              </w:rPr>
            </w:pPr>
          </w:p>
        </w:tc>
        <w:tc>
          <w:tcPr>
            <w:tcW w:w="1003" w:type="dxa"/>
            <w:gridSpan w:val="3"/>
            <w:shd w:val="clear" w:color="auto" w:fill="auto"/>
          </w:tcPr>
          <w:p w14:paraId="62B73824" w14:textId="77777777" w:rsidR="007144CA" w:rsidRPr="007E0E2F" w:rsidRDefault="007144CA" w:rsidP="005644B3">
            <w:pPr>
              <w:spacing w:line="360" w:lineRule="auto"/>
              <w:jc w:val="both"/>
              <w:rPr>
                <w:rFonts w:ascii="Book Antiqua" w:hAnsi="Book Antiqua"/>
                <w:sz w:val="24"/>
                <w:szCs w:val="24"/>
              </w:rPr>
            </w:pPr>
          </w:p>
        </w:tc>
        <w:tc>
          <w:tcPr>
            <w:tcW w:w="1189" w:type="dxa"/>
            <w:gridSpan w:val="3"/>
            <w:shd w:val="clear" w:color="auto" w:fill="auto"/>
          </w:tcPr>
          <w:p w14:paraId="29F19C2A" w14:textId="77777777" w:rsidR="007144CA" w:rsidRPr="007E0E2F" w:rsidRDefault="007144CA" w:rsidP="005644B3">
            <w:pPr>
              <w:spacing w:line="360" w:lineRule="auto"/>
              <w:jc w:val="both"/>
              <w:rPr>
                <w:rFonts w:ascii="Book Antiqua" w:hAnsi="Book Antiqua"/>
                <w:sz w:val="24"/>
                <w:szCs w:val="24"/>
              </w:rPr>
            </w:pPr>
          </w:p>
        </w:tc>
        <w:tc>
          <w:tcPr>
            <w:tcW w:w="902" w:type="dxa"/>
            <w:gridSpan w:val="3"/>
            <w:shd w:val="clear" w:color="auto" w:fill="auto"/>
          </w:tcPr>
          <w:p w14:paraId="3500BDFE" w14:textId="77777777" w:rsidR="007144CA" w:rsidRPr="007E0E2F" w:rsidRDefault="007144CA" w:rsidP="005644B3">
            <w:pPr>
              <w:spacing w:line="360" w:lineRule="auto"/>
              <w:jc w:val="both"/>
              <w:rPr>
                <w:rFonts w:ascii="Book Antiqua" w:hAnsi="Book Antiqua"/>
                <w:sz w:val="24"/>
                <w:szCs w:val="24"/>
              </w:rPr>
            </w:pPr>
          </w:p>
        </w:tc>
        <w:tc>
          <w:tcPr>
            <w:tcW w:w="904" w:type="dxa"/>
            <w:shd w:val="clear" w:color="auto" w:fill="auto"/>
          </w:tcPr>
          <w:p w14:paraId="78857EBB" w14:textId="77777777" w:rsidR="007144CA" w:rsidRPr="007E0E2F" w:rsidRDefault="007144CA" w:rsidP="005644B3">
            <w:pPr>
              <w:spacing w:line="360" w:lineRule="auto"/>
              <w:jc w:val="both"/>
              <w:rPr>
                <w:rFonts w:ascii="Book Antiqua" w:hAnsi="Book Antiqua"/>
                <w:sz w:val="24"/>
                <w:szCs w:val="24"/>
              </w:rPr>
            </w:pPr>
          </w:p>
        </w:tc>
        <w:tc>
          <w:tcPr>
            <w:tcW w:w="2068" w:type="dxa"/>
            <w:gridSpan w:val="2"/>
            <w:shd w:val="clear" w:color="auto" w:fill="auto"/>
          </w:tcPr>
          <w:p w14:paraId="345BB462" w14:textId="77777777" w:rsidR="007144CA" w:rsidRPr="007E0E2F" w:rsidRDefault="007144CA" w:rsidP="005644B3">
            <w:pPr>
              <w:spacing w:line="360" w:lineRule="auto"/>
              <w:jc w:val="both"/>
              <w:rPr>
                <w:rFonts w:ascii="Book Antiqua" w:hAnsi="Book Antiqua"/>
                <w:sz w:val="24"/>
                <w:szCs w:val="24"/>
              </w:rPr>
            </w:pPr>
          </w:p>
        </w:tc>
        <w:tc>
          <w:tcPr>
            <w:tcW w:w="3508" w:type="dxa"/>
            <w:shd w:val="clear" w:color="auto" w:fill="auto"/>
          </w:tcPr>
          <w:p w14:paraId="3D23F562" w14:textId="77777777" w:rsidR="007144CA" w:rsidRPr="007E0E2F" w:rsidRDefault="007144CA" w:rsidP="005644B3">
            <w:pPr>
              <w:spacing w:line="360" w:lineRule="auto"/>
              <w:jc w:val="both"/>
              <w:rPr>
                <w:rFonts w:ascii="Book Antiqua" w:hAnsi="Book Antiqua"/>
                <w:sz w:val="24"/>
                <w:szCs w:val="24"/>
              </w:rPr>
            </w:pPr>
          </w:p>
        </w:tc>
      </w:tr>
      <w:tr w:rsidR="005644B3" w:rsidRPr="007E0E2F" w14:paraId="090132D5" w14:textId="77777777" w:rsidTr="007144CA">
        <w:trPr>
          <w:trHeight w:val="170"/>
        </w:trPr>
        <w:tc>
          <w:tcPr>
            <w:tcW w:w="1151" w:type="dxa"/>
            <w:shd w:val="clear" w:color="auto" w:fill="auto"/>
            <w:hideMark/>
          </w:tcPr>
          <w:p w14:paraId="62CD4001" w14:textId="77777777" w:rsidR="007144CA" w:rsidRPr="007E0E2F" w:rsidRDefault="007144CA" w:rsidP="005644B3">
            <w:pPr>
              <w:spacing w:line="360" w:lineRule="auto"/>
              <w:jc w:val="both"/>
              <w:rPr>
                <w:rFonts w:ascii="Book Antiqua" w:hAnsi="Book Antiqua"/>
                <w:sz w:val="24"/>
                <w:szCs w:val="24"/>
                <w:vertAlign w:val="superscript"/>
              </w:rPr>
            </w:pPr>
            <w:r w:rsidRPr="007E0E2F">
              <w:rPr>
                <w:rFonts w:ascii="Book Antiqua" w:hAnsi="Book Antiqua"/>
                <w:sz w:val="24"/>
                <w:szCs w:val="24"/>
              </w:rPr>
              <w:t xml:space="preserve">Ahmadieh </w:t>
            </w:r>
            <w:r w:rsidRPr="007E0E2F">
              <w:rPr>
                <w:rFonts w:ascii="Book Antiqua" w:hAnsi="Book Antiqua"/>
                <w:i/>
                <w:sz w:val="24"/>
                <w:szCs w:val="24"/>
              </w:rPr>
              <w:t>et al</w:t>
            </w:r>
            <w:r w:rsidRPr="007E0E2F">
              <w:rPr>
                <w:rFonts w:ascii="Book Antiqua" w:hAnsi="Book Antiqua"/>
                <w:sz w:val="24"/>
                <w:szCs w:val="24"/>
                <w:vertAlign w:val="superscript"/>
              </w:rPr>
              <w:t>[67]</w:t>
            </w:r>
          </w:p>
          <w:p w14:paraId="771D5C4C"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2008</w:t>
            </w:r>
          </w:p>
        </w:tc>
        <w:tc>
          <w:tcPr>
            <w:tcW w:w="1051" w:type="dxa"/>
            <w:gridSpan w:val="3"/>
            <w:shd w:val="clear" w:color="auto" w:fill="auto"/>
            <w:hideMark/>
          </w:tcPr>
          <w:p w14:paraId="3C6ACC11"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IVB or IVB / T for refractory DME</w:t>
            </w:r>
          </w:p>
        </w:tc>
        <w:tc>
          <w:tcPr>
            <w:tcW w:w="1180" w:type="dxa"/>
            <w:gridSpan w:val="2"/>
            <w:shd w:val="clear" w:color="auto" w:fill="auto"/>
          </w:tcPr>
          <w:p w14:paraId="682376C6"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randomized clinical trial (Placebo- Controlled)</w:t>
            </w:r>
          </w:p>
          <w:p w14:paraId="33907886" w14:textId="77777777" w:rsidR="007144CA" w:rsidRPr="007E0E2F" w:rsidRDefault="007144CA" w:rsidP="005644B3">
            <w:pPr>
              <w:spacing w:line="360" w:lineRule="auto"/>
              <w:jc w:val="both"/>
              <w:rPr>
                <w:rFonts w:ascii="Book Antiqua" w:hAnsi="Book Antiqua"/>
                <w:sz w:val="24"/>
                <w:szCs w:val="24"/>
              </w:rPr>
            </w:pPr>
          </w:p>
          <w:p w14:paraId="486C8A6A" w14:textId="77777777" w:rsidR="007144CA" w:rsidRPr="007E0E2F" w:rsidRDefault="007144CA" w:rsidP="005644B3">
            <w:pPr>
              <w:spacing w:line="360" w:lineRule="auto"/>
              <w:jc w:val="both"/>
              <w:rPr>
                <w:rFonts w:ascii="Book Antiqua" w:hAnsi="Book Antiqua"/>
                <w:sz w:val="24"/>
                <w:szCs w:val="24"/>
              </w:rPr>
            </w:pPr>
          </w:p>
          <w:p w14:paraId="0706E744" w14:textId="77777777" w:rsidR="007144CA" w:rsidRPr="007E0E2F" w:rsidRDefault="007144CA" w:rsidP="005644B3">
            <w:pPr>
              <w:spacing w:line="360" w:lineRule="auto"/>
              <w:jc w:val="both"/>
              <w:rPr>
                <w:rFonts w:ascii="Book Antiqua" w:hAnsi="Book Antiqua"/>
                <w:sz w:val="24"/>
                <w:szCs w:val="24"/>
              </w:rPr>
            </w:pPr>
          </w:p>
          <w:p w14:paraId="2EE2DE9E" w14:textId="77777777" w:rsidR="007144CA" w:rsidRPr="007E0E2F" w:rsidRDefault="007144CA" w:rsidP="005644B3">
            <w:pPr>
              <w:spacing w:line="360" w:lineRule="auto"/>
              <w:jc w:val="both"/>
              <w:rPr>
                <w:rFonts w:ascii="Book Antiqua" w:hAnsi="Book Antiqua"/>
                <w:sz w:val="24"/>
                <w:szCs w:val="24"/>
              </w:rPr>
            </w:pPr>
          </w:p>
        </w:tc>
        <w:tc>
          <w:tcPr>
            <w:tcW w:w="918" w:type="dxa"/>
            <w:gridSpan w:val="3"/>
            <w:shd w:val="clear" w:color="auto" w:fill="auto"/>
            <w:hideMark/>
          </w:tcPr>
          <w:p w14:paraId="50830EBE"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CMT </w:t>
            </w:r>
          </w:p>
          <w:p w14:paraId="4ED96378"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BCVA</w:t>
            </w:r>
          </w:p>
        </w:tc>
        <w:tc>
          <w:tcPr>
            <w:tcW w:w="886" w:type="dxa"/>
            <w:gridSpan w:val="2"/>
            <w:shd w:val="clear" w:color="auto" w:fill="auto"/>
            <w:hideMark/>
          </w:tcPr>
          <w:p w14:paraId="04C9C146"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1.25 mg</w:t>
            </w:r>
          </w:p>
        </w:tc>
        <w:tc>
          <w:tcPr>
            <w:tcW w:w="1003" w:type="dxa"/>
            <w:gridSpan w:val="3"/>
            <w:shd w:val="clear" w:color="auto" w:fill="auto"/>
            <w:hideMark/>
          </w:tcPr>
          <w:p w14:paraId="4B084344"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6 wk</w:t>
            </w:r>
          </w:p>
        </w:tc>
        <w:tc>
          <w:tcPr>
            <w:tcW w:w="1189" w:type="dxa"/>
            <w:gridSpan w:val="3"/>
            <w:shd w:val="clear" w:color="auto" w:fill="auto"/>
            <w:hideMark/>
          </w:tcPr>
          <w:p w14:paraId="17096152"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Refractory</w:t>
            </w:r>
          </w:p>
        </w:tc>
        <w:tc>
          <w:tcPr>
            <w:tcW w:w="902" w:type="dxa"/>
            <w:gridSpan w:val="3"/>
            <w:shd w:val="clear" w:color="auto" w:fill="auto"/>
            <w:hideMark/>
          </w:tcPr>
          <w:p w14:paraId="5DE7438E"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24 wk</w:t>
            </w:r>
          </w:p>
        </w:tc>
        <w:tc>
          <w:tcPr>
            <w:tcW w:w="904" w:type="dxa"/>
            <w:shd w:val="clear" w:color="auto" w:fill="auto"/>
            <w:hideMark/>
          </w:tcPr>
          <w:p w14:paraId="0C178458"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115 eyes</w:t>
            </w:r>
          </w:p>
        </w:tc>
        <w:tc>
          <w:tcPr>
            <w:tcW w:w="2068" w:type="dxa"/>
            <w:gridSpan w:val="2"/>
            <w:shd w:val="clear" w:color="auto" w:fill="auto"/>
          </w:tcPr>
          <w:p w14:paraId="7D3CCAB4"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A) three injection of 1.25 mg IVB at 6 wk intervals</w:t>
            </w:r>
          </w:p>
          <w:p w14:paraId="20395813"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B) IVT (2 mg) followed by two injections of IVB at 6 wk intervals </w:t>
            </w:r>
          </w:p>
          <w:p w14:paraId="52F48DF8"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 xml:space="preserve"> C) sham injection</w:t>
            </w:r>
          </w:p>
          <w:p w14:paraId="0AF73E5C" w14:textId="77777777" w:rsidR="007144CA" w:rsidRPr="007E0E2F" w:rsidRDefault="007144CA" w:rsidP="005644B3">
            <w:pPr>
              <w:spacing w:line="360" w:lineRule="auto"/>
              <w:jc w:val="both"/>
              <w:rPr>
                <w:rFonts w:ascii="Book Antiqua" w:hAnsi="Book Antiqua"/>
                <w:sz w:val="24"/>
                <w:szCs w:val="24"/>
              </w:rPr>
            </w:pPr>
          </w:p>
          <w:p w14:paraId="4A200C0A" w14:textId="77777777" w:rsidR="007144CA" w:rsidRPr="007E0E2F" w:rsidRDefault="007144CA" w:rsidP="005644B3">
            <w:pPr>
              <w:spacing w:line="360" w:lineRule="auto"/>
              <w:jc w:val="both"/>
              <w:rPr>
                <w:rFonts w:ascii="Book Antiqua" w:hAnsi="Book Antiqua"/>
                <w:sz w:val="24"/>
                <w:szCs w:val="24"/>
              </w:rPr>
            </w:pPr>
          </w:p>
          <w:p w14:paraId="4A7AB373" w14:textId="77777777" w:rsidR="007144CA" w:rsidRPr="007E0E2F" w:rsidRDefault="007144CA" w:rsidP="005644B3">
            <w:pPr>
              <w:spacing w:line="360" w:lineRule="auto"/>
              <w:jc w:val="both"/>
              <w:rPr>
                <w:rFonts w:ascii="Book Antiqua" w:hAnsi="Book Antiqua"/>
                <w:sz w:val="24"/>
                <w:szCs w:val="24"/>
              </w:rPr>
            </w:pPr>
          </w:p>
        </w:tc>
        <w:tc>
          <w:tcPr>
            <w:tcW w:w="3508" w:type="dxa"/>
            <w:shd w:val="clear" w:color="auto" w:fill="auto"/>
            <w:hideMark/>
          </w:tcPr>
          <w:p w14:paraId="6043181E" w14:textId="77777777" w:rsidR="007144CA" w:rsidRPr="007E0E2F" w:rsidRDefault="007144CA" w:rsidP="005644B3">
            <w:pPr>
              <w:spacing w:line="360" w:lineRule="auto"/>
              <w:jc w:val="both"/>
              <w:rPr>
                <w:rFonts w:ascii="Book Antiqua" w:hAnsi="Book Antiqua"/>
                <w:sz w:val="24"/>
                <w:szCs w:val="24"/>
              </w:rPr>
            </w:pPr>
            <w:r w:rsidRPr="007E0E2F">
              <w:rPr>
                <w:rFonts w:ascii="Book Antiqua" w:hAnsi="Book Antiqua"/>
                <w:sz w:val="24"/>
                <w:szCs w:val="24"/>
              </w:rPr>
              <w:t>CMT was reduced significantly in both IVB and IVB/ IVT groups. Significant improvement of BCVA was seen in both IVB and IVB/ IVT groups. No significant differences were detected in the changes of CMT and BCVA between the IVB and IVB / IVT groups.</w:t>
            </w:r>
          </w:p>
        </w:tc>
      </w:tr>
      <w:bookmarkEnd w:id="129"/>
      <w:bookmarkEnd w:id="130"/>
    </w:tbl>
    <w:p w14:paraId="118C1E16" w14:textId="54EF43C9" w:rsidR="00302362" w:rsidRPr="007E0E2F" w:rsidRDefault="00302362" w:rsidP="005644B3">
      <w:pPr>
        <w:spacing w:after="0" w:line="360" w:lineRule="auto"/>
        <w:jc w:val="both"/>
        <w:rPr>
          <w:rFonts w:ascii="Book Antiqua" w:hAnsi="Book Antiqua"/>
          <w:b/>
          <w:bCs/>
          <w:sz w:val="24"/>
          <w:szCs w:val="24"/>
          <w:lang w:bidi="fa-IR"/>
        </w:rPr>
      </w:pPr>
    </w:p>
    <w:p w14:paraId="39410BA1" w14:textId="63606958" w:rsidR="00CA34C2" w:rsidRPr="007E0E2F" w:rsidRDefault="00FD3DB2" w:rsidP="005644B3">
      <w:pPr>
        <w:spacing w:after="0" w:line="360" w:lineRule="auto"/>
        <w:jc w:val="both"/>
        <w:rPr>
          <w:rFonts w:ascii="Book Antiqua" w:hAnsi="Book Antiqua"/>
          <w:sz w:val="24"/>
          <w:szCs w:val="24"/>
          <w:lang w:eastAsia="zh-CN"/>
        </w:rPr>
      </w:pPr>
      <w:r w:rsidRPr="007E0E2F">
        <w:rPr>
          <w:rFonts w:ascii="Book Antiqua" w:hAnsi="Book Antiqua"/>
          <w:sz w:val="24"/>
          <w:szCs w:val="24"/>
        </w:rPr>
        <w:lastRenderedPageBreak/>
        <w:t>IVB</w:t>
      </w:r>
      <w:r w:rsidRPr="007E0E2F">
        <w:rPr>
          <w:rFonts w:ascii="Book Antiqua" w:hAnsi="Book Antiqua"/>
          <w:sz w:val="24"/>
          <w:szCs w:val="24"/>
          <w:lang w:eastAsia="zh-CN"/>
        </w:rPr>
        <w:t>:</w:t>
      </w:r>
      <w:r w:rsidRPr="007E0E2F">
        <w:rPr>
          <w:rFonts w:ascii="Book Antiqua" w:hAnsi="Book Antiqua"/>
          <w:sz w:val="24"/>
          <w:szCs w:val="24"/>
        </w:rPr>
        <w:t xml:space="preserve"> Intravitreal bevacizumab; IVP</w:t>
      </w:r>
      <w:r w:rsidRPr="007E0E2F">
        <w:rPr>
          <w:rFonts w:ascii="Book Antiqua" w:hAnsi="Book Antiqua"/>
          <w:sz w:val="24"/>
          <w:szCs w:val="24"/>
          <w:lang w:eastAsia="zh-CN"/>
        </w:rPr>
        <w:t>:</w:t>
      </w:r>
      <w:r w:rsidRPr="007E0E2F">
        <w:rPr>
          <w:rFonts w:ascii="Book Antiqua" w:hAnsi="Book Antiqua"/>
          <w:sz w:val="24"/>
          <w:szCs w:val="24"/>
        </w:rPr>
        <w:t xml:space="preserve"> Intravitreal pegaptanib; IVR</w:t>
      </w:r>
      <w:r w:rsidRPr="007E0E2F">
        <w:rPr>
          <w:rFonts w:ascii="Book Antiqua" w:hAnsi="Book Antiqua"/>
          <w:sz w:val="24"/>
          <w:szCs w:val="24"/>
          <w:lang w:eastAsia="zh-CN"/>
        </w:rPr>
        <w:t>:</w:t>
      </w:r>
      <w:r w:rsidRPr="007E0E2F">
        <w:rPr>
          <w:rFonts w:ascii="Book Antiqua" w:hAnsi="Book Antiqua"/>
          <w:sz w:val="24"/>
          <w:szCs w:val="24"/>
        </w:rPr>
        <w:t xml:space="preserve"> Intravitreal ranibizumab; IVT</w:t>
      </w:r>
      <w:r w:rsidRPr="007E0E2F">
        <w:rPr>
          <w:rFonts w:ascii="Book Antiqua" w:hAnsi="Book Antiqua"/>
          <w:sz w:val="24"/>
          <w:szCs w:val="24"/>
          <w:lang w:eastAsia="zh-CN"/>
        </w:rPr>
        <w:t xml:space="preserve">: </w:t>
      </w:r>
      <w:r w:rsidRPr="007E0E2F">
        <w:rPr>
          <w:rFonts w:ascii="Book Antiqua" w:hAnsi="Book Antiqua"/>
          <w:sz w:val="24"/>
          <w:szCs w:val="24"/>
        </w:rPr>
        <w:t>Intravitreal triamcinolone; IVTL</w:t>
      </w:r>
      <w:r w:rsidRPr="007E0E2F">
        <w:rPr>
          <w:rFonts w:ascii="Book Antiqua" w:hAnsi="Book Antiqua"/>
          <w:sz w:val="24"/>
          <w:szCs w:val="24"/>
          <w:lang w:eastAsia="zh-CN"/>
        </w:rPr>
        <w:t>:</w:t>
      </w:r>
      <w:r w:rsidRPr="007E0E2F">
        <w:rPr>
          <w:rFonts w:ascii="Book Antiqua" w:hAnsi="Book Antiqua"/>
          <w:sz w:val="24"/>
          <w:szCs w:val="24"/>
        </w:rPr>
        <w:t xml:space="preserve"> Intravitreal triamcinolone plus laser; IVVTE</w:t>
      </w:r>
      <w:r w:rsidRPr="007E0E2F">
        <w:rPr>
          <w:rFonts w:ascii="Book Antiqua" w:hAnsi="Book Antiqua"/>
          <w:sz w:val="24"/>
          <w:szCs w:val="24"/>
          <w:lang w:eastAsia="zh-CN"/>
        </w:rPr>
        <w:t>:</w:t>
      </w:r>
      <w:r w:rsidRPr="007E0E2F">
        <w:rPr>
          <w:rFonts w:ascii="Book Antiqua" w:hAnsi="Book Antiqua"/>
          <w:sz w:val="24"/>
          <w:szCs w:val="24"/>
        </w:rPr>
        <w:t xml:space="preserve"> Intravitreal VEGF Trap Eye;</w:t>
      </w:r>
      <w:r w:rsidRPr="007E0E2F">
        <w:rPr>
          <w:rFonts w:ascii="Book Antiqua" w:hAnsi="Book Antiqua"/>
          <w:sz w:val="24"/>
          <w:szCs w:val="24"/>
          <w:lang w:eastAsia="zh-CN"/>
        </w:rPr>
        <w:t xml:space="preserve"> </w:t>
      </w:r>
      <w:r w:rsidR="00CA34C2" w:rsidRPr="007E0E2F">
        <w:rPr>
          <w:rFonts w:ascii="Book Antiqua" w:hAnsi="Book Antiqua"/>
          <w:bCs/>
          <w:sz w:val="24"/>
          <w:szCs w:val="24"/>
          <w:lang w:eastAsia="zh-CN" w:bidi="fa-IR"/>
        </w:rPr>
        <w:t xml:space="preserve">DME: </w:t>
      </w:r>
      <w:r w:rsidR="00CA34C2" w:rsidRPr="007E0E2F">
        <w:rPr>
          <w:rFonts w:ascii="Book Antiqua" w:hAnsi="Book Antiqua"/>
          <w:bCs/>
          <w:sz w:val="24"/>
          <w:szCs w:val="24"/>
          <w:lang w:bidi="fa-IR"/>
        </w:rPr>
        <w:t>Diabetic macular edema</w:t>
      </w:r>
      <w:r w:rsidR="00CA34C2" w:rsidRPr="007E0E2F">
        <w:rPr>
          <w:rFonts w:ascii="Book Antiqua" w:hAnsi="Book Antiqua"/>
          <w:bCs/>
          <w:sz w:val="24"/>
          <w:szCs w:val="24"/>
          <w:lang w:eastAsia="zh-CN" w:bidi="fa-IR"/>
        </w:rPr>
        <w:t xml:space="preserve">; </w:t>
      </w:r>
      <w:r w:rsidR="00CA34C2" w:rsidRPr="007E0E2F">
        <w:rPr>
          <w:rFonts w:ascii="Book Antiqua" w:hAnsi="Book Antiqua"/>
          <w:sz w:val="24"/>
          <w:szCs w:val="24"/>
        </w:rPr>
        <w:t>BCVA</w:t>
      </w:r>
      <w:r w:rsidR="00CA34C2" w:rsidRPr="007E0E2F">
        <w:rPr>
          <w:rFonts w:ascii="Book Antiqua" w:hAnsi="Book Antiqua"/>
          <w:sz w:val="24"/>
          <w:szCs w:val="24"/>
          <w:lang w:eastAsia="zh-CN"/>
        </w:rPr>
        <w:t>:</w:t>
      </w:r>
      <w:r w:rsidR="00CA34C2" w:rsidRPr="007E0E2F">
        <w:rPr>
          <w:rFonts w:ascii="Book Antiqua" w:hAnsi="Book Antiqua"/>
          <w:sz w:val="24"/>
          <w:szCs w:val="24"/>
        </w:rPr>
        <w:t xml:space="preserve"> Best corrected visual acuity;</w:t>
      </w:r>
      <w:r w:rsidR="00CA34C2" w:rsidRPr="007E0E2F">
        <w:rPr>
          <w:rFonts w:ascii="Book Antiqua" w:hAnsi="Book Antiqua"/>
          <w:sz w:val="24"/>
          <w:szCs w:val="24"/>
          <w:lang w:eastAsia="zh-CN"/>
        </w:rPr>
        <w:t xml:space="preserve"> </w:t>
      </w:r>
      <w:r w:rsidR="00CA34C2" w:rsidRPr="007E0E2F">
        <w:rPr>
          <w:rFonts w:ascii="Book Antiqua" w:hAnsi="Book Antiqua"/>
          <w:sz w:val="24"/>
          <w:szCs w:val="24"/>
        </w:rPr>
        <w:t>CMT</w:t>
      </w:r>
      <w:r w:rsidR="00CA34C2" w:rsidRPr="007E0E2F">
        <w:rPr>
          <w:rFonts w:ascii="Book Antiqua" w:hAnsi="Book Antiqua"/>
          <w:sz w:val="24"/>
          <w:szCs w:val="24"/>
          <w:lang w:eastAsia="zh-CN"/>
        </w:rPr>
        <w:t>:</w:t>
      </w:r>
      <w:r w:rsidR="00CA34C2" w:rsidRPr="007E0E2F">
        <w:rPr>
          <w:rFonts w:ascii="Book Antiqua" w:hAnsi="Book Antiqua"/>
          <w:sz w:val="24"/>
          <w:szCs w:val="24"/>
        </w:rPr>
        <w:t xml:space="preserve"> Central macular thickness</w:t>
      </w:r>
      <w:r w:rsidR="00CA34C2" w:rsidRPr="007E0E2F">
        <w:rPr>
          <w:rFonts w:ascii="Book Antiqua" w:hAnsi="Book Antiqua"/>
          <w:sz w:val="24"/>
          <w:szCs w:val="24"/>
          <w:lang w:eastAsia="zh-CN"/>
        </w:rPr>
        <w:t>.</w:t>
      </w:r>
    </w:p>
    <w:p w14:paraId="09B02607" w14:textId="77777777" w:rsidR="00100A03" w:rsidRPr="007E0E2F" w:rsidRDefault="00100A03" w:rsidP="005644B3">
      <w:pPr>
        <w:spacing w:after="0" w:line="360" w:lineRule="auto"/>
        <w:jc w:val="both"/>
        <w:rPr>
          <w:rFonts w:ascii="Book Antiqua" w:hAnsi="Book Antiqua" w:cstheme="majorBidi"/>
          <w:b/>
          <w:bCs/>
          <w:sz w:val="24"/>
          <w:szCs w:val="24"/>
        </w:rPr>
      </w:pPr>
    </w:p>
    <w:p w14:paraId="5D2A7FA8" w14:textId="349369C4" w:rsidR="00A946F4" w:rsidRPr="007E0E2F" w:rsidRDefault="002F2C75" w:rsidP="005644B3">
      <w:pPr>
        <w:spacing w:after="0" w:line="360" w:lineRule="auto"/>
        <w:jc w:val="both"/>
        <w:rPr>
          <w:rFonts w:ascii="Book Antiqua" w:hAnsi="Book Antiqua"/>
          <w:b/>
          <w:sz w:val="24"/>
          <w:szCs w:val="24"/>
        </w:rPr>
      </w:pPr>
      <w:r w:rsidRPr="007E0E2F">
        <w:rPr>
          <w:rFonts w:ascii="Book Antiqua" w:hAnsi="Book Antiqua" w:cstheme="majorBidi"/>
          <w:b/>
          <w:bCs/>
          <w:sz w:val="24"/>
          <w:szCs w:val="24"/>
        </w:rPr>
        <w:t xml:space="preserve">Table 2 </w:t>
      </w:r>
      <w:r w:rsidR="00A946F4" w:rsidRPr="007E0E2F">
        <w:rPr>
          <w:rFonts w:ascii="Book Antiqua" w:hAnsi="Book Antiqua"/>
          <w:b/>
          <w:bCs/>
          <w:sz w:val="24"/>
          <w:szCs w:val="24"/>
          <w:lang w:bidi="fa-IR"/>
        </w:rPr>
        <w:t xml:space="preserve">Summary of the studies using intravitreal Ranibizumab for treatment of </w:t>
      </w:r>
      <w:r w:rsidR="00374820" w:rsidRPr="007E0E2F">
        <w:rPr>
          <w:rFonts w:ascii="Book Antiqua" w:hAnsi="Book Antiqua"/>
          <w:b/>
          <w:bCs/>
          <w:sz w:val="24"/>
          <w:szCs w:val="24"/>
          <w:lang w:bidi="fa-IR"/>
        </w:rPr>
        <w:t>diabetic macular edema</w:t>
      </w:r>
    </w:p>
    <w:p w14:paraId="76D15006" w14:textId="56F7E872" w:rsidR="002F2C75" w:rsidRPr="007E0E2F" w:rsidRDefault="002F2C75" w:rsidP="005644B3">
      <w:pPr>
        <w:spacing w:after="0" w:line="360" w:lineRule="auto"/>
        <w:jc w:val="both"/>
        <w:rPr>
          <w:rFonts w:ascii="Book Antiqua" w:hAnsi="Book Antiqua" w:cstheme="majorBidi"/>
          <w:b/>
          <w:bCs/>
          <w:sz w:val="24"/>
          <w:szCs w:val="24"/>
        </w:rPr>
      </w:pPr>
    </w:p>
    <w:tbl>
      <w:tblPr>
        <w:tblStyle w:val="TableGrid"/>
        <w:tblW w:w="14760" w:type="dxa"/>
        <w:tblInd w:w="-61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032"/>
        <w:gridCol w:w="1128"/>
        <w:gridCol w:w="990"/>
        <w:gridCol w:w="866"/>
        <w:gridCol w:w="1003"/>
        <w:gridCol w:w="1189"/>
        <w:gridCol w:w="902"/>
        <w:gridCol w:w="904"/>
        <w:gridCol w:w="2156"/>
        <w:gridCol w:w="3420"/>
      </w:tblGrid>
      <w:tr w:rsidR="005644B3" w:rsidRPr="007E0E2F" w14:paraId="3358DA38" w14:textId="77777777" w:rsidTr="00454CE3">
        <w:trPr>
          <w:trHeight w:val="1160"/>
        </w:trPr>
        <w:tc>
          <w:tcPr>
            <w:tcW w:w="1170" w:type="dxa"/>
            <w:tcBorders>
              <w:top w:val="single" w:sz="4" w:space="0" w:color="000000" w:themeColor="text1"/>
              <w:bottom w:val="single" w:sz="4" w:space="0" w:color="000000" w:themeColor="text1"/>
            </w:tcBorders>
            <w:shd w:val="clear" w:color="auto" w:fill="auto"/>
            <w:hideMark/>
          </w:tcPr>
          <w:p w14:paraId="1A4F7D95" w14:textId="77777777" w:rsidR="00100A03" w:rsidRPr="007E0E2F" w:rsidRDefault="00100A03" w:rsidP="005644B3">
            <w:pPr>
              <w:spacing w:line="360" w:lineRule="auto"/>
              <w:jc w:val="both"/>
              <w:rPr>
                <w:rFonts w:ascii="Book Antiqua" w:hAnsi="Book Antiqua"/>
                <w:b/>
                <w:sz w:val="24"/>
                <w:szCs w:val="24"/>
              </w:rPr>
            </w:pPr>
            <w:r w:rsidRPr="007E0E2F">
              <w:rPr>
                <w:rFonts w:ascii="Book Antiqua" w:hAnsi="Book Antiqua"/>
                <w:b/>
                <w:sz w:val="24"/>
                <w:szCs w:val="24"/>
              </w:rPr>
              <w:t>Name of Study</w:t>
            </w:r>
          </w:p>
        </w:tc>
        <w:tc>
          <w:tcPr>
            <w:tcW w:w="1032" w:type="dxa"/>
            <w:tcBorders>
              <w:top w:val="single" w:sz="4" w:space="0" w:color="000000" w:themeColor="text1"/>
              <w:bottom w:val="single" w:sz="4" w:space="0" w:color="000000" w:themeColor="text1"/>
            </w:tcBorders>
            <w:shd w:val="clear" w:color="auto" w:fill="auto"/>
            <w:hideMark/>
          </w:tcPr>
          <w:p w14:paraId="7691874E" w14:textId="77777777" w:rsidR="00100A03" w:rsidRPr="007E0E2F" w:rsidRDefault="00100A03" w:rsidP="005644B3">
            <w:pPr>
              <w:spacing w:line="360" w:lineRule="auto"/>
              <w:jc w:val="both"/>
              <w:rPr>
                <w:rFonts w:ascii="Book Antiqua" w:hAnsi="Book Antiqua"/>
                <w:b/>
                <w:sz w:val="24"/>
                <w:szCs w:val="24"/>
              </w:rPr>
            </w:pPr>
            <w:r w:rsidRPr="007E0E2F">
              <w:rPr>
                <w:rFonts w:ascii="Book Antiqua" w:hAnsi="Book Antiqua"/>
                <w:b/>
                <w:sz w:val="24"/>
                <w:szCs w:val="24"/>
              </w:rPr>
              <w:t>Purpose</w:t>
            </w:r>
          </w:p>
        </w:tc>
        <w:tc>
          <w:tcPr>
            <w:tcW w:w="1128" w:type="dxa"/>
            <w:tcBorders>
              <w:top w:val="single" w:sz="4" w:space="0" w:color="000000" w:themeColor="text1"/>
              <w:bottom w:val="single" w:sz="4" w:space="0" w:color="000000" w:themeColor="text1"/>
            </w:tcBorders>
            <w:shd w:val="clear" w:color="auto" w:fill="auto"/>
            <w:hideMark/>
          </w:tcPr>
          <w:p w14:paraId="4800B4CB" w14:textId="77777777" w:rsidR="00100A03" w:rsidRPr="007E0E2F" w:rsidRDefault="00100A03" w:rsidP="005644B3">
            <w:pPr>
              <w:spacing w:line="360" w:lineRule="auto"/>
              <w:jc w:val="both"/>
              <w:rPr>
                <w:rFonts w:ascii="Book Antiqua" w:hAnsi="Book Antiqua"/>
                <w:b/>
                <w:sz w:val="24"/>
                <w:szCs w:val="24"/>
              </w:rPr>
            </w:pPr>
            <w:r w:rsidRPr="007E0E2F">
              <w:rPr>
                <w:rFonts w:ascii="Book Antiqua" w:hAnsi="Book Antiqua"/>
                <w:b/>
                <w:sz w:val="24"/>
                <w:szCs w:val="24"/>
              </w:rPr>
              <w:t>Study design</w:t>
            </w:r>
          </w:p>
        </w:tc>
        <w:tc>
          <w:tcPr>
            <w:tcW w:w="990" w:type="dxa"/>
            <w:tcBorders>
              <w:top w:val="single" w:sz="4" w:space="0" w:color="000000" w:themeColor="text1"/>
              <w:bottom w:val="single" w:sz="4" w:space="0" w:color="000000" w:themeColor="text1"/>
            </w:tcBorders>
            <w:shd w:val="clear" w:color="auto" w:fill="auto"/>
            <w:hideMark/>
          </w:tcPr>
          <w:p w14:paraId="5E24BA84" w14:textId="77777777" w:rsidR="00100A03" w:rsidRPr="007E0E2F" w:rsidRDefault="00100A03" w:rsidP="005644B3">
            <w:pPr>
              <w:spacing w:line="360" w:lineRule="auto"/>
              <w:jc w:val="both"/>
              <w:rPr>
                <w:rFonts w:ascii="Book Antiqua" w:hAnsi="Book Antiqua"/>
                <w:b/>
                <w:sz w:val="24"/>
                <w:szCs w:val="24"/>
              </w:rPr>
            </w:pPr>
            <w:r w:rsidRPr="007E0E2F">
              <w:rPr>
                <w:rFonts w:ascii="Book Antiqua" w:hAnsi="Book Antiqua"/>
                <w:b/>
                <w:sz w:val="24"/>
                <w:szCs w:val="24"/>
              </w:rPr>
              <w:t>Out comes measures</w:t>
            </w:r>
          </w:p>
        </w:tc>
        <w:tc>
          <w:tcPr>
            <w:tcW w:w="866" w:type="dxa"/>
            <w:tcBorders>
              <w:top w:val="single" w:sz="4" w:space="0" w:color="000000" w:themeColor="text1"/>
              <w:bottom w:val="single" w:sz="4" w:space="0" w:color="000000" w:themeColor="text1"/>
            </w:tcBorders>
            <w:shd w:val="clear" w:color="auto" w:fill="auto"/>
            <w:hideMark/>
          </w:tcPr>
          <w:p w14:paraId="421453F0" w14:textId="77777777" w:rsidR="00100A03" w:rsidRPr="007E0E2F" w:rsidRDefault="00100A03" w:rsidP="005644B3">
            <w:pPr>
              <w:spacing w:line="360" w:lineRule="auto"/>
              <w:jc w:val="both"/>
              <w:rPr>
                <w:rFonts w:ascii="Book Antiqua" w:hAnsi="Book Antiqua"/>
                <w:b/>
                <w:sz w:val="24"/>
                <w:szCs w:val="24"/>
              </w:rPr>
            </w:pPr>
            <w:r w:rsidRPr="007E0E2F">
              <w:rPr>
                <w:rFonts w:ascii="Book Antiqua" w:hAnsi="Book Antiqua"/>
                <w:b/>
                <w:sz w:val="24"/>
                <w:szCs w:val="24"/>
              </w:rPr>
              <w:t>IVR Dose</w:t>
            </w:r>
          </w:p>
        </w:tc>
        <w:tc>
          <w:tcPr>
            <w:tcW w:w="1003" w:type="dxa"/>
            <w:tcBorders>
              <w:top w:val="single" w:sz="4" w:space="0" w:color="000000" w:themeColor="text1"/>
              <w:bottom w:val="single" w:sz="4" w:space="0" w:color="000000" w:themeColor="text1"/>
            </w:tcBorders>
            <w:shd w:val="clear" w:color="auto" w:fill="auto"/>
            <w:hideMark/>
          </w:tcPr>
          <w:p w14:paraId="20E4ECF0" w14:textId="77777777" w:rsidR="00100A03" w:rsidRPr="007E0E2F" w:rsidRDefault="00100A03" w:rsidP="005644B3">
            <w:pPr>
              <w:spacing w:line="360" w:lineRule="auto"/>
              <w:jc w:val="both"/>
              <w:rPr>
                <w:rFonts w:ascii="Book Antiqua" w:hAnsi="Book Antiqua"/>
                <w:b/>
                <w:sz w:val="24"/>
                <w:szCs w:val="24"/>
              </w:rPr>
            </w:pPr>
            <w:r w:rsidRPr="007E0E2F">
              <w:rPr>
                <w:rFonts w:ascii="Book Antiqua" w:hAnsi="Book Antiqua"/>
                <w:b/>
                <w:sz w:val="24"/>
                <w:szCs w:val="24"/>
              </w:rPr>
              <w:t>Interval of injection</w:t>
            </w:r>
          </w:p>
        </w:tc>
        <w:tc>
          <w:tcPr>
            <w:tcW w:w="1189" w:type="dxa"/>
            <w:tcBorders>
              <w:top w:val="single" w:sz="4" w:space="0" w:color="000000" w:themeColor="text1"/>
              <w:bottom w:val="single" w:sz="4" w:space="0" w:color="000000" w:themeColor="text1"/>
            </w:tcBorders>
            <w:shd w:val="clear" w:color="auto" w:fill="auto"/>
            <w:hideMark/>
          </w:tcPr>
          <w:p w14:paraId="0962895C" w14:textId="77777777" w:rsidR="00100A03" w:rsidRPr="007E0E2F" w:rsidRDefault="00100A03" w:rsidP="005644B3">
            <w:pPr>
              <w:spacing w:line="360" w:lineRule="auto"/>
              <w:jc w:val="both"/>
              <w:rPr>
                <w:rFonts w:ascii="Book Antiqua" w:hAnsi="Book Antiqua"/>
                <w:b/>
                <w:sz w:val="24"/>
                <w:szCs w:val="24"/>
              </w:rPr>
            </w:pPr>
            <w:r w:rsidRPr="007E0E2F">
              <w:rPr>
                <w:rFonts w:ascii="Book Antiqua" w:hAnsi="Book Antiqua"/>
                <w:b/>
                <w:sz w:val="24"/>
                <w:szCs w:val="24"/>
              </w:rPr>
              <w:t>Naive or refractory /DME</w:t>
            </w:r>
          </w:p>
        </w:tc>
        <w:tc>
          <w:tcPr>
            <w:tcW w:w="902" w:type="dxa"/>
            <w:tcBorders>
              <w:top w:val="single" w:sz="4" w:space="0" w:color="000000" w:themeColor="text1"/>
              <w:bottom w:val="single" w:sz="4" w:space="0" w:color="000000" w:themeColor="text1"/>
            </w:tcBorders>
            <w:shd w:val="clear" w:color="auto" w:fill="auto"/>
            <w:hideMark/>
          </w:tcPr>
          <w:p w14:paraId="243C3D8E" w14:textId="77777777" w:rsidR="00100A03" w:rsidRPr="007E0E2F" w:rsidRDefault="00100A03" w:rsidP="005644B3">
            <w:pPr>
              <w:spacing w:line="360" w:lineRule="auto"/>
              <w:jc w:val="both"/>
              <w:rPr>
                <w:rFonts w:ascii="Book Antiqua" w:hAnsi="Book Antiqua"/>
                <w:b/>
                <w:sz w:val="24"/>
                <w:szCs w:val="24"/>
              </w:rPr>
            </w:pPr>
            <w:r w:rsidRPr="007E0E2F">
              <w:rPr>
                <w:rFonts w:ascii="Book Antiqua" w:hAnsi="Book Antiqua"/>
                <w:b/>
                <w:sz w:val="24"/>
                <w:szCs w:val="24"/>
              </w:rPr>
              <w:t>Duration of study</w:t>
            </w:r>
          </w:p>
        </w:tc>
        <w:tc>
          <w:tcPr>
            <w:tcW w:w="904" w:type="dxa"/>
            <w:tcBorders>
              <w:top w:val="single" w:sz="4" w:space="0" w:color="000000" w:themeColor="text1"/>
              <w:bottom w:val="single" w:sz="4" w:space="0" w:color="000000" w:themeColor="text1"/>
            </w:tcBorders>
            <w:shd w:val="clear" w:color="auto" w:fill="auto"/>
            <w:hideMark/>
          </w:tcPr>
          <w:p w14:paraId="36122DBA" w14:textId="77777777" w:rsidR="00100A03" w:rsidRPr="007E0E2F" w:rsidRDefault="00100A03" w:rsidP="005644B3">
            <w:pPr>
              <w:spacing w:line="360" w:lineRule="auto"/>
              <w:jc w:val="both"/>
              <w:rPr>
                <w:rFonts w:ascii="Book Antiqua" w:hAnsi="Book Antiqua"/>
                <w:b/>
                <w:sz w:val="24"/>
                <w:szCs w:val="24"/>
              </w:rPr>
            </w:pPr>
            <w:r w:rsidRPr="007E0E2F">
              <w:rPr>
                <w:rFonts w:ascii="Book Antiqua" w:hAnsi="Book Antiqua"/>
                <w:b/>
                <w:sz w:val="24"/>
                <w:szCs w:val="24"/>
              </w:rPr>
              <w:t>Number of eyes</w:t>
            </w:r>
          </w:p>
        </w:tc>
        <w:tc>
          <w:tcPr>
            <w:tcW w:w="2156" w:type="dxa"/>
            <w:tcBorders>
              <w:top w:val="single" w:sz="4" w:space="0" w:color="000000" w:themeColor="text1"/>
              <w:bottom w:val="single" w:sz="4" w:space="0" w:color="000000" w:themeColor="text1"/>
            </w:tcBorders>
            <w:shd w:val="clear" w:color="auto" w:fill="auto"/>
            <w:hideMark/>
          </w:tcPr>
          <w:p w14:paraId="72711ACC" w14:textId="77777777" w:rsidR="00100A03" w:rsidRPr="007E0E2F" w:rsidRDefault="00100A03" w:rsidP="005644B3">
            <w:pPr>
              <w:spacing w:line="360" w:lineRule="auto"/>
              <w:jc w:val="both"/>
              <w:rPr>
                <w:rFonts w:ascii="Book Antiqua" w:hAnsi="Book Antiqua"/>
                <w:b/>
                <w:sz w:val="24"/>
                <w:szCs w:val="24"/>
              </w:rPr>
            </w:pPr>
            <w:r w:rsidRPr="007E0E2F">
              <w:rPr>
                <w:rFonts w:ascii="Book Antiqua" w:hAnsi="Book Antiqua"/>
                <w:b/>
                <w:sz w:val="24"/>
                <w:szCs w:val="24"/>
              </w:rPr>
              <w:t>Treatment regimen</w:t>
            </w:r>
          </w:p>
        </w:tc>
        <w:tc>
          <w:tcPr>
            <w:tcW w:w="3420" w:type="dxa"/>
            <w:tcBorders>
              <w:top w:val="single" w:sz="4" w:space="0" w:color="000000" w:themeColor="text1"/>
              <w:bottom w:val="single" w:sz="4" w:space="0" w:color="000000" w:themeColor="text1"/>
            </w:tcBorders>
            <w:shd w:val="clear" w:color="auto" w:fill="auto"/>
            <w:hideMark/>
          </w:tcPr>
          <w:p w14:paraId="781E0954" w14:textId="77777777" w:rsidR="00100A03" w:rsidRPr="007E0E2F" w:rsidRDefault="00100A03" w:rsidP="005644B3">
            <w:pPr>
              <w:spacing w:line="360" w:lineRule="auto"/>
              <w:jc w:val="both"/>
              <w:rPr>
                <w:rFonts w:ascii="Book Antiqua" w:hAnsi="Book Antiqua"/>
                <w:b/>
                <w:sz w:val="24"/>
                <w:szCs w:val="24"/>
              </w:rPr>
            </w:pPr>
            <w:r w:rsidRPr="007E0E2F">
              <w:rPr>
                <w:rFonts w:ascii="Book Antiqua" w:hAnsi="Book Antiqua"/>
                <w:b/>
                <w:sz w:val="24"/>
                <w:szCs w:val="24"/>
              </w:rPr>
              <w:t>Results</w:t>
            </w:r>
          </w:p>
        </w:tc>
      </w:tr>
      <w:tr w:rsidR="005644B3" w:rsidRPr="007E0E2F" w14:paraId="03EFFCB1" w14:textId="77777777" w:rsidTr="00454CE3">
        <w:trPr>
          <w:trHeight w:val="719"/>
        </w:trPr>
        <w:tc>
          <w:tcPr>
            <w:tcW w:w="1170" w:type="dxa"/>
            <w:tcBorders>
              <w:top w:val="single" w:sz="4" w:space="0" w:color="000000" w:themeColor="text1"/>
            </w:tcBorders>
            <w:shd w:val="clear" w:color="auto" w:fill="auto"/>
          </w:tcPr>
          <w:p w14:paraId="582C7944" w14:textId="30DA7649" w:rsidR="002F2C75" w:rsidRPr="007E0E2F" w:rsidRDefault="00017904" w:rsidP="005644B3">
            <w:pPr>
              <w:spacing w:line="360" w:lineRule="auto"/>
              <w:jc w:val="both"/>
              <w:rPr>
                <w:rFonts w:ascii="Book Antiqua" w:hAnsi="Book Antiqua"/>
                <w:sz w:val="24"/>
                <w:szCs w:val="24"/>
                <w:vertAlign w:val="superscript"/>
              </w:rPr>
            </w:pPr>
            <w:r w:rsidRPr="007E0E2F">
              <w:rPr>
                <w:rFonts w:ascii="Book Antiqua" w:hAnsi="Book Antiqua"/>
                <w:sz w:val="24"/>
                <w:szCs w:val="24"/>
              </w:rPr>
              <w:t>READ-2 Study</w:t>
            </w:r>
            <w:r w:rsidR="00BD2622" w:rsidRPr="007E0E2F">
              <w:rPr>
                <w:rFonts w:ascii="Book Antiqua" w:hAnsi="Book Antiqua"/>
                <w:sz w:val="24"/>
                <w:szCs w:val="24"/>
                <w:vertAlign w:val="superscript"/>
              </w:rPr>
              <w:t>[73</w:t>
            </w:r>
            <w:r w:rsidRPr="007E0E2F">
              <w:rPr>
                <w:rFonts w:ascii="Book Antiqua" w:hAnsi="Book Antiqua"/>
                <w:sz w:val="24"/>
                <w:szCs w:val="24"/>
                <w:vertAlign w:val="superscript"/>
              </w:rPr>
              <w:t>]</w:t>
            </w:r>
          </w:p>
        </w:tc>
        <w:tc>
          <w:tcPr>
            <w:tcW w:w="1032" w:type="dxa"/>
            <w:tcBorders>
              <w:top w:val="single" w:sz="4" w:space="0" w:color="000000" w:themeColor="text1"/>
            </w:tcBorders>
            <w:shd w:val="clear" w:color="auto" w:fill="auto"/>
          </w:tcPr>
          <w:p w14:paraId="3D3507EF" w14:textId="0E41AA0B"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IVR8 for DME</w:t>
            </w:r>
          </w:p>
        </w:tc>
        <w:tc>
          <w:tcPr>
            <w:tcW w:w="1128" w:type="dxa"/>
            <w:tcBorders>
              <w:top w:val="single" w:sz="4" w:space="0" w:color="000000" w:themeColor="text1"/>
            </w:tcBorders>
            <w:shd w:val="clear" w:color="auto" w:fill="auto"/>
          </w:tcPr>
          <w:p w14:paraId="367E3AAF" w14:textId="082529A3"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3-arm RCT</w:t>
            </w:r>
          </w:p>
        </w:tc>
        <w:tc>
          <w:tcPr>
            <w:tcW w:w="990" w:type="dxa"/>
            <w:tcBorders>
              <w:top w:val="single" w:sz="4" w:space="0" w:color="000000" w:themeColor="text1"/>
            </w:tcBorders>
            <w:shd w:val="clear" w:color="auto" w:fill="auto"/>
          </w:tcPr>
          <w:p w14:paraId="239E23C4" w14:textId="724332FF"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BCVA</w:t>
            </w:r>
            <w:r w:rsidR="00DB3949" w:rsidRPr="007E0E2F">
              <w:rPr>
                <w:rFonts w:ascii="Book Antiqua" w:hAnsi="Book Antiqua"/>
                <w:sz w:val="24"/>
                <w:szCs w:val="24"/>
              </w:rPr>
              <w:t xml:space="preserve"> </w:t>
            </w:r>
            <w:r w:rsidR="0081112C" w:rsidRPr="007E0E2F">
              <w:rPr>
                <w:rFonts w:ascii="Book Antiqua" w:hAnsi="Book Antiqua"/>
                <w:sz w:val="24"/>
                <w:szCs w:val="24"/>
              </w:rPr>
              <w:t>and</w:t>
            </w:r>
            <w:r w:rsidR="00DB3949" w:rsidRPr="007E0E2F">
              <w:rPr>
                <w:rFonts w:ascii="Book Antiqua" w:hAnsi="Book Antiqua"/>
                <w:sz w:val="24"/>
                <w:szCs w:val="24"/>
              </w:rPr>
              <w:t xml:space="preserve"> </w:t>
            </w:r>
            <w:r w:rsidRPr="007E0E2F">
              <w:rPr>
                <w:rFonts w:ascii="Book Antiqua" w:hAnsi="Book Antiqua"/>
                <w:sz w:val="24"/>
                <w:szCs w:val="24"/>
              </w:rPr>
              <w:t>CMT</w:t>
            </w:r>
          </w:p>
        </w:tc>
        <w:tc>
          <w:tcPr>
            <w:tcW w:w="866" w:type="dxa"/>
            <w:tcBorders>
              <w:top w:val="single" w:sz="4" w:space="0" w:color="000000" w:themeColor="text1"/>
            </w:tcBorders>
            <w:shd w:val="clear" w:color="auto" w:fill="auto"/>
          </w:tcPr>
          <w:p w14:paraId="04CEE807" w14:textId="6682A136"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 xml:space="preserve">0.5 mg </w:t>
            </w:r>
          </w:p>
        </w:tc>
        <w:tc>
          <w:tcPr>
            <w:tcW w:w="1003" w:type="dxa"/>
            <w:tcBorders>
              <w:top w:val="single" w:sz="4" w:space="0" w:color="000000" w:themeColor="text1"/>
            </w:tcBorders>
            <w:shd w:val="clear" w:color="auto" w:fill="auto"/>
          </w:tcPr>
          <w:p w14:paraId="10A81582" w14:textId="1598501C"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1</w:t>
            </w:r>
            <w:r w:rsidR="0081112C" w:rsidRPr="007E0E2F">
              <w:rPr>
                <w:rFonts w:ascii="Book Antiqua" w:hAnsi="Book Antiqua"/>
                <w:sz w:val="24"/>
                <w:szCs w:val="24"/>
              </w:rPr>
              <w:t xml:space="preserve"> and </w:t>
            </w:r>
            <w:r w:rsidRPr="007E0E2F">
              <w:rPr>
                <w:rFonts w:ascii="Book Antiqua" w:hAnsi="Book Antiqua"/>
                <w:sz w:val="24"/>
                <w:szCs w:val="24"/>
              </w:rPr>
              <w:t>2 mo</w:t>
            </w:r>
          </w:p>
        </w:tc>
        <w:tc>
          <w:tcPr>
            <w:tcW w:w="1189" w:type="dxa"/>
            <w:tcBorders>
              <w:top w:val="single" w:sz="4" w:space="0" w:color="000000" w:themeColor="text1"/>
            </w:tcBorders>
            <w:shd w:val="clear" w:color="auto" w:fill="auto"/>
          </w:tcPr>
          <w:p w14:paraId="1B4DE236" w14:textId="1D0C6C3A"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Naïve or Refractory</w:t>
            </w:r>
          </w:p>
        </w:tc>
        <w:tc>
          <w:tcPr>
            <w:tcW w:w="902" w:type="dxa"/>
            <w:tcBorders>
              <w:top w:val="single" w:sz="4" w:space="0" w:color="000000" w:themeColor="text1"/>
            </w:tcBorders>
            <w:shd w:val="clear" w:color="auto" w:fill="auto"/>
          </w:tcPr>
          <w:p w14:paraId="15EBFE1F" w14:textId="718CABC3" w:rsidR="002F2C75" w:rsidRPr="007E0E2F" w:rsidRDefault="002F2C75" w:rsidP="005644B3">
            <w:pPr>
              <w:spacing w:line="360" w:lineRule="auto"/>
              <w:jc w:val="both"/>
              <w:rPr>
                <w:rFonts w:ascii="Book Antiqua" w:hAnsi="Book Antiqua"/>
                <w:sz w:val="24"/>
                <w:szCs w:val="24"/>
                <w:lang w:eastAsia="zh-CN"/>
              </w:rPr>
            </w:pPr>
            <w:r w:rsidRPr="007E0E2F">
              <w:rPr>
                <w:rFonts w:ascii="Book Antiqua" w:hAnsi="Book Antiqua"/>
                <w:sz w:val="24"/>
                <w:szCs w:val="24"/>
              </w:rPr>
              <w:t>2 y</w:t>
            </w:r>
            <w:r w:rsidR="0081112C" w:rsidRPr="007E0E2F">
              <w:rPr>
                <w:rFonts w:ascii="Book Antiqua" w:hAnsi="Book Antiqua"/>
                <w:sz w:val="24"/>
                <w:szCs w:val="24"/>
                <w:lang w:eastAsia="zh-CN"/>
              </w:rPr>
              <w:t>r</w:t>
            </w:r>
          </w:p>
        </w:tc>
        <w:tc>
          <w:tcPr>
            <w:tcW w:w="904" w:type="dxa"/>
            <w:tcBorders>
              <w:top w:val="single" w:sz="4" w:space="0" w:color="000000" w:themeColor="text1"/>
            </w:tcBorders>
            <w:shd w:val="clear" w:color="auto" w:fill="auto"/>
          </w:tcPr>
          <w:p w14:paraId="1980B033" w14:textId="2DF3E441"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 xml:space="preserve">126 </w:t>
            </w:r>
          </w:p>
        </w:tc>
        <w:tc>
          <w:tcPr>
            <w:tcW w:w="2156" w:type="dxa"/>
            <w:tcBorders>
              <w:top w:val="single" w:sz="4" w:space="0" w:color="000000" w:themeColor="text1"/>
            </w:tcBorders>
            <w:shd w:val="clear" w:color="auto" w:fill="auto"/>
          </w:tcPr>
          <w:p w14:paraId="00886FCE" w14:textId="5F2C163D"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 xml:space="preserve">Group 1 (IVR, </w:t>
            </w:r>
            <w:r w:rsidR="00C96798" w:rsidRPr="007E0E2F">
              <w:rPr>
                <w:rFonts w:ascii="Book Antiqua" w:hAnsi="Book Antiqua"/>
                <w:i/>
                <w:sz w:val="24"/>
                <w:szCs w:val="24"/>
              </w:rPr>
              <w:t>n =</w:t>
            </w:r>
            <w:r w:rsidRPr="007E0E2F">
              <w:rPr>
                <w:rFonts w:ascii="Book Antiqua" w:hAnsi="Book Antiqua"/>
                <w:sz w:val="24"/>
                <w:szCs w:val="24"/>
              </w:rPr>
              <w:t xml:space="preserve"> 42 eyes) injections of 0.5 mg ranibizumab at</w:t>
            </w:r>
          </w:p>
          <w:p w14:paraId="0D35D6D1"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baseline, 1, 3 and 5 mo</w:t>
            </w:r>
          </w:p>
          <w:p w14:paraId="657EC8C2" w14:textId="65FB1946"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 xml:space="preserve">Group 2 (L, </w:t>
            </w:r>
            <w:r w:rsidR="00C96798" w:rsidRPr="007E0E2F">
              <w:rPr>
                <w:rFonts w:ascii="Book Antiqua" w:hAnsi="Book Antiqua"/>
                <w:i/>
                <w:sz w:val="24"/>
                <w:szCs w:val="24"/>
              </w:rPr>
              <w:t>n =</w:t>
            </w:r>
            <w:r w:rsidRPr="007E0E2F">
              <w:rPr>
                <w:rFonts w:ascii="Book Antiqua" w:hAnsi="Book Antiqua"/>
                <w:sz w:val="24"/>
                <w:szCs w:val="24"/>
              </w:rPr>
              <w:t xml:space="preserve"> 42 eyes) focal/grid laser at baseline and 3 mo if</w:t>
            </w:r>
          </w:p>
          <w:p w14:paraId="4BE8AA58"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CMT ≥ 250 μm</w:t>
            </w:r>
          </w:p>
          <w:p w14:paraId="37DBD314" w14:textId="0605CE80"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lastRenderedPageBreak/>
              <w:t xml:space="preserve">Group 3 (IVRL, </w:t>
            </w:r>
            <w:r w:rsidR="00C96798" w:rsidRPr="007E0E2F">
              <w:rPr>
                <w:rFonts w:ascii="Book Antiqua" w:hAnsi="Book Antiqua"/>
                <w:i/>
                <w:sz w:val="24"/>
                <w:szCs w:val="24"/>
              </w:rPr>
              <w:t>n =</w:t>
            </w:r>
            <w:r w:rsidRPr="007E0E2F">
              <w:rPr>
                <w:rFonts w:ascii="Book Antiqua" w:hAnsi="Book Antiqua"/>
                <w:sz w:val="24"/>
                <w:szCs w:val="24"/>
              </w:rPr>
              <w:t xml:space="preserve"> 42 eyes) IV</w:t>
            </w:r>
          </w:p>
          <w:p w14:paraId="073D6955"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injections of 0.5 mg ranibizumab at</w:t>
            </w:r>
          </w:p>
          <w:p w14:paraId="59FE84CB"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baseline and 3 mo, followed by focal/grid laser treatment 1 week</w:t>
            </w:r>
          </w:p>
          <w:p w14:paraId="78F44C32" w14:textId="14395250"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later</w:t>
            </w:r>
          </w:p>
        </w:tc>
        <w:tc>
          <w:tcPr>
            <w:tcW w:w="3420" w:type="dxa"/>
            <w:tcBorders>
              <w:top w:val="single" w:sz="4" w:space="0" w:color="000000" w:themeColor="text1"/>
            </w:tcBorders>
            <w:shd w:val="clear" w:color="auto" w:fill="auto"/>
          </w:tcPr>
          <w:p w14:paraId="7617967C" w14:textId="41036DD1"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lastRenderedPageBreak/>
              <w:t>BCVA changes</w:t>
            </w:r>
            <w:r w:rsidR="00E45EB4" w:rsidRPr="007E0E2F">
              <w:rPr>
                <w:rFonts w:ascii="Book Antiqua" w:hAnsi="Book Antiqua" w:hint="eastAsia"/>
                <w:sz w:val="24"/>
                <w:szCs w:val="24"/>
                <w:lang w:eastAsia="zh-CN"/>
              </w:rPr>
              <w:t xml:space="preserve"> </w:t>
            </w:r>
            <w:r w:rsidRPr="007E0E2F">
              <w:rPr>
                <w:rFonts w:ascii="Book Antiqua" w:hAnsi="Book Antiqua"/>
                <w:sz w:val="24"/>
                <w:szCs w:val="24"/>
              </w:rPr>
              <w:t>(letters)</w:t>
            </w:r>
            <w:r w:rsidR="00DB3949" w:rsidRPr="007E0E2F">
              <w:rPr>
                <w:rFonts w:ascii="Book Antiqua" w:hAnsi="Book Antiqua"/>
                <w:sz w:val="24"/>
                <w:szCs w:val="24"/>
              </w:rPr>
              <w:t xml:space="preserve"> </w:t>
            </w:r>
            <w:r w:rsidRPr="007E0E2F">
              <w:rPr>
                <w:rFonts w:ascii="Book Antiqua" w:hAnsi="Book Antiqua"/>
                <w:i/>
                <w:sz w:val="24"/>
                <w:szCs w:val="24"/>
              </w:rPr>
              <w:t>P</w:t>
            </w:r>
            <w:r w:rsidRPr="007E0E2F">
              <w:rPr>
                <w:rFonts w:ascii="Book Antiqua" w:hAnsi="Book Antiqua"/>
                <w:sz w:val="24"/>
                <w:szCs w:val="24"/>
              </w:rPr>
              <w:t xml:space="preserve"> Value</w:t>
            </w:r>
          </w:p>
          <w:p w14:paraId="01F50192" w14:textId="502B83B9"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IVR +7.24</w:t>
            </w:r>
            <w:r w:rsidR="00DB3949" w:rsidRPr="007E0E2F">
              <w:rPr>
                <w:rFonts w:ascii="Book Antiqua" w:hAnsi="Book Antiqua"/>
                <w:sz w:val="24"/>
                <w:szCs w:val="24"/>
              </w:rPr>
              <w:t xml:space="preserve">  </w:t>
            </w:r>
            <w:r w:rsidRPr="007E0E2F">
              <w:rPr>
                <w:rFonts w:ascii="Book Antiqua" w:hAnsi="Book Antiqua"/>
                <w:sz w:val="24"/>
                <w:szCs w:val="24"/>
              </w:rPr>
              <w:t>0.0003 vs L</w:t>
            </w:r>
          </w:p>
          <w:p w14:paraId="2F49EE85" w14:textId="50F15854" w:rsidR="002F2C75" w:rsidRPr="007E0E2F" w:rsidRDefault="002F2C75" w:rsidP="005644B3">
            <w:pPr>
              <w:autoSpaceDE w:val="0"/>
              <w:autoSpaceDN w:val="0"/>
              <w:adjustRightInd w:val="0"/>
              <w:spacing w:line="360" w:lineRule="auto"/>
              <w:jc w:val="both"/>
              <w:rPr>
                <w:rFonts w:ascii="Book Antiqua" w:hAnsi="Book Antiqua"/>
                <w:sz w:val="24"/>
                <w:szCs w:val="24"/>
              </w:rPr>
            </w:pPr>
            <w:r w:rsidRPr="007E0E2F">
              <w:rPr>
                <w:rFonts w:ascii="Book Antiqua" w:hAnsi="Book Antiqua"/>
                <w:sz w:val="24"/>
                <w:szCs w:val="24"/>
              </w:rPr>
              <w:t>L</w:t>
            </w:r>
            <w:r w:rsidR="00DB3949" w:rsidRPr="007E0E2F">
              <w:rPr>
                <w:rFonts w:ascii="Book Antiqua" w:hAnsi="Book Antiqua"/>
                <w:sz w:val="24"/>
                <w:szCs w:val="24"/>
              </w:rPr>
              <w:t xml:space="preserve"> </w:t>
            </w:r>
            <w:r w:rsidRPr="007E0E2F">
              <w:rPr>
                <w:rFonts w:ascii="Book Antiqua" w:hAnsi="Book Antiqua"/>
                <w:sz w:val="24"/>
                <w:szCs w:val="24"/>
              </w:rPr>
              <w:t>−0.43</w:t>
            </w:r>
          </w:p>
          <w:p w14:paraId="42502BCD"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IVRL +3.80</w:t>
            </w:r>
          </w:p>
          <w:p w14:paraId="18AD2CE5" w14:textId="77777777" w:rsidR="002F2C75" w:rsidRPr="007E0E2F" w:rsidRDefault="002F2C75" w:rsidP="005644B3">
            <w:pPr>
              <w:autoSpaceDE w:val="0"/>
              <w:autoSpaceDN w:val="0"/>
              <w:adjustRightInd w:val="0"/>
              <w:spacing w:line="360" w:lineRule="auto"/>
              <w:jc w:val="both"/>
              <w:rPr>
                <w:rFonts w:ascii="Book Antiqua" w:hAnsi="Book Antiqua"/>
                <w:sz w:val="24"/>
                <w:szCs w:val="24"/>
              </w:rPr>
            </w:pPr>
          </w:p>
          <w:p w14:paraId="46A0035D" w14:textId="77777777" w:rsidR="002F2C75" w:rsidRPr="007E0E2F" w:rsidRDefault="002F2C75" w:rsidP="005644B3">
            <w:pPr>
              <w:autoSpaceDE w:val="0"/>
              <w:autoSpaceDN w:val="0"/>
              <w:adjustRightInd w:val="0"/>
              <w:spacing w:line="360" w:lineRule="auto"/>
              <w:jc w:val="both"/>
              <w:rPr>
                <w:rFonts w:ascii="Book Antiqua" w:hAnsi="Book Antiqua"/>
                <w:sz w:val="24"/>
                <w:szCs w:val="24"/>
              </w:rPr>
            </w:pPr>
          </w:p>
          <w:p w14:paraId="03ADED24" w14:textId="77777777" w:rsidR="002F2C75" w:rsidRPr="007E0E2F" w:rsidRDefault="002F2C75" w:rsidP="005644B3">
            <w:pPr>
              <w:autoSpaceDE w:val="0"/>
              <w:autoSpaceDN w:val="0"/>
              <w:adjustRightInd w:val="0"/>
              <w:spacing w:line="360" w:lineRule="auto"/>
              <w:jc w:val="both"/>
              <w:rPr>
                <w:rFonts w:ascii="Book Antiqua" w:hAnsi="Book Antiqua"/>
                <w:sz w:val="24"/>
                <w:szCs w:val="24"/>
              </w:rPr>
            </w:pPr>
          </w:p>
          <w:p w14:paraId="426F3633" w14:textId="77777777" w:rsidR="002F2C75" w:rsidRPr="007E0E2F" w:rsidRDefault="002F2C75" w:rsidP="005644B3">
            <w:pPr>
              <w:autoSpaceDE w:val="0"/>
              <w:autoSpaceDN w:val="0"/>
              <w:adjustRightInd w:val="0"/>
              <w:spacing w:line="360" w:lineRule="auto"/>
              <w:jc w:val="both"/>
              <w:rPr>
                <w:rFonts w:ascii="Book Antiqua" w:hAnsi="Book Antiqua"/>
                <w:sz w:val="24"/>
                <w:szCs w:val="24"/>
              </w:rPr>
            </w:pPr>
            <w:r w:rsidRPr="007E0E2F">
              <w:rPr>
                <w:rFonts w:ascii="Book Antiqua" w:hAnsi="Book Antiqua"/>
                <w:sz w:val="24"/>
                <w:szCs w:val="24"/>
              </w:rPr>
              <w:t xml:space="preserve">CMT changes(μm) </w:t>
            </w:r>
          </w:p>
          <w:p w14:paraId="3F7F1E3D" w14:textId="1D7C9C16" w:rsidR="002F2C75" w:rsidRPr="007E0E2F" w:rsidRDefault="002F2C75" w:rsidP="005644B3">
            <w:pPr>
              <w:autoSpaceDE w:val="0"/>
              <w:autoSpaceDN w:val="0"/>
              <w:adjustRightInd w:val="0"/>
              <w:spacing w:line="360" w:lineRule="auto"/>
              <w:jc w:val="both"/>
              <w:rPr>
                <w:rFonts w:ascii="Book Antiqua" w:hAnsi="Book Antiqua"/>
                <w:sz w:val="24"/>
                <w:szCs w:val="24"/>
              </w:rPr>
            </w:pPr>
            <w:r w:rsidRPr="007E0E2F">
              <w:rPr>
                <w:rFonts w:ascii="Book Antiqua" w:hAnsi="Book Antiqua"/>
                <w:sz w:val="24"/>
                <w:szCs w:val="24"/>
              </w:rPr>
              <w:t>IVR −106.3</w:t>
            </w:r>
            <w:r w:rsidR="00DB3949" w:rsidRPr="007E0E2F">
              <w:rPr>
                <w:rFonts w:ascii="Book Antiqua" w:hAnsi="Book Antiqua"/>
                <w:sz w:val="24"/>
                <w:szCs w:val="24"/>
              </w:rPr>
              <w:t xml:space="preserve"> </w:t>
            </w:r>
            <w:r w:rsidRPr="007E0E2F">
              <w:rPr>
                <w:rFonts w:ascii="Book Antiqua" w:hAnsi="Book Antiqua"/>
                <w:sz w:val="24"/>
                <w:szCs w:val="24"/>
              </w:rPr>
              <w:t xml:space="preserve">All &lt;0.01 vs baseline </w:t>
            </w:r>
          </w:p>
          <w:p w14:paraId="0AB7F097" w14:textId="5C62EE64" w:rsidR="002F2C75" w:rsidRPr="007E0E2F" w:rsidRDefault="002F2C75" w:rsidP="005644B3">
            <w:pPr>
              <w:autoSpaceDE w:val="0"/>
              <w:autoSpaceDN w:val="0"/>
              <w:adjustRightInd w:val="0"/>
              <w:spacing w:line="360" w:lineRule="auto"/>
              <w:jc w:val="both"/>
              <w:rPr>
                <w:rFonts w:ascii="Book Antiqua" w:hAnsi="Book Antiqua"/>
                <w:sz w:val="24"/>
                <w:szCs w:val="24"/>
              </w:rPr>
            </w:pPr>
            <w:r w:rsidRPr="007E0E2F">
              <w:rPr>
                <w:rFonts w:ascii="Book Antiqua" w:hAnsi="Book Antiqua"/>
                <w:sz w:val="24"/>
                <w:szCs w:val="24"/>
              </w:rPr>
              <w:lastRenderedPageBreak/>
              <w:t>L</w:t>
            </w:r>
            <w:r w:rsidR="00DB3949" w:rsidRPr="007E0E2F">
              <w:rPr>
                <w:rFonts w:ascii="Book Antiqua" w:hAnsi="Book Antiqua"/>
                <w:sz w:val="24"/>
                <w:szCs w:val="24"/>
              </w:rPr>
              <w:t xml:space="preserve"> </w:t>
            </w:r>
            <w:r w:rsidRPr="007E0E2F">
              <w:rPr>
                <w:rFonts w:ascii="Book Antiqua" w:hAnsi="Book Antiqua"/>
                <w:sz w:val="24"/>
                <w:szCs w:val="24"/>
              </w:rPr>
              <w:t>−82.8</w:t>
            </w:r>
          </w:p>
          <w:p w14:paraId="4D958FF2"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IVRL −117.2</w:t>
            </w:r>
          </w:p>
          <w:p w14:paraId="7DC00E80" w14:textId="77777777" w:rsidR="002F2C75" w:rsidRPr="007E0E2F" w:rsidRDefault="002F2C75" w:rsidP="005644B3">
            <w:pPr>
              <w:spacing w:line="360" w:lineRule="auto"/>
              <w:jc w:val="both"/>
              <w:rPr>
                <w:rFonts w:ascii="Book Antiqua" w:hAnsi="Book Antiqua"/>
                <w:sz w:val="24"/>
                <w:szCs w:val="24"/>
              </w:rPr>
            </w:pPr>
          </w:p>
          <w:p w14:paraId="4BF951AA" w14:textId="77777777" w:rsidR="002F2C75" w:rsidRPr="007E0E2F" w:rsidRDefault="002F2C75" w:rsidP="005644B3">
            <w:pPr>
              <w:spacing w:line="360" w:lineRule="auto"/>
              <w:jc w:val="both"/>
              <w:rPr>
                <w:rFonts w:ascii="Book Antiqua" w:hAnsi="Book Antiqua"/>
                <w:sz w:val="24"/>
                <w:szCs w:val="24"/>
              </w:rPr>
            </w:pPr>
          </w:p>
          <w:p w14:paraId="4F1C18CB" w14:textId="77777777" w:rsidR="002F2C75" w:rsidRPr="007E0E2F" w:rsidRDefault="002F2C75" w:rsidP="005644B3">
            <w:pPr>
              <w:autoSpaceDE w:val="0"/>
              <w:autoSpaceDN w:val="0"/>
              <w:adjustRightInd w:val="0"/>
              <w:spacing w:line="360" w:lineRule="auto"/>
              <w:jc w:val="both"/>
              <w:rPr>
                <w:rFonts w:ascii="Book Antiqua" w:hAnsi="Book Antiqua"/>
                <w:sz w:val="24"/>
                <w:szCs w:val="24"/>
              </w:rPr>
            </w:pPr>
          </w:p>
        </w:tc>
      </w:tr>
      <w:tr w:rsidR="005644B3" w:rsidRPr="007E0E2F" w14:paraId="7B1CD32D" w14:textId="77777777" w:rsidTr="00454CE3">
        <w:trPr>
          <w:trHeight w:val="719"/>
        </w:trPr>
        <w:tc>
          <w:tcPr>
            <w:tcW w:w="1170" w:type="dxa"/>
            <w:shd w:val="clear" w:color="auto" w:fill="auto"/>
            <w:hideMark/>
          </w:tcPr>
          <w:p w14:paraId="72B8762D" w14:textId="24E79691" w:rsidR="002F2C75" w:rsidRPr="007E0E2F" w:rsidRDefault="002F2C75" w:rsidP="005644B3">
            <w:pPr>
              <w:spacing w:line="360" w:lineRule="auto"/>
              <w:jc w:val="both"/>
              <w:rPr>
                <w:rFonts w:ascii="Book Antiqua" w:hAnsi="Book Antiqua"/>
                <w:sz w:val="24"/>
                <w:szCs w:val="24"/>
                <w:vertAlign w:val="superscript"/>
              </w:rPr>
            </w:pPr>
            <w:r w:rsidRPr="007E0E2F">
              <w:rPr>
                <w:rFonts w:ascii="Book Antiqua" w:hAnsi="Book Antiqua" w:cs="AdvOT82c4f4c4"/>
                <w:sz w:val="24"/>
                <w:szCs w:val="24"/>
              </w:rPr>
              <w:lastRenderedPageBreak/>
              <w:t>RESTORE Study</w:t>
            </w:r>
            <w:r w:rsidR="00BD2622" w:rsidRPr="007E0E2F">
              <w:rPr>
                <w:rFonts w:ascii="Book Antiqua" w:hAnsi="Book Antiqua" w:cs="AdvOT82c4f4c4"/>
                <w:sz w:val="24"/>
                <w:szCs w:val="24"/>
                <w:vertAlign w:val="superscript"/>
              </w:rPr>
              <w:t>[74</w:t>
            </w:r>
            <w:r w:rsidRPr="007E0E2F">
              <w:rPr>
                <w:rFonts w:ascii="Book Antiqua" w:hAnsi="Book Antiqua" w:cs="AdvOT82c4f4c4"/>
                <w:sz w:val="24"/>
                <w:szCs w:val="24"/>
                <w:vertAlign w:val="superscript"/>
              </w:rPr>
              <w:t>]</w:t>
            </w:r>
          </w:p>
        </w:tc>
        <w:tc>
          <w:tcPr>
            <w:tcW w:w="1032" w:type="dxa"/>
            <w:shd w:val="clear" w:color="auto" w:fill="auto"/>
            <w:hideMark/>
          </w:tcPr>
          <w:p w14:paraId="299A8267"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IVR for DME</w:t>
            </w:r>
          </w:p>
        </w:tc>
        <w:tc>
          <w:tcPr>
            <w:tcW w:w="1128" w:type="dxa"/>
            <w:shd w:val="clear" w:color="auto" w:fill="auto"/>
            <w:hideMark/>
          </w:tcPr>
          <w:p w14:paraId="27896C2E"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cs="AdvOT82c4f4c4"/>
                <w:sz w:val="24"/>
                <w:szCs w:val="24"/>
              </w:rPr>
              <w:t>3-arm RCT</w:t>
            </w:r>
          </w:p>
        </w:tc>
        <w:tc>
          <w:tcPr>
            <w:tcW w:w="990" w:type="dxa"/>
            <w:shd w:val="clear" w:color="auto" w:fill="auto"/>
            <w:hideMark/>
          </w:tcPr>
          <w:p w14:paraId="5E07F47B" w14:textId="4689327C"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BCVA</w:t>
            </w:r>
            <w:r w:rsidR="00DB3949" w:rsidRPr="007E0E2F">
              <w:rPr>
                <w:rFonts w:ascii="Book Antiqua" w:hAnsi="Book Antiqua"/>
                <w:sz w:val="24"/>
                <w:szCs w:val="24"/>
              </w:rPr>
              <w:t xml:space="preserve"> </w:t>
            </w:r>
            <w:r w:rsidR="0081112C" w:rsidRPr="007E0E2F">
              <w:rPr>
                <w:rFonts w:ascii="Book Antiqua" w:hAnsi="Book Antiqua"/>
                <w:sz w:val="24"/>
                <w:szCs w:val="24"/>
              </w:rPr>
              <w:t>and</w:t>
            </w:r>
            <w:r w:rsidR="00DB3949" w:rsidRPr="007E0E2F">
              <w:rPr>
                <w:rFonts w:ascii="Book Antiqua" w:hAnsi="Book Antiqua"/>
                <w:sz w:val="24"/>
                <w:szCs w:val="24"/>
              </w:rPr>
              <w:t xml:space="preserve"> </w:t>
            </w:r>
            <w:r w:rsidRPr="007E0E2F">
              <w:rPr>
                <w:rFonts w:ascii="Book Antiqua" w:hAnsi="Book Antiqua"/>
                <w:sz w:val="24"/>
                <w:szCs w:val="24"/>
              </w:rPr>
              <w:t>CMT</w:t>
            </w:r>
          </w:p>
        </w:tc>
        <w:tc>
          <w:tcPr>
            <w:tcW w:w="866" w:type="dxa"/>
            <w:shd w:val="clear" w:color="auto" w:fill="auto"/>
            <w:hideMark/>
          </w:tcPr>
          <w:p w14:paraId="723AEF5E"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0.5 mg</w:t>
            </w:r>
          </w:p>
        </w:tc>
        <w:tc>
          <w:tcPr>
            <w:tcW w:w="1003" w:type="dxa"/>
            <w:shd w:val="clear" w:color="auto" w:fill="auto"/>
            <w:hideMark/>
          </w:tcPr>
          <w:p w14:paraId="59FDDD70"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1 month</w:t>
            </w:r>
          </w:p>
        </w:tc>
        <w:tc>
          <w:tcPr>
            <w:tcW w:w="1189" w:type="dxa"/>
            <w:shd w:val="clear" w:color="auto" w:fill="auto"/>
            <w:hideMark/>
          </w:tcPr>
          <w:p w14:paraId="7B24E7ED"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Naïve or Refractory</w:t>
            </w:r>
          </w:p>
        </w:tc>
        <w:tc>
          <w:tcPr>
            <w:tcW w:w="902" w:type="dxa"/>
            <w:shd w:val="clear" w:color="auto" w:fill="auto"/>
            <w:hideMark/>
          </w:tcPr>
          <w:p w14:paraId="51E271EC" w14:textId="0F4A97B9" w:rsidR="002F2C75" w:rsidRPr="007E0E2F" w:rsidRDefault="002F2C75" w:rsidP="005644B3">
            <w:pPr>
              <w:spacing w:line="360" w:lineRule="auto"/>
              <w:jc w:val="both"/>
              <w:rPr>
                <w:rFonts w:ascii="Book Antiqua" w:hAnsi="Book Antiqua"/>
                <w:sz w:val="24"/>
                <w:szCs w:val="24"/>
                <w:lang w:eastAsia="zh-CN"/>
              </w:rPr>
            </w:pPr>
            <w:r w:rsidRPr="007E0E2F">
              <w:rPr>
                <w:rFonts w:ascii="Book Antiqua" w:hAnsi="Book Antiqua"/>
                <w:sz w:val="24"/>
                <w:szCs w:val="24"/>
              </w:rPr>
              <w:t>1 y</w:t>
            </w:r>
            <w:r w:rsidR="0029340E" w:rsidRPr="007E0E2F">
              <w:rPr>
                <w:rFonts w:ascii="Book Antiqua" w:hAnsi="Book Antiqua"/>
                <w:sz w:val="24"/>
                <w:szCs w:val="24"/>
                <w:lang w:eastAsia="zh-CN"/>
              </w:rPr>
              <w:t>r</w:t>
            </w:r>
          </w:p>
        </w:tc>
        <w:tc>
          <w:tcPr>
            <w:tcW w:w="904" w:type="dxa"/>
            <w:shd w:val="clear" w:color="auto" w:fill="auto"/>
            <w:hideMark/>
          </w:tcPr>
          <w:p w14:paraId="77394A44"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345</w:t>
            </w:r>
          </w:p>
        </w:tc>
        <w:tc>
          <w:tcPr>
            <w:tcW w:w="2156" w:type="dxa"/>
            <w:shd w:val="clear" w:color="auto" w:fill="auto"/>
            <w:hideMark/>
          </w:tcPr>
          <w:p w14:paraId="6BE3033E" w14:textId="640323D2"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 xml:space="preserve">Group 1 (IVR, </w:t>
            </w:r>
            <w:r w:rsidR="00C96798" w:rsidRPr="007E0E2F">
              <w:rPr>
                <w:rFonts w:ascii="Book Antiqua" w:hAnsi="Book Antiqua" w:cs="AdvOTeeb42827.I"/>
                <w:i/>
                <w:sz w:val="24"/>
                <w:szCs w:val="24"/>
              </w:rPr>
              <w:t>n =</w:t>
            </w:r>
            <w:r w:rsidRPr="007E0E2F">
              <w:rPr>
                <w:rFonts w:ascii="Book Antiqua" w:hAnsi="Book Antiqua" w:cs="AdvOTeeb42827.I"/>
                <w:i/>
                <w:sz w:val="24"/>
                <w:szCs w:val="24"/>
              </w:rPr>
              <w:t xml:space="preserve"> </w:t>
            </w:r>
            <w:r w:rsidRPr="007E0E2F">
              <w:rPr>
                <w:rFonts w:ascii="Book Antiqua" w:hAnsi="Book Antiqua" w:cs="AdvOTeeb42827.I"/>
                <w:sz w:val="24"/>
                <w:szCs w:val="24"/>
              </w:rPr>
              <w:t>116 eyes)</w:t>
            </w:r>
            <w:r w:rsidRPr="007E0E2F">
              <w:rPr>
                <w:rFonts w:ascii="Book Antiqua" w:hAnsi="Book Antiqua"/>
                <w:sz w:val="24"/>
                <w:szCs w:val="24"/>
              </w:rPr>
              <w:t xml:space="preserve"> </w:t>
            </w:r>
            <w:r w:rsidRPr="007E0E2F">
              <w:rPr>
                <w:rFonts w:ascii="Book Antiqua" w:hAnsi="Book Antiqua" w:cs="AdvOTeeb42827.I"/>
                <w:sz w:val="24"/>
                <w:szCs w:val="24"/>
              </w:rPr>
              <w:t>IV ranibizumab plus sham laser</w:t>
            </w:r>
          </w:p>
          <w:p w14:paraId="7F005B21" w14:textId="077ED0CC"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Group 2 (IVRL</w:t>
            </w:r>
            <w:r w:rsidRPr="007E0E2F">
              <w:rPr>
                <w:rFonts w:ascii="Book Antiqua" w:hAnsi="Book Antiqua" w:cs="AdvOTeeb42827.I"/>
                <w:sz w:val="24"/>
                <w:szCs w:val="24"/>
                <w:vertAlign w:val="superscript"/>
              </w:rPr>
              <w:t>18</w:t>
            </w:r>
            <w:r w:rsidRPr="007E0E2F">
              <w:rPr>
                <w:rFonts w:ascii="Book Antiqua" w:hAnsi="Book Antiqua" w:cs="AdvOTeeb42827.I"/>
                <w:sz w:val="24"/>
                <w:szCs w:val="24"/>
              </w:rPr>
              <w:t xml:space="preserve">, </w:t>
            </w:r>
            <w:r w:rsidR="00C96798" w:rsidRPr="007E0E2F">
              <w:rPr>
                <w:rFonts w:ascii="Book Antiqua" w:hAnsi="Book Antiqua" w:cs="AdvOTeeb42827.I"/>
                <w:i/>
                <w:sz w:val="24"/>
                <w:szCs w:val="24"/>
              </w:rPr>
              <w:t>n =</w:t>
            </w:r>
            <w:r w:rsidRPr="007E0E2F">
              <w:rPr>
                <w:rFonts w:ascii="Book Antiqua" w:hAnsi="Book Antiqua" w:cs="AdvOTeeb42827.I"/>
                <w:i/>
                <w:sz w:val="24"/>
                <w:szCs w:val="24"/>
              </w:rPr>
              <w:t xml:space="preserve"> </w:t>
            </w:r>
            <w:r w:rsidRPr="007E0E2F">
              <w:rPr>
                <w:rFonts w:ascii="Book Antiqua" w:hAnsi="Book Antiqua" w:cs="AdvOTeeb42827.I"/>
                <w:sz w:val="24"/>
                <w:szCs w:val="24"/>
              </w:rPr>
              <w:t>118 eyes)</w:t>
            </w:r>
            <w:r w:rsidRPr="007E0E2F">
              <w:rPr>
                <w:rFonts w:ascii="Book Antiqua" w:hAnsi="Book Antiqua"/>
                <w:sz w:val="24"/>
                <w:szCs w:val="24"/>
              </w:rPr>
              <w:t xml:space="preserve"> </w:t>
            </w:r>
            <w:r w:rsidRPr="007E0E2F">
              <w:rPr>
                <w:rFonts w:ascii="Book Antiqua" w:hAnsi="Book Antiqua" w:cs="AdvOTeeb42827.I"/>
                <w:sz w:val="24"/>
                <w:szCs w:val="24"/>
              </w:rPr>
              <w:t>0.5 mg IV ranibizumab plus active</w:t>
            </w:r>
          </w:p>
          <w:p w14:paraId="4BB4F9B3" w14:textId="77777777"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laser</w:t>
            </w:r>
          </w:p>
          <w:p w14:paraId="78DC137A" w14:textId="15D388D8"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Group 3 (L</w:t>
            </w:r>
            <w:r w:rsidRPr="007E0E2F">
              <w:rPr>
                <w:rFonts w:ascii="Book Antiqua" w:hAnsi="Book Antiqua" w:cs="AdvOTeeb42827.I"/>
                <w:sz w:val="24"/>
                <w:szCs w:val="24"/>
                <w:vertAlign w:val="superscript"/>
              </w:rPr>
              <w:t>19</w:t>
            </w:r>
            <w:r w:rsidRPr="007E0E2F">
              <w:rPr>
                <w:rFonts w:ascii="Book Antiqua" w:hAnsi="Book Antiqua" w:cs="AdvOTeeb42827.I"/>
                <w:sz w:val="24"/>
                <w:szCs w:val="24"/>
              </w:rPr>
              <w:t xml:space="preserve">, </w:t>
            </w:r>
            <w:r w:rsidR="00C96798" w:rsidRPr="007E0E2F">
              <w:rPr>
                <w:rFonts w:ascii="Book Antiqua" w:hAnsi="Book Antiqua" w:cs="AdvOTeeb42827.I"/>
                <w:i/>
                <w:sz w:val="24"/>
                <w:szCs w:val="24"/>
              </w:rPr>
              <w:t>n =</w:t>
            </w:r>
            <w:r w:rsidRPr="007E0E2F">
              <w:rPr>
                <w:rFonts w:ascii="Book Antiqua" w:hAnsi="Book Antiqua" w:cs="AdvOTeeb42827.I"/>
                <w:i/>
                <w:sz w:val="24"/>
                <w:szCs w:val="24"/>
              </w:rPr>
              <w:t xml:space="preserve"> </w:t>
            </w:r>
            <w:r w:rsidRPr="007E0E2F">
              <w:rPr>
                <w:rFonts w:ascii="Book Antiqua" w:hAnsi="Book Antiqua" w:cs="AdvOTeeb42827.I"/>
                <w:sz w:val="24"/>
                <w:szCs w:val="24"/>
              </w:rPr>
              <w:lastRenderedPageBreak/>
              <w:t>111 eyes)</w:t>
            </w:r>
            <w:r w:rsidRPr="007E0E2F">
              <w:rPr>
                <w:rFonts w:ascii="Book Antiqua" w:hAnsi="Book Antiqua"/>
                <w:sz w:val="24"/>
                <w:szCs w:val="24"/>
              </w:rPr>
              <w:t xml:space="preserve"> </w:t>
            </w:r>
            <w:r w:rsidRPr="007E0E2F">
              <w:rPr>
                <w:rFonts w:ascii="Book Antiqua" w:hAnsi="Book Antiqua" w:cs="AdvOTeeb42827.I"/>
                <w:sz w:val="24"/>
                <w:szCs w:val="24"/>
              </w:rPr>
              <w:t>laser treatment plus sham injections</w:t>
            </w:r>
          </w:p>
        </w:tc>
        <w:tc>
          <w:tcPr>
            <w:tcW w:w="3420" w:type="dxa"/>
            <w:shd w:val="clear" w:color="auto" w:fill="auto"/>
          </w:tcPr>
          <w:p w14:paraId="2DE42C27" w14:textId="1C394F7D"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lastRenderedPageBreak/>
              <w:t>BCVA changes(letters)</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 xml:space="preserve"> p Value</w:t>
            </w:r>
          </w:p>
          <w:p w14:paraId="257E9F53" w14:textId="77777777"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 xml:space="preserve">IVR </w:t>
            </w:r>
            <w:r w:rsidRPr="007E0E2F">
              <w:rPr>
                <w:rFonts w:ascii="Book Antiqua" w:hAnsi="Book Antiqua" w:cs="AdvOT82c4f4c4"/>
                <w:sz w:val="24"/>
                <w:szCs w:val="24"/>
              </w:rPr>
              <w:t xml:space="preserve">+6.1 SD6.43 &lt;0.0001 </w:t>
            </w:r>
          </w:p>
          <w:p w14:paraId="05B2EDC0" w14:textId="77777777"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 xml:space="preserve">IVRL </w:t>
            </w:r>
            <w:r w:rsidRPr="007E0E2F">
              <w:rPr>
                <w:rFonts w:ascii="Book Antiqua" w:hAnsi="Book Antiqua" w:cs="AdvOT82c4f4c4"/>
                <w:sz w:val="24"/>
                <w:szCs w:val="24"/>
              </w:rPr>
              <w:t xml:space="preserve">+5.9 SD7.92 &lt;0.0001 </w:t>
            </w:r>
          </w:p>
          <w:p w14:paraId="3C5793E0" w14:textId="0C4AD018" w:rsidR="002F2C75" w:rsidRPr="007E0E2F" w:rsidRDefault="002F2C75" w:rsidP="005644B3">
            <w:pPr>
              <w:spacing w:line="360" w:lineRule="auto"/>
              <w:jc w:val="both"/>
              <w:rPr>
                <w:rFonts w:ascii="Book Antiqua" w:hAnsi="Book Antiqua" w:cs="AdvOT82c4f4c4"/>
                <w:sz w:val="24"/>
                <w:szCs w:val="24"/>
              </w:rPr>
            </w:pPr>
            <w:r w:rsidRPr="007E0E2F">
              <w:rPr>
                <w:rFonts w:ascii="Book Antiqua" w:hAnsi="Book Antiqua" w:cs="AdvOTeeb42827.I"/>
                <w:sz w:val="24"/>
                <w:szCs w:val="24"/>
              </w:rPr>
              <w:t>L</w:t>
            </w:r>
            <w:r w:rsidR="00DB3949" w:rsidRPr="007E0E2F">
              <w:rPr>
                <w:rFonts w:ascii="Book Antiqua" w:hAnsi="Book Antiqua" w:cs="AdvOTeeb42827.I"/>
                <w:sz w:val="24"/>
                <w:szCs w:val="24"/>
              </w:rPr>
              <w:t xml:space="preserve"> </w:t>
            </w:r>
            <w:r w:rsidRPr="007E0E2F">
              <w:rPr>
                <w:rFonts w:ascii="Book Antiqua" w:hAnsi="Book Antiqua" w:cs="AdvOT82c4f4c4"/>
                <w:sz w:val="24"/>
                <w:szCs w:val="24"/>
              </w:rPr>
              <w:t>+0.8 SD8.56</w:t>
            </w:r>
          </w:p>
          <w:p w14:paraId="06D0C9E7" w14:textId="77777777" w:rsidR="002F2C75" w:rsidRPr="007E0E2F" w:rsidRDefault="002F2C75" w:rsidP="005644B3">
            <w:pPr>
              <w:spacing w:line="360" w:lineRule="auto"/>
              <w:jc w:val="both"/>
              <w:rPr>
                <w:rFonts w:ascii="Book Antiqua" w:hAnsi="Book Antiqua" w:cs="AdvOT82c4f4c4"/>
                <w:sz w:val="24"/>
                <w:szCs w:val="24"/>
              </w:rPr>
            </w:pPr>
          </w:p>
          <w:p w14:paraId="12DE4803" w14:textId="6CE023FB"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CMT changes (μm)</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 xml:space="preserve"> p Value</w:t>
            </w:r>
          </w:p>
          <w:p w14:paraId="747D4B31" w14:textId="1A89F010"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IVR</w:t>
            </w:r>
            <w:r w:rsidR="00DB3949" w:rsidRPr="007E0E2F">
              <w:rPr>
                <w:rFonts w:ascii="Book Antiqua" w:hAnsi="Book Antiqua" w:cs="AdvOTeeb42827.I"/>
                <w:sz w:val="24"/>
                <w:szCs w:val="24"/>
              </w:rPr>
              <w:t xml:space="preserve"> </w:t>
            </w:r>
            <w:r w:rsidRPr="007E0E2F">
              <w:rPr>
                <w:rFonts w:ascii="Book Antiqua" w:eastAsia="AdvOT8608a8d1+22" w:hAnsi="Book Antiqua" w:cs="AdvOT8608a8d1+22"/>
                <w:sz w:val="24"/>
                <w:szCs w:val="24"/>
              </w:rPr>
              <w:t>−</w:t>
            </w:r>
            <w:r w:rsidRPr="007E0E2F">
              <w:rPr>
                <w:rFonts w:ascii="Book Antiqua" w:hAnsi="Book Antiqua" w:cs="AdvOT82c4f4c4"/>
                <w:sz w:val="24"/>
                <w:szCs w:val="24"/>
              </w:rPr>
              <w:t>118.7</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 xml:space="preserve">&lt;0.0002 </w:t>
            </w:r>
          </w:p>
          <w:p w14:paraId="05BA882C" w14:textId="69C76D8D"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82c4f4c4"/>
                <w:sz w:val="24"/>
                <w:szCs w:val="24"/>
              </w:rPr>
              <w:t xml:space="preserve"> </w:t>
            </w:r>
            <w:r w:rsidRPr="007E0E2F">
              <w:rPr>
                <w:rFonts w:ascii="Book Antiqua" w:hAnsi="Book Antiqua" w:cs="AdvOTeeb42827.I"/>
                <w:sz w:val="24"/>
                <w:szCs w:val="24"/>
              </w:rPr>
              <w:t xml:space="preserve">IVRL </w:t>
            </w:r>
            <w:r w:rsidRPr="007E0E2F">
              <w:rPr>
                <w:rFonts w:ascii="Book Antiqua" w:eastAsia="AdvOT8608a8d1+22" w:hAnsi="Book Antiqua" w:cs="AdvOT8608a8d1+22"/>
                <w:sz w:val="24"/>
                <w:szCs w:val="24"/>
              </w:rPr>
              <w:t>−</w:t>
            </w:r>
            <w:r w:rsidRPr="007E0E2F">
              <w:rPr>
                <w:rFonts w:ascii="Book Antiqua" w:hAnsi="Book Antiqua" w:cs="AdvOT82c4f4c4"/>
                <w:sz w:val="24"/>
                <w:szCs w:val="24"/>
              </w:rPr>
              <w:t>128.3</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&lt;0.0001</w:t>
            </w:r>
          </w:p>
          <w:p w14:paraId="6006ACB7" w14:textId="23657A0C" w:rsidR="002F2C75" w:rsidRPr="007E0E2F" w:rsidRDefault="002F2C75" w:rsidP="005644B3">
            <w:pPr>
              <w:autoSpaceDE w:val="0"/>
              <w:autoSpaceDN w:val="0"/>
              <w:adjustRightInd w:val="0"/>
              <w:spacing w:line="360" w:lineRule="auto"/>
              <w:jc w:val="both"/>
              <w:rPr>
                <w:rFonts w:ascii="Book Antiqua" w:hAnsi="Book Antiqua"/>
                <w:sz w:val="24"/>
                <w:szCs w:val="24"/>
              </w:rPr>
            </w:pPr>
            <w:r w:rsidRPr="007E0E2F">
              <w:rPr>
                <w:rFonts w:ascii="Book Antiqua" w:hAnsi="Book Antiqua" w:cs="AdvOT82c4f4c4"/>
                <w:sz w:val="24"/>
                <w:szCs w:val="24"/>
              </w:rPr>
              <w:t xml:space="preserve"> L</w:t>
            </w:r>
            <w:r w:rsidR="00DB3949" w:rsidRPr="007E0E2F">
              <w:rPr>
                <w:rFonts w:ascii="Book Antiqua" w:hAnsi="Book Antiqua" w:cs="AdvOT82c4f4c4"/>
                <w:sz w:val="24"/>
                <w:szCs w:val="24"/>
              </w:rPr>
              <w:t xml:space="preserve"> </w:t>
            </w:r>
            <w:r w:rsidRPr="007E0E2F">
              <w:rPr>
                <w:rFonts w:ascii="Book Antiqua" w:eastAsia="AdvOT8608a8d1+22" w:hAnsi="Book Antiqua" w:cs="AdvOT8608a8d1+22"/>
                <w:sz w:val="24"/>
                <w:szCs w:val="24"/>
              </w:rPr>
              <w:t>−</w:t>
            </w:r>
            <w:r w:rsidRPr="007E0E2F">
              <w:rPr>
                <w:rFonts w:ascii="Book Antiqua" w:hAnsi="Book Antiqua" w:cs="AdvOT82c4f4c4"/>
                <w:sz w:val="24"/>
                <w:szCs w:val="24"/>
              </w:rPr>
              <w:t xml:space="preserve">61.3 </w:t>
            </w:r>
          </w:p>
        </w:tc>
      </w:tr>
      <w:tr w:rsidR="005644B3" w:rsidRPr="007E0E2F" w14:paraId="229112AC" w14:textId="77777777" w:rsidTr="00454CE3">
        <w:trPr>
          <w:trHeight w:val="719"/>
        </w:trPr>
        <w:tc>
          <w:tcPr>
            <w:tcW w:w="1170" w:type="dxa"/>
            <w:shd w:val="clear" w:color="auto" w:fill="auto"/>
          </w:tcPr>
          <w:p w14:paraId="0047BCF9" w14:textId="65A3C50D" w:rsidR="002F2C75" w:rsidRPr="007E0E2F" w:rsidRDefault="001C6C64" w:rsidP="005644B3">
            <w:pPr>
              <w:spacing w:line="360" w:lineRule="auto"/>
              <w:jc w:val="both"/>
              <w:rPr>
                <w:rFonts w:ascii="Book Antiqua" w:hAnsi="Book Antiqua" w:cs="AdvOTeeb42827.I"/>
                <w:sz w:val="24"/>
                <w:szCs w:val="24"/>
                <w:vertAlign w:val="superscript"/>
              </w:rPr>
            </w:pPr>
            <w:r w:rsidRPr="007E0E2F">
              <w:rPr>
                <w:rFonts w:ascii="Book Antiqua" w:hAnsi="Book Antiqua" w:cs="AdvOTeeb42827.I"/>
                <w:sz w:val="24"/>
                <w:szCs w:val="24"/>
              </w:rPr>
              <w:lastRenderedPageBreak/>
              <w:t>RESOLVE Study</w:t>
            </w:r>
            <w:r w:rsidRPr="007E0E2F">
              <w:rPr>
                <w:rFonts w:ascii="Book Antiqua" w:hAnsi="Book Antiqua" w:cs="AdvOTeeb42827.I"/>
                <w:sz w:val="24"/>
                <w:szCs w:val="24"/>
                <w:vertAlign w:val="superscript"/>
              </w:rPr>
              <w:t>[76]</w:t>
            </w:r>
          </w:p>
        </w:tc>
        <w:tc>
          <w:tcPr>
            <w:tcW w:w="1032" w:type="dxa"/>
            <w:shd w:val="clear" w:color="auto" w:fill="auto"/>
          </w:tcPr>
          <w:p w14:paraId="5B295421" w14:textId="448D9F51"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IVR for DME</w:t>
            </w:r>
          </w:p>
        </w:tc>
        <w:tc>
          <w:tcPr>
            <w:tcW w:w="1128" w:type="dxa"/>
            <w:shd w:val="clear" w:color="auto" w:fill="auto"/>
          </w:tcPr>
          <w:p w14:paraId="5B8D4E41" w14:textId="0825CE48"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3-arm RCT</w:t>
            </w:r>
          </w:p>
        </w:tc>
        <w:tc>
          <w:tcPr>
            <w:tcW w:w="990" w:type="dxa"/>
            <w:shd w:val="clear" w:color="auto" w:fill="auto"/>
          </w:tcPr>
          <w:p w14:paraId="56FFFACA" w14:textId="3D3B067A"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BCVA</w:t>
            </w:r>
            <w:r w:rsidR="00DB3949" w:rsidRPr="007E0E2F">
              <w:rPr>
                <w:rFonts w:ascii="Book Antiqua" w:hAnsi="Book Antiqua" w:cs="AdvOTeeb42827.I"/>
                <w:sz w:val="24"/>
                <w:szCs w:val="24"/>
              </w:rPr>
              <w:t xml:space="preserve"> </w:t>
            </w:r>
            <w:r w:rsidR="0081112C" w:rsidRPr="007E0E2F">
              <w:rPr>
                <w:rFonts w:ascii="Book Antiqua" w:hAnsi="Book Antiqua" w:cs="AdvOTeeb42827.I"/>
                <w:sz w:val="24"/>
                <w:szCs w:val="24"/>
              </w:rPr>
              <w:t>and</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CMT</w:t>
            </w:r>
          </w:p>
        </w:tc>
        <w:tc>
          <w:tcPr>
            <w:tcW w:w="866" w:type="dxa"/>
            <w:shd w:val="clear" w:color="auto" w:fill="auto"/>
          </w:tcPr>
          <w:p w14:paraId="3544F5CB" w14:textId="082C490D"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0.3</w:t>
            </w:r>
            <w:r w:rsidR="00DB3949" w:rsidRPr="007E0E2F">
              <w:rPr>
                <w:rFonts w:ascii="Book Antiqua" w:hAnsi="Book Antiqua" w:cs="AdvOTeeb42827.I"/>
                <w:sz w:val="24"/>
                <w:szCs w:val="24"/>
              </w:rPr>
              <w:t xml:space="preserve"> </w:t>
            </w:r>
            <w:r w:rsidR="0081112C" w:rsidRPr="007E0E2F">
              <w:rPr>
                <w:rFonts w:ascii="Book Antiqua" w:hAnsi="Book Antiqua" w:cs="AdvOTeeb42827.I"/>
                <w:sz w:val="24"/>
                <w:szCs w:val="24"/>
              </w:rPr>
              <w:t>and</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0.5 mg</w:t>
            </w:r>
          </w:p>
        </w:tc>
        <w:tc>
          <w:tcPr>
            <w:tcW w:w="1003" w:type="dxa"/>
            <w:shd w:val="clear" w:color="auto" w:fill="auto"/>
          </w:tcPr>
          <w:p w14:paraId="3196417E" w14:textId="0DE9B2D9"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1 month</w:t>
            </w:r>
          </w:p>
        </w:tc>
        <w:tc>
          <w:tcPr>
            <w:tcW w:w="1189" w:type="dxa"/>
            <w:shd w:val="clear" w:color="auto" w:fill="auto"/>
          </w:tcPr>
          <w:p w14:paraId="6C5B42F5" w14:textId="2E67A434"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Naïve</w:t>
            </w:r>
            <w:r w:rsidR="0081112C" w:rsidRPr="007E0E2F">
              <w:rPr>
                <w:rFonts w:ascii="Book Antiqua" w:hAnsi="Book Antiqua" w:cs="AdvOTeeb42827.I"/>
                <w:sz w:val="24"/>
                <w:szCs w:val="24"/>
              </w:rPr>
              <w:t xml:space="preserve"> and</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Refractory</w:t>
            </w:r>
          </w:p>
        </w:tc>
        <w:tc>
          <w:tcPr>
            <w:tcW w:w="902" w:type="dxa"/>
            <w:shd w:val="clear" w:color="auto" w:fill="auto"/>
          </w:tcPr>
          <w:p w14:paraId="04249616" w14:textId="766EA354"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1 year</w:t>
            </w:r>
          </w:p>
        </w:tc>
        <w:tc>
          <w:tcPr>
            <w:tcW w:w="904" w:type="dxa"/>
            <w:shd w:val="clear" w:color="auto" w:fill="auto"/>
          </w:tcPr>
          <w:p w14:paraId="0A9E7ED2" w14:textId="0D7CD5AA"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151</w:t>
            </w:r>
          </w:p>
        </w:tc>
        <w:tc>
          <w:tcPr>
            <w:tcW w:w="2156" w:type="dxa"/>
            <w:shd w:val="clear" w:color="auto" w:fill="auto"/>
          </w:tcPr>
          <w:p w14:paraId="091D8FE3" w14:textId="71718C23"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 xml:space="preserve">Group 1 (IVR0.3, </w:t>
            </w:r>
            <w:r w:rsidR="00C96798" w:rsidRPr="007E0E2F">
              <w:rPr>
                <w:rFonts w:ascii="Book Antiqua" w:hAnsi="Book Antiqua" w:cs="AdvOTeeb42827.I"/>
                <w:i/>
                <w:sz w:val="24"/>
                <w:szCs w:val="24"/>
              </w:rPr>
              <w:t>n =</w:t>
            </w:r>
            <w:r w:rsidRPr="007E0E2F">
              <w:rPr>
                <w:rFonts w:ascii="Book Antiqua" w:hAnsi="Book Antiqua" w:cs="AdvOTeeb42827.I"/>
                <w:sz w:val="24"/>
                <w:szCs w:val="24"/>
              </w:rPr>
              <w:t xml:space="preserve"> 51 eyes) 0.3 mg (0.05 ml) IV ranibizumab, 3 monthly injections</w:t>
            </w:r>
          </w:p>
          <w:p w14:paraId="4E25A29F" w14:textId="7C5FEAF7"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 xml:space="preserve">Group 2 (IVR0.5, </w:t>
            </w:r>
            <w:r w:rsidR="00C96798" w:rsidRPr="007E0E2F">
              <w:rPr>
                <w:rFonts w:ascii="Book Antiqua" w:hAnsi="Book Antiqua" w:cs="AdvOTeeb42827.I"/>
                <w:i/>
                <w:sz w:val="24"/>
                <w:szCs w:val="24"/>
              </w:rPr>
              <w:t>n =</w:t>
            </w:r>
            <w:r w:rsidRPr="007E0E2F">
              <w:rPr>
                <w:rFonts w:ascii="Book Antiqua" w:hAnsi="Book Antiqua" w:cs="AdvOTeeb42827.I"/>
                <w:sz w:val="24"/>
                <w:szCs w:val="24"/>
              </w:rPr>
              <w:t xml:space="preserve"> 51 eyes) 0.5 mg IV (0.05 ml) ranibizumab,</w:t>
            </w:r>
          </w:p>
          <w:p w14:paraId="14DC9F95" w14:textId="77777777"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 xml:space="preserve">3 monthly injections </w:t>
            </w:r>
          </w:p>
          <w:p w14:paraId="7D73F3EF" w14:textId="7562D90E"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 xml:space="preserve">Group 3 (C, </w:t>
            </w:r>
            <w:r w:rsidR="00C96798" w:rsidRPr="007E0E2F">
              <w:rPr>
                <w:rFonts w:ascii="Book Antiqua" w:hAnsi="Book Antiqua" w:cs="AdvOTeeb42827.I"/>
                <w:i/>
                <w:sz w:val="24"/>
                <w:szCs w:val="24"/>
              </w:rPr>
              <w:t>n =</w:t>
            </w:r>
            <w:r w:rsidRPr="007E0E2F">
              <w:rPr>
                <w:rFonts w:ascii="Book Antiqua" w:hAnsi="Book Antiqua" w:cs="AdvOTeeb42827.I"/>
                <w:sz w:val="24"/>
                <w:szCs w:val="24"/>
              </w:rPr>
              <w:t xml:space="preserve"> 49 eyes) sham </w:t>
            </w:r>
          </w:p>
        </w:tc>
        <w:tc>
          <w:tcPr>
            <w:tcW w:w="3420" w:type="dxa"/>
            <w:shd w:val="clear" w:color="auto" w:fill="auto"/>
          </w:tcPr>
          <w:p w14:paraId="0D0213CE" w14:textId="7BF01612"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BCVA changes</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 xml:space="preserve"> P Value</w:t>
            </w:r>
          </w:p>
          <w:p w14:paraId="23BE7292" w14:textId="3B451A96"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IVR 0.3</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+11.8 SD6.6 &lt;0.0001 vs C</w:t>
            </w:r>
          </w:p>
          <w:p w14:paraId="5C3E0F5F" w14:textId="26877753"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IVR0.5</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+8.8 SD11.0 &lt;0.0001 vs C</w:t>
            </w:r>
          </w:p>
          <w:p w14:paraId="53E0A287" w14:textId="3BFAA94A" w:rsidR="002F2C75" w:rsidRPr="007E0E2F" w:rsidRDefault="002F2C75" w:rsidP="005644B3">
            <w:pPr>
              <w:spacing w:line="360" w:lineRule="auto"/>
              <w:jc w:val="both"/>
              <w:rPr>
                <w:rFonts w:ascii="Book Antiqua" w:hAnsi="Book Antiqua" w:cs="AdvOTeeb42827.I"/>
                <w:sz w:val="24"/>
                <w:szCs w:val="24"/>
              </w:rPr>
            </w:pPr>
            <w:r w:rsidRPr="007E0E2F">
              <w:rPr>
                <w:rFonts w:ascii="Book Antiqua" w:hAnsi="Book Antiqua" w:cs="AdvOTeeb42827.I"/>
                <w:sz w:val="24"/>
                <w:szCs w:val="24"/>
              </w:rPr>
              <w:t>C</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 xml:space="preserve"> −1.4 SD14.2</w:t>
            </w:r>
          </w:p>
          <w:p w14:paraId="6BC7E7E9" w14:textId="2F14DA4C"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CMT (μm)</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 xml:space="preserve"> P Value</w:t>
            </w:r>
          </w:p>
          <w:p w14:paraId="6F18D1CC" w14:textId="0D234DC6"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IVR0.3</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−200.7 SD122.2 &lt;0.0001 vs C</w:t>
            </w:r>
          </w:p>
          <w:p w14:paraId="26357E90" w14:textId="1778FBF7"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IVR0.5</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−187.6 SD147.8 &lt;0.0001 vs C</w:t>
            </w:r>
          </w:p>
          <w:p w14:paraId="64621A1F" w14:textId="621BAB1B"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C</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 xml:space="preserve"> −48.4 SD153.4</w:t>
            </w:r>
          </w:p>
        </w:tc>
      </w:tr>
      <w:tr w:rsidR="005644B3" w:rsidRPr="007E0E2F" w14:paraId="2126B28F" w14:textId="77777777" w:rsidTr="00454CE3">
        <w:trPr>
          <w:trHeight w:val="2042"/>
        </w:trPr>
        <w:tc>
          <w:tcPr>
            <w:tcW w:w="1170" w:type="dxa"/>
            <w:shd w:val="clear" w:color="auto" w:fill="auto"/>
            <w:hideMark/>
          </w:tcPr>
          <w:p w14:paraId="1BDE585D" w14:textId="187335CA" w:rsidR="002F2C75" w:rsidRPr="007E0E2F" w:rsidRDefault="002F2C75" w:rsidP="005644B3">
            <w:pPr>
              <w:spacing w:line="360" w:lineRule="auto"/>
              <w:jc w:val="both"/>
              <w:rPr>
                <w:rFonts w:ascii="Book Antiqua" w:hAnsi="Book Antiqua"/>
                <w:sz w:val="24"/>
                <w:szCs w:val="24"/>
              </w:rPr>
            </w:pPr>
            <w:r w:rsidRPr="007E0E2F">
              <w:rPr>
                <w:rFonts w:ascii="Book Antiqua" w:hAnsi="Book Antiqua" w:cs="AdvOT82c4f4c4"/>
                <w:sz w:val="24"/>
                <w:szCs w:val="24"/>
              </w:rPr>
              <w:lastRenderedPageBreak/>
              <w:t>REVEAL Study</w:t>
            </w:r>
            <w:r w:rsidR="00434D79" w:rsidRPr="007E0E2F">
              <w:rPr>
                <w:rFonts w:ascii="Book Antiqua" w:hAnsi="Book Antiqua" w:cs="AdvOT82c4f4c4"/>
                <w:sz w:val="24"/>
                <w:szCs w:val="24"/>
                <w:vertAlign w:val="superscript"/>
              </w:rPr>
              <w:t>[75</w:t>
            </w:r>
            <w:r w:rsidRPr="007E0E2F">
              <w:rPr>
                <w:rFonts w:ascii="Book Antiqua" w:hAnsi="Book Antiqua" w:cs="AdvOT82c4f4c4"/>
                <w:sz w:val="24"/>
                <w:szCs w:val="24"/>
                <w:vertAlign w:val="superscript"/>
              </w:rPr>
              <w:t>]</w:t>
            </w:r>
            <w:r w:rsidRPr="007E0E2F">
              <w:rPr>
                <w:rFonts w:ascii="Book Antiqua" w:hAnsi="Book Antiqua" w:cs="AdvOT82c4f4c4"/>
                <w:sz w:val="24"/>
                <w:szCs w:val="24"/>
              </w:rPr>
              <w:t xml:space="preserve"> </w:t>
            </w:r>
          </w:p>
        </w:tc>
        <w:tc>
          <w:tcPr>
            <w:tcW w:w="1032" w:type="dxa"/>
            <w:shd w:val="clear" w:color="auto" w:fill="auto"/>
            <w:hideMark/>
          </w:tcPr>
          <w:p w14:paraId="3BF0BABB"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IVR for DME</w:t>
            </w:r>
          </w:p>
        </w:tc>
        <w:tc>
          <w:tcPr>
            <w:tcW w:w="1128" w:type="dxa"/>
            <w:shd w:val="clear" w:color="auto" w:fill="auto"/>
            <w:hideMark/>
          </w:tcPr>
          <w:p w14:paraId="1D3874B3"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cs="AdvOT82c4f4c4"/>
                <w:sz w:val="24"/>
                <w:szCs w:val="24"/>
              </w:rPr>
              <w:t>3-arm RCT</w:t>
            </w:r>
          </w:p>
        </w:tc>
        <w:tc>
          <w:tcPr>
            <w:tcW w:w="990" w:type="dxa"/>
            <w:shd w:val="clear" w:color="auto" w:fill="auto"/>
            <w:hideMark/>
          </w:tcPr>
          <w:p w14:paraId="19E1A58F" w14:textId="3FADC2DC"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BCVA</w:t>
            </w:r>
            <w:r w:rsidR="00DB3949" w:rsidRPr="007E0E2F">
              <w:rPr>
                <w:rFonts w:ascii="Book Antiqua" w:hAnsi="Book Antiqua"/>
                <w:sz w:val="24"/>
                <w:szCs w:val="24"/>
              </w:rPr>
              <w:t xml:space="preserve"> </w:t>
            </w:r>
            <w:r w:rsidR="0081112C" w:rsidRPr="007E0E2F">
              <w:rPr>
                <w:rFonts w:ascii="Book Antiqua" w:hAnsi="Book Antiqua"/>
                <w:sz w:val="24"/>
                <w:szCs w:val="24"/>
              </w:rPr>
              <w:t>and</w:t>
            </w:r>
            <w:r w:rsidR="00DB3949" w:rsidRPr="007E0E2F">
              <w:rPr>
                <w:rFonts w:ascii="Book Antiqua" w:hAnsi="Book Antiqua"/>
                <w:sz w:val="24"/>
                <w:szCs w:val="24"/>
              </w:rPr>
              <w:t xml:space="preserve"> </w:t>
            </w:r>
            <w:r w:rsidRPr="007E0E2F">
              <w:rPr>
                <w:rFonts w:ascii="Book Antiqua" w:hAnsi="Book Antiqua"/>
                <w:sz w:val="24"/>
                <w:szCs w:val="24"/>
              </w:rPr>
              <w:t>CMT</w:t>
            </w:r>
          </w:p>
        </w:tc>
        <w:tc>
          <w:tcPr>
            <w:tcW w:w="866" w:type="dxa"/>
            <w:shd w:val="clear" w:color="auto" w:fill="auto"/>
            <w:hideMark/>
          </w:tcPr>
          <w:p w14:paraId="00993113"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0.5mg</w:t>
            </w:r>
          </w:p>
        </w:tc>
        <w:tc>
          <w:tcPr>
            <w:tcW w:w="1003" w:type="dxa"/>
            <w:shd w:val="clear" w:color="auto" w:fill="auto"/>
            <w:hideMark/>
          </w:tcPr>
          <w:p w14:paraId="0FFC5C61"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1month</w:t>
            </w:r>
          </w:p>
        </w:tc>
        <w:tc>
          <w:tcPr>
            <w:tcW w:w="1189" w:type="dxa"/>
            <w:shd w:val="clear" w:color="auto" w:fill="auto"/>
            <w:hideMark/>
          </w:tcPr>
          <w:p w14:paraId="5F70AABD"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NR</w:t>
            </w:r>
          </w:p>
        </w:tc>
        <w:tc>
          <w:tcPr>
            <w:tcW w:w="902" w:type="dxa"/>
            <w:shd w:val="clear" w:color="auto" w:fill="auto"/>
            <w:hideMark/>
          </w:tcPr>
          <w:p w14:paraId="0052EE2B"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1 year</w:t>
            </w:r>
          </w:p>
        </w:tc>
        <w:tc>
          <w:tcPr>
            <w:tcW w:w="904" w:type="dxa"/>
            <w:shd w:val="clear" w:color="auto" w:fill="auto"/>
            <w:hideMark/>
          </w:tcPr>
          <w:p w14:paraId="088786CC"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396</w:t>
            </w:r>
          </w:p>
        </w:tc>
        <w:tc>
          <w:tcPr>
            <w:tcW w:w="2156" w:type="dxa"/>
            <w:shd w:val="clear" w:color="auto" w:fill="auto"/>
          </w:tcPr>
          <w:p w14:paraId="524AE2CD" w14:textId="36D9988D"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 xml:space="preserve">Group 1 (IVR 0.5mg + sham laser, </w:t>
            </w:r>
            <w:r w:rsidR="00C96798" w:rsidRPr="007E0E2F">
              <w:rPr>
                <w:rFonts w:ascii="Book Antiqua" w:hAnsi="Book Antiqua" w:cs="AdvOTeeb42827.I"/>
                <w:i/>
                <w:sz w:val="24"/>
                <w:szCs w:val="24"/>
              </w:rPr>
              <w:t>n =</w:t>
            </w:r>
            <w:r w:rsidRPr="007E0E2F">
              <w:rPr>
                <w:rFonts w:ascii="Book Antiqua" w:hAnsi="Book Antiqua" w:cs="AdvOTeeb42827.I"/>
                <w:i/>
                <w:sz w:val="24"/>
                <w:szCs w:val="24"/>
              </w:rPr>
              <w:t xml:space="preserve"> </w:t>
            </w:r>
            <w:r w:rsidRPr="007E0E2F">
              <w:rPr>
                <w:rFonts w:ascii="Book Antiqua" w:hAnsi="Book Antiqua" w:cs="AdvOTeeb42827.I"/>
                <w:sz w:val="24"/>
                <w:szCs w:val="24"/>
              </w:rPr>
              <w:t>133)</w:t>
            </w:r>
            <w:r w:rsidRPr="007E0E2F">
              <w:rPr>
                <w:rFonts w:ascii="Book Antiqua" w:hAnsi="Book Antiqua"/>
                <w:sz w:val="24"/>
                <w:szCs w:val="24"/>
              </w:rPr>
              <w:t xml:space="preserve"> </w:t>
            </w:r>
            <w:r w:rsidRPr="007E0E2F">
              <w:rPr>
                <w:rFonts w:ascii="Book Antiqua" w:hAnsi="Book Antiqua" w:cs="AdvOTeeb42827.I"/>
                <w:sz w:val="24"/>
                <w:szCs w:val="24"/>
              </w:rPr>
              <w:t>day 1, month 1, 2 and pro-renata thereafter based on</w:t>
            </w:r>
          </w:p>
          <w:p w14:paraId="1DEBBE83" w14:textId="77777777"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BCVA</w:t>
            </w:r>
          </w:p>
          <w:p w14:paraId="77F86F4B" w14:textId="1D529A2A"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 xml:space="preserve">Group 2 (IVR 0.5mg+ active laser, </w:t>
            </w:r>
            <w:r w:rsidR="00C96798" w:rsidRPr="007E0E2F">
              <w:rPr>
                <w:rFonts w:ascii="Book Antiqua" w:hAnsi="Book Antiqua" w:cs="AdvOTeeb42827.I"/>
                <w:i/>
                <w:sz w:val="24"/>
                <w:szCs w:val="24"/>
              </w:rPr>
              <w:t>n =</w:t>
            </w:r>
            <w:r w:rsidRPr="007E0E2F">
              <w:rPr>
                <w:rFonts w:ascii="Book Antiqua" w:hAnsi="Book Antiqua" w:cs="AdvOTeeb42827.I"/>
                <w:i/>
                <w:sz w:val="24"/>
                <w:szCs w:val="24"/>
              </w:rPr>
              <w:t xml:space="preserve"> </w:t>
            </w:r>
            <w:r w:rsidRPr="007E0E2F">
              <w:rPr>
                <w:rFonts w:ascii="Book Antiqua" w:hAnsi="Book Antiqua" w:cs="AdvOTeeb42827.I"/>
                <w:sz w:val="24"/>
                <w:szCs w:val="24"/>
              </w:rPr>
              <w:t>132)</w:t>
            </w:r>
            <w:r w:rsidRPr="007E0E2F">
              <w:rPr>
                <w:rFonts w:ascii="Book Antiqua" w:hAnsi="Book Antiqua"/>
                <w:sz w:val="24"/>
                <w:szCs w:val="24"/>
              </w:rPr>
              <w:t xml:space="preserve"> </w:t>
            </w:r>
            <w:r w:rsidRPr="007E0E2F">
              <w:rPr>
                <w:rFonts w:ascii="Book Antiqua" w:hAnsi="Book Antiqua" w:cs="AdvOTeeb42827.I"/>
                <w:sz w:val="24"/>
                <w:szCs w:val="24"/>
              </w:rPr>
              <w:t>day 1, month 1, 2 and pro-renata thereafter based on</w:t>
            </w:r>
          </w:p>
          <w:p w14:paraId="10D289EF" w14:textId="77777777"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BCVA</w:t>
            </w:r>
          </w:p>
          <w:p w14:paraId="780248B3" w14:textId="2A2DAF86" w:rsidR="002F2C75" w:rsidRPr="007E0E2F" w:rsidRDefault="002F2C75" w:rsidP="005644B3">
            <w:pPr>
              <w:autoSpaceDE w:val="0"/>
              <w:autoSpaceDN w:val="0"/>
              <w:adjustRightInd w:val="0"/>
              <w:spacing w:line="360" w:lineRule="auto"/>
              <w:jc w:val="both"/>
              <w:rPr>
                <w:rFonts w:ascii="Book Antiqua" w:hAnsi="Book Antiqua"/>
                <w:sz w:val="24"/>
                <w:szCs w:val="24"/>
              </w:rPr>
            </w:pPr>
            <w:r w:rsidRPr="007E0E2F">
              <w:rPr>
                <w:rFonts w:ascii="Book Antiqua" w:hAnsi="Book Antiqua" w:cs="AdvOTeeb42827.I"/>
                <w:sz w:val="24"/>
                <w:szCs w:val="24"/>
              </w:rPr>
              <w:t xml:space="preserve">Group 3 (sham injection + active laser, </w:t>
            </w:r>
            <w:r w:rsidR="00C96798" w:rsidRPr="007E0E2F">
              <w:rPr>
                <w:rFonts w:ascii="Book Antiqua" w:hAnsi="Book Antiqua" w:cs="AdvOTeeb42827.I"/>
                <w:i/>
                <w:sz w:val="24"/>
                <w:szCs w:val="24"/>
              </w:rPr>
              <w:t>n =</w:t>
            </w:r>
            <w:r w:rsidRPr="007E0E2F">
              <w:rPr>
                <w:rFonts w:ascii="Book Antiqua" w:hAnsi="Book Antiqua" w:cs="AdvOTeeb42827.I"/>
                <w:i/>
                <w:sz w:val="24"/>
                <w:szCs w:val="24"/>
              </w:rPr>
              <w:t xml:space="preserve"> </w:t>
            </w:r>
            <w:r w:rsidRPr="007E0E2F">
              <w:rPr>
                <w:rFonts w:ascii="Book Antiqua" w:hAnsi="Book Antiqua" w:cs="AdvOTeeb42827.I"/>
                <w:sz w:val="24"/>
                <w:szCs w:val="24"/>
              </w:rPr>
              <w:t>131)</w:t>
            </w:r>
          </w:p>
          <w:p w14:paraId="0AABE1AF" w14:textId="77777777" w:rsidR="002F2C75" w:rsidRPr="007E0E2F" w:rsidRDefault="002F2C75" w:rsidP="005644B3">
            <w:pPr>
              <w:spacing w:line="360" w:lineRule="auto"/>
              <w:jc w:val="both"/>
              <w:rPr>
                <w:rFonts w:ascii="Book Antiqua" w:hAnsi="Book Antiqua"/>
                <w:sz w:val="24"/>
                <w:szCs w:val="24"/>
              </w:rPr>
            </w:pPr>
          </w:p>
        </w:tc>
        <w:tc>
          <w:tcPr>
            <w:tcW w:w="3420" w:type="dxa"/>
            <w:shd w:val="clear" w:color="auto" w:fill="auto"/>
          </w:tcPr>
          <w:p w14:paraId="7EFDA45A" w14:textId="17D9434A"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BCVA (letters)</w:t>
            </w:r>
            <w:r w:rsidR="00DB3949" w:rsidRPr="007E0E2F">
              <w:rPr>
                <w:rFonts w:ascii="Book Antiqua" w:hAnsi="Book Antiqua" w:cs="AdvOTeeb42827.I"/>
                <w:sz w:val="24"/>
                <w:szCs w:val="24"/>
              </w:rPr>
              <w:t xml:space="preserve"> </w:t>
            </w:r>
            <w:r w:rsidR="0081112C" w:rsidRPr="007E0E2F">
              <w:rPr>
                <w:rFonts w:ascii="Book Antiqua" w:hAnsi="Book Antiqua" w:cs="AdvOTeeb42827.I"/>
                <w:sz w:val="24"/>
                <w:szCs w:val="24"/>
              </w:rPr>
              <w:t>and</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CRT(</w:t>
            </w:r>
            <w:r w:rsidRPr="007E0E2F">
              <w:rPr>
                <w:rFonts w:ascii="Book Antiqua" w:hAnsi="Book Antiqua" w:cs="AdvOT82c4f4c4"/>
                <w:sz w:val="24"/>
                <w:szCs w:val="24"/>
              </w:rPr>
              <w:t>μm) changes</w:t>
            </w:r>
            <w:r w:rsidRPr="007E0E2F">
              <w:rPr>
                <w:rFonts w:ascii="Book Antiqua" w:hAnsi="Book Antiqua" w:cs="AdvOTeeb42827.I"/>
                <w:sz w:val="24"/>
                <w:szCs w:val="24"/>
              </w:rPr>
              <w:t>:</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p Value</w:t>
            </w:r>
          </w:p>
          <w:p w14:paraId="63971039" w14:textId="77777777"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p>
          <w:p w14:paraId="35563A8B" w14:textId="1BD54969"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 xml:space="preserve">IVR+sham laser </w:t>
            </w:r>
            <w:r w:rsidRPr="007E0E2F">
              <w:rPr>
                <w:rFonts w:ascii="Book Antiqua" w:hAnsi="Book Antiqua" w:cs="AdvOT82c4f4c4"/>
                <w:sz w:val="24"/>
                <w:szCs w:val="24"/>
              </w:rPr>
              <w:t xml:space="preserve">+6.6; </w:t>
            </w:r>
            <w:r w:rsidRPr="007E0E2F">
              <w:rPr>
                <w:rFonts w:ascii="Book Antiqua" w:eastAsia="AdvOT8608a8d1+22" w:hAnsi="Book Antiqua" w:cs="AdvOT8608a8d1+22"/>
                <w:sz w:val="24"/>
                <w:szCs w:val="24"/>
              </w:rPr>
              <w:t>−</w:t>
            </w:r>
            <w:r w:rsidRPr="007E0E2F">
              <w:rPr>
                <w:rFonts w:ascii="Book Antiqua" w:hAnsi="Book Antiqua" w:cs="AdvOT82c4f4c4"/>
                <w:sz w:val="24"/>
                <w:szCs w:val="24"/>
              </w:rPr>
              <w:t>148.0</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&lt;0.0001</w:t>
            </w:r>
          </w:p>
          <w:p w14:paraId="4810A62F" w14:textId="1361C068"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IVR+laser</w:t>
            </w:r>
            <w:r w:rsidR="00DB3949" w:rsidRPr="007E0E2F">
              <w:rPr>
                <w:rFonts w:ascii="Book Antiqua" w:hAnsi="Book Antiqua" w:cs="AdvOTeeb42827.I"/>
                <w:sz w:val="24"/>
                <w:szCs w:val="24"/>
              </w:rPr>
              <w:t xml:space="preserve"> </w:t>
            </w:r>
            <w:r w:rsidRPr="007E0E2F">
              <w:rPr>
                <w:rFonts w:ascii="Book Antiqua" w:hAnsi="Book Antiqua" w:cs="AdvOT82c4f4c4"/>
                <w:sz w:val="24"/>
                <w:szCs w:val="24"/>
              </w:rPr>
              <w:t xml:space="preserve">+6.4; </w:t>
            </w:r>
            <w:r w:rsidRPr="007E0E2F">
              <w:rPr>
                <w:rFonts w:ascii="Book Antiqua" w:eastAsia="AdvOT8608a8d1+22" w:hAnsi="Book Antiqua" w:cs="AdvOT8608a8d1+22"/>
                <w:sz w:val="24"/>
                <w:szCs w:val="24"/>
              </w:rPr>
              <w:t>−</w:t>
            </w:r>
            <w:r w:rsidRPr="007E0E2F">
              <w:rPr>
                <w:rFonts w:ascii="Book Antiqua" w:hAnsi="Book Antiqua" w:cs="AdvOT82c4f4c4"/>
                <w:sz w:val="24"/>
                <w:szCs w:val="24"/>
              </w:rPr>
              <w:t>163.8</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&lt;0.0001</w:t>
            </w:r>
          </w:p>
          <w:p w14:paraId="41C4420D"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cs="AdvOTeeb42827.I"/>
                <w:sz w:val="24"/>
                <w:szCs w:val="24"/>
              </w:rPr>
              <w:t xml:space="preserve">Laser+sham </w:t>
            </w:r>
            <w:r w:rsidRPr="007E0E2F">
              <w:rPr>
                <w:rFonts w:ascii="Book Antiqua" w:hAnsi="Book Antiqua" w:cs="AdvOT82c4f4c4"/>
                <w:sz w:val="24"/>
                <w:szCs w:val="24"/>
              </w:rPr>
              <w:t xml:space="preserve">+1.8; </w:t>
            </w:r>
            <w:r w:rsidRPr="007E0E2F">
              <w:rPr>
                <w:rFonts w:ascii="Book Antiqua" w:eastAsia="AdvOT8608a8d1+22" w:hAnsi="Book Antiqua" w:cs="AdvOT8608a8d1+22"/>
                <w:sz w:val="24"/>
                <w:szCs w:val="24"/>
              </w:rPr>
              <w:t>−</w:t>
            </w:r>
            <w:r w:rsidRPr="007E0E2F">
              <w:rPr>
                <w:rFonts w:ascii="Book Antiqua" w:hAnsi="Book Antiqua" w:cs="AdvOT82c4f4c4"/>
                <w:sz w:val="24"/>
                <w:szCs w:val="24"/>
              </w:rPr>
              <w:t xml:space="preserve">57.1 </w:t>
            </w:r>
          </w:p>
        </w:tc>
      </w:tr>
      <w:tr w:rsidR="005644B3" w:rsidRPr="007E0E2F" w14:paraId="43E73C2E" w14:textId="77777777" w:rsidTr="00454CE3">
        <w:trPr>
          <w:trHeight w:val="1216"/>
        </w:trPr>
        <w:tc>
          <w:tcPr>
            <w:tcW w:w="1170" w:type="dxa"/>
            <w:shd w:val="clear" w:color="auto" w:fill="auto"/>
            <w:hideMark/>
          </w:tcPr>
          <w:p w14:paraId="649CD683" w14:textId="28C780B9" w:rsidR="002F2C75" w:rsidRPr="007E0E2F" w:rsidRDefault="002F2C75" w:rsidP="005644B3">
            <w:pPr>
              <w:spacing w:line="360" w:lineRule="auto"/>
              <w:jc w:val="both"/>
              <w:rPr>
                <w:rFonts w:ascii="Book Antiqua" w:hAnsi="Book Antiqua"/>
                <w:sz w:val="24"/>
                <w:szCs w:val="24"/>
              </w:rPr>
            </w:pPr>
            <w:r w:rsidRPr="007E0E2F">
              <w:rPr>
                <w:rFonts w:ascii="Book Antiqua" w:hAnsi="Book Antiqua" w:cs="AdvOT82c4f4c4"/>
                <w:sz w:val="24"/>
                <w:szCs w:val="24"/>
              </w:rPr>
              <w:lastRenderedPageBreak/>
              <w:t>RISE Study</w:t>
            </w:r>
            <w:r w:rsidR="00434D79" w:rsidRPr="007E0E2F">
              <w:rPr>
                <w:rFonts w:ascii="Book Antiqua" w:hAnsi="Book Antiqua" w:cs="AdvOT82c4f4c4"/>
                <w:sz w:val="24"/>
                <w:szCs w:val="24"/>
                <w:vertAlign w:val="superscript"/>
              </w:rPr>
              <w:t>[77</w:t>
            </w:r>
            <w:r w:rsidRPr="007E0E2F">
              <w:rPr>
                <w:rFonts w:ascii="Book Antiqua" w:hAnsi="Book Antiqua" w:cs="AdvOT82c4f4c4"/>
                <w:sz w:val="24"/>
                <w:szCs w:val="24"/>
                <w:vertAlign w:val="superscript"/>
              </w:rPr>
              <w:t>]</w:t>
            </w:r>
            <w:r w:rsidRPr="007E0E2F">
              <w:rPr>
                <w:rFonts w:ascii="Book Antiqua" w:hAnsi="Book Antiqua" w:cs="AdvOT82c4f4c4"/>
                <w:sz w:val="24"/>
                <w:szCs w:val="24"/>
              </w:rPr>
              <w:t xml:space="preserve"> </w:t>
            </w:r>
          </w:p>
        </w:tc>
        <w:tc>
          <w:tcPr>
            <w:tcW w:w="1032" w:type="dxa"/>
            <w:shd w:val="clear" w:color="auto" w:fill="auto"/>
            <w:hideMark/>
          </w:tcPr>
          <w:p w14:paraId="6FDE5320"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IVR for DME</w:t>
            </w:r>
          </w:p>
        </w:tc>
        <w:tc>
          <w:tcPr>
            <w:tcW w:w="1128" w:type="dxa"/>
            <w:shd w:val="clear" w:color="auto" w:fill="auto"/>
            <w:hideMark/>
          </w:tcPr>
          <w:p w14:paraId="3F27F646"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cs="AdvOT82c4f4c4"/>
                <w:sz w:val="24"/>
                <w:szCs w:val="24"/>
              </w:rPr>
              <w:t>3-arm RCT</w:t>
            </w:r>
          </w:p>
        </w:tc>
        <w:tc>
          <w:tcPr>
            <w:tcW w:w="990" w:type="dxa"/>
            <w:shd w:val="clear" w:color="auto" w:fill="auto"/>
            <w:hideMark/>
          </w:tcPr>
          <w:p w14:paraId="7B1FBACF" w14:textId="5ACBE66C"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BCVA</w:t>
            </w:r>
            <w:r w:rsidR="00DB3949" w:rsidRPr="007E0E2F">
              <w:rPr>
                <w:rFonts w:ascii="Book Antiqua" w:hAnsi="Book Antiqua"/>
                <w:sz w:val="24"/>
                <w:szCs w:val="24"/>
              </w:rPr>
              <w:t xml:space="preserve"> </w:t>
            </w:r>
            <w:r w:rsidR="0081112C" w:rsidRPr="007E0E2F">
              <w:rPr>
                <w:rFonts w:ascii="Book Antiqua" w:hAnsi="Book Antiqua"/>
                <w:sz w:val="24"/>
                <w:szCs w:val="24"/>
              </w:rPr>
              <w:t>and</w:t>
            </w:r>
            <w:r w:rsidR="00DB3949" w:rsidRPr="007E0E2F">
              <w:rPr>
                <w:rFonts w:ascii="Book Antiqua" w:hAnsi="Book Antiqua"/>
                <w:sz w:val="24"/>
                <w:szCs w:val="24"/>
              </w:rPr>
              <w:t xml:space="preserve"> </w:t>
            </w:r>
            <w:r w:rsidRPr="007E0E2F">
              <w:rPr>
                <w:rFonts w:ascii="Book Antiqua" w:hAnsi="Book Antiqua"/>
                <w:sz w:val="24"/>
                <w:szCs w:val="24"/>
              </w:rPr>
              <w:t>CMT</w:t>
            </w:r>
          </w:p>
        </w:tc>
        <w:tc>
          <w:tcPr>
            <w:tcW w:w="866" w:type="dxa"/>
            <w:shd w:val="clear" w:color="auto" w:fill="auto"/>
            <w:hideMark/>
          </w:tcPr>
          <w:p w14:paraId="0B4EA02C" w14:textId="45767534"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0.3</w:t>
            </w:r>
            <w:r w:rsidR="00DB3949" w:rsidRPr="007E0E2F">
              <w:rPr>
                <w:rFonts w:ascii="Book Antiqua" w:hAnsi="Book Antiqua"/>
                <w:sz w:val="24"/>
                <w:szCs w:val="24"/>
              </w:rPr>
              <w:t xml:space="preserve"> </w:t>
            </w:r>
            <w:r w:rsidR="0081112C" w:rsidRPr="007E0E2F">
              <w:rPr>
                <w:rFonts w:ascii="Book Antiqua" w:hAnsi="Book Antiqua"/>
                <w:sz w:val="24"/>
                <w:szCs w:val="24"/>
              </w:rPr>
              <w:t>and</w:t>
            </w:r>
            <w:r w:rsidR="00DB3949" w:rsidRPr="007E0E2F">
              <w:rPr>
                <w:rFonts w:ascii="Book Antiqua" w:hAnsi="Book Antiqua"/>
                <w:sz w:val="24"/>
                <w:szCs w:val="24"/>
              </w:rPr>
              <w:t xml:space="preserve"> </w:t>
            </w:r>
            <w:r w:rsidRPr="007E0E2F">
              <w:rPr>
                <w:rFonts w:ascii="Book Antiqua" w:hAnsi="Book Antiqua"/>
                <w:sz w:val="24"/>
                <w:szCs w:val="24"/>
              </w:rPr>
              <w:t>0.5 mg</w:t>
            </w:r>
          </w:p>
        </w:tc>
        <w:tc>
          <w:tcPr>
            <w:tcW w:w="1003" w:type="dxa"/>
            <w:shd w:val="clear" w:color="auto" w:fill="auto"/>
            <w:hideMark/>
          </w:tcPr>
          <w:p w14:paraId="62636CF5"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1 month</w:t>
            </w:r>
          </w:p>
        </w:tc>
        <w:tc>
          <w:tcPr>
            <w:tcW w:w="1189" w:type="dxa"/>
            <w:shd w:val="clear" w:color="auto" w:fill="auto"/>
            <w:hideMark/>
          </w:tcPr>
          <w:p w14:paraId="1B57DCF4"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Naïve or refractory</w:t>
            </w:r>
          </w:p>
        </w:tc>
        <w:tc>
          <w:tcPr>
            <w:tcW w:w="902" w:type="dxa"/>
            <w:shd w:val="clear" w:color="auto" w:fill="auto"/>
            <w:hideMark/>
          </w:tcPr>
          <w:p w14:paraId="14C45057"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2 years</w:t>
            </w:r>
          </w:p>
        </w:tc>
        <w:tc>
          <w:tcPr>
            <w:tcW w:w="904" w:type="dxa"/>
            <w:shd w:val="clear" w:color="auto" w:fill="auto"/>
            <w:hideMark/>
          </w:tcPr>
          <w:p w14:paraId="4A4AC8F6"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377</w:t>
            </w:r>
          </w:p>
        </w:tc>
        <w:tc>
          <w:tcPr>
            <w:tcW w:w="2156" w:type="dxa"/>
            <w:shd w:val="clear" w:color="auto" w:fill="auto"/>
            <w:vAlign w:val="center"/>
            <w:hideMark/>
          </w:tcPr>
          <w:p w14:paraId="320C576A" w14:textId="3E550CD7"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 xml:space="preserve">Group 1 (IVR0.3mg, </w:t>
            </w:r>
            <w:r w:rsidR="00C96798" w:rsidRPr="007E0E2F">
              <w:rPr>
                <w:rFonts w:ascii="Book Antiqua" w:hAnsi="Book Antiqua" w:cs="AdvOTeeb42827.I"/>
                <w:i/>
                <w:sz w:val="24"/>
                <w:szCs w:val="24"/>
              </w:rPr>
              <w:t>n =</w:t>
            </w:r>
            <w:r w:rsidRPr="007E0E2F">
              <w:rPr>
                <w:rFonts w:ascii="Book Antiqua" w:hAnsi="Book Antiqua" w:cs="AdvOTeeb42827.I"/>
                <w:i/>
                <w:sz w:val="24"/>
                <w:szCs w:val="24"/>
              </w:rPr>
              <w:t xml:space="preserve"> </w:t>
            </w:r>
            <w:r w:rsidRPr="007E0E2F">
              <w:rPr>
                <w:rFonts w:ascii="Book Antiqua" w:hAnsi="Book Antiqua" w:cs="AdvOTeeb42827.I"/>
                <w:sz w:val="24"/>
                <w:szCs w:val="24"/>
              </w:rPr>
              <w:t>125 eyes)</w:t>
            </w:r>
          </w:p>
          <w:p w14:paraId="1E825361" w14:textId="5831C02C"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 xml:space="preserve">Group 2 (IVR0.5mg, </w:t>
            </w:r>
            <w:r w:rsidR="00C96798" w:rsidRPr="007E0E2F">
              <w:rPr>
                <w:rFonts w:ascii="Book Antiqua" w:hAnsi="Book Antiqua" w:cs="AdvOTeeb42827.I"/>
                <w:i/>
                <w:sz w:val="24"/>
                <w:szCs w:val="24"/>
              </w:rPr>
              <w:t>n =</w:t>
            </w:r>
            <w:r w:rsidRPr="007E0E2F">
              <w:rPr>
                <w:rFonts w:ascii="Book Antiqua" w:hAnsi="Book Antiqua" w:cs="AdvOTeeb42827.I"/>
                <w:i/>
                <w:sz w:val="24"/>
                <w:szCs w:val="24"/>
              </w:rPr>
              <w:t xml:space="preserve"> </w:t>
            </w:r>
            <w:r w:rsidRPr="007E0E2F">
              <w:rPr>
                <w:rFonts w:ascii="Book Antiqua" w:hAnsi="Book Antiqua" w:cs="AdvOTeeb42827.I"/>
                <w:sz w:val="24"/>
                <w:szCs w:val="24"/>
              </w:rPr>
              <w:t>125 eyes)</w:t>
            </w:r>
          </w:p>
          <w:p w14:paraId="08C569DD" w14:textId="2A52E7BA" w:rsidR="002F2C75" w:rsidRPr="007E0E2F" w:rsidRDefault="002F2C75" w:rsidP="005644B3">
            <w:pPr>
              <w:autoSpaceDE w:val="0"/>
              <w:autoSpaceDN w:val="0"/>
              <w:adjustRightInd w:val="0"/>
              <w:spacing w:line="360" w:lineRule="auto"/>
              <w:jc w:val="both"/>
              <w:rPr>
                <w:rFonts w:ascii="Book Antiqua" w:hAnsi="Book Antiqua"/>
                <w:sz w:val="24"/>
                <w:szCs w:val="24"/>
              </w:rPr>
            </w:pPr>
            <w:r w:rsidRPr="007E0E2F">
              <w:rPr>
                <w:rFonts w:ascii="Book Antiqua" w:hAnsi="Book Antiqua" w:cs="AdvOTeeb42827.I"/>
                <w:sz w:val="24"/>
                <w:szCs w:val="24"/>
              </w:rPr>
              <w:t xml:space="preserve">Group 3 (C, </w:t>
            </w:r>
            <w:r w:rsidR="00C96798" w:rsidRPr="007E0E2F">
              <w:rPr>
                <w:rFonts w:ascii="Book Antiqua" w:hAnsi="Book Antiqua" w:cs="AdvOTeeb42827.I"/>
                <w:i/>
                <w:sz w:val="24"/>
                <w:szCs w:val="24"/>
              </w:rPr>
              <w:t>n =</w:t>
            </w:r>
            <w:r w:rsidRPr="007E0E2F">
              <w:rPr>
                <w:rFonts w:ascii="Book Antiqua" w:hAnsi="Book Antiqua" w:cs="AdvOTeeb42827.I"/>
                <w:i/>
                <w:sz w:val="24"/>
                <w:szCs w:val="24"/>
              </w:rPr>
              <w:t xml:space="preserve"> </w:t>
            </w:r>
            <w:r w:rsidR="00E45EB4" w:rsidRPr="007E0E2F">
              <w:rPr>
                <w:rFonts w:ascii="Book Antiqua" w:hAnsi="Book Antiqua" w:cs="AdvOTeeb42827.I"/>
                <w:sz w:val="24"/>
                <w:szCs w:val="24"/>
              </w:rPr>
              <w:t>127 eyes)</w:t>
            </w:r>
            <w:r w:rsidRPr="007E0E2F">
              <w:rPr>
                <w:rFonts w:ascii="Book Antiqua" w:hAnsi="Book Antiqua" w:cs="AdvOTeeb42827.I"/>
                <w:sz w:val="24"/>
                <w:szCs w:val="24"/>
              </w:rPr>
              <w:t>:</w:t>
            </w:r>
            <w:r w:rsidR="00E45EB4" w:rsidRPr="007E0E2F">
              <w:rPr>
                <w:rFonts w:ascii="Book Antiqua" w:hAnsi="Book Antiqua" w:cs="AdvOTeeb42827.I" w:hint="eastAsia"/>
                <w:sz w:val="24"/>
                <w:szCs w:val="24"/>
                <w:lang w:eastAsia="zh-CN"/>
              </w:rPr>
              <w:t xml:space="preserve"> </w:t>
            </w:r>
            <w:r w:rsidRPr="007E0E2F">
              <w:rPr>
                <w:rFonts w:ascii="Book Antiqua" w:hAnsi="Book Antiqua" w:cs="AdvOT82c4f4c4"/>
                <w:sz w:val="24"/>
                <w:szCs w:val="24"/>
              </w:rPr>
              <w:t>sham injection</w:t>
            </w:r>
          </w:p>
        </w:tc>
        <w:tc>
          <w:tcPr>
            <w:tcW w:w="3420" w:type="dxa"/>
            <w:shd w:val="clear" w:color="auto" w:fill="auto"/>
            <w:vAlign w:val="center"/>
          </w:tcPr>
          <w:p w14:paraId="187AEA8D" w14:textId="49AE5C43"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BCVA changes (letters):</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 xml:space="preserve"> P Value</w:t>
            </w:r>
          </w:p>
          <w:p w14:paraId="3E84DD98" w14:textId="77777777"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p>
          <w:p w14:paraId="0A35D6CE" w14:textId="11E0716F"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 xml:space="preserve">IVR0.3 </w:t>
            </w:r>
            <w:r w:rsidRPr="007E0E2F">
              <w:rPr>
                <w:rFonts w:ascii="Book Antiqua" w:hAnsi="Book Antiqua" w:cs="AdvOT82c4f4c4"/>
                <w:sz w:val="24"/>
                <w:szCs w:val="24"/>
              </w:rPr>
              <w:t>+12.5</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 xml:space="preserve"> &lt;0.0001 </w:t>
            </w:r>
          </w:p>
          <w:p w14:paraId="4E7E545B" w14:textId="5E757D58"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 xml:space="preserve">IVR0.5 </w:t>
            </w:r>
            <w:r w:rsidRPr="007E0E2F">
              <w:rPr>
                <w:rFonts w:ascii="Book Antiqua" w:hAnsi="Book Antiqua" w:cs="AdvOT82c4f4c4"/>
                <w:sz w:val="24"/>
                <w:szCs w:val="24"/>
              </w:rPr>
              <w:t>+11.9</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 xml:space="preserve"> &lt;0.0001 </w:t>
            </w:r>
          </w:p>
          <w:p w14:paraId="5F7717C0" w14:textId="7FE04E6E"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C</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 xml:space="preserve"> </w:t>
            </w:r>
            <w:r w:rsidRPr="007E0E2F">
              <w:rPr>
                <w:rFonts w:ascii="Book Antiqua" w:hAnsi="Book Antiqua" w:cs="AdvOT82c4f4c4"/>
                <w:sz w:val="24"/>
                <w:szCs w:val="24"/>
              </w:rPr>
              <w:t xml:space="preserve">+2.6 </w:t>
            </w:r>
          </w:p>
          <w:p w14:paraId="76D701C7" w14:textId="77777777"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CFT (</w:t>
            </w:r>
            <w:r w:rsidRPr="007E0E2F">
              <w:rPr>
                <w:rFonts w:ascii="Book Antiqua" w:hAnsi="Book Antiqua" w:cs="AdvOT82c4f4c4"/>
                <w:sz w:val="24"/>
                <w:szCs w:val="24"/>
              </w:rPr>
              <w:t>μm)</w:t>
            </w:r>
            <w:r w:rsidRPr="007E0E2F">
              <w:rPr>
                <w:rFonts w:ascii="Book Antiqua" w:hAnsi="Book Antiqua" w:cs="AdvOTeeb42827.I"/>
                <w:sz w:val="24"/>
                <w:szCs w:val="24"/>
              </w:rPr>
              <w:t>:</w:t>
            </w:r>
          </w:p>
          <w:p w14:paraId="316C381D" w14:textId="27769A0C"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IVR0.3</w:t>
            </w:r>
            <w:r w:rsidR="00DB3949" w:rsidRPr="007E0E2F">
              <w:rPr>
                <w:rFonts w:ascii="Book Antiqua" w:hAnsi="Book Antiqua" w:cs="AdvOTeeb42827.I"/>
                <w:sz w:val="24"/>
                <w:szCs w:val="24"/>
              </w:rPr>
              <w:t xml:space="preserve"> </w:t>
            </w:r>
            <w:r w:rsidRPr="007E0E2F">
              <w:rPr>
                <w:rFonts w:ascii="Book Antiqua" w:eastAsia="AdvOT8608a8d1+22" w:hAnsi="Book Antiqua" w:cs="AdvOT8608a8d1+22"/>
                <w:sz w:val="24"/>
                <w:szCs w:val="24"/>
              </w:rPr>
              <w:t>−</w:t>
            </w:r>
            <w:r w:rsidRPr="007E0E2F">
              <w:rPr>
                <w:rFonts w:ascii="Book Antiqua" w:hAnsi="Book Antiqua" w:cs="AdvOT82c4f4c4"/>
                <w:sz w:val="24"/>
                <w:szCs w:val="24"/>
              </w:rPr>
              <w:t>250.6</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 xml:space="preserve"> &lt;0.0001 </w:t>
            </w:r>
          </w:p>
          <w:p w14:paraId="1FB17E17" w14:textId="55928D50"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IVR0.5</w:t>
            </w:r>
            <w:r w:rsidR="00DB3949" w:rsidRPr="007E0E2F">
              <w:rPr>
                <w:rFonts w:ascii="Book Antiqua" w:hAnsi="Book Antiqua" w:cs="AdvOTeeb42827.I"/>
                <w:sz w:val="24"/>
                <w:szCs w:val="24"/>
              </w:rPr>
              <w:t xml:space="preserve"> </w:t>
            </w:r>
            <w:r w:rsidRPr="007E0E2F">
              <w:rPr>
                <w:rFonts w:ascii="Book Antiqua" w:eastAsia="AdvOT8608a8d1+22" w:hAnsi="Book Antiqua" w:cs="AdvOT8608a8d1+22"/>
                <w:sz w:val="24"/>
                <w:szCs w:val="24"/>
              </w:rPr>
              <w:t>−</w:t>
            </w:r>
            <w:r w:rsidRPr="007E0E2F">
              <w:rPr>
                <w:rFonts w:ascii="Book Antiqua" w:hAnsi="Book Antiqua" w:cs="AdvOT82c4f4c4"/>
                <w:sz w:val="24"/>
                <w:szCs w:val="24"/>
              </w:rPr>
              <w:t>253.1</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 xml:space="preserve"> &lt;0.0001 </w:t>
            </w:r>
          </w:p>
          <w:p w14:paraId="773EEBC1" w14:textId="3B281FCD" w:rsidR="002F2C75" w:rsidRPr="007E0E2F" w:rsidRDefault="002F2C75" w:rsidP="005644B3">
            <w:pPr>
              <w:autoSpaceDE w:val="0"/>
              <w:autoSpaceDN w:val="0"/>
              <w:adjustRightInd w:val="0"/>
              <w:spacing w:line="360" w:lineRule="auto"/>
              <w:jc w:val="both"/>
              <w:rPr>
                <w:rFonts w:ascii="Book Antiqua" w:hAnsi="Book Antiqua"/>
                <w:sz w:val="24"/>
                <w:szCs w:val="24"/>
              </w:rPr>
            </w:pPr>
            <w:r w:rsidRPr="007E0E2F">
              <w:rPr>
                <w:rFonts w:ascii="Book Antiqua" w:hAnsi="Book Antiqua" w:cs="AdvOTeeb42827.I"/>
                <w:sz w:val="24"/>
                <w:szCs w:val="24"/>
              </w:rPr>
              <w:t>C</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 xml:space="preserve"> </w:t>
            </w:r>
            <w:r w:rsidRPr="007E0E2F">
              <w:rPr>
                <w:rFonts w:ascii="Book Antiqua" w:eastAsia="AdvOT8608a8d1+22" w:hAnsi="Book Antiqua" w:cs="AdvOT8608a8d1+22"/>
                <w:sz w:val="24"/>
                <w:szCs w:val="24"/>
              </w:rPr>
              <w:t>−</w:t>
            </w:r>
            <w:r w:rsidRPr="007E0E2F">
              <w:rPr>
                <w:rFonts w:ascii="Book Antiqua" w:hAnsi="Book Antiqua" w:cs="AdvOT82c4f4c4"/>
                <w:sz w:val="24"/>
                <w:szCs w:val="24"/>
              </w:rPr>
              <w:t xml:space="preserve">133.4 </w:t>
            </w:r>
          </w:p>
        </w:tc>
      </w:tr>
      <w:tr w:rsidR="005644B3" w:rsidRPr="007E0E2F" w14:paraId="72523DD9" w14:textId="77777777" w:rsidTr="00454CE3">
        <w:trPr>
          <w:trHeight w:val="1216"/>
        </w:trPr>
        <w:tc>
          <w:tcPr>
            <w:tcW w:w="1170" w:type="dxa"/>
            <w:shd w:val="clear" w:color="auto" w:fill="auto"/>
            <w:hideMark/>
          </w:tcPr>
          <w:p w14:paraId="18FC8E4D" w14:textId="54080FC5" w:rsidR="002F2C75" w:rsidRPr="007E0E2F" w:rsidRDefault="002F2C75" w:rsidP="005644B3">
            <w:pPr>
              <w:spacing w:line="360" w:lineRule="auto"/>
              <w:jc w:val="both"/>
              <w:rPr>
                <w:rFonts w:ascii="Book Antiqua" w:hAnsi="Book Antiqua" w:cs="AdvOT82c4f4c4"/>
                <w:sz w:val="24"/>
                <w:szCs w:val="24"/>
              </w:rPr>
            </w:pPr>
            <w:r w:rsidRPr="007E0E2F">
              <w:rPr>
                <w:rFonts w:ascii="Book Antiqua" w:hAnsi="Book Antiqua" w:cs="AdvOT82c4f4c4"/>
                <w:sz w:val="24"/>
                <w:szCs w:val="24"/>
              </w:rPr>
              <w:t>RIDE study</w:t>
            </w:r>
            <w:r w:rsidR="0018289A" w:rsidRPr="007E0E2F">
              <w:rPr>
                <w:rFonts w:ascii="Book Antiqua" w:hAnsi="Book Antiqua" w:cs="AdvOT82c4f4c4"/>
                <w:sz w:val="24"/>
                <w:szCs w:val="24"/>
                <w:vertAlign w:val="superscript"/>
              </w:rPr>
              <w:t>[77</w:t>
            </w:r>
            <w:r w:rsidRPr="007E0E2F">
              <w:rPr>
                <w:rFonts w:ascii="Book Antiqua" w:hAnsi="Book Antiqua" w:cs="AdvOT82c4f4c4"/>
                <w:sz w:val="24"/>
                <w:szCs w:val="24"/>
                <w:vertAlign w:val="superscript"/>
              </w:rPr>
              <w:t>]</w:t>
            </w:r>
            <w:r w:rsidRPr="007E0E2F">
              <w:rPr>
                <w:rFonts w:ascii="Book Antiqua" w:hAnsi="Book Antiqua" w:cs="AdvOT82c4f4c4"/>
                <w:sz w:val="24"/>
                <w:szCs w:val="24"/>
              </w:rPr>
              <w:t xml:space="preserve"> </w:t>
            </w:r>
          </w:p>
        </w:tc>
        <w:tc>
          <w:tcPr>
            <w:tcW w:w="1032" w:type="dxa"/>
            <w:shd w:val="clear" w:color="auto" w:fill="auto"/>
            <w:hideMark/>
          </w:tcPr>
          <w:p w14:paraId="2BEBCE6E"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IVR for DME</w:t>
            </w:r>
          </w:p>
        </w:tc>
        <w:tc>
          <w:tcPr>
            <w:tcW w:w="1128" w:type="dxa"/>
            <w:shd w:val="clear" w:color="auto" w:fill="auto"/>
            <w:hideMark/>
          </w:tcPr>
          <w:p w14:paraId="105B1D1E"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cs="AdvOT82c4f4c4"/>
                <w:sz w:val="24"/>
                <w:szCs w:val="24"/>
              </w:rPr>
              <w:t>3-arm RCT</w:t>
            </w:r>
          </w:p>
        </w:tc>
        <w:tc>
          <w:tcPr>
            <w:tcW w:w="990" w:type="dxa"/>
            <w:shd w:val="clear" w:color="auto" w:fill="auto"/>
            <w:hideMark/>
          </w:tcPr>
          <w:p w14:paraId="1278C27F" w14:textId="2ECEEFE6"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BCVA</w:t>
            </w:r>
            <w:r w:rsidR="00DB3949" w:rsidRPr="007E0E2F">
              <w:rPr>
                <w:rFonts w:ascii="Book Antiqua" w:hAnsi="Book Antiqua"/>
                <w:sz w:val="24"/>
                <w:szCs w:val="24"/>
              </w:rPr>
              <w:t xml:space="preserve"> </w:t>
            </w:r>
            <w:r w:rsidR="0081112C" w:rsidRPr="007E0E2F">
              <w:rPr>
                <w:rFonts w:ascii="Book Antiqua" w:hAnsi="Book Antiqua"/>
                <w:sz w:val="24"/>
                <w:szCs w:val="24"/>
              </w:rPr>
              <w:t>and</w:t>
            </w:r>
            <w:r w:rsidR="00DB3949" w:rsidRPr="007E0E2F">
              <w:rPr>
                <w:rFonts w:ascii="Book Antiqua" w:hAnsi="Book Antiqua"/>
                <w:sz w:val="24"/>
                <w:szCs w:val="24"/>
              </w:rPr>
              <w:t xml:space="preserve"> </w:t>
            </w:r>
            <w:r w:rsidRPr="007E0E2F">
              <w:rPr>
                <w:rFonts w:ascii="Book Antiqua" w:hAnsi="Book Antiqua"/>
                <w:sz w:val="24"/>
                <w:szCs w:val="24"/>
              </w:rPr>
              <w:t>CMT</w:t>
            </w:r>
          </w:p>
        </w:tc>
        <w:tc>
          <w:tcPr>
            <w:tcW w:w="866" w:type="dxa"/>
            <w:shd w:val="clear" w:color="auto" w:fill="auto"/>
            <w:hideMark/>
          </w:tcPr>
          <w:p w14:paraId="3DCA3743" w14:textId="66FDC946"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0.3</w:t>
            </w:r>
            <w:r w:rsidR="00DB3949" w:rsidRPr="007E0E2F">
              <w:rPr>
                <w:rFonts w:ascii="Book Antiqua" w:hAnsi="Book Antiqua"/>
                <w:sz w:val="24"/>
                <w:szCs w:val="24"/>
              </w:rPr>
              <w:t xml:space="preserve"> </w:t>
            </w:r>
            <w:r w:rsidR="0081112C" w:rsidRPr="007E0E2F">
              <w:rPr>
                <w:rFonts w:ascii="Book Antiqua" w:hAnsi="Book Antiqua"/>
                <w:sz w:val="24"/>
                <w:szCs w:val="24"/>
              </w:rPr>
              <w:t>and</w:t>
            </w:r>
            <w:r w:rsidR="00DB3949" w:rsidRPr="007E0E2F">
              <w:rPr>
                <w:rFonts w:ascii="Book Antiqua" w:hAnsi="Book Antiqua"/>
                <w:sz w:val="24"/>
                <w:szCs w:val="24"/>
              </w:rPr>
              <w:t xml:space="preserve"> </w:t>
            </w:r>
            <w:r w:rsidRPr="007E0E2F">
              <w:rPr>
                <w:rFonts w:ascii="Book Antiqua" w:hAnsi="Book Antiqua"/>
                <w:sz w:val="24"/>
                <w:szCs w:val="24"/>
              </w:rPr>
              <w:t>0.5 mg</w:t>
            </w:r>
          </w:p>
        </w:tc>
        <w:tc>
          <w:tcPr>
            <w:tcW w:w="1003" w:type="dxa"/>
            <w:shd w:val="clear" w:color="auto" w:fill="auto"/>
            <w:hideMark/>
          </w:tcPr>
          <w:p w14:paraId="11B6D6DD" w14:textId="42AEDA1B"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1 mo</w:t>
            </w:r>
          </w:p>
        </w:tc>
        <w:tc>
          <w:tcPr>
            <w:tcW w:w="1189" w:type="dxa"/>
            <w:shd w:val="clear" w:color="auto" w:fill="auto"/>
            <w:hideMark/>
          </w:tcPr>
          <w:p w14:paraId="2E5DA7BD"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Naïve or refractory</w:t>
            </w:r>
          </w:p>
        </w:tc>
        <w:tc>
          <w:tcPr>
            <w:tcW w:w="902" w:type="dxa"/>
            <w:shd w:val="clear" w:color="auto" w:fill="auto"/>
            <w:hideMark/>
          </w:tcPr>
          <w:p w14:paraId="59F8D420"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2 years</w:t>
            </w:r>
          </w:p>
        </w:tc>
        <w:tc>
          <w:tcPr>
            <w:tcW w:w="904" w:type="dxa"/>
            <w:shd w:val="clear" w:color="auto" w:fill="auto"/>
            <w:hideMark/>
          </w:tcPr>
          <w:p w14:paraId="39EEC0FE" w14:textId="77777777" w:rsidR="002F2C75" w:rsidRPr="007E0E2F" w:rsidRDefault="002F2C75" w:rsidP="005644B3">
            <w:pPr>
              <w:spacing w:line="360" w:lineRule="auto"/>
              <w:jc w:val="both"/>
              <w:rPr>
                <w:rFonts w:ascii="Book Antiqua" w:hAnsi="Book Antiqua"/>
                <w:sz w:val="24"/>
                <w:szCs w:val="24"/>
              </w:rPr>
            </w:pPr>
            <w:r w:rsidRPr="007E0E2F">
              <w:rPr>
                <w:rFonts w:ascii="Book Antiqua" w:hAnsi="Book Antiqua"/>
                <w:sz w:val="24"/>
                <w:szCs w:val="24"/>
              </w:rPr>
              <w:t>382</w:t>
            </w:r>
          </w:p>
        </w:tc>
        <w:tc>
          <w:tcPr>
            <w:tcW w:w="2156" w:type="dxa"/>
            <w:shd w:val="clear" w:color="auto" w:fill="auto"/>
            <w:vAlign w:val="center"/>
          </w:tcPr>
          <w:p w14:paraId="176EA34C" w14:textId="3979EAC5"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 xml:space="preserve">Group 1 (IVR0.3mg, </w:t>
            </w:r>
            <w:r w:rsidR="00C96798" w:rsidRPr="007E0E2F">
              <w:rPr>
                <w:rFonts w:ascii="Book Antiqua" w:hAnsi="Book Antiqua" w:cs="AdvOTeeb42827.I"/>
                <w:i/>
                <w:sz w:val="24"/>
                <w:szCs w:val="24"/>
              </w:rPr>
              <w:t>n =</w:t>
            </w:r>
            <w:r w:rsidRPr="007E0E2F">
              <w:rPr>
                <w:rFonts w:ascii="Book Antiqua" w:hAnsi="Book Antiqua" w:cs="AdvOTeeb42827.I"/>
                <w:i/>
                <w:sz w:val="24"/>
                <w:szCs w:val="24"/>
              </w:rPr>
              <w:t xml:space="preserve"> </w:t>
            </w:r>
            <w:r w:rsidRPr="007E0E2F">
              <w:rPr>
                <w:rFonts w:ascii="Book Antiqua" w:hAnsi="Book Antiqua" w:cs="AdvOTeeb42827.I"/>
                <w:sz w:val="24"/>
                <w:szCs w:val="24"/>
              </w:rPr>
              <w:t>125 eyes)</w:t>
            </w:r>
          </w:p>
          <w:p w14:paraId="0A7B57FB" w14:textId="797502B6"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 xml:space="preserve">Group 2 (IVR0.5mg, </w:t>
            </w:r>
            <w:r w:rsidR="00C96798" w:rsidRPr="007E0E2F">
              <w:rPr>
                <w:rFonts w:ascii="Book Antiqua" w:hAnsi="Book Antiqua" w:cs="AdvOTeeb42827.I"/>
                <w:i/>
                <w:sz w:val="24"/>
                <w:szCs w:val="24"/>
              </w:rPr>
              <w:t>n =</w:t>
            </w:r>
            <w:r w:rsidRPr="007E0E2F">
              <w:rPr>
                <w:rFonts w:ascii="Book Antiqua" w:hAnsi="Book Antiqua" w:cs="AdvOTeeb42827.I"/>
                <w:i/>
                <w:sz w:val="24"/>
                <w:szCs w:val="24"/>
              </w:rPr>
              <w:t xml:space="preserve"> </w:t>
            </w:r>
            <w:r w:rsidRPr="007E0E2F">
              <w:rPr>
                <w:rFonts w:ascii="Book Antiqua" w:hAnsi="Book Antiqua" w:cs="AdvOTeeb42827.I"/>
                <w:sz w:val="24"/>
                <w:szCs w:val="24"/>
              </w:rPr>
              <w:t>127 eyes)</w:t>
            </w:r>
          </w:p>
          <w:p w14:paraId="38EAE298" w14:textId="312F1343"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 xml:space="preserve">Group 3 (C, </w:t>
            </w:r>
            <w:r w:rsidR="00C96798" w:rsidRPr="007E0E2F">
              <w:rPr>
                <w:rFonts w:ascii="Book Antiqua" w:hAnsi="Book Antiqua" w:cs="AdvOTeeb42827.I"/>
                <w:i/>
                <w:sz w:val="24"/>
                <w:szCs w:val="24"/>
              </w:rPr>
              <w:t>n =</w:t>
            </w:r>
            <w:r w:rsidRPr="007E0E2F">
              <w:rPr>
                <w:rFonts w:ascii="Book Antiqua" w:hAnsi="Book Antiqua" w:cs="AdvOTeeb42827.I"/>
                <w:i/>
                <w:sz w:val="24"/>
                <w:szCs w:val="24"/>
              </w:rPr>
              <w:t xml:space="preserve"> </w:t>
            </w:r>
            <w:r w:rsidRPr="007E0E2F">
              <w:rPr>
                <w:rFonts w:ascii="Book Antiqua" w:hAnsi="Book Antiqua" w:cs="AdvOTeeb42827.I"/>
                <w:sz w:val="24"/>
                <w:szCs w:val="24"/>
              </w:rPr>
              <w:t>130 eyes)</w:t>
            </w:r>
            <w:r w:rsidRPr="007E0E2F">
              <w:rPr>
                <w:rFonts w:ascii="Book Antiqua" w:hAnsi="Book Antiqua" w:cs="AdvOT82c4f4c4"/>
                <w:sz w:val="24"/>
                <w:szCs w:val="24"/>
              </w:rPr>
              <w:t>: sham injection</w:t>
            </w:r>
          </w:p>
          <w:p w14:paraId="2603B3B7" w14:textId="77777777"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p>
        </w:tc>
        <w:tc>
          <w:tcPr>
            <w:tcW w:w="3420" w:type="dxa"/>
            <w:shd w:val="clear" w:color="auto" w:fill="auto"/>
            <w:vAlign w:val="center"/>
          </w:tcPr>
          <w:p w14:paraId="77124CCB" w14:textId="2460C5BB"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BCVA (letters)</w:t>
            </w:r>
            <w:r w:rsidR="00DB3949" w:rsidRPr="007E0E2F">
              <w:rPr>
                <w:rFonts w:ascii="Book Antiqua" w:hAnsi="Book Antiqua" w:cs="AdvOTeeb42827.I"/>
                <w:sz w:val="24"/>
                <w:szCs w:val="24"/>
              </w:rPr>
              <w:t xml:space="preserve"> </w:t>
            </w:r>
            <w:r w:rsidR="0081112C" w:rsidRPr="007E0E2F">
              <w:rPr>
                <w:rFonts w:ascii="Book Antiqua" w:hAnsi="Book Antiqua" w:cs="AdvOTeeb42827.I"/>
                <w:sz w:val="24"/>
                <w:szCs w:val="24"/>
              </w:rPr>
              <w:t>and</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CMT (</w:t>
            </w:r>
            <w:r w:rsidRPr="007E0E2F">
              <w:rPr>
                <w:rFonts w:ascii="Book Antiqua" w:hAnsi="Book Antiqua" w:cs="AdvOT82c4f4c4"/>
                <w:sz w:val="24"/>
                <w:szCs w:val="24"/>
              </w:rPr>
              <w:t>μm)</w:t>
            </w:r>
            <w:r w:rsidRPr="007E0E2F">
              <w:rPr>
                <w:rFonts w:ascii="Book Antiqua" w:hAnsi="Book Antiqua" w:cs="AdvOTeeb42827.I"/>
                <w:sz w:val="24"/>
                <w:szCs w:val="24"/>
              </w:rPr>
              <w:t>: P Value</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 xml:space="preserve"> </w:t>
            </w:r>
          </w:p>
          <w:p w14:paraId="1418F55F" w14:textId="50951490"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 xml:space="preserve">IVR0.3 </w:t>
            </w:r>
            <w:r w:rsidR="00E45EB4" w:rsidRPr="007E0E2F">
              <w:rPr>
                <w:rFonts w:ascii="Book Antiqua" w:hAnsi="Book Antiqua" w:cs="AdvOT82c4f4c4"/>
                <w:sz w:val="24"/>
                <w:szCs w:val="24"/>
              </w:rPr>
              <w:t>+10.9</w:t>
            </w:r>
            <w:r w:rsidRPr="007E0E2F">
              <w:rPr>
                <w:rFonts w:ascii="Book Antiqua" w:hAnsi="Book Antiqua" w:cs="AdvOT82c4f4c4"/>
                <w:sz w:val="24"/>
                <w:szCs w:val="24"/>
              </w:rPr>
              <w:t xml:space="preserve">, </w:t>
            </w:r>
            <w:r w:rsidRPr="007E0E2F">
              <w:rPr>
                <w:rFonts w:ascii="Book Antiqua" w:eastAsia="AdvOT8608a8d1+22" w:hAnsi="Book Antiqua" w:cs="AdvOT8608a8d1+22"/>
                <w:sz w:val="24"/>
                <w:szCs w:val="24"/>
              </w:rPr>
              <w:t>−</w:t>
            </w:r>
            <w:r w:rsidRPr="007E0E2F">
              <w:rPr>
                <w:rFonts w:ascii="Book Antiqua" w:hAnsi="Book Antiqua" w:cs="AdvOT82c4f4c4"/>
                <w:sz w:val="24"/>
                <w:szCs w:val="24"/>
              </w:rPr>
              <w:t>259.8</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&lt;0.0001</w:t>
            </w:r>
          </w:p>
          <w:p w14:paraId="1C89E719" w14:textId="565715B5"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 xml:space="preserve">IVR0.5 </w:t>
            </w:r>
            <w:r w:rsidR="00E45EB4" w:rsidRPr="007E0E2F">
              <w:rPr>
                <w:rFonts w:ascii="Book Antiqua" w:hAnsi="Book Antiqua" w:cs="AdvOT82c4f4c4"/>
                <w:sz w:val="24"/>
                <w:szCs w:val="24"/>
              </w:rPr>
              <w:t>+12.0</w:t>
            </w:r>
            <w:r w:rsidRPr="007E0E2F">
              <w:rPr>
                <w:rFonts w:ascii="Book Antiqua" w:hAnsi="Book Antiqua" w:cs="AdvOT82c4f4c4"/>
                <w:sz w:val="24"/>
                <w:szCs w:val="24"/>
              </w:rPr>
              <w:t xml:space="preserve">, </w:t>
            </w:r>
            <w:r w:rsidRPr="007E0E2F">
              <w:rPr>
                <w:rFonts w:ascii="Book Antiqua" w:eastAsia="AdvOT8608a8d1+22" w:hAnsi="Book Antiqua" w:cs="AdvOT8608a8d1+22"/>
                <w:sz w:val="24"/>
                <w:szCs w:val="24"/>
              </w:rPr>
              <w:t>−</w:t>
            </w:r>
            <w:r w:rsidRPr="007E0E2F">
              <w:rPr>
                <w:rFonts w:ascii="Book Antiqua" w:hAnsi="Book Antiqua" w:cs="AdvOT82c4f4c4"/>
                <w:sz w:val="24"/>
                <w:szCs w:val="24"/>
              </w:rPr>
              <w:t>270.7</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 xml:space="preserve">&lt;0.0001 </w:t>
            </w:r>
          </w:p>
          <w:p w14:paraId="71737CA6" w14:textId="2743449C" w:rsidR="002F2C75" w:rsidRPr="007E0E2F" w:rsidRDefault="002F2C75"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C</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 xml:space="preserve"> </w:t>
            </w:r>
            <w:r w:rsidR="00E45EB4" w:rsidRPr="007E0E2F">
              <w:rPr>
                <w:rFonts w:ascii="Book Antiqua" w:hAnsi="Book Antiqua" w:cs="AdvOT82c4f4c4"/>
                <w:sz w:val="24"/>
                <w:szCs w:val="24"/>
              </w:rPr>
              <w:t>+2.3</w:t>
            </w:r>
            <w:r w:rsidRPr="007E0E2F">
              <w:rPr>
                <w:rFonts w:ascii="Book Antiqua" w:hAnsi="Book Antiqua" w:cs="AdvOT82c4f4c4"/>
                <w:sz w:val="24"/>
                <w:szCs w:val="24"/>
              </w:rPr>
              <w:t xml:space="preserve">, </w:t>
            </w:r>
            <w:r w:rsidRPr="007E0E2F">
              <w:rPr>
                <w:rFonts w:ascii="Book Antiqua" w:eastAsia="AdvOT8608a8d1+22" w:hAnsi="Book Antiqua" w:cs="AdvOT8608a8d1+22"/>
                <w:sz w:val="24"/>
                <w:szCs w:val="24"/>
              </w:rPr>
              <w:t>−</w:t>
            </w:r>
            <w:r w:rsidRPr="007E0E2F">
              <w:rPr>
                <w:rFonts w:ascii="Book Antiqua" w:hAnsi="Book Antiqua" w:cs="AdvOT82c4f4c4"/>
                <w:sz w:val="24"/>
                <w:szCs w:val="24"/>
              </w:rPr>
              <w:t>125.8</w:t>
            </w:r>
          </w:p>
          <w:p w14:paraId="7681F2F3" w14:textId="77777777" w:rsidR="002F2C75" w:rsidRPr="007E0E2F" w:rsidRDefault="002F2C75" w:rsidP="005644B3">
            <w:pPr>
              <w:autoSpaceDE w:val="0"/>
              <w:autoSpaceDN w:val="0"/>
              <w:adjustRightInd w:val="0"/>
              <w:spacing w:line="360" w:lineRule="auto"/>
              <w:jc w:val="both"/>
              <w:rPr>
                <w:rFonts w:ascii="Book Antiqua" w:hAnsi="Book Antiqua" w:cs="AdvOTeeb42827.I"/>
                <w:sz w:val="24"/>
                <w:szCs w:val="24"/>
              </w:rPr>
            </w:pPr>
          </w:p>
        </w:tc>
      </w:tr>
    </w:tbl>
    <w:p w14:paraId="19BD9D7D" w14:textId="77777777" w:rsidR="00100A03" w:rsidRPr="007E0E2F" w:rsidRDefault="00100A03" w:rsidP="005644B3">
      <w:pPr>
        <w:spacing w:after="0" w:line="360" w:lineRule="auto"/>
        <w:jc w:val="both"/>
        <w:rPr>
          <w:rFonts w:ascii="Book Antiqua" w:hAnsi="Book Antiqua" w:cstheme="majorBidi"/>
          <w:b/>
          <w:bCs/>
          <w:sz w:val="24"/>
          <w:szCs w:val="24"/>
        </w:rPr>
      </w:pPr>
    </w:p>
    <w:p w14:paraId="31DBAE1F" w14:textId="77777777" w:rsidR="006C4C4D" w:rsidRPr="007E0E2F" w:rsidRDefault="006C4C4D" w:rsidP="005644B3">
      <w:pPr>
        <w:spacing w:after="0" w:line="360" w:lineRule="auto"/>
        <w:jc w:val="both"/>
        <w:rPr>
          <w:rFonts w:ascii="Book Antiqua" w:hAnsi="Book Antiqua"/>
          <w:sz w:val="24"/>
          <w:szCs w:val="24"/>
          <w:lang w:eastAsia="zh-CN"/>
        </w:rPr>
      </w:pPr>
      <w:r w:rsidRPr="007E0E2F">
        <w:rPr>
          <w:rFonts w:ascii="Book Antiqua" w:hAnsi="Book Antiqua"/>
          <w:bCs/>
          <w:sz w:val="24"/>
          <w:szCs w:val="24"/>
          <w:lang w:eastAsia="zh-CN" w:bidi="fa-IR"/>
        </w:rPr>
        <w:lastRenderedPageBreak/>
        <w:t xml:space="preserve">DME: </w:t>
      </w:r>
      <w:r w:rsidRPr="007E0E2F">
        <w:rPr>
          <w:rFonts w:ascii="Book Antiqua" w:hAnsi="Book Antiqua"/>
          <w:bCs/>
          <w:sz w:val="24"/>
          <w:szCs w:val="24"/>
          <w:lang w:bidi="fa-IR"/>
        </w:rPr>
        <w:t>Diabetic macular edema</w:t>
      </w:r>
      <w:r w:rsidRPr="007E0E2F">
        <w:rPr>
          <w:rFonts w:ascii="Book Antiqua" w:hAnsi="Book Antiqua"/>
          <w:bCs/>
          <w:sz w:val="24"/>
          <w:szCs w:val="24"/>
          <w:lang w:eastAsia="zh-CN" w:bidi="fa-IR"/>
        </w:rPr>
        <w:t xml:space="preserve">; </w:t>
      </w:r>
      <w:r w:rsidRPr="007E0E2F">
        <w:rPr>
          <w:rFonts w:ascii="Book Antiqua" w:hAnsi="Book Antiqua"/>
          <w:sz w:val="24"/>
          <w:szCs w:val="24"/>
        </w:rPr>
        <w:t>BCVA</w:t>
      </w:r>
      <w:r w:rsidRPr="007E0E2F">
        <w:rPr>
          <w:rFonts w:ascii="Book Antiqua" w:hAnsi="Book Antiqua"/>
          <w:sz w:val="24"/>
          <w:szCs w:val="24"/>
          <w:lang w:eastAsia="zh-CN"/>
        </w:rPr>
        <w:t>:</w:t>
      </w:r>
      <w:r w:rsidRPr="007E0E2F">
        <w:rPr>
          <w:rFonts w:ascii="Book Antiqua" w:hAnsi="Book Antiqua"/>
          <w:sz w:val="24"/>
          <w:szCs w:val="24"/>
        </w:rPr>
        <w:t xml:space="preserve"> Best corrected visual acuity;</w:t>
      </w:r>
      <w:r w:rsidRPr="007E0E2F">
        <w:rPr>
          <w:rFonts w:ascii="Book Antiqua" w:hAnsi="Book Antiqua"/>
          <w:sz w:val="24"/>
          <w:szCs w:val="24"/>
          <w:lang w:eastAsia="zh-CN"/>
        </w:rPr>
        <w:t xml:space="preserve"> </w:t>
      </w:r>
      <w:r w:rsidRPr="007E0E2F">
        <w:rPr>
          <w:rFonts w:ascii="Book Antiqua" w:hAnsi="Book Antiqua"/>
          <w:sz w:val="24"/>
          <w:szCs w:val="24"/>
        </w:rPr>
        <w:t>CMT</w:t>
      </w:r>
      <w:r w:rsidRPr="007E0E2F">
        <w:rPr>
          <w:rFonts w:ascii="Book Antiqua" w:hAnsi="Book Antiqua"/>
          <w:sz w:val="24"/>
          <w:szCs w:val="24"/>
          <w:lang w:eastAsia="zh-CN"/>
        </w:rPr>
        <w:t>:</w:t>
      </w:r>
      <w:r w:rsidRPr="007E0E2F">
        <w:rPr>
          <w:rFonts w:ascii="Book Antiqua" w:hAnsi="Book Antiqua"/>
          <w:sz w:val="24"/>
          <w:szCs w:val="24"/>
        </w:rPr>
        <w:t xml:space="preserve"> Central macular thickness</w:t>
      </w:r>
      <w:r w:rsidRPr="007E0E2F">
        <w:rPr>
          <w:rFonts w:ascii="Book Antiqua" w:hAnsi="Book Antiqua"/>
          <w:sz w:val="24"/>
          <w:szCs w:val="24"/>
          <w:lang w:eastAsia="zh-CN"/>
        </w:rPr>
        <w:t>.</w:t>
      </w:r>
    </w:p>
    <w:p w14:paraId="45AF98F5" w14:textId="77777777" w:rsidR="00100A03" w:rsidRPr="007E0E2F" w:rsidRDefault="00100A03" w:rsidP="005644B3">
      <w:pPr>
        <w:spacing w:after="0" w:line="360" w:lineRule="auto"/>
        <w:jc w:val="both"/>
        <w:rPr>
          <w:rFonts w:ascii="Book Antiqua" w:hAnsi="Book Antiqua" w:cstheme="majorBidi"/>
          <w:b/>
          <w:bCs/>
          <w:sz w:val="24"/>
          <w:szCs w:val="24"/>
        </w:rPr>
      </w:pPr>
    </w:p>
    <w:p w14:paraId="7C8BD49A" w14:textId="77777777" w:rsidR="00100A03" w:rsidRPr="007E0E2F" w:rsidRDefault="00100A03" w:rsidP="005644B3">
      <w:pPr>
        <w:spacing w:after="0" w:line="360" w:lineRule="auto"/>
        <w:jc w:val="both"/>
        <w:rPr>
          <w:rFonts w:ascii="Book Antiqua" w:hAnsi="Book Antiqua" w:cstheme="majorBidi"/>
          <w:b/>
          <w:bCs/>
          <w:sz w:val="24"/>
          <w:szCs w:val="24"/>
        </w:rPr>
      </w:pPr>
    </w:p>
    <w:p w14:paraId="1B6823D7" w14:textId="77777777" w:rsidR="00100A03" w:rsidRPr="007E0E2F" w:rsidRDefault="00100A03" w:rsidP="005644B3">
      <w:pPr>
        <w:spacing w:after="0" w:line="360" w:lineRule="auto"/>
        <w:jc w:val="both"/>
        <w:rPr>
          <w:rFonts w:ascii="Book Antiqua" w:hAnsi="Book Antiqua" w:cstheme="majorBidi"/>
          <w:b/>
          <w:bCs/>
          <w:sz w:val="24"/>
          <w:szCs w:val="24"/>
        </w:rPr>
      </w:pPr>
    </w:p>
    <w:p w14:paraId="0533A761" w14:textId="77777777" w:rsidR="00100A03" w:rsidRPr="007E0E2F" w:rsidRDefault="00100A03" w:rsidP="005644B3">
      <w:pPr>
        <w:spacing w:after="0" w:line="360" w:lineRule="auto"/>
        <w:jc w:val="both"/>
        <w:rPr>
          <w:rFonts w:ascii="Book Antiqua" w:hAnsi="Book Antiqua" w:cstheme="majorBidi"/>
          <w:b/>
          <w:bCs/>
          <w:sz w:val="24"/>
          <w:szCs w:val="24"/>
        </w:rPr>
      </w:pPr>
    </w:p>
    <w:p w14:paraId="170688C7" w14:textId="19948248" w:rsidR="002311AC" w:rsidRPr="007E0E2F" w:rsidRDefault="00F24F06" w:rsidP="005644B3">
      <w:pPr>
        <w:spacing w:after="0" w:line="360" w:lineRule="auto"/>
        <w:jc w:val="both"/>
        <w:rPr>
          <w:rFonts w:ascii="Book Antiqua" w:hAnsi="Book Antiqua" w:cstheme="majorBidi"/>
          <w:b/>
          <w:bCs/>
          <w:sz w:val="24"/>
          <w:szCs w:val="24"/>
          <w:lang w:eastAsia="zh-CN"/>
        </w:rPr>
      </w:pPr>
      <w:r w:rsidRPr="007E0E2F">
        <w:rPr>
          <w:rFonts w:ascii="Book Antiqua" w:hAnsi="Book Antiqua" w:cstheme="majorBidi"/>
          <w:b/>
          <w:bCs/>
          <w:sz w:val="24"/>
          <w:szCs w:val="24"/>
          <w:lang w:eastAsia="zh-CN"/>
        </w:rPr>
        <w:t>Table 3</w:t>
      </w:r>
      <w:r w:rsidR="003F2B1C" w:rsidRPr="007E0E2F">
        <w:rPr>
          <w:rFonts w:ascii="Book Antiqua" w:hAnsi="Book Antiqua" w:cstheme="majorBidi"/>
          <w:b/>
          <w:bCs/>
          <w:sz w:val="24"/>
          <w:szCs w:val="24"/>
          <w:lang w:eastAsia="zh-CN"/>
        </w:rPr>
        <w:t xml:space="preserve"> </w:t>
      </w:r>
      <w:r w:rsidR="002311AC" w:rsidRPr="007E0E2F">
        <w:rPr>
          <w:rFonts w:ascii="Book Antiqua" w:hAnsi="Book Antiqua" w:cstheme="majorBidi"/>
          <w:b/>
          <w:bCs/>
          <w:sz w:val="24"/>
          <w:szCs w:val="24"/>
        </w:rPr>
        <w:t xml:space="preserve">Summary of the studies using intravitreal Pegaptanib for treatment of </w:t>
      </w:r>
      <w:r w:rsidR="003F2B1C" w:rsidRPr="007E0E2F">
        <w:rPr>
          <w:rFonts w:ascii="Book Antiqua" w:hAnsi="Book Antiqua"/>
          <w:b/>
          <w:bCs/>
          <w:sz w:val="24"/>
          <w:szCs w:val="24"/>
          <w:lang w:bidi="fa-IR"/>
        </w:rPr>
        <w:t>diabetic macular edema</w:t>
      </w:r>
    </w:p>
    <w:tbl>
      <w:tblPr>
        <w:tblStyle w:val="TableGrid"/>
        <w:tblW w:w="14760" w:type="dxa"/>
        <w:tblInd w:w="-61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032"/>
        <w:gridCol w:w="1128"/>
        <w:gridCol w:w="990"/>
        <w:gridCol w:w="866"/>
        <w:gridCol w:w="1003"/>
        <w:gridCol w:w="1189"/>
        <w:gridCol w:w="902"/>
        <w:gridCol w:w="904"/>
        <w:gridCol w:w="2156"/>
        <w:gridCol w:w="3420"/>
      </w:tblGrid>
      <w:tr w:rsidR="005644B3" w:rsidRPr="007E0E2F" w14:paraId="1A968DBF" w14:textId="77777777" w:rsidTr="005C58AF">
        <w:trPr>
          <w:trHeight w:val="1160"/>
        </w:trPr>
        <w:tc>
          <w:tcPr>
            <w:tcW w:w="1170" w:type="dxa"/>
            <w:tcBorders>
              <w:top w:val="single" w:sz="4" w:space="0" w:color="000000" w:themeColor="text1"/>
              <w:bottom w:val="single" w:sz="4" w:space="0" w:color="000000" w:themeColor="text1"/>
            </w:tcBorders>
            <w:shd w:val="clear" w:color="auto" w:fill="auto"/>
            <w:hideMark/>
          </w:tcPr>
          <w:p w14:paraId="70B9F9AE" w14:textId="4E94DEDE" w:rsidR="002311AC" w:rsidRPr="007E0E2F" w:rsidRDefault="008D3F2F" w:rsidP="005644B3">
            <w:pPr>
              <w:spacing w:line="360" w:lineRule="auto"/>
              <w:jc w:val="both"/>
              <w:rPr>
                <w:rFonts w:ascii="Book Antiqua" w:hAnsi="Book Antiqua"/>
                <w:b/>
                <w:sz w:val="24"/>
                <w:szCs w:val="24"/>
              </w:rPr>
            </w:pPr>
            <w:r w:rsidRPr="007E0E2F">
              <w:rPr>
                <w:rFonts w:ascii="Book Antiqua" w:hAnsi="Book Antiqua"/>
                <w:b/>
                <w:sz w:val="24"/>
                <w:szCs w:val="24"/>
              </w:rPr>
              <w:t>First a</w:t>
            </w:r>
            <w:r w:rsidR="002311AC" w:rsidRPr="007E0E2F">
              <w:rPr>
                <w:rFonts w:ascii="Book Antiqua" w:hAnsi="Book Antiqua"/>
                <w:b/>
                <w:sz w:val="24"/>
                <w:szCs w:val="24"/>
              </w:rPr>
              <w:t xml:space="preserve">uthor </w:t>
            </w:r>
          </w:p>
        </w:tc>
        <w:tc>
          <w:tcPr>
            <w:tcW w:w="1032" w:type="dxa"/>
            <w:tcBorders>
              <w:top w:val="single" w:sz="4" w:space="0" w:color="000000" w:themeColor="text1"/>
              <w:bottom w:val="single" w:sz="4" w:space="0" w:color="000000" w:themeColor="text1"/>
            </w:tcBorders>
            <w:shd w:val="clear" w:color="auto" w:fill="auto"/>
            <w:hideMark/>
          </w:tcPr>
          <w:p w14:paraId="29AC7BAD"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Purpose</w:t>
            </w:r>
          </w:p>
        </w:tc>
        <w:tc>
          <w:tcPr>
            <w:tcW w:w="1128" w:type="dxa"/>
            <w:tcBorders>
              <w:top w:val="single" w:sz="4" w:space="0" w:color="000000" w:themeColor="text1"/>
              <w:bottom w:val="single" w:sz="4" w:space="0" w:color="000000" w:themeColor="text1"/>
            </w:tcBorders>
            <w:shd w:val="clear" w:color="auto" w:fill="auto"/>
            <w:hideMark/>
          </w:tcPr>
          <w:p w14:paraId="5911723D"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Study design</w:t>
            </w:r>
          </w:p>
        </w:tc>
        <w:tc>
          <w:tcPr>
            <w:tcW w:w="990" w:type="dxa"/>
            <w:tcBorders>
              <w:top w:val="single" w:sz="4" w:space="0" w:color="000000" w:themeColor="text1"/>
              <w:bottom w:val="single" w:sz="4" w:space="0" w:color="000000" w:themeColor="text1"/>
            </w:tcBorders>
            <w:shd w:val="clear" w:color="auto" w:fill="auto"/>
            <w:hideMark/>
          </w:tcPr>
          <w:p w14:paraId="0D587890"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Out comes measures</w:t>
            </w:r>
          </w:p>
        </w:tc>
        <w:tc>
          <w:tcPr>
            <w:tcW w:w="866" w:type="dxa"/>
            <w:tcBorders>
              <w:top w:val="single" w:sz="4" w:space="0" w:color="000000" w:themeColor="text1"/>
              <w:bottom w:val="single" w:sz="4" w:space="0" w:color="000000" w:themeColor="text1"/>
            </w:tcBorders>
            <w:shd w:val="clear" w:color="auto" w:fill="auto"/>
            <w:hideMark/>
          </w:tcPr>
          <w:p w14:paraId="1615DD18"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IVP Dose</w:t>
            </w:r>
          </w:p>
        </w:tc>
        <w:tc>
          <w:tcPr>
            <w:tcW w:w="1003" w:type="dxa"/>
            <w:tcBorders>
              <w:top w:val="single" w:sz="4" w:space="0" w:color="000000" w:themeColor="text1"/>
              <w:bottom w:val="single" w:sz="4" w:space="0" w:color="000000" w:themeColor="text1"/>
            </w:tcBorders>
            <w:shd w:val="clear" w:color="auto" w:fill="auto"/>
            <w:hideMark/>
          </w:tcPr>
          <w:p w14:paraId="5FCF9EB5"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Interval of injection</w:t>
            </w:r>
          </w:p>
        </w:tc>
        <w:tc>
          <w:tcPr>
            <w:tcW w:w="1189" w:type="dxa"/>
            <w:tcBorders>
              <w:top w:val="single" w:sz="4" w:space="0" w:color="000000" w:themeColor="text1"/>
              <w:bottom w:val="single" w:sz="4" w:space="0" w:color="000000" w:themeColor="text1"/>
            </w:tcBorders>
            <w:shd w:val="clear" w:color="auto" w:fill="auto"/>
            <w:hideMark/>
          </w:tcPr>
          <w:p w14:paraId="3B08806A"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Naive or refractory /DME</w:t>
            </w:r>
          </w:p>
        </w:tc>
        <w:tc>
          <w:tcPr>
            <w:tcW w:w="902" w:type="dxa"/>
            <w:tcBorders>
              <w:top w:val="single" w:sz="4" w:space="0" w:color="000000" w:themeColor="text1"/>
              <w:bottom w:val="single" w:sz="4" w:space="0" w:color="000000" w:themeColor="text1"/>
            </w:tcBorders>
            <w:shd w:val="clear" w:color="auto" w:fill="auto"/>
            <w:hideMark/>
          </w:tcPr>
          <w:p w14:paraId="5033233F"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Duration of study</w:t>
            </w:r>
          </w:p>
        </w:tc>
        <w:tc>
          <w:tcPr>
            <w:tcW w:w="904" w:type="dxa"/>
            <w:tcBorders>
              <w:top w:val="single" w:sz="4" w:space="0" w:color="000000" w:themeColor="text1"/>
              <w:bottom w:val="single" w:sz="4" w:space="0" w:color="000000" w:themeColor="text1"/>
            </w:tcBorders>
            <w:shd w:val="clear" w:color="auto" w:fill="auto"/>
            <w:hideMark/>
          </w:tcPr>
          <w:p w14:paraId="54DBFF54"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Number of eyes</w:t>
            </w:r>
          </w:p>
        </w:tc>
        <w:tc>
          <w:tcPr>
            <w:tcW w:w="2156" w:type="dxa"/>
            <w:tcBorders>
              <w:top w:val="single" w:sz="4" w:space="0" w:color="000000" w:themeColor="text1"/>
              <w:bottom w:val="single" w:sz="4" w:space="0" w:color="000000" w:themeColor="text1"/>
            </w:tcBorders>
            <w:shd w:val="clear" w:color="auto" w:fill="auto"/>
            <w:hideMark/>
          </w:tcPr>
          <w:p w14:paraId="16DF1262" w14:textId="043F454D"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Treatment</w:t>
            </w:r>
            <w:r w:rsidR="00BA4918" w:rsidRPr="007E0E2F">
              <w:rPr>
                <w:rFonts w:ascii="Book Antiqua" w:hAnsi="Book Antiqua"/>
                <w:b/>
                <w:sz w:val="24"/>
                <w:szCs w:val="24"/>
              </w:rPr>
              <w:t xml:space="preserve"> </w:t>
            </w:r>
            <w:r w:rsidRPr="007E0E2F">
              <w:rPr>
                <w:rFonts w:ascii="Book Antiqua" w:hAnsi="Book Antiqua"/>
                <w:b/>
                <w:sz w:val="24"/>
                <w:szCs w:val="24"/>
              </w:rPr>
              <w:t>regimen</w:t>
            </w:r>
          </w:p>
        </w:tc>
        <w:tc>
          <w:tcPr>
            <w:tcW w:w="3420" w:type="dxa"/>
            <w:tcBorders>
              <w:top w:val="single" w:sz="4" w:space="0" w:color="000000" w:themeColor="text1"/>
              <w:bottom w:val="single" w:sz="4" w:space="0" w:color="000000" w:themeColor="text1"/>
            </w:tcBorders>
            <w:shd w:val="clear" w:color="auto" w:fill="auto"/>
            <w:hideMark/>
          </w:tcPr>
          <w:p w14:paraId="06D0FD6A"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Results</w:t>
            </w:r>
          </w:p>
        </w:tc>
      </w:tr>
      <w:tr w:rsidR="005644B3" w:rsidRPr="007E0E2F" w14:paraId="34BF5C04" w14:textId="77777777" w:rsidTr="005C58AF">
        <w:trPr>
          <w:trHeight w:val="719"/>
        </w:trPr>
        <w:tc>
          <w:tcPr>
            <w:tcW w:w="1170" w:type="dxa"/>
            <w:tcBorders>
              <w:top w:val="single" w:sz="4" w:space="0" w:color="000000" w:themeColor="text1"/>
            </w:tcBorders>
            <w:shd w:val="clear" w:color="auto" w:fill="auto"/>
            <w:hideMark/>
          </w:tcPr>
          <w:p w14:paraId="1CC8A1BE" w14:textId="0DE7A017" w:rsidR="002311AC" w:rsidRPr="007E0E2F" w:rsidRDefault="002311AC" w:rsidP="005644B3">
            <w:pPr>
              <w:autoSpaceDE w:val="0"/>
              <w:autoSpaceDN w:val="0"/>
              <w:adjustRightInd w:val="0"/>
              <w:spacing w:line="360" w:lineRule="auto"/>
              <w:jc w:val="both"/>
              <w:rPr>
                <w:rFonts w:ascii="Book Antiqua" w:hAnsi="Book Antiqua" w:cs="AdvOT82c4f4c4"/>
                <w:sz w:val="24"/>
                <w:szCs w:val="24"/>
                <w:vertAlign w:val="superscript"/>
              </w:rPr>
            </w:pPr>
            <w:r w:rsidRPr="007E0E2F">
              <w:rPr>
                <w:rFonts w:ascii="Book Antiqua" w:hAnsi="Book Antiqua" w:cs="AdvOT82c4f4c4"/>
                <w:sz w:val="24"/>
                <w:szCs w:val="24"/>
              </w:rPr>
              <w:t xml:space="preserve">Cunningham </w:t>
            </w:r>
            <w:r w:rsidR="005D57A0" w:rsidRPr="007E0E2F">
              <w:rPr>
                <w:rFonts w:ascii="Book Antiqua" w:hAnsi="Book Antiqua" w:cs="AdvOTeeb42827.I"/>
                <w:i/>
                <w:sz w:val="24"/>
                <w:szCs w:val="24"/>
              </w:rPr>
              <w:t>et al</w:t>
            </w:r>
            <w:r w:rsidR="0018289A" w:rsidRPr="007E0E2F">
              <w:rPr>
                <w:rFonts w:ascii="Book Antiqua" w:hAnsi="Book Antiqua" w:cs="AdvOTeeb42827.I"/>
                <w:sz w:val="24"/>
                <w:szCs w:val="24"/>
                <w:vertAlign w:val="superscript"/>
              </w:rPr>
              <w:t>[81</w:t>
            </w:r>
            <w:r w:rsidR="00701049" w:rsidRPr="007E0E2F">
              <w:rPr>
                <w:rFonts w:ascii="Book Antiqua" w:hAnsi="Book Antiqua" w:cs="AdvOTeeb42827.I"/>
                <w:sz w:val="24"/>
                <w:szCs w:val="24"/>
                <w:vertAlign w:val="superscript"/>
              </w:rPr>
              <w:t>]</w:t>
            </w:r>
          </w:p>
          <w:p w14:paraId="57F1C931" w14:textId="099575E0" w:rsidR="002311AC" w:rsidRPr="007E0E2F" w:rsidRDefault="002311AC" w:rsidP="005644B3">
            <w:pPr>
              <w:spacing w:line="360" w:lineRule="auto"/>
              <w:jc w:val="both"/>
              <w:rPr>
                <w:rFonts w:ascii="Book Antiqua" w:hAnsi="Book Antiqua"/>
                <w:sz w:val="24"/>
                <w:szCs w:val="24"/>
              </w:rPr>
            </w:pPr>
          </w:p>
        </w:tc>
        <w:tc>
          <w:tcPr>
            <w:tcW w:w="1032" w:type="dxa"/>
            <w:tcBorders>
              <w:top w:val="single" w:sz="4" w:space="0" w:color="000000" w:themeColor="text1"/>
            </w:tcBorders>
            <w:shd w:val="clear" w:color="auto" w:fill="auto"/>
            <w:hideMark/>
          </w:tcPr>
          <w:p w14:paraId="71C04E77"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IVP</w:t>
            </w:r>
            <w:r w:rsidRPr="007E0E2F">
              <w:rPr>
                <w:rFonts w:ascii="Book Antiqua" w:hAnsi="Book Antiqua"/>
                <w:sz w:val="24"/>
                <w:szCs w:val="24"/>
                <w:vertAlign w:val="superscript"/>
              </w:rPr>
              <w:t>7</w:t>
            </w:r>
            <w:r w:rsidRPr="007E0E2F">
              <w:rPr>
                <w:rFonts w:ascii="Book Antiqua" w:hAnsi="Book Antiqua"/>
                <w:sz w:val="24"/>
                <w:szCs w:val="24"/>
              </w:rPr>
              <w:t xml:space="preserve"> for DME</w:t>
            </w:r>
          </w:p>
        </w:tc>
        <w:tc>
          <w:tcPr>
            <w:tcW w:w="1128" w:type="dxa"/>
            <w:tcBorders>
              <w:top w:val="single" w:sz="4" w:space="0" w:color="000000" w:themeColor="text1"/>
            </w:tcBorders>
            <w:shd w:val="clear" w:color="auto" w:fill="auto"/>
            <w:hideMark/>
          </w:tcPr>
          <w:p w14:paraId="798F1A1F"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RCT</w:t>
            </w:r>
          </w:p>
        </w:tc>
        <w:tc>
          <w:tcPr>
            <w:tcW w:w="990" w:type="dxa"/>
            <w:tcBorders>
              <w:top w:val="single" w:sz="4" w:space="0" w:color="000000" w:themeColor="text1"/>
            </w:tcBorders>
            <w:shd w:val="clear" w:color="auto" w:fill="auto"/>
            <w:hideMark/>
          </w:tcPr>
          <w:p w14:paraId="01EA10E0" w14:textId="39EEEDE0"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BCVA</w:t>
            </w:r>
            <w:r w:rsidR="0081112C" w:rsidRPr="007E0E2F">
              <w:rPr>
                <w:rFonts w:ascii="Book Antiqua" w:hAnsi="Book Antiqua"/>
                <w:sz w:val="24"/>
                <w:szCs w:val="24"/>
              </w:rPr>
              <w:t xml:space="preserve"> and</w:t>
            </w:r>
            <w:r w:rsidR="00DB3949" w:rsidRPr="007E0E2F">
              <w:rPr>
                <w:rFonts w:ascii="Book Antiqua" w:hAnsi="Book Antiqua"/>
                <w:sz w:val="24"/>
                <w:szCs w:val="24"/>
              </w:rPr>
              <w:t xml:space="preserve"> </w:t>
            </w:r>
            <w:r w:rsidRPr="007E0E2F">
              <w:rPr>
                <w:rFonts w:ascii="Book Antiqua" w:hAnsi="Book Antiqua"/>
                <w:sz w:val="24"/>
                <w:szCs w:val="24"/>
              </w:rPr>
              <w:t>CMT</w:t>
            </w:r>
          </w:p>
        </w:tc>
        <w:tc>
          <w:tcPr>
            <w:tcW w:w="866" w:type="dxa"/>
            <w:tcBorders>
              <w:top w:val="single" w:sz="4" w:space="0" w:color="000000" w:themeColor="text1"/>
            </w:tcBorders>
            <w:shd w:val="clear" w:color="auto" w:fill="auto"/>
            <w:hideMark/>
          </w:tcPr>
          <w:p w14:paraId="0B960D5D" w14:textId="099E405A"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0.3</w:t>
            </w:r>
            <w:r w:rsidR="0081112C" w:rsidRPr="007E0E2F">
              <w:rPr>
                <w:rFonts w:ascii="Book Antiqua" w:hAnsi="Book Antiqua"/>
                <w:sz w:val="24"/>
                <w:szCs w:val="24"/>
              </w:rPr>
              <w:t xml:space="preserve"> and</w:t>
            </w:r>
            <w:r w:rsidR="00DB3949" w:rsidRPr="007E0E2F">
              <w:rPr>
                <w:rFonts w:ascii="Book Antiqua" w:hAnsi="Book Antiqua"/>
                <w:sz w:val="24"/>
                <w:szCs w:val="24"/>
              </w:rPr>
              <w:t xml:space="preserve"> </w:t>
            </w:r>
            <w:r w:rsidRPr="007E0E2F">
              <w:rPr>
                <w:rFonts w:ascii="Book Antiqua" w:hAnsi="Book Antiqua"/>
                <w:sz w:val="24"/>
                <w:szCs w:val="24"/>
              </w:rPr>
              <w:t>1</w:t>
            </w:r>
            <w:r w:rsidR="00DB3949" w:rsidRPr="007E0E2F">
              <w:rPr>
                <w:rFonts w:ascii="Book Antiqua" w:hAnsi="Book Antiqua"/>
                <w:sz w:val="24"/>
                <w:szCs w:val="24"/>
              </w:rPr>
              <w:t xml:space="preserve"> </w:t>
            </w:r>
            <w:r w:rsidR="0081112C" w:rsidRPr="007E0E2F">
              <w:rPr>
                <w:rFonts w:ascii="Book Antiqua" w:hAnsi="Book Antiqua"/>
                <w:sz w:val="24"/>
                <w:szCs w:val="24"/>
              </w:rPr>
              <w:t>and</w:t>
            </w:r>
            <w:r w:rsidR="00DB3949" w:rsidRPr="007E0E2F">
              <w:rPr>
                <w:rFonts w:ascii="Book Antiqua" w:hAnsi="Book Antiqua"/>
                <w:sz w:val="24"/>
                <w:szCs w:val="24"/>
              </w:rPr>
              <w:t xml:space="preserve"> </w:t>
            </w:r>
            <w:r w:rsidRPr="007E0E2F">
              <w:rPr>
                <w:rFonts w:ascii="Book Antiqua" w:hAnsi="Book Antiqua"/>
                <w:sz w:val="24"/>
                <w:szCs w:val="24"/>
              </w:rPr>
              <w:t>3mg</w:t>
            </w:r>
          </w:p>
        </w:tc>
        <w:tc>
          <w:tcPr>
            <w:tcW w:w="1003" w:type="dxa"/>
            <w:tcBorders>
              <w:top w:val="single" w:sz="4" w:space="0" w:color="000000" w:themeColor="text1"/>
            </w:tcBorders>
            <w:shd w:val="clear" w:color="auto" w:fill="auto"/>
            <w:hideMark/>
          </w:tcPr>
          <w:p w14:paraId="168B4DCE"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1month</w:t>
            </w:r>
          </w:p>
        </w:tc>
        <w:tc>
          <w:tcPr>
            <w:tcW w:w="1189" w:type="dxa"/>
            <w:tcBorders>
              <w:top w:val="single" w:sz="4" w:space="0" w:color="000000" w:themeColor="text1"/>
            </w:tcBorders>
            <w:shd w:val="clear" w:color="auto" w:fill="auto"/>
            <w:hideMark/>
          </w:tcPr>
          <w:p w14:paraId="793497F6"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naive</w:t>
            </w:r>
          </w:p>
        </w:tc>
        <w:tc>
          <w:tcPr>
            <w:tcW w:w="902" w:type="dxa"/>
            <w:tcBorders>
              <w:top w:val="single" w:sz="4" w:space="0" w:color="000000" w:themeColor="text1"/>
            </w:tcBorders>
            <w:shd w:val="clear" w:color="auto" w:fill="auto"/>
            <w:hideMark/>
          </w:tcPr>
          <w:p w14:paraId="71B6BBE7" w14:textId="61E2674D"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36</w:t>
            </w:r>
            <w:r w:rsidR="003530A0" w:rsidRPr="007E0E2F">
              <w:rPr>
                <w:rFonts w:ascii="Book Antiqua" w:hAnsi="Book Antiqua"/>
                <w:sz w:val="24"/>
                <w:szCs w:val="24"/>
              </w:rPr>
              <w:t>wk</w:t>
            </w:r>
          </w:p>
        </w:tc>
        <w:tc>
          <w:tcPr>
            <w:tcW w:w="904" w:type="dxa"/>
            <w:tcBorders>
              <w:top w:val="single" w:sz="4" w:space="0" w:color="000000" w:themeColor="text1"/>
            </w:tcBorders>
            <w:shd w:val="clear" w:color="auto" w:fill="auto"/>
            <w:hideMark/>
          </w:tcPr>
          <w:p w14:paraId="0A5374FF"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172</w:t>
            </w:r>
          </w:p>
        </w:tc>
        <w:tc>
          <w:tcPr>
            <w:tcW w:w="2156" w:type="dxa"/>
            <w:tcBorders>
              <w:top w:val="single" w:sz="4" w:space="0" w:color="000000" w:themeColor="text1"/>
            </w:tcBorders>
            <w:shd w:val="clear" w:color="auto" w:fill="auto"/>
          </w:tcPr>
          <w:p w14:paraId="3EBC19A7" w14:textId="602BC411" w:rsidR="002311AC" w:rsidRPr="007E0E2F" w:rsidRDefault="002311AC"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 xml:space="preserve">Group 1 (IVP0.3, </w:t>
            </w:r>
            <w:r w:rsidR="00C96798" w:rsidRPr="007E0E2F">
              <w:rPr>
                <w:rFonts w:ascii="Book Antiqua" w:hAnsi="Book Antiqua" w:cs="AdvOTeeb42827.I"/>
                <w:i/>
                <w:sz w:val="24"/>
                <w:szCs w:val="24"/>
              </w:rPr>
              <w:t>n =</w:t>
            </w:r>
            <w:r w:rsidR="0016029A" w:rsidRPr="007E0E2F">
              <w:rPr>
                <w:rFonts w:ascii="Book Antiqua" w:hAnsi="Book Antiqua" w:cs="AdvOTeeb42827.I"/>
                <w:i/>
                <w:sz w:val="24"/>
                <w:szCs w:val="24"/>
              </w:rPr>
              <w:t xml:space="preserve"> </w:t>
            </w:r>
            <w:r w:rsidRPr="007E0E2F">
              <w:rPr>
                <w:rFonts w:ascii="Book Antiqua" w:hAnsi="Book Antiqua" w:cs="AdvOTeeb42827.I"/>
                <w:sz w:val="24"/>
                <w:szCs w:val="24"/>
              </w:rPr>
              <w:t>44</w:t>
            </w:r>
          </w:p>
          <w:p w14:paraId="5130EC4A" w14:textId="77777777" w:rsidR="002311AC" w:rsidRPr="007E0E2F" w:rsidRDefault="002311AC"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eyes) 0.3 mg IV</w:t>
            </w:r>
          </w:p>
          <w:p w14:paraId="5CE5BDCE" w14:textId="711CD331" w:rsidR="002311AC" w:rsidRPr="007E0E2F" w:rsidRDefault="002311AC"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pegaptanib (90 μ</w:t>
            </w:r>
            <w:r w:rsidR="004B7E15" w:rsidRPr="007E0E2F">
              <w:rPr>
                <w:rFonts w:ascii="Book Antiqua" w:hAnsi="Book Antiqua" w:cs="AdvOTeeb42827.I"/>
                <w:sz w:val="24"/>
                <w:szCs w:val="24"/>
              </w:rPr>
              <w:t>L</w:t>
            </w:r>
            <w:r w:rsidRPr="007E0E2F">
              <w:rPr>
                <w:rFonts w:ascii="Book Antiqua" w:hAnsi="Book Antiqua" w:cs="AdvOTeeb42827.I"/>
                <w:sz w:val="24"/>
                <w:szCs w:val="24"/>
              </w:rPr>
              <w:t>) (median 5 injections (range 1–6)</w:t>
            </w:r>
          </w:p>
          <w:p w14:paraId="74AF6964" w14:textId="4B46EA2C" w:rsidR="002311AC" w:rsidRPr="007E0E2F" w:rsidRDefault="002311AC"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 xml:space="preserve">Group 2 (IVP1, </w:t>
            </w:r>
            <w:r w:rsidR="00C96798" w:rsidRPr="007E0E2F">
              <w:rPr>
                <w:rFonts w:ascii="Book Antiqua" w:hAnsi="Book Antiqua" w:cs="AdvOTeeb42827.I"/>
                <w:i/>
                <w:sz w:val="24"/>
                <w:szCs w:val="24"/>
              </w:rPr>
              <w:t>n =</w:t>
            </w:r>
            <w:r w:rsidR="0016029A" w:rsidRPr="007E0E2F">
              <w:rPr>
                <w:rFonts w:ascii="Book Antiqua" w:hAnsi="Book Antiqua" w:cs="AdvOTeeb42827.I"/>
                <w:i/>
                <w:sz w:val="24"/>
                <w:szCs w:val="24"/>
              </w:rPr>
              <w:t xml:space="preserve"> </w:t>
            </w:r>
            <w:r w:rsidRPr="007E0E2F">
              <w:rPr>
                <w:rFonts w:ascii="Book Antiqua" w:hAnsi="Book Antiqua" w:cs="AdvOTeeb42827.I"/>
                <w:sz w:val="24"/>
                <w:szCs w:val="24"/>
              </w:rPr>
              <w:t>44 eyes)</w:t>
            </w:r>
            <w:r w:rsidRPr="007E0E2F">
              <w:rPr>
                <w:rFonts w:ascii="Book Antiqua" w:hAnsi="Book Antiqua"/>
                <w:sz w:val="24"/>
                <w:szCs w:val="24"/>
              </w:rPr>
              <w:t xml:space="preserve"> </w:t>
            </w:r>
            <w:r w:rsidRPr="007E0E2F">
              <w:rPr>
                <w:rFonts w:ascii="Book Antiqua" w:hAnsi="Book Antiqua" w:cs="AdvOTeeb42827.I"/>
                <w:sz w:val="24"/>
                <w:szCs w:val="24"/>
              </w:rPr>
              <w:t xml:space="preserve">mg IV pegaptanib (90 μl)(median 6 </w:t>
            </w:r>
            <w:r w:rsidRPr="007E0E2F">
              <w:rPr>
                <w:rFonts w:ascii="Book Antiqua" w:hAnsi="Book Antiqua" w:cs="AdvOTeeb42827.I"/>
                <w:sz w:val="24"/>
                <w:szCs w:val="24"/>
              </w:rPr>
              <w:lastRenderedPageBreak/>
              <w:t>injections (range 3–6))</w:t>
            </w:r>
          </w:p>
          <w:p w14:paraId="086B0E34" w14:textId="1578FBDD" w:rsidR="002311AC" w:rsidRPr="007E0E2F" w:rsidRDefault="002311AC"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 xml:space="preserve">Group 3 (IVP3, </w:t>
            </w:r>
            <w:r w:rsidR="00C96798" w:rsidRPr="007E0E2F">
              <w:rPr>
                <w:rFonts w:ascii="Book Antiqua" w:hAnsi="Book Antiqua" w:cs="AdvOTeeb42827.I"/>
                <w:i/>
                <w:sz w:val="24"/>
                <w:szCs w:val="24"/>
              </w:rPr>
              <w:t>n =</w:t>
            </w:r>
            <w:r w:rsidR="0016029A" w:rsidRPr="007E0E2F">
              <w:rPr>
                <w:rFonts w:ascii="Book Antiqua" w:hAnsi="Book Antiqua" w:cs="AdvOTeeb42827.I"/>
                <w:i/>
                <w:sz w:val="24"/>
                <w:szCs w:val="24"/>
              </w:rPr>
              <w:t xml:space="preserve"> </w:t>
            </w:r>
            <w:r w:rsidRPr="007E0E2F">
              <w:rPr>
                <w:rFonts w:ascii="Book Antiqua" w:hAnsi="Book Antiqua" w:cs="AdvOTeeb42827.I"/>
                <w:sz w:val="24"/>
                <w:szCs w:val="24"/>
              </w:rPr>
              <w:t>42 eyes)</w:t>
            </w:r>
            <w:r w:rsidRPr="007E0E2F">
              <w:rPr>
                <w:rFonts w:ascii="Book Antiqua" w:hAnsi="Book Antiqua"/>
                <w:sz w:val="24"/>
                <w:szCs w:val="24"/>
              </w:rPr>
              <w:t xml:space="preserve"> </w:t>
            </w:r>
            <w:r w:rsidRPr="007E0E2F">
              <w:rPr>
                <w:rFonts w:ascii="Book Antiqua" w:hAnsi="Book Antiqua" w:cs="AdvOTeeb42827.I"/>
                <w:sz w:val="24"/>
                <w:szCs w:val="24"/>
              </w:rPr>
              <w:t>3 mg IV pegaptanib (90 μ</w:t>
            </w:r>
            <w:r w:rsidR="00313580" w:rsidRPr="007E0E2F">
              <w:rPr>
                <w:rFonts w:ascii="Book Antiqua" w:hAnsi="Book Antiqua" w:cs="AdvOTeeb42827.I"/>
                <w:sz w:val="24"/>
                <w:szCs w:val="24"/>
              </w:rPr>
              <w:t>L</w:t>
            </w:r>
            <w:r w:rsidRPr="007E0E2F">
              <w:rPr>
                <w:rFonts w:ascii="Book Antiqua" w:hAnsi="Book Antiqua" w:cs="AdvOTeeb42827.I"/>
                <w:sz w:val="24"/>
                <w:szCs w:val="24"/>
              </w:rPr>
              <w:t>) (median 6 injections (range 1–6)</w:t>
            </w:r>
          </w:p>
          <w:p w14:paraId="0E0C9186" w14:textId="492973D8" w:rsidR="002311AC" w:rsidRPr="007E0E2F" w:rsidRDefault="002311AC"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 xml:space="preserve">Group 4 (C, </w:t>
            </w:r>
            <w:r w:rsidR="00C96798" w:rsidRPr="007E0E2F">
              <w:rPr>
                <w:rFonts w:ascii="Book Antiqua" w:hAnsi="Book Antiqua" w:cs="AdvOTeeb42827.I"/>
                <w:i/>
                <w:sz w:val="24"/>
                <w:szCs w:val="24"/>
              </w:rPr>
              <w:t>n =</w:t>
            </w:r>
            <w:r w:rsidR="0016029A" w:rsidRPr="007E0E2F">
              <w:rPr>
                <w:rFonts w:ascii="Book Antiqua" w:hAnsi="Book Antiqua" w:cs="AdvOTeeb42827.I"/>
                <w:i/>
                <w:sz w:val="24"/>
                <w:szCs w:val="24"/>
              </w:rPr>
              <w:t xml:space="preserve"> </w:t>
            </w:r>
            <w:r w:rsidRPr="007E0E2F">
              <w:rPr>
                <w:rFonts w:ascii="Book Antiqua" w:hAnsi="Book Antiqua" w:cs="AdvOTeeb42827.I"/>
                <w:sz w:val="24"/>
                <w:szCs w:val="24"/>
              </w:rPr>
              <w:t>42 eyes):</w:t>
            </w:r>
          </w:p>
          <w:p w14:paraId="133770BD" w14:textId="77777777" w:rsidR="002311AC" w:rsidRPr="007E0E2F" w:rsidRDefault="002311AC" w:rsidP="005644B3">
            <w:pPr>
              <w:autoSpaceDE w:val="0"/>
              <w:autoSpaceDN w:val="0"/>
              <w:adjustRightInd w:val="0"/>
              <w:spacing w:line="360" w:lineRule="auto"/>
              <w:jc w:val="both"/>
              <w:rPr>
                <w:rFonts w:ascii="Book Antiqua" w:hAnsi="Book Antiqua"/>
                <w:sz w:val="24"/>
                <w:szCs w:val="24"/>
              </w:rPr>
            </w:pPr>
            <w:r w:rsidRPr="007E0E2F">
              <w:rPr>
                <w:rFonts w:ascii="Book Antiqua" w:hAnsi="Book Antiqua" w:cs="AdvOT82c4f4c4"/>
                <w:sz w:val="24"/>
                <w:szCs w:val="24"/>
              </w:rPr>
              <w:t xml:space="preserve">sham injection </w:t>
            </w:r>
          </w:p>
          <w:p w14:paraId="50ECB8D5" w14:textId="77777777" w:rsidR="002311AC" w:rsidRPr="007E0E2F" w:rsidRDefault="002311AC" w:rsidP="005644B3">
            <w:pPr>
              <w:spacing w:line="360" w:lineRule="auto"/>
              <w:jc w:val="both"/>
              <w:rPr>
                <w:rFonts w:ascii="Book Antiqua" w:hAnsi="Book Antiqua"/>
                <w:sz w:val="24"/>
                <w:szCs w:val="24"/>
              </w:rPr>
            </w:pPr>
          </w:p>
        </w:tc>
        <w:tc>
          <w:tcPr>
            <w:tcW w:w="3420" w:type="dxa"/>
            <w:tcBorders>
              <w:top w:val="single" w:sz="4" w:space="0" w:color="000000" w:themeColor="text1"/>
            </w:tcBorders>
            <w:shd w:val="clear" w:color="auto" w:fill="auto"/>
            <w:hideMark/>
          </w:tcPr>
          <w:p w14:paraId="247BA9BC" w14:textId="78C41ED3" w:rsidR="002311AC" w:rsidRPr="007E0E2F" w:rsidRDefault="002311AC"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lastRenderedPageBreak/>
              <w:t>BCVA changes (letters)</w:t>
            </w:r>
            <w:r w:rsidR="00DB3949" w:rsidRPr="007E0E2F">
              <w:rPr>
                <w:rFonts w:ascii="Book Antiqua" w:hAnsi="Book Antiqua" w:cs="AdvOTeeb42827.I"/>
                <w:sz w:val="24"/>
                <w:szCs w:val="24"/>
              </w:rPr>
              <w:t xml:space="preserve"> </w:t>
            </w:r>
            <w:r w:rsidR="00F24F06" w:rsidRPr="007E0E2F">
              <w:rPr>
                <w:rFonts w:ascii="Book Antiqua" w:hAnsi="Book Antiqua" w:cs="AdvOTeeb42827.I"/>
                <w:sz w:val="24"/>
                <w:szCs w:val="24"/>
              </w:rPr>
              <w:t xml:space="preserve"> </w:t>
            </w:r>
            <w:r w:rsidRPr="007E0E2F">
              <w:rPr>
                <w:rFonts w:ascii="Book Antiqua" w:hAnsi="Book Antiqua" w:cs="AdvOTeeb42827.I"/>
                <w:sz w:val="24"/>
                <w:szCs w:val="24"/>
              </w:rPr>
              <w:t>p Value</w:t>
            </w:r>
          </w:p>
          <w:p w14:paraId="372B496B" w14:textId="7CA3135E"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IVP0.3</w:t>
            </w:r>
            <w:r w:rsidR="00DB3949" w:rsidRPr="007E0E2F">
              <w:rPr>
                <w:rFonts w:ascii="Book Antiqua" w:hAnsi="Book Antiqua" w:cs="AdvOTeeb42827.I"/>
                <w:sz w:val="24"/>
                <w:szCs w:val="24"/>
              </w:rPr>
              <w:t xml:space="preserve"> </w:t>
            </w:r>
            <w:r w:rsidRPr="007E0E2F">
              <w:rPr>
                <w:rFonts w:ascii="Book Antiqua" w:hAnsi="Book Antiqua" w:cs="AdvOT82c4f4c4"/>
                <w:sz w:val="24"/>
                <w:szCs w:val="24"/>
              </w:rPr>
              <w:t>+4.7</w:t>
            </w:r>
            <w:r w:rsidR="00DB3949" w:rsidRPr="007E0E2F">
              <w:rPr>
                <w:rFonts w:ascii="Book Antiqua" w:hAnsi="Book Antiqua" w:cs="AdvOT82c4f4c4"/>
                <w:sz w:val="24"/>
                <w:szCs w:val="24"/>
              </w:rPr>
              <w:t xml:space="preserve"> </w:t>
            </w:r>
            <w:r w:rsidR="0054517E" w:rsidRPr="007E0E2F">
              <w:rPr>
                <w:rFonts w:ascii="Book Antiqua" w:hAnsi="Book Antiqua" w:cs="AdvOT82c4f4c4"/>
                <w:sz w:val="24"/>
                <w:szCs w:val="24"/>
              </w:rPr>
              <w:t xml:space="preserve"> </w:t>
            </w:r>
            <w:r w:rsidRPr="007E0E2F">
              <w:rPr>
                <w:rFonts w:ascii="Book Antiqua" w:hAnsi="Book Antiqua" w:cs="AdvOT82c4f4c4"/>
                <w:sz w:val="24"/>
                <w:szCs w:val="24"/>
              </w:rPr>
              <w:t>0.04</w:t>
            </w:r>
          </w:p>
          <w:p w14:paraId="12AC6996" w14:textId="7ECB074B"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IVP1</w:t>
            </w:r>
            <w:r w:rsidR="00DB3949" w:rsidRPr="007E0E2F">
              <w:rPr>
                <w:rFonts w:ascii="Book Antiqua" w:hAnsi="Book Antiqua" w:cs="AdvOTeeb42827.I"/>
                <w:sz w:val="24"/>
                <w:szCs w:val="24"/>
              </w:rPr>
              <w:t xml:space="preserve"> </w:t>
            </w:r>
            <w:r w:rsidRPr="007E0E2F">
              <w:rPr>
                <w:rFonts w:ascii="Book Antiqua" w:hAnsi="Book Antiqua" w:cs="AdvOT82c4f4c4"/>
                <w:sz w:val="24"/>
                <w:szCs w:val="24"/>
              </w:rPr>
              <w:t>+4.7</w:t>
            </w:r>
            <w:r w:rsidR="00DB3949" w:rsidRPr="007E0E2F">
              <w:rPr>
                <w:rFonts w:ascii="Book Antiqua" w:hAnsi="Book Antiqua" w:cs="AdvOT82c4f4c4"/>
                <w:sz w:val="24"/>
                <w:szCs w:val="24"/>
              </w:rPr>
              <w:t xml:space="preserve"> </w:t>
            </w:r>
            <w:r w:rsidR="0054517E" w:rsidRPr="007E0E2F">
              <w:rPr>
                <w:rFonts w:ascii="Book Antiqua" w:hAnsi="Book Antiqua" w:cs="AdvOT82c4f4c4"/>
                <w:sz w:val="24"/>
                <w:szCs w:val="24"/>
              </w:rPr>
              <w:t xml:space="preserve"> </w:t>
            </w:r>
            <w:r w:rsidRPr="007E0E2F">
              <w:rPr>
                <w:rFonts w:ascii="Book Antiqua" w:hAnsi="Book Antiqua" w:cs="AdvOT82c4f4c4"/>
                <w:sz w:val="24"/>
                <w:szCs w:val="24"/>
              </w:rPr>
              <w:t>0.05</w:t>
            </w:r>
          </w:p>
          <w:p w14:paraId="7B5B5F8D" w14:textId="2C2DD155"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IVP3</w:t>
            </w:r>
            <w:r w:rsidR="00DB3949" w:rsidRPr="007E0E2F">
              <w:rPr>
                <w:rFonts w:ascii="Book Antiqua" w:hAnsi="Book Antiqua" w:cs="AdvOTeeb42827.I"/>
                <w:sz w:val="24"/>
                <w:szCs w:val="24"/>
              </w:rPr>
              <w:t xml:space="preserve"> </w:t>
            </w:r>
            <w:r w:rsidRPr="007E0E2F">
              <w:rPr>
                <w:rFonts w:ascii="Book Antiqua" w:hAnsi="Book Antiqua" w:cs="AdvOT82c4f4c4"/>
                <w:sz w:val="24"/>
                <w:szCs w:val="24"/>
              </w:rPr>
              <w:t>+1.1</w:t>
            </w:r>
            <w:r w:rsidR="00DB3949" w:rsidRPr="007E0E2F">
              <w:rPr>
                <w:rFonts w:ascii="Book Antiqua" w:hAnsi="Book Antiqua" w:cs="AdvOT82c4f4c4"/>
                <w:sz w:val="24"/>
                <w:szCs w:val="24"/>
              </w:rPr>
              <w:t xml:space="preserve"> </w:t>
            </w:r>
            <w:r w:rsidR="00BA4918" w:rsidRPr="007E0E2F">
              <w:rPr>
                <w:rFonts w:ascii="Book Antiqua" w:hAnsi="Book Antiqua" w:cs="AdvOT82c4f4c4"/>
                <w:sz w:val="24"/>
                <w:szCs w:val="24"/>
              </w:rPr>
              <w:t xml:space="preserve"> </w:t>
            </w:r>
            <w:r w:rsidRPr="007E0E2F">
              <w:rPr>
                <w:rFonts w:ascii="Book Antiqua" w:hAnsi="Book Antiqua" w:cs="AdvOT82c4f4c4"/>
                <w:sz w:val="24"/>
                <w:szCs w:val="24"/>
              </w:rPr>
              <w:t xml:space="preserve">NS </w:t>
            </w:r>
          </w:p>
          <w:p w14:paraId="7B6DB009" w14:textId="2F82B819"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C</w:t>
            </w:r>
            <w:r w:rsidR="00DB3949" w:rsidRPr="007E0E2F">
              <w:rPr>
                <w:rFonts w:ascii="Book Antiqua" w:hAnsi="Book Antiqua" w:cs="AdvOTeeb42827.I"/>
                <w:sz w:val="24"/>
                <w:szCs w:val="24"/>
              </w:rPr>
              <w:t xml:space="preserve"> </w:t>
            </w:r>
            <w:r w:rsidR="0054517E" w:rsidRPr="007E0E2F">
              <w:rPr>
                <w:rFonts w:ascii="Book Antiqua" w:hAnsi="Book Antiqua" w:cs="AdvOTeeb42827.I"/>
                <w:sz w:val="24"/>
                <w:szCs w:val="24"/>
              </w:rPr>
              <w:t xml:space="preserve"> </w:t>
            </w:r>
            <w:r w:rsidRPr="007E0E2F">
              <w:rPr>
                <w:rFonts w:ascii="Book Antiqua" w:eastAsia="AdvOT8608a8d1+22" w:hAnsi="Book Antiqua" w:cs="AdvOT8608a8d1+22"/>
                <w:sz w:val="24"/>
                <w:szCs w:val="24"/>
              </w:rPr>
              <w:t>−</w:t>
            </w:r>
            <w:r w:rsidRPr="007E0E2F">
              <w:rPr>
                <w:rFonts w:ascii="Book Antiqua" w:hAnsi="Book Antiqua" w:cs="AdvOT82c4f4c4"/>
                <w:sz w:val="24"/>
                <w:szCs w:val="24"/>
              </w:rPr>
              <w:t>0.4</w:t>
            </w:r>
          </w:p>
          <w:p w14:paraId="3A074760" w14:textId="77777777" w:rsidR="002311AC" w:rsidRPr="007E0E2F" w:rsidRDefault="002311AC"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CMT changes(μm,)</w:t>
            </w:r>
          </w:p>
          <w:p w14:paraId="4449FC53" w14:textId="7CB53140"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IVP0.3</w:t>
            </w:r>
            <w:r w:rsidR="00F24F06" w:rsidRPr="007E0E2F">
              <w:rPr>
                <w:rFonts w:ascii="Book Antiqua" w:hAnsi="Book Antiqua" w:cs="AdvOTeeb42827.I"/>
                <w:sz w:val="24"/>
                <w:szCs w:val="24"/>
              </w:rPr>
              <w:t xml:space="preserve"> </w:t>
            </w:r>
            <w:r w:rsidRPr="007E0E2F">
              <w:rPr>
                <w:rFonts w:ascii="Book Antiqua" w:eastAsia="AdvOT8608a8d1+22" w:hAnsi="Book Antiqua" w:cs="AdvOT8608a8d1+22"/>
                <w:sz w:val="24"/>
                <w:szCs w:val="24"/>
              </w:rPr>
              <w:t>−</w:t>
            </w:r>
            <w:r w:rsidRPr="007E0E2F">
              <w:rPr>
                <w:rFonts w:ascii="Book Antiqua" w:hAnsi="Book Antiqua" w:cs="AdvOT82c4f4c4"/>
                <w:sz w:val="24"/>
                <w:szCs w:val="24"/>
              </w:rPr>
              <w:t>68.0</w:t>
            </w:r>
            <w:r w:rsidR="00DB3949" w:rsidRPr="007E0E2F">
              <w:rPr>
                <w:rFonts w:ascii="Book Antiqua" w:hAnsi="Book Antiqua" w:cs="AdvOT82c4f4c4"/>
                <w:sz w:val="24"/>
                <w:szCs w:val="24"/>
              </w:rPr>
              <w:t xml:space="preserve"> </w:t>
            </w:r>
            <w:r w:rsidR="00BA4918" w:rsidRPr="007E0E2F">
              <w:rPr>
                <w:rFonts w:ascii="Book Antiqua" w:hAnsi="Book Antiqua" w:cs="AdvOT82c4f4c4"/>
                <w:sz w:val="24"/>
                <w:szCs w:val="24"/>
              </w:rPr>
              <w:t xml:space="preserve"> </w:t>
            </w:r>
            <w:r w:rsidRPr="007E0E2F">
              <w:rPr>
                <w:rFonts w:ascii="Book Antiqua" w:hAnsi="Book Antiqua" w:cs="AdvOT82c4f4c4"/>
                <w:sz w:val="24"/>
                <w:szCs w:val="24"/>
              </w:rPr>
              <w:t>0.02</w:t>
            </w:r>
          </w:p>
          <w:p w14:paraId="6561DCCF" w14:textId="50D9284A"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IVP1</w:t>
            </w:r>
            <w:r w:rsidR="00DB3949" w:rsidRPr="007E0E2F">
              <w:rPr>
                <w:rFonts w:ascii="Book Antiqua" w:hAnsi="Book Antiqua" w:cs="AdvOTeeb42827.I"/>
                <w:sz w:val="24"/>
                <w:szCs w:val="24"/>
              </w:rPr>
              <w:t xml:space="preserve"> </w:t>
            </w:r>
            <w:r w:rsidRPr="007E0E2F">
              <w:rPr>
                <w:rFonts w:ascii="Book Antiqua" w:eastAsia="AdvOT8608a8d1+22" w:hAnsi="Book Antiqua" w:cs="AdvOT8608a8d1+22"/>
                <w:sz w:val="24"/>
                <w:szCs w:val="24"/>
              </w:rPr>
              <w:t>−</w:t>
            </w:r>
            <w:r w:rsidRPr="007E0E2F">
              <w:rPr>
                <w:rFonts w:ascii="Book Antiqua" w:hAnsi="Book Antiqua" w:cs="AdvOT82c4f4c4"/>
                <w:sz w:val="24"/>
                <w:szCs w:val="24"/>
              </w:rPr>
              <w:t>22.7</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 xml:space="preserve"> NS </w:t>
            </w:r>
          </w:p>
          <w:p w14:paraId="7660D72C" w14:textId="07071E76"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IVP3</w:t>
            </w:r>
            <w:r w:rsidR="00DB3949" w:rsidRPr="007E0E2F">
              <w:rPr>
                <w:rFonts w:ascii="Book Antiqua" w:hAnsi="Book Antiqua" w:cs="AdvOTeeb42827.I"/>
                <w:sz w:val="24"/>
                <w:szCs w:val="24"/>
              </w:rPr>
              <w:t xml:space="preserve"> </w:t>
            </w:r>
            <w:r w:rsidRPr="007E0E2F">
              <w:rPr>
                <w:rFonts w:ascii="Book Antiqua" w:eastAsia="AdvOT8608a8d1+22" w:hAnsi="Book Antiqua" w:cs="AdvOT8608a8d1+22"/>
                <w:sz w:val="24"/>
                <w:szCs w:val="24"/>
              </w:rPr>
              <w:t>−</w:t>
            </w:r>
            <w:r w:rsidRPr="007E0E2F">
              <w:rPr>
                <w:rFonts w:ascii="Book Antiqua" w:hAnsi="Book Antiqua" w:cs="AdvOT82c4f4c4"/>
                <w:sz w:val="24"/>
                <w:szCs w:val="24"/>
              </w:rPr>
              <w:t>5.3</w:t>
            </w:r>
            <w:r w:rsidR="00DB3949" w:rsidRPr="007E0E2F">
              <w:rPr>
                <w:rFonts w:ascii="Book Antiqua" w:hAnsi="Book Antiqua" w:cs="AdvOT82c4f4c4"/>
                <w:sz w:val="24"/>
                <w:szCs w:val="24"/>
              </w:rPr>
              <w:t xml:space="preserve"> </w:t>
            </w:r>
            <w:r w:rsidR="0054517E" w:rsidRPr="007E0E2F">
              <w:rPr>
                <w:rFonts w:ascii="Book Antiqua" w:hAnsi="Book Antiqua" w:cs="AdvOT82c4f4c4"/>
                <w:sz w:val="24"/>
                <w:szCs w:val="24"/>
              </w:rPr>
              <w:t xml:space="preserve"> </w:t>
            </w:r>
            <w:r w:rsidRPr="007E0E2F">
              <w:rPr>
                <w:rFonts w:ascii="Book Antiqua" w:hAnsi="Book Antiqua" w:cs="AdvOT82c4f4c4"/>
                <w:sz w:val="24"/>
                <w:szCs w:val="24"/>
              </w:rPr>
              <w:t xml:space="preserve">NS </w:t>
            </w:r>
          </w:p>
          <w:p w14:paraId="7C2BBB5A" w14:textId="20D3797A" w:rsidR="002311AC" w:rsidRPr="007E0E2F" w:rsidRDefault="002311AC" w:rsidP="005644B3">
            <w:pPr>
              <w:autoSpaceDE w:val="0"/>
              <w:autoSpaceDN w:val="0"/>
              <w:adjustRightInd w:val="0"/>
              <w:spacing w:line="360" w:lineRule="auto"/>
              <w:jc w:val="both"/>
              <w:rPr>
                <w:rFonts w:ascii="Book Antiqua" w:hAnsi="Book Antiqua"/>
                <w:sz w:val="24"/>
                <w:szCs w:val="24"/>
              </w:rPr>
            </w:pPr>
            <w:r w:rsidRPr="007E0E2F">
              <w:rPr>
                <w:rFonts w:ascii="Book Antiqua" w:hAnsi="Book Antiqua" w:cs="AdvOT82c4f4c4"/>
                <w:sz w:val="24"/>
                <w:szCs w:val="24"/>
              </w:rPr>
              <w:t>C</w:t>
            </w:r>
            <w:r w:rsidR="00DB3949" w:rsidRPr="007E0E2F">
              <w:rPr>
                <w:rFonts w:ascii="Book Antiqua" w:hAnsi="Book Antiqua" w:cs="AdvOT82c4f4c4"/>
                <w:sz w:val="24"/>
                <w:szCs w:val="24"/>
              </w:rPr>
              <w:t xml:space="preserve"> </w:t>
            </w:r>
            <w:r w:rsidR="00BA4918" w:rsidRPr="007E0E2F">
              <w:rPr>
                <w:rFonts w:ascii="Book Antiqua" w:hAnsi="Book Antiqua" w:cs="AdvOT82c4f4c4"/>
                <w:sz w:val="24"/>
                <w:szCs w:val="24"/>
              </w:rPr>
              <w:t xml:space="preserve"> </w:t>
            </w:r>
            <w:r w:rsidRPr="007E0E2F">
              <w:rPr>
                <w:rFonts w:ascii="Book Antiqua" w:hAnsi="Book Antiqua" w:cs="AdvOT82c4f4c4"/>
                <w:sz w:val="24"/>
                <w:szCs w:val="24"/>
              </w:rPr>
              <w:t>+3.7</w:t>
            </w:r>
          </w:p>
        </w:tc>
      </w:tr>
      <w:tr w:rsidR="005644B3" w:rsidRPr="007E0E2F" w14:paraId="1A71BE87" w14:textId="77777777" w:rsidTr="005C58AF">
        <w:trPr>
          <w:trHeight w:val="60"/>
        </w:trPr>
        <w:tc>
          <w:tcPr>
            <w:tcW w:w="1170" w:type="dxa"/>
            <w:shd w:val="clear" w:color="auto" w:fill="auto"/>
            <w:hideMark/>
          </w:tcPr>
          <w:p w14:paraId="2C39C3B8" w14:textId="248FCB01" w:rsidR="002311AC" w:rsidRPr="007E0E2F" w:rsidRDefault="002311AC" w:rsidP="005644B3">
            <w:pPr>
              <w:spacing w:line="360" w:lineRule="auto"/>
              <w:jc w:val="both"/>
              <w:rPr>
                <w:rFonts w:ascii="Book Antiqua" w:hAnsi="Book Antiqua"/>
                <w:sz w:val="24"/>
                <w:szCs w:val="24"/>
                <w:vertAlign w:val="superscript"/>
              </w:rPr>
            </w:pPr>
            <w:r w:rsidRPr="007E0E2F">
              <w:rPr>
                <w:rFonts w:ascii="Book Antiqua" w:hAnsi="Book Antiqua" w:cs="AdvOT82c4f4c4"/>
                <w:sz w:val="24"/>
                <w:szCs w:val="24"/>
              </w:rPr>
              <w:lastRenderedPageBreak/>
              <w:t xml:space="preserve">Sultan </w:t>
            </w:r>
            <w:r w:rsidR="005D57A0" w:rsidRPr="007E0E2F">
              <w:rPr>
                <w:rFonts w:ascii="Book Antiqua" w:hAnsi="Book Antiqua" w:cs="AdvOTeeb42827.I"/>
                <w:i/>
                <w:sz w:val="24"/>
                <w:szCs w:val="24"/>
              </w:rPr>
              <w:t>et al</w:t>
            </w:r>
            <w:r w:rsidR="00832B42" w:rsidRPr="007E0E2F">
              <w:rPr>
                <w:rFonts w:ascii="Book Antiqua" w:hAnsi="Book Antiqua" w:cs="AdvOTeeb42827.I"/>
                <w:sz w:val="24"/>
                <w:szCs w:val="24"/>
                <w:vertAlign w:val="superscript"/>
              </w:rPr>
              <w:t>[83</w:t>
            </w:r>
            <w:r w:rsidR="00327CA9" w:rsidRPr="007E0E2F">
              <w:rPr>
                <w:rFonts w:ascii="Book Antiqua" w:hAnsi="Book Antiqua" w:cs="AdvOTeeb42827.I"/>
                <w:sz w:val="24"/>
                <w:szCs w:val="24"/>
                <w:vertAlign w:val="superscript"/>
              </w:rPr>
              <w:t>]</w:t>
            </w:r>
          </w:p>
        </w:tc>
        <w:tc>
          <w:tcPr>
            <w:tcW w:w="1032" w:type="dxa"/>
            <w:shd w:val="clear" w:color="auto" w:fill="auto"/>
            <w:hideMark/>
          </w:tcPr>
          <w:p w14:paraId="3F164183"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IVP for DME</w:t>
            </w:r>
          </w:p>
        </w:tc>
        <w:tc>
          <w:tcPr>
            <w:tcW w:w="1128" w:type="dxa"/>
            <w:shd w:val="clear" w:color="auto" w:fill="auto"/>
            <w:hideMark/>
          </w:tcPr>
          <w:p w14:paraId="53DC05FF"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RCT</w:t>
            </w:r>
          </w:p>
        </w:tc>
        <w:tc>
          <w:tcPr>
            <w:tcW w:w="990" w:type="dxa"/>
            <w:shd w:val="clear" w:color="auto" w:fill="auto"/>
            <w:hideMark/>
          </w:tcPr>
          <w:p w14:paraId="3ADEE573" w14:textId="3F468EAA"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BCVA</w:t>
            </w:r>
            <w:r w:rsidR="0081112C" w:rsidRPr="007E0E2F">
              <w:rPr>
                <w:rFonts w:ascii="Book Antiqua" w:hAnsi="Book Antiqua"/>
                <w:sz w:val="24"/>
                <w:szCs w:val="24"/>
              </w:rPr>
              <w:t xml:space="preserve"> and</w:t>
            </w:r>
            <w:r w:rsidR="00DB3949" w:rsidRPr="007E0E2F">
              <w:rPr>
                <w:rFonts w:ascii="Book Antiqua" w:hAnsi="Book Antiqua"/>
                <w:sz w:val="24"/>
                <w:szCs w:val="24"/>
              </w:rPr>
              <w:t xml:space="preserve"> </w:t>
            </w:r>
            <w:r w:rsidRPr="007E0E2F">
              <w:rPr>
                <w:rFonts w:ascii="Book Antiqua" w:hAnsi="Book Antiqua"/>
                <w:sz w:val="24"/>
                <w:szCs w:val="24"/>
              </w:rPr>
              <w:t>CMT</w:t>
            </w:r>
          </w:p>
        </w:tc>
        <w:tc>
          <w:tcPr>
            <w:tcW w:w="866" w:type="dxa"/>
            <w:shd w:val="clear" w:color="auto" w:fill="auto"/>
            <w:hideMark/>
          </w:tcPr>
          <w:p w14:paraId="14153024"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0.3mg</w:t>
            </w:r>
          </w:p>
        </w:tc>
        <w:tc>
          <w:tcPr>
            <w:tcW w:w="1003" w:type="dxa"/>
            <w:shd w:val="clear" w:color="auto" w:fill="auto"/>
            <w:hideMark/>
          </w:tcPr>
          <w:p w14:paraId="0BE493DF" w14:textId="6EBDEE3F"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 xml:space="preserve">6 </w:t>
            </w:r>
            <w:r w:rsidR="003530A0" w:rsidRPr="007E0E2F">
              <w:rPr>
                <w:rFonts w:ascii="Book Antiqua" w:hAnsi="Book Antiqua"/>
                <w:sz w:val="24"/>
                <w:szCs w:val="24"/>
              </w:rPr>
              <w:t>wk</w:t>
            </w:r>
          </w:p>
        </w:tc>
        <w:tc>
          <w:tcPr>
            <w:tcW w:w="1189" w:type="dxa"/>
            <w:shd w:val="clear" w:color="auto" w:fill="auto"/>
            <w:hideMark/>
          </w:tcPr>
          <w:p w14:paraId="5B098DBA"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Naive</w:t>
            </w:r>
          </w:p>
        </w:tc>
        <w:tc>
          <w:tcPr>
            <w:tcW w:w="902" w:type="dxa"/>
            <w:shd w:val="clear" w:color="auto" w:fill="auto"/>
            <w:hideMark/>
          </w:tcPr>
          <w:p w14:paraId="188F0FDC"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2 years</w:t>
            </w:r>
          </w:p>
        </w:tc>
        <w:tc>
          <w:tcPr>
            <w:tcW w:w="904" w:type="dxa"/>
            <w:shd w:val="clear" w:color="auto" w:fill="auto"/>
            <w:hideMark/>
          </w:tcPr>
          <w:p w14:paraId="436024FE"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260</w:t>
            </w:r>
          </w:p>
        </w:tc>
        <w:tc>
          <w:tcPr>
            <w:tcW w:w="2156" w:type="dxa"/>
            <w:shd w:val="clear" w:color="auto" w:fill="auto"/>
          </w:tcPr>
          <w:p w14:paraId="5A77F558" w14:textId="0BB52F71"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 xml:space="preserve">Group 1 (IVP, </w:t>
            </w:r>
            <w:r w:rsidR="00C96798" w:rsidRPr="007E0E2F">
              <w:rPr>
                <w:rFonts w:ascii="Book Antiqua" w:hAnsi="Book Antiqua" w:cs="AdvOTeeb42827.I"/>
                <w:i/>
                <w:sz w:val="24"/>
                <w:szCs w:val="24"/>
              </w:rPr>
              <w:t>n =</w:t>
            </w:r>
            <w:r w:rsidR="0016029A" w:rsidRPr="007E0E2F">
              <w:rPr>
                <w:rFonts w:ascii="Book Antiqua" w:hAnsi="Book Antiqua" w:cs="AdvOTeeb42827.I"/>
                <w:i/>
                <w:sz w:val="24"/>
                <w:szCs w:val="24"/>
              </w:rPr>
              <w:t xml:space="preserve"> </w:t>
            </w:r>
            <w:r w:rsidRPr="007E0E2F">
              <w:rPr>
                <w:rFonts w:ascii="Book Antiqua" w:hAnsi="Book Antiqua" w:cs="AdvOTeeb42827.I"/>
                <w:sz w:val="24"/>
                <w:szCs w:val="24"/>
              </w:rPr>
              <w:t>133 eyes):</w:t>
            </w:r>
            <w:r w:rsidRPr="007E0E2F">
              <w:rPr>
                <w:rFonts w:ascii="Book Antiqua" w:hAnsi="Book Antiqua" w:cs="AdvOT82c4f4c4"/>
                <w:sz w:val="24"/>
                <w:szCs w:val="24"/>
              </w:rPr>
              <w:t xml:space="preserve"> 0.3 mg IV pegaptanib</w:t>
            </w:r>
          </w:p>
          <w:p w14:paraId="470C1F57" w14:textId="5FA99BF0"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 xml:space="preserve">Group 2 (C, </w:t>
            </w:r>
            <w:r w:rsidR="00C96798" w:rsidRPr="007E0E2F">
              <w:rPr>
                <w:rFonts w:ascii="Book Antiqua" w:hAnsi="Book Antiqua" w:cs="AdvOTeeb42827.I"/>
                <w:i/>
                <w:sz w:val="24"/>
                <w:szCs w:val="24"/>
              </w:rPr>
              <w:t>n =</w:t>
            </w:r>
            <w:r w:rsidR="0016029A" w:rsidRPr="007E0E2F">
              <w:rPr>
                <w:rFonts w:ascii="Book Antiqua" w:hAnsi="Book Antiqua" w:cs="AdvOTeeb42827.I"/>
                <w:i/>
                <w:sz w:val="24"/>
                <w:szCs w:val="24"/>
              </w:rPr>
              <w:t xml:space="preserve"> </w:t>
            </w:r>
            <w:r w:rsidRPr="007E0E2F">
              <w:rPr>
                <w:rFonts w:ascii="Book Antiqua" w:hAnsi="Book Antiqua" w:cs="AdvOTeeb42827.I"/>
                <w:sz w:val="24"/>
                <w:szCs w:val="24"/>
              </w:rPr>
              <w:t>127 eyes)</w:t>
            </w:r>
          </w:p>
          <w:p w14:paraId="371B1570" w14:textId="77777777" w:rsidR="002311AC" w:rsidRPr="007E0E2F" w:rsidRDefault="002311AC" w:rsidP="005644B3">
            <w:pPr>
              <w:autoSpaceDE w:val="0"/>
              <w:autoSpaceDN w:val="0"/>
              <w:adjustRightInd w:val="0"/>
              <w:spacing w:line="360" w:lineRule="auto"/>
              <w:jc w:val="both"/>
              <w:rPr>
                <w:rFonts w:ascii="Book Antiqua" w:hAnsi="Book Antiqua"/>
                <w:sz w:val="24"/>
                <w:szCs w:val="24"/>
              </w:rPr>
            </w:pPr>
            <w:r w:rsidRPr="007E0E2F">
              <w:rPr>
                <w:rFonts w:ascii="Book Antiqua" w:hAnsi="Book Antiqua" w:cs="AdvOT82c4f4c4"/>
                <w:sz w:val="24"/>
                <w:szCs w:val="24"/>
              </w:rPr>
              <w:t xml:space="preserve">sham injection </w:t>
            </w:r>
          </w:p>
          <w:p w14:paraId="25123272" w14:textId="77777777" w:rsidR="002311AC" w:rsidRPr="007E0E2F" w:rsidRDefault="002311AC" w:rsidP="005644B3">
            <w:pPr>
              <w:spacing w:line="360" w:lineRule="auto"/>
              <w:jc w:val="both"/>
              <w:rPr>
                <w:rFonts w:ascii="Book Antiqua" w:hAnsi="Book Antiqua"/>
                <w:sz w:val="24"/>
                <w:szCs w:val="24"/>
              </w:rPr>
            </w:pPr>
          </w:p>
        </w:tc>
        <w:tc>
          <w:tcPr>
            <w:tcW w:w="3420" w:type="dxa"/>
            <w:shd w:val="clear" w:color="auto" w:fill="auto"/>
          </w:tcPr>
          <w:p w14:paraId="46260133" w14:textId="608919A6" w:rsidR="002311AC" w:rsidRPr="007E0E2F" w:rsidRDefault="002311AC"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BCVA changes(letters)</w:t>
            </w:r>
            <w:r w:rsidR="00DB3949" w:rsidRPr="007E0E2F">
              <w:rPr>
                <w:rFonts w:ascii="Book Antiqua" w:hAnsi="Book Antiqua" w:cs="AdvOTeeb42827.I"/>
                <w:sz w:val="24"/>
                <w:szCs w:val="24"/>
              </w:rPr>
              <w:t xml:space="preserve"> </w:t>
            </w:r>
            <w:r w:rsidR="00F24F06" w:rsidRPr="007E0E2F">
              <w:rPr>
                <w:rFonts w:ascii="Book Antiqua" w:hAnsi="Book Antiqua" w:cs="AdvOTeeb42827.I"/>
                <w:sz w:val="24"/>
                <w:szCs w:val="24"/>
              </w:rPr>
              <w:t xml:space="preserve"> </w:t>
            </w:r>
            <w:r w:rsidRPr="007E0E2F">
              <w:rPr>
                <w:rFonts w:ascii="Book Antiqua" w:hAnsi="Book Antiqua" w:cs="AdvOTeeb42827.I"/>
                <w:sz w:val="24"/>
                <w:szCs w:val="24"/>
              </w:rPr>
              <w:t>p Value</w:t>
            </w:r>
          </w:p>
          <w:p w14:paraId="3B08EDCD" w14:textId="483F01FA"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IVP</w:t>
            </w:r>
            <w:r w:rsidR="00DB3949" w:rsidRPr="007E0E2F">
              <w:rPr>
                <w:rFonts w:ascii="Book Antiqua" w:hAnsi="Book Antiqua" w:cs="AdvOTeeb42827.I"/>
                <w:sz w:val="24"/>
                <w:szCs w:val="24"/>
              </w:rPr>
              <w:t xml:space="preserve"> </w:t>
            </w:r>
            <w:r w:rsidRPr="007E0E2F">
              <w:rPr>
                <w:rFonts w:ascii="Book Antiqua" w:hAnsi="Book Antiqua" w:cs="AdvOT82c4f4c4"/>
                <w:sz w:val="24"/>
                <w:szCs w:val="24"/>
              </w:rPr>
              <w:t>+5.2</w:t>
            </w:r>
            <w:r w:rsidR="00DB3949" w:rsidRPr="007E0E2F">
              <w:rPr>
                <w:rFonts w:ascii="Book Antiqua" w:hAnsi="Book Antiqua" w:cs="AdvOT82c4f4c4"/>
                <w:sz w:val="24"/>
                <w:szCs w:val="24"/>
              </w:rPr>
              <w:t xml:space="preserve"> </w:t>
            </w:r>
            <w:r w:rsidR="00F24F06" w:rsidRPr="007E0E2F">
              <w:rPr>
                <w:rFonts w:ascii="Book Antiqua" w:hAnsi="Book Antiqua" w:cs="AdvOT82c4f4c4"/>
                <w:sz w:val="24"/>
                <w:szCs w:val="24"/>
              </w:rPr>
              <w:t xml:space="preserve"> </w:t>
            </w:r>
            <w:r w:rsidRPr="007E0E2F">
              <w:rPr>
                <w:rFonts w:ascii="Book Antiqua" w:hAnsi="Book Antiqua" w:cs="AdvOT82c4f4c4"/>
                <w:sz w:val="24"/>
                <w:szCs w:val="24"/>
              </w:rPr>
              <w:t xml:space="preserve">&lt;0.05 </w:t>
            </w:r>
          </w:p>
          <w:p w14:paraId="60979701" w14:textId="7195F1A6"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C</w:t>
            </w:r>
            <w:r w:rsidR="00DB3949" w:rsidRPr="007E0E2F">
              <w:rPr>
                <w:rFonts w:ascii="Book Antiqua" w:hAnsi="Book Antiqua" w:cs="AdvOTeeb42827.I"/>
                <w:sz w:val="24"/>
                <w:szCs w:val="24"/>
              </w:rPr>
              <w:t xml:space="preserve"> </w:t>
            </w:r>
            <w:r w:rsidRPr="007E0E2F">
              <w:rPr>
                <w:rFonts w:ascii="Book Antiqua" w:hAnsi="Book Antiqua" w:cs="AdvOT82c4f4c4"/>
                <w:sz w:val="24"/>
                <w:szCs w:val="24"/>
              </w:rPr>
              <w:t>+1.2</w:t>
            </w:r>
          </w:p>
          <w:p w14:paraId="3288F0C8" w14:textId="77777777" w:rsidR="002311AC" w:rsidRPr="007E0E2F" w:rsidRDefault="002311AC"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CMT (OCT): Decrease in CMT</w:t>
            </w:r>
          </w:p>
          <w:p w14:paraId="4A8A0651" w14:textId="45ECBB71"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 xml:space="preserve">IVP </w:t>
            </w:r>
            <w:r w:rsidR="0054517E" w:rsidRPr="007E0E2F">
              <w:rPr>
                <w:rFonts w:ascii="Book Antiqua" w:eastAsia="AdvOT8608a8d1+22" w:hAnsi="Book Antiqua" w:cs="AdvOT8608a8d1+22"/>
                <w:sz w:val="24"/>
                <w:szCs w:val="24"/>
              </w:rPr>
              <w:t xml:space="preserve">≥ </w:t>
            </w:r>
            <w:r w:rsidRPr="007E0E2F">
              <w:rPr>
                <w:rFonts w:ascii="Book Antiqua" w:hAnsi="Book Antiqua" w:cs="AdvOT82c4f4c4"/>
                <w:sz w:val="24"/>
                <w:szCs w:val="24"/>
              </w:rPr>
              <w:t>25%:</w:t>
            </w:r>
            <w:r w:rsidR="00F24F06" w:rsidRPr="007E0E2F">
              <w:rPr>
                <w:rFonts w:ascii="Book Antiqua" w:hAnsi="Book Antiqua" w:cs="AdvOT82c4f4c4"/>
                <w:sz w:val="24"/>
                <w:szCs w:val="24"/>
              </w:rPr>
              <w:t xml:space="preserve"> </w:t>
            </w:r>
            <w:r w:rsidRPr="007E0E2F">
              <w:rPr>
                <w:rFonts w:ascii="Book Antiqua" w:hAnsi="Book Antiqua" w:cs="AdvOT82c4f4c4"/>
                <w:sz w:val="24"/>
                <w:szCs w:val="24"/>
              </w:rPr>
              <w:t>31.7%</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NS</w:t>
            </w:r>
          </w:p>
          <w:p w14:paraId="2C212D37" w14:textId="12A15760" w:rsidR="002311AC" w:rsidRPr="007E0E2F" w:rsidRDefault="00F24F06"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eastAsia="AdvOT8608a8d1+22" w:hAnsi="Book Antiqua" w:cs="AdvOT8608a8d1+22"/>
                <w:sz w:val="24"/>
                <w:szCs w:val="24"/>
              </w:rPr>
              <w:t xml:space="preserve"> </w:t>
            </w:r>
            <w:r w:rsidR="0054517E" w:rsidRPr="007E0E2F">
              <w:rPr>
                <w:rFonts w:ascii="Book Antiqua" w:eastAsia="AdvOT8608a8d1+22" w:hAnsi="Book Antiqua" w:cs="AdvOT8608a8d1+22"/>
                <w:sz w:val="24"/>
                <w:szCs w:val="24"/>
              </w:rPr>
              <w:t xml:space="preserve">≥ </w:t>
            </w:r>
            <w:r w:rsidR="002311AC" w:rsidRPr="007E0E2F">
              <w:rPr>
                <w:rFonts w:ascii="Book Antiqua" w:hAnsi="Book Antiqua" w:cs="AdvOT82c4f4c4"/>
                <w:sz w:val="24"/>
                <w:szCs w:val="24"/>
              </w:rPr>
              <w:t>50%:</w:t>
            </w:r>
            <w:r w:rsidRPr="007E0E2F">
              <w:rPr>
                <w:rFonts w:ascii="Book Antiqua" w:hAnsi="Book Antiqua" w:cs="AdvOT82c4f4c4"/>
                <w:sz w:val="24"/>
                <w:szCs w:val="24"/>
              </w:rPr>
              <w:t xml:space="preserve"> </w:t>
            </w:r>
            <w:r w:rsidR="002311AC" w:rsidRPr="007E0E2F">
              <w:rPr>
                <w:rFonts w:ascii="Book Antiqua" w:hAnsi="Book Antiqua" w:cs="AdvOT82c4f4c4"/>
                <w:sz w:val="24"/>
                <w:szCs w:val="24"/>
              </w:rPr>
              <w:t>14.6%</w:t>
            </w:r>
            <w:r w:rsidR="00DB3949" w:rsidRPr="007E0E2F">
              <w:rPr>
                <w:rFonts w:ascii="Book Antiqua" w:hAnsi="Book Antiqua" w:cs="AdvOT82c4f4c4"/>
                <w:sz w:val="24"/>
                <w:szCs w:val="24"/>
              </w:rPr>
              <w:t xml:space="preserve"> </w:t>
            </w:r>
            <w:r w:rsidR="002311AC" w:rsidRPr="007E0E2F">
              <w:rPr>
                <w:rFonts w:ascii="Book Antiqua" w:hAnsi="Book Antiqua" w:cs="AdvOT82c4f4c4"/>
                <w:sz w:val="24"/>
                <w:szCs w:val="24"/>
              </w:rPr>
              <w:t>NS</w:t>
            </w:r>
          </w:p>
          <w:p w14:paraId="0FD05E04" w14:textId="40194C08" w:rsidR="002311AC" w:rsidRPr="007E0E2F" w:rsidRDefault="00DB3949"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82c4f4c4"/>
                <w:sz w:val="24"/>
                <w:szCs w:val="24"/>
              </w:rPr>
              <w:t xml:space="preserve">   </w:t>
            </w:r>
            <w:r w:rsidR="0054517E" w:rsidRPr="007E0E2F">
              <w:rPr>
                <w:rFonts w:ascii="Book Antiqua" w:hAnsi="Book Antiqua" w:cs="AdvOT82c4f4c4"/>
                <w:sz w:val="24"/>
                <w:szCs w:val="24"/>
              </w:rPr>
              <w:t xml:space="preserve"> </w:t>
            </w:r>
          </w:p>
          <w:p w14:paraId="47B37A6C" w14:textId="3B324B7B"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lastRenderedPageBreak/>
              <w:t>C</w:t>
            </w:r>
            <w:r w:rsidR="00BA4918" w:rsidRPr="007E0E2F">
              <w:rPr>
                <w:rFonts w:ascii="Book Antiqua" w:hAnsi="Book Antiqua" w:cs="AdvOTeeb42827.I"/>
                <w:sz w:val="24"/>
                <w:szCs w:val="24"/>
              </w:rPr>
              <w:t xml:space="preserve"> </w:t>
            </w:r>
            <w:r w:rsidR="0054517E" w:rsidRPr="007E0E2F">
              <w:rPr>
                <w:rFonts w:ascii="Book Antiqua" w:eastAsia="AdvOT8608a8d1+22" w:hAnsi="Book Antiqua" w:cs="AdvOT8608a8d1+22"/>
                <w:sz w:val="24"/>
                <w:szCs w:val="24"/>
              </w:rPr>
              <w:t xml:space="preserve">≥ </w:t>
            </w:r>
            <w:r w:rsidRPr="007E0E2F">
              <w:rPr>
                <w:rFonts w:ascii="Book Antiqua" w:hAnsi="Book Antiqua" w:cs="AdvOT82c4f4c4"/>
                <w:sz w:val="24"/>
                <w:szCs w:val="24"/>
              </w:rPr>
              <w:t>25%:</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23.7%</w:t>
            </w:r>
          </w:p>
          <w:p w14:paraId="4B6C5933" w14:textId="295DA49F" w:rsidR="002311AC" w:rsidRPr="007E0E2F" w:rsidRDefault="0054517E"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eastAsia="AdvOT8608a8d1+22" w:hAnsi="Book Antiqua" w:cs="AdvOT8608a8d1+22"/>
                <w:sz w:val="24"/>
                <w:szCs w:val="24"/>
              </w:rPr>
              <w:t xml:space="preserve"> ≥ </w:t>
            </w:r>
            <w:r w:rsidR="002311AC" w:rsidRPr="007E0E2F">
              <w:rPr>
                <w:rFonts w:ascii="Book Antiqua" w:hAnsi="Book Antiqua" w:cs="AdvOT82c4f4c4"/>
                <w:sz w:val="24"/>
                <w:szCs w:val="24"/>
              </w:rPr>
              <w:t>50%:</w:t>
            </w:r>
            <w:r w:rsidR="00DB3949" w:rsidRPr="007E0E2F">
              <w:rPr>
                <w:rFonts w:ascii="Book Antiqua" w:hAnsi="Book Antiqua" w:cs="AdvOT82c4f4c4"/>
                <w:sz w:val="24"/>
                <w:szCs w:val="24"/>
              </w:rPr>
              <w:t xml:space="preserve"> </w:t>
            </w:r>
            <w:r w:rsidR="002311AC" w:rsidRPr="007E0E2F">
              <w:rPr>
                <w:rFonts w:ascii="Book Antiqua" w:hAnsi="Book Antiqua" w:cs="AdvOT82c4f4c4"/>
                <w:sz w:val="24"/>
                <w:szCs w:val="24"/>
              </w:rPr>
              <w:t>11.9%</w:t>
            </w:r>
          </w:p>
          <w:p w14:paraId="16A6DCCF" w14:textId="77777777" w:rsidR="002311AC" w:rsidRPr="007E0E2F" w:rsidRDefault="002311AC" w:rsidP="005644B3">
            <w:pPr>
              <w:spacing w:line="360" w:lineRule="auto"/>
              <w:jc w:val="both"/>
              <w:rPr>
                <w:rFonts w:ascii="Book Antiqua" w:hAnsi="Book Antiqua"/>
                <w:sz w:val="24"/>
                <w:szCs w:val="24"/>
              </w:rPr>
            </w:pPr>
          </w:p>
        </w:tc>
      </w:tr>
    </w:tbl>
    <w:p w14:paraId="4BE81D9B" w14:textId="51229AA7" w:rsidR="009E152D" w:rsidRPr="007E0E2F" w:rsidRDefault="00D44BFB" w:rsidP="005644B3">
      <w:pPr>
        <w:spacing w:after="0" w:line="360" w:lineRule="auto"/>
        <w:jc w:val="both"/>
        <w:rPr>
          <w:rFonts w:ascii="Book Antiqua" w:hAnsi="Book Antiqua"/>
          <w:sz w:val="24"/>
          <w:szCs w:val="24"/>
          <w:lang w:eastAsia="zh-CN"/>
        </w:rPr>
      </w:pPr>
      <w:r w:rsidRPr="007E0E2F">
        <w:rPr>
          <w:rFonts w:ascii="Book Antiqua" w:hAnsi="Book Antiqua"/>
          <w:bCs/>
          <w:sz w:val="24"/>
          <w:szCs w:val="24"/>
          <w:lang w:eastAsia="zh-CN" w:bidi="fa-IR"/>
        </w:rPr>
        <w:lastRenderedPageBreak/>
        <w:t xml:space="preserve">DME: </w:t>
      </w:r>
      <w:r w:rsidRPr="007E0E2F">
        <w:rPr>
          <w:rFonts w:ascii="Book Antiqua" w:hAnsi="Book Antiqua"/>
          <w:bCs/>
          <w:sz w:val="24"/>
          <w:szCs w:val="24"/>
          <w:lang w:bidi="fa-IR"/>
        </w:rPr>
        <w:t>Diabetic macular edema</w:t>
      </w:r>
      <w:r w:rsidR="009E152D" w:rsidRPr="007E0E2F">
        <w:rPr>
          <w:rFonts w:ascii="Book Antiqua" w:hAnsi="Book Antiqua"/>
          <w:bCs/>
          <w:sz w:val="24"/>
          <w:szCs w:val="24"/>
          <w:lang w:eastAsia="zh-CN" w:bidi="fa-IR"/>
        </w:rPr>
        <w:t xml:space="preserve">; </w:t>
      </w:r>
      <w:r w:rsidR="009E152D" w:rsidRPr="007E0E2F">
        <w:rPr>
          <w:rFonts w:ascii="Book Antiqua" w:hAnsi="Book Antiqua"/>
          <w:sz w:val="24"/>
          <w:szCs w:val="24"/>
        </w:rPr>
        <w:t>BCVA</w:t>
      </w:r>
      <w:r w:rsidR="009E152D" w:rsidRPr="007E0E2F">
        <w:rPr>
          <w:rFonts w:ascii="Book Antiqua" w:hAnsi="Book Antiqua"/>
          <w:sz w:val="24"/>
          <w:szCs w:val="24"/>
          <w:lang w:eastAsia="zh-CN"/>
        </w:rPr>
        <w:t>:</w:t>
      </w:r>
      <w:r w:rsidR="009E152D" w:rsidRPr="007E0E2F">
        <w:rPr>
          <w:rFonts w:ascii="Book Antiqua" w:hAnsi="Book Antiqua"/>
          <w:sz w:val="24"/>
          <w:szCs w:val="24"/>
        </w:rPr>
        <w:t xml:space="preserve"> Best corrected visual acuity;</w:t>
      </w:r>
      <w:r w:rsidR="009E152D" w:rsidRPr="007E0E2F">
        <w:rPr>
          <w:rFonts w:ascii="Book Antiqua" w:hAnsi="Book Antiqua"/>
          <w:sz w:val="24"/>
          <w:szCs w:val="24"/>
          <w:lang w:eastAsia="zh-CN"/>
        </w:rPr>
        <w:t xml:space="preserve"> </w:t>
      </w:r>
      <w:r w:rsidR="009E152D" w:rsidRPr="007E0E2F">
        <w:rPr>
          <w:rFonts w:ascii="Book Antiqua" w:hAnsi="Book Antiqua"/>
          <w:sz w:val="24"/>
          <w:szCs w:val="24"/>
        </w:rPr>
        <w:t>CMT</w:t>
      </w:r>
      <w:r w:rsidR="009E152D" w:rsidRPr="007E0E2F">
        <w:rPr>
          <w:rFonts w:ascii="Book Antiqua" w:hAnsi="Book Antiqua"/>
          <w:sz w:val="24"/>
          <w:szCs w:val="24"/>
          <w:lang w:eastAsia="zh-CN"/>
        </w:rPr>
        <w:t>:</w:t>
      </w:r>
      <w:r w:rsidR="009E152D" w:rsidRPr="007E0E2F">
        <w:rPr>
          <w:rFonts w:ascii="Book Antiqua" w:hAnsi="Book Antiqua"/>
          <w:sz w:val="24"/>
          <w:szCs w:val="24"/>
        </w:rPr>
        <w:t xml:space="preserve"> Central macular thickness</w:t>
      </w:r>
      <w:r w:rsidR="009E152D" w:rsidRPr="007E0E2F">
        <w:rPr>
          <w:rFonts w:ascii="Book Antiqua" w:hAnsi="Book Antiqua"/>
          <w:sz w:val="24"/>
          <w:szCs w:val="24"/>
          <w:lang w:eastAsia="zh-CN"/>
        </w:rPr>
        <w:t>.</w:t>
      </w:r>
    </w:p>
    <w:p w14:paraId="48190E4A" w14:textId="59FDC6FE" w:rsidR="00D44BFB" w:rsidRPr="007E0E2F" w:rsidRDefault="00D44BFB" w:rsidP="005644B3">
      <w:pPr>
        <w:spacing w:after="0" w:line="360" w:lineRule="auto"/>
        <w:jc w:val="both"/>
        <w:rPr>
          <w:rFonts w:ascii="Book Antiqua" w:hAnsi="Book Antiqua"/>
          <w:sz w:val="24"/>
          <w:szCs w:val="24"/>
          <w:lang w:eastAsia="zh-CN"/>
        </w:rPr>
      </w:pPr>
      <w:r w:rsidRPr="007E0E2F">
        <w:rPr>
          <w:rFonts w:ascii="Book Antiqua" w:hAnsi="Book Antiqua"/>
          <w:bCs/>
          <w:sz w:val="24"/>
          <w:szCs w:val="24"/>
          <w:lang w:eastAsia="zh-CN" w:bidi="fa-IR"/>
        </w:rPr>
        <w:t xml:space="preserve"> </w:t>
      </w:r>
    </w:p>
    <w:p w14:paraId="5F90A26E" w14:textId="530694F6" w:rsidR="002311AC" w:rsidRPr="007E0E2F" w:rsidRDefault="00623E54" w:rsidP="005644B3">
      <w:pPr>
        <w:spacing w:after="0" w:line="360" w:lineRule="auto"/>
        <w:jc w:val="both"/>
        <w:rPr>
          <w:rFonts w:ascii="Book Antiqua" w:hAnsi="Book Antiqua" w:cstheme="majorBidi"/>
          <w:b/>
          <w:bCs/>
          <w:sz w:val="24"/>
          <w:szCs w:val="24"/>
        </w:rPr>
      </w:pPr>
      <w:r w:rsidRPr="007E0E2F">
        <w:rPr>
          <w:rFonts w:ascii="Book Antiqua" w:hAnsi="Book Antiqua" w:cstheme="majorBidi"/>
          <w:b/>
          <w:bCs/>
          <w:sz w:val="24"/>
          <w:szCs w:val="24"/>
        </w:rPr>
        <w:t xml:space="preserve">Table 4 </w:t>
      </w:r>
      <w:r w:rsidR="002311AC" w:rsidRPr="007E0E2F">
        <w:rPr>
          <w:rFonts w:ascii="Book Antiqua" w:hAnsi="Book Antiqua" w:cstheme="majorBidi"/>
          <w:b/>
          <w:bCs/>
          <w:sz w:val="24"/>
          <w:szCs w:val="24"/>
        </w:rPr>
        <w:t>Summary of the study using</w:t>
      </w:r>
      <w:r w:rsidR="00BA4918" w:rsidRPr="007E0E2F">
        <w:rPr>
          <w:rFonts w:ascii="Book Antiqua" w:hAnsi="Book Antiqua" w:cstheme="majorBidi"/>
          <w:b/>
          <w:bCs/>
          <w:sz w:val="24"/>
          <w:szCs w:val="24"/>
        </w:rPr>
        <w:t xml:space="preserve"> </w:t>
      </w:r>
      <w:r w:rsidR="002311AC" w:rsidRPr="007E0E2F">
        <w:rPr>
          <w:rFonts w:ascii="Book Antiqua" w:hAnsi="Book Antiqua" w:cstheme="majorBidi"/>
          <w:b/>
          <w:bCs/>
          <w:sz w:val="24"/>
          <w:szCs w:val="24"/>
        </w:rPr>
        <w:t xml:space="preserve">intravitreal Aflibercept for treatment of </w:t>
      </w:r>
      <w:r w:rsidR="00D44BFB" w:rsidRPr="007E0E2F">
        <w:rPr>
          <w:rFonts w:ascii="Book Antiqua" w:hAnsi="Book Antiqua"/>
          <w:b/>
          <w:bCs/>
          <w:sz w:val="24"/>
          <w:szCs w:val="24"/>
          <w:lang w:bidi="fa-IR"/>
        </w:rPr>
        <w:t>diabetic macular edema</w:t>
      </w:r>
    </w:p>
    <w:tbl>
      <w:tblPr>
        <w:tblStyle w:val="TableGrid"/>
        <w:tblW w:w="14760" w:type="dxa"/>
        <w:tblInd w:w="-61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032"/>
        <w:gridCol w:w="1128"/>
        <w:gridCol w:w="990"/>
        <w:gridCol w:w="866"/>
        <w:gridCol w:w="1003"/>
        <w:gridCol w:w="1189"/>
        <w:gridCol w:w="902"/>
        <w:gridCol w:w="904"/>
        <w:gridCol w:w="2156"/>
        <w:gridCol w:w="3420"/>
      </w:tblGrid>
      <w:tr w:rsidR="005644B3" w:rsidRPr="007E0E2F" w14:paraId="33FA99DD" w14:textId="77777777" w:rsidTr="00D44BFB">
        <w:trPr>
          <w:trHeight w:val="1160"/>
        </w:trPr>
        <w:tc>
          <w:tcPr>
            <w:tcW w:w="1170" w:type="dxa"/>
            <w:tcBorders>
              <w:top w:val="single" w:sz="4" w:space="0" w:color="000000" w:themeColor="text1"/>
              <w:bottom w:val="single" w:sz="4" w:space="0" w:color="000000" w:themeColor="text1"/>
            </w:tcBorders>
            <w:shd w:val="clear" w:color="auto" w:fill="auto"/>
            <w:hideMark/>
          </w:tcPr>
          <w:p w14:paraId="4AB43412" w14:textId="28D55A9E" w:rsidR="002311AC" w:rsidRPr="007E0E2F" w:rsidRDefault="00654D71" w:rsidP="005644B3">
            <w:pPr>
              <w:spacing w:line="360" w:lineRule="auto"/>
              <w:jc w:val="both"/>
              <w:rPr>
                <w:rFonts w:ascii="Book Antiqua" w:hAnsi="Book Antiqua"/>
                <w:b/>
                <w:sz w:val="24"/>
                <w:szCs w:val="24"/>
              </w:rPr>
            </w:pPr>
            <w:r w:rsidRPr="007E0E2F">
              <w:rPr>
                <w:rFonts w:ascii="Book Antiqua" w:hAnsi="Book Antiqua"/>
                <w:b/>
                <w:sz w:val="24"/>
                <w:szCs w:val="24"/>
              </w:rPr>
              <w:t>Name of Study</w:t>
            </w:r>
          </w:p>
        </w:tc>
        <w:tc>
          <w:tcPr>
            <w:tcW w:w="1032" w:type="dxa"/>
            <w:tcBorders>
              <w:top w:val="single" w:sz="4" w:space="0" w:color="000000" w:themeColor="text1"/>
              <w:bottom w:val="single" w:sz="4" w:space="0" w:color="000000" w:themeColor="text1"/>
            </w:tcBorders>
            <w:shd w:val="clear" w:color="auto" w:fill="auto"/>
            <w:hideMark/>
          </w:tcPr>
          <w:p w14:paraId="7E3E75C5"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Purpose</w:t>
            </w:r>
          </w:p>
        </w:tc>
        <w:tc>
          <w:tcPr>
            <w:tcW w:w="1128" w:type="dxa"/>
            <w:tcBorders>
              <w:top w:val="single" w:sz="4" w:space="0" w:color="000000" w:themeColor="text1"/>
              <w:bottom w:val="single" w:sz="4" w:space="0" w:color="000000" w:themeColor="text1"/>
            </w:tcBorders>
            <w:shd w:val="clear" w:color="auto" w:fill="auto"/>
            <w:hideMark/>
          </w:tcPr>
          <w:p w14:paraId="3D390199"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Study design</w:t>
            </w:r>
          </w:p>
        </w:tc>
        <w:tc>
          <w:tcPr>
            <w:tcW w:w="990" w:type="dxa"/>
            <w:tcBorders>
              <w:top w:val="single" w:sz="4" w:space="0" w:color="000000" w:themeColor="text1"/>
              <w:bottom w:val="single" w:sz="4" w:space="0" w:color="000000" w:themeColor="text1"/>
            </w:tcBorders>
            <w:shd w:val="clear" w:color="auto" w:fill="auto"/>
            <w:hideMark/>
          </w:tcPr>
          <w:p w14:paraId="4EFF2E50"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Out comes measures</w:t>
            </w:r>
          </w:p>
        </w:tc>
        <w:tc>
          <w:tcPr>
            <w:tcW w:w="866" w:type="dxa"/>
            <w:tcBorders>
              <w:top w:val="single" w:sz="4" w:space="0" w:color="000000" w:themeColor="text1"/>
              <w:bottom w:val="single" w:sz="4" w:space="0" w:color="000000" w:themeColor="text1"/>
            </w:tcBorders>
            <w:shd w:val="clear" w:color="auto" w:fill="auto"/>
            <w:hideMark/>
          </w:tcPr>
          <w:p w14:paraId="2EA083D6"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IVA Dose</w:t>
            </w:r>
          </w:p>
        </w:tc>
        <w:tc>
          <w:tcPr>
            <w:tcW w:w="1003" w:type="dxa"/>
            <w:tcBorders>
              <w:top w:val="single" w:sz="4" w:space="0" w:color="000000" w:themeColor="text1"/>
              <w:bottom w:val="single" w:sz="4" w:space="0" w:color="000000" w:themeColor="text1"/>
            </w:tcBorders>
            <w:shd w:val="clear" w:color="auto" w:fill="auto"/>
            <w:hideMark/>
          </w:tcPr>
          <w:p w14:paraId="5EEE7B3D"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Interval of injection</w:t>
            </w:r>
          </w:p>
        </w:tc>
        <w:tc>
          <w:tcPr>
            <w:tcW w:w="1189" w:type="dxa"/>
            <w:tcBorders>
              <w:top w:val="single" w:sz="4" w:space="0" w:color="000000" w:themeColor="text1"/>
              <w:bottom w:val="single" w:sz="4" w:space="0" w:color="000000" w:themeColor="text1"/>
            </w:tcBorders>
            <w:shd w:val="clear" w:color="auto" w:fill="auto"/>
            <w:hideMark/>
          </w:tcPr>
          <w:p w14:paraId="7DFAAC79"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Naive or refractory /DME</w:t>
            </w:r>
          </w:p>
        </w:tc>
        <w:tc>
          <w:tcPr>
            <w:tcW w:w="902" w:type="dxa"/>
            <w:tcBorders>
              <w:top w:val="single" w:sz="4" w:space="0" w:color="000000" w:themeColor="text1"/>
              <w:bottom w:val="single" w:sz="4" w:space="0" w:color="000000" w:themeColor="text1"/>
            </w:tcBorders>
            <w:shd w:val="clear" w:color="auto" w:fill="auto"/>
            <w:hideMark/>
          </w:tcPr>
          <w:p w14:paraId="14B78B95"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Duration of study</w:t>
            </w:r>
          </w:p>
        </w:tc>
        <w:tc>
          <w:tcPr>
            <w:tcW w:w="904" w:type="dxa"/>
            <w:tcBorders>
              <w:top w:val="single" w:sz="4" w:space="0" w:color="000000" w:themeColor="text1"/>
              <w:bottom w:val="single" w:sz="4" w:space="0" w:color="000000" w:themeColor="text1"/>
            </w:tcBorders>
            <w:shd w:val="clear" w:color="auto" w:fill="auto"/>
            <w:hideMark/>
          </w:tcPr>
          <w:p w14:paraId="60727CB6"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Number of eyes</w:t>
            </w:r>
          </w:p>
        </w:tc>
        <w:tc>
          <w:tcPr>
            <w:tcW w:w="2156" w:type="dxa"/>
            <w:tcBorders>
              <w:top w:val="single" w:sz="4" w:space="0" w:color="000000" w:themeColor="text1"/>
              <w:bottom w:val="single" w:sz="4" w:space="0" w:color="000000" w:themeColor="text1"/>
            </w:tcBorders>
            <w:shd w:val="clear" w:color="auto" w:fill="auto"/>
            <w:hideMark/>
          </w:tcPr>
          <w:p w14:paraId="23274B0E" w14:textId="10CC3F7F"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Treatment</w:t>
            </w:r>
            <w:r w:rsidR="00BA4918" w:rsidRPr="007E0E2F">
              <w:rPr>
                <w:rFonts w:ascii="Book Antiqua" w:hAnsi="Book Antiqua"/>
                <w:b/>
                <w:sz w:val="24"/>
                <w:szCs w:val="24"/>
              </w:rPr>
              <w:t xml:space="preserve"> </w:t>
            </w:r>
            <w:r w:rsidRPr="007E0E2F">
              <w:rPr>
                <w:rFonts w:ascii="Book Antiqua" w:hAnsi="Book Antiqua"/>
                <w:b/>
                <w:sz w:val="24"/>
                <w:szCs w:val="24"/>
              </w:rPr>
              <w:t>regimen</w:t>
            </w:r>
          </w:p>
        </w:tc>
        <w:tc>
          <w:tcPr>
            <w:tcW w:w="3420" w:type="dxa"/>
            <w:tcBorders>
              <w:top w:val="single" w:sz="4" w:space="0" w:color="000000" w:themeColor="text1"/>
              <w:bottom w:val="single" w:sz="4" w:space="0" w:color="000000" w:themeColor="text1"/>
            </w:tcBorders>
            <w:shd w:val="clear" w:color="auto" w:fill="auto"/>
            <w:hideMark/>
          </w:tcPr>
          <w:p w14:paraId="35771202" w14:textId="77777777" w:rsidR="002311AC" w:rsidRPr="007E0E2F" w:rsidRDefault="002311AC" w:rsidP="005644B3">
            <w:pPr>
              <w:spacing w:line="360" w:lineRule="auto"/>
              <w:jc w:val="both"/>
              <w:rPr>
                <w:rFonts w:ascii="Book Antiqua" w:hAnsi="Book Antiqua"/>
                <w:b/>
                <w:sz w:val="24"/>
                <w:szCs w:val="24"/>
              </w:rPr>
            </w:pPr>
            <w:r w:rsidRPr="007E0E2F">
              <w:rPr>
                <w:rFonts w:ascii="Book Antiqua" w:hAnsi="Book Antiqua"/>
                <w:b/>
                <w:sz w:val="24"/>
                <w:szCs w:val="24"/>
              </w:rPr>
              <w:t>Results</w:t>
            </w:r>
          </w:p>
        </w:tc>
      </w:tr>
      <w:tr w:rsidR="005644B3" w:rsidRPr="007E0E2F" w14:paraId="71196379" w14:textId="77777777" w:rsidTr="00D44BFB">
        <w:trPr>
          <w:trHeight w:val="719"/>
        </w:trPr>
        <w:tc>
          <w:tcPr>
            <w:tcW w:w="1170" w:type="dxa"/>
            <w:tcBorders>
              <w:top w:val="single" w:sz="4" w:space="0" w:color="000000" w:themeColor="text1"/>
            </w:tcBorders>
            <w:shd w:val="clear" w:color="auto" w:fill="auto"/>
            <w:vAlign w:val="center"/>
            <w:hideMark/>
          </w:tcPr>
          <w:p w14:paraId="2FED8389" w14:textId="4C0D935F" w:rsidR="002311AC" w:rsidRPr="007E0E2F" w:rsidRDefault="002311AC" w:rsidP="005644B3">
            <w:pPr>
              <w:spacing w:line="360" w:lineRule="auto"/>
              <w:jc w:val="both"/>
              <w:rPr>
                <w:rFonts w:ascii="Book Antiqua" w:hAnsi="Book Antiqua"/>
                <w:sz w:val="24"/>
                <w:szCs w:val="24"/>
                <w:vertAlign w:val="superscript"/>
              </w:rPr>
            </w:pPr>
            <w:r w:rsidRPr="007E0E2F">
              <w:rPr>
                <w:rFonts w:ascii="Book Antiqua" w:hAnsi="Book Antiqua" w:cs="AdvOT82c4f4c4"/>
                <w:sz w:val="24"/>
                <w:szCs w:val="24"/>
              </w:rPr>
              <w:t>DA VINCI</w:t>
            </w:r>
            <w:r w:rsidR="00832B42" w:rsidRPr="007E0E2F">
              <w:rPr>
                <w:rFonts w:ascii="Book Antiqua" w:hAnsi="Book Antiqua" w:cs="AdvOT82c4f4c4"/>
                <w:sz w:val="24"/>
                <w:szCs w:val="24"/>
                <w:vertAlign w:val="superscript"/>
              </w:rPr>
              <w:t>[84,85</w:t>
            </w:r>
            <w:r w:rsidR="00E17DC9" w:rsidRPr="007E0E2F">
              <w:rPr>
                <w:rFonts w:ascii="Book Antiqua" w:hAnsi="Book Antiqua" w:cs="AdvOT82c4f4c4"/>
                <w:sz w:val="24"/>
                <w:szCs w:val="24"/>
                <w:vertAlign w:val="superscript"/>
              </w:rPr>
              <w:t>]</w:t>
            </w:r>
          </w:p>
        </w:tc>
        <w:tc>
          <w:tcPr>
            <w:tcW w:w="1032" w:type="dxa"/>
            <w:tcBorders>
              <w:top w:val="single" w:sz="4" w:space="0" w:color="000000" w:themeColor="text1"/>
            </w:tcBorders>
            <w:shd w:val="clear" w:color="auto" w:fill="auto"/>
            <w:hideMark/>
          </w:tcPr>
          <w:p w14:paraId="45DBE6DA"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IVVTE</w:t>
            </w:r>
            <w:r w:rsidRPr="007E0E2F">
              <w:rPr>
                <w:rFonts w:ascii="Book Antiqua" w:hAnsi="Book Antiqua"/>
                <w:sz w:val="24"/>
                <w:szCs w:val="24"/>
                <w:vertAlign w:val="superscript"/>
              </w:rPr>
              <w:t>11</w:t>
            </w:r>
            <w:r w:rsidRPr="007E0E2F">
              <w:rPr>
                <w:rFonts w:ascii="Book Antiqua" w:hAnsi="Book Antiqua"/>
                <w:sz w:val="24"/>
                <w:szCs w:val="24"/>
              </w:rPr>
              <w:t xml:space="preserve"> for DME</w:t>
            </w:r>
          </w:p>
        </w:tc>
        <w:tc>
          <w:tcPr>
            <w:tcW w:w="1128" w:type="dxa"/>
            <w:tcBorders>
              <w:top w:val="single" w:sz="4" w:space="0" w:color="000000" w:themeColor="text1"/>
            </w:tcBorders>
            <w:shd w:val="clear" w:color="auto" w:fill="auto"/>
            <w:hideMark/>
          </w:tcPr>
          <w:p w14:paraId="203408FF"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RCT</w:t>
            </w:r>
          </w:p>
        </w:tc>
        <w:tc>
          <w:tcPr>
            <w:tcW w:w="990" w:type="dxa"/>
            <w:tcBorders>
              <w:top w:val="single" w:sz="4" w:space="0" w:color="000000" w:themeColor="text1"/>
            </w:tcBorders>
            <w:shd w:val="clear" w:color="auto" w:fill="auto"/>
            <w:hideMark/>
          </w:tcPr>
          <w:p w14:paraId="0749E346"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IVA f or DME</w:t>
            </w:r>
          </w:p>
        </w:tc>
        <w:tc>
          <w:tcPr>
            <w:tcW w:w="866" w:type="dxa"/>
            <w:tcBorders>
              <w:top w:val="single" w:sz="4" w:space="0" w:color="000000" w:themeColor="text1"/>
            </w:tcBorders>
            <w:shd w:val="clear" w:color="auto" w:fill="auto"/>
            <w:hideMark/>
          </w:tcPr>
          <w:p w14:paraId="38A0B698" w14:textId="3BFCE300"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0.5</w:t>
            </w:r>
            <w:r w:rsidR="00DB3949" w:rsidRPr="007E0E2F">
              <w:rPr>
                <w:rFonts w:ascii="Book Antiqua" w:hAnsi="Book Antiqua"/>
                <w:sz w:val="24"/>
                <w:szCs w:val="24"/>
              </w:rPr>
              <w:t xml:space="preserve"> </w:t>
            </w:r>
            <w:r w:rsidR="0081112C" w:rsidRPr="007E0E2F">
              <w:rPr>
                <w:rFonts w:ascii="Book Antiqua" w:hAnsi="Book Antiqua"/>
                <w:sz w:val="24"/>
                <w:szCs w:val="24"/>
              </w:rPr>
              <w:t>and</w:t>
            </w:r>
            <w:r w:rsidR="00DB3949" w:rsidRPr="007E0E2F">
              <w:rPr>
                <w:rFonts w:ascii="Book Antiqua" w:hAnsi="Book Antiqua"/>
                <w:sz w:val="24"/>
                <w:szCs w:val="24"/>
              </w:rPr>
              <w:t xml:space="preserve"> </w:t>
            </w:r>
            <w:r w:rsidRPr="007E0E2F">
              <w:rPr>
                <w:rFonts w:ascii="Book Antiqua" w:hAnsi="Book Antiqua"/>
                <w:sz w:val="24"/>
                <w:szCs w:val="24"/>
              </w:rPr>
              <w:t>2 mg</w:t>
            </w:r>
          </w:p>
        </w:tc>
        <w:tc>
          <w:tcPr>
            <w:tcW w:w="1003" w:type="dxa"/>
            <w:tcBorders>
              <w:top w:val="single" w:sz="4" w:space="0" w:color="000000" w:themeColor="text1"/>
            </w:tcBorders>
            <w:shd w:val="clear" w:color="auto" w:fill="auto"/>
            <w:hideMark/>
          </w:tcPr>
          <w:p w14:paraId="0889A79C" w14:textId="059CEE25"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1 month</w:t>
            </w:r>
            <w:r w:rsidR="00DB3949" w:rsidRPr="007E0E2F">
              <w:rPr>
                <w:rFonts w:ascii="Book Antiqua" w:hAnsi="Book Antiqua"/>
                <w:sz w:val="24"/>
                <w:szCs w:val="24"/>
              </w:rPr>
              <w:t xml:space="preserve"> </w:t>
            </w:r>
            <w:r w:rsidR="0081112C" w:rsidRPr="007E0E2F">
              <w:rPr>
                <w:rFonts w:ascii="Book Antiqua" w:hAnsi="Book Antiqua"/>
                <w:sz w:val="24"/>
                <w:szCs w:val="24"/>
              </w:rPr>
              <w:t>and</w:t>
            </w:r>
            <w:r w:rsidR="00DB3949" w:rsidRPr="007E0E2F">
              <w:rPr>
                <w:rFonts w:ascii="Book Antiqua" w:hAnsi="Book Antiqua"/>
                <w:sz w:val="24"/>
                <w:szCs w:val="24"/>
              </w:rPr>
              <w:t xml:space="preserve"> </w:t>
            </w:r>
            <w:r w:rsidRPr="007E0E2F">
              <w:rPr>
                <w:rFonts w:ascii="Book Antiqua" w:hAnsi="Book Antiqua"/>
                <w:sz w:val="24"/>
                <w:szCs w:val="24"/>
              </w:rPr>
              <w:t xml:space="preserve">2 </w:t>
            </w:r>
            <w:r w:rsidR="009C3AB4" w:rsidRPr="007E0E2F">
              <w:rPr>
                <w:rFonts w:ascii="Book Antiqua" w:hAnsi="Book Antiqua"/>
                <w:sz w:val="24"/>
                <w:szCs w:val="24"/>
              </w:rPr>
              <w:t>mo</w:t>
            </w:r>
          </w:p>
        </w:tc>
        <w:tc>
          <w:tcPr>
            <w:tcW w:w="1189" w:type="dxa"/>
            <w:tcBorders>
              <w:top w:val="single" w:sz="4" w:space="0" w:color="000000" w:themeColor="text1"/>
            </w:tcBorders>
            <w:shd w:val="clear" w:color="auto" w:fill="auto"/>
            <w:hideMark/>
          </w:tcPr>
          <w:p w14:paraId="23EFBC9A"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Naïve or refractory</w:t>
            </w:r>
          </w:p>
        </w:tc>
        <w:tc>
          <w:tcPr>
            <w:tcW w:w="902" w:type="dxa"/>
            <w:tcBorders>
              <w:top w:val="single" w:sz="4" w:space="0" w:color="000000" w:themeColor="text1"/>
            </w:tcBorders>
            <w:shd w:val="clear" w:color="auto" w:fill="auto"/>
            <w:hideMark/>
          </w:tcPr>
          <w:p w14:paraId="3F232AE0" w14:textId="1D89E0FD" w:rsidR="002311AC" w:rsidRPr="007E0E2F" w:rsidRDefault="00E17DC9" w:rsidP="005644B3">
            <w:pPr>
              <w:spacing w:line="360" w:lineRule="auto"/>
              <w:jc w:val="both"/>
              <w:rPr>
                <w:rFonts w:ascii="Book Antiqua" w:hAnsi="Book Antiqua"/>
                <w:sz w:val="24"/>
                <w:szCs w:val="24"/>
              </w:rPr>
            </w:pPr>
            <w:r w:rsidRPr="007E0E2F">
              <w:rPr>
                <w:rFonts w:ascii="Book Antiqua" w:hAnsi="Book Antiqua"/>
                <w:sz w:val="24"/>
                <w:szCs w:val="24"/>
              </w:rPr>
              <w:t>1 year</w:t>
            </w:r>
          </w:p>
        </w:tc>
        <w:tc>
          <w:tcPr>
            <w:tcW w:w="904" w:type="dxa"/>
            <w:tcBorders>
              <w:top w:val="single" w:sz="4" w:space="0" w:color="000000" w:themeColor="text1"/>
            </w:tcBorders>
            <w:shd w:val="clear" w:color="auto" w:fill="auto"/>
            <w:hideMark/>
          </w:tcPr>
          <w:p w14:paraId="43309F6D"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sz w:val="24"/>
                <w:szCs w:val="24"/>
              </w:rPr>
              <w:t>221</w:t>
            </w:r>
          </w:p>
        </w:tc>
        <w:tc>
          <w:tcPr>
            <w:tcW w:w="2156" w:type="dxa"/>
            <w:tcBorders>
              <w:top w:val="single" w:sz="4" w:space="0" w:color="000000" w:themeColor="text1"/>
            </w:tcBorders>
            <w:shd w:val="clear" w:color="auto" w:fill="auto"/>
            <w:vAlign w:val="bottom"/>
          </w:tcPr>
          <w:p w14:paraId="3B610073" w14:textId="3809C8EF" w:rsidR="002311AC" w:rsidRPr="007E0E2F" w:rsidRDefault="002311AC"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 xml:space="preserve">Group 1 (IVVTE1, </w:t>
            </w:r>
            <w:r w:rsidR="00C96798" w:rsidRPr="007E0E2F">
              <w:rPr>
                <w:rFonts w:ascii="Book Antiqua" w:hAnsi="Book Antiqua" w:cs="AdvOTeeb42827.I"/>
                <w:i/>
                <w:sz w:val="24"/>
                <w:szCs w:val="24"/>
              </w:rPr>
              <w:t>n =</w:t>
            </w:r>
            <w:r w:rsidR="0016029A" w:rsidRPr="007E0E2F">
              <w:rPr>
                <w:rFonts w:ascii="Book Antiqua" w:hAnsi="Book Antiqua" w:cs="AdvOTeeb42827.I"/>
                <w:i/>
                <w:sz w:val="24"/>
                <w:szCs w:val="24"/>
              </w:rPr>
              <w:t xml:space="preserve"> </w:t>
            </w:r>
            <w:r w:rsidRPr="007E0E2F">
              <w:rPr>
                <w:rFonts w:ascii="Book Antiqua" w:hAnsi="Book Antiqua" w:cs="AdvOTeeb42827.I"/>
                <w:sz w:val="24"/>
                <w:szCs w:val="24"/>
              </w:rPr>
              <w:t>44</w:t>
            </w:r>
          </w:p>
          <w:p w14:paraId="135B0C2E" w14:textId="009A5FBC"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eyes)</w:t>
            </w:r>
            <w:r w:rsidRPr="007E0E2F">
              <w:rPr>
                <w:rFonts w:ascii="Book Antiqua" w:hAnsi="Book Antiqua" w:cs="AdvOT82c4f4c4"/>
                <w:sz w:val="24"/>
                <w:szCs w:val="24"/>
              </w:rPr>
              <w:t xml:space="preserve">: IVVTE, 0.5 mg every 4 </w:t>
            </w:r>
            <w:r w:rsidR="003530A0" w:rsidRPr="007E0E2F">
              <w:rPr>
                <w:rFonts w:ascii="Book Antiqua" w:hAnsi="Book Antiqua" w:cs="AdvOT82c4f4c4"/>
                <w:sz w:val="24"/>
                <w:szCs w:val="24"/>
              </w:rPr>
              <w:t>wk</w:t>
            </w:r>
          </w:p>
          <w:p w14:paraId="26EEF05E" w14:textId="77777777"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p>
          <w:p w14:paraId="37880DB5" w14:textId="23D96747" w:rsidR="002311AC" w:rsidRPr="007E0E2F" w:rsidRDefault="002311AC"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 xml:space="preserve">Group 2 (IVVTE2, </w:t>
            </w:r>
            <w:r w:rsidR="00C96798" w:rsidRPr="007E0E2F">
              <w:rPr>
                <w:rFonts w:ascii="Book Antiqua" w:hAnsi="Book Antiqua" w:cs="AdvOTeeb42827.I"/>
                <w:i/>
                <w:sz w:val="24"/>
                <w:szCs w:val="24"/>
              </w:rPr>
              <w:t>n =</w:t>
            </w:r>
            <w:r w:rsidR="0016029A" w:rsidRPr="007E0E2F">
              <w:rPr>
                <w:rFonts w:ascii="Book Antiqua" w:hAnsi="Book Antiqua" w:cs="AdvOTeeb42827.I"/>
                <w:i/>
                <w:sz w:val="24"/>
                <w:szCs w:val="24"/>
              </w:rPr>
              <w:t xml:space="preserve"> </w:t>
            </w:r>
            <w:r w:rsidRPr="007E0E2F">
              <w:rPr>
                <w:rFonts w:ascii="Book Antiqua" w:hAnsi="Book Antiqua" w:cs="AdvOTeeb42827.I"/>
                <w:sz w:val="24"/>
                <w:szCs w:val="24"/>
              </w:rPr>
              <w:t>44</w:t>
            </w:r>
          </w:p>
          <w:p w14:paraId="79829E22" w14:textId="77777777"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eyes)</w:t>
            </w:r>
            <w:r w:rsidRPr="007E0E2F">
              <w:rPr>
                <w:rFonts w:ascii="Book Antiqua" w:hAnsi="Book Antiqua" w:cs="AdvOT82c4f4c4"/>
                <w:sz w:val="24"/>
                <w:szCs w:val="24"/>
              </w:rPr>
              <w:t>: IVVTE, 2 mg every</w:t>
            </w:r>
          </w:p>
          <w:p w14:paraId="22F98633" w14:textId="59EE54B3"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82c4f4c4"/>
                <w:sz w:val="24"/>
                <w:szCs w:val="24"/>
              </w:rPr>
              <w:t xml:space="preserve">4 </w:t>
            </w:r>
            <w:r w:rsidR="003530A0" w:rsidRPr="007E0E2F">
              <w:rPr>
                <w:rFonts w:ascii="Book Antiqua" w:hAnsi="Book Antiqua" w:cs="AdvOT82c4f4c4"/>
                <w:sz w:val="24"/>
                <w:szCs w:val="24"/>
              </w:rPr>
              <w:t>wk</w:t>
            </w:r>
          </w:p>
          <w:p w14:paraId="599E1224" w14:textId="77777777"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p>
          <w:p w14:paraId="202AD116" w14:textId="6DE46CF0" w:rsidR="002311AC" w:rsidRPr="007E0E2F" w:rsidRDefault="002311AC"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lastRenderedPageBreak/>
              <w:t xml:space="preserve">Group 3 (IVVTE3, </w:t>
            </w:r>
            <w:r w:rsidR="00C96798" w:rsidRPr="007E0E2F">
              <w:rPr>
                <w:rFonts w:ascii="Book Antiqua" w:hAnsi="Book Antiqua" w:cs="AdvOTeeb42827.I"/>
                <w:i/>
                <w:sz w:val="24"/>
                <w:szCs w:val="24"/>
              </w:rPr>
              <w:t>n =</w:t>
            </w:r>
            <w:r w:rsidR="0016029A" w:rsidRPr="007E0E2F">
              <w:rPr>
                <w:rFonts w:ascii="Book Antiqua" w:hAnsi="Book Antiqua" w:cs="AdvOTeeb42827.I"/>
                <w:i/>
                <w:sz w:val="24"/>
                <w:szCs w:val="24"/>
              </w:rPr>
              <w:t xml:space="preserve"> </w:t>
            </w:r>
            <w:r w:rsidRPr="007E0E2F">
              <w:rPr>
                <w:rFonts w:ascii="Book Antiqua" w:hAnsi="Book Antiqua" w:cs="AdvOTeeb42827.I"/>
                <w:sz w:val="24"/>
                <w:szCs w:val="24"/>
              </w:rPr>
              <w:t>42</w:t>
            </w:r>
          </w:p>
          <w:p w14:paraId="25A402F3" w14:textId="77777777"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eyes)</w:t>
            </w:r>
            <w:r w:rsidRPr="007E0E2F">
              <w:rPr>
                <w:rFonts w:ascii="Book Antiqua" w:hAnsi="Book Antiqua" w:cs="AdvOT82c4f4c4"/>
                <w:sz w:val="24"/>
                <w:szCs w:val="24"/>
              </w:rPr>
              <w:t>: IVVTE, 2 mg for 3</w:t>
            </w:r>
          </w:p>
          <w:p w14:paraId="2011E278" w14:textId="7EDA22C6"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82c4f4c4"/>
                <w:sz w:val="24"/>
                <w:szCs w:val="24"/>
              </w:rPr>
              <w:t xml:space="preserve">initial </w:t>
            </w:r>
            <w:r w:rsidR="009C3AB4" w:rsidRPr="007E0E2F">
              <w:rPr>
                <w:rFonts w:ascii="Book Antiqua" w:hAnsi="Book Antiqua" w:cs="AdvOT82c4f4c4"/>
                <w:sz w:val="24"/>
                <w:szCs w:val="24"/>
              </w:rPr>
              <w:t>mo</w:t>
            </w:r>
            <w:r w:rsidRPr="007E0E2F">
              <w:rPr>
                <w:rFonts w:ascii="Book Antiqua" w:hAnsi="Book Antiqua" w:cs="AdvOT82c4f4c4"/>
                <w:sz w:val="24"/>
                <w:szCs w:val="24"/>
              </w:rPr>
              <w:t xml:space="preserve"> then every</w:t>
            </w:r>
          </w:p>
          <w:p w14:paraId="6929E64A" w14:textId="1AE42810"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82c4f4c4"/>
                <w:sz w:val="24"/>
                <w:szCs w:val="24"/>
              </w:rPr>
              <w:t xml:space="preserve">8 </w:t>
            </w:r>
            <w:r w:rsidR="003530A0" w:rsidRPr="007E0E2F">
              <w:rPr>
                <w:rFonts w:ascii="Book Antiqua" w:hAnsi="Book Antiqua" w:cs="AdvOT82c4f4c4"/>
                <w:sz w:val="24"/>
                <w:szCs w:val="24"/>
              </w:rPr>
              <w:t>wk</w:t>
            </w:r>
          </w:p>
          <w:p w14:paraId="077496C7" w14:textId="77777777"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p>
          <w:p w14:paraId="1EC9075E" w14:textId="3C9F4360" w:rsidR="002311AC" w:rsidRPr="007E0E2F" w:rsidRDefault="002311AC"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 xml:space="preserve">Group 4 (IVVTE4, </w:t>
            </w:r>
            <w:r w:rsidR="00C96798" w:rsidRPr="007E0E2F">
              <w:rPr>
                <w:rFonts w:ascii="Book Antiqua" w:hAnsi="Book Antiqua" w:cs="AdvOTeeb42827.I"/>
                <w:i/>
                <w:sz w:val="24"/>
                <w:szCs w:val="24"/>
              </w:rPr>
              <w:t>n =</w:t>
            </w:r>
            <w:r w:rsidR="0016029A" w:rsidRPr="007E0E2F">
              <w:rPr>
                <w:rFonts w:ascii="Book Antiqua" w:hAnsi="Book Antiqua" w:cs="AdvOTeeb42827.I"/>
                <w:i/>
                <w:sz w:val="24"/>
                <w:szCs w:val="24"/>
              </w:rPr>
              <w:t xml:space="preserve"> </w:t>
            </w:r>
            <w:r w:rsidRPr="007E0E2F">
              <w:rPr>
                <w:rFonts w:ascii="Book Antiqua" w:hAnsi="Book Antiqua" w:cs="AdvOTeeb42827.I"/>
                <w:sz w:val="24"/>
                <w:szCs w:val="24"/>
              </w:rPr>
              <w:t>45</w:t>
            </w:r>
          </w:p>
          <w:p w14:paraId="212C6808" w14:textId="77777777"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eyes)</w:t>
            </w:r>
            <w:r w:rsidRPr="007E0E2F">
              <w:rPr>
                <w:rFonts w:ascii="Book Antiqua" w:hAnsi="Book Antiqua" w:cs="AdvOT82c4f4c4"/>
                <w:sz w:val="24"/>
                <w:szCs w:val="24"/>
              </w:rPr>
              <w:t>: IVVTE, 2 mg for 3</w:t>
            </w:r>
          </w:p>
          <w:p w14:paraId="3F9FCE4D" w14:textId="4FD56AFB"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82c4f4c4"/>
                <w:sz w:val="24"/>
                <w:szCs w:val="24"/>
              </w:rPr>
              <w:t xml:space="preserve">initial </w:t>
            </w:r>
            <w:r w:rsidR="009C3AB4" w:rsidRPr="007E0E2F">
              <w:rPr>
                <w:rFonts w:ascii="Book Antiqua" w:hAnsi="Book Antiqua" w:cs="AdvOT82c4f4c4"/>
                <w:sz w:val="24"/>
                <w:szCs w:val="24"/>
              </w:rPr>
              <w:t>mo</w:t>
            </w:r>
            <w:r w:rsidRPr="007E0E2F">
              <w:rPr>
                <w:rFonts w:ascii="Book Antiqua" w:hAnsi="Book Antiqua" w:cs="AdvOT82c4f4c4"/>
                <w:sz w:val="24"/>
                <w:szCs w:val="24"/>
              </w:rPr>
              <w:t xml:space="preserve"> then as</w:t>
            </w:r>
          </w:p>
          <w:p w14:paraId="70BA402E" w14:textId="77777777"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82c4f4c4"/>
                <w:sz w:val="24"/>
                <w:szCs w:val="24"/>
              </w:rPr>
              <w:t>needed</w:t>
            </w:r>
          </w:p>
          <w:p w14:paraId="343D073E" w14:textId="77777777"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p>
          <w:p w14:paraId="244BA9F8" w14:textId="27557DBA"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 xml:space="preserve">Group 5 (L, </w:t>
            </w:r>
            <w:r w:rsidR="00C96798" w:rsidRPr="007E0E2F">
              <w:rPr>
                <w:rFonts w:ascii="Book Antiqua" w:hAnsi="Book Antiqua" w:cs="AdvOTeeb42827.I"/>
                <w:i/>
                <w:sz w:val="24"/>
                <w:szCs w:val="24"/>
              </w:rPr>
              <w:t>n =</w:t>
            </w:r>
            <w:r w:rsidR="0016029A" w:rsidRPr="007E0E2F">
              <w:rPr>
                <w:rFonts w:ascii="Book Antiqua" w:hAnsi="Book Antiqua" w:cs="AdvOTeeb42827.I"/>
                <w:i/>
                <w:sz w:val="24"/>
                <w:szCs w:val="24"/>
              </w:rPr>
              <w:t xml:space="preserve"> </w:t>
            </w:r>
            <w:r w:rsidRPr="007E0E2F">
              <w:rPr>
                <w:rFonts w:ascii="Book Antiqua" w:hAnsi="Book Antiqua" w:cs="AdvOTeeb42827.I"/>
                <w:sz w:val="24"/>
                <w:szCs w:val="24"/>
              </w:rPr>
              <w:t>44 eyes)</w:t>
            </w:r>
            <w:r w:rsidRPr="007E0E2F">
              <w:rPr>
                <w:rFonts w:ascii="Book Antiqua" w:hAnsi="Book Antiqua" w:cs="AdvOT82c4f4c4"/>
                <w:sz w:val="24"/>
                <w:szCs w:val="24"/>
              </w:rPr>
              <w:t>:</w:t>
            </w:r>
          </w:p>
          <w:p w14:paraId="05C45DC6" w14:textId="77777777"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82c4f4c4"/>
                <w:sz w:val="24"/>
                <w:szCs w:val="24"/>
              </w:rPr>
              <w:t>laser photocoagulation</w:t>
            </w:r>
          </w:p>
          <w:p w14:paraId="594E1DC4" w14:textId="77777777"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82c4f4c4"/>
                <w:sz w:val="24"/>
                <w:szCs w:val="24"/>
              </w:rPr>
              <w:t>Laser modified ETDRS</w:t>
            </w:r>
          </w:p>
          <w:p w14:paraId="24D8C1D2" w14:textId="77777777" w:rsidR="002311AC" w:rsidRPr="007E0E2F" w:rsidRDefault="002311AC" w:rsidP="005644B3">
            <w:pPr>
              <w:spacing w:line="360" w:lineRule="auto"/>
              <w:jc w:val="both"/>
              <w:rPr>
                <w:rFonts w:ascii="Book Antiqua" w:hAnsi="Book Antiqua"/>
                <w:sz w:val="24"/>
                <w:szCs w:val="24"/>
              </w:rPr>
            </w:pPr>
            <w:r w:rsidRPr="007E0E2F">
              <w:rPr>
                <w:rFonts w:ascii="Book Antiqua" w:hAnsi="Book Antiqua" w:cs="AdvOT82c4f4c4"/>
                <w:sz w:val="24"/>
                <w:szCs w:val="24"/>
              </w:rPr>
              <w:lastRenderedPageBreak/>
              <w:t>protocol</w:t>
            </w:r>
          </w:p>
        </w:tc>
        <w:tc>
          <w:tcPr>
            <w:tcW w:w="3420" w:type="dxa"/>
            <w:tcBorders>
              <w:top w:val="single" w:sz="4" w:space="0" w:color="000000" w:themeColor="text1"/>
            </w:tcBorders>
            <w:shd w:val="clear" w:color="auto" w:fill="auto"/>
          </w:tcPr>
          <w:p w14:paraId="2A90520F" w14:textId="7CBD83DC" w:rsidR="002311AC" w:rsidRPr="007E0E2F" w:rsidRDefault="002311AC"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lastRenderedPageBreak/>
              <w:t>BCVA changes (letters)</w:t>
            </w:r>
            <w:r w:rsidR="00DB3949" w:rsidRPr="007E0E2F">
              <w:rPr>
                <w:rFonts w:ascii="Book Antiqua" w:hAnsi="Book Antiqua" w:cs="AdvOTeeb42827.I"/>
                <w:sz w:val="24"/>
                <w:szCs w:val="24"/>
              </w:rPr>
              <w:t xml:space="preserve"> </w:t>
            </w:r>
            <w:r w:rsidR="00F24F06" w:rsidRPr="007E0E2F">
              <w:rPr>
                <w:rFonts w:ascii="Book Antiqua" w:hAnsi="Book Antiqua" w:cs="AdvOTeeb42827.I"/>
                <w:sz w:val="24"/>
                <w:szCs w:val="24"/>
              </w:rPr>
              <w:t xml:space="preserve"> </w:t>
            </w:r>
            <w:r w:rsidRPr="007E0E2F">
              <w:rPr>
                <w:rFonts w:ascii="Book Antiqua" w:hAnsi="Book Antiqua" w:cs="AdvOTeeb42827.I"/>
                <w:sz w:val="24"/>
                <w:szCs w:val="24"/>
              </w:rPr>
              <w:t>p Value</w:t>
            </w:r>
          </w:p>
          <w:p w14:paraId="7DA8C8D6" w14:textId="616E7A88"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IVVTE1</w:t>
            </w:r>
            <w:r w:rsidR="0054517E" w:rsidRPr="007E0E2F">
              <w:rPr>
                <w:rFonts w:ascii="Book Antiqua" w:hAnsi="Book Antiqua" w:cs="AdvOTeeb42827.I"/>
                <w:sz w:val="24"/>
                <w:szCs w:val="24"/>
              </w:rPr>
              <w:t xml:space="preserve"> </w:t>
            </w:r>
            <w:r w:rsidRPr="007E0E2F">
              <w:rPr>
                <w:rFonts w:ascii="Book Antiqua" w:hAnsi="Book Antiqua" w:cs="AdvOT82c4f4c4"/>
                <w:sz w:val="24"/>
                <w:szCs w:val="24"/>
              </w:rPr>
              <w:t>+8.6</w:t>
            </w:r>
            <w:r w:rsidR="00DB3949" w:rsidRPr="007E0E2F">
              <w:rPr>
                <w:rFonts w:ascii="Book Antiqua" w:hAnsi="Book Antiqua" w:cs="AdvOT82c4f4c4"/>
                <w:sz w:val="24"/>
                <w:szCs w:val="24"/>
              </w:rPr>
              <w:t xml:space="preserve"> </w:t>
            </w:r>
            <w:r w:rsidR="00F24F06" w:rsidRPr="007E0E2F">
              <w:rPr>
                <w:rFonts w:ascii="Book Antiqua" w:hAnsi="Book Antiqua" w:cs="AdvOT82c4f4c4"/>
                <w:sz w:val="24"/>
                <w:szCs w:val="24"/>
              </w:rPr>
              <w:t xml:space="preserve"> </w:t>
            </w:r>
            <w:r w:rsidRPr="007E0E2F">
              <w:rPr>
                <w:rFonts w:ascii="Book Antiqua" w:hAnsi="Book Antiqua" w:cs="AdvOT82c4f4c4"/>
                <w:sz w:val="24"/>
                <w:szCs w:val="24"/>
              </w:rPr>
              <w:t xml:space="preserve">0.005 </w:t>
            </w:r>
          </w:p>
          <w:p w14:paraId="4F2DAD35" w14:textId="7BD14F03"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IVVTE2</w:t>
            </w:r>
            <w:r w:rsidR="0054517E" w:rsidRPr="007E0E2F">
              <w:rPr>
                <w:rFonts w:ascii="Book Antiqua" w:hAnsi="Book Antiqua" w:cs="AdvOTeeb42827.I"/>
                <w:sz w:val="24"/>
                <w:szCs w:val="24"/>
              </w:rPr>
              <w:t xml:space="preserve"> </w:t>
            </w:r>
            <w:r w:rsidRPr="007E0E2F">
              <w:rPr>
                <w:rFonts w:ascii="Book Antiqua" w:hAnsi="Book Antiqua" w:cs="AdvOT82c4f4c4"/>
                <w:sz w:val="24"/>
                <w:szCs w:val="24"/>
              </w:rPr>
              <w:t>+11.4</w:t>
            </w:r>
            <w:r w:rsidR="00DB3949" w:rsidRPr="007E0E2F">
              <w:rPr>
                <w:rFonts w:ascii="Book Antiqua" w:hAnsi="Book Antiqua" w:cs="AdvOT82c4f4c4"/>
                <w:sz w:val="24"/>
                <w:szCs w:val="24"/>
              </w:rPr>
              <w:t xml:space="preserve"> </w:t>
            </w:r>
            <w:r w:rsidR="0054517E" w:rsidRPr="007E0E2F">
              <w:rPr>
                <w:rFonts w:ascii="Book Antiqua" w:hAnsi="Book Antiqua" w:cs="AdvOT82c4f4c4"/>
                <w:sz w:val="24"/>
                <w:szCs w:val="24"/>
              </w:rPr>
              <w:t xml:space="preserve"> </w:t>
            </w:r>
            <w:r w:rsidRPr="007E0E2F">
              <w:rPr>
                <w:rFonts w:ascii="Book Antiqua" w:hAnsi="Book Antiqua" w:cs="AdvOT82c4f4c4"/>
                <w:sz w:val="24"/>
                <w:szCs w:val="24"/>
              </w:rPr>
              <w:t xml:space="preserve">&lt;0.0001 </w:t>
            </w:r>
          </w:p>
          <w:p w14:paraId="265AA0A6" w14:textId="1B3B9980"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IVVTE3</w:t>
            </w:r>
            <w:r w:rsidR="0054517E" w:rsidRPr="007E0E2F">
              <w:rPr>
                <w:rFonts w:ascii="Book Antiqua" w:hAnsi="Book Antiqua" w:cs="AdvOTeeb42827.I"/>
                <w:sz w:val="24"/>
                <w:szCs w:val="24"/>
              </w:rPr>
              <w:t xml:space="preserve"> </w:t>
            </w:r>
            <w:r w:rsidRPr="007E0E2F">
              <w:rPr>
                <w:rFonts w:ascii="Book Antiqua" w:hAnsi="Book Antiqua" w:cs="AdvOT82c4f4c4"/>
                <w:sz w:val="24"/>
                <w:szCs w:val="24"/>
              </w:rPr>
              <w:t>+8.5</w:t>
            </w:r>
            <w:r w:rsidR="00DB3949" w:rsidRPr="007E0E2F">
              <w:rPr>
                <w:rFonts w:ascii="Book Antiqua" w:hAnsi="Book Antiqua" w:cs="AdvOT82c4f4c4"/>
                <w:sz w:val="24"/>
                <w:szCs w:val="24"/>
              </w:rPr>
              <w:t xml:space="preserve"> </w:t>
            </w:r>
            <w:r w:rsidR="00F24F06" w:rsidRPr="007E0E2F">
              <w:rPr>
                <w:rFonts w:ascii="Book Antiqua" w:hAnsi="Book Antiqua" w:cs="AdvOT82c4f4c4"/>
                <w:sz w:val="24"/>
                <w:szCs w:val="24"/>
              </w:rPr>
              <w:t xml:space="preserve"> </w:t>
            </w:r>
            <w:r w:rsidRPr="007E0E2F">
              <w:rPr>
                <w:rFonts w:ascii="Book Antiqua" w:hAnsi="Book Antiqua" w:cs="AdvOT82c4f4c4"/>
                <w:sz w:val="24"/>
                <w:szCs w:val="24"/>
              </w:rPr>
              <w:t xml:space="preserve">0.008 </w:t>
            </w:r>
          </w:p>
          <w:p w14:paraId="7DD1C456" w14:textId="3E1D5641"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IVVTE4</w:t>
            </w:r>
            <w:r w:rsidR="0054517E" w:rsidRPr="007E0E2F">
              <w:rPr>
                <w:rFonts w:ascii="Book Antiqua" w:hAnsi="Book Antiqua" w:cs="AdvOTeeb42827.I"/>
                <w:sz w:val="24"/>
                <w:szCs w:val="24"/>
              </w:rPr>
              <w:t xml:space="preserve"> </w:t>
            </w:r>
            <w:r w:rsidRPr="007E0E2F">
              <w:rPr>
                <w:rFonts w:ascii="Book Antiqua" w:hAnsi="Book Antiqua" w:cs="AdvOT82c4f4c4"/>
                <w:sz w:val="24"/>
                <w:szCs w:val="24"/>
              </w:rPr>
              <w:t>+10.3</w:t>
            </w:r>
            <w:r w:rsidR="00DB3949" w:rsidRPr="007E0E2F">
              <w:rPr>
                <w:rFonts w:ascii="Book Antiqua" w:hAnsi="Book Antiqua" w:cs="AdvOT82c4f4c4"/>
                <w:sz w:val="24"/>
                <w:szCs w:val="24"/>
              </w:rPr>
              <w:t xml:space="preserve"> </w:t>
            </w:r>
            <w:r w:rsidR="00F24F06" w:rsidRPr="007E0E2F">
              <w:rPr>
                <w:rFonts w:ascii="Book Antiqua" w:hAnsi="Book Antiqua" w:cs="AdvOT82c4f4c4"/>
                <w:sz w:val="24"/>
                <w:szCs w:val="24"/>
              </w:rPr>
              <w:t xml:space="preserve"> </w:t>
            </w:r>
            <w:r w:rsidRPr="007E0E2F">
              <w:rPr>
                <w:rFonts w:ascii="Book Antiqua" w:hAnsi="Book Antiqua" w:cs="AdvOT82c4f4c4"/>
                <w:sz w:val="24"/>
                <w:szCs w:val="24"/>
              </w:rPr>
              <w:t xml:space="preserve">0.0004 </w:t>
            </w:r>
          </w:p>
          <w:p w14:paraId="736614BF" w14:textId="63CDBA1D"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L</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 xml:space="preserve"> </w:t>
            </w:r>
            <w:r w:rsidRPr="007E0E2F">
              <w:rPr>
                <w:rFonts w:ascii="Book Antiqua" w:hAnsi="Book Antiqua" w:cs="AdvOT82c4f4c4"/>
                <w:sz w:val="24"/>
                <w:szCs w:val="24"/>
              </w:rPr>
              <w:t>+2.5</w:t>
            </w:r>
          </w:p>
          <w:p w14:paraId="2E36C6D1" w14:textId="77777777"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p>
          <w:p w14:paraId="06761B44" w14:textId="77777777" w:rsidR="002311AC" w:rsidRPr="007E0E2F" w:rsidRDefault="002311AC" w:rsidP="005644B3">
            <w:pPr>
              <w:autoSpaceDE w:val="0"/>
              <w:autoSpaceDN w:val="0"/>
              <w:adjustRightInd w:val="0"/>
              <w:spacing w:line="360" w:lineRule="auto"/>
              <w:jc w:val="both"/>
              <w:rPr>
                <w:rFonts w:ascii="Book Antiqua" w:hAnsi="Book Antiqua" w:cs="AdvOTeeb42827.I"/>
                <w:sz w:val="24"/>
                <w:szCs w:val="24"/>
              </w:rPr>
            </w:pPr>
            <w:r w:rsidRPr="007E0E2F">
              <w:rPr>
                <w:rFonts w:ascii="Book Antiqua" w:hAnsi="Book Antiqua" w:cs="AdvOTeeb42827.I"/>
                <w:sz w:val="24"/>
                <w:szCs w:val="24"/>
              </w:rPr>
              <w:t>CMT(um)</w:t>
            </w:r>
          </w:p>
          <w:p w14:paraId="7C00C349" w14:textId="04E12E8E"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IVVTE1</w:t>
            </w:r>
            <w:r w:rsidR="00F24F06" w:rsidRPr="007E0E2F">
              <w:rPr>
                <w:rFonts w:ascii="Book Antiqua" w:hAnsi="Book Antiqua" w:cs="AdvOTeeb42827.I"/>
                <w:sz w:val="24"/>
                <w:szCs w:val="24"/>
              </w:rPr>
              <w:t xml:space="preserve"> </w:t>
            </w:r>
            <w:r w:rsidRPr="007E0E2F">
              <w:rPr>
                <w:rFonts w:ascii="Book Antiqua" w:eastAsia="AdvOT8608a8d1+22" w:hAnsi="Book Antiqua" w:cs="AdvOT8608a8d1+22"/>
                <w:sz w:val="24"/>
                <w:szCs w:val="24"/>
              </w:rPr>
              <w:t>−</w:t>
            </w:r>
            <w:r w:rsidRPr="007E0E2F">
              <w:rPr>
                <w:rFonts w:ascii="Book Antiqua" w:hAnsi="Book Antiqua" w:cs="AdvOT82c4f4c4"/>
                <w:sz w:val="24"/>
                <w:szCs w:val="24"/>
              </w:rPr>
              <w:t>144.6</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 xml:space="preserve">0.0002 </w:t>
            </w:r>
          </w:p>
          <w:p w14:paraId="4450C194" w14:textId="69B40A3B"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t>IVVTE2</w:t>
            </w:r>
            <w:r w:rsidR="00F24F06" w:rsidRPr="007E0E2F">
              <w:rPr>
                <w:rFonts w:ascii="Book Antiqua" w:hAnsi="Book Antiqua" w:cs="AdvOTeeb42827.I"/>
                <w:sz w:val="24"/>
                <w:szCs w:val="24"/>
              </w:rPr>
              <w:t xml:space="preserve"> </w:t>
            </w:r>
            <w:r w:rsidRPr="007E0E2F">
              <w:rPr>
                <w:rFonts w:ascii="Book Antiqua" w:eastAsia="AdvOT8608a8d1+22" w:hAnsi="Book Antiqua" w:cs="AdvOT8608a8d1+22"/>
                <w:sz w:val="24"/>
                <w:szCs w:val="24"/>
              </w:rPr>
              <w:t>−</w:t>
            </w:r>
            <w:r w:rsidRPr="007E0E2F">
              <w:rPr>
                <w:rFonts w:ascii="Book Antiqua" w:hAnsi="Book Antiqua" w:cs="AdvOT82c4f4c4"/>
                <w:sz w:val="24"/>
                <w:szCs w:val="24"/>
              </w:rPr>
              <w:t>194.5</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 xml:space="preserve">&lt;0.0001 </w:t>
            </w:r>
          </w:p>
          <w:p w14:paraId="691F208E" w14:textId="0B07CA14" w:rsidR="002311AC" w:rsidRPr="007E0E2F" w:rsidRDefault="002311AC" w:rsidP="005644B3">
            <w:pPr>
              <w:autoSpaceDE w:val="0"/>
              <w:autoSpaceDN w:val="0"/>
              <w:adjustRightInd w:val="0"/>
              <w:spacing w:line="360" w:lineRule="auto"/>
              <w:jc w:val="both"/>
              <w:rPr>
                <w:rFonts w:ascii="Book Antiqua" w:hAnsi="Book Antiqua" w:cs="AdvOT82c4f4c4"/>
                <w:sz w:val="24"/>
                <w:szCs w:val="24"/>
              </w:rPr>
            </w:pPr>
            <w:r w:rsidRPr="007E0E2F">
              <w:rPr>
                <w:rFonts w:ascii="Book Antiqua" w:hAnsi="Book Antiqua" w:cs="AdvOTeeb42827.I"/>
                <w:sz w:val="24"/>
                <w:szCs w:val="24"/>
              </w:rPr>
              <w:lastRenderedPageBreak/>
              <w:t>IVVTE3</w:t>
            </w:r>
            <w:r w:rsidR="00F24F06" w:rsidRPr="007E0E2F">
              <w:rPr>
                <w:rFonts w:ascii="Book Antiqua" w:hAnsi="Book Antiqua" w:cs="AdvOTeeb42827.I"/>
                <w:sz w:val="24"/>
                <w:szCs w:val="24"/>
              </w:rPr>
              <w:t xml:space="preserve"> </w:t>
            </w:r>
            <w:r w:rsidRPr="007E0E2F">
              <w:rPr>
                <w:rFonts w:ascii="Book Antiqua" w:hAnsi="Book Antiqua" w:cs="AdvOTeeb42827.I"/>
                <w:sz w:val="24"/>
                <w:szCs w:val="24"/>
              </w:rPr>
              <w:t>-</w:t>
            </w:r>
            <w:r w:rsidRPr="007E0E2F">
              <w:rPr>
                <w:rFonts w:ascii="Book Antiqua" w:hAnsi="Book Antiqua" w:cs="AdvOT82c4f4c4"/>
                <w:sz w:val="24"/>
                <w:szCs w:val="24"/>
              </w:rPr>
              <w:t>127.3</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 xml:space="preserve"> 0.007 </w:t>
            </w:r>
          </w:p>
          <w:p w14:paraId="6A30E6F6" w14:textId="3EC86DFF" w:rsidR="002311AC" w:rsidRPr="007E0E2F" w:rsidRDefault="002311AC" w:rsidP="005644B3">
            <w:pPr>
              <w:autoSpaceDE w:val="0"/>
              <w:autoSpaceDN w:val="0"/>
              <w:adjustRightInd w:val="0"/>
              <w:spacing w:line="360" w:lineRule="auto"/>
              <w:jc w:val="both"/>
              <w:rPr>
                <w:rFonts w:ascii="Book Antiqua" w:hAnsi="Book Antiqua"/>
                <w:sz w:val="24"/>
                <w:szCs w:val="24"/>
              </w:rPr>
            </w:pPr>
            <w:r w:rsidRPr="007E0E2F">
              <w:rPr>
                <w:rFonts w:ascii="Book Antiqua" w:hAnsi="Book Antiqua" w:cs="AdvOTeeb42827.I"/>
                <w:sz w:val="24"/>
                <w:szCs w:val="24"/>
              </w:rPr>
              <w:t>IVVTE4</w:t>
            </w:r>
            <w:r w:rsidR="00F24F06" w:rsidRPr="007E0E2F">
              <w:rPr>
                <w:rFonts w:ascii="Book Antiqua" w:hAnsi="Book Antiqua" w:cs="AdvOTeeb42827.I"/>
                <w:sz w:val="24"/>
                <w:szCs w:val="24"/>
              </w:rPr>
              <w:t xml:space="preserve"> </w:t>
            </w:r>
            <w:r w:rsidRPr="007E0E2F">
              <w:rPr>
                <w:rFonts w:ascii="Book Antiqua" w:eastAsia="AdvOT8608a8d1+22" w:hAnsi="Book Antiqua" w:cs="AdvOT8608a8d1+22"/>
                <w:sz w:val="24"/>
                <w:szCs w:val="24"/>
              </w:rPr>
              <w:t>−</w:t>
            </w:r>
            <w:r w:rsidRPr="007E0E2F">
              <w:rPr>
                <w:rFonts w:ascii="Book Antiqua" w:hAnsi="Book Antiqua" w:cs="AdvOT82c4f4c4"/>
                <w:sz w:val="24"/>
                <w:szCs w:val="24"/>
              </w:rPr>
              <w:t>153.3</w:t>
            </w:r>
            <w:r w:rsidR="00DB3949" w:rsidRPr="007E0E2F">
              <w:rPr>
                <w:rFonts w:ascii="Book Antiqua" w:hAnsi="Book Antiqua" w:cs="AdvOT82c4f4c4"/>
                <w:sz w:val="24"/>
                <w:szCs w:val="24"/>
              </w:rPr>
              <w:t xml:space="preserve"> </w:t>
            </w:r>
            <w:r w:rsidRPr="007E0E2F">
              <w:rPr>
                <w:rFonts w:ascii="Book Antiqua" w:hAnsi="Book Antiqua" w:cs="AdvOT82c4f4c4"/>
                <w:sz w:val="24"/>
                <w:szCs w:val="24"/>
              </w:rPr>
              <w:t>&lt;0.0001</w:t>
            </w:r>
            <w:r w:rsidR="00DB3949" w:rsidRPr="007E0E2F">
              <w:rPr>
                <w:rFonts w:ascii="Book Antiqua" w:hAnsi="Book Antiqua" w:cs="AdvOT82c4f4c4"/>
                <w:sz w:val="24"/>
                <w:szCs w:val="24"/>
              </w:rPr>
              <w:t xml:space="preserve"> </w:t>
            </w:r>
            <w:r w:rsidRPr="007E0E2F">
              <w:rPr>
                <w:rFonts w:ascii="Book Antiqua" w:hAnsi="Book Antiqua" w:cs="AdvOTeeb42827.I"/>
                <w:sz w:val="24"/>
                <w:szCs w:val="24"/>
              </w:rPr>
              <w:t>L</w:t>
            </w:r>
            <w:r w:rsidR="00DB3949" w:rsidRPr="007E0E2F">
              <w:rPr>
                <w:rFonts w:ascii="Book Antiqua" w:hAnsi="Book Antiqua" w:cs="AdvOTeeb42827.I"/>
                <w:sz w:val="24"/>
                <w:szCs w:val="24"/>
              </w:rPr>
              <w:t xml:space="preserve"> </w:t>
            </w:r>
            <w:r w:rsidRPr="007E0E2F">
              <w:rPr>
                <w:rFonts w:ascii="Book Antiqua" w:hAnsi="Book Antiqua" w:cs="AdvOTeeb42827.I"/>
                <w:sz w:val="24"/>
                <w:szCs w:val="24"/>
              </w:rPr>
              <w:t xml:space="preserve"> </w:t>
            </w:r>
            <w:r w:rsidRPr="007E0E2F">
              <w:rPr>
                <w:rFonts w:ascii="Book Antiqua" w:eastAsia="AdvOT8608a8d1+22" w:hAnsi="Book Antiqua" w:cs="AdvOT8608a8d1+22"/>
                <w:sz w:val="24"/>
                <w:szCs w:val="24"/>
              </w:rPr>
              <w:t>−</w:t>
            </w:r>
            <w:r w:rsidRPr="007E0E2F">
              <w:rPr>
                <w:rFonts w:ascii="Book Antiqua" w:hAnsi="Book Antiqua" w:cs="AdvOT82c4f4c4"/>
                <w:sz w:val="24"/>
                <w:szCs w:val="24"/>
              </w:rPr>
              <w:t>67.9</w:t>
            </w:r>
          </w:p>
        </w:tc>
      </w:tr>
    </w:tbl>
    <w:p w14:paraId="760A1FAD" w14:textId="77777777" w:rsidR="002311AC" w:rsidRPr="007E0E2F" w:rsidRDefault="002311AC" w:rsidP="005644B3">
      <w:pPr>
        <w:spacing w:after="0" w:line="360" w:lineRule="auto"/>
        <w:jc w:val="both"/>
        <w:rPr>
          <w:rFonts w:ascii="Book Antiqua" w:hAnsi="Book Antiqua"/>
          <w:sz w:val="24"/>
          <w:szCs w:val="24"/>
        </w:rPr>
      </w:pPr>
    </w:p>
    <w:p w14:paraId="763D0547" w14:textId="6BABF8FD" w:rsidR="00D44BFB" w:rsidRPr="007E0E2F" w:rsidRDefault="00D44BFB" w:rsidP="005644B3">
      <w:pPr>
        <w:spacing w:after="0" w:line="360" w:lineRule="auto"/>
        <w:jc w:val="both"/>
        <w:rPr>
          <w:rFonts w:ascii="Book Antiqua" w:hAnsi="Book Antiqua"/>
          <w:sz w:val="24"/>
          <w:szCs w:val="24"/>
          <w:lang w:eastAsia="zh-CN"/>
        </w:rPr>
      </w:pPr>
      <w:r w:rsidRPr="007E0E2F">
        <w:rPr>
          <w:rFonts w:ascii="Book Antiqua" w:hAnsi="Book Antiqua"/>
          <w:bCs/>
          <w:sz w:val="24"/>
          <w:szCs w:val="24"/>
          <w:lang w:eastAsia="zh-CN" w:bidi="fa-IR"/>
        </w:rPr>
        <w:t xml:space="preserve">DME: </w:t>
      </w:r>
      <w:r w:rsidRPr="007E0E2F">
        <w:rPr>
          <w:rFonts w:ascii="Book Antiqua" w:hAnsi="Book Antiqua"/>
          <w:bCs/>
          <w:sz w:val="24"/>
          <w:szCs w:val="24"/>
          <w:lang w:bidi="fa-IR"/>
        </w:rPr>
        <w:t>Diabetic macular edema</w:t>
      </w:r>
      <w:r w:rsidR="00825645" w:rsidRPr="007E0E2F">
        <w:rPr>
          <w:rFonts w:ascii="Book Antiqua" w:hAnsi="Book Antiqua"/>
          <w:bCs/>
          <w:sz w:val="24"/>
          <w:szCs w:val="24"/>
          <w:lang w:eastAsia="zh-CN" w:bidi="fa-IR"/>
        </w:rPr>
        <w:t xml:space="preserve">; </w:t>
      </w:r>
      <w:r w:rsidR="00825645" w:rsidRPr="007E0E2F">
        <w:rPr>
          <w:rFonts w:ascii="Book Antiqua" w:hAnsi="Book Antiqua"/>
          <w:sz w:val="24"/>
          <w:szCs w:val="24"/>
        </w:rPr>
        <w:t>IVTL</w:t>
      </w:r>
      <w:r w:rsidR="00825645" w:rsidRPr="007E0E2F">
        <w:rPr>
          <w:rFonts w:ascii="Book Antiqua" w:hAnsi="Book Antiqua"/>
          <w:sz w:val="24"/>
          <w:szCs w:val="24"/>
          <w:lang w:eastAsia="zh-CN"/>
        </w:rPr>
        <w:t>:</w:t>
      </w:r>
      <w:r w:rsidR="00825645" w:rsidRPr="007E0E2F">
        <w:rPr>
          <w:rFonts w:ascii="Book Antiqua" w:hAnsi="Book Antiqua"/>
          <w:sz w:val="24"/>
          <w:szCs w:val="24"/>
        </w:rPr>
        <w:t xml:space="preserve"> Intravitreal triamcinolone plus laser; IVVTE</w:t>
      </w:r>
      <w:r w:rsidR="00825645" w:rsidRPr="007E0E2F">
        <w:rPr>
          <w:rFonts w:ascii="Book Antiqua" w:hAnsi="Book Antiqua"/>
          <w:sz w:val="24"/>
          <w:szCs w:val="24"/>
          <w:lang w:eastAsia="zh-CN"/>
        </w:rPr>
        <w:t>:</w:t>
      </w:r>
      <w:r w:rsidR="00825645" w:rsidRPr="007E0E2F">
        <w:rPr>
          <w:rFonts w:ascii="Book Antiqua" w:hAnsi="Book Antiqua"/>
          <w:sz w:val="24"/>
          <w:szCs w:val="24"/>
        </w:rPr>
        <w:t xml:space="preserve"> Intravitreal VEGF Trap Eye</w:t>
      </w:r>
      <w:r w:rsidR="005E74AD" w:rsidRPr="007E0E2F">
        <w:rPr>
          <w:rFonts w:ascii="Book Antiqua" w:hAnsi="Book Antiqua"/>
          <w:sz w:val="24"/>
          <w:szCs w:val="24"/>
          <w:lang w:eastAsia="zh-CN"/>
        </w:rPr>
        <w:t>.</w:t>
      </w:r>
      <w:r w:rsidRPr="007E0E2F">
        <w:rPr>
          <w:rFonts w:ascii="Book Antiqua" w:hAnsi="Book Antiqua"/>
          <w:bCs/>
          <w:sz w:val="24"/>
          <w:szCs w:val="24"/>
          <w:lang w:eastAsia="zh-CN" w:bidi="fa-IR"/>
        </w:rPr>
        <w:t xml:space="preserve"> </w:t>
      </w:r>
    </w:p>
    <w:p w14:paraId="7D6E2076" w14:textId="77777777" w:rsidR="002311AC" w:rsidRPr="007E0E2F" w:rsidRDefault="002311AC" w:rsidP="005644B3">
      <w:pPr>
        <w:spacing w:after="0" w:line="360" w:lineRule="auto"/>
        <w:jc w:val="both"/>
        <w:rPr>
          <w:rFonts w:ascii="Book Antiqua" w:hAnsi="Book Antiqua"/>
          <w:sz w:val="24"/>
          <w:szCs w:val="24"/>
        </w:rPr>
      </w:pPr>
    </w:p>
    <w:p w14:paraId="4C758295" w14:textId="77777777" w:rsidR="00FD1528" w:rsidRPr="007E0E2F" w:rsidRDefault="00FD1528" w:rsidP="005644B3">
      <w:pPr>
        <w:spacing w:after="0" w:line="360" w:lineRule="auto"/>
        <w:jc w:val="both"/>
        <w:rPr>
          <w:rFonts w:ascii="Book Antiqua" w:hAnsi="Book Antiqua"/>
          <w:sz w:val="24"/>
          <w:szCs w:val="24"/>
        </w:rPr>
      </w:pPr>
    </w:p>
    <w:p w14:paraId="57217AE0" w14:textId="2B7BDF4C" w:rsidR="007031B7" w:rsidRPr="007E0E2F" w:rsidRDefault="007031B7" w:rsidP="005644B3">
      <w:pPr>
        <w:spacing w:after="0" w:line="360" w:lineRule="auto"/>
        <w:jc w:val="both"/>
        <w:rPr>
          <w:rFonts w:ascii="Book Antiqua" w:hAnsi="Book Antiqua" w:cstheme="majorBidi"/>
          <w:b/>
          <w:bCs/>
          <w:sz w:val="24"/>
          <w:szCs w:val="24"/>
        </w:rPr>
      </w:pPr>
      <w:r w:rsidRPr="007E0E2F">
        <w:rPr>
          <w:rFonts w:ascii="Book Antiqua" w:hAnsi="Book Antiqua"/>
          <w:b/>
          <w:sz w:val="24"/>
          <w:szCs w:val="24"/>
          <w:lang w:eastAsia="zh-CN"/>
        </w:rPr>
        <w:t>T</w:t>
      </w:r>
      <w:r w:rsidR="00623E54" w:rsidRPr="007E0E2F">
        <w:rPr>
          <w:rFonts w:ascii="Book Antiqua" w:hAnsi="Book Antiqua"/>
          <w:b/>
          <w:sz w:val="24"/>
          <w:szCs w:val="24"/>
          <w:lang w:eastAsia="zh-CN"/>
        </w:rPr>
        <w:t>able 5</w:t>
      </w:r>
      <w:r w:rsidRPr="007E0E2F">
        <w:rPr>
          <w:rFonts w:ascii="Book Antiqua" w:hAnsi="Book Antiqua"/>
          <w:b/>
          <w:sz w:val="24"/>
          <w:szCs w:val="24"/>
          <w:lang w:eastAsia="zh-CN"/>
        </w:rPr>
        <w:t xml:space="preserve"> </w:t>
      </w:r>
      <w:r w:rsidRPr="007E0E2F">
        <w:rPr>
          <w:rFonts w:ascii="Book Antiqua" w:hAnsi="Book Antiqua" w:cstheme="majorBidi"/>
          <w:b/>
          <w:bCs/>
          <w:sz w:val="24"/>
          <w:szCs w:val="24"/>
        </w:rPr>
        <w:t xml:space="preserve">Summary of the studies using intravitreal steroid for treatment of </w:t>
      </w:r>
      <w:r w:rsidR="00DD594C" w:rsidRPr="007E0E2F">
        <w:rPr>
          <w:rFonts w:ascii="Book Antiqua" w:hAnsi="Book Antiqua"/>
          <w:b/>
          <w:bCs/>
          <w:sz w:val="24"/>
          <w:szCs w:val="24"/>
          <w:lang w:bidi="fa-IR"/>
        </w:rPr>
        <w:t>diabetic macular edema</w:t>
      </w:r>
      <w:r w:rsidRPr="007E0E2F">
        <w:rPr>
          <w:rFonts w:ascii="Book Antiqua" w:hAnsi="Book Antiqua" w:cstheme="majorBidi"/>
          <w:b/>
          <w:bCs/>
          <w:sz w:val="24"/>
          <w:szCs w:val="24"/>
        </w:rPr>
        <w:t xml:space="preserve"> </w:t>
      </w:r>
    </w:p>
    <w:tbl>
      <w:tblPr>
        <w:tblStyle w:val="TableGrid"/>
        <w:tblW w:w="12960" w:type="dxa"/>
        <w:tblInd w:w="-2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1515"/>
        <w:gridCol w:w="2668"/>
        <w:gridCol w:w="1773"/>
        <w:gridCol w:w="4407"/>
      </w:tblGrid>
      <w:tr w:rsidR="005644B3" w:rsidRPr="007E0E2F" w14:paraId="590AFFB8" w14:textId="77777777" w:rsidTr="000A7B56">
        <w:tc>
          <w:tcPr>
            <w:tcW w:w="2610" w:type="dxa"/>
            <w:tcBorders>
              <w:top w:val="single" w:sz="4" w:space="0" w:color="000000" w:themeColor="text1"/>
              <w:bottom w:val="single" w:sz="4" w:space="0" w:color="000000" w:themeColor="text1"/>
            </w:tcBorders>
            <w:shd w:val="clear" w:color="auto" w:fill="auto"/>
            <w:hideMark/>
          </w:tcPr>
          <w:p w14:paraId="55DD7370" w14:textId="77777777" w:rsidR="002311AC" w:rsidRPr="007E0E2F" w:rsidRDefault="002311AC" w:rsidP="005644B3">
            <w:pPr>
              <w:spacing w:line="360" w:lineRule="auto"/>
              <w:jc w:val="both"/>
              <w:rPr>
                <w:rFonts w:ascii="Book Antiqua" w:hAnsi="Book Antiqua" w:cstheme="majorBidi"/>
                <w:b/>
                <w:sz w:val="24"/>
                <w:szCs w:val="24"/>
              </w:rPr>
            </w:pPr>
            <w:r w:rsidRPr="007E0E2F">
              <w:rPr>
                <w:rFonts w:ascii="Book Antiqua" w:hAnsi="Book Antiqua" w:cstheme="majorBidi"/>
                <w:b/>
                <w:sz w:val="24"/>
                <w:szCs w:val="24"/>
              </w:rPr>
              <w:t>Agent</w:t>
            </w:r>
          </w:p>
        </w:tc>
        <w:tc>
          <w:tcPr>
            <w:tcW w:w="1530" w:type="dxa"/>
            <w:tcBorders>
              <w:top w:val="single" w:sz="4" w:space="0" w:color="000000" w:themeColor="text1"/>
              <w:bottom w:val="single" w:sz="4" w:space="0" w:color="000000" w:themeColor="text1"/>
            </w:tcBorders>
            <w:shd w:val="clear" w:color="auto" w:fill="auto"/>
          </w:tcPr>
          <w:p w14:paraId="2BA281A8" w14:textId="66635766" w:rsidR="002311AC" w:rsidRPr="007E0E2F" w:rsidRDefault="002311AC" w:rsidP="005644B3">
            <w:pPr>
              <w:autoSpaceDE w:val="0"/>
              <w:autoSpaceDN w:val="0"/>
              <w:adjustRightInd w:val="0"/>
              <w:spacing w:line="360" w:lineRule="auto"/>
              <w:jc w:val="both"/>
              <w:rPr>
                <w:rFonts w:ascii="Book Antiqua" w:hAnsi="Book Antiqua" w:cstheme="majorBidi"/>
                <w:b/>
                <w:sz w:val="24"/>
                <w:szCs w:val="24"/>
              </w:rPr>
            </w:pPr>
            <w:r w:rsidRPr="007E0E2F">
              <w:rPr>
                <w:rFonts w:ascii="Book Antiqua" w:hAnsi="Book Antiqua" w:cstheme="majorBidi"/>
                <w:b/>
                <w:sz w:val="24"/>
                <w:szCs w:val="24"/>
              </w:rPr>
              <w:t>Number</w:t>
            </w:r>
            <w:r w:rsidR="00BA4918" w:rsidRPr="007E0E2F">
              <w:rPr>
                <w:rFonts w:ascii="Book Antiqua" w:hAnsi="Book Antiqua" w:cstheme="majorBidi"/>
                <w:b/>
                <w:sz w:val="24"/>
                <w:szCs w:val="24"/>
              </w:rPr>
              <w:t xml:space="preserve"> </w:t>
            </w:r>
            <w:r w:rsidRPr="007E0E2F">
              <w:rPr>
                <w:rFonts w:ascii="Book Antiqua" w:hAnsi="Book Antiqua" w:cstheme="majorBidi"/>
                <w:b/>
                <w:sz w:val="24"/>
                <w:szCs w:val="24"/>
              </w:rPr>
              <w:t>of Patients</w:t>
            </w:r>
          </w:p>
          <w:p w14:paraId="1454C813" w14:textId="77777777" w:rsidR="002311AC" w:rsidRPr="007E0E2F" w:rsidRDefault="002311AC" w:rsidP="005644B3">
            <w:pPr>
              <w:spacing w:line="360" w:lineRule="auto"/>
              <w:jc w:val="both"/>
              <w:rPr>
                <w:rFonts w:ascii="Book Antiqua" w:hAnsi="Book Antiqua" w:cstheme="majorBidi"/>
                <w:b/>
                <w:sz w:val="24"/>
                <w:szCs w:val="24"/>
              </w:rPr>
            </w:pPr>
          </w:p>
        </w:tc>
        <w:tc>
          <w:tcPr>
            <w:tcW w:w="2700" w:type="dxa"/>
            <w:tcBorders>
              <w:top w:val="single" w:sz="4" w:space="0" w:color="000000" w:themeColor="text1"/>
              <w:bottom w:val="single" w:sz="4" w:space="0" w:color="000000" w:themeColor="text1"/>
            </w:tcBorders>
            <w:shd w:val="clear" w:color="auto" w:fill="auto"/>
            <w:hideMark/>
          </w:tcPr>
          <w:p w14:paraId="138C43AB" w14:textId="77777777" w:rsidR="002311AC" w:rsidRPr="007E0E2F" w:rsidRDefault="002311AC" w:rsidP="005644B3">
            <w:pPr>
              <w:spacing w:line="360" w:lineRule="auto"/>
              <w:jc w:val="both"/>
              <w:rPr>
                <w:rFonts w:ascii="Book Antiqua" w:hAnsi="Book Antiqua" w:cstheme="majorBidi"/>
                <w:b/>
                <w:sz w:val="24"/>
                <w:szCs w:val="24"/>
              </w:rPr>
            </w:pPr>
            <w:r w:rsidRPr="007E0E2F">
              <w:rPr>
                <w:rFonts w:ascii="Book Antiqua" w:hAnsi="Book Antiqua" w:cstheme="majorBidi"/>
                <w:b/>
                <w:sz w:val="24"/>
                <w:szCs w:val="24"/>
              </w:rPr>
              <w:t>Total Dose (Daily Release</w:t>
            </w:r>
          </w:p>
        </w:tc>
        <w:tc>
          <w:tcPr>
            <w:tcW w:w="1620" w:type="dxa"/>
            <w:tcBorders>
              <w:top w:val="single" w:sz="4" w:space="0" w:color="000000" w:themeColor="text1"/>
              <w:bottom w:val="single" w:sz="4" w:space="0" w:color="000000" w:themeColor="text1"/>
            </w:tcBorders>
            <w:shd w:val="clear" w:color="auto" w:fill="auto"/>
          </w:tcPr>
          <w:p w14:paraId="070CA488" w14:textId="77777777" w:rsidR="002311AC" w:rsidRPr="007E0E2F" w:rsidRDefault="002311AC" w:rsidP="005644B3">
            <w:pPr>
              <w:spacing w:line="360" w:lineRule="auto"/>
              <w:jc w:val="both"/>
              <w:rPr>
                <w:rFonts w:ascii="Book Antiqua" w:hAnsi="Book Antiqua" w:cstheme="majorBidi"/>
                <w:b/>
                <w:sz w:val="24"/>
                <w:szCs w:val="24"/>
              </w:rPr>
            </w:pPr>
          </w:p>
          <w:p w14:paraId="0B10ABBC" w14:textId="77777777" w:rsidR="002311AC" w:rsidRPr="007E0E2F" w:rsidRDefault="002311AC" w:rsidP="005644B3">
            <w:pPr>
              <w:spacing w:line="360" w:lineRule="auto"/>
              <w:jc w:val="both"/>
              <w:rPr>
                <w:rFonts w:ascii="Book Antiqua" w:hAnsi="Book Antiqua" w:cstheme="majorBidi"/>
                <w:b/>
                <w:sz w:val="24"/>
                <w:szCs w:val="24"/>
              </w:rPr>
            </w:pPr>
            <w:r w:rsidRPr="007E0E2F">
              <w:rPr>
                <w:rFonts w:ascii="Book Antiqua" w:hAnsi="Book Antiqua" w:cstheme="majorBidi"/>
                <w:b/>
                <w:sz w:val="24"/>
                <w:szCs w:val="24"/>
              </w:rPr>
              <w:t>Duration</w:t>
            </w:r>
          </w:p>
          <w:p w14:paraId="1998F2DD" w14:textId="77777777" w:rsidR="002311AC" w:rsidRPr="007E0E2F" w:rsidRDefault="002311AC" w:rsidP="005644B3">
            <w:pPr>
              <w:spacing w:line="360" w:lineRule="auto"/>
              <w:jc w:val="both"/>
              <w:rPr>
                <w:rFonts w:ascii="Book Antiqua" w:hAnsi="Book Antiqua" w:cstheme="majorBidi"/>
                <w:b/>
                <w:sz w:val="24"/>
                <w:szCs w:val="24"/>
              </w:rPr>
            </w:pPr>
          </w:p>
        </w:tc>
        <w:tc>
          <w:tcPr>
            <w:tcW w:w="4500" w:type="dxa"/>
            <w:tcBorders>
              <w:top w:val="single" w:sz="4" w:space="0" w:color="000000" w:themeColor="text1"/>
              <w:bottom w:val="single" w:sz="4" w:space="0" w:color="000000" w:themeColor="text1"/>
            </w:tcBorders>
            <w:shd w:val="clear" w:color="auto" w:fill="auto"/>
            <w:hideMark/>
          </w:tcPr>
          <w:p w14:paraId="1BA9B82B" w14:textId="77777777" w:rsidR="002311AC" w:rsidRPr="007E0E2F" w:rsidRDefault="002311AC" w:rsidP="005644B3">
            <w:pPr>
              <w:spacing w:line="360" w:lineRule="auto"/>
              <w:jc w:val="both"/>
              <w:rPr>
                <w:rFonts w:ascii="Book Antiqua" w:hAnsi="Book Antiqua" w:cstheme="majorBidi"/>
                <w:b/>
                <w:sz w:val="24"/>
                <w:szCs w:val="24"/>
              </w:rPr>
            </w:pPr>
            <w:r w:rsidRPr="007E0E2F">
              <w:rPr>
                <w:rFonts w:ascii="Book Antiqua" w:hAnsi="Book Antiqua" w:cstheme="majorBidi"/>
                <w:b/>
                <w:sz w:val="24"/>
                <w:szCs w:val="24"/>
              </w:rPr>
              <w:t>Main Outcomes</w:t>
            </w:r>
          </w:p>
        </w:tc>
      </w:tr>
      <w:tr w:rsidR="005644B3" w:rsidRPr="007E0E2F" w14:paraId="5C964BC4" w14:textId="77777777" w:rsidTr="000A7B56">
        <w:trPr>
          <w:trHeight w:val="545"/>
        </w:trPr>
        <w:tc>
          <w:tcPr>
            <w:tcW w:w="2610" w:type="dxa"/>
            <w:tcBorders>
              <w:top w:val="single" w:sz="4" w:space="0" w:color="000000" w:themeColor="text1"/>
            </w:tcBorders>
            <w:shd w:val="clear" w:color="auto" w:fill="auto"/>
            <w:hideMark/>
          </w:tcPr>
          <w:p w14:paraId="1601153B" w14:textId="432449A0" w:rsidR="002311AC" w:rsidRPr="007E0E2F" w:rsidRDefault="002311AC" w:rsidP="005644B3">
            <w:pPr>
              <w:spacing w:line="360" w:lineRule="auto"/>
              <w:jc w:val="both"/>
              <w:rPr>
                <w:rFonts w:ascii="Book Antiqua" w:hAnsi="Book Antiqua" w:cstheme="majorBidi"/>
                <w:sz w:val="24"/>
                <w:szCs w:val="24"/>
                <w:vertAlign w:val="superscript"/>
              </w:rPr>
            </w:pPr>
            <w:r w:rsidRPr="007E0E2F">
              <w:rPr>
                <w:rFonts w:ascii="Book Antiqua" w:eastAsia="VectoraLTStd-Light" w:hAnsi="Book Antiqua" w:cstheme="majorBidi"/>
                <w:sz w:val="24"/>
                <w:szCs w:val="24"/>
              </w:rPr>
              <w:t>Intravitreal triamcinolone (IVTA)</w:t>
            </w:r>
            <w:r w:rsidR="00FA124D" w:rsidRPr="007E0E2F">
              <w:rPr>
                <w:rFonts w:ascii="Book Antiqua" w:eastAsia="VectoraLTStd-Light" w:hAnsi="Book Antiqua" w:cstheme="majorBidi"/>
                <w:sz w:val="24"/>
                <w:szCs w:val="24"/>
                <w:vertAlign w:val="superscript"/>
              </w:rPr>
              <w:t>[86</w:t>
            </w:r>
            <w:r w:rsidR="00CD48B0" w:rsidRPr="007E0E2F">
              <w:rPr>
                <w:rFonts w:ascii="Book Antiqua" w:eastAsia="VectoraLTStd-Light" w:hAnsi="Book Antiqua" w:cstheme="majorBidi"/>
                <w:sz w:val="24"/>
                <w:szCs w:val="24"/>
                <w:vertAlign w:val="superscript"/>
              </w:rPr>
              <w:t>]</w:t>
            </w:r>
            <w:r w:rsidR="00CD48B0" w:rsidRPr="007E0E2F">
              <w:rPr>
                <w:rFonts w:ascii="Book Antiqua" w:hAnsi="Book Antiqua" w:cstheme="majorBidi"/>
                <w:sz w:val="24"/>
                <w:szCs w:val="24"/>
                <w:vertAlign w:val="superscript"/>
              </w:rPr>
              <w:t xml:space="preserve"> </w:t>
            </w:r>
          </w:p>
        </w:tc>
        <w:tc>
          <w:tcPr>
            <w:tcW w:w="1530" w:type="dxa"/>
            <w:tcBorders>
              <w:top w:val="single" w:sz="4" w:space="0" w:color="000000" w:themeColor="text1"/>
            </w:tcBorders>
            <w:shd w:val="clear" w:color="auto" w:fill="auto"/>
            <w:hideMark/>
          </w:tcPr>
          <w:p w14:paraId="429834AD" w14:textId="77777777" w:rsidR="002311AC" w:rsidRPr="007E0E2F" w:rsidRDefault="002311AC" w:rsidP="005644B3">
            <w:pPr>
              <w:autoSpaceDE w:val="0"/>
              <w:autoSpaceDN w:val="0"/>
              <w:adjustRightInd w:val="0"/>
              <w:spacing w:line="360" w:lineRule="auto"/>
              <w:jc w:val="both"/>
              <w:rPr>
                <w:rFonts w:ascii="Book Antiqua" w:hAnsi="Book Antiqua" w:cstheme="majorBidi"/>
                <w:sz w:val="24"/>
                <w:szCs w:val="24"/>
              </w:rPr>
            </w:pPr>
            <w:r w:rsidRPr="007E0E2F">
              <w:rPr>
                <w:rFonts w:ascii="Book Antiqua" w:eastAsia="VectoraLTStd-Light" w:hAnsi="Book Antiqua" w:cstheme="majorBidi"/>
                <w:sz w:val="24"/>
                <w:szCs w:val="24"/>
              </w:rPr>
              <w:t>693</w:t>
            </w:r>
          </w:p>
        </w:tc>
        <w:tc>
          <w:tcPr>
            <w:tcW w:w="2700" w:type="dxa"/>
            <w:tcBorders>
              <w:top w:val="single" w:sz="4" w:space="0" w:color="000000" w:themeColor="text1"/>
            </w:tcBorders>
            <w:shd w:val="clear" w:color="auto" w:fill="auto"/>
            <w:hideMark/>
          </w:tcPr>
          <w:p w14:paraId="6429AC2F" w14:textId="28A8D612" w:rsidR="002311AC" w:rsidRPr="007E0E2F" w:rsidRDefault="002311AC" w:rsidP="005644B3">
            <w:pPr>
              <w:autoSpaceDE w:val="0"/>
              <w:autoSpaceDN w:val="0"/>
              <w:adjustRightInd w:val="0"/>
              <w:spacing w:line="360" w:lineRule="auto"/>
              <w:jc w:val="both"/>
              <w:rPr>
                <w:rFonts w:ascii="Book Antiqua" w:hAnsi="Book Antiqua" w:cstheme="majorBidi"/>
                <w:sz w:val="24"/>
                <w:szCs w:val="24"/>
              </w:rPr>
            </w:pPr>
            <w:r w:rsidRPr="007E0E2F">
              <w:rPr>
                <w:rFonts w:ascii="Book Antiqua" w:eastAsia="VectoraLTStd-Light" w:hAnsi="Book Antiqua" w:cstheme="majorBidi"/>
                <w:sz w:val="24"/>
                <w:szCs w:val="24"/>
              </w:rPr>
              <w:t>4 mg TA (Trivaris</w:t>
            </w:r>
            <w:r w:rsidR="0081112C" w:rsidRPr="007E0E2F">
              <w:rPr>
                <w:rFonts w:ascii="Book Antiqua" w:eastAsia="VectoraLTStd-Light" w:hAnsi="Book Antiqua" w:cstheme="majorBidi"/>
                <w:sz w:val="24"/>
                <w:szCs w:val="24"/>
              </w:rPr>
              <w:t xml:space="preserve"> and</w:t>
            </w:r>
            <w:r w:rsidR="00DB3949" w:rsidRPr="007E0E2F">
              <w:rPr>
                <w:rFonts w:ascii="Book Antiqua" w:eastAsia="VectoraLTStd-Light" w:hAnsi="Book Antiqua" w:cstheme="majorBidi"/>
                <w:sz w:val="24"/>
                <w:szCs w:val="24"/>
              </w:rPr>
              <w:t xml:space="preserve"> </w:t>
            </w:r>
            <w:r w:rsidRPr="007E0E2F">
              <w:rPr>
                <w:rFonts w:ascii="Book Antiqua" w:eastAsia="VectoraLTStd-Light" w:hAnsi="Book Antiqua" w:cstheme="majorBidi"/>
                <w:sz w:val="24"/>
                <w:szCs w:val="24"/>
              </w:rPr>
              <w:t>Triesence) (unknown)</w:t>
            </w:r>
          </w:p>
        </w:tc>
        <w:tc>
          <w:tcPr>
            <w:tcW w:w="1620" w:type="dxa"/>
            <w:tcBorders>
              <w:top w:val="single" w:sz="4" w:space="0" w:color="000000" w:themeColor="text1"/>
            </w:tcBorders>
            <w:shd w:val="clear" w:color="auto" w:fill="auto"/>
            <w:hideMark/>
          </w:tcPr>
          <w:p w14:paraId="2DBF7106" w14:textId="73F526A3" w:rsidR="002311AC" w:rsidRPr="007E0E2F" w:rsidRDefault="000A7B56" w:rsidP="005644B3">
            <w:pPr>
              <w:autoSpaceDE w:val="0"/>
              <w:autoSpaceDN w:val="0"/>
              <w:adjustRightInd w:val="0"/>
              <w:spacing w:line="360" w:lineRule="auto"/>
              <w:jc w:val="both"/>
              <w:rPr>
                <w:rFonts w:ascii="Book Antiqua" w:hAnsi="Book Antiqua" w:cstheme="majorBidi"/>
                <w:sz w:val="24"/>
                <w:szCs w:val="24"/>
              </w:rPr>
            </w:pPr>
            <w:r w:rsidRPr="007E0E2F">
              <w:rPr>
                <w:rFonts w:ascii="Book Antiqua" w:eastAsia="VectoraLTStd-Light" w:hAnsi="Book Antiqua" w:cstheme="majorBidi"/>
                <w:sz w:val="24"/>
                <w:szCs w:val="24"/>
              </w:rPr>
              <w:t xml:space="preserve">approximately </w:t>
            </w:r>
            <w:r w:rsidR="002311AC" w:rsidRPr="007E0E2F">
              <w:rPr>
                <w:rFonts w:ascii="Book Antiqua" w:eastAsia="VectoraLTStd-Light" w:hAnsi="Book Antiqua" w:cstheme="majorBidi"/>
                <w:sz w:val="24"/>
                <w:szCs w:val="24"/>
              </w:rPr>
              <w:t xml:space="preserve">3 </w:t>
            </w:r>
            <w:r w:rsidR="009C3AB4" w:rsidRPr="007E0E2F">
              <w:rPr>
                <w:rFonts w:ascii="Book Antiqua" w:eastAsia="VectoraLTStd-Light" w:hAnsi="Book Antiqua" w:cstheme="majorBidi"/>
                <w:sz w:val="24"/>
                <w:szCs w:val="24"/>
              </w:rPr>
              <w:t>mo</w:t>
            </w:r>
          </w:p>
        </w:tc>
        <w:tc>
          <w:tcPr>
            <w:tcW w:w="4500" w:type="dxa"/>
            <w:tcBorders>
              <w:top w:val="single" w:sz="4" w:space="0" w:color="000000" w:themeColor="text1"/>
            </w:tcBorders>
            <w:shd w:val="clear" w:color="auto" w:fill="auto"/>
            <w:hideMark/>
          </w:tcPr>
          <w:p w14:paraId="245FC6E0" w14:textId="4B86A404" w:rsidR="002311AC" w:rsidRPr="007E0E2F" w:rsidRDefault="002311AC" w:rsidP="005644B3">
            <w:pPr>
              <w:spacing w:line="360" w:lineRule="auto"/>
              <w:jc w:val="both"/>
              <w:rPr>
                <w:rFonts w:ascii="Book Antiqua" w:eastAsia="VectoraLTStd-Light" w:hAnsi="Book Antiqua" w:cstheme="majorBidi"/>
                <w:sz w:val="24"/>
                <w:szCs w:val="24"/>
              </w:rPr>
            </w:pPr>
            <w:r w:rsidRPr="007E0E2F">
              <w:rPr>
                <w:rFonts w:ascii="Book Antiqua" w:eastAsia="VectoraLTStd-Light" w:hAnsi="Book Antiqua" w:cstheme="majorBidi"/>
                <w:sz w:val="24"/>
                <w:szCs w:val="24"/>
              </w:rPr>
              <w:t xml:space="preserve">Less favorable results </w:t>
            </w:r>
            <w:r w:rsidR="003A4261" w:rsidRPr="007E0E2F">
              <w:rPr>
                <w:rFonts w:ascii="Book Antiqua" w:eastAsia="VectoraLTStd-Light" w:hAnsi="Book Antiqua" w:cstheme="majorBidi"/>
                <w:i/>
                <w:sz w:val="24"/>
                <w:szCs w:val="24"/>
              </w:rPr>
              <w:t>vs</w:t>
            </w:r>
            <w:r w:rsidRPr="007E0E2F">
              <w:rPr>
                <w:rFonts w:ascii="Book Antiqua" w:eastAsia="VectoraLTStd-Light" w:hAnsi="Book Antiqua" w:cstheme="majorBidi"/>
                <w:sz w:val="24"/>
                <w:szCs w:val="24"/>
              </w:rPr>
              <w:t xml:space="preserve"> photocoagulation</w:t>
            </w:r>
          </w:p>
          <w:p w14:paraId="095D5519" w14:textId="009E4984" w:rsidR="002311AC" w:rsidRPr="007E0E2F" w:rsidRDefault="002311AC" w:rsidP="005644B3">
            <w:pPr>
              <w:spacing w:line="360" w:lineRule="auto"/>
              <w:jc w:val="both"/>
              <w:rPr>
                <w:rFonts w:ascii="Book Antiqua" w:hAnsi="Book Antiqua" w:cstheme="majorBidi"/>
                <w:sz w:val="24"/>
                <w:szCs w:val="24"/>
              </w:rPr>
            </w:pPr>
            <w:r w:rsidRPr="007E0E2F">
              <w:rPr>
                <w:rFonts w:ascii="Book Antiqua" w:eastAsia="VectoraLTStd-Light" w:hAnsi="Book Antiqua" w:cstheme="majorBidi"/>
                <w:sz w:val="24"/>
                <w:szCs w:val="24"/>
              </w:rPr>
              <w:t xml:space="preserve">at 24 and 36 </w:t>
            </w:r>
            <w:r w:rsidR="009C3AB4" w:rsidRPr="007E0E2F">
              <w:rPr>
                <w:rFonts w:ascii="Book Antiqua" w:eastAsia="VectoraLTStd-Light" w:hAnsi="Book Antiqua" w:cstheme="majorBidi"/>
                <w:sz w:val="24"/>
                <w:szCs w:val="24"/>
              </w:rPr>
              <w:t>mo</w:t>
            </w:r>
          </w:p>
        </w:tc>
      </w:tr>
      <w:tr w:rsidR="005644B3" w:rsidRPr="007E0E2F" w14:paraId="770F9E61" w14:textId="77777777" w:rsidTr="000A7B56">
        <w:trPr>
          <w:trHeight w:val="395"/>
        </w:trPr>
        <w:tc>
          <w:tcPr>
            <w:tcW w:w="2610" w:type="dxa"/>
            <w:shd w:val="clear" w:color="auto" w:fill="auto"/>
          </w:tcPr>
          <w:p w14:paraId="0CE57413" w14:textId="77777777" w:rsidR="002311AC" w:rsidRPr="007E0E2F" w:rsidRDefault="002311AC" w:rsidP="005644B3">
            <w:pPr>
              <w:spacing w:line="360" w:lineRule="auto"/>
              <w:jc w:val="both"/>
              <w:rPr>
                <w:rFonts w:ascii="Book Antiqua" w:eastAsia="VectoraLTStd-Light" w:hAnsi="Book Antiqua" w:cstheme="majorBidi"/>
                <w:sz w:val="24"/>
                <w:szCs w:val="24"/>
              </w:rPr>
            </w:pPr>
            <w:r w:rsidRPr="007E0E2F">
              <w:rPr>
                <w:rFonts w:ascii="Book Antiqua" w:eastAsia="VectoraLTStd-Light" w:hAnsi="Book Antiqua" w:cstheme="majorBidi"/>
                <w:sz w:val="24"/>
                <w:szCs w:val="24"/>
              </w:rPr>
              <w:t>Dexamethasone drug delivery system</w:t>
            </w:r>
          </w:p>
          <w:p w14:paraId="59A2B685" w14:textId="65D3FE15" w:rsidR="002311AC" w:rsidRPr="007E0E2F" w:rsidRDefault="002311AC" w:rsidP="005644B3">
            <w:pPr>
              <w:autoSpaceDE w:val="0"/>
              <w:autoSpaceDN w:val="0"/>
              <w:adjustRightInd w:val="0"/>
              <w:spacing w:line="360" w:lineRule="auto"/>
              <w:jc w:val="both"/>
              <w:rPr>
                <w:rFonts w:ascii="Book Antiqua" w:eastAsia="VectoraLTStd-Light" w:hAnsi="Book Antiqua" w:cstheme="majorBidi"/>
                <w:sz w:val="24"/>
                <w:szCs w:val="24"/>
                <w:vertAlign w:val="superscript"/>
              </w:rPr>
            </w:pPr>
            <w:r w:rsidRPr="007E0E2F">
              <w:rPr>
                <w:rFonts w:ascii="Book Antiqua" w:eastAsia="VectoraLTStd-Light" w:hAnsi="Book Antiqua" w:cstheme="majorBidi"/>
                <w:sz w:val="24"/>
                <w:szCs w:val="24"/>
              </w:rPr>
              <w:t>(Ozurdex)</w:t>
            </w:r>
            <w:r w:rsidR="00FA124D" w:rsidRPr="007E0E2F">
              <w:rPr>
                <w:rFonts w:ascii="Book Antiqua" w:eastAsia="VectoraLTStd-Light" w:hAnsi="Book Antiqua" w:cstheme="majorBidi"/>
                <w:sz w:val="24"/>
                <w:szCs w:val="24"/>
                <w:vertAlign w:val="superscript"/>
              </w:rPr>
              <w:t>[92</w:t>
            </w:r>
            <w:r w:rsidR="00533C0C" w:rsidRPr="007E0E2F">
              <w:rPr>
                <w:rFonts w:ascii="Book Antiqua" w:eastAsia="VectoraLTStd-Light" w:hAnsi="Book Antiqua" w:cstheme="majorBidi"/>
                <w:sz w:val="24"/>
                <w:szCs w:val="24"/>
                <w:vertAlign w:val="superscript"/>
              </w:rPr>
              <w:t>]</w:t>
            </w:r>
          </w:p>
          <w:p w14:paraId="5241004E" w14:textId="77777777" w:rsidR="002311AC" w:rsidRPr="007E0E2F" w:rsidRDefault="002311AC" w:rsidP="005644B3">
            <w:pPr>
              <w:spacing w:line="360" w:lineRule="auto"/>
              <w:jc w:val="both"/>
              <w:rPr>
                <w:rFonts w:ascii="Book Antiqua" w:eastAsia="VectoraLTStd-Light" w:hAnsi="Book Antiqua" w:cstheme="majorBidi"/>
                <w:sz w:val="24"/>
                <w:szCs w:val="24"/>
              </w:rPr>
            </w:pPr>
          </w:p>
        </w:tc>
        <w:tc>
          <w:tcPr>
            <w:tcW w:w="1530" w:type="dxa"/>
            <w:shd w:val="clear" w:color="auto" w:fill="auto"/>
            <w:hideMark/>
          </w:tcPr>
          <w:p w14:paraId="22B59112" w14:textId="77777777" w:rsidR="002311AC" w:rsidRPr="007E0E2F" w:rsidRDefault="002311AC" w:rsidP="005644B3">
            <w:pPr>
              <w:autoSpaceDE w:val="0"/>
              <w:autoSpaceDN w:val="0"/>
              <w:adjustRightInd w:val="0"/>
              <w:spacing w:line="360" w:lineRule="auto"/>
              <w:jc w:val="both"/>
              <w:rPr>
                <w:rFonts w:ascii="Book Antiqua" w:eastAsia="VectoraLTStd-Light" w:hAnsi="Book Antiqua" w:cstheme="majorBidi"/>
                <w:sz w:val="24"/>
                <w:szCs w:val="24"/>
              </w:rPr>
            </w:pPr>
            <w:r w:rsidRPr="007E0E2F">
              <w:rPr>
                <w:rFonts w:ascii="Book Antiqua" w:eastAsia="VectoraLTStd-Light" w:hAnsi="Book Antiqua" w:cstheme="majorBidi"/>
                <w:sz w:val="24"/>
                <w:szCs w:val="24"/>
              </w:rPr>
              <w:t>171</w:t>
            </w:r>
          </w:p>
        </w:tc>
        <w:tc>
          <w:tcPr>
            <w:tcW w:w="2700" w:type="dxa"/>
            <w:shd w:val="clear" w:color="auto" w:fill="auto"/>
            <w:hideMark/>
          </w:tcPr>
          <w:p w14:paraId="2A8B2620" w14:textId="71F97F6C" w:rsidR="002311AC" w:rsidRPr="007E0E2F" w:rsidRDefault="002311AC" w:rsidP="005644B3">
            <w:pPr>
              <w:autoSpaceDE w:val="0"/>
              <w:autoSpaceDN w:val="0"/>
              <w:adjustRightInd w:val="0"/>
              <w:spacing w:line="360" w:lineRule="auto"/>
              <w:jc w:val="both"/>
              <w:rPr>
                <w:rFonts w:ascii="Book Antiqua" w:eastAsia="VectoraLTStd-Light" w:hAnsi="Book Antiqua" w:cstheme="majorBidi"/>
                <w:sz w:val="24"/>
                <w:szCs w:val="24"/>
              </w:rPr>
            </w:pPr>
            <w:r w:rsidRPr="007E0E2F">
              <w:rPr>
                <w:rFonts w:ascii="Book Antiqua" w:eastAsia="VectoraLTStd-Light" w:hAnsi="Book Antiqua" w:cstheme="majorBidi"/>
                <w:sz w:val="24"/>
                <w:szCs w:val="24"/>
              </w:rPr>
              <w:t>750 μg dexamethasone (estimated</w:t>
            </w:r>
            <w:r w:rsidR="00F05A53" w:rsidRPr="007E0E2F">
              <w:rPr>
                <w:rFonts w:ascii="Book Antiqua" w:hAnsi="Book Antiqua" w:cstheme="majorBidi"/>
                <w:sz w:val="24"/>
                <w:szCs w:val="24"/>
                <w:lang w:eastAsia="zh-CN"/>
              </w:rPr>
              <w:t xml:space="preserve"> </w:t>
            </w:r>
            <w:r w:rsidR="000A7B56" w:rsidRPr="007E0E2F">
              <w:rPr>
                <w:rFonts w:ascii="Book Antiqua" w:eastAsia="VectoraLTStd-Light" w:hAnsi="Book Antiqua" w:cstheme="majorBidi"/>
                <w:sz w:val="24"/>
                <w:szCs w:val="24"/>
              </w:rPr>
              <w:t xml:space="preserve">approximately </w:t>
            </w:r>
            <w:r w:rsidRPr="007E0E2F">
              <w:rPr>
                <w:rFonts w:ascii="Book Antiqua" w:eastAsia="VectoraLTStd-Light" w:hAnsi="Book Antiqua" w:cstheme="majorBidi"/>
                <w:sz w:val="24"/>
                <w:szCs w:val="24"/>
              </w:rPr>
              <w:t>6.25 μg</w:t>
            </w:r>
            <w:r w:rsidR="00DD2590" w:rsidRPr="007E0E2F">
              <w:rPr>
                <w:rFonts w:ascii="Book Antiqua" w:eastAsia="VectoraLTStd-Light" w:hAnsi="Book Antiqua" w:cstheme="majorBidi"/>
                <w:sz w:val="24"/>
                <w:szCs w:val="24"/>
              </w:rPr>
              <w:t xml:space="preserve"> per day</w:t>
            </w:r>
            <w:r w:rsidRPr="007E0E2F">
              <w:rPr>
                <w:rFonts w:ascii="Book Antiqua" w:eastAsia="VectoraLTStd-Light" w:hAnsi="Book Antiqua" w:cstheme="majorBidi"/>
                <w:sz w:val="24"/>
                <w:szCs w:val="24"/>
              </w:rPr>
              <w:t>)</w:t>
            </w:r>
          </w:p>
        </w:tc>
        <w:tc>
          <w:tcPr>
            <w:tcW w:w="1620" w:type="dxa"/>
            <w:shd w:val="clear" w:color="auto" w:fill="auto"/>
            <w:hideMark/>
          </w:tcPr>
          <w:p w14:paraId="37425126" w14:textId="60BAF55F" w:rsidR="002311AC" w:rsidRPr="007E0E2F" w:rsidRDefault="000A7B56" w:rsidP="005644B3">
            <w:pPr>
              <w:autoSpaceDE w:val="0"/>
              <w:autoSpaceDN w:val="0"/>
              <w:adjustRightInd w:val="0"/>
              <w:spacing w:line="360" w:lineRule="auto"/>
              <w:jc w:val="both"/>
              <w:rPr>
                <w:rFonts w:ascii="Book Antiqua" w:eastAsia="VectoraLTStd-Light" w:hAnsi="Book Antiqua" w:cstheme="majorBidi"/>
                <w:sz w:val="24"/>
                <w:szCs w:val="24"/>
              </w:rPr>
            </w:pPr>
            <w:r w:rsidRPr="007E0E2F">
              <w:rPr>
                <w:rFonts w:ascii="Book Antiqua" w:eastAsia="VectoraLTStd-Light" w:hAnsi="Book Antiqua" w:cstheme="majorBidi"/>
                <w:sz w:val="24"/>
                <w:szCs w:val="24"/>
              </w:rPr>
              <w:t xml:space="preserve">approximately </w:t>
            </w:r>
            <w:r w:rsidR="002311AC" w:rsidRPr="007E0E2F">
              <w:rPr>
                <w:rFonts w:ascii="Book Antiqua" w:eastAsia="VectoraLTStd-Light" w:hAnsi="Book Antiqua" w:cstheme="majorBidi"/>
                <w:sz w:val="24"/>
                <w:szCs w:val="24"/>
              </w:rPr>
              <w:t xml:space="preserve">4 </w:t>
            </w:r>
            <w:r w:rsidR="009C3AB4" w:rsidRPr="007E0E2F">
              <w:rPr>
                <w:rFonts w:ascii="Book Antiqua" w:eastAsia="VectoraLTStd-Light" w:hAnsi="Book Antiqua" w:cstheme="majorBidi"/>
                <w:sz w:val="24"/>
                <w:szCs w:val="24"/>
              </w:rPr>
              <w:t>mo</w:t>
            </w:r>
          </w:p>
        </w:tc>
        <w:tc>
          <w:tcPr>
            <w:tcW w:w="4500" w:type="dxa"/>
            <w:shd w:val="clear" w:color="auto" w:fill="auto"/>
            <w:hideMark/>
          </w:tcPr>
          <w:p w14:paraId="062FE923" w14:textId="2A7600CB" w:rsidR="002311AC" w:rsidRPr="007E0E2F" w:rsidRDefault="002311AC" w:rsidP="005644B3">
            <w:pPr>
              <w:spacing w:line="360" w:lineRule="auto"/>
              <w:jc w:val="both"/>
              <w:rPr>
                <w:rFonts w:ascii="Book Antiqua" w:eastAsia="VectoraLTStd-Light" w:hAnsi="Book Antiqua" w:cstheme="majorBidi"/>
                <w:sz w:val="24"/>
                <w:szCs w:val="24"/>
              </w:rPr>
            </w:pPr>
            <w:r w:rsidRPr="007E0E2F">
              <w:rPr>
                <w:rFonts w:ascii="Book Antiqua" w:eastAsia="VectoraLTStd-Light" w:hAnsi="Book Antiqua" w:cstheme="majorBidi"/>
                <w:sz w:val="24"/>
                <w:szCs w:val="24"/>
              </w:rPr>
              <w:t xml:space="preserve">Generally favorable outcomes at 90 </w:t>
            </w:r>
            <w:r w:rsidR="001A728F" w:rsidRPr="007E0E2F">
              <w:rPr>
                <w:rFonts w:ascii="Book Antiqua" w:eastAsia="VectoraLTStd-Light" w:hAnsi="Book Antiqua" w:cstheme="majorBidi"/>
                <w:sz w:val="24"/>
                <w:szCs w:val="24"/>
              </w:rPr>
              <w:t>d</w:t>
            </w:r>
          </w:p>
        </w:tc>
      </w:tr>
      <w:tr w:rsidR="005644B3" w:rsidRPr="007E0E2F" w14:paraId="5BE1780D" w14:textId="77777777" w:rsidTr="000A7B56">
        <w:trPr>
          <w:trHeight w:val="545"/>
        </w:trPr>
        <w:tc>
          <w:tcPr>
            <w:tcW w:w="2610" w:type="dxa"/>
            <w:shd w:val="clear" w:color="auto" w:fill="auto"/>
            <w:hideMark/>
          </w:tcPr>
          <w:p w14:paraId="2D3BF80F" w14:textId="4C9D8644" w:rsidR="002311AC" w:rsidRPr="007E0E2F" w:rsidRDefault="002311AC" w:rsidP="005644B3">
            <w:pPr>
              <w:spacing w:line="360" w:lineRule="auto"/>
              <w:jc w:val="both"/>
              <w:rPr>
                <w:rFonts w:ascii="Book Antiqua" w:eastAsia="VectoraLTStd-Light" w:hAnsi="Book Antiqua" w:cstheme="majorBidi"/>
                <w:sz w:val="24"/>
                <w:szCs w:val="24"/>
                <w:vertAlign w:val="superscript"/>
              </w:rPr>
            </w:pPr>
            <w:r w:rsidRPr="007E0E2F">
              <w:rPr>
                <w:rFonts w:ascii="Book Antiqua" w:eastAsia="VectoraLTStd-Light" w:hAnsi="Book Antiqua" w:cstheme="majorBidi"/>
                <w:sz w:val="24"/>
                <w:szCs w:val="24"/>
              </w:rPr>
              <w:t>Fluocinolone acetonide implant(Retisert)</w:t>
            </w:r>
            <w:r w:rsidR="00FA124D" w:rsidRPr="007E0E2F">
              <w:rPr>
                <w:rFonts w:ascii="Book Antiqua" w:eastAsia="VectoraLTStd-Light" w:hAnsi="Book Antiqua" w:cstheme="majorBidi"/>
                <w:sz w:val="24"/>
                <w:szCs w:val="24"/>
                <w:vertAlign w:val="superscript"/>
              </w:rPr>
              <w:t>[91</w:t>
            </w:r>
            <w:r w:rsidR="00CD48B0" w:rsidRPr="007E0E2F">
              <w:rPr>
                <w:rFonts w:ascii="Book Antiqua" w:eastAsia="VectoraLTStd-Light" w:hAnsi="Book Antiqua" w:cstheme="majorBidi"/>
                <w:sz w:val="24"/>
                <w:szCs w:val="24"/>
                <w:vertAlign w:val="superscript"/>
              </w:rPr>
              <w:t>]</w:t>
            </w:r>
          </w:p>
        </w:tc>
        <w:tc>
          <w:tcPr>
            <w:tcW w:w="1530" w:type="dxa"/>
            <w:shd w:val="clear" w:color="auto" w:fill="auto"/>
            <w:hideMark/>
          </w:tcPr>
          <w:p w14:paraId="70A824FF" w14:textId="77777777" w:rsidR="002311AC" w:rsidRPr="007E0E2F" w:rsidRDefault="002311AC" w:rsidP="005644B3">
            <w:pPr>
              <w:autoSpaceDE w:val="0"/>
              <w:autoSpaceDN w:val="0"/>
              <w:adjustRightInd w:val="0"/>
              <w:spacing w:line="360" w:lineRule="auto"/>
              <w:jc w:val="both"/>
              <w:rPr>
                <w:rFonts w:ascii="Book Antiqua" w:eastAsia="VectoraLTStd-Light" w:hAnsi="Book Antiqua" w:cstheme="majorBidi"/>
                <w:sz w:val="24"/>
                <w:szCs w:val="24"/>
              </w:rPr>
            </w:pPr>
            <w:r w:rsidRPr="007E0E2F">
              <w:rPr>
                <w:rFonts w:ascii="Book Antiqua" w:eastAsia="VectoraLTStd-Light" w:hAnsi="Book Antiqua" w:cstheme="majorBidi"/>
                <w:sz w:val="24"/>
                <w:szCs w:val="24"/>
              </w:rPr>
              <w:t>197</w:t>
            </w:r>
          </w:p>
        </w:tc>
        <w:tc>
          <w:tcPr>
            <w:tcW w:w="2700" w:type="dxa"/>
            <w:shd w:val="clear" w:color="auto" w:fill="auto"/>
            <w:hideMark/>
          </w:tcPr>
          <w:p w14:paraId="7DA04AC3" w14:textId="7AC087F6" w:rsidR="002311AC" w:rsidRPr="007E0E2F" w:rsidRDefault="002311AC" w:rsidP="005644B3">
            <w:pPr>
              <w:autoSpaceDE w:val="0"/>
              <w:autoSpaceDN w:val="0"/>
              <w:adjustRightInd w:val="0"/>
              <w:spacing w:line="360" w:lineRule="auto"/>
              <w:jc w:val="both"/>
              <w:rPr>
                <w:rFonts w:ascii="Book Antiqua" w:eastAsia="VectoraLTStd-Light" w:hAnsi="Book Antiqua" w:cstheme="majorBidi"/>
                <w:sz w:val="24"/>
                <w:szCs w:val="24"/>
              </w:rPr>
            </w:pPr>
            <w:r w:rsidRPr="007E0E2F">
              <w:rPr>
                <w:rFonts w:ascii="Book Antiqua" w:eastAsia="VectoraLTStd-Light" w:hAnsi="Book Antiqua" w:cstheme="majorBidi"/>
                <w:sz w:val="24"/>
                <w:szCs w:val="24"/>
              </w:rPr>
              <w:t>500 μg FA (0.59 μg</w:t>
            </w:r>
            <w:r w:rsidR="00DD2590" w:rsidRPr="007E0E2F">
              <w:rPr>
                <w:rFonts w:ascii="Book Antiqua" w:eastAsia="VectoraLTStd-Light" w:hAnsi="Book Antiqua" w:cstheme="majorBidi"/>
                <w:sz w:val="24"/>
                <w:szCs w:val="24"/>
              </w:rPr>
              <w:t xml:space="preserve"> per day</w:t>
            </w:r>
            <w:r w:rsidRPr="007E0E2F">
              <w:rPr>
                <w:rFonts w:ascii="Book Antiqua" w:eastAsia="VectoraLTStd-Light" w:hAnsi="Book Antiqua" w:cstheme="majorBidi"/>
                <w:sz w:val="24"/>
                <w:szCs w:val="24"/>
              </w:rPr>
              <w:t>)</w:t>
            </w:r>
          </w:p>
        </w:tc>
        <w:tc>
          <w:tcPr>
            <w:tcW w:w="1620" w:type="dxa"/>
            <w:shd w:val="clear" w:color="auto" w:fill="auto"/>
            <w:hideMark/>
          </w:tcPr>
          <w:p w14:paraId="09610C0F" w14:textId="5E7300B6" w:rsidR="002311AC" w:rsidRPr="007E0E2F" w:rsidRDefault="002311AC" w:rsidP="005644B3">
            <w:pPr>
              <w:autoSpaceDE w:val="0"/>
              <w:autoSpaceDN w:val="0"/>
              <w:adjustRightInd w:val="0"/>
              <w:spacing w:line="360" w:lineRule="auto"/>
              <w:jc w:val="both"/>
              <w:rPr>
                <w:rFonts w:ascii="Book Antiqua" w:hAnsi="Book Antiqua" w:cstheme="majorBidi"/>
                <w:sz w:val="24"/>
                <w:szCs w:val="24"/>
                <w:lang w:eastAsia="zh-CN"/>
              </w:rPr>
            </w:pPr>
            <w:r w:rsidRPr="007E0E2F">
              <w:rPr>
                <w:rFonts w:ascii="Book Antiqua" w:eastAsia="VectoraLTStd-Light" w:hAnsi="Book Antiqua" w:cstheme="majorBidi"/>
                <w:sz w:val="24"/>
                <w:szCs w:val="24"/>
              </w:rPr>
              <w:t>2.5 y</w:t>
            </w:r>
            <w:r w:rsidR="00961013" w:rsidRPr="007E0E2F">
              <w:rPr>
                <w:rFonts w:ascii="Book Antiqua" w:hAnsi="Book Antiqua" w:cstheme="majorBidi"/>
                <w:sz w:val="24"/>
                <w:szCs w:val="24"/>
                <w:lang w:eastAsia="zh-CN"/>
              </w:rPr>
              <w:t>r</w:t>
            </w:r>
          </w:p>
        </w:tc>
        <w:tc>
          <w:tcPr>
            <w:tcW w:w="4500" w:type="dxa"/>
            <w:shd w:val="clear" w:color="auto" w:fill="auto"/>
          </w:tcPr>
          <w:p w14:paraId="6B18609B" w14:textId="459697E1" w:rsidR="002311AC" w:rsidRPr="007E0E2F" w:rsidRDefault="002311AC" w:rsidP="005644B3">
            <w:pPr>
              <w:autoSpaceDE w:val="0"/>
              <w:autoSpaceDN w:val="0"/>
              <w:adjustRightInd w:val="0"/>
              <w:spacing w:line="360" w:lineRule="auto"/>
              <w:jc w:val="both"/>
              <w:rPr>
                <w:rFonts w:ascii="Book Antiqua" w:eastAsia="VectoraLTStd-Light" w:hAnsi="Book Antiqua" w:cstheme="majorBidi"/>
                <w:sz w:val="24"/>
                <w:szCs w:val="24"/>
              </w:rPr>
            </w:pPr>
            <w:r w:rsidRPr="007E0E2F">
              <w:rPr>
                <w:rFonts w:ascii="Book Antiqua" w:eastAsia="VectoraLTStd-Light" w:hAnsi="Book Antiqua" w:cstheme="majorBidi"/>
                <w:sz w:val="24"/>
                <w:szCs w:val="24"/>
              </w:rPr>
              <w:t xml:space="preserve">Effective DME therapy at 36 </w:t>
            </w:r>
            <w:r w:rsidR="009C3AB4" w:rsidRPr="007E0E2F">
              <w:rPr>
                <w:rFonts w:ascii="Book Antiqua" w:eastAsia="VectoraLTStd-Light" w:hAnsi="Book Antiqua" w:cstheme="majorBidi"/>
                <w:sz w:val="24"/>
                <w:szCs w:val="24"/>
              </w:rPr>
              <w:t>mo</w:t>
            </w:r>
            <w:r w:rsidRPr="007E0E2F">
              <w:rPr>
                <w:rFonts w:ascii="Book Antiqua" w:eastAsia="VectoraLTStd-Light" w:hAnsi="Book Antiqua" w:cstheme="majorBidi"/>
                <w:sz w:val="24"/>
                <w:szCs w:val="24"/>
              </w:rPr>
              <w:t>, however</w:t>
            </w:r>
          </w:p>
          <w:p w14:paraId="213F0D40" w14:textId="77777777" w:rsidR="002311AC" w:rsidRPr="007E0E2F" w:rsidRDefault="002311AC" w:rsidP="005644B3">
            <w:pPr>
              <w:autoSpaceDE w:val="0"/>
              <w:autoSpaceDN w:val="0"/>
              <w:adjustRightInd w:val="0"/>
              <w:spacing w:line="360" w:lineRule="auto"/>
              <w:jc w:val="both"/>
              <w:rPr>
                <w:rFonts w:ascii="Book Antiqua" w:eastAsia="VectoraLTStd-Light" w:hAnsi="Book Antiqua" w:cstheme="majorBidi"/>
                <w:sz w:val="24"/>
                <w:szCs w:val="24"/>
              </w:rPr>
            </w:pPr>
            <w:r w:rsidRPr="007E0E2F">
              <w:rPr>
                <w:rFonts w:ascii="Book Antiqua" w:eastAsia="VectoraLTStd-Light" w:hAnsi="Book Antiqua" w:cstheme="majorBidi"/>
                <w:sz w:val="24"/>
                <w:szCs w:val="24"/>
              </w:rPr>
              <w:t>high risks of cataract</w:t>
            </w:r>
          </w:p>
          <w:p w14:paraId="0AEC1C4E" w14:textId="77777777" w:rsidR="002311AC" w:rsidRPr="007E0E2F" w:rsidRDefault="002311AC" w:rsidP="005644B3">
            <w:pPr>
              <w:autoSpaceDE w:val="0"/>
              <w:autoSpaceDN w:val="0"/>
              <w:adjustRightInd w:val="0"/>
              <w:spacing w:line="360" w:lineRule="auto"/>
              <w:jc w:val="both"/>
              <w:rPr>
                <w:rFonts w:ascii="Book Antiqua" w:eastAsia="VectoraLTStd-Light" w:hAnsi="Book Antiqua" w:cstheme="majorBidi"/>
                <w:sz w:val="24"/>
                <w:szCs w:val="24"/>
              </w:rPr>
            </w:pPr>
            <w:r w:rsidRPr="007E0E2F">
              <w:rPr>
                <w:rFonts w:ascii="Book Antiqua" w:eastAsia="VectoraLTStd-Light" w:hAnsi="Book Antiqua" w:cstheme="majorBidi"/>
                <w:sz w:val="24"/>
                <w:szCs w:val="24"/>
              </w:rPr>
              <w:t>and glaucoma</w:t>
            </w:r>
          </w:p>
          <w:p w14:paraId="1F069DD3" w14:textId="77777777" w:rsidR="002311AC" w:rsidRPr="007E0E2F" w:rsidRDefault="002311AC" w:rsidP="005644B3">
            <w:pPr>
              <w:spacing w:line="360" w:lineRule="auto"/>
              <w:jc w:val="both"/>
              <w:rPr>
                <w:rFonts w:ascii="Book Antiqua" w:eastAsia="VectoraLTStd-Light" w:hAnsi="Book Antiqua" w:cstheme="majorBidi"/>
                <w:sz w:val="24"/>
                <w:szCs w:val="24"/>
              </w:rPr>
            </w:pPr>
          </w:p>
        </w:tc>
      </w:tr>
      <w:tr w:rsidR="005644B3" w:rsidRPr="007E0E2F" w14:paraId="7C4F69CC" w14:textId="77777777" w:rsidTr="000A7B56">
        <w:trPr>
          <w:trHeight w:val="545"/>
        </w:trPr>
        <w:tc>
          <w:tcPr>
            <w:tcW w:w="2610" w:type="dxa"/>
            <w:shd w:val="clear" w:color="auto" w:fill="auto"/>
            <w:hideMark/>
          </w:tcPr>
          <w:p w14:paraId="73C760BD" w14:textId="4E52FEBE" w:rsidR="002311AC" w:rsidRPr="007E0E2F" w:rsidRDefault="002311AC" w:rsidP="005644B3">
            <w:pPr>
              <w:spacing w:line="360" w:lineRule="auto"/>
              <w:jc w:val="both"/>
              <w:rPr>
                <w:rFonts w:ascii="Book Antiqua" w:eastAsia="VectoraLTStd-Light" w:hAnsi="Book Antiqua" w:cstheme="majorBidi"/>
                <w:sz w:val="24"/>
                <w:szCs w:val="24"/>
                <w:vertAlign w:val="superscript"/>
              </w:rPr>
            </w:pPr>
            <w:r w:rsidRPr="007E0E2F">
              <w:rPr>
                <w:rFonts w:ascii="Book Antiqua" w:eastAsia="VectoraLTStd-Light" w:hAnsi="Book Antiqua" w:cstheme="majorBidi"/>
                <w:sz w:val="24"/>
                <w:szCs w:val="24"/>
              </w:rPr>
              <w:lastRenderedPageBreak/>
              <w:t>Fluocinolone acetonide implant (ILUVIEN)</w:t>
            </w:r>
            <w:r w:rsidR="00FA124D" w:rsidRPr="007E0E2F">
              <w:rPr>
                <w:rFonts w:ascii="Book Antiqua" w:eastAsia="VectoraLTStd-Light" w:hAnsi="Book Antiqua" w:cstheme="majorBidi"/>
                <w:sz w:val="24"/>
                <w:szCs w:val="24"/>
                <w:vertAlign w:val="superscript"/>
              </w:rPr>
              <w:t>[90</w:t>
            </w:r>
            <w:r w:rsidR="00CD48B0" w:rsidRPr="007E0E2F">
              <w:rPr>
                <w:rFonts w:ascii="Book Antiqua" w:eastAsia="VectoraLTStd-Light" w:hAnsi="Book Antiqua" w:cstheme="majorBidi"/>
                <w:sz w:val="24"/>
                <w:szCs w:val="24"/>
                <w:vertAlign w:val="superscript"/>
              </w:rPr>
              <w:t>]</w:t>
            </w:r>
          </w:p>
        </w:tc>
        <w:tc>
          <w:tcPr>
            <w:tcW w:w="1530" w:type="dxa"/>
            <w:shd w:val="clear" w:color="auto" w:fill="auto"/>
            <w:hideMark/>
          </w:tcPr>
          <w:p w14:paraId="42D72095" w14:textId="77777777" w:rsidR="002311AC" w:rsidRPr="007E0E2F" w:rsidRDefault="002311AC" w:rsidP="005644B3">
            <w:pPr>
              <w:autoSpaceDE w:val="0"/>
              <w:autoSpaceDN w:val="0"/>
              <w:adjustRightInd w:val="0"/>
              <w:spacing w:line="360" w:lineRule="auto"/>
              <w:jc w:val="both"/>
              <w:rPr>
                <w:rFonts w:ascii="Book Antiqua" w:eastAsia="VectoraLTStd-Light" w:hAnsi="Book Antiqua" w:cstheme="majorBidi"/>
                <w:sz w:val="24"/>
                <w:szCs w:val="24"/>
              </w:rPr>
            </w:pPr>
            <w:r w:rsidRPr="007E0E2F">
              <w:rPr>
                <w:rFonts w:ascii="Book Antiqua" w:eastAsia="VectoraLTStd-Light" w:hAnsi="Book Antiqua" w:cstheme="majorBidi"/>
                <w:sz w:val="24"/>
                <w:szCs w:val="24"/>
              </w:rPr>
              <w:t>956</w:t>
            </w:r>
          </w:p>
        </w:tc>
        <w:tc>
          <w:tcPr>
            <w:tcW w:w="2700" w:type="dxa"/>
            <w:shd w:val="clear" w:color="auto" w:fill="auto"/>
            <w:hideMark/>
          </w:tcPr>
          <w:p w14:paraId="5209B996" w14:textId="227288BD" w:rsidR="002311AC" w:rsidRPr="007E0E2F" w:rsidRDefault="002311AC" w:rsidP="005644B3">
            <w:pPr>
              <w:autoSpaceDE w:val="0"/>
              <w:autoSpaceDN w:val="0"/>
              <w:adjustRightInd w:val="0"/>
              <w:spacing w:line="360" w:lineRule="auto"/>
              <w:jc w:val="both"/>
              <w:rPr>
                <w:rFonts w:ascii="Book Antiqua" w:eastAsia="VectoraLTStd-Light" w:hAnsi="Book Antiqua" w:cstheme="majorBidi"/>
                <w:sz w:val="24"/>
                <w:szCs w:val="24"/>
              </w:rPr>
            </w:pPr>
            <w:r w:rsidRPr="007E0E2F">
              <w:rPr>
                <w:rFonts w:ascii="Book Antiqua" w:eastAsia="VectoraLTStd-Light" w:hAnsi="Book Antiqua" w:cstheme="majorBidi"/>
                <w:sz w:val="24"/>
                <w:szCs w:val="24"/>
              </w:rPr>
              <w:t>180 μg (0.5 μg or 0.2 μg</w:t>
            </w:r>
            <w:r w:rsidR="00DD2590" w:rsidRPr="007E0E2F">
              <w:rPr>
                <w:rFonts w:ascii="Book Antiqua" w:eastAsia="VectoraLTStd-Light" w:hAnsi="Book Antiqua" w:cstheme="majorBidi"/>
                <w:sz w:val="24"/>
                <w:szCs w:val="24"/>
              </w:rPr>
              <w:t xml:space="preserve"> per day</w:t>
            </w:r>
            <w:r w:rsidRPr="007E0E2F">
              <w:rPr>
                <w:rFonts w:ascii="Book Antiqua" w:eastAsia="VectoraLTStd-Light" w:hAnsi="Book Antiqua" w:cstheme="majorBidi"/>
                <w:sz w:val="24"/>
                <w:szCs w:val="24"/>
              </w:rPr>
              <w:t>)</w:t>
            </w:r>
          </w:p>
        </w:tc>
        <w:tc>
          <w:tcPr>
            <w:tcW w:w="1620" w:type="dxa"/>
            <w:shd w:val="clear" w:color="auto" w:fill="auto"/>
            <w:hideMark/>
          </w:tcPr>
          <w:p w14:paraId="5A2197F1" w14:textId="7FE8864C" w:rsidR="002311AC" w:rsidRPr="007E0E2F" w:rsidRDefault="002311AC" w:rsidP="005644B3">
            <w:pPr>
              <w:autoSpaceDE w:val="0"/>
              <w:autoSpaceDN w:val="0"/>
              <w:adjustRightInd w:val="0"/>
              <w:spacing w:line="360" w:lineRule="auto"/>
              <w:jc w:val="both"/>
              <w:rPr>
                <w:rFonts w:ascii="Book Antiqua" w:hAnsi="Book Antiqua" w:cstheme="majorBidi"/>
                <w:sz w:val="24"/>
                <w:szCs w:val="24"/>
                <w:lang w:eastAsia="zh-CN"/>
              </w:rPr>
            </w:pPr>
            <w:r w:rsidRPr="007E0E2F">
              <w:rPr>
                <w:rFonts w:ascii="Book Antiqua" w:eastAsia="VectoraLTStd-Light" w:hAnsi="Book Antiqua" w:cstheme="majorBidi"/>
                <w:sz w:val="24"/>
                <w:szCs w:val="24"/>
              </w:rPr>
              <w:t>Up to 3 y</w:t>
            </w:r>
            <w:r w:rsidR="00961013" w:rsidRPr="007E0E2F">
              <w:rPr>
                <w:rFonts w:ascii="Book Antiqua" w:hAnsi="Book Antiqua" w:cstheme="majorBidi"/>
                <w:sz w:val="24"/>
                <w:szCs w:val="24"/>
                <w:lang w:eastAsia="zh-CN"/>
              </w:rPr>
              <w:t>r</w:t>
            </w:r>
          </w:p>
        </w:tc>
        <w:tc>
          <w:tcPr>
            <w:tcW w:w="4500" w:type="dxa"/>
            <w:shd w:val="clear" w:color="auto" w:fill="auto"/>
          </w:tcPr>
          <w:p w14:paraId="55CEDA55" w14:textId="5D8D83F9" w:rsidR="002311AC" w:rsidRPr="007E0E2F" w:rsidRDefault="002311AC" w:rsidP="005644B3">
            <w:pPr>
              <w:spacing w:line="360" w:lineRule="auto"/>
              <w:jc w:val="both"/>
              <w:rPr>
                <w:rFonts w:ascii="Book Antiqua" w:hAnsi="Book Antiqua" w:cstheme="majorBidi"/>
                <w:sz w:val="24"/>
                <w:szCs w:val="24"/>
              </w:rPr>
            </w:pPr>
            <w:r w:rsidRPr="007E0E2F">
              <w:rPr>
                <w:rFonts w:ascii="Book Antiqua" w:eastAsia="VectoraLTStd-Light" w:hAnsi="Book Antiqua" w:cstheme="majorBidi"/>
                <w:sz w:val="24"/>
                <w:szCs w:val="24"/>
              </w:rPr>
              <w:t xml:space="preserve">Generally favorable outcomes at 36 </w:t>
            </w:r>
            <w:r w:rsidR="009C3AB4" w:rsidRPr="007E0E2F">
              <w:rPr>
                <w:rFonts w:ascii="Book Antiqua" w:eastAsia="VectoraLTStd-Light" w:hAnsi="Book Antiqua" w:cstheme="majorBidi"/>
                <w:sz w:val="24"/>
                <w:szCs w:val="24"/>
              </w:rPr>
              <w:t>mo</w:t>
            </w:r>
          </w:p>
          <w:p w14:paraId="7B9ACA4A" w14:textId="77777777" w:rsidR="002311AC" w:rsidRPr="007E0E2F" w:rsidRDefault="002311AC" w:rsidP="005644B3">
            <w:pPr>
              <w:autoSpaceDE w:val="0"/>
              <w:autoSpaceDN w:val="0"/>
              <w:adjustRightInd w:val="0"/>
              <w:spacing w:line="360" w:lineRule="auto"/>
              <w:jc w:val="both"/>
              <w:rPr>
                <w:rFonts w:ascii="Book Antiqua" w:eastAsia="VectoraLTStd-Light" w:hAnsi="Book Antiqua" w:cstheme="majorBidi"/>
                <w:sz w:val="24"/>
                <w:szCs w:val="24"/>
              </w:rPr>
            </w:pPr>
          </w:p>
        </w:tc>
      </w:tr>
    </w:tbl>
    <w:p w14:paraId="0D9AAD20" w14:textId="4AAFFC75" w:rsidR="002311AC" w:rsidRPr="005644B3" w:rsidRDefault="002311AC" w:rsidP="005644B3">
      <w:pPr>
        <w:spacing w:after="0" w:line="360" w:lineRule="auto"/>
        <w:jc w:val="both"/>
        <w:rPr>
          <w:rFonts w:ascii="Book Antiqua" w:hAnsi="Book Antiqua"/>
          <w:sz w:val="24"/>
          <w:szCs w:val="24"/>
          <w:lang w:eastAsia="zh-CN"/>
        </w:rPr>
      </w:pPr>
      <w:r w:rsidRPr="007E0E2F">
        <w:rPr>
          <w:rFonts w:ascii="Book Antiqua" w:hAnsi="Book Antiqua"/>
          <w:sz w:val="24"/>
          <w:szCs w:val="24"/>
        </w:rPr>
        <w:t>BCVA</w:t>
      </w:r>
      <w:r w:rsidR="008149C8" w:rsidRPr="007E0E2F">
        <w:rPr>
          <w:rFonts w:ascii="Book Antiqua" w:hAnsi="Book Antiqua"/>
          <w:sz w:val="24"/>
          <w:szCs w:val="24"/>
          <w:lang w:eastAsia="zh-CN"/>
        </w:rPr>
        <w:t>:</w:t>
      </w:r>
      <w:r w:rsidRPr="007E0E2F">
        <w:rPr>
          <w:rFonts w:ascii="Book Antiqua" w:hAnsi="Book Antiqua"/>
          <w:sz w:val="24"/>
          <w:szCs w:val="24"/>
        </w:rPr>
        <w:t xml:space="preserve"> </w:t>
      </w:r>
      <w:r w:rsidR="008149C8" w:rsidRPr="007E0E2F">
        <w:rPr>
          <w:rFonts w:ascii="Book Antiqua" w:hAnsi="Book Antiqua"/>
          <w:sz w:val="24"/>
          <w:szCs w:val="24"/>
        </w:rPr>
        <w:t>B</w:t>
      </w:r>
      <w:r w:rsidRPr="007E0E2F">
        <w:rPr>
          <w:rFonts w:ascii="Book Antiqua" w:hAnsi="Book Antiqua"/>
          <w:sz w:val="24"/>
          <w:szCs w:val="24"/>
        </w:rPr>
        <w:t>est corrected visual acuity; C</w:t>
      </w:r>
      <w:r w:rsidR="008149C8" w:rsidRPr="007E0E2F">
        <w:rPr>
          <w:rFonts w:ascii="Book Antiqua" w:hAnsi="Book Antiqua"/>
          <w:sz w:val="24"/>
          <w:szCs w:val="24"/>
          <w:lang w:eastAsia="zh-CN"/>
        </w:rPr>
        <w:t>:</w:t>
      </w:r>
      <w:r w:rsidRPr="007E0E2F">
        <w:rPr>
          <w:rFonts w:ascii="Book Antiqua" w:hAnsi="Book Antiqua"/>
          <w:sz w:val="24"/>
          <w:szCs w:val="24"/>
        </w:rPr>
        <w:t xml:space="preserve"> </w:t>
      </w:r>
      <w:r w:rsidR="008149C8" w:rsidRPr="007E0E2F">
        <w:rPr>
          <w:rFonts w:ascii="Book Antiqua" w:hAnsi="Book Antiqua"/>
          <w:sz w:val="24"/>
          <w:szCs w:val="24"/>
        </w:rPr>
        <w:t>C</w:t>
      </w:r>
      <w:r w:rsidRPr="007E0E2F">
        <w:rPr>
          <w:rFonts w:ascii="Book Antiqua" w:hAnsi="Book Antiqua"/>
          <w:sz w:val="24"/>
          <w:szCs w:val="24"/>
        </w:rPr>
        <w:t>ontrol; CMT</w:t>
      </w:r>
      <w:r w:rsidR="008149C8" w:rsidRPr="007E0E2F">
        <w:rPr>
          <w:rFonts w:ascii="Book Antiqua" w:hAnsi="Book Antiqua"/>
          <w:sz w:val="24"/>
          <w:szCs w:val="24"/>
          <w:lang w:eastAsia="zh-CN"/>
        </w:rPr>
        <w:t>:</w:t>
      </w:r>
      <w:r w:rsidRPr="007E0E2F">
        <w:rPr>
          <w:rFonts w:ascii="Book Antiqua" w:hAnsi="Book Antiqua"/>
          <w:sz w:val="24"/>
          <w:szCs w:val="24"/>
        </w:rPr>
        <w:t xml:space="preserve"> </w:t>
      </w:r>
      <w:r w:rsidR="008149C8" w:rsidRPr="007E0E2F">
        <w:rPr>
          <w:rFonts w:ascii="Book Antiqua" w:hAnsi="Book Antiqua"/>
          <w:sz w:val="24"/>
          <w:szCs w:val="24"/>
        </w:rPr>
        <w:t>C</w:t>
      </w:r>
      <w:r w:rsidRPr="007E0E2F">
        <w:rPr>
          <w:rFonts w:ascii="Book Antiqua" w:hAnsi="Book Antiqua"/>
          <w:sz w:val="24"/>
          <w:szCs w:val="24"/>
        </w:rPr>
        <w:t>entral macular thickness; DME</w:t>
      </w:r>
      <w:r w:rsidR="008149C8" w:rsidRPr="007E0E2F">
        <w:rPr>
          <w:rFonts w:ascii="Book Antiqua" w:hAnsi="Book Antiqua"/>
          <w:sz w:val="24"/>
          <w:szCs w:val="24"/>
          <w:lang w:eastAsia="zh-CN"/>
        </w:rPr>
        <w:t>:</w:t>
      </w:r>
      <w:r w:rsidR="008149C8" w:rsidRPr="007E0E2F">
        <w:rPr>
          <w:rFonts w:ascii="Book Antiqua" w:hAnsi="Book Antiqua"/>
          <w:sz w:val="24"/>
          <w:szCs w:val="24"/>
        </w:rPr>
        <w:t xml:space="preserve"> D</w:t>
      </w:r>
      <w:r w:rsidRPr="007E0E2F">
        <w:rPr>
          <w:rFonts w:ascii="Book Antiqua" w:hAnsi="Book Antiqua"/>
          <w:sz w:val="24"/>
          <w:szCs w:val="24"/>
        </w:rPr>
        <w:t>iabetic macular edema; IV</w:t>
      </w:r>
      <w:r w:rsidR="008149C8" w:rsidRPr="007E0E2F">
        <w:rPr>
          <w:rFonts w:ascii="Book Antiqua" w:hAnsi="Book Antiqua"/>
          <w:sz w:val="24"/>
          <w:szCs w:val="24"/>
          <w:lang w:eastAsia="zh-CN"/>
        </w:rPr>
        <w:t>:</w:t>
      </w:r>
      <w:r w:rsidRPr="007E0E2F">
        <w:rPr>
          <w:rFonts w:ascii="Book Antiqua" w:hAnsi="Book Antiqua"/>
          <w:sz w:val="24"/>
          <w:szCs w:val="24"/>
        </w:rPr>
        <w:t xml:space="preserve"> </w:t>
      </w:r>
      <w:r w:rsidR="008149C8" w:rsidRPr="007E0E2F">
        <w:rPr>
          <w:rFonts w:ascii="Book Antiqua" w:hAnsi="Book Antiqua"/>
          <w:sz w:val="24"/>
          <w:szCs w:val="24"/>
        </w:rPr>
        <w:t>I</w:t>
      </w:r>
      <w:r w:rsidRPr="007E0E2F">
        <w:rPr>
          <w:rFonts w:ascii="Book Antiqua" w:hAnsi="Book Antiqua"/>
          <w:sz w:val="24"/>
          <w:szCs w:val="24"/>
        </w:rPr>
        <w:t>ntravitreal; IVB</w:t>
      </w:r>
      <w:r w:rsidR="008149C8" w:rsidRPr="007E0E2F">
        <w:rPr>
          <w:rFonts w:ascii="Book Antiqua" w:hAnsi="Book Antiqua"/>
          <w:sz w:val="24"/>
          <w:szCs w:val="24"/>
          <w:lang w:eastAsia="zh-CN"/>
        </w:rPr>
        <w:t>:</w:t>
      </w:r>
      <w:r w:rsidRPr="007E0E2F">
        <w:rPr>
          <w:rFonts w:ascii="Book Antiqua" w:hAnsi="Book Antiqua"/>
          <w:sz w:val="24"/>
          <w:szCs w:val="24"/>
        </w:rPr>
        <w:t xml:space="preserve"> </w:t>
      </w:r>
      <w:r w:rsidR="008149C8" w:rsidRPr="007E0E2F">
        <w:rPr>
          <w:rFonts w:ascii="Book Antiqua" w:hAnsi="Book Antiqua"/>
          <w:sz w:val="24"/>
          <w:szCs w:val="24"/>
        </w:rPr>
        <w:t>I</w:t>
      </w:r>
      <w:r w:rsidRPr="007E0E2F">
        <w:rPr>
          <w:rFonts w:ascii="Book Antiqua" w:hAnsi="Book Antiqua"/>
          <w:sz w:val="24"/>
          <w:szCs w:val="24"/>
        </w:rPr>
        <w:t>ntravitreal bevacizumab; IVP</w:t>
      </w:r>
      <w:r w:rsidR="008149C8" w:rsidRPr="007E0E2F">
        <w:rPr>
          <w:rFonts w:ascii="Book Antiqua" w:hAnsi="Book Antiqua"/>
          <w:sz w:val="24"/>
          <w:szCs w:val="24"/>
          <w:lang w:eastAsia="zh-CN"/>
        </w:rPr>
        <w:t>:</w:t>
      </w:r>
      <w:r w:rsidRPr="007E0E2F">
        <w:rPr>
          <w:rFonts w:ascii="Book Antiqua" w:hAnsi="Book Antiqua"/>
          <w:sz w:val="24"/>
          <w:szCs w:val="24"/>
        </w:rPr>
        <w:t xml:space="preserve"> </w:t>
      </w:r>
      <w:r w:rsidR="008149C8" w:rsidRPr="007E0E2F">
        <w:rPr>
          <w:rFonts w:ascii="Book Antiqua" w:hAnsi="Book Antiqua"/>
          <w:sz w:val="24"/>
          <w:szCs w:val="24"/>
        </w:rPr>
        <w:t>I</w:t>
      </w:r>
      <w:r w:rsidRPr="007E0E2F">
        <w:rPr>
          <w:rFonts w:ascii="Book Antiqua" w:hAnsi="Book Antiqua"/>
          <w:sz w:val="24"/>
          <w:szCs w:val="24"/>
        </w:rPr>
        <w:t>ntravitreal pegaptanib; IVR</w:t>
      </w:r>
      <w:r w:rsidR="008149C8" w:rsidRPr="007E0E2F">
        <w:rPr>
          <w:rFonts w:ascii="Book Antiqua" w:hAnsi="Book Antiqua"/>
          <w:sz w:val="24"/>
          <w:szCs w:val="24"/>
          <w:lang w:eastAsia="zh-CN"/>
        </w:rPr>
        <w:t>:</w:t>
      </w:r>
      <w:r w:rsidRPr="007E0E2F">
        <w:rPr>
          <w:rFonts w:ascii="Book Antiqua" w:hAnsi="Book Antiqua"/>
          <w:sz w:val="24"/>
          <w:szCs w:val="24"/>
        </w:rPr>
        <w:t xml:space="preserve"> </w:t>
      </w:r>
      <w:r w:rsidR="008149C8" w:rsidRPr="007E0E2F">
        <w:rPr>
          <w:rFonts w:ascii="Book Antiqua" w:hAnsi="Book Antiqua"/>
          <w:sz w:val="24"/>
          <w:szCs w:val="24"/>
        </w:rPr>
        <w:t>I</w:t>
      </w:r>
      <w:r w:rsidRPr="007E0E2F">
        <w:rPr>
          <w:rFonts w:ascii="Book Antiqua" w:hAnsi="Book Antiqua"/>
          <w:sz w:val="24"/>
          <w:szCs w:val="24"/>
        </w:rPr>
        <w:t>ntravitreal ranibizumab; IVT</w:t>
      </w:r>
      <w:r w:rsidR="008149C8" w:rsidRPr="007E0E2F">
        <w:rPr>
          <w:rFonts w:ascii="Book Antiqua" w:hAnsi="Book Antiqua"/>
          <w:sz w:val="24"/>
          <w:szCs w:val="24"/>
          <w:lang w:eastAsia="zh-CN"/>
        </w:rPr>
        <w:t xml:space="preserve">: </w:t>
      </w:r>
      <w:r w:rsidR="008149C8" w:rsidRPr="007E0E2F">
        <w:rPr>
          <w:rFonts w:ascii="Book Antiqua" w:hAnsi="Book Antiqua"/>
          <w:sz w:val="24"/>
          <w:szCs w:val="24"/>
        </w:rPr>
        <w:t>I</w:t>
      </w:r>
      <w:r w:rsidRPr="007E0E2F">
        <w:rPr>
          <w:rFonts w:ascii="Book Antiqua" w:hAnsi="Book Antiqua"/>
          <w:sz w:val="24"/>
          <w:szCs w:val="24"/>
        </w:rPr>
        <w:t>ntravitreal triamcinolone; IVTL</w:t>
      </w:r>
      <w:r w:rsidR="000C2599" w:rsidRPr="007E0E2F">
        <w:rPr>
          <w:rFonts w:ascii="Book Antiqua" w:hAnsi="Book Antiqua"/>
          <w:sz w:val="24"/>
          <w:szCs w:val="24"/>
          <w:lang w:eastAsia="zh-CN"/>
        </w:rPr>
        <w:t>:</w:t>
      </w:r>
      <w:r w:rsidRPr="007E0E2F">
        <w:rPr>
          <w:rFonts w:ascii="Book Antiqua" w:hAnsi="Book Antiqua"/>
          <w:sz w:val="24"/>
          <w:szCs w:val="24"/>
        </w:rPr>
        <w:t xml:space="preserve"> </w:t>
      </w:r>
      <w:r w:rsidR="000C2599" w:rsidRPr="007E0E2F">
        <w:rPr>
          <w:rFonts w:ascii="Book Antiqua" w:hAnsi="Book Antiqua"/>
          <w:sz w:val="24"/>
          <w:szCs w:val="24"/>
        </w:rPr>
        <w:t>I</w:t>
      </w:r>
      <w:r w:rsidRPr="007E0E2F">
        <w:rPr>
          <w:rFonts w:ascii="Book Antiqua" w:hAnsi="Book Antiqua"/>
          <w:sz w:val="24"/>
          <w:szCs w:val="24"/>
        </w:rPr>
        <w:t>ntravitreal triamcinolone plus laser; IVVTE</w:t>
      </w:r>
      <w:r w:rsidR="000C2599" w:rsidRPr="007E0E2F">
        <w:rPr>
          <w:rFonts w:ascii="Book Antiqua" w:hAnsi="Book Antiqua"/>
          <w:sz w:val="24"/>
          <w:szCs w:val="24"/>
          <w:lang w:eastAsia="zh-CN"/>
        </w:rPr>
        <w:t>:</w:t>
      </w:r>
      <w:r w:rsidR="000C2599" w:rsidRPr="007E0E2F">
        <w:rPr>
          <w:rFonts w:ascii="Book Antiqua" w:hAnsi="Book Antiqua"/>
          <w:sz w:val="24"/>
          <w:szCs w:val="24"/>
        </w:rPr>
        <w:t xml:space="preserve"> I</w:t>
      </w:r>
      <w:r w:rsidRPr="007E0E2F">
        <w:rPr>
          <w:rFonts w:ascii="Book Antiqua" w:hAnsi="Book Antiqua"/>
          <w:sz w:val="24"/>
          <w:szCs w:val="24"/>
        </w:rPr>
        <w:t>ntravitreal VEGF Trap Eye; L</w:t>
      </w:r>
      <w:r w:rsidR="000C2599" w:rsidRPr="007E0E2F">
        <w:rPr>
          <w:rFonts w:ascii="Book Antiqua" w:hAnsi="Book Antiqua"/>
          <w:sz w:val="24"/>
          <w:szCs w:val="24"/>
          <w:lang w:eastAsia="zh-CN"/>
        </w:rPr>
        <w:t>:</w:t>
      </w:r>
      <w:r w:rsidRPr="007E0E2F">
        <w:rPr>
          <w:rFonts w:ascii="Book Antiqua" w:hAnsi="Book Antiqua"/>
          <w:sz w:val="24"/>
          <w:szCs w:val="24"/>
        </w:rPr>
        <w:t xml:space="preserve"> laser; MPC</w:t>
      </w:r>
      <w:r w:rsidR="000C2599" w:rsidRPr="007E0E2F">
        <w:rPr>
          <w:rFonts w:ascii="Book Antiqua" w:hAnsi="Book Antiqua"/>
          <w:sz w:val="24"/>
          <w:szCs w:val="24"/>
          <w:lang w:eastAsia="zh-CN"/>
        </w:rPr>
        <w:t>:</w:t>
      </w:r>
      <w:r w:rsidRPr="007E0E2F">
        <w:rPr>
          <w:rFonts w:ascii="Book Antiqua" w:hAnsi="Book Antiqua"/>
          <w:sz w:val="24"/>
          <w:szCs w:val="24"/>
        </w:rPr>
        <w:t xml:space="preserve"> </w:t>
      </w:r>
      <w:r w:rsidR="000C2599" w:rsidRPr="007E0E2F">
        <w:rPr>
          <w:rFonts w:ascii="Book Antiqua" w:hAnsi="Book Antiqua"/>
          <w:sz w:val="24"/>
          <w:szCs w:val="24"/>
        </w:rPr>
        <w:t>M</w:t>
      </w:r>
      <w:r w:rsidRPr="007E0E2F">
        <w:rPr>
          <w:rFonts w:ascii="Book Antiqua" w:hAnsi="Book Antiqua"/>
          <w:sz w:val="24"/>
          <w:szCs w:val="24"/>
        </w:rPr>
        <w:t>acular photocoagulation; NR</w:t>
      </w:r>
      <w:r w:rsidR="00AD7F39" w:rsidRPr="007E0E2F">
        <w:rPr>
          <w:rFonts w:ascii="Book Antiqua" w:hAnsi="Book Antiqua"/>
          <w:sz w:val="24"/>
          <w:szCs w:val="24"/>
          <w:lang w:eastAsia="zh-CN"/>
        </w:rPr>
        <w:t>:</w:t>
      </w:r>
      <w:r w:rsidRPr="007E0E2F">
        <w:rPr>
          <w:rFonts w:ascii="Book Antiqua" w:hAnsi="Book Antiqua"/>
          <w:sz w:val="24"/>
          <w:szCs w:val="24"/>
        </w:rPr>
        <w:t xml:space="preserve"> </w:t>
      </w:r>
      <w:r w:rsidR="00AD7F39" w:rsidRPr="007E0E2F">
        <w:rPr>
          <w:rFonts w:ascii="Book Antiqua" w:hAnsi="Book Antiqua"/>
          <w:sz w:val="24"/>
          <w:szCs w:val="24"/>
        </w:rPr>
        <w:t>N</w:t>
      </w:r>
      <w:r w:rsidRPr="007E0E2F">
        <w:rPr>
          <w:rFonts w:ascii="Book Antiqua" w:hAnsi="Book Antiqua"/>
          <w:sz w:val="24"/>
          <w:szCs w:val="24"/>
        </w:rPr>
        <w:t>ot reported; OCT</w:t>
      </w:r>
      <w:r w:rsidR="00AD7F39" w:rsidRPr="007E0E2F">
        <w:rPr>
          <w:rFonts w:ascii="Book Antiqua" w:hAnsi="Book Antiqua"/>
          <w:sz w:val="24"/>
          <w:szCs w:val="24"/>
          <w:lang w:eastAsia="zh-CN"/>
        </w:rPr>
        <w:t xml:space="preserve">: </w:t>
      </w:r>
      <w:r w:rsidR="00AD7F39" w:rsidRPr="007E0E2F">
        <w:rPr>
          <w:rFonts w:ascii="Book Antiqua" w:hAnsi="Book Antiqua"/>
          <w:sz w:val="24"/>
          <w:szCs w:val="24"/>
        </w:rPr>
        <w:t>O</w:t>
      </w:r>
      <w:r w:rsidRPr="007E0E2F">
        <w:rPr>
          <w:rFonts w:ascii="Book Antiqua" w:hAnsi="Book Antiqua"/>
          <w:sz w:val="24"/>
          <w:szCs w:val="24"/>
        </w:rPr>
        <w:t>ptical coherence tomography; RCT</w:t>
      </w:r>
      <w:r w:rsidR="00AD7F39" w:rsidRPr="007E0E2F">
        <w:rPr>
          <w:rFonts w:ascii="Book Antiqua" w:hAnsi="Book Antiqua"/>
          <w:sz w:val="24"/>
          <w:szCs w:val="24"/>
          <w:lang w:eastAsia="zh-CN"/>
        </w:rPr>
        <w:t>:</w:t>
      </w:r>
      <w:r w:rsidRPr="007E0E2F">
        <w:rPr>
          <w:rFonts w:ascii="Book Antiqua" w:hAnsi="Book Antiqua"/>
          <w:sz w:val="24"/>
          <w:szCs w:val="24"/>
        </w:rPr>
        <w:t xml:space="preserve"> </w:t>
      </w:r>
      <w:r w:rsidR="00AD7F39" w:rsidRPr="007E0E2F">
        <w:rPr>
          <w:rFonts w:ascii="Book Antiqua" w:hAnsi="Book Antiqua"/>
          <w:sz w:val="24"/>
          <w:szCs w:val="24"/>
        </w:rPr>
        <w:t>R</w:t>
      </w:r>
      <w:r w:rsidRPr="007E0E2F">
        <w:rPr>
          <w:rFonts w:ascii="Book Antiqua" w:hAnsi="Book Antiqua"/>
          <w:sz w:val="24"/>
          <w:szCs w:val="24"/>
        </w:rPr>
        <w:t>andomised controlled trial; VA</w:t>
      </w:r>
      <w:r w:rsidR="004746FB" w:rsidRPr="007E0E2F">
        <w:rPr>
          <w:rFonts w:ascii="Book Antiqua" w:hAnsi="Book Antiqua"/>
          <w:sz w:val="24"/>
          <w:szCs w:val="24"/>
          <w:lang w:eastAsia="zh-CN"/>
        </w:rPr>
        <w:t>:</w:t>
      </w:r>
      <w:r w:rsidRPr="007E0E2F">
        <w:rPr>
          <w:rFonts w:ascii="Book Antiqua" w:hAnsi="Book Antiqua"/>
          <w:sz w:val="24"/>
          <w:szCs w:val="24"/>
        </w:rPr>
        <w:t xml:space="preserve"> </w:t>
      </w:r>
      <w:r w:rsidR="004746FB" w:rsidRPr="007E0E2F">
        <w:rPr>
          <w:rFonts w:ascii="Book Antiqua" w:hAnsi="Book Antiqua"/>
          <w:sz w:val="24"/>
          <w:szCs w:val="24"/>
        </w:rPr>
        <w:t>V</w:t>
      </w:r>
      <w:r w:rsidRPr="007E0E2F">
        <w:rPr>
          <w:rFonts w:ascii="Book Antiqua" w:hAnsi="Book Antiqua"/>
          <w:sz w:val="24"/>
          <w:szCs w:val="24"/>
        </w:rPr>
        <w:t>isual acuity; VEGF</w:t>
      </w:r>
      <w:r w:rsidR="007C263A" w:rsidRPr="007E0E2F">
        <w:rPr>
          <w:rFonts w:ascii="Book Antiqua" w:hAnsi="Book Antiqua"/>
          <w:sz w:val="24"/>
          <w:szCs w:val="24"/>
          <w:lang w:eastAsia="zh-CN"/>
        </w:rPr>
        <w:t>:</w:t>
      </w:r>
      <w:r w:rsidRPr="007E0E2F">
        <w:rPr>
          <w:rFonts w:ascii="Book Antiqua" w:hAnsi="Book Antiqua"/>
          <w:sz w:val="24"/>
          <w:szCs w:val="24"/>
        </w:rPr>
        <w:t xml:space="preserve"> </w:t>
      </w:r>
      <w:r w:rsidR="007C263A" w:rsidRPr="007E0E2F">
        <w:rPr>
          <w:rFonts w:ascii="Book Antiqua" w:hAnsi="Book Antiqua"/>
          <w:sz w:val="24"/>
          <w:szCs w:val="24"/>
        </w:rPr>
        <w:t>V</w:t>
      </w:r>
      <w:r w:rsidRPr="007E0E2F">
        <w:rPr>
          <w:rFonts w:ascii="Book Antiqua" w:hAnsi="Book Antiqua"/>
          <w:sz w:val="24"/>
          <w:szCs w:val="24"/>
        </w:rPr>
        <w:t>ascular endothelia growth factor</w:t>
      </w:r>
      <w:r w:rsidR="007C263A" w:rsidRPr="007E0E2F">
        <w:rPr>
          <w:rFonts w:ascii="Book Antiqua" w:hAnsi="Book Antiqua"/>
          <w:sz w:val="24"/>
          <w:szCs w:val="24"/>
          <w:lang w:eastAsia="zh-CN"/>
        </w:rPr>
        <w:t>;</w:t>
      </w:r>
      <w:r w:rsidR="00E45EB4" w:rsidRPr="007E0E2F">
        <w:rPr>
          <w:rFonts w:ascii="Book Antiqua" w:hAnsi="Book Antiqua"/>
          <w:sz w:val="24"/>
          <w:szCs w:val="24"/>
        </w:rPr>
        <w:t xml:space="preserve"> IVRL</w:t>
      </w:r>
      <w:r w:rsidRPr="007E0E2F">
        <w:rPr>
          <w:rFonts w:ascii="Book Antiqua" w:hAnsi="Book Antiqua"/>
          <w:sz w:val="24"/>
          <w:szCs w:val="24"/>
        </w:rPr>
        <w:t>:</w:t>
      </w:r>
      <w:r w:rsidR="007C263A" w:rsidRPr="007E0E2F">
        <w:rPr>
          <w:rFonts w:ascii="Book Antiqua" w:hAnsi="Book Antiqua"/>
          <w:sz w:val="24"/>
          <w:szCs w:val="24"/>
        </w:rPr>
        <w:t xml:space="preserve"> I</w:t>
      </w:r>
      <w:r w:rsidRPr="007E0E2F">
        <w:rPr>
          <w:rFonts w:ascii="Book Antiqua" w:hAnsi="Book Antiqua"/>
          <w:sz w:val="24"/>
          <w:szCs w:val="24"/>
        </w:rPr>
        <w:t>ntravitreal ranibizumab and laser</w:t>
      </w:r>
      <w:r w:rsidR="007C263A" w:rsidRPr="007E0E2F">
        <w:rPr>
          <w:rFonts w:ascii="Book Antiqua" w:hAnsi="Book Antiqua"/>
          <w:sz w:val="24"/>
          <w:szCs w:val="24"/>
          <w:lang w:eastAsia="zh-CN"/>
        </w:rPr>
        <w:t>.</w:t>
      </w:r>
    </w:p>
    <w:p w14:paraId="0F1C218A" w14:textId="38CFF617" w:rsidR="002311AC" w:rsidRPr="005644B3" w:rsidRDefault="002311AC" w:rsidP="005644B3">
      <w:pPr>
        <w:spacing w:after="0" w:line="360" w:lineRule="auto"/>
        <w:jc w:val="both"/>
        <w:rPr>
          <w:rFonts w:ascii="Book Antiqua" w:hAnsi="Book Antiqua"/>
          <w:sz w:val="24"/>
          <w:szCs w:val="24"/>
        </w:rPr>
      </w:pPr>
    </w:p>
    <w:p w14:paraId="453F5F48" w14:textId="77777777" w:rsidR="002311AC" w:rsidRPr="005644B3" w:rsidRDefault="002311AC" w:rsidP="005644B3">
      <w:pPr>
        <w:spacing w:after="0" w:line="360" w:lineRule="auto"/>
        <w:jc w:val="both"/>
        <w:rPr>
          <w:rFonts w:ascii="Book Antiqua" w:hAnsi="Book Antiqua"/>
          <w:sz w:val="24"/>
          <w:szCs w:val="24"/>
        </w:rPr>
      </w:pPr>
    </w:p>
    <w:p w14:paraId="2B37372E" w14:textId="77777777" w:rsidR="002311AC" w:rsidRPr="005644B3" w:rsidRDefault="002311AC" w:rsidP="005644B3">
      <w:pPr>
        <w:spacing w:after="0" w:line="360" w:lineRule="auto"/>
        <w:jc w:val="both"/>
        <w:rPr>
          <w:rFonts w:ascii="Book Antiqua" w:hAnsi="Book Antiqua"/>
          <w:sz w:val="24"/>
          <w:szCs w:val="24"/>
        </w:rPr>
      </w:pPr>
    </w:p>
    <w:p w14:paraId="2548E262" w14:textId="134377EA" w:rsidR="002311AC" w:rsidRPr="005644B3" w:rsidRDefault="002311AC" w:rsidP="005644B3">
      <w:pPr>
        <w:spacing w:after="0" w:line="360" w:lineRule="auto"/>
        <w:jc w:val="both"/>
        <w:rPr>
          <w:rFonts w:ascii="Book Antiqua" w:hAnsi="Book Antiqua"/>
          <w:sz w:val="24"/>
          <w:szCs w:val="24"/>
          <w:lang w:eastAsia="zh-CN"/>
        </w:rPr>
      </w:pPr>
    </w:p>
    <w:sectPr w:rsidR="002311AC" w:rsidRPr="005644B3" w:rsidSect="002311A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FC441" w14:textId="77777777" w:rsidR="000A0643" w:rsidRDefault="000A0643" w:rsidP="007D1C27">
      <w:pPr>
        <w:spacing w:after="0" w:line="240" w:lineRule="auto"/>
      </w:pPr>
      <w:r>
        <w:separator/>
      </w:r>
    </w:p>
  </w:endnote>
  <w:endnote w:type="continuationSeparator" w:id="0">
    <w:p w14:paraId="5EA5C730" w14:textId="77777777" w:rsidR="000A0643" w:rsidRDefault="000A0643" w:rsidP="007D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VectoraLTStd-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abic Typesetting">
    <w:charset w:val="00"/>
    <w:family w:val="script"/>
    <w:pitch w:val="variable"/>
    <w:sig w:usb0="A000206F" w:usb1="C0000000" w:usb2="00000008" w:usb3="00000000" w:csb0="000000D3" w:csb1="00000000"/>
  </w:font>
  <w:font w:name="AdvOT82c4f4c4">
    <w:altName w:val="Times New Roman"/>
    <w:panose1 w:val="00000000000000000000"/>
    <w:charset w:val="00"/>
    <w:family w:val="roman"/>
    <w:notTrueType/>
    <w:pitch w:val="default"/>
    <w:sig w:usb0="00000003" w:usb1="00000000" w:usb2="00000000" w:usb3="00000000" w:csb0="00000001" w:csb1="00000000"/>
  </w:font>
  <w:font w:name="AdvOTeeb42827.I">
    <w:altName w:val="Times New Roman"/>
    <w:panose1 w:val="00000000000000000000"/>
    <w:charset w:val="00"/>
    <w:family w:val="roman"/>
    <w:notTrueType/>
    <w:pitch w:val="default"/>
    <w:sig w:usb0="00000003" w:usb1="00000000" w:usb2="00000000" w:usb3="00000000" w:csb0="00000001" w:csb1="00000000"/>
  </w:font>
  <w:font w:name="AdvOT8608a8d1+22">
    <w:altName w:val="Arial Unicode MS"/>
    <w:panose1 w:val="00000000000000000000"/>
    <w:charset w:val="86"/>
    <w:family w:val="auto"/>
    <w:notTrueType/>
    <w:pitch w:val="default"/>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562126"/>
      <w:docPartObj>
        <w:docPartGallery w:val="Page Numbers (Bottom of Page)"/>
        <w:docPartUnique/>
      </w:docPartObj>
    </w:sdtPr>
    <w:sdtEndPr>
      <w:rPr>
        <w:noProof/>
      </w:rPr>
    </w:sdtEndPr>
    <w:sdtContent>
      <w:p w14:paraId="409C4769" w14:textId="77777777" w:rsidR="005644B3" w:rsidRDefault="005644B3">
        <w:pPr>
          <w:pStyle w:val="Footer"/>
          <w:jc w:val="center"/>
        </w:pPr>
        <w:r>
          <w:fldChar w:fldCharType="begin"/>
        </w:r>
        <w:r>
          <w:instrText xml:space="preserve"> PAGE   \* MERGEFORMAT </w:instrText>
        </w:r>
        <w:r>
          <w:fldChar w:fldCharType="separate"/>
        </w:r>
        <w:r w:rsidR="00F90648">
          <w:rPr>
            <w:noProof/>
          </w:rPr>
          <w:t>61</w:t>
        </w:r>
        <w:r>
          <w:rPr>
            <w:noProof/>
          </w:rPr>
          <w:fldChar w:fldCharType="end"/>
        </w:r>
      </w:p>
    </w:sdtContent>
  </w:sdt>
  <w:p w14:paraId="466C566C" w14:textId="77777777" w:rsidR="005644B3" w:rsidRDefault="005644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4105B" w14:textId="77777777" w:rsidR="000A0643" w:rsidRDefault="000A0643" w:rsidP="007D1C27">
      <w:pPr>
        <w:spacing w:after="0" w:line="240" w:lineRule="auto"/>
      </w:pPr>
      <w:r>
        <w:separator/>
      </w:r>
    </w:p>
  </w:footnote>
  <w:footnote w:type="continuationSeparator" w:id="0">
    <w:p w14:paraId="3F0C7362" w14:textId="77777777" w:rsidR="000A0643" w:rsidRDefault="000A0643" w:rsidP="007D1C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7634A"/>
    <w:multiLevelType w:val="hybridMultilevel"/>
    <w:tmpl w:val="B428D67E"/>
    <w:lvl w:ilvl="0" w:tplc="14F449C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ewwzrwd6reva6e520uxapphf25aeprs5fsr&quot;&gt;My EndNote Library&lt;record-ids&gt;&lt;item&gt;1&lt;/item&gt;&lt;item&gt;2&lt;/item&gt;&lt;item&gt;3&lt;/item&gt;&lt;item&gt;4&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254&lt;/item&gt;&lt;item&gt;255&lt;/item&gt;&lt;item&gt;256&lt;/item&gt;&lt;item&gt;257&lt;/item&gt;&lt;item&gt;318&lt;/item&gt;&lt;item&gt;319&lt;/item&gt;&lt;item&gt;320&lt;/item&gt;&lt;item&gt;321&lt;/item&gt;&lt;item&gt;322&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4&lt;/item&gt;&lt;item&gt;355&lt;/item&gt;&lt;item&gt;356&lt;/item&gt;&lt;item&gt;357&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80&lt;/item&gt;&lt;item&gt;382&lt;/item&gt;&lt;item&gt;383&lt;/item&gt;&lt;item&gt;384&lt;/item&gt;&lt;item&gt;385&lt;/item&gt;&lt;item&gt;386&lt;/item&gt;&lt;item&gt;387&lt;/item&gt;&lt;item&gt;388&lt;/item&gt;&lt;item&gt;389&lt;/item&gt;&lt;item&gt;390&lt;/item&gt;&lt;item&gt;391&lt;/item&gt;&lt;item&gt;392&lt;/item&gt;&lt;item&gt;393&lt;/item&gt;&lt;item&gt;394&lt;/item&gt;&lt;item&gt;395&lt;/item&gt;&lt;item&gt;396&lt;/item&gt;&lt;item&gt;397&lt;/item&gt;&lt;item&gt;398&lt;/item&gt;&lt;item&gt;399&lt;/item&gt;&lt;item&gt;400&lt;/item&gt;&lt;item&gt;401&lt;/item&gt;&lt;item&gt;402&lt;/item&gt;&lt;item&gt;403&lt;/item&gt;&lt;item&gt;404&lt;/item&gt;&lt;item&gt;405&lt;/item&gt;&lt;item&gt;406&lt;/item&gt;&lt;item&gt;407&lt;/item&gt;&lt;item&gt;412&lt;/item&gt;&lt;item&gt;413&lt;/item&gt;&lt;item&gt;421&lt;/item&gt;&lt;item&gt;422&lt;/item&gt;&lt;item&gt;423&lt;/item&gt;&lt;item&gt;424&lt;/item&gt;&lt;item&gt;425&lt;/item&gt;&lt;item&gt;426&lt;/item&gt;&lt;item&gt;427&lt;/item&gt;&lt;item&gt;429&lt;/item&gt;&lt;item&gt;430&lt;/item&gt;&lt;item&gt;431&lt;/item&gt;&lt;item&gt;433&lt;/item&gt;&lt;item&gt;434&lt;/item&gt;&lt;item&gt;435&lt;/item&gt;&lt;item&gt;436&lt;/item&gt;&lt;item&gt;437&lt;/item&gt;&lt;item&gt;438&lt;/item&gt;&lt;item&gt;443&lt;/item&gt;&lt;item&gt;444&lt;/item&gt;&lt;item&gt;445&lt;/item&gt;&lt;item&gt;446&lt;/item&gt;&lt;item&gt;447&lt;/item&gt;&lt;item&gt;448&lt;/item&gt;&lt;item&gt;449&lt;/item&gt;&lt;item&gt;450&lt;/item&gt;&lt;item&gt;453&lt;/item&gt;&lt;/record-ids&gt;&lt;/item&gt;&lt;/Libraries&gt;"/>
  </w:docVars>
  <w:rsids>
    <w:rsidRoot w:val="00BC3070"/>
    <w:rsid w:val="000002BC"/>
    <w:rsid w:val="00001520"/>
    <w:rsid w:val="00001CF8"/>
    <w:rsid w:val="00002198"/>
    <w:rsid w:val="00003750"/>
    <w:rsid w:val="00003D6D"/>
    <w:rsid w:val="00004E7A"/>
    <w:rsid w:val="00005175"/>
    <w:rsid w:val="000054EB"/>
    <w:rsid w:val="00011E06"/>
    <w:rsid w:val="00017904"/>
    <w:rsid w:val="00027698"/>
    <w:rsid w:val="00027EED"/>
    <w:rsid w:val="00033E31"/>
    <w:rsid w:val="00041009"/>
    <w:rsid w:val="00047123"/>
    <w:rsid w:val="00050CE2"/>
    <w:rsid w:val="000523F2"/>
    <w:rsid w:val="000528D7"/>
    <w:rsid w:val="00054439"/>
    <w:rsid w:val="0005584F"/>
    <w:rsid w:val="0005598D"/>
    <w:rsid w:val="00057080"/>
    <w:rsid w:val="000622EC"/>
    <w:rsid w:val="0006408D"/>
    <w:rsid w:val="000653C6"/>
    <w:rsid w:val="00065495"/>
    <w:rsid w:val="00074420"/>
    <w:rsid w:val="0008100D"/>
    <w:rsid w:val="00082344"/>
    <w:rsid w:val="00082BC8"/>
    <w:rsid w:val="00082F2A"/>
    <w:rsid w:val="00083305"/>
    <w:rsid w:val="00086FC4"/>
    <w:rsid w:val="00091FFA"/>
    <w:rsid w:val="00092072"/>
    <w:rsid w:val="000922E6"/>
    <w:rsid w:val="00092952"/>
    <w:rsid w:val="00094746"/>
    <w:rsid w:val="00094EF7"/>
    <w:rsid w:val="000A0643"/>
    <w:rsid w:val="000A175A"/>
    <w:rsid w:val="000A290B"/>
    <w:rsid w:val="000A2AAD"/>
    <w:rsid w:val="000A3128"/>
    <w:rsid w:val="000A65BA"/>
    <w:rsid w:val="000A7690"/>
    <w:rsid w:val="000A7B56"/>
    <w:rsid w:val="000A7BB3"/>
    <w:rsid w:val="000B33C7"/>
    <w:rsid w:val="000B47AB"/>
    <w:rsid w:val="000B7906"/>
    <w:rsid w:val="000C07D1"/>
    <w:rsid w:val="000C09A0"/>
    <w:rsid w:val="000C157A"/>
    <w:rsid w:val="000C1AF7"/>
    <w:rsid w:val="000C1F21"/>
    <w:rsid w:val="000C2599"/>
    <w:rsid w:val="000C5531"/>
    <w:rsid w:val="000C5BE4"/>
    <w:rsid w:val="000D0EEE"/>
    <w:rsid w:val="000D1A99"/>
    <w:rsid w:val="000D4179"/>
    <w:rsid w:val="000D5BAE"/>
    <w:rsid w:val="000E1C2E"/>
    <w:rsid w:val="000E1D66"/>
    <w:rsid w:val="000E246B"/>
    <w:rsid w:val="000E2925"/>
    <w:rsid w:val="000E7F32"/>
    <w:rsid w:val="000F0072"/>
    <w:rsid w:val="000F2030"/>
    <w:rsid w:val="000F30D6"/>
    <w:rsid w:val="000F5678"/>
    <w:rsid w:val="00100A03"/>
    <w:rsid w:val="00104CA7"/>
    <w:rsid w:val="00105A52"/>
    <w:rsid w:val="001101F1"/>
    <w:rsid w:val="00110C52"/>
    <w:rsid w:val="00110E18"/>
    <w:rsid w:val="0011342F"/>
    <w:rsid w:val="00114E88"/>
    <w:rsid w:val="00116E54"/>
    <w:rsid w:val="00123315"/>
    <w:rsid w:val="001339B6"/>
    <w:rsid w:val="00135A05"/>
    <w:rsid w:val="001408B0"/>
    <w:rsid w:val="00141A88"/>
    <w:rsid w:val="001507D8"/>
    <w:rsid w:val="00150BFC"/>
    <w:rsid w:val="00151785"/>
    <w:rsid w:val="0015229E"/>
    <w:rsid w:val="00154628"/>
    <w:rsid w:val="0016012A"/>
    <w:rsid w:val="0016029A"/>
    <w:rsid w:val="0016053E"/>
    <w:rsid w:val="001622D0"/>
    <w:rsid w:val="00165D97"/>
    <w:rsid w:val="001674CD"/>
    <w:rsid w:val="00170E19"/>
    <w:rsid w:val="00171103"/>
    <w:rsid w:val="0017291D"/>
    <w:rsid w:val="00173800"/>
    <w:rsid w:val="00176B5A"/>
    <w:rsid w:val="00180B95"/>
    <w:rsid w:val="0018289A"/>
    <w:rsid w:val="001836B9"/>
    <w:rsid w:val="001842E6"/>
    <w:rsid w:val="00186FCB"/>
    <w:rsid w:val="00192818"/>
    <w:rsid w:val="00192E20"/>
    <w:rsid w:val="00193CF6"/>
    <w:rsid w:val="00196749"/>
    <w:rsid w:val="001A0D96"/>
    <w:rsid w:val="001A2F8C"/>
    <w:rsid w:val="001A51AE"/>
    <w:rsid w:val="001A51D5"/>
    <w:rsid w:val="001A728F"/>
    <w:rsid w:val="001B2937"/>
    <w:rsid w:val="001B36AD"/>
    <w:rsid w:val="001B7C10"/>
    <w:rsid w:val="001C06E0"/>
    <w:rsid w:val="001C1C63"/>
    <w:rsid w:val="001C5820"/>
    <w:rsid w:val="001C6C64"/>
    <w:rsid w:val="001D02BC"/>
    <w:rsid w:val="001D0792"/>
    <w:rsid w:val="001E3E52"/>
    <w:rsid w:val="001E5AC2"/>
    <w:rsid w:val="001E6AAB"/>
    <w:rsid w:val="001E7A48"/>
    <w:rsid w:val="001F1B67"/>
    <w:rsid w:val="001F6E70"/>
    <w:rsid w:val="001F7757"/>
    <w:rsid w:val="00202168"/>
    <w:rsid w:val="0020274A"/>
    <w:rsid w:val="00205F71"/>
    <w:rsid w:val="00205F8F"/>
    <w:rsid w:val="002074E3"/>
    <w:rsid w:val="00212088"/>
    <w:rsid w:val="002129DD"/>
    <w:rsid w:val="00214C2A"/>
    <w:rsid w:val="00221027"/>
    <w:rsid w:val="00221171"/>
    <w:rsid w:val="002219E7"/>
    <w:rsid w:val="002223BE"/>
    <w:rsid w:val="00222A3D"/>
    <w:rsid w:val="00226931"/>
    <w:rsid w:val="00227A2E"/>
    <w:rsid w:val="00230A06"/>
    <w:rsid w:val="00230AEE"/>
    <w:rsid w:val="00230D40"/>
    <w:rsid w:val="002311AC"/>
    <w:rsid w:val="002313DF"/>
    <w:rsid w:val="002326A9"/>
    <w:rsid w:val="00233BE9"/>
    <w:rsid w:val="002352F6"/>
    <w:rsid w:val="002362A6"/>
    <w:rsid w:val="00242056"/>
    <w:rsid w:val="002456F0"/>
    <w:rsid w:val="00250F4F"/>
    <w:rsid w:val="00257356"/>
    <w:rsid w:val="00262EC9"/>
    <w:rsid w:val="002666DA"/>
    <w:rsid w:val="002671FE"/>
    <w:rsid w:val="00272560"/>
    <w:rsid w:val="00273041"/>
    <w:rsid w:val="002756E8"/>
    <w:rsid w:val="00277301"/>
    <w:rsid w:val="00277DD3"/>
    <w:rsid w:val="00281057"/>
    <w:rsid w:val="002820F7"/>
    <w:rsid w:val="00282547"/>
    <w:rsid w:val="00284C2D"/>
    <w:rsid w:val="00285011"/>
    <w:rsid w:val="00285494"/>
    <w:rsid w:val="002871B7"/>
    <w:rsid w:val="0029113D"/>
    <w:rsid w:val="0029340E"/>
    <w:rsid w:val="00295E9C"/>
    <w:rsid w:val="00297ABF"/>
    <w:rsid w:val="002A1219"/>
    <w:rsid w:val="002A1C4B"/>
    <w:rsid w:val="002A1D9A"/>
    <w:rsid w:val="002A560A"/>
    <w:rsid w:val="002B14DB"/>
    <w:rsid w:val="002B2C4D"/>
    <w:rsid w:val="002B6B4B"/>
    <w:rsid w:val="002C5A50"/>
    <w:rsid w:val="002D1220"/>
    <w:rsid w:val="002D1776"/>
    <w:rsid w:val="002D2536"/>
    <w:rsid w:val="002D2D21"/>
    <w:rsid w:val="002D49EA"/>
    <w:rsid w:val="002D4A15"/>
    <w:rsid w:val="002D6D53"/>
    <w:rsid w:val="002E209E"/>
    <w:rsid w:val="002E20EC"/>
    <w:rsid w:val="002E2FC7"/>
    <w:rsid w:val="002E50B3"/>
    <w:rsid w:val="002F0FA0"/>
    <w:rsid w:val="002F2C75"/>
    <w:rsid w:val="002F3E63"/>
    <w:rsid w:val="002F5651"/>
    <w:rsid w:val="002F69C7"/>
    <w:rsid w:val="002F7D8B"/>
    <w:rsid w:val="0030029E"/>
    <w:rsid w:val="00301A33"/>
    <w:rsid w:val="00302362"/>
    <w:rsid w:val="003035BA"/>
    <w:rsid w:val="00304605"/>
    <w:rsid w:val="003052C7"/>
    <w:rsid w:val="003057EE"/>
    <w:rsid w:val="003070DD"/>
    <w:rsid w:val="003134C7"/>
    <w:rsid w:val="00313580"/>
    <w:rsid w:val="003135E5"/>
    <w:rsid w:val="0031462B"/>
    <w:rsid w:val="00314DD1"/>
    <w:rsid w:val="00315953"/>
    <w:rsid w:val="00322D63"/>
    <w:rsid w:val="00323697"/>
    <w:rsid w:val="00326312"/>
    <w:rsid w:val="00327CA9"/>
    <w:rsid w:val="0033005A"/>
    <w:rsid w:val="00331474"/>
    <w:rsid w:val="003318EF"/>
    <w:rsid w:val="00332DD1"/>
    <w:rsid w:val="003502B7"/>
    <w:rsid w:val="003503A2"/>
    <w:rsid w:val="00351C8B"/>
    <w:rsid w:val="00351D66"/>
    <w:rsid w:val="0035308C"/>
    <w:rsid w:val="003530A0"/>
    <w:rsid w:val="00353E76"/>
    <w:rsid w:val="00360E45"/>
    <w:rsid w:val="00361761"/>
    <w:rsid w:val="0036679D"/>
    <w:rsid w:val="00367749"/>
    <w:rsid w:val="00371DA9"/>
    <w:rsid w:val="00371FEB"/>
    <w:rsid w:val="003723FB"/>
    <w:rsid w:val="00373DA2"/>
    <w:rsid w:val="003742C9"/>
    <w:rsid w:val="00374358"/>
    <w:rsid w:val="00374820"/>
    <w:rsid w:val="00377185"/>
    <w:rsid w:val="003808B1"/>
    <w:rsid w:val="003809E5"/>
    <w:rsid w:val="003811F8"/>
    <w:rsid w:val="003846B0"/>
    <w:rsid w:val="00386B89"/>
    <w:rsid w:val="0039061B"/>
    <w:rsid w:val="00391622"/>
    <w:rsid w:val="00393AE6"/>
    <w:rsid w:val="00394F74"/>
    <w:rsid w:val="003974CE"/>
    <w:rsid w:val="003A01BB"/>
    <w:rsid w:val="003A0940"/>
    <w:rsid w:val="003A4261"/>
    <w:rsid w:val="003A6109"/>
    <w:rsid w:val="003A6BB7"/>
    <w:rsid w:val="003B2135"/>
    <w:rsid w:val="003B3910"/>
    <w:rsid w:val="003B755D"/>
    <w:rsid w:val="003C4410"/>
    <w:rsid w:val="003C552B"/>
    <w:rsid w:val="003C6269"/>
    <w:rsid w:val="003D1DF8"/>
    <w:rsid w:val="003D58C3"/>
    <w:rsid w:val="003E2890"/>
    <w:rsid w:val="003E7687"/>
    <w:rsid w:val="003F14F1"/>
    <w:rsid w:val="003F2B1C"/>
    <w:rsid w:val="003F31E9"/>
    <w:rsid w:val="003F48C2"/>
    <w:rsid w:val="003F693E"/>
    <w:rsid w:val="003F6C9A"/>
    <w:rsid w:val="004006C2"/>
    <w:rsid w:val="00402781"/>
    <w:rsid w:val="00403306"/>
    <w:rsid w:val="00404D31"/>
    <w:rsid w:val="00406805"/>
    <w:rsid w:val="004069B3"/>
    <w:rsid w:val="00407191"/>
    <w:rsid w:val="00410A22"/>
    <w:rsid w:val="0041302F"/>
    <w:rsid w:val="00415571"/>
    <w:rsid w:val="0041568C"/>
    <w:rsid w:val="00416593"/>
    <w:rsid w:val="004167FA"/>
    <w:rsid w:val="00416A28"/>
    <w:rsid w:val="00417274"/>
    <w:rsid w:val="004210AE"/>
    <w:rsid w:val="00421478"/>
    <w:rsid w:val="0042343C"/>
    <w:rsid w:val="00424D3E"/>
    <w:rsid w:val="00427160"/>
    <w:rsid w:val="00427F05"/>
    <w:rsid w:val="004300B2"/>
    <w:rsid w:val="00430687"/>
    <w:rsid w:val="00430AE7"/>
    <w:rsid w:val="00430C97"/>
    <w:rsid w:val="00431DAA"/>
    <w:rsid w:val="0043394E"/>
    <w:rsid w:val="00434D79"/>
    <w:rsid w:val="00436B8E"/>
    <w:rsid w:val="00436C9A"/>
    <w:rsid w:val="00441268"/>
    <w:rsid w:val="00445241"/>
    <w:rsid w:val="00445A4A"/>
    <w:rsid w:val="00445AC9"/>
    <w:rsid w:val="0045225C"/>
    <w:rsid w:val="00452FCA"/>
    <w:rsid w:val="00454CE3"/>
    <w:rsid w:val="00455AAB"/>
    <w:rsid w:val="00455D16"/>
    <w:rsid w:val="00457448"/>
    <w:rsid w:val="0046156D"/>
    <w:rsid w:val="004639E4"/>
    <w:rsid w:val="00465ACD"/>
    <w:rsid w:val="004746FB"/>
    <w:rsid w:val="0048034A"/>
    <w:rsid w:val="00480574"/>
    <w:rsid w:val="0048097C"/>
    <w:rsid w:val="00485940"/>
    <w:rsid w:val="004872E9"/>
    <w:rsid w:val="00487636"/>
    <w:rsid w:val="0048773F"/>
    <w:rsid w:val="00490BDF"/>
    <w:rsid w:val="00491850"/>
    <w:rsid w:val="00491E58"/>
    <w:rsid w:val="00492411"/>
    <w:rsid w:val="00493B61"/>
    <w:rsid w:val="004974C7"/>
    <w:rsid w:val="00497F4C"/>
    <w:rsid w:val="004A2D51"/>
    <w:rsid w:val="004A57CE"/>
    <w:rsid w:val="004A65FA"/>
    <w:rsid w:val="004A663A"/>
    <w:rsid w:val="004A6C86"/>
    <w:rsid w:val="004B1B9A"/>
    <w:rsid w:val="004B4560"/>
    <w:rsid w:val="004B7AE3"/>
    <w:rsid w:val="004B7E15"/>
    <w:rsid w:val="004D24B1"/>
    <w:rsid w:val="004D4409"/>
    <w:rsid w:val="004D69F7"/>
    <w:rsid w:val="004D756E"/>
    <w:rsid w:val="004E058E"/>
    <w:rsid w:val="004E06C5"/>
    <w:rsid w:val="004E0747"/>
    <w:rsid w:val="004E2BBE"/>
    <w:rsid w:val="004E4D52"/>
    <w:rsid w:val="004E606D"/>
    <w:rsid w:val="004E60FF"/>
    <w:rsid w:val="004E6196"/>
    <w:rsid w:val="004F3002"/>
    <w:rsid w:val="005001EF"/>
    <w:rsid w:val="005039CF"/>
    <w:rsid w:val="00503A2D"/>
    <w:rsid w:val="00506A17"/>
    <w:rsid w:val="00510AB9"/>
    <w:rsid w:val="005115AF"/>
    <w:rsid w:val="00517DE8"/>
    <w:rsid w:val="00520351"/>
    <w:rsid w:val="005216EB"/>
    <w:rsid w:val="00525F98"/>
    <w:rsid w:val="00526453"/>
    <w:rsid w:val="00526881"/>
    <w:rsid w:val="00526D92"/>
    <w:rsid w:val="00533C0C"/>
    <w:rsid w:val="005344C4"/>
    <w:rsid w:val="00534718"/>
    <w:rsid w:val="005371C4"/>
    <w:rsid w:val="00537715"/>
    <w:rsid w:val="005377D7"/>
    <w:rsid w:val="005426D6"/>
    <w:rsid w:val="0054517E"/>
    <w:rsid w:val="00545A23"/>
    <w:rsid w:val="00545E24"/>
    <w:rsid w:val="00552D9F"/>
    <w:rsid w:val="00553518"/>
    <w:rsid w:val="00557278"/>
    <w:rsid w:val="0056363A"/>
    <w:rsid w:val="005637FC"/>
    <w:rsid w:val="005644B3"/>
    <w:rsid w:val="00566120"/>
    <w:rsid w:val="00567C61"/>
    <w:rsid w:val="00567C91"/>
    <w:rsid w:val="00570BF1"/>
    <w:rsid w:val="005729B1"/>
    <w:rsid w:val="00574B1D"/>
    <w:rsid w:val="005754F6"/>
    <w:rsid w:val="00581687"/>
    <w:rsid w:val="00583731"/>
    <w:rsid w:val="00583BC5"/>
    <w:rsid w:val="00587A53"/>
    <w:rsid w:val="00594B78"/>
    <w:rsid w:val="00596055"/>
    <w:rsid w:val="0059669C"/>
    <w:rsid w:val="00596957"/>
    <w:rsid w:val="005A26C3"/>
    <w:rsid w:val="005A33EC"/>
    <w:rsid w:val="005A5828"/>
    <w:rsid w:val="005B0581"/>
    <w:rsid w:val="005B061A"/>
    <w:rsid w:val="005B4110"/>
    <w:rsid w:val="005C0123"/>
    <w:rsid w:val="005C324B"/>
    <w:rsid w:val="005C39D4"/>
    <w:rsid w:val="005C3A21"/>
    <w:rsid w:val="005C3B99"/>
    <w:rsid w:val="005C41C1"/>
    <w:rsid w:val="005C4CDC"/>
    <w:rsid w:val="005C4FC1"/>
    <w:rsid w:val="005C58AF"/>
    <w:rsid w:val="005D0607"/>
    <w:rsid w:val="005D3123"/>
    <w:rsid w:val="005D36E5"/>
    <w:rsid w:val="005D4CC2"/>
    <w:rsid w:val="005D57A0"/>
    <w:rsid w:val="005D6AF6"/>
    <w:rsid w:val="005E23E4"/>
    <w:rsid w:val="005E5C89"/>
    <w:rsid w:val="005E7078"/>
    <w:rsid w:val="005E74AD"/>
    <w:rsid w:val="005F0140"/>
    <w:rsid w:val="005F02D1"/>
    <w:rsid w:val="005F2F03"/>
    <w:rsid w:val="005F3495"/>
    <w:rsid w:val="005F4201"/>
    <w:rsid w:val="005F72D8"/>
    <w:rsid w:val="006004E7"/>
    <w:rsid w:val="00600951"/>
    <w:rsid w:val="00600D23"/>
    <w:rsid w:val="0060220C"/>
    <w:rsid w:val="006037C2"/>
    <w:rsid w:val="00604452"/>
    <w:rsid w:val="00604DE6"/>
    <w:rsid w:val="00605953"/>
    <w:rsid w:val="0061052B"/>
    <w:rsid w:val="006105B2"/>
    <w:rsid w:val="0061095B"/>
    <w:rsid w:val="00611A27"/>
    <w:rsid w:val="00613A7E"/>
    <w:rsid w:val="00621F82"/>
    <w:rsid w:val="00623ADA"/>
    <w:rsid w:val="00623E54"/>
    <w:rsid w:val="00626BC0"/>
    <w:rsid w:val="00626BE4"/>
    <w:rsid w:val="00627272"/>
    <w:rsid w:val="00627B20"/>
    <w:rsid w:val="00627BF6"/>
    <w:rsid w:val="0063045B"/>
    <w:rsid w:val="00630AD1"/>
    <w:rsid w:val="00633774"/>
    <w:rsid w:val="00633CCA"/>
    <w:rsid w:val="00636BF8"/>
    <w:rsid w:val="00637018"/>
    <w:rsid w:val="006374B3"/>
    <w:rsid w:val="006404F7"/>
    <w:rsid w:val="00641097"/>
    <w:rsid w:val="0064116E"/>
    <w:rsid w:val="006416D0"/>
    <w:rsid w:val="00642183"/>
    <w:rsid w:val="00647391"/>
    <w:rsid w:val="0065110B"/>
    <w:rsid w:val="00651807"/>
    <w:rsid w:val="00654679"/>
    <w:rsid w:val="00654D71"/>
    <w:rsid w:val="006611C0"/>
    <w:rsid w:val="0066124A"/>
    <w:rsid w:val="00661521"/>
    <w:rsid w:val="006627B9"/>
    <w:rsid w:val="00666CBC"/>
    <w:rsid w:val="00666EF9"/>
    <w:rsid w:val="00671C69"/>
    <w:rsid w:val="00672486"/>
    <w:rsid w:val="00672765"/>
    <w:rsid w:val="006738BC"/>
    <w:rsid w:val="00673E17"/>
    <w:rsid w:val="00674BAC"/>
    <w:rsid w:val="00674EB9"/>
    <w:rsid w:val="00675335"/>
    <w:rsid w:val="00676973"/>
    <w:rsid w:val="006779E9"/>
    <w:rsid w:val="006803AD"/>
    <w:rsid w:val="00681612"/>
    <w:rsid w:val="00681D1C"/>
    <w:rsid w:val="006826D2"/>
    <w:rsid w:val="006827A7"/>
    <w:rsid w:val="006834D7"/>
    <w:rsid w:val="00683520"/>
    <w:rsid w:val="006843C8"/>
    <w:rsid w:val="00687A3E"/>
    <w:rsid w:val="00695F59"/>
    <w:rsid w:val="00697646"/>
    <w:rsid w:val="006A4D21"/>
    <w:rsid w:val="006A6AF3"/>
    <w:rsid w:val="006A7B82"/>
    <w:rsid w:val="006A7F65"/>
    <w:rsid w:val="006B16AF"/>
    <w:rsid w:val="006B2A31"/>
    <w:rsid w:val="006B4A48"/>
    <w:rsid w:val="006B7EA6"/>
    <w:rsid w:val="006C20CA"/>
    <w:rsid w:val="006C211C"/>
    <w:rsid w:val="006C3F78"/>
    <w:rsid w:val="006C4686"/>
    <w:rsid w:val="006C4C4D"/>
    <w:rsid w:val="006D0862"/>
    <w:rsid w:val="006D1D9F"/>
    <w:rsid w:val="006D4641"/>
    <w:rsid w:val="006D6160"/>
    <w:rsid w:val="006D6D82"/>
    <w:rsid w:val="006D7F72"/>
    <w:rsid w:val="006E2D07"/>
    <w:rsid w:val="006E5BF3"/>
    <w:rsid w:val="006F2205"/>
    <w:rsid w:val="006F230F"/>
    <w:rsid w:val="006F462E"/>
    <w:rsid w:val="00701049"/>
    <w:rsid w:val="007031B7"/>
    <w:rsid w:val="007070B2"/>
    <w:rsid w:val="0071023C"/>
    <w:rsid w:val="007144CA"/>
    <w:rsid w:val="00715453"/>
    <w:rsid w:val="00724037"/>
    <w:rsid w:val="007242FC"/>
    <w:rsid w:val="00730C6D"/>
    <w:rsid w:val="00731635"/>
    <w:rsid w:val="00733F2E"/>
    <w:rsid w:val="0073643C"/>
    <w:rsid w:val="00736DD6"/>
    <w:rsid w:val="007422AF"/>
    <w:rsid w:val="00742AC7"/>
    <w:rsid w:val="00742F62"/>
    <w:rsid w:val="00744A38"/>
    <w:rsid w:val="007464DD"/>
    <w:rsid w:val="007464FB"/>
    <w:rsid w:val="007465D9"/>
    <w:rsid w:val="007470FF"/>
    <w:rsid w:val="007540AF"/>
    <w:rsid w:val="00754D38"/>
    <w:rsid w:val="007563B9"/>
    <w:rsid w:val="00756F1A"/>
    <w:rsid w:val="007643F5"/>
    <w:rsid w:val="00766D48"/>
    <w:rsid w:val="0077036E"/>
    <w:rsid w:val="007706CD"/>
    <w:rsid w:val="00771B6D"/>
    <w:rsid w:val="00772EEA"/>
    <w:rsid w:val="00773A3B"/>
    <w:rsid w:val="00774026"/>
    <w:rsid w:val="00774AAC"/>
    <w:rsid w:val="0077561A"/>
    <w:rsid w:val="007764E8"/>
    <w:rsid w:val="00776DDA"/>
    <w:rsid w:val="00780F8B"/>
    <w:rsid w:val="007900D3"/>
    <w:rsid w:val="0079349B"/>
    <w:rsid w:val="00796000"/>
    <w:rsid w:val="007A0E9D"/>
    <w:rsid w:val="007A21AD"/>
    <w:rsid w:val="007A23CB"/>
    <w:rsid w:val="007A27F6"/>
    <w:rsid w:val="007A3D3B"/>
    <w:rsid w:val="007A45B7"/>
    <w:rsid w:val="007B1EC5"/>
    <w:rsid w:val="007B218B"/>
    <w:rsid w:val="007B2800"/>
    <w:rsid w:val="007B3302"/>
    <w:rsid w:val="007B70A6"/>
    <w:rsid w:val="007B7773"/>
    <w:rsid w:val="007C263A"/>
    <w:rsid w:val="007C5979"/>
    <w:rsid w:val="007D0860"/>
    <w:rsid w:val="007D1C27"/>
    <w:rsid w:val="007D3763"/>
    <w:rsid w:val="007D67F7"/>
    <w:rsid w:val="007D7196"/>
    <w:rsid w:val="007D7B62"/>
    <w:rsid w:val="007E0E2F"/>
    <w:rsid w:val="007E6908"/>
    <w:rsid w:val="007F0810"/>
    <w:rsid w:val="007F2052"/>
    <w:rsid w:val="007F2BD8"/>
    <w:rsid w:val="007F5115"/>
    <w:rsid w:val="00800D42"/>
    <w:rsid w:val="00800FB8"/>
    <w:rsid w:val="00801A7F"/>
    <w:rsid w:val="00802AC4"/>
    <w:rsid w:val="008034B7"/>
    <w:rsid w:val="00803B28"/>
    <w:rsid w:val="00810BCD"/>
    <w:rsid w:val="0081112C"/>
    <w:rsid w:val="008149C8"/>
    <w:rsid w:val="008159BD"/>
    <w:rsid w:val="008173CF"/>
    <w:rsid w:val="00822E8E"/>
    <w:rsid w:val="00822EF6"/>
    <w:rsid w:val="008240B6"/>
    <w:rsid w:val="00824DD6"/>
    <w:rsid w:val="00825645"/>
    <w:rsid w:val="00832B0F"/>
    <w:rsid w:val="00832B42"/>
    <w:rsid w:val="00832C10"/>
    <w:rsid w:val="00835CF4"/>
    <w:rsid w:val="0083645A"/>
    <w:rsid w:val="0083660F"/>
    <w:rsid w:val="00836C9D"/>
    <w:rsid w:val="00846529"/>
    <w:rsid w:val="008515A7"/>
    <w:rsid w:val="00854AEB"/>
    <w:rsid w:val="00860538"/>
    <w:rsid w:val="008614D5"/>
    <w:rsid w:val="008629B5"/>
    <w:rsid w:val="00864185"/>
    <w:rsid w:val="00866916"/>
    <w:rsid w:val="0086736B"/>
    <w:rsid w:val="008679C4"/>
    <w:rsid w:val="008706C3"/>
    <w:rsid w:val="00871650"/>
    <w:rsid w:val="00872B28"/>
    <w:rsid w:val="0087315B"/>
    <w:rsid w:val="00873210"/>
    <w:rsid w:val="008758D0"/>
    <w:rsid w:val="00880195"/>
    <w:rsid w:val="00881466"/>
    <w:rsid w:val="00882059"/>
    <w:rsid w:val="00882BD7"/>
    <w:rsid w:val="00882F27"/>
    <w:rsid w:val="00883F89"/>
    <w:rsid w:val="008857D8"/>
    <w:rsid w:val="0088774C"/>
    <w:rsid w:val="00890F1A"/>
    <w:rsid w:val="00892C41"/>
    <w:rsid w:val="008951BC"/>
    <w:rsid w:val="008A0E75"/>
    <w:rsid w:val="008A2940"/>
    <w:rsid w:val="008A3FE2"/>
    <w:rsid w:val="008A49C5"/>
    <w:rsid w:val="008A63A6"/>
    <w:rsid w:val="008A6C7D"/>
    <w:rsid w:val="008A7002"/>
    <w:rsid w:val="008B0770"/>
    <w:rsid w:val="008B0D73"/>
    <w:rsid w:val="008C2B3A"/>
    <w:rsid w:val="008C30A4"/>
    <w:rsid w:val="008C78C7"/>
    <w:rsid w:val="008D08DB"/>
    <w:rsid w:val="008D3F2F"/>
    <w:rsid w:val="008D4542"/>
    <w:rsid w:val="008E1CF3"/>
    <w:rsid w:val="008E3D11"/>
    <w:rsid w:val="008E3FFC"/>
    <w:rsid w:val="008E5281"/>
    <w:rsid w:val="008E55A3"/>
    <w:rsid w:val="008E5777"/>
    <w:rsid w:val="008E6732"/>
    <w:rsid w:val="008E6B66"/>
    <w:rsid w:val="008E7085"/>
    <w:rsid w:val="008E7EA5"/>
    <w:rsid w:val="008F095D"/>
    <w:rsid w:val="008F2A4E"/>
    <w:rsid w:val="008F5578"/>
    <w:rsid w:val="00903465"/>
    <w:rsid w:val="00904A62"/>
    <w:rsid w:val="00905D58"/>
    <w:rsid w:val="00907087"/>
    <w:rsid w:val="0090716D"/>
    <w:rsid w:val="00910B27"/>
    <w:rsid w:val="0091180E"/>
    <w:rsid w:val="00912283"/>
    <w:rsid w:val="009125E8"/>
    <w:rsid w:val="00915D14"/>
    <w:rsid w:val="00916049"/>
    <w:rsid w:val="0091657E"/>
    <w:rsid w:val="00916C65"/>
    <w:rsid w:val="00920FFA"/>
    <w:rsid w:val="009226E8"/>
    <w:rsid w:val="0092301B"/>
    <w:rsid w:val="009253FC"/>
    <w:rsid w:val="00925968"/>
    <w:rsid w:val="009301BF"/>
    <w:rsid w:val="00935C4A"/>
    <w:rsid w:val="00935FC9"/>
    <w:rsid w:val="00942547"/>
    <w:rsid w:val="00944DF2"/>
    <w:rsid w:val="00944EE5"/>
    <w:rsid w:val="00945CDC"/>
    <w:rsid w:val="009505E2"/>
    <w:rsid w:val="00950BDE"/>
    <w:rsid w:val="00950E2D"/>
    <w:rsid w:val="009517E3"/>
    <w:rsid w:val="00957F7A"/>
    <w:rsid w:val="00961013"/>
    <w:rsid w:val="009620B4"/>
    <w:rsid w:val="00963CA9"/>
    <w:rsid w:val="00964034"/>
    <w:rsid w:val="00964C8A"/>
    <w:rsid w:val="009678C6"/>
    <w:rsid w:val="0097046C"/>
    <w:rsid w:val="009730C2"/>
    <w:rsid w:val="00973476"/>
    <w:rsid w:val="009840E3"/>
    <w:rsid w:val="0098526B"/>
    <w:rsid w:val="00986AD0"/>
    <w:rsid w:val="00986C55"/>
    <w:rsid w:val="00986CE6"/>
    <w:rsid w:val="00992F96"/>
    <w:rsid w:val="00997D3D"/>
    <w:rsid w:val="009A034F"/>
    <w:rsid w:val="009A124B"/>
    <w:rsid w:val="009A3AF6"/>
    <w:rsid w:val="009A47EA"/>
    <w:rsid w:val="009B01FC"/>
    <w:rsid w:val="009B3982"/>
    <w:rsid w:val="009B60A2"/>
    <w:rsid w:val="009C2D33"/>
    <w:rsid w:val="009C2FC6"/>
    <w:rsid w:val="009C3AB4"/>
    <w:rsid w:val="009C6531"/>
    <w:rsid w:val="009D229B"/>
    <w:rsid w:val="009E09AA"/>
    <w:rsid w:val="009E0A28"/>
    <w:rsid w:val="009E12EC"/>
    <w:rsid w:val="009E1484"/>
    <w:rsid w:val="009E152D"/>
    <w:rsid w:val="009E167A"/>
    <w:rsid w:val="009E5BC7"/>
    <w:rsid w:val="009F3FA4"/>
    <w:rsid w:val="009F4244"/>
    <w:rsid w:val="009F4543"/>
    <w:rsid w:val="009F4839"/>
    <w:rsid w:val="00A03954"/>
    <w:rsid w:val="00A03A69"/>
    <w:rsid w:val="00A07AE8"/>
    <w:rsid w:val="00A124EF"/>
    <w:rsid w:val="00A12948"/>
    <w:rsid w:val="00A15104"/>
    <w:rsid w:val="00A168FA"/>
    <w:rsid w:val="00A22B34"/>
    <w:rsid w:val="00A2492A"/>
    <w:rsid w:val="00A25E73"/>
    <w:rsid w:val="00A27A1D"/>
    <w:rsid w:val="00A301DE"/>
    <w:rsid w:val="00A304C1"/>
    <w:rsid w:val="00A32A83"/>
    <w:rsid w:val="00A32FBC"/>
    <w:rsid w:val="00A33669"/>
    <w:rsid w:val="00A34AEF"/>
    <w:rsid w:val="00A354E1"/>
    <w:rsid w:val="00A3615A"/>
    <w:rsid w:val="00A37083"/>
    <w:rsid w:val="00A42A87"/>
    <w:rsid w:val="00A44CD8"/>
    <w:rsid w:val="00A4530F"/>
    <w:rsid w:val="00A46748"/>
    <w:rsid w:val="00A52D39"/>
    <w:rsid w:val="00A54ADA"/>
    <w:rsid w:val="00A54E3A"/>
    <w:rsid w:val="00A63A3A"/>
    <w:rsid w:val="00A66D42"/>
    <w:rsid w:val="00A672ED"/>
    <w:rsid w:val="00A7494F"/>
    <w:rsid w:val="00A762CB"/>
    <w:rsid w:val="00A76D45"/>
    <w:rsid w:val="00A77B6A"/>
    <w:rsid w:val="00A84926"/>
    <w:rsid w:val="00A916E8"/>
    <w:rsid w:val="00A93F96"/>
    <w:rsid w:val="00A946F4"/>
    <w:rsid w:val="00A96DB5"/>
    <w:rsid w:val="00A97325"/>
    <w:rsid w:val="00AA03C5"/>
    <w:rsid w:val="00AA134E"/>
    <w:rsid w:val="00AA1BBB"/>
    <w:rsid w:val="00AA688E"/>
    <w:rsid w:val="00AB23F5"/>
    <w:rsid w:val="00AB2C0C"/>
    <w:rsid w:val="00AC044D"/>
    <w:rsid w:val="00AC2533"/>
    <w:rsid w:val="00AC312C"/>
    <w:rsid w:val="00AC3FF5"/>
    <w:rsid w:val="00AC4336"/>
    <w:rsid w:val="00AC44F1"/>
    <w:rsid w:val="00AC4924"/>
    <w:rsid w:val="00AC5B67"/>
    <w:rsid w:val="00AD0C69"/>
    <w:rsid w:val="00AD3518"/>
    <w:rsid w:val="00AD3A85"/>
    <w:rsid w:val="00AD5BD2"/>
    <w:rsid w:val="00AD7F39"/>
    <w:rsid w:val="00AE1979"/>
    <w:rsid w:val="00AE2CFE"/>
    <w:rsid w:val="00AE6629"/>
    <w:rsid w:val="00AE74F8"/>
    <w:rsid w:val="00AE7674"/>
    <w:rsid w:val="00AF1A8A"/>
    <w:rsid w:val="00AF4488"/>
    <w:rsid w:val="00B01F4E"/>
    <w:rsid w:val="00B03948"/>
    <w:rsid w:val="00B06222"/>
    <w:rsid w:val="00B062D5"/>
    <w:rsid w:val="00B067C9"/>
    <w:rsid w:val="00B06856"/>
    <w:rsid w:val="00B10CDE"/>
    <w:rsid w:val="00B1199D"/>
    <w:rsid w:val="00B15EED"/>
    <w:rsid w:val="00B17561"/>
    <w:rsid w:val="00B24179"/>
    <w:rsid w:val="00B25F6C"/>
    <w:rsid w:val="00B30001"/>
    <w:rsid w:val="00B30A44"/>
    <w:rsid w:val="00B31138"/>
    <w:rsid w:val="00B3765A"/>
    <w:rsid w:val="00B37A96"/>
    <w:rsid w:val="00B37D6D"/>
    <w:rsid w:val="00B441D2"/>
    <w:rsid w:val="00B4659A"/>
    <w:rsid w:val="00B47B76"/>
    <w:rsid w:val="00B5019B"/>
    <w:rsid w:val="00B5359F"/>
    <w:rsid w:val="00B53778"/>
    <w:rsid w:val="00B5496C"/>
    <w:rsid w:val="00B56464"/>
    <w:rsid w:val="00B57EF6"/>
    <w:rsid w:val="00B62672"/>
    <w:rsid w:val="00B62E99"/>
    <w:rsid w:val="00B634A1"/>
    <w:rsid w:val="00B63C9E"/>
    <w:rsid w:val="00B7181E"/>
    <w:rsid w:val="00B71BCD"/>
    <w:rsid w:val="00B71D94"/>
    <w:rsid w:val="00B76C88"/>
    <w:rsid w:val="00B858E5"/>
    <w:rsid w:val="00B87DCC"/>
    <w:rsid w:val="00B910BA"/>
    <w:rsid w:val="00B92605"/>
    <w:rsid w:val="00B93A29"/>
    <w:rsid w:val="00B93AE7"/>
    <w:rsid w:val="00B93CA4"/>
    <w:rsid w:val="00B961F0"/>
    <w:rsid w:val="00B9669E"/>
    <w:rsid w:val="00B97118"/>
    <w:rsid w:val="00BA1C45"/>
    <w:rsid w:val="00BA4918"/>
    <w:rsid w:val="00BA4C80"/>
    <w:rsid w:val="00BA5542"/>
    <w:rsid w:val="00BA568F"/>
    <w:rsid w:val="00BA6C40"/>
    <w:rsid w:val="00BA77FF"/>
    <w:rsid w:val="00BA78D4"/>
    <w:rsid w:val="00BB0026"/>
    <w:rsid w:val="00BB0E79"/>
    <w:rsid w:val="00BB1A5E"/>
    <w:rsid w:val="00BB3387"/>
    <w:rsid w:val="00BB46FB"/>
    <w:rsid w:val="00BB49DF"/>
    <w:rsid w:val="00BB54B0"/>
    <w:rsid w:val="00BC0C06"/>
    <w:rsid w:val="00BC3070"/>
    <w:rsid w:val="00BC50B2"/>
    <w:rsid w:val="00BC7978"/>
    <w:rsid w:val="00BD2622"/>
    <w:rsid w:val="00BE1EF8"/>
    <w:rsid w:val="00BE5AAF"/>
    <w:rsid w:val="00BE5BB2"/>
    <w:rsid w:val="00BE69F6"/>
    <w:rsid w:val="00BF0F33"/>
    <w:rsid w:val="00BF3528"/>
    <w:rsid w:val="00BF5E6E"/>
    <w:rsid w:val="00C00534"/>
    <w:rsid w:val="00C0159F"/>
    <w:rsid w:val="00C02BBF"/>
    <w:rsid w:val="00C049E7"/>
    <w:rsid w:val="00C04CA7"/>
    <w:rsid w:val="00C0671E"/>
    <w:rsid w:val="00C1167E"/>
    <w:rsid w:val="00C11C55"/>
    <w:rsid w:val="00C17EB7"/>
    <w:rsid w:val="00C20498"/>
    <w:rsid w:val="00C20D64"/>
    <w:rsid w:val="00C24A18"/>
    <w:rsid w:val="00C346F3"/>
    <w:rsid w:val="00C35058"/>
    <w:rsid w:val="00C367CF"/>
    <w:rsid w:val="00C373D9"/>
    <w:rsid w:val="00C378EE"/>
    <w:rsid w:val="00C409CC"/>
    <w:rsid w:val="00C41E96"/>
    <w:rsid w:val="00C42313"/>
    <w:rsid w:val="00C453D7"/>
    <w:rsid w:val="00C47BF7"/>
    <w:rsid w:val="00C50C7D"/>
    <w:rsid w:val="00C53AC4"/>
    <w:rsid w:val="00C57B51"/>
    <w:rsid w:val="00C61700"/>
    <w:rsid w:val="00C6226A"/>
    <w:rsid w:val="00C62653"/>
    <w:rsid w:val="00C64090"/>
    <w:rsid w:val="00C64D5D"/>
    <w:rsid w:val="00C66893"/>
    <w:rsid w:val="00C66D66"/>
    <w:rsid w:val="00C67E27"/>
    <w:rsid w:val="00C71FBC"/>
    <w:rsid w:val="00C722CB"/>
    <w:rsid w:val="00C75B1D"/>
    <w:rsid w:val="00C766CC"/>
    <w:rsid w:val="00C80481"/>
    <w:rsid w:val="00C804B4"/>
    <w:rsid w:val="00C85E88"/>
    <w:rsid w:val="00C92B00"/>
    <w:rsid w:val="00C94565"/>
    <w:rsid w:val="00C94D30"/>
    <w:rsid w:val="00C95D3C"/>
    <w:rsid w:val="00C96798"/>
    <w:rsid w:val="00CA1E1D"/>
    <w:rsid w:val="00CA34C2"/>
    <w:rsid w:val="00CA7555"/>
    <w:rsid w:val="00CB010A"/>
    <w:rsid w:val="00CB1EBB"/>
    <w:rsid w:val="00CB2798"/>
    <w:rsid w:val="00CB3FB9"/>
    <w:rsid w:val="00CB647A"/>
    <w:rsid w:val="00CC1DE7"/>
    <w:rsid w:val="00CC2209"/>
    <w:rsid w:val="00CC2704"/>
    <w:rsid w:val="00CC3732"/>
    <w:rsid w:val="00CC626C"/>
    <w:rsid w:val="00CC7ABE"/>
    <w:rsid w:val="00CD48B0"/>
    <w:rsid w:val="00CE23BD"/>
    <w:rsid w:val="00CE32A8"/>
    <w:rsid w:val="00CE59F7"/>
    <w:rsid w:val="00CE6747"/>
    <w:rsid w:val="00CF1B90"/>
    <w:rsid w:val="00CF6A23"/>
    <w:rsid w:val="00D04A5A"/>
    <w:rsid w:val="00D06B42"/>
    <w:rsid w:val="00D07840"/>
    <w:rsid w:val="00D104E6"/>
    <w:rsid w:val="00D10BA6"/>
    <w:rsid w:val="00D118C8"/>
    <w:rsid w:val="00D125F6"/>
    <w:rsid w:val="00D13CBE"/>
    <w:rsid w:val="00D16B95"/>
    <w:rsid w:val="00D171C0"/>
    <w:rsid w:val="00D21B66"/>
    <w:rsid w:val="00D23C0E"/>
    <w:rsid w:val="00D265EF"/>
    <w:rsid w:val="00D32597"/>
    <w:rsid w:val="00D3622E"/>
    <w:rsid w:val="00D40099"/>
    <w:rsid w:val="00D40FEC"/>
    <w:rsid w:val="00D41BD3"/>
    <w:rsid w:val="00D42C44"/>
    <w:rsid w:val="00D4449F"/>
    <w:rsid w:val="00D44BFB"/>
    <w:rsid w:val="00D44E8F"/>
    <w:rsid w:val="00D4525A"/>
    <w:rsid w:val="00D47CDE"/>
    <w:rsid w:val="00D47D9D"/>
    <w:rsid w:val="00D5000D"/>
    <w:rsid w:val="00D50DD7"/>
    <w:rsid w:val="00D5163E"/>
    <w:rsid w:val="00D5268C"/>
    <w:rsid w:val="00D561D7"/>
    <w:rsid w:val="00D60A68"/>
    <w:rsid w:val="00D611A7"/>
    <w:rsid w:val="00D61DD9"/>
    <w:rsid w:val="00D7013B"/>
    <w:rsid w:val="00D70BEC"/>
    <w:rsid w:val="00D711AC"/>
    <w:rsid w:val="00D81A96"/>
    <w:rsid w:val="00D86862"/>
    <w:rsid w:val="00D92443"/>
    <w:rsid w:val="00D92952"/>
    <w:rsid w:val="00DA20BC"/>
    <w:rsid w:val="00DA77CC"/>
    <w:rsid w:val="00DA7830"/>
    <w:rsid w:val="00DB2BC5"/>
    <w:rsid w:val="00DB3949"/>
    <w:rsid w:val="00DB3AAA"/>
    <w:rsid w:val="00DB41D3"/>
    <w:rsid w:val="00DC27FE"/>
    <w:rsid w:val="00DC41ED"/>
    <w:rsid w:val="00DC479F"/>
    <w:rsid w:val="00DD1A75"/>
    <w:rsid w:val="00DD2590"/>
    <w:rsid w:val="00DD2DBF"/>
    <w:rsid w:val="00DD542B"/>
    <w:rsid w:val="00DD594C"/>
    <w:rsid w:val="00DD77A0"/>
    <w:rsid w:val="00DE0E3F"/>
    <w:rsid w:val="00DE2739"/>
    <w:rsid w:val="00DE5D82"/>
    <w:rsid w:val="00DE6FAA"/>
    <w:rsid w:val="00DF21C7"/>
    <w:rsid w:val="00DF257F"/>
    <w:rsid w:val="00DF438B"/>
    <w:rsid w:val="00DF4CAE"/>
    <w:rsid w:val="00DF5007"/>
    <w:rsid w:val="00DF6435"/>
    <w:rsid w:val="00E026C0"/>
    <w:rsid w:val="00E02B2B"/>
    <w:rsid w:val="00E0421D"/>
    <w:rsid w:val="00E10655"/>
    <w:rsid w:val="00E10BE2"/>
    <w:rsid w:val="00E1244B"/>
    <w:rsid w:val="00E17012"/>
    <w:rsid w:val="00E17DC9"/>
    <w:rsid w:val="00E20AE7"/>
    <w:rsid w:val="00E21474"/>
    <w:rsid w:val="00E25329"/>
    <w:rsid w:val="00E30830"/>
    <w:rsid w:val="00E3115A"/>
    <w:rsid w:val="00E32F6C"/>
    <w:rsid w:val="00E34B0F"/>
    <w:rsid w:val="00E35368"/>
    <w:rsid w:val="00E40529"/>
    <w:rsid w:val="00E43281"/>
    <w:rsid w:val="00E43A17"/>
    <w:rsid w:val="00E43E4D"/>
    <w:rsid w:val="00E43EDA"/>
    <w:rsid w:val="00E45D94"/>
    <w:rsid w:val="00E45EB4"/>
    <w:rsid w:val="00E4697B"/>
    <w:rsid w:val="00E4798B"/>
    <w:rsid w:val="00E50901"/>
    <w:rsid w:val="00E5240C"/>
    <w:rsid w:val="00E52663"/>
    <w:rsid w:val="00E556E5"/>
    <w:rsid w:val="00E57D72"/>
    <w:rsid w:val="00E610C9"/>
    <w:rsid w:val="00E61238"/>
    <w:rsid w:val="00E72009"/>
    <w:rsid w:val="00E73CC8"/>
    <w:rsid w:val="00E75EC6"/>
    <w:rsid w:val="00E81BFE"/>
    <w:rsid w:val="00E83C37"/>
    <w:rsid w:val="00E85E20"/>
    <w:rsid w:val="00E86B97"/>
    <w:rsid w:val="00E87D41"/>
    <w:rsid w:val="00E93D7D"/>
    <w:rsid w:val="00E9583A"/>
    <w:rsid w:val="00EA0BCC"/>
    <w:rsid w:val="00EA3CE2"/>
    <w:rsid w:val="00EA6F43"/>
    <w:rsid w:val="00EB4B37"/>
    <w:rsid w:val="00EB5BDF"/>
    <w:rsid w:val="00EC546E"/>
    <w:rsid w:val="00EC6F89"/>
    <w:rsid w:val="00EC7691"/>
    <w:rsid w:val="00ED01E7"/>
    <w:rsid w:val="00ED156A"/>
    <w:rsid w:val="00ED1CBC"/>
    <w:rsid w:val="00ED2C59"/>
    <w:rsid w:val="00ED3923"/>
    <w:rsid w:val="00ED76AA"/>
    <w:rsid w:val="00ED76AB"/>
    <w:rsid w:val="00ED79BC"/>
    <w:rsid w:val="00EE29E8"/>
    <w:rsid w:val="00EE6A6B"/>
    <w:rsid w:val="00EE7FDA"/>
    <w:rsid w:val="00EF6FC6"/>
    <w:rsid w:val="00F006CD"/>
    <w:rsid w:val="00F01077"/>
    <w:rsid w:val="00F03F01"/>
    <w:rsid w:val="00F04888"/>
    <w:rsid w:val="00F05A53"/>
    <w:rsid w:val="00F10108"/>
    <w:rsid w:val="00F1139C"/>
    <w:rsid w:val="00F1537B"/>
    <w:rsid w:val="00F210A5"/>
    <w:rsid w:val="00F237CE"/>
    <w:rsid w:val="00F2455D"/>
    <w:rsid w:val="00F24F06"/>
    <w:rsid w:val="00F26A80"/>
    <w:rsid w:val="00F26E33"/>
    <w:rsid w:val="00F308EE"/>
    <w:rsid w:val="00F30CBB"/>
    <w:rsid w:val="00F31AAC"/>
    <w:rsid w:val="00F31FFD"/>
    <w:rsid w:val="00F32629"/>
    <w:rsid w:val="00F3567B"/>
    <w:rsid w:val="00F37398"/>
    <w:rsid w:val="00F402CA"/>
    <w:rsid w:val="00F421AC"/>
    <w:rsid w:val="00F42C78"/>
    <w:rsid w:val="00F4557C"/>
    <w:rsid w:val="00F470B1"/>
    <w:rsid w:val="00F47C92"/>
    <w:rsid w:val="00F5756F"/>
    <w:rsid w:val="00F606AD"/>
    <w:rsid w:val="00F610A5"/>
    <w:rsid w:val="00F6351B"/>
    <w:rsid w:val="00F6402C"/>
    <w:rsid w:val="00F723B5"/>
    <w:rsid w:val="00F7276C"/>
    <w:rsid w:val="00F750BF"/>
    <w:rsid w:val="00F750FA"/>
    <w:rsid w:val="00F76CCF"/>
    <w:rsid w:val="00F80366"/>
    <w:rsid w:val="00F8170F"/>
    <w:rsid w:val="00F81C0D"/>
    <w:rsid w:val="00F841FB"/>
    <w:rsid w:val="00F87804"/>
    <w:rsid w:val="00F9037F"/>
    <w:rsid w:val="00F90648"/>
    <w:rsid w:val="00F916E3"/>
    <w:rsid w:val="00F942B2"/>
    <w:rsid w:val="00F96798"/>
    <w:rsid w:val="00FA0202"/>
    <w:rsid w:val="00FA124D"/>
    <w:rsid w:val="00FA2110"/>
    <w:rsid w:val="00FA27C8"/>
    <w:rsid w:val="00FA3A14"/>
    <w:rsid w:val="00FA3CDA"/>
    <w:rsid w:val="00FA6EF8"/>
    <w:rsid w:val="00FA775D"/>
    <w:rsid w:val="00FB3DD9"/>
    <w:rsid w:val="00FB4B2E"/>
    <w:rsid w:val="00FC2435"/>
    <w:rsid w:val="00FC5B06"/>
    <w:rsid w:val="00FC76EF"/>
    <w:rsid w:val="00FC7C74"/>
    <w:rsid w:val="00FC7FB7"/>
    <w:rsid w:val="00FD1184"/>
    <w:rsid w:val="00FD1528"/>
    <w:rsid w:val="00FD3DB2"/>
    <w:rsid w:val="00FD52A8"/>
    <w:rsid w:val="00FD6FF5"/>
    <w:rsid w:val="00FD744C"/>
    <w:rsid w:val="00FD7866"/>
    <w:rsid w:val="00FE021E"/>
    <w:rsid w:val="00FE5FD6"/>
    <w:rsid w:val="00FE601F"/>
    <w:rsid w:val="00FE733E"/>
    <w:rsid w:val="00FF00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42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C307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C3070"/>
    <w:rPr>
      <w:rFonts w:ascii="Calibri" w:hAnsi="Calibri"/>
      <w:noProof/>
    </w:rPr>
  </w:style>
  <w:style w:type="paragraph" w:customStyle="1" w:styleId="EndNoteBibliography">
    <w:name w:val="EndNote Bibliography"/>
    <w:basedOn w:val="Normal"/>
    <w:link w:val="EndNoteBibliographyChar"/>
    <w:rsid w:val="00BC307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C3070"/>
    <w:rPr>
      <w:rFonts w:ascii="Calibri" w:hAnsi="Calibri"/>
      <w:noProof/>
    </w:rPr>
  </w:style>
  <w:style w:type="character" w:styleId="Hyperlink">
    <w:name w:val="Hyperlink"/>
    <w:basedOn w:val="DefaultParagraphFont"/>
    <w:uiPriority w:val="99"/>
    <w:unhideWhenUsed/>
    <w:rsid w:val="00BC3070"/>
    <w:rPr>
      <w:color w:val="0563C1" w:themeColor="hyperlink"/>
      <w:u w:val="single"/>
    </w:rPr>
  </w:style>
  <w:style w:type="paragraph" w:styleId="ListParagraph">
    <w:name w:val="List Paragraph"/>
    <w:basedOn w:val="Normal"/>
    <w:uiPriority w:val="34"/>
    <w:qFormat/>
    <w:rsid w:val="00A52D39"/>
    <w:pPr>
      <w:ind w:left="720"/>
      <w:contextualSpacing/>
    </w:pPr>
  </w:style>
  <w:style w:type="paragraph" w:styleId="Header">
    <w:name w:val="header"/>
    <w:basedOn w:val="Normal"/>
    <w:link w:val="HeaderChar"/>
    <w:uiPriority w:val="99"/>
    <w:unhideWhenUsed/>
    <w:rsid w:val="007D1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27"/>
  </w:style>
  <w:style w:type="paragraph" w:styleId="Footer">
    <w:name w:val="footer"/>
    <w:basedOn w:val="Normal"/>
    <w:link w:val="FooterChar"/>
    <w:uiPriority w:val="99"/>
    <w:unhideWhenUsed/>
    <w:rsid w:val="007D1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27"/>
  </w:style>
  <w:style w:type="paragraph" w:styleId="BodyText">
    <w:name w:val="Body Text"/>
    <w:basedOn w:val="Normal"/>
    <w:link w:val="BodyTextChar"/>
    <w:rsid w:val="00773A3B"/>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773A3B"/>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40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91"/>
    <w:rPr>
      <w:rFonts w:ascii="Tahoma" w:hAnsi="Tahoma" w:cs="Tahoma"/>
      <w:sz w:val="16"/>
      <w:szCs w:val="16"/>
    </w:rPr>
  </w:style>
  <w:style w:type="character" w:styleId="CommentReference">
    <w:name w:val="annotation reference"/>
    <w:basedOn w:val="DefaultParagraphFont"/>
    <w:unhideWhenUsed/>
    <w:rsid w:val="00C0159F"/>
    <w:rPr>
      <w:sz w:val="16"/>
      <w:szCs w:val="16"/>
    </w:rPr>
  </w:style>
  <w:style w:type="paragraph" w:styleId="CommentText">
    <w:name w:val="annotation text"/>
    <w:basedOn w:val="Normal"/>
    <w:link w:val="CommentTextChar"/>
    <w:uiPriority w:val="99"/>
    <w:unhideWhenUsed/>
    <w:rsid w:val="00C0159F"/>
    <w:pPr>
      <w:spacing w:line="240" w:lineRule="auto"/>
    </w:pPr>
    <w:rPr>
      <w:sz w:val="20"/>
      <w:szCs w:val="20"/>
    </w:rPr>
  </w:style>
  <w:style w:type="character" w:customStyle="1" w:styleId="CommentTextChar">
    <w:name w:val="Comment Text Char"/>
    <w:basedOn w:val="DefaultParagraphFont"/>
    <w:link w:val="CommentText"/>
    <w:uiPriority w:val="99"/>
    <w:rsid w:val="00C0159F"/>
    <w:rPr>
      <w:sz w:val="20"/>
      <w:szCs w:val="20"/>
    </w:rPr>
  </w:style>
  <w:style w:type="paragraph" w:styleId="CommentSubject">
    <w:name w:val="annotation subject"/>
    <w:basedOn w:val="CommentText"/>
    <w:next w:val="CommentText"/>
    <w:link w:val="CommentSubjectChar"/>
    <w:uiPriority w:val="99"/>
    <w:semiHidden/>
    <w:unhideWhenUsed/>
    <w:rsid w:val="00C0159F"/>
    <w:rPr>
      <w:b/>
      <w:bCs/>
    </w:rPr>
  </w:style>
  <w:style w:type="character" w:customStyle="1" w:styleId="CommentSubjectChar">
    <w:name w:val="Comment Subject Char"/>
    <w:basedOn w:val="CommentTextChar"/>
    <w:link w:val="CommentSubject"/>
    <w:uiPriority w:val="99"/>
    <w:semiHidden/>
    <w:rsid w:val="00C0159F"/>
    <w:rPr>
      <w:b/>
      <w:bCs/>
      <w:sz w:val="20"/>
      <w:szCs w:val="20"/>
    </w:rPr>
  </w:style>
  <w:style w:type="table" w:styleId="TableGrid">
    <w:name w:val="Table Grid"/>
    <w:basedOn w:val="TableNormal"/>
    <w:uiPriority w:val="59"/>
    <w:rsid w:val="00231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C3B99"/>
  </w:style>
  <w:style w:type="character" w:styleId="Strong">
    <w:name w:val="Strong"/>
    <w:uiPriority w:val="22"/>
    <w:qFormat/>
    <w:rsid w:val="00C4231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C307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C3070"/>
    <w:rPr>
      <w:rFonts w:ascii="Calibri" w:hAnsi="Calibri"/>
      <w:noProof/>
    </w:rPr>
  </w:style>
  <w:style w:type="paragraph" w:customStyle="1" w:styleId="EndNoteBibliography">
    <w:name w:val="EndNote Bibliography"/>
    <w:basedOn w:val="Normal"/>
    <w:link w:val="EndNoteBibliographyChar"/>
    <w:rsid w:val="00BC307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C3070"/>
    <w:rPr>
      <w:rFonts w:ascii="Calibri" w:hAnsi="Calibri"/>
      <w:noProof/>
    </w:rPr>
  </w:style>
  <w:style w:type="character" w:styleId="Hyperlink">
    <w:name w:val="Hyperlink"/>
    <w:basedOn w:val="DefaultParagraphFont"/>
    <w:uiPriority w:val="99"/>
    <w:unhideWhenUsed/>
    <w:rsid w:val="00BC3070"/>
    <w:rPr>
      <w:color w:val="0563C1" w:themeColor="hyperlink"/>
      <w:u w:val="single"/>
    </w:rPr>
  </w:style>
  <w:style w:type="paragraph" w:styleId="ListParagraph">
    <w:name w:val="List Paragraph"/>
    <w:basedOn w:val="Normal"/>
    <w:uiPriority w:val="34"/>
    <w:qFormat/>
    <w:rsid w:val="00A52D39"/>
    <w:pPr>
      <w:ind w:left="720"/>
      <w:contextualSpacing/>
    </w:pPr>
  </w:style>
  <w:style w:type="paragraph" w:styleId="Header">
    <w:name w:val="header"/>
    <w:basedOn w:val="Normal"/>
    <w:link w:val="HeaderChar"/>
    <w:uiPriority w:val="99"/>
    <w:unhideWhenUsed/>
    <w:rsid w:val="007D1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27"/>
  </w:style>
  <w:style w:type="paragraph" w:styleId="Footer">
    <w:name w:val="footer"/>
    <w:basedOn w:val="Normal"/>
    <w:link w:val="FooterChar"/>
    <w:uiPriority w:val="99"/>
    <w:unhideWhenUsed/>
    <w:rsid w:val="007D1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27"/>
  </w:style>
  <w:style w:type="paragraph" w:styleId="BodyText">
    <w:name w:val="Body Text"/>
    <w:basedOn w:val="Normal"/>
    <w:link w:val="BodyTextChar"/>
    <w:rsid w:val="00773A3B"/>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773A3B"/>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40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91"/>
    <w:rPr>
      <w:rFonts w:ascii="Tahoma" w:hAnsi="Tahoma" w:cs="Tahoma"/>
      <w:sz w:val="16"/>
      <w:szCs w:val="16"/>
    </w:rPr>
  </w:style>
  <w:style w:type="character" w:styleId="CommentReference">
    <w:name w:val="annotation reference"/>
    <w:basedOn w:val="DefaultParagraphFont"/>
    <w:unhideWhenUsed/>
    <w:rsid w:val="00C0159F"/>
    <w:rPr>
      <w:sz w:val="16"/>
      <w:szCs w:val="16"/>
    </w:rPr>
  </w:style>
  <w:style w:type="paragraph" w:styleId="CommentText">
    <w:name w:val="annotation text"/>
    <w:basedOn w:val="Normal"/>
    <w:link w:val="CommentTextChar"/>
    <w:uiPriority w:val="99"/>
    <w:unhideWhenUsed/>
    <w:rsid w:val="00C0159F"/>
    <w:pPr>
      <w:spacing w:line="240" w:lineRule="auto"/>
    </w:pPr>
    <w:rPr>
      <w:sz w:val="20"/>
      <w:szCs w:val="20"/>
    </w:rPr>
  </w:style>
  <w:style w:type="character" w:customStyle="1" w:styleId="CommentTextChar">
    <w:name w:val="Comment Text Char"/>
    <w:basedOn w:val="DefaultParagraphFont"/>
    <w:link w:val="CommentText"/>
    <w:uiPriority w:val="99"/>
    <w:rsid w:val="00C0159F"/>
    <w:rPr>
      <w:sz w:val="20"/>
      <w:szCs w:val="20"/>
    </w:rPr>
  </w:style>
  <w:style w:type="paragraph" w:styleId="CommentSubject">
    <w:name w:val="annotation subject"/>
    <w:basedOn w:val="CommentText"/>
    <w:next w:val="CommentText"/>
    <w:link w:val="CommentSubjectChar"/>
    <w:uiPriority w:val="99"/>
    <w:semiHidden/>
    <w:unhideWhenUsed/>
    <w:rsid w:val="00C0159F"/>
    <w:rPr>
      <w:b/>
      <w:bCs/>
    </w:rPr>
  </w:style>
  <w:style w:type="character" w:customStyle="1" w:styleId="CommentSubjectChar">
    <w:name w:val="Comment Subject Char"/>
    <w:basedOn w:val="CommentTextChar"/>
    <w:link w:val="CommentSubject"/>
    <w:uiPriority w:val="99"/>
    <w:semiHidden/>
    <w:rsid w:val="00C0159F"/>
    <w:rPr>
      <w:b/>
      <w:bCs/>
      <w:sz w:val="20"/>
      <w:szCs w:val="20"/>
    </w:rPr>
  </w:style>
  <w:style w:type="table" w:styleId="TableGrid">
    <w:name w:val="Table Grid"/>
    <w:basedOn w:val="TableNormal"/>
    <w:uiPriority w:val="59"/>
    <w:rsid w:val="00231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C3B99"/>
  </w:style>
  <w:style w:type="character" w:styleId="Strong">
    <w:name w:val="Strong"/>
    <w:uiPriority w:val="22"/>
    <w:qFormat/>
    <w:rsid w:val="00C42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40728">
      <w:bodyDiv w:val="1"/>
      <w:marLeft w:val="0"/>
      <w:marRight w:val="0"/>
      <w:marTop w:val="0"/>
      <w:marBottom w:val="0"/>
      <w:divBdr>
        <w:top w:val="none" w:sz="0" w:space="0" w:color="auto"/>
        <w:left w:val="none" w:sz="0" w:space="0" w:color="auto"/>
        <w:bottom w:val="none" w:sz="0" w:space="0" w:color="auto"/>
        <w:right w:val="none" w:sz="0" w:space="0" w:color="auto"/>
      </w:divBdr>
    </w:div>
    <w:div w:id="18595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asoud_soheili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07295-E3F8-494A-A2CF-60365022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14857</Words>
  <Characters>84688</Characters>
  <Application>Microsoft Macintosh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dc:creator>
  <cp:lastModifiedBy>NA MA</cp:lastModifiedBy>
  <cp:revision>2</cp:revision>
  <dcterms:created xsi:type="dcterms:W3CDTF">2015-01-31T21:39:00Z</dcterms:created>
  <dcterms:modified xsi:type="dcterms:W3CDTF">2015-01-31T21:39:00Z</dcterms:modified>
</cp:coreProperties>
</file>