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8FA" w:rsidRPr="00A01388" w:rsidRDefault="000538FA" w:rsidP="00A01388">
      <w:pPr>
        <w:spacing w:after="0" w:line="360" w:lineRule="auto"/>
        <w:jc w:val="both"/>
        <w:rPr>
          <w:rFonts w:ascii="Book Antiqua" w:hAnsi="Book Antiqua"/>
          <w:sz w:val="24"/>
          <w:szCs w:val="24"/>
        </w:rPr>
      </w:pPr>
      <w:r w:rsidRPr="00A01388">
        <w:rPr>
          <w:rFonts w:ascii="Book Antiqua" w:hAnsi="Book Antiqua"/>
          <w:sz w:val="24"/>
          <w:szCs w:val="24"/>
        </w:rPr>
        <w:t xml:space="preserve">Name of journal: </w:t>
      </w:r>
      <w:r w:rsidRPr="00A01388">
        <w:rPr>
          <w:rFonts w:ascii="Book Antiqua" w:hAnsi="Book Antiqua"/>
          <w:i/>
          <w:sz w:val="24"/>
          <w:szCs w:val="24"/>
        </w:rPr>
        <w:t>World Journal of Clinical Oncology</w:t>
      </w:r>
    </w:p>
    <w:p w:rsidR="000538FA" w:rsidRPr="00A01388" w:rsidRDefault="000538FA" w:rsidP="00A01388">
      <w:pPr>
        <w:spacing w:after="0" w:line="360" w:lineRule="auto"/>
        <w:jc w:val="both"/>
        <w:rPr>
          <w:rFonts w:ascii="Book Antiqua" w:hAnsi="Book Antiqua"/>
          <w:sz w:val="24"/>
          <w:szCs w:val="24"/>
        </w:rPr>
      </w:pPr>
      <w:r w:rsidRPr="00A01388">
        <w:rPr>
          <w:rFonts w:ascii="Book Antiqua" w:hAnsi="Book Antiqua"/>
          <w:sz w:val="24"/>
          <w:szCs w:val="24"/>
        </w:rPr>
        <w:t>ESPS Manuscript NO: 9467</w:t>
      </w:r>
    </w:p>
    <w:p w:rsidR="00101BE5" w:rsidRPr="00BE6E9E" w:rsidRDefault="000538FA" w:rsidP="00101BE5">
      <w:pPr>
        <w:spacing w:line="360" w:lineRule="auto"/>
        <w:rPr>
          <w:rFonts w:ascii="Book Antiqua" w:hAnsi="宋体" w:cs="Tahoma"/>
          <w:b/>
          <w:szCs w:val="21"/>
        </w:rPr>
      </w:pPr>
      <w:r w:rsidRPr="00A01388">
        <w:rPr>
          <w:rFonts w:ascii="Book Antiqua" w:hAnsi="Book Antiqua"/>
          <w:sz w:val="24"/>
          <w:szCs w:val="24"/>
        </w:rPr>
        <w:t xml:space="preserve">Columns: </w:t>
      </w:r>
      <w:r w:rsidR="00101BE5" w:rsidRPr="00101BE5">
        <w:rPr>
          <w:rFonts w:ascii="Book Antiqua" w:hAnsi="Book Antiqua"/>
          <w:sz w:val="24"/>
          <w:szCs w:val="24"/>
        </w:rPr>
        <w:t>ORIGINAL ARTICLES</w:t>
      </w:r>
    </w:p>
    <w:p w:rsidR="000538FA" w:rsidRPr="00A01388" w:rsidRDefault="000538FA" w:rsidP="00A01388">
      <w:pPr>
        <w:spacing w:after="0" w:line="360" w:lineRule="auto"/>
        <w:jc w:val="both"/>
        <w:rPr>
          <w:rFonts w:ascii="Book Antiqua" w:hAnsi="Book Antiqua" w:cstheme="majorBidi"/>
          <w:b/>
          <w:bCs/>
          <w:sz w:val="24"/>
          <w:szCs w:val="24"/>
          <w:lang w:eastAsia="zh-CN"/>
        </w:rPr>
      </w:pPr>
    </w:p>
    <w:p w:rsidR="00EA107A" w:rsidRPr="00A01388" w:rsidRDefault="00EA107A" w:rsidP="00A01388">
      <w:pPr>
        <w:spacing w:after="0" w:line="360" w:lineRule="auto"/>
        <w:jc w:val="both"/>
        <w:rPr>
          <w:rFonts w:ascii="Book Antiqua" w:hAnsi="Book Antiqua" w:cstheme="majorBidi"/>
          <w:b/>
          <w:bCs/>
          <w:sz w:val="24"/>
          <w:szCs w:val="24"/>
          <w:lang w:eastAsia="zh-CN"/>
        </w:rPr>
      </w:pPr>
      <w:proofErr w:type="spellStart"/>
      <w:r w:rsidRPr="00A01388">
        <w:rPr>
          <w:rFonts w:ascii="Book Antiqua" w:hAnsi="Book Antiqua" w:cstheme="majorBidi"/>
          <w:b/>
          <w:bCs/>
          <w:sz w:val="24"/>
          <w:szCs w:val="24"/>
        </w:rPr>
        <w:t>Clinicopathological</w:t>
      </w:r>
      <w:proofErr w:type="spellEnd"/>
      <w:r w:rsidR="000538FA" w:rsidRPr="00A01388">
        <w:rPr>
          <w:rFonts w:ascii="Book Antiqua" w:hAnsi="Book Antiqua" w:cstheme="majorBidi"/>
          <w:b/>
          <w:bCs/>
          <w:sz w:val="24"/>
          <w:szCs w:val="24"/>
        </w:rPr>
        <w:t xml:space="preserve"> features and treatment outcomes of brain stem </w:t>
      </w:r>
      <w:proofErr w:type="spellStart"/>
      <w:r w:rsidR="000538FA" w:rsidRPr="00A01388">
        <w:rPr>
          <w:rFonts w:ascii="Book Antiqua" w:hAnsi="Book Antiqua" w:cstheme="majorBidi"/>
          <w:b/>
          <w:bCs/>
          <w:sz w:val="24"/>
          <w:szCs w:val="24"/>
        </w:rPr>
        <w:t>gliomas</w:t>
      </w:r>
      <w:proofErr w:type="spellEnd"/>
      <w:r w:rsidR="000538FA" w:rsidRPr="00A01388">
        <w:rPr>
          <w:rFonts w:ascii="Book Antiqua" w:hAnsi="Book Antiqua" w:cstheme="majorBidi"/>
          <w:b/>
          <w:bCs/>
          <w:sz w:val="24"/>
          <w:szCs w:val="24"/>
        </w:rPr>
        <w:t xml:space="preserve"> in </w:t>
      </w:r>
      <w:r w:rsidR="00043337" w:rsidRPr="00A01388">
        <w:rPr>
          <w:rFonts w:ascii="Book Antiqua" w:hAnsi="Book Antiqua" w:cstheme="majorBidi"/>
          <w:b/>
          <w:bCs/>
          <w:sz w:val="24"/>
          <w:szCs w:val="24"/>
        </w:rPr>
        <w:t>S</w:t>
      </w:r>
      <w:r w:rsidR="000538FA" w:rsidRPr="00A01388">
        <w:rPr>
          <w:rFonts w:ascii="Book Antiqua" w:hAnsi="Book Antiqua" w:cstheme="majorBidi"/>
          <w:b/>
          <w:bCs/>
          <w:sz w:val="24"/>
          <w:szCs w:val="24"/>
        </w:rPr>
        <w:t xml:space="preserve">audi </w:t>
      </w:r>
      <w:r w:rsidR="00392718" w:rsidRPr="00A01388">
        <w:rPr>
          <w:rFonts w:ascii="Book Antiqua" w:hAnsi="Book Antiqua" w:cstheme="majorBidi"/>
          <w:b/>
          <w:bCs/>
          <w:sz w:val="24"/>
          <w:szCs w:val="24"/>
        </w:rPr>
        <w:t>p</w:t>
      </w:r>
      <w:r w:rsidR="000538FA" w:rsidRPr="00A01388">
        <w:rPr>
          <w:rFonts w:ascii="Book Antiqua" w:hAnsi="Book Antiqua" w:cstheme="majorBidi"/>
          <w:b/>
          <w:bCs/>
          <w:sz w:val="24"/>
          <w:szCs w:val="24"/>
        </w:rPr>
        <w:t xml:space="preserve">opulation </w:t>
      </w:r>
    </w:p>
    <w:p w:rsidR="00043337" w:rsidRPr="00A01388" w:rsidRDefault="00043337" w:rsidP="00A01388">
      <w:pPr>
        <w:spacing w:after="0" w:line="360" w:lineRule="auto"/>
        <w:jc w:val="both"/>
        <w:rPr>
          <w:rFonts w:ascii="Book Antiqua" w:hAnsi="Book Antiqua" w:cstheme="majorBidi"/>
          <w:b/>
          <w:bCs/>
          <w:sz w:val="24"/>
          <w:szCs w:val="24"/>
          <w:lang w:eastAsia="zh-CN"/>
        </w:rPr>
      </w:pPr>
    </w:p>
    <w:p w:rsidR="000538FA" w:rsidRPr="00A01388" w:rsidRDefault="00043337" w:rsidP="00A01388">
      <w:pPr>
        <w:spacing w:after="0" w:line="360" w:lineRule="auto"/>
        <w:jc w:val="both"/>
        <w:rPr>
          <w:rFonts w:ascii="Book Antiqua" w:hAnsi="Book Antiqua" w:cstheme="majorBidi"/>
          <w:bCs/>
          <w:sz w:val="24"/>
          <w:szCs w:val="24"/>
          <w:lang w:eastAsia="zh-CN"/>
        </w:rPr>
      </w:pPr>
      <w:proofErr w:type="spellStart"/>
      <w:r w:rsidRPr="00A01388">
        <w:rPr>
          <w:rFonts w:ascii="Book Antiqua" w:hAnsi="Book Antiqua" w:cstheme="majorBidi"/>
          <w:bCs/>
          <w:sz w:val="24"/>
          <w:szCs w:val="24"/>
        </w:rPr>
        <w:t>Bayoumi</w:t>
      </w:r>
      <w:proofErr w:type="spellEnd"/>
      <w:r w:rsidRPr="00A01388">
        <w:rPr>
          <w:rFonts w:ascii="Book Antiqua" w:hAnsi="Book Antiqua" w:cstheme="majorBidi"/>
          <w:bCs/>
          <w:sz w:val="24"/>
          <w:szCs w:val="24"/>
          <w:lang w:eastAsia="zh-CN"/>
        </w:rPr>
        <w:t xml:space="preserve"> Y </w:t>
      </w:r>
      <w:r w:rsidRPr="00A01388">
        <w:rPr>
          <w:rFonts w:ascii="Book Antiqua" w:hAnsi="Book Antiqua" w:cstheme="majorBidi"/>
          <w:bCs/>
          <w:i/>
          <w:sz w:val="24"/>
          <w:szCs w:val="24"/>
          <w:lang w:eastAsia="zh-CN"/>
        </w:rPr>
        <w:t>et al.</w:t>
      </w:r>
      <w:r w:rsidRPr="00A01388">
        <w:rPr>
          <w:rFonts w:ascii="Book Antiqua" w:hAnsi="Book Antiqua" w:cstheme="majorBidi"/>
          <w:b/>
          <w:bCs/>
          <w:sz w:val="24"/>
          <w:szCs w:val="24"/>
        </w:rPr>
        <w:t xml:space="preserve"> </w:t>
      </w:r>
      <w:r w:rsidRPr="00A01388">
        <w:rPr>
          <w:rFonts w:ascii="Book Antiqua" w:hAnsi="Book Antiqua" w:cstheme="majorBidi"/>
          <w:bCs/>
          <w:sz w:val="24"/>
          <w:szCs w:val="24"/>
        </w:rPr>
        <w:t xml:space="preserve">Brainstem </w:t>
      </w:r>
      <w:proofErr w:type="spellStart"/>
      <w:r w:rsidRPr="00A01388">
        <w:rPr>
          <w:rFonts w:ascii="Book Antiqua" w:hAnsi="Book Antiqua" w:cstheme="majorBidi"/>
          <w:bCs/>
          <w:sz w:val="24"/>
          <w:szCs w:val="24"/>
        </w:rPr>
        <w:t>gliomas</w:t>
      </w:r>
      <w:proofErr w:type="spellEnd"/>
      <w:r w:rsidRPr="00A01388">
        <w:rPr>
          <w:rFonts w:ascii="Book Antiqua" w:hAnsi="Book Antiqua" w:cstheme="majorBidi"/>
          <w:bCs/>
          <w:sz w:val="24"/>
          <w:szCs w:val="24"/>
        </w:rPr>
        <w:t xml:space="preserve"> in Saudi </w:t>
      </w:r>
      <w:r w:rsidR="00392718" w:rsidRPr="00A01388">
        <w:rPr>
          <w:rFonts w:ascii="Book Antiqua" w:hAnsi="Book Antiqua" w:cstheme="majorBidi"/>
          <w:bCs/>
          <w:sz w:val="24"/>
          <w:szCs w:val="24"/>
        </w:rPr>
        <w:t>p</w:t>
      </w:r>
      <w:r w:rsidRPr="00A01388">
        <w:rPr>
          <w:rFonts w:ascii="Book Antiqua" w:hAnsi="Book Antiqua" w:cstheme="majorBidi"/>
          <w:bCs/>
          <w:sz w:val="24"/>
          <w:szCs w:val="24"/>
        </w:rPr>
        <w:t>opulation</w:t>
      </w:r>
    </w:p>
    <w:p w:rsidR="00043337" w:rsidRPr="00A01388" w:rsidRDefault="00043337" w:rsidP="00A01388">
      <w:pPr>
        <w:spacing w:after="0" w:line="360" w:lineRule="auto"/>
        <w:jc w:val="both"/>
        <w:rPr>
          <w:rFonts w:ascii="Book Antiqua" w:hAnsi="Book Antiqua" w:cstheme="majorBidi"/>
          <w:bCs/>
          <w:sz w:val="24"/>
          <w:szCs w:val="24"/>
          <w:lang w:eastAsia="zh-CN"/>
        </w:rPr>
      </w:pPr>
    </w:p>
    <w:p w:rsidR="000538FA" w:rsidRPr="00A01388" w:rsidRDefault="000538FA" w:rsidP="00A01388">
      <w:pPr>
        <w:spacing w:after="0" w:line="360" w:lineRule="auto"/>
        <w:jc w:val="both"/>
        <w:rPr>
          <w:rFonts w:ascii="Book Antiqua" w:hAnsi="Book Antiqua" w:cstheme="majorBidi"/>
          <w:bCs/>
          <w:sz w:val="24"/>
          <w:szCs w:val="24"/>
          <w:lang w:eastAsia="zh-CN"/>
        </w:rPr>
      </w:pPr>
      <w:r w:rsidRPr="00A01388">
        <w:rPr>
          <w:rFonts w:ascii="Book Antiqua" w:hAnsi="Book Antiqua" w:cstheme="majorBidi"/>
          <w:bCs/>
          <w:sz w:val="24"/>
          <w:szCs w:val="24"/>
        </w:rPr>
        <w:t xml:space="preserve">Yasser </w:t>
      </w:r>
      <w:proofErr w:type="spellStart"/>
      <w:r w:rsidRPr="00A01388">
        <w:rPr>
          <w:rFonts w:ascii="Book Antiqua" w:hAnsi="Book Antiqua" w:cstheme="majorBidi"/>
          <w:bCs/>
          <w:sz w:val="24"/>
          <w:szCs w:val="24"/>
        </w:rPr>
        <w:t>Bayoumi</w:t>
      </w:r>
      <w:proofErr w:type="spellEnd"/>
      <w:r w:rsidRPr="00A01388">
        <w:rPr>
          <w:rFonts w:ascii="Book Antiqua" w:hAnsi="Book Antiqua" w:cstheme="majorBidi"/>
          <w:bCs/>
          <w:sz w:val="24"/>
          <w:szCs w:val="24"/>
        </w:rPr>
        <w:t>,</w:t>
      </w:r>
      <w:r w:rsidRPr="00A01388">
        <w:rPr>
          <w:rFonts w:ascii="Book Antiqua" w:hAnsi="Book Antiqua" w:cstheme="majorBidi"/>
          <w:bCs/>
          <w:sz w:val="24"/>
          <w:szCs w:val="24"/>
          <w:lang w:eastAsia="zh-CN"/>
        </w:rPr>
        <w:t xml:space="preserve"> </w:t>
      </w:r>
      <w:proofErr w:type="spellStart"/>
      <w:r w:rsidRPr="00A01388">
        <w:rPr>
          <w:rFonts w:ascii="Book Antiqua" w:hAnsi="Book Antiqua" w:cstheme="majorBidi"/>
          <w:bCs/>
          <w:sz w:val="24"/>
          <w:szCs w:val="24"/>
        </w:rPr>
        <w:t>Abdulrahman</w:t>
      </w:r>
      <w:proofErr w:type="spellEnd"/>
      <w:r w:rsidRPr="00A01388">
        <w:rPr>
          <w:rFonts w:ascii="Book Antiqua" w:hAnsi="Book Antiqua" w:cstheme="majorBidi"/>
          <w:bCs/>
          <w:sz w:val="24"/>
          <w:szCs w:val="24"/>
        </w:rPr>
        <w:t xml:space="preserve"> J </w:t>
      </w:r>
      <w:proofErr w:type="spellStart"/>
      <w:r w:rsidRPr="00A01388">
        <w:rPr>
          <w:rFonts w:ascii="Book Antiqua" w:hAnsi="Book Antiqua" w:cstheme="majorBidi"/>
          <w:bCs/>
          <w:sz w:val="24"/>
          <w:szCs w:val="24"/>
        </w:rPr>
        <w:t>Sabbagh</w:t>
      </w:r>
      <w:proofErr w:type="spellEnd"/>
      <w:r w:rsidRPr="00A01388">
        <w:rPr>
          <w:rFonts w:ascii="Book Antiqua" w:hAnsi="Book Antiqua" w:cstheme="majorBidi"/>
          <w:bCs/>
          <w:sz w:val="24"/>
          <w:szCs w:val="24"/>
        </w:rPr>
        <w:t>,</w:t>
      </w:r>
      <w:r w:rsidRPr="00A01388">
        <w:rPr>
          <w:rFonts w:ascii="Book Antiqua" w:hAnsi="Book Antiqua" w:cstheme="majorBidi"/>
          <w:bCs/>
          <w:sz w:val="24"/>
          <w:szCs w:val="24"/>
          <w:lang w:eastAsia="zh-CN"/>
        </w:rPr>
        <w:t xml:space="preserve"> </w:t>
      </w:r>
      <w:proofErr w:type="spellStart"/>
      <w:r w:rsidR="00644B2B" w:rsidRPr="00A01388">
        <w:rPr>
          <w:rFonts w:ascii="Book Antiqua" w:hAnsi="Book Antiqua" w:cstheme="majorBidi"/>
          <w:bCs/>
          <w:sz w:val="24"/>
          <w:szCs w:val="24"/>
          <w:lang w:eastAsia="zh-CN"/>
        </w:rPr>
        <w:t>Reham</w:t>
      </w:r>
      <w:proofErr w:type="spellEnd"/>
      <w:r w:rsidR="00644B2B" w:rsidRPr="00A01388">
        <w:rPr>
          <w:rFonts w:ascii="Book Antiqua" w:hAnsi="Book Antiqua" w:cstheme="majorBidi"/>
          <w:bCs/>
          <w:sz w:val="24"/>
          <w:szCs w:val="24"/>
          <w:lang w:eastAsia="zh-CN"/>
        </w:rPr>
        <w:t xml:space="preserve"> Mohamed, </w:t>
      </w:r>
      <w:proofErr w:type="spellStart"/>
      <w:r w:rsidRPr="00A01388">
        <w:rPr>
          <w:rFonts w:ascii="Book Antiqua" w:hAnsi="Book Antiqua" w:cstheme="majorBidi"/>
          <w:bCs/>
          <w:sz w:val="24"/>
          <w:szCs w:val="24"/>
        </w:rPr>
        <w:t>Usama</w:t>
      </w:r>
      <w:proofErr w:type="spellEnd"/>
      <w:r w:rsidRPr="00A01388">
        <w:rPr>
          <w:rFonts w:ascii="Book Antiqua" w:hAnsi="Book Antiqua" w:cstheme="majorBidi"/>
          <w:bCs/>
          <w:sz w:val="24"/>
          <w:szCs w:val="24"/>
        </w:rPr>
        <w:t xml:space="preserve"> M </w:t>
      </w:r>
      <w:proofErr w:type="spellStart"/>
      <w:r w:rsidRPr="00A01388">
        <w:rPr>
          <w:rFonts w:ascii="Book Antiqua" w:hAnsi="Book Antiqua" w:cstheme="majorBidi"/>
          <w:bCs/>
          <w:sz w:val="24"/>
          <w:szCs w:val="24"/>
        </w:rPr>
        <w:t>ElShokhaiby</w:t>
      </w:r>
      <w:proofErr w:type="spellEnd"/>
      <w:r w:rsidRPr="00A01388">
        <w:rPr>
          <w:rFonts w:ascii="Book Antiqua" w:hAnsi="Book Antiqua" w:cstheme="majorBidi"/>
          <w:bCs/>
          <w:sz w:val="24"/>
          <w:szCs w:val="24"/>
        </w:rPr>
        <w:t xml:space="preserve">, Ahmed </w:t>
      </w:r>
      <w:proofErr w:type="spellStart"/>
      <w:r w:rsidRPr="00A01388">
        <w:rPr>
          <w:rFonts w:ascii="Book Antiqua" w:hAnsi="Book Antiqua" w:cstheme="majorBidi"/>
          <w:bCs/>
          <w:sz w:val="24"/>
          <w:szCs w:val="24"/>
        </w:rPr>
        <w:t>Marzouk</w:t>
      </w:r>
      <w:proofErr w:type="spellEnd"/>
      <w:r w:rsidRPr="00A01388">
        <w:rPr>
          <w:rFonts w:ascii="Book Antiqua" w:hAnsi="Book Antiqua" w:cstheme="majorBidi"/>
          <w:bCs/>
          <w:sz w:val="24"/>
          <w:szCs w:val="24"/>
        </w:rPr>
        <w:t xml:space="preserve"> </w:t>
      </w:r>
      <w:proofErr w:type="spellStart"/>
      <w:r w:rsidRPr="00A01388">
        <w:rPr>
          <w:rFonts w:ascii="Book Antiqua" w:hAnsi="Book Antiqua" w:cstheme="majorBidi"/>
          <w:bCs/>
          <w:sz w:val="24"/>
          <w:szCs w:val="24"/>
        </w:rPr>
        <w:t>Maklad</w:t>
      </w:r>
      <w:proofErr w:type="spellEnd"/>
      <w:r w:rsidRPr="00A01388">
        <w:rPr>
          <w:rFonts w:ascii="Book Antiqua" w:hAnsi="Book Antiqua" w:cstheme="majorBidi"/>
          <w:bCs/>
          <w:sz w:val="24"/>
          <w:szCs w:val="24"/>
        </w:rPr>
        <w:t xml:space="preserve">, </w:t>
      </w:r>
      <w:proofErr w:type="spellStart"/>
      <w:r w:rsidRPr="00A01388">
        <w:rPr>
          <w:rFonts w:ascii="Book Antiqua" w:hAnsi="Book Antiqua" w:cstheme="majorBidi"/>
          <w:bCs/>
          <w:sz w:val="24"/>
          <w:szCs w:val="24"/>
        </w:rPr>
        <w:t>Mutahir</w:t>
      </w:r>
      <w:proofErr w:type="spellEnd"/>
      <w:r w:rsidRPr="00A01388">
        <w:rPr>
          <w:rFonts w:ascii="Book Antiqua" w:hAnsi="Book Antiqua" w:cstheme="majorBidi"/>
          <w:bCs/>
          <w:sz w:val="24"/>
          <w:szCs w:val="24"/>
        </w:rPr>
        <w:t xml:space="preserve"> A </w:t>
      </w:r>
      <w:proofErr w:type="spellStart"/>
      <w:r w:rsidRPr="00A01388">
        <w:rPr>
          <w:rFonts w:ascii="Book Antiqua" w:hAnsi="Book Antiqua" w:cstheme="majorBidi"/>
          <w:bCs/>
          <w:sz w:val="24"/>
          <w:szCs w:val="24"/>
        </w:rPr>
        <w:t>Tunio</w:t>
      </w:r>
      <w:proofErr w:type="spellEnd"/>
      <w:r w:rsidRPr="00A01388">
        <w:rPr>
          <w:rFonts w:ascii="Book Antiqua" w:hAnsi="Book Antiqua" w:cstheme="majorBidi"/>
          <w:bCs/>
          <w:sz w:val="24"/>
          <w:szCs w:val="24"/>
        </w:rPr>
        <w:t xml:space="preserve">, Ali Abdullah O </w:t>
      </w:r>
      <w:proofErr w:type="spellStart"/>
      <w:r w:rsidRPr="00A01388">
        <w:rPr>
          <w:rFonts w:ascii="Book Antiqua" w:hAnsi="Book Antiqua" w:cstheme="majorBidi"/>
          <w:bCs/>
          <w:sz w:val="24"/>
          <w:szCs w:val="24"/>
        </w:rPr>
        <w:t>Balbaid</w:t>
      </w:r>
      <w:proofErr w:type="spellEnd"/>
      <w:r w:rsidRPr="00A01388">
        <w:rPr>
          <w:rFonts w:ascii="Book Antiqua" w:hAnsi="Book Antiqua" w:cstheme="majorBidi"/>
          <w:bCs/>
          <w:sz w:val="24"/>
          <w:szCs w:val="24"/>
          <w:lang w:eastAsia="zh-CN"/>
        </w:rPr>
        <w:t xml:space="preserve"> </w:t>
      </w:r>
    </w:p>
    <w:p w:rsidR="000538FA" w:rsidRPr="00A01388" w:rsidRDefault="000538FA" w:rsidP="00A01388">
      <w:pPr>
        <w:spacing w:after="0" w:line="360" w:lineRule="auto"/>
        <w:jc w:val="both"/>
        <w:rPr>
          <w:rFonts w:ascii="Book Antiqua" w:hAnsi="Book Antiqua" w:cstheme="majorBidi"/>
          <w:bCs/>
          <w:sz w:val="24"/>
          <w:szCs w:val="24"/>
          <w:lang w:eastAsia="zh-CN"/>
        </w:rPr>
      </w:pPr>
    </w:p>
    <w:p w:rsidR="00043337" w:rsidRPr="00A01388" w:rsidRDefault="0003693E" w:rsidP="00A01388">
      <w:pPr>
        <w:spacing w:after="0" w:line="360" w:lineRule="auto"/>
        <w:jc w:val="both"/>
        <w:rPr>
          <w:rFonts w:ascii="Book Antiqua" w:hAnsi="Book Antiqua" w:cstheme="majorBidi"/>
          <w:sz w:val="24"/>
          <w:szCs w:val="24"/>
          <w:lang w:eastAsia="zh-CN"/>
        </w:rPr>
      </w:pPr>
      <w:r w:rsidRPr="00A01388">
        <w:rPr>
          <w:rFonts w:ascii="Book Antiqua" w:hAnsi="Book Antiqua" w:cstheme="majorBidi"/>
          <w:b/>
          <w:bCs/>
          <w:sz w:val="24"/>
          <w:szCs w:val="24"/>
        </w:rPr>
        <w:t xml:space="preserve">Yasser </w:t>
      </w:r>
      <w:proofErr w:type="spellStart"/>
      <w:r w:rsidRPr="00A01388">
        <w:rPr>
          <w:rFonts w:ascii="Book Antiqua" w:hAnsi="Book Antiqua" w:cstheme="majorBidi"/>
          <w:b/>
          <w:bCs/>
          <w:sz w:val="24"/>
          <w:szCs w:val="24"/>
        </w:rPr>
        <w:t>Bayoumi</w:t>
      </w:r>
      <w:proofErr w:type="spellEnd"/>
      <w:r w:rsidRPr="00A01388">
        <w:rPr>
          <w:rFonts w:ascii="Book Antiqua" w:hAnsi="Book Antiqua" w:cstheme="majorBidi"/>
          <w:b/>
          <w:bCs/>
          <w:sz w:val="24"/>
          <w:szCs w:val="24"/>
        </w:rPr>
        <w:t xml:space="preserve">, </w:t>
      </w:r>
      <w:r w:rsidR="00686CE3" w:rsidRPr="00A01388">
        <w:rPr>
          <w:rFonts w:ascii="Book Antiqua" w:hAnsi="Book Antiqua" w:cstheme="majorBidi"/>
          <w:sz w:val="24"/>
          <w:szCs w:val="24"/>
        </w:rPr>
        <w:t xml:space="preserve">Consultant Radiation Oncology, Comprehensive Cancer Center, King </w:t>
      </w:r>
      <w:proofErr w:type="spellStart"/>
      <w:r w:rsidR="00686CE3" w:rsidRPr="00A01388">
        <w:rPr>
          <w:rFonts w:ascii="Book Antiqua" w:hAnsi="Book Antiqua" w:cstheme="majorBidi"/>
          <w:sz w:val="24"/>
          <w:szCs w:val="24"/>
        </w:rPr>
        <w:t>Fahad</w:t>
      </w:r>
      <w:proofErr w:type="spellEnd"/>
      <w:r w:rsidR="00686CE3" w:rsidRPr="00A01388">
        <w:rPr>
          <w:rFonts w:ascii="Book Antiqua" w:hAnsi="Book Antiqua" w:cstheme="majorBidi"/>
          <w:sz w:val="24"/>
          <w:szCs w:val="24"/>
        </w:rPr>
        <w:t xml:space="preserve"> Medical C</w:t>
      </w:r>
      <w:r w:rsidR="00043337" w:rsidRPr="00A01388">
        <w:rPr>
          <w:rFonts w:ascii="Book Antiqua" w:hAnsi="Book Antiqua" w:cstheme="majorBidi"/>
          <w:sz w:val="24"/>
          <w:szCs w:val="24"/>
        </w:rPr>
        <w:t>ity, Riyadh-59046, Saudi Arabia</w:t>
      </w:r>
      <w:r w:rsidR="00686CE3" w:rsidRPr="00A01388">
        <w:rPr>
          <w:rFonts w:ascii="Book Antiqua" w:hAnsi="Book Antiqua" w:cstheme="majorBidi"/>
          <w:sz w:val="24"/>
          <w:szCs w:val="24"/>
        </w:rPr>
        <w:t xml:space="preserve"> </w:t>
      </w:r>
    </w:p>
    <w:p w:rsidR="00043337" w:rsidRPr="00A01388" w:rsidRDefault="00043337" w:rsidP="00A01388">
      <w:pPr>
        <w:spacing w:after="0" w:line="360" w:lineRule="auto"/>
        <w:jc w:val="both"/>
        <w:rPr>
          <w:rFonts w:ascii="Book Antiqua" w:hAnsi="Book Antiqua" w:cstheme="majorBidi"/>
          <w:sz w:val="24"/>
          <w:szCs w:val="24"/>
          <w:lang w:eastAsia="zh-CN"/>
        </w:rPr>
      </w:pPr>
    </w:p>
    <w:p w:rsidR="0003693E" w:rsidRPr="00A01388" w:rsidRDefault="00043337" w:rsidP="00A01388">
      <w:pPr>
        <w:spacing w:after="0" w:line="360" w:lineRule="auto"/>
        <w:jc w:val="both"/>
        <w:rPr>
          <w:rFonts w:ascii="Book Antiqua" w:hAnsi="Book Antiqua" w:cstheme="majorBidi"/>
          <w:sz w:val="24"/>
          <w:szCs w:val="24"/>
          <w:lang w:eastAsia="zh-CN"/>
        </w:rPr>
      </w:pPr>
      <w:r w:rsidRPr="00A01388">
        <w:rPr>
          <w:rFonts w:ascii="Book Antiqua" w:hAnsi="Book Antiqua" w:cstheme="majorBidi"/>
          <w:b/>
          <w:bCs/>
          <w:sz w:val="24"/>
          <w:szCs w:val="24"/>
        </w:rPr>
        <w:t xml:space="preserve">Yasser </w:t>
      </w:r>
      <w:proofErr w:type="spellStart"/>
      <w:r w:rsidRPr="00A01388">
        <w:rPr>
          <w:rFonts w:ascii="Book Antiqua" w:hAnsi="Book Antiqua" w:cstheme="majorBidi"/>
          <w:b/>
          <w:bCs/>
          <w:sz w:val="24"/>
          <w:szCs w:val="24"/>
        </w:rPr>
        <w:t>Bayoumi</w:t>
      </w:r>
      <w:proofErr w:type="spellEnd"/>
      <w:r w:rsidRPr="00A01388">
        <w:rPr>
          <w:rFonts w:ascii="Book Antiqua" w:hAnsi="Book Antiqua" w:cstheme="majorBidi"/>
          <w:b/>
          <w:bCs/>
          <w:sz w:val="24"/>
          <w:szCs w:val="24"/>
        </w:rPr>
        <w:t xml:space="preserve">, </w:t>
      </w:r>
      <w:r w:rsidR="0003693E" w:rsidRPr="00A01388">
        <w:rPr>
          <w:rFonts w:ascii="Book Antiqua" w:hAnsi="Book Antiqua" w:cstheme="majorBidi"/>
          <w:sz w:val="24"/>
          <w:szCs w:val="24"/>
        </w:rPr>
        <w:t>Radiation Oncolog</w:t>
      </w:r>
      <w:r w:rsidR="00262186">
        <w:rPr>
          <w:rFonts w:ascii="Book Antiqua" w:hAnsi="Book Antiqua" w:cstheme="majorBidi"/>
          <w:sz w:val="24"/>
          <w:szCs w:val="24"/>
        </w:rPr>
        <w:t>y, NCI, Cairo University, Cairo</w:t>
      </w:r>
      <w:r w:rsidR="0003693E" w:rsidRPr="00A01388">
        <w:rPr>
          <w:rFonts w:ascii="Book Antiqua" w:hAnsi="Book Antiqua" w:cstheme="majorBidi"/>
          <w:sz w:val="24"/>
          <w:szCs w:val="24"/>
        </w:rPr>
        <w:t xml:space="preserve"> </w:t>
      </w:r>
      <w:r w:rsidRPr="00A01388">
        <w:rPr>
          <w:rFonts w:ascii="Book Antiqua" w:hAnsi="Book Antiqua" w:cstheme="majorBidi"/>
          <w:sz w:val="24"/>
          <w:szCs w:val="24"/>
          <w:lang w:eastAsia="zh-CN"/>
        </w:rPr>
        <w:t xml:space="preserve">11435, </w:t>
      </w:r>
      <w:r w:rsidR="0003693E" w:rsidRPr="00A01388">
        <w:rPr>
          <w:rFonts w:ascii="Book Antiqua" w:hAnsi="Book Antiqua" w:cstheme="majorBidi"/>
          <w:sz w:val="24"/>
          <w:szCs w:val="24"/>
        </w:rPr>
        <w:t xml:space="preserve">Egypt </w:t>
      </w:r>
    </w:p>
    <w:p w:rsidR="00043337" w:rsidRPr="00A01388" w:rsidRDefault="00043337" w:rsidP="00A01388">
      <w:pPr>
        <w:spacing w:after="0" w:line="360" w:lineRule="auto"/>
        <w:jc w:val="both"/>
        <w:rPr>
          <w:rFonts w:ascii="Book Antiqua" w:hAnsi="Book Antiqua" w:cstheme="majorBidi"/>
          <w:b/>
          <w:bCs/>
          <w:sz w:val="24"/>
          <w:szCs w:val="24"/>
          <w:lang w:eastAsia="zh-CN"/>
        </w:rPr>
      </w:pPr>
    </w:p>
    <w:p w:rsidR="00644B2B" w:rsidRPr="00A01388" w:rsidRDefault="0003693E" w:rsidP="00A01388">
      <w:pPr>
        <w:spacing w:after="0" w:line="360" w:lineRule="auto"/>
        <w:jc w:val="both"/>
        <w:rPr>
          <w:rFonts w:ascii="Book Antiqua" w:hAnsi="Book Antiqua" w:cstheme="majorBidi"/>
          <w:sz w:val="24"/>
          <w:szCs w:val="24"/>
        </w:rPr>
      </w:pPr>
      <w:proofErr w:type="spellStart"/>
      <w:r w:rsidRPr="00101BE5">
        <w:rPr>
          <w:rFonts w:ascii="Book Antiqua" w:hAnsi="Book Antiqua" w:cstheme="majorBidi"/>
          <w:b/>
          <w:bCs/>
          <w:sz w:val="24"/>
          <w:szCs w:val="24"/>
        </w:rPr>
        <w:t>Abdulrahman</w:t>
      </w:r>
      <w:proofErr w:type="spellEnd"/>
      <w:r w:rsidRPr="00101BE5">
        <w:rPr>
          <w:rFonts w:ascii="Book Antiqua" w:hAnsi="Book Antiqua" w:cstheme="majorBidi"/>
          <w:b/>
          <w:bCs/>
          <w:sz w:val="24"/>
          <w:szCs w:val="24"/>
        </w:rPr>
        <w:t xml:space="preserve"> J </w:t>
      </w:r>
      <w:proofErr w:type="spellStart"/>
      <w:r w:rsidRPr="00101BE5">
        <w:rPr>
          <w:rFonts w:ascii="Book Antiqua" w:hAnsi="Book Antiqua" w:cstheme="majorBidi"/>
          <w:b/>
          <w:bCs/>
          <w:sz w:val="24"/>
          <w:szCs w:val="24"/>
        </w:rPr>
        <w:t>Sabbagh</w:t>
      </w:r>
      <w:proofErr w:type="spellEnd"/>
      <w:r w:rsidR="00043337" w:rsidRPr="00101BE5">
        <w:rPr>
          <w:rFonts w:ascii="Book Antiqua" w:hAnsi="Book Antiqua" w:cstheme="majorBidi"/>
          <w:b/>
          <w:bCs/>
          <w:sz w:val="24"/>
          <w:szCs w:val="24"/>
        </w:rPr>
        <w:t>,</w:t>
      </w:r>
      <w:r w:rsidR="00101BE5" w:rsidRPr="00101BE5" w:rsidDel="00101BE5">
        <w:rPr>
          <w:rFonts w:ascii="Book Antiqua" w:hAnsi="Book Antiqua" w:cstheme="majorBidi"/>
          <w:b/>
          <w:bCs/>
          <w:sz w:val="24"/>
          <w:szCs w:val="24"/>
        </w:rPr>
        <w:t xml:space="preserve"> </w:t>
      </w:r>
      <w:proofErr w:type="spellStart"/>
      <w:r w:rsidR="00101BE5" w:rsidRPr="00101BE5">
        <w:rPr>
          <w:rFonts w:ascii="Book Antiqua" w:hAnsi="Book Antiqua" w:cstheme="majorBidi"/>
          <w:b/>
          <w:bCs/>
          <w:sz w:val="24"/>
          <w:szCs w:val="24"/>
        </w:rPr>
        <w:t>Usama</w:t>
      </w:r>
      <w:proofErr w:type="spellEnd"/>
      <w:r w:rsidR="00101BE5" w:rsidRPr="00101BE5">
        <w:rPr>
          <w:rFonts w:ascii="Book Antiqua" w:hAnsi="Book Antiqua" w:cstheme="majorBidi"/>
          <w:b/>
          <w:bCs/>
          <w:sz w:val="24"/>
          <w:szCs w:val="24"/>
        </w:rPr>
        <w:t xml:space="preserve"> M </w:t>
      </w:r>
      <w:proofErr w:type="spellStart"/>
      <w:r w:rsidR="00101BE5" w:rsidRPr="00101BE5">
        <w:rPr>
          <w:rFonts w:ascii="Book Antiqua" w:hAnsi="Book Antiqua" w:cstheme="majorBidi"/>
          <w:b/>
          <w:bCs/>
          <w:sz w:val="24"/>
          <w:szCs w:val="24"/>
        </w:rPr>
        <w:t>ElShokhaiby</w:t>
      </w:r>
      <w:proofErr w:type="spellEnd"/>
      <w:r w:rsidR="00101BE5" w:rsidRPr="00101BE5">
        <w:rPr>
          <w:rFonts w:ascii="Book Antiqua" w:hAnsi="Book Antiqua" w:cstheme="majorBidi"/>
          <w:b/>
          <w:bCs/>
          <w:sz w:val="24"/>
          <w:szCs w:val="24"/>
        </w:rPr>
        <w:t>,</w:t>
      </w:r>
      <w:r w:rsidR="00101BE5">
        <w:rPr>
          <w:rFonts w:ascii="Book Antiqua" w:hAnsi="Book Antiqua" w:cstheme="majorBidi" w:hint="eastAsia"/>
          <w:b/>
          <w:bCs/>
          <w:sz w:val="24"/>
          <w:szCs w:val="24"/>
          <w:lang w:eastAsia="zh-CN"/>
        </w:rPr>
        <w:t xml:space="preserve"> </w:t>
      </w:r>
      <w:r w:rsidRPr="00101BE5">
        <w:rPr>
          <w:rFonts w:ascii="Book Antiqua" w:hAnsi="Book Antiqua" w:cstheme="majorBidi"/>
          <w:sz w:val="24"/>
          <w:szCs w:val="24"/>
        </w:rPr>
        <w:t xml:space="preserve">Neurosurgery King </w:t>
      </w:r>
      <w:proofErr w:type="spellStart"/>
      <w:r w:rsidRPr="00101BE5">
        <w:rPr>
          <w:rFonts w:ascii="Book Antiqua" w:hAnsi="Book Antiqua" w:cstheme="majorBidi"/>
          <w:sz w:val="24"/>
          <w:szCs w:val="24"/>
        </w:rPr>
        <w:t>Fahad</w:t>
      </w:r>
      <w:proofErr w:type="spellEnd"/>
      <w:r w:rsidRPr="00101BE5">
        <w:rPr>
          <w:rFonts w:ascii="Book Antiqua" w:hAnsi="Book Antiqua" w:cstheme="majorBidi"/>
          <w:sz w:val="24"/>
          <w:szCs w:val="24"/>
        </w:rPr>
        <w:t xml:space="preserve"> Medical City, Riyadh-59046, Saudi Arabia</w:t>
      </w:r>
    </w:p>
    <w:p w:rsidR="0003693E" w:rsidRPr="00A01388" w:rsidRDefault="00043337" w:rsidP="00A01388">
      <w:pPr>
        <w:spacing w:after="0" w:line="360" w:lineRule="auto"/>
        <w:jc w:val="both"/>
        <w:rPr>
          <w:rFonts w:ascii="Book Antiqua" w:hAnsi="Book Antiqua" w:cstheme="majorBidi"/>
          <w:b/>
          <w:bCs/>
          <w:sz w:val="24"/>
          <w:szCs w:val="24"/>
        </w:rPr>
      </w:pPr>
      <w:r w:rsidRPr="00A01388">
        <w:rPr>
          <w:rFonts w:ascii="Book Antiqua" w:hAnsi="Book Antiqua" w:cstheme="majorBidi"/>
          <w:b/>
          <w:bCs/>
          <w:sz w:val="24"/>
          <w:szCs w:val="24"/>
        </w:rPr>
        <w:t xml:space="preserve"> </w:t>
      </w:r>
    </w:p>
    <w:p w:rsidR="00644B2B" w:rsidRPr="00A01388" w:rsidRDefault="00644B2B" w:rsidP="00A01388">
      <w:pPr>
        <w:spacing w:after="0" w:line="360" w:lineRule="auto"/>
        <w:jc w:val="both"/>
        <w:rPr>
          <w:rFonts w:ascii="Book Antiqua" w:hAnsi="Book Antiqua" w:cstheme="majorBidi"/>
          <w:sz w:val="24"/>
          <w:szCs w:val="24"/>
          <w:lang w:eastAsia="zh-CN"/>
        </w:rPr>
      </w:pPr>
      <w:proofErr w:type="spellStart"/>
      <w:r w:rsidRPr="00A01388">
        <w:rPr>
          <w:rFonts w:ascii="Book Antiqua" w:hAnsi="Book Antiqua" w:cstheme="majorBidi"/>
          <w:b/>
          <w:bCs/>
          <w:sz w:val="24"/>
          <w:szCs w:val="24"/>
        </w:rPr>
        <w:t>Reham</w:t>
      </w:r>
      <w:proofErr w:type="spellEnd"/>
      <w:r w:rsidRPr="00A01388">
        <w:rPr>
          <w:rFonts w:ascii="Book Antiqua" w:hAnsi="Book Antiqua" w:cstheme="majorBidi"/>
          <w:b/>
          <w:bCs/>
          <w:sz w:val="24"/>
          <w:szCs w:val="24"/>
        </w:rPr>
        <w:t xml:space="preserve"> Mohamed, </w:t>
      </w:r>
      <w:r w:rsidRPr="00A01388">
        <w:rPr>
          <w:rFonts w:ascii="Book Antiqua" w:hAnsi="Book Antiqua" w:cstheme="majorBidi"/>
          <w:sz w:val="24"/>
          <w:szCs w:val="24"/>
        </w:rPr>
        <w:t>Radiation Oncology NCI, Cairo Unive</w:t>
      </w:r>
      <w:r w:rsidR="00262186">
        <w:rPr>
          <w:rFonts w:ascii="Book Antiqua" w:hAnsi="Book Antiqua" w:cstheme="majorBidi"/>
          <w:sz w:val="24"/>
          <w:szCs w:val="24"/>
        </w:rPr>
        <w:t>rsity, Cairo</w:t>
      </w:r>
      <w:r w:rsidRPr="00A01388">
        <w:rPr>
          <w:rFonts w:ascii="Book Antiqua" w:hAnsi="Book Antiqua" w:cstheme="majorBidi"/>
          <w:sz w:val="24"/>
          <w:szCs w:val="24"/>
        </w:rPr>
        <w:t xml:space="preserve"> 11435, Egypt </w:t>
      </w:r>
    </w:p>
    <w:p w:rsidR="00043337" w:rsidRPr="00A01388" w:rsidRDefault="00043337" w:rsidP="00A01388">
      <w:pPr>
        <w:spacing w:after="0" w:line="360" w:lineRule="auto"/>
        <w:jc w:val="both"/>
        <w:rPr>
          <w:rFonts w:ascii="Book Antiqua" w:hAnsi="Book Antiqua" w:cstheme="majorBidi"/>
          <w:sz w:val="24"/>
          <w:szCs w:val="24"/>
          <w:lang w:eastAsia="zh-CN"/>
        </w:rPr>
      </w:pPr>
    </w:p>
    <w:p w:rsidR="0003693E" w:rsidRPr="00A01388" w:rsidRDefault="0003693E" w:rsidP="00A01388">
      <w:pPr>
        <w:spacing w:after="0" w:line="360" w:lineRule="auto"/>
        <w:jc w:val="both"/>
        <w:rPr>
          <w:rFonts w:ascii="Book Antiqua" w:hAnsi="Book Antiqua" w:cstheme="majorBidi"/>
          <w:sz w:val="24"/>
          <w:szCs w:val="24"/>
          <w:lang w:eastAsia="zh-CN"/>
        </w:rPr>
      </w:pPr>
      <w:r w:rsidRPr="00A01388">
        <w:rPr>
          <w:rFonts w:ascii="Book Antiqua" w:hAnsi="Book Antiqua" w:cstheme="majorBidi"/>
          <w:b/>
          <w:bCs/>
          <w:sz w:val="24"/>
          <w:szCs w:val="24"/>
        </w:rPr>
        <w:t xml:space="preserve">Ahmed </w:t>
      </w:r>
      <w:proofErr w:type="spellStart"/>
      <w:r w:rsidRPr="00A01388">
        <w:rPr>
          <w:rFonts w:ascii="Book Antiqua" w:hAnsi="Book Antiqua" w:cstheme="majorBidi"/>
          <w:b/>
          <w:bCs/>
          <w:sz w:val="24"/>
          <w:szCs w:val="24"/>
        </w:rPr>
        <w:t>Marzouk</w:t>
      </w:r>
      <w:proofErr w:type="spellEnd"/>
      <w:r w:rsidRPr="00A01388">
        <w:rPr>
          <w:rFonts w:ascii="Book Antiqua" w:hAnsi="Book Antiqua" w:cstheme="majorBidi"/>
          <w:b/>
          <w:bCs/>
          <w:sz w:val="24"/>
          <w:szCs w:val="24"/>
        </w:rPr>
        <w:t xml:space="preserve"> </w:t>
      </w:r>
      <w:proofErr w:type="spellStart"/>
      <w:r w:rsidRPr="00A01388">
        <w:rPr>
          <w:rFonts w:ascii="Book Antiqua" w:hAnsi="Book Antiqua" w:cstheme="majorBidi"/>
          <w:b/>
          <w:bCs/>
          <w:sz w:val="24"/>
          <w:szCs w:val="24"/>
        </w:rPr>
        <w:t>Maklad</w:t>
      </w:r>
      <w:proofErr w:type="spellEnd"/>
      <w:r w:rsidRPr="00A01388">
        <w:rPr>
          <w:rFonts w:ascii="Book Antiqua" w:hAnsi="Book Antiqua" w:cstheme="majorBidi"/>
          <w:b/>
          <w:bCs/>
          <w:sz w:val="24"/>
          <w:szCs w:val="24"/>
        </w:rPr>
        <w:t xml:space="preserve">, </w:t>
      </w:r>
      <w:r w:rsidRPr="00A01388">
        <w:rPr>
          <w:rFonts w:ascii="Book Antiqua" w:hAnsi="Book Antiqua" w:cstheme="majorBidi"/>
          <w:sz w:val="24"/>
          <w:szCs w:val="24"/>
        </w:rPr>
        <w:t xml:space="preserve">Clinical Oncology, </w:t>
      </w:r>
      <w:proofErr w:type="spellStart"/>
      <w:r w:rsidR="00262186">
        <w:rPr>
          <w:rFonts w:ascii="Book Antiqua" w:hAnsi="Book Antiqua" w:cstheme="majorBidi"/>
          <w:sz w:val="24"/>
          <w:szCs w:val="24"/>
        </w:rPr>
        <w:t>Sohag</w:t>
      </w:r>
      <w:proofErr w:type="spellEnd"/>
      <w:r w:rsidR="00262186">
        <w:rPr>
          <w:rFonts w:ascii="Book Antiqua" w:hAnsi="Book Antiqua" w:cstheme="majorBidi"/>
          <w:sz w:val="24"/>
          <w:szCs w:val="24"/>
        </w:rPr>
        <w:t xml:space="preserve"> University, </w:t>
      </w:r>
      <w:proofErr w:type="spellStart"/>
      <w:r w:rsidR="00262186">
        <w:rPr>
          <w:rFonts w:ascii="Book Antiqua" w:hAnsi="Book Antiqua" w:cstheme="majorBidi"/>
          <w:sz w:val="24"/>
          <w:szCs w:val="24"/>
        </w:rPr>
        <w:t>Sohag</w:t>
      </w:r>
      <w:proofErr w:type="spellEnd"/>
      <w:r w:rsidR="00043337" w:rsidRPr="00A01388">
        <w:rPr>
          <w:rFonts w:ascii="Book Antiqua" w:hAnsi="Book Antiqua" w:cstheme="majorBidi"/>
          <w:sz w:val="24"/>
          <w:szCs w:val="24"/>
        </w:rPr>
        <w:t xml:space="preserve"> </w:t>
      </w:r>
      <w:r w:rsidR="00043337" w:rsidRPr="00A01388">
        <w:rPr>
          <w:rFonts w:ascii="Book Antiqua" w:hAnsi="Book Antiqua" w:cstheme="majorBidi"/>
          <w:sz w:val="24"/>
          <w:szCs w:val="24"/>
          <w:lang w:eastAsia="zh-CN"/>
        </w:rPr>
        <w:t xml:space="preserve">11432, </w:t>
      </w:r>
      <w:r w:rsidR="00043337" w:rsidRPr="00A01388">
        <w:rPr>
          <w:rFonts w:ascii="Book Antiqua" w:hAnsi="Book Antiqua" w:cstheme="majorBidi"/>
          <w:sz w:val="24"/>
          <w:szCs w:val="24"/>
        </w:rPr>
        <w:t>Egypt</w:t>
      </w:r>
    </w:p>
    <w:p w:rsidR="00043337" w:rsidRPr="00A01388" w:rsidRDefault="00043337" w:rsidP="00A01388">
      <w:pPr>
        <w:spacing w:after="0" w:line="360" w:lineRule="auto"/>
        <w:jc w:val="both"/>
        <w:rPr>
          <w:rFonts w:ascii="Book Antiqua" w:hAnsi="Book Antiqua" w:cstheme="majorBidi"/>
          <w:b/>
          <w:bCs/>
          <w:sz w:val="24"/>
          <w:szCs w:val="24"/>
          <w:lang w:eastAsia="zh-CN"/>
        </w:rPr>
      </w:pPr>
    </w:p>
    <w:p w:rsidR="009B4ECF" w:rsidRPr="00A01388" w:rsidRDefault="0003693E" w:rsidP="00A01388">
      <w:pPr>
        <w:spacing w:after="0" w:line="360" w:lineRule="auto"/>
        <w:jc w:val="both"/>
        <w:rPr>
          <w:rFonts w:ascii="Book Antiqua" w:hAnsi="Book Antiqua" w:cstheme="majorBidi"/>
          <w:sz w:val="24"/>
          <w:szCs w:val="24"/>
          <w:lang w:eastAsia="zh-CN"/>
        </w:rPr>
      </w:pPr>
      <w:proofErr w:type="spellStart"/>
      <w:r w:rsidRPr="00A01388">
        <w:rPr>
          <w:rFonts w:ascii="Book Antiqua" w:hAnsi="Book Antiqua" w:cstheme="majorBidi"/>
          <w:b/>
          <w:bCs/>
          <w:sz w:val="24"/>
          <w:szCs w:val="24"/>
        </w:rPr>
        <w:t>Mutahir</w:t>
      </w:r>
      <w:proofErr w:type="spellEnd"/>
      <w:r w:rsidRPr="00A01388">
        <w:rPr>
          <w:rFonts w:ascii="Book Antiqua" w:hAnsi="Book Antiqua" w:cstheme="majorBidi"/>
          <w:b/>
          <w:bCs/>
          <w:sz w:val="24"/>
          <w:szCs w:val="24"/>
        </w:rPr>
        <w:t xml:space="preserve"> </w:t>
      </w:r>
      <w:r w:rsidR="00043337" w:rsidRPr="00A01388">
        <w:rPr>
          <w:rFonts w:ascii="Book Antiqua" w:hAnsi="Book Antiqua" w:cstheme="majorBidi"/>
          <w:b/>
          <w:bCs/>
          <w:sz w:val="24"/>
          <w:szCs w:val="24"/>
        </w:rPr>
        <w:t>A</w:t>
      </w:r>
      <w:r w:rsidR="0093674A" w:rsidRPr="00A01388">
        <w:rPr>
          <w:rFonts w:ascii="Book Antiqua" w:hAnsi="Book Antiqua" w:cstheme="majorBidi"/>
          <w:b/>
          <w:bCs/>
          <w:sz w:val="24"/>
          <w:szCs w:val="24"/>
        </w:rPr>
        <w:t xml:space="preserve"> </w:t>
      </w:r>
      <w:proofErr w:type="spellStart"/>
      <w:r w:rsidRPr="00A01388">
        <w:rPr>
          <w:rFonts w:ascii="Book Antiqua" w:hAnsi="Book Antiqua" w:cstheme="majorBidi"/>
          <w:b/>
          <w:bCs/>
          <w:sz w:val="24"/>
          <w:szCs w:val="24"/>
        </w:rPr>
        <w:t>Tunio</w:t>
      </w:r>
      <w:proofErr w:type="spellEnd"/>
      <w:r w:rsidRPr="00A01388">
        <w:rPr>
          <w:rFonts w:ascii="Book Antiqua" w:hAnsi="Book Antiqua" w:cstheme="majorBidi"/>
          <w:b/>
          <w:bCs/>
          <w:sz w:val="24"/>
          <w:szCs w:val="24"/>
        </w:rPr>
        <w:t>,</w:t>
      </w:r>
      <w:r w:rsidR="00632B62" w:rsidRPr="00A01388">
        <w:rPr>
          <w:rFonts w:ascii="Book Antiqua" w:hAnsi="Book Antiqua" w:cstheme="majorBidi"/>
          <w:b/>
          <w:bCs/>
          <w:sz w:val="24"/>
          <w:szCs w:val="24"/>
        </w:rPr>
        <w:t xml:space="preserve"> </w:t>
      </w:r>
      <w:r w:rsidR="00101BE5" w:rsidRPr="00A01388">
        <w:rPr>
          <w:rFonts w:ascii="Book Antiqua" w:hAnsi="Book Antiqua" w:cstheme="majorBidi"/>
          <w:b/>
          <w:bCs/>
          <w:sz w:val="24"/>
          <w:szCs w:val="24"/>
        </w:rPr>
        <w:t xml:space="preserve">Ali Abdullah O </w:t>
      </w:r>
      <w:proofErr w:type="spellStart"/>
      <w:r w:rsidR="00101BE5" w:rsidRPr="00A01388">
        <w:rPr>
          <w:rFonts w:ascii="Book Antiqua" w:hAnsi="Book Antiqua" w:cstheme="majorBidi"/>
          <w:b/>
          <w:bCs/>
          <w:sz w:val="24"/>
          <w:szCs w:val="24"/>
        </w:rPr>
        <w:t>Balbaid</w:t>
      </w:r>
      <w:proofErr w:type="spellEnd"/>
      <w:r w:rsidR="00101BE5" w:rsidRPr="00A01388">
        <w:rPr>
          <w:rFonts w:ascii="Book Antiqua" w:hAnsi="Book Antiqua" w:cstheme="majorBidi"/>
          <w:b/>
          <w:bCs/>
          <w:sz w:val="24"/>
          <w:szCs w:val="24"/>
          <w:lang w:eastAsia="zh-CN"/>
        </w:rPr>
        <w:t>,</w:t>
      </w:r>
      <w:r w:rsidR="00101BE5">
        <w:rPr>
          <w:rFonts w:ascii="Book Antiqua" w:hAnsi="Book Antiqua" w:cstheme="majorBidi" w:hint="eastAsia"/>
          <w:b/>
          <w:bCs/>
          <w:sz w:val="24"/>
          <w:szCs w:val="24"/>
          <w:lang w:eastAsia="zh-CN"/>
        </w:rPr>
        <w:t xml:space="preserve"> </w:t>
      </w:r>
      <w:r w:rsidRPr="00A01388">
        <w:rPr>
          <w:rFonts w:ascii="Book Antiqua" w:hAnsi="Book Antiqua" w:cstheme="majorBidi"/>
          <w:sz w:val="24"/>
          <w:szCs w:val="24"/>
        </w:rPr>
        <w:t xml:space="preserve">Radiation Oncology, Comprehensive Cancer Center, King </w:t>
      </w:r>
      <w:proofErr w:type="spellStart"/>
      <w:r w:rsidRPr="00A01388">
        <w:rPr>
          <w:rFonts w:ascii="Book Antiqua" w:hAnsi="Book Antiqua" w:cstheme="majorBidi"/>
          <w:sz w:val="24"/>
          <w:szCs w:val="24"/>
        </w:rPr>
        <w:t>Fahad</w:t>
      </w:r>
      <w:proofErr w:type="spellEnd"/>
      <w:r w:rsidRPr="00A01388">
        <w:rPr>
          <w:rFonts w:ascii="Book Antiqua" w:hAnsi="Book Antiqua" w:cstheme="majorBidi"/>
          <w:sz w:val="24"/>
          <w:szCs w:val="24"/>
        </w:rPr>
        <w:t xml:space="preserve"> Medical City, </w:t>
      </w:r>
      <w:r w:rsidR="00043337" w:rsidRPr="00A01388">
        <w:rPr>
          <w:rFonts w:ascii="Book Antiqua" w:hAnsi="Book Antiqua" w:cstheme="majorBidi"/>
          <w:sz w:val="24"/>
          <w:szCs w:val="24"/>
        </w:rPr>
        <w:t>Riyadh-59046</w:t>
      </w:r>
      <w:r w:rsidR="00043337" w:rsidRPr="00A01388">
        <w:rPr>
          <w:rFonts w:ascii="Book Antiqua" w:hAnsi="Book Antiqua" w:cstheme="majorBidi"/>
          <w:sz w:val="24"/>
          <w:szCs w:val="24"/>
          <w:lang w:eastAsia="zh-CN"/>
        </w:rPr>
        <w:t>,</w:t>
      </w:r>
      <w:r w:rsidRPr="00A01388">
        <w:rPr>
          <w:rFonts w:ascii="Book Antiqua" w:hAnsi="Book Antiqua" w:cstheme="majorBidi"/>
          <w:sz w:val="24"/>
          <w:szCs w:val="24"/>
        </w:rPr>
        <w:t xml:space="preserve"> Saudi Arabia</w:t>
      </w:r>
      <w:r w:rsidR="009B4ECF" w:rsidRPr="00A01388">
        <w:rPr>
          <w:rFonts w:ascii="Book Antiqua" w:hAnsi="Book Antiqua" w:cstheme="majorBidi"/>
          <w:sz w:val="24"/>
          <w:szCs w:val="24"/>
        </w:rPr>
        <w:t xml:space="preserve"> </w:t>
      </w:r>
    </w:p>
    <w:p w:rsidR="00043337" w:rsidRPr="00A01388" w:rsidRDefault="00043337" w:rsidP="00A01388">
      <w:pPr>
        <w:spacing w:after="0" w:line="360" w:lineRule="auto"/>
        <w:jc w:val="both"/>
        <w:rPr>
          <w:rFonts w:ascii="Book Antiqua" w:hAnsi="Book Antiqua" w:cstheme="majorBidi"/>
          <w:b/>
          <w:bCs/>
          <w:sz w:val="24"/>
          <w:szCs w:val="24"/>
          <w:lang w:eastAsia="zh-CN"/>
        </w:rPr>
      </w:pPr>
    </w:p>
    <w:p w:rsidR="00043337" w:rsidRPr="00A01388" w:rsidRDefault="00043337" w:rsidP="00A01388">
      <w:pPr>
        <w:spacing w:after="0" w:line="360" w:lineRule="auto"/>
        <w:jc w:val="both"/>
        <w:rPr>
          <w:rFonts w:ascii="Book Antiqua" w:hAnsi="Book Antiqua" w:cstheme="majorBidi"/>
          <w:sz w:val="24"/>
          <w:szCs w:val="24"/>
          <w:lang w:eastAsia="zh-CN"/>
        </w:rPr>
      </w:pPr>
    </w:p>
    <w:p w:rsidR="00043337" w:rsidRPr="00A01388" w:rsidRDefault="00043337" w:rsidP="00A01388">
      <w:pPr>
        <w:spacing w:after="0" w:line="360" w:lineRule="auto"/>
        <w:jc w:val="both"/>
        <w:rPr>
          <w:rFonts w:ascii="Book Antiqua" w:hAnsi="Book Antiqua" w:cstheme="majorBidi"/>
          <w:bCs/>
          <w:sz w:val="24"/>
          <w:szCs w:val="24"/>
          <w:lang w:eastAsia="zh-CN"/>
        </w:rPr>
      </w:pPr>
      <w:r w:rsidRPr="00A01388">
        <w:rPr>
          <w:rFonts w:ascii="Book Antiqua" w:hAnsi="Book Antiqua"/>
          <w:b/>
          <w:color w:val="000000"/>
          <w:sz w:val="24"/>
          <w:szCs w:val="24"/>
        </w:rPr>
        <w:lastRenderedPageBreak/>
        <w:t>Author contributions:</w:t>
      </w:r>
      <w:r w:rsidRPr="00A01388">
        <w:rPr>
          <w:rFonts w:ascii="Book Antiqua" w:hAnsi="Book Antiqua"/>
          <w:b/>
          <w:color w:val="000000"/>
          <w:sz w:val="24"/>
          <w:szCs w:val="24"/>
          <w:lang w:eastAsia="zh-CN"/>
        </w:rPr>
        <w:t xml:space="preserve"> </w:t>
      </w:r>
      <w:proofErr w:type="spellStart"/>
      <w:r w:rsidRPr="00A01388">
        <w:rPr>
          <w:rFonts w:ascii="Book Antiqua" w:hAnsi="Book Antiqua" w:cstheme="majorBidi"/>
          <w:bCs/>
          <w:sz w:val="24"/>
          <w:szCs w:val="24"/>
        </w:rPr>
        <w:t>Bayoumi</w:t>
      </w:r>
      <w:proofErr w:type="spellEnd"/>
      <w:r w:rsidRPr="00A01388">
        <w:rPr>
          <w:rFonts w:ascii="Book Antiqua" w:hAnsi="Book Antiqua" w:cstheme="majorBidi"/>
          <w:bCs/>
          <w:sz w:val="24"/>
          <w:szCs w:val="24"/>
          <w:lang w:eastAsia="zh-CN"/>
        </w:rPr>
        <w:t xml:space="preserve"> Y and </w:t>
      </w:r>
      <w:proofErr w:type="spellStart"/>
      <w:r w:rsidRPr="00A01388">
        <w:rPr>
          <w:rFonts w:ascii="Book Antiqua" w:hAnsi="Book Antiqua" w:cstheme="majorBidi"/>
          <w:bCs/>
          <w:sz w:val="24"/>
          <w:szCs w:val="24"/>
        </w:rPr>
        <w:t>Sabbagh</w:t>
      </w:r>
      <w:proofErr w:type="spellEnd"/>
      <w:r w:rsidRPr="00A01388">
        <w:rPr>
          <w:rFonts w:ascii="Book Antiqua" w:hAnsi="Book Antiqua" w:cstheme="majorBidi"/>
          <w:bCs/>
          <w:sz w:val="24"/>
          <w:szCs w:val="24"/>
          <w:lang w:eastAsia="zh-CN"/>
        </w:rPr>
        <w:t xml:space="preserve"> AJ designed the study; </w:t>
      </w:r>
      <w:proofErr w:type="spellStart"/>
      <w:r w:rsidRPr="00A01388">
        <w:rPr>
          <w:rFonts w:ascii="Book Antiqua" w:hAnsi="Book Antiqua" w:cstheme="majorBidi"/>
          <w:bCs/>
          <w:sz w:val="24"/>
          <w:szCs w:val="24"/>
        </w:rPr>
        <w:t>ElShokhaiby</w:t>
      </w:r>
      <w:proofErr w:type="spellEnd"/>
      <w:r w:rsidRPr="00A01388">
        <w:rPr>
          <w:rFonts w:ascii="Book Antiqua" w:hAnsi="Book Antiqua" w:cstheme="majorBidi"/>
          <w:bCs/>
          <w:sz w:val="24"/>
          <w:szCs w:val="24"/>
          <w:lang w:eastAsia="zh-CN"/>
        </w:rPr>
        <w:t xml:space="preserve"> UM, </w:t>
      </w:r>
      <w:proofErr w:type="spellStart"/>
      <w:r w:rsidRPr="00A01388">
        <w:rPr>
          <w:rFonts w:ascii="Book Antiqua" w:hAnsi="Book Antiqua" w:cstheme="majorBidi"/>
          <w:bCs/>
          <w:sz w:val="24"/>
          <w:szCs w:val="24"/>
        </w:rPr>
        <w:t>Maklad</w:t>
      </w:r>
      <w:proofErr w:type="spellEnd"/>
      <w:r w:rsidRPr="00A01388">
        <w:rPr>
          <w:rFonts w:ascii="Book Antiqua" w:hAnsi="Book Antiqua" w:cstheme="majorBidi"/>
          <w:bCs/>
          <w:sz w:val="24"/>
          <w:szCs w:val="24"/>
          <w:lang w:eastAsia="zh-CN"/>
        </w:rPr>
        <w:t xml:space="preserve"> AM</w:t>
      </w:r>
      <w:r w:rsidR="00644B2B" w:rsidRPr="00A01388">
        <w:rPr>
          <w:rFonts w:ascii="Book Antiqua" w:hAnsi="Book Antiqua" w:cstheme="majorBidi"/>
          <w:bCs/>
          <w:sz w:val="24"/>
          <w:szCs w:val="24"/>
          <w:lang w:eastAsia="zh-CN"/>
        </w:rPr>
        <w:t xml:space="preserve">, </w:t>
      </w:r>
      <w:proofErr w:type="spellStart"/>
      <w:r w:rsidR="00644B2B" w:rsidRPr="00A01388">
        <w:rPr>
          <w:rFonts w:ascii="Book Antiqua" w:hAnsi="Book Antiqua" w:cstheme="majorBidi"/>
          <w:bCs/>
          <w:sz w:val="24"/>
          <w:szCs w:val="24"/>
          <w:lang w:eastAsia="zh-CN"/>
        </w:rPr>
        <w:t>Reham</w:t>
      </w:r>
      <w:proofErr w:type="spellEnd"/>
      <w:r w:rsidR="00644B2B" w:rsidRPr="00A01388">
        <w:rPr>
          <w:rFonts w:ascii="Book Antiqua" w:hAnsi="Book Antiqua" w:cstheme="majorBidi"/>
          <w:bCs/>
          <w:sz w:val="24"/>
          <w:szCs w:val="24"/>
          <w:lang w:eastAsia="zh-CN"/>
        </w:rPr>
        <w:t xml:space="preserve"> Mohamed</w:t>
      </w:r>
      <w:r w:rsidRPr="00A01388">
        <w:rPr>
          <w:rFonts w:ascii="Book Antiqua" w:hAnsi="Book Antiqua" w:cstheme="majorBidi"/>
          <w:bCs/>
          <w:sz w:val="24"/>
          <w:szCs w:val="24"/>
          <w:lang w:eastAsia="zh-CN"/>
        </w:rPr>
        <w:t xml:space="preserve"> </w:t>
      </w:r>
      <w:r w:rsidR="00DF0A5D" w:rsidRPr="00A01388">
        <w:rPr>
          <w:rFonts w:ascii="Book Antiqua" w:hAnsi="Book Antiqua" w:cstheme="majorBidi"/>
          <w:bCs/>
          <w:sz w:val="24"/>
          <w:szCs w:val="24"/>
          <w:lang w:eastAsia="zh-CN"/>
        </w:rPr>
        <w:t xml:space="preserve">and </w:t>
      </w:r>
      <w:proofErr w:type="spellStart"/>
      <w:r w:rsidR="00DF0A5D" w:rsidRPr="00A01388">
        <w:rPr>
          <w:rFonts w:ascii="Book Antiqua" w:hAnsi="Book Antiqua" w:cstheme="majorBidi"/>
          <w:bCs/>
          <w:sz w:val="24"/>
          <w:szCs w:val="24"/>
        </w:rPr>
        <w:t>Balbaid</w:t>
      </w:r>
      <w:proofErr w:type="spellEnd"/>
      <w:r w:rsidR="00DF0A5D" w:rsidRPr="00A01388">
        <w:rPr>
          <w:rFonts w:ascii="Book Antiqua" w:hAnsi="Book Antiqua" w:cstheme="majorBidi"/>
          <w:bCs/>
          <w:sz w:val="24"/>
          <w:szCs w:val="24"/>
          <w:lang w:eastAsia="zh-CN"/>
        </w:rPr>
        <w:t xml:space="preserve"> AAO collected the data; </w:t>
      </w:r>
      <w:proofErr w:type="spellStart"/>
      <w:r w:rsidR="001A18AF" w:rsidRPr="00A01388">
        <w:rPr>
          <w:rFonts w:ascii="Book Antiqua" w:hAnsi="Book Antiqua" w:cstheme="majorBidi"/>
          <w:bCs/>
          <w:sz w:val="24"/>
          <w:szCs w:val="24"/>
          <w:lang w:eastAsia="zh-CN"/>
        </w:rPr>
        <w:t>Tunio</w:t>
      </w:r>
      <w:proofErr w:type="spellEnd"/>
      <w:r w:rsidR="001A18AF" w:rsidRPr="00A01388">
        <w:rPr>
          <w:rFonts w:ascii="Book Antiqua" w:hAnsi="Book Antiqua" w:cstheme="majorBidi"/>
          <w:bCs/>
          <w:sz w:val="24"/>
          <w:szCs w:val="24"/>
          <w:lang w:eastAsia="zh-CN"/>
        </w:rPr>
        <w:t xml:space="preserve"> MA, </w:t>
      </w:r>
      <w:proofErr w:type="spellStart"/>
      <w:r w:rsidR="00DF0A5D" w:rsidRPr="00A01388">
        <w:rPr>
          <w:rFonts w:ascii="Book Antiqua" w:hAnsi="Book Antiqua" w:cstheme="majorBidi"/>
          <w:bCs/>
          <w:sz w:val="24"/>
          <w:szCs w:val="24"/>
        </w:rPr>
        <w:t>Maklad</w:t>
      </w:r>
      <w:proofErr w:type="spellEnd"/>
      <w:r w:rsidR="00DF0A5D" w:rsidRPr="00A01388">
        <w:rPr>
          <w:rFonts w:ascii="Book Antiqua" w:hAnsi="Book Antiqua" w:cstheme="majorBidi"/>
          <w:bCs/>
          <w:sz w:val="24"/>
          <w:szCs w:val="24"/>
          <w:lang w:eastAsia="zh-CN"/>
        </w:rPr>
        <w:t xml:space="preserve"> AM and </w:t>
      </w:r>
      <w:proofErr w:type="spellStart"/>
      <w:r w:rsidR="00644B2B" w:rsidRPr="00A01388">
        <w:rPr>
          <w:rFonts w:ascii="Book Antiqua" w:hAnsi="Book Antiqua" w:cstheme="majorBidi"/>
          <w:bCs/>
          <w:sz w:val="24"/>
          <w:szCs w:val="24"/>
          <w:lang w:eastAsia="zh-CN"/>
        </w:rPr>
        <w:t>Reham</w:t>
      </w:r>
      <w:proofErr w:type="spellEnd"/>
      <w:r w:rsidR="00644B2B" w:rsidRPr="00A01388">
        <w:rPr>
          <w:rFonts w:ascii="Book Antiqua" w:hAnsi="Book Antiqua" w:cstheme="majorBidi"/>
          <w:bCs/>
          <w:sz w:val="24"/>
          <w:szCs w:val="24"/>
          <w:lang w:eastAsia="zh-CN"/>
        </w:rPr>
        <w:t xml:space="preserve"> Mohamed </w:t>
      </w:r>
      <w:r w:rsidR="00DF0A5D" w:rsidRPr="00A01388">
        <w:rPr>
          <w:rFonts w:ascii="Book Antiqua" w:hAnsi="Book Antiqua" w:cstheme="majorBidi"/>
          <w:bCs/>
          <w:sz w:val="24"/>
          <w:szCs w:val="24"/>
          <w:lang w:eastAsia="zh-CN"/>
        </w:rPr>
        <w:t xml:space="preserve">analyzed the data; </w:t>
      </w:r>
      <w:proofErr w:type="spellStart"/>
      <w:r w:rsidR="00DF0A5D" w:rsidRPr="00A01388">
        <w:rPr>
          <w:rFonts w:ascii="Book Antiqua" w:hAnsi="Book Antiqua" w:cstheme="majorBidi"/>
          <w:bCs/>
          <w:sz w:val="24"/>
          <w:szCs w:val="24"/>
        </w:rPr>
        <w:t>Maklad</w:t>
      </w:r>
      <w:proofErr w:type="spellEnd"/>
      <w:r w:rsidR="00DF0A5D" w:rsidRPr="00A01388">
        <w:rPr>
          <w:rFonts w:ascii="Book Antiqua" w:hAnsi="Book Antiqua" w:cstheme="majorBidi"/>
          <w:bCs/>
          <w:sz w:val="24"/>
          <w:szCs w:val="24"/>
          <w:lang w:eastAsia="zh-CN"/>
        </w:rPr>
        <w:t xml:space="preserve"> AM, </w:t>
      </w:r>
      <w:proofErr w:type="spellStart"/>
      <w:r w:rsidR="00644B2B" w:rsidRPr="00A01388">
        <w:rPr>
          <w:rFonts w:ascii="Book Antiqua" w:hAnsi="Book Antiqua" w:cstheme="majorBidi"/>
          <w:bCs/>
          <w:sz w:val="24"/>
          <w:szCs w:val="24"/>
          <w:lang w:eastAsia="zh-CN"/>
        </w:rPr>
        <w:t>Reham</w:t>
      </w:r>
      <w:proofErr w:type="spellEnd"/>
      <w:r w:rsidR="00644B2B" w:rsidRPr="00A01388">
        <w:rPr>
          <w:rFonts w:ascii="Book Antiqua" w:hAnsi="Book Antiqua" w:cstheme="majorBidi"/>
          <w:bCs/>
          <w:sz w:val="24"/>
          <w:szCs w:val="24"/>
          <w:lang w:eastAsia="zh-CN"/>
        </w:rPr>
        <w:t xml:space="preserve"> Mohamed </w:t>
      </w:r>
      <w:r w:rsidR="00DF0A5D" w:rsidRPr="00A01388">
        <w:rPr>
          <w:rFonts w:ascii="Book Antiqua" w:hAnsi="Book Antiqua" w:cstheme="majorBidi"/>
          <w:bCs/>
          <w:sz w:val="24"/>
          <w:szCs w:val="24"/>
          <w:lang w:eastAsia="zh-CN"/>
        </w:rPr>
        <w:t xml:space="preserve">and </w:t>
      </w:r>
      <w:proofErr w:type="spellStart"/>
      <w:r w:rsidR="00DF0A5D" w:rsidRPr="00A01388">
        <w:rPr>
          <w:rFonts w:ascii="Book Antiqua" w:hAnsi="Book Antiqua" w:cstheme="majorBidi"/>
          <w:bCs/>
          <w:sz w:val="24"/>
          <w:szCs w:val="24"/>
        </w:rPr>
        <w:t>Balbaid</w:t>
      </w:r>
      <w:proofErr w:type="spellEnd"/>
      <w:r w:rsidR="00DF0A5D" w:rsidRPr="00A01388">
        <w:rPr>
          <w:rFonts w:ascii="Book Antiqua" w:hAnsi="Book Antiqua" w:cstheme="majorBidi"/>
          <w:bCs/>
          <w:sz w:val="24"/>
          <w:szCs w:val="24"/>
          <w:lang w:eastAsia="zh-CN"/>
        </w:rPr>
        <w:t xml:space="preserve"> AAO wrote the manuscript; </w:t>
      </w:r>
      <w:proofErr w:type="spellStart"/>
      <w:r w:rsidR="00DF0A5D" w:rsidRPr="00A01388">
        <w:rPr>
          <w:rFonts w:ascii="Book Antiqua" w:hAnsi="Book Antiqua" w:cstheme="majorBidi"/>
          <w:bCs/>
          <w:sz w:val="24"/>
          <w:szCs w:val="24"/>
        </w:rPr>
        <w:t>Tunio</w:t>
      </w:r>
      <w:proofErr w:type="spellEnd"/>
      <w:r w:rsidR="00DF0A5D" w:rsidRPr="00A01388">
        <w:rPr>
          <w:rFonts w:ascii="Book Antiqua" w:hAnsi="Book Antiqua" w:cstheme="majorBidi"/>
          <w:bCs/>
          <w:sz w:val="24"/>
          <w:szCs w:val="24"/>
          <w:lang w:eastAsia="zh-CN"/>
        </w:rPr>
        <w:t xml:space="preserve"> MA, </w:t>
      </w:r>
      <w:proofErr w:type="spellStart"/>
      <w:r w:rsidR="00DF0A5D" w:rsidRPr="00A01388">
        <w:rPr>
          <w:rFonts w:ascii="Book Antiqua" w:hAnsi="Book Antiqua" w:cstheme="majorBidi"/>
          <w:bCs/>
          <w:sz w:val="24"/>
          <w:szCs w:val="24"/>
        </w:rPr>
        <w:t>Bayoumi</w:t>
      </w:r>
      <w:proofErr w:type="spellEnd"/>
      <w:r w:rsidR="00DF0A5D" w:rsidRPr="00A01388">
        <w:rPr>
          <w:rFonts w:ascii="Book Antiqua" w:hAnsi="Book Antiqua" w:cstheme="majorBidi"/>
          <w:bCs/>
          <w:sz w:val="24"/>
          <w:szCs w:val="24"/>
          <w:lang w:eastAsia="zh-CN"/>
        </w:rPr>
        <w:t xml:space="preserve"> Y, </w:t>
      </w:r>
      <w:proofErr w:type="spellStart"/>
      <w:r w:rsidR="00DF0A5D" w:rsidRPr="00A01388">
        <w:rPr>
          <w:rFonts w:ascii="Book Antiqua" w:hAnsi="Book Antiqua" w:cstheme="majorBidi"/>
          <w:bCs/>
          <w:sz w:val="24"/>
          <w:szCs w:val="24"/>
        </w:rPr>
        <w:t>Sabbagh</w:t>
      </w:r>
      <w:proofErr w:type="spellEnd"/>
      <w:r w:rsidR="00DF0A5D" w:rsidRPr="00A01388">
        <w:rPr>
          <w:rFonts w:ascii="Book Antiqua" w:hAnsi="Book Antiqua" w:cstheme="majorBidi"/>
          <w:bCs/>
          <w:sz w:val="24"/>
          <w:szCs w:val="24"/>
          <w:lang w:eastAsia="zh-CN"/>
        </w:rPr>
        <w:t xml:space="preserve"> AJ and </w:t>
      </w:r>
      <w:proofErr w:type="spellStart"/>
      <w:r w:rsidR="00DF0A5D" w:rsidRPr="00A01388">
        <w:rPr>
          <w:rFonts w:ascii="Book Antiqua" w:hAnsi="Book Antiqua" w:cstheme="majorBidi"/>
          <w:bCs/>
          <w:sz w:val="24"/>
          <w:szCs w:val="24"/>
        </w:rPr>
        <w:t>ElShokhaiby</w:t>
      </w:r>
      <w:proofErr w:type="spellEnd"/>
      <w:r w:rsidR="00DF0A5D" w:rsidRPr="00A01388">
        <w:rPr>
          <w:rFonts w:ascii="Book Antiqua" w:hAnsi="Book Antiqua" w:cstheme="majorBidi"/>
          <w:bCs/>
          <w:sz w:val="24"/>
          <w:szCs w:val="24"/>
          <w:lang w:eastAsia="zh-CN"/>
        </w:rPr>
        <w:t xml:space="preserve"> UM edited the manuscript; </w:t>
      </w:r>
      <w:proofErr w:type="spellStart"/>
      <w:r w:rsidR="00DF0A5D" w:rsidRPr="00A01388">
        <w:rPr>
          <w:rFonts w:ascii="Book Antiqua" w:hAnsi="Book Antiqua" w:cstheme="majorBidi"/>
          <w:bCs/>
          <w:sz w:val="24"/>
          <w:szCs w:val="24"/>
        </w:rPr>
        <w:t>Bayoumi</w:t>
      </w:r>
      <w:proofErr w:type="spellEnd"/>
      <w:r w:rsidR="00DF0A5D" w:rsidRPr="00A01388">
        <w:rPr>
          <w:rFonts w:ascii="Book Antiqua" w:hAnsi="Book Antiqua" w:cstheme="majorBidi"/>
          <w:bCs/>
          <w:sz w:val="24"/>
          <w:szCs w:val="24"/>
          <w:lang w:eastAsia="zh-CN"/>
        </w:rPr>
        <w:t xml:space="preserve"> Y,</w:t>
      </w:r>
      <w:r w:rsidR="00DF0A5D" w:rsidRPr="00A01388">
        <w:rPr>
          <w:rFonts w:ascii="Book Antiqua" w:hAnsi="Book Antiqua" w:cstheme="majorBidi"/>
          <w:bCs/>
          <w:sz w:val="24"/>
          <w:szCs w:val="24"/>
        </w:rPr>
        <w:t xml:space="preserve"> </w:t>
      </w:r>
      <w:proofErr w:type="spellStart"/>
      <w:r w:rsidR="00DF0A5D" w:rsidRPr="00A01388">
        <w:rPr>
          <w:rFonts w:ascii="Book Antiqua" w:hAnsi="Book Antiqua" w:cstheme="majorBidi"/>
          <w:bCs/>
          <w:sz w:val="24"/>
          <w:szCs w:val="24"/>
        </w:rPr>
        <w:t>Sabbagh</w:t>
      </w:r>
      <w:proofErr w:type="spellEnd"/>
      <w:r w:rsidR="00DF0A5D" w:rsidRPr="00A01388">
        <w:rPr>
          <w:rFonts w:ascii="Book Antiqua" w:hAnsi="Book Antiqua" w:cstheme="majorBidi"/>
          <w:bCs/>
          <w:sz w:val="24"/>
          <w:szCs w:val="24"/>
          <w:lang w:eastAsia="zh-CN"/>
        </w:rPr>
        <w:t xml:space="preserve"> AJ,</w:t>
      </w:r>
      <w:r w:rsidR="00DF0A5D" w:rsidRPr="00A01388">
        <w:rPr>
          <w:rFonts w:ascii="Book Antiqua" w:hAnsi="Book Antiqua" w:cstheme="majorBidi"/>
          <w:bCs/>
          <w:sz w:val="24"/>
          <w:szCs w:val="24"/>
        </w:rPr>
        <w:t xml:space="preserve"> </w:t>
      </w:r>
      <w:proofErr w:type="spellStart"/>
      <w:r w:rsidR="00DF0A5D" w:rsidRPr="00A01388">
        <w:rPr>
          <w:rFonts w:ascii="Book Antiqua" w:hAnsi="Book Antiqua" w:cstheme="majorBidi"/>
          <w:bCs/>
          <w:sz w:val="24"/>
          <w:szCs w:val="24"/>
        </w:rPr>
        <w:t>ElShokhaiby</w:t>
      </w:r>
      <w:proofErr w:type="spellEnd"/>
      <w:r w:rsidR="00DF0A5D" w:rsidRPr="00A01388">
        <w:rPr>
          <w:rFonts w:ascii="Book Antiqua" w:hAnsi="Book Antiqua" w:cstheme="majorBidi"/>
          <w:bCs/>
          <w:sz w:val="24"/>
          <w:szCs w:val="24"/>
          <w:lang w:eastAsia="zh-CN"/>
        </w:rPr>
        <w:t xml:space="preserve"> UM,</w:t>
      </w:r>
      <w:r w:rsidR="00DF0A5D" w:rsidRPr="00A01388">
        <w:rPr>
          <w:rFonts w:ascii="Book Antiqua" w:hAnsi="Book Antiqua" w:cstheme="majorBidi"/>
          <w:bCs/>
          <w:sz w:val="24"/>
          <w:szCs w:val="24"/>
        </w:rPr>
        <w:t xml:space="preserve"> </w:t>
      </w:r>
      <w:proofErr w:type="spellStart"/>
      <w:r w:rsidR="00DF0A5D" w:rsidRPr="00A01388">
        <w:rPr>
          <w:rFonts w:ascii="Book Antiqua" w:hAnsi="Book Antiqua" w:cstheme="majorBidi"/>
          <w:bCs/>
          <w:sz w:val="24"/>
          <w:szCs w:val="24"/>
        </w:rPr>
        <w:t>Maklad</w:t>
      </w:r>
      <w:proofErr w:type="spellEnd"/>
      <w:r w:rsidR="00DF0A5D" w:rsidRPr="00A01388">
        <w:rPr>
          <w:rFonts w:ascii="Book Antiqua" w:hAnsi="Book Antiqua" w:cstheme="majorBidi"/>
          <w:bCs/>
          <w:sz w:val="24"/>
          <w:szCs w:val="24"/>
          <w:lang w:eastAsia="zh-CN"/>
        </w:rPr>
        <w:t xml:space="preserve"> AM and </w:t>
      </w:r>
      <w:proofErr w:type="spellStart"/>
      <w:r w:rsidR="00DF0A5D" w:rsidRPr="00A01388">
        <w:rPr>
          <w:rFonts w:ascii="Book Antiqua" w:hAnsi="Book Antiqua" w:cstheme="majorBidi"/>
          <w:bCs/>
          <w:sz w:val="24"/>
          <w:szCs w:val="24"/>
        </w:rPr>
        <w:t>Tunio</w:t>
      </w:r>
      <w:proofErr w:type="spellEnd"/>
      <w:r w:rsidR="00DF0A5D" w:rsidRPr="00A01388">
        <w:rPr>
          <w:rFonts w:ascii="Book Antiqua" w:hAnsi="Book Antiqua" w:cstheme="majorBidi"/>
          <w:bCs/>
          <w:sz w:val="24"/>
          <w:szCs w:val="24"/>
          <w:lang w:eastAsia="zh-CN"/>
        </w:rPr>
        <w:t xml:space="preserve"> MA reviewed the manuscript.</w:t>
      </w:r>
    </w:p>
    <w:p w:rsidR="00DF0A5D" w:rsidRPr="00A01388" w:rsidRDefault="00DF0A5D" w:rsidP="00A01388">
      <w:pPr>
        <w:spacing w:after="0" w:line="360" w:lineRule="auto"/>
        <w:jc w:val="both"/>
        <w:rPr>
          <w:rFonts w:ascii="Book Antiqua" w:hAnsi="Book Antiqua" w:cstheme="majorBidi"/>
          <w:b/>
          <w:bCs/>
          <w:sz w:val="24"/>
          <w:szCs w:val="24"/>
          <w:lang w:eastAsia="zh-CN"/>
        </w:rPr>
      </w:pPr>
    </w:p>
    <w:p w:rsidR="00DF0A5D" w:rsidRPr="00A01388" w:rsidRDefault="00DF0A5D" w:rsidP="00A01388">
      <w:pPr>
        <w:spacing w:after="0" w:line="360" w:lineRule="auto"/>
        <w:jc w:val="both"/>
        <w:rPr>
          <w:rFonts w:ascii="Book Antiqua" w:hAnsi="Book Antiqua" w:cstheme="majorBidi"/>
          <w:sz w:val="24"/>
          <w:szCs w:val="24"/>
          <w:lang w:eastAsia="zh-CN"/>
        </w:rPr>
      </w:pPr>
      <w:r w:rsidRPr="00A01388">
        <w:rPr>
          <w:rFonts w:ascii="Book Antiqua" w:hAnsi="Book Antiqua"/>
          <w:b/>
          <w:sz w:val="24"/>
          <w:szCs w:val="24"/>
        </w:rPr>
        <w:t>Correspondence to:</w:t>
      </w:r>
      <w:r w:rsidRPr="00A01388">
        <w:rPr>
          <w:rFonts w:ascii="Book Antiqua" w:hAnsi="Book Antiqua"/>
          <w:b/>
          <w:sz w:val="24"/>
          <w:szCs w:val="24"/>
          <w:lang w:eastAsia="zh-CN"/>
        </w:rPr>
        <w:t xml:space="preserve"> </w:t>
      </w:r>
      <w:proofErr w:type="spellStart"/>
      <w:r w:rsidR="00842A6B" w:rsidRPr="00A01388">
        <w:rPr>
          <w:rFonts w:ascii="Book Antiqua" w:hAnsi="Book Antiqua" w:cstheme="majorBidi"/>
          <w:b/>
          <w:bCs/>
          <w:sz w:val="24"/>
          <w:szCs w:val="24"/>
        </w:rPr>
        <w:t>Mutahi</w:t>
      </w:r>
      <w:r w:rsidRPr="00A01388">
        <w:rPr>
          <w:rFonts w:ascii="Book Antiqua" w:hAnsi="Book Antiqua" w:cstheme="majorBidi"/>
          <w:b/>
          <w:bCs/>
          <w:sz w:val="24"/>
          <w:szCs w:val="24"/>
        </w:rPr>
        <w:t>r</w:t>
      </w:r>
      <w:proofErr w:type="spellEnd"/>
      <w:r w:rsidRPr="00A01388">
        <w:rPr>
          <w:rFonts w:ascii="Book Antiqua" w:hAnsi="Book Antiqua" w:cstheme="majorBidi"/>
          <w:b/>
          <w:bCs/>
          <w:sz w:val="24"/>
          <w:szCs w:val="24"/>
        </w:rPr>
        <w:t xml:space="preserve"> A</w:t>
      </w:r>
      <w:r w:rsidR="002D1BF0" w:rsidRPr="00A01388">
        <w:rPr>
          <w:rFonts w:ascii="Book Antiqua" w:hAnsi="Book Antiqua" w:cstheme="majorBidi"/>
          <w:b/>
          <w:bCs/>
          <w:sz w:val="24"/>
          <w:szCs w:val="24"/>
        </w:rPr>
        <w:t>li</w:t>
      </w:r>
      <w:r w:rsidR="00842A6B" w:rsidRPr="00A01388">
        <w:rPr>
          <w:rFonts w:ascii="Book Antiqua" w:hAnsi="Book Antiqua" w:cstheme="majorBidi"/>
          <w:b/>
          <w:bCs/>
          <w:sz w:val="24"/>
          <w:szCs w:val="24"/>
        </w:rPr>
        <w:t xml:space="preserve"> </w:t>
      </w:r>
      <w:proofErr w:type="spellStart"/>
      <w:r w:rsidR="00842A6B" w:rsidRPr="00A01388">
        <w:rPr>
          <w:rFonts w:ascii="Book Antiqua" w:hAnsi="Book Antiqua" w:cstheme="majorBidi"/>
          <w:b/>
          <w:bCs/>
          <w:sz w:val="24"/>
          <w:szCs w:val="24"/>
        </w:rPr>
        <w:t>Tunio</w:t>
      </w:r>
      <w:proofErr w:type="spellEnd"/>
      <w:r w:rsidR="00842A6B" w:rsidRPr="00A01388">
        <w:rPr>
          <w:rFonts w:ascii="Book Antiqua" w:hAnsi="Book Antiqua" w:cstheme="majorBidi"/>
          <w:b/>
          <w:bCs/>
          <w:sz w:val="24"/>
          <w:szCs w:val="24"/>
        </w:rPr>
        <w:t>, FCPS (Radiation Oncology)</w:t>
      </w:r>
      <w:r w:rsidRPr="00A01388">
        <w:rPr>
          <w:rFonts w:ascii="Book Antiqua" w:hAnsi="Book Antiqua" w:cstheme="majorBidi"/>
          <w:b/>
          <w:bCs/>
          <w:sz w:val="24"/>
          <w:szCs w:val="24"/>
          <w:lang w:eastAsia="zh-CN"/>
        </w:rPr>
        <w:t xml:space="preserve">, </w:t>
      </w:r>
      <w:r w:rsidR="00842A6B" w:rsidRPr="005B1052">
        <w:rPr>
          <w:rFonts w:ascii="Book Antiqua" w:hAnsi="Book Antiqua" w:cstheme="majorBidi"/>
          <w:b/>
          <w:sz w:val="24"/>
          <w:szCs w:val="24"/>
        </w:rPr>
        <w:t>Assistant Consultant</w:t>
      </w:r>
      <w:r w:rsidR="00842A6B" w:rsidRPr="00A01388">
        <w:rPr>
          <w:rFonts w:ascii="Book Antiqua" w:hAnsi="Book Antiqua" w:cstheme="majorBidi"/>
          <w:sz w:val="24"/>
          <w:szCs w:val="24"/>
        </w:rPr>
        <w:t xml:space="preserve">, Radiation Oncology, Comprehensive Cancer Center, King </w:t>
      </w:r>
      <w:proofErr w:type="spellStart"/>
      <w:r w:rsidR="00842A6B" w:rsidRPr="00A01388">
        <w:rPr>
          <w:rFonts w:ascii="Book Antiqua" w:hAnsi="Book Antiqua" w:cstheme="majorBidi"/>
          <w:sz w:val="24"/>
          <w:szCs w:val="24"/>
        </w:rPr>
        <w:t>Fahad</w:t>
      </w:r>
      <w:proofErr w:type="spellEnd"/>
      <w:r w:rsidR="00842A6B" w:rsidRPr="00A01388">
        <w:rPr>
          <w:rFonts w:ascii="Book Antiqua" w:hAnsi="Book Antiqua" w:cstheme="majorBidi"/>
          <w:sz w:val="24"/>
          <w:szCs w:val="24"/>
        </w:rPr>
        <w:t xml:space="preserve"> Medical City, </w:t>
      </w:r>
      <w:proofErr w:type="spellStart"/>
      <w:r w:rsidR="002171CC">
        <w:rPr>
          <w:rFonts w:ascii="Book Antiqua" w:hAnsi="Book Antiqua" w:cstheme="majorBidi"/>
          <w:sz w:val="24"/>
          <w:szCs w:val="24"/>
        </w:rPr>
        <w:t>Khurais</w:t>
      </w:r>
      <w:proofErr w:type="spellEnd"/>
      <w:r w:rsidR="002171CC">
        <w:rPr>
          <w:rFonts w:ascii="Book Antiqua" w:hAnsi="Book Antiqua" w:cstheme="majorBidi"/>
          <w:sz w:val="24"/>
          <w:szCs w:val="24"/>
        </w:rPr>
        <w:t xml:space="preserve"> Road</w:t>
      </w:r>
      <w:r w:rsidR="002171CC">
        <w:rPr>
          <w:rFonts w:ascii="Book Antiqua" w:hAnsi="Book Antiqua" w:cstheme="majorBidi" w:hint="eastAsia"/>
          <w:sz w:val="24"/>
          <w:szCs w:val="24"/>
          <w:lang w:eastAsia="zh-CN"/>
        </w:rPr>
        <w:t>,</w:t>
      </w:r>
      <w:r w:rsidR="002171CC" w:rsidRPr="00A01388">
        <w:rPr>
          <w:rFonts w:ascii="Book Antiqua" w:hAnsi="Book Antiqua" w:cstheme="majorBidi"/>
          <w:sz w:val="24"/>
          <w:szCs w:val="24"/>
        </w:rPr>
        <w:t xml:space="preserve"> </w:t>
      </w:r>
      <w:r w:rsidRPr="00A01388">
        <w:rPr>
          <w:rFonts w:ascii="Book Antiqua" w:hAnsi="Book Antiqua" w:cstheme="majorBidi"/>
          <w:sz w:val="24"/>
          <w:szCs w:val="24"/>
        </w:rPr>
        <w:t xml:space="preserve">Riyadh-59046, </w:t>
      </w:r>
      <w:r w:rsidR="00842A6B" w:rsidRPr="00A01388">
        <w:rPr>
          <w:rFonts w:ascii="Book Antiqua" w:hAnsi="Book Antiqua" w:cstheme="majorBidi"/>
          <w:sz w:val="24"/>
          <w:szCs w:val="24"/>
        </w:rPr>
        <w:t xml:space="preserve">Saudi Arabia. </w:t>
      </w:r>
      <w:r w:rsidRPr="00A01388">
        <w:rPr>
          <w:rFonts w:ascii="Book Antiqua" w:hAnsi="Book Antiqua" w:cstheme="majorBidi"/>
          <w:sz w:val="24"/>
          <w:szCs w:val="24"/>
        </w:rPr>
        <w:t>mkhairuddin@kfmc.med.sa</w:t>
      </w:r>
    </w:p>
    <w:p w:rsidR="00DF0A5D" w:rsidRPr="00101BE5" w:rsidRDefault="00DF0A5D" w:rsidP="00A01388">
      <w:pPr>
        <w:spacing w:after="0" w:line="360" w:lineRule="auto"/>
        <w:jc w:val="both"/>
        <w:rPr>
          <w:rFonts w:ascii="Book Antiqua" w:hAnsi="Book Antiqua" w:cstheme="majorBidi"/>
          <w:sz w:val="24"/>
          <w:szCs w:val="24"/>
          <w:lang w:eastAsia="zh-CN"/>
        </w:rPr>
      </w:pPr>
    </w:p>
    <w:p w:rsidR="00DF0A5D" w:rsidRPr="00A01388" w:rsidRDefault="00DF0A5D" w:rsidP="00A01388">
      <w:pPr>
        <w:spacing w:after="0" w:line="360" w:lineRule="auto"/>
        <w:jc w:val="both"/>
        <w:rPr>
          <w:rFonts w:ascii="Book Antiqua" w:hAnsi="Book Antiqua" w:cstheme="majorBidi"/>
          <w:sz w:val="24"/>
          <w:szCs w:val="24"/>
          <w:lang w:eastAsia="zh-CN"/>
        </w:rPr>
      </w:pPr>
      <w:r w:rsidRPr="00A01388">
        <w:rPr>
          <w:rFonts w:ascii="Book Antiqua" w:hAnsi="Book Antiqua"/>
          <w:b/>
          <w:sz w:val="24"/>
          <w:szCs w:val="24"/>
        </w:rPr>
        <w:t xml:space="preserve">Telephone: </w:t>
      </w:r>
      <w:r w:rsidR="00842A6B" w:rsidRPr="00A01388">
        <w:rPr>
          <w:rFonts w:ascii="Book Antiqua" w:hAnsi="Book Antiqua" w:cstheme="majorBidi"/>
          <w:sz w:val="24"/>
          <w:szCs w:val="24"/>
        </w:rPr>
        <w:t>+966</w:t>
      </w:r>
      <w:r w:rsidRPr="00A01388">
        <w:rPr>
          <w:rFonts w:ascii="Book Antiqua" w:hAnsi="Book Antiqua" w:cstheme="majorBidi"/>
          <w:sz w:val="24"/>
          <w:szCs w:val="24"/>
          <w:lang w:eastAsia="zh-CN"/>
        </w:rPr>
        <w:t>-</w:t>
      </w:r>
      <w:r w:rsidR="00842A6B" w:rsidRPr="00A01388">
        <w:rPr>
          <w:rFonts w:ascii="Book Antiqua" w:hAnsi="Book Antiqua" w:cstheme="majorBidi"/>
          <w:sz w:val="24"/>
          <w:szCs w:val="24"/>
        </w:rPr>
        <w:t>12</w:t>
      </w:r>
      <w:r w:rsidRPr="00A01388">
        <w:rPr>
          <w:rFonts w:ascii="Book Antiqua" w:hAnsi="Book Antiqua" w:cstheme="majorBidi"/>
          <w:sz w:val="24"/>
          <w:szCs w:val="24"/>
          <w:lang w:eastAsia="zh-CN"/>
        </w:rPr>
        <w:t>-</w:t>
      </w:r>
      <w:r w:rsidR="00842A6B" w:rsidRPr="00A01388">
        <w:rPr>
          <w:rFonts w:ascii="Book Antiqua" w:hAnsi="Book Antiqua" w:cstheme="majorBidi"/>
          <w:sz w:val="24"/>
          <w:szCs w:val="24"/>
        </w:rPr>
        <w:t>889999</w:t>
      </w:r>
      <w:r w:rsidRPr="00A01388">
        <w:rPr>
          <w:rFonts w:ascii="Book Antiqua" w:hAnsi="Book Antiqua"/>
          <w:b/>
          <w:sz w:val="24"/>
          <w:szCs w:val="24"/>
        </w:rPr>
        <w:t xml:space="preserve"> Fax:</w:t>
      </w:r>
      <w:r w:rsidRPr="00A01388">
        <w:rPr>
          <w:rFonts w:ascii="Book Antiqua" w:hAnsi="Book Antiqua" w:cstheme="majorBidi"/>
          <w:sz w:val="24"/>
          <w:szCs w:val="24"/>
          <w:lang w:eastAsia="zh-CN"/>
        </w:rPr>
        <w:t xml:space="preserve"> </w:t>
      </w:r>
      <w:r w:rsidR="00842A6B" w:rsidRPr="00A01388">
        <w:rPr>
          <w:rFonts w:ascii="Book Antiqua" w:hAnsi="Book Antiqua" w:cstheme="majorBidi"/>
          <w:sz w:val="24"/>
          <w:szCs w:val="24"/>
        </w:rPr>
        <w:t>+966</w:t>
      </w:r>
      <w:r w:rsidRPr="00A01388">
        <w:rPr>
          <w:rFonts w:ascii="Book Antiqua" w:hAnsi="Book Antiqua" w:cstheme="majorBidi"/>
          <w:sz w:val="24"/>
          <w:szCs w:val="24"/>
          <w:lang w:eastAsia="zh-CN"/>
        </w:rPr>
        <w:t>-</w:t>
      </w:r>
      <w:r w:rsidR="00842A6B" w:rsidRPr="00A01388">
        <w:rPr>
          <w:rFonts w:ascii="Book Antiqua" w:hAnsi="Book Antiqua" w:cstheme="majorBidi"/>
          <w:sz w:val="24"/>
          <w:szCs w:val="24"/>
        </w:rPr>
        <w:t>12</w:t>
      </w:r>
      <w:r w:rsidRPr="00A01388">
        <w:rPr>
          <w:rFonts w:ascii="Book Antiqua" w:hAnsi="Book Antiqua" w:cstheme="majorBidi"/>
          <w:sz w:val="24"/>
          <w:szCs w:val="24"/>
          <w:lang w:eastAsia="zh-CN"/>
        </w:rPr>
        <w:t>-</w:t>
      </w:r>
      <w:r w:rsidR="00842A6B" w:rsidRPr="00A01388">
        <w:rPr>
          <w:rFonts w:ascii="Book Antiqua" w:hAnsi="Book Antiqua" w:cstheme="majorBidi"/>
          <w:sz w:val="24"/>
          <w:szCs w:val="24"/>
        </w:rPr>
        <w:t>889965</w:t>
      </w:r>
    </w:p>
    <w:p w:rsidR="00DF0A5D" w:rsidRPr="00A01388" w:rsidRDefault="00DF0A5D" w:rsidP="00A01388">
      <w:pPr>
        <w:spacing w:after="0" w:line="360" w:lineRule="auto"/>
        <w:jc w:val="both"/>
        <w:rPr>
          <w:rFonts w:ascii="Book Antiqua" w:hAnsi="Book Antiqua" w:cstheme="majorBidi"/>
          <w:sz w:val="24"/>
          <w:szCs w:val="24"/>
          <w:lang w:eastAsia="zh-CN"/>
        </w:rPr>
      </w:pPr>
    </w:p>
    <w:p w:rsidR="00DF0A5D" w:rsidRPr="00A01388" w:rsidRDefault="00842A6B" w:rsidP="00A01388">
      <w:pPr>
        <w:spacing w:after="0" w:line="360" w:lineRule="auto"/>
        <w:jc w:val="both"/>
        <w:rPr>
          <w:rFonts w:ascii="Book Antiqua" w:hAnsi="Book Antiqua"/>
          <w:b/>
          <w:sz w:val="24"/>
          <w:szCs w:val="24"/>
          <w:lang w:eastAsia="zh-CN"/>
        </w:rPr>
      </w:pPr>
      <w:r w:rsidRPr="00A01388">
        <w:rPr>
          <w:rFonts w:ascii="Book Antiqua" w:hAnsi="Book Antiqua" w:cstheme="majorBidi"/>
          <w:sz w:val="24"/>
          <w:szCs w:val="24"/>
        </w:rPr>
        <w:t xml:space="preserve"> </w:t>
      </w:r>
      <w:r w:rsidR="00DF0A5D" w:rsidRPr="00A01388">
        <w:rPr>
          <w:rFonts w:ascii="Book Antiqua" w:hAnsi="Book Antiqua"/>
          <w:b/>
          <w:sz w:val="24"/>
          <w:szCs w:val="24"/>
        </w:rPr>
        <w:t xml:space="preserve">Received: </w:t>
      </w:r>
      <w:r w:rsidR="00DF0A5D" w:rsidRPr="00A01388">
        <w:rPr>
          <w:rFonts w:ascii="Book Antiqua" w:hAnsi="Book Antiqua"/>
          <w:sz w:val="24"/>
          <w:szCs w:val="24"/>
        </w:rPr>
        <w:t>February</w:t>
      </w:r>
      <w:r w:rsidR="00DF0A5D" w:rsidRPr="00A01388">
        <w:rPr>
          <w:rFonts w:ascii="Book Antiqua" w:hAnsi="Book Antiqua"/>
          <w:sz w:val="24"/>
          <w:szCs w:val="24"/>
          <w:lang w:eastAsia="zh-CN"/>
        </w:rPr>
        <w:t xml:space="preserve"> 12, 2014</w:t>
      </w:r>
      <w:r w:rsidR="00734198">
        <w:rPr>
          <w:rFonts w:ascii="Book Antiqua" w:hAnsi="Book Antiqua"/>
          <w:b/>
          <w:sz w:val="24"/>
          <w:szCs w:val="24"/>
        </w:rPr>
        <w:t xml:space="preserve"> Revised:</w:t>
      </w:r>
      <w:r w:rsidR="00DF0A5D" w:rsidRPr="00A01388">
        <w:rPr>
          <w:rFonts w:ascii="Book Antiqua" w:hAnsi="Book Antiqua"/>
          <w:b/>
          <w:sz w:val="24"/>
          <w:szCs w:val="24"/>
        </w:rPr>
        <w:t xml:space="preserve"> </w:t>
      </w:r>
      <w:r w:rsidR="00DF0A5D" w:rsidRPr="00A01388">
        <w:rPr>
          <w:rFonts w:ascii="Book Antiqua" w:hAnsi="Book Antiqua"/>
          <w:sz w:val="24"/>
          <w:szCs w:val="24"/>
        </w:rPr>
        <w:t>April</w:t>
      </w:r>
      <w:r w:rsidR="00DF0A5D" w:rsidRPr="00A01388">
        <w:rPr>
          <w:rFonts w:ascii="Book Antiqua" w:hAnsi="Book Antiqua"/>
          <w:sz w:val="24"/>
          <w:szCs w:val="24"/>
          <w:lang w:eastAsia="zh-CN"/>
        </w:rPr>
        <w:t xml:space="preserve"> 16, 2014</w:t>
      </w:r>
    </w:p>
    <w:p w:rsidR="008C7EA3" w:rsidRDefault="00DF0A5D" w:rsidP="008C7EA3">
      <w:pPr>
        <w:rPr>
          <w:rFonts w:ascii="Book Antiqua" w:hAnsi="Book Antiqua"/>
          <w:color w:val="000000"/>
          <w:sz w:val="24"/>
        </w:rPr>
      </w:pPr>
      <w:r w:rsidRPr="00A01388">
        <w:rPr>
          <w:rFonts w:ascii="Book Antiqua" w:hAnsi="Book Antiqua"/>
          <w:b/>
          <w:sz w:val="24"/>
          <w:szCs w:val="24"/>
        </w:rPr>
        <w:t xml:space="preserve">Accepted: </w:t>
      </w:r>
      <w:bookmarkStart w:id="0" w:name="OLE_LINK1"/>
      <w:bookmarkStart w:id="1" w:name="OLE_LINK2"/>
      <w:bookmarkStart w:id="2" w:name="OLE_LINK3"/>
      <w:bookmarkStart w:id="3" w:name="OLE_LINK4"/>
      <w:bookmarkStart w:id="4" w:name="OLE_LINK5"/>
      <w:bookmarkStart w:id="5" w:name="OLE_LINK6"/>
      <w:r w:rsidR="008C7EA3">
        <w:rPr>
          <w:rFonts w:ascii="Book Antiqua" w:hAnsi="Book Antiqua"/>
          <w:color w:val="000000"/>
          <w:sz w:val="24"/>
        </w:rPr>
        <w:t>June 10, 2014</w:t>
      </w:r>
    </w:p>
    <w:p w:rsidR="00DF0A5D" w:rsidRPr="00A01388" w:rsidRDefault="00DF0A5D" w:rsidP="00A01388">
      <w:pPr>
        <w:spacing w:after="0" w:line="360" w:lineRule="auto"/>
        <w:jc w:val="both"/>
        <w:rPr>
          <w:rFonts w:ascii="Book Antiqua" w:hAnsi="Book Antiqua"/>
          <w:b/>
          <w:sz w:val="24"/>
          <w:szCs w:val="24"/>
        </w:rPr>
      </w:pPr>
      <w:bookmarkStart w:id="6" w:name="_GoBack"/>
      <w:bookmarkEnd w:id="0"/>
      <w:bookmarkEnd w:id="1"/>
      <w:bookmarkEnd w:id="2"/>
      <w:bookmarkEnd w:id="3"/>
      <w:bookmarkEnd w:id="4"/>
      <w:bookmarkEnd w:id="5"/>
      <w:bookmarkEnd w:id="6"/>
      <w:r w:rsidRPr="00A01388">
        <w:rPr>
          <w:rFonts w:ascii="Book Antiqua" w:hAnsi="Book Antiqua"/>
          <w:b/>
          <w:sz w:val="24"/>
          <w:szCs w:val="24"/>
        </w:rPr>
        <w:t xml:space="preserve"> </w:t>
      </w:r>
    </w:p>
    <w:p w:rsidR="00DF0A5D" w:rsidRPr="00A01388" w:rsidRDefault="00DF0A5D" w:rsidP="00A01388">
      <w:pPr>
        <w:spacing w:after="0" w:line="360" w:lineRule="auto"/>
        <w:jc w:val="both"/>
        <w:rPr>
          <w:rFonts w:ascii="Book Antiqua" w:hAnsi="Book Antiqua" w:cs="宋体"/>
          <w:bCs/>
          <w:color w:val="000000"/>
          <w:sz w:val="24"/>
          <w:szCs w:val="24"/>
        </w:rPr>
      </w:pPr>
      <w:r w:rsidRPr="00A01388">
        <w:rPr>
          <w:rFonts w:ascii="Book Antiqua" w:hAnsi="Book Antiqua"/>
          <w:b/>
          <w:sz w:val="24"/>
          <w:szCs w:val="24"/>
        </w:rPr>
        <w:t>Published online:</w:t>
      </w:r>
    </w:p>
    <w:p w:rsidR="009B4ECF" w:rsidRPr="00A01388" w:rsidRDefault="009B4ECF" w:rsidP="00A01388">
      <w:pPr>
        <w:spacing w:after="0" w:line="360" w:lineRule="auto"/>
        <w:jc w:val="both"/>
        <w:rPr>
          <w:rFonts w:ascii="Book Antiqua" w:hAnsi="Book Antiqua" w:cstheme="majorBidi"/>
          <w:b/>
          <w:bCs/>
          <w:sz w:val="24"/>
          <w:szCs w:val="24"/>
        </w:rPr>
      </w:pPr>
    </w:p>
    <w:p w:rsidR="00EA107A" w:rsidRPr="00A01388" w:rsidRDefault="000538FA" w:rsidP="00A01388">
      <w:pPr>
        <w:spacing w:after="0" w:line="360" w:lineRule="auto"/>
        <w:jc w:val="both"/>
        <w:rPr>
          <w:rFonts w:ascii="Book Antiqua" w:hAnsi="Book Antiqua" w:cstheme="majorBidi"/>
          <w:b/>
          <w:bCs/>
          <w:sz w:val="24"/>
          <w:szCs w:val="24"/>
          <w:lang w:eastAsia="zh-CN"/>
        </w:rPr>
      </w:pPr>
      <w:r w:rsidRPr="00A01388">
        <w:rPr>
          <w:rFonts w:ascii="Book Antiqua" w:hAnsi="Book Antiqua" w:cstheme="majorBidi"/>
          <w:b/>
          <w:bCs/>
          <w:sz w:val="24"/>
          <w:szCs w:val="24"/>
        </w:rPr>
        <w:t>Abstract</w:t>
      </w:r>
    </w:p>
    <w:p w:rsidR="00EA107A" w:rsidRPr="00A01388" w:rsidRDefault="000538FA" w:rsidP="00A01388">
      <w:pPr>
        <w:spacing w:after="0" w:line="360" w:lineRule="auto"/>
        <w:jc w:val="both"/>
        <w:rPr>
          <w:rFonts w:ascii="Book Antiqua" w:hAnsi="Book Antiqua" w:cstheme="majorBidi"/>
          <w:sz w:val="24"/>
          <w:szCs w:val="24"/>
          <w:lang w:eastAsia="zh-CN"/>
        </w:rPr>
      </w:pPr>
      <w:r w:rsidRPr="00A01388">
        <w:rPr>
          <w:rFonts w:ascii="Book Antiqua" w:hAnsi="Book Antiqua"/>
          <w:b/>
          <w:sz w:val="24"/>
          <w:szCs w:val="24"/>
        </w:rPr>
        <w:t>AIM:</w:t>
      </w:r>
      <w:r w:rsidRPr="00A01388">
        <w:rPr>
          <w:rFonts w:ascii="Book Antiqua" w:hAnsi="Book Antiqua"/>
          <w:sz w:val="24"/>
          <w:szCs w:val="24"/>
        </w:rPr>
        <w:t xml:space="preserve"> </w:t>
      </w:r>
      <w:r w:rsidRPr="00A01388">
        <w:rPr>
          <w:rFonts w:ascii="Book Antiqua" w:hAnsi="Book Antiqua" w:cstheme="majorBidi"/>
          <w:sz w:val="24"/>
          <w:szCs w:val="24"/>
        </w:rPr>
        <w:t xml:space="preserve">To analyze </w:t>
      </w:r>
      <w:r w:rsidR="00EA107A" w:rsidRPr="00A01388">
        <w:rPr>
          <w:rFonts w:ascii="Book Antiqua" w:hAnsi="Book Antiqua" w:cstheme="majorBidi"/>
          <w:sz w:val="24"/>
          <w:szCs w:val="24"/>
        </w:rPr>
        <w:t>experience to find out treatment outcomes and prognostic factors in Saudi population.</w:t>
      </w:r>
    </w:p>
    <w:p w:rsidR="000538FA" w:rsidRPr="00A01388" w:rsidRDefault="000538FA" w:rsidP="00A01388">
      <w:pPr>
        <w:spacing w:after="0" w:line="360" w:lineRule="auto"/>
        <w:jc w:val="both"/>
        <w:rPr>
          <w:rFonts w:ascii="Book Antiqua" w:hAnsi="Book Antiqua" w:cstheme="majorBidi"/>
          <w:sz w:val="24"/>
          <w:szCs w:val="24"/>
          <w:lang w:eastAsia="zh-CN"/>
        </w:rPr>
      </w:pPr>
    </w:p>
    <w:p w:rsidR="00BC402C" w:rsidRPr="00A01388" w:rsidRDefault="000538FA" w:rsidP="00A01388">
      <w:pPr>
        <w:spacing w:after="0" w:line="360" w:lineRule="auto"/>
        <w:jc w:val="both"/>
        <w:rPr>
          <w:rFonts w:ascii="Book Antiqua" w:hAnsi="Book Antiqua"/>
          <w:bCs/>
          <w:sz w:val="24"/>
          <w:szCs w:val="24"/>
          <w:lang w:eastAsia="zh-CN"/>
        </w:rPr>
      </w:pPr>
      <w:r w:rsidRPr="00A01388">
        <w:rPr>
          <w:rFonts w:ascii="Book Antiqua" w:hAnsi="Book Antiqua"/>
          <w:b/>
          <w:sz w:val="24"/>
          <w:szCs w:val="24"/>
        </w:rPr>
        <w:t>METHODS:</w:t>
      </w:r>
      <w:r w:rsidRPr="00A01388">
        <w:rPr>
          <w:rFonts w:ascii="Book Antiqua" w:hAnsi="Book Antiqua"/>
          <w:b/>
          <w:sz w:val="24"/>
          <w:szCs w:val="24"/>
          <w:lang w:eastAsia="zh-CN"/>
        </w:rPr>
        <w:t xml:space="preserve"> </w:t>
      </w:r>
      <w:r w:rsidR="00E05068" w:rsidRPr="00A01388">
        <w:rPr>
          <w:rFonts w:ascii="Book Antiqua" w:hAnsi="Book Antiqua"/>
          <w:bCs/>
          <w:sz w:val="24"/>
          <w:szCs w:val="24"/>
          <w:lang w:eastAsia="zh-CN"/>
        </w:rPr>
        <w:t xml:space="preserve">Medical records of patients with brainstem </w:t>
      </w:r>
      <w:proofErr w:type="spellStart"/>
      <w:r w:rsidR="00E05068" w:rsidRPr="00A01388">
        <w:rPr>
          <w:rFonts w:ascii="Book Antiqua" w:hAnsi="Book Antiqua"/>
          <w:bCs/>
          <w:sz w:val="24"/>
          <w:szCs w:val="24"/>
          <w:lang w:eastAsia="zh-CN"/>
        </w:rPr>
        <w:t>glioma</w:t>
      </w:r>
      <w:proofErr w:type="spellEnd"/>
      <w:r w:rsidR="00E05068" w:rsidRPr="00A01388">
        <w:rPr>
          <w:rFonts w:ascii="Book Antiqua" w:hAnsi="Book Antiqua"/>
          <w:bCs/>
          <w:sz w:val="24"/>
          <w:szCs w:val="24"/>
          <w:lang w:eastAsia="zh-CN"/>
        </w:rPr>
        <w:t xml:space="preserve"> treated during July 2001 and December 2012 were reviewed to find out treatment outcomes of surgery, radiation therapy and chemotherapy and associated prognostic factors in Saudi population</w:t>
      </w:r>
    </w:p>
    <w:p w:rsidR="00A01388" w:rsidRPr="00A01388" w:rsidRDefault="00A01388" w:rsidP="00A01388">
      <w:pPr>
        <w:spacing w:after="0" w:line="360" w:lineRule="auto"/>
        <w:jc w:val="both"/>
        <w:rPr>
          <w:rFonts w:ascii="Book Antiqua" w:hAnsi="Book Antiqua" w:cstheme="majorBidi"/>
          <w:bCs/>
          <w:sz w:val="24"/>
          <w:szCs w:val="24"/>
          <w:lang w:eastAsia="zh-CN"/>
        </w:rPr>
      </w:pPr>
    </w:p>
    <w:p w:rsidR="000538FA" w:rsidRPr="00A01388" w:rsidRDefault="00BC402C" w:rsidP="00A01388">
      <w:pPr>
        <w:spacing w:after="0" w:line="360" w:lineRule="auto"/>
        <w:jc w:val="both"/>
        <w:rPr>
          <w:rFonts w:ascii="Book Antiqua" w:hAnsi="Book Antiqua" w:cs="Times New Roman"/>
          <w:bCs/>
          <w:sz w:val="24"/>
          <w:szCs w:val="24"/>
        </w:rPr>
      </w:pPr>
      <w:r w:rsidRPr="00A01388">
        <w:rPr>
          <w:rFonts w:ascii="Book Antiqua" w:hAnsi="Book Antiqua" w:cs="Times New Roman"/>
          <w:b/>
          <w:sz w:val="24"/>
          <w:szCs w:val="24"/>
        </w:rPr>
        <w:t>RESULTS:</w:t>
      </w:r>
      <w:r w:rsidRPr="00A01388">
        <w:rPr>
          <w:rFonts w:ascii="Book Antiqua" w:hAnsi="Book Antiqua" w:cs="Times New Roman"/>
          <w:b/>
          <w:sz w:val="24"/>
          <w:szCs w:val="24"/>
          <w:lang w:eastAsia="zh-CN"/>
        </w:rPr>
        <w:t xml:space="preserve"> </w:t>
      </w:r>
      <w:r w:rsidR="00E05068" w:rsidRPr="00A01388">
        <w:rPr>
          <w:rFonts w:ascii="Book Antiqua" w:hAnsi="Book Antiqua"/>
          <w:sz w:val="24"/>
          <w:szCs w:val="24"/>
        </w:rPr>
        <w:t xml:space="preserve"> </w:t>
      </w:r>
      <w:r w:rsidR="00E05068" w:rsidRPr="00A01388">
        <w:rPr>
          <w:rFonts w:ascii="Book Antiqua" w:hAnsi="Book Antiqua" w:cs="Times New Roman"/>
          <w:bCs/>
          <w:sz w:val="24"/>
          <w:szCs w:val="24"/>
          <w:lang w:eastAsia="zh-CN"/>
        </w:rPr>
        <w:t xml:space="preserve">Since July 2001 to December 2012, we analyzed 49 brain stem </w:t>
      </w:r>
      <w:proofErr w:type="spellStart"/>
      <w:r w:rsidR="00E05068" w:rsidRPr="00A01388">
        <w:rPr>
          <w:rFonts w:ascii="Book Antiqua" w:hAnsi="Book Antiqua" w:cs="Times New Roman"/>
          <w:bCs/>
          <w:sz w:val="24"/>
          <w:szCs w:val="24"/>
          <w:lang w:eastAsia="zh-CN"/>
        </w:rPr>
        <w:t>glioma</w:t>
      </w:r>
      <w:proofErr w:type="spellEnd"/>
      <w:r w:rsidR="00E05068" w:rsidRPr="00A01388">
        <w:rPr>
          <w:rFonts w:ascii="Book Antiqua" w:hAnsi="Book Antiqua" w:cs="Times New Roman"/>
          <w:bCs/>
          <w:sz w:val="24"/>
          <w:szCs w:val="24"/>
          <w:lang w:eastAsia="zh-CN"/>
        </w:rPr>
        <w:t xml:space="preserve"> (BSG) patients; 31 of them were males (63.3%), med</w:t>
      </w:r>
      <w:r w:rsidR="00A01388" w:rsidRPr="00A01388">
        <w:rPr>
          <w:rFonts w:ascii="Book Antiqua" w:hAnsi="Book Antiqua" w:cs="Times New Roman"/>
          <w:bCs/>
          <w:sz w:val="24"/>
          <w:szCs w:val="24"/>
          <w:lang w:eastAsia="zh-CN"/>
        </w:rPr>
        <w:t xml:space="preserve">ian age of 12.6 years (range: 8 </w:t>
      </w:r>
      <w:proofErr w:type="spellStart"/>
      <w:r w:rsidR="00E05068" w:rsidRPr="00A01388">
        <w:rPr>
          <w:rFonts w:ascii="Book Antiqua" w:hAnsi="Book Antiqua" w:cs="Times New Roman"/>
          <w:bCs/>
          <w:sz w:val="24"/>
          <w:szCs w:val="24"/>
          <w:lang w:eastAsia="zh-CN"/>
        </w:rPr>
        <w:t>mo</w:t>
      </w:r>
      <w:proofErr w:type="spellEnd"/>
      <w:r w:rsidR="00A01388" w:rsidRPr="00A01388">
        <w:rPr>
          <w:rFonts w:ascii="Book Antiqua" w:hAnsi="Book Antiqua" w:cs="Times New Roman"/>
          <w:bCs/>
          <w:sz w:val="24"/>
          <w:szCs w:val="24"/>
          <w:lang w:eastAsia="zh-CN"/>
        </w:rPr>
        <w:t xml:space="preserve"> </w:t>
      </w:r>
      <w:r w:rsidR="00E05068" w:rsidRPr="00A01388">
        <w:rPr>
          <w:rFonts w:ascii="Book Antiqua" w:hAnsi="Book Antiqua" w:cs="Times New Roman"/>
          <w:bCs/>
          <w:sz w:val="24"/>
          <w:szCs w:val="24"/>
          <w:lang w:eastAsia="zh-CN"/>
        </w:rPr>
        <w:t xml:space="preserve">-64). </w:t>
      </w:r>
      <w:r w:rsidR="00E05068" w:rsidRPr="00A01388">
        <w:rPr>
          <w:rFonts w:ascii="Book Antiqua" w:hAnsi="Book Antiqua" w:cs="Times New Roman"/>
          <w:bCs/>
          <w:sz w:val="24"/>
          <w:szCs w:val="24"/>
          <w:lang w:eastAsia="zh-CN"/>
        </w:rPr>
        <w:lastRenderedPageBreak/>
        <w:t xml:space="preserve">Twenty-two patients (44.9%) had diffuse intrinsic </w:t>
      </w:r>
      <w:proofErr w:type="spellStart"/>
      <w:r w:rsidR="00E05068" w:rsidRPr="00A01388">
        <w:rPr>
          <w:rFonts w:ascii="Book Antiqua" w:hAnsi="Book Antiqua" w:cs="Times New Roman"/>
          <w:bCs/>
          <w:sz w:val="24"/>
          <w:szCs w:val="24"/>
          <w:lang w:eastAsia="zh-CN"/>
        </w:rPr>
        <w:t>pontine</w:t>
      </w:r>
      <w:proofErr w:type="spellEnd"/>
      <w:r w:rsidR="00E05068" w:rsidRPr="00A01388">
        <w:rPr>
          <w:rFonts w:ascii="Book Antiqua" w:hAnsi="Book Antiqua" w:cs="Times New Roman"/>
          <w:bCs/>
          <w:sz w:val="24"/>
          <w:szCs w:val="24"/>
          <w:lang w:eastAsia="zh-CN"/>
        </w:rPr>
        <w:t xml:space="preserve"> </w:t>
      </w:r>
      <w:proofErr w:type="spellStart"/>
      <w:r w:rsidR="00E05068" w:rsidRPr="00A01388">
        <w:rPr>
          <w:rFonts w:ascii="Book Antiqua" w:hAnsi="Book Antiqua" w:cs="Times New Roman"/>
          <w:bCs/>
          <w:sz w:val="24"/>
          <w:szCs w:val="24"/>
          <w:lang w:eastAsia="zh-CN"/>
        </w:rPr>
        <w:t>gliomas</w:t>
      </w:r>
      <w:proofErr w:type="spellEnd"/>
      <w:r w:rsidR="00E05068" w:rsidRPr="00A01388">
        <w:rPr>
          <w:rFonts w:ascii="Book Antiqua" w:hAnsi="Book Antiqua" w:cs="Times New Roman"/>
          <w:bCs/>
          <w:sz w:val="24"/>
          <w:szCs w:val="24"/>
          <w:lang w:eastAsia="zh-CN"/>
        </w:rPr>
        <w:t xml:space="preserve"> (DIPG) and 15 (30.6%) presented with focal/</w:t>
      </w:r>
      <w:proofErr w:type="spellStart"/>
      <w:r w:rsidR="00E05068" w:rsidRPr="00A01388">
        <w:rPr>
          <w:rFonts w:ascii="Book Antiqua" w:hAnsi="Book Antiqua" w:cs="Times New Roman"/>
          <w:bCs/>
          <w:sz w:val="24"/>
          <w:szCs w:val="24"/>
          <w:lang w:eastAsia="zh-CN"/>
        </w:rPr>
        <w:t>tectal</w:t>
      </w:r>
      <w:proofErr w:type="spellEnd"/>
      <w:r w:rsidR="00E05068" w:rsidRPr="00A01388">
        <w:rPr>
          <w:rFonts w:ascii="Book Antiqua" w:hAnsi="Book Antiqua" w:cs="Times New Roman"/>
          <w:bCs/>
          <w:sz w:val="24"/>
          <w:szCs w:val="24"/>
          <w:lang w:eastAsia="zh-CN"/>
        </w:rPr>
        <w:t xml:space="preserve"> BSG. Histopathology was available in 30 patients (61.2%). Median survival time for whole cohort was 1.5 years. One and two year OS rates were 51.1% and 41.9% respectively. Two year OS rates for focal/</w:t>
      </w:r>
      <w:proofErr w:type="spellStart"/>
      <w:r w:rsidR="00E05068" w:rsidRPr="00A01388">
        <w:rPr>
          <w:rFonts w:ascii="Book Antiqua" w:hAnsi="Book Antiqua" w:cs="Times New Roman"/>
          <w:bCs/>
          <w:sz w:val="24"/>
          <w:szCs w:val="24"/>
          <w:lang w:eastAsia="zh-CN"/>
        </w:rPr>
        <w:t>tectal</w:t>
      </w:r>
      <w:proofErr w:type="spellEnd"/>
      <w:r w:rsidR="00E05068" w:rsidRPr="00A01388">
        <w:rPr>
          <w:rFonts w:ascii="Book Antiqua" w:hAnsi="Book Antiqua" w:cs="Times New Roman"/>
          <w:bCs/>
          <w:sz w:val="24"/>
          <w:szCs w:val="24"/>
          <w:lang w:eastAsia="zh-CN"/>
        </w:rPr>
        <w:t xml:space="preserve">, dorsally </w:t>
      </w:r>
      <w:proofErr w:type="spellStart"/>
      <w:r w:rsidR="00E05068" w:rsidRPr="00A01388">
        <w:rPr>
          <w:rFonts w:ascii="Book Antiqua" w:hAnsi="Book Antiqua" w:cs="Times New Roman"/>
          <w:bCs/>
          <w:sz w:val="24"/>
          <w:szCs w:val="24"/>
          <w:lang w:eastAsia="zh-CN"/>
        </w:rPr>
        <w:t>exophytic</w:t>
      </w:r>
      <w:proofErr w:type="spellEnd"/>
      <w:r w:rsidR="00E05068" w:rsidRPr="00A01388">
        <w:rPr>
          <w:rFonts w:ascii="Book Antiqua" w:hAnsi="Book Antiqua" w:cs="Times New Roman"/>
          <w:bCs/>
          <w:sz w:val="24"/>
          <w:szCs w:val="24"/>
          <w:lang w:eastAsia="zh-CN"/>
        </w:rPr>
        <w:t xml:space="preserve">, </w:t>
      </w:r>
      <w:proofErr w:type="spellStart"/>
      <w:r w:rsidR="00E05068" w:rsidRPr="00A01388">
        <w:rPr>
          <w:rFonts w:ascii="Book Antiqua" w:hAnsi="Book Antiqua" w:cs="Times New Roman"/>
          <w:bCs/>
          <w:sz w:val="24"/>
          <w:szCs w:val="24"/>
          <w:lang w:eastAsia="zh-CN"/>
        </w:rPr>
        <w:t>cervicomedullary</w:t>
      </w:r>
      <w:proofErr w:type="spellEnd"/>
      <w:r w:rsidR="00E05068" w:rsidRPr="00A01388">
        <w:rPr>
          <w:rFonts w:ascii="Book Antiqua" w:hAnsi="Book Antiqua" w:cs="Times New Roman"/>
          <w:bCs/>
          <w:sz w:val="24"/>
          <w:szCs w:val="24"/>
          <w:lang w:eastAsia="zh-CN"/>
        </w:rPr>
        <w:t xml:space="preserve"> and DIPG tumors were 60%, 33.3%, 33.3% and 13.6% respectively (</w:t>
      </w:r>
      <w:r w:rsidR="00E05068" w:rsidRPr="00A01388">
        <w:rPr>
          <w:rFonts w:ascii="Book Antiqua" w:hAnsi="Book Antiqua" w:cs="Times New Roman"/>
          <w:bCs/>
          <w:i/>
          <w:sz w:val="24"/>
          <w:szCs w:val="24"/>
          <w:lang w:eastAsia="zh-CN"/>
        </w:rPr>
        <w:t xml:space="preserve">P </w:t>
      </w:r>
      <w:r w:rsidR="00E05068" w:rsidRPr="00A01388">
        <w:rPr>
          <w:rFonts w:ascii="Book Antiqua" w:hAnsi="Book Antiqua" w:cs="Times New Roman"/>
          <w:bCs/>
          <w:sz w:val="24"/>
          <w:szCs w:val="24"/>
          <w:lang w:eastAsia="zh-CN"/>
        </w:rPr>
        <w:t xml:space="preserve">&lt; 0.0001). Significant prognostic factors related to OS were age at diagnosis (worse for &gt; 18 years) </w:t>
      </w:r>
      <w:r w:rsidR="00E05068" w:rsidRPr="00A01388">
        <w:rPr>
          <w:rFonts w:ascii="Book Antiqua" w:hAnsi="Book Antiqua" w:cs="Times New Roman"/>
          <w:bCs/>
          <w:i/>
          <w:sz w:val="24"/>
          <w:szCs w:val="24"/>
          <w:lang w:eastAsia="zh-CN"/>
        </w:rPr>
        <w:t>P</w:t>
      </w:r>
      <w:r w:rsidR="00E05068" w:rsidRPr="00A01388">
        <w:rPr>
          <w:rFonts w:ascii="Book Antiqua" w:hAnsi="Book Antiqua" w:cs="Times New Roman"/>
          <w:bCs/>
          <w:sz w:val="24"/>
          <w:szCs w:val="24"/>
          <w:lang w:eastAsia="zh-CN"/>
        </w:rPr>
        <w:t xml:space="preserve"> = 0.01, KPS &lt; 70 P = 0.02, duration of symptoms (&lt; 60 d) P = 0.002, histology (better for favorable) </w:t>
      </w:r>
      <w:r w:rsidR="00E05068" w:rsidRPr="00A01388">
        <w:rPr>
          <w:rFonts w:ascii="Book Antiqua" w:hAnsi="Book Antiqua" w:cs="Times New Roman"/>
          <w:bCs/>
          <w:i/>
          <w:sz w:val="24"/>
          <w:szCs w:val="24"/>
          <w:lang w:eastAsia="zh-CN"/>
        </w:rPr>
        <w:t>P</w:t>
      </w:r>
      <w:r w:rsidR="00E05068" w:rsidRPr="00A01388">
        <w:rPr>
          <w:rFonts w:ascii="Book Antiqua" w:hAnsi="Book Antiqua" w:cs="Times New Roman"/>
          <w:bCs/>
          <w:sz w:val="24"/>
          <w:szCs w:val="24"/>
          <w:lang w:eastAsia="zh-CN"/>
        </w:rPr>
        <w:t xml:space="preserve"> = 0.002, surgery (maximal resection) </w:t>
      </w:r>
      <w:r w:rsidR="00E05068" w:rsidRPr="00A01388">
        <w:rPr>
          <w:rFonts w:ascii="Book Antiqua" w:hAnsi="Book Antiqua" w:cs="Times New Roman"/>
          <w:bCs/>
          <w:i/>
          <w:sz w:val="24"/>
          <w:szCs w:val="24"/>
          <w:lang w:eastAsia="zh-CN"/>
        </w:rPr>
        <w:t>P</w:t>
      </w:r>
      <w:r w:rsidR="00E05068" w:rsidRPr="00A01388">
        <w:rPr>
          <w:rFonts w:ascii="Book Antiqua" w:hAnsi="Book Antiqua" w:cs="Times New Roman"/>
          <w:bCs/>
          <w:sz w:val="24"/>
          <w:szCs w:val="24"/>
          <w:lang w:eastAsia="zh-CN"/>
        </w:rPr>
        <w:t xml:space="preserve"> = 0.002, and concurrent chemotherapy with radiation therapy in DIPG (better if given) </w:t>
      </w:r>
      <w:r w:rsidR="00E05068" w:rsidRPr="00A01388">
        <w:rPr>
          <w:rFonts w:ascii="Book Antiqua" w:hAnsi="Book Antiqua" w:cs="Times New Roman"/>
          <w:bCs/>
          <w:i/>
          <w:sz w:val="24"/>
          <w:szCs w:val="24"/>
          <w:lang w:eastAsia="zh-CN"/>
        </w:rPr>
        <w:t xml:space="preserve">P </w:t>
      </w:r>
      <w:r w:rsidR="00E05068" w:rsidRPr="00A01388">
        <w:rPr>
          <w:rFonts w:ascii="Book Antiqua" w:hAnsi="Book Antiqua" w:cs="Times New Roman"/>
          <w:bCs/>
          <w:sz w:val="24"/>
          <w:szCs w:val="24"/>
          <w:lang w:eastAsia="zh-CN"/>
        </w:rPr>
        <w:t>= 0.01.</w:t>
      </w:r>
    </w:p>
    <w:p w:rsidR="00EA107A" w:rsidRPr="00A01388" w:rsidRDefault="00EA107A" w:rsidP="00A01388">
      <w:pPr>
        <w:spacing w:after="0" w:line="360" w:lineRule="auto"/>
        <w:jc w:val="both"/>
        <w:rPr>
          <w:rFonts w:ascii="Book Antiqua" w:hAnsi="Book Antiqua" w:cstheme="majorBidi"/>
          <w:sz w:val="24"/>
          <w:szCs w:val="24"/>
        </w:rPr>
      </w:pPr>
    </w:p>
    <w:p w:rsidR="00EA107A" w:rsidRPr="00A01388" w:rsidRDefault="000538FA" w:rsidP="00A01388">
      <w:pPr>
        <w:spacing w:after="0" w:line="360" w:lineRule="auto"/>
        <w:jc w:val="both"/>
        <w:rPr>
          <w:rFonts w:ascii="Book Antiqua" w:hAnsi="Book Antiqua" w:cstheme="majorBidi"/>
          <w:sz w:val="24"/>
          <w:szCs w:val="24"/>
          <w:lang w:eastAsia="zh-CN"/>
        </w:rPr>
      </w:pPr>
      <w:r w:rsidRPr="00A01388">
        <w:rPr>
          <w:rFonts w:ascii="Book Antiqua" w:hAnsi="Book Antiqua" w:cstheme="majorBidi"/>
          <w:b/>
          <w:bCs/>
          <w:sz w:val="24"/>
          <w:szCs w:val="24"/>
        </w:rPr>
        <w:t>CONCLUSION:</w:t>
      </w:r>
      <w:r w:rsidRPr="00A01388">
        <w:rPr>
          <w:rFonts w:ascii="Book Antiqua" w:hAnsi="Book Antiqua" w:cstheme="majorBidi"/>
          <w:b/>
          <w:bCs/>
          <w:sz w:val="24"/>
          <w:szCs w:val="24"/>
          <w:lang w:eastAsia="zh-CN"/>
        </w:rPr>
        <w:t xml:space="preserve"> </w:t>
      </w:r>
      <w:r w:rsidR="006D26C1" w:rsidRPr="00A01388">
        <w:rPr>
          <w:rFonts w:ascii="Book Antiqua" w:hAnsi="Book Antiqua" w:cstheme="majorBidi"/>
          <w:sz w:val="24"/>
          <w:szCs w:val="24"/>
        </w:rPr>
        <w:t>BSG especially DIPG sub</w:t>
      </w:r>
      <w:r w:rsidR="00EA107A" w:rsidRPr="00A01388">
        <w:rPr>
          <w:rFonts w:ascii="Book Antiqua" w:hAnsi="Book Antiqua" w:cstheme="majorBidi"/>
          <w:sz w:val="24"/>
          <w:szCs w:val="24"/>
        </w:rPr>
        <w:t xml:space="preserve">group had a dismal prognosis, needing more aggressive neurosurgical, radiation and chemotherapy techniques, while focal and </w:t>
      </w:r>
      <w:proofErr w:type="spellStart"/>
      <w:r w:rsidR="006D26C1" w:rsidRPr="00A01388">
        <w:rPr>
          <w:rFonts w:ascii="Book Antiqua" w:hAnsi="Book Antiqua" w:cstheme="majorBidi"/>
          <w:sz w:val="24"/>
          <w:szCs w:val="24"/>
        </w:rPr>
        <w:t>tectal</w:t>
      </w:r>
      <w:proofErr w:type="spellEnd"/>
      <w:r w:rsidR="00EA107A" w:rsidRPr="00A01388">
        <w:rPr>
          <w:rFonts w:ascii="Book Antiqua" w:hAnsi="Book Antiqua" w:cstheme="majorBidi"/>
          <w:sz w:val="24"/>
          <w:szCs w:val="24"/>
        </w:rPr>
        <w:t xml:space="preserve"> tumors were found to have better prognosis.</w:t>
      </w:r>
    </w:p>
    <w:p w:rsidR="00BC402C" w:rsidRPr="00A01388" w:rsidRDefault="00BC402C" w:rsidP="00A01388">
      <w:pPr>
        <w:spacing w:after="0" w:line="360" w:lineRule="auto"/>
        <w:jc w:val="both"/>
        <w:rPr>
          <w:rFonts w:ascii="Book Antiqua" w:hAnsi="Book Antiqua" w:cstheme="majorBidi"/>
          <w:sz w:val="24"/>
          <w:szCs w:val="24"/>
          <w:lang w:eastAsia="zh-CN"/>
        </w:rPr>
      </w:pPr>
    </w:p>
    <w:p w:rsidR="00DF0A5D" w:rsidRPr="00A01388" w:rsidRDefault="00DF0A5D" w:rsidP="00A01388">
      <w:pPr>
        <w:spacing w:after="0" w:line="360" w:lineRule="auto"/>
        <w:jc w:val="both"/>
        <w:rPr>
          <w:rFonts w:ascii="Book Antiqua" w:hAnsi="Book Antiqua"/>
          <w:sz w:val="24"/>
          <w:szCs w:val="24"/>
          <w:lang w:val="en-GB"/>
        </w:rPr>
      </w:pPr>
      <w:r w:rsidRPr="00A01388">
        <w:rPr>
          <w:rFonts w:ascii="Book Antiqua" w:hAnsi="Book Antiqua"/>
          <w:sz w:val="24"/>
          <w:szCs w:val="24"/>
        </w:rPr>
        <w:t xml:space="preserve">© </w:t>
      </w:r>
      <w:r w:rsidRPr="00A01388">
        <w:rPr>
          <w:rFonts w:ascii="Book Antiqua" w:hAnsi="Book Antiqua"/>
          <w:sz w:val="24"/>
          <w:szCs w:val="24"/>
          <w:lang w:val="en-GB"/>
        </w:rPr>
        <w:t xml:space="preserve">2014 </w:t>
      </w:r>
      <w:proofErr w:type="spellStart"/>
      <w:r w:rsidRPr="00A01388">
        <w:rPr>
          <w:rFonts w:ascii="Book Antiqua" w:hAnsi="Book Antiqua"/>
          <w:sz w:val="24"/>
          <w:szCs w:val="24"/>
          <w:lang w:val="en-GB"/>
        </w:rPr>
        <w:t>Baishideng</w:t>
      </w:r>
      <w:proofErr w:type="spellEnd"/>
      <w:r w:rsidRPr="00A01388">
        <w:rPr>
          <w:rFonts w:ascii="Book Antiqua" w:hAnsi="Book Antiqua"/>
          <w:sz w:val="24"/>
          <w:szCs w:val="24"/>
          <w:lang w:val="en-GB"/>
        </w:rPr>
        <w:t xml:space="preserve"> Publishing Group Inc. All rights reserved.</w:t>
      </w:r>
    </w:p>
    <w:p w:rsidR="00DF0A5D" w:rsidRPr="00A01388" w:rsidRDefault="00DF0A5D" w:rsidP="00A01388">
      <w:pPr>
        <w:spacing w:after="0" w:line="360" w:lineRule="auto"/>
        <w:jc w:val="both"/>
        <w:rPr>
          <w:rFonts w:ascii="Book Antiqua" w:hAnsi="Book Antiqua" w:cstheme="majorBidi"/>
          <w:sz w:val="24"/>
          <w:szCs w:val="24"/>
          <w:lang w:val="en-GB" w:eastAsia="zh-CN"/>
        </w:rPr>
      </w:pPr>
    </w:p>
    <w:p w:rsidR="00BC402C" w:rsidRPr="00A01388" w:rsidRDefault="00BC402C" w:rsidP="00A01388">
      <w:pPr>
        <w:spacing w:after="0" w:line="360" w:lineRule="auto"/>
        <w:jc w:val="both"/>
        <w:rPr>
          <w:rFonts w:ascii="Book Antiqua" w:hAnsi="Book Antiqua" w:cstheme="majorBidi"/>
          <w:b/>
          <w:bCs/>
          <w:sz w:val="24"/>
          <w:szCs w:val="24"/>
        </w:rPr>
      </w:pPr>
      <w:r w:rsidRPr="00A01388">
        <w:rPr>
          <w:rFonts w:ascii="Book Antiqua" w:hAnsi="Book Antiqua" w:cstheme="majorBidi"/>
          <w:b/>
          <w:bCs/>
          <w:sz w:val="24"/>
          <w:szCs w:val="24"/>
        </w:rPr>
        <w:t>Key words:</w:t>
      </w:r>
      <w:r w:rsidRPr="00A01388">
        <w:rPr>
          <w:rFonts w:ascii="Book Antiqua" w:hAnsi="Book Antiqua" w:cstheme="majorBidi"/>
          <w:b/>
          <w:bCs/>
          <w:sz w:val="24"/>
          <w:szCs w:val="24"/>
          <w:lang w:eastAsia="zh-CN"/>
        </w:rPr>
        <w:t xml:space="preserve"> </w:t>
      </w:r>
      <w:r w:rsidRPr="00A01388">
        <w:rPr>
          <w:rFonts w:ascii="Book Antiqua" w:hAnsi="Book Antiqua" w:cstheme="majorBidi"/>
          <w:sz w:val="24"/>
          <w:szCs w:val="24"/>
        </w:rPr>
        <w:t xml:space="preserve">Brain stem </w:t>
      </w:r>
      <w:proofErr w:type="spellStart"/>
      <w:r w:rsidRPr="00A01388">
        <w:rPr>
          <w:rFonts w:ascii="Book Antiqua" w:hAnsi="Book Antiqua" w:cstheme="majorBidi"/>
          <w:sz w:val="24"/>
          <w:szCs w:val="24"/>
        </w:rPr>
        <w:t>glioma</w:t>
      </w:r>
      <w:proofErr w:type="spellEnd"/>
      <w:r w:rsidR="00392718" w:rsidRPr="00A01388">
        <w:rPr>
          <w:rFonts w:ascii="Book Antiqua" w:hAnsi="Book Antiqua" w:cstheme="majorBidi"/>
          <w:sz w:val="24"/>
          <w:szCs w:val="24"/>
          <w:lang w:eastAsia="zh-CN"/>
        </w:rPr>
        <w:t>;</w:t>
      </w:r>
      <w:r w:rsidRPr="00A01388">
        <w:rPr>
          <w:rFonts w:ascii="Book Antiqua" w:hAnsi="Book Antiqua" w:cstheme="majorBidi"/>
          <w:sz w:val="24"/>
          <w:szCs w:val="24"/>
        </w:rPr>
        <w:t xml:space="preserve"> Children</w:t>
      </w:r>
      <w:r w:rsidR="00392718" w:rsidRPr="00A01388">
        <w:rPr>
          <w:rFonts w:ascii="Book Antiqua" w:hAnsi="Book Antiqua" w:cstheme="majorBidi"/>
          <w:sz w:val="24"/>
          <w:szCs w:val="24"/>
          <w:lang w:eastAsia="zh-CN"/>
        </w:rPr>
        <w:t xml:space="preserve">; </w:t>
      </w:r>
      <w:r w:rsidR="00392718" w:rsidRPr="00A01388">
        <w:rPr>
          <w:rFonts w:ascii="Book Antiqua" w:hAnsi="Book Antiqua" w:cstheme="majorBidi"/>
          <w:sz w:val="24"/>
          <w:szCs w:val="24"/>
        </w:rPr>
        <w:t>A</w:t>
      </w:r>
      <w:r w:rsidRPr="00A01388">
        <w:rPr>
          <w:rFonts w:ascii="Book Antiqua" w:hAnsi="Book Antiqua" w:cstheme="majorBidi"/>
          <w:sz w:val="24"/>
          <w:szCs w:val="24"/>
        </w:rPr>
        <w:t>dults</w:t>
      </w:r>
      <w:r w:rsidR="00392718" w:rsidRPr="00A01388">
        <w:rPr>
          <w:rFonts w:ascii="Book Antiqua" w:hAnsi="Book Antiqua" w:cstheme="majorBidi"/>
          <w:sz w:val="24"/>
          <w:szCs w:val="24"/>
          <w:lang w:eastAsia="zh-CN"/>
        </w:rPr>
        <w:t>;</w:t>
      </w:r>
      <w:r w:rsidRPr="00A01388">
        <w:rPr>
          <w:rFonts w:ascii="Book Antiqua" w:hAnsi="Book Antiqua" w:cstheme="majorBidi"/>
          <w:sz w:val="24"/>
          <w:szCs w:val="24"/>
        </w:rPr>
        <w:t xml:space="preserve"> Saudi Arabia</w:t>
      </w:r>
      <w:r w:rsidR="00392718" w:rsidRPr="00A01388">
        <w:rPr>
          <w:rFonts w:ascii="Book Antiqua" w:hAnsi="Book Antiqua" w:cstheme="majorBidi"/>
          <w:sz w:val="24"/>
          <w:szCs w:val="24"/>
          <w:lang w:eastAsia="zh-CN"/>
        </w:rPr>
        <w:t>;</w:t>
      </w:r>
      <w:r w:rsidRPr="00A01388">
        <w:rPr>
          <w:rFonts w:ascii="Book Antiqua" w:hAnsi="Book Antiqua" w:cstheme="majorBidi"/>
          <w:sz w:val="24"/>
          <w:szCs w:val="24"/>
        </w:rPr>
        <w:t xml:space="preserve"> </w:t>
      </w:r>
      <w:r w:rsidR="00392718" w:rsidRPr="00A01388">
        <w:rPr>
          <w:rFonts w:ascii="Book Antiqua" w:hAnsi="Book Antiqua" w:cstheme="majorBidi"/>
          <w:sz w:val="24"/>
          <w:szCs w:val="24"/>
        </w:rPr>
        <w:t>T</w:t>
      </w:r>
      <w:r w:rsidRPr="00A01388">
        <w:rPr>
          <w:rFonts w:ascii="Book Antiqua" w:hAnsi="Book Antiqua" w:cstheme="majorBidi"/>
          <w:sz w:val="24"/>
          <w:szCs w:val="24"/>
        </w:rPr>
        <w:t>reatment outcomes</w:t>
      </w:r>
    </w:p>
    <w:p w:rsidR="000538FA" w:rsidRPr="00A01388" w:rsidRDefault="000538FA" w:rsidP="00A01388">
      <w:pPr>
        <w:spacing w:after="0" w:line="360" w:lineRule="auto"/>
        <w:jc w:val="both"/>
        <w:rPr>
          <w:rFonts w:ascii="Book Antiqua" w:hAnsi="Book Antiqua" w:cstheme="majorBidi"/>
          <w:b/>
          <w:bCs/>
          <w:sz w:val="24"/>
          <w:szCs w:val="24"/>
          <w:lang w:eastAsia="zh-CN"/>
        </w:rPr>
      </w:pPr>
    </w:p>
    <w:p w:rsidR="00BC402C" w:rsidRPr="00A01388" w:rsidRDefault="00BC402C" w:rsidP="00A01388">
      <w:pPr>
        <w:spacing w:after="0" w:line="360" w:lineRule="auto"/>
        <w:jc w:val="both"/>
        <w:rPr>
          <w:rFonts w:ascii="Book Antiqua" w:hAnsi="Book Antiqua" w:cstheme="majorBidi"/>
          <w:sz w:val="24"/>
          <w:szCs w:val="24"/>
          <w:lang w:eastAsia="zh-CN"/>
        </w:rPr>
      </w:pPr>
      <w:r w:rsidRPr="00A01388">
        <w:rPr>
          <w:rFonts w:ascii="Book Antiqua" w:eastAsia="Arial Unicode MS" w:hAnsi="Book Antiqua" w:cs="Arial Unicode MS"/>
          <w:b/>
          <w:sz w:val="24"/>
          <w:szCs w:val="24"/>
        </w:rPr>
        <w:t>Core tip:</w:t>
      </w:r>
      <w:r w:rsidRPr="00A01388">
        <w:rPr>
          <w:rFonts w:ascii="Book Antiqua" w:hAnsi="Book Antiqua" w:cstheme="majorBidi"/>
          <w:sz w:val="24"/>
          <w:szCs w:val="24"/>
        </w:rPr>
        <w:t xml:space="preserve"> Brain stem </w:t>
      </w:r>
      <w:proofErr w:type="spellStart"/>
      <w:r w:rsidRPr="00A01388">
        <w:rPr>
          <w:rFonts w:ascii="Book Antiqua" w:hAnsi="Book Antiqua" w:cstheme="majorBidi"/>
          <w:sz w:val="24"/>
          <w:szCs w:val="24"/>
        </w:rPr>
        <w:t>gliomas</w:t>
      </w:r>
      <w:proofErr w:type="spellEnd"/>
      <w:r w:rsidRPr="00A01388">
        <w:rPr>
          <w:rFonts w:ascii="Book Antiqua" w:hAnsi="Book Antiqua" w:cstheme="majorBidi"/>
          <w:sz w:val="24"/>
          <w:szCs w:val="24"/>
        </w:rPr>
        <w:t xml:space="preserve"> (BSG) are heterogeneous group of tumors with poor prognosis. Since July 2001 to December 2012, we analyzed 49 BSG patients; median age of 12.6 years (range: 8 </w:t>
      </w:r>
      <w:proofErr w:type="spellStart"/>
      <w:r w:rsidRPr="00A01388">
        <w:rPr>
          <w:rFonts w:ascii="Book Antiqua" w:hAnsi="Book Antiqua" w:cstheme="majorBidi"/>
          <w:sz w:val="24"/>
          <w:szCs w:val="24"/>
        </w:rPr>
        <w:t>mo</w:t>
      </w:r>
      <w:proofErr w:type="spellEnd"/>
      <w:r w:rsidR="00A01388" w:rsidRPr="00A01388">
        <w:rPr>
          <w:rFonts w:ascii="Book Antiqua" w:hAnsi="Book Antiqua" w:cstheme="majorBidi"/>
          <w:sz w:val="24"/>
          <w:szCs w:val="24"/>
          <w:lang w:eastAsia="zh-CN"/>
        </w:rPr>
        <w:t xml:space="preserve"> </w:t>
      </w:r>
      <w:r w:rsidRPr="00A01388">
        <w:rPr>
          <w:rFonts w:ascii="Book Antiqua" w:hAnsi="Book Antiqua" w:cstheme="majorBidi"/>
          <w:sz w:val="24"/>
          <w:szCs w:val="24"/>
        </w:rPr>
        <w:t xml:space="preserve">-64). Twenty-two patients (44.9%) had diffuse intrinsic </w:t>
      </w:r>
      <w:proofErr w:type="spellStart"/>
      <w:r w:rsidRPr="00A01388">
        <w:rPr>
          <w:rFonts w:ascii="Book Antiqua" w:hAnsi="Book Antiqua" w:cstheme="majorBidi"/>
          <w:sz w:val="24"/>
          <w:szCs w:val="24"/>
        </w:rPr>
        <w:t>pontine</w:t>
      </w:r>
      <w:proofErr w:type="spellEnd"/>
      <w:r w:rsidRPr="00A01388">
        <w:rPr>
          <w:rFonts w:ascii="Book Antiqua" w:hAnsi="Book Antiqua" w:cstheme="majorBidi"/>
          <w:sz w:val="24"/>
          <w:szCs w:val="24"/>
        </w:rPr>
        <w:t xml:space="preserve"> </w:t>
      </w:r>
      <w:proofErr w:type="spellStart"/>
      <w:r w:rsidRPr="00A01388">
        <w:rPr>
          <w:rFonts w:ascii="Book Antiqua" w:hAnsi="Book Antiqua" w:cstheme="majorBidi"/>
          <w:sz w:val="24"/>
          <w:szCs w:val="24"/>
        </w:rPr>
        <w:t>gliomas</w:t>
      </w:r>
      <w:proofErr w:type="spellEnd"/>
      <w:r w:rsidRPr="00A01388">
        <w:rPr>
          <w:rFonts w:ascii="Book Antiqua" w:hAnsi="Book Antiqua" w:cstheme="majorBidi"/>
          <w:sz w:val="24"/>
          <w:szCs w:val="24"/>
        </w:rPr>
        <w:t xml:space="preserve"> (DIPG) and 15 (30.6%) presented with focal/</w:t>
      </w:r>
      <w:proofErr w:type="spellStart"/>
      <w:r w:rsidRPr="00A01388">
        <w:rPr>
          <w:rFonts w:ascii="Book Antiqua" w:hAnsi="Book Antiqua" w:cstheme="majorBidi"/>
          <w:sz w:val="24"/>
          <w:szCs w:val="24"/>
        </w:rPr>
        <w:t>tectal</w:t>
      </w:r>
      <w:proofErr w:type="spellEnd"/>
      <w:r w:rsidRPr="00A01388">
        <w:rPr>
          <w:rFonts w:ascii="Book Antiqua" w:hAnsi="Book Antiqua" w:cstheme="majorBidi"/>
          <w:sz w:val="24"/>
          <w:szCs w:val="24"/>
        </w:rPr>
        <w:t xml:space="preserve"> BSG. Histopathology was available in 30 patients (61.2%). Median survival time for whole cohort was 1.5 years. One and two year OS rates were 51.1% and 41.9% respectively. Two year OS rates for focal/</w:t>
      </w:r>
      <w:proofErr w:type="spellStart"/>
      <w:r w:rsidRPr="00A01388">
        <w:rPr>
          <w:rFonts w:ascii="Book Antiqua" w:hAnsi="Book Antiqua" w:cstheme="majorBidi"/>
          <w:sz w:val="24"/>
          <w:szCs w:val="24"/>
        </w:rPr>
        <w:t>tectal</w:t>
      </w:r>
      <w:proofErr w:type="spellEnd"/>
      <w:r w:rsidRPr="00A01388">
        <w:rPr>
          <w:rFonts w:ascii="Book Antiqua" w:hAnsi="Book Antiqua" w:cstheme="majorBidi"/>
          <w:sz w:val="24"/>
          <w:szCs w:val="24"/>
        </w:rPr>
        <w:t xml:space="preserve">, dorsally </w:t>
      </w:r>
      <w:proofErr w:type="spellStart"/>
      <w:r w:rsidRPr="00A01388">
        <w:rPr>
          <w:rFonts w:ascii="Book Antiqua" w:hAnsi="Book Antiqua" w:cstheme="majorBidi"/>
          <w:sz w:val="24"/>
          <w:szCs w:val="24"/>
        </w:rPr>
        <w:t>exophytic</w:t>
      </w:r>
      <w:proofErr w:type="spellEnd"/>
      <w:r w:rsidRPr="00A01388">
        <w:rPr>
          <w:rFonts w:ascii="Book Antiqua" w:hAnsi="Book Antiqua" w:cstheme="majorBidi"/>
          <w:sz w:val="24"/>
          <w:szCs w:val="24"/>
        </w:rPr>
        <w:t xml:space="preserve">, </w:t>
      </w:r>
      <w:proofErr w:type="spellStart"/>
      <w:r w:rsidRPr="00A01388">
        <w:rPr>
          <w:rFonts w:ascii="Book Antiqua" w:hAnsi="Book Antiqua" w:cstheme="majorBidi"/>
          <w:sz w:val="24"/>
          <w:szCs w:val="24"/>
        </w:rPr>
        <w:t>cervicomedullary</w:t>
      </w:r>
      <w:proofErr w:type="spellEnd"/>
      <w:r w:rsidRPr="00A01388">
        <w:rPr>
          <w:rFonts w:ascii="Book Antiqua" w:hAnsi="Book Antiqua" w:cstheme="majorBidi"/>
          <w:sz w:val="24"/>
          <w:szCs w:val="24"/>
        </w:rPr>
        <w:t xml:space="preserve"> and DIPG tumors were 60%, 33.3%, 33.3% and 13.6% respectively (</w:t>
      </w:r>
      <w:r w:rsidRPr="00A01388">
        <w:rPr>
          <w:rFonts w:ascii="Book Antiqua" w:hAnsi="Book Antiqua" w:cstheme="majorBidi"/>
          <w:i/>
          <w:sz w:val="24"/>
          <w:szCs w:val="24"/>
        </w:rPr>
        <w:t>P</w:t>
      </w:r>
      <w:r w:rsidRPr="00A01388">
        <w:rPr>
          <w:rFonts w:ascii="Book Antiqua" w:hAnsi="Book Antiqua" w:cstheme="majorBidi"/>
          <w:sz w:val="24"/>
          <w:szCs w:val="24"/>
        </w:rPr>
        <w:t xml:space="preserve"> &lt;</w:t>
      </w:r>
      <w:r w:rsidR="00392718" w:rsidRPr="00A01388">
        <w:rPr>
          <w:rFonts w:ascii="Book Antiqua" w:hAnsi="Book Antiqua" w:cstheme="majorBidi"/>
          <w:sz w:val="24"/>
          <w:szCs w:val="24"/>
          <w:lang w:eastAsia="zh-CN"/>
        </w:rPr>
        <w:t xml:space="preserve"> </w:t>
      </w:r>
      <w:r w:rsidRPr="00A01388">
        <w:rPr>
          <w:rFonts w:ascii="Book Antiqua" w:hAnsi="Book Antiqua" w:cstheme="majorBidi"/>
          <w:sz w:val="24"/>
          <w:szCs w:val="24"/>
        </w:rPr>
        <w:t xml:space="preserve">0.0001). We concluded that BSG especially DIPG subgroup had a dismal prognosis, needing more aggressive </w:t>
      </w:r>
      <w:r w:rsidRPr="00A01388">
        <w:rPr>
          <w:rFonts w:ascii="Book Antiqua" w:hAnsi="Book Antiqua" w:cstheme="majorBidi"/>
          <w:sz w:val="24"/>
          <w:szCs w:val="24"/>
        </w:rPr>
        <w:lastRenderedPageBreak/>
        <w:t xml:space="preserve">neurosurgical, radiation and chemotherapy techniques, while focal and </w:t>
      </w:r>
      <w:proofErr w:type="spellStart"/>
      <w:r w:rsidRPr="00A01388">
        <w:rPr>
          <w:rFonts w:ascii="Book Antiqua" w:hAnsi="Book Antiqua" w:cstheme="majorBidi"/>
          <w:sz w:val="24"/>
          <w:szCs w:val="24"/>
        </w:rPr>
        <w:t>tectal</w:t>
      </w:r>
      <w:proofErr w:type="spellEnd"/>
      <w:r w:rsidRPr="00A01388">
        <w:rPr>
          <w:rFonts w:ascii="Book Antiqua" w:hAnsi="Book Antiqua" w:cstheme="majorBidi"/>
          <w:sz w:val="24"/>
          <w:szCs w:val="24"/>
        </w:rPr>
        <w:t xml:space="preserve"> tumors were found to have better prognosis.</w:t>
      </w:r>
    </w:p>
    <w:p w:rsidR="00DF0A5D" w:rsidRPr="00A01388" w:rsidRDefault="00DF0A5D" w:rsidP="00A01388">
      <w:pPr>
        <w:spacing w:after="0" w:line="360" w:lineRule="auto"/>
        <w:jc w:val="both"/>
        <w:rPr>
          <w:rFonts w:ascii="Book Antiqua" w:hAnsi="Book Antiqua" w:cstheme="majorBidi"/>
          <w:bCs/>
          <w:sz w:val="24"/>
          <w:szCs w:val="24"/>
          <w:lang w:eastAsia="zh-CN"/>
        </w:rPr>
      </w:pPr>
    </w:p>
    <w:p w:rsidR="00392718" w:rsidRPr="00A01388" w:rsidRDefault="00DF0A5D" w:rsidP="00A01388">
      <w:pPr>
        <w:spacing w:after="0" w:line="360" w:lineRule="auto"/>
        <w:jc w:val="both"/>
        <w:rPr>
          <w:rFonts w:ascii="Book Antiqua" w:hAnsi="Book Antiqua" w:cstheme="majorBidi"/>
          <w:bCs/>
          <w:sz w:val="24"/>
          <w:szCs w:val="24"/>
          <w:lang w:eastAsia="zh-CN"/>
        </w:rPr>
      </w:pPr>
      <w:proofErr w:type="spellStart"/>
      <w:r w:rsidRPr="00A01388">
        <w:rPr>
          <w:rFonts w:ascii="Book Antiqua" w:hAnsi="Book Antiqua" w:cstheme="majorBidi"/>
          <w:bCs/>
          <w:sz w:val="24"/>
          <w:szCs w:val="24"/>
        </w:rPr>
        <w:t>Bayoumi</w:t>
      </w:r>
      <w:proofErr w:type="spellEnd"/>
      <w:r w:rsidRPr="00A01388">
        <w:rPr>
          <w:rFonts w:ascii="Book Antiqua" w:hAnsi="Book Antiqua" w:cstheme="majorBidi"/>
          <w:bCs/>
          <w:sz w:val="24"/>
          <w:szCs w:val="24"/>
          <w:lang w:eastAsia="zh-CN"/>
        </w:rPr>
        <w:t xml:space="preserve"> Y</w:t>
      </w:r>
      <w:r w:rsidRPr="00A01388">
        <w:rPr>
          <w:rFonts w:ascii="Book Antiqua" w:hAnsi="Book Antiqua" w:cstheme="majorBidi"/>
          <w:bCs/>
          <w:sz w:val="24"/>
          <w:szCs w:val="24"/>
        </w:rPr>
        <w:t>,</w:t>
      </w:r>
      <w:r w:rsidRPr="00A01388">
        <w:rPr>
          <w:rFonts w:ascii="Book Antiqua" w:hAnsi="Book Antiqua" w:cstheme="majorBidi"/>
          <w:bCs/>
          <w:sz w:val="24"/>
          <w:szCs w:val="24"/>
          <w:lang w:eastAsia="zh-CN"/>
        </w:rPr>
        <w:t xml:space="preserve"> </w:t>
      </w:r>
      <w:proofErr w:type="spellStart"/>
      <w:r w:rsidRPr="00A01388">
        <w:rPr>
          <w:rFonts w:ascii="Book Antiqua" w:hAnsi="Book Antiqua" w:cstheme="majorBidi"/>
          <w:bCs/>
          <w:sz w:val="24"/>
          <w:szCs w:val="24"/>
        </w:rPr>
        <w:t>Sabbagh</w:t>
      </w:r>
      <w:proofErr w:type="spellEnd"/>
      <w:r w:rsidRPr="00A01388">
        <w:rPr>
          <w:rFonts w:ascii="Book Antiqua" w:hAnsi="Book Antiqua" w:cstheme="majorBidi"/>
          <w:bCs/>
          <w:sz w:val="24"/>
          <w:szCs w:val="24"/>
          <w:lang w:eastAsia="zh-CN"/>
        </w:rPr>
        <w:t xml:space="preserve"> AJ</w:t>
      </w:r>
      <w:r w:rsidRPr="00A01388">
        <w:rPr>
          <w:rFonts w:ascii="Book Antiqua" w:hAnsi="Book Antiqua" w:cstheme="majorBidi"/>
          <w:bCs/>
          <w:sz w:val="24"/>
          <w:szCs w:val="24"/>
        </w:rPr>
        <w:t>,</w:t>
      </w:r>
      <w:r w:rsidRPr="00A01388">
        <w:rPr>
          <w:rFonts w:ascii="Book Antiqua" w:hAnsi="Book Antiqua" w:cstheme="majorBidi"/>
          <w:bCs/>
          <w:sz w:val="24"/>
          <w:szCs w:val="24"/>
          <w:lang w:eastAsia="zh-CN"/>
        </w:rPr>
        <w:t xml:space="preserve"> </w:t>
      </w:r>
      <w:r w:rsidR="002D1BF0" w:rsidRPr="00A01388">
        <w:rPr>
          <w:rFonts w:ascii="Book Antiqua" w:hAnsi="Book Antiqua" w:cstheme="majorBidi"/>
          <w:bCs/>
          <w:sz w:val="24"/>
          <w:szCs w:val="24"/>
          <w:lang w:eastAsia="zh-CN"/>
        </w:rPr>
        <w:t xml:space="preserve">Mohamed R, </w:t>
      </w:r>
      <w:proofErr w:type="spellStart"/>
      <w:r w:rsidRPr="00A01388">
        <w:rPr>
          <w:rFonts w:ascii="Book Antiqua" w:hAnsi="Book Antiqua" w:cstheme="majorBidi"/>
          <w:bCs/>
          <w:sz w:val="24"/>
          <w:szCs w:val="24"/>
        </w:rPr>
        <w:t>ElShokhaiby</w:t>
      </w:r>
      <w:proofErr w:type="spellEnd"/>
      <w:r w:rsidRPr="00A01388">
        <w:rPr>
          <w:rFonts w:ascii="Book Antiqua" w:hAnsi="Book Antiqua" w:cstheme="majorBidi"/>
          <w:bCs/>
          <w:sz w:val="24"/>
          <w:szCs w:val="24"/>
          <w:lang w:eastAsia="zh-CN"/>
        </w:rPr>
        <w:t xml:space="preserve"> UM</w:t>
      </w:r>
      <w:r w:rsidRPr="00A01388">
        <w:rPr>
          <w:rFonts w:ascii="Book Antiqua" w:hAnsi="Book Antiqua" w:cstheme="majorBidi"/>
          <w:bCs/>
          <w:sz w:val="24"/>
          <w:szCs w:val="24"/>
        </w:rPr>
        <w:t xml:space="preserve">, </w:t>
      </w:r>
      <w:proofErr w:type="spellStart"/>
      <w:r w:rsidRPr="00A01388">
        <w:rPr>
          <w:rFonts w:ascii="Book Antiqua" w:hAnsi="Book Antiqua" w:cstheme="majorBidi"/>
          <w:bCs/>
          <w:sz w:val="24"/>
          <w:szCs w:val="24"/>
        </w:rPr>
        <w:t>Maklad</w:t>
      </w:r>
      <w:proofErr w:type="spellEnd"/>
      <w:r w:rsidRPr="00A01388">
        <w:rPr>
          <w:rFonts w:ascii="Book Antiqua" w:hAnsi="Book Antiqua" w:cstheme="majorBidi"/>
          <w:bCs/>
          <w:sz w:val="24"/>
          <w:szCs w:val="24"/>
          <w:lang w:eastAsia="zh-CN"/>
        </w:rPr>
        <w:t xml:space="preserve"> AM</w:t>
      </w:r>
      <w:r w:rsidR="00392718" w:rsidRPr="00A01388">
        <w:rPr>
          <w:rFonts w:ascii="Book Antiqua" w:hAnsi="Book Antiqua" w:cstheme="majorBidi"/>
          <w:bCs/>
          <w:sz w:val="24"/>
          <w:szCs w:val="24"/>
        </w:rPr>
        <w:t xml:space="preserve">, </w:t>
      </w:r>
      <w:proofErr w:type="spellStart"/>
      <w:r w:rsidR="00392718" w:rsidRPr="00A01388">
        <w:rPr>
          <w:rFonts w:ascii="Book Antiqua" w:hAnsi="Book Antiqua" w:cstheme="majorBidi"/>
          <w:bCs/>
          <w:sz w:val="24"/>
          <w:szCs w:val="24"/>
        </w:rPr>
        <w:t>Mutahir</w:t>
      </w:r>
      <w:proofErr w:type="spellEnd"/>
      <w:r w:rsidR="00392718" w:rsidRPr="00A01388">
        <w:rPr>
          <w:rFonts w:ascii="Book Antiqua" w:hAnsi="Book Antiqua" w:cstheme="majorBidi"/>
          <w:bCs/>
          <w:sz w:val="24"/>
          <w:szCs w:val="24"/>
        </w:rPr>
        <w:t xml:space="preserve"> A </w:t>
      </w:r>
      <w:proofErr w:type="spellStart"/>
      <w:r w:rsidR="00392718" w:rsidRPr="00A01388">
        <w:rPr>
          <w:rFonts w:ascii="Book Antiqua" w:hAnsi="Book Antiqua" w:cstheme="majorBidi"/>
          <w:bCs/>
          <w:sz w:val="24"/>
          <w:szCs w:val="24"/>
        </w:rPr>
        <w:t>Tunio</w:t>
      </w:r>
      <w:proofErr w:type="spellEnd"/>
      <w:r w:rsidR="00392718" w:rsidRPr="00A01388">
        <w:rPr>
          <w:rFonts w:ascii="Book Antiqua" w:hAnsi="Book Antiqua" w:cstheme="majorBidi"/>
          <w:bCs/>
          <w:sz w:val="24"/>
          <w:szCs w:val="24"/>
        </w:rPr>
        <w:t>,</w:t>
      </w:r>
      <w:r w:rsidRPr="00A01388">
        <w:rPr>
          <w:rFonts w:ascii="Book Antiqua" w:hAnsi="Book Antiqua" w:cstheme="majorBidi"/>
          <w:bCs/>
          <w:sz w:val="24"/>
          <w:szCs w:val="24"/>
        </w:rPr>
        <w:t xml:space="preserve"> </w:t>
      </w:r>
      <w:proofErr w:type="spellStart"/>
      <w:r w:rsidRPr="00A01388">
        <w:rPr>
          <w:rFonts w:ascii="Book Antiqua" w:hAnsi="Book Antiqua" w:cstheme="majorBidi"/>
          <w:bCs/>
          <w:sz w:val="24"/>
          <w:szCs w:val="24"/>
        </w:rPr>
        <w:t>Balbaid</w:t>
      </w:r>
      <w:proofErr w:type="spellEnd"/>
      <w:r w:rsidR="002D1BF0" w:rsidRPr="00A01388">
        <w:rPr>
          <w:rFonts w:ascii="Book Antiqua" w:hAnsi="Book Antiqua" w:cstheme="majorBidi"/>
          <w:bCs/>
          <w:sz w:val="24"/>
          <w:szCs w:val="24"/>
          <w:lang w:eastAsia="zh-CN"/>
        </w:rPr>
        <w:t xml:space="preserve"> AAO</w:t>
      </w:r>
      <w:r w:rsidR="00392718" w:rsidRPr="00A01388">
        <w:rPr>
          <w:rFonts w:ascii="Book Antiqua" w:hAnsi="Book Antiqua" w:cstheme="majorBidi"/>
          <w:bCs/>
          <w:sz w:val="24"/>
          <w:szCs w:val="24"/>
          <w:lang w:eastAsia="zh-CN"/>
        </w:rPr>
        <w:t>.</w:t>
      </w:r>
      <w:r w:rsidR="00392718" w:rsidRPr="00A01388">
        <w:rPr>
          <w:rFonts w:ascii="Book Antiqua" w:hAnsi="Book Antiqua" w:cstheme="majorBidi"/>
          <w:bCs/>
          <w:sz w:val="24"/>
          <w:szCs w:val="24"/>
        </w:rPr>
        <w:t xml:space="preserve"> </w:t>
      </w:r>
      <w:proofErr w:type="spellStart"/>
      <w:r w:rsidR="00392718" w:rsidRPr="00A01388">
        <w:rPr>
          <w:rFonts w:ascii="Book Antiqua" w:hAnsi="Book Antiqua" w:cstheme="majorBidi"/>
          <w:bCs/>
          <w:sz w:val="24"/>
          <w:szCs w:val="24"/>
        </w:rPr>
        <w:t>Clinicopathological</w:t>
      </w:r>
      <w:proofErr w:type="spellEnd"/>
      <w:r w:rsidR="00392718" w:rsidRPr="00A01388">
        <w:rPr>
          <w:rFonts w:ascii="Book Antiqua" w:hAnsi="Book Antiqua" w:cstheme="majorBidi"/>
          <w:bCs/>
          <w:sz w:val="24"/>
          <w:szCs w:val="24"/>
        </w:rPr>
        <w:t xml:space="preserve"> features and treatment outcomes of brain stem </w:t>
      </w:r>
      <w:proofErr w:type="spellStart"/>
      <w:r w:rsidR="00392718" w:rsidRPr="00A01388">
        <w:rPr>
          <w:rFonts w:ascii="Book Antiqua" w:hAnsi="Book Antiqua" w:cstheme="majorBidi"/>
          <w:bCs/>
          <w:sz w:val="24"/>
          <w:szCs w:val="24"/>
        </w:rPr>
        <w:t>gliomas</w:t>
      </w:r>
      <w:proofErr w:type="spellEnd"/>
      <w:r w:rsidR="00392718" w:rsidRPr="00A01388">
        <w:rPr>
          <w:rFonts w:ascii="Book Antiqua" w:hAnsi="Book Antiqua" w:cstheme="majorBidi"/>
          <w:bCs/>
          <w:sz w:val="24"/>
          <w:szCs w:val="24"/>
        </w:rPr>
        <w:t xml:space="preserve"> in Saudi Population</w:t>
      </w:r>
      <w:r w:rsidR="00392718" w:rsidRPr="00A01388">
        <w:rPr>
          <w:rFonts w:ascii="Book Antiqua" w:hAnsi="Book Antiqua" w:cstheme="majorBidi"/>
          <w:bCs/>
          <w:sz w:val="24"/>
          <w:szCs w:val="24"/>
          <w:lang w:eastAsia="zh-CN"/>
        </w:rPr>
        <w:t>.</w:t>
      </w:r>
      <w:r w:rsidR="00392718" w:rsidRPr="00A01388">
        <w:rPr>
          <w:rFonts w:ascii="Book Antiqua" w:hAnsi="Book Antiqua" w:cstheme="majorBidi"/>
          <w:bCs/>
          <w:sz w:val="24"/>
          <w:szCs w:val="24"/>
        </w:rPr>
        <w:t xml:space="preserve"> </w:t>
      </w:r>
      <w:r w:rsidR="00392718" w:rsidRPr="00A01388">
        <w:rPr>
          <w:rFonts w:ascii="Book Antiqua" w:hAnsi="Book Antiqua"/>
          <w:i/>
          <w:sz w:val="24"/>
          <w:szCs w:val="24"/>
        </w:rPr>
        <w:t xml:space="preserve">World J </w:t>
      </w:r>
      <w:proofErr w:type="spellStart"/>
      <w:r w:rsidR="00392718" w:rsidRPr="00A01388">
        <w:rPr>
          <w:rFonts w:ascii="Book Antiqua" w:hAnsi="Book Antiqua"/>
          <w:i/>
          <w:sz w:val="24"/>
          <w:szCs w:val="24"/>
        </w:rPr>
        <w:t>Clin</w:t>
      </w:r>
      <w:proofErr w:type="spellEnd"/>
      <w:r w:rsidR="00392718" w:rsidRPr="00A01388">
        <w:rPr>
          <w:rFonts w:ascii="Book Antiqua" w:hAnsi="Book Antiqua"/>
          <w:i/>
          <w:sz w:val="24"/>
          <w:szCs w:val="24"/>
        </w:rPr>
        <w:t xml:space="preserve"> </w:t>
      </w:r>
      <w:proofErr w:type="spellStart"/>
      <w:r w:rsidR="00392718" w:rsidRPr="00A01388">
        <w:rPr>
          <w:rFonts w:ascii="Book Antiqua" w:hAnsi="Book Antiqua"/>
          <w:i/>
          <w:sz w:val="24"/>
          <w:szCs w:val="24"/>
        </w:rPr>
        <w:t>Oncol</w:t>
      </w:r>
      <w:proofErr w:type="spellEnd"/>
      <w:r w:rsidR="00392718" w:rsidRPr="00A01388">
        <w:rPr>
          <w:rFonts w:ascii="Book Antiqua" w:hAnsi="Book Antiqua"/>
          <w:i/>
          <w:sz w:val="24"/>
          <w:szCs w:val="24"/>
          <w:lang w:eastAsia="zh-CN"/>
        </w:rPr>
        <w:t xml:space="preserve"> </w:t>
      </w:r>
      <w:r w:rsidR="00392718" w:rsidRPr="00A01388">
        <w:rPr>
          <w:rFonts w:ascii="Book Antiqua" w:hAnsi="Book Antiqua"/>
          <w:sz w:val="24"/>
          <w:szCs w:val="24"/>
          <w:lang w:eastAsia="zh-CN"/>
        </w:rPr>
        <w:t>2014; In press</w:t>
      </w:r>
    </w:p>
    <w:p w:rsidR="00DF0A5D" w:rsidRPr="00A01388" w:rsidRDefault="00DF0A5D" w:rsidP="00A01388">
      <w:pPr>
        <w:spacing w:after="0" w:line="360" w:lineRule="auto"/>
        <w:jc w:val="both"/>
        <w:rPr>
          <w:rFonts w:ascii="Book Antiqua" w:hAnsi="Book Antiqua" w:cstheme="majorBidi"/>
          <w:b/>
          <w:bCs/>
          <w:sz w:val="24"/>
          <w:szCs w:val="24"/>
          <w:lang w:eastAsia="zh-CN"/>
        </w:rPr>
      </w:pPr>
    </w:p>
    <w:p w:rsidR="00EA107A" w:rsidRPr="00A01388" w:rsidRDefault="00BC402C" w:rsidP="00A01388">
      <w:pPr>
        <w:spacing w:after="0" w:line="360" w:lineRule="auto"/>
        <w:jc w:val="both"/>
        <w:rPr>
          <w:rFonts w:ascii="Book Antiqua" w:hAnsi="Book Antiqua" w:cstheme="majorBidi"/>
          <w:b/>
          <w:bCs/>
          <w:sz w:val="24"/>
          <w:szCs w:val="24"/>
          <w:lang w:eastAsia="zh-CN"/>
        </w:rPr>
      </w:pPr>
      <w:r w:rsidRPr="00A01388">
        <w:rPr>
          <w:rFonts w:ascii="Book Antiqua" w:hAnsi="Book Antiqua" w:cstheme="majorBidi"/>
          <w:b/>
          <w:bCs/>
          <w:sz w:val="24"/>
          <w:szCs w:val="24"/>
        </w:rPr>
        <w:t>INTRODUCTION</w:t>
      </w:r>
    </w:p>
    <w:p w:rsidR="00EA107A" w:rsidRPr="00A01388" w:rsidRDefault="00EA107A" w:rsidP="00A01388">
      <w:pPr>
        <w:spacing w:after="0" w:line="360" w:lineRule="auto"/>
        <w:jc w:val="both"/>
        <w:rPr>
          <w:rFonts w:ascii="Book Antiqua" w:hAnsi="Book Antiqua" w:cstheme="majorBidi"/>
          <w:sz w:val="24"/>
          <w:szCs w:val="24"/>
        </w:rPr>
      </w:pPr>
      <w:r w:rsidRPr="00A01388">
        <w:rPr>
          <w:rFonts w:ascii="Book Antiqua" w:hAnsi="Book Antiqua" w:cstheme="majorBidi"/>
          <w:sz w:val="24"/>
          <w:szCs w:val="24"/>
        </w:rPr>
        <w:t xml:space="preserve">Brain stem </w:t>
      </w:r>
      <w:proofErr w:type="spellStart"/>
      <w:r w:rsidRPr="00A01388">
        <w:rPr>
          <w:rFonts w:ascii="Book Antiqua" w:hAnsi="Book Antiqua" w:cstheme="majorBidi"/>
          <w:sz w:val="24"/>
          <w:szCs w:val="24"/>
        </w:rPr>
        <w:t>gliomas</w:t>
      </w:r>
      <w:proofErr w:type="spellEnd"/>
      <w:r w:rsidRPr="00A01388">
        <w:rPr>
          <w:rFonts w:ascii="Book Antiqua" w:hAnsi="Book Antiqua" w:cstheme="majorBidi"/>
          <w:sz w:val="24"/>
          <w:szCs w:val="24"/>
        </w:rPr>
        <w:t xml:space="preserve"> (BSG) account for about 10</w:t>
      </w:r>
      <w:r w:rsidR="00392718" w:rsidRPr="00A01388">
        <w:rPr>
          <w:rFonts w:ascii="Book Antiqua" w:hAnsi="Book Antiqua" w:cstheme="majorBidi"/>
          <w:sz w:val="24"/>
          <w:szCs w:val="24"/>
          <w:lang w:eastAsia="zh-CN"/>
        </w:rPr>
        <w:t>%</w:t>
      </w:r>
      <w:r w:rsidRPr="00A01388">
        <w:rPr>
          <w:rFonts w:ascii="Book Antiqua" w:hAnsi="Book Antiqua" w:cstheme="majorBidi"/>
          <w:sz w:val="24"/>
          <w:szCs w:val="24"/>
        </w:rPr>
        <w:t>-20% of all central nervous system (CNS) tumors in children and 1</w:t>
      </w:r>
      <w:r w:rsidR="000538FA" w:rsidRPr="00A01388">
        <w:rPr>
          <w:rFonts w:ascii="Book Antiqua" w:hAnsi="Book Antiqua" w:cstheme="majorBidi"/>
          <w:sz w:val="24"/>
          <w:szCs w:val="24"/>
          <w:lang w:eastAsia="zh-CN"/>
        </w:rPr>
        <w:t>%</w:t>
      </w:r>
      <w:r w:rsidR="00BC402C" w:rsidRPr="00A01388">
        <w:rPr>
          <w:rFonts w:ascii="Book Antiqua" w:hAnsi="Book Antiqua" w:cstheme="majorBidi"/>
          <w:sz w:val="24"/>
          <w:szCs w:val="24"/>
        </w:rPr>
        <w:t>-2%</w:t>
      </w:r>
      <w:r w:rsidR="00392718" w:rsidRPr="00A01388">
        <w:rPr>
          <w:rFonts w:ascii="Book Antiqua" w:hAnsi="Book Antiqua" w:cstheme="majorBidi"/>
          <w:sz w:val="24"/>
          <w:szCs w:val="24"/>
        </w:rPr>
        <w:t xml:space="preserve"> in adults</w:t>
      </w:r>
      <w:r w:rsidRPr="00A01388">
        <w:rPr>
          <w:rFonts w:ascii="Book Antiqua" w:hAnsi="Book Antiqua" w:cstheme="majorBidi"/>
          <w:sz w:val="24"/>
          <w:szCs w:val="24"/>
          <w:vertAlign w:val="superscript"/>
        </w:rPr>
        <w:t>[1,2]</w:t>
      </w:r>
      <w:r w:rsidRPr="00A01388">
        <w:rPr>
          <w:rFonts w:ascii="Book Antiqua" w:hAnsi="Book Antiqua" w:cstheme="majorBidi"/>
          <w:sz w:val="24"/>
          <w:szCs w:val="24"/>
        </w:rPr>
        <w:t xml:space="preserve">. Traditionally the term </w:t>
      </w:r>
      <w:r w:rsidR="00392718" w:rsidRPr="00A01388">
        <w:rPr>
          <w:rFonts w:ascii="Book Antiqua" w:hAnsi="Book Antiqua" w:cstheme="majorBidi"/>
          <w:sz w:val="24"/>
          <w:szCs w:val="24"/>
          <w:lang w:eastAsia="zh-CN"/>
        </w:rPr>
        <w:t>“</w:t>
      </w:r>
      <w:r w:rsidRPr="00A01388">
        <w:rPr>
          <w:rFonts w:ascii="Book Antiqua" w:hAnsi="Book Antiqua" w:cstheme="majorBidi"/>
          <w:sz w:val="24"/>
          <w:szCs w:val="24"/>
        </w:rPr>
        <w:t xml:space="preserve">brain stem </w:t>
      </w:r>
      <w:proofErr w:type="spellStart"/>
      <w:r w:rsidR="002D1BF0" w:rsidRPr="00A01388">
        <w:rPr>
          <w:rFonts w:ascii="Book Antiqua" w:hAnsi="Book Antiqua" w:cstheme="majorBidi"/>
          <w:sz w:val="24"/>
          <w:szCs w:val="24"/>
        </w:rPr>
        <w:t>glioma</w:t>
      </w:r>
      <w:proofErr w:type="spellEnd"/>
      <w:r w:rsidR="002D1BF0" w:rsidRPr="00A01388">
        <w:rPr>
          <w:rFonts w:ascii="Book Antiqua" w:hAnsi="Book Antiqua" w:cstheme="majorBidi"/>
          <w:sz w:val="24"/>
          <w:szCs w:val="24"/>
        </w:rPr>
        <w:t>”</w:t>
      </w:r>
      <w:r w:rsidR="00734198">
        <w:rPr>
          <w:rFonts w:ascii="Book Antiqua" w:hAnsi="Book Antiqua" w:cstheme="majorBidi" w:hint="eastAsia"/>
          <w:sz w:val="24"/>
          <w:szCs w:val="24"/>
          <w:lang w:eastAsia="zh-CN"/>
        </w:rPr>
        <w:t xml:space="preserve"> </w:t>
      </w:r>
      <w:r w:rsidR="002D1BF0" w:rsidRPr="00A01388">
        <w:rPr>
          <w:rFonts w:ascii="Book Antiqua" w:hAnsi="Book Antiqua" w:cstheme="majorBidi"/>
          <w:sz w:val="24"/>
          <w:szCs w:val="24"/>
        </w:rPr>
        <w:t>was</w:t>
      </w:r>
      <w:r w:rsidRPr="00A01388">
        <w:rPr>
          <w:rFonts w:ascii="Book Antiqua" w:hAnsi="Book Antiqua" w:cstheme="majorBidi"/>
          <w:sz w:val="24"/>
          <w:szCs w:val="24"/>
        </w:rPr>
        <w:t xml:space="preserve"> designed as a clinical diagnosis without histological confirmation because the morbidity for surgical intervention within the pons was high and the relevance of histological diagnoses was low. With advent of newer diagnostic modalities, BSG are now considered a heterogeneous group of tumors which are</w:t>
      </w:r>
      <w:r w:rsidR="009F1370" w:rsidRPr="00A01388">
        <w:rPr>
          <w:rFonts w:ascii="Book Antiqua" w:hAnsi="Book Antiqua" w:cstheme="majorBidi"/>
          <w:sz w:val="24"/>
          <w:szCs w:val="24"/>
        </w:rPr>
        <w:t xml:space="preserve"> mainly</w:t>
      </w:r>
      <w:r w:rsidRPr="00A01388">
        <w:rPr>
          <w:rFonts w:ascii="Book Antiqua" w:hAnsi="Book Antiqua" w:cstheme="majorBidi"/>
          <w:sz w:val="24"/>
          <w:szCs w:val="24"/>
        </w:rPr>
        <w:t xml:space="preserve"> divided into three categories according to treatment and</w:t>
      </w:r>
      <w:r w:rsidR="00392718" w:rsidRPr="00A01388">
        <w:rPr>
          <w:rFonts w:ascii="Book Antiqua" w:hAnsi="Book Antiqua" w:cstheme="majorBidi"/>
          <w:sz w:val="24"/>
          <w:szCs w:val="24"/>
        </w:rPr>
        <w:t xml:space="preserve"> prognosis</w:t>
      </w:r>
      <w:r w:rsidRPr="00A01388">
        <w:rPr>
          <w:rFonts w:ascii="Book Antiqua" w:hAnsi="Book Antiqua" w:cstheme="majorBidi"/>
          <w:sz w:val="24"/>
          <w:szCs w:val="24"/>
          <w:vertAlign w:val="superscript"/>
        </w:rPr>
        <w:t>[</w:t>
      </w:r>
      <w:r w:rsidR="00A029F1" w:rsidRPr="00A01388">
        <w:rPr>
          <w:rFonts w:ascii="Book Antiqua" w:hAnsi="Book Antiqua" w:cstheme="majorBidi"/>
          <w:sz w:val="24"/>
          <w:szCs w:val="24"/>
          <w:vertAlign w:val="superscript"/>
        </w:rPr>
        <w:t>3</w:t>
      </w:r>
      <w:r w:rsidRPr="00A01388">
        <w:rPr>
          <w:rFonts w:ascii="Book Antiqua" w:hAnsi="Book Antiqua" w:cstheme="majorBidi"/>
          <w:sz w:val="24"/>
          <w:szCs w:val="24"/>
          <w:vertAlign w:val="superscript"/>
        </w:rPr>
        <w:t>]</w:t>
      </w:r>
      <w:r w:rsidRPr="00A01388">
        <w:rPr>
          <w:rFonts w:ascii="Book Antiqua" w:hAnsi="Book Antiqua" w:cstheme="majorBidi"/>
          <w:sz w:val="24"/>
          <w:szCs w:val="24"/>
        </w:rPr>
        <w:t>. (</w:t>
      </w:r>
      <w:r w:rsidR="00392718" w:rsidRPr="00A01388">
        <w:rPr>
          <w:rFonts w:ascii="Book Antiqua" w:hAnsi="Book Antiqua" w:cstheme="majorBidi"/>
          <w:sz w:val="24"/>
          <w:szCs w:val="24"/>
          <w:lang w:eastAsia="zh-CN"/>
        </w:rPr>
        <w:t>1</w:t>
      </w:r>
      <w:r w:rsidRPr="00A01388">
        <w:rPr>
          <w:rFonts w:ascii="Book Antiqua" w:hAnsi="Book Antiqua" w:cstheme="majorBidi"/>
          <w:sz w:val="24"/>
          <w:szCs w:val="24"/>
        </w:rPr>
        <w:t xml:space="preserve">) The dorsally </w:t>
      </w:r>
      <w:proofErr w:type="spellStart"/>
      <w:r w:rsidRPr="00A01388">
        <w:rPr>
          <w:rFonts w:ascii="Book Antiqua" w:hAnsi="Book Antiqua" w:cstheme="majorBidi"/>
          <w:sz w:val="24"/>
          <w:szCs w:val="24"/>
        </w:rPr>
        <w:t>exophytic</w:t>
      </w:r>
      <w:proofErr w:type="spellEnd"/>
      <w:r w:rsidRPr="00A01388">
        <w:rPr>
          <w:rFonts w:ascii="Book Antiqua" w:hAnsi="Book Antiqua" w:cstheme="majorBidi"/>
          <w:sz w:val="24"/>
          <w:szCs w:val="24"/>
        </w:rPr>
        <w:t xml:space="preserve"> and </w:t>
      </w:r>
      <w:proofErr w:type="spellStart"/>
      <w:r w:rsidRPr="00A01388">
        <w:rPr>
          <w:rFonts w:ascii="Book Antiqua" w:hAnsi="Book Antiqua" w:cstheme="majorBidi"/>
          <w:sz w:val="24"/>
          <w:szCs w:val="24"/>
        </w:rPr>
        <w:t>cervicomedullary</w:t>
      </w:r>
      <w:proofErr w:type="spellEnd"/>
      <w:r w:rsidRPr="00A01388">
        <w:rPr>
          <w:rFonts w:ascii="Book Antiqua" w:hAnsi="Book Antiqua" w:cstheme="majorBidi"/>
          <w:sz w:val="24"/>
          <w:szCs w:val="24"/>
        </w:rPr>
        <w:t xml:space="preserve"> tumors appear to benefit signif</w:t>
      </w:r>
      <w:r w:rsidR="00392718" w:rsidRPr="00A01388">
        <w:rPr>
          <w:rFonts w:ascii="Book Antiqua" w:hAnsi="Book Antiqua" w:cstheme="majorBidi"/>
          <w:sz w:val="24"/>
          <w:szCs w:val="24"/>
        </w:rPr>
        <w:t>icantly from surgical resection</w:t>
      </w:r>
      <w:r w:rsidRPr="00A01388">
        <w:rPr>
          <w:rFonts w:ascii="Book Antiqua" w:hAnsi="Book Antiqua" w:cstheme="majorBidi"/>
          <w:sz w:val="24"/>
          <w:szCs w:val="24"/>
          <w:vertAlign w:val="superscript"/>
        </w:rPr>
        <w:t>[3]</w:t>
      </w:r>
      <w:r w:rsidR="00392718" w:rsidRPr="00A01388">
        <w:rPr>
          <w:rFonts w:ascii="Book Antiqua" w:hAnsi="Book Antiqua" w:cstheme="majorBidi"/>
          <w:sz w:val="24"/>
          <w:szCs w:val="24"/>
          <w:lang w:eastAsia="zh-CN"/>
        </w:rPr>
        <w:t>;</w:t>
      </w:r>
      <w:r w:rsidRPr="00A01388">
        <w:rPr>
          <w:rFonts w:ascii="Book Antiqua" w:hAnsi="Book Antiqua" w:cstheme="majorBidi"/>
          <w:sz w:val="24"/>
          <w:szCs w:val="24"/>
        </w:rPr>
        <w:t xml:space="preserve"> (</w:t>
      </w:r>
      <w:r w:rsidR="00392718" w:rsidRPr="00A01388">
        <w:rPr>
          <w:rFonts w:ascii="Book Antiqua" w:hAnsi="Book Antiqua" w:cstheme="majorBidi"/>
          <w:sz w:val="24"/>
          <w:szCs w:val="24"/>
          <w:lang w:eastAsia="zh-CN"/>
        </w:rPr>
        <w:t>2</w:t>
      </w:r>
      <w:r w:rsidRPr="00A01388">
        <w:rPr>
          <w:rFonts w:ascii="Book Antiqua" w:hAnsi="Book Antiqua" w:cstheme="majorBidi"/>
          <w:sz w:val="24"/>
          <w:szCs w:val="24"/>
        </w:rPr>
        <w:t xml:space="preserve">) </w:t>
      </w:r>
      <w:r w:rsidR="00392718" w:rsidRPr="00A01388">
        <w:rPr>
          <w:rFonts w:ascii="Book Antiqua" w:hAnsi="Book Antiqua" w:cstheme="majorBidi"/>
          <w:sz w:val="24"/>
          <w:szCs w:val="24"/>
        </w:rPr>
        <w:t>f</w:t>
      </w:r>
      <w:r w:rsidRPr="00A01388">
        <w:rPr>
          <w:rFonts w:ascii="Book Antiqua" w:hAnsi="Book Antiqua" w:cstheme="majorBidi"/>
          <w:sz w:val="24"/>
          <w:szCs w:val="24"/>
        </w:rPr>
        <w:t xml:space="preserve">ocal </w:t>
      </w:r>
      <w:proofErr w:type="spellStart"/>
      <w:r w:rsidRPr="00A01388">
        <w:rPr>
          <w:rFonts w:ascii="Book Antiqua" w:hAnsi="Book Antiqua" w:cstheme="majorBidi"/>
          <w:sz w:val="24"/>
          <w:szCs w:val="24"/>
        </w:rPr>
        <w:t>tectum</w:t>
      </w:r>
      <w:proofErr w:type="spellEnd"/>
      <w:r w:rsidRPr="00A01388">
        <w:rPr>
          <w:rFonts w:ascii="Book Antiqua" w:hAnsi="Book Antiqua" w:cstheme="majorBidi"/>
          <w:sz w:val="24"/>
          <w:szCs w:val="24"/>
        </w:rPr>
        <w:t xml:space="preserve"> </w:t>
      </w:r>
      <w:proofErr w:type="spellStart"/>
      <w:r w:rsidRPr="00A01388">
        <w:rPr>
          <w:rFonts w:ascii="Book Antiqua" w:hAnsi="Book Antiqua" w:cstheme="majorBidi"/>
          <w:sz w:val="24"/>
          <w:szCs w:val="24"/>
        </w:rPr>
        <w:t>glioma</w:t>
      </w:r>
      <w:proofErr w:type="spellEnd"/>
      <w:r w:rsidRPr="00A01388">
        <w:rPr>
          <w:rFonts w:ascii="Book Antiqua" w:hAnsi="Book Antiqua" w:cstheme="majorBidi"/>
          <w:sz w:val="24"/>
          <w:szCs w:val="24"/>
        </w:rPr>
        <w:t xml:space="preserve"> (solid or cystic) may be associated with a long history of symptoms and with neurofibromatosis type</w:t>
      </w:r>
      <w:r w:rsidR="00392718" w:rsidRPr="00A01388">
        <w:rPr>
          <w:rFonts w:ascii="Book Antiqua" w:hAnsi="Book Antiqua" w:cstheme="majorBidi"/>
          <w:sz w:val="24"/>
          <w:szCs w:val="24"/>
        </w:rPr>
        <w:t xml:space="preserve"> I</w:t>
      </w:r>
      <w:r w:rsidRPr="00A01388">
        <w:rPr>
          <w:rFonts w:ascii="Book Antiqua" w:hAnsi="Book Antiqua" w:cstheme="majorBidi"/>
          <w:sz w:val="24"/>
          <w:szCs w:val="24"/>
          <w:vertAlign w:val="superscript"/>
        </w:rPr>
        <w:t>[4]</w:t>
      </w:r>
      <w:r w:rsidRPr="00A01388">
        <w:rPr>
          <w:rFonts w:ascii="Book Antiqua" w:hAnsi="Book Antiqua" w:cstheme="majorBidi"/>
          <w:sz w:val="24"/>
          <w:szCs w:val="24"/>
        </w:rPr>
        <w:t xml:space="preserve"> </w:t>
      </w:r>
      <w:proofErr w:type="spellStart"/>
      <w:r w:rsidRPr="00A01388">
        <w:rPr>
          <w:rFonts w:ascii="Book Antiqua" w:hAnsi="Book Antiqua" w:cstheme="majorBidi"/>
          <w:sz w:val="24"/>
          <w:szCs w:val="24"/>
        </w:rPr>
        <w:t>and</w:t>
      </w:r>
      <w:r w:rsidR="00CF1A90" w:rsidRPr="00A01388">
        <w:rPr>
          <w:rFonts w:ascii="Book Antiqua" w:hAnsi="Book Antiqua" w:cstheme="majorBidi"/>
          <w:sz w:val="24"/>
          <w:szCs w:val="24"/>
        </w:rPr>
        <w:t>the</w:t>
      </w:r>
      <w:proofErr w:type="spellEnd"/>
      <w:r w:rsidR="00CF1A90" w:rsidRPr="00A01388">
        <w:rPr>
          <w:rFonts w:ascii="Book Antiqua" w:hAnsi="Book Antiqua" w:cstheme="majorBidi"/>
          <w:sz w:val="24"/>
          <w:szCs w:val="24"/>
        </w:rPr>
        <w:t xml:space="preserve"> largest subgroup of</w:t>
      </w:r>
      <w:r w:rsidRPr="00A01388">
        <w:rPr>
          <w:rFonts w:ascii="Book Antiqua" w:hAnsi="Book Antiqua" w:cstheme="majorBidi"/>
          <w:sz w:val="24"/>
          <w:szCs w:val="24"/>
        </w:rPr>
        <w:t xml:space="preserve"> (</w:t>
      </w:r>
      <w:r w:rsidR="00392718" w:rsidRPr="00A01388">
        <w:rPr>
          <w:rFonts w:ascii="Book Antiqua" w:hAnsi="Book Antiqua" w:cstheme="majorBidi"/>
          <w:sz w:val="24"/>
          <w:szCs w:val="24"/>
          <w:lang w:eastAsia="zh-CN"/>
        </w:rPr>
        <w:t>3</w:t>
      </w:r>
      <w:r w:rsidRPr="00A01388">
        <w:rPr>
          <w:rFonts w:ascii="Book Antiqua" w:hAnsi="Book Antiqua" w:cstheme="majorBidi"/>
          <w:sz w:val="24"/>
          <w:szCs w:val="24"/>
        </w:rPr>
        <w:t xml:space="preserve">) </w:t>
      </w:r>
      <w:r w:rsidR="00CF1A90" w:rsidRPr="00A01388">
        <w:rPr>
          <w:rFonts w:ascii="Book Antiqua" w:hAnsi="Book Antiqua" w:cstheme="majorBidi"/>
          <w:sz w:val="24"/>
          <w:szCs w:val="24"/>
        </w:rPr>
        <w:t>d</w:t>
      </w:r>
      <w:r w:rsidRPr="00A01388">
        <w:rPr>
          <w:rFonts w:ascii="Book Antiqua" w:hAnsi="Book Antiqua" w:cstheme="majorBidi"/>
          <w:sz w:val="24"/>
          <w:szCs w:val="24"/>
        </w:rPr>
        <w:t xml:space="preserve">iffuse intrinsic </w:t>
      </w:r>
      <w:proofErr w:type="spellStart"/>
      <w:r w:rsidRPr="00A01388">
        <w:rPr>
          <w:rFonts w:ascii="Book Antiqua" w:hAnsi="Book Antiqua" w:cstheme="majorBidi"/>
          <w:sz w:val="24"/>
          <w:szCs w:val="24"/>
        </w:rPr>
        <w:t>pontine</w:t>
      </w:r>
      <w:proofErr w:type="spellEnd"/>
      <w:r w:rsidRPr="00A01388">
        <w:rPr>
          <w:rFonts w:ascii="Book Antiqua" w:hAnsi="Book Antiqua" w:cstheme="majorBidi"/>
          <w:sz w:val="24"/>
          <w:szCs w:val="24"/>
        </w:rPr>
        <w:t xml:space="preserve"> </w:t>
      </w:r>
      <w:proofErr w:type="spellStart"/>
      <w:r w:rsidRPr="00A01388">
        <w:rPr>
          <w:rFonts w:ascii="Book Antiqua" w:hAnsi="Book Antiqua" w:cstheme="majorBidi"/>
          <w:sz w:val="24"/>
          <w:szCs w:val="24"/>
        </w:rPr>
        <w:t>glioma</w:t>
      </w:r>
      <w:proofErr w:type="spellEnd"/>
      <w:r w:rsidRPr="00A01388">
        <w:rPr>
          <w:rFonts w:ascii="Book Antiqua" w:hAnsi="Book Antiqua" w:cstheme="majorBidi"/>
          <w:sz w:val="24"/>
          <w:szCs w:val="24"/>
        </w:rPr>
        <w:t xml:space="preserve"> (DIPG), in </w:t>
      </w:r>
      <w:r w:rsidR="00392718" w:rsidRPr="00A01388">
        <w:rPr>
          <w:rFonts w:ascii="Book Antiqua" w:hAnsi="Book Antiqua" w:cstheme="majorBidi"/>
          <w:sz w:val="24"/>
          <w:szCs w:val="24"/>
        </w:rPr>
        <w:t>contrast, have a poor prognosis</w:t>
      </w:r>
      <w:r w:rsidRPr="00A01388">
        <w:rPr>
          <w:rFonts w:ascii="Book Antiqua" w:hAnsi="Book Antiqua" w:cstheme="majorBidi"/>
          <w:sz w:val="24"/>
          <w:szCs w:val="24"/>
          <w:vertAlign w:val="superscript"/>
        </w:rPr>
        <w:t>[5]</w:t>
      </w:r>
      <w:r w:rsidRPr="00A01388">
        <w:rPr>
          <w:rFonts w:ascii="Book Antiqua" w:hAnsi="Book Antiqua" w:cstheme="majorBidi"/>
          <w:sz w:val="24"/>
          <w:szCs w:val="24"/>
        </w:rPr>
        <w:t xml:space="preserve">. DIPG </w:t>
      </w:r>
      <w:r w:rsidR="002A4486" w:rsidRPr="00A01388">
        <w:rPr>
          <w:rFonts w:ascii="Book Antiqua" w:hAnsi="Book Antiqua" w:cstheme="majorBidi"/>
          <w:sz w:val="24"/>
          <w:szCs w:val="24"/>
        </w:rPr>
        <w:t xml:space="preserve">subgroup </w:t>
      </w:r>
      <w:r w:rsidRPr="00A01388">
        <w:rPr>
          <w:rFonts w:ascii="Book Antiqua" w:hAnsi="Book Antiqua" w:cstheme="majorBidi"/>
          <w:sz w:val="24"/>
          <w:szCs w:val="24"/>
        </w:rPr>
        <w:t>clearly differ</w:t>
      </w:r>
      <w:r w:rsidR="002A4486" w:rsidRPr="00A01388">
        <w:rPr>
          <w:rFonts w:ascii="Book Antiqua" w:hAnsi="Book Antiqua" w:cstheme="majorBidi"/>
          <w:sz w:val="24"/>
          <w:szCs w:val="24"/>
        </w:rPr>
        <w:t>s</w:t>
      </w:r>
      <w:r w:rsidRPr="00A01388">
        <w:rPr>
          <w:rFonts w:ascii="Book Antiqua" w:hAnsi="Book Antiqua" w:cstheme="majorBidi"/>
          <w:sz w:val="24"/>
          <w:szCs w:val="24"/>
        </w:rPr>
        <w:t xml:space="preserve"> from focal, dorsally </w:t>
      </w:r>
      <w:proofErr w:type="spellStart"/>
      <w:r w:rsidRPr="00A01388">
        <w:rPr>
          <w:rFonts w:ascii="Book Antiqua" w:hAnsi="Book Antiqua" w:cstheme="majorBidi"/>
          <w:sz w:val="24"/>
          <w:szCs w:val="24"/>
        </w:rPr>
        <w:t>exophytic</w:t>
      </w:r>
      <w:proofErr w:type="spellEnd"/>
      <w:r w:rsidRPr="00A01388">
        <w:rPr>
          <w:rFonts w:ascii="Book Antiqua" w:hAnsi="Book Antiqua" w:cstheme="majorBidi"/>
          <w:sz w:val="24"/>
          <w:szCs w:val="24"/>
        </w:rPr>
        <w:t xml:space="preserve">, and </w:t>
      </w:r>
      <w:proofErr w:type="spellStart"/>
      <w:r w:rsidRPr="00A01388">
        <w:rPr>
          <w:rFonts w:ascii="Book Antiqua" w:hAnsi="Book Antiqua" w:cstheme="majorBidi"/>
          <w:sz w:val="24"/>
          <w:szCs w:val="24"/>
        </w:rPr>
        <w:t>cervicomedullary</w:t>
      </w:r>
      <w:proofErr w:type="spellEnd"/>
      <w:r w:rsidRPr="00A01388">
        <w:rPr>
          <w:rFonts w:ascii="Book Antiqua" w:hAnsi="Book Antiqua" w:cstheme="majorBidi"/>
          <w:sz w:val="24"/>
          <w:szCs w:val="24"/>
        </w:rPr>
        <w:t xml:space="preserve"> tumors on </w:t>
      </w:r>
      <w:r w:rsidR="002A4486" w:rsidRPr="00A01388">
        <w:rPr>
          <w:rFonts w:ascii="Book Antiqua" w:hAnsi="Book Antiqua" w:cstheme="majorBidi"/>
          <w:sz w:val="24"/>
          <w:szCs w:val="24"/>
        </w:rPr>
        <w:t xml:space="preserve">various </w:t>
      </w:r>
      <w:r w:rsidRPr="00A01388">
        <w:rPr>
          <w:rFonts w:ascii="Book Antiqua" w:hAnsi="Book Antiqua" w:cstheme="majorBidi"/>
          <w:sz w:val="24"/>
          <w:szCs w:val="24"/>
        </w:rPr>
        <w:t xml:space="preserve">points as DIPG </w:t>
      </w:r>
      <w:r w:rsidR="002A4486" w:rsidRPr="00A01388">
        <w:rPr>
          <w:rFonts w:ascii="Book Antiqua" w:hAnsi="Book Antiqua" w:cstheme="majorBidi"/>
          <w:sz w:val="24"/>
          <w:szCs w:val="24"/>
        </w:rPr>
        <w:t>is</w:t>
      </w:r>
      <w:r w:rsidRPr="00A01388">
        <w:rPr>
          <w:rFonts w:ascii="Book Antiqua" w:hAnsi="Book Antiqua" w:cstheme="majorBidi"/>
          <w:sz w:val="24"/>
          <w:szCs w:val="24"/>
        </w:rPr>
        <w:t xml:space="preserve"> typically seen with rapidly progressing symptoms and signs comprising multiple erratic cranial nerve palsies, long track deficits, cerebellar symptoms, and/or raised intracranial pressure with median survival of 9 </w:t>
      </w:r>
      <w:proofErr w:type="spellStart"/>
      <w:r w:rsidRPr="00A01388">
        <w:rPr>
          <w:rFonts w:ascii="Book Antiqua" w:hAnsi="Book Antiqua" w:cstheme="majorBidi"/>
          <w:sz w:val="24"/>
          <w:szCs w:val="24"/>
        </w:rPr>
        <w:t>mo</w:t>
      </w:r>
      <w:proofErr w:type="spellEnd"/>
      <w:r w:rsidR="00392718" w:rsidRPr="00A01388">
        <w:rPr>
          <w:rFonts w:ascii="Book Antiqua" w:hAnsi="Book Antiqua" w:cstheme="majorBidi"/>
          <w:sz w:val="24"/>
          <w:szCs w:val="24"/>
          <w:vertAlign w:val="superscript"/>
        </w:rPr>
        <w:t>[6,</w:t>
      </w:r>
      <w:r w:rsidRPr="00A01388">
        <w:rPr>
          <w:rFonts w:ascii="Book Antiqua" w:hAnsi="Book Antiqua" w:cstheme="majorBidi"/>
          <w:sz w:val="24"/>
          <w:szCs w:val="24"/>
          <w:vertAlign w:val="superscript"/>
        </w:rPr>
        <w:t>7]</w:t>
      </w:r>
      <w:r w:rsidRPr="00A01388">
        <w:rPr>
          <w:rFonts w:ascii="Book Antiqua" w:hAnsi="Book Antiqua" w:cstheme="majorBidi"/>
          <w:sz w:val="24"/>
          <w:szCs w:val="24"/>
        </w:rPr>
        <w:t xml:space="preserve"> and gadolinium enhanced magnetic resonance imaging (MRI) allows easy confirmation of diagnos</w:t>
      </w:r>
      <w:r w:rsidR="00392718" w:rsidRPr="00A01388">
        <w:rPr>
          <w:rFonts w:ascii="Book Antiqua" w:hAnsi="Book Antiqua" w:cstheme="majorBidi"/>
          <w:sz w:val="24"/>
          <w:szCs w:val="24"/>
        </w:rPr>
        <w:t xml:space="preserve">is for DIPG and high-grade BSG </w:t>
      </w:r>
      <w:r w:rsidRPr="00A01388">
        <w:rPr>
          <w:rFonts w:ascii="Book Antiqua" w:hAnsi="Book Antiqua" w:cstheme="majorBidi"/>
          <w:sz w:val="24"/>
          <w:szCs w:val="24"/>
          <w:vertAlign w:val="superscript"/>
        </w:rPr>
        <w:t>[8]</w:t>
      </w:r>
      <w:r w:rsidRPr="00A01388">
        <w:rPr>
          <w:rFonts w:ascii="Book Antiqua" w:hAnsi="Book Antiqua" w:cstheme="majorBidi"/>
          <w:sz w:val="24"/>
          <w:szCs w:val="24"/>
        </w:rPr>
        <w:t xml:space="preserve">. </w:t>
      </w:r>
    </w:p>
    <w:p w:rsidR="00EA107A" w:rsidRPr="00A01388" w:rsidRDefault="00EA107A" w:rsidP="00A01388">
      <w:pPr>
        <w:spacing w:after="0" w:line="360" w:lineRule="auto"/>
        <w:ind w:firstLineChars="100" w:firstLine="240"/>
        <w:jc w:val="both"/>
        <w:rPr>
          <w:rFonts w:ascii="Book Antiqua" w:hAnsi="Book Antiqua" w:cstheme="majorBidi"/>
          <w:sz w:val="24"/>
          <w:szCs w:val="24"/>
        </w:rPr>
      </w:pPr>
      <w:r w:rsidRPr="00A01388">
        <w:rPr>
          <w:rFonts w:ascii="Book Antiqua" w:hAnsi="Book Antiqua" w:cstheme="majorBidi"/>
          <w:sz w:val="24"/>
          <w:szCs w:val="24"/>
        </w:rPr>
        <w:t xml:space="preserve">Surgery is the mainstay of therapy for focal, dorsally </w:t>
      </w:r>
      <w:proofErr w:type="spellStart"/>
      <w:r w:rsidRPr="00A01388">
        <w:rPr>
          <w:rFonts w:ascii="Book Antiqua" w:hAnsi="Book Antiqua" w:cstheme="majorBidi"/>
          <w:sz w:val="24"/>
          <w:szCs w:val="24"/>
        </w:rPr>
        <w:t>exophytic</w:t>
      </w:r>
      <w:proofErr w:type="spellEnd"/>
      <w:r w:rsidRPr="00A01388">
        <w:rPr>
          <w:rFonts w:ascii="Book Antiqua" w:hAnsi="Book Antiqua" w:cstheme="majorBidi"/>
          <w:sz w:val="24"/>
          <w:szCs w:val="24"/>
        </w:rPr>
        <w:t xml:space="preserve"> and </w:t>
      </w:r>
      <w:proofErr w:type="spellStart"/>
      <w:r w:rsidRPr="00A01388">
        <w:rPr>
          <w:rFonts w:ascii="Book Antiqua" w:hAnsi="Book Antiqua" w:cstheme="majorBidi"/>
          <w:sz w:val="24"/>
          <w:szCs w:val="24"/>
        </w:rPr>
        <w:t>cervicomedullary</w:t>
      </w:r>
      <w:proofErr w:type="spellEnd"/>
      <w:r w:rsidRPr="00A01388">
        <w:rPr>
          <w:rFonts w:ascii="Book Antiqua" w:hAnsi="Book Antiqua" w:cstheme="majorBidi"/>
          <w:sz w:val="24"/>
          <w:szCs w:val="24"/>
        </w:rPr>
        <w:t xml:space="preserve"> BSG, however for DIPG the radiation therapy remain</w:t>
      </w:r>
      <w:r w:rsidR="00392718" w:rsidRPr="00A01388">
        <w:rPr>
          <w:rFonts w:ascii="Book Antiqua" w:hAnsi="Book Antiqua" w:cstheme="majorBidi"/>
          <w:sz w:val="24"/>
          <w:szCs w:val="24"/>
        </w:rPr>
        <w:t>s the standard treatment option</w:t>
      </w:r>
      <w:r w:rsidRPr="00A01388">
        <w:rPr>
          <w:rFonts w:ascii="Book Antiqua" w:hAnsi="Book Antiqua" w:cstheme="majorBidi"/>
          <w:sz w:val="24"/>
          <w:szCs w:val="24"/>
          <w:vertAlign w:val="superscript"/>
        </w:rPr>
        <w:t>[9,10]</w:t>
      </w:r>
      <w:r w:rsidRPr="00A01388">
        <w:rPr>
          <w:rFonts w:ascii="Book Antiqua" w:hAnsi="Book Antiqua" w:cstheme="majorBidi"/>
          <w:sz w:val="24"/>
          <w:szCs w:val="24"/>
        </w:rPr>
        <w:t xml:space="preserve">. Various chemotherapeutic agents investigated as monotherapy </w:t>
      </w:r>
      <w:proofErr w:type="spellStart"/>
      <w:r w:rsidRPr="00A01388">
        <w:rPr>
          <w:rFonts w:ascii="Book Antiqua" w:hAnsi="Book Antiqua" w:cstheme="majorBidi"/>
          <w:sz w:val="24"/>
          <w:szCs w:val="24"/>
        </w:rPr>
        <w:t>neoadjuvant</w:t>
      </w:r>
      <w:proofErr w:type="spellEnd"/>
      <w:r w:rsidRPr="00A01388">
        <w:rPr>
          <w:rFonts w:ascii="Book Antiqua" w:hAnsi="Book Antiqua" w:cstheme="majorBidi"/>
          <w:sz w:val="24"/>
          <w:szCs w:val="24"/>
        </w:rPr>
        <w:t xml:space="preserve"> agents (carboplatin or </w:t>
      </w:r>
      <w:proofErr w:type="spellStart"/>
      <w:r w:rsidRPr="00A01388">
        <w:rPr>
          <w:rFonts w:ascii="Book Antiqua" w:hAnsi="Book Antiqua" w:cstheme="majorBidi"/>
          <w:sz w:val="24"/>
          <w:szCs w:val="24"/>
        </w:rPr>
        <w:t>irinotecan</w:t>
      </w:r>
      <w:proofErr w:type="spellEnd"/>
      <w:r w:rsidRPr="00A01388">
        <w:rPr>
          <w:rFonts w:ascii="Book Antiqua" w:hAnsi="Book Antiqua" w:cstheme="majorBidi"/>
          <w:sz w:val="24"/>
          <w:szCs w:val="24"/>
        </w:rPr>
        <w:t xml:space="preserve">) or as combination </w:t>
      </w:r>
      <w:proofErr w:type="spellStart"/>
      <w:r w:rsidRPr="00A01388">
        <w:rPr>
          <w:rFonts w:ascii="Book Antiqua" w:hAnsi="Book Antiqua" w:cstheme="majorBidi"/>
          <w:sz w:val="24"/>
          <w:szCs w:val="24"/>
        </w:rPr>
        <w:t>neoadjuvant</w:t>
      </w:r>
      <w:proofErr w:type="spellEnd"/>
      <w:r w:rsidRPr="00A01388">
        <w:rPr>
          <w:rFonts w:ascii="Book Antiqua" w:hAnsi="Book Antiqua" w:cstheme="majorBidi"/>
          <w:sz w:val="24"/>
          <w:szCs w:val="24"/>
        </w:rPr>
        <w:t xml:space="preserve"> chemotherapeutic </w:t>
      </w:r>
      <w:r w:rsidRPr="00A01388">
        <w:rPr>
          <w:rFonts w:ascii="Book Antiqua" w:hAnsi="Book Antiqua" w:cstheme="majorBidi"/>
          <w:sz w:val="24"/>
          <w:szCs w:val="24"/>
        </w:rPr>
        <w:lastRenderedPageBreak/>
        <w:t xml:space="preserve">agents (carboplatin, </w:t>
      </w:r>
      <w:proofErr w:type="spellStart"/>
      <w:r w:rsidRPr="00A01388">
        <w:rPr>
          <w:rFonts w:ascii="Book Antiqua" w:hAnsi="Book Antiqua" w:cstheme="majorBidi"/>
          <w:sz w:val="24"/>
          <w:szCs w:val="24"/>
        </w:rPr>
        <w:t>etoposide</w:t>
      </w:r>
      <w:proofErr w:type="spellEnd"/>
      <w:r w:rsidRPr="00A01388">
        <w:rPr>
          <w:rFonts w:ascii="Book Antiqua" w:hAnsi="Book Antiqua" w:cstheme="majorBidi"/>
          <w:sz w:val="24"/>
          <w:szCs w:val="24"/>
        </w:rPr>
        <w:t xml:space="preserve">, and vincristine or </w:t>
      </w:r>
      <w:proofErr w:type="spellStart"/>
      <w:r w:rsidRPr="00A01388">
        <w:rPr>
          <w:rFonts w:ascii="Book Antiqua" w:hAnsi="Book Antiqua" w:cstheme="majorBidi"/>
          <w:sz w:val="24"/>
          <w:szCs w:val="24"/>
        </w:rPr>
        <w:t>cisplatin</w:t>
      </w:r>
      <w:proofErr w:type="spellEnd"/>
      <w:r w:rsidRPr="00A01388">
        <w:rPr>
          <w:rFonts w:ascii="Book Antiqua" w:hAnsi="Book Antiqua" w:cstheme="majorBidi"/>
          <w:sz w:val="24"/>
          <w:szCs w:val="24"/>
        </w:rPr>
        <w:t xml:space="preserve">, cyclophosphamide, </w:t>
      </w:r>
      <w:proofErr w:type="spellStart"/>
      <w:r w:rsidRPr="00A01388">
        <w:rPr>
          <w:rFonts w:ascii="Book Antiqua" w:hAnsi="Book Antiqua" w:cstheme="majorBidi"/>
          <w:sz w:val="24"/>
          <w:szCs w:val="24"/>
        </w:rPr>
        <w:t>etoposide</w:t>
      </w:r>
      <w:proofErr w:type="spellEnd"/>
      <w:r w:rsidRPr="00A01388">
        <w:rPr>
          <w:rFonts w:ascii="Book Antiqua" w:hAnsi="Book Antiqua" w:cstheme="majorBidi"/>
          <w:sz w:val="24"/>
          <w:szCs w:val="24"/>
        </w:rPr>
        <w:t>, and vincristine) has offe</w:t>
      </w:r>
      <w:r w:rsidR="00392718" w:rsidRPr="00A01388">
        <w:rPr>
          <w:rFonts w:ascii="Book Antiqua" w:hAnsi="Book Antiqua" w:cstheme="majorBidi"/>
          <w:sz w:val="24"/>
          <w:szCs w:val="24"/>
        </w:rPr>
        <w:t>red no significant improvements</w:t>
      </w:r>
      <w:r w:rsidR="00392718" w:rsidRPr="00A01388">
        <w:rPr>
          <w:rFonts w:ascii="Book Antiqua" w:hAnsi="Book Antiqua" w:cstheme="majorBidi"/>
          <w:sz w:val="24"/>
          <w:szCs w:val="24"/>
          <w:vertAlign w:val="superscript"/>
        </w:rPr>
        <w:t>[11,</w:t>
      </w:r>
      <w:r w:rsidRPr="00A01388">
        <w:rPr>
          <w:rFonts w:ascii="Book Antiqua" w:hAnsi="Book Antiqua" w:cstheme="majorBidi"/>
          <w:sz w:val="24"/>
          <w:szCs w:val="24"/>
          <w:vertAlign w:val="superscript"/>
        </w:rPr>
        <w:t>12]</w:t>
      </w:r>
      <w:r w:rsidRPr="00A01388">
        <w:rPr>
          <w:rFonts w:ascii="Book Antiqua" w:hAnsi="Book Antiqua" w:cstheme="majorBidi"/>
          <w:sz w:val="24"/>
          <w:szCs w:val="24"/>
        </w:rPr>
        <w:t>. Similarly, concurrent chemotherapeutic agents (</w:t>
      </w:r>
      <w:proofErr w:type="spellStart"/>
      <w:r w:rsidRPr="00A01388">
        <w:rPr>
          <w:rFonts w:ascii="Book Antiqua" w:hAnsi="Book Antiqua" w:cstheme="majorBidi"/>
          <w:sz w:val="24"/>
          <w:szCs w:val="24"/>
        </w:rPr>
        <w:t>etanidazole</w:t>
      </w:r>
      <w:proofErr w:type="spellEnd"/>
      <w:r w:rsidRPr="00A01388">
        <w:rPr>
          <w:rFonts w:ascii="Book Antiqua" w:hAnsi="Book Antiqua" w:cstheme="majorBidi"/>
          <w:sz w:val="24"/>
          <w:szCs w:val="24"/>
        </w:rPr>
        <w:t xml:space="preserve">, </w:t>
      </w:r>
      <w:proofErr w:type="spellStart"/>
      <w:r w:rsidRPr="00A01388">
        <w:rPr>
          <w:rFonts w:ascii="Book Antiqua" w:hAnsi="Book Antiqua" w:cstheme="majorBidi"/>
          <w:sz w:val="24"/>
          <w:szCs w:val="24"/>
        </w:rPr>
        <w:t>topotecan</w:t>
      </w:r>
      <w:proofErr w:type="spellEnd"/>
      <w:r w:rsidRPr="00A01388">
        <w:rPr>
          <w:rFonts w:ascii="Book Antiqua" w:hAnsi="Book Antiqua" w:cstheme="majorBidi"/>
          <w:sz w:val="24"/>
          <w:szCs w:val="24"/>
        </w:rPr>
        <w:t xml:space="preserve">, carboplatin and </w:t>
      </w:r>
      <w:proofErr w:type="spellStart"/>
      <w:r w:rsidRPr="00A01388">
        <w:rPr>
          <w:rFonts w:ascii="Book Antiqua" w:hAnsi="Book Antiqua" w:cstheme="majorBidi"/>
          <w:sz w:val="24"/>
          <w:szCs w:val="24"/>
        </w:rPr>
        <w:t>temozolomide</w:t>
      </w:r>
      <w:proofErr w:type="spellEnd"/>
      <w:r w:rsidRPr="00A01388">
        <w:rPr>
          <w:rFonts w:ascii="Book Antiqua" w:hAnsi="Book Antiqua" w:cstheme="majorBidi"/>
          <w:sz w:val="24"/>
          <w:szCs w:val="24"/>
        </w:rPr>
        <w:t xml:space="preserve">) or high-dose chemotherapy followed by stem cell support have not shown any significant improvements in overall and </w:t>
      </w:r>
      <w:r w:rsidR="00392718" w:rsidRPr="00A01388">
        <w:rPr>
          <w:rFonts w:ascii="Book Antiqua" w:hAnsi="Book Antiqua" w:cstheme="majorBidi"/>
          <w:sz w:val="24"/>
          <w:szCs w:val="24"/>
        </w:rPr>
        <w:t>progression free survival rates</w:t>
      </w:r>
      <w:r w:rsidR="00392718" w:rsidRPr="00A01388">
        <w:rPr>
          <w:rFonts w:ascii="Book Antiqua" w:hAnsi="Book Antiqua" w:cstheme="majorBidi"/>
          <w:sz w:val="24"/>
          <w:szCs w:val="24"/>
          <w:vertAlign w:val="superscript"/>
        </w:rPr>
        <w:t>[13,</w:t>
      </w:r>
      <w:r w:rsidRPr="00A01388">
        <w:rPr>
          <w:rFonts w:ascii="Book Antiqua" w:hAnsi="Book Antiqua" w:cstheme="majorBidi"/>
          <w:sz w:val="24"/>
          <w:szCs w:val="24"/>
          <w:vertAlign w:val="superscript"/>
        </w:rPr>
        <w:t>14]</w:t>
      </w:r>
      <w:r w:rsidRPr="00A01388">
        <w:rPr>
          <w:rFonts w:ascii="Book Antiqua" w:hAnsi="Book Antiqua" w:cstheme="majorBidi"/>
          <w:sz w:val="24"/>
          <w:szCs w:val="24"/>
        </w:rPr>
        <w:t>.</w:t>
      </w:r>
    </w:p>
    <w:p w:rsidR="00EA107A" w:rsidRPr="00A01388" w:rsidRDefault="00EA107A" w:rsidP="00A01388">
      <w:pPr>
        <w:spacing w:after="0" w:line="360" w:lineRule="auto"/>
        <w:jc w:val="both"/>
        <w:rPr>
          <w:rFonts w:ascii="Book Antiqua" w:hAnsi="Book Antiqua" w:cstheme="majorBidi"/>
          <w:sz w:val="24"/>
          <w:szCs w:val="24"/>
        </w:rPr>
      </w:pPr>
      <w:r w:rsidRPr="00A01388">
        <w:rPr>
          <w:rFonts w:ascii="Book Antiqua" w:hAnsi="Book Antiqua" w:cstheme="majorBidi"/>
          <w:sz w:val="24"/>
          <w:szCs w:val="24"/>
        </w:rPr>
        <w:t>Our aim was to evaluate frequency of BSG and to find out treatment outcomes of surgery, radiation therapy and chemotherapy and associated prognostic factors in Saudi population.</w:t>
      </w:r>
    </w:p>
    <w:p w:rsidR="00EA107A" w:rsidRPr="00A01388" w:rsidRDefault="00EA107A" w:rsidP="00A01388">
      <w:pPr>
        <w:spacing w:after="0" w:line="360" w:lineRule="auto"/>
        <w:jc w:val="both"/>
        <w:rPr>
          <w:rFonts w:ascii="Book Antiqua" w:hAnsi="Book Antiqua" w:cstheme="majorBidi"/>
          <w:b/>
          <w:bCs/>
          <w:sz w:val="24"/>
          <w:szCs w:val="24"/>
          <w:lang w:eastAsia="zh-CN"/>
        </w:rPr>
      </w:pPr>
    </w:p>
    <w:p w:rsidR="00392718" w:rsidRPr="00A01388" w:rsidRDefault="00392718" w:rsidP="00A01388">
      <w:pPr>
        <w:spacing w:after="0" w:line="360" w:lineRule="auto"/>
        <w:jc w:val="both"/>
        <w:rPr>
          <w:rFonts w:ascii="Book Antiqua" w:hAnsi="Book Antiqua"/>
          <w:b/>
          <w:sz w:val="24"/>
          <w:szCs w:val="24"/>
        </w:rPr>
      </w:pPr>
      <w:r w:rsidRPr="00A01388">
        <w:rPr>
          <w:rFonts w:ascii="Book Antiqua" w:hAnsi="Book Antiqua"/>
          <w:b/>
          <w:sz w:val="24"/>
          <w:szCs w:val="24"/>
        </w:rPr>
        <w:t>MATERIALS AND METHODS</w:t>
      </w:r>
    </w:p>
    <w:p w:rsidR="00B106E1" w:rsidRPr="00A01388" w:rsidRDefault="00DE2209" w:rsidP="00A01388">
      <w:pPr>
        <w:spacing w:after="0" w:line="360" w:lineRule="auto"/>
        <w:jc w:val="both"/>
        <w:rPr>
          <w:rFonts w:ascii="Book Antiqua" w:hAnsi="Book Antiqua" w:cstheme="majorBidi"/>
          <w:sz w:val="24"/>
          <w:szCs w:val="24"/>
          <w:lang w:eastAsia="zh-CN"/>
        </w:rPr>
      </w:pPr>
      <w:r w:rsidRPr="00A01388">
        <w:rPr>
          <w:rFonts w:ascii="Book Antiqua" w:hAnsi="Book Antiqua" w:cstheme="majorBidi"/>
          <w:sz w:val="24"/>
          <w:szCs w:val="24"/>
        </w:rPr>
        <w:t>After formal approval from institutional ethical committee, medical charts of</w:t>
      </w:r>
      <w:r w:rsidR="004C30FD" w:rsidRPr="00A01388">
        <w:rPr>
          <w:rFonts w:ascii="Book Antiqua" w:hAnsi="Book Antiqua" w:cstheme="majorBidi"/>
          <w:sz w:val="24"/>
          <w:szCs w:val="24"/>
        </w:rPr>
        <w:t xml:space="preserve"> </w:t>
      </w:r>
      <w:r w:rsidRPr="00A01388">
        <w:rPr>
          <w:rFonts w:ascii="Book Antiqua" w:hAnsi="Book Antiqua" w:cstheme="majorBidi"/>
          <w:sz w:val="24"/>
          <w:szCs w:val="24"/>
        </w:rPr>
        <w:t xml:space="preserve">patients with confirmed brainstem </w:t>
      </w:r>
      <w:proofErr w:type="spellStart"/>
      <w:r w:rsidRPr="00A01388">
        <w:rPr>
          <w:rFonts w:ascii="Book Antiqua" w:hAnsi="Book Antiqua" w:cstheme="majorBidi"/>
          <w:sz w:val="24"/>
          <w:szCs w:val="24"/>
        </w:rPr>
        <w:t>gliomas</w:t>
      </w:r>
      <w:proofErr w:type="spellEnd"/>
      <w:r w:rsidRPr="00A01388">
        <w:rPr>
          <w:rFonts w:ascii="Book Antiqua" w:hAnsi="Book Antiqua" w:cstheme="majorBidi"/>
          <w:sz w:val="24"/>
          <w:szCs w:val="24"/>
        </w:rPr>
        <w:t xml:space="preserve"> were</w:t>
      </w:r>
      <w:r w:rsidR="002056FF" w:rsidRPr="00A01388">
        <w:rPr>
          <w:rFonts w:ascii="Book Antiqua" w:hAnsi="Book Antiqua" w:cstheme="majorBidi"/>
          <w:sz w:val="24"/>
          <w:szCs w:val="24"/>
        </w:rPr>
        <w:t xml:space="preserve"> reviewed, who </w:t>
      </w:r>
      <w:r w:rsidR="00195032" w:rsidRPr="00A01388">
        <w:rPr>
          <w:rFonts w:ascii="Book Antiqua" w:hAnsi="Book Antiqua" w:cstheme="majorBidi"/>
          <w:sz w:val="24"/>
          <w:szCs w:val="24"/>
        </w:rPr>
        <w:t>were treated</w:t>
      </w:r>
      <w:r w:rsidRPr="00A01388">
        <w:rPr>
          <w:rFonts w:ascii="Book Antiqua" w:hAnsi="Book Antiqua" w:cstheme="majorBidi"/>
          <w:sz w:val="24"/>
          <w:szCs w:val="24"/>
        </w:rPr>
        <w:t xml:space="preserve"> in our hospital. </w:t>
      </w:r>
      <w:r w:rsidR="00B106E1" w:rsidRPr="00A01388">
        <w:rPr>
          <w:rFonts w:ascii="Book Antiqua" w:hAnsi="Book Antiqua" w:cstheme="majorBidi"/>
          <w:sz w:val="24"/>
          <w:szCs w:val="24"/>
        </w:rPr>
        <w:t>Patients were selected</w:t>
      </w:r>
      <w:r w:rsidR="004C30FD" w:rsidRPr="00A01388">
        <w:rPr>
          <w:rFonts w:ascii="Book Antiqua" w:hAnsi="Book Antiqua" w:cstheme="majorBidi"/>
          <w:sz w:val="24"/>
          <w:szCs w:val="24"/>
        </w:rPr>
        <w:t xml:space="preserve"> </w:t>
      </w:r>
      <w:r w:rsidR="00195032" w:rsidRPr="00A01388">
        <w:rPr>
          <w:rFonts w:ascii="Book Antiqua" w:hAnsi="Book Antiqua" w:cstheme="majorBidi"/>
          <w:sz w:val="24"/>
          <w:szCs w:val="24"/>
        </w:rPr>
        <w:t>if they</w:t>
      </w:r>
      <w:r w:rsidR="002056FF" w:rsidRPr="00A01388">
        <w:rPr>
          <w:rFonts w:ascii="Book Antiqua" w:hAnsi="Book Antiqua" w:cstheme="majorBidi"/>
          <w:sz w:val="24"/>
          <w:szCs w:val="24"/>
        </w:rPr>
        <w:t xml:space="preserve"> met the following criteria</w:t>
      </w:r>
      <w:r w:rsidR="00392718" w:rsidRPr="00A01388">
        <w:rPr>
          <w:rFonts w:ascii="Book Antiqua" w:hAnsi="Book Antiqua" w:cstheme="majorBidi"/>
          <w:sz w:val="24"/>
          <w:szCs w:val="24"/>
          <w:lang w:eastAsia="zh-CN"/>
        </w:rPr>
        <w:t>.</w:t>
      </w:r>
    </w:p>
    <w:p w:rsidR="000D34F1" w:rsidRPr="00A01388" w:rsidRDefault="009379EB" w:rsidP="00A01388">
      <w:pPr>
        <w:pStyle w:val="a3"/>
        <w:spacing w:after="0" w:line="360" w:lineRule="auto"/>
        <w:ind w:left="0" w:firstLineChars="100" w:firstLine="240"/>
        <w:jc w:val="both"/>
        <w:rPr>
          <w:rFonts w:ascii="Book Antiqua" w:hAnsi="Book Antiqua" w:cstheme="majorBidi"/>
          <w:sz w:val="24"/>
          <w:szCs w:val="24"/>
        </w:rPr>
      </w:pPr>
      <w:r w:rsidRPr="00A01388">
        <w:rPr>
          <w:rFonts w:ascii="Book Antiqua" w:hAnsi="Book Antiqua" w:cstheme="majorBidi"/>
          <w:sz w:val="24"/>
          <w:szCs w:val="24"/>
        </w:rPr>
        <w:t>Availability of c</w:t>
      </w:r>
      <w:r w:rsidR="00DE2209" w:rsidRPr="00A01388">
        <w:rPr>
          <w:rFonts w:ascii="Book Antiqua" w:hAnsi="Book Antiqua" w:cstheme="majorBidi"/>
          <w:sz w:val="24"/>
          <w:szCs w:val="24"/>
        </w:rPr>
        <w:t>omplete medical record</w:t>
      </w:r>
      <w:r w:rsidR="00F70FE3" w:rsidRPr="00A01388">
        <w:rPr>
          <w:rFonts w:ascii="Book Antiqua" w:hAnsi="Book Antiqua" w:cstheme="majorBidi"/>
          <w:sz w:val="24"/>
          <w:szCs w:val="24"/>
        </w:rPr>
        <w:t>: (</w:t>
      </w:r>
      <w:r w:rsidR="00392718" w:rsidRPr="00A01388">
        <w:rPr>
          <w:rFonts w:ascii="Book Antiqua" w:hAnsi="Book Antiqua" w:cstheme="majorBidi"/>
          <w:sz w:val="24"/>
          <w:szCs w:val="24"/>
          <w:lang w:eastAsia="zh-CN"/>
        </w:rPr>
        <w:t>1</w:t>
      </w:r>
      <w:r w:rsidR="00F70FE3" w:rsidRPr="00A01388">
        <w:rPr>
          <w:rFonts w:ascii="Book Antiqua" w:hAnsi="Book Antiqua" w:cstheme="majorBidi"/>
          <w:sz w:val="24"/>
          <w:szCs w:val="24"/>
        </w:rPr>
        <w:t>) D</w:t>
      </w:r>
      <w:r w:rsidR="00DE2209" w:rsidRPr="00A01388">
        <w:rPr>
          <w:rFonts w:ascii="Book Antiqua" w:hAnsi="Book Antiqua" w:cstheme="majorBidi"/>
          <w:sz w:val="24"/>
          <w:szCs w:val="24"/>
        </w:rPr>
        <w:t>emographic data (</w:t>
      </w:r>
      <w:r w:rsidR="00392718" w:rsidRPr="00A01388">
        <w:rPr>
          <w:rFonts w:ascii="Book Antiqua" w:hAnsi="Book Antiqua" w:cstheme="majorBidi"/>
          <w:sz w:val="24"/>
          <w:szCs w:val="24"/>
        </w:rPr>
        <w:t>a</w:t>
      </w:r>
      <w:r w:rsidR="000D34F1" w:rsidRPr="00A01388">
        <w:rPr>
          <w:rFonts w:ascii="Book Antiqua" w:hAnsi="Book Antiqua" w:cstheme="majorBidi"/>
          <w:sz w:val="24"/>
          <w:szCs w:val="24"/>
        </w:rPr>
        <w:t xml:space="preserve">ge at diagnosis, gender, main symptoms and duration, performance status according to </w:t>
      </w:r>
      <w:proofErr w:type="spellStart"/>
      <w:r w:rsidR="00BF06A5" w:rsidRPr="00A01388">
        <w:rPr>
          <w:rFonts w:ascii="Book Antiqua" w:hAnsi="Book Antiqua" w:cstheme="majorBidi"/>
          <w:sz w:val="24"/>
          <w:szCs w:val="24"/>
        </w:rPr>
        <w:t>Karnofsky</w:t>
      </w:r>
      <w:proofErr w:type="spellEnd"/>
      <w:r w:rsidR="00BF06A5" w:rsidRPr="00A01388">
        <w:rPr>
          <w:rFonts w:ascii="Book Antiqua" w:hAnsi="Book Antiqua" w:cstheme="majorBidi"/>
          <w:sz w:val="24"/>
          <w:szCs w:val="24"/>
        </w:rPr>
        <w:t xml:space="preserve"> Performance Scale</w:t>
      </w:r>
      <w:r w:rsidR="000D34F1" w:rsidRPr="00A01388">
        <w:rPr>
          <w:rFonts w:ascii="Book Antiqua" w:hAnsi="Book Antiqua" w:cstheme="majorBidi"/>
          <w:sz w:val="24"/>
          <w:szCs w:val="24"/>
        </w:rPr>
        <w:t xml:space="preserve"> (</w:t>
      </w:r>
      <w:r w:rsidR="00BF06A5" w:rsidRPr="00A01388">
        <w:rPr>
          <w:rFonts w:ascii="Book Antiqua" w:hAnsi="Book Antiqua" w:cstheme="majorBidi"/>
          <w:sz w:val="24"/>
          <w:szCs w:val="24"/>
        </w:rPr>
        <w:t>KPS</w:t>
      </w:r>
      <w:r w:rsidR="000D34F1" w:rsidRPr="00A01388">
        <w:rPr>
          <w:rFonts w:ascii="Book Antiqua" w:hAnsi="Book Antiqua" w:cstheme="majorBidi"/>
          <w:sz w:val="24"/>
          <w:szCs w:val="24"/>
        </w:rPr>
        <w:t xml:space="preserve">) and main </w:t>
      </w:r>
      <w:r w:rsidR="00F70FE3" w:rsidRPr="00A01388">
        <w:rPr>
          <w:rFonts w:ascii="Book Antiqua" w:hAnsi="Book Antiqua" w:cstheme="majorBidi"/>
          <w:sz w:val="24"/>
          <w:szCs w:val="24"/>
        </w:rPr>
        <w:t xml:space="preserve">neurological </w:t>
      </w:r>
      <w:r w:rsidR="000D34F1" w:rsidRPr="00A01388">
        <w:rPr>
          <w:rFonts w:ascii="Book Antiqua" w:hAnsi="Book Antiqua" w:cstheme="majorBidi"/>
          <w:sz w:val="24"/>
          <w:szCs w:val="24"/>
        </w:rPr>
        <w:t>signs</w:t>
      </w:r>
      <w:r w:rsidR="00DE2209" w:rsidRPr="00A01388">
        <w:rPr>
          <w:rFonts w:ascii="Book Antiqua" w:hAnsi="Book Antiqua" w:cstheme="majorBidi"/>
          <w:sz w:val="24"/>
          <w:szCs w:val="24"/>
        </w:rPr>
        <w:t>)</w:t>
      </w:r>
      <w:r w:rsidR="00392718" w:rsidRPr="00A01388">
        <w:rPr>
          <w:rFonts w:ascii="Book Antiqua" w:hAnsi="Book Antiqua" w:cstheme="majorBidi"/>
          <w:sz w:val="24"/>
          <w:szCs w:val="24"/>
          <w:lang w:eastAsia="zh-CN"/>
        </w:rPr>
        <w:t>;</w:t>
      </w:r>
      <w:r w:rsidR="00F70FE3" w:rsidRPr="00A01388">
        <w:rPr>
          <w:rFonts w:ascii="Book Antiqua" w:hAnsi="Book Antiqua" w:cstheme="majorBidi"/>
          <w:sz w:val="24"/>
          <w:szCs w:val="24"/>
        </w:rPr>
        <w:t xml:space="preserve"> (</w:t>
      </w:r>
      <w:r w:rsidR="00392718" w:rsidRPr="00A01388">
        <w:rPr>
          <w:rFonts w:ascii="Book Antiqua" w:hAnsi="Book Antiqua" w:cstheme="majorBidi"/>
          <w:sz w:val="24"/>
          <w:szCs w:val="24"/>
          <w:lang w:eastAsia="zh-CN"/>
        </w:rPr>
        <w:t>2</w:t>
      </w:r>
      <w:r w:rsidR="00F70FE3" w:rsidRPr="00A01388">
        <w:rPr>
          <w:rFonts w:ascii="Book Antiqua" w:hAnsi="Book Antiqua" w:cstheme="majorBidi"/>
          <w:sz w:val="24"/>
          <w:szCs w:val="24"/>
        </w:rPr>
        <w:t>)</w:t>
      </w:r>
      <w:r w:rsidR="004C30FD" w:rsidRPr="00A01388">
        <w:rPr>
          <w:rFonts w:ascii="Book Antiqua" w:hAnsi="Book Antiqua" w:cstheme="majorBidi"/>
          <w:sz w:val="24"/>
          <w:szCs w:val="24"/>
        </w:rPr>
        <w:t xml:space="preserve"> </w:t>
      </w:r>
      <w:r w:rsidR="000D34F1" w:rsidRPr="00A01388">
        <w:rPr>
          <w:rFonts w:ascii="Book Antiqua" w:hAnsi="Book Antiqua" w:cstheme="majorBidi"/>
          <w:sz w:val="24"/>
          <w:szCs w:val="24"/>
        </w:rPr>
        <w:t xml:space="preserve">radiological </w:t>
      </w:r>
      <w:r w:rsidR="00F70FE3" w:rsidRPr="00A01388">
        <w:rPr>
          <w:rFonts w:ascii="Book Antiqua" w:hAnsi="Book Antiqua" w:cstheme="majorBidi"/>
          <w:sz w:val="24"/>
          <w:szCs w:val="24"/>
        </w:rPr>
        <w:t xml:space="preserve">characteristics </w:t>
      </w:r>
      <w:r w:rsidR="000D34F1" w:rsidRPr="00A01388">
        <w:rPr>
          <w:rFonts w:ascii="Book Antiqua" w:hAnsi="Book Antiqua" w:cstheme="majorBidi"/>
          <w:sz w:val="24"/>
          <w:szCs w:val="24"/>
        </w:rPr>
        <w:t>of the tumor</w:t>
      </w:r>
      <w:r w:rsidR="00F70FE3" w:rsidRPr="00A01388">
        <w:rPr>
          <w:rFonts w:ascii="Book Antiqua" w:hAnsi="Book Antiqua" w:cstheme="majorBidi"/>
          <w:sz w:val="24"/>
          <w:szCs w:val="24"/>
        </w:rPr>
        <w:t>s</w:t>
      </w:r>
      <w:r w:rsidR="000D34F1" w:rsidRPr="00A01388">
        <w:rPr>
          <w:rFonts w:ascii="Book Antiqua" w:hAnsi="Book Antiqua" w:cstheme="majorBidi"/>
          <w:sz w:val="24"/>
          <w:szCs w:val="24"/>
        </w:rPr>
        <w:t xml:space="preserve"> on magnetic resonance imaging (MRI) (T1 and T2-weighted images</w:t>
      </w:r>
      <w:r w:rsidRPr="00A01388">
        <w:rPr>
          <w:rFonts w:ascii="Book Antiqua" w:hAnsi="Book Antiqua" w:cstheme="majorBidi"/>
          <w:sz w:val="24"/>
          <w:szCs w:val="24"/>
        </w:rPr>
        <w:t>)</w:t>
      </w:r>
      <w:r w:rsidR="000D34F1" w:rsidRPr="00A01388">
        <w:rPr>
          <w:rFonts w:ascii="Book Antiqua" w:hAnsi="Book Antiqua" w:cstheme="majorBidi"/>
          <w:sz w:val="24"/>
          <w:szCs w:val="24"/>
        </w:rPr>
        <w:t xml:space="preserve"> and </w:t>
      </w:r>
      <w:r w:rsidR="00F70FE3" w:rsidRPr="00A01388">
        <w:rPr>
          <w:rFonts w:ascii="Book Antiqua" w:hAnsi="Book Antiqua" w:cstheme="majorBidi"/>
          <w:sz w:val="24"/>
          <w:szCs w:val="24"/>
        </w:rPr>
        <w:t>(</w:t>
      </w:r>
      <w:r w:rsidR="00392718" w:rsidRPr="00A01388">
        <w:rPr>
          <w:rFonts w:ascii="Book Antiqua" w:hAnsi="Book Antiqua" w:cstheme="majorBidi"/>
          <w:sz w:val="24"/>
          <w:szCs w:val="24"/>
          <w:lang w:eastAsia="zh-CN"/>
        </w:rPr>
        <w:t>3</w:t>
      </w:r>
      <w:r w:rsidR="00F70FE3" w:rsidRPr="00A01388">
        <w:rPr>
          <w:rFonts w:ascii="Book Antiqua" w:hAnsi="Book Antiqua" w:cstheme="majorBidi"/>
          <w:sz w:val="24"/>
          <w:szCs w:val="24"/>
        </w:rPr>
        <w:t xml:space="preserve">) </w:t>
      </w:r>
      <w:r w:rsidR="007D7E6E" w:rsidRPr="00A01388">
        <w:rPr>
          <w:rFonts w:ascii="Book Antiqua" w:hAnsi="Book Antiqua" w:cstheme="majorBidi"/>
          <w:sz w:val="24"/>
          <w:szCs w:val="24"/>
        </w:rPr>
        <w:t xml:space="preserve">Surgical procedures including </w:t>
      </w:r>
      <w:proofErr w:type="spellStart"/>
      <w:r w:rsidR="000D34F1" w:rsidRPr="00A01388">
        <w:rPr>
          <w:rFonts w:ascii="Book Antiqua" w:hAnsi="Book Antiqua" w:cstheme="majorBidi"/>
          <w:sz w:val="24"/>
          <w:szCs w:val="24"/>
        </w:rPr>
        <w:t>histopathological</w:t>
      </w:r>
      <w:proofErr w:type="spellEnd"/>
      <w:r w:rsidR="000D34F1" w:rsidRPr="00A01388">
        <w:rPr>
          <w:rFonts w:ascii="Book Antiqua" w:hAnsi="Book Antiqua" w:cstheme="majorBidi"/>
          <w:sz w:val="24"/>
          <w:szCs w:val="24"/>
        </w:rPr>
        <w:t xml:space="preserve"> characteristics </w:t>
      </w:r>
      <w:r w:rsidR="007D7E6E" w:rsidRPr="00A01388">
        <w:rPr>
          <w:rFonts w:ascii="Book Antiqua" w:hAnsi="Book Antiqua" w:cstheme="majorBidi"/>
          <w:sz w:val="24"/>
          <w:szCs w:val="24"/>
        </w:rPr>
        <w:t xml:space="preserve">and other treatment modalities (radiation therapy and chemotherapy). </w:t>
      </w:r>
    </w:p>
    <w:p w:rsidR="007D4B24" w:rsidRPr="00A01388" w:rsidRDefault="00B106E1" w:rsidP="00A01388">
      <w:pPr>
        <w:pStyle w:val="a3"/>
        <w:spacing w:after="0" w:line="360" w:lineRule="auto"/>
        <w:ind w:left="0" w:firstLineChars="100" w:firstLine="240"/>
        <w:jc w:val="both"/>
        <w:rPr>
          <w:rFonts w:ascii="Book Antiqua" w:hAnsi="Book Antiqua" w:cstheme="majorBidi"/>
          <w:sz w:val="24"/>
          <w:szCs w:val="24"/>
        </w:rPr>
      </w:pPr>
      <w:r w:rsidRPr="00A01388">
        <w:rPr>
          <w:rFonts w:ascii="Book Antiqua" w:hAnsi="Book Antiqua" w:cstheme="majorBidi"/>
          <w:sz w:val="24"/>
          <w:szCs w:val="24"/>
        </w:rPr>
        <w:t>E</w:t>
      </w:r>
      <w:r w:rsidR="00DE2209" w:rsidRPr="00A01388">
        <w:rPr>
          <w:rFonts w:ascii="Book Antiqua" w:hAnsi="Book Antiqua" w:cstheme="majorBidi"/>
          <w:sz w:val="24"/>
          <w:szCs w:val="24"/>
        </w:rPr>
        <w:t>picenter</w:t>
      </w:r>
      <w:r w:rsidR="007D4B24" w:rsidRPr="00A01388">
        <w:rPr>
          <w:rFonts w:ascii="Book Antiqua" w:hAnsi="Book Antiqua" w:cstheme="majorBidi"/>
          <w:sz w:val="24"/>
          <w:szCs w:val="24"/>
        </w:rPr>
        <w:t xml:space="preserve"> (main bulk)</w:t>
      </w:r>
      <w:r w:rsidR="00DE2209" w:rsidRPr="00A01388">
        <w:rPr>
          <w:rFonts w:ascii="Book Antiqua" w:hAnsi="Book Antiqua" w:cstheme="majorBidi"/>
          <w:sz w:val="24"/>
          <w:szCs w:val="24"/>
        </w:rPr>
        <w:t xml:space="preserve"> of the </w:t>
      </w:r>
      <w:proofErr w:type="spellStart"/>
      <w:r w:rsidR="00DE2209" w:rsidRPr="00A01388">
        <w:rPr>
          <w:rFonts w:ascii="Book Antiqua" w:hAnsi="Book Antiqua" w:cstheme="majorBidi"/>
          <w:sz w:val="24"/>
          <w:szCs w:val="24"/>
        </w:rPr>
        <w:t>tumorwas</w:t>
      </w:r>
      <w:proofErr w:type="spellEnd"/>
      <w:r w:rsidR="00DE2209" w:rsidRPr="00A01388">
        <w:rPr>
          <w:rFonts w:ascii="Book Antiqua" w:hAnsi="Book Antiqua" w:cstheme="majorBidi"/>
          <w:sz w:val="24"/>
          <w:szCs w:val="24"/>
        </w:rPr>
        <w:t xml:space="preserve"> located in the brainstem (midbrain, pons and medulla oblongata)</w:t>
      </w:r>
      <w:r w:rsidR="004C30FD" w:rsidRPr="00A01388">
        <w:rPr>
          <w:rFonts w:ascii="Book Antiqua" w:hAnsi="Book Antiqua" w:cstheme="majorBidi"/>
          <w:sz w:val="24"/>
          <w:szCs w:val="24"/>
        </w:rPr>
        <w:t>,</w:t>
      </w:r>
      <w:r w:rsidR="007D4B24" w:rsidRPr="00A01388">
        <w:rPr>
          <w:rFonts w:ascii="Book Antiqua" w:hAnsi="Book Antiqua" w:cstheme="majorBidi"/>
          <w:sz w:val="24"/>
          <w:szCs w:val="24"/>
        </w:rPr>
        <w:t xml:space="preserve"> and</w:t>
      </w:r>
      <w:r w:rsidR="00392718" w:rsidRPr="00A01388">
        <w:rPr>
          <w:rFonts w:ascii="Book Antiqua" w:hAnsi="Book Antiqua" w:cstheme="majorBidi"/>
          <w:sz w:val="24"/>
          <w:szCs w:val="24"/>
          <w:lang w:eastAsia="zh-CN"/>
        </w:rPr>
        <w:t xml:space="preserve"> </w:t>
      </w:r>
      <w:r w:rsidR="00392718" w:rsidRPr="00A01388">
        <w:rPr>
          <w:rFonts w:ascii="Book Antiqua" w:hAnsi="Book Antiqua" w:cstheme="majorBidi"/>
          <w:sz w:val="24"/>
          <w:szCs w:val="24"/>
        </w:rPr>
        <w:t>d</w:t>
      </w:r>
      <w:r w:rsidR="00DE2209" w:rsidRPr="00A01388">
        <w:rPr>
          <w:rFonts w:ascii="Book Antiqua" w:hAnsi="Book Antiqua" w:cstheme="majorBidi"/>
          <w:sz w:val="24"/>
          <w:szCs w:val="24"/>
        </w:rPr>
        <w:t>iagnosis</w:t>
      </w:r>
      <w:r w:rsidR="007D4B24" w:rsidRPr="00A01388">
        <w:rPr>
          <w:rFonts w:ascii="Book Antiqua" w:hAnsi="Book Antiqua" w:cstheme="majorBidi"/>
          <w:sz w:val="24"/>
          <w:szCs w:val="24"/>
        </w:rPr>
        <w:t xml:space="preserve"> either was</w:t>
      </w:r>
      <w:r w:rsidR="00DE2209" w:rsidRPr="00A01388">
        <w:rPr>
          <w:rFonts w:ascii="Book Antiqua" w:hAnsi="Book Antiqua" w:cstheme="majorBidi"/>
          <w:sz w:val="24"/>
          <w:szCs w:val="24"/>
        </w:rPr>
        <w:t xml:space="preserve"> based </w:t>
      </w:r>
      <w:r w:rsidR="007D4B24" w:rsidRPr="00A01388">
        <w:rPr>
          <w:rFonts w:ascii="Book Antiqua" w:hAnsi="Book Antiqua" w:cstheme="majorBidi"/>
          <w:sz w:val="24"/>
          <w:szCs w:val="24"/>
        </w:rPr>
        <w:t>on clinical history and characteristic magnetic resonance imaging (MRI) features or</w:t>
      </w:r>
      <w:r w:rsidR="00DE2209" w:rsidRPr="00A01388">
        <w:rPr>
          <w:rFonts w:ascii="Book Antiqua" w:hAnsi="Book Antiqua" w:cstheme="majorBidi"/>
          <w:sz w:val="24"/>
          <w:szCs w:val="24"/>
        </w:rPr>
        <w:t xml:space="preserve"> </w:t>
      </w:r>
      <w:proofErr w:type="spellStart"/>
      <w:r w:rsidR="00DE2209" w:rsidRPr="00A01388">
        <w:rPr>
          <w:rFonts w:ascii="Book Antiqua" w:hAnsi="Book Antiqua" w:cstheme="majorBidi"/>
          <w:sz w:val="24"/>
          <w:szCs w:val="24"/>
        </w:rPr>
        <w:t>histo</w:t>
      </w:r>
      <w:r w:rsidR="007D4B24" w:rsidRPr="00A01388">
        <w:rPr>
          <w:rFonts w:ascii="Book Antiqua" w:hAnsi="Book Antiqua" w:cstheme="majorBidi"/>
          <w:sz w:val="24"/>
          <w:szCs w:val="24"/>
        </w:rPr>
        <w:t>patho</w:t>
      </w:r>
      <w:r w:rsidR="00DE2209" w:rsidRPr="00A01388">
        <w:rPr>
          <w:rFonts w:ascii="Book Antiqua" w:hAnsi="Book Antiqua" w:cstheme="majorBidi"/>
          <w:sz w:val="24"/>
          <w:szCs w:val="24"/>
        </w:rPr>
        <w:t>logical</w:t>
      </w:r>
      <w:proofErr w:type="spellEnd"/>
      <w:r w:rsidR="00DE2209" w:rsidRPr="00A01388">
        <w:rPr>
          <w:rFonts w:ascii="Book Antiqua" w:hAnsi="Book Antiqua" w:cstheme="majorBidi"/>
          <w:sz w:val="24"/>
          <w:szCs w:val="24"/>
        </w:rPr>
        <w:t xml:space="preserve"> confirmation</w:t>
      </w:r>
      <w:r w:rsidR="007D4B24" w:rsidRPr="00A01388">
        <w:rPr>
          <w:rFonts w:ascii="Book Antiqua" w:hAnsi="Book Antiqua" w:cstheme="majorBidi"/>
          <w:sz w:val="24"/>
          <w:szCs w:val="24"/>
        </w:rPr>
        <w:t xml:space="preserve">. </w:t>
      </w:r>
    </w:p>
    <w:p w:rsidR="00B51497" w:rsidRPr="00A01388" w:rsidRDefault="00195032" w:rsidP="00A01388">
      <w:pPr>
        <w:spacing w:after="0" w:line="360" w:lineRule="auto"/>
        <w:ind w:firstLineChars="100" w:firstLine="240"/>
        <w:jc w:val="both"/>
        <w:rPr>
          <w:rFonts w:ascii="Book Antiqua" w:hAnsi="Book Antiqua" w:cstheme="majorBidi"/>
          <w:sz w:val="24"/>
          <w:szCs w:val="24"/>
        </w:rPr>
      </w:pPr>
      <w:r w:rsidRPr="00A01388">
        <w:rPr>
          <w:rFonts w:ascii="Book Antiqua" w:hAnsi="Book Antiqua" w:cstheme="majorBidi"/>
          <w:sz w:val="24"/>
          <w:szCs w:val="24"/>
        </w:rPr>
        <w:t>Exclusion criteria were</w:t>
      </w:r>
      <w:r w:rsidR="00392718" w:rsidRPr="00A01388">
        <w:rPr>
          <w:rFonts w:ascii="Book Antiqua" w:hAnsi="Book Antiqua" w:cstheme="majorBidi"/>
          <w:sz w:val="24"/>
          <w:szCs w:val="24"/>
          <w:lang w:eastAsia="zh-CN"/>
        </w:rPr>
        <w:t>:</w:t>
      </w:r>
      <w:r w:rsidR="00B106E1" w:rsidRPr="00A01388">
        <w:rPr>
          <w:rFonts w:ascii="Book Antiqua" w:hAnsi="Book Antiqua" w:cstheme="majorBidi"/>
          <w:sz w:val="24"/>
          <w:szCs w:val="24"/>
        </w:rPr>
        <w:t xml:space="preserve"> (</w:t>
      </w:r>
      <w:r w:rsidR="00392718" w:rsidRPr="00A01388">
        <w:rPr>
          <w:rFonts w:ascii="Book Antiqua" w:hAnsi="Book Antiqua" w:cstheme="majorBidi"/>
          <w:sz w:val="24"/>
          <w:szCs w:val="24"/>
          <w:lang w:eastAsia="zh-CN"/>
        </w:rPr>
        <w:t>1</w:t>
      </w:r>
      <w:r w:rsidR="00B106E1" w:rsidRPr="00A01388">
        <w:rPr>
          <w:rFonts w:ascii="Book Antiqua" w:hAnsi="Book Antiqua" w:cstheme="majorBidi"/>
          <w:sz w:val="24"/>
          <w:szCs w:val="24"/>
        </w:rPr>
        <w:t xml:space="preserve">) Epicenter of tumor was located in </w:t>
      </w:r>
      <w:r w:rsidR="00DE2209" w:rsidRPr="00A01388">
        <w:rPr>
          <w:rFonts w:ascii="Book Antiqua" w:hAnsi="Book Antiqua" w:cstheme="majorBidi"/>
          <w:sz w:val="24"/>
          <w:szCs w:val="24"/>
        </w:rPr>
        <w:t xml:space="preserve">thalamus, </w:t>
      </w:r>
      <w:r w:rsidR="00B106E1" w:rsidRPr="00A01388">
        <w:rPr>
          <w:rFonts w:ascii="Book Antiqua" w:hAnsi="Book Antiqua" w:cstheme="majorBidi"/>
          <w:sz w:val="24"/>
          <w:szCs w:val="24"/>
        </w:rPr>
        <w:t>cerebellar</w:t>
      </w:r>
      <w:r w:rsidR="00DE2209" w:rsidRPr="00A01388">
        <w:rPr>
          <w:rFonts w:ascii="Book Antiqua" w:hAnsi="Book Antiqua" w:cstheme="majorBidi"/>
          <w:sz w:val="24"/>
          <w:szCs w:val="24"/>
        </w:rPr>
        <w:t xml:space="preserve"> peduncles or </w:t>
      </w:r>
      <w:r w:rsidR="00B106E1" w:rsidRPr="00A01388">
        <w:rPr>
          <w:rFonts w:ascii="Book Antiqua" w:hAnsi="Book Antiqua" w:cstheme="majorBidi"/>
          <w:sz w:val="24"/>
          <w:szCs w:val="24"/>
        </w:rPr>
        <w:t>c</w:t>
      </w:r>
      <w:r w:rsidR="00DE2209" w:rsidRPr="00A01388">
        <w:rPr>
          <w:rFonts w:ascii="Book Antiqua" w:hAnsi="Book Antiqua" w:cstheme="majorBidi"/>
          <w:sz w:val="24"/>
          <w:szCs w:val="24"/>
        </w:rPr>
        <w:t>ervical spinal cord</w:t>
      </w:r>
      <w:r w:rsidR="00AA3F39" w:rsidRPr="00A01388">
        <w:rPr>
          <w:rFonts w:ascii="Book Antiqua" w:hAnsi="Book Antiqua" w:cstheme="majorBidi"/>
          <w:sz w:val="24"/>
          <w:szCs w:val="24"/>
        </w:rPr>
        <w:t xml:space="preserve"> </w:t>
      </w:r>
      <w:r w:rsidR="00B106E1" w:rsidRPr="00A01388">
        <w:rPr>
          <w:rFonts w:ascii="Book Antiqua" w:hAnsi="Book Antiqua" w:cstheme="majorBidi"/>
          <w:sz w:val="24"/>
          <w:szCs w:val="24"/>
        </w:rPr>
        <w:t>or</w:t>
      </w:r>
      <w:r w:rsidR="00392718" w:rsidRPr="00A01388">
        <w:rPr>
          <w:rFonts w:ascii="Book Antiqua" w:hAnsi="Book Antiqua" w:cstheme="majorBidi"/>
          <w:sz w:val="24"/>
          <w:szCs w:val="24"/>
          <w:lang w:eastAsia="zh-CN"/>
        </w:rPr>
        <w:t>;</w:t>
      </w:r>
      <w:r w:rsidR="00B106E1" w:rsidRPr="00A01388">
        <w:rPr>
          <w:rFonts w:ascii="Book Antiqua" w:hAnsi="Book Antiqua" w:cstheme="majorBidi"/>
          <w:sz w:val="24"/>
          <w:szCs w:val="24"/>
        </w:rPr>
        <w:t xml:space="preserve"> </w:t>
      </w:r>
      <w:r w:rsidR="00392718" w:rsidRPr="00A01388">
        <w:rPr>
          <w:rFonts w:ascii="Book Antiqua" w:hAnsi="Book Antiqua" w:cstheme="majorBidi"/>
          <w:sz w:val="24"/>
          <w:szCs w:val="24"/>
          <w:lang w:eastAsia="zh-CN"/>
        </w:rPr>
        <w:t xml:space="preserve">and </w:t>
      </w:r>
      <w:r w:rsidR="00B106E1" w:rsidRPr="00A01388">
        <w:rPr>
          <w:rFonts w:ascii="Book Antiqua" w:hAnsi="Book Antiqua" w:cstheme="majorBidi"/>
          <w:sz w:val="24"/>
          <w:szCs w:val="24"/>
        </w:rPr>
        <w:t>(</w:t>
      </w:r>
      <w:r w:rsidR="00392718" w:rsidRPr="00A01388">
        <w:rPr>
          <w:rFonts w:ascii="Book Antiqua" w:hAnsi="Book Antiqua" w:cstheme="majorBidi"/>
          <w:sz w:val="24"/>
          <w:szCs w:val="24"/>
          <w:lang w:eastAsia="zh-CN"/>
        </w:rPr>
        <w:t>2</w:t>
      </w:r>
      <w:r w:rsidR="00B106E1" w:rsidRPr="00A01388">
        <w:rPr>
          <w:rFonts w:ascii="Book Antiqua" w:hAnsi="Book Antiqua" w:cstheme="majorBidi"/>
          <w:sz w:val="24"/>
          <w:szCs w:val="24"/>
        </w:rPr>
        <w:t xml:space="preserve">) </w:t>
      </w:r>
      <w:r w:rsidR="009379EB" w:rsidRPr="00A01388">
        <w:rPr>
          <w:rFonts w:ascii="Book Antiqua" w:hAnsi="Book Antiqua" w:cstheme="majorBidi"/>
          <w:sz w:val="24"/>
          <w:szCs w:val="24"/>
        </w:rPr>
        <w:t>suspicion of i</w:t>
      </w:r>
      <w:r w:rsidR="00B106E1" w:rsidRPr="00A01388">
        <w:rPr>
          <w:rFonts w:ascii="Book Antiqua" w:hAnsi="Book Antiqua" w:cstheme="majorBidi"/>
          <w:sz w:val="24"/>
          <w:szCs w:val="24"/>
        </w:rPr>
        <w:t>nfection could not be ruled out on MRI in absence biopsy results</w:t>
      </w:r>
      <w:r w:rsidRPr="00A01388">
        <w:rPr>
          <w:rFonts w:ascii="Book Antiqua" w:hAnsi="Book Antiqua" w:cstheme="majorBidi"/>
          <w:sz w:val="24"/>
          <w:szCs w:val="24"/>
        </w:rPr>
        <w:t xml:space="preserve">. </w:t>
      </w:r>
    </w:p>
    <w:p w:rsidR="00392718" w:rsidRPr="00A01388" w:rsidRDefault="00392718" w:rsidP="00A01388">
      <w:pPr>
        <w:spacing w:after="0" w:line="360" w:lineRule="auto"/>
        <w:jc w:val="both"/>
        <w:rPr>
          <w:rFonts w:ascii="Book Antiqua" w:hAnsi="Book Antiqua" w:cstheme="majorBidi"/>
          <w:b/>
          <w:bCs/>
          <w:sz w:val="24"/>
          <w:szCs w:val="24"/>
          <w:lang w:eastAsia="zh-CN"/>
        </w:rPr>
      </w:pPr>
    </w:p>
    <w:p w:rsidR="00B51497" w:rsidRPr="00A01388" w:rsidRDefault="00392718" w:rsidP="00A01388">
      <w:pPr>
        <w:spacing w:after="0" w:line="360" w:lineRule="auto"/>
        <w:jc w:val="both"/>
        <w:rPr>
          <w:rFonts w:ascii="Book Antiqua" w:hAnsi="Book Antiqua" w:cstheme="majorBidi"/>
          <w:b/>
          <w:bCs/>
          <w:i/>
          <w:sz w:val="24"/>
          <w:szCs w:val="24"/>
          <w:lang w:eastAsia="zh-CN"/>
        </w:rPr>
      </w:pPr>
      <w:r w:rsidRPr="00A01388">
        <w:rPr>
          <w:rFonts w:ascii="Book Antiqua" w:hAnsi="Book Antiqua" w:cstheme="majorBidi"/>
          <w:b/>
          <w:bCs/>
          <w:i/>
          <w:sz w:val="24"/>
          <w:szCs w:val="24"/>
        </w:rPr>
        <w:t>Toxicity</w:t>
      </w:r>
    </w:p>
    <w:p w:rsidR="00195032" w:rsidRPr="00A01388" w:rsidRDefault="00B51497" w:rsidP="00A01388">
      <w:pPr>
        <w:autoSpaceDE w:val="0"/>
        <w:autoSpaceDN w:val="0"/>
        <w:adjustRightInd w:val="0"/>
        <w:spacing w:after="0" w:line="360" w:lineRule="auto"/>
        <w:jc w:val="both"/>
        <w:rPr>
          <w:rFonts w:ascii="Book Antiqua" w:hAnsi="Book Antiqua" w:cstheme="majorBidi"/>
          <w:sz w:val="24"/>
          <w:szCs w:val="24"/>
          <w:lang w:eastAsia="zh-CN"/>
        </w:rPr>
      </w:pPr>
      <w:r w:rsidRPr="00A01388">
        <w:rPr>
          <w:rFonts w:ascii="Book Antiqua" w:hAnsi="Book Antiqua" w:cstheme="majorBidi"/>
          <w:sz w:val="24"/>
          <w:szCs w:val="24"/>
        </w:rPr>
        <w:lastRenderedPageBreak/>
        <w:t>The National Cancer</w:t>
      </w:r>
      <w:r w:rsidR="004C30FD" w:rsidRPr="00A01388">
        <w:rPr>
          <w:rFonts w:ascii="Book Antiqua" w:hAnsi="Book Antiqua" w:cstheme="majorBidi"/>
          <w:sz w:val="24"/>
          <w:szCs w:val="24"/>
        </w:rPr>
        <w:t xml:space="preserve"> </w:t>
      </w:r>
      <w:r w:rsidRPr="00A01388">
        <w:rPr>
          <w:rFonts w:ascii="Book Antiqua" w:hAnsi="Book Antiqua" w:cstheme="majorBidi"/>
          <w:sz w:val="24"/>
          <w:szCs w:val="24"/>
        </w:rPr>
        <w:t xml:space="preserve">Institute Common Toxicity Criteria (NCI-CTC) version 2.0 were used to </w:t>
      </w:r>
      <w:proofErr w:type="spellStart"/>
      <w:r w:rsidRPr="00A01388">
        <w:rPr>
          <w:rFonts w:ascii="Book Antiqua" w:hAnsi="Book Antiqua" w:cstheme="majorBidi"/>
          <w:sz w:val="24"/>
          <w:szCs w:val="24"/>
        </w:rPr>
        <w:t>scoreacute</w:t>
      </w:r>
      <w:proofErr w:type="spellEnd"/>
      <w:r w:rsidRPr="00A01388">
        <w:rPr>
          <w:rFonts w:ascii="Book Antiqua" w:hAnsi="Book Antiqua" w:cstheme="majorBidi"/>
          <w:sz w:val="24"/>
          <w:szCs w:val="24"/>
        </w:rPr>
        <w:t xml:space="preserve"> radiation and chemotherapy toxicity (&lt;</w:t>
      </w:r>
      <w:r w:rsidR="00392718" w:rsidRPr="00A01388">
        <w:rPr>
          <w:rFonts w:ascii="Book Antiqua" w:hAnsi="Book Antiqua" w:cstheme="majorBidi"/>
          <w:sz w:val="24"/>
          <w:szCs w:val="24"/>
          <w:lang w:eastAsia="zh-CN"/>
        </w:rPr>
        <w:t xml:space="preserve"> </w:t>
      </w:r>
      <w:r w:rsidRPr="00A01388">
        <w:rPr>
          <w:rFonts w:ascii="Book Antiqua" w:hAnsi="Book Antiqua" w:cstheme="majorBidi"/>
          <w:sz w:val="24"/>
          <w:szCs w:val="24"/>
        </w:rPr>
        <w:t>90 d from the</w:t>
      </w:r>
      <w:r w:rsidR="002D1BF0" w:rsidRPr="00A01388">
        <w:rPr>
          <w:rFonts w:ascii="Book Antiqua" w:hAnsi="Book Antiqua" w:cstheme="majorBidi"/>
          <w:sz w:val="24"/>
          <w:szCs w:val="24"/>
        </w:rPr>
        <w:t xml:space="preserve"> </w:t>
      </w:r>
      <w:r w:rsidRPr="00A01388">
        <w:rPr>
          <w:rFonts w:ascii="Book Antiqua" w:hAnsi="Book Antiqua" w:cstheme="majorBidi"/>
          <w:sz w:val="24"/>
          <w:szCs w:val="24"/>
        </w:rPr>
        <w:t>start of radiation therapy). The Radiation Therapy Oncology Group Late Radiation Morbidity Scoring Criteria were used to score radiation toxicity persisting beyond 90 d from the completion of radiotherapy.</w:t>
      </w:r>
    </w:p>
    <w:p w:rsidR="00392718" w:rsidRPr="00A01388" w:rsidRDefault="00392718" w:rsidP="00A01388">
      <w:pPr>
        <w:autoSpaceDE w:val="0"/>
        <w:autoSpaceDN w:val="0"/>
        <w:adjustRightInd w:val="0"/>
        <w:spacing w:after="0" w:line="360" w:lineRule="auto"/>
        <w:jc w:val="both"/>
        <w:rPr>
          <w:rFonts w:ascii="Book Antiqua" w:hAnsi="Book Antiqua" w:cstheme="majorBidi"/>
          <w:sz w:val="24"/>
          <w:szCs w:val="24"/>
          <w:lang w:eastAsia="zh-CN"/>
        </w:rPr>
      </w:pPr>
    </w:p>
    <w:p w:rsidR="000D34F1" w:rsidRPr="00A01388" w:rsidRDefault="006D2D19" w:rsidP="00A01388">
      <w:pPr>
        <w:autoSpaceDE w:val="0"/>
        <w:autoSpaceDN w:val="0"/>
        <w:adjustRightInd w:val="0"/>
        <w:spacing w:after="0" w:line="360" w:lineRule="auto"/>
        <w:jc w:val="both"/>
        <w:rPr>
          <w:rFonts w:ascii="Book Antiqua" w:hAnsi="Book Antiqua" w:cstheme="majorBidi"/>
          <w:i/>
          <w:sz w:val="24"/>
          <w:szCs w:val="24"/>
          <w:lang w:eastAsia="zh-CN"/>
        </w:rPr>
      </w:pPr>
      <w:r w:rsidRPr="00A01388">
        <w:rPr>
          <w:rFonts w:ascii="Book Antiqua" w:hAnsi="Book Antiqua" w:cstheme="majorBidi"/>
          <w:b/>
          <w:bCs/>
          <w:i/>
          <w:sz w:val="24"/>
          <w:szCs w:val="24"/>
        </w:rPr>
        <w:t>F</w:t>
      </w:r>
      <w:r w:rsidR="00B11DCC" w:rsidRPr="00A01388">
        <w:rPr>
          <w:rFonts w:ascii="Book Antiqua" w:hAnsi="Book Antiqua" w:cstheme="majorBidi"/>
          <w:b/>
          <w:bCs/>
          <w:i/>
          <w:sz w:val="24"/>
          <w:szCs w:val="24"/>
        </w:rPr>
        <w:t>ollow-up</w:t>
      </w:r>
    </w:p>
    <w:p w:rsidR="00DE2209" w:rsidRPr="00A01388" w:rsidRDefault="00A4024A" w:rsidP="00A01388">
      <w:pPr>
        <w:spacing w:after="0" w:line="360" w:lineRule="auto"/>
        <w:jc w:val="both"/>
        <w:rPr>
          <w:rFonts w:ascii="Book Antiqua" w:hAnsi="Book Antiqua" w:cstheme="majorBidi"/>
          <w:sz w:val="24"/>
          <w:szCs w:val="24"/>
          <w:lang w:eastAsia="zh-CN"/>
        </w:rPr>
      </w:pPr>
      <w:r w:rsidRPr="00A01388">
        <w:rPr>
          <w:rFonts w:ascii="Book Antiqua" w:hAnsi="Book Antiqua" w:cstheme="majorBidi"/>
          <w:sz w:val="24"/>
          <w:szCs w:val="24"/>
        </w:rPr>
        <w:t xml:space="preserve">Functional recovery </w:t>
      </w:r>
      <w:r w:rsidR="007D7E6E" w:rsidRPr="00A01388">
        <w:rPr>
          <w:rFonts w:ascii="Book Antiqua" w:hAnsi="Book Antiqua" w:cstheme="majorBidi"/>
          <w:sz w:val="24"/>
          <w:szCs w:val="24"/>
        </w:rPr>
        <w:t>after surgical and other treatment modalities was assessment. R</w:t>
      </w:r>
      <w:r w:rsidR="006D2D19" w:rsidRPr="00A01388">
        <w:rPr>
          <w:rFonts w:ascii="Book Antiqua" w:hAnsi="Book Antiqua" w:cstheme="majorBidi"/>
          <w:sz w:val="24"/>
          <w:szCs w:val="24"/>
        </w:rPr>
        <w:t>a</w:t>
      </w:r>
      <w:r w:rsidR="00B11DCC" w:rsidRPr="00A01388">
        <w:rPr>
          <w:rFonts w:ascii="Book Antiqua" w:hAnsi="Book Antiqua" w:cstheme="majorBidi"/>
          <w:sz w:val="24"/>
          <w:szCs w:val="24"/>
        </w:rPr>
        <w:t xml:space="preserve">diological response to radiotherapy and chemotherapy was reported </w:t>
      </w:r>
      <w:r w:rsidR="007D7E6E" w:rsidRPr="00A01388">
        <w:rPr>
          <w:rFonts w:ascii="Book Antiqua" w:hAnsi="Book Antiqua" w:cstheme="majorBidi"/>
          <w:sz w:val="24"/>
          <w:szCs w:val="24"/>
        </w:rPr>
        <w:t xml:space="preserve">according to </w:t>
      </w:r>
      <w:r w:rsidR="00C71881" w:rsidRPr="00A01388">
        <w:rPr>
          <w:rFonts w:ascii="Book Antiqua" w:hAnsi="Book Antiqua" w:cstheme="majorBidi"/>
          <w:sz w:val="24"/>
          <w:szCs w:val="24"/>
        </w:rPr>
        <w:t>Response Evaluation Criteria in Solid tumors (</w:t>
      </w:r>
      <w:r w:rsidR="006D2D19" w:rsidRPr="00A01388">
        <w:rPr>
          <w:rFonts w:ascii="Book Antiqua" w:hAnsi="Book Antiqua" w:cstheme="majorBidi"/>
          <w:sz w:val="24"/>
          <w:szCs w:val="24"/>
        </w:rPr>
        <w:t>RECIST</w:t>
      </w:r>
      <w:r w:rsidR="00C71881" w:rsidRPr="00A01388">
        <w:rPr>
          <w:rFonts w:ascii="Book Antiqua" w:hAnsi="Book Antiqua" w:cstheme="majorBidi"/>
          <w:sz w:val="24"/>
          <w:szCs w:val="24"/>
        </w:rPr>
        <w:t>)</w:t>
      </w:r>
      <w:r w:rsidR="00B11DCC" w:rsidRPr="00A01388">
        <w:rPr>
          <w:rFonts w:ascii="Book Antiqua" w:hAnsi="Book Antiqua" w:cstheme="majorBidi"/>
          <w:sz w:val="24"/>
          <w:szCs w:val="24"/>
        </w:rPr>
        <w:t>: (</w:t>
      </w:r>
      <w:r w:rsidR="00392718" w:rsidRPr="00A01388">
        <w:rPr>
          <w:rFonts w:ascii="Book Antiqua" w:hAnsi="Book Antiqua" w:cstheme="majorBidi"/>
          <w:sz w:val="24"/>
          <w:szCs w:val="24"/>
          <w:lang w:eastAsia="zh-CN"/>
        </w:rPr>
        <w:t>1</w:t>
      </w:r>
      <w:r w:rsidR="00B11DCC" w:rsidRPr="00A01388">
        <w:rPr>
          <w:rFonts w:ascii="Book Antiqua" w:hAnsi="Book Antiqua" w:cstheme="majorBidi"/>
          <w:sz w:val="24"/>
          <w:szCs w:val="24"/>
        </w:rPr>
        <w:t>) a complete response</w:t>
      </w:r>
      <w:r w:rsidR="006D2D19" w:rsidRPr="00A01388">
        <w:rPr>
          <w:rFonts w:ascii="Book Antiqua" w:hAnsi="Book Antiqua" w:cstheme="majorBidi"/>
          <w:sz w:val="24"/>
          <w:szCs w:val="24"/>
        </w:rPr>
        <w:t xml:space="preserve"> (CR)</w:t>
      </w:r>
      <w:r w:rsidR="00B11DCC" w:rsidRPr="00A01388">
        <w:rPr>
          <w:rFonts w:ascii="Book Antiqua" w:hAnsi="Book Antiqua" w:cstheme="majorBidi"/>
          <w:sz w:val="24"/>
          <w:szCs w:val="24"/>
        </w:rPr>
        <w:t xml:space="preserve">, </w:t>
      </w:r>
      <w:r w:rsidR="00B11DCC" w:rsidRPr="00A01388">
        <w:rPr>
          <w:rFonts w:ascii="Book Antiqua" w:hAnsi="Book Antiqua" w:cstheme="majorBidi"/>
          <w:i/>
          <w:sz w:val="24"/>
          <w:szCs w:val="24"/>
        </w:rPr>
        <w:t>i.e.</w:t>
      </w:r>
      <w:r w:rsidR="00392718" w:rsidRPr="00A01388">
        <w:rPr>
          <w:rFonts w:ascii="Book Antiqua" w:hAnsi="Book Antiqua" w:cstheme="majorBidi"/>
          <w:sz w:val="24"/>
          <w:szCs w:val="24"/>
          <w:lang w:eastAsia="zh-CN"/>
        </w:rPr>
        <w:t>,</w:t>
      </w:r>
      <w:r w:rsidR="00B11DCC" w:rsidRPr="00A01388">
        <w:rPr>
          <w:rFonts w:ascii="Book Antiqua" w:hAnsi="Book Antiqua" w:cstheme="majorBidi"/>
          <w:sz w:val="24"/>
          <w:szCs w:val="24"/>
        </w:rPr>
        <w:t xml:space="preserve"> disappearance of all visible </w:t>
      </w:r>
      <w:r w:rsidR="006D2D19" w:rsidRPr="00A01388">
        <w:rPr>
          <w:rFonts w:ascii="Book Antiqua" w:hAnsi="Book Antiqua" w:cstheme="majorBidi"/>
          <w:sz w:val="24"/>
          <w:szCs w:val="24"/>
        </w:rPr>
        <w:t>tumor</w:t>
      </w:r>
      <w:r w:rsidR="00B11DCC" w:rsidRPr="00A01388">
        <w:rPr>
          <w:rFonts w:ascii="Book Antiqua" w:hAnsi="Book Antiqua" w:cstheme="majorBidi"/>
          <w:sz w:val="24"/>
          <w:szCs w:val="24"/>
        </w:rPr>
        <w:t>; (</w:t>
      </w:r>
      <w:r w:rsidR="00392718" w:rsidRPr="00A01388">
        <w:rPr>
          <w:rFonts w:ascii="Book Antiqua" w:hAnsi="Book Antiqua" w:cstheme="majorBidi"/>
          <w:sz w:val="24"/>
          <w:szCs w:val="24"/>
          <w:lang w:eastAsia="zh-CN"/>
        </w:rPr>
        <w:t>2</w:t>
      </w:r>
      <w:r w:rsidR="00B11DCC" w:rsidRPr="00A01388">
        <w:rPr>
          <w:rFonts w:ascii="Book Antiqua" w:hAnsi="Book Antiqua" w:cstheme="majorBidi"/>
          <w:sz w:val="24"/>
          <w:szCs w:val="24"/>
        </w:rPr>
        <w:t>) a partial response</w:t>
      </w:r>
      <w:r w:rsidR="006D2D19" w:rsidRPr="00A01388">
        <w:rPr>
          <w:rFonts w:ascii="Book Antiqua" w:hAnsi="Book Antiqua" w:cstheme="majorBidi"/>
          <w:sz w:val="24"/>
          <w:szCs w:val="24"/>
        </w:rPr>
        <w:t xml:space="preserve"> (PR)</w:t>
      </w:r>
      <w:r w:rsidR="00B11DCC" w:rsidRPr="00A01388">
        <w:rPr>
          <w:rFonts w:ascii="Book Antiqua" w:hAnsi="Book Antiqua" w:cstheme="majorBidi"/>
          <w:sz w:val="24"/>
          <w:szCs w:val="24"/>
        </w:rPr>
        <w:t xml:space="preserve">, </w:t>
      </w:r>
      <w:r w:rsidR="00B11DCC" w:rsidRPr="00A01388">
        <w:rPr>
          <w:rFonts w:ascii="Book Antiqua" w:hAnsi="Book Antiqua" w:cstheme="majorBidi"/>
          <w:i/>
          <w:sz w:val="24"/>
          <w:szCs w:val="24"/>
        </w:rPr>
        <w:t>i.e.</w:t>
      </w:r>
      <w:r w:rsidR="00392718" w:rsidRPr="00A01388">
        <w:rPr>
          <w:rFonts w:ascii="Book Antiqua" w:hAnsi="Book Antiqua" w:cstheme="majorBidi"/>
          <w:sz w:val="24"/>
          <w:szCs w:val="24"/>
          <w:lang w:eastAsia="zh-CN"/>
        </w:rPr>
        <w:t>,</w:t>
      </w:r>
      <w:r w:rsidR="00B11DCC" w:rsidRPr="00A01388">
        <w:rPr>
          <w:rFonts w:ascii="Book Antiqua" w:hAnsi="Book Antiqua" w:cstheme="majorBidi"/>
          <w:sz w:val="24"/>
          <w:szCs w:val="24"/>
        </w:rPr>
        <w:t xml:space="preserve"> a decrease of &gt;</w:t>
      </w:r>
      <w:r w:rsidR="00392718" w:rsidRPr="00A01388">
        <w:rPr>
          <w:rFonts w:ascii="Book Antiqua" w:hAnsi="Book Antiqua" w:cstheme="majorBidi"/>
          <w:sz w:val="24"/>
          <w:szCs w:val="24"/>
          <w:lang w:eastAsia="zh-CN"/>
        </w:rPr>
        <w:t xml:space="preserve"> </w:t>
      </w:r>
      <w:r w:rsidR="00B11DCC" w:rsidRPr="00A01388">
        <w:rPr>
          <w:rFonts w:ascii="Book Antiqua" w:hAnsi="Book Antiqua" w:cstheme="majorBidi"/>
          <w:sz w:val="24"/>
          <w:szCs w:val="24"/>
        </w:rPr>
        <w:t>50% in the axial cross-</w:t>
      </w:r>
      <w:proofErr w:type="spellStart"/>
      <w:r w:rsidR="00B11DCC" w:rsidRPr="00A01388">
        <w:rPr>
          <w:rFonts w:ascii="Book Antiqua" w:hAnsi="Book Antiqua" w:cstheme="majorBidi"/>
          <w:sz w:val="24"/>
          <w:szCs w:val="24"/>
        </w:rPr>
        <w:t>section</w:t>
      </w:r>
      <w:r w:rsidR="006D2D19" w:rsidRPr="00A01388">
        <w:rPr>
          <w:rFonts w:ascii="Book Antiqua" w:hAnsi="Book Antiqua" w:cstheme="majorBidi"/>
          <w:sz w:val="24"/>
          <w:szCs w:val="24"/>
        </w:rPr>
        <w:t>of</w:t>
      </w:r>
      <w:proofErr w:type="spellEnd"/>
      <w:r w:rsidR="006D2D19" w:rsidRPr="00A01388">
        <w:rPr>
          <w:rFonts w:ascii="Book Antiqua" w:hAnsi="Book Antiqua" w:cstheme="majorBidi"/>
          <w:sz w:val="24"/>
          <w:szCs w:val="24"/>
        </w:rPr>
        <w:t xml:space="preserve"> the greatest surface area</w:t>
      </w:r>
      <w:r w:rsidR="00B11DCC" w:rsidRPr="00A01388">
        <w:rPr>
          <w:rFonts w:ascii="Book Antiqua" w:hAnsi="Book Antiqua" w:cstheme="majorBidi"/>
          <w:sz w:val="24"/>
          <w:szCs w:val="24"/>
        </w:rPr>
        <w:t>; (</w:t>
      </w:r>
      <w:r w:rsidR="00392718" w:rsidRPr="00A01388">
        <w:rPr>
          <w:rFonts w:ascii="Book Antiqua" w:hAnsi="Book Antiqua" w:cstheme="majorBidi"/>
          <w:sz w:val="24"/>
          <w:szCs w:val="24"/>
          <w:lang w:eastAsia="zh-CN"/>
        </w:rPr>
        <w:t>3</w:t>
      </w:r>
      <w:r w:rsidR="00B11DCC" w:rsidRPr="00A01388">
        <w:rPr>
          <w:rFonts w:ascii="Book Antiqua" w:hAnsi="Book Antiqua" w:cstheme="majorBidi"/>
          <w:sz w:val="24"/>
          <w:szCs w:val="24"/>
        </w:rPr>
        <w:t>) progressive disease</w:t>
      </w:r>
      <w:r w:rsidR="006D2D19" w:rsidRPr="00A01388">
        <w:rPr>
          <w:rFonts w:ascii="Book Antiqua" w:hAnsi="Book Antiqua" w:cstheme="majorBidi"/>
          <w:sz w:val="24"/>
          <w:szCs w:val="24"/>
        </w:rPr>
        <w:t xml:space="preserve"> (PD)</w:t>
      </w:r>
      <w:r w:rsidR="00B11DCC" w:rsidRPr="00A01388">
        <w:rPr>
          <w:rFonts w:ascii="Book Antiqua" w:hAnsi="Book Antiqua" w:cstheme="majorBidi"/>
          <w:sz w:val="24"/>
          <w:szCs w:val="24"/>
        </w:rPr>
        <w:t xml:space="preserve">, </w:t>
      </w:r>
      <w:r w:rsidR="00B11DCC" w:rsidRPr="00A01388">
        <w:rPr>
          <w:rFonts w:ascii="Book Antiqua" w:hAnsi="Book Antiqua" w:cstheme="majorBidi"/>
          <w:i/>
          <w:sz w:val="24"/>
          <w:szCs w:val="24"/>
        </w:rPr>
        <w:t>i.e.</w:t>
      </w:r>
      <w:r w:rsidR="00392718" w:rsidRPr="00A01388">
        <w:rPr>
          <w:rFonts w:ascii="Book Antiqua" w:hAnsi="Book Antiqua" w:cstheme="majorBidi"/>
          <w:sz w:val="24"/>
          <w:szCs w:val="24"/>
          <w:lang w:eastAsia="zh-CN"/>
        </w:rPr>
        <w:t>,</w:t>
      </w:r>
      <w:r w:rsidR="00B11DCC" w:rsidRPr="00A01388">
        <w:rPr>
          <w:rFonts w:ascii="Book Antiqua" w:hAnsi="Book Antiqua" w:cstheme="majorBidi"/>
          <w:sz w:val="24"/>
          <w:szCs w:val="24"/>
        </w:rPr>
        <w:t xml:space="preserve"> &gt;</w:t>
      </w:r>
      <w:r w:rsidR="00392718" w:rsidRPr="00A01388">
        <w:rPr>
          <w:rFonts w:ascii="Book Antiqua" w:hAnsi="Book Antiqua" w:cstheme="majorBidi"/>
          <w:sz w:val="24"/>
          <w:szCs w:val="24"/>
          <w:lang w:eastAsia="zh-CN"/>
        </w:rPr>
        <w:t xml:space="preserve"> </w:t>
      </w:r>
      <w:r w:rsidR="00B11DCC" w:rsidRPr="00A01388">
        <w:rPr>
          <w:rFonts w:ascii="Book Antiqua" w:hAnsi="Book Antiqua" w:cstheme="majorBidi"/>
          <w:sz w:val="24"/>
          <w:szCs w:val="24"/>
        </w:rPr>
        <w:t>25% increase in axial cross-section of the greatest surface area; or (</w:t>
      </w:r>
      <w:r w:rsidR="00392718" w:rsidRPr="00A01388">
        <w:rPr>
          <w:rFonts w:ascii="Book Antiqua" w:hAnsi="Book Antiqua" w:cstheme="majorBidi"/>
          <w:sz w:val="24"/>
          <w:szCs w:val="24"/>
          <w:lang w:eastAsia="zh-CN"/>
        </w:rPr>
        <w:t>4</w:t>
      </w:r>
      <w:r w:rsidR="00B11DCC" w:rsidRPr="00A01388">
        <w:rPr>
          <w:rFonts w:ascii="Book Antiqua" w:hAnsi="Book Antiqua" w:cstheme="majorBidi"/>
          <w:sz w:val="24"/>
          <w:szCs w:val="24"/>
        </w:rPr>
        <w:t>) stable disease</w:t>
      </w:r>
      <w:r w:rsidR="006D2D19" w:rsidRPr="00A01388">
        <w:rPr>
          <w:rFonts w:ascii="Book Antiqua" w:hAnsi="Book Antiqua" w:cstheme="majorBidi"/>
          <w:sz w:val="24"/>
          <w:szCs w:val="24"/>
        </w:rPr>
        <w:t xml:space="preserve"> (SD), </w:t>
      </w:r>
      <w:r w:rsidR="006D2D19" w:rsidRPr="00A01388">
        <w:rPr>
          <w:rFonts w:ascii="Book Antiqua" w:hAnsi="Book Antiqua" w:cstheme="majorBidi"/>
          <w:i/>
          <w:sz w:val="24"/>
          <w:szCs w:val="24"/>
        </w:rPr>
        <w:t>i.e</w:t>
      </w:r>
      <w:r w:rsidR="006D2D19" w:rsidRPr="00A01388">
        <w:rPr>
          <w:rFonts w:ascii="Book Antiqua" w:hAnsi="Book Antiqua" w:cstheme="majorBidi"/>
          <w:sz w:val="24"/>
          <w:szCs w:val="24"/>
        </w:rPr>
        <w:t>.</w:t>
      </w:r>
      <w:r w:rsidR="002D78A5" w:rsidRPr="00A01388">
        <w:rPr>
          <w:rFonts w:ascii="Book Antiqua" w:hAnsi="Book Antiqua" w:cstheme="majorBidi"/>
          <w:sz w:val="24"/>
          <w:szCs w:val="24"/>
          <w:lang w:eastAsia="zh-CN"/>
        </w:rPr>
        <w:t>,</w:t>
      </w:r>
      <w:r w:rsidR="006D2D19" w:rsidRPr="00A01388">
        <w:rPr>
          <w:rFonts w:ascii="Book Antiqua" w:hAnsi="Book Antiqua" w:cstheme="majorBidi"/>
          <w:sz w:val="24"/>
          <w:szCs w:val="24"/>
        </w:rPr>
        <w:t xml:space="preserve"> all other situations. </w:t>
      </w:r>
    </w:p>
    <w:p w:rsidR="002D78A5" w:rsidRPr="00A01388" w:rsidRDefault="002D78A5" w:rsidP="00A01388">
      <w:pPr>
        <w:spacing w:after="0" w:line="360" w:lineRule="auto"/>
        <w:jc w:val="both"/>
        <w:rPr>
          <w:rFonts w:ascii="Book Antiqua" w:hAnsi="Book Antiqua" w:cstheme="majorBidi"/>
          <w:sz w:val="24"/>
          <w:szCs w:val="24"/>
          <w:lang w:eastAsia="zh-CN"/>
        </w:rPr>
      </w:pPr>
    </w:p>
    <w:p w:rsidR="006D2D19" w:rsidRPr="00A01388" w:rsidRDefault="002D78A5" w:rsidP="00A01388">
      <w:pPr>
        <w:spacing w:after="0" w:line="360" w:lineRule="auto"/>
        <w:jc w:val="both"/>
        <w:rPr>
          <w:rFonts w:ascii="Book Antiqua" w:hAnsi="Book Antiqua" w:cstheme="majorBidi"/>
          <w:b/>
          <w:bCs/>
          <w:i/>
          <w:sz w:val="24"/>
          <w:szCs w:val="24"/>
          <w:lang w:eastAsia="zh-CN"/>
        </w:rPr>
      </w:pPr>
      <w:r w:rsidRPr="00A01388">
        <w:rPr>
          <w:rFonts w:ascii="Book Antiqua" w:hAnsi="Book Antiqua" w:cstheme="majorBidi"/>
          <w:b/>
          <w:bCs/>
          <w:i/>
          <w:sz w:val="24"/>
          <w:szCs w:val="24"/>
        </w:rPr>
        <w:t>Statistical analysis</w:t>
      </w:r>
    </w:p>
    <w:p w:rsidR="006D2D19" w:rsidRPr="00A01388" w:rsidRDefault="006D2D19" w:rsidP="00A01388">
      <w:pPr>
        <w:spacing w:after="0" w:line="360" w:lineRule="auto"/>
        <w:jc w:val="both"/>
        <w:rPr>
          <w:rFonts w:ascii="Book Antiqua" w:hAnsi="Book Antiqua" w:cstheme="majorBidi"/>
          <w:sz w:val="24"/>
          <w:szCs w:val="24"/>
        </w:rPr>
      </w:pPr>
      <w:r w:rsidRPr="00A01388">
        <w:rPr>
          <w:rFonts w:ascii="Book Antiqua" w:hAnsi="Book Antiqua" w:cstheme="majorBidi"/>
          <w:sz w:val="24"/>
          <w:szCs w:val="24"/>
        </w:rPr>
        <w:t xml:space="preserve">The primary endpoints were </w:t>
      </w:r>
      <w:r w:rsidR="00A4024A" w:rsidRPr="00A01388">
        <w:rPr>
          <w:rFonts w:ascii="Book Antiqua" w:hAnsi="Book Antiqua" w:cstheme="majorBidi"/>
          <w:sz w:val="24"/>
          <w:szCs w:val="24"/>
        </w:rPr>
        <w:t xml:space="preserve">functional recovery, </w:t>
      </w:r>
      <w:r w:rsidRPr="00A01388">
        <w:rPr>
          <w:rFonts w:ascii="Book Antiqua" w:hAnsi="Book Antiqua" w:cstheme="majorBidi"/>
          <w:sz w:val="24"/>
          <w:szCs w:val="24"/>
        </w:rPr>
        <w:t xml:space="preserve">response rates and the overall survival. </w:t>
      </w:r>
      <w:r w:rsidR="000D34F1" w:rsidRPr="00A01388">
        <w:rPr>
          <w:rFonts w:ascii="Book Antiqua" w:hAnsi="Book Antiqua" w:cstheme="majorBidi"/>
          <w:sz w:val="24"/>
          <w:szCs w:val="24"/>
        </w:rPr>
        <w:t xml:space="preserve">Progression-free survival (PFS) was defined as the duration between </w:t>
      </w:r>
      <w:proofErr w:type="spellStart"/>
      <w:r w:rsidR="000D34F1" w:rsidRPr="00A01388">
        <w:rPr>
          <w:rFonts w:ascii="Book Antiqua" w:hAnsi="Book Antiqua" w:cstheme="majorBidi"/>
          <w:sz w:val="24"/>
          <w:szCs w:val="24"/>
        </w:rPr>
        <w:t>thecompletion</w:t>
      </w:r>
      <w:proofErr w:type="spellEnd"/>
      <w:r w:rsidR="000D34F1" w:rsidRPr="00A01388">
        <w:rPr>
          <w:rFonts w:ascii="Book Antiqua" w:hAnsi="Book Antiqua" w:cstheme="majorBidi"/>
          <w:sz w:val="24"/>
          <w:szCs w:val="24"/>
        </w:rPr>
        <w:t xml:space="preserve"> of treatment and the date of documented disease progression</w:t>
      </w:r>
      <w:r w:rsidR="00ED6B08" w:rsidRPr="00A01388">
        <w:rPr>
          <w:rFonts w:ascii="Book Antiqua" w:hAnsi="Book Antiqua" w:cstheme="majorBidi"/>
          <w:sz w:val="24"/>
          <w:szCs w:val="24"/>
        </w:rPr>
        <w:t>, death</w:t>
      </w:r>
      <w:r w:rsidR="000D34F1" w:rsidRPr="00A01388">
        <w:rPr>
          <w:rFonts w:ascii="Book Antiqua" w:hAnsi="Book Antiqua" w:cstheme="majorBidi"/>
          <w:sz w:val="24"/>
          <w:szCs w:val="24"/>
        </w:rPr>
        <w:t xml:space="preserve"> resulting from the cancer, and/or last follow-up visit (censored). </w:t>
      </w:r>
      <w:r w:rsidRPr="00A01388">
        <w:rPr>
          <w:rFonts w:ascii="Book Antiqua" w:hAnsi="Book Antiqua" w:cstheme="majorBidi"/>
          <w:sz w:val="24"/>
          <w:szCs w:val="24"/>
        </w:rPr>
        <w:t xml:space="preserve">Overall survival (OS) was defined as the duration between the completion </w:t>
      </w:r>
      <w:r w:rsidR="00ED6B08" w:rsidRPr="00A01388">
        <w:rPr>
          <w:rFonts w:ascii="Book Antiqua" w:hAnsi="Book Antiqua" w:cstheme="majorBidi"/>
          <w:sz w:val="24"/>
          <w:szCs w:val="24"/>
        </w:rPr>
        <w:t>of treatment</w:t>
      </w:r>
      <w:r w:rsidR="00C63498" w:rsidRPr="00A01388">
        <w:rPr>
          <w:rFonts w:ascii="Book Antiqua" w:hAnsi="Book Antiqua" w:cstheme="majorBidi"/>
          <w:sz w:val="24"/>
          <w:szCs w:val="24"/>
        </w:rPr>
        <w:t xml:space="preserve"> </w:t>
      </w:r>
      <w:r w:rsidRPr="00A01388">
        <w:rPr>
          <w:rFonts w:ascii="Book Antiqua" w:hAnsi="Book Antiqua" w:cstheme="majorBidi"/>
          <w:sz w:val="24"/>
          <w:szCs w:val="24"/>
        </w:rPr>
        <w:t>and the date of patient death or last follow-up visit (censored). The probabilities of OS were determined with the Kaplan-Meier method</w:t>
      </w:r>
      <w:r w:rsidR="003966E4" w:rsidRPr="00A01388">
        <w:rPr>
          <w:rFonts w:ascii="Book Antiqua" w:hAnsi="Book Antiqua" w:cstheme="majorBidi"/>
          <w:sz w:val="24"/>
          <w:szCs w:val="24"/>
        </w:rPr>
        <w:t xml:space="preserve"> </w:t>
      </w:r>
      <w:r w:rsidRPr="00A01388">
        <w:rPr>
          <w:rFonts w:ascii="Book Antiqua" w:hAnsi="Book Antiqua" w:cstheme="majorBidi"/>
          <w:sz w:val="24"/>
          <w:szCs w:val="24"/>
        </w:rPr>
        <w:t>and its 95%</w:t>
      </w:r>
      <w:r w:rsidR="002D78A5" w:rsidRPr="00A01388">
        <w:rPr>
          <w:rFonts w:ascii="Book Antiqua" w:hAnsi="Book Antiqua" w:cstheme="majorBidi"/>
          <w:sz w:val="24"/>
          <w:szCs w:val="24"/>
        </w:rPr>
        <w:t>CI by the Rothman method.</w:t>
      </w:r>
      <w:r w:rsidRPr="00A01388">
        <w:rPr>
          <w:rFonts w:ascii="Book Antiqua" w:hAnsi="Book Antiqua" w:cstheme="majorBidi"/>
          <w:sz w:val="24"/>
          <w:szCs w:val="24"/>
        </w:rPr>
        <w:t xml:space="preserve"> The comparisons for various endpoints were performed using the log-rank test. A </w:t>
      </w:r>
      <w:r w:rsidR="00B24BE3" w:rsidRPr="00101BE5">
        <w:rPr>
          <w:rFonts w:ascii="Book Antiqua" w:hAnsi="Book Antiqua" w:cstheme="majorBidi"/>
          <w:i/>
          <w:sz w:val="24"/>
          <w:szCs w:val="24"/>
          <w:lang w:eastAsia="zh-CN"/>
        </w:rPr>
        <w:t>P</w:t>
      </w:r>
      <w:r w:rsidR="00B24BE3" w:rsidRPr="00A01388">
        <w:rPr>
          <w:rFonts w:ascii="Book Antiqua" w:hAnsi="Book Antiqua" w:cstheme="majorBidi"/>
          <w:sz w:val="24"/>
          <w:szCs w:val="24"/>
        </w:rPr>
        <w:t xml:space="preserve"> </w:t>
      </w:r>
      <w:r w:rsidRPr="00A01388">
        <w:rPr>
          <w:rFonts w:ascii="Book Antiqua" w:hAnsi="Book Antiqua" w:cstheme="majorBidi"/>
          <w:sz w:val="24"/>
          <w:szCs w:val="24"/>
        </w:rPr>
        <w:t>value of 0.05 was considered statistically significant.</w:t>
      </w:r>
      <w:r w:rsidR="00B24BE3">
        <w:rPr>
          <w:rFonts w:ascii="Book Antiqua" w:hAnsi="Book Antiqua" w:cstheme="majorBidi" w:hint="eastAsia"/>
          <w:sz w:val="24"/>
          <w:szCs w:val="24"/>
          <w:lang w:eastAsia="zh-CN"/>
        </w:rPr>
        <w:t xml:space="preserve"> </w:t>
      </w:r>
      <w:r w:rsidRPr="00A01388">
        <w:rPr>
          <w:rFonts w:ascii="Book Antiqua" w:hAnsi="Book Antiqua" w:cstheme="majorBidi"/>
          <w:sz w:val="24"/>
          <w:szCs w:val="24"/>
        </w:rPr>
        <w:t xml:space="preserve">The </w:t>
      </w:r>
      <w:r w:rsidR="00B13BDD" w:rsidRPr="00A01388">
        <w:rPr>
          <w:rFonts w:ascii="Book Antiqua" w:hAnsi="Book Antiqua" w:cstheme="majorBidi"/>
          <w:sz w:val="24"/>
          <w:szCs w:val="24"/>
        </w:rPr>
        <w:t xml:space="preserve">multivariate analysis </w:t>
      </w:r>
      <w:r w:rsidRPr="00A01388">
        <w:rPr>
          <w:rFonts w:ascii="Book Antiqua" w:hAnsi="Book Antiqua" w:cstheme="majorBidi"/>
          <w:sz w:val="24"/>
          <w:szCs w:val="24"/>
        </w:rPr>
        <w:t>was used to test prognostic factors in multivariate analysis. Results are expressed</w:t>
      </w:r>
      <w:r w:rsidR="002D78A5" w:rsidRPr="00A01388">
        <w:rPr>
          <w:rFonts w:ascii="Book Antiqua" w:hAnsi="Book Antiqua" w:cstheme="majorBidi"/>
          <w:sz w:val="24"/>
          <w:szCs w:val="24"/>
        </w:rPr>
        <w:t xml:space="preserve"> with relative risk and its 95%</w:t>
      </w:r>
      <w:r w:rsidRPr="00A01388">
        <w:rPr>
          <w:rFonts w:ascii="Book Antiqua" w:hAnsi="Book Antiqua" w:cstheme="majorBidi"/>
          <w:sz w:val="24"/>
          <w:szCs w:val="24"/>
        </w:rPr>
        <w:t>CI. Statistical analyses were performed using the computer program SPSS (Statistical Package for the Social Sciences, version 17.0, SPSS Inc</w:t>
      </w:r>
      <w:r w:rsidR="002D78A5" w:rsidRPr="00A01388">
        <w:rPr>
          <w:rFonts w:ascii="Book Antiqua" w:hAnsi="Book Antiqua" w:cstheme="majorBidi"/>
          <w:sz w:val="24"/>
          <w:szCs w:val="24"/>
          <w:lang w:eastAsia="zh-CN"/>
        </w:rPr>
        <w:t>.</w:t>
      </w:r>
      <w:r w:rsidRPr="00A01388">
        <w:rPr>
          <w:rFonts w:ascii="Book Antiqua" w:hAnsi="Book Antiqua" w:cstheme="majorBidi"/>
          <w:sz w:val="24"/>
          <w:szCs w:val="24"/>
        </w:rPr>
        <w:t>, Chicago, IL).</w:t>
      </w:r>
    </w:p>
    <w:p w:rsidR="00504F11" w:rsidRPr="00A01388" w:rsidRDefault="00504F11" w:rsidP="00A01388">
      <w:pPr>
        <w:spacing w:after="0" w:line="360" w:lineRule="auto"/>
        <w:jc w:val="both"/>
        <w:rPr>
          <w:rFonts w:ascii="Book Antiqua" w:hAnsi="Book Antiqua" w:cs="Times New Roman"/>
          <w:b/>
          <w:sz w:val="24"/>
          <w:szCs w:val="24"/>
          <w:lang w:eastAsia="zh-CN"/>
        </w:rPr>
      </w:pPr>
    </w:p>
    <w:p w:rsidR="002D78A5" w:rsidRPr="00A01388" w:rsidRDefault="002D78A5" w:rsidP="00A01388">
      <w:pPr>
        <w:spacing w:after="0" w:line="360" w:lineRule="auto"/>
        <w:jc w:val="both"/>
        <w:rPr>
          <w:rFonts w:ascii="Book Antiqua" w:hAnsi="Book Antiqua"/>
          <w:b/>
          <w:sz w:val="24"/>
          <w:szCs w:val="24"/>
        </w:rPr>
      </w:pPr>
      <w:r w:rsidRPr="00A01388">
        <w:rPr>
          <w:rFonts w:ascii="Book Antiqua" w:hAnsi="Book Antiqua"/>
          <w:b/>
          <w:sz w:val="24"/>
          <w:szCs w:val="24"/>
        </w:rPr>
        <w:lastRenderedPageBreak/>
        <w:t>RESULTS</w:t>
      </w:r>
    </w:p>
    <w:p w:rsidR="009B3E48" w:rsidRPr="00A01388" w:rsidRDefault="002D78A5" w:rsidP="00A01388">
      <w:pPr>
        <w:spacing w:after="0" w:line="360" w:lineRule="auto"/>
        <w:jc w:val="both"/>
        <w:rPr>
          <w:rFonts w:ascii="Book Antiqua" w:hAnsi="Book Antiqua" w:cs="Times New Roman"/>
          <w:b/>
          <w:i/>
          <w:sz w:val="24"/>
          <w:szCs w:val="24"/>
          <w:lang w:eastAsia="zh-CN"/>
        </w:rPr>
      </w:pPr>
      <w:r w:rsidRPr="00A01388">
        <w:rPr>
          <w:rFonts w:ascii="Book Antiqua" w:hAnsi="Book Antiqua" w:cs="Times New Roman"/>
          <w:b/>
          <w:i/>
          <w:sz w:val="24"/>
          <w:szCs w:val="24"/>
        </w:rPr>
        <w:t>Study population</w:t>
      </w:r>
    </w:p>
    <w:p w:rsidR="009B3E48" w:rsidRPr="00A01388" w:rsidRDefault="00BD588D" w:rsidP="00A01388">
      <w:pPr>
        <w:spacing w:after="0" w:line="360" w:lineRule="auto"/>
        <w:jc w:val="both"/>
        <w:rPr>
          <w:rFonts w:ascii="Book Antiqua" w:hAnsi="Book Antiqua" w:cs="Times New Roman"/>
          <w:color w:val="000000"/>
          <w:sz w:val="24"/>
          <w:szCs w:val="24"/>
          <w:lang w:eastAsia="zh-CN"/>
        </w:rPr>
      </w:pPr>
      <w:r w:rsidRPr="00A01388">
        <w:rPr>
          <w:rFonts w:ascii="Book Antiqua" w:hAnsi="Book Antiqua" w:cs="Times New Roman"/>
          <w:color w:val="000000"/>
          <w:sz w:val="24"/>
          <w:szCs w:val="24"/>
        </w:rPr>
        <w:t xml:space="preserve">Between </w:t>
      </w:r>
      <w:r w:rsidR="00105674" w:rsidRPr="00A01388">
        <w:rPr>
          <w:rFonts w:ascii="Book Antiqua" w:hAnsi="Book Antiqua" w:cs="Times New Roman"/>
          <w:color w:val="000000"/>
          <w:sz w:val="24"/>
          <w:szCs w:val="24"/>
        </w:rPr>
        <w:t>July</w:t>
      </w:r>
      <w:r w:rsidR="00852857" w:rsidRPr="00A01388">
        <w:rPr>
          <w:rFonts w:ascii="Book Antiqua" w:hAnsi="Book Antiqua" w:cs="Times New Roman"/>
          <w:sz w:val="24"/>
          <w:szCs w:val="24"/>
        </w:rPr>
        <w:t xml:space="preserve"> 2001 to December 2012, 49 </w:t>
      </w:r>
      <w:r w:rsidRPr="00A01388">
        <w:rPr>
          <w:rFonts w:ascii="Book Antiqua" w:hAnsi="Book Antiqua" w:cs="Times New Roman"/>
          <w:color w:val="000000"/>
          <w:sz w:val="24"/>
          <w:szCs w:val="24"/>
        </w:rPr>
        <w:t xml:space="preserve">patients </w:t>
      </w:r>
      <w:r w:rsidR="00852857" w:rsidRPr="00A01388">
        <w:rPr>
          <w:rFonts w:ascii="Book Antiqua" w:hAnsi="Book Antiqua" w:cs="Times New Roman"/>
          <w:color w:val="000000"/>
          <w:sz w:val="24"/>
          <w:szCs w:val="24"/>
        </w:rPr>
        <w:t xml:space="preserve">with BSG </w:t>
      </w:r>
      <w:r w:rsidRPr="00A01388">
        <w:rPr>
          <w:rFonts w:ascii="Book Antiqua" w:hAnsi="Book Antiqua" w:cs="Times New Roman"/>
          <w:color w:val="000000"/>
          <w:sz w:val="24"/>
          <w:szCs w:val="24"/>
        </w:rPr>
        <w:t xml:space="preserve">from </w:t>
      </w:r>
      <w:r w:rsidR="00852857" w:rsidRPr="00A01388">
        <w:rPr>
          <w:rFonts w:ascii="Book Antiqua" w:hAnsi="Book Antiqua" w:cs="Times New Roman"/>
          <w:color w:val="000000"/>
          <w:sz w:val="24"/>
          <w:szCs w:val="24"/>
        </w:rPr>
        <w:t>institutional database fulfilled</w:t>
      </w:r>
      <w:r w:rsidRPr="00A01388">
        <w:rPr>
          <w:rFonts w:ascii="Book Antiqua" w:hAnsi="Book Antiqua" w:cs="Times New Roman"/>
          <w:color w:val="000000"/>
          <w:sz w:val="24"/>
          <w:szCs w:val="24"/>
        </w:rPr>
        <w:t xml:space="preserve"> the criteria </w:t>
      </w:r>
      <w:r w:rsidR="00852857" w:rsidRPr="00A01388">
        <w:rPr>
          <w:rFonts w:ascii="Book Antiqua" w:hAnsi="Book Antiqua" w:cs="Times New Roman"/>
          <w:color w:val="000000"/>
          <w:sz w:val="24"/>
          <w:szCs w:val="24"/>
        </w:rPr>
        <w:t>a</w:t>
      </w:r>
      <w:r w:rsidRPr="00A01388">
        <w:rPr>
          <w:rFonts w:ascii="Book Antiqua" w:hAnsi="Book Antiqua" w:cs="Times New Roman"/>
          <w:color w:val="000000"/>
          <w:sz w:val="24"/>
          <w:szCs w:val="24"/>
        </w:rPr>
        <w:t xml:space="preserve">nd were </w:t>
      </w:r>
      <w:r w:rsidR="00852857" w:rsidRPr="00A01388">
        <w:rPr>
          <w:rFonts w:ascii="Book Antiqua" w:hAnsi="Book Antiqua" w:cs="Times New Roman"/>
          <w:color w:val="000000"/>
          <w:sz w:val="24"/>
          <w:szCs w:val="24"/>
        </w:rPr>
        <w:t>analyzed.</w:t>
      </w:r>
    </w:p>
    <w:p w:rsidR="002D78A5" w:rsidRPr="00A01388" w:rsidRDefault="002D78A5" w:rsidP="00A01388">
      <w:pPr>
        <w:spacing w:after="0" w:line="360" w:lineRule="auto"/>
        <w:jc w:val="both"/>
        <w:rPr>
          <w:rFonts w:ascii="Book Antiqua" w:hAnsi="Book Antiqua" w:cs="Times New Roman"/>
          <w:b/>
          <w:sz w:val="24"/>
          <w:szCs w:val="24"/>
          <w:lang w:eastAsia="zh-CN"/>
        </w:rPr>
      </w:pPr>
    </w:p>
    <w:p w:rsidR="00596B48" w:rsidRPr="00A01388" w:rsidRDefault="00596B48" w:rsidP="00A01388">
      <w:pPr>
        <w:spacing w:after="0" w:line="360" w:lineRule="auto"/>
        <w:jc w:val="both"/>
        <w:rPr>
          <w:rFonts w:ascii="Book Antiqua" w:hAnsi="Book Antiqua" w:cs="Times New Roman"/>
          <w:b/>
          <w:i/>
          <w:sz w:val="24"/>
          <w:szCs w:val="24"/>
          <w:lang w:eastAsia="zh-CN"/>
        </w:rPr>
      </w:pPr>
      <w:proofErr w:type="spellStart"/>
      <w:r w:rsidRPr="00A01388">
        <w:rPr>
          <w:rFonts w:ascii="Book Antiqua" w:hAnsi="Book Antiqua" w:cs="Times New Roman"/>
          <w:b/>
          <w:i/>
          <w:sz w:val="24"/>
          <w:szCs w:val="24"/>
        </w:rPr>
        <w:t>Clinicopatholog</w:t>
      </w:r>
      <w:r w:rsidR="002D78A5" w:rsidRPr="00A01388">
        <w:rPr>
          <w:rFonts w:ascii="Book Antiqua" w:hAnsi="Book Antiqua" w:cs="Times New Roman"/>
          <w:b/>
          <w:i/>
          <w:sz w:val="24"/>
          <w:szCs w:val="24"/>
        </w:rPr>
        <w:t>ical</w:t>
      </w:r>
      <w:proofErr w:type="spellEnd"/>
      <w:r w:rsidR="002D78A5" w:rsidRPr="00A01388">
        <w:rPr>
          <w:rFonts w:ascii="Book Antiqua" w:hAnsi="Book Antiqua" w:cs="Times New Roman"/>
          <w:b/>
          <w:i/>
          <w:sz w:val="24"/>
          <w:szCs w:val="24"/>
        </w:rPr>
        <w:t xml:space="preserve"> characteristics</w:t>
      </w:r>
    </w:p>
    <w:p w:rsidR="00852857" w:rsidRPr="00A01388" w:rsidRDefault="00596B48" w:rsidP="00A01388">
      <w:pPr>
        <w:spacing w:after="0" w:line="360" w:lineRule="auto"/>
        <w:jc w:val="both"/>
        <w:rPr>
          <w:rFonts w:ascii="Book Antiqua" w:hAnsi="Book Antiqua" w:cs="Times New Roman"/>
          <w:sz w:val="24"/>
          <w:szCs w:val="24"/>
          <w:lang w:eastAsia="zh-CN"/>
        </w:rPr>
      </w:pPr>
      <w:r w:rsidRPr="00A01388">
        <w:rPr>
          <w:rFonts w:ascii="Book Antiqua" w:hAnsi="Book Antiqua" w:cs="Times New Roman"/>
          <w:sz w:val="24"/>
          <w:szCs w:val="24"/>
        </w:rPr>
        <w:t xml:space="preserve">Among forty-nine patients, majority of cohort consisted of children and adolescents (81.6%) with a median age of 12.62 years (range: 0.8-64). </w:t>
      </w:r>
      <w:r w:rsidR="001F155E" w:rsidRPr="00A01388">
        <w:rPr>
          <w:rFonts w:ascii="Book Antiqua" w:hAnsi="Book Antiqua" w:cs="Times New Roman"/>
          <w:sz w:val="24"/>
          <w:szCs w:val="24"/>
        </w:rPr>
        <w:t>An age of &gt; 18 years at diagnosis was associated with a significantly shorter OS compared with a younger age (</w:t>
      </w:r>
      <w:r w:rsidR="002D78A5" w:rsidRPr="00A01388">
        <w:rPr>
          <w:rFonts w:ascii="Book Antiqua" w:hAnsi="Book Antiqua" w:cs="Times New Roman"/>
          <w:i/>
          <w:sz w:val="24"/>
          <w:szCs w:val="24"/>
        </w:rPr>
        <w:t>P</w:t>
      </w:r>
      <w:r w:rsidR="001F155E" w:rsidRPr="00A01388">
        <w:rPr>
          <w:rFonts w:ascii="Book Antiqua" w:hAnsi="Book Antiqua" w:cs="Times New Roman"/>
          <w:sz w:val="24"/>
          <w:szCs w:val="24"/>
        </w:rPr>
        <w:t xml:space="preserve"> </w:t>
      </w:r>
      <w:r w:rsidR="002D78A5" w:rsidRPr="00A01388">
        <w:rPr>
          <w:rFonts w:ascii="Book Antiqua" w:hAnsi="Book Antiqua" w:cs="Times New Roman"/>
          <w:sz w:val="24"/>
          <w:szCs w:val="24"/>
          <w:lang w:eastAsia="zh-CN"/>
        </w:rPr>
        <w:t xml:space="preserve">= </w:t>
      </w:r>
      <w:r w:rsidR="001F155E" w:rsidRPr="00A01388">
        <w:rPr>
          <w:rFonts w:ascii="Book Antiqua" w:hAnsi="Book Antiqua" w:cs="Times New Roman"/>
          <w:sz w:val="24"/>
          <w:szCs w:val="24"/>
        </w:rPr>
        <w:t>0.0001)</w:t>
      </w:r>
      <w:r w:rsidR="00A56647" w:rsidRPr="00A01388">
        <w:rPr>
          <w:rFonts w:ascii="Book Antiqua" w:hAnsi="Book Antiqua" w:cs="Times New Roman"/>
          <w:sz w:val="24"/>
          <w:szCs w:val="24"/>
        </w:rPr>
        <w:t xml:space="preserve"> </w:t>
      </w:r>
      <w:r w:rsidR="002D78A5" w:rsidRPr="00A01388">
        <w:rPr>
          <w:rFonts w:ascii="Book Antiqua" w:hAnsi="Book Antiqua" w:cs="Times New Roman"/>
          <w:sz w:val="24"/>
          <w:szCs w:val="24"/>
          <w:lang w:eastAsia="zh-CN"/>
        </w:rPr>
        <w:t>(</w:t>
      </w:r>
      <w:r w:rsidR="001F155E" w:rsidRPr="00A01388">
        <w:rPr>
          <w:rFonts w:ascii="Book Antiqua" w:hAnsi="Book Antiqua" w:cs="Times New Roman"/>
          <w:bCs/>
          <w:sz w:val="24"/>
          <w:szCs w:val="24"/>
        </w:rPr>
        <w:t>Fig</w:t>
      </w:r>
      <w:r w:rsidR="002D78A5" w:rsidRPr="00A01388">
        <w:rPr>
          <w:rFonts w:ascii="Book Antiqua" w:hAnsi="Book Antiqua" w:cs="Times New Roman"/>
          <w:bCs/>
          <w:sz w:val="24"/>
          <w:szCs w:val="24"/>
          <w:lang w:eastAsia="zh-CN"/>
        </w:rPr>
        <w:t>ure</w:t>
      </w:r>
      <w:r w:rsidR="001F155E" w:rsidRPr="00A01388">
        <w:rPr>
          <w:rFonts w:ascii="Book Antiqua" w:hAnsi="Book Antiqua" w:cs="Times New Roman"/>
          <w:bCs/>
          <w:sz w:val="24"/>
          <w:szCs w:val="24"/>
        </w:rPr>
        <w:t xml:space="preserve"> 1</w:t>
      </w:r>
      <w:r w:rsidR="0062499F">
        <w:rPr>
          <w:rFonts w:ascii="Book Antiqua" w:hAnsi="Book Antiqua" w:cs="Times New Roman" w:hint="eastAsia"/>
          <w:bCs/>
          <w:sz w:val="24"/>
          <w:szCs w:val="24"/>
          <w:lang w:eastAsia="zh-CN"/>
        </w:rPr>
        <w:t>A</w:t>
      </w:r>
      <w:r w:rsidR="002D78A5" w:rsidRPr="00A01388">
        <w:rPr>
          <w:rFonts w:ascii="Book Antiqua" w:hAnsi="Book Antiqua" w:cs="Times New Roman"/>
          <w:bCs/>
          <w:sz w:val="24"/>
          <w:szCs w:val="24"/>
          <w:lang w:eastAsia="zh-CN"/>
        </w:rPr>
        <w:t>)</w:t>
      </w:r>
      <w:r w:rsidR="001F155E" w:rsidRPr="00A01388">
        <w:rPr>
          <w:rFonts w:ascii="Book Antiqua" w:hAnsi="Book Antiqua" w:cs="Times New Roman"/>
          <w:sz w:val="24"/>
          <w:szCs w:val="24"/>
        </w:rPr>
        <w:t>.</w:t>
      </w:r>
      <w:r w:rsidR="00A56647" w:rsidRPr="00A01388">
        <w:rPr>
          <w:rFonts w:ascii="Book Antiqua" w:hAnsi="Book Antiqua" w:cs="Times New Roman"/>
          <w:sz w:val="24"/>
          <w:szCs w:val="24"/>
        </w:rPr>
        <w:t xml:space="preserve"> </w:t>
      </w:r>
      <w:r w:rsidR="001F155E" w:rsidRPr="00A01388">
        <w:rPr>
          <w:rFonts w:ascii="Book Antiqua" w:hAnsi="Book Antiqua" w:cs="Times New Roman"/>
          <w:sz w:val="24"/>
          <w:szCs w:val="24"/>
        </w:rPr>
        <w:t xml:space="preserve">Median </w:t>
      </w:r>
      <w:proofErr w:type="spellStart"/>
      <w:r w:rsidR="001F155E" w:rsidRPr="00A01388">
        <w:rPr>
          <w:rFonts w:ascii="Book Antiqua" w:hAnsi="Book Antiqua" w:cs="Times New Roman"/>
          <w:sz w:val="24"/>
          <w:szCs w:val="24"/>
        </w:rPr>
        <w:t>Karnofsky</w:t>
      </w:r>
      <w:proofErr w:type="spellEnd"/>
      <w:r w:rsidR="001F155E" w:rsidRPr="00A01388">
        <w:rPr>
          <w:rFonts w:ascii="Book Antiqua" w:hAnsi="Book Antiqua" w:cs="Times New Roman"/>
          <w:sz w:val="24"/>
          <w:szCs w:val="24"/>
        </w:rPr>
        <w:t xml:space="preserve"> performance status (KPS) at diagnosis was 80 (range:</w:t>
      </w:r>
      <w:r w:rsidR="002D78A5" w:rsidRPr="00A01388">
        <w:rPr>
          <w:rFonts w:ascii="Book Antiqua" w:hAnsi="Book Antiqua" w:cs="Times New Roman"/>
          <w:sz w:val="24"/>
          <w:szCs w:val="24"/>
          <w:lang w:eastAsia="zh-CN"/>
        </w:rPr>
        <w:t xml:space="preserve"> </w:t>
      </w:r>
      <w:r w:rsidR="001F155E" w:rsidRPr="00A01388">
        <w:rPr>
          <w:rFonts w:ascii="Book Antiqua" w:hAnsi="Book Antiqua" w:cs="Times New Roman"/>
          <w:sz w:val="24"/>
          <w:szCs w:val="24"/>
        </w:rPr>
        <w:t>40–100). KPS &lt;</w:t>
      </w:r>
      <w:r w:rsidR="002D78A5" w:rsidRPr="00A01388">
        <w:rPr>
          <w:rFonts w:ascii="Book Antiqua" w:hAnsi="Book Antiqua" w:cs="Times New Roman"/>
          <w:sz w:val="24"/>
          <w:szCs w:val="24"/>
          <w:lang w:eastAsia="zh-CN"/>
        </w:rPr>
        <w:t xml:space="preserve"> </w:t>
      </w:r>
      <w:r w:rsidR="002D0C18" w:rsidRPr="00A01388">
        <w:rPr>
          <w:rFonts w:ascii="Book Antiqua" w:hAnsi="Book Antiqua" w:cs="Times New Roman"/>
          <w:sz w:val="24"/>
          <w:szCs w:val="24"/>
        </w:rPr>
        <w:t>7</w:t>
      </w:r>
      <w:r w:rsidR="001F155E" w:rsidRPr="00A01388">
        <w:rPr>
          <w:rFonts w:ascii="Book Antiqua" w:hAnsi="Book Antiqua" w:cs="Times New Roman"/>
          <w:sz w:val="24"/>
          <w:szCs w:val="24"/>
        </w:rPr>
        <w:t>0 was related with a shorter OS (</w:t>
      </w:r>
      <w:r w:rsidR="002D78A5" w:rsidRPr="00A01388">
        <w:rPr>
          <w:rFonts w:ascii="Book Antiqua" w:hAnsi="Book Antiqua" w:cs="Times New Roman"/>
          <w:i/>
          <w:sz w:val="24"/>
          <w:szCs w:val="24"/>
        </w:rPr>
        <w:t>P</w:t>
      </w:r>
      <w:r w:rsidR="002D78A5" w:rsidRPr="00A01388">
        <w:rPr>
          <w:rFonts w:ascii="Book Antiqua" w:hAnsi="Book Antiqua" w:cs="Times New Roman"/>
          <w:i/>
          <w:sz w:val="24"/>
          <w:szCs w:val="24"/>
          <w:lang w:eastAsia="zh-CN"/>
        </w:rPr>
        <w:t xml:space="preserve"> =</w:t>
      </w:r>
      <w:r w:rsidR="001F155E" w:rsidRPr="00A01388">
        <w:rPr>
          <w:rFonts w:ascii="Book Antiqua" w:hAnsi="Book Antiqua" w:cs="Times New Roman"/>
          <w:sz w:val="24"/>
          <w:szCs w:val="24"/>
        </w:rPr>
        <w:t xml:space="preserve"> 0.00</w:t>
      </w:r>
      <w:r w:rsidR="002D0C18" w:rsidRPr="00A01388">
        <w:rPr>
          <w:rFonts w:ascii="Book Antiqua" w:hAnsi="Book Antiqua" w:cs="Times New Roman"/>
          <w:sz w:val="24"/>
          <w:szCs w:val="24"/>
        </w:rPr>
        <w:t>0</w:t>
      </w:r>
      <w:r w:rsidR="001F155E" w:rsidRPr="00A01388">
        <w:rPr>
          <w:rFonts w:ascii="Book Antiqua" w:hAnsi="Book Antiqua" w:cs="Times New Roman"/>
          <w:sz w:val="24"/>
          <w:szCs w:val="24"/>
        </w:rPr>
        <w:t xml:space="preserve">1) </w:t>
      </w:r>
      <w:r w:rsidR="002D78A5" w:rsidRPr="00A01388">
        <w:rPr>
          <w:rFonts w:ascii="Book Antiqua" w:hAnsi="Book Antiqua" w:cs="Times New Roman"/>
          <w:sz w:val="24"/>
          <w:szCs w:val="24"/>
          <w:lang w:eastAsia="zh-CN"/>
        </w:rPr>
        <w:t>(</w:t>
      </w:r>
      <w:r w:rsidR="001F155E" w:rsidRPr="00A01388">
        <w:rPr>
          <w:rFonts w:ascii="Book Antiqua" w:hAnsi="Book Antiqua" w:cs="Times New Roman"/>
          <w:bCs/>
          <w:sz w:val="24"/>
          <w:szCs w:val="24"/>
        </w:rPr>
        <w:t>Fig</w:t>
      </w:r>
      <w:r w:rsidR="002D78A5" w:rsidRPr="00A01388">
        <w:rPr>
          <w:rFonts w:ascii="Book Antiqua" w:hAnsi="Book Antiqua" w:cs="Times New Roman"/>
          <w:bCs/>
          <w:sz w:val="24"/>
          <w:szCs w:val="24"/>
          <w:lang w:eastAsia="zh-CN"/>
        </w:rPr>
        <w:t xml:space="preserve">ure </w:t>
      </w:r>
      <w:r w:rsidR="0062499F">
        <w:rPr>
          <w:rFonts w:ascii="Book Antiqua" w:hAnsi="Book Antiqua" w:cs="Times New Roman" w:hint="eastAsia"/>
          <w:bCs/>
          <w:sz w:val="24"/>
          <w:szCs w:val="24"/>
          <w:lang w:eastAsia="zh-CN"/>
        </w:rPr>
        <w:t>1B</w:t>
      </w:r>
      <w:r w:rsidR="002D78A5" w:rsidRPr="00A01388">
        <w:rPr>
          <w:rFonts w:ascii="Book Antiqua" w:hAnsi="Book Antiqua" w:cs="Times New Roman"/>
          <w:bCs/>
          <w:sz w:val="24"/>
          <w:szCs w:val="24"/>
          <w:lang w:eastAsia="zh-CN"/>
        </w:rPr>
        <w:t>)</w:t>
      </w:r>
      <w:r w:rsidR="001F155E" w:rsidRPr="00A01388">
        <w:rPr>
          <w:rFonts w:ascii="Book Antiqua" w:hAnsi="Book Antiqua" w:cs="Times New Roman"/>
          <w:sz w:val="24"/>
          <w:szCs w:val="24"/>
        </w:rPr>
        <w:t xml:space="preserve">. </w:t>
      </w:r>
      <w:r w:rsidRPr="00A01388">
        <w:rPr>
          <w:rFonts w:ascii="Book Antiqua" w:hAnsi="Book Antiqua" w:cs="Times New Roman"/>
          <w:sz w:val="24"/>
          <w:szCs w:val="24"/>
        </w:rPr>
        <w:t>Main symptoms at time of diagnosis were; headaches (42.8%), diplopia or squint (38.8%), gait</w:t>
      </w:r>
      <w:r w:rsidR="00852857" w:rsidRPr="00A01388">
        <w:rPr>
          <w:rFonts w:ascii="Book Antiqua" w:hAnsi="Book Antiqua" w:cs="Times New Roman"/>
          <w:sz w:val="24"/>
          <w:szCs w:val="24"/>
        </w:rPr>
        <w:t xml:space="preserve"> disturbance</w:t>
      </w:r>
      <w:r w:rsidRPr="00A01388">
        <w:rPr>
          <w:rFonts w:ascii="Book Antiqua" w:hAnsi="Book Antiqua" w:cs="Times New Roman"/>
          <w:sz w:val="24"/>
          <w:szCs w:val="24"/>
        </w:rPr>
        <w:t xml:space="preserve"> (34.7%), </w:t>
      </w:r>
      <w:proofErr w:type="spellStart"/>
      <w:r w:rsidRPr="00A01388">
        <w:rPr>
          <w:rFonts w:ascii="Book Antiqua" w:hAnsi="Book Antiqua" w:cs="Times New Roman"/>
          <w:sz w:val="24"/>
          <w:szCs w:val="24"/>
        </w:rPr>
        <w:t>nystagmus</w:t>
      </w:r>
      <w:proofErr w:type="spellEnd"/>
      <w:r w:rsidRPr="00A01388">
        <w:rPr>
          <w:rFonts w:ascii="Book Antiqua" w:hAnsi="Book Antiqua" w:cs="Times New Roman"/>
          <w:sz w:val="24"/>
          <w:szCs w:val="24"/>
        </w:rPr>
        <w:t xml:space="preserve"> (37.7%) and difficulty in swallowing or choking (26.5%). Mean duration of symptoms </w:t>
      </w:r>
      <w:r w:rsidR="001F155E" w:rsidRPr="00A01388">
        <w:rPr>
          <w:rFonts w:ascii="Book Antiqua" w:hAnsi="Book Antiqua" w:cs="Times New Roman"/>
          <w:sz w:val="24"/>
          <w:szCs w:val="24"/>
        </w:rPr>
        <w:t xml:space="preserve">before diagnosis </w:t>
      </w:r>
      <w:r w:rsidRPr="00A01388">
        <w:rPr>
          <w:rFonts w:ascii="Book Antiqua" w:hAnsi="Book Antiqua" w:cs="Times New Roman"/>
          <w:sz w:val="24"/>
          <w:szCs w:val="24"/>
        </w:rPr>
        <w:t>was 83.4 d ±</w:t>
      </w:r>
      <w:r w:rsidR="002D78A5" w:rsidRPr="00A01388">
        <w:rPr>
          <w:rFonts w:ascii="Book Antiqua" w:hAnsi="Book Antiqua" w:cs="Times New Roman"/>
          <w:sz w:val="24"/>
          <w:szCs w:val="24"/>
          <w:lang w:eastAsia="zh-CN"/>
        </w:rPr>
        <w:t xml:space="preserve"> </w:t>
      </w:r>
      <w:r w:rsidRPr="00A01388">
        <w:rPr>
          <w:rFonts w:ascii="Book Antiqua" w:hAnsi="Book Antiqua" w:cs="Times New Roman"/>
          <w:sz w:val="24"/>
          <w:szCs w:val="24"/>
        </w:rPr>
        <w:t xml:space="preserve">47.5. </w:t>
      </w:r>
      <w:r w:rsidR="001F155E" w:rsidRPr="00A01388">
        <w:rPr>
          <w:rFonts w:ascii="Book Antiqua" w:hAnsi="Book Antiqua" w:cs="Times New Roman"/>
          <w:sz w:val="24"/>
          <w:szCs w:val="24"/>
        </w:rPr>
        <w:t xml:space="preserve">Patients with </w:t>
      </w:r>
      <w:r w:rsidR="002D1BF0" w:rsidRPr="00A01388">
        <w:rPr>
          <w:rFonts w:ascii="Book Antiqua" w:hAnsi="Book Antiqua" w:cs="Times New Roman"/>
          <w:sz w:val="24"/>
          <w:szCs w:val="24"/>
        </w:rPr>
        <w:t xml:space="preserve">short duration of symptoms (&lt; 2 </w:t>
      </w:r>
      <w:proofErr w:type="spellStart"/>
      <w:r w:rsidR="001F155E" w:rsidRPr="00A01388">
        <w:rPr>
          <w:rFonts w:ascii="Book Antiqua" w:hAnsi="Book Antiqua" w:cs="Times New Roman"/>
          <w:sz w:val="24"/>
          <w:szCs w:val="24"/>
        </w:rPr>
        <w:t>mo</w:t>
      </w:r>
      <w:proofErr w:type="spellEnd"/>
      <w:r w:rsidR="001F155E" w:rsidRPr="00A01388">
        <w:rPr>
          <w:rFonts w:ascii="Book Antiqua" w:hAnsi="Book Antiqua" w:cs="Times New Roman"/>
          <w:sz w:val="24"/>
          <w:szCs w:val="24"/>
        </w:rPr>
        <w:t>) had poor OS (</w:t>
      </w:r>
      <w:r w:rsidR="002D78A5" w:rsidRPr="00A01388">
        <w:rPr>
          <w:rFonts w:ascii="Book Antiqua" w:hAnsi="Book Antiqua" w:cs="Times New Roman"/>
          <w:i/>
          <w:sz w:val="24"/>
          <w:szCs w:val="24"/>
        </w:rPr>
        <w:t>P</w:t>
      </w:r>
      <w:r w:rsidR="002D78A5" w:rsidRPr="00A01388">
        <w:rPr>
          <w:rFonts w:ascii="Book Antiqua" w:hAnsi="Book Antiqua" w:cs="Times New Roman"/>
          <w:i/>
          <w:sz w:val="24"/>
          <w:szCs w:val="24"/>
          <w:lang w:eastAsia="zh-CN"/>
        </w:rPr>
        <w:t xml:space="preserve"> =</w:t>
      </w:r>
      <w:r w:rsidR="001F155E" w:rsidRPr="00A01388">
        <w:rPr>
          <w:rFonts w:ascii="Book Antiqua" w:hAnsi="Book Antiqua" w:cs="Times New Roman"/>
          <w:sz w:val="24"/>
          <w:szCs w:val="24"/>
        </w:rPr>
        <w:t xml:space="preserve"> 0.0</w:t>
      </w:r>
      <w:r w:rsidR="002D0C18" w:rsidRPr="00A01388">
        <w:rPr>
          <w:rFonts w:ascii="Book Antiqua" w:hAnsi="Book Antiqua" w:cs="Times New Roman"/>
          <w:sz w:val="24"/>
          <w:szCs w:val="24"/>
        </w:rPr>
        <w:t>4</w:t>
      </w:r>
      <w:r w:rsidR="001F155E" w:rsidRPr="00A01388">
        <w:rPr>
          <w:rFonts w:ascii="Book Antiqua" w:hAnsi="Book Antiqua" w:cs="Times New Roman"/>
          <w:sz w:val="24"/>
          <w:szCs w:val="24"/>
        </w:rPr>
        <w:t xml:space="preserve">) </w:t>
      </w:r>
      <w:r w:rsidR="002D78A5" w:rsidRPr="00A01388">
        <w:rPr>
          <w:rFonts w:ascii="Book Antiqua" w:hAnsi="Book Antiqua" w:cs="Times New Roman"/>
          <w:sz w:val="24"/>
          <w:szCs w:val="24"/>
          <w:lang w:eastAsia="zh-CN"/>
        </w:rPr>
        <w:t>(</w:t>
      </w:r>
      <w:r w:rsidR="001F155E" w:rsidRPr="00A01388">
        <w:rPr>
          <w:rFonts w:ascii="Book Antiqua" w:hAnsi="Book Antiqua" w:cs="Times New Roman"/>
          <w:bCs/>
          <w:sz w:val="24"/>
          <w:szCs w:val="24"/>
        </w:rPr>
        <w:t>Fig</w:t>
      </w:r>
      <w:r w:rsidR="002D78A5" w:rsidRPr="00A01388">
        <w:rPr>
          <w:rFonts w:ascii="Book Antiqua" w:hAnsi="Book Antiqua" w:cs="Times New Roman"/>
          <w:bCs/>
          <w:sz w:val="24"/>
          <w:szCs w:val="24"/>
          <w:lang w:eastAsia="zh-CN"/>
        </w:rPr>
        <w:t xml:space="preserve">ure </w:t>
      </w:r>
      <w:r w:rsidR="0062499F">
        <w:rPr>
          <w:rFonts w:ascii="Book Antiqua" w:hAnsi="Book Antiqua" w:cs="Times New Roman" w:hint="eastAsia"/>
          <w:bCs/>
          <w:sz w:val="24"/>
          <w:szCs w:val="24"/>
          <w:lang w:eastAsia="zh-CN"/>
        </w:rPr>
        <w:t>1C</w:t>
      </w:r>
      <w:r w:rsidR="002D78A5" w:rsidRPr="00A01388">
        <w:rPr>
          <w:rFonts w:ascii="Book Antiqua" w:hAnsi="Book Antiqua" w:cs="Times New Roman"/>
          <w:bCs/>
          <w:sz w:val="24"/>
          <w:szCs w:val="24"/>
          <w:lang w:eastAsia="zh-CN"/>
        </w:rPr>
        <w:t>)</w:t>
      </w:r>
      <w:r w:rsidR="001F155E" w:rsidRPr="00A01388">
        <w:rPr>
          <w:rFonts w:ascii="Book Antiqua" w:hAnsi="Book Antiqua" w:cs="Times New Roman"/>
          <w:sz w:val="24"/>
          <w:szCs w:val="24"/>
        </w:rPr>
        <w:t xml:space="preserve">. </w:t>
      </w:r>
      <w:r w:rsidRPr="00A01388">
        <w:rPr>
          <w:rFonts w:ascii="Book Antiqua" w:hAnsi="Book Antiqua" w:cs="Times New Roman"/>
          <w:sz w:val="24"/>
          <w:szCs w:val="24"/>
        </w:rPr>
        <w:t>Main neurological signs were cranial nerve palsies mainly VI, VII, IX, X (65.3%)</w:t>
      </w:r>
      <w:r w:rsidR="00B13BDD" w:rsidRPr="00A01388">
        <w:rPr>
          <w:rFonts w:ascii="Book Antiqua" w:hAnsi="Book Antiqua" w:cs="Times New Roman"/>
          <w:sz w:val="24"/>
          <w:szCs w:val="24"/>
        </w:rPr>
        <w:t>,</w:t>
      </w:r>
      <w:r w:rsidRPr="00A01388">
        <w:rPr>
          <w:rFonts w:ascii="Book Antiqua" w:hAnsi="Book Antiqua" w:cs="Times New Roman"/>
          <w:sz w:val="24"/>
          <w:szCs w:val="24"/>
        </w:rPr>
        <w:t xml:space="preserve"> cerebellar dysfunction (51%), bilateral Papilledema (38.8%), </w:t>
      </w:r>
      <w:proofErr w:type="spellStart"/>
      <w:r w:rsidRPr="00A01388">
        <w:rPr>
          <w:rFonts w:ascii="Book Antiqua" w:hAnsi="Book Antiqua" w:cs="Times New Roman"/>
          <w:sz w:val="24"/>
          <w:szCs w:val="24"/>
        </w:rPr>
        <w:t>nystagmus</w:t>
      </w:r>
      <w:proofErr w:type="spellEnd"/>
      <w:r w:rsidRPr="00A01388">
        <w:rPr>
          <w:rFonts w:ascii="Book Antiqua" w:hAnsi="Book Antiqua" w:cs="Times New Roman"/>
          <w:sz w:val="24"/>
          <w:szCs w:val="24"/>
        </w:rPr>
        <w:t xml:space="preserve"> (37.7%) and motor weakness (28.6%). </w:t>
      </w:r>
      <w:proofErr w:type="spellStart"/>
      <w:r w:rsidRPr="00A01388">
        <w:rPr>
          <w:rFonts w:ascii="Book Antiqua" w:hAnsi="Book Antiqua" w:cs="Times New Roman"/>
          <w:sz w:val="24"/>
          <w:szCs w:val="24"/>
        </w:rPr>
        <w:t>Histopathological</w:t>
      </w:r>
      <w:proofErr w:type="spellEnd"/>
      <w:r w:rsidRPr="00A01388">
        <w:rPr>
          <w:rFonts w:ascii="Book Antiqua" w:hAnsi="Book Antiqua" w:cs="Times New Roman"/>
          <w:sz w:val="24"/>
          <w:szCs w:val="24"/>
        </w:rPr>
        <w:t xml:space="preserve"> diagnosis was av</w:t>
      </w:r>
      <w:r w:rsidR="007669C6" w:rsidRPr="00A01388">
        <w:rPr>
          <w:rFonts w:ascii="Book Antiqua" w:hAnsi="Book Antiqua" w:cs="Times New Roman"/>
          <w:sz w:val="24"/>
          <w:szCs w:val="24"/>
        </w:rPr>
        <w:t xml:space="preserve">ailable in </w:t>
      </w:r>
      <w:r w:rsidR="009C257F" w:rsidRPr="00A01388">
        <w:rPr>
          <w:rFonts w:ascii="Book Antiqua" w:hAnsi="Book Antiqua" w:cs="Times New Roman"/>
          <w:sz w:val="24"/>
          <w:szCs w:val="24"/>
        </w:rPr>
        <w:t>30 patients (61.2</w:t>
      </w:r>
      <w:r w:rsidR="007669C6" w:rsidRPr="00A01388">
        <w:rPr>
          <w:rFonts w:ascii="Book Antiqua" w:hAnsi="Book Antiqua" w:cs="Times New Roman"/>
          <w:sz w:val="24"/>
          <w:szCs w:val="24"/>
        </w:rPr>
        <w:t>%)</w:t>
      </w:r>
      <w:r w:rsidR="00A01388">
        <w:rPr>
          <w:rFonts w:ascii="Book Antiqua" w:hAnsi="Book Antiqua" w:cs="Times New Roman"/>
          <w:sz w:val="24"/>
          <w:szCs w:val="24"/>
        </w:rPr>
        <w:t xml:space="preserve"> of</w:t>
      </w:r>
      <w:r w:rsidR="00A01388">
        <w:rPr>
          <w:rFonts w:ascii="Book Antiqua" w:hAnsi="Book Antiqua" w:cs="Times New Roman" w:hint="eastAsia"/>
          <w:sz w:val="24"/>
          <w:szCs w:val="24"/>
          <w:lang w:eastAsia="zh-CN"/>
        </w:rPr>
        <w:t xml:space="preserve"> </w:t>
      </w:r>
      <w:proofErr w:type="gramStart"/>
      <w:r w:rsidR="009C257F" w:rsidRPr="00A01388">
        <w:rPr>
          <w:rFonts w:ascii="Book Antiqua" w:hAnsi="Book Antiqua" w:cs="Times New Roman"/>
          <w:sz w:val="24"/>
          <w:szCs w:val="24"/>
        </w:rPr>
        <w:t>whom</w:t>
      </w:r>
      <w:proofErr w:type="gramEnd"/>
      <w:r w:rsidR="009C257F" w:rsidRPr="00A01388">
        <w:rPr>
          <w:rFonts w:ascii="Book Antiqua" w:hAnsi="Book Antiqua" w:cs="Times New Roman"/>
          <w:sz w:val="24"/>
          <w:szCs w:val="24"/>
        </w:rPr>
        <w:t xml:space="preserve"> </w:t>
      </w:r>
      <w:r w:rsidR="007669C6" w:rsidRPr="00A01388">
        <w:rPr>
          <w:rFonts w:ascii="Book Antiqua" w:hAnsi="Book Antiqua" w:cs="Times New Roman"/>
          <w:sz w:val="24"/>
          <w:szCs w:val="24"/>
        </w:rPr>
        <w:t xml:space="preserve">mainly were of </w:t>
      </w:r>
      <w:proofErr w:type="spellStart"/>
      <w:r w:rsidR="007669C6" w:rsidRPr="00A01388">
        <w:rPr>
          <w:rFonts w:ascii="Book Antiqua" w:hAnsi="Book Antiqua" w:cs="Times New Roman"/>
          <w:sz w:val="24"/>
          <w:szCs w:val="24"/>
        </w:rPr>
        <w:t>astrocytic</w:t>
      </w:r>
      <w:proofErr w:type="spellEnd"/>
      <w:r w:rsidR="007669C6" w:rsidRPr="00A01388">
        <w:rPr>
          <w:rFonts w:ascii="Book Antiqua" w:hAnsi="Book Antiqua" w:cs="Times New Roman"/>
          <w:sz w:val="24"/>
          <w:szCs w:val="24"/>
        </w:rPr>
        <w:t xml:space="preserve"> origin</w:t>
      </w:r>
      <w:r w:rsidR="004C30FD" w:rsidRPr="00A01388">
        <w:rPr>
          <w:rFonts w:ascii="Book Antiqua" w:hAnsi="Book Antiqua" w:cs="Times New Roman"/>
          <w:sz w:val="24"/>
          <w:szCs w:val="24"/>
        </w:rPr>
        <w:t xml:space="preserve"> </w:t>
      </w:r>
      <w:r w:rsidR="009C257F" w:rsidRPr="00A01388">
        <w:rPr>
          <w:rFonts w:ascii="Book Antiqua" w:hAnsi="Book Antiqua" w:cs="Times New Roman"/>
          <w:sz w:val="24"/>
          <w:szCs w:val="24"/>
        </w:rPr>
        <w:t>(23/28) and high grade</w:t>
      </w:r>
      <w:r w:rsidR="00FB5A30" w:rsidRPr="00A01388">
        <w:rPr>
          <w:rFonts w:ascii="Book Antiqua" w:hAnsi="Book Antiqua" w:cs="Times New Roman"/>
          <w:sz w:val="24"/>
          <w:szCs w:val="24"/>
        </w:rPr>
        <w:t xml:space="preserve"> (63.3%)</w:t>
      </w:r>
      <w:r w:rsidR="004C30FD" w:rsidRPr="00A01388">
        <w:rPr>
          <w:rFonts w:ascii="Book Antiqua" w:hAnsi="Book Antiqua" w:cs="Times New Roman"/>
          <w:sz w:val="24"/>
          <w:szCs w:val="24"/>
        </w:rPr>
        <w:t xml:space="preserve"> </w:t>
      </w:r>
      <w:r w:rsidR="002D78A5" w:rsidRPr="00A01388">
        <w:rPr>
          <w:rFonts w:ascii="Book Antiqua" w:hAnsi="Book Antiqua" w:cs="Times New Roman"/>
          <w:sz w:val="24"/>
          <w:szCs w:val="24"/>
          <w:lang w:eastAsia="zh-CN"/>
        </w:rPr>
        <w:t>(</w:t>
      </w:r>
      <w:r w:rsidR="002D78A5" w:rsidRPr="00A01388">
        <w:rPr>
          <w:rFonts w:ascii="Book Antiqua" w:hAnsi="Book Antiqua" w:cs="Times New Roman"/>
          <w:bCs/>
          <w:sz w:val="24"/>
          <w:szCs w:val="24"/>
        </w:rPr>
        <w:t>Table</w:t>
      </w:r>
      <w:r w:rsidR="007669C6" w:rsidRPr="00A01388">
        <w:rPr>
          <w:rFonts w:ascii="Book Antiqua" w:hAnsi="Book Antiqua" w:cs="Times New Roman"/>
          <w:bCs/>
          <w:sz w:val="24"/>
          <w:szCs w:val="24"/>
        </w:rPr>
        <w:t>1</w:t>
      </w:r>
      <w:r w:rsidR="002D78A5" w:rsidRPr="00A01388">
        <w:rPr>
          <w:rFonts w:ascii="Book Antiqua" w:hAnsi="Book Antiqua" w:cs="Times New Roman"/>
          <w:bCs/>
          <w:sz w:val="24"/>
          <w:szCs w:val="24"/>
          <w:lang w:eastAsia="zh-CN"/>
        </w:rPr>
        <w:t>)</w:t>
      </w:r>
      <w:r w:rsidR="002D78A5" w:rsidRPr="00A01388">
        <w:rPr>
          <w:rFonts w:ascii="Book Antiqua" w:hAnsi="Book Antiqua" w:cs="Times New Roman"/>
          <w:sz w:val="24"/>
          <w:szCs w:val="24"/>
        </w:rPr>
        <w:t>.</w:t>
      </w:r>
    </w:p>
    <w:p w:rsidR="002D78A5" w:rsidRPr="00A01388" w:rsidRDefault="002D78A5" w:rsidP="00A01388">
      <w:pPr>
        <w:spacing w:after="0" w:line="360" w:lineRule="auto"/>
        <w:jc w:val="both"/>
        <w:rPr>
          <w:rFonts w:ascii="Book Antiqua" w:hAnsi="Book Antiqua" w:cs="Times New Roman"/>
          <w:sz w:val="24"/>
          <w:szCs w:val="24"/>
          <w:lang w:eastAsia="zh-CN"/>
        </w:rPr>
      </w:pPr>
    </w:p>
    <w:p w:rsidR="00852857" w:rsidRPr="00A01388" w:rsidRDefault="00596B48" w:rsidP="00A01388">
      <w:pPr>
        <w:spacing w:after="0" w:line="360" w:lineRule="auto"/>
        <w:jc w:val="both"/>
        <w:rPr>
          <w:rFonts w:ascii="Book Antiqua" w:hAnsi="Book Antiqua" w:cs="Times New Roman"/>
          <w:b/>
          <w:iCs/>
          <w:sz w:val="24"/>
          <w:szCs w:val="24"/>
          <w:lang w:eastAsia="zh-CN"/>
        </w:rPr>
      </w:pPr>
      <w:r w:rsidRPr="00A01388">
        <w:rPr>
          <w:rFonts w:ascii="Book Antiqua" w:hAnsi="Book Antiqua" w:cs="Times New Roman"/>
          <w:b/>
          <w:i/>
          <w:sz w:val="24"/>
          <w:szCs w:val="24"/>
        </w:rPr>
        <w:t>MRI characteristics a</w:t>
      </w:r>
      <w:r w:rsidR="002D78A5" w:rsidRPr="00A01388">
        <w:rPr>
          <w:rFonts w:ascii="Book Antiqua" w:hAnsi="Book Antiqua" w:cs="Times New Roman"/>
          <w:b/>
          <w:i/>
          <w:sz w:val="24"/>
          <w:szCs w:val="24"/>
        </w:rPr>
        <w:t>t time of diagnosis</w:t>
      </w:r>
    </w:p>
    <w:p w:rsidR="00A67260" w:rsidRPr="00A01388" w:rsidRDefault="00A67260" w:rsidP="00A01388">
      <w:pPr>
        <w:spacing w:after="0" w:line="360" w:lineRule="auto"/>
        <w:jc w:val="both"/>
        <w:rPr>
          <w:rFonts w:ascii="Book Antiqua" w:hAnsi="Book Antiqua" w:cs="Times New Roman"/>
          <w:bCs/>
          <w:iCs/>
          <w:sz w:val="24"/>
          <w:szCs w:val="24"/>
        </w:rPr>
      </w:pPr>
      <w:r w:rsidRPr="00A01388">
        <w:rPr>
          <w:rFonts w:ascii="Book Antiqua" w:hAnsi="Book Antiqua" w:cs="Times New Roman"/>
          <w:bCs/>
          <w:iCs/>
          <w:sz w:val="24"/>
          <w:szCs w:val="24"/>
        </w:rPr>
        <w:t xml:space="preserve">The main </w:t>
      </w:r>
      <w:r w:rsidR="009F1370" w:rsidRPr="00A01388">
        <w:rPr>
          <w:rFonts w:ascii="Book Antiqua" w:hAnsi="Book Antiqua" w:cs="Times New Roman"/>
          <w:bCs/>
          <w:iCs/>
          <w:sz w:val="24"/>
          <w:szCs w:val="24"/>
        </w:rPr>
        <w:t xml:space="preserve">MRI </w:t>
      </w:r>
      <w:r w:rsidRPr="00A01388">
        <w:rPr>
          <w:rFonts w:ascii="Book Antiqua" w:hAnsi="Book Antiqua" w:cs="Times New Roman"/>
          <w:bCs/>
          <w:iCs/>
          <w:sz w:val="24"/>
          <w:szCs w:val="24"/>
        </w:rPr>
        <w:t xml:space="preserve">characteristics are illustrated in </w:t>
      </w:r>
      <w:r w:rsidR="00885BEC">
        <w:rPr>
          <w:rFonts w:ascii="Book Antiqua" w:hAnsi="Book Antiqua" w:cs="Times New Roman"/>
          <w:iCs/>
          <w:sz w:val="24"/>
          <w:szCs w:val="24"/>
        </w:rPr>
        <w:t>Table 2</w:t>
      </w:r>
      <w:r w:rsidRPr="00A01388">
        <w:rPr>
          <w:rFonts w:ascii="Book Antiqua" w:hAnsi="Book Antiqua" w:cs="Times New Roman"/>
          <w:bCs/>
          <w:iCs/>
          <w:sz w:val="24"/>
          <w:szCs w:val="24"/>
        </w:rPr>
        <w:t xml:space="preserve">. </w:t>
      </w:r>
    </w:p>
    <w:p w:rsidR="00A67260" w:rsidRPr="00A01388" w:rsidRDefault="00A54654" w:rsidP="00A01388">
      <w:pPr>
        <w:spacing w:after="0" w:line="360" w:lineRule="auto"/>
        <w:ind w:firstLineChars="100" w:firstLine="240"/>
        <w:jc w:val="both"/>
        <w:rPr>
          <w:rFonts w:ascii="Book Antiqua" w:hAnsi="Book Antiqua" w:cs="Times New Roman"/>
          <w:bCs/>
          <w:iCs/>
          <w:sz w:val="24"/>
          <w:szCs w:val="24"/>
          <w:lang w:eastAsia="zh-CN"/>
        </w:rPr>
      </w:pPr>
      <w:r w:rsidRPr="00A01388">
        <w:rPr>
          <w:rFonts w:ascii="Book Antiqua" w:hAnsi="Book Antiqua" w:cs="Times New Roman"/>
          <w:bCs/>
          <w:iCs/>
          <w:sz w:val="24"/>
          <w:szCs w:val="24"/>
        </w:rPr>
        <w:t xml:space="preserve">Patterns </w:t>
      </w:r>
      <w:r w:rsidR="00A67260" w:rsidRPr="00A01388">
        <w:rPr>
          <w:rFonts w:ascii="Book Antiqua" w:hAnsi="Book Antiqua" w:cs="Times New Roman"/>
          <w:bCs/>
          <w:iCs/>
          <w:sz w:val="24"/>
          <w:szCs w:val="24"/>
        </w:rPr>
        <w:t>identified on MRI</w:t>
      </w:r>
      <w:r w:rsidRPr="00A01388">
        <w:rPr>
          <w:rFonts w:ascii="Book Antiqua" w:hAnsi="Book Antiqua" w:cs="Times New Roman"/>
          <w:bCs/>
          <w:iCs/>
          <w:sz w:val="24"/>
          <w:szCs w:val="24"/>
        </w:rPr>
        <w:t xml:space="preserve"> were</w:t>
      </w:r>
      <w:r w:rsidR="00A67260" w:rsidRPr="00A01388">
        <w:rPr>
          <w:rFonts w:ascii="Book Antiqua" w:hAnsi="Book Antiqua" w:cs="Times New Roman"/>
          <w:bCs/>
          <w:iCs/>
          <w:sz w:val="24"/>
          <w:szCs w:val="24"/>
        </w:rPr>
        <w:t xml:space="preserve"> namely patterns representing non-enhancing diffusely infiltrative tumors (5</w:t>
      </w:r>
      <w:r w:rsidR="007F6FDD" w:rsidRPr="00A01388">
        <w:rPr>
          <w:rFonts w:ascii="Book Antiqua" w:hAnsi="Book Antiqua" w:cs="Times New Roman"/>
          <w:bCs/>
          <w:iCs/>
          <w:sz w:val="24"/>
          <w:szCs w:val="24"/>
        </w:rPr>
        <w:t>4.5%</w:t>
      </w:r>
      <w:r w:rsidR="00A67260" w:rsidRPr="00A01388">
        <w:rPr>
          <w:rFonts w:ascii="Book Antiqua" w:hAnsi="Book Antiqua" w:cs="Times New Roman"/>
          <w:bCs/>
          <w:iCs/>
          <w:sz w:val="24"/>
          <w:szCs w:val="24"/>
        </w:rPr>
        <w:t>), contrast-enhancing localized masses (</w:t>
      </w:r>
      <w:r w:rsidR="007F6FDD" w:rsidRPr="00A01388">
        <w:rPr>
          <w:rFonts w:ascii="Book Antiqua" w:hAnsi="Book Antiqua" w:cs="Times New Roman"/>
          <w:bCs/>
          <w:iCs/>
          <w:sz w:val="24"/>
          <w:szCs w:val="24"/>
        </w:rPr>
        <w:t>33.3%</w:t>
      </w:r>
      <w:r w:rsidR="00A67260" w:rsidRPr="00A01388">
        <w:rPr>
          <w:rFonts w:ascii="Book Antiqua" w:hAnsi="Book Antiqua" w:cs="Times New Roman"/>
          <w:bCs/>
          <w:iCs/>
          <w:sz w:val="24"/>
          <w:szCs w:val="24"/>
        </w:rPr>
        <w:t>)</w:t>
      </w:r>
      <w:r w:rsidR="007F6FDD" w:rsidRPr="00A01388">
        <w:rPr>
          <w:rFonts w:ascii="Book Antiqua" w:hAnsi="Book Antiqua" w:cs="Times New Roman"/>
          <w:bCs/>
          <w:iCs/>
          <w:sz w:val="24"/>
          <w:szCs w:val="24"/>
        </w:rPr>
        <w:t xml:space="preserve"> and </w:t>
      </w:r>
      <w:proofErr w:type="spellStart"/>
      <w:r w:rsidR="00A67260" w:rsidRPr="00A01388">
        <w:rPr>
          <w:rFonts w:ascii="Book Antiqua" w:hAnsi="Book Antiqua" w:cs="Times New Roman"/>
          <w:bCs/>
          <w:iCs/>
          <w:sz w:val="24"/>
          <w:szCs w:val="24"/>
        </w:rPr>
        <w:t>tectal</w:t>
      </w:r>
      <w:proofErr w:type="spellEnd"/>
      <w:r w:rsidR="00A67260" w:rsidRPr="00A01388">
        <w:rPr>
          <w:rFonts w:ascii="Book Antiqua" w:hAnsi="Book Antiqua" w:cs="Times New Roman"/>
          <w:bCs/>
          <w:iCs/>
          <w:sz w:val="24"/>
          <w:szCs w:val="24"/>
        </w:rPr>
        <w:t xml:space="preserve"> tumors (</w:t>
      </w:r>
      <w:r w:rsidR="007F6FDD" w:rsidRPr="00A01388">
        <w:rPr>
          <w:rFonts w:ascii="Book Antiqua" w:hAnsi="Book Antiqua" w:cs="Times New Roman"/>
          <w:bCs/>
          <w:iCs/>
          <w:sz w:val="24"/>
          <w:szCs w:val="24"/>
        </w:rPr>
        <w:t>33.3</w:t>
      </w:r>
      <w:r w:rsidR="00A67260" w:rsidRPr="00A01388">
        <w:rPr>
          <w:rFonts w:ascii="Book Antiqua" w:hAnsi="Book Antiqua" w:cs="Times New Roman"/>
          <w:bCs/>
          <w:iCs/>
          <w:sz w:val="24"/>
          <w:szCs w:val="24"/>
        </w:rPr>
        <w:t xml:space="preserve">%). </w:t>
      </w:r>
      <w:r w:rsidRPr="00A01388">
        <w:rPr>
          <w:rFonts w:ascii="Book Antiqua" w:hAnsi="Book Antiqua" w:cs="Times New Roman"/>
          <w:bCs/>
          <w:iCs/>
          <w:sz w:val="24"/>
          <w:szCs w:val="24"/>
        </w:rPr>
        <w:t xml:space="preserve">Presumed </w:t>
      </w:r>
      <w:r w:rsidR="00A67260" w:rsidRPr="00A01388">
        <w:rPr>
          <w:rFonts w:ascii="Book Antiqua" w:hAnsi="Book Antiqua" w:cs="Times New Roman"/>
          <w:bCs/>
          <w:iCs/>
          <w:sz w:val="24"/>
          <w:szCs w:val="24"/>
        </w:rPr>
        <w:t xml:space="preserve">necrosis on MRI, defined as a zone of irregularly shaped T1 </w:t>
      </w:r>
      <w:proofErr w:type="spellStart"/>
      <w:r w:rsidR="00A67260" w:rsidRPr="00A01388">
        <w:rPr>
          <w:rFonts w:ascii="Book Antiqua" w:hAnsi="Book Antiqua" w:cs="Times New Roman"/>
          <w:bCs/>
          <w:iCs/>
          <w:sz w:val="24"/>
          <w:szCs w:val="24"/>
        </w:rPr>
        <w:t>hyposignal</w:t>
      </w:r>
      <w:proofErr w:type="spellEnd"/>
      <w:r w:rsidR="00A67260" w:rsidRPr="00A01388">
        <w:rPr>
          <w:rFonts w:ascii="Book Antiqua" w:hAnsi="Book Antiqua" w:cs="Times New Roman"/>
          <w:bCs/>
          <w:iCs/>
          <w:sz w:val="24"/>
          <w:szCs w:val="24"/>
        </w:rPr>
        <w:t xml:space="preserve"> surrounded by contrast enhancement, was found in </w:t>
      </w:r>
      <w:r w:rsidR="007F6FDD" w:rsidRPr="00A01388">
        <w:rPr>
          <w:rFonts w:ascii="Book Antiqua" w:hAnsi="Book Antiqua" w:cs="Times New Roman"/>
          <w:bCs/>
          <w:iCs/>
          <w:sz w:val="24"/>
          <w:szCs w:val="24"/>
        </w:rPr>
        <w:t>5 (10.2%)</w:t>
      </w:r>
      <w:r w:rsidR="00A67260" w:rsidRPr="00A01388">
        <w:rPr>
          <w:rFonts w:ascii="Book Antiqua" w:hAnsi="Book Antiqua" w:cs="Times New Roman"/>
          <w:bCs/>
          <w:iCs/>
          <w:sz w:val="24"/>
          <w:szCs w:val="24"/>
        </w:rPr>
        <w:t xml:space="preserve"> of</w:t>
      </w:r>
      <w:r w:rsidR="007F6FDD" w:rsidRPr="00A01388">
        <w:rPr>
          <w:rFonts w:ascii="Book Antiqua" w:hAnsi="Book Antiqua" w:cs="Times New Roman"/>
          <w:bCs/>
          <w:iCs/>
          <w:sz w:val="24"/>
          <w:szCs w:val="24"/>
        </w:rPr>
        <w:t xml:space="preserve"> patients.</w:t>
      </w:r>
    </w:p>
    <w:p w:rsidR="002D78A5" w:rsidRPr="00A01388" w:rsidRDefault="002D78A5" w:rsidP="00A01388">
      <w:pPr>
        <w:spacing w:after="0" w:line="360" w:lineRule="auto"/>
        <w:ind w:firstLineChars="100" w:firstLine="240"/>
        <w:jc w:val="both"/>
        <w:rPr>
          <w:rFonts w:ascii="Book Antiqua" w:hAnsi="Book Antiqua" w:cs="Times New Roman"/>
          <w:bCs/>
          <w:iCs/>
          <w:sz w:val="24"/>
          <w:szCs w:val="24"/>
          <w:lang w:eastAsia="zh-CN"/>
        </w:rPr>
      </w:pPr>
    </w:p>
    <w:p w:rsidR="00596B48" w:rsidRPr="00A01388" w:rsidRDefault="00596B48" w:rsidP="00A01388">
      <w:pPr>
        <w:spacing w:after="0" w:line="360" w:lineRule="auto"/>
        <w:jc w:val="both"/>
        <w:rPr>
          <w:rFonts w:ascii="Book Antiqua" w:hAnsi="Book Antiqua" w:cs="Times New Roman"/>
          <w:b/>
          <w:i/>
          <w:sz w:val="24"/>
          <w:szCs w:val="24"/>
        </w:rPr>
      </w:pPr>
      <w:r w:rsidRPr="00A01388">
        <w:rPr>
          <w:rFonts w:ascii="Book Antiqua" w:hAnsi="Book Antiqua" w:cs="Times New Roman"/>
          <w:b/>
          <w:i/>
          <w:sz w:val="24"/>
          <w:szCs w:val="24"/>
        </w:rPr>
        <w:lastRenderedPageBreak/>
        <w:t>Treatment characteristics</w:t>
      </w:r>
    </w:p>
    <w:p w:rsidR="00596B48" w:rsidRPr="00A01388" w:rsidRDefault="00804AAE" w:rsidP="00A01388">
      <w:pPr>
        <w:spacing w:after="0" w:line="360" w:lineRule="auto"/>
        <w:jc w:val="both"/>
        <w:rPr>
          <w:rFonts w:ascii="Book Antiqua" w:hAnsi="Book Antiqua" w:cstheme="majorBidi"/>
          <w:sz w:val="24"/>
          <w:szCs w:val="24"/>
          <w:lang w:eastAsia="zh-CN"/>
        </w:rPr>
      </w:pPr>
      <w:r w:rsidRPr="00A01388">
        <w:rPr>
          <w:rFonts w:ascii="Book Antiqua" w:hAnsi="Book Antiqua" w:cs="Times New Roman"/>
          <w:sz w:val="24"/>
          <w:szCs w:val="24"/>
        </w:rPr>
        <w:t>T</w:t>
      </w:r>
      <w:r w:rsidR="00E10494" w:rsidRPr="00A01388">
        <w:rPr>
          <w:rFonts w:ascii="Book Antiqua" w:hAnsi="Book Antiqua" w:cs="Times New Roman"/>
          <w:sz w:val="24"/>
          <w:szCs w:val="24"/>
        </w:rPr>
        <w:t>hirty</w:t>
      </w:r>
      <w:r w:rsidRPr="00A01388">
        <w:rPr>
          <w:rFonts w:ascii="Book Antiqua" w:hAnsi="Book Antiqua" w:cs="Times New Roman"/>
          <w:sz w:val="24"/>
          <w:szCs w:val="24"/>
        </w:rPr>
        <w:t xml:space="preserve"> patients (</w:t>
      </w:r>
      <w:r w:rsidR="00E10494" w:rsidRPr="00A01388">
        <w:rPr>
          <w:rFonts w:ascii="Book Antiqua" w:hAnsi="Book Antiqua" w:cs="Times New Roman"/>
          <w:sz w:val="24"/>
          <w:szCs w:val="24"/>
        </w:rPr>
        <w:t>61.2</w:t>
      </w:r>
      <w:r w:rsidRPr="00A01388">
        <w:rPr>
          <w:rFonts w:ascii="Book Antiqua" w:hAnsi="Book Antiqua" w:cs="Times New Roman"/>
          <w:sz w:val="24"/>
          <w:szCs w:val="24"/>
        </w:rPr>
        <w:t>%</w:t>
      </w:r>
      <w:r w:rsidR="00273ED1" w:rsidRPr="00A01388">
        <w:rPr>
          <w:rFonts w:ascii="Book Antiqua" w:hAnsi="Book Antiqua" w:cs="Times New Roman"/>
          <w:sz w:val="24"/>
          <w:szCs w:val="24"/>
        </w:rPr>
        <w:t>) had</w:t>
      </w:r>
      <w:r w:rsidRPr="00A01388">
        <w:rPr>
          <w:rFonts w:ascii="Book Antiqua" w:hAnsi="Book Antiqua" w:cs="Times New Roman"/>
          <w:sz w:val="24"/>
          <w:szCs w:val="24"/>
        </w:rPr>
        <w:t xml:space="preserve"> surgery</w:t>
      </w:r>
      <w:r w:rsidR="00CE7C2A" w:rsidRPr="00A01388">
        <w:rPr>
          <w:rFonts w:ascii="Book Antiqua" w:hAnsi="Book Antiqua" w:cs="Times New Roman"/>
          <w:sz w:val="24"/>
          <w:szCs w:val="24"/>
        </w:rPr>
        <w:t xml:space="preserve">. </w:t>
      </w:r>
      <w:r w:rsidRPr="00A01388">
        <w:rPr>
          <w:rFonts w:ascii="Book Antiqua" w:hAnsi="Book Antiqua" w:cs="Times New Roman"/>
          <w:sz w:val="24"/>
          <w:szCs w:val="24"/>
        </w:rPr>
        <w:t xml:space="preserve">Complete resection was done </w:t>
      </w:r>
      <w:r w:rsidR="00596B48" w:rsidRPr="00A01388">
        <w:rPr>
          <w:rFonts w:ascii="Book Antiqua" w:hAnsi="Book Antiqua" w:cs="Times New Roman"/>
          <w:sz w:val="24"/>
          <w:szCs w:val="24"/>
        </w:rPr>
        <w:t xml:space="preserve">in dorsally </w:t>
      </w:r>
      <w:proofErr w:type="spellStart"/>
      <w:r w:rsidR="00596B48" w:rsidRPr="00A01388">
        <w:rPr>
          <w:rFonts w:ascii="Book Antiqua" w:hAnsi="Book Antiqua" w:cs="Times New Roman"/>
          <w:sz w:val="24"/>
          <w:szCs w:val="24"/>
        </w:rPr>
        <w:t>exophytic</w:t>
      </w:r>
      <w:proofErr w:type="spellEnd"/>
      <w:r w:rsidR="00596B48" w:rsidRPr="00A01388">
        <w:rPr>
          <w:rFonts w:ascii="Book Antiqua" w:hAnsi="Book Antiqua" w:cs="Times New Roman"/>
          <w:sz w:val="24"/>
          <w:szCs w:val="24"/>
        </w:rPr>
        <w:t xml:space="preserve"> (83.3%)</w:t>
      </w:r>
      <w:r w:rsidR="005C7B44" w:rsidRPr="00A01388">
        <w:rPr>
          <w:rFonts w:ascii="Book Antiqua" w:hAnsi="Book Antiqua" w:cs="Times New Roman"/>
          <w:sz w:val="24"/>
          <w:szCs w:val="24"/>
        </w:rPr>
        <w:t xml:space="preserve">, focal </w:t>
      </w:r>
      <w:proofErr w:type="spellStart"/>
      <w:r w:rsidR="005C7B44" w:rsidRPr="00A01388">
        <w:rPr>
          <w:rFonts w:ascii="Book Antiqua" w:hAnsi="Book Antiqua" w:cs="Times New Roman"/>
          <w:sz w:val="24"/>
          <w:szCs w:val="24"/>
        </w:rPr>
        <w:t>tectal</w:t>
      </w:r>
      <w:proofErr w:type="spellEnd"/>
      <w:r w:rsidR="005C7B44" w:rsidRPr="00A01388">
        <w:rPr>
          <w:rFonts w:ascii="Book Antiqua" w:hAnsi="Book Antiqua" w:cs="Times New Roman"/>
          <w:sz w:val="24"/>
          <w:szCs w:val="24"/>
        </w:rPr>
        <w:t xml:space="preserve"> (66.7%) </w:t>
      </w:r>
      <w:r w:rsidR="00596B48" w:rsidRPr="00A01388">
        <w:rPr>
          <w:rFonts w:ascii="Book Antiqua" w:hAnsi="Book Antiqua" w:cs="Times New Roman"/>
          <w:sz w:val="24"/>
          <w:szCs w:val="24"/>
        </w:rPr>
        <w:t xml:space="preserve">and focal (50%) tumors. </w:t>
      </w:r>
      <w:r w:rsidR="00CE7C2A" w:rsidRPr="00A01388">
        <w:rPr>
          <w:rFonts w:ascii="Book Antiqua" w:hAnsi="Book Antiqua" w:cs="Times New Roman"/>
          <w:sz w:val="24"/>
          <w:szCs w:val="24"/>
        </w:rPr>
        <w:t xml:space="preserve">Cerebrospinal fluid (CSF) shunts including </w:t>
      </w:r>
      <w:proofErr w:type="spellStart"/>
      <w:r w:rsidR="00CE7C2A" w:rsidRPr="00A01388">
        <w:rPr>
          <w:rFonts w:ascii="Book Antiqua" w:hAnsi="Book Antiqua" w:cs="Times New Roman"/>
          <w:sz w:val="24"/>
          <w:szCs w:val="24"/>
        </w:rPr>
        <w:t>v</w:t>
      </w:r>
      <w:r w:rsidR="00596B48" w:rsidRPr="00A01388">
        <w:rPr>
          <w:rFonts w:ascii="Book Antiqua" w:hAnsi="Book Antiqua" w:cs="Times New Roman"/>
          <w:sz w:val="24"/>
          <w:szCs w:val="24"/>
        </w:rPr>
        <w:t>entriculo</w:t>
      </w:r>
      <w:proofErr w:type="spellEnd"/>
      <w:r w:rsidR="00596B48" w:rsidRPr="00A01388">
        <w:rPr>
          <w:rFonts w:ascii="Book Antiqua" w:hAnsi="Book Antiqua" w:cs="Times New Roman"/>
          <w:sz w:val="24"/>
          <w:szCs w:val="24"/>
        </w:rPr>
        <w:t>-peritoneal (VP) shunt</w:t>
      </w:r>
      <w:r w:rsidR="00CE7C2A" w:rsidRPr="00A01388">
        <w:rPr>
          <w:rFonts w:ascii="Book Antiqua" w:hAnsi="Book Antiqua" w:cs="Times New Roman"/>
          <w:sz w:val="24"/>
          <w:szCs w:val="24"/>
        </w:rPr>
        <w:t xml:space="preserve">, endoscopic third </w:t>
      </w:r>
      <w:proofErr w:type="spellStart"/>
      <w:r w:rsidR="00CE7C2A" w:rsidRPr="00A01388">
        <w:rPr>
          <w:rFonts w:ascii="Book Antiqua" w:hAnsi="Book Antiqua" w:cs="Times New Roman"/>
          <w:sz w:val="24"/>
          <w:szCs w:val="24"/>
        </w:rPr>
        <w:t>ventriculostomy</w:t>
      </w:r>
      <w:proofErr w:type="spellEnd"/>
      <w:r w:rsidR="00CE7C2A" w:rsidRPr="00A01388">
        <w:rPr>
          <w:rFonts w:ascii="Book Antiqua" w:hAnsi="Book Antiqua" w:cs="Times New Roman"/>
          <w:sz w:val="24"/>
          <w:szCs w:val="24"/>
        </w:rPr>
        <w:t xml:space="preserve"> (EDV), endoscopic ventricular drain EDV)</w:t>
      </w:r>
      <w:r w:rsidR="002D78A5" w:rsidRPr="00A01388">
        <w:rPr>
          <w:rFonts w:ascii="Book Antiqua" w:hAnsi="Book Antiqua" w:cs="Times New Roman"/>
          <w:sz w:val="24"/>
          <w:szCs w:val="24"/>
          <w:lang w:eastAsia="zh-CN"/>
        </w:rPr>
        <w:t xml:space="preserve"> </w:t>
      </w:r>
      <w:r w:rsidR="00596B48" w:rsidRPr="00A01388">
        <w:rPr>
          <w:rFonts w:ascii="Book Antiqua" w:hAnsi="Book Antiqua" w:cs="Times New Roman"/>
          <w:sz w:val="24"/>
          <w:szCs w:val="24"/>
        </w:rPr>
        <w:t xml:space="preserve">was performed </w:t>
      </w:r>
      <w:r w:rsidR="00CE7C2A" w:rsidRPr="00A01388">
        <w:rPr>
          <w:rFonts w:ascii="Book Antiqua" w:hAnsi="Book Antiqua" w:cs="Times New Roman"/>
          <w:sz w:val="24"/>
          <w:szCs w:val="24"/>
        </w:rPr>
        <w:t>in</w:t>
      </w:r>
      <w:r w:rsidR="002566C5" w:rsidRPr="00A01388">
        <w:rPr>
          <w:rFonts w:ascii="Book Antiqua" w:hAnsi="Book Antiqua" w:cs="Times New Roman"/>
          <w:sz w:val="24"/>
          <w:szCs w:val="24"/>
        </w:rPr>
        <w:t xml:space="preserve"> </w:t>
      </w:r>
      <w:r w:rsidR="00CE7C2A" w:rsidRPr="00A01388">
        <w:rPr>
          <w:rFonts w:ascii="Book Antiqua" w:hAnsi="Book Antiqua" w:cs="Times New Roman"/>
          <w:sz w:val="24"/>
          <w:szCs w:val="24"/>
        </w:rPr>
        <w:t>28</w:t>
      </w:r>
      <w:r w:rsidR="00E10494" w:rsidRPr="00A01388">
        <w:rPr>
          <w:rFonts w:ascii="Book Antiqua" w:hAnsi="Book Antiqua" w:cs="Times New Roman"/>
          <w:sz w:val="24"/>
          <w:szCs w:val="24"/>
        </w:rPr>
        <w:t>/49</w:t>
      </w:r>
      <w:r w:rsidR="00CE7C2A" w:rsidRPr="00A01388">
        <w:rPr>
          <w:rFonts w:ascii="Book Antiqua" w:hAnsi="Book Antiqua" w:cs="Times New Roman"/>
          <w:sz w:val="24"/>
          <w:szCs w:val="24"/>
        </w:rPr>
        <w:t xml:space="preserve"> patients</w:t>
      </w:r>
      <w:r w:rsidR="0023004B" w:rsidRPr="00A01388">
        <w:rPr>
          <w:rFonts w:ascii="Book Antiqua" w:hAnsi="Book Antiqua" w:cs="Times New Roman"/>
          <w:sz w:val="24"/>
          <w:szCs w:val="24"/>
        </w:rPr>
        <w:t xml:space="preserve"> (</w:t>
      </w:r>
      <w:r w:rsidR="00CE7C2A" w:rsidRPr="00A01388">
        <w:rPr>
          <w:rFonts w:ascii="Book Antiqua" w:hAnsi="Book Antiqua" w:cs="Times New Roman"/>
          <w:sz w:val="24"/>
          <w:szCs w:val="24"/>
        </w:rPr>
        <w:t>57.</w:t>
      </w:r>
      <w:r w:rsidR="00E10494" w:rsidRPr="00A01388">
        <w:rPr>
          <w:rFonts w:ascii="Book Antiqua" w:hAnsi="Book Antiqua" w:cs="Times New Roman"/>
          <w:sz w:val="24"/>
          <w:szCs w:val="24"/>
        </w:rPr>
        <w:t>1</w:t>
      </w:r>
      <w:r w:rsidR="00CE7C2A" w:rsidRPr="00A01388">
        <w:rPr>
          <w:rFonts w:ascii="Book Antiqua" w:hAnsi="Book Antiqua" w:cs="Times New Roman"/>
          <w:sz w:val="24"/>
          <w:szCs w:val="24"/>
        </w:rPr>
        <w:t xml:space="preserve">%) </w:t>
      </w:r>
      <w:r w:rsidR="00596B48" w:rsidRPr="00A01388">
        <w:rPr>
          <w:rFonts w:ascii="Book Antiqua" w:hAnsi="Book Antiqua" w:cs="Times New Roman"/>
          <w:sz w:val="24"/>
          <w:szCs w:val="24"/>
        </w:rPr>
        <w:t xml:space="preserve">to control raised intracranial pressure (ICP). Interestingly, </w:t>
      </w:r>
      <w:r w:rsidR="00E10494" w:rsidRPr="00A01388">
        <w:rPr>
          <w:rFonts w:ascii="Book Antiqua" w:hAnsi="Book Antiqua" w:cs="Times New Roman"/>
          <w:sz w:val="24"/>
          <w:szCs w:val="24"/>
        </w:rPr>
        <w:t>6</w:t>
      </w:r>
      <w:r w:rsidR="00596B48" w:rsidRPr="00A01388">
        <w:rPr>
          <w:rFonts w:ascii="Book Antiqua" w:hAnsi="Book Antiqua" w:cs="Times New Roman"/>
          <w:sz w:val="24"/>
          <w:szCs w:val="24"/>
        </w:rPr>
        <w:t>/22 patients (</w:t>
      </w:r>
      <w:r w:rsidR="00E10494" w:rsidRPr="00A01388">
        <w:rPr>
          <w:rFonts w:ascii="Book Antiqua" w:hAnsi="Book Antiqua" w:cs="Times New Roman"/>
          <w:sz w:val="24"/>
          <w:szCs w:val="24"/>
        </w:rPr>
        <w:t>27.3</w:t>
      </w:r>
      <w:r w:rsidR="00596B48" w:rsidRPr="00A01388">
        <w:rPr>
          <w:rFonts w:ascii="Book Antiqua" w:hAnsi="Book Antiqua" w:cs="Times New Roman"/>
          <w:sz w:val="24"/>
          <w:szCs w:val="24"/>
        </w:rPr>
        <w:t xml:space="preserve">%) with DIPG underwent surgical </w:t>
      </w:r>
      <w:proofErr w:type="spellStart"/>
      <w:r w:rsidR="00596B48" w:rsidRPr="00A01388">
        <w:rPr>
          <w:rFonts w:ascii="Book Antiqua" w:hAnsi="Book Antiqua" w:cs="Times New Roman"/>
          <w:sz w:val="24"/>
          <w:szCs w:val="24"/>
        </w:rPr>
        <w:t>debulking</w:t>
      </w:r>
      <w:proofErr w:type="spellEnd"/>
      <w:r w:rsidR="00FD0A76" w:rsidRPr="00A01388">
        <w:rPr>
          <w:rFonts w:ascii="Book Antiqua" w:hAnsi="Book Antiqua" w:cs="Times New Roman"/>
          <w:sz w:val="24"/>
          <w:szCs w:val="24"/>
        </w:rPr>
        <w:t xml:space="preserve"> </w:t>
      </w:r>
      <w:r w:rsidR="002D78A5" w:rsidRPr="00A01388">
        <w:rPr>
          <w:rFonts w:ascii="Book Antiqua" w:hAnsi="Book Antiqua" w:cs="Times New Roman"/>
          <w:bCs/>
          <w:sz w:val="24"/>
          <w:szCs w:val="24"/>
        </w:rPr>
        <w:t>Table</w:t>
      </w:r>
      <w:r w:rsidR="002D78A5" w:rsidRPr="00A01388">
        <w:rPr>
          <w:rFonts w:ascii="Book Antiqua" w:hAnsi="Book Antiqua" w:cs="Times New Roman"/>
          <w:bCs/>
          <w:sz w:val="24"/>
          <w:szCs w:val="24"/>
          <w:lang w:eastAsia="zh-CN"/>
        </w:rPr>
        <w:t xml:space="preserve"> </w:t>
      </w:r>
      <w:r w:rsidR="00885BEC">
        <w:rPr>
          <w:rFonts w:ascii="Book Antiqua" w:hAnsi="Book Antiqua" w:cs="Times New Roman" w:hint="eastAsia"/>
          <w:bCs/>
          <w:sz w:val="24"/>
          <w:szCs w:val="24"/>
          <w:lang w:eastAsia="zh-CN"/>
        </w:rPr>
        <w:t>3</w:t>
      </w:r>
      <w:r w:rsidR="00C479D0" w:rsidRPr="00A01388">
        <w:rPr>
          <w:rFonts w:ascii="Book Antiqua" w:hAnsi="Book Antiqua" w:cs="Times New Roman"/>
          <w:sz w:val="24"/>
          <w:szCs w:val="24"/>
        </w:rPr>
        <w:t xml:space="preserve">. </w:t>
      </w:r>
      <w:r w:rsidR="00596B48" w:rsidRPr="00A01388">
        <w:rPr>
          <w:rFonts w:ascii="Book Antiqua" w:hAnsi="Book Antiqua" w:cs="Times New Roman"/>
          <w:sz w:val="24"/>
          <w:szCs w:val="24"/>
        </w:rPr>
        <w:t>Postoperative radiation therapy was given in 14/32 patients (43.7%) and radical radiation therapy with and without chemotherapy was given in 18/32 patients (56.3%). Mean duration of time between surgery and starting radiation therapy was 25 d (range: 21-28). Majority of cases (17/32) were treated with intensity modulated radiation therapy (IMRT</w:t>
      </w:r>
      <w:r w:rsidR="00273ED1" w:rsidRPr="00A01388">
        <w:rPr>
          <w:rFonts w:ascii="Book Antiqua" w:hAnsi="Book Antiqua" w:cs="Times New Roman"/>
          <w:sz w:val="24"/>
          <w:szCs w:val="24"/>
        </w:rPr>
        <w:t>)</w:t>
      </w:r>
      <w:r w:rsidR="002D78A5" w:rsidRPr="00A01388">
        <w:rPr>
          <w:rFonts w:ascii="Book Antiqua" w:hAnsi="Book Antiqua" w:cs="Times New Roman"/>
          <w:b/>
          <w:bCs/>
          <w:sz w:val="24"/>
          <w:szCs w:val="24"/>
        </w:rPr>
        <w:t xml:space="preserve"> </w:t>
      </w:r>
      <w:r w:rsidR="002D78A5" w:rsidRPr="00A01388">
        <w:rPr>
          <w:rFonts w:ascii="Book Antiqua" w:hAnsi="Book Antiqua" w:cs="Times New Roman"/>
          <w:b/>
          <w:bCs/>
          <w:sz w:val="24"/>
          <w:szCs w:val="24"/>
          <w:lang w:eastAsia="zh-CN"/>
        </w:rPr>
        <w:t>(</w:t>
      </w:r>
      <w:r w:rsidR="002D78A5" w:rsidRPr="00A01388">
        <w:rPr>
          <w:rFonts w:ascii="Book Antiqua" w:hAnsi="Book Antiqua" w:cs="Times New Roman"/>
          <w:bCs/>
          <w:sz w:val="24"/>
          <w:szCs w:val="24"/>
        </w:rPr>
        <w:t>Table</w:t>
      </w:r>
      <w:r w:rsidR="002D78A5" w:rsidRPr="00A01388">
        <w:rPr>
          <w:rFonts w:ascii="Book Antiqua" w:hAnsi="Book Antiqua" w:cs="Times New Roman"/>
          <w:bCs/>
          <w:sz w:val="24"/>
          <w:szCs w:val="24"/>
          <w:lang w:eastAsia="zh-CN"/>
        </w:rPr>
        <w:t xml:space="preserve"> </w:t>
      </w:r>
      <w:r w:rsidR="00885BEC">
        <w:rPr>
          <w:rFonts w:ascii="Book Antiqua" w:hAnsi="Book Antiqua" w:cs="Times New Roman" w:hint="eastAsia"/>
          <w:bCs/>
          <w:sz w:val="24"/>
          <w:szCs w:val="24"/>
          <w:lang w:eastAsia="zh-CN"/>
        </w:rPr>
        <w:t>4</w:t>
      </w:r>
      <w:r w:rsidR="002D78A5" w:rsidRPr="00A01388">
        <w:rPr>
          <w:rFonts w:ascii="Book Antiqua" w:hAnsi="Book Antiqua" w:cs="Times New Roman"/>
          <w:bCs/>
          <w:sz w:val="24"/>
          <w:szCs w:val="24"/>
          <w:lang w:eastAsia="zh-CN"/>
        </w:rPr>
        <w:t>)</w:t>
      </w:r>
      <w:r w:rsidR="00596B48" w:rsidRPr="00A01388">
        <w:rPr>
          <w:rFonts w:ascii="Book Antiqua" w:hAnsi="Book Antiqua" w:cs="Times New Roman"/>
          <w:sz w:val="24"/>
          <w:szCs w:val="24"/>
        </w:rPr>
        <w:t xml:space="preserve">. </w:t>
      </w:r>
      <w:r w:rsidR="00596B48" w:rsidRPr="00A01388">
        <w:rPr>
          <w:rFonts w:ascii="Book Antiqua" w:hAnsi="Book Antiqua" w:cstheme="majorBidi"/>
          <w:sz w:val="24"/>
          <w:szCs w:val="24"/>
        </w:rPr>
        <w:t>Among all 32 patients, who received radiation therapy, the treatment</w:t>
      </w:r>
      <w:r w:rsidR="00A56647" w:rsidRPr="00A01388">
        <w:rPr>
          <w:rFonts w:ascii="Book Antiqua" w:hAnsi="Book Antiqua" w:cstheme="majorBidi"/>
          <w:sz w:val="24"/>
          <w:szCs w:val="24"/>
        </w:rPr>
        <w:t xml:space="preserve"> </w:t>
      </w:r>
      <w:r w:rsidR="00596B48" w:rsidRPr="00A01388">
        <w:rPr>
          <w:rFonts w:ascii="Book Antiqua" w:hAnsi="Book Antiqua" w:cstheme="majorBidi"/>
          <w:sz w:val="24"/>
          <w:szCs w:val="24"/>
        </w:rPr>
        <w:t>protocol completion rate was 90 % (95% confidence interval [CI], 85-100). Chemotherapy in adjuvant</w:t>
      </w:r>
      <w:r w:rsidR="00A27B3F" w:rsidRPr="00A01388">
        <w:rPr>
          <w:rFonts w:ascii="Book Antiqua" w:hAnsi="Book Antiqua" w:cstheme="majorBidi"/>
          <w:sz w:val="24"/>
          <w:szCs w:val="24"/>
        </w:rPr>
        <w:t xml:space="preserve"> or salvage </w:t>
      </w:r>
      <w:r w:rsidR="00596B48" w:rsidRPr="00A01388">
        <w:rPr>
          <w:rFonts w:ascii="Book Antiqua" w:hAnsi="Book Antiqua" w:cstheme="majorBidi"/>
          <w:sz w:val="24"/>
          <w:szCs w:val="24"/>
        </w:rPr>
        <w:t>setting was given mainly for DIPG subgroup and</w:t>
      </w:r>
      <w:r w:rsidR="00A27B3F" w:rsidRPr="00A01388">
        <w:rPr>
          <w:rFonts w:ascii="Book Antiqua" w:hAnsi="Book Antiqua" w:cstheme="majorBidi"/>
          <w:sz w:val="24"/>
          <w:szCs w:val="24"/>
        </w:rPr>
        <w:t xml:space="preserve"> patients with</w:t>
      </w:r>
      <w:r w:rsidR="00A56647" w:rsidRPr="00A01388">
        <w:rPr>
          <w:rFonts w:ascii="Book Antiqua" w:hAnsi="Book Antiqua" w:cstheme="majorBidi"/>
          <w:sz w:val="24"/>
          <w:szCs w:val="24"/>
        </w:rPr>
        <w:t xml:space="preserve"> </w:t>
      </w:r>
      <w:proofErr w:type="spellStart"/>
      <w:r w:rsidR="00A27B3F" w:rsidRPr="00A01388">
        <w:rPr>
          <w:rFonts w:ascii="Book Antiqua" w:hAnsi="Book Antiqua" w:cstheme="majorBidi"/>
          <w:sz w:val="24"/>
          <w:szCs w:val="24"/>
        </w:rPr>
        <w:t>leptomeningeal</w:t>
      </w:r>
      <w:proofErr w:type="spellEnd"/>
      <w:r w:rsidR="00A27B3F" w:rsidRPr="00A01388">
        <w:rPr>
          <w:rFonts w:ascii="Book Antiqua" w:hAnsi="Book Antiqua" w:cstheme="majorBidi"/>
          <w:sz w:val="24"/>
          <w:szCs w:val="24"/>
        </w:rPr>
        <w:t xml:space="preserve"> dissemination</w:t>
      </w:r>
      <w:r w:rsidR="00985089" w:rsidRPr="00A01388">
        <w:rPr>
          <w:rFonts w:ascii="Book Antiqua" w:hAnsi="Book Antiqua" w:cstheme="majorBidi"/>
          <w:sz w:val="24"/>
          <w:szCs w:val="24"/>
        </w:rPr>
        <w:t xml:space="preserve"> which was seen in 5/49 patients (10.2%</w:t>
      </w:r>
      <w:r w:rsidR="00273ED1" w:rsidRPr="00A01388">
        <w:rPr>
          <w:rFonts w:ascii="Book Antiqua" w:hAnsi="Book Antiqua" w:cstheme="majorBidi"/>
          <w:sz w:val="24"/>
          <w:szCs w:val="24"/>
        </w:rPr>
        <w:t>)</w:t>
      </w:r>
      <w:r w:rsidR="00273ED1" w:rsidRPr="00A01388">
        <w:rPr>
          <w:rFonts w:ascii="Book Antiqua" w:hAnsi="Book Antiqua" w:cstheme="majorBidi"/>
          <w:b/>
          <w:bCs/>
          <w:sz w:val="24"/>
          <w:szCs w:val="24"/>
        </w:rPr>
        <w:t xml:space="preserve"> </w:t>
      </w:r>
      <w:r w:rsidR="002D78A5" w:rsidRPr="00A01388">
        <w:rPr>
          <w:rFonts w:ascii="Book Antiqua" w:hAnsi="Book Antiqua" w:cstheme="majorBidi"/>
          <w:bCs/>
          <w:sz w:val="24"/>
          <w:szCs w:val="24"/>
          <w:lang w:eastAsia="zh-CN"/>
        </w:rPr>
        <w:t>(</w:t>
      </w:r>
      <w:r w:rsidR="002D78A5" w:rsidRPr="00A01388">
        <w:rPr>
          <w:rFonts w:ascii="Book Antiqua" w:hAnsi="Book Antiqua" w:cstheme="majorBidi"/>
          <w:bCs/>
          <w:sz w:val="24"/>
          <w:szCs w:val="24"/>
        </w:rPr>
        <w:t>Table</w:t>
      </w:r>
      <w:r w:rsidR="002D78A5" w:rsidRPr="00A01388">
        <w:rPr>
          <w:rFonts w:ascii="Book Antiqua" w:hAnsi="Book Antiqua" w:cstheme="majorBidi"/>
          <w:bCs/>
          <w:sz w:val="24"/>
          <w:szCs w:val="24"/>
          <w:lang w:eastAsia="zh-CN"/>
        </w:rPr>
        <w:t xml:space="preserve"> </w:t>
      </w:r>
      <w:r w:rsidR="00885BEC">
        <w:rPr>
          <w:rFonts w:ascii="Book Antiqua" w:hAnsi="Book Antiqua" w:cstheme="majorBidi" w:hint="eastAsia"/>
          <w:bCs/>
          <w:sz w:val="24"/>
          <w:szCs w:val="24"/>
          <w:lang w:eastAsia="zh-CN"/>
        </w:rPr>
        <w:t>5</w:t>
      </w:r>
      <w:r w:rsidR="002D78A5" w:rsidRPr="00A01388">
        <w:rPr>
          <w:rFonts w:ascii="Book Antiqua" w:hAnsi="Book Antiqua" w:cstheme="majorBidi"/>
          <w:bCs/>
          <w:sz w:val="24"/>
          <w:szCs w:val="24"/>
          <w:lang w:eastAsia="zh-CN"/>
        </w:rPr>
        <w:t>)</w:t>
      </w:r>
      <w:r w:rsidR="00596B48" w:rsidRPr="00A01388">
        <w:rPr>
          <w:rFonts w:ascii="Book Antiqua" w:hAnsi="Book Antiqua" w:cstheme="majorBidi"/>
          <w:sz w:val="24"/>
          <w:szCs w:val="24"/>
        </w:rPr>
        <w:t xml:space="preserve">. </w:t>
      </w:r>
    </w:p>
    <w:p w:rsidR="002D78A5" w:rsidRPr="00A01388" w:rsidRDefault="002D78A5" w:rsidP="00A01388">
      <w:pPr>
        <w:spacing w:after="0" w:line="360" w:lineRule="auto"/>
        <w:jc w:val="both"/>
        <w:rPr>
          <w:rFonts w:ascii="Book Antiqua" w:hAnsi="Book Antiqua" w:cstheme="majorBidi"/>
          <w:sz w:val="24"/>
          <w:szCs w:val="24"/>
          <w:lang w:eastAsia="zh-CN"/>
        </w:rPr>
      </w:pPr>
    </w:p>
    <w:p w:rsidR="00596B48" w:rsidRPr="00A01388" w:rsidRDefault="002D78A5" w:rsidP="00A01388">
      <w:pPr>
        <w:spacing w:after="0" w:line="360" w:lineRule="auto"/>
        <w:jc w:val="both"/>
        <w:rPr>
          <w:rFonts w:ascii="Book Antiqua" w:hAnsi="Book Antiqua" w:cstheme="majorBidi"/>
          <w:b/>
          <w:i/>
          <w:sz w:val="24"/>
          <w:szCs w:val="24"/>
          <w:lang w:eastAsia="zh-CN"/>
        </w:rPr>
      </w:pPr>
      <w:r w:rsidRPr="00A01388">
        <w:rPr>
          <w:rFonts w:ascii="Book Antiqua" w:hAnsi="Book Antiqua" w:cstheme="majorBidi"/>
          <w:b/>
          <w:i/>
          <w:sz w:val="24"/>
          <w:szCs w:val="24"/>
        </w:rPr>
        <w:t>Toxicity profile</w:t>
      </w:r>
    </w:p>
    <w:p w:rsidR="00596B48" w:rsidRPr="00A01388" w:rsidRDefault="00596B48" w:rsidP="00A01388">
      <w:pPr>
        <w:spacing w:after="0" w:line="360" w:lineRule="auto"/>
        <w:jc w:val="both"/>
        <w:rPr>
          <w:rFonts w:ascii="Book Antiqua" w:hAnsi="Book Antiqua" w:cstheme="majorBidi"/>
          <w:sz w:val="24"/>
          <w:szCs w:val="24"/>
          <w:lang w:eastAsia="zh-CN"/>
        </w:rPr>
      </w:pPr>
      <w:r w:rsidRPr="00A01388">
        <w:rPr>
          <w:rFonts w:ascii="Book Antiqua" w:hAnsi="Book Antiqua" w:cstheme="majorBidi"/>
          <w:sz w:val="24"/>
          <w:szCs w:val="24"/>
        </w:rPr>
        <w:t xml:space="preserve">Common acute grade 2 radiation induced toxicities were; nausea and vomiting (30/32) and </w:t>
      </w:r>
      <w:r w:rsidR="00B042D5" w:rsidRPr="00A01388">
        <w:rPr>
          <w:rFonts w:ascii="Book Antiqua" w:hAnsi="Book Antiqua" w:cstheme="majorBidi"/>
          <w:sz w:val="24"/>
          <w:szCs w:val="24"/>
        </w:rPr>
        <w:t>worsening of weakness</w:t>
      </w:r>
      <w:r w:rsidRPr="00A01388">
        <w:rPr>
          <w:rFonts w:ascii="Book Antiqua" w:hAnsi="Book Antiqua" w:cstheme="majorBidi"/>
          <w:sz w:val="24"/>
          <w:szCs w:val="24"/>
        </w:rPr>
        <w:t xml:space="preserve"> (21/32) and grade 3 toxicities were nausea and vomiting (2/32) and </w:t>
      </w:r>
      <w:r w:rsidR="00B042D5" w:rsidRPr="00A01388">
        <w:rPr>
          <w:rFonts w:ascii="Book Antiqua" w:hAnsi="Book Antiqua" w:cstheme="majorBidi"/>
          <w:sz w:val="24"/>
          <w:szCs w:val="24"/>
        </w:rPr>
        <w:t>worsening of weakness</w:t>
      </w:r>
      <w:r w:rsidRPr="00A01388">
        <w:rPr>
          <w:rFonts w:ascii="Book Antiqua" w:hAnsi="Book Antiqua" w:cstheme="majorBidi"/>
          <w:sz w:val="24"/>
          <w:szCs w:val="24"/>
        </w:rPr>
        <w:t xml:space="preserve"> (</w:t>
      </w:r>
      <w:r w:rsidR="00B042D5" w:rsidRPr="00A01388">
        <w:rPr>
          <w:rFonts w:ascii="Book Antiqua" w:hAnsi="Book Antiqua" w:cstheme="majorBidi"/>
          <w:sz w:val="24"/>
          <w:szCs w:val="24"/>
        </w:rPr>
        <w:t>4</w:t>
      </w:r>
      <w:r w:rsidRPr="00A01388">
        <w:rPr>
          <w:rFonts w:ascii="Book Antiqua" w:hAnsi="Book Antiqua" w:cstheme="majorBidi"/>
          <w:sz w:val="24"/>
          <w:szCs w:val="24"/>
        </w:rPr>
        <w:t>/32)</w:t>
      </w:r>
      <w:r w:rsidR="00B042D5" w:rsidRPr="00A01388">
        <w:rPr>
          <w:rFonts w:ascii="Book Antiqua" w:hAnsi="Book Antiqua" w:cstheme="majorBidi"/>
          <w:sz w:val="24"/>
          <w:szCs w:val="24"/>
        </w:rPr>
        <w:t xml:space="preserve"> and were treated with </w:t>
      </w:r>
      <w:proofErr w:type="spellStart"/>
      <w:r w:rsidR="00B042D5" w:rsidRPr="00A01388">
        <w:rPr>
          <w:rFonts w:ascii="Book Antiqua" w:hAnsi="Book Antiqua" w:cstheme="majorBidi"/>
          <w:sz w:val="24"/>
          <w:szCs w:val="24"/>
        </w:rPr>
        <w:t>antiemetics</w:t>
      </w:r>
      <w:proofErr w:type="spellEnd"/>
      <w:r w:rsidR="00B042D5" w:rsidRPr="00A01388">
        <w:rPr>
          <w:rFonts w:ascii="Book Antiqua" w:hAnsi="Book Antiqua" w:cstheme="majorBidi"/>
          <w:sz w:val="24"/>
          <w:szCs w:val="24"/>
        </w:rPr>
        <w:t xml:space="preserve"> and corticosteroids</w:t>
      </w:r>
      <w:r w:rsidRPr="00A01388">
        <w:rPr>
          <w:rFonts w:ascii="Book Antiqua" w:hAnsi="Book Antiqua" w:cstheme="majorBidi"/>
          <w:sz w:val="24"/>
          <w:szCs w:val="24"/>
        </w:rPr>
        <w:t xml:space="preserve">. </w:t>
      </w:r>
      <w:r w:rsidR="009F1370" w:rsidRPr="00A01388">
        <w:rPr>
          <w:rFonts w:ascii="Book Antiqua" w:hAnsi="Book Antiqua" w:cstheme="majorBidi"/>
          <w:sz w:val="24"/>
          <w:szCs w:val="24"/>
        </w:rPr>
        <w:t>Acute grade 2 otitis media was seen in one patient.</w:t>
      </w:r>
      <w:r w:rsidRPr="00A01388">
        <w:rPr>
          <w:rFonts w:ascii="Book Antiqua" w:hAnsi="Book Antiqua" w:cstheme="majorBidi"/>
          <w:sz w:val="24"/>
          <w:szCs w:val="24"/>
        </w:rPr>
        <w:t xml:space="preserve"> Late toxicities at time of analysis were minimal and of grade 2 skin pigmentation seen in one patient. Common acute grade 3 chemotherapy induced toxicities were </w:t>
      </w:r>
      <w:proofErr w:type="spellStart"/>
      <w:r w:rsidRPr="00A01388">
        <w:rPr>
          <w:rFonts w:ascii="Book Antiqua" w:hAnsi="Book Antiqua" w:cstheme="majorBidi"/>
          <w:sz w:val="24"/>
          <w:szCs w:val="24"/>
        </w:rPr>
        <w:t>myelo</w:t>
      </w:r>
      <w:proofErr w:type="spellEnd"/>
      <w:r w:rsidRPr="00A01388">
        <w:rPr>
          <w:rFonts w:ascii="Book Antiqua" w:hAnsi="Book Antiqua" w:cstheme="majorBidi"/>
          <w:sz w:val="24"/>
          <w:szCs w:val="24"/>
        </w:rPr>
        <w:t xml:space="preserve">-suppression (5/23), thrombocytopenia (2/23), rash (1/23) and febrile neutropenia (5/23) of whom three had repeated episodes. No treatment related death was seen. </w:t>
      </w:r>
    </w:p>
    <w:p w:rsidR="002D78A5" w:rsidRPr="00A01388" w:rsidRDefault="002D78A5" w:rsidP="00A01388">
      <w:pPr>
        <w:spacing w:after="0" w:line="360" w:lineRule="auto"/>
        <w:jc w:val="both"/>
        <w:rPr>
          <w:rFonts w:ascii="Book Antiqua" w:hAnsi="Book Antiqua" w:cstheme="majorBidi"/>
          <w:sz w:val="24"/>
          <w:szCs w:val="24"/>
          <w:lang w:eastAsia="zh-CN"/>
        </w:rPr>
      </w:pPr>
    </w:p>
    <w:p w:rsidR="00596B48" w:rsidRPr="00A01388" w:rsidRDefault="00596B48" w:rsidP="00A01388">
      <w:pPr>
        <w:spacing w:after="0" w:line="360" w:lineRule="auto"/>
        <w:jc w:val="both"/>
        <w:rPr>
          <w:rFonts w:ascii="Book Antiqua" w:hAnsi="Book Antiqua" w:cs="Times New Roman"/>
          <w:b/>
          <w:i/>
          <w:iCs/>
          <w:sz w:val="24"/>
          <w:szCs w:val="24"/>
          <w:lang w:eastAsia="zh-CN"/>
        </w:rPr>
      </w:pPr>
      <w:r w:rsidRPr="00A01388">
        <w:rPr>
          <w:rFonts w:ascii="Book Antiqua" w:hAnsi="Book Antiqua" w:cstheme="majorBidi"/>
          <w:b/>
          <w:i/>
          <w:iCs/>
          <w:sz w:val="24"/>
          <w:szCs w:val="24"/>
        </w:rPr>
        <w:t>Response rates</w:t>
      </w:r>
    </w:p>
    <w:p w:rsidR="00596B48" w:rsidRPr="00A01388" w:rsidRDefault="00596B48" w:rsidP="00A01388">
      <w:pPr>
        <w:spacing w:after="0" w:line="360" w:lineRule="auto"/>
        <w:jc w:val="both"/>
        <w:rPr>
          <w:rFonts w:ascii="Book Antiqua" w:hAnsi="Book Antiqua" w:cs="Times New Roman"/>
          <w:sz w:val="24"/>
          <w:szCs w:val="24"/>
          <w:lang w:eastAsia="zh-CN"/>
        </w:rPr>
      </w:pPr>
      <w:r w:rsidRPr="00A01388">
        <w:rPr>
          <w:rFonts w:ascii="Book Antiqua" w:hAnsi="Book Antiqua" w:cstheme="majorBidi"/>
          <w:sz w:val="24"/>
          <w:szCs w:val="24"/>
        </w:rPr>
        <w:t>Clinical response</w:t>
      </w:r>
      <w:r w:rsidR="00B8399E" w:rsidRPr="00A01388">
        <w:rPr>
          <w:rFonts w:ascii="Book Antiqua" w:hAnsi="Book Antiqua" w:cstheme="majorBidi"/>
          <w:sz w:val="24"/>
          <w:szCs w:val="24"/>
        </w:rPr>
        <w:t xml:space="preserve"> of radiotherapy</w:t>
      </w:r>
      <w:r w:rsidR="00E449AB" w:rsidRPr="00A01388">
        <w:rPr>
          <w:rFonts w:ascii="Book Antiqua" w:hAnsi="Book Antiqua" w:cstheme="majorBidi"/>
          <w:sz w:val="24"/>
          <w:szCs w:val="24"/>
        </w:rPr>
        <w:t xml:space="preserve"> ± chemotherapy</w:t>
      </w:r>
      <w:r w:rsidR="00B8399E" w:rsidRPr="00A01388">
        <w:rPr>
          <w:rFonts w:ascii="Book Antiqua" w:hAnsi="Book Antiqua" w:cstheme="majorBidi"/>
          <w:sz w:val="24"/>
          <w:szCs w:val="24"/>
        </w:rPr>
        <w:t xml:space="preserve"> (defined as regression of cranial nerve palsies or weakness of the limbs or cerebellar symptoms for &gt; 3 </w:t>
      </w:r>
      <w:proofErr w:type="spellStart"/>
      <w:r w:rsidR="00B8399E" w:rsidRPr="00A01388">
        <w:rPr>
          <w:rFonts w:ascii="Book Antiqua" w:hAnsi="Book Antiqua" w:cstheme="majorBidi"/>
          <w:sz w:val="24"/>
          <w:szCs w:val="24"/>
        </w:rPr>
        <w:t>mo</w:t>
      </w:r>
      <w:proofErr w:type="spellEnd"/>
      <w:r w:rsidR="00B8399E" w:rsidRPr="00A01388">
        <w:rPr>
          <w:rFonts w:ascii="Book Antiqua" w:hAnsi="Book Antiqua" w:cstheme="majorBidi"/>
          <w:sz w:val="24"/>
          <w:szCs w:val="24"/>
        </w:rPr>
        <w:t>)</w:t>
      </w:r>
      <w:r w:rsidR="005C7B44" w:rsidRPr="00A01388">
        <w:rPr>
          <w:rFonts w:ascii="Book Antiqua" w:hAnsi="Book Antiqua" w:cstheme="majorBidi"/>
          <w:sz w:val="24"/>
          <w:szCs w:val="24"/>
        </w:rPr>
        <w:t xml:space="preserve"> </w:t>
      </w:r>
      <w:r w:rsidRPr="00A01388">
        <w:rPr>
          <w:rFonts w:ascii="Book Antiqua" w:hAnsi="Book Antiqua" w:cstheme="majorBidi"/>
          <w:sz w:val="24"/>
          <w:szCs w:val="24"/>
        </w:rPr>
        <w:t xml:space="preserve">was seen in </w:t>
      </w:r>
      <w:r w:rsidRPr="00A01388">
        <w:rPr>
          <w:rFonts w:ascii="Book Antiqua" w:hAnsi="Book Antiqua" w:cstheme="majorBidi"/>
          <w:sz w:val="24"/>
          <w:szCs w:val="24"/>
        </w:rPr>
        <w:lastRenderedPageBreak/>
        <w:t>16/32</w:t>
      </w:r>
      <w:r w:rsidR="00B8399E" w:rsidRPr="00A01388">
        <w:rPr>
          <w:rFonts w:ascii="Book Antiqua" w:hAnsi="Book Antiqua" w:cstheme="majorBidi"/>
          <w:sz w:val="24"/>
          <w:szCs w:val="24"/>
        </w:rPr>
        <w:t xml:space="preserve"> (50%)</w:t>
      </w:r>
      <w:r w:rsidRPr="00A01388">
        <w:rPr>
          <w:rFonts w:ascii="Book Antiqua" w:hAnsi="Book Antiqua" w:cstheme="majorBidi"/>
          <w:sz w:val="24"/>
          <w:szCs w:val="24"/>
        </w:rPr>
        <w:t xml:space="preserve"> patients confirmed by</w:t>
      </w:r>
      <w:r w:rsidR="00B8399E" w:rsidRPr="00A01388">
        <w:rPr>
          <w:rFonts w:ascii="Book Antiqua" w:hAnsi="Book Antiqua" w:cstheme="majorBidi"/>
          <w:sz w:val="24"/>
          <w:szCs w:val="24"/>
        </w:rPr>
        <w:t xml:space="preserve"> neurologist. </w:t>
      </w:r>
      <w:r w:rsidRPr="00A01388">
        <w:rPr>
          <w:rFonts w:ascii="Book Antiqua" w:hAnsi="Book Antiqua" w:cstheme="majorBidi"/>
          <w:sz w:val="24"/>
          <w:szCs w:val="24"/>
        </w:rPr>
        <w:t>Radiological response was also evaluated in all patients and response rates according to RECIST were as; CR (0/32), PR (16/32), SD (6/32) and PD (11/32).</w:t>
      </w:r>
      <w:r w:rsidR="00752C54" w:rsidRPr="00A01388">
        <w:rPr>
          <w:rFonts w:ascii="Book Antiqua" w:hAnsi="Book Antiqua" w:cstheme="majorBidi"/>
          <w:sz w:val="24"/>
          <w:szCs w:val="24"/>
        </w:rPr>
        <w:t xml:space="preserve">The mean response time was 12 ± 8 </w:t>
      </w:r>
      <w:proofErr w:type="spellStart"/>
      <w:r w:rsidR="00752C54" w:rsidRPr="00A01388">
        <w:rPr>
          <w:rFonts w:ascii="Book Antiqua" w:hAnsi="Book Antiqua" w:cstheme="majorBidi"/>
          <w:sz w:val="24"/>
          <w:szCs w:val="24"/>
        </w:rPr>
        <w:t>mo</w:t>
      </w:r>
      <w:proofErr w:type="spellEnd"/>
      <w:r w:rsidR="00752C54" w:rsidRPr="00A01388">
        <w:rPr>
          <w:rFonts w:ascii="Book Antiqua" w:hAnsi="Book Antiqua" w:cstheme="majorBidi"/>
          <w:sz w:val="24"/>
          <w:szCs w:val="24"/>
        </w:rPr>
        <w:t xml:space="preserve"> (range:</w:t>
      </w:r>
      <w:r w:rsidR="002D78A5" w:rsidRPr="00A01388">
        <w:rPr>
          <w:rFonts w:ascii="Book Antiqua" w:hAnsi="Book Antiqua" w:cstheme="majorBidi"/>
          <w:sz w:val="24"/>
          <w:szCs w:val="24"/>
          <w:lang w:eastAsia="zh-CN"/>
        </w:rPr>
        <w:t xml:space="preserve"> </w:t>
      </w:r>
      <w:r w:rsidR="00752C54" w:rsidRPr="00A01388">
        <w:rPr>
          <w:rFonts w:ascii="Book Antiqua" w:hAnsi="Book Antiqua" w:cstheme="majorBidi"/>
          <w:sz w:val="24"/>
          <w:szCs w:val="24"/>
        </w:rPr>
        <w:t>7-30)</w:t>
      </w:r>
      <w:r w:rsidR="00085CAA" w:rsidRPr="00A01388">
        <w:rPr>
          <w:rFonts w:ascii="Book Antiqua" w:hAnsi="Book Antiqua" w:cstheme="majorBidi"/>
          <w:sz w:val="24"/>
          <w:szCs w:val="24"/>
        </w:rPr>
        <w:t>. T</w:t>
      </w:r>
      <w:r w:rsidRPr="00A01388">
        <w:rPr>
          <w:rFonts w:ascii="Book Antiqua" w:hAnsi="Book Antiqua" w:cs="Times New Roman"/>
          <w:sz w:val="24"/>
          <w:szCs w:val="24"/>
        </w:rPr>
        <w:t>he mean reduction of tumor volume was 50% and clinical benefit (PR</w:t>
      </w:r>
      <w:r w:rsidR="002D78A5" w:rsidRPr="00A01388">
        <w:rPr>
          <w:rFonts w:ascii="Book Antiqua" w:hAnsi="Book Antiqua" w:cs="Times New Roman"/>
          <w:sz w:val="24"/>
          <w:szCs w:val="24"/>
          <w:lang w:eastAsia="zh-CN"/>
        </w:rPr>
        <w:t xml:space="preserve"> </w:t>
      </w:r>
      <w:r w:rsidRPr="00A01388">
        <w:rPr>
          <w:rFonts w:ascii="Book Antiqua" w:hAnsi="Book Antiqua" w:cs="Times New Roman"/>
          <w:sz w:val="24"/>
          <w:szCs w:val="24"/>
        </w:rPr>
        <w:t>+</w:t>
      </w:r>
      <w:r w:rsidR="002D78A5" w:rsidRPr="00A01388">
        <w:rPr>
          <w:rFonts w:ascii="Book Antiqua" w:hAnsi="Book Antiqua" w:cs="Times New Roman"/>
          <w:sz w:val="24"/>
          <w:szCs w:val="24"/>
          <w:lang w:eastAsia="zh-CN"/>
        </w:rPr>
        <w:t xml:space="preserve"> </w:t>
      </w:r>
      <w:r w:rsidRPr="00A01388">
        <w:rPr>
          <w:rFonts w:ascii="Book Antiqua" w:hAnsi="Book Antiqua" w:cs="Times New Roman"/>
          <w:sz w:val="24"/>
          <w:szCs w:val="24"/>
        </w:rPr>
        <w:t>SD) was</w:t>
      </w:r>
      <w:r w:rsidR="00FD0A76" w:rsidRPr="00A01388">
        <w:rPr>
          <w:rFonts w:ascii="Book Antiqua" w:hAnsi="Book Antiqua" w:cs="Times New Roman"/>
          <w:sz w:val="24"/>
          <w:szCs w:val="24"/>
        </w:rPr>
        <w:t xml:space="preserve"> </w:t>
      </w:r>
      <w:r w:rsidRPr="00A01388">
        <w:rPr>
          <w:rFonts w:ascii="Book Antiqua" w:hAnsi="Book Antiqua" w:cs="Times New Roman"/>
          <w:sz w:val="24"/>
          <w:szCs w:val="24"/>
        </w:rPr>
        <w:t>68.7% for all patients.</w:t>
      </w:r>
      <w:r w:rsidR="004C30FD" w:rsidRPr="00A01388">
        <w:rPr>
          <w:rFonts w:ascii="Book Antiqua" w:hAnsi="Book Antiqua" w:cs="Times New Roman"/>
          <w:sz w:val="24"/>
          <w:szCs w:val="24"/>
        </w:rPr>
        <w:t xml:space="preserve"> </w:t>
      </w:r>
      <w:r w:rsidR="00290B33" w:rsidRPr="00A01388">
        <w:rPr>
          <w:rFonts w:ascii="Book Antiqua" w:hAnsi="Book Antiqua" w:cs="Times New Roman"/>
          <w:sz w:val="24"/>
          <w:szCs w:val="24"/>
        </w:rPr>
        <w:t xml:space="preserve">Clinical response of adjuvant chemotherapy was seen in 2/11 (18.1%) at the mean </w:t>
      </w:r>
      <w:r w:rsidR="00B26175" w:rsidRPr="00A01388">
        <w:rPr>
          <w:rFonts w:ascii="Book Antiqua" w:hAnsi="Book Antiqua" w:cs="Times New Roman"/>
          <w:sz w:val="24"/>
          <w:szCs w:val="24"/>
        </w:rPr>
        <w:t xml:space="preserve">time of 5 </w:t>
      </w:r>
      <w:proofErr w:type="spellStart"/>
      <w:r w:rsidR="00B26175" w:rsidRPr="00A01388">
        <w:rPr>
          <w:rFonts w:ascii="Book Antiqua" w:hAnsi="Book Antiqua" w:cs="Times New Roman"/>
          <w:sz w:val="24"/>
          <w:szCs w:val="24"/>
        </w:rPr>
        <w:t>mo</w:t>
      </w:r>
      <w:proofErr w:type="spellEnd"/>
      <w:r w:rsidR="00B26175" w:rsidRPr="00A01388">
        <w:rPr>
          <w:rFonts w:ascii="Book Antiqua" w:hAnsi="Book Antiqua" w:cs="Times New Roman"/>
          <w:sz w:val="24"/>
          <w:szCs w:val="24"/>
        </w:rPr>
        <w:t xml:space="preserve"> (range:</w:t>
      </w:r>
      <w:r w:rsidR="002D78A5" w:rsidRPr="00A01388">
        <w:rPr>
          <w:rFonts w:ascii="Book Antiqua" w:hAnsi="Book Antiqua" w:cs="Times New Roman"/>
          <w:sz w:val="24"/>
          <w:szCs w:val="24"/>
          <w:lang w:eastAsia="zh-CN"/>
        </w:rPr>
        <w:t xml:space="preserve"> </w:t>
      </w:r>
      <w:r w:rsidR="00B26175" w:rsidRPr="00A01388">
        <w:rPr>
          <w:rFonts w:ascii="Book Antiqua" w:hAnsi="Book Antiqua" w:cs="Times New Roman"/>
          <w:sz w:val="24"/>
          <w:szCs w:val="24"/>
        </w:rPr>
        <w:t xml:space="preserve">4-18). </w:t>
      </w:r>
      <w:r w:rsidR="00290B33" w:rsidRPr="00A01388">
        <w:rPr>
          <w:rFonts w:ascii="Book Antiqua" w:hAnsi="Book Antiqua" w:cs="Times New Roman"/>
          <w:sz w:val="24"/>
          <w:szCs w:val="24"/>
        </w:rPr>
        <w:t xml:space="preserve">Three months after chemotherapy, </w:t>
      </w:r>
      <w:r w:rsidR="004C30FD" w:rsidRPr="00A01388">
        <w:rPr>
          <w:rFonts w:ascii="Book Antiqua" w:hAnsi="Book Antiqua" w:cs="Times New Roman"/>
          <w:sz w:val="24"/>
          <w:szCs w:val="24"/>
        </w:rPr>
        <w:t xml:space="preserve">the </w:t>
      </w:r>
      <w:r w:rsidR="00290B33" w:rsidRPr="00A01388">
        <w:rPr>
          <w:rFonts w:ascii="Book Antiqua" w:hAnsi="Book Antiqua" w:cs="Times New Roman"/>
          <w:sz w:val="24"/>
          <w:szCs w:val="24"/>
        </w:rPr>
        <w:t>radiological PR was seen in two patients, SD in five (45.7%) and progressive disease in four cases (36.2%).</w:t>
      </w:r>
    </w:p>
    <w:p w:rsidR="002D78A5" w:rsidRPr="00A01388" w:rsidRDefault="002D78A5" w:rsidP="00A01388">
      <w:pPr>
        <w:spacing w:after="0" w:line="360" w:lineRule="auto"/>
        <w:jc w:val="both"/>
        <w:rPr>
          <w:rFonts w:ascii="Book Antiqua" w:hAnsi="Book Antiqua" w:cs="Times New Roman"/>
          <w:sz w:val="24"/>
          <w:szCs w:val="24"/>
          <w:lang w:eastAsia="zh-CN"/>
        </w:rPr>
      </w:pPr>
    </w:p>
    <w:p w:rsidR="00290B33" w:rsidRPr="00A01388" w:rsidRDefault="00290B33" w:rsidP="00A01388">
      <w:pPr>
        <w:spacing w:after="0" w:line="360" w:lineRule="auto"/>
        <w:jc w:val="both"/>
        <w:rPr>
          <w:rFonts w:ascii="Book Antiqua" w:hAnsi="Book Antiqua" w:cs="Times New Roman"/>
          <w:b/>
          <w:bCs/>
          <w:i/>
          <w:iCs/>
          <w:sz w:val="24"/>
          <w:szCs w:val="24"/>
          <w:lang w:eastAsia="zh-CN"/>
        </w:rPr>
      </w:pPr>
      <w:r w:rsidRPr="00A01388">
        <w:rPr>
          <w:rFonts w:ascii="Book Antiqua" w:hAnsi="Book Antiqua" w:cs="Times New Roman"/>
          <w:b/>
          <w:bCs/>
          <w:i/>
          <w:iCs/>
          <w:sz w:val="24"/>
          <w:szCs w:val="24"/>
        </w:rPr>
        <w:t>Progression fre</w:t>
      </w:r>
      <w:r w:rsidR="002D78A5" w:rsidRPr="00A01388">
        <w:rPr>
          <w:rFonts w:ascii="Book Antiqua" w:hAnsi="Book Antiqua" w:cs="Times New Roman"/>
          <w:b/>
          <w:bCs/>
          <w:i/>
          <w:iCs/>
          <w:sz w:val="24"/>
          <w:szCs w:val="24"/>
        </w:rPr>
        <w:t>e survival and overall survival</w:t>
      </w:r>
    </w:p>
    <w:p w:rsidR="00596B48" w:rsidRPr="00A01388" w:rsidRDefault="009F191F" w:rsidP="00A01388">
      <w:pPr>
        <w:spacing w:after="0" w:line="360" w:lineRule="auto"/>
        <w:jc w:val="both"/>
        <w:rPr>
          <w:rFonts w:ascii="Book Antiqua" w:hAnsi="Book Antiqua" w:cs="Times New Roman"/>
          <w:sz w:val="24"/>
          <w:szCs w:val="24"/>
        </w:rPr>
      </w:pPr>
      <w:r w:rsidRPr="00A01388">
        <w:rPr>
          <w:rFonts w:ascii="Book Antiqua" w:hAnsi="Book Antiqua" w:cs="Times New Roman"/>
          <w:sz w:val="24"/>
          <w:szCs w:val="24"/>
        </w:rPr>
        <w:t>Median survival time for whole cohort was 1.5 years and 1</w:t>
      </w:r>
      <w:r w:rsidR="00BE1957" w:rsidRPr="00A01388">
        <w:rPr>
          <w:rFonts w:ascii="Book Antiqua" w:hAnsi="Book Antiqua" w:cs="Times New Roman"/>
          <w:sz w:val="24"/>
          <w:szCs w:val="24"/>
        </w:rPr>
        <w:t>, 2, 3</w:t>
      </w:r>
      <w:r w:rsidR="00596B48" w:rsidRPr="00A01388">
        <w:rPr>
          <w:rFonts w:ascii="Book Antiqua" w:hAnsi="Book Antiqua" w:cs="Times New Roman"/>
          <w:sz w:val="24"/>
          <w:szCs w:val="24"/>
        </w:rPr>
        <w:t xml:space="preserve"> year OS rates for whole cohort were </w:t>
      </w:r>
      <w:r w:rsidR="003B62EB" w:rsidRPr="00A01388">
        <w:rPr>
          <w:rFonts w:ascii="Book Antiqua" w:hAnsi="Book Antiqua" w:cs="Times New Roman"/>
          <w:sz w:val="24"/>
          <w:szCs w:val="24"/>
        </w:rPr>
        <w:t>51.1%, 41.9% (29</w:t>
      </w:r>
      <w:r w:rsidR="00596B48" w:rsidRPr="00A01388">
        <w:rPr>
          <w:rFonts w:ascii="Book Antiqua" w:hAnsi="Book Antiqua" w:cs="Times New Roman"/>
          <w:sz w:val="24"/>
          <w:szCs w:val="24"/>
        </w:rPr>
        <w:t xml:space="preserve">/49 died) and </w:t>
      </w:r>
      <w:r w:rsidR="003B62EB" w:rsidRPr="00A01388">
        <w:rPr>
          <w:rFonts w:ascii="Book Antiqua" w:hAnsi="Book Antiqua" w:cs="Times New Roman"/>
          <w:sz w:val="24"/>
          <w:szCs w:val="24"/>
        </w:rPr>
        <w:t>23.1</w:t>
      </w:r>
      <w:r w:rsidR="00596B48" w:rsidRPr="00A01388">
        <w:rPr>
          <w:rFonts w:ascii="Book Antiqua" w:hAnsi="Book Antiqua" w:cs="Times New Roman"/>
          <w:sz w:val="24"/>
          <w:szCs w:val="24"/>
        </w:rPr>
        <w:t>%</w:t>
      </w:r>
      <w:r w:rsidR="00F74317" w:rsidRPr="00A01388">
        <w:rPr>
          <w:rFonts w:ascii="Book Antiqua" w:hAnsi="Book Antiqua" w:cs="Times New Roman"/>
          <w:sz w:val="24"/>
          <w:szCs w:val="24"/>
        </w:rPr>
        <w:t xml:space="preserve"> </w:t>
      </w:r>
      <w:r w:rsidR="002D78A5" w:rsidRPr="00A01388">
        <w:rPr>
          <w:rFonts w:ascii="Book Antiqua" w:hAnsi="Book Antiqua" w:cs="Times New Roman"/>
          <w:sz w:val="24"/>
          <w:szCs w:val="24"/>
          <w:lang w:eastAsia="zh-CN"/>
        </w:rPr>
        <w:t>(</w:t>
      </w:r>
      <w:r w:rsidR="00802FCE" w:rsidRPr="00A01388">
        <w:rPr>
          <w:rFonts w:ascii="Book Antiqua" w:hAnsi="Book Antiqua" w:cs="Times New Roman"/>
          <w:bCs/>
          <w:sz w:val="24"/>
          <w:szCs w:val="24"/>
        </w:rPr>
        <w:t>Fig</w:t>
      </w:r>
      <w:r w:rsidR="002D78A5" w:rsidRPr="00A01388">
        <w:rPr>
          <w:rFonts w:ascii="Book Antiqua" w:hAnsi="Book Antiqua" w:cs="Times New Roman"/>
          <w:bCs/>
          <w:sz w:val="24"/>
          <w:szCs w:val="24"/>
          <w:lang w:eastAsia="zh-CN"/>
        </w:rPr>
        <w:t xml:space="preserve">ure </w:t>
      </w:r>
      <w:r w:rsidR="0062499F">
        <w:rPr>
          <w:rFonts w:ascii="Book Antiqua" w:hAnsi="Book Antiqua" w:cs="Times New Roman" w:hint="eastAsia"/>
          <w:bCs/>
          <w:sz w:val="24"/>
          <w:szCs w:val="24"/>
          <w:lang w:eastAsia="zh-CN"/>
        </w:rPr>
        <w:t>2</w:t>
      </w:r>
      <w:r w:rsidR="002D78A5" w:rsidRPr="00A01388">
        <w:rPr>
          <w:rFonts w:ascii="Book Antiqua" w:hAnsi="Book Antiqua" w:cs="Times New Roman"/>
          <w:bCs/>
          <w:sz w:val="24"/>
          <w:szCs w:val="24"/>
          <w:lang w:eastAsia="zh-CN"/>
        </w:rPr>
        <w:t>)</w:t>
      </w:r>
      <w:r w:rsidR="00596B48" w:rsidRPr="00A01388">
        <w:rPr>
          <w:rFonts w:ascii="Book Antiqua" w:hAnsi="Book Antiqua" w:cs="Times New Roman"/>
          <w:sz w:val="24"/>
          <w:szCs w:val="24"/>
        </w:rPr>
        <w:t xml:space="preserve">.  PFS rates at </w:t>
      </w:r>
      <w:r w:rsidRPr="00A01388">
        <w:rPr>
          <w:rFonts w:ascii="Book Antiqua" w:hAnsi="Book Antiqua" w:cs="Times New Roman"/>
          <w:sz w:val="24"/>
          <w:szCs w:val="24"/>
        </w:rPr>
        <w:t>1 and 2</w:t>
      </w:r>
      <w:r w:rsidR="00596B48" w:rsidRPr="00A01388">
        <w:rPr>
          <w:rFonts w:ascii="Book Antiqua" w:hAnsi="Book Antiqua" w:cs="Times New Roman"/>
          <w:sz w:val="24"/>
          <w:szCs w:val="24"/>
        </w:rPr>
        <w:t xml:space="preserve"> years were 5</w:t>
      </w:r>
      <w:r w:rsidRPr="00A01388">
        <w:rPr>
          <w:rFonts w:ascii="Book Antiqua" w:hAnsi="Book Antiqua" w:cs="Times New Roman"/>
          <w:sz w:val="24"/>
          <w:szCs w:val="24"/>
        </w:rPr>
        <w:t>7.3</w:t>
      </w:r>
      <w:r w:rsidR="00596B48" w:rsidRPr="00A01388">
        <w:rPr>
          <w:rFonts w:ascii="Book Antiqua" w:hAnsi="Book Antiqua" w:cs="Times New Roman"/>
          <w:sz w:val="24"/>
          <w:szCs w:val="24"/>
        </w:rPr>
        <w:t>% and 38.</w:t>
      </w:r>
      <w:r w:rsidRPr="00A01388">
        <w:rPr>
          <w:rFonts w:ascii="Book Antiqua" w:hAnsi="Book Antiqua" w:cs="Times New Roman"/>
          <w:sz w:val="24"/>
          <w:szCs w:val="24"/>
        </w:rPr>
        <w:t>2</w:t>
      </w:r>
      <w:r w:rsidR="00596B48" w:rsidRPr="00A01388">
        <w:rPr>
          <w:rFonts w:ascii="Book Antiqua" w:hAnsi="Book Antiqua" w:cs="Times New Roman"/>
          <w:sz w:val="24"/>
          <w:szCs w:val="24"/>
        </w:rPr>
        <w:t xml:space="preserve">% respectively.  </w:t>
      </w:r>
    </w:p>
    <w:p w:rsidR="00596B48" w:rsidRPr="00A01388" w:rsidRDefault="00596B48" w:rsidP="00A01388">
      <w:pPr>
        <w:spacing w:after="0" w:line="360" w:lineRule="auto"/>
        <w:ind w:firstLineChars="100" w:firstLine="240"/>
        <w:jc w:val="both"/>
        <w:rPr>
          <w:rFonts w:ascii="Book Antiqua" w:hAnsi="Book Antiqua" w:cs="Times New Roman"/>
          <w:sz w:val="24"/>
          <w:szCs w:val="24"/>
        </w:rPr>
      </w:pPr>
      <w:r w:rsidRPr="00A01388">
        <w:rPr>
          <w:rFonts w:ascii="Book Antiqua" w:hAnsi="Book Antiqua" w:cs="Times New Roman"/>
          <w:sz w:val="24"/>
          <w:szCs w:val="24"/>
        </w:rPr>
        <w:t xml:space="preserve">At 2 years, </w:t>
      </w:r>
      <w:r w:rsidR="00D13AD5" w:rsidRPr="00A01388">
        <w:rPr>
          <w:rFonts w:ascii="Book Antiqua" w:hAnsi="Book Antiqua" w:cs="Times New Roman"/>
          <w:sz w:val="24"/>
          <w:szCs w:val="24"/>
        </w:rPr>
        <w:t>OS rate for</w:t>
      </w:r>
      <w:r w:rsidRPr="00A01388">
        <w:rPr>
          <w:rFonts w:ascii="Book Antiqua" w:hAnsi="Book Antiqua" w:cs="Times New Roman"/>
          <w:sz w:val="24"/>
          <w:szCs w:val="24"/>
        </w:rPr>
        <w:t xml:space="preserve"> </w:t>
      </w:r>
      <w:proofErr w:type="spellStart"/>
      <w:r w:rsidRPr="00A01388">
        <w:rPr>
          <w:rFonts w:ascii="Book Antiqua" w:hAnsi="Book Antiqua" w:cs="Times New Roman"/>
          <w:sz w:val="24"/>
          <w:szCs w:val="24"/>
        </w:rPr>
        <w:t>radiologically</w:t>
      </w:r>
      <w:proofErr w:type="spellEnd"/>
      <w:r w:rsidRPr="00A01388">
        <w:rPr>
          <w:rFonts w:ascii="Book Antiqua" w:hAnsi="Book Antiqua" w:cs="Times New Roman"/>
          <w:sz w:val="24"/>
          <w:szCs w:val="24"/>
        </w:rPr>
        <w:t xml:space="preserve"> low grade (favorable) tumors </w:t>
      </w:r>
      <w:r w:rsidR="00D13AD5" w:rsidRPr="00A01388">
        <w:rPr>
          <w:rFonts w:ascii="Book Antiqua" w:hAnsi="Book Antiqua" w:cs="Times New Roman"/>
          <w:sz w:val="24"/>
          <w:szCs w:val="24"/>
        </w:rPr>
        <w:t xml:space="preserve">was clearly high ( 57.1%) </w:t>
      </w:r>
      <w:r w:rsidRPr="00A01388">
        <w:rPr>
          <w:rFonts w:ascii="Book Antiqua" w:hAnsi="Book Antiqua" w:cs="Times New Roman"/>
          <w:sz w:val="24"/>
          <w:szCs w:val="24"/>
        </w:rPr>
        <w:t xml:space="preserve">as compared to high grade (unfavorable) in which </w:t>
      </w:r>
      <w:r w:rsidR="00D13AD5" w:rsidRPr="00A01388">
        <w:rPr>
          <w:rFonts w:ascii="Book Antiqua" w:hAnsi="Book Antiqua" w:cs="Times New Roman"/>
          <w:sz w:val="24"/>
          <w:szCs w:val="24"/>
        </w:rPr>
        <w:t>OS rate was 1</w:t>
      </w:r>
      <w:r w:rsidRPr="00A01388">
        <w:rPr>
          <w:rFonts w:ascii="Book Antiqua" w:hAnsi="Book Antiqua" w:cs="Times New Roman"/>
          <w:sz w:val="24"/>
          <w:szCs w:val="24"/>
        </w:rPr>
        <w:t>7</w:t>
      </w:r>
      <w:r w:rsidR="00D13AD5" w:rsidRPr="00A01388">
        <w:rPr>
          <w:rFonts w:ascii="Book Antiqua" w:hAnsi="Book Antiqua" w:cs="Times New Roman"/>
          <w:sz w:val="24"/>
          <w:szCs w:val="24"/>
        </w:rPr>
        <w:t>.9</w:t>
      </w:r>
      <w:r w:rsidRPr="00A01388">
        <w:rPr>
          <w:rFonts w:ascii="Book Antiqua" w:hAnsi="Book Antiqua" w:cs="Times New Roman"/>
          <w:sz w:val="24"/>
          <w:szCs w:val="24"/>
        </w:rPr>
        <w:t>% (</w:t>
      </w:r>
      <w:r w:rsidR="002D78A5" w:rsidRPr="00A01388">
        <w:rPr>
          <w:rFonts w:ascii="Book Antiqua" w:hAnsi="Book Antiqua" w:cs="Times New Roman"/>
          <w:i/>
          <w:sz w:val="24"/>
          <w:szCs w:val="24"/>
        </w:rPr>
        <w:t>P</w:t>
      </w:r>
      <w:r w:rsidRPr="00A01388">
        <w:rPr>
          <w:rFonts w:ascii="Book Antiqua" w:hAnsi="Book Antiqua" w:cs="Times New Roman"/>
          <w:sz w:val="24"/>
          <w:szCs w:val="24"/>
        </w:rPr>
        <w:t xml:space="preserve"> &lt; 0.001)</w:t>
      </w:r>
      <w:r w:rsidR="00AE41BA" w:rsidRPr="00A01388">
        <w:rPr>
          <w:rFonts w:ascii="Book Antiqua" w:hAnsi="Book Antiqua" w:cs="Times New Roman"/>
          <w:sz w:val="24"/>
          <w:szCs w:val="24"/>
        </w:rPr>
        <w:t xml:space="preserve"> </w:t>
      </w:r>
      <w:r w:rsidR="002D78A5" w:rsidRPr="00A01388">
        <w:rPr>
          <w:rFonts w:ascii="Book Antiqua" w:hAnsi="Book Antiqua" w:cs="Times New Roman"/>
          <w:sz w:val="24"/>
          <w:szCs w:val="24"/>
          <w:lang w:eastAsia="zh-CN"/>
        </w:rPr>
        <w:t>(</w:t>
      </w:r>
      <w:r w:rsidR="00311AEF" w:rsidRPr="00A01388">
        <w:rPr>
          <w:rFonts w:ascii="Book Antiqua" w:hAnsi="Book Antiqua" w:cs="Times New Roman"/>
          <w:bCs/>
          <w:sz w:val="24"/>
          <w:szCs w:val="24"/>
        </w:rPr>
        <w:t>Fig</w:t>
      </w:r>
      <w:r w:rsidR="002D78A5" w:rsidRPr="00A01388">
        <w:rPr>
          <w:rFonts w:ascii="Book Antiqua" w:hAnsi="Book Antiqua" w:cs="Times New Roman"/>
          <w:bCs/>
          <w:sz w:val="24"/>
          <w:szCs w:val="24"/>
          <w:lang w:eastAsia="zh-CN"/>
        </w:rPr>
        <w:t xml:space="preserve">ure </w:t>
      </w:r>
      <w:r w:rsidR="0062499F">
        <w:rPr>
          <w:rFonts w:ascii="Book Antiqua" w:hAnsi="Book Antiqua" w:cs="Times New Roman" w:hint="eastAsia"/>
          <w:bCs/>
          <w:sz w:val="24"/>
          <w:szCs w:val="24"/>
          <w:lang w:eastAsia="zh-CN"/>
        </w:rPr>
        <w:t>3A</w:t>
      </w:r>
      <w:r w:rsidR="002D78A5" w:rsidRPr="00A01388">
        <w:rPr>
          <w:rFonts w:ascii="Book Antiqua" w:hAnsi="Book Antiqua" w:cs="Times New Roman"/>
          <w:bCs/>
          <w:sz w:val="24"/>
          <w:szCs w:val="24"/>
          <w:lang w:eastAsia="zh-CN"/>
        </w:rPr>
        <w:t>)</w:t>
      </w:r>
      <w:r w:rsidR="002D78A5" w:rsidRPr="00A01388">
        <w:rPr>
          <w:rFonts w:ascii="Book Antiqua" w:hAnsi="Book Antiqua" w:cs="Times New Roman"/>
          <w:sz w:val="24"/>
          <w:szCs w:val="24"/>
        </w:rPr>
        <w:t>.</w:t>
      </w:r>
      <w:r w:rsidRPr="00A01388">
        <w:rPr>
          <w:rFonts w:ascii="Book Antiqua" w:hAnsi="Book Antiqua" w:cs="Times New Roman"/>
          <w:sz w:val="24"/>
          <w:szCs w:val="24"/>
        </w:rPr>
        <w:t xml:space="preserve"> Further,  </w:t>
      </w:r>
      <w:r w:rsidR="00311AEF" w:rsidRPr="00A01388">
        <w:rPr>
          <w:rFonts w:ascii="Book Antiqua" w:hAnsi="Book Antiqua" w:cs="Times New Roman"/>
          <w:sz w:val="24"/>
          <w:szCs w:val="24"/>
        </w:rPr>
        <w:t>among subgroups</w:t>
      </w:r>
      <w:r w:rsidRPr="00A01388">
        <w:rPr>
          <w:rFonts w:ascii="Book Antiqua" w:hAnsi="Book Antiqua" w:cs="Times New Roman"/>
          <w:sz w:val="24"/>
          <w:szCs w:val="24"/>
        </w:rPr>
        <w:t>, two year OS rates for focal/</w:t>
      </w:r>
      <w:proofErr w:type="spellStart"/>
      <w:r w:rsidRPr="00A01388">
        <w:rPr>
          <w:rFonts w:ascii="Book Antiqua" w:hAnsi="Book Antiqua" w:cs="Times New Roman"/>
          <w:sz w:val="24"/>
          <w:szCs w:val="24"/>
        </w:rPr>
        <w:t>tectal</w:t>
      </w:r>
      <w:proofErr w:type="spellEnd"/>
      <w:r w:rsidRPr="00A01388">
        <w:rPr>
          <w:rFonts w:ascii="Book Antiqua" w:hAnsi="Book Antiqua" w:cs="Times New Roman"/>
          <w:sz w:val="24"/>
          <w:szCs w:val="24"/>
        </w:rPr>
        <w:t xml:space="preserve">, dorsally </w:t>
      </w:r>
      <w:proofErr w:type="spellStart"/>
      <w:r w:rsidRPr="00A01388">
        <w:rPr>
          <w:rFonts w:ascii="Book Antiqua" w:hAnsi="Book Antiqua" w:cs="Times New Roman"/>
          <w:sz w:val="24"/>
          <w:szCs w:val="24"/>
        </w:rPr>
        <w:t>exophytic</w:t>
      </w:r>
      <w:proofErr w:type="spellEnd"/>
      <w:r w:rsidR="00311AEF" w:rsidRPr="00A01388">
        <w:rPr>
          <w:rFonts w:ascii="Book Antiqua" w:hAnsi="Book Antiqua" w:cs="Times New Roman"/>
          <w:sz w:val="24"/>
          <w:szCs w:val="24"/>
        </w:rPr>
        <w:t>,</w:t>
      </w:r>
      <w:r w:rsidRPr="00A01388">
        <w:rPr>
          <w:rFonts w:ascii="Book Antiqua" w:hAnsi="Book Antiqua" w:cs="Times New Roman"/>
          <w:sz w:val="24"/>
          <w:szCs w:val="24"/>
        </w:rPr>
        <w:t xml:space="preserve"> </w:t>
      </w:r>
      <w:proofErr w:type="spellStart"/>
      <w:r w:rsidRPr="00A01388">
        <w:rPr>
          <w:rFonts w:ascii="Book Antiqua" w:hAnsi="Book Antiqua" w:cs="Times New Roman"/>
          <w:sz w:val="24"/>
          <w:szCs w:val="24"/>
        </w:rPr>
        <w:t>cervicomedullary</w:t>
      </w:r>
      <w:proofErr w:type="spellEnd"/>
      <w:r w:rsidR="00311AEF" w:rsidRPr="00A01388">
        <w:rPr>
          <w:rFonts w:ascii="Book Antiqua" w:hAnsi="Book Antiqua" w:cs="Times New Roman"/>
          <w:sz w:val="24"/>
          <w:szCs w:val="24"/>
        </w:rPr>
        <w:t xml:space="preserve"> and DIPG </w:t>
      </w:r>
      <w:r w:rsidRPr="00A01388">
        <w:rPr>
          <w:rFonts w:ascii="Book Antiqua" w:hAnsi="Book Antiqua" w:cs="Times New Roman"/>
          <w:sz w:val="24"/>
          <w:szCs w:val="24"/>
        </w:rPr>
        <w:t xml:space="preserve"> tumors were </w:t>
      </w:r>
      <w:r w:rsidR="00311AEF" w:rsidRPr="00A01388">
        <w:rPr>
          <w:rFonts w:ascii="Book Antiqua" w:hAnsi="Book Antiqua" w:cs="Times New Roman"/>
          <w:sz w:val="24"/>
          <w:szCs w:val="24"/>
        </w:rPr>
        <w:t>60</w:t>
      </w:r>
      <w:r w:rsidRPr="00A01388">
        <w:rPr>
          <w:rFonts w:ascii="Book Antiqua" w:hAnsi="Book Antiqua" w:cs="Times New Roman"/>
          <w:sz w:val="24"/>
          <w:szCs w:val="24"/>
        </w:rPr>
        <w:t xml:space="preserve">%, </w:t>
      </w:r>
      <w:r w:rsidR="00311AEF" w:rsidRPr="00A01388">
        <w:rPr>
          <w:rFonts w:ascii="Book Antiqua" w:hAnsi="Book Antiqua" w:cs="Times New Roman"/>
          <w:sz w:val="24"/>
          <w:szCs w:val="24"/>
        </w:rPr>
        <w:t>33.3%,</w:t>
      </w:r>
      <w:r w:rsidRPr="00A01388">
        <w:rPr>
          <w:rFonts w:ascii="Book Antiqua" w:hAnsi="Book Antiqua" w:cs="Times New Roman"/>
          <w:sz w:val="24"/>
          <w:szCs w:val="24"/>
        </w:rPr>
        <w:t xml:space="preserve"> 3</w:t>
      </w:r>
      <w:r w:rsidR="00311AEF" w:rsidRPr="00A01388">
        <w:rPr>
          <w:rFonts w:ascii="Book Antiqua" w:hAnsi="Book Antiqua" w:cs="Times New Roman"/>
          <w:sz w:val="24"/>
          <w:szCs w:val="24"/>
        </w:rPr>
        <w:t>3.3</w:t>
      </w:r>
      <w:r w:rsidRPr="00A01388">
        <w:rPr>
          <w:rFonts w:ascii="Book Antiqua" w:hAnsi="Book Antiqua" w:cs="Times New Roman"/>
          <w:sz w:val="24"/>
          <w:szCs w:val="24"/>
        </w:rPr>
        <w:t xml:space="preserve">% </w:t>
      </w:r>
      <w:r w:rsidR="00311AEF" w:rsidRPr="00A01388">
        <w:rPr>
          <w:rFonts w:ascii="Book Antiqua" w:hAnsi="Book Antiqua" w:cs="Times New Roman"/>
          <w:sz w:val="24"/>
          <w:szCs w:val="24"/>
        </w:rPr>
        <w:t xml:space="preserve"> and 13.6% respectively </w:t>
      </w:r>
      <w:r w:rsidRPr="00A01388">
        <w:rPr>
          <w:rFonts w:ascii="Book Antiqua" w:hAnsi="Book Antiqua" w:cs="Times New Roman"/>
          <w:sz w:val="24"/>
          <w:szCs w:val="24"/>
        </w:rPr>
        <w:t>(</w:t>
      </w:r>
      <w:r w:rsidR="002D78A5" w:rsidRPr="00A01388">
        <w:rPr>
          <w:rFonts w:ascii="Book Antiqua" w:hAnsi="Book Antiqua" w:cs="Times New Roman"/>
          <w:i/>
          <w:sz w:val="24"/>
          <w:szCs w:val="24"/>
        </w:rPr>
        <w:t>P</w:t>
      </w:r>
      <w:r w:rsidRPr="00A01388">
        <w:rPr>
          <w:rFonts w:ascii="Book Antiqua" w:hAnsi="Book Antiqua" w:cs="Times New Roman"/>
          <w:sz w:val="24"/>
          <w:szCs w:val="24"/>
        </w:rPr>
        <w:t xml:space="preserve"> &lt;</w:t>
      </w:r>
      <w:r w:rsidR="002D78A5" w:rsidRPr="00A01388">
        <w:rPr>
          <w:rFonts w:ascii="Book Antiqua" w:hAnsi="Book Antiqua" w:cs="Times New Roman"/>
          <w:sz w:val="24"/>
          <w:szCs w:val="24"/>
          <w:lang w:eastAsia="zh-CN"/>
        </w:rPr>
        <w:t xml:space="preserve"> </w:t>
      </w:r>
      <w:r w:rsidRPr="00A01388">
        <w:rPr>
          <w:rFonts w:ascii="Book Antiqua" w:hAnsi="Book Antiqua" w:cs="Times New Roman"/>
          <w:sz w:val="24"/>
          <w:szCs w:val="24"/>
        </w:rPr>
        <w:t>0.00</w:t>
      </w:r>
      <w:r w:rsidR="00311AEF" w:rsidRPr="00A01388">
        <w:rPr>
          <w:rFonts w:ascii="Book Antiqua" w:hAnsi="Book Antiqua" w:cs="Times New Roman"/>
          <w:sz w:val="24"/>
          <w:szCs w:val="24"/>
        </w:rPr>
        <w:t>0</w:t>
      </w:r>
      <w:r w:rsidRPr="00A01388">
        <w:rPr>
          <w:rFonts w:ascii="Book Antiqua" w:hAnsi="Book Antiqua" w:cs="Times New Roman"/>
          <w:sz w:val="24"/>
          <w:szCs w:val="24"/>
        </w:rPr>
        <w:t xml:space="preserve">1) </w:t>
      </w:r>
      <w:r w:rsidR="002D78A5" w:rsidRPr="00A01388">
        <w:rPr>
          <w:rFonts w:ascii="Book Antiqua" w:hAnsi="Book Antiqua" w:cs="Times New Roman"/>
          <w:sz w:val="24"/>
          <w:szCs w:val="24"/>
          <w:lang w:eastAsia="zh-CN"/>
        </w:rPr>
        <w:t>(</w:t>
      </w:r>
      <w:r w:rsidRPr="00A01388">
        <w:rPr>
          <w:rFonts w:ascii="Book Antiqua" w:hAnsi="Book Antiqua" w:cs="Times New Roman"/>
          <w:sz w:val="24"/>
          <w:szCs w:val="24"/>
        </w:rPr>
        <w:t>Fig</w:t>
      </w:r>
      <w:r w:rsidR="002D78A5" w:rsidRPr="00A01388">
        <w:rPr>
          <w:rFonts w:ascii="Book Antiqua" w:hAnsi="Book Antiqua" w:cs="Times New Roman"/>
          <w:sz w:val="24"/>
          <w:szCs w:val="24"/>
          <w:lang w:eastAsia="zh-CN"/>
        </w:rPr>
        <w:t xml:space="preserve">ure </w:t>
      </w:r>
      <w:r w:rsidR="0062499F">
        <w:rPr>
          <w:rFonts w:ascii="Book Antiqua" w:hAnsi="Book Antiqua" w:cs="Times New Roman" w:hint="eastAsia"/>
          <w:sz w:val="24"/>
          <w:szCs w:val="24"/>
          <w:lang w:eastAsia="zh-CN"/>
        </w:rPr>
        <w:t>3B</w:t>
      </w:r>
      <w:r w:rsidR="002D78A5" w:rsidRPr="00A01388">
        <w:rPr>
          <w:rFonts w:ascii="Book Antiqua" w:hAnsi="Book Antiqua" w:cs="Times New Roman"/>
          <w:sz w:val="24"/>
          <w:szCs w:val="24"/>
          <w:lang w:eastAsia="zh-CN"/>
        </w:rPr>
        <w:t>)</w:t>
      </w:r>
      <w:r w:rsidRPr="00A01388">
        <w:rPr>
          <w:rFonts w:ascii="Book Antiqua" w:hAnsi="Book Antiqua" w:cs="Times New Roman"/>
          <w:sz w:val="24"/>
          <w:szCs w:val="24"/>
        </w:rPr>
        <w:t xml:space="preserve">. </w:t>
      </w:r>
    </w:p>
    <w:p w:rsidR="00596B48" w:rsidRPr="00A01388" w:rsidRDefault="00596B48" w:rsidP="00A01388">
      <w:pPr>
        <w:spacing w:after="0" w:line="360" w:lineRule="auto"/>
        <w:ind w:firstLineChars="100" w:firstLine="240"/>
        <w:jc w:val="both"/>
        <w:rPr>
          <w:rFonts w:ascii="Book Antiqua" w:hAnsi="Book Antiqua" w:cs="Times New Roman"/>
          <w:sz w:val="24"/>
          <w:szCs w:val="24"/>
        </w:rPr>
      </w:pPr>
      <w:r w:rsidRPr="00A01388">
        <w:rPr>
          <w:rFonts w:ascii="Book Antiqua" w:hAnsi="Book Antiqua" w:cs="Times New Roman"/>
          <w:sz w:val="24"/>
          <w:szCs w:val="24"/>
        </w:rPr>
        <w:t xml:space="preserve">Two year OS rates for patients </w:t>
      </w:r>
      <w:r w:rsidR="005B3FB7" w:rsidRPr="00A01388">
        <w:rPr>
          <w:rFonts w:ascii="Book Antiqua" w:hAnsi="Book Antiqua" w:cs="Times New Roman"/>
          <w:sz w:val="24"/>
          <w:szCs w:val="24"/>
        </w:rPr>
        <w:t xml:space="preserve">(14/30) </w:t>
      </w:r>
      <w:r w:rsidRPr="00A01388">
        <w:rPr>
          <w:rFonts w:ascii="Book Antiqua" w:hAnsi="Book Antiqua" w:cs="Times New Roman"/>
          <w:sz w:val="24"/>
          <w:szCs w:val="24"/>
        </w:rPr>
        <w:t xml:space="preserve">with complete </w:t>
      </w:r>
      <w:r w:rsidR="005B3FB7" w:rsidRPr="00A01388">
        <w:rPr>
          <w:rFonts w:ascii="Book Antiqua" w:hAnsi="Book Antiqua" w:cs="Times New Roman"/>
          <w:sz w:val="24"/>
          <w:szCs w:val="24"/>
        </w:rPr>
        <w:t xml:space="preserve">or maximal </w:t>
      </w:r>
      <w:r w:rsidRPr="00A01388">
        <w:rPr>
          <w:rFonts w:ascii="Book Antiqua" w:hAnsi="Book Antiqua" w:cs="Times New Roman"/>
          <w:sz w:val="24"/>
          <w:szCs w:val="24"/>
        </w:rPr>
        <w:t xml:space="preserve">resection and patients </w:t>
      </w:r>
      <w:r w:rsidR="005B3FB7" w:rsidRPr="00A01388">
        <w:rPr>
          <w:rFonts w:ascii="Book Antiqua" w:hAnsi="Book Antiqua" w:cs="Times New Roman"/>
          <w:sz w:val="24"/>
          <w:szCs w:val="24"/>
        </w:rPr>
        <w:t xml:space="preserve">(16/30) </w:t>
      </w:r>
      <w:r w:rsidRPr="00A01388">
        <w:rPr>
          <w:rFonts w:ascii="Book Antiqua" w:hAnsi="Book Antiqua" w:cs="Times New Roman"/>
          <w:sz w:val="24"/>
          <w:szCs w:val="24"/>
        </w:rPr>
        <w:t>with incomplete resection</w:t>
      </w:r>
      <w:r w:rsidR="005B3FB7" w:rsidRPr="00A01388">
        <w:rPr>
          <w:rFonts w:ascii="Book Antiqua" w:hAnsi="Book Antiqua" w:cs="Times New Roman"/>
          <w:sz w:val="24"/>
          <w:szCs w:val="24"/>
        </w:rPr>
        <w:t xml:space="preserve"> or biopsy only</w:t>
      </w:r>
      <w:r w:rsidRPr="00A01388">
        <w:rPr>
          <w:rFonts w:ascii="Book Antiqua" w:hAnsi="Book Antiqua" w:cs="Times New Roman"/>
          <w:sz w:val="24"/>
          <w:szCs w:val="24"/>
        </w:rPr>
        <w:t xml:space="preserve"> were </w:t>
      </w:r>
      <w:r w:rsidR="005B3FB7" w:rsidRPr="00A01388">
        <w:rPr>
          <w:rFonts w:ascii="Book Antiqua" w:hAnsi="Book Antiqua" w:cs="Times New Roman"/>
          <w:sz w:val="24"/>
          <w:szCs w:val="24"/>
        </w:rPr>
        <w:t>53.8</w:t>
      </w:r>
      <w:r w:rsidRPr="00A01388">
        <w:rPr>
          <w:rFonts w:ascii="Book Antiqua" w:hAnsi="Book Antiqua" w:cs="Times New Roman"/>
          <w:sz w:val="24"/>
          <w:szCs w:val="24"/>
        </w:rPr>
        <w:t xml:space="preserve">% and </w:t>
      </w:r>
      <w:r w:rsidR="005B3FB7" w:rsidRPr="00A01388">
        <w:rPr>
          <w:rFonts w:ascii="Book Antiqua" w:hAnsi="Book Antiqua" w:cs="Times New Roman"/>
          <w:sz w:val="24"/>
          <w:szCs w:val="24"/>
        </w:rPr>
        <w:t>27.8</w:t>
      </w:r>
      <w:r w:rsidRPr="00A01388">
        <w:rPr>
          <w:rFonts w:ascii="Book Antiqua" w:hAnsi="Book Antiqua" w:cs="Times New Roman"/>
          <w:sz w:val="24"/>
          <w:szCs w:val="24"/>
        </w:rPr>
        <w:t>% respectively (p 0.0</w:t>
      </w:r>
      <w:r w:rsidR="005B3FB7" w:rsidRPr="00A01388">
        <w:rPr>
          <w:rFonts w:ascii="Book Antiqua" w:hAnsi="Book Antiqua" w:cs="Times New Roman"/>
          <w:sz w:val="24"/>
          <w:szCs w:val="24"/>
        </w:rPr>
        <w:t>0</w:t>
      </w:r>
      <w:r w:rsidRPr="00A01388">
        <w:rPr>
          <w:rFonts w:ascii="Book Antiqua" w:hAnsi="Book Antiqua" w:cs="Times New Roman"/>
          <w:sz w:val="24"/>
          <w:szCs w:val="24"/>
        </w:rPr>
        <w:t xml:space="preserve">2) </w:t>
      </w:r>
      <w:r w:rsidR="002D78A5" w:rsidRPr="00A01388">
        <w:rPr>
          <w:rFonts w:ascii="Book Antiqua" w:hAnsi="Book Antiqua" w:cs="Times New Roman"/>
          <w:sz w:val="24"/>
          <w:szCs w:val="24"/>
          <w:lang w:eastAsia="zh-CN"/>
        </w:rPr>
        <w:t>(</w:t>
      </w:r>
      <w:r w:rsidRPr="00A01388">
        <w:rPr>
          <w:rFonts w:ascii="Book Antiqua" w:hAnsi="Book Antiqua" w:cs="Times New Roman"/>
          <w:sz w:val="24"/>
          <w:szCs w:val="24"/>
        </w:rPr>
        <w:t>Fig</w:t>
      </w:r>
      <w:r w:rsidR="002D78A5" w:rsidRPr="00A01388">
        <w:rPr>
          <w:rFonts w:ascii="Book Antiqua" w:hAnsi="Book Antiqua" w:cs="Times New Roman"/>
          <w:sz w:val="24"/>
          <w:szCs w:val="24"/>
          <w:lang w:eastAsia="zh-CN"/>
        </w:rPr>
        <w:t xml:space="preserve">ure </w:t>
      </w:r>
      <w:r w:rsidR="0062499F">
        <w:rPr>
          <w:rFonts w:ascii="Book Antiqua" w:hAnsi="Book Antiqua" w:cs="Times New Roman" w:hint="eastAsia"/>
          <w:sz w:val="24"/>
          <w:szCs w:val="24"/>
          <w:lang w:eastAsia="zh-CN"/>
        </w:rPr>
        <w:t>3C</w:t>
      </w:r>
      <w:r w:rsidR="002D78A5" w:rsidRPr="00A01388">
        <w:rPr>
          <w:rFonts w:ascii="Book Antiqua" w:hAnsi="Book Antiqua" w:cs="Times New Roman"/>
          <w:sz w:val="24"/>
          <w:szCs w:val="24"/>
          <w:lang w:eastAsia="zh-CN"/>
        </w:rPr>
        <w:t>)</w:t>
      </w:r>
      <w:r w:rsidRPr="00A01388">
        <w:rPr>
          <w:rFonts w:ascii="Book Antiqua" w:hAnsi="Book Antiqua" w:cs="Times New Roman"/>
          <w:sz w:val="24"/>
          <w:szCs w:val="24"/>
        </w:rPr>
        <w:t>.</w:t>
      </w:r>
    </w:p>
    <w:p w:rsidR="00596B48" w:rsidRPr="00A01388" w:rsidRDefault="002B694B" w:rsidP="00A01388">
      <w:pPr>
        <w:spacing w:after="0" w:line="360" w:lineRule="auto"/>
        <w:ind w:firstLineChars="100" w:firstLine="240"/>
        <w:jc w:val="both"/>
        <w:rPr>
          <w:rFonts w:ascii="Book Antiqua" w:hAnsi="Book Antiqua" w:cs="Times New Roman"/>
          <w:sz w:val="24"/>
          <w:szCs w:val="24"/>
        </w:rPr>
      </w:pPr>
      <w:r w:rsidRPr="00A01388">
        <w:rPr>
          <w:rFonts w:ascii="Book Antiqua" w:hAnsi="Book Antiqua" w:cs="Times New Roman"/>
          <w:sz w:val="24"/>
          <w:szCs w:val="24"/>
        </w:rPr>
        <w:t>Median time of survival, one and two</w:t>
      </w:r>
      <w:r w:rsidR="00596B48" w:rsidRPr="00A01388">
        <w:rPr>
          <w:rFonts w:ascii="Book Antiqua" w:hAnsi="Book Antiqua" w:cs="Times New Roman"/>
          <w:sz w:val="24"/>
          <w:szCs w:val="24"/>
        </w:rPr>
        <w:t xml:space="preserve"> year OS rates for patients who were treated with postoperative</w:t>
      </w:r>
      <w:r w:rsidRPr="00A01388">
        <w:rPr>
          <w:rFonts w:ascii="Book Antiqua" w:hAnsi="Book Antiqua" w:cs="Times New Roman"/>
          <w:sz w:val="24"/>
          <w:szCs w:val="24"/>
        </w:rPr>
        <w:t xml:space="preserve"> (16/32)</w:t>
      </w:r>
      <w:r w:rsidR="00BE1957" w:rsidRPr="00A01388">
        <w:rPr>
          <w:rFonts w:ascii="Book Antiqua" w:hAnsi="Book Antiqua" w:cs="Times New Roman"/>
          <w:sz w:val="24"/>
          <w:szCs w:val="24"/>
        </w:rPr>
        <w:t xml:space="preserve"> </w:t>
      </w:r>
      <w:r w:rsidRPr="00A01388">
        <w:rPr>
          <w:rFonts w:ascii="Book Antiqua" w:hAnsi="Book Antiqua" w:cs="Times New Roman"/>
          <w:sz w:val="24"/>
          <w:szCs w:val="24"/>
        </w:rPr>
        <w:t xml:space="preserve">or </w:t>
      </w:r>
      <w:r w:rsidR="00596B48" w:rsidRPr="00A01388">
        <w:rPr>
          <w:rFonts w:ascii="Book Antiqua" w:hAnsi="Book Antiqua" w:cs="Times New Roman"/>
          <w:sz w:val="24"/>
          <w:szCs w:val="24"/>
        </w:rPr>
        <w:t>radical radiation therapy (</w:t>
      </w:r>
      <w:r w:rsidRPr="00A01388">
        <w:rPr>
          <w:rFonts w:ascii="Book Antiqua" w:hAnsi="Book Antiqua" w:cs="Times New Roman"/>
          <w:sz w:val="24"/>
          <w:szCs w:val="24"/>
        </w:rPr>
        <w:t>16/</w:t>
      </w:r>
      <w:r w:rsidR="00596B48" w:rsidRPr="00A01388">
        <w:rPr>
          <w:rFonts w:ascii="Book Antiqua" w:hAnsi="Book Antiqua" w:cs="Times New Roman"/>
          <w:sz w:val="24"/>
          <w:szCs w:val="24"/>
        </w:rPr>
        <w:t xml:space="preserve">32) were </w:t>
      </w:r>
      <w:r w:rsidRPr="00A01388">
        <w:rPr>
          <w:rFonts w:ascii="Book Antiqua" w:hAnsi="Book Antiqua" w:cs="Times New Roman"/>
          <w:sz w:val="24"/>
          <w:szCs w:val="24"/>
        </w:rPr>
        <w:t>1.09 year, 50%</w:t>
      </w:r>
      <w:r w:rsidR="00596B48" w:rsidRPr="00A01388">
        <w:rPr>
          <w:rFonts w:ascii="Book Antiqua" w:hAnsi="Book Antiqua" w:cs="Times New Roman"/>
          <w:sz w:val="24"/>
          <w:szCs w:val="24"/>
        </w:rPr>
        <w:t xml:space="preserve"> and </w:t>
      </w:r>
      <w:r w:rsidRPr="00A01388">
        <w:rPr>
          <w:rFonts w:ascii="Book Antiqua" w:hAnsi="Book Antiqua" w:cs="Times New Roman"/>
          <w:sz w:val="24"/>
          <w:szCs w:val="24"/>
        </w:rPr>
        <w:t>17.9% respectivel</w:t>
      </w:r>
      <w:r w:rsidR="002D78A5" w:rsidRPr="00A01388">
        <w:rPr>
          <w:rFonts w:ascii="Book Antiqua" w:hAnsi="Book Antiqua" w:cs="Times New Roman"/>
          <w:sz w:val="24"/>
          <w:szCs w:val="24"/>
        </w:rPr>
        <w:t>y</w:t>
      </w:r>
      <w:r w:rsidR="002D78A5" w:rsidRPr="00A01388">
        <w:rPr>
          <w:rFonts w:ascii="Book Antiqua" w:hAnsi="Book Antiqua" w:cs="Times New Roman"/>
          <w:sz w:val="24"/>
          <w:szCs w:val="24"/>
          <w:lang w:eastAsia="zh-CN"/>
        </w:rPr>
        <w:t xml:space="preserve"> </w:t>
      </w:r>
      <w:r w:rsidRPr="00A01388">
        <w:rPr>
          <w:rFonts w:ascii="Book Antiqua" w:hAnsi="Book Antiqua" w:cs="Times New Roman"/>
          <w:bCs/>
          <w:sz w:val="24"/>
          <w:szCs w:val="24"/>
        </w:rPr>
        <w:t>Fig</w:t>
      </w:r>
      <w:r w:rsidR="002D78A5" w:rsidRPr="00A01388">
        <w:rPr>
          <w:rFonts w:ascii="Book Antiqua" w:hAnsi="Book Antiqua" w:cs="Times New Roman"/>
          <w:bCs/>
          <w:sz w:val="24"/>
          <w:szCs w:val="24"/>
          <w:lang w:eastAsia="zh-CN"/>
        </w:rPr>
        <w:t xml:space="preserve">ure </w:t>
      </w:r>
      <w:r w:rsidR="0062499F">
        <w:rPr>
          <w:rFonts w:ascii="Book Antiqua" w:hAnsi="Book Antiqua" w:cs="Times New Roman" w:hint="eastAsia"/>
          <w:bCs/>
          <w:sz w:val="24"/>
          <w:szCs w:val="24"/>
          <w:lang w:eastAsia="zh-CN"/>
        </w:rPr>
        <w:t>4A</w:t>
      </w:r>
      <w:r w:rsidRPr="00A01388">
        <w:rPr>
          <w:rFonts w:ascii="Book Antiqua" w:hAnsi="Book Antiqua" w:cs="Times New Roman"/>
          <w:sz w:val="24"/>
          <w:szCs w:val="24"/>
        </w:rPr>
        <w:t xml:space="preserve">. </w:t>
      </w:r>
      <w:r w:rsidR="00596B48" w:rsidRPr="00A01388">
        <w:rPr>
          <w:rFonts w:ascii="Book Antiqua" w:hAnsi="Book Antiqua" w:cs="Times New Roman"/>
          <w:sz w:val="24"/>
          <w:szCs w:val="24"/>
        </w:rPr>
        <w:t xml:space="preserve">Patients treated with </w:t>
      </w:r>
      <w:r w:rsidRPr="00A01388">
        <w:rPr>
          <w:rFonts w:ascii="Book Antiqua" w:hAnsi="Book Antiqua" w:cs="Times New Roman"/>
          <w:sz w:val="24"/>
          <w:szCs w:val="24"/>
        </w:rPr>
        <w:t>chemotherapy (</w:t>
      </w:r>
      <w:proofErr w:type="spellStart"/>
      <w:r w:rsidR="00596B48" w:rsidRPr="00A01388">
        <w:rPr>
          <w:rFonts w:ascii="Book Antiqua" w:hAnsi="Book Antiqua" w:cs="Times New Roman"/>
          <w:sz w:val="24"/>
          <w:szCs w:val="24"/>
        </w:rPr>
        <w:t>neoadjuvant</w:t>
      </w:r>
      <w:proofErr w:type="spellEnd"/>
      <w:r w:rsidR="00596B48" w:rsidRPr="00A01388">
        <w:rPr>
          <w:rFonts w:ascii="Book Antiqua" w:hAnsi="Book Antiqua" w:cs="Times New Roman"/>
          <w:sz w:val="24"/>
          <w:szCs w:val="24"/>
        </w:rPr>
        <w:t>, concurrent or adjuvant</w:t>
      </w:r>
      <w:r w:rsidRPr="00A01388">
        <w:rPr>
          <w:rFonts w:ascii="Book Antiqua" w:hAnsi="Book Antiqua" w:cs="Times New Roman"/>
          <w:sz w:val="24"/>
          <w:szCs w:val="24"/>
        </w:rPr>
        <w:t>/salvage)</w:t>
      </w:r>
      <w:r w:rsidR="00596B48" w:rsidRPr="00A01388">
        <w:rPr>
          <w:rFonts w:ascii="Book Antiqua" w:hAnsi="Book Antiqua" w:cs="Times New Roman"/>
          <w:sz w:val="24"/>
          <w:szCs w:val="24"/>
        </w:rPr>
        <w:t xml:space="preserve"> had </w:t>
      </w:r>
      <w:r w:rsidRPr="00A01388">
        <w:rPr>
          <w:rFonts w:ascii="Book Antiqua" w:hAnsi="Book Antiqua" w:cs="Times New Roman"/>
          <w:sz w:val="24"/>
          <w:szCs w:val="24"/>
        </w:rPr>
        <w:t>median survival time of 1.3 years and one and two year OS</w:t>
      </w:r>
      <w:r w:rsidR="00BE1957" w:rsidRPr="00A01388">
        <w:rPr>
          <w:rFonts w:ascii="Book Antiqua" w:hAnsi="Book Antiqua" w:cs="Times New Roman"/>
          <w:sz w:val="24"/>
          <w:szCs w:val="24"/>
        </w:rPr>
        <w:t xml:space="preserve"> </w:t>
      </w:r>
      <w:r w:rsidRPr="00A01388">
        <w:rPr>
          <w:rFonts w:ascii="Book Antiqua" w:hAnsi="Book Antiqua" w:cs="Times New Roman"/>
          <w:sz w:val="24"/>
          <w:szCs w:val="24"/>
        </w:rPr>
        <w:t>rates of 56.5% and 21.7% respectively</w:t>
      </w:r>
      <w:r w:rsidR="00BE1957" w:rsidRPr="00A01388">
        <w:rPr>
          <w:rFonts w:ascii="Book Antiqua" w:hAnsi="Book Antiqua" w:cs="Times New Roman"/>
          <w:sz w:val="24"/>
          <w:szCs w:val="24"/>
        </w:rPr>
        <w:t xml:space="preserve"> </w:t>
      </w:r>
      <w:r w:rsidR="00596B48" w:rsidRPr="00A01388">
        <w:rPr>
          <w:rFonts w:ascii="Book Antiqua" w:hAnsi="Book Antiqua" w:cs="Times New Roman"/>
          <w:sz w:val="24"/>
          <w:szCs w:val="24"/>
        </w:rPr>
        <w:t>Fig</w:t>
      </w:r>
      <w:r w:rsidR="002D78A5" w:rsidRPr="00A01388">
        <w:rPr>
          <w:rFonts w:ascii="Book Antiqua" w:hAnsi="Book Antiqua" w:cs="Times New Roman"/>
          <w:sz w:val="24"/>
          <w:szCs w:val="24"/>
          <w:lang w:eastAsia="zh-CN"/>
        </w:rPr>
        <w:t xml:space="preserve">ure </w:t>
      </w:r>
      <w:r w:rsidR="0062499F">
        <w:rPr>
          <w:rFonts w:ascii="Book Antiqua" w:hAnsi="Book Antiqua" w:cs="Times New Roman" w:hint="eastAsia"/>
          <w:sz w:val="24"/>
          <w:szCs w:val="24"/>
          <w:lang w:eastAsia="zh-CN"/>
        </w:rPr>
        <w:t>4B</w:t>
      </w:r>
      <w:r w:rsidR="00596B48" w:rsidRPr="00A01388">
        <w:rPr>
          <w:rFonts w:ascii="Book Antiqua" w:hAnsi="Book Antiqua" w:cs="Times New Roman"/>
          <w:sz w:val="24"/>
          <w:szCs w:val="24"/>
        </w:rPr>
        <w:t>.</w:t>
      </w:r>
    </w:p>
    <w:p w:rsidR="00B13BDD" w:rsidRPr="00A01388" w:rsidRDefault="00B13BDD" w:rsidP="00A01388">
      <w:pPr>
        <w:spacing w:after="0" w:line="360" w:lineRule="auto"/>
        <w:ind w:firstLineChars="100" w:firstLine="240"/>
        <w:jc w:val="both"/>
        <w:rPr>
          <w:rFonts w:ascii="Book Antiqua" w:hAnsi="Book Antiqua" w:cs="Times New Roman"/>
          <w:sz w:val="24"/>
          <w:szCs w:val="24"/>
        </w:rPr>
      </w:pPr>
      <w:r w:rsidRPr="00A01388">
        <w:rPr>
          <w:rFonts w:ascii="Book Antiqua" w:hAnsi="Book Antiqua" w:cs="Times New Roman"/>
          <w:sz w:val="24"/>
          <w:szCs w:val="24"/>
        </w:rPr>
        <w:t>Multivariate analysis showed th</w:t>
      </w:r>
      <w:r w:rsidR="00A36AEB" w:rsidRPr="00A01388">
        <w:rPr>
          <w:rFonts w:ascii="Book Antiqua" w:hAnsi="Book Antiqua" w:cs="Times New Roman"/>
          <w:sz w:val="24"/>
          <w:szCs w:val="24"/>
        </w:rPr>
        <w:t xml:space="preserve">at for favorable tumors, </w:t>
      </w:r>
      <w:r w:rsidRPr="00A01388">
        <w:rPr>
          <w:rFonts w:ascii="Book Antiqua" w:hAnsi="Book Antiqua" w:cs="Times New Roman"/>
          <w:sz w:val="24"/>
          <w:szCs w:val="24"/>
        </w:rPr>
        <w:t>important prognostic factors</w:t>
      </w:r>
      <w:r w:rsidR="00A36AEB" w:rsidRPr="00A01388">
        <w:rPr>
          <w:rFonts w:ascii="Book Antiqua" w:hAnsi="Book Antiqua" w:cs="Times New Roman"/>
          <w:sz w:val="24"/>
          <w:szCs w:val="24"/>
        </w:rPr>
        <w:t xml:space="preserve"> were</w:t>
      </w:r>
      <w:r w:rsidR="002D78A5" w:rsidRPr="00A01388">
        <w:rPr>
          <w:rFonts w:ascii="Book Antiqua" w:hAnsi="Book Antiqua" w:cs="Times New Roman"/>
          <w:sz w:val="24"/>
          <w:szCs w:val="24"/>
          <w:lang w:eastAsia="zh-CN"/>
        </w:rPr>
        <w:t>:</w:t>
      </w:r>
      <w:r w:rsidR="00A36AEB" w:rsidRPr="00A01388">
        <w:rPr>
          <w:rFonts w:ascii="Book Antiqua" w:hAnsi="Book Antiqua" w:cs="Times New Roman"/>
          <w:sz w:val="24"/>
          <w:szCs w:val="24"/>
        </w:rPr>
        <w:t xml:space="preserve"> (</w:t>
      </w:r>
      <w:r w:rsidR="002D78A5" w:rsidRPr="00A01388">
        <w:rPr>
          <w:rFonts w:ascii="Book Antiqua" w:hAnsi="Book Antiqua" w:cs="Times New Roman"/>
          <w:sz w:val="24"/>
          <w:szCs w:val="24"/>
          <w:lang w:eastAsia="zh-CN"/>
        </w:rPr>
        <w:t>1</w:t>
      </w:r>
      <w:r w:rsidR="00A36AEB" w:rsidRPr="00A01388">
        <w:rPr>
          <w:rFonts w:ascii="Book Antiqua" w:hAnsi="Book Antiqua" w:cs="Times New Roman"/>
          <w:sz w:val="24"/>
          <w:szCs w:val="24"/>
        </w:rPr>
        <w:t xml:space="preserve">) age at diagnosis </w:t>
      </w:r>
      <w:r w:rsidRPr="00A01388">
        <w:rPr>
          <w:rFonts w:ascii="Book Antiqua" w:hAnsi="Book Antiqua" w:cs="Times New Roman"/>
          <w:sz w:val="24"/>
          <w:szCs w:val="24"/>
        </w:rPr>
        <w:t>(</w:t>
      </w:r>
      <w:r w:rsidR="00A36AEB" w:rsidRPr="00A01388">
        <w:rPr>
          <w:rFonts w:ascii="Book Antiqua" w:hAnsi="Book Antiqua" w:cs="Times New Roman"/>
          <w:sz w:val="24"/>
          <w:szCs w:val="24"/>
        </w:rPr>
        <w:t xml:space="preserve">worse for </w:t>
      </w:r>
      <w:r w:rsidR="00650E49" w:rsidRPr="00A01388">
        <w:rPr>
          <w:rFonts w:ascii="Book Antiqua" w:hAnsi="Book Antiqua" w:cs="Times New Roman"/>
          <w:sz w:val="24"/>
          <w:szCs w:val="24"/>
        </w:rPr>
        <w:t>&gt;</w:t>
      </w:r>
      <w:r w:rsidR="002D78A5" w:rsidRPr="00A01388">
        <w:rPr>
          <w:rFonts w:ascii="Book Antiqua" w:hAnsi="Book Antiqua" w:cs="Times New Roman"/>
          <w:sz w:val="24"/>
          <w:szCs w:val="24"/>
          <w:lang w:eastAsia="zh-CN"/>
        </w:rPr>
        <w:t xml:space="preserve"> </w:t>
      </w:r>
      <w:r w:rsidRPr="00A01388">
        <w:rPr>
          <w:rFonts w:ascii="Book Antiqua" w:hAnsi="Book Antiqua" w:cs="Times New Roman"/>
          <w:sz w:val="24"/>
          <w:szCs w:val="24"/>
        </w:rPr>
        <w:t xml:space="preserve">18 </w:t>
      </w:r>
      <w:r w:rsidR="00BE1957" w:rsidRPr="00A01388">
        <w:rPr>
          <w:rFonts w:ascii="Book Antiqua" w:hAnsi="Book Antiqua" w:cs="Times New Roman"/>
          <w:sz w:val="24"/>
          <w:szCs w:val="24"/>
        </w:rPr>
        <w:t>years)</w:t>
      </w:r>
      <w:r w:rsidR="002D78A5" w:rsidRPr="00A01388">
        <w:rPr>
          <w:rFonts w:ascii="Book Antiqua" w:hAnsi="Book Antiqua" w:cs="Times New Roman"/>
          <w:sz w:val="24"/>
          <w:szCs w:val="24"/>
          <w:lang w:eastAsia="zh-CN"/>
        </w:rPr>
        <w:t xml:space="preserve">; </w:t>
      </w:r>
      <w:r w:rsidR="001E5273" w:rsidRPr="00A01388">
        <w:rPr>
          <w:rFonts w:ascii="Book Antiqua" w:hAnsi="Book Antiqua" w:cs="Times New Roman"/>
          <w:sz w:val="24"/>
          <w:szCs w:val="24"/>
        </w:rPr>
        <w:t>(</w:t>
      </w:r>
      <w:r w:rsidR="002D78A5" w:rsidRPr="00A01388">
        <w:rPr>
          <w:rFonts w:ascii="Book Antiqua" w:hAnsi="Book Antiqua" w:cs="Times New Roman"/>
          <w:sz w:val="24"/>
          <w:szCs w:val="24"/>
          <w:lang w:eastAsia="zh-CN"/>
        </w:rPr>
        <w:t>2</w:t>
      </w:r>
      <w:r w:rsidR="00BE1957" w:rsidRPr="00A01388">
        <w:rPr>
          <w:rFonts w:ascii="Book Antiqua" w:hAnsi="Book Antiqua" w:cs="Times New Roman"/>
          <w:sz w:val="24"/>
          <w:szCs w:val="24"/>
        </w:rPr>
        <w:t>) KPS</w:t>
      </w:r>
      <w:r w:rsidRPr="00A01388">
        <w:rPr>
          <w:rFonts w:ascii="Book Antiqua" w:hAnsi="Book Antiqua" w:cs="Times New Roman"/>
          <w:sz w:val="24"/>
          <w:szCs w:val="24"/>
        </w:rPr>
        <w:t xml:space="preserve"> &lt; </w:t>
      </w:r>
      <w:r w:rsidR="002566C5" w:rsidRPr="00A01388">
        <w:rPr>
          <w:rFonts w:ascii="Book Antiqua" w:hAnsi="Book Antiqua" w:cs="Times New Roman"/>
          <w:sz w:val="24"/>
          <w:szCs w:val="24"/>
        </w:rPr>
        <w:t>7</w:t>
      </w:r>
      <w:r w:rsidRPr="00A01388">
        <w:rPr>
          <w:rFonts w:ascii="Book Antiqua" w:hAnsi="Book Antiqua" w:cs="Times New Roman"/>
          <w:sz w:val="24"/>
          <w:szCs w:val="24"/>
        </w:rPr>
        <w:t>0</w:t>
      </w:r>
      <w:r w:rsidR="002D78A5" w:rsidRPr="00A01388">
        <w:rPr>
          <w:rFonts w:ascii="Book Antiqua" w:hAnsi="Book Antiqua" w:cs="Times New Roman"/>
          <w:sz w:val="24"/>
          <w:szCs w:val="24"/>
          <w:lang w:eastAsia="zh-CN"/>
        </w:rPr>
        <w:t>;</w:t>
      </w:r>
      <w:r w:rsidR="00A36AEB" w:rsidRPr="00A01388">
        <w:rPr>
          <w:rFonts w:ascii="Book Antiqua" w:hAnsi="Book Antiqua" w:cs="Times New Roman"/>
          <w:sz w:val="24"/>
          <w:szCs w:val="24"/>
        </w:rPr>
        <w:t xml:space="preserve"> </w:t>
      </w:r>
      <w:r w:rsidR="001E5273" w:rsidRPr="00A01388">
        <w:rPr>
          <w:rFonts w:ascii="Book Antiqua" w:hAnsi="Book Antiqua" w:cs="Times New Roman"/>
          <w:sz w:val="24"/>
          <w:szCs w:val="24"/>
        </w:rPr>
        <w:t>(</w:t>
      </w:r>
      <w:r w:rsidR="002D78A5" w:rsidRPr="00A01388">
        <w:rPr>
          <w:rFonts w:ascii="Book Antiqua" w:hAnsi="Book Antiqua" w:cs="Times New Roman"/>
          <w:sz w:val="24"/>
          <w:szCs w:val="24"/>
          <w:lang w:eastAsia="zh-CN"/>
        </w:rPr>
        <w:t>3</w:t>
      </w:r>
      <w:r w:rsidR="001E5273" w:rsidRPr="00A01388">
        <w:rPr>
          <w:rFonts w:ascii="Book Antiqua" w:hAnsi="Book Antiqua" w:cs="Times New Roman"/>
          <w:sz w:val="24"/>
          <w:szCs w:val="24"/>
        </w:rPr>
        <w:t xml:space="preserve">) </w:t>
      </w:r>
      <w:proofErr w:type="spellStart"/>
      <w:r w:rsidR="00A36AEB" w:rsidRPr="00A01388">
        <w:rPr>
          <w:rFonts w:ascii="Book Antiqua" w:hAnsi="Book Antiqua" w:cs="Times New Roman"/>
          <w:sz w:val="24"/>
          <w:szCs w:val="24"/>
        </w:rPr>
        <w:t>histopathologically</w:t>
      </w:r>
      <w:proofErr w:type="spellEnd"/>
      <w:r w:rsidR="00A36AEB" w:rsidRPr="00A01388">
        <w:rPr>
          <w:rFonts w:ascii="Book Antiqua" w:hAnsi="Book Antiqua" w:cs="Times New Roman"/>
          <w:sz w:val="24"/>
          <w:szCs w:val="24"/>
        </w:rPr>
        <w:t xml:space="preserve"> high grade</w:t>
      </w:r>
      <w:r w:rsidR="002D78A5" w:rsidRPr="00A01388">
        <w:rPr>
          <w:rFonts w:ascii="Book Antiqua" w:hAnsi="Book Antiqua" w:cs="Times New Roman"/>
          <w:sz w:val="24"/>
          <w:szCs w:val="24"/>
          <w:lang w:eastAsia="zh-CN"/>
        </w:rPr>
        <w:t>;</w:t>
      </w:r>
      <w:r w:rsidR="00A36AEB" w:rsidRPr="00A01388">
        <w:rPr>
          <w:rFonts w:ascii="Book Antiqua" w:hAnsi="Book Antiqua" w:cs="Times New Roman"/>
          <w:sz w:val="24"/>
          <w:szCs w:val="24"/>
        </w:rPr>
        <w:t xml:space="preserve"> and </w:t>
      </w:r>
      <w:r w:rsidR="001E5273" w:rsidRPr="00A01388">
        <w:rPr>
          <w:rFonts w:ascii="Book Antiqua" w:hAnsi="Book Antiqua" w:cs="Times New Roman"/>
          <w:sz w:val="24"/>
          <w:szCs w:val="24"/>
        </w:rPr>
        <w:t>(</w:t>
      </w:r>
      <w:r w:rsidR="002D78A5" w:rsidRPr="00A01388">
        <w:rPr>
          <w:rFonts w:ascii="Book Antiqua" w:hAnsi="Book Antiqua" w:cs="Times New Roman"/>
          <w:sz w:val="24"/>
          <w:szCs w:val="24"/>
          <w:lang w:eastAsia="zh-CN"/>
        </w:rPr>
        <w:t>4</w:t>
      </w:r>
      <w:r w:rsidR="001E5273" w:rsidRPr="00A01388">
        <w:rPr>
          <w:rFonts w:ascii="Book Antiqua" w:hAnsi="Book Antiqua" w:cs="Times New Roman"/>
          <w:sz w:val="24"/>
          <w:szCs w:val="24"/>
        </w:rPr>
        <w:t xml:space="preserve">) </w:t>
      </w:r>
      <w:r w:rsidR="00A36AEB" w:rsidRPr="00A01388">
        <w:rPr>
          <w:rFonts w:ascii="Book Antiqua" w:hAnsi="Book Antiqua" w:cs="Times New Roman"/>
          <w:sz w:val="24"/>
          <w:szCs w:val="24"/>
        </w:rPr>
        <w:t xml:space="preserve">incomplete resection. Important prognostic factors for unfavorable </w:t>
      </w:r>
      <w:r w:rsidR="00A36AEB" w:rsidRPr="00A01388">
        <w:rPr>
          <w:rFonts w:ascii="Book Antiqua" w:hAnsi="Book Antiqua" w:cs="Times New Roman"/>
          <w:sz w:val="24"/>
          <w:szCs w:val="24"/>
        </w:rPr>
        <w:lastRenderedPageBreak/>
        <w:t xml:space="preserve">tumors including DIPG </w:t>
      </w:r>
      <w:r w:rsidR="004C30FD" w:rsidRPr="00A01388">
        <w:rPr>
          <w:rFonts w:ascii="Book Antiqua" w:hAnsi="Book Antiqua" w:cs="Times New Roman"/>
          <w:sz w:val="24"/>
          <w:szCs w:val="24"/>
        </w:rPr>
        <w:t>were</w:t>
      </w:r>
      <w:r w:rsidR="002D78A5" w:rsidRPr="00A01388">
        <w:rPr>
          <w:rFonts w:ascii="Book Antiqua" w:hAnsi="Book Antiqua" w:cs="Times New Roman"/>
          <w:sz w:val="24"/>
          <w:szCs w:val="24"/>
          <w:lang w:eastAsia="zh-CN"/>
        </w:rPr>
        <w:t>:</w:t>
      </w:r>
      <w:r w:rsidR="004C30FD" w:rsidRPr="00A01388">
        <w:rPr>
          <w:rFonts w:ascii="Book Antiqua" w:hAnsi="Book Antiqua" w:cs="Times New Roman"/>
          <w:sz w:val="24"/>
          <w:szCs w:val="24"/>
        </w:rPr>
        <w:t xml:space="preserve"> </w:t>
      </w:r>
      <w:r w:rsidR="001E5273" w:rsidRPr="00A01388">
        <w:rPr>
          <w:rFonts w:ascii="Book Antiqua" w:hAnsi="Book Antiqua" w:cs="Times New Roman"/>
          <w:sz w:val="24"/>
          <w:szCs w:val="24"/>
        </w:rPr>
        <w:t>(</w:t>
      </w:r>
      <w:r w:rsidR="002D78A5" w:rsidRPr="00A01388">
        <w:rPr>
          <w:rFonts w:ascii="Book Antiqua" w:hAnsi="Book Antiqua" w:cs="Times New Roman"/>
          <w:sz w:val="24"/>
          <w:szCs w:val="24"/>
          <w:lang w:eastAsia="zh-CN"/>
        </w:rPr>
        <w:t>1</w:t>
      </w:r>
      <w:r w:rsidR="001E5273" w:rsidRPr="00A01388">
        <w:rPr>
          <w:rFonts w:ascii="Book Antiqua" w:hAnsi="Book Antiqua" w:cs="Times New Roman"/>
          <w:sz w:val="24"/>
          <w:szCs w:val="24"/>
        </w:rPr>
        <w:t xml:space="preserve">) age at diagnosis (worse for &gt; 18 </w:t>
      </w:r>
      <w:r w:rsidR="00BE1957" w:rsidRPr="00A01388">
        <w:rPr>
          <w:rFonts w:ascii="Book Antiqua" w:hAnsi="Book Antiqua" w:cs="Times New Roman"/>
          <w:sz w:val="24"/>
          <w:szCs w:val="24"/>
        </w:rPr>
        <w:t>years)</w:t>
      </w:r>
      <w:r w:rsidR="002D78A5" w:rsidRPr="00A01388">
        <w:rPr>
          <w:rFonts w:ascii="Book Antiqua" w:hAnsi="Book Antiqua" w:cs="Times New Roman"/>
          <w:sz w:val="24"/>
          <w:szCs w:val="24"/>
          <w:lang w:eastAsia="zh-CN"/>
        </w:rPr>
        <w:t>;</w:t>
      </w:r>
      <w:r w:rsidR="001E5273" w:rsidRPr="00A01388">
        <w:rPr>
          <w:rFonts w:ascii="Book Antiqua" w:hAnsi="Book Antiqua" w:cs="Times New Roman"/>
          <w:sz w:val="24"/>
          <w:szCs w:val="24"/>
        </w:rPr>
        <w:t xml:space="preserve"> (</w:t>
      </w:r>
      <w:r w:rsidR="002D78A5" w:rsidRPr="00A01388">
        <w:rPr>
          <w:rFonts w:ascii="Book Antiqua" w:hAnsi="Book Antiqua" w:cs="Times New Roman"/>
          <w:sz w:val="24"/>
          <w:szCs w:val="24"/>
          <w:lang w:eastAsia="zh-CN"/>
        </w:rPr>
        <w:t>2</w:t>
      </w:r>
      <w:r w:rsidR="001E5273" w:rsidRPr="00A01388">
        <w:rPr>
          <w:rFonts w:ascii="Book Antiqua" w:hAnsi="Book Antiqua" w:cs="Times New Roman"/>
          <w:sz w:val="24"/>
          <w:szCs w:val="24"/>
        </w:rPr>
        <w:t xml:space="preserve">) KPS &lt; </w:t>
      </w:r>
      <w:r w:rsidR="002566C5" w:rsidRPr="00A01388">
        <w:rPr>
          <w:rFonts w:ascii="Book Antiqua" w:hAnsi="Book Antiqua" w:cs="Times New Roman"/>
          <w:sz w:val="24"/>
          <w:szCs w:val="24"/>
        </w:rPr>
        <w:t>7</w:t>
      </w:r>
      <w:r w:rsidR="001E5273" w:rsidRPr="00A01388">
        <w:rPr>
          <w:rFonts w:ascii="Book Antiqua" w:hAnsi="Book Antiqua" w:cs="Times New Roman"/>
          <w:sz w:val="24"/>
          <w:szCs w:val="24"/>
        </w:rPr>
        <w:t>0</w:t>
      </w:r>
      <w:r w:rsidR="002D78A5" w:rsidRPr="00A01388">
        <w:rPr>
          <w:rFonts w:ascii="Book Antiqua" w:hAnsi="Book Antiqua" w:cs="Times New Roman"/>
          <w:sz w:val="24"/>
          <w:szCs w:val="24"/>
          <w:lang w:eastAsia="zh-CN"/>
        </w:rPr>
        <w:t xml:space="preserve">; </w:t>
      </w:r>
      <w:r w:rsidR="001E5273" w:rsidRPr="00A01388">
        <w:rPr>
          <w:rFonts w:ascii="Book Antiqua" w:hAnsi="Book Antiqua" w:cs="Times New Roman"/>
          <w:sz w:val="24"/>
          <w:szCs w:val="24"/>
        </w:rPr>
        <w:t>(</w:t>
      </w:r>
      <w:r w:rsidR="002D78A5" w:rsidRPr="00A01388">
        <w:rPr>
          <w:rFonts w:ascii="Book Antiqua" w:hAnsi="Book Antiqua" w:cs="Times New Roman"/>
          <w:sz w:val="24"/>
          <w:szCs w:val="24"/>
          <w:lang w:eastAsia="zh-CN"/>
        </w:rPr>
        <w:t>3</w:t>
      </w:r>
      <w:r w:rsidR="001E5273" w:rsidRPr="00A01388">
        <w:rPr>
          <w:rFonts w:ascii="Book Antiqua" w:hAnsi="Book Antiqua" w:cs="Times New Roman"/>
          <w:sz w:val="24"/>
          <w:szCs w:val="24"/>
        </w:rPr>
        <w:t xml:space="preserve">) </w:t>
      </w:r>
      <w:proofErr w:type="spellStart"/>
      <w:r w:rsidR="001E5273" w:rsidRPr="00A01388">
        <w:rPr>
          <w:rFonts w:ascii="Book Antiqua" w:hAnsi="Book Antiqua" w:cs="Times New Roman"/>
          <w:sz w:val="24"/>
          <w:szCs w:val="24"/>
        </w:rPr>
        <w:t>histopathologically</w:t>
      </w:r>
      <w:proofErr w:type="spellEnd"/>
      <w:r w:rsidR="001E5273" w:rsidRPr="00A01388">
        <w:rPr>
          <w:rFonts w:ascii="Book Antiqua" w:hAnsi="Book Antiqua" w:cs="Times New Roman"/>
          <w:sz w:val="24"/>
          <w:szCs w:val="24"/>
        </w:rPr>
        <w:t xml:space="preserve"> high grade</w:t>
      </w:r>
      <w:r w:rsidR="002D78A5" w:rsidRPr="00A01388">
        <w:rPr>
          <w:rFonts w:ascii="Book Antiqua" w:hAnsi="Book Antiqua" w:cs="Times New Roman"/>
          <w:sz w:val="24"/>
          <w:szCs w:val="24"/>
          <w:lang w:eastAsia="zh-CN"/>
        </w:rPr>
        <w:t xml:space="preserve">; </w:t>
      </w:r>
      <w:r w:rsidR="001E5273" w:rsidRPr="00A01388">
        <w:rPr>
          <w:rFonts w:ascii="Book Antiqua" w:hAnsi="Book Antiqua" w:cs="Times New Roman"/>
          <w:sz w:val="24"/>
          <w:szCs w:val="24"/>
        </w:rPr>
        <w:t>(</w:t>
      </w:r>
      <w:r w:rsidR="002D78A5" w:rsidRPr="00A01388">
        <w:rPr>
          <w:rFonts w:ascii="Book Antiqua" w:hAnsi="Book Antiqua" w:cs="Times New Roman"/>
          <w:sz w:val="24"/>
          <w:szCs w:val="24"/>
          <w:lang w:eastAsia="zh-CN"/>
        </w:rPr>
        <w:t>4</w:t>
      </w:r>
      <w:r w:rsidR="001E5273" w:rsidRPr="00A01388">
        <w:rPr>
          <w:rFonts w:ascii="Book Antiqua" w:hAnsi="Book Antiqua" w:cs="Times New Roman"/>
          <w:sz w:val="24"/>
          <w:szCs w:val="24"/>
        </w:rPr>
        <w:t xml:space="preserve">) </w:t>
      </w:r>
      <w:r w:rsidR="00A36AEB" w:rsidRPr="00A01388">
        <w:rPr>
          <w:rFonts w:ascii="Book Antiqua" w:hAnsi="Book Antiqua" w:cs="Times New Roman"/>
          <w:sz w:val="24"/>
          <w:szCs w:val="24"/>
        </w:rPr>
        <w:t>radiological high grade (</w:t>
      </w:r>
      <w:r w:rsidRPr="00A01388">
        <w:rPr>
          <w:rFonts w:ascii="Book Antiqua" w:hAnsi="Book Antiqua" w:cs="Times New Roman"/>
          <w:sz w:val="24"/>
          <w:szCs w:val="24"/>
        </w:rPr>
        <w:t>necrosis on MRI</w:t>
      </w:r>
      <w:r w:rsidR="00A36AEB" w:rsidRPr="00A01388">
        <w:rPr>
          <w:rFonts w:ascii="Book Antiqua" w:hAnsi="Book Antiqua" w:cs="Times New Roman"/>
          <w:sz w:val="24"/>
          <w:szCs w:val="24"/>
        </w:rPr>
        <w:t>)</w:t>
      </w:r>
      <w:r w:rsidR="002D78A5" w:rsidRPr="00A01388">
        <w:rPr>
          <w:rFonts w:ascii="Book Antiqua" w:hAnsi="Book Antiqua" w:cs="Times New Roman"/>
          <w:sz w:val="24"/>
          <w:szCs w:val="24"/>
          <w:lang w:eastAsia="zh-CN"/>
        </w:rPr>
        <w:t>;</w:t>
      </w:r>
      <w:r w:rsidR="00A36AEB" w:rsidRPr="00A01388">
        <w:rPr>
          <w:rFonts w:ascii="Book Antiqua" w:hAnsi="Book Antiqua" w:cs="Times New Roman"/>
          <w:sz w:val="24"/>
          <w:szCs w:val="24"/>
        </w:rPr>
        <w:t xml:space="preserve"> and</w:t>
      </w:r>
      <w:r w:rsidR="002D78A5" w:rsidRPr="00A01388">
        <w:rPr>
          <w:rFonts w:ascii="Book Antiqua" w:hAnsi="Book Antiqua" w:cs="Times New Roman"/>
          <w:sz w:val="24"/>
          <w:szCs w:val="24"/>
          <w:lang w:eastAsia="zh-CN"/>
        </w:rPr>
        <w:t xml:space="preserve"> </w:t>
      </w:r>
      <w:r w:rsidR="001E5273" w:rsidRPr="00A01388">
        <w:rPr>
          <w:rFonts w:ascii="Book Antiqua" w:hAnsi="Book Antiqua" w:cs="Times New Roman"/>
          <w:sz w:val="24"/>
          <w:szCs w:val="24"/>
        </w:rPr>
        <w:t>(</w:t>
      </w:r>
      <w:r w:rsidR="002D78A5" w:rsidRPr="00A01388">
        <w:rPr>
          <w:rFonts w:ascii="Book Antiqua" w:hAnsi="Book Antiqua" w:cs="Times New Roman"/>
          <w:sz w:val="24"/>
          <w:szCs w:val="24"/>
          <w:lang w:eastAsia="zh-CN"/>
        </w:rPr>
        <w:t>5</w:t>
      </w:r>
      <w:r w:rsidR="001E5273" w:rsidRPr="00A01388">
        <w:rPr>
          <w:rFonts w:ascii="Book Antiqua" w:hAnsi="Book Antiqua" w:cs="Times New Roman"/>
          <w:sz w:val="24"/>
          <w:szCs w:val="24"/>
        </w:rPr>
        <w:t xml:space="preserve">) </w:t>
      </w:r>
      <w:r w:rsidRPr="00A01388">
        <w:rPr>
          <w:rFonts w:ascii="Book Antiqua" w:hAnsi="Book Antiqua" w:cs="Times New Roman"/>
          <w:sz w:val="24"/>
          <w:szCs w:val="24"/>
        </w:rPr>
        <w:t xml:space="preserve">no concurrent chemotherapy as shown in </w:t>
      </w:r>
      <w:r w:rsidRPr="00A01388">
        <w:rPr>
          <w:rFonts w:ascii="Book Antiqua" w:hAnsi="Book Antiqua" w:cs="Times New Roman"/>
          <w:bCs/>
          <w:sz w:val="24"/>
          <w:szCs w:val="24"/>
        </w:rPr>
        <w:t xml:space="preserve">Table </w:t>
      </w:r>
      <w:r w:rsidR="00885BEC">
        <w:rPr>
          <w:rFonts w:ascii="Book Antiqua" w:hAnsi="Book Antiqua" w:cs="Times New Roman" w:hint="eastAsia"/>
          <w:bCs/>
          <w:sz w:val="24"/>
          <w:szCs w:val="24"/>
          <w:lang w:eastAsia="zh-CN"/>
        </w:rPr>
        <w:t>6</w:t>
      </w:r>
      <w:r w:rsidRPr="00A01388">
        <w:rPr>
          <w:rFonts w:ascii="Book Antiqua" w:hAnsi="Book Antiqua" w:cs="Times New Roman"/>
          <w:sz w:val="24"/>
          <w:szCs w:val="24"/>
        </w:rPr>
        <w:t>.</w:t>
      </w:r>
    </w:p>
    <w:p w:rsidR="00650E49" w:rsidRPr="00A01388" w:rsidRDefault="00650E49" w:rsidP="00A01388">
      <w:pPr>
        <w:spacing w:after="0" w:line="360" w:lineRule="auto"/>
        <w:jc w:val="both"/>
        <w:rPr>
          <w:rFonts w:ascii="Book Antiqua" w:hAnsi="Book Antiqua" w:cs="Times New Roman"/>
          <w:sz w:val="24"/>
          <w:szCs w:val="24"/>
          <w:lang w:eastAsia="zh-CN"/>
        </w:rPr>
      </w:pPr>
    </w:p>
    <w:p w:rsidR="00650E49" w:rsidRPr="00A01388" w:rsidRDefault="002D78A5" w:rsidP="00A01388">
      <w:pPr>
        <w:spacing w:after="0" w:line="360" w:lineRule="auto"/>
        <w:jc w:val="both"/>
        <w:rPr>
          <w:rFonts w:ascii="Book Antiqua" w:hAnsi="Book Antiqua" w:cs="Times New Roman"/>
          <w:b/>
          <w:bCs/>
          <w:sz w:val="24"/>
          <w:szCs w:val="24"/>
          <w:lang w:eastAsia="zh-CN"/>
        </w:rPr>
      </w:pPr>
      <w:r w:rsidRPr="00A01388">
        <w:rPr>
          <w:rFonts w:ascii="Book Antiqua" w:hAnsi="Book Antiqua" w:cs="Times New Roman"/>
          <w:b/>
          <w:bCs/>
          <w:sz w:val="24"/>
          <w:szCs w:val="24"/>
        </w:rPr>
        <w:t>DISCUSSION</w:t>
      </w:r>
    </w:p>
    <w:p w:rsidR="00391EE3" w:rsidRPr="00A01388" w:rsidRDefault="009F1370" w:rsidP="00A01388">
      <w:pPr>
        <w:spacing w:after="0" w:line="360" w:lineRule="auto"/>
        <w:jc w:val="both"/>
        <w:rPr>
          <w:rFonts w:ascii="Book Antiqua" w:hAnsi="Book Antiqua" w:cs="Times New Roman"/>
          <w:sz w:val="24"/>
          <w:szCs w:val="24"/>
        </w:rPr>
      </w:pPr>
      <w:r w:rsidRPr="00A01388">
        <w:rPr>
          <w:rFonts w:ascii="Book Antiqua" w:hAnsi="Book Antiqua" w:cs="Times New Roman"/>
          <w:sz w:val="24"/>
          <w:szCs w:val="24"/>
        </w:rPr>
        <w:t xml:space="preserve">BSG remains a therapeutic dilemma because of the location </w:t>
      </w:r>
      <w:r w:rsidR="00FA5B51" w:rsidRPr="00A01388">
        <w:rPr>
          <w:rFonts w:ascii="Book Antiqua" w:hAnsi="Book Antiqua" w:cs="Times New Roman"/>
          <w:sz w:val="24"/>
          <w:szCs w:val="24"/>
        </w:rPr>
        <w:t xml:space="preserve">and heterogeneous biological behavior </w:t>
      </w:r>
      <w:r w:rsidRPr="00A01388">
        <w:rPr>
          <w:rFonts w:ascii="Book Antiqua" w:hAnsi="Book Antiqua" w:cs="Times New Roman"/>
          <w:sz w:val="24"/>
          <w:szCs w:val="24"/>
        </w:rPr>
        <w:t>of these tumors</w:t>
      </w:r>
      <w:r w:rsidR="00DD48B1" w:rsidRPr="00A01388">
        <w:rPr>
          <w:rFonts w:ascii="Book Antiqua" w:hAnsi="Book Antiqua" w:cs="Times New Roman"/>
          <w:sz w:val="24"/>
          <w:szCs w:val="24"/>
        </w:rPr>
        <w:t xml:space="preserve"> as seen in o</w:t>
      </w:r>
      <w:r w:rsidR="00FA5B51" w:rsidRPr="00A01388">
        <w:rPr>
          <w:rFonts w:ascii="Book Antiqua" w:hAnsi="Book Antiqua" w:cs="Times New Roman"/>
          <w:sz w:val="24"/>
          <w:szCs w:val="24"/>
        </w:rPr>
        <w:t>ur cohort</w:t>
      </w:r>
      <w:r w:rsidR="00DD48B1" w:rsidRPr="00A01388">
        <w:rPr>
          <w:rFonts w:ascii="Book Antiqua" w:hAnsi="Book Antiqua" w:cs="Times New Roman"/>
          <w:sz w:val="24"/>
          <w:szCs w:val="24"/>
        </w:rPr>
        <w:t>, which</w:t>
      </w:r>
      <w:r w:rsidR="00FA5B51" w:rsidRPr="00A01388">
        <w:rPr>
          <w:rFonts w:ascii="Book Antiqua" w:hAnsi="Book Antiqua" w:cs="Times New Roman"/>
          <w:sz w:val="24"/>
          <w:szCs w:val="24"/>
        </w:rPr>
        <w:t xml:space="preserve"> was comprised mainly</w:t>
      </w:r>
      <w:r w:rsidR="00D046EA" w:rsidRPr="00A01388">
        <w:rPr>
          <w:rFonts w:ascii="Book Antiqua" w:hAnsi="Book Antiqua" w:cs="Times New Roman"/>
          <w:sz w:val="24"/>
          <w:szCs w:val="24"/>
        </w:rPr>
        <w:t xml:space="preserve"> </w:t>
      </w:r>
      <w:r w:rsidR="00FA5B51" w:rsidRPr="00A01388">
        <w:rPr>
          <w:rFonts w:ascii="Book Antiqua" w:hAnsi="Book Antiqua" w:cs="Times New Roman"/>
          <w:sz w:val="24"/>
          <w:szCs w:val="24"/>
        </w:rPr>
        <w:t>of pediatric and adolescents (81.6%)</w:t>
      </w:r>
      <w:r w:rsidR="00067E9E" w:rsidRPr="00A01388">
        <w:rPr>
          <w:rFonts w:ascii="Book Antiqua" w:hAnsi="Book Antiqua" w:cs="Times New Roman"/>
          <w:sz w:val="24"/>
          <w:szCs w:val="24"/>
        </w:rPr>
        <w:t>.</w:t>
      </w:r>
      <w:r w:rsidR="00D046EA" w:rsidRPr="00A01388">
        <w:rPr>
          <w:rFonts w:ascii="Book Antiqua" w:hAnsi="Book Antiqua" w:cs="Times New Roman"/>
          <w:sz w:val="24"/>
          <w:szCs w:val="24"/>
        </w:rPr>
        <w:t xml:space="preserve"> With m</w:t>
      </w:r>
      <w:r w:rsidR="001E5273" w:rsidRPr="00A01388">
        <w:rPr>
          <w:rFonts w:ascii="Book Antiqua" w:hAnsi="Book Antiqua" w:cs="Times New Roman"/>
          <w:sz w:val="24"/>
          <w:szCs w:val="24"/>
        </w:rPr>
        <w:t xml:space="preserve">edian survival time of 1.5 years, one and two year OS rates of 51.1%, 41.9% </w:t>
      </w:r>
      <w:r w:rsidR="00600E83" w:rsidRPr="00A01388">
        <w:rPr>
          <w:rFonts w:ascii="Book Antiqua" w:hAnsi="Book Antiqua" w:cs="Times New Roman"/>
          <w:sz w:val="24"/>
          <w:szCs w:val="24"/>
        </w:rPr>
        <w:t xml:space="preserve">and clinical prognostic factors </w:t>
      </w:r>
      <w:r w:rsidR="001E5273" w:rsidRPr="00A01388">
        <w:rPr>
          <w:rFonts w:ascii="Book Antiqua" w:hAnsi="Book Antiqua" w:cs="Times New Roman"/>
          <w:sz w:val="24"/>
          <w:szCs w:val="24"/>
        </w:rPr>
        <w:t>in our cohort</w:t>
      </w:r>
      <w:r w:rsidR="00D046EA" w:rsidRPr="00A01388">
        <w:rPr>
          <w:rFonts w:ascii="Book Antiqua" w:hAnsi="Book Antiqua" w:cs="Times New Roman"/>
          <w:sz w:val="24"/>
          <w:szCs w:val="24"/>
        </w:rPr>
        <w:t xml:space="preserve"> </w:t>
      </w:r>
      <w:r w:rsidR="001E5273" w:rsidRPr="00A01388">
        <w:rPr>
          <w:rFonts w:ascii="Book Antiqua" w:hAnsi="Book Antiqua" w:cs="Times New Roman"/>
          <w:sz w:val="24"/>
          <w:szCs w:val="24"/>
        </w:rPr>
        <w:t>were found</w:t>
      </w:r>
      <w:r w:rsidR="00D046EA" w:rsidRPr="00A01388">
        <w:rPr>
          <w:rFonts w:ascii="Book Antiqua" w:hAnsi="Book Antiqua" w:cs="Times New Roman"/>
          <w:sz w:val="24"/>
          <w:szCs w:val="24"/>
        </w:rPr>
        <w:t xml:space="preserve"> </w:t>
      </w:r>
      <w:r w:rsidR="00FA5B51" w:rsidRPr="00A01388">
        <w:rPr>
          <w:rFonts w:ascii="Book Antiqua" w:hAnsi="Book Antiqua" w:cs="Times New Roman"/>
          <w:sz w:val="24"/>
          <w:szCs w:val="24"/>
        </w:rPr>
        <w:t xml:space="preserve">in agreement </w:t>
      </w:r>
      <w:r w:rsidR="00DD48B1" w:rsidRPr="00A01388">
        <w:rPr>
          <w:rFonts w:ascii="Book Antiqua" w:hAnsi="Book Antiqua" w:cs="Times New Roman"/>
          <w:sz w:val="24"/>
          <w:szCs w:val="24"/>
        </w:rPr>
        <w:t xml:space="preserve">with </w:t>
      </w:r>
      <w:r w:rsidR="00FA5B51" w:rsidRPr="00A01388">
        <w:rPr>
          <w:rFonts w:ascii="Book Antiqua" w:hAnsi="Book Antiqua" w:cs="Times New Roman"/>
          <w:sz w:val="24"/>
          <w:szCs w:val="24"/>
        </w:rPr>
        <w:t xml:space="preserve">previous </w:t>
      </w:r>
      <w:r w:rsidR="001E5273" w:rsidRPr="00A01388">
        <w:rPr>
          <w:rFonts w:ascii="Book Antiqua" w:hAnsi="Book Antiqua" w:cs="Times New Roman"/>
          <w:sz w:val="24"/>
          <w:szCs w:val="24"/>
        </w:rPr>
        <w:t>reported data</w:t>
      </w:r>
      <w:r w:rsidR="00DD48B1" w:rsidRPr="00A01388">
        <w:rPr>
          <w:rFonts w:ascii="Book Antiqua" w:hAnsi="Book Antiqua" w:cs="Times New Roman"/>
          <w:sz w:val="24"/>
          <w:szCs w:val="24"/>
          <w:vertAlign w:val="superscript"/>
        </w:rPr>
        <w:t>[15,16]</w:t>
      </w:r>
      <w:r w:rsidR="002D78A5" w:rsidRPr="00A01388">
        <w:rPr>
          <w:rFonts w:ascii="Book Antiqua" w:hAnsi="Book Antiqua" w:cs="Times New Roman"/>
          <w:sz w:val="24"/>
          <w:szCs w:val="24"/>
        </w:rPr>
        <w:t>.</w:t>
      </w:r>
      <w:r w:rsidR="002D78A5" w:rsidRPr="00A01388">
        <w:rPr>
          <w:rFonts w:ascii="Book Antiqua" w:hAnsi="Book Antiqua" w:cs="Times New Roman"/>
          <w:sz w:val="24"/>
          <w:szCs w:val="24"/>
          <w:lang w:eastAsia="zh-CN"/>
        </w:rPr>
        <w:t xml:space="preserve"> </w:t>
      </w:r>
      <w:r w:rsidR="00487C54" w:rsidRPr="00A01388">
        <w:rPr>
          <w:rFonts w:ascii="Book Antiqua" w:hAnsi="Book Antiqua" w:cs="Times New Roman"/>
          <w:sz w:val="24"/>
          <w:szCs w:val="24"/>
        </w:rPr>
        <w:t xml:space="preserve">We found no significant difference between pediatric, adolescents and adults </w:t>
      </w:r>
      <w:r w:rsidR="00067E9E" w:rsidRPr="00A01388">
        <w:rPr>
          <w:rFonts w:ascii="Book Antiqua" w:hAnsi="Book Antiqua" w:cs="Times New Roman"/>
          <w:sz w:val="24"/>
          <w:szCs w:val="24"/>
        </w:rPr>
        <w:t>BSG</w:t>
      </w:r>
      <w:r w:rsidR="00487C54" w:rsidRPr="00A01388">
        <w:rPr>
          <w:rFonts w:ascii="Book Antiqua" w:hAnsi="Book Antiqua" w:cs="Times New Roman"/>
          <w:sz w:val="24"/>
          <w:szCs w:val="24"/>
        </w:rPr>
        <w:t xml:space="preserve"> in clinical presentation, MRI characteristics and treatment course, but </w:t>
      </w:r>
      <w:r w:rsidR="00691CDC" w:rsidRPr="00A01388">
        <w:rPr>
          <w:rFonts w:ascii="Book Antiqua" w:hAnsi="Book Antiqua" w:cs="Times New Roman"/>
          <w:sz w:val="24"/>
          <w:szCs w:val="24"/>
        </w:rPr>
        <w:t xml:space="preserve">significant </w:t>
      </w:r>
      <w:r w:rsidR="00487C54" w:rsidRPr="00A01388">
        <w:rPr>
          <w:rFonts w:ascii="Book Antiqua" w:hAnsi="Book Antiqua" w:cs="Times New Roman"/>
          <w:sz w:val="24"/>
          <w:szCs w:val="24"/>
        </w:rPr>
        <w:t>difference in median survival time</w:t>
      </w:r>
      <w:r w:rsidR="002F61B5" w:rsidRPr="00A01388">
        <w:rPr>
          <w:rFonts w:ascii="Book Antiqua" w:hAnsi="Book Antiqua" w:cs="Times New Roman"/>
          <w:sz w:val="24"/>
          <w:szCs w:val="24"/>
        </w:rPr>
        <w:t>s (1.8 y</w:t>
      </w:r>
      <w:r w:rsidR="00487C54" w:rsidRPr="00A01388">
        <w:rPr>
          <w:rFonts w:ascii="Book Antiqua" w:hAnsi="Book Antiqua" w:cs="Times New Roman"/>
          <w:sz w:val="24"/>
          <w:szCs w:val="24"/>
        </w:rPr>
        <w:t>ear in</w:t>
      </w:r>
      <w:r w:rsidR="00691CDC" w:rsidRPr="00A01388">
        <w:rPr>
          <w:rFonts w:ascii="Book Antiqua" w:hAnsi="Book Antiqua" w:cs="Times New Roman"/>
          <w:sz w:val="24"/>
          <w:szCs w:val="24"/>
        </w:rPr>
        <w:t xml:space="preserve"> pediatric/</w:t>
      </w:r>
      <w:r w:rsidR="002D78A5" w:rsidRPr="00A01388">
        <w:rPr>
          <w:rFonts w:ascii="Book Antiqua" w:hAnsi="Book Antiqua" w:cs="Times New Roman"/>
          <w:sz w:val="24"/>
          <w:szCs w:val="24"/>
        </w:rPr>
        <w:t xml:space="preserve">adolescents </w:t>
      </w:r>
      <w:r w:rsidR="002D78A5" w:rsidRPr="00A01388">
        <w:rPr>
          <w:rFonts w:ascii="Book Antiqua" w:hAnsi="Book Antiqua" w:cs="Times New Roman"/>
          <w:i/>
          <w:sz w:val="24"/>
          <w:szCs w:val="24"/>
        </w:rPr>
        <w:t>vs</w:t>
      </w:r>
      <w:r w:rsidR="00E24B5B" w:rsidRPr="00A01388">
        <w:rPr>
          <w:rFonts w:ascii="Book Antiqua" w:hAnsi="Book Antiqua" w:cs="Times New Roman"/>
          <w:sz w:val="24"/>
          <w:szCs w:val="24"/>
        </w:rPr>
        <w:t xml:space="preserve"> </w:t>
      </w:r>
      <w:r w:rsidR="002F61B5" w:rsidRPr="00A01388">
        <w:rPr>
          <w:rFonts w:ascii="Book Antiqua" w:hAnsi="Book Antiqua" w:cs="Times New Roman"/>
          <w:sz w:val="24"/>
          <w:szCs w:val="24"/>
        </w:rPr>
        <w:t>1.2</w:t>
      </w:r>
      <w:r w:rsidR="00487C54" w:rsidRPr="00A01388">
        <w:rPr>
          <w:rFonts w:ascii="Book Antiqua" w:hAnsi="Book Antiqua" w:cs="Times New Roman"/>
          <w:sz w:val="24"/>
          <w:szCs w:val="24"/>
        </w:rPr>
        <w:t xml:space="preserve"> year in adults)</w:t>
      </w:r>
      <w:r w:rsidR="00691CDC" w:rsidRPr="00A01388">
        <w:rPr>
          <w:rFonts w:ascii="Book Antiqua" w:hAnsi="Book Antiqua" w:cs="Times New Roman"/>
          <w:sz w:val="24"/>
          <w:szCs w:val="24"/>
        </w:rPr>
        <w:t xml:space="preserve"> which </w:t>
      </w:r>
      <w:r w:rsidR="002F61B5" w:rsidRPr="00A01388">
        <w:rPr>
          <w:rFonts w:ascii="Book Antiqua" w:hAnsi="Book Antiqua" w:cs="Times New Roman"/>
          <w:sz w:val="24"/>
          <w:szCs w:val="24"/>
        </w:rPr>
        <w:t>is similar to other</w:t>
      </w:r>
      <w:r w:rsidR="00E24B5B" w:rsidRPr="00A01388">
        <w:rPr>
          <w:rFonts w:ascii="Book Antiqua" w:hAnsi="Book Antiqua" w:cs="Times New Roman"/>
          <w:sz w:val="24"/>
          <w:szCs w:val="24"/>
        </w:rPr>
        <w:t xml:space="preserve"> </w:t>
      </w:r>
      <w:r w:rsidR="00691CDC" w:rsidRPr="00A01388">
        <w:rPr>
          <w:rFonts w:ascii="Book Antiqua" w:hAnsi="Book Antiqua" w:cs="Times New Roman"/>
          <w:sz w:val="24"/>
          <w:szCs w:val="24"/>
        </w:rPr>
        <w:t>previous pediatric studies</w:t>
      </w:r>
      <w:r w:rsidR="002F61B5" w:rsidRPr="00A01388">
        <w:rPr>
          <w:rFonts w:ascii="Book Antiqua" w:hAnsi="Book Antiqua" w:cs="Times New Roman"/>
          <w:sz w:val="24"/>
          <w:szCs w:val="24"/>
        </w:rPr>
        <w:t>, however</w:t>
      </w:r>
      <w:r w:rsidR="00691CDC" w:rsidRPr="00A01388">
        <w:rPr>
          <w:rFonts w:ascii="Book Antiqua" w:hAnsi="Book Antiqua" w:cs="Times New Roman"/>
          <w:sz w:val="24"/>
          <w:szCs w:val="24"/>
        </w:rPr>
        <w:t xml:space="preserve"> clearly shorter than reported by previous studies in adult BSG</w:t>
      </w:r>
      <w:r w:rsidR="004C30FD" w:rsidRPr="00A01388">
        <w:rPr>
          <w:rFonts w:ascii="Book Antiqua" w:hAnsi="Book Antiqua" w:cs="Times New Roman"/>
          <w:sz w:val="24"/>
          <w:szCs w:val="24"/>
        </w:rPr>
        <w:t xml:space="preserve">. The </w:t>
      </w:r>
      <w:r w:rsidR="00600E83" w:rsidRPr="00A01388">
        <w:rPr>
          <w:rFonts w:ascii="Book Antiqua" w:hAnsi="Book Antiqua" w:cs="Times New Roman"/>
          <w:sz w:val="24"/>
          <w:szCs w:val="24"/>
        </w:rPr>
        <w:t xml:space="preserve">possible explanation </w:t>
      </w:r>
      <w:r w:rsidR="004C30FD" w:rsidRPr="00A01388">
        <w:rPr>
          <w:rFonts w:ascii="Book Antiqua" w:hAnsi="Book Antiqua" w:cs="Times New Roman"/>
          <w:sz w:val="24"/>
          <w:szCs w:val="24"/>
        </w:rPr>
        <w:t xml:space="preserve">for shorter median survival rates in adults </w:t>
      </w:r>
      <w:r w:rsidR="00600E83" w:rsidRPr="00A01388">
        <w:rPr>
          <w:rFonts w:ascii="Book Antiqua" w:hAnsi="Book Antiqua" w:cs="Times New Roman"/>
          <w:sz w:val="24"/>
          <w:szCs w:val="24"/>
        </w:rPr>
        <w:t xml:space="preserve">could be high grade histology in our </w:t>
      </w:r>
      <w:r w:rsidR="004C30FD" w:rsidRPr="00A01388">
        <w:rPr>
          <w:rFonts w:ascii="Book Antiqua" w:hAnsi="Book Antiqua" w:cs="Times New Roman"/>
          <w:sz w:val="24"/>
          <w:szCs w:val="24"/>
        </w:rPr>
        <w:t>cohort. Si</w:t>
      </w:r>
      <w:r w:rsidR="002D78A5" w:rsidRPr="00A01388">
        <w:rPr>
          <w:rFonts w:ascii="Book Antiqua" w:hAnsi="Book Antiqua" w:cs="Times New Roman"/>
          <w:sz w:val="24"/>
          <w:szCs w:val="24"/>
        </w:rPr>
        <w:t>milar findings were reported by</w:t>
      </w:r>
      <w:r w:rsidR="004C30FD" w:rsidRPr="00A01388">
        <w:rPr>
          <w:rFonts w:ascii="Book Antiqua" w:hAnsi="Book Antiqua" w:cs="Times New Roman"/>
          <w:sz w:val="24"/>
          <w:szCs w:val="24"/>
        </w:rPr>
        <w:t xml:space="preserve"> </w:t>
      </w:r>
      <w:proofErr w:type="spellStart"/>
      <w:r w:rsidR="004C30FD" w:rsidRPr="00A01388">
        <w:rPr>
          <w:rFonts w:ascii="Book Antiqua" w:hAnsi="Book Antiqua" w:cs="Times New Roman"/>
          <w:sz w:val="24"/>
          <w:szCs w:val="24"/>
        </w:rPr>
        <w:t>Reithmeier</w:t>
      </w:r>
      <w:proofErr w:type="spellEnd"/>
      <w:r w:rsidR="004C30FD" w:rsidRPr="00A01388">
        <w:rPr>
          <w:rFonts w:ascii="Book Antiqua" w:hAnsi="Book Antiqua" w:cs="Times New Roman"/>
          <w:sz w:val="24"/>
          <w:szCs w:val="24"/>
        </w:rPr>
        <w:t xml:space="preserve"> T </w:t>
      </w:r>
      <w:r w:rsidR="002D78A5" w:rsidRPr="00A01388">
        <w:rPr>
          <w:rFonts w:ascii="Book Antiqua" w:hAnsi="Book Antiqua" w:cs="Times New Roman"/>
          <w:i/>
          <w:sz w:val="24"/>
          <w:szCs w:val="24"/>
          <w:lang w:eastAsia="zh-CN"/>
        </w:rPr>
        <w:t>et al</w:t>
      </w:r>
      <w:r w:rsidR="00691CDC" w:rsidRPr="00A01388">
        <w:rPr>
          <w:rFonts w:ascii="Book Antiqua" w:hAnsi="Book Antiqua" w:cs="Times New Roman"/>
          <w:sz w:val="24"/>
          <w:szCs w:val="24"/>
          <w:vertAlign w:val="superscript"/>
        </w:rPr>
        <w:t>[</w:t>
      </w:r>
      <w:r w:rsidR="00484DCD" w:rsidRPr="00A01388">
        <w:rPr>
          <w:rFonts w:ascii="Book Antiqua" w:hAnsi="Book Antiqua" w:cs="Times New Roman"/>
          <w:sz w:val="24"/>
          <w:szCs w:val="24"/>
          <w:vertAlign w:val="superscript"/>
        </w:rPr>
        <w:t>15,16</w:t>
      </w:r>
      <w:r w:rsidR="00691CDC" w:rsidRPr="00A01388">
        <w:rPr>
          <w:rFonts w:ascii="Book Antiqua" w:hAnsi="Book Antiqua" w:cs="Times New Roman"/>
          <w:sz w:val="24"/>
          <w:szCs w:val="24"/>
          <w:vertAlign w:val="superscript"/>
        </w:rPr>
        <w:t>]</w:t>
      </w:r>
      <w:r w:rsidR="00691CDC" w:rsidRPr="00A01388">
        <w:rPr>
          <w:rFonts w:ascii="Book Antiqua" w:hAnsi="Book Antiqua" w:cs="Times New Roman"/>
          <w:sz w:val="24"/>
          <w:szCs w:val="24"/>
        </w:rPr>
        <w:t xml:space="preserve">. </w:t>
      </w:r>
    </w:p>
    <w:p w:rsidR="004F6767" w:rsidRPr="00A01388" w:rsidRDefault="00067E9E" w:rsidP="00A01388">
      <w:pPr>
        <w:spacing w:after="0" w:line="360" w:lineRule="auto"/>
        <w:ind w:firstLineChars="100" w:firstLine="240"/>
        <w:jc w:val="both"/>
        <w:rPr>
          <w:rFonts w:ascii="Book Antiqua" w:hAnsi="Book Antiqua" w:cs="Times New Roman"/>
          <w:sz w:val="24"/>
          <w:szCs w:val="24"/>
        </w:rPr>
      </w:pPr>
      <w:r w:rsidRPr="00A01388">
        <w:rPr>
          <w:rFonts w:ascii="Book Antiqua" w:hAnsi="Book Antiqua" w:cs="Times New Roman"/>
          <w:sz w:val="24"/>
          <w:szCs w:val="24"/>
        </w:rPr>
        <w:t xml:space="preserve">In our cohort most common subgroup was DIPG and of whom </w:t>
      </w:r>
      <w:r w:rsidR="00BF49F0" w:rsidRPr="00A01388">
        <w:rPr>
          <w:rFonts w:ascii="Book Antiqua" w:hAnsi="Book Antiqua" w:cs="Times New Roman"/>
          <w:sz w:val="24"/>
          <w:szCs w:val="24"/>
        </w:rPr>
        <w:t>27.3</w:t>
      </w:r>
      <w:r w:rsidRPr="00A01388">
        <w:rPr>
          <w:rFonts w:ascii="Book Antiqua" w:hAnsi="Book Antiqua" w:cs="Times New Roman"/>
          <w:sz w:val="24"/>
          <w:szCs w:val="24"/>
        </w:rPr>
        <w:t xml:space="preserve">% </w:t>
      </w:r>
      <w:r w:rsidR="00201CA8" w:rsidRPr="00A01388">
        <w:rPr>
          <w:rFonts w:ascii="Book Antiqua" w:hAnsi="Book Antiqua" w:cs="Times New Roman"/>
          <w:sz w:val="24"/>
          <w:szCs w:val="24"/>
        </w:rPr>
        <w:t xml:space="preserve">underwent </w:t>
      </w:r>
      <w:r w:rsidR="00C11F90" w:rsidRPr="00A01388">
        <w:rPr>
          <w:rFonts w:ascii="Book Antiqua" w:hAnsi="Book Antiqua" w:cs="Times New Roman"/>
          <w:sz w:val="24"/>
          <w:szCs w:val="24"/>
        </w:rPr>
        <w:t>biopsy and subtotal resectio</w:t>
      </w:r>
      <w:r w:rsidRPr="00A01388">
        <w:rPr>
          <w:rFonts w:ascii="Book Antiqua" w:hAnsi="Book Antiqua" w:cs="Times New Roman"/>
          <w:sz w:val="24"/>
          <w:szCs w:val="24"/>
        </w:rPr>
        <w:t>n</w:t>
      </w:r>
      <w:r w:rsidR="00C11F90" w:rsidRPr="00A01388">
        <w:rPr>
          <w:rFonts w:ascii="Book Antiqua" w:hAnsi="Book Antiqua" w:cs="Times New Roman"/>
          <w:sz w:val="24"/>
          <w:szCs w:val="24"/>
        </w:rPr>
        <w:t xml:space="preserve">, </w:t>
      </w:r>
      <w:r w:rsidR="00487C54" w:rsidRPr="00A01388">
        <w:rPr>
          <w:rFonts w:ascii="Book Antiqua" w:hAnsi="Book Antiqua" w:cs="Times New Roman"/>
          <w:sz w:val="24"/>
          <w:szCs w:val="24"/>
        </w:rPr>
        <w:t>which is far from routine practice</w:t>
      </w:r>
      <w:r w:rsidRPr="00A01388">
        <w:rPr>
          <w:rFonts w:ascii="Book Antiqua" w:hAnsi="Book Antiqua" w:cs="Times New Roman"/>
          <w:sz w:val="24"/>
          <w:szCs w:val="24"/>
        </w:rPr>
        <w:t xml:space="preserve">. </w:t>
      </w:r>
      <w:r w:rsidR="00201CA8" w:rsidRPr="00A01388">
        <w:rPr>
          <w:rFonts w:ascii="Book Antiqua" w:hAnsi="Book Antiqua" w:cs="Times New Roman"/>
          <w:sz w:val="24"/>
          <w:szCs w:val="24"/>
        </w:rPr>
        <w:t>Majority of biopsy proven DIPG</w:t>
      </w:r>
      <w:r w:rsidRPr="00A01388">
        <w:rPr>
          <w:rFonts w:ascii="Book Antiqua" w:hAnsi="Book Antiqua" w:cs="Times New Roman"/>
          <w:sz w:val="24"/>
          <w:szCs w:val="24"/>
        </w:rPr>
        <w:t xml:space="preserve"> had</w:t>
      </w:r>
      <w:r w:rsidR="00504F11" w:rsidRPr="00A01388">
        <w:rPr>
          <w:rFonts w:ascii="Book Antiqua" w:hAnsi="Book Antiqua" w:cs="Times New Roman"/>
          <w:sz w:val="24"/>
          <w:szCs w:val="24"/>
        </w:rPr>
        <w:t xml:space="preserve"> </w:t>
      </w:r>
      <w:r w:rsidR="009C257F" w:rsidRPr="00A01388">
        <w:rPr>
          <w:rFonts w:ascii="Book Antiqua" w:hAnsi="Book Antiqua" w:cs="Times New Roman"/>
          <w:sz w:val="24"/>
          <w:szCs w:val="24"/>
        </w:rPr>
        <w:t>high</w:t>
      </w:r>
      <w:r w:rsidR="00C11F90" w:rsidRPr="00A01388">
        <w:rPr>
          <w:rFonts w:ascii="Book Antiqua" w:hAnsi="Book Antiqua" w:cs="Times New Roman"/>
          <w:sz w:val="24"/>
          <w:szCs w:val="24"/>
        </w:rPr>
        <w:t xml:space="preserve"> grade </w:t>
      </w:r>
      <w:r w:rsidR="00504F11" w:rsidRPr="00A01388">
        <w:rPr>
          <w:rFonts w:ascii="Book Antiqua" w:hAnsi="Book Antiqua" w:cs="Times New Roman"/>
          <w:sz w:val="24"/>
          <w:szCs w:val="24"/>
        </w:rPr>
        <w:t>astrocytoma</w:t>
      </w:r>
      <w:r w:rsidR="00D054DC" w:rsidRPr="00A01388">
        <w:rPr>
          <w:rFonts w:ascii="Book Antiqua" w:hAnsi="Book Antiqua" w:cs="Times New Roman"/>
          <w:sz w:val="24"/>
          <w:szCs w:val="24"/>
        </w:rPr>
        <w:t xml:space="preserve"> on histology</w:t>
      </w:r>
      <w:r w:rsidR="009272C2" w:rsidRPr="00A01388">
        <w:rPr>
          <w:rFonts w:ascii="Book Antiqua" w:hAnsi="Book Antiqua" w:cs="Times New Roman"/>
          <w:sz w:val="24"/>
          <w:szCs w:val="24"/>
        </w:rPr>
        <w:t xml:space="preserve">, which reflects the </w:t>
      </w:r>
      <w:r w:rsidR="00D054DC" w:rsidRPr="00A01388">
        <w:rPr>
          <w:rFonts w:ascii="Book Antiqua" w:hAnsi="Book Antiqua" w:cs="Times New Roman"/>
          <w:sz w:val="24"/>
          <w:szCs w:val="24"/>
        </w:rPr>
        <w:t>poor</w:t>
      </w:r>
      <w:r w:rsidR="009272C2" w:rsidRPr="00A01388">
        <w:rPr>
          <w:rFonts w:ascii="Book Antiqua" w:hAnsi="Book Antiqua" w:cs="Times New Roman"/>
          <w:sz w:val="24"/>
          <w:szCs w:val="24"/>
        </w:rPr>
        <w:t xml:space="preserve"> prognosis and </w:t>
      </w:r>
      <w:r w:rsidR="00D054DC" w:rsidRPr="00A01388">
        <w:rPr>
          <w:rFonts w:ascii="Book Antiqua" w:hAnsi="Book Antiqua" w:cs="Times New Roman"/>
          <w:sz w:val="24"/>
          <w:szCs w:val="24"/>
        </w:rPr>
        <w:t xml:space="preserve">shorter </w:t>
      </w:r>
      <w:r w:rsidR="009272C2" w:rsidRPr="00A01388">
        <w:rPr>
          <w:rFonts w:ascii="Book Antiqua" w:hAnsi="Book Antiqua" w:cs="Times New Roman"/>
          <w:sz w:val="24"/>
          <w:szCs w:val="24"/>
        </w:rPr>
        <w:t xml:space="preserve">median survival in DIPG </w:t>
      </w:r>
      <w:r w:rsidRPr="00A01388">
        <w:rPr>
          <w:rFonts w:ascii="Book Antiqua" w:hAnsi="Book Antiqua" w:cs="Times New Roman"/>
          <w:sz w:val="24"/>
          <w:szCs w:val="24"/>
        </w:rPr>
        <w:t xml:space="preserve">cases </w:t>
      </w:r>
      <w:r w:rsidR="009272C2" w:rsidRPr="00A01388">
        <w:rPr>
          <w:rFonts w:ascii="Book Antiqua" w:hAnsi="Book Antiqua" w:cs="Times New Roman"/>
          <w:sz w:val="24"/>
          <w:szCs w:val="24"/>
        </w:rPr>
        <w:t xml:space="preserve">without </w:t>
      </w:r>
      <w:proofErr w:type="spellStart"/>
      <w:r w:rsidR="009272C2" w:rsidRPr="00A01388">
        <w:rPr>
          <w:rFonts w:ascii="Book Antiqua" w:hAnsi="Book Antiqua" w:cs="Times New Roman"/>
          <w:sz w:val="24"/>
          <w:szCs w:val="24"/>
        </w:rPr>
        <w:t>histopathological</w:t>
      </w:r>
      <w:proofErr w:type="spellEnd"/>
      <w:r w:rsidR="009272C2" w:rsidRPr="00A01388">
        <w:rPr>
          <w:rFonts w:ascii="Book Antiqua" w:hAnsi="Book Antiqua" w:cs="Times New Roman"/>
          <w:sz w:val="24"/>
          <w:szCs w:val="24"/>
        </w:rPr>
        <w:t xml:space="preserve"> confirmation</w:t>
      </w:r>
      <w:r w:rsidR="00484DCD" w:rsidRPr="00A01388">
        <w:rPr>
          <w:rFonts w:ascii="Book Antiqua" w:hAnsi="Book Antiqua" w:cs="Times New Roman"/>
          <w:sz w:val="24"/>
          <w:szCs w:val="24"/>
        </w:rPr>
        <w:t>. In</w:t>
      </w:r>
      <w:r w:rsidR="00487C54" w:rsidRPr="00A01388">
        <w:rPr>
          <w:rFonts w:ascii="Book Antiqua" w:hAnsi="Book Antiqua" w:cs="Times New Roman"/>
          <w:sz w:val="24"/>
          <w:szCs w:val="24"/>
        </w:rPr>
        <w:t xml:space="preserve"> addition,</w:t>
      </w:r>
      <w:r w:rsidR="009272C2" w:rsidRPr="00A01388">
        <w:rPr>
          <w:rFonts w:ascii="Book Antiqua" w:hAnsi="Book Antiqua" w:cs="Times New Roman"/>
          <w:sz w:val="24"/>
          <w:szCs w:val="24"/>
        </w:rPr>
        <w:t xml:space="preserve"> DIPG were</w:t>
      </w:r>
      <w:r w:rsidR="00484DCD" w:rsidRPr="00A01388">
        <w:rPr>
          <w:rFonts w:ascii="Book Antiqua" w:hAnsi="Book Antiqua" w:cs="Times New Roman"/>
          <w:sz w:val="24"/>
          <w:szCs w:val="24"/>
        </w:rPr>
        <w:t xml:space="preserve"> also</w:t>
      </w:r>
      <w:r w:rsidR="009272C2" w:rsidRPr="00A01388">
        <w:rPr>
          <w:rFonts w:ascii="Book Antiqua" w:hAnsi="Book Antiqua" w:cs="Times New Roman"/>
          <w:sz w:val="24"/>
          <w:szCs w:val="24"/>
        </w:rPr>
        <w:t xml:space="preserve"> found</w:t>
      </w:r>
      <w:r w:rsidR="00487C54" w:rsidRPr="00A01388">
        <w:rPr>
          <w:rFonts w:ascii="Book Antiqua" w:hAnsi="Book Antiqua" w:cs="Times New Roman"/>
          <w:sz w:val="24"/>
          <w:szCs w:val="24"/>
        </w:rPr>
        <w:t xml:space="preserve"> to be more responsive to radiotherapy</w:t>
      </w:r>
      <w:r w:rsidR="00B24870" w:rsidRPr="00A01388">
        <w:rPr>
          <w:rFonts w:ascii="Book Antiqua" w:hAnsi="Book Antiqua" w:cs="Times New Roman"/>
          <w:sz w:val="24"/>
          <w:szCs w:val="24"/>
        </w:rPr>
        <w:t xml:space="preserve"> with concurrent </w:t>
      </w:r>
      <w:r w:rsidR="009272C2" w:rsidRPr="00A01388">
        <w:rPr>
          <w:rFonts w:ascii="Book Antiqua" w:hAnsi="Book Antiqua" w:cs="Times New Roman"/>
          <w:sz w:val="24"/>
          <w:szCs w:val="24"/>
        </w:rPr>
        <w:t>chemotherapy</w:t>
      </w:r>
      <w:r w:rsidR="00391EE3" w:rsidRPr="00A01388">
        <w:rPr>
          <w:rFonts w:ascii="Book Antiqua" w:hAnsi="Book Antiqua" w:cs="Times New Roman"/>
          <w:sz w:val="24"/>
          <w:szCs w:val="24"/>
        </w:rPr>
        <w:t xml:space="preserve"> (TMZ)</w:t>
      </w:r>
      <w:r w:rsidR="00413B9A" w:rsidRPr="00A01388">
        <w:rPr>
          <w:rFonts w:ascii="Book Antiqua" w:hAnsi="Book Antiqua" w:cs="Times New Roman"/>
          <w:sz w:val="24"/>
          <w:szCs w:val="24"/>
        </w:rPr>
        <w:t xml:space="preserve"> in our cohort</w:t>
      </w:r>
      <w:r w:rsidR="00391EE3" w:rsidRPr="00A01388">
        <w:rPr>
          <w:rFonts w:ascii="Book Antiqua" w:hAnsi="Book Antiqua" w:cs="Times New Roman"/>
          <w:sz w:val="24"/>
          <w:szCs w:val="24"/>
        </w:rPr>
        <w:t xml:space="preserve"> suggesting that OS rates differ with d</w:t>
      </w:r>
      <w:r w:rsidR="002D78A5" w:rsidRPr="00A01388">
        <w:rPr>
          <w:rFonts w:ascii="Book Antiqua" w:hAnsi="Book Antiqua" w:cs="Times New Roman"/>
          <w:sz w:val="24"/>
          <w:szCs w:val="24"/>
        </w:rPr>
        <w:t>ifferent treatment strategies.</w:t>
      </w:r>
      <w:r w:rsidR="002D78A5" w:rsidRPr="00A01388">
        <w:rPr>
          <w:rFonts w:ascii="Book Antiqua" w:hAnsi="Book Antiqua" w:cs="Times New Roman"/>
          <w:sz w:val="24"/>
          <w:szCs w:val="24"/>
          <w:lang w:eastAsia="zh-CN"/>
        </w:rPr>
        <w:t xml:space="preserve"> </w:t>
      </w:r>
      <w:r w:rsidR="00413B9A" w:rsidRPr="00A01388">
        <w:rPr>
          <w:rFonts w:ascii="Book Antiqua" w:hAnsi="Book Antiqua" w:cs="Times New Roman"/>
          <w:sz w:val="24"/>
          <w:szCs w:val="24"/>
        </w:rPr>
        <w:t>However, trials of dose escalation</w:t>
      </w:r>
      <w:r w:rsidR="00A266A8" w:rsidRPr="00A01388">
        <w:rPr>
          <w:rFonts w:ascii="Book Antiqua" w:hAnsi="Book Antiqua" w:cs="Times New Roman"/>
          <w:sz w:val="24"/>
          <w:szCs w:val="24"/>
        </w:rPr>
        <w:t xml:space="preserve"> (&gt;</w:t>
      </w:r>
      <w:r w:rsidR="002D78A5" w:rsidRPr="00A01388">
        <w:rPr>
          <w:rFonts w:ascii="Book Antiqua" w:hAnsi="Book Antiqua" w:cs="Times New Roman"/>
          <w:sz w:val="24"/>
          <w:szCs w:val="24"/>
          <w:lang w:eastAsia="zh-CN"/>
        </w:rPr>
        <w:t xml:space="preserve"> </w:t>
      </w:r>
      <w:r w:rsidR="00A266A8" w:rsidRPr="00A01388">
        <w:rPr>
          <w:rFonts w:ascii="Book Antiqua" w:hAnsi="Book Antiqua" w:cs="Times New Roman"/>
          <w:sz w:val="24"/>
          <w:szCs w:val="24"/>
        </w:rPr>
        <w:t>54Gy)</w:t>
      </w:r>
      <w:r w:rsidR="00413B9A" w:rsidRPr="00A01388">
        <w:rPr>
          <w:rFonts w:ascii="Book Antiqua" w:hAnsi="Book Antiqua" w:cs="Times New Roman"/>
          <w:sz w:val="24"/>
          <w:szCs w:val="24"/>
        </w:rPr>
        <w:t xml:space="preserve">, </w:t>
      </w:r>
      <w:proofErr w:type="spellStart"/>
      <w:r w:rsidR="00413B9A" w:rsidRPr="00A01388">
        <w:rPr>
          <w:rFonts w:ascii="Book Antiqua" w:hAnsi="Book Antiqua" w:cs="Times New Roman"/>
          <w:sz w:val="24"/>
          <w:szCs w:val="24"/>
        </w:rPr>
        <w:t>h</w:t>
      </w:r>
      <w:r w:rsidR="00AA230E" w:rsidRPr="00A01388">
        <w:rPr>
          <w:rFonts w:ascii="Book Antiqua" w:eastAsia="*HCI-Tulip-Identity-H" w:hAnsi="Book Antiqua" w:cs="Times New Roman"/>
          <w:sz w:val="24"/>
          <w:szCs w:val="24"/>
        </w:rPr>
        <w:t>yperfractionated</w:t>
      </w:r>
      <w:proofErr w:type="spellEnd"/>
      <w:r w:rsidR="00AA230E" w:rsidRPr="00A01388">
        <w:rPr>
          <w:rFonts w:ascii="Book Antiqua" w:eastAsia="*HCI-Tulip-Identity-H" w:hAnsi="Book Antiqua" w:cs="Times New Roman"/>
          <w:sz w:val="24"/>
          <w:szCs w:val="24"/>
        </w:rPr>
        <w:t xml:space="preserve"> radiation </w:t>
      </w:r>
      <w:r w:rsidR="00413B9A" w:rsidRPr="00A01388">
        <w:rPr>
          <w:rFonts w:ascii="Book Antiqua" w:eastAsia="*HCI-Tulip-Identity-H" w:hAnsi="Book Antiqua" w:cs="Times New Roman"/>
          <w:sz w:val="24"/>
          <w:szCs w:val="24"/>
        </w:rPr>
        <w:t>therapy</w:t>
      </w:r>
      <w:r w:rsidR="00AA230E" w:rsidRPr="00A01388">
        <w:rPr>
          <w:rFonts w:ascii="Book Antiqua" w:eastAsia="*HCI-Tulip-Identity-H" w:hAnsi="Book Antiqua" w:cs="Times New Roman"/>
          <w:sz w:val="24"/>
          <w:szCs w:val="24"/>
        </w:rPr>
        <w:t xml:space="preserve"> and incorporation of novel chemotherapeutic agents</w:t>
      </w:r>
      <w:r w:rsidR="00413B9A" w:rsidRPr="00A01388">
        <w:rPr>
          <w:rFonts w:ascii="Book Antiqua" w:eastAsia="*HCI-Tulip-Identity-H" w:hAnsi="Book Antiqua" w:cs="Times New Roman"/>
          <w:sz w:val="24"/>
          <w:szCs w:val="24"/>
        </w:rPr>
        <w:t xml:space="preserve"> </w:t>
      </w:r>
      <w:r w:rsidR="00A266A8" w:rsidRPr="00A01388">
        <w:rPr>
          <w:rFonts w:ascii="Book Antiqua" w:eastAsia="*HCI-Tulip-Identity-H" w:hAnsi="Book Antiqua" w:cs="Times New Roman"/>
          <w:sz w:val="24"/>
          <w:szCs w:val="24"/>
        </w:rPr>
        <w:t xml:space="preserve">have </w:t>
      </w:r>
      <w:r w:rsidR="00413B9A" w:rsidRPr="00A01388">
        <w:rPr>
          <w:rFonts w:ascii="Book Antiqua" w:eastAsia="*HCI-Tulip-Identity-H" w:hAnsi="Book Antiqua" w:cs="Times New Roman"/>
          <w:sz w:val="24"/>
          <w:szCs w:val="24"/>
        </w:rPr>
        <w:t>been</w:t>
      </w:r>
      <w:r w:rsidR="00A266A8" w:rsidRPr="00A01388">
        <w:rPr>
          <w:rFonts w:ascii="Book Antiqua" w:eastAsia="*HCI-Tulip-Identity-H" w:hAnsi="Book Antiqua" w:cs="Times New Roman"/>
          <w:sz w:val="24"/>
          <w:szCs w:val="24"/>
        </w:rPr>
        <w:t xml:space="preserve"> failed to</w:t>
      </w:r>
      <w:r w:rsidR="00413B9A" w:rsidRPr="00A01388">
        <w:rPr>
          <w:rFonts w:ascii="Book Antiqua" w:eastAsia="*HCI-Tulip-Identity-H" w:hAnsi="Book Antiqua" w:cs="Times New Roman"/>
          <w:sz w:val="24"/>
          <w:szCs w:val="24"/>
        </w:rPr>
        <w:t xml:space="preserve"> produce</w:t>
      </w:r>
      <w:r w:rsidR="00A266A8" w:rsidRPr="00A01388">
        <w:rPr>
          <w:rFonts w:ascii="Book Antiqua" w:eastAsia="*HCI-Tulip-Identity-H" w:hAnsi="Book Antiqua" w:cs="Times New Roman"/>
          <w:sz w:val="24"/>
          <w:szCs w:val="24"/>
        </w:rPr>
        <w:t xml:space="preserve"> any </w:t>
      </w:r>
      <w:r w:rsidR="00413B9A" w:rsidRPr="00A01388">
        <w:rPr>
          <w:rFonts w:ascii="Book Antiqua" w:eastAsia="*HCI-Tulip-Identity-H" w:hAnsi="Book Antiqua" w:cs="Times New Roman"/>
          <w:sz w:val="24"/>
          <w:szCs w:val="24"/>
        </w:rPr>
        <w:t xml:space="preserve">meaningful change in the </w:t>
      </w:r>
      <w:r w:rsidR="002D78A5" w:rsidRPr="00A01388">
        <w:rPr>
          <w:rFonts w:ascii="Book Antiqua" w:eastAsia="*HCI-Tulip-Identity-H" w:hAnsi="Book Antiqua" w:cs="Times New Roman"/>
          <w:sz w:val="24"/>
          <w:szCs w:val="24"/>
        </w:rPr>
        <w:t>outcomes</w:t>
      </w:r>
      <w:r w:rsidR="00A266A8" w:rsidRPr="00A01388">
        <w:rPr>
          <w:rFonts w:ascii="Book Antiqua" w:eastAsia="*HCI-Tulip-Identity-H" w:hAnsi="Book Antiqua" w:cs="Times New Roman"/>
          <w:sz w:val="24"/>
          <w:szCs w:val="24"/>
          <w:vertAlign w:val="superscript"/>
        </w:rPr>
        <w:t>[</w:t>
      </w:r>
      <w:r w:rsidR="006D4343" w:rsidRPr="00A01388">
        <w:rPr>
          <w:rFonts w:ascii="Book Antiqua" w:eastAsia="*HCI-Tulip-Identity-H" w:hAnsi="Book Antiqua" w:cs="Times New Roman"/>
          <w:sz w:val="24"/>
          <w:szCs w:val="24"/>
          <w:vertAlign w:val="superscript"/>
        </w:rPr>
        <w:t>11</w:t>
      </w:r>
      <w:r w:rsidR="002D78A5" w:rsidRPr="00A01388">
        <w:rPr>
          <w:rFonts w:ascii="Book Antiqua" w:hAnsi="Book Antiqua" w:cs="Times New Roman"/>
          <w:sz w:val="24"/>
          <w:szCs w:val="24"/>
          <w:vertAlign w:val="superscript"/>
          <w:lang w:eastAsia="zh-CN"/>
        </w:rPr>
        <w:t>-</w:t>
      </w:r>
      <w:r w:rsidR="002D78A5" w:rsidRPr="00A01388">
        <w:rPr>
          <w:rFonts w:ascii="Book Antiqua" w:eastAsia="*HCI-Tulip-Identity-H" w:hAnsi="Book Antiqua" w:cs="Times New Roman"/>
          <w:sz w:val="24"/>
          <w:szCs w:val="24"/>
          <w:vertAlign w:val="superscript"/>
        </w:rPr>
        <w:t>14,</w:t>
      </w:r>
      <w:r w:rsidR="00A266A8" w:rsidRPr="00A01388">
        <w:rPr>
          <w:rFonts w:ascii="Book Antiqua" w:eastAsia="*HCI-Tulip-Identity-H" w:hAnsi="Book Antiqua" w:cs="Times New Roman"/>
          <w:sz w:val="24"/>
          <w:szCs w:val="24"/>
          <w:vertAlign w:val="superscript"/>
        </w:rPr>
        <w:t>16]</w:t>
      </w:r>
      <w:r w:rsidR="00A266A8" w:rsidRPr="00A01388">
        <w:rPr>
          <w:rFonts w:ascii="Book Antiqua" w:eastAsia="*HCI-Tulip-Identity-H" w:hAnsi="Book Antiqua" w:cs="Times New Roman"/>
          <w:sz w:val="24"/>
          <w:szCs w:val="24"/>
        </w:rPr>
        <w:t xml:space="preserve">. </w:t>
      </w:r>
      <w:r w:rsidR="00487C54" w:rsidRPr="00A01388">
        <w:rPr>
          <w:rFonts w:ascii="Book Antiqua" w:hAnsi="Book Antiqua" w:cs="Times New Roman"/>
          <w:sz w:val="24"/>
          <w:szCs w:val="24"/>
        </w:rPr>
        <w:t xml:space="preserve">These </w:t>
      </w:r>
      <w:r w:rsidR="00484DCD" w:rsidRPr="00A01388">
        <w:rPr>
          <w:rFonts w:ascii="Book Antiqua" w:hAnsi="Book Antiqua" w:cs="Times New Roman"/>
          <w:sz w:val="24"/>
          <w:szCs w:val="24"/>
        </w:rPr>
        <w:t xml:space="preserve">findings </w:t>
      </w:r>
      <w:r w:rsidR="00B24870" w:rsidRPr="00A01388">
        <w:rPr>
          <w:rFonts w:ascii="Book Antiqua" w:hAnsi="Book Antiqua" w:cs="Times New Roman"/>
          <w:sz w:val="24"/>
          <w:szCs w:val="24"/>
        </w:rPr>
        <w:t xml:space="preserve">are </w:t>
      </w:r>
      <w:r w:rsidR="00484DCD" w:rsidRPr="00A01388">
        <w:rPr>
          <w:rFonts w:ascii="Book Antiqua" w:hAnsi="Book Antiqua" w:cs="Times New Roman"/>
          <w:sz w:val="24"/>
          <w:szCs w:val="24"/>
        </w:rPr>
        <w:t>confirm</w:t>
      </w:r>
      <w:r w:rsidR="00B24870" w:rsidRPr="00A01388">
        <w:rPr>
          <w:rFonts w:ascii="Book Antiqua" w:hAnsi="Book Antiqua" w:cs="Times New Roman"/>
          <w:sz w:val="24"/>
          <w:szCs w:val="24"/>
        </w:rPr>
        <w:t>atory for</w:t>
      </w:r>
      <w:r w:rsidR="002D78A5" w:rsidRPr="00A01388">
        <w:rPr>
          <w:rFonts w:ascii="Book Antiqua" w:hAnsi="Book Antiqua" w:cs="Times New Roman"/>
          <w:sz w:val="24"/>
          <w:szCs w:val="24"/>
        </w:rPr>
        <w:t xml:space="preserve"> heterogeneous nature of DIPG</w:t>
      </w:r>
      <w:r w:rsidR="00484DCD" w:rsidRPr="00A01388">
        <w:rPr>
          <w:rFonts w:ascii="Book Antiqua" w:hAnsi="Book Antiqua" w:cs="Times New Roman"/>
          <w:sz w:val="24"/>
          <w:szCs w:val="24"/>
          <w:vertAlign w:val="superscript"/>
        </w:rPr>
        <w:t>[17]</w:t>
      </w:r>
      <w:r w:rsidR="00487C54" w:rsidRPr="00A01388">
        <w:rPr>
          <w:rFonts w:ascii="Book Antiqua" w:hAnsi="Book Antiqua" w:cs="Times New Roman"/>
          <w:sz w:val="24"/>
          <w:szCs w:val="24"/>
        </w:rPr>
        <w:t>.</w:t>
      </w:r>
      <w:r w:rsidR="00413B9A" w:rsidRPr="00A01388">
        <w:rPr>
          <w:rFonts w:ascii="Book Antiqua" w:hAnsi="Book Antiqua" w:cs="Times New Roman"/>
          <w:sz w:val="24"/>
          <w:szCs w:val="24"/>
        </w:rPr>
        <w:t xml:space="preserve"> </w:t>
      </w:r>
    </w:p>
    <w:p w:rsidR="008D4CC0" w:rsidRPr="00A01388" w:rsidRDefault="006D4343" w:rsidP="00A01388">
      <w:pPr>
        <w:spacing w:after="0" w:line="360" w:lineRule="auto"/>
        <w:ind w:firstLineChars="100" w:firstLine="240"/>
        <w:jc w:val="both"/>
        <w:rPr>
          <w:rFonts w:ascii="Book Antiqua" w:hAnsi="Book Antiqua" w:cs="Times New Roman"/>
          <w:sz w:val="24"/>
          <w:szCs w:val="24"/>
        </w:rPr>
      </w:pPr>
      <w:r w:rsidRPr="00A01388">
        <w:rPr>
          <w:rFonts w:ascii="Book Antiqua" w:hAnsi="Book Antiqua" w:cs="Times New Roman"/>
          <w:sz w:val="24"/>
          <w:szCs w:val="24"/>
        </w:rPr>
        <w:t>Subgroup of focal</w:t>
      </w:r>
      <w:r w:rsidR="008D4CC0" w:rsidRPr="00A01388">
        <w:rPr>
          <w:rFonts w:ascii="Book Antiqua" w:hAnsi="Book Antiqua" w:cs="Times New Roman"/>
          <w:sz w:val="24"/>
          <w:szCs w:val="24"/>
        </w:rPr>
        <w:t xml:space="preserve"> </w:t>
      </w:r>
      <w:proofErr w:type="spellStart"/>
      <w:r w:rsidR="008D4CC0" w:rsidRPr="00A01388">
        <w:rPr>
          <w:rFonts w:ascii="Book Antiqua" w:hAnsi="Book Antiqua" w:cs="Times New Roman"/>
          <w:sz w:val="24"/>
          <w:szCs w:val="24"/>
        </w:rPr>
        <w:t>gliomas</w:t>
      </w:r>
      <w:proofErr w:type="spellEnd"/>
      <w:r w:rsidRPr="00A01388">
        <w:rPr>
          <w:rFonts w:ascii="Book Antiqua" w:hAnsi="Book Antiqua" w:cs="Times New Roman"/>
          <w:sz w:val="24"/>
          <w:szCs w:val="24"/>
        </w:rPr>
        <w:t xml:space="preserve"> was the second most predominant in </w:t>
      </w:r>
      <w:r w:rsidR="008D4CC0" w:rsidRPr="00A01388">
        <w:rPr>
          <w:rFonts w:ascii="Book Antiqua" w:hAnsi="Book Antiqua" w:cs="Times New Roman"/>
          <w:sz w:val="24"/>
          <w:szCs w:val="24"/>
        </w:rPr>
        <w:t>our</w:t>
      </w:r>
      <w:r w:rsidRPr="00A01388">
        <w:rPr>
          <w:rFonts w:ascii="Book Antiqua" w:hAnsi="Book Antiqua" w:cs="Times New Roman"/>
          <w:sz w:val="24"/>
          <w:szCs w:val="24"/>
        </w:rPr>
        <w:t xml:space="preserve"> cohort and these tumors were found clearly different from those DIPG</w:t>
      </w:r>
      <w:r w:rsidR="00170B9F" w:rsidRPr="00A01388">
        <w:rPr>
          <w:rFonts w:ascii="Book Antiqua" w:hAnsi="Book Antiqua" w:cs="Times New Roman"/>
          <w:sz w:val="24"/>
          <w:szCs w:val="24"/>
        </w:rPr>
        <w:t>, however t</w:t>
      </w:r>
      <w:r w:rsidRPr="00A01388">
        <w:rPr>
          <w:rFonts w:ascii="Book Antiqua" w:hAnsi="Book Antiqua" w:cs="Times New Roman"/>
          <w:sz w:val="24"/>
          <w:szCs w:val="24"/>
        </w:rPr>
        <w:t xml:space="preserve">he clinical picture </w:t>
      </w:r>
      <w:r w:rsidR="008D4CC0" w:rsidRPr="00A01388">
        <w:rPr>
          <w:rFonts w:ascii="Book Antiqua" w:hAnsi="Book Antiqua" w:cs="Times New Roman"/>
          <w:sz w:val="24"/>
          <w:szCs w:val="24"/>
        </w:rPr>
        <w:t xml:space="preserve">was </w:t>
      </w:r>
      <w:r w:rsidR="00170B9F" w:rsidRPr="00A01388">
        <w:rPr>
          <w:rFonts w:ascii="Book Antiqua" w:hAnsi="Book Antiqua" w:cs="Times New Roman"/>
          <w:sz w:val="24"/>
          <w:szCs w:val="24"/>
        </w:rPr>
        <w:lastRenderedPageBreak/>
        <w:t xml:space="preserve">similar to </w:t>
      </w:r>
      <w:r w:rsidR="008D4CC0" w:rsidRPr="00A01388">
        <w:rPr>
          <w:rFonts w:ascii="Book Antiqua" w:hAnsi="Book Antiqua" w:cs="Times New Roman"/>
          <w:sz w:val="24"/>
          <w:szCs w:val="24"/>
        </w:rPr>
        <w:t>DIPG.</w:t>
      </w:r>
      <w:r w:rsidRPr="00A01388">
        <w:rPr>
          <w:rFonts w:ascii="Book Antiqua" w:hAnsi="Book Antiqua" w:cs="Times New Roman"/>
          <w:sz w:val="24"/>
          <w:szCs w:val="24"/>
        </w:rPr>
        <w:t xml:space="preserve"> </w:t>
      </w:r>
      <w:r w:rsidR="008D4CC0" w:rsidRPr="00A01388">
        <w:rPr>
          <w:rFonts w:ascii="Book Antiqua" w:hAnsi="Book Antiqua" w:cs="Times New Roman"/>
          <w:sz w:val="24"/>
          <w:szCs w:val="24"/>
        </w:rPr>
        <w:t xml:space="preserve">Complete removal </w:t>
      </w:r>
      <w:r w:rsidR="00170B9F" w:rsidRPr="00A01388">
        <w:rPr>
          <w:rFonts w:ascii="Book Antiqua" w:hAnsi="Book Antiqua" w:cs="Times New Roman"/>
          <w:sz w:val="24"/>
          <w:szCs w:val="24"/>
        </w:rPr>
        <w:t xml:space="preserve">in majority of cases in our cohort </w:t>
      </w:r>
      <w:r w:rsidR="008D4CC0" w:rsidRPr="00A01388">
        <w:rPr>
          <w:rFonts w:ascii="Book Antiqua" w:hAnsi="Book Antiqua" w:cs="Times New Roman"/>
          <w:sz w:val="24"/>
          <w:szCs w:val="24"/>
        </w:rPr>
        <w:t xml:space="preserve">reflected </w:t>
      </w:r>
      <w:r w:rsidR="00170B9F" w:rsidRPr="00A01388">
        <w:rPr>
          <w:rFonts w:ascii="Book Antiqua" w:hAnsi="Book Antiqua" w:cs="Times New Roman"/>
          <w:sz w:val="24"/>
          <w:szCs w:val="24"/>
        </w:rPr>
        <w:t xml:space="preserve">the improvement </w:t>
      </w:r>
      <w:r w:rsidR="008D4CC0" w:rsidRPr="00A01388">
        <w:rPr>
          <w:rFonts w:ascii="Book Antiqua" w:hAnsi="Book Antiqua" w:cs="Times New Roman"/>
          <w:sz w:val="24"/>
          <w:szCs w:val="24"/>
        </w:rPr>
        <w:t>in median survival</w:t>
      </w:r>
      <w:r w:rsidR="00170B9F" w:rsidRPr="00A01388">
        <w:rPr>
          <w:rFonts w:ascii="Book Antiqua" w:hAnsi="Book Antiqua" w:cs="Times New Roman"/>
          <w:sz w:val="24"/>
          <w:szCs w:val="24"/>
        </w:rPr>
        <w:t xml:space="preserve"> for such cases</w:t>
      </w:r>
      <w:r w:rsidR="008D4CC0" w:rsidRPr="00A01388">
        <w:rPr>
          <w:rFonts w:ascii="Book Antiqua" w:hAnsi="Book Antiqua" w:cs="Times New Roman"/>
          <w:sz w:val="24"/>
          <w:szCs w:val="24"/>
        </w:rPr>
        <w:t xml:space="preserve">. Focal </w:t>
      </w:r>
      <w:proofErr w:type="spellStart"/>
      <w:r w:rsidR="008D4CC0" w:rsidRPr="00A01388">
        <w:rPr>
          <w:rFonts w:ascii="Book Antiqua" w:hAnsi="Book Antiqua" w:cs="Times New Roman"/>
          <w:sz w:val="24"/>
          <w:szCs w:val="24"/>
        </w:rPr>
        <w:t>tectal</w:t>
      </w:r>
      <w:proofErr w:type="spellEnd"/>
      <w:r w:rsidR="008D4CC0" w:rsidRPr="00A01388">
        <w:rPr>
          <w:rFonts w:ascii="Book Antiqua" w:hAnsi="Book Antiqua" w:cs="Times New Roman"/>
          <w:sz w:val="24"/>
          <w:szCs w:val="24"/>
        </w:rPr>
        <w:t xml:space="preserve"> </w:t>
      </w:r>
      <w:proofErr w:type="spellStart"/>
      <w:r w:rsidR="008D4CC0" w:rsidRPr="00A01388">
        <w:rPr>
          <w:rFonts w:ascii="Book Antiqua" w:hAnsi="Book Antiqua" w:cs="Times New Roman"/>
          <w:sz w:val="24"/>
          <w:szCs w:val="24"/>
        </w:rPr>
        <w:t>gliomas</w:t>
      </w:r>
      <w:proofErr w:type="spellEnd"/>
      <w:r w:rsidR="008D4CC0" w:rsidRPr="00A01388">
        <w:rPr>
          <w:rFonts w:ascii="Book Antiqua" w:hAnsi="Book Antiqua" w:cs="Times New Roman"/>
          <w:sz w:val="24"/>
          <w:szCs w:val="24"/>
        </w:rPr>
        <w:t xml:space="preserve"> constituted a small subgroup</w:t>
      </w:r>
      <w:r w:rsidR="009C13C7" w:rsidRPr="00A01388">
        <w:rPr>
          <w:rFonts w:ascii="Book Antiqua" w:hAnsi="Book Antiqua" w:cs="Times New Roman"/>
          <w:sz w:val="24"/>
          <w:szCs w:val="24"/>
        </w:rPr>
        <w:t xml:space="preserve"> and </w:t>
      </w:r>
      <w:r w:rsidR="00B1343C" w:rsidRPr="00A01388">
        <w:rPr>
          <w:rFonts w:ascii="Book Antiqua" w:hAnsi="Book Antiqua" w:cs="Times New Roman"/>
          <w:sz w:val="24"/>
          <w:szCs w:val="24"/>
        </w:rPr>
        <w:t>these</w:t>
      </w:r>
      <w:r w:rsidR="00FD70EB" w:rsidRPr="00A01388">
        <w:rPr>
          <w:rFonts w:ascii="Book Antiqua" w:hAnsi="Book Antiqua" w:cs="Times New Roman"/>
          <w:sz w:val="24"/>
          <w:szCs w:val="24"/>
        </w:rPr>
        <w:t xml:space="preserve"> cases </w:t>
      </w:r>
      <w:r w:rsidR="00B1343C" w:rsidRPr="00A01388">
        <w:rPr>
          <w:rFonts w:ascii="Book Antiqua" w:hAnsi="Book Antiqua" w:cs="Times New Roman"/>
          <w:sz w:val="24"/>
          <w:szCs w:val="24"/>
        </w:rPr>
        <w:t>required CSF shunts for raised intracranial pressure</w:t>
      </w:r>
      <w:r w:rsidR="00FD70EB" w:rsidRPr="00A01388">
        <w:rPr>
          <w:rFonts w:ascii="Book Antiqua" w:hAnsi="Book Antiqua" w:cs="Times New Roman"/>
          <w:sz w:val="24"/>
          <w:szCs w:val="24"/>
        </w:rPr>
        <w:t xml:space="preserve"> as reported by other studies</w:t>
      </w:r>
      <w:r w:rsidR="00FD70EB" w:rsidRPr="00A01388">
        <w:rPr>
          <w:rFonts w:ascii="Book Antiqua" w:hAnsi="Book Antiqua" w:cs="Times New Roman"/>
          <w:sz w:val="24"/>
          <w:szCs w:val="24"/>
          <w:vertAlign w:val="superscript"/>
        </w:rPr>
        <w:t>[18]</w:t>
      </w:r>
      <w:r w:rsidR="00170B9F" w:rsidRPr="00A01388">
        <w:rPr>
          <w:rFonts w:ascii="Book Antiqua" w:hAnsi="Book Antiqua" w:cs="Times New Roman"/>
          <w:sz w:val="24"/>
          <w:szCs w:val="24"/>
        </w:rPr>
        <w:t xml:space="preserve">. </w:t>
      </w:r>
      <w:r w:rsidR="00FD70EB" w:rsidRPr="00A01388">
        <w:rPr>
          <w:rFonts w:ascii="Book Antiqua" w:hAnsi="Book Antiqua" w:cs="Times New Roman"/>
          <w:sz w:val="24"/>
          <w:szCs w:val="24"/>
        </w:rPr>
        <w:t xml:space="preserve">However, adjuvant </w:t>
      </w:r>
      <w:r w:rsidR="008D4CC0" w:rsidRPr="00A01388">
        <w:rPr>
          <w:rFonts w:ascii="Book Antiqua" w:hAnsi="Book Antiqua" w:cs="Times New Roman"/>
          <w:sz w:val="24"/>
          <w:szCs w:val="24"/>
        </w:rPr>
        <w:t xml:space="preserve">radiotherapy can be </w:t>
      </w:r>
      <w:r w:rsidR="00FD70EB" w:rsidRPr="00A01388">
        <w:rPr>
          <w:rFonts w:ascii="Book Antiqua" w:hAnsi="Book Antiqua" w:cs="Times New Roman"/>
          <w:sz w:val="24"/>
          <w:szCs w:val="24"/>
        </w:rPr>
        <w:t xml:space="preserve">criticized in children as such patients </w:t>
      </w:r>
      <w:r w:rsidR="008D4CC0" w:rsidRPr="00A01388">
        <w:rPr>
          <w:rFonts w:ascii="Book Antiqua" w:hAnsi="Book Antiqua" w:cs="Times New Roman"/>
          <w:sz w:val="24"/>
          <w:szCs w:val="24"/>
        </w:rPr>
        <w:t xml:space="preserve">have been managed with </w:t>
      </w:r>
      <w:r w:rsidR="00FD70EB" w:rsidRPr="00A01388">
        <w:rPr>
          <w:rFonts w:ascii="Book Antiqua" w:hAnsi="Book Antiqua" w:cs="Times New Roman"/>
          <w:sz w:val="24"/>
          <w:szCs w:val="24"/>
        </w:rPr>
        <w:t>CSF</w:t>
      </w:r>
      <w:r w:rsidR="008D4CC0" w:rsidRPr="00A01388">
        <w:rPr>
          <w:rFonts w:ascii="Book Antiqua" w:hAnsi="Book Antiqua" w:cs="Times New Roman"/>
          <w:sz w:val="24"/>
          <w:szCs w:val="24"/>
        </w:rPr>
        <w:t xml:space="preserve"> shunt or observation alone for long periods</w:t>
      </w:r>
      <w:r w:rsidR="00FD70EB" w:rsidRPr="00A01388">
        <w:rPr>
          <w:rFonts w:ascii="Book Antiqua" w:hAnsi="Book Antiqua" w:cs="Times New Roman"/>
          <w:sz w:val="24"/>
          <w:szCs w:val="24"/>
          <w:vertAlign w:val="superscript"/>
        </w:rPr>
        <w:t>[19]</w:t>
      </w:r>
      <w:r w:rsidR="00FD70EB" w:rsidRPr="00A01388">
        <w:rPr>
          <w:rFonts w:ascii="Book Antiqua" w:hAnsi="Book Antiqua" w:cs="Times New Roman"/>
          <w:sz w:val="24"/>
          <w:szCs w:val="24"/>
        </w:rPr>
        <w:t xml:space="preserve">. </w:t>
      </w:r>
    </w:p>
    <w:p w:rsidR="00260A32" w:rsidRPr="00A01388" w:rsidRDefault="005C7B44" w:rsidP="00A01388">
      <w:pPr>
        <w:spacing w:after="0" w:line="360" w:lineRule="auto"/>
        <w:ind w:firstLineChars="100" w:firstLine="240"/>
        <w:jc w:val="both"/>
        <w:rPr>
          <w:rFonts w:ascii="Book Antiqua" w:hAnsi="Book Antiqua" w:cs="Times New Roman"/>
          <w:sz w:val="24"/>
          <w:szCs w:val="24"/>
        </w:rPr>
      </w:pPr>
      <w:r w:rsidRPr="00A01388">
        <w:rPr>
          <w:rFonts w:ascii="Book Antiqua" w:hAnsi="Book Antiqua" w:cs="Times New Roman"/>
          <w:sz w:val="24"/>
          <w:szCs w:val="24"/>
        </w:rPr>
        <w:t xml:space="preserve">Third common most subgroup of dorsally </w:t>
      </w:r>
      <w:proofErr w:type="spellStart"/>
      <w:r w:rsidRPr="00A01388">
        <w:rPr>
          <w:rFonts w:ascii="Book Antiqua" w:hAnsi="Book Antiqua" w:cs="Times New Roman"/>
          <w:sz w:val="24"/>
          <w:szCs w:val="24"/>
        </w:rPr>
        <w:t>exophytic</w:t>
      </w:r>
      <w:proofErr w:type="spellEnd"/>
      <w:r w:rsidRPr="00A01388">
        <w:rPr>
          <w:rFonts w:ascii="Book Antiqua" w:hAnsi="Book Antiqua" w:cs="Times New Roman"/>
          <w:sz w:val="24"/>
          <w:szCs w:val="24"/>
        </w:rPr>
        <w:t xml:space="preserve"> </w:t>
      </w:r>
      <w:proofErr w:type="spellStart"/>
      <w:r w:rsidR="00170B9F" w:rsidRPr="00A01388">
        <w:rPr>
          <w:rFonts w:ascii="Book Antiqua" w:hAnsi="Book Antiqua" w:cs="Times New Roman"/>
          <w:sz w:val="24"/>
          <w:szCs w:val="24"/>
        </w:rPr>
        <w:t>gliomas</w:t>
      </w:r>
      <w:proofErr w:type="spellEnd"/>
      <w:r w:rsidR="00170B9F" w:rsidRPr="00A01388">
        <w:rPr>
          <w:rFonts w:ascii="Book Antiqua" w:hAnsi="Book Antiqua" w:cs="Times New Roman"/>
          <w:sz w:val="24"/>
          <w:szCs w:val="24"/>
        </w:rPr>
        <w:t xml:space="preserve"> in our cohort</w:t>
      </w:r>
      <w:r w:rsidRPr="00A01388">
        <w:rPr>
          <w:rFonts w:ascii="Book Antiqua" w:hAnsi="Book Antiqua" w:cs="Times New Roman"/>
          <w:sz w:val="24"/>
          <w:szCs w:val="24"/>
        </w:rPr>
        <w:t xml:space="preserve"> were managed successfully with complete resection</w:t>
      </w:r>
      <w:r w:rsidR="00170B9F" w:rsidRPr="00A01388">
        <w:rPr>
          <w:rFonts w:ascii="Book Antiqua" w:hAnsi="Book Antiqua" w:cs="Times New Roman"/>
          <w:sz w:val="24"/>
          <w:szCs w:val="24"/>
        </w:rPr>
        <w:t xml:space="preserve"> in majority of patients. However, in con</w:t>
      </w:r>
      <w:r w:rsidR="004745D4" w:rsidRPr="00A01388">
        <w:rPr>
          <w:rFonts w:ascii="Book Antiqua" w:hAnsi="Book Antiqua" w:cs="Times New Roman"/>
          <w:sz w:val="24"/>
          <w:szCs w:val="24"/>
        </w:rPr>
        <w:t xml:space="preserve">tradiction to the literature, </w:t>
      </w:r>
      <w:r w:rsidR="00170B9F" w:rsidRPr="00A01388">
        <w:rPr>
          <w:rFonts w:ascii="Book Antiqua" w:hAnsi="Book Antiqua" w:cs="Times New Roman"/>
          <w:sz w:val="24"/>
          <w:szCs w:val="24"/>
        </w:rPr>
        <w:t xml:space="preserve">our patients had shorter </w:t>
      </w:r>
      <w:r w:rsidR="004745D4" w:rsidRPr="00A01388">
        <w:rPr>
          <w:rFonts w:ascii="Book Antiqua" w:hAnsi="Book Antiqua" w:cs="Times New Roman"/>
          <w:sz w:val="24"/>
          <w:szCs w:val="24"/>
        </w:rPr>
        <w:t xml:space="preserve">median </w:t>
      </w:r>
      <w:r w:rsidR="00170B9F" w:rsidRPr="00A01388">
        <w:rPr>
          <w:rFonts w:ascii="Book Antiqua" w:hAnsi="Book Antiqua" w:cs="Times New Roman"/>
          <w:sz w:val="24"/>
          <w:szCs w:val="24"/>
        </w:rPr>
        <w:t>survival.</w:t>
      </w:r>
      <w:r w:rsidR="005862CF" w:rsidRPr="00A01388">
        <w:rPr>
          <w:rFonts w:ascii="Book Antiqua" w:hAnsi="Book Antiqua" w:cs="Times New Roman"/>
          <w:sz w:val="24"/>
          <w:szCs w:val="24"/>
        </w:rPr>
        <w:t xml:space="preserve"> Possible explanation could be high grade histology</w:t>
      </w:r>
      <w:r w:rsidR="004745D4" w:rsidRPr="00A01388">
        <w:rPr>
          <w:rFonts w:ascii="Book Antiqua" w:hAnsi="Book Antiqua" w:cs="Times New Roman"/>
          <w:sz w:val="24"/>
          <w:szCs w:val="24"/>
        </w:rPr>
        <w:t xml:space="preserve"> </w:t>
      </w:r>
      <w:r w:rsidR="002D78A5" w:rsidRPr="00A01388">
        <w:rPr>
          <w:rFonts w:ascii="Book Antiqua" w:hAnsi="Book Antiqua" w:cs="Times New Roman"/>
          <w:sz w:val="24"/>
          <w:szCs w:val="24"/>
        </w:rPr>
        <w:t>and no adjuvant radiotherapy</w:t>
      </w:r>
      <w:r w:rsidR="005862CF" w:rsidRPr="00A01388">
        <w:rPr>
          <w:rFonts w:ascii="Book Antiqua" w:hAnsi="Book Antiqua" w:cs="Times New Roman"/>
          <w:sz w:val="24"/>
          <w:szCs w:val="24"/>
          <w:vertAlign w:val="superscript"/>
        </w:rPr>
        <w:t>[20</w:t>
      </w:r>
      <w:r w:rsidR="004745D4" w:rsidRPr="00A01388">
        <w:rPr>
          <w:rFonts w:ascii="Book Antiqua" w:hAnsi="Book Antiqua" w:cs="Times New Roman"/>
          <w:sz w:val="24"/>
          <w:szCs w:val="24"/>
          <w:vertAlign w:val="superscript"/>
        </w:rPr>
        <w:t>,21</w:t>
      </w:r>
      <w:r w:rsidR="005862CF" w:rsidRPr="00A01388">
        <w:rPr>
          <w:rFonts w:ascii="Book Antiqua" w:hAnsi="Book Antiqua" w:cs="Times New Roman"/>
          <w:sz w:val="24"/>
          <w:szCs w:val="24"/>
          <w:vertAlign w:val="superscript"/>
        </w:rPr>
        <w:t>]</w:t>
      </w:r>
      <w:r w:rsidR="005862CF" w:rsidRPr="00A01388">
        <w:rPr>
          <w:rFonts w:ascii="Book Antiqua" w:hAnsi="Book Antiqua" w:cs="Times New Roman"/>
          <w:sz w:val="24"/>
          <w:szCs w:val="24"/>
        </w:rPr>
        <w:t xml:space="preserve">. </w:t>
      </w:r>
      <w:r w:rsidR="004745D4" w:rsidRPr="00A01388">
        <w:rPr>
          <w:rFonts w:ascii="Book Antiqua" w:hAnsi="Book Antiqua" w:cs="Times New Roman"/>
          <w:sz w:val="24"/>
          <w:szCs w:val="24"/>
        </w:rPr>
        <w:t>Similar explanation for sh</w:t>
      </w:r>
      <w:r w:rsidR="002D78A5" w:rsidRPr="00A01388">
        <w:rPr>
          <w:rFonts w:ascii="Book Antiqua" w:hAnsi="Book Antiqua" w:cs="Times New Roman"/>
          <w:sz w:val="24"/>
          <w:szCs w:val="24"/>
        </w:rPr>
        <w:t>orter median survival was also</w:t>
      </w:r>
      <w:r w:rsidR="002D78A5" w:rsidRPr="00A01388">
        <w:rPr>
          <w:rFonts w:ascii="Book Antiqua" w:hAnsi="Book Antiqua" w:cs="Times New Roman"/>
          <w:sz w:val="24"/>
          <w:szCs w:val="24"/>
          <w:lang w:eastAsia="zh-CN"/>
        </w:rPr>
        <w:t xml:space="preserve"> </w:t>
      </w:r>
      <w:r w:rsidR="004745D4" w:rsidRPr="00A01388">
        <w:rPr>
          <w:rFonts w:ascii="Book Antiqua" w:hAnsi="Book Antiqua" w:cs="Times New Roman"/>
          <w:sz w:val="24"/>
          <w:szCs w:val="24"/>
        </w:rPr>
        <w:t xml:space="preserve">justified in our cohort of </w:t>
      </w:r>
      <w:proofErr w:type="spellStart"/>
      <w:r w:rsidR="004745D4" w:rsidRPr="00A01388">
        <w:rPr>
          <w:rFonts w:ascii="Book Antiqua" w:hAnsi="Book Antiqua" w:cs="Times New Roman"/>
          <w:sz w:val="24"/>
          <w:szCs w:val="24"/>
        </w:rPr>
        <w:t>c</w:t>
      </w:r>
      <w:r w:rsidR="005862CF" w:rsidRPr="00A01388">
        <w:rPr>
          <w:rFonts w:ascii="Book Antiqua" w:hAnsi="Book Antiqua" w:cs="Times New Roman"/>
          <w:sz w:val="24"/>
          <w:szCs w:val="24"/>
        </w:rPr>
        <w:t>ervicomedullary</w:t>
      </w:r>
      <w:proofErr w:type="spellEnd"/>
      <w:r w:rsidR="005862CF" w:rsidRPr="00A01388">
        <w:rPr>
          <w:rFonts w:ascii="Book Antiqua" w:hAnsi="Book Antiqua" w:cs="Times New Roman"/>
          <w:sz w:val="24"/>
          <w:szCs w:val="24"/>
        </w:rPr>
        <w:t xml:space="preserve"> </w:t>
      </w:r>
      <w:proofErr w:type="spellStart"/>
      <w:r w:rsidR="005862CF" w:rsidRPr="00A01388">
        <w:rPr>
          <w:rFonts w:ascii="Book Antiqua" w:hAnsi="Book Antiqua" w:cs="Times New Roman"/>
          <w:sz w:val="24"/>
          <w:szCs w:val="24"/>
        </w:rPr>
        <w:t>glioma</w:t>
      </w:r>
      <w:proofErr w:type="spellEnd"/>
      <w:r w:rsidR="003571B7" w:rsidRPr="00A01388">
        <w:rPr>
          <w:rFonts w:ascii="Book Antiqua" w:hAnsi="Book Antiqua" w:cs="Times New Roman"/>
          <w:sz w:val="24"/>
          <w:szCs w:val="24"/>
        </w:rPr>
        <w:t xml:space="preserve">. </w:t>
      </w:r>
      <w:r w:rsidR="000229C9" w:rsidRPr="00A01388">
        <w:rPr>
          <w:rFonts w:ascii="Book Antiqua" w:hAnsi="Book Antiqua" w:cs="Times New Roman"/>
          <w:sz w:val="24"/>
          <w:szCs w:val="24"/>
        </w:rPr>
        <w:t>Non-specific BSG</w:t>
      </w:r>
      <w:r w:rsidR="00CF0438" w:rsidRPr="00A01388">
        <w:rPr>
          <w:rFonts w:ascii="Book Antiqua" w:hAnsi="Book Antiqua" w:cs="Times New Roman"/>
          <w:sz w:val="24"/>
          <w:szCs w:val="24"/>
        </w:rPr>
        <w:t xml:space="preserve"> </w:t>
      </w:r>
      <w:r w:rsidR="000229C9" w:rsidRPr="00A01388">
        <w:rPr>
          <w:rFonts w:ascii="Book Antiqua" w:hAnsi="Book Antiqua" w:cs="Times New Roman"/>
          <w:sz w:val="24"/>
          <w:szCs w:val="24"/>
        </w:rPr>
        <w:t xml:space="preserve">including </w:t>
      </w:r>
      <w:r w:rsidR="00826895" w:rsidRPr="00A01388">
        <w:rPr>
          <w:rFonts w:ascii="Book Antiqua" w:hAnsi="Book Antiqua" w:cs="Times New Roman"/>
          <w:sz w:val="24"/>
          <w:szCs w:val="24"/>
        </w:rPr>
        <w:t>m</w:t>
      </w:r>
      <w:r w:rsidR="00CF0438" w:rsidRPr="00A01388">
        <w:rPr>
          <w:rFonts w:ascii="Book Antiqua" w:hAnsi="Book Antiqua" w:cs="Times New Roman"/>
          <w:sz w:val="24"/>
          <w:szCs w:val="24"/>
        </w:rPr>
        <w:t xml:space="preserve">edullary </w:t>
      </w:r>
      <w:proofErr w:type="spellStart"/>
      <w:r w:rsidR="000229C9" w:rsidRPr="00A01388">
        <w:rPr>
          <w:rFonts w:ascii="Book Antiqua" w:hAnsi="Book Antiqua" w:cs="Times New Roman"/>
          <w:sz w:val="24"/>
          <w:szCs w:val="24"/>
        </w:rPr>
        <w:t>astroblastoma</w:t>
      </w:r>
      <w:proofErr w:type="spellEnd"/>
      <w:r w:rsidR="00CF0438" w:rsidRPr="00A01388">
        <w:rPr>
          <w:rFonts w:ascii="Book Antiqua" w:hAnsi="Book Antiqua" w:cs="Times New Roman"/>
          <w:sz w:val="24"/>
          <w:szCs w:val="24"/>
        </w:rPr>
        <w:t xml:space="preserve"> and </w:t>
      </w:r>
      <w:proofErr w:type="spellStart"/>
      <w:r w:rsidR="00CF0438" w:rsidRPr="00A01388">
        <w:rPr>
          <w:rFonts w:ascii="Book Antiqua" w:hAnsi="Book Antiqua" w:cs="Times New Roman"/>
          <w:sz w:val="24"/>
          <w:szCs w:val="24"/>
        </w:rPr>
        <w:t>p</w:t>
      </w:r>
      <w:r w:rsidR="000229C9" w:rsidRPr="00A01388">
        <w:rPr>
          <w:rFonts w:ascii="Book Antiqua" w:hAnsi="Book Antiqua" w:cs="Times New Roman"/>
          <w:sz w:val="24"/>
          <w:szCs w:val="24"/>
        </w:rPr>
        <w:t>ontomedullary</w:t>
      </w:r>
      <w:proofErr w:type="spellEnd"/>
      <w:r w:rsidR="00CF0438" w:rsidRPr="00A01388">
        <w:rPr>
          <w:rFonts w:ascii="Book Antiqua" w:hAnsi="Book Antiqua" w:cs="Times New Roman"/>
          <w:sz w:val="24"/>
          <w:szCs w:val="24"/>
        </w:rPr>
        <w:t xml:space="preserve"> BSG had similar clinical behavior and treatment outcome to DIPG</w:t>
      </w:r>
      <w:r w:rsidR="00A70F31" w:rsidRPr="00A01388">
        <w:rPr>
          <w:rFonts w:ascii="Book Antiqua" w:hAnsi="Book Antiqua" w:cs="Times New Roman"/>
          <w:sz w:val="24"/>
          <w:szCs w:val="24"/>
          <w:vertAlign w:val="superscript"/>
        </w:rPr>
        <w:t>[22]</w:t>
      </w:r>
      <w:r w:rsidR="00CF0438" w:rsidRPr="00A01388">
        <w:rPr>
          <w:rFonts w:ascii="Book Antiqua" w:hAnsi="Book Antiqua" w:cs="Times New Roman"/>
          <w:sz w:val="24"/>
          <w:szCs w:val="24"/>
        </w:rPr>
        <w:t xml:space="preserve">. </w:t>
      </w:r>
      <w:r w:rsidR="000229C9" w:rsidRPr="00A01388">
        <w:rPr>
          <w:rFonts w:ascii="Book Antiqua" w:hAnsi="Book Antiqua" w:cs="Times New Roman"/>
          <w:sz w:val="24"/>
          <w:szCs w:val="24"/>
        </w:rPr>
        <w:t xml:space="preserve">  </w:t>
      </w:r>
    </w:p>
    <w:p w:rsidR="00600E83" w:rsidRPr="00A01388" w:rsidRDefault="00600E83" w:rsidP="00A01388">
      <w:pPr>
        <w:spacing w:after="0" w:line="360" w:lineRule="auto"/>
        <w:ind w:firstLineChars="100" w:firstLine="240"/>
        <w:jc w:val="both"/>
        <w:rPr>
          <w:rFonts w:ascii="Book Antiqua" w:hAnsi="Book Antiqua" w:cs="Times New Roman"/>
          <w:sz w:val="24"/>
          <w:szCs w:val="24"/>
        </w:rPr>
      </w:pPr>
      <w:r w:rsidRPr="00A01388">
        <w:rPr>
          <w:rFonts w:ascii="Book Antiqua" w:hAnsi="Book Antiqua" w:cs="Times New Roman"/>
          <w:sz w:val="24"/>
          <w:szCs w:val="24"/>
        </w:rPr>
        <w:t xml:space="preserve">In conclusion, brain stem </w:t>
      </w:r>
      <w:proofErr w:type="spellStart"/>
      <w:r w:rsidRPr="00A01388">
        <w:rPr>
          <w:rFonts w:ascii="Book Antiqua" w:hAnsi="Book Antiqua" w:cs="Times New Roman"/>
          <w:sz w:val="24"/>
          <w:szCs w:val="24"/>
        </w:rPr>
        <w:t>gliomas</w:t>
      </w:r>
      <w:proofErr w:type="spellEnd"/>
      <w:r w:rsidRPr="00A01388">
        <w:rPr>
          <w:rFonts w:ascii="Book Antiqua" w:hAnsi="Book Antiqua" w:cs="Times New Roman"/>
          <w:sz w:val="24"/>
          <w:szCs w:val="24"/>
        </w:rPr>
        <w:t xml:space="preserve"> have heterogeneous biological behavior. DIPG subgroup had a dismal prognosis, needing more aggressive neurosurgical, radiation and chemotherapy techniques, while focal and </w:t>
      </w:r>
      <w:proofErr w:type="spellStart"/>
      <w:r w:rsidRPr="00A01388">
        <w:rPr>
          <w:rFonts w:ascii="Book Antiqua" w:hAnsi="Book Antiqua" w:cs="Times New Roman"/>
          <w:sz w:val="24"/>
          <w:szCs w:val="24"/>
        </w:rPr>
        <w:t>tectal</w:t>
      </w:r>
      <w:proofErr w:type="spellEnd"/>
      <w:r w:rsidRPr="00A01388">
        <w:rPr>
          <w:rFonts w:ascii="Book Antiqua" w:hAnsi="Book Antiqua" w:cs="Times New Roman"/>
          <w:sz w:val="24"/>
          <w:szCs w:val="24"/>
        </w:rPr>
        <w:t xml:space="preserve"> tumors were found to have better prognosis.</w:t>
      </w:r>
    </w:p>
    <w:p w:rsidR="00484DCD" w:rsidRPr="00A01388" w:rsidRDefault="00484DCD" w:rsidP="00A01388">
      <w:pPr>
        <w:spacing w:after="0" w:line="360" w:lineRule="auto"/>
        <w:jc w:val="both"/>
        <w:rPr>
          <w:rFonts w:ascii="Book Antiqua" w:hAnsi="Book Antiqua" w:cs="Times New Roman"/>
          <w:sz w:val="24"/>
          <w:szCs w:val="24"/>
          <w:lang w:eastAsia="zh-CN"/>
        </w:rPr>
      </w:pPr>
    </w:p>
    <w:p w:rsidR="002D78A5" w:rsidRPr="00A01388" w:rsidRDefault="002D78A5" w:rsidP="00A01388">
      <w:pPr>
        <w:spacing w:after="0" w:line="360" w:lineRule="auto"/>
        <w:jc w:val="both"/>
        <w:rPr>
          <w:rFonts w:ascii="Book Antiqua" w:hAnsi="Book Antiqua"/>
          <w:b/>
          <w:sz w:val="24"/>
          <w:szCs w:val="24"/>
        </w:rPr>
      </w:pPr>
      <w:r w:rsidRPr="00A01388">
        <w:rPr>
          <w:rFonts w:ascii="Book Antiqua" w:hAnsi="Book Antiqua"/>
          <w:b/>
          <w:sz w:val="24"/>
          <w:szCs w:val="24"/>
        </w:rPr>
        <w:t>COMMENTS</w:t>
      </w:r>
    </w:p>
    <w:p w:rsidR="002D78A5" w:rsidRPr="00A01388" w:rsidRDefault="002D78A5" w:rsidP="00A01388">
      <w:pPr>
        <w:spacing w:after="0" w:line="360" w:lineRule="auto"/>
        <w:jc w:val="both"/>
        <w:rPr>
          <w:rFonts w:ascii="Book Antiqua" w:hAnsi="Book Antiqua"/>
          <w:b/>
          <w:i/>
          <w:sz w:val="24"/>
          <w:szCs w:val="24"/>
        </w:rPr>
      </w:pPr>
      <w:r w:rsidRPr="00A01388">
        <w:rPr>
          <w:rFonts w:ascii="Book Antiqua" w:hAnsi="Book Antiqua"/>
          <w:b/>
          <w:i/>
          <w:sz w:val="24"/>
          <w:szCs w:val="24"/>
        </w:rPr>
        <w:t>Background</w:t>
      </w:r>
    </w:p>
    <w:p w:rsidR="00312010" w:rsidRDefault="00312010" w:rsidP="00A01388">
      <w:pPr>
        <w:spacing w:after="0" w:line="360" w:lineRule="auto"/>
        <w:jc w:val="both"/>
        <w:rPr>
          <w:rFonts w:ascii="Book Antiqua" w:hAnsi="Book Antiqua"/>
          <w:sz w:val="24"/>
          <w:szCs w:val="24"/>
          <w:lang w:eastAsia="zh-CN"/>
        </w:rPr>
      </w:pPr>
      <w:r w:rsidRPr="00A01388">
        <w:rPr>
          <w:rFonts w:ascii="Book Antiqua" w:hAnsi="Book Antiqua"/>
          <w:sz w:val="24"/>
          <w:szCs w:val="24"/>
          <w:lang w:eastAsia="zh-CN"/>
        </w:rPr>
        <w:t>BSG remains a therapeutic dilemma because of the location and heterogeneous biological behavior of these tumors</w:t>
      </w:r>
      <w:r w:rsidR="00A01388">
        <w:rPr>
          <w:rFonts w:ascii="Book Antiqua" w:hAnsi="Book Antiqua"/>
          <w:sz w:val="24"/>
          <w:szCs w:val="24"/>
          <w:lang w:eastAsia="zh-CN"/>
        </w:rPr>
        <w:t xml:space="preserve"> and treatment is </w:t>
      </w:r>
      <w:r w:rsidRPr="00A01388">
        <w:rPr>
          <w:rFonts w:ascii="Book Antiqua" w:hAnsi="Book Antiqua"/>
          <w:sz w:val="24"/>
          <w:szCs w:val="24"/>
          <w:lang w:eastAsia="zh-CN"/>
        </w:rPr>
        <w:t xml:space="preserve">mainly through multidisciplinary approach.  </w:t>
      </w:r>
    </w:p>
    <w:p w:rsidR="00A01388" w:rsidRPr="00A01388" w:rsidRDefault="00A01388" w:rsidP="00A01388">
      <w:pPr>
        <w:spacing w:after="0" w:line="360" w:lineRule="auto"/>
        <w:jc w:val="both"/>
        <w:rPr>
          <w:rFonts w:ascii="Book Antiqua" w:hAnsi="Book Antiqua"/>
          <w:sz w:val="24"/>
          <w:szCs w:val="24"/>
          <w:lang w:eastAsia="zh-CN"/>
        </w:rPr>
      </w:pPr>
    </w:p>
    <w:p w:rsidR="00A01388" w:rsidRDefault="002D78A5" w:rsidP="00A01388">
      <w:pPr>
        <w:spacing w:after="0" w:line="360" w:lineRule="auto"/>
        <w:jc w:val="both"/>
        <w:rPr>
          <w:rFonts w:ascii="Book Antiqua" w:hAnsi="Book Antiqua"/>
          <w:b/>
          <w:i/>
          <w:sz w:val="24"/>
          <w:szCs w:val="24"/>
          <w:lang w:eastAsia="zh-CN"/>
        </w:rPr>
      </w:pPr>
      <w:r w:rsidRPr="00A01388">
        <w:rPr>
          <w:rFonts w:ascii="Book Antiqua" w:hAnsi="Book Antiqua"/>
          <w:b/>
          <w:i/>
          <w:sz w:val="24"/>
          <w:szCs w:val="24"/>
        </w:rPr>
        <w:t>Research frontiers</w:t>
      </w:r>
    </w:p>
    <w:p w:rsidR="002D78A5" w:rsidRDefault="00312010" w:rsidP="00A01388">
      <w:pPr>
        <w:spacing w:after="0" w:line="360" w:lineRule="auto"/>
        <w:jc w:val="both"/>
        <w:rPr>
          <w:rFonts w:ascii="Book Antiqua" w:hAnsi="Book Antiqua"/>
          <w:sz w:val="24"/>
          <w:szCs w:val="24"/>
          <w:lang w:eastAsia="zh-CN"/>
        </w:rPr>
      </w:pPr>
      <w:r w:rsidRPr="00A01388">
        <w:rPr>
          <w:rFonts w:ascii="Book Antiqua" w:hAnsi="Book Antiqua"/>
          <w:sz w:val="24"/>
          <w:szCs w:val="24"/>
        </w:rPr>
        <w:t>Present study focused on Saudi population and found that DIPG subgroup had a dismal prognosis, requiring more aggressive neurosurgical, radiation and chemotherapy techniques</w:t>
      </w:r>
    </w:p>
    <w:p w:rsidR="00A01388" w:rsidRPr="00A01388" w:rsidRDefault="00A01388" w:rsidP="00A01388">
      <w:pPr>
        <w:spacing w:after="0" w:line="360" w:lineRule="auto"/>
        <w:jc w:val="both"/>
        <w:rPr>
          <w:rFonts w:ascii="Book Antiqua" w:hAnsi="Book Antiqua"/>
          <w:sz w:val="24"/>
          <w:szCs w:val="24"/>
          <w:lang w:eastAsia="zh-CN"/>
        </w:rPr>
      </w:pPr>
    </w:p>
    <w:p w:rsidR="00A01388" w:rsidRDefault="002D78A5" w:rsidP="00A01388">
      <w:pPr>
        <w:spacing w:after="0" w:line="360" w:lineRule="auto"/>
        <w:jc w:val="both"/>
        <w:rPr>
          <w:rFonts w:ascii="Book Antiqua" w:hAnsi="Book Antiqua"/>
          <w:b/>
          <w:i/>
          <w:sz w:val="24"/>
          <w:szCs w:val="24"/>
          <w:lang w:eastAsia="zh-CN"/>
        </w:rPr>
      </w:pPr>
      <w:r w:rsidRPr="00A01388">
        <w:rPr>
          <w:rFonts w:ascii="Book Antiqua" w:hAnsi="Book Antiqua"/>
          <w:b/>
          <w:i/>
          <w:sz w:val="24"/>
          <w:szCs w:val="24"/>
        </w:rPr>
        <w:lastRenderedPageBreak/>
        <w:t>Innovations and breakthroughs</w:t>
      </w:r>
      <w:r w:rsidR="00312010" w:rsidRPr="00A01388">
        <w:rPr>
          <w:rFonts w:ascii="Book Antiqua" w:hAnsi="Book Antiqua"/>
          <w:b/>
          <w:i/>
          <w:sz w:val="24"/>
          <w:szCs w:val="24"/>
        </w:rPr>
        <w:t xml:space="preserve"> </w:t>
      </w:r>
    </w:p>
    <w:p w:rsidR="00A01388" w:rsidRDefault="00312010" w:rsidP="00A01388">
      <w:pPr>
        <w:spacing w:after="0" w:line="360" w:lineRule="auto"/>
        <w:jc w:val="both"/>
        <w:rPr>
          <w:rFonts w:ascii="Book Antiqua" w:hAnsi="Book Antiqua"/>
          <w:sz w:val="24"/>
          <w:szCs w:val="24"/>
          <w:lang w:eastAsia="zh-CN"/>
        </w:rPr>
      </w:pPr>
      <w:r w:rsidRPr="00A01388">
        <w:rPr>
          <w:rFonts w:ascii="Book Antiqua" w:hAnsi="Book Antiqua"/>
          <w:sz w:val="24"/>
          <w:szCs w:val="24"/>
        </w:rPr>
        <w:t xml:space="preserve">Present study revealed that </w:t>
      </w:r>
      <w:r w:rsidR="001A18AF" w:rsidRPr="00A01388">
        <w:rPr>
          <w:rFonts w:ascii="Book Antiqua" w:hAnsi="Book Antiqua"/>
          <w:sz w:val="24"/>
          <w:szCs w:val="24"/>
        </w:rPr>
        <w:t xml:space="preserve">stereotactic </w:t>
      </w:r>
      <w:r w:rsidR="00BF06A5" w:rsidRPr="00A01388">
        <w:rPr>
          <w:rFonts w:ascii="Book Antiqua" w:hAnsi="Book Antiqua"/>
          <w:sz w:val="24"/>
          <w:szCs w:val="24"/>
        </w:rPr>
        <w:t xml:space="preserve">biopsy </w:t>
      </w:r>
      <w:r w:rsidR="001A18AF" w:rsidRPr="00A01388">
        <w:rPr>
          <w:rFonts w:ascii="Book Antiqua" w:hAnsi="Book Antiqua"/>
          <w:sz w:val="24"/>
          <w:szCs w:val="24"/>
        </w:rPr>
        <w:t>is feasible in DIPG and Radiation therapy is associated with improvement of survival in patients with DIPG</w:t>
      </w:r>
      <w:r w:rsidR="00A01388">
        <w:rPr>
          <w:rFonts w:ascii="Book Antiqua" w:hAnsi="Book Antiqua" w:hint="eastAsia"/>
          <w:sz w:val="24"/>
          <w:szCs w:val="24"/>
          <w:lang w:eastAsia="zh-CN"/>
        </w:rPr>
        <w:t>.</w:t>
      </w:r>
    </w:p>
    <w:p w:rsidR="002D78A5" w:rsidRPr="00A01388" w:rsidRDefault="00BF06A5" w:rsidP="00A01388">
      <w:pPr>
        <w:spacing w:after="0" w:line="360" w:lineRule="auto"/>
        <w:jc w:val="both"/>
        <w:rPr>
          <w:rFonts w:ascii="Book Antiqua" w:hAnsi="Book Antiqua"/>
          <w:sz w:val="24"/>
          <w:szCs w:val="24"/>
          <w:lang w:eastAsia="zh-CN"/>
        </w:rPr>
      </w:pPr>
      <w:r w:rsidRPr="00A01388">
        <w:rPr>
          <w:rFonts w:ascii="Book Antiqua" w:hAnsi="Book Antiqua"/>
          <w:sz w:val="24"/>
          <w:szCs w:val="24"/>
        </w:rPr>
        <w:t xml:space="preserve"> </w:t>
      </w:r>
    </w:p>
    <w:p w:rsidR="00A01388" w:rsidRDefault="002D78A5" w:rsidP="00A01388">
      <w:pPr>
        <w:spacing w:after="0" w:line="360" w:lineRule="auto"/>
        <w:jc w:val="both"/>
        <w:rPr>
          <w:rFonts w:ascii="Book Antiqua" w:hAnsi="Book Antiqua"/>
          <w:b/>
          <w:i/>
          <w:sz w:val="24"/>
          <w:szCs w:val="24"/>
          <w:lang w:eastAsia="zh-CN"/>
        </w:rPr>
      </w:pPr>
      <w:r w:rsidRPr="00A01388">
        <w:rPr>
          <w:rFonts w:ascii="Book Antiqua" w:hAnsi="Book Antiqua"/>
          <w:b/>
          <w:i/>
          <w:sz w:val="24"/>
          <w:szCs w:val="24"/>
        </w:rPr>
        <w:t>Applications</w:t>
      </w:r>
      <w:r w:rsidR="00BF06A5" w:rsidRPr="00A01388">
        <w:rPr>
          <w:rFonts w:ascii="Book Antiqua" w:hAnsi="Book Antiqua"/>
          <w:b/>
          <w:i/>
          <w:sz w:val="24"/>
          <w:szCs w:val="24"/>
        </w:rPr>
        <w:t xml:space="preserve"> </w:t>
      </w:r>
    </w:p>
    <w:p w:rsidR="002D78A5" w:rsidRDefault="00BF06A5" w:rsidP="00A01388">
      <w:pPr>
        <w:spacing w:after="0" w:line="360" w:lineRule="auto"/>
        <w:jc w:val="both"/>
        <w:rPr>
          <w:rFonts w:ascii="Book Antiqua" w:hAnsi="Book Antiqua"/>
          <w:sz w:val="24"/>
          <w:szCs w:val="24"/>
          <w:lang w:eastAsia="zh-CN"/>
        </w:rPr>
      </w:pPr>
      <w:r w:rsidRPr="00A01388">
        <w:rPr>
          <w:rFonts w:ascii="Book Antiqua" w:hAnsi="Book Antiqua"/>
          <w:sz w:val="24"/>
          <w:szCs w:val="24"/>
        </w:rPr>
        <w:t xml:space="preserve">This study provides treatment algorithm in brainstem </w:t>
      </w:r>
      <w:proofErr w:type="spellStart"/>
      <w:r w:rsidRPr="00A01388">
        <w:rPr>
          <w:rFonts w:ascii="Book Antiqua" w:hAnsi="Book Antiqua"/>
          <w:sz w:val="24"/>
          <w:szCs w:val="24"/>
        </w:rPr>
        <w:t>glioma</w:t>
      </w:r>
      <w:proofErr w:type="spellEnd"/>
      <w:r w:rsidR="00A01388" w:rsidRPr="00A01388">
        <w:rPr>
          <w:rFonts w:ascii="Book Antiqua" w:hAnsi="Book Antiqua" w:hint="eastAsia"/>
          <w:sz w:val="24"/>
          <w:szCs w:val="24"/>
          <w:lang w:eastAsia="zh-CN"/>
        </w:rPr>
        <w:t>.</w:t>
      </w:r>
      <w:r w:rsidRPr="00A01388">
        <w:rPr>
          <w:rFonts w:ascii="Book Antiqua" w:hAnsi="Book Antiqua"/>
          <w:sz w:val="24"/>
          <w:szCs w:val="24"/>
        </w:rPr>
        <w:t xml:space="preserve"> </w:t>
      </w:r>
    </w:p>
    <w:p w:rsidR="00A01388" w:rsidRPr="00A01388" w:rsidRDefault="00A01388" w:rsidP="00A01388">
      <w:pPr>
        <w:spacing w:after="0" w:line="360" w:lineRule="auto"/>
        <w:jc w:val="both"/>
        <w:rPr>
          <w:rFonts w:ascii="Book Antiqua" w:hAnsi="Book Antiqua"/>
          <w:sz w:val="24"/>
          <w:szCs w:val="24"/>
          <w:lang w:eastAsia="zh-CN"/>
        </w:rPr>
      </w:pPr>
    </w:p>
    <w:p w:rsidR="002D78A5" w:rsidRPr="00A01388" w:rsidRDefault="002D78A5" w:rsidP="00A01388">
      <w:pPr>
        <w:spacing w:after="0" w:line="360" w:lineRule="auto"/>
        <w:jc w:val="both"/>
        <w:rPr>
          <w:rFonts w:ascii="Book Antiqua" w:hAnsi="Book Antiqua"/>
          <w:b/>
          <w:i/>
          <w:sz w:val="24"/>
          <w:szCs w:val="24"/>
        </w:rPr>
      </w:pPr>
      <w:r w:rsidRPr="00A01388">
        <w:rPr>
          <w:rFonts w:ascii="Book Antiqua" w:hAnsi="Book Antiqua"/>
          <w:b/>
          <w:i/>
          <w:sz w:val="24"/>
          <w:szCs w:val="24"/>
        </w:rPr>
        <w:t>Peer review</w:t>
      </w:r>
      <w:r w:rsidR="006340EC" w:rsidRPr="00A01388">
        <w:rPr>
          <w:rFonts w:ascii="Book Antiqua" w:hAnsi="Book Antiqua"/>
          <w:b/>
          <w:i/>
          <w:sz w:val="24"/>
          <w:szCs w:val="24"/>
        </w:rPr>
        <w:t xml:space="preserve"> </w:t>
      </w:r>
    </w:p>
    <w:p w:rsidR="002D78A5" w:rsidRPr="00A01388" w:rsidRDefault="00A01388" w:rsidP="00A01388">
      <w:pPr>
        <w:spacing w:after="0" w:line="360" w:lineRule="auto"/>
        <w:jc w:val="both"/>
        <w:rPr>
          <w:rFonts w:ascii="Book Antiqua" w:hAnsi="Book Antiqua" w:cs="Times New Roman"/>
          <w:sz w:val="24"/>
          <w:szCs w:val="24"/>
          <w:lang w:eastAsia="zh-CN"/>
        </w:rPr>
      </w:pPr>
      <w:r w:rsidRPr="00A01388">
        <w:rPr>
          <w:rFonts w:ascii="Book Antiqua" w:hAnsi="Book Antiqua"/>
          <w:sz w:val="24"/>
          <w:szCs w:val="24"/>
        </w:rPr>
        <w:t>The article address</w:t>
      </w:r>
      <w:r>
        <w:rPr>
          <w:rFonts w:ascii="Book Antiqua" w:hAnsi="Book Antiqua" w:hint="eastAsia"/>
          <w:sz w:val="24"/>
          <w:szCs w:val="24"/>
          <w:lang w:eastAsia="zh-CN"/>
        </w:rPr>
        <w:t>ed</w:t>
      </w:r>
      <w:r w:rsidRPr="00A01388">
        <w:rPr>
          <w:rFonts w:ascii="Book Antiqua" w:hAnsi="Book Antiqua"/>
          <w:sz w:val="24"/>
          <w:szCs w:val="24"/>
        </w:rPr>
        <w:t xml:space="preserve"> an important disease with poor prognosis.</w:t>
      </w:r>
    </w:p>
    <w:p w:rsidR="002D78A5" w:rsidRPr="00A01388" w:rsidRDefault="002D78A5" w:rsidP="00A01388">
      <w:pPr>
        <w:spacing w:after="0" w:line="360" w:lineRule="auto"/>
        <w:jc w:val="both"/>
        <w:rPr>
          <w:rFonts w:ascii="Book Antiqua" w:hAnsi="Book Antiqua" w:cs="Times New Roman"/>
          <w:sz w:val="24"/>
          <w:szCs w:val="24"/>
          <w:lang w:eastAsia="zh-CN"/>
        </w:rPr>
      </w:pPr>
    </w:p>
    <w:p w:rsidR="00650E49" w:rsidRPr="00885BEC" w:rsidRDefault="002D78A5" w:rsidP="00885BEC">
      <w:pPr>
        <w:spacing w:after="0" w:line="360" w:lineRule="auto"/>
        <w:jc w:val="both"/>
        <w:rPr>
          <w:rFonts w:ascii="Book Antiqua" w:hAnsi="Book Antiqua" w:cs="Times New Roman"/>
          <w:b/>
          <w:bCs/>
          <w:sz w:val="24"/>
          <w:szCs w:val="24"/>
          <w:lang w:eastAsia="zh-CN"/>
        </w:rPr>
      </w:pPr>
      <w:r w:rsidRPr="00885BEC">
        <w:rPr>
          <w:rFonts w:ascii="Book Antiqua" w:hAnsi="Book Antiqua" w:cs="Times New Roman"/>
          <w:b/>
          <w:bCs/>
          <w:sz w:val="24"/>
          <w:szCs w:val="24"/>
        </w:rPr>
        <w:t>REFERENCES</w:t>
      </w:r>
    </w:p>
    <w:p w:rsidR="00885BEC" w:rsidRPr="00885BEC" w:rsidRDefault="00885BEC" w:rsidP="00885BEC">
      <w:pPr>
        <w:spacing w:after="0" w:line="360" w:lineRule="auto"/>
        <w:jc w:val="both"/>
        <w:rPr>
          <w:rFonts w:ascii="Book Antiqua" w:eastAsia="宋体" w:hAnsi="Book Antiqua" w:cs="宋体"/>
          <w:color w:val="000000"/>
          <w:sz w:val="24"/>
          <w:szCs w:val="24"/>
          <w:lang w:eastAsia="zh-CN"/>
        </w:rPr>
      </w:pPr>
      <w:r w:rsidRPr="00885BEC">
        <w:rPr>
          <w:rFonts w:ascii="Book Antiqua" w:eastAsia="宋体" w:hAnsi="Book Antiqua" w:cs="宋体"/>
          <w:color w:val="000000"/>
          <w:sz w:val="24"/>
          <w:szCs w:val="24"/>
          <w:lang w:eastAsia="zh-CN"/>
        </w:rPr>
        <w:t>1 </w:t>
      </w:r>
      <w:proofErr w:type="spellStart"/>
      <w:r w:rsidRPr="00885BEC">
        <w:rPr>
          <w:rFonts w:ascii="Book Antiqua" w:eastAsia="宋体" w:hAnsi="Book Antiqua" w:cs="宋体"/>
          <w:b/>
          <w:bCs/>
          <w:color w:val="000000"/>
          <w:sz w:val="24"/>
          <w:szCs w:val="24"/>
          <w:lang w:eastAsia="zh-CN"/>
        </w:rPr>
        <w:t>Laigle-Donadey</w:t>
      </w:r>
      <w:proofErr w:type="spellEnd"/>
      <w:r w:rsidRPr="00885BEC">
        <w:rPr>
          <w:rFonts w:ascii="Book Antiqua" w:eastAsia="宋体" w:hAnsi="Book Antiqua" w:cs="宋体"/>
          <w:b/>
          <w:bCs/>
          <w:color w:val="000000"/>
          <w:sz w:val="24"/>
          <w:szCs w:val="24"/>
          <w:lang w:eastAsia="zh-CN"/>
        </w:rPr>
        <w:t xml:space="preserve"> F</w:t>
      </w:r>
      <w:r w:rsidRPr="00885BEC">
        <w:rPr>
          <w:rFonts w:ascii="Book Antiqua" w:eastAsia="宋体" w:hAnsi="Book Antiqua" w:cs="宋体"/>
          <w:color w:val="000000"/>
          <w:sz w:val="24"/>
          <w:szCs w:val="24"/>
          <w:lang w:eastAsia="zh-CN"/>
        </w:rPr>
        <w:t xml:space="preserve">, </w:t>
      </w:r>
      <w:proofErr w:type="spellStart"/>
      <w:r w:rsidRPr="00885BEC">
        <w:rPr>
          <w:rFonts w:ascii="Book Antiqua" w:eastAsia="宋体" w:hAnsi="Book Antiqua" w:cs="宋体"/>
          <w:color w:val="000000"/>
          <w:sz w:val="24"/>
          <w:szCs w:val="24"/>
          <w:lang w:eastAsia="zh-CN"/>
        </w:rPr>
        <w:t>Doz</w:t>
      </w:r>
      <w:proofErr w:type="spellEnd"/>
      <w:r w:rsidRPr="00885BEC">
        <w:rPr>
          <w:rFonts w:ascii="Book Antiqua" w:eastAsia="宋体" w:hAnsi="Book Antiqua" w:cs="宋体"/>
          <w:color w:val="000000"/>
          <w:sz w:val="24"/>
          <w:szCs w:val="24"/>
          <w:lang w:eastAsia="zh-CN"/>
        </w:rPr>
        <w:t xml:space="preserve"> F, </w:t>
      </w:r>
      <w:proofErr w:type="spellStart"/>
      <w:r w:rsidRPr="00885BEC">
        <w:rPr>
          <w:rFonts w:ascii="Book Antiqua" w:eastAsia="宋体" w:hAnsi="Book Antiqua" w:cs="宋体"/>
          <w:color w:val="000000"/>
          <w:sz w:val="24"/>
          <w:szCs w:val="24"/>
          <w:lang w:eastAsia="zh-CN"/>
        </w:rPr>
        <w:t>Delattre</w:t>
      </w:r>
      <w:proofErr w:type="spellEnd"/>
      <w:r w:rsidRPr="00885BEC">
        <w:rPr>
          <w:rFonts w:ascii="Book Antiqua" w:eastAsia="宋体" w:hAnsi="Book Antiqua" w:cs="宋体"/>
          <w:color w:val="000000"/>
          <w:sz w:val="24"/>
          <w:szCs w:val="24"/>
          <w:lang w:eastAsia="zh-CN"/>
        </w:rPr>
        <w:t xml:space="preserve"> JY. Brainstem </w:t>
      </w:r>
      <w:proofErr w:type="spellStart"/>
      <w:r w:rsidRPr="00885BEC">
        <w:rPr>
          <w:rFonts w:ascii="Book Antiqua" w:eastAsia="宋体" w:hAnsi="Book Antiqua" w:cs="宋体"/>
          <w:color w:val="000000"/>
          <w:sz w:val="24"/>
          <w:szCs w:val="24"/>
          <w:lang w:eastAsia="zh-CN"/>
        </w:rPr>
        <w:t>gliomas</w:t>
      </w:r>
      <w:proofErr w:type="spellEnd"/>
      <w:r w:rsidRPr="00885BEC">
        <w:rPr>
          <w:rFonts w:ascii="Book Antiqua" w:eastAsia="宋体" w:hAnsi="Book Antiqua" w:cs="宋体"/>
          <w:color w:val="000000"/>
          <w:sz w:val="24"/>
          <w:szCs w:val="24"/>
          <w:lang w:eastAsia="zh-CN"/>
        </w:rPr>
        <w:t xml:space="preserve"> in children and adults. </w:t>
      </w:r>
      <w:proofErr w:type="spellStart"/>
      <w:r w:rsidRPr="00885BEC">
        <w:rPr>
          <w:rFonts w:ascii="Book Antiqua" w:eastAsia="宋体" w:hAnsi="Book Antiqua" w:cs="宋体"/>
          <w:i/>
          <w:iCs/>
          <w:color w:val="000000"/>
          <w:sz w:val="24"/>
          <w:szCs w:val="24"/>
          <w:lang w:eastAsia="zh-CN"/>
        </w:rPr>
        <w:t>Curr</w:t>
      </w:r>
      <w:proofErr w:type="spellEnd"/>
      <w:r w:rsidRPr="00885BEC">
        <w:rPr>
          <w:rFonts w:ascii="Book Antiqua" w:eastAsia="宋体" w:hAnsi="Book Antiqua" w:cs="宋体"/>
          <w:i/>
          <w:iCs/>
          <w:color w:val="000000"/>
          <w:sz w:val="24"/>
          <w:szCs w:val="24"/>
          <w:lang w:eastAsia="zh-CN"/>
        </w:rPr>
        <w:t xml:space="preserve"> </w:t>
      </w:r>
      <w:proofErr w:type="spellStart"/>
      <w:r w:rsidRPr="00885BEC">
        <w:rPr>
          <w:rFonts w:ascii="Book Antiqua" w:eastAsia="宋体" w:hAnsi="Book Antiqua" w:cs="宋体"/>
          <w:i/>
          <w:iCs/>
          <w:color w:val="000000"/>
          <w:sz w:val="24"/>
          <w:szCs w:val="24"/>
          <w:lang w:eastAsia="zh-CN"/>
        </w:rPr>
        <w:t>Opin</w:t>
      </w:r>
      <w:proofErr w:type="spellEnd"/>
      <w:r w:rsidRPr="00885BEC">
        <w:rPr>
          <w:rFonts w:ascii="Book Antiqua" w:eastAsia="宋体" w:hAnsi="Book Antiqua" w:cs="宋体"/>
          <w:i/>
          <w:iCs/>
          <w:color w:val="000000"/>
          <w:sz w:val="24"/>
          <w:szCs w:val="24"/>
          <w:lang w:eastAsia="zh-CN"/>
        </w:rPr>
        <w:t xml:space="preserve"> </w:t>
      </w:r>
      <w:proofErr w:type="spellStart"/>
      <w:r w:rsidRPr="00885BEC">
        <w:rPr>
          <w:rFonts w:ascii="Book Antiqua" w:eastAsia="宋体" w:hAnsi="Book Antiqua" w:cs="宋体"/>
          <w:i/>
          <w:iCs/>
          <w:color w:val="000000"/>
          <w:sz w:val="24"/>
          <w:szCs w:val="24"/>
          <w:lang w:eastAsia="zh-CN"/>
        </w:rPr>
        <w:t>Oncol</w:t>
      </w:r>
      <w:proofErr w:type="spellEnd"/>
      <w:r w:rsidRPr="00885BEC">
        <w:rPr>
          <w:rFonts w:ascii="Book Antiqua" w:eastAsia="宋体" w:hAnsi="Book Antiqua" w:cs="宋体"/>
          <w:color w:val="000000"/>
          <w:sz w:val="24"/>
          <w:szCs w:val="24"/>
          <w:lang w:eastAsia="zh-CN"/>
        </w:rPr>
        <w:t> 2008; </w:t>
      </w:r>
      <w:r w:rsidRPr="00885BEC">
        <w:rPr>
          <w:rFonts w:ascii="Book Antiqua" w:eastAsia="宋体" w:hAnsi="Book Antiqua" w:cs="宋体"/>
          <w:b/>
          <w:bCs/>
          <w:color w:val="000000"/>
          <w:sz w:val="24"/>
          <w:szCs w:val="24"/>
          <w:lang w:eastAsia="zh-CN"/>
        </w:rPr>
        <w:t>20</w:t>
      </w:r>
      <w:r w:rsidRPr="00885BEC">
        <w:rPr>
          <w:rFonts w:ascii="Book Antiqua" w:eastAsia="宋体" w:hAnsi="Book Antiqua" w:cs="宋体"/>
          <w:color w:val="000000"/>
          <w:sz w:val="24"/>
          <w:szCs w:val="24"/>
          <w:lang w:eastAsia="zh-CN"/>
        </w:rPr>
        <w:t>: 662-667 [PMID: 18841048 DOI: 10.1097/CCO.0b013e32831186e0]</w:t>
      </w:r>
    </w:p>
    <w:p w:rsidR="00885BEC" w:rsidRPr="00885BEC" w:rsidRDefault="00885BEC" w:rsidP="00885BEC">
      <w:pPr>
        <w:spacing w:after="0" w:line="360" w:lineRule="auto"/>
        <w:jc w:val="both"/>
        <w:rPr>
          <w:rFonts w:ascii="Book Antiqua" w:eastAsia="宋体" w:hAnsi="Book Antiqua" w:cs="宋体"/>
          <w:color w:val="000000"/>
          <w:sz w:val="24"/>
          <w:szCs w:val="24"/>
          <w:lang w:eastAsia="zh-CN"/>
        </w:rPr>
      </w:pPr>
      <w:r w:rsidRPr="00885BEC">
        <w:rPr>
          <w:rFonts w:ascii="Book Antiqua" w:eastAsia="宋体" w:hAnsi="Book Antiqua" w:cs="宋体"/>
          <w:color w:val="000000"/>
          <w:sz w:val="24"/>
          <w:szCs w:val="24"/>
          <w:lang w:eastAsia="zh-CN"/>
        </w:rPr>
        <w:t>2 </w:t>
      </w:r>
      <w:proofErr w:type="spellStart"/>
      <w:r w:rsidRPr="00885BEC">
        <w:rPr>
          <w:rFonts w:ascii="Book Antiqua" w:eastAsia="宋体" w:hAnsi="Book Antiqua" w:cs="宋体"/>
          <w:b/>
          <w:bCs/>
          <w:color w:val="000000"/>
          <w:sz w:val="24"/>
          <w:szCs w:val="24"/>
          <w:lang w:eastAsia="zh-CN"/>
        </w:rPr>
        <w:t>Kesari</w:t>
      </w:r>
      <w:proofErr w:type="spellEnd"/>
      <w:r w:rsidRPr="00885BEC">
        <w:rPr>
          <w:rFonts w:ascii="Book Antiqua" w:eastAsia="宋体" w:hAnsi="Book Antiqua" w:cs="宋体"/>
          <w:b/>
          <w:bCs/>
          <w:color w:val="000000"/>
          <w:sz w:val="24"/>
          <w:szCs w:val="24"/>
          <w:lang w:eastAsia="zh-CN"/>
        </w:rPr>
        <w:t xml:space="preserve"> S</w:t>
      </w:r>
      <w:r w:rsidRPr="00885BEC">
        <w:rPr>
          <w:rFonts w:ascii="Book Antiqua" w:eastAsia="宋体" w:hAnsi="Book Antiqua" w:cs="宋体"/>
          <w:color w:val="000000"/>
          <w:sz w:val="24"/>
          <w:szCs w:val="24"/>
          <w:lang w:eastAsia="zh-CN"/>
        </w:rPr>
        <w:t xml:space="preserve">, Kim RS, </w:t>
      </w:r>
      <w:proofErr w:type="spellStart"/>
      <w:r w:rsidRPr="00885BEC">
        <w:rPr>
          <w:rFonts w:ascii="Book Antiqua" w:eastAsia="宋体" w:hAnsi="Book Antiqua" w:cs="宋体"/>
          <w:color w:val="000000"/>
          <w:sz w:val="24"/>
          <w:szCs w:val="24"/>
          <w:lang w:eastAsia="zh-CN"/>
        </w:rPr>
        <w:t>Markos</w:t>
      </w:r>
      <w:proofErr w:type="spellEnd"/>
      <w:r w:rsidRPr="00885BEC">
        <w:rPr>
          <w:rFonts w:ascii="Book Antiqua" w:eastAsia="宋体" w:hAnsi="Book Antiqua" w:cs="宋体"/>
          <w:color w:val="000000"/>
          <w:sz w:val="24"/>
          <w:szCs w:val="24"/>
          <w:lang w:eastAsia="zh-CN"/>
        </w:rPr>
        <w:t xml:space="preserve"> V, </w:t>
      </w:r>
      <w:proofErr w:type="spellStart"/>
      <w:r w:rsidRPr="00885BEC">
        <w:rPr>
          <w:rFonts w:ascii="Book Antiqua" w:eastAsia="宋体" w:hAnsi="Book Antiqua" w:cs="宋体"/>
          <w:color w:val="000000"/>
          <w:sz w:val="24"/>
          <w:szCs w:val="24"/>
          <w:lang w:eastAsia="zh-CN"/>
        </w:rPr>
        <w:t>Drappatz</w:t>
      </w:r>
      <w:proofErr w:type="spellEnd"/>
      <w:r w:rsidRPr="00885BEC">
        <w:rPr>
          <w:rFonts w:ascii="Book Antiqua" w:eastAsia="宋体" w:hAnsi="Book Antiqua" w:cs="宋体"/>
          <w:color w:val="000000"/>
          <w:sz w:val="24"/>
          <w:szCs w:val="24"/>
          <w:lang w:eastAsia="zh-CN"/>
        </w:rPr>
        <w:t xml:space="preserve"> J, Wen PY, Pruitt AA. Prognostic factors in adult brainstem </w:t>
      </w:r>
      <w:proofErr w:type="spellStart"/>
      <w:r w:rsidRPr="00885BEC">
        <w:rPr>
          <w:rFonts w:ascii="Book Antiqua" w:eastAsia="宋体" w:hAnsi="Book Antiqua" w:cs="宋体"/>
          <w:color w:val="000000"/>
          <w:sz w:val="24"/>
          <w:szCs w:val="24"/>
          <w:lang w:eastAsia="zh-CN"/>
        </w:rPr>
        <w:t>gliomas</w:t>
      </w:r>
      <w:proofErr w:type="spellEnd"/>
      <w:r w:rsidRPr="00885BEC">
        <w:rPr>
          <w:rFonts w:ascii="Book Antiqua" w:eastAsia="宋体" w:hAnsi="Book Antiqua" w:cs="宋体"/>
          <w:color w:val="000000"/>
          <w:sz w:val="24"/>
          <w:szCs w:val="24"/>
          <w:lang w:eastAsia="zh-CN"/>
        </w:rPr>
        <w:t>: a multicenter, retrospective analysis of 101 cases. </w:t>
      </w:r>
      <w:r w:rsidRPr="00885BEC">
        <w:rPr>
          <w:rFonts w:ascii="Book Antiqua" w:eastAsia="宋体" w:hAnsi="Book Antiqua" w:cs="宋体"/>
          <w:i/>
          <w:iCs/>
          <w:color w:val="000000"/>
          <w:sz w:val="24"/>
          <w:szCs w:val="24"/>
          <w:lang w:eastAsia="zh-CN"/>
        </w:rPr>
        <w:t xml:space="preserve">J </w:t>
      </w:r>
      <w:proofErr w:type="spellStart"/>
      <w:r w:rsidRPr="00885BEC">
        <w:rPr>
          <w:rFonts w:ascii="Book Antiqua" w:eastAsia="宋体" w:hAnsi="Book Antiqua" w:cs="宋体"/>
          <w:i/>
          <w:iCs/>
          <w:color w:val="000000"/>
          <w:sz w:val="24"/>
          <w:szCs w:val="24"/>
          <w:lang w:eastAsia="zh-CN"/>
        </w:rPr>
        <w:t>Neurooncol</w:t>
      </w:r>
      <w:proofErr w:type="spellEnd"/>
      <w:r w:rsidRPr="00885BEC">
        <w:rPr>
          <w:rFonts w:ascii="Book Antiqua" w:eastAsia="宋体" w:hAnsi="Book Antiqua" w:cs="宋体"/>
          <w:color w:val="000000"/>
          <w:sz w:val="24"/>
          <w:szCs w:val="24"/>
          <w:lang w:eastAsia="zh-CN"/>
        </w:rPr>
        <w:t> 2008; </w:t>
      </w:r>
      <w:r w:rsidRPr="00885BEC">
        <w:rPr>
          <w:rFonts w:ascii="Book Antiqua" w:eastAsia="宋体" w:hAnsi="Book Antiqua" w:cs="宋体"/>
          <w:b/>
          <w:bCs/>
          <w:color w:val="000000"/>
          <w:sz w:val="24"/>
          <w:szCs w:val="24"/>
          <w:lang w:eastAsia="zh-CN"/>
        </w:rPr>
        <w:t>88</w:t>
      </w:r>
      <w:r w:rsidRPr="00885BEC">
        <w:rPr>
          <w:rFonts w:ascii="Book Antiqua" w:eastAsia="宋体" w:hAnsi="Book Antiqua" w:cs="宋体"/>
          <w:color w:val="000000"/>
          <w:sz w:val="24"/>
          <w:szCs w:val="24"/>
          <w:lang w:eastAsia="zh-CN"/>
        </w:rPr>
        <w:t>: 175-183 [PMID: 18365144 DOI: 10.1007/s11060-008-9545-1]</w:t>
      </w:r>
    </w:p>
    <w:p w:rsidR="00885BEC" w:rsidRPr="00885BEC" w:rsidRDefault="00885BEC" w:rsidP="00885BEC">
      <w:pPr>
        <w:spacing w:after="0" w:line="360" w:lineRule="auto"/>
        <w:jc w:val="both"/>
        <w:rPr>
          <w:rFonts w:ascii="Book Antiqua" w:eastAsia="宋体" w:hAnsi="Book Antiqua" w:cs="宋体"/>
          <w:color w:val="000000"/>
          <w:sz w:val="24"/>
          <w:szCs w:val="24"/>
          <w:lang w:eastAsia="zh-CN"/>
        </w:rPr>
      </w:pPr>
      <w:r w:rsidRPr="00885BEC">
        <w:rPr>
          <w:rFonts w:ascii="Book Antiqua" w:eastAsia="宋体" w:hAnsi="Book Antiqua" w:cs="宋体"/>
          <w:color w:val="000000"/>
          <w:sz w:val="24"/>
          <w:szCs w:val="24"/>
          <w:lang w:eastAsia="zh-CN"/>
        </w:rPr>
        <w:t>3 </w:t>
      </w:r>
      <w:proofErr w:type="spellStart"/>
      <w:r w:rsidRPr="00885BEC">
        <w:rPr>
          <w:rFonts w:ascii="Book Antiqua" w:eastAsia="宋体" w:hAnsi="Book Antiqua" w:cs="宋体"/>
          <w:b/>
          <w:bCs/>
          <w:color w:val="000000"/>
          <w:sz w:val="24"/>
          <w:szCs w:val="24"/>
          <w:lang w:eastAsia="zh-CN"/>
        </w:rPr>
        <w:t>Ueoka</w:t>
      </w:r>
      <w:proofErr w:type="spellEnd"/>
      <w:r w:rsidRPr="00885BEC">
        <w:rPr>
          <w:rFonts w:ascii="Book Antiqua" w:eastAsia="宋体" w:hAnsi="Book Antiqua" w:cs="宋体"/>
          <w:b/>
          <w:bCs/>
          <w:color w:val="000000"/>
          <w:sz w:val="24"/>
          <w:szCs w:val="24"/>
          <w:lang w:eastAsia="zh-CN"/>
        </w:rPr>
        <w:t xml:space="preserve"> DI</w:t>
      </w:r>
      <w:r w:rsidRPr="00885BEC">
        <w:rPr>
          <w:rFonts w:ascii="Book Antiqua" w:eastAsia="宋体" w:hAnsi="Book Antiqua" w:cs="宋体"/>
          <w:color w:val="000000"/>
          <w:sz w:val="24"/>
          <w:szCs w:val="24"/>
          <w:lang w:eastAsia="zh-CN"/>
        </w:rPr>
        <w:t xml:space="preserve">, </w:t>
      </w:r>
      <w:proofErr w:type="spellStart"/>
      <w:r w:rsidRPr="00885BEC">
        <w:rPr>
          <w:rFonts w:ascii="Book Antiqua" w:eastAsia="宋体" w:hAnsi="Book Antiqua" w:cs="宋体"/>
          <w:color w:val="000000"/>
          <w:sz w:val="24"/>
          <w:szCs w:val="24"/>
          <w:lang w:eastAsia="zh-CN"/>
        </w:rPr>
        <w:t>Nogueira</w:t>
      </w:r>
      <w:proofErr w:type="spellEnd"/>
      <w:r w:rsidRPr="00885BEC">
        <w:rPr>
          <w:rFonts w:ascii="Book Antiqua" w:eastAsia="宋体" w:hAnsi="Book Antiqua" w:cs="宋体"/>
          <w:color w:val="000000"/>
          <w:sz w:val="24"/>
          <w:szCs w:val="24"/>
          <w:lang w:eastAsia="zh-CN"/>
        </w:rPr>
        <w:t xml:space="preserve"> J, Campos JC, </w:t>
      </w:r>
      <w:proofErr w:type="spellStart"/>
      <w:r w:rsidRPr="00885BEC">
        <w:rPr>
          <w:rFonts w:ascii="Book Antiqua" w:eastAsia="宋体" w:hAnsi="Book Antiqua" w:cs="宋体"/>
          <w:color w:val="000000"/>
          <w:sz w:val="24"/>
          <w:szCs w:val="24"/>
          <w:lang w:eastAsia="zh-CN"/>
        </w:rPr>
        <w:t>Maranhão</w:t>
      </w:r>
      <w:proofErr w:type="spellEnd"/>
      <w:r w:rsidRPr="00885BEC">
        <w:rPr>
          <w:rFonts w:ascii="Book Antiqua" w:eastAsia="宋体" w:hAnsi="Book Antiqua" w:cs="宋体"/>
          <w:color w:val="000000"/>
          <w:sz w:val="24"/>
          <w:szCs w:val="24"/>
          <w:lang w:eastAsia="zh-CN"/>
        </w:rPr>
        <w:t xml:space="preserve"> </w:t>
      </w:r>
      <w:proofErr w:type="spellStart"/>
      <w:r w:rsidRPr="00885BEC">
        <w:rPr>
          <w:rFonts w:ascii="Book Antiqua" w:eastAsia="宋体" w:hAnsi="Book Antiqua" w:cs="宋体"/>
          <w:color w:val="000000"/>
          <w:sz w:val="24"/>
          <w:szCs w:val="24"/>
          <w:lang w:eastAsia="zh-CN"/>
        </w:rPr>
        <w:t>Filho</w:t>
      </w:r>
      <w:proofErr w:type="spellEnd"/>
      <w:r w:rsidRPr="00885BEC">
        <w:rPr>
          <w:rFonts w:ascii="Book Antiqua" w:eastAsia="宋体" w:hAnsi="Book Antiqua" w:cs="宋体"/>
          <w:color w:val="000000"/>
          <w:sz w:val="24"/>
          <w:szCs w:val="24"/>
          <w:lang w:eastAsia="zh-CN"/>
        </w:rPr>
        <w:t xml:space="preserve"> P, </w:t>
      </w:r>
      <w:proofErr w:type="spellStart"/>
      <w:r w:rsidRPr="00885BEC">
        <w:rPr>
          <w:rFonts w:ascii="Book Antiqua" w:eastAsia="宋体" w:hAnsi="Book Antiqua" w:cs="宋体"/>
          <w:color w:val="000000"/>
          <w:sz w:val="24"/>
          <w:szCs w:val="24"/>
          <w:lang w:eastAsia="zh-CN"/>
        </w:rPr>
        <w:t>Ferman</w:t>
      </w:r>
      <w:proofErr w:type="spellEnd"/>
      <w:r w:rsidRPr="00885BEC">
        <w:rPr>
          <w:rFonts w:ascii="Book Antiqua" w:eastAsia="宋体" w:hAnsi="Book Antiqua" w:cs="宋体"/>
          <w:color w:val="000000"/>
          <w:sz w:val="24"/>
          <w:szCs w:val="24"/>
          <w:lang w:eastAsia="zh-CN"/>
        </w:rPr>
        <w:t xml:space="preserve"> S, Lima MA. Brainstem </w:t>
      </w:r>
      <w:proofErr w:type="spellStart"/>
      <w:r w:rsidRPr="00885BEC">
        <w:rPr>
          <w:rFonts w:ascii="Book Antiqua" w:eastAsia="宋体" w:hAnsi="Book Antiqua" w:cs="宋体"/>
          <w:color w:val="000000"/>
          <w:sz w:val="24"/>
          <w:szCs w:val="24"/>
          <w:lang w:eastAsia="zh-CN"/>
        </w:rPr>
        <w:t>gliomas</w:t>
      </w:r>
      <w:proofErr w:type="spellEnd"/>
      <w:r w:rsidRPr="00885BEC">
        <w:rPr>
          <w:rFonts w:ascii="Book Antiqua" w:eastAsia="宋体" w:hAnsi="Book Antiqua" w:cs="宋体"/>
          <w:color w:val="000000"/>
          <w:sz w:val="24"/>
          <w:szCs w:val="24"/>
          <w:lang w:eastAsia="zh-CN"/>
        </w:rPr>
        <w:t>--retrospective analysis of 86 patients. </w:t>
      </w:r>
      <w:r w:rsidRPr="00885BEC">
        <w:rPr>
          <w:rFonts w:ascii="Book Antiqua" w:eastAsia="宋体" w:hAnsi="Book Antiqua" w:cs="宋体"/>
          <w:i/>
          <w:iCs/>
          <w:color w:val="000000"/>
          <w:sz w:val="24"/>
          <w:szCs w:val="24"/>
          <w:lang w:eastAsia="zh-CN"/>
        </w:rPr>
        <w:t xml:space="preserve">J </w:t>
      </w:r>
      <w:proofErr w:type="spellStart"/>
      <w:r w:rsidRPr="00885BEC">
        <w:rPr>
          <w:rFonts w:ascii="Book Antiqua" w:eastAsia="宋体" w:hAnsi="Book Antiqua" w:cs="宋体"/>
          <w:i/>
          <w:iCs/>
          <w:color w:val="000000"/>
          <w:sz w:val="24"/>
          <w:szCs w:val="24"/>
          <w:lang w:eastAsia="zh-CN"/>
        </w:rPr>
        <w:t>Neurol</w:t>
      </w:r>
      <w:proofErr w:type="spellEnd"/>
      <w:r w:rsidRPr="00885BEC">
        <w:rPr>
          <w:rFonts w:ascii="Book Antiqua" w:eastAsia="宋体" w:hAnsi="Book Antiqua" w:cs="宋体"/>
          <w:i/>
          <w:iCs/>
          <w:color w:val="000000"/>
          <w:sz w:val="24"/>
          <w:szCs w:val="24"/>
          <w:lang w:eastAsia="zh-CN"/>
        </w:rPr>
        <w:t xml:space="preserve"> </w:t>
      </w:r>
      <w:proofErr w:type="spellStart"/>
      <w:r w:rsidRPr="00885BEC">
        <w:rPr>
          <w:rFonts w:ascii="Book Antiqua" w:eastAsia="宋体" w:hAnsi="Book Antiqua" w:cs="宋体"/>
          <w:i/>
          <w:iCs/>
          <w:color w:val="000000"/>
          <w:sz w:val="24"/>
          <w:szCs w:val="24"/>
          <w:lang w:eastAsia="zh-CN"/>
        </w:rPr>
        <w:t>Sci</w:t>
      </w:r>
      <w:proofErr w:type="spellEnd"/>
      <w:r w:rsidRPr="00885BEC">
        <w:rPr>
          <w:rFonts w:ascii="Book Antiqua" w:eastAsia="宋体" w:hAnsi="Book Antiqua" w:cs="宋体"/>
          <w:color w:val="000000"/>
          <w:sz w:val="24"/>
          <w:szCs w:val="24"/>
          <w:lang w:eastAsia="zh-CN"/>
        </w:rPr>
        <w:t> 2009; </w:t>
      </w:r>
      <w:r w:rsidRPr="00885BEC">
        <w:rPr>
          <w:rFonts w:ascii="Book Antiqua" w:eastAsia="宋体" w:hAnsi="Book Antiqua" w:cs="宋体"/>
          <w:b/>
          <w:bCs/>
          <w:color w:val="000000"/>
          <w:sz w:val="24"/>
          <w:szCs w:val="24"/>
          <w:lang w:eastAsia="zh-CN"/>
        </w:rPr>
        <w:t>281</w:t>
      </w:r>
      <w:r w:rsidRPr="00885BEC">
        <w:rPr>
          <w:rFonts w:ascii="Book Antiqua" w:eastAsia="宋体" w:hAnsi="Book Antiqua" w:cs="宋体"/>
          <w:color w:val="000000"/>
          <w:sz w:val="24"/>
          <w:szCs w:val="24"/>
          <w:lang w:eastAsia="zh-CN"/>
        </w:rPr>
        <w:t>: 20-23 [PMID: 19345380 DOI: 10.1016/j.jns.2009.03.009]</w:t>
      </w:r>
    </w:p>
    <w:p w:rsidR="00885BEC" w:rsidRPr="00885BEC" w:rsidRDefault="00885BEC" w:rsidP="00885BEC">
      <w:pPr>
        <w:spacing w:after="0" w:line="360" w:lineRule="auto"/>
        <w:jc w:val="both"/>
        <w:rPr>
          <w:rFonts w:ascii="Book Antiqua" w:eastAsia="宋体" w:hAnsi="Book Antiqua" w:cs="宋体"/>
          <w:color w:val="000000"/>
          <w:sz w:val="24"/>
          <w:szCs w:val="24"/>
          <w:lang w:eastAsia="zh-CN"/>
        </w:rPr>
      </w:pPr>
      <w:r w:rsidRPr="00885BEC">
        <w:rPr>
          <w:rFonts w:ascii="Book Antiqua" w:eastAsia="宋体" w:hAnsi="Book Antiqua" w:cs="宋体"/>
          <w:color w:val="000000"/>
          <w:sz w:val="24"/>
          <w:szCs w:val="24"/>
          <w:lang w:eastAsia="zh-CN"/>
        </w:rPr>
        <w:t>4 </w:t>
      </w:r>
      <w:r w:rsidRPr="00885BEC">
        <w:rPr>
          <w:rFonts w:ascii="Book Antiqua" w:eastAsia="宋体" w:hAnsi="Book Antiqua" w:cs="宋体"/>
          <w:b/>
          <w:bCs/>
          <w:color w:val="000000"/>
          <w:sz w:val="24"/>
          <w:szCs w:val="24"/>
          <w:lang w:eastAsia="zh-CN"/>
        </w:rPr>
        <w:t>Bauman G</w:t>
      </w:r>
      <w:r w:rsidRPr="00885BEC">
        <w:rPr>
          <w:rFonts w:ascii="Book Antiqua" w:eastAsia="宋体" w:hAnsi="Book Antiqua" w:cs="宋体"/>
          <w:color w:val="000000"/>
          <w:sz w:val="24"/>
          <w:szCs w:val="24"/>
          <w:lang w:eastAsia="zh-CN"/>
        </w:rPr>
        <w:t xml:space="preserve">, </w:t>
      </w:r>
      <w:proofErr w:type="spellStart"/>
      <w:r w:rsidRPr="00885BEC">
        <w:rPr>
          <w:rFonts w:ascii="Book Antiqua" w:eastAsia="宋体" w:hAnsi="Book Antiqua" w:cs="宋体"/>
          <w:color w:val="000000"/>
          <w:sz w:val="24"/>
          <w:szCs w:val="24"/>
          <w:lang w:eastAsia="zh-CN"/>
        </w:rPr>
        <w:t>Pahapill</w:t>
      </w:r>
      <w:proofErr w:type="spellEnd"/>
      <w:r w:rsidRPr="00885BEC">
        <w:rPr>
          <w:rFonts w:ascii="Book Antiqua" w:eastAsia="宋体" w:hAnsi="Book Antiqua" w:cs="宋体"/>
          <w:color w:val="000000"/>
          <w:sz w:val="24"/>
          <w:szCs w:val="24"/>
          <w:lang w:eastAsia="zh-CN"/>
        </w:rPr>
        <w:t xml:space="preserve"> P, Macdonald D, Fisher B, Leighton C, </w:t>
      </w:r>
      <w:proofErr w:type="spellStart"/>
      <w:r w:rsidRPr="00885BEC">
        <w:rPr>
          <w:rFonts w:ascii="Book Antiqua" w:eastAsia="宋体" w:hAnsi="Book Antiqua" w:cs="宋体"/>
          <w:color w:val="000000"/>
          <w:sz w:val="24"/>
          <w:szCs w:val="24"/>
          <w:lang w:eastAsia="zh-CN"/>
        </w:rPr>
        <w:t>Cairncross</w:t>
      </w:r>
      <w:proofErr w:type="spellEnd"/>
      <w:r w:rsidRPr="00885BEC">
        <w:rPr>
          <w:rFonts w:ascii="Book Antiqua" w:eastAsia="宋体" w:hAnsi="Book Antiqua" w:cs="宋体"/>
          <w:color w:val="000000"/>
          <w:sz w:val="24"/>
          <w:szCs w:val="24"/>
          <w:lang w:eastAsia="zh-CN"/>
        </w:rPr>
        <w:t xml:space="preserve"> G. Low grade </w:t>
      </w:r>
      <w:proofErr w:type="spellStart"/>
      <w:r w:rsidRPr="00885BEC">
        <w:rPr>
          <w:rFonts w:ascii="Book Antiqua" w:eastAsia="宋体" w:hAnsi="Book Antiqua" w:cs="宋体"/>
          <w:color w:val="000000"/>
          <w:sz w:val="24"/>
          <w:szCs w:val="24"/>
          <w:lang w:eastAsia="zh-CN"/>
        </w:rPr>
        <w:t>glioma</w:t>
      </w:r>
      <w:proofErr w:type="spellEnd"/>
      <w:r w:rsidRPr="00885BEC">
        <w:rPr>
          <w:rFonts w:ascii="Book Antiqua" w:eastAsia="宋体" w:hAnsi="Book Antiqua" w:cs="宋体"/>
          <w:color w:val="000000"/>
          <w:sz w:val="24"/>
          <w:szCs w:val="24"/>
          <w:lang w:eastAsia="zh-CN"/>
        </w:rPr>
        <w:t>: a measuring radiographic response to radiotherapy. </w:t>
      </w:r>
      <w:r w:rsidRPr="00885BEC">
        <w:rPr>
          <w:rFonts w:ascii="Book Antiqua" w:eastAsia="宋体" w:hAnsi="Book Antiqua" w:cs="宋体"/>
          <w:i/>
          <w:iCs/>
          <w:color w:val="000000"/>
          <w:sz w:val="24"/>
          <w:szCs w:val="24"/>
          <w:lang w:eastAsia="zh-CN"/>
        </w:rPr>
        <w:t xml:space="preserve">Can J </w:t>
      </w:r>
      <w:proofErr w:type="spellStart"/>
      <w:r w:rsidRPr="00885BEC">
        <w:rPr>
          <w:rFonts w:ascii="Book Antiqua" w:eastAsia="宋体" w:hAnsi="Book Antiqua" w:cs="宋体"/>
          <w:i/>
          <w:iCs/>
          <w:color w:val="000000"/>
          <w:sz w:val="24"/>
          <w:szCs w:val="24"/>
          <w:lang w:eastAsia="zh-CN"/>
        </w:rPr>
        <w:t>Neurol</w:t>
      </w:r>
      <w:proofErr w:type="spellEnd"/>
      <w:r w:rsidRPr="00885BEC">
        <w:rPr>
          <w:rFonts w:ascii="Book Antiqua" w:eastAsia="宋体" w:hAnsi="Book Antiqua" w:cs="宋体"/>
          <w:i/>
          <w:iCs/>
          <w:color w:val="000000"/>
          <w:sz w:val="24"/>
          <w:szCs w:val="24"/>
          <w:lang w:eastAsia="zh-CN"/>
        </w:rPr>
        <w:t xml:space="preserve"> </w:t>
      </w:r>
      <w:proofErr w:type="spellStart"/>
      <w:r w:rsidRPr="00885BEC">
        <w:rPr>
          <w:rFonts w:ascii="Book Antiqua" w:eastAsia="宋体" w:hAnsi="Book Antiqua" w:cs="宋体"/>
          <w:i/>
          <w:iCs/>
          <w:color w:val="000000"/>
          <w:sz w:val="24"/>
          <w:szCs w:val="24"/>
          <w:lang w:eastAsia="zh-CN"/>
        </w:rPr>
        <w:t>Sci</w:t>
      </w:r>
      <w:proofErr w:type="spellEnd"/>
      <w:r w:rsidRPr="00885BEC">
        <w:rPr>
          <w:rFonts w:ascii="Book Antiqua" w:eastAsia="宋体" w:hAnsi="Book Antiqua" w:cs="宋体"/>
          <w:color w:val="000000"/>
          <w:sz w:val="24"/>
          <w:szCs w:val="24"/>
          <w:lang w:eastAsia="zh-CN"/>
        </w:rPr>
        <w:t> 1999; </w:t>
      </w:r>
      <w:r w:rsidRPr="00885BEC">
        <w:rPr>
          <w:rFonts w:ascii="Book Antiqua" w:eastAsia="宋体" w:hAnsi="Book Antiqua" w:cs="宋体"/>
          <w:b/>
          <w:bCs/>
          <w:color w:val="000000"/>
          <w:sz w:val="24"/>
          <w:szCs w:val="24"/>
          <w:lang w:eastAsia="zh-CN"/>
        </w:rPr>
        <w:t>26</w:t>
      </w:r>
      <w:r w:rsidRPr="00885BEC">
        <w:rPr>
          <w:rFonts w:ascii="Book Antiqua" w:eastAsia="宋体" w:hAnsi="Book Antiqua" w:cs="宋体"/>
          <w:color w:val="000000"/>
          <w:sz w:val="24"/>
          <w:szCs w:val="24"/>
          <w:lang w:eastAsia="zh-CN"/>
        </w:rPr>
        <w:t>: 18-22 [PMID: 10068802]</w:t>
      </w:r>
    </w:p>
    <w:p w:rsidR="00885BEC" w:rsidRPr="00885BEC" w:rsidRDefault="00885BEC" w:rsidP="00885BEC">
      <w:pPr>
        <w:spacing w:after="0" w:line="360" w:lineRule="auto"/>
        <w:jc w:val="both"/>
        <w:rPr>
          <w:rFonts w:ascii="Book Antiqua" w:eastAsia="宋体" w:hAnsi="Book Antiqua" w:cs="宋体"/>
          <w:color w:val="000000"/>
          <w:sz w:val="24"/>
          <w:szCs w:val="24"/>
          <w:lang w:eastAsia="zh-CN"/>
        </w:rPr>
      </w:pPr>
      <w:r w:rsidRPr="00885BEC">
        <w:rPr>
          <w:rFonts w:ascii="Book Antiqua" w:eastAsia="宋体" w:hAnsi="Book Antiqua" w:cs="宋体"/>
          <w:color w:val="000000"/>
          <w:sz w:val="24"/>
          <w:szCs w:val="24"/>
          <w:lang w:eastAsia="zh-CN"/>
        </w:rPr>
        <w:t>5 </w:t>
      </w:r>
      <w:r w:rsidRPr="00885BEC">
        <w:rPr>
          <w:rFonts w:ascii="Book Antiqua" w:eastAsia="宋体" w:hAnsi="Book Antiqua" w:cs="宋体"/>
          <w:b/>
          <w:bCs/>
          <w:color w:val="000000"/>
          <w:sz w:val="24"/>
          <w:szCs w:val="24"/>
          <w:lang w:eastAsia="zh-CN"/>
        </w:rPr>
        <w:t>Wagner S</w:t>
      </w:r>
      <w:r w:rsidRPr="00885BEC">
        <w:rPr>
          <w:rFonts w:ascii="Book Antiqua" w:eastAsia="宋体" w:hAnsi="Book Antiqua" w:cs="宋体"/>
          <w:color w:val="000000"/>
          <w:sz w:val="24"/>
          <w:szCs w:val="24"/>
          <w:lang w:eastAsia="zh-CN"/>
        </w:rPr>
        <w:t xml:space="preserve">, </w:t>
      </w:r>
      <w:proofErr w:type="spellStart"/>
      <w:r w:rsidRPr="00885BEC">
        <w:rPr>
          <w:rFonts w:ascii="Book Antiqua" w:eastAsia="宋体" w:hAnsi="Book Antiqua" w:cs="宋体"/>
          <w:color w:val="000000"/>
          <w:sz w:val="24"/>
          <w:szCs w:val="24"/>
          <w:lang w:eastAsia="zh-CN"/>
        </w:rPr>
        <w:t>Warmuth</w:t>
      </w:r>
      <w:proofErr w:type="spellEnd"/>
      <w:r w:rsidRPr="00885BEC">
        <w:rPr>
          <w:rFonts w:ascii="Book Antiqua" w:eastAsia="宋体" w:hAnsi="Book Antiqua" w:cs="宋体"/>
          <w:color w:val="000000"/>
          <w:sz w:val="24"/>
          <w:szCs w:val="24"/>
          <w:lang w:eastAsia="zh-CN"/>
        </w:rPr>
        <w:t xml:space="preserve">-Metz M, </w:t>
      </w:r>
      <w:proofErr w:type="spellStart"/>
      <w:r w:rsidRPr="00885BEC">
        <w:rPr>
          <w:rFonts w:ascii="Book Antiqua" w:eastAsia="宋体" w:hAnsi="Book Antiqua" w:cs="宋体"/>
          <w:color w:val="000000"/>
          <w:sz w:val="24"/>
          <w:szCs w:val="24"/>
          <w:lang w:eastAsia="zh-CN"/>
        </w:rPr>
        <w:t>Emser</w:t>
      </w:r>
      <w:proofErr w:type="spellEnd"/>
      <w:r w:rsidRPr="00885BEC">
        <w:rPr>
          <w:rFonts w:ascii="Book Antiqua" w:eastAsia="宋体" w:hAnsi="Book Antiqua" w:cs="宋体"/>
          <w:color w:val="000000"/>
          <w:sz w:val="24"/>
          <w:szCs w:val="24"/>
          <w:lang w:eastAsia="zh-CN"/>
        </w:rPr>
        <w:t xml:space="preserve"> A, </w:t>
      </w:r>
      <w:proofErr w:type="spellStart"/>
      <w:r w:rsidRPr="00885BEC">
        <w:rPr>
          <w:rFonts w:ascii="Book Antiqua" w:eastAsia="宋体" w:hAnsi="Book Antiqua" w:cs="宋体"/>
          <w:color w:val="000000"/>
          <w:sz w:val="24"/>
          <w:szCs w:val="24"/>
          <w:lang w:eastAsia="zh-CN"/>
        </w:rPr>
        <w:t>Gnekow</w:t>
      </w:r>
      <w:proofErr w:type="spellEnd"/>
      <w:r w:rsidRPr="00885BEC">
        <w:rPr>
          <w:rFonts w:ascii="Book Antiqua" w:eastAsia="宋体" w:hAnsi="Book Antiqua" w:cs="宋体"/>
          <w:color w:val="000000"/>
          <w:sz w:val="24"/>
          <w:szCs w:val="24"/>
          <w:lang w:eastAsia="zh-CN"/>
        </w:rPr>
        <w:t xml:space="preserve"> AK, </w:t>
      </w:r>
      <w:proofErr w:type="spellStart"/>
      <w:r w:rsidRPr="00885BEC">
        <w:rPr>
          <w:rFonts w:ascii="Book Antiqua" w:eastAsia="宋体" w:hAnsi="Book Antiqua" w:cs="宋体"/>
          <w:color w:val="000000"/>
          <w:sz w:val="24"/>
          <w:szCs w:val="24"/>
          <w:lang w:eastAsia="zh-CN"/>
        </w:rPr>
        <w:t>Sträter</w:t>
      </w:r>
      <w:proofErr w:type="spellEnd"/>
      <w:r w:rsidRPr="00885BEC">
        <w:rPr>
          <w:rFonts w:ascii="Book Antiqua" w:eastAsia="宋体" w:hAnsi="Book Antiqua" w:cs="宋体"/>
          <w:color w:val="000000"/>
          <w:sz w:val="24"/>
          <w:szCs w:val="24"/>
          <w:lang w:eastAsia="zh-CN"/>
        </w:rPr>
        <w:t xml:space="preserve"> R, </w:t>
      </w:r>
      <w:proofErr w:type="spellStart"/>
      <w:r w:rsidRPr="00885BEC">
        <w:rPr>
          <w:rFonts w:ascii="Book Antiqua" w:eastAsia="宋体" w:hAnsi="Book Antiqua" w:cs="宋体"/>
          <w:color w:val="000000"/>
          <w:sz w:val="24"/>
          <w:szCs w:val="24"/>
          <w:lang w:eastAsia="zh-CN"/>
        </w:rPr>
        <w:t>Rutkowski</w:t>
      </w:r>
      <w:proofErr w:type="spellEnd"/>
      <w:r w:rsidRPr="00885BEC">
        <w:rPr>
          <w:rFonts w:ascii="Book Antiqua" w:eastAsia="宋体" w:hAnsi="Book Antiqua" w:cs="宋体"/>
          <w:color w:val="000000"/>
          <w:sz w:val="24"/>
          <w:szCs w:val="24"/>
          <w:lang w:eastAsia="zh-CN"/>
        </w:rPr>
        <w:t xml:space="preserve"> S, </w:t>
      </w:r>
      <w:proofErr w:type="spellStart"/>
      <w:r w:rsidRPr="00885BEC">
        <w:rPr>
          <w:rFonts w:ascii="Book Antiqua" w:eastAsia="宋体" w:hAnsi="Book Antiqua" w:cs="宋体"/>
          <w:color w:val="000000"/>
          <w:sz w:val="24"/>
          <w:szCs w:val="24"/>
          <w:lang w:eastAsia="zh-CN"/>
        </w:rPr>
        <w:t>Jorch</w:t>
      </w:r>
      <w:proofErr w:type="spellEnd"/>
      <w:r w:rsidRPr="00885BEC">
        <w:rPr>
          <w:rFonts w:ascii="Book Antiqua" w:eastAsia="宋体" w:hAnsi="Book Antiqua" w:cs="宋体"/>
          <w:color w:val="000000"/>
          <w:sz w:val="24"/>
          <w:szCs w:val="24"/>
          <w:lang w:eastAsia="zh-CN"/>
        </w:rPr>
        <w:t xml:space="preserve"> N, </w:t>
      </w:r>
      <w:proofErr w:type="spellStart"/>
      <w:r w:rsidRPr="00885BEC">
        <w:rPr>
          <w:rFonts w:ascii="Book Antiqua" w:eastAsia="宋体" w:hAnsi="Book Antiqua" w:cs="宋体"/>
          <w:color w:val="000000"/>
          <w:sz w:val="24"/>
          <w:szCs w:val="24"/>
          <w:lang w:eastAsia="zh-CN"/>
        </w:rPr>
        <w:t>Schmid</w:t>
      </w:r>
      <w:proofErr w:type="spellEnd"/>
      <w:r w:rsidRPr="00885BEC">
        <w:rPr>
          <w:rFonts w:ascii="Book Antiqua" w:eastAsia="宋体" w:hAnsi="Book Antiqua" w:cs="宋体"/>
          <w:color w:val="000000"/>
          <w:sz w:val="24"/>
          <w:szCs w:val="24"/>
          <w:lang w:eastAsia="zh-CN"/>
        </w:rPr>
        <w:t xml:space="preserve"> HJ, Berthold F, Graf N, </w:t>
      </w:r>
      <w:proofErr w:type="spellStart"/>
      <w:r w:rsidRPr="00885BEC">
        <w:rPr>
          <w:rFonts w:ascii="Book Antiqua" w:eastAsia="宋体" w:hAnsi="Book Antiqua" w:cs="宋体"/>
          <w:color w:val="000000"/>
          <w:sz w:val="24"/>
          <w:szCs w:val="24"/>
          <w:lang w:eastAsia="zh-CN"/>
        </w:rPr>
        <w:t>Kortmann</w:t>
      </w:r>
      <w:proofErr w:type="spellEnd"/>
      <w:r w:rsidRPr="00885BEC">
        <w:rPr>
          <w:rFonts w:ascii="Book Antiqua" w:eastAsia="宋体" w:hAnsi="Book Antiqua" w:cs="宋体"/>
          <w:color w:val="000000"/>
          <w:sz w:val="24"/>
          <w:szCs w:val="24"/>
          <w:lang w:eastAsia="zh-CN"/>
        </w:rPr>
        <w:t xml:space="preserve"> RD, </w:t>
      </w:r>
      <w:proofErr w:type="spellStart"/>
      <w:r w:rsidRPr="00885BEC">
        <w:rPr>
          <w:rFonts w:ascii="Book Antiqua" w:eastAsia="宋体" w:hAnsi="Book Antiqua" w:cs="宋体"/>
          <w:color w:val="000000"/>
          <w:sz w:val="24"/>
          <w:szCs w:val="24"/>
          <w:lang w:eastAsia="zh-CN"/>
        </w:rPr>
        <w:t>Pietsch</w:t>
      </w:r>
      <w:proofErr w:type="spellEnd"/>
      <w:r w:rsidRPr="00885BEC">
        <w:rPr>
          <w:rFonts w:ascii="Book Antiqua" w:eastAsia="宋体" w:hAnsi="Book Antiqua" w:cs="宋体"/>
          <w:color w:val="000000"/>
          <w:sz w:val="24"/>
          <w:szCs w:val="24"/>
          <w:lang w:eastAsia="zh-CN"/>
        </w:rPr>
        <w:t xml:space="preserve"> T, </w:t>
      </w:r>
      <w:proofErr w:type="spellStart"/>
      <w:r w:rsidRPr="00885BEC">
        <w:rPr>
          <w:rFonts w:ascii="Book Antiqua" w:eastAsia="宋体" w:hAnsi="Book Antiqua" w:cs="宋体"/>
          <w:color w:val="000000"/>
          <w:sz w:val="24"/>
          <w:szCs w:val="24"/>
          <w:lang w:eastAsia="zh-CN"/>
        </w:rPr>
        <w:t>Sörensen</w:t>
      </w:r>
      <w:proofErr w:type="spellEnd"/>
      <w:r w:rsidRPr="00885BEC">
        <w:rPr>
          <w:rFonts w:ascii="Book Antiqua" w:eastAsia="宋体" w:hAnsi="Book Antiqua" w:cs="宋体"/>
          <w:color w:val="000000"/>
          <w:sz w:val="24"/>
          <w:szCs w:val="24"/>
          <w:lang w:eastAsia="zh-CN"/>
        </w:rPr>
        <w:t xml:space="preserve"> N, Peters O, Wolff JE. Treatment options in childhood </w:t>
      </w:r>
      <w:proofErr w:type="spellStart"/>
      <w:r w:rsidRPr="00885BEC">
        <w:rPr>
          <w:rFonts w:ascii="Book Antiqua" w:eastAsia="宋体" w:hAnsi="Book Antiqua" w:cs="宋体"/>
          <w:color w:val="000000"/>
          <w:sz w:val="24"/>
          <w:szCs w:val="24"/>
          <w:lang w:eastAsia="zh-CN"/>
        </w:rPr>
        <w:t>pontine</w:t>
      </w:r>
      <w:proofErr w:type="spellEnd"/>
      <w:r w:rsidRPr="00885BEC">
        <w:rPr>
          <w:rFonts w:ascii="Book Antiqua" w:eastAsia="宋体" w:hAnsi="Book Antiqua" w:cs="宋体"/>
          <w:color w:val="000000"/>
          <w:sz w:val="24"/>
          <w:szCs w:val="24"/>
          <w:lang w:eastAsia="zh-CN"/>
        </w:rPr>
        <w:t xml:space="preserve"> </w:t>
      </w:r>
      <w:proofErr w:type="spellStart"/>
      <w:r w:rsidRPr="00885BEC">
        <w:rPr>
          <w:rFonts w:ascii="Book Antiqua" w:eastAsia="宋体" w:hAnsi="Book Antiqua" w:cs="宋体"/>
          <w:color w:val="000000"/>
          <w:sz w:val="24"/>
          <w:szCs w:val="24"/>
          <w:lang w:eastAsia="zh-CN"/>
        </w:rPr>
        <w:t>gliomas</w:t>
      </w:r>
      <w:proofErr w:type="spellEnd"/>
      <w:r w:rsidRPr="00885BEC">
        <w:rPr>
          <w:rFonts w:ascii="Book Antiqua" w:eastAsia="宋体" w:hAnsi="Book Antiqua" w:cs="宋体"/>
          <w:color w:val="000000"/>
          <w:sz w:val="24"/>
          <w:szCs w:val="24"/>
          <w:lang w:eastAsia="zh-CN"/>
        </w:rPr>
        <w:t>. </w:t>
      </w:r>
      <w:r w:rsidRPr="00885BEC">
        <w:rPr>
          <w:rFonts w:ascii="Book Antiqua" w:eastAsia="宋体" w:hAnsi="Book Antiqua" w:cs="宋体"/>
          <w:i/>
          <w:iCs/>
          <w:color w:val="000000"/>
          <w:sz w:val="24"/>
          <w:szCs w:val="24"/>
          <w:lang w:eastAsia="zh-CN"/>
        </w:rPr>
        <w:t xml:space="preserve">J </w:t>
      </w:r>
      <w:proofErr w:type="spellStart"/>
      <w:r w:rsidRPr="00885BEC">
        <w:rPr>
          <w:rFonts w:ascii="Book Antiqua" w:eastAsia="宋体" w:hAnsi="Book Antiqua" w:cs="宋体"/>
          <w:i/>
          <w:iCs/>
          <w:color w:val="000000"/>
          <w:sz w:val="24"/>
          <w:szCs w:val="24"/>
          <w:lang w:eastAsia="zh-CN"/>
        </w:rPr>
        <w:t>Neurooncol</w:t>
      </w:r>
      <w:proofErr w:type="spellEnd"/>
      <w:r w:rsidRPr="00885BEC">
        <w:rPr>
          <w:rFonts w:ascii="Book Antiqua" w:eastAsia="宋体" w:hAnsi="Book Antiqua" w:cs="宋体"/>
          <w:color w:val="000000"/>
          <w:sz w:val="24"/>
          <w:szCs w:val="24"/>
          <w:lang w:eastAsia="zh-CN"/>
        </w:rPr>
        <w:t> 2006; </w:t>
      </w:r>
      <w:r w:rsidRPr="00885BEC">
        <w:rPr>
          <w:rFonts w:ascii="Book Antiqua" w:eastAsia="宋体" w:hAnsi="Book Antiqua" w:cs="宋体"/>
          <w:b/>
          <w:bCs/>
          <w:color w:val="000000"/>
          <w:sz w:val="24"/>
          <w:szCs w:val="24"/>
          <w:lang w:eastAsia="zh-CN"/>
        </w:rPr>
        <w:t>79</w:t>
      </w:r>
      <w:r w:rsidRPr="00885BEC">
        <w:rPr>
          <w:rFonts w:ascii="Book Antiqua" w:eastAsia="宋体" w:hAnsi="Book Antiqua" w:cs="宋体"/>
          <w:color w:val="000000"/>
          <w:sz w:val="24"/>
          <w:szCs w:val="24"/>
          <w:lang w:eastAsia="zh-CN"/>
        </w:rPr>
        <w:t>: 281-287 [PMID: 16598416]</w:t>
      </w:r>
    </w:p>
    <w:p w:rsidR="00885BEC" w:rsidRPr="00885BEC" w:rsidRDefault="00885BEC" w:rsidP="00885BEC">
      <w:pPr>
        <w:spacing w:after="0" w:line="360" w:lineRule="auto"/>
        <w:jc w:val="both"/>
        <w:rPr>
          <w:rFonts w:ascii="Book Antiqua" w:eastAsia="宋体" w:hAnsi="Book Antiqua" w:cs="宋体"/>
          <w:color w:val="000000"/>
          <w:sz w:val="24"/>
          <w:szCs w:val="24"/>
          <w:lang w:eastAsia="zh-CN"/>
        </w:rPr>
      </w:pPr>
      <w:r w:rsidRPr="00885BEC">
        <w:rPr>
          <w:rFonts w:ascii="Book Antiqua" w:eastAsia="宋体" w:hAnsi="Book Antiqua" w:cs="宋体"/>
          <w:color w:val="000000"/>
          <w:sz w:val="24"/>
          <w:szCs w:val="24"/>
          <w:lang w:eastAsia="zh-CN"/>
        </w:rPr>
        <w:t>6 </w:t>
      </w:r>
      <w:proofErr w:type="spellStart"/>
      <w:r w:rsidRPr="00885BEC">
        <w:rPr>
          <w:rFonts w:ascii="Book Antiqua" w:eastAsia="宋体" w:hAnsi="Book Antiqua" w:cs="宋体"/>
          <w:b/>
          <w:bCs/>
          <w:color w:val="000000"/>
          <w:sz w:val="24"/>
          <w:szCs w:val="24"/>
          <w:lang w:eastAsia="zh-CN"/>
        </w:rPr>
        <w:t>Hargrave</w:t>
      </w:r>
      <w:proofErr w:type="spellEnd"/>
      <w:r w:rsidRPr="00885BEC">
        <w:rPr>
          <w:rFonts w:ascii="Book Antiqua" w:eastAsia="宋体" w:hAnsi="Book Antiqua" w:cs="宋体"/>
          <w:b/>
          <w:bCs/>
          <w:color w:val="000000"/>
          <w:sz w:val="24"/>
          <w:szCs w:val="24"/>
          <w:lang w:eastAsia="zh-CN"/>
        </w:rPr>
        <w:t xml:space="preserve"> D</w:t>
      </w:r>
      <w:r w:rsidRPr="00885BEC">
        <w:rPr>
          <w:rFonts w:ascii="Book Antiqua" w:eastAsia="宋体" w:hAnsi="Book Antiqua" w:cs="宋体"/>
          <w:color w:val="000000"/>
          <w:sz w:val="24"/>
          <w:szCs w:val="24"/>
          <w:lang w:eastAsia="zh-CN"/>
        </w:rPr>
        <w:t xml:space="preserve">, Bartels U, </w:t>
      </w:r>
      <w:proofErr w:type="spellStart"/>
      <w:r w:rsidRPr="00885BEC">
        <w:rPr>
          <w:rFonts w:ascii="Book Antiqua" w:eastAsia="宋体" w:hAnsi="Book Antiqua" w:cs="宋体"/>
          <w:color w:val="000000"/>
          <w:sz w:val="24"/>
          <w:szCs w:val="24"/>
          <w:lang w:eastAsia="zh-CN"/>
        </w:rPr>
        <w:t>Bouffet</w:t>
      </w:r>
      <w:proofErr w:type="spellEnd"/>
      <w:r w:rsidRPr="00885BEC">
        <w:rPr>
          <w:rFonts w:ascii="Book Antiqua" w:eastAsia="宋体" w:hAnsi="Book Antiqua" w:cs="宋体"/>
          <w:color w:val="000000"/>
          <w:sz w:val="24"/>
          <w:szCs w:val="24"/>
          <w:lang w:eastAsia="zh-CN"/>
        </w:rPr>
        <w:t xml:space="preserve"> E. Diffuse brainstem </w:t>
      </w:r>
      <w:proofErr w:type="spellStart"/>
      <w:r w:rsidRPr="00885BEC">
        <w:rPr>
          <w:rFonts w:ascii="Book Antiqua" w:eastAsia="宋体" w:hAnsi="Book Antiqua" w:cs="宋体"/>
          <w:color w:val="000000"/>
          <w:sz w:val="24"/>
          <w:szCs w:val="24"/>
          <w:lang w:eastAsia="zh-CN"/>
        </w:rPr>
        <w:t>glioma</w:t>
      </w:r>
      <w:proofErr w:type="spellEnd"/>
      <w:r w:rsidRPr="00885BEC">
        <w:rPr>
          <w:rFonts w:ascii="Book Antiqua" w:eastAsia="宋体" w:hAnsi="Book Antiqua" w:cs="宋体"/>
          <w:color w:val="000000"/>
          <w:sz w:val="24"/>
          <w:szCs w:val="24"/>
          <w:lang w:eastAsia="zh-CN"/>
        </w:rPr>
        <w:t xml:space="preserve"> in children: critical review of clinical trials. </w:t>
      </w:r>
      <w:r w:rsidRPr="00885BEC">
        <w:rPr>
          <w:rFonts w:ascii="Book Antiqua" w:eastAsia="宋体" w:hAnsi="Book Antiqua" w:cs="宋体"/>
          <w:i/>
          <w:iCs/>
          <w:color w:val="000000"/>
          <w:sz w:val="24"/>
          <w:szCs w:val="24"/>
          <w:lang w:eastAsia="zh-CN"/>
        </w:rPr>
        <w:t xml:space="preserve">Lancet </w:t>
      </w:r>
      <w:proofErr w:type="spellStart"/>
      <w:r w:rsidRPr="00885BEC">
        <w:rPr>
          <w:rFonts w:ascii="Book Antiqua" w:eastAsia="宋体" w:hAnsi="Book Antiqua" w:cs="宋体"/>
          <w:i/>
          <w:iCs/>
          <w:color w:val="000000"/>
          <w:sz w:val="24"/>
          <w:szCs w:val="24"/>
          <w:lang w:eastAsia="zh-CN"/>
        </w:rPr>
        <w:t>Oncol</w:t>
      </w:r>
      <w:proofErr w:type="spellEnd"/>
      <w:r w:rsidRPr="00885BEC">
        <w:rPr>
          <w:rFonts w:ascii="Book Antiqua" w:eastAsia="宋体" w:hAnsi="Book Antiqua" w:cs="宋体"/>
          <w:color w:val="000000"/>
          <w:sz w:val="24"/>
          <w:szCs w:val="24"/>
          <w:lang w:eastAsia="zh-CN"/>
        </w:rPr>
        <w:t> 2006; </w:t>
      </w:r>
      <w:r w:rsidRPr="00885BEC">
        <w:rPr>
          <w:rFonts w:ascii="Book Antiqua" w:eastAsia="宋体" w:hAnsi="Book Antiqua" w:cs="宋体"/>
          <w:b/>
          <w:bCs/>
          <w:color w:val="000000"/>
          <w:sz w:val="24"/>
          <w:szCs w:val="24"/>
          <w:lang w:eastAsia="zh-CN"/>
        </w:rPr>
        <w:t>7</w:t>
      </w:r>
      <w:r w:rsidRPr="00885BEC">
        <w:rPr>
          <w:rFonts w:ascii="Book Antiqua" w:eastAsia="宋体" w:hAnsi="Book Antiqua" w:cs="宋体"/>
          <w:color w:val="000000"/>
          <w:sz w:val="24"/>
          <w:szCs w:val="24"/>
          <w:lang w:eastAsia="zh-CN"/>
        </w:rPr>
        <w:t>: 241-248 [PMID: 16510333]</w:t>
      </w:r>
    </w:p>
    <w:p w:rsidR="00885BEC" w:rsidRPr="00885BEC" w:rsidRDefault="00885BEC" w:rsidP="00885BEC">
      <w:pPr>
        <w:spacing w:after="0" w:line="360" w:lineRule="auto"/>
        <w:jc w:val="both"/>
        <w:rPr>
          <w:rFonts w:ascii="Book Antiqua" w:eastAsia="宋体" w:hAnsi="Book Antiqua" w:cs="宋体"/>
          <w:color w:val="000000"/>
          <w:sz w:val="24"/>
          <w:szCs w:val="24"/>
          <w:lang w:eastAsia="zh-CN"/>
        </w:rPr>
      </w:pPr>
      <w:r w:rsidRPr="00885BEC">
        <w:rPr>
          <w:rFonts w:ascii="Book Antiqua" w:eastAsia="宋体" w:hAnsi="Book Antiqua" w:cs="宋体"/>
          <w:color w:val="000000"/>
          <w:sz w:val="24"/>
          <w:szCs w:val="24"/>
          <w:lang w:eastAsia="zh-CN"/>
        </w:rPr>
        <w:lastRenderedPageBreak/>
        <w:t>7 </w:t>
      </w:r>
      <w:r w:rsidRPr="00885BEC">
        <w:rPr>
          <w:rFonts w:ascii="Book Antiqua" w:eastAsia="宋体" w:hAnsi="Book Antiqua" w:cs="宋体"/>
          <w:b/>
          <w:bCs/>
          <w:color w:val="000000"/>
          <w:sz w:val="24"/>
          <w:szCs w:val="24"/>
          <w:lang w:eastAsia="zh-CN"/>
        </w:rPr>
        <w:t>Frazier JL</w:t>
      </w:r>
      <w:r w:rsidRPr="00885BEC">
        <w:rPr>
          <w:rFonts w:ascii="Book Antiqua" w:eastAsia="宋体" w:hAnsi="Book Antiqua" w:cs="宋体"/>
          <w:color w:val="000000"/>
          <w:sz w:val="24"/>
          <w:szCs w:val="24"/>
          <w:lang w:eastAsia="zh-CN"/>
        </w:rPr>
        <w:t xml:space="preserve">, Lee J, </w:t>
      </w:r>
      <w:proofErr w:type="spellStart"/>
      <w:r w:rsidRPr="00885BEC">
        <w:rPr>
          <w:rFonts w:ascii="Book Antiqua" w:eastAsia="宋体" w:hAnsi="Book Antiqua" w:cs="宋体"/>
          <w:color w:val="000000"/>
          <w:sz w:val="24"/>
          <w:szCs w:val="24"/>
          <w:lang w:eastAsia="zh-CN"/>
        </w:rPr>
        <w:t>Thomale</w:t>
      </w:r>
      <w:proofErr w:type="spellEnd"/>
      <w:r w:rsidRPr="00885BEC">
        <w:rPr>
          <w:rFonts w:ascii="Book Antiqua" w:eastAsia="宋体" w:hAnsi="Book Antiqua" w:cs="宋体"/>
          <w:color w:val="000000"/>
          <w:sz w:val="24"/>
          <w:szCs w:val="24"/>
          <w:lang w:eastAsia="zh-CN"/>
        </w:rPr>
        <w:t xml:space="preserve"> UW, </w:t>
      </w:r>
      <w:proofErr w:type="spellStart"/>
      <w:r w:rsidRPr="00885BEC">
        <w:rPr>
          <w:rFonts w:ascii="Book Antiqua" w:eastAsia="宋体" w:hAnsi="Book Antiqua" w:cs="宋体"/>
          <w:color w:val="000000"/>
          <w:sz w:val="24"/>
          <w:szCs w:val="24"/>
          <w:lang w:eastAsia="zh-CN"/>
        </w:rPr>
        <w:t>Noggle</w:t>
      </w:r>
      <w:proofErr w:type="spellEnd"/>
      <w:r w:rsidRPr="00885BEC">
        <w:rPr>
          <w:rFonts w:ascii="Book Antiqua" w:eastAsia="宋体" w:hAnsi="Book Antiqua" w:cs="宋体"/>
          <w:color w:val="000000"/>
          <w:sz w:val="24"/>
          <w:szCs w:val="24"/>
          <w:lang w:eastAsia="zh-CN"/>
        </w:rPr>
        <w:t xml:space="preserve"> JC, Cohen KJ, </w:t>
      </w:r>
      <w:proofErr w:type="spellStart"/>
      <w:r w:rsidRPr="00885BEC">
        <w:rPr>
          <w:rFonts w:ascii="Book Antiqua" w:eastAsia="宋体" w:hAnsi="Book Antiqua" w:cs="宋体"/>
          <w:color w:val="000000"/>
          <w:sz w:val="24"/>
          <w:szCs w:val="24"/>
          <w:lang w:eastAsia="zh-CN"/>
        </w:rPr>
        <w:t>Jallo</w:t>
      </w:r>
      <w:proofErr w:type="spellEnd"/>
      <w:r w:rsidRPr="00885BEC">
        <w:rPr>
          <w:rFonts w:ascii="Book Antiqua" w:eastAsia="宋体" w:hAnsi="Book Antiqua" w:cs="宋体"/>
          <w:color w:val="000000"/>
          <w:sz w:val="24"/>
          <w:szCs w:val="24"/>
          <w:lang w:eastAsia="zh-CN"/>
        </w:rPr>
        <w:t xml:space="preserve"> GI. Treatment of diffuse intrinsic brainstem </w:t>
      </w:r>
      <w:proofErr w:type="spellStart"/>
      <w:r w:rsidRPr="00885BEC">
        <w:rPr>
          <w:rFonts w:ascii="Book Antiqua" w:eastAsia="宋体" w:hAnsi="Book Antiqua" w:cs="宋体"/>
          <w:color w:val="000000"/>
          <w:sz w:val="24"/>
          <w:szCs w:val="24"/>
          <w:lang w:eastAsia="zh-CN"/>
        </w:rPr>
        <w:t>gliomas</w:t>
      </w:r>
      <w:proofErr w:type="spellEnd"/>
      <w:r w:rsidRPr="00885BEC">
        <w:rPr>
          <w:rFonts w:ascii="Book Antiqua" w:eastAsia="宋体" w:hAnsi="Book Antiqua" w:cs="宋体"/>
          <w:color w:val="000000"/>
          <w:sz w:val="24"/>
          <w:szCs w:val="24"/>
          <w:lang w:eastAsia="zh-CN"/>
        </w:rPr>
        <w:t>: failed approaches and future strategies. </w:t>
      </w:r>
      <w:r w:rsidRPr="00885BEC">
        <w:rPr>
          <w:rFonts w:ascii="Book Antiqua" w:eastAsia="宋体" w:hAnsi="Book Antiqua" w:cs="宋体"/>
          <w:i/>
          <w:iCs/>
          <w:color w:val="000000"/>
          <w:sz w:val="24"/>
          <w:szCs w:val="24"/>
          <w:lang w:eastAsia="zh-CN"/>
        </w:rPr>
        <w:t xml:space="preserve">J </w:t>
      </w:r>
      <w:proofErr w:type="spellStart"/>
      <w:r w:rsidRPr="00885BEC">
        <w:rPr>
          <w:rFonts w:ascii="Book Antiqua" w:eastAsia="宋体" w:hAnsi="Book Antiqua" w:cs="宋体"/>
          <w:i/>
          <w:iCs/>
          <w:color w:val="000000"/>
          <w:sz w:val="24"/>
          <w:szCs w:val="24"/>
          <w:lang w:eastAsia="zh-CN"/>
        </w:rPr>
        <w:t>Neurosurg</w:t>
      </w:r>
      <w:proofErr w:type="spellEnd"/>
      <w:r w:rsidRPr="00885BEC">
        <w:rPr>
          <w:rFonts w:ascii="Book Antiqua" w:eastAsia="宋体" w:hAnsi="Book Antiqua" w:cs="宋体"/>
          <w:i/>
          <w:iCs/>
          <w:color w:val="000000"/>
          <w:sz w:val="24"/>
          <w:szCs w:val="24"/>
          <w:lang w:eastAsia="zh-CN"/>
        </w:rPr>
        <w:t xml:space="preserve"> </w:t>
      </w:r>
      <w:proofErr w:type="spellStart"/>
      <w:r w:rsidRPr="00885BEC">
        <w:rPr>
          <w:rFonts w:ascii="Book Antiqua" w:eastAsia="宋体" w:hAnsi="Book Antiqua" w:cs="宋体"/>
          <w:i/>
          <w:iCs/>
          <w:color w:val="000000"/>
          <w:sz w:val="24"/>
          <w:szCs w:val="24"/>
          <w:lang w:eastAsia="zh-CN"/>
        </w:rPr>
        <w:t>Pediatr</w:t>
      </w:r>
      <w:proofErr w:type="spellEnd"/>
      <w:r w:rsidRPr="00885BEC">
        <w:rPr>
          <w:rFonts w:ascii="Book Antiqua" w:eastAsia="宋体" w:hAnsi="Book Antiqua" w:cs="宋体"/>
          <w:color w:val="000000"/>
          <w:sz w:val="24"/>
          <w:szCs w:val="24"/>
          <w:lang w:eastAsia="zh-CN"/>
        </w:rPr>
        <w:t> 2009; </w:t>
      </w:r>
      <w:r w:rsidRPr="00885BEC">
        <w:rPr>
          <w:rFonts w:ascii="Book Antiqua" w:eastAsia="宋体" w:hAnsi="Book Antiqua" w:cs="宋体"/>
          <w:b/>
          <w:bCs/>
          <w:color w:val="000000"/>
          <w:sz w:val="24"/>
          <w:szCs w:val="24"/>
          <w:lang w:eastAsia="zh-CN"/>
        </w:rPr>
        <w:t>3</w:t>
      </w:r>
      <w:r w:rsidRPr="00885BEC">
        <w:rPr>
          <w:rFonts w:ascii="Book Antiqua" w:eastAsia="宋体" w:hAnsi="Book Antiqua" w:cs="宋体"/>
          <w:color w:val="000000"/>
          <w:sz w:val="24"/>
          <w:szCs w:val="24"/>
          <w:lang w:eastAsia="zh-CN"/>
        </w:rPr>
        <w:t>: 259-269 [PMID: 19338403 DOI: 10.3171/2008.11.PEDS08281]</w:t>
      </w:r>
    </w:p>
    <w:p w:rsidR="00885BEC" w:rsidRPr="00885BEC" w:rsidRDefault="00885BEC" w:rsidP="00885BEC">
      <w:pPr>
        <w:spacing w:after="0" w:line="360" w:lineRule="auto"/>
        <w:jc w:val="both"/>
        <w:rPr>
          <w:rFonts w:ascii="Book Antiqua" w:eastAsia="宋体" w:hAnsi="Book Antiqua" w:cs="宋体"/>
          <w:color w:val="000000"/>
          <w:sz w:val="24"/>
          <w:szCs w:val="24"/>
          <w:lang w:eastAsia="zh-CN"/>
        </w:rPr>
      </w:pPr>
      <w:r w:rsidRPr="00885BEC">
        <w:rPr>
          <w:rFonts w:ascii="Book Antiqua" w:eastAsia="宋体" w:hAnsi="Book Antiqua" w:cs="宋体"/>
          <w:color w:val="000000"/>
          <w:sz w:val="24"/>
          <w:szCs w:val="24"/>
          <w:lang w:eastAsia="zh-CN"/>
        </w:rPr>
        <w:t>8 </w:t>
      </w:r>
      <w:r w:rsidRPr="00885BEC">
        <w:rPr>
          <w:rFonts w:ascii="Book Antiqua" w:eastAsia="宋体" w:hAnsi="Book Antiqua" w:cs="宋体"/>
          <w:b/>
          <w:bCs/>
          <w:color w:val="000000"/>
          <w:sz w:val="24"/>
          <w:szCs w:val="24"/>
          <w:lang w:eastAsia="zh-CN"/>
        </w:rPr>
        <w:t>Schumacher M</w:t>
      </w:r>
      <w:r w:rsidRPr="00885BEC">
        <w:rPr>
          <w:rFonts w:ascii="Book Antiqua" w:eastAsia="宋体" w:hAnsi="Book Antiqua" w:cs="宋体"/>
          <w:color w:val="000000"/>
          <w:sz w:val="24"/>
          <w:szCs w:val="24"/>
          <w:lang w:eastAsia="zh-CN"/>
        </w:rPr>
        <w:t>, Schulte-</w:t>
      </w:r>
      <w:proofErr w:type="spellStart"/>
      <w:r w:rsidRPr="00885BEC">
        <w:rPr>
          <w:rFonts w:ascii="Book Antiqua" w:eastAsia="宋体" w:hAnsi="Book Antiqua" w:cs="宋体"/>
          <w:color w:val="000000"/>
          <w:sz w:val="24"/>
          <w:szCs w:val="24"/>
          <w:lang w:eastAsia="zh-CN"/>
        </w:rPr>
        <w:t>Mönting</w:t>
      </w:r>
      <w:proofErr w:type="spellEnd"/>
      <w:r w:rsidRPr="00885BEC">
        <w:rPr>
          <w:rFonts w:ascii="Book Antiqua" w:eastAsia="宋体" w:hAnsi="Book Antiqua" w:cs="宋体"/>
          <w:color w:val="000000"/>
          <w:sz w:val="24"/>
          <w:szCs w:val="24"/>
          <w:lang w:eastAsia="zh-CN"/>
        </w:rPr>
        <w:t xml:space="preserve"> J, </w:t>
      </w:r>
      <w:proofErr w:type="spellStart"/>
      <w:r w:rsidRPr="00885BEC">
        <w:rPr>
          <w:rFonts w:ascii="Book Antiqua" w:eastAsia="宋体" w:hAnsi="Book Antiqua" w:cs="宋体"/>
          <w:color w:val="000000"/>
          <w:sz w:val="24"/>
          <w:szCs w:val="24"/>
          <w:lang w:eastAsia="zh-CN"/>
        </w:rPr>
        <w:t>Stoeter</w:t>
      </w:r>
      <w:proofErr w:type="spellEnd"/>
      <w:r w:rsidRPr="00885BEC">
        <w:rPr>
          <w:rFonts w:ascii="Book Antiqua" w:eastAsia="宋体" w:hAnsi="Book Antiqua" w:cs="宋体"/>
          <w:color w:val="000000"/>
          <w:sz w:val="24"/>
          <w:szCs w:val="24"/>
          <w:lang w:eastAsia="zh-CN"/>
        </w:rPr>
        <w:t xml:space="preserve"> P, </w:t>
      </w:r>
      <w:proofErr w:type="spellStart"/>
      <w:r w:rsidRPr="00885BEC">
        <w:rPr>
          <w:rFonts w:ascii="Book Antiqua" w:eastAsia="宋体" w:hAnsi="Book Antiqua" w:cs="宋体"/>
          <w:color w:val="000000"/>
          <w:sz w:val="24"/>
          <w:szCs w:val="24"/>
          <w:lang w:eastAsia="zh-CN"/>
        </w:rPr>
        <w:t>Warmuth</w:t>
      </w:r>
      <w:proofErr w:type="spellEnd"/>
      <w:r w:rsidRPr="00885BEC">
        <w:rPr>
          <w:rFonts w:ascii="Book Antiqua" w:eastAsia="宋体" w:hAnsi="Book Antiqua" w:cs="宋体"/>
          <w:color w:val="000000"/>
          <w:sz w:val="24"/>
          <w:szCs w:val="24"/>
          <w:lang w:eastAsia="zh-CN"/>
        </w:rPr>
        <w:t xml:space="preserve">-Metz M, </w:t>
      </w:r>
      <w:proofErr w:type="spellStart"/>
      <w:r w:rsidRPr="00885BEC">
        <w:rPr>
          <w:rFonts w:ascii="Book Antiqua" w:eastAsia="宋体" w:hAnsi="Book Antiqua" w:cs="宋体"/>
          <w:color w:val="000000"/>
          <w:sz w:val="24"/>
          <w:szCs w:val="24"/>
          <w:lang w:eastAsia="zh-CN"/>
        </w:rPr>
        <w:t>Solymosi</w:t>
      </w:r>
      <w:proofErr w:type="spellEnd"/>
      <w:r w:rsidRPr="00885BEC">
        <w:rPr>
          <w:rFonts w:ascii="Book Antiqua" w:eastAsia="宋体" w:hAnsi="Book Antiqua" w:cs="宋体"/>
          <w:color w:val="000000"/>
          <w:sz w:val="24"/>
          <w:szCs w:val="24"/>
          <w:lang w:eastAsia="zh-CN"/>
        </w:rPr>
        <w:t xml:space="preserve"> L. Magnetic resonance imaging compared with biopsy in the diagnosis of brainstem diseases of childhood: a multicenter review. </w:t>
      </w:r>
      <w:r w:rsidRPr="00885BEC">
        <w:rPr>
          <w:rFonts w:ascii="Book Antiqua" w:eastAsia="宋体" w:hAnsi="Book Antiqua" w:cs="宋体"/>
          <w:i/>
          <w:iCs/>
          <w:color w:val="000000"/>
          <w:sz w:val="24"/>
          <w:szCs w:val="24"/>
          <w:lang w:eastAsia="zh-CN"/>
        </w:rPr>
        <w:t xml:space="preserve">J </w:t>
      </w:r>
      <w:proofErr w:type="spellStart"/>
      <w:r w:rsidRPr="00885BEC">
        <w:rPr>
          <w:rFonts w:ascii="Book Antiqua" w:eastAsia="宋体" w:hAnsi="Book Antiqua" w:cs="宋体"/>
          <w:i/>
          <w:iCs/>
          <w:color w:val="000000"/>
          <w:sz w:val="24"/>
          <w:szCs w:val="24"/>
          <w:lang w:eastAsia="zh-CN"/>
        </w:rPr>
        <w:t>Neurosurg</w:t>
      </w:r>
      <w:proofErr w:type="spellEnd"/>
      <w:r w:rsidRPr="00885BEC">
        <w:rPr>
          <w:rFonts w:ascii="Book Antiqua" w:eastAsia="宋体" w:hAnsi="Book Antiqua" w:cs="宋体"/>
          <w:color w:val="000000"/>
          <w:sz w:val="24"/>
          <w:szCs w:val="24"/>
          <w:lang w:eastAsia="zh-CN"/>
        </w:rPr>
        <w:t> 2007; </w:t>
      </w:r>
      <w:r w:rsidRPr="00885BEC">
        <w:rPr>
          <w:rFonts w:ascii="Book Antiqua" w:eastAsia="宋体" w:hAnsi="Book Antiqua" w:cs="宋体"/>
          <w:b/>
          <w:bCs/>
          <w:color w:val="000000"/>
          <w:sz w:val="24"/>
          <w:szCs w:val="24"/>
          <w:lang w:eastAsia="zh-CN"/>
        </w:rPr>
        <w:t>106</w:t>
      </w:r>
      <w:r w:rsidRPr="00885BEC">
        <w:rPr>
          <w:rFonts w:ascii="Book Antiqua" w:eastAsia="宋体" w:hAnsi="Book Antiqua" w:cs="宋体"/>
          <w:color w:val="000000"/>
          <w:sz w:val="24"/>
          <w:szCs w:val="24"/>
          <w:lang w:eastAsia="zh-CN"/>
        </w:rPr>
        <w:t>: 111-119 [PMID: 17330536]</w:t>
      </w:r>
    </w:p>
    <w:p w:rsidR="00885BEC" w:rsidRPr="00885BEC" w:rsidRDefault="00885BEC" w:rsidP="00885BEC">
      <w:pPr>
        <w:spacing w:after="0" w:line="360" w:lineRule="auto"/>
        <w:jc w:val="both"/>
        <w:rPr>
          <w:rFonts w:ascii="Book Antiqua" w:eastAsia="宋体" w:hAnsi="Book Antiqua" w:cs="宋体"/>
          <w:color w:val="000000"/>
          <w:sz w:val="24"/>
          <w:szCs w:val="24"/>
          <w:lang w:eastAsia="zh-CN"/>
        </w:rPr>
      </w:pPr>
      <w:r w:rsidRPr="00885BEC">
        <w:rPr>
          <w:rFonts w:ascii="Book Antiqua" w:eastAsia="宋体" w:hAnsi="Book Antiqua" w:cs="宋体"/>
          <w:color w:val="000000"/>
          <w:sz w:val="24"/>
          <w:szCs w:val="24"/>
          <w:lang w:eastAsia="zh-CN"/>
        </w:rPr>
        <w:t>9 </w:t>
      </w:r>
      <w:proofErr w:type="spellStart"/>
      <w:r w:rsidRPr="00885BEC">
        <w:rPr>
          <w:rFonts w:ascii="Book Antiqua" w:eastAsia="宋体" w:hAnsi="Book Antiqua" w:cs="宋体"/>
          <w:b/>
          <w:bCs/>
          <w:color w:val="000000"/>
          <w:sz w:val="24"/>
          <w:szCs w:val="24"/>
          <w:lang w:eastAsia="zh-CN"/>
        </w:rPr>
        <w:t>Kebudi</w:t>
      </w:r>
      <w:proofErr w:type="spellEnd"/>
      <w:r w:rsidRPr="00885BEC">
        <w:rPr>
          <w:rFonts w:ascii="Book Antiqua" w:eastAsia="宋体" w:hAnsi="Book Antiqua" w:cs="宋体"/>
          <w:b/>
          <w:bCs/>
          <w:color w:val="000000"/>
          <w:sz w:val="24"/>
          <w:szCs w:val="24"/>
          <w:lang w:eastAsia="zh-CN"/>
        </w:rPr>
        <w:t xml:space="preserve"> R</w:t>
      </w:r>
      <w:r w:rsidRPr="00885BEC">
        <w:rPr>
          <w:rFonts w:ascii="Book Antiqua" w:eastAsia="宋体" w:hAnsi="Book Antiqua" w:cs="宋体"/>
          <w:color w:val="000000"/>
          <w:sz w:val="24"/>
          <w:szCs w:val="24"/>
          <w:lang w:eastAsia="zh-CN"/>
        </w:rPr>
        <w:t xml:space="preserve">, </w:t>
      </w:r>
      <w:proofErr w:type="spellStart"/>
      <w:r w:rsidRPr="00885BEC">
        <w:rPr>
          <w:rFonts w:ascii="Book Antiqua" w:eastAsia="宋体" w:hAnsi="Book Antiqua" w:cs="宋体"/>
          <w:color w:val="000000"/>
          <w:sz w:val="24"/>
          <w:szCs w:val="24"/>
          <w:lang w:eastAsia="zh-CN"/>
        </w:rPr>
        <w:t>Cakir</w:t>
      </w:r>
      <w:proofErr w:type="spellEnd"/>
      <w:r w:rsidRPr="00885BEC">
        <w:rPr>
          <w:rFonts w:ascii="Book Antiqua" w:eastAsia="宋体" w:hAnsi="Book Antiqua" w:cs="宋体"/>
          <w:color w:val="000000"/>
          <w:sz w:val="24"/>
          <w:szCs w:val="24"/>
          <w:lang w:eastAsia="zh-CN"/>
        </w:rPr>
        <w:t xml:space="preserve"> FB. Management of diffuse </w:t>
      </w:r>
      <w:proofErr w:type="spellStart"/>
      <w:r w:rsidRPr="00885BEC">
        <w:rPr>
          <w:rFonts w:ascii="Book Antiqua" w:eastAsia="宋体" w:hAnsi="Book Antiqua" w:cs="宋体"/>
          <w:color w:val="000000"/>
          <w:sz w:val="24"/>
          <w:szCs w:val="24"/>
          <w:lang w:eastAsia="zh-CN"/>
        </w:rPr>
        <w:t>pontine</w:t>
      </w:r>
      <w:proofErr w:type="spellEnd"/>
      <w:r w:rsidRPr="00885BEC">
        <w:rPr>
          <w:rFonts w:ascii="Book Antiqua" w:eastAsia="宋体" w:hAnsi="Book Antiqua" w:cs="宋体"/>
          <w:color w:val="000000"/>
          <w:sz w:val="24"/>
          <w:szCs w:val="24"/>
          <w:lang w:eastAsia="zh-CN"/>
        </w:rPr>
        <w:t xml:space="preserve"> </w:t>
      </w:r>
      <w:proofErr w:type="spellStart"/>
      <w:r w:rsidRPr="00885BEC">
        <w:rPr>
          <w:rFonts w:ascii="Book Antiqua" w:eastAsia="宋体" w:hAnsi="Book Antiqua" w:cs="宋体"/>
          <w:color w:val="000000"/>
          <w:sz w:val="24"/>
          <w:szCs w:val="24"/>
          <w:lang w:eastAsia="zh-CN"/>
        </w:rPr>
        <w:t>gliomas</w:t>
      </w:r>
      <w:proofErr w:type="spellEnd"/>
      <w:r w:rsidRPr="00885BEC">
        <w:rPr>
          <w:rFonts w:ascii="Book Antiqua" w:eastAsia="宋体" w:hAnsi="Book Antiqua" w:cs="宋体"/>
          <w:color w:val="000000"/>
          <w:sz w:val="24"/>
          <w:szCs w:val="24"/>
          <w:lang w:eastAsia="zh-CN"/>
        </w:rPr>
        <w:t xml:space="preserve"> in children: recent developments. </w:t>
      </w:r>
      <w:proofErr w:type="spellStart"/>
      <w:r w:rsidRPr="00885BEC">
        <w:rPr>
          <w:rFonts w:ascii="Book Antiqua" w:eastAsia="宋体" w:hAnsi="Book Antiqua" w:cs="宋体"/>
          <w:i/>
          <w:iCs/>
          <w:color w:val="000000"/>
          <w:sz w:val="24"/>
          <w:szCs w:val="24"/>
          <w:lang w:eastAsia="zh-CN"/>
        </w:rPr>
        <w:t>Paediatr</w:t>
      </w:r>
      <w:proofErr w:type="spellEnd"/>
      <w:r w:rsidRPr="00885BEC">
        <w:rPr>
          <w:rFonts w:ascii="Book Antiqua" w:eastAsia="宋体" w:hAnsi="Book Antiqua" w:cs="宋体"/>
          <w:i/>
          <w:iCs/>
          <w:color w:val="000000"/>
          <w:sz w:val="24"/>
          <w:szCs w:val="24"/>
          <w:lang w:eastAsia="zh-CN"/>
        </w:rPr>
        <w:t xml:space="preserve"> Drugs</w:t>
      </w:r>
      <w:r w:rsidRPr="00885BEC">
        <w:rPr>
          <w:rFonts w:ascii="Book Antiqua" w:eastAsia="宋体" w:hAnsi="Book Antiqua" w:cs="宋体"/>
          <w:color w:val="000000"/>
          <w:sz w:val="24"/>
          <w:szCs w:val="24"/>
          <w:lang w:eastAsia="zh-CN"/>
        </w:rPr>
        <w:t> 2013; </w:t>
      </w:r>
      <w:r w:rsidRPr="00885BEC">
        <w:rPr>
          <w:rFonts w:ascii="Book Antiqua" w:eastAsia="宋体" w:hAnsi="Book Antiqua" w:cs="宋体"/>
          <w:b/>
          <w:bCs/>
          <w:color w:val="000000"/>
          <w:sz w:val="24"/>
          <w:szCs w:val="24"/>
          <w:lang w:eastAsia="zh-CN"/>
        </w:rPr>
        <w:t>15</w:t>
      </w:r>
      <w:r w:rsidRPr="00885BEC">
        <w:rPr>
          <w:rFonts w:ascii="Book Antiqua" w:eastAsia="宋体" w:hAnsi="Book Antiqua" w:cs="宋体"/>
          <w:color w:val="000000"/>
          <w:sz w:val="24"/>
          <w:szCs w:val="24"/>
          <w:lang w:eastAsia="zh-CN"/>
        </w:rPr>
        <w:t>: 351-362 [PMID: 23719782 DOI: 10.1007/s40272-013-0033-5]</w:t>
      </w:r>
    </w:p>
    <w:p w:rsidR="00885BEC" w:rsidRPr="00885BEC" w:rsidRDefault="00885BEC" w:rsidP="00885BEC">
      <w:pPr>
        <w:spacing w:after="0" w:line="360" w:lineRule="auto"/>
        <w:jc w:val="both"/>
        <w:rPr>
          <w:rFonts w:ascii="Book Antiqua" w:eastAsia="宋体" w:hAnsi="Book Antiqua" w:cs="宋体"/>
          <w:color w:val="000000"/>
          <w:sz w:val="24"/>
          <w:szCs w:val="24"/>
          <w:lang w:eastAsia="zh-CN"/>
        </w:rPr>
      </w:pPr>
      <w:r w:rsidRPr="00885BEC">
        <w:rPr>
          <w:rFonts w:ascii="Book Antiqua" w:eastAsia="宋体" w:hAnsi="Book Antiqua" w:cs="宋体"/>
          <w:color w:val="000000"/>
          <w:sz w:val="24"/>
          <w:szCs w:val="24"/>
          <w:lang w:eastAsia="zh-CN"/>
        </w:rPr>
        <w:t>10 </w:t>
      </w:r>
      <w:proofErr w:type="spellStart"/>
      <w:r w:rsidRPr="00885BEC">
        <w:rPr>
          <w:rFonts w:ascii="Book Antiqua" w:eastAsia="宋体" w:hAnsi="Book Antiqua" w:cs="宋体"/>
          <w:b/>
          <w:bCs/>
          <w:color w:val="000000"/>
          <w:sz w:val="24"/>
          <w:szCs w:val="24"/>
          <w:lang w:eastAsia="zh-CN"/>
        </w:rPr>
        <w:t>Kretschmar</w:t>
      </w:r>
      <w:proofErr w:type="spellEnd"/>
      <w:r w:rsidRPr="00885BEC">
        <w:rPr>
          <w:rFonts w:ascii="Book Antiqua" w:eastAsia="宋体" w:hAnsi="Book Antiqua" w:cs="宋体"/>
          <w:b/>
          <w:bCs/>
          <w:color w:val="000000"/>
          <w:sz w:val="24"/>
          <w:szCs w:val="24"/>
          <w:lang w:eastAsia="zh-CN"/>
        </w:rPr>
        <w:t xml:space="preserve"> CS</w:t>
      </w:r>
      <w:r w:rsidRPr="00885BEC">
        <w:rPr>
          <w:rFonts w:ascii="Book Antiqua" w:eastAsia="宋体" w:hAnsi="Book Antiqua" w:cs="宋体"/>
          <w:color w:val="000000"/>
          <w:sz w:val="24"/>
          <w:szCs w:val="24"/>
          <w:lang w:eastAsia="zh-CN"/>
        </w:rPr>
        <w:t xml:space="preserve">, Tarbell NJ, Barnes PD, </w:t>
      </w:r>
      <w:proofErr w:type="spellStart"/>
      <w:r w:rsidRPr="00885BEC">
        <w:rPr>
          <w:rFonts w:ascii="Book Antiqua" w:eastAsia="宋体" w:hAnsi="Book Antiqua" w:cs="宋体"/>
          <w:color w:val="000000"/>
          <w:sz w:val="24"/>
          <w:szCs w:val="24"/>
          <w:lang w:eastAsia="zh-CN"/>
        </w:rPr>
        <w:t>Krischer</w:t>
      </w:r>
      <w:proofErr w:type="spellEnd"/>
      <w:r w:rsidRPr="00885BEC">
        <w:rPr>
          <w:rFonts w:ascii="Book Antiqua" w:eastAsia="宋体" w:hAnsi="Book Antiqua" w:cs="宋体"/>
          <w:color w:val="000000"/>
          <w:sz w:val="24"/>
          <w:szCs w:val="24"/>
          <w:lang w:eastAsia="zh-CN"/>
        </w:rPr>
        <w:t xml:space="preserve"> JP, Burger PC, Kun L. Pre-irradiation chemotherapy and </w:t>
      </w:r>
      <w:proofErr w:type="spellStart"/>
      <w:r w:rsidRPr="00885BEC">
        <w:rPr>
          <w:rFonts w:ascii="Book Antiqua" w:eastAsia="宋体" w:hAnsi="Book Antiqua" w:cs="宋体"/>
          <w:color w:val="000000"/>
          <w:sz w:val="24"/>
          <w:szCs w:val="24"/>
          <w:lang w:eastAsia="zh-CN"/>
        </w:rPr>
        <w:t>hyperfractionated</w:t>
      </w:r>
      <w:proofErr w:type="spellEnd"/>
      <w:r w:rsidRPr="00885BEC">
        <w:rPr>
          <w:rFonts w:ascii="Book Antiqua" w:eastAsia="宋体" w:hAnsi="Book Antiqua" w:cs="宋体"/>
          <w:color w:val="000000"/>
          <w:sz w:val="24"/>
          <w:szCs w:val="24"/>
          <w:lang w:eastAsia="zh-CN"/>
        </w:rPr>
        <w:t xml:space="preserve"> radiation therapy 66 </w:t>
      </w:r>
      <w:proofErr w:type="spellStart"/>
      <w:r w:rsidRPr="00885BEC">
        <w:rPr>
          <w:rFonts w:ascii="Book Antiqua" w:eastAsia="宋体" w:hAnsi="Book Antiqua" w:cs="宋体"/>
          <w:color w:val="000000"/>
          <w:sz w:val="24"/>
          <w:szCs w:val="24"/>
          <w:lang w:eastAsia="zh-CN"/>
        </w:rPr>
        <w:t>Gy</w:t>
      </w:r>
      <w:proofErr w:type="spellEnd"/>
      <w:r w:rsidRPr="00885BEC">
        <w:rPr>
          <w:rFonts w:ascii="Book Antiqua" w:eastAsia="宋体" w:hAnsi="Book Antiqua" w:cs="宋体"/>
          <w:color w:val="000000"/>
          <w:sz w:val="24"/>
          <w:szCs w:val="24"/>
          <w:lang w:eastAsia="zh-CN"/>
        </w:rPr>
        <w:t xml:space="preserve"> for children with brain stem tumors. A phase II study of the Pediatric Oncology Group, Protocol 8833. </w:t>
      </w:r>
      <w:r w:rsidRPr="00885BEC">
        <w:rPr>
          <w:rFonts w:ascii="Book Antiqua" w:eastAsia="宋体" w:hAnsi="Book Antiqua" w:cs="宋体"/>
          <w:i/>
          <w:iCs/>
          <w:color w:val="000000"/>
          <w:sz w:val="24"/>
          <w:szCs w:val="24"/>
          <w:lang w:eastAsia="zh-CN"/>
        </w:rPr>
        <w:t>Cancer</w:t>
      </w:r>
      <w:r w:rsidRPr="00885BEC">
        <w:rPr>
          <w:rFonts w:ascii="Book Antiqua" w:eastAsia="宋体" w:hAnsi="Book Antiqua" w:cs="宋体"/>
          <w:color w:val="000000"/>
          <w:sz w:val="24"/>
          <w:szCs w:val="24"/>
          <w:lang w:eastAsia="zh-CN"/>
        </w:rPr>
        <w:t> 1993; </w:t>
      </w:r>
      <w:r w:rsidRPr="00885BEC">
        <w:rPr>
          <w:rFonts w:ascii="Book Antiqua" w:eastAsia="宋体" w:hAnsi="Book Antiqua" w:cs="宋体"/>
          <w:b/>
          <w:bCs/>
          <w:color w:val="000000"/>
          <w:sz w:val="24"/>
          <w:szCs w:val="24"/>
          <w:lang w:eastAsia="zh-CN"/>
        </w:rPr>
        <w:t>72</w:t>
      </w:r>
      <w:r w:rsidRPr="00885BEC">
        <w:rPr>
          <w:rFonts w:ascii="Book Antiqua" w:eastAsia="宋体" w:hAnsi="Book Antiqua" w:cs="宋体"/>
          <w:color w:val="000000"/>
          <w:sz w:val="24"/>
          <w:szCs w:val="24"/>
          <w:lang w:eastAsia="zh-CN"/>
        </w:rPr>
        <w:t>: 1404-1413 [PMID: 8339231]</w:t>
      </w:r>
    </w:p>
    <w:p w:rsidR="00885BEC" w:rsidRPr="00885BEC" w:rsidRDefault="00885BEC" w:rsidP="00885BEC">
      <w:pPr>
        <w:spacing w:after="0" w:line="360" w:lineRule="auto"/>
        <w:jc w:val="both"/>
        <w:rPr>
          <w:rFonts w:ascii="Book Antiqua" w:eastAsia="宋体" w:hAnsi="Book Antiqua" w:cs="宋体"/>
          <w:color w:val="000000"/>
          <w:sz w:val="24"/>
          <w:szCs w:val="24"/>
          <w:lang w:eastAsia="zh-CN"/>
        </w:rPr>
      </w:pPr>
      <w:r w:rsidRPr="00885BEC">
        <w:rPr>
          <w:rFonts w:ascii="Book Antiqua" w:eastAsia="宋体" w:hAnsi="Book Antiqua" w:cs="宋体"/>
          <w:color w:val="000000"/>
          <w:sz w:val="24"/>
          <w:szCs w:val="24"/>
          <w:lang w:eastAsia="zh-CN"/>
        </w:rPr>
        <w:t>11 </w:t>
      </w:r>
      <w:proofErr w:type="spellStart"/>
      <w:r w:rsidRPr="00885BEC">
        <w:rPr>
          <w:rFonts w:ascii="Book Antiqua" w:eastAsia="宋体" w:hAnsi="Book Antiqua" w:cs="宋体"/>
          <w:b/>
          <w:bCs/>
          <w:color w:val="000000"/>
          <w:sz w:val="24"/>
          <w:szCs w:val="24"/>
          <w:lang w:eastAsia="zh-CN"/>
        </w:rPr>
        <w:t>Doz</w:t>
      </w:r>
      <w:proofErr w:type="spellEnd"/>
      <w:r w:rsidRPr="00885BEC">
        <w:rPr>
          <w:rFonts w:ascii="Book Antiqua" w:eastAsia="宋体" w:hAnsi="Book Antiqua" w:cs="宋体"/>
          <w:b/>
          <w:bCs/>
          <w:color w:val="000000"/>
          <w:sz w:val="24"/>
          <w:szCs w:val="24"/>
          <w:lang w:eastAsia="zh-CN"/>
        </w:rPr>
        <w:t xml:space="preserve"> F</w:t>
      </w:r>
      <w:r w:rsidRPr="00885BEC">
        <w:rPr>
          <w:rFonts w:ascii="Book Antiqua" w:eastAsia="宋体" w:hAnsi="Book Antiqua" w:cs="宋体"/>
          <w:color w:val="000000"/>
          <w:sz w:val="24"/>
          <w:szCs w:val="24"/>
          <w:lang w:eastAsia="zh-CN"/>
        </w:rPr>
        <w:t xml:space="preserve">, </w:t>
      </w:r>
      <w:proofErr w:type="spellStart"/>
      <w:r w:rsidRPr="00885BEC">
        <w:rPr>
          <w:rFonts w:ascii="Book Antiqua" w:eastAsia="宋体" w:hAnsi="Book Antiqua" w:cs="宋体"/>
          <w:color w:val="000000"/>
          <w:sz w:val="24"/>
          <w:szCs w:val="24"/>
          <w:lang w:eastAsia="zh-CN"/>
        </w:rPr>
        <w:t>Neuenschwander</w:t>
      </w:r>
      <w:proofErr w:type="spellEnd"/>
      <w:r w:rsidRPr="00885BEC">
        <w:rPr>
          <w:rFonts w:ascii="Book Antiqua" w:eastAsia="宋体" w:hAnsi="Book Antiqua" w:cs="宋体"/>
          <w:color w:val="000000"/>
          <w:sz w:val="24"/>
          <w:szCs w:val="24"/>
          <w:lang w:eastAsia="zh-CN"/>
        </w:rPr>
        <w:t xml:space="preserve"> S, </w:t>
      </w:r>
      <w:proofErr w:type="spellStart"/>
      <w:r w:rsidRPr="00885BEC">
        <w:rPr>
          <w:rFonts w:ascii="Book Antiqua" w:eastAsia="宋体" w:hAnsi="Book Antiqua" w:cs="宋体"/>
          <w:color w:val="000000"/>
          <w:sz w:val="24"/>
          <w:szCs w:val="24"/>
          <w:lang w:eastAsia="zh-CN"/>
        </w:rPr>
        <w:t>Bouffet</w:t>
      </w:r>
      <w:proofErr w:type="spellEnd"/>
      <w:r w:rsidRPr="00885BEC">
        <w:rPr>
          <w:rFonts w:ascii="Book Antiqua" w:eastAsia="宋体" w:hAnsi="Book Antiqua" w:cs="宋体"/>
          <w:color w:val="000000"/>
          <w:sz w:val="24"/>
          <w:szCs w:val="24"/>
          <w:lang w:eastAsia="zh-CN"/>
        </w:rPr>
        <w:t xml:space="preserve"> E, </w:t>
      </w:r>
      <w:proofErr w:type="spellStart"/>
      <w:r w:rsidRPr="00885BEC">
        <w:rPr>
          <w:rFonts w:ascii="Book Antiqua" w:eastAsia="宋体" w:hAnsi="Book Antiqua" w:cs="宋体"/>
          <w:color w:val="000000"/>
          <w:sz w:val="24"/>
          <w:szCs w:val="24"/>
          <w:lang w:eastAsia="zh-CN"/>
        </w:rPr>
        <w:t>Gentet</w:t>
      </w:r>
      <w:proofErr w:type="spellEnd"/>
      <w:r w:rsidRPr="00885BEC">
        <w:rPr>
          <w:rFonts w:ascii="Book Antiqua" w:eastAsia="宋体" w:hAnsi="Book Antiqua" w:cs="宋体"/>
          <w:color w:val="000000"/>
          <w:sz w:val="24"/>
          <w:szCs w:val="24"/>
          <w:lang w:eastAsia="zh-CN"/>
        </w:rPr>
        <w:t xml:space="preserve"> JC, Schneider P, </w:t>
      </w:r>
      <w:proofErr w:type="spellStart"/>
      <w:r w:rsidRPr="00885BEC">
        <w:rPr>
          <w:rFonts w:ascii="Book Antiqua" w:eastAsia="宋体" w:hAnsi="Book Antiqua" w:cs="宋体"/>
          <w:color w:val="000000"/>
          <w:sz w:val="24"/>
          <w:szCs w:val="24"/>
          <w:lang w:eastAsia="zh-CN"/>
        </w:rPr>
        <w:t>Kalifa</w:t>
      </w:r>
      <w:proofErr w:type="spellEnd"/>
      <w:r w:rsidRPr="00885BEC">
        <w:rPr>
          <w:rFonts w:ascii="Book Antiqua" w:eastAsia="宋体" w:hAnsi="Book Antiqua" w:cs="宋体"/>
          <w:color w:val="000000"/>
          <w:sz w:val="24"/>
          <w:szCs w:val="24"/>
          <w:lang w:eastAsia="zh-CN"/>
        </w:rPr>
        <w:t xml:space="preserve"> C, </w:t>
      </w:r>
      <w:proofErr w:type="spellStart"/>
      <w:r w:rsidRPr="00885BEC">
        <w:rPr>
          <w:rFonts w:ascii="Book Antiqua" w:eastAsia="宋体" w:hAnsi="Book Antiqua" w:cs="宋体"/>
          <w:color w:val="000000"/>
          <w:sz w:val="24"/>
          <w:szCs w:val="24"/>
          <w:lang w:eastAsia="zh-CN"/>
        </w:rPr>
        <w:t>Mechinaud</w:t>
      </w:r>
      <w:proofErr w:type="spellEnd"/>
      <w:r w:rsidRPr="00885BEC">
        <w:rPr>
          <w:rFonts w:ascii="Book Antiqua" w:eastAsia="宋体" w:hAnsi="Book Antiqua" w:cs="宋体"/>
          <w:color w:val="000000"/>
          <w:sz w:val="24"/>
          <w:szCs w:val="24"/>
          <w:lang w:eastAsia="zh-CN"/>
        </w:rPr>
        <w:t xml:space="preserve"> F, </w:t>
      </w:r>
      <w:proofErr w:type="spellStart"/>
      <w:r w:rsidRPr="00885BEC">
        <w:rPr>
          <w:rFonts w:ascii="Book Antiqua" w:eastAsia="宋体" w:hAnsi="Book Antiqua" w:cs="宋体"/>
          <w:color w:val="000000"/>
          <w:sz w:val="24"/>
          <w:szCs w:val="24"/>
          <w:lang w:eastAsia="zh-CN"/>
        </w:rPr>
        <w:t>Chastagner</w:t>
      </w:r>
      <w:proofErr w:type="spellEnd"/>
      <w:r w:rsidRPr="00885BEC">
        <w:rPr>
          <w:rFonts w:ascii="Book Antiqua" w:eastAsia="宋体" w:hAnsi="Book Antiqua" w:cs="宋体"/>
          <w:color w:val="000000"/>
          <w:sz w:val="24"/>
          <w:szCs w:val="24"/>
          <w:lang w:eastAsia="zh-CN"/>
        </w:rPr>
        <w:t xml:space="preserve"> P, De Lumley L, </w:t>
      </w:r>
      <w:proofErr w:type="spellStart"/>
      <w:r w:rsidRPr="00885BEC">
        <w:rPr>
          <w:rFonts w:ascii="Book Antiqua" w:eastAsia="宋体" w:hAnsi="Book Antiqua" w:cs="宋体"/>
          <w:color w:val="000000"/>
          <w:sz w:val="24"/>
          <w:szCs w:val="24"/>
          <w:lang w:eastAsia="zh-CN"/>
        </w:rPr>
        <w:t>Sariban</w:t>
      </w:r>
      <w:proofErr w:type="spellEnd"/>
      <w:r w:rsidRPr="00885BEC">
        <w:rPr>
          <w:rFonts w:ascii="Book Antiqua" w:eastAsia="宋体" w:hAnsi="Book Antiqua" w:cs="宋体"/>
          <w:color w:val="000000"/>
          <w:sz w:val="24"/>
          <w:szCs w:val="24"/>
          <w:lang w:eastAsia="zh-CN"/>
        </w:rPr>
        <w:t xml:space="preserve"> E, </w:t>
      </w:r>
      <w:proofErr w:type="spellStart"/>
      <w:r w:rsidRPr="00885BEC">
        <w:rPr>
          <w:rFonts w:ascii="Book Antiqua" w:eastAsia="宋体" w:hAnsi="Book Antiqua" w:cs="宋体"/>
          <w:color w:val="000000"/>
          <w:sz w:val="24"/>
          <w:szCs w:val="24"/>
          <w:lang w:eastAsia="zh-CN"/>
        </w:rPr>
        <w:t>Plantaz</w:t>
      </w:r>
      <w:proofErr w:type="spellEnd"/>
      <w:r w:rsidRPr="00885BEC">
        <w:rPr>
          <w:rFonts w:ascii="Book Antiqua" w:eastAsia="宋体" w:hAnsi="Book Antiqua" w:cs="宋体"/>
          <w:color w:val="000000"/>
          <w:sz w:val="24"/>
          <w:szCs w:val="24"/>
          <w:lang w:eastAsia="zh-CN"/>
        </w:rPr>
        <w:t xml:space="preserve"> D, </w:t>
      </w:r>
      <w:proofErr w:type="spellStart"/>
      <w:r w:rsidRPr="00885BEC">
        <w:rPr>
          <w:rFonts w:ascii="Book Antiqua" w:eastAsia="宋体" w:hAnsi="Book Antiqua" w:cs="宋体"/>
          <w:color w:val="000000"/>
          <w:sz w:val="24"/>
          <w:szCs w:val="24"/>
          <w:lang w:eastAsia="zh-CN"/>
        </w:rPr>
        <w:t>Mosseri</w:t>
      </w:r>
      <w:proofErr w:type="spellEnd"/>
      <w:r w:rsidRPr="00885BEC">
        <w:rPr>
          <w:rFonts w:ascii="Book Antiqua" w:eastAsia="宋体" w:hAnsi="Book Antiqua" w:cs="宋体"/>
          <w:color w:val="000000"/>
          <w:sz w:val="24"/>
          <w:szCs w:val="24"/>
          <w:lang w:eastAsia="zh-CN"/>
        </w:rPr>
        <w:t xml:space="preserve"> V, </w:t>
      </w:r>
      <w:proofErr w:type="spellStart"/>
      <w:r w:rsidRPr="00885BEC">
        <w:rPr>
          <w:rFonts w:ascii="Book Antiqua" w:eastAsia="宋体" w:hAnsi="Book Antiqua" w:cs="宋体"/>
          <w:color w:val="000000"/>
          <w:sz w:val="24"/>
          <w:szCs w:val="24"/>
          <w:lang w:eastAsia="zh-CN"/>
        </w:rPr>
        <w:t>Bours</w:t>
      </w:r>
      <w:proofErr w:type="spellEnd"/>
      <w:r w:rsidRPr="00885BEC">
        <w:rPr>
          <w:rFonts w:ascii="Book Antiqua" w:eastAsia="宋体" w:hAnsi="Book Antiqua" w:cs="宋体"/>
          <w:color w:val="000000"/>
          <w:sz w:val="24"/>
          <w:szCs w:val="24"/>
          <w:lang w:eastAsia="zh-CN"/>
        </w:rPr>
        <w:t xml:space="preserve"> D, </w:t>
      </w:r>
      <w:proofErr w:type="spellStart"/>
      <w:r w:rsidRPr="00885BEC">
        <w:rPr>
          <w:rFonts w:ascii="Book Antiqua" w:eastAsia="宋体" w:hAnsi="Book Antiqua" w:cs="宋体"/>
          <w:color w:val="000000"/>
          <w:sz w:val="24"/>
          <w:szCs w:val="24"/>
          <w:lang w:eastAsia="zh-CN"/>
        </w:rPr>
        <w:t>Alapetite</w:t>
      </w:r>
      <w:proofErr w:type="spellEnd"/>
      <w:r w:rsidRPr="00885BEC">
        <w:rPr>
          <w:rFonts w:ascii="Book Antiqua" w:eastAsia="宋体" w:hAnsi="Book Antiqua" w:cs="宋体"/>
          <w:color w:val="000000"/>
          <w:sz w:val="24"/>
          <w:szCs w:val="24"/>
          <w:lang w:eastAsia="zh-CN"/>
        </w:rPr>
        <w:t xml:space="preserve"> C, </w:t>
      </w:r>
      <w:proofErr w:type="spellStart"/>
      <w:r w:rsidRPr="00885BEC">
        <w:rPr>
          <w:rFonts w:ascii="Book Antiqua" w:eastAsia="宋体" w:hAnsi="Book Antiqua" w:cs="宋体"/>
          <w:color w:val="000000"/>
          <w:sz w:val="24"/>
          <w:szCs w:val="24"/>
          <w:lang w:eastAsia="zh-CN"/>
        </w:rPr>
        <w:t>Zucker</w:t>
      </w:r>
      <w:proofErr w:type="spellEnd"/>
      <w:r w:rsidRPr="00885BEC">
        <w:rPr>
          <w:rFonts w:ascii="Book Antiqua" w:eastAsia="宋体" w:hAnsi="Book Antiqua" w:cs="宋体"/>
          <w:color w:val="000000"/>
          <w:sz w:val="24"/>
          <w:szCs w:val="24"/>
          <w:lang w:eastAsia="zh-CN"/>
        </w:rPr>
        <w:t xml:space="preserve"> JM. Carboplatin before and during radiation therapy for the treatment of malignant brain stem </w:t>
      </w:r>
      <w:proofErr w:type="spellStart"/>
      <w:r w:rsidRPr="00885BEC">
        <w:rPr>
          <w:rFonts w:ascii="Book Antiqua" w:eastAsia="宋体" w:hAnsi="Book Antiqua" w:cs="宋体"/>
          <w:color w:val="000000"/>
          <w:sz w:val="24"/>
          <w:szCs w:val="24"/>
          <w:lang w:eastAsia="zh-CN"/>
        </w:rPr>
        <w:t>tumours</w:t>
      </w:r>
      <w:proofErr w:type="spellEnd"/>
      <w:r w:rsidRPr="00885BEC">
        <w:rPr>
          <w:rFonts w:ascii="Book Antiqua" w:eastAsia="宋体" w:hAnsi="Book Antiqua" w:cs="宋体"/>
          <w:color w:val="000000"/>
          <w:sz w:val="24"/>
          <w:szCs w:val="24"/>
          <w:lang w:eastAsia="zh-CN"/>
        </w:rPr>
        <w:t xml:space="preserve">: a study by the </w:t>
      </w:r>
      <w:proofErr w:type="spellStart"/>
      <w:r w:rsidRPr="00885BEC">
        <w:rPr>
          <w:rFonts w:ascii="Book Antiqua" w:eastAsia="宋体" w:hAnsi="Book Antiqua" w:cs="宋体"/>
          <w:color w:val="000000"/>
          <w:sz w:val="24"/>
          <w:szCs w:val="24"/>
          <w:lang w:eastAsia="zh-CN"/>
        </w:rPr>
        <w:t>Société</w:t>
      </w:r>
      <w:proofErr w:type="spellEnd"/>
      <w:r w:rsidRPr="00885BEC">
        <w:rPr>
          <w:rFonts w:ascii="Book Antiqua" w:eastAsia="宋体" w:hAnsi="Book Antiqua" w:cs="宋体"/>
          <w:color w:val="000000"/>
          <w:sz w:val="24"/>
          <w:szCs w:val="24"/>
          <w:lang w:eastAsia="zh-CN"/>
        </w:rPr>
        <w:t xml:space="preserve"> </w:t>
      </w:r>
      <w:proofErr w:type="spellStart"/>
      <w:r w:rsidRPr="00885BEC">
        <w:rPr>
          <w:rFonts w:ascii="Book Antiqua" w:eastAsia="宋体" w:hAnsi="Book Antiqua" w:cs="宋体"/>
          <w:color w:val="000000"/>
          <w:sz w:val="24"/>
          <w:szCs w:val="24"/>
          <w:lang w:eastAsia="zh-CN"/>
        </w:rPr>
        <w:t>Française</w:t>
      </w:r>
      <w:proofErr w:type="spellEnd"/>
      <w:r w:rsidRPr="00885BEC">
        <w:rPr>
          <w:rFonts w:ascii="Book Antiqua" w:eastAsia="宋体" w:hAnsi="Book Antiqua" w:cs="宋体"/>
          <w:color w:val="000000"/>
          <w:sz w:val="24"/>
          <w:szCs w:val="24"/>
          <w:lang w:eastAsia="zh-CN"/>
        </w:rPr>
        <w:t xml:space="preserve"> </w:t>
      </w:r>
      <w:proofErr w:type="spellStart"/>
      <w:r w:rsidRPr="00885BEC">
        <w:rPr>
          <w:rFonts w:ascii="Book Antiqua" w:eastAsia="宋体" w:hAnsi="Book Antiqua" w:cs="宋体"/>
          <w:color w:val="000000"/>
          <w:sz w:val="24"/>
          <w:szCs w:val="24"/>
          <w:lang w:eastAsia="zh-CN"/>
        </w:rPr>
        <w:t>d'Oncologie</w:t>
      </w:r>
      <w:proofErr w:type="spellEnd"/>
      <w:r w:rsidRPr="00885BEC">
        <w:rPr>
          <w:rFonts w:ascii="Book Antiqua" w:eastAsia="宋体" w:hAnsi="Book Antiqua" w:cs="宋体"/>
          <w:color w:val="000000"/>
          <w:sz w:val="24"/>
          <w:szCs w:val="24"/>
          <w:lang w:eastAsia="zh-CN"/>
        </w:rPr>
        <w:t xml:space="preserve"> </w:t>
      </w:r>
      <w:proofErr w:type="spellStart"/>
      <w:r w:rsidRPr="00885BEC">
        <w:rPr>
          <w:rFonts w:ascii="Book Antiqua" w:eastAsia="宋体" w:hAnsi="Book Antiqua" w:cs="宋体"/>
          <w:color w:val="000000"/>
          <w:sz w:val="24"/>
          <w:szCs w:val="24"/>
          <w:lang w:eastAsia="zh-CN"/>
        </w:rPr>
        <w:t>Pédiatrique</w:t>
      </w:r>
      <w:proofErr w:type="spellEnd"/>
      <w:r w:rsidRPr="00885BEC">
        <w:rPr>
          <w:rFonts w:ascii="Book Antiqua" w:eastAsia="宋体" w:hAnsi="Book Antiqua" w:cs="宋体"/>
          <w:color w:val="000000"/>
          <w:sz w:val="24"/>
          <w:szCs w:val="24"/>
          <w:lang w:eastAsia="zh-CN"/>
        </w:rPr>
        <w:t>. </w:t>
      </w:r>
      <w:proofErr w:type="spellStart"/>
      <w:r w:rsidRPr="00885BEC">
        <w:rPr>
          <w:rFonts w:ascii="Book Antiqua" w:eastAsia="宋体" w:hAnsi="Book Antiqua" w:cs="宋体"/>
          <w:i/>
          <w:iCs/>
          <w:color w:val="000000"/>
          <w:sz w:val="24"/>
          <w:szCs w:val="24"/>
          <w:lang w:eastAsia="zh-CN"/>
        </w:rPr>
        <w:t>Eur</w:t>
      </w:r>
      <w:proofErr w:type="spellEnd"/>
      <w:r w:rsidRPr="00885BEC">
        <w:rPr>
          <w:rFonts w:ascii="Book Antiqua" w:eastAsia="宋体" w:hAnsi="Book Antiqua" w:cs="宋体"/>
          <w:i/>
          <w:iCs/>
          <w:color w:val="000000"/>
          <w:sz w:val="24"/>
          <w:szCs w:val="24"/>
          <w:lang w:eastAsia="zh-CN"/>
        </w:rPr>
        <w:t xml:space="preserve"> J Cancer</w:t>
      </w:r>
      <w:r w:rsidRPr="00885BEC">
        <w:rPr>
          <w:rFonts w:ascii="Book Antiqua" w:eastAsia="宋体" w:hAnsi="Book Antiqua" w:cs="宋体"/>
          <w:color w:val="000000"/>
          <w:sz w:val="24"/>
          <w:szCs w:val="24"/>
          <w:lang w:eastAsia="zh-CN"/>
        </w:rPr>
        <w:t> 2002; </w:t>
      </w:r>
      <w:r w:rsidRPr="00885BEC">
        <w:rPr>
          <w:rFonts w:ascii="Book Antiqua" w:eastAsia="宋体" w:hAnsi="Book Antiqua" w:cs="宋体"/>
          <w:b/>
          <w:bCs/>
          <w:color w:val="000000"/>
          <w:sz w:val="24"/>
          <w:szCs w:val="24"/>
          <w:lang w:eastAsia="zh-CN"/>
        </w:rPr>
        <w:t>38</w:t>
      </w:r>
      <w:r w:rsidRPr="00885BEC">
        <w:rPr>
          <w:rFonts w:ascii="Book Antiqua" w:eastAsia="宋体" w:hAnsi="Book Antiqua" w:cs="宋体"/>
          <w:color w:val="000000"/>
          <w:sz w:val="24"/>
          <w:szCs w:val="24"/>
          <w:lang w:eastAsia="zh-CN"/>
        </w:rPr>
        <w:t>: 815-819 [PMID: 11937316]</w:t>
      </w:r>
    </w:p>
    <w:p w:rsidR="00885BEC" w:rsidRPr="00885BEC" w:rsidRDefault="00885BEC" w:rsidP="00885BEC">
      <w:pPr>
        <w:spacing w:after="0" w:line="360" w:lineRule="auto"/>
        <w:jc w:val="both"/>
        <w:rPr>
          <w:rFonts w:ascii="Book Antiqua" w:eastAsia="宋体" w:hAnsi="Book Antiqua" w:cs="宋体"/>
          <w:color w:val="000000"/>
          <w:sz w:val="24"/>
          <w:szCs w:val="24"/>
          <w:lang w:eastAsia="zh-CN"/>
        </w:rPr>
      </w:pPr>
      <w:r w:rsidRPr="00885BEC">
        <w:rPr>
          <w:rFonts w:ascii="Book Antiqua" w:eastAsia="宋体" w:hAnsi="Book Antiqua" w:cs="宋体"/>
          <w:color w:val="000000"/>
          <w:sz w:val="24"/>
          <w:szCs w:val="24"/>
          <w:lang w:eastAsia="zh-CN"/>
        </w:rPr>
        <w:t>12 </w:t>
      </w:r>
      <w:r w:rsidRPr="00885BEC">
        <w:rPr>
          <w:rFonts w:ascii="Book Antiqua" w:eastAsia="宋体" w:hAnsi="Book Antiqua" w:cs="宋体"/>
          <w:b/>
          <w:bCs/>
          <w:color w:val="000000"/>
          <w:sz w:val="24"/>
          <w:szCs w:val="24"/>
          <w:lang w:eastAsia="zh-CN"/>
        </w:rPr>
        <w:t>Jennings MT</w:t>
      </w:r>
      <w:r w:rsidRPr="00885BEC">
        <w:rPr>
          <w:rFonts w:ascii="Book Antiqua" w:eastAsia="宋体" w:hAnsi="Book Antiqua" w:cs="宋体"/>
          <w:color w:val="000000"/>
          <w:sz w:val="24"/>
          <w:szCs w:val="24"/>
          <w:lang w:eastAsia="zh-CN"/>
        </w:rPr>
        <w:t xml:space="preserve">, </w:t>
      </w:r>
      <w:proofErr w:type="spellStart"/>
      <w:r w:rsidRPr="00885BEC">
        <w:rPr>
          <w:rFonts w:ascii="Book Antiqua" w:eastAsia="宋体" w:hAnsi="Book Antiqua" w:cs="宋体"/>
          <w:color w:val="000000"/>
          <w:sz w:val="24"/>
          <w:szCs w:val="24"/>
          <w:lang w:eastAsia="zh-CN"/>
        </w:rPr>
        <w:t>Sposto</w:t>
      </w:r>
      <w:proofErr w:type="spellEnd"/>
      <w:r w:rsidRPr="00885BEC">
        <w:rPr>
          <w:rFonts w:ascii="Book Antiqua" w:eastAsia="宋体" w:hAnsi="Book Antiqua" w:cs="宋体"/>
          <w:color w:val="000000"/>
          <w:sz w:val="24"/>
          <w:szCs w:val="24"/>
          <w:lang w:eastAsia="zh-CN"/>
        </w:rPr>
        <w:t xml:space="preserve"> R, </w:t>
      </w:r>
      <w:proofErr w:type="spellStart"/>
      <w:r w:rsidRPr="00885BEC">
        <w:rPr>
          <w:rFonts w:ascii="Book Antiqua" w:eastAsia="宋体" w:hAnsi="Book Antiqua" w:cs="宋体"/>
          <w:color w:val="000000"/>
          <w:sz w:val="24"/>
          <w:szCs w:val="24"/>
          <w:lang w:eastAsia="zh-CN"/>
        </w:rPr>
        <w:t>Boyett</w:t>
      </w:r>
      <w:proofErr w:type="spellEnd"/>
      <w:r w:rsidRPr="00885BEC">
        <w:rPr>
          <w:rFonts w:ascii="Book Antiqua" w:eastAsia="宋体" w:hAnsi="Book Antiqua" w:cs="宋体"/>
          <w:color w:val="000000"/>
          <w:sz w:val="24"/>
          <w:szCs w:val="24"/>
          <w:lang w:eastAsia="zh-CN"/>
        </w:rPr>
        <w:t xml:space="preserve"> JM, </w:t>
      </w:r>
      <w:proofErr w:type="spellStart"/>
      <w:r w:rsidRPr="00885BEC">
        <w:rPr>
          <w:rFonts w:ascii="Book Antiqua" w:eastAsia="宋体" w:hAnsi="Book Antiqua" w:cs="宋体"/>
          <w:color w:val="000000"/>
          <w:sz w:val="24"/>
          <w:szCs w:val="24"/>
          <w:lang w:eastAsia="zh-CN"/>
        </w:rPr>
        <w:t>Vezina</w:t>
      </w:r>
      <w:proofErr w:type="spellEnd"/>
      <w:r w:rsidRPr="00885BEC">
        <w:rPr>
          <w:rFonts w:ascii="Book Antiqua" w:eastAsia="宋体" w:hAnsi="Book Antiqua" w:cs="宋体"/>
          <w:color w:val="000000"/>
          <w:sz w:val="24"/>
          <w:szCs w:val="24"/>
          <w:lang w:eastAsia="zh-CN"/>
        </w:rPr>
        <w:t xml:space="preserve"> LG, Holmes E, Berger MS, </w:t>
      </w:r>
      <w:proofErr w:type="spellStart"/>
      <w:r w:rsidRPr="00885BEC">
        <w:rPr>
          <w:rFonts w:ascii="Book Antiqua" w:eastAsia="宋体" w:hAnsi="Book Antiqua" w:cs="宋体"/>
          <w:color w:val="000000"/>
          <w:sz w:val="24"/>
          <w:szCs w:val="24"/>
          <w:lang w:eastAsia="zh-CN"/>
        </w:rPr>
        <w:t>Bruggers</w:t>
      </w:r>
      <w:proofErr w:type="spellEnd"/>
      <w:r w:rsidRPr="00885BEC">
        <w:rPr>
          <w:rFonts w:ascii="Book Antiqua" w:eastAsia="宋体" w:hAnsi="Book Antiqua" w:cs="宋体"/>
          <w:color w:val="000000"/>
          <w:sz w:val="24"/>
          <w:szCs w:val="24"/>
          <w:lang w:eastAsia="zh-CN"/>
        </w:rPr>
        <w:t xml:space="preserve"> CS, Bruner JM, Chan KW, </w:t>
      </w:r>
      <w:proofErr w:type="spellStart"/>
      <w:r w:rsidRPr="00885BEC">
        <w:rPr>
          <w:rFonts w:ascii="Book Antiqua" w:eastAsia="宋体" w:hAnsi="Book Antiqua" w:cs="宋体"/>
          <w:color w:val="000000"/>
          <w:sz w:val="24"/>
          <w:szCs w:val="24"/>
          <w:lang w:eastAsia="zh-CN"/>
        </w:rPr>
        <w:t>Dusenbery</w:t>
      </w:r>
      <w:proofErr w:type="spellEnd"/>
      <w:r w:rsidRPr="00885BEC">
        <w:rPr>
          <w:rFonts w:ascii="Book Antiqua" w:eastAsia="宋体" w:hAnsi="Book Antiqua" w:cs="宋体"/>
          <w:color w:val="000000"/>
          <w:sz w:val="24"/>
          <w:szCs w:val="24"/>
          <w:lang w:eastAsia="zh-CN"/>
        </w:rPr>
        <w:t xml:space="preserve"> KE, </w:t>
      </w:r>
      <w:proofErr w:type="spellStart"/>
      <w:r w:rsidRPr="00885BEC">
        <w:rPr>
          <w:rFonts w:ascii="Book Antiqua" w:eastAsia="宋体" w:hAnsi="Book Antiqua" w:cs="宋体"/>
          <w:color w:val="000000"/>
          <w:sz w:val="24"/>
          <w:szCs w:val="24"/>
          <w:lang w:eastAsia="zh-CN"/>
        </w:rPr>
        <w:t>Ettinger</w:t>
      </w:r>
      <w:proofErr w:type="spellEnd"/>
      <w:r w:rsidRPr="00885BEC">
        <w:rPr>
          <w:rFonts w:ascii="Book Antiqua" w:eastAsia="宋体" w:hAnsi="Book Antiqua" w:cs="宋体"/>
          <w:color w:val="000000"/>
          <w:sz w:val="24"/>
          <w:szCs w:val="24"/>
          <w:lang w:eastAsia="zh-CN"/>
        </w:rPr>
        <w:t xml:space="preserve"> LJ, Fitz CR, </w:t>
      </w:r>
      <w:proofErr w:type="spellStart"/>
      <w:r w:rsidRPr="00885BEC">
        <w:rPr>
          <w:rFonts w:ascii="Book Antiqua" w:eastAsia="宋体" w:hAnsi="Book Antiqua" w:cs="宋体"/>
          <w:color w:val="000000"/>
          <w:sz w:val="24"/>
          <w:szCs w:val="24"/>
          <w:lang w:eastAsia="zh-CN"/>
        </w:rPr>
        <w:t>Lafond</w:t>
      </w:r>
      <w:proofErr w:type="spellEnd"/>
      <w:r w:rsidRPr="00885BEC">
        <w:rPr>
          <w:rFonts w:ascii="Book Antiqua" w:eastAsia="宋体" w:hAnsi="Book Antiqua" w:cs="宋体"/>
          <w:color w:val="000000"/>
          <w:sz w:val="24"/>
          <w:szCs w:val="24"/>
          <w:lang w:eastAsia="zh-CN"/>
        </w:rPr>
        <w:t xml:space="preserve"> D, </w:t>
      </w:r>
      <w:proofErr w:type="spellStart"/>
      <w:r w:rsidRPr="00885BEC">
        <w:rPr>
          <w:rFonts w:ascii="Book Antiqua" w:eastAsia="宋体" w:hAnsi="Book Antiqua" w:cs="宋体"/>
          <w:color w:val="000000"/>
          <w:sz w:val="24"/>
          <w:szCs w:val="24"/>
          <w:lang w:eastAsia="zh-CN"/>
        </w:rPr>
        <w:t>Mandelbaum</w:t>
      </w:r>
      <w:proofErr w:type="spellEnd"/>
      <w:r w:rsidRPr="00885BEC">
        <w:rPr>
          <w:rFonts w:ascii="Book Antiqua" w:eastAsia="宋体" w:hAnsi="Book Antiqua" w:cs="宋体"/>
          <w:color w:val="000000"/>
          <w:sz w:val="24"/>
          <w:szCs w:val="24"/>
          <w:lang w:eastAsia="zh-CN"/>
        </w:rPr>
        <w:t xml:space="preserve"> DE, Massey V, McGuire W, McNeely L, Moulton T, Pollack IF, Shen V. </w:t>
      </w:r>
      <w:proofErr w:type="spellStart"/>
      <w:r w:rsidRPr="00885BEC">
        <w:rPr>
          <w:rFonts w:ascii="Book Antiqua" w:eastAsia="宋体" w:hAnsi="Book Antiqua" w:cs="宋体"/>
          <w:color w:val="000000"/>
          <w:sz w:val="24"/>
          <w:szCs w:val="24"/>
          <w:lang w:eastAsia="zh-CN"/>
        </w:rPr>
        <w:t>Preradiation</w:t>
      </w:r>
      <w:proofErr w:type="spellEnd"/>
      <w:r w:rsidRPr="00885BEC">
        <w:rPr>
          <w:rFonts w:ascii="Book Antiqua" w:eastAsia="宋体" w:hAnsi="Book Antiqua" w:cs="宋体"/>
          <w:color w:val="000000"/>
          <w:sz w:val="24"/>
          <w:szCs w:val="24"/>
          <w:lang w:eastAsia="zh-CN"/>
        </w:rPr>
        <w:t xml:space="preserve"> chemotherapy in primary high-risk brainstem tumors: phase II study CCG-9941 of the Children's Cancer Group. </w:t>
      </w:r>
      <w:r w:rsidRPr="00885BEC">
        <w:rPr>
          <w:rFonts w:ascii="Book Antiqua" w:eastAsia="宋体" w:hAnsi="Book Antiqua" w:cs="宋体"/>
          <w:i/>
          <w:iCs/>
          <w:color w:val="000000"/>
          <w:sz w:val="24"/>
          <w:szCs w:val="24"/>
          <w:lang w:eastAsia="zh-CN"/>
        </w:rPr>
        <w:t xml:space="preserve">J </w:t>
      </w:r>
      <w:proofErr w:type="spellStart"/>
      <w:r w:rsidRPr="00885BEC">
        <w:rPr>
          <w:rFonts w:ascii="Book Antiqua" w:eastAsia="宋体" w:hAnsi="Book Antiqua" w:cs="宋体"/>
          <w:i/>
          <w:iCs/>
          <w:color w:val="000000"/>
          <w:sz w:val="24"/>
          <w:szCs w:val="24"/>
          <w:lang w:eastAsia="zh-CN"/>
        </w:rPr>
        <w:t>Clin</w:t>
      </w:r>
      <w:proofErr w:type="spellEnd"/>
      <w:r w:rsidRPr="00885BEC">
        <w:rPr>
          <w:rFonts w:ascii="Book Antiqua" w:eastAsia="宋体" w:hAnsi="Book Antiqua" w:cs="宋体"/>
          <w:i/>
          <w:iCs/>
          <w:color w:val="000000"/>
          <w:sz w:val="24"/>
          <w:szCs w:val="24"/>
          <w:lang w:eastAsia="zh-CN"/>
        </w:rPr>
        <w:t xml:space="preserve"> </w:t>
      </w:r>
      <w:proofErr w:type="spellStart"/>
      <w:r w:rsidRPr="00885BEC">
        <w:rPr>
          <w:rFonts w:ascii="Book Antiqua" w:eastAsia="宋体" w:hAnsi="Book Antiqua" w:cs="宋体"/>
          <w:i/>
          <w:iCs/>
          <w:color w:val="000000"/>
          <w:sz w:val="24"/>
          <w:szCs w:val="24"/>
          <w:lang w:eastAsia="zh-CN"/>
        </w:rPr>
        <w:t>Oncol</w:t>
      </w:r>
      <w:proofErr w:type="spellEnd"/>
      <w:r w:rsidRPr="00885BEC">
        <w:rPr>
          <w:rFonts w:ascii="Book Antiqua" w:eastAsia="宋体" w:hAnsi="Book Antiqua" w:cs="宋体"/>
          <w:color w:val="000000"/>
          <w:sz w:val="24"/>
          <w:szCs w:val="24"/>
          <w:lang w:eastAsia="zh-CN"/>
        </w:rPr>
        <w:t> 2002; </w:t>
      </w:r>
      <w:r w:rsidRPr="00885BEC">
        <w:rPr>
          <w:rFonts w:ascii="Book Antiqua" w:eastAsia="宋体" w:hAnsi="Book Antiqua" w:cs="宋体"/>
          <w:b/>
          <w:bCs/>
          <w:color w:val="000000"/>
          <w:sz w:val="24"/>
          <w:szCs w:val="24"/>
          <w:lang w:eastAsia="zh-CN"/>
        </w:rPr>
        <w:t>20</w:t>
      </w:r>
      <w:r w:rsidRPr="00885BEC">
        <w:rPr>
          <w:rFonts w:ascii="Book Antiqua" w:eastAsia="宋体" w:hAnsi="Book Antiqua" w:cs="宋体"/>
          <w:color w:val="000000"/>
          <w:sz w:val="24"/>
          <w:szCs w:val="24"/>
          <w:lang w:eastAsia="zh-CN"/>
        </w:rPr>
        <w:t>: 3431-3437 [PMID: 12177103]</w:t>
      </w:r>
    </w:p>
    <w:p w:rsidR="00885BEC" w:rsidRPr="00885BEC" w:rsidRDefault="00885BEC" w:rsidP="00885BEC">
      <w:pPr>
        <w:spacing w:after="0" w:line="360" w:lineRule="auto"/>
        <w:jc w:val="both"/>
        <w:rPr>
          <w:rFonts w:ascii="Book Antiqua" w:eastAsia="宋体" w:hAnsi="Book Antiqua" w:cs="宋体"/>
          <w:color w:val="000000"/>
          <w:sz w:val="24"/>
          <w:szCs w:val="24"/>
          <w:lang w:eastAsia="zh-CN"/>
        </w:rPr>
      </w:pPr>
      <w:r w:rsidRPr="00885BEC">
        <w:rPr>
          <w:rFonts w:ascii="Book Antiqua" w:eastAsia="宋体" w:hAnsi="Book Antiqua" w:cs="宋体"/>
          <w:color w:val="000000"/>
          <w:sz w:val="24"/>
          <w:szCs w:val="24"/>
          <w:lang w:eastAsia="zh-CN"/>
        </w:rPr>
        <w:t>13 </w:t>
      </w:r>
      <w:proofErr w:type="spellStart"/>
      <w:r w:rsidRPr="00885BEC">
        <w:rPr>
          <w:rFonts w:ascii="Book Antiqua" w:eastAsia="宋体" w:hAnsi="Book Antiqua" w:cs="宋体"/>
          <w:b/>
          <w:bCs/>
          <w:color w:val="000000"/>
          <w:sz w:val="24"/>
          <w:szCs w:val="24"/>
          <w:lang w:eastAsia="zh-CN"/>
        </w:rPr>
        <w:t>Drabko</w:t>
      </w:r>
      <w:proofErr w:type="spellEnd"/>
      <w:r w:rsidRPr="00885BEC">
        <w:rPr>
          <w:rFonts w:ascii="Book Antiqua" w:eastAsia="宋体" w:hAnsi="Book Antiqua" w:cs="宋体"/>
          <w:b/>
          <w:bCs/>
          <w:color w:val="000000"/>
          <w:sz w:val="24"/>
          <w:szCs w:val="24"/>
          <w:lang w:eastAsia="zh-CN"/>
        </w:rPr>
        <w:t xml:space="preserve"> K</w:t>
      </w:r>
      <w:r w:rsidRPr="00885BEC">
        <w:rPr>
          <w:rFonts w:ascii="Book Antiqua" w:eastAsia="宋体" w:hAnsi="Book Antiqua" w:cs="宋体"/>
          <w:color w:val="000000"/>
          <w:sz w:val="24"/>
          <w:szCs w:val="24"/>
          <w:lang w:eastAsia="zh-CN"/>
        </w:rPr>
        <w:t xml:space="preserve">, </w:t>
      </w:r>
      <w:proofErr w:type="spellStart"/>
      <w:r w:rsidRPr="00885BEC">
        <w:rPr>
          <w:rFonts w:ascii="Book Antiqua" w:eastAsia="宋体" w:hAnsi="Book Antiqua" w:cs="宋体"/>
          <w:color w:val="000000"/>
          <w:sz w:val="24"/>
          <w:szCs w:val="24"/>
          <w:lang w:eastAsia="zh-CN"/>
        </w:rPr>
        <w:t>Wiśniewska-Slusarz</w:t>
      </w:r>
      <w:proofErr w:type="spellEnd"/>
      <w:r w:rsidRPr="00885BEC">
        <w:rPr>
          <w:rFonts w:ascii="Book Antiqua" w:eastAsia="宋体" w:hAnsi="Book Antiqua" w:cs="宋体"/>
          <w:color w:val="000000"/>
          <w:sz w:val="24"/>
          <w:szCs w:val="24"/>
          <w:lang w:eastAsia="zh-CN"/>
        </w:rPr>
        <w:t xml:space="preserve"> H, </w:t>
      </w:r>
      <w:proofErr w:type="spellStart"/>
      <w:r w:rsidRPr="00885BEC">
        <w:rPr>
          <w:rFonts w:ascii="Book Antiqua" w:eastAsia="宋体" w:hAnsi="Book Antiqua" w:cs="宋体"/>
          <w:color w:val="000000"/>
          <w:sz w:val="24"/>
          <w:szCs w:val="24"/>
          <w:lang w:eastAsia="zh-CN"/>
        </w:rPr>
        <w:t>Wójcik</w:t>
      </w:r>
      <w:proofErr w:type="spellEnd"/>
      <w:r w:rsidRPr="00885BEC">
        <w:rPr>
          <w:rFonts w:ascii="Book Antiqua" w:eastAsia="宋体" w:hAnsi="Book Antiqua" w:cs="宋体"/>
          <w:color w:val="000000"/>
          <w:sz w:val="24"/>
          <w:szCs w:val="24"/>
          <w:lang w:eastAsia="zh-CN"/>
        </w:rPr>
        <w:t xml:space="preserve"> B, </w:t>
      </w:r>
      <w:proofErr w:type="spellStart"/>
      <w:r w:rsidRPr="00885BEC">
        <w:rPr>
          <w:rFonts w:ascii="Book Antiqua" w:eastAsia="宋体" w:hAnsi="Book Antiqua" w:cs="宋体"/>
          <w:color w:val="000000"/>
          <w:sz w:val="24"/>
          <w:szCs w:val="24"/>
          <w:lang w:eastAsia="zh-CN"/>
        </w:rPr>
        <w:t>Choma</w:t>
      </w:r>
      <w:proofErr w:type="spellEnd"/>
      <w:r w:rsidRPr="00885BEC">
        <w:rPr>
          <w:rFonts w:ascii="Book Antiqua" w:eastAsia="宋体" w:hAnsi="Book Antiqua" w:cs="宋体"/>
          <w:color w:val="000000"/>
          <w:sz w:val="24"/>
          <w:szCs w:val="24"/>
          <w:lang w:eastAsia="zh-CN"/>
        </w:rPr>
        <w:t xml:space="preserve"> M, </w:t>
      </w:r>
      <w:proofErr w:type="spellStart"/>
      <w:r w:rsidRPr="00885BEC">
        <w:rPr>
          <w:rFonts w:ascii="Book Antiqua" w:eastAsia="宋体" w:hAnsi="Book Antiqua" w:cs="宋体"/>
          <w:color w:val="000000"/>
          <w:sz w:val="24"/>
          <w:szCs w:val="24"/>
          <w:lang w:eastAsia="zh-CN"/>
        </w:rPr>
        <w:t>Zaucha-Prazmo</w:t>
      </w:r>
      <w:proofErr w:type="spellEnd"/>
      <w:r w:rsidRPr="00885BEC">
        <w:rPr>
          <w:rFonts w:ascii="Book Antiqua" w:eastAsia="宋体" w:hAnsi="Book Antiqua" w:cs="宋体"/>
          <w:color w:val="000000"/>
          <w:sz w:val="24"/>
          <w:szCs w:val="24"/>
          <w:lang w:eastAsia="zh-CN"/>
        </w:rPr>
        <w:t xml:space="preserve"> A, </w:t>
      </w:r>
      <w:proofErr w:type="spellStart"/>
      <w:r w:rsidRPr="00885BEC">
        <w:rPr>
          <w:rFonts w:ascii="Book Antiqua" w:eastAsia="宋体" w:hAnsi="Book Antiqua" w:cs="宋体"/>
          <w:color w:val="000000"/>
          <w:sz w:val="24"/>
          <w:szCs w:val="24"/>
          <w:lang w:eastAsia="zh-CN"/>
        </w:rPr>
        <w:t>Kowalczyk</w:t>
      </w:r>
      <w:proofErr w:type="spellEnd"/>
      <w:r w:rsidRPr="00885BEC">
        <w:rPr>
          <w:rFonts w:ascii="Book Antiqua" w:eastAsia="宋体" w:hAnsi="Book Antiqua" w:cs="宋体"/>
          <w:color w:val="000000"/>
          <w:sz w:val="24"/>
          <w:szCs w:val="24"/>
          <w:lang w:eastAsia="zh-CN"/>
        </w:rPr>
        <w:t xml:space="preserve"> JR. [</w:t>
      </w:r>
      <w:proofErr w:type="spellStart"/>
      <w:r w:rsidRPr="00885BEC">
        <w:rPr>
          <w:rFonts w:ascii="Book Antiqua" w:eastAsia="宋体" w:hAnsi="Book Antiqua" w:cs="宋体"/>
          <w:color w:val="000000"/>
          <w:sz w:val="24"/>
          <w:szCs w:val="24"/>
          <w:lang w:eastAsia="zh-CN"/>
        </w:rPr>
        <w:t>Megachemotherapy</w:t>
      </w:r>
      <w:proofErr w:type="spellEnd"/>
      <w:r w:rsidRPr="00885BEC">
        <w:rPr>
          <w:rFonts w:ascii="Book Antiqua" w:eastAsia="宋体" w:hAnsi="Book Antiqua" w:cs="宋体"/>
          <w:color w:val="000000"/>
          <w:sz w:val="24"/>
          <w:szCs w:val="24"/>
          <w:lang w:eastAsia="zh-CN"/>
        </w:rPr>
        <w:t xml:space="preserve"> followed by autologous </w:t>
      </w:r>
      <w:proofErr w:type="spellStart"/>
      <w:r w:rsidRPr="00885BEC">
        <w:rPr>
          <w:rFonts w:ascii="Book Antiqua" w:eastAsia="宋体" w:hAnsi="Book Antiqua" w:cs="宋体"/>
          <w:color w:val="000000"/>
          <w:sz w:val="24"/>
          <w:szCs w:val="24"/>
          <w:lang w:eastAsia="zh-CN"/>
        </w:rPr>
        <w:t>haematopoietic</w:t>
      </w:r>
      <w:proofErr w:type="spellEnd"/>
      <w:r w:rsidRPr="00885BEC">
        <w:rPr>
          <w:rFonts w:ascii="Book Antiqua" w:eastAsia="宋体" w:hAnsi="Book Antiqua" w:cs="宋体"/>
          <w:color w:val="000000"/>
          <w:sz w:val="24"/>
          <w:szCs w:val="24"/>
          <w:lang w:eastAsia="zh-CN"/>
        </w:rPr>
        <w:t xml:space="preserve"> stem cell rescue in children with high risk CNS </w:t>
      </w:r>
      <w:proofErr w:type="spellStart"/>
      <w:r w:rsidRPr="00885BEC">
        <w:rPr>
          <w:rFonts w:ascii="Book Antiqua" w:eastAsia="宋体" w:hAnsi="Book Antiqua" w:cs="宋体"/>
          <w:color w:val="000000"/>
          <w:sz w:val="24"/>
          <w:szCs w:val="24"/>
          <w:lang w:eastAsia="zh-CN"/>
        </w:rPr>
        <w:t>tumours</w:t>
      </w:r>
      <w:proofErr w:type="spellEnd"/>
      <w:r w:rsidRPr="00885BEC">
        <w:rPr>
          <w:rFonts w:ascii="Book Antiqua" w:eastAsia="宋体" w:hAnsi="Book Antiqua" w:cs="宋体"/>
          <w:color w:val="000000"/>
          <w:sz w:val="24"/>
          <w:szCs w:val="24"/>
          <w:lang w:eastAsia="zh-CN"/>
        </w:rPr>
        <w:t>]. </w:t>
      </w:r>
      <w:r w:rsidRPr="00885BEC">
        <w:rPr>
          <w:rFonts w:ascii="Book Antiqua" w:eastAsia="宋体" w:hAnsi="Book Antiqua" w:cs="宋体"/>
          <w:i/>
          <w:iCs/>
          <w:color w:val="000000"/>
          <w:sz w:val="24"/>
          <w:szCs w:val="24"/>
          <w:lang w:eastAsia="zh-CN"/>
        </w:rPr>
        <w:t xml:space="preserve">Med </w:t>
      </w:r>
      <w:proofErr w:type="spellStart"/>
      <w:r w:rsidRPr="00885BEC">
        <w:rPr>
          <w:rFonts w:ascii="Book Antiqua" w:eastAsia="宋体" w:hAnsi="Book Antiqua" w:cs="宋体"/>
          <w:i/>
          <w:iCs/>
          <w:color w:val="000000"/>
          <w:sz w:val="24"/>
          <w:szCs w:val="24"/>
          <w:lang w:eastAsia="zh-CN"/>
        </w:rPr>
        <w:t>Wieku</w:t>
      </w:r>
      <w:proofErr w:type="spellEnd"/>
      <w:r w:rsidRPr="00885BEC">
        <w:rPr>
          <w:rFonts w:ascii="Book Antiqua" w:eastAsia="宋体" w:hAnsi="Book Antiqua" w:cs="宋体"/>
          <w:i/>
          <w:iCs/>
          <w:color w:val="000000"/>
          <w:sz w:val="24"/>
          <w:szCs w:val="24"/>
          <w:lang w:eastAsia="zh-CN"/>
        </w:rPr>
        <w:t xml:space="preserve"> </w:t>
      </w:r>
      <w:proofErr w:type="spellStart"/>
      <w:r w:rsidRPr="00885BEC">
        <w:rPr>
          <w:rFonts w:ascii="Book Antiqua" w:eastAsia="宋体" w:hAnsi="Book Antiqua" w:cs="宋体"/>
          <w:i/>
          <w:iCs/>
          <w:color w:val="000000"/>
          <w:sz w:val="24"/>
          <w:szCs w:val="24"/>
          <w:lang w:eastAsia="zh-CN"/>
        </w:rPr>
        <w:t>Rozwoj</w:t>
      </w:r>
      <w:proofErr w:type="spellEnd"/>
      <w:r w:rsidRPr="00885BEC">
        <w:rPr>
          <w:rFonts w:ascii="Book Antiqua" w:eastAsia="宋体" w:hAnsi="Book Antiqua" w:cs="宋体"/>
          <w:color w:val="000000"/>
          <w:sz w:val="24"/>
          <w:szCs w:val="24"/>
          <w:lang w:eastAsia="zh-CN"/>
        </w:rPr>
        <w:t> </w:t>
      </w:r>
      <w:r w:rsidR="0071567D">
        <w:rPr>
          <w:rFonts w:ascii="Book Antiqua" w:eastAsia="宋体" w:hAnsi="Book Antiqua" w:cs="宋体" w:hint="eastAsia"/>
          <w:color w:val="000000"/>
          <w:sz w:val="24"/>
          <w:szCs w:val="24"/>
          <w:lang w:eastAsia="zh-CN"/>
        </w:rPr>
        <w:t>2005</w:t>
      </w:r>
      <w:r w:rsidRPr="00885BEC">
        <w:rPr>
          <w:rFonts w:ascii="Book Antiqua" w:eastAsia="宋体" w:hAnsi="Book Antiqua" w:cs="宋体"/>
          <w:color w:val="000000"/>
          <w:sz w:val="24"/>
          <w:szCs w:val="24"/>
          <w:lang w:eastAsia="zh-CN"/>
        </w:rPr>
        <w:t>; </w:t>
      </w:r>
      <w:r w:rsidRPr="00885BEC">
        <w:rPr>
          <w:rFonts w:ascii="Book Antiqua" w:eastAsia="宋体" w:hAnsi="Book Antiqua" w:cs="宋体"/>
          <w:b/>
          <w:bCs/>
          <w:color w:val="000000"/>
          <w:sz w:val="24"/>
          <w:szCs w:val="24"/>
          <w:lang w:eastAsia="zh-CN"/>
        </w:rPr>
        <w:t>9</w:t>
      </w:r>
      <w:r w:rsidRPr="00885BEC">
        <w:rPr>
          <w:rFonts w:ascii="Book Antiqua" w:eastAsia="宋体" w:hAnsi="Book Antiqua" w:cs="宋体"/>
          <w:color w:val="000000"/>
          <w:sz w:val="24"/>
          <w:szCs w:val="24"/>
          <w:lang w:eastAsia="zh-CN"/>
        </w:rPr>
        <w:t>: 439-447 [PMID: 16719156]</w:t>
      </w:r>
    </w:p>
    <w:p w:rsidR="00885BEC" w:rsidRPr="00885BEC" w:rsidRDefault="00885BEC" w:rsidP="00885BEC">
      <w:pPr>
        <w:spacing w:after="0" w:line="360" w:lineRule="auto"/>
        <w:jc w:val="both"/>
        <w:rPr>
          <w:rFonts w:ascii="Book Antiqua" w:eastAsia="宋体" w:hAnsi="Book Antiqua" w:cs="宋体"/>
          <w:color w:val="000000"/>
          <w:sz w:val="24"/>
          <w:szCs w:val="24"/>
          <w:lang w:eastAsia="zh-CN"/>
        </w:rPr>
      </w:pPr>
      <w:r w:rsidRPr="00885BEC">
        <w:rPr>
          <w:rFonts w:ascii="Book Antiqua" w:eastAsia="宋体" w:hAnsi="Book Antiqua" w:cs="宋体"/>
          <w:color w:val="000000"/>
          <w:sz w:val="24"/>
          <w:szCs w:val="24"/>
          <w:lang w:eastAsia="zh-CN"/>
        </w:rPr>
        <w:lastRenderedPageBreak/>
        <w:t>14 </w:t>
      </w:r>
      <w:proofErr w:type="spellStart"/>
      <w:r w:rsidRPr="00885BEC">
        <w:rPr>
          <w:rFonts w:ascii="Book Antiqua" w:eastAsia="宋体" w:hAnsi="Book Antiqua" w:cs="宋体"/>
          <w:b/>
          <w:bCs/>
          <w:color w:val="000000"/>
          <w:sz w:val="24"/>
          <w:szCs w:val="24"/>
          <w:lang w:eastAsia="zh-CN"/>
        </w:rPr>
        <w:t>Jalali</w:t>
      </w:r>
      <w:proofErr w:type="spellEnd"/>
      <w:r w:rsidRPr="00885BEC">
        <w:rPr>
          <w:rFonts w:ascii="Book Antiqua" w:eastAsia="宋体" w:hAnsi="Book Antiqua" w:cs="宋体"/>
          <w:b/>
          <w:bCs/>
          <w:color w:val="000000"/>
          <w:sz w:val="24"/>
          <w:szCs w:val="24"/>
          <w:lang w:eastAsia="zh-CN"/>
        </w:rPr>
        <w:t xml:space="preserve"> R</w:t>
      </w:r>
      <w:r w:rsidRPr="00885BEC">
        <w:rPr>
          <w:rFonts w:ascii="Book Antiqua" w:eastAsia="宋体" w:hAnsi="Book Antiqua" w:cs="宋体"/>
          <w:color w:val="000000"/>
          <w:sz w:val="24"/>
          <w:szCs w:val="24"/>
          <w:lang w:eastAsia="zh-CN"/>
        </w:rPr>
        <w:t xml:space="preserve">, </w:t>
      </w:r>
      <w:proofErr w:type="spellStart"/>
      <w:r w:rsidRPr="00885BEC">
        <w:rPr>
          <w:rFonts w:ascii="Book Antiqua" w:eastAsia="宋体" w:hAnsi="Book Antiqua" w:cs="宋体"/>
          <w:color w:val="000000"/>
          <w:sz w:val="24"/>
          <w:szCs w:val="24"/>
          <w:lang w:eastAsia="zh-CN"/>
        </w:rPr>
        <w:t>Raut</w:t>
      </w:r>
      <w:proofErr w:type="spellEnd"/>
      <w:r w:rsidRPr="00885BEC">
        <w:rPr>
          <w:rFonts w:ascii="Book Antiqua" w:eastAsia="宋体" w:hAnsi="Book Antiqua" w:cs="宋体"/>
          <w:color w:val="000000"/>
          <w:sz w:val="24"/>
          <w:szCs w:val="24"/>
          <w:lang w:eastAsia="zh-CN"/>
        </w:rPr>
        <w:t xml:space="preserve"> N, Arora B, Gupta T, Dutta D, </w:t>
      </w:r>
      <w:proofErr w:type="spellStart"/>
      <w:r w:rsidRPr="00885BEC">
        <w:rPr>
          <w:rFonts w:ascii="Book Antiqua" w:eastAsia="宋体" w:hAnsi="Book Antiqua" w:cs="宋体"/>
          <w:color w:val="000000"/>
          <w:sz w:val="24"/>
          <w:szCs w:val="24"/>
          <w:lang w:eastAsia="zh-CN"/>
        </w:rPr>
        <w:t>Munshi</w:t>
      </w:r>
      <w:proofErr w:type="spellEnd"/>
      <w:r w:rsidRPr="00885BEC">
        <w:rPr>
          <w:rFonts w:ascii="Book Antiqua" w:eastAsia="宋体" w:hAnsi="Book Antiqua" w:cs="宋体"/>
          <w:color w:val="000000"/>
          <w:sz w:val="24"/>
          <w:szCs w:val="24"/>
          <w:lang w:eastAsia="zh-CN"/>
        </w:rPr>
        <w:t xml:space="preserve"> A, </w:t>
      </w:r>
      <w:proofErr w:type="spellStart"/>
      <w:r w:rsidRPr="00885BEC">
        <w:rPr>
          <w:rFonts w:ascii="Book Antiqua" w:eastAsia="宋体" w:hAnsi="Book Antiqua" w:cs="宋体"/>
          <w:color w:val="000000"/>
          <w:sz w:val="24"/>
          <w:szCs w:val="24"/>
          <w:lang w:eastAsia="zh-CN"/>
        </w:rPr>
        <w:t>Sarin</w:t>
      </w:r>
      <w:proofErr w:type="spellEnd"/>
      <w:r w:rsidRPr="00885BEC">
        <w:rPr>
          <w:rFonts w:ascii="Book Antiqua" w:eastAsia="宋体" w:hAnsi="Book Antiqua" w:cs="宋体"/>
          <w:color w:val="000000"/>
          <w:sz w:val="24"/>
          <w:szCs w:val="24"/>
          <w:lang w:eastAsia="zh-CN"/>
        </w:rPr>
        <w:t xml:space="preserve"> R, </w:t>
      </w:r>
      <w:proofErr w:type="spellStart"/>
      <w:r w:rsidRPr="00885BEC">
        <w:rPr>
          <w:rFonts w:ascii="Book Antiqua" w:eastAsia="宋体" w:hAnsi="Book Antiqua" w:cs="宋体"/>
          <w:color w:val="000000"/>
          <w:sz w:val="24"/>
          <w:szCs w:val="24"/>
          <w:lang w:eastAsia="zh-CN"/>
        </w:rPr>
        <w:t>Kurkure</w:t>
      </w:r>
      <w:proofErr w:type="spellEnd"/>
      <w:r w:rsidRPr="00885BEC">
        <w:rPr>
          <w:rFonts w:ascii="Book Antiqua" w:eastAsia="宋体" w:hAnsi="Book Antiqua" w:cs="宋体"/>
          <w:color w:val="000000"/>
          <w:sz w:val="24"/>
          <w:szCs w:val="24"/>
          <w:lang w:eastAsia="zh-CN"/>
        </w:rPr>
        <w:t xml:space="preserve"> P. Prospective evaluation of radiotherapy with concurrent and adjuvant </w:t>
      </w:r>
      <w:proofErr w:type="spellStart"/>
      <w:r w:rsidRPr="00885BEC">
        <w:rPr>
          <w:rFonts w:ascii="Book Antiqua" w:eastAsia="宋体" w:hAnsi="Book Antiqua" w:cs="宋体"/>
          <w:color w:val="000000"/>
          <w:sz w:val="24"/>
          <w:szCs w:val="24"/>
          <w:lang w:eastAsia="zh-CN"/>
        </w:rPr>
        <w:t>temozolomide</w:t>
      </w:r>
      <w:proofErr w:type="spellEnd"/>
      <w:r w:rsidRPr="00885BEC">
        <w:rPr>
          <w:rFonts w:ascii="Book Antiqua" w:eastAsia="宋体" w:hAnsi="Book Antiqua" w:cs="宋体"/>
          <w:color w:val="000000"/>
          <w:sz w:val="24"/>
          <w:szCs w:val="24"/>
          <w:lang w:eastAsia="zh-CN"/>
        </w:rPr>
        <w:t xml:space="preserve"> in children with newly diagnosed diffuse intrinsic </w:t>
      </w:r>
      <w:proofErr w:type="spellStart"/>
      <w:r w:rsidRPr="00885BEC">
        <w:rPr>
          <w:rFonts w:ascii="Book Antiqua" w:eastAsia="宋体" w:hAnsi="Book Antiqua" w:cs="宋体"/>
          <w:color w:val="000000"/>
          <w:sz w:val="24"/>
          <w:szCs w:val="24"/>
          <w:lang w:eastAsia="zh-CN"/>
        </w:rPr>
        <w:t>pontine</w:t>
      </w:r>
      <w:proofErr w:type="spellEnd"/>
      <w:r w:rsidRPr="00885BEC">
        <w:rPr>
          <w:rFonts w:ascii="Book Antiqua" w:eastAsia="宋体" w:hAnsi="Book Antiqua" w:cs="宋体"/>
          <w:color w:val="000000"/>
          <w:sz w:val="24"/>
          <w:szCs w:val="24"/>
          <w:lang w:eastAsia="zh-CN"/>
        </w:rPr>
        <w:t xml:space="preserve"> </w:t>
      </w:r>
      <w:proofErr w:type="spellStart"/>
      <w:r w:rsidRPr="00885BEC">
        <w:rPr>
          <w:rFonts w:ascii="Book Antiqua" w:eastAsia="宋体" w:hAnsi="Book Antiqua" w:cs="宋体"/>
          <w:color w:val="000000"/>
          <w:sz w:val="24"/>
          <w:szCs w:val="24"/>
          <w:lang w:eastAsia="zh-CN"/>
        </w:rPr>
        <w:t>glioma</w:t>
      </w:r>
      <w:proofErr w:type="spellEnd"/>
      <w:r w:rsidRPr="00885BEC">
        <w:rPr>
          <w:rFonts w:ascii="Book Antiqua" w:eastAsia="宋体" w:hAnsi="Book Antiqua" w:cs="宋体"/>
          <w:color w:val="000000"/>
          <w:sz w:val="24"/>
          <w:szCs w:val="24"/>
          <w:lang w:eastAsia="zh-CN"/>
        </w:rPr>
        <w:t>. </w:t>
      </w:r>
      <w:proofErr w:type="spellStart"/>
      <w:r w:rsidRPr="00885BEC">
        <w:rPr>
          <w:rFonts w:ascii="Book Antiqua" w:eastAsia="宋体" w:hAnsi="Book Antiqua" w:cs="宋体"/>
          <w:i/>
          <w:iCs/>
          <w:color w:val="000000"/>
          <w:sz w:val="24"/>
          <w:szCs w:val="24"/>
          <w:lang w:eastAsia="zh-CN"/>
        </w:rPr>
        <w:t>Int</w:t>
      </w:r>
      <w:proofErr w:type="spellEnd"/>
      <w:r w:rsidRPr="00885BEC">
        <w:rPr>
          <w:rFonts w:ascii="Book Antiqua" w:eastAsia="宋体" w:hAnsi="Book Antiqua" w:cs="宋体"/>
          <w:i/>
          <w:iCs/>
          <w:color w:val="000000"/>
          <w:sz w:val="24"/>
          <w:szCs w:val="24"/>
          <w:lang w:eastAsia="zh-CN"/>
        </w:rPr>
        <w:t xml:space="preserve"> J </w:t>
      </w:r>
      <w:proofErr w:type="spellStart"/>
      <w:r w:rsidRPr="00885BEC">
        <w:rPr>
          <w:rFonts w:ascii="Book Antiqua" w:eastAsia="宋体" w:hAnsi="Book Antiqua" w:cs="宋体"/>
          <w:i/>
          <w:iCs/>
          <w:color w:val="000000"/>
          <w:sz w:val="24"/>
          <w:szCs w:val="24"/>
          <w:lang w:eastAsia="zh-CN"/>
        </w:rPr>
        <w:t>Radiat</w:t>
      </w:r>
      <w:proofErr w:type="spellEnd"/>
      <w:r w:rsidRPr="00885BEC">
        <w:rPr>
          <w:rFonts w:ascii="Book Antiqua" w:eastAsia="宋体" w:hAnsi="Book Antiqua" w:cs="宋体"/>
          <w:i/>
          <w:iCs/>
          <w:color w:val="000000"/>
          <w:sz w:val="24"/>
          <w:szCs w:val="24"/>
          <w:lang w:eastAsia="zh-CN"/>
        </w:rPr>
        <w:t xml:space="preserve"> </w:t>
      </w:r>
      <w:proofErr w:type="spellStart"/>
      <w:r w:rsidRPr="00885BEC">
        <w:rPr>
          <w:rFonts w:ascii="Book Antiqua" w:eastAsia="宋体" w:hAnsi="Book Antiqua" w:cs="宋体"/>
          <w:i/>
          <w:iCs/>
          <w:color w:val="000000"/>
          <w:sz w:val="24"/>
          <w:szCs w:val="24"/>
          <w:lang w:eastAsia="zh-CN"/>
        </w:rPr>
        <w:t>Oncol</w:t>
      </w:r>
      <w:proofErr w:type="spellEnd"/>
      <w:r w:rsidRPr="00885BEC">
        <w:rPr>
          <w:rFonts w:ascii="Book Antiqua" w:eastAsia="宋体" w:hAnsi="Book Antiqua" w:cs="宋体"/>
          <w:i/>
          <w:iCs/>
          <w:color w:val="000000"/>
          <w:sz w:val="24"/>
          <w:szCs w:val="24"/>
          <w:lang w:eastAsia="zh-CN"/>
        </w:rPr>
        <w:t xml:space="preserve"> </w:t>
      </w:r>
      <w:proofErr w:type="spellStart"/>
      <w:r w:rsidRPr="00885BEC">
        <w:rPr>
          <w:rFonts w:ascii="Book Antiqua" w:eastAsia="宋体" w:hAnsi="Book Antiqua" w:cs="宋体"/>
          <w:i/>
          <w:iCs/>
          <w:color w:val="000000"/>
          <w:sz w:val="24"/>
          <w:szCs w:val="24"/>
          <w:lang w:eastAsia="zh-CN"/>
        </w:rPr>
        <w:t>Biol</w:t>
      </w:r>
      <w:proofErr w:type="spellEnd"/>
      <w:r w:rsidRPr="00885BEC">
        <w:rPr>
          <w:rFonts w:ascii="Book Antiqua" w:eastAsia="宋体" w:hAnsi="Book Antiqua" w:cs="宋体"/>
          <w:i/>
          <w:iCs/>
          <w:color w:val="000000"/>
          <w:sz w:val="24"/>
          <w:szCs w:val="24"/>
          <w:lang w:eastAsia="zh-CN"/>
        </w:rPr>
        <w:t xml:space="preserve"> </w:t>
      </w:r>
      <w:proofErr w:type="spellStart"/>
      <w:r w:rsidRPr="00885BEC">
        <w:rPr>
          <w:rFonts w:ascii="Book Antiqua" w:eastAsia="宋体" w:hAnsi="Book Antiqua" w:cs="宋体"/>
          <w:i/>
          <w:iCs/>
          <w:color w:val="000000"/>
          <w:sz w:val="24"/>
          <w:szCs w:val="24"/>
          <w:lang w:eastAsia="zh-CN"/>
        </w:rPr>
        <w:t>Phys</w:t>
      </w:r>
      <w:proofErr w:type="spellEnd"/>
      <w:r w:rsidRPr="00885BEC">
        <w:rPr>
          <w:rFonts w:ascii="Book Antiqua" w:eastAsia="宋体" w:hAnsi="Book Antiqua" w:cs="宋体"/>
          <w:color w:val="000000"/>
          <w:sz w:val="24"/>
          <w:szCs w:val="24"/>
          <w:lang w:eastAsia="zh-CN"/>
        </w:rPr>
        <w:t> 2010; </w:t>
      </w:r>
      <w:r w:rsidRPr="00885BEC">
        <w:rPr>
          <w:rFonts w:ascii="Book Antiqua" w:eastAsia="宋体" w:hAnsi="Book Antiqua" w:cs="宋体"/>
          <w:b/>
          <w:bCs/>
          <w:color w:val="000000"/>
          <w:sz w:val="24"/>
          <w:szCs w:val="24"/>
          <w:lang w:eastAsia="zh-CN"/>
        </w:rPr>
        <w:t>77</w:t>
      </w:r>
      <w:r w:rsidRPr="00885BEC">
        <w:rPr>
          <w:rFonts w:ascii="Book Antiqua" w:eastAsia="宋体" w:hAnsi="Book Antiqua" w:cs="宋体"/>
          <w:color w:val="000000"/>
          <w:sz w:val="24"/>
          <w:szCs w:val="24"/>
          <w:lang w:eastAsia="zh-CN"/>
        </w:rPr>
        <w:t>: 113-118 [PMID: 19647954 DOI: 10.1016/j.ijrobp.2009.04.031]</w:t>
      </w:r>
    </w:p>
    <w:p w:rsidR="00885BEC" w:rsidRPr="00885BEC" w:rsidRDefault="00885BEC" w:rsidP="00885BEC">
      <w:pPr>
        <w:spacing w:after="0" w:line="360" w:lineRule="auto"/>
        <w:jc w:val="both"/>
        <w:rPr>
          <w:rFonts w:ascii="Book Antiqua" w:eastAsia="宋体" w:hAnsi="Book Antiqua" w:cs="宋体"/>
          <w:color w:val="000000"/>
          <w:sz w:val="24"/>
          <w:szCs w:val="24"/>
          <w:lang w:eastAsia="zh-CN"/>
        </w:rPr>
      </w:pPr>
      <w:r w:rsidRPr="00885BEC">
        <w:rPr>
          <w:rFonts w:ascii="Book Antiqua" w:eastAsia="宋体" w:hAnsi="Book Antiqua" w:cs="宋体"/>
          <w:color w:val="000000"/>
          <w:sz w:val="24"/>
          <w:szCs w:val="24"/>
          <w:lang w:eastAsia="zh-CN"/>
        </w:rPr>
        <w:t>15 </w:t>
      </w:r>
      <w:r w:rsidRPr="00885BEC">
        <w:rPr>
          <w:rFonts w:ascii="Book Antiqua" w:eastAsia="宋体" w:hAnsi="Book Antiqua" w:cs="宋体"/>
          <w:b/>
          <w:bCs/>
          <w:color w:val="000000"/>
          <w:sz w:val="24"/>
          <w:szCs w:val="24"/>
          <w:lang w:eastAsia="zh-CN"/>
        </w:rPr>
        <w:t>Kaplan AM</w:t>
      </w:r>
      <w:r w:rsidRPr="00885BEC">
        <w:rPr>
          <w:rFonts w:ascii="Book Antiqua" w:eastAsia="宋体" w:hAnsi="Book Antiqua" w:cs="宋体"/>
          <w:color w:val="000000"/>
          <w:sz w:val="24"/>
          <w:szCs w:val="24"/>
          <w:lang w:eastAsia="zh-CN"/>
        </w:rPr>
        <w:t xml:space="preserve">, Albright AL, Zimmerman RA, </w:t>
      </w:r>
      <w:proofErr w:type="spellStart"/>
      <w:r w:rsidRPr="00885BEC">
        <w:rPr>
          <w:rFonts w:ascii="Book Antiqua" w:eastAsia="宋体" w:hAnsi="Book Antiqua" w:cs="宋体"/>
          <w:color w:val="000000"/>
          <w:sz w:val="24"/>
          <w:szCs w:val="24"/>
          <w:lang w:eastAsia="zh-CN"/>
        </w:rPr>
        <w:t>Rorke</w:t>
      </w:r>
      <w:proofErr w:type="spellEnd"/>
      <w:r w:rsidRPr="00885BEC">
        <w:rPr>
          <w:rFonts w:ascii="Book Antiqua" w:eastAsia="宋体" w:hAnsi="Book Antiqua" w:cs="宋体"/>
          <w:color w:val="000000"/>
          <w:sz w:val="24"/>
          <w:szCs w:val="24"/>
          <w:lang w:eastAsia="zh-CN"/>
        </w:rPr>
        <w:t xml:space="preserve"> LB, Li H, </w:t>
      </w:r>
      <w:proofErr w:type="spellStart"/>
      <w:r w:rsidRPr="00885BEC">
        <w:rPr>
          <w:rFonts w:ascii="Book Antiqua" w:eastAsia="宋体" w:hAnsi="Book Antiqua" w:cs="宋体"/>
          <w:color w:val="000000"/>
          <w:sz w:val="24"/>
          <w:szCs w:val="24"/>
          <w:lang w:eastAsia="zh-CN"/>
        </w:rPr>
        <w:t>Boyett</w:t>
      </w:r>
      <w:proofErr w:type="spellEnd"/>
      <w:r w:rsidRPr="00885BEC">
        <w:rPr>
          <w:rFonts w:ascii="Book Antiqua" w:eastAsia="宋体" w:hAnsi="Book Antiqua" w:cs="宋体"/>
          <w:color w:val="000000"/>
          <w:sz w:val="24"/>
          <w:szCs w:val="24"/>
          <w:lang w:eastAsia="zh-CN"/>
        </w:rPr>
        <w:t xml:space="preserve"> JM, Finlay JL, </w:t>
      </w:r>
      <w:proofErr w:type="spellStart"/>
      <w:r w:rsidRPr="00885BEC">
        <w:rPr>
          <w:rFonts w:ascii="Book Antiqua" w:eastAsia="宋体" w:hAnsi="Book Antiqua" w:cs="宋体"/>
          <w:color w:val="000000"/>
          <w:sz w:val="24"/>
          <w:szCs w:val="24"/>
          <w:lang w:eastAsia="zh-CN"/>
        </w:rPr>
        <w:t>Wara</w:t>
      </w:r>
      <w:proofErr w:type="spellEnd"/>
      <w:r w:rsidRPr="00885BEC">
        <w:rPr>
          <w:rFonts w:ascii="Book Antiqua" w:eastAsia="宋体" w:hAnsi="Book Antiqua" w:cs="宋体"/>
          <w:color w:val="000000"/>
          <w:sz w:val="24"/>
          <w:szCs w:val="24"/>
          <w:lang w:eastAsia="zh-CN"/>
        </w:rPr>
        <w:t xml:space="preserve"> WM, Packer RJ. Brainstem </w:t>
      </w:r>
      <w:proofErr w:type="spellStart"/>
      <w:r w:rsidRPr="00885BEC">
        <w:rPr>
          <w:rFonts w:ascii="Book Antiqua" w:eastAsia="宋体" w:hAnsi="Book Antiqua" w:cs="宋体"/>
          <w:color w:val="000000"/>
          <w:sz w:val="24"/>
          <w:szCs w:val="24"/>
          <w:lang w:eastAsia="zh-CN"/>
        </w:rPr>
        <w:t>gliomas</w:t>
      </w:r>
      <w:proofErr w:type="spellEnd"/>
      <w:r w:rsidRPr="00885BEC">
        <w:rPr>
          <w:rFonts w:ascii="Book Antiqua" w:eastAsia="宋体" w:hAnsi="Book Antiqua" w:cs="宋体"/>
          <w:color w:val="000000"/>
          <w:sz w:val="24"/>
          <w:szCs w:val="24"/>
          <w:lang w:eastAsia="zh-CN"/>
        </w:rPr>
        <w:t xml:space="preserve"> in children. A Children's Cancer Group review of 119 cases. </w:t>
      </w:r>
      <w:proofErr w:type="spellStart"/>
      <w:r w:rsidRPr="00885BEC">
        <w:rPr>
          <w:rFonts w:ascii="Book Antiqua" w:eastAsia="宋体" w:hAnsi="Book Antiqua" w:cs="宋体"/>
          <w:i/>
          <w:iCs/>
          <w:color w:val="000000"/>
          <w:sz w:val="24"/>
          <w:szCs w:val="24"/>
          <w:lang w:eastAsia="zh-CN"/>
        </w:rPr>
        <w:t>Pediatr</w:t>
      </w:r>
      <w:proofErr w:type="spellEnd"/>
      <w:r w:rsidRPr="00885BEC">
        <w:rPr>
          <w:rFonts w:ascii="Book Antiqua" w:eastAsia="宋体" w:hAnsi="Book Antiqua" w:cs="宋体"/>
          <w:i/>
          <w:iCs/>
          <w:color w:val="000000"/>
          <w:sz w:val="24"/>
          <w:szCs w:val="24"/>
          <w:lang w:eastAsia="zh-CN"/>
        </w:rPr>
        <w:t xml:space="preserve"> </w:t>
      </w:r>
      <w:proofErr w:type="spellStart"/>
      <w:r w:rsidRPr="00885BEC">
        <w:rPr>
          <w:rFonts w:ascii="Book Antiqua" w:eastAsia="宋体" w:hAnsi="Book Antiqua" w:cs="宋体"/>
          <w:i/>
          <w:iCs/>
          <w:color w:val="000000"/>
          <w:sz w:val="24"/>
          <w:szCs w:val="24"/>
          <w:lang w:eastAsia="zh-CN"/>
        </w:rPr>
        <w:t>Neurosurg</w:t>
      </w:r>
      <w:proofErr w:type="spellEnd"/>
      <w:r w:rsidRPr="00885BEC">
        <w:rPr>
          <w:rFonts w:ascii="Book Antiqua" w:eastAsia="宋体" w:hAnsi="Book Antiqua" w:cs="宋体"/>
          <w:color w:val="000000"/>
          <w:sz w:val="24"/>
          <w:szCs w:val="24"/>
          <w:lang w:eastAsia="zh-CN"/>
        </w:rPr>
        <w:t> 1996; </w:t>
      </w:r>
      <w:r w:rsidRPr="00885BEC">
        <w:rPr>
          <w:rFonts w:ascii="Book Antiqua" w:eastAsia="宋体" w:hAnsi="Book Antiqua" w:cs="宋体"/>
          <w:b/>
          <w:bCs/>
          <w:color w:val="000000"/>
          <w:sz w:val="24"/>
          <w:szCs w:val="24"/>
          <w:lang w:eastAsia="zh-CN"/>
        </w:rPr>
        <w:t>24</w:t>
      </w:r>
      <w:r w:rsidRPr="00885BEC">
        <w:rPr>
          <w:rFonts w:ascii="Book Antiqua" w:eastAsia="宋体" w:hAnsi="Book Antiqua" w:cs="宋体"/>
          <w:color w:val="000000"/>
          <w:sz w:val="24"/>
          <w:szCs w:val="24"/>
          <w:lang w:eastAsia="zh-CN"/>
        </w:rPr>
        <w:t>: 185-192 [PMID: 8873160]</w:t>
      </w:r>
    </w:p>
    <w:p w:rsidR="00885BEC" w:rsidRPr="00885BEC" w:rsidRDefault="00885BEC" w:rsidP="00885BEC">
      <w:pPr>
        <w:spacing w:after="0" w:line="360" w:lineRule="auto"/>
        <w:jc w:val="both"/>
        <w:rPr>
          <w:rFonts w:ascii="Book Antiqua" w:eastAsia="宋体" w:hAnsi="Book Antiqua" w:cs="宋体"/>
          <w:color w:val="000000"/>
          <w:sz w:val="24"/>
          <w:szCs w:val="24"/>
          <w:lang w:eastAsia="zh-CN"/>
        </w:rPr>
      </w:pPr>
      <w:r w:rsidRPr="00885BEC">
        <w:rPr>
          <w:rFonts w:ascii="Book Antiqua" w:eastAsia="宋体" w:hAnsi="Book Antiqua" w:cs="宋体"/>
          <w:color w:val="000000"/>
          <w:sz w:val="24"/>
          <w:szCs w:val="24"/>
          <w:lang w:eastAsia="zh-CN"/>
        </w:rPr>
        <w:t>16 </w:t>
      </w:r>
      <w:proofErr w:type="spellStart"/>
      <w:r w:rsidRPr="00885BEC">
        <w:rPr>
          <w:rFonts w:ascii="Book Antiqua" w:eastAsia="宋体" w:hAnsi="Book Antiqua" w:cs="宋体"/>
          <w:b/>
          <w:bCs/>
          <w:color w:val="000000"/>
          <w:sz w:val="24"/>
          <w:szCs w:val="24"/>
          <w:lang w:eastAsia="zh-CN"/>
        </w:rPr>
        <w:t>Reithmeier</w:t>
      </w:r>
      <w:proofErr w:type="spellEnd"/>
      <w:r w:rsidRPr="00885BEC">
        <w:rPr>
          <w:rFonts w:ascii="Book Antiqua" w:eastAsia="宋体" w:hAnsi="Book Antiqua" w:cs="宋体"/>
          <w:b/>
          <w:bCs/>
          <w:color w:val="000000"/>
          <w:sz w:val="24"/>
          <w:szCs w:val="24"/>
          <w:lang w:eastAsia="zh-CN"/>
        </w:rPr>
        <w:t xml:space="preserve"> T</w:t>
      </w:r>
      <w:r w:rsidRPr="00885BEC">
        <w:rPr>
          <w:rFonts w:ascii="Book Antiqua" w:eastAsia="宋体" w:hAnsi="Book Antiqua" w:cs="宋体"/>
          <w:color w:val="000000"/>
          <w:sz w:val="24"/>
          <w:szCs w:val="24"/>
          <w:lang w:eastAsia="zh-CN"/>
        </w:rPr>
        <w:t xml:space="preserve">, </w:t>
      </w:r>
      <w:proofErr w:type="spellStart"/>
      <w:r w:rsidRPr="00885BEC">
        <w:rPr>
          <w:rFonts w:ascii="Book Antiqua" w:eastAsia="宋体" w:hAnsi="Book Antiqua" w:cs="宋体"/>
          <w:color w:val="000000"/>
          <w:sz w:val="24"/>
          <w:szCs w:val="24"/>
          <w:lang w:eastAsia="zh-CN"/>
        </w:rPr>
        <w:t>Kuzeawu</w:t>
      </w:r>
      <w:proofErr w:type="spellEnd"/>
      <w:r w:rsidRPr="00885BEC">
        <w:rPr>
          <w:rFonts w:ascii="Book Antiqua" w:eastAsia="宋体" w:hAnsi="Book Antiqua" w:cs="宋体"/>
          <w:color w:val="000000"/>
          <w:sz w:val="24"/>
          <w:szCs w:val="24"/>
          <w:lang w:eastAsia="zh-CN"/>
        </w:rPr>
        <w:t xml:space="preserve"> A, </w:t>
      </w:r>
      <w:proofErr w:type="spellStart"/>
      <w:r w:rsidRPr="00885BEC">
        <w:rPr>
          <w:rFonts w:ascii="Book Antiqua" w:eastAsia="宋体" w:hAnsi="Book Antiqua" w:cs="宋体"/>
          <w:color w:val="000000"/>
          <w:sz w:val="24"/>
          <w:szCs w:val="24"/>
          <w:lang w:eastAsia="zh-CN"/>
        </w:rPr>
        <w:t>Hentschel</w:t>
      </w:r>
      <w:proofErr w:type="spellEnd"/>
      <w:r w:rsidRPr="00885BEC">
        <w:rPr>
          <w:rFonts w:ascii="Book Antiqua" w:eastAsia="宋体" w:hAnsi="Book Antiqua" w:cs="宋体"/>
          <w:color w:val="000000"/>
          <w:sz w:val="24"/>
          <w:szCs w:val="24"/>
          <w:lang w:eastAsia="zh-CN"/>
        </w:rPr>
        <w:t xml:space="preserve"> B, </w:t>
      </w:r>
      <w:proofErr w:type="spellStart"/>
      <w:r w:rsidRPr="00885BEC">
        <w:rPr>
          <w:rFonts w:ascii="Book Antiqua" w:eastAsia="宋体" w:hAnsi="Book Antiqua" w:cs="宋体"/>
          <w:color w:val="000000"/>
          <w:sz w:val="24"/>
          <w:szCs w:val="24"/>
          <w:lang w:eastAsia="zh-CN"/>
        </w:rPr>
        <w:t>Loeffler</w:t>
      </w:r>
      <w:proofErr w:type="spellEnd"/>
      <w:r w:rsidRPr="00885BEC">
        <w:rPr>
          <w:rFonts w:ascii="Book Antiqua" w:eastAsia="宋体" w:hAnsi="Book Antiqua" w:cs="宋体"/>
          <w:color w:val="000000"/>
          <w:sz w:val="24"/>
          <w:szCs w:val="24"/>
          <w:lang w:eastAsia="zh-CN"/>
        </w:rPr>
        <w:t xml:space="preserve"> M, </w:t>
      </w:r>
      <w:proofErr w:type="spellStart"/>
      <w:r w:rsidRPr="00885BEC">
        <w:rPr>
          <w:rFonts w:ascii="Book Antiqua" w:eastAsia="宋体" w:hAnsi="Book Antiqua" w:cs="宋体"/>
          <w:color w:val="000000"/>
          <w:sz w:val="24"/>
          <w:szCs w:val="24"/>
          <w:lang w:eastAsia="zh-CN"/>
        </w:rPr>
        <w:t>Trippel</w:t>
      </w:r>
      <w:proofErr w:type="spellEnd"/>
      <w:r w:rsidRPr="00885BEC">
        <w:rPr>
          <w:rFonts w:ascii="Book Antiqua" w:eastAsia="宋体" w:hAnsi="Book Antiqua" w:cs="宋体"/>
          <w:color w:val="000000"/>
          <w:sz w:val="24"/>
          <w:szCs w:val="24"/>
          <w:lang w:eastAsia="zh-CN"/>
        </w:rPr>
        <w:t xml:space="preserve"> M, </w:t>
      </w:r>
      <w:proofErr w:type="spellStart"/>
      <w:r w:rsidRPr="00885BEC">
        <w:rPr>
          <w:rFonts w:ascii="Book Antiqua" w:eastAsia="宋体" w:hAnsi="Book Antiqua" w:cs="宋体"/>
          <w:color w:val="000000"/>
          <w:sz w:val="24"/>
          <w:szCs w:val="24"/>
          <w:lang w:eastAsia="zh-CN"/>
        </w:rPr>
        <w:t>Nikkhah</w:t>
      </w:r>
      <w:proofErr w:type="spellEnd"/>
      <w:r w:rsidRPr="00885BEC">
        <w:rPr>
          <w:rFonts w:ascii="Book Antiqua" w:eastAsia="宋体" w:hAnsi="Book Antiqua" w:cs="宋体"/>
          <w:color w:val="000000"/>
          <w:sz w:val="24"/>
          <w:szCs w:val="24"/>
          <w:lang w:eastAsia="zh-CN"/>
        </w:rPr>
        <w:t xml:space="preserve"> G. Retrospective analysis of 104 histologically proven adult brainstem </w:t>
      </w:r>
      <w:proofErr w:type="spellStart"/>
      <w:r w:rsidRPr="00885BEC">
        <w:rPr>
          <w:rFonts w:ascii="Book Antiqua" w:eastAsia="宋体" w:hAnsi="Book Antiqua" w:cs="宋体"/>
          <w:color w:val="000000"/>
          <w:sz w:val="24"/>
          <w:szCs w:val="24"/>
          <w:lang w:eastAsia="zh-CN"/>
        </w:rPr>
        <w:t>gliomas</w:t>
      </w:r>
      <w:proofErr w:type="spellEnd"/>
      <w:r w:rsidRPr="00885BEC">
        <w:rPr>
          <w:rFonts w:ascii="Book Antiqua" w:eastAsia="宋体" w:hAnsi="Book Antiqua" w:cs="宋体"/>
          <w:color w:val="000000"/>
          <w:sz w:val="24"/>
          <w:szCs w:val="24"/>
          <w:lang w:eastAsia="zh-CN"/>
        </w:rPr>
        <w:t>: clinical symptoms, therapeutic approaches and prognostic factors. </w:t>
      </w:r>
      <w:r w:rsidRPr="00885BEC">
        <w:rPr>
          <w:rFonts w:ascii="Book Antiqua" w:eastAsia="宋体" w:hAnsi="Book Antiqua" w:cs="宋体"/>
          <w:i/>
          <w:iCs/>
          <w:color w:val="000000"/>
          <w:sz w:val="24"/>
          <w:szCs w:val="24"/>
          <w:lang w:eastAsia="zh-CN"/>
        </w:rPr>
        <w:t>BMC Cancer</w:t>
      </w:r>
      <w:r w:rsidRPr="00885BEC">
        <w:rPr>
          <w:rFonts w:ascii="Book Antiqua" w:eastAsia="宋体" w:hAnsi="Book Antiqua" w:cs="宋体"/>
          <w:color w:val="000000"/>
          <w:sz w:val="24"/>
          <w:szCs w:val="24"/>
          <w:lang w:eastAsia="zh-CN"/>
        </w:rPr>
        <w:t> 2014; </w:t>
      </w:r>
      <w:r w:rsidRPr="00885BEC">
        <w:rPr>
          <w:rFonts w:ascii="Book Antiqua" w:eastAsia="宋体" w:hAnsi="Book Antiqua" w:cs="宋体"/>
          <w:b/>
          <w:bCs/>
          <w:color w:val="000000"/>
          <w:sz w:val="24"/>
          <w:szCs w:val="24"/>
          <w:lang w:eastAsia="zh-CN"/>
        </w:rPr>
        <w:t>14</w:t>
      </w:r>
      <w:r w:rsidRPr="00885BEC">
        <w:rPr>
          <w:rFonts w:ascii="Book Antiqua" w:eastAsia="宋体" w:hAnsi="Book Antiqua" w:cs="宋体"/>
          <w:color w:val="000000"/>
          <w:sz w:val="24"/>
          <w:szCs w:val="24"/>
          <w:lang w:eastAsia="zh-CN"/>
        </w:rPr>
        <w:t>: 115 [PMID: 24555482 DOI: 10.1186/1471-2407-14-115]</w:t>
      </w:r>
    </w:p>
    <w:p w:rsidR="00885BEC" w:rsidRPr="00885BEC" w:rsidRDefault="00885BEC" w:rsidP="00885BEC">
      <w:pPr>
        <w:spacing w:after="0" w:line="360" w:lineRule="auto"/>
        <w:jc w:val="both"/>
        <w:rPr>
          <w:rFonts w:ascii="Book Antiqua" w:eastAsia="宋体" w:hAnsi="Book Antiqua" w:cs="宋体"/>
          <w:color w:val="000000"/>
          <w:sz w:val="24"/>
          <w:szCs w:val="24"/>
          <w:lang w:eastAsia="zh-CN"/>
        </w:rPr>
      </w:pPr>
      <w:r w:rsidRPr="00885BEC">
        <w:rPr>
          <w:rFonts w:ascii="Book Antiqua" w:eastAsia="宋体" w:hAnsi="Book Antiqua" w:cs="宋体"/>
          <w:color w:val="000000"/>
          <w:sz w:val="24"/>
          <w:szCs w:val="24"/>
          <w:lang w:eastAsia="zh-CN"/>
        </w:rPr>
        <w:t>17 </w:t>
      </w:r>
      <w:r w:rsidRPr="00885BEC">
        <w:rPr>
          <w:rFonts w:ascii="Book Antiqua" w:eastAsia="宋体" w:hAnsi="Book Antiqua" w:cs="宋体"/>
          <w:b/>
          <w:bCs/>
          <w:color w:val="000000"/>
          <w:sz w:val="24"/>
          <w:szCs w:val="24"/>
          <w:lang w:eastAsia="zh-CN"/>
        </w:rPr>
        <w:t>Warren KE</w:t>
      </w:r>
      <w:r w:rsidRPr="00885BEC">
        <w:rPr>
          <w:rFonts w:ascii="Book Antiqua" w:eastAsia="宋体" w:hAnsi="Book Antiqua" w:cs="宋体"/>
          <w:color w:val="000000"/>
          <w:sz w:val="24"/>
          <w:szCs w:val="24"/>
          <w:lang w:eastAsia="zh-CN"/>
        </w:rPr>
        <w:t xml:space="preserve">. Diffuse intrinsic </w:t>
      </w:r>
      <w:proofErr w:type="spellStart"/>
      <w:r w:rsidRPr="00885BEC">
        <w:rPr>
          <w:rFonts w:ascii="Book Antiqua" w:eastAsia="宋体" w:hAnsi="Book Antiqua" w:cs="宋体"/>
          <w:color w:val="000000"/>
          <w:sz w:val="24"/>
          <w:szCs w:val="24"/>
          <w:lang w:eastAsia="zh-CN"/>
        </w:rPr>
        <w:t>pontine</w:t>
      </w:r>
      <w:proofErr w:type="spellEnd"/>
      <w:r w:rsidRPr="00885BEC">
        <w:rPr>
          <w:rFonts w:ascii="Book Antiqua" w:eastAsia="宋体" w:hAnsi="Book Antiqua" w:cs="宋体"/>
          <w:color w:val="000000"/>
          <w:sz w:val="24"/>
          <w:szCs w:val="24"/>
          <w:lang w:eastAsia="zh-CN"/>
        </w:rPr>
        <w:t xml:space="preserve"> </w:t>
      </w:r>
      <w:proofErr w:type="spellStart"/>
      <w:r w:rsidRPr="00885BEC">
        <w:rPr>
          <w:rFonts w:ascii="Book Antiqua" w:eastAsia="宋体" w:hAnsi="Book Antiqua" w:cs="宋体"/>
          <w:color w:val="000000"/>
          <w:sz w:val="24"/>
          <w:szCs w:val="24"/>
          <w:lang w:eastAsia="zh-CN"/>
        </w:rPr>
        <w:t>glioma</w:t>
      </w:r>
      <w:proofErr w:type="spellEnd"/>
      <w:r w:rsidRPr="00885BEC">
        <w:rPr>
          <w:rFonts w:ascii="Book Antiqua" w:eastAsia="宋体" w:hAnsi="Book Antiqua" w:cs="宋体"/>
          <w:color w:val="000000"/>
          <w:sz w:val="24"/>
          <w:szCs w:val="24"/>
          <w:lang w:eastAsia="zh-CN"/>
        </w:rPr>
        <w:t>: poised for progress. </w:t>
      </w:r>
      <w:r w:rsidRPr="00885BEC">
        <w:rPr>
          <w:rFonts w:ascii="Book Antiqua" w:eastAsia="宋体" w:hAnsi="Book Antiqua" w:cs="宋体"/>
          <w:i/>
          <w:iCs/>
          <w:color w:val="000000"/>
          <w:sz w:val="24"/>
          <w:szCs w:val="24"/>
          <w:lang w:eastAsia="zh-CN"/>
        </w:rPr>
        <w:t xml:space="preserve">Front </w:t>
      </w:r>
      <w:proofErr w:type="spellStart"/>
      <w:r w:rsidRPr="00885BEC">
        <w:rPr>
          <w:rFonts w:ascii="Book Antiqua" w:eastAsia="宋体" w:hAnsi="Book Antiqua" w:cs="宋体"/>
          <w:i/>
          <w:iCs/>
          <w:color w:val="000000"/>
          <w:sz w:val="24"/>
          <w:szCs w:val="24"/>
          <w:lang w:eastAsia="zh-CN"/>
        </w:rPr>
        <w:t>Oncol</w:t>
      </w:r>
      <w:proofErr w:type="spellEnd"/>
      <w:r w:rsidRPr="00885BEC">
        <w:rPr>
          <w:rFonts w:ascii="Book Antiqua" w:eastAsia="宋体" w:hAnsi="Book Antiqua" w:cs="宋体"/>
          <w:color w:val="000000"/>
          <w:sz w:val="24"/>
          <w:szCs w:val="24"/>
          <w:lang w:eastAsia="zh-CN"/>
        </w:rPr>
        <w:t> 2012; </w:t>
      </w:r>
      <w:r w:rsidRPr="00885BEC">
        <w:rPr>
          <w:rFonts w:ascii="Book Antiqua" w:eastAsia="宋体" w:hAnsi="Book Antiqua" w:cs="宋体"/>
          <w:b/>
          <w:bCs/>
          <w:color w:val="000000"/>
          <w:sz w:val="24"/>
          <w:szCs w:val="24"/>
          <w:lang w:eastAsia="zh-CN"/>
        </w:rPr>
        <w:t>2</w:t>
      </w:r>
      <w:r w:rsidRPr="00885BEC">
        <w:rPr>
          <w:rFonts w:ascii="Book Antiqua" w:eastAsia="宋体" w:hAnsi="Book Antiqua" w:cs="宋体"/>
          <w:color w:val="000000"/>
          <w:sz w:val="24"/>
          <w:szCs w:val="24"/>
          <w:lang w:eastAsia="zh-CN"/>
        </w:rPr>
        <w:t>: 205 [PMID: 23293772 DOI: 10.3389/fonc.2012.00205]</w:t>
      </w:r>
    </w:p>
    <w:p w:rsidR="00885BEC" w:rsidRPr="00885BEC" w:rsidRDefault="0071567D" w:rsidP="00885BEC">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18 </w:t>
      </w:r>
      <w:r w:rsidR="00885BEC" w:rsidRPr="00885BEC">
        <w:rPr>
          <w:rFonts w:ascii="Book Antiqua" w:eastAsia="宋体" w:hAnsi="Book Antiqua" w:cs="宋体"/>
          <w:color w:val="000000"/>
          <w:sz w:val="24"/>
          <w:szCs w:val="24"/>
          <w:lang w:eastAsia="zh-CN"/>
        </w:rPr>
        <w:t xml:space="preserve"> </w:t>
      </w:r>
      <w:r w:rsidR="00885BEC" w:rsidRPr="00885BEC">
        <w:rPr>
          <w:rFonts w:ascii="Book Antiqua" w:eastAsia="宋体" w:hAnsi="Book Antiqua" w:cs="宋体"/>
          <w:b/>
          <w:color w:val="000000"/>
          <w:sz w:val="24"/>
          <w:szCs w:val="24"/>
          <w:lang w:eastAsia="zh-CN"/>
        </w:rPr>
        <w:t>Gomez-</w:t>
      </w:r>
      <w:proofErr w:type="spellStart"/>
      <w:r w:rsidR="00885BEC" w:rsidRPr="00885BEC">
        <w:rPr>
          <w:rFonts w:ascii="Book Antiqua" w:eastAsia="宋体" w:hAnsi="Book Antiqua" w:cs="宋体"/>
          <w:b/>
          <w:color w:val="000000"/>
          <w:sz w:val="24"/>
          <w:szCs w:val="24"/>
          <w:lang w:eastAsia="zh-CN"/>
        </w:rPr>
        <w:t>Gosalvez</w:t>
      </w:r>
      <w:proofErr w:type="spellEnd"/>
      <w:r w:rsidR="00885BEC" w:rsidRPr="00885BEC">
        <w:rPr>
          <w:rFonts w:ascii="Book Antiqua" w:eastAsia="宋体" w:hAnsi="Book Antiqua" w:cs="宋体"/>
          <w:b/>
          <w:color w:val="000000"/>
          <w:sz w:val="24"/>
          <w:szCs w:val="24"/>
          <w:lang w:eastAsia="zh-CN"/>
        </w:rPr>
        <w:t xml:space="preserve"> FA</w:t>
      </w:r>
      <w:r w:rsidR="00885BEC" w:rsidRPr="00885BEC">
        <w:rPr>
          <w:rFonts w:ascii="Book Antiqua" w:eastAsia="宋体" w:hAnsi="Book Antiqua" w:cs="宋体"/>
          <w:color w:val="000000"/>
          <w:sz w:val="24"/>
          <w:szCs w:val="24"/>
          <w:lang w:eastAsia="zh-CN"/>
        </w:rPr>
        <w:t xml:space="preserve">, </w:t>
      </w:r>
      <w:proofErr w:type="spellStart"/>
      <w:r w:rsidR="00885BEC" w:rsidRPr="00885BEC">
        <w:rPr>
          <w:rFonts w:ascii="Book Antiqua" w:eastAsia="宋体" w:hAnsi="Book Antiqua" w:cs="宋体"/>
          <w:color w:val="000000"/>
          <w:sz w:val="24"/>
          <w:szCs w:val="24"/>
          <w:lang w:eastAsia="zh-CN"/>
        </w:rPr>
        <w:t>Menor</w:t>
      </w:r>
      <w:proofErr w:type="spellEnd"/>
      <w:r w:rsidR="00885BEC" w:rsidRPr="00885BEC">
        <w:rPr>
          <w:rFonts w:ascii="Book Antiqua" w:eastAsia="宋体" w:hAnsi="Book Antiqua" w:cs="宋体"/>
          <w:color w:val="000000"/>
          <w:sz w:val="24"/>
          <w:szCs w:val="24"/>
          <w:lang w:eastAsia="zh-CN"/>
        </w:rPr>
        <w:t xml:space="preserve"> F, </w:t>
      </w:r>
      <w:proofErr w:type="spellStart"/>
      <w:r w:rsidR="00885BEC" w:rsidRPr="00885BEC">
        <w:rPr>
          <w:rFonts w:ascii="Book Antiqua" w:eastAsia="宋体" w:hAnsi="Book Antiqua" w:cs="宋体"/>
          <w:color w:val="000000"/>
          <w:sz w:val="24"/>
          <w:szCs w:val="24"/>
          <w:lang w:eastAsia="zh-CN"/>
        </w:rPr>
        <w:t>Morant</w:t>
      </w:r>
      <w:proofErr w:type="spellEnd"/>
      <w:r w:rsidR="00885BEC" w:rsidRPr="00885BEC">
        <w:rPr>
          <w:rFonts w:ascii="Book Antiqua" w:eastAsia="宋体" w:hAnsi="Book Antiqua" w:cs="宋体"/>
          <w:color w:val="000000"/>
          <w:sz w:val="24"/>
          <w:szCs w:val="24"/>
          <w:lang w:eastAsia="zh-CN"/>
        </w:rPr>
        <w:t xml:space="preserve"> A, Clemente F, </w:t>
      </w:r>
      <w:proofErr w:type="spellStart"/>
      <w:r w:rsidR="00885BEC" w:rsidRPr="00885BEC">
        <w:rPr>
          <w:rFonts w:ascii="Book Antiqua" w:eastAsia="宋体" w:hAnsi="Book Antiqua" w:cs="宋体"/>
          <w:color w:val="000000"/>
          <w:sz w:val="24"/>
          <w:szCs w:val="24"/>
          <w:lang w:eastAsia="zh-CN"/>
        </w:rPr>
        <w:t>Escriva</w:t>
      </w:r>
      <w:proofErr w:type="spellEnd"/>
      <w:r w:rsidR="00885BEC" w:rsidRPr="00885BEC">
        <w:rPr>
          <w:rFonts w:ascii="Book Antiqua" w:eastAsia="宋体" w:hAnsi="Book Antiqua" w:cs="宋体"/>
          <w:color w:val="000000"/>
          <w:sz w:val="24"/>
          <w:szCs w:val="24"/>
          <w:lang w:eastAsia="zh-CN"/>
        </w:rPr>
        <w:t xml:space="preserve"> P, </w:t>
      </w:r>
      <w:proofErr w:type="spellStart"/>
      <w:r w:rsidR="00885BEC" w:rsidRPr="00885BEC">
        <w:rPr>
          <w:rFonts w:ascii="Book Antiqua" w:eastAsia="宋体" w:hAnsi="Book Antiqua" w:cs="宋体"/>
          <w:color w:val="000000"/>
          <w:sz w:val="24"/>
          <w:szCs w:val="24"/>
          <w:lang w:eastAsia="zh-CN"/>
        </w:rPr>
        <w:t>Carbonell</w:t>
      </w:r>
      <w:proofErr w:type="spellEnd"/>
      <w:r w:rsidR="00885BEC" w:rsidRPr="00885BEC">
        <w:rPr>
          <w:rFonts w:ascii="Book Antiqua" w:eastAsia="宋体" w:hAnsi="Book Antiqua" w:cs="宋体"/>
          <w:color w:val="000000"/>
          <w:sz w:val="24"/>
          <w:szCs w:val="24"/>
          <w:lang w:eastAsia="zh-CN"/>
        </w:rPr>
        <w:t xml:space="preserve"> J, </w:t>
      </w:r>
      <w:proofErr w:type="spellStart"/>
      <w:r w:rsidR="00885BEC" w:rsidRPr="00885BEC">
        <w:rPr>
          <w:rFonts w:ascii="Book Antiqua" w:eastAsia="宋体" w:hAnsi="Book Antiqua" w:cs="宋体"/>
          <w:color w:val="000000"/>
          <w:sz w:val="24"/>
          <w:szCs w:val="24"/>
          <w:lang w:eastAsia="zh-CN"/>
        </w:rPr>
        <w:t>Mulas</w:t>
      </w:r>
      <w:proofErr w:type="spellEnd"/>
      <w:r w:rsidR="00885BEC" w:rsidRPr="00885BEC">
        <w:rPr>
          <w:rFonts w:ascii="Book Antiqua" w:eastAsia="宋体" w:hAnsi="Book Antiqua" w:cs="宋体"/>
          <w:color w:val="000000"/>
          <w:sz w:val="24"/>
          <w:szCs w:val="24"/>
          <w:lang w:eastAsia="zh-CN"/>
        </w:rPr>
        <w:t xml:space="preserve"> F. </w:t>
      </w:r>
      <w:proofErr w:type="spellStart"/>
      <w:r w:rsidR="00885BEC" w:rsidRPr="00885BEC">
        <w:rPr>
          <w:rFonts w:ascii="Book Antiqua" w:eastAsia="宋体" w:hAnsi="Book Antiqua" w:cs="宋体"/>
          <w:color w:val="000000"/>
          <w:sz w:val="24"/>
          <w:szCs w:val="24"/>
          <w:lang w:eastAsia="zh-CN"/>
        </w:rPr>
        <w:t>Tectal</w:t>
      </w:r>
      <w:proofErr w:type="spellEnd"/>
      <w:r w:rsidR="00885BEC" w:rsidRPr="00885BEC">
        <w:rPr>
          <w:rFonts w:ascii="Book Antiqua" w:eastAsia="宋体" w:hAnsi="Book Antiqua" w:cs="宋体"/>
          <w:color w:val="000000"/>
          <w:sz w:val="24"/>
          <w:szCs w:val="24"/>
          <w:lang w:eastAsia="zh-CN"/>
        </w:rPr>
        <w:t xml:space="preserve"> </w:t>
      </w:r>
      <w:proofErr w:type="spellStart"/>
      <w:r w:rsidR="00885BEC" w:rsidRPr="00885BEC">
        <w:rPr>
          <w:rFonts w:ascii="Book Antiqua" w:eastAsia="宋体" w:hAnsi="Book Antiqua" w:cs="宋体"/>
          <w:color w:val="000000"/>
          <w:sz w:val="24"/>
          <w:szCs w:val="24"/>
          <w:lang w:eastAsia="zh-CN"/>
        </w:rPr>
        <w:t>tumours</w:t>
      </w:r>
      <w:proofErr w:type="spellEnd"/>
      <w:r w:rsidR="00885BEC" w:rsidRPr="00885BEC">
        <w:rPr>
          <w:rFonts w:ascii="Book Antiqua" w:eastAsia="宋体" w:hAnsi="Book Antiqua" w:cs="宋体"/>
          <w:color w:val="000000"/>
          <w:sz w:val="24"/>
          <w:szCs w:val="24"/>
          <w:lang w:eastAsia="zh-CN"/>
        </w:rPr>
        <w:t xml:space="preserve"> in </w:t>
      </w:r>
      <w:proofErr w:type="spellStart"/>
      <w:r w:rsidR="00885BEC" w:rsidRPr="00885BEC">
        <w:rPr>
          <w:rFonts w:ascii="Book Antiqua" w:eastAsia="宋体" w:hAnsi="Book Antiqua" w:cs="宋体"/>
          <w:color w:val="000000"/>
          <w:sz w:val="24"/>
          <w:szCs w:val="24"/>
          <w:lang w:eastAsia="zh-CN"/>
        </w:rPr>
        <w:t>paediatrics</w:t>
      </w:r>
      <w:proofErr w:type="spellEnd"/>
      <w:r w:rsidR="00885BEC" w:rsidRPr="00885BEC">
        <w:rPr>
          <w:rFonts w:ascii="Book Antiqua" w:eastAsia="宋体" w:hAnsi="Book Antiqua" w:cs="宋体"/>
          <w:color w:val="000000"/>
          <w:sz w:val="24"/>
          <w:szCs w:val="24"/>
          <w:lang w:eastAsia="zh-CN"/>
        </w:rPr>
        <w:t xml:space="preserve">. A review of eight patients. </w:t>
      </w:r>
      <w:r w:rsidR="00885BEC" w:rsidRPr="00885BEC">
        <w:rPr>
          <w:rFonts w:ascii="Book Antiqua" w:eastAsia="宋体" w:hAnsi="Book Antiqua" w:cs="宋体"/>
          <w:i/>
          <w:color w:val="000000"/>
          <w:sz w:val="24"/>
          <w:szCs w:val="24"/>
          <w:lang w:eastAsia="zh-CN"/>
        </w:rPr>
        <w:t xml:space="preserve">Rev </w:t>
      </w:r>
      <w:proofErr w:type="spellStart"/>
      <w:r w:rsidR="00885BEC" w:rsidRPr="00885BEC">
        <w:rPr>
          <w:rFonts w:ascii="Book Antiqua" w:eastAsia="宋体" w:hAnsi="Book Antiqua" w:cs="宋体"/>
          <w:i/>
          <w:color w:val="000000"/>
          <w:sz w:val="24"/>
          <w:szCs w:val="24"/>
          <w:lang w:eastAsia="zh-CN"/>
        </w:rPr>
        <w:t>Neurol</w:t>
      </w:r>
      <w:proofErr w:type="spellEnd"/>
      <w:r w:rsidR="00885BEC" w:rsidRPr="00885BEC">
        <w:rPr>
          <w:rFonts w:ascii="Book Antiqua" w:eastAsia="宋体" w:hAnsi="Book Antiqua" w:cs="宋体"/>
          <w:color w:val="000000"/>
          <w:sz w:val="24"/>
          <w:szCs w:val="24"/>
          <w:lang w:eastAsia="zh-CN"/>
        </w:rPr>
        <w:t xml:space="preserve"> 2001; </w:t>
      </w:r>
      <w:r w:rsidR="00885BEC" w:rsidRPr="00885BEC">
        <w:rPr>
          <w:rFonts w:ascii="Book Antiqua" w:eastAsia="宋体" w:hAnsi="Book Antiqua" w:cs="宋体"/>
          <w:b/>
          <w:color w:val="000000"/>
          <w:sz w:val="24"/>
          <w:szCs w:val="24"/>
          <w:lang w:eastAsia="zh-CN"/>
        </w:rPr>
        <w:t>33</w:t>
      </w:r>
      <w:r w:rsidR="00885BEC" w:rsidRPr="00885BEC">
        <w:rPr>
          <w:rFonts w:ascii="Book Antiqua" w:eastAsia="宋体" w:hAnsi="Book Antiqua" w:cs="宋体"/>
          <w:color w:val="000000"/>
          <w:sz w:val="24"/>
          <w:szCs w:val="24"/>
          <w:lang w:eastAsia="zh-CN"/>
        </w:rPr>
        <w:t>: 605-11</w:t>
      </w:r>
    </w:p>
    <w:p w:rsidR="00885BEC" w:rsidRPr="00885BEC" w:rsidRDefault="00885BEC" w:rsidP="00885BEC">
      <w:pPr>
        <w:spacing w:after="0" w:line="360" w:lineRule="auto"/>
        <w:jc w:val="both"/>
        <w:rPr>
          <w:rFonts w:ascii="Book Antiqua" w:eastAsia="宋体" w:hAnsi="Book Antiqua" w:cs="宋体"/>
          <w:color w:val="000000"/>
          <w:sz w:val="24"/>
          <w:szCs w:val="24"/>
          <w:lang w:eastAsia="zh-CN"/>
        </w:rPr>
      </w:pPr>
      <w:r w:rsidRPr="00885BEC">
        <w:rPr>
          <w:rFonts w:ascii="Book Antiqua" w:eastAsia="宋体" w:hAnsi="Book Antiqua" w:cs="宋体"/>
          <w:color w:val="000000"/>
          <w:sz w:val="24"/>
          <w:szCs w:val="24"/>
          <w:lang w:eastAsia="zh-CN"/>
        </w:rPr>
        <w:t>19 </w:t>
      </w:r>
      <w:proofErr w:type="spellStart"/>
      <w:r w:rsidRPr="00885BEC">
        <w:rPr>
          <w:rFonts w:ascii="Book Antiqua" w:eastAsia="宋体" w:hAnsi="Book Antiqua" w:cs="宋体"/>
          <w:b/>
          <w:bCs/>
          <w:color w:val="000000"/>
          <w:sz w:val="24"/>
          <w:szCs w:val="24"/>
          <w:lang w:eastAsia="zh-CN"/>
        </w:rPr>
        <w:t>Dağlioğlu</w:t>
      </w:r>
      <w:proofErr w:type="spellEnd"/>
      <w:r w:rsidRPr="00885BEC">
        <w:rPr>
          <w:rFonts w:ascii="Book Antiqua" w:eastAsia="宋体" w:hAnsi="Book Antiqua" w:cs="宋体"/>
          <w:b/>
          <w:bCs/>
          <w:color w:val="000000"/>
          <w:sz w:val="24"/>
          <w:szCs w:val="24"/>
          <w:lang w:eastAsia="zh-CN"/>
        </w:rPr>
        <w:t xml:space="preserve"> E</w:t>
      </w:r>
      <w:r w:rsidRPr="00885BEC">
        <w:rPr>
          <w:rFonts w:ascii="Book Antiqua" w:eastAsia="宋体" w:hAnsi="Book Antiqua" w:cs="宋体"/>
          <w:color w:val="000000"/>
          <w:sz w:val="24"/>
          <w:szCs w:val="24"/>
          <w:lang w:eastAsia="zh-CN"/>
        </w:rPr>
        <w:t xml:space="preserve">, </w:t>
      </w:r>
      <w:proofErr w:type="spellStart"/>
      <w:r w:rsidRPr="00885BEC">
        <w:rPr>
          <w:rFonts w:ascii="Book Antiqua" w:eastAsia="宋体" w:hAnsi="Book Antiqua" w:cs="宋体"/>
          <w:color w:val="000000"/>
          <w:sz w:val="24"/>
          <w:szCs w:val="24"/>
          <w:lang w:eastAsia="zh-CN"/>
        </w:rPr>
        <w:t>Cataltepe</w:t>
      </w:r>
      <w:proofErr w:type="spellEnd"/>
      <w:r w:rsidRPr="00885BEC">
        <w:rPr>
          <w:rFonts w:ascii="Book Antiqua" w:eastAsia="宋体" w:hAnsi="Book Antiqua" w:cs="宋体"/>
          <w:color w:val="000000"/>
          <w:sz w:val="24"/>
          <w:szCs w:val="24"/>
          <w:lang w:eastAsia="zh-CN"/>
        </w:rPr>
        <w:t xml:space="preserve"> O, </w:t>
      </w:r>
      <w:proofErr w:type="spellStart"/>
      <w:r w:rsidRPr="00885BEC">
        <w:rPr>
          <w:rFonts w:ascii="Book Antiqua" w:eastAsia="宋体" w:hAnsi="Book Antiqua" w:cs="宋体"/>
          <w:color w:val="000000"/>
          <w:sz w:val="24"/>
          <w:szCs w:val="24"/>
          <w:lang w:eastAsia="zh-CN"/>
        </w:rPr>
        <w:t>Akalan</w:t>
      </w:r>
      <w:proofErr w:type="spellEnd"/>
      <w:r w:rsidRPr="00885BEC">
        <w:rPr>
          <w:rFonts w:ascii="Book Antiqua" w:eastAsia="宋体" w:hAnsi="Book Antiqua" w:cs="宋体"/>
          <w:color w:val="000000"/>
          <w:sz w:val="24"/>
          <w:szCs w:val="24"/>
          <w:lang w:eastAsia="zh-CN"/>
        </w:rPr>
        <w:t xml:space="preserve"> N. </w:t>
      </w:r>
      <w:proofErr w:type="spellStart"/>
      <w:r w:rsidRPr="00885BEC">
        <w:rPr>
          <w:rFonts w:ascii="Book Antiqua" w:eastAsia="宋体" w:hAnsi="Book Antiqua" w:cs="宋体"/>
          <w:color w:val="000000"/>
          <w:sz w:val="24"/>
          <w:szCs w:val="24"/>
          <w:lang w:eastAsia="zh-CN"/>
        </w:rPr>
        <w:t>Tectal</w:t>
      </w:r>
      <w:proofErr w:type="spellEnd"/>
      <w:r w:rsidRPr="00885BEC">
        <w:rPr>
          <w:rFonts w:ascii="Book Antiqua" w:eastAsia="宋体" w:hAnsi="Book Antiqua" w:cs="宋体"/>
          <w:color w:val="000000"/>
          <w:sz w:val="24"/>
          <w:szCs w:val="24"/>
          <w:lang w:eastAsia="zh-CN"/>
        </w:rPr>
        <w:t xml:space="preserve"> </w:t>
      </w:r>
      <w:proofErr w:type="spellStart"/>
      <w:r w:rsidRPr="00885BEC">
        <w:rPr>
          <w:rFonts w:ascii="Book Antiqua" w:eastAsia="宋体" w:hAnsi="Book Antiqua" w:cs="宋体"/>
          <w:color w:val="000000"/>
          <w:sz w:val="24"/>
          <w:szCs w:val="24"/>
          <w:lang w:eastAsia="zh-CN"/>
        </w:rPr>
        <w:t>gliomas</w:t>
      </w:r>
      <w:proofErr w:type="spellEnd"/>
      <w:r w:rsidRPr="00885BEC">
        <w:rPr>
          <w:rFonts w:ascii="Book Antiqua" w:eastAsia="宋体" w:hAnsi="Book Antiqua" w:cs="宋体"/>
          <w:color w:val="000000"/>
          <w:sz w:val="24"/>
          <w:szCs w:val="24"/>
          <w:lang w:eastAsia="zh-CN"/>
        </w:rPr>
        <w:t xml:space="preserve"> in children: the implications for natural history and management strategy. </w:t>
      </w:r>
      <w:proofErr w:type="spellStart"/>
      <w:r w:rsidRPr="00885BEC">
        <w:rPr>
          <w:rFonts w:ascii="Book Antiqua" w:eastAsia="宋体" w:hAnsi="Book Antiqua" w:cs="宋体"/>
          <w:i/>
          <w:iCs/>
          <w:color w:val="000000"/>
          <w:sz w:val="24"/>
          <w:szCs w:val="24"/>
          <w:lang w:eastAsia="zh-CN"/>
        </w:rPr>
        <w:t>Pediatr</w:t>
      </w:r>
      <w:proofErr w:type="spellEnd"/>
      <w:r w:rsidRPr="00885BEC">
        <w:rPr>
          <w:rFonts w:ascii="Book Antiqua" w:eastAsia="宋体" w:hAnsi="Book Antiqua" w:cs="宋体"/>
          <w:i/>
          <w:iCs/>
          <w:color w:val="000000"/>
          <w:sz w:val="24"/>
          <w:szCs w:val="24"/>
          <w:lang w:eastAsia="zh-CN"/>
        </w:rPr>
        <w:t xml:space="preserve"> </w:t>
      </w:r>
      <w:proofErr w:type="spellStart"/>
      <w:r w:rsidRPr="00885BEC">
        <w:rPr>
          <w:rFonts w:ascii="Book Antiqua" w:eastAsia="宋体" w:hAnsi="Book Antiqua" w:cs="宋体"/>
          <w:i/>
          <w:iCs/>
          <w:color w:val="000000"/>
          <w:sz w:val="24"/>
          <w:szCs w:val="24"/>
          <w:lang w:eastAsia="zh-CN"/>
        </w:rPr>
        <w:t>Neurosurg</w:t>
      </w:r>
      <w:proofErr w:type="spellEnd"/>
      <w:r w:rsidRPr="00885BEC">
        <w:rPr>
          <w:rFonts w:ascii="Book Antiqua" w:eastAsia="宋体" w:hAnsi="Book Antiqua" w:cs="宋体"/>
          <w:color w:val="000000"/>
          <w:sz w:val="24"/>
          <w:szCs w:val="24"/>
          <w:lang w:eastAsia="zh-CN"/>
        </w:rPr>
        <w:t> 2003; </w:t>
      </w:r>
      <w:r w:rsidRPr="00885BEC">
        <w:rPr>
          <w:rFonts w:ascii="Book Antiqua" w:eastAsia="宋体" w:hAnsi="Book Antiqua" w:cs="宋体"/>
          <w:b/>
          <w:bCs/>
          <w:color w:val="000000"/>
          <w:sz w:val="24"/>
          <w:szCs w:val="24"/>
          <w:lang w:eastAsia="zh-CN"/>
        </w:rPr>
        <w:t>38</w:t>
      </w:r>
      <w:r w:rsidRPr="00885BEC">
        <w:rPr>
          <w:rFonts w:ascii="Book Antiqua" w:eastAsia="宋体" w:hAnsi="Book Antiqua" w:cs="宋体"/>
          <w:color w:val="000000"/>
          <w:sz w:val="24"/>
          <w:szCs w:val="24"/>
          <w:lang w:eastAsia="zh-CN"/>
        </w:rPr>
        <w:t>: 223-231 [PMID: 12686764]</w:t>
      </w:r>
    </w:p>
    <w:p w:rsidR="00885BEC" w:rsidRPr="00885BEC" w:rsidRDefault="00885BEC" w:rsidP="00885BEC">
      <w:pPr>
        <w:spacing w:after="0" w:line="360" w:lineRule="auto"/>
        <w:jc w:val="both"/>
        <w:rPr>
          <w:rFonts w:ascii="Book Antiqua" w:eastAsia="宋体" w:hAnsi="Book Antiqua" w:cs="宋体"/>
          <w:color w:val="000000"/>
          <w:sz w:val="24"/>
          <w:szCs w:val="24"/>
          <w:lang w:eastAsia="zh-CN"/>
        </w:rPr>
      </w:pPr>
      <w:r w:rsidRPr="00885BEC">
        <w:rPr>
          <w:rFonts w:ascii="Book Antiqua" w:eastAsia="宋体" w:hAnsi="Book Antiqua" w:cs="宋体"/>
          <w:color w:val="000000"/>
          <w:sz w:val="24"/>
          <w:szCs w:val="24"/>
          <w:lang w:eastAsia="zh-CN"/>
        </w:rPr>
        <w:t>20 </w:t>
      </w:r>
      <w:r w:rsidRPr="00885BEC">
        <w:rPr>
          <w:rFonts w:ascii="Book Antiqua" w:eastAsia="宋体" w:hAnsi="Book Antiqua" w:cs="宋体"/>
          <w:b/>
          <w:bCs/>
          <w:color w:val="000000"/>
          <w:sz w:val="24"/>
          <w:szCs w:val="24"/>
          <w:lang w:eastAsia="zh-CN"/>
        </w:rPr>
        <w:t>Sridhar K</w:t>
      </w:r>
      <w:r w:rsidRPr="00885BEC">
        <w:rPr>
          <w:rFonts w:ascii="Book Antiqua" w:eastAsia="宋体" w:hAnsi="Book Antiqua" w:cs="宋体"/>
          <w:color w:val="000000"/>
          <w:sz w:val="24"/>
          <w:szCs w:val="24"/>
          <w:lang w:eastAsia="zh-CN"/>
        </w:rPr>
        <w:t xml:space="preserve">, Sridhar R, </w:t>
      </w:r>
      <w:proofErr w:type="spellStart"/>
      <w:r w:rsidRPr="00885BEC">
        <w:rPr>
          <w:rFonts w:ascii="Book Antiqua" w:eastAsia="宋体" w:hAnsi="Book Antiqua" w:cs="宋体"/>
          <w:color w:val="000000"/>
          <w:sz w:val="24"/>
          <w:szCs w:val="24"/>
          <w:lang w:eastAsia="zh-CN"/>
        </w:rPr>
        <w:t>Venkatprasanna</w:t>
      </w:r>
      <w:proofErr w:type="spellEnd"/>
      <w:r w:rsidRPr="00885BEC">
        <w:rPr>
          <w:rFonts w:ascii="Book Antiqua" w:eastAsia="宋体" w:hAnsi="Book Antiqua" w:cs="宋体"/>
          <w:color w:val="000000"/>
          <w:sz w:val="24"/>
          <w:szCs w:val="24"/>
          <w:lang w:eastAsia="zh-CN"/>
        </w:rPr>
        <w:t xml:space="preserve"> G. Management of posterior fossa </w:t>
      </w:r>
      <w:proofErr w:type="spellStart"/>
      <w:r w:rsidRPr="00885BEC">
        <w:rPr>
          <w:rFonts w:ascii="Book Antiqua" w:eastAsia="宋体" w:hAnsi="Book Antiqua" w:cs="宋体"/>
          <w:color w:val="000000"/>
          <w:sz w:val="24"/>
          <w:szCs w:val="24"/>
          <w:lang w:eastAsia="zh-CN"/>
        </w:rPr>
        <w:t>gliomas</w:t>
      </w:r>
      <w:proofErr w:type="spellEnd"/>
      <w:r w:rsidRPr="00885BEC">
        <w:rPr>
          <w:rFonts w:ascii="Book Antiqua" w:eastAsia="宋体" w:hAnsi="Book Antiqua" w:cs="宋体"/>
          <w:color w:val="000000"/>
          <w:sz w:val="24"/>
          <w:szCs w:val="24"/>
          <w:lang w:eastAsia="zh-CN"/>
        </w:rPr>
        <w:t xml:space="preserve"> in children. </w:t>
      </w:r>
      <w:r w:rsidRPr="00885BEC">
        <w:rPr>
          <w:rFonts w:ascii="Book Antiqua" w:eastAsia="宋体" w:hAnsi="Book Antiqua" w:cs="宋体"/>
          <w:i/>
          <w:iCs/>
          <w:color w:val="000000"/>
          <w:sz w:val="24"/>
          <w:szCs w:val="24"/>
          <w:lang w:eastAsia="zh-CN"/>
        </w:rPr>
        <w:t xml:space="preserve">J </w:t>
      </w:r>
      <w:proofErr w:type="spellStart"/>
      <w:r w:rsidRPr="00885BEC">
        <w:rPr>
          <w:rFonts w:ascii="Book Antiqua" w:eastAsia="宋体" w:hAnsi="Book Antiqua" w:cs="宋体"/>
          <w:i/>
          <w:iCs/>
          <w:color w:val="000000"/>
          <w:sz w:val="24"/>
          <w:szCs w:val="24"/>
          <w:lang w:eastAsia="zh-CN"/>
        </w:rPr>
        <w:t>Pediatr</w:t>
      </w:r>
      <w:proofErr w:type="spellEnd"/>
      <w:r w:rsidRPr="00885BEC">
        <w:rPr>
          <w:rFonts w:ascii="Book Antiqua" w:eastAsia="宋体" w:hAnsi="Book Antiqua" w:cs="宋体"/>
          <w:i/>
          <w:iCs/>
          <w:color w:val="000000"/>
          <w:sz w:val="24"/>
          <w:szCs w:val="24"/>
          <w:lang w:eastAsia="zh-CN"/>
        </w:rPr>
        <w:t xml:space="preserve"> </w:t>
      </w:r>
      <w:proofErr w:type="spellStart"/>
      <w:r w:rsidRPr="00885BEC">
        <w:rPr>
          <w:rFonts w:ascii="Book Antiqua" w:eastAsia="宋体" w:hAnsi="Book Antiqua" w:cs="宋体"/>
          <w:i/>
          <w:iCs/>
          <w:color w:val="000000"/>
          <w:sz w:val="24"/>
          <w:szCs w:val="24"/>
          <w:lang w:eastAsia="zh-CN"/>
        </w:rPr>
        <w:t>Neurosci</w:t>
      </w:r>
      <w:proofErr w:type="spellEnd"/>
      <w:r w:rsidRPr="00885BEC">
        <w:rPr>
          <w:rFonts w:ascii="Book Antiqua" w:eastAsia="宋体" w:hAnsi="Book Antiqua" w:cs="宋体"/>
          <w:color w:val="000000"/>
          <w:sz w:val="24"/>
          <w:szCs w:val="24"/>
          <w:lang w:eastAsia="zh-CN"/>
        </w:rPr>
        <w:t> 2011; </w:t>
      </w:r>
      <w:r w:rsidRPr="00885BEC">
        <w:rPr>
          <w:rFonts w:ascii="Book Antiqua" w:eastAsia="宋体" w:hAnsi="Book Antiqua" w:cs="宋体"/>
          <w:b/>
          <w:bCs/>
          <w:color w:val="000000"/>
          <w:sz w:val="24"/>
          <w:szCs w:val="24"/>
          <w:lang w:eastAsia="zh-CN"/>
        </w:rPr>
        <w:t>6</w:t>
      </w:r>
      <w:r w:rsidRPr="00885BEC">
        <w:rPr>
          <w:rFonts w:ascii="Book Antiqua" w:eastAsia="宋体" w:hAnsi="Book Antiqua" w:cs="宋体"/>
          <w:color w:val="000000"/>
          <w:sz w:val="24"/>
          <w:szCs w:val="24"/>
          <w:lang w:eastAsia="zh-CN"/>
        </w:rPr>
        <w:t>: S72-S77 [PMID: 22069433 DOI: 10.4103/1817-1745.85714]</w:t>
      </w:r>
    </w:p>
    <w:p w:rsidR="00885BEC" w:rsidRPr="00885BEC" w:rsidRDefault="00885BEC" w:rsidP="00885BEC">
      <w:pPr>
        <w:spacing w:after="0" w:line="360" w:lineRule="auto"/>
        <w:jc w:val="both"/>
        <w:rPr>
          <w:rFonts w:ascii="Book Antiqua" w:eastAsia="宋体" w:hAnsi="Book Antiqua" w:cs="宋体"/>
          <w:color w:val="000000"/>
          <w:sz w:val="24"/>
          <w:szCs w:val="24"/>
          <w:lang w:eastAsia="zh-CN"/>
        </w:rPr>
      </w:pPr>
      <w:r w:rsidRPr="00885BEC">
        <w:rPr>
          <w:rFonts w:ascii="Book Antiqua" w:eastAsia="宋体" w:hAnsi="Book Antiqua" w:cs="宋体"/>
          <w:color w:val="000000"/>
          <w:sz w:val="24"/>
          <w:szCs w:val="24"/>
          <w:lang w:eastAsia="zh-CN"/>
        </w:rPr>
        <w:t>21 </w:t>
      </w:r>
      <w:r w:rsidRPr="00885BEC">
        <w:rPr>
          <w:rFonts w:ascii="Book Antiqua" w:eastAsia="宋体" w:hAnsi="Book Antiqua" w:cs="宋体"/>
          <w:b/>
          <w:bCs/>
          <w:color w:val="000000"/>
          <w:sz w:val="24"/>
          <w:szCs w:val="24"/>
          <w:lang w:eastAsia="zh-CN"/>
        </w:rPr>
        <w:t>Oka H</w:t>
      </w:r>
      <w:r w:rsidRPr="00885BEC">
        <w:rPr>
          <w:rFonts w:ascii="Book Antiqua" w:eastAsia="宋体" w:hAnsi="Book Antiqua" w:cs="宋体"/>
          <w:color w:val="000000"/>
          <w:sz w:val="24"/>
          <w:szCs w:val="24"/>
          <w:lang w:eastAsia="zh-CN"/>
        </w:rPr>
        <w:t xml:space="preserve">, </w:t>
      </w:r>
      <w:proofErr w:type="spellStart"/>
      <w:r w:rsidRPr="00885BEC">
        <w:rPr>
          <w:rFonts w:ascii="Book Antiqua" w:eastAsia="宋体" w:hAnsi="Book Antiqua" w:cs="宋体"/>
          <w:color w:val="000000"/>
          <w:sz w:val="24"/>
          <w:szCs w:val="24"/>
          <w:lang w:eastAsia="zh-CN"/>
        </w:rPr>
        <w:t>Utsuki</w:t>
      </w:r>
      <w:proofErr w:type="spellEnd"/>
      <w:r w:rsidRPr="00885BEC">
        <w:rPr>
          <w:rFonts w:ascii="Book Antiqua" w:eastAsia="宋体" w:hAnsi="Book Antiqua" w:cs="宋体"/>
          <w:color w:val="000000"/>
          <w:sz w:val="24"/>
          <w:szCs w:val="24"/>
          <w:lang w:eastAsia="zh-CN"/>
        </w:rPr>
        <w:t xml:space="preserve"> S, </w:t>
      </w:r>
      <w:proofErr w:type="spellStart"/>
      <w:r w:rsidRPr="00885BEC">
        <w:rPr>
          <w:rFonts w:ascii="Book Antiqua" w:eastAsia="宋体" w:hAnsi="Book Antiqua" w:cs="宋体"/>
          <w:color w:val="000000"/>
          <w:sz w:val="24"/>
          <w:szCs w:val="24"/>
          <w:lang w:eastAsia="zh-CN"/>
        </w:rPr>
        <w:t>Tanizaki</w:t>
      </w:r>
      <w:proofErr w:type="spellEnd"/>
      <w:r w:rsidRPr="00885BEC">
        <w:rPr>
          <w:rFonts w:ascii="Book Antiqua" w:eastAsia="宋体" w:hAnsi="Book Antiqua" w:cs="宋体"/>
          <w:color w:val="000000"/>
          <w:sz w:val="24"/>
          <w:szCs w:val="24"/>
          <w:lang w:eastAsia="zh-CN"/>
        </w:rPr>
        <w:t xml:space="preserve"> Y, Hagiwara H, </w:t>
      </w:r>
      <w:proofErr w:type="spellStart"/>
      <w:r w:rsidRPr="00885BEC">
        <w:rPr>
          <w:rFonts w:ascii="Book Antiqua" w:eastAsia="宋体" w:hAnsi="Book Antiqua" w:cs="宋体"/>
          <w:color w:val="000000"/>
          <w:sz w:val="24"/>
          <w:szCs w:val="24"/>
          <w:lang w:eastAsia="zh-CN"/>
        </w:rPr>
        <w:t>Miyajima</w:t>
      </w:r>
      <w:proofErr w:type="spellEnd"/>
      <w:r w:rsidRPr="00885BEC">
        <w:rPr>
          <w:rFonts w:ascii="Book Antiqua" w:eastAsia="宋体" w:hAnsi="Book Antiqua" w:cs="宋体"/>
          <w:color w:val="000000"/>
          <w:sz w:val="24"/>
          <w:szCs w:val="24"/>
          <w:lang w:eastAsia="zh-CN"/>
        </w:rPr>
        <w:t xml:space="preserve"> Y, Sato K, </w:t>
      </w:r>
      <w:proofErr w:type="spellStart"/>
      <w:r w:rsidRPr="00885BEC">
        <w:rPr>
          <w:rFonts w:ascii="Book Antiqua" w:eastAsia="宋体" w:hAnsi="Book Antiqua" w:cs="宋体"/>
          <w:color w:val="000000"/>
          <w:sz w:val="24"/>
          <w:szCs w:val="24"/>
          <w:lang w:eastAsia="zh-CN"/>
        </w:rPr>
        <w:t>Kusumi</w:t>
      </w:r>
      <w:proofErr w:type="spellEnd"/>
      <w:r w:rsidRPr="00885BEC">
        <w:rPr>
          <w:rFonts w:ascii="Book Antiqua" w:eastAsia="宋体" w:hAnsi="Book Antiqua" w:cs="宋体"/>
          <w:color w:val="000000"/>
          <w:sz w:val="24"/>
          <w:szCs w:val="24"/>
          <w:lang w:eastAsia="zh-CN"/>
        </w:rPr>
        <w:t xml:space="preserve"> M, Kijima C, </w:t>
      </w:r>
      <w:proofErr w:type="spellStart"/>
      <w:r w:rsidRPr="00885BEC">
        <w:rPr>
          <w:rFonts w:ascii="Book Antiqua" w:eastAsia="宋体" w:hAnsi="Book Antiqua" w:cs="宋体"/>
          <w:color w:val="000000"/>
          <w:sz w:val="24"/>
          <w:szCs w:val="24"/>
          <w:lang w:eastAsia="zh-CN"/>
        </w:rPr>
        <w:t>Fujii</w:t>
      </w:r>
      <w:proofErr w:type="spellEnd"/>
      <w:r w:rsidRPr="00885BEC">
        <w:rPr>
          <w:rFonts w:ascii="Book Antiqua" w:eastAsia="宋体" w:hAnsi="Book Antiqua" w:cs="宋体"/>
          <w:color w:val="000000"/>
          <w:sz w:val="24"/>
          <w:szCs w:val="24"/>
          <w:lang w:eastAsia="zh-CN"/>
        </w:rPr>
        <w:t xml:space="preserve"> K. </w:t>
      </w:r>
      <w:proofErr w:type="spellStart"/>
      <w:r w:rsidRPr="00885BEC">
        <w:rPr>
          <w:rFonts w:ascii="Book Antiqua" w:eastAsia="宋体" w:hAnsi="Book Antiqua" w:cs="宋体"/>
          <w:color w:val="000000"/>
          <w:sz w:val="24"/>
          <w:szCs w:val="24"/>
          <w:lang w:eastAsia="zh-CN"/>
        </w:rPr>
        <w:t>Clinicopathological</w:t>
      </w:r>
      <w:proofErr w:type="spellEnd"/>
      <w:r w:rsidRPr="00885BEC">
        <w:rPr>
          <w:rFonts w:ascii="Book Antiqua" w:eastAsia="宋体" w:hAnsi="Book Antiqua" w:cs="宋体"/>
          <w:color w:val="000000"/>
          <w:sz w:val="24"/>
          <w:szCs w:val="24"/>
          <w:lang w:eastAsia="zh-CN"/>
        </w:rPr>
        <w:t xml:space="preserve"> features of human brainstem </w:t>
      </w:r>
      <w:proofErr w:type="spellStart"/>
      <w:r w:rsidRPr="00885BEC">
        <w:rPr>
          <w:rFonts w:ascii="Book Antiqua" w:eastAsia="宋体" w:hAnsi="Book Antiqua" w:cs="宋体"/>
          <w:color w:val="000000"/>
          <w:sz w:val="24"/>
          <w:szCs w:val="24"/>
          <w:lang w:eastAsia="zh-CN"/>
        </w:rPr>
        <w:t>gliomas</w:t>
      </w:r>
      <w:proofErr w:type="spellEnd"/>
      <w:r w:rsidRPr="00885BEC">
        <w:rPr>
          <w:rFonts w:ascii="Book Antiqua" w:eastAsia="宋体" w:hAnsi="Book Antiqua" w:cs="宋体"/>
          <w:color w:val="000000"/>
          <w:sz w:val="24"/>
          <w:szCs w:val="24"/>
          <w:lang w:eastAsia="zh-CN"/>
        </w:rPr>
        <w:t>. </w:t>
      </w:r>
      <w:r w:rsidRPr="00885BEC">
        <w:rPr>
          <w:rFonts w:ascii="Book Antiqua" w:eastAsia="宋体" w:hAnsi="Book Antiqua" w:cs="宋体"/>
          <w:i/>
          <w:iCs/>
          <w:color w:val="000000"/>
          <w:sz w:val="24"/>
          <w:szCs w:val="24"/>
          <w:lang w:eastAsia="zh-CN"/>
        </w:rPr>
        <w:t xml:space="preserve">Brain Tumor </w:t>
      </w:r>
      <w:proofErr w:type="spellStart"/>
      <w:r w:rsidRPr="00885BEC">
        <w:rPr>
          <w:rFonts w:ascii="Book Antiqua" w:eastAsia="宋体" w:hAnsi="Book Antiqua" w:cs="宋体"/>
          <w:i/>
          <w:iCs/>
          <w:color w:val="000000"/>
          <w:sz w:val="24"/>
          <w:szCs w:val="24"/>
          <w:lang w:eastAsia="zh-CN"/>
        </w:rPr>
        <w:t>Pathol</w:t>
      </w:r>
      <w:proofErr w:type="spellEnd"/>
      <w:r w:rsidRPr="00885BEC">
        <w:rPr>
          <w:rFonts w:ascii="Book Antiqua" w:eastAsia="宋体" w:hAnsi="Book Antiqua" w:cs="宋体"/>
          <w:color w:val="000000"/>
          <w:sz w:val="24"/>
          <w:szCs w:val="24"/>
          <w:lang w:eastAsia="zh-CN"/>
        </w:rPr>
        <w:t> 2013; </w:t>
      </w:r>
      <w:r w:rsidRPr="00885BEC">
        <w:rPr>
          <w:rFonts w:ascii="Book Antiqua" w:eastAsia="宋体" w:hAnsi="Book Antiqua" w:cs="宋体"/>
          <w:b/>
          <w:bCs/>
          <w:color w:val="000000"/>
          <w:sz w:val="24"/>
          <w:szCs w:val="24"/>
          <w:lang w:eastAsia="zh-CN"/>
        </w:rPr>
        <w:t>30</w:t>
      </w:r>
      <w:r w:rsidRPr="00885BEC">
        <w:rPr>
          <w:rFonts w:ascii="Book Antiqua" w:eastAsia="宋体" w:hAnsi="Book Antiqua" w:cs="宋体"/>
          <w:color w:val="000000"/>
          <w:sz w:val="24"/>
          <w:szCs w:val="24"/>
          <w:lang w:eastAsia="zh-CN"/>
        </w:rPr>
        <w:t>: 1-7 [PMID: 22484454 DOI: 10.1007/s10014-012-0099-8]</w:t>
      </w:r>
    </w:p>
    <w:p w:rsidR="00885BEC" w:rsidRPr="00885BEC" w:rsidRDefault="00885BEC" w:rsidP="00885BEC">
      <w:pPr>
        <w:spacing w:after="0" w:line="360" w:lineRule="auto"/>
        <w:jc w:val="both"/>
        <w:rPr>
          <w:rFonts w:ascii="Book Antiqua" w:eastAsia="宋体" w:hAnsi="Book Antiqua" w:cs="宋体"/>
          <w:color w:val="000000"/>
          <w:sz w:val="24"/>
          <w:szCs w:val="24"/>
          <w:lang w:eastAsia="zh-CN"/>
        </w:rPr>
      </w:pPr>
      <w:r w:rsidRPr="00885BEC">
        <w:rPr>
          <w:rFonts w:ascii="Book Antiqua" w:eastAsia="宋体" w:hAnsi="Book Antiqua" w:cs="宋体"/>
          <w:color w:val="000000"/>
          <w:sz w:val="24"/>
          <w:szCs w:val="24"/>
          <w:lang w:eastAsia="zh-CN"/>
        </w:rPr>
        <w:t>22 </w:t>
      </w:r>
      <w:proofErr w:type="spellStart"/>
      <w:r w:rsidRPr="00885BEC">
        <w:rPr>
          <w:rFonts w:ascii="Book Antiqua" w:eastAsia="宋体" w:hAnsi="Book Antiqua" w:cs="宋体"/>
          <w:b/>
          <w:bCs/>
          <w:color w:val="000000"/>
          <w:sz w:val="24"/>
          <w:szCs w:val="24"/>
          <w:lang w:eastAsia="zh-CN"/>
        </w:rPr>
        <w:t>Notarianni</w:t>
      </w:r>
      <w:proofErr w:type="spellEnd"/>
      <w:r w:rsidRPr="00885BEC">
        <w:rPr>
          <w:rFonts w:ascii="Book Antiqua" w:eastAsia="宋体" w:hAnsi="Book Antiqua" w:cs="宋体"/>
          <w:b/>
          <w:bCs/>
          <w:color w:val="000000"/>
          <w:sz w:val="24"/>
          <w:szCs w:val="24"/>
          <w:lang w:eastAsia="zh-CN"/>
        </w:rPr>
        <w:t xml:space="preserve"> C</w:t>
      </w:r>
      <w:r w:rsidRPr="00885BEC">
        <w:rPr>
          <w:rFonts w:ascii="Book Antiqua" w:eastAsia="宋体" w:hAnsi="Book Antiqua" w:cs="宋体"/>
          <w:color w:val="000000"/>
          <w:sz w:val="24"/>
          <w:szCs w:val="24"/>
          <w:lang w:eastAsia="zh-CN"/>
        </w:rPr>
        <w:t xml:space="preserve">, Akin M, Fowler M, Nanda A. Brainstem </w:t>
      </w:r>
      <w:proofErr w:type="spellStart"/>
      <w:r w:rsidRPr="00885BEC">
        <w:rPr>
          <w:rFonts w:ascii="Book Antiqua" w:eastAsia="宋体" w:hAnsi="Book Antiqua" w:cs="宋体"/>
          <w:color w:val="000000"/>
          <w:sz w:val="24"/>
          <w:szCs w:val="24"/>
          <w:lang w:eastAsia="zh-CN"/>
        </w:rPr>
        <w:t>astroblastoma</w:t>
      </w:r>
      <w:proofErr w:type="spellEnd"/>
      <w:r w:rsidRPr="00885BEC">
        <w:rPr>
          <w:rFonts w:ascii="Book Antiqua" w:eastAsia="宋体" w:hAnsi="Book Antiqua" w:cs="宋体"/>
          <w:color w:val="000000"/>
          <w:sz w:val="24"/>
          <w:szCs w:val="24"/>
          <w:lang w:eastAsia="zh-CN"/>
        </w:rPr>
        <w:t>: a case report and review of the literature. </w:t>
      </w:r>
      <w:proofErr w:type="spellStart"/>
      <w:r w:rsidRPr="00885BEC">
        <w:rPr>
          <w:rFonts w:ascii="Book Antiqua" w:eastAsia="宋体" w:hAnsi="Book Antiqua" w:cs="宋体"/>
          <w:i/>
          <w:iCs/>
          <w:color w:val="000000"/>
          <w:sz w:val="24"/>
          <w:szCs w:val="24"/>
          <w:lang w:eastAsia="zh-CN"/>
        </w:rPr>
        <w:t>Surg</w:t>
      </w:r>
      <w:proofErr w:type="spellEnd"/>
      <w:r w:rsidRPr="00885BEC">
        <w:rPr>
          <w:rFonts w:ascii="Book Antiqua" w:eastAsia="宋体" w:hAnsi="Book Antiqua" w:cs="宋体"/>
          <w:i/>
          <w:iCs/>
          <w:color w:val="000000"/>
          <w:sz w:val="24"/>
          <w:szCs w:val="24"/>
          <w:lang w:eastAsia="zh-CN"/>
        </w:rPr>
        <w:t xml:space="preserve"> </w:t>
      </w:r>
      <w:proofErr w:type="spellStart"/>
      <w:r w:rsidRPr="00885BEC">
        <w:rPr>
          <w:rFonts w:ascii="Book Antiqua" w:eastAsia="宋体" w:hAnsi="Book Antiqua" w:cs="宋体"/>
          <w:i/>
          <w:iCs/>
          <w:color w:val="000000"/>
          <w:sz w:val="24"/>
          <w:szCs w:val="24"/>
          <w:lang w:eastAsia="zh-CN"/>
        </w:rPr>
        <w:t>Neurol</w:t>
      </w:r>
      <w:proofErr w:type="spellEnd"/>
      <w:r w:rsidRPr="00885BEC">
        <w:rPr>
          <w:rFonts w:ascii="Book Antiqua" w:eastAsia="宋体" w:hAnsi="Book Antiqua" w:cs="宋体"/>
          <w:color w:val="000000"/>
          <w:sz w:val="24"/>
          <w:szCs w:val="24"/>
          <w:lang w:eastAsia="zh-CN"/>
        </w:rPr>
        <w:t> 2008; </w:t>
      </w:r>
      <w:r w:rsidRPr="00885BEC">
        <w:rPr>
          <w:rFonts w:ascii="Book Antiqua" w:eastAsia="宋体" w:hAnsi="Book Antiqua" w:cs="宋体"/>
          <w:b/>
          <w:bCs/>
          <w:color w:val="000000"/>
          <w:sz w:val="24"/>
          <w:szCs w:val="24"/>
          <w:lang w:eastAsia="zh-CN"/>
        </w:rPr>
        <w:t>69</w:t>
      </w:r>
      <w:r w:rsidRPr="00885BEC">
        <w:rPr>
          <w:rFonts w:ascii="Book Antiqua" w:eastAsia="宋体" w:hAnsi="Book Antiqua" w:cs="宋体"/>
          <w:color w:val="000000"/>
          <w:sz w:val="24"/>
          <w:szCs w:val="24"/>
          <w:lang w:eastAsia="zh-CN"/>
        </w:rPr>
        <w:t>: 201-205 [PMID: 17765957]</w:t>
      </w:r>
    </w:p>
    <w:p w:rsidR="00A01388" w:rsidRDefault="00A01388" w:rsidP="00A01388">
      <w:pPr>
        <w:spacing w:after="0" w:line="360" w:lineRule="auto"/>
        <w:jc w:val="both"/>
        <w:rPr>
          <w:rFonts w:ascii="Book Antiqua" w:hAnsi="Book Antiqua" w:cstheme="majorBidi"/>
          <w:sz w:val="24"/>
          <w:szCs w:val="24"/>
          <w:lang w:eastAsia="zh-CN"/>
        </w:rPr>
      </w:pPr>
    </w:p>
    <w:p w:rsidR="00A01388" w:rsidRPr="00A01388" w:rsidRDefault="00885BEC" w:rsidP="00A01388">
      <w:pPr>
        <w:pStyle w:val="ac"/>
        <w:jc w:val="right"/>
        <w:rPr>
          <w:rFonts w:ascii="Book Antiqua" w:hAnsi="Book Antiqua"/>
          <w:b/>
          <w:sz w:val="24"/>
          <w:szCs w:val="24"/>
        </w:rPr>
      </w:pPr>
      <w:r>
        <w:rPr>
          <w:rFonts w:ascii="Book Antiqua" w:hAnsi="Book Antiqua"/>
          <w:b/>
          <w:sz w:val="24"/>
          <w:szCs w:val="24"/>
        </w:rPr>
        <w:t>P-Reviewer</w:t>
      </w:r>
      <w:r w:rsidR="00A01388" w:rsidRPr="00A01388">
        <w:rPr>
          <w:rFonts w:ascii="Book Antiqua" w:hAnsi="Book Antiqua"/>
          <w:b/>
          <w:sz w:val="24"/>
          <w:szCs w:val="24"/>
        </w:rPr>
        <w:t xml:space="preserve">: </w:t>
      </w:r>
      <w:r w:rsidR="00A01388" w:rsidRPr="00A01388">
        <w:rPr>
          <w:rFonts w:ascii="Book Antiqua" w:hAnsi="Book Antiqua"/>
          <w:color w:val="000000"/>
          <w:sz w:val="24"/>
          <w:szCs w:val="24"/>
        </w:rPr>
        <w:t>Ho I</w:t>
      </w:r>
      <w:r w:rsidR="00A01388" w:rsidRPr="00A01388">
        <w:rPr>
          <w:rFonts w:ascii="Book Antiqua" w:hAnsi="Book Antiqua"/>
          <w:b/>
          <w:sz w:val="24"/>
          <w:szCs w:val="24"/>
        </w:rPr>
        <w:t xml:space="preserve"> S-Editor: </w:t>
      </w:r>
      <w:proofErr w:type="spellStart"/>
      <w:r w:rsidR="00A01388" w:rsidRPr="00A01388">
        <w:rPr>
          <w:rFonts w:ascii="Book Antiqua" w:hAnsi="Book Antiqua"/>
          <w:sz w:val="24"/>
          <w:szCs w:val="24"/>
        </w:rPr>
        <w:t>Ji</w:t>
      </w:r>
      <w:proofErr w:type="spellEnd"/>
      <w:r w:rsidR="00A01388" w:rsidRPr="00A01388">
        <w:rPr>
          <w:rFonts w:ascii="Book Antiqua" w:hAnsi="Book Antiqua"/>
          <w:sz w:val="24"/>
          <w:szCs w:val="24"/>
        </w:rPr>
        <w:t xml:space="preserve"> FF</w:t>
      </w:r>
      <w:r w:rsidR="00A01388" w:rsidRPr="00A01388">
        <w:rPr>
          <w:rFonts w:ascii="Book Antiqua" w:hAnsi="Book Antiqua"/>
          <w:b/>
          <w:sz w:val="24"/>
          <w:szCs w:val="24"/>
        </w:rPr>
        <w:t xml:space="preserve"> L-Editor:  E-Editor:</w:t>
      </w:r>
    </w:p>
    <w:p w:rsidR="00A01388" w:rsidRPr="00A01388" w:rsidRDefault="00A01388" w:rsidP="00A01388">
      <w:pPr>
        <w:spacing w:after="0" w:line="360" w:lineRule="auto"/>
        <w:jc w:val="both"/>
        <w:rPr>
          <w:rFonts w:ascii="Book Antiqua" w:hAnsi="Book Antiqua" w:cstheme="majorBidi"/>
          <w:sz w:val="24"/>
          <w:szCs w:val="24"/>
          <w:lang w:eastAsia="zh-CN"/>
        </w:rPr>
      </w:pPr>
    </w:p>
    <w:p w:rsidR="00A01388" w:rsidRDefault="00A01388" w:rsidP="00A01388">
      <w:pPr>
        <w:spacing w:after="0" w:line="360" w:lineRule="auto"/>
        <w:jc w:val="both"/>
        <w:rPr>
          <w:rFonts w:ascii="Book Antiqua" w:hAnsi="Book Antiqua" w:cstheme="majorBidi"/>
          <w:sz w:val="24"/>
          <w:szCs w:val="24"/>
          <w:lang w:eastAsia="zh-CN"/>
        </w:rPr>
      </w:pPr>
    </w:p>
    <w:p w:rsidR="00A01388" w:rsidRDefault="00A01388" w:rsidP="00A01388">
      <w:pPr>
        <w:spacing w:after="0" w:line="360" w:lineRule="auto"/>
        <w:jc w:val="both"/>
        <w:rPr>
          <w:rFonts w:ascii="Book Antiqua" w:hAnsi="Book Antiqua" w:cstheme="majorBidi"/>
          <w:sz w:val="24"/>
          <w:szCs w:val="24"/>
          <w:lang w:eastAsia="zh-CN"/>
        </w:rPr>
      </w:pPr>
    </w:p>
    <w:p w:rsidR="00A01388" w:rsidRDefault="00A01388" w:rsidP="00A01388">
      <w:pPr>
        <w:spacing w:after="0" w:line="360" w:lineRule="auto"/>
        <w:jc w:val="both"/>
        <w:rPr>
          <w:rFonts w:ascii="Book Antiqua" w:hAnsi="Book Antiqua" w:cstheme="majorBidi"/>
          <w:sz w:val="24"/>
          <w:szCs w:val="24"/>
          <w:lang w:eastAsia="zh-CN"/>
        </w:rPr>
      </w:pPr>
    </w:p>
    <w:p w:rsidR="00A01388" w:rsidRDefault="00A01388" w:rsidP="00A01388">
      <w:pPr>
        <w:spacing w:after="0" w:line="360" w:lineRule="auto"/>
        <w:jc w:val="both"/>
        <w:rPr>
          <w:rFonts w:ascii="Book Antiqua" w:hAnsi="Book Antiqua" w:cstheme="majorBidi"/>
          <w:sz w:val="24"/>
          <w:szCs w:val="24"/>
          <w:lang w:eastAsia="zh-CN"/>
        </w:rPr>
      </w:pPr>
    </w:p>
    <w:p w:rsidR="00A01388" w:rsidRDefault="00A01388" w:rsidP="00A01388">
      <w:pPr>
        <w:spacing w:after="0" w:line="360" w:lineRule="auto"/>
        <w:jc w:val="both"/>
        <w:rPr>
          <w:rFonts w:ascii="Book Antiqua" w:hAnsi="Book Antiqua" w:cstheme="majorBidi"/>
          <w:sz w:val="24"/>
          <w:szCs w:val="24"/>
          <w:lang w:eastAsia="zh-CN"/>
        </w:rPr>
      </w:pPr>
    </w:p>
    <w:p w:rsidR="00A01388" w:rsidRDefault="00A01388" w:rsidP="00A01388">
      <w:pPr>
        <w:spacing w:after="0" w:line="360" w:lineRule="auto"/>
        <w:jc w:val="both"/>
        <w:rPr>
          <w:rFonts w:ascii="Book Antiqua" w:hAnsi="Book Antiqua" w:cstheme="majorBidi"/>
          <w:sz w:val="24"/>
          <w:szCs w:val="24"/>
          <w:lang w:eastAsia="zh-CN"/>
        </w:rPr>
      </w:pPr>
    </w:p>
    <w:p w:rsidR="00A01388" w:rsidRDefault="00A01388" w:rsidP="00A01388">
      <w:pPr>
        <w:spacing w:after="0" w:line="360" w:lineRule="auto"/>
        <w:jc w:val="both"/>
        <w:rPr>
          <w:rFonts w:ascii="Book Antiqua" w:hAnsi="Book Antiqua" w:cstheme="majorBidi"/>
          <w:sz w:val="24"/>
          <w:szCs w:val="24"/>
          <w:lang w:eastAsia="zh-CN"/>
        </w:rPr>
      </w:pPr>
    </w:p>
    <w:p w:rsidR="00A01388" w:rsidRDefault="00A01388" w:rsidP="00A01388">
      <w:pPr>
        <w:spacing w:after="0" w:line="360" w:lineRule="auto"/>
        <w:jc w:val="both"/>
        <w:rPr>
          <w:rFonts w:ascii="Book Antiqua" w:hAnsi="Book Antiqua" w:cstheme="majorBidi"/>
          <w:sz w:val="24"/>
          <w:szCs w:val="24"/>
          <w:lang w:eastAsia="zh-CN"/>
        </w:rPr>
      </w:pPr>
    </w:p>
    <w:p w:rsidR="00A01388" w:rsidRDefault="00A01388" w:rsidP="00A01388">
      <w:pPr>
        <w:spacing w:after="0" w:line="360" w:lineRule="auto"/>
        <w:jc w:val="both"/>
        <w:rPr>
          <w:rFonts w:ascii="Book Antiqua" w:hAnsi="Book Antiqua" w:cstheme="majorBidi"/>
          <w:sz w:val="24"/>
          <w:szCs w:val="24"/>
          <w:lang w:eastAsia="zh-CN"/>
        </w:rPr>
      </w:pPr>
    </w:p>
    <w:p w:rsidR="00A01388" w:rsidRDefault="00A01388" w:rsidP="00A01388">
      <w:pPr>
        <w:spacing w:after="0" w:line="360" w:lineRule="auto"/>
        <w:jc w:val="both"/>
        <w:rPr>
          <w:rFonts w:ascii="Book Antiqua" w:hAnsi="Book Antiqua" w:cstheme="majorBidi"/>
          <w:sz w:val="24"/>
          <w:szCs w:val="24"/>
          <w:lang w:eastAsia="zh-CN"/>
        </w:rPr>
      </w:pPr>
    </w:p>
    <w:p w:rsidR="00A01388" w:rsidRDefault="00A01388" w:rsidP="00A01388">
      <w:pPr>
        <w:spacing w:after="0" w:line="360" w:lineRule="auto"/>
        <w:jc w:val="both"/>
        <w:rPr>
          <w:rFonts w:ascii="Book Antiqua" w:hAnsi="Book Antiqua" w:cstheme="majorBidi"/>
          <w:sz w:val="24"/>
          <w:szCs w:val="24"/>
          <w:lang w:eastAsia="zh-CN"/>
        </w:rPr>
      </w:pPr>
    </w:p>
    <w:p w:rsidR="00A01388" w:rsidRDefault="00A01388" w:rsidP="00A01388">
      <w:pPr>
        <w:spacing w:after="0" w:line="360" w:lineRule="auto"/>
        <w:jc w:val="both"/>
        <w:rPr>
          <w:rFonts w:ascii="Book Antiqua" w:hAnsi="Book Antiqua" w:cstheme="majorBidi"/>
          <w:sz w:val="24"/>
          <w:szCs w:val="24"/>
          <w:lang w:eastAsia="zh-CN"/>
        </w:rPr>
      </w:pPr>
    </w:p>
    <w:p w:rsidR="00A01388" w:rsidRDefault="00A01388" w:rsidP="00A01388">
      <w:pPr>
        <w:spacing w:after="0" w:line="360" w:lineRule="auto"/>
        <w:jc w:val="both"/>
        <w:rPr>
          <w:rFonts w:ascii="Book Antiqua" w:hAnsi="Book Antiqua" w:cstheme="majorBidi"/>
          <w:sz w:val="24"/>
          <w:szCs w:val="24"/>
          <w:lang w:eastAsia="zh-CN"/>
        </w:rPr>
      </w:pPr>
    </w:p>
    <w:p w:rsidR="00A01388" w:rsidRDefault="00A01388" w:rsidP="00A01388">
      <w:pPr>
        <w:spacing w:after="0" w:line="360" w:lineRule="auto"/>
        <w:jc w:val="both"/>
        <w:rPr>
          <w:rFonts w:ascii="Book Antiqua" w:hAnsi="Book Antiqua" w:cstheme="majorBidi"/>
          <w:sz w:val="24"/>
          <w:szCs w:val="24"/>
          <w:lang w:eastAsia="zh-CN"/>
        </w:rPr>
      </w:pPr>
    </w:p>
    <w:p w:rsidR="00A01388" w:rsidRDefault="00A01388" w:rsidP="00A01388">
      <w:pPr>
        <w:spacing w:after="0" w:line="360" w:lineRule="auto"/>
        <w:jc w:val="both"/>
        <w:rPr>
          <w:rFonts w:ascii="Book Antiqua" w:hAnsi="Book Antiqua" w:cstheme="majorBidi"/>
          <w:sz w:val="24"/>
          <w:szCs w:val="24"/>
          <w:lang w:eastAsia="zh-CN"/>
        </w:rPr>
      </w:pPr>
    </w:p>
    <w:p w:rsidR="00A01388" w:rsidRDefault="00A01388" w:rsidP="00A01388">
      <w:pPr>
        <w:spacing w:after="0" w:line="360" w:lineRule="auto"/>
        <w:jc w:val="both"/>
        <w:rPr>
          <w:rFonts w:ascii="Book Antiqua" w:hAnsi="Book Antiqua" w:cstheme="majorBidi"/>
          <w:sz w:val="24"/>
          <w:szCs w:val="24"/>
          <w:lang w:eastAsia="zh-CN"/>
        </w:rPr>
      </w:pPr>
    </w:p>
    <w:p w:rsidR="001A13E7" w:rsidRDefault="001A13E7" w:rsidP="00A01388">
      <w:pPr>
        <w:spacing w:after="0" w:line="360" w:lineRule="auto"/>
        <w:jc w:val="both"/>
        <w:rPr>
          <w:rFonts w:ascii="Book Antiqua" w:hAnsi="Book Antiqua" w:cstheme="majorBidi"/>
          <w:sz w:val="24"/>
          <w:szCs w:val="24"/>
          <w:lang w:eastAsia="zh-CN"/>
        </w:rPr>
      </w:pPr>
    </w:p>
    <w:p w:rsidR="001A13E7" w:rsidRDefault="001A13E7" w:rsidP="00A01388">
      <w:pPr>
        <w:spacing w:after="0" w:line="360" w:lineRule="auto"/>
        <w:jc w:val="both"/>
        <w:rPr>
          <w:rFonts w:ascii="Book Antiqua" w:hAnsi="Book Antiqua" w:cstheme="majorBidi"/>
          <w:sz w:val="24"/>
          <w:szCs w:val="24"/>
          <w:lang w:eastAsia="zh-CN"/>
        </w:rPr>
      </w:pPr>
    </w:p>
    <w:p w:rsidR="001A13E7" w:rsidRDefault="001A13E7" w:rsidP="00A01388">
      <w:pPr>
        <w:spacing w:after="0" w:line="360" w:lineRule="auto"/>
        <w:jc w:val="both"/>
        <w:rPr>
          <w:rFonts w:ascii="Book Antiqua" w:hAnsi="Book Antiqua" w:cstheme="majorBidi"/>
          <w:sz w:val="24"/>
          <w:szCs w:val="24"/>
          <w:lang w:eastAsia="zh-CN"/>
        </w:rPr>
      </w:pPr>
    </w:p>
    <w:p w:rsidR="001A13E7" w:rsidRDefault="001A13E7" w:rsidP="00A01388">
      <w:pPr>
        <w:spacing w:after="0" w:line="360" w:lineRule="auto"/>
        <w:jc w:val="both"/>
        <w:rPr>
          <w:rFonts w:ascii="Book Antiqua" w:hAnsi="Book Antiqua" w:cstheme="majorBidi"/>
          <w:sz w:val="24"/>
          <w:szCs w:val="24"/>
          <w:lang w:eastAsia="zh-CN"/>
        </w:rPr>
      </w:pPr>
    </w:p>
    <w:p w:rsidR="001A13E7" w:rsidRDefault="001A13E7" w:rsidP="00A01388">
      <w:pPr>
        <w:spacing w:after="0" w:line="360" w:lineRule="auto"/>
        <w:jc w:val="both"/>
        <w:rPr>
          <w:rFonts w:ascii="Book Antiqua" w:hAnsi="Book Antiqua" w:cstheme="majorBidi"/>
          <w:sz w:val="24"/>
          <w:szCs w:val="24"/>
          <w:lang w:eastAsia="zh-CN"/>
        </w:rPr>
      </w:pPr>
    </w:p>
    <w:p w:rsidR="00A01388" w:rsidRDefault="001A13E7" w:rsidP="00A01388">
      <w:pPr>
        <w:spacing w:after="0" w:line="360" w:lineRule="auto"/>
        <w:jc w:val="both"/>
        <w:rPr>
          <w:rFonts w:ascii="Book Antiqua" w:hAnsi="Book Antiqua" w:cstheme="majorBidi"/>
          <w:sz w:val="24"/>
          <w:szCs w:val="24"/>
          <w:lang w:eastAsia="zh-CN"/>
        </w:rPr>
      </w:pPr>
      <w:r>
        <w:rPr>
          <w:rFonts w:ascii="Book Antiqua" w:hAnsi="Book Antiqua" w:cstheme="majorBidi" w:hint="eastAsia"/>
          <w:sz w:val="24"/>
          <w:szCs w:val="24"/>
          <w:lang w:eastAsia="zh-CN"/>
        </w:rPr>
        <w:t>A                                                            B</w:t>
      </w:r>
    </w:p>
    <w:p w:rsidR="00A01388" w:rsidRPr="001A13E7" w:rsidRDefault="00A01388" w:rsidP="00A01388">
      <w:pPr>
        <w:spacing w:after="0" w:line="360" w:lineRule="auto"/>
        <w:jc w:val="both"/>
        <w:rPr>
          <w:rFonts w:ascii="Book Antiqua" w:hAnsi="Book Antiqua" w:cstheme="majorBidi"/>
          <w:sz w:val="24"/>
          <w:szCs w:val="24"/>
          <w:lang w:eastAsia="zh-CN"/>
        </w:rPr>
      </w:pPr>
      <w:r>
        <w:rPr>
          <w:rFonts w:ascii="Book Antiqua" w:hAnsi="Book Antiqua" w:cstheme="majorBidi" w:hint="eastAsia"/>
          <w:noProof/>
          <w:sz w:val="24"/>
          <w:szCs w:val="24"/>
          <w:lang w:eastAsia="zh-CN"/>
        </w:rPr>
        <w:drawing>
          <wp:inline distT="0" distB="0" distL="0" distR="0" wp14:anchorId="5B740A44" wp14:editId="0DBABB88">
            <wp:extent cx="2599200" cy="18288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 BS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99567" cy="1829058"/>
                    </a:xfrm>
                    <a:prstGeom prst="rect">
                      <a:avLst/>
                    </a:prstGeom>
                  </pic:spPr>
                </pic:pic>
              </a:graphicData>
            </a:graphic>
          </wp:inline>
        </w:drawing>
      </w:r>
      <w:r w:rsidR="001A13E7">
        <w:rPr>
          <w:rFonts w:ascii="Book Antiqua" w:hAnsi="Book Antiqua" w:cstheme="majorBidi" w:hint="eastAsia"/>
          <w:sz w:val="24"/>
          <w:szCs w:val="24"/>
          <w:lang w:eastAsia="zh-CN"/>
        </w:rPr>
        <w:t xml:space="preserve">  </w:t>
      </w:r>
      <w:r w:rsidR="001A13E7">
        <w:rPr>
          <w:rFonts w:ascii="Book Antiqua" w:hAnsi="Book Antiqua" w:cstheme="majorBidi" w:hint="eastAsia"/>
          <w:b/>
          <w:noProof/>
          <w:sz w:val="24"/>
          <w:szCs w:val="24"/>
          <w:lang w:eastAsia="zh-CN"/>
        </w:rPr>
        <w:drawing>
          <wp:inline distT="0" distB="0" distL="0" distR="0" wp14:anchorId="4FB9084D" wp14:editId="08805F26">
            <wp:extent cx="2527200" cy="18288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 BS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5694" cy="1827710"/>
                    </a:xfrm>
                    <a:prstGeom prst="rect">
                      <a:avLst/>
                    </a:prstGeom>
                  </pic:spPr>
                </pic:pic>
              </a:graphicData>
            </a:graphic>
          </wp:inline>
        </w:drawing>
      </w:r>
    </w:p>
    <w:p w:rsidR="00A01388" w:rsidRDefault="001A13E7" w:rsidP="00A01388">
      <w:pPr>
        <w:spacing w:after="0" w:line="360" w:lineRule="auto"/>
        <w:jc w:val="both"/>
        <w:rPr>
          <w:rFonts w:ascii="Book Antiqua" w:hAnsi="Book Antiqua" w:cstheme="majorBidi"/>
          <w:b/>
          <w:sz w:val="24"/>
          <w:szCs w:val="24"/>
          <w:lang w:eastAsia="zh-CN"/>
        </w:rPr>
      </w:pPr>
      <w:r>
        <w:rPr>
          <w:rFonts w:ascii="Book Antiqua" w:hAnsi="Book Antiqua" w:cstheme="majorBidi" w:hint="eastAsia"/>
          <w:b/>
          <w:sz w:val="24"/>
          <w:szCs w:val="24"/>
          <w:lang w:eastAsia="zh-CN"/>
        </w:rPr>
        <w:lastRenderedPageBreak/>
        <w:t>C</w:t>
      </w:r>
    </w:p>
    <w:p w:rsidR="00A01388" w:rsidRPr="00A01388" w:rsidRDefault="00A01388" w:rsidP="00A01388">
      <w:pPr>
        <w:spacing w:after="0" w:line="360" w:lineRule="auto"/>
        <w:jc w:val="both"/>
        <w:rPr>
          <w:rFonts w:ascii="Book Antiqua" w:hAnsi="Book Antiqua" w:cstheme="majorBidi"/>
          <w:b/>
          <w:sz w:val="24"/>
          <w:szCs w:val="24"/>
          <w:lang w:eastAsia="zh-CN"/>
        </w:rPr>
      </w:pPr>
      <w:r>
        <w:rPr>
          <w:rFonts w:ascii="Book Antiqua" w:hAnsi="Book Antiqua" w:cstheme="majorBidi" w:hint="eastAsia"/>
          <w:b/>
          <w:noProof/>
          <w:sz w:val="24"/>
          <w:szCs w:val="24"/>
          <w:lang w:eastAsia="zh-CN"/>
        </w:rPr>
        <w:drawing>
          <wp:inline distT="0" distB="0" distL="0" distR="0" wp14:anchorId="3FCEDADE" wp14:editId="7DAF5AF9">
            <wp:extent cx="2839922" cy="15480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3 BS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42515" cy="1549413"/>
                    </a:xfrm>
                    <a:prstGeom prst="rect">
                      <a:avLst/>
                    </a:prstGeom>
                  </pic:spPr>
                </pic:pic>
              </a:graphicData>
            </a:graphic>
          </wp:inline>
        </w:drawing>
      </w:r>
    </w:p>
    <w:p w:rsidR="00F74317" w:rsidRDefault="001A13E7" w:rsidP="00A01388">
      <w:pPr>
        <w:spacing w:after="0" w:line="360" w:lineRule="auto"/>
        <w:jc w:val="both"/>
        <w:rPr>
          <w:rFonts w:ascii="Book Antiqua" w:hAnsi="Book Antiqua" w:cstheme="majorBidi"/>
          <w:b/>
          <w:sz w:val="24"/>
          <w:szCs w:val="24"/>
          <w:lang w:eastAsia="zh-CN"/>
        </w:rPr>
      </w:pPr>
      <w:r w:rsidRPr="00A01388">
        <w:rPr>
          <w:rFonts w:ascii="Book Antiqua" w:hAnsi="Book Antiqua" w:cstheme="majorBidi"/>
          <w:b/>
          <w:bCs/>
          <w:sz w:val="24"/>
          <w:szCs w:val="24"/>
        </w:rPr>
        <w:t>Fig</w:t>
      </w:r>
      <w:r w:rsidRPr="00A01388">
        <w:rPr>
          <w:rFonts w:ascii="Book Antiqua" w:hAnsi="Book Antiqua" w:cstheme="majorBidi" w:hint="eastAsia"/>
          <w:b/>
          <w:bCs/>
          <w:sz w:val="24"/>
          <w:szCs w:val="24"/>
          <w:lang w:eastAsia="zh-CN"/>
        </w:rPr>
        <w:t>ure</w:t>
      </w:r>
      <w:r>
        <w:rPr>
          <w:rFonts w:ascii="Book Antiqua" w:hAnsi="Book Antiqua" w:cstheme="majorBidi" w:hint="eastAsia"/>
          <w:b/>
          <w:bCs/>
          <w:sz w:val="24"/>
          <w:szCs w:val="24"/>
          <w:lang w:eastAsia="zh-CN"/>
        </w:rPr>
        <w:t xml:space="preserve"> </w:t>
      </w:r>
      <w:r w:rsidRPr="00A01388">
        <w:rPr>
          <w:rFonts w:ascii="Book Antiqua" w:hAnsi="Book Antiqua" w:cstheme="majorBidi"/>
          <w:b/>
          <w:bCs/>
          <w:sz w:val="24"/>
          <w:szCs w:val="24"/>
        </w:rPr>
        <w:t>1</w:t>
      </w:r>
      <w:r>
        <w:rPr>
          <w:rFonts w:ascii="Book Antiqua" w:hAnsi="Book Antiqua" w:cstheme="majorBidi" w:hint="eastAsia"/>
          <w:b/>
          <w:sz w:val="24"/>
          <w:szCs w:val="24"/>
          <w:lang w:eastAsia="zh-CN"/>
        </w:rPr>
        <w:t xml:space="preserve"> </w:t>
      </w:r>
      <w:r w:rsidRPr="00A01388">
        <w:rPr>
          <w:rFonts w:ascii="Book Antiqua" w:hAnsi="Book Antiqua" w:cstheme="majorBidi"/>
          <w:b/>
          <w:sz w:val="24"/>
          <w:szCs w:val="24"/>
        </w:rPr>
        <w:t>Kaplan-Meier curve</w:t>
      </w:r>
      <w:r>
        <w:rPr>
          <w:rFonts w:ascii="Book Antiqua" w:hAnsi="Book Antiqua" w:cstheme="majorBidi" w:hint="eastAsia"/>
          <w:b/>
          <w:sz w:val="24"/>
          <w:szCs w:val="24"/>
          <w:lang w:eastAsia="zh-CN"/>
        </w:rPr>
        <w:t xml:space="preserve">. </w:t>
      </w:r>
      <w:r w:rsidRPr="001A13E7">
        <w:rPr>
          <w:rFonts w:ascii="Book Antiqua" w:hAnsi="Book Antiqua" w:cstheme="majorBidi" w:hint="eastAsia"/>
          <w:sz w:val="24"/>
          <w:szCs w:val="24"/>
          <w:lang w:eastAsia="zh-CN"/>
        </w:rPr>
        <w:t>A:</w:t>
      </w:r>
      <w:r w:rsidRPr="001A13E7">
        <w:rPr>
          <w:rFonts w:ascii="Book Antiqua" w:hAnsi="Book Antiqua" w:cstheme="majorBidi"/>
          <w:sz w:val="24"/>
          <w:szCs w:val="24"/>
        </w:rPr>
        <w:t xml:space="preserve"> Showing overall survival probability according to age groups (&lt; 18 </w:t>
      </w:r>
      <w:proofErr w:type="spellStart"/>
      <w:r w:rsidRPr="001A13E7">
        <w:rPr>
          <w:rFonts w:ascii="Book Antiqua" w:hAnsi="Book Antiqua" w:cstheme="majorBidi"/>
          <w:sz w:val="24"/>
          <w:szCs w:val="24"/>
        </w:rPr>
        <w:t>yr</w:t>
      </w:r>
      <w:proofErr w:type="spellEnd"/>
      <w:r w:rsidRPr="001A13E7">
        <w:rPr>
          <w:rFonts w:ascii="Book Antiqua" w:hAnsi="Book Antiqua" w:cstheme="majorBidi"/>
          <w:sz w:val="24"/>
          <w:szCs w:val="24"/>
        </w:rPr>
        <w:t xml:space="preserve"> </w:t>
      </w:r>
      <w:r w:rsidRPr="001A13E7">
        <w:rPr>
          <w:rFonts w:ascii="Book Antiqua" w:hAnsi="Book Antiqua" w:cstheme="majorBidi"/>
          <w:i/>
          <w:sz w:val="24"/>
          <w:szCs w:val="24"/>
        </w:rPr>
        <w:t>vs</w:t>
      </w:r>
      <w:r w:rsidRPr="001A13E7">
        <w:rPr>
          <w:rFonts w:ascii="Book Antiqua" w:hAnsi="Book Antiqua" w:cstheme="majorBidi"/>
          <w:sz w:val="24"/>
          <w:szCs w:val="24"/>
        </w:rPr>
        <w:t xml:space="preserve"> &gt; 18 </w:t>
      </w:r>
      <w:proofErr w:type="spellStart"/>
      <w:r w:rsidRPr="001A13E7">
        <w:rPr>
          <w:rFonts w:ascii="Book Antiqua" w:hAnsi="Book Antiqua" w:cstheme="majorBidi"/>
          <w:sz w:val="24"/>
          <w:szCs w:val="24"/>
        </w:rPr>
        <w:t>yr</w:t>
      </w:r>
      <w:proofErr w:type="spellEnd"/>
      <w:r w:rsidRPr="001A13E7">
        <w:rPr>
          <w:rFonts w:ascii="Book Antiqua" w:hAnsi="Book Antiqua" w:cstheme="majorBidi"/>
          <w:sz w:val="24"/>
          <w:szCs w:val="24"/>
        </w:rPr>
        <w:t>)</w:t>
      </w:r>
      <w:r w:rsidRPr="001A13E7">
        <w:rPr>
          <w:rFonts w:ascii="Book Antiqua" w:hAnsi="Book Antiqua" w:cstheme="majorBidi" w:hint="eastAsia"/>
          <w:sz w:val="24"/>
          <w:szCs w:val="24"/>
          <w:lang w:eastAsia="zh-CN"/>
        </w:rPr>
        <w:t xml:space="preserve">; B: </w:t>
      </w:r>
      <w:r w:rsidRPr="001A13E7">
        <w:rPr>
          <w:rFonts w:ascii="Book Antiqua" w:hAnsi="Book Antiqua" w:cstheme="majorBidi"/>
          <w:sz w:val="24"/>
          <w:szCs w:val="24"/>
        </w:rPr>
        <w:t xml:space="preserve">Showing overall survival probability according to </w:t>
      </w:r>
      <w:proofErr w:type="spellStart"/>
      <w:r w:rsidRPr="001A13E7">
        <w:rPr>
          <w:rFonts w:ascii="Book Antiqua" w:hAnsi="Book Antiqua" w:cstheme="majorBidi"/>
          <w:sz w:val="24"/>
          <w:szCs w:val="24"/>
        </w:rPr>
        <w:t>Karnofsky</w:t>
      </w:r>
      <w:proofErr w:type="spellEnd"/>
      <w:r w:rsidRPr="001A13E7">
        <w:rPr>
          <w:rFonts w:ascii="Book Antiqua" w:hAnsi="Book Antiqua" w:cstheme="majorBidi"/>
          <w:sz w:val="24"/>
          <w:szCs w:val="24"/>
        </w:rPr>
        <w:t xml:space="preserve"> performance scale</w:t>
      </w:r>
      <w:r w:rsidRPr="001A13E7">
        <w:rPr>
          <w:rFonts w:ascii="Book Antiqua" w:hAnsi="Book Antiqua" w:cstheme="majorBidi" w:hint="eastAsia"/>
          <w:sz w:val="24"/>
          <w:szCs w:val="24"/>
          <w:lang w:eastAsia="zh-CN"/>
        </w:rPr>
        <w:t xml:space="preserve"> </w:t>
      </w:r>
      <w:r w:rsidRPr="001A13E7">
        <w:rPr>
          <w:rFonts w:ascii="Book Antiqua" w:hAnsi="Book Antiqua" w:cstheme="majorBidi"/>
          <w:sz w:val="24"/>
          <w:szCs w:val="24"/>
        </w:rPr>
        <w:t xml:space="preserve">(&lt; 70 </w:t>
      </w:r>
      <w:r w:rsidRPr="001A13E7">
        <w:rPr>
          <w:rFonts w:ascii="Book Antiqua" w:hAnsi="Book Antiqua" w:cstheme="majorBidi"/>
          <w:i/>
          <w:sz w:val="24"/>
          <w:szCs w:val="24"/>
        </w:rPr>
        <w:t xml:space="preserve">vs </w:t>
      </w:r>
      <w:r w:rsidRPr="001A13E7">
        <w:rPr>
          <w:rFonts w:ascii="Book Antiqua" w:hAnsi="Book Antiqua" w:cstheme="majorBidi"/>
          <w:sz w:val="24"/>
          <w:szCs w:val="24"/>
        </w:rPr>
        <w:t>&gt; 70)</w:t>
      </w:r>
      <w:r w:rsidRPr="001A13E7">
        <w:rPr>
          <w:rFonts w:ascii="Book Antiqua" w:hAnsi="Book Antiqua" w:cstheme="majorBidi" w:hint="eastAsia"/>
          <w:sz w:val="24"/>
          <w:szCs w:val="24"/>
          <w:lang w:eastAsia="zh-CN"/>
        </w:rPr>
        <w:t>;</w:t>
      </w:r>
      <w:r w:rsidRPr="001A13E7">
        <w:rPr>
          <w:rFonts w:ascii="Book Antiqua" w:hAnsi="Book Antiqua" w:cstheme="majorBidi" w:hint="eastAsia"/>
          <w:bCs/>
          <w:sz w:val="24"/>
          <w:szCs w:val="24"/>
          <w:lang w:eastAsia="zh-CN"/>
        </w:rPr>
        <w:t xml:space="preserve"> C:</w:t>
      </w:r>
      <w:r w:rsidRPr="001A13E7">
        <w:rPr>
          <w:rFonts w:ascii="Book Antiqua" w:hAnsi="Book Antiqua" w:cstheme="majorBidi" w:hint="eastAsia"/>
          <w:sz w:val="24"/>
          <w:szCs w:val="24"/>
          <w:lang w:eastAsia="zh-CN"/>
        </w:rPr>
        <w:t xml:space="preserve"> </w:t>
      </w:r>
      <w:r w:rsidRPr="001A13E7">
        <w:rPr>
          <w:rFonts w:ascii="Book Antiqua" w:hAnsi="Book Antiqua" w:cstheme="majorBidi"/>
          <w:sz w:val="24"/>
          <w:szCs w:val="24"/>
        </w:rPr>
        <w:t>S</w:t>
      </w:r>
      <w:r w:rsidR="00F74317" w:rsidRPr="001A13E7">
        <w:rPr>
          <w:rFonts w:ascii="Book Antiqua" w:hAnsi="Book Antiqua" w:cstheme="majorBidi"/>
          <w:sz w:val="24"/>
          <w:szCs w:val="24"/>
        </w:rPr>
        <w:t>howing overall survival probability according to duration of symptoms (&lt; 60 d</w:t>
      </w:r>
      <w:r w:rsidR="00A01388" w:rsidRPr="00734198">
        <w:rPr>
          <w:rFonts w:ascii="Book Antiqua" w:hAnsi="Book Antiqua" w:cstheme="majorBidi"/>
          <w:i/>
          <w:sz w:val="24"/>
          <w:szCs w:val="24"/>
        </w:rPr>
        <w:t xml:space="preserve"> vs</w:t>
      </w:r>
      <w:r w:rsidR="00F74317" w:rsidRPr="001A13E7">
        <w:rPr>
          <w:rFonts w:ascii="Book Antiqua" w:hAnsi="Book Antiqua" w:cstheme="majorBidi"/>
          <w:sz w:val="24"/>
          <w:szCs w:val="24"/>
        </w:rPr>
        <w:t xml:space="preserve"> &gt; 60 d)</w:t>
      </w:r>
      <w:r w:rsidR="00A01388" w:rsidRPr="001A13E7">
        <w:rPr>
          <w:rFonts w:ascii="Book Antiqua" w:hAnsi="Book Antiqua" w:cstheme="majorBidi" w:hint="eastAsia"/>
          <w:sz w:val="24"/>
          <w:szCs w:val="24"/>
          <w:lang w:eastAsia="zh-CN"/>
        </w:rPr>
        <w:t>.</w:t>
      </w:r>
    </w:p>
    <w:p w:rsidR="00A01388" w:rsidRDefault="00A01388" w:rsidP="00A01388">
      <w:pPr>
        <w:spacing w:after="0" w:line="360" w:lineRule="auto"/>
        <w:jc w:val="both"/>
        <w:rPr>
          <w:rFonts w:ascii="Book Antiqua" w:hAnsi="Book Antiqua" w:cstheme="majorBidi"/>
          <w:b/>
          <w:sz w:val="24"/>
          <w:szCs w:val="24"/>
          <w:lang w:eastAsia="zh-CN"/>
        </w:rPr>
      </w:pPr>
    </w:p>
    <w:p w:rsidR="00A01388" w:rsidRPr="00A01388" w:rsidRDefault="00A01388" w:rsidP="00A01388">
      <w:pPr>
        <w:spacing w:after="0" w:line="360" w:lineRule="auto"/>
        <w:jc w:val="both"/>
        <w:rPr>
          <w:rFonts w:ascii="Book Antiqua" w:hAnsi="Book Antiqua" w:cstheme="majorBidi"/>
          <w:b/>
          <w:sz w:val="24"/>
          <w:szCs w:val="24"/>
          <w:lang w:eastAsia="zh-CN"/>
        </w:rPr>
      </w:pPr>
      <w:r>
        <w:rPr>
          <w:rFonts w:ascii="Book Antiqua" w:hAnsi="Book Antiqua" w:cstheme="majorBidi" w:hint="eastAsia"/>
          <w:b/>
          <w:noProof/>
          <w:sz w:val="24"/>
          <w:szCs w:val="24"/>
          <w:lang w:eastAsia="zh-CN"/>
        </w:rPr>
        <w:drawing>
          <wp:inline distT="0" distB="0" distL="0" distR="0" wp14:anchorId="4B420AFA" wp14:editId="3FABF0B6">
            <wp:extent cx="3324635" cy="17568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4 BS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32426" cy="1760917"/>
                    </a:xfrm>
                    <a:prstGeom prst="rect">
                      <a:avLst/>
                    </a:prstGeom>
                  </pic:spPr>
                </pic:pic>
              </a:graphicData>
            </a:graphic>
          </wp:inline>
        </w:drawing>
      </w:r>
    </w:p>
    <w:p w:rsidR="003966E4" w:rsidRDefault="00F74317" w:rsidP="00A01388">
      <w:pPr>
        <w:spacing w:after="0" w:line="360" w:lineRule="auto"/>
        <w:jc w:val="both"/>
        <w:rPr>
          <w:rFonts w:ascii="Book Antiqua" w:hAnsi="Book Antiqua" w:cstheme="majorBidi"/>
          <w:b/>
          <w:sz w:val="24"/>
          <w:szCs w:val="24"/>
          <w:lang w:eastAsia="zh-CN"/>
        </w:rPr>
      </w:pPr>
      <w:r w:rsidRPr="001A13E7">
        <w:rPr>
          <w:rFonts w:ascii="Book Antiqua" w:hAnsi="Book Antiqua" w:cstheme="majorBidi"/>
          <w:b/>
          <w:bCs/>
          <w:sz w:val="24"/>
          <w:szCs w:val="24"/>
        </w:rPr>
        <w:t>Fig</w:t>
      </w:r>
      <w:r w:rsidR="001A13E7" w:rsidRPr="001A13E7">
        <w:rPr>
          <w:rFonts w:ascii="Book Antiqua" w:hAnsi="Book Antiqua" w:cstheme="majorBidi" w:hint="eastAsia"/>
          <w:b/>
          <w:bCs/>
          <w:sz w:val="24"/>
          <w:szCs w:val="24"/>
          <w:lang w:eastAsia="zh-CN"/>
        </w:rPr>
        <w:t>u</w:t>
      </w:r>
      <w:r w:rsidR="001A13E7">
        <w:rPr>
          <w:rFonts w:ascii="Book Antiqua" w:hAnsi="Book Antiqua" w:cstheme="majorBidi" w:hint="eastAsia"/>
          <w:b/>
          <w:bCs/>
          <w:sz w:val="24"/>
          <w:szCs w:val="24"/>
          <w:lang w:eastAsia="zh-CN"/>
        </w:rPr>
        <w:t>re</w:t>
      </w:r>
      <w:r w:rsidR="001A13E7" w:rsidRPr="001A13E7">
        <w:rPr>
          <w:rFonts w:ascii="Book Antiqua" w:hAnsi="Book Antiqua" w:cstheme="majorBidi" w:hint="eastAsia"/>
          <w:b/>
          <w:bCs/>
          <w:sz w:val="24"/>
          <w:szCs w:val="24"/>
          <w:lang w:eastAsia="zh-CN"/>
        </w:rPr>
        <w:t xml:space="preserve"> </w:t>
      </w:r>
      <w:r w:rsidR="001A13E7">
        <w:rPr>
          <w:rFonts w:ascii="Book Antiqua" w:hAnsi="Book Antiqua" w:cstheme="majorBidi" w:hint="eastAsia"/>
          <w:b/>
          <w:bCs/>
          <w:sz w:val="24"/>
          <w:szCs w:val="24"/>
          <w:lang w:eastAsia="zh-CN"/>
        </w:rPr>
        <w:t>2</w:t>
      </w:r>
      <w:r w:rsidRPr="001A13E7">
        <w:rPr>
          <w:rFonts w:ascii="Book Antiqua" w:hAnsi="Book Antiqua" w:cstheme="majorBidi"/>
          <w:b/>
          <w:sz w:val="24"/>
          <w:szCs w:val="24"/>
        </w:rPr>
        <w:t xml:space="preserve"> </w:t>
      </w:r>
      <w:r w:rsidR="00AE41BA" w:rsidRPr="001A13E7">
        <w:rPr>
          <w:rFonts w:ascii="Book Antiqua" w:hAnsi="Book Antiqua" w:cstheme="majorBidi"/>
          <w:b/>
          <w:sz w:val="24"/>
          <w:szCs w:val="24"/>
        </w:rPr>
        <w:t>Median survival time, one, two and three year overall survival rates for whole cohort</w:t>
      </w:r>
      <w:r w:rsidR="001A13E7" w:rsidRPr="001A13E7">
        <w:rPr>
          <w:rFonts w:ascii="Book Antiqua" w:hAnsi="Book Antiqua" w:cstheme="majorBidi" w:hint="eastAsia"/>
          <w:b/>
          <w:sz w:val="24"/>
          <w:szCs w:val="24"/>
          <w:lang w:eastAsia="zh-CN"/>
        </w:rPr>
        <w:t>.</w:t>
      </w:r>
      <w:r w:rsidR="00AE41BA" w:rsidRPr="001A13E7">
        <w:rPr>
          <w:rFonts w:ascii="Book Antiqua" w:hAnsi="Book Antiqua" w:cstheme="majorBidi"/>
          <w:b/>
          <w:sz w:val="24"/>
          <w:szCs w:val="24"/>
        </w:rPr>
        <w:t xml:space="preserve"> </w:t>
      </w:r>
    </w:p>
    <w:p w:rsidR="001A13E7" w:rsidRDefault="001A13E7" w:rsidP="00A01388">
      <w:pPr>
        <w:spacing w:after="0" w:line="360" w:lineRule="auto"/>
        <w:jc w:val="both"/>
        <w:rPr>
          <w:rFonts w:ascii="Book Antiqua" w:hAnsi="Book Antiqua" w:cstheme="majorBidi"/>
          <w:b/>
          <w:sz w:val="24"/>
          <w:szCs w:val="24"/>
          <w:lang w:eastAsia="zh-CN"/>
        </w:rPr>
      </w:pPr>
    </w:p>
    <w:p w:rsidR="001A13E7" w:rsidRDefault="001A13E7" w:rsidP="00A01388">
      <w:pPr>
        <w:spacing w:after="0" w:line="360" w:lineRule="auto"/>
        <w:jc w:val="both"/>
        <w:rPr>
          <w:rFonts w:ascii="Book Antiqua" w:hAnsi="Book Antiqua" w:cstheme="majorBidi"/>
          <w:b/>
          <w:sz w:val="24"/>
          <w:szCs w:val="24"/>
          <w:lang w:eastAsia="zh-CN"/>
        </w:rPr>
      </w:pPr>
      <w:r>
        <w:rPr>
          <w:rFonts w:ascii="Book Antiqua" w:hAnsi="Book Antiqua" w:cstheme="majorBidi" w:hint="eastAsia"/>
          <w:b/>
          <w:sz w:val="24"/>
          <w:szCs w:val="24"/>
          <w:lang w:eastAsia="zh-CN"/>
        </w:rPr>
        <w:t>A                                                                              B</w:t>
      </w:r>
    </w:p>
    <w:p w:rsidR="001A13E7" w:rsidRPr="001A13E7" w:rsidRDefault="001A13E7" w:rsidP="00A01388">
      <w:pPr>
        <w:spacing w:after="0" w:line="360" w:lineRule="auto"/>
        <w:jc w:val="both"/>
        <w:rPr>
          <w:rFonts w:ascii="Book Antiqua" w:hAnsi="Book Antiqua" w:cstheme="majorBidi"/>
          <w:b/>
          <w:sz w:val="24"/>
          <w:szCs w:val="24"/>
          <w:lang w:eastAsia="zh-CN"/>
        </w:rPr>
      </w:pPr>
      <w:r>
        <w:rPr>
          <w:rFonts w:ascii="Book Antiqua" w:hAnsi="Book Antiqua" w:cstheme="majorBidi" w:hint="eastAsia"/>
          <w:b/>
          <w:noProof/>
          <w:sz w:val="24"/>
          <w:szCs w:val="24"/>
          <w:lang w:eastAsia="zh-CN"/>
        </w:rPr>
        <w:drawing>
          <wp:inline distT="0" distB="0" distL="0" distR="0" wp14:anchorId="423E526E" wp14:editId="6BED1768">
            <wp:extent cx="2909007" cy="15552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5 BS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11578" cy="1556574"/>
                    </a:xfrm>
                    <a:prstGeom prst="rect">
                      <a:avLst/>
                    </a:prstGeom>
                  </pic:spPr>
                </pic:pic>
              </a:graphicData>
            </a:graphic>
          </wp:inline>
        </w:drawing>
      </w:r>
      <w:r w:rsidRPr="001A13E7">
        <w:rPr>
          <w:rFonts w:ascii="Book Antiqua" w:hAnsi="Book Antiqua" w:cstheme="majorBidi" w:hint="eastAsia"/>
          <w:b/>
          <w:bCs/>
          <w:noProof/>
          <w:sz w:val="24"/>
          <w:szCs w:val="24"/>
          <w:lang w:eastAsia="zh-CN"/>
        </w:rPr>
        <w:t xml:space="preserve"> </w:t>
      </w:r>
      <w:r>
        <w:rPr>
          <w:rFonts w:ascii="Book Antiqua" w:hAnsi="Book Antiqua" w:cstheme="majorBidi" w:hint="eastAsia"/>
          <w:b/>
          <w:bCs/>
          <w:noProof/>
          <w:sz w:val="24"/>
          <w:szCs w:val="24"/>
          <w:lang w:eastAsia="zh-CN"/>
        </w:rPr>
        <w:drawing>
          <wp:inline distT="0" distB="0" distL="0" distR="0" wp14:anchorId="01A7DBA2" wp14:editId="1FA18A14">
            <wp:extent cx="2582970" cy="15552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6 BS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88230" cy="1558367"/>
                    </a:xfrm>
                    <a:prstGeom prst="rect">
                      <a:avLst/>
                    </a:prstGeom>
                  </pic:spPr>
                </pic:pic>
              </a:graphicData>
            </a:graphic>
          </wp:inline>
        </w:drawing>
      </w:r>
    </w:p>
    <w:p w:rsidR="001A13E7" w:rsidRDefault="001A13E7" w:rsidP="00A01388">
      <w:pPr>
        <w:spacing w:after="0" w:line="360" w:lineRule="auto"/>
        <w:jc w:val="both"/>
        <w:rPr>
          <w:rFonts w:ascii="Book Antiqua" w:hAnsi="Book Antiqua" w:cstheme="majorBidi"/>
          <w:b/>
          <w:bCs/>
          <w:sz w:val="24"/>
          <w:szCs w:val="24"/>
          <w:lang w:eastAsia="zh-CN"/>
        </w:rPr>
      </w:pPr>
      <w:r>
        <w:rPr>
          <w:rFonts w:ascii="Book Antiqua" w:hAnsi="Book Antiqua" w:cstheme="majorBidi" w:hint="eastAsia"/>
          <w:b/>
          <w:bCs/>
          <w:sz w:val="24"/>
          <w:szCs w:val="24"/>
          <w:lang w:eastAsia="zh-CN"/>
        </w:rPr>
        <w:t>C</w:t>
      </w:r>
    </w:p>
    <w:p w:rsidR="001A13E7" w:rsidRDefault="001A13E7" w:rsidP="00A01388">
      <w:pPr>
        <w:spacing w:after="0" w:line="360" w:lineRule="auto"/>
        <w:jc w:val="both"/>
        <w:rPr>
          <w:rFonts w:ascii="Book Antiqua" w:hAnsi="Book Antiqua" w:cstheme="majorBidi"/>
          <w:b/>
          <w:bCs/>
          <w:sz w:val="24"/>
          <w:szCs w:val="24"/>
          <w:lang w:eastAsia="zh-CN"/>
        </w:rPr>
      </w:pPr>
      <w:r>
        <w:rPr>
          <w:rFonts w:ascii="Book Antiqua" w:hAnsi="Book Antiqua" w:cstheme="majorBidi" w:hint="eastAsia"/>
          <w:b/>
          <w:noProof/>
          <w:sz w:val="24"/>
          <w:szCs w:val="24"/>
          <w:lang w:eastAsia="zh-CN"/>
        </w:rPr>
        <w:lastRenderedPageBreak/>
        <w:drawing>
          <wp:inline distT="0" distB="0" distL="0" distR="0" wp14:anchorId="133AEBE6" wp14:editId="5678923C">
            <wp:extent cx="3269366" cy="17496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7 BSG.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267716" cy="1748717"/>
                    </a:xfrm>
                    <a:prstGeom prst="rect">
                      <a:avLst/>
                    </a:prstGeom>
                  </pic:spPr>
                </pic:pic>
              </a:graphicData>
            </a:graphic>
          </wp:inline>
        </w:drawing>
      </w:r>
    </w:p>
    <w:p w:rsidR="00C8531B" w:rsidRDefault="001A13E7" w:rsidP="001A13E7">
      <w:pPr>
        <w:spacing w:after="0" w:line="360" w:lineRule="auto"/>
        <w:jc w:val="both"/>
        <w:rPr>
          <w:rFonts w:ascii="Book Antiqua" w:hAnsi="Book Antiqua" w:cstheme="majorBidi"/>
          <w:sz w:val="24"/>
          <w:szCs w:val="24"/>
          <w:lang w:eastAsia="zh-CN"/>
        </w:rPr>
      </w:pPr>
      <w:r w:rsidRPr="001A13E7">
        <w:rPr>
          <w:rFonts w:ascii="Book Antiqua" w:hAnsi="Book Antiqua" w:cstheme="majorBidi"/>
          <w:b/>
          <w:bCs/>
          <w:sz w:val="24"/>
          <w:szCs w:val="24"/>
        </w:rPr>
        <w:t>Fig</w:t>
      </w:r>
      <w:r w:rsidRPr="001A13E7">
        <w:rPr>
          <w:rFonts w:ascii="Book Antiqua" w:hAnsi="Book Antiqua" w:cstheme="majorBidi" w:hint="eastAsia"/>
          <w:b/>
          <w:bCs/>
          <w:sz w:val="24"/>
          <w:szCs w:val="24"/>
          <w:lang w:eastAsia="zh-CN"/>
        </w:rPr>
        <w:t>ure</w:t>
      </w:r>
      <w:r w:rsidRPr="001A13E7">
        <w:rPr>
          <w:rFonts w:ascii="Book Antiqua" w:hAnsi="Book Antiqua" w:cstheme="majorBidi"/>
          <w:b/>
          <w:bCs/>
          <w:sz w:val="24"/>
          <w:szCs w:val="24"/>
        </w:rPr>
        <w:t xml:space="preserve"> </w:t>
      </w:r>
      <w:r>
        <w:rPr>
          <w:rFonts w:ascii="Book Antiqua" w:hAnsi="Book Antiqua" w:cstheme="majorBidi" w:hint="eastAsia"/>
          <w:b/>
          <w:bCs/>
          <w:sz w:val="24"/>
          <w:szCs w:val="24"/>
          <w:lang w:eastAsia="zh-CN"/>
        </w:rPr>
        <w:t>3</w:t>
      </w:r>
      <w:r w:rsidR="00AE41BA" w:rsidRPr="001A13E7">
        <w:rPr>
          <w:rFonts w:ascii="Book Antiqua" w:hAnsi="Book Antiqua" w:cstheme="majorBidi"/>
          <w:b/>
          <w:sz w:val="24"/>
          <w:szCs w:val="24"/>
        </w:rPr>
        <w:t xml:space="preserve"> </w:t>
      </w:r>
      <w:r w:rsidR="0062499F">
        <w:rPr>
          <w:rFonts w:ascii="Book Antiqua" w:hAnsi="Book Antiqua" w:cstheme="majorBidi"/>
          <w:b/>
          <w:sz w:val="24"/>
          <w:szCs w:val="24"/>
        </w:rPr>
        <w:t>Kaplan-Meier</w:t>
      </w:r>
      <w:r w:rsidR="0062499F">
        <w:rPr>
          <w:rFonts w:ascii="Book Antiqua" w:hAnsi="Book Antiqua" w:cstheme="majorBidi" w:hint="eastAsia"/>
          <w:b/>
          <w:sz w:val="24"/>
          <w:szCs w:val="24"/>
          <w:lang w:eastAsia="zh-CN"/>
        </w:rPr>
        <w:t xml:space="preserve"> </w:t>
      </w:r>
      <w:r w:rsidR="00C8531B" w:rsidRPr="001A13E7">
        <w:rPr>
          <w:rFonts w:ascii="Book Antiqua" w:hAnsi="Book Antiqua" w:cstheme="majorBidi"/>
          <w:b/>
          <w:sz w:val="24"/>
          <w:szCs w:val="24"/>
        </w:rPr>
        <w:t>curve</w:t>
      </w:r>
      <w:r>
        <w:rPr>
          <w:rFonts w:ascii="Book Antiqua" w:hAnsi="Book Antiqua" w:cstheme="majorBidi" w:hint="eastAsia"/>
          <w:b/>
          <w:sz w:val="24"/>
          <w:szCs w:val="24"/>
          <w:lang w:eastAsia="zh-CN"/>
        </w:rPr>
        <w:t>.</w:t>
      </w:r>
      <w:r w:rsidR="00C8531B" w:rsidRPr="001A13E7">
        <w:rPr>
          <w:rFonts w:ascii="Book Antiqua" w:hAnsi="Book Antiqua" w:cstheme="majorBidi"/>
          <w:sz w:val="24"/>
          <w:szCs w:val="24"/>
        </w:rPr>
        <w:t xml:space="preserve"> </w:t>
      </w:r>
      <w:r w:rsidRPr="001A13E7">
        <w:rPr>
          <w:rFonts w:ascii="Book Antiqua" w:hAnsi="Book Antiqua" w:cstheme="majorBidi" w:hint="eastAsia"/>
          <w:sz w:val="24"/>
          <w:szCs w:val="24"/>
          <w:lang w:eastAsia="zh-CN"/>
        </w:rPr>
        <w:t xml:space="preserve">A: </w:t>
      </w:r>
      <w:r w:rsidRPr="001A13E7">
        <w:rPr>
          <w:rFonts w:ascii="Book Antiqua" w:hAnsi="Book Antiqua" w:cstheme="majorBidi"/>
          <w:sz w:val="24"/>
          <w:szCs w:val="24"/>
        </w:rPr>
        <w:t>S</w:t>
      </w:r>
      <w:r w:rsidR="00C8531B" w:rsidRPr="001A13E7">
        <w:rPr>
          <w:rFonts w:ascii="Book Antiqua" w:hAnsi="Book Antiqua" w:cstheme="majorBidi"/>
          <w:sz w:val="24"/>
          <w:szCs w:val="24"/>
        </w:rPr>
        <w:t>howing overall survival probability according to g</w:t>
      </w:r>
      <w:r w:rsidRPr="001A13E7">
        <w:rPr>
          <w:rFonts w:ascii="Book Antiqua" w:hAnsi="Book Antiqua" w:cstheme="majorBidi"/>
          <w:sz w:val="24"/>
          <w:szCs w:val="24"/>
        </w:rPr>
        <w:t xml:space="preserve">rade of tumors (&lt;low grade </w:t>
      </w:r>
      <w:r w:rsidRPr="001A13E7">
        <w:rPr>
          <w:rFonts w:ascii="Book Antiqua" w:hAnsi="Book Antiqua" w:cstheme="majorBidi"/>
          <w:i/>
          <w:sz w:val="24"/>
          <w:szCs w:val="24"/>
        </w:rPr>
        <w:t>vs</w:t>
      </w:r>
      <w:r w:rsidR="00C8531B" w:rsidRPr="001A13E7">
        <w:rPr>
          <w:rFonts w:ascii="Book Antiqua" w:hAnsi="Book Antiqua" w:cstheme="majorBidi"/>
          <w:sz w:val="24"/>
          <w:szCs w:val="24"/>
        </w:rPr>
        <w:t xml:space="preserve"> high grade)</w:t>
      </w:r>
      <w:r w:rsidRPr="001A13E7">
        <w:rPr>
          <w:rFonts w:ascii="Book Antiqua" w:hAnsi="Book Antiqua" w:cstheme="majorBidi" w:hint="eastAsia"/>
          <w:sz w:val="24"/>
          <w:szCs w:val="24"/>
          <w:lang w:eastAsia="zh-CN"/>
        </w:rPr>
        <w:t>;</w:t>
      </w:r>
      <w:r w:rsidR="00B24BE3">
        <w:rPr>
          <w:rFonts w:ascii="Book Antiqua" w:hAnsi="Book Antiqua" w:cstheme="majorBidi" w:hint="eastAsia"/>
          <w:sz w:val="24"/>
          <w:szCs w:val="24"/>
          <w:lang w:eastAsia="zh-CN"/>
        </w:rPr>
        <w:t xml:space="preserve"> </w:t>
      </w:r>
      <w:r w:rsidRPr="001A13E7">
        <w:rPr>
          <w:rFonts w:ascii="Book Antiqua" w:hAnsi="Book Antiqua" w:cstheme="majorBidi" w:hint="eastAsia"/>
          <w:bCs/>
          <w:sz w:val="24"/>
          <w:szCs w:val="24"/>
          <w:lang w:eastAsia="zh-CN"/>
        </w:rPr>
        <w:t xml:space="preserve">B: </w:t>
      </w:r>
      <w:r w:rsidRPr="001A13E7">
        <w:rPr>
          <w:rFonts w:ascii="Book Antiqua" w:hAnsi="Book Antiqua" w:cstheme="majorBidi"/>
          <w:sz w:val="24"/>
          <w:szCs w:val="24"/>
        </w:rPr>
        <w:t>S</w:t>
      </w:r>
      <w:r w:rsidR="00C8531B" w:rsidRPr="001A13E7">
        <w:rPr>
          <w:rFonts w:ascii="Book Antiqua" w:hAnsi="Book Antiqua" w:cstheme="majorBidi"/>
          <w:sz w:val="24"/>
          <w:szCs w:val="24"/>
        </w:rPr>
        <w:t>howing overall survival probability according to t</w:t>
      </w:r>
      <w:r w:rsidRPr="001A13E7">
        <w:rPr>
          <w:rFonts w:ascii="Book Antiqua" w:hAnsi="Book Antiqua" w:cstheme="majorBidi"/>
          <w:sz w:val="24"/>
          <w:szCs w:val="24"/>
        </w:rPr>
        <w:t>umor subgroups (focal/</w:t>
      </w:r>
      <w:proofErr w:type="spellStart"/>
      <w:r w:rsidRPr="001A13E7">
        <w:rPr>
          <w:rFonts w:ascii="Book Antiqua" w:hAnsi="Book Antiqua" w:cstheme="majorBidi"/>
          <w:sz w:val="24"/>
          <w:szCs w:val="24"/>
        </w:rPr>
        <w:t>tectal</w:t>
      </w:r>
      <w:proofErr w:type="spellEnd"/>
      <w:r w:rsidRPr="001A13E7">
        <w:rPr>
          <w:rFonts w:ascii="Book Antiqua" w:hAnsi="Book Antiqua" w:cstheme="majorBidi"/>
          <w:sz w:val="24"/>
          <w:szCs w:val="24"/>
        </w:rPr>
        <w:t xml:space="preserve"> </w:t>
      </w:r>
      <w:r w:rsidRPr="001A13E7">
        <w:rPr>
          <w:rFonts w:ascii="Book Antiqua" w:hAnsi="Book Antiqua" w:cstheme="majorBidi"/>
          <w:i/>
          <w:sz w:val="24"/>
          <w:szCs w:val="24"/>
        </w:rPr>
        <w:t>vs</w:t>
      </w:r>
      <w:r w:rsidR="00C8531B" w:rsidRPr="001A13E7">
        <w:rPr>
          <w:rFonts w:ascii="Book Antiqua" w:hAnsi="Book Antiqua" w:cstheme="majorBidi"/>
          <w:sz w:val="24"/>
          <w:szCs w:val="24"/>
        </w:rPr>
        <w:t xml:space="preserve"> dorsally </w:t>
      </w:r>
      <w:proofErr w:type="spellStart"/>
      <w:r w:rsidR="00C8531B" w:rsidRPr="001A13E7">
        <w:rPr>
          <w:rFonts w:ascii="Book Antiqua" w:hAnsi="Book Antiqua" w:cstheme="majorBidi"/>
          <w:sz w:val="24"/>
          <w:szCs w:val="24"/>
        </w:rPr>
        <w:t>exophytic</w:t>
      </w:r>
      <w:proofErr w:type="spellEnd"/>
      <w:r w:rsidR="00C8531B" w:rsidRPr="001A13E7">
        <w:rPr>
          <w:rFonts w:ascii="Book Antiqua" w:hAnsi="Book Antiqua" w:cstheme="majorBidi"/>
          <w:sz w:val="24"/>
          <w:szCs w:val="24"/>
        </w:rPr>
        <w:t xml:space="preserve"> </w:t>
      </w:r>
      <w:r w:rsidRPr="001A13E7">
        <w:rPr>
          <w:rFonts w:ascii="Book Antiqua" w:hAnsi="Book Antiqua" w:cstheme="majorBidi"/>
          <w:i/>
          <w:sz w:val="24"/>
          <w:szCs w:val="24"/>
        </w:rPr>
        <w:t>vs</w:t>
      </w:r>
      <w:r w:rsidR="00C8531B" w:rsidRPr="001A13E7">
        <w:rPr>
          <w:rFonts w:ascii="Book Antiqua" w:hAnsi="Book Antiqua" w:cstheme="majorBidi"/>
          <w:sz w:val="24"/>
          <w:szCs w:val="24"/>
        </w:rPr>
        <w:t xml:space="preserve"> </w:t>
      </w:r>
      <w:proofErr w:type="spellStart"/>
      <w:r w:rsidR="00C8531B" w:rsidRPr="001A13E7">
        <w:rPr>
          <w:rFonts w:ascii="Book Antiqua" w:hAnsi="Book Antiqua" w:cstheme="majorBidi"/>
          <w:sz w:val="24"/>
          <w:szCs w:val="24"/>
        </w:rPr>
        <w:t>cervicomedullary</w:t>
      </w:r>
      <w:proofErr w:type="spellEnd"/>
      <w:r w:rsidR="00C8531B" w:rsidRPr="001A13E7">
        <w:rPr>
          <w:rFonts w:ascii="Book Antiqua" w:hAnsi="Book Antiqua" w:cstheme="majorBidi"/>
          <w:sz w:val="24"/>
          <w:szCs w:val="24"/>
        </w:rPr>
        <w:t xml:space="preserve"> </w:t>
      </w:r>
      <w:r w:rsidRPr="001A13E7">
        <w:rPr>
          <w:rFonts w:ascii="Book Antiqua" w:hAnsi="Book Antiqua" w:cstheme="majorBidi"/>
          <w:i/>
          <w:sz w:val="24"/>
          <w:szCs w:val="24"/>
        </w:rPr>
        <w:t>vs</w:t>
      </w:r>
      <w:r w:rsidR="00C8531B" w:rsidRPr="001A13E7">
        <w:rPr>
          <w:rFonts w:ascii="Book Antiqua" w:hAnsi="Book Antiqua" w:cstheme="majorBidi"/>
          <w:sz w:val="24"/>
          <w:szCs w:val="24"/>
        </w:rPr>
        <w:t xml:space="preserve"> diffuse intrinsic </w:t>
      </w:r>
      <w:proofErr w:type="spellStart"/>
      <w:r w:rsidR="00C8531B" w:rsidRPr="001A13E7">
        <w:rPr>
          <w:rFonts w:ascii="Book Antiqua" w:hAnsi="Book Antiqua" w:cstheme="majorBidi"/>
          <w:sz w:val="24"/>
          <w:szCs w:val="24"/>
        </w:rPr>
        <w:t>pontine</w:t>
      </w:r>
      <w:proofErr w:type="spellEnd"/>
      <w:r w:rsidR="00C8531B" w:rsidRPr="001A13E7">
        <w:rPr>
          <w:rFonts w:ascii="Book Antiqua" w:hAnsi="Book Antiqua" w:cstheme="majorBidi"/>
          <w:sz w:val="24"/>
          <w:szCs w:val="24"/>
        </w:rPr>
        <w:t xml:space="preserve"> </w:t>
      </w:r>
      <w:proofErr w:type="spellStart"/>
      <w:r w:rsidR="00C8531B" w:rsidRPr="001A13E7">
        <w:rPr>
          <w:rFonts w:ascii="Book Antiqua" w:hAnsi="Book Antiqua" w:cstheme="majorBidi"/>
          <w:sz w:val="24"/>
          <w:szCs w:val="24"/>
        </w:rPr>
        <w:t>glioma</w:t>
      </w:r>
      <w:proofErr w:type="spellEnd"/>
      <w:r w:rsidR="00C8531B" w:rsidRPr="001A13E7">
        <w:rPr>
          <w:rFonts w:ascii="Book Antiqua" w:hAnsi="Book Antiqua" w:cstheme="majorBidi"/>
          <w:sz w:val="24"/>
          <w:szCs w:val="24"/>
        </w:rPr>
        <w:t>)</w:t>
      </w:r>
      <w:r w:rsidRPr="001A13E7">
        <w:rPr>
          <w:rFonts w:ascii="Book Antiqua" w:hAnsi="Book Antiqua" w:cstheme="majorBidi" w:hint="eastAsia"/>
          <w:sz w:val="24"/>
          <w:szCs w:val="24"/>
          <w:lang w:eastAsia="zh-CN"/>
        </w:rPr>
        <w:t>; C:</w:t>
      </w:r>
      <w:r w:rsidR="00C8531B" w:rsidRPr="001A13E7">
        <w:rPr>
          <w:rFonts w:ascii="Book Antiqua" w:hAnsi="Book Antiqua" w:cstheme="majorBidi"/>
          <w:sz w:val="24"/>
          <w:szCs w:val="24"/>
        </w:rPr>
        <w:t xml:space="preserve"> </w:t>
      </w:r>
      <w:r w:rsidRPr="001A13E7">
        <w:rPr>
          <w:rFonts w:ascii="Book Antiqua" w:hAnsi="Book Antiqua" w:cstheme="majorBidi"/>
          <w:sz w:val="24"/>
          <w:szCs w:val="24"/>
        </w:rPr>
        <w:t>S</w:t>
      </w:r>
      <w:r w:rsidR="00C8531B" w:rsidRPr="001A13E7">
        <w:rPr>
          <w:rFonts w:ascii="Book Antiqua" w:hAnsi="Book Antiqua" w:cstheme="majorBidi"/>
          <w:sz w:val="24"/>
          <w:szCs w:val="24"/>
        </w:rPr>
        <w:t xml:space="preserve">howing overall survival probability according to type of resection (complete/maximal </w:t>
      </w:r>
      <w:r w:rsidRPr="001A13E7">
        <w:rPr>
          <w:rFonts w:ascii="Book Antiqua" w:hAnsi="Book Antiqua" w:cstheme="majorBidi"/>
          <w:i/>
          <w:sz w:val="24"/>
          <w:szCs w:val="24"/>
        </w:rPr>
        <w:t>vs</w:t>
      </w:r>
      <w:r w:rsidR="00C8531B" w:rsidRPr="001A13E7">
        <w:rPr>
          <w:rFonts w:ascii="Book Antiqua" w:hAnsi="Book Antiqua" w:cstheme="majorBidi"/>
          <w:sz w:val="24"/>
          <w:szCs w:val="24"/>
        </w:rPr>
        <w:t xml:space="preserve"> incomplete/biopsy)</w:t>
      </w:r>
      <w:r w:rsidRPr="001A13E7">
        <w:rPr>
          <w:rFonts w:ascii="Book Antiqua" w:hAnsi="Book Antiqua" w:cstheme="majorBidi" w:hint="eastAsia"/>
          <w:sz w:val="24"/>
          <w:szCs w:val="24"/>
          <w:lang w:eastAsia="zh-CN"/>
        </w:rPr>
        <w:t>.</w:t>
      </w:r>
    </w:p>
    <w:p w:rsidR="001A13E7" w:rsidRDefault="001A13E7" w:rsidP="001A13E7">
      <w:pPr>
        <w:spacing w:after="0" w:line="360" w:lineRule="auto"/>
        <w:jc w:val="both"/>
        <w:rPr>
          <w:rFonts w:ascii="Book Antiqua" w:hAnsi="Book Antiqua" w:cstheme="majorBidi"/>
          <w:sz w:val="24"/>
          <w:szCs w:val="24"/>
          <w:lang w:eastAsia="zh-CN"/>
        </w:rPr>
      </w:pPr>
    </w:p>
    <w:p w:rsidR="001A13E7" w:rsidRDefault="001A13E7" w:rsidP="001A13E7">
      <w:pPr>
        <w:spacing w:after="0" w:line="360" w:lineRule="auto"/>
        <w:jc w:val="both"/>
        <w:rPr>
          <w:rFonts w:ascii="Book Antiqua" w:hAnsi="Book Antiqua" w:cstheme="majorBidi"/>
          <w:b/>
          <w:sz w:val="24"/>
          <w:szCs w:val="24"/>
          <w:lang w:eastAsia="zh-CN"/>
        </w:rPr>
      </w:pPr>
      <w:r>
        <w:rPr>
          <w:rFonts w:ascii="Book Antiqua" w:hAnsi="Book Antiqua" w:cstheme="majorBidi" w:hint="eastAsia"/>
          <w:sz w:val="24"/>
          <w:szCs w:val="24"/>
          <w:lang w:eastAsia="zh-CN"/>
        </w:rPr>
        <w:t>A                                                                     B</w:t>
      </w:r>
    </w:p>
    <w:p w:rsidR="001A13E7" w:rsidRPr="001A13E7" w:rsidRDefault="001A13E7" w:rsidP="00A01388">
      <w:pPr>
        <w:spacing w:after="0" w:line="360" w:lineRule="auto"/>
        <w:jc w:val="both"/>
        <w:rPr>
          <w:rFonts w:ascii="Book Antiqua" w:hAnsi="Book Antiqua" w:cstheme="majorBidi"/>
          <w:b/>
          <w:sz w:val="24"/>
          <w:szCs w:val="24"/>
          <w:lang w:eastAsia="zh-CN"/>
        </w:rPr>
      </w:pPr>
      <w:r>
        <w:rPr>
          <w:rFonts w:ascii="Book Antiqua" w:hAnsi="Book Antiqua" w:cstheme="majorBidi" w:hint="eastAsia"/>
          <w:b/>
          <w:noProof/>
          <w:sz w:val="24"/>
          <w:szCs w:val="24"/>
          <w:lang w:eastAsia="zh-CN"/>
        </w:rPr>
        <w:drawing>
          <wp:inline distT="0" distB="0" distL="0" distR="0" wp14:anchorId="6A8EE86A" wp14:editId="07772039">
            <wp:extent cx="2697298" cy="14400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8 BSG.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95666" cy="1439129"/>
                    </a:xfrm>
                    <a:prstGeom prst="rect">
                      <a:avLst/>
                    </a:prstGeom>
                  </pic:spPr>
                </pic:pic>
              </a:graphicData>
            </a:graphic>
          </wp:inline>
        </w:drawing>
      </w:r>
      <w:r w:rsidRPr="001A13E7">
        <w:rPr>
          <w:rFonts w:ascii="Book Antiqua" w:hAnsi="Book Antiqua" w:cstheme="majorBidi" w:hint="eastAsia"/>
          <w:b/>
          <w:noProof/>
          <w:sz w:val="24"/>
          <w:szCs w:val="24"/>
          <w:lang w:eastAsia="zh-CN"/>
        </w:rPr>
        <w:t xml:space="preserve"> </w:t>
      </w:r>
      <w:r>
        <w:rPr>
          <w:rFonts w:ascii="Book Antiqua" w:hAnsi="Book Antiqua" w:cstheme="majorBidi" w:hint="eastAsia"/>
          <w:b/>
          <w:noProof/>
          <w:sz w:val="24"/>
          <w:szCs w:val="24"/>
          <w:lang w:eastAsia="zh-CN"/>
        </w:rPr>
        <w:drawing>
          <wp:inline distT="0" distB="0" distL="0" distR="0" wp14:anchorId="001BEBE6" wp14:editId="4A358B14">
            <wp:extent cx="2841997" cy="14400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9 BSG.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42592" cy="1440301"/>
                    </a:xfrm>
                    <a:prstGeom prst="rect">
                      <a:avLst/>
                    </a:prstGeom>
                  </pic:spPr>
                </pic:pic>
              </a:graphicData>
            </a:graphic>
          </wp:inline>
        </w:drawing>
      </w:r>
    </w:p>
    <w:p w:rsidR="00C8531B" w:rsidRDefault="001A13E7" w:rsidP="0062499F">
      <w:pPr>
        <w:spacing w:after="0" w:line="360" w:lineRule="auto"/>
        <w:jc w:val="both"/>
        <w:rPr>
          <w:rFonts w:ascii="Book Antiqua" w:hAnsi="Book Antiqua" w:cstheme="majorBidi"/>
          <w:sz w:val="24"/>
          <w:szCs w:val="24"/>
          <w:lang w:eastAsia="zh-CN"/>
        </w:rPr>
      </w:pPr>
      <w:r w:rsidRPr="001A13E7">
        <w:rPr>
          <w:rFonts w:ascii="Book Antiqua" w:hAnsi="Book Antiqua" w:cstheme="majorBidi"/>
          <w:b/>
          <w:bCs/>
          <w:sz w:val="24"/>
          <w:szCs w:val="24"/>
        </w:rPr>
        <w:t>Fig</w:t>
      </w:r>
      <w:r w:rsidRPr="001A13E7">
        <w:rPr>
          <w:rFonts w:ascii="Book Antiqua" w:hAnsi="Book Antiqua" w:cstheme="majorBidi" w:hint="eastAsia"/>
          <w:b/>
          <w:bCs/>
          <w:sz w:val="24"/>
          <w:szCs w:val="24"/>
          <w:lang w:eastAsia="zh-CN"/>
        </w:rPr>
        <w:t>ure</w:t>
      </w:r>
      <w:r w:rsidRPr="001A13E7">
        <w:rPr>
          <w:rFonts w:ascii="Book Antiqua" w:hAnsi="Book Antiqua" w:cstheme="majorBidi"/>
          <w:b/>
          <w:bCs/>
          <w:sz w:val="24"/>
          <w:szCs w:val="24"/>
        </w:rPr>
        <w:t xml:space="preserve"> </w:t>
      </w:r>
      <w:r w:rsidR="0062499F">
        <w:rPr>
          <w:rFonts w:ascii="Book Antiqua" w:hAnsi="Book Antiqua" w:cstheme="majorBidi" w:hint="eastAsia"/>
          <w:b/>
          <w:bCs/>
          <w:sz w:val="24"/>
          <w:szCs w:val="24"/>
          <w:lang w:eastAsia="zh-CN"/>
        </w:rPr>
        <w:t>4</w:t>
      </w:r>
      <w:r w:rsidR="00C8531B" w:rsidRPr="001A13E7">
        <w:rPr>
          <w:rFonts w:ascii="Book Antiqua" w:hAnsi="Book Antiqua" w:cstheme="majorBidi"/>
          <w:b/>
          <w:sz w:val="24"/>
          <w:szCs w:val="24"/>
        </w:rPr>
        <w:t xml:space="preserve"> Median time of survival, one and two year overall survival rates for patients</w:t>
      </w:r>
      <w:r w:rsidR="0062499F">
        <w:rPr>
          <w:rFonts w:ascii="Book Antiqua" w:hAnsi="Book Antiqua" w:cstheme="majorBidi" w:hint="eastAsia"/>
          <w:b/>
          <w:sz w:val="24"/>
          <w:szCs w:val="24"/>
          <w:lang w:eastAsia="zh-CN"/>
        </w:rPr>
        <w:t>.</w:t>
      </w:r>
      <w:r w:rsidR="00C8531B" w:rsidRPr="001A13E7">
        <w:rPr>
          <w:rFonts w:ascii="Book Antiqua" w:hAnsi="Book Antiqua" w:cstheme="majorBidi"/>
          <w:b/>
          <w:sz w:val="24"/>
          <w:szCs w:val="24"/>
        </w:rPr>
        <w:t xml:space="preserve"> </w:t>
      </w:r>
      <w:r w:rsidR="0062499F" w:rsidRPr="0062499F">
        <w:rPr>
          <w:rFonts w:ascii="Book Antiqua" w:hAnsi="Book Antiqua" w:cstheme="majorBidi" w:hint="eastAsia"/>
          <w:sz w:val="24"/>
          <w:szCs w:val="24"/>
          <w:lang w:eastAsia="zh-CN"/>
        </w:rPr>
        <w:t xml:space="preserve">A: </w:t>
      </w:r>
      <w:r w:rsidR="0062499F" w:rsidRPr="0062499F">
        <w:rPr>
          <w:rFonts w:ascii="Book Antiqua" w:hAnsi="Book Antiqua" w:cstheme="majorBidi"/>
          <w:sz w:val="24"/>
          <w:szCs w:val="24"/>
        </w:rPr>
        <w:t>T</w:t>
      </w:r>
      <w:r w:rsidR="00C8531B" w:rsidRPr="0062499F">
        <w:rPr>
          <w:rFonts w:ascii="Book Antiqua" w:hAnsi="Book Antiqua" w:cstheme="majorBidi"/>
          <w:sz w:val="24"/>
          <w:szCs w:val="24"/>
        </w:rPr>
        <w:t>reated with radiation therapy (postoperative or radical radiation therapy)</w:t>
      </w:r>
      <w:r w:rsidR="0062499F" w:rsidRPr="0062499F">
        <w:rPr>
          <w:rFonts w:ascii="Book Antiqua" w:hAnsi="Book Antiqua" w:cstheme="majorBidi" w:hint="eastAsia"/>
          <w:sz w:val="24"/>
          <w:szCs w:val="24"/>
          <w:lang w:eastAsia="zh-CN"/>
        </w:rPr>
        <w:t>;</w:t>
      </w:r>
      <w:r w:rsidR="0062499F">
        <w:rPr>
          <w:rFonts w:ascii="Book Antiqua" w:hAnsi="Book Antiqua" w:cstheme="majorBidi" w:hint="eastAsia"/>
          <w:sz w:val="24"/>
          <w:szCs w:val="24"/>
          <w:lang w:eastAsia="zh-CN"/>
        </w:rPr>
        <w:t xml:space="preserve"> </w:t>
      </w:r>
      <w:r w:rsidR="0062499F" w:rsidRPr="0062499F">
        <w:rPr>
          <w:rFonts w:ascii="Book Antiqua" w:hAnsi="Book Antiqua" w:cstheme="majorBidi" w:hint="eastAsia"/>
          <w:bCs/>
          <w:sz w:val="24"/>
          <w:szCs w:val="24"/>
          <w:lang w:eastAsia="zh-CN"/>
        </w:rPr>
        <w:t xml:space="preserve">B: </w:t>
      </w:r>
      <w:r w:rsidR="0062499F" w:rsidRPr="0062499F">
        <w:rPr>
          <w:rFonts w:ascii="Book Antiqua" w:hAnsi="Book Antiqua" w:cstheme="majorBidi"/>
          <w:sz w:val="24"/>
          <w:szCs w:val="24"/>
        </w:rPr>
        <w:t>T</w:t>
      </w:r>
      <w:r w:rsidR="00C8531B" w:rsidRPr="0062499F">
        <w:rPr>
          <w:rFonts w:ascii="Book Antiqua" w:hAnsi="Book Antiqua" w:cstheme="majorBidi"/>
          <w:sz w:val="24"/>
          <w:szCs w:val="24"/>
        </w:rPr>
        <w:t>reated with chemotherapy (</w:t>
      </w:r>
      <w:proofErr w:type="spellStart"/>
      <w:r w:rsidR="00C8531B" w:rsidRPr="0062499F">
        <w:rPr>
          <w:rFonts w:ascii="Book Antiqua" w:hAnsi="Book Antiqua" w:cstheme="majorBidi"/>
          <w:sz w:val="24"/>
          <w:szCs w:val="24"/>
        </w:rPr>
        <w:t>neoadjuvant</w:t>
      </w:r>
      <w:proofErr w:type="spellEnd"/>
      <w:r w:rsidR="00C8531B" w:rsidRPr="0062499F">
        <w:rPr>
          <w:rFonts w:ascii="Book Antiqua" w:hAnsi="Book Antiqua" w:cstheme="majorBidi"/>
          <w:sz w:val="24"/>
          <w:szCs w:val="24"/>
        </w:rPr>
        <w:t>, concurrent or adjuvant/salvage)</w:t>
      </w:r>
      <w:r w:rsidRPr="0062499F">
        <w:rPr>
          <w:rFonts w:ascii="Book Antiqua" w:hAnsi="Book Antiqua" w:cstheme="majorBidi" w:hint="eastAsia"/>
          <w:sz w:val="24"/>
          <w:szCs w:val="24"/>
          <w:lang w:eastAsia="zh-CN"/>
        </w:rPr>
        <w:t>.</w:t>
      </w:r>
    </w:p>
    <w:p w:rsidR="0062499F" w:rsidRDefault="0062499F" w:rsidP="0062499F">
      <w:pPr>
        <w:spacing w:after="0" w:line="360" w:lineRule="auto"/>
        <w:jc w:val="both"/>
        <w:rPr>
          <w:rFonts w:ascii="Book Antiqua" w:hAnsi="Book Antiqua" w:cstheme="majorBidi"/>
          <w:sz w:val="24"/>
          <w:szCs w:val="24"/>
          <w:lang w:eastAsia="zh-CN"/>
        </w:rPr>
      </w:pPr>
    </w:p>
    <w:p w:rsidR="00E66A44" w:rsidRPr="00885BEC" w:rsidRDefault="0062499F" w:rsidP="00A01388">
      <w:pPr>
        <w:spacing w:after="0" w:line="360" w:lineRule="auto"/>
        <w:jc w:val="both"/>
        <w:rPr>
          <w:rFonts w:ascii="Book Antiqua" w:hAnsi="Book Antiqua" w:cstheme="majorBidi"/>
          <w:sz w:val="24"/>
          <w:szCs w:val="24"/>
        </w:rPr>
      </w:pPr>
      <w:r>
        <w:rPr>
          <w:rFonts w:ascii="Book Antiqua" w:hAnsi="Book Antiqua" w:cs="Times New Roman"/>
          <w:b/>
          <w:sz w:val="24"/>
          <w:szCs w:val="24"/>
        </w:rPr>
        <w:t>Table</w:t>
      </w:r>
      <w:r>
        <w:rPr>
          <w:rFonts w:ascii="Book Antiqua" w:hAnsi="Book Antiqua" w:cs="Times New Roman" w:hint="eastAsia"/>
          <w:b/>
          <w:sz w:val="24"/>
          <w:szCs w:val="24"/>
          <w:lang w:eastAsia="zh-CN"/>
        </w:rPr>
        <w:t xml:space="preserve"> </w:t>
      </w:r>
      <w:r>
        <w:rPr>
          <w:rFonts w:ascii="Book Antiqua" w:hAnsi="Book Antiqua" w:cs="Times New Roman"/>
          <w:b/>
          <w:sz w:val="24"/>
          <w:szCs w:val="24"/>
        </w:rPr>
        <w:t>1</w:t>
      </w:r>
      <w:r w:rsidR="00E66A44" w:rsidRPr="00A01388">
        <w:rPr>
          <w:rFonts w:ascii="Book Antiqua" w:hAnsi="Book Antiqua" w:cs="Times New Roman"/>
          <w:b/>
          <w:sz w:val="24"/>
          <w:szCs w:val="24"/>
        </w:rPr>
        <w:t xml:space="preserve"> </w:t>
      </w:r>
      <w:proofErr w:type="spellStart"/>
      <w:r w:rsidR="00E66A44" w:rsidRPr="00A01388">
        <w:rPr>
          <w:rFonts w:ascii="Book Antiqua" w:hAnsi="Book Antiqua" w:cs="Times New Roman"/>
          <w:b/>
          <w:sz w:val="24"/>
          <w:szCs w:val="24"/>
        </w:rPr>
        <w:t>Clinico-pathogical</w:t>
      </w:r>
      <w:proofErr w:type="spellEnd"/>
      <w:r w:rsidR="00E66A44" w:rsidRPr="00A01388">
        <w:rPr>
          <w:rFonts w:ascii="Book Antiqua" w:hAnsi="Book Antiqua" w:cs="Times New Roman"/>
          <w:b/>
          <w:sz w:val="24"/>
          <w:szCs w:val="24"/>
        </w:rPr>
        <w:t xml:space="preserve"> characteristics of cohort</w:t>
      </w:r>
    </w:p>
    <w:tbl>
      <w:tblPr>
        <w:tblStyle w:val="-1"/>
        <w:tblW w:w="0" w:type="auto"/>
        <w:tblBorders>
          <w:top w:val="single" w:sz="4" w:space="0" w:color="auto"/>
          <w:left w:val="none" w:sz="0" w:space="0" w:color="auto"/>
          <w:bottom w:val="single" w:sz="4" w:space="0" w:color="auto"/>
          <w:right w:val="none" w:sz="0" w:space="0" w:color="auto"/>
        </w:tblBorders>
        <w:tblLook w:val="04A0" w:firstRow="1" w:lastRow="0" w:firstColumn="1" w:lastColumn="0" w:noHBand="0" w:noVBand="1"/>
      </w:tblPr>
      <w:tblGrid>
        <w:gridCol w:w="4788"/>
        <w:gridCol w:w="4788"/>
      </w:tblGrid>
      <w:tr w:rsidR="00E66A44" w:rsidRPr="00A01388" w:rsidTr="00F250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il"/>
              <w:bottom w:val="single" w:sz="4" w:space="0" w:color="auto"/>
            </w:tcBorders>
            <w:shd w:val="clear" w:color="auto" w:fill="auto"/>
          </w:tcPr>
          <w:p w:rsidR="00E66A44" w:rsidRPr="00A01388" w:rsidRDefault="00F2507E" w:rsidP="00A01388">
            <w:pPr>
              <w:spacing w:line="360" w:lineRule="auto"/>
              <w:jc w:val="both"/>
              <w:rPr>
                <w:rFonts w:ascii="Book Antiqua" w:hAnsi="Book Antiqua" w:cs="Times New Roman"/>
                <w:b w:val="0"/>
                <w:sz w:val="24"/>
                <w:szCs w:val="24"/>
                <w:lang w:eastAsia="zh-CN"/>
              </w:rPr>
            </w:pPr>
            <w:proofErr w:type="spellStart"/>
            <w:r>
              <w:rPr>
                <w:rFonts w:ascii="Book Antiqua" w:hAnsi="Book Antiqua" w:cs="Times New Roman"/>
                <w:sz w:val="24"/>
                <w:szCs w:val="24"/>
              </w:rPr>
              <w:t>Variab</w:t>
            </w:r>
            <w:proofErr w:type="spellEnd"/>
          </w:p>
        </w:tc>
        <w:tc>
          <w:tcPr>
            <w:tcW w:w="4788" w:type="dxa"/>
            <w:tcBorders>
              <w:top w:val="nil"/>
              <w:bottom w:val="single" w:sz="4" w:space="0" w:color="auto"/>
            </w:tcBorders>
            <w:shd w:val="clear" w:color="auto" w:fill="auto"/>
          </w:tcPr>
          <w:p w:rsidR="00E66A44" w:rsidRPr="00A01388" w:rsidRDefault="00E66A44" w:rsidP="00A0138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sz w:val="24"/>
                <w:szCs w:val="24"/>
              </w:rPr>
            </w:pPr>
            <w:r w:rsidRPr="00A01388">
              <w:rPr>
                <w:rFonts w:ascii="Book Antiqua" w:hAnsi="Book Antiqua" w:cs="Times New Roman"/>
                <w:sz w:val="24"/>
                <w:szCs w:val="24"/>
              </w:rPr>
              <w:t>N (%)</w:t>
            </w:r>
          </w:p>
        </w:tc>
      </w:tr>
      <w:tr w:rsidR="00E66A44" w:rsidRPr="00A01388" w:rsidTr="00F25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auto"/>
              <w:left w:val="none" w:sz="0" w:space="0" w:color="auto"/>
              <w:bottom w:val="nil"/>
            </w:tcBorders>
            <w:shd w:val="clear" w:color="auto" w:fill="auto"/>
          </w:tcPr>
          <w:p w:rsidR="00E66A44" w:rsidRPr="00A01388" w:rsidRDefault="0062499F" w:rsidP="00A01388">
            <w:pPr>
              <w:spacing w:line="360" w:lineRule="auto"/>
              <w:jc w:val="both"/>
              <w:rPr>
                <w:rFonts w:ascii="Book Antiqua" w:hAnsi="Book Antiqua" w:cs="Times New Roman"/>
                <w:b w:val="0"/>
                <w:sz w:val="24"/>
                <w:szCs w:val="24"/>
              </w:rPr>
            </w:pPr>
            <w:r>
              <w:rPr>
                <w:rFonts w:ascii="Book Antiqua" w:hAnsi="Book Antiqua" w:cs="Times New Roman"/>
                <w:sz w:val="24"/>
                <w:szCs w:val="24"/>
              </w:rPr>
              <w:t>Mean age at diagnosis (</w:t>
            </w:r>
            <w:proofErr w:type="spellStart"/>
            <w:r>
              <w:rPr>
                <w:rFonts w:ascii="Book Antiqua" w:hAnsi="Book Antiqua" w:cs="Times New Roman"/>
                <w:sz w:val="24"/>
                <w:szCs w:val="24"/>
              </w:rPr>
              <w:t>yr</w:t>
            </w:r>
            <w:proofErr w:type="spellEnd"/>
            <w:r w:rsidR="00E66A44" w:rsidRPr="00A01388">
              <w:rPr>
                <w:rFonts w:ascii="Book Antiqua" w:hAnsi="Book Antiqua" w:cs="Times New Roman"/>
                <w:sz w:val="24"/>
                <w:szCs w:val="24"/>
              </w:rPr>
              <w:t>)</w:t>
            </w:r>
          </w:p>
        </w:tc>
        <w:tc>
          <w:tcPr>
            <w:tcW w:w="4788" w:type="dxa"/>
            <w:tcBorders>
              <w:top w:val="single" w:sz="4" w:space="0" w:color="auto"/>
              <w:bottom w:val="nil"/>
              <w:right w:val="none" w:sz="0" w:space="0" w:color="auto"/>
            </w:tcBorders>
            <w:shd w:val="clear" w:color="auto" w:fill="auto"/>
          </w:tcPr>
          <w:p w:rsidR="00E66A44" w:rsidRPr="00A01388" w:rsidRDefault="00E66A44" w:rsidP="00A013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01388">
              <w:rPr>
                <w:rFonts w:ascii="Book Antiqua" w:hAnsi="Book Antiqua" w:cs="Times New Roman"/>
                <w:sz w:val="24"/>
                <w:szCs w:val="24"/>
              </w:rPr>
              <w:t>12.62 (0.8-64) SD</w:t>
            </w:r>
            <w:r w:rsidR="0062499F">
              <w:rPr>
                <w:rFonts w:ascii="Book Antiqua" w:hAnsi="Book Antiqua" w:cs="Times New Roman" w:hint="eastAsia"/>
                <w:sz w:val="24"/>
                <w:szCs w:val="24"/>
                <w:lang w:eastAsia="zh-CN"/>
              </w:rPr>
              <w:t xml:space="preserve"> </w:t>
            </w:r>
            <w:r w:rsidRPr="00A01388">
              <w:rPr>
                <w:rFonts w:ascii="Book Antiqua" w:hAnsi="Book Antiqua" w:cs="Times New Roman"/>
                <w:sz w:val="24"/>
                <w:szCs w:val="24"/>
              </w:rPr>
              <w:t>±</w:t>
            </w:r>
            <w:r w:rsidR="0062499F">
              <w:rPr>
                <w:rFonts w:ascii="Book Antiqua" w:hAnsi="Book Antiqua" w:cs="Times New Roman" w:hint="eastAsia"/>
                <w:sz w:val="24"/>
                <w:szCs w:val="24"/>
                <w:lang w:eastAsia="zh-CN"/>
              </w:rPr>
              <w:t xml:space="preserve"> </w:t>
            </w:r>
            <w:r w:rsidRPr="00A01388">
              <w:rPr>
                <w:rFonts w:ascii="Book Antiqua" w:hAnsi="Book Antiqua" w:cs="Times New Roman"/>
                <w:sz w:val="24"/>
                <w:szCs w:val="24"/>
              </w:rPr>
              <w:t>13.42</w:t>
            </w:r>
          </w:p>
        </w:tc>
      </w:tr>
      <w:tr w:rsidR="00E66A44" w:rsidRPr="00A01388" w:rsidTr="00F2507E">
        <w:tc>
          <w:tcPr>
            <w:cnfStyle w:val="001000000000" w:firstRow="0" w:lastRow="0" w:firstColumn="1" w:lastColumn="0" w:oddVBand="0" w:evenVBand="0" w:oddHBand="0" w:evenHBand="0" w:firstRowFirstColumn="0" w:firstRowLastColumn="0" w:lastRowFirstColumn="0" w:lastRowLastColumn="0"/>
            <w:tcW w:w="4788" w:type="dxa"/>
            <w:tcBorders>
              <w:top w:val="nil"/>
            </w:tcBorders>
            <w:shd w:val="clear" w:color="auto" w:fill="auto"/>
          </w:tcPr>
          <w:p w:rsidR="00E66A44" w:rsidRPr="00A01388" w:rsidRDefault="00E66A44" w:rsidP="00A01388">
            <w:pPr>
              <w:spacing w:line="360" w:lineRule="auto"/>
              <w:jc w:val="both"/>
              <w:rPr>
                <w:rFonts w:ascii="Book Antiqua" w:hAnsi="Book Antiqua" w:cs="Times New Roman"/>
                <w:b w:val="0"/>
                <w:sz w:val="24"/>
                <w:szCs w:val="24"/>
              </w:rPr>
            </w:pPr>
            <w:r w:rsidRPr="00A01388">
              <w:rPr>
                <w:rFonts w:ascii="Book Antiqua" w:hAnsi="Book Antiqua" w:cs="Times New Roman"/>
                <w:sz w:val="24"/>
                <w:szCs w:val="24"/>
              </w:rPr>
              <w:t>Gender</w:t>
            </w:r>
          </w:p>
          <w:p w:rsidR="00E66A44" w:rsidRPr="00A01388" w:rsidRDefault="00E66A44" w:rsidP="00A01388">
            <w:pPr>
              <w:spacing w:line="360" w:lineRule="auto"/>
              <w:jc w:val="both"/>
              <w:rPr>
                <w:rFonts w:ascii="Book Antiqua" w:hAnsi="Book Antiqua" w:cs="Times New Roman"/>
                <w:sz w:val="24"/>
                <w:szCs w:val="24"/>
              </w:rPr>
            </w:pPr>
            <w:r w:rsidRPr="00A01388">
              <w:rPr>
                <w:rFonts w:ascii="Book Antiqua" w:hAnsi="Book Antiqua" w:cs="Times New Roman"/>
                <w:sz w:val="24"/>
                <w:szCs w:val="24"/>
              </w:rPr>
              <w:t>Male</w:t>
            </w:r>
          </w:p>
          <w:p w:rsidR="00E66A44" w:rsidRPr="00A01388" w:rsidRDefault="00E66A44" w:rsidP="00A01388">
            <w:pPr>
              <w:spacing w:line="360" w:lineRule="auto"/>
              <w:jc w:val="both"/>
              <w:rPr>
                <w:rFonts w:ascii="Book Antiqua" w:hAnsi="Book Antiqua" w:cs="Times New Roman"/>
                <w:b w:val="0"/>
                <w:sz w:val="24"/>
                <w:szCs w:val="24"/>
              </w:rPr>
            </w:pPr>
            <w:r w:rsidRPr="00A01388">
              <w:rPr>
                <w:rFonts w:ascii="Book Antiqua" w:hAnsi="Book Antiqua" w:cs="Times New Roman"/>
                <w:sz w:val="24"/>
                <w:szCs w:val="24"/>
              </w:rPr>
              <w:t>Female</w:t>
            </w:r>
          </w:p>
        </w:tc>
        <w:tc>
          <w:tcPr>
            <w:tcW w:w="4788" w:type="dxa"/>
            <w:tcBorders>
              <w:top w:val="nil"/>
            </w:tcBorders>
            <w:shd w:val="clear" w:color="auto" w:fill="auto"/>
          </w:tcPr>
          <w:p w:rsidR="00E66A44" w:rsidRPr="00A01388" w:rsidRDefault="00E66A44" w:rsidP="00A013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sz w:val="24"/>
                <w:szCs w:val="24"/>
              </w:rPr>
            </w:pPr>
          </w:p>
          <w:p w:rsidR="00E66A44" w:rsidRPr="00A01388" w:rsidRDefault="00E66A44" w:rsidP="00A013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01388">
              <w:rPr>
                <w:rFonts w:ascii="Book Antiqua" w:hAnsi="Book Antiqua" w:cs="Times New Roman"/>
                <w:sz w:val="24"/>
                <w:szCs w:val="24"/>
              </w:rPr>
              <w:t>31 (63.3%)</w:t>
            </w:r>
          </w:p>
          <w:p w:rsidR="00E66A44" w:rsidRPr="00A01388" w:rsidRDefault="00E66A44" w:rsidP="00A013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sz w:val="24"/>
                <w:szCs w:val="24"/>
              </w:rPr>
            </w:pPr>
            <w:r w:rsidRPr="00A01388">
              <w:rPr>
                <w:rFonts w:ascii="Book Antiqua" w:hAnsi="Book Antiqua" w:cs="Times New Roman"/>
                <w:sz w:val="24"/>
                <w:szCs w:val="24"/>
              </w:rPr>
              <w:t>18 (36.7%)</w:t>
            </w:r>
          </w:p>
        </w:tc>
      </w:tr>
      <w:tr w:rsidR="00E66A44" w:rsidRPr="00A01388" w:rsidTr="00624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tcBorders>
            <w:shd w:val="clear" w:color="auto" w:fill="auto"/>
          </w:tcPr>
          <w:p w:rsidR="00E66A44" w:rsidRPr="00A01388" w:rsidRDefault="00E66A44" w:rsidP="00A01388">
            <w:pPr>
              <w:spacing w:line="360" w:lineRule="auto"/>
              <w:jc w:val="both"/>
              <w:rPr>
                <w:rFonts w:ascii="Book Antiqua" w:hAnsi="Book Antiqua" w:cs="Times New Roman"/>
                <w:b w:val="0"/>
                <w:sz w:val="24"/>
                <w:szCs w:val="24"/>
              </w:rPr>
            </w:pPr>
            <w:r w:rsidRPr="00A01388">
              <w:rPr>
                <w:rFonts w:ascii="Book Antiqua" w:hAnsi="Book Antiqua" w:cs="Times New Roman"/>
                <w:sz w:val="24"/>
                <w:szCs w:val="24"/>
              </w:rPr>
              <w:lastRenderedPageBreak/>
              <w:t>According to age</w:t>
            </w:r>
          </w:p>
          <w:p w:rsidR="00E66A44" w:rsidRPr="00A01388" w:rsidRDefault="00E66A44" w:rsidP="00A01388">
            <w:pPr>
              <w:spacing w:line="360" w:lineRule="auto"/>
              <w:jc w:val="both"/>
              <w:rPr>
                <w:rFonts w:ascii="Book Antiqua" w:hAnsi="Book Antiqua" w:cs="Times New Roman"/>
                <w:sz w:val="24"/>
                <w:szCs w:val="24"/>
              </w:rPr>
            </w:pPr>
            <w:r w:rsidRPr="00A01388">
              <w:rPr>
                <w:rFonts w:ascii="Book Antiqua" w:hAnsi="Book Antiqua" w:cs="Times New Roman"/>
                <w:sz w:val="24"/>
                <w:szCs w:val="24"/>
              </w:rPr>
              <w:t>Children and adolescents</w:t>
            </w:r>
          </w:p>
          <w:p w:rsidR="00E66A44" w:rsidRPr="00A01388" w:rsidRDefault="00E66A44" w:rsidP="00A01388">
            <w:pPr>
              <w:spacing w:line="360" w:lineRule="auto"/>
              <w:jc w:val="both"/>
              <w:rPr>
                <w:rFonts w:ascii="Book Antiqua" w:hAnsi="Book Antiqua" w:cs="Times New Roman"/>
                <w:b w:val="0"/>
                <w:sz w:val="24"/>
                <w:szCs w:val="24"/>
              </w:rPr>
            </w:pPr>
            <w:r w:rsidRPr="00A01388">
              <w:rPr>
                <w:rFonts w:ascii="Book Antiqua" w:hAnsi="Book Antiqua" w:cs="Times New Roman"/>
                <w:sz w:val="24"/>
                <w:szCs w:val="24"/>
              </w:rPr>
              <w:t>Adults</w:t>
            </w:r>
          </w:p>
        </w:tc>
        <w:tc>
          <w:tcPr>
            <w:tcW w:w="4788" w:type="dxa"/>
            <w:tcBorders>
              <w:top w:val="none" w:sz="0" w:space="0" w:color="auto"/>
              <w:bottom w:val="none" w:sz="0" w:space="0" w:color="auto"/>
              <w:right w:val="none" w:sz="0" w:space="0" w:color="auto"/>
            </w:tcBorders>
            <w:shd w:val="clear" w:color="auto" w:fill="auto"/>
          </w:tcPr>
          <w:p w:rsidR="00E66A44" w:rsidRPr="00A01388" w:rsidRDefault="00E66A44" w:rsidP="00A013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4"/>
                <w:szCs w:val="24"/>
              </w:rPr>
            </w:pPr>
          </w:p>
          <w:p w:rsidR="00E66A44" w:rsidRPr="00A01388" w:rsidRDefault="00E66A44" w:rsidP="00A013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01388">
              <w:rPr>
                <w:rFonts w:ascii="Book Antiqua" w:hAnsi="Book Antiqua" w:cs="Times New Roman"/>
                <w:sz w:val="24"/>
                <w:szCs w:val="24"/>
              </w:rPr>
              <w:t>40 (81.6%)</w:t>
            </w:r>
          </w:p>
          <w:p w:rsidR="00E66A44" w:rsidRPr="00A01388" w:rsidRDefault="00E66A44" w:rsidP="00A013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4"/>
                <w:szCs w:val="24"/>
              </w:rPr>
            </w:pPr>
            <w:r w:rsidRPr="00A01388">
              <w:rPr>
                <w:rFonts w:ascii="Book Antiqua" w:hAnsi="Book Antiqua" w:cs="Times New Roman"/>
                <w:sz w:val="24"/>
                <w:szCs w:val="24"/>
              </w:rPr>
              <w:t xml:space="preserve">  9 (18.4%)</w:t>
            </w:r>
          </w:p>
        </w:tc>
      </w:tr>
      <w:tr w:rsidR="00E66A44" w:rsidRPr="00A01388" w:rsidTr="0062499F">
        <w:tc>
          <w:tcPr>
            <w:cnfStyle w:val="001000000000" w:firstRow="0" w:lastRow="0" w:firstColumn="1" w:lastColumn="0" w:oddVBand="0" w:evenVBand="0" w:oddHBand="0" w:evenHBand="0" w:firstRowFirstColumn="0" w:firstRowLastColumn="0" w:lastRowFirstColumn="0" w:lastRowLastColumn="0"/>
            <w:tcW w:w="4788" w:type="dxa"/>
            <w:shd w:val="clear" w:color="auto" w:fill="auto"/>
          </w:tcPr>
          <w:p w:rsidR="00E66A44" w:rsidRPr="00A01388" w:rsidRDefault="00E66A44" w:rsidP="0062499F">
            <w:pPr>
              <w:spacing w:line="360" w:lineRule="auto"/>
              <w:jc w:val="both"/>
              <w:rPr>
                <w:rFonts w:ascii="Book Antiqua" w:hAnsi="Book Antiqua" w:cs="Times New Roman"/>
                <w:b w:val="0"/>
                <w:sz w:val="24"/>
                <w:szCs w:val="24"/>
              </w:rPr>
            </w:pPr>
            <w:r w:rsidRPr="00A01388">
              <w:rPr>
                <w:rFonts w:ascii="Book Antiqua" w:hAnsi="Book Antiqua" w:cs="Times New Roman"/>
                <w:sz w:val="24"/>
                <w:szCs w:val="24"/>
              </w:rPr>
              <w:t>Duration of symptoms (d)</w:t>
            </w:r>
          </w:p>
        </w:tc>
        <w:tc>
          <w:tcPr>
            <w:tcW w:w="4788" w:type="dxa"/>
            <w:shd w:val="clear" w:color="auto" w:fill="auto"/>
          </w:tcPr>
          <w:p w:rsidR="00E66A44" w:rsidRPr="00A01388" w:rsidRDefault="00E66A44" w:rsidP="00A013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01388">
              <w:rPr>
                <w:rFonts w:ascii="Book Antiqua" w:hAnsi="Book Antiqua" w:cs="Times New Roman"/>
                <w:sz w:val="24"/>
                <w:szCs w:val="24"/>
              </w:rPr>
              <w:t>83.4,</w:t>
            </w:r>
            <w:r w:rsidR="0062499F">
              <w:rPr>
                <w:rFonts w:ascii="Book Antiqua" w:hAnsi="Book Antiqua" w:cs="Times New Roman" w:hint="eastAsia"/>
                <w:sz w:val="24"/>
                <w:szCs w:val="24"/>
                <w:lang w:eastAsia="zh-CN"/>
              </w:rPr>
              <w:t xml:space="preserve"> </w:t>
            </w:r>
            <w:r w:rsidRPr="00A01388">
              <w:rPr>
                <w:rFonts w:ascii="Book Antiqua" w:hAnsi="Book Antiqua" w:cs="Times New Roman"/>
                <w:sz w:val="24"/>
                <w:szCs w:val="24"/>
              </w:rPr>
              <w:t>SD ± 47.5</w:t>
            </w:r>
          </w:p>
        </w:tc>
      </w:tr>
      <w:tr w:rsidR="00E66A44" w:rsidRPr="00A01388" w:rsidTr="00624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tcBorders>
            <w:shd w:val="clear" w:color="auto" w:fill="auto"/>
          </w:tcPr>
          <w:p w:rsidR="00E66A44" w:rsidRPr="00A01388" w:rsidRDefault="00E66A44" w:rsidP="00A01388">
            <w:pPr>
              <w:spacing w:line="360" w:lineRule="auto"/>
              <w:jc w:val="both"/>
              <w:rPr>
                <w:rFonts w:ascii="Book Antiqua" w:hAnsi="Book Antiqua" w:cs="Times New Roman"/>
                <w:b w:val="0"/>
                <w:sz w:val="24"/>
                <w:szCs w:val="24"/>
              </w:rPr>
            </w:pPr>
            <w:proofErr w:type="spellStart"/>
            <w:r w:rsidRPr="00A01388">
              <w:rPr>
                <w:rFonts w:ascii="Book Antiqua" w:hAnsi="Book Antiqua" w:cs="Times New Roman"/>
                <w:sz w:val="24"/>
                <w:szCs w:val="24"/>
              </w:rPr>
              <w:t>Karnofsky</w:t>
            </w:r>
            <w:proofErr w:type="spellEnd"/>
            <w:r w:rsidRPr="00A01388">
              <w:rPr>
                <w:rFonts w:ascii="Book Antiqua" w:hAnsi="Book Antiqua" w:cs="Times New Roman"/>
                <w:sz w:val="24"/>
                <w:szCs w:val="24"/>
              </w:rPr>
              <w:t xml:space="preserve">  Performance Status  </w:t>
            </w:r>
          </w:p>
        </w:tc>
        <w:tc>
          <w:tcPr>
            <w:tcW w:w="4788" w:type="dxa"/>
            <w:tcBorders>
              <w:top w:val="none" w:sz="0" w:space="0" w:color="auto"/>
              <w:bottom w:val="none" w:sz="0" w:space="0" w:color="auto"/>
              <w:right w:val="none" w:sz="0" w:space="0" w:color="auto"/>
            </w:tcBorders>
            <w:shd w:val="clear" w:color="auto" w:fill="auto"/>
          </w:tcPr>
          <w:p w:rsidR="00E66A44" w:rsidRPr="00A01388" w:rsidRDefault="00E66A44" w:rsidP="00A013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01388">
              <w:rPr>
                <w:rFonts w:ascii="Book Antiqua" w:hAnsi="Book Antiqua" w:cs="Times New Roman"/>
                <w:sz w:val="24"/>
                <w:szCs w:val="24"/>
              </w:rPr>
              <w:t>80 (50-100)</w:t>
            </w:r>
          </w:p>
        </w:tc>
      </w:tr>
      <w:tr w:rsidR="00E66A44" w:rsidRPr="00A01388" w:rsidTr="0062499F">
        <w:tc>
          <w:tcPr>
            <w:cnfStyle w:val="001000000000" w:firstRow="0" w:lastRow="0" w:firstColumn="1" w:lastColumn="0" w:oddVBand="0" w:evenVBand="0" w:oddHBand="0" w:evenHBand="0" w:firstRowFirstColumn="0" w:firstRowLastColumn="0" w:lastRowFirstColumn="0" w:lastRowLastColumn="0"/>
            <w:tcW w:w="4788" w:type="dxa"/>
            <w:shd w:val="clear" w:color="auto" w:fill="auto"/>
          </w:tcPr>
          <w:p w:rsidR="00E66A44" w:rsidRPr="00A01388" w:rsidRDefault="00E66A44" w:rsidP="00A01388">
            <w:pPr>
              <w:spacing w:line="360" w:lineRule="auto"/>
              <w:jc w:val="both"/>
              <w:rPr>
                <w:rFonts w:ascii="Book Antiqua" w:hAnsi="Book Antiqua" w:cs="Times New Roman"/>
                <w:b w:val="0"/>
                <w:sz w:val="24"/>
                <w:szCs w:val="24"/>
              </w:rPr>
            </w:pPr>
            <w:r w:rsidRPr="00A01388">
              <w:rPr>
                <w:rFonts w:ascii="Book Antiqua" w:hAnsi="Book Antiqua" w:cs="Times New Roman"/>
                <w:sz w:val="24"/>
                <w:szCs w:val="24"/>
              </w:rPr>
              <w:t xml:space="preserve">Symptoms at time of presentation </w:t>
            </w:r>
          </w:p>
          <w:p w:rsidR="00E66A44" w:rsidRPr="00A01388" w:rsidRDefault="00E66A44" w:rsidP="00A01388">
            <w:pPr>
              <w:spacing w:line="360" w:lineRule="auto"/>
              <w:jc w:val="both"/>
              <w:rPr>
                <w:rFonts w:ascii="Book Antiqua" w:hAnsi="Book Antiqua" w:cs="Times New Roman"/>
                <w:b w:val="0"/>
                <w:sz w:val="24"/>
                <w:szCs w:val="24"/>
              </w:rPr>
            </w:pPr>
          </w:p>
          <w:p w:rsidR="00E66A44" w:rsidRPr="00A01388" w:rsidRDefault="00E66A44" w:rsidP="00A01388">
            <w:pPr>
              <w:spacing w:line="360" w:lineRule="auto"/>
              <w:jc w:val="both"/>
              <w:rPr>
                <w:rFonts w:ascii="Book Antiqua" w:hAnsi="Book Antiqua" w:cs="Times New Roman"/>
                <w:sz w:val="24"/>
                <w:szCs w:val="24"/>
              </w:rPr>
            </w:pPr>
            <w:r w:rsidRPr="00A01388">
              <w:rPr>
                <w:rFonts w:ascii="Book Antiqua" w:hAnsi="Book Antiqua" w:cs="Times New Roman"/>
                <w:sz w:val="24"/>
                <w:szCs w:val="24"/>
              </w:rPr>
              <w:t>Headache</w:t>
            </w:r>
          </w:p>
          <w:p w:rsidR="00E66A44" w:rsidRPr="00A01388" w:rsidRDefault="00E66A44" w:rsidP="00A01388">
            <w:pPr>
              <w:spacing w:line="360" w:lineRule="auto"/>
              <w:jc w:val="both"/>
              <w:rPr>
                <w:rFonts w:ascii="Book Antiqua" w:hAnsi="Book Antiqua" w:cs="Times New Roman"/>
                <w:sz w:val="24"/>
                <w:szCs w:val="24"/>
              </w:rPr>
            </w:pPr>
            <w:r w:rsidRPr="00A01388">
              <w:rPr>
                <w:rFonts w:ascii="Book Antiqua" w:hAnsi="Book Antiqua" w:cs="Times New Roman"/>
                <w:sz w:val="24"/>
                <w:szCs w:val="24"/>
              </w:rPr>
              <w:t>Vomiting</w:t>
            </w:r>
          </w:p>
          <w:p w:rsidR="00E66A44" w:rsidRPr="00A01388" w:rsidRDefault="00E66A44" w:rsidP="00A01388">
            <w:pPr>
              <w:spacing w:line="360" w:lineRule="auto"/>
              <w:jc w:val="both"/>
              <w:rPr>
                <w:rFonts w:ascii="Book Antiqua" w:hAnsi="Book Antiqua" w:cs="Times New Roman"/>
                <w:sz w:val="24"/>
                <w:szCs w:val="24"/>
              </w:rPr>
            </w:pPr>
            <w:r w:rsidRPr="00A01388">
              <w:rPr>
                <w:rFonts w:ascii="Book Antiqua" w:hAnsi="Book Antiqua" w:cs="Times New Roman"/>
                <w:sz w:val="24"/>
                <w:szCs w:val="24"/>
              </w:rPr>
              <w:t>Diplopia/ squint</w:t>
            </w:r>
          </w:p>
          <w:p w:rsidR="00E66A44" w:rsidRPr="00A01388" w:rsidRDefault="00E66A44" w:rsidP="00A01388">
            <w:pPr>
              <w:spacing w:line="360" w:lineRule="auto"/>
              <w:jc w:val="both"/>
              <w:rPr>
                <w:rFonts w:ascii="Book Antiqua" w:hAnsi="Book Antiqua" w:cs="Times New Roman"/>
                <w:sz w:val="24"/>
                <w:szCs w:val="24"/>
              </w:rPr>
            </w:pPr>
            <w:r w:rsidRPr="00A01388">
              <w:rPr>
                <w:rFonts w:ascii="Book Antiqua" w:hAnsi="Book Antiqua" w:cs="Times New Roman"/>
                <w:sz w:val="24"/>
                <w:szCs w:val="24"/>
              </w:rPr>
              <w:t>Unsteady Gait</w:t>
            </w:r>
          </w:p>
          <w:p w:rsidR="00E66A44" w:rsidRPr="00A01388" w:rsidRDefault="00E66A44" w:rsidP="00A01388">
            <w:pPr>
              <w:spacing w:line="360" w:lineRule="auto"/>
              <w:jc w:val="both"/>
              <w:rPr>
                <w:rFonts w:ascii="Book Antiqua" w:hAnsi="Book Antiqua" w:cs="Times New Roman"/>
                <w:sz w:val="24"/>
                <w:szCs w:val="24"/>
              </w:rPr>
            </w:pPr>
            <w:r w:rsidRPr="00A01388">
              <w:rPr>
                <w:rFonts w:ascii="Book Antiqua" w:hAnsi="Book Antiqua" w:cs="Times New Roman"/>
                <w:sz w:val="24"/>
                <w:szCs w:val="24"/>
              </w:rPr>
              <w:t>Difficulty in swallowing or choking</w:t>
            </w:r>
          </w:p>
          <w:p w:rsidR="00E66A44" w:rsidRPr="00A01388" w:rsidRDefault="00E66A44" w:rsidP="00A01388">
            <w:pPr>
              <w:spacing w:line="360" w:lineRule="auto"/>
              <w:jc w:val="both"/>
              <w:rPr>
                <w:rFonts w:ascii="Book Antiqua" w:hAnsi="Book Antiqua" w:cs="Times New Roman"/>
                <w:sz w:val="24"/>
                <w:szCs w:val="24"/>
              </w:rPr>
            </w:pPr>
            <w:r w:rsidRPr="00A01388">
              <w:rPr>
                <w:rFonts w:ascii="Book Antiqua" w:hAnsi="Book Antiqua" w:cs="Times New Roman"/>
                <w:sz w:val="24"/>
                <w:szCs w:val="24"/>
              </w:rPr>
              <w:t>Motor weakness/ paresis</w:t>
            </w:r>
          </w:p>
          <w:p w:rsidR="00E66A44" w:rsidRPr="00A01388" w:rsidRDefault="00E66A44" w:rsidP="00A01388">
            <w:pPr>
              <w:spacing w:line="360" w:lineRule="auto"/>
              <w:jc w:val="both"/>
              <w:rPr>
                <w:rFonts w:ascii="Book Antiqua" w:hAnsi="Book Antiqua" w:cs="Times New Roman"/>
                <w:sz w:val="24"/>
                <w:szCs w:val="24"/>
              </w:rPr>
            </w:pPr>
            <w:r w:rsidRPr="00A01388">
              <w:rPr>
                <w:rFonts w:ascii="Book Antiqua" w:hAnsi="Book Antiqua" w:cs="Times New Roman"/>
                <w:sz w:val="24"/>
                <w:szCs w:val="24"/>
              </w:rPr>
              <w:t>Convulsions</w:t>
            </w:r>
          </w:p>
          <w:p w:rsidR="00E66A44" w:rsidRPr="00A01388" w:rsidRDefault="00E66A44" w:rsidP="00A01388">
            <w:pPr>
              <w:spacing w:line="360" w:lineRule="auto"/>
              <w:jc w:val="both"/>
              <w:rPr>
                <w:rFonts w:ascii="Book Antiqua" w:hAnsi="Book Antiqua" w:cs="Times New Roman"/>
                <w:sz w:val="24"/>
                <w:szCs w:val="24"/>
              </w:rPr>
            </w:pPr>
            <w:r w:rsidRPr="00A01388">
              <w:rPr>
                <w:rFonts w:ascii="Book Antiqua" w:hAnsi="Book Antiqua" w:cs="Times New Roman"/>
                <w:sz w:val="24"/>
                <w:szCs w:val="24"/>
              </w:rPr>
              <w:t>Dysphonia/ dysarthria</w:t>
            </w:r>
          </w:p>
          <w:p w:rsidR="00E66A44" w:rsidRPr="00A01388" w:rsidRDefault="00E66A44" w:rsidP="00A01388">
            <w:pPr>
              <w:spacing w:line="360" w:lineRule="auto"/>
              <w:jc w:val="both"/>
              <w:rPr>
                <w:rFonts w:ascii="Book Antiqua" w:hAnsi="Book Antiqua" w:cs="Times New Roman"/>
                <w:sz w:val="24"/>
                <w:szCs w:val="24"/>
              </w:rPr>
            </w:pPr>
            <w:r w:rsidRPr="00A01388">
              <w:rPr>
                <w:rFonts w:ascii="Book Antiqua" w:hAnsi="Book Antiqua" w:cs="Times New Roman"/>
                <w:sz w:val="24"/>
                <w:szCs w:val="24"/>
              </w:rPr>
              <w:t>Altered consciousness</w:t>
            </w:r>
          </w:p>
          <w:p w:rsidR="00E66A44" w:rsidRPr="00A01388" w:rsidRDefault="00E66A44" w:rsidP="00A01388">
            <w:pPr>
              <w:spacing w:line="360" w:lineRule="auto"/>
              <w:jc w:val="both"/>
              <w:rPr>
                <w:rFonts w:ascii="Book Antiqua" w:hAnsi="Book Antiqua" w:cs="Times New Roman"/>
                <w:sz w:val="24"/>
                <w:szCs w:val="24"/>
              </w:rPr>
            </w:pPr>
            <w:r w:rsidRPr="00A01388">
              <w:rPr>
                <w:rFonts w:ascii="Book Antiqua" w:hAnsi="Book Antiqua" w:cs="Times New Roman"/>
                <w:sz w:val="24"/>
                <w:szCs w:val="24"/>
              </w:rPr>
              <w:t>Isolated facial paresis</w:t>
            </w:r>
          </w:p>
          <w:p w:rsidR="00E66A44" w:rsidRPr="00A01388" w:rsidRDefault="00E66A44" w:rsidP="00A01388">
            <w:pPr>
              <w:spacing w:line="360" w:lineRule="auto"/>
              <w:jc w:val="both"/>
              <w:rPr>
                <w:rFonts w:ascii="Book Antiqua" w:hAnsi="Book Antiqua" w:cs="Times New Roman"/>
                <w:sz w:val="24"/>
                <w:szCs w:val="24"/>
              </w:rPr>
            </w:pPr>
            <w:r w:rsidRPr="00A01388">
              <w:rPr>
                <w:rFonts w:ascii="Book Antiqua" w:hAnsi="Book Antiqua" w:cs="Times New Roman"/>
                <w:sz w:val="24"/>
                <w:szCs w:val="24"/>
              </w:rPr>
              <w:t>Hearing problems</w:t>
            </w:r>
          </w:p>
          <w:p w:rsidR="00E66A44" w:rsidRPr="00A01388" w:rsidRDefault="00E66A44" w:rsidP="00A01388">
            <w:pPr>
              <w:spacing w:line="360" w:lineRule="auto"/>
              <w:jc w:val="both"/>
              <w:rPr>
                <w:rFonts w:ascii="Book Antiqua" w:hAnsi="Book Antiqua" w:cs="Times New Roman"/>
                <w:sz w:val="24"/>
                <w:szCs w:val="24"/>
              </w:rPr>
            </w:pPr>
            <w:r w:rsidRPr="00A01388">
              <w:rPr>
                <w:rFonts w:ascii="Book Antiqua" w:hAnsi="Book Antiqua" w:cs="Times New Roman"/>
                <w:sz w:val="24"/>
                <w:szCs w:val="24"/>
              </w:rPr>
              <w:t>Fever</w:t>
            </w:r>
          </w:p>
          <w:p w:rsidR="00E66A44" w:rsidRPr="00A01388" w:rsidRDefault="00E66A44" w:rsidP="00A01388">
            <w:pPr>
              <w:spacing w:line="360" w:lineRule="auto"/>
              <w:jc w:val="both"/>
              <w:rPr>
                <w:rFonts w:ascii="Book Antiqua" w:hAnsi="Book Antiqua" w:cs="Times New Roman"/>
                <w:b w:val="0"/>
                <w:sz w:val="24"/>
                <w:szCs w:val="24"/>
              </w:rPr>
            </w:pPr>
            <w:r w:rsidRPr="00A01388">
              <w:rPr>
                <w:rFonts w:ascii="Book Antiqua" w:hAnsi="Book Antiqua" w:cs="Times New Roman"/>
                <w:sz w:val="24"/>
                <w:szCs w:val="24"/>
              </w:rPr>
              <w:t xml:space="preserve">Failure to thrive </w:t>
            </w:r>
          </w:p>
        </w:tc>
        <w:tc>
          <w:tcPr>
            <w:tcW w:w="4788" w:type="dxa"/>
            <w:shd w:val="clear" w:color="auto" w:fill="auto"/>
          </w:tcPr>
          <w:p w:rsidR="00E66A44" w:rsidRPr="00A01388" w:rsidRDefault="00E66A44" w:rsidP="00A013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sz w:val="24"/>
                <w:szCs w:val="24"/>
              </w:rPr>
            </w:pPr>
          </w:p>
          <w:p w:rsidR="00E66A44" w:rsidRPr="00A01388" w:rsidRDefault="00E66A44" w:rsidP="00A013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sz w:val="24"/>
                <w:szCs w:val="24"/>
              </w:rPr>
            </w:pPr>
          </w:p>
          <w:p w:rsidR="00E66A44" w:rsidRPr="00A01388" w:rsidRDefault="00E66A44" w:rsidP="00A013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01388">
              <w:rPr>
                <w:rFonts w:ascii="Book Antiqua" w:hAnsi="Book Antiqua" w:cs="Times New Roman"/>
                <w:sz w:val="24"/>
                <w:szCs w:val="24"/>
              </w:rPr>
              <w:t>21 (42.8%)</w:t>
            </w:r>
          </w:p>
          <w:p w:rsidR="00E66A44" w:rsidRPr="00A01388" w:rsidRDefault="00E66A44" w:rsidP="00A013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01388">
              <w:rPr>
                <w:rFonts w:ascii="Book Antiqua" w:hAnsi="Book Antiqua" w:cs="Times New Roman"/>
                <w:sz w:val="24"/>
                <w:szCs w:val="24"/>
              </w:rPr>
              <w:t>11 (22.4%)</w:t>
            </w:r>
          </w:p>
          <w:p w:rsidR="00E66A44" w:rsidRPr="00A01388" w:rsidRDefault="00E66A44" w:rsidP="00A013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01388">
              <w:rPr>
                <w:rFonts w:ascii="Book Antiqua" w:hAnsi="Book Antiqua" w:cs="Times New Roman"/>
                <w:sz w:val="24"/>
                <w:szCs w:val="24"/>
              </w:rPr>
              <w:t>19 (38.8%)</w:t>
            </w:r>
          </w:p>
          <w:p w:rsidR="00E66A44" w:rsidRPr="00A01388" w:rsidRDefault="00E66A44" w:rsidP="00A013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01388">
              <w:rPr>
                <w:rFonts w:ascii="Book Antiqua" w:hAnsi="Book Antiqua" w:cs="Times New Roman"/>
                <w:sz w:val="24"/>
                <w:szCs w:val="24"/>
              </w:rPr>
              <w:t>17 (34.7%)</w:t>
            </w:r>
          </w:p>
          <w:p w:rsidR="00E66A44" w:rsidRPr="00A01388" w:rsidRDefault="00E66A44" w:rsidP="00A013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01388">
              <w:rPr>
                <w:rFonts w:ascii="Book Antiqua" w:hAnsi="Book Antiqua" w:cs="Times New Roman"/>
                <w:sz w:val="24"/>
                <w:szCs w:val="24"/>
              </w:rPr>
              <w:t>13 (26.5%)</w:t>
            </w:r>
          </w:p>
          <w:p w:rsidR="00E66A44" w:rsidRPr="00A01388" w:rsidRDefault="00E66A44" w:rsidP="00A013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01388">
              <w:rPr>
                <w:rFonts w:ascii="Book Antiqua" w:hAnsi="Book Antiqua" w:cs="Times New Roman"/>
                <w:sz w:val="24"/>
                <w:szCs w:val="24"/>
              </w:rPr>
              <w:t>10 (20.4%)</w:t>
            </w:r>
          </w:p>
          <w:p w:rsidR="00E66A44" w:rsidRPr="00A01388" w:rsidRDefault="00E66A44" w:rsidP="00A013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01388">
              <w:rPr>
                <w:rFonts w:ascii="Book Antiqua" w:hAnsi="Book Antiqua" w:cs="Times New Roman"/>
                <w:sz w:val="24"/>
                <w:szCs w:val="24"/>
              </w:rPr>
              <w:t>4 (8.2%)</w:t>
            </w:r>
          </w:p>
          <w:p w:rsidR="00E66A44" w:rsidRPr="00A01388" w:rsidRDefault="00E66A44" w:rsidP="00A013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01388">
              <w:rPr>
                <w:rFonts w:ascii="Book Antiqua" w:hAnsi="Book Antiqua" w:cs="Times New Roman"/>
                <w:sz w:val="24"/>
                <w:szCs w:val="24"/>
              </w:rPr>
              <w:t>11 (22.4%)</w:t>
            </w:r>
          </w:p>
          <w:p w:rsidR="00E66A44" w:rsidRPr="00A01388" w:rsidRDefault="00E66A44" w:rsidP="00A013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01388">
              <w:rPr>
                <w:rFonts w:ascii="Book Antiqua" w:hAnsi="Book Antiqua" w:cs="Times New Roman"/>
                <w:sz w:val="24"/>
                <w:szCs w:val="24"/>
              </w:rPr>
              <w:t>5 (10.2%)</w:t>
            </w:r>
          </w:p>
          <w:p w:rsidR="00E66A44" w:rsidRPr="00A01388" w:rsidRDefault="00E66A44" w:rsidP="00A013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01388">
              <w:rPr>
                <w:rFonts w:ascii="Book Antiqua" w:hAnsi="Book Antiqua" w:cs="Times New Roman"/>
                <w:sz w:val="24"/>
                <w:szCs w:val="24"/>
              </w:rPr>
              <w:t>6 (12.2%)</w:t>
            </w:r>
          </w:p>
          <w:p w:rsidR="00E66A44" w:rsidRPr="00A01388" w:rsidRDefault="00E66A44" w:rsidP="00A013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01388">
              <w:rPr>
                <w:rFonts w:ascii="Book Antiqua" w:hAnsi="Book Antiqua" w:cs="Times New Roman"/>
                <w:sz w:val="24"/>
                <w:szCs w:val="24"/>
              </w:rPr>
              <w:t>3 (6.1%)</w:t>
            </w:r>
          </w:p>
          <w:p w:rsidR="00E66A44" w:rsidRPr="00A01388" w:rsidRDefault="00E66A44" w:rsidP="00A013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01388">
              <w:rPr>
                <w:rFonts w:ascii="Book Antiqua" w:hAnsi="Book Antiqua" w:cs="Times New Roman"/>
                <w:sz w:val="24"/>
                <w:szCs w:val="24"/>
              </w:rPr>
              <w:t>2 (4.1%)</w:t>
            </w:r>
          </w:p>
          <w:p w:rsidR="00E66A44" w:rsidRPr="00A01388" w:rsidRDefault="00E66A44" w:rsidP="00A013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01388">
              <w:rPr>
                <w:rFonts w:ascii="Book Antiqua" w:hAnsi="Book Antiqua" w:cs="Times New Roman"/>
                <w:sz w:val="24"/>
                <w:szCs w:val="24"/>
              </w:rPr>
              <w:t>1 (2.0%)</w:t>
            </w:r>
          </w:p>
        </w:tc>
      </w:tr>
      <w:tr w:rsidR="00E66A44" w:rsidRPr="00A01388" w:rsidTr="00624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tcBorders>
            <w:shd w:val="clear" w:color="auto" w:fill="auto"/>
          </w:tcPr>
          <w:p w:rsidR="00E66A44" w:rsidRPr="00A01388" w:rsidRDefault="00E66A44" w:rsidP="00A01388">
            <w:pPr>
              <w:spacing w:line="360" w:lineRule="auto"/>
              <w:jc w:val="both"/>
              <w:rPr>
                <w:rFonts w:ascii="Book Antiqua" w:hAnsi="Book Antiqua" w:cs="Times New Roman"/>
                <w:b w:val="0"/>
                <w:sz w:val="24"/>
                <w:szCs w:val="24"/>
              </w:rPr>
            </w:pPr>
            <w:r w:rsidRPr="00A01388">
              <w:rPr>
                <w:rFonts w:ascii="Book Antiqua" w:hAnsi="Book Antiqua" w:cs="Times New Roman"/>
                <w:sz w:val="24"/>
                <w:szCs w:val="24"/>
              </w:rPr>
              <w:t>Neurological signs at time of presentation</w:t>
            </w:r>
          </w:p>
          <w:p w:rsidR="00E66A44" w:rsidRPr="00A01388" w:rsidRDefault="00E66A44" w:rsidP="00A01388">
            <w:pPr>
              <w:spacing w:line="360" w:lineRule="auto"/>
              <w:jc w:val="both"/>
              <w:rPr>
                <w:rFonts w:ascii="Book Antiqua" w:hAnsi="Book Antiqua" w:cs="Times New Roman"/>
                <w:b w:val="0"/>
                <w:sz w:val="24"/>
                <w:szCs w:val="24"/>
              </w:rPr>
            </w:pPr>
          </w:p>
          <w:p w:rsidR="00E66A44" w:rsidRPr="00A01388" w:rsidRDefault="00E66A44" w:rsidP="00A01388">
            <w:pPr>
              <w:spacing w:line="360" w:lineRule="auto"/>
              <w:jc w:val="both"/>
              <w:rPr>
                <w:rFonts w:ascii="Book Antiqua" w:hAnsi="Book Antiqua" w:cs="Times New Roman"/>
                <w:sz w:val="24"/>
                <w:szCs w:val="24"/>
              </w:rPr>
            </w:pPr>
            <w:r w:rsidRPr="00A01388">
              <w:rPr>
                <w:rFonts w:ascii="Book Antiqua" w:hAnsi="Book Antiqua" w:cs="Times New Roman"/>
                <w:sz w:val="24"/>
                <w:szCs w:val="24"/>
              </w:rPr>
              <w:t>Mental status change</w:t>
            </w:r>
          </w:p>
          <w:p w:rsidR="00E66A44" w:rsidRPr="00A01388" w:rsidRDefault="00E66A44" w:rsidP="00A01388">
            <w:pPr>
              <w:spacing w:line="360" w:lineRule="auto"/>
              <w:jc w:val="both"/>
              <w:rPr>
                <w:rFonts w:ascii="Book Antiqua" w:hAnsi="Book Antiqua" w:cs="Times New Roman"/>
                <w:sz w:val="24"/>
                <w:szCs w:val="24"/>
              </w:rPr>
            </w:pPr>
            <w:r w:rsidRPr="00A01388">
              <w:rPr>
                <w:rFonts w:ascii="Book Antiqua" w:hAnsi="Book Antiqua" w:cs="Times New Roman"/>
                <w:sz w:val="24"/>
                <w:szCs w:val="24"/>
              </w:rPr>
              <w:t>Cranial nerve palsies</w:t>
            </w:r>
          </w:p>
          <w:p w:rsidR="00E66A44" w:rsidRPr="00F2507E" w:rsidRDefault="00E66A44" w:rsidP="00A01388">
            <w:pPr>
              <w:spacing w:line="360" w:lineRule="auto"/>
              <w:jc w:val="both"/>
              <w:rPr>
                <w:rFonts w:ascii="Book Antiqua" w:hAnsi="Book Antiqua" w:cs="Times New Roman"/>
                <w:b w:val="0"/>
                <w:sz w:val="24"/>
                <w:szCs w:val="24"/>
              </w:rPr>
            </w:pPr>
            <w:r w:rsidRPr="00F2507E">
              <w:rPr>
                <w:rFonts w:ascii="Book Antiqua" w:hAnsi="Book Antiqua" w:cs="Times New Roman"/>
                <w:b w:val="0"/>
                <w:sz w:val="24"/>
                <w:szCs w:val="24"/>
              </w:rPr>
              <w:t xml:space="preserve">Trigeminal </w:t>
            </w:r>
          </w:p>
          <w:p w:rsidR="00E66A44" w:rsidRPr="00F2507E" w:rsidRDefault="00E66A44" w:rsidP="00A01388">
            <w:pPr>
              <w:spacing w:line="360" w:lineRule="auto"/>
              <w:jc w:val="both"/>
              <w:rPr>
                <w:rFonts w:ascii="Book Antiqua" w:hAnsi="Book Antiqua" w:cs="Times New Roman"/>
                <w:b w:val="0"/>
                <w:sz w:val="24"/>
                <w:szCs w:val="24"/>
              </w:rPr>
            </w:pPr>
            <w:proofErr w:type="spellStart"/>
            <w:r w:rsidRPr="00F2507E">
              <w:rPr>
                <w:rFonts w:ascii="Book Antiqua" w:hAnsi="Book Antiqua" w:cs="Times New Roman"/>
                <w:b w:val="0"/>
                <w:sz w:val="24"/>
                <w:szCs w:val="24"/>
              </w:rPr>
              <w:t>Abduncens</w:t>
            </w:r>
            <w:proofErr w:type="spellEnd"/>
            <w:r w:rsidRPr="00F2507E">
              <w:rPr>
                <w:rFonts w:ascii="Book Antiqua" w:hAnsi="Book Antiqua" w:cs="Times New Roman"/>
                <w:b w:val="0"/>
                <w:sz w:val="24"/>
                <w:szCs w:val="24"/>
              </w:rPr>
              <w:t xml:space="preserve"> </w:t>
            </w:r>
          </w:p>
          <w:p w:rsidR="00E66A44" w:rsidRPr="00F2507E" w:rsidRDefault="00E66A44" w:rsidP="00A01388">
            <w:pPr>
              <w:spacing w:line="360" w:lineRule="auto"/>
              <w:jc w:val="both"/>
              <w:rPr>
                <w:rFonts w:ascii="Book Antiqua" w:hAnsi="Book Antiqua" w:cs="Times New Roman"/>
                <w:b w:val="0"/>
                <w:sz w:val="24"/>
                <w:szCs w:val="24"/>
              </w:rPr>
            </w:pPr>
            <w:r w:rsidRPr="00F2507E">
              <w:rPr>
                <w:rFonts w:ascii="Book Antiqua" w:hAnsi="Book Antiqua" w:cs="Times New Roman"/>
                <w:b w:val="0"/>
                <w:sz w:val="24"/>
                <w:szCs w:val="24"/>
              </w:rPr>
              <w:t xml:space="preserve">Facial </w:t>
            </w:r>
          </w:p>
          <w:p w:rsidR="00E66A44" w:rsidRPr="00F2507E" w:rsidRDefault="00E66A44" w:rsidP="00A01388">
            <w:pPr>
              <w:spacing w:line="360" w:lineRule="auto"/>
              <w:jc w:val="both"/>
              <w:rPr>
                <w:rFonts w:ascii="Book Antiqua" w:hAnsi="Book Antiqua" w:cs="Times New Roman"/>
                <w:b w:val="0"/>
                <w:sz w:val="24"/>
                <w:szCs w:val="24"/>
              </w:rPr>
            </w:pPr>
            <w:proofErr w:type="spellStart"/>
            <w:r w:rsidRPr="00F2507E">
              <w:rPr>
                <w:rFonts w:ascii="Book Antiqua" w:hAnsi="Book Antiqua" w:cs="Times New Roman"/>
                <w:b w:val="0"/>
                <w:sz w:val="24"/>
                <w:szCs w:val="24"/>
              </w:rPr>
              <w:t>Vestibulochochlear</w:t>
            </w:r>
            <w:proofErr w:type="spellEnd"/>
            <w:r w:rsidRPr="00F2507E">
              <w:rPr>
                <w:rFonts w:ascii="Book Antiqua" w:hAnsi="Book Antiqua" w:cs="Times New Roman"/>
                <w:b w:val="0"/>
                <w:sz w:val="24"/>
                <w:szCs w:val="24"/>
              </w:rPr>
              <w:t xml:space="preserve"> </w:t>
            </w:r>
          </w:p>
          <w:p w:rsidR="00E66A44" w:rsidRPr="00F2507E" w:rsidRDefault="00E66A44" w:rsidP="00A01388">
            <w:pPr>
              <w:spacing w:line="360" w:lineRule="auto"/>
              <w:jc w:val="both"/>
              <w:rPr>
                <w:rFonts w:ascii="Book Antiqua" w:hAnsi="Book Antiqua" w:cs="Times New Roman"/>
                <w:b w:val="0"/>
                <w:sz w:val="24"/>
                <w:szCs w:val="24"/>
              </w:rPr>
            </w:pPr>
            <w:proofErr w:type="spellStart"/>
            <w:r w:rsidRPr="00F2507E">
              <w:rPr>
                <w:rFonts w:ascii="Book Antiqua" w:hAnsi="Book Antiqua" w:cs="Times New Roman"/>
                <w:b w:val="0"/>
                <w:sz w:val="24"/>
                <w:szCs w:val="24"/>
              </w:rPr>
              <w:lastRenderedPageBreak/>
              <w:t>Glossopahrygneal</w:t>
            </w:r>
            <w:proofErr w:type="spellEnd"/>
            <w:r w:rsidRPr="00F2507E">
              <w:rPr>
                <w:rFonts w:ascii="Book Antiqua" w:hAnsi="Book Antiqua" w:cs="Times New Roman"/>
                <w:b w:val="0"/>
                <w:sz w:val="24"/>
                <w:szCs w:val="24"/>
              </w:rPr>
              <w:t xml:space="preserve"> </w:t>
            </w:r>
          </w:p>
          <w:p w:rsidR="00E66A44" w:rsidRPr="00F2507E" w:rsidRDefault="00E66A44" w:rsidP="00A01388">
            <w:pPr>
              <w:spacing w:line="360" w:lineRule="auto"/>
              <w:jc w:val="both"/>
              <w:rPr>
                <w:rFonts w:ascii="Book Antiqua" w:hAnsi="Book Antiqua" w:cs="Times New Roman"/>
                <w:b w:val="0"/>
                <w:sz w:val="24"/>
                <w:szCs w:val="24"/>
              </w:rPr>
            </w:pPr>
            <w:proofErr w:type="spellStart"/>
            <w:r w:rsidRPr="00F2507E">
              <w:rPr>
                <w:rFonts w:ascii="Book Antiqua" w:hAnsi="Book Antiqua" w:cs="Times New Roman"/>
                <w:b w:val="0"/>
                <w:sz w:val="24"/>
                <w:szCs w:val="24"/>
              </w:rPr>
              <w:t>Vagus</w:t>
            </w:r>
            <w:proofErr w:type="spellEnd"/>
            <w:r w:rsidRPr="00F2507E">
              <w:rPr>
                <w:rFonts w:ascii="Book Antiqua" w:hAnsi="Book Antiqua" w:cs="Times New Roman"/>
                <w:b w:val="0"/>
                <w:sz w:val="24"/>
                <w:szCs w:val="24"/>
              </w:rPr>
              <w:t xml:space="preserve"> </w:t>
            </w:r>
          </w:p>
          <w:p w:rsidR="00E66A44" w:rsidRPr="00A01388" w:rsidRDefault="00E66A44" w:rsidP="00A01388">
            <w:pPr>
              <w:spacing w:line="360" w:lineRule="auto"/>
              <w:jc w:val="both"/>
              <w:rPr>
                <w:rFonts w:ascii="Book Antiqua" w:hAnsi="Book Antiqua" w:cs="Times New Roman"/>
                <w:sz w:val="24"/>
                <w:szCs w:val="24"/>
              </w:rPr>
            </w:pPr>
            <w:r w:rsidRPr="00A01388">
              <w:rPr>
                <w:rFonts w:ascii="Book Antiqua" w:hAnsi="Book Antiqua" w:cs="Times New Roman"/>
                <w:sz w:val="24"/>
                <w:szCs w:val="24"/>
              </w:rPr>
              <w:t>Motor deficit</w:t>
            </w:r>
          </w:p>
          <w:p w:rsidR="00E66A44" w:rsidRPr="00A01388" w:rsidRDefault="00E66A44" w:rsidP="00A01388">
            <w:pPr>
              <w:spacing w:line="360" w:lineRule="auto"/>
              <w:jc w:val="both"/>
              <w:rPr>
                <w:rFonts w:ascii="Book Antiqua" w:hAnsi="Book Antiqua" w:cs="Times New Roman"/>
                <w:sz w:val="24"/>
                <w:szCs w:val="24"/>
              </w:rPr>
            </w:pPr>
            <w:r w:rsidRPr="00A01388">
              <w:rPr>
                <w:rFonts w:ascii="Book Antiqua" w:hAnsi="Book Antiqua" w:cs="Times New Roman"/>
                <w:sz w:val="24"/>
                <w:szCs w:val="24"/>
              </w:rPr>
              <w:t>Sensory deficit</w:t>
            </w:r>
          </w:p>
          <w:p w:rsidR="00E66A44" w:rsidRPr="00A01388" w:rsidRDefault="00E66A44" w:rsidP="00A01388">
            <w:pPr>
              <w:spacing w:line="360" w:lineRule="auto"/>
              <w:jc w:val="both"/>
              <w:rPr>
                <w:rFonts w:ascii="Book Antiqua" w:hAnsi="Book Antiqua" w:cs="Times New Roman"/>
                <w:sz w:val="24"/>
                <w:szCs w:val="24"/>
              </w:rPr>
            </w:pPr>
            <w:r w:rsidRPr="00A01388">
              <w:rPr>
                <w:rFonts w:ascii="Book Antiqua" w:hAnsi="Book Antiqua" w:cs="Times New Roman"/>
                <w:sz w:val="24"/>
                <w:szCs w:val="24"/>
              </w:rPr>
              <w:t>Bilateral Babinski sign</w:t>
            </w:r>
          </w:p>
          <w:p w:rsidR="00E66A44" w:rsidRPr="00A01388" w:rsidRDefault="00E66A44" w:rsidP="00A01388">
            <w:pPr>
              <w:spacing w:line="360" w:lineRule="auto"/>
              <w:jc w:val="both"/>
              <w:rPr>
                <w:rFonts w:ascii="Book Antiqua" w:hAnsi="Book Antiqua" w:cs="Times New Roman"/>
                <w:sz w:val="24"/>
                <w:szCs w:val="24"/>
              </w:rPr>
            </w:pPr>
            <w:r w:rsidRPr="00A01388">
              <w:rPr>
                <w:rFonts w:ascii="Book Antiqua" w:hAnsi="Book Antiqua" w:cs="Times New Roman"/>
                <w:sz w:val="24"/>
                <w:szCs w:val="24"/>
              </w:rPr>
              <w:t>Cerebellar signs</w:t>
            </w:r>
          </w:p>
          <w:p w:rsidR="00E66A44" w:rsidRPr="00A01388" w:rsidRDefault="00E66A44" w:rsidP="00A01388">
            <w:pPr>
              <w:spacing w:line="360" w:lineRule="auto"/>
              <w:jc w:val="both"/>
              <w:rPr>
                <w:rFonts w:ascii="Book Antiqua" w:hAnsi="Book Antiqua" w:cs="Times New Roman"/>
                <w:sz w:val="24"/>
                <w:szCs w:val="24"/>
              </w:rPr>
            </w:pPr>
            <w:proofErr w:type="spellStart"/>
            <w:r w:rsidRPr="00A01388">
              <w:rPr>
                <w:rFonts w:ascii="Book Antiqua" w:hAnsi="Book Antiqua" w:cs="Times New Roman"/>
                <w:sz w:val="24"/>
                <w:szCs w:val="24"/>
              </w:rPr>
              <w:t>Nystagmus</w:t>
            </w:r>
            <w:proofErr w:type="spellEnd"/>
          </w:p>
          <w:p w:rsidR="00E66A44" w:rsidRPr="00A01388" w:rsidRDefault="00E66A44" w:rsidP="00A01388">
            <w:pPr>
              <w:spacing w:line="360" w:lineRule="auto"/>
              <w:jc w:val="both"/>
              <w:rPr>
                <w:rFonts w:ascii="Book Antiqua" w:hAnsi="Book Antiqua" w:cs="Times New Roman"/>
                <w:sz w:val="24"/>
                <w:szCs w:val="24"/>
              </w:rPr>
            </w:pPr>
            <w:r w:rsidRPr="00A01388">
              <w:rPr>
                <w:rFonts w:ascii="Book Antiqua" w:hAnsi="Book Antiqua" w:cs="Times New Roman"/>
                <w:sz w:val="24"/>
                <w:szCs w:val="24"/>
              </w:rPr>
              <w:t>Bilateral Papilledema</w:t>
            </w:r>
          </w:p>
        </w:tc>
        <w:tc>
          <w:tcPr>
            <w:tcW w:w="4788" w:type="dxa"/>
            <w:tcBorders>
              <w:top w:val="none" w:sz="0" w:space="0" w:color="auto"/>
              <w:bottom w:val="none" w:sz="0" w:space="0" w:color="auto"/>
              <w:right w:val="none" w:sz="0" w:space="0" w:color="auto"/>
            </w:tcBorders>
            <w:shd w:val="clear" w:color="auto" w:fill="auto"/>
          </w:tcPr>
          <w:p w:rsidR="00E66A44" w:rsidRPr="00A01388" w:rsidRDefault="00E66A44" w:rsidP="00A013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4"/>
                <w:szCs w:val="24"/>
              </w:rPr>
            </w:pPr>
          </w:p>
          <w:p w:rsidR="00E66A44" w:rsidRPr="00A01388" w:rsidRDefault="00E66A44" w:rsidP="00A013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4"/>
                <w:szCs w:val="24"/>
              </w:rPr>
            </w:pPr>
          </w:p>
          <w:p w:rsidR="00E66A44" w:rsidRPr="00A01388" w:rsidRDefault="00E66A44" w:rsidP="00A013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01388">
              <w:rPr>
                <w:rFonts w:ascii="Book Antiqua" w:hAnsi="Book Antiqua" w:cs="Times New Roman"/>
                <w:sz w:val="24"/>
                <w:szCs w:val="24"/>
              </w:rPr>
              <w:t>8 (16.3%)</w:t>
            </w:r>
          </w:p>
          <w:p w:rsidR="00E66A44" w:rsidRPr="00A01388" w:rsidRDefault="00E66A44" w:rsidP="00A013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01388">
              <w:rPr>
                <w:rFonts w:ascii="Book Antiqua" w:hAnsi="Book Antiqua" w:cs="Times New Roman"/>
                <w:sz w:val="24"/>
                <w:szCs w:val="24"/>
              </w:rPr>
              <w:t>32 (65.3%)</w:t>
            </w:r>
          </w:p>
          <w:p w:rsidR="00E66A44" w:rsidRPr="00F2507E" w:rsidRDefault="00E66A44" w:rsidP="00A013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2507E">
              <w:rPr>
                <w:rFonts w:ascii="Book Antiqua" w:hAnsi="Book Antiqua" w:cs="Times New Roman"/>
                <w:sz w:val="24"/>
                <w:szCs w:val="24"/>
              </w:rPr>
              <w:t>2 (6.3%)</w:t>
            </w:r>
          </w:p>
          <w:p w:rsidR="00E66A44" w:rsidRPr="00F2507E" w:rsidRDefault="00E66A44" w:rsidP="00A013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2507E">
              <w:rPr>
                <w:rFonts w:ascii="Book Antiqua" w:hAnsi="Book Antiqua" w:cs="Times New Roman"/>
                <w:sz w:val="24"/>
                <w:szCs w:val="24"/>
              </w:rPr>
              <w:t>18 (56.3%)</w:t>
            </w:r>
          </w:p>
          <w:p w:rsidR="00E66A44" w:rsidRPr="00F2507E" w:rsidRDefault="00E66A44" w:rsidP="00A013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2507E">
              <w:rPr>
                <w:rFonts w:ascii="Book Antiqua" w:hAnsi="Book Antiqua" w:cs="Times New Roman"/>
                <w:sz w:val="24"/>
                <w:szCs w:val="24"/>
              </w:rPr>
              <w:t>12 (37.5%)</w:t>
            </w:r>
          </w:p>
          <w:p w:rsidR="00E66A44" w:rsidRPr="00F2507E" w:rsidRDefault="00E66A44" w:rsidP="00A013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2507E">
              <w:rPr>
                <w:rFonts w:ascii="Book Antiqua" w:hAnsi="Book Antiqua" w:cs="Times New Roman"/>
                <w:sz w:val="24"/>
                <w:szCs w:val="24"/>
              </w:rPr>
              <w:t>2 (6.3%)</w:t>
            </w:r>
          </w:p>
          <w:p w:rsidR="00E66A44" w:rsidRPr="00F2507E" w:rsidRDefault="00E66A44" w:rsidP="00A013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2507E">
              <w:rPr>
                <w:rFonts w:ascii="Book Antiqua" w:hAnsi="Book Antiqua" w:cs="Times New Roman"/>
                <w:sz w:val="24"/>
                <w:szCs w:val="24"/>
              </w:rPr>
              <w:t>12 (37.5%)</w:t>
            </w:r>
          </w:p>
          <w:p w:rsidR="00E66A44" w:rsidRPr="00F2507E" w:rsidRDefault="00E66A44" w:rsidP="00A013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2507E">
              <w:rPr>
                <w:rFonts w:ascii="Book Antiqua" w:hAnsi="Book Antiqua" w:cs="Times New Roman"/>
                <w:sz w:val="24"/>
                <w:szCs w:val="24"/>
              </w:rPr>
              <w:lastRenderedPageBreak/>
              <w:t>8 (25.0%)</w:t>
            </w:r>
          </w:p>
          <w:p w:rsidR="00E66A44" w:rsidRPr="00F2507E" w:rsidRDefault="00E66A44" w:rsidP="00A013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2507E">
              <w:rPr>
                <w:rFonts w:ascii="Book Antiqua" w:hAnsi="Book Antiqua" w:cs="Times New Roman"/>
                <w:sz w:val="24"/>
                <w:szCs w:val="24"/>
              </w:rPr>
              <w:t>14 (28.6%)</w:t>
            </w:r>
          </w:p>
          <w:p w:rsidR="00E66A44" w:rsidRPr="00A01388" w:rsidRDefault="00E66A44" w:rsidP="00A013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01388">
              <w:rPr>
                <w:rFonts w:ascii="Book Antiqua" w:hAnsi="Book Antiqua" w:cs="Times New Roman"/>
                <w:sz w:val="24"/>
                <w:szCs w:val="24"/>
              </w:rPr>
              <w:t>6 (12.2%)</w:t>
            </w:r>
          </w:p>
          <w:p w:rsidR="00E66A44" w:rsidRPr="00A01388" w:rsidRDefault="00E66A44" w:rsidP="00A013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01388">
              <w:rPr>
                <w:rFonts w:ascii="Book Antiqua" w:hAnsi="Book Antiqua" w:cs="Times New Roman"/>
                <w:sz w:val="24"/>
                <w:szCs w:val="24"/>
              </w:rPr>
              <w:t>13 (26.5%)</w:t>
            </w:r>
          </w:p>
          <w:p w:rsidR="00E66A44" w:rsidRPr="00A01388" w:rsidRDefault="00E66A44" w:rsidP="00A013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01388">
              <w:rPr>
                <w:rFonts w:ascii="Book Antiqua" w:hAnsi="Book Antiqua" w:cs="Times New Roman"/>
                <w:sz w:val="24"/>
                <w:szCs w:val="24"/>
              </w:rPr>
              <w:t>25 (51.0%)</w:t>
            </w:r>
          </w:p>
          <w:p w:rsidR="00E66A44" w:rsidRPr="00A01388" w:rsidRDefault="00E66A44" w:rsidP="00A013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01388">
              <w:rPr>
                <w:rFonts w:ascii="Book Antiqua" w:hAnsi="Book Antiqua" w:cs="Times New Roman"/>
                <w:sz w:val="24"/>
                <w:szCs w:val="24"/>
              </w:rPr>
              <w:t>17 (34.7%)</w:t>
            </w:r>
          </w:p>
          <w:p w:rsidR="00E66A44" w:rsidRPr="00A01388" w:rsidRDefault="00E66A44" w:rsidP="00A013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4"/>
                <w:szCs w:val="24"/>
              </w:rPr>
            </w:pPr>
            <w:r w:rsidRPr="00A01388">
              <w:rPr>
                <w:rFonts w:ascii="Book Antiqua" w:hAnsi="Book Antiqua" w:cs="Times New Roman"/>
                <w:sz w:val="24"/>
                <w:szCs w:val="24"/>
              </w:rPr>
              <w:t>19 (38.8%)</w:t>
            </w:r>
          </w:p>
        </w:tc>
      </w:tr>
      <w:tr w:rsidR="00E66A44" w:rsidRPr="00A01388" w:rsidTr="0062499F">
        <w:tc>
          <w:tcPr>
            <w:cnfStyle w:val="001000000000" w:firstRow="0" w:lastRow="0" w:firstColumn="1" w:lastColumn="0" w:oddVBand="0" w:evenVBand="0" w:oddHBand="0" w:evenHBand="0" w:firstRowFirstColumn="0" w:firstRowLastColumn="0" w:lastRowFirstColumn="0" w:lastRowLastColumn="0"/>
            <w:tcW w:w="4788" w:type="dxa"/>
            <w:shd w:val="clear" w:color="auto" w:fill="auto"/>
          </w:tcPr>
          <w:p w:rsidR="00E66A44" w:rsidRPr="00A01388" w:rsidRDefault="00E66A44" w:rsidP="00A01388">
            <w:pPr>
              <w:spacing w:line="360" w:lineRule="auto"/>
              <w:jc w:val="both"/>
              <w:rPr>
                <w:rFonts w:ascii="Book Antiqua" w:hAnsi="Book Antiqua" w:cs="Times New Roman"/>
                <w:b w:val="0"/>
                <w:sz w:val="24"/>
                <w:szCs w:val="24"/>
              </w:rPr>
            </w:pPr>
            <w:r w:rsidRPr="00A01388">
              <w:rPr>
                <w:rFonts w:ascii="Book Antiqua" w:hAnsi="Book Antiqua" w:cs="Times New Roman"/>
                <w:sz w:val="24"/>
                <w:szCs w:val="24"/>
              </w:rPr>
              <w:lastRenderedPageBreak/>
              <w:t xml:space="preserve">Pathological diagnosis </w:t>
            </w:r>
          </w:p>
          <w:p w:rsidR="00E66A44" w:rsidRPr="00A01388" w:rsidRDefault="00E66A44" w:rsidP="00A01388">
            <w:pPr>
              <w:spacing w:line="360" w:lineRule="auto"/>
              <w:jc w:val="both"/>
              <w:rPr>
                <w:rFonts w:ascii="Book Antiqua" w:hAnsi="Book Antiqua" w:cs="Times New Roman"/>
                <w:sz w:val="24"/>
                <w:szCs w:val="24"/>
              </w:rPr>
            </w:pPr>
            <w:r w:rsidRPr="00A01388">
              <w:rPr>
                <w:rFonts w:ascii="Book Antiqua" w:hAnsi="Book Antiqua" w:cs="Times New Roman"/>
                <w:sz w:val="24"/>
                <w:szCs w:val="24"/>
              </w:rPr>
              <w:t>Yes</w:t>
            </w:r>
          </w:p>
          <w:p w:rsidR="00E66A44" w:rsidRPr="00A01388" w:rsidRDefault="00E66A44" w:rsidP="00A01388">
            <w:pPr>
              <w:spacing w:line="360" w:lineRule="auto"/>
              <w:jc w:val="both"/>
              <w:rPr>
                <w:rFonts w:ascii="Book Antiqua" w:hAnsi="Book Antiqua" w:cs="Times New Roman"/>
                <w:sz w:val="24"/>
                <w:szCs w:val="24"/>
              </w:rPr>
            </w:pPr>
          </w:p>
          <w:p w:rsidR="00E66A44" w:rsidRPr="00F2507E" w:rsidRDefault="00E66A44" w:rsidP="00A01388">
            <w:pPr>
              <w:spacing w:line="360" w:lineRule="auto"/>
              <w:jc w:val="both"/>
              <w:rPr>
                <w:rFonts w:ascii="Book Antiqua" w:hAnsi="Book Antiqua" w:cs="Times New Roman"/>
                <w:b w:val="0"/>
                <w:sz w:val="24"/>
                <w:szCs w:val="24"/>
              </w:rPr>
            </w:pPr>
            <w:proofErr w:type="spellStart"/>
            <w:r w:rsidRPr="00F2507E">
              <w:rPr>
                <w:rFonts w:ascii="Book Antiqua" w:hAnsi="Book Antiqua" w:cs="Times New Roman"/>
                <w:b w:val="0"/>
                <w:sz w:val="24"/>
                <w:szCs w:val="24"/>
              </w:rPr>
              <w:t>Pilocytic</w:t>
            </w:r>
            <w:proofErr w:type="spellEnd"/>
            <w:r w:rsidRPr="00F2507E">
              <w:rPr>
                <w:rFonts w:ascii="Book Antiqua" w:hAnsi="Book Antiqua" w:cs="Times New Roman"/>
                <w:b w:val="0"/>
                <w:sz w:val="24"/>
                <w:szCs w:val="24"/>
              </w:rPr>
              <w:t xml:space="preserve"> astrocytoma </w:t>
            </w:r>
          </w:p>
          <w:p w:rsidR="00E66A44" w:rsidRPr="00F2507E" w:rsidRDefault="00E66A44" w:rsidP="00A01388">
            <w:pPr>
              <w:spacing w:line="360" w:lineRule="auto"/>
              <w:jc w:val="both"/>
              <w:rPr>
                <w:rFonts w:ascii="Book Antiqua" w:hAnsi="Book Antiqua" w:cs="Times New Roman"/>
                <w:b w:val="0"/>
                <w:sz w:val="24"/>
                <w:szCs w:val="24"/>
              </w:rPr>
            </w:pPr>
            <w:r w:rsidRPr="00F2507E">
              <w:rPr>
                <w:rFonts w:ascii="Book Antiqua" w:hAnsi="Book Antiqua" w:cs="Times New Roman"/>
                <w:b w:val="0"/>
                <w:sz w:val="24"/>
                <w:szCs w:val="24"/>
              </w:rPr>
              <w:t>Diffuse astrocytoma grade II</w:t>
            </w:r>
          </w:p>
          <w:p w:rsidR="00E66A44" w:rsidRPr="00F2507E" w:rsidRDefault="00E66A44" w:rsidP="00A01388">
            <w:pPr>
              <w:spacing w:line="360" w:lineRule="auto"/>
              <w:jc w:val="both"/>
              <w:rPr>
                <w:rFonts w:ascii="Book Antiqua" w:hAnsi="Book Antiqua" w:cs="Times New Roman"/>
                <w:b w:val="0"/>
                <w:sz w:val="24"/>
                <w:szCs w:val="24"/>
              </w:rPr>
            </w:pPr>
            <w:r w:rsidRPr="00F2507E">
              <w:rPr>
                <w:rFonts w:ascii="Book Antiqua" w:hAnsi="Book Antiqua" w:cs="Times New Roman"/>
                <w:b w:val="0"/>
                <w:sz w:val="24"/>
                <w:szCs w:val="24"/>
              </w:rPr>
              <w:t>Anaplastic astrocytoma</w:t>
            </w:r>
          </w:p>
          <w:p w:rsidR="00E66A44" w:rsidRPr="00F2507E" w:rsidRDefault="00E66A44" w:rsidP="00A01388">
            <w:pPr>
              <w:spacing w:line="360" w:lineRule="auto"/>
              <w:jc w:val="both"/>
              <w:rPr>
                <w:rFonts w:ascii="Book Antiqua" w:hAnsi="Book Antiqua" w:cs="Times New Roman"/>
                <w:b w:val="0"/>
                <w:sz w:val="24"/>
                <w:szCs w:val="24"/>
              </w:rPr>
            </w:pPr>
            <w:proofErr w:type="spellStart"/>
            <w:r w:rsidRPr="00F2507E">
              <w:rPr>
                <w:rFonts w:ascii="Book Antiqua" w:hAnsi="Book Antiqua" w:cs="Times New Roman"/>
                <w:b w:val="0"/>
                <w:sz w:val="24"/>
                <w:szCs w:val="24"/>
              </w:rPr>
              <w:t>Glioblastoma</w:t>
            </w:r>
            <w:proofErr w:type="spellEnd"/>
            <w:r w:rsidRPr="00F2507E">
              <w:rPr>
                <w:rFonts w:ascii="Book Antiqua" w:hAnsi="Book Antiqua" w:cs="Times New Roman"/>
                <w:b w:val="0"/>
                <w:sz w:val="24"/>
                <w:szCs w:val="24"/>
              </w:rPr>
              <w:t xml:space="preserve"> </w:t>
            </w:r>
            <w:proofErr w:type="spellStart"/>
            <w:r w:rsidRPr="00F2507E">
              <w:rPr>
                <w:rFonts w:ascii="Book Antiqua" w:hAnsi="Book Antiqua" w:cs="Times New Roman"/>
                <w:b w:val="0"/>
                <w:sz w:val="24"/>
                <w:szCs w:val="24"/>
              </w:rPr>
              <w:t>multiforme</w:t>
            </w:r>
            <w:proofErr w:type="spellEnd"/>
          </w:p>
          <w:p w:rsidR="00E66A44" w:rsidRPr="00F2507E" w:rsidRDefault="00E66A44" w:rsidP="00A01388">
            <w:pPr>
              <w:spacing w:line="360" w:lineRule="auto"/>
              <w:jc w:val="both"/>
              <w:rPr>
                <w:rFonts w:ascii="Book Antiqua" w:hAnsi="Book Antiqua" w:cs="Times New Roman"/>
                <w:b w:val="0"/>
                <w:sz w:val="24"/>
                <w:szCs w:val="24"/>
              </w:rPr>
            </w:pPr>
            <w:proofErr w:type="spellStart"/>
            <w:r w:rsidRPr="00F2507E">
              <w:rPr>
                <w:rFonts w:ascii="Book Antiqua" w:hAnsi="Book Antiqua" w:cs="Times New Roman"/>
                <w:b w:val="0"/>
                <w:sz w:val="24"/>
                <w:szCs w:val="24"/>
              </w:rPr>
              <w:t>Astroblastoma</w:t>
            </w:r>
            <w:proofErr w:type="spellEnd"/>
          </w:p>
          <w:p w:rsidR="00E66A44" w:rsidRPr="00F2507E" w:rsidRDefault="00E66A44" w:rsidP="00A01388">
            <w:pPr>
              <w:spacing w:line="360" w:lineRule="auto"/>
              <w:jc w:val="both"/>
              <w:rPr>
                <w:rFonts w:ascii="Book Antiqua" w:hAnsi="Book Antiqua" w:cs="Times New Roman"/>
                <w:b w:val="0"/>
                <w:sz w:val="24"/>
                <w:szCs w:val="24"/>
              </w:rPr>
            </w:pPr>
            <w:proofErr w:type="spellStart"/>
            <w:r w:rsidRPr="00F2507E">
              <w:rPr>
                <w:rFonts w:ascii="Book Antiqua" w:hAnsi="Book Antiqua" w:cs="Times New Roman"/>
                <w:b w:val="0"/>
                <w:sz w:val="24"/>
                <w:szCs w:val="24"/>
              </w:rPr>
              <w:t>Nonspecified</w:t>
            </w:r>
            <w:proofErr w:type="spellEnd"/>
            <w:r w:rsidRPr="00F2507E">
              <w:rPr>
                <w:rFonts w:ascii="Book Antiqua" w:hAnsi="Book Antiqua" w:cs="Times New Roman"/>
                <w:b w:val="0"/>
                <w:sz w:val="24"/>
                <w:szCs w:val="24"/>
              </w:rPr>
              <w:t xml:space="preserve"> </w:t>
            </w:r>
            <w:proofErr w:type="spellStart"/>
            <w:r w:rsidRPr="00F2507E">
              <w:rPr>
                <w:rFonts w:ascii="Book Antiqua" w:hAnsi="Book Antiqua" w:cs="Times New Roman"/>
                <w:b w:val="0"/>
                <w:sz w:val="24"/>
                <w:szCs w:val="24"/>
              </w:rPr>
              <w:t>glioma</w:t>
            </w:r>
            <w:proofErr w:type="spellEnd"/>
          </w:p>
          <w:p w:rsidR="00E66A44" w:rsidRPr="00A01388" w:rsidRDefault="00E66A44" w:rsidP="00A01388">
            <w:pPr>
              <w:spacing w:line="360" w:lineRule="auto"/>
              <w:jc w:val="both"/>
              <w:rPr>
                <w:rFonts w:ascii="Book Antiqua" w:hAnsi="Book Antiqua" w:cs="Times New Roman"/>
                <w:i/>
                <w:sz w:val="24"/>
                <w:szCs w:val="24"/>
              </w:rPr>
            </w:pPr>
          </w:p>
          <w:p w:rsidR="00E66A44" w:rsidRPr="00A01388" w:rsidRDefault="00E66A44" w:rsidP="00A01388">
            <w:pPr>
              <w:spacing w:line="360" w:lineRule="auto"/>
              <w:jc w:val="both"/>
              <w:rPr>
                <w:rFonts w:ascii="Book Antiqua" w:hAnsi="Book Antiqua" w:cs="Times New Roman"/>
                <w:b w:val="0"/>
                <w:iCs/>
                <w:sz w:val="24"/>
                <w:szCs w:val="24"/>
              </w:rPr>
            </w:pPr>
            <w:r w:rsidRPr="00A01388">
              <w:rPr>
                <w:rFonts w:ascii="Book Antiqua" w:hAnsi="Book Antiqua" w:cs="Times New Roman"/>
                <w:iCs/>
                <w:sz w:val="24"/>
                <w:szCs w:val="24"/>
              </w:rPr>
              <w:t>No</w:t>
            </w:r>
          </w:p>
        </w:tc>
        <w:tc>
          <w:tcPr>
            <w:tcW w:w="4788" w:type="dxa"/>
            <w:shd w:val="clear" w:color="auto" w:fill="auto"/>
          </w:tcPr>
          <w:p w:rsidR="00E66A44" w:rsidRPr="00A01388" w:rsidRDefault="00E66A44" w:rsidP="00A013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sz w:val="24"/>
                <w:szCs w:val="24"/>
              </w:rPr>
            </w:pPr>
          </w:p>
          <w:p w:rsidR="00E66A44" w:rsidRPr="00A01388" w:rsidRDefault="00E66A44" w:rsidP="00A013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01388">
              <w:rPr>
                <w:rFonts w:ascii="Book Antiqua" w:hAnsi="Book Antiqua" w:cs="Times New Roman"/>
                <w:sz w:val="24"/>
                <w:szCs w:val="24"/>
              </w:rPr>
              <w:t xml:space="preserve">30 (61.2%)  </w:t>
            </w:r>
          </w:p>
          <w:p w:rsidR="00E66A44" w:rsidRPr="00A01388" w:rsidRDefault="00E66A44" w:rsidP="00A013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p w:rsidR="00E66A44" w:rsidRPr="00F2507E" w:rsidRDefault="00E66A44" w:rsidP="00A013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01388">
              <w:rPr>
                <w:rFonts w:ascii="Book Antiqua" w:hAnsi="Book Antiqua" w:cs="Times New Roman"/>
                <w:i/>
                <w:sz w:val="24"/>
                <w:szCs w:val="24"/>
              </w:rPr>
              <w:t xml:space="preserve"> </w:t>
            </w:r>
            <w:r w:rsidRPr="00F2507E">
              <w:rPr>
                <w:rFonts w:ascii="Book Antiqua" w:hAnsi="Book Antiqua" w:cs="Times New Roman"/>
                <w:sz w:val="24"/>
                <w:szCs w:val="24"/>
              </w:rPr>
              <w:t>6/30 (20.0%)</w:t>
            </w:r>
          </w:p>
          <w:p w:rsidR="00E66A44" w:rsidRPr="00F2507E" w:rsidRDefault="00E66A44" w:rsidP="00A013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2507E">
              <w:rPr>
                <w:rFonts w:ascii="Book Antiqua" w:hAnsi="Book Antiqua" w:cs="Times New Roman"/>
                <w:sz w:val="24"/>
                <w:szCs w:val="24"/>
              </w:rPr>
              <w:t xml:space="preserve"> 4/30 (13.3%)</w:t>
            </w:r>
          </w:p>
          <w:p w:rsidR="00E66A44" w:rsidRPr="00F2507E" w:rsidRDefault="00E66A44" w:rsidP="00A013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2507E">
              <w:rPr>
                <w:rFonts w:ascii="Book Antiqua" w:hAnsi="Book Antiqua" w:cs="Times New Roman"/>
                <w:sz w:val="24"/>
                <w:szCs w:val="24"/>
              </w:rPr>
              <w:t xml:space="preserve">10/30 (33.3%) </w:t>
            </w:r>
          </w:p>
          <w:p w:rsidR="00E66A44" w:rsidRPr="00F2507E" w:rsidRDefault="00E66A44" w:rsidP="00A013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2507E">
              <w:rPr>
                <w:rFonts w:ascii="Book Antiqua" w:hAnsi="Book Antiqua" w:cs="Times New Roman"/>
                <w:sz w:val="24"/>
                <w:szCs w:val="24"/>
              </w:rPr>
              <w:t>4/30 (13.3%)</w:t>
            </w:r>
          </w:p>
          <w:p w:rsidR="00E66A44" w:rsidRPr="00F2507E" w:rsidRDefault="00E66A44" w:rsidP="00A013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2507E">
              <w:rPr>
                <w:rFonts w:ascii="Book Antiqua" w:hAnsi="Book Antiqua" w:cs="Times New Roman"/>
                <w:sz w:val="24"/>
                <w:szCs w:val="24"/>
              </w:rPr>
              <w:t>1/30 (3.3%)</w:t>
            </w:r>
          </w:p>
          <w:p w:rsidR="00E66A44" w:rsidRPr="00F2507E" w:rsidRDefault="00E66A44" w:rsidP="00A013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2507E">
              <w:rPr>
                <w:rFonts w:ascii="Book Antiqua" w:hAnsi="Book Antiqua" w:cs="Times New Roman"/>
                <w:sz w:val="24"/>
                <w:szCs w:val="24"/>
              </w:rPr>
              <w:t xml:space="preserve">  5/30 (16.7%)</w:t>
            </w:r>
          </w:p>
          <w:p w:rsidR="00E66A44" w:rsidRPr="00A01388" w:rsidRDefault="00E66A44" w:rsidP="00A013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
                <w:sz w:val="24"/>
                <w:szCs w:val="24"/>
              </w:rPr>
            </w:pPr>
          </w:p>
          <w:p w:rsidR="00E66A44" w:rsidRPr="00A01388" w:rsidRDefault="00E66A44" w:rsidP="00A013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sz w:val="24"/>
                <w:szCs w:val="24"/>
              </w:rPr>
            </w:pPr>
            <w:r w:rsidRPr="00A01388">
              <w:rPr>
                <w:rFonts w:ascii="Book Antiqua" w:hAnsi="Book Antiqua" w:cs="Times New Roman"/>
                <w:sz w:val="24"/>
                <w:szCs w:val="24"/>
              </w:rPr>
              <w:t>19 (38.8%)</w:t>
            </w:r>
          </w:p>
        </w:tc>
      </w:tr>
      <w:tr w:rsidR="00E66A44" w:rsidRPr="00A01388" w:rsidTr="00624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tcBorders>
            <w:shd w:val="clear" w:color="auto" w:fill="auto"/>
          </w:tcPr>
          <w:p w:rsidR="00E66A44" w:rsidRPr="00A01388" w:rsidRDefault="00E66A44" w:rsidP="00A01388">
            <w:pPr>
              <w:spacing w:line="360" w:lineRule="auto"/>
              <w:jc w:val="both"/>
              <w:rPr>
                <w:rFonts w:ascii="Book Antiqua" w:hAnsi="Book Antiqua" w:cs="Times New Roman"/>
                <w:b w:val="0"/>
                <w:sz w:val="24"/>
                <w:szCs w:val="24"/>
              </w:rPr>
            </w:pPr>
            <w:r w:rsidRPr="00A01388">
              <w:rPr>
                <w:rFonts w:ascii="Book Antiqua" w:hAnsi="Book Antiqua" w:cs="Times New Roman"/>
                <w:sz w:val="24"/>
                <w:szCs w:val="24"/>
              </w:rPr>
              <w:t>Radiological diagnosis</w:t>
            </w:r>
          </w:p>
          <w:p w:rsidR="00E66A44" w:rsidRPr="00A01388" w:rsidRDefault="00E66A44" w:rsidP="00A01388">
            <w:pPr>
              <w:spacing w:line="360" w:lineRule="auto"/>
              <w:jc w:val="both"/>
              <w:rPr>
                <w:rFonts w:ascii="Book Antiqua" w:hAnsi="Book Antiqua" w:cs="Times New Roman"/>
                <w:sz w:val="24"/>
                <w:szCs w:val="24"/>
              </w:rPr>
            </w:pPr>
            <w:r w:rsidRPr="00A01388">
              <w:rPr>
                <w:rFonts w:ascii="Book Antiqua" w:hAnsi="Book Antiqua" w:cs="Times New Roman"/>
                <w:sz w:val="24"/>
                <w:szCs w:val="24"/>
              </w:rPr>
              <w:t>Focal</w:t>
            </w:r>
          </w:p>
          <w:p w:rsidR="00E66A44" w:rsidRPr="00A01388" w:rsidRDefault="00E66A44" w:rsidP="00A01388">
            <w:pPr>
              <w:spacing w:line="360" w:lineRule="auto"/>
              <w:jc w:val="both"/>
              <w:rPr>
                <w:rFonts w:ascii="Book Antiqua" w:hAnsi="Book Antiqua" w:cs="Times New Roman"/>
                <w:sz w:val="24"/>
                <w:szCs w:val="24"/>
              </w:rPr>
            </w:pPr>
            <w:proofErr w:type="spellStart"/>
            <w:r w:rsidRPr="00A01388">
              <w:rPr>
                <w:rFonts w:ascii="Book Antiqua" w:hAnsi="Book Antiqua" w:cs="Times New Roman"/>
                <w:sz w:val="24"/>
                <w:szCs w:val="24"/>
              </w:rPr>
              <w:t>tectal</w:t>
            </w:r>
            <w:proofErr w:type="spellEnd"/>
          </w:p>
          <w:p w:rsidR="00E66A44" w:rsidRPr="00A01388" w:rsidRDefault="00E66A44" w:rsidP="00A01388">
            <w:pPr>
              <w:spacing w:line="360" w:lineRule="auto"/>
              <w:jc w:val="both"/>
              <w:rPr>
                <w:rFonts w:ascii="Book Antiqua" w:hAnsi="Book Antiqua" w:cs="Times New Roman"/>
                <w:sz w:val="24"/>
                <w:szCs w:val="24"/>
              </w:rPr>
            </w:pPr>
            <w:r w:rsidRPr="00A01388">
              <w:rPr>
                <w:rFonts w:ascii="Book Antiqua" w:hAnsi="Book Antiqua" w:cs="Times New Roman"/>
                <w:sz w:val="24"/>
                <w:szCs w:val="24"/>
              </w:rPr>
              <w:t xml:space="preserve">Dorsally </w:t>
            </w:r>
            <w:proofErr w:type="spellStart"/>
            <w:r w:rsidRPr="00A01388">
              <w:rPr>
                <w:rFonts w:ascii="Book Antiqua" w:hAnsi="Book Antiqua" w:cs="Times New Roman"/>
                <w:sz w:val="24"/>
                <w:szCs w:val="24"/>
              </w:rPr>
              <w:t>exophytic</w:t>
            </w:r>
            <w:proofErr w:type="spellEnd"/>
          </w:p>
          <w:p w:rsidR="00E66A44" w:rsidRPr="00A01388" w:rsidRDefault="00E66A44" w:rsidP="00A01388">
            <w:pPr>
              <w:spacing w:line="360" w:lineRule="auto"/>
              <w:jc w:val="both"/>
              <w:rPr>
                <w:rFonts w:ascii="Book Antiqua" w:hAnsi="Book Antiqua" w:cs="Times New Roman"/>
                <w:sz w:val="24"/>
                <w:szCs w:val="24"/>
              </w:rPr>
            </w:pPr>
            <w:proofErr w:type="spellStart"/>
            <w:r w:rsidRPr="00A01388">
              <w:rPr>
                <w:rFonts w:ascii="Book Antiqua" w:hAnsi="Book Antiqua" w:cs="Times New Roman"/>
                <w:sz w:val="24"/>
                <w:szCs w:val="24"/>
              </w:rPr>
              <w:t>Cervicomedullary</w:t>
            </w:r>
            <w:proofErr w:type="spellEnd"/>
          </w:p>
          <w:p w:rsidR="00E66A44" w:rsidRPr="00A01388" w:rsidRDefault="00E66A44" w:rsidP="00A01388">
            <w:pPr>
              <w:spacing w:line="360" w:lineRule="auto"/>
              <w:jc w:val="both"/>
              <w:rPr>
                <w:rFonts w:ascii="Book Antiqua" w:hAnsi="Book Antiqua" w:cs="Times New Roman"/>
                <w:sz w:val="24"/>
                <w:szCs w:val="24"/>
              </w:rPr>
            </w:pPr>
            <w:r w:rsidRPr="00A01388">
              <w:rPr>
                <w:rFonts w:ascii="Book Antiqua" w:hAnsi="Book Antiqua" w:cs="Times New Roman"/>
                <w:sz w:val="24"/>
                <w:szCs w:val="24"/>
              </w:rPr>
              <w:t>DIPG</w:t>
            </w:r>
          </w:p>
          <w:p w:rsidR="00E66A44" w:rsidRPr="00A01388" w:rsidRDefault="00E66A44" w:rsidP="00A01388">
            <w:pPr>
              <w:spacing w:line="360" w:lineRule="auto"/>
              <w:jc w:val="both"/>
              <w:rPr>
                <w:rFonts w:ascii="Book Antiqua" w:hAnsi="Book Antiqua" w:cs="Times New Roman"/>
                <w:sz w:val="24"/>
                <w:szCs w:val="24"/>
              </w:rPr>
            </w:pPr>
            <w:r w:rsidRPr="00A01388">
              <w:rPr>
                <w:rFonts w:ascii="Book Antiqua" w:hAnsi="Book Antiqua" w:cs="Times New Roman"/>
                <w:sz w:val="24"/>
                <w:szCs w:val="24"/>
              </w:rPr>
              <w:t>Others</w:t>
            </w:r>
          </w:p>
          <w:p w:rsidR="00E66A44" w:rsidRPr="00A01388" w:rsidRDefault="00E66A44" w:rsidP="00A01388">
            <w:pPr>
              <w:spacing w:line="360" w:lineRule="auto"/>
              <w:jc w:val="both"/>
              <w:rPr>
                <w:rFonts w:ascii="Book Antiqua" w:hAnsi="Book Antiqua" w:cs="Times New Roman"/>
                <w:b w:val="0"/>
                <w:sz w:val="24"/>
                <w:szCs w:val="24"/>
              </w:rPr>
            </w:pPr>
          </w:p>
        </w:tc>
        <w:tc>
          <w:tcPr>
            <w:tcW w:w="4788" w:type="dxa"/>
            <w:tcBorders>
              <w:top w:val="none" w:sz="0" w:space="0" w:color="auto"/>
              <w:bottom w:val="none" w:sz="0" w:space="0" w:color="auto"/>
              <w:right w:val="none" w:sz="0" w:space="0" w:color="auto"/>
            </w:tcBorders>
            <w:shd w:val="clear" w:color="auto" w:fill="auto"/>
          </w:tcPr>
          <w:p w:rsidR="00E66A44" w:rsidRPr="00A01388" w:rsidRDefault="00E66A44" w:rsidP="00A013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4"/>
                <w:szCs w:val="24"/>
              </w:rPr>
            </w:pPr>
          </w:p>
          <w:p w:rsidR="00E66A44" w:rsidRPr="00A01388" w:rsidRDefault="00E66A44" w:rsidP="00A013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01388">
              <w:rPr>
                <w:rFonts w:ascii="Book Antiqua" w:hAnsi="Book Antiqua" w:cs="Times New Roman"/>
                <w:sz w:val="24"/>
                <w:szCs w:val="24"/>
              </w:rPr>
              <w:t>12 (24.5%)</w:t>
            </w:r>
          </w:p>
          <w:p w:rsidR="00E66A44" w:rsidRPr="00A01388" w:rsidRDefault="00E66A44" w:rsidP="00A013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01388">
              <w:rPr>
                <w:rFonts w:ascii="Book Antiqua" w:hAnsi="Book Antiqua" w:cs="Times New Roman"/>
                <w:sz w:val="24"/>
                <w:szCs w:val="24"/>
              </w:rPr>
              <w:t>3 (6.1%)</w:t>
            </w:r>
          </w:p>
          <w:p w:rsidR="00E66A44" w:rsidRPr="00A01388" w:rsidRDefault="00E66A44" w:rsidP="00A013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01388">
              <w:rPr>
                <w:rFonts w:ascii="Book Antiqua" w:hAnsi="Book Antiqua" w:cs="Times New Roman"/>
                <w:sz w:val="24"/>
                <w:szCs w:val="24"/>
              </w:rPr>
              <w:t>6 (12.2%)</w:t>
            </w:r>
          </w:p>
          <w:p w:rsidR="00E66A44" w:rsidRPr="00A01388" w:rsidRDefault="00E66A44" w:rsidP="00A013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01388">
              <w:rPr>
                <w:rFonts w:ascii="Book Antiqua" w:hAnsi="Book Antiqua" w:cs="Times New Roman"/>
                <w:sz w:val="24"/>
                <w:szCs w:val="24"/>
              </w:rPr>
              <w:t>3 (6.1%)</w:t>
            </w:r>
          </w:p>
          <w:p w:rsidR="00E66A44" w:rsidRPr="00A01388" w:rsidRDefault="00E66A44" w:rsidP="00A013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01388">
              <w:rPr>
                <w:rFonts w:ascii="Book Antiqua" w:hAnsi="Book Antiqua" w:cs="Times New Roman"/>
                <w:sz w:val="24"/>
                <w:szCs w:val="24"/>
              </w:rPr>
              <w:t>22 (44.9%)</w:t>
            </w:r>
          </w:p>
          <w:p w:rsidR="00E66A44" w:rsidRPr="00A01388" w:rsidRDefault="00E66A44" w:rsidP="00A013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01388">
              <w:rPr>
                <w:rFonts w:ascii="Book Antiqua" w:hAnsi="Book Antiqua" w:cs="Times New Roman"/>
                <w:sz w:val="24"/>
                <w:szCs w:val="24"/>
              </w:rPr>
              <w:t>3 (6.1%)</w:t>
            </w:r>
          </w:p>
          <w:p w:rsidR="00E66A44" w:rsidRPr="00A01388" w:rsidRDefault="00E66A44" w:rsidP="00A013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4"/>
                <w:szCs w:val="24"/>
              </w:rPr>
            </w:pPr>
          </w:p>
        </w:tc>
      </w:tr>
      <w:tr w:rsidR="00E66A44" w:rsidRPr="00A01388" w:rsidTr="0062499F">
        <w:tc>
          <w:tcPr>
            <w:cnfStyle w:val="001000000000" w:firstRow="0" w:lastRow="0" w:firstColumn="1" w:lastColumn="0" w:oddVBand="0" w:evenVBand="0" w:oddHBand="0" w:evenHBand="0" w:firstRowFirstColumn="0" w:firstRowLastColumn="0" w:lastRowFirstColumn="0" w:lastRowLastColumn="0"/>
            <w:tcW w:w="4788" w:type="dxa"/>
            <w:shd w:val="clear" w:color="auto" w:fill="auto"/>
          </w:tcPr>
          <w:p w:rsidR="00E66A44" w:rsidRPr="00A01388" w:rsidRDefault="00E66A44" w:rsidP="00A01388">
            <w:pPr>
              <w:spacing w:line="360" w:lineRule="auto"/>
              <w:jc w:val="both"/>
              <w:rPr>
                <w:rFonts w:ascii="Book Antiqua" w:hAnsi="Book Antiqua" w:cs="Times New Roman"/>
                <w:b w:val="0"/>
                <w:sz w:val="24"/>
                <w:szCs w:val="24"/>
              </w:rPr>
            </w:pPr>
            <w:r w:rsidRPr="00A01388">
              <w:rPr>
                <w:rFonts w:ascii="Book Antiqua" w:hAnsi="Book Antiqua" w:cs="Times New Roman"/>
                <w:sz w:val="24"/>
                <w:szCs w:val="24"/>
              </w:rPr>
              <w:t>Surgery</w:t>
            </w:r>
          </w:p>
          <w:p w:rsidR="00E66A44" w:rsidRPr="00A01388" w:rsidRDefault="00E66A44" w:rsidP="00A01388">
            <w:pPr>
              <w:spacing w:line="360" w:lineRule="auto"/>
              <w:jc w:val="both"/>
              <w:rPr>
                <w:rFonts w:ascii="Book Antiqua" w:hAnsi="Book Antiqua" w:cs="Times New Roman"/>
                <w:b w:val="0"/>
                <w:sz w:val="24"/>
                <w:szCs w:val="24"/>
              </w:rPr>
            </w:pPr>
          </w:p>
          <w:p w:rsidR="00E66A44" w:rsidRPr="00A01388" w:rsidRDefault="00E66A44" w:rsidP="00A01388">
            <w:pPr>
              <w:spacing w:line="360" w:lineRule="auto"/>
              <w:jc w:val="both"/>
              <w:rPr>
                <w:rFonts w:ascii="Book Antiqua" w:hAnsi="Book Antiqua" w:cs="Times New Roman"/>
                <w:sz w:val="24"/>
                <w:szCs w:val="24"/>
              </w:rPr>
            </w:pPr>
            <w:r w:rsidRPr="00A01388">
              <w:rPr>
                <w:rFonts w:ascii="Book Antiqua" w:hAnsi="Book Antiqua" w:cs="Times New Roman"/>
                <w:sz w:val="24"/>
                <w:szCs w:val="24"/>
              </w:rPr>
              <w:lastRenderedPageBreak/>
              <w:t>Total/maximal resection</w:t>
            </w:r>
          </w:p>
          <w:p w:rsidR="00E66A44" w:rsidRPr="00A01388" w:rsidRDefault="00E66A44" w:rsidP="00A01388">
            <w:pPr>
              <w:spacing w:line="360" w:lineRule="auto"/>
              <w:jc w:val="both"/>
              <w:rPr>
                <w:rFonts w:ascii="Book Antiqua" w:hAnsi="Book Antiqua" w:cs="Times New Roman"/>
                <w:sz w:val="24"/>
                <w:szCs w:val="24"/>
              </w:rPr>
            </w:pPr>
            <w:r w:rsidRPr="00A01388">
              <w:rPr>
                <w:rFonts w:ascii="Book Antiqua" w:hAnsi="Book Antiqua" w:cs="Times New Roman"/>
                <w:sz w:val="24"/>
                <w:szCs w:val="24"/>
              </w:rPr>
              <w:t>Subtotal resection</w:t>
            </w:r>
          </w:p>
          <w:p w:rsidR="00E66A44" w:rsidRPr="00A01388" w:rsidRDefault="00E66A44" w:rsidP="00A01388">
            <w:pPr>
              <w:spacing w:line="360" w:lineRule="auto"/>
              <w:jc w:val="both"/>
              <w:rPr>
                <w:rFonts w:ascii="Book Antiqua" w:hAnsi="Book Antiqua" w:cs="Times New Roman"/>
                <w:sz w:val="24"/>
                <w:szCs w:val="24"/>
              </w:rPr>
            </w:pPr>
            <w:r w:rsidRPr="00A01388">
              <w:rPr>
                <w:rFonts w:ascii="Book Antiqua" w:hAnsi="Book Antiqua" w:cs="Times New Roman"/>
                <w:sz w:val="24"/>
                <w:szCs w:val="24"/>
              </w:rPr>
              <w:t>Biopsy only</w:t>
            </w:r>
          </w:p>
          <w:p w:rsidR="00E66A44" w:rsidRPr="00A01388" w:rsidRDefault="00E66A44" w:rsidP="00A01388">
            <w:pPr>
              <w:spacing w:line="360" w:lineRule="auto"/>
              <w:jc w:val="both"/>
              <w:rPr>
                <w:rFonts w:ascii="Book Antiqua" w:hAnsi="Book Antiqua" w:cs="Times New Roman"/>
                <w:sz w:val="24"/>
                <w:szCs w:val="24"/>
              </w:rPr>
            </w:pPr>
            <w:r w:rsidRPr="00A01388">
              <w:rPr>
                <w:rFonts w:ascii="Book Antiqua" w:hAnsi="Book Antiqua" w:cs="Times New Roman"/>
                <w:sz w:val="24"/>
                <w:szCs w:val="24"/>
              </w:rPr>
              <w:t>VP shunt</w:t>
            </w:r>
          </w:p>
          <w:p w:rsidR="00E66A44" w:rsidRPr="00A01388" w:rsidRDefault="00E66A44" w:rsidP="00A01388">
            <w:pPr>
              <w:spacing w:line="360" w:lineRule="auto"/>
              <w:jc w:val="both"/>
              <w:rPr>
                <w:rFonts w:ascii="Book Antiqua" w:hAnsi="Book Antiqua" w:cs="Times New Roman"/>
                <w:sz w:val="24"/>
                <w:szCs w:val="24"/>
              </w:rPr>
            </w:pPr>
            <w:r w:rsidRPr="00A01388">
              <w:rPr>
                <w:rFonts w:ascii="Book Antiqua" w:hAnsi="Book Antiqua" w:cs="Times New Roman"/>
                <w:sz w:val="24"/>
                <w:szCs w:val="24"/>
              </w:rPr>
              <w:t>ETV</w:t>
            </w:r>
          </w:p>
          <w:p w:rsidR="00E66A44" w:rsidRPr="00A01388" w:rsidRDefault="00E66A44" w:rsidP="00A01388">
            <w:pPr>
              <w:spacing w:line="360" w:lineRule="auto"/>
              <w:jc w:val="both"/>
              <w:rPr>
                <w:rFonts w:ascii="Book Antiqua" w:hAnsi="Book Antiqua" w:cs="Times New Roman"/>
                <w:sz w:val="24"/>
                <w:szCs w:val="24"/>
              </w:rPr>
            </w:pPr>
            <w:r w:rsidRPr="00A01388">
              <w:rPr>
                <w:rFonts w:ascii="Book Antiqua" w:hAnsi="Book Antiqua" w:cs="Times New Roman"/>
                <w:sz w:val="24"/>
                <w:szCs w:val="24"/>
              </w:rPr>
              <w:t>EDV</w:t>
            </w:r>
          </w:p>
          <w:p w:rsidR="00E66A44" w:rsidRPr="00A01388" w:rsidRDefault="00E66A44" w:rsidP="00A01388">
            <w:pPr>
              <w:spacing w:line="360" w:lineRule="auto"/>
              <w:jc w:val="both"/>
              <w:rPr>
                <w:rFonts w:ascii="Book Antiqua" w:hAnsi="Book Antiqua" w:cs="Times New Roman"/>
                <w:b w:val="0"/>
                <w:sz w:val="24"/>
                <w:szCs w:val="24"/>
              </w:rPr>
            </w:pPr>
            <w:r w:rsidRPr="00A01388">
              <w:rPr>
                <w:rFonts w:ascii="Book Antiqua" w:hAnsi="Book Antiqua" w:cs="Times New Roman"/>
                <w:sz w:val="24"/>
                <w:szCs w:val="24"/>
              </w:rPr>
              <w:t xml:space="preserve">IONP </w:t>
            </w:r>
          </w:p>
        </w:tc>
        <w:tc>
          <w:tcPr>
            <w:tcW w:w="4788" w:type="dxa"/>
            <w:shd w:val="clear" w:color="auto" w:fill="auto"/>
          </w:tcPr>
          <w:p w:rsidR="00E66A44" w:rsidRPr="00A01388" w:rsidRDefault="00E66A44" w:rsidP="00A013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sz w:val="24"/>
                <w:szCs w:val="24"/>
              </w:rPr>
            </w:pPr>
            <w:r w:rsidRPr="00A01388">
              <w:rPr>
                <w:rFonts w:ascii="Book Antiqua" w:hAnsi="Book Antiqua" w:cs="Times New Roman"/>
                <w:b/>
                <w:sz w:val="24"/>
                <w:szCs w:val="24"/>
              </w:rPr>
              <w:lastRenderedPageBreak/>
              <w:t>30/49 (61.2%)</w:t>
            </w:r>
          </w:p>
          <w:p w:rsidR="00E66A44" w:rsidRPr="00A01388" w:rsidRDefault="00E66A44" w:rsidP="00A013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p w:rsidR="00E66A44" w:rsidRPr="00A01388" w:rsidRDefault="00E66A44" w:rsidP="00A013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01388">
              <w:rPr>
                <w:rFonts w:ascii="Book Antiqua" w:hAnsi="Book Antiqua" w:cs="Times New Roman"/>
                <w:sz w:val="24"/>
                <w:szCs w:val="24"/>
              </w:rPr>
              <w:lastRenderedPageBreak/>
              <w:t>14/30 (36.7%)</w:t>
            </w:r>
          </w:p>
          <w:p w:rsidR="00E66A44" w:rsidRPr="00A01388" w:rsidRDefault="00E66A44" w:rsidP="00A013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01388">
              <w:rPr>
                <w:rFonts w:ascii="Book Antiqua" w:hAnsi="Book Antiqua" w:cs="Times New Roman"/>
                <w:sz w:val="24"/>
                <w:szCs w:val="24"/>
              </w:rPr>
              <w:t>14/30 (36.7%)</w:t>
            </w:r>
          </w:p>
          <w:p w:rsidR="00E66A44" w:rsidRPr="00A01388" w:rsidRDefault="00E66A44" w:rsidP="00A013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01388">
              <w:rPr>
                <w:rFonts w:ascii="Book Antiqua" w:hAnsi="Book Antiqua" w:cs="Times New Roman"/>
                <w:sz w:val="24"/>
                <w:szCs w:val="24"/>
              </w:rPr>
              <w:t>2/30 (6.1%)</w:t>
            </w:r>
          </w:p>
          <w:p w:rsidR="00E66A44" w:rsidRPr="00A01388" w:rsidRDefault="00E66A44" w:rsidP="00A013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01388">
              <w:rPr>
                <w:rFonts w:ascii="Book Antiqua" w:hAnsi="Book Antiqua" w:cs="Times New Roman"/>
                <w:sz w:val="24"/>
                <w:szCs w:val="24"/>
              </w:rPr>
              <w:t>19/30 (63.3%)</w:t>
            </w:r>
          </w:p>
          <w:p w:rsidR="00E66A44" w:rsidRPr="00A01388" w:rsidRDefault="00E66A44" w:rsidP="00A013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01388">
              <w:rPr>
                <w:rFonts w:ascii="Book Antiqua" w:hAnsi="Book Antiqua" w:cs="Times New Roman"/>
                <w:sz w:val="24"/>
                <w:szCs w:val="24"/>
              </w:rPr>
              <w:t xml:space="preserve">  4/30 (13.3%)</w:t>
            </w:r>
          </w:p>
          <w:p w:rsidR="00E66A44" w:rsidRPr="00A01388" w:rsidRDefault="00E66A44" w:rsidP="00A013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01388">
              <w:rPr>
                <w:rFonts w:ascii="Book Antiqua" w:hAnsi="Book Antiqua" w:cs="Times New Roman"/>
                <w:sz w:val="24"/>
                <w:szCs w:val="24"/>
              </w:rPr>
              <w:t xml:space="preserve">  5/30 (16.7%)</w:t>
            </w:r>
          </w:p>
          <w:p w:rsidR="00E66A44" w:rsidRPr="00A01388" w:rsidRDefault="00E66A44" w:rsidP="00A013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01388">
              <w:rPr>
                <w:rFonts w:ascii="Book Antiqua" w:hAnsi="Book Antiqua" w:cs="Times New Roman"/>
                <w:sz w:val="24"/>
                <w:szCs w:val="24"/>
              </w:rPr>
              <w:t>14/30 (36.7%)</w:t>
            </w:r>
          </w:p>
          <w:p w:rsidR="00E66A44" w:rsidRPr="00A01388" w:rsidRDefault="00E66A44" w:rsidP="00A013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sz w:val="24"/>
                <w:szCs w:val="24"/>
              </w:rPr>
            </w:pPr>
          </w:p>
        </w:tc>
      </w:tr>
      <w:tr w:rsidR="00E66A44" w:rsidRPr="00A01388" w:rsidTr="00624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tcBorders>
            <w:shd w:val="clear" w:color="auto" w:fill="auto"/>
          </w:tcPr>
          <w:p w:rsidR="00E66A44" w:rsidRPr="00A01388" w:rsidRDefault="00E66A44" w:rsidP="00A01388">
            <w:pPr>
              <w:spacing w:line="360" w:lineRule="auto"/>
              <w:jc w:val="both"/>
              <w:rPr>
                <w:rFonts w:ascii="Book Antiqua" w:hAnsi="Book Antiqua" w:cs="Times New Roman"/>
                <w:b w:val="0"/>
                <w:sz w:val="24"/>
                <w:szCs w:val="24"/>
              </w:rPr>
            </w:pPr>
            <w:r w:rsidRPr="00A01388">
              <w:rPr>
                <w:rFonts w:ascii="Book Antiqua" w:hAnsi="Book Antiqua" w:cs="Times New Roman"/>
                <w:sz w:val="24"/>
                <w:szCs w:val="24"/>
              </w:rPr>
              <w:lastRenderedPageBreak/>
              <w:t>Radiation therapy</w:t>
            </w:r>
          </w:p>
          <w:p w:rsidR="00E66A44" w:rsidRPr="00A01388" w:rsidRDefault="00E66A44" w:rsidP="00A01388">
            <w:pPr>
              <w:spacing w:line="360" w:lineRule="auto"/>
              <w:jc w:val="both"/>
              <w:rPr>
                <w:rFonts w:ascii="Book Antiqua" w:hAnsi="Book Antiqua" w:cs="Times New Roman"/>
                <w:b w:val="0"/>
                <w:sz w:val="24"/>
                <w:szCs w:val="24"/>
              </w:rPr>
            </w:pPr>
          </w:p>
          <w:p w:rsidR="00E66A44" w:rsidRPr="00A01388" w:rsidRDefault="00E66A44" w:rsidP="00A01388">
            <w:pPr>
              <w:spacing w:line="360" w:lineRule="auto"/>
              <w:jc w:val="both"/>
              <w:rPr>
                <w:rFonts w:ascii="Book Antiqua" w:hAnsi="Book Antiqua" w:cs="Times New Roman"/>
                <w:sz w:val="24"/>
                <w:szCs w:val="24"/>
              </w:rPr>
            </w:pPr>
            <w:r w:rsidRPr="00A01388">
              <w:rPr>
                <w:rFonts w:ascii="Book Antiqua" w:hAnsi="Book Antiqua" w:cs="Times New Roman"/>
                <w:sz w:val="24"/>
                <w:szCs w:val="24"/>
              </w:rPr>
              <w:t>Postoperative</w:t>
            </w:r>
          </w:p>
          <w:p w:rsidR="00E66A44" w:rsidRPr="00A01388" w:rsidRDefault="00E66A44" w:rsidP="00A01388">
            <w:pPr>
              <w:spacing w:line="360" w:lineRule="auto"/>
              <w:jc w:val="both"/>
              <w:rPr>
                <w:rFonts w:ascii="Book Antiqua" w:hAnsi="Book Antiqua" w:cs="Times New Roman"/>
                <w:sz w:val="24"/>
                <w:szCs w:val="24"/>
              </w:rPr>
            </w:pPr>
            <w:r w:rsidRPr="00A01388">
              <w:rPr>
                <w:rFonts w:ascii="Book Antiqua" w:hAnsi="Book Antiqua" w:cs="Times New Roman"/>
                <w:sz w:val="24"/>
                <w:szCs w:val="24"/>
              </w:rPr>
              <w:t>Radiotherapy alone</w:t>
            </w:r>
          </w:p>
          <w:p w:rsidR="00E66A44" w:rsidRPr="00A01388" w:rsidRDefault="00E66A44" w:rsidP="00A01388">
            <w:pPr>
              <w:spacing w:line="360" w:lineRule="auto"/>
              <w:jc w:val="both"/>
              <w:rPr>
                <w:rFonts w:ascii="Book Antiqua" w:hAnsi="Book Antiqua" w:cs="Times New Roman"/>
                <w:sz w:val="24"/>
                <w:szCs w:val="24"/>
              </w:rPr>
            </w:pPr>
            <w:r w:rsidRPr="00A01388">
              <w:rPr>
                <w:rFonts w:ascii="Book Antiqua" w:hAnsi="Book Antiqua" w:cs="Times New Roman"/>
                <w:sz w:val="24"/>
                <w:szCs w:val="24"/>
              </w:rPr>
              <w:t>Total dose (</w:t>
            </w:r>
            <w:proofErr w:type="spellStart"/>
            <w:r w:rsidRPr="00A01388">
              <w:rPr>
                <w:rFonts w:ascii="Book Antiqua" w:hAnsi="Book Antiqua" w:cs="Times New Roman"/>
                <w:sz w:val="24"/>
                <w:szCs w:val="24"/>
              </w:rPr>
              <w:t>Gy</w:t>
            </w:r>
            <w:proofErr w:type="spellEnd"/>
            <w:r w:rsidRPr="00A01388">
              <w:rPr>
                <w:rFonts w:ascii="Book Antiqua" w:hAnsi="Book Antiqua" w:cs="Times New Roman"/>
                <w:sz w:val="24"/>
                <w:szCs w:val="24"/>
              </w:rPr>
              <w:t xml:space="preserve">) </w:t>
            </w:r>
          </w:p>
          <w:p w:rsidR="00E66A44" w:rsidRPr="00A01388" w:rsidRDefault="00E66A44" w:rsidP="00A01388">
            <w:pPr>
              <w:spacing w:line="360" w:lineRule="auto"/>
              <w:jc w:val="both"/>
              <w:rPr>
                <w:rFonts w:ascii="Book Antiqua" w:hAnsi="Book Antiqua" w:cs="Times New Roman"/>
                <w:sz w:val="24"/>
                <w:szCs w:val="24"/>
              </w:rPr>
            </w:pPr>
            <w:r w:rsidRPr="00A01388">
              <w:rPr>
                <w:rFonts w:ascii="Book Antiqua" w:hAnsi="Book Antiqua" w:cs="Times New Roman"/>
                <w:sz w:val="24"/>
                <w:szCs w:val="24"/>
              </w:rPr>
              <w:t>Fractions</w:t>
            </w:r>
          </w:p>
          <w:p w:rsidR="00E66A44" w:rsidRPr="00A01388" w:rsidRDefault="00266C4D" w:rsidP="00A01388">
            <w:pPr>
              <w:spacing w:line="360" w:lineRule="auto"/>
              <w:jc w:val="both"/>
              <w:rPr>
                <w:rFonts w:ascii="Book Antiqua" w:hAnsi="Book Antiqua" w:cs="Times New Roman"/>
                <w:sz w:val="24"/>
                <w:szCs w:val="24"/>
              </w:rPr>
            </w:pPr>
            <w:r>
              <w:rPr>
                <w:rFonts w:ascii="Book Antiqua" w:hAnsi="Book Antiqua" w:cs="Times New Roman"/>
                <w:sz w:val="24"/>
                <w:szCs w:val="24"/>
              </w:rPr>
              <w:t>Duration (</w:t>
            </w:r>
            <w:proofErr w:type="spellStart"/>
            <w:r>
              <w:rPr>
                <w:rFonts w:ascii="Book Antiqua" w:hAnsi="Book Antiqua" w:cs="Times New Roman"/>
                <w:sz w:val="24"/>
                <w:szCs w:val="24"/>
              </w:rPr>
              <w:t>wk</w:t>
            </w:r>
            <w:proofErr w:type="spellEnd"/>
            <w:r w:rsidR="00E66A44" w:rsidRPr="00A01388">
              <w:rPr>
                <w:rFonts w:ascii="Book Antiqua" w:hAnsi="Book Antiqua" w:cs="Times New Roman"/>
                <w:sz w:val="24"/>
                <w:szCs w:val="24"/>
              </w:rPr>
              <w:t xml:space="preserve">) </w:t>
            </w:r>
          </w:p>
          <w:p w:rsidR="00E66A44" w:rsidRPr="00A01388" w:rsidRDefault="00E66A44" w:rsidP="00A01388">
            <w:pPr>
              <w:spacing w:line="360" w:lineRule="auto"/>
              <w:jc w:val="both"/>
              <w:rPr>
                <w:rFonts w:ascii="Book Antiqua" w:hAnsi="Book Antiqua" w:cs="Times New Roman"/>
                <w:sz w:val="24"/>
                <w:szCs w:val="24"/>
              </w:rPr>
            </w:pPr>
            <w:r w:rsidRPr="00A01388">
              <w:rPr>
                <w:rFonts w:ascii="Book Antiqua" w:hAnsi="Book Antiqua" w:cs="Times New Roman"/>
                <w:sz w:val="24"/>
                <w:szCs w:val="24"/>
              </w:rPr>
              <w:t xml:space="preserve">Technique  </w:t>
            </w:r>
          </w:p>
          <w:p w:rsidR="00E66A44" w:rsidRPr="00F2507E" w:rsidRDefault="00E66A44" w:rsidP="00A01388">
            <w:pPr>
              <w:spacing w:line="360" w:lineRule="auto"/>
              <w:jc w:val="both"/>
              <w:rPr>
                <w:rFonts w:ascii="Book Antiqua" w:hAnsi="Book Antiqua" w:cs="Times New Roman"/>
                <w:b w:val="0"/>
                <w:sz w:val="24"/>
                <w:szCs w:val="24"/>
              </w:rPr>
            </w:pPr>
            <w:r w:rsidRPr="00F2507E">
              <w:rPr>
                <w:rFonts w:ascii="Book Antiqua" w:hAnsi="Book Antiqua" w:cs="Times New Roman"/>
                <w:b w:val="0"/>
                <w:sz w:val="24"/>
                <w:szCs w:val="24"/>
              </w:rPr>
              <w:t>3DCRT</w:t>
            </w:r>
          </w:p>
          <w:p w:rsidR="00E66A44" w:rsidRPr="00F2507E" w:rsidRDefault="00E66A44" w:rsidP="00A01388">
            <w:pPr>
              <w:spacing w:line="360" w:lineRule="auto"/>
              <w:jc w:val="both"/>
              <w:rPr>
                <w:rFonts w:ascii="Book Antiqua" w:hAnsi="Book Antiqua" w:cs="Times New Roman"/>
                <w:b w:val="0"/>
                <w:sz w:val="24"/>
                <w:szCs w:val="24"/>
              </w:rPr>
            </w:pPr>
            <w:r w:rsidRPr="00F2507E">
              <w:rPr>
                <w:rFonts w:ascii="Book Antiqua" w:hAnsi="Book Antiqua" w:cs="Times New Roman"/>
                <w:b w:val="0"/>
                <w:sz w:val="24"/>
                <w:szCs w:val="24"/>
              </w:rPr>
              <w:t>IMRT</w:t>
            </w:r>
          </w:p>
          <w:p w:rsidR="00E66A44" w:rsidRPr="00A01388" w:rsidRDefault="00E66A44" w:rsidP="00A01388">
            <w:pPr>
              <w:spacing w:line="360" w:lineRule="auto"/>
              <w:jc w:val="both"/>
              <w:rPr>
                <w:rFonts w:ascii="Book Antiqua" w:hAnsi="Book Antiqua" w:cs="Times New Roman"/>
                <w:b w:val="0"/>
                <w:sz w:val="24"/>
                <w:szCs w:val="24"/>
              </w:rPr>
            </w:pPr>
          </w:p>
        </w:tc>
        <w:tc>
          <w:tcPr>
            <w:tcW w:w="4788" w:type="dxa"/>
            <w:tcBorders>
              <w:top w:val="none" w:sz="0" w:space="0" w:color="auto"/>
              <w:bottom w:val="none" w:sz="0" w:space="0" w:color="auto"/>
              <w:right w:val="none" w:sz="0" w:space="0" w:color="auto"/>
            </w:tcBorders>
            <w:shd w:val="clear" w:color="auto" w:fill="auto"/>
          </w:tcPr>
          <w:p w:rsidR="00E66A44" w:rsidRPr="00A01388" w:rsidRDefault="00E66A44" w:rsidP="00A013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4"/>
                <w:szCs w:val="24"/>
              </w:rPr>
            </w:pPr>
            <w:r w:rsidRPr="00A01388">
              <w:rPr>
                <w:rFonts w:ascii="Book Antiqua" w:hAnsi="Book Antiqua" w:cs="Times New Roman"/>
                <w:b/>
                <w:sz w:val="24"/>
                <w:szCs w:val="24"/>
              </w:rPr>
              <w:t>32/49 (65.3%)</w:t>
            </w:r>
          </w:p>
          <w:p w:rsidR="00E66A44" w:rsidRPr="00A01388" w:rsidRDefault="00E66A44" w:rsidP="00A013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p w:rsidR="00E66A44" w:rsidRPr="00A01388" w:rsidRDefault="00E66A44" w:rsidP="00A013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01388">
              <w:rPr>
                <w:rFonts w:ascii="Book Antiqua" w:hAnsi="Book Antiqua" w:cs="Times New Roman"/>
                <w:sz w:val="24"/>
                <w:szCs w:val="24"/>
              </w:rPr>
              <w:t>14/32 (43.7%)</w:t>
            </w:r>
          </w:p>
          <w:p w:rsidR="00E66A44" w:rsidRPr="00A01388" w:rsidRDefault="00E66A44" w:rsidP="00A013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01388">
              <w:rPr>
                <w:rFonts w:ascii="Book Antiqua" w:hAnsi="Book Antiqua" w:cs="Times New Roman"/>
                <w:sz w:val="24"/>
                <w:szCs w:val="24"/>
              </w:rPr>
              <w:t>18/32 (56.3%)</w:t>
            </w:r>
          </w:p>
          <w:p w:rsidR="00E66A44" w:rsidRPr="00A01388" w:rsidRDefault="00E66A44" w:rsidP="00A013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01388">
              <w:rPr>
                <w:rFonts w:ascii="Book Antiqua" w:hAnsi="Book Antiqua" w:cs="Times New Roman"/>
                <w:sz w:val="24"/>
                <w:szCs w:val="24"/>
              </w:rPr>
              <w:t>50.4-59.4</w:t>
            </w:r>
          </w:p>
          <w:p w:rsidR="00E66A44" w:rsidRPr="00A01388" w:rsidRDefault="00E66A44" w:rsidP="00A013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01388">
              <w:rPr>
                <w:rFonts w:ascii="Book Antiqua" w:hAnsi="Book Antiqua" w:cs="Times New Roman"/>
                <w:sz w:val="24"/>
                <w:szCs w:val="24"/>
              </w:rPr>
              <w:t>30-33</w:t>
            </w:r>
          </w:p>
          <w:p w:rsidR="00E66A44" w:rsidRPr="00A01388" w:rsidRDefault="00E66A44" w:rsidP="00A013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01388">
              <w:rPr>
                <w:rFonts w:ascii="Book Antiqua" w:hAnsi="Book Antiqua" w:cs="Times New Roman"/>
                <w:sz w:val="24"/>
                <w:szCs w:val="24"/>
              </w:rPr>
              <w:t>6-6.5</w:t>
            </w:r>
          </w:p>
          <w:p w:rsidR="00E66A44" w:rsidRPr="00A01388" w:rsidRDefault="00E66A44" w:rsidP="00A013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4"/>
                <w:szCs w:val="24"/>
              </w:rPr>
            </w:pPr>
          </w:p>
          <w:p w:rsidR="00E66A44" w:rsidRPr="00A01388" w:rsidRDefault="00E66A44" w:rsidP="00A013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sz w:val="24"/>
                <w:szCs w:val="24"/>
              </w:rPr>
            </w:pPr>
            <w:r w:rsidRPr="00A01388">
              <w:rPr>
                <w:rFonts w:ascii="Book Antiqua" w:hAnsi="Book Antiqua" w:cs="Times New Roman"/>
                <w:i/>
                <w:sz w:val="24"/>
                <w:szCs w:val="24"/>
              </w:rPr>
              <w:t>15 (46.9%)</w:t>
            </w:r>
          </w:p>
          <w:p w:rsidR="00E66A44" w:rsidRPr="00A01388" w:rsidRDefault="00E66A44" w:rsidP="00A013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4"/>
                <w:szCs w:val="24"/>
              </w:rPr>
            </w:pPr>
            <w:r w:rsidRPr="00A01388">
              <w:rPr>
                <w:rFonts w:ascii="Book Antiqua" w:hAnsi="Book Antiqua" w:cs="Times New Roman"/>
                <w:i/>
                <w:sz w:val="24"/>
                <w:szCs w:val="24"/>
              </w:rPr>
              <w:t>17 (53.1%)</w:t>
            </w:r>
          </w:p>
        </w:tc>
      </w:tr>
      <w:tr w:rsidR="00E66A44" w:rsidRPr="00A01388" w:rsidTr="0062499F">
        <w:tc>
          <w:tcPr>
            <w:cnfStyle w:val="001000000000" w:firstRow="0" w:lastRow="0" w:firstColumn="1" w:lastColumn="0" w:oddVBand="0" w:evenVBand="0" w:oddHBand="0" w:evenHBand="0" w:firstRowFirstColumn="0" w:firstRowLastColumn="0" w:lastRowFirstColumn="0" w:lastRowLastColumn="0"/>
            <w:tcW w:w="4788" w:type="dxa"/>
            <w:shd w:val="clear" w:color="auto" w:fill="auto"/>
          </w:tcPr>
          <w:p w:rsidR="00E66A44" w:rsidRPr="00A01388" w:rsidRDefault="00E66A44" w:rsidP="00A01388">
            <w:pPr>
              <w:spacing w:line="360" w:lineRule="auto"/>
              <w:jc w:val="both"/>
              <w:rPr>
                <w:rFonts w:ascii="Book Antiqua" w:hAnsi="Book Antiqua" w:cs="Times New Roman"/>
                <w:b w:val="0"/>
                <w:sz w:val="24"/>
                <w:szCs w:val="24"/>
              </w:rPr>
            </w:pPr>
            <w:r w:rsidRPr="00A01388">
              <w:rPr>
                <w:rFonts w:ascii="Book Antiqua" w:hAnsi="Book Antiqua" w:cs="Times New Roman"/>
                <w:sz w:val="24"/>
                <w:szCs w:val="24"/>
              </w:rPr>
              <w:t>Chemotherapy</w:t>
            </w:r>
          </w:p>
          <w:p w:rsidR="00E66A44" w:rsidRPr="00A01388" w:rsidRDefault="00E66A44" w:rsidP="00A01388">
            <w:pPr>
              <w:spacing w:line="360" w:lineRule="auto"/>
              <w:jc w:val="both"/>
              <w:rPr>
                <w:rFonts w:ascii="Book Antiqua" w:hAnsi="Book Antiqua" w:cs="Times New Roman"/>
                <w:b w:val="0"/>
                <w:sz w:val="24"/>
                <w:szCs w:val="24"/>
              </w:rPr>
            </w:pPr>
          </w:p>
          <w:p w:rsidR="00E66A44" w:rsidRPr="00A01388" w:rsidRDefault="00E66A44" w:rsidP="00A01388">
            <w:pPr>
              <w:spacing w:line="360" w:lineRule="auto"/>
              <w:jc w:val="both"/>
              <w:rPr>
                <w:rFonts w:ascii="Book Antiqua" w:hAnsi="Book Antiqua" w:cs="Times New Roman"/>
                <w:sz w:val="24"/>
                <w:szCs w:val="24"/>
              </w:rPr>
            </w:pPr>
            <w:r w:rsidRPr="00A01388">
              <w:rPr>
                <w:rFonts w:ascii="Book Antiqua" w:hAnsi="Book Antiqua" w:cs="Times New Roman"/>
                <w:sz w:val="24"/>
                <w:szCs w:val="24"/>
              </w:rPr>
              <w:t xml:space="preserve">Concurrent </w:t>
            </w:r>
          </w:p>
          <w:p w:rsidR="00E66A44" w:rsidRPr="00F2507E" w:rsidRDefault="00E66A44" w:rsidP="00A01388">
            <w:pPr>
              <w:spacing w:line="360" w:lineRule="auto"/>
              <w:jc w:val="both"/>
              <w:rPr>
                <w:rFonts w:ascii="Book Antiqua" w:hAnsi="Book Antiqua" w:cs="Times New Roman"/>
                <w:b w:val="0"/>
                <w:sz w:val="24"/>
                <w:szCs w:val="24"/>
              </w:rPr>
            </w:pPr>
            <w:r w:rsidRPr="00F2507E">
              <w:rPr>
                <w:rFonts w:ascii="Book Antiqua" w:hAnsi="Book Antiqua" w:cs="Times New Roman"/>
                <w:b w:val="0"/>
                <w:sz w:val="24"/>
                <w:szCs w:val="24"/>
              </w:rPr>
              <w:t>TMZ</w:t>
            </w:r>
          </w:p>
          <w:p w:rsidR="00E66A44" w:rsidRPr="00A01388" w:rsidRDefault="00E66A44" w:rsidP="00A01388">
            <w:pPr>
              <w:spacing w:line="360" w:lineRule="auto"/>
              <w:jc w:val="both"/>
              <w:rPr>
                <w:rFonts w:ascii="Book Antiqua" w:hAnsi="Book Antiqua" w:cs="Times New Roman"/>
                <w:i/>
                <w:sz w:val="24"/>
                <w:szCs w:val="24"/>
              </w:rPr>
            </w:pPr>
          </w:p>
          <w:p w:rsidR="00E66A44" w:rsidRPr="00A01388" w:rsidRDefault="00E66A44" w:rsidP="00A01388">
            <w:pPr>
              <w:spacing w:line="360" w:lineRule="auto"/>
              <w:jc w:val="both"/>
              <w:rPr>
                <w:rFonts w:ascii="Book Antiqua" w:hAnsi="Book Antiqua" w:cs="Times New Roman"/>
                <w:sz w:val="24"/>
                <w:szCs w:val="24"/>
              </w:rPr>
            </w:pPr>
            <w:proofErr w:type="spellStart"/>
            <w:r w:rsidRPr="00A01388">
              <w:rPr>
                <w:rFonts w:ascii="Book Antiqua" w:hAnsi="Book Antiqua" w:cs="Times New Roman"/>
                <w:sz w:val="24"/>
                <w:szCs w:val="24"/>
              </w:rPr>
              <w:t>Neoadjuvant</w:t>
            </w:r>
            <w:proofErr w:type="spellEnd"/>
          </w:p>
          <w:p w:rsidR="00E66A44" w:rsidRPr="00A01388" w:rsidRDefault="00E66A44" w:rsidP="00A01388">
            <w:pPr>
              <w:spacing w:line="360" w:lineRule="auto"/>
              <w:jc w:val="both"/>
              <w:rPr>
                <w:rFonts w:ascii="Book Antiqua" w:hAnsi="Book Antiqua" w:cs="Times New Roman"/>
                <w:sz w:val="24"/>
                <w:szCs w:val="24"/>
              </w:rPr>
            </w:pPr>
          </w:p>
          <w:p w:rsidR="00E66A44" w:rsidRPr="00F2507E" w:rsidRDefault="00E66A44" w:rsidP="00A01388">
            <w:pPr>
              <w:spacing w:line="360" w:lineRule="auto"/>
              <w:jc w:val="both"/>
              <w:rPr>
                <w:rFonts w:ascii="Book Antiqua" w:hAnsi="Book Antiqua" w:cs="Times New Roman"/>
                <w:b w:val="0"/>
                <w:sz w:val="24"/>
                <w:szCs w:val="24"/>
              </w:rPr>
            </w:pPr>
            <w:r w:rsidRPr="00F2507E">
              <w:rPr>
                <w:rFonts w:ascii="Book Antiqua" w:hAnsi="Book Antiqua" w:cs="Times New Roman"/>
                <w:b w:val="0"/>
                <w:sz w:val="24"/>
                <w:szCs w:val="24"/>
              </w:rPr>
              <w:t>Vincristine</w:t>
            </w:r>
            <w:r w:rsidR="00F2507E" w:rsidRPr="00F2507E">
              <w:rPr>
                <w:rFonts w:ascii="Book Antiqua" w:hAnsi="Book Antiqua" w:cs="Times New Roman" w:hint="eastAsia"/>
                <w:b w:val="0"/>
                <w:sz w:val="24"/>
                <w:szCs w:val="24"/>
                <w:lang w:eastAsia="zh-CN"/>
              </w:rPr>
              <w:t xml:space="preserve"> </w:t>
            </w:r>
            <w:r w:rsidRPr="00F2507E">
              <w:rPr>
                <w:rFonts w:ascii="Book Antiqua" w:hAnsi="Book Antiqua" w:cs="Times New Roman"/>
                <w:b w:val="0"/>
                <w:sz w:val="24"/>
                <w:szCs w:val="24"/>
              </w:rPr>
              <w:t>+</w:t>
            </w:r>
            <w:r w:rsidR="00F2507E">
              <w:rPr>
                <w:rFonts w:ascii="Book Antiqua" w:hAnsi="Book Antiqua" w:cs="Times New Roman" w:hint="eastAsia"/>
                <w:b w:val="0"/>
                <w:sz w:val="24"/>
                <w:szCs w:val="24"/>
                <w:lang w:eastAsia="zh-CN"/>
              </w:rPr>
              <w:t xml:space="preserve"> </w:t>
            </w:r>
            <w:r w:rsidRPr="00F2507E">
              <w:rPr>
                <w:rFonts w:ascii="Book Antiqua" w:hAnsi="Book Antiqua" w:cs="Times New Roman"/>
                <w:b w:val="0"/>
                <w:sz w:val="24"/>
                <w:szCs w:val="24"/>
              </w:rPr>
              <w:t>carboplatin</w:t>
            </w:r>
          </w:p>
          <w:p w:rsidR="00E66A44" w:rsidRPr="00F2507E" w:rsidRDefault="00E66A44" w:rsidP="00A01388">
            <w:pPr>
              <w:spacing w:line="360" w:lineRule="auto"/>
              <w:jc w:val="both"/>
              <w:rPr>
                <w:rFonts w:ascii="Book Antiqua" w:hAnsi="Book Antiqua" w:cs="Times New Roman"/>
                <w:b w:val="0"/>
                <w:sz w:val="24"/>
                <w:szCs w:val="24"/>
              </w:rPr>
            </w:pPr>
            <w:r w:rsidRPr="00F2507E">
              <w:rPr>
                <w:rFonts w:ascii="Book Antiqua" w:hAnsi="Book Antiqua" w:cs="Times New Roman"/>
                <w:b w:val="0"/>
                <w:sz w:val="24"/>
                <w:szCs w:val="24"/>
              </w:rPr>
              <w:t>High dose chemotherapy with stem cell rescue</w:t>
            </w:r>
          </w:p>
          <w:p w:rsidR="00E66A44" w:rsidRPr="00F2507E" w:rsidRDefault="00E66A44" w:rsidP="00A01388">
            <w:pPr>
              <w:spacing w:line="360" w:lineRule="auto"/>
              <w:jc w:val="both"/>
              <w:rPr>
                <w:rFonts w:ascii="Book Antiqua" w:hAnsi="Book Antiqua" w:cs="Times New Roman"/>
                <w:b w:val="0"/>
                <w:sz w:val="24"/>
                <w:szCs w:val="24"/>
              </w:rPr>
            </w:pPr>
            <w:r w:rsidRPr="00F2507E">
              <w:rPr>
                <w:rFonts w:ascii="Book Antiqua" w:hAnsi="Book Antiqua" w:cs="Times New Roman"/>
                <w:b w:val="0"/>
                <w:sz w:val="24"/>
                <w:szCs w:val="24"/>
              </w:rPr>
              <w:lastRenderedPageBreak/>
              <w:t xml:space="preserve">Cyclophosphamide  </w:t>
            </w:r>
          </w:p>
          <w:p w:rsidR="00E66A44" w:rsidRPr="00A01388" w:rsidRDefault="00E66A44" w:rsidP="00A01388">
            <w:pPr>
              <w:spacing w:line="360" w:lineRule="auto"/>
              <w:jc w:val="both"/>
              <w:rPr>
                <w:rFonts w:ascii="Book Antiqua" w:hAnsi="Book Antiqua" w:cs="Times New Roman"/>
                <w:i/>
                <w:sz w:val="24"/>
                <w:szCs w:val="24"/>
              </w:rPr>
            </w:pPr>
          </w:p>
          <w:p w:rsidR="00E66A44" w:rsidRPr="00A01388" w:rsidRDefault="00E66A44" w:rsidP="00A01388">
            <w:pPr>
              <w:spacing w:line="360" w:lineRule="auto"/>
              <w:jc w:val="both"/>
              <w:rPr>
                <w:rFonts w:ascii="Book Antiqua" w:hAnsi="Book Antiqua" w:cs="Times New Roman"/>
                <w:sz w:val="24"/>
                <w:szCs w:val="24"/>
              </w:rPr>
            </w:pPr>
            <w:r w:rsidRPr="00A01388">
              <w:rPr>
                <w:rFonts w:ascii="Book Antiqua" w:hAnsi="Book Antiqua" w:cs="Times New Roman"/>
                <w:sz w:val="24"/>
                <w:szCs w:val="24"/>
              </w:rPr>
              <w:t xml:space="preserve">Adjuvant/ salvage </w:t>
            </w:r>
          </w:p>
          <w:p w:rsidR="00E66A44" w:rsidRPr="00A01388" w:rsidRDefault="00E66A44" w:rsidP="00A01388">
            <w:pPr>
              <w:spacing w:line="360" w:lineRule="auto"/>
              <w:jc w:val="both"/>
              <w:rPr>
                <w:rFonts w:ascii="Book Antiqua" w:hAnsi="Book Antiqua" w:cs="Times New Roman"/>
                <w:sz w:val="24"/>
                <w:szCs w:val="24"/>
              </w:rPr>
            </w:pPr>
          </w:p>
          <w:p w:rsidR="00E66A44" w:rsidRPr="00A01388" w:rsidRDefault="00E66A44" w:rsidP="00A01388">
            <w:pPr>
              <w:spacing w:line="360" w:lineRule="auto"/>
              <w:jc w:val="both"/>
              <w:rPr>
                <w:rFonts w:ascii="Book Antiqua" w:hAnsi="Book Antiqua" w:cs="Times New Roman"/>
                <w:sz w:val="24"/>
                <w:szCs w:val="24"/>
              </w:rPr>
            </w:pPr>
            <w:r w:rsidRPr="00A01388">
              <w:rPr>
                <w:rFonts w:ascii="Book Antiqua" w:hAnsi="Book Antiqua" w:cs="Times New Roman"/>
                <w:sz w:val="24"/>
                <w:szCs w:val="24"/>
              </w:rPr>
              <w:t>BCNU</w:t>
            </w:r>
            <w:r w:rsidR="0062499F">
              <w:rPr>
                <w:rFonts w:ascii="Book Antiqua" w:hAnsi="Book Antiqua" w:cs="Times New Roman" w:hint="eastAsia"/>
                <w:sz w:val="24"/>
                <w:szCs w:val="24"/>
                <w:lang w:eastAsia="zh-CN"/>
              </w:rPr>
              <w:t xml:space="preserve"> </w:t>
            </w:r>
            <w:r w:rsidRPr="00A01388">
              <w:rPr>
                <w:rFonts w:ascii="Book Antiqua" w:hAnsi="Book Antiqua" w:cs="Times New Roman"/>
                <w:sz w:val="24"/>
                <w:szCs w:val="24"/>
              </w:rPr>
              <w:t xml:space="preserve">+ </w:t>
            </w:r>
            <w:proofErr w:type="spellStart"/>
            <w:r w:rsidRPr="00A01388">
              <w:rPr>
                <w:rFonts w:ascii="Book Antiqua" w:hAnsi="Book Antiqua" w:cs="Times New Roman"/>
                <w:sz w:val="24"/>
                <w:szCs w:val="24"/>
              </w:rPr>
              <w:t>procarbazine</w:t>
            </w:r>
            <w:proofErr w:type="spellEnd"/>
            <w:r w:rsidRPr="00A01388">
              <w:rPr>
                <w:rFonts w:ascii="Book Antiqua" w:hAnsi="Book Antiqua" w:cs="Times New Roman"/>
                <w:sz w:val="24"/>
                <w:szCs w:val="24"/>
              </w:rPr>
              <w:t xml:space="preserve"> + vincristine</w:t>
            </w:r>
          </w:p>
          <w:p w:rsidR="00E66A44" w:rsidRPr="00F2507E" w:rsidRDefault="00E66A44" w:rsidP="00A01388">
            <w:pPr>
              <w:spacing w:line="360" w:lineRule="auto"/>
              <w:jc w:val="both"/>
              <w:rPr>
                <w:rFonts w:ascii="Book Antiqua" w:hAnsi="Book Antiqua" w:cs="Times New Roman"/>
                <w:b w:val="0"/>
                <w:sz w:val="24"/>
                <w:szCs w:val="24"/>
              </w:rPr>
            </w:pPr>
            <w:r w:rsidRPr="00F2507E">
              <w:rPr>
                <w:rFonts w:ascii="Book Antiqua" w:hAnsi="Book Antiqua" w:cs="Times New Roman"/>
                <w:b w:val="0"/>
                <w:sz w:val="24"/>
                <w:szCs w:val="24"/>
              </w:rPr>
              <w:t>Vincristine</w:t>
            </w:r>
            <w:r w:rsidR="0062499F" w:rsidRPr="00F2507E">
              <w:rPr>
                <w:rFonts w:ascii="Book Antiqua" w:hAnsi="Book Antiqua" w:cs="Times New Roman" w:hint="eastAsia"/>
                <w:b w:val="0"/>
                <w:sz w:val="24"/>
                <w:szCs w:val="24"/>
                <w:lang w:eastAsia="zh-CN"/>
              </w:rPr>
              <w:t xml:space="preserve"> </w:t>
            </w:r>
            <w:r w:rsidRPr="00F2507E">
              <w:rPr>
                <w:rFonts w:ascii="Book Antiqua" w:hAnsi="Book Antiqua" w:cs="Times New Roman"/>
                <w:b w:val="0"/>
                <w:sz w:val="24"/>
                <w:szCs w:val="24"/>
              </w:rPr>
              <w:t>+</w:t>
            </w:r>
            <w:r w:rsidR="00F2507E">
              <w:rPr>
                <w:rFonts w:ascii="Book Antiqua" w:hAnsi="Book Antiqua" w:cs="Times New Roman" w:hint="eastAsia"/>
                <w:b w:val="0"/>
                <w:sz w:val="24"/>
                <w:szCs w:val="24"/>
                <w:lang w:eastAsia="zh-CN"/>
              </w:rPr>
              <w:t xml:space="preserve"> </w:t>
            </w:r>
            <w:r w:rsidRPr="00F2507E">
              <w:rPr>
                <w:rFonts w:ascii="Book Antiqua" w:hAnsi="Book Antiqua" w:cs="Times New Roman"/>
                <w:b w:val="0"/>
                <w:sz w:val="24"/>
                <w:szCs w:val="24"/>
              </w:rPr>
              <w:t xml:space="preserve">carboplatin </w:t>
            </w:r>
          </w:p>
          <w:p w:rsidR="00E66A44" w:rsidRPr="0062499F" w:rsidRDefault="0062499F" w:rsidP="00A01388">
            <w:pPr>
              <w:spacing w:line="360" w:lineRule="auto"/>
              <w:jc w:val="both"/>
              <w:rPr>
                <w:rFonts w:ascii="Book Antiqua" w:hAnsi="Book Antiqua" w:cs="Times New Roman"/>
                <w:i/>
                <w:sz w:val="24"/>
                <w:szCs w:val="24"/>
                <w:lang w:eastAsia="zh-CN"/>
              </w:rPr>
            </w:pPr>
            <w:proofErr w:type="spellStart"/>
            <w:r w:rsidRPr="00F2507E">
              <w:rPr>
                <w:rFonts w:ascii="Book Antiqua" w:hAnsi="Book Antiqua" w:cs="Times New Roman"/>
                <w:b w:val="0"/>
                <w:sz w:val="24"/>
                <w:szCs w:val="24"/>
              </w:rPr>
              <w:t>Irinotecan</w:t>
            </w:r>
            <w:proofErr w:type="spellEnd"/>
            <w:r w:rsidRPr="00F2507E">
              <w:rPr>
                <w:rFonts w:ascii="Book Antiqua" w:hAnsi="Book Antiqua" w:cs="Times New Roman"/>
                <w:b w:val="0"/>
                <w:sz w:val="24"/>
                <w:szCs w:val="24"/>
              </w:rPr>
              <w:t xml:space="preserve"> + </w:t>
            </w:r>
            <w:proofErr w:type="spellStart"/>
            <w:r w:rsidRPr="00F2507E">
              <w:rPr>
                <w:rFonts w:ascii="Book Antiqua" w:hAnsi="Book Antiqua" w:cs="Times New Roman"/>
                <w:b w:val="0"/>
                <w:sz w:val="24"/>
                <w:szCs w:val="24"/>
              </w:rPr>
              <w:t>Bevacizumab</w:t>
            </w:r>
            <w:proofErr w:type="spellEnd"/>
            <w:r w:rsidRPr="00F2507E">
              <w:rPr>
                <w:rFonts w:ascii="Book Antiqua" w:hAnsi="Book Antiqua" w:cs="Times New Roman"/>
                <w:b w:val="0"/>
                <w:sz w:val="24"/>
                <w:szCs w:val="24"/>
              </w:rPr>
              <w:t xml:space="preserve"> </w:t>
            </w:r>
          </w:p>
        </w:tc>
        <w:tc>
          <w:tcPr>
            <w:tcW w:w="4788" w:type="dxa"/>
            <w:shd w:val="clear" w:color="auto" w:fill="auto"/>
          </w:tcPr>
          <w:p w:rsidR="00E66A44" w:rsidRPr="00A01388" w:rsidRDefault="00E66A44" w:rsidP="00A013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sz w:val="24"/>
                <w:szCs w:val="24"/>
              </w:rPr>
            </w:pPr>
            <w:r w:rsidRPr="00A01388">
              <w:rPr>
                <w:rFonts w:ascii="Book Antiqua" w:hAnsi="Book Antiqua" w:cs="Times New Roman"/>
                <w:b/>
                <w:sz w:val="24"/>
                <w:szCs w:val="24"/>
              </w:rPr>
              <w:lastRenderedPageBreak/>
              <w:t>23/49 (46.9%)</w:t>
            </w:r>
          </w:p>
          <w:p w:rsidR="00E66A44" w:rsidRPr="00A01388" w:rsidRDefault="00E66A44" w:rsidP="00A013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sz w:val="24"/>
                <w:szCs w:val="24"/>
              </w:rPr>
            </w:pPr>
          </w:p>
          <w:p w:rsidR="00E66A44" w:rsidRPr="00A01388" w:rsidRDefault="00E66A44" w:rsidP="00A013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01388">
              <w:rPr>
                <w:rFonts w:ascii="Book Antiqua" w:hAnsi="Book Antiqua" w:cs="Times New Roman"/>
                <w:sz w:val="24"/>
                <w:szCs w:val="24"/>
              </w:rPr>
              <w:t>12/23 (52.2%)</w:t>
            </w:r>
          </w:p>
          <w:p w:rsidR="00E66A44" w:rsidRPr="00A01388" w:rsidRDefault="00E66A44" w:rsidP="00A013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
                <w:sz w:val="24"/>
                <w:szCs w:val="24"/>
              </w:rPr>
            </w:pPr>
            <w:r w:rsidRPr="00A01388">
              <w:rPr>
                <w:rFonts w:ascii="Book Antiqua" w:hAnsi="Book Antiqua" w:cs="Times New Roman"/>
                <w:i/>
                <w:sz w:val="24"/>
                <w:szCs w:val="24"/>
              </w:rPr>
              <w:t>12/12 (100%)</w:t>
            </w:r>
          </w:p>
          <w:p w:rsidR="00E66A44" w:rsidRPr="00A01388" w:rsidRDefault="00E66A44" w:rsidP="00A013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
                <w:sz w:val="24"/>
                <w:szCs w:val="24"/>
              </w:rPr>
            </w:pPr>
          </w:p>
          <w:p w:rsidR="00E66A44" w:rsidRPr="00A01388" w:rsidRDefault="00E66A44" w:rsidP="00A013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01388">
              <w:rPr>
                <w:rFonts w:ascii="Book Antiqua" w:hAnsi="Book Antiqua" w:cs="Times New Roman"/>
                <w:sz w:val="24"/>
                <w:szCs w:val="24"/>
              </w:rPr>
              <w:t xml:space="preserve">  7/23 (30.4%)</w:t>
            </w:r>
          </w:p>
          <w:p w:rsidR="00E66A44" w:rsidRPr="00A01388" w:rsidRDefault="00E66A44" w:rsidP="00A013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p w:rsidR="00E66A44" w:rsidRPr="00F2507E" w:rsidRDefault="00E66A44" w:rsidP="00A013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2507E">
              <w:rPr>
                <w:rFonts w:ascii="Book Antiqua" w:hAnsi="Book Antiqua" w:cs="Times New Roman"/>
                <w:sz w:val="24"/>
                <w:szCs w:val="24"/>
              </w:rPr>
              <w:t>4/7 (51.1%)</w:t>
            </w:r>
          </w:p>
          <w:p w:rsidR="00E66A44" w:rsidRPr="00F2507E" w:rsidRDefault="00E66A44" w:rsidP="00A013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2507E">
              <w:rPr>
                <w:rFonts w:ascii="Book Antiqua" w:hAnsi="Book Antiqua" w:cs="Times New Roman"/>
                <w:sz w:val="24"/>
                <w:szCs w:val="24"/>
              </w:rPr>
              <w:t>2/7 (28.7%)</w:t>
            </w:r>
          </w:p>
          <w:p w:rsidR="00E66A44" w:rsidRPr="00F2507E" w:rsidRDefault="00E66A44" w:rsidP="00A013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p w:rsidR="00E66A44" w:rsidRPr="00F2507E" w:rsidRDefault="00E66A44" w:rsidP="00A013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2507E">
              <w:rPr>
                <w:rFonts w:ascii="Book Antiqua" w:hAnsi="Book Antiqua" w:cs="Times New Roman"/>
                <w:sz w:val="24"/>
                <w:szCs w:val="24"/>
              </w:rPr>
              <w:lastRenderedPageBreak/>
              <w:t>1/7 (14.3%)</w:t>
            </w:r>
          </w:p>
          <w:p w:rsidR="00E66A44" w:rsidRPr="00A01388" w:rsidRDefault="00E66A44" w:rsidP="00A013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
                <w:sz w:val="24"/>
                <w:szCs w:val="24"/>
              </w:rPr>
            </w:pPr>
          </w:p>
          <w:p w:rsidR="00E66A44" w:rsidRPr="00A01388" w:rsidRDefault="00E66A44" w:rsidP="00A013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01388">
              <w:rPr>
                <w:rFonts w:ascii="Book Antiqua" w:hAnsi="Book Antiqua" w:cs="Times New Roman"/>
                <w:sz w:val="24"/>
                <w:szCs w:val="24"/>
              </w:rPr>
              <w:t>11/23 (47.8%)</w:t>
            </w:r>
          </w:p>
          <w:p w:rsidR="00E66A44" w:rsidRPr="00A01388" w:rsidRDefault="00E66A44" w:rsidP="00A013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p w:rsidR="00E66A44" w:rsidRPr="00A01388" w:rsidRDefault="00E66A44" w:rsidP="00A013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01388">
              <w:rPr>
                <w:rFonts w:ascii="Book Antiqua" w:hAnsi="Book Antiqua" w:cs="Times New Roman"/>
                <w:sz w:val="24"/>
                <w:szCs w:val="24"/>
              </w:rPr>
              <w:t>5/11(45.7%)</w:t>
            </w:r>
          </w:p>
          <w:p w:rsidR="00E66A44" w:rsidRPr="00F2507E" w:rsidRDefault="00E66A44" w:rsidP="00A013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2507E">
              <w:rPr>
                <w:rFonts w:ascii="Book Antiqua" w:hAnsi="Book Antiqua" w:cs="Times New Roman"/>
                <w:sz w:val="24"/>
                <w:szCs w:val="24"/>
              </w:rPr>
              <w:t>4/11 (36.2%)</w:t>
            </w:r>
          </w:p>
          <w:p w:rsidR="00E66A44" w:rsidRPr="00A01388" w:rsidRDefault="00E66A44" w:rsidP="00A013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2507E">
              <w:rPr>
                <w:rFonts w:ascii="Book Antiqua" w:hAnsi="Book Antiqua" w:cs="Times New Roman"/>
                <w:sz w:val="24"/>
                <w:szCs w:val="24"/>
              </w:rPr>
              <w:t>2/11 (18.1%)</w:t>
            </w:r>
          </w:p>
        </w:tc>
      </w:tr>
    </w:tbl>
    <w:p w:rsidR="00E66A44" w:rsidRPr="00A01388" w:rsidRDefault="00E66A44" w:rsidP="00A01388">
      <w:pPr>
        <w:spacing w:after="0" w:line="360" w:lineRule="auto"/>
        <w:jc w:val="both"/>
        <w:rPr>
          <w:rFonts w:ascii="Book Antiqua" w:hAnsi="Book Antiqua" w:cs="Times New Roman"/>
          <w:sz w:val="24"/>
          <w:szCs w:val="24"/>
          <w:lang w:eastAsia="zh-CN"/>
        </w:rPr>
      </w:pPr>
      <w:r w:rsidRPr="00A01388">
        <w:rPr>
          <w:rFonts w:ascii="Book Antiqua" w:hAnsi="Book Antiqua" w:cs="Times New Roman"/>
          <w:sz w:val="24"/>
          <w:szCs w:val="24"/>
        </w:rPr>
        <w:lastRenderedPageBreak/>
        <w:t>DIPG</w:t>
      </w:r>
      <w:r w:rsidR="0062499F">
        <w:rPr>
          <w:rFonts w:ascii="Book Antiqua" w:hAnsi="Book Antiqua" w:cs="Times New Roman" w:hint="eastAsia"/>
          <w:sz w:val="24"/>
          <w:szCs w:val="24"/>
          <w:lang w:eastAsia="zh-CN"/>
        </w:rPr>
        <w:t>:</w:t>
      </w:r>
      <w:r w:rsidRPr="00A01388">
        <w:rPr>
          <w:rFonts w:ascii="Book Antiqua" w:hAnsi="Book Antiqua" w:cs="Times New Roman"/>
          <w:sz w:val="24"/>
          <w:szCs w:val="24"/>
        </w:rPr>
        <w:t xml:space="preserve"> Diffuse intrinsic </w:t>
      </w:r>
      <w:proofErr w:type="spellStart"/>
      <w:r w:rsidRPr="00A01388">
        <w:rPr>
          <w:rFonts w:ascii="Book Antiqua" w:hAnsi="Book Antiqua" w:cs="Times New Roman"/>
          <w:sz w:val="24"/>
          <w:szCs w:val="24"/>
        </w:rPr>
        <w:t>pontine</w:t>
      </w:r>
      <w:proofErr w:type="spellEnd"/>
      <w:r w:rsidRPr="00A01388">
        <w:rPr>
          <w:rFonts w:ascii="Book Antiqua" w:hAnsi="Book Antiqua" w:cs="Times New Roman"/>
          <w:sz w:val="24"/>
          <w:szCs w:val="24"/>
        </w:rPr>
        <w:t xml:space="preserve"> </w:t>
      </w:r>
      <w:proofErr w:type="spellStart"/>
      <w:r w:rsidRPr="00A01388">
        <w:rPr>
          <w:rFonts w:ascii="Book Antiqua" w:hAnsi="Book Antiqua" w:cs="Times New Roman"/>
          <w:sz w:val="24"/>
          <w:szCs w:val="24"/>
        </w:rPr>
        <w:t>glioma</w:t>
      </w:r>
      <w:proofErr w:type="spellEnd"/>
      <w:r w:rsidR="0062499F">
        <w:rPr>
          <w:rFonts w:ascii="Book Antiqua" w:hAnsi="Book Antiqua" w:cs="Times New Roman" w:hint="eastAsia"/>
          <w:sz w:val="24"/>
          <w:szCs w:val="24"/>
          <w:lang w:eastAsia="zh-CN"/>
        </w:rPr>
        <w:t>;</w:t>
      </w:r>
      <w:r w:rsidRPr="00A01388">
        <w:rPr>
          <w:rFonts w:ascii="Book Antiqua" w:hAnsi="Book Antiqua" w:cs="Times New Roman"/>
          <w:sz w:val="24"/>
          <w:szCs w:val="24"/>
        </w:rPr>
        <w:t xml:space="preserve"> VP shunt</w:t>
      </w:r>
      <w:r w:rsidR="0062499F">
        <w:rPr>
          <w:rFonts w:ascii="Book Antiqua" w:hAnsi="Book Antiqua" w:cs="Times New Roman" w:hint="eastAsia"/>
          <w:sz w:val="24"/>
          <w:szCs w:val="24"/>
          <w:lang w:eastAsia="zh-CN"/>
        </w:rPr>
        <w:t>:</w:t>
      </w:r>
      <w:r w:rsidRPr="00A01388">
        <w:rPr>
          <w:rFonts w:ascii="Book Antiqua" w:hAnsi="Book Antiqua" w:cs="Times New Roman"/>
          <w:sz w:val="24"/>
          <w:szCs w:val="24"/>
        </w:rPr>
        <w:t xml:space="preserve"> </w:t>
      </w:r>
      <w:proofErr w:type="spellStart"/>
      <w:r w:rsidR="0062499F" w:rsidRPr="00A01388">
        <w:rPr>
          <w:rFonts w:ascii="Book Antiqua" w:hAnsi="Book Antiqua" w:cs="Times New Roman"/>
          <w:sz w:val="24"/>
          <w:szCs w:val="24"/>
        </w:rPr>
        <w:t>V</w:t>
      </w:r>
      <w:r w:rsidRPr="00A01388">
        <w:rPr>
          <w:rFonts w:ascii="Book Antiqua" w:hAnsi="Book Antiqua" w:cs="Times New Roman"/>
          <w:sz w:val="24"/>
          <w:szCs w:val="24"/>
        </w:rPr>
        <w:t>entriculo</w:t>
      </w:r>
      <w:proofErr w:type="spellEnd"/>
      <w:r w:rsidRPr="00A01388">
        <w:rPr>
          <w:rFonts w:ascii="Book Antiqua" w:hAnsi="Book Antiqua" w:cs="Times New Roman"/>
          <w:sz w:val="24"/>
          <w:szCs w:val="24"/>
        </w:rPr>
        <w:t>-peritoneal</w:t>
      </w:r>
      <w:r w:rsidR="0062499F">
        <w:rPr>
          <w:rFonts w:ascii="Book Antiqua" w:hAnsi="Book Antiqua" w:cs="Times New Roman" w:hint="eastAsia"/>
          <w:sz w:val="24"/>
          <w:szCs w:val="24"/>
          <w:lang w:eastAsia="zh-CN"/>
        </w:rPr>
        <w:t>;</w:t>
      </w:r>
      <w:r w:rsidRPr="00A01388">
        <w:rPr>
          <w:rFonts w:ascii="Book Antiqua" w:hAnsi="Book Antiqua" w:cs="Times New Roman"/>
          <w:sz w:val="24"/>
          <w:szCs w:val="24"/>
        </w:rPr>
        <w:t xml:space="preserve"> ETV</w:t>
      </w:r>
      <w:r w:rsidR="0062499F">
        <w:rPr>
          <w:rFonts w:ascii="Book Antiqua" w:hAnsi="Book Antiqua" w:cs="Times New Roman" w:hint="eastAsia"/>
          <w:sz w:val="24"/>
          <w:szCs w:val="24"/>
          <w:lang w:eastAsia="zh-CN"/>
        </w:rPr>
        <w:t>:</w:t>
      </w:r>
      <w:r w:rsidRPr="00A01388">
        <w:rPr>
          <w:rFonts w:ascii="Book Antiqua" w:hAnsi="Book Antiqua" w:cs="Times New Roman"/>
          <w:sz w:val="24"/>
          <w:szCs w:val="24"/>
        </w:rPr>
        <w:t xml:space="preserve"> Endoscopic third </w:t>
      </w:r>
      <w:proofErr w:type="spellStart"/>
      <w:r w:rsidRPr="00A01388">
        <w:rPr>
          <w:rFonts w:ascii="Book Antiqua" w:hAnsi="Book Antiqua" w:cs="Times New Roman"/>
          <w:sz w:val="24"/>
          <w:szCs w:val="24"/>
        </w:rPr>
        <w:t>ventriculostomy</w:t>
      </w:r>
      <w:proofErr w:type="spellEnd"/>
      <w:r w:rsidR="0062499F">
        <w:rPr>
          <w:rFonts w:ascii="Book Antiqua" w:hAnsi="Book Antiqua" w:cs="Times New Roman" w:hint="eastAsia"/>
          <w:sz w:val="24"/>
          <w:szCs w:val="24"/>
          <w:lang w:eastAsia="zh-CN"/>
        </w:rPr>
        <w:t>;</w:t>
      </w:r>
      <w:r w:rsidRPr="00A01388">
        <w:rPr>
          <w:rFonts w:ascii="Book Antiqua" w:hAnsi="Book Antiqua" w:cs="Times New Roman"/>
          <w:sz w:val="24"/>
          <w:szCs w:val="24"/>
        </w:rPr>
        <w:t xml:space="preserve"> EDV</w:t>
      </w:r>
      <w:r w:rsidR="0062499F">
        <w:rPr>
          <w:rFonts w:ascii="Book Antiqua" w:hAnsi="Book Antiqua" w:cs="Times New Roman" w:hint="eastAsia"/>
          <w:sz w:val="24"/>
          <w:szCs w:val="24"/>
          <w:lang w:eastAsia="zh-CN"/>
        </w:rPr>
        <w:t>:</w:t>
      </w:r>
      <w:r w:rsidRPr="00A01388">
        <w:rPr>
          <w:rFonts w:ascii="Book Antiqua" w:hAnsi="Book Antiqua" w:cs="Times New Roman"/>
          <w:sz w:val="24"/>
          <w:szCs w:val="24"/>
        </w:rPr>
        <w:t xml:space="preserve"> Endoscopic ventricular drain</w:t>
      </w:r>
      <w:r w:rsidR="0062499F">
        <w:rPr>
          <w:rFonts w:ascii="Book Antiqua" w:hAnsi="Book Antiqua" w:cs="Times New Roman" w:hint="eastAsia"/>
          <w:sz w:val="24"/>
          <w:szCs w:val="24"/>
          <w:lang w:eastAsia="zh-CN"/>
        </w:rPr>
        <w:t>;</w:t>
      </w:r>
      <w:r w:rsidRPr="00A01388">
        <w:rPr>
          <w:rFonts w:ascii="Book Antiqua" w:hAnsi="Book Antiqua" w:cs="Times New Roman"/>
          <w:sz w:val="24"/>
          <w:szCs w:val="24"/>
        </w:rPr>
        <w:t xml:space="preserve"> IONP</w:t>
      </w:r>
      <w:r w:rsidR="0062499F">
        <w:rPr>
          <w:rFonts w:ascii="Book Antiqua" w:hAnsi="Book Antiqua" w:cs="Times New Roman" w:hint="eastAsia"/>
          <w:sz w:val="24"/>
          <w:szCs w:val="24"/>
          <w:lang w:eastAsia="zh-CN"/>
        </w:rPr>
        <w:t>:</w:t>
      </w:r>
      <w:r w:rsidRPr="00A01388">
        <w:rPr>
          <w:rFonts w:ascii="Book Antiqua" w:hAnsi="Book Antiqua" w:cs="Times New Roman"/>
          <w:sz w:val="24"/>
          <w:szCs w:val="24"/>
        </w:rPr>
        <w:t xml:space="preserve"> Intra-operative neurophysiology</w:t>
      </w:r>
      <w:r w:rsidR="0062499F">
        <w:rPr>
          <w:rFonts w:ascii="Book Antiqua" w:hAnsi="Book Antiqua" w:cs="Times New Roman" w:hint="eastAsia"/>
          <w:sz w:val="24"/>
          <w:szCs w:val="24"/>
          <w:lang w:eastAsia="zh-CN"/>
        </w:rPr>
        <w:t>;</w:t>
      </w:r>
      <w:r w:rsidRPr="00A01388">
        <w:rPr>
          <w:rFonts w:ascii="Book Antiqua" w:hAnsi="Book Antiqua" w:cs="Times New Roman"/>
          <w:sz w:val="24"/>
          <w:szCs w:val="24"/>
        </w:rPr>
        <w:t xml:space="preserve"> 3DCRT</w:t>
      </w:r>
      <w:r w:rsidR="0062499F">
        <w:rPr>
          <w:rFonts w:ascii="Book Antiqua" w:hAnsi="Book Antiqua" w:cs="Times New Roman" w:hint="eastAsia"/>
          <w:sz w:val="24"/>
          <w:szCs w:val="24"/>
          <w:lang w:eastAsia="zh-CN"/>
        </w:rPr>
        <w:t xml:space="preserve">: </w:t>
      </w:r>
      <w:r w:rsidRPr="00A01388">
        <w:rPr>
          <w:rFonts w:ascii="Book Antiqua" w:hAnsi="Book Antiqua" w:cs="Times New Roman"/>
          <w:sz w:val="24"/>
          <w:szCs w:val="24"/>
        </w:rPr>
        <w:t>Three dimensional conformal radiation therapy</w:t>
      </w:r>
      <w:r w:rsidR="0062499F">
        <w:rPr>
          <w:rFonts w:ascii="Book Antiqua" w:hAnsi="Book Antiqua" w:cs="Times New Roman" w:hint="eastAsia"/>
          <w:sz w:val="24"/>
          <w:szCs w:val="24"/>
          <w:lang w:eastAsia="zh-CN"/>
        </w:rPr>
        <w:t>;</w:t>
      </w:r>
      <w:r w:rsidRPr="00A01388">
        <w:rPr>
          <w:rFonts w:ascii="Book Antiqua" w:hAnsi="Book Antiqua" w:cs="Times New Roman"/>
          <w:sz w:val="24"/>
          <w:szCs w:val="24"/>
        </w:rPr>
        <w:t xml:space="preserve"> IMRT</w:t>
      </w:r>
      <w:r w:rsidR="0062499F">
        <w:rPr>
          <w:rFonts w:ascii="Book Antiqua" w:hAnsi="Book Antiqua" w:cs="Times New Roman" w:hint="eastAsia"/>
          <w:sz w:val="24"/>
          <w:szCs w:val="24"/>
          <w:lang w:eastAsia="zh-CN"/>
        </w:rPr>
        <w:t>:</w:t>
      </w:r>
      <w:r w:rsidRPr="00A01388">
        <w:rPr>
          <w:rFonts w:ascii="Book Antiqua" w:hAnsi="Book Antiqua" w:cs="Times New Roman"/>
          <w:sz w:val="24"/>
          <w:szCs w:val="24"/>
        </w:rPr>
        <w:t xml:space="preserve"> Intensity modulated radiation therapy</w:t>
      </w:r>
      <w:r w:rsidR="0062499F">
        <w:rPr>
          <w:rFonts w:ascii="Book Antiqua" w:hAnsi="Book Antiqua" w:cs="Times New Roman" w:hint="eastAsia"/>
          <w:sz w:val="24"/>
          <w:szCs w:val="24"/>
          <w:lang w:eastAsia="zh-CN"/>
        </w:rPr>
        <w:t>;</w:t>
      </w:r>
      <w:r w:rsidRPr="00A01388">
        <w:rPr>
          <w:rFonts w:ascii="Book Antiqua" w:hAnsi="Book Antiqua" w:cs="Times New Roman"/>
          <w:sz w:val="24"/>
          <w:szCs w:val="24"/>
        </w:rPr>
        <w:t xml:space="preserve"> TMZ</w:t>
      </w:r>
      <w:r w:rsidR="0062499F">
        <w:rPr>
          <w:rFonts w:ascii="Book Antiqua" w:hAnsi="Book Antiqua" w:cs="Times New Roman" w:hint="eastAsia"/>
          <w:sz w:val="24"/>
          <w:szCs w:val="24"/>
          <w:lang w:eastAsia="zh-CN"/>
        </w:rPr>
        <w:t>:</w:t>
      </w:r>
      <w:r w:rsidRPr="00A01388">
        <w:rPr>
          <w:rFonts w:ascii="Book Antiqua" w:hAnsi="Book Antiqua" w:cs="Times New Roman"/>
          <w:sz w:val="24"/>
          <w:szCs w:val="24"/>
        </w:rPr>
        <w:t xml:space="preserve"> </w:t>
      </w:r>
      <w:proofErr w:type="spellStart"/>
      <w:r w:rsidRPr="00A01388">
        <w:rPr>
          <w:rFonts w:ascii="Book Antiqua" w:hAnsi="Book Antiqua" w:cs="Times New Roman"/>
          <w:sz w:val="24"/>
          <w:szCs w:val="24"/>
        </w:rPr>
        <w:t>Temozolomide</w:t>
      </w:r>
      <w:proofErr w:type="spellEnd"/>
      <w:r w:rsidR="0062499F">
        <w:rPr>
          <w:rFonts w:ascii="Book Antiqua" w:hAnsi="Book Antiqua" w:cs="Times New Roman" w:hint="eastAsia"/>
          <w:sz w:val="24"/>
          <w:szCs w:val="24"/>
          <w:lang w:eastAsia="zh-CN"/>
        </w:rPr>
        <w:t>;</w:t>
      </w:r>
      <w:r w:rsidRPr="00A01388">
        <w:rPr>
          <w:rFonts w:ascii="Book Antiqua" w:hAnsi="Book Antiqua" w:cs="Times New Roman"/>
          <w:sz w:val="24"/>
          <w:szCs w:val="24"/>
        </w:rPr>
        <w:t xml:space="preserve"> BCNU</w:t>
      </w:r>
      <w:r w:rsidR="0062499F">
        <w:rPr>
          <w:rFonts w:ascii="Book Antiqua" w:hAnsi="Book Antiqua" w:cs="Times New Roman" w:hint="eastAsia"/>
          <w:sz w:val="24"/>
          <w:szCs w:val="24"/>
          <w:lang w:eastAsia="zh-CN"/>
        </w:rPr>
        <w:t>:</w:t>
      </w:r>
      <w:r w:rsidRPr="00A01388">
        <w:rPr>
          <w:rFonts w:ascii="Book Antiqua" w:hAnsi="Book Antiqua" w:cs="Times New Roman"/>
          <w:sz w:val="24"/>
          <w:szCs w:val="24"/>
        </w:rPr>
        <w:t xml:space="preserve"> 1</w:t>
      </w:r>
      <w:proofErr w:type="gramStart"/>
      <w:r w:rsidRPr="00A01388">
        <w:rPr>
          <w:rFonts w:ascii="Book Antiqua" w:hAnsi="Book Antiqua" w:cs="Times New Roman"/>
          <w:sz w:val="24"/>
          <w:szCs w:val="24"/>
        </w:rPr>
        <w:t>,2</w:t>
      </w:r>
      <w:proofErr w:type="gramEnd"/>
      <w:r w:rsidRPr="00A01388">
        <w:rPr>
          <w:rFonts w:ascii="Book Antiqua" w:hAnsi="Book Antiqua" w:cs="Times New Roman"/>
          <w:sz w:val="24"/>
          <w:szCs w:val="24"/>
        </w:rPr>
        <w:t>-bis (2-chloroethyl) 1-nitrosourea</w:t>
      </w:r>
      <w:r w:rsidR="0062499F">
        <w:rPr>
          <w:rFonts w:ascii="Book Antiqua" w:hAnsi="Book Antiqua" w:cs="Times New Roman" w:hint="eastAsia"/>
          <w:sz w:val="24"/>
          <w:szCs w:val="24"/>
          <w:lang w:eastAsia="zh-CN"/>
        </w:rPr>
        <w:t>.</w:t>
      </w:r>
    </w:p>
    <w:p w:rsidR="00E66A44" w:rsidRPr="00A01388" w:rsidRDefault="00E66A44" w:rsidP="00A01388">
      <w:pPr>
        <w:spacing w:after="0" w:line="360" w:lineRule="auto"/>
        <w:jc w:val="both"/>
        <w:rPr>
          <w:rFonts w:ascii="Book Antiqua" w:hAnsi="Book Antiqua" w:cs="Times New Roman"/>
          <w:sz w:val="24"/>
          <w:szCs w:val="24"/>
        </w:rPr>
      </w:pPr>
    </w:p>
    <w:p w:rsidR="00885BEC" w:rsidRDefault="00E66A44" w:rsidP="00A01388">
      <w:pPr>
        <w:spacing w:after="0" w:line="360" w:lineRule="auto"/>
        <w:jc w:val="both"/>
        <w:rPr>
          <w:rFonts w:ascii="Book Antiqua" w:hAnsi="Book Antiqua"/>
          <w:sz w:val="24"/>
          <w:szCs w:val="24"/>
          <w:lang w:eastAsia="zh-CN"/>
        </w:rPr>
      </w:pPr>
      <w:r w:rsidRPr="00A01388">
        <w:rPr>
          <w:rFonts w:ascii="Book Antiqua" w:hAnsi="Book Antiqua" w:cs="Times New Roman"/>
          <w:sz w:val="24"/>
          <w:szCs w:val="24"/>
        </w:rPr>
        <w:t xml:space="preserve"> </w:t>
      </w:r>
    </w:p>
    <w:p w:rsidR="00885BEC" w:rsidRDefault="00885BEC" w:rsidP="00A01388">
      <w:pPr>
        <w:spacing w:after="0" w:line="360" w:lineRule="auto"/>
        <w:jc w:val="both"/>
        <w:rPr>
          <w:rFonts w:ascii="Book Antiqua" w:hAnsi="Book Antiqua"/>
          <w:sz w:val="24"/>
          <w:szCs w:val="24"/>
          <w:lang w:eastAsia="zh-CN"/>
        </w:rPr>
      </w:pPr>
    </w:p>
    <w:p w:rsidR="00885BEC" w:rsidRDefault="00885BEC" w:rsidP="00A01388">
      <w:pPr>
        <w:spacing w:after="0" w:line="360" w:lineRule="auto"/>
        <w:jc w:val="both"/>
        <w:rPr>
          <w:rFonts w:ascii="Book Antiqua" w:hAnsi="Book Antiqua"/>
          <w:sz w:val="24"/>
          <w:szCs w:val="24"/>
          <w:lang w:eastAsia="zh-CN"/>
        </w:rPr>
      </w:pPr>
    </w:p>
    <w:p w:rsidR="00885BEC" w:rsidRDefault="00885BEC" w:rsidP="00A01388">
      <w:pPr>
        <w:spacing w:after="0" w:line="360" w:lineRule="auto"/>
        <w:jc w:val="both"/>
        <w:rPr>
          <w:rFonts w:ascii="Book Antiqua" w:hAnsi="Book Antiqua"/>
          <w:sz w:val="24"/>
          <w:szCs w:val="24"/>
          <w:lang w:eastAsia="zh-CN"/>
        </w:rPr>
      </w:pPr>
    </w:p>
    <w:p w:rsidR="00885BEC" w:rsidRDefault="00885BEC" w:rsidP="00A01388">
      <w:pPr>
        <w:spacing w:after="0" w:line="360" w:lineRule="auto"/>
        <w:jc w:val="both"/>
        <w:rPr>
          <w:rFonts w:ascii="Book Antiqua" w:hAnsi="Book Antiqua"/>
          <w:sz w:val="24"/>
          <w:szCs w:val="24"/>
          <w:lang w:eastAsia="zh-CN"/>
        </w:rPr>
      </w:pPr>
    </w:p>
    <w:p w:rsidR="00885BEC" w:rsidRPr="00885BEC" w:rsidRDefault="00F2507E" w:rsidP="00A01388">
      <w:pPr>
        <w:spacing w:after="0" w:line="360" w:lineRule="auto"/>
        <w:jc w:val="both"/>
        <w:rPr>
          <w:rFonts w:ascii="Book Antiqua" w:hAnsi="Book Antiqua"/>
          <w:sz w:val="24"/>
          <w:szCs w:val="24"/>
          <w:lang w:eastAsia="zh-CN"/>
        </w:rPr>
      </w:pPr>
      <w:r>
        <w:rPr>
          <w:rFonts w:ascii="Book Antiqua" w:hAnsi="Book Antiqua" w:cs="Times New Roman"/>
          <w:b/>
          <w:sz w:val="24"/>
          <w:szCs w:val="24"/>
        </w:rPr>
        <w:t>Table</w:t>
      </w:r>
      <w:r>
        <w:rPr>
          <w:rFonts w:ascii="Book Antiqua" w:hAnsi="Book Antiqua" w:cs="Times New Roman" w:hint="eastAsia"/>
          <w:b/>
          <w:sz w:val="24"/>
          <w:szCs w:val="24"/>
          <w:lang w:eastAsia="zh-CN"/>
        </w:rPr>
        <w:t xml:space="preserve"> </w:t>
      </w:r>
      <w:r>
        <w:rPr>
          <w:rFonts w:ascii="Book Antiqua" w:hAnsi="Book Antiqua" w:cs="Times New Roman"/>
          <w:b/>
          <w:sz w:val="24"/>
          <w:szCs w:val="24"/>
        </w:rPr>
        <w:t>2</w:t>
      </w:r>
      <w:r>
        <w:rPr>
          <w:rFonts w:ascii="Book Antiqua" w:hAnsi="Book Antiqua" w:cs="Times New Roman" w:hint="eastAsia"/>
          <w:b/>
          <w:sz w:val="24"/>
          <w:szCs w:val="24"/>
          <w:lang w:eastAsia="zh-CN"/>
        </w:rPr>
        <w:t xml:space="preserve"> </w:t>
      </w:r>
      <w:r w:rsidR="0062499F">
        <w:rPr>
          <w:rFonts w:ascii="Book Antiqua" w:hAnsi="Book Antiqua" w:cs="Times New Roman"/>
          <w:b/>
          <w:sz w:val="24"/>
          <w:szCs w:val="24"/>
        </w:rPr>
        <w:t>Magnetic resonance imaging</w:t>
      </w:r>
      <w:r w:rsidR="00730723" w:rsidRPr="00A01388">
        <w:rPr>
          <w:rFonts w:ascii="Book Antiqua" w:hAnsi="Book Antiqua" w:cs="Times New Roman"/>
          <w:b/>
          <w:sz w:val="24"/>
          <w:szCs w:val="24"/>
        </w:rPr>
        <w:t xml:space="preserve"> characteristics in our cohort of brain stem </w:t>
      </w:r>
      <w:proofErr w:type="spellStart"/>
      <w:r w:rsidR="00730723" w:rsidRPr="00A01388">
        <w:rPr>
          <w:rFonts w:ascii="Book Antiqua" w:hAnsi="Book Antiqua" w:cs="Times New Roman"/>
          <w:b/>
          <w:sz w:val="24"/>
          <w:szCs w:val="24"/>
        </w:rPr>
        <w:t>glioma</w:t>
      </w:r>
      <w:proofErr w:type="spellEnd"/>
      <w:r w:rsidR="00101BE5">
        <w:rPr>
          <w:rFonts w:ascii="Book Antiqua" w:hAnsi="Book Antiqua" w:cs="Times New Roman" w:hint="eastAsia"/>
          <w:b/>
          <w:sz w:val="24"/>
          <w:szCs w:val="24"/>
          <w:lang w:eastAsia="zh-CN"/>
        </w:rPr>
        <w:t xml:space="preserve"> </w:t>
      </w:r>
      <w:r w:rsidR="00101BE5" w:rsidRPr="00101BE5">
        <w:rPr>
          <w:rFonts w:ascii="Book Antiqua" w:hAnsi="Book Antiqua" w:cs="Times New Roman"/>
          <w:b/>
          <w:i/>
          <w:sz w:val="24"/>
          <w:szCs w:val="24"/>
          <w:lang w:eastAsia="zh-CN"/>
        </w:rPr>
        <w:t>n</w:t>
      </w:r>
      <w:r w:rsidR="00101BE5">
        <w:rPr>
          <w:rFonts w:ascii="Book Antiqua" w:hAnsi="Book Antiqua" w:cs="Times New Roman" w:hint="eastAsia"/>
          <w:b/>
          <w:sz w:val="24"/>
          <w:szCs w:val="24"/>
          <w:lang w:eastAsia="zh-CN"/>
        </w:rPr>
        <w:t xml:space="preserve"> (%)</w:t>
      </w:r>
    </w:p>
    <w:tbl>
      <w:tblPr>
        <w:tblStyle w:val="a8"/>
        <w:tblW w:w="11610" w:type="dxa"/>
        <w:tblInd w:w="-882"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3330"/>
        <w:gridCol w:w="2790"/>
        <w:gridCol w:w="3060"/>
      </w:tblGrid>
      <w:tr w:rsidR="00730723" w:rsidRPr="00A01388" w:rsidTr="00F2507E">
        <w:tc>
          <w:tcPr>
            <w:tcW w:w="2430" w:type="dxa"/>
            <w:tcBorders>
              <w:top w:val="single" w:sz="4" w:space="0" w:color="auto"/>
              <w:bottom w:val="single" w:sz="4" w:space="0" w:color="auto"/>
            </w:tcBorders>
          </w:tcPr>
          <w:p w:rsidR="00730723" w:rsidRPr="0062499F" w:rsidRDefault="00730723" w:rsidP="00A01388">
            <w:pPr>
              <w:spacing w:line="360" w:lineRule="auto"/>
              <w:jc w:val="both"/>
              <w:rPr>
                <w:rFonts w:ascii="Book Antiqua" w:hAnsi="Book Antiqua" w:cs="Times New Roman"/>
                <w:b/>
                <w:sz w:val="21"/>
                <w:szCs w:val="21"/>
              </w:rPr>
            </w:pPr>
            <w:r w:rsidRPr="0062499F">
              <w:rPr>
                <w:rFonts w:ascii="Book Antiqua" w:hAnsi="Book Antiqua" w:cs="Times New Roman"/>
                <w:b/>
                <w:sz w:val="21"/>
                <w:szCs w:val="21"/>
              </w:rPr>
              <w:t>Subgroups</w:t>
            </w:r>
          </w:p>
        </w:tc>
        <w:tc>
          <w:tcPr>
            <w:tcW w:w="3330" w:type="dxa"/>
            <w:tcBorders>
              <w:top w:val="single" w:sz="4" w:space="0" w:color="auto"/>
              <w:bottom w:val="single" w:sz="4" w:space="0" w:color="auto"/>
            </w:tcBorders>
          </w:tcPr>
          <w:p w:rsidR="00730723" w:rsidRPr="0062499F" w:rsidRDefault="00730723" w:rsidP="00A01388">
            <w:pPr>
              <w:spacing w:line="360" w:lineRule="auto"/>
              <w:jc w:val="both"/>
              <w:rPr>
                <w:rFonts w:ascii="Book Antiqua" w:hAnsi="Book Antiqua" w:cs="Times New Roman"/>
                <w:b/>
                <w:sz w:val="21"/>
                <w:szCs w:val="21"/>
              </w:rPr>
            </w:pPr>
            <w:r w:rsidRPr="0062499F">
              <w:rPr>
                <w:rFonts w:ascii="Book Antiqua" w:hAnsi="Book Antiqua" w:cs="Times New Roman"/>
                <w:b/>
                <w:sz w:val="21"/>
                <w:szCs w:val="21"/>
              </w:rPr>
              <w:t>Enhancement</w:t>
            </w:r>
          </w:p>
          <w:p w:rsidR="00730723" w:rsidRPr="0062499F" w:rsidRDefault="0062499F" w:rsidP="00A01388">
            <w:pPr>
              <w:spacing w:line="360" w:lineRule="auto"/>
              <w:jc w:val="both"/>
              <w:rPr>
                <w:rFonts w:ascii="Book Antiqua" w:hAnsi="Book Antiqua" w:cs="Times New Roman"/>
                <w:b/>
                <w:sz w:val="21"/>
                <w:szCs w:val="21"/>
              </w:rPr>
            </w:pPr>
            <w:r w:rsidRPr="0062499F">
              <w:rPr>
                <w:rFonts w:ascii="Book Antiqua" w:hAnsi="Book Antiqua" w:cs="Times New Roman"/>
                <w:b/>
                <w:sz w:val="21"/>
                <w:szCs w:val="21"/>
              </w:rPr>
              <w:t>e</w:t>
            </w:r>
            <w:r w:rsidR="00730723" w:rsidRPr="0062499F">
              <w:rPr>
                <w:rFonts w:ascii="Book Antiqua" w:hAnsi="Book Antiqua" w:cs="Times New Roman"/>
                <w:b/>
                <w:sz w:val="21"/>
                <w:szCs w:val="21"/>
              </w:rPr>
              <w:t xml:space="preserve">nhancing     Non-enhancing </w:t>
            </w:r>
          </w:p>
        </w:tc>
        <w:tc>
          <w:tcPr>
            <w:tcW w:w="2790" w:type="dxa"/>
            <w:tcBorders>
              <w:top w:val="single" w:sz="4" w:space="0" w:color="auto"/>
              <w:bottom w:val="single" w:sz="4" w:space="0" w:color="auto"/>
            </w:tcBorders>
          </w:tcPr>
          <w:p w:rsidR="0062499F" w:rsidRPr="0062499F" w:rsidRDefault="00730723" w:rsidP="00A01388">
            <w:pPr>
              <w:spacing w:line="360" w:lineRule="auto"/>
              <w:jc w:val="both"/>
              <w:rPr>
                <w:rFonts w:ascii="Book Antiqua" w:hAnsi="Book Antiqua" w:cs="Times New Roman"/>
                <w:b/>
                <w:sz w:val="21"/>
                <w:szCs w:val="21"/>
                <w:lang w:eastAsia="zh-CN"/>
              </w:rPr>
            </w:pPr>
            <w:r w:rsidRPr="0062499F">
              <w:rPr>
                <w:rFonts w:ascii="Book Antiqua" w:hAnsi="Book Antiqua" w:cs="Times New Roman"/>
                <w:b/>
                <w:sz w:val="21"/>
                <w:szCs w:val="21"/>
              </w:rPr>
              <w:t xml:space="preserve">T2W image </w:t>
            </w:r>
            <w:r w:rsidR="0062499F" w:rsidRPr="0062499F">
              <w:rPr>
                <w:rFonts w:ascii="Book Antiqua" w:hAnsi="Book Antiqua" w:cs="Times New Roman"/>
                <w:b/>
                <w:sz w:val="21"/>
                <w:szCs w:val="21"/>
              </w:rPr>
              <w:t>I</w:t>
            </w:r>
            <w:r w:rsidRPr="0062499F">
              <w:rPr>
                <w:rFonts w:ascii="Book Antiqua" w:hAnsi="Book Antiqua" w:cs="Times New Roman"/>
                <w:b/>
                <w:sz w:val="21"/>
                <w:szCs w:val="21"/>
              </w:rPr>
              <w:t xml:space="preserve">ntensity </w:t>
            </w:r>
          </w:p>
          <w:p w:rsidR="00730723" w:rsidRPr="0062499F" w:rsidRDefault="0062499F" w:rsidP="00A01388">
            <w:pPr>
              <w:spacing w:line="360" w:lineRule="auto"/>
              <w:jc w:val="both"/>
              <w:rPr>
                <w:rFonts w:ascii="Book Antiqua" w:hAnsi="Book Antiqua" w:cs="Times New Roman"/>
                <w:b/>
                <w:sz w:val="21"/>
                <w:szCs w:val="21"/>
              </w:rPr>
            </w:pPr>
            <w:r w:rsidRPr="0062499F">
              <w:rPr>
                <w:rFonts w:ascii="Book Antiqua" w:hAnsi="Book Antiqua" w:cs="Times New Roman"/>
                <w:b/>
                <w:sz w:val="21"/>
                <w:szCs w:val="21"/>
              </w:rPr>
              <w:t>h</w:t>
            </w:r>
            <w:r w:rsidR="00730723" w:rsidRPr="0062499F">
              <w:rPr>
                <w:rFonts w:ascii="Book Antiqua" w:hAnsi="Book Antiqua" w:cs="Times New Roman"/>
                <w:b/>
                <w:sz w:val="21"/>
                <w:szCs w:val="21"/>
              </w:rPr>
              <w:t xml:space="preserve">yper         </w:t>
            </w:r>
            <w:r w:rsidRPr="0062499F">
              <w:rPr>
                <w:rFonts w:ascii="Book Antiqua" w:hAnsi="Book Antiqua" w:cs="Times New Roman"/>
                <w:b/>
                <w:sz w:val="21"/>
                <w:szCs w:val="21"/>
              </w:rPr>
              <w:t>m</w:t>
            </w:r>
            <w:r w:rsidR="00730723" w:rsidRPr="0062499F">
              <w:rPr>
                <w:rFonts w:ascii="Book Antiqua" w:hAnsi="Book Antiqua" w:cs="Times New Roman"/>
                <w:b/>
                <w:sz w:val="21"/>
                <w:szCs w:val="21"/>
              </w:rPr>
              <w:t>ixed</w:t>
            </w:r>
          </w:p>
        </w:tc>
        <w:tc>
          <w:tcPr>
            <w:tcW w:w="3060" w:type="dxa"/>
            <w:tcBorders>
              <w:top w:val="single" w:sz="4" w:space="0" w:color="auto"/>
              <w:bottom w:val="single" w:sz="4" w:space="0" w:color="auto"/>
            </w:tcBorders>
          </w:tcPr>
          <w:p w:rsidR="00730723" w:rsidRPr="0062499F" w:rsidRDefault="00730723" w:rsidP="00A01388">
            <w:pPr>
              <w:spacing w:line="360" w:lineRule="auto"/>
              <w:jc w:val="both"/>
              <w:rPr>
                <w:rFonts w:ascii="Book Antiqua" w:hAnsi="Book Antiqua" w:cs="Times New Roman"/>
                <w:b/>
                <w:sz w:val="21"/>
                <w:szCs w:val="21"/>
              </w:rPr>
            </w:pPr>
            <w:r w:rsidRPr="0062499F">
              <w:rPr>
                <w:rFonts w:ascii="Book Antiqua" w:hAnsi="Book Antiqua" w:cs="Times New Roman"/>
                <w:b/>
                <w:sz w:val="21"/>
                <w:szCs w:val="21"/>
              </w:rPr>
              <w:t>Character</w:t>
            </w:r>
          </w:p>
          <w:p w:rsidR="00730723" w:rsidRPr="0062499F" w:rsidRDefault="00730723" w:rsidP="00A01388">
            <w:pPr>
              <w:spacing w:line="360" w:lineRule="auto"/>
              <w:jc w:val="both"/>
              <w:rPr>
                <w:rFonts w:ascii="Book Antiqua" w:hAnsi="Book Antiqua" w:cs="Times New Roman"/>
                <w:b/>
                <w:sz w:val="21"/>
                <w:szCs w:val="21"/>
              </w:rPr>
            </w:pPr>
            <w:r w:rsidRPr="0062499F">
              <w:rPr>
                <w:rFonts w:ascii="Book Antiqua" w:hAnsi="Book Antiqua" w:cs="Times New Roman"/>
                <w:b/>
                <w:sz w:val="21"/>
                <w:szCs w:val="21"/>
              </w:rPr>
              <w:t xml:space="preserve">Cystic    Solid     Mixed    </w:t>
            </w:r>
          </w:p>
        </w:tc>
      </w:tr>
      <w:tr w:rsidR="00730723" w:rsidRPr="00A01388" w:rsidTr="00F2507E">
        <w:tc>
          <w:tcPr>
            <w:tcW w:w="2430" w:type="dxa"/>
            <w:tcBorders>
              <w:top w:val="single" w:sz="4" w:space="0" w:color="auto"/>
            </w:tcBorders>
          </w:tcPr>
          <w:p w:rsidR="00730723" w:rsidRPr="0062499F" w:rsidRDefault="00730723" w:rsidP="00A01388">
            <w:pPr>
              <w:spacing w:line="360" w:lineRule="auto"/>
              <w:jc w:val="both"/>
              <w:rPr>
                <w:rFonts w:ascii="Book Antiqua" w:hAnsi="Book Antiqua" w:cs="Times New Roman"/>
                <w:sz w:val="21"/>
                <w:szCs w:val="21"/>
              </w:rPr>
            </w:pPr>
            <w:r w:rsidRPr="0062499F">
              <w:rPr>
                <w:rFonts w:ascii="Book Antiqua" w:hAnsi="Book Antiqua" w:cs="Times New Roman"/>
                <w:sz w:val="21"/>
                <w:szCs w:val="21"/>
              </w:rPr>
              <w:t>Focal (12)</w:t>
            </w:r>
          </w:p>
        </w:tc>
        <w:tc>
          <w:tcPr>
            <w:tcW w:w="3330" w:type="dxa"/>
            <w:tcBorders>
              <w:top w:val="single" w:sz="4" w:space="0" w:color="auto"/>
            </w:tcBorders>
          </w:tcPr>
          <w:p w:rsidR="00730723" w:rsidRPr="0062499F" w:rsidRDefault="00101BE5" w:rsidP="00A01388">
            <w:pPr>
              <w:spacing w:line="360" w:lineRule="auto"/>
              <w:jc w:val="both"/>
              <w:rPr>
                <w:rFonts w:ascii="Book Antiqua" w:hAnsi="Book Antiqua" w:cs="Times New Roman"/>
                <w:sz w:val="21"/>
                <w:szCs w:val="21"/>
              </w:rPr>
            </w:pPr>
            <w:r>
              <w:rPr>
                <w:rFonts w:ascii="Book Antiqua" w:hAnsi="Book Antiqua" w:cs="Times New Roman"/>
                <w:sz w:val="21"/>
                <w:szCs w:val="21"/>
              </w:rPr>
              <w:t xml:space="preserve">    17 (100</w:t>
            </w:r>
            <w:r w:rsidR="00730723" w:rsidRPr="0062499F">
              <w:rPr>
                <w:rFonts w:ascii="Book Antiqua" w:hAnsi="Book Antiqua" w:cs="Times New Roman"/>
                <w:sz w:val="21"/>
                <w:szCs w:val="21"/>
              </w:rPr>
              <w:t>)               -</w:t>
            </w:r>
          </w:p>
        </w:tc>
        <w:tc>
          <w:tcPr>
            <w:tcW w:w="2790" w:type="dxa"/>
            <w:tcBorders>
              <w:top w:val="single" w:sz="4" w:space="0" w:color="auto"/>
            </w:tcBorders>
          </w:tcPr>
          <w:p w:rsidR="00730723" w:rsidRPr="0062499F" w:rsidRDefault="00101BE5" w:rsidP="00A01388">
            <w:pPr>
              <w:spacing w:line="360" w:lineRule="auto"/>
              <w:jc w:val="both"/>
              <w:rPr>
                <w:rFonts w:ascii="Book Antiqua" w:hAnsi="Book Antiqua" w:cs="Times New Roman"/>
                <w:sz w:val="21"/>
                <w:szCs w:val="21"/>
              </w:rPr>
            </w:pPr>
            <w:r>
              <w:rPr>
                <w:rFonts w:ascii="Book Antiqua" w:hAnsi="Book Antiqua" w:cs="Times New Roman"/>
                <w:sz w:val="21"/>
                <w:szCs w:val="21"/>
              </w:rPr>
              <w:t>10 (83.3)      2 (16.7</w:t>
            </w:r>
            <w:r w:rsidR="00730723" w:rsidRPr="0062499F">
              <w:rPr>
                <w:rFonts w:ascii="Book Antiqua" w:hAnsi="Book Antiqua" w:cs="Times New Roman"/>
                <w:sz w:val="21"/>
                <w:szCs w:val="21"/>
              </w:rPr>
              <w:t>)</w:t>
            </w:r>
          </w:p>
        </w:tc>
        <w:tc>
          <w:tcPr>
            <w:tcW w:w="3060" w:type="dxa"/>
            <w:tcBorders>
              <w:top w:val="single" w:sz="4" w:space="0" w:color="auto"/>
            </w:tcBorders>
          </w:tcPr>
          <w:p w:rsidR="00730723" w:rsidRPr="0062499F" w:rsidRDefault="00101BE5" w:rsidP="00A01388">
            <w:pPr>
              <w:spacing w:line="360" w:lineRule="auto"/>
              <w:jc w:val="both"/>
              <w:rPr>
                <w:rFonts w:ascii="Book Antiqua" w:hAnsi="Book Antiqua" w:cs="Times New Roman"/>
                <w:sz w:val="21"/>
                <w:szCs w:val="21"/>
              </w:rPr>
            </w:pPr>
            <w:r>
              <w:rPr>
                <w:rFonts w:ascii="Book Antiqua" w:hAnsi="Book Antiqua" w:cs="Times New Roman"/>
                <w:sz w:val="21"/>
                <w:szCs w:val="21"/>
              </w:rPr>
              <w:t>3 (25) 6 (50)   3 (25</w:t>
            </w:r>
            <w:r w:rsidR="00730723" w:rsidRPr="0062499F">
              <w:rPr>
                <w:rFonts w:ascii="Book Antiqua" w:hAnsi="Book Antiqua" w:cs="Times New Roman"/>
                <w:sz w:val="21"/>
                <w:szCs w:val="21"/>
              </w:rPr>
              <w:t>)</w:t>
            </w:r>
          </w:p>
        </w:tc>
      </w:tr>
      <w:tr w:rsidR="00730723" w:rsidRPr="00A01388" w:rsidTr="00F2507E">
        <w:tc>
          <w:tcPr>
            <w:tcW w:w="2430" w:type="dxa"/>
          </w:tcPr>
          <w:p w:rsidR="00730723" w:rsidRPr="0062499F" w:rsidRDefault="00730723" w:rsidP="00A01388">
            <w:pPr>
              <w:spacing w:line="360" w:lineRule="auto"/>
              <w:jc w:val="both"/>
              <w:rPr>
                <w:rFonts w:ascii="Book Antiqua" w:hAnsi="Book Antiqua" w:cs="Times New Roman"/>
                <w:sz w:val="21"/>
                <w:szCs w:val="21"/>
              </w:rPr>
            </w:pPr>
            <w:r w:rsidRPr="0062499F">
              <w:rPr>
                <w:rFonts w:ascii="Book Antiqua" w:hAnsi="Book Antiqua" w:cs="Times New Roman"/>
                <w:sz w:val="21"/>
                <w:szCs w:val="21"/>
              </w:rPr>
              <w:t xml:space="preserve">Focal </w:t>
            </w:r>
            <w:proofErr w:type="spellStart"/>
            <w:r w:rsidRPr="0062499F">
              <w:rPr>
                <w:rFonts w:ascii="Book Antiqua" w:hAnsi="Book Antiqua" w:cs="Times New Roman"/>
                <w:sz w:val="21"/>
                <w:szCs w:val="21"/>
              </w:rPr>
              <w:t>tectal</w:t>
            </w:r>
            <w:proofErr w:type="spellEnd"/>
            <w:r w:rsidRPr="0062499F">
              <w:rPr>
                <w:rFonts w:ascii="Book Antiqua" w:hAnsi="Book Antiqua" w:cs="Times New Roman"/>
                <w:sz w:val="21"/>
                <w:szCs w:val="21"/>
              </w:rPr>
              <w:t xml:space="preserve"> (3)</w:t>
            </w:r>
          </w:p>
        </w:tc>
        <w:tc>
          <w:tcPr>
            <w:tcW w:w="3330" w:type="dxa"/>
          </w:tcPr>
          <w:p w:rsidR="00730723" w:rsidRPr="0062499F" w:rsidRDefault="00101BE5" w:rsidP="00A01388">
            <w:pPr>
              <w:spacing w:line="360" w:lineRule="auto"/>
              <w:jc w:val="both"/>
              <w:rPr>
                <w:rFonts w:ascii="Book Antiqua" w:hAnsi="Book Antiqua" w:cs="Times New Roman"/>
                <w:sz w:val="21"/>
                <w:szCs w:val="21"/>
              </w:rPr>
            </w:pPr>
            <w:r>
              <w:rPr>
                <w:rFonts w:ascii="Book Antiqua" w:hAnsi="Book Antiqua" w:cs="Times New Roman"/>
                <w:sz w:val="21"/>
                <w:szCs w:val="21"/>
              </w:rPr>
              <w:t>2 (66.7)         1 (33.3</w:t>
            </w:r>
            <w:r w:rsidR="00730723" w:rsidRPr="0062499F">
              <w:rPr>
                <w:rFonts w:ascii="Book Antiqua" w:hAnsi="Book Antiqua" w:cs="Times New Roman"/>
                <w:sz w:val="21"/>
                <w:szCs w:val="21"/>
              </w:rPr>
              <w:t>)</w:t>
            </w:r>
          </w:p>
        </w:tc>
        <w:tc>
          <w:tcPr>
            <w:tcW w:w="2790" w:type="dxa"/>
          </w:tcPr>
          <w:p w:rsidR="00730723" w:rsidRPr="0062499F" w:rsidRDefault="00101BE5" w:rsidP="00A01388">
            <w:pPr>
              <w:spacing w:line="360" w:lineRule="auto"/>
              <w:jc w:val="both"/>
              <w:rPr>
                <w:rFonts w:ascii="Book Antiqua" w:hAnsi="Book Antiqua" w:cs="Times New Roman"/>
                <w:sz w:val="21"/>
                <w:szCs w:val="21"/>
              </w:rPr>
            </w:pPr>
            <w:r>
              <w:rPr>
                <w:rFonts w:ascii="Book Antiqua" w:hAnsi="Book Antiqua" w:cs="Times New Roman"/>
                <w:sz w:val="21"/>
                <w:szCs w:val="21"/>
              </w:rPr>
              <w:t>1 (33.3)        2 (66.7</w:t>
            </w:r>
            <w:r w:rsidR="00730723" w:rsidRPr="0062499F">
              <w:rPr>
                <w:rFonts w:ascii="Book Antiqua" w:hAnsi="Book Antiqua" w:cs="Times New Roman"/>
                <w:sz w:val="21"/>
                <w:szCs w:val="21"/>
              </w:rPr>
              <w:t>)</w:t>
            </w:r>
          </w:p>
        </w:tc>
        <w:tc>
          <w:tcPr>
            <w:tcW w:w="3060" w:type="dxa"/>
          </w:tcPr>
          <w:p w:rsidR="00730723" w:rsidRPr="0062499F" w:rsidRDefault="00101BE5" w:rsidP="00A01388">
            <w:pPr>
              <w:pStyle w:val="a3"/>
              <w:spacing w:line="360" w:lineRule="auto"/>
              <w:ind w:left="0"/>
              <w:jc w:val="both"/>
              <w:rPr>
                <w:rFonts w:ascii="Book Antiqua" w:hAnsi="Book Antiqua" w:cs="Times New Roman"/>
                <w:sz w:val="21"/>
                <w:szCs w:val="21"/>
              </w:rPr>
            </w:pPr>
            <w:r>
              <w:rPr>
                <w:rFonts w:ascii="Book Antiqua" w:hAnsi="Book Antiqua" w:cs="Times New Roman"/>
                <w:sz w:val="21"/>
                <w:szCs w:val="21"/>
              </w:rPr>
              <w:t xml:space="preserve">  3 (100</w:t>
            </w:r>
            <w:r w:rsidR="00730723" w:rsidRPr="0062499F">
              <w:rPr>
                <w:rFonts w:ascii="Book Antiqua" w:hAnsi="Book Antiqua" w:cs="Times New Roman"/>
                <w:sz w:val="21"/>
                <w:szCs w:val="21"/>
              </w:rPr>
              <w:t>)</w:t>
            </w:r>
          </w:p>
        </w:tc>
      </w:tr>
      <w:tr w:rsidR="00730723" w:rsidRPr="00A01388" w:rsidTr="00F2507E">
        <w:tc>
          <w:tcPr>
            <w:tcW w:w="2430" w:type="dxa"/>
          </w:tcPr>
          <w:p w:rsidR="00730723" w:rsidRPr="0062499F" w:rsidRDefault="00730723" w:rsidP="00A01388">
            <w:pPr>
              <w:spacing w:line="360" w:lineRule="auto"/>
              <w:jc w:val="both"/>
              <w:rPr>
                <w:rFonts w:ascii="Book Antiqua" w:hAnsi="Book Antiqua" w:cs="Times New Roman"/>
                <w:sz w:val="21"/>
                <w:szCs w:val="21"/>
              </w:rPr>
            </w:pPr>
            <w:r w:rsidRPr="0062499F">
              <w:rPr>
                <w:rFonts w:ascii="Book Antiqua" w:hAnsi="Book Antiqua" w:cs="Times New Roman"/>
                <w:sz w:val="21"/>
                <w:szCs w:val="21"/>
              </w:rPr>
              <w:t xml:space="preserve">Dorsally </w:t>
            </w:r>
            <w:proofErr w:type="spellStart"/>
            <w:r w:rsidRPr="0062499F">
              <w:rPr>
                <w:rFonts w:ascii="Book Antiqua" w:hAnsi="Book Antiqua" w:cs="Times New Roman"/>
                <w:sz w:val="21"/>
                <w:szCs w:val="21"/>
              </w:rPr>
              <w:t>exophytic</w:t>
            </w:r>
            <w:proofErr w:type="spellEnd"/>
            <w:r w:rsidRPr="0062499F">
              <w:rPr>
                <w:rFonts w:ascii="Book Antiqua" w:hAnsi="Book Antiqua" w:cs="Times New Roman"/>
                <w:sz w:val="21"/>
                <w:szCs w:val="21"/>
              </w:rPr>
              <w:t xml:space="preserve"> (6)</w:t>
            </w:r>
          </w:p>
        </w:tc>
        <w:tc>
          <w:tcPr>
            <w:tcW w:w="3330" w:type="dxa"/>
          </w:tcPr>
          <w:p w:rsidR="00730723" w:rsidRPr="0062499F" w:rsidRDefault="00101BE5" w:rsidP="00A01388">
            <w:pPr>
              <w:spacing w:line="360" w:lineRule="auto"/>
              <w:jc w:val="both"/>
              <w:rPr>
                <w:rFonts w:ascii="Book Antiqua" w:hAnsi="Book Antiqua" w:cs="Times New Roman"/>
                <w:sz w:val="21"/>
                <w:szCs w:val="21"/>
              </w:rPr>
            </w:pPr>
            <w:r>
              <w:rPr>
                <w:rFonts w:ascii="Book Antiqua" w:hAnsi="Book Antiqua" w:cs="Times New Roman"/>
                <w:sz w:val="21"/>
                <w:szCs w:val="21"/>
              </w:rPr>
              <w:t>4 (66.7</w:t>
            </w:r>
            <w:r w:rsidR="00730723" w:rsidRPr="0062499F">
              <w:rPr>
                <w:rFonts w:ascii="Book Antiqua" w:hAnsi="Book Antiqua" w:cs="Times New Roman"/>
                <w:sz w:val="21"/>
                <w:szCs w:val="21"/>
              </w:rPr>
              <w:t xml:space="preserve">)      </w:t>
            </w:r>
            <w:r w:rsidR="0062499F">
              <w:rPr>
                <w:rFonts w:ascii="Book Antiqua" w:hAnsi="Book Antiqua" w:cs="Times New Roman" w:hint="eastAsia"/>
                <w:sz w:val="21"/>
                <w:szCs w:val="21"/>
                <w:lang w:eastAsia="zh-CN"/>
              </w:rPr>
              <w:t xml:space="preserve">   </w:t>
            </w:r>
            <w:r>
              <w:rPr>
                <w:rFonts w:ascii="Book Antiqua" w:hAnsi="Book Antiqua" w:cs="Times New Roman"/>
                <w:sz w:val="21"/>
                <w:szCs w:val="21"/>
              </w:rPr>
              <w:t>2 (33.3</w:t>
            </w:r>
            <w:r w:rsidR="00730723" w:rsidRPr="0062499F">
              <w:rPr>
                <w:rFonts w:ascii="Book Antiqua" w:hAnsi="Book Antiqua" w:cs="Times New Roman"/>
                <w:sz w:val="21"/>
                <w:szCs w:val="21"/>
              </w:rPr>
              <w:t>)</w:t>
            </w:r>
          </w:p>
        </w:tc>
        <w:tc>
          <w:tcPr>
            <w:tcW w:w="2790" w:type="dxa"/>
          </w:tcPr>
          <w:p w:rsidR="00730723" w:rsidRPr="0062499F" w:rsidRDefault="00101BE5" w:rsidP="00A01388">
            <w:pPr>
              <w:spacing w:line="360" w:lineRule="auto"/>
              <w:jc w:val="both"/>
              <w:rPr>
                <w:rFonts w:ascii="Book Antiqua" w:hAnsi="Book Antiqua" w:cs="Times New Roman"/>
                <w:sz w:val="21"/>
                <w:szCs w:val="21"/>
              </w:rPr>
            </w:pPr>
            <w:r>
              <w:rPr>
                <w:rFonts w:ascii="Book Antiqua" w:hAnsi="Book Antiqua" w:cs="Times New Roman"/>
                <w:sz w:val="21"/>
                <w:szCs w:val="21"/>
              </w:rPr>
              <w:t>3 (50.0)         3 (50.0</w:t>
            </w:r>
            <w:r w:rsidR="00730723" w:rsidRPr="0062499F">
              <w:rPr>
                <w:rFonts w:ascii="Book Antiqua" w:hAnsi="Book Antiqua" w:cs="Times New Roman"/>
                <w:sz w:val="21"/>
                <w:szCs w:val="21"/>
              </w:rPr>
              <w:t>)</w:t>
            </w:r>
          </w:p>
        </w:tc>
        <w:tc>
          <w:tcPr>
            <w:tcW w:w="3060" w:type="dxa"/>
          </w:tcPr>
          <w:p w:rsidR="00730723" w:rsidRPr="0062499F" w:rsidRDefault="00101BE5" w:rsidP="00A01388">
            <w:pPr>
              <w:spacing w:line="360" w:lineRule="auto"/>
              <w:jc w:val="both"/>
              <w:rPr>
                <w:rFonts w:ascii="Book Antiqua" w:hAnsi="Book Antiqua" w:cs="Times New Roman"/>
                <w:sz w:val="21"/>
                <w:szCs w:val="21"/>
              </w:rPr>
            </w:pPr>
            <w:r>
              <w:rPr>
                <w:rFonts w:ascii="Book Antiqua" w:hAnsi="Book Antiqua" w:cs="Times New Roman"/>
                <w:sz w:val="21"/>
                <w:szCs w:val="21"/>
              </w:rPr>
              <w:t xml:space="preserve">             4 (667)   2 (33.3</w:t>
            </w:r>
            <w:r w:rsidR="00730723" w:rsidRPr="0062499F">
              <w:rPr>
                <w:rFonts w:ascii="Book Antiqua" w:hAnsi="Book Antiqua" w:cs="Times New Roman"/>
                <w:sz w:val="21"/>
                <w:szCs w:val="21"/>
              </w:rPr>
              <w:t>)</w:t>
            </w:r>
          </w:p>
        </w:tc>
      </w:tr>
      <w:tr w:rsidR="00730723" w:rsidRPr="00A01388" w:rsidTr="00F2507E">
        <w:tc>
          <w:tcPr>
            <w:tcW w:w="2430" w:type="dxa"/>
          </w:tcPr>
          <w:p w:rsidR="00730723" w:rsidRPr="0062499F" w:rsidRDefault="00730723" w:rsidP="00A01388">
            <w:pPr>
              <w:spacing w:line="360" w:lineRule="auto"/>
              <w:jc w:val="both"/>
              <w:rPr>
                <w:rFonts w:ascii="Book Antiqua" w:hAnsi="Book Antiqua" w:cs="Times New Roman"/>
                <w:sz w:val="21"/>
                <w:szCs w:val="21"/>
              </w:rPr>
            </w:pPr>
            <w:proofErr w:type="spellStart"/>
            <w:r w:rsidRPr="0062499F">
              <w:rPr>
                <w:rFonts w:ascii="Book Antiqua" w:hAnsi="Book Antiqua" w:cs="Times New Roman"/>
                <w:sz w:val="21"/>
                <w:szCs w:val="21"/>
              </w:rPr>
              <w:t>Cervico</w:t>
            </w:r>
            <w:proofErr w:type="spellEnd"/>
            <w:r w:rsidRPr="0062499F">
              <w:rPr>
                <w:rFonts w:ascii="Book Antiqua" w:hAnsi="Book Antiqua" w:cs="Times New Roman"/>
                <w:sz w:val="21"/>
                <w:szCs w:val="21"/>
              </w:rPr>
              <w:t>-medullary (3)</w:t>
            </w:r>
          </w:p>
        </w:tc>
        <w:tc>
          <w:tcPr>
            <w:tcW w:w="3330" w:type="dxa"/>
          </w:tcPr>
          <w:p w:rsidR="00730723" w:rsidRPr="0062499F" w:rsidRDefault="00101BE5" w:rsidP="00A01388">
            <w:pPr>
              <w:spacing w:line="360" w:lineRule="auto"/>
              <w:jc w:val="both"/>
              <w:rPr>
                <w:rFonts w:ascii="Book Antiqua" w:hAnsi="Book Antiqua" w:cs="Times New Roman"/>
                <w:sz w:val="21"/>
                <w:szCs w:val="21"/>
              </w:rPr>
            </w:pPr>
            <w:r>
              <w:rPr>
                <w:rFonts w:ascii="Book Antiqua" w:hAnsi="Book Antiqua" w:cs="Times New Roman"/>
                <w:sz w:val="21"/>
                <w:szCs w:val="21"/>
              </w:rPr>
              <w:t>2 (66.7</w:t>
            </w:r>
            <w:r w:rsidR="00730723" w:rsidRPr="0062499F">
              <w:rPr>
                <w:rFonts w:ascii="Book Antiqua" w:hAnsi="Book Antiqua" w:cs="Times New Roman"/>
                <w:sz w:val="21"/>
                <w:szCs w:val="21"/>
              </w:rPr>
              <w:t>)</w:t>
            </w:r>
            <w:r>
              <w:rPr>
                <w:rFonts w:ascii="Book Antiqua" w:hAnsi="Book Antiqua" w:cs="Times New Roman"/>
                <w:sz w:val="21"/>
                <w:szCs w:val="21"/>
              </w:rPr>
              <w:t xml:space="preserve">            1 (33.3</w:t>
            </w:r>
            <w:r w:rsidR="00730723" w:rsidRPr="0062499F">
              <w:rPr>
                <w:rFonts w:ascii="Book Antiqua" w:hAnsi="Book Antiqua" w:cs="Times New Roman"/>
                <w:sz w:val="21"/>
                <w:szCs w:val="21"/>
              </w:rPr>
              <w:t>)</w:t>
            </w:r>
          </w:p>
        </w:tc>
        <w:tc>
          <w:tcPr>
            <w:tcW w:w="2790" w:type="dxa"/>
          </w:tcPr>
          <w:p w:rsidR="00730723" w:rsidRPr="0062499F" w:rsidRDefault="00101BE5" w:rsidP="00A01388">
            <w:pPr>
              <w:pStyle w:val="a3"/>
              <w:numPr>
                <w:ilvl w:val="0"/>
                <w:numId w:val="4"/>
              </w:numPr>
              <w:spacing w:line="360" w:lineRule="auto"/>
              <w:ind w:left="0" w:firstLine="0"/>
              <w:jc w:val="both"/>
              <w:rPr>
                <w:rFonts w:ascii="Book Antiqua" w:hAnsi="Book Antiqua" w:cs="Times New Roman"/>
                <w:sz w:val="21"/>
                <w:szCs w:val="21"/>
              </w:rPr>
            </w:pPr>
            <w:r>
              <w:rPr>
                <w:rFonts w:ascii="Book Antiqua" w:hAnsi="Book Antiqua" w:cs="Times New Roman"/>
                <w:sz w:val="21"/>
                <w:szCs w:val="21"/>
              </w:rPr>
              <w:t>3 (100</w:t>
            </w:r>
            <w:r w:rsidR="00730723" w:rsidRPr="0062499F">
              <w:rPr>
                <w:rFonts w:ascii="Book Antiqua" w:hAnsi="Book Antiqua" w:cs="Times New Roman"/>
                <w:sz w:val="21"/>
                <w:szCs w:val="21"/>
              </w:rPr>
              <w:t>)</w:t>
            </w:r>
          </w:p>
        </w:tc>
        <w:tc>
          <w:tcPr>
            <w:tcW w:w="3060" w:type="dxa"/>
          </w:tcPr>
          <w:p w:rsidR="00730723" w:rsidRPr="0062499F" w:rsidRDefault="00101BE5" w:rsidP="00A01388">
            <w:pPr>
              <w:spacing w:line="360" w:lineRule="auto"/>
              <w:jc w:val="both"/>
              <w:rPr>
                <w:rFonts w:ascii="Book Antiqua" w:hAnsi="Book Antiqua" w:cs="Times New Roman"/>
                <w:b/>
                <w:sz w:val="21"/>
                <w:szCs w:val="21"/>
              </w:rPr>
            </w:pPr>
            <w:r>
              <w:rPr>
                <w:rFonts w:ascii="Book Antiqua" w:hAnsi="Book Antiqua" w:cs="Times New Roman"/>
                <w:sz w:val="21"/>
                <w:szCs w:val="21"/>
              </w:rPr>
              <w:t>3 (100</w:t>
            </w:r>
            <w:r w:rsidR="00730723" w:rsidRPr="0062499F">
              <w:rPr>
                <w:rFonts w:ascii="Book Antiqua" w:hAnsi="Book Antiqua" w:cs="Times New Roman"/>
                <w:sz w:val="21"/>
                <w:szCs w:val="21"/>
              </w:rPr>
              <w:t>)</w:t>
            </w:r>
          </w:p>
        </w:tc>
      </w:tr>
      <w:tr w:rsidR="00730723" w:rsidRPr="00A01388" w:rsidTr="00F2507E">
        <w:tc>
          <w:tcPr>
            <w:tcW w:w="2430" w:type="dxa"/>
          </w:tcPr>
          <w:p w:rsidR="00730723" w:rsidRPr="0062499F" w:rsidRDefault="00730723" w:rsidP="00A01388">
            <w:pPr>
              <w:spacing w:line="360" w:lineRule="auto"/>
              <w:jc w:val="both"/>
              <w:rPr>
                <w:rFonts w:ascii="Book Antiqua" w:hAnsi="Book Antiqua" w:cs="Times New Roman"/>
                <w:sz w:val="21"/>
                <w:szCs w:val="21"/>
              </w:rPr>
            </w:pPr>
            <w:r w:rsidRPr="0062499F">
              <w:rPr>
                <w:rFonts w:ascii="Book Antiqua" w:hAnsi="Book Antiqua" w:cs="Times New Roman"/>
                <w:sz w:val="21"/>
                <w:szCs w:val="21"/>
              </w:rPr>
              <w:t>DIPG (22)</w:t>
            </w:r>
          </w:p>
        </w:tc>
        <w:tc>
          <w:tcPr>
            <w:tcW w:w="3330" w:type="dxa"/>
          </w:tcPr>
          <w:p w:rsidR="00730723" w:rsidRPr="0062499F" w:rsidRDefault="00101BE5" w:rsidP="00A01388">
            <w:pPr>
              <w:spacing w:line="360" w:lineRule="auto"/>
              <w:jc w:val="both"/>
              <w:rPr>
                <w:rFonts w:ascii="Book Antiqua" w:hAnsi="Book Antiqua" w:cs="Times New Roman"/>
                <w:sz w:val="21"/>
                <w:szCs w:val="21"/>
              </w:rPr>
            </w:pPr>
            <w:r>
              <w:rPr>
                <w:rFonts w:ascii="Book Antiqua" w:hAnsi="Book Antiqua" w:cs="Times New Roman"/>
                <w:sz w:val="21"/>
                <w:szCs w:val="21"/>
              </w:rPr>
              <w:t>10 (45.5</w:t>
            </w:r>
            <w:r w:rsidR="00730723" w:rsidRPr="0062499F">
              <w:rPr>
                <w:rFonts w:ascii="Book Antiqua" w:hAnsi="Book Antiqua" w:cs="Times New Roman"/>
                <w:sz w:val="21"/>
                <w:szCs w:val="21"/>
              </w:rPr>
              <w:t>)</w:t>
            </w:r>
            <w:r w:rsidR="0062499F">
              <w:rPr>
                <w:rFonts w:ascii="Book Antiqua" w:hAnsi="Book Antiqua" w:cs="Times New Roman" w:hint="eastAsia"/>
                <w:sz w:val="21"/>
                <w:szCs w:val="21"/>
                <w:lang w:eastAsia="zh-CN"/>
              </w:rPr>
              <w:t xml:space="preserve">      </w:t>
            </w:r>
            <w:r>
              <w:rPr>
                <w:rFonts w:ascii="Book Antiqua" w:hAnsi="Book Antiqua" w:cs="Times New Roman"/>
                <w:sz w:val="21"/>
                <w:szCs w:val="21"/>
              </w:rPr>
              <w:t>12 (54.5</w:t>
            </w:r>
            <w:r w:rsidR="00730723" w:rsidRPr="0062499F">
              <w:rPr>
                <w:rFonts w:ascii="Book Antiqua" w:hAnsi="Book Antiqua" w:cs="Times New Roman"/>
                <w:sz w:val="21"/>
                <w:szCs w:val="21"/>
              </w:rPr>
              <w:t xml:space="preserve">)          </w:t>
            </w:r>
          </w:p>
        </w:tc>
        <w:tc>
          <w:tcPr>
            <w:tcW w:w="2790" w:type="dxa"/>
          </w:tcPr>
          <w:p w:rsidR="00730723" w:rsidRPr="0062499F" w:rsidRDefault="00101BE5" w:rsidP="00A01388">
            <w:pPr>
              <w:spacing w:line="360" w:lineRule="auto"/>
              <w:jc w:val="both"/>
              <w:rPr>
                <w:rFonts w:ascii="Book Antiqua" w:hAnsi="Book Antiqua" w:cs="Times New Roman"/>
                <w:sz w:val="21"/>
                <w:szCs w:val="21"/>
              </w:rPr>
            </w:pPr>
            <w:r>
              <w:rPr>
                <w:rFonts w:ascii="Book Antiqua" w:hAnsi="Book Antiqua" w:cs="Times New Roman"/>
                <w:sz w:val="21"/>
                <w:szCs w:val="21"/>
              </w:rPr>
              <w:t>10(45.4%) 12 (54.5</w:t>
            </w:r>
            <w:r w:rsidR="00730723" w:rsidRPr="0062499F">
              <w:rPr>
                <w:rFonts w:ascii="Book Antiqua" w:hAnsi="Book Antiqua" w:cs="Times New Roman"/>
                <w:sz w:val="21"/>
                <w:szCs w:val="21"/>
              </w:rPr>
              <w:t>)</w:t>
            </w:r>
          </w:p>
        </w:tc>
        <w:tc>
          <w:tcPr>
            <w:tcW w:w="3060" w:type="dxa"/>
          </w:tcPr>
          <w:p w:rsidR="00730723" w:rsidRPr="0062499F" w:rsidRDefault="00101BE5" w:rsidP="00A01388">
            <w:pPr>
              <w:spacing w:line="360" w:lineRule="auto"/>
              <w:jc w:val="both"/>
              <w:rPr>
                <w:rFonts w:ascii="Book Antiqua" w:hAnsi="Book Antiqua" w:cs="Times New Roman"/>
                <w:sz w:val="21"/>
                <w:szCs w:val="21"/>
              </w:rPr>
            </w:pPr>
            <w:r>
              <w:rPr>
                <w:rFonts w:ascii="Book Antiqua" w:hAnsi="Book Antiqua" w:cs="Times New Roman"/>
                <w:sz w:val="21"/>
                <w:szCs w:val="21"/>
              </w:rPr>
              <w:t xml:space="preserve">       19 (86.4</w:t>
            </w:r>
            <w:r w:rsidR="0062499F">
              <w:rPr>
                <w:rFonts w:ascii="Book Antiqua" w:hAnsi="Book Antiqua" w:cs="Times New Roman"/>
                <w:sz w:val="21"/>
                <w:szCs w:val="21"/>
              </w:rPr>
              <w:t xml:space="preserve">) </w:t>
            </w:r>
            <w:r>
              <w:rPr>
                <w:rFonts w:ascii="Book Antiqua" w:hAnsi="Book Antiqua" w:cs="Times New Roman"/>
                <w:sz w:val="21"/>
                <w:szCs w:val="21"/>
              </w:rPr>
              <w:t>3 (13.6</w:t>
            </w:r>
            <w:r w:rsidR="00730723" w:rsidRPr="0062499F">
              <w:rPr>
                <w:rFonts w:ascii="Book Antiqua" w:hAnsi="Book Antiqua" w:cs="Times New Roman"/>
                <w:sz w:val="21"/>
                <w:szCs w:val="21"/>
              </w:rPr>
              <w:t>)</w:t>
            </w:r>
          </w:p>
        </w:tc>
      </w:tr>
    </w:tbl>
    <w:p w:rsidR="00730723" w:rsidRDefault="00730723" w:rsidP="00A01388">
      <w:pPr>
        <w:spacing w:after="0" w:line="360" w:lineRule="auto"/>
        <w:jc w:val="both"/>
        <w:rPr>
          <w:rFonts w:ascii="Book Antiqua" w:hAnsi="Book Antiqua" w:cs="Times New Roman"/>
          <w:sz w:val="24"/>
          <w:szCs w:val="24"/>
          <w:lang w:eastAsia="zh-CN"/>
        </w:rPr>
      </w:pPr>
      <w:r w:rsidRPr="00A01388">
        <w:rPr>
          <w:rFonts w:ascii="Book Antiqua" w:hAnsi="Book Antiqua" w:cs="Times New Roman"/>
          <w:sz w:val="24"/>
          <w:szCs w:val="24"/>
        </w:rPr>
        <w:t>DIPG</w:t>
      </w:r>
      <w:r w:rsidR="0062499F">
        <w:rPr>
          <w:rFonts w:ascii="Book Antiqua" w:hAnsi="Book Antiqua" w:cs="Times New Roman" w:hint="eastAsia"/>
          <w:sz w:val="24"/>
          <w:szCs w:val="24"/>
          <w:lang w:eastAsia="zh-CN"/>
        </w:rPr>
        <w:t>:</w:t>
      </w:r>
      <w:r w:rsidRPr="00A01388">
        <w:rPr>
          <w:rFonts w:ascii="Book Antiqua" w:hAnsi="Book Antiqua" w:cs="Times New Roman"/>
          <w:sz w:val="24"/>
          <w:szCs w:val="24"/>
        </w:rPr>
        <w:t xml:space="preserve"> Diffuse intrinsic </w:t>
      </w:r>
      <w:proofErr w:type="spellStart"/>
      <w:r w:rsidRPr="00A01388">
        <w:rPr>
          <w:rFonts w:ascii="Book Antiqua" w:hAnsi="Book Antiqua" w:cs="Times New Roman"/>
          <w:sz w:val="24"/>
          <w:szCs w:val="24"/>
        </w:rPr>
        <w:t>pontine</w:t>
      </w:r>
      <w:proofErr w:type="spellEnd"/>
      <w:r w:rsidRPr="00A01388">
        <w:rPr>
          <w:rFonts w:ascii="Book Antiqua" w:hAnsi="Book Antiqua" w:cs="Times New Roman"/>
          <w:sz w:val="24"/>
          <w:szCs w:val="24"/>
        </w:rPr>
        <w:t xml:space="preserve"> </w:t>
      </w:r>
      <w:proofErr w:type="spellStart"/>
      <w:r w:rsidRPr="00A01388">
        <w:rPr>
          <w:rFonts w:ascii="Book Antiqua" w:hAnsi="Book Antiqua" w:cs="Times New Roman"/>
          <w:sz w:val="24"/>
          <w:szCs w:val="24"/>
        </w:rPr>
        <w:t>glioma</w:t>
      </w:r>
      <w:proofErr w:type="spellEnd"/>
      <w:r w:rsidR="0062499F">
        <w:rPr>
          <w:rFonts w:ascii="Book Antiqua" w:hAnsi="Book Antiqua" w:cs="Times New Roman" w:hint="eastAsia"/>
          <w:sz w:val="24"/>
          <w:szCs w:val="24"/>
          <w:lang w:eastAsia="zh-CN"/>
        </w:rPr>
        <w:t>.</w:t>
      </w:r>
      <w:r w:rsidRPr="00A01388">
        <w:rPr>
          <w:rFonts w:ascii="Book Antiqua" w:hAnsi="Book Antiqua" w:cs="Times New Roman"/>
          <w:sz w:val="24"/>
          <w:szCs w:val="24"/>
        </w:rPr>
        <w:t xml:space="preserve"> </w:t>
      </w:r>
    </w:p>
    <w:p w:rsidR="00F2507E" w:rsidRPr="00A01388" w:rsidRDefault="00F2507E" w:rsidP="00A01388">
      <w:pPr>
        <w:spacing w:after="0" w:line="360" w:lineRule="auto"/>
        <w:jc w:val="both"/>
        <w:rPr>
          <w:rFonts w:ascii="Book Antiqua" w:hAnsi="Book Antiqua" w:cs="Times New Roman"/>
          <w:sz w:val="24"/>
          <w:szCs w:val="24"/>
          <w:lang w:eastAsia="zh-CN"/>
        </w:rPr>
      </w:pPr>
    </w:p>
    <w:p w:rsidR="00F2507E" w:rsidRPr="00A01388" w:rsidRDefault="00F2507E" w:rsidP="00A01388">
      <w:pPr>
        <w:spacing w:after="0" w:line="360" w:lineRule="auto"/>
        <w:jc w:val="both"/>
        <w:rPr>
          <w:rFonts w:ascii="Book Antiqua" w:hAnsi="Book Antiqua" w:cs="Times New Roman"/>
          <w:b/>
          <w:sz w:val="24"/>
          <w:szCs w:val="24"/>
          <w:lang w:eastAsia="zh-CN"/>
        </w:rPr>
      </w:pPr>
      <w:r>
        <w:rPr>
          <w:rFonts w:ascii="Book Antiqua" w:hAnsi="Book Antiqua" w:cs="Times New Roman"/>
          <w:b/>
          <w:sz w:val="24"/>
          <w:szCs w:val="24"/>
        </w:rPr>
        <w:t>Table</w:t>
      </w:r>
      <w:r>
        <w:rPr>
          <w:rFonts w:ascii="Book Antiqua" w:hAnsi="Book Antiqua" w:cs="Times New Roman" w:hint="eastAsia"/>
          <w:b/>
          <w:sz w:val="24"/>
          <w:szCs w:val="24"/>
          <w:lang w:eastAsia="zh-CN"/>
        </w:rPr>
        <w:t xml:space="preserve"> 3</w:t>
      </w:r>
      <w:r w:rsidR="00730723" w:rsidRPr="00A01388">
        <w:rPr>
          <w:rFonts w:ascii="Book Antiqua" w:hAnsi="Book Antiqua" w:cs="Times New Roman"/>
          <w:b/>
          <w:sz w:val="24"/>
          <w:szCs w:val="24"/>
        </w:rPr>
        <w:t xml:space="preserve"> Surgical resection in our cohort of brain stem </w:t>
      </w:r>
      <w:proofErr w:type="spellStart"/>
      <w:r w:rsidR="00730723" w:rsidRPr="00A01388">
        <w:rPr>
          <w:rFonts w:ascii="Book Antiqua" w:hAnsi="Book Antiqua" w:cs="Times New Roman"/>
          <w:b/>
          <w:sz w:val="24"/>
          <w:szCs w:val="24"/>
        </w:rPr>
        <w:t>glioma</w:t>
      </w:r>
      <w:proofErr w:type="spellEnd"/>
      <w:r w:rsidR="00B24BE3">
        <w:rPr>
          <w:rFonts w:ascii="Book Antiqua" w:hAnsi="Book Antiqua" w:cs="Times New Roman" w:hint="eastAsia"/>
          <w:b/>
          <w:sz w:val="24"/>
          <w:szCs w:val="24"/>
          <w:lang w:eastAsia="zh-CN"/>
        </w:rPr>
        <w:t xml:space="preserve"> </w:t>
      </w:r>
      <w:r w:rsidR="00B24BE3" w:rsidRPr="00101BE5">
        <w:rPr>
          <w:rFonts w:ascii="Book Antiqua" w:hAnsi="Book Antiqua" w:cs="Times New Roman"/>
          <w:b/>
          <w:i/>
          <w:sz w:val="24"/>
          <w:szCs w:val="24"/>
          <w:lang w:eastAsia="zh-CN"/>
        </w:rPr>
        <w:t>n</w:t>
      </w:r>
      <w:r w:rsidR="00B24BE3">
        <w:rPr>
          <w:rFonts w:ascii="Book Antiqua" w:hAnsi="Book Antiqua" w:cs="Times New Roman" w:hint="eastAsia"/>
          <w:b/>
          <w:sz w:val="24"/>
          <w:szCs w:val="24"/>
          <w:lang w:eastAsia="zh-CN"/>
        </w:rPr>
        <w:t xml:space="preserve"> (%)</w:t>
      </w:r>
    </w:p>
    <w:tbl>
      <w:tblPr>
        <w:tblStyle w:val="a8"/>
        <w:tblW w:w="10800" w:type="dxa"/>
        <w:tblInd w:w="-882"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3420"/>
        <w:gridCol w:w="1251"/>
        <w:gridCol w:w="1263"/>
        <w:gridCol w:w="1176"/>
        <w:gridCol w:w="1260"/>
      </w:tblGrid>
      <w:tr w:rsidR="00730723" w:rsidRPr="00A01388" w:rsidTr="00F2507E">
        <w:tc>
          <w:tcPr>
            <w:tcW w:w="2430" w:type="dxa"/>
            <w:tcBorders>
              <w:top w:val="single" w:sz="4" w:space="0" w:color="auto"/>
              <w:bottom w:val="single" w:sz="4" w:space="0" w:color="auto"/>
            </w:tcBorders>
          </w:tcPr>
          <w:p w:rsidR="00730723" w:rsidRPr="00A01388" w:rsidRDefault="00730723" w:rsidP="00A01388">
            <w:pPr>
              <w:spacing w:line="360" w:lineRule="auto"/>
              <w:jc w:val="both"/>
              <w:rPr>
                <w:rFonts w:ascii="Book Antiqua" w:hAnsi="Book Antiqua" w:cs="Times New Roman"/>
                <w:b/>
                <w:sz w:val="24"/>
                <w:szCs w:val="24"/>
              </w:rPr>
            </w:pPr>
            <w:r w:rsidRPr="00A01388">
              <w:rPr>
                <w:rFonts w:ascii="Book Antiqua" w:hAnsi="Book Antiqua" w:cs="Times New Roman"/>
                <w:b/>
                <w:sz w:val="24"/>
                <w:szCs w:val="24"/>
              </w:rPr>
              <w:lastRenderedPageBreak/>
              <w:t>Subgroups</w:t>
            </w:r>
          </w:p>
        </w:tc>
        <w:tc>
          <w:tcPr>
            <w:tcW w:w="3420" w:type="dxa"/>
            <w:tcBorders>
              <w:top w:val="single" w:sz="4" w:space="0" w:color="auto"/>
              <w:bottom w:val="single" w:sz="4" w:space="0" w:color="auto"/>
            </w:tcBorders>
          </w:tcPr>
          <w:p w:rsidR="00730723" w:rsidRPr="00A01388" w:rsidRDefault="00730723" w:rsidP="00A01388">
            <w:pPr>
              <w:spacing w:line="360" w:lineRule="auto"/>
              <w:jc w:val="both"/>
              <w:rPr>
                <w:rFonts w:ascii="Book Antiqua" w:hAnsi="Book Antiqua" w:cs="Times New Roman"/>
                <w:b/>
                <w:sz w:val="24"/>
                <w:szCs w:val="24"/>
              </w:rPr>
            </w:pPr>
            <w:r w:rsidRPr="00A01388">
              <w:rPr>
                <w:rFonts w:ascii="Book Antiqua" w:hAnsi="Book Antiqua" w:cs="Times New Roman"/>
                <w:b/>
                <w:sz w:val="24"/>
                <w:szCs w:val="24"/>
              </w:rPr>
              <w:t>Resection</w:t>
            </w:r>
          </w:p>
          <w:p w:rsidR="00730723" w:rsidRPr="00A01388" w:rsidRDefault="00F2507E" w:rsidP="00A01388">
            <w:pPr>
              <w:spacing w:line="360" w:lineRule="auto"/>
              <w:jc w:val="both"/>
              <w:rPr>
                <w:rFonts w:ascii="Book Antiqua" w:hAnsi="Book Antiqua" w:cs="Times New Roman"/>
                <w:b/>
                <w:sz w:val="24"/>
                <w:szCs w:val="24"/>
              </w:rPr>
            </w:pPr>
            <w:r w:rsidRPr="00A01388">
              <w:rPr>
                <w:rFonts w:ascii="Book Antiqua" w:hAnsi="Book Antiqua" w:cs="Times New Roman"/>
                <w:b/>
                <w:sz w:val="24"/>
                <w:szCs w:val="24"/>
              </w:rPr>
              <w:t>complete     i</w:t>
            </w:r>
            <w:r w:rsidR="00730723" w:rsidRPr="00A01388">
              <w:rPr>
                <w:rFonts w:ascii="Book Antiqua" w:hAnsi="Book Antiqua" w:cs="Times New Roman"/>
                <w:b/>
                <w:sz w:val="24"/>
                <w:szCs w:val="24"/>
              </w:rPr>
              <w:t>ncomplete/biopsy</w:t>
            </w:r>
          </w:p>
        </w:tc>
        <w:tc>
          <w:tcPr>
            <w:tcW w:w="1251" w:type="dxa"/>
            <w:tcBorders>
              <w:top w:val="single" w:sz="4" w:space="0" w:color="auto"/>
              <w:bottom w:val="single" w:sz="4" w:space="0" w:color="auto"/>
            </w:tcBorders>
          </w:tcPr>
          <w:p w:rsidR="00730723" w:rsidRPr="00A01388" w:rsidRDefault="00730723" w:rsidP="00A01388">
            <w:pPr>
              <w:spacing w:line="360" w:lineRule="auto"/>
              <w:jc w:val="both"/>
              <w:rPr>
                <w:rFonts w:ascii="Book Antiqua" w:hAnsi="Book Antiqua" w:cs="Times New Roman"/>
                <w:b/>
                <w:sz w:val="24"/>
                <w:szCs w:val="24"/>
              </w:rPr>
            </w:pPr>
            <w:r w:rsidRPr="00A01388">
              <w:rPr>
                <w:rFonts w:ascii="Book Antiqua" w:hAnsi="Book Antiqua" w:cs="Times New Roman"/>
                <w:b/>
                <w:sz w:val="24"/>
                <w:szCs w:val="24"/>
              </w:rPr>
              <w:t>VP shunt</w:t>
            </w:r>
          </w:p>
        </w:tc>
        <w:tc>
          <w:tcPr>
            <w:tcW w:w="1263" w:type="dxa"/>
            <w:tcBorders>
              <w:top w:val="single" w:sz="4" w:space="0" w:color="auto"/>
              <w:bottom w:val="single" w:sz="4" w:space="0" w:color="auto"/>
            </w:tcBorders>
          </w:tcPr>
          <w:p w:rsidR="00730723" w:rsidRPr="00A01388" w:rsidRDefault="00730723" w:rsidP="00A01388">
            <w:pPr>
              <w:spacing w:line="360" w:lineRule="auto"/>
              <w:jc w:val="both"/>
              <w:rPr>
                <w:rFonts w:ascii="Book Antiqua" w:hAnsi="Book Antiqua" w:cs="Times New Roman"/>
                <w:b/>
                <w:sz w:val="24"/>
                <w:szCs w:val="24"/>
              </w:rPr>
            </w:pPr>
            <w:r w:rsidRPr="00A01388">
              <w:rPr>
                <w:rFonts w:ascii="Book Antiqua" w:hAnsi="Book Antiqua" w:cs="Times New Roman"/>
                <w:b/>
                <w:sz w:val="24"/>
                <w:szCs w:val="24"/>
              </w:rPr>
              <w:t>ETV</w:t>
            </w:r>
          </w:p>
        </w:tc>
        <w:tc>
          <w:tcPr>
            <w:tcW w:w="1176" w:type="dxa"/>
            <w:tcBorders>
              <w:top w:val="single" w:sz="4" w:space="0" w:color="auto"/>
              <w:bottom w:val="single" w:sz="4" w:space="0" w:color="auto"/>
            </w:tcBorders>
          </w:tcPr>
          <w:p w:rsidR="00730723" w:rsidRPr="00A01388" w:rsidRDefault="00730723" w:rsidP="00A01388">
            <w:pPr>
              <w:spacing w:line="360" w:lineRule="auto"/>
              <w:jc w:val="both"/>
              <w:rPr>
                <w:rFonts w:ascii="Book Antiqua" w:hAnsi="Book Antiqua" w:cs="Times New Roman"/>
                <w:b/>
                <w:sz w:val="24"/>
                <w:szCs w:val="24"/>
              </w:rPr>
            </w:pPr>
            <w:r w:rsidRPr="00A01388">
              <w:rPr>
                <w:rFonts w:ascii="Book Antiqua" w:hAnsi="Book Antiqua" w:cs="Times New Roman"/>
                <w:b/>
                <w:sz w:val="24"/>
                <w:szCs w:val="24"/>
              </w:rPr>
              <w:t>EVD</w:t>
            </w:r>
          </w:p>
        </w:tc>
        <w:tc>
          <w:tcPr>
            <w:tcW w:w="1260" w:type="dxa"/>
            <w:tcBorders>
              <w:top w:val="single" w:sz="4" w:space="0" w:color="auto"/>
              <w:bottom w:val="single" w:sz="4" w:space="0" w:color="auto"/>
            </w:tcBorders>
          </w:tcPr>
          <w:p w:rsidR="00730723" w:rsidRPr="00A01388" w:rsidRDefault="00730723" w:rsidP="00A01388">
            <w:pPr>
              <w:spacing w:line="360" w:lineRule="auto"/>
              <w:jc w:val="both"/>
              <w:rPr>
                <w:rFonts w:ascii="Book Antiqua" w:hAnsi="Book Antiqua" w:cs="Times New Roman"/>
                <w:b/>
                <w:sz w:val="24"/>
                <w:szCs w:val="24"/>
              </w:rPr>
            </w:pPr>
            <w:r w:rsidRPr="00A01388">
              <w:rPr>
                <w:rFonts w:ascii="Book Antiqua" w:hAnsi="Book Antiqua" w:cs="Times New Roman"/>
                <w:b/>
                <w:sz w:val="24"/>
                <w:szCs w:val="24"/>
              </w:rPr>
              <w:t>IONP</w:t>
            </w:r>
          </w:p>
        </w:tc>
      </w:tr>
      <w:tr w:rsidR="00730723" w:rsidRPr="00A01388" w:rsidTr="00F2507E">
        <w:tc>
          <w:tcPr>
            <w:tcW w:w="2430" w:type="dxa"/>
            <w:tcBorders>
              <w:top w:val="single" w:sz="4" w:space="0" w:color="auto"/>
            </w:tcBorders>
          </w:tcPr>
          <w:p w:rsidR="00730723" w:rsidRPr="00A01388" w:rsidRDefault="00730723" w:rsidP="00A01388">
            <w:pPr>
              <w:spacing w:line="360" w:lineRule="auto"/>
              <w:jc w:val="both"/>
              <w:rPr>
                <w:rFonts w:ascii="Book Antiqua" w:hAnsi="Book Antiqua" w:cs="Times New Roman"/>
                <w:sz w:val="24"/>
                <w:szCs w:val="24"/>
              </w:rPr>
            </w:pPr>
            <w:r w:rsidRPr="00A01388">
              <w:rPr>
                <w:rFonts w:ascii="Book Antiqua" w:hAnsi="Book Antiqua" w:cs="Times New Roman"/>
                <w:sz w:val="24"/>
                <w:szCs w:val="24"/>
              </w:rPr>
              <w:t>Focal (12)</w:t>
            </w:r>
          </w:p>
        </w:tc>
        <w:tc>
          <w:tcPr>
            <w:tcW w:w="3420" w:type="dxa"/>
            <w:tcBorders>
              <w:top w:val="single" w:sz="4" w:space="0" w:color="auto"/>
            </w:tcBorders>
          </w:tcPr>
          <w:p w:rsidR="00730723" w:rsidRPr="00A01388" w:rsidRDefault="00730723" w:rsidP="00B24BE3">
            <w:pPr>
              <w:spacing w:line="360" w:lineRule="auto"/>
              <w:jc w:val="both"/>
              <w:rPr>
                <w:rFonts w:ascii="Book Antiqua" w:hAnsi="Book Antiqua" w:cs="Times New Roman"/>
                <w:sz w:val="24"/>
                <w:szCs w:val="24"/>
              </w:rPr>
            </w:pPr>
            <w:r w:rsidRPr="00A01388">
              <w:rPr>
                <w:rFonts w:ascii="Book Antiqua" w:hAnsi="Book Antiqua" w:cs="Times New Roman"/>
                <w:sz w:val="24"/>
                <w:szCs w:val="24"/>
              </w:rPr>
              <w:t xml:space="preserve">  6 (50.0)           6 (50.0)</w:t>
            </w:r>
          </w:p>
        </w:tc>
        <w:tc>
          <w:tcPr>
            <w:tcW w:w="1251" w:type="dxa"/>
            <w:tcBorders>
              <w:top w:val="single" w:sz="4" w:space="0" w:color="auto"/>
            </w:tcBorders>
          </w:tcPr>
          <w:p w:rsidR="00730723" w:rsidRPr="00A01388" w:rsidRDefault="00730723" w:rsidP="00B24BE3">
            <w:pPr>
              <w:spacing w:line="360" w:lineRule="auto"/>
              <w:jc w:val="both"/>
              <w:rPr>
                <w:rFonts w:ascii="Book Antiqua" w:hAnsi="Book Antiqua" w:cs="Times New Roman"/>
                <w:sz w:val="24"/>
                <w:szCs w:val="24"/>
              </w:rPr>
            </w:pPr>
            <w:r w:rsidRPr="00A01388">
              <w:rPr>
                <w:rFonts w:ascii="Book Antiqua" w:hAnsi="Book Antiqua" w:cs="Times New Roman"/>
                <w:sz w:val="24"/>
                <w:szCs w:val="24"/>
              </w:rPr>
              <w:t>3 (25.0)</w:t>
            </w:r>
          </w:p>
        </w:tc>
        <w:tc>
          <w:tcPr>
            <w:tcW w:w="1263" w:type="dxa"/>
            <w:tcBorders>
              <w:top w:val="single" w:sz="4" w:space="0" w:color="auto"/>
            </w:tcBorders>
          </w:tcPr>
          <w:p w:rsidR="00730723" w:rsidRPr="00A01388" w:rsidRDefault="00730723" w:rsidP="00B24BE3">
            <w:pPr>
              <w:spacing w:line="360" w:lineRule="auto"/>
              <w:jc w:val="both"/>
              <w:rPr>
                <w:rFonts w:ascii="Book Antiqua" w:hAnsi="Book Antiqua" w:cs="Times New Roman"/>
                <w:sz w:val="24"/>
                <w:szCs w:val="24"/>
              </w:rPr>
            </w:pPr>
            <w:r w:rsidRPr="00A01388">
              <w:rPr>
                <w:rFonts w:ascii="Book Antiqua" w:hAnsi="Book Antiqua" w:cs="Times New Roman"/>
                <w:sz w:val="24"/>
                <w:szCs w:val="24"/>
              </w:rPr>
              <w:t>1 (8.3)</w:t>
            </w:r>
          </w:p>
        </w:tc>
        <w:tc>
          <w:tcPr>
            <w:tcW w:w="1176" w:type="dxa"/>
            <w:tcBorders>
              <w:top w:val="single" w:sz="4" w:space="0" w:color="auto"/>
            </w:tcBorders>
          </w:tcPr>
          <w:p w:rsidR="00730723" w:rsidRPr="00A01388" w:rsidRDefault="00730723" w:rsidP="00B24BE3">
            <w:pPr>
              <w:spacing w:line="360" w:lineRule="auto"/>
              <w:jc w:val="both"/>
              <w:rPr>
                <w:rFonts w:ascii="Book Antiqua" w:hAnsi="Book Antiqua" w:cs="Times New Roman"/>
                <w:sz w:val="24"/>
                <w:szCs w:val="24"/>
              </w:rPr>
            </w:pPr>
            <w:r w:rsidRPr="00A01388">
              <w:rPr>
                <w:rFonts w:ascii="Book Antiqua" w:hAnsi="Book Antiqua" w:cs="Times New Roman"/>
                <w:sz w:val="24"/>
                <w:szCs w:val="24"/>
              </w:rPr>
              <w:t>2 (16.6)</w:t>
            </w:r>
          </w:p>
        </w:tc>
        <w:tc>
          <w:tcPr>
            <w:tcW w:w="1260" w:type="dxa"/>
            <w:tcBorders>
              <w:top w:val="single" w:sz="4" w:space="0" w:color="auto"/>
            </w:tcBorders>
          </w:tcPr>
          <w:p w:rsidR="00730723" w:rsidRPr="00A01388" w:rsidRDefault="00730723" w:rsidP="00B24BE3">
            <w:pPr>
              <w:spacing w:line="360" w:lineRule="auto"/>
              <w:jc w:val="both"/>
              <w:rPr>
                <w:rFonts w:ascii="Book Antiqua" w:hAnsi="Book Antiqua" w:cs="Times New Roman"/>
                <w:sz w:val="24"/>
                <w:szCs w:val="24"/>
              </w:rPr>
            </w:pPr>
            <w:r w:rsidRPr="00A01388">
              <w:rPr>
                <w:rFonts w:ascii="Book Antiqua" w:hAnsi="Book Antiqua" w:cs="Times New Roman"/>
                <w:sz w:val="24"/>
                <w:szCs w:val="24"/>
              </w:rPr>
              <w:t>5 (41.7)</w:t>
            </w:r>
          </w:p>
        </w:tc>
      </w:tr>
      <w:tr w:rsidR="00730723" w:rsidRPr="00A01388" w:rsidTr="00F2507E">
        <w:tc>
          <w:tcPr>
            <w:tcW w:w="2430" w:type="dxa"/>
          </w:tcPr>
          <w:p w:rsidR="00730723" w:rsidRPr="00A01388" w:rsidRDefault="00730723" w:rsidP="00A01388">
            <w:pPr>
              <w:spacing w:line="360" w:lineRule="auto"/>
              <w:jc w:val="both"/>
              <w:rPr>
                <w:rFonts w:ascii="Book Antiqua" w:hAnsi="Book Antiqua" w:cs="Times New Roman"/>
                <w:sz w:val="24"/>
                <w:szCs w:val="24"/>
              </w:rPr>
            </w:pPr>
            <w:r w:rsidRPr="00A01388">
              <w:rPr>
                <w:rFonts w:ascii="Book Antiqua" w:hAnsi="Book Antiqua" w:cs="Times New Roman"/>
                <w:sz w:val="24"/>
                <w:szCs w:val="24"/>
              </w:rPr>
              <w:t xml:space="preserve">Focal </w:t>
            </w:r>
            <w:proofErr w:type="spellStart"/>
            <w:r w:rsidRPr="00A01388">
              <w:rPr>
                <w:rFonts w:ascii="Book Antiqua" w:hAnsi="Book Antiqua" w:cs="Times New Roman"/>
                <w:sz w:val="24"/>
                <w:szCs w:val="24"/>
              </w:rPr>
              <w:t>tectal</w:t>
            </w:r>
            <w:proofErr w:type="spellEnd"/>
            <w:r w:rsidRPr="00A01388">
              <w:rPr>
                <w:rFonts w:ascii="Book Antiqua" w:hAnsi="Book Antiqua" w:cs="Times New Roman"/>
                <w:sz w:val="24"/>
                <w:szCs w:val="24"/>
              </w:rPr>
              <w:t xml:space="preserve"> (3)</w:t>
            </w:r>
          </w:p>
        </w:tc>
        <w:tc>
          <w:tcPr>
            <w:tcW w:w="3420" w:type="dxa"/>
          </w:tcPr>
          <w:p w:rsidR="00730723" w:rsidRPr="00A01388" w:rsidRDefault="00730723" w:rsidP="00B24BE3">
            <w:pPr>
              <w:spacing w:line="360" w:lineRule="auto"/>
              <w:jc w:val="both"/>
              <w:rPr>
                <w:rFonts w:ascii="Book Antiqua" w:hAnsi="Book Antiqua" w:cs="Times New Roman"/>
                <w:sz w:val="24"/>
                <w:szCs w:val="24"/>
              </w:rPr>
            </w:pPr>
            <w:r w:rsidRPr="00A01388">
              <w:rPr>
                <w:rFonts w:ascii="Book Antiqua" w:hAnsi="Book Antiqua" w:cs="Times New Roman"/>
                <w:sz w:val="24"/>
                <w:szCs w:val="24"/>
              </w:rPr>
              <w:t xml:space="preserve">  2 (66.7)          1 (33.3)</w:t>
            </w:r>
          </w:p>
        </w:tc>
        <w:tc>
          <w:tcPr>
            <w:tcW w:w="1251" w:type="dxa"/>
          </w:tcPr>
          <w:p w:rsidR="00730723" w:rsidRPr="00A01388" w:rsidRDefault="00730723" w:rsidP="00B24BE3">
            <w:pPr>
              <w:spacing w:line="360" w:lineRule="auto"/>
              <w:jc w:val="both"/>
              <w:rPr>
                <w:rFonts w:ascii="Book Antiqua" w:hAnsi="Book Antiqua" w:cs="Times New Roman"/>
                <w:sz w:val="24"/>
                <w:szCs w:val="24"/>
              </w:rPr>
            </w:pPr>
            <w:r w:rsidRPr="00A01388">
              <w:rPr>
                <w:rFonts w:ascii="Book Antiqua" w:hAnsi="Book Antiqua" w:cs="Times New Roman"/>
                <w:sz w:val="24"/>
                <w:szCs w:val="24"/>
              </w:rPr>
              <w:t>2 (66.7)</w:t>
            </w:r>
          </w:p>
        </w:tc>
        <w:tc>
          <w:tcPr>
            <w:tcW w:w="1263" w:type="dxa"/>
          </w:tcPr>
          <w:p w:rsidR="00730723" w:rsidRPr="00A01388" w:rsidRDefault="00730723" w:rsidP="00B24BE3">
            <w:pPr>
              <w:spacing w:line="360" w:lineRule="auto"/>
              <w:jc w:val="both"/>
              <w:rPr>
                <w:rFonts w:ascii="Book Antiqua" w:hAnsi="Book Antiqua" w:cs="Times New Roman"/>
                <w:sz w:val="24"/>
                <w:szCs w:val="24"/>
              </w:rPr>
            </w:pPr>
            <w:r w:rsidRPr="00A01388">
              <w:rPr>
                <w:rFonts w:ascii="Book Antiqua" w:hAnsi="Book Antiqua" w:cs="Times New Roman"/>
                <w:sz w:val="24"/>
                <w:szCs w:val="24"/>
              </w:rPr>
              <w:t>1 (33.3)</w:t>
            </w:r>
          </w:p>
        </w:tc>
        <w:tc>
          <w:tcPr>
            <w:tcW w:w="1176" w:type="dxa"/>
          </w:tcPr>
          <w:p w:rsidR="00730723" w:rsidRPr="00A01388" w:rsidRDefault="00730723" w:rsidP="00B24BE3">
            <w:pPr>
              <w:spacing w:line="360" w:lineRule="auto"/>
              <w:jc w:val="both"/>
              <w:rPr>
                <w:rFonts w:ascii="Book Antiqua" w:hAnsi="Book Antiqua" w:cs="Times New Roman"/>
                <w:sz w:val="24"/>
                <w:szCs w:val="24"/>
              </w:rPr>
            </w:pPr>
            <w:r w:rsidRPr="00A01388">
              <w:rPr>
                <w:rFonts w:ascii="Book Antiqua" w:hAnsi="Book Antiqua" w:cs="Times New Roman"/>
                <w:sz w:val="24"/>
                <w:szCs w:val="24"/>
              </w:rPr>
              <w:t>1 (33.3)</w:t>
            </w:r>
          </w:p>
        </w:tc>
        <w:tc>
          <w:tcPr>
            <w:tcW w:w="1260" w:type="dxa"/>
          </w:tcPr>
          <w:p w:rsidR="00730723" w:rsidRPr="00A01388" w:rsidRDefault="00730723" w:rsidP="00B24BE3">
            <w:pPr>
              <w:spacing w:line="360" w:lineRule="auto"/>
              <w:jc w:val="both"/>
              <w:rPr>
                <w:rFonts w:ascii="Book Antiqua" w:hAnsi="Book Antiqua" w:cs="Times New Roman"/>
                <w:sz w:val="24"/>
                <w:szCs w:val="24"/>
              </w:rPr>
            </w:pPr>
            <w:r w:rsidRPr="00A01388">
              <w:rPr>
                <w:rFonts w:ascii="Book Antiqua" w:hAnsi="Book Antiqua" w:cs="Times New Roman"/>
                <w:sz w:val="24"/>
                <w:szCs w:val="24"/>
              </w:rPr>
              <w:t>2 (66.7)</w:t>
            </w:r>
          </w:p>
        </w:tc>
      </w:tr>
      <w:tr w:rsidR="00730723" w:rsidRPr="00A01388" w:rsidTr="00F2507E">
        <w:tc>
          <w:tcPr>
            <w:tcW w:w="2430" w:type="dxa"/>
          </w:tcPr>
          <w:p w:rsidR="00730723" w:rsidRPr="00A01388" w:rsidRDefault="00730723" w:rsidP="00A01388">
            <w:pPr>
              <w:spacing w:line="360" w:lineRule="auto"/>
              <w:jc w:val="both"/>
              <w:rPr>
                <w:rFonts w:ascii="Book Antiqua" w:hAnsi="Book Antiqua" w:cs="Times New Roman"/>
                <w:sz w:val="24"/>
                <w:szCs w:val="24"/>
              </w:rPr>
            </w:pPr>
            <w:r w:rsidRPr="00A01388">
              <w:rPr>
                <w:rFonts w:ascii="Book Antiqua" w:hAnsi="Book Antiqua" w:cs="Times New Roman"/>
                <w:sz w:val="24"/>
                <w:szCs w:val="24"/>
              </w:rPr>
              <w:t xml:space="preserve">Dorsally </w:t>
            </w:r>
            <w:proofErr w:type="spellStart"/>
            <w:r w:rsidRPr="00A01388">
              <w:rPr>
                <w:rFonts w:ascii="Book Antiqua" w:hAnsi="Book Antiqua" w:cs="Times New Roman"/>
                <w:sz w:val="24"/>
                <w:szCs w:val="24"/>
              </w:rPr>
              <w:t>exophytic</w:t>
            </w:r>
            <w:proofErr w:type="spellEnd"/>
            <w:r w:rsidRPr="00A01388">
              <w:rPr>
                <w:rFonts w:ascii="Book Antiqua" w:hAnsi="Book Antiqua" w:cs="Times New Roman"/>
                <w:sz w:val="24"/>
                <w:szCs w:val="24"/>
              </w:rPr>
              <w:t xml:space="preserve"> (6)</w:t>
            </w:r>
          </w:p>
        </w:tc>
        <w:tc>
          <w:tcPr>
            <w:tcW w:w="3420" w:type="dxa"/>
          </w:tcPr>
          <w:p w:rsidR="00730723" w:rsidRPr="00A01388" w:rsidRDefault="00730723" w:rsidP="00B24BE3">
            <w:pPr>
              <w:spacing w:line="360" w:lineRule="auto"/>
              <w:jc w:val="both"/>
              <w:rPr>
                <w:rFonts w:ascii="Book Antiqua" w:hAnsi="Book Antiqua" w:cs="Times New Roman"/>
                <w:sz w:val="24"/>
                <w:szCs w:val="24"/>
              </w:rPr>
            </w:pPr>
            <w:r w:rsidRPr="00A01388">
              <w:rPr>
                <w:rFonts w:ascii="Book Antiqua" w:hAnsi="Book Antiqua" w:cs="Times New Roman"/>
                <w:sz w:val="24"/>
                <w:szCs w:val="24"/>
              </w:rPr>
              <w:t xml:space="preserve">  5 (83.3)           1 (16.7)</w:t>
            </w:r>
          </w:p>
        </w:tc>
        <w:tc>
          <w:tcPr>
            <w:tcW w:w="1251" w:type="dxa"/>
          </w:tcPr>
          <w:p w:rsidR="00730723" w:rsidRPr="00A01388" w:rsidRDefault="00730723" w:rsidP="00B24BE3">
            <w:pPr>
              <w:spacing w:line="360" w:lineRule="auto"/>
              <w:jc w:val="both"/>
              <w:rPr>
                <w:rFonts w:ascii="Book Antiqua" w:hAnsi="Book Antiqua" w:cs="Times New Roman"/>
                <w:sz w:val="24"/>
                <w:szCs w:val="24"/>
              </w:rPr>
            </w:pPr>
            <w:r w:rsidRPr="00A01388">
              <w:rPr>
                <w:rFonts w:ascii="Book Antiqua" w:hAnsi="Book Antiqua" w:cs="Times New Roman"/>
                <w:sz w:val="24"/>
                <w:szCs w:val="24"/>
              </w:rPr>
              <w:t>3 (50.0)</w:t>
            </w:r>
          </w:p>
        </w:tc>
        <w:tc>
          <w:tcPr>
            <w:tcW w:w="1263" w:type="dxa"/>
          </w:tcPr>
          <w:p w:rsidR="00730723" w:rsidRPr="00A01388" w:rsidRDefault="00730723" w:rsidP="00A01388">
            <w:pPr>
              <w:spacing w:line="360" w:lineRule="auto"/>
              <w:jc w:val="both"/>
              <w:rPr>
                <w:rFonts w:ascii="Book Antiqua" w:hAnsi="Book Antiqua" w:cs="Times New Roman"/>
                <w:sz w:val="24"/>
                <w:szCs w:val="24"/>
              </w:rPr>
            </w:pPr>
            <w:r w:rsidRPr="00A01388">
              <w:rPr>
                <w:rFonts w:ascii="Book Antiqua" w:hAnsi="Book Antiqua" w:cs="Times New Roman"/>
                <w:sz w:val="24"/>
                <w:szCs w:val="24"/>
              </w:rPr>
              <w:t>-</w:t>
            </w:r>
          </w:p>
        </w:tc>
        <w:tc>
          <w:tcPr>
            <w:tcW w:w="1176" w:type="dxa"/>
          </w:tcPr>
          <w:p w:rsidR="00730723" w:rsidRPr="00A01388" w:rsidRDefault="00730723" w:rsidP="00B24BE3">
            <w:pPr>
              <w:spacing w:line="360" w:lineRule="auto"/>
              <w:jc w:val="both"/>
              <w:rPr>
                <w:rFonts w:ascii="Book Antiqua" w:hAnsi="Book Antiqua" w:cs="Times New Roman"/>
                <w:sz w:val="24"/>
                <w:szCs w:val="24"/>
              </w:rPr>
            </w:pPr>
            <w:r w:rsidRPr="00A01388">
              <w:rPr>
                <w:rFonts w:ascii="Book Antiqua" w:hAnsi="Book Antiqua" w:cs="Times New Roman"/>
                <w:sz w:val="24"/>
                <w:szCs w:val="24"/>
              </w:rPr>
              <w:t>2 (33.3)</w:t>
            </w:r>
          </w:p>
        </w:tc>
        <w:tc>
          <w:tcPr>
            <w:tcW w:w="1260" w:type="dxa"/>
          </w:tcPr>
          <w:p w:rsidR="00730723" w:rsidRPr="00A01388" w:rsidRDefault="00730723" w:rsidP="00B24BE3">
            <w:pPr>
              <w:spacing w:line="360" w:lineRule="auto"/>
              <w:jc w:val="both"/>
              <w:rPr>
                <w:rFonts w:ascii="Book Antiqua" w:hAnsi="Book Antiqua" w:cs="Times New Roman"/>
                <w:sz w:val="24"/>
                <w:szCs w:val="24"/>
              </w:rPr>
            </w:pPr>
            <w:r w:rsidRPr="00A01388">
              <w:rPr>
                <w:rFonts w:ascii="Book Antiqua" w:hAnsi="Book Antiqua" w:cs="Times New Roman"/>
                <w:sz w:val="24"/>
                <w:szCs w:val="24"/>
              </w:rPr>
              <w:t>5 (83.3)</w:t>
            </w:r>
          </w:p>
        </w:tc>
      </w:tr>
      <w:tr w:rsidR="00730723" w:rsidRPr="00A01388" w:rsidTr="00F2507E">
        <w:tc>
          <w:tcPr>
            <w:tcW w:w="2430" w:type="dxa"/>
          </w:tcPr>
          <w:p w:rsidR="00730723" w:rsidRPr="00A01388" w:rsidRDefault="00730723" w:rsidP="00A01388">
            <w:pPr>
              <w:spacing w:line="360" w:lineRule="auto"/>
              <w:jc w:val="both"/>
              <w:rPr>
                <w:rFonts w:ascii="Book Antiqua" w:hAnsi="Book Antiqua" w:cs="Times New Roman"/>
                <w:sz w:val="24"/>
                <w:szCs w:val="24"/>
              </w:rPr>
            </w:pPr>
            <w:proofErr w:type="spellStart"/>
            <w:r w:rsidRPr="00A01388">
              <w:rPr>
                <w:rFonts w:ascii="Book Antiqua" w:hAnsi="Book Antiqua" w:cs="Times New Roman"/>
                <w:sz w:val="24"/>
                <w:szCs w:val="24"/>
              </w:rPr>
              <w:t>Cervico</w:t>
            </w:r>
            <w:proofErr w:type="spellEnd"/>
            <w:r w:rsidRPr="00A01388">
              <w:rPr>
                <w:rFonts w:ascii="Book Antiqua" w:hAnsi="Book Antiqua" w:cs="Times New Roman"/>
                <w:sz w:val="24"/>
                <w:szCs w:val="24"/>
              </w:rPr>
              <w:t>-medullary (3)</w:t>
            </w:r>
          </w:p>
        </w:tc>
        <w:tc>
          <w:tcPr>
            <w:tcW w:w="3420" w:type="dxa"/>
          </w:tcPr>
          <w:p w:rsidR="00730723" w:rsidRPr="00A01388" w:rsidRDefault="00730723" w:rsidP="00B24BE3">
            <w:pPr>
              <w:spacing w:line="360" w:lineRule="auto"/>
              <w:jc w:val="both"/>
              <w:rPr>
                <w:rFonts w:ascii="Book Antiqua" w:hAnsi="Book Antiqua" w:cs="Times New Roman"/>
                <w:sz w:val="24"/>
                <w:szCs w:val="24"/>
              </w:rPr>
            </w:pPr>
            <w:r w:rsidRPr="00A01388">
              <w:rPr>
                <w:rFonts w:ascii="Book Antiqua" w:hAnsi="Book Antiqua" w:cs="Times New Roman"/>
                <w:sz w:val="24"/>
                <w:szCs w:val="24"/>
              </w:rPr>
              <w:t xml:space="preserve">  1(33.3)            2 (66.7)</w:t>
            </w:r>
          </w:p>
        </w:tc>
        <w:tc>
          <w:tcPr>
            <w:tcW w:w="1251" w:type="dxa"/>
          </w:tcPr>
          <w:p w:rsidR="00730723" w:rsidRPr="00A01388" w:rsidRDefault="00730723" w:rsidP="00A01388">
            <w:pPr>
              <w:spacing w:line="360" w:lineRule="auto"/>
              <w:jc w:val="both"/>
              <w:rPr>
                <w:rFonts w:ascii="Book Antiqua" w:hAnsi="Book Antiqua" w:cs="Times New Roman"/>
                <w:sz w:val="24"/>
                <w:szCs w:val="24"/>
              </w:rPr>
            </w:pPr>
            <w:r w:rsidRPr="00A01388">
              <w:rPr>
                <w:rFonts w:ascii="Book Antiqua" w:hAnsi="Book Antiqua" w:cs="Times New Roman"/>
                <w:sz w:val="24"/>
                <w:szCs w:val="24"/>
              </w:rPr>
              <w:t>-</w:t>
            </w:r>
          </w:p>
        </w:tc>
        <w:tc>
          <w:tcPr>
            <w:tcW w:w="1263" w:type="dxa"/>
          </w:tcPr>
          <w:p w:rsidR="00730723" w:rsidRPr="00A01388" w:rsidRDefault="00730723" w:rsidP="00A01388">
            <w:pPr>
              <w:spacing w:line="360" w:lineRule="auto"/>
              <w:jc w:val="both"/>
              <w:rPr>
                <w:rFonts w:ascii="Book Antiqua" w:hAnsi="Book Antiqua" w:cs="Times New Roman"/>
                <w:sz w:val="24"/>
                <w:szCs w:val="24"/>
              </w:rPr>
            </w:pPr>
            <w:r w:rsidRPr="00A01388">
              <w:rPr>
                <w:rFonts w:ascii="Book Antiqua" w:hAnsi="Book Antiqua" w:cs="Times New Roman"/>
                <w:sz w:val="24"/>
                <w:szCs w:val="24"/>
              </w:rPr>
              <w:t>-</w:t>
            </w:r>
          </w:p>
        </w:tc>
        <w:tc>
          <w:tcPr>
            <w:tcW w:w="1176" w:type="dxa"/>
          </w:tcPr>
          <w:p w:rsidR="00730723" w:rsidRPr="00A01388" w:rsidRDefault="00730723" w:rsidP="00A01388">
            <w:pPr>
              <w:spacing w:line="360" w:lineRule="auto"/>
              <w:jc w:val="both"/>
              <w:rPr>
                <w:rFonts w:ascii="Book Antiqua" w:hAnsi="Book Antiqua" w:cs="Times New Roman"/>
                <w:sz w:val="24"/>
                <w:szCs w:val="24"/>
              </w:rPr>
            </w:pPr>
            <w:r w:rsidRPr="00A01388">
              <w:rPr>
                <w:rFonts w:ascii="Book Antiqua" w:hAnsi="Book Antiqua" w:cs="Times New Roman"/>
                <w:sz w:val="24"/>
                <w:szCs w:val="24"/>
              </w:rPr>
              <w:t>-</w:t>
            </w:r>
          </w:p>
        </w:tc>
        <w:tc>
          <w:tcPr>
            <w:tcW w:w="1260" w:type="dxa"/>
          </w:tcPr>
          <w:p w:rsidR="00730723" w:rsidRPr="00A01388" w:rsidRDefault="00730723" w:rsidP="00B24BE3">
            <w:pPr>
              <w:spacing w:line="360" w:lineRule="auto"/>
              <w:jc w:val="both"/>
              <w:rPr>
                <w:rFonts w:ascii="Book Antiqua" w:hAnsi="Book Antiqua" w:cs="Times New Roman"/>
                <w:sz w:val="24"/>
                <w:szCs w:val="24"/>
              </w:rPr>
            </w:pPr>
            <w:r w:rsidRPr="00A01388">
              <w:rPr>
                <w:rFonts w:ascii="Book Antiqua" w:hAnsi="Book Antiqua" w:cs="Times New Roman"/>
                <w:sz w:val="24"/>
                <w:szCs w:val="24"/>
              </w:rPr>
              <w:t>2 (33.3)</w:t>
            </w:r>
          </w:p>
        </w:tc>
      </w:tr>
      <w:tr w:rsidR="00730723" w:rsidRPr="00A01388" w:rsidTr="00F2507E">
        <w:tc>
          <w:tcPr>
            <w:tcW w:w="2430" w:type="dxa"/>
          </w:tcPr>
          <w:p w:rsidR="00730723" w:rsidRPr="00A01388" w:rsidRDefault="00730723" w:rsidP="00A01388">
            <w:pPr>
              <w:spacing w:line="360" w:lineRule="auto"/>
              <w:jc w:val="both"/>
              <w:rPr>
                <w:rFonts w:ascii="Book Antiqua" w:hAnsi="Book Antiqua" w:cs="Times New Roman"/>
                <w:sz w:val="24"/>
                <w:szCs w:val="24"/>
              </w:rPr>
            </w:pPr>
            <w:r w:rsidRPr="00A01388">
              <w:rPr>
                <w:rFonts w:ascii="Book Antiqua" w:hAnsi="Book Antiqua" w:cs="Times New Roman"/>
                <w:sz w:val="24"/>
                <w:szCs w:val="24"/>
              </w:rPr>
              <w:t>DIPG (22)</w:t>
            </w:r>
          </w:p>
        </w:tc>
        <w:tc>
          <w:tcPr>
            <w:tcW w:w="3420" w:type="dxa"/>
          </w:tcPr>
          <w:p w:rsidR="00730723" w:rsidRPr="00A01388" w:rsidRDefault="00730723" w:rsidP="00B24BE3">
            <w:pPr>
              <w:spacing w:line="360" w:lineRule="auto"/>
              <w:jc w:val="both"/>
              <w:rPr>
                <w:rFonts w:ascii="Book Antiqua" w:hAnsi="Book Antiqua" w:cs="Times New Roman"/>
                <w:sz w:val="24"/>
                <w:szCs w:val="24"/>
              </w:rPr>
            </w:pPr>
            <w:r w:rsidRPr="00A01388">
              <w:rPr>
                <w:rFonts w:ascii="Book Antiqua" w:hAnsi="Book Antiqua" w:cs="Times New Roman"/>
                <w:sz w:val="24"/>
                <w:szCs w:val="24"/>
              </w:rPr>
              <w:t xml:space="preserve">        -                   6 (27.3)</w:t>
            </w:r>
          </w:p>
        </w:tc>
        <w:tc>
          <w:tcPr>
            <w:tcW w:w="1251" w:type="dxa"/>
          </w:tcPr>
          <w:p w:rsidR="00730723" w:rsidRPr="00A01388" w:rsidRDefault="00730723" w:rsidP="00B24BE3">
            <w:pPr>
              <w:spacing w:line="360" w:lineRule="auto"/>
              <w:jc w:val="both"/>
              <w:rPr>
                <w:rFonts w:ascii="Book Antiqua" w:hAnsi="Book Antiqua" w:cs="Times New Roman"/>
                <w:sz w:val="24"/>
                <w:szCs w:val="24"/>
              </w:rPr>
            </w:pPr>
            <w:r w:rsidRPr="00A01388">
              <w:rPr>
                <w:rFonts w:ascii="Book Antiqua" w:hAnsi="Book Antiqua" w:cs="Times New Roman"/>
                <w:sz w:val="24"/>
                <w:szCs w:val="24"/>
              </w:rPr>
              <w:t>11 (50)</w:t>
            </w:r>
          </w:p>
        </w:tc>
        <w:tc>
          <w:tcPr>
            <w:tcW w:w="1263" w:type="dxa"/>
          </w:tcPr>
          <w:p w:rsidR="00730723" w:rsidRPr="00A01388" w:rsidRDefault="00730723" w:rsidP="00B24BE3">
            <w:pPr>
              <w:spacing w:line="360" w:lineRule="auto"/>
              <w:jc w:val="both"/>
              <w:rPr>
                <w:rFonts w:ascii="Book Antiqua" w:hAnsi="Book Antiqua" w:cs="Times New Roman"/>
                <w:sz w:val="24"/>
                <w:szCs w:val="24"/>
              </w:rPr>
            </w:pPr>
            <w:r w:rsidRPr="00A01388">
              <w:rPr>
                <w:rFonts w:ascii="Book Antiqua" w:hAnsi="Book Antiqua" w:cs="Times New Roman"/>
                <w:sz w:val="24"/>
                <w:szCs w:val="24"/>
              </w:rPr>
              <w:t>2 (9.0)</w:t>
            </w:r>
          </w:p>
        </w:tc>
        <w:tc>
          <w:tcPr>
            <w:tcW w:w="1176" w:type="dxa"/>
          </w:tcPr>
          <w:p w:rsidR="00730723" w:rsidRPr="00A01388" w:rsidRDefault="00730723" w:rsidP="00A01388">
            <w:pPr>
              <w:spacing w:line="360" w:lineRule="auto"/>
              <w:jc w:val="both"/>
              <w:rPr>
                <w:rFonts w:ascii="Book Antiqua" w:hAnsi="Book Antiqua" w:cs="Times New Roman"/>
                <w:sz w:val="24"/>
                <w:szCs w:val="24"/>
              </w:rPr>
            </w:pPr>
            <w:r w:rsidRPr="00A01388">
              <w:rPr>
                <w:rFonts w:ascii="Book Antiqua" w:hAnsi="Book Antiqua" w:cs="Times New Roman"/>
                <w:sz w:val="24"/>
                <w:szCs w:val="24"/>
              </w:rPr>
              <w:t>-</w:t>
            </w:r>
          </w:p>
        </w:tc>
        <w:tc>
          <w:tcPr>
            <w:tcW w:w="1260" w:type="dxa"/>
          </w:tcPr>
          <w:p w:rsidR="00730723" w:rsidRPr="00A01388" w:rsidRDefault="00730723" w:rsidP="00B24BE3">
            <w:pPr>
              <w:spacing w:line="360" w:lineRule="auto"/>
              <w:jc w:val="both"/>
              <w:rPr>
                <w:rFonts w:ascii="Book Antiqua" w:hAnsi="Book Antiqua" w:cs="Times New Roman"/>
                <w:sz w:val="24"/>
                <w:szCs w:val="24"/>
              </w:rPr>
            </w:pPr>
            <w:r w:rsidRPr="00A01388">
              <w:rPr>
                <w:rFonts w:ascii="Book Antiqua" w:hAnsi="Book Antiqua" w:cs="Times New Roman"/>
                <w:sz w:val="24"/>
                <w:szCs w:val="24"/>
              </w:rPr>
              <w:t>1 (4.5)</w:t>
            </w:r>
          </w:p>
        </w:tc>
      </w:tr>
    </w:tbl>
    <w:p w:rsidR="00730723" w:rsidRPr="00A01388" w:rsidRDefault="00730723" w:rsidP="00A01388">
      <w:pPr>
        <w:spacing w:after="0" w:line="360" w:lineRule="auto"/>
        <w:jc w:val="both"/>
        <w:rPr>
          <w:rFonts w:ascii="Book Antiqua" w:hAnsi="Book Antiqua" w:cs="Times New Roman"/>
          <w:sz w:val="24"/>
          <w:szCs w:val="24"/>
          <w:lang w:eastAsia="zh-CN"/>
        </w:rPr>
      </w:pPr>
      <w:r w:rsidRPr="00A01388">
        <w:rPr>
          <w:rFonts w:ascii="Book Antiqua" w:hAnsi="Book Antiqua" w:cs="Times New Roman"/>
          <w:sz w:val="24"/>
          <w:szCs w:val="24"/>
        </w:rPr>
        <w:t>VP shunt</w:t>
      </w:r>
      <w:r w:rsidR="00F2507E">
        <w:rPr>
          <w:rFonts w:ascii="Book Antiqua" w:hAnsi="Book Antiqua" w:cs="Times New Roman" w:hint="eastAsia"/>
          <w:sz w:val="24"/>
          <w:szCs w:val="24"/>
          <w:lang w:eastAsia="zh-CN"/>
        </w:rPr>
        <w:t>:</w:t>
      </w:r>
      <w:r w:rsidRPr="00A01388">
        <w:rPr>
          <w:rFonts w:ascii="Book Antiqua" w:hAnsi="Book Antiqua" w:cs="Times New Roman"/>
          <w:sz w:val="24"/>
          <w:szCs w:val="24"/>
        </w:rPr>
        <w:t xml:space="preserve"> </w:t>
      </w:r>
      <w:proofErr w:type="spellStart"/>
      <w:r w:rsidR="00F2507E" w:rsidRPr="00A01388">
        <w:rPr>
          <w:rFonts w:ascii="Book Antiqua" w:hAnsi="Book Antiqua" w:cs="Times New Roman"/>
          <w:sz w:val="24"/>
          <w:szCs w:val="24"/>
        </w:rPr>
        <w:t>V</w:t>
      </w:r>
      <w:r w:rsidRPr="00A01388">
        <w:rPr>
          <w:rFonts w:ascii="Book Antiqua" w:hAnsi="Book Antiqua" w:cs="Times New Roman"/>
          <w:sz w:val="24"/>
          <w:szCs w:val="24"/>
        </w:rPr>
        <w:t>entriculo</w:t>
      </w:r>
      <w:proofErr w:type="spellEnd"/>
      <w:r w:rsidRPr="00A01388">
        <w:rPr>
          <w:rFonts w:ascii="Book Antiqua" w:hAnsi="Book Antiqua" w:cs="Times New Roman"/>
          <w:sz w:val="24"/>
          <w:szCs w:val="24"/>
        </w:rPr>
        <w:t>-peritoneal</w:t>
      </w:r>
      <w:r w:rsidR="00F2507E">
        <w:rPr>
          <w:rFonts w:ascii="Book Antiqua" w:hAnsi="Book Antiqua" w:cs="Times New Roman" w:hint="eastAsia"/>
          <w:sz w:val="24"/>
          <w:szCs w:val="24"/>
          <w:lang w:eastAsia="zh-CN"/>
        </w:rPr>
        <w:t>;</w:t>
      </w:r>
      <w:r w:rsidRPr="00A01388">
        <w:rPr>
          <w:rFonts w:ascii="Book Antiqua" w:hAnsi="Book Antiqua" w:cs="Times New Roman"/>
          <w:sz w:val="24"/>
          <w:szCs w:val="24"/>
        </w:rPr>
        <w:t xml:space="preserve"> ETV</w:t>
      </w:r>
      <w:r w:rsidR="00F2507E">
        <w:rPr>
          <w:rFonts w:ascii="Book Antiqua" w:hAnsi="Book Antiqua" w:cs="Times New Roman" w:hint="eastAsia"/>
          <w:sz w:val="24"/>
          <w:szCs w:val="24"/>
          <w:lang w:eastAsia="zh-CN"/>
        </w:rPr>
        <w:t>:</w:t>
      </w:r>
      <w:r w:rsidRPr="00A01388">
        <w:rPr>
          <w:rFonts w:ascii="Book Antiqua" w:hAnsi="Book Antiqua" w:cs="Times New Roman"/>
          <w:sz w:val="24"/>
          <w:szCs w:val="24"/>
        </w:rPr>
        <w:t xml:space="preserve"> Endoscopic third </w:t>
      </w:r>
      <w:proofErr w:type="spellStart"/>
      <w:r w:rsidRPr="00A01388">
        <w:rPr>
          <w:rFonts w:ascii="Book Antiqua" w:hAnsi="Book Antiqua" w:cs="Times New Roman"/>
          <w:sz w:val="24"/>
          <w:szCs w:val="24"/>
        </w:rPr>
        <w:t>ventriculostomy</w:t>
      </w:r>
      <w:proofErr w:type="spellEnd"/>
      <w:r w:rsidR="00F2507E">
        <w:rPr>
          <w:rFonts w:ascii="Book Antiqua" w:hAnsi="Book Antiqua" w:cs="Times New Roman" w:hint="eastAsia"/>
          <w:sz w:val="24"/>
          <w:szCs w:val="24"/>
          <w:lang w:eastAsia="zh-CN"/>
        </w:rPr>
        <w:t>;</w:t>
      </w:r>
      <w:r w:rsidRPr="00A01388">
        <w:rPr>
          <w:rFonts w:ascii="Book Antiqua" w:hAnsi="Book Antiqua" w:cs="Times New Roman"/>
          <w:sz w:val="24"/>
          <w:szCs w:val="24"/>
        </w:rPr>
        <w:t xml:space="preserve"> EDV</w:t>
      </w:r>
      <w:r w:rsidR="00F2507E">
        <w:rPr>
          <w:rFonts w:ascii="Book Antiqua" w:hAnsi="Book Antiqua" w:cs="Times New Roman" w:hint="eastAsia"/>
          <w:sz w:val="24"/>
          <w:szCs w:val="24"/>
          <w:lang w:eastAsia="zh-CN"/>
        </w:rPr>
        <w:t>:</w:t>
      </w:r>
      <w:r w:rsidRPr="00A01388">
        <w:rPr>
          <w:rFonts w:ascii="Book Antiqua" w:hAnsi="Book Antiqua" w:cs="Times New Roman"/>
          <w:sz w:val="24"/>
          <w:szCs w:val="24"/>
        </w:rPr>
        <w:t xml:space="preserve"> Endoscopic ventricular drain</w:t>
      </w:r>
      <w:r w:rsidR="00F2507E">
        <w:rPr>
          <w:rFonts w:ascii="Book Antiqua" w:hAnsi="Book Antiqua" w:cs="Times New Roman" w:hint="eastAsia"/>
          <w:sz w:val="24"/>
          <w:szCs w:val="24"/>
          <w:lang w:eastAsia="zh-CN"/>
        </w:rPr>
        <w:t>;</w:t>
      </w:r>
      <w:r w:rsidRPr="00A01388">
        <w:rPr>
          <w:rFonts w:ascii="Book Antiqua" w:hAnsi="Book Antiqua" w:cs="Times New Roman"/>
          <w:sz w:val="24"/>
          <w:szCs w:val="24"/>
        </w:rPr>
        <w:t xml:space="preserve"> IONP</w:t>
      </w:r>
      <w:r w:rsidR="00F2507E">
        <w:rPr>
          <w:rFonts w:ascii="Book Antiqua" w:hAnsi="Book Antiqua" w:cs="Times New Roman" w:hint="eastAsia"/>
          <w:sz w:val="24"/>
          <w:szCs w:val="24"/>
          <w:lang w:eastAsia="zh-CN"/>
        </w:rPr>
        <w:t>:</w:t>
      </w:r>
      <w:r w:rsidRPr="00A01388">
        <w:rPr>
          <w:rFonts w:ascii="Book Antiqua" w:hAnsi="Book Antiqua" w:cs="Times New Roman"/>
          <w:sz w:val="24"/>
          <w:szCs w:val="24"/>
        </w:rPr>
        <w:t xml:space="preserve"> Intra-operative neurophysiology</w:t>
      </w:r>
      <w:r w:rsidR="00F2507E">
        <w:rPr>
          <w:rFonts w:ascii="Book Antiqua" w:hAnsi="Book Antiqua" w:cs="Times New Roman" w:hint="eastAsia"/>
          <w:sz w:val="24"/>
          <w:szCs w:val="24"/>
          <w:lang w:eastAsia="zh-CN"/>
        </w:rPr>
        <w:t>.</w:t>
      </w:r>
    </w:p>
    <w:p w:rsidR="00F2507E" w:rsidRDefault="00F2507E" w:rsidP="00A01388">
      <w:pPr>
        <w:spacing w:after="0" w:line="360" w:lineRule="auto"/>
        <w:jc w:val="both"/>
        <w:rPr>
          <w:rFonts w:ascii="Book Antiqua" w:hAnsi="Book Antiqua" w:cs="Times New Roman"/>
          <w:b/>
          <w:sz w:val="24"/>
          <w:szCs w:val="24"/>
          <w:lang w:eastAsia="zh-CN"/>
        </w:rPr>
      </w:pPr>
    </w:p>
    <w:p w:rsidR="00F2507E" w:rsidRPr="00F2507E" w:rsidRDefault="00F2507E" w:rsidP="00A01388">
      <w:pPr>
        <w:spacing w:after="0" w:line="360" w:lineRule="auto"/>
        <w:jc w:val="both"/>
        <w:rPr>
          <w:rFonts w:ascii="Book Antiqua" w:hAnsi="Book Antiqua" w:cs="Times New Roman"/>
          <w:b/>
          <w:sz w:val="24"/>
          <w:szCs w:val="24"/>
          <w:lang w:eastAsia="zh-CN"/>
        </w:rPr>
      </w:pPr>
      <w:r>
        <w:rPr>
          <w:rFonts w:ascii="Book Antiqua" w:hAnsi="Book Antiqua" w:cs="Times New Roman"/>
          <w:b/>
          <w:sz w:val="24"/>
          <w:szCs w:val="24"/>
        </w:rPr>
        <w:t>Table</w:t>
      </w:r>
      <w:r>
        <w:rPr>
          <w:rFonts w:ascii="Book Antiqua" w:hAnsi="Book Antiqua" w:cs="Times New Roman" w:hint="eastAsia"/>
          <w:b/>
          <w:sz w:val="24"/>
          <w:szCs w:val="24"/>
          <w:lang w:eastAsia="zh-CN"/>
        </w:rPr>
        <w:t xml:space="preserve"> 4 </w:t>
      </w:r>
      <w:r w:rsidR="00730723" w:rsidRPr="00A01388">
        <w:rPr>
          <w:rFonts w:ascii="Book Antiqua" w:hAnsi="Book Antiqua" w:cs="Times New Roman"/>
          <w:b/>
          <w:sz w:val="24"/>
          <w:szCs w:val="24"/>
        </w:rPr>
        <w:t xml:space="preserve">Radiation </w:t>
      </w:r>
      <w:r w:rsidRPr="00A01388">
        <w:rPr>
          <w:rFonts w:ascii="Book Antiqua" w:hAnsi="Book Antiqua" w:cs="Times New Roman"/>
          <w:b/>
          <w:sz w:val="24"/>
          <w:szCs w:val="24"/>
        </w:rPr>
        <w:t>t</w:t>
      </w:r>
      <w:r w:rsidR="00730723" w:rsidRPr="00A01388">
        <w:rPr>
          <w:rFonts w:ascii="Book Antiqua" w:hAnsi="Book Antiqua" w:cs="Times New Roman"/>
          <w:b/>
          <w:sz w:val="24"/>
          <w:szCs w:val="24"/>
        </w:rPr>
        <w:t xml:space="preserve">herapy in our cohort of brain stem </w:t>
      </w:r>
      <w:proofErr w:type="spellStart"/>
      <w:r w:rsidR="00730723" w:rsidRPr="00A01388">
        <w:rPr>
          <w:rFonts w:ascii="Book Antiqua" w:hAnsi="Book Antiqua" w:cs="Times New Roman"/>
          <w:b/>
          <w:sz w:val="24"/>
          <w:szCs w:val="24"/>
        </w:rPr>
        <w:t>glioma</w:t>
      </w:r>
      <w:proofErr w:type="spellEnd"/>
    </w:p>
    <w:tbl>
      <w:tblPr>
        <w:tblStyle w:val="a8"/>
        <w:tblW w:w="10440" w:type="dxa"/>
        <w:tblInd w:w="-882"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4050"/>
        <w:gridCol w:w="2700"/>
        <w:gridCol w:w="1260"/>
      </w:tblGrid>
      <w:tr w:rsidR="00730723" w:rsidRPr="00A01388" w:rsidTr="00F2507E">
        <w:tc>
          <w:tcPr>
            <w:tcW w:w="2430" w:type="dxa"/>
            <w:tcBorders>
              <w:top w:val="single" w:sz="4" w:space="0" w:color="auto"/>
              <w:bottom w:val="single" w:sz="4" w:space="0" w:color="auto"/>
            </w:tcBorders>
          </w:tcPr>
          <w:p w:rsidR="00730723" w:rsidRPr="00A01388" w:rsidRDefault="00730723" w:rsidP="00A01388">
            <w:pPr>
              <w:spacing w:line="360" w:lineRule="auto"/>
              <w:jc w:val="both"/>
              <w:rPr>
                <w:rFonts w:ascii="Book Antiqua" w:hAnsi="Book Antiqua" w:cs="Times New Roman"/>
                <w:b/>
                <w:sz w:val="24"/>
                <w:szCs w:val="24"/>
              </w:rPr>
            </w:pPr>
            <w:r w:rsidRPr="00A01388">
              <w:rPr>
                <w:rFonts w:ascii="Book Antiqua" w:hAnsi="Book Antiqua" w:cs="Times New Roman"/>
                <w:b/>
                <w:sz w:val="24"/>
                <w:szCs w:val="24"/>
              </w:rPr>
              <w:t>Subgroups</w:t>
            </w:r>
          </w:p>
        </w:tc>
        <w:tc>
          <w:tcPr>
            <w:tcW w:w="4050" w:type="dxa"/>
            <w:tcBorders>
              <w:top w:val="single" w:sz="4" w:space="0" w:color="auto"/>
              <w:bottom w:val="single" w:sz="4" w:space="0" w:color="auto"/>
            </w:tcBorders>
          </w:tcPr>
          <w:p w:rsidR="00730723" w:rsidRPr="00A01388" w:rsidRDefault="00730723" w:rsidP="00A01388">
            <w:pPr>
              <w:spacing w:line="360" w:lineRule="auto"/>
              <w:jc w:val="both"/>
              <w:rPr>
                <w:rFonts w:ascii="Book Antiqua" w:hAnsi="Book Antiqua" w:cs="Times New Roman"/>
                <w:b/>
                <w:sz w:val="24"/>
                <w:szCs w:val="24"/>
              </w:rPr>
            </w:pPr>
            <w:r w:rsidRPr="00A01388">
              <w:rPr>
                <w:rFonts w:ascii="Book Antiqua" w:hAnsi="Book Antiqua" w:cs="Times New Roman"/>
                <w:b/>
                <w:sz w:val="24"/>
                <w:szCs w:val="24"/>
              </w:rPr>
              <w:t xml:space="preserve">Indication </w:t>
            </w:r>
          </w:p>
          <w:p w:rsidR="00730723" w:rsidRPr="00A01388" w:rsidRDefault="00730723" w:rsidP="00A01388">
            <w:pPr>
              <w:spacing w:line="360" w:lineRule="auto"/>
              <w:jc w:val="both"/>
              <w:rPr>
                <w:rFonts w:ascii="Book Antiqua" w:hAnsi="Book Antiqua" w:cs="Times New Roman"/>
                <w:b/>
                <w:sz w:val="24"/>
                <w:szCs w:val="24"/>
              </w:rPr>
            </w:pPr>
            <w:r w:rsidRPr="00A01388">
              <w:rPr>
                <w:rFonts w:ascii="Book Antiqua" w:hAnsi="Book Antiqua" w:cs="Times New Roman"/>
                <w:b/>
                <w:sz w:val="24"/>
                <w:szCs w:val="24"/>
              </w:rPr>
              <w:t xml:space="preserve">       </w:t>
            </w:r>
            <w:r w:rsidR="00F2507E" w:rsidRPr="00A01388">
              <w:rPr>
                <w:rFonts w:ascii="Book Antiqua" w:hAnsi="Book Antiqua" w:cs="Times New Roman"/>
                <w:b/>
                <w:sz w:val="24"/>
                <w:szCs w:val="24"/>
              </w:rPr>
              <w:t xml:space="preserve"> postoperative          Radi</w:t>
            </w:r>
            <w:r w:rsidRPr="00A01388">
              <w:rPr>
                <w:rFonts w:ascii="Book Antiqua" w:hAnsi="Book Antiqua" w:cs="Times New Roman"/>
                <w:b/>
                <w:sz w:val="24"/>
                <w:szCs w:val="24"/>
              </w:rPr>
              <w:t>cal</w:t>
            </w:r>
          </w:p>
        </w:tc>
        <w:tc>
          <w:tcPr>
            <w:tcW w:w="2700" w:type="dxa"/>
            <w:tcBorders>
              <w:top w:val="single" w:sz="4" w:space="0" w:color="auto"/>
              <w:bottom w:val="single" w:sz="4" w:space="0" w:color="auto"/>
            </w:tcBorders>
          </w:tcPr>
          <w:p w:rsidR="00730723" w:rsidRPr="00A01388" w:rsidRDefault="00730723" w:rsidP="00A01388">
            <w:pPr>
              <w:spacing w:line="360" w:lineRule="auto"/>
              <w:jc w:val="both"/>
              <w:rPr>
                <w:rFonts w:ascii="Book Antiqua" w:hAnsi="Book Antiqua" w:cs="Times New Roman"/>
                <w:b/>
                <w:sz w:val="24"/>
                <w:szCs w:val="24"/>
              </w:rPr>
            </w:pPr>
            <w:r w:rsidRPr="00A01388">
              <w:rPr>
                <w:rFonts w:ascii="Book Antiqua" w:hAnsi="Book Antiqua" w:cs="Times New Roman"/>
                <w:b/>
                <w:sz w:val="24"/>
                <w:szCs w:val="24"/>
              </w:rPr>
              <w:t>Technique</w:t>
            </w:r>
          </w:p>
          <w:p w:rsidR="00730723" w:rsidRPr="00A01388" w:rsidRDefault="00730723" w:rsidP="00A01388">
            <w:pPr>
              <w:spacing w:line="360" w:lineRule="auto"/>
              <w:jc w:val="both"/>
              <w:rPr>
                <w:rFonts w:ascii="Book Antiqua" w:hAnsi="Book Antiqua" w:cs="Times New Roman"/>
                <w:b/>
                <w:sz w:val="24"/>
                <w:szCs w:val="24"/>
              </w:rPr>
            </w:pPr>
            <w:r w:rsidRPr="00A01388">
              <w:rPr>
                <w:rFonts w:ascii="Book Antiqua" w:hAnsi="Book Antiqua" w:cs="Times New Roman"/>
                <w:b/>
                <w:sz w:val="24"/>
                <w:szCs w:val="24"/>
              </w:rPr>
              <w:t>3DCRT      IMRT</w:t>
            </w:r>
          </w:p>
        </w:tc>
        <w:tc>
          <w:tcPr>
            <w:tcW w:w="1260" w:type="dxa"/>
            <w:tcBorders>
              <w:top w:val="single" w:sz="4" w:space="0" w:color="auto"/>
              <w:bottom w:val="single" w:sz="4" w:space="0" w:color="auto"/>
            </w:tcBorders>
          </w:tcPr>
          <w:p w:rsidR="00730723" w:rsidRPr="00A01388" w:rsidRDefault="00730723" w:rsidP="00A01388">
            <w:pPr>
              <w:spacing w:line="360" w:lineRule="auto"/>
              <w:jc w:val="both"/>
              <w:rPr>
                <w:rFonts w:ascii="Book Antiqua" w:hAnsi="Book Antiqua" w:cs="Times New Roman"/>
                <w:b/>
                <w:sz w:val="24"/>
                <w:szCs w:val="24"/>
              </w:rPr>
            </w:pPr>
            <w:r w:rsidRPr="00A01388">
              <w:rPr>
                <w:rFonts w:ascii="Book Antiqua" w:hAnsi="Book Antiqua" w:cs="Times New Roman"/>
                <w:b/>
                <w:sz w:val="24"/>
                <w:szCs w:val="24"/>
              </w:rPr>
              <w:t>Total Dose (</w:t>
            </w:r>
            <w:proofErr w:type="spellStart"/>
            <w:r w:rsidRPr="00A01388">
              <w:rPr>
                <w:rFonts w:ascii="Book Antiqua" w:hAnsi="Book Antiqua" w:cs="Times New Roman"/>
                <w:b/>
                <w:sz w:val="24"/>
                <w:szCs w:val="24"/>
              </w:rPr>
              <w:t>Gy</w:t>
            </w:r>
            <w:proofErr w:type="spellEnd"/>
            <w:r w:rsidRPr="00A01388">
              <w:rPr>
                <w:rFonts w:ascii="Book Antiqua" w:hAnsi="Book Antiqua" w:cs="Times New Roman"/>
                <w:b/>
                <w:sz w:val="24"/>
                <w:szCs w:val="24"/>
              </w:rPr>
              <w:t>)</w:t>
            </w:r>
          </w:p>
        </w:tc>
      </w:tr>
      <w:tr w:rsidR="00730723" w:rsidRPr="00A01388" w:rsidTr="00F2507E">
        <w:tc>
          <w:tcPr>
            <w:tcW w:w="2430" w:type="dxa"/>
            <w:tcBorders>
              <w:top w:val="single" w:sz="4" w:space="0" w:color="auto"/>
            </w:tcBorders>
          </w:tcPr>
          <w:p w:rsidR="00730723" w:rsidRPr="00A01388" w:rsidRDefault="00730723" w:rsidP="00A01388">
            <w:pPr>
              <w:spacing w:line="360" w:lineRule="auto"/>
              <w:jc w:val="both"/>
              <w:rPr>
                <w:rFonts w:ascii="Book Antiqua" w:hAnsi="Book Antiqua" w:cs="Times New Roman"/>
                <w:sz w:val="24"/>
                <w:szCs w:val="24"/>
              </w:rPr>
            </w:pPr>
            <w:r w:rsidRPr="00A01388">
              <w:rPr>
                <w:rFonts w:ascii="Book Antiqua" w:hAnsi="Book Antiqua" w:cs="Times New Roman"/>
                <w:sz w:val="24"/>
                <w:szCs w:val="24"/>
              </w:rPr>
              <w:t>Focal (12)</w:t>
            </w:r>
          </w:p>
        </w:tc>
        <w:tc>
          <w:tcPr>
            <w:tcW w:w="4050" w:type="dxa"/>
            <w:tcBorders>
              <w:top w:val="single" w:sz="4" w:space="0" w:color="auto"/>
            </w:tcBorders>
          </w:tcPr>
          <w:p w:rsidR="00730723" w:rsidRPr="00A01388" w:rsidRDefault="00730723" w:rsidP="00A01388">
            <w:pPr>
              <w:spacing w:line="360" w:lineRule="auto"/>
              <w:jc w:val="both"/>
              <w:rPr>
                <w:rFonts w:ascii="Book Antiqua" w:hAnsi="Book Antiqua" w:cs="Times New Roman"/>
                <w:sz w:val="24"/>
                <w:szCs w:val="24"/>
              </w:rPr>
            </w:pPr>
            <w:r w:rsidRPr="00A01388">
              <w:rPr>
                <w:rFonts w:ascii="Book Antiqua" w:hAnsi="Book Antiqua" w:cs="Times New Roman"/>
                <w:sz w:val="24"/>
                <w:szCs w:val="24"/>
              </w:rPr>
              <w:t>6 (50%)                    -</w:t>
            </w:r>
          </w:p>
        </w:tc>
        <w:tc>
          <w:tcPr>
            <w:tcW w:w="2700" w:type="dxa"/>
            <w:tcBorders>
              <w:top w:val="single" w:sz="4" w:space="0" w:color="auto"/>
            </w:tcBorders>
          </w:tcPr>
          <w:p w:rsidR="00730723" w:rsidRPr="00A01388" w:rsidRDefault="00730723" w:rsidP="00A01388">
            <w:pPr>
              <w:spacing w:line="360" w:lineRule="auto"/>
              <w:jc w:val="both"/>
              <w:rPr>
                <w:rFonts w:ascii="Book Antiqua" w:hAnsi="Book Antiqua" w:cs="Times New Roman"/>
                <w:sz w:val="24"/>
                <w:szCs w:val="24"/>
              </w:rPr>
            </w:pPr>
            <w:r w:rsidRPr="00A01388">
              <w:rPr>
                <w:rFonts w:ascii="Book Antiqua" w:hAnsi="Book Antiqua" w:cs="Times New Roman"/>
                <w:sz w:val="24"/>
                <w:szCs w:val="24"/>
              </w:rPr>
              <w:t>3 (50%)        3 (50%)</w:t>
            </w:r>
          </w:p>
        </w:tc>
        <w:tc>
          <w:tcPr>
            <w:tcW w:w="1260" w:type="dxa"/>
            <w:tcBorders>
              <w:top w:val="single" w:sz="4" w:space="0" w:color="auto"/>
            </w:tcBorders>
          </w:tcPr>
          <w:p w:rsidR="00730723" w:rsidRPr="00A01388" w:rsidRDefault="00730723" w:rsidP="00A01388">
            <w:pPr>
              <w:spacing w:line="360" w:lineRule="auto"/>
              <w:jc w:val="both"/>
              <w:rPr>
                <w:rFonts w:ascii="Book Antiqua" w:hAnsi="Book Antiqua" w:cs="Times New Roman"/>
                <w:sz w:val="24"/>
                <w:szCs w:val="24"/>
              </w:rPr>
            </w:pPr>
            <w:r w:rsidRPr="00A01388">
              <w:rPr>
                <w:rFonts w:ascii="Book Antiqua" w:hAnsi="Book Antiqua" w:cs="Times New Roman"/>
                <w:sz w:val="24"/>
                <w:szCs w:val="24"/>
              </w:rPr>
              <w:t>50.4-54</w:t>
            </w:r>
          </w:p>
        </w:tc>
      </w:tr>
      <w:tr w:rsidR="00730723" w:rsidRPr="00A01388" w:rsidTr="00F2507E">
        <w:tc>
          <w:tcPr>
            <w:tcW w:w="2430" w:type="dxa"/>
          </w:tcPr>
          <w:p w:rsidR="00730723" w:rsidRPr="00A01388" w:rsidRDefault="00730723" w:rsidP="00A01388">
            <w:pPr>
              <w:spacing w:line="360" w:lineRule="auto"/>
              <w:jc w:val="both"/>
              <w:rPr>
                <w:rFonts w:ascii="Book Antiqua" w:hAnsi="Book Antiqua" w:cs="Times New Roman"/>
                <w:sz w:val="24"/>
                <w:szCs w:val="24"/>
              </w:rPr>
            </w:pPr>
            <w:r w:rsidRPr="00A01388">
              <w:rPr>
                <w:rFonts w:ascii="Book Antiqua" w:hAnsi="Book Antiqua" w:cs="Times New Roman"/>
                <w:sz w:val="24"/>
                <w:szCs w:val="24"/>
              </w:rPr>
              <w:t xml:space="preserve">Focal </w:t>
            </w:r>
            <w:proofErr w:type="spellStart"/>
            <w:r w:rsidRPr="00A01388">
              <w:rPr>
                <w:rFonts w:ascii="Book Antiqua" w:hAnsi="Book Antiqua" w:cs="Times New Roman"/>
                <w:sz w:val="24"/>
                <w:szCs w:val="24"/>
              </w:rPr>
              <w:t>tectal</w:t>
            </w:r>
            <w:proofErr w:type="spellEnd"/>
            <w:r w:rsidRPr="00A01388">
              <w:rPr>
                <w:rFonts w:ascii="Book Antiqua" w:hAnsi="Book Antiqua" w:cs="Times New Roman"/>
                <w:sz w:val="24"/>
                <w:szCs w:val="24"/>
              </w:rPr>
              <w:t xml:space="preserve"> (3)</w:t>
            </w:r>
          </w:p>
        </w:tc>
        <w:tc>
          <w:tcPr>
            <w:tcW w:w="4050" w:type="dxa"/>
          </w:tcPr>
          <w:p w:rsidR="00730723" w:rsidRPr="00A01388" w:rsidRDefault="00730723" w:rsidP="00A01388">
            <w:pPr>
              <w:spacing w:line="360" w:lineRule="auto"/>
              <w:jc w:val="both"/>
              <w:rPr>
                <w:rFonts w:ascii="Book Antiqua" w:hAnsi="Book Antiqua" w:cs="Times New Roman"/>
                <w:sz w:val="24"/>
                <w:szCs w:val="24"/>
              </w:rPr>
            </w:pPr>
            <w:r w:rsidRPr="00A01388">
              <w:rPr>
                <w:rFonts w:ascii="Book Antiqua" w:hAnsi="Book Antiqua" w:cs="Times New Roman"/>
                <w:sz w:val="24"/>
                <w:szCs w:val="24"/>
              </w:rPr>
              <w:t>1 (33.3%)                 -</w:t>
            </w:r>
          </w:p>
        </w:tc>
        <w:tc>
          <w:tcPr>
            <w:tcW w:w="2700" w:type="dxa"/>
          </w:tcPr>
          <w:p w:rsidR="00730723" w:rsidRPr="00A01388" w:rsidRDefault="00730723" w:rsidP="00A01388">
            <w:pPr>
              <w:pStyle w:val="a3"/>
              <w:numPr>
                <w:ilvl w:val="0"/>
                <w:numId w:val="4"/>
              </w:numPr>
              <w:spacing w:line="360" w:lineRule="auto"/>
              <w:ind w:left="0" w:firstLine="0"/>
              <w:jc w:val="both"/>
              <w:rPr>
                <w:rFonts w:ascii="Book Antiqua" w:hAnsi="Book Antiqua" w:cs="Times New Roman"/>
                <w:sz w:val="24"/>
                <w:szCs w:val="24"/>
              </w:rPr>
            </w:pPr>
            <w:r w:rsidRPr="00A01388">
              <w:rPr>
                <w:rFonts w:ascii="Book Antiqua" w:hAnsi="Book Antiqua" w:cs="Times New Roman"/>
                <w:sz w:val="24"/>
                <w:szCs w:val="24"/>
              </w:rPr>
              <w:t xml:space="preserve">                1 (100%)</w:t>
            </w:r>
          </w:p>
        </w:tc>
        <w:tc>
          <w:tcPr>
            <w:tcW w:w="1260" w:type="dxa"/>
          </w:tcPr>
          <w:p w:rsidR="00730723" w:rsidRPr="00A01388" w:rsidRDefault="00730723" w:rsidP="00A01388">
            <w:pPr>
              <w:spacing w:line="360" w:lineRule="auto"/>
              <w:jc w:val="both"/>
              <w:rPr>
                <w:rFonts w:ascii="Book Antiqua" w:hAnsi="Book Antiqua" w:cs="Times New Roman"/>
                <w:sz w:val="24"/>
                <w:szCs w:val="24"/>
              </w:rPr>
            </w:pPr>
            <w:r w:rsidRPr="00A01388">
              <w:rPr>
                <w:rFonts w:ascii="Book Antiqua" w:hAnsi="Book Antiqua" w:cs="Times New Roman"/>
                <w:sz w:val="24"/>
                <w:szCs w:val="24"/>
              </w:rPr>
              <w:t>54</w:t>
            </w:r>
          </w:p>
        </w:tc>
      </w:tr>
      <w:tr w:rsidR="00730723" w:rsidRPr="00A01388" w:rsidTr="00F2507E">
        <w:tc>
          <w:tcPr>
            <w:tcW w:w="2430" w:type="dxa"/>
          </w:tcPr>
          <w:p w:rsidR="00730723" w:rsidRPr="00A01388" w:rsidRDefault="00730723" w:rsidP="00A01388">
            <w:pPr>
              <w:spacing w:line="360" w:lineRule="auto"/>
              <w:jc w:val="both"/>
              <w:rPr>
                <w:rFonts w:ascii="Book Antiqua" w:hAnsi="Book Antiqua" w:cs="Times New Roman"/>
                <w:sz w:val="24"/>
                <w:szCs w:val="24"/>
              </w:rPr>
            </w:pPr>
            <w:r w:rsidRPr="00A01388">
              <w:rPr>
                <w:rFonts w:ascii="Book Antiqua" w:hAnsi="Book Antiqua" w:cs="Times New Roman"/>
                <w:sz w:val="24"/>
                <w:szCs w:val="24"/>
              </w:rPr>
              <w:t xml:space="preserve">Dorsally </w:t>
            </w:r>
            <w:proofErr w:type="spellStart"/>
            <w:r w:rsidRPr="00A01388">
              <w:rPr>
                <w:rFonts w:ascii="Book Antiqua" w:hAnsi="Book Antiqua" w:cs="Times New Roman"/>
                <w:sz w:val="24"/>
                <w:szCs w:val="24"/>
              </w:rPr>
              <w:t>exophytic</w:t>
            </w:r>
            <w:proofErr w:type="spellEnd"/>
            <w:r w:rsidRPr="00A01388">
              <w:rPr>
                <w:rFonts w:ascii="Book Antiqua" w:hAnsi="Book Antiqua" w:cs="Times New Roman"/>
                <w:sz w:val="24"/>
                <w:szCs w:val="24"/>
              </w:rPr>
              <w:t xml:space="preserve"> (6)</w:t>
            </w:r>
          </w:p>
        </w:tc>
        <w:tc>
          <w:tcPr>
            <w:tcW w:w="4050" w:type="dxa"/>
          </w:tcPr>
          <w:p w:rsidR="00730723" w:rsidRPr="00A01388" w:rsidRDefault="00730723" w:rsidP="00A01388">
            <w:pPr>
              <w:spacing w:line="360" w:lineRule="auto"/>
              <w:jc w:val="both"/>
              <w:rPr>
                <w:rFonts w:ascii="Book Antiqua" w:hAnsi="Book Antiqua" w:cs="Times New Roman"/>
                <w:sz w:val="24"/>
                <w:szCs w:val="24"/>
              </w:rPr>
            </w:pPr>
            <w:r w:rsidRPr="00A01388">
              <w:rPr>
                <w:rFonts w:ascii="Book Antiqua" w:hAnsi="Book Antiqua" w:cs="Times New Roman"/>
                <w:sz w:val="24"/>
                <w:szCs w:val="24"/>
              </w:rPr>
              <w:t>1 (16.7%)                -</w:t>
            </w:r>
          </w:p>
        </w:tc>
        <w:tc>
          <w:tcPr>
            <w:tcW w:w="2700" w:type="dxa"/>
          </w:tcPr>
          <w:p w:rsidR="00730723" w:rsidRPr="00A01388" w:rsidRDefault="00730723" w:rsidP="00A01388">
            <w:pPr>
              <w:spacing w:line="360" w:lineRule="auto"/>
              <w:jc w:val="both"/>
              <w:rPr>
                <w:rFonts w:ascii="Book Antiqua" w:hAnsi="Book Antiqua" w:cs="Times New Roman"/>
                <w:sz w:val="24"/>
                <w:szCs w:val="24"/>
              </w:rPr>
            </w:pPr>
            <w:r w:rsidRPr="00A01388">
              <w:rPr>
                <w:rFonts w:ascii="Book Antiqua" w:hAnsi="Book Antiqua" w:cs="Times New Roman"/>
                <w:sz w:val="24"/>
                <w:szCs w:val="24"/>
              </w:rPr>
              <w:t>1 (100%)           -</w:t>
            </w:r>
          </w:p>
        </w:tc>
        <w:tc>
          <w:tcPr>
            <w:tcW w:w="1260" w:type="dxa"/>
          </w:tcPr>
          <w:p w:rsidR="00730723" w:rsidRPr="00A01388" w:rsidRDefault="00730723" w:rsidP="00A01388">
            <w:pPr>
              <w:spacing w:line="360" w:lineRule="auto"/>
              <w:jc w:val="both"/>
              <w:rPr>
                <w:rFonts w:ascii="Book Antiqua" w:hAnsi="Book Antiqua" w:cs="Times New Roman"/>
                <w:sz w:val="24"/>
                <w:szCs w:val="24"/>
              </w:rPr>
            </w:pPr>
            <w:r w:rsidRPr="00A01388">
              <w:rPr>
                <w:rFonts w:ascii="Book Antiqua" w:hAnsi="Book Antiqua" w:cs="Times New Roman"/>
                <w:sz w:val="24"/>
                <w:szCs w:val="24"/>
              </w:rPr>
              <w:t>54</w:t>
            </w:r>
          </w:p>
        </w:tc>
      </w:tr>
      <w:tr w:rsidR="00730723" w:rsidRPr="00A01388" w:rsidTr="00F2507E">
        <w:tc>
          <w:tcPr>
            <w:tcW w:w="2430" w:type="dxa"/>
          </w:tcPr>
          <w:p w:rsidR="00730723" w:rsidRPr="00A01388" w:rsidRDefault="00730723" w:rsidP="00A01388">
            <w:pPr>
              <w:spacing w:line="360" w:lineRule="auto"/>
              <w:jc w:val="both"/>
              <w:rPr>
                <w:rFonts w:ascii="Book Antiqua" w:hAnsi="Book Antiqua" w:cs="Times New Roman"/>
                <w:sz w:val="24"/>
                <w:szCs w:val="24"/>
              </w:rPr>
            </w:pPr>
            <w:proofErr w:type="spellStart"/>
            <w:r w:rsidRPr="00A01388">
              <w:rPr>
                <w:rFonts w:ascii="Book Antiqua" w:hAnsi="Book Antiqua" w:cs="Times New Roman"/>
                <w:sz w:val="24"/>
                <w:szCs w:val="24"/>
              </w:rPr>
              <w:t>Cervico</w:t>
            </w:r>
            <w:proofErr w:type="spellEnd"/>
            <w:r w:rsidRPr="00A01388">
              <w:rPr>
                <w:rFonts w:ascii="Book Antiqua" w:hAnsi="Book Antiqua" w:cs="Times New Roman"/>
                <w:sz w:val="24"/>
                <w:szCs w:val="24"/>
              </w:rPr>
              <w:t>-medullary (3)</w:t>
            </w:r>
          </w:p>
        </w:tc>
        <w:tc>
          <w:tcPr>
            <w:tcW w:w="4050" w:type="dxa"/>
          </w:tcPr>
          <w:p w:rsidR="00730723" w:rsidRPr="00A01388" w:rsidRDefault="00730723" w:rsidP="00A01388">
            <w:pPr>
              <w:spacing w:line="360" w:lineRule="auto"/>
              <w:jc w:val="both"/>
              <w:rPr>
                <w:rFonts w:ascii="Book Antiqua" w:hAnsi="Book Antiqua" w:cs="Times New Roman"/>
                <w:sz w:val="24"/>
                <w:szCs w:val="24"/>
              </w:rPr>
            </w:pPr>
            <w:r w:rsidRPr="00A01388">
              <w:rPr>
                <w:rFonts w:ascii="Book Antiqua" w:hAnsi="Book Antiqua" w:cs="Times New Roman"/>
                <w:sz w:val="24"/>
                <w:szCs w:val="24"/>
              </w:rPr>
              <w:t>2 (66.7%)                -</w:t>
            </w:r>
          </w:p>
        </w:tc>
        <w:tc>
          <w:tcPr>
            <w:tcW w:w="2700" w:type="dxa"/>
          </w:tcPr>
          <w:p w:rsidR="00730723" w:rsidRPr="00A01388" w:rsidRDefault="00730723" w:rsidP="00A01388">
            <w:pPr>
              <w:spacing w:line="360" w:lineRule="auto"/>
              <w:jc w:val="both"/>
              <w:rPr>
                <w:rFonts w:ascii="Book Antiqua" w:hAnsi="Book Antiqua" w:cs="Times New Roman"/>
                <w:sz w:val="24"/>
                <w:szCs w:val="24"/>
              </w:rPr>
            </w:pPr>
            <w:r w:rsidRPr="00A01388">
              <w:rPr>
                <w:rFonts w:ascii="Book Antiqua" w:hAnsi="Book Antiqua" w:cs="Times New Roman"/>
                <w:sz w:val="24"/>
                <w:szCs w:val="24"/>
              </w:rPr>
              <w:t>2 (100%)           -</w:t>
            </w:r>
          </w:p>
        </w:tc>
        <w:tc>
          <w:tcPr>
            <w:tcW w:w="1260" w:type="dxa"/>
          </w:tcPr>
          <w:p w:rsidR="00730723" w:rsidRPr="00A01388" w:rsidRDefault="00730723" w:rsidP="00A01388">
            <w:pPr>
              <w:spacing w:line="360" w:lineRule="auto"/>
              <w:jc w:val="both"/>
              <w:rPr>
                <w:rFonts w:ascii="Book Antiqua" w:hAnsi="Book Antiqua" w:cs="Times New Roman"/>
                <w:sz w:val="24"/>
                <w:szCs w:val="24"/>
              </w:rPr>
            </w:pPr>
            <w:r w:rsidRPr="00A01388">
              <w:rPr>
                <w:rFonts w:ascii="Book Antiqua" w:hAnsi="Book Antiqua" w:cs="Times New Roman"/>
                <w:sz w:val="24"/>
                <w:szCs w:val="24"/>
              </w:rPr>
              <w:t>50.4-54</w:t>
            </w:r>
          </w:p>
        </w:tc>
      </w:tr>
      <w:tr w:rsidR="00730723" w:rsidRPr="00A01388" w:rsidTr="00F2507E">
        <w:tc>
          <w:tcPr>
            <w:tcW w:w="2430" w:type="dxa"/>
          </w:tcPr>
          <w:p w:rsidR="00730723" w:rsidRPr="00A01388" w:rsidRDefault="00730723" w:rsidP="00A01388">
            <w:pPr>
              <w:spacing w:line="360" w:lineRule="auto"/>
              <w:jc w:val="both"/>
              <w:rPr>
                <w:rFonts w:ascii="Book Antiqua" w:hAnsi="Book Antiqua" w:cs="Times New Roman"/>
                <w:sz w:val="24"/>
                <w:szCs w:val="24"/>
              </w:rPr>
            </w:pPr>
            <w:r w:rsidRPr="00A01388">
              <w:rPr>
                <w:rFonts w:ascii="Book Antiqua" w:hAnsi="Book Antiqua" w:cs="Times New Roman"/>
                <w:sz w:val="24"/>
                <w:szCs w:val="24"/>
              </w:rPr>
              <w:t>DIPG (22)</w:t>
            </w:r>
          </w:p>
        </w:tc>
        <w:tc>
          <w:tcPr>
            <w:tcW w:w="4050" w:type="dxa"/>
          </w:tcPr>
          <w:p w:rsidR="00730723" w:rsidRPr="00A01388" w:rsidRDefault="00730723" w:rsidP="00A01388">
            <w:pPr>
              <w:spacing w:line="360" w:lineRule="auto"/>
              <w:jc w:val="both"/>
              <w:rPr>
                <w:rFonts w:ascii="Book Antiqua" w:hAnsi="Book Antiqua" w:cs="Times New Roman"/>
                <w:sz w:val="24"/>
                <w:szCs w:val="24"/>
              </w:rPr>
            </w:pPr>
            <w:r w:rsidRPr="00A01388">
              <w:rPr>
                <w:rFonts w:ascii="Book Antiqua" w:hAnsi="Book Antiqua" w:cs="Times New Roman"/>
                <w:sz w:val="24"/>
                <w:szCs w:val="24"/>
              </w:rPr>
              <w:t xml:space="preserve">        6 (27.3%)         16(72.7%)</w:t>
            </w:r>
          </w:p>
        </w:tc>
        <w:tc>
          <w:tcPr>
            <w:tcW w:w="2700" w:type="dxa"/>
          </w:tcPr>
          <w:p w:rsidR="00730723" w:rsidRPr="00A01388" w:rsidRDefault="00730723" w:rsidP="00A01388">
            <w:pPr>
              <w:spacing w:line="360" w:lineRule="auto"/>
              <w:jc w:val="both"/>
              <w:rPr>
                <w:rFonts w:ascii="Book Antiqua" w:hAnsi="Book Antiqua" w:cs="Times New Roman"/>
                <w:sz w:val="24"/>
                <w:szCs w:val="24"/>
              </w:rPr>
            </w:pPr>
            <w:r w:rsidRPr="00A01388">
              <w:rPr>
                <w:rFonts w:ascii="Book Antiqua" w:hAnsi="Book Antiqua" w:cs="Times New Roman"/>
                <w:sz w:val="24"/>
                <w:szCs w:val="24"/>
              </w:rPr>
              <w:t>9 (40.9%)     13 (59.1%)</w:t>
            </w:r>
          </w:p>
        </w:tc>
        <w:tc>
          <w:tcPr>
            <w:tcW w:w="1260" w:type="dxa"/>
          </w:tcPr>
          <w:p w:rsidR="00730723" w:rsidRPr="00A01388" w:rsidRDefault="00730723" w:rsidP="00A01388">
            <w:pPr>
              <w:spacing w:line="360" w:lineRule="auto"/>
              <w:jc w:val="both"/>
              <w:rPr>
                <w:rFonts w:ascii="Book Antiqua" w:hAnsi="Book Antiqua" w:cs="Times New Roman"/>
                <w:sz w:val="24"/>
                <w:szCs w:val="24"/>
              </w:rPr>
            </w:pPr>
            <w:r w:rsidRPr="00A01388">
              <w:rPr>
                <w:rFonts w:ascii="Book Antiqua" w:hAnsi="Book Antiqua" w:cs="Times New Roman"/>
                <w:sz w:val="24"/>
                <w:szCs w:val="24"/>
              </w:rPr>
              <w:t>54-59.4</w:t>
            </w:r>
          </w:p>
        </w:tc>
      </w:tr>
    </w:tbl>
    <w:p w:rsidR="00F2507E" w:rsidRDefault="00F2507E" w:rsidP="00A01388">
      <w:pPr>
        <w:spacing w:after="0" w:line="360" w:lineRule="auto"/>
        <w:jc w:val="both"/>
        <w:rPr>
          <w:rFonts w:ascii="Book Antiqua" w:hAnsi="Book Antiqua" w:cs="Times New Roman"/>
          <w:sz w:val="24"/>
          <w:szCs w:val="24"/>
          <w:lang w:eastAsia="zh-CN"/>
        </w:rPr>
      </w:pPr>
    </w:p>
    <w:p w:rsidR="00730723" w:rsidRPr="00A01388" w:rsidRDefault="00730723" w:rsidP="00A01388">
      <w:pPr>
        <w:spacing w:after="0" w:line="360" w:lineRule="auto"/>
        <w:jc w:val="both"/>
        <w:rPr>
          <w:rFonts w:ascii="Book Antiqua" w:hAnsi="Book Antiqua" w:cs="Times New Roman"/>
          <w:sz w:val="24"/>
          <w:szCs w:val="24"/>
          <w:lang w:eastAsia="zh-CN"/>
        </w:rPr>
      </w:pPr>
      <w:r w:rsidRPr="00A01388">
        <w:rPr>
          <w:rFonts w:ascii="Book Antiqua" w:hAnsi="Book Antiqua" w:cs="Times New Roman"/>
          <w:sz w:val="24"/>
          <w:szCs w:val="24"/>
        </w:rPr>
        <w:t>3DCRT</w:t>
      </w:r>
      <w:r w:rsidR="00F2507E">
        <w:rPr>
          <w:rFonts w:ascii="Book Antiqua" w:hAnsi="Book Antiqua" w:cs="Times New Roman" w:hint="eastAsia"/>
          <w:sz w:val="24"/>
          <w:szCs w:val="24"/>
          <w:lang w:eastAsia="zh-CN"/>
        </w:rPr>
        <w:t>:</w:t>
      </w:r>
      <w:r w:rsidRPr="00A01388">
        <w:rPr>
          <w:rFonts w:ascii="Book Antiqua" w:hAnsi="Book Antiqua" w:cs="Times New Roman"/>
          <w:sz w:val="24"/>
          <w:szCs w:val="24"/>
        </w:rPr>
        <w:t xml:space="preserve"> Three dimensional conformal radiation therapy</w:t>
      </w:r>
      <w:r w:rsidR="00F2507E">
        <w:rPr>
          <w:rFonts w:ascii="Book Antiqua" w:hAnsi="Book Antiqua" w:cs="Times New Roman" w:hint="eastAsia"/>
          <w:sz w:val="24"/>
          <w:szCs w:val="24"/>
          <w:lang w:eastAsia="zh-CN"/>
        </w:rPr>
        <w:t>;</w:t>
      </w:r>
      <w:r w:rsidRPr="00A01388">
        <w:rPr>
          <w:rFonts w:ascii="Book Antiqua" w:hAnsi="Book Antiqua" w:cs="Times New Roman"/>
          <w:sz w:val="24"/>
          <w:szCs w:val="24"/>
        </w:rPr>
        <w:t xml:space="preserve"> IMRT</w:t>
      </w:r>
      <w:r w:rsidR="00F2507E">
        <w:rPr>
          <w:rFonts w:ascii="Book Antiqua" w:hAnsi="Book Antiqua" w:cs="Times New Roman" w:hint="eastAsia"/>
          <w:sz w:val="24"/>
          <w:szCs w:val="24"/>
          <w:lang w:eastAsia="zh-CN"/>
        </w:rPr>
        <w:t>:</w:t>
      </w:r>
      <w:r w:rsidRPr="00A01388">
        <w:rPr>
          <w:rFonts w:ascii="Book Antiqua" w:hAnsi="Book Antiqua" w:cs="Times New Roman"/>
          <w:sz w:val="24"/>
          <w:szCs w:val="24"/>
        </w:rPr>
        <w:t xml:space="preserve"> Intensity modulated radiation therapy</w:t>
      </w:r>
      <w:r w:rsidR="00F2507E">
        <w:rPr>
          <w:rFonts w:ascii="Book Antiqua" w:hAnsi="Book Antiqua" w:cs="Times New Roman" w:hint="eastAsia"/>
          <w:sz w:val="24"/>
          <w:szCs w:val="24"/>
          <w:lang w:eastAsia="zh-CN"/>
        </w:rPr>
        <w:t xml:space="preserve">; </w:t>
      </w:r>
      <w:proofErr w:type="spellStart"/>
      <w:r w:rsidRPr="00A01388">
        <w:rPr>
          <w:rFonts w:ascii="Book Antiqua" w:hAnsi="Book Antiqua" w:cs="Times New Roman"/>
          <w:sz w:val="24"/>
          <w:szCs w:val="24"/>
        </w:rPr>
        <w:t>Gy</w:t>
      </w:r>
      <w:proofErr w:type="spellEnd"/>
      <w:r w:rsidR="00F2507E">
        <w:rPr>
          <w:rFonts w:ascii="Book Antiqua" w:hAnsi="Book Antiqua" w:cs="Times New Roman" w:hint="eastAsia"/>
          <w:sz w:val="24"/>
          <w:szCs w:val="24"/>
          <w:lang w:eastAsia="zh-CN"/>
        </w:rPr>
        <w:t>:</w:t>
      </w:r>
      <w:r w:rsidRPr="00A01388">
        <w:rPr>
          <w:rFonts w:ascii="Book Antiqua" w:hAnsi="Book Antiqua" w:cs="Times New Roman"/>
          <w:sz w:val="24"/>
          <w:szCs w:val="24"/>
        </w:rPr>
        <w:t xml:space="preserve"> Gray</w:t>
      </w:r>
      <w:r w:rsidR="00F2507E">
        <w:rPr>
          <w:rFonts w:ascii="Book Antiqua" w:hAnsi="Book Antiqua" w:cs="Times New Roman" w:hint="eastAsia"/>
          <w:sz w:val="24"/>
          <w:szCs w:val="24"/>
          <w:lang w:eastAsia="zh-CN"/>
        </w:rPr>
        <w:t>.</w:t>
      </w:r>
    </w:p>
    <w:p w:rsidR="00F2507E" w:rsidRDefault="00F2507E" w:rsidP="00A01388">
      <w:pPr>
        <w:spacing w:after="0" w:line="360" w:lineRule="auto"/>
        <w:jc w:val="both"/>
        <w:rPr>
          <w:rFonts w:ascii="Book Antiqua" w:hAnsi="Book Antiqua" w:cs="Times New Roman"/>
          <w:b/>
          <w:sz w:val="24"/>
          <w:szCs w:val="24"/>
          <w:lang w:eastAsia="zh-CN"/>
        </w:rPr>
      </w:pPr>
    </w:p>
    <w:p w:rsidR="00730723" w:rsidRDefault="00F2507E" w:rsidP="00A01388">
      <w:pPr>
        <w:spacing w:after="0" w:line="360" w:lineRule="auto"/>
        <w:jc w:val="both"/>
        <w:rPr>
          <w:rFonts w:ascii="Book Antiqua" w:hAnsi="Book Antiqua" w:cs="Times New Roman"/>
          <w:b/>
          <w:sz w:val="24"/>
          <w:szCs w:val="24"/>
          <w:lang w:eastAsia="zh-CN"/>
        </w:rPr>
      </w:pPr>
      <w:r>
        <w:rPr>
          <w:rFonts w:ascii="Book Antiqua" w:hAnsi="Book Antiqua" w:cs="Times New Roman"/>
          <w:b/>
          <w:sz w:val="24"/>
          <w:szCs w:val="24"/>
        </w:rPr>
        <w:lastRenderedPageBreak/>
        <w:t>Table</w:t>
      </w:r>
      <w:r>
        <w:rPr>
          <w:rFonts w:ascii="Book Antiqua" w:hAnsi="Book Antiqua" w:cs="Times New Roman" w:hint="eastAsia"/>
          <w:b/>
          <w:sz w:val="24"/>
          <w:szCs w:val="24"/>
          <w:lang w:eastAsia="zh-CN"/>
        </w:rPr>
        <w:t xml:space="preserve"> 5</w:t>
      </w:r>
      <w:r w:rsidR="00730723" w:rsidRPr="00A01388">
        <w:rPr>
          <w:rFonts w:ascii="Book Antiqua" w:hAnsi="Book Antiqua" w:cs="Times New Roman"/>
          <w:b/>
          <w:sz w:val="24"/>
          <w:szCs w:val="24"/>
        </w:rPr>
        <w:t xml:space="preserve"> Chemotherapy in our cohort of brain stem </w:t>
      </w:r>
      <w:proofErr w:type="spellStart"/>
      <w:r w:rsidR="00730723" w:rsidRPr="00A01388">
        <w:rPr>
          <w:rFonts w:ascii="Book Antiqua" w:hAnsi="Book Antiqua" w:cs="Times New Roman"/>
          <w:b/>
          <w:sz w:val="24"/>
          <w:szCs w:val="24"/>
        </w:rPr>
        <w:t>glioma</w:t>
      </w:r>
      <w:proofErr w:type="spellEnd"/>
      <w:r w:rsidR="00101BE5">
        <w:rPr>
          <w:rFonts w:ascii="Book Antiqua" w:hAnsi="Book Antiqua" w:cs="Times New Roman" w:hint="eastAsia"/>
          <w:b/>
          <w:sz w:val="24"/>
          <w:szCs w:val="24"/>
          <w:lang w:eastAsia="zh-CN"/>
        </w:rPr>
        <w:t xml:space="preserve"> </w:t>
      </w:r>
      <w:r w:rsidR="00101BE5" w:rsidRPr="00101BE5">
        <w:rPr>
          <w:rFonts w:ascii="Book Antiqua" w:hAnsi="Book Antiqua" w:cs="Times New Roman"/>
          <w:b/>
          <w:i/>
          <w:sz w:val="24"/>
          <w:szCs w:val="24"/>
          <w:lang w:eastAsia="zh-CN"/>
        </w:rPr>
        <w:t>n</w:t>
      </w:r>
      <w:r w:rsidR="00101BE5">
        <w:rPr>
          <w:rFonts w:ascii="Book Antiqua" w:hAnsi="Book Antiqua" w:cs="Times New Roman" w:hint="eastAsia"/>
          <w:b/>
          <w:sz w:val="24"/>
          <w:szCs w:val="24"/>
          <w:lang w:eastAsia="zh-CN"/>
        </w:rPr>
        <w:t xml:space="preserve"> (%)</w:t>
      </w:r>
    </w:p>
    <w:p w:rsidR="00F2507E" w:rsidRPr="00F2507E" w:rsidRDefault="00F2507E" w:rsidP="00A01388">
      <w:pPr>
        <w:spacing w:after="0" w:line="360" w:lineRule="auto"/>
        <w:jc w:val="both"/>
        <w:rPr>
          <w:rFonts w:ascii="Book Antiqua" w:hAnsi="Book Antiqua" w:cs="Times New Roman"/>
          <w:b/>
          <w:sz w:val="24"/>
          <w:szCs w:val="24"/>
          <w:lang w:eastAsia="zh-CN"/>
        </w:rPr>
      </w:pPr>
    </w:p>
    <w:tbl>
      <w:tblPr>
        <w:tblStyle w:val="a8"/>
        <w:tblW w:w="10491" w:type="dxa"/>
        <w:tblInd w:w="-88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315"/>
        <w:gridCol w:w="2073"/>
        <w:gridCol w:w="2126"/>
        <w:gridCol w:w="2977"/>
      </w:tblGrid>
      <w:tr w:rsidR="00730723" w:rsidRPr="00A01388" w:rsidTr="00F2507E">
        <w:tc>
          <w:tcPr>
            <w:tcW w:w="3315" w:type="dxa"/>
            <w:tcBorders>
              <w:top w:val="single" w:sz="4" w:space="0" w:color="auto"/>
              <w:bottom w:val="single" w:sz="4" w:space="0" w:color="auto"/>
            </w:tcBorders>
          </w:tcPr>
          <w:p w:rsidR="00730723" w:rsidRPr="00A01388" w:rsidRDefault="00730723" w:rsidP="00A01388">
            <w:pPr>
              <w:spacing w:line="360" w:lineRule="auto"/>
              <w:jc w:val="both"/>
              <w:rPr>
                <w:rFonts w:ascii="Book Antiqua" w:hAnsi="Book Antiqua" w:cs="Times New Roman"/>
                <w:b/>
                <w:sz w:val="24"/>
                <w:szCs w:val="24"/>
              </w:rPr>
            </w:pPr>
            <w:r w:rsidRPr="00A01388">
              <w:rPr>
                <w:rFonts w:ascii="Book Antiqua" w:hAnsi="Book Antiqua" w:cs="Times New Roman"/>
                <w:b/>
                <w:sz w:val="24"/>
                <w:szCs w:val="24"/>
              </w:rPr>
              <w:t>Subgroups</w:t>
            </w:r>
          </w:p>
        </w:tc>
        <w:tc>
          <w:tcPr>
            <w:tcW w:w="2073" w:type="dxa"/>
            <w:tcBorders>
              <w:top w:val="single" w:sz="4" w:space="0" w:color="auto"/>
              <w:bottom w:val="single" w:sz="4" w:space="0" w:color="auto"/>
            </w:tcBorders>
          </w:tcPr>
          <w:p w:rsidR="00730723" w:rsidRPr="00A01388" w:rsidRDefault="00730723" w:rsidP="00A01388">
            <w:pPr>
              <w:spacing w:line="360" w:lineRule="auto"/>
              <w:jc w:val="both"/>
              <w:rPr>
                <w:rFonts w:ascii="Book Antiqua" w:hAnsi="Book Antiqua" w:cs="Times New Roman"/>
                <w:b/>
                <w:sz w:val="24"/>
                <w:szCs w:val="24"/>
              </w:rPr>
            </w:pPr>
            <w:proofErr w:type="spellStart"/>
            <w:r w:rsidRPr="00A01388">
              <w:rPr>
                <w:rFonts w:ascii="Book Antiqua" w:hAnsi="Book Antiqua" w:cs="Times New Roman"/>
                <w:b/>
                <w:sz w:val="24"/>
                <w:szCs w:val="24"/>
              </w:rPr>
              <w:t>Neoadjuvant</w:t>
            </w:r>
            <w:proofErr w:type="spellEnd"/>
          </w:p>
        </w:tc>
        <w:tc>
          <w:tcPr>
            <w:tcW w:w="2126" w:type="dxa"/>
            <w:tcBorders>
              <w:top w:val="single" w:sz="4" w:space="0" w:color="auto"/>
              <w:bottom w:val="single" w:sz="4" w:space="0" w:color="auto"/>
            </w:tcBorders>
          </w:tcPr>
          <w:p w:rsidR="00730723" w:rsidRPr="00A01388" w:rsidRDefault="00730723" w:rsidP="00A01388">
            <w:pPr>
              <w:spacing w:line="360" w:lineRule="auto"/>
              <w:jc w:val="both"/>
              <w:rPr>
                <w:rFonts w:ascii="Book Antiqua" w:hAnsi="Book Antiqua" w:cs="Times New Roman"/>
                <w:b/>
                <w:sz w:val="24"/>
                <w:szCs w:val="24"/>
              </w:rPr>
            </w:pPr>
            <w:r w:rsidRPr="00A01388">
              <w:rPr>
                <w:rFonts w:ascii="Book Antiqua" w:hAnsi="Book Antiqua" w:cs="Times New Roman"/>
                <w:b/>
                <w:sz w:val="24"/>
                <w:szCs w:val="24"/>
              </w:rPr>
              <w:t>Concurrent</w:t>
            </w:r>
          </w:p>
        </w:tc>
        <w:tc>
          <w:tcPr>
            <w:tcW w:w="2977" w:type="dxa"/>
            <w:tcBorders>
              <w:top w:val="single" w:sz="4" w:space="0" w:color="auto"/>
              <w:bottom w:val="single" w:sz="4" w:space="0" w:color="auto"/>
            </w:tcBorders>
          </w:tcPr>
          <w:p w:rsidR="00730723" w:rsidRPr="00A01388" w:rsidRDefault="00730723" w:rsidP="00A01388">
            <w:pPr>
              <w:spacing w:line="360" w:lineRule="auto"/>
              <w:jc w:val="both"/>
              <w:rPr>
                <w:rFonts w:ascii="Book Antiqua" w:hAnsi="Book Antiqua" w:cs="Times New Roman"/>
                <w:b/>
                <w:sz w:val="24"/>
                <w:szCs w:val="24"/>
              </w:rPr>
            </w:pPr>
            <w:r w:rsidRPr="00A01388">
              <w:rPr>
                <w:rFonts w:ascii="Book Antiqua" w:hAnsi="Book Antiqua" w:cs="Times New Roman"/>
                <w:b/>
                <w:sz w:val="24"/>
                <w:szCs w:val="24"/>
              </w:rPr>
              <w:t>Adjuvant/ Salvage</w:t>
            </w:r>
          </w:p>
        </w:tc>
      </w:tr>
      <w:tr w:rsidR="00730723" w:rsidRPr="00A01388" w:rsidTr="00F2507E">
        <w:tc>
          <w:tcPr>
            <w:tcW w:w="3315" w:type="dxa"/>
            <w:tcBorders>
              <w:top w:val="single" w:sz="4" w:space="0" w:color="auto"/>
            </w:tcBorders>
          </w:tcPr>
          <w:p w:rsidR="00730723" w:rsidRPr="00A01388" w:rsidRDefault="00730723" w:rsidP="00A01388">
            <w:pPr>
              <w:spacing w:line="360" w:lineRule="auto"/>
              <w:jc w:val="both"/>
              <w:rPr>
                <w:rFonts w:ascii="Book Antiqua" w:hAnsi="Book Antiqua" w:cs="Times New Roman"/>
                <w:sz w:val="24"/>
                <w:szCs w:val="24"/>
              </w:rPr>
            </w:pPr>
            <w:r w:rsidRPr="00A01388">
              <w:rPr>
                <w:rFonts w:ascii="Book Antiqua" w:hAnsi="Book Antiqua" w:cs="Times New Roman"/>
                <w:sz w:val="24"/>
                <w:szCs w:val="24"/>
              </w:rPr>
              <w:t>Focal (12)</w:t>
            </w:r>
          </w:p>
        </w:tc>
        <w:tc>
          <w:tcPr>
            <w:tcW w:w="2073" w:type="dxa"/>
            <w:tcBorders>
              <w:top w:val="single" w:sz="4" w:space="0" w:color="auto"/>
            </w:tcBorders>
          </w:tcPr>
          <w:p w:rsidR="00730723" w:rsidRPr="00A01388" w:rsidRDefault="00730723" w:rsidP="00A01388">
            <w:pPr>
              <w:spacing w:line="360" w:lineRule="auto"/>
              <w:jc w:val="both"/>
              <w:rPr>
                <w:rFonts w:ascii="Book Antiqua" w:hAnsi="Book Antiqua" w:cs="Times New Roman"/>
                <w:sz w:val="24"/>
                <w:szCs w:val="24"/>
              </w:rPr>
            </w:pPr>
          </w:p>
        </w:tc>
        <w:tc>
          <w:tcPr>
            <w:tcW w:w="2126" w:type="dxa"/>
            <w:tcBorders>
              <w:top w:val="single" w:sz="4" w:space="0" w:color="auto"/>
            </w:tcBorders>
          </w:tcPr>
          <w:p w:rsidR="00730723" w:rsidRPr="00A01388" w:rsidRDefault="00730723" w:rsidP="00A01388">
            <w:pPr>
              <w:spacing w:line="360" w:lineRule="auto"/>
              <w:jc w:val="both"/>
              <w:rPr>
                <w:rFonts w:ascii="Book Antiqua" w:hAnsi="Book Antiqua" w:cs="Times New Roman"/>
                <w:sz w:val="24"/>
                <w:szCs w:val="24"/>
              </w:rPr>
            </w:pPr>
            <w:r w:rsidRPr="00A01388">
              <w:rPr>
                <w:rFonts w:ascii="Book Antiqua" w:hAnsi="Book Antiqua" w:cs="Times New Roman"/>
                <w:sz w:val="24"/>
                <w:szCs w:val="24"/>
              </w:rPr>
              <w:t>-</w:t>
            </w:r>
          </w:p>
        </w:tc>
        <w:tc>
          <w:tcPr>
            <w:tcW w:w="2977" w:type="dxa"/>
            <w:tcBorders>
              <w:top w:val="single" w:sz="4" w:space="0" w:color="auto"/>
            </w:tcBorders>
          </w:tcPr>
          <w:p w:rsidR="00730723" w:rsidRPr="00A01388" w:rsidRDefault="00101BE5" w:rsidP="00A01388">
            <w:pPr>
              <w:spacing w:line="360" w:lineRule="auto"/>
              <w:jc w:val="both"/>
              <w:rPr>
                <w:rFonts w:ascii="Book Antiqua" w:hAnsi="Book Antiqua" w:cs="Times New Roman"/>
                <w:sz w:val="24"/>
                <w:szCs w:val="24"/>
              </w:rPr>
            </w:pPr>
            <w:r>
              <w:rPr>
                <w:rFonts w:ascii="Book Antiqua" w:hAnsi="Book Antiqua" w:cs="Times New Roman"/>
                <w:sz w:val="24"/>
                <w:szCs w:val="24"/>
              </w:rPr>
              <w:t>3 (25.0</w:t>
            </w:r>
            <w:r w:rsidR="00730723" w:rsidRPr="00A01388">
              <w:rPr>
                <w:rFonts w:ascii="Book Antiqua" w:hAnsi="Book Antiqua" w:cs="Times New Roman"/>
                <w:sz w:val="24"/>
                <w:szCs w:val="24"/>
              </w:rPr>
              <w:t>)</w:t>
            </w:r>
          </w:p>
        </w:tc>
      </w:tr>
      <w:tr w:rsidR="00730723" w:rsidRPr="00A01388" w:rsidTr="00F2507E">
        <w:tc>
          <w:tcPr>
            <w:tcW w:w="3315" w:type="dxa"/>
          </w:tcPr>
          <w:p w:rsidR="00730723" w:rsidRPr="00A01388" w:rsidRDefault="00730723" w:rsidP="00A01388">
            <w:pPr>
              <w:spacing w:line="360" w:lineRule="auto"/>
              <w:jc w:val="both"/>
              <w:rPr>
                <w:rFonts w:ascii="Book Antiqua" w:hAnsi="Book Antiqua" w:cs="Times New Roman"/>
                <w:sz w:val="24"/>
                <w:szCs w:val="24"/>
              </w:rPr>
            </w:pPr>
            <w:r w:rsidRPr="00A01388">
              <w:rPr>
                <w:rFonts w:ascii="Book Antiqua" w:hAnsi="Book Antiqua" w:cs="Times New Roman"/>
                <w:sz w:val="24"/>
                <w:szCs w:val="24"/>
              </w:rPr>
              <w:t xml:space="preserve">Focal </w:t>
            </w:r>
            <w:proofErr w:type="spellStart"/>
            <w:r w:rsidRPr="00A01388">
              <w:rPr>
                <w:rFonts w:ascii="Book Antiqua" w:hAnsi="Book Antiqua" w:cs="Times New Roman"/>
                <w:sz w:val="24"/>
                <w:szCs w:val="24"/>
              </w:rPr>
              <w:t>tectal</w:t>
            </w:r>
            <w:proofErr w:type="spellEnd"/>
            <w:r w:rsidRPr="00A01388">
              <w:rPr>
                <w:rFonts w:ascii="Book Antiqua" w:hAnsi="Book Antiqua" w:cs="Times New Roman"/>
                <w:sz w:val="24"/>
                <w:szCs w:val="24"/>
              </w:rPr>
              <w:t xml:space="preserve"> (3)</w:t>
            </w:r>
          </w:p>
        </w:tc>
        <w:tc>
          <w:tcPr>
            <w:tcW w:w="2073" w:type="dxa"/>
          </w:tcPr>
          <w:p w:rsidR="00730723" w:rsidRPr="00A01388" w:rsidRDefault="00730723" w:rsidP="00A01388">
            <w:pPr>
              <w:spacing w:line="360" w:lineRule="auto"/>
              <w:jc w:val="both"/>
              <w:rPr>
                <w:rFonts w:ascii="Book Antiqua" w:hAnsi="Book Antiqua" w:cs="Times New Roman"/>
                <w:sz w:val="24"/>
                <w:szCs w:val="24"/>
              </w:rPr>
            </w:pPr>
            <w:r w:rsidRPr="00A01388">
              <w:rPr>
                <w:rFonts w:ascii="Book Antiqua" w:hAnsi="Book Antiqua" w:cs="Times New Roman"/>
                <w:sz w:val="24"/>
                <w:szCs w:val="24"/>
              </w:rPr>
              <w:t>-</w:t>
            </w:r>
          </w:p>
        </w:tc>
        <w:tc>
          <w:tcPr>
            <w:tcW w:w="2126" w:type="dxa"/>
          </w:tcPr>
          <w:p w:rsidR="00730723" w:rsidRPr="00A01388" w:rsidRDefault="00730723" w:rsidP="00A01388">
            <w:pPr>
              <w:spacing w:line="360" w:lineRule="auto"/>
              <w:jc w:val="both"/>
              <w:rPr>
                <w:rFonts w:ascii="Book Antiqua" w:hAnsi="Book Antiqua" w:cs="Times New Roman"/>
                <w:sz w:val="24"/>
                <w:szCs w:val="24"/>
              </w:rPr>
            </w:pPr>
            <w:r w:rsidRPr="00A01388">
              <w:rPr>
                <w:rFonts w:ascii="Book Antiqua" w:hAnsi="Book Antiqua" w:cs="Times New Roman"/>
                <w:sz w:val="24"/>
                <w:szCs w:val="24"/>
              </w:rPr>
              <w:t>-</w:t>
            </w:r>
          </w:p>
        </w:tc>
        <w:tc>
          <w:tcPr>
            <w:tcW w:w="2977" w:type="dxa"/>
          </w:tcPr>
          <w:p w:rsidR="00730723" w:rsidRPr="00A01388" w:rsidRDefault="00730723" w:rsidP="00A01388">
            <w:pPr>
              <w:spacing w:line="360" w:lineRule="auto"/>
              <w:jc w:val="both"/>
              <w:rPr>
                <w:rFonts w:ascii="Book Antiqua" w:hAnsi="Book Antiqua" w:cs="Times New Roman"/>
                <w:sz w:val="24"/>
                <w:szCs w:val="24"/>
              </w:rPr>
            </w:pPr>
            <w:r w:rsidRPr="00A01388">
              <w:rPr>
                <w:rFonts w:ascii="Book Antiqua" w:hAnsi="Book Antiqua" w:cs="Times New Roman"/>
                <w:sz w:val="24"/>
                <w:szCs w:val="24"/>
              </w:rPr>
              <w:t>-</w:t>
            </w:r>
          </w:p>
        </w:tc>
      </w:tr>
      <w:tr w:rsidR="00730723" w:rsidRPr="00A01388" w:rsidTr="00F2507E">
        <w:tc>
          <w:tcPr>
            <w:tcW w:w="3315" w:type="dxa"/>
          </w:tcPr>
          <w:p w:rsidR="00730723" w:rsidRPr="00A01388" w:rsidRDefault="00730723" w:rsidP="00A01388">
            <w:pPr>
              <w:spacing w:line="360" w:lineRule="auto"/>
              <w:jc w:val="both"/>
              <w:rPr>
                <w:rFonts w:ascii="Book Antiqua" w:hAnsi="Book Antiqua" w:cs="Times New Roman"/>
                <w:sz w:val="24"/>
                <w:szCs w:val="24"/>
              </w:rPr>
            </w:pPr>
            <w:r w:rsidRPr="00A01388">
              <w:rPr>
                <w:rFonts w:ascii="Book Antiqua" w:hAnsi="Book Antiqua" w:cs="Times New Roman"/>
                <w:sz w:val="24"/>
                <w:szCs w:val="24"/>
              </w:rPr>
              <w:t xml:space="preserve">Dorsally </w:t>
            </w:r>
            <w:proofErr w:type="spellStart"/>
            <w:r w:rsidRPr="00A01388">
              <w:rPr>
                <w:rFonts w:ascii="Book Antiqua" w:hAnsi="Book Antiqua" w:cs="Times New Roman"/>
                <w:sz w:val="24"/>
                <w:szCs w:val="24"/>
              </w:rPr>
              <w:t>exophytic</w:t>
            </w:r>
            <w:proofErr w:type="spellEnd"/>
            <w:r w:rsidRPr="00A01388">
              <w:rPr>
                <w:rFonts w:ascii="Book Antiqua" w:hAnsi="Book Antiqua" w:cs="Times New Roman"/>
                <w:sz w:val="24"/>
                <w:szCs w:val="24"/>
              </w:rPr>
              <w:t xml:space="preserve"> (6)</w:t>
            </w:r>
          </w:p>
        </w:tc>
        <w:tc>
          <w:tcPr>
            <w:tcW w:w="2073" w:type="dxa"/>
          </w:tcPr>
          <w:p w:rsidR="00730723" w:rsidRPr="00A01388" w:rsidRDefault="00730723" w:rsidP="00A01388">
            <w:pPr>
              <w:spacing w:line="360" w:lineRule="auto"/>
              <w:jc w:val="both"/>
              <w:rPr>
                <w:rFonts w:ascii="Book Antiqua" w:hAnsi="Book Antiqua" w:cs="Times New Roman"/>
                <w:sz w:val="24"/>
                <w:szCs w:val="24"/>
              </w:rPr>
            </w:pPr>
            <w:r w:rsidRPr="00A01388">
              <w:rPr>
                <w:rFonts w:ascii="Book Antiqua" w:hAnsi="Book Antiqua" w:cs="Times New Roman"/>
                <w:sz w:val="24"/>
                <w:szCs w:val="24"/>
              </w:rPr>
              <w:t>-</w:t>
            </w:r>
          </w:p>
        </w:tc>
        <w:tc>
          <w:tcPr>
            <w:tcW w:w="2126" w:type="dxa"/>
          </w:tcPr>
          <w:p w:rsidR="00730723" w:rsidRPr="00A01388" w:rsidRDefault="00730723" w:rsidP="00A01388">
            <w:pPr>
              <w:spacing w:line="360" w:lineRule="auto"/>
              <w:jc w:val="both"/>
              <w:rPr>
                <w:rFonts w:ascii="Book Antiqua" w:hAnsi="Book Antiqua" w:cs="Times New Roman"/>
                <w:sz w:val="24"/>
                <w:szCs w:val="24"/>
              </w:rPr>
            </w:pPr>
            <w:r w:rsidRPr="00A01388">
              <w:rPr>
                <w:rFonts w:ascii="Book Antiqua" w:hAnsi="Book Antiqua" w:cs="Times New Roman"/>
                <w:sz w:val="24"/>
                <w:szCs w:val="24"/>
              </w:rPr>
              <w:t>-</w:t>
            </w:r>
          </w:p>
        </w:tc>
        <w:tc>
          <w:tcPr>
            <w:tcW w:w="2977" w:type="dxa"/>
          </w:tcPr>
          <w:p w:rsidR="00730723" w:rsidRPr="00A01388" w:rsidRDefault="00730723" w:rsidP="00A01388">
            <w:pPr>
              <w:spacing w:line="360" w:lineRule="auto"/>
              <w:jc w:val="both"/>
              <w:rPr>
                <w:rFonts w:ascii="Book Antiqua" w:hAnsi="Book Antiqua" w:cs="Times New Roman"/>
                <w:sz w:val="24"/>
                <w:szCs w:val="24"/>
              </w:rPr>
            </w:pPr>
            <w:r w:rsidRPr="00A01388">
              <w:rPr>
                <w:rFonts w:ascii="Book Antiqua" w:hAnsi="Book Antiqua" w:cs="Times New Roman"/>
                <w:sz w:val="24"/>
                <w:szCs w:val="24"/>
              </w:rPr>
              <w:t>-</w:t>
            </w:r>
          </w:p>
        </w:tc>
      </w:tr>
      <w:tr w:rsidR="00730723" w:rsidRPr="00A01388" w:rsidTr="00F2507E">
        <w:tc>
          <w:tcPr>
            <w:tcW w:w="3315" w:type="dxa"/>
          </w:tcPr>
          <w:p w:rsidR="00730723" w:rsidRPr="00A01388" w:rsidRDefault="00730723" w:rsidP="00A01388">
            <w:pPr>
              <w:spacing w:line="360" w:lineRule="auto"/>
              <w:jc w:val="both"/>
              <w:rPr>
                <w:rFonts w:ascii="Book Antiqua" w:hAnsi="Book Antiqua" w:cs="Times New Roman"/>
                <w:sz w:val="24"/>
                <w:szCs w:val="24"/>
              </w:rPr>
            </w:pPr>
            <w:proofErr w:type="spellStart"/>
            <w:r w:rsidRPr="00A01388">
              <w:rPr>
                <w:rFonts w:ascii="Book Antiqua" w:hAnsi="Book Antiqua" w:cs="Times New Roman"/>
                <w:sz w:val="24"/>
                <w:szCs w:val="24"/>
              </w:rPr>
              <w:t>Cervico</w:t>
            </w:r>
            <w:proofErr w:type="spellEnd"/>
            <w:r w:rsidRPr="00A01388">
              <w:rPr>
                <w:rFonts w:ascii="Book Antiqua" w:hAnsi="Book Antiqua" w:cs="Times New Roman"/>
                <w:sz w:val="24"/>
                <w:szCs w:val="24"/>
              </w:rPr>
              <w:t>-medullary (3)</w:t>
            </w:r>
          </w:p>
        </w:tc>
        <w:tc>
          <w:tcPr>
            <w:tcW w:w="2073" w:type="dxa"/>
          </w:tcPr>
          <w:p w:rsidR="00730723" w:rsidRPr="00A01388" w:rsidRDefault="00101BE5" w:rsidP="00A01388">
            <w:pPr>
              <w:spacing w:line="360" w:lineRule="auto"/>
              <w:jc w:val="both"/>
              <w:rPr>
                <w:rFonts w:ascii="Book Antiqua" w:hAnsi="Book Antiqua" w:cs="Times New Roman"/>
                <w:sz w:val="24"/>
                <w:szCs w:val="24"/>
              </w:rPr>
            </w:pPr>
            <w:r>
              <w:rPr>
                <w:rFonts w:ascii="Book Antiqua" w:hAnsi="Book Antiqua" w:cs="Times New Roman"/>
                <w:sz w:val="24"/>
                <w:szCs w:val="24"/>
              </w:rPr>
              <w:t>1 (33.3</w:t>
            </w:r>
            <w:r w:rsidR="00730723" w:rsidRPr="00A01388">
              <w:rPr>
                <w:rFonts w:ascii="Book Antiqua" w:hAnsi="Book Antiqua" w:cs="Times New Roman"/>
                <w:sz w:val="24"/>
                <w:szCs w:val="24"/>
              </w:rPr>
              <w:t>)</w:t>
            </w:r>
          </w:p>
        </w:tc>
        <w:tc>
          <w:tcPr>
            <w:tcW w:w="2126" w:type="dxa"/>
          </w:tcPr>
          <w:p w:rsidR="00730723" w:rsidRPr="00A01388" w:rsidRDefault="00730723" w:rsidP="00A01388">
            <w:pPr>
              <w:spacing w:line="360" w:lineRule="auto"/>
              <w:jc w:val="both"/>
              <w:rPr>
                <w:rFonts w:ascii="Book Antiqua" w:hAnsi="Book Antiqua" w:cs="Times New Roman"/>
                <w:sz w:val="24"/>
                <w:szCs w:val="24"/>
              </w:rPr>
            </w:pPr>
            <w:r w:rsidRPr="00A01388">
              <w:rPr>
                <w:rFonts w:ascii="Book Antiqua" w:hAnsi="Book Antiqua" w:cs="Times New Roman"/>
                <w:sz w:val="24"/>
                <w:szCs w:val="24"/>
              </w:rPr>
              <w:t>-</w:t>
            </w:r>
          </w:p>
        </w:tc>
        <w:tc>
          <w:tcPr>
            <w:tcW w:w="2977" w:type="dxa"/>
          </w:tcPr>
          <w:p w:rsidR="00730723" w:rsidRPr="00A01388" w:rsidRDefault="00101BE5" w:rsidP="00A01388">
            <w:pPr>
              <w:spacing w:line="360" w:lineRule="auto"/>
              <w:jc w:val="both"/>
              <w:rPr>
                <w:rFonts w:ascii="Book Antiqua" w:hAnsi="Book Antiqua" w:cs="Times New Roman"/>
                <w:sz w:val="24"/>
                <w:szCs w:val="24"/>
              </w:rPr>
            </w:pPr>
            <w:r>
              <w:rPr>
                <w:rFonts w:ascii="Book Antiqua" w:hAnsi="Book Antiqua" w:cs="Times New Roman"/>
                <w:sz w:val="24"/>
                <w:szCs w:val="24"/>
              </w:rPr>
              <w:t>2 (66.6</w:t>
            </w:r>
            <w:r w:rsidR="00730723" w:rsidRPr="00A01388">
              <w:rPr>
                <w:rFonts w:ascii="Book Antiqua" w:hAnsi="Book Antiqua" w:cs="Times New Roman"/>
                <w:sz w:val="24"/>
                <w:szCs w:val="24"/>
              </w:rPr>
              <w:t>)</w:t>
            </w:r>
          </w:p>
        </w:tc>
      </w:tr>
      <w:tr w:rsidR="00730723" w:rsidRPr="00A01388" w:rsidTr="00F2507E">
        <w:tc>
          <w:tcPr>
            <w:tcW w:w="3315" w:type="dxa"/>
          </w:tcPr>
          <w:p w:rsidR="00730723" w:rsidRPr="00A01388" w:rsidRDefault="00730723" w:rsidP="00A01388">
            <w:pPr>
              <w:spacing w:line="360" w:lineRule="auto"/>
              <w:jc w:val="both"/>
              <w:rPr>
                <w:rFonts w:ascii="Book Antiqua" w:hAnsi="Book Antiqua" w:cs="Times New Roman"/>
                <w:sz w:val="24"/>
                <w:szCs w:val="24"/>
              </w:rPr>
            </w:pPr>
            <w:r w:rsidRPr="00A01388">
              <w:rPr>
                <w:rFonts w:ascii="Book Antiqua" w:hAnsi="Book Antiqua" w:cs="Times New Roman"/>
                <w:sz w:val="24"/>
                <w:szCs w:val="24"/>
              </w:rPr>
              <w:t>DIPG (22)</w:t>
            </w:r>
          </w:p>
        </w:tc>
        <w:tc>
          <w:tcPr>
            <w:tcW w:w="2073" w:type="dxa"/>
          </w:tcPr>
          <w:p w:rsidR="00730723" w:rsidRPr="00A01388" w:rsidRDefault="00101BE5" w:rsidP="00A01388">
            <w:pPr>
              <w:spacing w:line="360" w:lineRule="auto"/>
              <w:jc w:val="both"/>
              <w:rPr>
                <w:rFonts w:ascii="Book Antiqua" w:hAnsi="Book Antiqua" w:cs="Times New Roman"/>
                <w:sz w:val="24"/>
                <w:szCs w:val="24"/>
              </w:rPr>
            </w:pPr>
            <w:r>
              <w:rPr>
                <w:rFonts w:ascii="Book Antiqua" w:hAnsi="Book Antiqua" w:cs="Times New Roman"/>
                <w:sz w:val="24"/>
                <w:szCs w:val="24"/>
              </w:rPr>
              <w:t>6 (27.3</w:t>
            </w:r>
            <w:r w:rsidR="00730723" w:rsidRPr="00A01388">
              <w:rPr>
                <w:rFonts w:ascii="Book Antiqua" w:hAnsi="Book Antiqua" w:cs="Times New Roman"/>
                <w:sz w:val="24"/>
                <w:szCs w:val="24"/>
              </w:rPr>
              <w:t>)</w:t>
            </w:r>
          </w:p>
        </w:tc>
        <w:tc>
          <w:tcPr>
            <w:tcW w:w="2126" w:type="dxa"/>
          </w:tcPr>
          <w:p w:rsidR="00730723" w:rsidRPr="00A01388" w:rsidRDefault="00101BE5" w:rsidP="00A01388">
            <w:pPr>
              <w:spacing w:line="360" w:lineRule="auto"/>
              <w:jc w:val="both"/>
              <w:rPr>
                <w:rFonts w:ascii="Book Antiqua" w:hAnsi="Book Antiqua" w:cs="Times New Roman"/>
                <w:sz w:val="24"/>
                <w:szCs w:val="24"/>
              </w:rPr>
            </w:pPr>
            <w:r>
              <w:rPr>
                <w:rFonts w:ascii="Book Antiqua" w:hAnsi="Book Antiqua" w:cs="Times New Roman"/>
                <w:sz w:val="24"/>
                <w:szCs w:val="24"/>
              </w:rPr>
              <w:t>12 (54.5</w:t>
            </w:r>
            <w:r w:rsidR="00730723" w:rsidRPr="00A01388">
              <w:rPr>
                <w:rFonts w:ascii="Book Antiqua" w:hAnsi="Book Antiqua" w:cs="Times New Roman"/>
                <w:sz w:val="24"/>
                <w:szCs w:val="24"/>
              </w:rPr>
              <w:t>)</w:t>
            </w:r>
          </w:p>
        </w:tc>
        <w:tc>
          <w:tcPr>
            <w:tcW w:w="2977" w:type="dxa"/>
          </w:tcPr>
          <w:p w:rsidR="00730723" w:rsidRPr="00A01388" w:rsidRDefault="00101BE5" w:rsidP="00A01388">
            <w:pPr>
              <w:spacing w:line="360" w:lineRule="auto"/>
              <w:jc w:val="both"/>
              <w:rPr>
                <w:rFonts w:ascii="Book Antiqua" w:hAnsi="Book Antiqua" w:cs="Times New Roman"/>
                <w:sz w:val="24"/>
                <w:szCs w:val="24"/>
              </w:rPr>
            </w:pPr>
            <w:r>
              <w:rPr>
                <w:rFonts w:ascii="Book Antiqua" w:hAnsi="Book Antiqua" w:cs="Times New Roman"/>
                <w:sz w:val="24"/>
                <w:szCs w:val="24"/>
              </w:rPr>
              <w:t>6 (27.3</w:t>
            </w:r>
            <w:r w:rsidR="00730723" w:rsidRPr="00A01388">
              <w:rPr>
                <w:rFonts w:ascii="Book Antiqua" w:hAnsi="Book Antiqua" w:cs="Times New Roman"/>
                <w:sz w:val="24"/>
                <w:szCs w:val="24"/>
              </w:rPr>
              <w:t>)</w:t>
            </w:r>
          </w:p>
        </w:tc>
      </w:tr>
    </w:tbl>
    <w:p w:rsidR="00F2507E" w:rsidRDefault="00F2507E" w:rsidP="00A01388">
      <w:pPr>
        <w:spacing w:after="0" w:line="360" w:lineRule="auto"/>
        <w:jc w:val="both"/>
        <w:rPr>
          <w:rFonts w:ascii="Book Antiqua" w:hAnsi="Book Antiqua" w:cs="Times New Roman"/>
          <w:sz w:val="24"/>
          <w:szCs w:val="24"/>
          <w:lang w:eastAsia="zh-CN"/>
        </w:rPr>
      </w:pPr>
    </w:p>
    <w:p w:rsidR="00730723" w:rsidRPr="00A01388" w:rsidRDefault="00730723" w:rsidP="00A01388">
      <w:pPr>
        <w:spacing w:after="0" w:line="360" w:lineRule="auto"/>
        <w:jc w:val="both"/>
        <w:rPr>
          <w:rFonts w:ascii="Book Antiqua" w:hAnsi="Book Antiqua" w:cs="Times New Roman"/>
          <w:sz w:val="24"/>
          <w:szCs w:val="24"/>
        </w:rPr>
      </w:pPr>
      <w:r w:rsidRPr="00A01388">
        <w:rPr>
          <w:rFonts w:ascii="Book Antiqua" w:hAnsi="Book Antiqua" w:cs="Times New Roman"/>
          <w:sz w:val="24"/>
          <w:szCs w:val="24"/>
        </w:rPr>
        <w:t>DIPG</w:t>
      </w:r>
      <w:r w:rsidR="00F2507E">
        <w:rPr>
          <w:rFonts w:ascii="Book Antiqua" w:hAnsi="Book Antiqua" w:cs="Times New Roman" w:hint="eastAsia"/>
          <w:sz w:val="24"/>
          <w:szCs w:val="24"/>
          <w:lang w:eastAsia="zh-CN"/>
        </w:rPr>
        <w:t>:</w:t>
      </w:r>
      <w:r w:rsidRPr="00A01388">
        <w:rPr>
          <w:rFonts w:ascii="Book Antiqua" w:hAnsi="Book Antiqua" w:cs="Times New Roman"/>
          <w:sz w:val="24"/>
          <w:szCs w:val="24"/>
        </w:rPr>
        <w:t xml:space="preserve"> Diffuse intrinsic </w:t>
      </w:r>
      <w:proofErr w:type="spellStart"/>
      <w:r w:rsidRPr="00A01388">
        <w:rPr>
          <w:rFonts w:ascii="Book Antiqua" w:hAnsi="Book Antiqua" w:cs="Times New Roman"/>
          <w:sz w:val="24"/>
          <w:szCs w:val="24"/>
        </w:rPr>
        <w:t>pontine</w:t>
      </w:r>
      <w:proofErr w:type="spellEnd"/>
      <w:r w:rsidRPr="00A01388">
        <w:rPr>
          <w:rFonts w:ascii="Book Antiqua" w:hAnsi="Book Antiqua" w:cs="Times New Roman"/>
          <w:sz w:val="24"/>
          <w:szCs w:val="24"/>
        </w:rPr>
        <w:t xml:space="preserve"> </w:t>
      </w:r>
      <w:proofErr w:type="spellStart"/>
      <w:r w:rsidRPr="00A01388">
        <w:rPr>
          <w:rFonts w:ascii="Book Antiqua" w:hAnsi="Book Antiqua" w:cs="Times New Roman"/>
          <w:sz w:val="24"/>
          <w:szCs w:val="24"/>
        </w:rPr>
        <w:t>glioma</w:t>
      </w:r>
      <w:proofErr w:type="spellEnd"/>
      <w:r w:rsidR="00F2507E">
        <w:rPr>
          <w:rFonts w:ascii="Book Antiqua" w:hAnsi="Book Antiqua" w:cs="Times New Roman" w:hint="eastAsia"/>
          <w:sz w:val="24"/>
          <w:szCs w:val="24"/>
          <w:lang w:eastAsia="zh-CN"/>
        </w:rPr>
        <w:t>.</w:t>
      </w:r>
      <w:r w:rsidRPr="00A01388">
        <w:rPr>
          <w:rFonts w:ascii="Book Antiqua" w:hAnsi="Book Antiqua" w:cs="Times New Roman"/>
          <w:sz w:val="24"/>
          <w:szCs w:val="24"/>
        </w:rPr>
        <w:t xml:space="preserve"> </w:t>
      </w:r>
    </w:p>
    <w:p w:rsidR="00F2507E" w:rsidRPr="00F2507E" w:rsidRDefault="00730723" w:rsidP="00A01388">
      <w:pPr>
        <w:spacing w:after="0" w:line="360" w:lineRule="auto"/>
        <w:jc w:val="both"/>
        <w:rPr>
          <w:rFonts w:ascii="Book Antiqua" w:hAnsi="Book Antiqua" w:cstheme="majorBidi"/>
          <w:b/>
          <w:sz w:val="24"/>
          <w:szCs w:val="24"/>
          <w:lang w:eastAsia="zh-CN"/>
        </w:rPr>
      </w:pPr>
      <w:r w:rsidRPr="00A01388">
        <w:rPr>
          <w:rFonts w:ascii="Book Antiqua" w:hAnsi="Book Antiqua" w:cstheme="majorBidi"/>
          <w:sz w:val="24"/>
          <w:szCs w:val="24"/>
        </w:rPr>
        <w:br w:type="page"/>
      </w:r>
      <w:r w:rsidRPr="00F2507E">
        <w:rPr>
          <w:rFonts w:ascii="Book Antiqua" w:hAnsi="Book Antiqua" w:cstheme="majorBidi"/>
          <w:b/>
          <w:sz w:val="24"/>
          <w:szCs w:val="24"/>
        </w:rPr>
        <w:lastRenderedPageBreak/>
        <w:t>Table</w:t>
      </w:r>
      <w:r w:rsidR="00F2507E" w:rsidRPr="00F2507E">
        <w:rPr>
          <w:rFonts w:ascii="Book Antiqua" w:hAnsi="Book Antiqua" w:cstheme="majorBidi" w:hint="eastAsia"/>
          <w:b/>
          <w:sz w:val="24"/>
          <w:szCs w:val="24"/>
          <w:lang w:eastAsia="zh-CN"/>
        </w:rPr>
        <w:t xml:space="preserve"> 6</w:t>
      </w:r>
      <w:r w:rsidRPr="00F2507E">
        <w:rPr>
          <w:rFonts w:ascii="Book Antiqua" w:hAnsi="Book Antiqua" w:cstheme="majorBidi"/>
          <w:b/>
          <w:sz w:val="24"/>
          <w:szCs w:val="24"/>
        </w:rPr>
        <w:t xml:space="preserve"> Multivariate analysis of various prognostic factors in brainstem </w:t>
      </w:r>
      <w:proofErr w:type="spellStart"/>
      <w:r w:rsidRPr="00F2507E">
        <w:rPr>
          <w:rFonts w:ascii="Book Antiqua" w:hAnsi="Book Antiqua" w:cstheme="majorBidi"/>
          <w:b/>
          <w:sz w:val="24"/>
          <w:szCs w:val="24"/>
        </w:rPr>
        <w:t>glioma</w:t>
      </w:r>
      <w:proofErr w:type="spellEnd"/>
    </w:p>
    <w:tbl>
      <w:tblPr>
        <w:tblStyle w:val="-1"/>
        <w:tblW w:w="0" w:type="auto"/>
        <w:tblBorders>
          <w:top w:val="single" w:sz="4" w:space="0" w:color="auto"/>
          <w:left w:val="none" w:sz="0" w:space="0" w:color="auto"/>
          <w:bottom w:val="single" w:sz="4" w:space="0" w:color="auto"/>
          <w:right w:val="none" w:sz="0" w:space="0" w:color="auto"/>
        </w:tblBorders>
        <w:tblLook w:val="04A0" w:firstRow="1" w:lastRow="0" w:firstColumn="1" w:lastColumn="0" w:noHBand="0" w:noVBand="1"/>
      </w:tblPr>
      <w:tblGrid>
        <w:gridCol w:w="4546"/>
        <w:gridCol w:w="3075"/>
        <w:gridCol w:w="1955"/>
      </w:tblGrid>
      <w:tr w:rsidR="00730723" w:rsidRPr="00A01388" w:rsidTr="00F250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6" w:type="dxa"/>
            <w:tcBorders>
              <w:top w:val="nil"/>
              <w:bottom w:val="single" w:sz="4" w:space="0" w:color="auto"/>
            </w:tcBorders>
            <w:shd w:val="clear" w:color="auto" w:fill="auto"/>
          </w:tcPr>
          <w:p w:rsidR="00730723" w:rsidRPr="00A01388" w:rsidRDefault="00730723" w:rsidP="00A01388">
            <w:pPr>
              <w:spacing w:line="360" w:lineRule="auto"/>
              <w:jc w:val="both"/>
              <w:rPr>
                <w:rFonts w:ascii="Book Antiqua" w:hAnsi="Book Antiqua" w:cstheme="majorBidi"/>
                <w:sz w:val="24"/>
                <w:szCs w:val="24"/>
              </w:rPr>
            </w:pPr>
            <w:r w:rsidRPr="00A01388">
              <w:rPr>
                <w:rFonts w:ascii="Book Antiqua" w:hAnsi="Book Antiqua" w:cstheme="majorBidi"/>
                <w:sz w:val="24"/>
                <w:szCs w:val="24"/>
              </w:rPr>
              <w:t>Variables</w:t>
            </w:r>
          </w:p>
        </w:tc>
        <w:tc>
          <w:tcPr>
            <w:tcW w:w="3075" w:type="dxa"/>
            <w:tcBorders>
              <w:top w:val="nil"/>
              <w:bottom w:val="single" w:sz="4" w:space="0" w:color="auto"/>
            </w:tcBorders>
            <w:shd w:val="clear" w:color="auto" w:fill="auto"/>
          </w:tcPr>
          <w:p w:rsidR="00730723" w:rsidRPr="00A01388" w:rsidRDefault="00730723" w:rsidP="00A0138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A01388">
              <w:rPr>
                <w:rFonts w:ascii="Book Antiqua" w:hAnsi="Book Antiqua" w:cstheme="majorBidi"/>
                <w:sz w:val="24"/>
                <w:szCs w:val="24"/>
              </w:rPr>
              <w:t>RR (95% CI)</w:t>
            </w:r>
          </w:p>
        </w:tc>
        <w:tc>
          <w:tcPr>
            <w:tcW w:w="1955" w:type="dxa"/>
            <w:tcBorders>
              <w:top w:val="nil"/>
              <w:bottom w:val="single" w:sz="4" w:space="0" w:color="auto"/>
            </w:tcBorders>
            <w:shd w:val="clear" w:color="auto" w:fill="auto"/>
          </w:tcPr>
          <w:p w:rsidR="00730723" w:rsidRPr="00A01388" w:rsidRDefault="00730723" w:rsidP="00A0138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A01388">
              <w:rPr>
                <w:rFonts w:ascii="Book Antiqua" w:hAnsi="Book Antiqua" w:cstheme="majorBidi"/>
                <w:sz w:val="24"/>
                <w:szCs w:val="24"/>
              </w:rPr>
              <w:t xml:space="preserve">P value </w:t>
            </w:r>
          </w:p>
        </w:tc>
      </w:tr>
      <w:tr w:rsidR="00730723" w:rsidRPr="00A01388" w:rsidTr="00F25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6" w:type="dxa"/>
            <w:tcBorders>
              <w:top w:val="single" w:sz="4" w:space="0" w:color="auto"/>
              <w:left w:val="none" w:sz="0" w:space="0" w:color="auto"/>
              <w:bottom w:val="nil"/>
            </w:tcBorders>
            <w:shd w:val="clear" w:color="auto" w:fill="auto"/>
          </w:tcPr>
          <w:p w:rsidR="00730723" w:rsidRPr="00A01388" w:rsidRDefault="00730723" w:rsidP="00A01388">
            <w:pPr>
              <w:spacing w:line="360" w:lineRule="auto"/>
              <w:jc w:val="both"/>
              <w:rPr>
                <w:rFonts w:ascii="Book Antiqua" w:hAnsi="Book Antiqua" w:cstheme="majorBidi"/>
                <w:sz w:val="24"/>
                <w:szCs w:val="24"/>
              </w:rPr>
            </w:pPr>
            <w:r w:rsidRPr="00A01388">
              <w:rPr>
                <w:rFonts w:ascii="Book Antiqua" w:hAnsi="Book Antiqua" w:cstheme="majorBidi"/>
                <w:sz w:val="24"/>
                <w:szCs w:val="24"/>
              </w:rPr>
              <w:t>Age at diagnosis (&gt;</w:t>
            </w:r>
            <w:r w:rsidR="00F2507E">
              <w:rPr>
                <w:rFonts w:ascii="Book Antiqua" w:hAnsi="Book Antiqua" w:cstheme="majorBidi" w:hint="eastAsia"/>
                <w:sz w:val="24"/>
                <w:szCs w:val="24"/>
                <w:lang w:eastAsia="zh-CN"/>
              </w:rPr>
              <w:t xml:space="preserve"> </w:t>
            </w:r>
            <w:r w:rsidR="00F2507E">
              <w:rPr>
                <w:rFonts w:ascii="Book Antiqua" w:hAnsi="Book Antiqua" w:cstheme="majorBidi"/>
                <w:sz w:val="24"/>
                <w:szCs w:val="24"/>
              </w:rPr>
              <w:t xml:space="preserve">18 </w:t>
            </w:r>
            <w:proofErr w:type="spellStart"/>
            <w:r w:rsidR="00F2507E">
              <w:rPr>
                <w:rFonts w:ascii="Book Antiqua" w:hAnsi="Book Antiqua" w:cstheme="majorBidi"/>
                <w:sz w:val="24"/>
                <w:szCs w:val="24"/>
              </w:rPr>
              <w:t>yr</w:t>
            </w:r>
            <w:proofErr w:type="spellEnd"/>
            <w:r w:rsidRPr="00A01388">
              <w:rPr>
                <w:rFonts w:ascii="Book Antiqua" w:hAnsi="Book Antiqua" w:cstheme="majorBidi"/>
                <w:sz w:val="24"/>
                <w:szCs w:val="24"/>
              </w:rPr>
              <w:t>)</w:t>
            </w:r>
          </w:p>
        </w:tc>
        <w:tc>
          <w:tcPr>
            <w:tcW w:w="3075" w:type="dxa"/>
            <w:tcBorders>
              <w:top w:val="single" w:sz="4" w:space="0" w:color="auto"/>
              <w:bottom w:val="nil"/>
            </w:tcBorders>
            <w:shd w:val="clear" w:color="auto" w:fill="auto"/>
          </w:tcPr>
          <w:p w:rsidR="00730723" w:rsidRPr="00A01388" w:rsidRDefault="00730723" w:rsidP="00A013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A01388">
              <w:rPr>
                <w:rFonts w:ascii="Book Antiqua" w:hAnsi="Book Antiqua" w:cstheme="majorBidi"/>
                <w:sz w:val="24"/>
                <w:szCs w:val="24"/>
              </w:rPr>
              <w:t>3.0 (1.8-6.0)</w:t>
            </w:r>
          </w:p>
        </w:tc>
        <w:tc>
          <w:tcPr>
            <w:tcW w:w="1955" w:type="dxa"/>
            <w:tcBorders>
              <w:top w:val="single" w:sz="4" w:space="0" w:color="auto"/>
              <w:bottom w:val="nil"/>
              <w:right w:val="none" w:sz="0" w:space="0" w:color="auto"/>
            </w:tcBorders>
            <w:shd w:val="clear" w:color="auto" w:fill="auto"/>
          </w:tcPr>
          <w:p w:rsidR="00730723" w:rsidRPr="00A01388" w:rsidRDefault="00730723" w:rsidP="00A013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A01388">
              <w:rPr>
                <w:rFonts w:ascii="Book Antiqua" w:hAnsi="Book Antiqua" w:cstheme="majorBidi"/>
                <w:sz w:val="24"/>
                <w:szCs w:val="24"/>
              </w:rPr>
              <w:t>0.01</w:t>
            </w:r>
          </w:p>
        </w:tc>
      </w:tr>
      <w:tr w:rsidR="00730723" w:rsidRPr="00A01388" w:rsidTr="00F2507E">
        <w:tc>
          <w:tcPr>
            <w:cnfStyle w:val="001000000000" w:firstRow="0" w:lastRow="0" w:firstColumn="1" w:lastColumn="0" w:oddVBand="0" w:evenVBand="0" w:oddHBand="0" w:evenHBand="0" w:firstRowFirstColumn="0" w:firstRowLastColumn="0" w:lastRowFirstColumn="0" w:lastRowLastColumn="0"/>
            <w:tcW w:w="4546" w:type="dxa"/>
            <w:tcBorders>
              <w:top w:val="nil"/>
            </w:tcBorders>
            <w:shd w:val="clear" w:color="auto" w:fill="auto"/>
          </w:tcPr>
          <w:p w:rsidR="00730723" w:rsidRPr="00A01388" w:rsidRDefault="00730723" w:rsidP="00A01388">
            <w:pPr>
              <w:spacing w:line="360" w:lineRule="auto"/>
              <w:jc w:val="both"/>
              <w:rPr>
                <w:rFonts w:ascii="Book Antiqua" w:hAnsi="Book Antiqua" w:cstheme="majorBidi"/>
                <w:sz w:val="24"/>
                <w:szCs w:val="24"/>
              </w:rPr>
            </w:pPr>
            <w:r w:rsidRPr="00A01388">
              <w:rPr>
                <w:rFonts w:ascii="Book Antiqua" w:hAnsi="Book Antiqua" w:cstheme="majorBidi"/>
                <w:sz w:val="24"/>
                <w:szCs w:val="24"/>
              </w:rPr>
              <w:t>KPS &lt; 80</w:t>
            </w:r>
          </w:p>
        </w:tc>
        <w:tc>
          <w:tcPr>
            <w:tcW w:w="3075" w:type="dxa"/>
            <w:tcBorders>
              <w:top w:val="nil"/>
            </w:tcBorders>
            <w:shd w:val="clear" w:color="auto" w:fill="auto"/>
          </w:tcPr>
          <w:p w:rsidR="00730723" w:rsidRPr="00A01388" w:rsidRDefault="00730723" w:rsidP="00A013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A01388">
              <w:rPr>
                <w:rFonts w:ascii="Book Antiqua" w:hAnsi="Book Antiqua" w:cstheme="majorBidi"/>
                <w:sz w:val="24"/>
                <w:szCs w:val="24"/>
              </w:rPr>
              <w:t>3.3 (1.7–5.3)</w:t>
            </w:r>
          </w:p>
        </w:tc>
        <w:tc>
          <w:tcPr>
            <w:tcW w:w="1955" w:type="dxa"/>
            <w:tcBorders>
              <w:top w:val="nil"/>
            </w:tcBorders>
            <w:shd w:val="clear" w:color="auto" w:fill="auto"/>
          </w:tcPr>
          <w:p w:rsidR="00730723" w:rsidRPr="00A01388" w:rsidRDefault="00730723" w:rsidP="00A013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A01388">
              <w:rPr>
                <w:rFonts w:ascii="Book Antiqua" w:hAnsi="Book Antiqua" w:cstheme="majorBidi"/>
                <w:sz w:val="24"/>
                <w:szCs w:val="24"/>
              </w:rPr>
              <w:t>0.02</w:t>
            </w:r>
          </w:p>
        </w:tc>
      </w:tr>
      <w:tr w:rsidR="00730723" w:rsidRPr="00A01388" w:rsidTr="00F25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6" w:type="dxa"/>
            <w:tcBorders>
              <w:top w:val="none" w:sz="0" w:space="0" w:color="auto"/>
              <w:left w:val="none" w:sz="0" w:space="0" w:color="auto"/>
              <w:bottom w:val="none" w:sz="0" w:space="0" w:color="auto"/>
            </w:tcBorders>
            <w:shd w:val="clear" w:color="auto" w:fill="auto"/>
          </w:tcPr>
          <w:p w:rsidR="00730723" w:rsidRPr="00A01388" w:rsidRDefault="00730723" w:rsidP="00F2507E">
            <w:pPr>
              <w:spacing w:line="360" w:lineRule="auto"/>
              <w:jc w:val="both"/>
              <w:rPr>
                <w:rFonts w:ascii="Book Antiqua" w:hAnsi="Book Antiqua" w:cstheme="majorBidi"/>
                <w:sz w:val="24"/>
                <w:szCs w:val="24"/>
              </w:rPr>
            </w:pPr>
            <w:r w:rsidRPr="00A01388">
              <w:rPr>
                <w:rFonts w:ascii="Book Antiqua" w:hAnsi="Book Antiqua" w:cstheme="majorBidi"/>
                <w:sz w:val="24"/>
                <w:szCs w:val="24"/>
              </w:rPr>
              <w:t>Duration of symptoms (&lt; 60 d)</w:t>
            </w:r>
          </w:p>
        </w:tc>
        <w:tc>
          <w:tcPr>
            <w:tcW w:w="3075" w:type="dxa"/>
            <w:tcBorders>
              <w:top w:val="none" w:sz="0" w:space="0" w:color="auto"/>
              <w:bottom w:val="none" w:sz="0" w:space="0" w:color="auto"/>
            </w:tcBorders>
            <w:shd w:val="clear" w:color="auto" w:fill="auto"/>
          </w:tcPr>
          <w:p w:rsidR="00730723" w:rsidRPr="00A01388" w:rsidRDefault="00730723" w:rsidP="00A013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A01388">
              <w:rPr>
                <w:rFonts w:ascii="Book Antiqua" w:hAnsi="Book Antiqua" w:cstheme="majorBidi"/>
                <w:sz w:val="24"/>
                <w:szCs w:val="24"/>
              </w:rPr>
              <w:t>6.7 (4.3-9.4)</w:t>
            </w:r>
          </w:p>
        </w:tc>
        <w:tc>
          <w:tcPr>
            <w:tcW w:w="1955" w:type="dxa"/>
            <w:tcBorders>
              <w:top w:val="none" w:sz="0" w:space="0" w:color="auto"/>
              <w:bottom w:val="none" w:sz="0" w:space="0" w:color="auto"/>
              <w:right w:val="none" w:sz="0" w:space="0" w:color="auto"/>
            </w:tcBorders>
            <w:shd w:val="clear" w:color="auto" w:fill="auto"/>
          </w:tcPr>
          <w:p w:rsidR="00730723" w:rsidRPr="00A01388" w:rsidRDefault="00730723" w:rsidP="00A013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A01388">
              <w:rPr>
                <w:rFonts w:ascii="Book Antiqua" w:hAnsi="Book Antiqua" w:cstheme="majorBidi"/>
                <w:sz w:val="24"/>
                <w:szCs w:val="24"/>
              </w:rPr>
              <w:t>0.002</w:t>
            </w:r>
          </w:p>
        </w:tc>
      </w:tr>
      <w:tr w:rsidR="00730723" w:rsidRPr="00A01388" w:rsidTr="00F2507E">
        <w:tc>
          <w:tcPr>
            <w:cnfStyle w:val="001000000000" w:firstRow="0" w:lastRow="0" w:firstColumn="1" w:lastColumn="0" w:oddVBand="0" w:evenVBand="0" w:oddHBand="0" w:evenHBand="0" w:firstRowFirstColumn="0" w:firstRowLastColumn="0" w:lastRowFirstColumn="0" w:lastRowLastColumn="0"/>
            <w:tcW w:w="4546" w:type="dxa"/>
            <w:shd w:val="clear" w:color="auto" w:fill="auto"/>
          </w:tcPr>
          <w:p w:rsidR="00730723" w:rsidRPr="00A01388" w:rsidRDefault="00730723" w:rsidP="00A01388">
            <w:pPr>
              <w:spacing w:line="360" w:lineRule="auto"/>
              <w:jc w:val="both"/>
              <w:rPr>
                <w:rFonts w:ascii="Book Antiqua" w:hAnsi="Book Antiqua" w:cstheme="majorBidi"/>
                <w:sz w:val="24"/>
                <w:szCs w:val="24"/>
              </w:rPr>
            </w:pPr>
            <w:r w:rsidRPr="00A01388">
              <w:rPr>
                <w:rFonts w:ascii="Book Antiqua" w:hAnsi="Book Antiqua" w:cstheme="majorBidi"/>
                <w:sz w:val="24"/>
                <w:szCs w:val="24"/>
              </w:rPr>
              <w:t>Histopathology (high grade)</w:t>
            </w:r>
          </w:p>
        </w:tc>
        <w:tc>
          <w:tcPr>
            <w:tcW w:w="3075" w:type="dxa"/>
            <w:shd w:val="clear" w:color="auto" w:fill="auto"/>
          </w:tcPr>
          <w:p w:rsidR="00730723" w:rsidRPr="00A01388" w:rsidRDefault="00730723" w:rsidP="00A013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A01388">
              <w:rPr>
                <w:rFonts w:ascii="Book Antiqua" w:hAnsi="Book Antiqua" w:cstheme="majorBidi"/>
                <w:sz w:val="24"/>
                <w:szCs w:val="24"/>
              </w:rPr>
              <w:t>6.1 (3.5-10.2)</w:t>
            </w:r>
          </w:p>
        </w:tc>
        <w:tc>
          <w:tcPr>
            <w:tcW w:w="1955" w:type="dxa"/>
            <w:shd w:val="clear" w:color="auto" w:fill="auto"/>
          </w:tcPr>
          <w:p w:rsidR="00730723" w:rsidRPr="00A01388" w:rsidRDefault="00730723" w:rsidP="00A013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A01388">
              <w:rPr>
                <w:rFonts w:ascii="Book Antiqua" w:hAnsi="Book Antiqua" w:cstheme="majorBidi"/>
                <w:sz w:val="24"/>
                <w:szCs w:val="24"/>
              </w:rPr>
              <w:t>0.002</w:t>
            </w:r>
          </w:p>
        </w:tc>
      </w:tr>
      <w:tr w:rsidR="00730723" w:rsidRPr="00A01388" w:rsidTr="00F25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6" w:type="dxa"/>
            <w:tcBorders>
              <w:top w:val="none" w:sz="0" w:space="0" w:color="auto"/>
              <w:left w:val="none" w:sz="0" w:space="0" w:color="auto"/>
              <w:bottom w:val="none" w:sz="0" w:space="0" w:color="auto"/>
            </w:tcBorders>
            <w:shd w:val="clear" w:color="auto" w:fill="auto"/>
          </w:tcPr>
          <w:p w:rsidR="00730723" w:rsidRPr="00A01388" w:rsidRDefault="00730723" w:rsidP="00A01388">
            <w:pPr>
              <w:spacing w:line="360" w:lineRule="auto"/>
              <w:jc w:val="both"/>
              <w:rPr>
                <w:rFonts w:ascii="Book Antiqua" w:hAnsi="Book Antiqua" w:cstheme="majorBidi"/>
                <w:sz w:val="24"/>
                <w:szCs w:val="24"/>
              </w:rPr>
            </w:pPr>
            <w:r w:rsidRPr="00A01388">
              <w:rPr>
                <w:rFonts w:ascii="Book Antiqua" w:hAnsi="Book Antiqua" w:cstheme="majorBidi"/>
                <w:sz w:val="24"/>
                <w:szCs w:val="24"/>
              </w:rPr>
              <w:t>MRI characteristics (presence of necrosis)</w:t>
            </w:r>
          </w:p>
        </w:tc>
        <w:tc>
          <w:tcPr>
            <w:tcW w:w="3075" w:type="dxa"/>
            <w:tcBorders>
              <w:top w:val="none" w:sz="0" w:space="0" w:color="auto"/>
              <w:bottom w:val="none" w:sz="0" w:space="0" w:color="auto"/>
            </w:tcBorders>
            <w:shd w:val="clear" w:color="auto" w:fill="auto"/>
          </w:tcPr>
          <w:p w:rsidR="00730723" w:rsidRPr="00A01388" w:rsidRDefault="00730723" w:rsidP="00A013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A01388">
              <w:rPr>
                <w:rFonts w:ascii="Book Antiqua" w:hAnsi="Book Antiqua" w:cstheme="majorBidi"/>
                <w:sz w:val="24"/>
                <w:szCs w:val="24"/>
              </w:rPr>
              <w:t>3.0 (1.9-5.9)</w:t>
            </w:r>
          </w:p>
        </w:tc>
        <w:tc>
          <w:tcPr>
            <w:tcW w:w="1955" w:type="dxa"/>
            <w:tcBorders>
              <w:top w:val="none" w:sz="0" w:space="0" w:color="auto"/>
              <w:bottom w:val="none" w:sz="0" w:space="0" w:color="auto"/>
              <w:right w:val="none" w:sz="0" w:space="0" w:color="auto"/>
            </w:tcBorders>
            <w:shd w:val="clear" w:color="auto" w:fill="auto"/>
          </w:tcPr>
          <w:p w:rsidR="00730723" w:rsidRPr="00A01388" w:rsidRDefault="00730723" w:rsidP="00A013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A01388">
              <w:rPr>
                <w:rFonts w:ascii="Book Antiqua" w:hAnsi="Book Antiqua" w:cstheme="majorBidi"/>
                <w:sz w:val="24"/>
                <w:szCs w:val="24"/>
              </w:rPr>
              <w:t>0.01</w:t>
            </w:r>
          </w:p>
        </w:tc>
      </w:tr>
      <w:tr w:rsidR="00730723" w:rsidRPr="00A01388" w:rsidTr="00F2507E">
        <w:tc>
          <w:tcPr>
            <w:cnfStyle w:val="001000000000" w:firstRow="0" w:lastRow="0" w:firstColumn="1" w:lastColumn="0" w:oddVBand="0" w:evenVBand="0" w:oddHBand="0" w:evenHBand="0" w:firstRowFirstColumn="0" w:firstRowLastColumn="0" w:lastRowFirstColumn="0" w:lastRowLastColumn="0"/>
            <w:tcW w:w="4546" w:type="dxa"/>
            <w:shd w:val="clear" w:color="auto" w:fill="auto"/>
          </w:tcPr>
          <w:p w:rsidR="00730723" w:rsidRPr="00A01388" w:rsidRDefault="00730723" w:rsidP="00266C4D">
            <w:pPr>
              <w:spacing w:line="360" w:lineRule="auto"/>
              <w:jc w:val="both"/>
              <w:rPr>
                <w:rFonts w:ascii="Book Antiqua" w:hAnsi="Book Antiqua" w:cstheme="majorBidi"/>
                <w:sz w:val="24"/>
                <w:szCs w:val="24"/>
                <w:lang w:eastAsia="zh-CN"/>
              </w:rPr>
            </w:pPr>
            <w:r w:rsidRPr="00A01388">
              <w:rPr>
                <w:rFonts w:ascii="Book Antiqua" w:hAnsi="Book Antiqua" w:cstheme="majorBidi"/>
                <w:sz w:val="24"/>
                <w:szCs w:val="24"/>
              </w:rPr>
              <w:t>Incomplete resection for favorable tumors</w:t>
            </w:r>
          </w:p>
        </w:tc>
        <w:tc>
          <w:tcPr>
            <w:tcW w:w="3075" w:type="dxa"/>
            <w:shd w:val="clear" w:color="auto" w:fill="auto"/>
          </w:tcPr>
          <w:p w:rsidR="00730723" w:rsidRPr="00A01388" w:rsidRDefault="00730723" w:rsidP="00A013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A01388">
              <w:rPr>
                <w:rFonts w:ascii="Book Antiqua" w:hAnsi="Book Antiqua" w:cstheme="majorBidi"/>
                <w:sz w:val="24"/>
                <w:szCs w:val="24"/>
              </w:rPr>
              <w:t>6.6 (3.9-12.2)</w:t>
            </w:r>
          </w:p>
        </w:tc>
        <w:tc>
          <w:tcPr>
            <w:tcW w:w="1955" w:type="dxa"/>
            <w:shd w:val="clear" w:color="auto" w:fill="auto"/>
          </w:tcPr>
          <w:p w:rsidR="00730723" w:rsidRPr="00A01388" w:rsidRDefault="00730723" w:rsidP="00A013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A01388">
              <w:rPr>
                <w:rFonts w:ascii="Book Antiqua" w:hAnsi="Book Antiqua" w:cstheme="majorBidi"/>
                <w:sz w:val="24"/>
                <w:szCs w:val="24"/>
              </w:rPr>
              <w:t>0.002</w:t>
            </w:r>
          </w:p>
        </w:tc>
      </w:tr>
      <w:tr w:rsidR="00730723" w:rsidRPr="00A01388" w:rsidTr="00F25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6" w:type="dxa"/>
            <w:tcBorders>
              <w:top w:val="none" w:sz="0" w:space="0" w:color="auto"/>
              <w:left w:val="none" w:sz="0" w:space="0" w:color="auto"/>
              <w:bottom w:val="none" w:sz="0" w:space="0" w:color="auto"/>
            </w:tcBorders>
            <w:shd w:val="clear" w:color="auto" w:fill="auto"/>
          </w:tcPr>
          <w:p w:rsidR="00730723" w:rsidRPr="00A01388" w:rsidRDefault="00730723" w:rsidP="00A01388">
            <w:pPr>
              <w:spacing w:line="360" w:lineRule="auto"/>
              <w:jc w:val="both"/>
              <w:rPr>
                <w:rFonts w:ascii="Book Antiqua" w:hAnsi="Book Antiqua" w:cstheme="majorBidi"/>
                <w:sz w:val="24"/>
                <w:szCs w:val="24"/>
              </w:rPr>
            </w:pPr>
            <w:r w:rsidRPr="00A01388">
              <w:rPr>
                <w:rFonts w:ascii="Book Antiqua" w:hAnsi="Book Antiqua" w:cstheme="majorBidi"/>
                <w:sz w:val="24"/>
                <w:szCs w:val="24"/>
              </w:rPr>
              <w:t>No concurrent chemotherapy with RT</w:t>
            </w:r>
          </w:p>
        </w:tc>
        <w:tc>
          <w:tcPr>
            <w:tcW w:w="3075" w:type="dxa"/>
            <w:tcBorders>
              <w:top w:val="none" w:sz="0" w:space="0" w:color="auto"/>
              <w:bottom w:val="none" w:sz="0" w:space="0" w:color="auto"/>
            </w:tcBorders>
            <w:shd w:val="clear" w:color="auto" w:fill="auto"/>
          </w:tcPr>
          <w:p w:rsidR="00730723" w:rsidRPr="00A01388" w:rsidRDefault="00730723" w:rsidP="00A013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A01388">
              <w:rPr>
                <w:rFonts w:ascii="Book Antiqua" w:hAnsi="Book Antiqua" w:cstheme="majorBidi"/>
                <w:sz w:val="24"/>
                <w:szCs w:val="24"/>
              </w:rPr>
              <w:t>3.1 (2.2- 8.2)</w:t>
            </w:r>
          </w:p>
        </w:tc>
        <w:tc>
          <w:tcPr>
            <w:tcW w:w="1955" w:type="dxa"/>
            <w:tcBorders>
              <w:top w:val="none" w:sz="0" w:space="0" w:color="auto"/>
              <w:bottom w:val="none" w:sz="0" w:space="0" w:color="auto"/>
              <w:right w:val="none" w:sz="0" w:space="0" w:color="auto"/>
            </w:tcBorders>
            <w:shd w:val="clear" w:color="auto" w:fill="auto"/>
          </w:tcPr>
          <w:p w:rsidR="00730723" w:rsidRPr="00A01388" w:rsidRDefault="00730723" w:rsidP="00A013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A01388">
              <w:rPr>
                <w:rFonts w:ascii="Book Antiqua" w:hAnsi="Book Antiqua" w:cstheme="majorBidi"/>
                <w:sz w:val="24"/>
                <w:szCs w:val="24"/>
              </w:rPr>
              <w:t>0.01</w:t>
            </w:r>
          </w:p>
        </w:tc>
      </w:tr>
    </w:tbl>
    <w:p w:rsidR="00F2507E" w:rsidRDefault="00F2507E" w:rsidP="00A01388">
      <w:pPr>
        <w:spacing w:after="0" w:line="360" w:lineRule="auto"/>
        <w:jc w:val="both"/>
        <w:rPr>
          <w:rFonts w:ascii="Book Antiqua" w:hAnsi="Book Antiqua" w:cstheme="majorBidi"/>
          <w:sz w:val="24"/>
          <w:szCs w:val="24"/>
          <w:lang w:eastAsia="zh-CN"/>
        </w:rPr>
      </w:pPr>
    </w:p>
    <w:p w:rsidR="00730723" w:rsidRPr="00A01388" w:rsidRDefault="00730723" w:rsidP="00A01388">
      <w:pPr>
        <w:spacing w:after="0" w:line="360" w:lineRule="auto"/>
        <w:jc w:val="both"/>
        <w:rPr>
          <w:rFonts w:ascii="Book Antiqua" w:hAnsi="Book Antiqua" w:cstheme="majorBidi"/>
          <w:sz w:val="24"/>
          <w:szCs w:val="24"/>
        </w:rPr>
      </w:pPr>
      <w:r w:rsidRPr="00A01388">
        <w:rPr>
          <w:rFonts w:ascii="Book Antiqua" w:hAnsi="Book Antiqua" w:cstheme="majorBidi"/>
          <w:sz w:val="24"/>
          <w:szCs w:val="24"/>
        </w:rPr>
        <w:t>RR</w:t>
      </w:r>
      <w:r w:rsidR="00F2507E">
        <w:rPr>
          <w:rFonts w:ascii="Book Antiqua" w:hAnsi="Book Antiqua" w:cstheme="majorBidi" w:hint="eastAsia"/>
          <w:sz w:val="24"/>
          <w:szCs w:val="24"/>
          <w:lang w:eastAsia="zh-CN"/>
        </w:rPr>
        <w:t>:</w:t>
      </w:r>
      <w:r w:rsidRPr="00A01388">
        <w:rPr>
          <w:rFonts w:ascii="Book Antiqua" w:hAnsi="Book Antiqua" w:cstheme="majorBidi"/>
          <w:sz w:val="24"/>
          <w:szCs w:val="24"/>
        </w:rPr>
        <w:t xml:space="preserve"> Relative risk</w:t>
      </w:r>
      <w:r w:rsidR="00F2507E">
        <w:rPr>
          <w:rFonts w:ascii="Book Antiqua" w:hAnsi="Book Antiqua" w:cstheme="majorBidi" w:hint="eastAsia"/>
          <w:sz w:val="24"/>
          <w:szCs w:val="24"/>
          <w:lang w:eastAsia="zh-CN"/>
        </w:rPr>
        <w:t xml:space="preserve">; </w:t>
      </w:r>
      <w:r w:rsidRPr="00A01388">
        <w:rPr>
          <w:rFonts w:ascii="Book Antiqua" w:hAnsi="Book Antiqua" w:cstheme="majorBidi"/>
          <w:sz w:val="24"/>
          <w:szCs w:val="24"/>
        </w:rPr>
        <w:t>CI</w:t>
      </w:r>
      <w:r w:rsidR="00F2507E">
        <w:rPr>
          <w:rFonts w:ascii="Book Antiqua" w:hAnsi="Book Antiqua" w:cstheme="majorBidi" w:hint="eastAsia"/>
          <w:sz w:val="24"/>
          <w:szCs w:val="24"/>
          <w:lang w:eastAsia="zh-CN"/>
        </w:rPr>
        <w:t>:</w:t>
      </w:r>
      <w:r w:rsidRPr="00A01388">
        <w:rPr>
          <w:rFonts w:ascii="Book Antiqua" w:hAnsi="Book Antiqua" w:cstheme="majorBidi"/>
          <w:sz w:val="24"/>
          <w:szCs w:val="24"/>
        </w:rPr>
        <w:t xml:space="preserve"> Confidence interval</w:t>
      </w:r>
      <w:r w:rsidR="00F2507E">
        <w:rPr>
          <w:rFonts w:ascii="Book Antiqua" w:hAnsi="Book Antiqua" w:cstheme="majorBidi" w:hint="eastAsia"/>
          <w:sz w:val="24"/>
          <w:szCs w:val="24"/>
          <w:lang w:eastAsia="zh-CN"/>
        </w:rPr>
        <w:t>;</w:t>
      </w:r>
      <w:r w:rsidR="00F2507E">
        <w:rPr>
          <w:rFonts w:ascii="Book Antiqua" w:hAnsi="Book Antiqua" w:cstheme="majorBidi"/>
          <w:sz w:val="24"/>
          <w:szCs w:val="24"/>
        </w:rPr>
        <w:t xml:space="preserve"> </w:t>
      </w:r>
      <w:r w:rsidRPr="00A01388">
        <w:rPr>
          <w:rFonts w:ascii="Book Antiqua" w:hAnsi="Book Antiqua" w:cstheme="majorBidi"/>
          <w:sz w:val="24"/>
          <w:szCs w:val="24"/>
        </w:rPr>
        <w:t>KPS</w:t>
      </w:r>
      <w:r w:rsidR="00F2507E">
        <w:rPr>
          <w:rFonts w:ascii="Book Antiqua" w:hAnsi="Book Antiqua" w:cstheme="majorBidi" w:hint="eastAsia"/>
          <w:sz w:val="24"/>
          <w:szCs w:val="24"/>
          <w:lang w:eastAsia="zh-CN"/>
        </w:rPr>
        <w:t>:</w:t>
      </w:r>
      <w:r w:rsidRPr="00A01388">
        <w:rPr>
          <w:rFonts w:ascii="Book Antiqua" w:hAnsi="Book Antiqua" w:cstheme="majorBidi"/>
          <w:sz w:val="24"/>
          <w:szCs w:val="24"/>
        </w:rPr>
        <w:t xml:space="preserve"> </w:t>
      </w:r>
      <w:proofErr w:type="spellStart"/>
      <w:r w:rsidRPr="00A01388">
        <w:rPr>
          <w:rFonts w:ascii="Book Antiqua" w:hAnsi="Book Antiqua" w:cstheme="majorBidi"/>
          <w:sz w:val="24"/>
          <w:szCs w:val="24"/>
        </w:rPr>
        <w:t>Karnofsky</w:t>
      </w:r>
      <w:proofErr w:type="spellEnd"/>
      <w:r w:rsidRPr="00A01388">
        <w:rPr>
          <w:rFonts w:ascii="Book Antiqua" w:hAnsi="Book Antiqua" w:cstheme="majorBidi"/>
          <w:sz w:val="24"/>
          <w:szCs w:val="24"/>
        </w:rPr>
        <w:t xml:space="preserve"> performance scale</w:t>
      </w:r>
      <w:r w:rsidR="00F2507E">
        <w:rPr>
          <w:rFonts w:ascii="Book Antiqua" w:hAnsi="Book Antiqua" w:cstheme="majorBidi" w:hint="eastAsia"/>
          <w:sz w:val="24"/>
          <w:szCs w:val="24"/>
          <w:lang w:eastAsia="zh-CN"/>
        </w:rPr>
        <w:t>;</w:t>
      </w:r>
      <w:r w:rsidRPr="00A01388">
        <w:rPr>
          <w:rFonts w:ascii="Book Antiqua" w:hAnsi="Book Antiqua" w:cstheme="majorBidi"/>
          <w:sz w:val="24"/>
          <w:szCs w:val="24"/>
        </w:rPr>
        <w:t xml:space="preserve"> MRI</w:t>
      </w:r>
      <w:r w:rsidR="00F2507E">
        <w:rPr>
          <w:rFonts w:ascii="Book Antiqua" w:hAnsi="Book Antiqua" w:cstheme="majorBidi" w:hint="eastAsia"/>
          <w:sz w:val="24"/>
          <w:szCs w:val="24"/>
          <w:lang w:eastAsia="zh-CN"/>
        </w:rPr>
        <w:t>:</w:t>
      </w:r>
      <w:r w:rsidRPr="00A01388">
        <w:rPr>
          <w:rFonts w:ascii="Book Antiqua" w:hAnsi="Book Antiqua" w:cstheme="majorBidi"/>
          <w:sz w:val="24"/>
          <w:szCs w:val="24"/>
        </w:rPr>
        <w:t xml:space="preserve"> </w:t>
      </w:r>
      <w:r w:rsidR="00F2507E" w:rsidRPr="00A01388">
        <w:rPr>
          <w:rFonts w:ascii="Book Antiqua" w:hAnsi="Book Antiqua" w:cstheme="majorBidi"/>
          <w:sz w:val="24"/>
          <w:szCs w:val="24"/>
        </w:rPr>
        <w:t>M</w:t>
      </w:r>
      <w:r w:rsidRPr="00A01388">
        <w:rPr>
          <w:rFonts w:ascii="Book Antiqua" w:hAnsi="Book Antiqua" w:cstheme="majorBidi"/>
          <w:sz w:val="24"/>
          <w:szCs w:val="24"/>
        </w:rPr>
        <w:t>agnetic resonance imaging</w:t>
      </w:r>
      <w:r w:rsidR="00F2507E">
        <w:rPr>
          <w:rFonts w:ascii="Book Antiqua" w:hAnsi="Book Antiqua" w:cstheme="majorBidi" w:hint="eastAsia"/>
          <w:sz w:val="24"/>
          <w:szCs w:val="24"/>
          <w:lang w:eastAsia="zh-CN"/>
        </w:rPr>
        <w:t>;</w:t>
      </w:r>
      <w:r w:rsidRPr="00A01388">
        <w:rPr>
          <w:rFonts w:ascii="Book Antiqua" w:hAnsi="Book Antiqua" w:cstheme="majorBidi"/>
          <w:sz w:val="24"/>
          <w:szCs w:val="24"/>
        </w:rPr>
        <w:t xml:space="preserve"> RT</w:t>
      </w:r>
      <w:r w:rsidR="00F2507E">
        <w:rPr>
          <w:rFonts w:ascii="Book Antiqua" w:hAnsi="Book Antiqua" w:cstheme="majorBidi" w:hint="eastAsia"/>
          <w:sz w:val="24"/>
          <w:szCs w:val="24"/>
          <w:lang w:eastAsia="zh-CN"/>
        </w:rPr>
        <w:t>:</w:t>
      </w:r>
      <w:r w:rsidRPr="00A01388">
        <w:rPr>
          <w:rFonts w:ascii="Book Antiqua" w:hAnsi="Book Antiqua" w:cstheme="majorBidi"/>
          <w:sz w:val="24"/>
          <w:szCs w:val="24"/>
        </w:rPr>
        <w:t xml:space="preserve"> Radiation therapy</w:t>
      </w:r>
      <w:r w:rsidR="00F2507E">
        <w:rPr>
          <w:rFonts w:ascii="Book Antiqua" w:hAnsi="Book Antiqua" w:cstheme="majorBidi" w:hint="eastAsia"/>
          <w:sz w:val="24"/>
          <w:szCs w:val="24"/>
          <w:lang w:eastAsia="zh-CN"/>
        </w:rPr>
        <w:t>.</w:t>
      </w:r>
      <w:r w:rsidRPr="00A01388">
        <w:rPr>
          <w:rFonts w:ascii="Book Antiqua" w:hAnsi="Book Antiqua" w:cstheme="majorBidi"/>
          <w:sz w:val="24"/>
          <w:szCs w:val="24"/>
        </w:rPr>
        <w:t xml:space="preserve">  </w:t>
      </w:r>
    </w:p>
    <w:p w:rsidR="00730723" w:rsidRPr="00A01388" w:rsidRDefault="00730723" w:rsidP="00A01388">
      <w:pPr>
        <w:spacing w:after="0" w:line="360" w:lineRule="auto"/>
        <w:jc w:val="both"/>
        <w:rPr>
          <w:rFonts w:ascii="Book Antiqua" w:hAnsi="Book Antiqua"/>
          <w:sz w:val="24"/>
          <w:szCs w:val="24"/>
        </w:rPr>
      </w:pPr>
    </w:p>
    <w:p w:rsidR="00730723" w:rsidRPr="00A01388" w:rsidRDefault="00730723" w:rsidP="00A01388">
      <w:pPr>
        <w:spacing w:after="0" w:line="360" w:lineRule="auto"/>
        <w:jc w:val="both"/>
        <w:rPr>
          <w:rFonts w:ascii="Book Antiqua" w:hAnsi="Book Antiqua"/>
          <w:sz w:val="24"/>
          <w:szCs w:val="24"/>
        </w:rPr>
      </w:pPr>
      <w:r w:rsidRPr="00A01388">
        <w:rPr>
          <w:rFonts w:ascii="Book Antiqua" w:hAnsi="Book Antiqua"/>
          <w:sz w:val="24"/>
          <w:szCs w:val="24"/>
        </w:rPr>
        <w:t xml:space="preserve"> </w:t>
      </w:r>
    </w:p>
    <w:p w:rsidR="00730723" w:rsidRPr="00A01388" w:rsidRDefault="00730723" w:rsidP="00A01388">
      <w:pPr>
        <w:spacing w:after="0" w:line="360" w:lineRule="auto"/>
        <w:jc w:val="both"/>
        <w:rPr>
          <w:rFonts w:ascii="Book Antiqua" w:hAnsi="Book Antiqua" w:cstheme="majorBidi"/>
          <w:sz w:val="24"/>
          <w:szCs w:val="24"/>
        </w:rPr>
      </w:pPr>
    </w:p>
    <w:sectPr w:rsidR="00730723" w:rsidRPr="00A01388" w:rsidSect="00F2507E">
      <w:headerReference w:type="default" r:id="rId18"/>
      <w:pgSz w:w="12240" w:h="15840"/>
      <w:pgMar w:top="1440" w:right="1440" w:bottom="1440" w:left="1440" w:header="720" w:footer="720" w:gutter="0"/>
      <w:pgBorders w:offsetFrom="page">
        <w:top w:val="single" w:sz="4" w:space="24" w:color="auto"/>
        <w:bottom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1D7" w:rsidRDefault="001161D7" w:rsidP="002A4486">
      <w:pPr>
        <w:spacing w:after="0" w:line="240" w:lineRule="auto"/>
      </w:pPr>
      <w:r>
        <w:separator/>
      </w:r>
    </w:p>
  </w:endnote>
  <w:endnote w:type="continuationSeparator" w:id="0">
    <w:p w:rsidR="001161D7" w:rsidRDefault="001161D7" w:rsidP="002A4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HCI-Tulip-Identity-H">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1D7" w:rsidRDefault="001161D7" w:rsidP="002A4486">
      <w:pPr>
        <w:spacing w:after="0" w:line="240" w:lineRule="auto"/>
      </w:pPr>
      <w:r>
        <w:separator/>
      </w:r>
    </w:p>
  </w:footnote>
  <w:footnote w:type="continuationSeparator" w:id="0">
    <w:p w:rsidR="001161D7" w:rsidRDefault="001161D7" w:rsidP="002A44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6208364"/>
      <w:docPartObj>
        <w:docPartGallery w:val="Page Numbers (Top of Page)"/>
        <w:docPartUnique/>
      </w:docPartObj>
    </w:sdtPr>
    <w:sdtEndPr>
      <w:rPr>
        <w:noProof/>
      </w:rPr>
    </w:sdtEndPr>
    <w:sdtContent>
      <w:p w:rsidR="00266C4D" w:rsidRDefault="00266C4D">
        <w:pPr>
          <w:pStyle w:val="a4"/>
          <w:jc w:val="right"/>
        </w:pPr>
        <w:r>
          <w:fldChar w:fldCharType="begin"/>
        </w:r>
        <w:r>
          <w:instrText xml:space="preserve"> PAGE   \* MERGEFORMAT </w:instrText>
        </w:r>
        <w:r>
          <w:fldChar w:fldCharType="separate"/>
        </w:r>
        <w:r w:rsidR="008C7EA3">
          <w:rPr>
            <w:noProof/>
          </w:rPr>
          <w:t>24</w:t>
        </w:r>
        <w:r>
          <w:rPr>
            <w:noProof/>
          </w:rPr>
          <w:fldChar w:fldCharType="end"/>
        </w:r>
      </w:p>
    </w:sdtContent>
  </w:sdt>
  <w:p w:rsidR="00266C4D" w:rsidRDefault="00266C4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B362F"/>
    <w:multiLevelType w:val="hybridMultilevel"/>
    <w:tmpl w:val="98604302"/>
    <w:lvl w:ilvl="0" w:tplc="539E3E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AF36B4"/>
    <w:multiLevelType w:val="hybridMultilevel"/>
    <w:tmpl w:val="7CB21BC8"/>
    <w:lvl w:ilvl="0" w:tplc="565673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9B67D6"/>
    <w:multiLevelType w:val="hybridMultilevel"/>
    <w:tmpl w:val="4F909CF4"/>
    <w:lvl w:ilvl="0" w:tplc="CF14B878">
      <w:start w:val="2"/>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6C6C4824"/>
    <w:multiLevelType w:val="hybridMultilevel"/>
    <w:tmpl w:val="B5A64C9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209"/>
    <w:rsid w:val="00015C9A"/>
    <w:rsid w:val="000229C9"/>
    <w:rsid w:val="0003693E"/>
    <w:rsid w:val="00043337"/>
    <w:rsid w:val="000468D7"/>
    <w:rsid w:val="000538FA"/>
    <w:rsid w:val="00067B9F"/>
    <w:rsid w:val="00067E9E"/>
    <w:rsid w:val="00085CAA"/>
    <w:rsid w:val="000B4593"/>
    <w:rsid w:val="000D1884"/>
    <w:rsid w:val="000D34F1"/>
    <w:rsid w:val="00101BE5"/>
    <w:rsid w:val="00105674"/>
    <w:rsid w:val="00106004"/>
    <w:rsid w:val="001161D7"/>
    <w:rsid w:val="00132ADD"/>
    <w:rsid w:val="00134FB5"/>
    <w:rsid w:val="001636FF"/>
    <w:rsid w:val="00170B9F"/>
    <w:rsid w:val="00191270"/>
    <w:rsid w:val="00195032"/>
    <w:rsid w:val="001A13E7"/>
    <w:rsid w:val="001A18AF"/>
    <w:rsid w:val="001D07DC"/>
    <w:rsid w:val="001E5273"/>
    <w:rsid w:val="001F155E"/>
    <w:rsid w:val="001F7A11"/>
    <w:rsid w:val="00201CA8"/>
    <w:rsid w:val="00202367"/>
    <w:rsid w:val="002056FF"/>
    <w:rsid w:val="002171CC"/>
    <w:rsid w:val="0023004B"/>
    <w:rsid w:val="00246D43"/>
    <w:rsid w:val="002566C5"/>
    <w:rsid w:val="00256954"/>
    <w:rsid w:val="00260A32"/>
    <w:rsid w:val="00262186"/>
    <w:rsid w:val="00266C4D"/>
    <w:rsid w:val="002714EB"/>
    <w:rsid w:val="00273ED1"/>
    <w:rsid w:val="00290B33"/>
    <w:rsid w:val="002A016B"/>
    <w:rsid w:val="002A4486"/>
    <w:rsid w:val="002A59BD"/>
    <w:rsid w:val="002B694B"/>
    <w:rsid w:val="002D0C18"/>
    <w:rsid w:val="002D1BF0"/>
    <w:rsid w:val="002D78A5"/>
    <w:rsid w:val="002E77C2"/>
    <w:rsid w:val="002F61B5"/>
    <w:rsid w:val="003041F1"/>
    <w:rsid w:val="00304709"/>
    <w:rsid w:val="0030570B"/>
    <w:rsid w:val="00311AEF"/>
    <w:rsid w:val="00312010"/>
    <w:rsid w:val="003571B7"/>
    <w:rsid w:val="0037473A"/>
    <w:rsid w:val="00391EE3"/>
    <w:rsid w:val="00392718"/>
    <w:rsid w:val="003966E4"/>
    <w:rsid w:val="003A22F0"/>
    <w:rsid w:val="003A33D6"/>
    <w:rsid w:val="003A719E"/>
    <w:rsid w:val="003B2417"/>
    <w:rsid w:val="003B62EB"/>
    <w:rsid w:val="00413B9A"/>
    <w:rsid w:val="004320D3"/>
    <w:rsid w:val="004552A2"/>
    <w:rsid w:val="00461118"/>
    <w:rsid w:val="004745D4"/>
    <w:rsid w:val="0048167D"/>
    <w:rsid w:val="00484DCD"/>
    <w:rsid w:val="00487C54"/>
    <w:rsid w:val="00495200"/>
    <w:rsid w:val="004C30FD"/>
    <w:rsid w:val="004E420B"/>
    <w:rsid w:val="004F6767"/>
    <w:rsid w:val="005025DE"/>
    <w:rsid w:val="00504F11"/>
    <w:rsid w:val="0051482F"/>
    <w:rsid w:val="005312F4"/>
    <w:rsid w:val="005333B9"/>
    <w:rsid w:val="005862CF"/>
    <w:rsid w:val="00596B48"/>
    <w:rsid w:val="005A03FE"/>
    <w:rsid w:val="005B1052"/>
    <w:rsid w:val="005B3FB7"/>
    <w:rsid w:val="005C7B44"/>
    <w:rsid w:val="005D7A47"/>
    <w:rsid w:val="005F7066"/>
    <w:rsid w:val="00600E83"/>
    <w:rsid w:val="0062499F"/>
    <w:rsid w:val="00632B62"/>
    <w:rsid w:val="006340EC"/>
    <w:rsid w:val="00644B2B"/>
    <w:rsid w:val="00645E61"/>
    <w:rsid w:val="00650E49"/>
    <w:rsid w:val="006849DE"/>
    <w:rsid w:val="00686CE3"/>
    <w:rsid w:val="00691CDC"/>
    <w:rsid w:val="006A52B9"/>
    <w:rsid w:val="006A771F"/>
    <w:rsid w:val="006B17C3"/>
    <w:rsid w:val="006B6620"/>
    <w:rsid w:val="006D1E7E"/>
    <w:rsid w:val="006D26C1"/>
    <w:rsid w:val="006D27E7"/>
    <w:rsid w:val="006D2D19"/>
    <w:rsid w:val="006D4343"/>
    <w:rsid w:val="006F51FA"/>
    <w:rsid w:val="0071567D"/>
    <w:rsid w:val="00730723"/>
    <w:rsid w:val="00734198"/>
    <w:rsid w:val="00752475"/>
    <w:rsid w:val="00752C54"/>
    <w:rsid w:val="007669C6"/>
    <w:rsid w:val="00767DA0"/>
    <w:rsid w:val="007A7E2B"/>
    <w:rsid w:val="007D0997"/>
    <w:rsid w:val="007D4B24"/>
    <w:rsid w:val="007D7E6E"/>
    <w:rsid w:val="007F6FDD"/>
    <w:rsid w:val="00802FCE"/>
    <w:rsid w:val="00804AAE"/>
    <w:rsid w:val="00826895"/>
    <w:rsid w:val="00842A6B"/>
    <w:rsid w:val="00852857"/>
    <w:rsid w:val="008619A5"/>
    <w:rsid w:val="0086268F"/>
    <w:rsid w:val="00864CA7"/>
    <w:rsid w:val="00872077"/>
    <w:rsid w:val="00876C07"/>
    <w:rsid w:val="008773D0"/>
    <w:rsid w:val="00885BEC"/>
    <w:rsid w:val="008941AA"/>
    <w:rsid w:val="00895664"/>
    <w:rsid w:val="008A0ACC"/>
    <w:rsid w:val="008C250A"/>
    <w:rsid w:val="008C7EA3"/>
    <w:rsid w:val="008D1E07"/>
    <w:rsid w:val="008D4CC0"/>
    <w:rsid w:val="008D7A4D"/>
    <w:rsid w:val="008F1392"/>
    <w:rsid w:val="00913E8E"/>
    <w:rsid w:val="009158AA"/>
    <w:rsid w:val="009272C2"/>
    <w:rsid w:val="0093674A"/>
    <w:rsid w:val="009379EB"/>
    <w:rsid w:val="009401C6"/>
    <w:rsid w:val="00943094"/>
    <w:rsid w:val="009829E4"/>
    <w:rsid w:val="00985089"/>
    <w:rsid w:val="00995B15"/>
    <w:rsid w:val="009A3A35"/>
    <w:rsid w:val="009B3E48"/>
    <w:rsid w:val="009B4ECF"/>
    <w:rsid w:val="009C13C7"/>
    <w:rsid w:val="009C257F"/>
    <w:rsid w:val="009C438C"/>
    <w:rsid w:val="009F1370"/>
    <w:rsid w:val="009F191F"/>
    <w:rsid w:val="009F4B27"/>
    <w:rsid w:val="00A01388"/>
    <w:rsid w:val="00A029F1"/>
    <w:rsid w:val="00A04647"/>
    <w:rsid w:val="00A266A8"/>
    <w:rsid w:val="00A27B3F"/>
    <w:rsid w:val="00A36AEB"/>
    <w:rsid w:val="00A4024A"/>
    <w:rsid w:val="00A54654"/>
    <w:rsid w:val="00A56647"/>
    <w:rsid w:val="00A67260"/>
    <w:rsid w:val="00A70F31"/>
    <w:rsid w:val="00A8481C"/>
    <w:rsid w:val="00AA230E"/>
    <w:rsid w:val="00AA3F39"/>
    <w:rsid w:val="00AD4F38"/>
    <w:rsid w:val="00AE41BA"/>
    <w:rsid w:val="00AF2F53"/>
    <w:rsid w:val="00B042D5"/>
    <w:rsid w:val="00B100CD"/>
    <w:rsid w:val="00B106E1"/>
    <w:rsid w:val="00B11DCC"/>
    <w:rsid w:val="00B1343C"/>
    <w:rsid w:val="00B13BDD"/>
    <w:rsid w:val="00B24870"/>
    <w:rsid w:val="00B24BE3"/>
    <w:rsid w:val="00B26175"/>
    <w:rsid w:val="00B27B26"/>
    <w:rsid w:val="00B51497"/>
    <w:rsid w:val="00B67700"/>
    <w:rsid w:val="00B8399E"/>
    <w:rsid w:val="00BC402C"/>
    <w:rsid w:val="00BD588D"/>
    <w:rsid w:val="00BE1957"/>
    <w:rsid w:val="00BE4A2B"/>
    <w:rsid w:val="00BF06A5"/>
    <w:rsid w:val="00BF49F0"/>
    <w:rsid w:val="00C11F90"/>
    <w:rsid w:val="00C24ACD"/>
    <w:rsid w:val="00C34A51"/>
    <w:rsid w:val="00C44C8D"/>
    <w:rsid w:val="00C479D0"/>
    <w:rsid w:val="00C63498"/>
    <w:rsid w:val="00C71881"/>
    <w:rsid w:val="00C8531B"/>
    <w:rsid w:val="00C9632D"/>
    <w:rsid w:val="00CE7C2A"/>
    <w:rsid w:val="00CF0438"/>
    <w:rsid w:val="00CF1A90"/>
    <w:rsid w:val="00D03EE4"/>
    <w:rsid w:val="00D046EA"/>
    <w:rsid w:val="00D054DC"/>
    <w:rsid w:val="00D13AD5"/>
    <w:rsid w:val="00D2013F"/>
    <w:rsid w:val="00D32AE0"/>
    <w:rsid w:val="00D55199"/>
    <w:rsid w:val="00D96EF8"/>
    <w:rsid w:val="00D97361"/>
    <w:rsid w:val="00DA67EE"/>
    <w:rsid w:val="00DC02B5"/>
    <w:rsid w:val="00DD48B1"/>
    <w:rsid w:val="00DE2209"/>
    <w:rsid w:val="00DF0A5D"/>
    <w:rsid w:val="00E05068"/>
    <w:rsid w:val="00E10494"/>
    <w:rsid w:val="00E2200C"/>
    <w:rsid w:val="00E24246"/>
    <w:rsid w:val="00E24B5B"/>
    <w:rsid w:val="00E3579B"/>
    <w:rsid w:val="00E35CFD"/>
    <w:rsid w:val="00E36A2A"/>
    <w:rsid w:val="00E449AB"/>
    <w:rsid w:val="00E66A44"/>
    <w:rsid w:val="00E97D80"/>
    <w:rsid w:val="00EA107A"/>
    <w:rsid w:val="00EB2621"/>
    <w:rsid w:val="00ED6B08"/>
    <w:rsid w:val="00EE631E"/>
    <w:rsid w:val="00EF2D1A"/>
    <w:rsid w:val="00F146FF"/>
    <w:rsid w:val="00F2507E"/>
    <w:rsid w:val="00F3051A"/>
    <w:rsid w:val="00F33382"/>
    <w:rsid w:val="00F56B1D"/>
    <w:rsid w:val="00F70FE3"/>
    <w:rsid w:val="00F74317"/>
    <w:rsid w:val="00FA5B51"/>
    <w:rsid w:val="00FB5A30"/>
    <w:rsid w:val="00FD0A76"/>
    <w:rsid w:val="00FD3F4C"/>
    <w:rsid w:val="00FD70EB"/>
    <w:rsid w:val="00FE29E9"/>
    <w:rsid w:val="00FF45B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06E1"/>
    <w:pPr>
      <w:ind w:left="720"/>
      <w:contextualSpacing/>
    </w:pPr>
  </w:style>
  <w:style w:type="paragraph" w:styleId="a4">
    <w:name w:val="header"/>
    <w:basedOn w:val="a"/>
    <w:link w:val="Char"/>
    <w:uiPriority w:val="99"/>
    <w:unhideWhenUsed/>
    <w:rsid w:val="002A4486"/>
    <w:pPr>
      <w:tabs>
        <w:tab w:val="center" w:pos="4320"/>
        <w:tab w:val="right" w:pos="8640"/>
      </w:tabs>
      <w:spacing w:after="0" w:line="240" w:lineRule="auto"/>
    </w:pPr>
  </w:style>
  <w:style w:type="character" w:customStyle="1" w:styleId="Char">
    <w:name w:val="页眉 Char"/>
    <w:basedOn w:val="a0"/>
    <w:link w:val="a4"/>
    <w:uiPriority w:val="99"/>
    <w:rsid w:val="002A4486"/>
  </w:style>
  <w:style w:type="paragraph" w:styleId="a5">
    <w:name w:val="footer"/>
    <w:basedOn w:val="a"/>
    <w:link w:val="Char0"/>
    <w:uiPriority w:val="99"/>
    <w:unhideWhenUsed/>
    <w:rsid w:val="002A4486"/>
    <w:pPr>
      <w:tabs>
        <w:tab w:val="center" w:pos="4320"/>
        <w:tab w:val="right" w:pos="8640"/>
      </w:tabs>
      <w:spacing w:after="0" w:line="240" w:lineRule="auto"/>
    </w:pPr>
  </w:style>
  <w:style w:type="character" w:customStyle="1" w:styleId="Char0">
    <w:name w:val="页脚 Char"/>
    <w:basedOn w:val="a0"/>
    <w:link w:val="a5"/>
    <w:uiPriority w:val="99"/>
    <w:rsid w:val="002A4486"/>
  </w:style>
  <w:style w:type="character" w:styleId="a6">
    <w:name w:val="Hyperlink"/>
    <w:basedOn w:val="a0"/>
    <w:uiPriority w:val="99"/>
    <w:unhideWhenUsed/>
    <w:rsid w:val="0003693E"/>
    <w:rPr>
      <w:color w:val="0000FF" w:themeColor="hyperlink"/>
      <w:u w:val="single"/>
    </w:rPr>
  </w:style>
  <w:style w:type="paragraph" w:styleId="a7">
    <w:name w:val="Balloon Text"/>
    <w:basedOn w:val="a"/>
    <w:link w:val="Char1"/>
    <w:uiPriority w:val="99"/>
    <w:semiHidden/>
    <w:unhideWhenUsed/>
    <w:rsid w:val="000468D7"/>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0468D7"/>
    <w:rPr>
      <w:rFonts w:ascii="Tahoma" w:hAnsi="Tahoma" w:cs="Tahoma"/>
      <w:sz w:val="16"/>
      <w:szCs w:val="16"/>
    </w:rPr>
  </w:style>
  <w:style w:type="table" w:styleId="-1">
    <w:name w:val="Light List Accent 1"/>
    <w:basedOn w:val="a1"/>
    <w:uiPriority w:val="61"/>
    <w:rsid w:val="0073072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8">
    <w:name w:val="Table Grid"/>
    <w:basedOn w:val="a1"/>
    <w:uiPriority w:val="59"/>
    <w:rsid w:val="007307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annotation reference"/>
    <w:basedOn w:val="a0"/>
    <w:uiPriority w:val="99"/>
    <w:semiHidden/>
    <w:unhideWhenUsed/>
    <w:rsid w:val="002D78A5"/>
    <w:rPr>
      <w:sz w:val="21"/>
      <w:szCs w:val="21"/>
    </w:rPr>
  </w:style>
  <w:style w:type="paragraph" w:styleId="aa">
    <w:name w:val="annotation text"/>
    <w:basedOn w:val="a"/>
    <w:link w:val="Char2"/>
    <w:uiPriority w:val="99"/>
    <w:semiHidden/>
    <w:unhideWhenUsed/>
    <w:rsid w:val="002D78A5"/>
  </w:style>
  <w:style w:type="character" w:customStyle="1" w:styleId="Char2">
    <w:name w:val="批注文字 Char"/>
    <w:basedOn w:val="a0"/>
    <w:link w:val="aa"/>
    <w:uiPriority w:val="99"/>
    <w:semiHidden/>
    <w:rsid w:val="002D78A5"/>
  </w:style>
  <w:style w:type="paragraph" w:styleId="ab">
    <w:name w:val="annotation subject"/>
    <w:basedOn w:val="aa"/>
    <w:next w:val="aa"/>
    <w:link w:val="Char3"/>
    <w:uiPriority w:val="99"/>
    <w:semiHidden/>
    <w:unhideWhenUsed/>
    <w:rsid w:val="002D78A5"/>
    <w:rPr>
      <w:b/>
      <w:bCs/>
    </w:rPr>
  </w:style>
  <w:style w:type="character" w:customStyle="1" w:styleId="Char3">
    <w:name w:val="批注主题 Char"/>
    <w:basedOn w:val="Char2"/>
    <w:link w:val="ab"/>
    <w:uiPriority w:val="99"/>
    <w:semiHidden/>
    <w:rsid w:val="002D78A5"/>
    <w:rPr>
      <w:b/>
      <w:bCs/>
    </w:rPr>
  </w:style>
  <w:style w:type="paragraph" w:styleId="ac">
    <w:name w:val="Plain Text"/>
    <w:basedOn w:val="a"/>
    <w:link w:val="Char4"/>
    <w:rsid w:val="00A01388"/>
    <w:pPr>
      <w:widowControl w:val="0"/>
      <w:spacing w:after="0" w:line="240" w:lineRule="auto"/>
      <w:jc w:val="both"/>
    </w:pPr>
    <w:rPr>
      <w:rFonts w:ascii="宋体" w:eastAsia="宋体" w:hAnsi="Courier New" w:cs="Courier New"/>
      <w:kern w:val="2"/>
      <w:sz w:val="21"/>
      <w:szCs w:val="21"/>
      <w:lang w:eastAsia="zh-CN"/>
    </w:rPr>
  </w:style>
  <w:style w:type="character" w:customStyle="1" w:styleId="Char4">
    <w:name w:val="纯文本 Char"/>
    <w:basedOn w:val="a0"/>
    <w:link w:val="ac"/>
    <w:rsid w:val="00A01388"/>
    <w:rPr>
      <w:rFonts w:ascii="宋体" w:eastAsia="宋体" w:hAnsi="Courier New" w:cs="Courier New"/>
      <w:kern w:val="2"/>
      <w:sz w:val="21"/>
      <w:szCs w:val="21"/>
      <w:lang w:eastAsia="zh-CN"/>
    </w:rPr>
  </w:style>
  <w:style w:type="character" w:customStyle="1" w:styleId="apple-converted-space">
    <w:name w:val="apple-converted-space"/>
    <w:basedOn w:val="a0"/>
    <w:rsid w:val="00885B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06E1"/>
    <w:pPr>
      <w:ind w:left="720"/>
      <w:contextualSpacing/>
    </w:pPr>
  </w:style>
  <w:style w:type="paragraph" w:styleId="a4">
    <w:name w:val="header"/>
    <w:basedOn w:val="a"/>
    <w:link w:val="Char"/>
    <w:uiPriority w:val="99"/>
    <w:unhideWhenUsed/>
    <w:rsid w:val="002A4486"/>
    <w:pPr>
      <w:tabs>
        <w:tab w:val="center" w:pos="4320"/>
        <w:tab w:val="right" w:pos="8640"/>
      </w:tabs>
      <w:spacing w:after="0" w:line="240" w:lineRule="auto"/>
    </w:pPr>
  </w:style>
  <w:style w:type="character" w:customStyle="1" w:styleId="Char">
    <w:name w:val="页眉 Char"/>
    <w:basedOn w:val="a0"/>
    <w:link w:val="a4"/>
    <w:uiPriority w:val="99"/>
    <w:rsid w:val="002A4486"/>
  </w:style>
  <w:style w:type="paragraph" w:styleId="a5">
    <w:name w:val="footer"/>
    <w:basedOn w:val="a"/>
    <w:link w:val="Char0"/>
    <w:uiPriority w:val="99"/>
    <w:unhideWhenUsed/>
    <w:rsid w:val="002A4486"/>
    <w:pPr>
      <w:tabs>
        <w:tab w:val="center" w:pos="4320"/>
        <w:tab w:val="right" w:pos="8640"/>
      </w:tabs>
      <w:spacing w:after="0" w:line="240" w:lineRule="auto"/>
    </w:pPr>
  </w:style>
  <w:style w:type="character" w:customStyle="1" w:styleId="Char0">
    <w:name w:val="页脚 Char"/>
    <w:basedOn w:val="a0"/>
    <w:link w:val="a5"/>
    <w:uiPriority w:val="99"/>
    <w:rsid w:val="002A4486"/>
  </w:style>
  <w:style w:type="character" w:styleId="a6">
    <w:name w:val="Hyperlink"/>
    <w:basedOn w:val="a0"/>
    <w:uiPriority w:val="99"/>
    <w:unhideWhenUsed/>
    <w:rsid w:val="0003693E"/>
    <w:rPr>
      <w:color w:val="0000FF" w:themeColor="hyperlink"/>
      <w:u w:val="single"/>
    </w:rPr>
  </w:style>
  <w:style w:type="paragraph" w:styleId="a7">
    <w:name w:val="Balloon Text"/>
    <w:basedOn w:val="a"/>
    <w:link w:val="Char1"/>
    <w:uiPriority w:val="99"/>
    <w:semiHidden/>
    <w:unhideWhenUsed/>
    <w:rsid w:val="000468D7"/>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0468D7"/>
    <w:rPr>
      <w:rFonts w:ascii="Tahoma" w:hAnsi="Tahoma" w:cs="Tahoma"/>
      <w:sz w:val="16"/>
      <w:szCs w:val="16"/>
    </w:rPr>
  </w:style>
  <w:style w:type="table" w:styleId="-1">
    <w:name w:val="Light List Accent 1"/>
    <w:basedOn w:val="a1"/>
    <w:uiPriority w:val="61"/>
    <w:rsid w:val="0073072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8">
    <w:name w:val="Table Grid"/>
    <w:basedOn w:val="a1"/>
    <w:uiPriority w:val="59"/>
    <w:rsid w:val="007307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annotation reference"/>
    <w:basedOn w:val="a0"/>
    <w:uiPriority w:val="99"/>
    <w:semiHidden/>
    <w:unhideWhenUsed/>
    <w:rsid w:val="002D78A5"/>
    <w:rPr>
      <w:sz w:val="21"/>
      <w:szCs w:val="21"/>
    </w:rPr>
  </w:style>
  <w:style w:type="paragraph" w:styleId="aa">
    <w:name w:val="annotation text"/>
    <w:basedOn w:val="a"/>
    <w:link w:val="Char2"/>
    <w:uiPriority w:val="99"/>
    <w:semiHidden/>
    <w:unhideWhenUsed/>
    <w:rsid w:val="002D78A5"/>
  </w:style>
  <w:style w:type="character" w:customStyle="1" w:styleId="Char2">
    <w:name w:val="批注文字 Char"/>
    <w:basedOn w:val="a0"/>
    <w:link w:val="aa"/>
    <w:uiPriority w:val="99"/>
    <w:semiHidden/>
    <w:rsid w:val="002D78A5"/>
  </w:style>
  <w:style w:type="paragraph" w:styleId="ab">
    <w:name w:val="annotation subject"/>
    <w:basedOn w:val="aa"/>
    <w:next w:val="aa"/>
    <w:link w:val="Char3"/>
    <w:uiPriority w:val="99"/>
    <w:semiHidden/>
    <w:unhideWhenUsed/>
    <w:rsid w:val="002D78A5"/>
    <w:rPr>
      <w:b/>
      <w:bCs/>
    </w:rPr>
  </w:style>
  <w:style w:type="character" w:customStyle="1" w:styleId="Char3">
    <w:name w:val="批注主题 Char"/>
    <w:basedOn w:val="Char2"/>
    <w:link w:val="ab"/>
    <w:uiPriority w:val="99"/>
    <w:semiHidden/>
    <w:rsid w:val="002D78A5"/>
    <w:rPr>
      <w:b/>
      <w:bCs/>
    </w:rPr>
  </w:style>
  <w:style w:type="paragraph" w:styleId="ac">
    <w:name w:val="Plain Text"/>
    <w:basedOn w:val="a"/>
    <w:link w:val="Char4"/>
    <w:rsid w:val="00A01388"/>
    <w:pPr>
      <w:widowControl w:val="0"/>
      <w:spacing w:after="0" w:line="240" w:lineRule="auto"/>
      <w:jc w:val="both"/>
    </w:pPr>
    <w:rPr>
      <w:rFonts w:ascii="宋体" w:eastAsia="宋体" w:hAnsi="Courier New" w:cs="Courier New"/>
      <w:kern w:val="2"/>
      <w:sz w:val="21"/>
      <w:szCs w:val="21"/>
      <w:lang w:eastAsia="zh-CN"/>
    </w:rPr>
  </w:style>
  <w:style w:type="character" w:customStyle="1" w:styleId="Char4">
    <w:name w:val="纯文本 Char"/>
    <w:basedOn w:val="a0"/>
    <w:link w:val="ac"/>
    <w:rsid w:val="00A01388"/>
    <w:rPr>
      <w:rFonts w:ascii="宋体" w:eastAsia="宋体" w:hAnsi="Courier New" w:cs="Courier New"/>
      <w:kern w:val="2"/>
      <w:sz w:val="21"/>
      <w:szCs w:val="21"/>
      <w:lang w:eastAsia="zh-CN"/>
    </w:rPr>
  </w:style>
  <w:style w:type="character" w:customStyle="1" w:styleId="apple-converted-space">
    <w:name w:val="apple-converted-space"/>
    <w:basedOn w:val="a0"/>
    <w:rsid w:val="00885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869115">
      <w:bodyDiv w:val="1"/>
      <w:marLeft w:val="0"/>
      <w:marRight w:val="0"/>
      <w:marTop w:val="0"/>
      <w:marBottom w:val="0"/>
      <w:divBdr>
        <w:top w:val="none" w:sz="0" w:space="0" w:color="auto"/>
        <w:left w:val="none" w:sz="0" w:space="0" w:color="auto"/>
        <w:bottom w:val="none" w:sz="0" w:space="0" w:color="auto"/>
        <w:right w:val="none" w:sz="0" w:space="0" w:color="auto"/>
      </w:divBdr>
      <w:divsChild>
        <w:div w:id="324667719">
          <w:marLeft w:val="0"/>
          <w:marRight w:val="0"/>
          <w:marTop w:val="0"/>
          <w:marBottom w:val="0"/>
          <w:divBdr>
            <w:top w:val="none" w:sz="0" w:space="0" w:color="auto"/>
            <w:left w:val="none" w:sz="0" w:space="0" w:color="auto"/>
            <w:bottom w:val="none" w:sz="0" w:space="0" w:color="auto"/>
            <w:right w:val="none" w:sz="0" w:space="0" w:color="auto"/>
          </w:divBdr>
        </w:div>
        <w:div w:id="1739665818">
          <w:marLeft w:val="0"/>
          <w:marRight w:val="0"/>
          <w:marTop w:val="0"/>
          <w:marBottom w:val="0"/>
          <w:divBdr>
            <w:top w:val="none" w:sz="0" w:space="0" w:color="auto"/>
            <w:left w:val="none" w:sz="0" w:space="0" w:color="auto"/>
            <w:bottom w:val="none" w:sz="0" w:space="0" w:color="auto"/>
            <w:right w:val="none" w:sz="0" w:space="0" w:color="auto"/>
          </w:divBdr>
        </w:div>
        <w:div w:id="1877693200">
          <w:marLeft w:val="0"/>
          <w:marRight w:val="0"/>
          <w:marTop w:val="0"/>
          <w:marBottom w:val="0"/>
          <w:divBdr>
            <w:top w:val="none" w:sz="0" w:space="0" w:color="auto"/>
            <w:left w:val="none" w:sz="0" w:space="0" w:color="auto"/>
            <w:bottom w:val="none" w:sz="0" w:space="0" w:color="auto"/>
            <w:right w:val="none" w:sz="0" w:space="0" w:color="auto"/>
          </w:divBdr>
        </w:div>
        <w:div w:id="1046489140">
          <w:marLeft w:val="0"/>
          <w:marRight w:val="0"/>
          <w:marTop w:val="0"/>
          <w:marBottom w:val="0"/>
          <w:divBdr>
            <w:top w:val="none" w:sz="0" w:space="0" w:color="auto"/>
            <w:left w:val="none" w:sz="0" w:space="0" w:color="auto"/>
            <w:bottom w:val="none" w:sz="0" w:space="0" w:color="auto"/>
            <w:right w:val="none" w:sz="0" w:space="0" w:color="auto"/>
          </w:divBdr>
        </w:div>
        <w:div w:id="1889300669">
          <w:marLeft w:val="0"/>
          <w:marRight w:val="0"/>
          <w:marTop w:val="0"/>
          <w:marBottom w:val="0"/>
          <w:divBdr>
            <w:top w:val="none" w:sz="0" w:space="0" w:color="auto"/>
            <w:left w:val="none" w:sz="0" w:space="0" w:color="auto"/>
            <w:bottom w:val="none" w:sz="0" w:space="0" w:color="auto"/>
            <w:right w:val="none" w:sz="0" w:space="0" w:color="auto"/>
          </w:divBdr>
        </w:div>
        <w:div w:id="757822794">
          <w:marLeft w:val="0"/>
          <w:marRight w:val="0"/>
          <w:marTop w:val="0"/>
          <w:marBottom w:val="0"/>
          <w:divBdr>
            <w:top w:val="none" w:sz="0" w:space="0" w:color="auto"/>
            <w:left w:val="none" w:sz="0" w:space="0" w:color="auto"/>
            <w:bottom w:val="none" w:sz="0" w:space="0" w:color="auto"/>
            <w:right w:val="none" w:sz="0" w:space="0" w:color="auto"/>
          </w:divBdr>
        </w:div>
        <w:div w:id="1270891749">
          <w:marLeft w:val="0"/>
          <w:marRight w:val="0"/>
          <w:marTop w:val="0"/>
          <w:marBottom w:val="0"/>
          <w:divBdr>
            <w:top w:val="none" w:sz="0" w:space="0" w:color="auto"/>
            <w:left w:val="none" w:sz="0" w:space="0" w:color="auto"/>
            <w:bottom w:val="none" w:sz="0" w:space="0" w:color="auto"/>
            <w:right w:val="none" w:sz="0" w:space="0" w:color="auto"/>
          </w:divBdr>
        </w:div>
        <w:div w:id="747309215">
          <w:marLeft w:val="0"/>
          <w:marRight w:val="0"/>
          <w:marTop w:val="0"/>
          <w:marBottom w:val="0"/>
          <w:divBdr>
            <w:top w:val="none" w:sz="0" w:space="0" w:color="auto"/>
            <w:left w:val="none" w:sz="0" w:space="0" w:color="auto"/>
            <w:bottom w:val="none" w:sz="0" w:space="0" w:color="auto"/>
            <w:right w:val="none" w:sz="0" w:space="0" w:color="auto"/>
          </w:divBdr>
        </w:div>
        <w:div w:id="1147866109">
          <w:marLeft w:val="0"/>
          <w:marRight w:val="0"/>
          <w:marTop w:val="0"/>
          <w:marBottom w:val="0"/>
          <w:divBdr>
            <w:top w:val="none" w:sz="0" w:space="0" w:color="auto"/>
            <w:left w:val="none" w:sz="0" w:space="0" w:color="auto"/>
            <w:bottom w:val="none" w:sz="0" w:space="0" w:color="auto"/>
            <w:right w:val="none" w:sz="0" w:space="0" w:color="auto"/>
          </w:divBdr>
        </w:div>
        <w:div w:id="1639383646">
          <w:marLeft w:val="0"/>
          <w:marRight w:val="0"/>
          <w:marTop w:val="0"/>
          <w:marBottom w:val="0"/>
          <w:divBdr>
            <w:top w:val="none" w:sz="0" w:space="0" w:color="auto"/>
            <w:left w:val="none" w:sz="0" w:space="0" w:color="auto"/>
            <w:bottom w:val="none" w:sz="0" w:space="0" w:color="auto"/>
            <w:right w:val="none" w:sz="0" w:space="0" w:color="auto"/>
          </w:divBdr>
        </w:div>
        <w:div w:id="1481071514">
          <w:marLeft w:val="0"/>
          <w:marRight w:val="0"/>
          <w:marTop w:val="0"/>
          <w:marBottom w:val="0"/>
          <w:divBdr>
            <w:top w:val="none" w:sz="0" w:space="0" w:color="auto"/>
            <w:left w:val="none" w:sz="0" w:space="0" w:color="auto"/>
            <w:bottom w:val="none" w:sz="0" w:space="0" w:color="auto"/>
            <w:right w:val="none" w:sz="0" w:space="0" w:color="auto"/>
          </w:divBdr>
        </w:div>
        <w:div w:id="1236627980">
          <w:marLeft w:val="0"/>
          <w:marRight w:val="0"/>
          <w:marTop w:val="0"/>
          <w:marBottom w:val="0"/>
          <w:divBdr>
            <w:top w:val="none" w:sz="0" w:space="0" w:color="auto"/>
            <w:left w:val="none" w:sz="0" w:space="0" w:color="auto"/>
            <w:bottom w:val="none" w:sz="0" w:space="0" w:color="auto"/>
            <w:right w:val="none" w:sz="0" w:space="0" w:color="auto"/>
          </w:divBdr>
        </w:div>
        <w:div w:id="1892494519">
          <w:marLeft w:val="0"/>
          <w:marRight w:val="0"/>
          <w:marTop w:val="0"/>
          <w:marBottom w:val="0"/>
          <w:divBdr>
            <w:top w:val="none" w:sz="0" w:space="0" w:color="auto"/>
            <w:left w:val="none" w:sz="0" w:space="0" w:color="auto"/>
            <w:bottom w:val="none" w:sz="0" w:space="0" w:color="auto"/>
            <w:right w:val="none" w:sz="0" w:space="0" w:color="auto"/>
          </w:divBdr>
        </w:div>
        <w:div w:id="1828011601">
          <w:marLeft w:val="0"/>
          <w:marRight w:val="0"/>
          <w:marTop w:val="0"/>
          <w:marBottom w:val="0"/>
          <w:divBdr>
            <w:top w:val="none" w:sz="0" w:space="0" w:color="auto"/>
            <w:left w:val="none" w:sz="0" w:space="0" w:color="auto"/>
            <w:bottom w:val="none" w:sz="0" w:space="0" w:color="auto"/>
            <w:right w:val="none" w:sz="0" w:space="0" w:color="auto"/>
          </w:divBdr>
        </w:div>
        <w:div w:id="967662502">
          <w:marLeft w:val="0"/>
          <w:marRight w:val="0"/>
          <w:marTop w:val="0"/>
          <w:marBottom w:val="0"/>
          <w:divBdr>
            <w:top w:val="none" w:sz="0" w:space="0" w:color="auto"/>
            <w:left w:val="none" w:sz="0" w:space="0" w:color="auto"/>
            <w:bottom w:val="none" w:sz="0" w:space="0" w:color="auto"/>
            <w:right w:val="none" w:sz="0" w:space="0" w:color="auto"/>
          </w:divBdr>
        </w:div>
        <w:div w:id="242224551">
          <w:marLeft w:val="0"/>
          <w:marRight w:val="0"/>
          <w:marTop w:val="0"/>
          <w:marBottom w:val="0"/>
          <w:divBdr>
            <w:top w:val="none" w:sz="0" w:space="0" w:color="auto"/>
            <w:left w:val="none" w:sz="0" w:space="0" w:color="auto"/>
            <w:bottom w:val="none" w:sz="0" w:space="0" w:color="auto"/>
            <w:right w:val="none" w:sz="0" w:space="0" w:color="auto"/>
          </w:divBdr>
        </w:div>
        <w:div w:id="1072696077">
          <w:marLeft w:val="0"/>
          <w:marRight w:val="0"/>
          <w:marTop w:val="0"/>
          <w:marBottom w:val="0"/>
          <w:divBdr>
            <w:top w:val="none" w:sz="0" w:space="0" w:color="auto"/>
            <w:left w:val="none" w:sz="0" w:space="0" w:color="auto"/>
            <w:bottom w:val="none" w:sz="0" w:space="0" w:color="auto"/>
            <w:right w:val="none" w:sz="0" w:space="0" w:color="auto"/>
          </w:divBdr>
        </w:div>
        <w:div w:id="249966510">
          <w:marLeft w:val="0"/>
          <w:marRight w:val="0"/>
          <w:marTop w:val="0"/>
          <w:marBottom w:val="0"/>
          <w:divBdr>
            <w:top w:val="none" w:sz="0" w:space="0" w:color="auto"/>
            <w:left w:val="none" w:sz="0" w:space="0" w:color="auto"/>
            <w:bottom w:val="none" w:sz="0" w:space="0" w:color="auto"/>
            <w:right w:val="none" w:sz="0" w:space="0" w:color="auto"/>
          </w:divBdr>
        </w:div>
        <w:div w:id="1161236899">
          <w:marLeft w:val="0"/>
          <w:marRight w:val="0"/>
          <w:marTop w:val="0"/>
          <w:marBottom w:val="0"/>
          <w:divBdr>
            <w:top w:val="none" w:sz="0" w:space="0" w:color="auto"/>
            <w:left w:val="none" w:sz="0" w:space="0" w:color="auto"/>
            <w:bottom w:val="none" w:sz="0" w:space="0" w:color="auto"/>
            <w:right w:val="none" w:sz="0" w:space="0" w:color="auto"/>
          </w:divBdr>
        </w:div>
        <w:div w:id="651520103">
          <w:marLeft w:val="0"/>
          <w:marRight w:val="0"/>
          <w:marTop w:val="0"/>
          <w:marBottom w:val="0"/>
          <w:divBdr>
            <w:top w:val="none" w:sz="0" w:space="0" w:color="auto"/>
            <w:left w:val="none" w:sz="0" w:space="0" w:color="auto"/>
            <w:bottom w:val="none" w:sz="0" w:space="0" w:color="auto"/>
            <w:right w:val="none" w:sz="0" w:space="0" w:color="auto"/>
          </w:divBdr>
        </w:div>
        <w:div w:id="1716200186">
          <w:marLeft w:val="0"/>
          <w:marRight w:val="0"/>
          <w:marTop w:val="0"/>
          <w:marBottom w:val="0"/>
          <w:divBdr>
            <w:top w:val="none" w:sz="0" w:space="0" w:color="auto"/>
            <w:left w:val="none" w:sz="0" w:space="0" w:color="auto"/>
            <w:bottom w:val="none" w:sz="0" w:space="0" w:color="auto"/>
            <w:right w:val="none" w:sz="0" w:space="0" w:color="auto"/>
          </w:divBdr>
        </w:div>
        <w:div w:id="1460033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7.jpg"/><Relationship Id="rId10" Type="http://schemas.openxmlformats.org/officeDocument/2006/relationships/image" Target="media/image2.jp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A89E5-39D5-499F-B5D0-DB2C2F1FB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4799</Words>
  <Characters>27357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Mutahar Ali KhairUddin</dc:creator>
  <cp:lastModifiedBy>LS Ma</cp:lastModifiedBy>
  <cp:revision>2</cp:revision>
  <dcterms:created xsi:type="dcterms:W3CDTF">2014-06-10T15:12:00Z</dcterms:created>
  <dcterms:modified xsi:type="dcterms:W3CDTF">2014-06-10T15:12:00Z</dcterms:modified>
</cp:coreProperties>
</file>