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55D3D" w14:textId="7AF88642" w:rsidR="00F82A8E" w:rsidRPr="00B40F6E" w:rsidRDefault="00F82A8E" w:rsidP="00F82A8E">
      <w:pPr>
        <w:spacing w:line="360" w:lineRule="auto"/>
        <w:jc w:val="both"/>
        <w:rPr>
          <w:rFonts w:ascii="Book Antiqua" w:eastAsia="宋体" w:hAnsi="Book Antiqua" w:cs="Times New Roman"/>
          <w:b/>
          <w:lang w:val="en-GB" w:eastAsia="zh-CN"/>
        </w:rPr>
      </w:pPr>
      <w:r w:rsidRPr="00B40F6E">
        <w:rPr>
          <w:rFonts w:ascii="Book Antiqua" w:eastAsia="宋体" w:hAnsi="Book Antiqua" w:cs="Times New Roman"/>
          <w:b/>
          <w:lang w:val="en-GB" w:eastAsia="zh-CN"/>
        </w:rPr>
        <w:t>Name of journal: World Journal of Radiology</w:t>
      </w:r>
    </w:p>
    <w:p w14:paraId="1D269EEA" w14:textId="53EB821F" w:rsidR="00F82A8E" w:rsidRPr="00B40F6E" w:rsidRDefault="00F82A8E" w:rsidP="00F82A8E">
      <w:pPr>
        <w:spacing w:line="360" w:lineRule="auto"/>
        <w:jc w:val="both"/>
        <w:rPr>
          <w:rFonts w:ascii="Book Antiqua" w:eastAsia="宋体" w:hAnsi="Book Antiqua" w:cs="Times New Roman"/>
          <w:b/>
          <w:lang w:val="en-GB" w:eastAsia="zh-CN"/>
        </w:rPr>
      </w:pPr>
      <w:r w:rsidRPr="00B40F6E">
        <w:rPr>
          <w:rFonts w:ascii="Book Antiqua" w:eastAsia="宋体" w:hAnsi="Book Antiqua" w:cs="Times New Roman"/>
          <w:b/>
          <w:lang w:val="en-GB" w:eastAsia="zh-CN"/>
        </w:rPr>
        <w:t>ESPS Manuscript NO: 9641</w:t>
      </w:r>
    </w:p>
    <w:p w14:paraId="2DAAF94D" w14:textId="582F58C5" w:rsidR="00F82A8E" w:rsidRPr="00B40F6E" w:rsidRDefault="00F82A8E" w:rsidP="000C4427">
      <w:pPr>
        <w:spacing w:line="360" w:lineRule="auto"/>
        <w:jc w:val="both"/>
        <w:rPr>
          <w:rFonts w:ascii="Book Antiqua" w:eastAsia="宋体" w:hAnsi="Book Antiqua" w:cs="Times New Roman"/>
          <w:b/>
          <w:lang w:val="en-GB" w:eastAsia="zh-CN"/>
        </w:rPr>
      </w:pPr>
      <w:r w:rsidRPr="00B40F6E">
        <w:rPr>
          <w:rFonts w:ascii="Book Antiqua" w:eastAsia="宋体" w:hAnsi="Book Antiqua" w:cs="Times New Roman"/>
          <w:b/>
          <w:lang w:val="en-GB" w:eastAsia="zh-CN"/>
        </w:rPr>
        <w:t xml:space="preserve">Columns: </w:t>
      </w:r>
      <w:proofErr w:type="spellStart"/>
      <w:r w:rsidRPr="00B40F6E">
        <w:rPr>
          <w:rFonts w:ascii="Book Antiqua" w:eastAsia="宋体" w:hAnsi="Book Antiqua" w:cs="Times New Roman"/>
          <w:b/>
          <w:lang w:val="en-GB" w:eastAsia="zh-CN"/>
        </w:rPr>
        <w:t>Minireviews</w:t>
      </w:r>
      <w:proofErr w:type="spellEnd"/>
    </w:p>
    <w:p w14:paraId="132ACF4D" w14:textId="77777777" w:rsidR="00F82A8E" w:rsidRPr="00B40F6E" w:rsidRDefault="00F82A8E" w:rsidP="000C4427">
      <w:pPr>
        <w:spacing w:line="360" w:lineRule="auto"/>
        <w:jc w:val="both"/>
        <w:rPr>
          <w:rFonts w:ascii="Book Antiqua" w:eastAsia="宋体" w:hAnsi="Book Antiqua" w:cs="Times New Roman"/>
          <w:b/>
          <w:lang w:val="en-GB" w:eastAsia="zh-CN"/>
        </w:rPr>
      </w:pPr>
    </w:p>
    <w:p w14:paraId="299E8AB8" w14:textId="0C487749" w:rsidR="00AC1D9F" w:rsidRPr="00B40F6E" w:rsidRDefault="0035388C" w:rsidP="000C4427">
      <w:pPr>
        <w:spacing w:line="360" w:lineRule="auto"/>
        <w:jc w:val="both"/>
        <w:rPr>
          <w:rFonts w:ascii="Book Antiqua" w:hAnsi="Book Antiqua" w:cs="Times New Roman"/>
          <w:b/>
          <w:lang w:val="en-GB"/>
        </w:rPr>
      </w:pPr>
      <w:r w:rsidRPr="00B40F6E">
        <w:rPr>
          <w:rFonts w:ascii="Book Antiqua" w:hAnsi="Book Antiqua" w:cs="Times New Roman"/>
          <w:b/>
          <w:lang w:val="en-GB"/>
        </w:rPr>
        <w:t xml:space="preserve">Nuclear imaging in detection and monitoring of </w:t>
      </w:r>
      <w:proofErr w:type="spellStart"/>
      <w:r w:rsidRPr="00B40F6E">
        <w:rPr>
          <w:rFonts w:ascii="Book Antiqua" w:hAnsi="Book Antiqua" w:cs="Times New Roman"/>
          <w:b/>
          <w:lang w:val="en-GB"/>
        </w:rPr>
        <w:t>cardiotoxicity</w:t>
      </w:r>
      <w:proofErr w:type="spellEnd"/>
    </w:p>
    <w:p w14:paraId="3A5BAD6E" w14:textId="77777777" w:rsidR="00D44A08" w:rsidRPr="00B40F6E" w:rsidRDefault="00D44A08"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US" w:eastAsia="zh-CN"/>
        </w:rPr>
      </w:pPr>
    </w:p>
    <w:p w14:paraId="0F7D1DEB" w14:textId="6F58A8B8" w:rsidR="00B40F6E" w:rsidRPr="00B40F6E" w:rsidRDefault="00B40F6E"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GB" w:eastAsia="zh-CN"/>
        </w:rPr>
      </w:pPr>
      <w:proofErr w:type="spellStart"/>
      <w:r w:rsidRPr="00B40F6E">
        <w:rPr>
          <w:rFonts w:ascii="Book Antiqua" w:hAnsi="Book Antiqua" w:cs="Times New Roman"/>
          <w:lang w:val="en-US"/>
        </w:rPr>
        <w:t>D’Amore</w:t>
      </w:r>
      <w:proofErr w:type="spellEnd"/>
      <w:r w:rsidRPr="00B40F6E">
        <w:rPr>
          <w:rFonts w:ascii="Book Antiqua" w:hAnsi="Book Antiqua" w:cs="Times New Roman"/>
          <w:lang w:val="en-GB"/>
        </w:rPr>
        <w:t xml:space="preserve"> </w:t>
      </w:r>
      <w:r w:rsidRPr="00B40F6E">
        <w:rPr>
          <w:rFonts w:ascii="Book Antiqua" w:eastAsia="宋体" w:hAnsi="Book Antiqua" w:cs="Times New Roman"/>
          <w:lang w:val="en-GB" w:eastAsia="zh-CN"/>
        </w:rPr>
        <w:t xml:space="preserve">C </w:t>
      </w:r>
      <w:r w:rsidRPr="00B40F6E">
        <w:rPr>
          <w:rFonts w:ascii="Book Antiqua" w:eastAsia="宋体" w:hAnsi="Book Antiqua" w:cs="Times New Roman"/>
          <w:i/>
          <w:lang w:val="en-GB" w:eastAsia="zh-CN"/>
        </w:rPr>
        <w:t>et al</w:t>
      </w:r>
      <w:r w:rsidRPr="00B40F6E">
        <w:rPr>
          <w:rFonts w:ascii="Book Antiqua" w:eastAsia="宋体" w:hAnsi="Book Antiqua" w:cs="Times New Roman"/>
          <w:lang w:val="en-GB" w:eastAsia="zh-CN"/>
        </w:rPr>
        <w:t>. N</w:t>
      </w:r>
      <w:r w:rsidRPr="00B40F6E">
        <w:rPr>
          <w:rFonts w:ascii="Book Antiqua" w:hAnsi="Book Antiqua" w:cs="Times New Roman"/>
          <w:lang w:val="en-GB"/>
        </w:rPr>
        <w:t xml:space="preserve">uclear imaging and </w:t>
      </w:r>
      <w:proofErr w:type="spellStart"/>
      <w:r w:rsidRPr="00B40F6E">
        <w:rPr>
          <w:rFonts w:ascii="Book Antiqua" w:hAnsi="Book Antiqua" w:cs="Times New Roman"/>
          <w:lang w:val="en-GB"/>
        </w:rPr>
        <w:t>cardiotoxicity</w:t>
      </w:r>
      <w:proofErr w:type="spellEnd"/>
    </w:p>
    <w:p w14:paraId="4DF17FE9" w14:textId="77777777" w:rsidR="00B40F6E" w:rsidRPr="00B40F6E" w:rsidRDefault="00B40F6E"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US" w:eastAsia="zh-CN"/>
        </w:rPr>
      </w:pPr>
    </w:p>
    <w:p w14:paraId="33537FA8" w14:textId="2A28DAA5" w:rsidR="000C50AD" w:rsidRPr="00B40F6E" w:rsidRDefault="007406E5"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US" w:eastAsia="zh-CN"/>
        </w:rPr>
      </w:pPr>
      <w:r w:rsidRPr="00B40F6E">
        <w:rPr>
          <w:rFonts w:ascii="Book Antiqua" w:hAnsi="Book Antiqua" w:cs="Times New Roman"/>
          <w:lang w:val="en-US"/>
        </w:rPr>
        <w:t xml:space="preserve">Carmen </w:t>
      </w:r>
      <w:proofErr w:type="spellStart"/>
      <w:r w:rsidRPr="00B40F6E">
        <w:rPr>
          <w:rFonts w:ascii="Book Antiqua" w:hAnsi="Book Antiqua" w:cs="Times New Roman"/>
          <w:lang w:val="en-US"/>
        </w:rPr>
        <w:t>D’Amore</w:t>
      </w:r>
      <w:proofErr w:type="spellEnd"/>
      <w:r w:rsidRPr="00B40F6E">
        <w:rPr>
          <w:rFonts w:ascii="Book Antiqua" w:hAnsi="Book Antiqua" w:cs="Times New Roman"/>
          <w:lang w:val="en-US"/>
        </w:rPr>
        <w:t xml:space="preserve">, </w:t>
      </w:r>
      <w:r w:rsidR="000C50AD" w:rsidRPr="00B40F6E">
        <w:rPr>
          <w:rFonts w:ascii="Book Antiqua" w:hAnsi="Book Antiqua" w:cs="Times New Roman"/>
          <w:lang w:val="en-US"/>
        </w:rPr>
        <w:t xml:space="preserve">Paola </w:t>
      </w:r>
      <w:proofErr w:type="spellStart"/>
      <w:r w:rsidR="000C50AD" w:rsidRPr="00B40F6E">
        <w:rPr>
          <w:rFonts w:ascii="Book Antiqua" w:hAnsi="Book Antiqua" w:cs="Times New Roman"/>
          <w:lang w:val="en-US"/>
        </w:rPr>
        <w:t>Gargiulo</w:t>
      </w:r>
      <w:proofErr w:type="spellEnd"/>
      <w:r w:rsidR="000C50AD" w:rsidRPr="00B40F6E">
        <w:rPr>
          <w:rFonts w:ascii="Book Antiqua" w:hAnsi="Book Antiqua" w:cs="Times New Roman"/>
          <w:lang w:val="en-US"/>
        </w:rPr>
        <w:t xml:space="preserve">, </w:t>
      </w:r>
      <w:proofErr w:type="spellStart"/>
      <w:r w:rsidR="005B591A" w:rsidRPr="00B40F6E">
        <w:rPr>
          <w:rFonts w:ascii="Book Antiqua" w:hAnsi="Book Antiqua" w:cs="Times New Roman"/>
          <w:lang w:val="en-US"/>
        </w:rPr>
        <w:t>Stefania</w:t>
      </w:r>
      <w:proofErr w:type="spellEnd"/>
      <w:r w:rsidR="005B591A" w:rsidRPr="00B40F6E">
        <w:rPr>
          <w:rFonts w:ascii="Book Antiqua" w:hAnsi="Book Antiqua" w:cs="Times New Roman"/>
          <w:lang w:val="en-US"/>
        </w:rPr>
        <w:t xml:space="preserve"> </w:t>
      </w:r>
      <w:proofErr w:type="spellStart"/>
      <w:r w:rsidR="005B591A" w:rsidRPr="00B40F6E">
        <w:rPr>
          <w:rFonts w:ascii="Book Antiqua" w:hAnsi="Book Antiqua" w:cs="Times New Roman"/>
          <w:lang w:val="en-US"/>
        </w:rPr>
        <w:t>Paolillo</w:t>
      </w:r>
      <w:proofErr w:type="spellEnd"/>
      <w:r w:rsidR="005B591A" w:rsidRPr="00B40F6E">
        <w:rPr>
          <w:rFonts w:ascii="Book Antiqua" w:hAnsi="Book Antiqua" w:cs="Times New Roman"/>
          <w:lang w:val="en-US"/>
        </w:rPr>
        <w:t xml:space="preserve">, </w:t>
      </w:r>
      <w:r w:rsidR="000C50AD" w:rsidRPr="00B40F6E">
        <w:rPr>
          <w:rFonts w:ascii="Book Antiqua" w:hAnsi="Book Antiqua" w:cs="Times New Roman"/>
          <w:lang w:val="en-US"/>
        </w:rPr>
        <w:t xml:space="preserve">Angela Maria Pellegrino, </w:t>
      </w:r>
      <w:proofErr w:type="spellStart"/>
      <w:r w:rsidR="000C50AD" w:rsidRPr="00B40F6E">
        <w:rPr>
          <w:rFonts w:ascii="Book Antiqua" w:hAnsi="Book Antiqua" w:cs="Times New Roman"/>
          <w:lang w:val="en-US"/>
        </w:rPr>
        <w:t>Tiziana</w:t>
      </w:r>
      <w:proofErr w:type="spellEnd"/>
      <w:r w:rsidR="000C50AD" w:rsidRPr="00B40F6E">
        <w:rPr>
          <w:rFonts w:ascii="Book Antiqua" w:hAnsi="Book Antiqua" w:cs="Times New Roman"/>
          <w:lang w:val="en-US"/>
        </w:rPr>
        <w:t xml:space="preserve"> </w:t>
      </w:r>
      <w:proofErr w:type="spellStart"/>
      <w:r w:rsidR="000C50AD" w:rsidRPr="00B40F6E">
        <w:rPr>
          <w:rFonts w:ascii="Book Antiqua" w:hAnsi="Book Antiqua" w:cs="Times New Roman"/>
          <w:lang w:val="en-US"/>
        </w:rPr>
        <w:t>Formisano</w:t>
      </w:r>
      <w:proofErr w:type="spellEnd"/>
      <w:r w:rsidR="000C50AD" w:rsidRPr="00B40F6E">
        <w:rPr>
          <w:rFonts w:ascii="Book Antiqua" w:hAnsi="Book Antiqua" w:cs="Times New Roman"/>
          <w:lang w:val="en-US"/>
        </w:rPr>
        <w:t xml:space="preserve">, Antonio </w:t>
      </w:r>
      <w:proofErr w:type="spellStart"/>
      <w:r w:rsidR="000C50AD" w:rsidRPr="00B40F6E">
        <w:rPr>
          <w:rFonts w:ascii="Book Antiqua" w:hAnsi="Book Antiqua" w:cs="Times New Roman"/>
          <w:lang w:val="en-US"/>
        </w:rPr>
        <w:t>Mariniello</w:t>
      </w:r>
      <w:proofErr w:type="spellEnd"/>
      <w:r w:rsidR="000C50AD" w:rsidRPr="00B40F6E">
        <w:rPr>
          <w:rFonts w:ascii="Book Antiqua" w:hAnsi="Book Antiqua" w:cs="Times New Roman"/>
          <w:lang w:val="en-US"/>
        </w:rPr>
        <w:t xml:space="preserve">, Giuseppe Della </w:t>
      </w:r>
      <w:proofErr w:type="spellStart"/>
      <w:r w:rsidR="000C50AD" w:rsidRPr="00B40F6E">
        <w:rPr>
          <w:rFonts w:ascii="Book Antiqua" w:hAnsi="Book Antiqua" w:cs="Times New Roman"/>
          <w:lang w:val="en-US"/>
        </w:rPr>
        <w:t>Ratta</w:t>
      </w:r>
      <w:proofErr w:type="spellEnd"/>
      <w:r w:rsidR="000C50AD" w:rsidRPr="00B40F6E">
        <w:rPr>
          <w:rFonts w:ascii="Book Antiqua" w:hAnsi="Book Antiqua" w:cs="Times New Roman"/>
          <w:lang w:val="en-US"/>
        </w:rPr>
        <w:t xml:space="preserve">, </w:t>
      </w:r>
      <w:proofErr w:type="spellStart"/>
      <w:r w:rsidR="000C50AD" w:rsidRPr="00B40F6E">
        <w:rPr>
          <w:rFonts w:ascii="Book Antiqua" w:hAnsi="Book Antiqua" w:cs="Times New Roman"/>
          <w:lang w:val="en-US"/>
        </w:rPr>
        <w:t>Elisabetta</w:t>
      </w:r>
      <w:proofErr w:type="spellEnd"/>
      <w:r w:rsidR="000C50AD" w:rsidRPr="00B40F6E">
        <w:rPr>
          <w:rFonts w:ascii="Book Antiqua" w:hAnsi="Book Antiqua" w:cs="Times New Roman"/>
          <w:lang w:val="en-US"/>
        </w:rPr>
        <w:t xml:space="preserve"> </w:t>
      </w:r>
      <w:proofErr w:type="spellStart"/>
      <w:r w:rsidR="000C50AD" w:rsidRPr="00B40F6E">
        <w:rPr>
          <w:rFonts w:ascii="Book Antiqua" w:hAnsi="Book Antiqua" w:cs="Times New Roman"/>
          <w:lang w:val="en-US"/>
        </w:rPr>
        <w:t>Iardino</w:t>
      </w:r>
      <w:proofErr w:type="spellEnd"/>
      <w:r w:rsidR="000C50AD" w:rsidRPr="00B40F6E">
        <w:rPr>
          <w:rFonts w:ascii="Book Antiqua" w:hAnsi="Book Antiqua" w:cs="Times New Roman"/>
          <w:lang w:val="en-US"/>
        </w:rPr>
        <w:t xml:space="preserve">, Marianna D’Amato, Lucia La Mura, Irma </w:t>
      </w:r>
      <w:proofErr w:type="spellStart"/>
      <w:r w:rsidR="000C50AD" w:rsidRPr="00B40F6E">
        <w:rPr>
          <w:rFonts w:ascii="Book Antiqua" w:hAnsi="Book Antiqua" w:cs="Times New Roman"/>
          <w:lang w:val="en-US"/>
        </w:rPr>
        <w:t>Fabiani</w:t>
      </w:r>
      <w:proofErr w:type="spellEnd"/>
      <w:r w:rsidRPr="00B40F6E">
        <w:rPr>
          <w:rFonts w:ascii="Book Antiqua" w:hAnsi="Book Antiqua" w:cs="Times New Roman"/>
          <w:lang w:val="en-US"/>
        </w:rPr>
        <w:t xml:space="preserve">, </w:t>
      </w:r>
      <w:proofErr w:type="spellStart"/>
      <w:r w:rsidRPr="00B40F6E">
        <w:rPr>
          <w:rFonts w:ascii="Book Antiqua" w:hAnsi="Book Antiqua" w:cs="Times New Roman"/>
          <w:lang w:val="en-US"/>
        </w:rPr>
        <w:t>Flavia</w:t>
      </w:r>
      <w:proofErr w:type="spellEnd"/>
      <w:r w:rsidRPr="00B40F6E">
        <w:rPr>
          <w:rFonts w:ascii="Book Antiqua" w:hAnsi="Book Antiqua" w:cs="Times New Roman"/>
          <w:lang w:val="en-US"/>
        </w:rPr>
        <w:t xml:space="preserve"> Fusco, Pasquale </w:t>
      </w:r>
      <w:proofErr w:type="spellStart"/>
      <w:r w:rsidRPr="00B40F6E">
        <w:rPr>
          <w:rFonts w:ascii="Book Antiqua" w:hAnsi="Book Antiqua" w:cs="Times New Roman"/>
          <w:lang w:val="en-US"/>
        </w:rPr>
        <w:t>Perrone</w:t>
      </w:r>
      <w:proofErr w:type="spellEnd"/>
      <w:r w:rsidRPr="00B40F6E">
        <w:rPr>
          <w:rFonts w:ascii="Book Antiqua" w:hAnsi="Book Antiqua" w:cs="Times New Roman"/>
          <w:lang w:val="en-US"/>
        </w:rPr>
        <w:t xml:space="preserve"> </w:t>
      </w:r>
      <w:proofErr w:type="spellStart"/>
      <w:r w:rsidRPr="00B40F6E">
        <w:rPr>
          <w:rFonts w:ascii="Book Antiqua" w:hAnsi="Book Antiqua" w:cs="Times New Roman"/>
          <w:lang w:val="en-US"/>
        </w:rPr>
        <w:t>Filardi</w:t>
      </w:r>
      <w:proofErr w:type="spellEnd"/>
    </w:p>
    <w:p w14:paraId="5A0EC027" w14:textId="77777777" w:rsidR="000C50AD" w:rsidRPr="00B40F6E" w:rsidRDefault="000C50AD" w:rsidP="000C4427">
      <w:pPr>
        <w:autoSpaceDE w:val="0"/>
        <w:autoSpaceDN w:val="0"/>
        <w:adjustRightInd w:val="0"/>
        <w:spacing w:line="360" w:lineRule="auto"/>
        <w:jc w:val="both"/>
        <w:rPr>
          <w:rFonts w:ascii="Book Antiqua" w:hAnsi="Book Antiqua" w:cs="Times New Roman"/>
          <w:vertAlign w:val="superscript"/>
          <w:lang w:val="en-US"/>
        </w:rPr>
      </w:pPr>
    </w:p>
    <w:p w14:paraId="48F57BE6" w14:textId="28F51D6F" w:rsidR="00B40F6E" w:rsidRPr="00B40F6E" w:rsidRDefault="00B40F6E" w:rsidP="00B40F6E">
      <w:pPr>
        <w:autoSpaceDE w:val="0"/>
        <w:autoSpaceDN w:val="0"/>
        <w:adjustRightInd w:val="0"/>
        <w:spacing w:line="360" w:lineRule="auto"/>
        <w:jc w:val="both"/>
        <w:rPr>
          <w:rFonts w:ascii="Book Antiqua" w:hAnsi="Book Antiqua" w:cs="Times New Roman"/>
          <w:lang w:val="en-US"/>
        </w:rPr>
      </w:pPr>
      <w:r w:rsidRPr="00B40F6E">
        <w:rPr>
          <w:rFonts w:ascii="Book Antiqua" w:hAnsi="Book Antiqua" w:cs="Times New Roman"/>
          <w:b/>
          <w:lang w:val="en-US"/>
        </w:rPr>
        <w:t xml:space="preserve">Carmen </w:t>
      </w:r>
      <w:proofErr w:type="spellStart"/>
      <w:r w:rsidRPr="00B40F6E">
        <w:rPr>
          <w:rFonts w:ascii="Book Antiqua" w:hAnsi="Book Antiqua" w:cs="Times New Roman"/>
          <w:b/>
          <w:lang w:val="en-US"/>
        </w:rPr>
        <w:t>D’Amore</w:t>
      </w:r>
      <w:proofErr w:type="spellEnd"/>
      <w:r w:rsidRPr="00B40F6E">
        <w:rPr>
          <w:rFonts w:ascii="Book Antiqua" w:hAnsi="Book Antiqua" w:cs="Times New Roman"/>
          <w:b/>
          <w:lang w:val="en-US"/>
        </w:rPr>
        <w:t xml:space="preserve">, </w:t>
      </w:r>
      <w:proofErr w:type="spellStart"/>
      <w:r w:rsidRPr="00B40F6E">
        <w:rPr>
          <w:rFonts w:ascii="Book Antiqua" w:hAnsi="Book Antiqua" w:cs="Times New Roman"/>
          <w:b/>
          <w:lang w:val="en-US"/>
        </w:rPr>
        <w:t>Stefania</w:t>
      </w:r>
      <w:proofErr w:type="spellEnd"/>
      <w:r w:rsidRPr="00B40F6E">
        <w:rPr>
          <w:rFonts w:ascii="Book Antiqua" w:hAnsi="Book Antiqua" w:cs="Times New Roman"/>
          <w:b/>
          <w:lang w:val="en-US"/>
        </w:rPr>
        <w:t xml:space="preserve"> </w:t>
      </w:r>
      <w:proofErr w:type="spellStart"/>
      <w:r w:rsidRPr="00B40F6E">
        <w:rPr>
          <w:rFonts w:ascii="Book Antiqua" w:hAnsi="Book Antiqua" w:cs="Times New Roman"/>
          <w:b/>
          <w:lang w:val="en-US"/>
        </w:rPr>
        <w:t>Paolillo</w:t>
      </w:r>
      <w:proofErr w:type="spellEnd"/>
      <w:r w:rsidRPr="00B40F6E">
        <w:rPr>
          <w:rFonts w:ascii="Book Antiqua" w:hAnsi="Book Antiqua" w:cs="Times New Roman"/>
          <w:b/>
          <w:lang w:val="en-US"/>
        </w:rPr>
        <w:t xml:space="preserve">, Angela Maria Pellegrino, </w:t>
      </w:r>
      <w:proofErr w:type="spellStart"/>
      <w:r w:rsidRPr="00B40F6E">
        <w:rPr>
          <w:rFonts w:ascii="Book Antiqua" w:hAnsi="Book Antiqua" w:cs="Times New Roman"/>
          <w:b/>
          <w:lang w:val="en-US"/>
        </w:rPr>
        <w:t>Tiziana</w:t>
      </w:r>
      <w:proofErr w:type="spellEnd"/>
      <w:r w:rsidRPr="00B40F6E">
        <w:rPr>
          <w:rFonts w:ascii="Book Antiqua" w:hAnsi="Book Antiqua" w:cs="Times New Roman"/>
          <w:b/>
          <w:lang w:val="en-US"/>
        </w:rPr>
        <w:t xml:space="preserve"> </w:t>
      </w:r>
      <w:proofErr w:type="spellStart"/>
      <w:r w:rsidRPr="00B40F6E">
        <w:rPr>
          <w:rFonts w:ascii="Book Antiqua" w:hAnsi="Book Antiqua" w:cs="Times New Roman"/>
          <w:b/>
          <w:lang w:val="en-US"/>
        </w:rPr>
        <w:t>Formisano</w:t>
      </w:r>
      <w:proofErr w:type="spellEnd"/>
      <w:r w:rsidRPr="00B40F6E">
        <w:rPr>
          <w:rFonts w:ascii="Book Antiqua" w:hAnsi="Book Antiqua" w:cs="Times New Roman"/>
          <w:b/>
          <w:lang w:val="en-US"/>
        </w:rPr>
        <w:t xml:space="preserve">, Antonio </w:t>
      </w:r>
      <w:proofErr w:type="spellStart"/>
      <w:r w:rsidRPr="00B40F6E">
        <w:rPr>
          <w:rFonts w:ascii="Book Antiqua" w:hAnsi="Book Antiqua" w:cs="Times New Roman"/>
          <w:b/>
          <w:lang w:val="en-US"/>
        </w:rPr>
        <w:t>Mariniello</w:t>
      </w:r>
      <w:proofErr w:type="spellEnd"/>
      <w:r w:rsidRPr="00B40F6E">
        <w:rPr>
          <w:rFonts w:ascii="Book Antiqua" w:hAnsi="Book Antiqua" w:cs="Times New Roman"/>
          <w:b/>
          <w:lang w:val="en-US"/>
        </w:rPr>
        <w:t xml:space="preserve">, Giuseppe Della </w:t>
      </w:r>
      <w:proofErr w:type="spellStart"/>
      <w:r w:rsidRPr="00B40F6E">
        <w:rPr>
          <w:rFonts w:ascii="Book Antiqua" w:hAnsi="Book Antiqua" w:cs="Times New Roman"/>
          <w:b/>
          <w:lang w:val="en-US"/>
        </w:rPr>
        <w:t>Ratta</w:t>
      </w:r>
      <w:proofErr w:type="spellEnd"/>
      <w:r w:rsidRPr="00B40F6E">
        <w:rPr>
          <w:rFonts w:ascii="Book Antiqua" w:hAnsi="Book Antiqua" w:cs="Times New Roman"/>
          <w:b/>
          <w:lang w:val="en-US"/>
        </w:rPr>
        <w:t xml:space="preserve">, </w:t>
      </w:r>
      <w:proofErr w:type="spellStart"/>
      <w:r w:rsidRPr="00B40F6E">
        <w:rPr>
          <w:rFonts w:ascii="Book Antiqua" w:hAnsi="Book Antiqua" w:cs="Times New Roman"/>
          <w:b/>
          <w:lang w:val="en-US"/>
        </w:rPr>
        <w:t>Elisabetta</w:t>
      </w:r>
      <w:proofErr w:type="spellEnd"/>
      <w:r w:rsidRPr="00B40F6E">
        <w:rPr>
          <w:rFonts w:ascii="Book Antiqua" w:hAnsi="Book Antiqua" w:cs="Times New Roman"/>
          <w:b/>
          <w:lang w:val="en-US"/>
        </w:rPr>
        <w:t xml:space="preserve"> </w:t>
      </w:r>
      <w:proofErr w:type="spellStart"/>
      <w:r w:rsidRPr="00B40F6E">
        <w:rPr>
          <w:rFonts w:ascii="Book Antiqua" w:hAnsi="Book Antiqua" w:cs="Times New Roman"/>
          <w:b/>
          <w:lang w:val="en-US"/>
        </w:rPr>
        <w:t>Iardino</w:t>
      </w:r>
      <w:proofErr w:type="spellEnd"/>
      <w:r w:rsidRPr="00B40F6E">
        <w:rPr>
          <w:rFonts w:ascii="Book Antiqua" w:hAnsi="Book Antiqua" w:cs="Times New Roman"/>
          <w:b/>
          <w:lang w:val="en-US"/>
        </w:rPr>
        <w:t xml:space="preserve">, Marianna D’Amato, Lucia La Mura, Irma </w:t>
      </w:r>
      <w:proofErr w:type="spellStart"/>
      <w:r w:rsidRPr="00B40F6E">
        <w:rPr>
          <w:rFonts w:ascii="Book Antiqua" w:hAnsi="Book Antiqua" w:cs="Times New Roman"/>
          <w:b/>
          <w:lang w:val="en-US"/>
        </w:rPr>
        <w:t>Fabiani</w:t>
      </w:r>
      <w:proofErr w:type="spellEnd"/>
      <w:r w:rsidRPr="00B40F6E">
        <w:rPr>
          <w:rFonts w:ascii="Book Antiqua" w:hAnsi="Book Antiqua" w:cs="Times New Roman"/>
          <w:b/>
          <w:lang w:val="en-US"/>
        </w:rPr>
        <w:t xml:space="preserve">, </w:t>
      </w:r>
      <w:proofErr w:type="spellStart"/>
      <w:r w:rsidRPr="00B40F6E">
        <w:rPr>
          <w:rFonts w:ascii="Book Antiqua" w:hAnsi="Book Antiqua" w:cs="Times New Roman"/>
          <w:b/>
          <w:lang w:val="en-US"/>
        </w:rPr>
        <w:t>Flavia</w:t>
      </w:r>
      <w:proofErr w:type="spellEnd"/>
      <w:r w:rsidRPr="00B40F6E">
        <w:rPr>
          <w:rFonts w:ascii="Book Antiqua" w:hAnsi="Book Antiqua" w:cs="Times New Roman"/>
          <w:b/>
          <w:lang w:val="en-US"/>
        </w:rPr>
        <w:t xml:space="preserve"> Fusco, Pasquale </w:t>
      </w:r>
      <w:proofErr w:type="spellStart"/>
      <w:r w:rsidRPr="00B40F6E">
        <w:rPr>
          <w:rFonts w:ascii="Book Antiqua" w:hAnsi="Book Antiqua" w:cs="Times New Roman"/>
          <w:b/>
          <w:lang w:val="en-US"/>
        </w:rPr>
        <w:t>Perrone</w:t>
      </w:r>
      <w:proofErr w:type="spellEnd"/>
      <w:r w:rsidRPr="00B40F6E">
        <w:rPr>
          <w:rFonts w:ascii="Book Antiqua" w:hAnsi="Book Antiqua" w:cs="Times New Roman"/>
          <w:b/>
          <w:lang w:val="en-US"/>
        </w:rPr>
        <w:t xml:space="preserve"> </w:t>
      </w:r>
      <w:proofErr w:type="spellStart"/>
      <w:r w:rsidRPr="00B40F6E">
        <w:rPr>
          <w:rFonts w:ascii="Book Antiqua" w:hAnsi="Book Antiqua" w:cs="Times New Roman"/>
          <w:b/>
          <w:lang w:val="en-US"/>
        </w:rPr>
        <w:t>Filardi</w:t>
      </w:r>
      <w:proofErr w:type="spellEnd"/>
      <w:r w:rsidRPr="00B40F6E">
        <w:rPr>
          <w:rFonts w:ascii="Book Antiqua" w:eastAsia="宋体" w:hAnsi="Book Antiqua" w:cs="Times New Roman"/>
          <w:b/>
          <w:lang w:val="en-US" w:eastAsia="zh-CN"/>
        </w:rPr>
        <w:t>,</w:t>
      </w:r>
      <w:r w:rsidRPr="00B40F6E">
        <w:rPr>
          <w:rFonts w:ascii="Book Antiqua" w:hAnsi="Book Antiqua" w:cs="Times New Roman"/>
          <w:b/>
          <w:lang w:val="en-US"/>
        </w:rPr>
        <w:t xml:space="preserve"> </w:t>
      </w:r>
      <w:r w:rsidRPr="00B40F6E">
        <w:rPr>
          <w:rFonts w:ascii="Book Antiqua" w:hAnsi="Book Antiqua" w:cs="Times New Roman"/>
          <w:lang w:val="en-GB"/>
        </w:rPr>
        <w:t xml:space="preserve">Department of </w:t>
      </w:r>
      <w:r w:rsidRPr="00B40F6E">
        <w:rPr>
          <w:rFonts w:ascii="Book Antiqua" w:hAnsi="Book Antiqua" w:cs="Times New Roman"/>
          <w:lang w:val="en-US"/>
        </w:rPr>
        <w:t>Advanced Biomedical Sciences, Federico II University, 80131</w:t>
      </w:r>
      <w:r w:rsidRPr="00B40F6E">
        <w:rPr>
          <w:rFonts w:ascii="Book Antiqua" w:eastAsia="宋体" w:hAnsi="Book Antiqua" w:cs="Times New Roman"/>
          <w:lang w:val="en-US" w:eastAsia="zh-CN"/>
        </w:rPr>
        <w:t xml:space="preserve"> </w:t>
      </w:r>
      <w:r w:rsidRPr="00B40F6E">
        <w:rPr>
          <w:rFonts w:ascii="Book Antiqua" w:hAnsi="Book Antiqua" w:cs="Times New Roman"/>
          <w:lang w:val="en-US"/>
        </w:rPr>
        <w:t>Naples, Italy</w:t>
      </w:r>
    </w:p>
    <w:p w14:paraId="5DDD6D62" w14:textId="334CEAD6" w:rsidR="00B40F6E" w:rsidRPr="00B40F6E" w:rsidRDefault="00B40F6E" w:rsidP="00B40F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US" w:eastAsia="zh-CN"/>
        </w:rPr>
      </w:pPr>
    </w:p>
    <w:p w14:paraId="72ED67DE" w14:textId="374D82C4" w:rsidR="00AC1D9F" w:rsidRPr="00B40F6E" w:rsidRDefault="00B40F6E"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US" w:eastAsia="zh-CN"/>
        </w:rPr>
      </w:pPr>
      <w:r w:rsidRPr="00B40F6E">
        <w:rPr>
          <w:rFonts w:ascii="Book Antiqua" w:hAnsi="Book Antiqua" w:cs="Times New Roman"/>
          <w:b/>
          <w:lang w:val="en-US"/>
        </w:rPr>
        <w:t xml:space="preserve">Paola </w:t>
      </w:r>
      <w:proofErr w:type="spellStart"/>
      <w:r w:rsidRPr="00B40F6E">
        <w:rPr>
          <w:rFonts w:ascii="Book Antiqua" w:hAnsi="Book Antiqua" w:cs="Times New Roman"/>
          <w:b/>
          <w:lang w:val="en-US"/>
        </w:rPr>
        <w:t>Gargiulo</w:t>
      </w:r>
      <w:proofErr w:type="spellEnd"/>
      <w:r w:rsidRPr="00B40F6E">
        <w:rPr>
          <w:rFonts w:ascii="Book Antiqua" w:hAnsi="Book Antiqua" w:cs="Times New Roman"/>
          <w:b/>
          <w:lang w:val="en-US"/>
        </w:rPr>
        <w:t xml:space="preserve">, </w:t>
      </w:r>
      <w:r w:rsidR="000A639D" w:rsidRPr="00B40F6E">
        <w:rPr>
          <w:rFonts w:ascii="Book Antiqua" w:hAnsi="Book Antiqua" w:cs="Times New Roman"/>
          <w:lang w:val="en-US"/>
        </w:rPr>
        <w:t xml:space="preserve">SDN Foundation, Institute of Diagnostic and Nuclear Development, </w:t>
      </w:r>
      <w:r w:rsidRPr="00B40F6E">
        <w:rPr>
          <w:rFonts w:ascii="Book Antiqua" w:hAnsi="Book Antiqua" w:cs="Times New Roman"/>
          <w:lang w:val="en-US"/>
        </w:rPr>
        <w:t>80129</w:t>
      </w:r>
      <w:r w:rsidR="005B591A" w:rsidRPr="00B40F6E">
        <w:rPr>
          <w:rFonts w:ascii="Book Antiqua" w:hAnsi="Book Antiqua" w:cs="Times New Roman"/>
          <w:lang w:val="en-US"/>
        </w:rPr>
        <w:t xml:space="preserve"> </w:t>
      </w:r>
      <w:r w:rsidRPr="00B40F6E">
        <w:rPr>
          <w:rFonts w:ascii="Book Antiqua" w:hAnsi="Book Antiqua" w:cs="Times New Roman"/>
          <w:lang w:val="en-US"/>
        </w:rPr>
        <w:t>Naples, Italy</w:t>
      </w:r>
    </w:p>
    <w:p w14:paraId="4CE7C880" w14:textId="77777777" w:rsidR="009C308B" w:rsidRPr="00B40F6E" w:rsidRDefault="009C308B"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Times New Roman"/>
          <w:b/>
          <w:lang w:val="en-GB"/>
        </w:rPr>
      </w:pPr>
    </w:p>
    <w:p w14:paraId="2601ECDC" w14:textId="5527CBD5" w:rsidR="00AC1D9F" w:rsidRPr="00B40F6E" w:rsidRDefault="009C308B"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Times New Roman"/>
          <w:lang w:val="en-GB"/>
        </w:rPr>
      </w:pPr>
      <w:r w:rsidRPr="00B40F6E">
        <w:rPr>
          <w:rFonts w:ascii="Book Antiqua" w:hAnsi="Book Antiqua" w:cs="Times New Roman"/>
          <w:b/>
          <w:lang w:val="en-GB"/>
        </w:rPr>
        <w:t>Author contributions</w:t>
      </w:r>
      <w:r w:rsidRPr="00B40F6E">
        <w:rPr>
          <w:rFonts w:ascii="Book Antiqua" w:hAnsi="Book Antiqua" w:cs="Times New Roman"/>
          <w:lang w:val="en-GB"/>
        </w:rPr>
        <w:t xml:space="preserve">: </w:t>
      </w:r>
      <w:proofErr w:type="spellStart"/>
      <w:r w:rsidRPr="00B40F6E">
        <w:rPr>
          <w:rFonts w:ascii="Book Antiqua" w:hAnsi="Book Antiqua" w:cs="Times New Roman"/>
          <w:lang w:val="en-GB"/>
        </w:rPr>
        <w:t>D’Amore</w:t>
      </w:r>
      <w:proofErr w:type="spellEnd"/>
      <w:r w:rsidRPr="00B40F6E">
        <w:rPr>
          <w:rFonts w:ascii="Book Antiqua" w:hAnsi="Book Antiqua" w:cs="Times New Roman"/>
          <w:lang w:val="en-GB"/>
        </w:rPr>
        <w:t xml:space="preserve"> C and </w:t>
      </w:r>
      <w:proofErr w:type="spellStart"/>
      <w:r w:rsidRPr="00B40F6E">
        <w:rPr>
          <w:rFonts w:ascii="Book Antiqua" w:hAnsi="Book Antiqua" w:cs="Times New Roman"/>
          <w:lang w:val="en-GB"/>
        </w:rPr>
        <w:t>Gargiulo</w:t>
      </w:r>
      <w:proofErr w:type="spellEnd"/>
      <w:r w:rsidRPr="00B40F6E">
        <w:rPr>
          <w:rFonts w:ascii="Book Antiqua" w:hAnsi="Book Antiqua" w:cs="Times New Roman"/>
          <w:lang w:val="en-GB"/>
        </w:rPr>
        <w:t xml:space="preserve"> P contributed to this work, generated the tables and wrote the manuscript; </w:t>
      </w:r>
      <w:proofErr w:type="spellStart"/>
      <w:r w:rsidRPr="00B40F6E">
        <w:rPr>
          <w:rFonts w:ascii="Book Antiqua" w:hAnsi="Book Antiqua" w:cs="Times New Roman"/>
          <w:lang w:val="en-GB"/>
        </w:rPr>
        <w:t>Paollillo</w:t>
      </w:r>
      <w:proofErr w:type="spellEnd"/>
      <w:r w:rsidRPr="00B40F6E">
        <w:rPr>
          <w:rFonts w:ascii="Book Antiqua" w:hAnsi="Book Antiqua" w:cs="Times New Roman"/>
          <w:lang w:val="en-GB"/>
        </w:rPr>
        <w:t xml:space="preserve"> S, Pellegrino AM, </w:t>
      </w:r>
      <w:proofErr w:type="spellStart"/>
      <w:r w:rsidRPr="00B40F6E">
        <w:rPr>
          <w:rFonts w:ascii="Book Antiqua" w:hAnsi="Book Antiqua" w:cs="Times New Roman"/>
          <w:lang w:val="en-GB"/>
        </w:rPr>
        <w:t>Formisano</w:t>
      </w:r>
      <w:proofErr w:type="spellEnd"/>
      <w:r w:rsidRPr="00B40F6E">
        <w:rPr>
          <w:rFonts w:ascii="Book Antiqua" w:hAnsi="Book Antiqua" w:cs="Times New Roman"/>
          <w:lang w:val="en-GB"/>
        </w:rPr>
        <w:t xml:space="preserve"> T and </w:t>
      </w:r>
      <w:proofErr w:type="spellStart"/>
      <w:r w:rsidRPr="00B40F6E">
        <w:rPr>
          <w:rFonts w:ascii="Book Antiqua" w:hAnsi="Book Antiqua" w:cs="Times New Roman"/>
          <w:lang w:val="en-GB"/>
        </w:rPr>
        <w:t>Mariniello</w:t>
      </w:r>
      <w:proofErr w:type="spellEnd"/>
      <w:r w:rsidRPr="00B40F6E">
        <w:rPr>
          <w:rFonts w:ascii="Book Antiqua" w:hAnsi="Book Antiqua" w:cs="Times New Roman"/>
          <w:lang w:val="en-GB"/>
        </w:rPr>
        <w:t xml:space="preserve"> A contributed to the writing of the manuscript; </w:t>
      </w:r>
      <w:r w:rsidRPr="00B40F6E">
        <w:rPr>
          <w:rFonts w:ascii="Book Antiqua" w:hAnsi="Book Antiqua" w:cs="Times New Roman"/>
          <w:lang w:val="en-US"/>
        </w:rPr>
        <w:t xml:space="preserve">Della </w:t>
      </w:r>
      <w:proofErr w:type="spellStart"/>
      <w:r w:rsidRPr="00B40F6E">
        <w:rPr>
          <w:rFonts w:ascii="Book Antiqua" w:hAnsi="Book Antiqua" w:cs="Times New Roman"/>
          <w:lang w:val="en-US"/>
        </w:rPr>
        <w:t>Ratta</w:t>
      </w:r>
      <w:proofErr w:type="spellEnd"/>
      <w:r w:rsidRPr="00B40F6E">
        <w:rPr>
          <w:rFonts w:ascii="Book Antiqua" w:hAnsi="Book Antiqua" w:cs="Times New Roman"/>
          <w:vertAlign w:val="superscript"/>
          <w:lang w:val="en-US"/>
        </w:rPr>
        <w:t xml:space="preserve"> </w:t>
      </w:r>
      <w:r w:rsidRPr="00B40F6E">
        <w:rPr>
          <w:rFonts w:ascii="Book Antiqua" w:hAnsi="Book Antiqua" w:cs="Times New Roman"/>
          <w:lang w:val="en-US"/>
        </w:rPr>
        <w:t xml:space="preserve">G, </w:t>
      </w:r>
      <w:proofErr w:type="spellStart"/>
      <w:r w:rsidRPr="00B40F6E">
        <w:rPr>
          <w:rFonts w:ascii="Book Antiqua" w:hAnsi="Book Antiqua" w:cs="Times New Roman"/>
          <w:lang w:val="en-US"/>
        </w:rPr>
        <w:t>Iardino</w:t>
      </w:r>
      <w:proofErr w:type="spellEnd"/>
      <w:r w:rsidRPr="00B40F6E">
        <w:rPr>
          <w:rFonts w:ascii="Book Antiqua" w:hAnsi="Book Antiqua" w:cs="Times New Roman"/>
          <w:vertAlign w:val="superscript"/>
          <w:lang w:val="en-US"/>
        </w:rPr>
        <w:t xml:space="preserve"> </w:t>
      </w:r>
      <w:r w:rsidRPr="00B40F6E">
        <w:rPr>
          <w:rFonts w:ascii="Book Antiqua" w:hAnsi="Book Antiqua" w:cs="Times New Roman"/>
          <w:lang w:val="en-US"/>
        </w:rPr>
        <w:t>E, D’Amato</w:t>
      </w:r>
      <w:r w:rsidRPr="00B40F6E">
        <w:rPr>
          <w:rFonts w:ascii="Book Antiqua" w:hAnsi="Book Antiqua" w:cs="Times New Roman"/>
          <w:vertAlign w:val="superscript"/>
          <w:lang w:val="en-US"/>
        </w:rPr>
        <w:t xml:space="preserve"> </w:t>
      </w:r>
      <w:r w:rsidRPr="00B40F6E">
        <w:rPr>
          <w:rFonts w:ascii="Book Antiqua" w:hAnsi="Book Antiqua" w:cs="Times New Roman"/>
          <w:lang w:val="en-US"/>
        </w:rPr>
        <w:t>M, La Mura</w:t>
      </w:r>
      <w:r w:rsidRPr="00B40F6E">
        <w:rPr>
          <w:rFonts w:ascii="Book Antiqua" w:hAnsi="Book Antiqua" w:cs="Times New Roman"/>
          <w:vertAlign w:val="superscript"/>
          <w:lang w:val="en-US"/>
        </w:rPr>
        <w:t xml:space="preserve"> </w:t>
      </w:r>
      <w:r w:rsidRPr="00B40F6E">
        <w:rPr>
          <w:rFonts w:ascii="Book Antiqua" w:hAnsi="Book Antiqua" w:cs="Times New Roman"/>
          <w:lang w:val="en-US"/>
        </w:rPr>
        <w:t xml:space="preserve">L, </w:t>
      </w:r>
      <w:proofErr w:type="spellStart"/>
      <w:r w:rsidRPr="00B40F6E">
        <w:rPr>
          <w:rFonts w:ascii="Book Antiqua" w:hAnsi="Book Antiqua" w:cs="Times New Roman"/>
          <w:lang w:val="en-US"/>
        </w:rPr>
        <w:t>Fabiani</w:t>
      </w:r>
      <w:proofErr w:type="spellEnd"/>
      <w:r w:rsidRPr="00B40F6E">
        <w:rPr>
          <w:rFonts w:ascii="Book Antiqua" w:hAnsi="Book Antiqua" w:cs="Times New Roman"/>
          <w:vertAlign w:val="superscript"/>
          <w:lang w:val="en-US"/>
        </w:rPr>
        <w:t xml:space="preserve"> </w:t>
      </w:r>
      <w:r w:rsidRPr="00B40F6E">
        <w:rPr>
          <w:rFonts w:ascii="Book Antiqua" w:hAnsi="Book Antiqua" w:cs="Times New Roman"/>
          <w:lang w:val="en-US"/>
        </w:rPr>
        <w:t>I and Fusco</w:t>
      </w:r>
      <w:r w:rsidRPr="00B40F6E">
        <w:rPr>
          <w:rFonts w:ascii="Book Antiqua" w:hAnsi="Book Antiqua" w:cs="Times New Roman"/>
          <w:vertAlign w:val="superscript"/>
          <w:lang w:val="en-US"/>
        </w:rPr>
        <w:t xml:space="preserve"> </w:t>
      </w:r>
      <w:r w:rsidRPr="00B40F6E">
        <w:rPr>
          <w:rFonts w:ascii="Book Antiqua" w:hAnsi="Book Antiqua" w:cs="Times New Roman"/>
          <w:lang w:val="en-US"/>
        </w:rPr>
        <w:t>F contributed to med-line</w:t>
      </w:r>
      <w:r w:rsidR="00B40F6E" w:rsidRPr="00B40F6E">
        <w:rPr>
          <w:rFonts w:ascii="Book Antiqua" w:eastAsia="宋体" w:hAnsi="Book Antiqua" w:cs="Times New Roman"/>
          <w:lang w:val="en-US" w:eastAsia="zh-CN"/>
        </w:rPr>
        <w:t>;</w:t>
      </w:r>
      <w:r w:rsidRPr="00B40F6E">
        <w:rPr>
          <w:rFonts w:ascii="Book Antiqua" w:hAnsi="Book Antiqua" w:cs="Times New Roman"/>
          <w:lang w:val="en-US"/>
        </w:rPr>
        <w:t xml:space="preserve"> and </w:t>
      </w:r>
      <w:proofErr w:type="spellStart"/>
      <w:r w:rsidR="008B66DA" w:rsidRPr="00B40F6E">
        <w:rPr>
          <w:rFonts w:ascii="Book Antiqua" w:hAnsi="Book Antiqua" w:cs="Times New Roman"/>
          <w:lang w:val="en-US"/>
        </w:rPr>
        <w:t>Perrone</w:t>
      </w:r>
      <w:proofErr w:type="spellEnd"/>
      <w:r w:rsidR="008B66DA" w:rsidRPr="00B40F6E">
        <w:rPr>
          <w:rFonts w:ascii="Book Antiqua" w:hAnsi="Book Antiqua" w:cs="Times New Roman"/>
          <w:lang w:val="en-US"/>
        </w:rPr>
        <w:t xml:space="preserve"> </w:t>
      </w:r>
      <w:proofErr w:type="spellStart"/>
      <w:r w:rsidRPr="00B40F6E">
        <w:rPr>
          <w:rFonts w:ascii="Book Antiqua" w:hAnsi="Book Antiqua" w:cs="Times New Roman"/>
          <w:lang w:val="en-US"/>
        </w:rPr>
        <w:t>Filardi</w:t>
      </w:r>
      <w:proofErr w:type="spellEnd"/>
      <w:r w:rsidRPr="00B40F6E">
        <w:rPr>
          <w:rFonts w:ascii="Book Antiqua" w:hAnsi="Book Antiqua" w:cs="Times New Roman"/>
          <w:vertAlign w:val="superscript"/>
          <w:lang w:val="en-US"/>
        </w:rPr>
        <w:t xml:space="preserve"> </w:t>
      </w:r>
      <w:r w:rsidRPr="00B40F6E">
        <w:rPr>
          <w:rFonts w:ascii="Book Antiqua" w:hAnsi="Book Antiqua" w:cs="Times New Roman"/>
          <w:lang w:val="en-GB"/>
        </w:rPr>
        <w:t>P reviewed the manuscript.</w:t>
      </w:r>
    </w:p>
    <w:p w14:paraId="12B33CC9" w14:textId="77777777" w:rsidR="009C308B" w:rsidRPr="008B66DA" w:rsidRDefault="009C308B"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Times New Roman"/>
          <w:b/>
          <w:lang w:val="en-GB"/>
        </w:rPr>
      </w:pPr>
    </w:p>
    <w:p w14:paraId="51B49C64" w14:textId="77777777" w:rsidR="00B40F6E" w:rsidRPr="00B40F6E" w:rsidRDefault="00B40F6E" w:rsidP="00B40F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Times New Roman"/>
          <w:lang w:val="en-GB"/>
        </w:rPr>
      </w:pPr>
      <w:r w:rsidRPr="00B40F6E">
        <w:rPr>
          <w:rFonts w:ascii="Book Antiqua" w:hAnsi="Book Antiqua"/>
          <w:b/>
        </w:rPr>
        <w:t xml:space="preserve">Correspondence to: </w:t>
      </w:r>
      <w:r w:rsidR="00AC1D9F" w:rsidRPr="00B40F6E">
        <w:rPr>
          <w:rFonts w:ascii="Book Antiqua" w:hAnsi="Book Antiqua" w:cs="Times New Roman"/>
          <w:b/>
          <w:lang w:val="en-GB"/>
        </w:rPr>
        <w:t xml:space="preserve">Pasquale </w:t>
      </w:r>
      <w:proofErr w:type="spellStart"/>
      <w:r w:rsidR="00AC1D9F" w:rsidRPr="00B40F6E">
        <w:rPr>
          <w:rFonts w:ascii="Book Antiqua" w:hAnsi="Book Antiqua" w:cs="Times New Roman"/>
          <w:b/>
          <w:lang w:val="en-GB"/>
        </w:rPr>
        <w:t>Perrone</w:t>
      </w:r>
      <w:proofErr w:type="spellEnd"/>
      <w:r w:rsidR="00AC1D9F" w:rsidRPr="00B40F6E">
        <w:rPr>
          <w:rFonts w:ascii="Book Antiqua" w:hAnsi="Book Antiqua" w:cs="Times New Roman"/>
          <w:b/>
          <w:lang w:val="en-GB"/>
        </w:rPr>
        <w:t xml:space="preserve"> </w:t>
      </w:r>
      <w:proofErr w:type="spellStart"/>
      <w:r w:rsidR="00AC1D9F" w:rsidRPr="00B40F6E">
        <w:rPr>
          <w:rFonts w:ascii="Book Antiqua" w:hAnsi="Book Antiqua" w:cs="Times New Roman"/>
          <w:b/>
          <w:lang w:val="en-GB"/>
        </w:rPr>
        <w:t>Filardi</w:t>
      </w:r>
      <w:proofErr w:type="spellEnd"/>
      <w:r w:rsidR="00AC1D9F" w:rsidRPr="00B40F6E">
        <w:rPr>
          <w:rFonts w:ascii="Book Antiqua" w:hAnsi="Book Antiqua" w:cs="Times New Roman"/>
          <w:b/>
          <w:lang w:val="en-GB"/>
        </w:rPr>
        <w:t>, MD, PhD</w:t>
      </w:r>
      <w:r w:rsidRPr="00B40F6E">
        <w:rPr>
          <w:rFonts w:ascii="Book Antiqua" w:eastAsia="宋体" w:hAnsi="Book Antiqua" w:cs="Times New Roman"/>
          <w:b/>
          <w:lang w:val="en-GB" w:eastAsia="zh-CN"/>
        </w:rPr>
        <w:t xml:space="preserve">, </w:t>
      </w:r>
      <w:r w:rsidR="00AC1D9F" w:rsidRPr="00B40F6E">
        <w:rPr>
          <w:rFonts w:ascii="Book Antiqua" w:hAnsi="Book Antiqua" w:cs="Times New Roman"/>
          <w:lang w:val="en-GB"/>
        </w:rPr>
        <w:t>Department of Advanced Biomedical Sciences</w:t>
      </w:r>
      <w:r w:rsidRPr="00B40F6E">
        <w:rPr>
          <w:rFonts w:ascii="Book Antiqua" w:eastAsia="宋体" w:hAnsi="Book Antiqua" w:cs="Times New Roman"/>
          <w:lang w:val="en-GB" w:eastAsia="zh-CN"/>
        </w:rPr>
        <w:t xml:space="preserve">, </w:t>
      </w:r>
      <w:r w:rsidR="00AC1D9F" w:rsidRPr="00B40F6E">
        <w:rPr>
          <w:rFonts w:ascii="Book Antiqua" w:hAnsi="Book Antiqua" w:cs="Times New Roman"/>
        </w:rPr>
        <w:t>Federico II University</w:t>
      </w:r>
      <w:r w:rsidRPr="00B40F6E">
        <w:rPr>
          <w:rFonts w:ascii="Book Antiqua" w:eastAsia="宋体" w:hAnsi="Book Antiqua" w:cs="Times New Roman"/>
          <w:lang w:eastAsia="zh-CN"/>
        </w:rPr>
        <w:t xml:space="preserve">, </w:t>
      </w:r>
      <w:r w:rsidR="00AC1D9F" w:rsidRPr="00B40F6E">
        <w:rPr>
          <w:rFonts w:ascii="Book Antiqua" w:hAnsi="Book Antiqua" w:cs="Times New Roman"/>
        </w:rPr>
        <w:t>Via Pansini, 5</w:t>
      </w:r>
      <w:r w:rsidRPr="00B40F6E">
        <w:rPr>
          <w:rFonts w:ascii="Book Antiqua" w:eastAsia="宋体" w:hAnsi="Book Antiqua" w:cs="Times New Roman"/>
          <w:lang w:eastAsia="zh-CN"/>
        </w:rPr>
        <w:t xml:space="preserve">, </w:t>
      </w:r>
      <w:r w:rsidR="00AC1D9F" w:rsidRPr="00B40F6E">
        <w:rPr>
          <w:rFonts w:ascii="Book Antiqua" w:hAnsi="Book Antiqua" w:cs="Times New Roman"/>
          <w:lang w:val="en-GB"/>
        </w:rPr>
        <w:t>80131, Naples, Italy</w:t>
      </w:r>
      <w:r w:rsidRPr="00B40F6E">
        <w:rPr>
          <w:rFonts w:ascii="Book Antiqua" w:eastAsia="宋体" w:hAnsi="Book Antiqua" w:cs="Times New Roman"/>
          <w:lang w:val="en-GB" w:eastAsia="zh-CN"/>
        </w:rPr>
        <w:t xml:space="preserve">. </w:t>
      </w:r>
      <w:r w:rsidR="006423AA">
        <w:fldChar w:fldCharType="begin"/>
      </w:r>
      <w:r w:rsidR="006423AA">
        <w:instrText xml:space="preserve"> HYPERLINK "mailto:fpperron@unina.it" </w:instrText>
      </w:r>
      <w:r w:rsidR="006423AA">
        <w:fldChar w:fldCharType="separate"/>
      </w:r>
      <w:r w:rsidRPr="00B40F6E">
        <w:rPr>
          <w:rStyle w:val="a6"/>
          <w:rFonts w:ascii="Book Antiqua" w:hAnsi="Book Antiqua" w:cs="Times New Roman"/>
          <w:color w:val="auto"/>
          <w:u w:val="none"/>
          <w:lang w:val="en-GB"/>
        </w:rPr>
        <w:t>fpperron@unina.it</w:t>
      </w:r>
      <w:r w:rsidR="006423AA">
        <w:rPr>
          <w:rStyle w:val="a6"/>
          <w:rFonts w:ascii="Book Antiqua" w:hAnsi="Book Antiqua" w:cs="Times New Roman"/>
          <w:color w:val="auto"/>
          <w:u w:val="none"/>
          <w:lang w:val="en-GB"/>
        </w:rPr>
        <w:fldChar w:fldCharType="end"/>
      </w:r>
    </w:p>
    <w:p w14:paraId="6BCF0DF8" w14:textId="4BAED56F" w:rsidR="00AC1D9F" w:rsidRPr="00B40F6E" w:rsidRDefault="00AC1D9F"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GB" w:eastAsia="zh-CN"/>
        </w:rPr>
      </w:pPr>
    </w:p>
    <w:p w14:paraId="0157D98F" w14:textId="375F565A" w:rsidR="00AC1D9F" w:rsidRPr="00B40F6E" w:rsidRDefault="00B40F6E"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GB" w:eastAsia="zh-CN"/>
        </w:rPr>
      </w:pPr>
      <w:r w:rsidRPr="00B40F6E">
        <w:rPr>
          <w:rFonts w:ascii="Book Antiqua" w:hAnsi="Book Antiqua"/>
          <w:b/>
        </w:rPr>
        <w:t>Telephone:</w:t>
      </w:r>
      <w:r w:rsidRPr="00B40F6E">
        <w:rPr>
          <w:rFonts w:ascii="Book Antiqua" w:hAnsi="Book Antiqua" w:cs="Times New Roman"/>
          <w:lang w:val="en-GB"/>
        </w:rPr>
        <w:t xml:space="preserve"> +39</w:t>
      </w:r>
      <w:r w:rsidRPr="00B40F6E">
        <w:rPr>
          <w:rFonts w:ascii="Book Antiqua" w:eastAsia="宋体" w:hAnsi="Book Antiqua" w:cs="Times New Roman"/>
          <w:lang w:val="en-GB" w:eastAsia="zh-CN"/>
        </w:rPr>
        <w:t>-</w:t>
      </w:r>
      <w:r w:rsidRPr="00B40F6E">
        <w:rPr>
          <w:rFonts w:ascii="Book Antiqua" w:hAnsi="Book Antiqua" w:cs="Times New Roman"/>
          <w:lang w:val="en-GB"/>
        </w:rPr>
        <w:t>081</w:t>
      </w:r>
      <w:r w:rsidRPr="00B40F6E">
        <w:rPr>
          <w:rFonts w:ascii="Book Antiqua" w:eastAsia="宋体" w:hAnsi="Book Antiqua" w:cs="Times New Roman"/>
          <w:lang w:val="en-GB" w:eastAsia="zh-CN"/>
        </w:rPr>
        <w:t>-</w:t>
      </w:r>
      <w:r w:rsidRPr="00B40F6E">
        <w:rPr>
          <w:rFonts w:ascii="Book Antiqua" w:hAnsi="Book Antiqua" w:cs="Times New Roman"/>
          <w:lang w:val="en-GB"/>
        </w:rPr>
        <w:t>7462224</w:t>
      </w:r>
      <w:r w:rsidRPr="00B40F6E">
        <w:rPr>
          <w:rFonts w:ascii="Book Antiqua" w:eastAsia="宋体" w:hAnsi="Book Antiqua" w:cs="Times New Roman"/>
          <w:lang w:val="en-GB" w:eastAsia="zh-CN"/>
        </w:rPr>
        <w:t xml:space="preserve"> </w:t>
      </w:r>
      <w:r w:rsidR="00AC1D9F" w:rsidRPr="00B40F6E">
        <w:rPr>
          <w:rFonts w:ascii="Book Antiqua" w:hAnsi="Book Antiqua" w:cs="Times New Roman"/>
          <w:b/>
          <w:lang w:val="en-GB"/>
        </w:rPr>
        <w:t>Fax</w:t>
      </w:r>
      <w:r w:rsidRPr="00B40F6E">
        <w:rPr>
          <w:rFonts w:ascii="Book Antiqua" w:eastAsia="宋体" w:hAnsi="Book Antiqua" w:cs="Times New Roman"/>
          <w:b/>
          <w:lang w:val="en-GB" w:eastAsia="zh-CN"/>
        </w:rPr>
        <w:t>:</w:t>
      </w:r>
      <w:r w:rsidRPr="00B40F6E">
        <w:rPr>
          <w:rFonts w:ascii="Book Antiqua" w:eastAsia="宋体" w:hAnsi="Book Antiqua" w:cs="Times New Roman"/>
          <w:lang w:val="en-GB" w:eastAsia="zh-CN"/>
        </w:rPr>
        <w:t xml:space="preserve"> </w:t>
      </w:r>
      <w:r w:rsidRPr="00B40F6E">
        <w:rPr>
          <w:rFonts w:ascii="Book Antiqua" w:hAnsi="Book Antiqua" w:cs="Times New Roman"/>
          <w:lang w:val="en-GB"/>
        </w:rPr>
        <w:t>+39</w:t>
      </w:r>
      <w:r w:rsidRPr="00B40F6E">
        <w:rPr>
          <w:rFonts w:ascii="Book Antiqua" w:eastAsia="宋体" w:hAnsi="Book Antiqua" w:cs="Times New Roman"/>
          <w:lang w:val="en-GB" w:eastAsia="zh-CN"/>
        </w:rPr>
        <w:t>-</w:t>
      </w:r>
      <w:r w:rsidRPr="00B40F6E">
        <w:rPr>
          <w:rFonts w:ascii="Book Antiqua" w:hAnsi="Book Antiqua" w:cs="Times New Roman"/>
          <w:lang w:val="en-GB"/>
        </w:rPr>
        <w:t>081</w:t>
      </w:r>
      <w:r w:rsidRPr="00B40F6E">
        <w:rPr>
          <w:rFonts w:ascii="Book Antiqua" w:eastAsia="宋体" w:hAnsi="Book Antiqua" w:cs="Times New Roman"/>
          <w:lang w:val="en-GB" w:eastAsia="zh-CN"/>
        </w:rPr>
        <w:t>-</w:t>
      </w:r>
      <w:r w:rsidR="00AC1D9F" w:rsidRPr="00B40F6E">
        <w:rPr>
          <w:rFonts w:ascii="Book Antiqua" w:hAnsi="Book Antiqua" w:cs="Times New Roman"/>
          <w:lang w:val="en-GB"/>
        </w:rPr>
        <w:t>746</w:t>
      </w:r>
      <w:r w:rsidRPr="00B40F6E">
        <w:rPr>
          <w:rFonts w:ascii="Book Antiqua" w:hAnsi="Book Antiqua" w:cs="Times New Roman"/>
          <w:lang w:val="en-GB"/>
        </w:rPr>
        <w:t>22</w:t>
      </w:r>
      <w:r w:rsidR="00AC1D9F" w:rsidRPr="00B40F6E">
        <w:rPr>
          <w:rFonts w:ascii="Book Antiqua" w:hAnsi="Book Antiqua" w:cs="Times New Roman"/>
          <w:lang w:val="en-GB"/>
        </w:rPr>
        <w:t>24</w:t>
      </w:r>
    </w:p>
    <w:p w14:paraId="5F809103" w14:textId="77777777" w:rsidR="00B40F6E" w:rsidRPr="00B40F6E" w:rsidRDefault="00B40F6E"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GB" w:eastAsia="zh-CN"/>
        </w:rPr>
      </w:pPr>
    </w:p>
    <w:p w14:paraId="6A71E529" w14:textId="615D55AF" w:rsidR="00B40F6E" w:rsidRPr="00B40F6E" w:rsidRDefault="00B40F6E" w:rsidP="00B40F6E">
      <w:pPr>
        <w:spacing w:line="360" w:lineRule="auto"/>
        <w:rPr>
          <w:rFonts w:ascii="Book Antiqua" w:eastAsia="宋体" w:hAnsi="Book Antiqua"/>
          <w:lang w:eastAsia="zh-CN"/>
        </w:rPr>
      </w:pPr>
      <w:r w:rsidRPr="008150D2">
        <w:rPr>
          <w:rFonts w:ascii="Book Antiqua" w:hAnsi="Book Antiqua"/>
          <w:b/>
        </w:rPr>
        <w:lastRenderedPageBreak/>
        <w:t xml:space="preserve">Received: </w:t>
      </w:r>
      <w:r w:rsidRPr="00B40F6E">
        <w:rPr>
          <w:rFonts w:ascii="Book Antiqua" w:eastAsia="宋体" w:hAnsi="Book Antiqua" w:hint="eastAsia"/>
          <w:lang w:eastAsia="zh-CN"/>
        </w:rPr>
        <w:t>February 21, 2014</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B40F6E">
        <w:rPr>
          <w:rFonts w:ascii="Book Antiqua" w:eastAsia="宋体" w:hAnsi="Book Antiqua" w:hint="eastAsia"/>
          <w:lang w:eastAsia="zh-CN"/>
        </w:rPr>
        <w:t>April 21, 2014</w:t>
      </w:r>
    </w:p>
    <w:p w14:paraId="032C0D42" w14:textId="4C0561D6" w:rsidR="00344E05" w:rsidRDefault="00B40F6E" w:rsidP="00344E05">
      <w:pPr>
        <w:rPr>
          <w:rFonts w:ascii="Book Antiqua" w:hAnsi="Book Antiqua"/>
          <w:color w:val="000000"/>
        </w:rPr>
      </w:pPr>
      <w:r w:rsidRPr="008150D2">
        <w:rPr>
          <w:rFonts w:ascii="Book Antiqua" w:hAnsi="Book Antiqua"/>
          <w:b/>
        </w:rPr>
        <w:t>Accepted:</w:t>
      </w:r>
      <w:r w:rsidR="00344E05" w:rsidRPr="00344E05">
        <w:rPr>
          <w:rFonts w:ascii="Book Antiqua" w:hAnsi="Book Antiqua"/>
          <w:color w:val="000000"/>
        </w:rPr>
        <w:t xml:space="preserve"> </w:t>
      </w:r>
      <w:r w:rsidR="00344E05" w:rsidRPr="00F267EA">
        <w:rPr>
          <w:rFonts w:ascii="Book Antiqua" w:hAnsi="Book Antiqua"/>
          <w:color w:val="000000"/>
        </w:rPr>
        <w:t>May 29, 2014</w:t>
      </w:r>
    </w:p>
    <w:p w14:paraId="2E714B29" w14:textId="77777777" w:rsidR="00B40F6E" w:rsidRDefault="00B40F6E" w:rsidP="00B40F6E">
      <w:pPr>
        <w:spacing w:line="360" w:lineRule="auto"/>
        <w:rPr>
          <w:rFonts w:ascii="Book Antiqua" w:hAnsi="Book Antiqua"/>
          <w:b/>
        </w:rPr>
      </w:pPr>
      <w:bookmarkStart w:id="0" w:name="_GoBack"/>
      <w:bookmarkEnd w:id="0"/>
      <w:r w:rsidRPr="008150D2">
        <w:rPr>
          <w:rFonts w:ascii="Book Antiqua" w:hAnsi="Book Antiqua"/>
          <w:b/>
        </w:rPr>
        <w:t xml:space="preserve"> </w:t>
      </w:r>
      <w:r>
        <w:rPr>
          <w:rFonts w:ascii="Book Antiqua" w:hAnsi="Book Antiqua" w:hint="eastAsia"/>
          <w:b/>
        </w:rPr>
        <w:t xml:space="preserve"> </w:t>
      </w:r>
    </w:p>
    <w:p w14:paraId="4B5D21A3" w14:textId="77777777" w:rsidR="00B40F6E" w:rsidRPr="008150D2" w:rsidRDefault="00B40F6E" w:rsidP="00B40F6E">
      <w:pPr>
        <w:spacing w:line="360" w:lineRule="auto"/>
        <w:rPr>
          <w:rFonts w:ascii="Book Antiqua" w:hAnsi="Book Antiqua" w:cs="宋体"/>
          <w:bCs/>
          <w:color w:val="000000"/>
        </w:rPr>
      </w:pPr>
      <w:r w:rsidRPr="008150D2">
        <w:rPr>
          <w:rFonts w:ascii="Book Antiqua" w:hAnsi="Book Antiqua"/>
          <w:b/>
        </w:rPr>
        <w:t>Published online:</w:t>
      </w:r>
    </w:p>
    <w:p w14:paraId="3DB7BCF3" w14:textId="77777777" w:rsidR="00B40F6E" w:rsidRPr="00B40F6E" w:rsidRDefault="00B40F6E" w:rsidP="000C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lang w:val="en-GB" w:eastAsia="zh-CN"/>
        </w:rPr>
      </w:pPr>
    </w:p>
    <w:p w14:paraId="3BF1988B" w14:textId="77777777" w:rsidR="00AC1D9F" w:rsidRPr="00B40F6E" w:rsidRDefault="00AC1D9F" w:rsidP="000C4427">
      <w:pPr>
        <w:autoSpaceDE w:val="0"/>
        <w:autoSpaceDN w:val="0"/>
        <w:adjustRightInd w:val="0"/>
        <w:spacing w:line="360" w:lineRule="auto"/>
        <w:jc w:val="both"/>
        <w:rPr>
          <w:rFonts w:ascii="Book Antiqua" w:hAnsi="Book Antiqua" w:cs="Times New Roman"/>
          <w:b/>
          <w:smallCaps/>
          <w:kern w:val="24"/>
          <w:lang w:val="en-US"/>
        </w:rPr>
      </w:pPr>
      <w:r w:rsidRPr="00B40F6E">
        <w:rPr>
          <w:rFonts w:ascii="Book Antiqua" w:hAnsi="Book Antiqua" w:cs="Times New Roman"/>
          <w:b/>
          <w:smallCaps/>
          <w:kern w:val="24"/>
          <w:lang w:val="en-US"/>
        </w:rPr>
        <w:t>Abstract</w:t>
      </w:r>
    </w:p>
    <w:p w14:paraId="4393D8B7" w14:textId="3D00A68A" w:rsidR="00997E0A" w:rsidRPr="00B40F6E" w:rsidRDefault="00997E0A" w:rsidP="000C4427">
      <w:pPr>
        <w:autoSpaceDE w:val="0"/>
        <w:autoSpaceDN w:val="0"/>
        <w:adjustRightInd w:val="0"/>
        <w:spacing w:line="360" w:lineRule="auto"/>
        <w:jc w:val="both"/>
        <w:rPr>
          <w:rFonts w:ascii="Book Antiqua" w:hAnsi="Book Antiqua" w:cs="Times New Roman"/>
          <w:b/>
          <w:smallCaps/>
          <w:kern w:val="24"/>
          <w:lang w:val="en-US"/>
        </w:rPr>
      </w:pPr>
      <w:proofErr w:type="spellStart"/>
      <w:r w:rsidRPr="00B40F6E">
        <w:rPr>
          <w:rFonts w:ascii="Book Antiqua" w:hAnsi="Book Antiqua" w:cs="Times New Roman"/>
          <w:lang w:val="en-GB"/>
        </w:rPr>
        <w:t>Cardiotoxicity</w:t>
      </w:r>
      <w:proofErr w:type="spellEnd"/>
      <w:r w:rsidRPr="00B40F6E">
        <w:rPr>
          <w:rFonts w:ascii="Book Antiqua" w:hAnsi="Book Antiqua" w:cs="Times New Roman"/>
          <w:lang w:val="en-GB"/>
        </w:rPr>
        <w:t xml:space="preserve"> due to cancer treatment is a novel and a serious public health issue that ha</w:t>
      </w:r>
      <w:r w:rsidR="004F3C6B" w:rsidRPr="00B40F6E">
        <w:rPr>
          <w:rFonts w:ascii="Book Antiqua" w:hAnsi="Book Antiqua" w:cs="Times New Roman"/>
          <w:lang w:val="en-GB"/>
        </w:rPr>
        <w:t>s</w:t>
      </w:r>
      <w:r w:rsidRPr="00B40F6E">
        <w:rPr>
          <w:rFonts w:ascii="Book Antiqua" w:hAnsi="Book Antiqua" w:cs="Times New Roman"/>
          <w:lang w:val="en-GB"/>
        </w:rPr>
        <w:t xml:space="preserve"> a significant impact on cancer patient’s management and outcome. The coexistence of cancer and cardiac disease in the same patients is more common due to the aging population and improvement of antitumor </w:t>
      </w:r>
      <w:proofErr w:type="gramStart"/>
      <w:r w:rsidRPr="00B40F6E">
        <w:rPr>
          <w:rFonts w:ascii="Book Antiqua" w:hAnsi="Book Antiqua" w:cs="Times New Roman"/>
          <w:lang w:val="en-GB"/>
        </w:rPr>
        <w:t>agents</w:t>
      </w:r>
      <w:proofErr w:type="gramEnd"/>
      <w:r w:rsidRPr="00B40F6E">
        <w:rPr>
          <w:rFonts w:ascii="Book Antiqua" w:hAnsi="Book Antiqua" w:cs="Times New Roman"/>
          <w:lang w:val="en-GB"/>
        </w:rPr>
        <w:t xml:space="preserve"> effectiveness. Left ventricular dysfunction is the most typical manifestation and can lead to heart failure. Left ventricular ejection fraction measurement by echocardiography and </w:t>
      </w:r>
      <w:proofErr w:type="spellStart"/>
      <w:r w:rsidRPr="00B40F6E">
        <w:rPr>
          <w:rFonts w:ascii="Book Antiqua" w:hAnsi="Book Antiqua" w:cs="Times New Roman"/>
          <w:lang w:val="en-GB"/>
        </w:rPr>
        <w:t>multigated</w:t>
      </w:r>
      <w:proofErr w:type="spellEnd"/>
      <w:r w:rsidRPr="00B40F6E">
        <w:rPr>
          <w:rFonts w:ascii="Book Antiqua" w:hAnsi="Book Antiqua" w:cs="Times New Roman"/>
          <w:lang w:val="en-GB"/>
        </w:rPr>
        <w:t xml:space="preserve"> radionuclide angiography is the most common diagnostic approach to detect cardiac damage, but it identifies a late manifestation of myocardial injury. Early non-invasive imaging techniques are needed to the diagnosis and monitoring of </w:t>
      </w:r>
      <w:proofErr w:type="spellStart"/>
      <w:r w:rsidRPr="00B40F6E">
        <w:rPr>
          <w:rFonts w:ascii="Book Antiqua" w:hAnsi="Book Antiqua" w:cs="Times New Roman"/>
          <w:lang w:val="en-GB"/>
        </w:rPr>
        <w:t>cardiotoxic</w:t>
      </w:r>
      <w:proofErr w:type="spellEnd"/>
      <w:r w:rsidRPr="00B40F6E">
        <w:rPr>
          <w:rFonts w:ascii="Book Antiqua" w:hAnsi="Book Antiqua" w:cs="Times New Roman"/>
          <w:lang w:val="en-GB"/>
        </w:rPr>
        <w:t xml:space="preserve"> effects. </w:t>
      </w:r>
      <w:r w:rsidR="00333C74" w:rsidRPr="00B40F6E">
        <w:rPr>
          <w:rFonts w:ascii="Book Antiqua" w:hAnsi="Book Antiqua" w:cs="Times New Roman"/>
          <w:lang w:val="en-GB"/>
        </w:rPr>
        <w:t xml:space="preserve">Although echocardiography and cardiac magnetic resonance are the most commonly used imaging techniques for </w:t>
      </w:r>
      <w:proofErr w:type="spellStart"/>
      <w:r w:rsidR="00333C74" w:rsidRPr="00B40F6E">
        <w:rPr>
          <w:rFonts w:ascii="Book Antiqua" w:hAnsi="Book Antiqua" w:cs="Times New Roman"/>
          <w:lang w:val="en-GB"/>
        </w:rPr>
        <w:t>cardiotoxicity</w:t>
      </w:r>
      <w:proofErr w:type="spellEnd"/>
      <w:r w:rsidR="00333C74" w:rsidRPr="00B40F6E">
        <w:rPr>
          <w:rFonts w:ascii="Book Antiqua" w:hAnsi="Book Antiqua" w:cs="Times New Roman"/>
          <w:lang w:val="en-GB"/>
        </w:rPr>
        <w:t xml:space="preserve"> assessment,</w:t>
      </w:r>
      <w:r w:rsidRPr="00B40F6E">
        <w:rPr>
          <w:rFonts w:ascii="Book Antiqua" w:hAnsi="Book Antiqua" w:cs="Times New Roman"/>
          <w:lang w:val="en-GB"/>
        </w:rPr>
        <w:t xml:space="preserve"> greater attention is focused on new nuclear cardiologic techniques</w:t>
      </w:r>
      <w:r w:rsidR="005640E9" w:rsidRPr="00B40F6E">
        <w:rPr>
          <w:rFonts w:ascii="Book Antiqua" w:hAnsi="Book Antiqua" w:cs="Times New Roman"/>
          <w:lang w:val="en-GB"/>
        </w:rPr>
        <w:t>, which</w:t>
      </w:r>
      <w:r w:rsidR="00796849" w:rsidRPr="00B40F6E">
        <w:rPr>
          <w:rFonts w:ascii="Book Antiqua" w:hAnsi="Book Antiqua" w:cs="Times New Roman"/>
          <w:lang w:val="en-GB"/>
        </w:rPr>
        <w:t xml:space="preserve"> </w:t>
      </w:r>
      <w:r w:rsidR="005640E9" w:rsidRPr="00B40F6E">
        <w:rPr>
          <w:rFonts w:ascii="Book Antiqua" w:hAnsi="Book Antiqua" w:cs="Times New Roman"/>
          <w:lang w:val="en-GB"/>
        </w:rPr>
        <w:t>identify</w:t>
      </w:r>
      <w:r w:rsidR="00796849" w:rsidRPr="00B40F6E">
        <w:rPr>
          <w:rFonts w:ascii="Book Antiqua" w:hAnsi="Book Antiqua" w:cs="Times New Roman"/>
          <w:lang w:val="en-GB"/>
        </w:rPr>
        <w:t xml:space="preserve"> high-</w:t>
      </w:r>
      <w:r w:rsidR="005640E9" w:rsidRPr="00B40F6E">
        <w:rPr>
          <w:rFonts w:ascii="Book Antiqua" w:hAnsi="Book Antiqua" w:cs="Times New Roman"/>
          <w:lang w:val="en-GB"/>
        </w:rPr>
        <w:t>risk patients in the early stage visualizing pathophysiologic process at the tissue level before the clinical manifestation</w:t>
      </w:r>
      <w:r w:rsidR="00333C74" w:rsidRPr="00B40F6E">
        <w:rPr>
          <w:rFonts w:ascii="Book Antiqua" w:hAnsi="Book Antiqua" w:cs="Times New Roman"/>
          <w:lang w:val="en-GB"/>
        </w:rPr>
        <w:t>.</w:t>
      </w:r>
      <w:r w:rsidRPr="00B40F6E">
        <w:rPr>
          <w:rFonts w:ascii="Book Antiqua" w:hAnsi="Book Antiqua" w:cs="Times New Roman"/>
          <w:lang w:val="en-GB"/>
        </w:rPr>
        <w:t xml:space="preserve"> The aim of this review is to summarize </w:t>
      </w:r>
      <w:r w:rsidRPr="00B40F6E">
        <w:rPr>
          <w:rFonts w:ascii="Book Antiqua" w:hAnsi="Book Antiqua" w:cs="Times New Roman"/>
          <w:noProof/>
          <w:lang w:val="en-US"/>
        </w:rPr>
        <w:t>the role of nuclear imaging techniques in the non-invasive detection of myocardial damage related to antineoplastic the</w:t>
      </w:r>
      <w:r w:rsidR="00333C74" w:rsidRPr="00B40F6E">
        <w:rPr>
          <w:rFonts w:ascii="Book Antiqua" w:hAnsi="Book Antiqua" w:cs="Times New Roman"/>
          <w:noProof/>
          <w:lang w:val="en-US"/>
        </w:rPr>
        <w:t>r</w:t>
      </w:r>
      <w:r w:rsidRPr="00B40F6E">
        <w:rPr>
          <w:rFonts w:ascii="Book Antiqua" w:hAnsi="Book Antiqua" w:cs="Times New Roman"/>
          <w:noProof/>
          <w:lang w:val="en-US"/>
        </w:rPr>
        <w:t xml:space="preserve">apy at reversible stage, focusing on the current role and future </w:t>
      </w:r>
      <w:r w:rsidR="000E7F2D" w:rsidRPr="00B40F6E">
        <w:rPr>
          <w:rFonts w:ascii="Book Antiqua" w:hAnsi="Book Antiqua" w:cs="Times New Roman"/>
          <w:noProof/>
          <w:lang w:val="en-US"/>
        </w:rPr>
        <w:t xml:space="preserve">perspectives </w:t>
      </w:r>
      <w:r w:rsidRPr="00B40F6E">
        <w:rPr>
          <w:rFonts w:ascii="Book Antiqua" w:hAnsi="Book Antiqua" w:cs="Times New Roman"/>
          <w:noProof/>
          <w:lang w:val="en-US"/>
        </w:rPr>
        <w:t xml:space="preserve">of </w:t>
      </w:r>
      <w:r w:rsidR="00333C74" w:rsidRPr="00B40F6E">
        <w:rPr>
          <w:rFonts w:ascii="Book Antiqua" w:hAnsi="Book Antiqua" w:cs="Times New Roman"/>
          <w:noProof/>
          <w:lang w:val="en-US"/>
        </w:rPr>
        <w:t xml:space="preserve">nuclear imaging techniques and molecular </w:t>
      </w:r>
      <w:r w:rsidR="000A7837" w:rsidRPr="00B40F6E">
        <w:rPr>
          <w:rFonts w:ascii="Book Antiqua" w:hAnsi="Book Antiqua" w:cs="Times New Roman"/>
          <w:noProof/>
          <w:lang w:val="en-US"/>
        </w:rPr>
        <w:t>radio</w:t>
      </w:r>
      <w:r w:rsidR="00333C74" w:rsidRPr="00B40F6E">
        <w:rPr>
          <w:rFonts w:ascii="Book Antiqua" w:hAnsi="Book Antiqua" w:cs="Times New Roman"/>
          <w:noProof/>
          <w:lang w:val="en-US"/>
        </w:rPr>
        <w:t>tracers in detection and monitoring of cardiotoxicity.</w:t>
      </w:r>
      <w:r w:rsidR="00333C74" w:rsidRPr="00B40F6E" w:rsidDel="00333C74">
        <w:rPr>
          <w:rFonts w:ascii="Book Antiqua" w:hAnsi="Book Antiqua" w:cs="Times New Roman"/>
          <w:noProof/>
          <w:lang w:val="en-US"/>
        </w:rPr>
        <w:t xml:space="preserve"> </w:t>
      </w:r>
    </w:p>
    <w:p w14:paraId="19EDB3C2" w14:textId="77777777" w:rsidR="00997E0A" w:rsidRPr="00B40F6E" w:rsidRDefault="00997E0A" w:rsidP="000C4427">
      <w:pPr>
        <w:spacing w:line="360" w:lineRule="auto"/>
        <w:jc w:val="both"/>
        <w:rPr>
          <w:rFonts w:ascii="Book Antiqua" w:hAnsi="Book Antiqua" w:cs="Times New Roman"/>
          <w:b/>
          <w:smallCaps/>
          <w:kern w:val="24"/>
          <w:lang w:val="en-US"/>
        </w:rPr>
      </w:pPr>
    </w:p>
    <w:p w14:paraId="0A0C997A" w14:textId="77777777" w:rsidR="00B40F6E" w:rsidRPr="00A562B8" w:rsidRDefault="00B40F6E" w:rsidP="00B40F6E">
      <w:pPr>
        <w:autoSpaceDE w:val="0"/>
        <w:autoSpaceDN w:val="0"/>
        <w:adjustRightInd w:val="0"/>
        <w:rPr>
          <w:rFonts w:ascii="Book Antiqua" w:hAnsi="Book Antiqua" w:cs="Tahoma"/>
          <w:lang w:eastAsia="ja-JP"/>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Baishideng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14:paraId="210581C6" w14:textId="77777777" w:rsidR="00AC1D9F" w:rsidRPr="00B40F6E" w:rsidRDefault="00AC1D9F" w:rsidP="000C4427">
      <w:pPr>
        <w:autoSpaceDE w:val="0"/>
        <w:autoSpaceDN w:val="0"/>
        <w:adjustRightInd w:val="0"/>
        <w:spacing w:line="360" w:lineRule="auto"/>
        <w:jc w:val="both"/>
        <w:rPr>
          <w:rFonts w:ascii="Book Antiqua" w:hAnsi="Book Antiqua" w:cs="Times New Roman"/>
          <w:b/>
          <w:smallCaps/>
          <w:kern w:val="24"/>
          <w:lang w:val="en-US"/>
        </w:rPr>
      </w:pPr>
    </w:p>
    <w:p w14:paraId="6BBF5F3D" w14:textId="33EFE9DB" w:rsidR="00993A1F" w:rsidRPr="00B40F6E" w:rsidRDefault="00B40F6E" w:rsidP="000C4427">
      <w:pPr>
        <w:autoSpaceDE w:val="0"/>
        <w:autoSpaceDN w:val="0"/>
        <w:adjustRightInd w:val="0"/>
        <w:spacing w:line="360" w:lineRule="auto"/>
        <w:jc w:val="both"/>
        <w:rPr>
          <w:rFonts w:ascii="Book Antiqua" w:eastAsia="宋体" w:hAnsi="Book Antiqua" w:cs="Times New Roman"/>
          <w:smallCaps/>
          <w:kern w:val="24"/>
          <w:lang w:val="en-US" w:eastAsia="zh-CN"/>
        </w:rPr>
      </w:pPr>
      <w:r w:rsidRPr="00B40F6E">
        <w:rPr>
          <w:rFonts w:ascii="Book Antiqua" w:eastAsia="宋体" w:hAnsi="Book Antiqua" w:cs="Times New Roman" w:hint="eastAsia"/>
          <w:b/>
          <w:noProof/>
          <w:lang w:val="en-US" w:eastAsia="zh-CN"/>
        </w:rPr>
        <w:t>Key words:</w:t>
      </w:r>
      <w:r>
        <w:rPr>
          <w:rFonts w:ascii="Book Antiqua" w:eastAsia="宋体" w:hAnsi="Book Antiqua" w:cs="Times New Roman" w:hint="eastAsia"/>
          <w:noProof/>
          <w:lang w:val="en-US" w:eastAsia="zh-CN"/>
        </w:rPr>
        <w:t xml:space="preserve"> </w:t>
      </w:r>
      <w:r w:rsidR="00E87E0C" w:rsidRPr="00B40F6E">
        <w:rPr>
          <w:rFonts w:ascii="Book Antiqua" w:hAnsi="Book Antiqua" w:cs="Times New Roman"/>
          <w:noProof/>
          <w:lang w:val="en-US"/>
        </w:rPr>
        <w:t>C</w:t>
      </w:r>
      <w:r w:rsidR="00993A1F" w:rsidRPr="00B40F6E">
        <w:rPr>
          <w:rFonts w:ascii="Book Antiqua" w:hAnsi="Book Antiqua" w:cs="Times New Roman"/>
          <w:noProof/>
          <w:lang w:val="en-US"/>
        </w:rPr>
        <w:t>ardiotoxicity</w:t>
      </w:r>
      <w:r w:rsidR="00E87E0C" w:rsidRPr="00B40F6E">
        <w:rPr>
          <w:rFonts w:ascii="Book Antiqua" w:hAnsi="Book Antiqua" w:cs="Times New Roman"/>
          <w:noProof/>
          <w:lang w:val="en-US"/>
        </w:rPr>
        <w:t>;</w:t>
      </w:r>
      <w:r w:rsidR="00993A1F" w:rsidRPr="00B40F6E">
        <w:rPr>
          <w:rFonts w:ascii="Book Antiqua" w:hAnsi="Book Antiqua" w:cs="Times New Roman"/>
          <w:noProof/>
          <w:lang w:val="en-US"/>
        </w:rPr>
        <w:t xml:space="preserve"> </w:t>
      </w:r>
      <w:r w:rsidRPr="00B40F6E">
        <w:rPr>
          <w:rFonts w:ascii="Book Antiqua" w:hAnsi="Book Antiqua" w:cs="Times New Roman"/>
          <w:noProof/>
          <w:lang w:val="en-US"/>
        </w:rPr>
        <w:t>C</w:t>
      </w:r>
      <w:r w:rsidR="00993A1F" w:rsidRPr="00B40F6E">
        <w:rPr>
          <w:rFonts w:ascii="Book Antiqua" w:hAnsi="Book Antiqua" w:cs="Times New Roman"/>
          <w:noProof/>
          <w:lang w:val="en-US"/>
        </w:rPr>
        <w:t>ardiac nuclear imaging</w:t>
      </w:r>
      <w:r w:rsidR="00E87E0C" w:rsidRPr="00B40F6E">
        <w:rPr>
          <w:rFonts w:ascii="Book Antiqua" w:hAnsi="Book Antiqua" w:cs="Times New Roman"/>
          <w:noProof/>
          <w:lang w:val="en-US"/>
        </w:rPr>
        <w:t>;</w:t>
      </w:r>
      <w:r w:rsidR="00993A1F" w:rsidRPr="00B40F6E">
        <w:rPr>
          <w:rFonts w:ascii="Book Antiqua" w:hAnsi="Book Antiqua" w:cs="Times New Roman"/>
          <w:noProof/>
          <w:lang w:val="en-US"/>
        </w:rPr>
        <w:t xml:space="preserve"> </w:t>
      </w:r>
      <w:r w:rsidRPr="00B40F6E">
        <w:rPr>
          <w:rFonts w:ascii="Book Antiqua" w:hAnsi="Book Antiqua" w:cs="Times New Roman"/>
          <w:noProof/>
          <w:lang w:val="en-US"/>
        </w:rPr>
        <w:t>E</w:t>
      </w:r>
      <w:r w:rsidR="00993A1F" w:rsidRPr="00B40F6E">
        <w:rPr>
          <w:rFonts w:ascii="Book Antiqua" w:hAnsi="Book Antiqua" w:cs="Times New Roman"/>
          <w:noProof/>
          <w:lang w:val="en-US"/>
        </w:rPr>
        <w:t>arly diagnosis</w:t>
      </w:r>
      <w:r w:rsidR="00E87E0C" w:rsidRPr="00B40F6E">
        <w:rPr>
          <w:rFonts w:ascii="Book Antiqua" w:hAnsi="Book Antiqua" w:cs="Times New Roman"/>
          <w:noProof/>
          <w:lang w:val="en-US"/>
        </w:rPr>
        <w:t>;</w:t>
      </w:r>
      <w:r w:rsidR="00993A1F" w:rsidRPr="00B40F6E">
        <w:rPr>
          <w:rFonts w:ascii="Book Antiqua" w:hAnsi="Book Antiqua" w:cs="Times New Roman"/>
          <w:noProof/>
          <w:lang w:val="en-US"/>
        </w:rPr>
        <w:t xml:space="preserve"> </w:t>
      </w:r>
      <w:r w:rsidRPr="00B40F6E">
        <w:rPr>
          <w:rFonts w:ascii="Book Antiqua" w:hAnsi="Book Antiqua" w:cs="Times New Roman"/>
          <w:noProof/>
          <w:lang w:val="en-US"/>
        </w:rPr>
        <w:t>S</w:t>
      </w:r>
      <w:r w:rsidR="00993A1F" w:rsidRPr="00B40F6E">
        <w:rPr>
          <w:rFonts w:ascii="Book Antiqua" w:hAnsi="Book Antiqua" w:cs="Times New Roman"/>
          <w:noProof/>
          <w:lang w:val="en-US"/>
        </w:rPr>
        <w:t>cintigraphy</w:t>
      </w:r>
      <w:r w:rsidR="00E87E0C" w:rsidRPr="00B40F6E">
        <w:rPr>
          <w:rFonts w:ascii="Book Antiqua" w:hAnsi="Book Antiqua" w:cs="Times New Roman"/>
          <w:noProof/>
          <w:lang w:val="en-US"/>
        </w:rPr>
        <w:t>;</w:t>
      </w:r>
      <w:r>
        <w:rPr>
          <w:rFonts w:ascii="Book Antiqua" w:hAnsi="Book Antiqua" w:cs="Times New Roman"/>
          <w:noProof/>
          <w:lang w:val="en-US"/>
        </w:rPr>
        <w:t xml:space="preserve"> </w:t>
      </w:r>
      <w:r w:rsidRPr="00B40F6E">
        <w:rPr>
          <w:rFonts w:ascii="Book Antiqua" w:hAnsi="Book Antiqua" w:cs="Times New Roman"/>
          <w:lang w:val="en-GB"/>
        </w:rPr>
        <w:t>Positron emission tomography</w:t>
      </w:r>
    </w:p>
    <w:p w14:paraId="7727FADA" w14:textId="77777777" w:rsidR="00796849" w:rsidRPr="00B40F6E" w:rsidRDefault="00796849" w:rsidP="000C4427">
      <w:pPr>
        <w:autoSpaceDE w:val="0"/>
        <w:autoSpaceDN w:val="0"/>
        <w:adjustRightInd w:val="0"/>
        <w:spacing w:line="360" w:lineRule="auto"/>
        <w:jc w:val="both"/>
        <w:rPr>
          <w:rFonts w:ascii="Book Antiqua" w:eastAsia="宋体" w:hAnsi="Book Antiqua" w:cs="Times New Roman"/>
          <w:b/>
          <w:smallCaps/>
          <w:kern w:val="24"/>
          <w:lang w:val="en-US" w:eastAsia="zh-CN"/>
        </w:rPr>
      </w:pPr>
    </w:p>
    <w:p w14:paraId="2434206F" w14:textId="2E2C76C9" w:rsidR="00997E0A" w:rsidRPr="00B40F6E" w:rsidRDefault="00B40F6E" w:rsidP="000C4427">
      <w:pPr>
        <w:autoSpaceDE w:val="0"/>
        <w:autoSpaceDN w:val="0"/>
        <w:adjustRightInd w:val="0"/>
        <w:spacing w:line="360" w:lineRule="auto"/>
        <w:jc w:val="both"/>
        <w:rPr>
          <w:rFonts w:ascii="Book Antiqua" w:hAnsi="Book Antiqua" w:cs="Times New Roman"/>
          <w:lang w:val="en-GB"/>
        </w:rPr>
      </w:pPr>
      <w:r>
        <w:rPr>
          <w:rFonts w:ascii="Book Antiqua" w:hAnsi="Book Antiqua"/>
          <w:b/>
        </w:rPr>
        <w:t>Core tip:</w:t>
      </w:r>
      <w:r>
        <w:rPr>
          <w:rFonts w:ascii="Book Antiqua" w:eastAsia="宋体" w:hAnsi="Book Antiqua" w:hint="eastAsia"/>
          <w:b/>
          <w:lang w:eastAsia="zh-CN"/>
        </w:rPr>
        <w:t xml:space="preserve"> </w:t>
      </w:r>
      <w:r w:rsidR="00997E0A" w:rsidRPr="00B40F6E">
        <w:rPr>
          <w:rFonts w:ascii="Book Antiqua" w:hAnsi="Book Antiqua" w:cs="Times New Roman"/>
          <w:lang w:val="en-GB"/>
        </w:rPr>
        <w:t xml:space="preserve">Cardiomyopathy is a potential complication of various anticancer drugs, like </w:t>
      </w:r>
      <w:proofErr w:type="spellStart"/>
      <w:r w:rsidR="00997E0A" w:rsidRPr="00B40F6E">
        <w:rPr>
          <w:rFonts w:ascii="Book Antiqua" w:hAnsi="Book Antiqua" w:cs="Times New Roman"/>
          <w:lang w:val="en-GB"/>
        </w:rPr>
        <w:t>anthracyclines</w:t>
      </w:r>
      <w:proofErr w:type="spellEnd"/>
      <w:r w:rsidR="00997E0A" w:rsidRPr="00B40F6E">
        <w:rPr>
          <w:rFonts w:ascii="Book Antiqua" w:hAnsi="Book Antiqua" w:cs="Times New Roman"/>
          <w:lang w:val="en-GB"/>
        </w:rPr>
        <w:t xml:space="preserve"> and biological therapy. Left ventricular dysfunction is the most common manifestation of </w:t>
      </w:r>
      <w:proofErr w:type="spellStart"/>
      <w:r w:rsidR="00997E0A" w:rsidRPr="00B40F6E">
        <w:rPr>
          <w:rFonts w:ascii="Book Antiqua" w:hAnsi="Book Antiqua" w:cs="Times New Roman"/>
          <w:lang w:val="en-GB"/>
        </w:rPr>
        <w:t>cardiotoxicity</w:t>
      </w:r>
      <w:proofErr w:type="spellEnd"/>
      <w:r w:rsidR="00997E0A" w:rsidRPr="00B40F6E">
        <w:rPr>
          <w:rFonts w:ascii="Book Antiqua" w:hAnsi="Book Antiqua" w:cs="Times New Roman"/>
          <w:lang w:val="en-GB"/>
        </w:rPr>
        <w:t xml:space="preserve"> and it is monitored with left ventricular ejection fraction measurement, but it is a late manifestation of myocardial injury. So, the cardiologist and </w:t>
      </w:r>
      <w:r w:rsidR="00997E0A" w:rsidRPr="00B40F6E">
        <w:rPr>
          <w:rFonts w:ascii="Book Antiqua" w:hAnsi="Book Antiqua" w:cs="Times New Roman"/>
          <w:lang w:val="en-GB"/>
        </w:rPr>
        <w:lastRenderedPageBreak/>
        <w:t xml:space="preserve">oncologist should collaborate to identify new non-invasive techniques to detect cardiac dysfunction at the early and potentially reversible stage, before the onset of clinical manifestation. To achieve this aim, nuclear imaging technique may offer good future </w:t>
      </w:r>
      <w:r w:rsidR="000E7F2D" w:rsidRPr="00B40F6E">
        <w:rPr>
          <w:rFonts w:ascii="Book Antiqua" w:hAnsi="Book Antiqua" w:cs="Times New Roman"/>
          <w:lang w:val="en-GB"/>
        </w:rPr>
        <w:t xml:space="preserve">perspectives </w:t>
      </w:r>
      <w:r w:rsidR="00997E0A" w:rsidRPr="00B40F6E">
        <w:rPr>
          <w:rFonts w:ascii="Book Antiqua" w:hAnsi="Book Antiqua" w:cs="Times New Roman"/>
          <w:lang w:val="en-GB"/>
        </w:rPr>
        <w:t>to early detection of myocardial damage using novel molecular tracers</w:t>
      </w:r>
      <w:r w:rsidR="00B774EC" w:rsidRPr="00B40F6E">
        <w:rPr>
          <w:rFonts w:ascii="Book Antiqua" w:hAnsi="Book Antiqua" w:cs="Times New Roman"/>
          <w:lang w:val="en-GB"/>
        </w:rPr>
        <w:t>.</w:t>
      </w:r>
    </w:p>
    <w:p w14:paraId="5B1B1985" w14:textId="77777777" w:rsidR="00AC1D9F" w:rsidRPr="00B40F6E" w:rsidRDefault="00AC1D9F" w:rsidP="000C4427">
      <w:pPr>
        <w:autoSpaceDE w:val="0"/>
        <w:autoSpaceDN w:val="0"/>
        <w:adjustRightInd w:val="0"/>
        <w:spacing w:line="360" w:lineRule="auto"/>
        <w:jc w:val="both"/>
        <w:rPr>
          <w:rFonts w:ascii="Book Antiqua" w:hAnsi="Book Antiqua" w:cs="Times New Roman"/>
          <w:b/>
          <w:smallCaps/>
          <w:kern w:val="24"/>
          <w:lang w:val="en-US"/>
        </w:rPr>
      </w:pPr>
    </w:p>
    <w:p w14:paraId="5B17FEC2" w14:textId="0F9F4040" w:rsidR="00B40F6E" w:rsidRDefault="008B66DA" w:rsidP="008B6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iCs/>
          <w:lang w:eastAsia="zh-CN"/>
        </w:rPr>
      </w:pPr>
      <w:proofErr w:type="spellStart"/>
      <w:r w:rsidRPr="00B40F6E">
        <w:rPr>
          <w:rFonts w:ascii="Book Antiqua" w:hAnsi="Book Antiqua" w:cs="Times New Roman"/>
          <w:lang w:val="en-US"/>
        </w:rPr>
        <w:t>D’Amore</w:t>
      </w:r>
      <w:proofErr w:type="spellEnd"/>
      <w:r>
        <w:rPr>
          <w:rFonts w:ascii="Book Antiqua" w:eastAsia="宋体" w:hAnsi="Book Antiqua" w:cs="Times New Roman" w:hint="eastAsia"/>
          <w:lang w:val="en-US" w:eastAsia="zh-CN"/>
        </w:rPr>
        <w:t xml:space="preserve"> C</w:t>
      </w:r>
      <w:r w:rsidRPr="00B40F6E">
        <w:rPr>
          <w:rFonts w:ascii="Book Antiqua" w:hAnsi="Book Antiqua" w:cs="Times New Roman"/>
          <w:lang w:val="en-US"/>
        </w:rPr>
        <w:t xml:space="preserve">, </w:t>
      </w:r>
      <w:proofErr w:type="spellStart"/>
      <w:r w:rsidRPr="00B40F6E">
        <w:rPr>
          <w:rFonts w:ascii="Book Antiqua" w:hAnsi="Book Antiqua" w:cs="Times New Roman"/>
          <w:lang w:val="en-US"/>
        </w:rPr>
        <w:t>Gargiulo</w:t>
      </w:r>
      <w:proofErr w:type="spellEnd"/>
      <w:r>
        <w:rPr>
          <w:rFonts w:ascii="Book Antiqua" w:eastAsia="宋体" w:hAnsi="Book Antiqua" w:cs="Times New Roman" w:hint="eastAsia"/>
          <w:lang w:val="en-US" w:eastAsia="zh-CN"/>
        </w:rPr>
        <w:t xml:space="preserve"> P</w:t>
      </w:r>
      <w:r w:rsidRPr="00B40F6E">
        <w:rPr>
          <w:rFonts w:ascii="Book Antiqua" w:hAnsi="Book Antiqua" w:cs="Times New Roman"/>
          <w:lang w:val="en-US"/>
        </w:rPr>
        <w:t xml:space="preserve">, </w:t>
      </w:r>
      <w:proofErr w:type="spellStart"/>
      <w:r w:rsidRPr="00B40F6E">
        <w:rPr>
          <w:rFonts w:ascii="Book Antiqua" w:hAnsi="Book Antiqua" w:cs="Times New Roman"/>
          <w:lang w:val="en-US"/>
        </w:rPr>
        <w:t>Paolillo</w:t>
      </w:r>
      <w:proofErr w:type="spellEnd"/>
      <w:r>
        <w:rPr>
          <w:rFonts w:ascii="Book Antiqua" w:eastAsia="宋体" w:hAnsi="Book Antiqua" w:cs="Times New Roman" w:hint="eastAsia"/>
          <w:lang w:val="en-US" w:eastAsia="zh-CN"/>
        </w:rPr>
        <w:t xml:space="preserve"> S</w:t>
      </w:r>
      <w:r w:rsidRPr="00B40F6E">
        <w:rPr>
          <w:rFonts w:ascii="Book Antiqua" w:hAnsi="Book Antiqua" w:cs="Times New Roman"/>
          <w:lang w:val="en-US"/>
        </w:rPr>
        <w:t>, Pellegrino</w:t>
      </w:r>
      <w:r>
        <w:rPr>
          <w:rFonts w:ascii="Book Antiqua" w:eastAsia="宋体" w:hAnsi="Book Antiqua" w:cs="Times New Roman" w:hint="eastAsia"/>
          <w:lang w:val="en-US" w:eastAsia="zh-CN"/>
        </w:rPr>
        <w:t xml:space="preserve"> AM</w:t>
      </w:r>
      <w:r w:rsidRPr="00B40F6E">
        <w:rPr>
          <w:rFonts w:ascii="Book Antiqua" w:hAnsi="Book Antiqua" w:cs="Times New Roman"/>
          <w:lang w:val="en-US"/>
        </w:rPr>
        <w:t xml:space="preserve">, </w:t>
      </w:r>
      <w:proofErr w:type="spellStart"/>
      <w:r w:rsidRPr="00B40F6E">
        <w:rPr>
          <w:rFonts w:ascii="Book Antiqua" w:hAnsi="Book Antiqua" w:cs="Times New Roman"/>
          <w:lang w:val="en-US"/>
        </w:rPr>
        <w:t>Formisano</w:t>
      </w:r>
      <w:proofErr w:type="spellEnd"/>
      <w:r>
        <w:rPr>
          <w:rFonts w:ascii="Book Antiqua" w:eastAsia="宋体" w:hAnsi="Book Antiqua" w:cs="Times New Roman" w:hint="eastAsia"/>
          <w:lang w:val="en-US" w:eastAsia="zh-CN"/>
        </w:rPr>
        <w:t xml:space="preserve"> T</w:t>
      </w:r>
      <w:r w:rsidRPr="00B40F6E">
        <w:rPr>
          <w:rFonts w:ascii="Book Antiqua" w:hAnsi="Book Antiqua" w:cs="Times New Roman"/>
          <w:lang w:val="en-US"/>
        </w:rPr>
        <w:t xml:space="preserve">, </w:t>
      </w:r>
      <w:proofErr w:type="spellStart"/>
      <w:r w:rsidRPr="00B40F6E">
        <w:rPr>
          <w:rFonts w:ascii="Book Antiqua" w:hAnsi="Book Antiqua" w:cs="Times New Roman"/>
          <w:lang w:val="en-US"/>
        </w:rPr>
        <w:t>Mariniello</w:t>
      </w:r>
      <w:proofErr w:type="spellEnd"/>
      <w:r>
        <w:rPr>
          <w:rFonts w:ascii="Book Antiqua" w:eastAsia="宋体" w:hAnsi="Book Antiqua" w:cs="Times New Roman" w:hint="eastAsia"/>
          <w:lang w:val="en-US" w:eastAsia="zh-CN"/>
        </w:rPr>
        <w:t xml:space="preserve"> A</w:t>
      </w:r>
      <w:r w:rsidRPr="00B40F6E">
        <w:rPr>
          <w:rFonts w:ascii="Book Antiqua" w:hAnsi="Book Antiqua" w:cs="Times New Roman"/>
          <w:lang w:val="en-US"/>
        </w:rPr>
        <w:t xml:space="preserve">, Della </w:t>
      </w:r>
      <w:proofErr w:type="spellStart"/>
      <w:r w:rsidRPr="00B40F6E">
        <w:rPr>
          <w:rFonts w:ascii="Book Antiqua" w:hAnsi="Book Antiqua" w:cs="Times New Roman"/>
          <w:lang w:val="en-US"/>
        </w:rPr>
        <w:t>Ratta</w:t>
      </w:r>
      <w:proofErr w:type="spellEnd"/>
      <w:r>
        <w:rPr>
          <w:rFonts w:ascii="Book Antiqua" w:eastAsia="宋体" w:hAnsi="Book Antiqua" w:cs="Times New Roman" w:hint="eastAsia"/>
          <w:lang w:val="en-US" w:eastAsia="zh-CN"/>
        </w:rPr>
        <w:t xml:space="preserve"> G</w:t>
      </w:r>
      <w:r w:rsidRPr="00B40F6E">
        <w:rPr>
          <w:rFonts w:ascii="Book Antiqua" w:hAnsi="Book Antiqua" w:cs="Times New Roman"/>
          <w:lang w:val="en-US"/>
        </w:rPr>
        <w:t xml:space="preserve">, </w:t>
      </w:r>
      <w:proofErr w:type="spellStart"/>
      <w:r w:rsidRPr="00B40F6E">
        <w:rPr>
          <w:rFonts w:ascii="Book Antiqua" w:hAnsi="Book Antiqua" w:cs="Times New Roman"/>
          <w:lang w:val="en-US"/>
        </w:rPr>
        <w:t>Iardino</w:t>
      </w:r>
      <w:proofErr w:type="spellEnd"/>
      <w:r>
        <w:rPr>
          <w:rFonts w:ascii="Book Antiqua" w:eastAsia="宋体" w:hAnsi="Book Antiqua" w:cs="Times New Roman" w:hint="eastAsia"/>
          <w:lang w:val="en-US" w:eastAsia="zh-CN"/>
        </w:rPr>
        <w:t xml:space="preserve"> E</w:t>
      </w:r>
      <w:r w:rsidRPr="00B40F6E">
        <w:rPr>
          <w:rFonts w:ascii="Book Antiqua" w:hAnsi="Book Antiqua" w:cs="Times New Roman"/>
          <w:lang w:val="en-US"/>
        </w:rPr>
        <w:t>, D’Amato</w:t>
      </w:r>
      <w:r>
        <w:rPr>
          <w:rFonts w:ascii="Book Antiqua" w:eastAsia="宋体" w:hAnsi="Book Antiqua" w:cs="Times New Roman" w:hint="eastAsia"/>
          <w:lang w:val="en-US" w:eastAsia="zh-CN"/>
        </w:rPr>
        <w:t xml:space="preserve"> M</w:t>
      </w:r>
      <w:r w:rsidRPr="00B40F6E">
        <w:rPr>
          <w:rFonts w:ascii="Book Antiqua" w:hAnsi="Book Antiqua" w:cs="Times New Roman"/>
          <w:lang w:val="en-US"/>
        </w:rPr>
        <w:t>, La Mura</w:t>
      </w:r>
      <w:r>
        <w:rPr>
          <w:rFonts w:ascii="Book Antiqua" w:eastAsia="宋体" w:hAnsi="Book Antiqua" w:cs="Times New Roman" w:hint="eastAsia"/>
          <w:lang w:val="en-US" w:eastAsia="zh-CN"/>
        </w:rPr>
        <w:t xml:space="preserve"> L</w:t>
      </w:r>
      <w:r w:rsidRPr="00B40F6E">
        <w:rPr>
          <w:rFonts w:ascii="Book Antiqua" w:hAnsi="Book Antiqua" w:cs="Times New Roman"/>
          <w:lang w:val="en-US"/>
        </w:rPr>
        <w:t xml:space="preserve">, </w:t>
      </w:r>
      <w:proofErr w:type="spellStart"/>
      <w:r w:rsidRPr="00B40F6E">
        <w:rPr>
          <w:rFonts w:ascii="Book Antiqua" w:hAnsi="Book Antiqua" w:cs="Times New Roman"/>
          <w:lang w:val="en-US"/>
        </w:rPr>
        <w:t>Fabiani</w:t>
      </w:r>
      <w:proofErr w:type="spellEnd"/>
      <w:r>
        <w:rPr>
          <w:rFonts w:ascii="Book Antiqua" w:eastAsia="宋体" w:hAnsi="Book Antiqua" w:cs="Times New Roman" w:hint="eastAsia"/>
          <w:lang w:val="en-US" w:eastAsia="zh-CN"/>
        </w:rPr>
        <w:t xml:space="preserve"> I</w:t>
      </w:r>
      <w:r w:rsidRPr="00B40F6E">
        <w:rPr>
          <w:rFonts w:ascii="Book Antiqua" w:hAnsi="Book Antiqua" w:cs="Times New Roman"/>
          <w:lang w:val="en-US"/>
        </w:rPr>
        <w:t>, Fusco</w:t>
      </w:r>
      <w:r>
        <w:rPr>
          <w:rFonts w:ascii="Book Antiqua" w:eastAsia="宋体" w:hAnsi="Book Antiqua" w:cs="Times New Roman" w:hint="eastAsia"/>
          <w:lang w:val="en-US" w:eastAsia="zh-CN"/>
        </w:rPr>
        <w:t xml:space="preserve"> F</w:t>
      </w:r>
      <w:r w:rsidRPr="00B40F6E">
        <w:rPr>
          <w:rFonts w:ascii="Book Antiqua" w:hAnsi="Book Antiqua" w:cs="Times New Roman"/>
          <w:lang w:val="en-US"/>
        </w:rPr>
        <w:t xml:space="preserve">, </w:t>
      </w:r>
      <w:proofErr w:type="spellStart"/>
      <w:r w:rsidRPr="00B40F6E">
        <w:rPr>
          <w:rFonts w:ascii="Book Antiqua" w:hAnsi="Book Antiqua" w:cs="Times New Roman"/>
          <w:lang w:val="en-US"/>
        </w:rPr>
        <w:t>Perrone</w:t>
      </w:r>
      <w:proofErr w:type="spellEnd"/>
      <w:r w:rsidRPr="00B40F6E">
        <w:rPr>
          <w:rFonts w:ascii="Book Antiqua" w:hAnsi="Book Antiqua" w:cs="Times New Roman"/>
          <w:lang w:val="en-US"/>
        </w:rPr>
        <w:t xml:space="preserve"> </w:t>
      </w:r>
      <w:proofErr w:type="spellStart"/>
      <w:r w:rsidRPr="00B40F6E">
        <w:rPr>
          <w:rFonts w:ascii="Book Antiqua" w:hAnsi="Book Antiqua" w:cs="Times New Roman"/>
          <w:lang w:val="en-US"/>
        </w:rPr>
        <w:t>Filardi</w:t>
      </w:r>
      <w:proofErr w:type="spellEnd"/>
      <w:r>
        <w:rPr>
          <w:rFonts w:ascii="Book Antiqua" w:eastAsia="宋体" w:hAnsi="Book Antiqua" w:cs="Times New Roman" w:hint="eastAsia"/>
          <w:lang w:val="en-US" w:eastAsia="zh-CN"/>
        </w:rPr>
        <w:t xml:space="preserve"> P. </w:t>
      </w:r>
      <w:r w:rsidR="00B40F6E" w:rsidRPr="00B40F6E">
        <w:rPr>
          <w:rFonts w:ascii="Book Antiqua" w:hAnsi="Book Antiqua" w:cs="Times New Roman"/>
          <w:lang w:val="en-GB"/>
        </w:rPr>
        <w:t xml:space="preserve">Nuclear imaging in detection and monitoring of </w:t>
      </w:r>
      <w:proofErr w:type="spellStart"/>
      <w:r w:rsidR="00B40F6E" w:rsidRPr="00B40F6E">
        <w:rPr>
          <w:rFonts w:ascii="Book Antiqua" w:hAnsi="Book Antiqua" w:cs="Times New Roman"/>
          <w:lang w:val="en-GB"/>
        </w:rPr>
        <w:t>cardiotoxicity</w:t>
      </w:r>
      <w:proofErr w:type="spellEnd"/>
      <w:r>
        <w:rPr>
          <w:rFonts w:ascii="Book Antiqua" w:eastAsia="宋体" w:hAnsi="Book Antiqua" w:cs="Times New Roman" w:hint="eastAsia"/>
          <w:lang w:val="en-GB" w:eastAsia="zh-CN"/>
        </w:rPr>
        <w:t xml:space="preserve">. </w:t>
      </w:r>
      <w:r w:rsidRPr="00C341A0">
        <w:rPr>
          <w:rFonts w:ascii="Book Antiqua" w:hAnsi="Book Antiqua"/>
          <w:i/>
          <w:iCs/>
        </w:rPr>
        <w:t>World J Radiol</w:t>
      </w:r>
      <w:r>
        <w:rPr>
          <w:rFonts w:ascii="Book Antiqua" w:eastAsia="宋体" w:hAnsi="Book Antiqua" w:hint="eastAsia"/>
          <w:iCs/>
          <w:lang w:eastAsia="zh-CN"/>
        </w:rPr>
        <w:t xml:space="preserve"> 2014; In press</w:t>
      </w:r>
    </w:p>
    <w:p w14:paraId="09BF6C02" w14:textId="77777777" w:rsidR="008B66DA" w:rsidRDefault="008B66DA" w:rsidP="008B6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iCs/>
          <w:lang w:eastAsia="zh-CN"/>
        </w:rPr>
      </w:pPr>
    </w:p>
    <w:p w14:paraId="172D67FD" w14:textId="77777777" w:rsidR="008B66DA" w:rsidRPr="008150D2" w:rsidRDefault="008B66DA" w:rsidP="008B66DA">
      <w:pPr>
        <w:spacing w:line="360" w:lineRule="auto"/>
        <w:rPr>
          <w:rFonts w:ascii="Book Antiqua" w:hAnsi="Book Antiqua"/>
        </w:rPr>
      </w:pPr>
      <w:r w:rsidRPr="008150D2">
        <w:rPr>
          <w:rFonts w:ascii="Book Antiqua" w:hAnsi="Book Antiqua"/>
          <w:b/>
        </w:rPr>
        <w:t>Available from:</w:t>
      </w:r>
      <w:r w:rsidRPr="008150D2">
        <w:rPr>
          <w:rFonts w:ascii="Book Antiqua" w:hAnsi="Book Antiqua"/>
        </w:rPr>
        <w:t xml:space="preserve">  </w:t>
      </w:r>
    </w:p>
    <w:p w14:paraId="7AD5B7D6" w14:textId="6E7AB7A7" w:rsidR="00B40F6E" w:rsidRPr="00B40F6E" w:rsidRDefault="008B66DA" w:rsidP="008B66DA">
      <w:pPr>
        <w:spacing w:line="360" w:lineRule="auto"/>
        <w:rPr>
          <w:rFonts w:ascii="Book Antiqua" w:eastAsia="宋体" w:hAnsi="Book Antiqua" w:cs="Times New Roman"/>
          <w:b/>
          <w:smallCaps/>
          <w:kern w:val="24"/>
          <w:lang w:val="en-US" w:eastAsia="zh-CN"/>
        </w:rPr>
      </w:pPr>
      <w:r w:rsidRPr="008150D2">
        <w:rPr>
          <w:rFonts w:ascii="Book Antiqua" w:hAnsi="Book Antiqua"/>
          <w:b/>
        </w:rPr>
        <w:t>DOI:</w:t>
      </w:r>
    </w:p>
    <w:p w14:paraId="73FA7D22" w14:textId="77777777" w:rsidR="00B40F6E" w:rsidRPr="00B40F6E" w:rsidRDefault="00B40F6E" w:rsidP="000C4427">
      <w:pPr>
        <w:autoSpaceDE w:val="0"/>
        <w:autoSpaceDN w:val="0"/>
        <w:adjustRightInd w:val="0"/>
        <w:spacing w:line="360" w:lineRule="auto"/>
        <w:jc w:val="both"/>
        <w:rPr>
          <w:rFonts w:ascii="Book Antiqua" w:eastAsia="宋体" w:hAnsi="Book Antiqua" w:cs="Times New Roman"/>
          <w:b/>
          <w:smallCaps/>
          <w:kern w:val="24"/>
          <w:lang w:val="en-US" w:eastAsia="zh-CN"/>
        </w:rPr>
      </w:pPr>
    </w:p>
    <w:p w14:paraId="1B3B995E" w14:textId="7B65D00E" w:rsidR="00D806E2" w:rsidRPr="00B40F6E" w:rsidRDefault="008B66DA" w:rsidP="000C4427">
      <w:pPr>
        <w:spacing w:line="360" w:lineRule="auto"/>
        <w:jc w:val="both"/>
        <w:rPr>
          <w:rFonts w:ascii="Book Antiqua" w:hAnsi="Book Antiqua" w:cs="Times New Roman"/>
          <w:b/>
          <w:lang w:val="en-GB"/>
        </w:rPr>
      </w:pPr>
      <w:r w:rsidRPr="00B40F6E">
        <w:rPr>
          <w:rFonts w:ascii="Book Antiqua" w:hAnsi="Book Antiqua" w:cs="Times New Roman"/>
          <w:b/>
          <w:lang w:val="en-GB"/>
        </w:rPr>
        <w:t>INTRODUCTION</w:t>
      </w:r>
    </w:p>
    <w:p w14:paraId="58775F13" w14:textId="6BC5769D" w:rsidR="00CE0232" w:rsidRPr="00B40F6E" w:rsidRDefault="002F5CF7" w:rsidP="000C4427">
      <w:pPr>
        <w:tabs>
          <w:tab w:val="left" w:pos="2127"/>
        </w:tabs>
        <w:spacing w:line="360" w:lineRule="auto"/>
        <w:jc w:val="both"/>
        <w:rPr>
          <w:rFonts w:ascii="Book Antiqua" w:hAnsi="Book Antiqua" w:cs="Times New Roman"/>
          <w:lang w:val="en-GB"/>
        </w:rPr>
      </w:pPr>
      <w:r w:rsidRPr="00B40F6E">
        <w:rPr>
          <w:rFonts w:ascii="Book Antiqua" w:hAnsi="Book Antiqua" w:cs="Times New Roman"/>
          <w:lang w:val="en-GB"/>
        </w:rPr>
        <w:t xml:space="preserve">Over the last decades, </w:t>
      </w:r>
      <w:r w:rsidR="004E4F8B" w:rsidRPr="00B40F6E">
        <w:rPr>
          <w:rFonts w:ascii="Book Antiqua" w:hAnsi="Book Antiqua" w:cs="Times New Roman"/>
          <w:lang w:val="en-GB"/>
        </w:rPr>
        <w:t xml:space="preserve">early diagnosis and development of new antitumor agents have significantly improved </w:t>
      </w:r>
      <w:r w:rsidRPr="00B40F6E">
        <w:rPr>
          <w:rFonts w:ascii="Book Antiqua" w:hAnsi="Book Antiqua" w:cs="Times New Roman"/>
          <w:lang w:val="en-GB"/>
        </w:rPr>
        <w:t>the survival of cancer patients</w:t>
      </w:r>
      <w:r w:rsidR="004E4F8B" w:rsidRPr="00B40F6E">
        <w:rPr>
          <w:rFonts w:ascii="Book Antiqua" w:hAnsi="Book Antiqua" w:cs="Times New Roman"/>
          <w:lang w:val="en-GB"/>
        </w:rPr>
        <w:t>.</w:t>
      </w:r>
      <w:r w:rsidRPr="00B40F6E">
        <w:rPr>
          <w:rFonts w:ascii="Book Antiqua" w:hAnsi="Book Antiqua" w:cs="Times New Roman"/>
          <w:lang w:val="en-GB"/>
        </w:rPr>
        <w:t xml:space="preserve"> </w:t>
      </w:r>
      <w:r w:rsidR="004E4F8B" w:rsidRPr="00B40F6E">
        <w:rPr>
          <w:rFonts w:ascii="Book Antiqua" w:hAnsi="Book Antiqua" w:cs="Times New Roman"/>
          <w:lang w:val="en-GB"/>
        </w:rPr>
        <w:t>However, c</w:t>
      </w:r>
      <w:r w:rsidR="00BC3A4A" w:rsidRPr="00B40F6E">
        <w:rPr>
          <w:rFonts w:ascii="Book Antiqua" w:hAnsi="Book Antiqua" w:cs="Times New Roman"/>
          <w:lang w:val="en-GB"/>
        </w:rPr>
        <w:t xml:space="preserve">onventional and new </w:t>
      </w:r>
      <w:r w:rsidR="008F0B35" w:rsidRPr="00B40F6E">
        <w:rPr>
          <w:rFonts w:ascii="Book Antiqua" w:hAnsi="Book Antiqua" w:cs="Times New Roman"/>
          <w:lang w:val="en-GB"/>
        </w:rPr>
        <w:t xml:space="preserve">oncologic </w:t>
      </w:r>
      <w:r w:rsidR="00E5138D" w:rsidRPr="00B40F6E">
        <w:rPr>
          <w:rFonts w:ascii="Book Antiqua" w:hAnsi="Book Antiqua" w:cs="Times New Roman"/>
          <w:lang w:val="en-GB"/>
        </w:rPr>
        <w:t xml:space="preserve">drugs </w:t>
      </w:r>
      <w:r w:rsidR="00BC3A4A" w:rsidRPr="00B40F6E">
        <w:rPr>
          <w:rFonts w:ascii="Book Antiqua" w:hAnsi="Book Antiqua" w:cs="Times New Roman"/>
          <w:lang w:val="en-GB"/>
        </w:rPr>
        <w:t xml:space="preserve">can </w:t>
      </w:r>
      <w:r w:rsidR="00AC1D9F" w:rsidRPr="00B40F6E">
        <w:rPr>
          <w:rFonts w:ascii="Book Antiqua" w:hAnsi="Book Antiqua" w:cs="Times New Roman"/>
          <w:lang w:val="en-GB"/>
        </w:rPr>
        <w:t xml:space="preserve">frequently </w:t>
      </w:r>
      <w:r w:rsidR="00BC3A4A" w:rsidRPr="00B40F6E">
        <w:rPr>
          <w:rFonts w:ascii="Book Antiqua" w:hAnsi="Book Antiqua" w:cs="Times New Roman"/>
          <w:lang w:val="en-GB"/>
        </w:rPr>
        <w:t xml:space="preserve">have </w:t>
      </w:r>
      <w:r w:rsidR="00083811" w:rsidRPr="00B40F6E">
        <w:rPr>
          <w:rFonts w:ascii="Book Antiqua" w:hAnsi="Book Antiqua" w:cs="Times New Roman"/>
          <w:lang w:val="en-GB"/>
        </w:rPr>
        <w:t xml:space="preserve">a wide range of </w:t>
      </w:r>
      <w:r w:rsidR="00F44670" w:rsidRPr="00B40F6E">
        <w:rPr>
          <w:rFonts w:ascii="Book Antiqua" w:hAnsi="Book Antiqua" w:cs="Times New Roman"/>
          <w:lang w:val="en-GB"/>
        </w:rPr>
        <w:t xml:space="preserve">cardiac </w:t>
      </w:r>
      <w:r w:rsidR="00852A00" w:rsidRPr="00B40F6E">
        <w:rPr>
          <w:rFonts w:ascii="Book Antiqua" w:hAnsi="Book Antiqua" w:cs="Times New Roman"/>
          <w:lang w:val="en-GB"/>
        </w:rPr>
        <w:t>adverse effects</w:t>
      </w:r>
      <w:r w:rsidR="00083811" w:rsidRPr="00B40F6E">
        <w:rPr>
          <w:rFonts w:ascii="Book Antiqua" w:hAnsi="Book Antiqua" w:cs="Times New Roman"/>
          <w:lang w:val="en-GB"/>
        </w:rPr>
        <w:t xml:space="preserve">, in particular </w:t>
      </w:r>
      <w:r w:rsidR="00F44670" w:rsidRPr="00B40F6E">
        <w:rPr>
          <w:rFonts w:ascii="Book Antiqua" w:hAnsi="Book Antiqua" w:cs="Times New Roman"/>
          <w:lang w:val="en-GB"/>
        </w:rPr>
        <w:t xml:space="preserve">myocardial </w:t>
      </w:r>
      <w:r w:rsidR="009743B5" w:rsidRPr="00B40F6E">
        <w:rPr>
          <w:rFonts w:ascii="Book Antiqua" w:hAnsi="Book Antiqua" w:cs="Times New Roman"/>
          <w:lang w:val="en-GB"/>
        </w:rPr>
        <w:t xml:space="preserve">toxicity. </w:t>
      </w:r>
      <w:proofErr w:type="spellStart"/>
      <w:r w:rsidR="004E4F8B" w:rsidRPr="00B40F6E">
        <w:rPr>
          <w:rFonts w:ascii="Book Antiqua" w:hAnsi="Book Antiqua" w:cs="Times New Roman"/>
          <w:lang w:val="en-GB"/>
        </w:rPr>
        <w:t>Anthracyclines</w:t>
      </w:r>
      <w:proofErr w:type="spellEnd"/>
      <w:r w:rsidR="004E4F8B" w:rsidRPr="00B40F6E">
        <w:rPr>
          <w:rFonts w:ascii="Book Antiqua" w:hAnsi="Book Antiqua" w:cs="Times New Roman"/>
          <w:lang w:val="en-GB"/>
        </w:rPr>
        <w:t xml:space="preserve"> (doxorubicin, </w:t>
      </w:r>
      <w:proofErr w:type="spellStart"/>
      <w:r w:rsidR="004E4F8B" w:rsidRPr="00B40F6E">
        <w:rPr>
          <w:rFonts w:ascii="Book Antiqua" w:hAnsi="Book Antiqua" w:cs="Times New Roman"/>
          <w:lang w:val="en-GB"/>
        </w:rPr>
        <w:t>epirubicin</w:t>
      </w:r>
      <w:proofErr w:type="spellEnd"/>
      <w:r w:rsidR="004E4F8B" w:rsidRPr="00B40F6E">
        <w:rPr>
          <w:rFonts w:ascii="Book Antiqua" w:hAnsi="Book Antiqua" w:cs="Times New Roman"/>
          <w:lang w:val="en-GB"/>
        </w:rPr>
        <w:t>), cyclophosphamide, monoclonal antibodies (</w:t>
      </w:r>
      <w:proofErr w:type="spellStart"/>
      <w:r w:rsidR="004E4F8B" w:rsidRPr="00B40F6E">
        <w:rPr>
          <w:rFonts w:ascii="Book Antiqua" w:hAnsi="Book Antiqua" w:cs="Times New Roman"/>
          <w:lang w:val="en-GB"/>
        </w:rPr>
        <w:t>trastuzumab</w:t>
      </w:r>
      <w:proofErr w:type="spellEnd"/>
      <w:r w:rsidR="004E4F8B" w:rsidRPr="00B40F6E">
        <w:rPr>
          <w:rFonts w:ascii="Book Antiqua" w:hAnsi="Book Antiqua" w:cs="Times New Roman"/>
          <w:lang w:val="en-GB"/>
        </w:rPr>
        <w:t>) and other tyrosine kinase inhibitors (TKIs) are a</w:t>
      </w:r>
      <w:r w:rsidR="00CE0232" w:rsidRPr="00B40F6E">
        <w:rPr>
          <w:rFonts w:ascii="Book Antiqua" w:hAnsi="Book Antiqua" w:cs="Times New Roman"/>
          <w:lang w:val="en-GB"/>
        </w:rPr>
        <w:t>nti</w:t>
      </w:r>
      <w:r w:rsidR="008F0B35" w:rsidRPr="00B40F6E">
        <w:rPr>
          <w:rFonts w:ascii="Book Antiqua" w:hAnsi="Book Antiqua" w:cs="Times New Roman"/>
          <w:lang w:val="en-GB"/>
        </w:rPr>
        <w:t>neoplastic</w:t>
      </w:r>
      <w:r w:rsidR="00CE0232" w:rsidRPr="00B40F6E">
        <w:rPr>
          <w:rFonts w:ascii="Book Antiqua" w:hAnsi="Book Antiqua" w:cs="Times New Roman"/>
          <w:lang w:val="en-GB"/>
        </w:rPr>
        <w:t xml:space="preserve"> drugs more frequently associated with </w:t>
      </w:r>
      <w:proofErr w:type="spellStart"/>
      <w:r w:rsidR="00AC1D9F" w:rsidRPr="00B40F6E">
        <w:rPr>
          <w:rFonts w:ascii="Book Antiqua" w:hAnsi="Book Antiqua" w:cs="Times New Roman"/>
          <w:lang w:val="en-GB"/>
        </w:rPr>
        <w:t>cardio</w:t>
      </w:r>
      <w:r w:rsidR="00385493" w:rsidRPr="00B40F6E">
        <w:rPr>
          <w:rFonts w:ascii="Book Antiqua" w:hAnsi="Book Antiqua" w:cs="Times New Roman"/>
          <w:lang w:val="en-GB"/>
        </w:rPr>
        <w:t>toxicity</w:t>
      </w:r>
      <w:proofErr w:type="spellEnd"/>
      <w:r w:rsidR="00CE0232" w:rsidRPr="00B40F6E">
        <w:rPr>
          <w:rFonts w:ascii="Book Antiqua" w:hAnsi="Book Antiqua" w:cs="Times New Roman"/>
          <w:vertAlign w:val="superscript"/>
          <w:lang w:val="en-GB"/>
        </w:rPr>
        <w:sym w:font="Symbol" w:char="F05B"/>
      </w:r>
      <w:r w:rsidR="00716F67" w:rsidRPr="00B40F6E">
        <w:rPr>
          <w:rFonts w:ascii="Book Antiqua" w:hAnsi="Book Antiqua" w:cs="Times New Roman"/>
          <w:vertAlign w:val="superscript"/>
          <w:lang w:val="en-GB"/>
        </w:rPr>
        <w:t>1</w:t>
      </w:r>
      <w:r w:rsidR="00CE0232" w:rsidRPr="00B40F6E">
        <w:rPr>
          <w:rFonts w:ascii="Book Antiqua" w:hAnsi="Book Antiqua" w:cs="Times New Roman"/>
          <w:vertAlign w:val="superscript"/>
          <w:lang w:val="en-GB"/>
        </w:rPr>
        <w:sym w:font="Symbol" w:char="F05D"/>
      </w:r>
      <w:r w:rsidR="00CE0232" w:rsidRPr="00B40F6E">
        <w:rPr>
          <w:rFonts w:ascii="Book Antiqua" w:hAnsi="Book Antiqua" w:cs="Times New Roman"/>
          <w:lang w:val="en-GB"/>
        </w:rPr>
        <w:t>.</w:t>
      </w:r>
      <w:r w:rsidR="00FF5472" w:rsidRPr="00B40F6E">
        <w:rPr>
          <w:rFonts w:ascii="Book Antiqua" w:hAnsi="Book Antiqua" w:cs="Times New Roman"/>
          <w:lang w:val="en-GB"/>
        </w:rPr>
        <w:t xml:space="preserve"> </w:t>
      </w:r>
      <w:r w:rsidR="004E4F8B" w:rsidRPr="00B40F6E">
        <w:rPr>
          <w:rFonts w:ascii="Book Antiqua" w:hAnsi="Book Antiqua" w:cs="Times New Roman"/>
          <w:lang w:val="en-GB"/>
        </w:rPr>
        <w:t xml:space="preserve">These drugs </w:t>
      </w:r>
      <w:r w:rsidR="00AC1D9F" w:rsidRPr="00B40F6E">
        <w:rPr>
          <w:rFonts w:ascii="Book Antiqua" w:hAnsi="Book Antiqua" w:cs="Times New Roman"/>
          <w:lang w:val="en-GB"/>
        </w:rPr>
        <w:t xml:space="preserve">may </w:t>
      </w:r>
      <w:r w:rsidR="004E4F8B" w:rsidRPr="00B40F6E">
        <w:rPr>
          <w:rFonts w:ascii="Book Antiqua" w:hAnsi="Book Antiqua" w:cs="Times New Roman"/>
          <w:lang w:val="en-GB"/>
        </w:rPr>
        <w:t xml:space="preserve">cause irreversible damage, like </w:t>
      </w:r>
      <w:r w:rsidR="00AC1D9F" w:rsidRPr="00B40F6E">
        <w:rPr>
          <w:rFonts w:ascii="Book Antiqua" w:hAnsi="Book Antiqua" w:cs="Times New Roman"/>
          <w:lang w:val="en-GB"/>
        </w:rPr>
        <w:t xml:space="preserve">that induced by </w:t>
      </w:r>
      <w:proofErr w:type="spellStart"/>
      <w:r w:rsidR="004E4F8B" w:rsidRPr="00B40F6E">
        <w:rPr>
          <w:rFonts w:ascii="Book Antiqua" w:hAnsi="Book Antiqua" w:cs="Times New Roman"/>
          <w:lang w:val="en-GB"/>
        </w:rPr>
        <w:t>anthracyclines</w:t>
      </w:r>
      <w:proofErr w:type="spellEnd"/>
      <w:r w:rsidR="00AC1D9F" w:rsidRPr="00B40F6E">
        <w:rPr>
          <w:rFonts w:ascii="Book Antiqua" w:hAnsi="Book Antiqua" w:cs="Times New Roman"/>
          <w:lang w:val="en-GB"/>
        </w:rPr>
        <w:t xml:space="preserve">, through </w:t>
      </w:r>
      <w:r w:rsidR="004E4F8B" w:rsidRPr="00B40F6E">
        <w:rPr>
          <w:rFonts w:ascii="Book Antiqua" w:hAnsi="Book Antiqua" w:cs="Times New Roman"/>
          <w:lang w:val="en-GB"/>
        </w:rPr>
        <w:t>free radical</w:t>
      </w:r>
      <w:r w:rsidR="00AC1D9F" w:rsidRPr="00B40F6E">
        <w:rPr>
          <w:rFonts w:ascii="Book Antiqua" w:hAnsi="Book Antiqua" w:cs="Times New Roman"/>
          <w:lang w:val="en-GB"/>
        </w:rPr>
        <w:t>s</w:t>
      </w:r>
      <w:r w:rsidR="00B3778C" w:rsidRPr="00B40F6E">
        <w:rPr>
          <w:rFonts w:ascii="Book Antiqua" w:hAnsi="Book Antiqua" w:cs="Times New Roman"/>
          <w:lang w:val="en-GB"/>
        </w:rPr>
        <w:t xml:space="preserve"> </w:t>
      </w:r>
      <w:r w:rsidR="00AC1D9F" w:rsidRPr="00B40F6E">
        <w:rPr>
          <w:rFonts w:ascii="Book Antiqua" w:hAnsi="Book Antiqua" w:cs="Times New Roman"/>
          <w:lang w:val="en-GB"/>
        </w:rPr>
        <w:t xml:space="preserve">production, </w:t>
      </w:r>
      <w:r w:rsidR="004E4F8B" w:rsidRPr="00B40F6E">
        <w:rPr>
          <w:rFonts w:ascii="Book Antiqua" w:hAnsi="Book Antiqua" w:cs="Times New Roman"/>
          <w:lang w:val="en-GB"/>
        </w:rPr>
        <w:t xml:space="preserve">adrenergic function </w:t>
      </w:r>
      <w:r w:rsidR="00AC1D9F" w:rsidRPr="00B40F6E">
        <w:rPr>
          <w:rFonts w:ascii="Book Antiqua" w:hAnsi="Book Antiqua" w:cs="Times New Roman"/>
          <w:lang w:val="en-GB"/>
        </w:rPr>
        <w:t xml:space="preserve">alteration </w:t>
      </w:r>
      <w:r w:rsidR="004E4F8B" w:rsidRPr="00B40F6E">
        <w:rPr>
          <w:rFonts w:ascii="Book Antiqua" w:hAnsi="Book Antiqua" w:cs="Times New Roman"/>
          <w:lang w:val="en-GB"/>
        </w:rPr>
        <w:t xml:space="preserve">and cardiac </w:t>
      </w:r>
      <w:proofErr w:type="spellStart"/>
      <w:r w:rsidR="004E4F8B" w:rsidRPr="00B40F6E">
        <w:rPr>
          <w:rFonts w:ascii="Book Antiqua" w:hAnsi="Book Antiqua" w:cs="Times New Roman"/>
          <w:lang w:val="en-GB"/>
        </w:rPr>
        <w:t>myocytes</w:t>
      </w:r>
      <w:proofErr w:type="spellEnd"/>
      <w:r w:rsidR="004E4F8B" w:rsidRPr="00B40F6E">
        <w:rPr>
          <w:rFonts w:ascii="Book Antiqua" w:hAnsi="Book Antiqua" w:cs="Times New Roman"/>
          <w:lang w:val="en-GB"/>
        </w:rPr>
        <w:t xml:space="preserve"> death for calcium overload</w:t>
      </w:r>
      <w:r w:rsidR="004E4F8B" w:rsidRPr="00B40F6E">
        <w:rPr>
          <w:rFonts w:ascii="Book Antiqua" w:hAnsi="Book Antiqua" w:cs="Times New Roman"/>
          <w:vertAlign w:val="superscript"/>
          <w:lang w:val="en-GB"/>
        </w:rPr>
        <w:sym w:font="Symbol" w:char="F05B"/>
      </w:r>
      <w:r w:rsidR="004E4F8B" w:rsidRPr="00B40F6E">
        <w:rPr>
          <w:rFonts w:ascii="Book Antiqua" w:hAnsi="Book Antiqua" w:cs="Times New Roman"/>
          <w:vertAlign w:val="superscript"/>
          <w:lang w:val="en-GB"/>
        </w:rPr>
        <w:t>2</w:t>
      </w:r>
      <w:proofErr w:type="gramStart"/>
      <w:r w:rsidR="004E4F8B" w:rsidRPr="00B40F6E">
        <w:rPr>
          <w:rFonts w:ascii="Book Antiqua" w:hAnsi="Book Antiqua" w:cs="Times New Roman"/>
          <w:vertAlign w:val="superscript"/>
          <w:lang w:val="en-GB"/>
        </w:rPr>
        <w:t>,3</w:t>
      </w:r>
      <w:proofErr w:type="gramEnd"/>
      <w:r w:rsidR="004E4F8B" w:rsidRPr="00B40F6E">
        <w:rPr>
          <w:rFonts w:ascii="Book Antiqua" w:hAnsi="Book Antiqua" w:cs="Times New Roman"/>
          <w:vertAlign w:val="superscript"/>
          <w:lang w:val="en-GB"/>
        </w:rPr>
        <w:sym w:font="Symbol" w:char="F05D"/>
      </w:r>
      <w:r w:rsidR="00AC1D9F" w:rsidRPr="00B40F6E">
        <w:rPr>
          <w:rFonts w:ascii="Book Antiqua" w:hAnsi="Book Antiqua" w:cs="Times New Roman"/>
          <w:lang w:val="en-GB"/>
        </w:rPr>
        <w:t>,</w:t>
      </w:r>
      <w:r w:rsidR="004E4F8B" w:rsidRPr="00B40F6E">
        <w:rPr>
          <w:rFonts w:ascii="Book Antiqua" w:hAnsi="Book Antiqua" w:cs="Times New Roman"/>
          <w:lang w:val="en-GB"/>
        </w:rPr>
        <w:t xml:space="preserve"> or </w:t>
      </w:r>
      <w:r w:rsidR="00256989" w:rsidRPr="00B40F6E">
        <w:rPr>
          <w:rFonts w:ascii="Book Antiqua" w:hAnsi="Book Antiqua" w:cs="Times New Roman"/>
          <w:lang w:val="en-GB"/>
        </w:rPr>
        <w:t>potential</w:t>
      </w:r>
      <w:r w:rsidR="00385493" w:rsidRPr="00B40F6E">
        <w:rPr>
          <w:rFonts w:ascii="Book Antiqua" w:hAnsi="Book Antiqua" w:cs="Times New Roman"/>
          <w:lang w:val="en-GB"/>
        </w:rPr>
        <w:t xml:space="preserve"> complete </w:t>
      </w:r>
      <w:r w:rsidR="008F0B35" w:rsidRPr="00B40F6E">
        <w:rPr>
          <w:rFonts w:ascii="Book Antiqua" w:hAnsi="Book Antiqua" w:cs="Times New Roman"/>
          <w:lang w:val="en-GB"/>
        </w:rPr>
        <w:t>reversible dysfunction</w:t>
      </w:r>
      <w:r w:rsidR="00D7691B" w:rsidRPr="00B40F6E">
        <w:rPr>
          <w:rFonts w:ascii="Book Antiqua" w:hAnsi="Book Antiqua" w:cs="Times New Roman"/>
          <w:lang w:val="en-GB"/>
        </w:rPr>
        <w:t>,</w:t>
      </w:r>
      <w:r w:rsidR="00FF5472" w:rsidRPr="00B40F6E">
        <w:rPr>
          <w:rFonts w:ascii="Book Antiqua" w:hAnsi="Book Antiqua" w:cs="Times New Roman"/>
          <w:lang w:val="en-GB"/>
        </w:rPr>
        <w:t xml:space="preserve"> </w:t>
      </w:r>
      <w:r w:rsidR="004E4F8B" w:rsidRPr="00B40F6E">
        <w:rPr>
          <w:rFonts w:ascii="Book Antiqua" w:hAnsi="Book Antiqua" w:cs="Times New Roman"/>
          <w:lang w:val="en-GB"/>
        </w:rPr>
        <w:t xml:space="preserve">like that </w:t>
      </w:r>
      <w:r w:rsidR="006305F0" w:rsidRPr="00B40F6E">
        <w:rPr>
          <w:rFonts w:ascii="Book Antiqua" w:hAnsi="Book Antiqua" w:cs="Times New Roman"/>
          <w:lang w:val="en-GB"/>
        </w:rPr>
        <w:t xml:space="preserve">related to </w:t>
      </w:r>
      <w:r w:rsidR="00FF5472" w:rsidRPr="00B40F6E">
        <w:rPr>
          <w:rFonts w:ascii="Book Antiqua" w:hAnsi="Book Antiqua" w:cs="Times New Roman"/>
          <w:lang w:val="en-GB"/>
        </w:rPr>
        <w:t xml:space="preserve">TKIs </w:t>
      </w:r>
      <w:r w:rsidR="006305F0" w:rsidRPr="00B40F6E">
        <w:rPr>
          <w:rFonts w:ascii="Book Antiqua" w:hAnsi="Book Antiqua" w:cs="Times New Roman"/>
          <w:lang w:val="en-GB"/>
        </w:rPr>
        <w:t>administration</w:t>
      </w:r>
      <w:r w:rsidR="00FF5472" w:rsidRPr="00B40F6E">
        <w:rPr>
          <w:rFonts w:ascii="Book Antiqua" w:hAnsi="Book Antiqua" w:cs="Times New Roman"/>
          <w:vertAlign w:val="superscript"/>
          <w:lang w:val="en-GB"/>
        </w:rPr>
        <w:sym w:font="Symbol" w:char="F05B"/>
      </w:r>
      <w:r w:rsidR="00A55212" w:rsidRPr="00B40F6E">
        <w:rPr>
          <w:rFonts w:ascii="Book Antiqua" w:hAnsi="Book Antiqua" w:cs="Times New Roman"/>
          <w:vertAlign w:val="superscript"/>
          <w:lang w:val="en-GB"/>
        </w:rPr>
        <w:t>4</w:t>
      </w:r>
      <w:r w:rsidR="00FF5472" w:rsidRPr="00B40F6E">
        <w:rPr>
          <w:rFonts w:ascii="Book Antiqua" w:hAnsi="Book Antiqua" w:cs="Times New Roman"/>
          <w:vertAlign w:val="superscript"/>
          <w:lang w:val="en-GB"/>
        </w:rPr>
        <w:sym w:font="Symbol" w:char="F05D"/>
      </w:r>
      <w:r w:rsidR="00D7691B" w:rsidRPr="00B40F6E">
        <w:rPr>
          <w:rFonts w:ascii="Book Antiqua" w:hAnsi="Book Antiqua" w:cs="Times New Roman"/>
          <w:lang w:val="en-GB"/>
        </w:rPr>
        <w:t>.</w:t>
      </w:r>
    </w:p>
    <w:p w14:paraId="76873105" w14:textId="20C4A8F6" w:rsidR="00CE0232" w:rsidRPr="00B40F6E" w:rsidRDefault="009743B5" w:rsidP="008B66DA">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L</w:t>
      </w:r>
      <w:r w:rsidR="00083811" w:rsidRPr="00B40F6E">
        <w:rPr>
          <w:rFonts w:ascii="Book Antiqua" w:hAnsi="Book Antiqua" w:cs="Times New Roman"/>
          <w:lang w:val="en-GB"/>
        </w:rPr>
        <w:t>eft ventricul</w:t>
      </w:r>
      <w:r w:rsidR="00A024DE" w:rsidRPr="00B40F6E">
        <w:rPr>
          <w:rFonts w:ascii="Book Antiqua" w:hAnsi="Book Antiqua" w:cs="Times New Roman"/>
          <w:lang w:val="en-GB"/>
        </w:rPr>
        <w:t xml:space="preserve">ar </w:t>
      </w:r>
      <w:r w:rsidR="00AC1D9F" w:rsidRPr="00B40F6E">
        <w:rPr>
          <w:rFonts w:ascii="Book Antiqua" w:hAnsi="Book Antiqua" w:cs="Times New Roman"/>
          <w:lang w:val="en-GB"/>
        </w:rPr>
        <w:t xml:space="preserve">(LV) </w:t>
      </w:r>
      <w:r w:rsidR="00A024DE" w:rsidRPr="00B40F6E">
        <w:rPr>
          <w:rFonts w:ascii="Book Antiqua" w:hAnsi="Book Antiqua" w:cs="Times New Roman"/>
          <w:lang w:val="en-GB"/>
        </w:rPr>
        <w:t>dysfunction is</w:t>
      </w:r>
      <w:r w:rsidR="00737A80" w:rsidRPr="00B40F6E">
        <w:rPr>
          <w:rFonts w:ascii="Book Antiqua" w:hAnsi="Book Antiqua" w:cs="Times New Roman"/>
          <w:lang w:val="en-GB"/>
        </w:rPr>
        <w:t xml:space="preserve"> the most typical</w:t>
      </w:r>
      <w:r w:rsidRPr="00B40F6E">
        <w:rPr>
          <w:rFonts w:ascii="Book Antiqua" w:hAnsi="Book Antiqua" w:cs="Times New Roman"/>
          <w:lang w:val="en-GB"/>
        </w:rPr>
        <w:t xml:space="preserve"> manifes</w:t>
      </w:r>
      <w:r w:rsidR="00A024DE" w:rsidRPr="00B40F6E">
        <w:rPr>
          <w:rFonts w:ascii="Book Antiqua" w:hAnsi="Book Antiqua" w:cs="Times New Roman"/>
          <w:lang w:val="en-GB"/>
        </w:rPr>
        <w:t xml:space="preserve">tation of </w:t>
      </w:r>
      <w:proofErr w:type="spellStart"/>
      <w:r w:rsidR="00A024DE" w:rsidRPr="00B40F6E">
        <w:rPr>
          <w:rFonts w:ascii="Book Antiqua" w:hAnsi="Book Antiqua" w:cs="Times New Roman"/>
          <w:lang w:val="en-GB"/>
        </w:rPr>
        <w:t>cardiotoxicity</w:t>
      </w:r>
      <w:proofErr w:type="spellEnd"/>
      <w:r w:rsidR="00A024DE" w:rsidRPr="00B40F6E">
        <w:rPr>
          <w:rFonts w:ascii="Book Antiqua" w:hAnsi="Book Antiqua" w:cs="Times New Roman"/>
          <w:lang w:val="en-GB"/>
        </w:rPr>
        <w:t xml:space="preserve"> and </w:t>
      </w:r>
      <w:r w:rsidR="00385493" w:rsidRPr="00B40F6E">
        <w:rPr>
          <w:rFonts w:ascii="Book Antiqua" w:hAnsi="Book Antiqua" w:cs="Times New Roman"/>
          <w:lang w:val="en-GB"/>
        </w:rPr>
        <w:t>it contributes to</w:t>
      </w:r>
      <w:r w:rsidRPr="00B40F6E">
        <w:rPr>
          <w:rFonts w:ascii="Book Antiqua" w:hAnsi="Book Antiqua" w:cs="Times New Roman"/>
          <w:lang w:val="en-GB"/>
        </w:rPr>
        <w:t xml:space="preserve"> increased mortality during </w:t>
      </w:r>
      <w:r w:rsidR="00D7691B" w:rsidRPr="00B40F6E">
        <w:rPr>
          <w:rFonts w:ascii="Book Antiqua" w:hAnsi="Book Antiqua" w:cs="Times New Roman"/>
          <w:lang w:val="en-GB"/>
        </w:rPr>
        <w:t>chemotherapy</w:t>
      </w:r>
      <w:r w:rsidR="00F45748" w:rsidRPr="00B40F6E">
        <w:rPr>
          <w:rFonts w:ascii="Book Antiqua" w:hAnsi="Book Antiqua" w:cs="Times New Roman"/>
          <w:vertAlign w:val="superscript"/>
          <w:lang w:val="en-GB"/>
        </w:rPr>
        <w:sym w:font="Symbol" w:char="F05B"/>
      </w:r>
      <w:r w:rsidR="00A55212" w:rsidRPr="00B40F6E">
        <w:rPr>
          <w:rFonts w:ascii="Book Antiqua" w:hAnsi="Book Antiqua" w:cs="Times New Roman"/>
          <w:vertAlign w:val="superscript"/>
          <w:lang w:val="en-GB"/>
        </w:rPr>
        <w:t>5</w:t>
      </w:r>
      <w:r w:rsidR="00F45748" w:rsidRPr="00B40F6E">
        <w:rPr>
          <w:rFonts w:ascii="Book Antiqua" w:hAnsi="Book Antiqua" w:cs="Times New Roman"/>
          <w:vertAlign w:val="superscript"/>
          <w:lang w:val="en-GB"/>
        </w:rPr>
        <w:sym w:font="Symbol" w:char="F05D"/>
      </w:r>
      <w:r w:rsidRPr="00B40F6E">
        <w:rPr>
          <w:rFonts w:ascii="Book Antiqua" w:hAnsi="Book Antiqua" w:cs="Times New Roman"/>
          <w:lang w:val="en-GB"/>
        </w:rPr>
        <w:t xml:space="preserve">. </w:t>
      </w:r>
      <w:proofErr w:type="spellStart"/>
      <w:r w:rsidR="00385493" w:rsidRPr="00B40F6E">
        <w:rPr>
          <w:rFonts w:ascii="Book Antiqua" w:hAnsi="Book Antiqua" w:cs="Times New Roman"/>
          <w:lang w:val="en-GB"/>
        </w:rPr>
        <w:t>Cardiotoxicity</w:t>
      </w:r>
      <w:proofErr w:type="spellEnd"/>
      <w:r w:rsidR="004F3C43" w:rsidRPr="00B40F6E">
        <w:rPr>
          <w:rFonts w:ascii="Book Antiqua" w:hAnsi="Book Antiqua" w:cs="Times New Roman"/>
          <w:lang w:val="en-GB"/>
        </w:rPr>
        <w:t xml:space="preserve"> has been defined by the Cardiac Review and Evaluation Committee supervising </w:t>
      </w:r>
      <w:proofErr w:type="spellStart"/>
      <w:r w:rsidR="004F3C43" w:rsidRPr="00B40F6E">
        <w:rPr>
          <w:rFonts w:ascii="Book Antiqua" w:hAnsi="Book Antiqua" w:cs="Times New Roman"/>
          <w:lang w:val="en-GB"/>
        </w:rPr>
        <w:t>trastuzumab</w:t>
      </w:r>
      <w:proofErr w:type="spellEnd"/>
      <w:r w:rsidR="004F3C43" w:rsidRPr="00B40F6E">
        <w:rPr>
          <w:rFonts w:ascii="Book Antiqua" w:hAnsi="Book Antiqua" w:cs="Times New Roman"/>
          <w:lang w:val="en-GB"/>
        </w:rPr>
        <w:t xml:space="preserve"> clinical trials</w:t>
      </w:r>
      <w:r w:rsidR="004F3C43" w:rsidRPr="00B40F6E">
        <w:rPr>
          <w:rFonts w:ascii="Book Antiqua" w:hAnsi="Book Antiqua" w:cs="Times New Roman"/>
          <w:vertAlign w:val="superscript"/>
          <w:lang w:val="en-GB"/>
        </w:rPr>
        <w:sym w:font="Symbol" w:char="F05B"/>
      </w:r>
      <w:r w:rsidR="00A55212" w:rsidRPr="00B40F6E">
        <w:rPr>
          <w:rFonts w:ascii="Book Antiqua" w:hAnsi="Book Antiqua" w:cs="Times New Roman"/>
          <w:vertAlign w:val="superscript"/>
          <w:lang w:val="en-GB"/>
        </w:rPr>
        <w:t>6</w:t>
      </w:r>
      <w:r w:rsidR="004F3C43" w:rsidRPr="00B40F6E">
        <w:rPr>
          <w:rFonts w:ascii="Book Antiqua" w:hAnsi="Book Antiqua" w:cs="Times New Roman"/>
          <w:vertAlign w:val="superscript"/>
          <w:lang w:val="en-GB"/>
        </w:rPr>
        <w:sym w:font="Symbol" w:char="F05D"/>
      </w:r>
      <w:r w:rsidR="00256989" w:rsidRPr="00B40F6E">
        <w:rPr>
          <w:rFonts w:ascii="Book Antiqua" w:hAnsi="Book Antiqua" w:cs="Times New Roman"/>
          <w:lang w:val="en-GB"/>
        </w:rPr>
        <w:t xml:space="preserve"> </w:t>
      </w:r>
      <w:r w:rsidR="00D53C76" w:rsidRPr="00B40F6E">
        <w:rPr>
          <w:rFonts w:ascii="Book Antiqua" w:hAnsi="Book Antiqua" w:cs="Times New Roman"/>
          <w:lang w:val="en-GB"/>
        </w:rPr>
        <w:t>as characterized by</w:t>
      </w:r>
      <w:r w:rsidR="00385493" w:rsidRPr="00B40F6E">
        <w:rPr>
          <w:rFonts w:ascii="Book Antiqua" w:hAnsi="Book Antiqua" w:cs="Times New Roman"/>
          <w:lang w:val="en-GB"/>
        </w:rPr>
        <w:t xml:space="preserve">: </w:t>
      </w:r>
      <w:r w:rsidR="004F3C43" w:rsidRPr="00B40F6E">
        <w:rPr>
          <w:rFonts w:ascii="Book Antiqua" w:hAnsi="Book Antiqua" w:cs="Times New Roman"/>
          <w:lang w:val="en-GB"/>
        </w:rPr>
        <w:t>(</w:t>
      </w:r>
      <w:r w:rsidR="008B66DA">
        <w:rPr>
          <w:rFonts w:ascii="Book Antiqua" w:eastAsia="宋体" w:hAnsi="Book Antiqua" w:cs="Times New Roman" w:hint="eastAsia"/>
          <w:lang w:val="en-GB" w:eastAsia="zh-CN"/>
        </w:rPr>
        <w:t>1</w:t>
      </w:r>
      <w:r w:rsidR="004F3C43" w:rsidRPr="00B40F6E">
        <w:rPr>
          <w:rFonts w:ascii="Book Antiqua" w:hAnsi="Book Antiqua" w:cs="Times New Roman"/>
          <w:lang w:val="en-GB"/>
        </w:rPr>
        <w:t xml:space="preserve">) decrease in cardiac </w:t>
      </w:r>
      <w:r w:rsidR="001A1D57" w:rsidRPr="00B40F6E">
        <w:rPr>
          <w:rFonts w:ascii="Book Antiqua" w:hAnsi="Book Antiqua" w:cs="Times New Roman"/>
          <w:lang w:val="en-GB"/>
        </w:rPr>
        <w:t>LV</w:t>
      </w:r>
      <w:r w:rsidR="00D7691B" w:rsidRPr="00B40F6E">
        <w:rPr>
          <w:rFonts w:ascii="Book Antiqua" w:hAnsi="Book Antiqua" w:cs="Times New Roman"/>
          <w:lang w:val="en-GB"/>
        </w:rPr>
        <w:t xml:space="preserve"> ejection fraction </w:t>
      </w:r>
      <w:r w:rsidR="001A1D57" w:rsidRPr="00B40F6E">
        <w:rPr>
          <w:rFonts w:ascii="Book Antiqua" w:hAnsi="Book Antiqua" w:cs="Times New Roman"/>
          <w:lang w:val="en-GB"/>
        </w:rPr>
        <w:t>(</w:t>
      </w:r>
      <w:r w:rsidR="004F3C43" w:rsidRPr="00B40F6E">
        <w:rPr>
          <w:rFonts w:ascii="Book Antiqua" w:hAnsi="Book Antiqua" w:cs="Times New Roman"/>
          <w:lang w:val="en-GB"/>
        </w:rPr>
        <w:t>EF</w:t>
      </w:r>
      <w:r w:rsidR="00D7691B" w:rsidRPr="00B40F6E">
        <w:rPr>
          <w:rFonts w:ascii="Book Antiqua" w:hAnsi="Book Antiqua" w:cs="Times New Roman"/>
          <w:lang w:val="en-GB"/>
        </w:rPr>
        <w:t>)</w:t>
      </w:r>
      <w:r w:rsidR="004F3C43" w:rsidRPr="00B40F6E">
        <w:rPr>
          <w:rFonts w:ascii="Book Antiqua" w:hAnsi="Book Antiqua" w:cs="Times New Roman"/>
          <w:lang w:val="en-GB"/>
        </w:rPr>
        <w:t>, either global or more severe in septum; (</w:t>
      </w:r>
      <w:r w:rsidR="008B66DA">
        <w:rPr>
          <w:rFonts w:ascii="Book Antiqua" w:eastAsia="宋体" w:hAnsi="Book Antiqua" w:cs="Times New Roman" w:hint="eastAsia"/>
          <w:lang w:val="en-GB" w:eastAsia="zh-CN"/>
        </w:rPr>
        <w:t>2</w:t>
      </w:r>
      <w:r w:rsidR="004F3C43" w:rsidRPr="00B40F6E">
        <w:rPr>
          <w:rFonts w:ascii="Book Antiqua" w:hAnsi="Book Antiqua" w:cs="Times New Roman"/>
          <w:lang w:val="en-GB"/>
        </w:rPr>
        <w:t>)</w:t>
      </w:r>
      <w:r w:rsidR="00385493" w:rsidRPr="00B40F6E">
        <w:rPr>
          <w:rFonts w:ascii="Book Antiqua" w:hAnsi="Book Antiqua" w:cs="Times New Roman"/>
          <w:lang w:val="en-GB"/>
        </w:rPr>
        <w:t xml:space="preserve"> onset of</w:t>
      </w:r>
      <w:r w:rsidR="004F3C43" w:rsidRPr="00B40F6E">
        <w:rPr>
          <w:rFonts w:ascii="Book Antiqua" w:hAnsi="Book Antiqua" w:cs="Times New Roman"/>
          <w:lang w:val="en-GB"/>
        </w:rPr>
        <w:t xml:space="preserve"> symptoms associated with congestive </w:t>
      </w:r>
      <w:r w:rsidR="00D7691B" w:rsidRPr="00B40F6E">
        <w:rPr>
          <w:rFonts w:ascii="Book Antiqua" w:hAnsi="Book Antiqua" w:cs="Times New Roman"/>
          <w:lang w:val="en-GB"/>
        </w:rPr>
        <w:t>heart failure (HF)</w:t>
      </w:r>
      <w:r w:rsidR="004F3C43" w:rsidRPr="00B40F6E">
        <w:rPr>
          <w:rFonts w:ascii="Book Antiqua" w:hAnsi="Book Antiqua" w:cs="Times New Roman"/>
          <w:lang w:val="en-GB"/>
        </w:rPr>
        <w:t>; (</w:t>
      </w:r>
      <w:r w:rsidR="008B66DA">
        <w:rPr>
          <w:rFonts w:ascii="Book Antiqua" w:eastAsia="宋体" w:hAnsi="Book Antiqua" w:cs="Times New Roman" w:hint="eastAsia"/>
          <w:lang w:val="en-GB" w:eastAsia="zh-CN"/>
        </w:rPr>
        <w:t>3</w:t>
      </w:r>
      <w:r w:rsidR="004F3C43" w:rsidRPr="00B40F6E">
        <w:rPr>
          <w:rFonts w:ascii="Book Antiqua" w:hAnsi="Book Antiqua" w:cs="Times New Roman"/>
          <w:lang w:val="en-GB"/>
        </w:rPr>
        <w:t>)</w:t>
      </w:r>
      <w:r w:rsidR="00385493" w:rsidRPr="00B40F6E">
        <w:rPr>
          <w:rFonts w:ascii="Book Antiqua" w:hAnsi="Book Antiqua" w:cs="Times New Roman"/>
          <w:lang w:val="en-GB"/>
        </w:rPr>
        <w:t xml:space="preserve"> </w:t>
      </w:r>
      <w:r w:rsidR="00D53C76" w:rsidRPr="00B40F6E">
        <w:rPr>
          <w:rFonts w:ascii="Book Antiqua" w:hAnsi="Book Antiqua" w:cs="Times New Roman"/>
          <w:lang w:val="en-GB"/>
        </w:rPr>
        <w:t>presence</w:t>
      </w:r>
      <w:r w:rsidR="00385493" w:rsidRPr="00B40F6E">
        <w:rPr>
          <w:rFonts w:ascii="Book Antiqua" w:hAnsi="Book Antiqua" w:cs="Times New Roman"/>
          <w:lang w:val="en-GB"/>
        </w:rPr>
        <w:t xml:space="preserve"> of</w:t>
      </w:r>
      <w:r w:rsidR="004F3C43" w:rsidRPr="00B40F6E">
        <w:rPr>
          <w:rFonts w:ascii="Book Antiqua" w:hAnsi="Book Antiqua" w:cs="Times New Roman"/>
          <w:lang w:val="en-GB"/>
        </w:rPr>
        <w:t xml:space="preserve"> signs associated with congestive HF; </w:t>
      </w:r>
      <w:r w:rsidR="008B66DA">
        <w:rPr>
          <w:rFonts w:ascii="Book Antiqua" w:eastAsia="宋体" w:hAnsi="Book Antiqua" w:cs="Times New Roman" w:hint="eastAsia"/>
          <w:lang w:val="en-GB" w:eastAsia="zh-CN"/>
        </w:rPr>
        <w:t xml:space="preserve">and </w:t>
      </w:r>
      <w:r w:rsidR="004F3C43" w:rsidRPr="00B40F6E">
        <w:rPr>
          <w:rFonts w:ascii="Book Antiqua" w:hAnsi="Book Antiqua" w:cs="Times New Roman"/>
          <w:lang w:val="en-GB"/>
        </w:rPr>
        <w:t>(</w:t>
      </w:r>
      <w:r w:rsidR="008B66DA">
        <w:rPr>
          <w:rFonts w:ascii="Book Antiqua" w:eastAsia="宋体" w:hAnsi="Book Antiqua" w:cs="Times New Roman" w:hint="eastAsia"/>
          <w:lang w:val="en-GB" w:eastAsia="zh-CN"/>
        </w:rPr>
        <w:t>4</w:t>
      </w:r>
      <w:r w:rsidR="004F3C43" w:rsidRPr="00B40F6E">
        <w:rPr>
          <w:rFonts w:ascii="Book Antiqua" w:hAnsi="Book Antiqua" w:cs="Times New Roman"/>
          <w:lang w:val="en-GB"/>
        </w:rPr>
        <w:t>) reduction in LVEF from baseline of at least 5% to below 55% with signs and symptoms of congestive HF, or a decline in LVEF of at least 10% to below 55% without signs and symptoms of congestive HF.</w:t>
      </w:r>
      <w:r w:rsidR="00D7691B" w:rsidRPr="00B40F6E">
        <w:rPr>
          <w:rFonts w:ascii="Book Antiqua" w:hAnsi="Book Antiqua" w:cs="Times New Roman"/>
          <w:lang w:val="en-GB"/>
        </w:rPr>
        <w:t xml:space="preserve"> </w:t>
      </w:r>
      <w:r w:rsidR="008A4C54" w:rsidRPr="00B40F6E">
        <w:rPr>
          <w:rFonts w:ascii="Book Antiqua" w:hAnsi="Book Antiqua" w:cs="Times New Roman"/>
          <w:lang w:val="en-GB"/>
        </w:rPr>
        <w:t xml:space="preserve">The serial assessment of LVEF is the most common modality for detection </w:t>
      </w:r>
      <w:r w:rsidR="008A4C54" w:rsidRPr="00B40F6E">
        <w:rPr>
          <w:rFonts w:ascii="Book Antiqua" w:hAnsi="Book Antiqua" w:cs="Times New Roman"/>
          <w:lang w:val="en-GB"/>
        </w:rPr>
        <w:lastRenderedPageBreak/>
        <w:t xml:space="preserve">of </w:t>
      </w:r>
      <w:proofErr w:type="spellStart"/>
      <w:r w:rsidR="008A4C54" w:rsidRPr="00B40F6E">
        <w:rPr>
          <w:rFonts w:ascii="Book Antiqua" w:hAnsi="Book Antiqua" w:cs="Times New Roman"/>
          <w:lang w:val="en-GB"/>
        </w:rPr>
        <w:t>cardiotoxicity</w:t>
      </w:r>
      <w:proofErr w:type="spellEnd"/>
      <w:r w:rsidR="008A4C54" w:rsidRPr="00B40F6E">
        <w:rPr>
          <w:rFonts w:ascii="Book Antiqua" w:hAnsi="Book Antiqua" w:cs="Times New Roman"/>
          <w:lang w:val="en-GB"/>
        </w:rPr>
        <w:t xml:space="preserve"> and reduction more than 10% </w:t>
      </w:r>
      <w:r w:rsidR="00177571" w:rsidRPr="00B40F6E">
        <w:rPr>
          <w:rFonts w:ascii="Book Antiqua" w:hAnsi="Book Antiqua" w:cs="Times New Roman"/>
          <w:lang w:val="en-GB"/>
        </w:rPr>
        <w:t>from</w:t>
      </w:r>
      <w:r w:rsidR="008A4C54" w:rsidRPr="00B40F6E">
        <w:rPr>
          <w:rFonts w:ascii="Book Antiqua" w:hAnsi="Book Antiqua" w:cs="Times New Roman"/>
          <w:lang w:val="en-GB"/>
        </w:rPr>
        <w:t xml:space="preserve"> baseline or the decrease of LVEF below 50% </w:t>
      </w:r>
      <w:proofErr w:type="gramStart"/>
      <w:r w:rsidR="008A4C54" w:rsidRPr="00B40F6E">
        <w:rPr>
          <w:rFonts w:ascii="Book Antiqua" w:hAnsi="Book Antiqua" w:cs="Times New Roman"/>
          <w:lang w:val="en-GB"/>
        </w:rPr>
        <w:t>are</w:t>
      </w:r>
      <w:proofErr w:type="gramEnd"/>
      <w:r w:rsidR="008A4C54" w:rsidRPr="00B40F6E">
        <w:rPr>
          <w:rFonts w:ascii="Book Antiqua" w:hAnsi="Book Antiqua" w:cs="Times New Roman"/>
          <w:lang w:val="en-GB"/>
        </w:rPr>
        <w:t xml:space="preserve"> considered interruption criteria of anticancer drugs administration</w:t>
      </w:r>
      <w:r w:rsidR="008A4C54" w:rsidRPr="00B40F6E">
        <w:rPr>
          <w:rFonts w:ascii="Book Antiqua" w:hAnsi="Book Antiqua" w:cs="Times New Roman"/>
          <w:vertAlign w:val="superscript"/>
          <w:lang w:val="en-GB"/>
        </w:rPr>
        <w:sym w:font="Symbol" w:char="F05B"/>
      </w:r>
      <w:r w:rsidR="008A4C54" w:rsidRPr="00B40F6E">
        <w:rPr>
          <w:rFonts w:ascii="Book Antiqua" w:hAnsi="Book Antiqua" w:cs="Times New Roman"/>
          <w:vertAlign w:val="superscript"/>
          <w:lang w:val="en-GB"/>
        </w:rPr>
        <w:t>7-9</w:t>
      </w:r>
      <w:r w:rsidR="008A4C54" w:rsidRPr="00B40F6E">
        <w:rPr>
          <w:rFonts w:ascii="Book Antiqua" w:hAnsi="Book Antiqua" w:cs="Times New Roman"/>
          <w:vertAlign w:val="superscript"/>
          <w:lang w:val="en-GB"/>
        </w:rPr>
        <w:sym w:font="Symbol" w:char="F05D"/>
      </w:r>
      <w:r w:rsidR="008A4C54" w:rsidRPr="00B40F6E">
        <w:rPr>
          <w:rFonts w:ascii="Book Antiqua" w:hAnsi="Book Antiqua" w:cs="Times New Roman"/>
          <w:lang w:val="en-GB"/>
        </w:rPr>
        <w:t xml:space="preserve">. </w:t>
      </w:r>
      <w:r w:rsidR="0087126F" w:rsidRPr="00B40F6E">
        <w:rPr>
          <w:rFonts w:ascii="Book Antiqua" w:hAnsi="Book Antiqua" w:cs="Times New Roman"/>
          <w:lang w:val="en-GB"/>
        </w:rPr>
        <w:t xml:space="preserve">Notwithstanding, guidelines do not specify </w:t>
      </w:r>
      <w:r w:rsidR="00D53C76" w:rsidRPr="00B40F6E">
        <w:rPr>
          <w:rFonts w:ascii="Book Antiqua" w:hAnsi="Book Antiqua" w:cs="Times New Roman"/>
          <w:lang w:val="en-GB"/>
        </w:rPr>
        <w:t>the</w:t>
      </w:r>
      <w:r w:rsidR="00385493" w:rsidRPr="00B40F6E">
        <w:rPr>
          <w:rFonts w:ascii="Book Antiqua" w:hAnsi="Book Antiqua" w:cs="Times New Roman"/>
          <w:lang w:val="en-GB"/>
        </w:rPr>
        <w:t xml:space="preserve"> timing and the duration of follow-up</w:t>
      </w:r>
      <w:r w:rsidR="0087126F" w:rsidRPr="00B40F6E">
        <w:rPr>
          <w:rFonts w:ascii="Book Antiqua" w:hAnsi="Book Antiqua" w:cs="Times New Roman"/>
          <w:lang w:val="en-GB"/>
        </w:rPr>
        <w:t xml:space="preserve"> and what technique </w:t>
      </w:r>
      <w:r w:rsidR="001C3823" w:rsidRPr="00B40F6E">
        <w:rPr>
          <w:rFonts w:ascii="Book Antiqua" w:hAnsi="Book Antiqua" w:cs="Times New Roman"/>
          <w:lang w:val="en-GB"/>
        </w:rPr>
        <w:t xml:space="preserve">is preferable to </w:t>
      </w:r>
      <w:r w:rsidR="0087126F" w:rsidRPr="00B40F6E">
        <w:rPr>
          <w:rFonts w:ascii="Book Antiqua" w:hAnsi="Book Antiqua" w:cs="Times New Roman"/>
          <w:lang w:val="en-GB"/>
        </w:rPr>
        <w:t xml:space="preserve">assess </w:t>
      </w:r>
      <w:r w:rsidR="00D7691B" w:rsidRPr="00B40F6E">
        <w:rPr>
          <w:rFonts w:ascii="Book Antiqua" w:hAnsi="Book Antiqua" w:cs="Times New Roman"/>
          <w:lang w:val="en-GB"/>
        </w:rPr>
        <w:t>LV</w:t>
      </w:r>
      <w:r w:rsidR="0087126F" w:rsidRPr="00B40F6E">
        <w:rPr>
          <w:rFonts w:ascii="Book Antiqua" w:hAnsi="Book Antiqua" w:cs="Times New Roman"/>
          <w:lang w:val="en-GB"/>
        </w:rPr>
        <w:t xml:space="preserve"> function during and after cancer treatment</w:t>
      </w:r>
      <w:r w:rsidR="0087126F" w:rsidRPr="00B40F6E">
        <w:rPr>
          <w:rFonts w:ascii="Book Antiqua" w:hAnsi="Book Antiqua" w:cs="Times New Roman"/>
          <w:vertAlign w:val="superscript"/>
          <w:lang w:val="en-GB"/>
        </w:rPr>
        <w:sym w:font="Symbol" w:char="F05B"/>
      </w:r>
      <w:r w:rsidR="00A55212" w:rsidRPr="00B40F6E">
        <w:rPr>
          <w:rFonts w:ascii="Book Antiqua" w:hAnsi="Book Antiqua" w:cs="Times New Roman"/>
          <w:vertAlign w:val="superscript"/>
          <w:lang w:val="en-GB"/>
        </w:rPr>
        <w:t>10</w:t>
      </w:r>
      <w:r w:rsidR="0087126F" w:rsidRPr="00B40F6E">
        <w:rPr>
          <w:rFonts w:ascii="Book Antiqua" w:hAnsi="Book Antiqua" w:cs="Times New Roman"/>
          <w:vertAlign w:val="superscript"/>
          <w:lang w:val="en-GB"/>
        </w:rPr>
        <w:sym w:font="Symbol" w:char="F05D"/>
      </w:r>
      <w:r w:rsidR="00D7691B" w:rsidRPr="00B40F6E">
        <w:rPr>
          <w:rFonts w:ascii="Book Antiqua" w:hAnsi="Book Antiqua" w:cs="Times New Roman"/>
          <w:lang w:val="en-GB"/>
        </w:rPr>
        <w:t>.</w:t>
      </w:r>
      <w:r w:rsidR="004600EE" w:rsidRPr="00B40F6E">
        <w:rPr>
          <w:rFonts w:ascii="Book Antiqua" w:hAnsi="Book Antiqua" w:cs="Times New Roman"/>
          <w:lang w:val="en-GB"/>
        </w:rPr>
        <w:t xml:space="preserve"> </w:t>
      </w:r>
    </w:p>
    <w:p w14:paraId="2859A7D9" w14:textId="75FC7987" w:rsidR="005B6D2E" w:rsidRPr="00B40F6E" w:rsidRDefault="00CE0232" w:rsidP="008B66DA">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E</w:t>
      </w:r>
      <w:r w:rsidR="0087126F" w:rsidRPr="00B40F6E">
        <w:rPr>
          <w:rFonts w:ascii="Book Antiqua" w:hAnsi="Book Antiqua" w:cs="Times New Roman"/>
          <w:lang w:val="en-GB"/>
        </w:rPr>
        <w:t xml:space="preserve">chocardiography </w:t>
      </w:r>
      <w:r w:rsidR="00A41AD2" w:rsidRPr="00B40F6E">
        <w:rPr>
          <w:rFonts w:ascii="Book Antiqua" w:hAnsi="Book Antiqua" w:cs="Times New Roman"/>
          <w:lang w:val="en-GB"/>
        </w:rPr>
        <w:t xml:space="preserve">(ECHO) </w:t>
      </w:r>
      <w:r w:rsidR="0087126F" w:rsidRPr="00B40F6E">
        <w:rPr>
          <w:rFonts w:ascii="Book Antiqua" w:hAnsi="Book Antiqua" w:cs="Times New Roman"/>
          <w:lang w:val="en-GB"/>
        </w:rPr>
        <w:t xml:space="preserve">plays an important role in </w:t>
      </w:r>
      <w:r w:rsidR="00BD79A0" w:rsidRPr="00B40F6E">
        <w:rPr>
          <w:rFonts w:ascii="Book Antiqua" w:hAnsi="Book Antiqua" w:cs="Times New Roman"/>
          <w:lang w:val="en-GB"/>
        </w:rPr>
        <w:t xml:space="preserve">evaluation and monitoring of cancer patients treated with </w:t>
      </w:r>
      <w:proofErr w:type="spellStart"/>
      <w:r w:rsidR="00BD79A0" w:rsidRPr="00B40F6E">
        <w:rPr>
          <w:rFonts w:ascii="Book Antiqua" w:hAnsi="Book Antiqua" w:cs="Times New Roman"/>
          <w:lang w:val="en-GB"/>
        </w:rPr>
        <w:t>cardiotoxic</w:t>
      </w:r>
      <w:proofErr w:type="spellEnd"/>
      <w:r w:rsidR="00BD79A0" w:rsidRPr="00B40F6E">
        <w:rPr>
          <w:rFonts w:ascii="Book Antiqua" w:hAnsi="Book Antiqua" w:cs="Times New Roman"/>
          <w:lang w:val="en-GB"/>
        </w:rPr>
        <w:t xml:space="preserve"> antineoplastic drugs </w:t>
      </w:r>
      <w:r w:rsidR="0087126F" w:rsidRPr="00B40F6E">
        <w:rPr>
          <w:rFonts w:ascii="Book Antiqua" w:hAnsi="Book Antiqua" w:cs="Times New Roman"/>
          <w:lang w:val="en-GB"/>
        </w:rPr>
        <w:t xml:space="preserve">due to availability and repeatability. Conversely, inter- and intra-observer variability during serial measurement of LVEF and underestimation of </w:t>
      </w:r>
      <w:r w:rsidR="00614A1A" w:rsidRPr="00B40F6E">
        <w:rPr>
          <w:rFonts w:ascii="Book Antiqua" w:hAnsi="Book Antiqua" w:cs="Times New Roman"/>
          <w:lang w:val="en-GB"/>
        </w:rPr>
        <w:t xml:space="preserve">myocardial </w:t>
      </w:r>
      <w:r w:rsidR="00BD79A0" w:rsidRPr="00B40F6E">
        <w:rPr>
          <w:rFonts w:ascii="Book Antiqua" w:hAnsi="Book Antiqua" w:cs="Times New Roman"/>
          <w:lang w:val="en-GB"/>
        </w:rPr>
        <w:t>contractile dysfunction</w:t>
      </w:r>
      <w:r w:rsidR="0087126F" w:rsidRPr="00B40F6E">
        <w:rPr>
          <w:rFonts w:ascii="Book Antiqua" w:hAnsi="Book Antiqua" w:cs="Times New Roman"/>
          <w:lang w:val="en-GB"/>
        </w:rPr>
        <w:t xml:space="preserve"> should be considered. To overcome these </w:t>
      </w:r>
      <w:proofErr w:type="gramStart"/>
      <w:r w:rsidR="0087126F" w:rsidRPr="00B40F6E">
        <w:rPr>
          <w:rFonts w:ascii="Book Antiqua" w:hAnsi="Book Antiqua" w:cs="Times New Roman"/>
          <w:lang w:val="en-GB"/>
        </w:rPr>
        <w:t>limits,</w:t>
      </w:r>
      <w:proofErr w:type="gramEnd"/>
      <w:r w:rsidR="0087126F" w:rsidRPr="00B40F6E">
        <w:rPr>
          <w:rFonts w:ascii="Book Antiqua" w:hAnsi="Book Antiqua" w:cs="Times New Roman"/>
          <w:lang w:val="en-GB"/>
        </w:rPr>
        <w:t xml:space="preserve"> novel echocardiographic techniques, like as tissue velocity imaging and strain imaging, </w:t>
      </w:r>
      <w:r w:rsidR="000E7F2D" w:rsidRPr="00B40F6E">
        <w:rPr>
          <w:rFonts w:ascii="Book Antiqua" w:hAnsi="Book Antiqua" w:cs="Times New Roman"/>
          <w:lang w:val="en-GB"/>
        </w:rPr>
        <w:t>could be used</w:t>
      </w:r>
      <w:r w:rsidR="0087126F" w:rsidRPr="00B40F6E">
        <w:rPr>
          <w:rFonts w:ascii="Book Antiqua" w:hAnsi="Book Antiqua" w:cs="Times New Roman"/>
          <w:lang w:val="en-GB"/>
        </w:rPr>
        <w:t xml:space="preserve"> to detect the presence of myocardial </w:t>
      </w:r>
      <w:r w:rsidR="00A55212" w:rsidRPr="00B40F6E">
        <w:rPr>
          <w:rFonts w:ascii="Book Antiqua" w:hAnsi="Book Antiqua" w:cs="Times New Roman"/>
          <w:lang w:val="en-GB"/>
        </w:rPr>
        <w:t>contractile</w:t>
      </w:r>
      <w:r w:rsidR="0087126F" w:rsidRPr="00B40F6E">
        <w:rPr>
          <w:rFonts w:ascii="Book Antiqua" w:hAnsi="Book Antiqua" w:cs="Times New Roman"/>
          <w:lang w:val="en-GB"/>
        </w:rPr>
        <w:t xml:space="preserve"> dysfunction before the </w:t>
      </w:r>
      <w:r w:rsidR="000B0E93" w:rsidRPr="00B40F6E">
        <w:rPr>
          <w:rFonts w:ascii="Book Antiqua" w:hAnsi="Book Antiqua" w:cs="Times New Roman"/>
          <w:lang w:val="en-GB"/>
        </w:rPr>
        <w:t xml:space="preserve">impairment </w:t>
      </w:r>
      <w:r w:rsidR="0087126F" w:rsidRPr="00B40F6E">
        <w:rPr>
          <w:rFonts w:ascii="Book Antiqua" w:hAnsi="Book Antiqua" w:cs="Times New Roman"/>
          <w:lang w:val="en-GB"/>
        </w:rPr>
        <w:t>of LVEF</w:t>
      </w:r>
      <w:r w:rsidR="0087126F" w:rsidRPr="00B40F6E">
        <w:rPr>
          <w:rFonts w:ascii="Book Antiqua" w:hAnsi="Book Antiqua" w:cs="Times New Roman"/>
          <w:vertAlign w:val="superscript"/>
          <w:lang w:val="en-GB"/>
        </w:rPr>
        <w:sym w:font="Symbol" w:char="F05B"/>
      </w:r>
      <w:r w:rsidR="00AD74D3" w:rsidRPr="00B40F6E">
        <w:rPr>
          <w:rFonts w:ascii="Book Antiqua" w:hAnsi="Book Antiqua" w:cs="Times New Roman"/>
          <w:vertAlign w:val="superscript"/>
          <w:lang w:val="en-GB"/>
        </w:rPr>
        <w:t>11</w:t>
      </w:r>
      <w:r w:rsidR="0087126F" w:rsidRPr="00B40F6E">
        <w:rPr>
          <w:rFonts w:ascii="Book Antiqua" w:hAnsi="Book Antiqua" w:cs="Times New Roman"/>
          <w:vertAlign w:val="superscript"/>
          <w:lang w:val="en-GB"/>
        </w:rPr>
        <w:sym w:font="Symbol" w:char="F05D"/>
      </w:r>
      <w:r w:rsidR="0087126F" w:rsidRPr="00B40F6E">
        <w:rPr>
          <w:rFonts w:ascii="Book Antiqua" w:hAnsi="Book Antiqua" w:cs="Times New Roman"/>
          <w:lang w:val="en-GB"/>
        </w:rPr>
        <w:t xml:space="preserve">. </w:t>
      </w:r>
    </w:p>
    <w:p w14:paraId="6418F604" w14:textId="6854F1E7" w:rsidR="0087126F" w:rsidRPr="00B40F6E" w:rsidRDefault="000E7F2D" w:rsidP="008B66DA">
      <w:pPr>
        <w:spacing w:line="360" w:lineRule="auto"/>
        <w:ind w:firstLineChars="100" w:firstLine="240"/>
        <w:jc w:val="both"/>
        <w:rPr>
          <w:rFonts w:ascii="Book Antiqua" w:hAnsi="Book Antiqua" w:cs="Times New Roman"/>
          <w:strike/>
          <w:lang w:val="en-GB"/>
        </w:rPr>
      </w:pPr>
      <w:r w:rsidRPr="00B40F6E">
        <w:rPr>
          <w:rFonts w:ascii="Book Antiqua" w:hAnsi="Book Antiqua" w:cs="Times New Roman"/>
          <w:lang w:val="en-GB"/>
        </w:rPr>
        <w:t>In addition, c</w:t>
      </w:r>
      <w:r w:rsidR="0087126F" w:rsidRPr="00B40F6E">
        <w:rPr>
          <w:rFonts w:ascii="Book Antiqua" w:hAnsi="Book Antiqua" w:cs="Times New Roman"/>
          <w:lang w:val="en-GB"/>
        </w:rPr>
        <w:t>ardiac magnetic resonance imaging (</w:t>
      </w:r>
      <w:r w:rsidR="00B3778C" w:rsidRPr="00B40F6E">
        <w:rPr>
          <w:rFonts w:ascii="Book Antiqua" w:hAnsi="Book Antiqua" w:cs="Times New Roman"/>
          <w:lang w:val="en-GB"/>
        </w:rPr>
        <w:t>C</w:t>
      </w:r>
      <w:r w:rsidR="0087126F" w:rsidRPr="00B40F6E">
        <w:rPr>
          <w:rFonts w:ascii="Book Antiqua" w:hAnsi="Book Antiqua" w:cs="Times New Roman"/>
          <w:lang w:val="en-GB"/>
        </w:rPr>
        <w:t xml:space="preserve">MR) is </w:t>
      </w:r>
      <w:r w:rsidRPr="00B40F6E">
        <w:rPr>
          <w:rFonts w:ascii="Book Antiqua" w:hAnsi="Book Antiqua" w:cs="Times New Roman"/>
          <w:lang w:val="en-GB"/>
        </w:rPr>
        <w:t xml:space="preserve">a </w:t>
      </w:r>
      <w:proofErr w:type="spellStart"/>
      <w:r w:rsidR="0087126F" w:rsidRPr="00B40F6E">
        <w:rPr>
          <w:rFonts w:ascii="Book Antiqua" w:hAnsi="Book Antiqua" w:cs="Times New Roman"/>
          <w:lang w:val="en-GB"/>
        </w:rPr>
        <w:t>well recognized</w:t>
      </w:r>
      <w:proofErr w:type="spellEnd"/>
      <w:r w:rsidR="0087126F" w:rsidRPr="00B40F6E">
        <w:rPr>
          <w:rFonts w:ascii="Book Antiqua" w:hAnsi="Book Antiqua" w:cs="Times New Roman"/>
          <w:lang w:val="en-GB"/>
        </w:rPr>
        <w:t xml:space="preserve"> imaging technique to screen chemotherapy</w:t>
      </w:r>
      <w:r w:rsidR="000B0E93" w:rsidRPr="00B40F6E">
        <w:rPr>
          <w:rFonts w:ascii="Book Antiqua" w:hAnsi="Book Antiqua" w:cs="Times New Roman"/>
          <w:lang w:val="en-GB"/>
        </w:rPr>
        <w:t>-</w:t>
      </w:r>
      <w:r w:rsidR="0087126F" w:rsidRPr="00B40F6E">
        <w:rPr>
          <w:rFonts w:ascii="Book Antiqua" w:hAnsi="Book Antiqua" w:cs="Times New Roman"/>
          <w:lang w:val="en-GB"/>
        </w:rPr>
        <w:t>related cardiomyopathy</w:t>
      </w:r>
      <w:r w:rsidR="0087126F" w:rsidRPr="00B40F6E">
        <w:rPr>
          <w:rFonts w:ascii="Book Antiqua" w:hAnsi="Book Antiqua" w:cs="Times New Roman"/>
          <w:vertAlign w:val="superscript"/>
          <w:lang w:val="en-US"/>
        </w:rPr>
        <w:sym w:font="Symbol" w:char="F05B"/>
      </w:r>
      <w:r w:rsidR="00A41AD2" w:rsidRPr="00B40F6E">
        <w:rPr>
          <w:rFonts w:ascii="Book Antiqua" w:hAnsi="Book Antiqua" w:cs="Times New Roman"/>
          <w:vertAlign w:val="superscript"/>
          <w:lang w:val="en-US"/>
        </w:rPr>
        <w:t>1</w:t>
      </w:r>
      <w:r w:rsidR="005B6D2E" w:rsidRPr="00B40F6E">
        <w:rPr>
          <w:rFonts w:ascii="Book Antiqua" w:hAnsi="Book Antiqua" w:cs="Times New Roman"/>
          <w:vertAlign w:val="superscript"/>
          <w:lang w:val="en-US"/>
        </w:rPr>
        <w:t>2</w:t>
      </w:r>
      <w:r w:rsidR="0087126F" w:rsidRPr="00B40F6E">
        <w:rPr>
          <w:rFonts w:ascii="Book Antiqua" w:hAnsi="Book Antiqua" w:cs="Times New Roman"/>
          <w:vertAlign w:val="superscript"/>
          <w:lang w:val="en-US"/>
        </w:rPr>
        <w:sym w:font="Symbol" w:char="F05D"/>
      </w:r>
      <w:r w:rsidR="0087126F" w:rsidRPr="00B40F6E">
        <w:rPr>
          <w:rFonts w:ascii="Book Antiqua" w:hAnsi="Book Antiqua" w:cs="Times New Roman"/>
          <w:lang w:val="en-GB"/>
        </w:rPr>
        <w:t xml:space="preserve">. It </w:t>
      </w:r>
      <w:r w:rsidR="00BD79A0" w:rsidRPr="00B40F6E">
        <w:rPr>
          <w:rFonts w:ascii="Book Antiqua" w:hAnsi="Book Antiqua" w:cs="Times New Roman"/>
          <w:lang w:val="en-GB"/>
        </w:rPr>
        <w:t>provides</w:t>
      </w:r>
      <w:r w:rsidR="0087126F" w:rsidRPr="00B40F6E">
        <w:rPr>
          <w:rFonts w:ascii="Book Antiqua" w:hAnsi="Book Antiqua" w:cs="Times New Roman"/>
          <w:lang w:val="en-GB"/>
        </w:rPr>
        <w:t xml:space="preserve"> reproducible and noninvasively assessment of LV volume, mass and function</w:t>
      </w:r>
      <w:r w:rsidR="0087126F" w:rsidRPr="00B40F6E">
        <w:rPr>
          <w:rFonts w:ascii="Book Antiqua" w:hAnsi="Book Antiqua" w:cs="Times New Roman"/>
          <w:vertAlign w:val="superscript"/>
          <w:lang w:val="en-GB"/>
        </w:rPr>
        <w:sym w:font="Symbol" w:char="F05B"/>
      </w:r>
      <w:r w:rsidR="00187B0E" w:rsidRPr="00B40F6E">
        <w:rPr>
          <w:rFonts w:ascii="Book Antiqua" w:hAnsi="Book Antiqua" w:cs="Times New Roman"/>
          <w:vertAlign w:val="superscript"/>
          <w:lang w:val="en-GB"/>
        </w:rPr>
        <w:t>1</w:t>
      </w:r>
      <w:r w:rsidR="005B6D2E" w:rsidRPr="00B40F6E">
        <w:rPr>
          <w:rFonts w:ascii="Book Antiqua" w:hAnsi="Book Antiqua" w:cs="Times New Roman"/>
          <w:vertAlign w:val="superscript"/>
          <w:lang w:val="en-GB"/>
        </w:rPr>
        <w:t>3</w:t>
      </w:r>
      <w:proofErr w:type="gramStart"/>
      <w:r w:rsidR="00187B0E" w:rsidRPr="00B40F6E">
        <w:rPr>
          <w:rFonts w:ascii="Book Antiqua" w:hAnsi="Book Antiqua" w:cs="Times New Roman"/>
          <w:vertAlign w:val="superscript"/>
          <w:lang w:val="en-GB"/>
        </w:rPr>
        <w:t>,1</w:t>
      </w:r>
      <w:r w:rsidR="005B6D2E" w:rsidRPr="00B40F6E">
        <w:rPr>
          <w:rFonts w:ascii="Book Antiqua" w:hAnsi="Book Antiqua" w:cs="Times New Roman"/>
          <w:vertAlign w:val="superscript"/>
          <w:lang w:val="en-GB"/>
        </w:rPr>
        <w:t>4</w:t>
      </w:r>
      <w:proofErr w:type="gramEnd"/>
      <w:r w:rsidR="00187B0E" w:rsidRPr="00B40F6E">
        <w:rPr>
          <w:rFonts w:ascii="Book Antiqua" w:hAnsi="Book Antiqua" w:cs="Times New Roman"/>
          <w:vertAlign w:val="superscript"/>
          <w:lang w:val="en-US"/>
        </w:rPr>
        <w:sym w:font="Symbol" w:char="F05D"/>
      </w:r>
      <w:r w:rsidR="00CE0232" w:rsidRPr="00B40F6E">
        <w:rPr>
          <w:rFonts w:ascii="Book Antiqua" w:hAnsi="Book Antiqua" w:cs="Times New Roman"/>
          <w:lang w:val="en-GB"/>
        </w:rPr>
        <w:t xml:space="preserve">. </w:t>
      </w:r>
      <w:r w:rsidR="0087126F" w:rsidRPr="00B40F6E">
        <w:rPr>
          <w:rFonts w:ascii="Book Antiqua" w:hAnsi="Book Antiqua" w:cs="Times New Roman"/>
          <w:lang w:val="en-GB"/>
        </w:rPr>
        <w:t>Moreover, several studies</w:t>
      </w:r>
      <w:r w:rsidR="0087126F" w:rsidRPr="00B40F6E">
        <w:rPr>
          <w:rFonts w:ascii="Book Antiqua" w:hAnsi="Book Antiqua" w:cs="Times New Roman"/>
          <w:vertAlign w:val="superscript"/>
          <w:lang w:val="en-GB"/>
        </w:rPr>
        <w:sym w:font="Symbol" w:char="F05B"/>
      </w:r>
      <w:r w:rsidR="00CA1CC9" w:rsidRPr="00B40F6E">
        <w:rPr>
          <w:rFonts w:ascii="Book Antiqua" w:hAnsi="Book Antiqua" w:cs="Times New Roman"/>
          <w:vertAlign w:val="superscript"/>
          <w:lang w:val="en-GB"/>
        </w:rPr>
        <w:t>1</w:t>
      </w:r>
      <w:r w:rsidR="005B6D2E" w:rsidRPr="00B40F6E">
        <w:rPr>
          <w:rFonts w:ascii="Book Antiqua" w:hAnsi="Book Antiqua" w:cs="Times New Roman"/>
          <w:vertAlign w:val="superscript"/>
          <w:lang w:val="en-GB"/>
        </w:rPr>
        <w:t>3</w:t>
      </w:r>
      <w:proofErr w:type="gramStart"/>
      <w:r w:rsidR="0087126F" w:rsidRPr="00B40F6E">
        <w:rPr>
          <w:rFonts w:ascii="Book Antiqua" w:hAnsi="Book Antiqua" w:cs="Times New Roman"/>
          <w:vertAlign w:val="superscript"/>
          <w:lang w:val="en-GB"/>
        </w:rPr>
        <w:t>,</w:t>
      </w:r>
      <w:r w:rsidR="00187B0E" w:rsidRPr="00B40F6E">
        <w:rPr>
          <w:rFonts w:ascii="Book Antiqua" w:hAnsi="Book Antiqua" w:cs="Times New Roman"/>
          <w:vertAlign w:val="superscript"/>
          <w:lang w:val="en-GB"/>
        </w:rPr>
        <w:t>1</w:t>
      </w:r>
      <w:r w:rsidR="005B6D2E" w:rsidRPr="00B40F6E">
        <w:rPr>
          <w:rFonts w:ascii="Book Antiqua" w:hAnsi="Book Antiqua" w:cs="Times New Roman"/>
          <w:vertAlign w:val="superscript"/>
          <w:lang w:val="en-GB"/>
        </w:rPr>
        <w:t>5</w:t>
      </w:r>
      <w:r w:rsidR="0087126F" w:rsidRPr="00B40F6E">
        <w:rPr>
          <w:rFonts w:ascii="Book Antiqua" w:hAnsi="Book Antiqua" w:cs="Times New Roman"/>
          <w:vertAlign w:val="superscript"/>
          <w:lang w:val="en-GB"/>
        </w:rPr>
        <w:t>,</w:t>
      </w:r>
      <w:r w:rsidR="00CA1CC9" w:rsidRPr="00B40F6E">
        <w:rPr>
          <w:rFonts w:ascii="Book Antiqua" w:hAnsi="Book Antiqua" w:cs="Times New Roman"/>
          <w:vertAlign w:val="superscript"/>
          <w:lang w:val="en-GB"/>
        </w:rPr>
        <w:t>1</w:t>
      </w:r>
      <w:r w:rsidR="005B6D2E" w:rsidRPr="00B40F6E">
        <w:rPr>
          <w:rFonts w:ascii="Book Antiqua" w:hAnsi="Book Antiqua" w:cs="Times New Roman"/>
          <w:vertAlign w:val="superscript"/>
          <w:lang w:val="en-GB"/>
        </w:rPr>
        <w:t>6</w:t>
      </w:r>
      <w:proofErr w:type="gramEnd"/>
      <w:r w:rsidR="0087126F" w:rsidRPr="00B40F6E">
        <w:rPr>
          <w:rFonts w:ascii="Book Antiqua" w:hAnsi="Book Antiqua" w:cs="Times New Roman"/>
          <w:vertAlign w:val="superscript"/>
          <w:lang w:val="en-GB"/>
        </w:rPr>
        <w:sym w:font="Symbol" w:char="F05D"/>
      </w:r>
      <w:r w:rsidR="00CE0232" w:rsidRPr="00B40F6E">
        <w:rPr>
          <w:rFonts w:ascii="Book Antiqua" w:hAnsi="Book Antiqua" w:cs="Times New Roman"/>
          <w:lang w:val="en-GB"/>
        </w:rPr>
        <w:t xml:space="preserve"> </w:t>
      </w:r>
      <w:r w:rsidR="001C3823" w:rsidRPr="00B40F6E">
        <w:rPr>
          <w:rFonts w:ascii="Book Antiqua" w:hAnsi="Book Antiqua" w:cs="Times New Roman"/>
          <w:lang w:val="en-GB"/>
        </w:rPr>
        <w:t xml:space="preserve">emphasized </w:t>
      </w:r>
      <w:r w:rsidR="0087126F" w:rsidRPr="00B40F6E">
        <w:rPr>
          <w:rFonts w:ascii="Book Antiqua" w:hAnsi="Book Antiqua" w:cs="Times New Roman"/>
          <w:lang w:val="en-GB"/>
        </w:rPr>
        <w:t>its role in early detection of myocardial damage</w:t>
      </w:r>
      <w:r w:rsidRPr="00B40F6E">
        <w:rPr>
          <w:rFonts w:ascii="Book Antiqua" w:hAnsi="Book Antiqua" w:cs="Times New Roman"/>
          <w:lang w:val="en-GB"/>
        </w:rPr>
        <w:t xml:space="preserve">, however </w:t>
      </w:r>
      <w:r w:rsidR="0087126F" w:rsidRPr="00B40F6E">
        <w:rPr>
          <w:rFonts w:ascii="Book Antiqua" w:hAnsi="Book Antiqua" w:cs="Times New Roman"/>
          <w:lang w:val="en-GB"/>
        </w:rPr>
        <w:t>high cost and low availability limit clinical routin</w:t>
      </w:r>
      <w:r w:rsidR="00CA1CC9" w:rsidRPr="00B40F6E">
        <w:rPr>
          <w:rFonts w:ascii="Book Antiqua" w:hAnsi="Book Antiqua" w:cs="Times New Roman"/>
          <w:lang w:val="en-GB"/>
        </w:rPr>
        <w:t>e</w:t>
      </w:r>
      <w:r w:rsidR="00CE0232" w:rsidRPr="00B40F6E">
        <w:rPr>
          <w:rFonts w:ascii="Book Antiqua" w:hAnsi="Book Antiqua" w:cs="Times New Roman"/>
          <w:lang w:val="en-GB"/>
        </w:rPr>
        <w:t xml:space="preserve"> use.</w:t>
      </w:r>
    </w:p>
    <w:p w14:paraId="2CA2DB69" w14:textId="3392B3F8" w:rsidR="00CE0232" w:rsidRPr="00B40F6E" w:rsidRDefault="0087126F" w:rsidP="008B66DA">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 xml:space="preserve">Although </w:t>
      </w:r>
      <w:r w:rsidRPr="00B40F6E">
        <w:rPr>
          <w:rFonts w:ascii="Book Antiqua" w:hAnsi="Book Antiqua" w:cs="Times New Roman"/>
          <w:noProof/>
          <w:lang w:val="en-US"/>
        </w:rPr>
        <w:t>ECHO and CMR</w:t>
      </w:r>
      <w:r w:rsidR="00CE0232" w:rsidRPr="00B40F6E">
        <w:rPr>
          <w:rFonts w:ascii="Book Antiqua" w:hAnsi="Book Antiqua" w:cs="Times New Roman"/>
          <w:noProof/>
          <w:lang w:val="en-US"/>
        </w:rPr>
        <w:t xml:space="preserve"> </w:t>
      </w:r>
      <w:r w:rsidR="00BD79A0" w:rsidRPr="00B40F6E">
        <w:rPr>
          <w:rFonts w:ascii="Book Antiqua" w:hAnsi="Book Antiqua" w:cs="Times New Roman"/>
          <w:noProof/>
          <w:lang w:val="en-US"/>
        </w:rPr>
        <w:t xml:space="preserve">are </w:t>
      </w:r>
      <w:r w:rsidRPr="00B40F6E">
        <w:rPr>
          <w:rFonts w:ascii="Book Antiqua" w:hAnsi="Book Antiqua" w:cs="Times New Roman"/>
          <w:noProof/>
          <w:lang w:val="en-US"/>
        </w:rPr>
        <w:t xml:space="preserve">the two most commonly used imaging techniques for non-invasive chemioterapic myocardial </w:t>
      </w:r>
      <w:r w:rsidR="00BD79A0" w:rsidRPr="00B40F6E">
        <w:rPr>
          <w:rFonts w:ascii="Book Antiqua" w:hAnsi="Book Antiqua" w:cs="Times New Roman"/>
          <w:noProof/>
          <w:lang w:val="en-US"/>
        </w:rPr>
        <w:t>toxicity</w:t>
      </w:r>
      <w:r w:rsidRPr="00B40F6E">
        <w:rPr>
          <w:rFonts w:ascii="Book Antiqua" w:hAnsi="Book Antiqua" w:cs="Times New Roman"/>
          <w:noProof/>
          <w:lang w:val="en-US"/>
        </w:rPr>
        <w:t xml:space="preserve"> assessment, nuclear imaging may still have a role in the evaluation and monitoring </w:t>
      </w:r>
      <w:r w:rsidR="00BD79A0" w:rsidRPr="00B40F6E">
        <w:rPr>
          <w:rFonts w:ascii="Book Antiqua" w:hAnsi="Book Antiqua" w:cs="Times New Roman"/>
          <w:noProof/>
          <w:lang w:val="en-US"/>
        </w:rPr>
        <w:t xml:space="preserve">of </w:t>
      </w:r>
      <w:r w:rsidRPr="00B40F6E">
        <w:rPr>
          <w:rFonts w:ascii="Book Antiqua" w:hAnsi="Book Antiqua" w:cs="Times New Roman"/>
          <w:noProof/>
          <w:lang w:val="en-US"/>
        </w:rPr>
        <w:t>cancer patients tr</w:t>
      </w:r>
      <w:r w:rsidR="00BD79A0" w:rsidRPr="00B40F6E">
        <w:rPr>
          <w:rFonts w:ascii="Book Antiqua" w:hAnsi="Book Antiqua" w:cs="Times New Roman"/>
          <w:noProof/>
          <w:lang w:val="en-US"/>
        </w:rPr>
        <w:t>e</w:t>
      </w:r>
      <w:r w:rsidRPr="00B40F6E">
        <w:rPr>
          <w:rFonts w:ascii="Book Antiqua" w:hAnsi="Book Antiqua" w:cs="Times New Roman"/>
          <w:noProof/>
          <w:lang w:val="en-US"/>
        </w:rPr>
        <w:t xml:space="preserve">ated with cardiotoxic drugs. Besides to provide </w:t>
      </w:r>
      <w:r w:rsidRPr="00B40F6E">
        <w:rPr>
          <w:rFonts w:ascii="Book Antiqua" w:hAnsi="Book Antiqua" w:cs="Times New Roman"/>
          <w:lang w:val="en-GB"/>
        </w:rPr>
        <w:t xml:space="preserve">sensitive and </w:t>
      </w:r>
      <w:r w:rsidR="00BD79A0" w:rsidRPr="00B40F6E">
        <w:rPr>
          <w:rFonts w:ascii="Book Antiqua" w:hAnsi="Book Antiqua" w:cs="Times New Roman"/>
          <w:lang w:val="en-GB"/>
        </w:rPr>
        <w:t xml:space="preserve">accurate estimation of </w:t>
      </w:r>
      <w:r w:rsidRPr="00B40F6E">
        <w:rPr>
          <w:rFonts w:ascii="Book Antiqua" w:hAnsi="Book Antiqua" w:cs="Times New Roman"/>
          <w:lang w:val="en-GB"/>
        </w:rPr>
        <w:t>LVEF, n</w:t>
      </w:r>
      <w:r w:rsidRPr="00B40F6E">
        <w:rPr>
          <w:rFonts w:ascii="Book Antiqua" w:hAnsi="Book Antiqua" w:cs="Times New Roman"/>
          <w:noProof/>
          <w:lang w:val="en-US"/>
        </w:rPr>
        <w:t xml:space="preserve">uclear imaging techniques </w:t>
      </w:r>
      <w:r w:rsidR="00CE0232" w:rsidRPr="00B40F6E">
        <w:rPr>
          <w:rFonts w:ascii="Book Antiqua" w:hAnsi="Book Antiqua" w:cs="Times New Roman"/>
          <w:lang w:val="en-GB"/>
        </w:rPr>
        <w:t>using specific radiotracer molecules represents an emerging tool for non-invasive detection of biological processes preced</w:t>
      </w:r>
      <w:r w:rsidR="00EE5EF5" w:rsidRPr="00B40F6E">
        <w:rPr>
          <w:rFonts w:ascii="Book Antiqua" w:hAnsi="Book Antiqua" w:cs="Times New Roman"/>
          <w:lang w:val="en-GB"/>
        </w:rPr>
        <w:t>ing</w:t>
      </w:r>
      <w:r w:rsidR="00CE0232" w:rsidRPr="00B40F6E">
        <w:rPr>
          <w:rFonts w:ascii="Book Antiqua" w:hAnsi="Book Antiqua" w:cs="Times New Roman"/>
          <w:lang w:val="en-GB"/>
        </w:rPr>
        <w:t xml:space="preserve"> anatomical involvement </w:t>
      </w:r>
      <w:r w:rsidR="00BD79A0" w:rsidRPr="00B40F6E">
        <w:rPr>
          <w:rFonts w:ascii="Book Antiqua" w:hAnsi="Book Antiqua" w:cs="Times New Roman"/>
          <w:lang w:val="en-GB"/>
        </w:rPr>
        <w:t xml:space="preserve">and </w:t>
      </w:r>
      <w:r w:rsidR="00CE0232" w:rsidRPr="00B40F6E">
        <w:rPr>
          <w:rFonts w:ascii="Book Antiqua" w:hAnsi="Book Antiqua" w:cs="Times New Roman"/>
          <w:lang w:val="en-GB"/>
        </w:rPr>
        <w:t>physiological consequences of myocardial damage</w:t>
      </w:r>
      <w:r w:rsidR="00BD79A0" w:rsidRPr="00B40F6E">
        <w:rPr>
          <w:rFonts w:ascii="Book Antiqua" w:hAnsi="Book Antiqua" w:cs="Times New Roman"/>
          <w:lang w:val="en-GB"/>
        </w:rPr>
        <w:t xml:space="preserve"> induced by antineoplastic drugs</w:t>
      </w:r>
      <w:r w:rsidR="009C3171" w:rsidRPr="00B40F6E">
        <w:rPr>
          <w:rFonts w:ascii="Book Antiqua" w:hAnsi="Book Antiqua" w:cs="Times New Roman"/>
          <w:lang w:val="en-GB"/>
        </w:rPr>
        <w:t xml:space="preserve"> (Table</w:t>
      </w:r>
      <w:r w:rsidR="008B66DA">
        <w:rPr>
          <w:rFonts w:ascii="Book Antiqua" w:eastAsia="宋体" w:hAnsi="Book Antiqua" w:cs="Times New Roman" w:hint="eastAsia"/>
          <w:lang w:val="en-GB" w:eastAsia="zh-CN"/>
        </w:rPr>
        <w:t>s</w:t>
      </w:r>
      <w:r w:rsidR="009C3171" w:rsidRPr="00B40F6E">
        <w:rPr>
          <w:rFonts w:ascii="Book Antiqua" w:hAnsi="Book Antiqua" w:cs="Times New Roman"/>
          <w:lang w:val="en-GB"/>
        </w:rPr>
        <w:t xml:space="preserve"> 1 and 2)</w:t>
      </w:r>
      <w:r w:rsidR="00BD79A0" w:rsidRPr="00B40F6E">
        <w:rPr>
          <w:rFonts w:ascii="Book Antiqua" w:hAnsi="Book Antiqua" w:cs="Times New Roman"/>
          <w:lang w:val="en-GB"/>
        </w:rPr>
        <w:t>.</w:t>
      </w:r>
      <w:r w:rsidR="00CE0232" w:rsidRPr="00B40F6E">
        <w:rPr>
          <w:rFonts w:ascii="Book Antiqua" w:hAnsi="Book Antiqua" w:cs="Times New Roman"/>
          <w:lang w:val="en-GB"/>
        </w:rPr>
        <w:t xml:space="preserve"> </w:t>
      </w:r>
    </w:p>
    <w:p w14:paraId="7EC80A75" w14:textId="4C84BB72" w:rsidR="0087126F" w:rsidRPr="00B40F6E" w:rsidRDefault="00BD79A0" w:rsidP="008B66DA">
      <w:pPr>
        <w:spacing w:line="360" w:lineRule="auto"/>
        <w:ind w:firstLineChars="100" w:firstLine="240"/>
        <w:jc w:val="both"/>
        <w:rPr>
          <w:rFonts w:ascii="Book Antiqua" w:hAnsi="Book Antiqua" w:cs="Times New Roman"/>
          <w:strike/>
          <w:lang w:val="en-GB"/>
        </w:rPr>
      </w:pPr>
      <w:r w:rsidRPr="00B40F6E">
        <w:rPr>
          <w:rFonts w:ascii="Book Antiqua" w:hAnsi="Book Antiqua" w:cs="Times New Roman"/>
          <w:lang w:val="en-GB"/>
        </w:rPr>
        <w:t>In</w:t>
      </w:r>
      <w:r w:rsidR="0087126F" w:rsidRPr="00B40F6E">
        <w:rPr>
          <w:rFonts w:ascii="Book Antiqua" w:hAnsi="Book Antiqua" w:cs="Times New Roman"/>
          <w:lang w:val="en-GB"/>
        </w:rPr>
        <w:t xml:space="preserve"> this review we </w:t>
      </w:r>
      <w:r w:rsidRPr="00B40F6E">
        <w:rPr>
          <w:rFonts w:ascii="Book Antiqua" w:hAnsi="Book Antiqua" w:cs="Times New Roman"/>
          <w:lang w:val="en-GB"/>
        </w:rPr>
        <w:t xml:space="preserve">will </w:t>
      </w:r>
      <w:r w:rsidR="00FD0679" w:rsidRPr="00B40F6E">
        <w:rPr>
          <w:rFonts w:ascii="Book Antiqua" w:hAnsi="Book Antiqua" w:cs="Times New Roman"/>
          <w:noProof/>
          <w:lang w:val="en-US"/>
        </w:rPr>
        <w:t>summarize the role of nuclear cardiology in the non-invasive</w:t>
      </w:r>
      <w:r w:rsidR="00E43A49" w:rsidRPr="00B40F6E">
        <w:rPr>
          <w:rFonts w:ascii="Book Antiqua" w:hAnsi="Book Antiqua" w:cs="Times New Roman"/>
          <w:noProof/>
          <w:lang w:val="en-US"/>
        </w:rPr>
        <w:t xml:space="preserve"> </w:t>
      </w:r>
      <w:r w:rsidR="00FD0679" w:rsidRPr="00B40F6E">
        <w:rPr>
          <w:rFonts w:ascii="Book Antiqua" w:hAnsi="Book Antiqua" w:cs="Times New Roman"/>
          <w:noProof/>
          <w:lang w:val="en-US"/>
        </w:rPr>
        <w:t xml:space="preserve">detection of myocardial damage related </w:t>
      </w:r>
      <w:r w:rsidR="00C26182" w:rsidRPr="00B40F6E">
        <w:rPr>
          <w:rFonts w:ascii="Book Antiqua" w:hAnsi="Book Antiqua" w:cs="Times New Roman"/>
          <w:noProof/>
          <w:lang w:val="en-US"/>
        </w:rPr>
        <w:t>to antineoplastic t</w:t>
      </w:r>
      <w:r w:rsidR="00E43A49" w:rsidRPr="00B40F6E">
        <w:rPr>
          <w:rFonts w:ascii="Book Antiqua" w:hAnsi="Book Antiqua" w:cs="Times New Roman"/>
          <w:noProof/>
          <w:lang w:val="en-US"/>
        </w:rPr>
        <w:t>h</w:t>
      </w:r>
      <w:r w:rsidR="00C26182" w:rsidRPr="00B40F6E">
        <w:rPr>
          <w:rFonts w:ascii="Book Antiqua" w:hAnsi="Book Antiqua" w:cs="Times New Roman"/>
          <w:noProof/>
          <w:lang w:val="en-US"/>
        </w:rPr>
        <w:t>e</w:t>
      </w:r>
      <w:r w:rsidR="00B24918" w:rsidRPr="00B40F6E">
        <w:rPr>
          <w:rFonts w:ascii="Book Antiqua" w:hAnsi="Book Antiqua" w:cs="Times New Roman"/>
          <w:noProof/>
          <w:lang w:val="en-US"/>
        </w:rPr>
        <w:t>r</w:t>
      </w:r>
      <w:r w:rsidR="00C26182" w:rsidRPr="00B40F6E">
        <w:rPr>
          <w:rFonts w:ascii="Book Antiqua" w:hAnsi="Book Antiqua" w:cs="Times New Roman"/>
          <w:noProof/>
          <w:lang w:val="en-US"/>
        </w:rPr>
        <w:t xml:space="preserve">apy, focusing on the </w:t>
      </w:r>
      <w:r w:rsidR="000B0E93" w:rsidRPr="00B40F6E">
        <w:rPr>
          <w:rFonts w:ascii="Book Antiqua" w:hAnsi="Book Antiqua" w:cs="Times New Roman"/>
          <w:noProof/>
          <w:lang w:val="en-US"/>
        </w:rPr>
        <w:t xml:space="preserve">current </w:t>
      </w:r>
      <w:r w:rsidR="00C26182" w:rsidRPr="00B40F6E">
        <w:rPr>
          <w:rFonts w:ascii="Book Antiqua" w:hAnsi="Book Antiqua" w:cs="Times New Roman"/>
          <w:noProof/>
          <w:lang w:val="en-US"/>
        </w:rPr>
        <w:t xml:space="preserve">role and future </w:t>
      </w:r>
      <w:r w:rsidR="000E7F2D" w:rsidRPr="00B40F6E">
        <w:rPr>
          <w:rFonts w:ascii="Book Antiqua" w:hAnsi="Book Antiqua" w:cs="Times New Roman"/>
          <w:noProof/>
          <w:lang w:val="en-US"/>
        </w:rPr>
        <w:t xml:space="preserve">perspectives </w:t>
      </w:r>
      <w:r w:rsidR="00C26182" w:rsidRPr="00B40F6E">
        <w:rPr>
          <w:rFonts w:ascii="Book Antiqua" w:hAnsi="Book Antiqua" w:cs="Times New Roman"/>
          <w:noProof/>
          <w:lang w:val="en-US"/>
        </w:rPr>
        <w:t xml:space="preserve">of </w:t>
      </w:r>
      <w:r w:rsidR="00CD2C28" w:rsidRPr="00B40F6E">
        <w:rPr>
          <w:rFonts w:ascii="Book Antiqua" w:hAnsi="Book Antiqua" w:cs="Times New Roman"/>
          <w:noProof/>
          <w:lang w:val="en-US"/>
        </w:rPr>
        <w:t>nuclear imaging and</w:t>
      </w:r>
      <w:r w:rsidR="00EE5EF5" w:rsidRPr="00B40F6E">
        <w:rPr>
          <w:rFonts w:ascii="Book Antiqua" w:hAnsi="Book Antiqua" w:cs="Times New Roman"/>
          <w:noProof/>
          <w:lang w:val="en-US"/>
        </w:rPr>
        <w:t xml:space="preserve"> </w:t>
      </w:r>
      <w:r w:rsidR="00CD2C28" w:rsidRPr="00B40F6E">
        <w:rPr>
          <w:rFonts w:ascii="Book Antiqua" w:hAnsi="Book Antiqua" w:cs="Times New Roman"/>
          <w:noProof/>
          <w:lang w:val="en-US"/>
        </w:rPr>
        <w:t xml:space="preserve">molecular radiotracers </w:t>
      </w:r>
      <w:r w:rsidR="00E43A49" w:rsidRPr="00B40F6E">
        <w:rPr>
          <w:rFonts w:ascii="Book Antiqua" w:hAnsi="Book Antiqua" w:cs="Times New Roman"/>
          <w:noProof/>
          <w:lang w:val="en-US"/>
        </w:rPr>
        <w:t xml:space="preserve">in </w:t>
      </w:r>
      <w:r w:rsidR="000E7F2D" w:rsidRPr="00B40F6E">
        <w:rPr>
          <w:rFonts w:ascii="Book Antiqua" w:hAnsi="Book Antiqua" w:cs="Times New Roman"/>
          <w:noProof/>
          <w:lang w:val="en-US"/>
        </w:rPr>
        <w:t xml:space="preserve">the assessment </w:t>
      </w:r>
      <w:r w:rsidR="00E43A49" w:rsidRPr="00B40F6E">
        <w:rPr>
          <w:rFonts w:ascii="Book Antiqua" w:hAnsi="Book Antiqua" w:cs="Times New Roman"/>
          <w:noProof/>
          <w:lang w:val="en-US"/>
        </w:rPr>
        <w:t>of cardiac toxicity.</w:t>
      </w:r>
    </w:p>
    <w:p w14:paraId="5B461700" w14:textId="77777777" w:rsidR="00772038" w:rsidRPr="00B40F6E" w:rsidRDefault="00772038" w:rsidP="000C4427">
      <w:pPr>
        <w:spacing w:line="360" w:lineRule="auto"/>
        <w:jc w:val="both"/>
        <w:rPr>
          <w:rFonts w:ascii="Book Antiqua" w:hAnsi="Book Antiqua" w:cs="Times New Roman"/>
          <w:b/>
          <w:strike/>
          <w:lang w:val="en-GB"/>
        </w:rPr>
      </w:pPr>
    </w:p>
    <w:p w14:paraId="2AED3571" w14:textId="77777777" w:rsidR="00FD45F7" w:rsidRPr="00B40F6E" w:rsidRDefault="004D20A4" w:rsidP="000C4427">
      <w:pPr>
        <w:spacing w:line="360" w:lineRule="auto"/>
        <w:jc w:val="both"/>
        <w:rPr>
          <w:rFonts w:ascii="Book Antiqua" w:hAnsi="Book Antiqua" w:cs="Times New Roman"/>
          <w:lang w:val="en-GB"/>
        </w:rPr>
      </w:pPr>
      <w:r w:rsidRPr="00B40F6E">
        <w:rPr>
          <w:rFonts w:ascii="Book Antiqua" w:hAnsi="Book Antiqua" w:cs="Times New Roman"/>
          <w:b/>
          <w:vertAlign w:val="superscript"/>
          <w:lang w:val="en-GB"/>
        </w:rPr>
        <w:t>99M</w:t>
      </w:r>
      <w:r w:rsidRPr="00B40F6E">
        <w:rPr>
          <w:rFonts w:ascii="Book Antiqua" w:hAnsi="Book Antiqua" w:cs="Times New Roman"/>
          <w:b/>
          <w:lang w:val="en-GB"/>
        </w:rPr>
        <w:t>TC-</w:t>
      </w:r>
      <w:r w:rsidR="006141D1" w:rsidRPr="00B40F6E">
        <w:rPr>
          <w:rFonts w:ascii="Book Antiqua" w:hAnsi="Book Antiqua" w:cs="Times New Roman"/>
          <w:b/>
          <w:lang w:val="en-GB"/>
        </w:rPr>
        <w:t>M</w:t>
      </w:r>
      <w:r w:rsidRPr="00B40F6E">
        <w:rPr>
          <w:rFonts w:ascii="Book Antiqua" w:hAnsi="Book Antiqua" w:cs="Times New Roman"/>
          <w:b/>
          <w:lang w:val="en-GB"/>
        </w:rPr>
        <w:t>UGA</w:t>
      </w:r>
    </w:p>
    <w:p w14:paraId="3BB213CF" w14:textId="087EEA54" w:rsidR="0073485E" w:rsidRPr="00B40F6E" w:rsidRDefault="00925EB6" w:rsidP="000C4427">
      <w:pPr>
        <w:spacing w:line="360" w:lineRule="auto"/>
        <w:jc w:val="both"/>
        <w:rPr>
          <w:rFonts w:ascii="Book Antiqua" w:hAnsi="Book Antiqua" w:cs="Times New Roman"/>
          <w:lang w:val="en-GB"/>
        </w:rPr>
      </w:pPr>
      <w:proofErr w:type="spellStart"/>
      <w:r w:rsidRPr="00B40F6E">
        <w:rPr>
          <w:rFonts w:ascii="Book Antiqua" w:hAnsi="Book Antiqua" w:cs="Times New Roman"/>
          <w:lang w:val="en-GB"/>
        </w:rPr>
        <w:t>M</w:t>
      </w:r>
      <w:r w:rsidR="00D62BFB" w:rsidRPr="00B40F6E">
        <w:rPr>
          <w:rFonts w:ascii="Book Antiqua" w:hAnsi="Book Antiqua" w:cs="Times New Roman"/>
          <w:lang w:val="en-GB"/>
        </w:rPr>
        <w:t>ultigated</w:t>
      </w:r>
      <w:proofErr w:type="spellEnd"/>
      <w:r w:rsidR="00D62BFB" w:rsidRPr="00B40F6E">
        <w:rPr>
          <w:rFonts w:ascii="Book Antiqua" w:hAnsi="Book Antiqua" w:cs="Times New Roman"/>
          <w:lang w:val="en-GB"/>
        </w:rPr>
        <w:t xml:space="preserve"> radionucl</w:t>
      </w:r>
      <w:r w:rsidRPr="00B40F6E">
        <w:rPr>
          <w:rFonts w:ascii="Book Antiqua" w:hAnsi="Book Antiqua" w:cs="Times New Roman"/>
          <w:lang w:val="en-GB"/>
        </w:rPr>
        <w:t xml:space="preserve">ide angiography </w:t>
      </w:r>
      <w:r w:rsidR="002A4CE9" w:rsidRPr="00B40F6E">
        <w:rPr>
          <w:rFonts w:ascii="Book Antiqua" w:hAnsi="Book Antiqua" w:cs="Times New Roman"/>
          <w:lang w:val="en-GB"/>
        </w:rPr>
        <w:t xml:space="preserve">(MUGA) </w:t>
      </w:r>
      <w:r w:rsidRPr="00B40F6E">
        <w:rPr>
          <w:rFonts w:ascii="Book Antiqua" w:hAnsi="Book Antiqua" w:cs="Times New Roman"/>
          <w:lang w:val="en-GB"/>
        </w:rPr>
        <w:t>is a non-</w:t>
      </w:r>
      <w:r w:rsidR="00D62BFB" w:rsidRPr="00B40F6E">
        <w:rPr>
          <w:rFonts w:ascii="Book Antiqua" w:hAnsi="Book Antiqua" w:cs="Times New Roman"/>
          <w:lang w:val="en-GB"/>
        </w:rPr>
        <w:t xml:space="preserve">invasive technique </w:t>
      </w:r>
      <w:r w:rsidR="00A14AD2" w:rsidRPr="00B40F6E">
        <w:rPr>
          <w:rFonts w:ascii="Book Antiqua" w:hAnsi="Book Antiqua" w:cs="Times New Roman"/>
          <w:lang w:val="en-GB"/>
        </w:rPr>
        <w:t xml:space="preserve">using </w:t>
      </w:r>
      <w:r w:rsidR="00D62BFB" w:rsidRPr="00B40F6E">
        <w:rPr>
          <w:rFonts w:ascii="Book Antiqua" w:hAnsi="Book Antiqua" w:cs="Times New Roman"/>
          <w:vertAlign w:val="superscript"/>
          <w:lang w:val="en-GB"/>
        </w:rPr>
        <w:t>99m</w:t>
      </w:r>
      <w:r w:rsidR="00A54979" w:rsidRPr="00B40F6E">
        <w:rPr>
          <w:rFonts w:ascii="Book Antiqua" w:hAnsi="Book Antiqua" w:cs="Times New Roman"/>
          <w:lang w:val="en-GB"/>
        </w:rPr>
        <w:t>Tc-erythrocyte</w:t>
      </w:r>
      <w:r w:rsidR="00FF25AC" w:rsidRPr="00B40F6E">
        <w:rPr>
          <w:rFonts w:ascii="Book Antiqua" w:hAnsi="Book Antiqua" w:cs="Times New Roman"/>
          <w:lang w:val="en-GB"/>
        </w:rPr>
        <w:t xml:space="preserve"> to visualize cardiac blood pool th</w:t>
      </w:r>
      <w:r w:rsidR="00CB42C4" w:rsidRPr="00B40F6E">
        <w:rPr>
          <w:rFonts w:ascii="Book Antiqua" w:hAnsi="Book Antiqua" w:cs="Times New Roman"/>
          <w:lang w:val="en-GB"/>
        </w:rPr>
        <w:t>r</w:t>
      </w:r>
      <w:r w:rsidR="00FF25AC" w:rsidRPr="00B40F6E">
        <w:rPr>
          <w:rFonts w:ascii="Book Antiqua" w:hAnsi="Book Antiqua" w:cs="Times New Roman"/>
          <w:lang w:val="en-GB"/>
        </w:rPr>
        <w:t xml:space="preserve">ough </w:t>
      </w:r>
      <w:r w:rsidR="00FF25AC" w:rsidRPr="00B40F6E">
        <w:rPr>
          <w:rFonts w:ascii="Book Antiqua" w:hAnsi="Book Antiqua" w:cs="Times New Roman"/>
          <w:lang w:val="en-GB"/>
        </w:rPr>
        <w:sym w:font="Symbol" w:char="F067"/>
      </w:r>
      <w:r w:rsidR="00FF25AC" w:rsidRPr="00B40F6E">
        <w:rPr>
          <w:rFonts w:ascii="Book Antiqua" w:hAnsi="Book Antiqua" w:cs="Times New Roman"/>
          <w:lang w:val="en-GB"/>
        </w:rPr>
        <w:t xml:space="preserve"> camera gating acquisition</w:t>
      </w:r>
      <w:r w:rsidR="00A54979" w:rsidRPr="00B40F6E">
        <w:rPr>
          <w:rFonts w:ascii="Book Antiqua" w:hAnsi="Book Antiqua" w:cs="Times New Roman"/>
          <w:vertAlign w:val="superscript"/>
          <w:lang w:val="en-GB"/>
        </w:rPr>
        <w:sym w:font="Symbol" w:char="F05B"/>
      </w:r>
      <w:r w:rsidR="00A316FD" w:rsidRPr="00B40F6E">
        <w:rPr>
          <w:rFonts w:ascii="Book Antiqua" w:hAnsi="Book Antiqua" w:cs="Times New Roman"/>
          <w:vertAlign w:val="superscript"/>
          <w:lang w:val="en-GB"/>
        </w:rPr>
        <w:t>1</w:t>
      </w:r>
      <w:r w:rsidR="00465538" w:rsidRPr="00B40F6E">
        <w:rPr>
          <w:rFonts w:ascii="Book Antiqua" w:hAnsi="Book Antiqua" w:cs="Times New Roman"/>
          <w:vertAlign w:val="superscript"/>
          <w:lang w:val="en-GB"/>
        </w:rPr>
        <w:t>7</w:t>
      </w:r>
      <w:r w:rsidR="00A54979" w:rsidRPr="00B40F6E">
        <w:rPr>
          <w:rFonts w:ascii="Book Antiqua" w:hAnsi="Book Antiqua" w:cs="Times New Roman"/>
          <w:vertAlign w:val="superscript"/>
          <w:lang w:val="en-GB"/>
        </w:rPr>
        <w:sym w:font="Symbol" w:char="F05D"/>
      </w:r>
      <w:r w:rsidR="00A54979" w:rsidRPr="00B40F6E">
        <w:rPr>
          <w:rFonts w:ascii="Book Antiqua" w:hAnsi="Book Antiqua" w:cs="Times New Roman"/>
          <w:lang w:val="en-GB"/>
        </w:rPr>
        <w:t>.</w:t>
      </w:r>
      <w:r w:rsidR="00A316FD" w:rsidRPr="00B40F6E">
        <w:rPr>
          <w:rFonts w:ascii="Book Antiqua" w:hAnsi="Book Antiqua" w:cs="Times New Roman"/>
          <w:lang w:val="en-GB"/>
        </w:rPr>
        <w:t xml:space="preserve"> </w:t>
      </w:r>
      <w:r w:rsidR="00FF25AC" w:rsidRPr="00B40F6E">
        <w:rPr>
          <w:rFonts w:ascii="Book Antiqua" w:hAnsi="Book Antiqua" w:cs="Times New Roman"/>
          <w:lang w:val="en-GB"/>
        </w:rPr>
        <w:t xml:space="preserve">The </w:t>
      </w:r>
      <w:r w:rsidR="00D62BFB" w:rsidRPr="00B40F6E">
        <w:rPr>
          <w:rFonts w:ascii="Book Antiqua" w:hAnsi="Book Antiqua" w:cs="Times New Roman"/>
          <w:lang w:val="en-GB"/>
        </w:rPr>
        <w:lastRenderedPageBreak/>
        <w:t xml:space="preserve">series of </w:t>
      </w:r>
      <w:r w:rsidR="00FF25AC" w:rsidRPr="00B40F6E">
        <w:rPr>
          <w:rFonts w:ascii="Book Antiqua" w:hAnsi="Book Antiqua" w:cs="Times New Roman"/>
          <w:lang w:val="en-GB"/>
        </w:rPr>
        <w:t xml:space="preserve">heart </w:t>
      </w:r>
      <w:r w:rsidR="00CD2C28" w:rsidRPr="00B40F6E">
        <w:rPr>
          <w:rFonts w:ascii="Book Antiqua" w:hAnsi="Book Antiqua" w:cs="Times New Roman"/>
          <w:lang w:val="en-GB"/>
        </w:rPr>
        <w:t xml:space="preserve">planar </w:t>
      </w:r>
      <w:r w:rsidR="00D62BFB" w:rsidRPr="00B40F6E">
        <w:rPr>
          <w:rFonts w:ascii="Book Antiqua" w:hAnsi="Book Antiqua" w:cs="Times New Roman"/>
          <w:lang w:val="en-GB"/>
        </w:rPr>
        <w:t>images at each stage of the cardiac cycle</w:t>
      </w:r>
      <w:r w:rsidR="00FF25AC" w:rsidRPr="00B40F6E">
        <w:rPr>
          <w:rFonts w:ascii="Book Antiqua" w:hAnsi="Book Antiqua" w:cs="Times New Roman"/>
          <w:lang w:val="en-GB"/>
        </w:rPr>
        <w:t xml:space="preserve"> </w:t>
      </w:r>
      <w:r w:rsidR="002A4CE9" w:rsidRPr="00B40F6E">
        <w:rPr>
          <w:rFonts w:ascii="Book Antiqua" w:hAnsi="Book Antiqua" w:cs="Times New Roman"/>
          <w:lang w:val="en-GB"/>
        </w:rPr>
        <w:t>permit</w:t>
      </w:r>
      <w:r w:rsidR="00D62BFB" w:rsidRPr="00B40F6E">
        <w:rPr>
          <w:rFonts w:ascii="Book Antiqua" w:hAnsi="Book Antiqua" w:cs="Times New Roman"/>
          <w:lang w:val="en-GB"/>
        </w:rPr>
        <w:t xml:space="preserve"> </w:t>
      </w:r>
      <w:r w:rsidR="00CB42C4" w:rsidRPr="00B40F6E">
        <w:rPr>
          <w:rFonts w:ascii="Book Antiqua" w:hAnsi="Book Antiqua" w:cs="Times New Roman"/>
          <w:lang w:val="en-GB"/>
        </w:rPr>
        <w:t>accurate</w:t>
      </w:r>
      <w:r w:rsidR="00FF25AC" w:rsidRPr="00B40F6E">
        <w:rPr>
          <w:rFonts w:ascii="Book Antiqua" w:hAnsi="Book Antiqua" w:cs="Times New Roman"/>
          <w:lang w:val="en-GB"/>
        </w:rPr>
        <w:t xml:space="preserve"> and</w:t>
      </w:r>
      <w:r w:rsidR="00C27F56" w:rsidRPr="00B40F6E">
        <w:rPr>
          <w:rFonts w:ascii="Book Antiqua" w:hAnsi="Book Antiqua" w:cs="Times New Roman"/>
          <w:lang w:val="en-GB"/>
        </w:rPr>
        <w:t xml:space="preserve"> </w:t>
      </w:r>
      <w:r w:rsidR="00FF25AC" w:rsidRPr="00B40F6E">
        <w:rPr>
          <w:rFonts w:ascii="Book Antiqua" w:hAnsi="Book Antiqua" w:cs="Times New Roman"/>
          <w:lang w:val="en-GB"/>
        </w:rPr>
        <w:t xml:space="preserve">high reproducible </w:t>
      </w:r>
      <w:r w:rsidR="00C27F56" w:rsidRPr="00B40F6E">
        <w:rPr>
          <w:rFonts w:ascii="Book Antiqua" w:hAnsi="Book Antiqua" w:cs="Times New Roman"/>
          <w:lang w:val="en-GB"/>
        </w:rPr>
        <w:t>qu</w:t>
      </w:r>
      <w:r w:rsidR="00264253" w:rsidRPr="00B40F6E">
        <w:rPr>
          <w:rFonts w:ascii="Book Antiqua" w:hAnsi="Book Antiqua" w:cs="Times New Roman"/>
          <w:lang w:val="en-GB"/>
        </w:rPr>
        <w:t>antification o</w:t>
      </w:r>
      <w:r w:rsidR="00EE5EF5" w:rsidRPr="00B40F6E">
        <w:rPr>
          <w:rFonts w:ascii="Book Antiqua" w:hAnsi="Book Antiqua" w:cs="Times New Roman"/>
          <w:lang w:val="en-GB"/>
        </w:rPr>
        <w:t xml:space="preserve">f </w:t>
      </w:r>
      <w:r w:rsidR="00264253" w:rsidRPr="00B40F6E">
        <w:rPr>
          <w:rFonts w:ascii="Book Antiqua" w:hAnsi="Book Antiqua" w:cs="Times New Roman"/>
          <w:lang w:val="en-GB"/>
        </w:rPr>
        <w:t>LV volume</w:t>
      </w:r>
      <w:r w:rsidR="00FF25AC" w:rsidRPr="00B40F6E">
        <w:rPr>
          <w:rFonts w:ascii="Book Antiqua" w:hAnsi="Book Antiqua" w:cs="Times New Roman"/>
          <w:lang w:val="en-GB"/>
        </w:rPr>
        <w:t>s</w:t>
      </w:r>
      <w:r w:rsidR="00CB42C4" w:rsidRPr="00B40F6E">
        <w:rPr>
          <w:rFonts w:ascii="Book Antiqua" w:hAnsi="Book Antiqua" w:cs="Times New Roman"/>
          <w:lang w:val="en-GB"/>
        </w:rPr>
        <w:t xml:space="preserve"> and</w:t>
      </w:r>
      <w:r w:rsidR="00A316FD" w:rsidRPr="00B40F6E">
        <w:rPr>
          <w:rFonts w:ascii="Book Antiqua" w:hAnsi="Book Antiqua" w:cs="Times New Roman"/>
          <w:lang w:val="en-GB"/>
        </w:rPr>
        <w:t xml:space="preserve"> LVEF during cancer therapy</w:t>
      </w:r>
      <w:r w:rsidR="00A316FD" w:rsidRPr="00B40F6E">
        <w:rPr>
          <w:rFonts w:ascii="Book Antiqua" w:hAnsi="Book Antiqua" w:cs="Times New Roman"/>
          <w:vertAlign w:val="superscript"/>
          <w:lang w:val="en-GB"/>
        </w:rPr>
        <w:sym w:font="Symbol" w:char="F05B"/>
      </w:r>
      <w:r w:rsidR="00465538" w:rsidRPr="00B40F6E">
        <w:rPr>
          <w:rFonts w:ascii="Book Antiqua" w:hAnsi="Book Antiqua" w:cs="Times New Roman"/>
          <w:vertAlign w:val="superscript"/>
          <w:lang w:val="en-GB"/>
        </w:rPr>
        <w:t>18</w:t>
      </w:r>
      <w:r w:rsidR="00A316FD" w:rsidRPr="00B40F6E">
        <w:rPr>
          <w:rFonts w:ascii="Book Antiqua" w:hAnsi="Book Antiqua" w:cs="Times New Roman"/>
          <w:vertAlign w:val="superscript"/>
          <w:lang w:val="en-GB"/>
        </w:rPr>
        <w:sym w:font="Symbol" w:char="F05D"/>
      </w:r>
      <w:r w:rsidR="00A316FD" w:rsidRPr="00B40F6E">
        <w:rPr>
          <w:rFonts w:ascii="Book Antiqua" w:hAnsi="Book Antiqua" w:cs="Times New Roman"/>
          <w:lang w:val="en-GB"/>
        </w:rPr>
        <w:t xml:space="preserve">. </w:t>
      </w:r>
      <w:r w:rsidR="00A316FD" w:rsidRPr="00B40F6E">
        <w:rPr>
          <w:rFonts w:ascii="Book Antiqua" w:hAnsi="Book Antiqua" w:cs="Times New Roman"/>
          <w:lang w:val="en-US"/>
        </w:rPr>
        <w:t>However, its use may be hampered by soft-tissue attenuation artifacts and may expose patients to ionizing radiations</w:t>
      </w:r>
      <w:r w:rsidR="00A316FD" w:rsidRPr="00B40F6E">
        <w:rPr>
          <w:rFonts w:ascii="Book Antiqua" w:hAnsi="Book Antiqua" w:cs="Times New Roman"/>
          <w:vertAlign w:val="superscript"/>
          <w:lang w:val="en-GB"/>
        </w:rPr>
        <w:sym w:font="Symbol" w:char="F05B"/>
      </w:r>
      <w:r w:rsidR="0000518C" w:rsidRPr="00B40F6E">
        <w:rPr>
          <w:rFonts w:ascii="Book Antiqua" w:hAnsi="Book Antiqua" w:cs="Times New Roman"/>
          <w:vertAlign w:val="superscript"/>
          <w:lang w:val="en-GB"/>
        </w:rPr>
        <w:t>1</w:t>
      </w:r>
      <w:r w:rsidR="00465538" w:rsidRPr="00B40F6E">
        <w:rPr>
          <w:rFonts w:ascii="Book Antiqua" w:hAnsi="Book Antiqua" w:cs="Times New Roman"/>
          <w:vertAlign w:val="superscript"/>
          <w:lang w:val="en-GB"/>
        </w:rPr>
        <w:t>4</w:t>
      </w:r>
      <w:proofErr w:type="gramStart"/>
      <w:r w:rsidR="0000518C" w:rsidRPr="00B40F6E">
        <w:rPr>
          <w:rFonts w:ascii="Book Antiqua" w:hAnsi="Book Antiqua" w:cs="Times New Roman"/>
          <w:vertAlign w:val="superscript"/>
          <w:lang w:val="en-GB"/>
        </w:rPr>
        <w:t>,</w:t>
      </w:r>
      <w:r w:rsidR="00465538" w:rsidRPr="00B40F6E">
        <w:rPr>
          <w:rFonts w:ascii="Book Antiqua" w:hAnsi="Book Antiqua" w:cs="Times New Roman"/>
          <w:vertAlign w:val="superscript"/>
          <w:lang w:val="en-GB"/>
        </w:rPr>
        <w:t>19</w:t>
      </w:r>
      <w:proofErr w:type="gramEnd"/>
      <w:r w:rsidR="00A316FD" w:rsidRPr="00B40F6E">
        <w:rPr>
          <w:rFonts w:ascii="Book Antiqua" w:hAnsi="Book Antiqua" w:cs="Times New Roman"/>
          <w:vertAlign w:val="superscript"/>
          <w:lang w:val="en-GB"/>
        </w:rPr>
        <w:sym w:font="Symbol" w:char="F05D"/>
      </w:r>
      <w:r w:rsidR="00A316FD" w:rsidRPr="00B40F6E">
        <w:rPr>
          <w:rFonts w:ascii="Book Antiqua" w:hAnsi="Book Antiqua" w:cs="Times New Roman"/>
          <w:lang w:val="en-GB"/>
        </w:rPr>
        <w:t xml:space="preserve">. </w:t>
      </w:r>
      <w:r w:rsidR="00EE5EF5" w:rsidRPr="00B40F6E">
        <w:rPr>
          <w:rFonts w:ascii="Book Antiqua" w:hAnsi="Book Antiqua" w:cs="Times New Roman"/>
          <w:lang w:val="en-US"/>
        </w:rPr>
        <w:t>I</w:t>
      </w:r>
      <w:r w:rsidR="00EE5EF5" w:rsidRPr="00B40F6E">
        <w:rPr>
          <w:rFonts w:ascii="Book Antiqua" w:hAnsi="Book Antiqua" w:cs="Times New Roman"/>
          <w:lang w:val="en-GB"/>
        </w:rPr>
        <w:t xml:space="preserve">n 28 patients treated with increasing cumulative doses of doxorubicin for non-Hodgkin lymphoma, </w:t>
      </w:r>
      <w:proofErr w:type="spellStart"/>
      <w:r w:rsidR="00852A00" w:rsidRPr="00B40F6E">
        <w:rPr>
          <w:rFonts w:ascii="Book Antiqua" w:hAnsi="Book Antiqua" w:cs="Times New Roman"/>
          <w:lang w:val="en-GB"/>
        </w:rPr>
        <w:t>Nousianen</w:t>
      </w:r>
      <w:proofErr w:type="spellEnd"/>
      <w:r w:rsidR="00852A00" w:rsidRPr="00B40F6E">
        <w:rPr>
          <w:rFonts w:ascii="Book Antiqua" w:hAnsi="Book Antiqua" w:cs="Times New Roman"/>
          <w:lang w:val="en-GB"/>
        </w:rPr>
        <w:t xml:space="preserve"> et al</w:t>
      </w:r>
      <w:proofErr w:type="gramStart"/>
      <w:r w:rsidR="008572E6" w:rsidRPr="00B40F6E">
        <w:rPr>
          <w:rFonts w:ascii="Book Antiqua" w:hAnsi="Book Antiqua" w:cs="Times New Roman"/>
          <w:lang w:val="en-GB"/>
        </w:rPr>
        <w:t>.</w:t>
      </w:r>
      <w:proofErr w:type="gramEnd"/>
      <w:r w:rsidR="00434A5B" w:rsidRPr="00B40F6E">
        <w:rPr>
          <w:rFonts w:ascii="Book Antiqua" w:hAnsi="Book Antiqua" w:cs="Times New Roman"/>
          <w:vertAlign w:val="superscript"/>
          <w:lang w:val="en-GB"/>
        </w:rPr>
        <w:sym w:font="Symbol" w:char="F05B"/>
      </w:r>
      <w:r w:rsidR="00772038"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0</w:t>
      </w:r>
      <w:r w:rsidR="00434A5B" w:rsidRPr="00B40F6E">
        <w:rPr>
          <w:rFonts w:ascii="Book Antiqua" w:hAnsi="Book Antiqua" w:cs="Times New Roman"/>
          <w:vertAlign w:val="superscript"/>
          <w:lang w:val="en-GB"/>
        </w:rPr>
        <w:sym w:font="Symbol" w:char="F05D"/>
      </w:r>
      <w:r w:rsidR="00434A5B" w:rsidRPr="00B40F6E">
        <w:rPr>
          <w:rFonts w:ascii="Book Antiqua" w:hAnsi="Book Antiqua" w:cs="Times New Roman"/>
          <w:lang w:val="en-GB"/>
        </w:rPr>
        <w:t xml:space="preserve"> </w:t>
      </w:r>
      <w:r w:rsidR="00852A00" w:rsidRPr="00B40F6E">
        <w:rPr>
          <w:rFonts w:ascii="Book Antiqua" w:hAnsi="Book Antiqua" w:cs="Times New Roman"/>
          <w:lang w:val="en-GB"/>
        </w:rPr>
        <w:t xml:space="preserve">documented </w:t>
      </w:r>
      <w:r w:rsidR="00D56C96" w:rsidRPr="00B40F6E">
        <w:rPr>
          <w:rFonts w:ascii="Book Antiqua" w:hAnsi="Book Antiqua" w:cs="Times New Roman"/>
          <w:lang w:val="en-GB"/>
        </w:rPr>
        <w:t xml:space="preserve">that </w:t>
      </w:r>
      <w:r w:rsidR="00C74658" w:rsidRPr="00B40F6E">
        <w:rPr>
          <w:rFonts w:ascii="Book Antiqua" w:hAnsi="Book Antiqua" w:cs="Times New Roman"/>
          <w:lang w:val="en-GB"/>
        </w:rPr>
        <w:t>MUGA scan had 90% sensitivity and 72% specificity for predicting development of chronic</w:t>
      </w:r>
      <w:r w:rsidR="00D56C96" w:rsidRPr="00B40F6E">
        <w:rPr>
          <w:rFonts w:ascii="Book Antiqua" w:hAnsi="Book Antiqua" w:cs="Times New Roman"/>
          <w:lang w:val="en-GB"/>
        </w:rPr>
        <w:t xml:space="preserve"> HF</w:t>
      </w:r>
      <w:r w:rsidR="00871E3A" w:rsidRPr="00B40F6E">
        <w:rPr>
          <w:rFonts w:ascii="Book Antiqua" w:hAnsi="Book Antiqua" w:cs="Times New Roman"/>
          <w:lang w:val="en-GB"/>
        </w:rPr>
        <w:t xml:space="preserve">. </w:t>
      </w:r>
      <w:r w:rsidR="00852A00" w:rsidRPr="00B40F6E">
        <w:rPr>
          <w:rFonts w:ascii="Book Antiqua" w:hAnsi="Book Antiqua" w:cs="Times New Roman"/>
          <w:lang w:val="en-GB"/>
        </w:rPr>
        <w:t>However</w:t>
      </w:r>
      <w:r w:rsidR="00D56C96" w:rsidRPr="00B40F6E">
        <w:rPr>
          <w:rFonts w:ascii="Book Antiqua" w:hAnsi="Book Antiqua" w:cs="Times New Roman"/>
          <w:lang w:val="en-GB"/>
        </w:rPr>
        <w:t xml:space="preserve">, </w:t>
      </w:r>
      <w:r w:rsidR="00D32873" w:rsidRPr="00B40F6E">
        <w:rPr>
          <w:rFonts w:ascii="Book Antiqua" w:hAnsi="Book Antiqua" w:cs="Times New Roman"/>
          <w:lang w:val="en-GB"/>
        </w:rPr>
        <w:t xml:space="preserve">the results of this little prospective study </w:t>
      </w:r>
      <w:r w:rsidR="001C3823" w:rsidRPr="00B40F6E">
        <w:rPr>
          <w:rFonts w:ascii="Book Antiqua" w:hAnsi="Book Antiqua" w:cs="Times New Roman"/>
          <w:lang w:val="en-GB"/>
        </w:rPr>
        <w:t xml:space="preserve">were </w:t>
      </w:r>
      <w:r w:rsidR="00D32873" w:rsidRPr="00B40F6E">
        <w:rPr>
          <w:rFonts w:ascii="Book Antiqua" w:hAnsi="Book Antiqua" w:cs="Times New Roman"/>
          <w:lang w:val="en-GB"/>
        </w:rPr>
        <w:t>not</w:t>
      </w:r>
      <w:r w:rsidR="000E35E7" w:rsidRPr="00B40F6E">
        <w:rPr>
          <w:rFonts w:ascii="Book Antiqua" w:hAnsi="Book Antiqua" w:cs="Times New Roman"/>
          <w:lang w:val="en-GB"/>
        </w:rPr>
        <w:t xml:space="preserve"> </w:t>
      </w:r>
      <w:r w:rsidR="00D32873" w:rsidRPr="00B40F6E">
        <w:rPr>
          <w:rFonts w:ascii="Book Antiqua" w:hAnsi="Book Antiqua" w:cs="Times New Roman"/>
          <w:lang w:val="en-GB"/>
        </w:rPr>
        <w:t>confirmed by large retrospective study</w:t>
      </w:r>
      <w:r w:rsidR="00690FFF" w:rsidRPr="00B40F6E">
        <w:rPr>
          <w:rFonts w:ascii="Book Antiqua" w:hAnsi="Book Antiqua" w:cs="Times New Roman"/>
          <w:vertAlign w:val="superscript"/>
          <w:lang w:val="en-GB"/>
        </w:rPr>
        <w:sym w:font="Symbol" w:char="F05B"/>
      </w:r>
      <w:r w:rsidR="00690FFF"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1</w:t>
      </w:r>
      <w:r w:rsidR="00690FFF" w:rsidRPr="00B40F6E">
        <w:rPr>
          <w:rFonts w:ascii="Book Antiqua" w:hAnsi="Book Antiqua" w:cs="Times New Roman"/>
          <w:vertAlign w:val="superscript"/>
          <w:lang w:val="en-GB"/>
        </w:rPr>
        <w:sym w:font="Symbol" w:char="F05D"/>
      </w:r>
      <w:r w:rsidR="00D32873" w:rsidRPr="00B40F6E">
        <w:rPr>
          <w:rFonts w:ascii="Book Antiqua" w:hAnsi="Book Antiqua" w:cs="Times New Roman"/>
          <w:lang w:val="en-GB"/>
        </w:rPr>
        <w:t xml:space="preserve"> conducted on 630</w:t>
      </w:r>
      <w:r w:rsidR="000E35E7" w:rsidRPr="00B40F6E">
        <w:rPr>
          <w:rFonts w:ascii="Book Antiqua" w:hAnsi="Book Antiqua" w:cs="Times New Roman"/>
          <w:lang w:val="en-GB"/>
        </w:rPr>
        <w:t xml:space="preserve"> patients randomized to </w:t>
      </w:r>
      <w:r w:rsidR="00464433" w:rsidRPr="00B40F6E">
        <w:rPr>
          <w:rFonts w:ascii="Book Antiqua" w:hAnsi="Book Antiqua" w:cs="Times New Roman"/>
          <w:lang w:val="en-GB"/>
        </w:rPr>
        <w:t xml:space="preserve">increasing dose of </w:t>
      </w:r>
      <w:r w:rsidR="000E35E7" w:rsidRPr="00B40F6E">
        <w:rPr>
          <w:rFonts w:ascii="Book Antiqua" w:hAnsi="Book Antiqua" w:cs="Times New Roman"/>
          <w:lang w:val="en-GB"/>
        </w:rPr>
        <w:t>doxorubicin</w:t>
      </w:r>
      <w:r w:rsidR="00D56C96" w:rsidRPr="00B40F6E">
        <w:rPr>
          <w:rFonts w:ascii="Book Antiqua" w:hAnsi="Book Antiqua" w:cs="Times New Roman"/>
          <w:lang w:val="en-GB"/>
        </w:rPr>
        <w:t xml:space="preserve"> or </w:t>
      </w:r>
      <w:r w:rsidR="000E35E7" w:rsidRPr="00B40F6E">
        <w:rPr>
          <w:rFonts w:ascii="Book Antiqua" w:hAnsi="Book Antiqua" w:cs="Times New Roman"/>
          <w:lang w:val="en-GB"/>
        </w:rPr>
        <w:t>placebo</w:t>
      </w:r>
      <w:r w:rsidR="0013672C" w:rsidRPr="00B40F6E">
        <w:rPr>
          <w:rFonts w:ascii="Book Antiqua" w:hAnsi="Book Antiqua" w:cs="Times New Roman"/>
          <w:lang w:val="en-GB"/>
        </w:rPr>
        <w:t xml:space="preserve">. </w:t>
      </w:r>
      <w:r w:rsidR="00852A00" w:rsidRPr="00B40F6E">
        <w:rPr>
          <w:rFonts w:ascii="Book Antiqua" w:hAnsi="Book Antiqua" w:cs="Times New Roman"/>
          <w:lang w:val="en-GB"/>
        </w:rPr>
        <w:t>In fact,</w:t>
      </w:r>
      <w:r w:rsidR="0013672C" w:rsidRPr="00B40F6E">
        <w:rPr>
          <w:rFonts w:ascii="Book Antiqua" w:hAnsi="Book Antiqua" w:cs="Times New Roman"/>
          <w:lang w:val="en-GB"/>
        </w:rPr>
        <w:t xml:space="preserve"> </w:t>
      </w:r>
      <w:r w:rsidR="00A8127A" w:rsidRPr="00B40F6E">
        <w:rPr>
          <w:rFonts w:ascii="Book Antiqua" w:hAnsi="Book Antiqua" w:cs="Times New Roman"/>
          <w:lang w:val="en-GB"/>
        </w:rPr>
        <w:t>Swain</w:t>
      </w:r>
      <w:r w:rsidR="00A8127A" w:rsidRPr="00B40F6E" w:rsidDel="00464433">
        <w:rPr>
          <w:rFonts w:ascii="Book Antiqua" w:hAnsi="Book Antiqua" w:cs="Times New Roman"/>
          <w:lang w:val="en-GB"/>
        </w:rPr>
        <w:t xml:space="preserve"> </w:t>
      </w:r>
      <w:r w:rsidR="00A8127A" w:rsidRPr="00B40F6E">
        <w:rPr>
          <w:rFonts w:ascii="Book Antiqua" w:hAnsi="Book Antiqua" w:cs="Times New Roman"/>
          <w:lang w:val="en-GB"/>
        </w:rPr>
        <w:t xml:space="preserve">et al. observed that 66% of patients experiencing doxorubicin-related chronic HF showed not clinical relevant decline in LVEF value </w:t>
      </w:r>
      <w:r w:rsidR="00EE5EF5" w:rsidRPr="00B40F6E">
        <w:rPr>
          <w:rFonts w:ascii="Book Antiqua" w:hAnsi="Book Antiqua" w:cs="Times New Roman"/>
          <w:lang w:val="en-GB"/>
        </w:rPr>
        <w:t xml:space="preserve">assessed by MUGA scan </w:t>
      </w:r>
      <w:r w:rsidR="00A8127A" w:rsidRPr="00B40F6E">
        <w:rPr>
          <w:rFonts w:ascii="Book Antiqua" w:hAnsi="Book Antiqua" w:cs="Times New Roman"/>
          <w:lang w:val="en-GB"/>
        </w:rPr>
        <w:t xml:space="preserve">from baseline levels (ranging from 0 and 30% of absolute value), suggesting </w:t>
      </w:r>
      <w:r w:rsidR="004370A2" w:rsidRPr="00B40F6E">
        <w:rPr>
          <w:rFonts w:ascii="Book Antiqua" w:hAnsi="Book Antiqua" w:cs="Times New Roman"/>
          <w:lang w:val="en-GB"/>
        </w:rPr>
        <w:t xml:space="preserve">that it is not </w:t>
      </w:r>
      <w:r w:rsidR="00FD3439" w:rsidRPr="00B40F6E">
        <w:rPr>
          <w:rFonts w:ascii="Book Antiqua" w:hAnsi="Book Antiqua" w:cs="Times New Roman"/>
          <w:lang w:val="en-GB"/>
        </w:rPr>
        <w:t xml:space="preserve">accurate </w:t>
      </w:r>
      <w:r w:rsidR="00EE5EF5" w:rsidRPr="00B40F6E">
        <w:rPr>
          <w:rFonts w:ascii="Book Antiqua" w:hAnsi="Book Antiqua" w:cs="Times New Roman"/>
          <w:lang w:val="en-GB"/>
        </w:rPr>
        <w:t xml:space="preserve">in HF </w:t>
      </w:r>
      <w:r w:rsidR="00FD3439" w:rsidRPr="00B40F6E">
        <w:rPr>
          <w:rFonts w:ascii="Book Antiqua" w:hAnsi="Book Antiqua" w:cs="Times New Roman"/>
          <w:lang w:val="en-GB"/>
        </w:rPr>
        <w:t>predict</w:t>
      </w:r>
      <w:r w:rsidR="00EE5EF5" w:rsidRPr="00B40F6E">
        <w:rPr>
          <w:rFonts w:ascii="Book Antiqua" w:hAnsi="Book Antiqua" w:cs="Times New Roman"/>
          <w:lang w:val="en-GB"/>
        </w:rPr>
        <w:t xml:space="preserve">ion. </w:t>
      </w:r>
    </w:p>
    <w:p w14:paraId="39AEBD6C" w14:textId="77777777" w:rsidR="00974C9B" w:rsidRPr="00B40F6E" w:rsidRDefault="00974C9B" w:rsidP="000C4427">
      <w:pPr>
        <w:spacing w:line="360" w:lineRule="auto"/>
        <w:jc w:val="both"/>
        <w:rPr>
          <w:rFonts w:ascii="Book Antiqua" w:hAnsi="Book Antiqua" w:cs="Times New Roman"/>
          <w:b/>
          <w:vertAlign w:val="superscript"/>
          <w:lang w:val="en-GB"/>
        </w:rPr>
      </w:pPr>
    </w:p>
    <w:p w14:paraId="7FA5AE2C" w14:textId="77777777" w:rsidR="00790649" w:rsidRPr="00B40F6E" w:rsidRDefault="00150BBE" w:rsidP="000C4427">
      <w:pPr>
        <w:spacing w:line="360" w:lineRule="auto"/>
        <w:jc w:val="both"/>
        <w:rPr>
          <w:rFonts w:ascii="Book Antiqua" w:hAnsi="Book Antiqua" w:cs="Times New Roman"/>
          <w:b/>
          <w:lang w:val="en-GB"/>
        </w:rPr>
      </w:pPr>
      <w:r w:rsidRPr="00B40F6E">
        <w:rPr>
          <w:rFonts w:ascii="Book Antiqua" w:hAnsi="Book Antiqua" w:cs="Times New Roman"/>
          <w:b/>
          <w:vertAlign w:val="superscript"/>
          <w:lang w:val="en-GB"/>
        </w:rPr>
        <w:t>99m</w:t>
      </w:r>
      <w:r w:rsidRPr="00B40F6E">
        <w:rPr>
          <w:rFonts w:ascii="Book Antiqua" w:hAnsi="Book Antiqua" w:cs="Times New Roman"/>
          <w:b/>
          <w:lang w:val="en-GB"/>
        </w:rPr>
        <w:t xml:space="preserve">TC </w:t>
      </w:r>
      <w:r w:rsidR="00974C9B" w:rsidRPr="00B40F6E">
        <w:rPr>
          <w:rFonts w:ascii="Book Antiqua" w:hAnsi="Book Antiqua" w:cs="Times New Roman"/>
          <w:b/>
          <w:lang w:val="en-GB"/>
        </w:rPr>
        <w:t>GBPS</w:t>
      </w:r>
    </w:p>
    <w:p w14:paraId="1217DB4D" w14:textId="2FBFD6BB" w:rsidR="0031103B" w:rsidRPr="00B40F6E" w:rsidRDefault="00150BBE" w:rsidP="000C4427">
      <w:pPr>
        <w:spacing w:line="360" w:lineRule="auto"/>
        <w:jc w:val="both"/>
        <w:rPr>
          <w:rFonts w:ascii="Book Antiqua" w:hAnsi="Book Antiqua" w:cs="Times New Roman"/>
          <w:lang w:val="en-GB"/>
        </w:rPr>
      </w:pPr>
      <w:r w:rsidRPr="00B40F6E">
        <w:rPr>
          <w:rFonts w:ascii="Book Antiqua" w:hAnsi="Book Antiqua" w:cs="Times New Roman"/>
          <w:vertAlign w:val="superscript"/>
          <w:lang w:val="en-GB"/>
        </w:rPr>
        <w:t>99m</w:t>
      </w:r>
      <w:r w:rsidRPr="00B40F6E">
        <w:rPr>
          <w:rFonts w:ascii="Book Antiqua" w:hAnsi="Book Antiqua" w:cs="Times New Roman"/>
          <w:lang w:val="en-GB"/>
        </w:rPr>
        <w:t xml:space="preserve">TC Gated Blood-Pool SPECT </w:t>
      </w:r>
      <w:r w:rsidR="004E4677" w:rsidRPr="00B40F6E">
        <w:rPr>
          <w:rFonts w:ascii="Book Antiqua" w:hAnsi="Book Antiqua" w:cs="Times New Roman"/>
          <w:lang w:val="en-GB"/>
        </w:rPr>
        <w:t xml:space="preserve">(Single Photon Emission Computed Tomography) </w:t>
      </w:r>
      <w:r w:rsidR="009C06D4" w:rsidRPr="00B40F6E">
        <w:rPr>
          <w:rFonts w:ascii="Book Antiqua" w:hAnsi="Book Antiqua" w:cs="Times New Roman"/>
          <w:lang w:val="en-GB"/>
        </w:rPr>
        <w:t>is</w:t>
      </w:r>
      <w:r w:rsidR="00257FEF" w:rsidRPr="00B40F6E">
        <w:rPr>
          <w:rFonts w:ascii="Book Antiqua" w:hAnsi="Book Antiqua" w:cs="Times New Roman"/>
          <w:lang w:val="en-GB"/>
        </w:rPr>
        <w:t xml:space="preserve"> </w:t>
      </w:r>
      <w:r w:rsidR="00CD2C28" w:rsidRPr="00B40F6E">
        <w:rPr>
          <w:rFonts w:ascii="Book Antiqua" w:hAnsi="Book Antiqua" w:cs="Times New Roman"/>
          <w:lang w:val="en-GB"/>
        </w:rPr>
        <w:t xml:space="preserve">nuclear technique </w:t>
      </w:r>
      <w:r w:rsidR="00790649" w:rsidRPr="00B40F6E">
        <w:rPr>
          <w:rFonts w:ascii="Book Antiqua" w:hAnsi="Book Antiqua" w:cs="Times New Roman"/>
          <w:lang w:val="en-GB"/>
        </w:rPr>
        <w:t xml:space="preserve">enable to obtain </w:t>
      </w:r>
      <w:r w:rsidR="009C06D4" w:rsidRPr="00B40F6E">
        <w:rPr>
          <w:rFonts w:ascii="Book Antiqua" w:hAnsi="Book Antiqua" w:cs="Times New Roman"/>
          <w:lang w:val="en-GB"/>
        </w:rPr>
        <w:t>3-dimensional scanned images</w:t>
      </w:r>
      <w:r w:rsidR="00790649" w:rsidRPr="00B40F6E">
        <w:rPr>
          <w:rFonts w:ascii="Book Antiqua" w:hAnsi="Book Antiqua" w:cs="Times New Roman"/>
          <w:lang w:val="en-GB"/>
        </w:rPr>
        <w:t xml:space="preserve">. </w:t>
      </w:r>
      <w:r w:rsidR="00EE5EF5" w:rsidRPr="00B40F6E">
        <w:rPr>
          <w:rFonts w:ascii="Book Antiqua" w:hAnsi="Book Antiqua" w:cs="Times New Roman"/>
          <w:vertAlign w:val="superscript"/>
          <w:lang w:val="en-GB"/>
        </w:rPr>
        <w:t>99m</w:t>
      </w:r>
      <w:r w:rsidR="00EE5EF5" w:rsidRPr="00B40F6E">
        <w:rPr>
          <w:rFonts w:ascii="Book Antiqua" w:hAnsi="Book Antiqua" w:cs="Times New Roman"/>
          <w:lang w:val="en-GB"/>
        </w:rPr>
        <w:t xml:space="preserve">TC </w:t>
      </w:r>
      <w:r w:rsidR="00EC1BEC" w:rsidRPr="00B40F6E">
        <w:rPr>
          <w:rFonts w:ascii="Book Antiqua" w:hAnsi="Book Antiqua" w:cs="Times New Roman"/>
          <w:lang w:val="en-GB"/>
        </w:rPr>
        <w:t xml:space="preserve">Gated blood-pool SPECT </w:t>
      </w:r>
      <w:r w:rsidR="00790649" w:rsidRPr="00B40F6E">
        <w:rPr>
          <w:rFonts w:ascii="Book Antiqua" w:hAnsi="Book Antiqua" w:cs="Times New Roman"/>
          <w:lang w:val="en-GB"/>
        </w:rPr>
        <w:t>provides</w:t>
      </w:r>
      <w:r w:rsidR="009C06D4" w:rsidRPr="00B40F6E">
        <w:rPr>
          <w:rFonts w:ascii="Book Antiqua" w:hAnsi="Book Antiqua" w:cs="Times New Roman"/>
          <w:lang w:val="en-GB"/>
        </w:rPr>
        <w:t xml:space="preserve"> information on LVEF, right ventricular </w:t>
      </w:r>
      <w:r w:rsidR="005552E7" w:rsidRPr="00B40F6E">
        <w:rPr>
          <w:rFonts w:ascii="Book Antiqua" w:hAnsi="Book Antiqua" w:cs="Times New Roman"/>
          <w:lang w:val="en-GB"/>
        </w:rPr>
        <w:t>EF</w:t>
      </w:r>
      <w:r w:rsidR="009C06D4" w:rsidRPr="00B40F6E">
        <w:rPr>
          <w:rFonts w:ascii="Book Antiqua" w:hAnsi="Book Antiqua" w:cs="Times New Roman"/>
          <w:lang w:val="en-GB"/>
        </w:rPr>
        <w:t xml:space="preserve"> and wall motion </w:t>
      </w:r>
      <w:r w:rsidR="00790649" w:rsidRPr="00B40F6E">
        <w:rPr>
          <w:rFonts w:ascii="Book Antiqua" w:hAnsi="Book Antiqua" w:cs="Times New Roman"/>
          <w:lang w:val="en-GB"/>
        </w:rPr>
        <w:t>useful in monitoring and personalizing</w:t>
      </w:r>
      <w:r w:rsidR="00E14798" w:rsidRPr="00B40F6E">
        <w:rPr>
          <w:rFonts w:ascii="Book Antiqua" w:hAnsi="Book Antiqua" w:cs="Times New Roman"/>
          <w:lang w:val="en-GB"/>
        </w:rPr>
        <w:t xml:space="preserve"> of therapy in HF patients</w:t>
      </w:r>
      <w:r w:rsidR="00D14DC8" w:rsidRPr="00B40F6E">
        <w:rPr>
          <w:rFonts w:ascii="Book Antiqua" w:hAnsi="Book Antiqua" w:cs="Times New Roman"/>
          <w:vertAlign w:val="superscript"/>
          <w:lang w:val="en-GB"/>
        </w:rPr>
        <w:sym w:font="Symbol" w:char="F05B"/>
      </w:r>
      <w:r w:rsidR="00D14DC8"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1</w:t>
      </w:r>
      <w:r w:rsidR="00D14DC8" w:rsidRPr="00B40F6E">
        <w:rPr>
          <w:rFonts w:ascii="Book Antiqua" w:hAnsi="Book Antiqua" w:cs="Times New Roman"/>
          <w:vertAlign w:val="superscript"/>
          <w:lang w:val="en-GB"/>
        </w:rPr>
        <w:sym w:font="Symbol" w:char="F05D"/>
      </w:r>
      <w:r w:rsidR="00E14798" w:rsidRPr="00B40F6E">
        <w:rPr>
          <w:rFonts w:ascii="Book Antiqua" w:hAnsi="Book Antiqua" w:cs="Times New Roman"/>
          <w:lang w:val="en-GB"/>
        </w:rPr>
        <w:t>.</w:t>
      </w:r>
      <w:r w:rsidR="00EE5EF5" w:rsidRPr="00B40F6E">
        <w:rPr>
          <w:rFonts w:ascii="Book Antiqua" w:hAnsi="Book Antiqua" w:cs="Times New Roman"/>
          <w:lang w:val="en-GB"/>
        </w:rPr>
        <w:t xml:space="preserve"> A good </w:t>
      </w:r>
      <w:r w:rsidR="00D14DC8" w:rsidRPr="00B40F6E">
        <w:rPr>
          <w:rFonts w:ascii="Book Antiqua" w:hAnsi="Book Antiqua" w:cs="Times New Roman"/>
          <w:lang w:val="en-GB"/>
        </w:rPr>
        <w:t xml:space="preserve">correlation between GBPS and MUGA in the LVEF </w:t>
      </w:r>
      <w:r w:rsidR="00EE5EF5" w:rsidRPr="00B40F6E">
        <w:rPr>
          <w:rFonts w:ascii="Book Antiqua" w:hAnsi="Book Antiqua" w:cs="Times New Roman"/>
          <w:lang w:val="en-GB"/>
        </w:rPr>
        <w:t>estimation</w:t>
      </w:r>
      <w:r w:rsidR="004C073A" w:rsidRPr="00B40F6E">
        <w:rPr>
          <w:rFonts w:ascii="Book Antiqua" w:hAnsi="Book Antiqua" w:cs="Times New Roman"/>
          <w:lang w:val="en-GB"/>
        </w:rPr>
        <w:t xml:space="preserve"> was documented</w:t>
      </w:r>
      <w:r w:rsidR="005552E7" w:rsidRPr="00B40F6E">
        <w:rPr>
          <w:rFonts w:ascii="Book Antiqua" w:hAnsi="Book Antiqua" w:cs="Times New Roman"/>
          <w:vertAlign w:val="superscript"/>
          <w:lang w:val="en-GB"/>
        </w:rPr>
        <w:sym w:font="Symbol" w:char="F05B"/>
      </w:r>
      <w:r w:rsidR="00C23C34"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2</w:t>
      </w:r>
      <w:r w:rsidR="005552E7" w:rsidRPr="00B40F6E">
        <w:rPr>
          <w:rFonts w:ascii="Book Antiqua" w:hAnsi="Book Antiqua" w:cs="Times New Roman"/>
          <w:vertAlign w:val="superscript"/>
          <w:lang w:val="en-GB"/>
        </w:rPr>
        <w:sym w:font="Symbol" w:char="F05D"/>
      </w:r>
      <w:r w:rsidR="004C073A" w:rsidRPr="00B40F6E">
        <w:rPr>
          <w:rFonts w:ascii="Book Antiqua" w:hAnsi="Book Antiqua" w:cs="Times New Roman"/>
          <w:lang w:val="en-GB"/>
        </w:rPr>
        <w:t xml:space="preserve">. </w:t>
      </w:r>
      <w:r w:rsidR="00257FEF" w:rsidRPr="00B40F6E">
        <w:rPr>
          <w:rFonts w:ascii="Book Antiqua" w:hAnsi="Book Antiqua" w:cs="Times New Roman"/>
          <w:lang w:val="en-GB"/>
        </w:rPr>
        <w:t xml:space="preserve">However, compared to </w:t>
      </w:r>
      <w:r w:rsidR="00D14DC8" w:rsidRPr="00B40F6E">
        <w:rPr>
          <w:rFonts w:ascii="Book Antiqua" w:hAnsi="Book Antiqua" w:cs="Times New Roman"/>
          <w:lang w:val="en-GB"/>
        </w:rPr>
        <w:t>MUGA (41</w:t>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sym w:font="Symbol" w:char="F0B1"/>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t>14%</w:t>
      </w:r>
      <w:r w:rsidR="00091AAF" w:rsidRPr="00B40F6E">
        <w:rPr>
          <w:rFonts w:ascii="Book Antiqua" w:hAnsi="Book Antiqua" w:cs="Times New Roman"/>
          <w:lang w:val="en-GB"/>
        </w:rPr>
        <w:t>,</w:t>
      </w:r>
      <w:r w:rsidR="00D14DC8" w:rsidRPr="00B40F6E">
        <w:rPr>
          <w:rFonts w:ascii="Book Antiqua" w:hAnsi="Book Antiqua" w:cs="Times New Roman"/>
          <w:lang w:val="en-GB"/>
        </w:rPr>
        <w:t xml:space="preserve"> </w:t>
      </w:r>
      <w:r w:rsidR="008B66DA" w:rsidRPr="008B66DA">
        <w:rPr>
          <w:rFonts w:ascii="Book Antiqua" w:hAnsi="Book Antiqua" w:cs="Times New Roman"/>
          <w:i/>
          <w:lang w:val="en-GB"/>
        </w:rPr>
        <w:t>P</w:t>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t>=</w:t>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t xml:space="preserve">0.001), </w:t>
      </w:r>
      <w:r w:rsidR="00D015CE" w:rsidRPr="00B40F6E">
        <w:rPr>
          <w:rFonts w:ascii="Book Antiqua" w:hAnsi="Book Antiqua" w:cs="Times New Roman"/>
          <w:lang w:val="en-GB"/>
        </w:rPr>
        <w:t xml:space="preserve">first-pass </w:t>
      </w:r>
      <w:r w:rsidR="00D14DC8" w:rsidRPr="00B40F6E">
        <w:rPr>
          <w:rFonts w:ascii="Book Antiqua" w:hAnsi="Book Antiqua" w:cs="Times New Roman"/>
          <w:lang w:val="en-GB"/>
        </w:rPr>
        <w:t xml:space="preserve">radionuclide </w:t>
      </w:r>
      <w:proofErr w:type="spellStart"/>
      <w:r w:rsidR="00D14DC8" w:rsidRPr="00B40F6E">
        <w:rPr>
          <w:rFonts w:ascii="Book Antiqua" w:hAnsi="Book Antiqua" w:cs="Times New Roman"/>
          <w:lang w:val="en-GB"/>
        </w:rPr>
        <w:t>ventriculography</w:t>
      </w:r>
      <w:proofErr w:type="spellEnd"/>
      <w:r w:rsidR="00D14DC8" w:rsidRPr="00B40F6E">
        <w:rPr>
          <w:rFonts w:ascii="Book Antiqua" w:hAnsi="Book Antiqua" w:cs="Times New Roman"/>
          <w:lang w:val="en-GB"/>
        </w:rPr>
        <w:t xml:space="preserve"> (</w:t>
      </w:r>
      <w:r w:rsidR="00D015CE" w:rsidRPr="00B40F6E">
        <w:rPr>
          <w:rFonts w:ascii="Book Antiqua" w:hAnsi="Book Antiqua" w:cs="Times New Roman"/>
          <w:lang w:val="en-GB"/>
        </w:rPr>
        <w:t>45</w:t>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sym w:font="Symbol" w:char="F0B1"/>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t>13%</w:t>
      </w:r>
      <w:r w:rsidR="00091AAF" w:rsidRPr="00B40F6E">
        <w:rPr>
          <w:rFonts w:ascii="Book Antiqua" w:hAnsi="Book Antiqua" w:cs="Times New Roman"/>
          <w:lang w:val="en-GB"/>
        </w:rPr>
        <w:t>,</w:t>
      </w:r>
      <w:r w:rsidR="00D14DC8" w:rsidRPr="00B40F6E">
        <w:rPr>
          <w:rFonts w:ascii="Book Antiqua" w:hAnsi="Book Antiqua" w:cs="Times New Roman"/>
          <w:lang w:val="en-GB"/>
        </w:rPr>
        <w:t xml:space="preserve"> </w:t>
      </w:r>
      <w:r w:rsidR="008B66DA" w:rsidRPr="008B66DA">
        <w:rPr>
          <w:rFonts w:ascii="Book Antiqua" w:hAnsi="Book Antiqua" w:cs="Times New Roman"/>
          <w:i/>
          <w:lang w:val="en-GB"/>
        </w:rPr>
        <w:t>P</w:t>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t>&lt;</w:t>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t>0.0001) and echocardiography (3</w:t>
      </w:r>
      <w:r w:rsidR="00D015CE" w:rsidRPr="00B40F6E">
        <w:rPr>
          <w:rFonts w:ascii="Book Antiqua" w:hAnsi="Book Antiqua" w:cs="Times New Roman"/>
          <w:lang w:val="en-GB"/>
        </w:rPr>
        <w:t>7</w:t>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sym w:font="Symbol" w:char="F0B1"/>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t>1</w:t>
      </w:r>
      <w:r w:rsidR="00D015CE" w:rsidRPr="00B40F6E">
        <w:rPr>
          <w:rFonts w:ascii="Book Antiqua" w:hAnsi="Book Antiqua" w:cs="Times New Roman"/>
          <w:lang w:val="en-GB"/>
        </w:rPr>
        <w:t>5</w:t>
      </w:r>
      <w:r w:rsidR="00D14DC8" w:rsidRPr="00B40F6E">
        <w:rPr>
          <w:rFonts w:ascii="Book Antiqua" w:hAnsi="Book Antiqua" w:cs="Times New Roman"/>
          <w:lang w:val="en-GB"/>
        </w:rPr>
        <w:t>%</w:t>
      </w:r>
      <w:r w:rsidR="00091AAF" w:rsidRPr="00B40F6E">
        <w:rPr>
          <w:rFonts w:ascii="Book Antiqua" w:hAnsi="Book Antiqua" w:cs="Times New Roman"/>
          <w:lang w:val="en-GB"/>
        </w:rPr>
        <w:t xml:space="preserve">, </w:t>
      </w:r>
      <w:r w:rsidR="008B66DA" w:rsidRPr="008B66DA">
        <w:rPr>
          <w:rFonts w:ascii="Book Antiqua" w:hAnsi="Book Antiqua" w:cs="Times New Roman"/>
          <w:i/>
          <w:lang w:val="en-GB"/>
        </w:rPr>
        <w:t>P</w:t>
      </w:r>
      <w:r w:rsidR="008B66DA" w:rsidRPr="008B66DA">
        <w:rPr>
          <w:rFonts w:ascii="Book Antiqua" w:eastAsia="宋体" w:hAnsi="Book Antiqua" w:cs="Times New Roman"/>
          <w:i/>
          <w:lang w:val="en-GB" w:eastAsia="zh-CN"/>
        </w:rPr>
        <w:t xml:space="preserve"> </w:t>
      </w:r>
      <w:r w:rsidR="00D14DC8" w:rsidRPr="00B40F6E">
        <w:rPr>
          <w:rFonts w:ascii="Book Antiqua" w:hAnsi="Book Antiqua" w:cs="Times New Roman"/>
          <w:lang w:val="en-GB"/>
        </w:rPr>
        <w:t>=</w:t>
      </w:r>
      <w:r w:rsidR="008B66DA">
        <w:rPr>
          <w:rFonts w:ascii="Book Antiqua" w:eastAsia="宋体" w:hAnsi="Book Antiqua" w:cs="Times New Roman" w:hint="eastAsia"/>
          <w:lang w:val="en-GB" w:eastAsia="zh-CN"/>
        </w:rPr>
        <w:t xml:space="preserve"> </w:t>
      </w:r>
      <w:r w:rsidR="00D14DC8" w:rsidRPr="00B40F6E">
        <w:rPr>
          <w:rFonts w:ascii="Book Antiqua" w:hAnsi="Book Antiqua" w:cs="Times New Roman"/>
          <w:lang w:val="en-GB"/>
        </w:rPr>
        <w:t>0.004)</w:t>
      </w:r>
      <w:r w:rsidR="00257FEF" w:rsidRPr="00B40F6E">
        <w:rPr>
          <w:rFonts w:ascii="Book Antiqua" w:hAnsi="Book Antiqua" w:cs="Times New Roman"/>
          <w:lang w:val="en-GB"/>
        </w:rPr>
        <w:t>, GBPS tends to underestimate LVEF values (33</w:t>
      </w:r>
      <w:r w:rsidR="008B66DA">
        <w:rPr>
          <w:rFonts w:ascii="Book Antiqua" w:eastAsia="宋体" w:hAnsi="Book Antiqua" w:cs="Times New Roman" w:hint="eastAsia"/>
          <w:lang w:val="en-GB" w:eastAsia="zh-CN"/>
        </w:rPr>
        <w:t xml:space="preserve">% </w:t>
      </w:r>
      <w:r w:rsidR="00257FEF" w:rsidRPr="00B40F6E">
        <w:rPr>
          <w:rFonts w:ascii="Book Antiqua" w:hAnsi="Book Antiqua" w:cs="Times New Roman"/>
          <w:lang w:val="en-GB"/>
        </w:rPr>
        <w:sym w:font="Symbol" w:char="F0B1"/>
      </w:r>
      <w:r w:rsidR="008B66DA">
        <w:rPr>
          <w:rFonts w:ascii="Book Antiqua" w:eastAsia="宋体" w:hAnsi="Book Antiqua" w:cs="Times New Roman" w:hint="eastAsia"/>
          <w:lang w:val="en-GB" w:eastAsia="zh-CN"/>
        </w:rPr>
        <w:t xml:space="preserve"> </w:t>
      </w:r>
      <w:r w:rsidR="00257FEF" w:rsidRPr="00B40F6E">
        <w:rPr>
          <w:rFonts w:ascii="Book Antiqua" w:hAnsi="Book Antiqua" w:cs="Times New Roman"/>
          <w:lang w:val="en-GB"/>
        </w:rPr>
        <w:t>13%</w:t>
      </w:r>
      <w:proofErr w:type="gramStart"/>
      <w:r w:rsidR="00257FEF" w:rsidRPr="00B40F6E">
        <w:rPr>
          <w:rFonts w:ascii="Book Antiqua" w:hAnsi="Book Antiqua" w:cs="Times New Roman"/>
          <w:lang w:val="en-GB"/>
        </w:rPr>
        <w:t>)</w:t>
      </w:r>
      <w:proofErr w:type="gramEnd"/>
      <w:r w:rsidR="00D14DC8" w:rsidRPr="00B40F6E">
        <w:rPr>
          <w:rFonts w:ascii="Book Antiqua" w:hAnsi="Book Antiqua" w:cs="Times New Roman"/>
          <w:vertAlign w:val="superscript"/>
          <w:lang w:val="en-GB"/>
        </w:rPr>
        <w:sym w:font="Symbol" w:char="F05B"/>
      </w:r>
      <w:r w:rsidR="00C23C34"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3</w:t>
      </w:r>
      <w:r w:rsidR="00D14DC8" w:rsidRPr="00B40F6E">
        <w:rPr>
          <w:rFonts w:ascii="Book Antiqua" w:hAnsi="Book Antiqua" w:cs="Times New Roman"/>
          <w:vertAlign w:val="superscript"/>
          <w:lang w:val="en-GB"/>
        </w:rPr>
        <w:sym w:font="Symbol" w:char="F05D"/>
      </w:r>
      <w:r w:rsidR="00D14DC8" w:rsidRPr="00B40F6E">
        <w:rPr>
          <w:rFonts w:ascii="Book Antiqua" w:hAnsi="Book Antiqua" w:cs="Times New Roman"/>
          <w:lang w:val="en-GB"/>
        </w:rPr>
        <w:t>.</w:t>
      </w:r>
    </w:p>
    <w:p w14:paraId="3844E2A1" w14:textId="77777777" w:rsidR="00A94A8E" w:rsidRPr="00B40F6E" w:rsidRDefault="00A94A8E" w:rsidP="000C4427">
      <w:pPr>
        <w:spacing w:line="360" w:lineRule="auto"/>
        <w:jc w:val="both"/>
        <w:rPr>
          <w:rFonts w:ascii="Book Antiqua" w:hAnsi="Book Antiqua" w:cs="Times New Roman"/>
          <w:b/>
          <w:lang w:val="en-GB"/>
        </w:rPr>
      </w:pPr>
    </w:p>
    <w:p w14:paraId="45B7032B" w14:textId="57623F1A" w:rsidR="0031103B" w:rsidRPr="00B40F6E" w:rsidRDefault="008B66DA" w:rsidP="000C4427">
      <w:pPr>
        <w:spacing w:line="360" w:lineRule="auto"/>
        <w:jc w:val="both"/>
        <w:rPr>
          <w:rFonts w:ascii="Book Antiqua" w:hAnsi="Book Antiqua" w:cs="Times New Roman"/>
          <w:b/>
          <w:lang w:val="en-GB"/>
        </w:rPr>
      </w:pPr>
      <w:r w:rsidRPr="00B40F6E">
        <w:rPr>
          <w:rFonts w:ascii="Book Antiqua" w:hAnsi="Book Antiqua" w:cs="Times New Roman"/>
          <w:b/>
          <w:vertAlign w:val="superscript"/>
          <w:lang w:val="en-GB"/>
        </w:rPr>
        <w:t>111-IN</w:t>
      </w:r>
      <w:r w:rsidRPr="00B40F6E">
        <w:rPr>
          <w:rFonts w:ascii="Book Antiqua" w:hAnsi="Book Antiqua" w:cs="Times New Roman"/>
          <w:b/>
          <w:lang w:val="en-GB"/>
        </w:rPr>
        <w:t>ANTIMYOSIN SPECT</w:t>
      </w:r>
    </w:p>
    <w:p w14:paraId="190169CE" w14:textId="598DBB04" w:rsidR="00793CD2" w:rsidRPr="00B40F6E" w:rsidRDefault="006272CD" w:rsidP="000C4427">
      <w:pPr>
        <w:spacing w:line="360" w:lineRule="auto"/>
        <w:jc w:val="both"/>
        <w:rPr>
          <w:rFonts w:ascii="Book Antiqua" w:hAnsi="Book Antiqua" w:cs="Times New Roman"/>
          <w:lang w:val="en-US"/>
        </w:rPr>
      </w:pPr>
      <w:r w:rsidRPr="00B40F6E">
        <w:rPr>
          <w:rFonts w:ascii="Book Antiqua" w:hAnsi="Book Antiqua" w:cs="Times New Roman"/>
          <w:lang w:val="en-GB"/>
        </w:rPr>
        <w:t xml:space="preserve">The </w:t>
      </w:r>
      <w:proofErr w:type="spellStart"/>
      <w:r w:rsidRPr="00B40F6E">
        <w:rPr>
          <w:rFonts w:ascii="Book Antiqua" w:hAnsi="Book Antiqua" w:cs="Times New Roman"/>
          <w:lang w:val="en-GB"/>
        </w:rPr>
        <w:t>immunoscintigraphic</w:t>
      </w:r>
      <w:proofErr w:type="spellEnd"/>
      <w:r w:rsidRPr="00B40F6E">
        <w:rPr>
          <w:rFonts w:ascii="Book Antiqua" w:hAnsi="Book Antiqua" w:cs="Times New Roman"/>
          <w:lang w:val="en-GB"/>
        </w:rPr>
        <w:t xml:space="preserve"> agent</w:t>
      </w:r>
      <w:r w:rsidRPr="00B40F6E">
        <w:rPr>
          <w:rFonts w:ascii="Book Antiqua" w:hAnsi="Book Antiqua" w:cs="Times New Roman"/>
          <w:vertAlign w:val="superscript"/>
          <w:lang w:val="en-GB"/>
        </w:rPr>
        <w:t xml:space="preserve"> </w:t>
      </w:r>
      <w:r w:rsidR="00610B36" w:rsidRPr="00B40F6E">
        <w:rPr>
          <w:rFonts w:ascii="Book Antiqua" w:hAnsi="Book Antiqua" w:cs="Times New Roman"/>
          <w:vertAlign w:val="superscript"/>
          <w:lang w:val="en-GB"/>
        </w:rPr>
        <w:t>111-In</w:t>
      </w:r>
      <w:r w:rsidR="002D499D" w:rsidRPr="00B40F6E">
        <w:rPr>
          <w:rFonts w:ascii="Book Antiqua" w:hAnsi="Book Antiqua" w:cs="Times New Roman"/>
          <w:lang w:val="en-GB"/>
        </w:rPr>
        <w:t>a</w:t>
      </w:r>
      <w:r w:rsidR="000D61E8" w:rsidRPr="00B40F6E">
        <w:rPr>
          <w:rFonts w:ascii="Book Antiqua" w:hAnsi="Book Antiqua" w:cs="Times New Roman"/>
          <w:lang w:val="en-GB"/>
        </w:rPr>
        <w:t>ntimyosin</w:t>
      </w:r>
      <w:r w:rsidR="00F43B90" w:rsidRPr="00B40F6E">
        <w:rPr>
          <w:rFonts w:ascii="Book Antiqua" w:hAnsi="Book Antiqua" w:cs="Times New Roman"/>
          <w:lang w:val="en-GB"/>
        </w:rPr>
        <w:t xml:space="preserve"> is a specific marker for myocardial cell injury and necrosis</w:t>
      </w:r>
      <w:r w:rsidRPr="00B40F6E">
        <w:rPr>
          <w:rFonts w:ascii="Book Antiqua" w:hAnsi="Book Antiqua" w:cs="Times New Roman"/>
          <w:lang w:val="en-GB"/>
        </w:rPr>
        <w:t>, binding to intra</w:t>
      </w:r>
      <w:r w:rsidR="006D77C8" w:rsidRPr="00B40F6E">
        <w:rPr>
          <w:rFonts w:ascii="Book Antiqua" w:hAnsi="Book Antiqua" w:cs="Times New Roman"/>
          <w:lang w:val="en-GB"/>
        </w:rPr>
        <w:t>cellular myosin when sarcolemma</w:t>
      </w:r>
      <w:r w:rsidRPr="00B40F6E">
        <w:rPr>
          <w:rFonts w:ascii="Book Antiqua" w:hAnsi="Book Antiqua" w:cs="Times New Roman"/>
          <w:lang w:val="en-GB"/>
        </w:rPr>
        <w:t xml:space="preserve"> </w:t>
      </w:r>
      <w:r w:rsidR="006D77C8" w:rsidRPr="00B40F6E">
        <w:rPr>
          <w:rFonts w:ascii="Book Antiqua" w:hAnsi="Book Antiqua" w:cs="Times New Roman"/>
          <w:lang w:val="en-GB"/>
        </w:rPr>
        <w:t>disruption</w:t>
      </w:r>
      <w:r w:rsidRPr="00B40F6E">
        <w:rPr>
          <w:rFonts w:ascii="Book Antiqua" w:hAnsi="Book Antiqua" w:cs="Times New Roman"/>
          <w:lang w:val="en-GB"/>
        </w:rPr>
        <w:t xml:space="preserve"> o</w:t>
      </w:r>
      <w:r w:rsidR="000D61E8" w:rsidRPr="00B40F6E">
        <w:rPr>
          <w:rFonts w:ascii="Book Antiqua" w:hAnsi="Book Antiqua" w:cs="Times New Roman"/>
          <w:lang w:val="en-GB"/>
        </w:rPr>
        <w:t>ccurs and the cell is irreversibly da</w:t>
      </w:r>
      <w:r w:rsidRPr="00B40F6E">
        <w:rPr>
          <w:rFonts w:ascii="Book Antiqua" w:hAnsi="Book Antiqua" w:cs="Times New Roman"/>
          <w:lang w:val="en-GB"/>
        </w:rPr>
        <w:t>maged</w:t>
      </w:r>
      <w:r w:rsidR="00F43B90" w:rsidRPr="00B40F6E">
        <w:rPr>
          <w:rFonts w:ascii="Book Antiqua" w:hAnsi="Book Antiqua" w:cs="Times New Roman"/>
          <w:lang w:val="en-GB"/>
        </w:rPr>
        <w:t xml:space="preserve">. It </w:t>
      </w:r>
      <w:r w:rsidR="00506987" w:rsidRPr="00B40F6E">
        <w:rPr>
          <w:rFonts w:ascii="Book Antiqua" w:hAnsi="Book Antiqua" w:cs="Times New Roman"/>
          <w:lang w:val="en-GB"/>
        </w:rPr>
        <w:t xml:space="preserve">has </w:t>
      </w:r>
      <w:r w:rsidR="00F43B90" w:rsidRPr="00B40F6E">
        <w:rPr>
          <w:rFonts w:ascii="Book Antiqua" w:hAnsi="Book Antiqua" w:cs="Times New Roman"/>
          <w:lang w:val="en-GB"/>
        </w:rPr>
        <w:t>b</w:t>
      </w:r>
      <w:r w:rsidR="005D5ADE" w:rsidRPr="00B40F6E">
        <w:rPr>
          <w:rFonts w:ascii="Book Antiqua" w:hAnsi="Book Antiqua" w:cs="Times New Roman"/>
          <w:lang w:val="en-GB"/>
        </w:rPr>
        <w:t>een studied in myocardi</w:t>
      </w:r>
      <w:r w:rsidRPr="00B40F6E">
        <w:rPr>
          <w:rFonts w:ascii="Book Antiqua" w:hAnsi="Book Antiqua" w:cs="Times New Roman"/>
          <w:lang w:val="en-GB"/>
        </w:rPr>
        <w:t xml:space="preserve">al infarction, myocarditis, </w:t>
      </w:r>
      <w:r w:rsidR="000D61E8" w:rsidRPr="00B40F6E">
        <w:rPr>
          <w:rFonts w:ascii="Book Antiqua" w:hAnsi="Book Antiqua" w:cs="Times New Roman"/>
          <w:lang w:val="en-GB"/>
        </w:rPr>
        <w:t>cardiac</w:t>
      </w:r>
      <w:r w:rsidRPr="00B40F6E">
        <w:rPr>
          <w:rFonts w:ascii="Book Antiqua" w:hAnsi="Book Antiqua" w:cs="Times New Roman"/>
          <w:lang w:val="en-GB"/>
        </w:rPr>
        <w:t xml:space="preserve"> t</w:t>
      </w:r>
      <w:r w:rsidR="000D61E8" w:rsidRPr="00B40F6E">
        <w:rPr>
          <w:rFonts w:ascii="Book Antiqua" w:hAnsi="Book Antiqua" w:cs="Times New Roman"/>
          <w:lang w:val="en-GB"/>
        </w:rPr>
        <w:t xml:space="preserve">ransplant rejection and </w:t>
      </w:r>
      <w:proofErr w:type="spellStart"/>
      <w:r w:rsidR="000D61E8" w:rsidRPr="00B40F6E">
        <w:rPr>
          <w:rFonts w:ascii="Book Antiqua" w:hAnsi="Book Antiqua" w:cs="Times New Roman"/>
          <w:lang w:val="en-GB"/>
        </w:rPr>
        <w:t>anthracy</w:t>
      </w:r>
      <w:r w:rsidRPr="00B40F6E">
        <w:rPr>
          <w:rFonts w:ascii="Book Antiqua" w:hAnsi="Book Antiqua" w:cs="Times New Roman"/>
          <w:lang w:val="en-GB"/>
        </w:rPr>
        <w:t>cline</w:t>
      </w:r>
      <w:proofErr w:type="spellEnd"/>
      <w:r w:rsidRPr="00B40F6E">
        <w:rPr>
          <w:rFonts w:ascii="Book Antiqua" w:hAnsi="Book Antiqua" w:cs="Times New Roman"/>
          <w:lang w:val="en-GB"/>
        </w:rPr>
        <w:t xml:space="preserve"> </w:t>
      </w:r>
      <w:proofErr w:type="spellStart"/>
      <w:r w:rsidRPr="00B40F6E">
        <w:rPr>
          <w:rFonts w:ascii="Book Antiqua" w:hAnsi="Book Antiqua" w:cs="Times New Roman"/>
          <w:lang w:val="en-GB"/>
        </w:rPr>
        <w:t>cardiotoxicity</w:t>
      </w:r>
      <w:proofErr w:type="spellEnd"/>
      <w:r w:rsidR="00324421" w:rsidRPr="00B40F6E">
        <w:rPr>
          <w:rFonts w:ascii="Book Antiqua" w:hAnsi="Book Antiqua" w:cs="Times New Roman"/>
          <w:vertAlign w:val="superscript"/>
          <w:lang w:val="en-GB"/>
        </w:rPr>
        <w:sym w:font="Symbol" w:char="F05B"/>
      </w:r>
      <w:r w:rsidR="00C23C34"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4</w:t>
      </w:r>
      <w:r w:rsidR="00324421" w:rsidRPr="00B40F6E">
        <w:rPr>
          <w:rFonts w:ascii="Book Antiqua" w:hAnsi="Book Antiqua" w:cs="Times New Roman"/>
          <w:vertAlign w:val="superscript"/>
          <w:lang w:val="en-GB"/>
        </w:rPr>
        <w:sym w:font="Symbol" w:char="F05D"/>
      </w:r>
      <w:r w:rsidR="00324421" w:rsidRPr="00B40F6E">
        <w:rPr>
          <w:rFonts w:ascii="Book Antiqua" w:hAnsi="Book Antiqua" w:cs="Times New Roman"/>
          <w:lang w:val="en-GB"/>
        </w:rPr>
        <w:t>.</w:t>
      </w:r>
      <w:r w:rsidR="00324421" w:rsidRPr="00B40F6E">
        <w:rPr>
          <w:rFonts w:ascii="Book Antiqua" w:hAnsi="Book Antiqua" w:cs="Times New Roman"/>
          <w:lang w:val="en-US"/>
        </w:rPr>
        <w:t xml:space="preserve"> </w:t>
      </w:r>
    </w:p>
    <w:p w14:paraId="6644CDDD" w14:textId="38AEA3A5" w:rsidR="001A4EAC" w:rsidRPr="00B40F6E" w:rsidRDefault="00793CD2" w:rsidP="008B66DA">
      <w:pPr>
        <w:spacing w:line="360" w:lineRule="auto"/>
        <w:ind w:firstLineChars="100" w:firstLine="240"/>
        <w:jc w:val="both"/>
        <w:rPr>
          <w:rFonts w:ascii="Book Antiqua" w:hAnsi="Book Antiqua" w:cs="Times New Roman"/>
          <w:lang w:val="en-GB"/>
        </w:rPr>
      </w:pPr>
      <w:r w:rsidRPr="00B40F6E">
        <w:rPr>
          <w:rFonts w:ascii="Book Antiqua" w:hAnsi="Book Antiqua" w:cs="Times New Roman"/>
          <w:vertAlign w:val="superscript"/>
          <w:lang w:val="en-GB"/>
        </w:rPr>
        <w:t>111-In</w:t>
      </w:r>
      <w:r w:rsidRPr="00B40F6E">
        <w:rPr>
          <w:rFonts w:ascii="Book Antiqua" w:hAnsi="Book Antiqua" w:cs="Times New Roman"/>
          <w:lang w:val="en-GB"/>
        </w:rPr>
        <w:t xml:space="preserve">antimyosin SPECT can play a role in subclinical assessment of LV dysfunction as </w:t>
      </w:r>
      <w:r w:rsidR="0081270D" w:rsidRPr="00B40F6E">
        <w:rPr>
          <w:rFonts w:ascii="Book Antiqua" w:hAnsi="Book Antiqua" w:cs="Times New Roman"/>
          <w:lang w:val="en-GB"/>
        </w:rPr>
        <w:t>documented</w:t>
      </w:r>
      <w:r w:rsidRPr="00B40F6E">
        <w:rPr>
          <w:rFonts w:ascii="Book Antiqua" w:hAnsi="Book Antiqua" w:cs="Times New Roman"/>
          <w:lang w:val="en-GB"/>
        </w:rPr>
        <w:t xml:space="preserve"> in several studies</w:t>
      </w:r>
      <w:r w:rsidR="00554076" w:rsidRPr="00B40F6E">
        <w:rPr>
          <w:rFonts w:ascii="Book Antiqua" w:hAnsi="Book Antiqua" w:cs="Times New Roman"/>
          <w:vertAlign w:val="superscript"/>
          <w:lang w:val="en-GB"/>
        </w:rPr>
        <w:sym w:font="Symbol" w:char="F05B"/>
      </w:r>
      <w:r w:rsidR="00C23C34"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4</w:t>
      </w:r>
      <w:proofErr w:type="gramStart"/>
      <w:r w:rsidR="005C396D" w:rsidRPr="00B40F6E">
        <w:rPr>
          <w:rFonts w:ascii="Book Antiqua" w:hAnsi="Book Antiqua" w:cs="Times New Roman"/>
          <w:vertAlign w:val="superscript"/>
          <w:lang w:val="en-GB"/>
        </w:rPr>
        <w:t>,</w:t>
      </w:r>
      <w:r w:rsidR="00C23C34"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5</w:t>
      </w:r>
      <w:proofErr w:type="gramEnd"/>
      <w:r w:rsidR="00554076" w:rsidRPr="00B40F6E">
        <w:rPr>
          <w:rFonts w:ascii="Book Antiqua" w:hAnsi="Book Antiqua" w:cs="Times New Roman"/>
          <w:vertAlign w:val="superscript"/>
          <w:lang w:val="en-GB"/>
        </w:rPr>
        <w:sym w:font="Symbol" w:char="F05D"/>
      </w:r>
      <w:r w:rsidR="008B66DA">
        <w:rPr>
          <w:rFonts w:ascii="Book Antiqua" w:hAnsi="Book Antiqua" w:cs="Times New Roman"/>
          <w:lang w:val="en-GB"/>
        </w:rPr>
        <w:t xml:space="preserve">. </w:t>
      </w:r>
      <w:proofErr w:type="spellStart"/>
      <w:r w:rsidR="008B66DA">
        <w:rPr>
          <w:rFonts w:ascii="Book Antiqua" w:hAnsi="Book Antiqua" w:cs="Times New Roman"/>
          <w:lang w:val="en-GB"/>
        </w:rPr>
        <w:t>Estorch</w:t>
      </w:r>
      <w:proofErr w:type="spellEnd"/>
      <w:r w:rsidR="008B66DA">
        <w:rPr>
          <w:rFonts w:ascii="Book Antiqua" w:hAnsi="Book Antiqua" w:cs="Times New Roman"/>
          <w:lang w:val="en-GB"/>
        </w:rPr>
        <w:t xml:space="preserve"> </w:t>
      </w:r>
      <w:r w:rsidR="008B66DA" w:rsidRPr="008B66DA">
        <w:rPr>
          <w:rFonts w:ascii="Book Antiqua" w:hAnsi="Book Antiqua" w:cs="Times New Roman"/>
          <w:i/>
          <w:lang w:val="en-GB"/>
        </w:rPr>
        <w:t>et al</w:t>
      </w:r>
      <w:r w:rsidR="00554076" w:rsidRPr="00B40F6E">
        <w:rPr>
          <w:rFonts w:ascii="Book Antiqua" w:hAnsi="Book Antiqua" w:cs="Times New Roman"/>
          <w:vertAlign w:val="superscript"/>
          <w:lang w:val="en-GB"/>
        </w:rPr>
        <w:sym w:font="Symbol" w:char="F05B"/>
      </w:r>
      <w:r w:rsidR="00C23C34"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5</w:t>
      </w:r>
      <w:r w:rsidR="00554076" w:rsidRPr="00B40F6E">
        <w:rPr>
          <w:rFonts w:ascii="Book Antiqua" w:hAnsi="Book Antiqua" w:cs="Times New Roman"/>
          <w:vertAlign w:val="superscript"/>
          <w:lang w:val="en-GB"/>
        </w:rPr>
        <w:sym w:font="Symbol" w:char="F05D"/>
      </w:r>
      <w:r w:rsidRPr="00B40F6E">
        <w:rPr>
          <w:rFonts w:ascii="Book Antiqua" w:hAnsi="Book Antiqua" w:cs="Times New Roman"/>
          <w:lang w:val="en-GB"/>
        </w:rPr>
        <w:t xml:space="preserve"> showed an increased uptake of </w:t>
      </w:r>
      <w:r w:rsidRPr="00B40F6E">
        <w:rPr>
          <w:rFonts w:ascii="Book Antiqua" w:hAnsi="Book Antiqua" w:cs="Times New Roman"/>
          <w:vertAlign w:val="superscript"/>
          <w:lang w:val="en-GB"/>
        </w:rPr>
        <w:t>11</w:t>
      </w:r>
      <w:r w:rsidR="001F6CCD" w:rsidRPr="00B40F6E">
        <w:rPr>
          <w:rFonts w:ascii="Book Antiqua" w:hAnsi="Book Antiqua" w:cs="Times New Roman"/>
          <w:vertAlign w:val="superscript"/>
          <w:lang w:val="en-GB"/>
        </w:rPr>
        <w:t>1</w:t>
      </w:r>
      <w:r w:rsidRPr="00B40F6E">
        <w:rPr>
          <w:rFonts w:ascii="Book Antiqua" w:hAnsi="Book Antiqua" w:cs="Times New Roman"/>
          <w:vertAlign w:val="superscript"/>
          <w:lang w:val="en-GB"/>
        </w:rPr>
        <w:t>-In</w:t>
      </w:r>
      <w:r w:rsidRPr="00B40F6E">
        <w:rPr>
          <w:rFonts w:ascii="Book Antiqua" w:hAnsi="Book Antiqua" w:cs="Times New Roman"/>
          <w:lang w:val="en-GB"/>
        </w:rPr>
        <w:t xml:space="preserve">antimyosin </w:t>
      </w:r>
      <w:r w:rsidR="00B33177" w:rsidRPr="00B40F6E">
        <w:rPr>
          <w:rFonts w:ascii="Book Antiqua" w:hAnsi="Book Antiqua" w:cs="Times New Roman"/>
          <w:lang w:val="en-GB"/>
        </w:rPr>
        <w:t>after</w:t>
      </w:r>
      <w:r w:rsidR="006D17C0" w:rsidRPr="00B40F6E">
        <w:rPr>
          <w:rFonts w:ascii="Book Antiqua" w:hAnsi="Book Antiqua" w:cs="Times New Roman"/>
          <w:lang w:val="en-GB"/>
        </w:rPr>
        <w:t xml:space="preserve"> </w:t>
      </w:r>
      <w:proofErr w:type="spellStart"/>
      <w:r w:rsidR="006D17C0" w:rsidRPr="00B40F6E">
        <w:rPr>
          <w:rFonts w:ascii="Book Antiqua" w:hAnsi="Book Antiqua" w:cs="Times New Roman"/>
          <w:lang w:val="en-GB"/>
        </w:rPr>
        <w:t>anthracy</w:t>
      </w:r>
      <w:r w:rsidR="00B33177" w:rsidRPr="00B40F6E">
        <w:rPr>
          <w:rFonts w:ascii="Book Antiqua" w:hAnsi="Book Antiqua" w:cs="Times New Roman"/>
          <w:lang w:val="en-GB"/>
        </w:rPr>
        <w:t>cline</w:t>
      </w:r>
      <w:proofErr w:type="spellEnd"/>
      <w:r w:rsidR="00B33177" w:rsidRPr="00B40F6E">
        <w:rPr>
          <w:rFonts w:ascii="Book Antiqua" w:hAnsi="Book Antiqua" w:cs="Times New Roman"/>
          <w:lang w:val="en-GB"/>
        </w:rPr>
        <w:t xml:space="preserve"> chemotherapy (doxorubicin or </w:t>
      </w:r>
      <w:proofErr w:type="spellStart"/>
      <w:r w:rsidR="00B33177" w:rsidRPr="00B40F6E">
        <w:rPr>
          <w:rFonts w:ascii="Book Antiqua" w:hAnsi="Book Antiqua" w:cs="Times New Roman"/>
          <w:lang w:val="en-GB"/>
        </w:rPr>
        <w:t>mitoxantrone</w:t>
      </w:r>
      <w:proofErr w:type="spellEnd"/>
      <w:r w:rsidR="00B33177" w:rsidRPr="00B40F6E">
        <w:rPr>
          <w:rFonts w:ascii="Book Antiqua" w:hAnsi="Book Antiqua" w:cs="Times New Roman"/>
          <w:lang w:val="en-GB"/>
        </w:rPr>
        <w:t xml:space="preserve">) </w:t>
      </w:r>
      <w:r w:rsidRPr="00B40F6E">
        <w:rPr>
          <w:rFonts w:ascii="Book Antiqua" w:hAnsi="Book Antiqua" w:cs="Times New Roman"/>
          <w:lang w:val="en-GB"/>
        </w:rPr>
        <w:t>in breast cancer patient</w:t>
      </w:r>
      <w:r w:rsidR="00B33177" w:rsidRPr="00B40F6E">
        <w:rPr>
          <w:rFonts w:ascii="Book Antiqua" w:hAnsi="Book Antiqua" w:cs="Times New Roman"/>
          <w:lang w:val="en-GB"/>
        </w:rPr>
        <w:t>s</w:t>
      </w:r>
      <w:r w:rsidR="0081270D" w:rsidRPr="00B40F6E">
        <w:rPr>
          <w:rFonts w:ascii="Book Antiqua" w:hAnsi="Book Antiqua" w:cs="Times New Roman"/>
          <w:lang w:val="en-GB"/>
        </w:rPr>
        <w:t xml:space="preserve"> </w:t>
      </w:r>
      <w:r w:rsidRPr="00B40F6E">
        <w:rPr>
          <w:rFonts w:ascii="Book Antiqua" w:hAnsi="Book Antiqua" w:cs="Times New Roman"/>
          <w:lang w:val="en-GB"/>
        </w:rPr>
        <w:t xml:space="preserve">without cardiovascular risk factors or previous chemotherapy exposition </w:t>
      </w:r>
      <w:r w:rsidRPr="00B40F6E">
        <w:rPr>
          <w:rFonts w:ascii="Book Antiqua" w:hAnsi="Book Antiqua" w:cs="Times New Roman"/>
          <w:lang w:val="en-GB"/>
        </w:rPr>
        <w:lastRenderedPageBreak/>
        <w:t xml:space="preserve">or </w:t>
      </w:r>
      <w:proofErr w:type="spellStart"/>
      <w:r w:rsidRPr="00B40F6E">
        <w:rPr>
          <w:rFonts w:ascii="Book Antiqua" w:hAnsi="Book Antiqua" w:cs="Times New Roman"/>
          <w:lang w:val="en-GB"/>
        </w:rPr>
        <w:t>mediastinal</w:t>
      </w:r>
      <w:proofErr w:type="spellEnd"/>
      <w:r w:rsidRPr="00B40F6E">
        <w:rPr>
          <w:rFonts w:ascii="Book Antiqua" w:hAnsi="Book Antiqua" w:cs="Times New Roman"/>
          <w:lang w:val="en-GB"/>
        </w:rPr>
        <w:t xml:space="preserve"> radiotherapy</w:t>
      </w:r>
      <w:r w:rsidR="009969D3" w:rsidRPr="00B40F6E">
        <w:rPr>
          <w:rFonts w:ascii="Book Antiqua" w:hAnsi="Book Antiqua" w:cs="Times New Roman"/>
          <w:lang w:val="en-GB"/>
        </w:rPr>
        <w:t xml:space="preserve"> and t</w:t>
      </w:r>
      <w:r w:rsidR="00B33177" w:rsidRPr="00B40F6E">
        <w:rPr>
          <w:rFonts w:ascii="Book Antiqua" w:hAnsi="Book Antiqua" w:cs="Times New Roman"/>
          <w:lang w:val="en-GB"/>
        </w:rPr>
        <w:t>he</w:t>
      </w:r>
      <w:r w:rsidR="00533A19" w:rsidRPr="00B40F6E">
        <w:rPr>
          <w:rFonts w:ascii="Book Antiqua" w:hAnsi="Book Antiqua" w:cs="Times New Roman"/>
          <w:lang w:val="en-GB"/>
        </w:rPr>
        <w:t xml:space="preserve"> degree of myocardial</w:t>
      </w:r>
      <w:r w:rsidR="00B33177" w:rsidRPr="00B40F6E">
        <w:rPr>
          <w:rFonts w:ascii="Book Antiqua" w:hAnsi="Book Antiqua" w:cs="Times New Roman"/>
          <w:lang w:val="en-GB"/>
        </w:rPr>
        <w:t xml:space="preserve"> </w:t>
      </w:r>
      <w:proofErr w:type="spellStart"/>
      <w:r w:rsidR="00B33177" w:rsidRPr="00B40F6E">
        <w:rPr>
          <w:rFonts w:ascii="Book Antiqua" w:hAnsi="Book Antiqua" w:cs="Times New Roman"/>
          <w:lang w:val="en-GB"/>
        </w:rPr>
        <w:t>antimyosin</w:t>
      </w:r>
      <w:proofErr w:type="spellEnd"/>
      <w:r w:rsidR="00296AE1" w:rsidRPr="00B40F6E">
        <w:rPr>
          <w:rFonts w:ascii="Book Antiqua" w:hAnsi="Book Antiqua" w:cs="Times New Roman"/>
          <w:lang w:val="en-GB"/>
        </w:rPr>
        <w:t xml:space="preserve"> uptake</w:t>
      </w:r>
      <w:r w:rsidR="00B33177" w:rsidRPr="00B40F6E">
        <w:rPr>
          <w:rFonts w:ascii="Book Antiqua" w:hAnsi="Book Antiqua" w:cs="Times New Roman"/>
          <w:lang w:val="en-GB"/>
        </w:rPr>
        <w:t xml:space="preserve"> was </w:t>
      </w:r>
      <w:r w:rsidR="00533A19" w:rsidRPr="00B40F6E">
        <w:rPr>
          <w:rFonts w:ascii="Book Antiqua" w:hAnsi="Book Antiqua" w:cs="Times New Roman"/>
          <w:lang w:val="en-GB"/>
        </w:rPr>
        <w:t>associated</w:t>
      </w:r>
      <w:r w:rsidR="00296AE1" w:rsidRPr="00B40F6E">
        <w:rPr>
          <w:rFonts w:ascii="Book Antiqua" w:hAnsi="Book Antiqua" w:cs="Times New Roman"/>
          <w:lang w:val="en-GB"/>
        </w:rPr>
        <w:t xml:space="preserve"> with cha</w:t>
      </w:r>
      <w:r w:rsidR="00B33177" w:rsidRPr="00B40F6E">
        <w:rPr>
          <w:rFonts w:ascii="Book Antiqua" w:hAnsi="Book Antiqua" w:cs="Times New Roman"/>
          <w:lang w:val="en-GB"/>
        </w:rPr>
        <w:t>nges in LVEF</w:t>
      </w:r>
      <w:r w:rsidR="00F65D67" w:rsidRPr="00B40F6E">
        <w:rPr>
          <w:rFonts w:ascii="Book Antiqua" w:hAnsi="Book Antiqua" w:cs="Times New Roman"/>
          <w:lang w:val="en-GB"/>
        </w:rPr>
        <w:t>. Moreover</w:t>
      </w:r>
      <w:r w:rsidR="00296AE1" w:rsidRPr="00B40F6E">
        <w:rPr>
          <w:rFonts w:ascii="Book Antiqua" w:hAnsi="Book Antiqua" w:cs="Times New Roman"/>
          <w:lang w:val="en-GB"/>
        </w:rPr>
        <w:t>,</w:t>
      </w:r>
      <w:r w:rsidR="00F65D67" w:rsidRPr="00B40F6E">
        <w:rPr>
          <w:rFonts w:ascii="Book Antiqua" w:hAnsi="Book Antiqua" w:cs="Times New Roman"/>
          <w:lang w:val="en-GB"/>
        </w:rPr>
        <w:t xml:space="preserve"> </w:t>
      </w:r>
      <w:r w:rsidR="006D17C0" w:rsidRPr="00B40F6E">
        <w:rPr>
          <w:rFonts w:ascii="Book Antiqua" w:hAnsi="Book Antiqua" w:cs="Times New Roman"/>
          <w:lang w:val="en-GB"/>
        </w:rPr>
        <w:t xml:space="preserve">the presence </w:t>
      </w:r>
      <w:r w:rsidR="00296AE1" w:rsidRPr="00B40F6E">
        <w:rPr>
          <w:rFonts w:ascii="Book Antiqua" w:hAnsi="Book Antiqua" w:cs="Times New Roman"/>
          <w:lang w:val="en-GB"/>
        </w:rPr>
        <w:t xml:space="preserve">in some patients </w:t>
      </w:r>
      <w:r w:rsidR="006D17C0" w:rsidRPr="00B40F6E">
        <w:rPr>
          <w:rFonts w:ascii="Book Antiqua" w:hAnsi="Book Antiqua" w:cs="Times New Roman"/>
          <w:lang w:val="en-GB"/>
        </w:rPr>
        <w:t>of radiotracer</w:t>
      </w:r>
      <w:r w:rsidR="00296AE1" w:rsidRPr="00B40F6E">
        <w:rPr>
          <w:rFonts w:ascii="Book Antiqua" w:hAnsi="Book Antiqua" w:cs="Times New Roman"/>
          <w:lang w:val="en-GB"/>
        </w:rPr>
        <w:t xml:space="preserve"> uptake not associated with</w:t>
      </w:r>
      <w:r w:rsidR="006D17C0" w:rsidRPr="00B40F6E">
        <w:rPr>
          <w:rFonts w:ascii="Book Antiqua" w:hAnsi="Book Antiqua" w:cs="Times New Roman"/>
          <w:lang w:val="en-GB"/>
        </w:rPr>
        <w:t xml:space="preserve"> a significant reduction of LVEF </w:t>
      </w:r>
      <w:r w:rsidR="00554076" w:rsidRPr="00B40F6E">
        <w:rPr>
          <w:rFonts w:ascii="Book Antiqua" w:hAnsi="Book Antiqua" w:cs="Times New Roman"/>
          <w:lang w:val="en-GB"/>
        </w:rPr>
        <w:t xml:space="preserve">after chemotherapy suggested the potential use </w:t>
      </w:r>
      <w:r w:rsidR="00296AE1" w:rsidRPr="00B40F6E">
        <w:rPr>
          <w:rFonts w:ascii="Book Antiqua" w:hAnsi="Book Antiqua" w:cs="Times New Roman"/>
          <w:lang w:val="en-GB"/>
        </w:rPr>
        <w:t xml:space="preserve">of this technique </w:t>
      </w:r>
      <w:r w:rsidR="00F65D67" w:rsidRPr="00B40F6E">
        <w:rPr>
          <w:rFonts w:ascii="Book Antiqua" w:hAnsi="Book Antiqua" w:cs="Times New Roman"/>
          <w:lang w:val="en-GB"/>
        </w:rPr>
        <w:t>to detect cellular damage before the on</w:t>
      </w:r>
      <w:r w:rsidR="001F6CCD" w:rsidRPr="00B40F6E">
        <w:rPr>
          <w:rFonts w:ascii="Book Antiqua" w:hAnsi="Book Antiqua" w:cs="Times New Roman"/>
          <w:lang w:val="en-GB"/>
        </w:rPr>
        <w:t>set of LV functional impairment, allowing</w:t>
      </w:r>
      <w:r w:rsidR="00554076" w:rsidRPr="00B40F6E">
        <w:rPr>
          <w:rFonts w:ascii="Book Antiqua" w:hAnsi="Book Antiqua" w:cs="Times New Roman"/>
          <w:lang w:val="en-GB"/>
        </w:rPr>
        <w:t xml:space="preserve"> the identification of</w:t>
      </w:r>
      <w:r w:rsidR="00296AE1" w:rsidRPr="00B40F6E">
        <w:rPr>
          <w:rFonts w:ascii="Book Antiqua" w:hAnsi="Book Antiqua" w:cs="Times New Roman"/>
          <w:lang w:val="en-GB"/>
        </w:rPr>
        <w:t xml:space="preserve"> patients </w:t>
      </w:r>
      <w:r w:rsidR="00533A19" w:rsidRPr="00B40F6E">
        <w:rPr>
          <w:rFonts w:ascii="Book Antiqua" w:hAnsi="Book Antiqua" w:cs="Times New Roman"/>
          <w:lang w:val="en-GB"/>
        </w:rPr>
        <w:t>at risk of HF</w:t>
      </w:r>
      <w:r w:rsidR="00CD2C28" w:rsidRPr="00B40F6E">
        <w:rPr>
          <w:rFonts w:ascii="Book Antiqua" w:hAnsi="Book Antiqua" w:cs="Times New Roman"/>
          <w:lang w:val="en-GB"/>
        </w:rPr>
        <w:t xml:space="preserve">. </w:t>
      </w:r>
      <w:r w:rsidR="005C396D" w:rsidRPr="00B40F6E">
        <w:rPr>
          <w:rFonts w:ascii="Book Antiqua" w:hAnsi="Book Antiqua" w:cs="Times New Roman"/>
          <w:lang w:val="en-GB"/>
        </w:rPr>
        <w:t>Similar results</w:t>
      </w:r>
      <w:r w:rsidR="00296AE1" w:rsidRPr="00B40F6E">
        <w:rPr>
          <w:rFonts w:ascii="Book Antiqua" w:hAnsi="Book Antiqua" w:cs="Times New Roman"/>
          <w:lang w:val="en-GB"/>
        </w:rPr>
        <w:t xml:space="preserve"> </w:t>
      </w:r>
      <w:r w:rsidR="004C073A" w:rsidRPr="00B40F6E">
        <w:rPr>
          <w:rFonts w:ascii="Book Antiqua" w:hAnsi="Book Antiqua" w:cs="Times New Roman"/>
          <w:lang w:val="en-GB"/>
        </w:rPr>
        <w:t>have</w:t>
      </w:r>
      <w:r w:rsidR="005C396D" w:rsidRPr="00B40F6E">
        <w:rPr>
          <w:rFonts w:ascii="Book Antiqua" w:hAnsi="Book Antiqua" w:cs="Times New Roman"/>
          <w:lang w:val="en-GB"/>
        </w:rPr>
        <w:t xml:space="preserve"> </w:t>
      </w:r>
      <w:r w:rsidR="001F6CCD" w:rsidRPr="00B40F6E">
        <w:rPr>
          <w:rFonts w:ascii="Book Antiqua" w:hAnsi="Book Antiqua" w:cs="Times New Roman"/>
          <w:lang w:val="en-GB"/>
        </w:rPr>
        <w:t xml:space="preserve">been </w:t>
      </w:r>
      <w:r w:rsidR="00CD2C28" w:rsidRPr="00B40F6E">
        <w:rPr>
          <w:rFonts w:ascii="Book Antiqua" w:hAnsi="Book Antiqua" w:cs="Times New Roman"/>
          <w:lang w:val="en-GB"/>
        </w:rPr>
        <w:t xml:space="preserve">also </w:t>
      </w:r>
      <w:r w:rsidR="005C396D" w:rsidRPr="00B40F6E">
        <w:rPr>
          <w:rFonts w:ascii="Book Antiqua" w:hAnsi="Book Antiqua" w:cs="Times New Roman"/>
          <w:lang w:val="en-GB"/>
        </w:rPr>
        <w:t xml:space="preserve">obtained by </w:t>
      </w:r>
      <w:proofErr w:type="spellStart"/>
      <w:r w:rsidR="005C396D" w:rsidRPr="00B40F6E">
        <w:rPr>
          <w:rFonts w:ascii="Book Antiqua" w:hAnsi="Book Antiqua" w:cs="Times New Roman"/>
          <w:lang w:val="en-GB"/>
        </w:rPr>
        <w:t>C</w:t>
      </w:r>
      <w:r w:rsidR="00296AE1" w:rsidRPr="00B40F6E">
        <w:rPr>
          <w:rFonts w:ascii="Book Antiqua" w:hAnsi="Book Antiqua" w:cs="Times New Roman"/>
          <w:lang w:val="en-GB"/>
        </w:rPr>
        <w:t>arrió</w:t>
      </w:r>
      <w:proofErr w:type="spellEnd"/>
      <w:r w:rsidR="005C396D" w:rsidRPr="00B40F6E">
        <w:rPr>
          <w:rFonts w:ascii="Book Antiqua" w:hAnsi="Book Antiqua" w:cs="Times New Roman"/>
          <w:lang w:val="en-GB"/>
        </w:rPr>
        <w:t xml:space="preserve"> </w:t>
      </w:r>
      <w:r w:rsidR="005C396D" w:rsidRPr="008B66DA">
        <w:rPr>
          <w:rFonts w:ascii="Book Antiqua" w:hAnsi="Book Antiqua" w:cs="Times New Roman"/>
          <w:i/>
          <w:lang w:val="en-GB"/>
        </w:rPr>
        <w:t>et al</w:t>
      </w:r>
      <w:r w:rsidR="00AA57F5" w:rsidRPr="00B40F6E">
        <w:rPr>
          <w:rFonts w:ascii="Book Antiqua" w:hAnsi="Book Antiqua" w:cs="Times New Roman"/>
          <w:vertAlign w:val="superscript"/>
          <w:lang w:val="en-GB"/>
        </w:rPr>
        <w:sym w:font="Symbol" w:char="F05B"/>
      </w:r>
      <w:r w:rsidR="00091AAF" w:rsidRPr="00B40F6E">
        <w:rPr>
          <w:rFonts w:ascii="Book Antiqua" w:hAnsi="Book Antiqua" w:cs="Times New Roman"/>
          <w:vertAlign w:val="superscript"/>
          <w:lang w:val="en-GB"/>
        </w:rPr>
        <w:t>2</w:t>
      </w:r>
      <w:r w:rsidR="001D7B1E" w:rsidRPr="00B40F6E">
        <w:rPr>
          <w:rFonts w:ascii="Book Antiqua" w:hAnsi="Book Antiqua" w:cs="Times New Roman"/>
          <w:vertAlign w:val="superscript"/>
          <w:lang w:val="en-GB"/>
        </w:rPr>
        <w:t>4</w:t>
      </w:r>
      <w:r w:rsidR="00AA57F5" w:rsidRPr="00B40F6E">
        <w:rPr>
          <w:rFonts w:ascii="Book Antiqua" w:hAnsi="Book Antiqua" w:cs="Times New Roman"/>
          <w:vertAlign w:val="superscript"/>
          <w:lang w:val="en-GB"/>
        </w:rPr>
        <w:sym w:font="Symbol" w:char="F05D"/>
      </w:r>
      <w:r w:rsidR="005C396D" w:rsidRPr="00B40F6E">
        <w:rPr>
          <w:rFonts w:ascii="Book Antiqua" w:hAnsi="Book Antiqua" w:cs="Times New Roman"/>
          <w:lang w:val="en-GB"/>
        </w:rPr>
        <w:t>, who documented a significant</w:t>
      </w:r>
      <w:r w:rsidR="00296AE1" w:rsidRPr="00B40F6E">
        <w:rPr>
          <w:rFonts w:ascii="Book Antiqua" w:hAnsi="Book Antiqua" w:cs="Times New Roman"/>
          <w:lang w:val="en-GB"/>
        </w:rPr>
        <w:t xml:space="preserve"> reduction of LVEF value after </w:t>
      </w:r>
      <w:r w:rsidR="005C396D" w:rsidRPr="00B40F6E">
        <w:rPr>
          <w:rFonts w:ascii="Book Antiqua" w:hAnsi="Book Antiqua" w:cs="Times New Roman"/>
          <w:lang w:val="en-GB"/>
        </w:rPr>
        <w:t>chemot</w:t>
      </w:r>
      <w:r w:rsidR="00296AE1" w:rsidRPr="00B40F6E">
        <w:rPr>
          <w:rFonts w:ascii="Book Antiqua" w:hAnsi="Book Antiqua" w:cs="Times New Roman"/>
          <w:lang w:val="en-GB"/>
        </w:rPr>
        <w:t>herap</w:t>
      </w:r>
      <w:r w:rsidR="005C396D" w:rsidRPr="00B40F6E">
        <w:rPr>
          <w:rFonts w:ascii="Book Antiqua" w:hAnsi="Book Antiqua" w:cs="Times New Roman"/>
          <w:lang w:val="en-GB"/>
        </w:rPr>
        <w:t xml:space="preserve">y in patients treated with </w:t>
      </w:r>
      <w:proofErr w:type="spellStart"/>
      <w:r w:rsidR="005C396D" w:rsidRPr="00B40F6E">
        <w:rPr>
          <w:rFonts w:ascii="Book Antiqua" w:hAnsi="Book Antiqua" w:cs="Times New Roman"/>
          <w:lang w:val="en-GB"/>
        </w:rPr>
        <w:t>anthracycline</w:t>
      </w:r>
      <w:proofErr w:type="spellEnd"/>
      <w:r w:rsidR="005C396D" w:rsidRPr="00B40F6E">
        <w:rPr>
          <w:rFonts w:ascii="Book Antiqua" w:hAnsi="Book Antiqua" w:cs="Times New Roman"/>
          <w:lang w:val="en-GB"/>
        </w:rPr>
        <w:t xml:space="preserve"> dose of 420-600 mg/m</w:t>
      </w:r>
      <w:r w:rsidR="005C396D" w:rsidRPr="00B40F6E">
        <w:rPr>
          <w:rFonts w:ascii="Book Antiqua" w:hAnsi="Book Antiqua" w:cs="Times New Roman"/>
          <w:vertAlign w:val="superscript"/>
          <w:lang w:val="en-GB"/>
        </w:rPr>
        <w:t>2</w:t>
      </w:r>
      <w:r w:rsidR="005C396D" w:rsidRPr="00B40F6E">
        <w:rPr>
          <w:rFonts w:ascii="Book Antiqua" w:hAnsi="Book Antiqua" w:cs="Times New Roman"/>
          <w:lang w:val="en-GB"/>
        </w:rPr>
        <w:t xml:space="preserve"> (</w:t>
      </w:r>
      <w:r w:rsidR="008B66DA" w:rsidRPr="008B66DA">
        <w:rPr>
          <w:rFonts w:ascii="Book Antiqua" w:hAnsi="Book Antiqua" w:cs="Times New Roman"/>
          <w:i/>
          <w:lang w:val="en-GB"/>
        </w:rPr>
        <w:t>P</w:t>
      </w:r>
      <w:r w:rsidR="008B66DA">
        <w:rPr>
          <w:rFonts w:ascii="Book Antiqua" w:eastAsia="宋体" w:hAnsi="Book Antiqua" w:cs="Times New Roman" w:hint="eastAsia"/>
          <w:lang w:val="en-GB" w:eastAsia="zh-CN"/>
        </w:rPr>
        <w:t xml:space="preserve"> </w:t>
      </w:r>
      <w:r w:rsidR="005C396D" w:rsidRPr="00B40F6E">
        <w:rPr>
          <w:rFonts w:ascii="Book Antiqua" w:hAnsi="Book Antiqua" w:cs="Times New Roman"/>
          <w:lang w:val="en-GB"/>
        </w:rPr>
        <w:t>&lt;</w:t>
      </w:r>
      <w:r w:rsidR="008B66DA">
        <w:rPr>
          <w:rFonts w:ascii="Book Antiqua" w:eastAsia="宋体" w:hAnsi="Book Antiqua" w:cs="Times New Roman" w:hint="eastAsia"/>
          <w:lang w:val="en-GB" w:eastAsia="zh-CN"/>
        </w:rPr>
        <w:t xml:space="preserve"> </w:t>
      </w:r>
      <w:r w:rsidR="005C396D" w:rsidRPr="00B40F6E">
        <w:rPr>
          <w:rFonts w:ascii="Book Antiqua" w:hAnsi="Book Antiqua" w:cs="Times New Roman"/>
          <w:lang w:val="en-GB"/>
        </w:rPr>
        <w:t>0.001) and a not significant change</w:t>
      </w:r>
      <w:r w:rsidR="00296AE1" w:rsidRPr="00B40F6E">
        <w:rPr>
          <w:rFonts w:ascii="Book Antiqua" w:hAnsi="Book Antiqua" w:cs="Times New Roman"/>
          <w:lang w:val="en-GB"/>
        </w:rPr>
        <w:t xml:space="preserve"> in patients trea</w:t>
      </w:r>
      <w:r w:rsidR="005C396D" w:rsidRPr="00B40F6E">
        <w:rPr>
          <w:rFonts w:ascii="Book Antiqua" w:hAnsi="Book Antiqua" w:cs="Times New Roman"/>
          <w:lang w:val="en-GB"/>
        </w:rPr>
        <w:t>ted with dose of 240-300 mg/m</w:t>
      </w:r>
      <w:r w:rsidR="005C396D" w:rsidRPr="00B40F6E">
        <w:rPr>
          <w:rFonts w:ascii="Book Antiqua" w:hAnsi="Book Antiqua" w:cs="Times New Roman"/>
          <w:vertAlign w:val="superscript"/>
          <w:lang w:val="en-GB"/>
        </w:rPr>
        <w:t>2</w:t>
      </w:r>
      <w:r w:rsidR="005C396D" w:rsidRPr="00B40F6E">
        <w:rPr>
          <w:rFonts w:ascii="Book Antiqua" w:hAnsi="Book Antiqua" w:cs="Times New Roman"/>
          <w:lang w:val="en-GB"/>
        </w:rPr>
        <w:t>.</w:t>
      </w:r>
      <w:r w:rsidR="004E4E25" w:rsidRPr="00B40F6E">
        <w:rPr>
          <w:rFonts w:ascii="Book Antiqua" w:hAnsi="Book Antiqua" w:cs="Times New Roman"/>
          <w:lang w:val="en-GB"/>
        </w:rPr>
        <w:t xml:space="preserve"> Moreover,</w:t>
      </w:r>
      <w:r w:rsidR="009A6596" w:rsidRPr="00B40F6E">
        <w:rPr>
          <w:rFonts w:ascii="Book Antiqua" w:hAnsi="Book Antiqua" w:cs="Times New Roman"/>
          <w:lang w:val="en-GB"/>
        </w:rPr>
        <w:t xml:space="preserve"> </w:t>
      </w:r>
      <w:r w:rsidR="004E4E25" w:rsidRPr="00B40F6E">
        <w:rPr>
          <w:rFonts w:ascii="Book Antiqua" w:hAnsi="Book Antiqua" w:cs="Times New Roman"/>
          <w:lang w:val="en-GB"/>
        </w:rPr>
        <w:t>patients with heart-to-lung ratio (HLR)</w:t>
      </w:r>
      <w:r w:rsidR="008B66DA">
        <w:rPr>
          <w:rFonts w:ascii="Book Antiqua" w:eastAsia="宋体" w:hAnsi="Book Antiqua" w:cs="Times New Roman" w:hint="eastAsia"/>
          <w:lang w:val="en-GB" w:eastAsia="zh-CN"/>
        </w:rPr>
        <w:t xml:space="preserve"> </w:t>
      </w:r>
      <w:r w:rsidR="004E4E25" w:rsidRPr="00B40F6E">
        <w:rPr>
          <w:rFonts w:ascii="Book Antiqua" w:hAnsi="Book Antiqua" w:cs="Times New Roman"/>
          <w:lang w:val="en-GB"/>
        </w:rPr>
        <w:sym w:font="Symbol" w:char="F0B3"/>
      </w:r>
      <w:r w:rsidR="008B66DA">
        <w:rPr>
          <w:rFonts w:ascii="Book Antiqua" w:eastAsia="宋体" w:hAnsi="Book Antiqua" w:cs="Times New Roman" w:hint="eastAsia"/>
          <w:lang w:val="en-GB" w:eastAsia="zh-CN"/>
        </w:rPr>
        <w:t xml:space="preserve"> </w:t>
      </w:r>
      <w:r w:rsidR="004E4E25" w:rsidRPr="00B40F6E">
        <w:rPr>
          <w:rFonts w:ascii="Book Antiqua" w:hAnsi="Book Antiqua" w:cs="Times New Roman"/>
          <w:lang w:val="en-GB"/>
        </w:rPr>
        <w:t xml:space="preserve">1.90 at </w:t>
      </w:r>
      <w:r w:rsidR="009A6596" w:rsidRPr="00B40F6E">
        <w:rPr>
          <w:rFonts w:ascii="Book Antiqua" w:hAnsi="Book Antiqua" w:cs="Times New Roman"/>
          <w:lang w:val="en-GB"/>
        </w:rPr>
        <w:t xml:space="preserve">a cumulative </w:t>
      </w:r>
      <w:proofErr w:type="spellStart"/>
      <w:r w:rsidR="004E4E25" w:rsidRPr="00B40F6E">
        <w:rPr>
          <w:rFonts w:ascii="Book Antiqua" w:hAnsi="Book Antiqua" w:cs="Times New Roman"/>
          <w:lang w:val="en-GB"/>
        </w:rPr>
        <w:t>anthracycline</w:t>
      </w:r>
      <w:proofErr w:type="spellEnd"/>
      <w:r w:rsidR="004E4E25" w:rsidRPr="00B40F6E">
        <w:rPr>
          <w:rFonts w:ascii="Book Antiqua" w:hAnsi="Book Antiqua" w:cs="Times New Roman"/>
          <w:lang w:val="en-GB"/>
        </w:rPr>
        <w:t xml:space="preserve"> dose of 240-300 mg/m</w:t>
      </w:r>
      <w:r w:rsidR="004E4E25" w:rsidRPr="00B40F6E">
        <w:rPr>
          <w:rFonts w:ascii="Book Antiqua" w:hAnsi="Book Antiqua" w:cs="Times New Roman"/>
          <w:vertAlign w:val="superscript"/>
          <w:lang w:val="en-GB"/>
        </w:rPr>
        <w:t>2</w:t>
      </w:r>
      <w:r w:rsidR="001F6CCD" w:rsidRPr="00B40F6E">
        <w:rPr>
          <w:rFonts w:ascii="Book Antiqua" w:hAnsi="Book Antiqua" w:cs="Times New Roman"/>
          <w:lang w:val="en-GB"/>
        </w:rPr>
        <w:t xml:space="preserve"> developed LVEF reduction greater 10%</w:t>
      </w:r>
      <w:r w:rsidR="004E4E25" w:rsidRPr="00B40F6E">
        <w:rPr>
          <w:rFonts w:ascii="Book Antiqua" w:hAnsi="Book Antiqua" w:cs="Times New Roman"/>
          <w:lang w:val="en-GB"/>
        </w:rPr>
        <w:t xml:space="preserve"> </w:t>
      </w:r>
      <w:r w:rsidR="009A6596" w:rsidRPr="00B40F6E">
        <w:rPr>
          <w:rFonts w:ascii="Book Antiqua" w:hAnsi="Book Antiqua" w:cs="Times New Roman"/>
          <w:lang w:val="en-GB"/>
        </w:rPr>
        <w:t xml:space="preserve">at subsequent cumulative </w:t>
      </w:r>
      <w:r w:rsidR="004E4E25" w:rsidRPr="00B40F6E">
        <w:rPr>
          <w:rFonts w:ascii="Book Antiqua" w:hAnsi="Book Antiqua" w:cs="Times New Roman"/>
          <w:lang w:val="en-GB"/>
        </w:rPr>
        <w:t>doxorubicin dose of 420-600 mg/m</w:t>
      </w:r>
      <w:r w:rsidR="004E4E25" w:rsidRPr="00B40F6E">
        <w:rPr>
          <w:rFonts w:ascii="Book Antiqua" w:hAnsi="Book Antiqua" w:cs="Times New Roman"/>
          <w:vertAlign w:val="superscript"/>
          <w:lang w:val="en-GB"/>
        </w:rPr>
        <w:t>2</w:t>
      </w:r>
      <w:r w:rsidR="001F6CCD" w:rsidRPr="00B40F6E">
        <w:rPr>
          <w:rFonts w:ascii="Book Antiqua" w:hAnsi="Book Antiqua" w:cs="Times New Roman"/>
          <w:lang w:val="en-GB"/>
        </w:rPr>
        <w:t>. T</w:t>
      </w:r>
      <w:r w:rsidR="004E4E25" w:rsidRPr="00B40F6E">
        <w:rPr>
          <w:rFonts w:ascii="Book Antiqua" w:hAnsi="Book Antiqua" w:cs="Times New Roman"/>
          <w:lang w:val="en-GB"/>
        </w:rPr>
        <w:t xml:space="preserve">hese evidences </w:t>
      </w:r>
      <w:r w:rsidR="00B07D6D" w:rsidRPr="00B40F6E">
        <w:rPr>
          <w:rFonts w:ascii="Book Antiqua" w:hAnsi="Book Antiqua" w:cs="Times New Roman"/>
          <w:lang w:val="en-GB"/>
        </w:rPr>
        <w:t xml:space="preserve">encourage </w:t>
      </w:r>
      <w:r w:rsidR="004E4E25" w:rsidRPr="00B40F6E">
        <w:rPr>
          <w:rFonts w:ascii="Book Antiqua" w:hAnsi="Book Antiqua" w:cs="Times New Roman"/>
          <w:lang w:val="en-GB"/>
        </w:rPr>
        <w:t xml:space="preserve">the use of </w:t>
      </w:r>
      <w:proofErr w:type="spellStart"/>
      <w:r w:rsidR="004E4E25" w:rsidRPr="00B40F6E">
        <w:rPr>
          <w:rFonts w:ascii="Book Antiqua" w:hAnsi="Book Antiqua" w:cs="Times New Roman"/>
          <w:lang w:val="en-GB"/>
        </w:rPr>
        <w:t>antimy</w:t>
      </w:r>
      <w:r w:rsidR="00A75A0F" w:rsidRPr="00B40F6E">
        <w:rPr>
          <w:rFonts w:ascii="Book Antiqua" w:hAnsi="Book Antiqua" w:cs="Times New Roman"/>
          <w:lang w:val="en-GB"/>
        </w:rPr>
        <w:t>osin</w:t>
      </w:r>
      <w:proofErr w:type="spellEnd"/>
      <w:r w:rsidR="00A75A0F" w:rsidRPr="00B40F6E">
        <w:rPr>
          <w:rFonts w:ascii="Book Antiqua" w:hAnsi="Book Antiqua" w:cs="Times New Roman"/>
          <w:lang w:val="en-GB"/>
        </w:rPr>
        <w:t xml:space="preserve"> </w:t>
      </w:r>
      <w:proofErr w:type="spellStart"/>
      <w:r w:rsidR="00A75A0F" w:rsidRPr="00B40F6E">
        <w:rPr>
          <w:rFonts w:ascii="Book Antiqua" w:hAnsi="Book Antiqua" w:cs="Times New Roman"/>
          <w:lang w:val="en-GB"/>
        </w:rPr>
        <w:t>scintigraphy</w:t>
      </w:r>
      <w:proofErr w:type="spellEnd"/>
      <w:r w:rsidR="00A75A0F" w:rsidRPr="00B40F6E">
        <w:rPr>
          <w:rFonts w:ascii="Book Antiqua" w:hAnsi="Book Antiqua" w:cs="Times New Roman"/>
          <w:lang w:val="en-GB"/>
        </w:rPr>
        <w:t xml:space="preserve"> </w:t>
      </w:r>
      <w:r w:rsidR="00B07D6D" w:rsidRPr="00B40F6E">
        <w:rPr>
          <w:rFonts w:ascii="Book Antiqua" w:hAnsi="Book Antiqua" w:cs="Times New Roman"/>
          <w:lang w:val="en-GB"/>
        </w:rPr>
        <w:t>in order to</w:t>
      </w:r>
      <w:r w:rsidR="00A75A0F" w:rsidRPr="00B40F6E">
        <w:rPr>
          <w:rFonts w:ascii="Book Antiqua" w:hAnsi="Book Antiqua" w:cs="Times New Roman"/>
          <w:lang w:val="en-GB"/>
        </w:rPr>
        <w:t xml:space="preserve"> identify patients </w:t>
      </w:r>
      <w:r w:rsidR="00936067" w:rsidRPr="00B40F6E">
        <w:rPr>
          <w:rFonts w:ascii="Book Antiqua" w:hAnsi="Book Antiqua" w:cs="Times New Roman"/>
          <w:lang w:val="en-GB"/>
        </w:rPr>
        <w:t xml:space="preserve">with high risk to develop systolic LV dysfunction when treated with increasing dose of chemotherapeutic </w:t>
      </w:r>
      <w:r w:rsidR="00A75A0F" w:rsidRPr="00B40F6E">
        <w:rPr>
          <w:rFonts w:ascii="Book Antiqua" w:hAnsi="Book Antiqua" w:cs="Times New Roman"/>
          <w:lang w:val="en-GB"/>
        </w:rPr>
        <w:t>drugs.</w:t>
      </w:r>
      <w:r w:rsidR="007A24CF" w:rsidRPr="00B40F6E">
        <w:rPr>
          <w:rFonts w:ascii="Book Antiqua" w:hAnsi="Book Antiqua" w:cs="Times New Roman"/>
          <w:lang w:val="en-GB"/>
        </w:rPr>
        <w:t xml:space="preserve"> </w:t>
      </w:r>
      <w:r w:rsidR="003539D2" w:rsidRPr="00B40F6E">
        <w:rPr>
          <w:rFonts w:ascii="Book Antiqua" w:hAnsi="Book Antiqua" w:cs="Times New Roman"/>
          <w:lang w:val="en-GB"/>
        </w:rPr>
        <w:t>In addition,</w:t>
      </w:r>
      <w:r w:rsidR="000C4F6D" w:rsidRPr="00B40F6E">
        <w:rPr>
          <w:rFonts w:ascii="Book Antiqua" w:hAnsi="Book Antiqua" w:cs="Times New Roman"/>
          <w:lang w:val="en-GB"/>
        </w:rPr>
        <w:t xml:space="preserve"> </w:t>
      </w:r>
      <w:r w:rsidR="008B66DA">
        <w:rPr>
          <w:rFonts w:ascii="Book Antiqua" w:hAnsi="Book Antiqua" w:cs="Times New Roman"/>
          <w:lang w:val="en-GB"/>
        </w:rPr>
        <w:t xml:space="preserve">Valdes Olmos </w:t>
      </w:r>
      <w:r w:rsidR="008B66DA" w:rsidRPr="008B66DA">
        <w:rPr>
          <w:rFonts w:ascii="Book Antiqua" w:hAnsi="Book Antiqua" w:cs="Times New Roman"/>
          <w:i/>
          <w:lang w:val="en-GB"/>
        </w:rPr>
        <w:t>et al</w:t>
      </w:r>
      <w:r w:rsidR="007A24CF" w:rsidRPr="00B40F6E">
        <w:rPr>
          <w:rFonts w:ascii="Book Antiqua" w:hAnsi="Book Antiqua" w:cs="Times New Roman"/>
          <w:vertAlign w:val="superscript"/>
          <w:lang w:val="en-GB"/>
        </w:rPr>
        <w:sym w:font="Symbol" w:char="F05B"/>
      </w:r>
      <w:r w:rsidR="00F80DB1" w:rsidRPr="00B40F6E">
        <w:rPr>
          <w:rFonts w:ascii="Book Antiqua" w:hAnsi="Book Antiqua" w:cs="Times New Roman"/>
          <w:vertAlign w:val="superscript"/>
          <w:lang w:val="en-GB"/>
        </w:rPr>
        <w:t>2</w:t>
      </w:r>
      <w:r w:rsidR="006F51F1" w:rsidRPr="00B40F6E">
        <w:rPr>
          <w:rFonts w:ascii="Book Antiqua" w:hAnsi="Book Antiqua" w:cs="Times New Roman"/>
          <w:vertAlign w:val="superscript"/>
          <w:lang w:val="en-GB"/>
        </w:rPr>
        <w:t>6</w:t>
      </w:r>
      <w:r w:rsidR="007A24CF" w:rsidRPr="00B40F6E">
        <w:rPr>
          <w:rFonts w:ascii="Book Antiqua" w:hAnsi="Book Antiqua" w:cs="Times New Roman"/>
          <w:vertAlign w:val="superscript"/>
          <w:lang w:val="en-GB"/>
        </w:rPr>
        <w:sym w:font="Symbol" w:char="F05D"/>
      </w:r>
      <w:r w:rsidR="007A24CF" w:rsidRPr="00B40F6E">
        <w:rPr>
          <w:rFonts w:ascii="Book Antiqua" w:hAnsi="Book Antiqua" w:cs="Times New Roman"/>
          <w:lang w:val="en-GB"/>
        </w:rPr>
        <w:t xml:space="preserve"> </w:t>
      </w:r>
      <w:r w:rsidR="004C073A" w:rsidRPr="00B40F6E">
        <w:rPr>
          <w:rFonts w:ascii="Book Antiqua" w:hAnsi="Book Antiqua" w:cs="Times New Roman"/>
          <w:lang w:val="en-GB"/>
        </w:rPr>
        <w:t>observed that patients with persistent reduction of LVEF after chemotherapy had a significant higher value (1.83</w:t>
      </w:r>
      <w:r w:rsidR="008B66DA">
        <w:rPr>
          <w:rFonts w:ascii="Book Antiqua" w:eastAsia="宋体" w:hAnsi="Book Antiqua" w:cs="Times New Roman" w:hint="eastAsia"/>
          <w:lang w:val="en-GB" w:eastAsia="zh-CN"/>
        </w:rPr>
        <w:t xml:space="preserve"> </w:t>
      </w:r>
      <w:r w:rsidR="004C073A" w:rsidRPr="00B40F6E">
        <w:rPr>
          <w:rFonts w:ascii="Book Antiqua" w:hAnsi="Book Antiqua" w:cs="Times New Roman"/>
          <w:lang w:val="en-GB"/>
        </w:rPr>
        <w:t>±</w:t>
      </w:r>
      <w:r w:rsidR="008B66DA">
        <w:rPr>
          <w:rFonts w:ascii="Book Antiqua" w:eastAsia="宋体" w:hAnsi="Book Antiqua" w:cs="Times New Roman" w:hint="eastAsia"/>
          <w:lang w:val="en-GB" w:eastAsia="zh-CN"/>
        </w:rPr>
        <w:t xml:space="preserve"> </w:t>
      </w:r>
      <w:r w:rsidR="004C073A" w:rsidRPr="00B40F6E">
        <w:rPr>
          <w:rFonts w:ascii="Book Antiqua" w:hAnsi="Book Antiqua" w:cs="Times New Roman"/>
          <w:lang w:val="en-GB"/>
        </w:rPr>
        <w:t>0.37) of HLR than patients with transient LVEF decrease (1.52</w:t>
      </w:r>
      <w:r w:rsidR="008B66DA">
        <w:rPr>
          <w:rFonts w:ascii="Book Antiqua" w:eastAsia="宋体" w:hAnsi="Book Antiqua" w:cs="Times New Roman" w:hint="eastAsia"/>
          <w:lang w:val="en-GB" w:eastAsia="zh-CN"/>
        </w:rPr>
        <w:t xml:space="preserve"> </w:t>
      </w:r>
      <w:r w:rsidR="004C073A" w:rsidRPr="00B40F6E">
        <w:rPr>
          <w:rFonts w:ascii="Book Antiqua" w:hAnsi="Book Antiqua" w:cs="Times New Roman"/>
          <w:lang w:val="en-GB"/>
        </w:rPr>
        <w:t>±</w:t>
      </w:r>
      <w:r w:rsidR="008B66DA">
        <w:rPr>
          <w:rFonts w:ascii="Book Antiqua" w:eastAsia="宋体" w:hAnsi="Book Antiqua" w:cs="Times New Roman" w:hint="eastAsia"/>
          <w:lang w:val="en-GB" w:eastAsia="zh-CN"/>
        </w:rPr>
        <w:t xml:space="preserve"> </w:t>
      </w:r>
      <w:r w:rsidR="004C073A" w:rsidRPr="00B40F6E">
        <w:rPr>
          <w:rFonts w:ascii="Book Antiqua" w:hAnsi="Book Antiqua" w:cs="Times New Roman"/>
          <w:lang w:val="en-GB"/>
        </w:rPr>
        <w:t>0.21) (</w:t>
      </w:r>
      <w:r w:rsidR="008B66DA" w:rsidRPr="008B66DA">
        <w:rPr>
          <w:rFonts w:ascii="Book Antiqua" w:hAnsi="Book Antiqua" w:cs="Times New Roman"/>
          <w:i/>
          <w:lang w:val="en-GB"/>
        </w:rPr>
        <w:t>P</w:t>
      </w:r>
      <w:r w:rsidR="008B66DA">
        <w:rPr>
          <w:rFonts w:ascii="Book Antiqua" w:eastAsia="宋体" w:hAnsi="Book Antiqua" w:cs="Times New Roman" w:hint="eastAsia"/>
          <w:lang w:val="en-GB" w:eastAsia="zh-CN"/>
        </w:rPr>
        <w:t xml:space="preserve"> </w:t>
      </w:r>
      <w:r w:rsidR="004C073A" w:rsidRPr="00B40F6E">
        <w:rPr>
          <w:rFonts w:ascii="Book Antiqua" w:hAnsi="Book Antiqua" w:cs="Times New Roman"/>
          <w:lang w:val="en-GB"/>
        </w:rPr>
        <w:t>&lt;</w:t>
      </w:r>
      <w:r w:rsidR="008B66DA">
        <w:rPr>
          <w:rFonts w:ascii="Book Antiqua" w:eastAsia="宋体" w:hAnsi="Book Antiqua" w:cs="Times New Roman" w:hint="eastAsia"/>
          <w:lang w:val="en-GB" w:eastAsia="zh-CN"/>
        </w:rPr>
        <w:t xml:space="preserve"> </w:t>
      </w:r>
      <w:r w:rsidR="004C073A" w:rsidRPr="00B40F6E">
        <w:rPr>
          <w:rFonts w:ascii="Book Antiqua" w:hAnsi="Book Antiqua" w:cs="Times New Roman"/>
          <w:lang w:val="en-GB"/>
        </w:rPr>
        <w:t xml:space="preserve">0.01), </w:t>
      </w:r>
      <w:r w:rsidR="007B0C82" w:rsidRPr="00B40F6E">
        <w:rPr>
          <w:rFonts w:ascii="Book Antiqua" w:hAnsi="Book Antiqua" w:cs="Times New Roman"/>
          <w:lang w:val="en-GB"/>
        </w:rPr>
        <w:t>reveal</w:t>
      </w:r>
      <w:r w:rsidR="004C073A" w:rsidRPr="00B40F6E">
        <w:rPr>
          <w:rFonts w:ascii="Book Antiqua" w:hAnsi="Book Antiqua" w:cs="Times New Roman"/>
          <w:lang w:val="en-GB"/>
        </w:rPr>
        <w:t>ing</w:t>
      </w:r>
      <w:r w:rsidR="007B0C82" w:rsidRPr="00B40F6E">
        <w:rPr>
          <w:rFonts w:ascii="Book Antiqua" w:hAnsi="Book Antiqua" w:cs="Times New Roman"/>
          <w:lang w:val="en-GB"/>
        </w:rPr>
        <w:t xml:space="preserve"> </w:t>
      </w:r>
      <w:r w:rsidR="003539D2" w:rsidRPr="00B40F6E">
        <w:rPr>
          <w:rFonts w:ascii="Book Antiqua" w:hAnsi="Book Antiqua" w:cs="Times New Roman"/>
          <w:lang w:val="en-GB"/>
        </w:rPr>
        <w:t>that cardiac uptake of</w:t>
      </w:r>
      <w:r w:rsidR="003539D2" w:rsidRPr="00B40F6E">
        <w:rPr>
          <w:rFonts w:ascii="Book Antiqua" w:hAnsi="Book Antiqua" w:cs="Times New Roman"/>
          <w:vertAlign w:val="superscript"/>
          <w:lang w:val="en-GB"/>
        </w:rPr>
        <w:t xml:space="preserve"> 111-In</w:t>
      </w:r>
      <w:r w:rsidR="003539D2" w:rsidRPr="00B40F6E">
        <w:rPr>
          <w:rFonts w:ascii="Book Antiqua" w:hAnsi="Book Antiqua" w:cs="Times New Roman"/>
          <w:lang w:val="en-GB"/>
        </w:rPr>
        <w:t xml:space="preserve">antimyosin </w:t>
      </w:r>
      <w:r w:rsidR="007B0C82" w:rsidRPr="00B40F6E">
        <w:rPr>
          <w:rFonts w:ascii="Book Antiqua" w:hAnsi="Book Antiqua" w:cs="Times New Roman"/>
          <w:lang w:val="en-GB"/>
        </w:rPr>
        <w:t>could be</w:t>
      </w:r>
      <w:r w:rsidR="00B07D6D" w:rsidRPr="00B40F6E">
        <w:rPr>
          <w:rFonts w:ascii="Book Antiqua" w:hAnsi="Book Antiqua" w:cs="Times New Roman"/>
          <w:lang w:val="en-GB"/>
        </w:rPr>
        <w:t xml:space="preserve"> also</w:t>
      </w:r>
      <w:r w:rsidR="003539D2" w:rsidRPr="00B40F6E">
        <w:rPr>
          <w:rFonts w:ascii="Book Antiqua" w:hAnsi="Book Antiqua" w:cs="Times New Roman"/>
          <w:lang w:val="en-GB"/>
        </w:rPr>
        <w:t xml:space="preserve"> useful to discriminate between patients with transient and persistent LV dysfunction</w:t>
      </w:r>
      <w:r w:rsidR="007B0C82" w:rsidRPr="00B40F6E">
        <w:rPr>
          <w:rFonts w:ascii="Book Antiqua" w:hAnsi="Book Antiqua" w:cs="Times New Roman"/>
          <w:lang w:val="en-GB"/>
        </w:rPr>
        <w:t xml:space="preserve"> and to guide clinical decision </w:t>
      </w:r>
      <w:r w:rsidR="004C073A" w:rsidRPr="00B40F6E">
        <w:rPr>
          <w:rFonts w:ascii="Book Antiqua" w:hAnsi="Book Antiqua" w:cs="Times New Roman"/>
          <w:lang w:val="en-GB"/>
        </w:rPr>
        <w:t xml:space="preserve">about </w:t>
      </w:r>
      <w:r w:rsidR="007B0C82" w:rsidRPr="00B40F6E">
        <w:rPr>
          <w:rFonts w:ascii="Book Antiqua" w:hAnsi="Book Antiqua" w:cs="Times New Roman"/>
          <w:lang w:val="en-GB"/>
        </w:rPr>
        <w:t>discontinu</w:t>
      </w:r>
      <w:r w:rsidR="004C073A" w:rsidRPr="00B40F6E">
        <w:rPr>
          <w:rFonts w:ascii="Book Antiqua" w:hAnsi="Book Antiqua" w:cs="Times New Roman"/>
          <w:lang w:val="en-GB"/>
        </w:rPr>
        <w:t xml:space="preserve">ation of </w:t>
      </w:r>
      <w:proofErr w:type="spellStart"/>
      <w:r w:rsidR="007B0C82" w:rsidRPr="00B40F6E">
        <w:rPr>
          <w:rFonts w:ascii="Book Antiqua" w:hAnsi="Book Antiqua" w:cs="Times New Roman"/>
          <w:lang w:val="en-GB"/>
        </w:rPr>
        <w:t>anthracycline</w:t>
      </w:r>
      <w:proofErr w:type="spellEnd"/>
      <w:r w:rsidR="007B0C82" w:rsidRPr="00B40F6E">
        <w:rPr>
          <w:rFonts w:ascii="Book Antiqua" w:hAnsi="Book Antiqua" w:cs="Times New Roman"/>
          <w:lang w:val="en-GB"/>
        </w:rPr>
        <w:t xml:space="preserve"> therapy. </w:t>
      </w:r>
    </w:p>
    <w:p w14:paraId="789A82CE" w14:textId="77777777" w:rsidR="00036381" w:rsidRPr="00B40F6E" w:rsidRDefault="00036381" w:rsidP="000C4427">
      <w:pPr>
        <w:spacing w:line="360" w:lineRule="auto"/>
        <w:jc w:val="both"/>
        <w:rPr>
          <w:rFonts w:ascii="Book Antiqua" w:hAnsi="Book Antiqua" w:cs="Times New Roman"/>
          <w:lang w:val="en-GB"/>
        </w:rPr>
      </w:pPr>
    </w:p>
    <w:p w14:paraId="5A990BC6" w14:textId="3C1C538E" w:rsidR="005E2466" w:rsidRPr="00B40F6E" w:rsidRDefault="008B66DA" w:rsidP="000C4427">
      <w:pPr>
        <w:spacing w:line="360" w:lineRule="auto"/>
        <w:jc w:val="both"/>
        <w:rPr>
          <w:rFonts w:ascii="Book Antiqua" w:hAnsi="Book Antiqua" w:cs="Times New Roman"/>
          <w:b/>
          <w:lang w:val="en-US"/>
        </w:rPr>
      </w:pPr>
      <w:r w:rsidRPr="00B40F6E">
        <w:rPr>
          <w:rFonts w:ascii="Book Antiqua" w:hAnsi="Book Antiqua" w:cs="Times New Roman"/>
          <w:b/>
          <w:vertAlign w:val="superscript"/>
          <w:lang w:val="en-US"/>
        </w:rPr>
        <w:t>123</w:t>
      </w:r>
      <w:r w:rsidRPr="00B40F6E">
        <w:rPr>
          <w:rFonts w:ascii="Book Antiqua" w:hAnsi="Book Antiqua" w:cs="Times New Roman"/>
          <w:b/>
          <w:lang w:val="en-US"/>
        </w:rPr>
        <w:t>I-METAIODOBENZYLGUANIDINE SPECT</w:t>
      </w:r>
    </w:p>
    <w:p w14:paraId="3C659D59" w14:textId="6F129849" w:rsidR="00656446" w:rsidRPr="00B40F6E" w:rsidRDefault="008B66DA" w:rsidP="000C4427">
      <w:pPr>
        <w:spacing w:line="360" w:lineRule="auto"/>
        <w:jc w:val="both"/>
        <w:rPr>
          <w:rFonts w:ascii="Book Antiqua" w:hAnsi="Book Antiqua" w:cs="Times New Roman"/>
          <w:lang w:val="en-GB"/>
        </w:rPr>
      </w:pPr>
      <w:r w:rsidRPr="008B66DA">
        <w:rPr>
          <w:rFonts w:ascii="Book Antiqua" w:hAnsi="Book Antiqua" w:cs="Times New Roman"/>
          <w:vertAlign w:val="superscript"/>
          <w:lang w:val="en-US"/>
        </w:rPr>
        <w:t>123</w:t>
      </w:r>
      <w:r w:rsidRPr="008B66DA">
        <w:rPr>
          <w:rFonts w:ascii="Book Antiqua" w:hAnsi="Book Antiqua" w:cs="Times New Roman"/>
          <w:lang w:val="en-US"/>
        </w:rPr>
        <w:t>I-Metaiodobenzylguanidine (</w:t>
      </w:r>
      <w:r w:rsidRPr="008B66DA">
        <w:rPr>
          <w:rFonts w:ascii="Book Antiqua" w:hAnsi="Book Antiqua" w:cs="Times New Roman"/>
          <w:vertAlign w:val="superscript"/>
          <w:lang w:val="en-US"/>
        </w:rPr>
        <w:t>123</w:t>
      </w:r>
      <w:r w:rsidRPr="008B66DA">
        <w:rPr>
          <w:rFonts w:ascii="Book Antiqua" w:hAnsi="Book Antiqua" w:cs="Times New Roman"/>
          <w:lang w:val="en-US"/>
        </w:rPr>
        <w:t>I-MIBG)</w:t>
      </w:r>
      <w:r w:rsidR="00F566B3" w:rsidRPr="008B66DA">
        <w:rPr>
          <w:rFonts w:ascii="Book Antiqua" w:hAnsi="Book Antiqua" w:cs="Times New Roman"/>
          <w:lang w:val="en-US"/>
        </w:rPr>
        <w:t xml:space="preserve"> </w:t>
      </w:r>
      <w:r w:rsidR="00656446" w:rsidRPr="00B40F6E">
        <w:rPr>
          <w:rFonts w:ascii="Book Antiqua" w:hAnsi="Book Antiqua" w:cs="Times New Roman"/>
          <w:lang w:val="en-GB"/>
        </w:rPr>
        <w:t xml:space="preserve">SPECT is </w:t>
      </w:r>
      <w:r w:rsidR="00C93689" w:rsidRPr="00B40F6E">
        <w:rPr>
          <w:rFonts w:ascii="Book Antiqua" w:hAnsi="Book Antiqua" w:cs="Times New Roman"/>
          <w:lang w:val="en-GB"/>
        </w:rPr>
        <w:t xml:space="preserve">a </w:t>
      </w:r>
      <w:r w:rsidR="00656446" w:rsidRPr="00B40F6E">
        <w:rPr>
          <w:rFonts w:ascii="Book Antiqua" w:hAnsi="Book Antiqua" w:cs="Times New Roman"/>
          <w:lang w:val="en-GB"/>
        </w:rPr>
        <w:t xml:space="preserve">promising </w:t>
      </w:r>
      <w:r w:rsidR="00A932D1" w:rsidRPr="00B40F6E">
        <w:rPr>
          <w:rFonts w:ascii="Book Antiqua" w:hAnsi="Book Antiqua" w:cs="Times New Roman"/>
          <w:lang w:val="en-GB"/>
        </w:rPr>
        <w:t xml:space="preserve">technique </w:t>
      </w:r>
      <w:r w:rsidR="00656446" w:rsidRPr="00B40F6E">
        <w:rPr>
          <w:rFonts w:ascii="Book Antiqua" w:hAnsi="Book Antiqua" w:cs="Times New Roman"/>
          <w:lang w:val="en-GB"/>
        </w:rPr>
        <w:t xml:space="preserve">to detect early </w:t>
      </w:r>
      <w:proofErr w:type="spellStart"/>
      <w:r w:rsidR="008A4C54" w:rsidRPr="00B40F6E">
        <w:rPr>
          <w:rFonts w:ascii="Book Antiqua" w:hAnsi="Book Antiqua" w:cs="Times New Roman"/>
          <w:lang w:val="en-GB"/>
        </w:rPr>
        <w:t>anthracyclines</w:t>
      </w:r>
      <w:proofErr w:type="spellEnd"/>
      <w:r w:rsidR="00656446" w:rsidRPr="00B40F6E">
        <w:rPr>
          <w:rFonts w:ascii="Book Antiqua" w:hAnsi="Book Antiqua" w:cs="Times New Roman"/>
          <w:lang w:val="en-GB"/>
        </w:rPr>
        <w:t xml:space="preserve"> injury and to identify patients at high risk of developing </w:t>
      </w:r>
      <w:proofErr w:type="spellStart"/>
      <w:r w:rsidR="00656446" w:rsidRPr="00B40F6E">
        <w:rPr>
          <w:rFonts w:ascii="Book Antiqua" w:hAnsi="Book Antiqua" w:cs="Times New Roman"/>
          <w:lang w:val="en-GB"/>
        </w:rPr>
        <w:t>cardiotoxicity</w:t>
      </w:r>
      <w:proofErr w:type="spellEnd"/>
      <w:r w:rsidR="00656446" w:rsidRPr="00B40F6E">
        <w:rPr>
          <w:rFonts w:ascii="Book Antiqua" w:hAnsi="Book Antiqua" w:cs="Times New Roman"/>
          <w:lang w:val="en-GB"/>
        </w:rPr>
        <w:t xml:space="preserve">. </w:t>
      </w:r>
    </w:p>
    <w:p w14:paraId="215220D2" w14:textId="25BE2FA0" w:rsidR="008368ED" w:rsidRPr="00B40F6E" w:rsidRDefault="008A4C54" w:rsidP="008B66DA">
      <w:pPr>
        <w:spacing w:line="360" w:lineRule="auto"/>
        <w:ind w:firstLineChars="100" w:firstLine="240"/>
        <w:jc w:val="both"/>
        <w:rPr>
          <w:rFonts w:ascii="Book Antiqua" w:hAnsi="Book Antiqua" w:cs="Times New Roman"/>
          <w:lang w:val="en-GB"/>
        </w:rPr>
      </w:pPr>
      <w:proofErr w:type="gramStart"/>
      <w:r w:rsidRPr="00B40F6E">
        <w:rPr>
          <w:rFonts w:ascii="Book Antiqua" w:hAnsi="Book Antiqua" w:cs="Times New Roman"/>
          <w:lang w:val="en-US"/>
        </w:rPr>
        <w:t>C</w:t>
      </w:r>
      <w:proofErr w:type="spellStart"/>
      <w:r w:rsidR="00C20922" w:rsidRPr="00B40F6E">
        <w:rPr>
          <w:rFonts w:ascii="Book Antiqua" w:hAnsi="Book Antiqua" w:cs="Times New Roman"/>
          <w:lang w:val="en-GB"/>
        </w:rPr>
        <w:t>hemotherapy</w:t>
      </w:r>
      <w:proofErr w:type="spellEnd"/>
      <w:r w:rsidRPr="00B40F6E">
        <w:rPr>
          <w:rFonts w:ascii="Book Antiqua" w:hAnsi="Book Antiqua" w:cs="Times New Roman"/>
          <w:lang w:val="en-GB"/>
        </w:rPr>
        <w:t>-induced cardiomyopathy actives compensatory response that increases adrenergic sympathetic and renin-angiotensin system activity to preserve organs perfusion</w:t>
      </w:r>
      <w:r w:rsidRPr="00B40F6E">
        <w:rPr>
          <w:rFonts w:ascii="Book Antiqua" w:hAnsi="Book Antiqua" w:cs="Times New Roman"/>
          <w:vertAlign w:val="superscript"/>
          <w:lang w:val="en-US"/>
        </w:rPr>
        <w:sym w:font="Symbol" w:char="F05B"/>
      </w:r>
      <w:r w:rsidR="00777FC9" w:rsidRPr="00B40F6E">
        <w:rPr>
          <w:rFonts w:ascii="Book Antiqua" w:hAnsi="Book Antiqua" w:cs="Times New Roman"/>
          <w:vertAlign w:val="superscript"/>
          <w:lang w:val="en-US"/>
        </w:rPr>
        <w:t>2</w:t>
      </w:r>
      <w:r w:rsidR="007642E0" w:rsidRPr="00B40F6E">
        <w:rPr>
          <w:rFonts w:ascii="Book Antiqua" w:hAnsi="Book Antiqua" w:cs="Times New Roman"/>
          <w:vertAlign w:val="superscript"/>
          <w:lang w:val="en-US"/>
        </w:rPr>
        <w:t>7</w:t>
      </w:r>
      <w:r w:rsidRPr="00B40F6E">
        <w:rPr>
          <w:rFonts w:ascii="Book Antiqua" w:hAnsi="Book Antiqua" w:cs="Times New Roman"/>
          <w:vertAlign w:val="superscript"/>
          <w:lang w:val="en-US"/>
        </w:rPr>
        <w:sym w:font="Symbol" w:char="F05D"/>
      </w:r>
      <w:r w:rsidRPr="00B40F6E">
        <w:rPr>
          <w:rFonts w:ascii="Book Antiqua" w:hAnsi="Book Antiqua" w:cs="Times New Roman"/>
          <w:lang w:val="en-GB"/>
        </w:rPr>
        <w:t>.</w:t>
      </w:r>
      <w:proofErr w:type="gramEnd"/>
      <w:r w:rsidRPr="00B40F6E">
        <w:rPr>
          <w:rFonts w:ascii="Book Antiqua" w:hAnsi="Book Antiqua" w:cs="Times New Roman"/>
          <w:lang w:val="en-GB"/>
        </w:rPr>
        <w:t xml:space="preserve"> </w:t>
      </w:r>
      <w:r w:rsidR="008368ED" w:rsidRPr="00B40F6E">
        <w:rPr>
          <w:rFonts w:ascii="Book Antiqua" w:hAnsi="Book Antiqua" w:cs="Times New Roman"/>
          <w:lang w:val="en-GB"/>
        </w:rPr>
        <w:t>I</w:t>
      </w:r>
      <w:r w:rsidR="008158A6" w:rsidRPr="00B40F6E">
        <w:rPr>
          <w:rFonts w:ascii="Book Antiqua" w:hAnsi="Book Antiqua" w:cs="Times New Roman"/>
          <w:lang w:val="en-GB"/>
        </w:rPr>
        <w:t>n patients with chronic HF increased</w:t>
      </w:r>
      <w:r w:rsidR="00223953" w:rsidRPr="00B40F6E">
        <w:rPr>
          <w:rFonts w:ascii="Book Antiqua" w:hAnsi="Book Antiqua" w:cs="Times New Roman"/>
          <w:lang w:val="en-GB"/>
        </w:rPr>
        <w:t xml:space="preserve"> norepinephrine (NE) release, </w:t>
      </w:r>
      <w:r w:rsidR="008158A6" w:rsidRPr="00B40F6E">
        <w:rPr>
          <w:rFonts w:ascii="Book Antiqua" w:hAnsi="Book Antiqua" w:cs="Times New Roman"/>
          <w:lang w:val="en-GB"/>
        </w:rPr>
        <w:t xml:space="preserve">depletion of NE deposits and </w:t>
      </w:r>
      <w:r w:rsidR="000420C5" w:rsidRPr="00B40F6E">
        <w:rPr>
          <w:rFonts w:ascii="Book Antiqua" w:hAnsi="Book Antiqua" w:cs="Times New Roman"/>
          <w:lang w:val="en-GB"/>
        </w:rPr>
        <w:t>down</w:t>
      </w:r>
      <w:r w:rsidR="00C20922" w:rsidRPr="00B40F6E">
        <w:rPr>
          <w:rFonts w:ascii="Book Antiqua" w:hAnsi="Book Antiqua" w:cs="Times New Roman"/>
          <w:lang w:val="en-GB"/>
        </w:rPr>
        <w:t xml:space="preserve"> </w:t>
      </w:r>
      <w:r w:rsidR="000420C5" w:rsidRPr="00B40F6E">
        <w:rPr>
          <w:rFonts w:ascii="Book Antiqua" w:hAnsi="Book Antiqua" w:cs="Times New Roman"/>
          <w:lang w:val="en-GB"/>
        </w:rPr>
        <w:t>regulation of</w:t>
      </w:r>
      <w:r w:rsidR="008158A6" w:rsidRPr="00B40F6E">
        <w:rPr>
          <w:rFonts w:ascii="Book Antiqua" w:hAnsi="Book Antiqua" w:cs="Times New Roman"/>
          <w:lang w:val="en-GB"/>
        </w:rPr>
        <w:t xml:space="preserve"> h</w:t>
      </w:r>
      <w:r w:rsidR="009B35B2" w:rsidRPr="00B40F6E">
        <w:rPr>
          <w:rFonts w:ascii="Book Antiqua" w:hAnsi="Book Antiqua" w:cs="Times New Roman"/>
          <w:lang w:val="en-GB"/>
        </w:rPr>
        <w:t>um</w:t>
      </w:r>
      <w:r w:rsidR="000420C5" w:rsidRPr="00B40F6E">
        <w:rPr>
          <w:rFonts w:ascii="Book Antiqua" w:hAnsi="Book Antiqua" w:cs="Times New Roman"/>
          <w:lang w:val="en-GB"/>
        </w:rPr>
        <w:t>an norepinephrine transporter (h</w:t>
      </w:r>
      <w:r w:rsidR="008158A6" w:rsidRPr="00B40F6E">
        <w:rPr>
          <w:rFonts w:ascii="Book Antiqua" w:hAnsi="Book Antiqua" w:cs="Times New Roman"/>
          <w:lang w:val="en-GB"/>
        </w:rPr>
        <w:t>NET1</w:t>
      </w:r>
      <w:r w:rsidR="009B35B2" w:rsidRPr="00B40F6E">
        <w:rPr>
          <w:rFonts w:ascii="Book Antiqua" w:hAnsi="Book Antiqua" w:cs="Times New Roman"/>
          <w:lang w:val="en-GB"/>
        </w:rPr>
        <w:t>)</w:t>
      </w:r>
      <w:r w:rsidR="0020138A" w:rsidRPr="00B40F6E">
        <w:rPr>
          <w:rFonts w:ascii="Book Antiqua" w:hAnsi="Book Antiqua" w:cs="Times New Roman"/>
          <w:lang w:val="en-GB"/>
        </w:rPr>
        <w:t xml:space="preserve"> </w:t>
      </w:r>
      <w:r w:rsidR="00E92006" w:rsidRPr="00B40F6E">
        <w:rPr>
          <w:rFonts w:ascii="Book Antiqua" w:hAnsi="Book Antiqua" w:cs="Times New Roman"/>
          <w:lang w:val="en-GB"/>
        </w:rPr>
        <w:t>have been shown</w:t>
      </w:r>
      <w:r w:rsidR="00D0165A" w:rsidRPr="00B40F6E">
        <w:rPr>
          <w:rFonts w:ascii="Book Antiqua" w:hAnsi="Book Antiqua" w:cs="Times New Roman"/>
          <w:vertAlign w:val="superscript"/>
          <w:lang w:val="en-US"/>
        </w:rPr>
        <w:sym w:font="Symbol" w:char="F05B"/>
      </w:r>
      <w:r w:rsidR="007642E0" w:rsidRPr="00B40F6E">
        <w:rPr>
          <w:rFonts w:ascii="Book Antiqua" w:hAnsi="Book Antiqua" w:cs="Times New Roman"/>
          <w:vertAlign w:val="superscript"/>
          <w:lang w:val="en-US"/>
        </w:rPr>
        <w:t>28</w:t>
      </w:r>
      <w:r w:rsidR="00D0165A" w:rsidRPr="00B40F6E">
        <w:rPr>
          <w:rFonts w:ascii="Book Antiqua" w:hAnsi="Book Antiqua" w:cs="Times New Roman"/>
          <w:vertAlign w:val="superscript"/>
          <w:lang w:val="en-US"/>
        </w:rPr>
        <w:sym w:font="Symbol" w:char="F05D"/>
      </w:r>
      <w:r w:rsidR="00E92006" w:rsidRPr="00B40F6E">
        <w:rPr>
          <w:rFonts w:ascii="Book Antiqua" w:hAnsi="Book Antiqua" w:cs="Times New Roman"/>
          <w:lang w:val="en-GB"/>
        </w:rPr>
        <w:t xml:space="preserve">. </w:t>
      </w:r>
      <w:r w:rsidR="00E92006" w:rsidRPr="00B40F6E">
        <w:rPr>
          <w:rFonts w:ascii="Book Antiqua" w:hAnsi="Book Antiqua" w:cs="Times New Roman"/>
          <w:vertAlign w:val="superscript"/>
          <w:lang w:val="en-US"/>
        </w:rPr>
        <w:t>123</w:t>
      </w:r>
      <w:r w:rsidR="00E92006" w:rsidRPr="00B40F6E">
        <w:rPr>
          <w:rFonts w:ascii="Book Antiqua" w:hAnsi="Book Antiqua" w:cs="Times New Roman"/>
          <w:lang w:val="en-US"/>
        </w:rPr>
        <w:t xml:space="preserve">I-MIBG </w:t>
      </w:r>
      <w:r w:rsidR="008368ED" w:rsidRPr="00B40F6E">
        <w:rPr>
          <w:rFonts w:ascii="Book Antiqua" w:hAnsi="Book Antiqua" w:cs="Times New Roman"/>
          <w:lang w:val="en-US"/>
        </w:rPr>
        <w:t xml:space="preserve">is a norepinephrine </w:t>
      </w:r>
      <w:r w:rsidR="007A24CF" w:rsidRPr="00B40F6E">
        <w:rPr>
          <w:rFonts w:ascii="Book Antiqua" w:hAnsi="Book Antiqua" w:cs="Times New Roman"/>
          <w:lang w:val="en-US"/>
        </w:rPr>
        <w:t>analogue,</w:t>
      </w:r>
      <w:r w:rsidR="008368ED" w:rsidRPr="00B40F6E">
        <w:rPr>
          <w:rFonts w:ascii="Book Antiqua" w:hAnsi="Book Antiqua" w:cs="Times New Roman"/>
          <w:lang w:val="en-US"/>
        </w:rPr>
        <w:t xml:space="preserve"> show</w:t>
      </w:r>
      <w:r w:rsidR="00A932D1" w:rsidRPr="00B40F6E">
        <w:rPr>
          <w:rFonts w:ascii="Book Antiqua" w:hAnsi="Book Antiqua" w:cs="Times New Roman"/>
          <w:lang w:val="en-US"/>
        </w:rPr>
        <w:t>ing</w:t>
      </w:r>
      <w:r w:rsidR="008368ED" w:rsidRPr="00B40F6E">
        <w:rPr>
          <w:rFonts w:ascii="Book Antiqua" w:hAnsi="Book Antiqua" w:cs="Times New Roman"/>
          <w:lang w:val="en-US"/>
        </w:rPr>
        <w:t xml:space="preserve"> the same uptake, storage and release mechanisms of NE. Unlike NE, MIBG is not metabolized by catechol-o-methyl </w:t>
      </w:r>
      <w:proofErr w:type="spellStart"/>
      <w:r w:rsidR="008368ED" w:rsidRPr="00B40F6E">
        <w:rPr>
          <w:rFonts w:ascii="Book Antiqua" w:hAnsi="Book Antiqua" w:cs="Times New Roman"/>
          <w:lang w:val="en-US"/>
        </w:rPr>
        <w:t>transferase</w:t>
      </w:r>
      <w:proofErr w:type="spellEnd"/>
      <w:r w:rsidR="008368ED" w:rsidRPr="00B40F6E">
        <w:rPr>
          <w:rFonts w:ascii="Book Antiqua" w:hAnsi="Book Antiqua" w:cs="Times New Roman"/>
          <w:lang w:val="en-US"/>
        </w:rPr>
        <w:t xml:space="preserve"> and monoamine oxidase</w:t>
      </w:r>
      <w:r w:rsidR="00656446" w:rsidRPr="00B40F6E">
        <w:rPr>
          <w:rFonts w:ascii="Book Antiqua" w:hAnsi="Book Antiqua" w:cs="Times New Roman"/>
          <w:vertAlign w:val="superscript"/>
          <w:lang w:val="en-US"/>
        </w:rPr>
        <w:sym w:font="Symbol" w:char="F05B"/>
      </w:r>
      <w:r w:rsidR="0050347F" w:rsidRPr="00B40F6E">
        <w:rPr>
          <w:rFonts w:ascii="Book Antiqua" w:hAnsi="Book Antiqua" w:cs="Times New Roman"/>
          <w:vertAlign w:val="superscript"/>
          <w:lang w:val="en-US"/>
        </w:rPr>
        <w:t>29</w:t>
      </w:r>
      <w:r w:rsidR="00656446" w:rsidRPr="00B40F6E">
        <w:rPr>
          <w:rFonts w:ascii="Book Antiqua" w:hAnsi="Book Antiqua" w:cs="Times New Roman"/>
          <w:vertAlign w:val="superscript"/>
          <w:lang w:val="en-US"/>
        </w:rPr>
        <w:sym w:font="Symbol" w:char="F05D"/>
      </w:r>
      <w:r w:rsidR="00656446" w:rsidRPr="00B40F6E">
        <w:rPr>
          <w:rFonts w:ascii="Book Antiqua" w:hAnsi="Book Antiqua" w:cs="Times New Roman"/>
          <w:lang w:val="en-US"/>
        </w:rPr>
        <w:t>;</w:t>
      </w:r>
      <w:r w:rsidR="008368ED" w:rsidRPr="00B40F6E">
        <w:rPr>
          <w:rFonts w:ascii="Book Antiqua" w:hAnsi="Book Antiqua" w:cs="Times New Roman"/>
          <w:lang w:val="en-US"/>
        </w:rPr>
        <w:t xml:space="preserve"> so</w:t>
      </w:r>
      <w:r w:rsidR="00656446" w:rsidRPr="00B40F6E">
        <w:rPr>
          <w:rFonts w:ascii="Book Antiqua" w:hAnsi="Book Antiqua" w:cs="Times New Roman"/>
          <w:lang w:val="en-US"/>
        </w:rPr>
        <w:t xml:space="preserve">, </w:t>
      </w:r>
      <w:r w:rsidR="008368ED" w:rsidRPr="00B40F6E">
        <w:rPr>
          <w:rFonts w:ascii="Book Antiqua" w:hAnsi="Book Antiqua" w:cs="Times New Roman"/>
          <w:lang w:val="en-GB"/>
        </w:rPr>
        <w:t xml:space="preserve">labelled with </w:t>
      </w:r>
      <w:r w:rsidR="008368ED" w:rsidRPr="00B40F6E">
        <w:rPr>
          <w:rFonts w:ascii="Book Antiqua" w:hAnsi="Book Antiqua" w:cs="Times New Roman"/>
          <w:vertAlign w:val="superscript"/>
          <w:lang w:val="en-GB"/>
        </w:rPr>
        <w:t>123</w:t>
      </w:r>
      <w:r w:rsidR="008368ED" w:rsidRPr="00B40F6E">
        <w:rPr>
          <w:rFonts w:ascii="Book Antiqua" w:hAnsi="Book Antiqua" w:cs="Times New Roman"/>
          <w:lang w:val="en-GB"/>
        </w:rPr>
        <w:t xml:space="preserve">I it can be used to generate </w:t>
      </w:r>
      <w:proofErr w:type="spellStart"/>
      <w:r w:rsidR="008368ED" w:rsidRPr="00B40F6E">
        <w:rPr>
          <w:rFonts w:ascii="Book Antiqua" w:hAnsi="Book Antiqua" w:cs="Times New Roman"/>
          <w:lang w:val="en-GB"/>
        </w:rPr>
        <w:t>scintigraphic</w:t>
      </w:r>
      <w:proofErr w:type="spellEnd"/>
      <w:r w:rsidR="008368ED" w:rsidRPr="00B40F6E">
        <w:rPr>
          <w:rFonts w:ascii="Book Antiqua" w:hAnsi="Book Antiqua" w:cs="Times New Roman"/>
          <w:lang w:val="en-GB"/>
        </w:rPr>
        <w:t xml:space="preserve"> images of cardiac efferent sympathetic innervation. After </w:t>
      </w:r>
      <w:r w:rsidR="008368ED" w:rsidRPr="00B40F6E">
        <w:rPr>
          <w:rFonts w:ascii="Book Antiqua" w:hAnsi="Book Antiqua" w:cs="Times New Roman"/>
          <w:vertAlign w:val="superscript"/>
          <w:lang w:val="en-US"/>
        </w:rPr>
        <w:t>123</w:t>
      </w:r>
      <w:r w:rsidR="008368ED" w:rsidRPr="00B40F6E">
        <w:rPr>
          <w:rFonts w:ascii="Book Antiqua" w:hAnsi="Book Antiqua" w:cs="Times New Roman"/>
          <w:lang w:val="en-US"/>
        </w:rPr>
        <w:t>I-</w:t>
      </w:r>
      <w:r w:rsidR="008368ED" w:rsidRPr="00B40F6E">
        <w:rPr>
          <w:rFonts w:ascii="Book Antiqua" w:hAnsi="Book Antiqua" w:cs="Times New Roman"/>
          <w:lang w:val="en-GB"/>
        </w:rPr>
        <w:t>MIBG administration</w:t>
      </w:r>
      <w:r w:rsidR="00656446" w:rsidRPr="00B40F6E">
        <w:rPr>
          <w:rFonts w:ascii="Book Antiqua" w:hAnsi="Book Antiqua" w:cs="Times New Roman"/>
          <w:lang w:val="en-GB"/>
        </w:rPr>
        <w:t xml:space="preserve">, </w:t>
      </w:r>
      <w:r w:rsidR="008368ED" w:rsidRPr="00B40F6E">
        <w:rPr>
          <w:rFonts w:ascii="Book Antiqua" w:hAnsi="Book Antiqua" w:cs="Times New Roman"/>
          <w:lang w:val="en-GB"/>
        </w:rPr>
        <w:t xml:space="preserve">early (15 min) and late (4 h) post injection images are acquired to </w:t>
      </w:r>
      <w:r w:rsidR="008368ED" w:rsidRPr="00B40F6E">
        <w:rPr>
          <w:rFonts w:ascii="Book Antiqua" w:hAnsi="Book Antiqua" w:cs="Times New Roman"/>
          <w:lang w:val="en-GB"/>
        </w:rPr>
        <w:lastRenderedPageBreak/>
        <w:t xml:space="preserve">determinate heart to </w:t>
      </w:r>
      <w:proofErr w:type="spellStart"/>
      <w:r w:rsidR="008368ED" w:rsidRPr="00B40F6E">
        <w:rPr>
          <w:rFonts w:ascii="Book Antiqua" w:hAnsi="Book Antiqua" w:cs="Times New Roman"/>
          <w:lang w:val="en-GB"/>
        </w:rPr>
        <w:t>mediastinal</w:t>
      </w:r>
      <w:proofErr w:type="spellEnd"/>
      <w:r w:rsidR="008368ED" w:rsidRPr="00B40F6E">
        <w:rPr>
          <w:rFonts w:ascii="Book Antiqua" w:hAnsi="Book Antiqua" w:cs="Times New Roman"/>
          <w:lang w:val="en-GB"/>
        </w:rPr>
        <w:t xml:space="preserve"> ratio (H/M) and washout rate (WR). Consequently, the </w:t>
      </w:r>
      <w:r w:rsidR="00CF05A1" w:rsidRPr="00B40F6E">
        <w:rPr>
          <w:rFonts w:ascii="Book Antiqua" w:hAnsi="Book Antiqua" w:cs="Times New Roman"/>
          <w:lang w:val="en-GB"/>
        </w:rPr>
        <w:t xml:space="preserve">NE </w:t>
      </w:r>
      <w:r w:rsidR="0020138A" w:rsidRPr="00B40F6E">
        <w:rPr>
          <w:rFonts w:ascii="Book Antiqua" w:hAnsi="Book Antiqua" w:cs="Times New Roman"/>
          <w:lang w:val="en-GB"/>
        </w:rPr>
        <w:t>increas</w:t>
      </w:r>
      <w:r w:rsidR="00CF05A1" w:rsidRPr="00B40F6E">
        <w:rPr>
          <w:rFonts w:ascii="Book Antiqua" w:hAnsi="Book Antiqua" w:cs="Times New Roman"/>
          <w:lang w:val="en-GB"/>
        </w:rPr>
        <w:t>ing</w:t>
      </w:r>
      <w:r w:rsidR="0020138A" w:rsidRPr="00B40F6E">
        <w:rPr>
          <w:rFonts w:ascii="Book Antiqua" w:hAnsi="Book Antiqua" w:cs="Times New Roman"/>
          <w:lang w:val="en-GB"/>
        </w:rPr>
        <w:t xml:space="preserve"> in </w:t>
      </w:r>
      <w:r w:rsidR="00CF05A1" w:rsidRPr="00B40F6E">
        <w:rPr>
          <w:rFonts w:ascii="Book Antiqua" w:hAnsi="Book Antiqua" w:cs="Times New Roman"/>
          <w:lang w:val="en-GB"/>
        </w:rPr>
        <w:t xml:space="preserve">cardiac </w:t>
      </w:r>
      <w:r w:rsidR="0020138A" w:rsidRPr="00B40F6E">
        <w:rPr>
          <w:rFonts w:ascii="Book Antiqua" w:hAnsi="Book Antiqua" w:cs="Times New Roman"/>
          <w:lang w:val="en-GB"/>
        </w:rPr>
        <w:t xml:space="preserve">synaptic space and </w:t>
      </w:r>
      <w:r w:rsidR="00CF05A1" w:rsidRPr="00B40F6E">
        <w:rPr>
          <w:rFonts w:ascii="Book Antiqua" w:hAnsi="Book Antiqua" w:cs="Times New Roman"/>
          <w:lang w:val="en-GB"/>
        </w:rPr>
        <w:t>reduction in presynaptic space</w:t>
      </w:r>
      <w:r w:rsidR="008368ED" w:rsidRPr="00B40F6E">
        <w:rPr>
          <w:rFonts w:ascii="Book Antiqua" w:hAnsi="Book Antiqua" w:cs="Times New Roman"/>
          <w:lang w:val="en-GB"/>
        </w:rPr>
        <w:t>, induced by HF, cause</w:t>
      </w:r>
      <w:r w:rsidR="00CF05A1" w:rsidRPr="00B40F6E">
        <w:rPr>
          <w:rFonts w:ascii="Book Antiqua" w:hAnsi="Book Antiqua" w:cs="Times New Roman"/>
          <w:lang w:val="en-GB"/>
        </w:rPr>
        <w:t xml:space="preserve"> reduction of</w:t>
      </w:r>
      <w:r w:rsidR="0020138A" w:rsidRPr="00B40F6E">
        <w:rPr>
          <w:rFonts w:ascii="Book Antiqua" w:hAnsi="Book Antiqua" w:cs="Times New Roman"/>
          <w:lang w:val="en-GB"/>
        </w:rPr>
        <w:t xml:space="preserve"> </w:t>
      </w:r>
      <w:r w:rsidR="008368ED" w:rsidRPr="00B40F6E">
        <w:rPr>
          <w:rFonts w:ascii="Book Antiqua" w:hAnsi="Book Antiqua" w:cs="Times New Roman"/>
          <w:lang w:val="en-GB"/>
        </w:rPr>
        <w:t xml:space="preserve">MIBG </w:t>
      </w:r>
      <w:r w:rsidR="0020138A" w:rsidRPr="00B40F6E">
        <w:rPr>
          <w:rFonts w:ascii="Book Antiqua" w:hAnsi="Book Antiqua" w:cs="Times New Roman"/>
          <w:lang w:val="en-GB"/>
        </w:rPr>
        <w:t xml:space="preserve">cardiac uptake and </w:t>
      </w:r>
      <w:r w:rsidR="00A932D1" w:rsidRPr="00B40F6E">
        <w:rPr>
          <w:rFonts w:ascii="Book Antiqua" w:hAnsi="Book Antiqua" w:cs="Times New Roman"/>
          <w:lang w:val="en-GB"/>
        </w:rPr>
        <w:t xml:space="preserve">acceleration </w:t>
      </w:r>
      <w:r w:rsidR="0020138A" w:rsidRPr="00B40F6E">
        <w:rPr>
          <w:rFonts w:ascii="Book Antiqua" w:hAnsi="Book Antiqua" w:cs="Times New Roman"/>
          <w:lang w:val="en-GB"/>
        </w:rPr>
        <w:t>of washout</w:t>
      </w:r>
      <w:r w:rsidR="00A932D1" w:rsidRPr="00B40F6E">
        <w:rPr>
          <w:rFonts w:ascii="Book Antiqua" w:hAnsi="Book Antiqua" w:cs="Times New Roman"/>
          <w:lang w:val="en-GB"/>
        </w:rPr>
        <w:t xml:space="preserve"> rate</w:t>
      </w:r>
      <w:r w:rsidR="0020138A" w:rsidRPr="00B40F6E">
        <w:rPr>
          <w:rFonts w:ascii="Book Antiqua" w:hAnsi="Book Antiqua" w:cs="Times New Roman"/>
          <w:lang w:val="en-GB"/>
        </w:rPr>
        <w:t>.</w:t>
      </w:r>
      <w:r w:rsidR="00E375B3" w:rsidRPr="00B40F6E">
        <w:rPr>
          <w:rFonts w:ascii="Book Antiqua" w:hAnsi="Book Antiqua" w:cs="Times New Roman"/>
          <w:lang w:val="en-US"/>
        </w:rPr>
        <w:t xml:space="preserve"> </w:t>
      </w:r>
    </w:p>
    <w:p w14:paraId="66C1E8AF" w14:textId="6623AE16" w:rsidR="00630A58" w:rsidRPr="00B40F6E" w:rsidRDefault="006A6F65" w:rsidP="008B66DA">
      <w:pPr>
        <w:spacing w:line="360" w:lineRule="auto"/>
        <w:ind w:firstLineChars="100" w:firstLine="240"/>
        <w:jc w:val="both"/>
        <w:rPr>
          <w:rFonts w:ascii="Book Antiqua" w:hAnsi="Book Antiqua" w:cs="Times New Roman"/>
          <w:lang w:val="en-US"/>
        </w:rPr>
      </w:pPr>
      <w:r w:rsidRPr="00B40F6E">
        <w:rPr>
          <w:rFonts w:ascii="Book Antiqua" w:hAnsi="Book Antiqua" w:cs="Times New Roman"/>
          <w:lang w:val="en-US"/>
        </w:rPr>
        <w:t>Studies</w:t>
      </w:r>
      <w:r w:rsidR="00EA05AF" w:rsidRPr="00B40F6E">
        <w:rPr>
          <w:rFonts w:ascii="Book Antiqua" w:hAnsi="Book Antiqua" w:cs="Times New Roman"/>
          <w:vertAlign w:val="superscript"/>
          <w:lang w:val="en-US"/>
        </w:rPr>
        <w:sym w:font="Symbol" w:char="F05B"/>
      </w:r>
      <w:r w:rsidR="004C3ECC" w:rsidRPr="00B40F6E">
        <w:rPr>
          <w:rFonts w:ascii="Book Antiqua" w:hAnsi="Book Antiqua" w:cs="Times New Roman"/>
          <w:vertAlign w:val="superscript"/>
          <w:lang w:val="en-US"/>
        </w:rPr>
        <w:t>3</w:t>
      </w:r>
      <w:r w:rsidR="0050347F" w:rsidRPr="00B40F6E">
        <w:rPr>
          <w:rFonts w:ascii="Book Antiqua" w:hAnsi="Book Antiqua" w:cs="Times New Roman"/>
          <w:vertAlign w:val="superscript"/>
          <w:lang w:val="en-US"/>
        </w:rPr>
        <w:t>0</w:t>
      </w:r>
      <w:proofErr w:type="gramStart"/>
      <w:r w:rsidR="004C3ECC" w:rsidRPr="00B40F6E">
        <w:rPr>
          <w:rFonts w:ascii="Book Antiqua" w:hAnsi="Book Antiqua" w:cs="Times New Roman"/>
          <w:vertAlign w:val="superscript"/>
          <w:lang w:val="en-US"/>
        </w:rPr>
        <w:t>,3</w:t>
      </w:r>
      <w:r w:rsidR="0050347F" w:rsidRPr="00B40F6E">
        <w:rPr>
          <w:rFonts w:ascii="Book Antiqua" w:hAnsi="Book Antiqua" w:cs="Times New Roman"/>
          <w:vertAlign w:val="superscript"/>
          <w:lang w:val="en-US"/>
        </w:rPr>
        <w:t>1</w:t>
      </w:r>
      <w:proofErr w:type="gramEnd"/>
      <w:r w:rsidR="00EA05AF" w:rsidRPr="00B40F6E">
        <w:rPr>
          <w:rFonts w:ascii="Book Antiqua" w:hAnsi="Book Antiqua" w:cs="Times New Roman"/>
          <w:vertAlign w:val="superscript"/>
          <w:lang w:val="en-US"/>
        </w:rPr>
        <w:sym w:font="Symbol" w:char="F05D"/>
      </w:r>
      <w:r w:rsidR="004C3ECC" w:rsidRPr="00B40F6E">
        <w:rPr>
          <w:rFonts w:ascii="Book Antiqua" w:hAnsi="Book Antiqua" w:cs="Times New Roman"/>
          <w:lang w:val="en-US"/>
        </w:rPr>
        <w:t xml:space="preserve"> </w:t>
      </w:r>
      <w:r w:rsidR="00A33A17" w:rsidRPr="00B40F6E">
        <w:rPr>
          <w:rFonts w:ascii="Book Antiqua" w:hAnsi="Book Antiqua" w:cs="Times New Roman"/>
          <w:lang w:val="en-US"/>
        </w:rPr>
        <w:t xml:space="preserve">conducted in asymptomatic patients treated with </w:t>
      </w:r>
      <w:proofErr w:type="spellStart"/>
      <w:r w:rsidR="00A33A17" w:rsidRPr="00B40F6E">
        <w:rPr>
          <w:rFonts w:ascii="Book Antiqua" w:hAnsi="Book Antiqua" w:cs="Times New Roman"/>
          <w:lang w:val="en-US"/>
        </w:rPr>
        <w:t>anthracyclines</w:t>
      </w:r>
      <w:proofErr w:type="spellEnd"/>
      <w:r w:rsidRPr="00B40F6E">
        <w:rPr>
          <w:rFonts w:ascii="Book Antiqua" w:hAnsi="Book Antiqua" w:cs="Times New Roman"/>
          <w:lang w:val="en-US"/>
        </w:rPr>
        <w:t xml:space="preserve"> </w:t>
      </w:r>
      <w:r w:rsidR="00AA5479" w:rsidRPr="00B40F6E">
        <w:rPr>
          <w:rFonts w:ascii="Book Antiqua" w:hAnsi="Book Antiqua" w:cs="Times New Roman"/>
          <w:lang w:val="en-US"/>
        </w:rPr>
        <w:t xml:space="preserve">revealed that </w:t>
      </w:r>
      <w:r w:rsidR="00AA5479" w:rsidRPr="00B40F6E">
        <w:rPr>
          <w:rFonts w:ascii="Book Antiqua" w:hAnsi="Book Antiqua" w:cs="Times New Roman"/>
          <w:vertAlign w:val="superscript"/>
          <w:lang w:val="en-US"/>
        </w:rPr>
        <w:t>123</w:t>
      </w:r>
      <w:r w:rsidR="00AA5479" w:rsidRPr="00B40F6E">
        <w:rPr>
          <w:rFonts w:ascii="Book Antiqua" w:hAnsi="Book Antiqua" w:cs="Times New Roman"/>
          <w:lang w:val="en-US"/>
        </w:rPr>
        <w:t xml:space="preserve">I-MIBG </w:t>
      </w:r>
      <w:r w:rsidR="00926069" w:rsidRPr="00B40F6E">
        <w:rPr>
          <w:rFonts w:ascii="Book Antiqua" w:hAnsi="Book Antiqua" w:cs="Times New Roman"/>
          <w:lang w:val="en-US"/>
        </w:rPr>
        <w:t xml:space="preserve">is </w:t>
      </w:r>
      <w:r w:rsidR="00AA5479" w:rsidRPr="00B40F6E">
        <w:rPr>
          <w:rFonts w:ascii="Book Antiqua" w:hAnsi="Book Antiqua" w:cs="Times New Roman"/>
          <w:lang w:val="en-US"/>
        </w:rPr>
        <w:t xml:space="preserve">useful to assess myocardial adrenergic </w:t>
      </w:r>
      <w:r w:rsidR="00926069" w:rsidRPr="00B40F6E">
        <w:rPr>
          <w:rFonts w:ascii="Book Antiqua" w:hAnsi="Book Antiqua" w:cs="Times New Roman"/>
          <w:lang w:val="en-US"/>
        </w:rPr>
        <w:t xml:space="preserve">derangement </w:t>
      </w:r>
      <w:r w:rsidRPr="00B40F6E">
        <w:rPr>
          <w:rFonts w:ascii="Book Antiqua" w:hAnsi="Book Antiqua" w:cs="Times New Roman"/>
          <w:lang w:val="en-US"/>
        </w:rPr>
        <w:t xml:space="preserve">and </w:t>
      </w:r>
      <w:r w:rsidR="00926069" w:rsidRPr="00B40F6E">
        <w:rPr>
          <w:rFonts w:ascii="Book Antiqua" w:hAnsi="Book Antiqua" w:cs="Times New Roman"/>
          <w:lang w:val="en-US"/>
        </w:rPr>
        <w:t>identify patients at risk of de</w:t>
      </w:r>
      <w:r w:rsidR="00025570" w:rsidRPr="00B40F6E">
        <w:rPr>
          <w:rFonts w:ascii="Book Antiqua" w:hAnsi="Book Antiqua" w:cs="Times New Roman"/>
          <w:lang w:val="en-US"/>
        </w:rPr>
        <w:t>ve</w:t>
      </w:r>
      <w:r w:rsidRPr="00B40F6E">
        <w:rPr>
          <w:rFonts w:ascii="Book Antiqua" w:hAnsi="Book Antiqua" w:cs="Times New Roman"/>
          <w:lang w:val="en-US"/>
        </w:rPr>
        <w:t>l</w:t>
      </w:r>
      <w:r w:rsidR="00926069" w:rsidRPr="00B40F6E">
        <w:rPr>
          <w:rFonts w:ascii="Book Antiqua" w:hAnsi="Book Antiqua" w:cs="Times New Roman"/>
          <w:lang w:val="en-US"/>
        </w:rPr>
        <w:t xml:space="preserve">op </w:t>
      </w:r>
      <w:proofErr w:type="spellStart"/>
      <w:r w:rsidR="00926069" w:rsidRPr="00B40F6E">
        <w:rPr>
          <w:rFonts w:ascii="Book Antiqua" w:hAnsi="Book Antiqua" w:cs="Times New Roman"/>
          <w:lang w:val="en-US"/>
        </w:rPr>
        <w:t>cardiotoxicity</w:t>
      </w:r>
      <w:proofErr w:type="spellEnd"/>
      <w:r w:rsidR="00926069" w:rsidRPr="00B40F6E">
        <w:rPr>
          <w:rFonts w:ascii="Book Antiqua" w:hAnsi="Book Antiqua" w:cs="Times New Roman"/>
          <w:lang w:val="en-US"/>
        </w:rPr>
        <w:t xml:space="preserve">. In addition, </w:t>
      </w:r>
      <w:r w:rsidR="00A932D1" w:rsidRPr="00B40F6E">
        <w:rPr>
          <w:rFonts w:ascii="Book Antiqua" w:hAnsi="Book Antiqua" w:cs="Times New Roman"/>
          <w:lang w:val="en-US"/>
        </w:rPr>
        <w:t xml:space="preserve">in </w:t>
      </w:r>
      <w:r w:rsidR="0082347D" w:rsidRPr="00B40F6E">
        <w:rPr>
          <w:rFonts w:ascii="Book Antiqua" w:hAnsi="Book Antiqua" w:cs="Times New Roman"/>
          <w:lang w:val="en-US"/>
        </w:rPr>
        <w:t xml:space="preserve">36 patients with diagnosis of sarcoma and without history of cardiac disease or previous cancer treatment, </w:t>
      </w:r>
      <w:r w:rsidR="00AE309B" w:rsidRPr="00B40F6E">
        <w:rPr>
          <w:rFonts w:ascii="Book Antiqua" w:hAnsi="Book Antiqua" w:cs="Times New Roman"/>
          <w:lang w:val="en-US"/>
        </w:rPr>
        <w:t>under</w:t>
      </w:r>
      <w:r w:rsidR="0082347D" w:rsidRPr="00B40F6E">
        <w:rPr>
          <w:rFonts w:ascii="Book Antiqua" w:hAnsi="Book Antiqua" w:cs="Times New Roman"/>
          <w:lang w:val="en-US"/>
        </w:rPr>
        <w:t xml:space="preserve">going </w:t>
      </w:r>
      <w:r w:rsidR="00AE309B" w:rsidRPr="00B40F6E">
        <w:rPr>
          <w:rFonts w:ascii="Book Antiqua" w:hAnsi="Book Antiqua" w:cs="Times New Roman"/>
          <w:lang w:val="en-US"/>
        </w:rPr>
        <w:t xml:space="preserve">to MIBG </w:t>
      </w:r>
      <w:proofErr w:type="spellStart"/>
      <w:r w:rsidR="00AE309B" w:rsidRPr="00B40F6E">
        <w:rPr>
          <w:rFonts w:ascii="Book Antiqua" w:hAnsi="Book Antiqua" w:cs="Times New Roman"/>
          <w:lang w:val="en-US"/>
        </w:rPr>
        <w:t>scintigraphy</w:t>
      </w:r>
      <w:proofErr w:type="spellEnd"/>
      <w:r w:rsidR="0082347D" w:rsidRPr="00B40F6E">
        <w:rPr>
          <w:rFonts w:ascii="Book Antiqua" w:hAnsi="Book Antiqua" w:cs="Times New Roman"/>
          <w:lang w:val="en-US"/>
        </w:rPr>
        <w:t>,</w:t>
      </w:r>
      <w:r w:rsidR="00AE309B" w:rsidRPr="00B40F6E">
        <w:rPr>
          <w:rFonts w:ascii="Book Antiqua" w:hAnsi="Book Antiqua" w:cs="Times New Roman"/>
          <w:lang w:val="en-US"/>
        </w:rPr>
        <w:t xml:space="preserve"> </w:t>
      </w:r>
      <w:proofErr w:type="spellStart"/>
      <w:r w:rsidR="00A932D1" w:rsidRPr="00B40F6E">
        <w:rPr>
          <w:rFonts w:ascii="Book Antiqua" w:hAnsi="Book Antiqua" w:cs="Times New Roman"/>
          <w:lang w:val="en-US"/>
        </w:rPr>
        <w:t>Carriò</w:t>
      </w:r>
      <w:proofErr w:type="spellEnd"/>
      <w:r w:rsidR="00A932D1" w:rsidRPr="008B66DA">
        <w:rPr>
          <w:rFonts w:ascii="Book Antiqua" w:hAnsi="Book Antiqua" w:cs="Times New Roman"/>
          <w:i/>
          <w:lang w:val="en-US"/>
        </w:rPr>
        <w:t xml:space="preserve"> et al</w:t>
      </w:r>
      <w:r w:rsidR="00A932D1" w:rsidRPr="00B40F6E">
        <w:rPr>
          <w:rFonts w:ascii="Book Antiqua" w:hAnsi="Book Antiqua" w:cs="Times New Roman"/>
          <w:vertAlign w:val="superscript"/>
          <w:lang w:val="en-US"/>
        </w:rPr>
        <w:sym w:font="Symbol" w:char="F05B"/>
      </w:r>
      <w:r w:rsidR="00A932D1" w:rsidRPr="00B40F6E">
        <w:rPr>
          <w:rFonts w:ascii="Book Antiqua" w:hAnsi="Book Antiqua" w:cs="Times New Roman"/>
          <w:vertAlign w:val="superscript"/>
          <w:lang w:val="en-US"/>
        </w:rPr>
        <w:t>3</w:t>
      </w:r>
      <w:r w:rsidR="0050347F" w:rsidRPr="00B40F6E">
        <w:rPr>
          <w:rFonts w:ascii="Book Antiqua" w:hAnsi="Book Antiqua" w:cs="Times New Roman"/>
          <w:vertAlign w:val="superscript"/>
          <w:lang w:val="en-US"/>
        </w:rPr>
        <w:t>0</w:t>
      </w:r>
      <w:r w:rsidR="00A932D1" w:rsidRPr="00B40F6E">
        <w:rPr>
          <w:rFonts w:ascii="Book Antiqua" w:hAnsi="Book Antiqua" w:cs="Times New Roman"/>
          <w:vertAlign w:val="superscript"/>
          <w:lang w:val="en-US"/>
        </w:rPr>
        <w:sym w:font="Symbol" w:char="F05D"/>
      </w:r>
      <w:r w:rsidR="00D56512" w:rsidRPr="00B40F6E">
        <w:rPr>
          <w:rFonts w:ascii="Book Antiqua" w:hAnsi="Book Antiqua" w:cs="Times New Roman"/>
          <w:lang w:val="en-US"/>
        </w:rPr>
        <w:t xml:space="preserve"> documented </w:t>
      </w:r>
      <w:r w:rsidR="00AE309B" w:rsidRPr="00B40F6E">
        <w:rPr>
          <w:rFonts w:ascii="Book Antiqua" w:hAnsi="Book Antiqua" w:cs="Times New Roman"/>
          <w:lang w:val="en-US"/>
        </w:rPr>
        <w:t>not significant decrease of LVEF and of MIBG uptake at intermediate cumulative dose of doxorubicin (240-300 mg/mg</w:t>
      </w:r>
      <w:r w:rsidR="00AE309B" w:rsidRPr="00B40F6E">
        <w:rPr>
          <w:rFonts w:ascii="Book Antiqua" w:hAnsi="Book Antiqua" w:cs="Times New Roman"/>
          <w:vertAlign w:val="superscript"/>
          <w:lang w:val="en-US"/>
        </w:rPr>
        <w:t>2</w:t>
      </w:r>
      <w:r w:rsidR="00173B04" w:rsidRPr="00B40F6E">
        <w:rPr>
          <w:rFonts w:ascii="Book Antiqua" w:hAnsi="Book Antiqua" w:cs="Times New Roman"/>
          <w:lang w:val="en-US"/>
        </w:rPr>
        <w:t xml:space="preserve">). Instead, when </w:t>
      </w:r>
      <w:r w:rsidR="00AE309B" w:rsidRPr="00B40F6E">
        <w:rPr>
          <w:rFonts w:ascii="Book Antiqua" w:hAnsi="Book Antiqua" w:cs="Times New Roman"/>
          <w:lang w:val="en-US"/>
        </w:rPr>
        <w:t>high cumulative dose of doxorubicin 420-600 mg/m</w:t>
      </w:r>
      <w:r w:rsidR="00AE309B" w:rsidRPr="00B40F6E">
        <w:rPr>
          <w:rFonts w:ascii="Book Antiqua" w:hAnsi="Book Antiqua" w:cs="Times New Roman"/>
          <w:vertAlign w:val="superscript"/>
          <w:lang w:val="en-US"/>
        </w:rPr>
        <w:t>2</w:t>
      </w:r>
      <w:r w:rsidR="00AE309B" w:rsidRPr="00B40F6E">
        <w:rPr>
          <w:rFonts w:ascii="Book Antiqua" w:hAnsi="Book Antiqua" w:cs="Times New Roman"/>
          <w:lang w:val="en-US"/>
        </w:rPr>
        <w:t xml:space="preserve"> was use</w:t>
      </w:r>
      <w:r w:rsidR="0082347D" w:rsidRPr="00B40F6E">
        <w:rPr>
          <w:rFonts w:ascii="Book Antiqua" w:hAnsi="Book Antiqua" w:cs="Times New Roman"/>
          <w:lang w:val="en-US"/>
        </w:rPr>
        <w:t>d</w:t>
      </w:r>
      <w:r w:rsidR="00AE309B" w:rsidRPr="00B40F6E">
        <w:rPr>
          <w:rFonts w:ascii="Book Antiqua" w:hAnsi="Book Antiqua" w:cs="Times New Roman"/>
          <w:lang w:val="en-US"/>
        </w:rPr>
        <w:t xml:space="preserve">, the </w:t>
      </w:r>
      <w:r w:rsidR="005B6EC9" w:rsidRPr="00B40F6E">
        <w:rPr>
          <w:rFonts w:ascii="Book Antiqua" w:hAnsi="Book Antiqua" w:cs="Times New Roman"/>
          <w:lang w:val="en-US"/>
        </w:rPr>
        <w:t xml:space="preserve">experimenters documented </w:t>
      </w:r>
      <w:r w:rsidR="007C6236" w:rsidRPr="00B40F6E">
        <w:rPr>
          <w:rFonts w:ascii="Book Antiqua" w:hAnsi="Book Antiqua" w:cs="Times New Roman"/>
          <w:lang w:val="en-US"/>
        </w:rPr>
        <w:t xml:space="preserve">significant impairment of </w:t>
      </w:r>
      <w:r w:rsidR="007C6236" w:rsidRPr="00B40F6E">
        <w:rPr>
          <w:rFonts w:ascii="Book Antiqua" w:hAnsi="Book Antiqua" w:cs="Times New Roman"/>
          <w:vertAlign w:val="superscript"/>
          <w:lang w:val="en-US"/>
        </w:rPr>
        <w:t>123</w:t>
      </w:r>
      <w:r w:rsidR="007C6236" w:rsidRPr="00B40F6E">
        <w:rPr>
          <w:rFonts w:ascii="Book Antiqua" w:hAnsi="Book Antiqua" w:cs="Times New Roman"/>
          <w:lang w:val="en-US"/>
        </w:rPr>
        <w:t>I-MIBG</w:t>
      </w:r>
      <w:r w:rsidR="00AE309B" w:rsidRPr="00B40F6E">
        <w:rPr>
          <w:rFonts w:ascii="Book Antiqua" w:hAnsi="Book Antiqua" w:cs="Times New Roman"/>
          <w:lang w:val="en-US"/>
        </w:rPr>
        <w:t xml:space="preserve"> uptake </w:t>
      </w:r>
      <w:r w:rsidR="007C6236" w:rsidRPr="00B40F6E">
        <w:rPr>
          <w:rFonts w:ascii="Book Antiqua" w:hAnsi="Book Antiqua" w:cs="Times New Roman"/>
          <w:lang w:val="en-US"/>
        </w:rPr>
        <w:t>(</w:t>
      </w:r>
      <w:r w:rsidR="008B66DA" w:rsidRPr="008B66DA">
        <w:rPr>
          <w:rFonts w:ascii="Book Antiqua" w:hAnsi="Book Antiqua" w:cs="Times New Roman"/>
          <w:i/>
          <w:lang w:val="en-US"/>
        </w:rPr>
        <w:t>P</w:t>
      </w:r>
      <w:r w:rsidR="008B66DA">
        <w:rPr>
          <w:rFonts w:ascii="Book Antiqua" w:eastAsia="宋体" w:hAnsi="Book Antiqua" w:cs="Times New Roman" w:hint="eastAsia"/>
          <w:lang w:val="en-US" w:eastAsia="zh-CN"/>
        </w:rPr>
        <w:t xml:space="preserve"> </w:t>
      </w:r>
      <w:r w:rsidR="007C6236" w:rsidRPr="00B40F6E">
        <w:rPr>
          <w:rFonts w:ascii="Book Antiqua" w:hAnsi="Book Antiqua" w:cs="Times New Roman"/>
          <w:lang w:val="en-US"/>
        </w:rPr>
        <w:t>&lt;</w:t>
      </w:r>
      <w:r w:rsidR="008B66DA">
        <w:rPr>
          <w:rFonts w:ascii="Book Antiqua" w:eastAsia="宋体" w:hAnsi="Book Antiqua" w:cs="Times New Roman" w:hint="eastAsia"/>
          <w:lang w:val="en-US" w:eastAsia="zh-CN"/>
        </w:rPr>
        <w:t xml:space="preserve"> </w:t>
      </w:r>
      <w:r w:rsidR="007C6236" w:rsidRPr="00B40F6E">
        <w:rPr>
          <w:rFonts w:ascii="Book Antiqua" w:hAnsi="Book Antiqua" w:cs="Times New Roman"/>
          <w:lang w:val="en-US"/>
        </w:rPr>
        <w:t>0.001)</w:t>
      </w:r>
      <w:r w:rsidR="005B6EC9" w:rsidRPr="00B40F6E">
        <w:rPr>
          <w:rFonts w:ascii="Book Antiqua" w:hAnsi="Book Antiqua" w:cs="Times New Roman"/>
          <w:lang w:val="en-US"/>
        </w:rPr>
        <w:t xml:space="preserve"> and</w:t>
      </w:r>
      <w:r w:rsidR="007C6236" w:rsidRPr="00B40F6E">
        <w:rPr>
          <w:rFonts w:ascii="Book Antiqua" w:hAnsi="Book Antiqua" w:cs="Times New Roman"/>
          <w:lang w:val="en-US"/>
        </w:rPr>
        <w:t xml:space="preserve"> </w:t>
      </w:r>
      <w:r w:rsidR="005B6EC9" w:rsidRPr="00B40F6E">
        <w:rPr>
          <w:rFonts w:ascii="Book Antiqua" w:hAnsi="Book Antiqua" w:cs="Times New Roman"/>
          <w:lang w:val="en-US"/>
        </w:rPr>
        <w:t>reduction of LVEF (</w:t>
      </w:r>
      <w:r w:rsidR="008B66DA" w:rsidRPr="008B66DA">
        <w:rPr>
          <w:rFonts w:ascii="Book Antiqua" w:hAnsi="Book Antiqua" w:cs="Times New Roman"/>
          <w:i/>
          <w:lang w:val="en-US"/>
        </w:rPr>
        <w:t>P</w:t>
      </w:r>
      <w:r w:rsidR="008B66DA">
        <w:rPr>
          <w:rFonts w:ascii="Book Antiqua" w:eastAsia="宋体" w:hAnsi="Book Antiqua" w:cs="Times New Roman" w:hint="eastAsia"/>
          <w:lang w:val="en-US" w:eastAsia="zh-CN"/>
        </w:rPr>
        <w:t xml:space="preserve"> </w:t>
      </w:r>
      <w:r w:rsidR="005B6EC9" w:rsidRPr="00B40F6E">
        <w:rPr>
          <w:rFonts w:ascii="Book Antiqua" w:hAnsi="Book Antiqua" w:cs="Times New Roman"/>
          <w:lang w:val="en-US"/>
        </w:rPr>
        <w:t>&lt;</w:t>
      </w:r>
      <w:r w:rsidR="008B66DA">
        <w:rPr>
          <w:rFonts w:ascii="Book Antiqua" w:eastAsia="宋体" w:hAnsi="Book Antiqua" w:cs="Times New Roman" w:hint="eastAsia"/>
          <w:lang w:val="en-US" w:eastAsia="zh-CN"/>
        </w:rPr>
        <w:t xml:space="preserve"> </w:t>
      </w:r>
      <w:r w:rsidR="005B6EC9" w:rsidRPr="00B40F6E">
        <w:rPr>
          <w:rFonts w:ascii="Book Antiqua" w:hAnsi="Book Antiqua" w:cs="Times New Roman"/>
          <w:lang w:val="en-US"/>
        </w:rPr>
        <w:t>0.05)</w:t>
      </w:r>
      <w:r w:rsidR="00D56512" w:rsidRPr="00B40F6E">
        <w:rPr>
          <w:rFonts w:ascii="Book Antiqua" w:hAnsi="Book Antiqua" w:cs="Times New Roman"/>
          <w:lang w:val="en-US"/>
        </w:rPr>
        <w:t xml:space="preserve">, proposing that the degree of H/M reduction is also correlated with the dose of </w:t>
      </w:r>
      <w:proofErr w:type="spellStart"/>
      <w:r w:rsidR="00D56512" w:rsidRPr="00B40F6E">
        <w:rPr>
          <w:rFonts w:ascii="Book Antiqua" w:hAnsi="Book Antiqua" w:cs="Times New Roman"/>
          <w:lang w:val="en-US"/>
        </w:rPr>
        <w:t>anthracyclines</w:t>
      </w:r>
      <w:proofErr w:type="spellEnd"/>
      <w:r w:rsidR="00D56512" w:rsidRPr="00B40F6E">
        <w:rPr>
          <w:rFonts w:ascii="Book Antiqua" w:hAnsi="Book Antiqua" w:cs="Times New Roman"/>
          <w:lang w:val="en-US"/>
        </w:rPr>
        <w:t xml:space="preserve"> administrated.</w:t>
      </w:r>
    </w:p>
    <w:p w14:paraId="38087DF5" w14:textId="77777777" w:rsidR="006F3BE6" w:rsidRPr="00B40F6E" w:rsidRDefault="006F3BE6" w:rsidP="000C4427">
      <w:pPr>
        <w:spacing w:line="360" w:lineRule="auto"/>
        <w:jc w:val="both"/>
        <w:rPr>
          <w:rFonts w:ascii="Book Antiqua" w:hAnsi="Book Antiqua" w:cs="Times New Roman"/>
          <w:lang w:val="en-US"/>
        </w:rPr>
      </w:pPr>
    </w:p>
    <w:p w14:paraId="38D4E790" w14:textId="70C7C8BD" w:rsidR="00654219" w:rsidRPr="00B40F6E" w:rsidRDefault="008B66DA" w:rsidP="000C4427">
      <w:pPr>
        <w:spacing w:line="360" w:lineRule="auto"/>
        <w:jc w:val="both"/>
        <w:rPr>
          <w:rFonts w:ascii="Book Antiqua" w:hAnsi="Book Antiqua" w:cs="Times New Roman"/>
          <w:b/>
          <w:lang w:val="en-GB"/>
        </w:rPr>
      </w:pPr>
      <w:r w:rsidRPr="00B40F6E">
        <w:rPr>
          <w:rFonts w:ascii="Book Antiqua" w:hAnsi="Book Antiqua" w:cs="Times New Roman"/>
          <w:b/>
          <w:vertAlign w:val="superscript"/>
          <w:lang w:val="en-GB"/>
        </w:rPr>
        <w:t>111-IN</w:t>
      </w:r>
      <w:r w:rsidRPr="00B40F6E">
        <w:rPr>
          <w:rFonts w:ascii="Book Antiqua" w:hAnsi="Book Antiqua" w:cs="Times New Roman"/>
          <w:b/>
          <w:lang w:val="en-GB"/>
        </w:rPr>
        <w:t>TRASTUZUMAB</w:t>
      </w:r>
      <w:r>
        <w:rPr>
          <w:rFonts w:ascii="Book Antiqua" w:eastAsia="宋体" w:hAnsi="Book Antiqua" w:cs="Times New Roman"/>
          <w:b/>
          <w:lang w:val="en-GB" w:eastAsia="zh-CN"/>
        </w:rPr>
        <w:t xml:space="preserve"> </w:t>
      </w:r>
      <w:r w:rsidRPr="00B40F6E">
        <w:rPr>
          <w:rFonts w:ascii="Book Antiqua" w:hAnsi="Book Antiqua" w:cs="Times New Roman"/>
          <w:b/>
          <w:lang w:val="en-GB"/>
        </w:rPr>
        <w:t>SPECT</w:t>
      </w:r>
    </w:p>
    <w:p w14:paraId="5AC444B2" w14:textId="7E07ECC7" w:rsidR="00E33925" w:rsidRPr="00B40F6E" w:rsidRDefault="008532E5" w:rsidP="000C4427">
      <w:pPr>
        <w:spacing w:line="360" w:lineRule="auto"/>
        <w:jc w:val="both"/>
        <w:rPr>
          <w:rFonts w:ascii="Book Antiqua" w:hAnsi="Book Antiqua" w:cs="Times New Roman"/>
          <w:lang w:val="en-GB"/>
        </w:rPr>
      </w:pPr>
      <w:r w:rsidRPr="00B40F6E">
        <w:rPr>
          <w:rFonts w:ascii="Book Antiqua" w:hAnsi="Book Antiqua" w:cs="Times New Roman"/>
          <w:lang w:val="en-GB"/>
        </w:rPr>
        <w:t xml:space="preserve">In cancer patients, the </w:t>
      </w:r>
      <w:proofErr w:type="spellStart"/>
      <w:r w:rsidRPr="00B40F6E">
        <w:rPr>
          <w:rFonts w:ascii="Book Antiqua" w:hAnsi="Book Antiqua" w:cs="Times New Roman"/>
          <w:lang w:val="en-GB"/>
        </w:rPr>
        <w:t>anthracyclines</w:t>
      </w:r>
      <w:proofErr w:type="spellEnd"/>
      <w:r w:rsidRPr="00B40F6E">
        <w:rPr>
          <w:rFonts w:ascii="Book Antiqua" w:hAnsi="Book Antiqua" w:cs="Times New Roman"/>
          <w:lang w:val="en-GB"/>
        </w:rPr>
        <w:t xml:space="preserve"> can increase the levels of h</w:t>
      </w:r>
      <w:r w:rsidR="006E02E3" w:rsidRPr="00B40F6E">
        <w:rPr>
          <w:rFonts w:ascii="Book Antiqua" w:hAnsi="Book Antiqua" w:cs="Times New Roman"/>
          <w:lang w:val="en-GB"/>
        </w:rPr>
        <w:t>uman epidermal growth factor receptor 2 (HER2)</w:t>
      </w:r>
      <w:r w:rsidRPr="00B40F6E">
        <w:rPr>
          <w:rFonts w:ascii="Book Antiqua" w:hAnsi="Book Antiqua" w:cs="Times New Roman"/>
          <w:lang w:val="en-GB"/>
        </w:rPr>
        <w:t xml:space="preserve"> expressed by </w:t>
      </w:r>
      <w:proofErr w:type="spellStart"/>
      <w:r w:rsidRPr="00B40F6E">
        <w:rPr>
          <w:rFonts w:ascii="Book Antiqua" w:hAnsi="Book Antiqua" w:cs="Times New Roman"/>
          <w:lang w:val="en-GB"/>
        </w:rPr>
        <w:t>myocytes</w:t>
      </w:r>
      <w:proofErr w:type="spellEnd"/>
      <w:r w:rsidRPr="00B40F6E">
        <w:rPr>
          <w:rFonts w:ascii="Book Antiqua" w:hAnsi="Book Antiqua" w:cs="Times New Roman"/>
          <w:lang w:val="en-GB"/>
        </w:rPr>
        <w:t xml:space="preserve">. </w:t>
      </w:r>
      <w:r w:rsidR="006A3A7B" w:rsidRPr="00B40F6E">
        <w:rPr>
          <w:rFonts w:ascii="Book Antiqua" w:hAnsi="Book Antiqua" w:cs="Times New Roman"/>
          <w:lang w:val="en-GB"/>
        </w:rPr>
        <w:t xml:space="preserve">In patients pre-treated with </w:t>
      </w:r>
      <w:proofErr w:type="spellStart"/>
      <w:r w:rsidR="006A3A7B" w:rsidRPr="00B40F6E">
        <w:rPr>
          <w:rFonts w:ascii="Book Antiqua" w:hAnsi="Book Antiqua" w:cs="Times New Roman"/>
          <w:lang w:val="en-GB"/>
        </w:rPr>
        <w:t>anthracyclines</w:t>
      </w:r>
      <w:proofErr w:type="spellEnd"/>
      <w:r w:rsidR="006A3A7B" w:rsidRPr="00B40F6E">
        <w:rPr>
          <w:rFonts w:ascii="Book Antiqua" w:hAnsi="Book Antiqua" w:cs="Times New Roman"/>
          <w:lang w:val="en-GB"/>
        </w:rPr>
        <w:t xml:space="preserve">, </w:t>
      </w:r>
      <w:proofErr w:type="spellStart"/>
      <w:r w:rsidR="006A3A7B" w:rsidRPr="00B40F6E">
        <w:rPr>
          <w:rFonts w:ascii="Book Antiqua" w:hAnsi="Book Antiqua" w:cs="Times New Roman"/>
          <w:lang w:val="en-GB"/>
        </w:rPr>
        <w:t>t</w:t>
      </w:r>
      <w:r w:rsidRPr="00B40F6E">
        <w:rPr>
          <w:rFonts w:ascii="Book Antiqua" w:hAnsi="Book Antiqua" w:cs="Times New Roman"/>
          <w:lang w:val="en-GB"/>
        </w:rPr>
        <w:t>rastuzumab</w:t>
      </w:r>
      <w:proofErr w:type="spellEnd"/>
      <w:r w:rsidRPr="00B40F6E">
        <w:rPr>
          <w:rFonts w:ascii="Book Antiqua" w:hAnsi="Book Antiqua" w:cs="Times New Roman"/>
          <w:lang w:val="en-GB"/>
        </w:rPr>
        <w:t xml:space="preserve">, a </w:t>
      </w:r>
      <w:proofErr w:type="spellStart"/>
      <w:r w:rsidRPr="00B40F6E">
        <w:rPr>
          <w:rFonts w:ascii="Book Antiqua" w:hAnsi="Book Antiqua" w:cs="Times New Roman"/>
          <w:lang w:val="en-GB"/>
        </w:rPr>
        <w:t>chemotherapic</w:t>
      </w:r>
      <w:proofErr w:type="spellEnd"/>
      <w:r w:rsidRPr="00B40F6E">
        <w:rPr>
          <w:rFonts w:ascii="Book Antiqua" w:hAnsi="Book Antiqua" w:cs="Times New Roman"/>
          <w:lang w:val="en-GB"/>
        </w:rPr>
        <w:t xml:space="preserve"> agent with direct effect on HER2, often cause </w:t>
      </w:r>
      <w:proofErr w:type="spellStart"/>
      <w:r w:rsidRPr="00B40F6E">
        <w:rPr>
          <w:rFonts w:ascii="Book Antiqua" w:hAnsi="Book Antiqua" w:cs="Times New Roman"/>
          <w:lang w:val="en-GB"/>
        </w:rPr>
        <w:t>cardiotoxicity</w:t>
      </w:r>
      <w:proofErr w:type="spellEnd"/>
      <w:r w:rsidRPr="00B40F6E">
        <w:rPr>
          <w:rFonts w:ascii="Book Antiqua" w:hAnsi="Book Antiqua" w:cs="Times New Roman"/>
          <w:lang w:val="en-GB"/>
        </w:rPr>
        <w:t xml:space="preserve">, likely </w:t>
      </w:r>
      <w:r w:rsidR="00E55185" w:rsidRPr="00B40F6E">
        <w:rPr>
          <w:rFonts w:ascii="Book Antiqua" w:hAnsi="Book Antiqua" w:cs="Times New Roman"/>
          <w:lang w:val="en-GB"/>
        </w:rPr>
        <w:t>due to the inhibition of cardiac</w:t>
      </w:r>
      <w:r w:rsidR="004224AC" w:rsidRPr="00B40F6E">
        <w:rPr>
          <w:rFonts w:ascii="Book Antiqua" w:hAnsi="Book Antiqua" w:cs="Times New Roman"/>
          <w:lang w:val="en-GB"/>
        </w:rPr>
        <w:t xml:space="preserve"> </w:t>
      </w:r>
      <w:r w:rsidR="00E55185" w:rsidRPr="00B40F6E">
        <w:rPr>
          <w:rFonts w:ascii="Book Antiqua" w:hAnsi="Book Antiqua" w:cs="Times New Roman"/>
          <w:lang w:val="en-GB"/>
        </w:rPr>
        <w:t>HER2</w:t>
      </w:r>
      <w:proofErr w:type="gramStart"/>
      <w:r w:rsidR="00E55185" w:rsidRPr="00B40F6E">
        <w:rPr>
          <w:rFonts w:ascii="Book Antiqua" w:hAnsi="Book Antiqua" w:cs="Times New Roman"/>
          <w:lang w:val="en-GB"/>
        </w:rPr>
        <w:t>,</w:t>
      </w:r>
      <w:r w:rsidR="006A3A7B" w:rsidRPr="00B40F6E">
        <w:rPr>
          <w:rFonts w:ascii="Book Antiqua" w:hAnsi="Book Antiqua" w:cs="Times New Roman"/>
          <w:lang w:val="en-GB"/>
        </w:rPr>
        <w:t>that</w:t>
      </w:r>
      <w:proofErr w:type="gramEnd"/>
      <w:r w:rsidR="006A3A7B" w:rsidRPr="00B40F6E">
        <w:rPr>
          <w:rFonts w:ascii="Book Antiqua" w:hAnsi="Book Antiqua" w:cs="Times New Roman"/>
          <w:lang w:val="en-GB"/>
        </w:rPr>
        <w:t xml:space="preserve"> activates </w:t>
      </w:r>
      <w:r w:rsidR="00E55185" w:rsidRPr="00B40F6E">
        <w:rPr>
          <w:rFonts w:ascii="Book Antiqua" w:hAnsi="Book Antiqua" w:cs="Times New Roman"/>
          <w:lang w:val="en-GB"/>
        </w:rPr>
        <w:t>the apoptotic pathways and amplif</w:t>
      </w:r>
      <w:r w:rsidR="006A3A7B" w:rsidRPr="00B40F6E">
        <w:rPr>
          <w:rFonts w:ascii="Book Antiqua" w:hAnsi="Book Antiqua" w:cs="Times New Roman"/>
          <w:lang w:val="en-GB"/>
        </w:rPr>
        <w:t>ies</w:t>
      </w:r>
      <w:r w:rsidR="00E55185" w:rsidRPr="00B40F6E">
        <w:rPr>
          <w:rFonts w:ascii="Book Antiqua" w:hAnsi="Book Antiqua" w:cs="Times New Roman"/>
          <w:lang w:val="en-GB"/>
        </w:rPr>
        <w:t xml:space="preserve"> </w:t>
      </w:r>
      <w:proofErr w:type="spellStart"/>
      <w:r w:rsidR="00E55185" w:rsidRPr="00B40F6E">
        <w:rPr>
          <w:rFonts w:ascii="Book Antiqua" w:hAnsi="Book Antiqua" w:cs="Times New Roman"/>
          <w:lang w:val="en-GB"/>
        </w:rPr>
        <w:t>anthracycline</w:t>
      </w:r>
      <w:proofErr w:type="spellEnd"/>
      <w:r w:rsidR="00E55185" w:rsidRPr="00B40F6E">
        <w:rPr>
          <w:rFonts w:ascii="Book Antiqua" w:hAnsi="Book Antiqua" w:cs="Times New Roman"/>
          <w:lang w:val="en-GB"/>
        </w:rPr>
        <w:t xml:space="preserve"> oxidative stress. Thus,</w:t>
      </w:r>
      <w:r w:rsidR="00E55185" w:rsidRPr="00B40F6E">
        <w:rPr>
          <w:rFonts w:ascii="Book Antiqua" w:hAnsi="Book Antiqua" w:cs="Times New Roman"/>
          <w:vertAlign w:val="superscript"/>
          <w:lang w:val="en-GB"/>
        </w:rPr>
        <w:t xml:space="preserve"> </w:t>
      </w:r>
      <w:r w:rsidR="008B66DA" w:rsidRPr="008B66DA">
        <w:rPr>
          <w:rFonts w:ascii="Book Antiqua" w:hAnsi="Book Antiqua" w:cs="Times New Roman"/>
          <w:vertAlign w:val="superscript"/>
          <w:lang w:val="en-GB"/>
        </w:rPr>
        <w:t>111-In</w:t>
      </w:r>
      <w:r w:rsidR="008B66DA" w:rsidRPr="008B66DA">
        <w:rPr>
          <w:rFonts w:ascii="Book Antiqua" w:hAnsi="Book Antiqua" w:cs="Times New Roman"/>
          <w:lang w:val="en-GB"/>
        </w:rPr>
        <w:t>Trastuzumab (</w:t>
      </w:r>
      <w:r w:rsidR="008B66DA" w:rsidRPr="008B66DA">
        <w:rPr>
          <w:rFonts w:ascii="Book Antiqua" w:hAnsi="Book Antiqua" w:cs="Times New Roman"/>
          <w:vertAlign w:val="superscript"/>
          <w:lang w:val="en-GB"/>
        </w:rPr>
        <w:t>111</w:t>
      </w:r>
      <w:r w:rsidR="008B66DA" w:rsidRPr="008B66DA">
        <w:rPr>
          <w:rFonts w:ascii="Book Antiqua" w:hAnsi="Book Antiqua" w:cs="Times New Roman"/>
          <w:lang w:val="en-GB"/>
        </w:rPr>
        <w:t>In-Tz)</w:t>
      </w:r>
      <w:r w:rsidR="00E55185" w:rsidRPr="00B40F6E">
        <w:rPr>
          <w:rFonts w:ascii="Book Antiqua" w:hAnsi="Book Antiqua" w:cs="Times New Roman"/>
          <w:lang w:val="en-GB"/>
        </w:rPr>
        <w:t xml:space="preserve"> </w:t>
      </w:r>
      <w:r w:rsidR="005146D3" w:rsidRPr="00B40F6E">
        <w:rPr>
          <w:rFonts w:ascii="Book Antiqua" w:hAnsi="Book Antiqua" w:cs="Times New Roman"/>
          <w:lang w:val="en-GB"/>
        </w:rPr>
        <w:t xml:space="preserve">SPECT </w:t>
      </w:r>
      <w:r w:rsidR="008C6256" w:rsidRPr="00B40F6E">
        <w:rPr>
          <w:rFonts w:ascii="Book Antiqua" w:hAnsi="Book Antiqua" w:cs="Times New Roman"/>
          <w:lang w:val="en-GB"/>
        </w:rPr>
        <w:t>can be used to eva</w:t>
      </w:r>
      <w:r w:rsidR="00994520" w:rsidRPr="00B40F6E">
        <w:rPr>
          <w:rFonts w:ascii="Book Antiqua" w:hAnsi="Book Antiqua" w:cs="Times New Roman"/>
          <w:lang w:val="en-GB"/>
        </w:rPr>
        <w:t>l</w:t>
      </w:r>
      <w:r w:rsidR="008C6256" w:rsidRPr="00B40F6E">
        <w:rPr>
          <w:rFonts w:ascii="Book Antiqua" w:hAnsi="Book Antiqua" w:cs="Times New Roman"/>
          <w:lang w:val="en-GB"/>
        </w:rPr>
        <w:t xml:space="preserve">uate </w:t>
      </w:r>
      <w:r w:rsidR="00E55185" w:rsidRPr="00B40F6E">
        <w:rPr>
          <w:rFonts w:ascii="Book Antiqua" w:hAnsi="Book Antiqua" w:cs="Times New Roman"/>
          <w:lang w:val="en-GB"/>
        </w:rPr>
        <w:t xml:space="preserve">the HER2 </w:t>
      </w:r>
      <w:proofErr w:type="spellStart"/>
      <w:r w:rsidR="00E55185" w:rsidRPr="00B40F6E">
        <w:rPr>
          <w:rFonts w:ascii="Book Antiqua" w:hAnsi="Book Antiqua" w:cs="Times New Roman"/>
          <w:lang w:val="en-GB"/>
        </w:rPr>
        <w:t>myocyte</w:t>
      </w:r>
      <w:proofErr w:type="spellEnd"/>
      <w:r w:rsidR="00E55185" w:rsidRPr="00B40F6E">
        <w:rPr>
          <w:rFonts w:ascii="Book Antiqua" w:hAnsi="Book Antiqua" w:cs="Times New Roman"/>
          <w:lang w:val="en-GB"/>
        </w:rPr>
        <w:t xml:space="preserve"> expression and the risk of development LV dysfunction in patients treated with this drug</w:t>
      </w:r>
      <w:r w:rsidR="00AE49A1" w:rsidRPr="00B40F6E">
        <w:rPr>
          <w:rFonts w:ascii="Book Antiqua" w:hAnsi="Book Antiqua" w:cs="Times New Roman"/>
          <w:vertAlign w:val="superscript"/>
          <w:lang w:val="en-US"/>
        </w:rPr>
        <w:sym w:font="Symbol" w:char="F05B"/>
      </w:r>
      <w:r w:rsidR="00A55F95" w:rsidRPr="00B40F6E">
        <w:rPr>
          <w:rFonts w:ascii="Book Antiqua" w:hAnsi="Book Antiqua" w:cs="Times New Roman"/>
          <w:vertAlign w:val="superscript"/>
          <w:lang w:val="en-US"/>
        </w:rPr>
        <w:t>3</w:t>
      </w:r>
      <w:r w:rsidR="004224AC" w:rsidRPr="00B40F6E">
        <w:rPr>
          <w:rFonts w:ascii="Book Antiqua" w:hAnsi="Book Antiqua" w:cs="Times New Roman"/>
          <w:vertAlign w:val="superscript"/>
          <w:lang w:val="en-US"/>
        </w:rPr>
        <w:t>2</w:t>
      </w:r>
      <w:r w:rsidR="00AE49A1" w:rsidRPr="00B40F6E">
        <w:rPr>
          <w:rFonts w:ascii="Book Antiqua" w:hAnsi="Book Antiqua" w:cs="Times New Roman"/>
          <w:vertAlign w:val="superscript"/>
          <w:lang w:val="en-US"/>
        </w:rPr>
        <w:sym w:font="Symbol" w:char="F05D"/>
      </w:r>
      <w:r w:rsidR="00E55185" w:rsidRPr="00B40F6E">
        <w:rPr>
          <w:rFonts w:ascii="Book Antiqua" w:hAnsi="Book Antiqua" w:cs="Times New Roman"/>
          <w:lang w:val="en-GB"/>
        </w:rPr>
        <w:t xml:space="preserve">. </w:t>
      </w:r>
    </w:p>
    <w:p w14:paraId="3DD26B58" w14:textId="52860726" w:rsidR="000A737F" w:rsidRPr="00B40F6E" w:rsidRDefault="008B66DA" w:rsidP="008B66DA">
      <w:pPr>
        <w:spacing w:line="360" w:lineRule="auto"/>
        <w:ind w:firstLineChars="100" w:firstLine="240"/>
        <w:jc w:val="both"/>
        <w:rPr>
          <w:rFonts w:ascii="Book Antiqua" w:hAnsi="Book Antiqua" w:cs="Times New Roman"/>
          <w:lang w:val="en-GB"/>
        </w:rPr>
      </w:pPr>
      <w:r>
        <w:rPr>
          <w:rFonts w:ascii="Book Antiqua" w:hAnsi="Book Antiqua" w:cs="Times New Roman"/>
          <w:lang w:val="en-GB"/>
        </w:rPr>
        <w:t>In a little study, Behr</w:t>
      </w:r>
      <w:r w:rsidRPr="008B66DA">
        <w:rPr>
          <w:rFonts w:ascii="Book Antiqua" w:hAnsi="Book Antiqua" w:cs="Times New Roman"/>
          <w:i/>
          <w:lang w:val="en-GB"/>
        </w:rPr>
        <w:t xml:space="preserve"> et al</w:t>
      </w:r>
      <w:r w:rsidR="005146D3" w:rsidRPr="00B40F6E">
        <w:rPr>
          <w:rFonts w:ascii="Book Antiqua" w:hAnsi="Book Antiqua" w:cs="Times New Roman"/>
          <w:vertAlign w:val="superscript"/>
          <w:lang w:val="en-US"/>
        </w:rPr>
        <w:sym w:font="Symbol" w:char="F05B"/>
      </w:r>
      <w:r w:rsidR="00A55F95" w:rsidRPr="00B40F6E">
        <w:rPr>
          <w:rFonts w:ascii="Book Antiqua" w:hAnsi="Book Antiqua" w:cs="Times New Roman"/>
          <w:vertAlign w:val="superscript"/>
          <w:lang w:val="en-US"/>
        </w:rPr>
        <w:t>3</w:t>
      </w:r>
      <w:r w:rsidR="004224AC" w:rsidRPr="00B40F6E">
        <w:rPr>
          <w:rFonts w:ascii="Book Antiqua" w:hAnsi="Book Antiqua" w:cs="Times New Roman"/>
          <w:vertAlign w:val="superscript"/>
          <w:lang w:val="en-US"/>
        </w:rPr>
        <w:t>3</w:t>
      </w:r>
      <w:r w:rsidR="005146D3" w:rsidRPr="00B40F6E">
        <w:rPr>
          <w:rFonts w:ascii="Book Antiqua" w:hAnsi="Book Antiqua" w:cs="Times New Roman"/>
          <w:vertAlign w:val="superscript"/>
          <w:lang w:val="en-US"/>
        </w:rPr>
        <w:sym w:font="Symbol" w:char="F05D"/>
      </w:r>
      <w:r w:rsidR="005146D3" w:rsidRPr="00B40F6E">
        <w:rPr>
          <w:rFonts w:ascii="Book Antiqua" w:hAnsi="Book Antiqua" w:cs="Times New Roman"/>
          <w:lang w:val="en-GB"/>
        </w:rPr>
        <w:t xml:space="preserve"> underwent to </w:t>
      </w:r>
      <w:r w:rsidR="005146D3" w:rsidRPr="00B40F6E">
        <w:rPr>
          <w:rFonts w:ascii="Book Antiqua" w:hAnsi="Book Antiqua" w:cs="Times New Roman"/>
          <w:vertAlign w:val="superscript"/>
          <w:lang w:val="en-GB"/>
        </w:rPr>
        <w:t>111</w:t>
      </w:r>
      <w:r w:rsidR="005146D3" w:rsidRPr="00B40F6E">
        <w:rPr>
          <w:rFonts w:ascii="Book Antiqua" w:hAnsi="Book Antiqua" w:cs="Times New Roman"/>
          <w:lang w:val="en-GB"/>
        </w:rPr>
        <w:t xml:space="preserve">In-Tz </w:t>
      </w:r>
      <w:proofErr w:type="spellStart"/>
      <w:r w:rsidR="005146D3" w:rsidRPr="00B40F6E">
        <w:rPr>
          <w:rFonts w:ascii="Book Antiqua" w:hAnsi="Book Antiqua" w:cs="Times New Roman"/>
          <w:lang w:val="en-GB"/>
        </w:rPr>
        <w:t>scintigraphy</w:t>
      </w:r>
      <w:proofErr w:type="spellEnd"/>
      <w:r w:rsidR="005146D3" w:rsidRPr="00B40F6E">
        <w:rPr>
          <w:rFonts w:ascii="Book Antiqua" w:hAnsi="Book Antiqua" w:cs="Times New Roman"/>
          <w:lang w:val="en-GB"/>
        </w:rPr>
        <w:t xml:space="preserve"> </w:t>
      </w:r>
      <w:r w:rsidR="00885EB9" w:rsidRPr="00B40F6E">
        <w:rPr>
          <w:rFonts w:ascii="Book Antiqua" w:hAnsi="Book Antiqua" w:cs="Times New Roman"/>
          <w:lang w:val="en-GB"/>
        </w:rPr>
        <w:t>20 patient</w:t>
      </w:r>
      <w:r w:rsidR="005146D3" w:rsidRPr="00B40F6E">
        <w:rPr>
          <w:rFonts w:ascii="Book Antiqua" w:hAnsi="Book Antiqua" w:cs="Times New Roman"/>
          <w:lang w:val="en-GB"/>
        </w:rPr>
        <w:t xml:space="preserve">s with metastatic breast cancer </w:t>
      </w:r>
      <w:r w:rsidR="00885EB9" w:rsidRPr="00B40F6E">
        <w:rPr>
          <w:rFonts w:ascii="Book Antiqua" w:hAnsi="Book Antiqua" w:cs="Times New Roman"/>
          <w:lang w:val="en-GB"/>
        </w:rPr>
        <w:t>expressing the HER2/</w:t>
      </w:r>
      <w:proofErr w:type="spellStart"/>
      <w:r w:rsidR="00885EB9" w:rsidRPr="00B40F6E">
        <w:rPr>
          <w:rFonts w:ascii="Book Antiqua" w:hAnsi="Book Antiqua" w:cs="Times New Roman"/>
          <w:lang w:val="en-GB"/>
        </w:rPr>
        <w:t>neu</w:t>
      </w:r>
      <w:proofErr w:type="spellEnd"/>
      <w:r w:rsidR="00885EB9" w:rsidRPr="00B40F6E">
        <w:rPr>
          <w:rFonts w:ascii="Book Antiqua" w:hAnsi="Book Antiqua" w:cs="Times New Roman"/>
          <w:lang w:val="en-GB"/>
        </w:rPr>
        <w:t xml:space="preserve"> receptor</w:t>
      </w:r>
      <w:r w:rsidR="005146D3" w:rsidRPr="00B40F6E">
        <w:rPr>
          <w:rFonts w:ascii="Book Antiqua" w:hAnsi="Book Antiqua" w:cs="Times New Roman"/>
          <w:lang w:val="en-GB"/>
        </w:rPr>
        <w:t xml:space="preserve">, pre-treated with </w:t>
      </w:r>
      <w:proofErr w:type="spellStart"/>
      <w:r w:rsidR="005146D3" w:rsidRPr="00B40F6E">
        <w:rPr>
          <w:rFonts w:ascii="Book Antiqua" w:hAnsi="Book Antiqua" w:cs="Times New Roman"/>
          <w:lang w:val="en-GB"/>
        </w:rPr>
        <w:t>anthracyclines</w:t>
      </w:r>
      <w:proofErr w:type="spellEnd"/>
      <w:r w:rsidR="005146D3" w:rsidRPr="00B40F6E">
        <w:rPr>
          <w:rFonts w:ascii="Book Antiqua" w:hAnsi="Book Antiqua" w:cs="Times New Roman"/>
          <w:lang w:val="en-GB"/>
        </w:rPr>
        <w:t xml:space="preserve"> and scheduled for </w:t>
      </w:r>
      <w:r w:rsidR="00C42FE3" w:rsidRPr="00B40F6E">
        <w:rPr>
          <w:rFonts w:ascii="Book Antiqua" w:hAnsi="Book Antiqua" w:cs="Times New Roman"/>
          <w:lang w:val="en-GB"/>
        </w:rPr>
        <w:t>administration of</w:t>
      </w:r>
      <w:r w:rsidR="005146D3" w:rsidRPr="00B40F6E">
        <w:rPr>
          <w:rFonts w:ascii="Book Antiqua" w:hAnsi="Book Antiqua" w:cs="Times New Roman"/>
          <w:lang w:val="en-GB"/>
        </w:rPr>
        <w:t xml:space="preserve"> </w:t>
      </w:r>
      <w:proofErr w:type="spellStart"/>
      <w:r w:rsidR="00C42FE3" w:rsidRPr="00B40F6E">
        <w:rPr>
          <w:rFonts w:ascii="Book Antiqua" w:hAnsi="Book Antiqua" w:cs="Times New Roman"/>
          <w:lang w:val="en-GB"/>
        </w:rPr>
        <w:t>Tz</w:t>
      </w:r>
      <w:proofErr w:type="spellEnd"/>
      <w:r w:rsidR="00C42FE3" w:rsidRPr="00B40F6E">
        <w:rPr>
          <w:rFonts w:ascii="Book Antiqua" w:hAnsi="Book Antiqua" w:cs="Times New Roman"/>
          <w:lang w:val="en-GB"/>
        </w:rPr>
        <w:t xml:space="preserve"> </w:t>
      </w:r>
      <w:r w:rsidR="005146D3" w:rsidRPr="00B40F6E">
        <w:rPr>
          <w:rFonts w:ascii="Book Antiqua" w:hAnsi="Book Antiqua" w:cs="Times New Roman"/>
          <w:lang w:val="en-GB"/>
        </w:rPr>
        <w:t xml:space="preserve">as second line therapy. They documented myocardial </w:t>
      </w:r>
      <w:r w:rsidR="005146D3" w:rsidRPr="00B40F6E">
        <w:rPr>
          <w:rFonts w:ascii="Book Antiqua" w:hAnsi="Book Antiqua" w:cs="Times New Roman"/>
          <w:vertAlign w:val="superscript"/>
          <w:lang w:val="en-GB"/>
        </w:rPr>
        <w:t>111</w:t>
      </w:r>
      <w:r w:rsidR="005146D3" w:rsidRPr="00B40F6E">
        <w:rPr>
          <w:rFonts w:ascii="Book Antiqua" w:hAnsi="Book Antiqua" w:cs="Times New Roman"/>
          <w:lang w:val="en-GB"/>
        </w:rPr>
        <w:t xml:space="preserve">In-Tz uptake prior to </w:t>
      </w:r>
      <w:proofErr w:type="spellStart"/>
      <w:r w:rsidR="005146D3" w:rsidRPr="00B40F6E">
        <w:rPr>
          <w:rFonts w:ascii="Book Antiqua" w:hAnsi="Book Antiqua" w:cs="Times New Roman"/>
          <w:lang w:val="en-GB"/>
        </w:rPr>
        <w:t>Tz</w:t>
      </w:r>
      <w:proofErr w:type="spellEnd"/>
      <w:r w:rsidR="005146D3" w:rsidRPr="00B40F6E" w:rsidDel="005146D3">
        <w:rPr>
          <w:rFonts w:ascii="Book Antiqua" w:hAnsi="Book Antiqua" w:cs="Times New Roman"/>
          <w:lang w:val="en-GB"/>
        </w:rPr>
        <w:t xml:space="preserve"> </w:t>
      </w:r>
      <w:r w:rsidR="005146D3" w:rsidRPr="00B40F6E">
        <w:rPr>
          <w:rFonts w:ascii="Book Antiqua" w:hAnsi="Book Antiqua" w:cs="Times New Roman"/>
          <w:lang w:val="en-GB"/>
        </w:rPr>
        <w:t xml:space="preserve">in 7 patients; </w:t>
      </w:r>
      <w:r w:rsidR="006E02E3" w:rsidRPr="00B40F6E">
        <w:rPr>
          <w:rFonts w:ascii="Book Antiqua" w:hAnsi="Book Antiqua" w:cs="Times New Roman"/>
          <w:lang w:val="en-GB"/>
        </w:rPr>
        <w:t xml:space="preserve">of these, 6 </w:t>
      </w:r>
      <w:r w:rsidR="00A70697" w:rsidRPr="00B40F6E">
        <w:rPr>
          <w:rFonts w:ascii="Book Antiqua" w:hAnsi="Book Antiqua" w:cs="Times New Roman"/>
          <w:lang w:val="en-GB"/>
        </w:rPr>
        <w:t>developed clinical HF (II-IV N</w:t>
      </w:r>
      <w:r w:rsidR="003711EC" w:rsidRPr="00B40F6E">
        <w:rPr>
          <w:rFonts w:ascii="Book Antiqua" w:hAnsi="Book Antiqua" w:cs="Times New Roman"/>
          <w:lang w:val="en-GB"/>
        </w:rPr>
        <w:t xml:space="preserve">YHA class), whereas none of </w:t>
      </w:r>
      <w:r w:rsidR="006E02E3" w:rsidRPr="00B40F6E">
        <w:rPr>
          <w:rFonts w:ascii="Book Antiqua" w:hAnsi="Book Antiqua" w:cs="Times New Roman"/>
          <w:lang w:val="en-GB"/>
        </w:rPr>
        <w:t xml:space="preserve">13 </w:t>
      </w:r>
      <w:r w:rsidR="00A70697" w:rsidRPr="00B40F6E">
        <w:rPr>
          <w:rFonts w:ascii="Book Antiqua" w:hAnsi="Book Antiqua" w:cs="Times New Roman"/>
          <w:lang w:val="en-GB"/>
        </w:rPr>
        <w:t>pa</w:t>
      </w:r>
      <w:r w:rsidR="003711EC" w:rsidRPr="00B40F6E">
        <w:rPr>
          <w:rFonts w:ascii="Book Antiqua" w:hAnsi="Book Antiqua" w:cs="Times New Roman"/>
          <w:lang w:val="en-GB"/>
        </w:rPr>
        <w:t>tients without uptake had advers</w:t>
      </w:r>
      <w:r w:rsidR="00A70697" w:rsidRPr="00B40F6E">
        <w:rPr>
          <w:rFonts w:ascii="Book Antiqua" w:hAnsi="Book Antiqua" w:cs="Times New Roman"/>
          <w:lang w:val="en-GB"/>
        </w:rPr>
        <w:t>e cardiac events</w:t>
      </w:r>
      <w:r w:rsidR="0020752D" w:rsidRPr="00B40F6E">
        <w:rPr>
          <w:rFonts w:ascii="Book Antiqua" w:hAnsi="Book Antiqua" w:cs="Times New Roman"/>
          <w:lang w:val="en-GB"/>
        </w:rPr>
        <w:t>,</w:t>
      </w:r>
      <w:r w:rsidR="00A55F95" w:rsidRPr="00B40F6E">
        <w:rPr>
          <w:rFonts w:ascii="Book Antiqua" w:hAnsi="Book Antiqua" w:cs="Times New Roman"/>
          <w:lang w:val="en-GB"/>
        </w:rPr>
        <w:t xml:space="preserve"> </w:t>
      </w:r>
      <w:r w:rsidR="00327D9C" w:rsidRPr="00B40F6E">
        <w:rPr>
          <w:rFonts w:ascii="Book Antiqua" w:hAnsi="Book Antiqua" w:cs="Times New Roman"/>
          <w:lang w:val="en-GB"/>
        </w:rPr>
        <w:t>suggest</w:t>
      </w:r>
      <w:r w:rsidR="006E02E3" w:rsidRPr="00B40F6E">
        <w:rPr>
          <w:rFonts w:ascii="Book Antiqua" w:hAnsi="Book Antiqua" w:cs="Times New Roman"/>
          <w:lang w:val="en-GB"/>
        </w:rPr>
        <w:t>ing</w:t>
      </w:r>
      <w:r w:rsidR="00327D9C" w:rsidRPr="00B40F6E">
        <w:rPr>
          <w:rFonts w:ascii="Book Antiqua" w:hAnsi="Book Antiqua" w:cs="Times New Roman"/>
          <w:lang w:val="en-GB"/>
        </w:rPr>
        <w:t xml:space="preserve"> that pre</w:t>
      </w:r>
      <w:r w:rsidR="00656446" w:rsidRPr="00B40F6E">
        <w:rPr>
          <w:rFonts w:ascii="Book Antiqua" w:hAnsi="Book Antiqua" w:cs="Times New Roman"/>
          <w:lang w:val="en-GB"/>
        </w:rPr>
        <w:t>-</w:t>
      </w:r>
      <w:r w:rsidR="00327D9C" w:rsidRPr="00B40F6E">
        <w:rPr>
          <w:rFonts w:ascii="Book Antiqua" w:hAnsi="Book Antiqua" w:cs="Times New Roman"/>
          <w:lang w:val="en-GB"/>
        </w:rPr>
        <w:t xml:space="preserve">treatment scanning with </w:t>
      </w:r>
      <w:r w:rsidR="0020752D" w:rsidRPr="00B40F6E">
        <w:rPr>
          <w:rFonts w:ascii="Book Antiqua" w:hAnsi="Book Antiqua" w:cs="Times New Roman"/>
          <w:vertAlign w:val="superscript"/>
          <w:lang w:val="en-GB"/>
        </w:rPr>
        <w:t>111</w:t>
      </w:r>
      <w:r w:rsidR="0020752D" w:rsidRPr="00B40F6E">
        <w:rPr>
          <w:rFonts w:ascii="Book Antiqua" w:hAnsi="Book Antiqua" w:cs="Times New Roman"/>
          <w:lang w:val="en-GB"/>
        </w:rPr>
        <w:t xml:space="preserve">In-Tz </w:t>
      </w:r>
      <w:r w:rsidR="006E02E3" w:rsidRPr="00B40F6E">
        <w:rPr>
          <w:rFonts w:ascii="Book Antiqua" w:hAnsi="Book Antiqua" w:cs="Times New Roman"/>
          <w:lang w:val="en-GB"/>
        </w:rPr>
        <w:t xml:space="preserve">could </w:t>
      </w:r>
      <w:r w:rsidR="00327D9C" w:rsidRPr="00B40F6E">
        <w:rPr>
          <w:rFonts w:ascii="Book Antiqua" w:hAnsi="Book Antiqua" w:cs="Times New Roman"/>
          <w:lang w:val="en-GB"/>
        </w:rPr>
        <w:t xml:space="preserve">predict </w:t>
      </w:r>
      <w:proofErr w:type="spellStart"/>
      <w:r w:rsidR="00327D9C" w:rsidRPr="00B40F6E">
        <w:rPr>
          <w:rFonts w:ascii="Book Antiqua" w:hAnsi="Book Antiqua" w:cs="Times New Roman"/>
          <w:lang w:val="en-GB"/>
        </w:rPr>
        <w:t>cardiotoxicity</w:t>
      </w:r>
      <w:proofErr w:type="spellEnd"/>
      <w:r w:rsidR="00327D9C" w:rsidRPr="00B40F6E">
        <w:rPr>
          <w:rFonts w:ascii="Book Antiqua" w:hAnsi="Book Antiqua" w:cs="Times New Roman"/>
          <w:lang w:val="en-GB"/>
        </w:rPr>
        <w:t>.</w:t>
      </w:r>
      <w:r w:rsidR="00A70697" w:rsidRPr="00B40F6E">
        <w:rPr>
          <w:rFonts w:ascii="Book Antiqua" w:hAnsi="Book Antiqua" w:cs="Times New Roman"/>
          <w:lang w:val="en-GB"/>
        </w:rPr>
        <w:t xml:space="preserve"> </w:t>
      </w:r>
      <w:r w:rsidR="00B9547B" w:rsidRPr="00B40F6E">
        <w:rPr>
          <w:rFonts w:ascii="Book Antiqua" w:hAnsi="Book Antiqua" w:cs="Times New Roman"/>
          <w:lang w:val="en-GB"/>
        </w:rPr>
        <w:t xml:space="preserve">In contrast </w:t>
      </w:r>
      <w:r w:rsidR="00F43038" w:rsidRPr="00B40F6E">
        <w:rPr>
          <w:rFonts w:ascii="Book Antiqua" w:hAnsi="Book Antiqua" w:cs="Times New Roman"/>
          <w:lang w:val="en-GB"/>
        </w:rPr>
        <w:t>to</w:t>
      </w:r>
      <w:r w:rsidR="00C42FE3" w:rsidRPr="00B40F6E">
        <w:rPr>
          <w:rFonts w:ascii="Book Antiqua" w:hAnsi="Book Antiqua" w:cs="Times New Roman"/>
          <w:lang w:val="en-GB"/>
        </w:rPr>
        <w:t xml:space="preserve"> </w:t>
      </w:r>
      <w:r w:rsidR="00B9547B" w:rsidRPr="00B40F6E">
        <w:rPr>
          <w:rFonts w:ascii="Book Antiqua" w:hAnsi="Book Antiqua" w:cs="Times New Roman"/>
          <w:lang w:val="en-GB"/>
        </w:rPr>
        <w:t xml:space="preserve">these results, </w:t>
      </w:r>
      <w:proofErr w:type="spellStart"/>
      <w:r>
        <w:rPr>
          <w:rFonts w:ascii="Book Antiqua" w:hAnsi="Book Antiqua" w:cs="Times New Roman"/>
          <w:lang w:val="en-GB"/>
        </w:rPr>
        <w:t>Perik</w:t>
      </w:r>
      <w:proofErr w:type="spellEnd"/>
      <w:r>
        <w:rPr>
          <w:rFonts w:ascii="Book Antiqua" w:hAnsi="Book Antiqua" w:cs="Times New Roman"/>
          <w:lang w:val="en-GB"/>
        </w:rPr>
        <w:t xml:space="preserve"> </w:t>
      </w:r>
      <w:r w:rsidRPr="008B66DA">
        <w:rPr>
          <w:rFonts w:ascii="Book Antiqua" w:hAnsi="Book Antiqua" w:cs="Times New Roman"/>
          <w:i/>
          <w:lang w:val="en-GB"/>
        </w:rPr>
        <w:t>et al</w:t>
      </w:r>
      <w:r w:rsidR="00B9547B" w:rsidRPr="00B40F6E">
        <w:rPr>
          <w:rFonts w:ascii="Book Antiqua" w:hAnsi="Book Antiqua" w:cs="Times New Roman"/>
          <w:vertAlign w:val="superscript"/>
          <w:lang w:val="en-US"/>
        </w:rPr>
        <w:sym w:font="Symbol" w:char="F05B"/>
      </w:r>
      <w:r w:rsidR="00A55F95" w:rsidRPr="00B40F6E">
        <w:rPr>
          <w:rFonts w:ascii="Book Antiqua" w:hAnsi="Book Antiqua" w:cs="Times New Roman"/>
          <w:vertAlign w:val="superscript"/>
          <w:lang w:val="en-US"/>
        </w:rPr>
        <w:t>3</w:t>
      </w:r>
      <w:r w:rsidR="001728FD" w:rsidRPr="00B40F6E">
        <w:rPr>
          <w:rFonts w:ascii="Book Antiqua" w:hAnsi="Book Antiqua" w:cs="Times New Roman"/>
          <w:vertAlign w:val="superscript"/>
          <w:lang w:val="en-US"/>
        </w:rPr>
        <w:t>4</w:t>
      </w:r>
      <w:r w:rsidR="00B9547B" w:rsidRPr="00B40F6E">
        <w:rPr>
          <w:rFonts w:ascii="Book Antiqua" w:hAnsi="Book Antiqua" w:cs="Times New Roman"/>
          <w:vertAlign w:val="superscript"/>
          <w:lang w:val="en-US"/>
        </w:rPr>
        <w:sym w:font="Symbol" w:char="F05D"/>
      </w:r>
      <w:r w:rsidR="00C10400" w:rsidRPr="00B40F6E">
        <w:rPr>
          <w:rFonts w:ascii="Book Antiqua" w:hAnsi="Book Antiqua" w:cs="Times New Roman"/>
          <w:lang w:val="en-US"/>
        </w:rPr>
        <w:t xml:space="preserve"> </w:t>
      </w:r>
      <w:r w:rsidR="00C10400" w:rsidRPr="00B40F6E">
        <w:rPr>
          <w:rFonts w:ascii="Book Antiqua" w:hAnsi="Book Antiqua" w:cs="Times New Roman"/>
          <w:lang w:val="en-GB"/>
        </w:rPr>
        <w:t>documented</w:t>
      </w:r>
      <w:r w:rsidR="00B9547B" w:rsidRPr="00B40F6E">
        <w:rPr>
          <w:rFonts w:ascii="Book Antiqua" w:hAnsi="Book Antiqua" w:cs="Times New Roman"/>
          <w:lang w:val="en-GB"/>
        </w:rPr>
        <w:t xml:space="preserve"> </w:t>
      </w:r>
      <w:r w:rsidR="0020752D" w:rsidRPr="00B40F6E">
        <w:rPr>
          <w:rFonts w:ascii="Book Antiqua" w:hAnsi="Book Antiqua" w:cs="Times New Roman"/>
          <w:lang w:val="en-GB"/>
        </w:rPr>
        <w:t xml:space="preserve">increased </w:t>
      </w:r>
      <w:r w:rsidR="0020752D" w:rsidRPr="00B40F6E">
        <w:rPr>
          <w:rFonts w:ascii="Book Antiqua" w:hAnsi="Book Antiqua" w:cs="Times New Roman"/>
          <w:vertAlign w:val="superscript"/>
          <w:lang w:val="en-GB"/>
        </w:rPr>
        <w:t>111</w:t>
      </w:r>
      <w:r w:rsidR="0020752D" w:rsidRPr="00B40F6E">
        <w:rPr>
          <w:rFonts w:ascii="Book Antiqua" w:hAnsi="Book Antiqua" w:cs="Times New Roman"/>
          <w:lang w:val="en-GB"/>
        </w:rPr>
        <w:t xml:space="preserve">In-Tz </w:t>
      </w:r>
      <w:r w:rsidR="00B9547B" w:rsidRPr="00B40F6E">
        <w:rPr>
          <w:rFonts w:ascii="Book Antiqua" w:hAnsi="Book Antiqua" w:cs="Times New Roman"/>
          <w:lang w:val="en-GB"/>
        </w:rPr>
        <w:t xml:space="preserve">uptake at the start of </w:t>
      </w:r>
      <w:proofErr w:type="spellStart"/>
      <w:r w:rsidR="00B9547B" w:rsidRPr="00B40F6E">
        <w:rPr>
          <w:rFonts w:ascii="Book Antiqua" w:hAnsi="Book Antiqua" w:cs="Times New Roman"/>
          <w:lang w:val="en-GB"/>
        </w:rPr>
        <w:t>trastuzumab</w:t>
      </w:r>
      <w:proofErr w:type="spellEnd"/>
      <w:r w:rsidR="00B9547B" w:rsidRPr="00B40F6E">
        <w:rPr>
          <w:rFonts w:ascii="Book Antiqua" w:hAnsi="Book Antiqua" w:cs="Times New Roman"/>
          <w:lang w:val="en-GB"/>
        </w:rPr>
        <w:t xml:space="preserve"> </w:t>
      </w:r>
      <w:r w:rsidR="00C10400" w:rsidRPr="00B40F6E">
        <w:rPr>
          <w:rFonts w:ascii="Book Antiqua" w:hAnsi="Book Antiqua" w:cs="Times New Roman"/>
          <w:lang w:val="en-GB"/>
        </w:rPr>
        <w:t xml:space="preserve">therapy only in </w:t>
      </w:r>
      <w:r w:rsidR="00AE49A1" w:rsidRPr="00B40F6E">
        <w:rPr>
          <w:rFonts w:ascii="Book Antiqua" w:hAnsi="Book Antiqua" w:cs="Times New Roman"/>
          <w:lang w:val="en-GB"/>
        </w:rPr>
        <w:t>1</w:t>
      </w:r>
      <w:r w:rsidR="00C10400" w:rsidRPr="00B40F6E">
        <w:rPr>
          <w:rFonts w:ascii="Book Antiqua" w:hAnsi="Book Antiqua" w:cs="Times New Roman"/>
          <w:lang w:val="en-GB"/>
        </w:rPr>
        <w:t>of 17 studie</w:t>
      </w:r>
      <w:r w:rsidR="00B9547B" w:rsidRPr="00B40F6E">
        <w:rPr>
          <w:rFonts w:ascii="Book Antiqua" w:hAnsi="Book Antiqua" w:cs="Times New Roman"/>
          <w:lang w:val="en-GB"/>
        </w:rPr>
        <w:t>d patients, who had received ex</w:t>
      </w:r>
      <w:r w:rsidR="00C10400" w:rsidRPr="00B40F6E">
        <w:rPr>
          <w:rFonts w:ascii="Book Antiqua" w:hAnsi="Book Antiqua" w:cs="Times New Roman"/>
          <w:lang w:val="en-GB"/>
        </w:rPr>
        <w:t>t</w:t>
      </w:r>
      <w:r w:rsidR="00B9547B" w:rsidRPr="00B40F6E">
        <w:rPr>
          <w:rFonts w:ascii="Book Antiqua" w:hAnsi="Book Antiqua" w:cs="Times New Roman"/>
          <w:lang w:val="en-GB"/>
        </w:rPr>
        <w:t xml:space="preserve">ensive </w:t>
      </w:r>
      <w:proofErr w:type="spellStart"/>
      <w:r w:rsidR="008A4C54" w:rsidRPr="00B40F6E">
        <w:rPr>
          <w:rFonts w:ascii="Book Antiqua" w:hAnsi="Book Antiqua" w:cs="Times New Roman"/>
          <w:lang w:val="en-GB"/>
        </w:rPr>
        <w:t>anthracyclines</w:t>
      </w:r>
      <w:proofErr w:type="spellEnd"/>
      <w:r w:rsidR="00B9547B" w:rsidRPr="00B40F6E">
        <w:rPr>
          <w:rFonts w:ascii="Book Antiqua" w:hAnsi="Book Antiqua" w:cs="Times New Roman"/>
          <w:lang w:val="en-GB"/>
        </w:rPr>
        <w:t xml:space="preserve"> pre</w:t>
      </w:r>
      <w:r w:rsidR="0020752D" w:rsidRPr="00B40F6E">
        <w:rPr>
          <w:rFonts w:ascii="Book Antiqua" w:hAnsi="Book Antiqua" w:cs="Times New Roman"/>
          <w:lang w:val="en-GB"/>
        </w:rPr>
        <w:t>-</w:t>
      </w:r>
      <w:r w:rsidR="00B9547B" w:rsidRPr="00B40F6E">
        <w:rPr>
          <w:rFonts w:ascii="Book Antiqua" w:hAnsi="Book Antiqua" w:cs="Times New Roman"/>
          <w:lang w:val="en-GB"/>
        </w:rPr>
        <w:t>treatment</w:t>
      </w:r>
      <w:r w:rsidR="00AE49A1" w:rsidRPr="00B40F6E">
        <w:rPr>
          <w:rFonts w:ascii="Book Antiqua" w:hAnsi="Book Antiqua" w:cs="Times New Roman"/>
          <w:lang w:val="en-GB"/>
        </w:rPr>
        <w:t xml:space="preserve">, and normal </w:t>
      </w:r>
      <w:r w:rsidR="0020752D" w:rsidRPr="00B40F6E">
        <w:rPr>
          <w:rFonts w:ascii="Book Antiqua" w:hAnsi="Book Antiqua" w:cs="Times New Roman"/>
          <w:vertAlign w:val="superscript"/>
          <w:lang w:val="en-GB"/>
        </w:rPr>
        <w:t>111</w:t>
      </w:r>
      <w:r w:rsidR="0020752D" w:rsidRPr="00B40F6E">
        <w:rPr>
          <w:rFonts w:ascii="Book Antiqua" w:hAnsi="Book Antiqua" w:cs="Times New Roman"/>
          <w:lang w:val="en-GB"/>
        </w:rPr>
        <w:t xml:space="preserve">In-Tz </w:t>
      </w:r>
      <w:r w:rsidR="00AE49A1" w:rsidRPr="00B40F6E">
        <w:rPr>
          <w:rFonts w:ascii="Book Antiqua" w:hAnsi="Book Antiqua" w:cs="Times New Roman"/>
          <w:lang w:val="en-GB"/>
        </w:rPr>
        <w:t xml:space="preserve">uptake at baseline </w:t>
      </w:r>
      <w:proofErr w:type="spellStart"/>
      <w:r w:rsidR="00AE49A1" w:rsidRPr="00B40F6E">
        <w:rPr>
          <w:rFonts w:ascii="Book Antiqua" w:hAnsi="Book Antiqua" w:cs="Times New Roman"/>
          <w:lang w:val="en-GB"/>
        </w:rPr>
        <w:t>scintigraphy</w:t>
      </w:r>
      <w:proofErr w:type="spellEnd"/>
      <w:r w:rsidR="00AE49A1" w:rsidRPr="00B40F6E">
        <w:rPr>
          <w:rFonts w:ascii="Book Antiqua" w:hAnsi="Book Antiqua" w:cs="Times New Roman"/>
          <w:lang w:val="en-GB"/>
        </w:rPr>
        <w:t xml:space="preserve"> in the 3 patients</w:t>
      </w:r>
      <w:r w:rsidR="00AE49A1" w:rsidRPr="00B40F6E" w:rsidDel="00AE49A1">
        <w:rPr>
          <w:rFonts w:ascii="Book Antiqua" w:hAnsi="Book Antiqua" w:cs="Times New Roman"/>
          <w:lang w:val="en-GB"/>
        </w:rPr>
        <w:t xml:space="preserve"> </w:t>
      </w:r>
      <w:r w:rsidR="00A21D4F" w:rsidRPr="00B40F6E">
        <w:rPr>
          <w:rFonts w:ascii="Book Antiqua" w:hAnsi="Book Antiqua" w:cs="Times New Roman"/>
          <w:lang w:val="en-GB"/>
        </w:rPr>
        <w:t>develop</w:t>
      </w:r>
      <w:r w:rsidR="00AE49A1" w:rsidRPr="00B40F6E">
        <w:rPr>
          <w:rFonts w:ascii="Book Antiqua" w:hAnsi="Book Antiqua" w:cs="Times New Roman"/>
          <w:lang w:val="en-GB"/>
        </w:rPr>
        <w:t>ing</w:t>
      </w:r>
      <w:r w:rsidR="00A21D4F" w:rsidRPr="00B40F6E">
        <w:rPr>
          <w:rFonts w:ascii="Book Antiqua" w:hAnsi="Book Antiqua" w:cs="Times New Roman"/>
          <w:lang w:val="en-GB"/>
        </w:rPr>
        <w:t xml:space="preserve"> </w:t>
      </w:r>
      <w:proofErr w:type="spellStart"/>
      <w:r w:rsidR="00AE49A1" w:rsidRPr="00B40F6E">
        <w:rPr>
          <w:rFonts w:ascii="Book Antiqua" w:hAnsi="Book Antiqua" w:cs="Times New Roman"/>
          <w:lang w:val="en-GB"/>
        </w:rPr>
        <w:t>Tz</w:t>
      </w:r>
      <w:proofErr w:type="spellEnd"/>
      <w:r w:rsidR="00AE49A1" w:rsidRPr="00B40F6E">
        <w:rPr>
          <w:rFonts w:ascii="Book Antiqua" w:hAnsi="Book Antiqua" w:cs="Times New Roman"/>
          <w:lang w:val="en-GB"/>
        </w:rPr>
        <w:t>-</w:t>
      </w:r>
      <w:r w:rsidR="00A21D4F" w:rsidRPr="00B40F6E">
        <w:rPr>
          <w:rFonts w:ascii="Book Antiqua" w:hAnsi="Book Antiqua" w:cs="Times New Roman"/>
          <w:lang w:val="en-GB"/>
        </w:rPr>
        <w:t>induced cardiomyopathy</w:t>
      </w:r>
      <w:r w:rsidR="0020752D" w:rsidRPr="00B40F6E">
        <w:rPr>
          <w:rFonts w:ascii="Book Antiqua" w:hAnsi="Book Antiqua" w:cs="Times New Roman"/>
          <w:lang w:val="en-GB"/>
        </w:rPr>
        <w:t>.</w:t>
      </w:r>
      <w:r w:rsidR="00A70697" w:rsidRPr="00B40F6E">
        <w:rPr>
          <w:rFonts w:ascii="Book Antiqua" w:hAnsi="Book Antiqua" w:cs="Times New Roman"/>
          <w:lang w:val="en-GB"/>
        </w:rPr>
        <w:t xml:space="preserve"> </w:t>
      </w:r>
    </w:p>
    <w:p w14:paraId="4C6CEA02" w14:textId="77777777" w:rsidR="00053569" w:rsidRPr="00B40F6E" w:rsidRDefault="00053569" w:rsidP="000C4427">
      <w:pPr>
        <w:spacing w:line="360" w:lineRule="auto"/>
        <w:jc w:val="both"/>
        <w:rPr>
          <w:rFonts w:ascii="Book Antiqua" w:hAnsi="Book Antiqua" w:cs="Times New Roman"/>
          <w:lang w:val="en-GB"/>
        </w:rPr>
      </w:pPr>
    </w:p>
    <w:p w14:paraId="095A1CCE" w14:textId="7E9C6D8B" w:rsidR="00A14E5A" w:rsidRPr="00B40F6E" w:rsidRDefault="008B66DA" w:rsidP="000C4427">
      <w:pPr>
        <w:spacing w:line="360" w:lineRule="auto"/>
        <w:jc w:val="both"/>
        <w:rPr>
          <w:rFonts w:ascii="Book Antiqua" w:hAnsi="Book Antiqua" w:cs="Times New Roman"/>
          <w:b/>
          <w:lang w:val="en-GB"/>
        </w:rPr>
      </w:pPr>
      <w:r w:rsidRPr="00B40F6E">
        <w:rPr>
          <w:rFonts w:ascii="Book Antiqua" w:hAnsi="Book Antiqua" w:cs="Times New Roman"/>
          <w:b/>
          <w:vertAlign w:val="superscript"/>
          <w:lang w:val="en-GB"/>
        </w:rPr>
        <w:t>99M</w:t>
      </w:r>
      <w:r w:rsidRPr="00B40F6E">
        <w:rPr>
          <w:rFonts w:ascii="Book Antiqua" w:hAnsi="Book Antiqua" w:cs="Times New Roman"/>
          <w:b/>
          <w:lang w:val="en-GB"/>
        </w:rPr>
        <w:t>TC-ANNESSIN V SPECT</w:t>
      </w:r>
    </w:p>
    <w:p w14:paraId="610FC8A6" w14:textId="5D01E40F" w:rsidR="00A14E5A" w:rsidRPr="00B40F6E" w:rsidRDefault="00A14E5A" w:rsidP="000C4427">
      <w:pPr>
        <w:spacing w:line="360" w:lineRule="auto"/>
        <w:jc w:val="both"/>
        <w:rPr>
          <w:rFonts w:ascii="Book Antiqua" w:hAnsi="Book Antiqua" w:cs="Times New Roman"/>
          <w:lang w:val="en-GB"/>
        </w:rPr>
      </w:pPr>
      <w:r w:rsidRPr="00B40F6E">
        <w:rPr>
          <w:rFonts w:ascii="Book Antiqua" w:hAnsi="Book Antiqua" w:cs="Times New Roman"/>
          <w:lang w:val="en-GB"/>
        </w:rPr>
        <w:t xml:space="preserve">Apoptosis of myocardial cells plays a critical role in the onset of cardiomyopathy </w:t>
      </w:r>
      <w:r w:rsidR="00C14E39" w:rsidRPr="00B40F6E">
        <w:rPr>
          <w:rFonts w:ascii="Book Antiqua" w:hAnsi="Book Antiqua" w:cs="Times New Roman"/>
          <w:lang w:val="en-GB"/>
        </w:rPr>
        <w:t xml:space="preserve">and </w:t>
      </w:r>
      <w:r w:rsidR="00702FEA" w:rsidRPr="00B40F6E">
        <w:rPr>
          <w:rFonts w:ascii="Book Antiqua" w:hAnsi="Book Antiqua" w:cs="Times New Roman"/>
          <w:lang w:val="en-GB"/>
        </w:rPr>
        <w:t>has</w:t>
      </w:r>
      <w:r w:rsidR="00C14E39" w:rsidRPr="00B40F6E">
        <w:rPr>
          <w:rFonts w:ascii="Book Antiqua" w:hAnsi="Book Antiqua" w:cs="Times New Roman"/>
          <w:lang w:val="en-GB"/>
        </w:rPr>
        <w:t xml:space="preserve"> been observed in </w:t>
      </w:r>
      <w:r w:rsidR="008C6256" w:rsidRPr="00B40F6E">
        <w:rPr>
          <w:rFonts w:ascii="Book Antiqua" w:hAnsi="Book Antiqua" w:cs="Times New Roman"/>
          <w:lang w:val="en-GB"/>
        </w:rPr>
        <w:t>several</w:t>
      </w:r>
      <w:r w:rsidR="00C14E39" w:rsidRPr="00B40F6E">
        <w:rPr>
          <w:rFonts w:ascii="Book Antiqua" w:hAnsi="Book Antiqua" w:cs="Times New Roman"/>
          <w:lang w:val="en-GB"/>
        </w:rPr>
        <w:t xml:space="preserve"> condition</w:t>
      </w:r>
      <w:r w:rsidR="008C6256" w:rsidRPr="00B40F6E">
        <w:rPr>
          <w:rFonts w:ascii="Book Antiqua" w:hAnsi="Book Antiqua" w:cs="Times New Roman"/>
          <w:lang w:val="en-GB"/>
        </w:rPr>
        <w:t>s</w:t>
      </w:r>
      <w:r w:rsidR="00C14E39" w:rsidRPr="00B40F6E">
        <w:rPr>
          <w:rFonts w:ascii="Book Antiqua" w:hAnsi="Book Antiqua" w:cs="Times New Roman"/>
          <w:lang w:val="en-GB"/>
        </w:rPr>
        <w:t xml:space="preserve">, </w:t>
      </w:r>
      <w:r w:rsidR="008C6256" w:rsidRPr="00B40F6E">
        <w:rPr>
          <w:rFonts w:ascii="Book Antiqua" w:hAnsi="Book Antiqua" w:cs="Times New Roman"/>
          <w:lang w:val="en-GB"/>
        </w:rPr>
        <w:t>like</w:t>
      </w:r>
      <w:r w:rsidR="00C14E39" w:rsidRPr="00B40F6E">
        <w:rPr>
          <w:rFonts w:ascii="Book Antiqua" w:hAnsi="Book Antiqua" w:cs="Times New Roman"/>
          <w:lang w:val="en-GB"/>
        </w:rPr>
        <w:t xml:space="preserve"> hypoxia, ischemia, cardiac overload, acute myocardial infarction, </w:t>
      </w:r>
      <w:proofErr w:type="spellStart"/>
      <w:r w:rsidR="00C14E39" w:rsidRPr="00B40F6E">
        <w:rPr>
          <w:rFonts w:ascii="Book Antiqua" w:hAnsi="Book Antiqua" w:cs="Times New Roman"/>
          <w:lang w:val="en-GB"/>
        </w:rPr>
        <w:t>anthracycline</w:t>
      </w:r>
      <w:proofErr w:type="spellEnd"/>
      <w:r w:rsidR="00C14E39" w:rsidRPr="00B40F6E">
        <w:rPr>
          <w:rFonts w:ascii="Book Antiqua" w:hAnsi="Book Antiqua" w:cs="Times New Roman"/>
          <w:lang w:val="en-GB"/>
        </w:rPr>
        <w:t>-induced cardiomyopathy and end-stage of HF.</w:t>
      </w:r>
      <w:r w:rsidR="00354CD6" w:rsidRPr="00B40F6E">
        <w:rPr>
          <w:rFonts w:ascii="Book Antiqua" w:hAnsi="Book Antiqua" w:cs="Times New Roman"/>
          <w:lang w:val="en-GB"/>
        </w:rPr>
        <w:t xml:space="preserve"> I</w:t>
      </w:r>
      <w:r w:rsidR="00C14E39" w:rsidRPr="00B40F6E">
        <w:rPr>
          <w:rFonts w:ascii="Book Antiqua" w:hAnsi="Book Antiqua" w:cs="Times New Roman"/>
          <w:lang w:val="en-GB"/>
        </w:rPr>
        <w:t xml:space="preserve">n apoptotic cells, </w:t>
      </w:r>
      <w:r w:rsidR="00354CD6" w:rsidRPr="00B40F6E">
        <w:rPr>
          <w:rFonts w:ascii="Book Antiqua" w:hAnsi="Book Antiqua" w:cs="Times New Roman"/>
          <w:lang w:val="en-GB"/>
        </w:rPr>
        <w:t xml:space="preserve">the early stage is characterized by activation of proteases and </w:t>
      </w:r>
      <w:proofErr w:type="spellStart"/>
      <w:r w:rsidR="00354CD6" w:rsidRPr="00B40F6E">
        <w:rPr>
          <w:rFonts w:ascii="Book Antiqua" w:hAnsi="Book Antiqua" w:cs="Times New Roman"/>
          <w:lang w:val="en-GB"/>
        </w:rPr>
        <w:t>sphingomyelinases</w:t>
      </w:r>
      <w:proofErr w:type="spellEnd"/>
      <w:r w:rsidR="00354CD6" w:rsidRPr="00B40F6E">
        <w:rPr>
          <w:rFonts w:ascii="Book Antiqua" w:hAnsi="Book Antiqua" w:cs="Times New Roman"/>
          <w:lang w:val="en-GB"/>
        </w:rPr>
        <w:t xml:space="preserve"> and consequent exposure of </w:t>
      </w:r>
      <w:proofErr w:type="spellStart"/>
      <w:r w:rsidR="00354CD6" w:rsidRPr="00B40F6E">
        <w:rPr>
          <w:rFonts w:ascii="Book Antiqua" w:hAnsi="Book Antiqua" w:cs="Times New Roman"/>
          <w:lang w:val="en-GB"/>
        </w:rPr>
        <w:t>phos</w:t>
      </w:r>
      <w:r w:rsidR="0066224F" w:rsidRPr="00B40F6E">
        <w:rPr>
          <w:rFonts w:ascii="Book Antiqua" w:hAnsi="Book Antiqua" w:cs="Times New Roman"/>
          <w:lang w:val="en-GB"/>
        </w:rPr>
        <w:t>p</w:t>
      </w:r>
      <w:r w:rsidR="00354CD6" w:rsidRPr="00B40F6E">
        <w:rPr>
          <w:rFonts w:ascii="Book Antiqua" w:hAnsi="Book Antiqua" w:cs="Times New Roman"/>
          <w:lang w:val="en-GB"/>
        </w:rPr>
        <w:t>hatidylderine</w:t>
      </w:r>
      <w:proofErr w:type="spellEnd"/>
      <w:r w:rsidR="00354CD6" w:rsidRPr="00B40F6E">
        <w:rPr>
          <w:rFonts w:ascii="Book Antiqua" w:hAnsi="Book Antiqua" w:cs="Times New Roman"/>
          <w:lang w:val="en-GB"/>
        </w:rPr>
        <w:t xml:space="preserve"> molecules o</w:t>
      </w:r>
      <w:r w:rsidR="00AE49A1" w:rsidRPr="00B40F6E">
        <w:rPr>
          <w:rFonts w:ascii="Book Antiqua" w:hAnsi="Book Antiqua" w:cs="Times New Roman"/>
          <w:lang w:val="en-GB"/>
        </w:rPr>
        <w:t>n</w:t>
      </w:r>
      <w:r w:rsidR="00354CD6" w:rsidRPr="00B40F6E">
        <w:rPr>
          <w:rFonts w:ascii="Book Antiqua" w:hAnsi="Book Antiqua" w:cs="Times New Roman"/>
          <w:lang w:val="en-GB"/>
        </w:rPr>
        <w:t xml:space="preserve"> the outer surface</w:t>
      </w:r>
      <w:r w:rsidR="006532E5" w:rsidRPr="00B40F6E">
        <w:rPr>
          <w:rFonts w:ascii="Book Antiqua" w:hAnsi="Book Antiqua" w:cs="Times New Roman"/>
          <w:lang w:val="en-GB"/>
        </w:rPr>
        <w:t xml:space="preserve"> </w:t>
      </w:r>
      <w:r w:rsidR="00354CD6" w:rsidRPr="00B40F6E">
        <w:rPr>
          <w:rFonts w:ascii="Book Antiqua" w:hAnsi="Book Antiqua" w:cs="Times New Roman"/>
          <w:lang w:val="en-GB"/>
        </w:rPr>
        <w:t xml:space="preserve">of the cell membrane. </w:t>
      </w:r>
      <w:r w:rsidRPr="00B40F6E">
        <w:rPr>
          <w:rFonts w:ascii="Book Antiqua" w:hAnsi="Book Antiqua" w:cs="Times New Roman"/>
          <w:vertAlign w:val="superscript"/>
          <w:lang w:val="en-GB"/>
        </w:rPr>
        <w:t>99m</w:t>
      </w:r>
      <w:r w:rsidRPr="00B40F6E">
        <w:rPr>
          <w:rFonts w:ascii="Book Antiqua" w:hAnsi="Book Antiqua" w:cs="Times New Roman"/>
          <w:lang w:val="en-GB"/>
        </w:rPr>
        <w:t xml:space="preserve">Tc-annessin V </w:t>
      </w:r>
      <w:r w:rsidR="0066224F" w:rsidRPr="00B40F6E">
        <w:rPr>
          <w:rFonts w:ascii="Book Antiqua" w:hAnsi="Book Antiqua" w:cs="Times New Roman"/>
          <w:lang w:val="en-GB"/>
        </w:rPr>
        <w:t xml:space="preserve">has a high affinity for the exposed </w:t>
      </w:r>
      <w:proofErr w:type="spellStart"/>
      <w:r w:rsidR="0066224F" w:rsidRPr="00B40F6E">
        <w:rPr>
          <w:rFonts w:ascii="Book Antiqua" w:hAnsi="Book Antiqua" w:cs="Times New Roman"/>
          <w:lang w:val="en-GB"/>
        </w:rPr>
        <w:t>phosphatidylserine</w:t>
      </w:r>
      <w:proofErr w:type="spellEnd"/>
      <w:r w:rsidR="0066224F" w:rsidRPr="00B40F6E">
        <w:rPr>
          <w:rFonts w:ascii="Book Antiqua" w:hAnsi="Book Antiqua" w:cs="Times New Roman"/>
          <w:lang w:val="en-GB"/>
        </w:rPr>
        <w:t xml:space="preserve"> molecule and thus allows imaging of apoptotic cell death</w:t>
      </w:r>
      <w:r w:rsidR="0066224F" w:rsidRPr="00B40F6E">
        <w:rPr>
          <w:rFonts w:ascii="Book Antiqua" w:hAnsi="Book Antiqua" w:cs="Times New Roman"/>
          <w:vertAlign w:val="superscript"/>
          <w:lang w:val="en-US"/>
        </w:rPr>
        <w:sym w:font="Symbol" w:char="F05B"/>
      </w:r>
      <w:r w:rsidR="00A55F95" w:rsidRPr="00B40F6E">
        <w:rPr>
          <w:rFonts w:ascii="Book Antiqua" w:hAnsi="Book Antiqua" w:cs="Times New Roman"/>
          <w:vertAlign w:val="superscript"/>
          <w:lang w:val="en-US"/>
        </w:rPr>
        <w:t>3</w:t>
      </w:r>
      <w:r w:rsidR="001728FD" w:rsidRPr="00B40F6E">
        <w:rPr>
          <w:rFonts w:ascii="Book Antiqua" w:hAnsi="Book Antiqua" w:cs="Times New Roman"/>
          <w:vertAlign w:val="superscript"/>
          <w:lang w:val="en-US"/>
        </w:rPr>
        <w:t>5</w:t>
      </w:r>
      <w:r w:rsidR="0066224F" w:rsidRPr="00B40F6E">
        <w:rPr>
          <w:rFonts w:ascii="Book Antiqua" w:hAnsi="Book Antiqua" w:cs="Times New Roman"/>
          <w:vertAlign w:val="superscript"/>
          <w:lang w:val="en-US"/>
        </w:rPr>
        <w:sym w:font="Symbol" w:char="F05D"/>
      </w:r>
      <w:r w:rsidR="0066224F" w:rsidRPr="00B40F6E">
        <w:rPr>
          <w:rFonts w:ascii="Book Antiqua" w:hAnsi="Book Antiqua" w:cs="Times New Roman"/>
          <w:lang w:val="en-GB"/>
        </w:rPr>
        <w:t>.</w:t>
      </w:r>
    </w:p>
    <w:p w14:paraId="33C11F38" w14:textId="2C96EAD1" w:rsidR="001728FD" w:rsidRPr="00B40F6E" w:rsidRDefault="00F43038" w:rsidP="008B66DA">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 xml:space="preserve">In </w:t>
      </w:r>
      <w:r w:rsidR="00F174E0" w:rsidRPr="00B40F6E">
        <w:rPr>
          <w:rFonts w:ascii="Book Antiqua" w:hAnsi="Book Antiqua" w:cs="Times New Roman"/>
          <w:lang w:val="en-GB"/>
        </w:rPr>
        <w:t>animals</w:t>
      </w:r>
      <w:r w:rsidRPr="00B40F6E">
        <w:rPr>
          <w:rFonts w:ascii="Book Antiqua" w:hAnsi="Book Antiqua" w:cs="Times New Roman"/>
          <w:lang w:val="en-GB"/>
        </w:rPr>
        <w:t xml:space="preserve"> </w:t>
      </w:r>
      <w:proofErr w:type="spellStart"/>
      <w:r w:rsidR="007729A4" w:rsidRPr="00B40F6E">
        <w:rPr>
          <w:rFonts w:ascii="Book Antiqua" w:hAnsi="Book Antiqua" w:cs="Times New Roman"/>
          <w:lang w:val="en-GB"/>
        </w:rPr>
        <w:t>Annexin</w:t>
      </w:r>
      <w:proofErr w:type="spellEnd"/>
      <w:r w:rsidR="00D4267D" w:rsidRPr="00B40F6E">
        <w:rPr>
          <w:rFonts w:ascii="Book Antiqua" w:hAnsi="Book Antiqua" w:cs="Times New Roman"/>
          <w:lang w:val="en-GB"/>
        </w:rPr>
        <w:t xml:space="preserve"> V </w:t>
      </w:r>
      <w:proofErr w:type="spellStart"/>
      <w:r w:rsidR="00D4267D" w:rsidRPr="00B40F6E">
        <w:rPr>
          <w:rFonts w:ascii="Book Antiqua" w:hAnsi="Book Antiqua" w:cs="Times New Roman"/>
          <w:lang w:val="en-GB"/>
        </w:rPr>
        <w:t>scintigraphy</w:t>
      </w:r>
      <w:proofErr w:type="spellEnd"/>
      <w:r w:rsidRPr="00B40F6E">
        <w:rPr>
          <w:rFonts w:ascii="Book Antiqua" w:hAnsi="Book Antiqua" w:cs="Times New Roman"/>
          <w:lang w:val="en-GB"/>
        </w:rPr>
        <w:t xml:space="preserve"> </w:t>
      </w:r>
      <w:r w:rsidR="00D4267D" w:rsidRPr="00B40F6E">
        <w:rPr>
          <w:rFonts w:ascii="Book Antiqua" w:hAnsi="Book Antiqua" w:cs="Times New Roman"/>
          <w:lang w:val="en-GB"/>
        </w:rPr>
        <w:t>has</w:t>
      </w:r>
      <w:r w:rsidR="007729A4" w:rsidRPr="00B40F6E">
        <w:rPr>
          <w:rFonts w:ascii="Book Antiqua" w:hAnsi="Book Antiqua" w:cs="Times New Roman"/>
          <w:lang w:val="en-GB"/>
        </w:rPr>
        <w:t xml:space="preserve"> been used to assess acute </w:t>
      </w:r>
      <w:r w:rsidR="00F174E0" w:rsidRPr="00B40F6E">
        <w:rPr>
          <w:rFonts w:ascii="Book Antiqua" w:hAnsi="Book Antiqua" w:cs="Times New Roman"/>
          <w:lang w:val="en-GB"/>
        </w:rPr>
        <w:t xml:space="preserve">and chronic </w:t>
      </w:r>
      <w:r w:rsidR="007729A4" w:rsidRPr="00B40F6E">
        <w:rPr>
          <w:rFonts w:ascii="Book Antiqua" w:hAnsi="Book Antiqua" w:cs="Times New Roman"/>
          <w:lang w:val="en-GB"/>
        </w:rPr>
        <w:t>doxorubicin-induced cardiomyopathy</w:t>
      </w:r>
      <w:r w:rsidR="00EF5D96" w:rsidRPr="00B40F6E">
        <w:rPr>
          <w:rFonts w:ascii="Book Antiqua" w:hAnsi="Book Antiqua" w:cs="Times New Roman"/>
          <w:lang w:val="en-GB"/>
        </w:rPr>
        <w:t xml:space="preserve"> based on early apoptosis</w:t>
      </w:r>
      <w:r w:rsidR="007729A4" w:rsidRPr="00B40F6E">
        <w:rPr>
          <w:rFonts w:ascii="Book Antiqua" w:hAnsi="Book Antiqua" w:cs="Times New Roman"/>
          <w:lang w:val="en-GB"/>
        </w:rPr>
        <w:t xml:space="preserve">. </w:t>
      </w:r>
      <w:r w:rsidR="00D4267D" w:rsidRPr="00B40F6E">
        <w:rPr>
          <w:rFonts w:ascii="Book Antiqua" w:hAnsi="Book Antiqua" w:cs="Times New Roman"/>
          <w:lang w:val="en-GB"/>
        </w:rPr>
        <w:t>Increased</w:t>
      </w:r>
      <w:r w:rsidR="007729A4" w:rsidRPr="00B40F6E">
        <w:rPr>
          <w:rFonts w:ascii="Book Antiqua" w:hAnsi="Book Antiqua" w:cs="Times New Roman"/>
          <w:lang w:val="en-GB"/>
        </w:rPr>
        <w:t xml:space="preserve"> </w:t>
      </w:r>
      <w:r w:rsidR="00D4267D" w:rsidRPr="00B40F6E">
        <w:rPr>
          <w:rFonts w:ascii="Book Antiqua" w:hAnsi="Book Antiqua" w:cs="Times New Roman"/>
          <w:vertAlign w:val="superscript"/>
          <w:lang w:val="en-GB"/>
        </w:rPr>
        <w:t>99m</w:t>
      </w:r>
      <w:r w:rsidR="00D4267D" w:rsidRPr="00B40F6E">
        <w:rPr>
          <w:rFonts w:ascii="Book Antiqua" w:hAnsi="Book Antiqua" w:cs="Times New Roman"/>
          <w:lang w:val="en-GB"/>
        </w:rPr>
        <w:t xml:space="preserve">Tc-annessin V </w:t>
      </w:r>
      <w:r w:rsidR="007729A4" w:rsidRPr="00B40F6E">
        <w:rPr>
          <w:rFonts w:ascii="Book Antiqua" w:hAnsi="Book Antiqua" w:cs="Times New Roman"/>
          <w:lang w:val="en-GB"/>
        </w:rPr>
        <w:t>uptak</w:t>
      </w:r>
      <w:r w:rsidR="00D4267D" w:rsidRPr="00B40F6E">
        <w:rPr>
          <w:rFonts w:ascii="Book Antiqua" w:hAnsi="Book Antiqua" w:cs="Times New Roman"/>
          <w:lang w:val="en-GB"/>
        </w:rPr>
        <w:t xml:space="preserve">e was observed in the myocardium of doxorubicin-treated animals </w:t>
      </w:r>
      <w:r w:rsidR="0043794A" w:rsidRPr="00B40F6E">
        <w:rPr>
          <w:rFonts w:ascii="Book Antiqua" w:hAnsi="Book Antiqua" w:cs="Times New Roman"/>
          <w:lang w:val="en-GB"/>
        </w:rPr>
        <w:t>and cardiac oxidative stress was confirmed by histological analysis histological</w:t>
      </w:r>
      <w:r w:rsidR="00D4267D" w:rsidRPr="00B40F6E">
        <w:rPr>
          <w:rFonts w:ascii="Book Antiqua" w:hAnsi="Book Antiqua" w:cs="Times New Roman"/>
          <w:vertAlign w:val="superscript"/>
          <w:lang w:val="en-US"/>
        </w:rPr>
        <w:sym w:font="Symbol" w:char="F05B"/>
      </w:r>
      <w:r w:rsidR="00A55F95" w:rsidRPr="00B40F6E">
        <w:rPr>
          <w:rFonts w:ascii="Book Antiqua" w:hAnsi="Book Antiqua" w:cs="Times New Roman"/>
          <w:vertAlign w:val="superscript"/>
          <w:lang w:val="en-US"/>
        </w:rPr>
        <w:t>3</w:t>
      </w:r>
      <w:r w:rsidR="001728FD" w:rsidRPr="00B40F6E">
        <w:rPr>
          <w:rFonts w:ascii="Book Antiqua" w:hAnsi="Book Antiqua" w:cs="Times New Roman"/>
          <w:vertAlign w:val="superscript"/>
          <w:lang w:val="en-US"/>
        </w:rPr>
        <w:t>6</w:t>
      </w:r>
      <w:proofErr w:type="gramStart"/>
      <w:r w:rsidR="00F174E0" w:rsidRPr="00B40F6E">
        <w:rPr>
          <w:rFonts w:ascii="Book Antiqua" w:hAnsi="Book Antiqua" w:cs="Times New Roman"/>
          <w:vertAlign w:val="superscript"/>
          <w:lang w:val="en-US"/>
        </w:rPr>
        <w:t>,37</w:t>
      </w:r>
      <w:proofErr w:type="gramEnd"/>
      <w:r w:rsidR="00D4267D" w:rsidRPr="00B40F6E">
        <w:rPr>
          <w:rFonts w:ascii="Book Antiqua" w:hAnsi="Book Antiqua" w:cs="Times New Roman"/>
          <w:vertAlign w:val="superscript"/>
          <w:lang w:val="en-US"/>
        </w:rPr>
        <w:sym w:font="Symbol" w:char="F05D"/>
      </w:r>
      <w:r w:rsidR="00D4267D" w:rsidRPr="00B40F6E">
        <w:rPr>
          <w:rFonts w:ascii="Book Antiqua" w:hAnsi="Book Antiqua" w:cs="Times New Roman"/>
          <w:lang w:val="en-GB"/>
        </w:rPr>
        <w:t>.</w:t>
      </w:r>
      <w:r w:rsidR="00D51E7E" w:rsidRPr="00B40F6E">
        <w:rPr>
          <w:rFonts w:ascii="Book Antiqua" w:hAnsi="Book Antiqua" w:cs="Times New Roman"/>
          <w:lang w:val="en-GB"/>
        </w:rPr>
        <w:t xml:space="preserve"> </w:t>
      </w:r>
    </w:p>
    <w:p w14:paraId="2A571E99" w14:textId="12D77832" w:rsidR="007729A4" w:rsidRPr="00B40F6E" w:rsidRDefault="00AE49A1" w:rsidP="008B66DA">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 xml:space="preserve">Further </w:t>
      </w:r>
      <w:r w:rsidR="00053569" w:rsidRPr="00B40F6E">
        <w:rPr>
          <w:rFonts w:ascii="Book Antiqua" w:hAnsi="Book Antiqua" w:cs="Times New Roman"/>
          <w:lang w:val="en-GB"/>
        </w:rPr>
        <w:t>studi</w:t>
      </w:r>
      <w:r w:rsidR="006F3BE6" w:rsidRPr="00B40F6E">
        <w:rPr>
          <w:rFonts w:ascii="Book Antiqua" w:hAnsi="Book Antiqua" w:cs="Times New Roman"/>
          <w:lang w:val="en-GB"/>
        </w:rPr>
        <w:t>es are needed for the clinical use of this</w:t>
      </w:r>
      <w:r w:rsidR="00053569" w:rsidRPr="00B40F6E">
        <w:rPr>
          <w:rFonts w:ascii="Book Antiqua" w:hAnsi="Book Antiqua" w:cs="Times New Roman"/>
          <w:lang w:val="en-GB"/>
        </w:rPr>
        <w:t xml:space="preserve"> radiotracer</w:t>
      </w:r>
      <w:r w:rsidRPr="00B40F6E">
        <w:rPr>
          <w:rFonts w:ascii="Book Antiqua" w:hAnsi="Book Antiqua" w:cs="Times New Roman"/>
          <w:lang w:val="en-GB"/>
        </w:rPr>
        <w:t xml:space="preserve">, </w:t>
      </w:r>
      <w:r w:rsidR="00053569" w:rsidRPr="00B40F6E">
        <w:rPr>
          <w:rFonts w:ascii="Book Antiqua" w:hAnsi="Book Antiqua" w:cs="Times New Roman"/>
          <w:lang w:val="en-GB"/>
        </w:rPr>
        <w:t xml:space="preserve">in particular for early identification of myocardial damage </w:t>
      </w:r>
      <w:r w:rsidR="006F3BE6" w:rsidRPr="00B40F6E">
        <w:rPr>
          <w:rFonts w:ascii="Book Antiqua" w:hAnsi="Book Antiqua" w:cs="Times New Roman"/>
          <w:lang w:val="en-GB"/>
        </w:rPr>
        <w:t>antineoplastic-</w:t>
      </w:r>
      <w:r w:rsidR="00053569" w:rsidRPr="00B40F6E">
        <w:rPr>
          <w:rFonts w:ascii="Book Antiqua" w:hAnsi="Book Antiqua" w:cs="Times New Roman"/>
          <w:lang w:val="en-GB"/>
        </w:rPr>
        <w:t>drugs related.</w:t>
      </w:r>
    </w:p>
    <w:p w14:paraId="6B3DAF24" w14:textId="77777777" w:rsidR="00053569" w:rsidRPr="00B40F6E" w:rsidRDefault="00053569" w:rsidP="000C4427">
      <w:pPr>
        <w:spacing w:line="360" w:lineRule="auto"/>
        <w:jc w:val="both"/>
        <w:rPr>
          <w:rFonts w:ascii="Book Antiqua" w:hAnsi="Book Antiqua" w:cs="Times New Roman"/>
          <w:lang w:val="en-GB"/>
        </w:rPr>
      </w:pPr>
    </w:p>
    <w:p w14:paraId="3874F6EF" w14:textId="3C95F501" w:rsidR="00BF6EE3" w:rsidRPr="00B40F6E" w:rsidRDefault="008B66DA" w:rsidP="000C4427">
      <w:pPr>
        <w:spacing w:line="360" w:lineRule="auto"/>
        <w:jc w:val="both"/>
        <w:rPr>
          <w:rFonts w:ascii="Book Antiqua" w:hAnsi="Book Antiqua" w:cs="Times New Roman"/>
          <w:b/>
          <w:lang w:val="en-GB"/>
        </w:rPr>
      </w:pPr>
      <w:r w:rsidRPr="00B40F6E">
        <w:rPr>
          <w:rFonts w:ascii="Book Antiqua" w:hAnsi="Book Antiqua" w:cs="Times New Roman"/>
          <w:b/>
          <w:vertAlign w:val="superscript"/>
          <w:lang w:val="en-GB"/>
        </w:rPr>
        <w:t>123</w:t>
      </w:r>
      <w:r w:rsidRPr="00B40F6E">
        <w:rPr>
          <w:rFonts w:ascii="Book Antiqua" w:hAnsi="Book Antiqua" w:cs="Times New Roman"/>
          <w:b/>
          <w:lang w:val="en-GB"/>
        </w:rPr>
        <w:t>I-15-(P-IODOPHENYL)-3-(R</w:t>
      </w:r>
      <w:proofErr w:type="gramStart"/>
      <w:r w:rsidRPr="00B40F6E">
        <w:rPr>
          <w:rFonts w:ascii="Book Antiqua" w:hAnsi="Book Antiqua" w:cs="Times New Roman"/>
          <w:b/>
          <w:lang w:val="en-GB"/>
        </w:rPr>
        <w:t>,S</w:t>
      </w:r>
      <w:proofErr w:type="gramEnd"/>
      <w:r w:rsidRPr="00B40F6E">
        <w:rPr>
          <w:rFonts w:ascii="Book Antiqua" w:hAnsi="Book Antiqua" w:cs="Times New Roman"/>
          <w:b/>
          <w:lang w:val="en-GB"/>
        </w:rPr>
        <w:t>)-METHYLPENTADECANOIC ACID</w:t>
      </w:r>
      <w:r w:rsidRPr="00B40F6E" w:rsidDel="0020752D">
        <w:rPr>
          <w:rFonts w:ascii="Book Antiqua" w:hAnsi="Book Antiqua" w:cs="Times New Roman"/>
          <w:b/>
          <w:vertAlign w:val="superscript"/>
          <w:lang w:val="en-GB"/>
        </w:rPr>
        <w:t xml:space="preserve"> </w:t>
      </w:r>
      <w:r w:rsidRPr="00B40F6E">
        <w:rPr>
          <w:rFonts w:ascii="Book Antiqua" w:hAnsi="Book Antiqua" w:cs="Times New Roman"/>
          <w:b/>
          <w:lang w:val="en-GB"/>
        </w:rPr>
        <w:t>SPECT</w:t>
      </w:r>
    </w:p>
    <w:p w14:paraId="7A31F63A" w14:textId="0396DEAC" w:rsidR="00936404" w:rsidRPr="00B40F6E" w:rsidRDefault="00936404" w:rsidP="000C4427">
      <w:pPr>
        <w:spacing w:line="360" w:lineRule="auto"/>
        <w:jc w:val="both"/>
        <w:rPr>
          <w:rFonts w:ascii="Book Antiqua" w:hAnsi="Book Antiqua" w:cs="Times New Roman"/>
          <w:lang w:val="en-GB"/>
        </w:rPr>
      </w:pPr>
      <w:proofErr w:type="spellStart"/>
      <w:r w:rsidRPr="00B40F6E">
        <w:rPr>
          <w:rFonts w:ascii="Book Antiqua" w:hAnsi="Book Antiqua" w:cs="Times New Roman"/>
          <w:lang w:val="en-GB"/>
        </w:rPr>
        <w:t>Taxanes</w:t>
      </w:r>
      <w:proofErr w:type="spellEnd"/>
      <w:r w:rsidRPr="00B40F6E">
        <w:rPr>
          <w:rFonts w:ascii="Book Antiqua" w:hAnsi="Book Antiqua" w:cs="Times New Roman"/>
          <w:lang w:val="en-GB"/>
        </w:rPr>
        <w:t xml:space="preserve"> are </w:t>
      </w:r>
      <w:r w:rsidR="00AE49A1" w:rsidRPr="00B40F6E">
        <w:rPr>
          <w:rFonts w:ascii="Book Antiqua" w:hAnsi="Book Antiqua" w:cs="Times New Roman"/>
          <w:lang w:val="en-GB"/>
        </w:rPr>
        <w:t xml:space="preserve">used </w:t>
      </w:r>
      <w:r w:rsidRPr="00B40F6E">
        <w:rPr>
          <w:rFonts w:ascii="Book Antiqua" w:hAnsi="Book Antiqua" w:cs="Times New Roman"/>
          <w:lang w:val="en-GB"/>
        </w:rPr>
        <w:t xml:space="preserve">in the treatment of breast, lung </w:t>
      </w:r>
      <w:r w:rsidR="006F3BE6" w:rsidRPr="00B40F6E">
        <w:rPr>
          <w:rFonts w:ascii="Book Antiqua" w:hAnsi="Book Antiqua" w:cs="Times New Roman"/>
          <w:lang w:val="en-GB"/>
        </w:rPr>
        <w:t>and ovarian cancer and they</w:t>
      </w:r>
      <w:r w:rsidR="00AE49A1" w:rsidRPr="00B40F6E">
        <w:rPr>
          <w:rFonts w:ascii="Book Antiqua" w:hAnsi="Book Antiqua" w:cs="Times New Roman"/>
          <w:lang w:val="en-GB"/>
        </w:rPr>
        <w:t xml:space="preserve"> can </w:t>
      </w:r>
      <w:r w:rsidRPr="00B40F6E">
        <w:rPr>
          <w:rFonts w:ascii="Book Antiqua" w:hAnsi="Book Antiqua" w:cs="Times New Roman"/>
          <w:lang w:val="en-GB"/>
        </w:rPr>
        <w:t>cause ischemia, arrhythmias and HF.</w:t>
      </w:r>
      <w:r w:rsidR="00E92A8C" w:rsidRPr="00B40F6E">
        <w:rPr>
          <w:rFonts w:ascii="Book Antiqua" w:hAnsi="Book Antiqua" w:cs="Times New Roman"/>
          <w:lang w:val="en-GB"/>
        </w:rPr>
        <w:t xml:space="preserve"> </w:t>
      </w:r>
      <w:proofErr w:type="spellStart"/>
      <w:r w:rsidR="00E92A8C" w:rsidRPr="00B40F6E">
        <w:rPr>
          <w:rFonts w:ascii="Book Antiqua" w:hAnsi="Book Antiqua" w:cs="Times New Roman"/>
          <w:lang w:val="en-GB"/>
        </w:rPr>
        <w:t>Taxanes</w:t>
      </w:r>
      <w:proofErr w:type="spellEnd"/>
      <w:r w:rsidR="00E92A8C" w:rsidRPr="00B40F6E">
        <w:rPr>
          <w:rFonts w:ascii="Book Antiqua" w:hAnsi="Book Antiqua" w:cs="Times New Roman"/>
          <w:lang w:val="en-GB"/>
        </w:rPr>
        <w:t xml:space="preserve"> can impair </w:t>
      </w:r>
      <w:proofErr w:type="spellStart"/>
      <w:r w:rsidR="00E92A8C" w:rsidRPr="00B40F6E">
        <w:rPr>
          <w:rFonts w:ascii="Book Antiqua" w:hAnsi="Book Antiqua" w:cs="Times New Roman"/>
          <w:lang w:val="en-GB"/>
        </w:rPr>
        <w:t>microtubular</w:t>
      </w:r>
      <w:proofErr w:type="spellEnd"/>
      <w:r w:rsidR="00E92A8C" w:rsidRPr="00B40F6E">
        <w:rPr>
          <w:rFonts w:ascii="Book Antiqua" w:hAnsi="Book Antiqua" w:cs="Times New Roman"/>
          <w:lang w:val="en-GB"/>
        </w:rPr>
        <w:t xml:space="preserve"> transport system in </w:t>
      </w:r>
      <w:proofErr w:type="spellStart"/>
      <w:r w:rsidR="00E92A8C" w:rsidRPr="00B40F6E">
        <w:rPr>
          <w:rFonts w:ascii="Book Antiqua" w:hAnsi="Book Antiqua" w:cs="Times New Roman"/>
          <w:lang w:val="en-GB"/>
        </w:rPr>
        <w:t>cardiomyocytes</w:t>
      </w:r>
      <w:proofErr w:type="spellEnd"/>
      <w:r w:rsidR="00E92A8C" w:rsidRPr="00B40F6E">
        <w:rPr>
          <w:rFonts w:ascii="Book Antiqua" w:hAnsi="Book Antiqua" w:cs="Times New Roman"/>
          <w:lang w:val="en-GB"/>
        </w:rPr>
        <w:t>, resulting in failure to store free fatty acids in</w:t>
      </w:r>
      <w:r w:rsidR="00A55F95" w:rsidRPr="00B40F6E">
        <w:rPr>
          <w:rFonts w:ascii="Book Antiqua" w:hAnsi="Book Antiqua" w:cs="Times New Roman"/>
          <w:lang w:val="en-GB"/>
        </w:rPr>
        <w:t xml:space="preserve"> </w:t>
      </w:r>
      <w:r w:rsidR="00E92A8C" w:rsidRPr="00B40F6E">
        <w:rPr>
          <w:rFonts w:ascii="Book Antiqua" w:hAnsi="Book Antiqua" w:cs="Times New Roman"/>
          <w:lang w:val="en-GB"/>
        </w:rPr>
        <w:t>cytosol lip</w:t>
      </w:r>
      <w:r w:rsidR="00A55F84" w:rsidRPr="00B40F6E">
        <w:rPr>
          <w:rFonts w:ascii="Book Antiqua" w:hAnsi="Book Antiqua" w:cs="Times New Roman"/>
          <w:lang w:val="en-GB"/>
        </w:rPr>
        <w:t>id poll and</w:t>
      </w:r>
      <w:r w:rsidR="00E92A8C" w:rsidRPr="00B40F6E">
        <w:rPr>
          <w:rFonts w:ascii="Book Antiqua" w:hAnsi="Book Antiqua" w:cs="Times New Roman"/>
          <w:lang w:val="en-GB"/>
        </w:rPr>
        <w:t xml:space="preserve"> </w:t>
      </w:r>
      <w:r w:rsidR="00E2091A" w:rsidRPr="00B40F6E">
        <w:rPr>
          <w:rFonts w:ascii="Book Antiqua" w:hAnsi="Book Antiqua" w:cs="Times New Roman"/>
          <w:lang w:val="en-GB"/>
        </w:rPr>
        <w:t>impaired</w:t>
      </w:r>
      <w:r w:rsidR="00E92A8C" w:rsidRPr="00B40F6E">
        <w:rPr>
          <w:rFonts w:ascii="Book Antiqua" w:hAnsi="Book Antiqua" w:cs="Times New Roman"/>
          <w:lang w:val="en-GB"/>
        </w:rPr>
        <w:t xml:space="preserve"> mitochondrial free fatty acids uptake for beta</w:t>
      </w:r>
      <w:r w:rsidR="00A55F95" w:rsidRPr="00B40F6E">
        <w:rPr>
          <w:rFonts w:ascii="Book Antiqua" w:hAnsi="Book Antiqua" w:cs="Times New Roman"/>
          <w:lang w:val="en-GB"/>
        </w:rPr>
        <w:t>-</w:t>
      </w:r>
      <w:r w:rsidR="00E92A8C" w:rsidRPr="00B40F6E">
        <w:rPr>
          <w:rFonts w:ascii="Book Antiqua" w:hAnsi="Book Antiqua" w:cs="Times New Roman"/>
          <w:lang w:val="en-GB"/>
        </w:rPr>
        <w:t>oxidation.</w:t>
      </w:r>
      <w:r w:rsidR="00E92A8C" w:rsidRPr="008B66DA">
        <w:rPr>
          <w:rFonts w:ascii="Book Antiqua" w:hAnsi="Book Antiqua" w:cs="Times New Roman"/>
          <w:lang w:val="en-GB"/>
        </w:rPr>
        <w:t xml:space="preserve"> </w:t>
      </w:r>
      <w:r w:rsidR="008B66DA" w:rsidRPr="008B66DA">
        <w:rPr>
          <w:rFonts w:ascii="Book Antiqua" w:hAnsi="Book Antiqua" w:cs="Times New Roman"/>
          <w:vertAlign w:val="superscript"/>
          <w:lang w:val="en-GB"/>
        </w:rPr>
        <w:t>123</w:t>
      </w:r>
      <w:r w:rsidR="008B66DA" w:rsidRPr="008B66DA">
        <w:rPr>
          <w:rFonts w:ascii="Book Antiqua" w:hAnsi="Book Antiqua" w:cs="Times New Roman"/>
          <w:lang w:val="en-GB"/>
        </w:rPr>
        <w:t>I-15-(p-</w:t>
      </w:r>
      <w:proofErr w:type="spellStart"/>
      <w:r w:rsidR="008B66DA" w:rsidRPr="008B66DA">
        <w:rPr>
          <w:rFonts w:ascii="Book Antiqua" w:hAnsi="Book Antiqua" w:cs="Times New Roman"/>
          <w:lang w:val="en-GB"/>
        </w:rPr>
        <w:t>iodophenyl</w:t>
      </w:r>
      <w:proofErr w:type="spellEnd"/>
      <w:r w:rsidR="008B66DA" w:rsidRPr="008B66DA">
        <w:rPr>
          <w:rFonts w:ascii="Book Antiqua" w:hAnsi="Book Antiqua" w:cs="Times New Roman"/>
          <w:lang w:val="en-GB"/>
        </w:rPr>
        <w:t>)-3-(R</w:t>
      </w:r>
      <w:proofErr w:type="gramStart"/>
      <w:r w:rsidR="008B66DA" w:rsidRPr="008B66DA">
        <w:rPr>
          <w:rFonts w:ascii="Book Antiqua" w:hAnsi="Book Antiqua" w:cs="Times New Roman"/>
          <w:lang w:val="en-GB"/>
        </w:rPr>
        <w:t>,S</w:t>
      </w:r>
      <w:proofErr w:type="gramEnd"/>
      <w:r w:rsidR="008B66DA" w:rsidRPr="008B66DA">
        <w:rPr>
          <w:rFonts w:ascii="Book Antiqua" w:hAnsi="Book Antiqua" w:cs="Times New Roman"/>
          <w:lang w:val="en-GB"/>
        </w:rPr>
        <w:t>)-</w:t>
      </w:r>
      <w:proofErr w:type="spellStart"/>
      <w:r w:rsidR="008B66DA" w:rsidRPr="008B66DA">
        <w:rPr>
          <w:rFonts w:ascii="Book Antiqua" w:hAnsi="Book Antiqua" w:cs="Times New Roman"/>
          <w:lang w:val="en-GB"/>
        </w:rPr>
        <w:t>methylpentadecanoic</w:t>
      </w:r>
      <w:proofErr w:type="spellEnd"/>
      <w:r w:rsidR="008B66DA" w:rsidRPr="008B66DA">
        <w:rPr>
          <w:rFonts w:ascii="Book Antiqua" w:hAnsi="Book Antiqua" w:cs="Times New Roman"/>
          <w:lang w:val="en-GB"/>
        </w:rPr>
        <w:t xml:space="preserve"> acid (</w:t>
      </w:r>
      <w:r w:rsidR="008B66DA" w:rsidRPr="008B66DA">
        <w:rPr>
          <w:rFonts w:ascii="Book Antiqua" w:hAnsi="Book Antiqua" w:cs="Times New Roman"/>
          <w:vertAlign w:val="superscript"/>
          <w:lang w:val="en-GB"/>
        </w:rPr>
        <w:t>123</w:t>
      </w:r>
      <w:r w:rsidR="008B66DA" w:rsidRPr="008B66DA">
        <w:rPr>
          <w:rFonts w:ascii="Book Antiqua" w:hAnsi="Book Antiqua" w:cs="Times New Roman"/>
          <w:lang w:val="en-GB"/>
        </w:rPr>
        <w:t>I-BMIPP)</w:t>
      </w:r>
      <w:r w:rsidR="008B66DA" w:rsidRPr="00B40F6E" w:rsidDel="0020752D">
        <w:rPr>
          <w:rFonts w:ascii="Book Antiqua" w:hAnsi="Book Antiqua" w:cs="Times New Roman"/>
          <w:b/>
          <w:vertAlign w:val="superscript"/>
          <w:lang w:val="en-GB"/>
        </w:rPr>
        <w:t xml:space="preserve"> </w:t>
      </w:r>
      <w:r w:rsidR="00F43038" w:rsidRPr="00B40F6E">
        <w:rPr>
          <w:rFonts w:ascii="Book Antiqua" w:hAnsi="Book Antiqua" w:cs="Times New Roman"/>
          <w:lang w:val="en-GB"/>
        </w:rPr>
        <w:t xml:space="preserve"> </w:t>
      </w:r>
      <w:proofErr w:type="spellStart"/>
      <w:r w:rsidR="00E92A8C" w:rsidRPr="00B40F6E">
        <w:rPr>
          <w:rFonts w:ascii="Book Antiqua" w:hAnsi="Book Antiqua" w:cs="Times New Roman"/>
          <w:lang w:val="en-GB"/>
        </w:rPr>
        <w:t>scintigraphy</w:t>
      </w:r>
      <w:proofErr w:type="spellEnd"/>
      <w:r w:rsidR="00E92A8C" w:rsidRPr="00B40F6E">
        <w:rPr>
          <w:rFonts w:ascii="Book Antiqua" w:hAnsi="Book Antiqua" w:cs="Times New Roman"/>
          <w:lang w:val="en-GB"/>
        </w:rPr>
        <w:t xml:space="preserve"> </w:t>
      </w:r>
      <w:r w:rsidR="00A55F84" w:rsidRPr="00B40F6E">
        <w:rPr>
          <w:rFonts w:ascii="Book Antiqua" w:hAnsi="Book Antiqua" w:cs="Times New Roman"/>
          <w:lang w:val="en-GB"/>
        </w:rPr>
        <w:t>has been used to assess this biochemical perturbation in free fatty acid oxidation</w:t>
      </w:r>
      <w:r w:rsidR="00A02459" w:rsidRPr="00B40F6E">
        <w:rPr>
          <w:rFonts w:ascii="Book Antiqua" w:hAnsi="Book Antiqua" w:cs="Times New Roman"/>
          <w:vertAlign w:val="superscript"/>
          <w:lang w:val="en-US"/>
        </w:rPr>
        <w:sym w:font="Symbol" w:char="F05B"/>
      </w:r>
      <w:r w:rsidR="00D17D11" w:rsidRPr="00B40F6E">
        <w:rPr>
          <w:rFonts w:ascii="Book Antiqua" w:hAnsi="Book Antiqua" w:cs="Times New Roman"/>
          <w:vertAlign w:val="superscript"/>
          <w:lang w:val="en-US"/>
        </w:rPr>
        <w:t>3</w:t>
      </w:r>
      <w:r w:rsidR="00486564" w:rsidRPr="00B40F6E">
        <w:rPr>
          <w:rFonts w:ascii="Book Antiqua" w:hAnsi="Book Antiqua" w:cs="Times New Roman"/>
          <w:vertAlign w:val="superscript"/>
          <w:lang w:val="en-US"/>
        </w:rPr>
        <w:t>8</w:t>
      </w:r>
      <w:r w:rsidR="00A02459" w:rsidRPr="00B40F6E">
        <w:rPr>
          <w:rFonts w:ascii="Book Antiqua" w:hAnsi="Book Antiqua" w:cs="Times New Roman"/>
          <w:vertAlign w:val="superscript"/>
          <w:lang w:val="en-US"/>
        </w:rPr>
        <w:sym w:font="Symbol" w:char="F05D"/>
      </w:r>
      <w:r w:rsidR="006B292C" w:rsidRPr="00B40F6E">
        <w:rPr>
          <w:rFonts w:ascii="Book Antiqua" w:hAnsi="Book Antiqua" w:cs="Times New Roman"/>
          <w:lang w:val="en-GB"/>
        </w:rPr>
        <w:t xml:space="preserve">. Saito </w:t>
      </w:r>
      <w:r w:rsidR="006B292C" w:rsidRPr="008B66DA">
        <w:rPr>
          <w:rFonts w:ascii="Book Antiqua" w:hAnsi="Book Antiqua" w:cs="Times New Roman"/>
          <w:i/>
          <w:lang w:val="en-GB"/>
        </w:rPr>
        <w:t>et al</w:t>
      </w:r>
      <w:r w:rsidR="00853EE5" w:rsidRPr="00B40F6E">
        <w:rPr>
          <w:rFonts w:ascii="Book Antiqua" w:hAnsi="Book Antiqua" w:cs="Times New Roman"/>
          <w:vertAlign w:val="superscript"/>
          <w:lang w:val="en-US"/>
        </w:rPr>
        <w:sym w:font="Symbol" w:char="F05B"/>
      </w:r>
      <w:r w:rsidR="00D17D11" w:rsidRPr="00B40F6E">
        <w:rPr>
          <w:rFonts w:ascii="Book Antiqua" w:hAnsi="Book Antiqua" w:cs="Times New Roman"/>
          <w:vertAlign w:val="superscript"/>
          <w:lang w:val="en-US"/>
        </w:rPr>
        <w:t>3</w:t>
      </w:r>
      <w:r w:rsidR="00486564" w:rsidRPr="00B40F6E">
        <w:rPr>
          <w:rFonts w:ascii="Book Antiqua" w:hAnsi="Book Antiqua" w:cs="Times New Roman"/>
          <w:vertAlign w:val="superscript"/>
          <w:lang w:val="en-US"/>
        </w:rPr>
        <w:t>8</w:t>
      </w:r>
      <w:r w:rsidR="00853EE5" w:rsidRPr="00B40F6E">
        <w:rPr>
          <w:rFonts w:ascii="Book Antiqua" w:hAnsi="Book Antiqua" w:cs="Times New Roman"/>
          <w:vertAlign w:val="superscript"/>
          <w:lang w:val="en-US"/>
        </w:rPr>
        <w:sym w:font="Symbol" w:char="F05D"/>
      </w:r>
      <w:r w:rsidR="00853EE5" w:rsidRPr="00B40F6E">
        <w:rPr>
          <w:rFonts w:ascii="Book Antiqua" w:hAnsi="Book Antiqua" w:cs="Times New Roman"/>
          <w:lang w:val="en-US"/>
        </w:rPr>
        <w:t xml:space="preserve"> </w:t>
      </w:r>
      <w:r w:rsidR="006B292C" w:rsidRPr="00B40F6E">
        <w:rPr>
          <w:rFonts w:ascii="Book Antiqua" w:hAnsi="Book Antiqua" w:cs="Times New Roman"/>
          <w:lang w:val="en-GB"/>
        </w:rPr>
        <w:t>showed a significant lower BMIPP uptake scores after chemotherapy than those before treatment (23.4</w:t>
      </w:r>
      <w:r w:rsidR="008B66DA">
        <w:rPr>
          <w:rFonts w:ascii="Book Antiqua" w:eastAsia="宋体" w:hAnsi="Book Antiqua" w:cs="Times New Roman" w:hint="eastAsia"/>
          <w:lang w:val="en-GB" w:eastAsia="zh-CN"/>
        </w:rPr>
        <w:t xml:space="preserve"> </w:t>
      </w:r>
      <w:r w:rsidR="006B292C" w:rsidRPr="00B40F6E">
        <w:rPr>
          <w:rFonts w:ascii="Book Antiqua" w:hAnsi="Book Antiqua" w:cs="Times New Roman"/>
          <w:lang w:val="en-GB"/>
        </w:rPr>
        <w:sym w:font="Symbol" w:char="F0B1"/>
      </w:r>
      <w:r w:rsidR="008B66DA">
        <w:rPr>
          <w:rFonts w:ascii="Book Antiqua" w:eastAsia="宋体" w:hAnsi="Book Antiqua" w:cs="Times New Roman" w:hint="eastAsia"/>
          <w:lang w:val="en-GB" w:eastAsia="zh-CN"/>
        </w:rPr>
        <w:t xml:space="preserve"> </w:t>
      </w:r>
      <w:r w:rsidR="006B292C" w:rsidRPr="00B40F6E">
        <w:rPr>
          <w:rFonts w:ascii="Book Antiqua" w:hAnsi="Book Antiqua" w:cs="Times New Roman"/>
          <w:lang w:val="en-GB"/>
        </w:rPr>
        <w:t>3.4</w:t>
      </w:r>
      <w:r w:rsidR="006B292C" w:rsidRPr="008B66DA">
        <w:rPr>
          <w:rFonts w:ascii="Book Antiqua" w:hAnsi="Book Antiqua" w:cs="Times New Roman"/>
          <w:i/>
          <w:lang w:val="en-GB"/>
        </w:rPr>
        <w:t xml:space="preserve"> vs </w:t>
      </w:r>
      <w:r w:rsidR="006B292C" w:rsidRPr="00B40F6E">
        <w:rPr>
          <w:rFonts w:ascii="Book Antiqua" w:hAnsi="Book Antiqua" w:cs="Times New Roman"/>
          <w:lang w:val="en-GB"/>
        </w:rPr>
        <w:t>26.6</w:t>
      </w:r>
      <w:r w:rsidR="008B66DA">
        <w:rPr>
          <w:rFonts w:ascii="Book Antiqua" w:eastAsia="宋体" w:hAnsi="Book Antiqua" w:cs="Times New Roman" w:hint="eastAsia"/>
          <w:lang w:val="en-GB" w:eastAsia="zh-CN"/>
        </w:rPr>
        <w:t xml:space="preserve"> </w:t>
      </w:r>
      <w:r w:rsidR="006B292C" w:rsidRPr="00B40F6E">
        <w:rPr>
          <w:rFonts w:ascii="Book Antiqua" w:hAnsi="Book Antiqua" w:cs="Times New Roman"/>
          <w:lang w:val="en-GB"/>
        </w:rPr>
        <w:sym w:font="Symbol" w:char="F0B1"/>
      </w:r>
      <w:r w:rsidR="008B66DA">
        <w:rPr>
          <w:rFonts w:ascii="Book Antiqua" w:eastAsia="宋体" w:hAnsi="Book Antiqua" w:cs="Times New Roman" w:hint="eastAsia"/>
          <w:lang w:val="en-GB" w:eastAsia="zh-CN"/>
        </w:rPr>
        <w:t xml:space="preserve"> </w:t>
      </w:r>
      <w:r w:rsidR="006B292C" w:rsidRPr="00B40F6E">
        <w:rPr>
          <w:rFonts w:ascii="Book Antiqua" w:hAnsi="Book Antiqua" w:cs="Times New Roman"/>
          <w:lang w:val="en-GB"/>
        </w:rPr>
        <w:t>0.8</w:t>
      </w:r>
      <w:r w:rsidR="00AD702C" w:rsidRPr="00B40F6E">
        <w:rPr>
          <w:rFonts w:ascii="Book Antiqua" w:hAnsi="Book Antiqua" w:cs="Times New Roman"/>
          <w:lang w:val="en-GB"/>
        </w:rPr>
        <w:t>,</w:t>
      </w:r>
      <w:r w:rsidR="006B292C" w:rsidRPr="00B40F6E">
        <w:rPr>
          <w:rFonts w:ascii="Book Antiqua" w:hAnsi="Book Antiqua" w:cs="Times New Roman"/>
          <w:lang w:val="en-GB"/>
        </w:rPr>
        <w:t xml:space="preserve"> </w:t>
      </w:r>
      <w:r w:rsidR="008B66DA" w:rsidRPr="008B66DA">
        <w:rPr>
          <w:rFonts w:ascii="Book Antiqua" w:hAnsi="Book Antiqua" w:cs="Times New Roman"/>
          <w:i/>
          <w:lang w:val="en-GB"/>
        </w:rPr>
        <w:t>P</w:t>
      </w:r>
      <w:r w:rsidR="008B66DA">
        <w:rPr>
          <w:rFonts w:ascii="Book Antiqua" w:eastAsia="宋体" w:hAnsi="Book Antiqua" w:cs="Times New Roman" w:hint="eastAsia"/>
          <w:lang w:val="en-GB" w:eastAsia="zh-CN"/>
        </w:rPr>
        <w:t xml:space="preserve"> </w:t>
      </w:r>
      <w:r w:rsidR="006B292C" w:rsidRPr="00B40F6E">
        <w:rPr>
          <w:rFonts w:ascii="Book Antiqua" w:hAnsi="Book Antiqua" w:cs="Times New Roman"/>
          <w:lang w:val="en-GB"/>
        </w:rPr>
        <w:t>&lt;</w:t>
      </w:r>
      <w:r w:rsidR="008B66DA">
        <w:rPr>
          <w:rFonts w:ascii="Book Antiqua" w:eastAsia="宋体" w:hAnsi="Book Antiqua" w:cs="Times New Roman" w:hint="eastAsia"/>
          <w:lang w:val="en-GB" w:eastAsia="zh-CN"/>
        </w:rPr>
        <w:t xml:space="preserve"> </w:t>
      </w:r>
      <w:r w:rsidR="006B292C" w:rsidRPr="00B40F6E">
        <w:rPr>
          <w:rFonts w:ascii="Book Antiqua" w:hAnsi="Book Antiqua" w:cs="Times New Roman"/>
          <w:lang w:val="en-GB"/>
        </w:rPr>
        <w:t xml:space="preserve">0.001). Moreover, </w:t>
      </w:r>
      <w:r w:rsidR="00AE49A1" w:rsidRPr="00B40F6E">
        <w:rPr>
          <w:rFonts w:ascii="Book Antiqua" w:hAnsi="Book Antiqua" w:cs="Times New Roman"/>
          <w:lang w:val="en-GB"/>
        </w:rPr>
        <w:t>6</w:t>
      </w:r>
      <w:r w:rsidR="0020752D" w:rsidRPr="00B40F6E">
        <w:rPr>
          <w:rFonts w:ascii="Book Antiqua" w:hAnsi="Book Antiqua" w:cs="Times New Roman"/>
          <w:lang w:val="en-GB"/>
        </w:rPr>
        <w:t xml:space="preserve"> </w:t>
      </w:r>
      <w:r w:rsidR="006B292C" w:rsidRPr="00B40F6E">
        <w:rPr>
          <w:rFonts w:ascii="Book Antiqua" w:hAnsi="Book Antiqua" w:cs="Times New Roman"/>
          <w:lang w:val="en-GB"/>
        </w:rPr>
        <w:t xml:space="preserve">of 25 studied patients, who developed </w:t>
      </w:r>
      <w:r w:rsidR="00335DD6" w:rsidRPr="00B40F6E">
        <w:rPr>
          <w:rFonts w:ascii="Book Antiqua" w:hAnsi="Book Antiqua" w:cs="Times New Roman"/>
          <w:lang w:val="en-GB"/>
        </w:rPr>
        <w:t xml:space="preserve">LV </w:t>
      </w:r>
      <w:r w:rsidR="006F3BE6" w:rsidRPr="00B40F6E">
        <w:rPr>
          <w:rFonts w:ascii="Book Antiqua" w:hAnsi="Book Antiqua" w:cs="Times New Roman"/>
          <w:lang w:val="en-GB"/>
        </w:rPr>
        <w:t>dysfunction,</w:t>
      </w:r>
      <w:r w:rsidR="006B292C" w:rsidRPr="00B40F6E">
        <w:rPr>
          <w:rFonts w:ascii="Book Antiqua" w:hAnsi="Book Antiqua" w:cs="Times New Roman"/>
          <w:lang w:val="en-GB"/>
        </w:rPr>
        <w:t xml:space="preserve"> had also significant decrease in total BMIPP uptake scores, suggesting the </w:t>
      </w:r>
      <w:r w:rsidR="00853EE5" w:rsidRPr="00B40F6E">
        <w:rPr>
          <w:rFonts w:ascii="Book Antiqua" w:hAnsi="Book Antiqua" w:cs="Times New Roman"/>
          <w:lang w:val="en-GB"/>
        </w:rPr>
        <w:t xml:space="preserve">use of </w:t>
      </w:r>
      <w:r w:rsidR="00853EE5" w:rsidRPr="00B40F6E">
        <w:rPr>
          <w:rFonts w:ascii="Book Antiqua" w:hAnsi="Book Antiqua" w:cs="Times New Roman"/>
          <w:vertAlign w:val="superscript"/>
          <w:lang w:val="en-GB"/>
        </w:rPr>
        <w:t>123</w:t>
      </w:r>
      <w:r w:rsidR="00853EE5" w:rsidRPr="00B40F6E">
        <w:rPr>
          <w:rFonts w:ascii="Book Antiqua" w:hAnsi="Book Antiqua" w:cs="Times New Roman"/>
          <w:lang w:val="en-GB"/>
        </w:rPr>
        <w:t>I-BMIPP SPECT</w:t>
      </w:r>
      <w:r w:rsidR="006F3BE6" w:rsidRPr="00B40F6E">
        <w:rPr>
          <w:rFonts w:ascii="Book Antiqua" w:hAnsi="Book Antiqua" w:cs="Times New Roman"/>
          <w:lang w:val="en-GB"/>
        </w:rPr>
        <w:t xml:space="preserve"> </w:t>
      </w:r>
      <w:r w:rsidR="00853EE5" w:rsidRPr="00B40F6E">
        <w:rPr>
          <w:rFonts w:ascii="Book Antiqua" w:hAnsi="Book Antiqua" w:cs="Times New Roman"/>
          <w:lang w:val="en-GB"/>
        </w:rPr>
        <w:t xml:space="preserve">for detecting of </w:t>
      </w:r>
      <w:proofErr w:type="spellStart"/>
      <w:r w:rsidR="00853EE5" w:rsidRPr="00B40F6E">
        <w:rPr>
          <w:rFonts w:ascii="Book Antiqua" w:hAnsi="Book Antiqua" w:cs="Times New Roman"/>
          <w:lang w:val="en-GB"/>
        </w:rPr>
        <w:t>taxan</w:t>
      </w:r>
      <w:proofErr w:type="spellEnd"/>
      <w:r w:rsidR="00853EE5" w:rsidRPr="00B40F6E">
        <w:rPr>
          <w:rFonts w:ascii="Book Antiqua" w:hAnsi="Book Antiqua" w:cs="Times New Roman"/>
          <w:lang w:val="en-GB"/>
        </w:rPr>
        <w:t xml:space="preserve">-induced </w:t>
      </w:r>
      <w:proofErr w:type="spellStart"/>
      <w:r w:rsidR="00853EE5" w:rsidRPr="00B40F6E">
        <w:rPr>
          <w:rFonts w:ascii="Book Antiqua" w:hAnsi="Book Antiqua" w:cs="Times New Roman"/>
          <w:lang w:val="en-GB"/>
        </w:rPr>
        <w:t>cardiotoxicity</w:t>
      </w:r>
      <w:proofErr w:type="spellEnd"/>
      <w:r w:rsidR="00853EE5" w:rsidRPr="00B40F6E">
        <w:rPr>
          <w:rFonts w:ascii="Book Antiqua" w:hAnsi="Book Antiqua" w:cs="Times New Roman"/>
          <w:lang w:val="en-GB"/>
        </w:rPr>
        <w:t>.</w:t>
      </w:r>
      <w:r w:rsidR="00335DD6" w:rsidRPr="00B40F6E">
        <w:rPr>
          <w:rFonts w:ascii="Book Antiqua" w:hAnsi="Book Antiqua" w:cs="Times New Roman"/>
          <w:lang w:val="en-GB"/>
        </w:rPr>
        <w:t xml:space="preserve"> </w:t>
      </w:r>
      <w:r w:rsidR="00C70A0B" w:rsidRPr="00B40F6E">
        <w:rPr>
          <w:rFonts w:ascii="Book Antiqua" w:hAnsi="Book Antiqua" w:cs="Times New Roman"/>
          <w:lang w:val="en-GB"/>
        </w:rPr>
        <w:t xml:space="preserve">The value of </w:t>
      </w:r>
      <w:r w:rsidR="00C70A0B" w:rsidRPr="00B40F6E">
        <w:rPr>
          <w:rFonts w:ascii="Book Antiqua" w:hAnsi="Book Antiqua" w:cs="Times New Roman"/>
          <w:vertAlign w:val="superscript"/>
          <w:lang w:val="en-GB"/>
        </w:rPr>
        <w:t>123</w:t>
      </w:r>
      <w:r w:rsidR="00C70A0B" w:rsidRPr="00B40F6E">
        <w:rPr>
          <w:rFonts w:ascii="Book Antiqua" w:hAnsi="Book Antiqua" w:cs="Times New Roman"/>
          <w:lang w:val="en-GB"/>
        </w:rPr>
        <w:t xml:space="preserve">I-BMIPP in prediction of </w:t>
      </w:r>
      <w:proofErr w:type="spellStart"/>
      <w:r w:rsidR="00C70A0B" w:rsidRPr="00B40F6E">
        <w:rPr>
          <w:rFonts w:ascii="Book Antiqua" w:hAnsi="Book Antiqua" w:cs="Times New Roman"/>
          <w:lang w:val="en-GB"/>
        </w:rPr>
        <w:t>cardiotoxicity</w:t>
      </w:r>
      <w:proofErr w:type="spellEnd"/>
      <w:r w:rsidR="00C70A0B" w:rsidRPr="00B40F6E">
        <w:rPr>
          <w:rFonts w:ascii="Book Antiqua" w:hAnsi="Book Antiqua" w:cs="Times New Roman"/>
          <w:lang w:val="en-GB"/>
        </w:rPr>
        <w:t xml:space="preserve"> was also documented in 36 patients with various malignancies treated with doxorubicin</w:t>
      </w:r>
      <w:r w:rsidR="0020752D" w:rsidRPr="00B40F6E">
        <w:rPr>
          <w:rFonts w:ascii="Book Antiqua" w:hAnsi="Book Antiqua" w:cs="Times New Roman"/>
          <w:vertAlign w:val="superscript"/>
          <w:lang w:val="en-US"/>
        </w:rPr>
        <w:sym w:font="Symbol" w:char="F05B"/>
      </w:r>
      <w:r w:rsidR="001728FD" w:rsidRPr="00B40F6E">
        <w:rPr>
          <w:rFonts w:ascii="Book Antiqua" w:hAnsi="Book Antiqua" w:cs="Times New Roman"/>
          <w:vertAlign w:val="superscript"/>
          <w:lang w:val="en-US"/>
        </w:rPr>
        <w:t>3</w:t>
      </w:r>
      <w:r w:rsidR="00486564" w:rsidRPr="00B40F6E">
        <w:rPr>
          <w:rFonts w:ascii="Book Antiqua" w:hAnsi="Book Antiqua" w:cs="Times New Roman"/>
          <w:vertAlign w:val="superscript"/>
          <w:lang w:val="en-US"/>
        </w:rPr>
        <w:t>9</w:t>
      </w:r>
      <w:r w:rsidR="0020752D" w:rsidRPr="00B40F6E">
        <w:rPr>
          <w:rFonts w:ascii="Book Antiqua" w:hAnsi="Book Antiqua" w:cs="Times New Roman"/>
          <w:vertAlign w:val="superscript"/>
          <w:lang w:val="en-US"/>
        </w:rPr>
        <w:sym w:font="Symbol" w:char="F05D"/>
      </w:r>
      <w:r w:rsidR="00C70A0B" w:rsidRPr="00B40F6E">
        <w:rPr>
          <w:rFonts w:ascii="Book Antiqua" w:hAnsi="Book Antiqua" w:cs="Times New Roman"/>
          <w:lang w:val="en-GB"/>
        </w:rPr>
        <w:t xml:space="preserve">. </w:t>
      </w:r>
      <w:r w:rsidR="0020752D" w:rsidRPr="00B40F6E">
        <w:rPr>
          <w:rFonts w:ascii="Book Antiqua" w:hAnsi="Book Antiqua" w:cs="Times New Roman"/>
          <w:lang w:val="en-GB"/>
        </w:rPr>
        <w:t xml:space="preserve">In </w:t>
      </w:r>
      <w:r w:rsidR="00F43038" w:rsidRPr="00B40F6E">
        <w:rPr>
          <w:rFonts w:ascii="Book Antiqua" w:hAnsi="Book Antiqua" w:cs="Times New Roman"/>
          <w:lang w:val="en-GB"/>
        </w:rPr>
        <w:t>this study</w:t>
      </w:r>
      <w:r w:rsidR="0020752D" w:rsidRPr="00B40F6E">
        <w:rPr>
          <w:rFonts w:ascii="Book Antiqua" w:hAnsi="Book Antiqua" w:cs="Times New Roman"/>
          <w:lang w:val="en-GB"/>
        </w:rPr>
        <w:t xml:space="preserve">, </w:t>
      </w:r>
      <w:r w:rsidR="009B1D2E" w:rsidRPr="00B40F6E">
        <w:rPr>
          <w:rFonts w:ascii="Book Antiqua" w:hAnsi="Book Antiqua" w:cs="Times New Roman"/>
          <w:lang w:val="en-GB"/>
        </w:rPr>
        <w:t xml:space="preserve">Saito </w:t>
      </w:r>
      <w:r w:rsidR="009B1D2E" w:rsidRPr="008B66DA">
        <w:rPr>
          <w:rFonts w:ascii="Book Antiqua" w:hAnsi="Book Antiqua" w:cs="Times New Roman"/>
          <w:i/>
          <w:lang w:val="en-GB"/>
        </w:rPr>
        <w:t>et al</w:t>
      </w:r>
      <w:r w:rsidR="00A02459" w:rsidRPr="00B40F6E">
        <w:rPr>
          <w:rFonts w:ascii="Book Antiqua" w:hAnsi="Book Antiqua" w:cs="Times New Roman"/>
          <w:vertAlign w:val="superscript"/>
          <w:lang w:val="en-US"/>
        </w:rPr>
        <w:sym w:font="Symbol" w:char="F05B"/>
      </w:r>
      <w:r w:rsidR="00486564" w:rsidRPr="00B40F6E">
        <w:rPr>
          <w:rFonts w:ascii="Book Antiqua" w:hAnsi="Book Antiqua" w:cs="Times New Roman"/>
          <w:vertAlign w:val="superscript"/>
          <w:lang w:val="en-US"/>
        </w:rPr>
        <w:t>39</w:t>
      </w:r>
      <w:r w:rsidR="00A02459" w:rsidRPr="00B40F6E">
        <w:rPr>
          <w:rFonts w:ascii="Book Antiqua" w:hAnsi="Book Antiqua" w:cs="Times New Roman"/>
          <w:vertAlign w:val="superscript"/>
          <w:lang w:val="en-US"/>
        </w:rPr>
        <w:sym w:font="Symbol" w:char="F05D"/>
      </w:r>
      <w:r w:rsidR="009B1D2E" w:rsidRPr="00B40F6E">
        <w:rPr>
          <w:rFonts w:ascii="Book Antiqua" w:hAnsi="Book Antiqua" w:cs="Times New Roman"/>
          <w:lang w:val="en-GB"/>
        </w:rPr>
        <w:t xml:space="preserve"> showed </w:t>
      </w:r>
      <w:r w:rsidR="00853EE5" w:rsidRPr="00B40F6E">
        <w:rPr>
          <w:rFonts w:ascii="Book Antiqua" w:hAnsi="Book Antiqua" w:cs="Times New Roman"/>
          <w:lang w:val="en-GB"/>
        </w:rPr>
        <w:t xml:space="preserve">a significant </w:t>
      </w:r>
      <w:r w:rsidR="00C70A0B" w:rsidRPr="00B40F6E">
        <w:rPr>
          <w:rFonts w:ascii="Book Antiqua" w:hAnsi="Book Antiqua" w:cs="Times New Roman"/>
          <w:lang w:val="en-GB"/>
        </w:rPr>
        <w:t xml:space="preserve">dose-related </w:t>
      </w:r>
      <w:r w:rsidR="00853EE5" w:rsidRPr="00B40F6E">
        <w:rPr>
          <w:rFonts w:ascii="Book Antiqua" w:hAnsi="Book Antiqua" w:cs="Times New Roman"/>
          <w:lang w:val="en-GB"/>
        </w:rPr>
        <w:t xml:space="preserve">reduction of </w:t>
      </w:r>
      <w:r w:rsidR="00C70A0B" w:rsidRPr="00B40F6E">
        <w:rPr>
          <w:rFonts w:ascii="Book Antiqua" w:hAnsi="Book Antiqua" w:cs="Times New Roman"/>
          <w:vertAlign w:val="superscript"/>
          <w:lang w:val="en-GB"/>
        </w:rPr>
        <w:t>123</w:t>
      </w:r>
      <w:r w:rsidR="00C70A0B" w:rsidRPr="00B40F6E">
        <w:rPr>
          <w:rFonts w:ascii="Book Antiqua" w:hAnsi="Book Antiqua" w:cs="Times New Roman"/>
          <w:lang w:val="en-GB"/>
        </w:rPr>
        <w:t>I-BMIPP uptake (</w:t>
      </w:r>
      <w:r w:rsidR="00096984" w:rsidRPr="00B40F6E">
        <w:rPr>
          <w:rFonts w:ascii="Book Antiqua" w:hAnsi="Book Antiqua" w:cs="Times New Roman"/>
          <w:lang w:val="en-GB"/>
        </w:rPr>
        <w:t>0.095</w:t>
      </w:r>
      <w:r w:rsidR="008B66DA">
        <w:rPr>
          <w:rFonts w:ascii="Book Antiqua" w:eastAsia="宋体" w:hAnsi="Book Antiqua" w:cs="Times New Roman" w:hint="eastAsia"/>
          <w:lang w:val="en-GB" w:eastAsia="zh-CN"/>
        </w:rPr>
        <w:t xml:space="preserve"> </w:t>
      </w:r>
      <w:r w:rsidR="00096984" w:rsidRPr="00B40F6E">
        <w:rPr>
          <w:rFonts w:ascii="Book Antiqua" w:hAnsi="Book Antiqua" w:cs="Times New Roman"/>
          <w:lang w:val="en-GB"/>
        </w:rPr>
        <w:sym w:font="Symbol" w:char="F0B1"/>
      </w:r>
      <w:r w:rsidR="008B66DA">
        <w:rPr>
          <w:rFonts w:ascii="Book Antiqua" w:eastAsia="宋体" w:hAnsi="Book Antiqua" w:cs="Times New Roman" w:hint="eastAsia"/>
          <w:lang w:val="en-GB" w:eastAsia="zh-CN"/>
        </w:rPr>
        <w:t xml:space="preserve"> </w:t>
      </w:r>
      <w:r w:rsidR="00096984" w:rsidRPr="00B40F6E">
        <w:rPr>
          <w:rFonts w:ascii="Book Antiqua" w:hAnsi="Book Antiqua" w:cs="Times New Roman"/>
          <w:lang w:val="en-GB"/>
        </w:rPr>
        <w:t xml:space="preserve">0.25 </w:t>
      </w:r>
      <w:r w:rsidR="00096984" w:rsidRPr="008B66DA">
        <w:rPr>
          <w:rFonts w:ascii="Book Antiqua" w:hAnsi="Book Antiqua" w:cs="Times New Roman"/>
          <w:i/>
          <w:lang w:val="en-GB"/>
        </w:rPr>
        <w:t>vs</w:t>
      </w:r>
      <w:r w:rsidR="00096984" w:rsidRPr="00B40F6E">
        <w:rPr>
          <w:rFonts w:ascii="Book Antiqua" w:hAnsi="Book Antiqua" w:cs="Times New Roman"/>
          <w:lang w:val="en-GB"/>
        </w:rPr>
        <w:t xml:space="preserve"> 0.071</w:t>
      </w:r>
      <w:r w:rsidR="008B66DA">
        <w:rPr>
          <w:rFonts w:ascii="Book Antiqua" w:eastAsia="宋体" w:hAnsi="Book Antiqua" w:cs="Times New Roman" w:hint="eastAsia"/>
          <w:lang w:val="en-GB" w:eastAsia="zh-CN"/>
        </w:rPr>
        <w:t xml:space="preserve"> </w:t>
      </w:r>
      <w:r w:rsidR="00096984" w:rsidRPr="00B40F6E">
        <w:rPr>
          <w:rFonts w:ascii="Book Antiqua" w:hAnsi="Book Antiqua" w:cs="Times New Roman"/>
          <w:lang w:val="en-GB"/>
        </w:rPr>
        <w:sym w:font="Symbol" w:char="F0B1"/>
      </w:r>
      <w:r w:rsidR="008B66DA">
        <w:rPr>
          <w:rFonts w:ascii="Book Antiqua" w:eastAsia="宋体" w:hAnsi="Book Antiqua" w:cs="Times New Roman" w:hint="eastAsia"/>
          <w:lang w:val="en-GB" w:eastAsia="zh-CN"/>
        </w:rPr>
        <w:t xml:space="preserve"> </w:t>
      </w:r>
      <w:r w:rsidR="00096984" w:rsidRPr="00B40F6E">
        <w:rPr>
          <w:rFonts w:ascii="Book Antiqua" w:hAnsi="Book Antiqua" w:cs="Times New Roman"/>
          <w:lang w:val="en-GB"/>
        </w:rPr>
        <w:t>0.019</w:t>
      </w:r>
      <w:r w:rsidR="00370DF5" w:rsidRPr="00B40F6E">
        <w:rPr>
          <w:rFonts w:ascii="Book Antiqua" w:hAnsi="Book Antiqua" w:cs="Times New Roman"/>
          <w:lang w:val="en-GB"/>
        </w:rPr>
        <w:t>;</w:t>
      </w:r>
      <w:r w:rsidR="00096984" w:rsidRPr="00B40F6E">
        <w:rPr>
          <w:rFonts w:ascii="Book Antiqua" w:hAnsi="Book Antiqua" w:cs="Times New Roman"/>
          <w:lang w:val="en-GB"/>
        </w:rPr>
        <w:t xml:space="preserve"> </w:t>
      </w:r>
      <w:r w:rsidR="008B66DA" w:rsidRPr="008B66DA">
        <w:rPr>
          <w:rFonts w:ascii="Book Antiqua" w:hAnsi="Book Antiqua" w:cs="Times New Roman"/>
          <w:i/>
          <w:lang w:val="en-GB"/>
        </w:rPr>
        <w:t>P</w:t>
      </w:r>
      <w:r w:rsidR="008B66DA">
        <w:rPr>
          <w:rFonts w:ascii="Book Antiqua" w:eastAsia="宋体" w:hAnsi="Book Antiqua" w:cs="Times New Roman" w:hint="eastAsia"/>
          <w:lang w:val="en-GB" w:eastAsia="zh-CN"/>
        </w:rPr>
        <w:t xml:space="preserve"> </w:t>
      </w:r>
      <w:r w:rsidR="00096984" w:rsidRPr="00B40F6E">
        <w:rPr>
          <w:rFonts w:ascii="Book Antiqua" w:hAnsi="Book Antiqua" w:cs="Times New Roman"/>
          <w:lang w:val="en-GB"/>
        </w:rPr>
        <w:t>&lt;</w:t>
      </w:r>
      <w:r w:rsidR="008B66DA">
        <w:rPr>
          <w:rFonts w:ascii="Book Antiqua" w:eastAsia="宋体" w:hAnsi="Book Antiqua" w:cs="Times New Roman" w:hint="eastAsia"/>
          <w:lang w:val="en-GB" w:eastAsia="zh-CN"/>
        </w:rPr>
        <w:t xml:space="preserve"> </w:t>
      </w:r>
      <w:r w:rsidR="00096984" w:rsidRPr="00B40F6E">
        <w:rPr>
          <w:rFonts w:ascii="Book Antiqua" w:hAnsi="Book Antiqua" w:cs="Times New Roman"/>
          <w:lang w:val="en-GB"/>
        </w:rPr>
        <w:t>0.001</w:t>
      </w:r>
      <w:r w:rsidR="00C70A0B" w:rsidRPr="00B40F6E">
        <w:rPr>
          <w:rFonts w:ascii="Book Antiqua" w:hAnsi="Book Antiqua" w:cs="Times New Roman"/>
          <w:lang w:val="en-GB"/>
        </w:rPr>
        <w:t>)</w:t>
      </w:r>
      <w:r w:rsidR="00096984" w:rsidRPr="00B40F6E">
        <w:rPr>
          <w:rFonts w:ascii="Book Antiqua" w:hAnsi="Book Antiqua" w:cs="Times New Roman"/>
          <w:lang w:val="en-GB"/>
        </w:rPr>
        <w:t xml:space="preserve"> </w:t>
      </w:r>
      <w:r w:rsidR="00853EE5" w:rsidRPr="00B40F6E">
        <w:rPr>
          <w:rFonts w:ascii="Book Antiqua" w:hAnsi="Book Antiqua" w:cs="Times New Roman"/>
          <w:lang w:val="en-GB"/>
        </w:rPr>
        <w:t>after</w:t>
      </w:r>
      <w:r w:rsidR="006F3BE6" w:rsidRPr="00B40F6E">
        <w:rPr>
          <w:rFonts w:ascii="Book Antiqua" w:hAnsi="Book Antiqua" w:cs="Times New Roman"/>
          <w:lang w:val="en-GB"/>
        </w:rPr>
        <w:t xml:space="preserve"> doxorubicin chem</w:t>
      </w:r>
      <w:r w:rsidR="00853EE5" w:rsidRPr="00B40F6E">
        <w:rPr>
          <w:rFonts w:ascii="Book Antiqua" w:hAnsi="Book Antiqua" w:cs="Times New Roman"/>
          <w:lang w:val="en-GB"/>
        </w:rPr>
        <w:t>otherapy</w:t>
      </w:r>
      <w:r w:rsidR="00C70A0B" w:rsidRPr="00B40F6E">
        <w:rPr>
          <w:rFonts w:ascii="Book Antiqua" w:hAnsi="Book Antiqua" w:cs="Times New Roman"/>
          <w:lang w:val="en-GB"/>
        </w:rPr>
        <w:t xml:space="preserve"> and higher rate of LV dysfunction development in patients with</w:t>
      </w:r>
      <w:r w:rsidR="00096984" w:rsidRPr="00B40F6E">
        <w:rPr>
          <w:rFonts w:ascii="Book Antiqua" w:hAnsi="Book Antiqua" w:cs="Times New Roman"/>
          <w:lang w:val="en-GB"/>
        </w:rPr>
        <w:t xml:space="preserve"> </w:t>
      </w:r>
      <w:r w:rsidR="00C70A0B" w:rsidRPr="00B40F6E">
        <w:rPr>
          <w:rFonts w:ascii="Book Antiqua" w:hAnsi="Book Antiqua" w:cs="Times New Roman"/>
          <w:lang w:val="en-GB"/>
        </w:rPr>
        <w:t>decreased uptake</w:t>
      </w:r>
      <w:r w:rsidR="00772050" w:rsidRPr="00B40F6E">
        <w:rPr>
          <w:rFonts w:ascii="Book Antiqua" w:hAnsi="Book Antiqua" w:cs="Times New Roman"/>
          <w:lang w:val="en-GB"/>
        </w:rPr>
        <w:t>,</w:t>
      </w:r>
      <w:r w:rsidR="00453982" w:rsidRPr="00B40F6E">
        <w:rPr>
          <w:rFonts w:ascii="Book Antiqua" w:hAnsi="Book Antiqua" w:cs="Times New Roman"/>
          <w:lang w:val="en-GB"/>
        </w:rPr>
        <w:t xml:space="preserve"> but with normal LVEF at echocardiography.</w:t>
      </w:r>
    </w:p>
    <w:p w14:paraId="19EE968E" w14:textId="77777777" w:rsidR="00AD702C" w:rsidRPr="00B40F6E" w:rsidRDefault="00AD702C" w:rsidP="000C4427">
      <w:pPr>
        <w:spacing w:line="360" w:lineRule="auto"/>
        <w:jc w:val="both"/>
        <w:rPr>
          <w:rFonts w:ascii="Book Antiqua" w:hAnsi="Book Antiqua" w:cs="Times New Roman"/>
          <w:b/>
          <w:lang w:val="en-GB"/>
        </w:rPr>
      </w:pPr>
    </w:p>
    <w:p w14:paraId="0F803E65" w14:textId="5D6825BF" w:rsidR="008B66DA" w:rsidRPr="008B66DA" w:rsidRDefault="008B66DA" w:rsidP="000C4427">
      <w:pPr>
        <w:spacing w:line="360" w:lineRule="auto"/>
        <w:jc w:val="both"/>
        <w:rPr>
          <w:rFonts w:ascii="Book Antiqua" w:eastAsia="宋体" w:hAnsi="Book Antiqua" w:cs="Times New Roman"/>
          <w:b/>
          <w:lang w:val="en-GB" w:eastAsia="zh-CN"/>
        </w:rPr>
      </w:pPr>
      <w:r w:rsidRPr="008B66DA">
        <w:rPr>
          <w:rFonts w:ascii="Book Antiqua" w:hAnsi="Book Antiqua" w:cs="Times New Roman"/>
          <w:b/>
          <w:lang w:val="en-GB"/>
        </w:rPr>
        <w:t xml:space="preserve">POSITRON EMISSION TOMOGRAPHY </w:t>
      </w:r>
    </w:p>
    <w:p w14:paraId="08AF1B40" w14:textId="1CDEC3F0" w:rsidR="00D2758E" w:rsidRPr="00B40F6E" w:rsidRDefault="00CE4C63" w:rsidP="000C4427">
      <w:pPr>
        <w:spacing w:line="360" w:lineRule="auto"/>
        <w:jc w:val="both"/>
        <w:rPr>
          <w:rFonts w:ascii="Book Antiqua" w:hAnsi="Book Antiqua" w:cs="Times New Roman"/>
          <w:lang w:val="en-GB"/>
        </w:rPr>
      </w:pPr>
      <w:r w:rsidRPr="00B40F6E">
        <w:rPr>
          <w:rFonts w:ascii="Book Antiqua" w:hAnsi="Book Antiqua" w:cs="Times New Roman"/>
          <w:lang w:val="en-GB"/>
        </w:rPr>
        <w:t xml:space="preserve">Positron </w:t>
      </w:r>
      <w:r w:rsidR="008B66DA" w:rsidRPr="00B40F6E">
        <w:rPr>
          <w:rFonts w:ascii="Book Antiqua" w:hAnsi="Book Antiqua" w:cs="Times New Roman"/>
          <w:lang w:val="en-GB"/>
        </w:rPr>
        <w:t>emission t</w:t>
      </w:r>
      <w:r w:rsidRPr="00B40F6E">
        <w:rPr>
          <w:rFonts w:ascii="Book Antiqua" w:hAnsi="Book Antiqua" w:cs="Times New Roman"/>
          <w:lang w:val="en-GB"/>
        </w:rPr>
        <w:t xml:space="preserve">omography </w:t>
      </w:r>
      <w:r w:rsidR="000B5974" w:rsidRPr="00B40F6E">
        <w:rPr>
          <w:rFonts w:ascii="Book Antiqua" w:hAnsi="Book Antiqua" w:cs="Times New Roman"/>
          <w:lang w:val="en-GB"/>
        </w:rPr>
        <w:t xml:space="preserve">(PET) </w:t>
      </w:r>
      <w:r w:rsidRPr="00B40F6E">
        <w:rPr>
          <w:rFonts w:ascii="Book Antiqua" w:hAnsi="Book Antiqua" w:cs="Times New Roman"/>
          <w:lang w:val="en-GB"/>
        </w:rPr>
        <w:t>is the gold standard technique to assess myocardial me</w:t>
      </w:r>
      <w:r w:rsidR="00D8488E" w:rsidRPr="00B40F6E">
        <w:rPr>
          <w:rFonts w:ascii="Book Antiqua" w:hAnsi="Book Antiqua" w:cs="Times New Roman"/>
          <w:lang w:val="en-GB"/>
        </w:rPr>
        <w:t xml:space="preserve">tabolism </w:t>
      </w:r>
      <w:r w:rsidRPr="00B40F6E">
        <w:rPr>
          <w:rFonts w:ascii="Book Antiqua" w:hAnsi="Book Antiqua" w:cs="Times New Roman"/>
          <w:lang w:val="en-GB"/>
        </w:rPr>
        <w:t>and perfusion, due to high spatial and temporal resolution and high diagnostic</w:t>
      </w:r>
      <w:r w:rsidR="00454514" w:rsidRPr="00B40F6E">
        <w:rPr>
          <w:rFonts w:ascii="Book Antiqua" w:hAnsi="Book Antiqua" w:cs="Times New Roman"/>
          <w:lang w:val="en-GB"/>
        </w:rPr>
        <w:t xml:space="preserve"> sensibility and accura</w:t>
      </w:r>
      <w:r w:rsidRPr="00B40F6E">
        <w:rPr>
          <w:rFonts w:ascii="Book Antiqua" w:hAnsi="Book Antiqua" w:cs="Times New Roman"/>
          <w:lang w:val="en-GB"/>
        </w:rPr>
        <w:t>cy.</w:t>
      </w:r>
      <w:r w:rsidR="00D34A6A" w:rsidRPr="00B40F6E">
        <w:rPr>
          <w:rFonts w:ascii="Book Antiqua" w:hAnsi="Book Antiqua" w:cs="Times New Roman"/>
          <w:lang w:val="en-GB"/>
        </w:rPr>
        <w:t xml:space="preserve"> Cardiac PET radiotracers are divided in two categories, those evaluat</w:t>
      </w:r>
      <w:r w:rsidR="00E1352A" w:rsidRPr="00B40F6E">
        <w:rPr>
          <w:rFonts w:ascii="Book Antiqua" w:hAnsi="Book Antiqua" w:cs="Times New Roman"/>
          <w:lang w:val="en-GB"/>
        </w:rPr>
        <w:t>ing</w:t>
      </w:r>
      <w:r w:rsidR="00D34A6A" w:rsidRPr="00B40F6E">
        <w:rPr>
          <w:rFonts w:ascii="Book Antiqua" w:hAnsi="Book Antiqua" w:cs="Times New Roman"/>
          <w:lang w:val="en-GB"/>
        </w:rPr>
        <w:t xml:space="preserve"> myocardial perfusion and those</w:t>
      </w:r>
      <w:r w:rsidR="00117049" w:rsidRPr="00B40F6E">
        <w:rPr>
          <w:rFonts w:ascii="Book Antiqua" w:hAnsi="Book Antiqua" w:cs="Times New Roman"/>
          <w:lang w:val="en-GB"/>
        </w:rPr>
        <w:t xml:space="preserve"> </w:t>
      </w:r>
      <w:r w:rsidR="00D34A6A" w:rsidRPr="00B40F6E">
        <w:rPr>
          <w:rFonts w:ascii="Book Antiqua" w:hAnsi="Book Antiqua" w:cs="Times New Roman"/>
          <w:lang w:val="en-GB"/>
        </w:rPr>
        <w:t>myocardial metabolism.</w:t>
      </w:r>
      <w:r w:rsidR="00D2758E" w:rsidRPr="00B40F6E">
        <w:rPr>
          <w:rFonts w:ascii="Book Antiqua" w:hAnsi="Book Antiqua" w:cs="Times New Roman"/>
          <w:lang w:val="en-GB"/>
        </w:rPr>
        <w:t xml:space="preserve"> </w:t>
      </w:r>
    </w:p>
    <w:p w14:paraId="5D9CF373" w14:textId="547F7791" w:rsidR="00DE22EC" w:rsidRPr="00B40F6E" w:rsidRDefault="00454514" w:rsidP="008B66DA">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 xml:space="preserve">In cardio-oncologic field, PET is useful to </w:t>
      </w:r>
      <w:r w:rsidR="00940C2F" w:rsidRPr="00B40F6E">
        <w:rPr>
          <w:rFonts w:ascii="Book Antiqua" w:hAnsi="Book Antiqua" w:cs="Times New Roman"/>
          <w:lang w:val="en-GB"/>
        </w:rPr>
        <w:t>the diagnosis of</w:t>
      </w:r>
      <w:r w:rsidRPr="00B40F6E">
        <w:rPr>
          <w:rFonts w:ascii="Book Antiqua" w:hAnsi="Book Antiqua" w:cs="Times New Roman"/>
          <w:lang w:val="en-GB"/>
        </w:rPr>
        <w:t xml:space="preserve"> metastatic </w:t>
      </w:r>
      <w:r w:rsidR="003163B0" w:rsidRPr="00B40F6E">
        <w:rPr>
          <w:rFonts w:ascii="Book Antiqua" w:hAnsi="Book Antiqua" w:cs="Times New Roman"/>
          <w:lang w:val="en-GB"/>
        </w:rPr>
        <w:t>lesion and</w:t>
      </w:r>
      <w:r w:rsidR="00940C2F" w:rsidRPr="00B40F6E">
        <w:rPr>
          <w:rFonts w:ascii="Book Antiqua" w:hAnsi="Book Antiqua" w:cs="Times New Roman"/>
          <w:lang w:val="en-GB"/>
        </w:rPr>
        <w:t xml:space="preserve"> to assess</w:t>
      </w:r>
      <w:r w:rsidR="003163B0" w:rsidRPr="00B40F6E">
        <w:rPr>
          <w:rFonts w:ascii="Book Antiqua" w:hAnsi="Book Antiqua" w:cs="Times New Roman"/>
          <w:lang w:val="en-GB"/>
        </w:rPr>
        <w:t xml:space="preserve"> response</w:t>
      </w:r>
      <w:r w:rsidRPr="00B40F6E">
        <w:rPr>
          <w:rFonts w:ascii="Book Antiqua" w:hAnsi="Book Antiqua" w:cs="Times New Roman"/>
          <w:lang w:val="en-GB"/>
        </w:rPr>
        <w:t xml:space="preserve"> chemotherapy. </w:t>
      </w:r>
      <w:r w:rsidR="00940C2F" w:rsidRPr="00B40F6E">
        <w:rPr>
          <w:rFonts w:ascii="Book Antiqua" w:hAnsi="Book Antiqua" w:cs="Times New Roman"/>
          <w:lang w:val="en-GB"/>
        </w:rPr>
        <w:t xml:space="preserve">However, </w:t>
      </w:r>
      <w:r w:rsidR="00E1352A" w:rsidRPr="00B40F6E">
        <w:rPr>
          <w:rFonts w:ascii="Book Antiqua" w:hAnsi="Book Antiqua" w:cs="Times New Roman"/>
          <w:lang w:val="en-GB"/>
        </w:rPr>
        <w:t>f</w:t>
      </w:r>
      <w:r w:rsidR="003163B0" w:rsidRPr="00B40F6E">
        <w:rPr>
          <w:rFonts w:ascii="Book Antiqua" w:hAnsi="Book Antiqua" w:cs="Times New Roman"/>
          <w:lang w:val="en-GB"/>
        </w:rPr>
        <w:t>luor</w:t>
      </w:r>
      <w:r w:rsidR="00940C2F" w:rsidRPr="00B40F6E">
        <w:rPr>
          <w:rFonts w:ascii="Book Antiqua" w:hAnsi="Book Antiqua" w:cs="Times New Roman"/>
          <w:lang w:val="en-GB"/>
        </w:rPr>
        <w:t>ine-18-fluoro</w:t>
      </w:r>
      <w:r w:rsidR="003163B0" w:rsidRPr="00B40F6E">
        <w:rPr>
          <w:rFonts w:ascii="Book Antiqua" w:hAnsi="Book Antiqua" w:cs="Times New Roman"/>
          <w:lang w:val="en-GB"/>
        </w:rPr>
        <w:t>deoxyglucose (</w:t>
      </w:r>
      <w:r w:rsidR="003163B0" w:rsidRPr="00B40F6E">
        <w:rPr>
          <w:rFonts w:ascii="Book Antiqua" w:hAnsi="Book Antiqua" w:cs="Times New Roman"/>
          <w:vertAlign w:val="superscript"/>
          <w:lang w:val="en-GB"/>
        </w:rPr>
        <w:t>18</w:t>
      </w:r>
      <w:r w:rsidR="003163B0" w:rsidRPr="00B40F6E">
        <w:rPr>
          <w:rFonts w:ascii="Book Antiqua" w:hAnsi="Book Antiqua" w:cs="Times New Roman"/>
          <w:lang w:val="en-GB"/>
        </w:rPr>
        <w:t xml:space="preserve">F-FDG)-PET </w:t>
      </w:r>
      <w:r w:rsidR="00940C2F" w:rsidRPr="00B40F6E">
        <w:rPr>
          <w:rFonts w:ascii="Book Antiqua" w:hAnsi="Book Antiqua" w:cs="Times New Roman"/>
          <w:lang w:val="en-GB"/>
        </w:rPr>
        <w:t xml:space="preserve">imaging </w:t>
      </w:r>
      <w:r w:rsidR="003163B0" w:rsidRPr="00B40F6E">
        <w:rPr>
          <w:rFonts w:ascii="Book Antiqua" w:hAnsi="Book Antiqua" w:cs="Times New Roman"/>
          <w:lang w:val="en-GB"/>
        </w:rPr>
        <w:t xml:space="preserve">is used to monitor the response </w:t>
      </w:r>
      <w:r w:rsidR="00940C2F" w:rsidRPr="00B40F6E">
        <w:rPr>
          <w:rFonts w:ascii="Book Antiqua" w:hAnsi="Book Antiqua" w:cs="Times New Roman"/>
          <w:lang w:val="en-GB"/>
        </w:rPr>
        <w:t xml:space="preserve">to </w:t>
      </w:r>
      <w:r w:rsidR="00832965" w:rsidRPr="00B40F6E">
        <w:rPr>
          <w:rFonts w:ascii="Book Antiqua" w:hAnsi="Book Antiqua" w:cs="Times New Roman"/>
          <w:lang w:val="en-GB"/>
        </w:rPr>
        <w:t>treatment</w:t>
      </w:r>
      <w:r w:rsidR="00940C2F" w:rsidRPr="00B40F6E">
        <w:rPr>
          <w:rFonts w:ascii="Book Antiqua" w:hAnsi="Book Antiqua" w:cs="Times New Roman"/>
          <w:lang w:val="en-GB"/>
        </w:rPr>
        <w:t xml:space="preserve"> of primary cardiac lymphoma</w:t>
      </w:r>
      <w:r w:rsidR="00940C2F" w:rsidRPr="00B40F6E">
        <w:rPr>
          <w:rFonts w:ascii="Book Antiqua" w:hAnsi="Book Antiqua" w:cs="Times New Roman"/>
          <w:vertAlign w:val="superscript"/>
          <w:lang w:val="en-US"/>
        </w:rPr>
        <w:sym w:font="Symbol" w:char="F05B"/>
      </w:r>
      <w:r w:rsidR="003E5652" w:rsidRPr="00B40F6E">
        <w:rPr>
          <w:rFonts w:ascii="Book Antiqua" w:hAnsi="Book Antiqua" w:cs="Times New Roman"/>
          <w:vertAlign w:val="superscript"/>
          <w:lang w:val="en-US"/>
        </w:rPr>
        <w:t>40</w:t>
      </w:r>
      <w:proofErr w:type="gramStart"/>
      <w:r w:rsidR="003D2D8F" w:rsidRPr="00B40F6E">
        <w:rPr>
          <w:rFonts w:ascii="Book Antiqua" w:hAnsi="Book Antiqua" w:cs="Times New Roman"/>
          <w:vertAlign w:val="superscript"/>
          <w:lang w:val="en-US"/>
        </w:rPr>
        <w:t>,</w:t>
      </w:r>
      <w:r w:rsidR="00F52E32"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1</w:t>
      </w:r>
      <w:proofErr w:type="gramEnd"/>
      <w:r w:rsidR="00940C2F" w:rsidRPr="00B40F6E">
        <w:rPr>
          <w:rFonts w:ascii="Book Antiqua" w:hAnsi="Book Antiqua" w:cs="Times New Roman"/>
          <w:vertAlign w:val="superscript"/>
          <w:lang w:val="en-US"/>
        </w:rPr>
        <w:sym w:font="Symbol" w:char="F05D"/>
      </w:r>
      <w:r w:rsidR="00940C2F" w:rsidRPr="00B40F6E">
        <w:rPr>
          <w:rFonts w:ascii="Book Antiqua" w:hAnsi="Book Antiqua" w:cs="Times New Roman"/>
          <w:lang w:val="en-GB"/>
        </w:rPr>
        <w:t xml:space="preserve"> </w:t>
      </w:r>
      <w:r w:rsidR="00832965" w:rsidRPr="00B40F6E">
        <w:rPr>
          <w:rFonts w:ascii="Book Antiqua" w:hAnsi="Book Antiqua" w:cs="Times New Roman"/>
          <w:lang w:val="en-GB"/>
        </w:rPr>
        <w:t xml:space="preserve">and </w:t>
      </w:r>
      <w:r w:rsidR="00940C2F" w:rsidRPr="00B40F6E">
        <w:rPr>
          <w:rFonts w:ascii="Book Antiqua" w:hAnsi="Book Antiqua" w:cs="Times New Roman"/>
          <w:lang w:val="en-GB"/>
        </w:rPr>
        <w:t xml:space="preserve">to evaluate </w:t>
      </w:r>
      <w:r w:rsidR="00832965" w:rsidRPr="00B40F6E">
        <w:rPr>
          <w:rFonts w:ascii="Book Antiqua" w:hAnsi="Book Antiqua" w:cs="Times New Roman"/>
          <w:lang w:val="en-GB"/>
        </w:rPr>
        <w:t>metastatic pericardial involvement</w:t>
      </w:r>
      <w:r w:rsidR="00940C2F" w:rsidRPr="00B40F6E">
        <w:rPr>
          <w:rFonts w:ascii="Book Antiqua" w:hAnsi="Book Antiqua" w:cs="Times New Roman"/>
          <w:vertAlign w:val="superscript"/>
          <w:lang w:val="en-US"/>
        </w:rPr>
        <w:sym w:font="Symbol" w:char="F05B"/>
      </w:r>
      <w:r w:rsidR="00117049"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2</w:t>
      </w:r>
      <w:r w:rsidR="00940C2F" w:rsidRPr="00B40F6E">
        <w:rPr>
          <w:rFonts w:ascii="Book Antiqua" w:hAnsi="Book Antiqua" w:cs="Times New Roman"/>
          <w:vertAlign w:val="superscript"/>
          <w:lang w:val="en-US"/>
        </w:rPr>
        <w:sym w:font="Symbol" w:char="F05D"/>
      </w:r>
      <w:r w:rsidR="00832965" w:rsidRPr="00B40F6E">
        <w:rPr>
          <w:rFonts w:ascii="Book Antiqua" w:hAnsi="Book Antiqua" w:cs="Times New Roman"/>
          <w:lang w:val="en-GB"/>
        </w:rPr>
        <w:t>.</w:t>
      </w:r>
      <w:r w:rsidR="008E61D8" w:rsidRPr="00B40F6E">
        <w:rPr>
          <w:rFonts w:ascii="Book Antiqua" w:hAnsi="Book Antiqua" w:cs="Times New Roman"/>
          <w:lang w:val="en-GB"/>
        </w:rPr>
        <w:t xml:space="preserve"> The PET role in the early detection of </w:t>
      </w:r>
      <w:proofErr w:type="spellStart"/>
      <w:r w:rsidR="008E61D8" w:rsidRPr="00B40F6E">
        <w:rPr>
          <w:rFonts w:ascii="Book Antiqua" w:hAnsi="Book Antiqua" w:cs="Times New Roman"/>
          <w:lang w:val="en-GB"/>
        </w:rPr>
        <w:t>cardiotoxicity</w:t>
      </w:r>
      <w:proofErr w:type="spellEnd"/>
      <w:r w:rsidR="008E61D8" w:rsidRPr="00B40F6E">
        <w:rPr>
          <w:rFonts w:ascii="Book Antiqua" w:hAnsi="Book Antiqua" w:cs="Times New Roman"/>
          <w:lang w:val="en-GB"/>
        </w:rPr>
        <w:t xml:space="preserve"> is still debated. </w:t>
      </w:r>
      <w:r w:rsidR="00AF5D21" w:rsidRPr="00B40F6E">
        <w:rPr>
          <w:rFonts w:ascii="Book Antiqua" w:hAnsi="Book Antiqua" w:cs="Times New Roman"/>
          <w:lang w:val="en-GB"/>
        </w:rPr>
        <w:t>Whereas</w:t>
      </w:r>
      <w:r w:rsidR="008E61D8" w:rsidRPr="00B40F6E">
        <w:rPr>
          <w:rFonts w:ascii="Book Antiqua" w:hAnsi="Book Antiqua" w:cs="Times New Roman"/>
          <w:lang w:val="en-GB"/>
        </w:rPr>
        <w:t xml:space="preserve">, </w:t>
      </w:r>
      <w:proofErr w:type="spellStart"/>
      <w:r w:rsidR="008E61D8" w:rsidRPr="00B40F6E">
        <w:rPr>
          <w:rFonts w:ascii="Book Antiqua" w:hAnsi="Book Antiqua" w:cs="Times New Roman"/>
          <w:lang w:val="en-GB"/>
        </w:rPr>
        <w:t>Novy</w:t>
      </w:r>
      <w:proofErr w:type="spellEnd"/>
      <w:r w:rsidR="008E61D8" w:rsidRPr="00B40F6E">
        <w:rPr>
          <w:rFonts w:ascii="Book Antiqua" w:hAnsi="Book Antiqua" w:cs="Times New Roman"/>
          <w:lang w:val="en-GB"/>
        </w:rPr>
        <w:t xml:space="preserve"> </w:t>
      </w:r>
      <w:r w:rsidR="008E61D8" w:rsidRPr="00C81294">
        <w:rPr>
          <w:rFonts w:ascii="Book Antiqua" w:hAnsi="Book Antiqua" w:cs="Times New Roman"/>
          <w:i/>
          <w:lang w:val="en-GB"/>
        </w:rPr>
        <w:t>et al</w:t>
      </w:r>
      <w:r w:rsidR="00515E06" w:rsidRPr="00B40F6E">
        <w:rPr>
          <w:rFonts w:ascii="Book Antiqua" w:hAnsi="Book Antiqua" w:cs="Times New Roman"/>
          <w:vertAlign w:val="superscript"/>
          <w:lang w:val="en-US"/>
        </w:rPr>
        <w:sym w:font="Symbol" w:char="F05B"/>
      </w:r>
      <w:r w:rsidR="00117049"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3</w:t>
      </w:r>
      <w:r w:rsidR="00515E06" w:rsidRPr="00B40F6E">
        <w:rPr>
          <w:rFonts w:ascii="Book Antiqua" w:hAnsi="Book Antiqua" w:cs="Times New Roman"/>
          <w:vertAlign w:val="superscript"/>
          <w:lang w:val="en-US"/>
        </w:rPr>
        <w:sym w:font="Symbol" w:char="F05D"/>
      </w:r>
      <w:r w:rsidR="00515E06" w:rsidRPr="00B40F6E">
        <w:rPr>
          <w:rFonts w:ascii="Book Antiqua" w:hAnsi="Book Antiqua" w:cs="Times New Roman"/>
          <w:lang w:val="en-US"/>
        </w:rPr>
        <w:t xml:space="preserve"> </w:t>
      </w:r>
      <w:r w:rsidR="008E61D8" w:rsidRPr="00B40F6E">
        <w:rPr>
          <w:rFonts w:ascii="Book Antiqua" w:hAnsi="Book Antiqua" w:cs="Times New Roman"/>
          <w:lang w:val="en-GB"/>
        </w:rPr>
        <w:t xml:space="preserve">showed significant decrease in LVEF </w:t>
      </w:r>
      <w:r w:rsidR="009566D1" w:rsidRPr="00B40F6E">
        <w:rPr>
          <w:rFonts w:ascii="Book Antiqua" w:hAnsi="Book Antiqua" w:cs="Times New Roman"/>
          <w:lang w:val="en-GB"/>
        </w:rPr>
        <w:t>(</w:t>
      </w:r>
      <w:r w:rsidR="00C81294" w:rsidRPr="00C81294">
        <w:rPr>
          <w:rFonts w:ascii="Book Antiqua" w:hAnsi="Book Antiqua" w:cs="Times New Roman"/>
          <w:i/>
          <w:lang w:val="en-GB"/>
        </w:rPr>
        <w:t>P</w:t>
      </w:r>
      <w:r w:rsidR="00C81294">
        <w:rPr>
          <w:rFonts w:ascii="Book Antiqua" w:eastAsia="宋体" w:hAnsi="Book Antiqua" w:cs="Times New Roman" w:hint="eastAsia"/>
          <w:lang w:val="en-GB" w:eastAsia="zh-CN"/>
        </w:rPr>
        <w:t xml:space="preserve"> </w:t>
      </w:r>
      <w:r w:rsidR="009566D1" w:rsidRPr="00B40F6E">
        <w:rPr>
          <w:rFonts w:ascii="Book Antiqua" w:hAnsi="Book Antiqua" w:cs="Times New Roman"/>
          <w:lang w:val="en-GB"/>
        </w:rPr>
        <w:t>=</w:t>
      </w:r>
      <w:r w:rsidR="00C81294">
        <w:rPr>
          <w:rFonts w:ascii="Book Antiqua" w:eastAsia="宋体" w:hAnsi="Book Antiqua" w:cs="Times New Roman" w:hint="eastAsia"/>
          <w:lang w:val="en-GB" w:eastAsia="zh-CN"/>
        </w:rPr>
        <w:t xml:space="preserve"> </w:t>
      </w:r>
      <w:r w:rsidR="009566D1" w:rsidRPr="00B40F6E">
        <w:rPr>
          <w:rFonts w:ascii="Book Antiqua" w:hAnsi="Book Antiqua" w:cs="Times New Roman"/>
          <w:lang w:val="en-GB"/>
        </w:rPr>
        <w:t xml:space="preserve">0.046) </w:t>
      </w:r>
      <w:r w:rsidR="008E61D8" w:rsidRPr="00B40F6E">
        <w:rPr>
          <w:rFonts w:ascii="Book Antiqua" w:hAnsi="Book Antiqua" w:cs="Times New Roman"/>
          <w:lang w:val="en-GB"/>
        </w:rPr>
        <w:t>assessed by radio</w:t>
      </w:r>
      <w:r w:rsidR="00125E10" w:rsidRPr="00B40F6E">
        <w:rPr>
          <w:rFonts w:ascii="Book Antiqua" w:hAnsi="Book Antiqua" w:cs="Times New Roman"/>
          <w:lang w:val="en-GB"/>
        </w:rPr>
        <w:t>nuclide angio</w:t>
      </w:r>
      <w:r w:rsidR="008E61D8" w:rsidRPr="00B40F6E">
        <w:rPr>
          <w:rFonts w:ascii="Book Antiqua" w:hAnsi="Book Antiqua" w:cs="Times New Roman"/>
          <w:lang w:val="en-GB"/>
        </w:rPr>
        <w:t>graphy after treatment with doxorubici</w:t>
      </w:r>
      <w:r w:rsidR="00834798" w:rsidRPr="00B40F6E">
        <w:rPr>
          <w:rFonts w:ascii="Book Antiqua" w:hAnsi="Book Antiqua" w:cs="Times New Roman"/>
          <w:lang w:val="en-GB"/>
        </w:rPr>
        <w:t>n</w:t>
      </w:r>
      <w:r w:rsidR="008E61D8" w:rsidRPr="00B40F6E">
        <w:rPr>
          <w:rFonts w:ascii="Book Antiqua" w:hAnsi="Book Antiqua" w:cs="Times New Roman"/>
          <w:lang w:val="en-GB"/>
        </w:rPr>
        <w:t>, but no significant effect was observed in myocardial blood flow evaluated with PET</w:t>
      </w:r>
      <w:r w:rsidR="009566D1" w:rsidRPr="00B40F6E">
        <w:rPr>
          <w:rFonts w:ascii="Book Antiqua" w:hAnsi="Book Antiqua" w:cs="Times New Roman"/>
          <w:lang w:val="en-GB"/>
        </w:rPr>
        <w:t xml:space="preserve"> in 6</w:t>
      </w:r>
      <w:r w:rsidR="003E5652" w:rsidRPr="00B40F6E">
        <w:rPr>
          <w:rFonts w:ascii="Book Antiqua" w:hAnsi="Book Antiqua" w:cs="Times New Roman"/>
          <w:lang w:val="en-GB"/>
        </w:rPr>
        <w:t xml:space="preserve"> </w:t>
      </w:r>
      <w:r w:rsidR="009566D1" w:rsidRPr="00B40F6E">
        <w:rPr>
          <w:rFonts w:ascii="Book Antiqua" w:hAnsi="Book Antiqua" w:cs="Times New Roman"/>
          <w:lang w:val="en-GB"/>
        </w:rPr>
        <w:t>cancer woman without heart disease</w:t>
      </w:r>
      <w:r w:rsidR="00834798" w:rsidRPr="00B40F6E">
        <w:rPr>
          <w:rFonts w:ascii="Book Antiqua" w:hAnsi="Book Antiqua" w:cs="Times New Roman"/>
          <w:lang w:val="en-GB"/>
        </w:rPr>
        <w:t>. Recently,</w:t>
      </w:r>
      <w:r w:rsidR="009260FB" w:rsidRPr="00B40F6E">
        <w:rPr>
          <w:rFonts w:ascii="Book Antiqua" w:hAnsi="Book Antiqua" w:cs="Times New Roman"/>
          <w:lang w:val="en-GB"/>
        </w:rPr>
        <w:t xml:space="preserve"> </w:t>
      </w:r>
      <w:proofErr w:type="spellStart"/>
      <w:r w:rsidR="005F3656" w:rsidRPr="00B40F6E">
        <w:rPr>
          <w:rFonts w:ascii="Book Antiqua" w:hAnsi="Book Antiqua" w:cs="Times New Roman"/>
          <w:lang w:val="en-GB"/>
        </w:rPr>
        <w:t>Borde</w:t>
      </w:r>
      <w:proofErr w:type="spellEnd"/>
      <w:r w:rsidR="005F3656" w:rsidRPr="00B40F6E">
        <w:rPr>
          <w:rFonts w:ascii="Book Antiqua" w:hAnsi="Book Antiqua" w:cs="Times New Roman"/>
          <w:lang w:val="en-GB"/>
        </w:rPr>
        <w:t xml:space="preserve"> </w:t>
      </w:r>
      <w:r w:rsidR="005F3656" w:rsidRPr="00C81294">
        <w:rPr>
          <w:rFonts w:ascii="Book Antiqua" w:hAnsi="Book Antiqua" w:cs="Times New Roman"/>
          <w:i/>
          <w:lang w:val="en-GB"/>
        </w:rPr>
        <w:t>et al</w:t>
      </w:r>
      <w:r w:rsidR="005F3656" w:rsidRPr="00B40F6E">
        <w:rPr>
          <w:rFonts w:ascii="Book Antiqua" w:hAnsi="Book Antiqua" w:cs="Times New Roman"/>
          <w:vertAlign w:val="superscript"/>
          <w:lang w:val="en-US"/>
        </w:rPr>
        <w:sym w:font="Symbol" w:char="F05B"/>
      </w:r>
      <w:r w:rsidR="005F3656"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4</w:t>
      </w:r>
      <w:r w:rsidR="005F3656" w:rsidRPr="00B40F6E">
        <w:rPr>
          <w:rFonts w:ascii="Book Antiqua" w:hAnsi="Book Antiqua" w:cs="Times New Roman"/>
          <w:vertAlign w:val="superscript"/>
          <w:lang w:val="en-US"/>
        </w:rPr>
        <w:sym w:font="Symbol" w:char="F05D"/>
      </w:r>
      <w:r w:rsidR="005F3656" w:rsidRPr="00B40F6E">
        <w:rPr>
          <w:rFonts w:ascii="Book Antiqua" w:hAnsi="Book Antiqua" w:cs="Times New Roman"/>
          <w:lang w:val="en-US"/>
        </w:rPr>
        <w:t xml:space="preserve"> analyzed </w:t>
      </w:r>
      <w:r w:rsidR="009260FB" w:rsidRPr="00B40F6E">
        <w:rPr>
          <w:rFonts w:ascii="Book Antiqua" w:hAnsi="Book Antiqua" w:cs="Times New Roman"/>
          <w:lang w:val="en-GB"/>
        </w:rPr>
        <w:t>changes in myocardial glucose metabolism using FDG-PET</w:t>
      </w:r>
      <w:r w:rsidR="005F3656" w:rsidRPr="00B40F6E">
        <w:rPr>
          <w:rFonts w:ascii="Book Antiqua" w:hAnsi="Book Antiqua" w:cs="Times New Roman"/>
          <w:lang w:val="en-GB"/>
        </w:rPr>
        <w:t xml:space="preserve"> and hypothesized </w:t>
      </w:r>
      <w:r w:rsidR="00E1352A" w:rsidRPr="00B40F6E">
        <w:rPr>
          <w:rFonts w:ascii="Book Antiqua" w:hAnsi="Book Antiqua" w:cs="Times New Roman"/>
          <w:lang w:val="en-GB"/>
        </w:rPr>
        <w:t xml:space="preserve">increased glucose utilization as evidence of cellular alteration </w:t>
      </w:r>
      <w:r w:rsidR="005F3656" w:rsidRPr="00B40F6E">
        <w:rPr>
          <w:rFonts w:ascii="Book Antiqua" w:hAnsi="Book Antiqua" w:cs="Times New Roman"/>
          <w:lang w:val="en-GB"/>
        </w:rPr>
        <w:t xml:space="preserve">that </w:t>
      </w:r>
      <w:r w:rsidR="00E1352A" w:rsidRPr="00B40F6E">
        <w:rPr>
          <w:rFonts w:ascii="Book Antiqua" w:hAnsi="Book Antiqua" w:cs="Times New Roman"/>
          <w:lang w:val="en-GB"/>
        </w:rPr>
        <w:t>preced</w:t>
      </w:r>
      <w:r w:rsidR="003E5B5E" w:rsidRPr="00B40F6E">
        <w:rPr>
          <w:rFonts w:ascii="Book Antiqua" w:hAnsi="Book Antiqua" w:cs="Times New Roman"/>
          <w:lang w:val="en-GB"/>
        </w:rPr>
        <w:t>e</w:t>
      </w:r>
      <w:r w:rsidR="00E1352A" w:rsidRPr="00B40F6E">
        <w:rPr>
          <w:rFonts w:ascii="Book Antiqua" w:hAnsi="Book Antiqua" w:cs="Times New Roman"/>
          <w:lang w:val="en-GB"/>
        </w:rPr>
        <w:t xml:space="preserve"> the </w:t>
      </w:r>
      <w:proofErr w:type="spellStart"/>
      <w:r w:rsidR="00E1352A" w:rsidRPr="00B40F6E">
        <w:rPr>
          <w:rFonts w:ascii="Book Antiqua" w:hAnsi="Book Antiqua" w:cs="Times New Roman"/>
          <w:lang w:val="en-GB"/>
        </w:rPr>
        <w:t>cardiotoxicity</w:t>
      </w:r>
      <w:proofErr w:type="spellEnd"/>
      <w:r w:rsidR="00E1352A" w:rsidRPr="00B40F6E">
        <w:rPr>
          <w:rFonts w:ascii="Book Antiqua" w:hAnsi="Book Antiqua" w:cs="Times New Roman"/>
          <w:lang w:val="en-GB"/>
        </w:rPr>
        <w:t xml:space="preserve"> cascade </w:t>
      </w:r>
      <w:r w:rsidR="009260FB" w:rsidRPr="00B40F6E">
        <w:rPr>
          <w:rFonts w:ascii="Book Antiqua" w:hAnsi="Book Antiqua" w:cs="Times New Roman"/>
          <w:lang w:val="en-GB"/>
        </w:rPr>
        <w:t xml:space="preserve">in patients treated with </w:t>
      </w:r>
      <w:proofErr w:type="spellStart"/>
      <w:r w:rsidR="00AF5D21" w:rsidRPr="00B40F6E">
        <w:rPr>
          <w:rFonts w:ascii="Book Antiqua" w:hAnsi="Book Antiqua" w:cs="Times New Roman"/>
          <w:lang w:val="en-GB"/>
        </w:rPr>
        <w:t>a</w:t>
      </w:r>
      <w:r w:rsidR="009260FB" w:rsidRPr="00B40F6E">
        <w:rPr>
          <w:rFonts w:ascii="Book Antiqua" w:hAnsi="Book Antiqua" w:cs="Times New Roman"/>
          <w:lang w:val="en-GB"/>
        </w:rPr>
        <w:t>driamycin</w:t>
      </w:r>
      <w:proofErr w:type="spellEnd"/>
      <w:r w:rsidR="009260FB" w:rsidRPr="00B40F6E">
        <w:rPr>
          <w:rFonts w:ascii="Book Antiqua" w:hAnsi="Book Antiqua" w:cs="Times New Roman"/>
          <w:lang w:val="en-GB"/>
        </w:rPr>
        <w:t xml:space="preserve">. </w:t>
      </w:r>
    </w:p>
    <w:p w14:paraId="40B5250A" w14:textId="62C3C5B4" w:rsidR="00833EB7" w:rsidRPr="00B40F6E" w:rsidRDefault="00AF5D21" w:rsidP="00C81294">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Like</w:t>
      </w:r>
      <w:r w:rsidR="00F65F7C" w:rsidRPr="00B40F6E">
        <w:rPr>
          <w:rFonts w:ascii="Book Antiqua" w:hAnsi="Book Antiqua" w:cs="Times New Roman"/>
          <w:lang w:val="en-GB"/>
        </w:rPr>
        <w:t xml:space="preserve"> SPECT, PET imaging can play a key role in the evaluation of cardiac autonomic dysfunction associated with HF</w:t>
      </w:r>
      <w:r w:rsidR="00592101" w:rsidRPr="00B40F6E">
        <w:rPr>
          <w:rFonts w:ascii="Book Antiqua" w:hAnsi="Book Antiqua" w:cs="Times New Roman"/>
          <w:vertAlign w:val="superscript"/>
          <w:lang w:val="en-US"/>
        </w:rPr>
        <w:sym w:font="Symbol" w:char="F05B"/>
      </w:r>
      <w:r w:rsidR="003E5B5E"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5</w:t>
      </w:r>
      <w:r w:rsidR="00592101" w:rsidRPr="00B40F6E">
        <w:rPr>
          <w:rFonts w:ascii="Book Antiqua" w:hAnsi="Book Antiqua" w:cs="Times New Roman"/>
          <w:vertAlign w:val="superscript"/>
          <w:lang w:val="en-US"/>
        </w:rPr>
        <w:sym w:font="Symbol" w:char="F05D"/>
      </w:r>
      <w:r w:rsidR="002C1135" w:rsidRPr="00B40F6E">
        <w:rPr>
          <w:rFonts w:ascii="Book Antiqua" w:hAnsi="Book Antiqua" w:cs="Times New Roman"/>
          <w:lang w:val="en-GB"/>
        </w:rPr>
        <w:t xml:space="preserve">. </w:t>
      </w:r>
      <w:r w:rsidR="00833EB7" w:rsidRPr="00B40F6E">
        <w:rPr>
          <w:rFonts w:ascii="Book Antiqua" w:hAnsi="Book Antiqua" w:cs="Times New Roman"/>
          <w:lang w:val="en-GB"/>
        </w:rPr>
        <w:t>PET</w:t>
      </w:r>
      <w:r w:rsidR="00F65F7C" w:rsidRPr="00B40F6E">
        <w:rPr>
          <w:rFonts w:ascii="Book Antiqua" w:hAnsi="Book Antiqua" w:cs="Times New Roman"/>
          <w:lang w:val="en-GB"/>
        </w:rPr>
        <w:t xml:space="preserve"> provides several advantages over SPECT</w:t>
      </w:r>
      <w:r w:rsidR="00833EB7" w:rsidRPr="00B40F6E">
        <w:rPr>
          <w:rFonts w:ascii="Book Antiqua" w:hAnsi="Book Antiqua" w:cs="Times New Roman"/>
          <w:lang w:val="en-GB"/>
        </w:rPr>
        <w:t>, as</w:t>
      </w:r>
      <w:r w:rsidR="00F65F7C" w:rsidRPr="00B40F6E">
        <w:rPr>
          <w:rFonts w:ascii="Book Antiqua" w:hAnsi="Book Antiqua" w:cs="Times New Roman"/>
          <w:lang w:val="en-GB"/>
        </w:rPr>
        <w:t xml:space="preserve"> hig</w:t>
      </w:r>
      <w:r w:rsidR="00833EB7" w:rsidRPr="00B40F6E">
        <w:rPr>
          <w:rFonts w:ascii="Book Antiqua" w:hAnsi="Book Antiqua" w:cs="Times New Roman"/>
          <w:lang w:val="en-GB"/>
        </w:rPr>
        <w:t>h</w:t>
      </w:r>
      <w:r w:rsidR="00F65F7C" w:rsidRPr="00B40F6E">
        <w:rPr>
          <w:rFonts w:ascii="Book Antiqua" w:hAnsi="Book Antiqua" w:cs="Times New Roman"/>
          <w:lang w:val="en-GB"/>
        </w:rPr>
        <w:t>er spatial and temporal</w:t>
      </w:r>
      <w:r w:rsidR="00833EB7" w:rsidRPr="00B40F6E">
        <w:rPr>
          <w:rFonts w:ascii="Book Antiqua" w:hAnsi="Book Antiqua" w:cs="Times New Roman"/>
          <w:lang w:val="en-GB"/>
        </w:rPr>
        <w:t xml:space="preserve"> resolution and </w:t>
      </w:r>
      <w:r w:rsidR="00AA1136" w:rsidRPr="00B40F6E">
        <w:rPr>
          <w:rFonts w:ascii="Book Antiqua" w:hAnsi="Book Antiqua" w:cs="Times New Roman"/>
          <w:lang w:val="en-GB"/>
        </w:rPr>
        <w:t>routinely available attenuation correction</w:t>
      </w:r>
      <w:r w:rsidR="00833EB7" w:rsidRPr="00B40F6E">
        <w:rPr>
          <w:rFonts w:ascii="Book Antiqua" w:hAnsi="Book Antiqua" w:cs="Times New Roman"/>
          <w:lang w:val="en-GB"/>
        </w:rPr>
        <w:t xml:space="preserve">. In addition, PET radiotracers more closely resemble the endogenous </w:t>
      </w:r>
      <w:r w:rsidR="008A4C54" w:rsidRPr="00B40F6E">
        <w:rPr>
          <w:rFonts w:ascii="Book Antiqua" w:hAnsi="Book Antiqua" w:cs="Times New Roman"/>
          <w:lang w:val="en-GB"/>
        </w:rPr>
        <w:t>neurotransmitters</w:t>
      </w:r>
      <w:r w:rsidR="00833EB7" w:rsidRPr="00B40F6E">
        <w:rPr>
          <w:rFonts w:ascii="Book Antiqua" w:hAnsi="Book Antiqua" w:cs="Times New Roman"/>
          <w:lang w:val="en-GB"/>
        </w:rPr>
        <w:t xml:space="preserve"> than </w:t>
      </w:r>
      <w:r w:rsidR="00833EB7" w:rsidRPr="00B40F6E">
        <w:rPr>
          <w:rFonts w:ascii="Book Antiqua" w:hAnsi="Book Antiqua" w:cs="Times New Roman"/>
          <w:vertAlign w:val="superscript"/>
          <w:lang w:val="en-GB"/>
        </w:rPr>
        <w:t>123</w:t>
      </w:r>
      <w:r w:rsidR="00833EB7" w:rsidRPr="00B40F6E">
        <w:rPr>
          <w:rFonts w:ascii="Book Antiqua" w:hAnsi="Book Antiqua" w:cs="Times New Roman"/>
          <w:lang w:val="en-GB"/>
        </w:rPr>
        <w:t>MIBG used for SPECT imaging and the variety of available tracers may allow for more detailed</w:t>
      </w:r>
      <w:r w:rsidR="00DB3710" w:rsidRPr="00B40F6E">
        <w:rPr>
          <w:rFonts w:ascii="Book Antiqua" w:hAnsi="Book Antiqua" w:cs="Times New Roman"/>
          <w:lang w:val="en-GB"/>
        </w:rPr>
        <w:t xml:space="preserve"> </w:t>
      </w:r>
      <w:r w:rsidR="00833EB7" w:rsidRPr="00B40F6E">
        <w:rPr>
          <w:rFonts w:ascii="Book Antiqua" w:hAnsi="Book Antiqua" w:cs="Times New Roman"/>
          <w:lang w:val="en-GB"/>
        </w:rPr>
        <w:t>analysis of neuronal signalling</w:t>
      </w:r>
      <w:r w:rsidR="00183436" w:rsidRPr="00B40F6E">
        <w:rPr>
          <w:rFonts w:ascii="Book Antiqua" w:hAnsi="Book Antiqua" w:cs="Times New Roman"/>
          <w:vertAlign w:val="superscript"/>
          <w:lang w:val="en-US"/>
        </w:rPr>
        <w:sym w:font="Symbol" w:char="F05B"/>
      </w:r>
      <w:r w:rsidR="003E5B5E"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6</w:t>
      </w:r>
      <w:r w:rsidR="00183436" w:rsidRPr="00B40F6E">
        <w:rPr>
          <w:rFonts w:ascii="Book Antiqua" w:hAnsi="Book Antiqua" w:cs="Times New Roman"/>
          <w:vertAlign w:val="superscript"/>
          <w:lang w:val="en-US"/>
        </w:rPr>
        <w:sym w:font="Symbol" w:char="F05D"/>
      </w:r>
      <w:r w:rsidR="004B4765" w:rsidRPr="00B40F6E">
        <w:rPr>
          <w:rFonts w:ascii="Book Antiqua" w:hAnsi="Book Antiqua" w:cs="Times New Roman"/>
          <w:lang w:val="en-GB"/>
        </w:rPr>
        <w:t>. There</w:t>
      </w:r>
      <w:r w:rsidR="00651FA5" w:rsidRPr="00B40F6E">
        <w:rPr>
          <w:rFonts w:ascii="Book Antiqua" w:hAnsi="Book Antiqua" w:cs="Times New Roman"/>
          <w:lang w:val="en-GB"/>
        </w:rPr>
        <w:t xml:space="preserve"> are two </w:t>
      </w:r>
      <w:r w:rsidR="004B4765" w:rsidRPr="00B40F6E">
        <w:rPr>
          <w:rFonts w:ascii="Book Antiqua" w:hAnsi="Book Antiqua" w:cs="Times New Roman"/>
          <w:lang w:val="en-GB"/>
        </w:rPr>
        <w:t>type</w:t>
      </w:r>
      <w:r w:rsidR="00183436" w:rsidRPr="00B40F6E">
        <w:rPr>
          <w:rFonts w:ascii="Book Antiqua" w:hAnsi="Book Antiqua" w:cs="Times New Roman"/>
          <w:lang w:val="en-GB"/>
        </w:rPr>
        <w:t>s</w:t>
      </w:r>
      <w:r w:rsidR="004B4765" w:rsidRPr="00B40F6E">
        <w:rPr>
          <w:rFonts w:ascii="Book Antiqua" w:hAnsi="Book Antiqua" w:cs="Times New Roman"/>
          <w:lang w:val="en-GB"/>
        </w:rPr>
        <w:t xml:space="preserve"> of presynaptic </w:t>
      </w:r>
      <w:r w:rsidR="00DB3710" w:rsidRPr="00B40F6E">
        <w:rPr>
          <w:rFonts w:ascii="Book Antiqua" w:hAnsi="Book Antiqua" w:cs="Times New Roman"/>
          <w:lang w:val="en-GB"/>
        </w:rPr>
        <w:t>positron-emitting tracers to</w:t>
      </w:r>
      <w:r w:rsidR="00651FA5" w:rsidRPr="00B40F6E">
        <w:rPr>
          <w:rFonts w:ascii="Book Antiqua" w:hAnsi="Book Antiqua" w:cs="Times New Roman"/>
          <w:lang w:val="en-GB"/>
        </w:rPr>
        <w:t xml:space="preserve"> assess the presynaptic sympathetic integrity in the heart</w:t>
      </w:r>
      <w:r w:rsidR="00370DF5" w:rsidRPr="00B40F6E">
        <w:rPr>
          <w:rFonts w:ascii="Book Antiqua" w:hAnsi="Book Antiqua" w:cs="Times New Roman"/>
          <w:lang w:val="en-GB"/>
        </w:rPr>
        <w:t>,</w:t>
      </w:r>
      <w:r w:rsidR="00651FA5" w:rsidRPr="00B40F6E">
        <w:rPr>
          <w:rFonts w:ascii="Book Antiqua" w:hAnsi="Book Antiqua" w:cs="Times New Roman"/>
          <w:lang w:val="en-GB"/>
        </w:rPr>
        <w:t xml:space="preserve"> radiolabeled </w:t>
      </w:r>
      <w:proofErr w:type="spellStart"/>
      <w:r w:rsidR="00651FA5" w:rsidRPr="00B40F6E">
        <w:rPr>
          <w:rFonts w:ascii="Book Antiqua" w:hAnsi="Book Antiqua" w:cs="Times New Roman"/>
          <w:lang w:val="en-GB"/>
        </w:rPr>
        <w:t>catecholamines</w:t>
      </w:r>
      <w:proofErr w:type="spellEnd"/>
      <w:r w:rsidR="00651FA5" w:rsidRPr="00B40F6E">
        <w:rPr>
          <w:rFonts w:ascii="Book Antiqua" w:hAnsi="Book Antiqua" w:cs="Times New Roman"/>
          <w:lang w:val="en-GB"/>
        </w:rPr>
        <w:t xml:space="preserve"> and radiolabeled catecholamine </w:t>
      </w:r>
      <w:proofErr w:type="spellStart"/>
      <w:r w:rsidR="00651FA5" w:rsidRPr="00B40F6E">
        <w:rPr>
          <w:rFonts w:ascii="Book Antiqua" w:hAnsi="Book Antiqua" w:cs="Times New Roman"/>
          <w:lang w:val="en-GB"/>
        </w:rPr>
        <w:t>analogs</w:t>
      </w:r>
      <w:proofErr w:type="spellEnd"/>
      <w:r w:rsidR="00651FA5" w:rsidRPr="00B40F6E">
        <w:rPr>
          <w:rFonts w:ascii="Book Antiqua" w:hAnsi="Book Antiqua" w:cs="Times New Roman"/>
          <w:lang w:val="en-GB"/>
        </w:rPr>
        <w:t xml:space="preserve">. The first type behaves identically to endogenous neurotransmitters, thus it is metabolically active and can complicate kinetic data analysis. Instead catecholamine </w:t>
      </w:r>
      <w:proofErr w:type="spellStart"/>
      <w:r w:rsidR="00651FA5" w:rsidRPr="00B40F6E">
        <w:rPr>
          <w:rFonts w:ascii="Book Antiqua" w:hAnsi="Book Antiqua" w:cs="Times New Roman"/>
          <w:lang w:val="en-GB"/>
        </w:rPr>
        <w:t>analogs</w:t>
      </w:r>
      <w:proofErr w:type="spellEnd"/>
      <w:r w:rsidR="00651FA5" w:rsidRPr="00B40F6E">
        <w:rPr>
          <w:rFonts w:ascii="Book Antiqua" w:hAnsi="Book Antiqua" w:cs="Times New Roman"/>
          <w:lang w:val="en-GB"/>
        </w:rPr>
        <w:t xml:space="preserve"> work as false neurotransmitters and are incapable of following the entire metabolic pathway of true </w:t>
      </w:r>
      <w:proofErr w:type="spellStart"/>
      <w:r w:rsidR="00651FA5" w:rsidRPr="00B40F6E">
        <w:rPr>
          <w:rFonts w:ascii="Book Antiqua" w:hAnsi="Book Antiqua" w:cs="Times New Roman"/>
          <w:lang w:val="en-GB"/>
        </w:rPr>
        <w:t>catecholamines</w:t>
      </w:r>
      <w:proofErr w:type="spellEnd"/>
      <w:r w:rsidR="00651FA5" w:rsidRPr="00B40F6E">
        <w:rPr>
          <w:rFonts w:ascii="Book Antiqua" w:hAnsi="Book Antiqua" w:cs="Times New Roman"/>
          <w:lang w:val="en-GB"/>
        </w:rPr>
        <w:t>.</w:t>
      </w:r>
      <w:r w:rsidR="00CA32D7" w:rsidRPr="00B40F6E">
        <w:rPr>
          <w:rFonts w:ascii="Book Antiqua" w:hAnsi="Book Antiqua" w:cs="Times New Roman"/>
          <w:lang w:val="en-GB"/>
        </w:rPr>
        <w:t xml:space="preserve"> </w:t>
      </w:r>
      <w:r w:rsidR="00914225" w:rsidRPr="00B40F6E">
        <w:rPr>
          <w:rFonts w:ascii="Book Antiqua" w:hAnsi="Book Antiqua" w:cs="Times New Roman"/>
          <w:lang w:val="en-GB"/>
        </w:rPr>
        <w:t xml:space="preserve">Instead, postsynaptic tracers transmit the sympathetic signal to target tissue. </w:t>
      </w:r>
      <w:r w:rsidR="00CA32D7" w:rsidRPr="00B40F6E">
        <w:rPr>
          <w:rFonts w:ascii="Book Antiqua" w:hAnsi="Book Antiqua" w:cs="Times New Roman"/>
          <w:lang w:val="en-GB"/>
        </w:rPr>
        <w:t xml:space="preserve">Compared with the availability of presynaptic tracer, only </w:t>
      </w:r>
      <w:r w:rsidR="00914225" w:rsidRPr="00B40F6E">
        <w:rPr>
          <w:rFonts w:ascii="Book Antiqua" w:hAnsi="Book Antiqua" w:cs="Times New Roman"/>
          <w:lang w:val="en-GB"/>
        </w:rPr>
        <w:t xml:space="preserve">a small number of tracers for postsynaptic neuronal imaging </w:t>
      </w:r>
      <w:r w:rsidR="003E5B5E" w:rsidRPr="00B40F6E">
        <w:rPr>
          <w:rFonts w:ascii="Book Antiqua" w:hAnsi="Book Antiqua" w:cs="Times New Roman"/>
          <w:lang w:val="en-GB"/>
        </w:rPr>
        <w:t>are</w:t>
      </w:r>
      <w:r w:rsidR="00914225" w:rsidRPr="00B40F6E">
        <w:rPr>
          <w:rFonts w:ascii="Book Antiqua" w:hAnsi="Book Antiqua" w:cs="Times New Roman"/>
          <w:lang w:val="en-GB"/>
        </w:rPr>
        <w:t xml:space="preserve"> clinically</w:t>
      </w:r>
      <w:r w:rsidR="003E5B5E" w:rsidRPr="00B40F6E">
        <w:rPr>
          <w:rFonts w:ascii="Book Antiqua" w:hAnsi="Book Antiqua" w:cs="Times New Roman"/>
          <w:lang w:val="en-GB"/>
        </w:rPr>
        <w:t xml:space="preserve"> used</w:t>
      </w:r>
      <w:r w:rsidR="00914225" w:rsidRPr="00B40F6E">
        <w:rPr>
          <w:rFonts w:ascii="Book Antiqua" w:hAnsi="Book Antiqua" w:cs="Times New Roman"/>
          <w:lang w:val="en-GB"/>
        </w:rPr>
        <w:t>.</w:t>
      </w:r>
      <w:r w:rsidR="0083156A" w:rsidRPr="00B40F6E">
        <w:rPr>
          <w:rFonts w:ascii="Book Antiqua" w:hAnsi="Book Antiqua" w:cs="Times New Roman"/>
          <w:lang w:val="en-GB"/>
        </w:rPr>
        <w:t xml:space="preserve"> Experimental</w:t>
      </w:r>
      <w:r w:rsidR="00893EC9" w:rsidRPr="00B40F6E">
        <w:rPr>
          <w:rFonts w:ascii="Book Antiqua" w:hAnsi="Book Antiqua" w:cs="Times New Roman"/>
          <w:lang w:val="en-GB"/>
        </w:rPr>
        <w:t xml:space="preserve"> studies showed a significant reduction in </w:t>
      </w:r>
      <w:r w:rsidR="00285519" w:rsidRPr="00B40F6E">
        <w:rPr>
          <w:rFonts w:ascii="Book Antiqua" w:hAnsi="Book Antiqua" w:cs="Times New Roman"/>
          <w:lang w:val="en-GB"/>
        </w:rPr>
        <w:t>t</w:t>
      </w:r>
      <w:r w:rsidR="00893EC9" w:rsidRPr="00B40F6E">
        <w:rPr>
          <w:rFonts w:ascii="Book Antiqua" w:hAnsi="Book Antiqua" w:cs="Times New Roman"/>
          <w:lang w:val="en-GB"/>
        </w:rPr>
        <w:t xml:space="preserve">he amount of LV </w:t>
      </w:r>
      <w:r w:rsidR="00893EC9" w:rsidRPr="00B40F6E">
        <w:rPr>
          <w:rFonts w:ascii="Book Antiqua" w:hAnsi="Book Antiqua" w:cs="Times New Roman"/>
          <w:lang w:val="en-GB"/>
        </w:rPr>
        <w:sym w:font="Symbol" w:char="F062"/>
      </w:r>
      <w:r w:rsidR="00893EC9" w:rsidRPr="00B40F6E">
        <w:rPr>
          <w:rFonts w:ascii="Book Antiqua" w:hAnsi="Book Antiqua" w:cs="Times New Roman"/>
          <w:lang w:val="en-GB"/>
        </w:rPr>
        <w:t>-</w:t>
      </w:r>
      <w:proofErr w:type="spellStart"/>
      <w:r w:rsidR="00893EC9" w:rsidRPr="00B40F6E">
        <w:rPr>
          <w:rFonts w:ascii="Book Antiqua" w:hAnsi="Book Antiqua" w:cs="Times New Roman"/>
          <w:lang w:val="en-GB"/>
        </w:rPr>
        <w:t>adrenoceptors</w:t>
      </w:r>
      <w:proofErr w:type="spellEnd"/>
      <w:r w:rsidR="00285519" w:rsidRPr="00B40F6E">
        <w:rPr>
          <w:rFonts w:ascii="Book Antiqua" w:hAnsi="Book Antiqua" w:cs="Times New Roman"/>
          <w:vertAlign w:val="superscript"/>
          <w:lang w:val="en-US"/>
        </w:rPr>
        <w:sym w:font="Symbol" w:char="F05B"/>
      </w:r>
      <w:r w:rsidR="003E5B5E"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7</w:t>
      </w:r>
      <w:r w:rsidR="00285519" w:rsidRPr="00B40F6E">
        <w:rPr>
          <w:rFonts w:ascii="Book Antiqua" w:hAnsi="Book Antiqua" w:cs="Times New Roman"/>
          <w:vertAlign w:val="superscript"/>
          <w:lang w:val="en-US"/>
        </w:rPr>
        <w:sym w:font="Symbol" w:char="F05D"/>
      </w:r>
      <w:r w:rsidR="000C623B" w:rsidRPr="00B40F6E">
        <w:rPr>
          <w:rFonts w:ascii="Book Antiqua" w:hAnsi="Book Antiqua" w:cs="Times New Roman"/>
          <w:lang w:val="en-GB"/>
        </w:rPr>
        <w:t xml:space="preserve"> and </w:t>
      </w:r>
      <w:r w:rsidR="00405120" w:rsidRPr="00B40F6E">
        <w:rPr>
          <w:rFonts w:ascii="Book Antiqua" w:hAnsi="Book Antiqua" w:cs="Times New Roman"/>
          <w:lang w:val="en-GB"/>
        </w:rPr>
        <w:t>11C-</w:t>
      </w:r>
      <w:r w:rsidR="00C17995" w:rsidRPr="00B40F6E">
        <w:rPr>
          <w:rFonts w:ascii="Book Antiqua" w:hAnsi="Book Antiqua" w:cs="Times New Roman"/>
          <w:lang w:val="en-GB"/>
        </w:rPr>
        <w:t>Hydroxyephedrine (HED)</w:t>
      </w:r>
      <w:r w:rsidR="00405120" w:rsidRPr="00B40F6E">
        <w:rPr>
          <w:rFonts w:ascii="Book Antiqua" w:hAnsi="Book Antiqua" w:cs="Times New Roman"/>
          <w:lang w:val="en-GB"/>
        </w:rPr>
        <w:t xml:space="preserve"> </w:t>
      </w:r>
      <w:r w:rsidR="00893EC9" w:rsidRPr="00B40F6E">
        <w:rPr>
          <w:rFonts w:ascii="Book Antiqua" w:hAnsi="Book Antiqua" w:cs="Times New Roman"/>
          <w:lang w:val="en-GB"/>
        </w:rPr>
        <w:t xml:space="preserve">in </w:t>
      </w:r>
      <w:r w:rsidR="00111448" w:rsidRPr="00B40F6E">
        <w:rPr>
          <w:rFonts w:ascii="Book Antiqua" w:hAnsi="Book Antiqua" w:cs="Times New Roman"/>
          <w:lang w:val="en-GB"/>
        </w:rPr>
        <w:t xml:space="preserve">HF </w:t>
      </w:r>
      <w:r w:rsidR="0083156A" w:rsidRPr="00B40F6E">
        <w:rPr>
          <w:rFonts w:ascii="Book Antiqua" w:hAnsi="Book Antiqua" w:cs="Times New Roman"/>
          <w:lang w:val="en-GB"/>
        </w:rPr>
        <w:t xml:space="preserve">catecholamine </w:t>
      </w:r>
      <w:r w:rsidR="0083156A" w:rsidRPr="00B40F6E">
        <w:rPr>
          <w:rFonts w:ascii="Book Antiqua" w:hAnsi="Book Antiqua" w:cs="Times New Roman"/>
          <w:lang w:val="en-GB"/>
        </w:rPr>
        <w:lastRenderedPageBreak/>
        <w:t>uptake</w:t>
      </w:r>
      <w:r w:rsidR="00285519" w:rsidRPr="00B40F6E">
        <w:rPr>
          <w:rFonts w:ascii="Book Antiqua" w:hAnsi="Book Antiqua" w:cs="Times New Roman"/>
          <w:vertAlign w:val="superscript"/>
          <w:lang w:val="en-US"/>
        </w:rPr>
        <w:sym w:font="Symbol" w:char="F05B"/>
      </w:r>
      <w:r w:rsidR="00C46960"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8</w:t>
      </w:r>
      <w:proofErr w:type="gramStart"/>
      <w:r w:rsidR="003E5652" w:rsidRPr="00B40F6E">
        <w:rPr>
          <w:rFonts w:ascii="Book Antiqua" w:hAnsi="Book Antiqua" w:cs="Times New Roman"/>
          <w:vertAlign w:val="superscript"/>
          <w:lang w:val="en-US"/>
        </w:rPr>
        <w:t>,</w:t>
      </w:r>
      <w:r w:rsidR="00C46960" w:rsidRPr="00B40F6E">
        <w:rPr>
          <w:rFonts w:ascii="Book Antiqua" w:hAnsi="Book Antiqua" w:cs="Times New Roman"/>
          <w:vertAlign w:val="superscript"/>
          <w:lang w:val="en-US"/>
        </w:rPr>
        <w:t>4</w:t>
      </w:r>
      <w:r w:rsidR="003E5652" w:rsidRPr="00B40F6E">
        <w:rPr>
          <w:rFonts w:ascii="Book Antiqua" w:hAnsi="Book Antiqua" w:cs="Times New Roman"/>
          <w:vertAlign w:val="superscript"/>
          <w:lang w:val="en-US"/>
        </w:rPr>
        <w:t>9</w:t>
      </w:r>
      <w:proofErr w:type="gramEnd"/>
      <w:r w:rsidR="00285519" w:rsidRPr="00B40F6E">
        <w:rPr>
          <w:rFonts w:ascii="Book Antiqua" w:hAnsi="Book Antiqua" w:cs="Times New Roman"/>
          <w:vertAlign w:val="superscript"/>
          <w:lang w:val="en-US"/>
        </w:rPr>
        <w:sym w:font="Symbol" w:char="F05D"/>
      </w:r>
      <w:r w:rsidR="0083156A" w:rsidRPr="00B40F6E">
        <w:rPr>
          <w:rFonts w:ascii="Book Antiqua" w:hAnsi="Book Antiqua" w:cs="Times New Roman"/>
          <w:lang w:val="en-GB"/>
        </w:rPr>
        <w:t xml:space="preserve"> associated with LV dysfunction</w:t>
      </w:r>
      <w:r w:rsidR="00912CEB" w:rsidRPr="00B40F6E">
        <w:rPr>
          <w:rFonts w:ascii="Book Antiqua" w:hAnsi="Book Antiqua" w:cs="Times New Roman"/>
          <w:lang w:val="en-GB"/>
        </w:rPr>
        <w:t>. Thus, studies are needed to validate this new radiotracer in the cardio-oncology field.</w:t>
      </w:r>
    </w:p>
    <w:p w14:paraId="005AD2B8" w14:textId="3A1C13BD" w:rsidR="00D415BF" w:rsidRPr="00B40F6E" w:rsidRDefault="004F6C5D" w:rsidP="00C81294">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Howev</w:t>
      </w:r>
      <w:r w:rsidR="00912CEB" w:rsidRPr="00B40F6E">
        <w:rPr>
          <w:rFonts w:ascii="Book Antiqua" w:hAnsi="Book Antiqua" w:cs="Times New Roman"/>
          <w:lang w:val="en-GB"/>
        </w:rPr>
        <w:t xml:space="preserve">er, </w:t>
      </w:r>
      <w:r w:rsidR="006532E5" w:rsidRPr="00B40F6E">
        <w:rPr>
          <w:rFonts w:ascii="Book Antiqua" w:hAnsi="Book Antiqua" w:cs="Times New Roman"/>
          <w:lang w:val="en-GB"/>
        </w:rPr>
        <w:t xml:space="preserve">the complexity of </w:t>
      </w:r>
      <w:r w:rsidR="00833EB7" w:rsidRPr="00B40F6E">
        <w:rPr>
          <w:rFonts w:ascii="Book Antiqua" w:hAnsi="Book Antiqua" w:cs="Times New Roman"/>
          <w:lang w:val="en-GB"/>
        </w:rPr>
        <w:t xml:space="preserve">the </w:t>
      </w:r>
      <w:r w:rsidR="006532E5" w:rsidRPr="00B40F6E">
        <w:rPr>
          <w:rFonts w:ascii="Book Antiqua" w:hAnsi="Book Antiqua" w:cs="Times New Roman"/>
          <w:lang w:val="en-GB"/>
        </w:rPr>
        <w:t xml:space="preserve">most of the ligands radiolabeling, the requirement of </w:t>
      </w:r>
      <w:proofErr w:type="spellStart"/>
      <w:r w:rsidR="006532E5" w:rsidRPr="00B40F6E">
        <w:rPr>
          <w:rFonts w:ascii="Book Antiqua" w:hAnsi="Book Antiqua" w:cs="Times New Roman"/>
          <w:lang w:val="en-GB"/>
        </w:rPr>
        <w:t>laboriousus</w:t>
      </w:r>
      <w:proofErr w:type="spellEnd"/>
      <w:r w:rsidR="006532E5" w:rsidRPr="00B40F6E">
        <w:rPr>
          <w:rFonts w:ascii="Book Antiqua" w:hAnsi="Book Antiqua" w:cs="Times New Roman"/>
          <w:lang w:val="en-GB"/>
        </w:rPr>
        <w:t xml:space="preserve"> and specific </w:t>
      </w:r>
      <w:proofErr w:type="spellStart"/>
      <w:r w:rsidR="00F52E32" w:rsidRPr="00B40F6E">
        <w:rPr>
          <w:rFonts w:ascii="Book Antiqua" w:hAnsi="Book Antiqua" w:cs="Times New Roman"/>
          <w:lang w:val="en-GB"/>
        </w:rPr>
        <w:t>knowledge</w:t>
      </w:r>
      <w:r w:rsidR="006532E5" w:rsidRPr="00B40F6E">
        <w:rPr>
          <w:rFonts w:ascii="Book Antiqua" w:hAnsi="Book Antiqua" w:cs="Times New Roman"/>
          <w:lang w:val="en-GB"/>
        </w:rPr>
        <w:t>s</w:t>
      </w:r>
      <w:proofErr w:type="spellEnd"/>
      <w:r w:rsidR="00F52E32" w:rsidRPr="00B40F6E">
        <w:rPr>
          <w:rFonts w:ascii="Book Antiqua" w:hAnsi="Book Antiqua" w:cs="Times New Roman"/>
          <w:lang w:val="en-GB"/>
        </w:rPr>
        <w:t xml:space="preserve">, </w:t>
      </w:r>
      <w:r w:rsidR="00370DF5" w:rsidRPr="00B40F6E">
        <w:rPr>
          <w:rFonts w:ascii="Book Antiqua" w:hAnsi="Book Antiqua" w:cs="Times New Roman"/>
          <w:lang w:val="en-GB"/>
        </w:rPr>
        <w:t xml:space="preserve">the </w:t>
      </w:r>
      <w:r w:rsidR="006532E5" w:rsidRPr="00B40F6E">
        <w:rPr>
          <w:rFonts w:ascii="Book Antiqua" w:hAnsi="Book Antiqua" w:cs="Times New Roman"/>
          <w:lang w:val="en-GB"/>
        </w:rPr>
        <w:t xml:space="preserve">high cost </w:t>
      </w:r>
      <w:r w:rsidR="00C17995" w:rsidRPr="00B40F6E">
        <w:rPr>
          <w:rFonts w:ascii="Book Antiqua" w:hAnsi="Book Antiqua" w:cs="Times New Roman"/>
          <w:lang w:val="en-GB"/>
        </w:rPr>
        <w:t>and</w:t>
      </w:r>
      <w:r w:rsidR="00370DF5" w:rsidRPr="00B40F6E">
        <w:rPr>
          <w:rFonts w:ascii="Book Antiqua" w:hAnsi="Book Antiqua" w:cs="Times New Roman"/>
          <w:lang w:val="en-GB"/>
        </w:rPr>
        <w:t xml:space="preserve"> the</w:t>
      </w:r>
      <w:r w:rsidR="00C17995" w:rsidRPr="00B40F6E">
        <w:rPr>
          <w:rFonts w:ascii="Book Antiqua" w:hAnsi="Book Antiqua" w:cs="Times New Roman"/>
          <w:lang w:val="en-GB"/>
        </w:rPr>
        <w:t xml:space="preserve"> l</w:t>
      </w:r>
      <w:r w:rsidR="006532E5" w:rsidRPr="00B40F6E">
        <w:rPr>
          <w:rFonts w:ascii="Book Antiqua" w:hAnsi="Book Antiqua" w:cs="Times New Roman"/>
          <w:lang w:val="en-GB"/>
        </w:rPr>
        <w:t>o</w:t>
      </w:r>
      <w:r w:rsidR="00C17995" w:rsidRPr="00B40F6E">
        <w:rPr>
          <w:rFonts w:ascii="Book Antiqua" w:hAnsi="Book Antiqua" w:cs="Times New Roman"/>
          <w:lang w:val="en-GB"/>
        </w:rPr>
        <w:t>w</w:t>
      </w:r>
      <w:r w:rsidR="00912CEB" w:rsidRPr="00B40F6E">
        <w:rPr>
          <w:rFonts w:ascii="Book Antiqua" w:hAnsi="Book Antiqua" w:cs="Times New Roman"/>
          <w:lang w:val="en-GB"/>
        </w:rPr>
        <w:t xml:space="preserve"> </w:t>
      </w:r>
      <w:r w:rsidR="006532E5" w:rsidRPr="00B40F6E">
        <w:rPr>
          <w:rFonts w:ascii="Book Antiqua" w:hAnsi="Book Antiqua" w:cs="Times New Roman"/>
          <w:lang w:val="en-GB"/>
        </w:rPr>
        <w:t xml:space="preserve">availability limit clinical use of PET. </w:t>
      </w:r>
    </w:p>
    <w:p w14:paraId="37528767" w14:textId="77777777" w:rsidR="008A4C54" w:rsidRPr="00B40F6E" w:rsidRDefault="008A4C54" w:rsidP="000C4427">
      <w:pPr>
        <w:spacing w:line="360" w:lineRule="auto"/>
        <w:jc w:val="both"/>
        <w:rPr>
          <w:rFonts w:ascii="Book Antiqua" w:hAnsi="Book Antiqua" w:cs="Times New Roman"/>
          <w:lang w:val="en-GB"/>
        </w:rPr>
      </w:pPr>
    </w:p>
    <w:p w14:paraId="74215AD9" w14:textId="07BCC731" w:rsidR="00AA01BC" w:rsidRPr="00B40F6E" w:rsidRDefault="00C81294" w:rsidP="000C4427">
      <w:pPr>
        <w:spacing w:line="360" w:lineRule="auto"/>
        <w:jc w:val="both"/>
        <w:rPr>
          <w:rFonts w:ascii="Book Antiqua" w:hAnsi="Book Antiqua" w:cs="Times New Roman"/>
          <w:b/>
          <w:lang w:val="en-GB"/>
        </w:rPr>
      </w:pPr>
      <w:r w:rsidRPr="00B40F6E">
        <w:rPr>
          <w:rFonts w:ascii="Book Antiqua" w:hAnsi="Book Antiqua" w:cs="Times New Roman"/>
          <w:b/>
          <w:lang w:val="en-GB"/>
        </w:rPr>
        <w:t>CONCLUSION</w:t>
      </w:r>
      <w:r w:rsidRPr="00B40F6E">
        <w:rPr>
          <w:rFonts w:ascii="Book Antiqua" w:hAnsi="Book Antiqua" w:cs="Times New Roman"/>
          <w:lang w:val="en-GB"/>
        </w:rPr>
        <w:t xml:space="preserve"> </w:t>
      </w:r>
    </w:p>
    <w:p w14:paraId="3EA73CA8" w14:textId="62A9AE88" w:rsidR="00780A64" w:rsidRPr="00B40F6E" w:rsidRDefault="00AA01BC" w:rsidP="000C4427">
      <w:pPr>
        <w:spacing w:line="360" w:lineRule="auto"/>
        <w:jc w:val="both"/>
        <w:rPr>
          <w:rFonts w:ascii="Book Antiqua" w:hAnsi="Book Antiqua" w:cs="Times New Roman"/>
          <w:lang w:val="en-GB"/>
        </w:rPr>
      </w:pPr>
      <w:proofErr w:type="spellStart"/>
      <w:r w:rsidRPr="00B40F6E">
        <w:rPr>
          <w:rFonts w:ascii="Book Antiqua" w:hAnsi="Book Antiqua" w:cs="Times New Roman"/>
          <w:lang w:val="en-GB"/>
        </w:rPr>
        <w:t>Cardiotoxicity</w:t>
      </w:r>
      <w:proofErr w:type="spellEnd"/>
      <w:r w:rsidR="001542A4" w:rsidRPr="00B40F6E">
        <w:rPr>
          <w:rFonts w:ascii="Book Antiqua" w:hAnsi="Book Antiqua" w:cs="Times New Roman"/>
          <w:lang w:val="en-GB"/>
        </w:rPr>
        <w:t xml:space="preserve"> is one of the most principal adverse effect</w:t>
      </w:r>
      <w:r w:rsidR="00142E01" w:rsidRPr="00B40F6E">
        <w:rPr>
          <w:rFonts w:ascii="Book Antiqua" w:hAnsi="Book Antiqua" w:cs="Times New Roman"/>
          <w:lang w:val="en-GB"/>
        </w:rPr>
        <w:t>s</w:t>
      </w:r>
      <w:r w:rsidR="001542A4" w:rsidRPr="00B40F6E">
        <w:rPr>
          <w:rFonts w:ascii="Book Antiqua" w:hAnsi="Book Antiqua" w:cs="Times New Roman"/>
          <w:lang w:val="en-GB"/>
        </w:rPr>
        <w:t xml:space="preserve"> of anticancer therapy due to clinical and prognostic importance. </w:t>
      </w:r>
      <w:r w:rsidR="00E1352A" w:rsidRPr="00B40F6E">
        <w:rPr>
          <w:rFonts w:ascii="Book Antiqua" w:hAnsi="Book Antiqua" w:cs="Times New Roman"/>
          <w:lang w:val="en-GB"/>
        </w:rPr>
        <w:t xml:space="preserve">LVEF reduction is the most validate criterion to </w:t>
      </w:r>
      <w:r w:rsidR="00184232" w:rsidRPr="00B40F6E">
        <w:rPr>
          <w:rFonts w:ascii="Book Antiqua" w:hAnsi="Book Antiqua" w:cs="Times New Roman"/>
          <w:lang w:val="en-GB"/>
        </w:rPr>
        <w:t xml:space="preserve">assess the presence of myocardial damage during or after chemotherapy. However, </w:t>
      </w:r>
      <w:r w:rsidR="00E1352A" w:rsidRPr="00B40F6E">
        <w:rPr>
          <w:rFonts w:ascii="Book Antiqua" w:hAnsi="Book Antiqua" w:cs="Times New Roman"/>
          <w:lang w:val="en-GB"/>
        </w:rPr>
        <w:t>changes in LVEF occur when a critical amount of myocardial damage has taken place and compensatory mechanisms are exhausted</w:t>
      </w:r>
      <w:r w:rsidR="00E1352A" w:rsidRPr="00B40F6E">
        <w:rPr>
          <w:rFonts w:ascii="Book Antiqua" w:hAnsi="Book Antiqua" w:cs="Times New Roman"/>
          <w:vertAlign w:val="superscript"/>
          <w:lang w:val="en-GB"/>
        </w:rPr>
        <w:sym w:font="Symbol" w:char="F05B"/>
      </w:r>
      <w:r w:rsidR="003E5652" w:rsidRPr="00B40F6E">
        <w:rPr>
          <w:rFonts w:ascii="Book Antiqua" w:hAnsi="Book Antiqua" w:cs="Times New Roman"/>
          <w:vertAlign w:val="superscript"/>
          <w:lang w:val="en-GB"/>
        </w:rPr>
        <w:t>50</w:t>
      </w:r>
      <w:r w:rsidR="00E1352A" w:rsidRPr="00B40F6E">
        <w:rPr>
          <w:rFonts w:ascii="Book Antiqua" w:hAnsi="Book Antiqua" w:cs="Times New Roman"/>
          <w:vertAlign w:val="superscript"/>
          <w:lang w:val="en-GB"/>
        </w:rPr>
        <w:sym w:font="Symbol" w:char="F05D"/>
      </w:r>
      <w:r w:rsidR="00184232" w:rsidRPr="00B40F6E">
        <w:rPr>
          <w:rFonts w:ascii="Book Antiqua" w:hAnsi="Book Antiqua" w:cs="Times New Roman"/>
          <w:lang w:val="en-GB"/>
        </w:rPr>
        <w:t>.</w:t>
      </w:r>
      <w:r w:rsidR="001E2055" w:rsidRPr="00B40F6E">
        <w:rPr>
          <w:rFonts w:ascii="Book Antiqua" w:hAnsi="Book Antiqua" w:cs="Times New Roman"/>
          <w:lang w:val="en-GB"/>
        </w:rPr>
        <w:t xml:space="preserve"> </w:t>
      </w:r>
      <w:r w:rsidR="00184232" w:rsidRPr="00B40F6E">
        <w:rPr>
          <w:rFonts w:ascii="Book Antiqua" w:hAnsi="Book Antiqua" w:cs="Times New Roman"/>
          <w:lang w:val="en-GB"/>
        </w:rPr>
        <w:t xml:space="preserve">Thus, </w:t>
      </w:r>
      <w:r w:rsidR="00786641" w:rsidRPr="00B40F6E">
        <w:rPr>
          <w:rFonts w:ascii="Book Antiqua" w:hAnsi="Book Antiqua" w:cs="Times New Roman"/>
          <w:lang w:val="en-GB"/>
        </w:rPr>
        <w:t>cardiologists and oncologists should work together to identify new non</w:t>
      </w:r>
      <w:r w:rsidR="00E1709E" w:rsidRPr="00B40F6E">
        <w:rPr>
          <w:rFonts w:ascii="Book Antiqua" w:hAnsi="Book Antiqua" w:cs="Times New Roman"/>
          <w:lang w:val="en-GB"/>
        </w:rPr>
        <w:t>-</w:t>
      </w:r>
      <w:r w:rsidR="00786641" w:rsidRPr="00B40F6E">
        <w:rPr>
          <w:rFonts w:ascii="Book Antiqua" w:hAnsi="Book Antiqua" w:cs="Times New Roman"/>
          <w:lang w:val="en-GB"/>
        </w:rPr>
        <w:t xml:space="preserve">invasive, sensitive and not expensive diagnostic tool that accurately </w:t>
      </w:r>
      <w:r w:rsidR="008A4C54" w:rsidRPr="00B40F6E">
        <w:rPr>
          <w:rFonts w:ascii="Book Antiqua" w:hAnsi="Book Antiqua" w:cs="Times New Roman"/>
          <w:lang w:val="en-GB"/>
        </w:rPr>
        <w:t xml:space="preserve">recognize </w:t>
      </w:r>
      <w:proofErr w:type="spellStart"/>
      <w:r w:rsidR="008A4C54" w:rsidRPr="00B40F6E">
        <w:rPr>
          <w:rFonts w:ascii="Book Antiqua" w:hAnsi="Book Antiqua" w:cs="Times New Roman"/>
          <w:lang w:val="en-GB"/>
        </w:rPr>
        <w:t>cardiotoxicity</w:t>
      </w:r>
      <w:proofErr w:type="spellEnd"/>
      <w:r w:rsidR="008A4C54" w:rsidRPr="00B40F6E">
        <w:rPr>
          <w:rFonts w:ascii="Book Antiqua" w:hAnsi="Book Antiqua" w:cs="Times New Roman"/>
          <w:lang w:val="en-GB"/>
        </w:rPr>
        <w:t xml:space="preserve"> at subclinical stage to reduce cardiac </w:t>
      </w:r>
      <w:r w:rsidR="00786641" w:rsidRPr="00B40F6E">
        <w:rPr>
          <w:rFonts w:ascii="Book Antiqua" w:hAnsi="Book Antiqua" w:cs="Times New Roman"/>
          <w:lang w:val="en-GB"/>
        </w:rPr>
        <w:t>morbidity and mortality</w:t>
      </w:r>
      <w:r w:rsidR="008A4C54" w:rsidRPr="00B40F6E">
        <w:rPr>
          <w:rFonts w:ascii="Book Antiqua" w:hAnsi="Book Antiqua" w:cs="Times New Roman"/>
          <w:lang w:val="en-GB"/>
        </w:rPr>
        <w:t xml:space="preserve"> in cancer patients</w:t>
      </w:r>
      <w:r w:rsidR="00E1709E" w:rsidRPr="00B40F6E">
        <w:rPr>
          <w:rFonts w:ascii="Book Antiqua" w:hAnsi="Book Antiqua" w:cs="Times New Roman"/>
          <w:lang w:val="en-GB"/>
        </w:rPr>
        <w:t>.</w:t>
      </w:r>
      <w:r w:rsidR="00780A64" w:rsidRPr="00B40F6E">
        <w:rPr>
          <w:rFonts w:ascii="Book Antiqua" w:hAnsi="Book Antiqua" w:cs="Times New Roman"/>
          <w:lang w:val="en-GB"/>
        </w:rPr>
        <w:t xml:space="preserve"> More interesting future </w:t>
      </w:r>
      <w:r w:rsidR="004C19B4" w:rsidRPr="00B40F6E">
        <w:rPr>
          <w:rFonts w:ascii="Book Antiqua" w:hAnsi="Book Antiqua" w:cs="Times New Roman"/>
          <w:lang w:val="en-GB"/>
        </w:rPr>
        <w:t xml:space="preserve">perspectives </w:t>
      </w:r>
      <w:r w:rsidR="00780A64" w:rsidRPr="00B40F6E">
        <w:rPr>
          <w:rFonts w:ascii="Book Antiqua" w:hAnsi="Book Antiqua" w:cs="Times New Roman"/>
          <w:lang w:val="en-GB"/>
        </w:rPr>
        <w:t>in early detection of myocardial damage are offer</w:t>
      </w:r>
      <w:r w:rsidR="00D56965" w:rsidRPr="00B40F6E">
        <w:rPr>
          <w:rFonts w:ascii="Book Antiqua" w:hAnsi="Book Antiqua" w:cs="Times New Roman"/>
          <w:lang w:val="en-GB"/>
        </w:rPr>
        <w:t>ed</w:t>
      </w:r>
      <w:r w:rsidR="00780A64" w:rsidRPr="00B40F6E">
        <w:rPr>
          <w:rFonts w:ascii="Book Antiqua" w:hAnsi="Book Antiqua" w:cs="Times New Roman"/>
          <w:lang w:val="en-GB"/>
        </w:rPr>
        <w:t xml:space="preserve"> by nuclear imaging that using new molecular tracers may be able to identify high risk patients to develop LV dysfunction during and after cancer treatment.</w:t>
      </w:r>
    </w:p>
    <w:p w14:paraId="30CEBC65" w14:textId="77777777" w:rsidR="00AA01BC" w:rsidRPr="00B40F6E" w:rsidRDefault="001542A4" w:rsidP="00C81294">
      <w:pPr>
        <w:spacing w:line="360" w:lineRule="auto"/>
        <w:ind w:firstLineChars="100" w:firstLine="240"/>
        <w:jc w:val="both"/>
        <w:rPr>
          <w:rFonts w:ascii="Book Antiqua" w:hAnsi="Book Antiqua" w:cs="Times New Roman"/>
          <w:lang w:val="en-GB"/>
        </w:rPr>
      </w:pPr>
      <w:r w:rsidRPr="00B40F6E">
        <w:rPr>
          <w:rFonts w:ascii="Book Antiqua" w:hAnsi="Book Antiqua" w:cs="Times New Roman"/>
          <w:lang w:val="en-GB"/>
        </w:rPr>
        <w:t>Therefore, several studies are needed to validate the clinical application of several molecular markers for the identification of early cellular damage.</w:t>
      </w:r>
    </w:p>
    <w:p w14:paraId="70325812" w14:textId="77777777" w:rsidR="00C81294" w:rsidRDefault="00C81294" w:rsidP="000C4427">
      <w:pPr>
        <w:widowControl w:val="0"/>
        <w:autoSpaceDE w:val="0"/>
        <w:autoSpaceDN w:val="0"/>
        <w:adjustRightInd w:val="0"/>
        <w:spacing w:line="360" w:lineRule="auto"/>
        <w:jc w:val="both"/>
        <w:rPr>
          <w:rFonts w:ascii="Book Antiqua" w:eastAsia="宋体" w:hAnsi="Book Antiqua" w:cs="Times New Roman"/>
          <w:lang w:val="en-GB" w:eastAsia="zh-CN"/>
        </w:rPr>
      </w:pPr>
    </w:p>
    <w:p w14:paraId="7773F8B8" w14:textId="2D978085" w:rsidR="00B17AFB" w:rsidRPr="00C81294" w:rsidRDefault="00C81294" w:rsidP="00C81294">
      <w:pPr>
        <w:widowControl w:val="0"/>
        <w:autoSpaceDE w:val="0"/>
        <w:autoSpaceDN w:val="0"/>
        <w:adjustRightInd w:val="0"/>
        <w:spacing w:line="360" w:lineRule="auto"/>
        <w:jc w:val="both"/>
        <w:rPr>
          <w:rFonts w:ascii="Book Antiqua" w:hAnsi="Book Antiqua" w:cs="Times New Roman"/>
          <w:b/>
        </w:rPr>
      </w:pPr>
      <w:r w:rsidRPr="00C81294">
        <w:rPr>
          <w:rFonts w:ascii="Book Antiqua" w:hAnsi="Book Antiqua" w:cs="Times New Roman"/>
          <w:b/>
          <w:lang w:val="en-GB"/>
        </w:rPr>
        <w:t>REFERENCE</w:t>
      </w:r>
      <w:r w:rsidRPr="00C81294">
        <w:rPr>
          <w:rFonts w:ascii="Book Antiqua" w:hAnsi="Book Antiqua" w:cs="Times New Roman"/>
          <w:b/>
        </w:rPr>
        <w:t>S</w:t>
      </w:r>
    </w:p>
    <w:p w14:paraId="34929FCD"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1 </w:t>
      </w:r>
      <w:proofErr w:type="spellStart"/>
      <w:r w:rsidRPr="00C81294">
        <w:rPr>
          <w:rFonts w:ascii="Book Antiqua" w:eastAsia="宋体" w:hAnsi="Book Antiqua" w:cs="宋体"/>
          <w:b/>
          <w:bCs/>
          <w:color w:val="000000"/>
          <w:lang w:val="en-US" w:eastAsia="zh-CN"/>
        </w:rPr>
        <w:t>Yeh</w:t>
      </w:r>
      <w:proofErr w:type="spellEnd"/>
      <w:r w:rsidRPr="00C81294">
        <w:rPr>
          <w:rFonts w:ascii="Book Antiqua" w:eastAsia="宋体" w:hAnsi="Book Antiqua" w:cs="宋体"/>
          <w:b/>
          <w:bCs/>
          <w:color w:val="000000"/>
          <w:lang w:val="en-US" w:eastAsia="zh-CN"/>
        </w:rPr>
        <w:t xml:space="preserve"> ET</w:t>
      </w:r>
      <w:r w:rsidRPr="00C81294">
        <w:rPr>
          <w:rFonts w:ascii="Book Antiqua" w:eastAsia="宋体" w:hAnsi="Book Antiqua" w:cs="宋体"/>
          <w:color w:val="000000"/>
          <w:lang w:val="en-US" w:eastAsia="zh-CN"/>
        </w:rPr>
        <w:t xml:space="preserve">, Tong AT, </w:t>
      </w:r>
      <w:proofErr w:type="spellStart"/>
      <w:r w:rsidRPr="00C81294">
        <w:rPr>
          <w:rFonts w:ascii="Book Antiqua" w:eastAsia="宋体" w:hAnsi="Book Antiqua" w:cs="宋体"/>
          <w:color w:val="000000"/>
          <w:lang w:val="en-US" w:eastAsia="zh-CN"/>
        </w:rPr>
        <w:t>Lenihan</w:t>
      </w:r>
      <w:proofErr w:type="spellEnd"/>
      <w:r w:rsidRPr="00C81294">
        <w:rPr>
          <w:rFonts w:ascii="Book Antiqua" w:eastAsia="宋体" w:hAnsi="Book Antiqua" w:cs="宋体"/>
          <w:color w:val="000000"/>
          <w:lang w:val="en-US" w:eastAsia="zh-CN"/>
        </w:rPr>
        <w:t xml:space="preserve"> DJ, Yusuf SW, Swafford J, Champion C, Durand JB, Gibbs H, </w:t>
      </w:r>
      <w:proofErr w:type="spellStart"/>
      <w:r w:rsidRPr="00C81294">
        <w:rPr>
          <w:rFonts w:ascii="Book Antiqua" w:eastAsia="宋体" w:hAnsi="Book Antiqua" w:cs="宋体"/>
          <w:color w:val="000000"/>
          <w:lang w:val="en-US" w:eastAsia="zh-CN"/>
        </w:rPr>
        <w:t>Zafarmand</w:t>
      </w:r>
      <w:proofErr w:type="spellEnd"/>
      <w:r w:rsidRPr="00C81294">
        <w:rPr>
          <w:rFonts w:ascii="Book Antiqua" w:eastAsia="宋体" w:hAnsi="Book Antiqua" w:cs="宋体"/>
          <w:color w:val="000000"/>
          <w:lang w:val="en-US" w:eastAsia="zh-CN"/>
        </w:rPr>
        <w:t xml:space="preserve"> AA, Ewer MS. Cardiovascular complications of cancer therapy: diagnosis, pathogenesis, and management. </w:t>
      </w:r>
      <w:r w:rsidRPr="00C81294">
        <w:rPr>
          <w:rFonts w:ascii="Book Antiqua" w:eastAsia="宋体" w:hAnsi="Book Antiqua" w:cs="宋体"/>
          <w:i/>
          <w:iCs/>
          <w:color w:val="000000"/>
          <w:lang w:val="en-US" w:eastAsia="zh-CN"/>
        </w:rPr>
        <w:t>Circulation</w:t>
      </w:r>
      <w:r w:rsidRPr="00C81294">
        <w:rPr>
          <w:rFonts w:ascii="Book Antiqua" w:eastAsia="宋体" w:hAnsi="Book Antiqua" w:cs="宋体"/>
          <w:color w:val="000000"/>
          <w:lang w:val="en-US" w:eastAsia="zh-CN"/>
        </w:rPr>
        <w:t> 2004; </w:t>
      </w:r>
      <w:r w:rsidRPr="00C81294">
        <w:rPr>
          <w:rFonts w:ascii="Book Antiqua" w:eastAsia="宋体" w:hAnsi="Book Antiqua" w:cs="宋体"/>
          <w:b/>
          <w:bCs/>
          <w:color w:val="000000"/>
          <w:lang w:val="en-US" w:eastAsia="zh-CN"/>
        </w:rPr>
        <w:t>109</w:t>
      </w:r>
      <w:r w:rsidRPr="00C81294">
        <w:rPr>
          <w:rFonts w:ascii="Book Antiqua" w:eastAsia="宋体" w:hAnsi="Book Antiqua" w:cs="宋体"/>
          <w:color w:val="000000"/>
          <w:lang w:val="en-US" w:eastAsia="zh-CN"/>
        </w:rPr>
        <w:t>: 3122-3131 [PMID: 15226229 DOI: 10.1161/01.CIR.0000133187.74800.B9]</w:t>
      </w:r>
    </w:p>
    <w:p w14:paraId="78094905"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2 </w:t>
      </w:r>
      <w:r w:rsidRPr="00C81294">
        <w:rPr>
          <w:rFonts w:ascii="Book Antiqua" w:eastAsia="宋体" w:hAnsi="Book Antiqua" w:cs="宋体"/>
          <w:b/>
          <w:bCs/>
          <w:color w:val="000000"/>
          <w:lang w:val="en-US" w:eastAsia="zh-CN"/>
        </w:rPr>
        <w:t>Smith LA</w:t>
      </w:r>
      <w:r w:rsidRPr="00C81294">
        <w:rPr>
          <w:rFonts w:ascii="Book Antiqua" w:eastAsia="宋体" w:hAnsi="Book Antiqua" w:cs="宋体"/>
          <w:color w:val="000000"/>
          <w:lang w:val="en-US" w:eastAsia="zh-CN"/>
        </w:rPr>
        <w:t xml:space="preserve">, Cornelius VR, Plummer CJ, Levitt G, </w:t>
      </w:r>
      <w:proofErr w:type="spellStart"/>
      <w:r w:rsidRPr="00C81294">
        <w:rPr>
          <w:rFonts w:ascii="Book Antiqua" w:eastAsia="宋体" w:hAnsi="Book Antiqua" w:cs="宋体"/>
          <w:color w:val="000000"/>
          <w:lang w:val="en-US" w:eastAsia="zh-CN"/>
        </w:rPr>
        <w:t>Verrill</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Canney</w:t>
      </w:r>
      <w:proofErr w:type="spellEnd"/>
      <w:r w:rsidRPr="00C81294">
        <w:rPr>
          <w:rFonts w:ascii="Book Antiqua" w:eastAsia="宋体" w:hAnsi="Book Antiqua" w:cs="宋体"/>
          <w:color w:val="000000"/>
          <w:lang w:val="en-US" w:eastAsia="zh-CN"/>
        </w:rPr>
        <w:t xml:space="preserve"> P, Jones A.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xml:space="preserve"> of </w:t>
      </w:r>
      <w:proofErr w:type="spellStart"/>
      <w:r w:rsidRPr="00C81294">
        <w:rPr>
          <w:rFonts w:ascii="Book Antiqua" w:eastAsia="宋体" w:hAnsi="Book Antiqua" w:cs="宋体"/>
          <w:color w:val="000000"/>
          <w:lang w:val="en-US" w:eastAsia="zh-CN"/>
        </w:rPr>
        <w:t>anthracycline</w:t>
      </w:r>
      <w:proofErr w:type="spellEnd"/>
      <w:r w:rsidRPr="00C81294">
        <w:rPr>
          <w:rFonts w:ascii="Book Antiqua" w:eastAsia="宋体" w:hAnsi="Book Antiqua" w:cs="宋体"/>
          <w:color w:val="000000"/>
          <w:lang w:val="en-US" w:eastAsia="zh-CN"/>
        </w:rPr>
        <w:t xml:space="preserve"> agents for the treatment of cancer: systematic review and meta-analysis of </w:t>
      </w:r>
      <w:proofErr w:type="spellStart"/>
      <w:r w:rsidRPr="00C81294">
        <w:rPr>
          <w:rFonts w:ascii="Book Antiqua" w:eastAsia="宋体" w:hAnsi="Book Antiqua" w:cs="宋体"/>
          <w:color w:val="000000"/>
          <w:lang w:val="en-US" w:eastAsia="zh-CN"/>
        </w:rPr>
        <w:t>randomised</w:t>
      </w:r>
      <w:proofErr w:type="spellEnd"/>
      <w:r w:rsidRPr="00C81294">
        <w:rPr>
          <w:rFonts w:ascii="Book Antiqua" w:eastAsia="宋体" w:hAnsi="Book Antiqua" w:cs="宋体"/>
          <w:color w:val="000000"/>
          <w:lang w:val="en-US" w:eastAsia="zh-CN"/>
        </w:rPr>
        <w:t xml:space="preserve"> controlled trials. </w:t>
      </w:r>
      <w:r w:rsidRPr="00C81294">
        <w:rPr>
          <w:rFonts w:ascii="Book Antiqua" w:eastAsia="宋体" w:hAnsi="Book Antiqua" w:cs="宋体"/>
          <w:i/>
          <w:iCs/>
          <w:color w:val="000000"/>
          <w:lang w:val="en-US" w:eastAsia="zh-CN"/>
        </w:rPr>
        <w:t>BMC Cancer</w:t>
      </w:r>
      <w:r w:rsidRPr="00C81294">
        <w:rPr>
          <w:rFonts w:ascii="Book Antiqua" w:eastAsia="宋体" w:hAnsi="Book Antiqua" w:cs="宋体"/>
          <w:color w:val="000000"/>
          <w:lang w:val="en-US" w:eastAsia="zh-CN"/>
        </w:rPr>
        <w:t> 2010; </w:t>
      </w:r>
      <w:r w:rsidRPr="00C81294">
        <w:rPr>
          <w:rFonts w:ascii="Book Antiqua" w:eastAsia="宋体" w:hAnsi="Book Antiqua" w:cs="宋体"/>
          <w:b/>
          <w:bCs/>
          <w:color w:val="000000"/>
          <w:lang w:val="en-US" w:eastAsia="zh-CN"/>
        </w:rPr>
        <w:t>10</w:t>
      </w:r>
      <w:r w:rsidRPr="00C81294">
        <w:rPr>
          <w:rFonts w:ascii="Book Antiqua" w:eastAsia="宋体" w:hAnsi="Book Antiqua" w:cs="宋体"/>
          <w:color w:val="000000"/>
          <w:lang w:val="en-US" w:eastAsia="zh-CN"/>
        </w:rPr>
        <w:t>: 337 [PMID: 20587042 DOI: 10.1186/1471-2407-10-337]</w:t>
      </w:r>
    </w:p>
    <w:p w14:paraId="174344F2"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lastRenderedPageBreak/>
        <w:t>3 </w:t>
      </w:r>
      <w:r w:rsidRPr="00C81294">
        <w:rPr>
          <w:rFonts w:ascii="Book Antiqua" w:eastAsia="宋体" w:hAnsi="Book Antiqua" w:cs="宋体"/>
          <w:b/>
          <w:bCs/>
          <w:color w:val="000000"/>
          <w:lang w:val="en-US" w:eastAsia="zh-CN"/>
        </w:rPr>
        <w:t>Olivetti G</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Melissari</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Capasso</w:t>
      </w:r>
      <w:proofErr w:type="spellEnd"/>
      <w:r w:rsidRPr="00C81294">
        <w:rPr>
          <w:rFonts w:ascii="Book Antiqua" w:eastAsia="宋体" w:hAnsi="Book Antiqua" w:cs="宋体"/>
          <w:color w:val="000000"/>
          <w:lang w:val="en-US" w:eastAsia="zh-CN"/>
        </w:rPr>
        <w:t xml:space="preserve"> JM, </w:t>
      </w:r>
      <w:proofErr w:type="spellStart"/>
      <w:r w:rsidRPr="00C81294">
        <w:rPr>
          <w:rFonts w:ascii="Book Antiqua" w:eastAsia="宋体" w:hAnsi="Book Antiqua" w:cs="宋体"/>
          <w:color w:val="000000"/>
          <w:lang w:val="en-US" w:eastAsia="zh-CN"/>
        </w:rPr>
        <w:t>Anversa</w:t>
      </w:r>
      <w:proofErr w:type="spellEnd"/>
      <w:r w:rsidRPr="00C81294">
        <w:rPr>
          <w:rFonts w:ascii="Book Antiqua" w:eastAsia="宋体" w:hAnsi="Book Antiqua" w:cs="宋体"/>
          <w:color w:val="000000"/>
          <w:lang w:val="en-US" w:eastAsia="zh-CN"/>
        </w:rPr>
        <w:t xml:space="preserve"> P. Cardiomyopathy of the aging human heart. </w:t>
      </w:r>
      <w:proofErr w:type="spellStart"/>
      <w:proofErr w:type="gramStart"/>
      <w:r w:rsidRPr="00C81294">
        <w:rPr>
          <w:rFonts w:ascii="Book Antiqua" w:eastAsia="宋体" w:hAnsi="Book Antiqua" w:cs="宋体"/>
          <w:color w:val="000000"/>
          <w:lang w:val="en-US" w:eastAsia="zh-CN"/>
        </w:rPr>
        <w:t>Myocyte</w:t>
      </w:r>
      <w:proofErr w:type="spellEnd"/>
      <w:r w:rsidRPr="00C81294">
        <w:rPr>
          <w:rFonts w:ascii="Book Antiqua" w:eastAsia="宋体" w:hAnsi="Book Antiqua" w:cs="宋体"/>
          <w:color w:val="000000"/>
          <w:lang w:val="en-US" w:eastAsia="zh-CN"/>
        </w:rPr>
        <w:t xml:space="preserve"> loss and reactive cellular hypertrophy.</w:t>
      </w:r>
      <w:proofErr w:type="gramEnd"/>
      <w:r w:rsidRPr="00C81294">
        <w:rPr>
          <w:rFonts w:ascii="Book Antiqua" w:eastAsia="宋体" w:hAnsi="Book Antiqua" w:cs="宋体"/>
          <w:color w:val="000000"/>
          <w:lang w:val="en-US" w:eastAsia="zh-CN"/>
        </w:rPr>
        <w:t> </w:t>
      </w:r>
      <w:proofErr w:type="spellStart"/>
      <w:r w:rsidRPr="00C81294">
        <w:rPr>
          <w:rFonts w:ascii="Book Antiqua" w:eastAsia="宋体" w:hAnsi="Book Antiqua" w:cs="宋体"/>
          <w:i/>
          <w:iCs/>
          <w:color w:val="000000"/>
          <w:lang w:val="en-US" w:eastAsia="zh-CN"/>
        </w:rPr>
        <w:t>Circ</w:t>
      </w:r>
      <w:proofErr w:type="spellEnd"/>
      <w:r w:rsidRPr="00C81294">
        <w:rPr>
          <w:rFonts w:ascii="Book Antiqua" w:eastAsia="宋体" w:hAnsi="Book Antiqua" w:cs="宋体"/>
          <w:i/>
          <w:iCs/>
          <w:color w:val="000000"/>
          <w:lang w:val="en-US" w:eastAsia="zh-CN"/>
        </w:rPr>
        <w:t xml:space="preserve"> Res</w:t>
      </w:r>
      <w:r w:rsidRPr="00C81294">
        <w:rPr>
          <w:rFonts w:ascii="Book Antiqua" w:eastAsia="宋体" w:hAnsi="Book Antiqua" w:cs="宋体"/>
          <w:color w:val="000000"/>
          <w:lang w:val="en-US" w:eastAsia="zh-CN"/>
        </w:rPr>
        <w:t> 1991; </w:t>
      </w:r>
      <w:r w:rsidRPr="00C81294">
        <w:rPr>
          <w:rFonts w:ascii="Book Antiqua" w:eastAsia="宋体" w:hAnsi="Book Antiqua" w:cs="宋体"/>
          <w:b/>
          <w:bCs/>
          <w:color w:val="000000"/>
          <w:lang w:val="en-US" w:eastAsia="zh-CN"/>
        </w:rPr>
        <w:t>68</w:t>
      </w:r>
      <w:r w:rsidRPr="00C81294">
        <w:rPr>
          <w:rFonts w:ascii="Book Antiqua" w:eastAsia="宋体" w:hAnsi="Book Antiqua" w:cs="宋体"/>
          <w:color w:val="000000"/>
          <w:lang w:val="en-US" w:eastAsia="zh-CN"/>
        </w:rPr>
        <w:t>: 1560-1568 [PMID: 2036710 DOI: 10.1161/01.RES.68.6.1560]</w:t>
      </w:r>
    </w:p>
    <w:p w14:paraId="0AB8C29F"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4 </w:t>
      </w:r>
      <w:r w:rsidRPr="00C81294">
        <w:rPr>
          <w:rFonts w:ascii="Book Antiqua" w:eastAsia="宋体" w:hAnsi="Book Antiqua" w:cs="宋体"/>
          <w:b/>
          <w:bCs/>
          <w:color w:val="000000"/>
          <w:lang w:val="en-US" w:eastAsia="zh-CN"/>
        </w:rPr>
        <w:t>Ewer MS</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Lippman</w:t>
      </w:r>
      <w:proofErr w:type="spellEnd"/>
      <w:r w:rsidRPr="00C81294">
        <w:rPr>
          <w:rFonts w:ascii="Book Antiqua" w:eastAsia="宋体" w:hAnsi="Book Antiqua" w:cs="宋体"/>
          <w:color w:val="000000"/>
          <w:lang w:val="en-US" w:eastAsia="zh-CN"/>
        </w:rPr>
        <w:t xml:space="preserve"> SM. Type II chemotherapy-related cardiac dysfunction: time to recognize a new entity.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Clin</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2005; </w:t>
      </w:r>
      <w:r w:rsidRPr="00C81294">
        <w:rPr>
          <w:rFonts w:ascii="Book Antiqua" w:eastAsia="宋体" w:hAnsi="Book Antiqua" w:cs="宋体"/>
          <w:b/>
          <w:bCs/>
          <w:color w:val="000000"/>
          <w:lang w:val="en-US" w:eastAsia="zh-CN"/>
        </w:rPr>
        <w:t>23</w:t>
      </w:r>
      <w:r w:rsidRPr="00C81294">
        <w:rPr>
          <w:rFonts w:ascii="Book Antiqua" w:eastAsia="宋体" w:hAnsi="Book Antiqua" w:cs="宋体"/>
          <w:color w:val="000000"/>
          <w:lang w:val="en-US" w:eastAsia="zh-CN"/>
        </w:rPr>
        <w:t>: 2900-2902 [PMID: 15860848 DOI: 10.1200/JCO.2005.05.827]</w:t>
      </w:r>
    </w:p>
    <w:p w14:paraId="6D0F04E8"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5 </w:t>
      </w:r>
      <w:r w:rsidRPr="00C81294">
        <w:rPr>
          <w:rFonts w:ascii="Book Antiqua" w:eastAsia="宋体" w:hAnsi="Book Antiqua" w:cs="宋体"/>
          <w:b/>
          <w:bCs/>
          <w:color w:val="000000"/>
          <w:lang w:val="en-US" w:eastAsia="zh-CN"/>
        </w:rPr>
        <w:t>Kendal WS</w:t>
      </w:r>
      <w:r w:rsidRPr="00C81294">
        <w:rPr>
          <w:rFonts w:ascii="Book Antiqua" w:eastAsia="宋体" w:hAnsi="Book Antiqua" w:cs="宋体"/>
          <w:color w:val="000000"/>
          <w:lang w:val="en-US" w:eastAsia="zh-CN"/>
        </w:rPr>
        <w:t>.</w:t>
      </w:r>
      <w:proofErr w:type="gramEnd"/>
      <w:r w:rsidRPr="00C81294">
        <w:rPr>
          <w:rFonts w:ascii="Book Antiqua" w:eastAsia="宋体" w:hAnsi="Book Antiqua" w:cs="宋体"/>
          <w:color w:val="000000"/>
          <w:lang w:val="en-US" w:eastAsia="zh-CN"/>
        </w:rPr>
        <w:t xml:space="preserve"> </w:t>
      </w:r>
      <w:proofErr w:type="gramStart"/>
      <w:r w:rsidRPr="00C81294">
        <w:rPr>
          <w:rFonts w:ascii="Book Antiqua" w:eastAsia="宋体" w:hAnsi="Book Antiqua" w:cs="宋体"/>
          <w:color w:val="000000"/>
          <w:lang w:val="en-US" w:eastAsia="zh-CN"/>
        </w:rPr>
        <w:t>Dying with cancer: the influence of age, comorbidity, and cancer site.</w:t>
      </w:r>
      <w:proofErr w:type="gram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Cancer</w:t>
      </w:r>
      <w:r w:rsidRPr="00C81294">
        <w:rPr>
          <w:rFonts w:ascii="Book Antiqua" w:eastAsia="宋体" w:hAnsi="Book Antiqua" w:cs="宋体"/>
          <w:color w:val="000000"/>
          <w:lang w:val="en-US" w:eastAsia="zh-CN"/>
        </w:rPr>
        <w:t> 2008; </w:t>
      </w:r>
      <w:r w:rsidRPr="00C81294">
        <w:rPr>
          <w:rFonts w:ascii="Book Antiqua" w:eastAsia="宋体" w:hAnsi="Book Antiqua" w:cs="宋体"/>
          <w:b/>
          <w:bCs/>
          <w:color w:val="000000"/>
          <w:lang w:val="en-US" w:eastAsia="zh-CN"/>
        </w:rPr>
        <w:t>112</w:t>
      </w:r>
      <w:r w:rsidRPr="00C81294">
        <w:rPr>
          <w:rFonts w:ascii="Book Antiqua" w:eastAsia="宋体" w:hAnsi="Book Antiqua" w:cs="宋体"/>
          <w:color w:val="000000"/>
          <w:lang w:val="en-US" w:eastAsia="zh-CN"/>
        </w:rPr>
        <w:t>: 1354-1362 [PMID: 18286532 DOI: 10.1002/cncr.23315]</w:t>
      </w:r>
    </w:p>
    <w:p w14:paraId="743C2C7E"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6 </w:t>
      </w:r>
      <w:proofErr w:type="spellStart"/>
      <w:r w:rsidRPr="00C81294">
        <w:rPr>
          <w:rFonts w:ascii="Book Antiqua" w:eastAsia="宋体" w:hAnsi="Book Antiqua" w:cs="宋体"/>
          <w:b/>
          <w:bCs/>
          <w:color w:val="000000"/>
          <w:lang w:val="en-US" w:eastAsia="zh-CN"/>
        </w:rPr>
        <w:t>Seidman</w:t>
      </w:r>
      <w:proofErr w:type="spellEnd"/>
      <w:r w:rsidRPr="00C81294">
        <w:rPr>
          <w:rFonts w:ascii="Book Antiqua" w:eastAsia="宋体" w:hAnsi="Book Antiqua" w:cs="宋体"/>
          <w:b/>
          <w:bCs/>
          <w:color w:val="000000"/>
          <w:lang w:val="en-US" w:eastAsia="zh-CN"/>
        </w:rPr>
        <w:t xml:space="preserve"> A</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Hudis</w:t>
      </w:r>
      <w:proofErr w:type="spellEnd"/>
      <w:r w:rsidRPr="00C81294">
        <w:rPr>
          <w:rFonts w:ascii="Book Antiqua" w:eastAsia="宋体" w:hAnsi="Book Antiqua" w:cs="宋体"/>
          <w:color w:val="000000"/>
          <w:lang w:val="en-US" w:eastAsia="zh-CN"/>
        </w:rPr>
        <w:t xml:space="preserve"> C, </w:t>
      </w:r>
      <w:proofErr w:type="spellStart"/>
      <w:r w:rsidRPr="00C81294">
        <w:rPr>
          <w:rFonts w:ascii="Book Antiqua" w:eastAsia="宋体" w:hAnsi="Book Antiqua" w:cs="宋体"/>
          <w:color w:val="000000"/>
          <w:lang w:val="en-US" w:eastAsia="zh-CN"/>
        </w:rPr>
        <w:t>Pierri</w:t>
      </w:r>
      <w:proofErr w:type="spellEnd"/>
      <w:r w:rsidRPr="00C81294">
        <w:rPr>
          <w:rFonts w:ascii="Book Antiqua" w:eastAsia="宋体" w:hAnsi="Book Antiqua" w:cs="宋体"/>
          <w:color w:val="000000"/>
          <w:lang w:val="en-US" w:eastAsia="zh-CN"/>
        </w:rPr>
        <w:t xml:space="preserve"> MK, </w:t>
      </w:r>
      <w:proofErr w:type="spellStart"/>
      <w:r w:rsidRPr="00C81294">
        <w:rPr>
          <w:rFonts w:ascii="Book Antiqua" w:eastAsia="宋体" w:hAnsi="Book Antiqua" w:cs="宋体"/>
          <w:color w:val="000000"/>
          <w:lang w:val="en-US" w:eastAsia="zh-CN"/>
        </w:rPr>
        <w:t>Shak</w:t>
      </w:r>
      <w:proofErr w:type="spellEnd"/>
      <w:r w:rsidRPr="00C81294">
        <w:rPr>
          <w:rFonts w:ascii="Book Antiqua" w:eastAsia="宋体" w:hAnsi="Book Antiqua" w:cs="宋体"/>
          <w:color w:val="000000"/>
          <w:lang w:val="en-US" w:eastAsia="zh-CN"/>
        </w:rPr>
        <w:t xml:space="preserve"> S, Paton V, Ashby M, Murphy M, Stewart SJ, Keefe D. Cardiac dysfunction in the </w:t>
      </w:r>
      <w:proofErr w:type="spellStart"/>
      <w:r w:rsidRPr="00C81294">
        <w:rPr>
          <w:rFonts w:ascii="Book Antiqua" w:eastAsia="宋体" w:hAnsi="Book Antiqua" w:cs="宋体"/>
          <w:color w:val="000000"/>
          <w:lang w:val="en-US" w:eastAsia="zh-CN"/>
        </w:rPr>
        <w:t>trastuzumab</w:t>
      </w:r>
      <w:proofErr w:type="spellEnd"/>
      <w:r w:rsidRPr="00C81294">
        <w:rPr>
          <w:rFonts w:ascii="Book Antiqua" w:eastAsia="宋体" w:hAnsi="Book Antiqua" w:cs="宋体"/>
          <w:color w:val="000000"/>
          <w:lang w:val="en-US" w:eastAsia="zh-CN"/>
        </w:rPr>
        <w:t xml:space="preserve"> clinical trials experience.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Clin</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2002; </w:t>
      </w:r>
      <w:r w:rsidRPr="00C81294">
        <w:rPr>
          <w:rFonts w:ascii="Book Antiqua" w:eastAsia="宋体" w:hAnsi="Book Antiqua" w:cs="宋体"/>
          <w:b/>
          <w:bCs/>
          <w:color w:val="000000"/>
          <w:lang w:val="en-US" w:eastAsia="zh-CN"/>
        </w:rPr>
        <w:t>20</w:t>
      </w:r>
      <w:r w:rsidRPr="00C81294">
        <w:rPr>
          <w:rFonts w:ascii="Book Antiqua" w:eastAsia="宋体" w:hAnsi="Book Antiqua" w:cs="宋体"/>
          <w:color w:val="000000"/>
          <w:lang w:val="en-US" w:eastAsia="zh-CN"/>
        </w:rPr>
        <w:t>: 1215-1221 [PMID: 11870163 DOI: 10.1200/JCO.20.5.1215]</w:t>
      </w:r>
    </w:p>
    <w:p w14:paraId="4383D37C"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7 </w:t>
      </w:r>
      <w:r w:rsidRPr="00C81294">
        <w:rPr>
          <w:rFonts w:ascii="Book Antiqua" w:eastAsia="宋体" w:hAnsi="Book Antiqua" w:cs="宋体"/>
          <w:b/>
          <w:bCs/>
          <w:color w:val="000000"/>
          <w:lang w:val="en-US" w:eastAsia="zh-CN"/>
        </w:rPr>
        <w:t>Schwartz RG</w:t>
      </w:r>
      <w:r w:rsidRPr="00C81294">
        <w:rPr>
          <w:rFonts w:ascii="Book Antiqua" w:eastAsia="宋体" w:hAnsi="Book Antiqua" w:cs="宋体"/>
          <w:color w:val="000000"/>
          <w:lang w:val="en-US" w:eastAsia="zh-CN"/>
        </w:rPr>
        <w:t xml:space="preserve">, McKenzie WB, Alexander J, Sager P, D'Souza A, </w:t>
      </w:r>
      <w:proofErr w:type="spellStart"/>
      <w:r w:rsidRPr="00C81294">
        <w:rPr>
          <w:rFonts w:ascii="Book Antiqua" w:eastAsia="宋体" w:hAnsi="Book Antiqua" w:cs="宋体"/>
          <w:color w:val="000000"/>
          <w:lang w:val="en-US" w:eastAsia="zh-CN"/>
        </w:rPr>
        <w:t>Manatunga</w:t>
      </w:r>
      <w:proofErr w:type="spellEnd"/>
      <w:r w:rsidRPr="00C81294">
        <w:rPr>
          <w:rFonts w:ascii="Book Antiqua" w:eastAsia="宋体" w:hAnsi="Book Antiqua" w:cs="宋体"/>
          <w:color w:val="000000"/>
          <w:lang w:val="en-US" w:eastAsia="zh-CN"/>
        </w:rPr>
        <w:t xml:space="preserve"> A, Schwartz PE, Berger HJ, </w:t>
      </w:r>
      <w:proofErr w:type="spellStart"/>
      <w:r w:rsidRPr="00C81294">
        <w:rPr>
          <w:rFonts w:ascii="Book Antiqua" w:eastAsia="宋体" w:hAnsi="Book Antiqua" w:cs="宋体"/>
          <w:color w:val="000000"/>
          <w:lang w:val="en-US" w:eastAsia="zh-CN"/>
        </w:rPr>
        <w:t>Setaro</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Surkin</w:t>
      </w:r>
      <w:proofErr w:type="spellEnd"/>
      <w:r w:rsidRPr="00C81294">
        <w:rPr>
          <w:rFonts w:ascii="Book Antiqua" w:eastAsia="宋体" w:hAnsi="Book Antiqua" w:cs="宋体"/>
          <w:color w:val="000000"/>
          <w:lang w:val="en-US" w:eastAsia="zh-CN"/>
        </w:rPr>
        <w:t xml:space="preserve"> L. Congestive heart failure and left ventricular dysfunction complicating doxorubicin therapy. </w:t>
      </w:r>
      <w:proofErr w:type="gramStart"/>
      <w:r w:rsidRPr="00C81294">
        <w:rPr>
          <w:rFonts w:ascii="Book Antiqua" w:eastAsia="宋体" w:hAnsi="Book Antiqua" w:cs="宋体"/>
          <w:color w:val="000000"/>
          <w:lang w:val="en-US" w:eastAsia="zh-CN"/>
        </w:rPr>
        <w:t>Seven-year experience using serial radionuclide angiocardiography.</w:t>
      </w:r>
      <w:proofErr w:type="gram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Am J Med</w:t>
      </w:r>
      <w:r w:rsidRPr="00C81294">
        <w:rPr>
          <w:rFonts w:ascii="Book Antiqua" w:eastAsia="宋体" w:hAnsi="Book Antiqua" w:cs="宋体"/>
          <w:color w:val="000000"/>
          <w:lang w:val="en-US" w:eastAsia="zh-CN"/>
        </w:rPr>
        <w:t> 1987; </w:t>
      </w:r>
      <w:r w:rsidRPr="00C81294">
        <w:rPr>
          <w:rFonts w:ascii="Book Antiqua" w:eastAsia="宋体" w:hAnsi="Book Antiqua" w:cs="宋体"/>
          <w:b/>
          <w:bCs/>
          <w:color w:val="000000"/>
          <w:lang w:val="en-US" w:eastAsia="zh-CN"/>
        </w:rPr>
        <w:t>82</w:t>
      </w:r>
      <w:r w:rsidRPr="00C81294">
        <w:rPr>
          <w:rFonts w:ascii="Book Antiqua" w:eastAsia="宋体" w:hAnsi="Book Antiqua" w:cs="宋体"/>
          <w:color w:val="000000"/>
          <w:lang w:val="en-US" w:eastAsia="zh-CN"/>
        </w:rPr>
        <w:t>: 1109-1118 [PMID: 3605130 DOI: 10.1016/0002-9343(87)90212-9]</w:t>
      </w:r>
    </w:p>
    <w:p w14:paraId="335523AC"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8 </w:t>
      </w:r>
      <w:r w:rsidRPr="00C81294">
        <w:rPr>
          <w:rFonts w:ascii="Book Antiqua" w:eastAsia="宋体" w:hAnsi="Book Antiqua" w:cs="宋体"/>
          <w:b/>
          <w:bCs/>
          <w:color w:val="000000"/>
          <w:lang w:val="en-US" w:eastAsia="zh-CN"/>
        </w:rPr>
        <w:t xml:space="preserve">van </w:t>
      </w:r>
      <w:proofErr w:type="spellStart"/>
      <w:r w:rsidRPr="00C81294">
        <w:rPr>
          <w:rFonts w:ascii="Book Antiqua" w:eastAsia="宋体" w:hAnsi="Book Antiqua" w:cs="宋体"/>
          <w:b/>
          <w:bCs/>
          <w:color w:val="000000"/>
          <w:lang w:val="en-US" w:eastAsia="zh-CN"/>
        </w:rPr>
        <w:t>Royen</w:t>
      </w:r>
      <w:proofErr w:type="spellEnd"/>
      <w:r w:rsidRPr="00C81294">
        <w:rPr>
          <w:rFonts w:ascii="Book Antiqua" w:eastAsia="宋体" w:hAnsi="Book Antiqua" w:cs="宋体"/>
          <w:b/>
          <w:bCs/>
          <w:color w:val="000000"/>
          <w:lang w:val="en-US" w:eastAsia="zh-CN"/>
        </w:rPr>
        <w:t xml:space="preserve"> N</w:t>
      </w:r>
      <w:r w:rsidRPr="00C81294">
        <w:rPr>
          <w:rFonts w:ascii="Book Antiqua" w:eastAsia="宋体" w:hAnsi="Book Antiqua" w:cs="宋体"/>
          <w:color w:val="000000"/>
          <w:lang w:val="en-US" w:eastAsia="zh-CN"/>
        </w:rPr>
        <w:t xml:space="preserve">, Jaffe CC, </w:t>
      </w:r>
      <w:proofErr w:type="spellStart"/>
      <w:r w:rsidRPr="00C81294">
        <w:rPr>
          <w:rFonts w:ascii="Book Antiqua" w:eastAsia="宋体" w:hAnsi="Book Antiqua" w:cs="宋体"/>
          <w:color w:val="000000"/>
          <w:lang w:val="en-US" w:eastAsia="zh-CN"/>
        </w:rPr>
        <w:t>Krumholz</w:t>
      </w:r>
      <w:proofErr w:type="spellEnd"/>
      <w:r w:rsidRPr="00C81294">
        <w:rPr>
          <w:rFonts w:ascii="Book Antiqua" w:eastAsia="宋体" w:hAnsi="Book Antiqua" w:cs="宋体"/>
          <w:color w:val="000000"/>
          <w:lang w:val="en-US" w:eastAsia="zh-CN"/>
        </w:rPr>
        <w:t xml:space="preserve"> HM, Johnson KM, Lynch PJ, </w:t>
      </w:r>
      <w:proofErr w:type="spellStart"/>
      <w:r w:rsidRPr="00C81294">
        <w:rPr>
          <w:rFonts w:ascii="Book Antiqua" w:eastAsia="宋体" w:hAnsi="Book Antiqua" w:cs="宋体"/>
          <w:color w:val="000000"/>
          <w:lang w:val="en-US" w:eastAsia="zh-CN"/>
        </w:rPr>
        <w:t>Natale</w:t>
      </w:r>
      <w:proofErr w:type="spellEnd"/>
      <w:r w:rsidRPr="00C81294">
        <w:rPr>
          <w:rFonts w:ascii="Book Antiqua" w:eastAsia="宋体" w:hAnsi="Book Antiqua" w:cs="宋体"/>
          <w:color w:val="000000"/>
          <w:lang w:val="en-US" w:eastAsia="zh-CN"/>
        </w:rPr>
        <w:t xml:space="preserve"> D, Atkinson P, </w:t>
      </w:r>
      <w:proofErr w:type="spellStart"/>
      <w:r w:rsidRPr="00C81294">
        <w:rPr>
          <w:rFonts w:ascii="Book Antiqua" w:eastAsia="宋体" w:hAnsi="Book Antiqua" w:cs="宋体"/>
          <w:color w:val="000000"/>
          <w:lang w:val="en-US" w:eastAsia="zh-CN"/>
        </w:rPr>
        <w:t>Deman</w:t>
      </w:r>
      <w:proofErr w:type="spellEnd"/>
      <w:r w:rsidRPr="00C81294">
        <w:rPr>
          <w:rFonts w:ascii="Book Antiqua" w:eastAsia="宋体" w:hAnsi="Book Antiqua" w:cs="宋体"/>
          <w:color w:val="000000"/>
          <w:lang w:val="en-US" w:eastAsia="zh-CN"/>
        </w:rPr>
        <w:t xml:space="preserve"> P, </w:t>
      </w:r>
      <w:proofErr w:type="spellStart"/>
      <w:proofErr w:type="gramStart"/>
      <w:r w:rsidRPr="00C81294">
        <w:rPr>
          <w:rFonts w:ascii="Book Antiqua" w:eastAsia="宋体" w:hAnsi="Book Antiqua" w:cs="宋体"/>
          <w:color w:val="000000"/>
          <w:lang w:val="en-US" w:eastAsia="zh-CN"/>
        </w:rPr>
        <w:t>Wackers</w:t>
      </w:r>
      <w:proofErr w:type="spellEnd"/>
      <w:proofErr w:type="gramEnd"/>
      <w:r w:rsidRPr="00C81294">
        <w:rPr>
          <w:rFonts w:ascii="Book Antiqua" w:eastAsia="宋体" w:hAnsi="Book Antiqua" w:cs="宋体"/>
          <w:color w:val="000000"/>
          <w:lang w:val="en-US" w:eastAsia="zh-CN"/>
        </w:rPr>
        <w:t xml:space="preserve"> FJ. Comparison and reproducibility of visual echocardiographic and quantitative radionuclide left ventricular ejection fractions. </w:t>
      </w:r>
      <w:r w:rsidRPr="00C81294">
        <w:rPr>
          <w:rFonts w:ascii="Book Antiqua" w:eastAsia="宋体" w:hAnsi="Book Antiqua" w:cs="宋体"/>
          <w:i/>
          <w:iCs/>
          <w:color w:val="000000"/>
          <w:lang w:val="en-US" w:eastAsia="zh-CN"/>
        </w:rPr>
        <w:t xml:space="preserve">Am J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1996; </w:t>
      </w:r>
      <w:r w:rsidRPr="00C81294">
        <w:rPr>
          <w:rFonts w:ascii="Book Antiqua" w:eastAsia="宋体" w:hAnsi="Book Antiqua" w:cs="宋体"/>
          <w:b/>
          <w:bCs/>
          <w:color w:val="000000"/>
          <w:lang w:val="en-US" w:eastAsia="zh-CN"/>
        </w:rPr>
        <w:t>77</w:t>
      </w:r>
      <w:r w:rsidRPr="00C81294">
        <w:rPr>
          <w:rFonts w:ascii="Book Antiqua" w:eastAsia="宋体" w:hAnsi="Book Antiqua" w:cs="宋体"/>
          <w:color w:val="000000"/>
          <w:lang w:val="en-US" w:eastAsia="zh-CN"/>
        </w:rPr>
        <w:t>: 843-850 [PMID: 8623737 DOI: 10.1016/S0002-9149(97)89179-5]</w:t>
      </w:r>
    </w:p>
    <w:p w14:paraId="64465F57" w14:textId="172FB1BE"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9 </w:t>
      </w:r>
      <w:proofErr w:type="spellStart"/>
      <w:r w:rsidRPr="00C81294">
        <w:rPr>
          <w:rFonts w:ascii="Book Antiqua" w:eastAsia="宋体" w:hAnsi="Book Antiqua" w:cs="宋体"/>
          <w:b/>
          <w:bCs/>
          <w:color w:val="000000"/>
          <w:lang w:val="en-US" w:eastAsia="zh-CN"/>
        </w:rPr>
        <w:t>Mitani</w:t>
      </w:r>
      <w:proofErr w:type="spellEnd"/>
      <w:r w:rsidRPr="00C81294">
        <w:rPr>
          <w:rFonts w:ascii="Book Antiqua" w:eastAsia="宋体" w:hAnsi="Book Antiqua" w:cs="宋体"/>
          <w:b/>
          <w:bCs/>
          <w:color w:val="000000"/>
          <w:lang w:val="en-US" w:eastAsia="zh-CN"/>
        </w:rPr>
        <w:t xml:space="preserve"> I</w:t>
      </w:r>
      <w:r w:rsidRPr="00C81294">
        <w:rPr>
          <w:rFonts w:ascii="Book Antiqua" w:eastAsia="宋体" w:hAnsi="Book Antiqua" w:cs="宋体"/>
          <w:color w:val="000000"/>
          <w:lang w:val="en-US" w:eastAsia="zh-CN"/>
        </w:rPr>
        <w:t xml:space="preserve">, Jain D, </w:t>
      </w:r>
      <w:proofErr w:type="spellStart"/>
      <w:r w:rsidRPr="00C81294">
        <w:rPr>
          <w:rFonts w:ascii="Book Antiqua" w:eastAsia="宋体" w:hAnsi="Book Antiqua" w:cs="宋体"/>
          <w:color w:val="000000"/>
          <w:lang w:val="en-US" w:eastAsia="zh-CN"/>
        </w:rPr>
        <w:t>Joska</w:t>
      </w:r>
      <w:proofErr w:type="spellEnd"/>
      <w:r w:rsidRPr="00C81294">
        <w:rPr>
          <w:rFonts w:ascii="Book Antiqua" w:eastAsia="宋体" w:hAnsi="Book Antiqua" w:cs="宋体"/>
          <w:color w:val="000000"/>
          <w:lang w:val="en-US" w:eastAsia="zh-CN"/>
        </w:rPr>
        <w:t xml:space="preserve"> TM, </w:t>
      </w:r>
      <w:proofErr w:type="spellStart"/>
      <w:r w:rsidRPr="00C81294">
        <w:rPr>
          <w:rFonts w:ascii="Book Antiqua" w:eastAsia="宋体" w:hAnsi="Book Antiqua" w:cs="宋体"/>
          <w:color w:val="000000"/>
          <w:lang w:val="en-US" w:eastAsia="zh-CN"/>
        </w:rPr>
        <w:t>Burtness</w:t>
      </w:r>
      <w:proofErr w:type="spellEnd"/>
      <w:r w:rsidRPr="00C81294">
        <w:rPr>
          <w:rFonts w:ascii="Book Antiqua" w:eastAsia="宋体" w:hAnsi="Book Antiqua" w:cs="宋体"/>
          <w:color w:val="000000"/>
          <w:lang w:val="en-US" w:eastAsia="zh-CN"/>
        </w:rPr>
        <w:t xml:space="preserve"> B, </w:t>
      </w:r>
      <w:proofErr w:type="spellStart"/>
      <w:r w:rsidRPr="00C81294">
        <w:rPr>
          <w:rFonts w:ascii="Book Antiqua" w:eastAsia="宋体" w:hAnsi="Book Antiqua" w:cs="宋体"/>
          <w:color w:val="000000"/>
          <w:lang w:val="en-US" w:eastAsia="zh-CN"/>
        </w:rPr>
        <w:t>Zaret</w:t>
      </w:r>
      <w:proofErr w:type="spellEnd"/>
      <w:r w:rsidRPr="00C81294">
        <w:rPr>
          <w:rFonts w:ascii="Book Antiqua" w:eastAsia="宋体" w:hAnsi="Book Antiqua" w:cs="宋体"/>
          <w:color w:val="000000"/>
          <w:lang w:val="en-US" w:eastAsia="zh-CN"/>
        </w:rPr>
        <w:t xml:space="preserve"> BL. Doxorubicin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prevention of congestive heart failure with serial cardiac function monitoring with equilibrium radionuclide angiocardiography in the current era.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2003</w:t>
      </w:r>
      <w:r w:rsidRPr="00C81294">
        <w:rPr>
          <w:rFonts w:ascii="Book Antiqua" w:eastAsia="宋体" w:hAnsi="Book Antiqua" w:cs="宋体"/>
          <w:color w:val="000000"/>
          <w:lang w:val="en-US" w:eastAsia="zh-CN"/>
        </w:rPr>
        <w:t>; </w:t>
      </w:r>
      <w:r w:rsidRPr="00C81294">
        <w:rPr>
          <w:rFonts w:ascii="Book Antiqua" w:eastAsia="宋体" w:hAnsi="Book Antiqua" w:cs="宋体"/>
          <w:b/>
          <w:bCs/>
          <w:color w:val="000000"/>
          <w:lang w:val="en-US" w:eastAsia="zh-CN"/>
        </w:rPr>
        <w:t>10</w:t>
      </w:r>
      <w:r w:rsidRPr="00C81294">
        <w:rPr>
          <w:rFonts w:ascii="Book Antiqua" w:eastAsia="宋体" w:hAnsi="Book Antiqua" w:cs="宋体"/>
          <w:color w:val="000000"/>
          <w:lang w:val="en-US" w:eastAsia="zh-CN"/>
        </w:rPr>
        <w:t>: 132-139 [PMID: 12673177 DOI: 10.1067/mnc.2003.7]</w:t>
      </w:r>
    </w:p>
    <w:p w14:paraId="7AC46EFC"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10 </w:t>
      </w:r>
      <w:proofErr w:type="spellStart"/>
      <w:r w:rsidRPr="00C81294">
        <w:rPr>
          <w:rFonts w:ascii="Book Antiqua" w:eastAsia="宋体" w:hAnsi="Book Antiqua" w:cs="宋体"/>
          <w:b/>
          <w:bCs/>
          <w:color w:val="000000"/>
          <w:lang w:val="en-US" w:eastAsia="zh-CN"/>
        </w:rPr>
        <w:t>Eschenhagen</w:t>
      </w:r>
      <w:proofErr w:type="spellEnd"/>
      <w:r w:rsidRPr="00C81294">
        <w:rPr>
          <w:rFonts w:ascii="Book Antiqua" w:eastAsia="宋体" w:hAnsi="Book Antiqua" w:cs="宋体"/>
          <w:b/>
          <w:bCs/>
          <w:color w:val="000000"/>
          <w:lang w:val="en-US" w:eastAsia="zh-CN"/>
        </w:rPr>
        <w:t xml:space="preserve"> T</w:t>
      </w:r>
      <w:r w:rsidRPr="00C81294">
        <w:rPr>
          <w:rFonts w:ascii="Book Antiqua" w:eastAsia="宋体" w:hAnsi="Book Antiqua" w:cs="宋体"/>
          <w:color w:val="000000"/>
          <w:lang w:val="en-US" w:eastAsia="zh-CN"/>
        </w:rPr>
        <w:t xml:space="preserve">, Force T, Ewer MS, de </w:t>
      </w:r>
      <w:proofErr w:type="spellStart"/>
      <w:r w:rsidRPr="00C81294">
        <w:rPr>
          <w:rFonts w:ascii="Book Antiqua" w:eastAsia="宋体" w:hAnsi="Book Antiqua" w:cs="宋体"/>
          <w:color w:val="000000"/>
          <w:lang w:val="en-US" w:eastAsia="zh-CN"/>
        </w:rPr>
        <w:t>Keulenaer</w:t>
      </w:r>
      <w:proofErr w:type="spellEnd"/>
      <w:r w:rsidRPr="00C81294">
        <w:rPr>
          <w:rFonts w:ascii="Book Antiqua" w:eastAsia="宋体" w:hAnsi="Book Antiqua" w:cs="宋体"/>
          <w:color w:val="000000"/>
          <w:lang w:val="en-US" w:eastAsia="zh-CN"/>
        </w:rPr>
        <w:t xml:space="preserve"> GW, </w:t>
      </w:r>
      <w:proofErr w:type="spellStart"/>
      <w:r w:rsidRPr="00C81294">
        <w:rPr>
          <w:rFonts w:ascii="Book Antiqua" w:eastAsia="宋体" w:hAnsi="Book Antiqua" w:cs="宋体"/>
          <w:color w:val="000000"/>
          <w:lang w:val="en-US" w:eastAsia="zh-CN"/>
        </w:rPr>
        <w:t>Suter</w:t>
      </w:r>
      <w:proofErr w:type="spellEnd"/>
      <w:r w:rsidRPr="00C81294">
        <w:rPr>
          <w:rFonts w:ascii="Book Antiqua" w:eastAsia="宋体" w:hAnsi="Book Antiqua" w:cs="宋体"/>
          <w:color w:val="000000"/>
          <w:lang w:val="en-US" w:eastAsia="zh-CN"/>
        </w:rPr>
        <w:t xml:space="preserve"> TM, Anker SD, </w:t>
      </w:r>
      <w:proofErr w:type="spellStart"/>
      <w:r w:rsidRPr="00C81294">
        <w:rPr>
          <w:rFonts w:ascii="Book Antiqua" w:eastAsia="宋体" w:hAnsi="Book Antiqua" w:cs="宋体"/>
          <w:color w:val="000000"/>
          <w:lang w:val="en-US" w:eastAsia="zh-CN"/>
        </w:rPr>
        <w:t>Avkiran</w:t>
      </w:r>
      <w:proofErr w:type="spellEnd"/>
      <w:r w:rsidRPr="00C81294">
        <w:rPr>
          <w:rFonts w:ascii="Book Antiqua" w:eastAsia="宋体" w:hAnsi="Book Antiqua" w:cs="宋体"/>
          <w:color w:val="000000"/>
          <w:lang w:val="en-US" w:eastAsia="zh-CN"/>
        </w:rPr>
        <w:t xml:space="preserve"> M, de </w:t>
      </w:r>
      <w:proofErr w:type="spellStart"/>
      <w:r w:rsidRPr="00C81294">
        <w:rPr>
          <w:rFonts w:ascii="Book Antiqua" w:eastAsia="宋体" w:hAnsi="Book Antiqua" w:cs="宋体"/>
          <w:color w:val="000000"/>
          <w:lang w:val="en-US" w:eastAsia="zh-CN"/>
        </w:rPr>
        <w:t>Azambuja</w:t>
      </w:r>
      <w:proofErr w:type="spellEnd"/>
      <w:r w:rsidRPr="00C81294">
        <w:rPr>
          <w:rFonts w:ascii="Book Antiqua" w:eastAsia="宋体" w:hAnsi="Book Antiqua" w:cs="宋体"/>
          <w:color w:val="000000"/>
          <w:lang w:val="en-US" w:eastAsia="zh-CN"/>
        </w:rPr>
        <w:t xml:space="preserve"> E, </w:t>
      </w:r>
      <w:proofErr w:type="spellStart"/>
      <w:r w:rsidRPr="00C81294">
        <w:rPr>
          <w:rFonts w:ascii="Book Antiqua" w:eastAsia="宋体" w:hAnsi="Book Antiqua" w:cs="宋体"/>
          <w:color w:val="000000"/>
          <w:lang w:val="en-US" w:eastAsia="zh-CN"/>
        </w:rPr>
        <w:t>Balligand</w:t>
      </w:r>
      <w:proofErr w:type="spellEnd"/>
      <w:r w:rsidRPr="00C81294">
        <w:rPr>
          <w:rFonts w:ascii="Book Antiqua" w:eastAsia="宋体" w:hAnsi="Book Antiqua" w:cs="宋体"/>
          <w:color w:val="000000"/>
          <w:lang w:val="en-US" w:eastAsia="zh-CN"/>
        </w:rPr>
        <w:t xml:space="preserve"> JL, </w:t>
      </w:r>
      <w:proofErr w:type="spellStart"/>
      <w:r w:rsidRPr="00C81294">
        <w:rPr>
          <w:rFonts w:ascii="Book Antiqua" w:eastAsia="宋体" w:hAnsi="Book Antiqua" w:cs="宋体"/>
          <w:color w:val="000000"/>
          <w:lang w:val="en-US" w:eastAsia="zh-CN"/>
        </w:rPr>
        <w:t>Brutsaert</w:t>
      </w:r>
      <w:proofErr w:type="spellEnd"/>
      <w:r w:rsidRPr="00C81294">
        <w:rPr>
          <w:rFonts w:ascii="Book Antiqua" w:eastAsia="宋体" w:hAnsi="Book Antiqua" w:cs="宋体"/>
          <w:color w:val="000000"/>
          <w:lang w:val="en-US" w:eastAsia="zh-CN"/>
        </w:rPr>
        <w:t xml:space="preserve"> DL, </w:t>
      </w:r>
      <w:proofErr w:type="spellStart"/>
      <w:r w:rsidRPr="00C81294">
        <w:rPr>
          <w:rFonts w:ascii="Book Antiqua" w:eastAsia="宋体" w:hAnsi="Book Antiqua" w:cs="宋体"/>
          <w:color w:val="000000"/>
          <w:lang w:val="en-US" w:eastAsia="zh-CN"/>
        </w:rPr>
        <w:t>Condorelli</w:t>
      </w:r>
      <w:proofErr w:type="spellEnd"/>
      <w:r w:rsidRPr="00C81294">
        <w:rPr>
          <w:rFonts w:ascii="Book Antiqua" w:eastAsia="宋体" w:hAnsi="Book Antiqua" w:cs="宋体"/>
          <w:color w:val="000000"/>
          <w:lang w:val="en-US" w:eastAsia="zh-CN"/>
        </w:rPr>
        <w:t xml:space="preserve"> G, Hansen A, Heymans S, Hill JA, Hirsch E, </w:t>
      </w:r>
      <w:proofErr w:type="spellStart"/>
      <w:r w:rsidRPr="00C81294">
        <w:rPr>
          <w:rFonts w:ascii="Book Antiqua" w:eastAsia="宋体" w:hAnsi="Book Antiqua" w:cs="宋体"/>
          <w:color w:val="000000"/>
          <w:lang w:val="en-US" w:eastAsia="zh-CN"/>
        </w:rPr>
        <w:t>Hilfiker-Kleiner</w:t>
      </w:r>
      <w:proofErr w:type="spellEnd"/>
      <w:r w:rsidRPr="00C81294">
        <w:rPr>
          <w:rFonts w:ascii="Book Antiqua" w:eastAsia="宋体" w:hAnsi="Book Antiqua" w:cs="宋体"/>
          <w:color w:val="000000"/>
          <w:lang w:val="en-US" w:eastAsia="zh-CN"/>
        </w:rPr>
        <w:t xml:space="preserve"> D, </w:t>
      </w:r>
      <w:proofErr w:type="spellStart"/>
      <w:r w:rsidRPr="00C81294">
        <w:rPr>
          <w:rFonts w:ascii="Book Antiqua" w:eastAsia="宋体" w:hAnsi="Book Antiqua" w:cs="宋体"/>
          <w:color w:val="000000"/>
          <w:lang w:val="en-US" w:eastAsia="zh-CN"/>
        </w:rPr>
        <w:t>Janssens</w:t>
      </w:r>
      <w:proofErr w:type="spellEnd"/>
      <w:r w:rsidRPr="00C81294">
        <w:rPr>
          <w:rFonts w:ascii="Book Antiqua" w:eastAsia="宋体" w:hAnsi="Book Antiqua" w:cs="宋体"/>
          <w:color w:val="000000"/>
          <w:lang w:val="en-US" w:eastAsia="zh-CN"/>
        </w:rPr>
        <w:t xml:space="preserve"> S, de Jong S, </w:t>
      </w:r>
      <w:proofErr w:type="spellStart"/>
      <w:r w:rsidRPr="00C81294">
        <w:rPr>
          <w:rFonts w:ascii="Book Antiqua" w:eastAsia="宋体" w:hAnsi="Book Antiqua" w:cs="宋体"/>
          <w:color w:val="000000"/>
          <w:lang w:val="en-US" w:eastAsia="zh-CN"/>
        </w:rPr>
        <w:t>Neubauer</w:t>
      </w:r>
      <w:proofErr w:type="spellEnd"/>
      <w:r w:rsidRPr="00C81294">
        <w:rPr>
          <w:rFonts w:ascii="Book Antiqua" w:eastAsia="宋体" w:hAnsi="Book Antiqua" w:cs="宋体"/>
          <w:color w:val="000000"/>
          <w:lang w:val="en-US" w:eastAsia="zh-CN"/>
        </w:rPr>
        <w:t xml:space="preserve"> G, </w:t>
      </w:r>
      <w:proofErr w:type="spellStart"/>
      <w:r w:rsidRPr="00C81294">
        <w:rPr>
          <w:rFonts w:ascii="Book Antiqua" w:eastAsia="宋体" w:hAnsi="Book Antiqua" w:cs="宋体"/>
          <w:color w:val="000000"/>
          <w:lang w:val="en-US" w:eastAsia="zh-CN"/>
        </w:rPr>
        <w:t>Pieske</w:t>
      </w:r>
      <w:proofErr w:type="spellEnd"/>
      <w:r w:rsidRPr="00C81294">
        <w:rPr>
          <w:rFonts w:ascii="Book Antiqua" w:eastAsia="宋体" w:hAnsi="Book Antiqua" w:cs="宋体"/>
          <w:color w:val="000000"/>
          <w:lang w:val="en-US" w:eastAsia="zh-CN"/>
        </w:rPr>
        <w:t xml:space="preserve"> B, </w:t>
      </w:r>
      <w:proofErr w:type="spellStart"/>
      <w:r w:rsidRPr="00C81294">
        <w:rPr>
          <w:rFonts w:ascii="Book Antiqua" w:eastAsia="宋体" w:hAnsi="Book Antiqua" w:cs="宋体"/>
          <w:color w:val="000000"/>
          <w:lang w:val="en-US" w:eastAsia="zh-CN"/>
        </w:rPr>
        <w:t>Ponikowski</w:t>
      </w:r>
      <w:proofErr w:type="spellEnd"/>
      <w:r w:rsidRPr="00C81294">
        <w:rPr>
          <w:rFonts w:ascii="Book Antiqua" w:eastAsia="宋体" w:hAnsi="Book Antiqua" w:cs="宋体"/>
          <w:color w:val="000000"/>
          <w:lang w:val="en-US" w:eastAsia="zh-CN"/>
        </w:rPr>
        <w:t xml:space="preserve"> P, </w:t>
      </w:r>
      <w:proofErr w:type="spellStart"/>
      <w:r w:rsidRPr="00C81294">
        <w:rPr>
          <w:rFonts w:ascii="Book Antiqua" w:eastAsia="宋体" w:hAnsi="Book Antiqua" w:cs="宋体"/>
          <w:color w:val="000000"/>
          <w:lang w:val="en-US" w:eastAsia="zh-CN"/>
        </w:rPr>
        <w:t>Pirmohamed</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Rauchhaus</w:t>
      </w:r>
      <w:proofErr w:type="spellEnd"/>
      <w:r w:rsidRPr="00C81294">
        <w:rPr>
          <w:rFonts w:ascii="Book Antiqua" w:eastAsia="宋体" w:hAnsi="Book Antiqua" w:cs="宋体"/>
          <w:color w:val="000000"/>
          <w:lang w:val="en-US" w:eastAsia="zh-CN"/>
        </w:rPr>
        <w:t xml:space="preserve"> M, Sawyer D, </w:t>
      </w:r>
      <w:proofErr w:type="spellStart"/>
      <w:r w:rsidRPr="00C81294">
        <w:rPr>
          <w:rFonts w:ascii="Book Antiqua" w:eastAsia="宋体" w:hAnsi="Book Antiqua" w:cs="宋体"/>
          <w:color w:val="000000"/>
          <w:lang w:val="en-US" w:eastAsia="zh-CN"/>
        </w:rPr>
        <w:t>Sugden</w:t>
      </w:r>
      <w:proofErr w:type="spellEnd"/>
      <w:r w:rsidRPr="00C81294">
        <w:rPr>
          <w:rFonts w:ascii="Book Antiqua" w:eastAsia="宋体" w:hAnsi="Book Antiqua" w:cs="宋体"/>
          <w:color w:val="000000"/>
          <w:lang w:val="en-US" w:eastAsia="zh-CN"/>
        </w:rPr>
        <w:t xml:space="preserve"> PH, </w:t>
      </w:r>
      <w:proofErr w:type="spellStart"/>
      <w:r w:rsidRPr="00C81294">
        <w:rPr>
          <w:rFonts w:ascii="Book Antiqua" w:eastAsia="宋体" w:hAnsi="Book Antiqua" w:cs="宋体"/>
          <w:color w:val="000000"/>
          <w:lang w:val="en-US" w:eastAsia="zh-CN"/>
        </w:rPr>
        <w:t>Wojta</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Zannad</w:t>
      </w:r>
      <w:proofErr w:type="spellEnd"/>
      <w:r w:rsidRPr="00C81294">
        <w:rPr>
          <w:rFonts w:ascii="Book Antiqua" w:eastAsia="宋体" w:hAnsi="Book Antiqua" w:cs="宋体"/>
          <w:color w:val="000000"/>
          <w:lang w:val="en-US" w:eastAsia="zh-CN"/>
        </w:rPr>
        <w:t xml:space="preserve"> F, Shah AM. Cardiovascular side effects of cancer therapies: a position statement from the Heart Failure Association of the European Society of Cardiology. </w:t>
      </w:r>
      <w:proofErr w:type="spellStart"/>
      <w:r w:rsidRPr="00C81294">
        <w:rPr>
          <w:rFonts w:ascii="Book Antiqua" w:eastAsia="宋体" w:hAnsi="Book Antiqua" w:cs="宋体"/>
          <w:i/>
          <w:iCs/>
          <w:color w:val="000000"/>
          <w:lang w:val="en-US" w:eastAsia="zh-CN"/>
        </w:rPr>
        <w:t>Eur</w:t>
      </w:r>
      <w:proofErr w:type="spellEnd"/>
      <w:r w:rsidRPr="00C81294">
        <w:rPr>
          <w:rFonts w:ascii="Book Antiqua" w:eastAsia="宋体" w:hAnsi="Book Antiqua" w:cs="宋体"/>
          <w:i/>
          <w:iCs/>
          <w:color w:val="000000"/>
          <w:lang w:val="en-US" w:eastAsia="zh-CN"/>
        </w:rPr>
        <w:t xml:space="preserve"> J Heart Fail</w:t>
      </w:r>
      <w:r w:rsidRPr="00C81294">
        <w:rPr>
          <w:rFonts w:ascii="Book Antiqua" w:eastAsia="宋体" w:hAnsi="Book Antiqua" w:cs="宋体"/>
          <w:color w:val="000000"/>
          <w:lang w:val="en-US" w:eastAsia="zh-CN"/>
        </w:rPr>
        <w:t> 2011; </w:t>
      </w:r>
      <w:r w:rsidRPr="00C81294">
        <w:rPr>
          <w:rFonts w:ascii="Book Antiqua" w:eastAsia="宋体" w:hAnsi="Book Antiqua" w:cs="宋体"/>
          <w:b/>
          <w:bCs/>
          <w:color w:val="000000"/>
          <w:lang w:val="en-US" w:eastAsia="zh-CN"/>
        </w:rPr>
        <w:t>13</w:t>
      </w:r>
      <w:r w:rsidRPr="00C81294">
        <w:rPr>
          <w:rFonts w:ascii="Book Antiqua" w:eastAsia="宋体" w:hAnsi="Book Antiqua" w:cs="宋体"/>
          <w:color w:val="000000"/>
          <w:lang w:val="en-US" w:eastAsia="zh-CN"/>
        </w:rPr>
        <w:t>: 1-10 [PMID: 21169385 DOI: 10.1093/</w:t>
      </w:r>
      <w:proofErr w:type="spellStart"/>
      <w:r w:rsidRPr="00C81294">
        <w:rPr>
          <w:rFonts w:ascii="Book Antiqua" w:eastAsia="宋体" w:hAnsi="Book Antiqua" w:cs="宋体"/>
          <w:color w:val="000000"/>
          <w:lang w:val="en-US" w:eastAsia="zh-CN"/>
        </w:rPr>
        <w:t>eurjhf</w:t>
      </w:r>
      <w:proofErr w:type="spellEnd"/>
      <w:r w:rsidRPr="00C81294">
        <w:rPr>
          <w:rFonts w:ascii="Book Antiqua" w:eastAsia="宋体" w:hAnsi="Book Antiqua" w:cs="宋体"/>
          <w:color w:val="000000"/>
          <w:lang w:val="en-US" w:eastAsia="zh-CN"/>
        </w:rPr>
        <w:t>/hfq213]</w:t>
      </w:r>
    </w:p>
    <w:p w14:paraId="5CE2A657"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lastRenderedPageBreak/>
        <w:t>11 </w:t>
      </w:r>
      <w:r w:rsidRPr="00C81294">
        <w:rPr>
          <w:rFonts w:ascii="Book Antiqua" w:eastAsia="宋体" w:hAnsi="Book Antiqua" w:cs="宋体"/>
          <w:b/>
          <w:bCs/>
          <w:color w:val="000000"/>
          <w:lang w:val="en-US" w:eastAsia="zh-CN"/>
        </w:rPr>
        <w:t>Yu CM</w:t>
      </w:r>
      <w:r w:rsidRPr="00C81294">
        <w:rPr>
          <w:rFonts w:ascii="Book Antiqua" w:eastAsia="宋体" w:hAnsi="Book Antiqua" w:cs="宋体"/>
          <w:color w:val="000000"/>
          <w:lang w:val="en-US" w:eastAsia="zh-CN"/>
        </w:rPr>
        <w:t>, Sanderson JE, Marwick TH, Oh JK.</w:t>
      </w:r>
      <w:proofErr w:type="gramEnd"/>
      <w:r w:rsidRPr="00C81294">
        <w:rPr>
          <w:rFonts w:ascii="Book Antiqua" w:eastAsia="宋体" w:hAnsi="Book Antiqua" w:cs="宋体"/>
          <w:color w:val="000000"/>
          <w:lang w:val="en-US" w:eastAsia="zh-CN"/>
        </w:rPr>
        <w:t xml:space="preserve"> </w:t>
      </w:r>
      <w:proofErr w:type="gramStart"/>
      <w:r w:rsidRPr="00C81294">
        <w:rPr>
          <w:rFonts w:ascii="Book Antiqua" w:eastAsia="宋体" w:hAnsi="Book Antiqua" w:cs="宋体"/>
          <w:color w:val="000000"/>
          <w:lang w:val="en-US" w:eastAsia="zh-CN"/>
        </w:rPr>
        <w:t>Tissue Doppler imaging a new prognosticator for cardiovascular diseases.</w:t>
      </w:r>
      <w:proofErr w:type="gram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 xml:space="preserve">J Am </w:t>
      </w:r>
      <w:proofErr w:type="spellStart"/>
      <w:r w:rsidRPr="00C81294">
        <w:rPr>
          <w:rFonts w:ascii="Book Antiqua" w:eastAsia="宋体" w:hAnsi="Book Antiqua" w:cs="宋体"/>
          <w:i/>
          <w:iCs/>
          <w:color w:val="000000"/>
          <w:lang w:val="en-US" w:eastAsia="zh-CN"/>
        </w:rPr>
        <w:t>Coll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2007; </w:t>
      </w:r>
      <w:r w:rsidRPr="00C81294">
        <w:rPr>
          <w:rFonts w:ascii="Book Antiqua" w:eastAsia="宋体" w:hAnsi="Book Antiqua" w:cs="宋体"/>
          <w:b/>
          <w:bCs/>
          <w:color w:val="000000"/>
          <w:lang w:val="en-US" w:eastAsia="zh-CN"/>
        </w:rPr>
        <w:t>49</w:t>
      </w:r>
      <w:r w:rsidRPr="00C81294">
        <w:rPr>
          <w:rFonts w:ascii="Book Antiqua" w:eastAsia="宋体" w:hAnsi="Book Antiqua" w:cs="宋体"/>
          <w:color w:val="000000"/>
          <w:lang w:val="en-US" w:eastAsia="zh-CN"/>
        </w:rPr>
        <w:t>: 1903-1914 [PMID: 17498573 DOI: 10.1016/j.jacc.2007.01.078]</w:t>
      </w:r>
    </w:p>
    <w:p w14:paraId="7E144DEA" w14:textId="5DA05670"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12 </w:t>
      </w:r>
      <w:proofErr w:type="spellStart"/>
      <w:r w:rsidRPr="00C81294">
        <w:rPr>
          <w:rFonts w:ascii="Book Antiqua" w:eastAsia="宋体" w:hAnsi="Book Antiqua" w:cs="宋体"/>
          <w:b/>
          <w:bCs/>
          <w:color w:val="000000"/>
          <w:lang w:val="en-US" w:eastAsia="zh-CN"/>
        </w:rPr>
        <w:t>Hendel</w:t>
      </w:r>
      <w:proofErr w:type="spellEnd"/>
      <w:r w:rsidRPr="00C81294">
        <w:rPr>
          <w:rFonts w:ascii="Book Antiqua" w:eastAsia="宋体" w:hAnsi="Book Antiqua" w:cs="宋体"/>
          <w:b/>
          <w:bCs/>
          <w:color w:val="000000"/>
          <w:lang w:val="en-US" w:eastAsia="zh-CN"/>
        </w:rPr>
        <w:t xml:space="preserve"> RC</w:t>
      </w:r>
      <w:r w:rsidRPr="00C81294">
        <w:rPr>
          <w:rFonts w:ascii="Book Antiqua" w:eastAsia="宋体" w:hAnsi="Book Antiqua" w:cs="宋体"/>
          <w:color w:val="000000"/>
          <w:lang w:val="en-US" w:eastAsia="zh-CN"/>
        </w:rPr>
        <w:t xml:space="preserve">, Patel MR, Kramer CM, Poon M, </w:t>
      </w:r>
      <w:proofErr w:type="spellStart"/>
      <w:r w:rsidRPr="00C81294">
        <w:rPr>
          <w:rFonts w:ascii="Book Antiqua" w:eastAsia="宋体" w:hAnsi="Book Antiqua" w:cs="宋体"/>
          <w:color w:val="000000"/>
          <w:lang w:val="en-US" w:eastAsia="zh-CN"/>
        </w:rPr>
        <w:t>Hendel</w:t>
      </w:r>
      <w:proofErr w:type="spellEnd"/>
      <w:r w:rsidRPr="00C81294">
        <w:rPr>
          <w:rFonts w:ascii="Book Antiqua" w:eastAsia="宋体" w:hAnsi="Book Antiqua" w:cs="宋体"/>
          <w:color w:val="000000"/>
          <w:lang w:val="en-US" w:eastAsia="zh-CN"/>
        </w:rPr>
        <w:t xml:space="preserve"> RC, Carr JC, </w:t>
      </w:r>
      <w:proofErr w:type="spellStart"/>
      <w:r w:rsidRPr="00C81294">
        <w:rPr>
          <w:rFonts w:ascii="Book Antiqua" w:eastAsia="宋体" w:hAnsi="Book Antiqua" w:cs="宋体"/>
          <w:color w:val="000000"/>
          <w:lang w:val="en-US" w:eastAsia="zh-CN"/>
        </w:rPr>
        <w:t>Gerstad</w:t>
      </w:r>
      <w:proofErr w:type="spellEnd"/>
      <w:r w:rsidRPr="00C81294">
        <w:rPr>
          <w:rFonts w:ascii="Book Antiqua" w:eastAsia="宋体" w:hAnsi="Book Antiqua" w:cs="宋体"/>
          <w:color w:val="000000"/>
          <w:lang w:val="en-US" w:eastAsia="zh-CN"/>
        </w:rPr>
        <w:t xml:space="preserve"> NA, </w:t>
      </w:r>
      <w:proofErr w:type="spellStart"/>
      <w:r w:rsidRPr="00C81294">
        <w:rPr>
          <w:rFonts w:ascii="Book Antiqua" w:eastAsia="宋体" w:hAnsi="Book Antiqua" w:cs="宋体"/>
          <w:color w:val="000000"/>
          <w:lang w:val="en-US" w:eastAsia="zh-CN"/>
        </w:rPr>
        <w:t>Gillam</w:t>
      </w:r>
      <w:proofErr w:type="spellEnd"/>
      <w:r w:rsidRPr="00C81294">
        <w:rPr>
          <w:rFonts w:ascii="Book Antiqua" w:eastAsia="宋体" w:hAnsi="Book Antiqua" w:cs="宋体"/>
          <w:color w:val="000000"/>
          <w:lang w:val="en-US" w:eastAsia="zh-CN"/>
        </w:rPr>
        <w:t xml:space="preserve"> LD, Hodgson JM, Kim RJ, Kramer CM, Lesser JR, Martin ET, Messer JV, </w:t>
      </w:r>
      <w:proofErr w:type="spellStart"/>
      <w:r w:rsidRPr="00C81294">
        <w:rPr>
          <w:rFonts w:ascii="Book Antiqua" w:eastAsia="宋体" w:hAnsi="Book Antiqua" w:cs="宋体"/>
          <w:color w:val="000000"/>
          <w:lang w:val="en-US" w:eastAsia="zh-CN"/>
        </w:rPr>
        <w:t>Redberg</w:t>
      </w:r>
      <w:proofErr w:type="spellEnd"/>
      <w:r w:rsidRPr="00C81294">
        <w:rPr>
          <w:rFonts w:ascii="Book Antiqua" w:eastAsia="宋体" w:hAnsi="Book Antiqua" w:cs="宋体"/>
          <w:color w:val="000000"/>
          <w:lang w:val="en-US" w:eastAsia="zh-CN"/>
        </w:rPr>
        <w:t xml:space="preserve"> RF, Rubin GD, Rumsfeld JS, Taylor AJ, </w:t>
      </w:r>
      <w:proofErr w:type="spellStart"/>
      <w:r w:rsidRPr="00C81294">
        <w:rPr>
          <w:rFonts w:ascii="Book Antiqua" w:eastAsia="宋体" w:hAnsi="Book Antiqua" w:cs="宋体"/>
          <w:color w:val="000000"/>
          <w:lang w:val="en-US" w:eastAsia="zh-CN"/>
        </w:rPr>
        <w:t>Weigold</w:t>
      </w:r>
      <w:proofErr w:type="spellEnd"/>
      <w:r w:rsidRPr="00C81294">
        <w:rPr>
          <w:rFonts w:ascii="Book Antiqua" w:eastAsia="宋体" w:hAnsi="Book Antiqua" w:cs="宋体"/>
          <w:color w:val="000000"/>
          <w:lang w:val="en-US" w:eastAsia="zh-CN"/>
        </w:rPr>
        <w:t xml:space="preserve"> WG, Woodard PK, </w:t>
      </w:r>
      <w:proofErr w:type="spellStart"/>
      <w:r w:rsidRPr="00C81294">
        <w:rPr>
          <w:rFonts w:ascii="Book Antiqua" w:eastAsia="宋体" w:hAnsi="Book Antiqua" w:cs="宋体"/>
          <w:color w:val="000000"/>
          <w:lang w:val="en-US" w:eastAsia="zh-CN"/>
        </w:rPr>
        <w:t>Brindis</w:t>
      </w:r>
      <w:proofErr w:type="spellEnd"/>
      <w:r w:rsidRPr="00C81294">
        <w:rPr>
          <w:rFonts w:ascii="Book Antiqua" w:eastAsia="宋体" w:hAnsi="Book Antiqua" w:cs="宋体"/>
          <w:color w:val="000000"/>
          <w:lang w:val="en-US" w:eastAsia="zh-CN"/>
        </w:rPr>
        <w:t xml:space="preserve"> RG, </w:t>
      </w:r>
      <w:proofErr w:type="spellStart"/>
      <w:r w:rsidRPr="00C81294">
        <w:rPr>
          <w:rFonts w:ascii="Book Antiqua" w:eastAsia="宋体" w:hAnsi="Book Antiqua" w:cs="宋体"/>
          <w:color w:val="000000"/>
          <w:lang w:val="en-US" w:eastAsia="zh-CN"/>
        </w:rPr>
        <w:t>Hendel</w:t>
      </w:r>
      <w:proofErr w:type="spellEnd"/>
      <w:r w:rsidRPr="00C81294">
        <w:rPr>
          <w:rFonts w:ascii="Book Antiqua" w:eastAsia="宋体" w:hAnsi="Book Antiqua" w:cs="宋体"/>
          <w:color w:val="000000"/>
          <w:lang w:val="en-US" w:eastAsia="zh-CN"/>
        </w:rPr>
        <w:t xml:space="preserve"> RC, Douglas PS, Peterson ED, </w:t>
      </w:r>
      <w:proofErr w:type="spellStart"/>
      <w:r w:rsidRPr="00C81294">
        <w:rPr>
          <w:rFonts w:ascii="Book Antiqua" w:eastAsia="宋体" w:hAnsi="Book Antiqua" w:cs="宋体"/>
          <w:color w:val="000000"/>
          <w:lang w:val="en-US" w:eastAsia="zh-CN"/>
        </w:rPr>
        <w:t>Wolk</w:t>
      </w:r>
      <w:proofErr w:type="spellEnd"/>
      <w:r w:rsidRPr="00C81294">
        <w:rPr>
          <w:rFonts w:ascii="Book Antiqua" w:eastAsia="宋体" w:hAnsi="Book Antiqua" w:cs="宋体"/>
          <w:color w:val="000000"/>
          <w:lang w:val="en-US" w:eastAsia="zh-CN"/>
        </w:rPr>
        <w:t xml:space="preserve"> MJ, Allen JM, Patel MR</w:t>
      </w:r>
      <w:r w:rsidRPr="00B40F6E">
        <w:rPr>
          <w:rFonts w:ascii="Book Antiqua" w:hAnsi="Book Antiqua" w:cs="Times New Roman"/>
          <w:lang w:val="en-GB"/>
        </w:rPr>
        <w:t xml:space="preserve">; </w:t>
      </w:r>
      <w:hyperlink r:id="rId9" w:history="1">
        <w:r w:rsidRPr="00B40F6E">
          <w:rPr>
            <w:rFonts w:ascii="Book Antiqua" w:hAnsi="Book Antiqua" w:cs="Times New Roman"/>
            <w:lang w:val="en-GB"/>
          </w:rPr>
          <w:t>American College of Cardiology Foundation Quality Strategic Directions Committee Appropriateness Criteria Working Group</w:t>
        </w:r>
      </w:hyperlink>
      <w:r w:rsidRPr="00B40F6E">
        <w:rPr>
          <w:rFonts w:ascii="Book Antiqua" w:hAnsi="Book Antiqua" w:cs="Times New Roman"/>
          <w:lang w:val="en-GB"/>
        </w:rPr>
        <w:t xml:space="preserve">; </w:t>
      </w:r>
      <w:hyperlink r:id="rId10" w:history="1">
        <w:r w:rsidRPr="00B40F6E">
          <w:rPr>
            <w:rFonts w:ascii="Book Antiqua" w:hAnsi="Book Antiqua" w:cs="Times New Roman"/>
            <w:lang w:val="en-GB"/>
          </w:rPr>
          <w:t>American College of Radiology</w:t>
        </w:r>
      </w:hyperlink>
      <w:r w:rsidRPr="00B40F6E">
        <w:rPr>
          <w:rFonts w:ascii="Book Antiqua" w:hAnsi="Book Antiqua" w:cs="Times New Roman"/>
          <w:lang w:val="en-GB"/>
        </w:rPr>
        <w:t xml:space="preserve">; </w:t>
      </w:r>
      <w:hyperlink r:id="rId11" w:history="1">
        <w:r w:rsidRPr="00B40F6E">
          <w:rPr>
            <w:rFonts w:ascii="Book Antiqua" w:hAnsi="Book Antiqua" w:cs="Times New Roman"/>
            <w:lang w:val="en-GB"/>
          </w:rPr>
          <w:t>Society of Cardiovascular Computed Tomography</w:t>
        </w:r>
      </w:hyperlink>
      <w:r w:rsidRPr="00B40F6E">
        <w:rPr>
          <w:rFonts w:ascii="Book Antiqua" w:hAnsi="Book Antiqua" w:cs="Times New Roman"/>
          <w:lang w:val="en-GB"/>
        </w:rPr>
        <w:t xml:space="preserve">; </w:t>
      </w:r>
      <w:hyperlink r:id="rId12" w:history="1">
        <w:r w:rsidRPr="00B40F6E">
          <w:rPr>
            <w:rFonts w:ascii="Book Antiqua" w:hAnsi="Book Antiqua" w:cs="Times New Roman"/>
            <w:lang w:val="en-GB"/>
          </w:rPr>
          <w:t>Society for Cardiovascular Magnetic Resonance</w:t>
        </w:r>
      </w:hyperlink>
      <w:r w:rsidRPr="00B40F6E">
        <w:rPr>
          <w:rFonts w:ascii="Book Antiqua" w:hAnsi="Book Antiqua" w:cs="Times New Roman"/>
          <w:lang w:val="en-GB"/>
        </w:rPr>
        <w:t xml:space="preserve">; </w:t>
      </w:r>
      <w:hyperlink r:id="rId13" w:history="1">
        <w:r w:rsidRPr="00B40F6E">
          <w:rPr>
            <w:rFonts w:ascii="Book Antiqua" w:hAnsi="Book Antiqua" w:cs="Times New Roman"/>
            <w:lang w:val="en-GB"/>
          </w:rPr>
          <w:t>American Society of Nuclear Cardiology</w:t>
        </w:r>
      </w:hyperlink>
      <w:r w:rsidRPr="00B40F6E">
        <w:rPr>
          <w:rFonts w:ascii="Book Antiqua" w:hAnsi="Book Antiqua" w:cs="Times New Roman"/>
          <w:lang w:val="en-GB"/>
        </w:rPr>
        <w:t xml:space="preserve">; </w:t>
      </w:r>
      <w:hyperlink r:id="rId14" w:history="1">
        <w:r w:rsidRPr="00B40F6E">
          <w:rPr>
            <w:rFonts w:ascii="Book Antiqua" w:hAnsi="Book Antiqua" w:cs="Times New Roman"/>
            <w:lang w:val="en-GB"/>
          </w:rPr>
          <w:t>North American Society for Cardiac Imaging</w:t>
        </w:r>
      </w:hyperlink>
      <w:r w:rsidRPr="00B40F6E">
        <w:rPr>
          <w:rFonts w:ascii="Book Antiqua" w:hAnsi="Book Antiqua" w:cs="Times New Roman"/>
          <w:lang w:val="en-GB"/>
        </w:rPr>
        <w:t xml:space="preserve">; </w:t>
      </w:r>
      <w:hyperlink r:id="rId15" w:history="1">
        <w:r w:rsidRPr="00B40F6E">
          <w:rPr>
            <w:rFonts w:ascii="Book Antiqua" w:hAnsi="Book Antiqua" w:cs="Times New Roman"/>
            <w:lang w:val="en-GB"/>
          </w:rPr>
          <w:t>Society for Cardiovascular Angiography and Interventions</w:t>
        </w:r>
      </w:hyperlink>
      <w:r w:rsidRPr="00B40F6E">
        <w:rPr>
          <w:rFonts w:ascii="Book Antiqua" w:hAnsi="Book Antiqua" w:cs="Times New Roman"/>
          <w:lang w:val="en-GB"/>
        </w:rPr>
        <w:t xml:space="preserve">; </w:t>
      </w:r>
      <w:hyperlink r:id="rId16" w:history="1">
        <w:r w:rsidRPr="00B40F6E">
          <w:rPr>
            <w:rFonts w:ascii="Book Antiqua" w:hAnsi="Book Antiqua" w:cs="Times New Roman"/>
            <w:lang w:val="en-GB"/>
          </w:rPr>
          <w:t>Society of Interventional Radiology</w:t>
        </w:r>
      </w:hyperlink>
      <w:r w:rsidRPr="00C81294">
        <w:rPr>
          <w:rFonts w:ascii="Book Antiqua" w:eastAsia="宋体" w:hAnsi="Book Antiqua" w:cs="宋体"/>
          <w:color w:val="000000"/>
          <w:lang w:val="en-US" w:eastAsia="zh-CN"/>
        </w:rPr>
        <w:t>. ACCF/ACR/SCCT/SCMR/ASNC/NASCI/SCAI/SIR 2006 appropriateness criteria for cardiac computed tomography and cardiac magnetic resonance imaging: a report of the American College of Cardiology Foundation Quality Strategic Directions Committee Appropriateness Criteria Working Group, American College of Radiology, Society of Cardiovascular Computed Tomography, Society for Cardiovascular Magnetic Resonance, American Society of Nuclear Cardiology, North American Society for Cardiac Imaging, Society for Cardiovascular Angiography and Interventions, and Society of Interventional Radiology. </w:t>
      </w:r>
      <w:r w:rsidRPr="00C81294">
        <w:rPr>
          <w:rFonts w:ascii="Book Antiqua" w:eastAsia="宋体" w:hAnsi="Book Antiqua" w:cs="宋体"/>
          <w:i/>
          <w:iCs/>
          <w:color w:val="000000"/>
          <w:lang w:val="en-US" w:eastAsia="zh-CN"/>
        </w:rPr>
        <w:t xml:space="preserve">J Am </w:t>
      </w:r>
      <w:proofErr w:type="spellStart"/>
      <w:r w:rsidRPr="00C81294">
        <w:rPr>
          <w:rFonts w:ascii="Book Antiqua" w:eastAsia="宋体" w:hAnsi="Book Antiqua" w:cs="宋体"/>
          <w:i/>
          <w:iCs/>
          <w:color w:val="000000"/>
          <w:lang w:val="en-US" w:eastAsia="zh-CN"/>
        </w:rPr>
        <w:t>Coll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2006; </w:t>
      </w:r>
      <w:r w:rsidRPr="00C81294">
        <w:rPr>
          <w:rFonts w:ascii="Book Antiqua" w:eastAsia="宋体" w:hAnsi="Book Antiqua" w:cs="宋体"/>
          <w:b/>
          <w:bCs/>
          <w:color w:val="000000"/>
          <w:lang w:val="en-US" w:eastAsia="zh-CN"/>
        </w:rPr>
        <w:t>48</w:t>
      </w:r>
      <w:r w:rsidRPr="00C81294">
        <w:rPr>
          <w:rFonts w:ascii="Book Antiqua" w:eastAsia="宋体" w:hAnsi="Book Antiqua" w:cs="宋体"/>
          <w:color w:val="000000"/>
          <w:lang w:val="en-US" w:eastAsia="zh-CN"/>
        </w:rPr>
        <w:t>: 1475-1497 [PMID: 17010819 DOI: 10.1016/j.jacc.2006.07.003]</w:t>
      </w:r>
    </w:p>
    <w:p w14:paraId="6BFE02F1"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13 </w:t>
      </w:r>
      <w:proofErr w:type="spellStart"/>
      <w:r w:rsidRPr="00C81294">
        <w:rPr>
          <w:rFonts w:ascii="Book Antiqua" w:eastAsia="宋体" w:hAnsi="Book Antiqua" w:cs="宋体"/>
          <w:b/>
          <w:bCs/>
          <w:color w:val="000000"/>
          <w:lang w:val="en-US" w:eastAsia="zh-CN"/>
        </w:rPr>
        <w:t>Fallah</w:t>
      </w:r>
      <w:proofErr w:type="spellEnd"/>
      <w:r w:rsidRPr="00C81294">
        <w:rPr>
          <w:rFonts w:ascii="Book Antiqua" w:eastAsia="宋体" w:hAnsi="Book Antiqua" w:cs="宋体"/>
          <w:b/>
          <w:bCs/>
          <w:color w:val="000000"/>
          <w:lang w:val="en-US" w:eastAsia="zh-CN"/>
        </w:rPr>
        <w:t>-Rad N</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Lytwyn</w:t>
      </w:r>
      <w:proofErr w:type="spellEnd"/>
      <w:r w:rsidRPr="00C81294">
        <w:rPr>
          <w:rFonts w:ascii="Book Antiqua" w:eastAsia="宋体" w:hAnsi="Book Antiqua" w:cs="宋体"/>
          <w:color w:val="000000"/>
          <w:lang w:val="en-US" w:eastAsia="zh-CN"/>
        </w:rPr>
        <w:t xml:space="preserve"> M, Fang T, Kirkpatrick I, </w:t>
      </w:r>
      <w:proofErr w:type="spellStart"/>
      <w:r w:rsidRPr="00C81294">
        <w:rPr>
          <w:rFonts w:ascii="Book Antiqua" w:eastAsia="宋体" w:hAnsi="Book Antiqua" w:cs="宋体"/>
          <w:color w:val="000000"/>
          <w:lang w:val="en-US" w:eastAsia="zh-CN"/>
        </w:rPr>
        <w:t>Jassal</w:t>
      </w:r>
      <w:proofErr w:type="spellEnd"/>
      <w:r w:rsidRPr="00C81294">
        <w:rPr>
          <w:rFonts w:ascii="Book Antiqua" w:eastAsia="宋体" w:hAnsi="Book Antiqua" w:cs="宋体"/>
          <w:color w:val="000000"/>
          <w:lang w:val="en-US" w:eastAsia="zh-CN"/>
        </w:rPr>
        <w:t xml:space="preserve"> DS.</w:t>
      </w:r>
      <w:proofErr w:type="gramEnd"/>
      <w:r w:rsidRPr="00C81294">
        <w:rPr>
          <w:rFonts w:ascii="Book Antiqua" w:eastAsia="宋体" w:hAnsi="Book Antiqua" w:cs="宋体"/>
          <w:color w:val="000000"/>
          <w:lang w:val="en-US" w:eastAsia="zh-CN"/>
        </w:rPr>
        <w:t xml:space="preserve"> Delayed contrast enhancement cardiac magnetic resonance imaging in </w:t>
      </w:r>
      <w:proofErr w:type="spellStart"/>
      <w:r w:rsidRPr="00C81294">
        <w:rPr>
          <w:rFonts w:ascii="Book Antiqua" w:eastAsia="宋体" w:hAnsi="Book Antiqua" w:cs="宋体"/>
          <w:color w:val="000000"/>
          <w:lang w:val="en-US" w:eastAsia="zh-CN"/>
        </w:rPr>
        <w:t>trastuzumab</w:t>
      </w:r>
      <w:proofErr w:type="spellEnd"/>
      <w:r w:rsidRPr="00C81294">
        <w:rPr>
          <w:rFonts w:ascii="Book Antiqua" w:eastAsia="宋体" w:hAnsi="Book Antiqua" w:cs="宋体"/>
          <w:color w:val="000000"/>
          <w:lang w:val="en-US" w:eastAsia="zh-CN"/>
        </w:rPr>
        <w:t xml:space="preserve"> induced cardiomyopathy.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Cardiovasc</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Magn</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Reson</w:t>
      </w:r>
      <w:proofErr w:type="spellEnd"/>
      <w:r w:rsidRPr="00C81294">
        <w:rPr>
          <w:rFonts w:ascii="Book Antiqua" w:eastAsia="宋体" w:hAnsi="Book Antiqua" w:cs="宋体"/>
          <w:color w:val="000000"/>
          <w:lang w:val="en-US" w:eastAsia="zh-CN"/>
        </w:rPr>
        <w:t> 2008; </w:t>
      </w:r>
      <w:r w:rsidRPr="00C81294">
        <w:rPr>
          <w:rFonts w:ascii="Book Antiqua" w:eastAsia="宋体" w:hAnsi="Book Antiqua" w:cs="宋体"/>
          <w:b/>
          <w:bCs/>
          <w:color w:val="000000"/>
          <w:lang w:val="en-US" w:eastAsia="zh-CN"/>
        </w:rPr>
        <w:t>10</w:t>
      </w:r>
      <w:r w:rsidRPr="00C81294">
        <w:rPr>
          <w:rFonts w:ascii="Book Antiqua" w:eastAsia="宋体" w:hAnsi="Book Antiqua" w:cs="宋体"/>
          <w:color w:val="000000"/>
          <w:lang w:val="en-US" w:eastAsia="zh-CN"/>
        </w:rPr>
        <w:t>: 5 [PMID: 18272009 DOI: 10.1186/1532-429X-10-5]</w:t>
      </w:r>
    </w:p>
    <w:p w14:paraId="0AC3B7D6"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14 </w:t>
      </w:r>
      <w:r w:rsidRPr="00C81294">
        <w:rPr>
          <w:rFonts w:ascii="Book Antiqua" w:eastAsia="宋体" w:hAnsi="Book Antiqua" w:cs="宋体"/>
          <w:b/>
          <w:bCs/>
          <w:color w:val="000000"/>
          <w:lang w:val="en-US" w:eastAsia="zh-CN"/>
        </w:rPr>
        <w:t>Walker J</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Bhullar</w:t>
      </w:r>
      <w:proofErr w:type="spellEnd"/>
      <w:r w:rsidRPr="00C81294">
        <w:rPr>
          <w:rFonts w:ascii="Book Antiqua" w:eastAsia="宋体" w:hAnsi="Book Antiqua" w:cs="宋体"/>
          <w:color w:val="000000"/>
          <w:lang w:val="en-US" w:eastAsia="zh-CN"/>
        </w:rPr>
        <w:t xml:space="preserve"> N, </w:t>
      </w:r>
      <w:proofErr w:type="spellStart"/>
      <w:r w:rsidRPr="00C81294">
        <w:rPr>
          <w:rFonts w:ascii="Book Antiqua" w:eastAsia="宋体" w:hAnsi="Book Antiqua" w:cs="宋体"/>
          <w:color w:val="000000"/>
          <w:lang w:val="en-US" w:eastAsia="zh-CN"/>
        </w:rPr>
        <w:t>Fallah</w:t>
      </w:r>
      <w:proofErr w:type="spellEnd"/>
      <w:r w:rsidRPr="00C81294">
        <w:rPr>
          <w:rFonts w:ascii="Book Antiqua" w:eastAsia="宋体" w:hAnsi="Book Antiqua" w:cs="宋体"/>
          <w:color w:val="000000"/>
          <w:lang w:val="en-US" w:eastAsia="zh-CN"/>
        </w:rPr>
        <w:t xml:space="preserve">-Rad N, </w:t>
      </w:r>
      <w:proofErr w:type="spellStart"/>
      <w:r w:rsidRPr="00C81294">
        <w:rPr>
          <w:rFonts w:ascii="Book Antiqua" w:eastAsia="宋体" w:hAnsi="Book Antiqua" w:cs="宋体"/>
          <w:color w:val="000000"/>
          <w:lang w:val="en-US" w:eastAsia="zh-CN"/>
        </w:rPr>
        <w:t>Lytwyn</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Golian</w:t>
      </w:r>
      <w:proofErr w:type="spellEnd"/>
      <w:r w:rsidRPr="00C81294">
        <w:rPr>
          <w:rFonts w:ascii="Book Antiqua" w:eastAsia="宋体" w:hAnsi="Book Antiqua" w:cs="宋体"/>
          <w:color w:val="000000"/>
          <w:lang w:val="en-US" w:eastAsia="zh-CN"/>
        </w:rPr>
        <w:t xml:space="preserve"> M, Fang T, Summers AR, </w:t>
      </w:r>
      <w:proofErr w:type="spellStart"/>
      <w:r w:rsidRPr="00C81294">
        <w:rPr>
          <w:rFonts w:ascii="Book Antiqua" w:eastAsia="宋体" w:hAnsi="Book Antiqua" w:cs="宋体"/>
          <w:color w:val="000000"/>
          <w:lang w:val="en-US" w:eastAsia="zh-CN"/>
        </w:rPr>
        <w:t>Singal</w:t>
      </w:r>
      <w:proofErr w:type="spellEnd"/>
      <w:r w:rsidRPr="00C81294">
        <w:rPr>
          <w:rFonts w:ascii="Book Antiqua" w:eastAsia="宋体" w:hAnsi="Book Antiqua" w:cs="宋体"/>
          <w:color w:val="000000"/>
          <w:lang w:val="en-US" w:eastAsia="zh-CN"/>
        </w:rPr>
        <w:t xml:space="preserve"> PK, </w:t>
      </w:r>
      <w:proofErr w:type="spellStart"/>
      <w:r w:rsidRPr="00C81294">
        <w:rPr>
          <w:rFonts w:ascii="Book Antiqua" w:eastAsia="宋体" w:hAnsi="Book Antiqua" w:cs="宋体"/>
          <w:color w:val="000000"/>
          <w:lang w:val="en-US" w:eastAsia="zh-CN"/>
        </w:rPr>
        <w:t>Barac</w:t>
      </w:r>
      <w:proofErr w:type="spellEnd"/>
      <w:r w:rsidRPr="00C81294">
        <w:rPr>
          <w:rFonts w:ascii="Book Antiqua" w:eastAsia="宋体" w:hAnsi="Book Antiqua" w:cs="宋体"/>
          <w:color w:val="000000"/>
          <w:lang w:val="en-US" w:eastAsia="zh-CN"/>
        </w:rPr>
        <w:t xml:space="preserve"> I, Kirkpatrick ID, </w:t>
      </w:r>
      <w:proofErr w:type="spellStart"/>
      <w:r w:rsidRPr="00C81294">
        <w:rPr>
          <w:rFonts w:ascii="Book Antiqua" w:eastAsia="宋体" w:hAnsi="Book Antiqua" w:cs="宋体"/>
          <w:color w:val="000000"/>
          <w:lang w:val="en-US" w:eastAsia="zh-CN"/>
        </w:rPr>
        <w:t>Jassal</w:t>
      </w:r>
      <w:proofErr w:type="spellEnd"/>
      <w:r w:rsidRPr="00C81294">
        <w:rPr>
          <w:rFonts w:ascii="Book Antiqua" w:eastAsia="宋体" w:hAnsi="Book Antiqua" w:cs="宋体"/>
          <w:color w:val="000000"/>
          <w:lang w:val="en-US" w:eastAsia="zh-CN"/>
        </w:rPr>
        <w:t xml:space="preserve"> DS. Role of three-dimensional echocardiography in breast cancer: comparison with two-dimensional echocardiography, multiple-gated acquisition scans, and cardiac magnetic resonance imaging.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Clin</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2010; </w:t>
      </w:r>
      <w:r w:rsidRPr="00C81294">
        <w:rPr>
          <w:rFonts w:ascii="Book Antiqua" w:eastAsia="宋体" w:hAnsi="Book Antiqua" w:cs="宋体"/>
          <w:b/>
          <w:bCs/>
          <w:color w:val="000000"/>
          <w:lang w:val="en-US" w:eastAsia="zh-CN"/>
        </w:rPr>
        <w:t>28</w:t>
      </w:r>
      <w:r w:rsidRPr="00C81294">
        <w:rPr>
          <w:rFonts w:ascii="Book Antiqua" w:eastAsia="宋体" w:hAnsi="Book Antiqua" w:cs="宋体"/>
          <w:color w:val="000000"/>
          <w:lang w:val="en-US" w:eastAsia="zh-CN"/>
        </w:rPr>
        <w:t>: 3429-3436 [PMID: 20530277 DOI: 10.1200/JCO.2009.26.7294]</w:t>
      </w:r>
    </w:p>
    <w:p w14:paraId="11704FF5"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15 </w:t>
      </w:r>
      <w:proofErr w:type="spellStart"/>
      <w:r w:rsidRPr="00C81294">
        <w:rPr>
          <w:rFonts w:ascii="Book Antiqua" w:eastAsia="宋体" w:hAnsi="Book Antiqua" w:cs="宋体"/>
          <w:b/>
          <w:bCs/>
          <w:color w:val="000000"/>
          <w:lang w:val="en-US" w:eastAsia="zh-CN"/>
        </w:rPr>
        <w:t>Fallah</w:t>
      </w:r>
      <w:proofErr w:type="spellEnd"/>
      <w:r w:rsidRPr="00C81294">
        <w:rPr>
          <w:rFonts w:ascii="Book Antiqua" w:eastAsia="宋体" w:hAnsi="Book Antiqua" w:cs="宋体"/>
          <w:b/>
          <w:bCs/>
          <w:color w:val="000000"/>
          <w:lang w:val="en-US" w:eastAsia="zh-CN"/>
        </w:rPr>
        <w:t>-Rad N</w:t>
      </w:r>
      <w:r w:rsidRPr="00C81294">
        <w:rPr>
          <w:rFonts w:ascii="Book Antiqua" w:eastAsia="宋体" w:hAnsi="Book Antiqua" w:cs="宋体"/>
          <w:color w:val="000000"/>
          <w:lang w:val="en-US" w:eastAsia="zh-CN"/>
        </w:rPr>
        <w:t xml:space="preserve">, Walker JR, </w:t>
      </w:r>
      <w:proofErr w:type="spellStart"/>
      <w:r w:rsidRPr="00C81294">
        <w:rPr>
          <w:rFonts w:ascii="Book Antiqua" w:eastAsia="宋体" w:hAnsi="Book Antiqua" w:cs="宋体"/>
          <w:color w:val="000000"/>
          <w:lang w:val="en-US" w:eastAsia="zh-CN"/>
        </w:rPr>
        <w:t>Wassef</w:t>
      </w:r>
      <w:proofErr w:type="spellEnd"/>
      <w:r w:rsidRPr="00C81294">
        <w:rPr>
          <w:rFonts w:ascii="Book Antiqua" w:eastAsia="宋体" w:hAnsi="Book Antiqua" w:cs="宋体"/>
          <w:color w:val="000000"/>
          <w:lang w:val="en-US" w:eastAsia="zh-CN"/>
        </w:rPr>
        <w:t xml:space="preserve"> A, </w:t>
      </w:r>
      <w:proofErr w:type="spellStart"/>
      <w:r w:rsidRPr="00C81294">
        <w:rPr>
          <w:rFonts w:ascii="Book Antiqua" w:eastAsia="宋体" w:hAnsi="Book Antiqua" w:cs="宋体"/>
          <w:color w:val="000000"/>
          <w:lang w:val="en-US" w:eastAsia="zh-CN"/>
        </w:rPr>
        <w:t>Lytwyn</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Bohonis</w:t>
      </w:r>
      <w:proofErr w:type="spellEnd"/>
      <w:r w:rsidRPr="00C81294">
        <w:rPr>
          <w:rFonts w:ascii="Book Antiqua" w:eastAsia="宋体" w:hAnsi="Book Antiqua" w:cs="宋体"/>
          <w:color w:val="000000"/>
          <w:lang w:val="en-US" w:eastAsia="zh-CN"/>
        </w:rPr>
        <w:t xml:space="preserve"> S, Fang T, </w:t>
      </w:r>
      <w:proofErr w:type="spellStart"/>
      <w:r w:rsidRPr="00C81294">
        <w:rPr>
          <w:rFonts w:ascii="Book Antiqua" w:eastAsia="宋体" w:hAnsi="Book Antiqua" w:cs="宋体"/>
          <w:color w:val="000000"/>
          <w:lang w:val="en-US" w:eastAsia="zh-CN"/>
        </w:rPr>
        <w:t>Tian</w:t>
      </w:r>
      <w:proofErr w:type="spellEnd"/>
      <w:r w:rsidRPr="00C81294">
        <w:rPr>
          <w:rFonts w:ascii="Book Antiqua" w:eastAsia="宋体" w:hAnsi="Book Antiqua" w:cs="宋体"/>
          <w:color w:val="000000"/>
          <w:lang w:val="en-US" w:eastAsia="zh-CN"/>
        </w:rPr>
        <w:t xml:space="preserve"> G, Kirkpatrick ID, </w:t>
      </w:r>
      <w:proofErr w:type="spellStart"/>
      <w:r w:rsidRPr="00C81294">
        <w:rPr>
          <w:rFonts w:ascii="Book Antiqua" w:eastAsia="宋体" w:hAnsi="Book Antiqua" w:cs="宋体"/>
          <w:color w:val="000000"/>
          <w:lang w:val="en-US" w:eastAsia="zh-CN"/>
        </w:rPr>
        <w:t>Singal</w:t>
      </w:r>
      <w:proofErr w:type="spellEnd"/>
      <w:r w:rsidRPr="00C81294">
        <w:rPr>
          <w:rFonts w:ascii="Book Antiqua" w:eastAsia="宋体" w:hAnsi="Book Antiqua" w:cs="宋体"/>
          <w:color w:val="000000"/>
          <w:lang w:val="en-US" w:eastAsia="zh-CN"/>
        </w:rPr>
        <w:t xml:space="preserve"> PK, </w:t>
      </w:r>
      <w:proofErr w:type="spellStart"/>
      <w:r w:rsidRPr="00C81294">
        <w:rPr>
          <w:rFonts w:ascii="Book Antiqua" w:eastAsia="宋体" w:hAnsi="Book Antiqua" w:cs="宋体"/>
          <w:color w:val="000000"/>
          <w:lang w:val="en-US" w:eastAsia="zh-CN"/>
        </w:rPr>
        <w:t>Krahn</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Grenier</w:t>
      </w:r>
      <w:proofErr w:type="spellEnd"/>
      <w:r w:rsidRPr="00C81294">
        <w:rPr>
          <w:rFonts w:ascii="Book Antiqua" w:eastAsia="宋体" w:hAnsi="Book Antiqua" w:cs="宋体"/>
          <w:color w:val="000000"/>
          <w:lang w:val="en-US" w:eastAsia="zh-CN"/>
        </w:rPr>
        <w:t xml:space="preserve"> D, </w:t>
      </w:r>
      <w:proofErr w:type="spellStart"/>
      <w:r w:rsidRPr="00C81294">
        <w:rPr>
          <w:rFonts w:ascii="Book Antiqua" w:eastAsia="宋体" w:hAnsi="Book Antiqua" w:cs="宋体"/>
          <w:color w:val="000000"/>
          <w:lang w:val="en-US" w:eastAsia="zh-CN"/>
        </w:rPr>
        <w:t>Jassal</w:t>
      </w:r>
      <w:proofErr w:type="spellEnd"/>
      <w:r w:rsidRPr="00C81294">
        <w:rPr>
          <w:rFonts w:ascii="Book Antiqua" w:eastAsia="宋体" w:hAnsi="Book Antiqua" w:cs="宋体"/>
          <w:color w:val="000000"/>
          <w:lang w:val="en-US" w:eastAsia="zh-CN"/>
        </w:rPr>
        <w:t xml:space="preserve"> DS. The utility of cardiac biomarkers, tissue </w:t>
      </w:r>
      <w:r w:rsidRPr="00C81294">
        <w:rPr>
          <w:rFonts w:ascii="Book Antiqua" w:eastAsia="宋体" w:hAnsi="Book Antiqua" w:cs="宋体"/>
          <w:color w:val="000000"/>
          <w:lang w:val="en-US" w:eastAsia="zh-CN"/>
        </w:rPr>
        <w:lastRenderedPageBreak/>
        <w:t xml:space="preserve">velocity and strain imaging, and cardiac magnetic resonance imaging in predicting early left ventricular dysfunction in patients with human epidermal growth factor receptor II-positive breast cancer treated with adjuvant </w:t>
      </w:r>
      <w:proofErr w:type="spellStart"/>
      <w:r w:rsidRPr="00C81294">
        <w:rPr>
          <w:rFonts w:ascii="Book Antiqua" w:eastAsia="宋体" w:hAnsi="Book Antiqua" w:cs="宋体"/>
          <w:color w:val="000000"/>
          <w:lang w:val="en-US" w:eastAsia="zh-CN"/>
        </w:rPr>
        <w:t>trastuzumab</w:t>
      </w:r>
      <w:proofErr w:type="spellEnd"/>
      <w:r w:rsidRPr="00C81294">
        <w:rPr>
          <w:rFonts w:ascii="Book Antiqua" w:eastAsia="宋体" w:hAnsi="Book Antiqua" w:cs="宋体"/>
          <w:color w:val="000000"/>
          <w:lang w:val="en-US" w:eastAsia="zh-CN"/>
        </w:rPr>
        <w:t xml:space="preserve"> therapy. </w:t>
      </w:r>
      <w:r w:rsidRPr="00C81294">
        <w:rPr>
          <w:rFonts w:ascii="Book Antiqua" w:eastAsia="宋体" w:hAnsi="Book Antiqua" w:cs="宋体"/>
          <w:i/>
          <w:iCs/>
          <w:color w:val="000000"/>
          <w:lang w:val="en-US" w:eastAsia="zh-CN"/>
        </w:rPr>
        <w:t xml:space="preserve">J Am </w:t>
      </w:r>
      <w:proofErr w:type="spellStart"/>
      <w:r w:rsidRPr="00C81294">
        <w:rPr>
          <w:rFonts w:ascii="Book Antiqua" w:eastAsia="宋体" w:hAnsi="Book Antiqua" w:cs="宋体"/>
          <w:i/>
          <w:iCs/>
          <w:color w:val="000000"/>
          <w:lang w:val="en-US" w:eastAsia="zh-CN"/>
        </w:rPr>
        <w:t>Coll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2011; </w:t>
      </w:r>
      <w:r w:rsidRPr="00C81294">
        <w:rPr>
          <w:rFonts w:ascii="Book Antiqua" w:eastAsia="宋体" w:hAnsi="Book Antiqua" w:cs="宋体"/>
          <w:b/>
          <w:bCs/>
          <w:color w:val="000000"/>
          <w:lang w:val="en-US" w:eastAsia="zh-CN"/>
        </w:rPr>
        <w:t>57</w:t>
      </w:r>
      <w:r w:rsidRPr="00C81294">
        <w:rPr>
          <w:rFonts w:ascii="Book Antiqua" w:eastAsia="宋体" w:hAnsi="Book Antiqua" w:cs="宋体"/>
          <w:color w:val="000000"/>
          <w:lang w:val="en-US" w:eastAsia="zh-CN"/>
        </w:rPr>
        <w:t>: 2263-2270 [PMID: 21616287 DOI: 10.1016/j.jacc.2010.11.063]</w:t>
      </w:r>
    </w:p>
    <w:p w14:paraId="1CB81ADC"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16 </w:t>
      </w:r>
      <w:proofErr w:type="spellStart"/>
      <w:r w:rsidRPr="00C81294">
        <w:rPr>
          <w:rFonts w:ascii="Book Antiqua" w:eastAsia="宋体" w:hAnsi="Book Antiqua" w:cs="宋体"/>
          <w:b/>
          <w:bCs/>
          <w:color w:val="000000"/>
          <w:lang w:val="en-US" w:eastAsia="zh-CN"/>
        </w:rPr>
        <w:t>Wassmuth</w:t>
      </w:r>
      <w:proofErr w:type="spellEnd"/>
      <w:r w:rsidRPr="00C81294">
        <w:rPr>
          <w:rFonts w:ascii="Book Antiqua" w:eastAsia="宋体" w:hAnsi="Book Antiqua" w:cs="宋体"/>
          <w:b/>
          <w:bCs/>
          <w:color w:val="000000"/>
          <w:lang w:val="en-US" w:eastAsia="zh-CN"/>
        </w:rPr>
        <w:t xml:space="preserve"> R</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Lentzsch</w:t>
      </w:r>
      <w:proofErr w:type="spellEnd"/>
      <w:r w:rsidRPr="00C81294">
        <w:rPr>
          <w:rFonts w:ascii="Book Antiqua" w:eastAsia="宋体" w:hAnsi="Book Antiqua" w:cs="宋体"/>
          <w:color w:val="000000"/>
          <w:lang w:val="en-US" w:eastAsia="zh-CN"/>
        </w:rPr>
        <w:t xml:space="preserve"> S, </w:t>
      </w:r>
      <w:proofErr w:type="spellStart"/>
      <w:r w:rsidRPr="00C81294">
        <w:rPr>
          <w:rFonts w:ascii="Book Antiqua" w:eastAsia="宋体" w:hAnsi="Book Antiqua" w:cs="宋体"/>
          <w:color w:val="000000"/>
          <w:lang w:val="en-US" w:eastAsia="zh-CN"/>
        </w:rPr>
        <w:t>Erdbruegger</w:t>
      </w:r>
      <w:proofErr w:type="spellEnd"/>
      <w:r w:rsidRPr="00C81294">
        <w:rPr>
          <w:rFonts w:ascii="Book Antiqua" w:eastAsia="宋体" w:hAnsi="Book Antiqua" w:cs="宋体"/>
          <w:color w:val="000000"/>
          <w:lang w:val="en-US" w:eastAsia="zh-CN"/>
        </w:rPr>
        <w:t xml:space="preserve"> U, Schulz-</w:t>
      </w:r>
      <w:proofErr w:type="spellStart"/>
      <w:r w:rsidRPr="00C81294">
        <w:rPr>
          <w:rFonts w:ascii="Book Antiqua" w:eastAsia="宋体" w:hAnsi="Book Antiqua" w:cs="宋体"/>
          <w:color w:val="000000"/>
          <w:lang w:val="en-US" w:eastAsia="zh-CN"/>
        </w:rPr>
        <w:t>Menger</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Doerken</w:t>
      </w:r>
      <w:proofErr w:type="spellEnd"/>
      <w:r w:rsidRPr="00C81294">
        <w:rPr>
          <w:rFonts w:ascii="Book Antiqua" w:eastAsia="宋体" w:hAnsi="Book Antiqua" w:cs="宋体"/>
          <w:color w:val="000000"/>
          <w:lang w:val="en-US" w:eastAsia="zh-CN"/>
        </w:rPr>
        <w:t xml:space="preserve"> B, Dietz R, Friedrich MG. Subclinical </w:t>
      </w:r>
      <w:proofErr w:type="spellStart"/>
      <w:r w:rsidRPr="00C81294">
        <w:rPr>
          <w:rFonts w:ascii="Book Antiqua" w:eastAsia="宋体" w:hAnsi="Book Antiqua" w:cs="宋体"/>
          <w:color w:val="000000"/>
          <w:lang w:val="en-US" w:eastAsia="zh-CN"/>
        </w:rPr>
        <w:t>cardiotoxic</w:t>
      </w:r>
      <w:proofErr w:type="spellEnd"/>
      <w:r w:rsidRPr="00C81294">
        <w:rPr>
          <w:rFonts w:ascii="Book Antiqua" w:eastAsia="宋体" w:hAnsi="Book Antiqua" w:cs="宋体"/>
          <w:color w:val="000000"/>
          <w:lang w:val="en-US" w:eastAsia="zh-CN"/>
        </w:rPr>
        <w:t xml:space="preserve"> effects of </w:t>
      </w:r>
      <w:proofErr w:type="spellStart"/>
      <w:r w:rsidRPr="00C81294">
        <w:rPr>
          <w:rFonts w:ascii="Book Antiqua" w:eastAsia="宋体" w:hAnsi="Book Antiqua" w:cs="宋体"/>
          <w:color w:val="000000"/>
          <w:lang w:val="en-US" w:eastAsia="zh-CN"/>
        </w:rPr>
        <w:t>anthracyclines</w:t>
      </w:r>
      <w:proofErr w:type="spellEnd"/>
      <w:r w:rsidRPr="00C81294">
        <w:rPr>
          <w:rFonts w:ascii="Book Antiqua" w:eastAsia="宋体" w:hAnsi="Book Antiqua" w:cs="宋体"/>
          <w:color w:val="000000"/>
          <w:lang w:val="en-US" w:eastAsia="zh-CN"/>
        </w:rPr>
        <w:t xml:space="preserve"> as assessed by magnetic resonance imaging-a pilot study. </w:t>
      </w:r>
      <w:r w:rsidRPr="00C81294">
        <w:rPr>
          <w:rFonts w:ascii="Book Antiqua" w:eastAsia="宋体" w:hAnsi="Book Antiqua" w:cs="宋体"/>
          <w:i/>
          <w:iCs/>
          <w:color w:val="000000"/>
          <w:lang w:val="en-US" w:eastAsia="zh-CN"/>
        </w:rPr>
        <w:t>Am Heart J</w:t>
      </w:r>
      <w:r w:rsidRPr="00C81294">
        <w:rPr>
          <w:rFonts w:ascii="Book Antiqua" w:eastAsia="宋体" w:hAnsi="Book Antiqua" w:cs="宋体"/>
          <w:color w:val="000000"/>
          <w:lang w:val="en-US" w:eastAsia="zh-CN"/>
        </w:rPr>
        <w:t> 2001; </w:t>
      </w:r>
      <w:r w:rsidRPr="00C81294">
        <w:rPr>
          <w:rFonts w:ascii="Book Antiqua" w:eastAsia="宋体" w:hAnsi="Book Antiqua" w:cs="宋体"/>
          <w:b/>
          <w:bCs/>
          <w:color w:val="000000"/>
          <w:lang w:val="en-US" w:eastAsia="zh-CN"/>
        </w:rPr>
        <w:t>141</w:t>
      </w:r>
      <w:r w:rsidRPr="00C81294">
        <w:rPr>
          <w:rFonts w:ascii="Book Antiqua" w:eastAsia="宋体" w:hAnsi="Book Antiqua" w:cs="宋体"/>
          <w:color w:val="000000"/>
          <w:lang w:val="en-US" w:eastAsia="zh-CN"/>
        </w:rPr>
        <w:t>: 1007-1013 [PMID: 11376317 DOI: 10.1067/mhj.2001.115436]</w:t>
      </w:r>
    </w:p>
    <w:p w14:paraId="5DEB2DE1"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17 </w:t>
      </w:r>
      <w:proofErr w:type="spellStart"/>
      <w:r w:rsidRPr="00C81294">
        <w:rPr>
          <w:rFonts w:ascii="Book Antiqua" w:eastAsia="宋体" w:hAnsi="Book Antiqua" w:cs="宋体"/>
          <w:b/>
          <w:bCs/>
          <w:color w:val="000000"/>
          <w:lang w:val="en-US" w:eastAsia="zh-CN"/>
        </w:rPr>
        <w:t>Hesse</w:t>
      </w:r>
      <w:proofErr w:type="spellEnd"/>
      <w:r w:rsidRPr="00C81294">
        <w:rPr>
          <w:rFonts w:ascii="Book Antiqua" w:eastAsia="宋体" w:hAnsi="Book Antiqua" w:cs="宋体"/>
          <w:b/>
          <w:bCs/>
          <w:color w:val="000000"/>
          <w:lang w:val="en-US" w:eastAsia="zh-CN"/>
        </w:rPr>
        <w:t xml:space="preserve"> B</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Lindhardt</w:t>
      </w:r>
      <w:proofErr w:type="spellEnd"/>
      <w:r w:rsidRPr="00C81294">
        <w:rPr>
          <w:rFonts w:ascii="Book Antiqua" w:eastAsia="宋体" w:hAnsi="Book Antiqua" w:cs="宋体"/>
          <w:color w:val="000000"/>
          <w:lang w:val="en-US" w:eastAsia="zh-CN"/>
        </w:rPr>
        <w:t xml:space="preserve"> TB, </w:t>
      </w:r>
      <w:proofErr w:type="spellStart"/>
      <w:r w:rsidRPr="00C81294">
        <w:rPr>
          <w:rFonts w:ascii="Book Antiqua" w:eastAsia="宋体" w:hAnsi="Book Antiqua" w:cs="宋体"/>
          <w:color w:val="000000"/>
          <w:lang w:val="en-US" w:eastAsia="zh-CN"/>
        </w:rPr>
        <w:t>Acampa</w:t>
      </w:r>
      <w:proofErr w:type="spellEnd"/>
      <w:r w:rsidRPr="00C81294">
        <w:rPr>
          <w:rFonts w:ascii="Book Antiqua" w:eastAsia="宋体" w:hAnsi="Book Antiqua" w:cs="宋体"/>
          <w:color w:val="000000"/>
          <w:lang w:val="en-US" w:eastAsia="zh-CN"/>
        </w:rPr>
        <w:t xml:space="preserve"> W, </w:t>
      </w:r>
      <w:proofErr w:type="spellStart"/>
      <w:r w:rsidRPr="00C81294">
        <w:rPr>
          <w:rFonts w:ascii="Book Antiqua" w:eastAsia="宋体" w:hAnsi="Book Antiqua" w:cs="宋体"/>
          <w:color w:val="000000"/>
          <w:lang w:val="en-US" w:eastAsia="zh-CN"/>
        </w:rPr>
        <w:t>Anagnostopoulos</w:t>
      </w:r>
      <w:proofErr w:type="spellEnd"/>
      <w:r w:rsidRPr="00C81294">
        <w:rPr>
          <w:rFonts w:ascii="Book Antiqua" w:eastAsia="宋体" w:hAnsi="Book Antiqua" w:cs="宋体"/>
          <w:color w:val="000000"/>
          <w:lang w:val="en-US" w:eastAsia="zh-CN"/>
        </w:rPr>
        <w:t xml:space="preserve"> C, Ballinger J, </w:t>
      </w:r>
      <w:proofErr w:type="spellStart"/>
      <w:r w:rsidRPr="00C81294">
        <w:rPr>
          <w:rFonts w:ascii="Book Antiqua" w:eastAsia="宋体" w:hAnsi="Book Antiqua" w:cs="宋体"/>
          <w:color w:val="000000"/>
          <w:lang w:val="en-US" w:eastAsia="zh-CN"/>
        </w:rPr>
        <w:t>Bax</w:t>
      </w:r>
      <w:proofErr w:type="spellEnd"/>
      <w:r w:rsidRPr="00C81294">
        <w:rPr>
          <w:rFonts w:ascii="Book Antiqua" w:eastAsia="宋体" w:hAnsi="Book Antiqua" w:cs="宋体"/>
          <w:color w:val="000000"/>
          <w:lang w:val="en-US" w:eastAsia="zh-CN"/>
        </w:rPr>
        <w:t xml:space="preserve"> JJ, </w:t>
      </w:r>
      <w:proofErr w:type="spellStart"/>
      <w:r w:rsidRPr="00C81294">
        <w:rPr>
          <w:rFonts w:ascii="Book Antiqua" w:eastAsia="宋体" w:hAnsi="Book Antiqua" w:cs="宋体"/>
          <w:color w:val="000000"/>
          <w:lang w:val="en-US" w:eastAsia="zh-CN"/>
        </w:rPr>
        <w:t>Edenbrandt</w:t>
      </w:r>
      <w:proofErr w:type="spellEnd"/>
      <w:r w:rsidRPr="00C81294">
        <w:rPr>
          <w:rFonts w:ascii="Book Antiqua" w:eastAsia="宋体" w:hAnsi="Book Antiqua" w:cs="宋体"/>
          <w:color w:val="000000"/>
          <w:lang w:val="en-US" w:eastAsia="zh-CN"/>
        </w:rPr>
        <w:t xml:space="preserve"> L, </w:t>
      </w:r>
      <w:proofErr w:type="spellStart"/>
      <w:r w:rsidRPr="00C81294">
        <w:rPr>
          <w:rFonts w:ascii="Book Antiqua" w:eastAsia="宋体" w:hAnsi="Book Antiqua" w:cs="宋体"/>
          <w:color w:val="000000"/>
          <w:lang w:val="en-US" w:eastAsia="zh-CN"/>
        </w:rPr>
        <w:t>Flotats</w:t>
      </w:r>
      <w:proofErr w:type="spellEnd"/>
      <w:r w:rsidRPr="00C81294">
        <w:rPr>
          <w:rFonts w:ascii="Book Antiqua" w:eastAsia="宋体" w:hAnsi="Book Antiqua" w:cs="宋体"/>
          <w:color w:val="000000"/>
          <w:lang w:val="en-US" w:eastAsia="zh-CN"/>
        </w:rPr>
        <w:t xml:space="preserve"> A, </w:t>
      </w:r>
      <w:proofErr w:type="spellStart"/>
      <w:r w:rsidRPr="00C81294">
        <w:rPr>
          <w:rFonts w:ascii="Book Antiqua" w:eastAsia="宋体" w:hAnsi="Book Antiqua" w:cs="宋体"/>
          <w:color w:val="000000"/>
          <w:lang w:val="en-US" w:eastAsia="zh-CN"/>
        </w:rPr>
        <w:t>Germano</w:t>
      </w:r>
      <w:proofErr w:type="spellEnd"/>
      <w:r w:rsidRPr="00C81294">
        <w:rPr>
          <w:rFonts w:ascii="Book Antiqua" w:eastAsia="宋体" w:hAnsi="Book Antiqua" w:cs="宋体"/>
          <w:color w:val="000000"/>
          <w:lang w:val="en-US" w:eastAsia="zh-CN"/>
        </w:rPr>
        <w:t xml:space="preserve"> G, </w:t>
      </w:r>
      <w:proofErr w:type="spellStart"/>
      <w:r w:rsidRPr="00C81294">
        <w:rPr>
          <w:rFonts w:ascii="Book Antiqua" w:eastAsia="宋体" w:hAnsi="Book Antiqua" w:cs="宋体"/>
          <w:color w:val="000000"/>
          <w:lang w:val="en-US" w:eastAsia="zh-CN"/>
        </w:rPr>
        <w:t>Stopar</w:t>
      </w:r>
      <w:proofErr w:type="spellEnd"/>
      <w:r w:rsidRPr="00C81294">
        <w:rPr>
          <w:rFonts w:ascii="Book Antiqua" w:eastAsia="宋体" w:hAnsi="Book Antiqua" w:cs="宋体"/>
          <w:color w:val="000000"/>
          <w:lang w:val="en-US" w:eastAsia="zh-CN"/>
        </w:rPr>
        <w:t xml:space="preserve"> TG, Franken P, </w:t>
      </w:r>
      <w:proofErr w:type="spellStart"/>
      <w:r w:rsidRPr="00C81294">
        <w:rPr>
          <w:rFonts w:ascii="Book Antiqua" w:eastAsia="宋体" w:hAnsi="Book Antiqua" w:cs="宋体"/>
          <w:color w:val="000000"/>
          <w:lang w:val="en-US" w:eastAsia="zh-CN"/>
        </w:rPr>
        <w:t>Kelion</w:t>
      </w:r>
      <w:proofErr w:type="spellEnd"/>
      <w:r w:rsidRPr="00C81294">
        <w:rPr>
          <w:rFonts w:ascii="Book Antiqua" w:eastAsia="宋体" w:hAnsi="Book Antiqua" w:cs="宋体"/>
          <w:color w:val="000000"/>
          <w:lang w:val="en-US" w:eastAsia="zh-CN"/>
        </w:rPr>
        <w:t xml:space="preserve"> A, </w:t>
      </w:r>
      <w:proofErr w:type="spellStart"/>
      <w:r w:rsidRPr="00C81294">
        <w:rPr>
          <w:rFonts w:ascii="Book Antiqua" w:eastAsia="宋体" w:hAnsi="Book Antiqua" w:cs="宋体"/>
          <w:color w:val="000000"/>
          <w:lang w:val="en-US" w:eastAsia="zh-CN"/>
        </w:rPr>
        <w:t>Kjaer</w:t>
      </w:r>
      <w:proofErr w:type="spellEnd"/>
      <w:r w:rsidRPr="00C81294">
        <w:rPr>
          <w:rFonts w:ascii="Book Antiqua" w:eastAsia="宋体" w:hAnsi="Book Antiqua" w:cs="宋体"/>
          <w:color w:val="000000"/>
          <w:lang w:val="en-US" w:eastAsia="zh-CN"/>
        </w:rPr>
        <w:t xml:space="preserve"> A, Le </w:t>
      </w:r>
      <w:proofErr w:type="spellStart"/>
      <w:r w:rsidRPr="00C81294">
        <w:rPr>
          <w:rFonts w:ascii="Book Antiqua" w:eastAsia="宋体" w:hAnsi="Book Antiqua" w:cs="宋体"/>
          <w:color w:val="000000"/>
          <w:lang w:val="en-US" w:eastAsia="zh-CN"/>
        </w:rPr>
        <w:t>Guludec</w:t>
      </w:r>
      <w:proofErr w:type="spellEnd"/>
      <w:r w:rsidRPr="00C81294">
        <w:rPr>
          <w:rFonts w:ascii="Book Antiqua" w:eastAsia="宋体" w:hAnsi="Book Antiqua" w:cs="宋体"/>
          <w:color w:val="000000"/>
          <w:lang w:val="en-US" w:eastAsia="zh-CN"/>
        </w:rPr>
        <w:t xml:space="preserve"> D, </w:t>
      </w:r>
      <w:proofErr w:type="spellStart"/>
      <w:r w:rsidRPr="00C81294">
        <w:rPr>
          <w:rFonts w:ascii="Book Antiqua" w:eastAsia="宋体" w:hAnsi="Book Antiqua" w:cs="宋体"/>
          <w:color w:val="000000"/>
          <w:lang w:val="en-US" w:eastAsia="zh-CN"/>
        </w:rPr>
        <w:t>Ljungberg</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Maenhout</w:t>
      </w:r>
      <w:proofErr w:type="spellEnd"/>
      <w:r w:rsidRPr="00C81294">
        <w:rPr>
          <w:rFonts w:ascii="Book Antiqua" w:eastAsia="宋体" w:hAnsi="Book Antiqua" w:cs="宋体"/>
          <w:color w:val="000000"/>
          <w:lang w:val="en-US" w:eastAsia="zh-CN"/>
        </w:rPr>
        <w:t xml:space="preserve"> AF, </w:t>
      </w:r>
      <w:proofErr w:type="spellStart"/>
      <w:r w:rsidRPr="00C81294">
        <w:rPr>
          <w:rFonts w:ascii="Book Antiqua" w:eastAsia="宋体" w:hAnsi="Book Antiqua" w:cs="宋体"/>
          <w:color w:val="000000"/>
          <w:lang w:val="en-US" w:eastAsia="zh-CN"/>
        </w:rPr>
        <w:t>Marcassa</w:t>
      </w:r>
      <w:proofErr w:type="spellEnd"/>
      <w:r w:rsidRPr="00C81294">
        <w:rPr>
          <w:rFonts w:ascii="Book Antiqua" w:eastAsia="宋体" w:hAnsi="Book Antiqua" w:cs="宋体"/>
          <w:color w:val="000000"/>
          <w:lang w:val="en-US" w:eastAsia="zh-CN"/>
        </w:rPr>
        <w:t xml:space="preserve"> C, </w:t>
      </w:r>
      <w:proofErr w:type="spellStart"/>
      <w:r w:rsidRPr="00C81294">
        <w:rPr>
          <w:rFonts w:ascii="Book Antiqua" w:eastAsia="宋体" w:hAnsi="Book Antiqua" w:cs="宋体"/>
          <w:color w:val="000000"/>
          <w:lang w:val="en-US" w:eastAsia="zh-CN"/>
        </w:rPr>
        <w:t>Marving</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McKiddie</w:t>
      </w:r>
      <w:proofErr w:type="spellEnd"/>
      <w:r w:rsidRPr="00C81294">
        <w:rPr>
          <w:rFonts w:ascii="Book Antiqua" w:eastAsia="宋体" w:hAnsi="Book Antiqua" w:cs="宋体"/>
          <w:color w:val="000000"/>
          <w:lang w:val="en-US" w:eastAsia="zh-CN"/>
        </w:rPr>
        <w:t xml:space="preserve"> F, Schaefer WM, </w:t>
      </w:r>
      <w:proofErr w:type="spellStart"/>
      <w:r w:rsidRPr="00C81294">
        <w:rPr>
          <w:rFonts w:ascii="Book Antiqua" w:eastAsia="宋体" w:hAnsi="Book Antiqua" w:cs="宋体"/>
          <w:color w:val="000000"/>
          <w:lang w:val="en-US" w:eastAsia="zh-CN"/>
        </w:rPr>
        <w:t>Stegger</w:t>
      </w:r>
      <w:proofErr w:type="spellEnd"/>
      <w:r w:rsidRPr="00C81294">
        <w:rPr>
          <w:rFonts w:ascii="Book Antiqua" w:eastAsia="宋体" w:hAnsi="Book Antiqua" w:cs="宋体"/>
          <w:color w:val="000000"/>
          <w:lang w:val="en-US" w:eastAsia="zh-CN"/>
        </w:rPr>
        <w:t xml:space="preserve"> L, Underwood R. EANM/ESC guidelines for radionuclide imaging of cardiac function. </w:t>
      </w:r>
      <w:proofErr w:type="spellStart"/>
      <w:r w:rsidRPr="00C81294">
        <w:rPr>
          <w:rFonts w:ascii="Book Antiqua" w:eastAsia="宋体" w:hAnsi="Book Antiqua" w:cs="宋体"/>
          <w:i/>
          <w:iCs/>
          <w:color w:val="000000"/>
          <w:lang w:val="en-US" w:eastAsia="zh-CN"/>
        </w:rPr>
        <w:t>Eur</w:t>
      </w:r>
      <w:proofErr w:type="spellEnd"/>
      <w:r w:rsidRPr="00C81294">
        <w:rPr>
          <w:rFonts w:ascii="Book Antiqua" w:eastAsia="宋体" w:hAnsi="Book Antiqua" w:cs="宋体"/>
          <w:i/>
          <w:iCs/>
          <w:color w:val="000000"/>
          <w:lang w:val="en-US" w:eastAsia="zh-CN"/>
        </w:rPr>
        <w:t xml:space="preserve"> 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 </w:t>
      </w:r>
      <w:proofErr w:type="spellStart"/>
      <w:r w:rsidRPr="00C81294">
        <w:rPr>
          <w:rFonts w:ascii="Book Antiqua" w:eastAsia="宋体" w:hAnsi="Book Antiqua" w:cs="宋体"/>
          <w:i/>
          <w:iCs/>
          <w:color w:val="000000"/>
          <w:lang w:val="en-US" w:eastAsia="zh-CN"/>
        </w:rPr>
        <w:t>Mol</w:t>
      </w:r>
      <w:proofErr w:type="spellEnd"/>
      <w:r w:rsidRPr="00C81294">
        <w:rPr>
          <w:rFonts w:ascii="Book Antiqua" w:eastAsia="宋体" w:hAnsi="Book Antiqua" w:cs="宋体"/>
          <w:i/>
          <w:iCs/>
          <w:color w:val="000000"/>
          <w:lang w:val="en-US" w:eastAsia="zh-CN"/>
        </w:rPr>
        <w:t xml:space="preserve"> Imaging</w:t>
      </w:r>
      <w:r w:rsidRPr="00C81294">
        <w:rPr>
          <w:rFonts w:ascii="Book Antiqua" w:eastAsia="宋体" w:hAnsi="Book Antiqua" w:cs="宋体"/>
          <w:color w:val="000000"/>
          <w:lang w:val="en-US" w:eastAsia="zh-CN"/>
        </w:rPr>
        <w:t> 2008; </w:t>
      </w:r>
      <w:r w:rsidRPr="00C81294">
        <w:rPr>
          <w:rFonts w:ascii="Book Antiqua" w:eastAsia="宋体" w:hAnsi="Book Antiqua" w:cs="宋体"/>
          <w:b/>
          <w:bCs/>
          <w:color w:val="000000"/>
          <w:lang w:val="en-US" w:eastAsia="zh-CN"/>
        </w:rPr>
        <w:t>35</w:t>
      </w:r>
      <w:r w:rsidRPr="00C81294">
        <w:rPr>
          <w:rFonts w:ascii="Book Antiqua" w:eastAsia="宋体" w:hAnsi="Book Antiqua" w:cs="宋体"/>
          <w:color w:val="000000"/>
          <w:lang w:val="en-US" w:eastAsia="zh-CN"/>
        </w:rPr>
        <w:t>: 851-885 [PMID: 18224320 DOI: 10.1007/s00259-007-0694-9]</w:t>
      </w:r>
    </w:p>
    <w:p w14:paraId="224C0747"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18 </w:t>
      </w:r>
      <w:proofErr w:type="spellStart"/>
      <w:r w:rsidRPr="00C81294">
        <w:rPr>
          <w:rFonts w:ascii="Book Antiqua" w:eastAsia="宋体" w:hAnsi="Book Antiqua" w:cs="宋体"/>
          <w:b/>
          <w:bCs/>
          <w:color w:val="000000"/>
          <w:lang w:val="en-US" w:eastAsia="zh-CN"/>
        </w:rPr>
        <w:t>Altena</w:t>
      </w:r>
      <w:proofErr w:type="spellEnd"/>
      <w:r w:rsidRPr="00C81294">
        <w:rPr>
          <w:rFonts w:ascii="Book Antiqua" w:eastAsia="宋体" w:hAnsi="Book Antiqua" w:cs="宋体"/>
          <w:b/>
          <w:bCs/>
          <w:color w:val="000000"/>
          <w:lang w:val="en-US" w:eastAsia="zh-CN"/>
        </w:rPr>
        <w:t xml:space="preserve"> R</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Perik</w:t>
      </w:r>
      <w:proofErr w:type="spellEnd"/>
      <w:r w:rsidRPr="00C81294">
        <w:rPr>
          <w:rFonts w:ascii="Book Antiqua" w:eastAsia="宋体" w:hAnsi="Book Antiqua" w:cs="宋体"/>
          <w:color w:val="000000"/>
          <w:lang w:val="en-US" w:eastAsia="zh-CN"/>
        </w:rPr>
        <w:t xml:space="preserve"> PJ, van </w:t>
      </w:r>
      <w:proofErr w:type="spellStart"/>
      <w:r w:rsidRPr="00C81294">
        <w:rPr>
          <w:rFonts w:ascii="Book Antiqua" w:eastAsia="宋体" w:hAnsi="Book Antiqua" w:cs="宋体"/>
          <w:color w:val="000000"/>
          <w:lang w:val="en-US" w:eastAsia="zh-CN"/>
        </w:rPr>
        <w:t>Veldhuisen</w:t>
      </w:r>
      <w:proofErr w:type="spellEnd"/>
      <w:r w:rsidRPr="00C81294">
        <w:rPr>
          <w:rFonts w:ascii="Book Antiqua" w:eastAsia="宋体" w:hAnsi="Book Antiqua" w:cs="宋体"/>
          <w:color w:val="000000"/>
          <w:lang w:val="en-US" w:eastAsia="zh-CN"/>
        </w:rPr>
        <w:t xml:space="preserve"> DJ, de </w:t>
      </w:r>
      <w:proofErr w:type="spellStart"/>
      <w:r w:rsidRPr="00C81294">
        <w:rPr>
          <w:rFonts w:ascii="Book Antiqua" w:eastAsia="宋体" w:hAnsi="Book Antiqua" w:cs="宋体"/>
          <w:color w:val="000000"/>
          <w:lang w:val="en-US" w:eastAsia="zh-CN"/>
        </w:rPr>
        <w:t>Vries</w:t>
      </w:r>
      <w:proofErr w:type="spellEnd"/>
      <w:r w:rsidRPr="00C81294">
        <w:rPr>
          <w:rFonts w:ascii="Book Antiqua" w:eastAsia="宋体" w:hAnsi="Book Antiqua" w:cs="宋体"/>
          <w:color w:val="000000"/>
          <w:lang w:val="en-US" w:eastAsia="zh-CN"/>
        </w:rPr>
        <w:t xml:space="preserve"> EG, </w:t>
      </w:r>
      <w:proofErr w:type="spellStart"/>
      <w:r w:rsidRPr="00C81294">
        <w:rPr>
          <w:rFonts w:ascii="Book Antiqua" w:eastAsia="宋体" w:hAnsi="Book Antiqua" w:cs="宋体"/>
          <w:color w:val="000000"/>
          <w:lang w:val="en-US" w:eastAsia="zh-CN"/>
        </w:rPr>
        <w:t>Gietema</w:t>
      </w:r>
      <w:proofErr w:type="spellEnd"/>
      <w:r w:rsidRPr="00C81294">
        <w:rPr>
          <w:rFonts w:ascii="Book Antiqua" w:eastAsia="宋体" w:hAnsi="Book Antiqua" w:cs="宋体"/>
          <w:color w:val="000000"/>
          <w:lang w:val="en-US" w:eastAsia="zh-CN"/>
        </w:rPr>
        <w:t xml:space="preserve"> JA.</w:t>
      </w:r>
      <w:proofErr w:type="gramEnd"/>
      <w:r w:rsidRPr="00C81294">
        <w:rPr>
          <w:rFonts w:ascii="Book Antiqua" w:eastAsia="宋体" w:hAnsi="Book Antiqua" w:cs="宋体"/>
          <w:color w:val="000000"/>
          <w:lang w:val="en-US" w:eastAsia="zh-CN"/>
        </w:rPr>
        <w:t xml:space="preserve"> Cardiovascular toxicity caused by cancer treatment: strategies for early detection. </w:t>
      </w:r>
      <w:r w:rsidRPr="00C81294">
        <w:rPr>
          <w:rFonts w:ascii="Book Antiqua" w:eastAsia="宋体" w:hAnsi="Book Antiqua" w:cs="宋体"/>
          <w:i/>
          <w:iCs/>
          <w:color w:val="000000"/>
          <w:lang w:val="en-US" w:eastAsia="zh-CN"/>
        </w:rPr>
        <w:t xml:space="preserve">Lancet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2009; </w:t>
      </w:r>
      <w:r w:rsidRPr="00C81294">
        <w:rPr>
          <w:rFonts w:ascii="Book Antiqua" w:eastAsia="宋体" w:hAnsi="Book Antiqua" w:cs="宋体"/>
          <w:b/>
          <w:bCs/>
          <w:color w:val="000000"/>
          <w:lang w:val="en-US" w:eastAsia="zh-CN"/>
        </w:rPr>
        <w:t>10</w:t>
      </w:r>
      <w:r w:rsidRPr="00C81294">
        <w:rPr>
          <w:rFonts w:ascii="Book Antiqua" w:eastAsia="宋体" w:hAnsi="Book Antiqua" w:cs="宋体"/>
          <w:color w:val="000000"/>
          <w:lang w:val="en-US" w:eastAsia="zh-CN"/>
        </w:rPr>
        <w:t>: 391-399 [PMID: 19341970 DOI: 10.1016/S1470-2045(09)70042-7]</w:t>
      </w:r>
    </w:p>
    <w:p w14:paraId="59BFEFE8" w14:textId="6B20E266"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19 </w:t>
      </w:r>
      <w:proofErr w:type="spellStart"/>
      <w:r w:rsidRPr="00C81294">
        <w:rPr>
          <w:rFonts w:ascii="Book Antiqua" w:eastAsia="宋体" w:hAnsi="Book Antiqua" w:cs="宋体"/>
          <w:b/>
          <w:bCs/>
          <w:color w:val="000000"/>
          <w:lang w:val="en-US" w:eastAsia="zh-CN"/>
        </w:rPr>
        <w:t>Corapçioglu</w:t>
      </w:r>
      <w:proofErr w:type="spellEnd"/>
      <w:r w:rsidRPr="00C81294">
        <w:rPr>
          <w:rFonts w:ascii="Book Antiqua" w:eastAsia="宋体" w:hAnsi="Book Antiqua" w:cs="宋体"/>
          <w:b/>
          <w:bCs/>
          <w:color w:val="000000"/>
          <w:lang w:val="en-US" w:eastAsia="zh-CN"/>
        </w:rPr>
        <w:t xml:space="preserve"> F</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Sarper</w:t>
      </w:r>
      <w:proofErr w:type="spellEnd"/>
      <w:r w:rsidRPr="00C81294">
        <w:rPr>
          <w:rFonts w:ascii="Book Antiqua" w:eastAsia="宋体" w:hAnsi="Book Antiqua" w:cs="宋体"/>
          <w:color w:val="000000"/>
          <w:lang w:val="en-US" w:eastAsia="zh-CN"/>
        </w:rPr>
        <w:t xml:space="preserve"> N, </w:t>
      </w:r>
      <w:proofErr w:type="spellStart"/>
      <w:r w:rsidRPr="00C81294">
        <w:rPr>
          <w:rFonts w:ascii="Book Antiqua" w:eastAsia="宋体" w:hAnsi="Book Antiqua" w:cs="宋体"/>
          <w:color w:val="000000"/>
          <w:lang w:val="en-US" w:eastAsia="zh-CN"/>
        </w:rPr>
        <w:t>Berk</w:t>
      </w:r>
      <w:proofErr w:type="spellEnd"/>
      <w:r w:rsidRPr="00C81294">
        <w:rPr>
          <w:rFonts w:ascii="Book Antiqua" w:eastAsia="宋体" w:hAnsi="Book Antiqua" w:cs="宋体"/>
          <w:color w:val="000000"/>
          <w:lang w:val="en-US" w:eastAsia="zh-CN"/>
        </w:rPr>
        <w:t xml:space="preserve"> F, </w:t>
      </w:r>
      <w:proofErr w:type="spellStart"/>
      <w:r w:rsidRPr="00C81294">
        <w:rPr>
          <w:rFonts w:ascii="Book Antiqua" w:eastAsia="宋体" w:hAnsi="Book Antiqua" w:cs="宋体"/>
          <w:color w:val="000000"/>
          <w:lang w:val="en-US" w:eastAsia="zh-CN"/>
        </w:rPr>
        <w:t>Sahin</w:t>
      </w:r>
      <w:proofErr w:type="spellEnd"/>
      <w:r w:rsidRPr="00C81294">
        <w:rPr>
          <w:rFonts w:ascii="Book Antiqua" w:eastAsia="宋体" w:hAnsi="Book Antiqua" w:cs="宋体"/>
          <w:color w:val="000000"/>
          <w:lang w:val="en-US" w:eastAsia="zh-CN"/>
        </w:rPr>
        <w:t xml:space="preserve"> T, </w:t>
      </w:r>
      <w:proofErr w:type="spellStart"/>
      <w:r w:rsidRPr="00C81294">
        <w:rPr>
          <w:rFonts w:ascii="Book Antiqua" w:eastAsia="宋体" w:hAnsi="Book Antiqua" w:cs="宋体"/>
          <w:color w:val="000000"/>
          <w:lang w:val="en-US" w:eastAsia="zh-CN"/>
        </w:rPr>
        <w:t>Zengin</w:t>
      </w:r>
      <w:proofErr w:type="spellEnd"/>
      <w:r w:rsidRPr="00C81294">
        <w:rPr>
          <w:rFonts w:ascii="Book Antiqua" w:eastAsia="宋体" w:hAnsi="Book Antiqua" w:cs="宋体"/>
          <w:color w:val="000000"/>
          <w:lang w:val="en-US" w:eastAsia="zh-CN"/>
        </w:rPr>
        <w:t xml:space="preserve"> E, </w:t>
      </w:r>
      <w:proofErr w:type="spellStart"/>
      <w:r w:rsidRPr="00C81294">
        <w:rPr>
          <w:rFonts w:ascii="Book Antiqua" w:eastAsia="宋体" w:hAnsi="Book Antiqua" w:cs="宋体"/>
          <w:color w:val="000000"/>
          <w:lang w:val="en-US" w:eastAsia="zh-CN"/>
        </w:rPr>
        <w:t>Demir</w:t>
      </w:r>
      <w:proofErr w:type="spellEnd"/>
      <w:r w:rsidRPr="00C81294">
        <w:rPr>
          <w:rFonts w:ascii="Book Antiqua" w:eastAsia="宋体" w:hAnsi="Book Antiqua" w:cs="宋体"/>
          <w:color w:val="000000"/>
          <w:lang w:val="en-US" w:eastAsia="zh-CN"/>
        </w:rPr>
        <w:t xml:space="preserve"> H. Evaluation of </w:t>
      </w:r>
      <w:proofErr w:type="spellStart"/>
      <w:r w:rsidRPr="00C81294">
        <w:rPr>
          <w:rFonts w:ascii="Book Antiqua" w:eastAsia="宋体" w:hAnsi="Book Antiqua" w:cs="宋体"/>
          <w:color w:val="000000"/>
          <w:lang w:val="en-US" w:eastAsia="zh-CN"/>
        </w:rPr>
        <w:t>anthracycline</w:t>
      </w:r>
      <w:proofErr w:type="spellEnd"/>
      <w:r w:rsidRPr="00C81294">
        <w:rPr>
          <w:rFonts w:ascii="Book Antiqua" w:eastAsia="宋体" w:hAnsi="Book Antiqua" w:cs="宋体"/>
          <w:color w:val="000000"/>
          <w:lang w:val="en-US" w:eastAsia="zh-CN"/>
        </w:rPr>
        <w:t xml:space="preserve">-induced early left ventricular dysfunction in children with cancer: a comparative study with echocardiography and </w:t>
      </w:r>
      <w:proofErr w:type="spellStart"/>
      <w:r w:rsidRPr="00C81294">
        <w:rPr>
          <w:rFonts w:ascii="Book Antiqua" w:eastAsia="宋体" w:hAnsi="Book Antiqua" w:cs="宋体"/>
          <w:color w:val="000000"/>
          <w:lang w:val="en-US" w:eastAsia="zh-CN"/>
        </w:rPr>
        <w:t>multigated</w:t>
      </w:r>
      <w:proofErr w:type="spellEnd"/>
      <w:r w:rsidRPr="00C81294">
        <w:rPr>
          <w:rFonts w:ascii="Book Antiqua" w:eastAsia="宋体" w:hAnsi="Book Antiqua" w:cs="宋体"/>
          <w:color w:val="000000"/>
          <w:lang w:val="en-US" w:eastAsia="zh-CN"/>
        </w:rPr>
        <w:t xml:space="preserve"> radionuclide angiography. </w:t>
      </w:r>
      <w:proofErr w:type="spellStart"/>
      <w:r w:rsidRPr="00C81294">
        <w:rPr>
          <w:rFonts w:ascii="Book Antiqua" w:eastAsia="宋体" w:hAnsi="Book Antiqua" w:cs="宋体"/>
          <w:i/>
          <w:iCs/>
          <w:color w:val="000000"/>
          <w:lang w:val="en-US" w:eastAsia="zh-CN"/>
        </w:rPr>
        <w:t>Pediatr</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Hematol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2006</w:t>
      </w:r>
      <w:r w:rsidRPr="00C81294">
        <w:rPr>
          <w:rFonts w:ascii="Book Antiqua" w:eastAsia="宋体" w:hAnsi="Book Antiqua" w:cs="宋体"/>
          <w:color w:val="000000"/>
          <w:lang w:val="en-US" w:eastAsia="zh-CN"/>
        </w:rPr>
        <w:t>; </w:t>
      </w:r>
      <w:r w:rsidRPr="00C81294">
        <w:rPr>
          <w:rFonts w:ascii="Book Antiqua" w:eastAsia="宋体" w:hAnsi="Book Antiqua" w:cs="宋体"/>
          <w:b/>
          <w:bCs/>
          <w:color w:val="000000"/>
          <w:lang w:val="en-US" w:eastAsia="zh-CN"/>
        </w:rPr>
        <w:t>23</w:t>
      </w:r>
      <w:r w:rsidRPr="00C81294">
        <w:rPr>
          <w:rFonts w:ascii="Book Antiqua" w:eastAsia="宋体" w:hAnsi="Book Antiqua" w:cs="宋体"/>
          <w:color w:val="000000"/>
          <w:lang w:val="en-US" w:eastAsia="zh-CN"/>
        </w:rPr>
        <w:t>: 71-80 [PMID: 16326416 DOI: 10.1080/08880010500313603]</w:t>
      </w:r>
    </w:p>
    <w:p w14:paraId="33636B34"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20 </w:t>
      </w:r>
      <w:proofErr w:type="spellStart"/>
      <w:r w:rsidRPr="00C81294">
        <w:rPr>
          <w:rFonts w:ascii="Book Antiqua" w:eastAsia="宋体" w:hAnsi="Book Antiqua" w:cs="宋体"/>
          <w:b/>
          <w:bCs/>
          <w:color w:val="000000"/>
          <w:lang w:val="en-US" w:eastAsia="zh-CN"/>
        </w:rPr>
        <w:t>Nousiainen</w:t>
      </w:r>
      <w:proofErr w:type="spellEnd"/>
      <w:r w:rsidRPr="00C81294">
        <w:rPr>
          <w:rFonts w:ascii="Book Antiqua" w:eastAsia="宋体" w:hAnsi="Book Antiqua" w:cs="宋体"/>
          <w:b/>
          <w:bCs/>
          <w:color w:val="000000"/>
          <w:lang w:val="en-US" w:eastAsia="zh-CN"/>
        </w:rPr>
        <w:t xml:space="preserve"> T</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Jantunen</w:t>
      </w:r>
      <w:proofErr w:type="spellEnd"/>
      <w:r w:rsidRPr="00C81294">
        <w:rPr>
          <w:rFonts w:ascii="Book Antiqua" w:eastAsia="宋体" w:hAnsi="Book Antiqua" w:cs="宋体"/>
          <w:color w:val="000000"/>
          <w:lang w:val="en-US" w:eastAsia="zh-CN"/>
        </w:rPr>
        <w:t xml:space="preserve"> E, </w:t>
      </w:r>
      <w:proofErr w:type="spellStart"/>
      <w:r w:rsidRPr="00C81294">
        <w:rPr>
          <w:rFonts w:ascii="Book Antiqua" w:eastAsia="宋体" w:hAnsi="Book Antiqua" w:cs="宋体"/>
          <w:color w:val="000000"/>
          <w:lang w:val="en-US" w:eastAsia="zh-CN"/>
        </w:rPr>
        <w:t>Vanninen</w:t>
      </w:r>
      <w:proofErr w:type="spellEnd"/>
      <w:r w:rsidRPr="00C81294">
        <w:rPr>
          <w:rFonts w:ascii="Book Antiqua" w:eastAsia="宋体" w:hAnsi="Book Antiqua" w:cs="宋体"/>
          <w:color w:val="000000"/>
          <w:lang w:val="en-US" w:eastAsia="zh-CN"/>
        </w:rPr>
        <w:t xml:space="preserve"> E, </w:t>
      </w:r>
      <w:proofErr w:type="spellStart"/>
      <w:r w:rsidRPr="00C81294">
        <w:rPr>
          <w:rFonts w:ascii="Book Antiqua" w:eastAsia="宋体" w:hAnsi="Book Antiqua" w:cs="宋体"/>
          <w:color w:val="000000"/>
          <w:lang w:val="en-US" w:eastAsia="zh-CN"/>
        </w:rPr>
        <w:t>Hartikainen</w:t>
      </w:r>
      <w:proofErr w:type="spellEnd"/>
      <w:r w:rsidRPr="00C81294">
        <w:rPr>
          <w:rFonts w:ascii="Book Antiqua" w:eastAsia="宋体" w:hAnsi="Book Antiqua" w:cs="宋体"/>
          <w:color w:val="000000"/>
          <w:lang w:val="en-US" w:eastAsia="zh-CN"/>
        </w:rPr>
        <w:t xml:space="preserve"> J.</w:t>
      </w:r>
      <w:proofErr w:type="gramEnd"/>
      <w:r w:rsidRPr="00C81294">
        <w:rPr>
          <w:rFonts w:ascii="Book Antiqua" w:eastAsia="宋体" w:hAnsi="Book Antiqua" w:cs="宋体"/>
          <w:color w:val="000000"/>
          <w:lang w:val="en-US" w:eastAsia="zh-CN"/>
        </w:rPr>
        <w:t xml:space="preserve"> Early decline in left ventricular ejection fraction predicts doxorubicin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xml:space="preserve"> in lymphoma patients. </w:t>
      </w:r>
      <w:r w:rsidRPr="00C81294">
        <w:rPr>
          <w:rFonts w:ascii="Book Antiqua" w:eastAsia="宋体" w:hAnsi="Book Antiqua" w:cs="宋体"/>
          <w:i/>
          <w:iCs/>
          <w:color w:val="000000"/>
          <w:lang w:val="en-US" w:eastAsia="zh-CN"/>
        </w:rPr>
        <w:t>Br J Cancer</w:t>
      </w:r>
      <w:r w:rsidRPr="00C81294">
        <w:rPr>
          <w:rFonts w:ascii="Book Antiqua" w:eastAsia="宋体" w:hAnsi="Book Antiqua" w:cs="宋体"/>
          <w:color w:val="000000"/>
          <w:lang w:val="en-US" w:eastAsia="zh-CN"/>
        </w:rPr>
        <w:t> 2002; </w:t>
      </w:r>
      <w:r w:rsidRPr="00C81294">
        <w:rPr>
          <w:rFonts w:ascii="Book Antiqua" w:eastAsia="宋体" w:hAnsi="Book Antiqua" w:cs="宋体"/>
          <w:b/>
          <w:bCs/>
          <w:color w:val="000000"/>
          <w:lang w:val="en-US" w:eastAsia="zh-CN"/>
        </w:rPr>
        <w:t>86</w:t>
      </w:r>
      <w:r w:rsidRPr="00C81294">
        <w:rPr>
          <w:rFonts w:ascii="Book Antiqua" w:eastAsia="宋体" w:hAnsi="Book Antiqua" w:cs="宋体"/>
          <w:color w:val="000000"/>
          <w:lang w:val="en-US" w:eastAsia="zh-CN"/>
        </w:rPr>
        <w:t>: 1697-1700 [PMID: 12087452 DOI: 10.1038/sj.bjc.6600346]</w:t>
      </w:r>
    </w:p>
    <w:p w14:paraId="08146E27"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21 </w:t>
      </w:r>
      <w:r w:rsidRPr="00C81294">
        <w:rPr>
          <w:rFonts w:ascii="Book Antiqua" w:eastAsia="宋体" w:hAnsi="Book Antiqua" w:cs="宋体"/>
          <w:b/>
          <w:bCs/>
          <w:color w:val="000000"/>
          <w:lang w:val="en-US" w:eastAsia="zh-CN"/>
        </w:rPr>
        <w:t>Swain SM</w:t>
      </w:r>
      <w:r w:rsidRPr="00C81294">
        <w:rPr>
          <w:rFonts w:ascii="Book Antiqua" w:eastAsia="宋体" w:hAnsi="Book Antiqua" w:cs="宋体"/>
          <w:color w:val="000000"/>
          <w:lang w:val="en-US" w:eastAsia="zh-CN"/>
        </w:rPr>
        <w:t>, Whaley FS, Ewer MS. Congestive heart failure in patients treated with doxorubicin: a retrospective analysis of three trials. </w:t>
      </w:r>
      <w:r w:rsidRPr="00C81294">
        <w:rPr>
          <w:rFonts w:ascii="Book Antiqua" w:eastAsia="宋体" w:hAnsi="Book Antiqua" w:cs="宋体"/>
          <w:i/>
          <w:iCs/>
          <w:color w:val="000000"/>
          <w:lang w:val="en-US" w:eastAsia="zh-CN"/>
        </w:rPr>
        <w:t>Cancer</w:t>
      </w:r>
      <w:r w:rsidRPr="00C81294">
        <w:rPr>
          <w:rFonts w:ascii="Book Antiqua" w:eastAsia="宋体" w:hAnsi="Book Antiqua" w:cs="宋体"/>
          <w:color w:val="000000"/>
          <w:lang w:val="en-US" w:eastAsia="zh-CN"/>
        </w:rPr>
        <w:t> 2003; </w:t>
      </w:r>
      <w:r w:rsidRPr="00C81294">
        <w:rPr>
          <w:rFonts w:ascii="Book Antiqua" w:eastAsia="宋体" w:hAnsi="Book Antiqua" w:cs="宋体"/>
          <w:b/>
          <w:bCs/>
          <w:color w:val="000000"/>
          <w:lang w:val="en-US" w:eastAsia="zh-CN"/>
        </w:rPr>
        <w:t>97</w:t>
      </w:r>
      <w:r w:rsidRPr="00C81294">
        <w:rPr>
          <w:rFonts w:ascii="Book Antiqua" w:eastAsia="宋体" w:hAnsi="Book Antiqua" w:cs="宋体"/>
          <w:color w:val="000000"/>
          <w:lang w:val="en-US" w:eastAsia="zh-CN"/>
        </w:rPr>
        <w:t>: 2869-2879 [PMID: 12767102 DOI: 10.1002/cncr.11407]</w:t>
      </w:r>
    </w:p>
    <w:p w14:paraId="12D293DB"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22 </w:t>
      </w:r>
      <w:proofErr w:type="spellStart"/>
      <w:r w:rsidRPr="00C81294">
        <w:rPr>
          <w:rFonts w:ascii="Book Antiqua" w:eastAsia="宋体" w:hAnsi="Book Antiqua" w:cs="宋体"/>
          <w:b/>
          <w:bCs/>
          <w:color w:val="000000"/>
          <w:lang w:val="en-US" w:eastAsia="zh-CN"/>
        </w:rPr>
        <w:t>Groch</w:t>
      </w:r>
      <w:proofErr w:type="spellEnd"/>
      <w:r w:rsidRPr="00C81294">
        <w:rPr>
          <w:rFonts w:ascii="Book Antiqua" w:eastAsia="宋体" w:hAnsi="Book Antiqua" w:cs="宋体"/>
          <w:b/>
          <w:bCs/>
          <w:color w:val="000000"/>
          <w:lang w:val="en-US" w:eastAsia="zh-CN"/>
        </w:rPr>
        <w:t xml:space="preserve"> MW</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DePuey</w:t>
      </w:r>
      <w:proofErr w:type="spellEnd"/>
      <w:r w:rsidRPr="00C81294">
        <w:rPr>
          <w:rFonts w:ascii="Book Antiqua" w:eastAsia="宋体" w:hAnsi="Book Antiqua" w:cs="宋体"/>
          <w:color w:val="000000"/>
          <w:lang w:val="en-US" w:eastAsia="zh-CN"/>
        </w:rPr>
        <w:t xml:space="preserve"> EG, Belzberg AC, Erwin WD, Kamran M, Barnett CA, </w:t>
      </w:r>
      <w:proofErr w:type="spellStart"/>
      <w:r w:rsidRPr="00C81294">
        <w:rPr>
          <w:rFonts w:ascii="Book Antiqua" w:eastAsia="宋体" w:hAnsi="Book Antiqua" w:cs="宋体"/>
          <w:color w:val="000000"/>
          <w:lang w:val="en-US" w:eastAsia="zh-CN"/>
        </w:rPr>
        <w:t>Hendel</w:t>
      </w:r>
      <w:proofErr w:type="spellEnd"/>
      <w:r w:rsidRPr="00C81294">
        <w:rPr>
          <w:rFonts w:ascii="Book Antiqua" w:eastAsia="宋体" w:hAnsi="Book Antiqua" w:cs="宋体"/>
          <w:color w:val="000000"/>
          <w:lang w:val="en-US" w:eastAsia="zh-CN"/>
        </w:rPr>
        <w:t xml:space="preserve"> RC, Spies SM, Ali A, Marshall RC. Planar imaging versus gated blood-pool SPECT for the assessment of ventricular performance: a multicenter study.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w:t>
      </w:r>
      <w:r w:rsidRPr="00C81294">
        <w:rPr>
          <w:rFonts w:ascii="Book Antiqua" w:eastAsia="宋体" w:hAnsi="Book Antiqua" w:cs="宋体"/>
          <w:color w:val="000000"/>
          <w:lang w:val="en-US" w:eastAsia="zh-CN"/>
        </w:rPr>
        <w:t> 2001; </w:t>
      </w:r>
      <w:r w:rsidRPr="00C81294">
        <w:rPr>
          <w:rFonts w:ascii="Book Antiqua" w:eastAsia="宋体" w:hAnsi="Book Antiqua" w:cs="宋体"/>
          <w:b/>
          <w:bCs/>
          <w:color w:val="000000"/>
          <w:lang w:val="en-US" w:eastAsia="zh-CN"/>
        </w:rPr>
        <w:t>42</w:t>
      </w:r>
      <w:r w:rsidRPr="00C81294">
        <w:rPr>
          <w:rFonts w:ascii="Book Antiqua" w:eastAsia="宋体" w:hAnsi="Book Antiqua" w:cs="宋体"/>
          <w:color w:val="000000"/>
          <w:lang w:val="en-US" w:eastAsia="zh-CN"/>
        </w:rPr>
        <w:t>: 1773-1779 [PMID: 11752072]</w:t>
      </w:r>
    </w:p>
    <w:p w14:paraId="337EE930" w14:textId="679A497B"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lastRenderedPageBreak/>
        <w:t>23 </w:t>
      </w:r>
      <w:r w:rsidRPr="00C81294">
        <w:rPr>
          <w:rFonts w:ascii="Book Antiqua" w:eastAsia="宋体" w:hAnsi="Book Antiqua" w:cs="宋体"/>
          <w:b/>
          <w:bCs/>
          <w:color w:val="000000"/>
          <w:lang w:val="en-US" w:eastAsia="zh-CN"/>
        </w:rPr>
        <w:t>Hacker M</w:t>
      </w:r>
      <w:r w:rsidRPr="00C81294">
        <w:rPr>
          <w:rFonts w:ascii="Book Antiqua" w:eastAsia="宋体" w:hAnsi="Book Antiqua" w:cs="宋体"/>
          <w:color w:val="000000"/>
          <w:lang w:val="en-US" w:eastAsia="zh-CN"/>
        </w:rPr>
        <w:t xml:space="preserve">, Hoyer X, </w:t>
      </w:r>
      <w:proofErr w:type="spellStart"/>
      <w:r w:rsidRPr="00C81294">
        <w:rPr>
          <w:rFonts w:ascii="Book Antiqua" w:eastAsia="宋体" w:hAnsi="Book Antiqua" w:cs="宋体"/>
          <w:color w:val="000000"/>
          <w:lang w:val="en-US" w:eastAsia="zh-CN"/>
        </w:rPr>
        <w:t>Kupzyk</w:t>
      </w:r>
      <w:proofErr w:type="spellEnd"/>
      <w:r w:rsidRPr="00C81294">
        <w:rPr>
          <w:rFonts w:ascii="Book Antiqua" w:eastAsia="宋体" w:hAnsi="Book Antiqua" w:cs="宋体"/>
          <w:color w:val="000000"/>
          <w:lang w:val="en-US" w:eastAsia="zh-CN"/>
        </w:rPr>
        <w:t xml:space="preserve"> S, La </w:t>
      </w:r>
      <w:proofErr w:type="spellStart"/>
      <w:r w:rsidRPr="00C81294">
        <w:rPr>
          <w:rFonts w:ascii="Book Antiqua" w:eastAsia="宋体" w:hAnsi="Book Antiqua" w:cs="宋体"/>
          <w:color w:val="000000"/>
          <w:lang w:val="en-US" w:eastAsia="zh-CN"/>
        </w:rPr>
        <w:t>Fougere</w:t>
      </w:r>
      <w:proofErr w:type="spellEnd"/>
      <w:r w:rsidRPr="00C81294">
        <w:rPr>
          <w:rFonts w:ascii="Book Antiqua" w:eastAsia="宋体" w:hAnsi="Book Antiqua" w:cs="宋体"/>
          <w:color w:val="000000"/>
          <w:lang w:val="en-US" w:eastAsia="zh-CN"/>
        </w:rPr>
        <w:t xml:space="preserve"> C, </w:t>
      </w:r>
      <w:proofErr w:type="spellStart"/>
      <w:r w:rsidRPr="00C81294">
        <w:rPr>
          <w:rFonts w:ascii="Book Antiqua" w:eastAsia="宋体" w:hAnsi="Book Antiqua" w:cs="宋体"/>
          <w:color w:val="000000"/>
          <w:lang w:val="en-US" w:eastAsia="zh-CN"/>
        </w:rPr>
        <w:t>Kois</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Stempfle</w:t>
      </w:r>
      <w:proofErr w:type="spellEnd"/>
      <w:r w:rsidRPr="00C81294">
        <w:rPr>
          <w:rFonts w:ascii="Book Antiqua" w:eastAsia="宋体" w:hAnsi="Book Antiqua" w:cs="宋体"/>
          <w:color w:val="000000"/>
          <w:lang w:val="en-US" w:eastAsia="zh-CN"/>
        </w:rPr>
        <w:t xml:space="preserve"> HU, Tiling R, Hahn K, </w:t>
      </w:r>
      <w:proofErr w:type="spellStart"/>
      <w:r w:rsidRPr="00C81294">
        <w:rPr>
          <w:rFonts w:ascii="Book Antiqua" w:eastAsia="宋体" w:hAnsi="Book Antiqua" w:cs="宋体"/>
          <w:color w:val="000000"/>
          <w:lang w:val="en-US" w:eastAsia="zh-CN"/>
        </w:rPr>
        <w:t>Störk</w:t>
      </w:r>
      <w:proofErr w:type="spellEnd"/>
      <w:r w:rsidRPr="00C81294">
        <w:rPr>
          <w:rFonts w:ascii="Book Antiqua" w:eastAsia="宋体" w:hAnsi="Book Antiqua" w:cs="宋体"/>
          <w:color w:val="000000"/>
          <w:lang w:val="en-US" w:eastAsia="zh-CN"/>
        </w:rPr>
        <w:t xml:space="preserve"> S. Clinical validation of the gated blood pool SPECT QBS processing software in congestive heart failure patients: correlation with MUGA, first-pass RNV and 2D-echocardiography. </w:t>
      </w:r>
      <w:proofErr w:type="spellStart"/>
      <w:r w:rsidRPr="00C81294">
        <w:rPr>
          <w:rFonts w:ascii="Book Antiqua" w:eastAsia="宋体" w:hAnsi="Book Antiqua" w:cs="宋体"/>
          <w:i/>
          <w:iCs/>
          <w:color w:val="000000"/>
          <w:lang w:val="en-US" w:eastAsia="zh-CN"/>
        </w:rPr>
        <w:t>Int</w:t>
      </w:r>
      <w:proofErr w:type="spellEnd"/>
      <w:r w:rsidRPr="00C81294">
        <w:rPr>
          <w:rFonts w:ascii="Book Antiqua" w:eastAsia="宋体" w:hAnsi="Book Antiqua" w:cs="宋体"/>
          <w:i/>
          <w:iCs/>
          <w:color w:val="000000"/>
          <w:lang w:val="en-US" w:eastAsia="zh-CN"/>
        </w:rPr>
        <w:t xml:space="preserve"> J </w:t>
      </w:r>
      <w:proofErr w:type="spellStart"/>
      <w:r w:rsidRPr="00C81294">
        <w:rPr>
          <w:rFonts w:ascii="Book Antiqua" w:eastAsia="宋体" w:hAnsi="Book Antiqua" w:cs="宋体"/>
          <w:i/>
          <w:iCs/>
          <w:color w:val="000000"/>
          <w:lang w:val="en-US" w:eastAsia="zh-CN"/>
        </w:rPr>
        <w:t>Cardiovasc</w:t>
      </w:r>
      <w:proofErr w:type="spellEnd"/>
      <w:r w:rsidRPr="00C81294">
        <w:rPr>
          <w:rFonts w:ascii="Book Antiqua" w:eastAsia="宋体" w:hAnsi="Book Antiqua" w:cs="宋体"/>
          <w:i/>
          <w:iCs/>
          <w:color w:val="000000"/>
          <w:lang w:val="en-US" w:eastAsia="zh-CN"/>
        </w:rPr>
        <w:t xml:space="preserve"> Imaging</w:t>
      </w:r>
      <w:r w:rsidRPr="00C81294">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2006</w:t>
      </w:r>
      <w:r w:rsidRPr="00C81294">
        <w:rPr>
          <w:rFonts w:ascii="Book Antiqua" w:eastAsia="宋体" w:hAnsi="Book Antiqua" w:cs="宋体"/>
          <w:color w:val="000000"/>
          <w:lang w:val="en-US" w:eastAsia="zh-CN"/>
        </w:rPr>
        <w:t>; </w:t>
      </w:r>
      <w:r w:rsidRPr="00C81294">
        <w:rPr>
          <w:rFonts w:ascii="Book Antiqua" w:eastAsia="宋体" w:hAnsi="Book Antiqua" w:cs="宋体"/>
          <w:b/>
          <w:bCs/>
          <w:color w:val="000000"/>
          <w:lang w:val="en-US" w:eastAsia="zh-CN"/>
        </w:rPr>
        <w:t>22</w:t>
      </w:r>
      <w:r w:rsidRPr="00C81294">
        <w:rPr>
          <w:rFonts w:ascii="Book Antiqua" w:eastAsia="宋体" w:hAnsi="Book Antiqua" w:cs="宋体"/>
          <w:color w:val="000000"/>
          <w:lang w:val="en-US" w:eastAsia="zh-CN"/>
        </w:rPr>
        <w:t>: 407-416 [PMID: 16328851 DOI: 10.1007/s10554-005-9031-1]</w:t>
      </w:r>
    </w:p>
    <w:p w14:paraId="26C4ABDC"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24 </w:t>
      </w:r>
      <w:proofErr w:type="spellStart"/>
      <w:r w:rsidRPr="00C81294">
        <w:rPr>
          <w:rFonts w:ascii="Book Antiqua" w:eastAsia="宋体" w:hAnsi="Book Antiqua" w:cs="宋体"/>
          <w:b/>
          <w:bCs/>
          <w:color w:val="000000"/>
          <w:lang w:val="en-US" w:eastAsia="zh-CN"/>
        </w:rPr>
        <w:t>Carrió</w:t>
      </w:r>
      <w:proofErr w:type="spellEnd"/>
      <w:r w:rsidRPr="00C81294">
        <w:rPr>
          <w:rFonts w:ascii="Book Antiqua" w:eastAsia="宋体" w:hAnsi="Book Antiqua" w:cs="宋体"/>
          <w:b/>
          <w:bCs/>
          <w:color w:val="000000"/>
          <w:lang w:val="en-US" w:eastAsia="zh-CN"/>
        </w:rPr>
        <w:t xml:space="preserve"> I</w:t>
      </w:r>
      <w:r w:rsidRPr="00C81294">
        <w:rPr>
          <w:rFonts w:ascii="Book Antiqua" w:eastAsia="宋体" w:hAnsi="Book Antiqua" w:cs="宋体"/>
          <w:color w:val="000000"/>
          <w:lang w:val="en-US" w:eastAsia="zh-CN"/>
        </w:rPr>
        <w:t>, Lopez-</w:t>
      </w:r>
      <w:proofErr w:type="spellStart"/>
      <w:r w:rsidRPr="00C81294">
        <w:rPr>
          <w:rFonts w:ascii="Book Antiqua" w:eastAsia="宋体" w:hAnsi="Book Antiqua" w:cs="宋体"/>
          <w:color w:val="000000"/>
          <w:lang w:val="en-US" w:eastAsia="zh-CN"/>
        </w:rPr>
        <w:t>Pousa</w:t>
      </w:r>
      <w:proofErr w:type="spellEnd"/>
      <w:r w:rsidRPr="00C81294">
        <w:rPr>
          <w:rFonts w:ascii="Book Antiqua" w:eastAsia="宋体" w:hAnsi="Book Antiqua" w:cs="宋体"/>
          <w:color w:val="000000"/>
          <w:lang w:val="en-US" w:eastAsia="zh-CN"/>
        </w:rPr>
        <w:t xml:space="preserve"> A, </w:t>
      </w:r>
      <w:proofErr w:type="spellStart"/>
      <w:r w:rsidRPr="00C81294">
        <w:rPr>
          <w:rFonts w:ascii="Book Antiqua" w:eastAsia="宋体" w:hAnsi="Book Antiqua" w:cs="宋体"/>
          <w:color w:val="000000"/>
          <w:lang w:val="en-US" w:eastAsia="zh-CN"/>
        </w:rPr>
        <w:t>Estorch</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Duncker</w:t>
      </w:r>
      <w:proofErr w:type="spellEnd"/>
      <w:r w:rsidRPr="00C81294">
        <w:rPr>
          <w:rFonts w:ascii="Book Antiqua" w:eastAsia="宋体" w:hAnsi="Book Antiqua" w:cs="宋体"/>
          <w:color w:val="000000"/>
          <w:lang w:val="en-US" w:eastAsia="zh-CN"/>
        </w:rPr>
        <w:t xml:space="preserve"> D, </w:t>
      </w:r>
      <w:proofErr w:type="spellStart"/>
      <w:r w:rsidRPr="00C81294">
        <w:rPr>
          <w:rFonts w:ascii="Book Antiqua" w:eastAsia="宋体" w:hAnsi="Book Antiqua" w:cs="宋体"/>
          <w:color w:val="000000"/>
          <w:lang w:val="en-US" w:eastAsia="zh-CN"/>
        </w:rPr>
        <w:t>Berná</w:t>
      </w:r>
      <w:proofErr w:type="spellEnd"/>
      <w:r w:rsidRPr="00C81294">
        <w:rPr>
          <w:rFonts w:ascii="Book Antiqua" w:eastAsia="宋体" w:hAnsi="Book Antiqua" w:cs="宋体"/>
          <w:color w:val="000000"/>
          <w:lang w:val="en-US" w:eastAsia="zh-CN"/>
        </w:rPr>
        <w:t xml:space="preserve"> L, Torres G, de Andrés L. Detection of doxorubicin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xml:space="preserve"> in patients with sarcomas by indium-111-antimyosin monoclonal antibody studies.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w:t>
      </w:r>
      <w:r w:rsidRPr="00C81294">
        <w:rPr>
          <w:rFonts w:ascii="Book Antiqua" w:eastAsia="宋体" w:hAnsi="Book Antiqua" w:cs="宋体"/>
          <w:color w:val="000000"/>
          <w:lang w:val="en-US" w:eastAsia="zh-CN"/>
        </w:rPr>
        <w:t> 1993; </w:t>
      </w:r>
      <w:r w:rsidRPr="00C81294">
        <w:rPr>
          <w:rFonts w:ascii="Book Antiqua" w:eastAsia="宋体" w:hAnsi="Book Antiqua" w:cs="宋体"/>
          <w:b/>
          <w:bCs/>
          <w:color w:val="000000"/>
          <w:lang w:val="en-US" w:eastAsia="zh-CN"/>
        </w:rPr>
        <w:t>34</w:t>
      </w:r>
      <w:r w:rsidRPr="00C81294">
        <w:rPr>
          <w:rFonts w:ascii="Book Antiqua" w:eastAsia="宋体" w:hAnsi="Book Antiqua" w:cs="宋体"/>
          <w:color w:val="000000"/>
          <w:lang w:val="en-US" w:eastAsia="zh-CN"/>
        </w:rPr>
        <w:t>: 1503-1507 [PMID: 8355070]</w:t>
      </w:r>
    </w:p>
    <w:p w14:paraId="6201CD18"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25 </w:t>
      </w:r>
      <w:proofErr w:type="spellStart"/>
      <w:r w:rsidRPr="00C81294">
        <w:rPr>
          <w:rFonts w:ascii="Book Antiqua" w:eastAsia="宋体" w:hAnsi="Book Antiqua" w:cs="宋体"/>
          <w:b/>
          <w:bCs/>
          <w:color w:val="000000"/>
          <w:lang w:val="en-US" w:eastAsia="zh-CN"/>
        </w:rPr>
        <w:t>Estorch</w:t>
      </w:r>
      <w:proofErr w:type="spellEnd"/>
      <w:r w:rsidRPr="00C81294">
        <w:rPr>
          <w:rFonts w:ascii="Book Antiqua" w:eastAsia="宋体" w:hAnsi="Book Antiqua" w:cs="宋体"/>
          <w:b/>
          <w:bCs/>
          <w:color w:val="000000"/>
          <w:lang w:val="en-US" w:eastAsia="zh-CN"/>
        </w:rPr>
        <w:t xml:space="preserve"> M</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Carrió</w:t>
      </w:r>
      <w:proofErr w:type="spellEnd"/>
      <w:r w:rsidRPr="00C81294">
        <w:rPr>
          <w:rFonts w:ascii="Book Antiqua" w:eastAsia="宋体" w:hAnsi="Book Antiqua" w:cs="宋体"/>
          <w:color w:val="000000"/>
          <w:lang w:val="en-US" w:eastAsia="zh-CN"/>
        </w:rPr>
        <w:t xml:space="preserve"> I, </w:t>
      </w:r>
      <w:proofErr w:type="spellStart"/>
      <w:r w:rsidRPr="00C81294">
        <w:rPr>
          <w:rFonts w:ascii="Book Antiqua" w:eastAsia="宋体" w:hAnsi="Book Antiqua" w:cs="宋体"/>
          <w:color w:val="000000"/>
          <w:lang w:val="en-US" w:eastAsia="zh-CN"/>
        </w:rPr>
        <w:t>Martínez-Duncker</w:t>
      </w:r>
      <w:proofErr w:type="spellEnd"/>
      <w:r w:rsidRPr="00C81294">
        <w:rPr>
          <w:rFonts w:ascii="Book Antiqua" w:eastAsia="宋体" w:hAnsi="Book Antiqua" w:cs="宋体"/>
          <w:color w:val="000000"/>
          <w:lang w:val="en-US" w:eastAsia="zh-CN"/>
        </w:rPr>
        <w:t xml:space="preserve"> D, </w:t>
      </w:r>
      <w:proofErr w:type="spellStart"/>
      <w:r w:rsidRPr="00C81294">
        <w:rPr>
          <w:rFonts w:ascii="Book Antiqua" w:eastAsia="宋体" w:hAnsi="Book Antiqua" w:cs="宋体"/>
          <w:color w:val="000000"/>
          <w:lang w:val="en-US" w:eastAsia="zh-CN"/>
        </w:rPr>
        <w:t>Berná</w:t>
      </w:r>
      <w:proofErr w:type="spellEnd"/>
      <w:r w:rsidRPr="00C81294">
        <w:rPr>
          <w:rFonts w:ascii="Book Antiqua" w:eastAsia="宋体" w:hAnsi="Book Antiqua" w:cs="宋体"/>
          <w:color w:val="000000"/>
          <w:lang w:val="en-US" w:eastAsia="zh-CN"/>
        </w:rPr>
        <w:t xml:space="preserve"> L, Torres G, Alonso C, Ojeda B. </w:t>
      </w:r>
      <w:proofErr w:type="spellStart"/>
      <w:r w:rsidRPr="00C81294">
        <w:rPr>
          <w:rFonts w:ascii="Book Antiqua" w:eastAsia="宋体" w:hAnsi="Book Antiqua" w:cs="宋体"/>
          <w:color w:val="000000"/>
          <w:lang w:val="en-US" w:eastAsia="zh-CN"/>
        </w:rPr>
        <w:t>Myocyte</w:t>
      </w:r>
      <w:proofErr w:type="spellEnd"/>
      <w:r w:rsidRPr="00C81294">
        <w:rPr>
          <w:rFonts w:ascii="Book Antiqua" w:eastAsia="宋体" w:hAnsi="Book Antiqua" w:cs="宋体"/>
          <w:color w:val="000000"/>
          <w:lang w:val="en-US" w:eastAsia="zh-CN"/>
        </w:rPr>
        <w:t xml:space="preserve"> cell damage after administration of doxorubicin or </w:t>
      </w:r>
      <w:proofErr w:type="spellStart"/>
      <w:r w:rsidRPr="00C81294">
        <w:rPr>
          <w:rFonts w:ascii="Book Antiqua" w:eastAsia="宋体" w:hAnsi="Book Antiqua" w:cs="宋体"/>
          <w:color w:val="000000"/>
          <w:lang w:val="en-US" w:eastAsia="zh-CN"/>
        </w:rPr>
        <w:t>mitoxantrone</w:t>
      </w:r>
      <w:proofErr w:type="spellEnd"/>
      <w:r w:rsidRPr="00C81294">
        <w:rPr>
          <w:rFonts w:ascii="Book Antiqua" w:eastAsia="宋体" w:hAnsi="Book Antiqua" w:cs="宋体"/>
          <w:color w:val="000000"/>
          <w:lang w:val="en-US" w:eastAsia="zh-CN"/>
        </w:rPr>
        <w:t xml:space="preserve"> in breast cancer patients assessed by indium 111 </w:t>
      </w:r>
      <w:proofErr w:type="spellStart"/>
      <w:r w:rsidRPr="00C81294">
        <w:rPr>
          <w:rFonts w:ascii="Book Antiqua" w:eastAsia="宋体" w:hAnsi="Book Antiqua" w:cs="宋体"/>
          <w:color w:val="000000"/>
          <w:lang w:val="en-US" w:eastAsia="zh-CN"/>
        </w:rPr>
        <w:t>antimyosin</w:t>
      </w:r>
      <w:proofErr w:type="spellEnd"/>
      <w:r w:rsidRPr="00C81294">
        <w:rPr>
          <w:rFonts w:ascii="Book Antiqua" w:eastAsia="宋体" w:hAnsi="Book Antiqua" w:cs="宋体"/>
          <w:color w:val="000000"/>
          <w:lang w:val="en-US" w:eastAsia="zh-CN"/>
        </w:rPr>
        <w:t xml:space="preserve"> monoclonal antibody studies.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Clin</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1993; </w:t>
      </w:r>
      <w:r w:rsidRPr="00C81294">
        <w:rPr>
          <w:rFonts w:ascii="Book Antiqua" w:eastAsia="宋体" w:hAnsi="Book Antiqua" w:cs="宋体"/>
          <w:b/>
          <w:bCs/>
          <w:color w:val="000000"/>
          <w:lang w:val="en-US" w:eastAsia="zh-CN"/>
        </w:rPr>
        <w:t>11</w:t>
      </w:r>
      <w:r w:rsidRPr="00C81294">
        <w:rPr>
          <w:rFonts w:ascii="Book Antiqua" w:eastAsia="宋体" w:hAnsi="Book Antiqua" w:cs="宋体"/>
          <w:color w:val="000000"/>
          <w:lang w:val="en-US" w:eastAsia="zh-CN"/>
        </w:rPr>
        <w:t>: 1264-1268 [PMID: 8315423]</w:t>
      </w:r>
    </w:p>
    <w:p w14:paraId="7A25F811"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26 </w:t>
      </w:r>
      <w:r w:rsidRPr="00C81294">
        <w:rPr>
          <w:rFonts w:ascii="Book Antiqua" w:eastAsia="宋体" w:hAnsi="Book Antiqua" w:cs="宋体"/>
          <w:b/>
          <w:bCs/>
          <w:color w:val="000000"/>
          <w:lang w:val="en-US" w:eastAsia="zh-CN"/>
        </w:rPr>
        <w:t>Valdés Olmos RA</w:t>
      </w:r>
      <w:r w:rsidRPr="00C81294">
        <w:rPr>
          <w:rFonts w:ascii="Book Antiqua" w:eastAsia="宋体" w:hAnsi="Book Antiqua" w:cs="宋体"/>
          <w:color w:val="000000"/>
          <w:lang w:val="en-US" w:eastAsia="zh-CN"/>
        </w:rPr>
        <w:t xml:space="preserve">, ten </w:t>
      </w:r>
      <w:proofErr w:type="spellStart"/>
      <w:r w:rsidRPr="00C81294">
        <w:rPr>
          <w:rFonts w:ascii="Book Antiqua" w:eastAsia="宋体" w:hAnsi="Book Antiqua" w:cs="宋体"/>
          <w:color w:val="000000"/>
          <w:lang w:val="en-US" w:eastAsia="zh-CN"/>
        </w:rPr>
        <w:t>Bokkel</w:t>
      </w:r>
      <w:proofErr w:type="spellEnd"/>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Huinink</w:t>
      </w:r>
      <w:proofErr w:type="spellEnd"/>
      <w:r w:rsidRPr="00C81294">
        <w:rPr>
          <w:rFonts w:ascii="Book Antiqua" w:eastAsia="宋体" w:hAnsi="Book Antiqua" w:cs="宋体"/>
          <w:color w:val="000000"/>
          <w:lang w:val="en-US" w:eastAsia="zh-CN"/>
        </w:rPr>
        <w:t xml:space="preserve"> WW, ten </w:t>
      </w:r>
      <w:proofErr w:type="spellStart"/>
      <w:r w:rsidRPr="00C81294">
        <w:rPr>
          <w:rFonts w:ascii="Book Antiqua" w:eastAsia="宋体" w:hAnsi="Book Antiqua" w:cs="宋体"/>
          <w:color w:val="000000"/>
          <w:lang w:val="en-US" w:eastAsia="zh-CN"/>
        </w:rPr>
        <w:t>Hoeve</w:t>
      </w:r>
      <w:proofErr w:type="spellEnd"/>
      <w:r w:rsidRPr="00C81294">
        <w:rPr>
          <w:rFonts w:ascii="Book Antiqua" w:eastAsia="宋体" w:hAnsi="Book Antiqua" w:cs="宋体"/>
          <w:color w:val="000000"/>
          <w:lang w:val="en-US" w:eastAsia="zh-CN"/>
        </w:rPr>
        <w:t xml:space="preserve"> RF, van </w:t>
      </w:r>
      <w:proofErr w:type="spellStart"/>
      <w:r w:rsidRPr="00C81294">
        <w:rPr>
          <w:rFonts w:ascii="Book Antiqua" w:eastAsia="宋体" w:hAnsi="Book Antiqua" w:cs="宋体"/>
          <w:color w:val="000000"/>
          <w:lang w:val="en-US" w:eastAsia="zh-CN"/>
        </w:rPr>
        <w:t>Tinteren</w:t>
      </w:r>
      <w:proofErr w:type="spellEnd"/>
      <w:r w:rsidRPr="00C81294">
        <w:rPr>
          <w:rFonts w:ascii="Book Antiqua" w:eastAsia="宋体" w:hAnsi="Book Antiqua" w:cs="宋体"/>
          <w:color w:val="000000"/>
          <w:lang w:val="en-US" w:eastAsia="zh-CN"/>
        </w:rPr>
        <w:t xml:space="preserve"> H, </w:t>
      </w:r>
      <w:proofErr w:type="spellStart"/>
      <w:r w:rsidRPr="00C81294">
        <w:rPr>
          <w:rFonts w:ascii="Book Antiqua" w:eastAsia="宋体" w:hAnsi="Book Antiqua" w:cs="宋体"/>
          <w:color w:val="000000"/>
          <w:lang w:val="en-US" w:eastAsia="zh-CN"/>
        </w:rPr>
        <w:t>Bruning</w:t>
      </w:r>
      <w:proofErr w:type="spellEnd"/>
      <w:r w:rsidRPr="00C81294">
        <w:rPr>
          <w:rFonts w:ascii="Book Antiqua" w:eastAsia="宋体" w:hAnsi="Book Antiqua" w:cs="宋体"/>
          <w:color w:val="000000"/>
          <w:lang w:val="en-US" w:eastAsia="zh-CN"/>
        </w:rPr>
        <w:t xml:space="preserve"> PF, van </w:t>
      </w:r>
      <w:proofErr w:type="spellStart"/>
      <w:r w:rsidRPr="00C81294">
        <w:rPr>
          <w:rFonts w:ascii="Book Antiqua" w:eastAsia="宋体" w:hAnsi="Book Antiqua" w:cs="宋体"/>
          <w:color w:val="000000"/>
          <w:lang w:val="en-US" w:eastAsia="zh-CN"/>
        </w:rPr>
        <w:t>Vlies</w:t>
      </w:r>
      <w:proofErr w:type="spellEnd"/>
      <w:r w:rsidRPr="00C81294">
        <w:rPr>
          <w:rFonts w:ascii="Book Antiqua" w:eastAsia="宋体" w:hAnsi="Book Antiqua" w:cs="宋体"/>
          <w:color w:val="000000"/>
          <w:lang w:val="en-US" w:eastAsia="zh-CN"/>
        </w:rPr>
        <w:t xml:space="preserve"> B, </w:t>
      </w:r>
      <w:proofErr w:type="spellStart"/>
      <w:r w:rsidRPr="00C81294">
        <w:rPr>
          <w:rFonts w:ascii="Book Antiqua" w:eastAsia="宋体" w:hAnsi="Book Antiqua" w:cs="宋体"/>
          <w:color w:val="000000"/>
          <w:lang w:val="en-US" w:eastAsia="zh-CN"/>
        </w:rPr>
        <w:t>Hoefnagel</w:t>
      </w:r>
      <w:proofErr w:type="spellEnd"/>
      <w:r w:rsidRPr="00C81294">
        <w:rPr>
          <w:rFonts w:ascii="Book Antiqua" w:eastAsia="宋体" w:hAnsi="Book Antiqua" w:cs="宋体"/>
          <w:color w:val="000000"/>
          <w:lang w:val="en-US" w:eastAsia="zh-CN"/>
        </w:rPr>
        <w:t xml:space="preserve"> CA. Usefulness of indium-111 </w:t>
      </w:r>
      <w:proofErr w:type="spellStart"/>
      <w:r w:rsidRPr="00C81294">
        <w:rPr>
          <w:rFonts w:ascii="Book Antiqua" w:eastAsia="宋体" w:hAnsi="Book Antiqua" w:cs="宋体"/>
          <w:color w:val="000000"/>
          <w:lang w:val="en-US" w:eastAsia="zh-CN"/>
        </w:rPr>
        <w:t>antimyosin</w:t>
      </w:r>
      <w:proofErr w:type="spellEnd"/>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scintigraphy</w:t>
      </w:r>
      <w:proofErr w:type="spellEnd"/>
      <w:r w:rsidRPr="00C81294">
        <w:rPr>
          <w:rFonts w:ascii="Book Antiqua" w:eastAsia="宋体" w:hAnsi="Book Antiqua" w:cs="宋体"/>
          <w:color w:val="000000"/>
          <w:lang w:val="en-US" w:eastAsia="zh-CN"/>
        </w:rPr>
        <w:t xml:space="preserve"> in confirming myocardial injury in patients with </w:t>
      </w:r>
      <w:proofErr w:type="spellStart"/>
      <w:r w:rsidRPr="00C81294">
        <w:rPr>
          <w:rFonts w:ascii="Book Antiqua" w:eastAsia="宋体" w:hAnsi="Book Antiqua" w:cs="宋体"/>
          <w:color w:val="000000"/>
          <w:lang w:val="en-US" w:eastAsia="zh-CN"/>
        </w:rPr>
        <w:t>anthracycline</w:t>
      </w:r>
      <w:proofErr w:type="spellEnd"/>
      <w:r w:rsidRPr="00C81294">
        <w:rPr>
          <w:rFonts w:ascii="Book Antiqua" w:eastAsia="宋体" w:hAnsi="Book Antiqua" w:cs="宋体"/>
          <w:color w:val="000000"/>
          <w:lang w:val="en-US" w:eastAsia="zh-CN"/>
        </w:rPr>
        <w:t>-associated left ventricular dysfunction. </w:t>
      </w:r>
      <w:r w:rsidRPr="00C81294">
        <w:rPr>
          <w:rFonts w:ascii="Book Antiqua" w:eastAsia="宋体" w:hAnsi="Book Antiqua" w:cs="宋体"/>
          <w:i/>
          <w:iCs/>
          <w:color w:val="000000"/>
          <w:lang w:val="en-US" w:eastAsia="zh-CN"/>
        </w:rPr>
        <w:t xml:space="preserve">Ann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1994; </w:t>
      </w:r>
      <w:r w:rsidRPr="00C81294">
        <w:rPr>
          <w:rFonts w:ascii="Book Antiqua" w:eastAsia="宋体" w:hAnsi="Book Antiqua" w:cs="宋体"/>
          <w:b/>
          <w:bCs/>
          <w:color w:val="000000"/>
          <w:lang w:val="en-US" w:eastAsia="zh-CN"/>
        </w:rPr>
        <w:t>5</w:t>
      </w:r>
      <w:r w:rsidRPr="00C81294">
        <w:rPr>
          <w:rFonts w:ascii="Book Antiqua" w:eastAsia="宋体" w:hAnsi="Book Antiqua" w:cs="宋体"/>
          <w:color w:val="000000"/>
          <w:lang w:val="en-US" w:eastAsia="zh-CN"/>
        </w:rPr>
        <w:t>: 617-622 [PMID: 7993837]</w:t>
      </w:r>
    </w:p>
    <w:p w14:paraId="1DAAA907"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27 </w:t>
      </w:r>
      <w:r w:rsidRPr="00C81294">
        <w:rPr>
          <w:rFonts w:ascii="Book Antiqua" w:eastAsia="宋体" w:hAnsi="Book Antiqua" w:cs="宋体"/>
          <w:b/>
          <w:bCs/>
          <w:color w:val="000000"/>
          <w:lang w:val="en-US" w:eastAsia="zh-CN"/>
        </w:rPr>
        <w:t>Francis GS</w:t>
      </w:r>
      <w:r w:rsidRPr="00C81294">
        <w:rPr>
          <w:rFonts w:ascii="Book Antiqua" w:eastAsia="宋体" w:hAnsi="Book Antiqua" w:cs="宋体"/>
          <w:color w:val="000000"/>
          <w:lang w:val="en-US" w:eastAsia="zh-CN"/>
        </w:rPr>
        <w:t>, Cohn JN.</w:t>
      </w:r>
      <w:proofErr w:type="gramEnd"/>
      <w:r w:rsidRPr="00C81294">
        <w:rPr>
          <w:rFonts w:ascii="Book Antiqua" w:eastAsia="宋体" w:hAnsi="Book Antiqua" w:cs="宋体"/>
          <w:color w:val="000000"/>
          <w:lang w:val="en-US" w:eastAsia="zh-CN"/>
        </w:rPr>
        <w:t xml:space="preserve"> </w:t>
      </w:r>
      <w:proofErr w:type="gramStart"/>
      <w:r w:rsidRPr="00C81294">
        <w:rPr>
          <w:rFonts w:ascii="Book Antiqua" w:eastAsia="宋体" w:hAnsi="Book Antiqua" w:cs="宋体"/>
          <w:color w:val="000000"/>
          <w:lang w:val="en-US" w:eastAsia="zh-CN"/>
        </w:rPr>
        <w:t>The autonomic nervous system in congestive heart failure.</w:t>
      </w:r>
      <w:proofErr w:type="gramEnd"/>
      <w:r w:rsidRPr="00C81294">
        <w:rPr>
          <w:rFonts w:ascii="Book Antiqua" w:eastAsia="宋体" w:hAnsi="Book Antiqua" w:cs="宋体"/>
          <w:color w:val="000000"/>
          <w:lang w:val="en-US" w:eastAsia="zh-CN"/>
        </w:rPr>
        <w:t> </w:t>
      </w:r>
      <w:proofErr w:type="spellStart"/>
      <w:r w:rsidRPr="00C81294">
        <w:rPr>
          <w:rFonts w:ascii="Book Antiqua" w:eastAsia="宋体" w:hAnsi="Book Antiqua" w:cs="宋体"/>
          <w:i/>
          <w:iCs/>
          <w:color w:val="000000"/>
          <w:lang w:val="en-US" w:eastAsia="zh-CN"/>
        </w:rPr>
        <w:t>Annu</w:t>
      </w:r>
      <w:proofErr w:type="spellEnd"/>
      <w:r w:rsidRPr="00C81294">
        <w:rPr>
          <w:rFonts w:ascii="Book Antiqua" w:eastAsia="宋体" w:hAnsi="Book Antiqua" w:cs="宋体"/>
          <w:i/>
          <w:iCs/>
          <w:color w:val="000000"/>
          <w:lang w:val="en-US" w:eastAsia="zh-CN"/>
        </w:rPr>
        <w:t xml:space="preserve"> Rev Med</w:t>
      </w:r>
      <w:r w:rsidRPr="00C81294">
        <w:rPr>
          <w:rFonts w:ascii="Book Antiqua" w:eastAsia="宋体" w:hAnsi="Book Antiqua" w:cs="宋体"/>
          <w:color w:val="000000"/>
          <w:lang w:val="en-US" w:eastAsia="zh-CN"/>
        </w:rPr>
        <w:t> 1986; </w:t>
      </w:r>
      <w:r w:rsidRPr="00C81294">
        <w:rPr>
          <w:rFonts w:ascii="Book Antiqua" w:eastAsia="宋体" w:hAnsi="Book Antiqua" w:cs="宋体"/>
          <w:b/>
          <w:bCs/>
          <w:color w:val="000000"/>
          <w:lang w:val="en-US" w:eastAsia="zh-CN"/>
        </w:rPr>
        <w:t>37</w:t>
      </w:r>
      <w:r w:rsidRPr="00C81294">
        <w:rPr>
          <w:rFonts w:ascii="Book Antiqua" w:eastAsia="宋体" w:hAnsi="Book Antiqua" w:cs="宋体"/>
          <w:color w:val="000000"/>
          <w:lang w:val="en-US" w:eastAsia="zh-CN"/>
        </w:rPr>
        <w:t>: 235-247 [PMID: 2871803 DOI: 10.1146/annurev.me.37.020186.001315]</w:t>
      </w:r>
    </w:p>
    <w:p w14:paraId="372326F8"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28 </w:t>
      </w:r>
      <w:proofErr w:type="spellStart"/>
      <w:r w:rsidRPr="00C81294">
        <w:rPr>
          <w:rFonts w:ascii="Book Antiqua" w:eastAsia="宋体" w:hAnsi="Book Antiqua" w:cs="宋体"/>
          <w:b/>
          <w:bCs/>
          <w:color w:val="000000"/>
          <w:lang w:val="en-US" w:eastAsia="zh-CN"/>
        </w:rPr>
        <w:t>Triposkiadis</w:t>
      </w:r>
      <w:proofErr w:type="spellEnd"/>
      <w:r w:rsidRPr="00C81294">
        <w:rPr>
          <w:rFonts w:ascii="Book Antiqua" w:eastAsia="宋体" w:hAnsi="Book Antiqua" w:cs="宋体"/>
          <w:b/>
          <w:bCs/>
          <w:color w:val="000000"/>
          <w:lang w:val="en-US" w:eastAsia="zh-CN"/>
        </w:rPr>
        <w:t xml:space="preserve"> F</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Karayannis</w:t>
      </w:r>
      <w:proofErr w:type="spellEnd"/>
      <w:r w:rsidRPr="00C81294">
        <w:rPr>
          <w:rFonts w:ascii="Book Antiqua" w:eastAsia="宋体" w:hAnsi="Book Antiqua" w:cs="宋体"/>
          <w:color w:val="000000"/>
          <w:lang w:val="en-US" w:eastAsia="zh-CN"/>
        </w:rPr>
        <w:t xml:space="preserve"> G, </w:t>
      </w:r>
      <w:proofErr w:type="spellStart"/>
      <w:r w:rsidRPr="00C81294">
        <w:rPr>
          <w:rFonts w:ascii="Book Antiqua" w:eastAsia="宋体" w:hAnsi="Book Antiqua" w:cs="宋体"/>
          <w:color w:val="000000"/>
          <w:lang w:val="en-US" w:eastAsia="zh-CN"/>
        </w:rPr>
        <w:t>Giamouzis</w:t>
      </w:r>
      <w:proofErr w:type="spellEnd"/>
      <w:r w:rsidRPr="00C81294">
        <w:rPr>
          <w:rFonts w:ascii="Book Antiqua" w:eastAsia="宋体" w:hAnsi="Book Antiqua" w:cs="宋体"/>
          <w:color w:val="000000"/>
          <w:lang w:val="en-US" w:eastAsia="zh-CN"/>
        </w:rPr>
        <w:t xml:space="preserve"> G, </w:t>
      </w:r>
      <w:proofErr w:type="spellStart"/>
      <w:r w:rsidRPr="00C81294">
        <w:rPr>
          <w:rFonts w:ascii="Book Antiqua" w:eastAsia="宋体" w:hAnsi="Book Antiqua" w:cs="宋体"/>
          <w:color w:val="000000"/>
          <w:lang w:val="en-US" w:eastAsia="zh-CN"/>
        </w:rPr>
        <w:t>Skoularigis</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Louridas</w:t>
      </w:r>
      <w:proofErr w:type="spellEnd"/>
      <w:r w:rsidRPr="00C81294">
        <w:rPr>
          <w:rFonts w:ascii="Book Antiqua" w:eastAsia="宋体" w:hAnsi="Book Antiqua" w:cs="宋体"/>
          <w:color w:val="000000"/>
          <w:lang w:val="en-US" w:eastAsia="zh-CN"/>
        </w:rPr>
        <w:t xml:space="preserve"> G, Butler J. </w:t>
      </w:r>
      <w:proofErr w:type="gramStart"/>
      <w:r w:rsidRPr="00C81294">
        <w:rPr>
          <w:rFonts w:ascii="Book Antiqua" w:eastAsia="宋体" w:hAnsi="Book Antiqua" w:cs="宋体"/>
          <w:color w:val="000000"/>
          <w:lang w:val="en-US" w:eastAsia="zh-CN"/>
        </w:rPr>
        <w:t>The sympathetic nervous system in heart failure physiology, pathophysiology, and clinical implications.</w:t>
      </w:r>
      <w:proofErr w:type="gram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 xml:space="preserve">J Am </w:t>
      </w:r>
      <w:proofErr w:type="spellStart"/>
      <w:r w:rsidRPr="00C81294">
        <w:rPr>
          <w:rFonts w:ascii="Book Antiqua" w:eastAsia="宋体" w:hAnsi="Book Antiqua" w:cs="宋体"/>
          <w:i/>
          <w:iCs/>
          <w:color w:val="000000"/>
          <w:lang w:val="en-US" w:eastAsia="zh-CN"/>
        </w:rPr>
        <w:t>Coll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2009; </w:t>
      </w:r>
      <w:r w:rsidRPr="00C81294">
        <w:rPr>
          <w:rFonts w:ascii="Book Antiqua" w:eastAsia="宋体" w:hAnsi="Book Antiqua" w:cs="宋体"/>
          <w:b/>
          <w:bCs/>
          <w:color w:val="000000"/>
          <w:lang w:val="en-US" w:eastAsia="zh-CN"/>
        </w:rPr>
        <w:t>54</w:t>
      </w:r>
      <w:r w:rsidRPr="00C81294">
        <w:rPr>
          <w:rFonts w:ascii="Book Antiqua" w:eastAsia="宋体" w:hAnsi="Book Antiqua" w:cs="宋体"/>
          <w:color w:val="000000"/>
          <w:lang w:val="en-US" w:eastAsia="zh-CN"/>
        </w:rPr>
        <w:t>: 1747-1762 [PMID: 19874988 DOI: 10.1016/j.jacc.2009.05.015]</w:t>
      </w:r>
    </w:p>
    <w:p w14:paraId="5A9ABF20"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29 </w:t>
      </w:r>
      <w:proofErr w:type="spellStart"/>
      <w:r w:rsidRPr="00C81294">
        <w:rPr>
          <w:rFonts w:ascii="Book Antiqua" w:eastAsia="宋体" w:hAnsi="Book Antiqua" w:cs="宋体"/>
          <w:b/>
          <w:bCs/>
          <w:color w:val="000000"/>
          <w:lang w:val="en-US" w:eastAsia="zh-CN"/>
        </w:rPr>
        <w:t>Strashun</w:t>
      </w:r>
      <w:proofErr w:type="spellEnd"/>
      <w:r w:rsidRPr="00C81294">
        <w:rPr>
          <w:rFonts w:ascii="Book Antiqua" w:eastAsia="宋体" w:hAnsi="Book Antiqua" w:cs="宋体"/>
          <w:b/>
          <w:bCs/>
          <w:color w:val="000000"/>
          <w:lang w:val="en-US" w:eastAsia="zh-CN"/>
        </w:rPr>
        <w:t xml:space="preserve"> A</w:t>
      </w:r>
      <w:r w:rsidRPr="00C81294">
        <w:rPr>
          <w:rFonts w:ascii="Book Antiqua" w:eastAsia="宋体" w:hAnsi="Book Antiqua" w:cs="宋体"/>
          <w:color w:val="000000"/>
          <w:lang w:val="en-US" w:eastAsia="zh-CN"/>
        </w:rPr>
        <w:t xml:space="preserve">. Adriamycin, congestive cardiomyopathy, and </w:t>
      </w:r>
      <w:proofErr w:type="spellStart"/>
      <w:r w:rsidRPr="00C81294">
        <w:rPr>
          <w:rFonts w:ascii="Book Antiqua" w:eastAsia="宋体" w:hAnsi="Book Antiqua" w:cs="宋体"/>
          <w:color w:val="000000"/>
          <w:lang w:val="en-US" w:eastAsia="zh-CN"/>
        </w:rPr>
        <w:t>metaiodobenzylguanidine</w:t>
      </w:r>
      <w:proofErr w:type="spellEnd"/>
      <w:r w:rsidRPr="00C81294">
        <w:rPr>
          <w:rFonts w:ascii="Book Antiqua" w:eastAsia="宋体" w:hAnsi="Book Antiqua" w:cs="宋体"/>
          <w:color w:val="000000"/>
          <w:lang w:val="en-US" w:eastAsia="zh-CN"/>
        </w:rPr>
        <w:t>.</w:t>
      </w:r>
      <w:proofErr w:type="gram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w:t>
      </w:r>
      <w:r w:rsidRPr="00C81294">
        <w:rPr>
          <w:rFonts w:ascii="Book Antiqua" w:eastAsia="宋体" w:hAnsi="Book Antiqua" w:cs="宋体"/>
          <w:color w:val="000000"/>
          <w:lang w:val="en-US" w:eastAsia="zh-CN"/>
        </w:rPr>
        <w:t> 1992; </w:t>
      </w:r>
      <w:r w:rsidRPr="00C81294">
        <w:rPr>
          <w:rFonts w:ascii="Book Antiqua" w:eastAsia="宋体" w:hAnsi="Book Antiqua" w:cs="宋体"/>
          <w:b/>
          <w:bCs/>
          <w:color w:val="000000"/>
          <w:lang w:val="en-US" w:eastAsia="zh-CN"/>
        </w:rPr>
        <w:t>33</w:t>
      </w:r>
      <w:r w:rsidRPr="00C81294">
        <w:rPr>
          <w:rFonts w:ascii="Book Antiqua" w:eastAsia="宋体" w:hAnsi="Book Antiqua" w:cs="宋体"/>
          <w:color w:val="000000"/>
          <w:lang w:val="en-US" w:eastAsia="zh-CN"/>
        </w:rPr>
        <w:t>: 215-222 [PMID: 1732443]</w:t>
      </w:r>
    </w:p>
    <w:p w14:paraId="7DA30FF4"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30 </w:t>
      </w:r>
      <w:proofErr w:type="spellStart"/>
      <w:r w:rsidRPr="00C81294">
        <w:rPr>
          <w:rFonts w:ascii="Book Antiqua" w:eastAsia="宋体" w:hAnsi="Book Antiqua" w:cs="宋体"/>
          <w:b/>
          <w:bCs/>
          <w:color w:val="000000"/>
          <w:lang w:val="en-US" w:eastAsia="zh-CN"/>
        </w:rPr>
        <w:t>Carrió</w:t>
      </w:r>
      <w:proofErr w:type="spellEnd"/>
      <w:r w:rsidRPr="00C81294">
        <w:rPr>
          <w:rFonts w:ascii="Book Antiqua" w:eastAsia="宋体" w:hAnsi="Book Antiqua" w:cs="宋体"/>
          <w:b/>
          <w:bCs/>
          <w:color w:val="000000"/>
          <w:lang w:val="en-US" w:eastAsia="zh-CN"/>
        </w:rPr>
        <w:t xml:space="preserve"> I</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Estorch</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Berná</w:t>
      </w:r>
      <w:proofErr w:type="spellEnd"/>
      <w:r w:rsidRPr="00C81294">
        <w:rPr>
          <w:rFonts w:ascii="Book Antiqua" w:eastAsia="宋体" w:hAnsi="Book Antiqua" w:cs="宋体"/>
          <w:color w:val="000000"/>
          <w:lang w:val="en-US" w:eastAsia="zh-CN"/>
        </w:rPr>
        <w:t xml:space="preserve"> L, </w:t>
      </w:r>
      <w:proofErr w:type="spellStart"/>
      <w:r w:rsidRPr="00C81294">
        <w:rPr>
          <w:rFonts w:ascii="Book Antiqua" w:eastAsia="宋体" w:hAnsi="Book Antiqua" w:cs="宋体"/>
          <w:color w:val="000000"/>
          <w:lang w:val="en-US" w:eastAsia="zh-CN"/>
        </w:rPr>
        <w:t>López-Pousa</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Tabernero</w:t>
      </w:r>
      <w:proofErr w:type="spellEnd"/>
      <w:r w:rsidRPr="00C81294">
        <w:rPr>
          <w:rFonts w:ascii="Book Antiqua" w:eastAsia="宋体" w:hAnsi="Book Antiqua" w:cs="宋体"/>
          <w:color w:val="000000"/>
          <w:lang w:val="en-US" w:eastAsia="zh-CN"/>
        </w:rPr>
        <w:t xml:space="preserve"> J, Torres G. Indium-111-antimyosin and iodine-123-MIBG studies in early assessment of doxorubicin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w:t>
      </w:r>
      <w:r w:rsidRPr="00C81294">
        <w:rPr>
          <w:rFonts w:ascii="Book Antiqua" w:eastAsia="宋体" w:hAnsi="Book Antiqua" w:cs="宋体"/>
          <w:color w:val="000000"/>
          <w:lang w:val="en-US" w:eastAsia="zh-CN"/>
        </w:rPr>
        <w:t> 1995; </w:t>
      </w:r>
      <w:r w:rsidRPr="00C81294">
        <w:rPr>
          <w:rFonts w:ascii="Book Antiqua" w:eastAsia="宋体" w:hAnsi="Book Antiqua" w:cs="宋体"/>
          <w:b/>
          <w:bCs/>
          <w:color w:val="000000"/>
          <w:lang w:val="en-US" w:eastAsia="zh-CN"/>
        </w:rPr>
        <w:t>36</w:t>
      </w:r>
      <w:r w:rsidRPr="00C81294">
        <w:rPr>
          <w:rFonts w:ascii="Book Antiqua" w:eastAsia="宋体" w:hAnsi="Book Antiqua" w:cs="宋体"/>
          <w:color w:val="000000"/>
          <w:lang w:val="en-US" w:eastAsia="zh-CN"/>
        </w:rPr>
        <w:t>: 2044-2049 [PMID: 7472595]</w:t>
      </w:r>
    </w:p>
    <w:p w14:paraId="73A801F8"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31 </w:t>
      </w:r>
      <w:r w:rsidRPr="00C81294">
        <w:rPr>
          <w:rFonts w:ascii="Book Antiqua" w:eastAsia="宋体" w:hAnsi="Book Antiqua" w:cs="宋体"/>
          <w:b/>
          <w:bCs/>
          <w:color w:val="000000"/>
          <w:lang w:val="en-US" w:eastAsia="zh-CN"/>
        </w:rPr>
        <w:t>Valdés Olmos RA</w:t>
      </w:r>
      <w:r w:rsidRPr="00C81294">
        <w:rPr>
          <w:rFonts w:ascii="Book Antiqua" w:eastAsia="宋体" w:hAnsi="Book Antiqua" w:cs="宋体"/>
          <w:color w:val="000000"/>
          <w:lang w:val="en-US" w:eastAsia="zh-CN"/>
        </w:rPr>
        <w:t xml:space="preserve">, ten </w:t>
      </w:r>
      <w:proofErr w:type="spellStart"/>
      <w:r w:rsidRPr="00C81294">
        <w:rPr>
          <w:rFonts w:ascii="Book Antiqua" w:eastAsia="宋体" w:hAnsi="Book Antiqua" w:cs="宋体"/>
          <w:color w:val="000000"/>
          <w:lang w:val="en-US" w:eastAsia="zh-CN"/>
        </w:rPr>
        <w:t>Bokkel</w:t>
      </w:r>
      <w:proofErr w:type="spellEnd"/>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Huinink</w:t>
      </w:r>
      <w:proofErr w:type="spellEnd"/>
      <w:r w:rsidRPr="00C81294">
        <w:rPr>
          <w:rFonts w:ascii="Book Antiqua" w:eastAsia="宋体" w:hAnsi="Book Antiqua" w:cs="宋体"/>
          <w:color w:val="000000"/>
          <w:lang w:val="en-US" w:eastAsia="zh-CN"/>
        </w:rPr>
        <w:t xml:space="preserve"> WW, ten </w:t>
      </w:r>
      <w:proofErr w:type="spellStart"/>
      <w:r w:rsidRPr="00C81294">
        <w:rPr>
          <w:rFonts w:ascii="Book Antiqua" w:eastAsia="宋体" w:hAnsi="Book Antiqua" w:cs="宋体"/>
          <w:color w:val="000000"/>
          <w:lang w:val="en-US" w:eastAsia="zh-CN"/>
        </w:rPr>
        <w:t>Hoeve</w:t>
      </w:r>
      <w:proofErr w:type="spellEnd"/>
      <w:r w:rsidRPr="00C81294">
        <w:rPr>
          <w:rFonts w:ascii="Book Antiqua" w:eastAsia="宋体" w:hAnsi="Book Antiqua" w:cs="宋体"/>
          <w:color w:val="000000"/>
          <w:lang w:val="en-US" w:eastAsia="zh-CN"/>
        </w:rPr>
        <w:t xml:space="preserve"> RF, van </w:t>
      </w:r>
      <w:proofErr w:type="spellStart"/>
      <w:r w:rsidRPr="00C81294">
        <w:rPr>
          <w:rFonts w:ascii="Book Antiqua" w:eastAsia="宋体" w:hAnsi="Book Antiqua" w:cs="宋体"/>
          <w:color w:val="000000"/>
          <w:lang w:val="en-US" w:eastAsia="zh-CN"/>
        </w:rPr>
        <w:t>Tinteren</w:t>
      </w:r>
      <w:proofErr w:type="spellEnd"/>
      <w:r w:rsidRPr="00C81294">
        <w:rPr>
          <w:rFonts w:ascii="Book Antiqua" w:eastAsia="宋体" w:hAnsi="Book Antiqua" w:cs="宋体"/>
          <w:color w:val="000000"/>
          <w:lang w:val="en-US" w:eastAsia="zh-CN"/>
        </w:rPr>
        <w:t xml:space="preserve"> H, </w:t>
      </w:r>
      <w:proofErr w:type="spellStart"/>
      <w:r w:rsidRPr="00C81294">
        <w:rPr>
          <w:rFonts w:ascii="Book Antiqua" w:eastAsia="宋体" w:hAnsi="Book Antiqua" w:cs="宋体"/>
          <w:color w:val="000000"/>
          <w:lang w:val="en-US" w:eastAsia="zh-CN"/>
        </w:rPr>
        <w:t>Bruning</w:t>
      </w:r>
      <w:proofErr w:type="spellEnd"/>
      <w:r w:rsidRPr="00C81294">
        <w:rPr>
          <w:rFonts w:ascii="Book Antiqua" w:eastAsia="宋体" w:hAnsi="Book Antiqua" w:cs="宋体"/>
          <w:color w:val="000000"/>
          <w:lang w:val="en-US" w:eastAsia="zh-CN"/>
        </w:rPr>
        <w:t xml:space="preserve"> PF, van </w:t>
      </w:r>
      <w:proofErr w:type="spellStart"/>
      <w:r w:rsidRPr="00C81294">
        <w:rPr>
          <w:rFonts w:ascii="Book Antiqua" w:eastAsia="宋体" w:hAnsi="Book Antiqua" w:cs="宋体"/>
          <w:color w:val="000000"/>
          <w:lang w:val="en-US" w:eastAsia="zh-CN"/>
        </w:rPr>
        <w:t>Vlies</w:t>
      </w:r>
      <w:proofErr w:type="spellEnd"/>
      <w:r w:rsidRPr="00C81294">
        <w:rPr>
          <w:rFonts w:ascii="Book Antiqua" w:eastAsia="宋体" w:hAnsi="Book Antiqua" w:cs="宋体"/>
          <w:color w:val="000000"/>
          <w:lang w:val="en-US" w:eastAsia="zh-CN"/>
        </w:rPr>
        <w:t xml:space="preserve"> B, </w:t>
      </w:r>
      <w:proofErr w:type="spellStart"/>
      <w:r w:rsidRPr="00C81294">
        <w:rPr>
          <w:rFonts w:ascii="Book Antiqua" w:eastAsia="宋体" w:hAnsi="Book Antiqua" w:cs="宋体"/>
          <w:color w:val="000000"/>
          <w:lang w:val="en-US" w:eastAsia="zh-CN"/>
        </w:rPr>
        <w:t>Hoefnagel</w:t>
      </w:r>
      <w:proofErr w:type="spellEnd"/>
      <w:r w:rsidRPr="00C81294">
        <w:rPr>
          <w:rFonts w:ascii="Book Antiqua" w:eastAsia="宋体" w:hAnsi="Book Antiqua" w:cs="宋体"/>
          <w:color w:val="000000"/>
          <w:lang w:val="en-US" w:eastAsia="zh-CN"/>
        </w:rPr>
        <w:t xml:space="preserve"> CA. Assessment of </w:t>
      </w:r>
      <w:proofErr w:type="spellStart"/>
      <w:r w:rsidRPr="00C81294">
        <w:rPr>
          <w:rFonts w:ascii="Book Antiqua" w:eastAsia="宋体" w:hAnsi="Book Antiqua" w:cs="宋体"/>
          <w:color w:val="000000"/>
          <w:lang w:val="en-US" w:eastAsia="zh-CN"/>
        </w:rPr>
        <w:t>anthracycline</w:t>
      </w:r>
      <w:proofErr w:type="spellEnd"/>
      <w:r w:rsidRPr="00C81294">
        <w:rPr>
          <w:rFonts w:ascii="Book Antiqua" w:eastAsia="宋体" w:hAnsi="Book Antiqua" w:cs="宋体"/>
          <w:color w:val="000000"/>
          <w:lang w:val="en-US" w:eastAsia="zh-CN"/>
        </w:rPr>
        <w:t>-related myocardial adrenergic derangement by [123I]</w:t>
      </w:r>
      <w:proofErr w:type="spellStart"/>
      <w:r w:rsidRPr="00C81294">
        <w:rPr>
          <w:rFonts w:ascii="Book Antiqua" w:eastAsia="宋体" w:hAnsi="Book Antiqua" w:cs="宋体"/>
          <w:color w:val="000000"/>
          <w:lang w:val="en-US" w:eastAsia="zh-CN"/>
        </w:rPr>
        <w:t>metaiodobenzylguanidine</w:t>
      </w:r>
      <w:proofErr w:type="spellEnd"/>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scintigraphy</w:t>
      </w:r>
      <w:proofErr w:type="spellEnd"/>
      <w:r w:rsidRPr="00C81294">
        <w:rPr>
          <w:rFonts w:ascii="Book Antiqua" w:eastAsia="宋体" w:hAnsi="Book Antiqua" w:cs="宋体"/>
          <w:color w:val="000000"/>
          <w:lang w:val="en-US" w:eastAsia="zh-CN"/>
        </w:rPr>
        <w:t>. </w:t>
      </w:r>
      <w:proofErr w:type="spellStart"/>
      <w:r w:rsidRPr="00C81294">
        <w:rPr>
          <w:rFonts w:ascii="Book Antiqua" w:eastAsia="宋体" w:hAnsi="Book Antiqua" w:cs="宋体"/>
          <w:i/>
          <w:iCs/>
          <w:color w:val="000000"/>
          <w:lang w:val="en-US" w:eastAsia="zh-CN"/>
        </w:rPr>
        <w:t>Eur</w:t>
      </w:r>
      <w:proofErr w:type="spellEnd"/>
      <w:r w:rsidRPr="00C81294">
        <w:rPr>
          <w:rFonts w:ascii="Book Antiqua" w:eastAsia="宋体" w:hAnsi="Book Antiqua" w:cs="宋体"/>
          <w:i/>
          <w:iCs/>
          <w:color w:val="000000"/>
          <w:lang w:val="en-US" w:eastAsia="zh-CN"/>
        </w:rPr>
        <w:t xml:space="preserve"> J Cancer</w:t>
      </w:r>
      <w:r w:rsidRPr="00C81294">
        <w:rPr>
          <w:rFonts w:ascii="Book Antiqua" w:eastAsia="宋体" w:hAnsi="Book Antiqua" w:cs="宋体"/>
          <w:color w:val="000000"/>
          <w:lang w:val="en-US" w:eastAsia="zh-CN"/>
        </w:rPr>
        <w:t> 1995; </w:t>
      </w:r>
      <w:r w:rsidRPr="00C81294">
        <w:rPr>
          <w:rFonts w:ascii="Book Antiqua" w:eastAsia="宋体" w:hAnsi="Book Antiqua" w:cs="宋体"/>
          <w:b/>
          <w:bCs/>
          <w:color w:val="000000"/>
          <w:lang w:val="en-US" w:eastAsia="zh-CN"/>
        </w:rPr>
        <w:t>31A</w:t>
      </w:r>
      <w:r w:rsidRPr="00C81294">
        <w:rPr>
          <w:rFonts w:ascii="Book Antiqua" w:eastAsia="宋体" w:hAnsi="Book Antiqua" w:cs="宋体"/>
          <w:color w:val="000000"/>
          <w:lang w:val="en-US" w:eastAsia="zh-CN"/>
        </w:rPr>
        <w:t>: 26-31 [PMID: 7695974 DOI: 10.1016/0959-8049(94)00357-B]</w:t>
      </w:r>
    </w:p>
    <w:p w14:paraId="0F606A61"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lastRenderedPageBreak/>
        <w:t>32 </w:t>
      </w:r>
      <w:r w:rsidRPr="00C81294">
        <w:rPr>
          <w:rFonts w:ascii="Book Antiqua" w:eastAsia="宋体" w:hAnsi="Book Antiqua" w:cs="宋体"/>
          <w:b/>
          <w:bCs/>
          <w:color w:val="000000"/>
          <w:lang w:val="en-US" w:eastAsia="zh-CN"/>
        </w:rPr>
        <w:t xml:space="preserve">de </w:t>
      </w:r>
      <w:proofErr w:type="spellStart"/>
      <w:r w:rsidRPr="00C81294">
        <w:rPr>
          <w:rFonts w:ascii="Book Antiqua" w:eastAsia="宋体" w:hAnsi="Book Antiqua" w:cs="宋体"/>
          <w:b/>
          <w:bCs/>
          <w:color w:val="000000"/>
          <w:lang w:val="en-US" w:eastAsia="zh-CN"/>
        </w:rPr>
        <w:t>Korte</w:t>
      </w:r>
      <w:proofErr w:type="spellEnd"/>
      <w:r w:rsidRPr="00C81294">
        <w:rPr>
          <w:rFonts w:ascii="Book Antiqua" w:eastAsia="宋体" w:hAnsi="Book Antiqua" w:cs="宋体"/>
          <w:b/>
          <w:bCs/>
          <w:color w:val="000000"/>
          <w:lang w:val="en-US" w:eastAsia="zh-CN"/>
        </w:rPr>
        <w:t xml:space="preserve"> MA</w:t>
      </w:r>
      <w:r w:rsidRPr="00C81294">
        <w:rPr>
          <w:rFonts w:ascii="Book Antiqua" w:eastAsia="宋体" w:hAnsi="Book Antiqua" w:cs="宋体"/>
          <w:color w:val="000000"/>
          <w:lang w:val="en-US" w:eastAsia="zh-CN"/>
        </w:rPr>
        <w:t xml:space="preserve">, de </w:t>
      </w:r>
      <w:proofErr w:type="spellStart"/>
      <w:r w:rsidRPr="00C81294">
        <w:rPr>
          <w:rFonts w:ascii="Book Antiqua" w:eastAsia="宋体" w:hAnsi="Book Antiqua" w:cs="宋体"/>
          <w:color w:val="000000"/>
          <w:lang w:val="en-US" w:eastAsia="zh-CN"/>
        </w:rPr>
        <w:t>Vries</w:t>
      </w:r>
      <w:proofErr w:type="spellEnd"/>
      <w:r w:rsidRPr="00C81294">
        <w:rPr>
          <w:rFonts w:ascii="Book Antiqua" w:eastAsia="宋体" w:hAnsi="Book Antiqua" w:cs="宋体"/>
          <w:color w:val="000000"/>
          <w:lang w:val="en-US" w:eastAsia="zh-CN"/>
        </w:rPr>
        <w:t xml:space="preserve"> EG, </w:t>
      </w:r>
      <w:proofErr w:type="spellStart"/>
      <w:r w:rsidRPr="00C81294">
        <w:rPr>
          <w:rFonts w:ascii="Book Antiqua" w:eastAsia="宋体" w:hAnsi="Book Antiqua" w:cs="宋体"/>
          <w:color w:val="000000"/>
          <w:lang w:val="en-US" w:eastAsia="zh-CN"/>
        </w:rPr>
        <w:t>Lub</w:t>
      </w:r>
      <w:proofErr w:type="spellEnd"/>
      <w:r w:rsidRPr="00C81294">
        <w:rPr>
          <w:rFonts w:ascii="Book Antiqua" w:eastAsia="宋体" w:hAnsi="Book Antiqua" w:cs="宋体"/>
          <w:color w:val="000000"/>
          <w:lang w:val="en-US" w:eastAsia="zh-CN"/>
        </w:rPr>
        <w:t xml:space="preserve">-de </w:t>
      </w:r>
      <w:proofErr w:type="spellStart"/>
      <w:r w:rsidRPr="00C81294">
        <w:rPr>
          <w:rFonts w:ascii="Book Antiqua" w:eastAsia="宋体" w:hAnsi="Book Antiqua" w:cs="宋体"/>
          <w:color w:val="000000"/>
          <w:lang w:val="en-US" w:eastAsia="zh-CN"/>
        </w:rPr>
        <w:t>Hooge</w:t>
      </w:r>
      <w:proofErr w:type="spellEnd"/>
      <w:r w:rsidRPr="00C81294">
        <w:rPr>
          <w:rFonts w:ascii="Book Antiqua" w:eastAsia="宋体" w:hAnsi="Book Antiqua" w:cs="宋体"/>
          <w:color w:val="000000"/>
          <w:lang w:val="en-US" w:eastAsia="zh-CN"/>
        </w:rPr>
        <w:t xml:space="preserve"> MN, </w:t>
      </w:r>
      <w:proofErr w:type="spellStart"/>
      <w:r w:rsidRPr="00C81294">
        <w:rPr>
          <w:rFonts w:ascii="Book Antiqua" w:eastAsia="宋体" w:hAnsi="Book Antiqua" w:cs="宋体"/>
          <w:color w:val="000000"/>
          <w:lang w:val="en-US" w:eastAsia="zh-CN"/>
        </w:rPr>
        <w:t>Jager</w:t>
      </w:r>
      <w:proofErr w:type="spellEnd"/>
      <w:r w:rsidRPr="00C81294">
        <w:rPr>
          <w:rFonts w:ascii="Book Antiqua" w:eastAsia="宋体" w:hAnsi="Book Antiqua" w:cs="宋体"/>
          <w:color w:val="000000"/>
          <w:lang w:val="en-US" w:eastAsia="zh-CN"/>
        </w:rPr>
        <w:t xml:space="preserve"> PL, </w:t>
      </w:r>
      <w:proofErr w:type="spellStart"/>
      <w:r w:rsidRPr="00C81294">
        <w:rPr>
          <w:rFonts w:ascii="Book Antiqua" w:eastAsia="宋体" w:hAnsi="Book Antiqua" w:cs="宋体"/>
          <w:color w:val="000000"/>
          <w:lang w:val="en-US" w:eastAsia="zh-CN"/>
        </w:rPr>
        <w:t>Gietema</w:t>
      </w:r>
      <w:proofErr w:type="spellEnd"/>
      <w:r w:rsidRPr="00C81294">
        <w:rPr>
          <w:rFonts w:ascii="Book Antiqua" w:eastAsia="宋体" w:hAnsi="Book Antiqua" w:cs="宋体"/>
          <w:color w:val="000000"/>
          <w:lang w:val="en-US" w:eastAsia="zh-CN"/>
        </w:rPr>
        <w:t xml:space="preserve"> JA, van der </w:t>
      </w:r>
      <w:proofErr w:type="spellStart"/>
      <w:r w:rsidRPr="00C81294">
        <w:rPr>
          <w:rFonts w:ascii="Book Antiqua" w:eastAsia="宋体" w:hAnsi="Book Antiqua" w:cs="宋体"/>
          <w:color w:val="000000"/>
          <w:lang w:val="en-US" w:eastAsia="zh-CN"/>
        </w:rPr>
        <w:t>Graaf</w:t>
      </w:r>
      <w:proofErr w:type="spellEnd"/>
      <w:r w:rsidRPr="00C81294">
        <w:rPr>
          <w:rFonts w:ascii="Book Antiqua" w:eastAsia="宋体" w:hAnsi="Book Antiqua" w:cs="宋体"/>
          <w:color w:val="000000"/>
          <w:lang w:val="en-US" w:eastAsia="zh-CN"/>
        </w:rPr>
        <w:t xml:space="preserve"> WT, </w:t>
      </w:r>
      <w:proofErr w:type="spellStart"/>
      <w:r w:rsidRPr="00C81294">
        <w:rPr>
          <w:rFonts w:ascii="Book Antiqua" w:eastAsia="宋体" w:hAnsi="Book Antiqua" w:cs="宋体"/>
          <w:color w:val="000000"/>
          <w:lang w:val="en-US" w:eastAsia="zh-CN"/>
        </w:rPr>
        <w:t>Sluiter</w:t>
      </w:r>
      <w:proofErr w:type="spellEnd"/>
      <w:r w:rsidRPr="00C81294">
        <w:rPr>
          <w:rFonts w:ascii="Book Antiqua" w:eastAsia="宋体" w:hAnsi="Book Antiqua" w:cs="宋体"/>
          <w:color w:val="000000"/>
          <w:lang w:val="en-US" w:eastAsia="zh-CN"/>
        </w:rPr>
        <w:t xml:space="preserve"> WJ, van </w:t>
      </w:r>
      <w:proofErr w:type="spellStart"/>
      <w:r w:rsidRPr="00C81294">
        <w:rPr>
          <w:rFonts w:ascii="Book Antiqua" w:eastAsia="宋体" w:hAnsi="Book Antiqua" w:cs="宋体"/>
          <w:color w:val="000000"/>
          <w:lang w:val="en-US" w:eastAsia="zh-CN"/>
        </w:rPr>
        <w:t>Veldhuisen</w:t>
      </w:r>
      <w:proofErr w:type="spellEnd"/>
      <w:r w:rsidRPr="00C81294">
        <w:rPr>
          <w:rFonts w:ascii="Book Antiqua" w:eastAsia="宋体" w:hAnsi="Book Antiqua" w:cs="宋体"/>
          <w:color w:val="000000"/>
          <w:lang w:val="en-US" w:eastAsia="zh-CN"/>
        </w:rPr>
        <w:t xml:space="preserve"> DJ, </w:t>
      </w:r>
      <w:proofErr w:type="spellStart"/>
      <w:r w:rsidRPr="00C81294">
        <w:rPr>
          <w:rFonts w:ascii="Book Antiqua" w:eastAsia="宋体" w:hAnsi="Book Antiqua" w:cs="宋体"/>
          <w:color w:val="000000"/>
          <w:lang w:val="en-US" w:eastAsia="zh-CN"/>
        </w:rPr>
        <w:t>Suter</w:t>
      </w:r>
      <w:proofErr w:type="spellEnd"/>
      <w:r w:rsidRPr="00C81294">
        <w:rPr>
          <w:rFonts w:ascii="Book Antiqua" w:eastAsia="宋体" w:hAnsi="Book Antiqua" w:cs="宋体"/>
          <w:color w:val="000000"/>
          <w:lang w:val="en-US" w:eastAsia="zh-CN"/>
        </w:rPr>
        <w:t xml:space="preserve"> TM, </w:t>
      </w:r>
      <w:proofErr w:type="spellStart"/>
      <w:r w:rsidRPr="00C81294">
        <w:rPr>
          <w:rFonts w:ascii="Book Antiqua" w:eastAsia="宋体" w:hAnsi="Book Antiqua" w:cs="宋体"/>
          <w:color w:val="000000"/>
          <w:lang w:val="en-US" w:eastAsia="zh-CN"/>
        </w:rPr>
        <w:t>Sleijfer</w:t>
      </w:r>
      <w:proofErr w:type="spellEnd"/>
      <w:r w:rsidRPr="00C81294">
        <w:rPr>
          <w:rFonts w:ascii="Book Antiqua" w:eastAsia="宋体" w:hAnsi="Book Antiqua" w:cs="宋体"/>
          <w:color w:val="000000"/>
          <w:lang w:val="en-US" w:eastAsia="zh-CN"/>
        </w:rPr>
        <w:t xml:space="preserve"> DT, </w:t>
      </w:r>
      <w:proofErr w:type="spellStart"/>
      <w:r w:rsidRPr="00C81294">
        <w:rPr>
          <w:rFonts w:ascii="Book Antiqua" w:eastAsia="宋体" w:hAnsi="Book Antiqua" w:cs="宋体"/>
          <w:color w:val="000000"/>
          <w:lang w:val="en-US" w:eastAsia="zh-CN"/>
        </w:rPr>
        <w:t>Perik</w:t>
      </w:r>
      <w:proofErr w:type="spellEnd"/>
      <w:r w:rsidRPr="00C81294">
        <w:rPr>
          <w:rFonts w:ascii="Book Antiqua" w:eastAsia="宋体" w:hAnsi="Book Antiqua" w:cs="宋体"/>
          <w:color w:val="000000"/>
          <w:lang w:val="en-US" w:eastAsia="zh-CN"/>
        </w:rPr>
        <w:t xml:space="preserve"> PJ. 111Indium-trastuzumab </w:t>
      </w:r>
      <w:proofErr w:type="spellStart"/>
      <w:r w:rsidRPr="00C81294">
        <w:rPr>
          <w:rFonts w:ascii="Book Antiqua" w:eastAsia="宋体" w:hAnsi="Book Antiqua" w:cs="宋体"/>
          <w:color w:val="000000"/>
          <w:lang w:val="en-US" w:eastAsia="zh-CN"/>
        </w:rPr>
        <w:t>visualises</w:t>
      </w:r>
      <w:proofErr w:type="spellEnd"/>
      <w:r w:rsidRPr="00C81294">
        <w:rPr>
          <w:rFonts w:ascii="Book Antiqua" w:eastAsia="宋体" w:hAnsi="Book Antiqua" w:cs="宋体"/>
          <w:color w:val="000000"/>
          <w:lang w:val="en-US" w:eastAsia="zh-CN"/>
        </w:rPr>
        <w:t xml:space="preserve"> myocardial human epidermal growth factor receptor 2 expression shortly after </w:t>
      </w:r>
      <w:proofErr w:type="spellStart"/>
      <w:r w:rsidRPr="00C81294">
        <w:rPr>
          <w:rFonts w:ascii="Book Antiqua" w:eastAsia="宋体" w:hAnsi="Book Antiqua" w:cs="宋体"/>
          <w:color w:val="000000"/>
          <w:lang w:val="en-US" w:eastAsia="zh-CN"/>
        </w:rPr>
        <w:t>anthracycline</w:t>
      </w:r>
      <w:proofErr w:type="spellEnd"/>
      <w:r w:rsidRPr="00C81294">
        <w:rPr>
          <w:rFonts w:ascii="Book Antiqua" w:eastAsia="宋体" w:hAnsi="Book Antiqua" w:cs="宋体"/>
          <w:color w:val="000000"/>
          <w:lang w:val="en-US" w:eastAsia="zh-CN"/>
        </w:rPr>
        <w:t xml:space="preserve"> treatment but not during heart failure: a clue to uncover the mechanisms of </w:t>
      </w:r>
      <w:proofErr w:type="spellStart"/>
      <w:r w:rsidRPr="00C81294">
        <w:rPr>
          <w:rFonts w:ascii="Book Antiqua" w:eastAsia="宋体" w:hAnsi="Book Antiqua" w:cs="宋体"/>
          <w:color w:val="000000"/>
          <w:lang w:val="en-US" w:eastAsia="zh-CN"/>
        </w:rPr>
        <w:t>trastuzumab</w:t>
      </w:r>
      <w:proofErr w:type="spellEnd"/>
      <w:r w:rsidRPr="00C81294">
        <w:rPr>
          <w:rFonts w:ascii="Book Antiqua" w:eastAsia="宋体" w:hAnsi="Book Antiqua" w:cs="宋体"/>
          <w:color w:val="000000"/>
          <w:lang w:val="en-US" w:eastAsia="zh-CN"/>
        </w:rPr>
        <w:t xml:space="preserve">-related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w:t>
      </w:r>
      <w:proofErr w:type="spellStart"/>
      <w:r w:rsidRPr="00C81294">
        <w:rPr>
          <w:rFonts w:ascii="Book Antiqua" w:eastAsia="宋体" w:hAnsi="Book Antiqua" w:cs="宋体"/>
          <w:i/>
          <w:iCs/>
          <w:color w:val="000000"/>
          <w:lang w:val="en-US" w:eastAsia="zh-CN"/>
        </w:rPr>
        <w:t>Eur</w:t>
      </w:r>
      <w:proofErr w:type="spellEnd"/>
      <w:r w:rsidRPr="00C81294">
        <w:rPr>
          <w:rFonts w:ascii="Book Antiqua" w:eastAsia="宋体" w:hAnsi="Book Antiqua" w:cs="宋体"/>
          <w:i/>
          <w:iCs/>
          <w:color w:val="000000"/>
          <w:lang w:val="en-US" w:eastAsia="zh-CN"/>
        </w:rPr>
        <w:t xml:space="preserve"> J Cancer</w:t>
      </w:r>
      <w:r w:rsidRPr="00C81294">
        <w:rPr>
          <w:rFonts w:ascii="Book Antiqua" w:eastAsia="宋体" w:hAnsi="Book Antiqua" w:cs="宋体"/>
          <w:color w:val="000000"/>
          <w:lang w:val="en-US" w:eastAsia="zh-CN"/>
        </w:rPr>
        <w:t> 2007; </w:t>
      </w:r>
      <w:r w:rsidRPr="00C81294">
        <w:rPr>
          <w:rFonts w:ascii="Book Antiqua" w:eastAsia="宋体" w:hAnsi="Book Antiqua" w:cs="宋体"/>
          <w:b/>
          <w:bCs/>
          <w:color w:val="000000"/>
          <w:lang w:val="en-US" w:eastAsia="zh-CN"/>
        </w:rPr>
        <w:t>43</w:t>
      </w:r>
      <w:r w:rsidRPr="00C81294">
        <w:rPr>
          <w:rFonts w:ascii="Book Antiqua" w:eastAsia="宋体" w:hAnsi="Book Antiqua" w:cs="宋体"/>
          <w:color w:val="000000"/>
          <w:lang w:val="en-US" w:eastAsia="zh-CN"/>
        </w:rPr>
        <w:t>: 2046-2051 [PMID: 17719768]</w:t>
      </w:r>
    </w:p>
    <w:p w14:paraId="00DDB248"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33 </w:t>
      </w:r>
      <w:r w:rsidRPr="00C81294">
        <w:rPr>
          <w:rFonts w:ascii="Book Antiqua" w:eastAsia="宋体" w:hAnsi="Book Antiqua" w:cs="宋体"/>
          <w:b/>
          <w:bCs/>
          <w:color w:val="000000"/>
          <w:lang w:val="en-US" w:eastAsia="zh-CN"/>
        </w:rPr>
        <w:t>Behr TM</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Béhé</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Wörmann</w:t>
      </w:r>
      <w:proofErr w:type="spellEnd"/>
      <w:r w:rsidRPr="00C81294">
        <w:rPr>
          <w:rFonts w:ascii="Book Antiqua" w:eastAsia="宋体" w:hAnsi="Book Antiqua" w:cs="宋体"/>
          <w:color w:val="000000"/>
          <w:lang w:val="en-US" w:eastAsia="zh-CN"/>
        </w:rPr>
        <w:t xml:space="preserve"> B. </w:t>
      </w:r>
      <w:proofErr w:type="spellStart"/>
      <w:r w:rsidRPr="00C81294">
        <w:rPr>
          <w:rFonts w:ascii="Book Antiqua" w:eastAsia="宋体" w:hAnsi="Book Antiqua" w:cs="宋体"/>
          <w:color w:val="000000"/>
          <w:lang w:val="en-US" w:eastAsia="zh-CN"/>
        </w:rPr>
        <w:t>Trastuzumab</w:t>
      </w:r>
      <w:proofErr w:type="spellEnd"/>
      <w:r w:rsidRPr="00C81294">
        <w:rPr>
          <w:rFonts w:ascii="Book Antiqua" w:eastAsia="宋体" w:hAnsi="Book Antiqua" w:cs="宋体"/>
          <w:color w:val="000000"/>
          <w:lang w:val="en-US" w:eastAsia="zh-CN"/>
        </w:rPr>
        <w:t xml:space="preserve"> and breast cancer.</w:t>
      </w:r>
      <w:proofErr w:type="gram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 xml:space="preserve">N </w:t>
      </w:r>
      <w:proofErr w:type="spellStart"/>
      <w:r w:rsidRPr="00C81294">
        <w:rPr>
          <w:rFonts w:ascii="Book Antiqua" w:eastAsia="宋体" w:hAnsi="Book Antiqua" w:cs="宋体"/>
          <w:i/>
          <w:iCs/>
          <w:color w:val="000000"/>
          <w:lang w:val="en-US" w:eastAsia="zh-CN"/>
        </w:rPr>
        <w:t>Engl</w:t>
      </w:r>
      <w:proofErr w:type="spellEnd"/>
      <w:r w:rsidRPr="00C81294">
        <w:rPr>
          <w:rFonts w:ascii="Book Antiqua" w:eastAsia="宋体" w:hAnsi="Book Antiqua" w:cs="宋体"/>
          <w:i/>
          <w:iCs/>
          <w:color w:val="000000"/>
          <w:lang w:val="en-US" w:eastAsia="zh-CN"/>
        </w:rPr>
        <w:t xml:space="preserve"> J Med</w:t>
      </w:r>
      <w:r w:rsidRPr="00C81294">
        <w:rPr>
          <w:rFonts w:ascii="Book Antiqua" w:eastAsia="宋体" w:hAnsi="Book Antiqua" w:cs="宋体"/>
          <w:color w:val="000000"/>
          <w:lang w:val="en-US" w:eastAsia="zh-CN"/>
        </w:rPr>
        <w:t> 2001; </w:t>
      </w:r>
      <w:r w:rsidRPr="00C81294">
        <w:rPr>
          <w:rFonts w:ascii="Book Antiqua" w:eastAsia="宋体" w:hAnsi="Book Antiqua" w:cs="宋体"/>
          <w:b/>
          <w:bCs/>
          <w:color w:val="000000"/>
          <w:lang w:val="en-US" w:eastAsia="zh-CN"/>
        </w:rPr>
        <w:t>345</w:t>
      </w:r>
      <w:r w:rsidRPr="00C81294">
        <w:rPr>
          <w:rFonts w:ascii="Book Antiqua" w:eastAsia="宋体" w:hAnsi="Book Antiqua" w:cs="宋体"/>
          <w:color w:val="000000"/>
          <w:lang w:val="en-US" w:eastAsia="zh-CN"/>
        </w:rPr>
        <w:t>: 995-996 [PMID: 11575295 DOI: 10.1056/NEJM200109273451312]</w:t>
      </w:r>
    </w:p>
    <w:p w14:paraId="540D199F"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34 </w:t>
      </w:r>
      <w:proofErr w:type="spellStart"/>
      <w:r w:rsidRPr="00C81294">
        <w:rPr>
          <w:rFonts w:ascii="Book Antiqua" w:eastAsia="宋体" w:hAnsi="Book Antiqua" w:cs="宋体"/>
          <w:b/>
          <w:bCs/>
          <w:color w:val="000000"/>
          <w:lang w:val="en-US" w:eastAsia="zh-CN"/>
        </w:rPr>
        <w:t>Perik</w:t>
      </w:r>
      <w:proofErr w:type="spellEnd"/>
      <w:r w:rsidRPr="00C81294">
        <w:rPr>
          <w:rFonts w:ascii="Book Antiqua" w:eastAsia="宋体" w:hAnsi="Book Antiqua" w:cs="宋体"/>
          <w:b/>
          <w:bCs/>
          <w:color w:val="000000"/>
          <w:lang w:val="en-US" w:eastAsia="zh-CN"/>
        </w:rPr>
        <w:t xml:space="preserve"> PJ</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Lub</w:t>
      </w:r>
      <w:proofErr w:type="spellEnd"/>
      <w:r w:rsidRPr="00C81294">
        <w:rPr>
          <w:rFonts w:ascii="Book Antiqua" w:eastAsia="宋体" w:hAnsi="Book Antiqua" w:cs="宋体"/>
          <w:color w:val="000000"/>
          <w:lang w:val="en-US" w:eastAsia="zh-CN"/>
        </w:rPr>
        <w:t xml:space="preserve">-De </w:t>
      </w:r>
      <w:proofErr w:type="spellStart"/>
      <w:r w:rsidRPr="00C81294">
        <w:rPr>
          <w:rFonts w:ascii="Book Antiqua" w:eastAsia="宋体" w:hAnsi="Book Antiqua" w:cs="宋体"/>
          <w:color w:val="000000"/>
          <w:lang w:val="en-US" w:eastAsia="zh-CN"/>
        </w:rPr>
        <w:t>Hooge</w:t>
      </w:r>
      <w:proofErr w:type="spellEnd"/>
      <w:r w:rsidRPr="00C81294">
        <w:rPr>
          <w:rFonts w:ascii="Book Antiqua" w:eastAsia="宋体" w:hAnsi="Book Antiqua" w:cs="宋体"/>
          <w:color w:val="000000"/>
          <w:lang w:val="en-US" w:eastAsia="zh-CN"/>
        </w:rPr>
        <w:t xml:space="preserve"> MN, </w:t>
      </w:r>
      <w:proofErr w:type="spellStart"/>
      <w:r w:rsidRPr="00C81294">
        <w:rPr>
          <w:rFonts w:ascii="Book Antiqua" w:eastAsia="宋体" w:hAnsi="Book Antiqua" w:cs="宋体"/>
          <w:color w:val="000000"/>
          <w:lang w:val="en-US" w:eastAsia="zh-CN"/>
        </w:rPr>
        <w:t>Gietema</w:t>
      </w:r>
      <w:proofErr w:type="spellEnd"/>
      <w:r w:rsidRPr="00C81294">
        <w:rPr>
          <w:rFonts w:ascii="Book Antiqua" w:eastAsia="宋体" w:hAnsi="Book Antiqua" w:cs="宋体"/>
          <w:color w:val="000000"/>
          <w:lang w:val="en-US" w:eastAsia="zh-CN"/>
        </w:rPr>
        <w:t xml:space="preserve"> JA, van der </w:t>
      </w:r>
      <w:proofErr w:type="spellStart"/>
      <w:r w:rsidRPr="00C81294">
        <w:rPr>
          <w:rFonts w:ascii="Book Antiqua" w:eastAsia="宋体" w:hAnsi="Book Antiqua" w:cs="宋体"/>
          <w:color w:val="000000"/>
          <w:lang w:val="en-US" w:eastAsia="zh-CN"/>
        </w:rPr>
        <w:t>Graaf</w:t>
      </w:r>
      <w:proofErr w:type="spellEnd"/>
      <w:r w:rsidRPr="00C81294">
        <w:rPr>
          <w:rFonts w:ascii="Book Antiqua" w:eastAsia="宋体" w:hAnsi="Book Antiqua" w:cs="宋体"/>
          <w:color w:val="000000"/>
          <w:lang w:val="en-US" w:eastAsia="zh-CN"/>
        </w:rPr>
        <w:t xml:space="preserve"> WT, de </w:t>
      </w:r>
      <w:proofErr w:type="spellStart"/>
      <w:r w:rsidRPr="00C81294">
        <w:rPr>
          <w:rFonts w:ascii="Book Antiqua" w:eastAsia="宋体" w:hAnsi="Book Antiqua" w:cs="宋体"/>
          <w:color w:val="000000"/>
          <w:lang w:val="en-US" w:eastAsia="zh-CN"/>
        </w:rPr>
        <w:t>Korte</w:t>
      </w:r>
      <w:proofErr w:type="spellEnd"/>
      <w:r w:rsidRPr="00C81294">
        <w:rPr>
          <w:rFonts w:ascii="Book Antiqua" w:eastAsia="宋体" w:hAnsi="Book Antiqua" w:cs="宋体"/>
          <w:color w:val="000000"/>
          <w:lang w:val="en-US" w:eastAsia="zh-CN"/>
        </w:rPr>
        <w:t xml:space="preserve"> MA, </w:t>
      </w:r>
      <w:proofErr w:type="spellStart"/>
      <w:r w:rsidRPr="00C81294">
        <w:rPr>
          <w:rFonts w:ascii="Book Antiqua" w:eastAsia="宋体" w:hAnsi="Book Antiqua" w:cs="宋体"/>
          <w:color w:val="000000"/>
          <w:lang w:val="en-US" w:eastAsia="zh-CN"/>
        </w:rPr>
        <w:t>Jonkman</w:t>
      </w:r>
      <w:proofErr w:type="spellEnd"/>
      <w:r w:rsidRPr="00C81294">
        <w:rPr>
          <w:rFonts w:ascii="Book Antiqua" w:eastAsia="宋体" w:hAnsi="Book Antiqua" w:cs="宋体"/>
          <w:color w:val="000000"/>
          <w:lang w:val="en-US" w:eastAsia="zh-CN"/>
        </w:rPr>
        <w:t xml:space="preserve"> S, </w:t>
      </w:r>
      <w:proofErr w:type="spellStart"/>
      <w:r w:rsidRPr="00C81294">
        <w:rPr>
          <w:rFonts w:ascii="Book Antiqua" w:eastAsia="宋体" w:hAnsi="Book Antiqua" w:cs="宋体"/>
          <w:color w:val="000000"/>
          <w:lang w:val="en-US" w:eastAsia="zh-CN"/>
        </w:rPr>
        <w:t>Kosterink</w:t>
      </w:r>
      <w:proofErr w:type="spellEnd"/>
      <w:r w:rsidRPr="00C81294">
        <w:rPr>
          <w:rFonts w:ascii="Book Antiqua" w:eastAsia="宋体" w:hAnsi="Book Antiqua" w:cs="宋体"/>
          <w:color w:val="000000"/>
          <w:lang w:val="en-US" w:eastAsia="zh-CN"/>
        </w:rPr>
        <w:t xml:space="preserve"> JG, van </w:t>
      </w:r>
      <w:proofErr w:type="spellStart"/>
      <w:r w:rsidRPr="00C81294">
        <w:rPr>
          <w:rFonts w:ascii="Book Antiqua" w:eastAsia="宋体" w:hAnsi="Book Antiqua" w:cs="宋体"/>
          <w:color w:val="000000"/>
          <w:lang w:val="en-US" w:eastAsia="zh-CN"/>
        </w:rPr>
        <w:t>Veldhuisen</w:t>
      </w:r>
      <w:proofErr w:type="spellEnd"/>
      <w:r w:rsidRPr="00C81294">
        <w:rPr>
          <w:rFonts w:ascii="Book Antiqua" w:eastAsia="宋体" w:hAnsi="Book Antiqua" w:cs="宋体"/>
          <w:color w:val="000000"/>
          <w:lang w:val="en-US" w:eastAsia="zh-CN"/>
        </w:rPr>
        <w:t xml:space="preserve"> DJ, </w:t>
      </w:r>
      <w:proofErr w:type="spellStart"/>
      <w:r w:rsidRPr="00C81294">
        <w:rPr>
          <w:rFonts w:ascii="Book Antiqua" w:eastAsia="宋体" w:hAnsi="Book Antiqua" w:cs="宋体"/>
          <w:color w:val="000000"/>
          <w:lang w:val="en-US" w:eastAsia="zh-CN"/>
        </w:rPr>
        <w:t>Sleijfer</w:t>
      </w:r>
      <w:proofErr w:type="spellEnd"/>
      <w:r w:rsidRPr="00C81294">
        <w:rPr>
          <w:rFonts w:ascii="Book Antiqua" w:eastAsia="宋体" w:hAnsi="Book Antiqua" w:cs="宋体"/>
          <w:color w:val="000000"/>
          <w:lang w:val="en-US" w:eastAsia="zh-CN"/>
        </w:rPr>
        <w:t xml:space="preserve"> DT, </w:t>
      </w:r>
      <w:proofErr w:type="spellStart"/>
      <w:r w:rsidRPr="00C81294">
        <w:rPr>
          <w:rFonts w:ascii="Book Antiqua" w:eastAsia="宋体" w:hAnsi="Book Antiqua" w:cs="宋体"/>
          <w:color w:val="000000"/>
          <w:lang w:val="en-US" w:eastAsia="zh-CN"/>
        </w:rPr>
        <w:t>Jager</w:t>
      </w:r>
      <w:proofErr w:type="spellEnd"/>
      <w:r w:rsidRPr="00C81294">
        <w:rPr>
          <w:rFonts w:ascii="Book Antiqua" w:eastAsia="宋体" w:hAnsi="Book Antiqua" w:cs="宋体"/>
          <w:color w:val="000000"/>
          <w:lang w:val="en-US" w:eastAsia="zh-CN"/>
        </w:rPr>
        <w:t xml:space="preserve"> PL, de </w:t>
      </w:r>
      <w:proofErr w:type="spellStart"/>
      <w:r w:rsidRPr="00C81294">
        <w:rPr>
          <w:rFonts w:ascii="Book Antiqua" w:eastAsia="宋体" w:hAnsi="Book Antiqua" w:cs="宋体"/>
          <w:color w:val="000000"/>
          <w:lang w:val="en-US" w:eastAsia="zh-CN"/>
        </w:rPr>
        <w:t>Vries</w:t>
      </w:r>
      <w:proofErr w:type="spellEnd"/>
      <w:r w:rsidRPr="00C81294">
        <w:rPr>
          <w:rFonts w:ascii="Book Antiqua" w:eastAsia="宋体" w:hAnsi="Book Antiqua" w:cs="宋体"/>
          <w:color w:val="000000"/>
          <w:lang w:val="en-US" w:eastAsia="zh-CN"/>
        </w:rPr>
        <w:t xml:space="preserve"> EG. </w:t>
      </w:r>
      <w:proofErr w:type="gramStart"/>
      <w:r w:rsidRPr="00C81294">
        <w:rPr>
          <w:rFonts w:ascii="Book Antiqua" w:eastAsia="宋体" w:hAnsi="Book Antiqua" w:cs="宋体"/>
          <w:color w:val="000000"/>
          <w:lang w:val="en-US" w:eastAsia="zh-CN"/>
        </w:rPr>
        <w:t xml:space="preserve">Indium-111-labeled </w:t>
      </w:r>
      <w:proofErr w:type="spellStart"/>
      <w:r w:rsidRPr="00C81294">
        <w:rPr>
          <w:rFonts w:ascii="Book Antiqua" w:eastAsia="宋体" w:hAnsi="Book Antiqua" w:cs="宋体"/>
          <w:color w:val="000000"/>
          <w:lang w:val="en-US" w:eastAsia="zh-CN"/>
        </w:rPr>
        <w:t>trastuzumab</w:t>
      </w:r>
      <w:proofErr w:type="spellEnd"/>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scintigraphy</w:t>
      </w:r>
      <w:proofErr w:type="spellEnd"/>
      <w:r w:rsidRPr="00C81294">
        <w:rPr>
          <w:rFonts w:ascii="Book Antiqua" w:eastAsia="宋体" w:hAnsi="Book Antiqua" w:cs="宋体"/>
          <w:color w:val="000000"/>
          <w:lang w:val="en-US" w:eastAsia="zh-CN"/>
        </w:rPr>
        <w:t xml:space="preserve"> in patients with human epidermal growth factor receptor 2-positive metastatic breast cancer.</w:t>
      </w:r>
      <w:proofErr w:type="gram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Clin</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2006; </w:t>
      </w:r>
      <w:r w:rsidRPr="00C81294">
        <w:rPr>
          <w:rFonts w:ascii="Book Antiqua" w:eastAsia="宋体" w:hAnsi="Book Antiqua" w:cs="宋体"/>
          <w:b/>
          <w:bCs/>
          <w:color w:val="000000"/>
          <w:lang w:val="en-US" w:eastAsia="zh-CN"/>
        </w:rPr>
        <w:t>24</w:t>
      </w:r>
      <w:r w:rsidRPr="00C81294">
        <w:rPr>
          <w:rFonts w:ascii="Book Antiqua" w:eastAsia="宋体" w:hAnsi="Book Antiqua" w:cs="宋体"/>
          <w:color w:val="000000"/>
          <w:lang w:val="en-US" w:eastAsia="zh-CN"/>
        </w:rPr>
        <w:t>: 2276-2282 [PMID: 16710024 DOI: 10.1200/JCO.2005.03.8448]</w:t>
      </w:r>
    </w:p>
    <w:p w14:paraId="159CBBB6"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35 </w:t>
      </w:r>
      <w:proofErr w:type="spellStart"/>
      <w:r w:rsidRPr="00C81294">
        <w:rPr>
          <w:rFonts w:ascii="Book Antiqua" w:eastAsia="宋体" w:hAnsi="Book Antiqua" w:cs="宋体"/>
          <w:b/>
          <w:bCs/>
          <w:color w:val="000000"/>
          <w:lang w:val="en-US" w:eastAsia="zh-CN"/>
        </w:rPr>
        <w:t>Bennink</w:t>
      </w:r>
      <w:proofErr w:type="spellEnd"/>
      <w:r w:rsidRPr="00C81294">
        <w:rPr>
          <w:rFonts w:ascii="Book Antiqua" w:eastAsia="宋体" w:hAnsi="Book Antiqua" w:cs="宋体"/>
          <w:b/>
          <w:bCs/>
          <w:color w:val="000000"/>
          <w:lang w:val="en-US" w:eastAsia="zh-CN"/>
        </w:rPr>
        <w:t xml:space="preserve"> RJ</w:t>
      </w:r>
      <w:r w:rsidRPr="00C81294">
        <w:rPr>
          <w:rFonts w:ascii="Book Antiqua" w:eastAsia="宋体" w:hAnsi="Book Antiqua" w:cs="宋体"/>
          <w:color w:val="000000"/>
          <w:lang w:val="en-US" w:eastAsia="zh-CN"/>
        </w:rPr>
        <w:t xml:space="preserve">, van den Hoff MJ, van </w:t>
      </w:r>
      <w:proofErr w:type="spellStart"/>
      <w:r w:rsidRPr="00C81294">
        <w:rPr>
          <w:rFonts w:ascii="Book Antiqua" w:eastAsia="宋体" w:hAnsi="Book Antiqua" w:cs="宋体"/>
          <w:color w:val="000000"/>
          <w:lang w:val="en-US" w:eastAsia="zh-CN"/>
        </w:rPr>
        <w:t>Hemert</w:t>
      </w:r>
      <w:proofErr w:type="spellEnd"/>
      <w:r w:rsidRPr="00C81294">
        <w:rPr>
          <w:rFonts w:ascii="Book Antiqua" w:eastAsia="宋体" w:hAnsi="Book Antiqua" w:cs="宋体"/>
          <w:color w:val="000000"/>
          <w:lang w:val="en-US" w:eastAsia="zh-CN"/>
        </w:rPr>
        <w:t xml:space="preserve"> FJ, de Bruin KM, </w:t>
      </w:r>
      <w:proofErr w:type="spellStart"/>
      <w:r w:rsidRPr="00C81294">
        <w:rPr>
          <w:rFonts w:ascii="Book Antiqua" w:eastAsia="宋体" w:hAnsi="Book Antiqua" w:cs="宋体"/>
          <w:color w:val="000000"/>
          <w:lang w:val="en-US" w:eastAsia="zh-CN"/>
        </w:rPr>
        <w:t>Spijkerboer</w:t>
      </w:r>
      <w:proofErr w:type="spellEnd"/>
      <w:r w:rsidRPr="00C81294">
        <w:rPr>
          <w:rFonts w:ascii="Book Antiqua" w:eastAsia="宋体" w:hAnsi="Book Antiqua" w:cs="宋体"/>
          <w:color w:val="000000"/>
          <w:lang w:val="en-US" w:eastAsia="zh-CN"/>
        </w:rPr>
        <w:t xml:space="preserve"> AL, </w:t>
      </w:r>
      <w:proofErr w:type="spellStart"/>
      <w:r w:rsidRPr="00C81294">
        <w:rPr>
          <w:rFonts w:ascii="Book Antiqua" w:eastAsia="宋体" w:hAnsi="Book Antiqua" w:cs="宋体"/>
          <w:color w:val="000000"/>
          <w:lang w:val="en-US" w:eastAsia="zh-CN"/>
        </w:rPr>
        <w:t>Vanderheyden</w:t>
      </w:r>
      <w:proofErr w:type="spellEnd"/>
      <w:r w:rsidRPr="00C81294">
        <w:rPr>
          <w:rFonts w:ascii="Book Antiqua" w:eastAsia="宋体" w:hAnsi="Book Antiqua" w:cs="宋体"/>
          <w:color w:val="000000"/>
          <w:lang w:val="en-US" w:eastAsia="zh-CN"/>
        </w:rPr>
        <w:t xml:space="preserve"> JL, Steinmetz N, van Eck-</w:t>
      </w:r>
      <w:proofErr w:type="spellStart"/>
      <w:r w:rsidRPr="00C81294">
        <w:rPr>
          <w:rFonts w:ascii="Book Antiqua" w:eastAsia="宋体" w:hAnsi="Book Antiqua" w:cs="宋体"/>
          <w:color w:val="000000"/>
          <w:lang w:val="en-US" w:eastAsia="zh-CN"/>
        </w:rPr>
        <w:t>Smit</w:t>
      </w:r>
      <w:proofErr w:type="spellEnd"/>
      <w:r w:rsidRPr="00C81294">
        <w:rPr>
          <w:rFonts w:ascii="Book Antiqua" w:eastAsia="宋体" w:hAnsi="Book Antiqua" w:cs="宋体"/>
          <w:color w:val="000000"/>
          <w:lang w:val="en-US" w:eastAsia="zh-CN"/>
        </w:rPr>
        <w:t xml:space="preserve"> BL. </w:t>
      </w:r>
      <w:proofErr w:type="spellStart"/>
      <w:r w:rsidRPr="00C81294">
        <w:rPr>
          <w:rFonts w:ascii="Book Antiqua" w:eastAsia="宋体" w:hAnsi="Book Antiqua" w:cs="宋体"/>
          <w:color w:val="000000"/>
          <w:lang w:val="en-US" w:eastAsia="zh-CN"/>
        </w:rPr>
        <w:t>Annexin</w:t>
      </w:r>
      <w:proofErr w:type="spellEnd"/>
      <w:r w:rsidRPr="00C81294">
        <w:rPr>
          <w:rFonts w:ascii="Book Antiqua" w:eastAsia="宋体" w:hAnsi="Book Antiqua" w:cs="宋体"/>
          <w:color w:val="000000"/>
          <w:lang w:val="en-US" w:eastAsia="zh-CN"/>
        </w:rPr>
        <w:t xml:space="preserve"> V imaging of acute doxorubicin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xml:space="preserve"> (apoptosis) in rats.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w:t>
      </w:r>
      <w:r w:rsidRPr="00C81294">
        <w:rPr>
          <w:rFonts w:ascii="Book Antiqua" w:eastAsia="宋体" w:hAnsi="Book Antiqua" w:cs="宋体"/>
          <w:color w:val="000000"/>
          <w:lang w:val="en-US" w:eastAsia="zh-CN"/>
        </w:rPr>
        <w:t> 2004; </w:t>
      </w:r>
      <w:r w:rsidRPr="00C81294">
        <w:rPr>
          <w:rFonts w:ascii="Book Antiqua" w:eastAsia="宋体" w:hAnsi="Book Antiqua" w:cs="宋体"/>
          <w:b/>
          <w:bCs/>
          <w:color w:val="000000"/>
          <w:lang w:val="en-US" w:eastAsia="zh-CN"/>
        </w:rPr>
        <w:t>45</w:t>
      </w:r>
      <w:r w:rsidRPr="00C81294">
        <w:rPr>
          <w:rFonts w:ascii="Book Antiqua" w:eastAsia="宋体" w:hAnsi="Book Antiqua" w:cs="宋体"/>
          <w:color w:val="000000"/>
          <w:lang w:val="en-US" w:eastAsia="zh-CN"/>
        </w:rPr>
        <w:t>: 842-848 [PMID: 15136635]</w:t>
      </w:r>
    </w:p>
    <w:p w14:paraId="38D9F6FB" w14:textId="2501D93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36 </w:t>
      </w:r>
      <w:proofErr w:type="spellStart"/>
      <w:r w:rsidRPr="00C81294">
        <w:rPr>
          <w:rFonts w:ascii="Book Antiqua" w:eastAsia="宋体" w:hAnsi="Book Antiqua" w:cs="宋体"/>
          <w:b/>
          <w:bCs/>
          <w:color w:val="000000"/>
          <w:lang w:val="en-US" w:eastAsia="zh-CN"/>
        </w:rPr>
        <w:t>Panjrath</w:t>
      </w:r>
      <w:proofErr w:type="spellEnd"/>
      <w:r w:rsidRPr="00C81294">
        <w:rPr>
          <w:rFonts w:ascii="Book Antiqua" w:eastAsia="宋体" w:hAnsi="Book Antiqua" w:cs="宋体"/>
          <w:b/>
          <w:bCs/>
          <w:color w:val="000000"/>
          <w:lang w:val="en-US" w:eastAsia="zh-CN"/>
        </w:rPr>
        <w:t xml:space="preserve"> GS</w:t>
      </w:r>
      <w:r w:rsidRPr="00C81294">
        <w:rPr>
          <w:rFonts w:ascii="Book Antiqua" w:eastAsia="宋体" w:hAnsi="Book Antiqua" w:cs="宋体"/>
          <w:color w:val="000000"/>
          <w:lang w:val="en-US" w:eastAsia="zh-CN"/>
        </w:rPr>
        <w:t xml:space="preserve">, Jain D. Monitoring chemotherapy-induced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role of cardiac nuclear imaging.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2006</w:t>
      </w:r>
      <w:r w:rsidRPr="00C81294">
        <w:rPr>
          <w:rFonts w:ascii="Book Antiqua" w:eastAsia="宋体" w:hAnsi="Book Antiqua" w:cs="宋体"/>
          <w:color w:val="000000"/>
          <w:lang w:val="en-US" w:eastAsia="zh-CN"/>
        </w:rPr>
        <w:t>; </w:t>
      </w:r>
      <w:r w:rsidRPr="00C81294">
        <w:rPr>
          <w:rFonts w:ascii="Book Antiqua" w:eastAsia="宋体" w:hAnsi="Book Antiqua" w:cs="宋体"/>
          <w:b/>
          <w:bCs/>
          <w:color w:val="000000"/>
          <w:lang w:val="en-US" w:eastAsia="zh-CN"/>
        </w:rPr>
        <w:t>13</w:t>
      </w:r>
      <w:r w:rsidRPr="00C81294">
        <w:rPr>
          <w:rFonts w:ascii="Book Antiqua" w:eastAsia="宋体" w:hAnsi="Book Antiqua" w:cs="宋体"/>
          <w:color w:val="000000"/>
          <w:lang w:val="en-US" w:eastAsia="zh-CN"/>
        </w:rPr>
        <w:t>: 415-426 [PMID: 16750786 DOI: 10.1016/j.nuclcard.2006.03.002]</w:t>
      </w:r>
    </w:p>
    <w:p w14:paraId="1CE4C810"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37 </w:t>
      </w:r>
      <w:proofErr w:type="spellStart"/>
      <w:r w:rsidRPr="00C81294">
        <w:rPr>
          <w:rFonts w:ascii="Book Antiqua" w:eastAsia="宋体" w:hAnsi="Book Antiqua" w:cs="宋体"/>
          <w:b/>
          <w:bCs/>
          <w:color w:val="000000"/>
          <w:lang w:val="en-US" w:eastAsia="zh-CN"/>
        </w:rPr>
        <w:t>Panjrath</w:t>
      </w:r>
      <w:proofErr w:type="spellEnd"/>
      <w:r w:rsidRPr="00C81294">
        <w:rPr>
          <w:rFonts w:ascii="Book Antiqua" w:eastAsia="宋体" w:hAnsi="Book Antiqua" w:cs="宋体"/>
          <w:b/>
          <w:bCs/>
          <w:color w:val="000000"/>
          <w:lang w:val="en-US" w:eastAsia="zh-CN"/>
        </w:rPr>
        <w:t xml:space="preserve"> GS</w:t>
      </w:r>
      <w:r w:rsidRPr="00C81294">
        <w:rPr>
          <w:rFonts w:ascii="Book Antiqua" w:eastAsia="宋体" w:hAnsi="Book Antiqua" w:cs="宋体"/>
          <w:color w:val="000000"/>
          <w:lang w:val="en-US" w:eastAsia="zh-CN"/>
        </w:rPr>
        <w:t xml:space="preserve">, Patel V, </w:t>
      </w:r>
      <w:proofErr w:type="spellStart"/>
      <w:r w:rsidRPr="00C81294">
        <w:rPr>
          <w:rFonts w:ascii="Book Antiqua" w:eastAsia="宋体" w:hAnsi="Book Antiqua" w:cs="宋体"/>
          <w:color w:val="000000"/>
          <w:lang w:val="en-US" w:eastAsia="zh-CN"/>
        </w:rPr>
        <w:t>Valdiviezo</w:t>
      </w:r>
      <w:proofErr w:type="spellEnd"/>
      <w:r w:rsidRPr="00C81294">
        <w:rPr>
          <w:rFonts w:ascii="Book Antiqua" w:eastAsia="宋体" w:hAnsi="Book Antiqua" w:cs="宋体"/>
          <w:color w:val="000000"/>
          <w:lang w:val="en-US" w:eastAsia="zh-CN"/>
        </w:rPr>
        <w:t xml:space="preserve"> CI, </w:t>
      </w:r>
      <w:proofErr w:type="spellStart"/>
      <w:r w:rsidRPr="00C81294">
        <w:rPr>
          <w:rFonts w:ascii="Book Antiqua" w:eastAsia="宋体" w:hAnsi="Book Antiqua" w:cs="宋体"/>
          <w:color w:val="000000"/>
          <w:lang w:val="en-US" w:eastAsia="zh-CN"/>
        </w:rPr>
        <w:t>Narula</w:t>
      </w:r>
      <w:proofErr w:type="spellEnd"/>
      <w:r w:rsidRPr="00C81294">
        <w:rPr>
          <w:rFonts w:ascii="Book Antiqua" w:eastAsia="宋体" w:hAnsi="Book Antiqua" w:cs="宋体"/>
          <w:color w:val="000000"/>
          <w:lang w:val="en-US" w:eastAsia="zh-CN"/>
        </w:rPr>
        <w:t xml:space="preserve"> N, </w:t>
      </w:r>
      <w:proofErr w:type="spellStart"/>
      <w:r w:rsidRPr="00C81294">
        <w:rPr>
          <w:rFonts w:ascii="Book Antiqua" w:eastAsia="宋体" w:hAnsi="Book Antiqua" w:cs="宋体"/>
          <w:color w:val="000000"/>
          <w:lang w:val="en-US" w:eastAsia="zh-CN"/>
        </w:rPr>
        <w:t>Narula</w:t>
      </w:r>
      <w:proofErr w:type="spellEnd"/>
      <w:r w:rsidRPr="00C81294">
        <w:rPr>
          <w:rFonts w:ascii="Book Antiqua" w:eastAsia="宋体" w:hAnsi="Book Antiqua" w:cs="宋体"/>
          <w:color w:val="000000"/>
          <w:lang w:val="en-US" w:eastAsia="zh-CN"/>
        </w:rPr>
        <w:t xml:space="preserve"> J, Jain D. Potentiation of Doxorubicin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xml:space="preserve"> by iron loading in a rodent model. </w:t>
      </w:r>
      <w:r w:rsidRPr="00C81294">
        <w:rPr>
          <w:rFonts w:ascii="Book Antiqua" w:eastAsia="宋体" w:hAnsi="Book Antiqua" w:cs="宋体"/>
          <w:i/>
          <w:iCs/>
          <w:color w:val="000000"/>
          <w:lang w:val="en-US" w:eastAsia="zh-CN"/>
        </w:rPr>
        <w:t xml:space="preserve">J Am </w:t>
      </w:r>
      <w:proofErr w:type="spellStart"/>
      <w:r w:rsidRPr="00C81294">
        <w:rPr>
          <w:rFonts w:ascii="Book Antiqua" w:eastAsia="宋体" w:hAnsi="Book Antiqua" w:cs="宋体"/>
          <w:i/>
          <w:iCs/>
          <w:color w:val="000000"/>
          <w:lang w:val="en-US" w:eastAsia="zh-CN"/>
        </w:rPr>
        <w:t>Coll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2007; </w:t>
      </w:r>
      <w:r w:rsidRPr="00C81294">
        <w:rPr>
          <w:rFonts w:ascii="Book Antiqua" w:eastAsia="宋体" w:hAnsi="Book Antiqua" w:cs="宋体"/>
          <w:b/>
          <w:bCs/>
          <w:color w:val="000000"/>
          <w:lang w:val="en-US" w:eastAsia="zh-CN"/>
        </w:rPr>
        <w:t>49</w:t>
      </w:r>
      <w:r w:rsidRPr="00C81294">
        <w:rPr>
          <w:rFonts w:ascii="Book Antiqua" w:eastAsia="宋体" w:hAnsi="Book Antiqua" w:cs="宋体"/>
          <w:color w:val="000000"/>
          <w:lang w:val="en-US" w:eastAsia="zh-CN"/>
        </w:rPr>
        <w:t>: 2457-2464 [PMID: 17599610 DOI: 10.1016/j.jacc.2007.02.060]</w:t>
      </w:r>
    </w:p>
    <w:p w14:paraId="0FDBCF3A"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38 </w:t>
      </w:r>
      <w:r w:rsidRPr="00C81294">
        <w:rPr>
          <w:rFonts w:ascii="Book Antiqua" w:eastAsia="宋体" w:hAnsi="Book Antiqua" w:cs="宋体"/>
          <w:b/>
          <w:bCs/>
          <w:color w:val="000000"/>
          <w:lang w:val="en-US" w:eastAsia="zh-CN"/>
        </w:rPr>
        <w:t>Saito K</w:t>
      </w:r>
      <w:r w:rsidRPr="00C81294">
        <w:rPr>
          <w:rFonts w:ascii="Book Antiqua" w:eastAsia="宋体" w:hAnsi="Book Antiqua" w:cs="宋体"/>
          <w:color w:val="000000"/>
          <w:lang w:val="en-US" w:eastAsia="zh-CN"/>
        </w:rPr>
        <w:t xml:space="preserve">, Takeda K, </w:t>
      </w:r>
      <w:proofErr w:type="spellStart"/>
      <w:r w:rsidRPr="00C81294">
        <w:rPr>
          <w:rFonts w:ascii="Book Antiqua" w:eastAsia="宋体" w:hAnsi="Book Antiqua" w:cs="宋体"/>
          <w:color w:val="000000"/>
          <w:lang w:val="en-US" w:eastAsia="zh-CN"/>
        </w:rPr>
        <w:t>Imanaka</w:t>
      </w:r>
      <w:proofErr w:type="spellEnd"/>
      <w:r w:rsidRPr="00C81294">
        <w:rPr>
          <w:rFonts w:ascii="Book Antiqua" w:eastAsia="宋体" w:hAnsi="Book Antiqua" w:cs="宋体"/>
          <w:color w:val="000000"/>
          <w:lang w:val="en-US" w:eastAsia="zh-CN"/>
        </w:rPr>
        <w:t xml:space="preserve">-Yoshida K, Imai H, </w:t>
      </w:r>
      <w:proofErr w:type="spellStart"/>
      <w:r w:rsidRPr="00C81294">
        <w:rPr>
          <w:rFonts w:ascii="Book Antiqua" w:eastAsia="宋体" w:hAnsi="Book Antiqua" w:cs="宋体"/>
          <w:color w:val="000000"/>
          <w:lang w:val="en-US" w:eastAsia="zh-CN"/>
        </w:rPr>
        <w:t>Sekine</w:t>
      </w:r>
      <w:proofErr w:type="spellEnd"/>
      <w:r w:rsidRPr="00C81294">
        <w:rPr>
          <w:rFonts w:ascii="Book Antiqua" w:eastAsia="宋体" w:hAnsi="Book Antiqua" w:cs="宋体"/>
          <w:color w:val="000000"/>
          <w:lang w:val="en-US" w:eastAsia="zh-CN"/>
        </w:rPr>
        <w:t xml:space="preserve"> T, </w:t>
      </w:r>
      <w:proofErr w:type="spellStart"/>
      <w:r w:rsidRPr="00C81294">
        <w:rPr>
          <w:rFonts w:ascii="Book Antiqua" w:eastAsia="宋体" w:hAnsi="Book Antiqua" w:cs="宋体"/>
          <w:color w:val="000000"/>
          <w:lang w:val="en-US" w:eastAsia="zh-CN"/>
        </w:rPr>
        <w:t>Kamikura</w:t>
      </w:r>
      <w:proofErr w:type="spellEnd"/>
      <w:r w:rsidRPr="00C81294">
        <w:rPr>
          <w:rFonts w:ascii="Book Antiqua" w:eastAsia="宋体" w:hAnsi="Book Antiqua" w:cs="宋体"/>
          <w:color w:val="000000"/>
          <w:lang w:val="en-US" w:eastAsia="zh-CN"/>
        </w:rPr>
        <w:t xml:space="preserve"> Y. Assessment of fatty acid metabolism in </w:t>
      </w:r>
      <w:proofErr w:type="spellStart"/>
      <w:r w:rsidRPr="00C81294">
        <w:rPr>
          <w:rFonts w:ascii="Book Antiqua" w:eastAsia="宋体" w:hAnsi="Book Antiqua" w:cs="宋体"/>
          <w:color w:val="000000"/>
          <w:lang w:val="en-US" w:eastAsia="zh-CN"/>
        </w:rPr>
        <w:t>taxan</w:t>
      </w:r>
      <w:proofErr w:type="spellEnd"/>
      <w:r w:rsidRPr="00C81294">
        <w:rPr>
          <w:rFonts w:ascii="Book Antiqua" w:eastAsia="宋体" w:hAnsi="Book Antiqua" w:cs="宋体"/>
          <w:color w:val="000000"/>
          <w:lang w:val="en-US" w:eastAsia="zh-CN"/>
        </w:rPr>
        <w:t xml:space="preserve">-induced myocardial damage with iodine-123 BMIPP SPECT: comparative study with myocardial perfusion, left ventricular function, and </w:t>
      </w:r>
      <w:proofErr w:type="spellStart"/>
      <w:r w:rsidRPr="00C81294">
        <w:rPr>
          <w:rFonts w:ascii="Book Antiqua" w:eastAsia="宋体" w:hAnsi="Book Antiqua" w:cs="宋体"/>
          <w:color w:val="000000"/>
          <w:lang w:val="en-US" w:eastAsia="zh-CN"/>
        </w:rPr>
        <w:t>histopathological</w:t>
      </w:r>
      <w:proofErr w:type="spellEnd"/>
      <w:r w:rsidRPr="00C81294">
        <w:rPr>
          <w:rFonts w:ascii="Book Antiqua" w:eastAsia="宋体" w:hAnsi="Book Antiqua" w:cs="宋体"/>
          <w:color w:val="000000"/>
          <w:lang w:val="en-US" w:eastAsia="zh-CN"/>
        </w:rPr>
        <w:t xml:space="preserve"> findings. </w:t>
      </w:r>
      <w:r w:rsidRPr="00C81294">
        <w:rPr>
          <w:rFonts w:ascii="Book Antiqua" w:eastAsia="宋体" w:hAnsi="Book Antiqua" w:cs="宋体"/>
          <w:i/>
          <w:iCs/>
          <w:color w:val="000000"/>
          <w:lang w:val="en-US" w:eastAsia="zh-CN"/>
        </w:rPr>
        <w:t xml:space="preserve">Ann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w:t>
      </w:r>
      <w:r w:rsidRPr="00C81294">
        <w:rPr>
          <w:rFonts w:ascii="Book Antiqua" w:eastAsia="宋体" w:hAnsi="Book Antiqua" w:cs="宋体"/>
          <w:color w:val="000000"/>
          <w:lang w:val="en-US" w:eastAsia="zh-CN"/>
        </w:rPr>
        <w:t> 2003; </w:t>
      </w:r>
      <w:r w:rsidRPr="00C81294">
        <w:rPr>
          <w:rFonts w:ascii="Book Antiqua" w:eastAsia="宋体" w:hAnsi="Book Antiqua" w:cs="宋体"/>
          <w:b/>
          <w:bCs/>
          <w:color w:val="000000"/>
          <w:lang w:val="en-US" w:eastAsia="zh-CN"/>
        </w:rPr>
        <w:t>17</w:t>
      </w:r>
      <w:r w:rsidRPr="00C81294">
        <w:rPr>
          <w:rFonts w:ascii="Book Antiqua" w:eastAsia="宋体" w:hAnsi="Book Antiqua" w:cs="宋体"/>
          <w:color w:val="000000"/>
          <w:lang w:val="en-US" w:eastAsia="zh-CN"/>
        </w:rPr>
        <w:t>: 481-488 [PMID: 14575384 DOI: 10.1007/BF03006439]</w:t>
      </w:r>
    </w:p>
    <w:p w14:paraId="7EA9AD7F" w14:textId="52F6CB2D"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39 </w:t>
      </w:r>
      <w:r w:rsidRPr="00C81294">
        <w:rPr>
          <w:rFonts w:ascii="Book Antiqua" w:eastAsia="宋体" w:hAnsi="Book Antiqua" w:cs="宋体"/>
          <w:b/>
          <w:bCs/>
          <w:color w:val="000000"/>
          <w:lang w:val="en-US" w:eastAsia="zh-CN"/>
        </w:rPr>
        <w:t>Saito K</w:t>
      </w:r>
      <w:r w:rsidRPr="00C81294">
        <w:rPr>
          <w:rFonts w:ascii="Book Antiqua" w:eastAsia="宋体" w:hAnsi="Book Antiqua" w:cs="宋体"/>
          <w:color w:val="000000"/>
          <w:lang w:val="en-US" w:eastAsia="zh-CN"/>
        </w:rPr>
        <w:t xml:space="preserve">, Takeda K, Okamoto S, Okamoto R, Makino K, </w:t>
      </w:r>
      <w:proofErr w:type="spellStart"/>
      <w:r w:rsidRPr="00C81294">
        <w:rPr>
          <w:rFonts w:ascii="Book Antiqua" w:eastAsia="宋体" w:hAnsi="Book Antiqua" w:cs="宋体"/>
          <w:color w:val="000000"/>
          <w:lang w:val="en-US" w:eastAsia="zh-CN"/>
        </w:rPr>
        <w:t>Tameda</w:t>
      </w:r>
      <w:proofErr w:type="spellEnd"/>
      <w:r w:rsidRPr="00C81294">
        <w:rPr>
          <w:rFonts w:ascii="Book Antiqua" w:eastAsia="宋体" w:hAnsi="Book Antiqua" w:cs="宋体"/>
          <w:color w:val="000000"/>
          <w:lang w:val="en-US" w:eastAsia="zh-CN"/>
        </w:rPr>
        <w:t xml:space="preserve"> Y, Nomura Y, Maeda H, Ichihara T, Nakano T. Detection of doxorubicin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xml:space="preserve"> by using iodine-123 BMIPP early dynamic SPECT: quantitative evaluation of early abnormality of fatty acid metabolism with the Rutland method. </w:t>
      </w:r>
      <w:r w:rsidRPr="00C81294">
        <w:rPr>
          <w:rFonts w:ascii="Book Antiqua" w:eastAsia="宋体" w:hAnsi="Book Antiqua" w:cs="宋体"/>
          <w:i/>
          <w:iCs/>
          <w:color w:val="000000"/>
          <w:lang w:val="en-US" w:eastAsia="zh-CN"/>
        </w:rPr>
        <w:t xml:space="preserve">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2000</w:t>
      </w:r>
      <w:r w:rsidRPr="00C81294">
        <w:rPr>
          <w:rFonts w:ascii="Book Antiqua" w:eastAsia="宋体" w:hAnsi="Book Antiqua" w:cs="宋体"/>
          <w:color w:val="000000"/>
          <w:lang w:val="en-US" w:eastAsia="zh-CN"/>
        </w:rPr>
        <w:t>; </w:t>
      </w:r>
      <w:r w:rsidRPr="00C81294">
        <w:rPr>
          <w:rFonts w:ascii="Book Antiqua" w:eastAsia="宋体" w:hAnsi="Book Antiqua" w:cs="宋体"/>
          <w:b/>
          <w:bCs/>
          <w:color w:val="000000"/>
          <w:lang w:val="en-US" w:eastAsia="zh-CN"/>
        </w:rPr>
        <w:t>7</w:t>
      </w:r>
      <w:r w:rsidRPr="00C81294">
        <w:rPr>
          <w:rFonts w:ascii="Book Antiqua" w:eastAsia="宋体" w:hAnsi="Book Antiqua" w:cs="宋体"/>
          <w:color w:val="000000"/>
          <w:lang w:val="en-US" w:eastAsia="zh-CN"/>
        </w:rPr>
        <w:t>: 553-561 [PMID: 11144469 DOI: 10.1067/mnc.2000.108351]</w:t>
      </w:r>
    </w:p>
    <w:p w14:paraId="4E71E1A3"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lastRenderedPageBreak/>
        <w:t>40 </w:t>
      </w:r>
      <w:r w:rsidRPr="00C81294">
        <w:rPr>
          <w:rFonts w:ascii="Book Antiqua" w:eastAsia="宋体" w:hAnsi="Book Antiqua" w:cs="宋体"/>
          <w:b/>
          <w:bCs/>
          <w:color w:val="000000"/>
          <w:lang w:val="en-US" w:eastAsia="zh-CN"/>
        </w:rPr>
        <w:t>Lee JC</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Platts</w:t>
      </w:r>
      <w:proofErr w:type="spellEnd"/>
      <w:r w:rsidRPr="00C81294">
        <w:rPr>
          <w:rFonts w:ascii="Book Antiqua" w:eastAsia="宋体" w:hAnsi="Book Antiqua" w:cs="宋体"/>
          <w:color w:val="000000"/>
          <w:lang w:val="en-US" w:eastAsia="zh-CN"/>
        </w:rPr>
        <w:t xml:space="preserve"> DG, Huang YT, Slaughter RE. Positron emission tomography combined with computed tomography as an integral component in evaluation of primary cardiac lymphoma. </w:t>
      </w:r>
      <w:proofErr w:type="spellStart"/>
      <w:r w:rsidRPr="00C81294">
        <w:rPr>
          <w:rFonts w:ascii="Book Antiqua" w:eastAsia="宋体" w:hAnsi="Book Antiqua" w:cs="宋体"/>
          <w:i/>
          <w:iCs/>
          <w:color w:val="000000"/>
          <w:lang w:val="en-US" w:eastAsia="zh-CN"/>
        </w:rPr>
        <w:t>Clin</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2010; </w:t>
      </w:r>
      <w:r w:rsidRPr="00C81294">
        <w:rPr>
          <w:rFonts w:ascii="Book Antiqua" w:eastAsia="宋体" w:hAnsi="Book Antiqua" w:cs="宋体"/>
          <w:b/>
          <w:bCs/>
          <w:color w:val="000000"/>
          <w:lang w:val="en-US" w:eastAsia="zh-CN"/>
        </w:rPr>
        <w:t>33</w:t>
      </w:r>
      <w:r w:rsidRPr="00C81294">
        <w:rPr>
          <w:rFonts w:ascii="Book Antiqua" w:eastAsia="宋体" w:hAnsi="Book Antiqua" w:cs="宋体"/>
          <w:color w:val="000000"/>
          <w:lang w:val="en-US" w:eastAsia="zh-CN"/>
        </w:rPr>
        <w:t>: E106-E108 [PMID: 20552627 DOI: 10.1002/clc.20725]</w:t>
      </w:r>
    </w:p>
    <w:p w14:paraId="01EA17D7"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41 </w:t>
      </w:r>
      <w:proofErr w:type="spellStart"/>
      <w:r w:rsidRPr="00C81294">
        <w:rPr>
          <w:rFonts w:ascii="Book Antiqua" w:eastAsia="宋体" w:hAnsi="Book Antiqua" w:cs="宋体"/>
          <w:b/>
          <w:bCs/>
          <w:color w:val="000000"/>
          <w:lang w:val="en-US" w:eastAsia="zh-CN"/>
        </w:rPr>
        <w:t>Kaderli</w:t>
      </w:r>
      <w:proofErr w:type="spellEnd"/>
      <w:r w:rsidRPr="00C81294">
        <w:rPr>
          <w:rFonts w:ascii="Book Antiqua" w:eastAsia="宋体" w:hAnsi="Book Antiqua" w:cs="宋体"/>
          <w:b/>
          <w:bCs/>
          <w:color w:val="000000"/>
          <w:lang w:val="en-US" w:eastAsia="zh-CN"/>
        </w:rPr>
        <w:t xml:space="preserve"> AA</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Baran</w:t>
      </w:r>
      <w:proofErr w:type="spellEnd"/>
      <w:r w:rsidRPr="00C81294">
        <w:rPr>
          <w:rFonts w:ascii="Book Antiqua" w:eastAsia="宋体" w:hAnsi="Book Antiqua" w:cs="宋体"/>
          <w:color w:val="000000"/>
          <w:lang w:val="en-US" w:eastAsia="zh-CN"/>
        </w:rPr>
        <w:t xml:space="preserve"> I, Aydin O, </w:t>
      </w:r>
      <w:proofErr w:type="spellStart"/>
      <w:r w:rsidRPr="00C81294">
        <w:rPr>
          <w:rFonts w:ascii="Book Antiqua" w:eastAsia="宋体" w:hAnsi="Book Antiqua" w:cs="宋体"/>
          <w:color w:val="000000"/>
          <w:lang w:val="en-US" w:eastAsia="zh-CN"/>
        </w:rPr>
        <w:t>Bicer</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Akpinar</w:t>
      </w:r>
      <w:proofErr w:type="spellEnd"/>
      <w:r w:rsidRPr="00C81294">
        <w:rPr>
          <w:rFonts w:ascii="Book Antiqua" w:eastAsia="宋体" w:hAnsi="Book Antiqua" w:cs="宋体"/>
          <w:color w:val="000000"/>
          <w:lang w:val="en-US" w:eastAsia="zh-CN"/>
        </w:rPr>
        <w:t xml:space="preserve"> T, </w:t>
      </w:r>
      <w:proofErr w:type="spellStart"/>
      <w:r w:rsidRPr="00C81294">
        <w:rPr>
          <w:rFonts w:ascii="Book Antiqua" w:eastAsia="宋体" w:hAnsi="Book Antiqua" w:cs="宋体"/>
          <w:color w:val="000000"/>
          <w:lang w:val="en-US" w:eastAsia="zh-CN"/>
        </w:rPr>
        <w:t>Ozkalemkas</w:t>
      </w:r>
      <w:proofErr w:type="spellEnd"/>
      <w:r w:rsidRPr="00C81294">
        <w:rPr>
          <w:rFonts w:ascii="Book Antiqua" w:eastAsia="宋体" w:hAnsi="Book Antiqua" w:cs="宋体"/>
          <w:color w:val="000000"/>
          <w:lang w:val="en-US" w:eastAsia="zh-CN"/>
        </w:rPr>
        <w:t xml:space="preserve"> F, </w:t>
      </w:r>
      <w:proofErr w:type="spellStart"/>
      <w:r w:rsidRPr="00C81294">
        <w:rPr>
          <w:rFonts w:ascii="Book Antiqua" w:eastAsia="宋体" w:hAnsi="Book Antiqua" w:cs="宋体"/>
          <w:color w:val="000000"/>
          <w:lang w:val="en-US" w:eastAsia="zh-CN"/>
        </w:rPr>
        <w:t>Yesilbursa</w:t>
      </w:r>
      <w:proofErr w:type="spellEnd"/>
      <w:r w:rsidRPr="00C81294">
        <w:rPr>
          <w:rFonts w:ascii="Book Antiqua" w:eastAsia="宋体" w:hAnsi="Book Antiqua" w:cs="宋体"/>
          <w:color w:val="000000"/>
          <w:lang w:val="en-US" w:eastAsia="zh-CN"/>
        </w:rPr>
        <w:t xml:space="preserve"> D, </w:t>
      </w:r>
      <w:proofErr w:type="spellStart"/>
      <w:r w:rsidRPr="00C81294">
        <w:rPr>
          <w:rFonts w:ascii="Book Antiqua" w:eastAsia="宋体" w:hAnsi="Book Antiqua" w:cs="宋体"/>
          <w:color w:val="000000"/>
          <w:lang w:val="en-US" w:eastAsia="zh-CN"/>
        </w:rPr>
        <w:t>Gullulu</w:t>
      </w:r>
      <w:proofErr w:type="spellEnd"/>
      <w:r w:rsidRPr="00C81294">
        <w:rPr>
          <w:rFonts w:ascii="Book Antiqua" w:eastAsia="宋体" w:hAnsi="Book Antiqua" w:cs="宋体"/>
          <w:color w:val="000000"/>
          <w:lang w:val="en-US" w:eastAsia="zh-CN"/>
        </w:rPr>
        <w:t xml:space="preserve"> S. Diffuse involvement of the heart and great vessels in primary cardiac lymphoma. </w:t>
      </w:r>
      <w:proofErr w:type="spellStart"/>
      <w:r w:rsidRPr="00C81294">
        <w:rPr>
          <w:rFonts w:ascii="Book Antiqua" w:eastAsia="宋体" w:hAnsi="Book Antiqua" w:cs="宋体"/>
          <w:i/>
          <w:iCs/>
          <w:color w:val="000000"/>
          <w:lang w:val="en-US" w:eastAsia="zh-CN"/>
        </w:rPr>
        <w:t>Eur</w:t>
      </w:r>
      <w:proofErr w:type="spellEnd"/>
      <w:r w:rsidRPr="00C81294">
        <w:rPr>
          <w:rFonts w:ascii="Book Antiqua" w:eastAsia="宋体" w:hAnsi="Book Antiqua" w:cs="宋体"/>
          <w:i/>
          <w:iCs/>
          <w:color w:val="000000"/>
          <w:lang w:val="en-US" w:eastAsia="zh-CN"/>
        </w:rPr>
        <w:t xml:space="preserve"> J </w:t>
      </w:r>
      <w:proofErr w:type="spellStart"/>
      <w:r w:rsidRPr="00C81294">
        <w:rPr>
          <w:rFonts w:ascii="Book Antiqua" w:eastAsia="宋体" w:hAnsi="Book Antiqua" w:cs="宋体"/>
          <w:i/>
          <w:iCs/>
          <w:color w:val="000000"/>
          <w:lang w:val="en-US" w:eastAsia="zh-CN"/>
        </w:rPr>
        <w:t>Echocardiogr</w:t>
      </w:r>
      <w:proofErr w:type="spellEnd"/>
      <w:r w:rsidRPr="00C81294">
        <w:rPr>
          <w:rFonts w:ascii="Book Antiqua" w:eastAsia="宋体" w:hAnsi="Book Antiqua" w:cs="宋体"/>
          <w:color w:val="000000"/>
          <w:lang w:val="en-US" w:eastAsia="zh-CN"/>
        </w:rPr>
        <w:t> 2010; </w:t>
      </w:r>
      <w:r w:rsidRPr="00C81294">
        <w:rPr>
          <w:rFonts w:ascii="Book Antiqua" w:eastAsia="宋体" w:hAnsi="Book Antiqua" w:cs="宋体"/>
          <w:b/>
          <w:bCs/>
          <w:color w:val="000000"/>
          <w:lang w:val="en-US" w:eastAsia="zh-CN"/>
        </w:rPr>
        <w:t>11</w:t>
      </w:r>
      <w:r w:rsidRPr="00C81294">
        <w:rPr>
          <w:rFonts w:ascii="Book Antiqua" w:eastAsia="宋体" w:hAnsi="Book Antiqua" w:cs="宋体"/>
          <w:color w:val="000000"/>
          <w:lang w:val="en-US" w:eastAsia="zh-CN"/>
        </w:rPr>
        <w:t>: 74-76 [PMID: 19759028 DOI: 10.1093/</w:t>
      </w:r>
      <w:proofErr w:type="spellStart"/>
      <w:r w:rsidRPr="00C81294">
        <w:rPr>
          <w:rFonts w:ascii="Book Antiqua" w:eastAsia="宋体" w:hAnsi="Book Antiqua" w:cs="宋体"/>
          <w:color w:val="000000"/>
          <w:lang w:val="en-US" w:eastAsia="zh-CN"/>
        </w:rPr>
        <w:t>ejechocard</w:t>
      </w:r>
      <w:proofErr w:type="spellEnd"/>
      <w:r w:rsidRPr="00C81294">
        <w:rPr>
          <w:rFonts w:ascii="Book Antiqua" w:eastAsia="宋体" w:hAnsi="Book Antiqua" w:cs="宋体"/>
          <w:color w:val="000000"/>
          <w:lang w:val="en-US" w:eastAsia="zh-CN"/>
        </w:rPr>
        <w:t>/jep111]</w:t>
      </w:r>
    </w:p>
    <w:p w14:paraId="0CA13C9F"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42 </w:t>
      </w:r>
      <w:proofErr w:type="spellStart"/>
      <w:r w:rsidRPr="00C81294">
        <w:rPr>
          <w:rFonts w:ascii="Book Antiqua" w:eastAsia="宋体" w:hAnsi="Book Antiqua" w:cs="宋体"/>
          <w:b/>
          <w:bCs/>
          <w:color w:val="000000"/>
          <w:lang w:val="en-US" w:eastAsia="zh-CN"/>
        </w:rPr>
        <w:t>Weijs</w:t>
      </w:r>
      <w:proofErr w:type="spellEnd"/>
      <w:r w:rsidRPr="00C81294">
        <w:rPr>
          <w:rFonts w:ascii="Book Antiqua" w:eastAsia="宋体" w:hAnsi="Book Antiqua" w:cs="宋体"/>
          <w:b/>
          <w:bCs/>
          <w:color w:val="000000"/>
          <w:lang w:val="en-US" w:eastAsia="zh-CN"/>
        </w:rPr>
        <w:t xml:space="preserve"> LE</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Arsos</w:t>
      </w:r>
      <w:proofErr w:type="spellEnd"/>
      <w:r w:rsidRPr="00C81294">
        <w:rPr>
          <w:rFonts w:ascii="Book Antiqua" w:eastAsia="宋体" w:hAnsi="Book Antiqua" w:cs="宋体"/>
          <w:color w:val="000000"/>
          <w:lang w:val="en-US" w:eastAsia="zh-CN"/>
        </w:rPr>
        <w:t xml:space="preserve"> G, </w:t>
      </w:r>
      <w:proofErr w:type="spellStart"/>
      <w:r w:rsidRPr="00C81294">
        <w:rPr>
          <w:rFonts w:ascii="Book Antiqua" w:eastAsia="宋体" w:hAnsi="Book Antiqua" w:cs="宋体"/>
          <w:color w:val="000000"/>
          <w:lang w:val="en-US" w:eastAsia="zh-CN"/>
        </w:rPr>
        <w:t>Baarslag</w:t>
      </w:r>
      <w:proofErr w:type="spellEnd"/>
      <w:r w:rsidRPr="00C81294">
        <w:rPr>
          <w:rFonts w:ascii="Book Antiqua" w:eastAsia="宋体" w:hAnsi="Book Antiqua" w:cs="宋体"/>
          <w:color w:val="000000"/>
          <w:lang w:val="en-US" w:eastAsia="zh-CN"/>
        </w:rPr>
        <w:t xml:space="preserve"> HJ, </w:t>
      </w:r>
      <w:proofErr w:type="spellStart"/>
      <w:r w:rsidRPr="00C81294">
        <w:rPr>
          <w:rFonts w:ascii="Book Antiqua" w:eastAsia="宋体" w:hAnsi="Book Antiqua" w:cs="宋体"/>
          <w:color w:val="000000"/>
          <w:lang w:val="en-US" w:eastAsia="zh-CN"/>
        </w:rPr>
        <w:t>Wittebol</w:t>
      </w:r>
      <w:proofErr w:type="spellEnd"/>
      <w:r w:rsidRPr="00C81294">
        <w:rPr>
          <w:rFonts w:ascii="Book Antiqua" w:eastAsia="宋体" w:hAnsi="Book Antiqua" w:cs="宋体"/>
          <w:color w:val="000000"/>
          <w:lang w:val="en-US" w:eastAsia="zh-CN"/>
        </w:rPr>
        <w:t xml:space="preserve"> S, de Klerk JM. Pericardial involvement in a non-Hodgkin lymphoma patient: </w:t>
      </w:r>
      <w:proofErr w:type="spellStart"/>
      <w:r w:rsidRPr="00C81294">
        <w:rPr>
          <w:rFonts w:ascii="Book Antiqua" w:eastAsia="宋体" w:hAnsi="Book Antiqua" w:cs="宋体"/>
          <w:color w:val="000000"/>
          <w:lang w:val="en-US" w:eastAsia="zh-CN"/>
        </w:rPr>
        <w:t>coregistered</w:t>
      </w:r>
      <w:proofErr w:type="spellEnd"/>
      <w:r w:rsidRPr="00C81294">
        <w:rPr>
          <w:rFonts w:ascii="Book Antiqua" w:eastAsia="宋体" w:hAnsi="Book Antiqua" w:cs="宋体"/>
          <w:color w:val="000000"/>
          <w:lang w:val="en-US" w:eastAsia="zh-CN"/>
        </w:rPr>
        <w:t xml:space="preserve"> FDG-PET and CT imaging. </w:t>
      </w:r>
      <w:proofErr w:type="spellStart"/>
      <w:r w:rsidRPr="00C81294">
        <w:rPr>
          <w:rFonts w:ascii="Book Antiqua" w:eastAsia="宋体" w:hAnsi="Book Antiqua" w:cs="宋体"/>
          <w:i/>
          <w:iCs/>
          <w:color w:val="000000"/>
          <w:lang w:val="en-US" w:eastAsia="zh-CN"/>
        </w:rPr>
        <w:t>Eur</w:t>
      </w:r>
      <w:proofErr w:type="spellEnd"/>
      <w:r w:rsidRPr="00C81294">
        <w:rPr>
          <w:rFonts w:ascii="Book Antiqua" w:eastAsia="宋体" w:hAnsi="Book Antiqua" w:cs="宋体"/>
          <w:i/>
          <w:iCs/>
          <w:color w:val="000000"/>
          <w:lang w:val="en-US" w:eastAsia="zh-CN"/>
        </w:rPr>
        <w:t xml:space="preserve"> Heart J</w:t>
      </w:r>
      <w:r w:rsidRPr="00C81294">
        <w:rPr>
          <w:rFonts w:ascii="Book Antiqua" w:eastAsia="宋体" w:hAnsi="Book Antiqua" w:cs="宋体"/>
          <w:color w:val="000000"/>
          <w:lang w:val="en-US" w:eastAsia="zh-CN"/>
        </w:rPr>
        <w:t> 2007; </w:t>
      </w:r>
      <w:r w:rsidRPr="00C81294">
        <w:rPr>
          <w:rFonts w:ascii="Book Antiqua" w:eastAsia="宋体" w:hAnsi="Book Antiqua" w:cs="宋体"/>
          <w:b/>
          <w:bCs/>
          <w:color w:val="000000"/>
          <w:lang w:val="en-US" w:eastAsia="zh-CN"/>
        </w:rPr>
        <w:t>28</w:t>
      </w:r>
      <w:r w:rsidRPr="00C81294">
        <w:rPr>
          <w:rFonts w:ascii="Book Antiqua" w:eastAsia="宋体" w:hAnsi="Book Antiqua" w:cs="宋体"/>
          <w:color w:val="000000"/>
          <w:lang w:val="en-US" w:eastAsia="zh-CN"/>
        </w:rPr>
        <w:t>: 2698 [PMID: 17567624]</w:t>
      </w:r>
    </w:p>
    <w:p w14:paraId="209F4501"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43 </w:t>
      </w:r>
      <w:proofErr w:type="spellStart"/>
      <w:r w:rsidRPr="00C81294">
        <w:rPr>
          <w:rFonts w:ascii="Book Antiqua" w:eastAsia="宋体" w:hAnsi="Book Antiqua" w:cs="宋体"/>
          <w:b/>
          <w:bCs/>
          <w:color w:val="000000"/>
          <w:lang w:val="en-US" w:eastAsia="zh-CN"/>
        </w:rPr>
        <w:t>Nony</w:t>
      </w:r>
      <w:proofErr w:type="spellEnd"/>
      <w:r w:rsidRPr="00C81294">
        <w:rPr>
          <w:rFonts w:ascii="Book Antiqua" w:eastAsia="宋体" w:hAnsi="Book Antiqua" w:cs="宋体"/>
          <w:b/>
          <w:bCs/>
          <w:color w:val="000000"/>
          <w:lang w:val="en-US" w:eastAsia="zh-CN"/>
        </w:rPr>
        <w:t xml:space="preserve"> P</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Guastalla</w:t>
      </w:r>
      <w:proofErr w:type="spellEnd"/>
      <w:r w:rsidRPr="00C81294">
        <w:rPr>
          <w:rFonts w:ascii="Book Antiqua" w:eastAsia="宋体" w:hAnsi="Book Antiqua" w:cs="宋体"/>
          <w:color w:val="000000"/>
          <w:lang w:val="en-US" w:eastAsia="zh-CN"/>
        </w:rPr>
        <w:t xml:space="preserve"> JP, </w:t>
      </w:r>
      <w:proofErr w:type="spellStart"/>
      <w:r w:rsidRPr="00C81294">
        <w:rPr>
          <w:rFonts w:ascii="Book Antiqua" w:eastAsia="宋体" w:hAnsi="Book Antiqua" w:cs="宋体"/>
          <w:color w:val="000000"/>
          <w:lang w:val="en-US" w:eastAsia="zh-CN"/>
        </w:rPr>
        <w:t>Rebattu</w:t>
      </w:r>
      <w:proofErr w:type="spellEnd"/>
      <w:r w:rsidRPr="00C81294">
        <w:rPr>
          <w:rFonts w:ascii="Book Antiqua" w:eastAsia="宋体" w:hAnsi="Book Antiqua" w:cs="宋体"/>
          <w:color w:val="000000"/>
          <w:lang w:val="en-US" w:eastAsia="zh-CN"/>
        </w:rPr>
        <w:t xml:space="preserve"> P, </w:t>
      </w:r>
      <w:proofErr w:type="spellStart"/>
      <w:r w:rsidRPr="00C81294">
        <w:rPr>
          <w:rFonts w:ascii="Book Antiqua" w:eastAsia="宋体" w:hAnsi="Book Antiqua" w:cs="宋体"/>
          <w:color w:val="000000"/>
          <w:lang w:val="en-US" w:eastAsia="zh-CN"/>
        </w:rPr>
        <w:t>Landais</w:t>
      </w:r>
      <w:proofErr w:type="spellEnd"/>
      <w:r w:rsidRPr="00C81294">
        <w:rPr>
          <w:rFonts w:ascii="Book Antiqua" w:eastAsia="宋体" w:hAnsi="Book Antiqua" w:cs="宋体"/>
          <w:color w:val="000000"/>
          <w:lang w:val="en-US" w:eastAsia="zh-CN"/>
        </w:rPr>
        <w:t xml:space="preserve"> P, Lievre M, Bontemps L, </w:t>
      </w:r>
      <w:proofErr w:type="spellStart"/>
      <w:r w:rsidRPr="00C81294">
        <w:rPr>
          <w:rFonts w:ascii="Book Antiqua" w:eastAsia="宋体" w:hAnsi="Book Antiqua" w:cs="宋体"/>
          <w:color w:val="000000"/>
          <w:lang w:val="en-US" w:eastAsia="zh-CN"/>
        </w:rPr>
        <w:t>Itti</w:t>
      </w:r>
      <w:proofErr w:type="spellEnd"/>
      <w:r w:rsidRPr="00C81294">
        <w:rPr>
          <w:rFonts w:ascii="Book Antiqua" w:eastAsia="宋体" w:hAnsi="Book Antiqua" w:cs="宋体"/>
          <w:color w:val="000000"/>
          <w:lang w:val="en-US" w:eastAsia="zh-CN"/>
        </w:rPr>
        <w:t xml:space="preserve"> R, </w:t>
      </w:r>
      <w:proofErr w:type="spellStart"/>
      <w:r w:rsidRPr="00C81294">
        <w:rPr>
          <w:rFonts w:ascii="Book Antiqua" w:eastAsia="宋体" w:hAnsi="Book Antiqua" w:cs="宋体"/>
          <w:color w:val="000000"/>
          <w:lang w:val="en-US" w:eastAsia="zh-CN"/>
        </w:rPr>
        <w:t>Beaune</w:t>
      </w:r>
      <w:proofErr w:type="spellEnd"/>
      <w:r w:rsidRPr="00C81294">
        <w:rPr>
          <w:rFonts w:ascii="Book Antiqua" w:eastAsia="宋体" w:hAnsi="Book Antiqua" w:cs="宋体"/>
          <w:color w:val="000000"/>
          <w:lang w:val="en-US" w:eastAsia="zh-CN"/>
        </w:rPr>
        <w:t xml:space="preserve"> J, Andre-</w:t>
      </w:r>
      <w:proofErr w:type="spellStart"/>
      <w:r w:rsidRPr="00C81294">
        <w:rPr>
          <w:rFonts w:ascii="Book Antiqua" w:eastAsia="宋体" w:hAnsi="Book Antiqua" w:cs="宋体"/>
          <w:color w:val="000000"/>
          <w:lang w:val="en-US" w:eastAsia="zh-CN"/>
        </w:rPr>
        <w:t>Fouet</w:t>
      </w:r>
      <w:proofErr w:type="spellEnd"/>
      <w:r w:rsidRPr="00C81294">
        <w:rPr>
          <w:rFonts w:ascii="Book Antiqua" w:eastAsia="宋体" w:hAnsi="Book Antiqua" w:cs="宋体"/>
          <w:color w:val="000000"/>
          <w:lang w:val="en-US" w:eastAsia="zh-CN"/>
        </w:rPr>
        <w:t xml:space="preserve"> X, </w:t>
      </w:r>
      <w:proofErr w:type="spellStart"/>
      <w:r w:rsidRPr="00C81294">
        <w:rPr>
          <w:rFonts w:ascii="Book Antiqua" w:eastAsia="宋体" w:hAnsi="Book Antiqua" w:cs="宋体"/>
          <w:color w:val="000000"/>
          <w:lang w:val="en-US" w:eastAsia="zh-CN"/>
        </w:rPr>
        <w:t>Janier</w:t>
      </w:r>
      <w:proofErr w:type="spellEnd"/>
      <w:r w:rsidRPr="00C81294">
        <w:rPr>
          <w:rFonts w:ascii="Book Antiqua" w:eastAsia="宋体" w:hAnsi="Book Antiqua" w:cs="宋体"/>
          <w:color w:val="000000"/>
          <w:lang w:val="en-US" w:eastAsia="zh-CN"/>
        </w:rPr>
        <w:t xml:space="preserve"> M. In vivo measurement of myocardial oxidative metabolism and blood flow does not show changes in cancer patients undergoing doxorubicin therapy. </w:t>
      </w:r>
      <w:r w:rsidRPr="00C81294">
        <w:rPr>
          <w:rFonts w:ascii="Book Antiqua" w:eastAsia="宋体" w:hAnsi="Book Antiqua" w:cs="宋体"/>
          <w:i/>
          <w:iCs/>
          <w:color w:val="000000"/>
          <w:lang w:val="en-US" w:eastAsia="zh-CN"/>
        </w:rPr>
        <w:t xml:space="preserve">Cancer </w:t>
      </w:r>
      <w:proofErr w:type="spellStart"/>
      <w:r w:rsidRPr="00C81294">
        <w:rPr>
          <w:rFonts w:ascii="Book Antiqua" w:eastAsia="宋体" w:hAnsi="Book Antiqua" w:cs="宋体"/>
          <w:i/>
          <w:iCs/>
          <w:color w:val="000000"/>
          <w:lang w:val="en-US" w:eastAsia="zh-CN"/>
        </w:rPr>
        <w:t>Chemother</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Pharmacol</w:t>
      </w:r>
      <w:proofErr w:type="spellEnd"/>
      <w:r w:rsidRPr="00C81294">
        <w:rPr>
          <w:rFonts w:ascii="Book Antiqua" w:eastAsia="宋体" w:hAnsi="Book Antiqua" w:cs="宋体"/>
          <w:color w:val="000000"/>
          <w:lang w:val="en-US" w:eastAsia="zh-CN"/>
        </w:rPr>
        <w:t> 2000; </w:t>
      </w:r>
      <w:r w:rsidRPr="00C81294">
        <w:rPr>
          <w:rFonts w:ascii="Book Antiqua" w:eastAsia="宋体" w:hAnsi="Book Antiqua" w:cs="宋体"/>
          <w:b/>
          <w:bCs/>
          <w:color w:val="000000"/>
          <w:lang w:val="en-US" w:eastAsia="zh-CN"/>
        </w:rPr>
        <w:t>45</w:t>
      </w:r>
      <w:r w:rsidRPr="00C81294">
        <w:rPr>
          <w:rFonts w:ascii="Book Antiqua" w:eastAsia="宋体" w:hAnsi="Book Antiqua" w:cs="宋体"/>
          <w:color w:val="000000"/>
          <w:lang w:val="en-US" w:eastAsia="zh-CN"/>
        </w:rPr>
        <w:t>: 375-380 [PMID: 10803920 DOI: 10.1007/s002800051005]</w:t>
      </w:r>
    </w:p>
    <w:p w14:paraId="19270C66"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44 </w:t>
      </w:r>
      <w:proofErr w:type="spellStart"/>
      <w:r w:rsidRPr="00C81294">
        <w:rPr>
          <w:rFonts w:ascii="Book Antiqua" w:eastAsia="宋体" w:hAnsi="Book Antiqua" w:cs="宋体"/>
          <w:b/>
          <w:bCs/>
          <w:color w:val="000000"/>
          <w:lang w:val="en-US" w:eastAsia="zh-CN"/>
        </w:rPr>
        <w:t>Borde</w:t>
      </w:r>
      <w:proofErr w:type="spellEnd"/>
      <w:r w:rsidRPr="00C81294">
        <w:rPr>
          <w:rFonts w:ascii="Book Antiqua" w:eastAsia="宋体" w:hAnsi="Book Antiqua" w:cs="宋体"/>
          <w:b/>
          <w:bCs/>
          <w:color w:val="000000"/>
          <w:lang w:val="en-US" w:eastAsia="zh-CN"/>
        </w:rPr>
        <w:t xml:space="preserve"> C</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Kand</w:t>
      </w:r>
      <w:proofErr w:type="spellEnd"/>
      <w:r w:rsidRPr="00C81294">
        <w:rPr>
          <w:rFonts w:ascii="Book Antiqua" w:eastAsia="宋体" w:hAnsi="Book Antiqua" w:cs="宋体"/>
          <w:color w:val="000000"/>
          <w:lang w:val="en-US" w:eastAsia="zh-CN"/>
        </w:rPr>
        <w:t xml:space="preserve"> P, </w:t>
      </w:r>
      <w:proofErr w:type="spellStart"/>
      <w:r w:rsidRPr="00C81294">
        <w:rPr>
          <w:rFonts w:ascii="Book Antiqua" w:eastAsia="宋体" w:hAnsi="Book Antiqua" w:cs="宋体"/>
          <w:color w:val="000000"/>
          <w:lang w:val="en-US" w:eastAsia="zh-CN"/>
        </w:rPr>
        <w:t>Basu</w:t>
      </w:r>
      <w:proofErr w:type="spellEnd"/>
      <w:r w:rsidRPr="00C81294">
        <w:rPr>
          <w:rFonts w:ascii="Book Antiqua" w:eastAsia="宋体" w:hAnsi="Book Antiqua" w:cs="宋体"/>
          <w:color w:val="000000"/>
          <w:lang w:val="en-US" w:eastAsia="zh-CN"/>
        </w:rPr>
        <w:t xml:space="preserve"> S. Enhanced myocardial </w:t>
      </w:r>
      <w:proofErr w:type="spellStart"/>
      <w:r w:rsidRPr="00C81294">
        <w:rPr>
          <w:rFonts w:ascii="Book Antiqua" w:eastAsia="宋体" w:hAnsi="Book Antiqua" w:cs="宋体"/>
          <w:color w:val="000000"/>
          <w:lang w:val="en-US" w:eastAsia="zh-CN"/>
        </w:rPr>
        <w:t>fluorodeoxyglucose</w:t>
      </w:r>
      <w:proofErr w:type="spellEnd"/>
      <w:r w:rsidRPr="00C81294">
        <w:rPr>
          <w:rFonts w:ascii="Book Antiqua" w:eastAsia="宋体" w:hAnsi="Book Antiqua" w:cs="宋体"/>
          <w:color w:val="000000"/>
          <w:lang w:val="en-US" w:eastAsia="zh-CN"/>
        </w:rPr>
        <w:t xml:space="preserve"> uptake following Adriamycin-based therapy: Evidence of early chemotherapeutic </w:t>
      </w:r>
      <w:proofErr w:type="spellStart"/>
      <w:r w:rsidRPr="00C81294">
        <w:rPr>
          <w:rFonts w:ascii="Book Antiqua" w:eastAsia="宋体" w:hAnsi="Book Antiqua" w:cs="宋体"/>
          <w:color w:val="000000"/>
          <w:lang w:val="en-US" w:eastAsia="zh-CN"/>
        </w:rPr>
        <w:t>cardiotoxicity</w:t>
      </w:r>
      <w:proofErr w:type="spell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 xml:space="preserve">World J </w:t>
      </w:r>
      <w:proofErr w:type="spellStart"/>
      <w:r w:rsidRPr="00C81294">
        <w:rPr>
          <w:rFonts w:ascii="Book Antiqua" w:eastAsia="宋体" w:hAnsi="Book Antiqua" w:cs="宋体"/>
          <w:i/>
          <w:iCs/>
          <w:color w:val="000000"/>
          <w:lang w:val="en-US" w:eastAsia="zh-CN"/>
        </w:rPr>
        <w:t>Radiol</w:t>
      </w:r>
      <w:proofErr w:type="spellEnd"/>
      <w:r w:rsidRPr="00C81294">
        <w:rPr>
          <w:rFonts w:ascii="Book Antiqua" w:eastAsia="宋体" w:hAnsi="Book Antiqua" w:cs="宋体"/>
          <w:color w:val="000000"/>
          <w:lang w:val="en-US" w:eastAsia="zh-CN"/>
        </w:rPr>
        <w:t> 2012; </w:t>
      </w:r>
      <w:r w:rsidRPr="00C81294">
        <w:rPr>
          <w:rFonts w:ascii="Book Antiqua" w:eastAsia="宋体" w:hAnsi="Book Antiqua" w:cs="宋体"/>
          <w:b/>
          <w:bCs/>
          <w:color w:val="000000"/>
          <w:lang w:val="en-US" w:eastAsia="zh-CN"/>
        </w:rPr>
        <w:t>4</w:t>
      </w:r>
      <w:r w:rsidRPr="00C81294">
        <w:rPr>
          <w:rFonts w:ascii="Book Antiqua" w:eastAsia="宋体" w:hAnsi="Book Antiqua" w:cs="宋体"/>
          <w:color w:val="000000"/>
          <w:lang w:val="en-US" w:eastAsia="zh-CN"/>
        </w:rPr>
        <w:t>: 220-223 [PMID: 22761982 DOI: 10.4329/wjr.v4.i5.220]</w:t>
      </w:r>
    </w:p>
    <w:p w14:paraId="0A1375DE"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45 </w:t>
      </w:r>
      <w:proofErr w:type="spellStart"/>
      <w:r w:rsidRPr="00C81294">
        <w:rPr>
          <w:rFonts w:ascii="Book Antiqua" w:eastAsia="宋体" w:hAnsi="Book Antiqua" w:cs="宋体"/>
          <w:b/>
          <w:bCs/>
          <w:color w:val="000000"/>
          <w:lang w:val="en-US" w:eastAsia="zh-CN"/>
        </w:rPr>
        <w:t>Lautamäki</w:t>
      </w:r>
      <w:proofErr w:type="spellEnd"/>
      <w:r w:rsidRPr="00C81294">
        <w:rPr>
          <w:rFonts w:ascii="Book Antiqua" w:eastAsia="宋体" w:hAnsi="Book Antiqua" w:cs="宋体"/>
          <w:b/>
          <w:bCs/>
          <w:color w:val="000000"/>
          <w:lang w:val="en-US" w:eastAsia="zh-CN"/>
        </w:rPr>
        <w:t xml:space="preserve"> R</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Tipre</w:t>
      </w:r>
      <w:proofErr w:type="spellEnd"/>
      <w:r w:rsidRPr="00C81294">
        <w:rPr>
          <w:rFonts w:ascii="Book Antiqua" w:eastAsia="宋体" w:hAnsi="Book Antiqua" w:cs="宋体"/>
          <w:color w:val="000000"/>
          <w:lang w:val="en-US" w:eastAsia="zh-CN"/>
        </w:rPr>
        <w:t xml:space="preserve"> D, </w:t>
      </w:r>
      <w:proofErr w:type="spellStart"/>
      <w:r w:rsidRPr="00C81294">
        <w:rPr>
          <w:rFonts w:ascii="Book Antiqua" w:eastAsia="宋体" w:hAnsi="Book Antiqua" w:cs="宋体"/>
          <w:color w:val="000000"/>
          <w:lang w:val="en-US" w:eastAsia="zh-CN"/>
        </w:rPr>
        <w:t>Bengel</w:t>
      </w:r>
      <w:proofErr w:type="spellEnd"/>
      <w:r w:rsidRPr="00C81294">
        <w:rPr>
          <w:rFonts w:ascii="Book Antiqua" w:eastAsia="宋体" w:hAnsi="Book Antiqua" w:cs="宋体"/>
          <w:color w:val="000000"/>
          <w:lang w:val="en-US" w:eastAsia="zh-CN"/>
        </w:rPr>
        <w:t xml:space="preserve"> FM. Cardiac sympathetic neuronal imaging using PET.</w:t>
      </w:r>
      <w:proofErr w:type="gramEnd"/>
      <w:r w:rsidRPr="00C81294">
        <w:rPr>
          <w:rFonts w:ascii="Book Antiqua" w:eastAsia="宋体" w:hAnsi="Book Antiqua" w:cs="宋体"/>
          <w:color w:val="000000"/>
          <w:lang w:val="en-US" w:eastAsia="zh-CN"/>
        </w:rPr>
        <w:t> </w:t>
      </w:r>
      <w:proofErr w:type="spellStart"/>
      <w:r w:rsidRPr="00C81294">
        <w:rPr>
          <w:rFonts w:ascii="Book Antiqua" w:eastAsia="宋体" w:hAnsi="Book Antiqua" w:cs="宋体"/>
          <w:i/>
          <w:iCs/>
          <w:color w:val="000000"/>
          <w:lang w:val="en-US" w:eastAsia="zh-CN"/>
        </w:rPr>
        <w:t>Eur</w:t>
      </w:r>
      <w:proofErr w:type="spellEnd"/>
      <w:r w:rsidRPr="00C81294">
        <w:rPr>
          <w:rFonts w:ascii="Book Antiqua" w:eastAsia="宋体" w:hAnsi="Book Antiqua" w:cs="宋体"/>
          <w:i/>
          <w:iCs/>
          <w:color w:val="000000"/>
          <w:lang w:val="en-US" w:eastAsia="zh-CN"/>
        </w:rPr>
        <w:t xml:space="preserve"> 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 </w:t>
      </w:r>
      <w:proofErr w:type="spellStart"/>
      <w:r w:rsidRPr="00C81294">
        <w:rPr>
          <w:rFonts w:ascii="Book Antiqua" w:eastAsia="宋体" w:hAnsi="Book Antiqua" w:cs="宋体"/>
          <w:i/>
          <w:iCs/>
          <w:color w:val="000000"/>
          <w:lang w:val="en-US" w:eastAsia="zh-CN"/>
        </w:rPr>
        <w:t>Mol</w:t>
      </w:r>
      <w:proofErr w:type="spellEnd"/>
      <w:r w:rsidRPr="00C81294">
        <w:rPr>
          <w:rFonts w:ascii="Book Antiqua" w:eastAsia="宋体" w:hAnsi="Book Antiqua" w:cs="宋体"/>
          <w:i/>
          <w:iCs/>
          <w:color w:val="000000"/>
          <w:lang w:val="en-US" w:eastAsia="zh-CN"/>
        </w:rPr>
        <w:t xml:space="preserve"> Imaging</w:t>
      </w:r>
      <w:r w:rsidRPr="00C81294">
        <w:rPr>
          <w:rFonts w:ascii="Book Antiqua" w:eastAsia="宋体" w:hAnsi="Book Antiqua" w:cs="宋体"/>
          <w:color w:val="000000"/>
          <w:lang w:val="en-US" w:eastAsia="zh-CN"/>
        </w:rPr>
        <w:t> 2007; </w:t>
      </w:r>
      <w:r w:rsidRPr="00C81294">
        <w:rPr>
          <w:rFonts w:ascii="Book Antiqua" w:eastAsia="宋体" w:hAnsi="Book Antiqua" w:cs="宋体"/>
          <w:b/>
          <w:bCs/>
          <w:color w:val="000000"/>
          <w:lang w:val="en-US" w:eastAsia="zh-CN"/>
        </w:rPr>
        <w:t xml:space="preserve">34 </w:t>
      </w:r>
      <w:proofErr w:type="spellStart"/>
      <w:r w:rsidRPr="00C81294">
        <w:rPr>
          <w:rFonts w:ascii="Book Antiqua" w:eastAsia="宋体" w:hAnsi="Book Antiqua" w:cs="宋体"/>
          <w:b/>
          <w:bCs/>
          <w:color w:val="000000"/>
          <w:lang w:val="en-US" w:eastAsia="zh-CN"/>
        </w:rPr>
        <w:t>Suppl</w:t>
      </w:r>
      <w:proofErr w:type="spellEnd"/>
      <w:r w:rsidRPr="00C81294">
        <w:rPr>
          <w:rFonts w:ascii="Book Antiqua" w:eastAsia="宋体" w:hAnsi="Book Antiqua" w:cs="宋体"/>
          <w:b/>
          <w:bCs/>
          <w:color w:val="000000"/>
          <w:lang w:val="en-US" w:eastAsia="zh-CN"/>
        </w:rPr>
        <w:t xml:space="preserve"> 1</w:t>
      </w:r>
      <w:r w:rsidRPr="00C81294">
        <w:rPr>
          <w:rFonts w:ascii="Book Antiqua" w:eastAsia="宋体" w:hAnsi="Book Antiqua" w:cs="宋体"/>
          <w:color w:val="000000"/>
          <w:lang w:val="en-US" w:eastAsia="zh-CN"/>
        </w:rPr>
        <w:t>: S74-S85 [PMID: 17479262 DOI: 10.1007/s00259-007-0442-1]</w:t>
      </w:r>
    </w:p>
    <w:p w14:paraId="279D8873" w14:textId="77777777" w:rsidR="00C81294" w:rsidRPr="00C81294" w:rsidRDefault="00C81294" w:rsidP="00C81294">
      <w:pPr>
        <w:spacing w:line="360" w:lineRule="auto"/>
        <w:jc w:val="both"/>
        <w:rPr>
          <w:rFonts w:ascii="Book Antiqua" w:eastAsia="宋体" w:hAnsi="Book Antiqua" w:cs="宋体"/>
          <w:color w:val="000000"/>
          <w:lang w:val="en-US" w:eastAsia="zh-CN"/>
        </w:rPr>
      </w:pPr>
      <w:proofErr w:type="gramStart"/>
      <w:r w:rsidRPr="00C81294">
        <w:rPr>
          <w:rFonts w:ascii="Book Antiqua" w:eastAsia="宋体" w:hAnsi="Book Antiqua" w:cs="宋体"/>
          <w:color w:val="000000"/>
          <w:lang w:val="en-US" w:eastAsia="zh-CN"/>
        </w:rPr>
        <w:t>46 </w:t>
      </w:r>
      <w:r w:rsidRPr="00C81294">
        <w:rPr>
          <w:rFonts w:ascii="Book Antiqua" w:eastAsia="宋体" w:hAnsi="Book Antiqua" w:cs="宋体"/>
          <w:b/>
          <w:bCs/>
          <w:color w:val="000000"/>
          <w:lang w:val="en-US" w:eastAsia="zh-CN"/>
        </w:rPr>
        <w:t>Langer O</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Halldin</w:t>
      </w:r>
      <w:proofErr w:type="spellEnd"/>
      <w:r w:rsidRPr="00C81294">
        <w:rPr>
          <w:rFonts w:ascii="Book Antiqua" w:eastAsia="宋体" w:hAnsi="Book Antiqua" w:cs="宋体"/>
          <w:color w:val="000000"/>
          <w:lang w:val="en-US" w:eastAsia="zh-CN"/>
        </w:rPr>
        <w:t xml:space="preserve"> C. PET and SPET tracers for mapping the cardiac nervous system.</w:t>
      </w:r>
      <w:proofErr w:type="gramEnd"/>
      <w:r w:rsidRPr="00C81294">
        <w:rPr>
          <w:rFonts w:ascii="Book Antiqua" w:eastAsia="宋体" w:hAnsi="Book Antiqua" w:cs="宋体"/>
          <w:color w:val="000000"/>
          <w:lang w:val="en-US" w:eastAsia="zh-CN"/>
        </w:rPr>
        <w:t> </w:t>
      </w:r>
      <w:proofErr w:type="spellStart"/>
      <w:r w:rsidRPr="00C81294">
        <w:rPr>
          <w:rFonts w:ascii="Book Antiqua" w:eastAsia="宋体" w:hAnsi="Book Antiqua" w:cs="宋体"/>
          <w:i/>
          <w:iCs/>
          <w:color w:val="000000"/>
          <w:lang w:val="en-US" w:eastAsia="zh-CN"/>
        </w:rPr>
        <w:t>Eur</w:t>
      </w:r>
      <w:proofErr w:type="spellEnd"/>
      <w:r w:rsidRPr="00C81294">
        <w:rPr>
          <w:rFonts w:ascii="Book Antiqua" w:eastAsia="宋体" w:hAnsi="Book Antiqua" w:cs="宋体"/>
          <w:i/>
          <w:iCs/>
          <w:color w:val="000000"/>
          <w:lang w:val="en-US" w:eastAsia="zh-CN"/>
        </w:rPr>
        <w:t xml:space="preserve"> J </w:t>
      </w:r>
      <w:proofErr w:type="spellStart"/>
      <w:r w:rsidRPr="00C81294">
        <w:rPr>
          <w:rFonts w:ascii="Book Antiqua" w:eastAsia="宋体" w:hAnsi="Book Antiqua" w:cs="宋体"/>
          <w:i/>
          <w:iCs/>
          <w:color w:val="000000"/>
          <w:lang w:val="en-US" w:eastAsia="zh-CN"/>
        </w:rPr>
        <w:t>Nucl</w:t>
      </w:r>
      <w:proofErr w:type="spellEnd"/>
      <w:r w:rsidRPr="00C81294">
        <w:rPr>
          <w:rFonts w:ascii="Book Antiqua" w:eastAsia="宋体" w:hAnsi="Book Antiqua" w:cs="宋体"/>
          <w:i/>
          <w:iCs/>
          <w:color w:val="000000"/>
          <w:lang w:val="en-US" w:eastAsia="zh-CN"/>
        </w:rPr>
        <w:t xml:space="preserve"> Med </w:t>
      </w:r>
      <w:proofErr w:type="spellStart"/>
      <w:r w:rsidRPr="00C81294">
        <w:rPr>
          <w:rFonts w:ascii="Book Antiqua" w:eastAsia="宋体" w:hAnsi="Book Antiqua" w:cs="宋体"/>
          <w:i/>
          <w:iCs/>
          <w:color w:val="000000"/>
          <w:lang w:val="en-US" w:eastAsia="zh-CN"/>
        </w:rPr>
        <w:t>Mol</w:t>
      </w:r>
      <w:proofErr w:type="spellEnd"/>
      <w:r w:rsidRPr="00C81294">
        <w:rPr>
          <w:rFonts w:ascii="Book Antiqua" w:eastAsia="宋体" w:hAnsi="Book Antiqua" w:cs="宋体"/>
          <w:i/>
          <w:iCs/>
          <w:color w:val="000000"/>
          <w:lang w:val="en-US" w:eastAsia="zh-CN"/>
        </w:rPr>
        <w:t xml:space="preserve"> Imaging</w:t>
      </w:r>
      <w:r w:rsidRPr="00C81294">
        <w:rPr>
          <w:rFonts w:ascii="Book Antiqua" w:eastAsia="宋体" w:hAnsi="Book Antiqua" w:cs="宋体"/>
          <w:color w:val="000000"/>
          <w:lang w:val="en-US" w:eastAsia="zh-CN"/>
        </w:rPr>
        <w:t> 2002; </w:t>
      </w:r>
      <w:r w:rsidRPr="00C81294">
        <w:rPr>
          <w:rFonts w:ascii="Book Antiqua" w:eastAsia="宋体" w:hAnsi="Book Antiqua" w:cs="宋体"/>
          <w:b/>
          <w:bCs/>
          <w:color w:val="000000"/>
          <w:lang w:val="en-US" w:eastAsia="zh-CN"/>
        </w:rPr>
        <w:t>29</w:t>
      </w:r>
      <w:r w:rsidRPr="00C81294">
        <w:rPr>
          <w:rFonts w:ascii="Book Antiqua" w:eastAsia="宋体" w:hAnsi="Book Antiqua" w:cs="宋体"/>
          <w:color w:val="000000"/>
          <w:lang w:val="en-US" w:eastAsia="zh-CN"/>
        </w:rPr>
        <w:t>: 416-434 [PMID: 12002720 DOI: 10.1007/s002590100640]</w:t>
      </w:r>
    </w:p>
    <w:p w14:paraId="618867D9"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47 </w:t>
      </w:r>
      <w:proofErr w:type="spellStart"/>
      <w:r w:rsidRPr="00C81294">
        <w:rPr>
          <w:rFonts w:ascii="Book Antiqua" w:eastAsia="宋体" w:hAnsi="Book Antiqua" w:cs="宋体"/>
          <w:b/>
          <w:bCs/>
          <w:color w:val="000000"/>
          <w:lang w:val="en-US" w:eastAsia="zh-CN"/>
        </w:rPr>
        <w:t>Merlet</w:t>
      </w:r>
      <w:proofErr w:type="spellEnd"/>
      <w:r w:rsidRPr="00C81294">
        <w:rPr>
          <w:rFonts w:ascii="Book Antiqua" w:eastAsia="宋体" w:hAnsi="Book Antiqua" w:cs="宋体"/>
          <w:b/>
          <w:bCs/>
          <w:color w:val="000000"/>
          <w:lang w:val="en-US" w:eastAsia="zh-CN"/>
        </w:rPr>
        <w:t xml:space="preserve"> P</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Delforge</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Syrota</w:t>
      </w:r>
      <w:proofErr w:type="spellEnd"/>
      <w:r w:rsidRPr="00C81294">
        <w:rPr>
          <w:rFonts w:ascii="Book Antiqua" w:eastAsia="宋体" w:hAnsi="Book Antiqua" w:cs="宋体"/>
          <w:color w:val="000000"/>
          <w:lang w:val="en-US" w:eastAsia="zh-CN"/>
        </w:rPr>
        <w:t xml:space="preserve"> A, </w:t>
      </w:r>
      <w:proofErr w:type="spellStart"/>
      <w:r w:rsidRPr="00C81294">
        <w:rPr>
          <w:rFonts w:ascii="Book Antiqua" w:eastAsia="宋体" w:hAnsi="Book Antiqua" w:cs="宋体"/>
          <w:color w:val="000000"/>
          <w:lang w:val="en-US" w:eastAsia="zh-CN"/>
        </w:rPr>
        <w:t>Angevin</w:t>
      </w:r>
      <w:proofErr w:type="spellEnd"/>
      <w:r w:rsidRPr="00C81294">
        <w:rPr>
          <w:rFonts w:ascii="Book Antiqua" w:eastAsia="宋体" w:hAnsi="Book Antiqua" w:cs="宋体"/>
          <w:color w:val="000000"/>
          <w:lang w:val="en-US" w:eastAsia="zh-CN"/>
        </w:rPr>
        <w:t xml:space="preserve"> E, </w:t>
      </w:r>
      <w:proofErr w:type="spellStart"/>
      <w:r w:rsidRPr="00C81294">
        <w:rPr>
          <w:rFonts w:ascii="Book Antiqua" w:eastAsia="宋体" w:hAnsi="Book Antiqua" w:cs="宋体"/>
          <w:color w:val="000000"/>
          <w:lang w:val="en-US" w:eastAsia="zh-CN"/>
        </w:rPr>
        <w:t>Mazière</w:t>
      </w:r>
      <w:proofErr w:type="spellEnd"/>
      <w:r w:rsidRPr="00C81294">
        <w:rPr>
          <w:rFonts w:ascii="Book Antiqua" w:eastAsia="宋体" w:hAnsi="Book Antiqua" w:cs="宋体"/>
          <w:color w:val="000000"/>
          <w:lang w:val="en-US" w:eastAsia="zh-CN"/>
        </w:rPr>
        <w:t xml:space="preserve"> B, </w:t>
      </w:r>
      <w:proofErr w:type="spellStart"/>
      <w:r w:rsidRPr="00C81294">
        <w:rPr>
          <w:rFonts w:ascii="Book Antiqua" w:eastAsia="宋体" w:hAnsi="Book Antiqua" w:cs="宋体"/>
          <w:color w:val="000000"/>
          <w:lang w:val="en-US" w:eastAsia="zh-CN"/>
        </w:rPr>
        <w:t>Crouzel</w:t>
      </w:r>
      <w:proofErr w:type="spellEnd"/>
      <w:r w:rsidRPr="00C81294">
        <w:rPr>
          <w:rFonts w:ascii="Book Antiqua" w:eastAsia="宋体" w:hAnsi="Book Antiqua" w:cs="宋体"/>
          <w:color w:val="000000"/>
          <w:lang w:val="en-US" w:eastAsia="zh-CN"/>
        </w:rPr>
        <w:t xml:space="preserve"> C, </w:t>
      </w:r>
      <w:proofErr w:type="spellStart"/>
      <w:r w:rsidRPr="00C81294">
        <w:rPr>
          <w:rFonts w:ascii="Book Antiqua" w:eastAsia="宋体" w:hAnsi="Book Antiqua" w:cs="宋体"/>
          <w:color w:val="000000"/>
          <w:lang w:val="en-US" w:eastAsia="zh-CN"/>
        </w:rPr>
        <w:t>Valette</w:t>
      </w:r>
      <w:proofErr w:type="spellEnd"/>
      <w:r w:rsidRPr="00C81294">
        <w:rPr>
          <w:rFonts w:ascii="Book Antiqua" w:eastAsia="宋体" w:hAnsi="Book Antiqua" w:cs="宋体"/>
          <w:color w:val="000000"/>
          <w:lang w:val="en-US" w:eastAsia="zh-CN"/>
        </w:rPr>
        <w:t xml:space="preserve"> H, </w:t>
      </w:r>
      <w:proofErr w:type="spellStart"/>
      <w:r w:rsidRPr="00C81294">
        <w:rPr>
          <w:rFonts w:ascii="Book Antiqua" w:eastAsia="宋体" w:hAnsi="Book Antiqua" w:cs="宋体"/>
          <w:color w:val="000000"/>
          <w:lang w:val="en-US" w:eastAsia="zh-CN"/>
        </w:rPr>
        <w:t>Loisance</w:t>
      </w:r>
      <w:proofErr w:type="spellEnd"/>
      <w:r w:rsidRPr="00C81294">
        <w:rPr>
          <w:rFonts w:ascii="Book Antiqua" w:eastAsia="宋体" w:hAnsi="Book Antiqua" w:cs="宋体"/>
          <w:color w:val="000000"/>
          <w:lang w:val="en-US" w:eastAsia="zh-CN"/>
        </w:rPr>
        <w:t xml:space="preserve"> D, </w:t>
      </w:r>
      <w:proofErr w:type="spellStart"/>
      <w:r w:rsidRPr="00C81294">
        <w:rPr>
          <w:rFonts w:ascii="Book Antiqua" w:eastAsia="宋体" w:hAnsi="Book Antiqua" w:cs="宋体"/>
          <w:color w:val="000000"/>
          <w:lang w:val="en-US" w:eastAsia="zh-CN"/>
        </w:rPr>
        <w:t>Castaigne</w:t>
      </w:r>
      <w:proofErr w:type="spellEnd"/>
      <w:r w:rsidRPr="00C81294">
        <w:rPr>
          <w:rFonts w:ascii="Book Antiqua" w:eastAsia="宋体" w:hAnsi="Book Antiqua" w:cs="宋体"/>
          <w:color w:val="000000"/>
          <w:lang w:val="en-US" w:eastAsia="zh-CN"/>
        </w:rPr>
        <w:t xml:space="preserve"> A, </w:t>
      </w:r>
      <w:proofErr w:type="spellStart"/>
      <w:r w:rsidRPr="00C81294">
        <w:rPr>
          <w:rFonts w:ascii="Book Antiqua" w:eastAsia="宋体" w:hAnsi="Book Antiqua" w:cs="宋体"/>
          <w:color w:val="000000"/>
          <w:lang w:val="en-US" w:eastAsia="zh-CN"/>
        </w:rPr>
        <w:t>Randé</w:t>
      </w:r>
      <w:proofErr w:type="spellEnd"/>
      <w:r w:rsidRPr="00C81294">
        <w:rPr>
          <w:rFonts w:ascii="Book Antiqua" w:eastAsia="宋体" w:hAnsi="Book Antiqua" w:cs="宋体"/>
          <w:color w:val="000000"/>
          <w:lang w:val="en-US" w:eastAsia="zh-CN"/>
        </w:rPr>
        <w:t xml:space="preserve"> JL. </w:t>
      </w:r>
      <w:proofErr w:type="gramStart"/>
      <w:r w:rsidRPr="00C81294">
        <w:rPr>
          <w:rFonts w:ascii="Book Antiqua" w:eastAsia="宋体" w:hAnsi="Book Antiqua" w:cs="宋体"/>
          <w:color w:val="000000"/>
          <w:lang w:val="en-US" w:eastAsia="zh-CN"/>
        </w:rPr>
        <w:t>Positron emission tomography with 11C CGP-12177 to assess beta-adrenergic receptor concentration in idiopathic dilated cardiomyopathy.</w:t>
      </w:r>
      <w:proofErr w:type="gramEnd"/>
      <w:r w:rsidRPr="00C81294">
        <w:rPr>
          <w:rFonts w:ascii="Book Antiqua" w:eastAsia="宋体" w:hAnsi="Book Antiqua" w:cs="宋体"/>
          <w:color w:val="000000"/>
          <w:lang w:val="en-US" w:eastAsia="zh-CN"/>
        </w:rPr>
        <w:t> </w:t>
      </w:r>
      <w:r w:rsidRPr="00C81294">
        <w:rPr>
          <w:rFonts w:ascii="Book Antiqua" w:eastAsia="宋体" w:hAnsi="Book Antiqua" w:cs="宋体"/>
          <w:i/>
          <w:iCs/>
          <w:color w:val="000000"/>
          <w:lang w:val="en-US" w:eastAsia="zh-CN"/>
        </w:rPr>
        <w:t>Circulation</w:t>
      </w:r>
      <w:r w:rsidRPr="00C81294">
        <w:rPr>
          <w:rFonts w:ascii="Book Antiqua" w:eastAsia="宋体" w:hAnsi="Book Antiqua" w:cs="宋体"/>
          <w:color w:val="000000"/>
          <w:lang w:val="en-US" w:eastAsia="zh-CN"/>
        </w:rPr>
        <w:t> 1993; </w:t>
      </w:r>
      <w:r w:rsidRPr="00C81294">
        <w:rPr>
          <w:rFonts w:ascii="Book Antiqua" w:eastAsia="宋体" w:hAnsi="Book Antiqua" w:cs="宋体"/>
          <w:b/>
          <w:bCs/>
          <w:color w:val="000000"/>
          <w:lang w:val="en-US" w:eastAsia="zh-CN"/>
        </w:rPr>
        <w:t>87</w:t>
      </w:r>
      <w:r w:rsidRPr="00C81294">
        <w:rPr>
          <w:rFonts w:ascii="Book Antiqua" w:eastAsia="宋体" w:hAnsi="Book Antiqua" w:cs="宋体"/>
          <w:color w:val="000000"/>
          <w:lang w:val="en-US" w:eastAsia="zh-CN"/>
        </w:rPr>
        <w:t>: 1169-1178 [PMID: 8096441 DOI: 10.1161/01.CIR.87.4.1169]</w:t>
      </w:r>
    </w:p>
    <w:p w14:paraId="4904DDA4"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48 </w:t>
      </w:r>
      <w:proofErr w:type="spellStart"/>
      <w:r w:rsidRPr="00C81294">
        <w:rPr>
          <w:rFonts w:ascii="Book Antiqua" w:eastAsia="宋体" w:hAnsi="Book Antiqua" w:cs="宋体"/>
          <w:b/>
          <w:bCs/>
          <w:color w:val="000000"/>
          <w:lang w:val="en-US" w:eastAsia="zh-CN"/>
        </w:rPr>
        <w:t>Vesalainen</w:t>
      </w:r>
      <w:proofErr w:type="spellEnd"/>
      <w:r w:rsidRPr="00C81294">
        <w:rPr>
          <w:rFonts w:ascii="Book Antiqua" w:eastAsia="宋体" w:hAnsi="Book Antiqua" w:cs="宋体"/>
          <w:b/>
          <w:bCs/>
          <w:color w:val="000000"/>
          <w:lang w:val="en-US" w:eastAsia="zh-CN"/>
        </w:rPr>
        <w:t xml:space="preserve"> RK</w:t>
      </w:r>
      <w:r w:rsidRPr="00C81294">
        <w:rPr>
          <w:rFonts w:ascii="Book Antiqua" w:eastAsia="宋体" w:hAnsi="Book Antiqua" w:cs="宋体"/>
          <w:color w:val="000000"/>
          <w:lang w:val="en-US" w:eastAsia="zh-CN"/>
        </w:rPr>
        <w:t xml:space="preserve">, </w:t>
      </w:r>
      <w:proofErr w:type="spellStart"/>
      <w:r w:rsidRPr="00C81294">
        <w:rPr>
          <w:rFonts w:ascii="Book Antiqua" w:eastAsia="宋体" w:hAnsi="Book Antiqua" w:cs="宋体"/>
          <w:color w:val="000000"/>
          <w:lang w:val="en-US" w:eastAsia="zh-CN"/>
        </w:rPr>
        <w:t>Pietilä</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Tahvanainen</w:t>
      </w:r>
      <w:proofErr w:type="spellEnd"/>
      <w:r w:rsidRPr="00C81294">
        <w:rPr>
          <w:rFonts w:ascii="Book Antiqua" w:eastAsia="宋体" w:hAnsi="Book Antiqua" w:cs="宋体"/>
          <w:color w:val="000000"/>
          <w:lang w:val="en-US" w:eastAsia="zh-CN"/>
        </w:rPr>
        <w:t xml:space="preserve"> KU, </w:t>
      </w:r>
      <w:proofErr w:type="spellStart"/>
      <w:r w:rsidRPr="00C81294">
        <w:rPr>
          <w:rFonts w:ascii="Book Antiqua" w:eastAsia="宋体" w:hAnsi="Book Antiqua" w:cs="宋体"/>
          <w:color w:val="000000"/>
          <w:lang w:val="en-US" w:eastAsia="zh-CN"/>
        </w:rPr>
        <w:t>Jartti</w:t>
      </w:r>
      <w:proofErr w:type="spellEnd"/>
      <w:r w:rsidRPr="00C81294">
        <w:rPr>
          <w:rFonts w:ascii="Book Antiqua" w:eastAsia="宋体" w:hAnsi="Book Antiqua" w:cs="宋体"/>
          <w:color w:val="000000"/>
          <w:lang w:val="en-US" w:eastAsia="zh-CN"/>
        </w:rPr>
        <w:t xml:space="preserve"> T, </w:t>
      </w:r>
      <w:proofErr w:type="spellStart"/>
      <w:r w:rsidRPr="00C81294">
        <w:rPr>
          <w:rFonts w:ascii="Book Antiqua" w:eastAsia="宋体" w:hAnsi="Book Antiqua" w:cs="宋体"/>
          <w:color w:val="000000"/>
          <w:lang w:val="en-US" w:eastAsia="zh-CN"/>
        </w:rPr>
        <w:t>Teräs</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Någren</w:t>
      </w:r>
      <w:proofErr w:type="spellEnd"/>
      <w:r w:rsidRPr="00C81294">
        <w:rPr>
          <w:rFonts w:ascii="Book Antiqua" w:eastAsia="宋体" w:hAnsi="Book Antiqua" w:cs="宋体"/>
          <w:color w:val="000000"/>
          <w:lang w:val="en-US" w:eastAsia="zh-CN"/>
        </w:rPr>
        <w:t xml:space="preserve"> K, </w:t>
      </w:r>
      <w:proofErr w:type="spellStart"/>
      <w:r w:rsidRPr="00C81294">
        <w:rPr>
          <w:rFonts w:ascii="Book Antiqua" w:eastAsia="宋体" w:hAnsi="Book Antiqua" w:cs="宋体"/>
          <w:color w:val="000000"/>
          <w:lang w:val="en-US" w:eastAsia="zh-CN"/>
        </w:rPr>
        <w:t>Lehikoinen</w:t>
      </w:r>
      <w:proofErr w:type="spellEnd"/>
      <w:r w:rsidRPr="00C81294">
        <w:rPr>
          <w:rFonts w:ascii="Book Antiqua" w:eastAsia="宋体" w:hAnsi="Book Antiqua" w:cs="宋体"/>
          <w:color w:val="000000"/>
          <w:lang w:val="en-US" w:eastAsia="zh-CN"/>
        </w:rPr>
        <w:t xml:space="preserve"> P, </w:t>
      </w:r>
      <w:proofErr w:type="spellStart"/>
      <w:r w:rsidRPr="00C81294">
        <w:rPr>
          <w:rFonts w:ascii="Book Antiqua" w:eastAsia="宋体" w:hAnsi="Book Antiqua" w:cs="宋体"/>
          <w:color w:val="000000"/>
          <w:lang w:val="en-US" w:eastAsia="zh-CN"/>
        </w:rPr>
        <w:t>Huupponen</w:t>
      </w:r>
      <w:proofErr w:type="spellEnd"/>
      <w:r w:rsidRPr="00C81294">
        <w:rPr>
          <w:rFonts w:ascii="Book Antiqua" w:eastAsia="宋体" w:hAnsi="Book Antiqua" w:cs="宋体"/>
          <w:color w:val="000000"/>
          <w:lang w:val="en-US" w:eastAsia="zh-CN"/>
        </w:rPr>
        <w:t xml:space="preserve"> R, </w:t>
      </w:r>
      <w:proofErr w:type="spellStart"/>
      <w:r w:rsidRPr="00C81294">
        <w:rPr>
          <w:rFonts w:ascii="Book Antiqua" w:eastAsia="宋体" w:hAnsi="Book Antiqua" w:cs="宋体"/>
          <w:color w:val="000000"/>
          <w:lang w:val="en-US" w:eastAsia="zh-CN"/>
        </w:rPr>
        <w:t>Ukkonen</w:t>
      </w:r>
      <w:proofErr w:type="spellEnd"/>
      <w:r w:rsidRPr="00C81294">
        <w:rPr>
          <w:rFonts w:ascii="Book Antiqua" w:eastAsia="宋体" w:hAnsi="Book Antiqua" w:cs="宋体"/>
          <w:color w:val="000000"/>
          <w:lang w:val="en-US" w:eastAsia="zh-CN"/>
        </w:rPr>
        <w:t xml:space="preserve"> H, </w:t>
      </w:r>
      <w:proofErr w:type="spellStart"/>
      <w:r w:rsidRPr="00C81294">
        <w:rPr>
          <w:rFonts w:ascii="Book Antiqua" w:eastAsia="宋体" w:hAnsi="Book Antiqua" w:cs="宋体"/>
          <w:color w:val="000000"/>
          <w:lang w:val="en-US" w:eastAsia="zh-CN"/>
        </w:rPr>
        <w:t>Saraste</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Knuuti</w:t>
      </w:r>
      <w:proofErr w:type="spellEnd"/>
      <w:r w:rsidRPr="00C81294">
        <w:rPr>
          <w:rFonts w:ascii="Book Antiqua" w:eastAsia="宋体" w:hAnsi="Book Antiqua" w:cs="宋体"/>
          <w:color w:val="000000"/>
          <w:lang w:val="en-US" w:eastAsia="zh-CN"/>
        </w:rPr>
        <w:t xml:space="preserve"> J, </w:t>
      </w:r>
      <w:proofErr w:type="spellStart"/>
      <w:r w:rsidRPr="00C81294">
        <w:rPr>
          <w:rFonts w:ascii="Book Antiqua" w:eastAsia="宋体" w:hAnsi="Book Antiqua" w:cs="宋体"/>
          <w:color w:val="000000"/>
          <w:lang w:val="en-US" w:eastAsia="zh-CN"/>
        </w:rPr>
        <w:t>Voipio-Pulkki</w:t>
      </w:r>
      <w:proofErr w:type="spellEnd"/>
      <w:r w:rsidRPr="00C81294">
        <w:rPr>
          <w:rFonts w:ascii="Book Antiqua" w:eastAsia="宋体" w:hAnsi="Book Antiqua" w:cs="宋体"/>
          <w:color w:val="000000"/>
          <w:lang w:val="en-US" w:eastAsia="zh-CN"/>
        </w:rPr>
        <w:t xml:space="preserve"> LM. Cardiac positron emission tomography imaging with [11C</w:t>
      </w:r>
      <w:proofErr w:type="gramStart"/>
      <w:r w:rsidRPr="00C81294">
        <w:rPr>
          <w:rFonts w:ascii="Book Antiqua" w:eastAsia="宋体" w:hAnsi="Book Antiqua" w:cs="宋体"/>
          <w:color w:val="000000"/>
          <w:lang w:val="en-US" w:eastAsia="zh-CN"/>
        </w:rPr>
        <w:t>]</w:t>
      </w:r>
      <w:proofErr w:type="spellStart"/>
      <w:r w:rsidRPr="00C81294">
        <w:rPr>
          <w:rFonts w:ascii="Book Antiqua" w:eastAsia="宋体" w:hAnsi="Book Antiqua" w:cs="宋体"/>
          <w:color w:val="000000"/>
          <w:lang w:val="en-US" w:eastAsia="zh-CN"/>
        </w:rPr>
        <w:t>hydroxyephedrine</w:t>
      </w:r>
      <w:proofErr w:type="spellEnd"/>
      <w:proofErr w:type="gramEnd"/>
      <w:r w:rsidRPr="00C81294">
        <w:rPr>
          <w:rFonts w:ascii="Book Antiqua" w:eastAsia="宋体" w:hAnsi="Book Antiqua" w:cs="宋体"/>
          <w:color w:val="000000"/>
          <w:lang w:val="en-US" w:eastAsia="zh-CN"/>
        </w:rPr>
        <w:t xml:space="preserve">, a specific tracer for </w:t>
      </w:r>
      <w:r w:rsidRPr="00C81294">
        <w:rPr>
          <w:rFonts w:ascii="Book Antiqua" w:eastAsia="宋体" w:hAnsi="Book Antiqua" w:cs="宋体"/>
          <w:color w:val="000000"/>
          <w:lang w:val="en-US" w:eastAsia="zh-CN"/>
        </w:rPr>
        <w:lastRenderedPageBreak/>
        <w:t>sympathetic nerve endings, and its functional correlates in congestive heart failure. </w:t>
      </w:r>
      <w:r w:rsidRPr="00C81294">
        <w:rPr>
          <w:rFonts w:ascii="Book Antiqua" w:eastAsia="宋体" w:hAnsi="Book Antiqua" w:cs="宋体"/>
          <w:i/>
          <w:iCs/>
          <w:color w:val="000000"/>
          <w:lang w:val="en-US" w:eastAsia="zh-CN"/>
        </w:rPr>
        <w:t xml:space="preserve">Am J </w:t>
      </w:r>
      <w:proofErr w:type="spellStart"/>
      <w:r w:rsidRPr="00C81294">
        <w:rPr>
          <w:rFonts w:ascii="Book Antiqua" w:eastAsia="宋体" w:hAnsi="Book Antiqua" w:cs="宋体"/>
          <w:i/>
          <w:iCs/>
          <w:color w:val="000000"/>
          <w:lang w:val="en-US" w:eastAsia="zh-CN"/>
        </w:rPr>
        <w:t>Cardiol</w:t>
      </w:r>
      <w:proofErr w:type="spellEnd"/>
      <w:r w:rsidRPr="00C81294">
        <w:rPr>
          <w:rFonts w:ascii="Book Antiqua" w:eastAsia="宋体" w:hAnsi="Book Antiqua" w:cs="宋体"/>
          <w:color w:val="000000"/>
          <w:lang w:val="en-US" w:eastAsia="zh-CN"/>
        </w:rPr>
        <w:t> 1999; </w:t>
      </w:r>
      <w:r w:rsidRPr="00C81294">
        <w:rPr>
          <w:rFonts w:ascii="Book Antiqua" w:eastAsia="宋体" w:hAnsi="Book Antiqua" w:cs="宋体"/>
          <w:b/>
          <w:bCs/>
          <w:color w:val="000000"/>
          <w:lang w:val="en-US" w:eastAsia="zh-CN"/>
        </w:rPr>
        <w:t>84</w:t>
      </w:r>
      <w:r w:rsidRPr="00C81294">
        <w:rPr>
          <w:rFonts w:ascii="Book Antiqua" w:eastAsia="宋体" w:hAnsi="Book Antiqua" w:cs="宋体"/>
          <w:color w:val="000000"/>
          <w:lang w:val="en-US" w:eastAsia="zh-CN"/>
        </w:rPr>
        <w:t>: 568-574 [PMID: 10482157 DOI: 10.1016/S0002-9149(99)00379-3]</w:t>
      </w:r>
    </w:p>
    <w:p w14:paraId="5AB7AABA"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49 </w:t>
      </w:r>
      <w:r w:rsidRPr="00C81294">
        <w:rPr>
          <w:rFonts w:ascii="Book Antiqua" w:eastAsia="宋体" w:hAnsi="Book Antiqua" w:cs="宋体"/>
          <w:b/>
          <w:bCs/>
          <w:color w:val="000000"/>
          <w:lang w:val="en-US" w:eastAsia="zh-CN"/>
        </w:rPr>
        <w:t>Hartmann F</w:t>
      </w:r>
      <w:r w:rsidRPr="00C81294">
        <w:rPr>
          <w:rFonts w:ascii="Book Antiqua" w:eastAsia="宋体" w:hAnsi="Book Antiqua" w:cs="宋体"/>
          <w:color w:val="000000"/>
          <w:lang w:val="en-US" w:eastAsia="zh-CN"/>
        </w:rPr>
        <w:t xml:space="preserve">, Ziegler S, </w:t>
      </w:r>
      <w:proofErr w:type="spellStart"/>
      <w:r w:rsidRPr="00C81294">
        <w:rPr>
          <w:rFonts w:ascii="Book Antiqua" w:eastAsia="宋体" w:hAnsi="Book Antiqua" w:cs="宋体"/>
          <w:color w:val="000000"/>
          <w:lang w:val="en-US" w:eastAsia="zh-CN"/>
        </w:rPr>
        <w:t>Nekolla</w:t>
      </w:r>
      <w:proofErr w:type="spellEnd"/>
      <w:r w:rsidRPr="00C81294">
        <w:rPr>
          <w:rFonts w:ascii="Book Antiqua" w:eastAsia="宋体" w:hAnsi="Book Antiqua" w:cs="宋体"/>
          <w:color w:val="000000"/>
          <w:lang w:val="en-US" w:eastAsia="zh-CN"/>
        </w:rPr>
        <w:t xml:space="preserve"> S, </w:t>
      </w:r>
      <w:proofErr w:type="spellStart"/>
      <w:r w:rsidRPr="00C81294">
        <w:rPr>
          <w:rFonts w:ascii="Book Antiqua" w:eastAsia="宋体" w:hAnsi="Book Antiqua" w:cs="宋体"/>
          <w:color w:val="000000"/>
          <w:lang w:val="en-US" w:eastAsia="zh-CN"/>
        </w:rPr>
        <w:t>Hadamitzky</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Seyfarth</w:t>
      </w:r>
      <w:proofErr w:type="spellEnd"/>
      <w:r w:rsidRPr="00C81294">
        <w:rPr>
          <w:rFonts w:ascii="Book Antiqua" w:eastAsia="宋体" w:hAnsi="Book Antiqua" w:cs="宋体"/>
          <w:color w:val="000000"/>
          <w:lang w:val="en-US" w:eastAsia="zh-CN"/>
        </w:rPr>
        <w:t xml:space="preserve"> M, </w:t>
      </w:r>
      <w:proofErr w:type="spellStart"/>
      <w:r w:rsidRPr="00C81294">
        <w:rPr>
          <w:rFonts w:ascii="Book Antiqua" w:eastAsia="宋体" w:hAnsi="Book Antiqua" w:cs="宋体"/>
          <w:color w:val="000000"/>
          <w:lang w:val="en-US" w:eastAsia="zh-CN"/>
        </w:rPr>
        <w:t>Richardt</w:t>
      </w:r>
      <w:proofErr w:type="spellEnd"/>
      <w:r w:rsidRPr="00C81294">
        <w:rPr>
          <w:rFonts w:ascii="Book Antiqua" w:eastAsia="宋体" w:hAnsi="Book Antiqua" w:cs="宋体"/>
          <w:color w:val="000000"/>
          <w:lang w:val="en-US" w:eastAsia="zh-CN"/>
        </w:rPr>
        <w:t xml:space="preserve"> G, </w:t>
      </w:r>
      <w:proofErr w:type="spellStart"/>
      <w:r w:rsidRPr="00C81294">
        <w:rPr>
          <w:rFonts w:ascii="Book Antiqua" w:eastAsia="宋体" w:hAnsi="Book Antiqua" w:cs="宋体"/>
          <w:color w:val="000000"/>
          <w:lang w:val="en-US" w:eastAsia="zh-CN"/>
        </w:rPr>
        <w:t>Schwaiger</w:t>
      </w:r>
      <w:proofErr w:type="spellEnd"/>
      <w:r w:rsidRPr="00C81294">
        <w:rPr>
          <w:rFonts w:ascii="Book Antiqua" w:eastAsia="宋体" w:hAnsi="Book Antiqua" w:cs="宋体"/>
          <w:color w:val="000000"/>
          <w:lang w:val="en-US" w:eastAsia="zh-CN"/>
        </w:rPr>
        <w:t xml:space="preserve"> M. Regional patterns of myocardial sympathetic denervation in dilated cardiomyopathy: an analysis using carbon-11 </w:t>
      </w:r>
      <w:proofErr w:type="spellStart"/>
      <w:r w:rsidRPr="00C81294">
        <w:rPr>
          <w:rFonts w:ascii="Book Antiqua" w:eastAsia="宋体" w:hAnsi="Book Antiqua" w:cs="宋体"/>
          <w:color w:val="000000"/>
          <w:lang w:val="en-US" w:eastAsia="zh-CN"/>
        </w:rPr>
        <w:t>hydroxyephedrine</w:t>
      </w:r>
      <w:proofErr w:type="spellEnd"/>
      <w:r w:rsidRPr="00C81294">
        <w:rPr>
          <w:rFonts w:ascii="Book Antiqua" w:eastAsia="宋体" w:hAnsi="Book Antiqua" w:cs="宋体"/>
          <w:color w:val="000000"/>
          <w:lang w:val="en-US" w:eastAsia="zh-CN"/>
        </w:rPr>
        <w:t xml:space="preserve"> and positron emission tomography. </w:t>
      </w:r>
      <w:r w:rsidRPr="00C81294">
        <w:rPr>
          <w:rFonts w:ascii="Book Antiqua" w:eastAsia="宋体" w:hAnsi="Book Antiqua" w:cs="宋体"/>
          <w:i/>
          <w:iCs/>
          <w:color w:val="000000"/>
          <w:lang w:val="en-US" w:eastAsia="zh-CN"/>
        </w:rPr>
        <w:t>Heart</w:t>
      </w:r>
      <w:r w:rsidRPr="00C81294">
        <w:rPr>
          <w:rFonts w:ascii="Book Antiqua" w:eastAsia="宋体" w:hAnsi="Book Antiqua" w:cs="宋体"/>
          <w:color w:val="000000"/>
          <w:lang w:val="en-US" w:eastAsia="zh-CN"/>
        </w:rPr>
        <w:t> 1999; </w:t>
      </w:r>
      <w:r w:rsidRPr="00C81294">
        <w:rPr>
          <w:rFonts w:ascii="Book Antiqua" w:eastAsia="宋体" w:hAnsi="Book Antiqua" w:cs="宋体"/>
          <w:b/>
          <w:bCs/>
          <w:color w:val="000000"/>
          <w:lang w:val="en-US" w:eastAsia="zh-CN"/>
        </w:rPr>
        <w:t>81</w:t>
      </w:r>
      <w:r w:rsidRPr="00C81294">
        <w:rPr>
          <w:rFonts w:ascii="Book Antiqua" w:eastAsia="宋体" w:hAnsi="Book Antiqua" w:cs="宋体"/>
          <w:color w:val="000000"/>
          <w:lang w:val="en-US" w:eastAsia="zh-CN"/>
        </w:rPr>
        <w:t>: 262-270 [PMID: 10026349]</w:t>
      </w:r>
    </w:p>
    <w:p w14:paraId="531D8CB8" w14:textId="77777777" w:rsidR="00C81294" w:rsidRPr="00C81294" w:rsidRDefault="00C81294" w:rsidP="00C81294">
      <w:pPr>
        <w:spacing w:line="360" w:lineRule="auto"/>
        <w:jc w:val="both"/>
        <w:rPr>
          <w:rFonts w:ascii="Book Antiqua" w:eastAsia="宋体" w:hAnsi="Book Antiqua" w:cs="宋体"/>
          <w:color w:val="000000"/>
          <w:lang w:val="en-US" w:eastAsia="zh-CN"/>
        </w:rPr>
      </w:pPr>
      <w:r w:rsidRPr="00C81294">
        <w:rPr>
          <w:rFonts w:ascii="Book Antiqua" w:eastAsia="宋体" w:hAnsi="Book Antiqua" w:cs="宋体"/>
          <w:color w:val="000000"/>
          <w:lang w:val="en-US" w:eastAsia="zh-CN"/>
        </w:rPr>
        <w:t>50 </w:t>
      </w:r>
      <w:proofErr w:type="spellStart"/>
      <w:r w:rsidRPr="00C81294">
        <w:rPr>
          <w:rFonts w:ascii="Book Antiqua" w:eastAsia="宋体" w:hAnsi="Book Antiqua" w:cs="宋体"/>
          <w:b/>
          <w:bCs/>
          <w:color w:val="000000"/>
          <w:lang w:val="en-US" w:eastAsia="zh-CN"/>
        </w:rPr>
        <w:t>Popat</w:t>
      </w:r>
      <w:proofErr w:type="spellEnd"/>
      <w:r w:rsidRPr="00C81294">
        <w:rPr>
          <w:rFonts w:ascii="Book Antiqua" w:eastAsia="宋体" w:hAnsi="Book Antiqua" w:cs="宋体"/>
          <w:b/>
          <w:bCs/>
          <w:color w:val="000000"/>
          <w:lang w:val="en-US" w:eastAsia="zh-CN"/>
        </w:rPr>
        <w:t xml:space="preserve"> S</w:t>
      </w:r>
      <w:r w:rsidRPr="00C81294">
        <w:rPr>
          <w:rFonts w:ascii="Book Antiqua" w:eastAsia="宋体" w:hAnsi="Book Antiqua" w:cs="宋体"/>
          <w:color w:val="000000"/>
          <w:lang w:val="en-US" w:eastAsia="zh-CN"/>
        </w:rPr>
        <w:t xml:space="preserve">, Smith IE. Therapy Insight: </w:t>
      </w:r>
      <w:proofErr w:type="spellStart"/>
      <w:r w:rsidRPr="00C81294">
        <w:rPr>
          <w:rFonts w:ascii="Book Antiqua" w:eastAsia="宋体" w:hAnsi="Book Antiqua" w:cs="宋体"/>
          <w:color w:val="000000"/>
          <w:lang w:val="en-US" w:eastAsia="zh-CN"/>
        </w:rPr>
        <w:t>anthracyclines</w:t>
      </w:r>
      <w:proofErr w:type="spellEnd"/>
      <w:r w:rsidRPr="00C81294">
        <w:rPr>
          <w:rFonts w:ascii="Book Antiqua" w:eastAsia="宋体" w:hAnsi="Book Antiqua" w:cs="宋体"/>
          <w:color w:val="000000"/>
          <w:lang w:val="en-US" w:eastAsia="zh-CN"/>
        </w:rPr>
        <w:t xml:space="preserve"> and </w:t>
      </w:r>
      <w:proofErr w:type="spellStart"/>
      <w:r w:rsidRPr="00C81294">
        <w:rPr>
          <w:rFonts w:ascii="Book Antiqua" w:eastAsia="宋体" w:hAnsi="Book Antiqua" w:cs="宋体"/>
          <w:color w:val="000000"/>
          <w:lang w:val="en-US" w:eastAsia="zh-CN"/>
        </w:rPr>
        <w:t>trastuzumab</w:t>
      </w:r>
      <w:proofErr w:type="spellEnd"/>
      <w:r w:rsidRPr="00C81294">
        <w:rPr>
          <w:rFonts w:ascii="Book Antiqua" w:eastAsia="宋体" w:hAnsi="Book Antiqua" w:cs="宋体"/>
          <w:color w:val="000000"/>
          <w:lang w:val="en-US" w:eastAsia="zh-CN"/>
        </w:rPr>
        <w:t xml:space="preserve">--the optimal management of </w:t>
      </w:r>
      <w:proofErr w:type="spellStart"/>
      <w:r w:rsidRPr="00C81294">
        <w:rPr>
          <w:rFonts w:ascii="Book Antiqua" w:eastAsia="宋体" w:hAnsi="Book Antiqua" w:cs="宋体"/>
          <w:color w:val="000000"/>
          <w:lang w:val="en-US" w:eastAsia="zh-CN"/>
        </w:rPr>
        <w:t>cardiotoxic</w:t>
      </w:r>
      <w:proofErr w:type="spellEnd"/>
      <w:r w:rsidRPr="00C81294">
        <w:rPr>
          <w:rFonts w:ascii="Book Antiqua" w:eastAsia="宋体" w:hAnsi="Book Antiqua" w:cs="宋体"/>
          <w:color w:val="000000"/>
          <w:lang w:val="en-US" w:eastAsia="zh-CN"/>
        </w:rPr>
        <w:t xml:space="preserve"> side effects. </w:t>
      </w:r>
      <w:r w:rsidRPr="00C81294">
        <w:rPr>
          <w:rFonts w:ascii="Book Antiqua" w:eastAsia="宋体" w:hAnsi="Book Antiqua" w:cs="宋体"/>
          <w:i/>
          <w:iCs/>
          <w:color w:val="000000"/>
          <w:lang w:val="en-US" w:eastAsia="zh-CN"/>
        </w:rPr>
        <w:t xml:space="preserve">Nat </w:t>
      </w:r>
      <w:proofErr w:type="spellStart"/>
      <w:r w:rsidRPr="00C81294">
        <w:rPr>
          <w:rFonts w:ascii="Book Antiqua" w:eastAsia="宋体" w:hAnsi="Book Antiqua" w:cs="宋体"/>
          <w:i/>
          <w:iCs/>
          <w:color w:val="000000"/>
          <w:lang w:val="en-US" w:eastAsia="zh-CN"/>
        </w:rPr>
        <w:t>Clin</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Pract</w:t>
      </w:r>
      <w:proofErr w:type="spellEnd"/>
      <w:r w:rsidRPr="00C81294">
        <w:rPr>
          <w:rFonts w:ascii="Book Antiqua" w:eastAsia="宋体" w:hAnsi="Book Antiqua" w:cs="宋体"/>
          <w:i/>
          <w:iCs/>
          <w:color w:val="000000"/>
          <w:lang w:val="en-US" w:eastAsia="zh-CN"/>
        </w:rPr>
        <w:t xml:space="preserve"> </w:t>
      </w:r>
      <w:proofErr w:type="spellStart"/>
      <w:r w:rsidRPr="00C81294">
        <w:rPr>
          <w:rFonts w:ascii="Book Antiqua" w:eastAsia="宋体" w:hAnsi="Book Antiqua" w:cs="宋体"/>
          <w:i/>
          <w:iCs/>
          <w:color w:val="000000"/>
          <w:lang w:val="en-US" w:eastAsia="zh-CN"/>
        </w:rPr>
        <w:t>Oncol</w:t>
      </w:r>
      <w:proofErr w:type="spellEnd"/>
      <w:r w:rsidRPr="00C81294">
        <w:rPr>
          <w:rFonts w:ascii="Book Antiqua" w:eastAsia="宋体" w:hAnsi="Book Antiqua" w:cs="宋体"/>
          <w:color w:val="000000"/>
          <w:lang w:val="en-US" w:eastAsia="zh-CN"/>
        </w:rPr>
        <w:t> 2008; </w:t>
      </w:r>
      <w:r w:rsidRPr="00C81294">
        <w:rPr>
          <w:rFonts w:ascii="Book Antiqua" w:eastAsia="宋体" w:hAnsi="Book Antiqua" w:cs="宋体"/>
          <w:b/>
          <w:bCs/>
          <w:color w:val="000000"/>
          <w:lang w:val="en-US" w:eastAsia="zh-CN"/>
        </w:rPr>
        <w:t>5</w:t>
      </w:r>
      <w:r w:rsidRPr="00C81294">
        <w:rPr>
          <w:rFonts w:ascii="Book Antiqua" w:eastAsia="宋体" w:hAnsi="Book Antiqua" w:cs="宋体"/>
          <w:color w:val="000000"/>
          <w:lang w:val="en-US" w:eastAsia="zh-CN"/>
        </w:rPr>
        <w:t>: 324-335 [PMID: 18364726 DOI: 10.1038/ncponc1090]</w:t>
      </w:r>
    </w:p>
    <w:p w14:paraId="309238F2" w14:textId="77777777" w:rsidR="00824CDE" w:rsidRPr="00B40F6E" w:rsidRDefault="00824CDE" w:rsidP="000C4427">
      <w:pPr>
        <w:spacing w:line="360" w:lineRule="auto"/>
        <w:jc w:val="both"/>
        <w:rPr>
          <w:rFonts w:ascii="Book Antiqua" w:hAnsi="Book Antiqua" w:cs="Times New Roman"/>
          <w:lang w:val="en-GB"/>
        </w:rPr>
      </w:pPr>
    </w:p>
    <w:p w14:paraId="2FB95EEF" w14:textId="5E856E8B" w:rsidR="00824CDE" w:rsidRPr="00C81294" w:rsidRDefault="00C81294" w:rsidP="00C81294">
      <w:pPr>
        <w:wordWrap w:val="0"/>
        <w:ind w:left="482" w:hangingChars="200" w:hanging="482"/>
        <w:jc w:val="right"/>
        <w:rPr>
          <w:rFonts w:ascii="Book Antiqua" w:eastAsia="宋体" w:hAnsi="Book Antiqua"/>
          <w:szCs w:val="21"/>
          <w:lang w:eastAsia="zh-CN"/>
        </w:rPr>
      </w:pPr>
      <w:r w:rsidRPr="007738C4">
        <w:rPr>
          <w:rFonts w:ascii="Book Antiqua" w:hAnsi="Book Antiqua"/>
          <w:b/>
          <w:szCs w:val="21"/>
        </w:rPr>
        <w:t>P-Reviewer</w:t>
      </w:r>
      <w:r>
        <w:rPr>
          <w:rFonts w:ascii="Book Antiqua" w:hAnsi="Book Antiqua" w:hint="eastAsia"/>
          <w:b/>
          <w:szCs w:val="21"/>
        </w:rPr>
        <w:t>:</w:t>
      </w:r>
      <w:r w:rsidRPr="007738C4">
        <w:rPr>
          <w:rFonts w:ascii="Book Antiqua" w:hAnsi="Book Antiqua" w:hint="eastAsia"/>
          <w:b/>
          <w:szCs w:val="21"/>
        </w:rPr>
        <w:t xml:space="preserve"> </w:t>
      </w:r>
      <w:r w:rsidRPr="00C81294">
        <w:rPr>
          <w:rFonts w:ascii="Book Antiqua" w:eastAsia="宋体" w:hAnsi="Book Antiqua"/>
          <w:szCs w:val="21"/>
          <w:lang w:eastAsia="zh-CN"/>
        </w:rPr>
        <w:t>Vinh-Hung</w:t>
      </w:r>
      <w:r w:rsidRPr="00C81294">
        <w:rPr>
          <w:rFonts w:ascii="Book Antiqua" w:eastAsia="宋体" w:hAnsi="Book Antiqua" w:hint="eastAsia"/>
          <w:szCs w:val="21"/>
          <w:lang w:eastAsia="zh-CN"/>
        </w:rPr>
        <w:t xml:space="preserve"> V </w:t>
      </w: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14:paraId="43A40317" w14:textId="77777777" w:rsidR="00824CDE" w:rsidRPr="00B40F6E" w:rsidRDefault="00824CDE" w:rsidP="000C4427">
      <w:pPr>
        <w:spacing w:line="360" w:lineRule="auto"/>
        <w:jc w:val="both"/>
        <w:rPr>
          <w:rFonts w:ascii="Book Antiqua" w:hAnsi="Book Antiqua" w:cs="Times New Roman"/>
          <w:lang w:val="en-GB"/>
        </w:rPr>
      </w:pPr>
    </w:p>
    <w:p w14:paraId="0AD20F01" w14:textId="351EABD9" w:rsidR="009C3171" w:rsidRPr="00B40F6E" w:rsidRDefault="009C3171" w:rsidP="000C4427">
      <w:pPr>
        <w:spacing w:line="360" w:lineRule="auto"/>
        <w:jc w:val="both"/>
        <w:rPr>
          <w:rFonts w:ascii="Book Antiqua" w:hAnsi="Book Antiqua" w:cs="Times New Roman"/>
          <w:lang w:val="en-GB"/>
        </w:rPr>
      </w:pPr>
      <w:r w:rsidRPr="00B40F6E">
        <w:rPr>
          <w:rFonts w:ascii="Book Antiqua" w:hAnsi="Book Antiqua" w:cs="Times New Roman"/>
          <w:b/>
          <w:lang w:val="en-GB"/>
        </w:rPr>
        <w:t>Table 1 Radiotracer for cardiac nuclear imaging</w:t>
      </w:r>
    </w:p>
    <w:tbl>
      <w:tblPr>
        <w:tblW w:w="9850" w:type="dxa"/>
        <w:tblInd w:w="55" w:type="dxa"/>
        <w:tblCellMar>
          <w:left w:w="70" w:type="dxa"/>
          <w:right w:w="70" w:type="dxa"/>
        </w:tblCellMar>
        <w:tblLook w:val="04A0" w:firstRow="1" w:lastRow="0" w:firstColumn="1" w:lastColumn="0" w:noHBand="0" w:noVBand="1"/>
      </w:tblPr>
      <w:tblGrid>
        <w:gridCol w:w="1313"/>
        <w:gridCol w:w="2820"/>
        <w:gridCol w:w="5730"/>
      </w:tblGrid>
      <w:tr w:rsidR="009C3171" w:rsidRPr="00B40F6E" w14:paraId="68ED763B" w14:textId="77777777" w:rsidTr="004F3C6B">
        <w:trPr>
          <w:trHeight w:val="540"/>
        </w:trPr>
        <w:tc>
          <w:tcPr>
            <w:tcW w:w="1300" w:type="dxa"/>
            <w:tcBorders>
              <w:top w:val="single" w:sz="4" w:space="0" w:color="auto"/>
              <w:left w:val="nil"/>
              <w:bottom w:val="single" w:sz="4" w:space="0" w:color="auto"/>
              <w:right w:val="nil"/>
            </w:tcBorders>
            <w:shd w:val="clear" w:color="auto" w:fill="auto"/>
            <w:noWrap/>
            <w:vAlign w:val="center"/>
            <w:hideMark/>
          </w:tcPr>
          <w:p w14:paraId="37964DBD" w14:textId="77777777" w:rsidR="009C3171" w:rsidRPr="00B40F6E" w:rsidRDefault="009C3171" w:rsidP="000C4427">
            <w:pPr>
              <w:spacing w:line="360" w:lineRule="auto"/>
              <w:jc w:val="both"/>
              <w:rPr>
                <w:rFonts w:ascii="Book Antiqua" w:eastAsia="Times New Roman" w:hAnsi="Book Antiqua" w:cs="Times New Roman"/>
                <w:b/>
                <w:bCs/>
                <w:color w:val="000000"/>
                <w:lang w:val="en-GB"/>
              </w:rPr>
            </w:pPr>
            <w:r w:rsidRPr="00B40F6E">
              <w:rPr>
                <w:rFonts w:ascii="Book Antiqua" w:eastAsia="Times New Roman" w:hAnsi="Book Antiqua" w:cs="Times New Roman"/>
                <w:b/>
                <w:bCs/>
                <w:color w:val="000000"/>
                <w:lang w:val="en-GB"/>
              </w:rPr>
              <w:t>Technique</w:t>
            </w:r>
          </w:p>
        </w:tc>
        <w:tc>
          <w:tcPr>
            <w:tcW w:w="2820" w:type="dxa"/>
            <w:tcBorders>
              <w:top w:val="single" w:sz="4" w:space="0" w:color="auto"/>
              <w:left w:val="nil"/>
              <w:bottom w:val="single" w:sz="4" w:space="0" w:color="auto"/>
              <w:right w:val="nil"/>
            </w:tcBorders>
            <w:shd w:val="clear" w:color="auto" w:fill="auto"/>
            <w:noWrap/>
            <w:vAlign w:val="center"/>
            <w:hideMark/>
          </w:tcPr>
          <w:p w14:paraId="1C31243A" w14:textId="3D699459" w:rsidR="009C3171" w:rsidRPr="00B40F6E" w:rsidRDefault="005027FA" w:rsidP="000C4427">
            <w:pPr>
              <w:spacing w:line="360" w:lineRule="auto"/>
              <w:jc w:val="both"/>
              <w:rPr>
                <w:rFonts w:ascii="Book Antiqua" w:eastAsia="Times New Roman" w:hAnsi="Book Antiqua" w:cs="Times New Roman"/>
                <w:b/>
                <w:bCs/>
                <w:color w:val="000000"/>
                <w:lang w:val="en-GB"/>
              </w:rPr>
            </w:pPr>
            <w:r>
              <w:rPr>
                <w:rFonts w:ascii="Book Antiqua" w:eastAsia="宋体" w:hAnsi="Book Antiqua" w:cs="Times New Roman" w:hint="eastAsia"/>
                <w:b/>
                <w:bCs/>
                <w:color w:val="000000"/>
                <w:lang w:val="en-GB" w:eastAsia="zh-CN"/>
              </w:rPr>
              <w:t>t</w:t>
            </w:r>
            <w:r w:rsidR="009C3171" w:rsidRPr="00B40F6E">
              <w:rPr>
                <w:rFonts w:ascii="Book Antiqua" w:eastAsia="Times New Roman" w:hAnsi="Book Antiqua" w:cs="Times New Roman"/>
                <w:b/>
                <w:bCs/>
                <w:color w:val="000000"/>
                <w:lang w:val="en-GB"/>
              </w:rPr>
              <w:t>racer</w:t>
            </w:r>
          </w:p>
        </w:tc>
        <w:tc>
          <w:tcPr>
            <w:tcW w:w="5730" w:type="dxa"/>
            <w:tcBorders>
              <w:top w:val="single" w:sz="4" w:space="0" w:color="auto"/>
              <w:left w:val="nil"/>
              <w:bottom w:val="single" w:sz="4" w:space="0" w:color="auto"/>
              <w:right w:val="nil"/>
            </w:tcBorders>
            <w:shd w:val="clear" w:color="auto" w:fill="auto"/>
            <w:noWrap/>
            <w:vAlign w:val="center"/>
            <w:hideMark/>
          </w:tcPr>
          <w:p w14:paraId="2447935F" w14:textId="77777777" w:rsidR="009C3171" w:rsidRPr="00B40F6E" w:rsidRDefault="009C3171" w:rsidP="000C4427">
            <w:pPr>
              <w:spacing w:line="360" w:lineRule="auto"/>
              <w:jc w:val="both"/>
              <w:rPr>
                <w:rFonts w:ascii="Book Antiqua" w:eastAsia="Times New Roman" w:hAnsi="Book Antiqua" w:cs="Times New Roman"/>
                <w:b/>
                <w:bCs/>
                <w:color w:val="000000"/>
                <w:lang w:val="en-GB"/>
              </w:rPr>
            </w:pPr>
            <w:r w:rsidRPr="00B40F6E">
              <w:rPr>
                <w:rFonts w:ascii="Book Antiqua" w:eastAsia="Times New Roman" w:hAnsi="Book Antiqua" w:cs="Times New Roman"/>
                <w:b/>
                <w:bCs/>
                <w:color w:val="000000"/>
                <w:lang w:val="en-GB"/>
              </w:rPr>
              <w:t>Action</w:t>
            </w:r>
          </w:p>
        </w:tc>
      </w:tr>
      <w:tr w:rsidR="009C3171" w:rsidRPr="00B40F6E" w14:paraId="2A3CAEDD" w14:textId="77777777" w:rsidTr="004F3C6B">
        <w:trPr>
          <w:trHeight w:val="300"/>
        </w:trPr>
        <w:tc>
          <w:tcPr>
            <w:tcW w:w="1300" w:type="dxa"/>
            <w:tcBorders>
              <w:top w:val="nil"/>
              <w:left w:val="nil"/>
              <w:bottom w:val="nil"/>
              <w:right w:val="nil"/>
            </w:tcBorders>
            <w:shd w:val="clear" w:color="auto" w:fill="auto"/>
            <w:noWrap/>
            <w:vAlign w:val="center"/>
            <w:hideMark/>
          </w:tcPr>
          <w:p w14:paraId="78DDA3A6" w14:textId="77777777" w:rsidR="009C3171" w:rsidRPr="00B40F6E" w:rsidRDefault="009C3171" w:rsidP="000C4427">
            <w:pPr>
              <w:spacing w:line="360" w:lineRule="auto"/>
              <w:jc w:val="both"/>
              <w:rPr>
                <w:rFonts w:ascii="Book Antiqua" w:eastAsia="Times New Roman" w:hAnsi="Book Antiqua" w:cs="Times New Roman"/>
                <w:b/>
                <w:bCs/>
                <w:color w:val="000000"/>
                <w:lang w:val="en-GB"/>
              </w:rPr>
            </w:pPr>
            <w:r w:rsidRPr="00B40F6E">
              <w:rPr>
                <w:rFonts w:ascii="Book Antiqua" w:eastAsia="Times New Roman" w:hAnsi="Book Antiqua" w:cs="Times New Roman"/>
                <w:b/>
                <w:bCs/>
                <w:color w:val="000000"/>
                <w:lang w:val="en-GB"/>
              </w:rPr>
              <w:t>SPECT</w:t>
            </w:r>
          </w:p>
        </w:tc>
        <w:tc>
          <w:tcPr>
            <w:tcW w:w="2820" w:type="dxa"/>
            <w:tcBorders>
              <w:top w:val="nil"/>
              <w:left w:val="nil"/>
              <w:bottom w:val="nil"/>
              <w:right w:val="nil"/>
            </w:tcBorders>
            <w:shd w:val="clear" w:color="auto" w:fill="auto"/>
            <w:noWrap/>
            <w:vAlign w:val="center"/>
            <w:hideMark/>
          </w:tcPr>
          <w:p w14:paraId="69DC1EEC"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5730" w:type="dxa"/>
            <w:tcBorders>
              <w:top w:val="nil"/>
              <w:left w:val="nil"/>
              <w:bottom w:val="nil"/>
              <w:right w:val="nil"/>
            </w:tcBorders>
            <w:shd w:val="clear" w:color="auto" w:fill="auto"/>
            <w:noWrap/>
            <w:vAlign w:val="center"/>
            <w:hideMark/>
          </w:tcPr>
          <w:p w14:paraId="3C9B3B3F"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4DC7C90B" w14:textId="77777777" w:rsidTr="004F3C6B">
        <w:trPr>
          <w:trHeight w:val="300"/>
        </w:trPr>
        <w:tc>
          <w:tcPr>
            <w:tcW w:w="1300" w:type="dxa"/>
            <w:tcBorders>
              <w:top w:val="nil"/>
              <w:left w:val="nil"/>
              <w:bottom w:val="nil"/>
              <w:right w:val="nil"/>
            </w:tcBorders>
            <w:shd w:val="clear" w:color="auto" w:fill="auto"/>
            <w:noWrap/>
            <w:vAlign w:val="center"/>
            <w:hideMark/>
          </w:tcPr>
          <w:p w14:paraId="750D18FE"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1284B7C5"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vertAlign w:val="superscript"/>
                <w:lang w:val="en-GB"/>
              </w:rPr>
              <w:t>99m</w:t>
            </w:r>
            <w:r w:rsidRPr="00B40F6E">
              <w:rPr>
                <w:rFonts w:ascii="Book Antiqua" w:eastAsia="Times New Roman" w:hAnsi="Book Antiqua" w:cs="Times New Roman"/>
                <w:color w:val="000000"/>
                <w:lang w:val="en-GB"/>
              </w:rPr>
              <w:t>Tc-erythrocyte</w:t>
            </w:r>
          </w:p>
        </w:tc>
        <w:tc>
          <w:tcPr>
            <w:tcW w:w="5730" w:type="dxa"/>
            <w:tcBorders>
              <w:top w:val="nil"/>
              <w:left w:val="nil"/>
              <w:bottom w:val="nil"/>
              <w:right w:val="nil"/>
            </w:tcBorders>
            <w:shd w:val="clear" w:color="auto" w:fill="auto"/>
            <w:noWrap/>
            <w:vAlign w:val="center"/>
            <w:hideMark/>
          </w:tcPr>
          <w:p w14:paraId="088ABED6" w14:textId="7FD7B906"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C</w:t>
            </w:r>
            <w:r w:rsidR="009C3171" w:rsidRPr="00B40F6E">
              <w:rPr>
                <w:rFonts w:ascii="Book Antiqua" w:eastAsia="Times New Roman" w:hAnsi="Book Antiqua" w:cs="Times New Roman"/>
                <w:color w:val="000000"/>
                <w:lang w:val="en-GB"/>
              </w:rPr>
              <w:t>ontractile function</w:t>
            </w:r>
          </w:p>
        </w:tc>
      </w:tr>
      <w:tr w:rsidR="009C3171" w:rsidRPr="00B40F6E" w14:paraId="05FC59B8" w14:textId="77777777" w:rsidTr="004F3C6B">
        <w:trPr>
          <w:trHeight w:val="300"/>
        </w:trPr>
        <w:tc>
          <w:tcPr>
            <w:tcW w:w="1300" w:type="dxa"/>
            <w:tcBorders>
              <w:top w:val="nil"/>
              <w:left w:val="nil"/>
              <w:bottom w:val="nil"/>
              <w:right w:val="nil"/>
            </w:tcBorders>
            <w:shd w:val="clear" w:color="auto" w:fill="auto"/>
            <w:noWrap/>
            <w:vAlign w:val="center"/>
            <w:hideMark/>
          </w:tcPr>
          <w:p w14:paraId="047898C5"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21897504"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vertAlign w:val="superscript"/>
                <w:lang w:val="en-GB"/>
              </w:rPr>
              <w:t>111-In</w:t>
            </w:r>
            <w:r w:rsidRPr="00B40F6E">
              <w:rPr>
                <w:rFonts w:ascii="Book Antiqua" w:eastAsia="Times New Roman" w:hAnsi="Book Antiqua" w:cs="Times New Roman"/>
                <w:color w:val="000000"/>
                <w:lang w:val="en-GB"/>
              </w:rPr>
              <w:t xml:space="preserve">antimyosin </w:t>
            </w:r>
          </w:p>
        </w:tc>
        <w:tc>
          <w:tcPr>
            <w:tcW w:w="5730" w:type="dxa"/>
            <w:tcBorders>
              <w:top w:val="nil"/>
              <w:left w:val="nil"/>
              <w:bottom w:val="nil"/>
              <w:right w:val="nil"/>
            </w:tcBorders>
            <w:shd w:val="clear" w:color="auto" w:fill="auto"/>
            <w:noWrap/>
            <w:vAlign w:val="center"/>
            <w:hideMark/>
          </w:tcPr>
          <w:p w14:paraId="315ADDD1" w14:textId="2C0D3BA8"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I</w:t>
            </w:r>
            <w:r w:rsidR="009C3171" w:rsidRPr="00B40F6E">
              <w:rPr>
                <w:rFonts w:ascii="Book Antiqua" w:eastAsia="Times New Roman" w:hAnsi="Book Antiqua" w:cs="Times New Roman"/>
                <w:color w:val="000000"/>
                <w:lang w:val="en-GB"/>
              </w:rPr>
              <w:t>maging necrosis/cell death</w:t>
            </w:r>
          </w:p>
        </w:tc>
      </w:tr>
      <w:tr w:rsidR="009C3171" w:rsidRPr="00B40F6E" w14:paraId="181ACA82" w14:textId="77777777" w:rsidTr="004F3C6B">
        <w:trPr>
          <w:trHeight w:val="300"/>
        </w:trPr>
        <w:tc>
          <w:tcPr>
            <w:tcW w:w="1300" w:type="dxa"/>
            <w:tcBorders>
              <w:top w:val="nil"/>
              <w:left w:val="nil"/>
              <w:bottom w:val="nil"/>
              <w:right w:val="nil"/>
            </w:tcBorders>
            <w:shd w:val="clear" w:color="auto" w:fill="auto"/>
            <w:noWrap/>
            <w:vAlign w:val="center"/>
            <w:hideMark/>
          </w:tcPr>
          <w:p w14:paraId="3D0AA390"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5C319C3C"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vertAlign w:val="superscript"/>
                <w:lang w:val="en-GB"/>
              </w:rPr>
              <w:t>123</w:t>
            </w:r>
            <w:r w:rsidRPr="00B40F6E">
              <w:rPr>
                <w:rFonts w:ascii="Book Antiqua" w:eastAsia="Times New Roman" w:hAnsi="Book Antiqua" w:cs="Times New Roman"/>
                <w:color w:val="000000"/>
                <w:lang w:val="en-GB"/>
              </w:rPr>
              <w:t xml:space="preserve">I-MIBG </w:t>
            </w:r>
          </w:p>
        </w:tc>
        <w:tc>
          <w:tcPr>
            <w:tcW w:w="5730" w:type="dxa"/>
            <w:tcBorders>
              <w:top w:val="nil"/>
              <w:left w:val="nil"/>
              <w:bottom w:val="nil"/>
              <w:right w:val="nil"/>
            </w:tcBorders>
            <w:shd w:val="clear" w:color="auto" w:fill="auto"/>
            <w:noWrap/>
            <w:vAlign w:val="center"/>
            <w:hideMark/>
          </w:tcPr>
          <w:p w14:paraId="76438A3A" w14:textId="7CBADED8"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N</w:t>
            </w:r>
            <w:r w:rsidR="009C3171" w:rsidRPr="00B40F6E">
              <w:rPr>
                <w:rFonts w:ascii="Book Antiqua" w:eastAsia="Times New Roman" w:hAnsi="Book Antiqua" w:cs="Times New Roman"/>
                <w:color w:val="000000"/>
                <w:lang w:val="en-GB"/>
              </w:rPr>
              <w:t>euronal imaging(</w:t>
            </w:r>
            <w:proofErr w:type="spellStart"/>
            <w:r w:rsidR="009C3171" w:rsidRPr="00B40F6E">
              <w:rPr>
                <w:rFonts w:ascii="Book Antiqua" w:eastAsia="Times New Roman" w:hAnsi="Book Antiqua" w:cs="Times New Roman"/>
                <w:color w:val="000000"/>
                <w:lang w:val="en-GB"/>
              </w:rPr>
              <w:t>presinaptic</w:t>
            </w:r>
            <w:proofErr w:type="spellEnd"/>
            <w:r w:rsidR="009C3171" w:rsidRPr="00B40F6E">
              <w:rPr>
                <w:rFonts w:ascii="Book Antiqua" w:eastAsia="Times New Roman" w:hAnsi="Book Antiqua" w:cs="Times New Roman"/>
                <w:color w:val="000000"/>
                <w:lang w:val="en-GB"/>
              </w:rPr>
              <w:t xml:space="preserve"> uptake and storage)</w:t>
            </w:r>
          </w:p>
        </w:tc>
      </w:tr>
      <w:tr w:rsidR="009C3171" w:rsidRPr="00B40F6E" w14:paraId="34122715" w14:textId="77777777" w:rsidTr="004F3C6B">
        <w:trPr>
          <w:trHeight w:val="300"/>
        </w:trPr>
        <w:tc>
          <w:tcPr>
            <w:tcW w:w="1300" w:type="dxa"/>
            <w:tcBorders>
              <w:top w:val="nil"/>
              <w:left w:val="nil"/>
              <w:bottom w:val="nil"/>
              <w:right w:val="nil"/>
            </w:tcBorders>
            <w:shd w:val="clear" w:color="auto" w:fill="auto"/>
            <w:noWrap/>
            <w:vAlign w:val="center"/>
            <w:hideMark/>
          </w:tcPr>
          <w:p w14:paraId="56D7A562"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29F0775F"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vertAlign w:val="superscript"/>
                <w:lang w:val="en-GB"/>
              </w:rPr>
              <w:t>111</w:t>
            </w:r>
            <w:r w:rsidRPr="00B40F6E">
              <w:rPr>
                <w:rFonts w:ascii="Book Antiqua" w:eastAsia="Times New Roman" w:hAnsi="Book Antiqua" w:cs="Times New Roman"/>
                <w:color w:val="000000"/>
                <w:lang w:val="en-GB"/>
              </w:rPr>
              <w:t>In-Tz</w:t>
            </w:r>
          </w:p>
        </w:tc>
        <w:tc>
          <w:tcPr>
            <w:tcW w:w="5730" w:type="dxa"/>
            <w:tcBorders>
              <w:top w:val="nil"/>
              <w:left w:val="nil"/>
              <w:bottom w:val="nil"/>
              <w:right w:val="nil"/>
            </w:tcBorders>
            <w:shd w:val="clear" w:color="auto" w:fill="auto"/>
            <w:noWrap/>
            <w:vAlign w:val="center"/>
            <w:hideMark/>
          </w:tcPr>
          <w:p w14:paraId="09203807" w14:textId="3CF1EF22"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T</w:t>
            </w:r>
            <w:r w:rsidR="009C3171" w:rsidRPr="00B40F6E">
              <w:rPr>
                <w:rFonts w:ascii="Book Antiqua" w:eastAsia="Times New Roman" w:hAnsi="Book Antiqua" w:cs="Times New Roman"/>
                <w:color w:val="000000"/>
                <w:lang w:val="en-GB"/>
              </w:rPr>
              <w:t>herapeutic target imaging</w:t>
            </w:r>
          </w:p>
        </w:tc>
      </w:tr>
      <w:tr w:rsidR="009C3171" w:rsidRPr="00B40F6E" w14:paraId="1A2D06F3" w14:textId="77777777" w:rsidTr="004F3C6B">
        <w:trPr>
          <w:trHeight w:val="300"/>
        </w:trPr>
        <w:tc>
          <w:tcPr>
            <w:tcW w:w="1300" w:type="dxa"/>
            <w:tcBorders>
              <w:top w:val="nil"/>
              <w:left w:val="nil"/>
              <w:bottom w:val="nil"/>
              <w:right w:val="nil"/>
            </w:tcBorders>
            <w:shd w:val="clear" w:color="auto" w:fill="auto"/>
            <w:noWrap/>
            <w:vAlign w:val="center"/>
            <w:hideMark/>
          </w:tcPr>
          <w:p w14:paraId="37720F7F"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2DC93DD3"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vertAlign w:val="superscript"/>
                <w:lang w:val="en-GB"/>
              </w:rPr>
              <w:t>99m</w:t>
            </w:r>
            <w:r w:rsidRPr="00B40F6E">
              <w:rPr>
                <w:rFonts w:ascii="Book Antiqua" w:eastAsia="Times New Roman" w:hAnsi="Book Antiqua" w:cs="Times New Roman"/>
                <w:color w:val="000000"/>
                <w:lang w:val="en-GB"/>
              </w:rPr>
              <w:t>Tc-annessin V</w:t>
            </w:r>
          </w:p>
        </w:tc>
        <w:tc>
          <w:tcPr>
            <w:tcW w:w="5730" w:type="dxa"/>
            <w:tcBorders>
              <w:top w:val="nil"/>
              <w:left w:val="nil"/>
              <w:bottom w:val="nil"/>
              <w:right w:val="nil"/>
            </w:tcBorders>
            <w:shd w:val="clear" w:color="auto" w:fill="auto"/>
            <w:noWrap/>
            <w:vAlign w:val="center"/>
            <w:hideMark/>
          </w:tcPr>
          <w:p w14:paraId="1C559475" w14:textId="5FD07E4B"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I</w:t>
            </w:r>
            <w:r w:rsidR="009C3171" w:rsidRPr="00B40F6E">
              <w:rPr>
                <w:rFonts w:ascii="Book Antiqua" w:eastAsia="Times New Roman" w:hAnsi="Book Antiqua" w:cs="Times New Roman"/>
                <w:color w:val="000000"/>
                <w:lang w:val="en-GB"/>
              </w:rPr>
              <w:t>maging necrosis/cell death</w:t>
            </w:r>
          </w:p>
        </w:tc>
      </w:tr>
      <w:tr w:rsidR="009C3171" w:rsidRPr="00B40F6E" w14:paraId="075D84F0" w14:textId="77777777" w:rsidTr="004F3C6B">
        <w:trPr>
          <w:trHeight w:val="300"/>
        </w:trPr>
        <w:tc>
          <w:tcPr>
            <w:tcW w:w="1300" w:type="dxa"/>
            <w:tcBorders>
              <w:top w:val="nil"/>
              <w:left w:val="nil"/>
              <w:bottom w:val="nil"/>
              <w:right w:val="nil"/>
            </w:tcBorders>
            <w:shd w:val="clear" w:color="auto" w:fill="auto"/>
            <w:noWrap/>
            <w:vAlign w:val="center"/>
            <w:hideMark/>
          </w:tcPr>
          <w:p w14:paraId="4C7065D4"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0EFF4FC8"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vertAlign w:val="superscript"/>
                <w:lang w:val="en-GB"/>
              </w:rPr>
              <w:t>123</w:t>
            </w:r>
            <w:r w:rsidRPr="00B40F6E">
              <w:rPr>
                <w:rFonts w:ascii="Book Antiqua" w:eastAsia="Times New Roman" w:hAnsi="Book Antiqua" w:cs="Times New Roman"/>
                <w:color w:val="000000"/>
                <w:lang w:val="en-GB"/>
              </w:rPr>
              <w:t>I-BMIPP</w:t>
            </w:r>
          </w:p>
        </w:tc>
        <w:tc>
          <w:tcPr>
            <w:tcW w:w="5730" w:type="dxa"/>
            <w:tcBorders>
              <w:top w:val="nil"/>
              <w:left w:val="nil"/>
              <w:bottom w:val="nil"/>
              <w:right w:val="nil"/>
            </w:tcBorders>
            <w:shd w:val="clear" w:color="auto" w:fill="auto"/>
            <w:noWrap/>
            <w:vAlign w:val="center"/>
            <w:hideMark/>
          </w:tcPr>
          <w:p w14:paraId="73A4765B" w14:textId="343A9564"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F</w:t>
            </w:r>
            <w:r w:rsidR="009C3171" w:rsidRPr="00B40F6E">
              <w:rPr>
                <w:rFonts w:ascii="Book Antiqua" w:eastAsia="Times New Roman" w:hAnsi="Book Antiqua" w:cs="Times New Roman"/>
                <w:color w:val="000000"/>
                <w:lang w:val="en-GB"/>
              </w:rPr>
              <w:t xml:space="preserve">atty acids use </w:t>
            </w:r>
          </w:p>
        </w:tc>
      </w:tr>
      <w:tr w:rsidR="009C3171" w:rsidRPr="00B40F6E" w14:paraId="1956047C" w14:textId="77777777" w:rsidTr="004F3C6B">
        <w:trPr>
          <w:trHeight w:val="300"/>
        </w:trPr>
        <w:tc>
          <w:tcPr>
            <w:tcW w:w="1300" w:type="dxa"/>
            <w:tcBorders>
              <w:top w:val="nil"/>
              <w:left w:val="nil"/>
              <w:bottom w:val="nil"/>
              <w:right w:val="nil"/>
            </w:tcBorders>
            <w:shd w:val="clear" w:color="auto" w:fill="auto"/>
            <w:noWrap/>
            <w:vAlign w:val="center"/>
            <w:hideMark/>
          </w:tcPr>
          <w:p w14:paraId="29C192AD" w14:textId="77777777" w:rsidR="009C3171" w:rsidRPr="00B40F6E" w:rsidRDefault="009C3171" w:rsidP="000C4427">
            <w:pPr>
              <w:spacing w:line="360" w:lineRule="auto"/>
              <w:jc w:val="both"/>
              <w:rPr>
                <w:rFonts w:ascii="Book Antiqua" w:eastAsia="Times New Roman" w:hAnsi="Book Antiqua" w:cs="Times New Roman"/>
                <w:b/>
                <w:bCs/>
                <w:color w:val="000000"/>
                <w:lang w:val="en-GB"/>
              </w:rPr>
            </w:pPr>
            <w:r w:rsidRPr="00B40F6E">
              <w:rPr>
                <w:rFonts w:ascii="Book Antiqua" w:eastAsia="Times New Roman" w:hAnsi="Book Antiqua" w:cs="Times New Roman"/>
                <w:b/>
                <w:bCs/>
                <w:color w:val="000000"/>
                <w:lang w:val="en-GB"/>
              </w:rPr>
              <w:t>PET</w:t>
            </w:r>
          </w:p>
        </w:tc>
        <w:tc>
          <w:tcPr>
            <w:tcW w:w="2820" w:type="dxa"/>
            <w:tcBorders>
              <w:top w:val="nil"/>
              <w:left w:val="nil"/>
              <w:bottom w:val="nil"/>
              <w:right w:val="nil"/>
            </w:tcBorders>
            <w:shd w:val="clear" w:color="auto" w:fill="auto"/>
            <w:noWrap/>
            <w:vAlign w:val="center"/>
            <w:hideMark/>
          </w:tcPr>
          <w:p w14:paraId="0224C620"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5730" w:type="dxa"/>
            <w:tcBorders>
              <w:top w:val="nil"/>
              <w:left w:val="nil"/>
              <w:bottom w:val="nil"/>
              <w:right w:val="nil"/>
            </w:tcBorders>
            <w:shd w:val="clear" w:color="auto" w:fill="auto"/>
            <w:noWrap/>
            <w:vAlign w:val="center"/>
            <w:hideMark/>
          </w:tcPr>
          <w:p w14:paraId="57D173D8"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2080C1E8" w14:textId="77777777" w:rsidTr="004F3C6B">
        <w:trPr>
          <w:trHeight w:val="300"/>
        </w:trPr>
        <w:tc>
          <w:tcPr>
            <w:tcW w:w="1300" w:type="dxa"/>
            <w:tcBorders>
              <w:top w:val="nil"/>
              <w:left w:val="nil"/>
              <w:bottom w:val="nil"/>
              <w:right w:val="nil"/>
            </w:tcBorders>
            <w:shd w:val="clear" w:color="auto" w:fill="auto"/>
            <w:noWrap/>
            <w:vAlign w:val="center"/>
            <w:hideMark/>
          </w:tcPr>
          <w:p w14:paraId="13F6B974"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7B3557A7"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vertAlign w:val="superscript"/>
                <w:lang w:val="en-GB"/>
              </w:rPr>
              <w:t>18</w:t>
            </w:r>
            <w:r w:rsidRPr="00B40F6E">
              <w:rPr>
                <w:rFonts w:ascii="Book Antiqua" w:eastAsia="Times New Roman" w:hAnsi="Book Antiqua" w:cs="Times New Roman"/>
                <w:color w:val="000000"/>
                <w:lang w:val="en-GB"/>
              </w:rPr>
              <w:t>F-FDG</w:t>
            </w:r>
          </w:p>
        </w:tc>
        <w:tc>
          <w:tcPr>
            <w:tcW w:w="5730" w:type="dxa"/>
            <w:tcBorders>
              <w:top w:val="nil"/>
              <w:left w:val="nil"/>
              <w:bottom w:val="nil"/>
              <w:right w:val="nil"/>
            </w:tcBorders>
            <w:shd w:val="clear" w:color="auto" w:fill="auto"/>
            <w:noWrap/>
            <w:vAlign w:val="center"/>
            <w:hideMark/>
          </w:tcPr>
          <w:p w14:paraId="48708A91" w14:textId="034D1A4A"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G</w:t>
            </w:r>
            <w:r w:rsidR="009C3171" w:rsidRPr="00B40F6E">
              <w:rPr>
                <w:rFonts w:ascii="Book Antiqua" w:eastAsia="Times New Roman" w:hAnsi="Book Antiqua" w:cs="Times New Roman"/>
                <w:color w:val="000000"/>
                <w:lang w:val="en-GB"/>
              </w:rPr>
              <w:t>lucose metabolism</w:t>
            </w:r>
          </w:p>
        </w:tc>
      </w:tr>
      <w:tr w:rsidR="009C3171" w:rsidRPr="00B40F6E" w14:paraId="54D84C8D" w14:textId="77777777" w:rsidTr="004F3C6B">
        <w:trPr>
          <w:trHeight w:val="300"/>
        </w:trPr>
        <w:tc>
          <w:tcPr>
            <w:tcW w:w="1300" w:type="dxa"/>
            <w:tcBorders>
              <w:top w:val="nil"/>
              <w:left w:val="nil"/>
              <w:bottom w:val="nil"/>
              <w:right w:val="nil"/>
            </w:tcBorders>
            <w:shd w:val="clear" w:color="auto" w:fill="auto"/>
            <w:noWrap/>
            <w:vAlign w:val="center"/>
            <w:hideMark/>
          </w:tcPr>
          <w:p w14:paraId="069BA3F9"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1BEE2DE6"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Presynaptic tracers</w:t>
            </w:r>
          </w:p>
        </w:tc>
        <w:tc>
          <w:tcPr>
            <w:tcW w:w="5730" w:type="dxa"/>
            <w:tcBorders>
              <w:top w:val="nil"/>
              <w:left w:val="nil"/>
              <w:bottom w:val="nil"/>
              <w:right w:val="nil"/>
            </w:tcBorders>
            <w:shd w:val="clear" w:color="auto" w:fill="auto"/>
            <w:noWrap/>
            <w:vAlign w:val="center"/>
            <w:hideMark/>
          </w:tcPr>
          <w:p w14:paraId="1B638B00" w14:textId="627F5DBA"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V</w:t>
            </w:r>
            <w:r w:rsidR="009C3171" w:rsidRPr="00B40F6E">
              <w:rPr>
                <w:rFonts w:ascii="Book Antiqua" w:eastAsia="Times New Roman" w:hAnsi="Book Antiqua" w:cs="Times New Roman"/>
                <w:color w:val="000000"/>
                <w:lang w:val="en-GB"/>
              </w:rPr>
              <w:t xml:space="preserve">isualize inhibition of </w:t>
            </w:r>
            <w:proofErr w:type="spellStart"/>
            <w:r w:rsidR="009C3171" w:rsidRPr="00B40F6E">
              <w:rPr>
                <w:rFonts w:ascii="Book Antiqua" w:eastAsia="Times New Roman" w:hAnsi="Book Antiqua" w:cs="Times New Roman"/>
                <w:color w:val="000000"/>
                <w:lang w:val="en-GB"/>
              </w:rPr>
              <w:t>neurotrasmission</w:t>
            </w:r>
            <w:proofErr w:type="spellEnd"/>
          </w:p>
        </w:tc>
      </w:tr>
      <w:tr w:rsidR="009C3171" w:rsidRPr="00B40F6E" w14:paraId="60095EB5" w14:textId="77777777" w:rsidTr="004F3C6B">
        <w:trPr>
          <w:trHeight w:val="300"/>
        </w:trPr>
        <w:tc>
          <w:tcPr>
            <w:tcW w:w="1300" w:type="dxa"/>
            <w:tcBorders>
              <w:top w:val="nil"/>
              <w:left w:val="nil"/>
              <w:bottom w:val="nil"/>
              <w:right w:val="nil"/>
            </w:tcBorders>
            <w:shd w:val="clear" w:color="auto" w:fill="auto"/>
            <w:noWrap/>
            <w:vAlign w:val="center"/>
            <w:hideMark/>
          </w:tcPr>
          <w:p w14:paraId="08FD96FE"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0396329E"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true </w:t>
            </w:r>
            <w:proofErr w:type="spellStart"/>
            <w:r w:rsidRPr="00B40F6E">
              <w:rPr>
                <w:rFonts w:ascii="Book Antiqua" w:eastAsia="Times New Roman" w:hAnsi="Book Antiqua" w:cs="Times New Roman"/>
                <w:color w:val="000000"/>
                <w:lang w:val="en-GB"/>
              </w:rPr>
              <w:t>cathecolamines</w:t>
            </w:r>
            <w:proofErr w:type="spellEnd"/>
          </w:p>
        </w:tc>
        <w:tc>
          <w:tcPr>
            <w:tcW w:w="5730" w:type="dxa"/>
            <w:tcBorders>
              <w:top w:val="nil"/>
              <w:left w:val="nil"/>
              <w:bottom w:val="nil"/>
              <w:right w:val="nil"/>
            </w:tcBorders>
            <w:shd w:val="clear" w:color="auto" w:fill="auto"/>
            <w:noWrap/>
            <w:vAlign w:val="center"/>
            <w:hideMark/>
          </w:tcPr>
          <w:p w14:paraId="34208E8C"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254BD4CC" w14:textId="77777777" w:rsidTr="004F3C6B">
        <w:trPr>
          <w:trHeight w:val="300"/>
        </w:trPr>
        <w:tc>
          <w:tcPr>
            <w:tcW w:w="1300" w:type="dxa"/>
            <w:tcBorders>
              <w:top w:val="nil"/>
              <w:left w:val="nil"/>
              <w:bottom w:val="nil"/>
              <w:right w:val="nil"/>
            </w:tcBorders>
            <w:shd w:val="clear" w:color="auto" w:fill="auto"/>
            <w:noWrap/>
            <w:vAlign w:val="center"/>
            <w:hideMark/>
          </w:tcPr>
          <w:p w14:paraId="62833B64"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5F8A4BE9"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w:t>
            </w:r>
            <w:r w:rsidRPr="00B40F6E">
              <w:rPr>
                <w:rFonts w:ascii="Book Antiqua" w:eastAsia="Times New Roman" w:hAnsi="Book Antiqua" w:cs="Times New Roman"/>
                <w:color w:val="000000"/>
                <w:vertAlign w:val="superscript"/>
                <w:lang w:val="en-GB"/>
              </w:rPr>
              <w:t>18</w:t>
            </w:r>
            <w:r w:rsidRPr="00B40F6E">
              <w:rPr>
                <w:rFonts w:ascii="Book Antiqua" w:eastAsia="Times New Roman" w:hAnsi="Book Antiqua" w:cs="Times New Roman"/>
                <w:color w:val="000000"/>
                <w:lang w:val="en-GB"/>
              </w:rPr>
              <w:t>F-6-fluorodopamine</w:t>
            </w:r>
          </w:p>
        </w:tc>
        <w:tc>
          <w:tcPr>
            <w:tcW w:w="5730" w:type="dxa"/>
            <w:tcBorders>
              <w:top w:val="nil"/>
              <w:left w:val="nil"/>
              <w:bottom w:val="nil"/>
              <w:right w:val="nil"/>
            </w:tcBorders>
            <w:shd w:val="clear" w:color="auto" w:fill="auto"/>
            <w:noWrap/>
            <w:vAlign w:val="center"/>
            <w:hideMark/>
          </w:tcPr>
          <w:p w14:paraId="578F08A7"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51294758" w14:textId="77777777" w:rsidTr="004F3C6B">
        <w:trPr>
          <w:trHeight w:val="300"/>
        </w:trPr>
        <w:tc>
          <w:tcPr>
            <w:tcW w:w="1300" w:type="dxa"/>
            <w:tcBorders>
              <w:top w:val="nil"/>
              <w:left w:val="nil"/>
              <w:bottom w:val="nil"/>
              <w:right w:val="nil"/>
            </w:tcBorders>
            <w:shd w:val="clear" w:color="auto" w:fill="auto"/>
            <w:noWrap/>
            <w:vAlign w:val="center"/>
            <w:hideMark/>
          </w:tcPr>
          <w:p w14:paraId="692F5FB0"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5976CB03"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w:t>
            </w:r>
            <w:r w:rsidRPr="00B40F6E">
              <w:rPr>
                <w:rFonts w:ascii="Book Antiqua" w:eastAsia="Times New Roman" w:hAnsi="Book Antiqua" w:cs="Times New Roman"/>
                <w:color w:val="000000"/>
                <w:vertAlign w:val="superscript"/>
                <w:lang w:val="en-GB"/>
              </w:rPr>
              <w:t>11</w:t>
            </w:r>
            <w:r w:rsidRPr="00B40F6E">
              <w:rPr>
                <w:rFonts w:ascii="Book Antiqua" w:eastAsia="Times New Roman" w:hAnsi="Book Antiqua" w:cs="Times New Roman"/>
                <w:color w:val="000000"/>
                <w:lang w:val="en-GB"/>
              </w:rPr>
              <w:t>C-epinephrine</w:t>
            </w:r>
          </w:p>
        </w:tc>
        <w:tc>
          <w:tcPr>
            <w:tcW w:w="5730" w:type="dxa"/>
            <w:tcBorders>
              <w:top w:val="nil"/>
              <w:left w:val="nil"/>
              <w:bottom w:val="nil"/>
              <w:right w:val="nil"/>
            </w:tcBorders>
            <w:shd w:val="clear" w:color="auto" w:fill="auto"/>
            <w:noWrap/>
            <w:vAlign w:val="center"/>
            <w:hideMark/>
          </w:tcPr>
          <w:p w14:paraId="3D571765"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6296C506" w14:textId="77777777" w:rsidTr="004F3C6B">
        <w:trPr>
          <w:trHeight w:val="300"/>
        </w:trPr>
        <w:tc>
          <w:tcPr>
            <w:tcW w:w="1300" w:type="dxa"/>
            <w:tcBorders>
              <w:top w:val="nil"/>
              <w:left w:val="nil"/>
              <w:bottom w:val="nil"/>
              <w:right w:val="nil"/>
            </w:tcBorders>
            <w:shd w:val="clear" w:color="auto" w:fill="auto"/>
            <w:noWrap/>
            <w:vAlign w:val="center"/>
            <w:hideMark/>
          </w:tcPr>
          <w:p w14:paraId="37A2EA03"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7FF85645"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catecholamine </w:t>
            </w:r>
            <w:proofErr w:type="spellStart"/>
            <w:r w:rsidRPr="00B40F6E">
              <w:rPr>
                <w:rFonts w:ascii="Book Antiqua" w:eastAsia="Times New Roman" w:hAnsi="Book Antiqua" w:cs="Times New Roman"/>
                <w:color w:val="000000"/>
                <w:lang w:val="en-GB"/>
              </w:rPr>
              <w:t>analogs</w:t>
            </w:r>
            <w:proofErr w:type="spellEnd"/>
          </w:p>
        </w:tc>
        <w:tc>
          <w:tcPr>
            <w:tcW w:w="5730" w:type="dxa"/>
            <w:tcBorders>
              <w:top w:val="nil"/>
              <w:left w:val="nil"/>
              <w:bottom w:val="nil"/>
              <w:right w:val="nil"/>
            </w:tcBorders>
            <w:shd w:val="clear" w:color="auto" w:fill="auto"/>
            <w:noWrap/>
            <w:vAlign w:val="center"/>
            <w:hideMark/>
          </w:tcPr>
          <w:p w14:paraId="75128575" w14:textId="473FEE36"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F</w:t>
            </w:r>
            <w:r w:rsidR="009C3171" w:rsidRPr="00B40F6E">
              <w:rPr>
                <w:rFonts w:ascii="Book Antiqua" w:eastAsia="Times New Roman" w:hAnsi="Book Antiqua" w:cs="Times New Roman"/>
                <w:color w:val="000000"/>
                <w:lang w:val="en-GB"/>
              </w:rPr>
              <w:t>alse neurotransmitters</w:t>
            </w:r>
          </w:p>
        </w:tc>
      </w:tr>
      <w:tr w:rsidR="009C3171" w:rsidRPr="00B40F6E" w14:paraId="3617FCD4" w14:textId="77777777" w:rsidTr="004F3C6B">
        <w:trPr>
          <w:trHeight w:val="300"/>
        </w:trPr>
        <w:tc>
          <w:tcPr>
            <w:tcW w:w="1300" w:type="dxa"/>
            <w:tcBorders>
              <w:top w:val="nil"/>
              <w:left w:val="nil"/>
              <w:bottom w:val="nil"/>
              <w:right w:val="nil"/>
            </w:tcBorders>
            <w:shd w:val="clear" w:color="auto" w:fill="auto"/>
            <w:noWrap/>
            <w:vAlign w:val="center"/>
            <w:hideMark/>
          </w:tcPr>
          <w:p w14:paraId="4D116A32"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3023D309"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w:t>
            </w:r>
            <w:r w:rsidRPr="00B40F6E">
              <w:rPr>
                <w:rFonts w:ascii="Book Antiqua" w:eastAsia="Times New Roman" w:hAnsi="Book Antiqua" w:cs="Times New Roman"/>
                <w:color w:val="000000"/>
                <w:vertAlign w:val="superscript"/>
                <w:lang w:val="en-GB"/>
              </w:rPr>
              <w:t>11</w:t>
            </w:r>
            <w:r w:rsidRPr="00B40F6E">
              <w:rPr>
                <w:rFonts w:ascii="Book Antiqua" w:eastAsia="Times New Roman" w:hAnsi="Book Antiqua" w:cs="Times New Roman"/>
                <w:color w:val="000000"/>
                <w:lang w:val="en-GB"/>
              </w:rPr>
              <w:t>C-HED</w:t>
            </w:r>
          </w:p>
        </w:tc>
        <w:tc>
          <w:tcPr>
            <w:tcW w:w="5730" w:type="dxa"/>
            <w:tcBorders>
              <w:top w:val="nil"/>
              <w:left w:val="nil"/>
              <w:bottom w:val="nil"/>
              <w:right w:val="nil"/>
            </w:tcBorders>
            <w:shd w:val="clear" w:color="auto" w:fill="auto"/>
            <w:noWrap/>
            <w:vAlign w:val="center"/>
            <w:hideMark/>
          </w:tcPr>
          <w:p w14:paraId="6963D60F"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586F53FA" w14:textId="77777777" w:rsidTr="004F3C6B">
        <w:trPr>
          <w:trHeight w:val="300"/>
        </w:trPr>
        <w:tc>
          <w:tcPr>
            <w:tcW w:w="1300" w:type="dxa"/>
            <w:tcBorders>
              <w:top w:val="nil"/>
              <w:left w:val="nil"/>
              <w:bottom w:val="nil"/>
              <w:right w:val="nil"/>
            </w:tcBorders>
            <w:shd w:val="clear" w:color="auto" w:fill="auto"/>
            <w:noWrap/>
            <w:vAlign w:val="center"/>
            <w:hideMark/>
          </w:tcPr>
          <w:p w14:paraId="514B22C3"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4A817333"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w:t>
            </w:r>
            <w:r w:rsidRPr="00B40F6E">
              <w:rPr>
                <w:rFonts w:ascii="Book Antiqua" w:eastAsia="Times New Roman" w:hAnsi="Book Antiqua" w:cs="Times New Roman"/>
                <w:color w:val="000000"/>
                <w:vertAlign w:val="superscript"/>
                <w:lang w:val="en-GB"/>
              </w:rPr>
              <w:t>11</w:t>
            </w:r>
            <w:r w:rsidRPr="00B40F6E">
              <w:rPr>
                <w:rFonts w:ascii="Book Antiqua" w:eastAsia="Times New Roman" w:hAnsi="Book Antiqua" w:cs="Times New Roman"/>
                <w:color w:val="000000"/>
                <w:lang w:val="en-GB"/>
              </w:rPr>
              <w:t>C-phenylephrine</w:t>
            </w:r>
          </w:p>
        </w:tc>
        <w:tc>
          <w:tcPr>
            <w:tcW w:w="5730" w:type="dxa"/>
            <w:tcBorders>
              <w:top w:val="nil"/>
              <w:left w:val="nil"/>
              <w:bottom w:val="nil"/>
              <w:right w:val="nil"/>
            </w:tcBorders>
            <w:shd w:val="clear" w:color="auto" w:fill="auto"/>
            <w:noWrap/>
            <w:vAlign w:val="center"/>
            <w:hideMark/>
          </w:tcPr>
          <w:p w14:paraId="632D35A1"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0D3752AE" w14:textId="77777777" w:rsidTr="004F3C6B">
        <w:trPr>
          <w:trHeight w:val="300"/>
        </w:trPr>
        <w:tc>
          <w:tcPr>
            <w:tcW w:w="1300" w:type="dxa"/>
            <w:tcBorders>
              <w:top w:val="nil"/>
              <w:left w:val="nil"/>
              <w:bottom w:val="nil"/>
              <w:right w:val="nil"/>
            </w:tcBorders>
            <w:shd w:val="clear" w:color="auto" w:fill="auto"/>
            <w:noWrap/>
            <w:vAlign w:val="center"/>
            <w:hideMark/>
          </w:tcPr>
          <w:p w14:paraId="41F58CA4"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04213BDC"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w:t>
            </w:r>
            <w:r w:rsidRPr="00B40F6E">
              <w:rPr>
                <w:rFonts w:ascii="Book Antiqua" w:eastAsia="Times New Roman" w:hAnsi="Book Antiqua" w:cs="Times New Roman"/>
                <w:color w:val="000000"/>
                <w:vertAlign w:val="superscript"/>
                <w:lang w:val="en-GB"/>
              </w:rPr>
              <w:t>18</w:t>
            </w:r>
            <w:r w:rsidRPr="00B40F6E">
              <w:rPr>
                <w:rFonts w:ascii="Book Antiqua" w:eastAsia="Times New Roman" w:hAnsi="Book Antiqua" w:cs="Times New Roman"/>
                <w:color w:val="000000"/>
                <w:lang w:val="en-GB"/>
              </w:rPr>
              <w:t>F-6-fluorometaraminol</w:t>
            </w:r>
          </w:p>
        </w:tc>
        <w:tc>
          <w:tcPr>
            <w:tcW w:w="5730" w:type="dxa"/>
            <w:tcBorders>
              <w:top w:val="nil"/>
              <w:left w:val="nil"/>
              <w:bottom w:val="nil"/>
              <w:right w:val="nil"/>
            </w:tcBorders>
            <w:shd w:val="clear" w:color="auto" w:fill="auto"/>
            <w:noWrap/>
            <w:vAlign w:val="center"/>
            <w:hideMark/>
          </w:tcPr>
          <w:p w14:paraId="0A0216F4"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01A547BE" w14:textId="77777777" w:rsidTr="004F3C6B">
        <w:trPr>
          <w:trHeight w:val="300"/>
        </w:trPr>
        <w:tc>
          <w:tcPr>
            <w:tcW w:w="1300" w:type="dxa"/>
            <w:tcBorders>
              <w:top w:val="nil"/>
              <w:left w:val="nil"/>
              <w:bottom w:val="nil"/>
              <w:right w:val="nil"/>
            </w:tcBorders>
            <w:shd w:val="clear" w:color="auto" w:fill="auto"/>
            <w:noWrap/>
            <w:vAlign w:val="center"/>
            <w:hideMark/>
          </w:tcPr>
          <w:p w14:paraId="1E6B8DFE"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hideMark/>
          </w:tcPr>
          <w:p w14:paraId="1F330644"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Postsynaptic tracers</w:t>
            </w:r>
          </w:p>
        </w:tc>
        <w:tc>
          <w:tcPr>
            <w:tcW w:w="5730" w:type="dxa"/>
            <w:tcBorders>
              <w:top w:val="nil"/>
              <w:left w:val="nil"/>
              <w:bottom w:val="nil"/>
              <w:right w:val="nil"/>
            </w:tcBorders>
            <w:shd w:val="clear" w:color="auto" w:fill="auto"/>
            <w:noWrap/>
            <w:vAlign w:val="center"/>
            <w:hideMark/>
          </w:tcPr>
          <w:p w14:paraId="03843300" w14:textId="41C9D7CD" w:rsidR="009C3171" w:rsidRPr="00B40F6E" w:rsidRDefault="00856D6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V</w:t>
            </w:r>
            <w:r w:rsidR="009C3171" w:rsidRPr="00B40F6E">
              <w:rPr>
                <w:rFonts w:ascii="Book Antiqua" w:eastAsia="Times New Roman" w:hAnsi="Book Antiqua" w:cs="Times New Roman"/>
                <w:color w:val="000000"/>
                <w:lang w:val="en-GB"/>
              </w:rPr>
              <w:t>isualize transmission of sympathetic signal to target tissue</w:t>
            </w:r>
          </w:p>
        </w:tc>
      </w:tr>
      <w:tr w:rsidR="009C3171" w:rsidRPr="00B40F6E" w14:paraId="05ECD6D4" w14:textId="77777777" w:rsidTr="004F3C6B">
        <w:trPr>
          <w:trHeight w:val="300"/>
        </w:trPr>
        <w:tc>
          <w:tcPr>
            <w:tcW w:w="1300" w:type="dxa"/>
            <w:tcBorders>
              <w:top w:val="nil"/>
              <w:left w:val="nil"/>
              <w:bottom w:val="nil"/>
              <w:right w:val="nil"/>
            </w:tcBorders>
            <w:shd w:val="clear" w:color="auto" w:fill="auto"/>
            <w:noWrap/>
            <w:vAlign w:val="center"/>
            <w:hideMark/>
          </w:tcPr>
          <w:p w14:paraId="3CBDF51A"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5E70BF4F"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w:t>
            </w:r>
            <w:r w:rsidRPr="00B40F6E">
              <w:rPr>
                <w:rFonts w:ascii="Book Antiqua" w:eastAsia="Times New Roman" w:hAnsi="Book Antiqua" w:cs="Times New Roman"/>
                <w:color w:val="000000"/>
                <w:vertAlign w:val="superscript"/>
                <w:lang w:val="en-GB"/>
              </w:rPr>
              <w:t>11</w:t>
            </w:r>
            <w:r w:rsidRPr="00B40F6E">
              <w:rPr>
                <w:rFonts w:ascii="Book Antiqua" w:eastAsia="Times New Roman" w:hAnsi="Book Antiqua" w:cs="Times New Roman"/>
                <w:color w:val="000000"/>
                <w:lang w:val="en-GB"/>
              </w:rPr>
              <w:t>C-CGP12177</w:t>
            </w:r>
          </w:p>
        </w:tc>
        <w:tc>
          <w:tcPr>
            <w:tcW w:w="5730" w:type="dxa"/>
            <w:tcBorders>
              <w:top w:val="nil"/>
              <w:left w:val="nil"/>
              <w:bottom w:val="nil"/>
              <w:right w:val="nil"/>
            </w:tcBorders>
            <w:shd w:val="clear" w:color="auto" w:fill="auto"/>
            <w:noWrap/>
            <w:vAlign w:val="center"/>
            <w:hideMark/>
          </w:tcPr>
          <w:p w14:paraId="26682F57"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180E5A0E" w14:textId="77777777" w:rsidTr="004F3C6B">
        <w:trPr>
          <w:trHeight w:val="300"/>
        </w:trPr>
        <w:tc>
          <w:tcPr>
            <w:tcW w:w="1300" w:type="dxa"/>
            <w:tcBorders>
              <w:top w:val="nil"/>
              <w:left w:val="nil"/>
              <w:bottom w:val="nil"/>
              <w:right w:val="nil"/>
            </w:tcBorders>
            <w:shd w:val="clear" w:color="auto" w:fill="auto"/>
            <w:noWrap/>
            <w:vAlign w:val="center"/>
            <w:hideMark/>
          </w:tcPr>
          <w:p w14:paraId="69FA3BA9"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c>
          <w:tcPr>
            <w:tcW w:w="2820" w:type="dxa"/>
            <w:tcBorders>
              <w:top w:val="nil"/>
              <w:left w:val="nil"/>
              <w:bottom w:val="nil"/>
              <w:right w:val="nil"/>
            </w:tcBorders>
            <w:shd w:val="clear" w:color="auto" w:fill="auto"/>
            <w:noWrap/>
            <w:vAlign w:val="center"/>
            <w:hideMark/>
          </w:tcPr>
          <w:p w14:paraId="3FCFA886"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w:t>
            </w:r>
            <w:r w:rsidRPr="00B40F6E">
              <w:rPr>
                <w:rFonts w:ascii="Book Antiqua" w:eastAsia="Times New Roman" w:hAnsi="Book Antiqua" w:cs="Times New Roman"/>
                <w:color w:val="000000"/>
                <w:vertAlign w:val="superscript"/>
                <w:lang w:val="en-GB"/>
              </w:rPr>
              <w:t>11</w:t>
            </w:r>
            <w:r w:rsidRPr="00B40F6E">
              <w:rPr>
                <w:rFonts w:ascii="Book Antiqua" w:eastAsia="Times New Roman" w:hAnsi="Book Antiqua" w:cs="Times New Roman"/>
                <w:color w:val="000000"/>
                <w:lang w:val="en-GB"/>
              </w:rPr>
              <w:t>C-CGP12388</w:t>
            </w:r>
          </w:p>
        </w:tc>
        <w:tc>
          <w:tcPr>
            <w:tcW w:w="5730" w:type="dxa"/>
            <w:tcBorders>
              <w:top w:val="nil"/>
              <w:left w:val="nil"/>
              <w:bottom w:val="nil"/>
              <w:right w:val="nil"/>
            </w:tcBorders>
            <w:shd w:val="clear" w:color="auto" w:fill="auto"/>
            <w:noWrap/>
            <w:vAlign w:val="center"/>
            <w:hideMark/>
          </w:tcPr>
          <w:p w14:paraId="1C80E643" w14:textId="77777777" w:rsidR="009C3171" w:rsidRPr="00B40F6E" w:rsidRDefault="009C3171" w:rsidP="000C4427">
            <w:pPr>
              <w:spacing w:line="360" w:lineRule="auto"/>
              <w:jc w:val="both"/>
              <w:rPr>
                <w:rFonts w:ascii="Book Antiqua" w:eastAsia="Times New Roman" w:hAnsi="Book Antiqua" w:cs="Times New Roman"/>
                <w:color w:val="000000"/>
                <w:lang w:val="en-GB"/>
              </w:rPr>
            </w:pPr>
          </w:p>
        </w:tc>
      </w:tr>
      <w:tr w:rsidR="009C3171" w:rsidRPr="00B40F6E" w14:paraId="6A84034E" w14:textId="77777777" w:rsidTr="004F3C6B">
        <w:trPr>
          <w:trHeight w:val="300"/>
        </w:trPr>
        <w:tc>
          <w:tcPr>
            <w:tcW w:w="1300" w:type="dxa"/>
            <w:tcBorders>
              <w:top w:val="nil"/>
              <w:left w:val="nil"/>
              <w:bottom w:val="single" w:sz="4" w:space="0" w:color="auto"/>
              <w:right w:val="nil"/>
            </w:tcBorders>
            <w:shd w:val="clear" w:color="auto" w:fill="auto"/>
            <w:noWrap/>
            <w:vAlign w:val="center"/>
            <w:hideMark/>
          </w:tcPr>
          <w:p w14:paraId="79A18A06"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w:t>
            </w:r>
          </w:p>
        </w:tc>
        <w:tc>
          <w:tcPr>
            <w:tcW w:w="2820" w:type="dxa"/>
            <w:tcBorders>
              <w:top w:val="nil"/>
              <w:left w:val="nil"/>
              <w:bottom w:val="single" w:sz="4" w:space="0" w:color="auto"/>
              <w:right w:val="nil"/>
            </w:tcBorders>
            <w:shd w:val="clear" w:color="auto" w:fill="auto"/>
            <w:noWrap/>
            <w:vAlign w:val="center"/>
            <w:hideMark/>
          </w:tcPr>
          <w:p w14:paraId="4538F833"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xml:space="preserve">     </w:t>
            </w:r>
            <w:r w:rsidRPr="00B40F6E">
              <w:rPr>
                <w:rFonts w:ascii="Book Antiqua" w:eastAsia="Times New Roman" w:hAnsi="Book Antiqua" w:cs="Times New Roman"/>
                <w:color w:val="000000"/>
                <w:vertAlign w:val="superscript"/>
                <w:lang w:val="en-GB"/>
              </w:rPr>
              <w:t>11</w:t>
            </w:r>
            <w:r w:rsidRPr="00B40F6E">
              <w:rPr>
                <w:rFonts w:ascii="Book Antiqua" w:eastAsia="Times New Roman" w:hAnsi="Book Antiqua" w:cs="Times New Roman"/>
                <w:color w:val="000000"/>
                <w:lang w:val="en-GB"/>
              </w:rPr>
              <w:t>C-GB67</w:t>
            </w:r>
          </w:p>
        </w:tc>
        <w:tc>
          <w:tcPr>
            <w:tcW w:w="5730" w:type="dxa"/>
            <w:tcBorders>
              <w:top w:val="nil"/>
              <w:left w:val="nil"/>
              <w:bottom w:val="single" w:sz="4" w:space="0" w:color="auto"/>
              <w:right w:val="nil"/>
            </w:tcBorders>
            <w:shd w:val="clear" w:color="auto" w:fill="auto"/>
            <w:noWrap/>
            <w:vAlign w:val="center"/>
            <w:hideMark/>
          </w:tcPr>
          <w:p w14:paraId="35968549" w14:textId="77777777" w:rsidR="009C3171" w:rsidRPr="00B40F6E" w:rsidRDefault="009C3171" w:rsidP="000C4427">
            <w:pPr>
              <w:spacing w:line="360" w:lineRule="auto"/>
              <w:jc w:val="both"/>
              <w:rPr>
                <w:rFonts w:ascii="Book Antiqua" w:eastAsia="Times New Roman" w:hAnsi="Book Antiqua" w:cs="Times New Roman"/>
                <w:color w:val="000000"/>
                <w:lang w:val="en-GB"/>
              </w:rPr>
            </w:pPr>
            <w:r w:rsidRPr="00B40F6E">
              <w:rPr>
                <w:rFonts w:ascii="Book Antiqua" w:eastAsia="Times New Roman" w:hAnsi="Book Antiqua" w:cs="Times New Roman"/>
                <w:color w:val="000000"/>
                <w:lang w:val="en-GB"/>
              </w:rPr>
              <w:t> </w:t>
            </w:r>
          </w:p>
        </w:tc>
      </w:tr>
    </w:tbl>
    <w:p w14:paraId="657FB39B" w14:textId="1E4431C7" w:rsidR="009C3171" w:rsidRPr="00856D61" w:rsidRDefault="004E4677" w:rsidP="000C4427">
      <w:pPr>
        <w:spacing w:line="360" w:lineRule="auto"/>
        <w:jc w:val="both"/>
        <w:rPr>
          <w:rFonts w:ascii="Book Antiqua" w:eastAsia="宋体" w:hAnsi="Book Antiqua" w:cs="Times New Roman"/>
          <w:lang w:val="en-GB" w:eastAsia="zh-CN"/>
        </w:rPr>
      </w:pPr>
      <w:r w:rsidRPr="00B40F6E">
        <w:rPr>
          <w:rFonts w:ascii="Book Antiqua" w:hAnsi="Book Antiqua" w:cs="Times New Roman"/>
          <w:lang w:val="en-GB"/>
        </w:rPr>
        <w:t xml:space="preserve">SPECT: Single </w:t>
      </w:r>
      <w:r w:rsidR="00C81294" w:rsidRPr="00B40F6E">
        <w:rPr>
          <w:rFonts w:ascii="Book Antiqua" w:hAnsi="Book Antiqua" w:cs="Times New Roman"/>
          <w:lang w:val="en-GB"/>
        </w:rPr>
        <w:t>photon emission computed to</w:t>
      </w:r>
      <w:r w:rsidRPr="00B40F6E">
        <w:rPr>
          <w:rFonts w:ascii="Book Antiqua" w:hAnsi="Book Antiqua" w:cs="Times New Roman"/>
          <w:lang w:val="en-GB"/>
        </w:rPr>
        <w:t xml:space="preserve">mography; PET: Positron </w:t>
      </w:r>
      <w:r w:rsidR="00C81294" w:rsidRPr="00B40F6E">
        <w:rPr>
          <w:rFonts w:ascii="Book Antiqua" w:hAnsi="Book Antiqua" w:cs="Times New Roman"/>
          <w:lang w:val="en-GB"/>
        </w:rPr>
        <w:t>emission tomography</w:t>
      </w:r>
      <w:r w:rsidR="00856D61">
        <w:rPr>
          <w:rFonts w:ascii="Book Antiqua" w:eastAsia="宋体" w:hAnsi="Book Antiqua" w:cs="Times New Roman" w:hint="eastAsia"/>
          <w:lang w:val="en-GB" w:eastAsia="zh-CN"/>
        </w:rPr>
        <w:t xml:space="preserve">; </w:t>
      </w:r>
      <w:r w:rsidR="00856D61" w:rsidRPr="00B40F6E">
        <w:rPr>
          <w:rFonts w:ascii="Book Antiqua" w:hAnsi="Book Antiqua" w:cs="Times New Roman"/>
          <w:lang w:val="en-GB"/>
        </w:rPr>
        <w:t>HED</w:t>
      </w:r>
      <w:r w:rsidR="00856D61">
        <w:rPr>
          <w:rFonts w:ascii="Book Antiqua" w:eastAsia="宋体" w:hAnsi="Book Antiqua" w:cs="Times New Roman" w:hint="eastAsia"/>
          <w:lang w:val="en-GB" w:eastAsia="zh-CN"/>
        </w:rPr>
        <w:t>:</w:t>
      </w:r>
      <w:r w:rsidR="00856D61" w:rsidRPr="00B40F6E">
        <w:rPr>
          <w:rFonts w:ascii="Book Antiqua" w:hAnsi="Book Antiqua" w:cs="Times New Roman"/>
          <w:lang w:val="en-GB"/>
        </w:rPr>
        <w:t xml:space="preserve"> </w:t>
      </w:r>
      <w:proofErr w:type="spellStart"/>
      <w:r w:rsidR="00856D61" w:rsidRPr="00B40F6E">
        <w:rPr>
          <w:rFonts w:ascii="Book Antiqua" w:hAnsi="Book Antiqua" w:cs="Times New Roman"/>
          <w:lang w:val="en-GB"/>
        </w:rPr>
        <w:t>Hydroxyephedrine</w:t>
      </w:r>
      <w:proofErr w:type="spellEnd"/>
      <w:r w:rsidR="00856D61">
        <w:rPr>
          <w:rFonts w:ascii="Book Antiqua" w:eastAsia="宋体" w:hAnsi="Book Antiqua" w:cs="Times New Roman" w:hint="eastAsia"/>
          <w:lang w:val="en-GB" w:eastAsia="zh-CN"/>
        </w:rPr>
        <w:t>.</w:t>
      </w:r>
    </w:p>
    <w:p w14:paraId="7A55C33B" w14:textId="77777777" w:rsidR="004E4677" w:rsidRPr="00C81294" w:rsidRDefault="004E4677" w:rsidP="000C4427">
      <w:pPr>
        <w:spacing w:line="360" w:lineRule="auto"/>
        <w:jc w:val="both"/>
        <w:rPr>
          <w:rFonts w:ascii="Book Antiqua" w:eastAsia="宋体" w:hAnsi="Book Antiqua" w:cs="Times New Roman"/>
          <w:b/>
          <w:lang w:val="en-GB" w:eastAsia="zh-CN"/>
        </w:rPr>
      </w:pPr>
    </w:p>
    <w:p w14:paraId="233D9AFD" w14:textId="1EFF4E89" w:rsidR="009C3171" w:rsidRPr="00B40F6E" w:rsidRDefault="009C3171" w:rsidP="000C4427">
      <w:pPr>
        <w:spacing w:line="360" w:lineRule="auto"/>
        <w:jc w:val="both"/>
        <w:rPr>
          <w:rFonts w:ascii="Book Antiqua" w:hAnsi="Book Antiqua" w:cs="Times New Roman"/>
          <w:color w:val="000000"/>
          <w:lang w:val="en-GB"/>
        </w:rPr>
      </w:pPr>
      <w:r w:rsidRPr="00B40F6E">
        <w:rPr>
          <w:rFonts w:ascii="Book Antiqua" w:hAnsi="Book Antiqua" w:cs="Times New Roman"/>
          <w:b/>
          <w:lang w:val="en-GB"/>
        </w:rPr>
        <w:t xml:space="preserve">Table 2 </w:t>
      </w:r>
      <w:r w:rsidR="00C81294" w:rsidRPr="00B40F6E">
        <w:rPr>
          <w:rFonts w:ascii="Book Antiqua" w:hAnsi="Book Antiqua" w:cs="Times New Roman"/>
          <w:b/>
          <w:color w:val="000000"/>
          <w:lang w:val="en-GB"/>
        </w:rPr>
        <w:t>T</w:t>
      </w:r>
      <w:r w:rsidRPr="00B40F6E">
        <w:rPr>
          <w:rFonts w:ascii="Book Antiqua" w:hAnsi="Book Antiqua" w:cs="Times New Roman"/>
          <w:b/>
          <w:color w:val="000000"/>
          <w:lang w:val="en-GB"/>
        </w:rPr>
        <w:t>ec</w:t>
      </w:r>
      <w:r w:rsidR="00824CDE" w:rsidRPr="00B40F6E">
        <w:rPr>
          <w:rFonts w:ascii="Book Antiqua" w:hAnsi="Book Antiqua" w:cs="Times New Roman"/>
          <w:b/>
          <w:color w:val="000000"/>
          <w:lang w:val="en-GB"/>
        </w:rPr>
        <w:t>h</w:t>
      </w:r>
      <w:r w:rsidRPr="00B40F6E">
        <w:rPr>
          <w:rFonts w:ascii="Book Antiqua" w:hAnsi="Book Antiqua" w:cs="Times New Roman"/>
          <w:b/>
          <w:color w:val="000000"/>
          <w:lang w:val="en-GB"/>
        </w:rPr>
        <w:t xml:space="preserve">niques used for detection of anticancer therapy </w:t>
      </w:r>
      <w:proofErr w:type="spellStart"/>
      <w:r w:rsidRPr="00B40F6E">
        <w:rPr>
          <w:rFonts w:ascii="Book Antiqua" w:hAnsi="Book Antiqua" w:cs="Times New Roman"/>
          <w:b/>
          <w:color w:val="000000"/>
          <w:lang w:val="en-GB"/>
        </w:rPr>
        <w:t>cardiomiopathy</w:t>
      </w:r>
      <w:proofErr w:type="spellEnd"/>
    </w:p>
    <w:tbl>
      <w:tblPr>
        <w:tblStyle w:val="ad"/>
        <w:tblW w:w="105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3"/>
        <w:gridCol w:w="3307"/>
        <w:gridCol w:w="126"/>
        <w:gridCol w:w="4495"/>
      </w:tblGrid>
      <w:tr w:rsidR="009C3171" w:rsidRPr="00B40F6E" w14:paraId="5A512BF1" w14:textId="77777777" w:rsidTr="004F3C6B">
        <w:trPr>
          <w:trHeight w:val="820"/>
        </w:trPr>
        <w:tc>
          <w:tcPr>
            <w:tcW w:w="2613" w:type="dxa"/>
            <w:tcBorders>
              <w:top w:val="single" w:sz="4" w:space="0" w:color="auto"/>
              <w:bottom w:val="single" w:sz="4" w:space="0" w:color="auto"/>
            </w:tcBorders>
            <w:noWrap/>
            <w:vAlign w:val="center"/>
            <w:hideMark/>
          </w:tcPr>
          <w:p w14:paraId="0D6FA558" w14:textId="77777777" w:rsidR="009C3171" w:rsidRPr="00B40F6E" w:rsidRDefault="009C3171" w:rsidP="000C4427">
            <w:pPr>
              <w:spacing w:line="360" w:lineRule="auto"/>
              <w:jc w:val="both"/>
              <w:rPr>
                <w:rFonts w:ascii="Book Antiqua" w:hAnsi="Book Antiqua" w:cs="Times New Roman"/>
                <w:b/>
                <w:bCs/>
                <w:lang w:val="en-GB"/>
              </w:rPr>
            </w:pPr>
            <w:r w:rsidRPr="00B40F6E">
              <w:rPr>
                <w:rFonts w:ascii="Book Antiqua" w:hAnsi="Book Antiqua" w:cs="Times New Roman"/>
                <w:b/>
                <w:bCs/>
                <w:lang w:val="en-GB"/>
              </w:rPr>
              <w:t>Methods</w:t>
            </w:r>
          </w:p>
        </w:tc>
        <w:tc>
          <w:tcPr>
            <w:tcW w:w="3307" w:type="dxa"/>
            <w:tcBorders>
              <w:top w:val="single" w:sz="4" w:space="0" w:color="auto"/>
              <w:bottom w:val="single" w:sz="4" w:space="0" w:color="auto"/>
            </w:tcBorders>
            <w:noWrap/>
            <w:vAlign w:val="center"/>
            <w:hideMark/>
          </w:tcPr>
          <w:p w14:paraId="0F26D4BF" w14:textId="77777777" w:rsidR="009C3171" w:rsidRPr="00B40F6E" w:rsidRDefault="009C3171" w:rsidP="000C4427">
            <w:pPr>
              <w:spacing w:line="360" w:lineRule="auto"/>
              <w:jc w:val="both"/>
              <w:rPr>
                <w:rFonts w:ascii="Book Antiqua" w:hAnsi="Book Antiqua" w:cs="Times New Roman"/>
                <w:b/>
                <w:bCs/>
                <w:lang w:val="en-GB"/>
              </w:rPr>
            </w:pPr>
            <w:proofErr w:type="spellStart"/>
            <w:r w:rsidRPr="00B40F6E">
              <w:rPr>
                <w:rFonts w:ascii="Book Antiqua" w:hAnsi="Book Antiqua" w:cs="Times New Roman"/>
                <w:b/>
                <w:bCs/>
                <w:lang w:val="en-GB"/>
              </w:rPr>
              <w:t>Advantagies</w:t>
            </w:r>
            <w:proofErr w:type="spellEnd"/>
          </w:p>
        </w:tc>
        <w:tc>
          <w:tcPr>
            <w:tcW w:w="4621" w:type="dxa"/>
            <w:gridSpan w:val="2"/>
            <w:tcBorders>
              <w:top w:val="single" w:sz="4" w:space="0" w:color="auto"/>
              <w:bottom w:val="single" w:sz="4" w:space="0" w:color="auto"/>
            </w:tcBorders>
            <w:noWrap/>
            <w:vAlign w:val="center"/>
            <w:hideMark/>
          </w:tcPr>
          <w:p w14:paraId="5FBC6A91" w14:textId="77777777" w:rsidR="009C3171" w:rsidRPr="00B40F6E" w:rsidRDefault="009C3171" w:rsidP="000C4427">
            <w:pPr>
              <w:spacing w:line="360" w:lineRule="auto"/>
              <w:jc w:val="both"/>
              <w:rPr>
                <w:rFonts w:ascii="Book Antiqua" w:hAnsi="Book Antiqua" w:cs="Times New Roman"/>
                <w:b/>
                <w:bCs/>
                <w:lang w:val="en-GB"/>
              </w:rPr>
            </w:pPr>
            <w:r w:rsidRPr="00B40F6E">
              <w:rPr>
                <w:rFonts w:ascii="Book Antiqua" w:hAnsi="Book Antiqua" w:cs="Times New Roman"/>
                <w:b/>
                <w:bCs/>
                <w:lang w:val="en-GB"/>
              </w:rPr>
              <w:t>Limits</w:t>
            </w:r>
          </w:p>
        </w:tc>
      </w:tr>
      <w:tr w:rsidR="009C3171" w:rsidRPr="00B40F6E" w14:paraId="56CA47DE" w14:textId="77777777" w:rsidTr="004F3C6B">
        <w:trPr>
          <w:trHeight w:val="900"/>
        </w:trPr>
        <w:tc>
          <w:tcPr>
            <w:tcW w:w="2613" w:type="dxa"/>
            <w:tcBorders>
              <w:top w:val="single" w:sz="4" w:space="0" w:color="auto"/>
            </w:tcBorders>
            <w:noWrap/>
            <w:hideMark/>
          </w:tcPr>
          <w:p w14:paraId="770FB2A2" w14:textId="77777777" w:rsidR="009C3171" w:rsidRPr="00B40F6E" w:rsidRDefault="009C3171" w:rsidP="000C4427">
            <w:pPr>
              <w:spacing w:line="360" w:lineRule="auto"/>
              <w:jc w:val="both"/>
              <w:rPr>
                <w:rFonts w:ascii="Book Antiqua" w:hAnsi="Book Antiqua" w:cs="Times New Roman"/>
                <w:b/>
                <w:bCs/>
                <w:lang w:val="en-GB"/>
              </w:rPr>
            </w:pPr>
            <w:r w:rsidRPr="00B40F6E">
              <w:rPr>
                <w:rFonts w:ascii="Book Antiqua" w:hAnsi="Book Antiqua" w:cs="Times New Roman"/>
                <w:b/>
                <w:bCs/>
                <w:lang w:val="en-GB"/>
              </w:rPr>
              <w:t>Echocardiography</w:t>
            </w:r>
          </w:p>
        </w:tc>
        <w:tc>
          <w:tcPr>
            <w:tcW w:w="3307" w:type="dxa"/>
            <w:tcBorders>
              <w:top w:val="single" w:sz="4" w:space="0" w:color="auto"/>
            </w:tcBorders>
            <w:noWrap/>
            <w:hideMark/>
          </w:tcPr>
          <w:p w14:paraId="3044FB3F" w14:textId="28B27F5B"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N</w:t>
            </w:r>
            <w:r w:rsidR="009C3171" w:rsidRPr="00B40F6E">
              <w:rPr>
                <w:rFonts w:ascii="Book Antiqua" w:hAnsi="Book Antiqua" w:cs="Times New Roman"/>
                <w:lang w:val="en-GB"/>
              </w:rPr>
              <w:t>on-invasive</w:t>
            </w:r>
          </w:p>
        </w:tc>
        <w:tc>
          <w:tcPr>
            <w:tcW w:w="4621" w:type="dxa"/>
            <w:gridSpan w:val="2"/>
            <w:tcBorders>
              <w:top w:val="single" w:sz="4" w:space="0" w:color="auto"/>
            </w:tcBorders>
            <w:noWrap/>
            <w:hideMark/>
          </w:tcPr>
          <w:p w14:paraId="6167663E" w14:textId="3A99BD0D"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I</w:t>
            </w:r>
            <w:r w:rsidR="009C3171" w:rsidRPr="00B40F6E">
              <w:rPr>
                <w:rFonts w:ascii="Book Antiqua" w:hAnsi="Book Antiqua" w:cs="Times New Roman"/>
                <w:lang w:val="en-GB"/>
              </w:rPr>
              <w:t>nter- and intra-observer variability</w:t>
            </w:r>
          </w:p>
        </w:tc>
      </w:tr>
      <w:tr w:rsidR="009C3171" w:rsidRPr="00B40F6E" w14:paraId="761C4A86" w14:textId="77777777" w:rsidTr="004F3C6B">
        <w:trPr>
          <w:trHeight w:val="900"/>
        </w:trPr>
        <w:tc>
          <w:tcPr>
            <w:tcW w:w="2613" w:type="dxa"/>
            <w:noWrap/>
            <w:hideMark/>
          </w:tcPr>
          <w:p w14:paraId="2933E658" w14:textId="77777777" w:rsidR="009C3171" w:rsidRPr="00B40F6E" w:rsidRDefault="009C3171" w:rsidP="000C4427">
            <w:pPr>
              <w:spacing w:line="360" w:lineRule="auto"/>
              <w:jc w:val="both"/>
              <w:rPr>
                <w:rFonts w:ascii="Book Antiqua" w:hAnsi="Book Antiqua" w:cs="Times New Roman"/>
                <w:lang w:val="en-GB"/>
              </w:rPr>
            </w:pPr>
          </w:p>
        </w:tc>
        <w:tc>
          <w:tcPr>
            <w:tcW w:w="3307" w:type="dxa"/>
            <w:noWrap/>
            <w:hideMark/>
          </w:tcPr>
          <w:p w14:paraId="47187783" w14:textId="5D1C8360"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A</w:t>
            </w:r>
            <w:r w:rsidR="009C3171" w:rsidRPr="00B40F6E">
              <w:rPr>
                <w:rFonts w:ascii="Book Antiqua" w:hAnsi="Book Antiqua" w:cs="Times New Roman"/>
                <w:lang w:val="en-GB"/>
              </w:rPr>
              <w:t>bsence of adverse effects</w:t>
            </w:r>
          </w:p>
        </w:tc>
        <w:tc>
          <w:tcPr>
            <w:tcW w:w="4621" w:type="dxa"/>
            <w:gridSpan w:val="2"/>
            <w:noWrap/>
            <w:hideMark/>
          </w:tcPr>
          <w:p w14:paraId="10ADC99D" w14:textId="654DF6CC"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L</w:t>
            </w:r>
            <w:r w:rsidR="009C3171" w:rsidRPr="00B40F6E">
              <w:rPr>
                <w:rFonts w:ascii="Book Antiqua" w:hAnsi="Book Antiqua" w:cs="Times New Roman"/>
                <w:lang w:val="en-GB"/>
              </w:rPr>
              <w:t>ow sensitivity of EF assessment for early diagnosis</w:t>
            </w:r>
          </w:p>
        </w:tc>
      </w:tr>
      <w:tr w:rsidR="009C3171" w:rsidRPr="00B40F6E" w14:paraId="2173F2C8" w14:textId="77777777" w:rsidTr="004F3C6B">
        <w:trPr>
          <w:trHeight w:val="900"/>
        </w:trPr>
        <w:tc>
          <w:tcPr>
            <w:tcW w:w="2613" w:type="dxa"/>
            <w:noWrap/>
            <w:hideMark/>
          </w:tcPr>
          <w:p w14:paraId="3663E340" w14:textId="77777777" w:rsidR="009C3171" w:rsidRPr="00B40F6E" w:rsidRDefault="009C3171" w:rsidP="000C4427">
            <w:pPr>
              <w:spacing w:line="360" w:lineRule="auto"/>
              <w:jc w:val="both"/>
              <w:rPr>
                <w:rFonts w:ascii="Book Antiqua" w:hAnsi="Book Antiqua" w:cs="Times New Roman"/>
                <w:lang w:val="en-GB"/>
              </w:rPr>
            </w:pPr>
          </w:p>
        </w:tc>
        <w:tc>
          <w:tcPr>
            <w:tcW w:w="3307" w:type="dxa"/>
            <w:noWrap/>
            <w:hideMark/>
          </w:tcPr>
          <w:p w14:paraId="3111EFBC" w14:textId="0F0C1CAF"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A</w:t>
            </w:r>
            <w:r w:rsidR="009C3171" w:rsidRPr="00B40F6E">
              <w:rPr>
                <w:rFonts w:ascii="Book Antiqua" w:hAnsi="Book Antiqua" w:cs="Times New Roman"/>
                <w:lang w:val="en-GB"/>
              </w:rPr>
              <w:t>nalysis of systolic and diastolic function</w:t>
            </w:r>
          </w:p>
        </w:tc>
        <w:tc>
          <w:tcPr>
            <w:tcW w:w="4621" w:type="dxa"/>
            <w:gridSpan w:val="2"/>
            <w:noWrap/>
            <w:hideMark/>
          </w:tcPr>
          <w:p w14:paraId="1826BED7" w14:textId="77777777" w:rsidR="009C3171" w:rsidRPr="00B40F6E" w:rsidRDefault="009C3171" w:rsidP="000C4427">
            <w:pPr>
              <w:spacing w:line="360" w:lineRule="auto"/>
              <w:jc w:val="both"/>
              <w:rPr>
                <w:rFonts w:ascii="Book Antiqua" w:hAnsi="Book Antiqua" w:cs="Times New Roman"/>
                <w:lang w:val="en-GB"/>
              </w:rPr>
            </w:pPr>
          </w:p>
        </w:tc>
      </w:tr>
      <w:tr w:rsidR="009C3171" w:rsidRPr="00B40F6E" w14:paraId="755FD21D" w14:textId="77777777" w:rsidTr="004F3C6B">
        <w:trPr>
          <w:gridAfter w:val="1"/>
          <w:wAfter w:w="4495" w:type="dxa"/>
          <w:trHeight w:val="900"/>
        </w:trPr>
        <w:tc>
          <w:tcPr>
            <w:tcW w:w="2613" w:type="dxa"/>
            <w:noWrap/>
            <w:hideMark/>
          </w:tcPr>
          <w:p w14:paraId="7835B0BA" w14:textId="77777777" w:rsidR="009C3171" w:rsidRPr="00B40F6E" w:rsidRDefault="009C3171" w:rsidP="000C4427">
            <w:pPr>
              <w:spacing w:line="360" w:lineRule="auto"/>
              <w:jc w:val="both"/>
              <w:rPr>
                <w:rFonts w:ascii="Book Antiqua" w:hAnsi="Book Antiqua" w:cs="Times New Roman"/>
                <w:lang w:val="en-GB"/>
              </w:rPr>
            </w:pPr>
          </w:p>
        </w:tc>
        <w:tc>
          <w:tcPr>
            <w:tcW w:w="3433" w:type="dxa"/>
            <w:gridSpan w:val="2"/>
            <w:noWrap/>
            <w:hideMark/>
          </w:tcPr>
          <w:p w14:paraId="3EC9DA1D" w14:textId="671E3BE8"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T</w:t>
            </w:r>
            <w:r w:rsidR="009C3171" w:rsidRPr="00B40F6E">
              <w:rPr>
                <w:rFonts w:ascii="Book Antiqua" w:hAnsi="Book Antiqua" w:cs="Times New Roman"/>
                <w:lang w:val="en-GB"/>
              </w:rPr>
              <w:t>issue velocity imaging and strain imaging useful for early detection of subclinical alteration</w:t>
            </w:r>
          </w:p>
          <w:p w14:paraId="60C15ED4" w14:textId="77777777" w:rsidR="009C3171" w:rsidRPr="00B40F6E" w:rsidRDefault="009C3171" w:rsidP="000C4427">
            <w:pPr>
              <w:spacing w:line="360" w:lineRule="auto"/>
              <w:jc w:val="both"/>
              <w:rPr>
                <w:rFonts w:ascii="Book Antiqua" w:hAnsi="Book Antiqua" w:cs="Times New Roman"/>
                <w:lang w:val="en-GB"/>
              </w:rPr>
            </w:pPr>
          </w:p>
        </w:tc>
      </w:tr>
      <w:tr w:rsidR="009C3171" w:rsidRPr="00B40F6E" w14:paraId="10165491" w14:textId="77777777" w:rsidTr="004F3C6B">
        <w:trPr>
          <w:trHeight w:val="900"/>
        </w:trPr>
        <w:tc>
          <w:tcPr>
            <w:tcW w:w="2613" w:type="dxa"/>
            <w:noWrap/>
            <w:hideMark/>
          </w:tcPr>
          <w:p w14:paraId="780CA056" w14:textId="26D9AEBE" w:rsidR="009C3171" w:rsidRPr="00B40F6E" w:rsidRDefault="009C3171" w:rsidP="000C4427">
            <w:pPr>
              <w:spacing w:line="360" w:lineRule="auto"/>
              <w:jc w:val="both"/>
              <w:rPr>
                <w:rFonts w:ascii="Book Antiqua" w:hAnsi="Book Antiqua" w:cs="Times New Roman"/>
                <w:b/>
                <w:bCs/>
                <w:lang w:val="en-GB"/>
              </w:rPr>
            </w:pPr>
            <w:r w:rsidRPr="00B40F6E">
              <w:rPr>
                <w:rFonts w:ascii="Book Antiqua" w:hAnsi="Book Antiqua" w:cs="Times New Roman"/>
                <w:b/>
                <w:bCs/>
                <w:lang w:val="en-GB"/>
              </w:rPr>
              <w:t xml:space="preserve">Magnetic </w:t>
            </w:r>
            <w:r w:rsidR="00C81294" w:rsidRPr="00B40F6E">
              <w:rPr>
                <w:rFonts w:ascii="Book Antiqua" w:hAnsi="Book Antiqua" w:cs="Times New Roman"/>
                <w:b/>
                <w:bCs/>
                <w:lang w:val="en-GB"/>
              </w:rPr>
              <w:t>resonance imaging</w:t>
            </w:r>
          </w:p>
        </w:tc>
        <w:tc>
          <w:tcPr>
            <w:tcW w:w="3307" w:type="dxa"/>
            <w:noWrap/>
            <w:hideMark/>
          </w:tcPr>
          <w:p w14:paraId="1770028C" w14:textId="5CF74F15"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A</w:t>
            </w:r>
            <w:r w:rsidR="009C3171" w:rsidRPr="00B40F6E">
              <w:rPr>
                <w:rFonts w:ascii="Book Antiqua" w:hAnsi="Book Antiqua" w:cs="Times New Roman"/>
                <w:lang w:val="en-GB"/>
              </w:rPr>
              <w:t>ccurate heart anatomic description</w:t>
            </w:r>
          </w:p>
        </w:tc>
        <w:tc>
          <w:tcPr>
            <w:tcW w:w="4621" w:type="dxa"/>
            <w:gridSpan w:val="2"/>
            <w:noWrap/>
            <w:hideMark/>
          </w:tcPr>
          <w:p w14:paraId="3F1E7FB7" w14:textId="585348B5"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L</w:t>
            </w:r>
            <w:r w:rsidR="009C3171" w:rsidRPr="00B40F6E">
              <w:rPr>
                <w:rFonts w:ascii="Book Antiqua" w:hAnsi="Book Antiqua" w:cs="Times New Roman"/>
                <w:lang w:val="en-GB"/>
              </w:rPr>
              <w:t>imited availability</w:t>
            </w:r>
          </w:p>
        </w:tc>
      </w:tr>
      <w:tr w:rsidR="009C3171" w:rsidRPr="00B40F6E" w14:paraId="1E373F6F" w14:textId="77777777" w:rsidTr="004F3C6B">
        <w:trPr>
          <w:trHeight w:val="900"/>
        </w:trPr>
        <w:tc>
          <w:tcPr>
            <w:tcW w:w="2613" w:type="dxa"/>
            <w:noWrap/>
            <w:hideMark/>
          </w:tcPr>
          <w:p w14:paraId="43B70449" w14:textId="77777777" w:rsidR="009C3171" w:rsidRPr="00B40F6E" w:rsidRDefault="009C3171" w:rsidP="000C4427">
            <w:pPr>
              <w:spacing w:line="360" w:lineRule="auto"/>
              <w:jc w:val="both"/>
              <w:rPr>
                <w:rFonts w:ascii="Book Antiqua" w:hAnsi="Book Antiqua" w:cs="Times New Roman"/>
                <w:lang w:val="en-GB"/>
              </w:rPr>
            </w:pPr>
          </w:p>
        </w:tc>
        <w:tc>
          <w:tcPr>
            <w:tcW w:w="3307" w:type="dxa"/>
            <w:noWrap/>
            <w:hideMark/>
          </w:tcPr>
          <w:p w14:paraId="5F2C348B" w14:textId="76FC40F0"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A</w:t>
            </w:r>
            <w:r w:rsidR="009C3171" w:rsidRPr="00B40F6E">
              <w:rPr>
                <w:rFonts w:ascii="Book Antiqua" w:hAnsi="Book Antiqua" w:cs="Times New Roman"/>
                <w:lang w:val="en-GB"/>
              </w:rPr>
              <w:t>bsence of radiation exposure</w:t>
            </w:r>
          </w:p>
        </w:tc>
        <w:tc>
          <w:tcPr>
            <w:tcW w:w="4621" w:type="dxa"/>
            <w:gridSpan w:val="2"/>
            <w:noWrap/>
            <w:hideMark/>
          </w:tcPr>
          <w:p w14:paraId="3DE89209" w14:textId="257C647E"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H</w:t>
            </w:r>
            <w:r w:rsidR="009C3171" w:rsidRPr="00B40F6E">
              <w:rPr>
                <w:rFonts w:ascii="Book Antiqua" w:hAnsi="Book Antiqua" w:cs="Times New Roman"/>
                <w:lang w:val="en-GB"/>
              </w:rPr>
              <w:t>igh costs</w:t>
            </w:r>
          </w:p>
        </w:tc>
      </w:tr>
      <w:tr w:rsidR="009C3171" w:rsidRPr="00B40F6E" w14:paraId="23FD8B00" w14:textId="77777777" w:rsidTr="004F3C6B">
        <w:trPr>
          <w:trHeight w:val="900"/>
        </w:trPr>
        <w:tc>
          <w:tcPr>
            <w:tcW w:w="2613" w:type="dxa"/>
            <w:noWrap/>
            <w:hideMark/>
          </w:tcPr>
          <w:p w14:paraId="488948D6" w14:textId="77777777" w:rsidR="009C3171" w:rsidRPr="00B40F6E" w:rsidRDefault="009C3171" w:rsidP="000C4427">
            <w:pPr>
              <w:spacing w:line="360" w:lineRule="auto"/>
              <w:jc w:val="both"/>
              <w:rPr>
                <w:rFonts w:ascii="Book Antiqua" w:hAnsi="Book Antiqua" w:cs="Times New Roman"/>
                <w:lang w:val="en-GB"/>
              </w:rPr>
            </w:pPr>
          </w:p>
        </w:tc>
        <w:tc>
          <w:tcPr>
            <w:tcW w:w="3307" w:type="dxa"/>
            <w:noWrap/>
            <w:hideMark/>
          </w:tcPr>
          <w:p w14:paraId="55BC0678" w14:textId="6DEA1BC9"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A</w:t>
            </w:r>
            <w:r w:rsidR="009C3171" w:rsidRPr="00B40F6E">
              <w:rPr>
                <w:rFonts w:ascii="Book Antiqua" w:hAnsi="Book Antiqua" w:cs="Times New Roman"/>
                <w:lang w:val="en-GB"/>
              </w:rPr>
              <w:t>ccurate and reproducible EF assessment</w:t>
            </w:r>
          </w:p>
        </w:tc>
        <w:tc>
          <w:tcPr>
            <w:tcW w:w="4621" w:type="dxa"/>
            <w:gridSpan w:val="2"/>
            <w:noWrap/>
            <w:hideMark/>
          </w:tcPr>
          <w:p w14:paraId="2951036F" w14:textId="0B986F76"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N</w:t>
            </w:r>
            <w:r w:rsidR="009C3171" w:rsidRPr="00B40F6E">
              <w:rPr>
                <w:rFonts w:ascii="Book Antiqua" w:hAnsi="Book Antiqua" w:cs="Times New Roman"/>
                <w:lang w:val="en-GB"/>
              </w:rPr>
              <w:t>ot applicable in patients with metallic device</w:t>
            </w:r>
          </w:p>
        </w:tc>
      </w:tr>
      <w:tr w:rsidR="009C3171" w:rsidRPr="00B40F6E" w14:paraId="2053A6D8" w14:textId="77777777" w:rsidTr="004F3C6B">
        <w:trPr>
          <w:trHeight w:val="900"/>
        </w:trPr>
        <w:tc>
          <w:tcPr>
            <w:tcW w:w="2613" w:type="dxa"/>
            <w:noWrap/>
            <w:hideMark/>
          </w:tcPr>
          <w:p w14:paraId="50CA3207" w14:textId="77777777" w:rsidR="009C3171" w:rsidRPr="00B40F6E" w:rsidRDefault="009C3171" w:rsidP="000C4427">
            <w:pPr>
              <w:spacing w:line="360" w:lineRule="auto"/>
              <w:jc w:val="both"/>
              <w:rPr>
                <w:rFonts w:ascii="Book Antiqua" w:hAnsi="Book Antiqua" w:cs="Times New Roman"/>
                <w:lang w:val="en-GB"/>
              </w:rPr>
            </w:pPr>
          </w:p>
        </w:tc>
        <w:tc>
          <w:tcPr>
            <w:tcW w:w="3307" w:type="dxa"/>
            <w:noWrap/>
            <w:hideMark/>
          </w:tcPr>
          <w:p w14:paraId="77EE04C4" w14:textId="240D0103"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C</w:t>
            </w:r>
            <w:r w:rsidR="009C3171" w:rsidRPr="00B40F6E">
              <w:rPr>
                <w:rFonts w:ascii="Book Antiqua" w:hAnsi="Book Antiqua" w:cs="Times New Roman"/>
                <w:lang w:val="en-GB"/>
              </w:rPr>
              <w:t>ardiac innervation assessment</w:t>
            </w:r>
          </w:p>
        </w:tc>
        <w:tc>
          <w:tcPr>
            <w:tcW w:w="4621" w:type="dxa"/>
            <w:gridSpan w:val="2"/>
            <w:noWrap/>
            <w:hideMark/>
          </w:tcPr>
          <w:p w14:paraId="0139C553" w14:textId="0E570B9D"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L</w:t>
            </w:r>
            <w:r w:rsidR="009C3171" w:rsidRPr="00B40F6E">
              <w:rPr>
                <w:rFonts w:ascii="Book Antiqua" w:hAnsi="Book Antiqua" w:cs="Times New Roman"/>
                <w:lang w:val="en-GB"/>
              </w:rPr>
              <w:t>ow information about its role in the early detection</w:t>
            </w:r>
          </w:p>
        </w:tc>
      </w:tr>
      <w:tr w:rsidR="009C3171" w:rsidRPr="00B40F6E" w14:paraId="0A96AF66" w14:textId="77777777" w:rsidTr="004F3C6B">
        <w:trPr>
          <w:trHeight w:val="900"/>
        </w:trPr>
        <w:tc>
          <w:tcPr>
            <w:tcW w:w="2613" w:type="dxa"/>
            <w:noWrap/>
            <w:hideMark/>
          </w:tcPr>
          <w:p w14:paraId="44346DF5" w14:textId="2B13D406" w:rsidR="009C3171" w:rsidRPr="00B40F6E" w:rsidRDefault="009C3171" w:rsidP="000C4427">
            <w:pPr>
              <w:spacing w:line="360" w:lineRule="auto"/>
              <w:jc w:val="both"/>
              <w:rPr>
                <w:rFonts w:ascii="Book Antiqua" w:hAnsi="Book Antiqua" w:cs="Times New Roman"/>
                <w:b/>
                <w:bCs/>
                <w:lang w:val="en-GB"/>
              </w:rPr>
            </w:pPr>
            <w:r w:rsidRPr="00B40F6E">
              <w:rPr>
                <w:rFonts w:ascii="Book Antiqua" w:hAnsi="Book Antiqua" w:cs="Times New Roman"/>
                <w:b/>
                <w:bCs/>
                <w:lang w:val="en-GB"/>
              </w:rPr>
              <w:lastRenderedPageBreak/>
              <w:t xml:space="preserve">Multiple-gated </w:t>
            </w:r>
            <w:r w:rsidR="00C81294" w:rsidRPr="00B40F6E">
              <w:rPr>
                <w:rFonts w:ascii="Book Antiqua" w:hAnsi="Book Antiqua" w:cs="Times New Roman"/>
                <w:b/>
                <w:bCs/>
                <w:lang w:val="en-GB"/>
              </w:rPr>
              <w:t xml:space="preserve">acquisition </w:t>
            </w:r>
            <w:proofErr w:type="spellStart"/>
            <w:r w:rsidR="00C81294" w:rsidRPr="00B40F6E">
              <w:rPr>
                <w:rFonts w:ascii="Book Antiqua" w:hAnsi="Book Antiqua" w:cs="Times New Roman"/>
                <w:b/>
                <w:bCs/>
                <w:lang w:val="en-GB"/>
              </w:rPr>
              <w:t>s</w:t>
            </w:r>
            <w:r w:rsidRPr="00B40F6E">
              <w:rPr>
                <w:rFonts w:ascii="Book Antiqua" w:hAnsi="Book Antiqua" w:cs="Times New Roman"/>
                <w:b/>
                <w:bCs/>
                <w:lang w:val="en-GB"/>
              </w:rPr>
              <w:t>cintigraphy</w:t>
            </w:r>
            <w:proofErr w:type="spellEnd"/>
          </w:p>
        </w:tc>
        <w:tc>
          <w:tcPr>
            <w:tcW w:w="3307" w:type="dxa"/>
            <w:noWrap/>
            <w:hideMark/>
          </w:tcPr>
          <w:p w14:paraId="2A6B2BE8" w14:textId="10931CD4"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H</w:t>
            </w:r>
            <w:r w:rsidR="009C3171" w:rsidRPr="00B40F6E">
              <w:rPr>
                <w:rFonts w:ascii="Book Antiqua" w:hAnsi="Book Antiqua" w:cs="Times New Roman"/>
                <w:lang w:val="en-GB"/>
              </w:rPr>
              <w:t>igh sensitivity and specificity EF assessment</w:t>
            </w:r>
          </w:p>
        </w:tc>
        <w:tc>
          <w:tcPr>
            <w:tcW w:w="4621" w:type="dxa"/>
            <w:gridSpan w:val="2"/>
            <w:noWrap/>
            <w:hideMark/>
          </w:tcPr>
          <w:p w14:paraId="6C80219F" w14:textId="17A8E2EC"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L</w:t>
            </w:r>
            <w:r w:rsidR="009C3171" w:rsidRPr="00B40F6E">
              <w:rPr>
                <w:rFonts w:ascii="Book Antiqua" w:hAnsi="Book Antiqua" w:cs="Times New Roman"/>
                <w:lang w:val="en-GB"/>
              </w:rPr>
              <w:t xml:space="preserve">ow sensitivity of EF for early diagnosis </w:t>
            </w:r>
          </w:p>
        </w:tc>
      </w:tr>
      <w:tr w:rsidR="009C3171" w:rsidRPr="00B40F6E" w14:paraId="1FBBB43F" w14:textId="77777777" w:rsidTr="004F3C6B">
        <w:trPr>
          <w:trHeight w:val="900"/>
        </w:trPr>
        <w:tc>
          <w:tcPr>
            <w:tcW w:w="2613" w:type="dxa"/>
            <w:noWrap/>
            <w:hideMark/>
          </w:tcPr>
          <w:p w14:paraId="51D39F6A" w14:textId="77777777" w:rsidR="009C3171" w:rsidRPr="00B40F6E" w:rsidRDefault="009C3171" w:rsidP="000C4427">
            <w:pPr>
              <w:spacing w:line="360" w:lineRule="auto"/>
              <w:jc w:val="both"/>
              <w:rPr>
                <w:rFonts w:ascii="Book Antiqua" w:hAnsi="Book Antiqua" w:cs="Times New Roman"/>
                <w:lang w:val="en-GB"/>
              </w:rPr>
            </w:pPr>
          </w:p>
        </w:tc>
        <w:tc>
          <w:tcPr>
            <w:tcW w:w="3307" w:type="dxa"/>
            <w:noWrap/>
            <w:hideMark/>
          </w:tcPr>
          <w:p w14:paraId="3E978AA9" w14:textId="38F603B2"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N</w:t>
            </w:r>
            <w:r w:rsidR="009C3171" w:rsidRPr="00B40F6E">
              <w:rPr>
                <w:rFonts w:ascii="Book Antiqua" w:hAnsi="Book Antiqua" w:cs="Times New Roman"/>
                <w:lang w:val="en-GB"/>
              </w:rPr>
              <w:t>o inter- and intra-observer variability</w:t>
            </w:r>
          </w:p>
        </w:tc>
        <w:tc>
          <w:tcPr>
            <w:tcW w:w="4621" w:type="dxa"/>
            <w:gridSpan w:val="2"/>
            <w:noWrap/>
            <w:hideMark/>
          </w:tcPr>
          <w:p w14:paraId="56AF5779" w14:textId="6B943CFC"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L</w:t>
            </w:r>
            <w:r w:rsidR="009C3171" w:rsidRPr="00B40F6E">
              <w:rPr>
                <w:rFonts w:ascii="Book Antiqua" w:hAnsi="Book Antiqua" w:cs="Times New Roman"/>
                <w:lang w:val="en-GB"/>
              </w:rPr>
              <w:t>ess information about diastolic function</w:t>
            </w:r>
          </w:p>
        </w:tc>
      </w:tr>
      <w:tr w:rsidR="009C3171" w:rsidRPr="00B40F6E" w14:paraId="0E96DF01" w14:textId="77777777" w:rsidTr="004F3C6B">
        <w:trPr>
          <w:trHeight w:val="900"/>
        </w:trPr>
        <w:tc>
          <w:tcPr>
            <w:tcW w:w="2613" w:type="dxa"/>
            <w:noWrap/>
            <w:hideMark/>
          </w:tcPr>
          <w:p w14:paraId="7EFE8EF4" w14:textId="77777777" w:rsidR="009C3171" w:rsidRPr="00B40F6E" w:rsidRDefault="009C3171" w:rsidP="000C4427">
            <w:pPr>
              <w:spacing w:line="360" w:lineRule="auto"/>
              <w:jc w:val="both"/>
              <w:rPr>
                <w:rFonts w:ascii="Book Antiqua" w:hAnsi="Book Antiqua" w:cs="Times New Roman"/>
                <w:lang w:val="en-GB"/>
              </w:rPr>
            </w:pPr>
          </w:p>
        </w:tc>
        <w:tc>
          <w:tcPr>
            <w:tcW w:w="3307" w:type="dxa"/>
            <w:noWrap/>
            <w:hideMark/>
          </w:tcPr>
          <w:p w14:paraId="06BF1E15" w14:textId="77777777" w:rsidR="009C3171" w:rsidRPr="00B40F6E" w:rsidRDefault="009C3171" w:rsidP="000C4427">
            <w:pPr>
              <w:spacing w:line="360" w:lineRule="auto"/>
              <w:jc w:val="both"/>
              <w:rPr>
                <w:rFonts w:ascii="Book Antiqua" w:hAnsi="Book Antiqua" w:cs="Times New Roman"/>
                <w:lang w:val="en-GB"/>
              </w:rPr>
            </w:pPr>
          </w:p>
        </w:tc>
        <w:tc>
          <w:tcPr>
            <w:tcW w:w="4621" w:type="dxa"/>
            <w:gridSpan w:val="2"/>
            <w:noWrap/>
            <w:hideMark/>
          </w:tcPr>
          <w:p w14:paraId="6CF1AD6B" w14:textId="77777777" w:rsidR="009C3171" w:rsidRPr="00B40F6E" w:rsidRDefault="009C3171" w:rsidP="000C4427">
            <w:pPr>
              <w:spacing w:line="360" w:lineRule="auto"/>
              <w:jc w:val="both"/>
              <w:rPr>
                <w:rFonts w:ascii="Book Antiqua" w:hAnsi="Book Antiqua" w:cs="Times New Roman"/>
                <w:lang w:val="en-GB"/>
              </w:rPr>
            </w:pPr>
            <w:r w:rsidRPr="00B40F6E">
              <w:rPr>
                <w:rFonts w:ascii="Book Antiqua" w:hAnsi="Book Antiqua" w:cs="Times New Roman"/>
                <w:lang w:val="en-GB"/>
              </w:rPr>
              <w:t>radiation exposure</w:t>
            </w:r>
          </w:p>
        </w:tc>
      </w:tr>
      <w:tr w:rsidR="009C3171" w:rsidRPr="00B40F6E" w14:paraId="492EA77C" w14:textId="77777777" w:rsidTr="004F3C6B">
        <w:trPr>
          <w:trHeight w:val="900"/>
        </w:trPr>
        <w:tc>
          <w:tcPr>
            <w:tcW w:w="2613" w:type="dxa"/>
            <w:noWrap/>
            <w:hideMark/>
          </w:tcPr>
          <w:p w14:paraId="4CF5EA07" w14:textId="56482BB0" w:rsidR="009C3171" w:rsidRPr="00B40F6E" w:rsidRDefault="009C3171" w:rsidP="000C4427">
            <w:pPr>
              <w:spacing w:line="360" w:lineRule="auto"/>
              <w:jc w:val="both"/>
              <w:rPr>
                <w:rFonts w:ascii="Book Antiqua" w:hAnsi="Book Antiqua" w:cs="Times New Roman"/>
                <w:b/>
                <w:bCs/>
                <w:lang w:val="en-GB"/>
              </w:rPr>
            </w:pPr>
            <w:r w:rsidRPr="00B40F6E">
              <w:rPr>
                <w:rFonts w:ascii="Book Antiqua" w:hAnsi="Book Antiqua" w:cs="Times New Roman"/>
                <w:b/>
                <w:bCs/>
                <w:lang w:val="en-GB"/>
              </w:rPr>
              <w:t xml:space="preserve">Positron </w:t>
            </w:r>
            <w:r w:rsidR="00C81294" w:rsidRPr="00B40F6E">
              <w:rPr>
                <w:rFonts w:ascii="Book Antiqua" w:hAnsi="Book Antiqua" w:cs="Times New Roman"/>
                <w:b/>
                <w:bCs/>
                <w:lang w:val="en-GB"/>
              </w:rPr>
              <w:t xml:space="preserve">emission tomography </w:t>
            </w:r>
            <w:r w:rsidRPr="00B40F6E">
              <w:rPr>
                <w:rFonts w:ascii="Book Antiqua" w:hAnsi="Book Antiqua" w:cs="Times New Roman"/>
                <w:b/>
                <w:bCs/>
                <w:lang w:val="en-GB"/>
              </w:rPr>
              <w:t xml:space="preserve"> </w:t>
            </w:r>
          </w:p>
        </w:tc>
        <w:tc>
          <w:tcPr>
            <w:tcW w:w="3307" w:type="dxa"/>
            <w:noWrap/>
            <w:hideMark/>
          </w:tcPr>
          <w:p w14:paraId="111FDF05" w14:textId="5B72F0FC" w:rsidR="009C3171" w:rsidRPr="00B40F6E" w:rsidRDefault="00856D61" w:rsidP="000C4427">
            <w:pPr>
              <w:spacing w:line="360" w:lineRule="auto"/>
              <w:jc w:val="both"/>
              <w:rPr>
                <w:rFonts w:ascii="Book Antiqua" w:hAnsi="Book Antiqua" w:cs="Times New Roman"/>
                <w:lang w:val="en-GB"/>
              </w:rPr>
            </w:pPr>
            <w:r w:rsidRPr="00B40F6E">
              <w:rPr>
                <w:rFonts w:ascii="Book Antiqua" w:hAnsi="Book Antiqua" w:cs="Times New Roman"/>
                <w:lang w:val="en-GB"/>
              </w:rPr>
              <w:t>M</w:t>
            </w:r>
            <w:r w:rsidR="009C3171" w:rsidRPr="00B40F6E">
              <w:rPr>
                <w:rFonts w:ascii="Book Antiqua" w:hAnsi="Book Antiqua" w:cs="Times New Roman"/>
                <w:lang w:val="en-GB"/>
              </w:rPr>
              <w:t>yocardial metabolic and perfusion evaluation</w:t>
            </w:r>
          </w:p>
        </w:tc>
        <w:tc>
          <w:tcPr>
            <w:tcW w:w="4621" w:type="dxa"/>
            <w:gridSpan w:val="2"/>
            <w:noWrap/>
            <w:hideMark/>
          </w:tcPr>
          <w:p w14:paraId="0EBB7971" w14:textId="2C67821C" w:rsidR="009C3171" w:rsidRPr="00B40F6E" w:rsidRDefault="00856D61" w:rsidP="000C4427">
            <w:pPr>
              <w:spacing w:line="360" w:lineRule="auto"/>
              <w:jc w:val="both"/>
              <w:rPr>
                <w:rFonts w:ascii="Book Antiqua" w:hAnsi="Book Antiqua" w:cs="Times New Roman"/>
                <w:lang w:val="en-GB"/>
              </w:rPr>
            </w:pPr>
            <w:r>
              <w:rPr>
                <w:rFonts w:ascii="Book Antiqua" w:eastAsia="宋体" w:hAnsi="Book Antiqua" w:cs="Times New Roman" w:hint="eastAsia"/>
                <w:lang w:val="en-GB" w:eastAsia="zh-CN"/>
              </w:rPr>
              <w:t>L</w:t>
            </w:r>
            <w:r w:rsidR="009C3171" w:rsidRPr="00B40F6E">
              <w:rPr>
                <w:rFonts w:ascii="Book Antiqua" w:hAnsi="Book Antiqua" w:cs="Times New Roman"/>
                <w:lang w:val="en-GB"/>
              </w:rPr>
              <w:t>imited availability</w:t>
            </w:r>
          </w:p>
        </w:tc>
      </w:tr>
    </w:tbl>
    <w:p w14:paraId="3FF94941" w14:textId="62E869F2" w:rsidR="009C3171" w:rsidRPr="00C81294" w:rsidRDefault="00C81294" w:rsidP="000C4427">
      <w:pPr>
        <w:spacing w:line="360" w:lineRule="auto"/>
        <w:jc w:val="both"/>
        <w:rPr>
          <w:rFonts w:ascii="Book Antiqua" w:eastAsia="宋体" w:hAnsi="Book Antiqua" w:cs="Times New Roman"/>
          <w:lang w:val="en-GB" w:eastAsia="zh-CN"/>
        </w:rPr>
      </w:pPr>
      <w:r w:rsidRPr="00B40F6E">
        <w:rPr>
          <w:rFonts w:ascii="Book Antiqua" w:hAnsi="Book Antiqua" w:cs="Times New Roman"/>
          <w:lang w:val="en-GB"/>
        </w:rPr>
        <w:t>EF</w:t>
      </w:r>
      <w:r>
        <w:rPr>
          <w:rFonts w:ascii="Book Antiqua" w:eastAsia="宋体" w:hAnsi="Book Antiqua" w:cs="Times New Roman" w:hint="eastAsia"/>
          <w:lang w:val="en-GB" w:eastAsia="zh-CN"/>
        </w:rPr>
        <w:t>:</w:t>
      </w:r>
      <w:r w:rsidRPr="00B40F6E">
        <w:rPr>
          <w:rFonts w:ascii="Book Antiqua" w:hAnsi="Book Antiqua" w:cs="Times New Roman"/>
          <w:lang w:val="en-GB"/>
        </w:rPr>
        <w:t xml:space="preserve"> Ejection fraction</w:t>
      </w:r>
      <w:r>
        <w:rPr>
          <w:rFonts w:ascii="Book Antiqua" w:eastAsia="宋体" w:hAnsi="Book Antiqua" w:cs="Times New Roman" w:hint="eastAsia"/>
          <w:lang w:val="en-GB" w:eastAsia="zh-CN"/>
        </w:rPr>
        <w:t>.</w:t>
      </w:r>
    </w:p>
    <w:sectPr w:rsidR="009C3171" w:rsidRPr="00C81294" w:rsidSect="00D806E2">
      <w:footerReference w:type="even"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D978B" w14:textId="77777777" w:rsidR="006423AA" w:rsidRDefault="006423AA" w:rsidP="006A78EE">
      <w:r>
        <w:separator/>
      </w:r>
    </w:p>
  </w:endnote>
  <w:endnote w:type="continuationSeparator" w:id="0">
    <w:p w14:paraId="17E36431" w14:textId="77777777" w:rsidR="006423AA" w:rsidRDefault="006423AA" w:rsidP="006A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1C529" w14:textId="77777777" w:rsidR="00B40F6E" w:rsidRDefault="00B40F6E" w:rsidP="00150BB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8A59221" w14:textId="77777777" w:rsidR="00B40F6E" w:rsidRDefault="00B40F6E" w:rsidP="006A78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6FFC" w14:textId="77777777" w:rsidR="00B40F6E" w:rsidRDefault="00B40F6E" w:rsidP="00150BB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44E05">
      <w:rPr>
        <w:rStyle w:val="a4"/>
        <w:noProof/>
      </w:rPr>
      <w:t>19</w:t>
    </w:r>
    <w:r>
      <w:rPr>
        <w:rStyle w:val="a4"/>
      </w:rPr>
      <w:fldChar w:fldCharType="end"/>
    </w:r>
  </w:p>
  <w:p w14:paraId="1B31F0C3" w14:textId="77777777" w:rsidR="00B40F6E" w:rsidRDefault="00B40F6E" w:rsidP="006A78E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A855B" w14:textId="77777777" w:rsidR="006423AA" w:rsidRDefault="006423AA" w:rsidP="006A78EE">
      <w:r>
        <w:separator/>
      </w:r>
    </w:p>
  </w:footnote>
  <w:footnote w:type="continuationSeparator" w:id="0">
    <w:p w14:paraId="17752B02" w14:textId="77777777" w:rsidR="006423AA" w:rsidRDefault="006423AA" w:rsidP="006A7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239D"/>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FB5C3B"/>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692153"/>
    <w:multiLevelType w:val="hybridMultilevel"/>
    <w:tmpl w:val="EAEAB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A530B8"/>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D474E3"/>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533201"/>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5A613C"/>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367E1C"/>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1A38A4"/>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8B52E3"/>
    <w:multiLevelType w:val="hybridMultilevel"/>
    <w:tmpl w:val="EAEAB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A3949A8"/>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886331"/>
    <w:multiLevelType w:val="multilevel"/>
    <w:tmpl w:val="9834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974C10"/>
    <w:multiLevelType w:val="hybridMultilevel"/>
    <w:tmpl w:val="78A252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7F30652"/>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D225037"/>
    <w:multiLevelType w:val="hybridMultilevel"/>
    <w:tmpl w:val="98348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2"/>
  </w:num>
  <w:num w:numId="5">
    <w:abstractNumId w:val="0"/>
  </w:num>
  <w:num w:numId="6">
    <w:abstractNumId w:val="1"/>
  </w:num>
  <w:num w:numId="7">
    <w:abstractNumId w:val="3"/>
  </w:num>
  <w:num w:numId="8">
    <w:abstractNumId w:val="11"/>
  </w:num>
  <w:num w:numId="9">
    <w:abstractNumId w:val="4"/>
  </w:num>
  <w:num w:numId="10">
    <w:abstractNumId w:val="13"/>
  </w:num>
  <w:num w:numId="11">
    <w:abstractNumId w:val="8"/>
  </w:num>
  <w:num w:numId="12">
    <w:abstractNumId w:val="10"/>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7"/>
    <w:rsid w:val="00004AA6"/>
    <w:rsid w:val="0000518C"/>
    <w:rsid w:val="00005E07"/>
    <w:rsid w:val="000230B3"/>
    <w:rsid w:val="00025570"/>
    <w:rsid w:val="000272DA"/>
    <w:rsid w:val="000274A6"/>
    <w:rsid w:val="000276AD"/>
    <w:rsid w:val="0003426F"/>
    <w:rsid w:val="00036381"/>
    <w:rsid w:val="000420C5"/>
    <w:rsid w:val="000436F9"/>
    <w:rsid w:val="00044F9E"/>
    <w:rsid w:val="0004706D"/>
    <w:rsid w:val="000470D3"/>
    <w:rsid w:val="00047317"/>
    <w:rsid w:val="00050CB5"/>
    <w:rsid w:val="00053569"/>
    <w:rsid w:val="00054E31"/>
    <w:rsid w:val="0005644E"/>
    <w:rsid w:val="00057838"/>
    <w:rsid w:val="000742BA"/>
    <w:rsid w:val="00074585"/>
    <w:rsid w:val="00076413"/>
    <w:rsid w:val="00082253"/>
    <w:rsid w:val="000825B5"/>
    <w:rsid w:val="000831AC"/>
    <w:rsid w:val="00083811"/>
    <w:rsid w:val="00087E9C"/>
    <w:rsid w:val="00090A6D"/>
    <w:rsid w:val="00090EDF"/>
    <w:rsid w:val="00091AAF"/>
    <w:rsid w:val="00096984"/>
    <w:rsid w:val="000A0F69"/>
    <w:rsid w:val="000A639D"/>
    <w:rsid w:val="000A737F"/>
    <w:rsid w:val="000A7837"/>
    <w:rsid w:val="000B0E93"/>
    <w:rsid w:val="000B4073"/>
    <w:rsid w:val="000B5974"/>
    <w:rsid w:val="000C05B0"/>
    <w:rsid w:val="000C29DF"/>
    <w:rsid w:val="000C4427"/>
    <w:rsid w:val="000C4F6D"/>
    <w:rsid w:val="000C50AD"/>
    <w:rsid w:val="000C623B"/>
    <w:rsid w:val="000D2A9E"/>
    <w:rsid w:val="000D61E8"/>
    <w:rsid w:val="000E12E0"/>
    <w:rsid w:val="000E1D75"/>
    <w:rsid w:val="000E35E7"/>
    <w:rsid w:val="000E7EEC"/>
    <w:rsid w:val="000E7F2D"/>
    <w:rsid w:val="0010166B"/>
    <w:rsid w:val="00101EB7"/>
    <w:rsid w:val="001043D1"/>
    <w:rsid w:val="00105F1F"/>
    <w:rsid w:val="00111448"/>
    <w:rsid w:val="001114C0"/>
    <w:rsid w:val="00111AEF"/>
    <w:rsid w:val="00117000"/>
    <w:rsid w:val="00117049"/>
    <w:rsid w:val="0011758E"/>
    <w:rsid w:val="00117DE7"/>
    <w:rsid w:val="00124C9F"/>
    <w:rsid w:val="00125E10"/>
    <w:rsid w:val="00126062"/>
    <w:rsid w:val="00131834"/>
    <w:rsid w:val="00132F56"/>
    <w:rsid w:val="0013672C"/>
    <w:rsid w:val="0014058E"/>
    <w:rsid w:val="001429B6"/>
    <w:rsid w:val="00142E01"/>
    <w:rsid w:val="001454D8"/>
    <w:rsid w:val="00146346"/>
    <w:rsid w:val="00150BBE"/>
    <w:rsid w:val="00151747"/>
    <w:rsid w:val="001542A4"/>
    <w:rsid w:val="00155BF1"/>
    <w:rsid w:val="00161331"/>
    <w:rsid w:val="00167F87"/>
    <w:rsid w:val="001701FF"/>
    <w:rsid w:val="00170A2F"/>
    <w:rsid w:val="00171685"/>
    <w:rsid w:val="001728FD"/>
    <w:rsid w:val="00173B04"/>
    <w:rsid w:val="001766D7"/>
    <w:rsid w:val="001771AA"/>
    <w:rsid w:val="00177571"/>
    <w:rsid w:val="0018076A"/>
    <w:rsid w:val="00180EF8"/>
    <w:rsid w:val="00181C5B"/>
    <w:rsid w:val="00183436"/>
    <w:rsid w:val="00183E67"/>
    <w:rsid w:val="00184232"/>
    <w:rsid w:val="00184762"/>
    <w:rsid w:val="00187B0E"/>
    <w:rsid w:val="001944C0"/>
    <w:rsid w:val="001A1D57"/>
    <w:rsid w:val="001A2D03"/>
    <w:rsid w:val="001A382E"/>
    <w:rsid w:val="001A4EAC"/>
    <w:rsid w:val="001A5E2C"/>
    <w:rsid w:val="001B2081"/>
    <w:rsid w:val="001B34CA"/>
    <w:rsid w:val="001B3E5F"/>
    <w:rsid w:val="001C0176"/>
    <w:rsid w:val="001C3823"/>
    <w:rsid w:val="001C5296"/>
    <w:rsid w:val="001D03CA"/>
    <w:rsid w:val="001D10D1"/>
    <w:rsid w:val="001D6208"/>
    <w:rsid w:val="001D6361"/>
    <w:rsid w:val="001D7B1E"/>
    <w:rsid w:val="001E2055"/>
    <w:rsid w:val="001E2863"/>
    <w:rsid w:val="001F07CE"/>
    <w:rsid w:val="001F542E"/>
    <w:rsid w:val="001F6CCD"/>
    <w:rsid w:val="001F7D11"/>
    <w:rsid w:val="0020138A"/>
    <w:rsid w:val="00201783"/>
    <w:rsid w:val="0020752D"/>
    <w:rsid w:val="002123AB"/>
    <w:rsid w:val="00212EE5"/>
    <w:rsid w:val="00220081"/>
    <w:rsid w:val="00220B2C"/>
    <w:rsid w:val="00221277"/>
    <w:rsid w:val="0022144A"/>
    <w:rsid w:val="00223953"/>
    <w:rsid w:val="0022626C"/>
    <w:rsid w:val="00226C8E"/>
    <w:rsid w:val="0022722F"/>
    <w:rsid w:val="002459D5"/>
    <w:rsid w:val="00256989"/>
    <w:rsid w:val="00257FEF"/>
    <w:rsid w:val="00264253"/>
    <w:rsid w:val="00266D8E"/>
    <w:rsid w:val="0027411B"/>
    <w:rsid w:val="00274F05"/>
    <w:rsid w:val="00277904"/>
    <w:rsid w:val="00281F2D"/>
    <w:rsid w:val="0028321D"/>
    <w:rsid w:val="00285519"/>
    <w:rsid w:val="00286EF8"/>
    <w:rsid w:val="00287C90"/>
    <w:rsid w:val="002900B4"/>
    <w:rsid w:val="00290323"/>
    <w:rsid w:val="00292A3E"/>
    <w:rsid w:val="00293C6E"/>
    <w:rsid w:val="00293DD4"/>
    <w:rsid w:val="00296AE1"/>
    <w:rsid w:val="00297071"/>
    <w:rsid w:val="002A0869"/>
    <w:rsid w:val="002A19D7"/>
    <w:rsid w:val="002A1AC1"/>
    <w:rsid w:val="002A1DB8"/>
    <w:rsid w:val="002A4CE9"/>
    <w:rsid w:val="002A6C78"/>
    <w:rsid w:val="002B1B05"/>
    <w:rsid w:val="002B2AB5"/>
    <w:rsid w:val="002C1135"/>
    <w:rsid w:val="002C7653"/>
    <w:rsid w:val="002D067C"/>
    <w:rsid w:val="002D0F42"/>
    <w:rsid w:val="002D3CAA"/>
    <w:rsid w:val="002D499D"/>
    <w:rsid w:val="002E179C"/>
    <w:rsid w:val="002E4336"/>
    <w:rsid w:val="002E78BD"/>
    <w:rsid w:val="002F5CF7"/>
    <w:rsid w:val="0030300E"/>
    <w:rsid w:val="003067F9"/>
    <w:rsid w:val="00310163"/>
    <w:rsid w:val="0031103B"/>
    <w:rsid w:val="00313A44"/>
    <w:rsid w:val="00314A61"/>
    <w:rsid w:val="003163B0"/>
    <w:rsid w:val="00317440"/>
    <w:rsid w:val="00317674"/>
    <w:rsid w:val="00322BB7"/>
    <w:rsid w:val="00324421"/>
    <w:rsid w:val="00327D9C"/>
    <w:rsid w:val="00333C74"/>
    <w:rsid w:val="00334ACE"/>
    <w:rsid w:val="00334DEC"/>
    <w:rsid w:val="00335DD6"/>
    <w:rsid w:val="00344E05"/>
    <w:rsid w:val="00350EAA"/>
    <w:rsid w:val="0035388C"/>
    <w:rsid w:val="003539D2"/>
    <w:rsid w:val="00354CD6"/>
    <w:rsid w:val="00356951"/>
    <w:rsid w:val="003632C3"/>
    <w:rsid w:val="00367B41"/>
    <w:rsid w:val="00370314"/>
    <w:rsid w:val="00370DF5"/>
    <w:rsid w:val="003711EC"/>
    <w:rsid w:val="003725CC"/>
    <w:rsid w:val="00373E5F"/>
    <w:rsid w:val="0037457E"/>
    <w:rsid w:val="00375811"/>
    <w:rsid w:val="00377D10"/>
    <w:rsid w:val="00381F7B"/>
    <w:rsid w:val="00385493"/>
    <w:rsid w:val="003868A3"/>
    <w:rsid w:val="00390869"/>
    <w:rsid w:val="00396AE1"/>
    <w:rsid w:val="003A57BC"/>
    <w:rsid w:val="003A71E2"/>
    <w:rsid w:val="003B04E7"/>
    <w:rsid w:val="003B0D52"/>
    <w:rsid w:val="003B5823"/>
    <w:rsid w:val="003C0EA7"/>
    <w:rsid w:val="003C240A"/>
    <w:rsid w:val="003D2D8F"/>
    <w:rsid w:val="003D3073"/>
    <w:rsid w:val="003D4076"/>
    <w:rsid w:val="003D7BDE"/>
    <w:rsid w:val="003E02CE"/>
    <w:rsid w:val="003E5652"/>
    <w:rsid w:val="003E5B5E"/>
    <w:rsid w:val="003E7EA2"/>
    <w:rsid w:val="003F338E"/>
    <w:rsid w:val="0040041F"/>
    <w:rsid w:val="0040112B"/>
    <w:rsid w:val="00405120"/>
    <w:rsid w:val="00406FF6"/>
    <w:rsid w:val="00414ABD"/>
    <w:rsid w:val="00421013"/>
    <w:rsid w:val="00421DC4"/>
    <w:rsid w:val="004224AC"/>
    <w:rsid w:val="00433E2F"/>
    <w:rsid w:val="00434A5B"/>
    <w:rsid w:val="004370A2"/>
    <w:rsid w:val="0043794A"/>
    <w:rsid w:val="00437F01"/>
    <w:rsid w:val="00440A44"/>
    <w:rsid w:val="0044115D"/>
    <w:rsid w:val="00446474"/>
    <w:rsid w:val="004473CF"/>
    <w:rsid w:val="00453982"/>
    <w:rsid w:val="00454514"/>
    <w:rsid w:val="00454EDF"/>
    <w:rsid w:val="004600EE"/>
    <w:rsid w:val="00463F2D"/>
    <w:rsid w:val="00464433"/>
    <w:rsid w:val="00465538"/>
    <w:rsid w:val="00465A0D"/>
    <w:rsid w:val="00467508"/>
    <w:rsid w:val="00470FD1"/>
    <w:rsid w:val="00475179"/>
    <w:rsid w:val="0047572B"/>
    <w:rsid w:val="00476A18"/>
    <w:rsid w:val="00477673"/>
    <w:rsid w:val="004804A3"/>
    <w:rsid w:val="004842E4"/>
    <w:rsid w:val="00485707"/>
    <w:rsid w:val="00486564"/>
    <w:rsid w:val="00492F58"/>
    <w:rsid w:val="00496BB5"/>
    <w:rsid w:val="00497104"/>
    <w:rsid w:val="00497412"/>
    <w:rsid w:val="00497F15"/>
    <w:rsid w:val="004A1597"/>
    <w:rsid w:val="004A15F6"/>
    <w:rsid w:val="004A403D"/>
    <w:rsid w:val="004B04CB"/>
    <w:rsid w:val="004B0DA6"/>
    <w:rsid w:val="004B10F7"/>
    <w:rsid w:val="004B11D7"/>
    <w:rsid w:val="004B4737"/>
    <w:rsid w:val="004B4765"/>
    <w:rsid w:val="004B510E"/>
    <w:rsid w:val="004B78E4"/>
    <w:rsid w:val="004C073A"/>
    <w:rsid w:val="004C19B4"/>
    <w:rsid w:val="004C3ECC"/>
    <w:rsid w:val="004C518C"/>
    <w:rsid w:val="004D20A4"/>
    <w:rsid w:val="004D4307"/>
    <w:rsid w:val="004D6FFB"/>
    <w:rsid w:val="004E4677"/>
    <w:rsid w:val="004E483A"/>
    <w:rsid w:val="004E4BBF"/>
    <w:rsid w:val="004E4E25"/>
    <w:rsid w:val="004E4F8B"/>
    <w:rsid w:val="004F108A"/>
    <w:rsid w:val="004F3C43"/>
    <w:rsid w:val="004F3C6B"/>
    <w:rsid w:val="004F67FE"/>
    <w:rsid w:val="004F6C5D"/>
    <w:rsid w:val="00500256"/>
    <w:rsid w:val="00502023"/>
    <w:rsid w:val="005027FA"/>
    <w:rsid w:val="0050347F"/>
    <w:rsid w:val="00503703"/>
    <w:rsid w:val="00504CDA"/>
    <w:rsid w:val="00506987"/>
    <w:rsid w:val="005107E3"/>
    <w:rsid w:val="00510C2A"/>
    <w:rsid w:val="005146D3"/>
    <w:rsid w:val="00515E06"/>
    <w:rsid w:val="00516D4E"/>
    <w:rsid w:val="00517AEA"/>
    <w:rsid w:val="00517DC8"/>
    <w:rsid w:val="00521783"/>
    <w:rsid w:val="00523B22"/>
    <w:rsid w:val="00526AE9"/>
    <w:rsid w:val="00533A19"/>
    <w:rsid w:val="00534223"/>
    <w:rsid w:val="00535469"/>
    <w:rsid w:val="005360C3"/>
    <w:rsid w:val="00536E6A"/>
    <w:rsid w:val="00543839"/>
    <w:rsid w:val="00546B59"/>
    <w:rsid w:val="00554076"/>
    <w:rsid w:val="005552E7"/>
    <w:rsid w:val="00556DAC"/>
    <w:rsid w:val="005640E9"/>
    <w:rsid w:val="005742C7"/>
    <w:rsid w:val="00575F5B"/>
    <w:rsid w:val="00575FC0"/>
    <w:rsid w:val="00577196"/>
    <w:rsid w:val="0058275C"/>
    <w:rsid w:val="00592101"/>
    <w:rsid w:val="005946EF"/>
    <w:rsid w:val="00596EB0"/>
    <w:rsid w:val="005A0870"/>
    <w:rsid w:val="005A32E6"/>
    <w:rsid w:val="005A706E"/>
    <w:rsid w:val="005B591A"/>
    <w:rsid w:val="005B6D2E"/>
    <w:rsid w:val="005B6EC9"/>
    <w:rsid w:val="005C396D"/>
    <w:rsid w:val="005C48E8"/>
    <w:rsid w:val="005C722D"/>
    <w:rsid w:val="005D0114"/>
    <w:rsid w:val="005D3676"/>
    <w:rsid w:val="005D3D74"/>
    <w:rsid w:val="005D5ADE"/>
    <w:rsid w:val="005D6314"/>
    <w:rsid w:val="005E2466"/>
    <w:rsid w:val="005E3486"/>
    <w:rsid w:val="005F2EA8"/>
    <w:rsid w:val="005F3656"/>
    <w:rsid w:val="00604127"/>
    <w:rsid w:val="00605545"/>
    <w:rsid w:val="00610B36"/>
    <w:rsid w:val="00613E4A"/>
    <w:rsid w:val="006141D1"/>
    <w:rsid w:val="00614A1A"/>
    <w:rsid w:val="00616ECF"/>
    <w:rsid w:val="00625782"/>
    <w:rsid w:val="006272CD"/>
    <w:rsid w:val="006305F0"/>
    <w:rsid w:val="00630A58"/>
    <w:rsid w:val="0063255F"/>
    <w:rsid w:val="006370A0"/>
    <w:rsid w:val="00642028"/>
    <w:rsid w:val="006423AA"/>
    <w:rsid w:val="00651FA5"/>
    <w:rsid w:val="00652084"/>
    <w:rsid w:val="006532E5"/>
    <w:rsid w:val="00654219"/>
    <w:rsid w:val="00654D98"/>
    <w:rsid w:val="00656446"/>
    <w:rsid w:val="00656CB7"/>
    <w:rsid w:val="00657D8E"/>
    <w:rsid w:val="00660235"/>
    <w:rsid w:val="00660449"/>
    <w:rsid w:val="00660611"/>
    <w:rsid w:val="0066224F"/>
    <w:rsid w:val="00665945"/>
    <w:rsid w:val="006716AA"/>
    <w:rsid w:val="0067248E"/>
    <w:rsid w:val="006752FC"/>
    <w:rsid w:val="006771DE"/>
    <w:rsid w:val="00677914"/>
    <w:rsid w:val="00677996"/>
    <w:rsid w:val="00682C59"/>
    <w:rsid w:val="00690FFF"/>
    <w:rsid w:val="00692360"/>
    <w:rsid w:val="00693DB8"/>
    <w:rsid w:val="00695AD8"/>
    <w:rsid w:val="00696F90"/>
    <w:rsid w:val="00697BB1"/>
    <w:rsid w:val="006A23BA"/>
    <w:rsid w:val="006A3A7B"/>
    <w:rsid w:val="006A3D80"/>
    <w:rsid w:val="006A459C"/>
    <w:rsid w:val="006A6BAC"/>
    <w:rsid w:val="006A6F65"/>
    <w:rsid w:val="006A78EE"/>
    <w:rsid w:val="006B137C"/>
    <w:rsid w:val="006B292C"/>
    <w:rsid w:val="006B2F5A"/>
    <w:rsid w:val="006B3048"/>
    <w:rsid w:val="006B451D"/>
    <w:rsid w:val="006B78EF"/>
    <w:rsid w:val="006C037E"/>
    <w:rsid w:val="006C0507"/>
    <w:rsid w:val="006C2163"/>
    <w:rsid w:val="006C554E"/>
    <w:rsid w:val="006C7A43"/>
    <w:rsid w:val="006D17C0"/>
    <w:rsid w:val="006D5A35"/>
    <w:rsid w:val="006D77C8"/>
    <w:rsid w:val="006E02E3"/>
    <w:rsid w:val="006E1452"/>
    <w:rsid w:val="006E17E3"/>
    <w:rsid w:val="006F10C4"/>
    <w:rsid w:val="006F2DA4"/>
    <w:rsid w:val="006F384F"/>
    <w:rsid w:val="006F3BE6"/>
    <w:rsid w:val="006F4753"/>
    <w:rsid w:val="006F51F1"/>
    <w:rsid w:val="00700223"/>
    <w:rsid w:val="00700AB5"/>
    <w:rsid w:val="00702E9B"/>
    <w:rsid w:val="00702FEA"/>
    <w:rsid w:val="00704785"/>
    <w:rsid w:val="0070675D"/>
    <w:rsid w:val="00713B55"/>
    <w:rsid w:val="00716DC0"/>
    <w:rsid w:val="00716F67"/>
    <w:rsid w:val="007226B4"/>
    <w:rsid w:val="00723795"/>
    <w:rsid w:val="00726DD2"/>
    <w:rsid w:val="0073485E"/>
    <w:rsid w:val="00737A80"/>
    <w:rsid w:val="007406E5"/>
    <w:rsid w:val="00741154"/>
    <w:rsid w:val="00743A06"/>
    <w:rsid w:val="0074588B"/>
    <w:rsid w:val="00747C96"/>
    <w:rsid w:val="00756435"/>
    <w:rsid w:val="007606A3"/>
    <w:rsid w:val="0076091C"/>
    <w:rsid w:val="00763B9C"/>
    <w:rsid w:val="007642E0"/>
    <w:rsid w:val="0076674E"/>
    <w:rsid w:val="00772038"/>
    <w:rsid w:val="00772050"/>
    <w:rsid w:val="007729A4"/>
    <w:rsid w:val="00777FC9"/>
    <w:rsid w:val="00780A64"/>
    <w:rsid w:val="00782949"/>
    <w:rsid w:val="00786641"/>
    <w:rsid w:val="0078799B"/>
    <w:rsid w:val="00790649"/>
    <w:rsid w:val="007920EC"/>
    <w:rsid w:val="00793CD2"/>
    <w:rsid w:val="0079604D"/>
    <w:rsid w:val="00796849"/>
    <w:rsid w:val="007A24CF"/>
    <w:rsid w:val="007A2671"/>
    <w:rsid w:val="007A2785"/>
    <w:rsid w:val="007A6624"/>
    <w:rsid w:val="007B0C82"/>
    <w:rsid w:val="007B329F"/>
    <w:rsid w:val="007B59FA"/>
    <w:rsid w:val="007C6236"/>
    <w:rsid w:val="007D1BD9"/>
    <w:rsid w:val="007D29CE"/>
    <w:rsid w:val="007D6735"/>
    <w:rsid w:val="007D68DE"/>
    <w:rsid w:val="007D77D7"/>
    <w:rsid w:val="007E4B48"/>
    <w:rsid w:val="007E4C19"/>
    <w:rsid w:val="007E5224"/>
    <w:rsid w:val="0080064B"/>
    <w:rsid w:val="008021F6"/>
    <w:rsid w:val="008031FD"/>
    <w:rsid w:val="00804213"/>
    <w:rsid w:val="0081270D"/>
    <w:rsid w:val="00812725"/>
    <w:rsid w:val="008151DB"/>
    <w:rsid w:val="008158A6"/>
    <w:rsid w:val="00816B7C"/>
    <w:rsid w:val="008215E0"/>
    <w:rsid w:val="00821C9C"/>
    <w:rsid w:val="0082347D"/>
    <w:rsid w:val="00824CDE"/>
    <w:rsid w:val="0083156A"/>
    <w:rsid w:val="00832965"/>
    <w:rsid w:val="00833576"/>
    <w:rsid w:val="00833DF7"/>
    <w:rsid w:val="00833EB7"/>
    <w:rsid w:val="00834798"/>
    <w:rsid w:val="00834D01"/>
    <w:rsid w:val="008368ED"/>
    <w:rsid w:val="00837792"/>
    <w:rsid w:val="008430D6"/>
    <w:rsid w:val="00843A55"/>
    <w:rsid w:val="00852A00"/>
    <w:rsid w:val="008532E5"/>
    <w:rsid w:val="00853EE5"/>
    <w:rsid w:val="00856D61"/>
    <w:rsid w:val="008572E6"/>
    <w:rsid w:val="00861A84"/>
    <w:rsid w:val="00864F7D"/>
    <w:rsid w:val="00866DBA"/>
    <w:rsid w:val="0087126F"/>
    <w:rsid w:val="00871E3A"/>
    <w:rsid w:val="00875919"/>
    <w:rsid w:val="00882E43"/>
    <w:rsid w:val="00884834"/>
    <w:rsid w:val="00885EB9"/>
    <w:rsid w:val="008924D4"/>
    <w:rsid w:val="008928DA"/>
    <w:rsid w:val="00893EC9"/>
    <w:rsid w:val="008A0546"/>
    <w:rsid w:val="008A4C54"/>
    <w:rsid w:val="008A68B9"/>
    <w:rsid w:val="008A6CB4"/>
    <w:rsid w:val="008B23AA"/>
    <w:rsid w:val="008B4E2E"/>
    <w:rsid w:val="008B5267"/>
    <w:rsid w:val="008B66DA"/>
    <w:rsid w:val="008C6256"/>
    <w:rsid w:val="008C7CD9"/>
    <w:rsid w:val="008D0C32"/>
    <w:rsid w:val="008D1674"/>
    <w:rsid w:val="008D1A78"/>
    <w:rsid w:val="008E61D8"/>
    <w:rsid w:val="008F0B35"/>
    <w:rsid w:val="008F4F69"/>
    <w:rsid w:val="00907652"/>
    <w:rsid w:val="0091200A"/>
    <w:rsid w:val="00912CEB"/>
    <w:rsid w:val="00914225"/>
    <w:rsid w:val="00915A44"/>
    <w:rsid w:val="00917C30"/>
    <w:rsid w:val="0092123E"/>
    <w:rsid w:val="00925EB6"/>
    <w:rsid w:val="00926069"/>
    <w:rsid w:val="009260FB"/>
    <w:rsid w:val="00934480"/>
    <w:rsid w:val="00934D91"/>
    <w:rsid w:val="00936067"/>
    <w:rsid w:val="00936404"/>
    <w:rsid w:val="00940C2F"/>
    <w:rsid w:val="00943B5E"/>
    <w:rsid w:val="00947BE6"/>
    <w:rsid w:val="00952154"/>
    <w:rsid w:val="009566D1"/>
    <w:rsid w:val="00957AA4"/>
    <w:rsid w:val="00961352"/>
    <w:rsid w:val="00964BE1"/>
    <w:rsid w:val="009677D9"/>
    <w:rsid w:val="00973208"/>
    <w:rsid w:val="009743B5"/>
    <w:rsid w:val="00974C9B"/>
    <w:rsid w:val="00981CBF"/>
    <w:rsid w:val="00983D17"/>
    <w:rsid w:val="009878CE"/>
    <w:rsid w:val="00991E00"/>
    <w:rsid w:val="0099362C"/>
    <w:rsid w:val="00993A1F"/>
    <w:rsid w:val="00994520"/>
    <w:rsid w:val="009969D3"/>
    <w:rsid w:val="00997E0A"/>
    <w:rsid w:val="009A3182"/>
    <w:rsid w:val="009A6596"/>
    <w:rsid w:val="009B071E"/>
    <w:rsid w:val="009B1D2E"/>
    <w:rsid w:val="009B2D71"/>
    <w:rsid w:val="009B35B2"/>
    <w:rsid w:val="009B3F49"/>
    <w:rsid w:val="009B4134"/>
    <w:rsid w:val="009C06D4"/>
    <w:rsid w:val="009C308B"/>
    <w:rsid w:val="009C3171"/>
    <w:rsid w:val="009C6643"/>
    <w:rsid w:val="009C6A8A"/>
    <w:rsid w:val="009C748C"/>
    <w:rsid w:val="009C79D3"/>
    <w:rsid w:val="009E000D"/>
    <w:rsid w:val="009E0911"/>
    <w:rsid w:val="009E6B0B"/>
    <w:rsid w:val="009E7DA4"/>
    <w:rsid w:val="009F40DA"/>
    <w:rsid w:val="009F5D69"/>
    <w:rsid w:val="00A02459"/>
    <w:rsid w:val="00A024DE"/>
    <w:rsid w:val="00A04D15"/>
    <w:rsid w:val="00A1287D"/>
    <w:rsid w:val="00A13A2F"/>
    <w:rsid w:val="00A13E59"/>
    <w:rsid w:val="00A14AD2"/>
    <w:rsid w:val="00A14E5A"/>
    <w:rsid w:val="00A153C6"/>
    <w:rsid w:val="00A1664E"/>
    <w:rsid w:val="00A21D4F"/>
    <w:rsid w:val="00A22404"/>
    <w:rsid w:val="00A26C4A"/>
    <w:rsid w:val="00A316FD"/>
    <w:rsid w:val="00A320E3"/>
    <w:rsid w:val="00A33A17"/>
    <w:rsid w:val="00A37047"/>
    <w:rsid w:val="00A407C3"/>
    <w:rsid w:val="00A408AB"/>
    <w:rsid w:val="00A41AD2"/>
    <w:rsid w:val="00A4242B"/>
    <w:rsid w:val="00A45274"/>
    <w:rsid w:val="00A465FA"/>
    <w:rsid w:val="00A468C0"/>
    <w:rsid w:val="00A541F7"/>
    <w:rsid w:val="00A54979"/>
    <w:rsid w:val="00A55212"/>
    <w:rsid w:val="00A55F84"/>
    <w:rsid w:val="00A55F95"/>
    <w:rsid w:val="00A56496"/>
    <w:rsid w:val="00A666A7"/>
    <w:rsid w:val="00A70697"/>
    <w:rsid w:val="00A71498"/>
    <w:rsid w:val="00A72004"/>
    <w:rsid w:val="00A75450"/>
    <w:rsid w:val="00A75A0F"/>
    <w:rsid w:val="00A76822"/>
    <w:rsid w:val="00A8127A"/>
    <w:rsid w:val="00A82389"/>
    <w:rsid w:val="00A8711E"/>
    <w:rsid w:val="00A926E2"/>
    <w:rsid w:val="00A932D1"/>
    <w:rsid w:val="00A94A8E"/>
    <w:rsid w:val="00A95B1D"/>
    <w:rsid w:val="00AA01BC"/>
    <w:rsid w:val="00AA1136"/>
    <w:rsid w:val="00AA5479"/>
    <w:rsid w:val="00AA57F5"/>
    <w:rsid w:val="00AA7D1F"/>
    <w:rsid w:val="00AB34BC"/>
    <w:rsid w:val="00AB634D"/>
    <w:rsid w:val="00AB7E2B"/>
    <w:rsid w:val="00AC1D9F"/>
    <w:rsid w:val="00AC4CD6"/>
    <w:rsid w:val="00AC4F91"/>
    <w:rsid w:val="00AD4E7D"/>
    <w:rsid w:val="00AD702C"/>
    <w:rsid w:val="00AD74D3"/>
    <w:rsid w:val="00AD7C94"/>
    <w:rsid w:val="00AE309B"/>
    <w:rsid w:val="00AE49A1"/>
    <w:rsid w:val="00AE4A5C"/>
    <w:rsid w:val="00AE74E7"/>
    <w:rsid w:val="00AE74FB"/>
    <w:rsid w:val="00AF18C4"/>
    <w:rsid w:val="00AF281E"/>
    <w:rsid w:val="00AF5D21"/>
    <w:rsid w:val="00AF676E"/>
    <w:rsid w:val="00AF68A0"/>
    <w:rsid w:val="00AF7823"/>
    <w:rsid w:val="00AF7B3A"/>
    <w:rsid w:val="00AF7F44"/>
    <w:rsid w:val="00B02361"/>
    <w:rsid w:val="00B053E3"/>
    <w:rsid w:val="00B05FD6"/>
    <w:rsid w:val="00B060A9"/>
    <w:rsid w:val="00B06957"/>
    <w:rsid w:val="00B07D6D"/>
    <w:rsid w:val="00B10505"/>
    <w:rsid w:val="00B165FD"/>
    <w:rsid w:val="00B17AFB"/>
    <w:rsid w:val="00B228E8"/>
    <w:rsid w:val="00B24596"/>
    <w:rsid w:val="00B24918"/>
    <w:rsid w:val="00B2636B"/>
    <w:rsid w:val="00B27BC6"/>
    <w:rsid w:val="00B32511"/>
    <w:rsid w:val="00B33177"/>
    <w:rsid w:val="00B33AB2"/>
    <w:rsid w:val="00B37481"/>
    <w:rsid w:val="00B3778C"/>
    <w:rsid w:val="00B40D15"/>
    <w:rsid w:val="00B40F6E"/>
    <w:rsid w:val="00B430FD"/>
    <w:rsid w:val="00B45E28"/>
    <w:rsid w:val="00B70F66"/>
    <w:rsid w:val="00B73008"/>
    <w:rsid w:val="00B762D8"/>
    <w:rsid w:val="00B774EC"/>
    <w:rsid w:val="00B84026"/>
    <w:rsid w:val="00B86F83"/>
    <w:rsid w:val="00B86FA6"/>
    <w:rsid w:val="00B9193F"/>
    <w:rsid w:val="00B93058"/>
    <w:rsid w:val="00B930F1"/>
    <w:rsid w:val="00B9547B"/>
    <w:rsid w:val="00BA326E"/>
    <w:rsid w:val="00BA3786"/>
    <w:rsid w:val="00BB14DF"/>
    <w:rsid w:val="00BB2283"/>
    <w:rsid w:val="00BB275C"/>
    <w:rsid w:val="00BB304E"/>
    <w:rsid w:val="00BC3A4A"/>
    <w:rsid w:val="00BD33F5"/>
    <w:rsid w:val="00BD536D"/>
    <w:rsid w:val="00BD79A0"/>
    <w:rsid w:val="00BE3D87"/>
    <w:rsid w:val="00BE57E1"/>
    <w:rsid w:val="00BF6469"/>
    <w:rsid w:val="00BF6513"/>
    <w:rsid w:val="00BF6EE3"/>
    <w:rsid w:val="00C005C7"/>
    <w:rsid w:val="00C008FB"/>
    <w:rsid w:val="00C02141"/>
    <w:rsid w:val="00C038CF"/>
    <w:rsid w:val="00C06AFD"/>
    <w:rsid w:val="00C10400"/>
    <w:rsid w:val="00C107C0"/>
    <w:rsid w:val="00C13E5B"/>
    <w:rsid w:val="00C14E39"/>
    <w:rsid w:val="00C15F5F"/>
    <w:rsid w:val="00C17995"/>
    <w:rsid w:val="00C20922"/>
    <w:rsid w:val="00C23C34"/>
    <w:rsid w:val="00C2574D"/>
    <w:rsid w:val="00C26182"/>
    <w:rsid w:val="00C27F56"/>
    <w:rsid w:val="00C334CD"/>
    <w:rsid w:val="00C34E8B"/>
    <w:rsid w:val="00C36524"/>
    <w:rsid w:val="00C40175"/>
    <w:rsid w:val="00C42FE3"/>
    <w:rsid w:val="00C46960"/>
    <w:rsid w:val="00C46F3D"/>
    <w:rsid w:val="00C50B7A"/>
    <w:rsid w:val="00C54414"/>
    <w:rsid w:val="00C5464C"/>
    <w:rsid w:val="00C549FA"/>
    <w:rsid w:val="00C576F8"/>
    <w:rsid w:val="00C6121C"/>
    <w:rsid w:val="00C63A85"/>
    <w:rsid w:val="00C67A84"/>
    <w:rsid w:val="00C70A0B"/>
    <w:rsid w:val="00C71207"/>
    <w:rsid w:val="00C74658"/>
    <w:rsid w:val="00C81294"/>
    <w:rsid w:val="00C8475A"/>
    <w:rsid w:val="00C85753"/>
    <w:rsid w:val="00C857F8"/>
    <w:rsid w:val="00C8718A"/>
    <w:rsid w:val="00C918F5"/>
    <w:rsid w:val="00C93689"/>
    <w:rsid w:val="00C95331"/>
    <w:rsid w:val="00C97BD3"/>
    <w:rsid w:val="00CA1CC9"/>
    <w:rsid w:val="00CA32D7"/>
    <w:rsid w:val="00CA66AE"/>
    <w:rsid w:val="00CA6B18"/>
    <w:rsid w:val="00CA7585"/>
    <w:rsid w:val="00CA7A95"/>
    <w:rsid w:val="00CB42C4"/>
    <w:rsid w:val="00CC51F3"/>
    <w:rsid w:val="00CC7B70"/>
    <w:rsid w:val="00CD2BD1"/>
    <w:rsid w:val="00CD2BDD"/>
    <w:rsid w:val="00CD2C28"/>
    <w:rsid w:val="00CE0232"/>
    <w:rsid w:val="00CE16B0"/>
    <w:rsid w:val="00CE4C63"/>
    <w:rsid w:val="00CE5BC3"/>
    <w:rsid w:val="00CF05A1"/>
    <w:rsid w:val="00D015CE"/>
    <w:rsid w:val="00D0165A"/>
    <w:rsid w:val="00D03378"/>
    <w:rsid w:val="00D03D43"/>
    <w:rsid w:val="00D03FDF"/>
    <w:rsid w:val="00D06654"/>
    <w:rsid w:val="00D14DC8"/>
    <w:rsid w:val="00D17D11"/>
    <w:rsid w:val="00D25204"/>
    <w:rsid w:val="00D2758E"/>
    <w:rsid w:val="00D30CAB"/>
    <w:rsid w:val="00D324DE"/>
    <w:rsid w:val="00D32873"/>
    <w:rsid w:val="00D3395E"/>
    <w:rsid w:val="00D342B4"/>
    <w:rsid w:val="00D34A6A"/>
    <w:rsid w:val="00D415BF"/>
    <w:rsid w:val="00D4267D"/>
    <w:rsid w:val="00D428A3"/>
    <w:rsid w:val="00D44A08"/>
    <w:rsid w:val="00D51E7E"/>
    <w:rsid w:val="00D528A4"/>
    <w:rsid w:val="00D53C76"/>
    <w:rsid w:val="00D56512"/>
    <w:rsid w:val="00D56965"/>
    <w:rsid w:val="00D56B0E"/>
    <w:rsid w:val="00D56C96"/>
    <w:rsid w:val="00D60E9B"/>
    <w:rsid w:val="00D62BFB"/>
    <w:rsid w:val="00D648DB"/>
    <w:rsid w:val="00D75F9F"/>
    <w:rsid w:val="00D7691B"/>
    <w:rsid w:val="00D805C4"/>
    <w:rsid w:val="00D806E2"/>
    <w:rsid w:val="00D840EF"/>
    <w:rsid w:val="00D84192"/>
    <w:rsid w:val="00D842F7"/>
    <w:rsid w:val="00D8488E"/>
    <w:rsid w:val="00D9593A"/>
    <w:rsid w:val="00DA015B"/>
    <w:rsid w:val="00DB1D34"/>
    <w:rsid w:val="00DB2AA8"/>
    <w:rsid w:val="00DB3710"/>
    <w:rsid w:val="00DB6277"/>
    <w:rsid w:val="00DB76D9"/>
    <w:rsid w:val="00DB7E22"/>
    <w:rsid w:val="00DC09F3"/>
    <w:rsid w:val="00DC4A8D"/>
    <w:rsid w:val="00DC4D93"/>
    <w:rsid w:val="00DD6249"/>
    <w:rsid w:val="00DE22EC"/>
    <w:rsid w:val="00DE40E1"/>
    <w:rsid w:val="00DE5BD9"/>
    <w:rsid w:val="00DF0296"/>
    <w:rsid w:val="00E05086"/>
    <w:rsid w:val="00E07C85"/>
    <w:rsid w:val="00E1352A"/>
    <w:rsid w:val="00E13F7A"/>
    <w:rsid w:val="00E14798"/>
    <w:rsid w:val="00E15720"/>
    <w:rsid w:val="00E1709E"/>
    <w:rsid w:val="00E20892"/>
    <w:rsid w:val="00E2091A"/>
    <w:rsid w:val="00E21538"/>
    <w:rsid w:val="00E2679A"/>
    <w:rsid w:val="00E279DD"/>
    <w:rsid w:val="00E31F29"/>
    <w:rsid w:val="00E3384D"/>
    <w:rsid w:val="00E33925"/>
    <w:rsid w:val="00E36D4B"/>
    <w:rsid w:val="00E36E00"/>
    <w:rsid w:val="00E375B3"/>
    <w:rsid w:val="00E42B8A"/>
    <w:rsid w:val="00E42F38"/>
    <w:rsid w:val="00E43A49"/>
    <w:rsid w:val="00E4433E"/>
    <w:rsid w:val="00E4517F"/>
    <w:rsid w:val="00E5138D"/>
    <w:rsid w:val="00E52846"/>
    <w:rsid w:val="00E53A7E"/>
    <w:rsid w:val="00E55185"/>
    <w:rsid w:val="00E60B53"/>
    <w:rsid w:val="00E617B2"/>
    <w:rsid w:val="00E6397A"/>
    <w:rsid w:val="00E735E7"/>
    <w:rsid w:val="00E73DBF"/>
    <w:rsid w:val="00E8495F"/>
    <w:rsid w:val="00E87E0C"/>
    <w:rsid w:val="00E92006"/>
    <w:rsid w:val="00E92A8C"/>
    <w:rsid w:val="00E9345D"/>
    <w:rsid w:val="00E95CC0"/>
    <w:rsid w:val="00EA0521"/>
    <w:rsid w:val="00EA05AF"/>
    <w:rsid w:val="00EA08A7"/>
    <w:rsid w:val="00EA364F"/>
    <w:rsid w:val="00EA602C"/>
    <w:rsid w:val="00EA63F3"/>
    <w:rsid w:val="00EB24A0"/>
    <w:rsid w:val="00EC1BEC"/>
    <w:rsid w:val="00EC48BC"/>
    <w:rsid w:val="00EC5D33"/>
    <w:rsid w:val="00EC6322"/>
    <w:rsid w:val="00EC735C"/>
    <w:rsid w:val="00ED0163"/>
    <w:rsid w:val="00ED19D1"/>
    <w:rsid w:val="00ED2659"/>
    <w:rsid w:val="00EE22B8"/>
    <w:rsid w:val="00EE5EF5"/>
    <w:rsid w:val="00EF0158"/>
    <w:rsid w:val="00EF5624"/>
    <w:rsid w:val="00EF5D96"/>
    <w:rsid w:val="00F02032"/>
    <w:rsid w:val="00F05F7A"/>
    <w:rsid w:val="00F10F8B"/>
    <w:rsid w:val="00F133BE"/>
    <w:rsid w:val="00F174E0"/>
    <w:rsid w:val="00F213B5"/>
    <w:rsid w:val="00F2270F"/>
    <w:rsid w:val="00F22C83"/>
    <w:rsid w:val="00F23F02"/>
    <w:rsid w:val="00F24138"/>
    <w:rsid w:val="00F30BCA"/>
    <w:rsid w:val="00F31E6B"/>
    <w:rsid w:val="00F33D9C"/>
    <w:rsid w:val="00F40BB3"/>
    <w:rsid w:val="00F41E4B"/>
    <w:rsid w:val="00F43038"/>
    <w:rsid w:val="00F43B90"/>
    <w:rsid w:val="00F44670"/>
    <w:rsid w:val="00F45748"/>
    <w:rsid w:val="00F50510"/>
    <w:rsid w:val="00F50C23"/>
    <w:rsid w:val="00F52E32"/>
    <w:rsid w:val="00F566B3"/>
    <w:rsid w:val="00F57E27"/>
    <w:rsid w:val="00F600D2"/>
    <w:rsid w:val="00F60D82"/>
    <w:rsid w:val="00F62439"/>
    <w:rsid w:val="00F65D67"/>
    <w:rsid w:val="00F65F7C"/>
    <w:rsid w:val="00F70763"/>
    <w:rsid w:val="00F7595A"/>
    <w:rsid w:val="00F76E08"/>
    <w:rsid w:val="00F80DB1"/>
    <w:rsid w:val="00F82A8E"/>
    <w:rsid w:val="00F85D42"/>
    <w:rsid w:val="00F91F82"/>
    <w:rsid w:val="00F92564"/>
    <w:rsid w:val="00F928B3"/>
    <w:rsid w:val="00F92F9E"/>
    <w:rsid w:val="00F95892"/>
    <w:rsid w:val="00FA6BAD"/>
    <w:rsid w:val="00FA7207"/>
    <w:rsid w:val="00FB01F6"/>
    <w:rsid w:val="00FB17E2"/>
    <w:rsid w:val="00FB1E2C"/>
    <w:rsid w:val="00FB4076"/>
    <w:rsid w:val="00FB6F0C"/>
    <w:rsid w:val="00FB7747"/>
    <w:rsid w:val="00FB7890"/>
    <w:rsid w:val="00FC168C"/>
    <w:rsid w:val="00FC56C3"/>
    <w:rsid w:val="00FC5D01"/>
    <w:rsid w:val="00FD030A"/>
    <w:rsid w:val="00FD0679"/>
    <w:rsid w:val="00FD3439"/>
    <w:rsid w:val="00FD45F7"/>
    <w:rsid w:val="00FD5479"/>
    <w:rsid w:val="00FD765B"/>
    <w:rsid w:val="00FE0F5A"/>
    <w:rsid w:val="00FE0FBE"/>
    <w:rsid w:val="00FE3E42"/>
    <w:rsid w:val="00FF25AC"/>
    <w:rsid w:val="00FF4384"/>
    <w:rsid w:val="00FF54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5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78EE"/>
    <w:pPr>
      <w:tabs>
        <w:tab w:val="center" w:pos="4819"/>
        <w:tab w:val="right" w:pos="9638"/>
      </w:tabs>
    </w:pPr>
  </w:style>
  <w:style w:type="character" w:customStyle="1" w:styleId="Char">
    <w:name w:val="页脚 Char"/>
    <w:basedOn w:val="a0"/>
    <w:link w:val="a3"/>
    <w:uiPriority w:val="99"/>
    <w:rsid w:val="006A78EE"/>
  </w:style>
  <w:style w:type="character" w:styleId="a4">
    <w:name w:val="page number"/>
    <w:basedOn w:val="a0"/>
    <w:uiPriority w:val="99"/>
    <w:semiHidden/>
    <w:unhideWhenUsed/>
    <w:rsid w:val="006A78EE"/>
  </w:style>
  <w:style w:type="paragraph" w:styleId="a5">
    <w:name w:val="List Paragraph"/>
    <w:basedOn w:val="a"/>
    <w:uiPriority w:val="34"/>
    <w:qFormat/>
    <w:rsid w:val="00866DBA"/>
    <w:pPr>
      <w:ind w:left="720"/>
      <w:contextualSpacing/>
    </w:pPr>
  </w:style>
  <w:style w:type="character" w:styleId="a6">
    <w:name w:val="Hyperlink"/>
    <w:basedOn w:val="a0"/>
    <w:uiPriority w:val="99"/>
    <w:unhideWhenUsed/>
    <w:rsid w:val="00866DBA"/>
    <w:rPr>
      <w:color w:val="0000FF" w:themeColor="hyperlink"/>
      <w:u w:val="single"/>
    </w:rPr>
  </w:style>
  <w:style w:type="character" w:styleId="a7">
    <w:name w:val="FollowedHyperlink"/>
    <w:basedOn w:val="a0"/>
    <w:uiPriority w:val="99"/>
    <w:semiHidden/>
    <w:unhideWhenUsed/>
    <w:rsid w:val="00866DBA"/>
    <w:rPr>
      <w:color w:val="800080" w:themeColor="followedHyperlink"/>
      <w:u w:val="single"/>
    </w:rPr>
  </w:style>
  <w:style w:type="paragraph" w:styleId="a8">
    <w:name w:val="Balloon Text"/>
    <w:basedOn w:val="a"/>
    <w:link w:val="Char0"/>
    <w:uiPriority w:val="99"/>
    <w:semiHidden/>
    <w:unhideWhenUsed/>
    <w:rsid w:val="00F44670"/>
    <w:rPr>
      <w:rFonts w:ascii="Tahoma" w:hAnsi="Tahoma" w:cs="Tahoma"/>
      <w:sz w:val="16"/>
      <w:szCs w:val="16"/>
    </w:rPr>
  </w:style>
  <w:style w:type="character" w:customStyle="1" w:styleId="Char0">
    <w:name w:val="批注框文本 Char"/>
    <w:basedOn w:val="a0"/>
    <w:link w:val="a8"/>
    <w:uiPriority w:val="99"/>
    <w:semiHidden/>
    <w:rsid w:val="00F44670"/>
    <w:rPr>
      <w:rFonts w:ascii="Tahoma" w:hAnsi="Tahoma" w:cs="Tahoma"/>
      <w:sz w:val="16"/>
      <w:szCs w:val="16"/>
    </w:rPr>
  </w:style>
  <w:style w:type="paragraph" w:customStyle="1" w:styleId="fulltext-text">
    <w:name w:val="fulltext-text"/>
    <w:basedOn w:val="a"/>
    <w:rsid w:val="0087126F"/>
    <w:pPr>
      <w:spacing w:before="100" w:beforeAutospacing="1" w:after="360"/>
    </w:pPr>
    <w:rPr>
      <w:rFonts w:ascii="Times New Roman" w:eastAsia="Times New Roman" w:hAnsi="Times New Roman" w:cs="Times New Roman"/>
      <w:lang w:val="en-US" w:eastAsia="en-US"/>
    </w:rPr>
  </w:style>
  <w:style w:type="character" w:styleId="a9">
    <w:name w:val="annotation reference"/>
    <w:basedOn w:val="a0"/>
    <w:uiPriority w:val="99"/>
    <w:semiHidden/>
    <w:unhideWhenUsed/>
    <w:rsid w:val="00D7691B"/>
    <w:rPr>
      <w:sz w:val="18"/>
      <w:szCs w:val="18"/>
    </w:rPr>
  </w:style>
  <w:style w:type="paragraph" w:styleId="aa">
    <w:name w:val="annotation text"/>
    <w:basedOn w:val="a"/>
    <w:link w:val="Char1"/>
    <w:uiPriority w:val="99"/>
    <w:semiHidden/>
    <w:unhideWhenUsed/>
    <w:rsid w:val="00D7691B"/>
  </w:style>
  <w:style w:type="character" w:customStyle="1" w:styleId="Char1">
    <w:name w:val="批注文字 Char"/>
    <w:basedOn w:val="a0"/>
    <w:link w:val="aa"/>
    <w:uiPriority w:val="99"/>
    <w:semiHidden/>
    <w:rsid w:val="00D7691B"/>
  </w:style>
  <w:style w:type="paragraph" w:styleId="ab">
    <w:name w:val="annotation subject"/>
    <w:basedOn w:val="aa"/>
    <w:next w:val="aa"/>
    <w:link w:val="Char2"/>
    <w:uiPriority w:val="99"/>
    <w:semiHidden/>
    <w:unhideWhenUsed/>
    <w:rsid w:val="00D7691B"/>
    <w:rPr>
      <w:b/>
      <w:bCs/>
      <w:sz w:val="20"/>
      <w:szCs w:val="20"/>
    </w:rPr>
  </w:style>
  <w:style w:type="character" w:customStyle="1" w:styleId="Char2">
    <w:name w:val="批注主题 Char"/>
    <w:basedOn w:val="Char1"/>
    <w:link w:val="ab"/>
    <w:uiPriority w:val="99"/>
    <w:semiHidden/>
    <w:rsid w:val="00D7691B"/>
    <w:rPr>
      <w:b/>
      <w:bCs/>
      <w:sz w:val="20"/>
      <w:szCs w:val="20"/>
    </w:rPr>
  </w:style>
  <w:style w:type="character" w:styleId="ac">
    <w:name w:val="Placeholder Text"/>
    <w:basedOn w:val="a0"/>
    <w:uiPriority w:val="99"/>
    <w:semiHidden/>
    <w:rsid w:val="00C06AFD"/>
    <w:rPr>
      <w:color w:val="808080"/>
    </w:rPr>
  </w:style>
  <w:style w:type="table" w:styleId="ad">
    <w:name w:val="Table Grid"/>
    <w:basedOn w:val="a1"/>
    <w:uiPriority w:val="59"/>
    <w:rsid w:val="009C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Char3"/>
    <w:uiPriority w:val="99"/>
    <w:unhideWhenUsed/>
    <w:rsid w:val="00D44A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D44A08"/>
    <w:rPr>
      <w:sz w:val="18"/>
      <w:szCs w:val="18"/>
    </w:rPr>
  </w:style>
  <w:style w:type="character" w:customStyle="1" w:styleId="apple-converted-space">
    <w:name w:val="apple-converted-space"/>
    <w:basedOn w:val="a0"/>
    <w:rsid w:val="00F82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78EE"/>
    <w:pPr>
      <w:tabs>
        <w:tab w:val="center" w:pos="4819"/>
        <w:tab w:val="right" w:pos="9638"/>
      </w:tabs>
    </w:pPr>
  </w:style>
  <w:style w:type="character" w:customStyle="1" w:styleId="Char">
    <w:name w:val="页脚 Char"/>
    <w:basedOn w:val="a0"/>
    <w:link w:val="a3"/>
    <w:uiPriority w:val="99"/>
    <w:rsid w:val="006A78EE"/>
  </w:style>
  <w:style w:type="character" w:styleId="a4">
    <w:name w:val="page number"/>
    <w:basedOn w:val="a0"/>
    <w:uiPriority w:val="99"/>
    <w:semiHidden/>
    <w:unhideWhenUsed/>
    <w:rsid w:val="006A78EE"/>
  </w:style>
  <w:style w:type="paragraph" w:styleId="a5">
    <w:name w:val="List Paragraph"/>
    <w:basedOn w:val="a"/>
    <w:uiPriority w:val="34"/>
    <w:qFormat/>
    <w:rsid w:val="00866DBA"/>
    <w:pPr>
      <w:ind w:left="720"/>
      <w:contextualSpacing/>
    </w:pPr>
  </w:style>
  <w:style w:type="character" w:styleId="a6">
    <w:name w:val="Hyperlink"/>
    <w:basedOn w:val="a0"/>
    <w:uiPriority w:val="99"/>
    <w:unhideWhenUsed/>
    <w:rsid w:val="00866DBA"/>
    <w:rPr>
      <w:color w:val="0000FF" w:themeColor="hyperlink"/>
      <w:u w:val="single"/>
    </w:rPr>
  </w:style>
  <w:style w:type="character" w:styleId="a7">
    <w:name w:val="FollowedHyperlink"/>
    <w:basedOn w:val="a0"/>
    <w:uiPriority w:val="99"/>
    <w:semiHidden/>
    <w:unhideWhenUsed/>
    <w:rsid w:val="00866DBA"/>
    <w:rPr>
      <w:color w:val="800080" w:themeColor="followedHyperlink"/>
      <w:u w:val="single"/>
    </w:rPr>
  </w:style>
  <w:style w:type="paragraph" w:styleId="a8">
    <w:name w:val="Balloon Text"/>
    <w:basedOn w:val="a"/>
    <w:link w:val="Char0"/>
    <w:uiPriority w:val="99"/>
    <w:semiHidden/>
    <w:unhideWhenUsed/>
    <w:rsid w:val="00F44670"/>
    <w:rPr>
      <w:rFonts w:ascii="Tahoma" w:hAnsi="Tahoma" w:cs="Tahoma"/>
      <w:sz w:val="16"/>
      <w:szCs w:val="16"/>
    </w:rPr>
  </w:style>
  <w:style w:type="character" w:customStyle="1" w:styleId="Char0">
    <w:name w:val="批注框文本 Char"/>
    <w:basedOn w:val="a0"/>
    <w:link w:val="a8"/>
    <w:uiPriority w:val="99"/>
    <w:semiHidden/>
    <w:rsid w:val="00F44670"/>
    <w:rPr>
      <w:rFonts w:ascii="Tahoma" w:hAnsi="Tahoma" w:cs="Tahoma"/>
      <w:sz w:val="16"/>
      <w:szCs w:val="16"/>
    </w:rPr>
  </w:style>
  <w:style w:type="paragraph" w:customStyle="1" w:styleId="fulltext-text">
    <w:name w:val="fulltext-text"/>
    <w:basedOn w:val="a"/>
    <w:rsid w:val="0087126F"/>
    <w:pPr>
      <w:spacing w:before="100" w:beforeAutospacing="1" w:after="360"/>
    </w:pPr>
    <w:rPr>
      <w:rFonts w:ascii="Times New Roman" w:eastAsia="Times New Roman" w:hAnsi="Times New Roman" w:cs="Times New Roman"/>
      <w:lang w:val="en-US" w:eastAsia="en-US"/>
    </w:rPr>
  </w:style>
  <w:style w:type="character" w:styleId="a9">
    <w:name w:val="annotation reference"/>
    <w:basedOn w:val="a0"/>
    <w:uiPriority w:val="99"/>
    <w:semiHidden/>
    <w:unhideWhenUsed/>
    <w:rsid w:val="00D7691B"/>
    <w:rPr>
      <w:sz w:val="18"/>
      <w:szCs w:val="18"/>
    </w:rPr>
  </w:style>
  <w:style w:type="paragraph" w:styleId="aa">
    <w:name w:val="annotation text"/>
    <w:basedOn w:val="a"/>
    <w:link w:val="Char1"/>
    <w:uiPriority w:val="99"/>
    <w:semiHidden/>
    <w:unhideWhenUsed/>
    <w:rsid w:val="00D7691B"/>
  </w:style>
  <w:style w:type="character" w:customStyle="1" w:styleId="Char1">
    <w:name w:val="批注文字 Char"/>
    <w:basedOn w:val="a0"/>
    <w:link w:val="aa"/>
    <w:uiPriority w:val="99"/>
    <w:semiHidden/>
    <w:rsid w:val="00D7691B"/>
  </w:style>
  <w:style w:type="paragraph" w:styleId="ab">
    <w:name w:val="annotation subject"/>
    <w:basedOn w:val="aa"/>
    <w:next w:val="aa"/>
    <w:link w:val="Char2"/>
    <w:uiPriority w:val="99"/>
    <w:semiHidden/>
    <w:unhideWhenUsed/>
    <w:rsid w:val="00D7691B"/>
    <w:rPr>
      <w:b/>
      <w:bCs/>
      <w:sz w:val="20"/>
      <w:szCs w:val="20"/>
    </w:rPr>
  </w:style>
  <w:style w:type="character" w:customStyle="1" w:styleId="Char2">
    <w:name w:val="批注主题 Char"/>
    <w:basedOn w:val="Char1"/>
    <w:link w:val="ab"/>
    <w:uiPriority w:val="99"/>
    <w:semiHidden/>
    <w:rsid w:val="00D7691B"/>
    <w:rPr>
      <w:b/>
      <w:bCs/>
      <w:sz w:val="20"/>
      <w:szCs w:val="20"/>
    </w:rPr>
  </w:style>
  <w:style w:type="character" w:styleId="ac">
    <w:name w:val="Placeholder Text"/>
    <w:basedOn w:val="a0"/>
    <w:uiPriority w:val="99"/>
    <w:semiHidden/>
    <w:rsid w:val="00C06AFD"/>
    <w:rPr>
      <w:color w:val="808080"/>
    </w:rPr>
  </w:style>
  <w:style w:type="table" w:styleId="ad">
    <w:name w:val="Table Grid"/>
    <w:basedOn w:val="a1"/>
    <w:uiPriority w:val="59"/>
    <w:rsid w:val="009C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Char3"/>
    <w:uiPriority w:val="99"/>
    <w:unhideWhenUsed/>
    <w:rsid w:val="00D44A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D44A08"/>
    <w:rPr>
      <w:sz w:val="18"/>
      <w:szCs w:val="18"/>
    </w:rPr>
  </w:style>
  <w:style w:type="character" w:customStyle="1" w:styleId="apple-converted-space">
    <w:name w:val="apple-converted-space"/>
    <w:basedOn w:val="a0"/>
    <w:rsid w:val="00F8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3472">
      <w:bodyDiv w:val="1"/>
      <w:marLeft w:val="0"/>
      <w:marRight w:val="0"/>
      <w:marTop w:val="0"/>
      <w:marBottom w:val="0"/>
      <w:divBdr>
        <w:top w:val="none" w:sz="0" w:space="0" w:color="auto"/>
        <w:left w:val="none" w:sz="0" w:space="0" w:color="auto"/>
        <w:bottom w:val="none" w:sz="0" w:space="0" w:color="auto"/>
        <w:right w:val="none" w:sz="0" w:space="0" w:color="auto"/>
      </w:divBdr>
      <w:divsChild>
        <w:div w:id="265576694">
          <w:marLeft w:val="0"/>
          <w:marRight w:val="0"/>
          <w:marTop w:val="0"/>
          <w:marBottom w:val="0"/>
          <w:divBdr>
            <w:top w:val="none" w:sz="0" w:space="0" w:color="auto"/>
            <w:left w:val="none" w:sz="0" w:space="0" w:color="auto"/>
            <w:bottom w:val="none" w:sz="0" w:space="0" w:color="auto"/>
            <w:right w:val="none" w:sz="0" w:space="0" w:color="auto"/>
          </w:divBdr>
        </w:div>
        <w:div w:id="1540438308">
          <w:marLeft w:val="0"/>
          <w:marRight w:val="0"/>
          <w:marTop w:val="0"/>
          <w:marBottom w:val="0"/>
          <w:divBdr>
            <w:top w:val="none" w:sz="0" w:space="0" w:color="auto"/>
            <w:left w:val="none" w:sz="0" w:space="0" w:color="auto"/>
            <w:bottom w:val="none" w:sz="0" w:space="0" w:color="auto"/>
            <w:right w:val="none" w:sz="0" w:space="0" w:color="auto"/>
          </w:divBdr>
        </w:div>
        <w:div w:id="1129543889">
          <w:marLeft w:val="0"/>
          <w:marRight w:val="0"/>
          <w:marTop w:val="0"/>
          <w:marBottom w:val="0"/>
          <w:divBdr>
            <w:top w:val="none" w:sz="0" w:space="0" w:color="auto"/>
            <w:left w:val="none" w:sz="0" w:space="0" w:color="auto"/>
            <w:bottom w:val="none" w:sz="0" w:space="0" w:color="auto"/>
            <w:right w:val="none" w:sz="0" w:space="0" w:color="auto"/>
          </w:divBdr>
        </w:div>
        <w:div w:id="214434284">
          <w:marLeft w:val="0"/>
          <w:marRight w:val="0"/>
          <w:marTop w:val="0"/>
          <w:marBottom w:val="0"/>
          <w:divBdr>
            <w:top w:val="none" w:sz="0" w:space="0" w:color="auto"/>
            <w:left w:val="none" w:sz="0" w:space="0" w:color="auto"/>
            <w:bottom w:val="none" w:sz="0" w:space="0" w:color="auto"/>
            <w:right w:val="none" w:sz="0" w:space="0" w:color="auto"/>
          </w:divBdr>
        </w:div>
        <w:div w:id="1361783242">
          <w:marLeft w:val="0"/>
          <w:marRight w:val="0"/>
          <w:marTop w:val="0"/>
          <w:marBottom w:val="0"/>
          <w:divBdr>
            <w:top w:val="none" w:sz="0" w:space="0" w:color="auto"/>
            <w:left w:val="none" w:sz="0" w:space="0" w:color="auto"/>
            <w:bottom w:val="none" w:sz="0" w:space="0" w:color="auto"/>
            <w:right w:val="none" w:sz="0" w:space="0" w:color="auto"/>
          </w:divBdr>
        </w:div>
        <w:div w:id="1132334230">
          <w:marLeft w:val="0"/>
          <w:marRight w:val="0"/>
          <w:marTop w:val="0"/>
          <w:marBottom w:val="0"/>
          <w:divBdr>
            <w:top w:val="none" w:sz="0" w:space="0" w:color="auto"/>
            <w:left w:val="none" w:sz="0" w:space="0" w:color="auto"/>
            <w:bottom w:val="none" w:sz="0" w:space="0" w:color="auto"/>
            <w:right w:val="none" w:sz="0" w:space="0" w:color="auto"/>
          </w:divBdr>
        </w:div>
        <w:div w:id="1666009522">
          <w:marLeft w:val="0"/>
          <w:marRight w:val="0"/>
          <w:marTop w:val="0"/>
          <w:marBottom w:val="0"/>
          <w:divBdr>
            <w:top w:val="none" w:sz="0" w:space="0" w:color="auto"/>
            <w:left w:val="none" w:sz="0" w:space="0" w:color="auto"/>
            <w:bottom w:val="none" w:sz="0" w:space="0" w:color="auto"/>
            <w:right w:val="none" w:sz="0" w:space="0" w:color="auto"/>
          </w:divBdr>
        </w:div>
        <w:div w:id="1310791251">
          <w:marLeft w:val="0"/>
          <w:marRight w:val="0"/>
          <w:marTop w:val="0"/>
          <w:marBottom w:val="0"/>
          <w:divBdr>
            <w:top w:val="none" w:sz="0" w:space="0" w:color="auto"/>
            <w:left w:val="none" w:sz="0" w:space="0" w:color="auto"/>
            <w:bottom w:val="none" w:sz="0" w:space="0" w:color="auto"/>
            <w:right w:val="none" w:sz="0" w:space="0" w:color="auto"/>
          </w:divBdr>
        </w:div>
        <w:div w:id="2137867997">
          <w:marLeft w:val="0"/>
          <w:marRight w:val="0"/>
          <w:marTop w:val="0"/>
          <w:marBottom w:val="0"/>
          <w:divBdr>
            <w:top w:val="none" w:sz="0" w:space="0" w:color="auto"/>
            <w:left w:val="none" w:sz="0" w:space="0" w:color="auto"/>
            <w:bottom w:val="none" w:sz="0" w:space="0" w:color="auto"/>
            <w:right w:val="none" w:sz="0" w:space="0" w:color="auto"/>
          </w:divBdr>
        </w:div>
        <w:div w:id="965546895">
          <w:marLeft w:val="0"/>
          <w:marRight w:val="0"/>
          <w:marTop w:val="0"/>
          <w:marBottom w:val="0"/>
          <w:divBdr>
            <w:top w:val="none" w:sz="0" w:space="0" w:color="auto"/>
            <w:left w:val="none" w:sz="0" w:space="0" w:color="auto"/>
            <w:bottom w:val="none" w:sz="0" w:space="0" w:color="auto"/>
            <w:right w:val="none" w:sz="0" w:space="0" w:color="auto"/>
          </w:divBdr>
        </w:div>
        <w:div w:id="1559970370">
          <w:marLeft w:val="0"/>
          <w:marRight w:val="0"/>
          <w:marTop w:val="0"/>
          <w:marBottom w:val="0"/>
          <w:divBdr>
            <w:top w:val="none" w:sz="0" w:space="0" w:color="auto"/>
            <w:left w:val="none" w:sz="0" w:space="0" w:color="auto"/>
            <w:bottom w:val="none" w:sz="0" w:space="0" w:color="auto"/>
            <w:right w:val="none" w:sz="0" w:space="0" w:color="auto"/>
          </w:divBdr>
        </w:div>
        <w:div w:id="1794443428">
          <w:marLeft w:val="0"/>
          <w:marRight w:val="0"/>
          <w:marTop w:val="0"/>
          <w:marBottom w:val="0"/>
          <w:divBdr>
            <w:top w:val="none" w:sz="0" w:space="0" w:color="auto"/>
            <w:left w:val="none" w:sz="0" w:space="0" w:color="auto"/>
            <w:bottom w:val="none" w:sz="0" w:space="0" w:color="auto"/>
            <w:right w:val="none" w:sz="0" w:space="0" w:color="auto"/>
          </w:divBdr>
        </w:div>
        <w:div w:id="78530193">
          <w:marLeft w:val="0"/>
          <w:marRight w:val="0"/>
          <w:marTop w:val="0"/>
          <w:marBottom w:val="0"/>
          <w:divBdr>
            <w:top w:val="none" w:sz="0" w:space="0" w:color="auto"/>
            <w:left w:val="none" w:sz="0" w:space="0" w:color="auto"/>
            <w:bottom w:val="none" w:sz="0" w:space="0" w:color="auto"/>
            <w:right w:val="none" w:sz="0" w:space="0" w:color="auto"/>
          </w:divBdr>
        </w:div>
        <w:div w:id="1089887567">
          <w:marLeft w:val="0"/>
          <w:marRight w:val="0"/>
          <w:marTop w:val="0"/>
          <w:marBottom w:val="0"/>
          <w:divBdr>
            <w:top w:val="none" w:sz="0" w:space="0" w:color="auto"/>
            <w:left w:val="none" w:sz="0" w:space="0" w:color="auto"/>
            <w:bottom w:val="none" w:sz="0" w:space="0" w:color="auto"/>
            <w:right w:val="none" w:sz="0" w:space="0" w:color="auto"/>
          </w:divBdr>
        </w:div>
        <w:div w:id="1441072514">
          <w:marLeft w:val="0"/>
          <w:marRight w:val="0"/>
          <w:marTop w:val="0"/>
          <w:marBottom w:val="0"/>
          <w:divBdr>
            <w:top w:val="none" w:sz="0" w:space="0" w:color="auto"/>
            <w:left w:val="none" w:sz="0" w:space="0" w:color="auto"/>
            <w:bottom w:val="none" w:sz="0" w:space="0" w:color="auto"/>
            <w:right w:val="none" w:sz="0" w:space="0" w:color="auto"/>
          </w:divBdr>
        </w:div>
        <w:div w:id="1500999769">
          <w:marLeft w:val="0"/>
          <w:marRight w:val="0"/>
          <w:marTop w:val="0"/>
          <w:marBottom w:val="0"/>
          <w:divBdr>
            <w:top w:val="none" w:sz="0" w:space="0" w:color="auto"/>
            <w:left w:val="none" w:sz="0" w:space="0" w:color="auto"/>
            <w:bottom w:val="none" w:sz="0" w:space="0" w:color="auto"/>
            <w:right w:val="none" w:sz="0" w:space="0" w:color="auto"/>
          </w:divBdr>
        </w:div>
        <w:div w:id="588848414">
          <w:marLeft w:val="0"/>
          <w:marRight w:val="0"/>
          <w:marTop w:val="0"/>
          <w:marBottom w:val="0"/>
          <w:divBdr>
            <w:top w:val="none" w:sz="0" w:space="0" w:color="auto"/>
            <w:left w:val="none" w:sz="0" w:space="0" w:color="auto"/>
            <w:bottom w:val="none" w:sz="0" w:space="0" w:color="auto"/>
            <w:right w:val="none" w:sz="0" w:space="0" w:color="auto"/>
          </w:divBdr>
        </w:div>
        <w:div w:id="175777375">
          <w:marLeft w:val="0"/>
          <w:marRight w:val="0"/>
          <w:marTop w:val="0"/>
          <w:marBottom w:val="0"/>
          <w:divBdr>
            <w:top w:val="none" w:sz="0" w:space="0" w:color="auto"/>
            <w:left w:val="none" w:sz="0" w:space="0" w:color="auto"/>
            <w:bottom w:val="none" w:sz="0" w:space="0" w:color="auto"/>
            <w:right w:val="none" w:sz="0" w:space="0" w:color="auto"/>
          </w:divBdr>
        </w:div>
        <w:div w:id="381709084">
          <w:marLeft w:val="0"/>
          <w:marRight w:val="0"/>
          <w:marTop w:val="0"/>
          <w:marBottom w:val="0"/>
          <w:divBdr>
            <w:top w:val="none" w:sz="0" w:space="0" w:color="auto"/>
            <w:left w:val="none" w:sz="0" w:space="0" w:color="auto"/>
            <w:bottom w:val="none" w:sz="0" w:space="0" w:color="auto"/>
            <w:right w:val="none" w:sz="0" w:space="0" w:color="auto"/>
          </w:divBdr>
        </w:div>
        <w:div w:id="682903791">
          <w:marLeft w:val="0"/>
          <w:marRight w:val="0"/>
          <w:marTop w:val="0"/>
          <w:marBottom w:val="0"/>
          <w:divBdr>
            <w:top w:val="none" w:sz="0" w:space="0" w:color="auto"/>
            <w:left w:val="none" w:sz="0" w:space="0" w:color="auto"/>
            <w:bottom w:val="none" w:sz="0" w:space="0" w:color="auto"/>
            <w:right w:val="none" w:sz="0" w:space="0" w:color="auto"/>
          </w:divBdr>
        </w:div>
        <w:div w:id="563758403">
          <w:marLeft w:val="0"/>
          <w:marRight w:val="0"/>
          <w:marTop w:val="0"/>
          <w:marBottom w:val="0"/>
          <w:divBdr>
            <w:top w:val="none" w:sz="0" w:space="0" w:color="auto"/>
            <w:left w:val="none" w:sz="0" w:space="0" w:color="auto"/>
            <w:bottom w:val="none" w:sz="0" w:space="0" w:color="auto"/>
            <w:right w:val="none" w:sz="0" w:space="0" w:color="auto"/>
          </w:divBdr>
        </w:div>
        <w:div w:id="721755106">
          <w:marLeft w:val="0"/>
          <w:marRight w:val="0"/>
          <w:marTop w:val="0"/>
          <w:marBottom w:val="0"/>
          <w:divBdr>
            <w:top w:val="none" w:sz="0" w:space="0" w:color="auto"/>
            <w:left w:val="none" w:sz="0" w:space="0" w:color="auto"/>
            <w:bottom w:val="none" w:sz="0" w:space="0" w:color="auto"/>
            <w:right w:val="none" w:sz="0" w:space="0" w:color="auto"/>
          </w:divBdr>
        </w:div>
        <w:div w:id="940139554">
          <w:marLeft w:val="0"/>
          <w:marRight w:val="0"/>
          <w:marTop w:val="0"/>
          <w:marBottom w:val="0"/>
          <w:divBdr>
            <w:top w:val="none" w:sz="0" w:space="0" w:color="auto"/>
            <w:left w:val="none" w:sz="0" w:space="0" w:color="auto"/>
            <w:bottom w:val="none" w:sz="0" w:space="0" w:color="auto"/>
            <w:right w:val="none" w:sz="0" w:space="0" w:color="auto"/>
          </w:divBdr>
        </w:div>
        <w:div w:id="42600828">
          <w:marLeft w:val="0"/>
          <w:marRight w:val="0"/>
          <w:marTop w:val="0"/>
          <w:marBottom w:val="0"/>
          <w:divBdr>
            <w:top w:val="none" w:sz="0" w:space="0" w:color="auto"/>
            <w:left w:val="none" w:sz="0" w:space="0" w:color="auto"/>
            <w:bottom w:val="none" w:sz="0" w:space="0" w:color="auto"/>
            <w:right w:val="none" w:sz="0" w:space="0" w:color="auto"/>
          </w:divBdr>
        </w:div>
        <w:div w:id="1847748743">
          <w:marLeft w:val="0"/>
          <w:marRight w:val="0"/>
          <w:marTop w:val="0"/>
          <w:marBottom w:val="0"/>
          <w:divBdr>
            <w:top w:val="none" w:sz="0" w:space="0" w:color="auto"/>
            <w:left w:val="none" w:sz="0" w:space="0" w:color="auto"/>
            <w:bottom w:val="none" w:sz="0" w:space="0" w:color="auto"/>
            <w:right w:val="none" w:sz="0" w:space="0" w:color="auto"/>
          </w:divBdr>
        </w:div>
        <w:div w:id="947158962">
          <w:marLeft w:val="0"/>
          <w:marRight w:val="0"/>
          <w:marTop w:val="0"/>
          <w:marBottom w:val="0"/>
          <w:divBdr>
            <w:top w:val="none" w:sz="0" w:space="0" w:color="auto"/>
            <w:left w:val="none" w:sz="0" w:space="0" w:color="auto"/>
            <w:bottom w:val="none" w:sz="0" w:space="0" w:color="auto"/>
            <w:right w:val="none" w:sz="0" w:space="0" w:color="auto"/>
          </w:divBdr>
        </w:div>
        <w:div w:id="2069723756">
          <w:marLeft w:val="0"/>
          <w:marRight w:val="0"/>
          <w:marTop w:val="0"/>
          <w:marBottom w:val="0"/>
          <w:divBdr>
            <w:top w:val="none" w:sz="0" w:space="0" w:color="auto"/>
            <w:left w:val="none" w:sz="0" w:space="0" w:color="auto"/>
            <w:bottom w:val="none" w:sz="0" w:space="0" w:color="auto"/>
            <w:right w:val="none" w:sz="0" w:space="0" w:color="auto"/>
          </w:divBdr>
        </w:div>
        <w:div w:id="484399017">
          <w:marLeft w:val="0"/>
          <w:marRight w:val="0"/>
          <w:marTop w:val="0"/>
          <w:marBottom w:val="0"/>
          <w:divBdr>
            <w:top w:val="none" w:sz="0" w:space="0" w:color="auto"/>
            <w:left w:val="none" w:sz="0" w:space="0" w:color="auto"/>
            <w:bottom w:val="none" w:sz="0" w:space="0" w:color="auto"/>
            <w:right w:val="none" w:sz="0" w:space="0" w:color="auto"/>
          </w:divBdr>
        </w:div>
        <w:div w:id="494539517">
          <w:marLeft w:val="0"/>
          <w:marRight w:val="0"/>
          <w:marTop w:val="0"/>
          <w:marBottom w:val="0"/>
          <w:divBdr>
            <w:top w:val="none" w:sz="0" w:space="0" w:color="auto"/>
            <w:left w:val="none" w:sz="0" w:space="0" w:color="auto"/>
            <w:bottom w:val="none" w:sz="0" w:space="0" w:color="auto"/>
            <w:right w:val="none" w:sz="0" w:space="0" w:color="auto"/>
          </w:divBdr>
        </w:div>
        <w:div w:id="2138721815">
          <w:marLeft w:val="0"/>
          <w:marRight w:val="0"/>
          <w:marTop w:val="0"/>
          <w:marBottom w:val="0"/>
          <w:divBdr>
            <w:top w:val="none" w:sz="0" w:space="0" w:color="auto"/>
            <w:left w:val="none" w:sz="0" w:space="0" w:color="auto"/>
            <w:bottom w:val="none" w:sz="0" w:space="0" w:color="auto"/>
            <w:right w:val="none" w:sz="0" w:space="0" w:color="auto"/>
          </w:divBdr>
        </w:div>
        <w:div w:id="2058047982">
          <w:marLeft w:val="0"/>
          <w:marRight w:val="0"/>
          <w:marTop w:val="0"/>
          <w:marBottom w:val="0"/>
          <w:divBdr>
            <w:top w:val="none" w:sz="0" w:space="0" w:color="auto"/>
            <w:left w:val="none" w:sz="0" w:space="0" w:color="auto"/>
            <w:bottom w:val="none" w:sz="0" w:space="0" w:color="auto"/>
            <w:right w:val="none" w:sz="0" w:space="0" w:color="auto"/>
          </w:divBdr>
        </w:div>
        <w:div w:id="987246026">
          <w:marLeft w:val="0"/>
          <w:marRight w:val="0"/>
          <w:marTop w:val="0"/>
          <w:marBottom w:val="0"/>
          <w:divBdr>
            <w:top w:val="none" w:sz="0" w:space="0" w:color="auto"/>
            <w:left w:val="none" w:sz="0" w:space="0" w:color="auto"/>
            <w:bottom w:val="none" w:sz="0" w:space="0" w:color="auto"/>
            <w:right w:val="none" w:sz="0" w:space="0" w:color="auto"/>
          </w:divBdr>
        </w:div>
        <w:div w:id="1139229730">
          <w:marLeft w:val="0"/>
          <w:marRight w:val="0"/>
          <w:marTop w:val="0"/>
          <w:marBottom w:val="0"/>
          <w:divBdr>
            <w:top w:val="none" w:sz="0" w:space="0" w:color="auto"/>
            <w:left w:val="none" w:sz="0" w:space="0" w:color="auto"/>
            <w:bottom w:val="none" w:sz="0" w:space="0" w:color="auto"/>
            <w:right w:val="none" w:sz="0" w:space="0" w:color="auto"/>
          </w:divBdr>
        </w:div>
        <w:div w:id="1798141642">
          <w:marLeft w:val="0"/>
          <w:marRight w:val="0"/>
          <w:marTop w:val="0"/>
          <w:marBottom w:val="0"/>
          <w:divBdr>
            <w:top w:val="none" w:sz="0" w:space="0" w:color="auto"/>
            <w:left w:val="none" w:sz="0" w:space="0" w:color="auto"/>
            <w:bottom w:val="none" w:sz="0" w:space="0" w:color="auto"/>
            <w:right w:val="none" w:sz="0" w:space="0" w:color="auto"/>
          </w:divBdr>
        </w:div>
        <w:div w:id="1526409177">
          <w:marLeft w:val="0"/>
          <w:marRight w:val="0"/>
          <w:marTop w:val="0"/>
          <w:marBottom w:val="0"/>
          <w:divBdr>
            <w:top w:val="none" w:sz="0" w:space="0" w:color="auto"/>
            <w:left w:val="none" w:sz="0" w:space="0" w:color="auto"/>
            <w:bottom w:val="none" w:sz="0" w:space="0" w:color="auto"/>
            <w:right w:val="none" w:sz="0" w:space="0" w:color="auto"/>
          </w:divBdr>
        </w:div>
        <w:div w:id="1428311807">
          <w:marLeft w:val="0"/>
          <w:marRight w:val="0"/>
          <w:marTop w:val="0"/>
          <w:marBottom w:val="0"/>
          <w:divBdr>
            <w:top w:val="none" w:sz="0" w:space="0" w:color="auto"/>
            <w:left w:val="none" w:sz="0" w:space="0" w:color="auto"/>
            <w:bottom w:val="none" w:sz="0" w:space="0" w:color="auto"/>
            <w:right w:val="none" w:sz="0" w:space="0" w:color="auto"/>
          </w:divBdr>
        </w:div>
        <w:div w:id="723719835">
          <w:marLeft w:val="0"/>
          <w:marRight w:val="0"/>
          <w:marTop w:val="0"/>
          <w:marBottom w:val="0"/>
          <w:divBdr>
            <w:top w:val="none" w:sz="0" w:space="0" w:color="auto"/>
            <w:left w:val="none" w:sz="0" w:space="0" w:color="auto"/>
            <w:bottom w:val="none" w:sz="0" w:space="0" w:color="auto"/>
            <w:right w:val="none" w:sz="0" w:space="0" w:color="auto"/>
          </w:divBdr>
        </w:div>
        <w:div w:id="1457337299">
          <w:marLeft w:val="0"/>
          <w:marRight w:val="0"/>
          <w:marTop w:val="0"/>
          <w:marBottom w:val="0"/>
          <w:divBdr>
            <w:top w:val="none" w:sz="0" w:space="0" w:color="auto"/>
            <w:left w:val="none" w:sz="0" w:space="0" w:color="auto"/>
            <w:bottom w:val="none" w:sz="0" w:space="0" w:color="auto"/>
            <w:right w:val="none" w:sz="0" w:space="0" w:color="auto"/>
          </w:divBdr>
        </w:div>
        <w:div w:id="1277711528">
          <w:marLeft w:val="0"/>
          <w:marRight w:val="0"/>
          <w:marTop w:val="0"/>
          <w:marBottom w:val="0"/>
          <w:divBdr>
            <w:top w:val="none" w:sz="0" w:space="0" w:color="auto"/>
            <w:left w:val="none" w:sz="0" w:space="0" w:color="auto"/>
            <w:bottom w:val="none" w:sz="0" w:space="0" w:color="auto"/>
            <w:right w:val="none" w:sz="0" w:space="0" w:color="auto"/>
          </w:divBdr>
        </w:div>
        <w:div w:id="1258096719">
          <w:marLeft w:val="0"/>
          <w:marRight w:val="0"/>
          <w:marTop w:val="0"/>
          <w:marBottom w:val="0"/>
          <w:divBdr>
            <w:top w:val="none" w:sz="0" w:space="0" w:color="auto"/>
            <w:left w:val="none" w:sz="0" w:space="0" w:color="auto"/>
            <w:bottom w:val="none" w:sz="0" w:space="0" w:color="auto"/>
            <w:right w:val="none" w:sz="0" w:space="0" w:color="auto"/>
          </w:divBdr>
        </w:div>
        <w:div w:id="1194418034">
          <w:marLeft w:val="0"/>
          <w:marRight w:val="0"/>
          <w:marTop w:val="0"/>
          <w:marBottom w:val="0"/>
          <w:divBdr>
            <w:top w:val="none" w:sz="0" w:space="0" w:color="auto"/>
            <w:left w:val="none" w:sz="0" w:space="0" w:color="auto"/>
            <w:bottom w:val="none" w:sz="0" w:space="0" w:color="auto"/>
            <w:right w:val="none" w:sz="0" w:space="0" w:color="auto"/>
          </w:divBdr>
        </w:div>
        <w:div w:id="979381350">
          <w:marLeft w:val="0"/>
          <w:marRight w:val="0"/>
          <w:marTop w:val="0"/>
          <w:marBottom w:val="0"/>
          <w:divBdr>
            <w:top w:val="none" w:sz="0" w:space="0" w:color="auto"/>
            <w:left w:val="none" w:sz="0" w:space="0" w:color="auto"/>
            <w:bottom w:val="none" w:sz="0" w:space="0" w:color="auto"/>
            <w:right w:val="none" w:sz="0" w:space="0" w:color="auto"/>
          </w:divBdr>
        </w:div>
        <w:div w:id="1400711577">
          <w:marLeft w:val="0"/>
          <w:marRight w:val="0"/>
          <w:marTop w:val="0"/>
          <w:marBottom w:val="0"/>
          <w:divBdr>
            <w:top w:val="none" w:sz="0" w:space="0" w:color="auto"/>
            <w:left w:val="none" w:sz="0" w:space="0" w:color="auto"/>
            <w:bottom w:val="none" w:sz="0" w:space="0" w:color="auto"/>
            <w:right w:val="none" w:sz="0" w:space="0" w:color="auto"/>
          </w:divBdr>
        </w:div>
        <w:div w:id="1818063591">
          <w:marLeft w:val="0"/>
          <w:marRight w:val="0"/>
          <w:marTop w:val="0"/>
          <w:marBottom w:val="0"/>
          <w:divBdr>
            <w:top w:val="none" w:sz="0" w:space="0" w:color="auto"/>
            <w:left w:val="none" w:sz="0" w:space="0" w:color="auto"/>
            <w:bottom w:val="none" w:sz="0" w:space="0" w:color="auto"/>
            <w:right w:val="none" w:sz="0" w:space="0" w:color="auto"/>
          </w:divBdr>
        </w:div>
        <w:div w:id="1039547418">
          <w:marLeft w:val="0"/>
          <w:marRight w:val="0"/>
          <w:marTop w:val="0"/>
          <w:marBottom w:val="0"/>
          <w:divBdr>
            <w:top w:val="none" w:sz="0" w:space="0" w:color="auto"/>
            <w:left w:val="none" w:sz="0" w:space="0" w:color="auto"/>
            <w:bottom w:val="none" w:sz="0" w:space="0" w:color="auto"/>
            <w:right w:val="none" w:sz="0" w:space="0" w:color="auto"/>
          </w:divBdr>
        </w:div>
        <w:div w:id="984092533">
          <w:marLeft w:val="0"/>
          <w:marRight w:val="0"/>
          <w:marTop w:val="0"/>
          <w:marBottom w:val="0"/>
          <w:divBdr>
            <w:top w:val="none" w:sz="0" w:space="0" w:color="auto"/>
            <w:left w:val="none" w:sz="0" w:space="0" w:color="auto"/>
            <w:bottom w:val="none" w:sz="0" w:space="0" w:color="auto"/>
            <w:right w:val="none" w:sz="0" w:space="0" w:color="auto"/>
          </w:divBdr>
        </w:div>
        <w:div w:id="189950049">
          <w:marLeft w:val="0"/>
          <w:marRight w:val="0"/>
          <w:marTop w:val="0"/>
          <w:marBottom w:val="0"/>
          <w:divBdr>
            <w:top w:val="none" w:sz="0" w:space="0" w:color="auto"/>
            <w:left w:val="none" w:sz="0" w:space="0" w:color="auto"/>
            <w:bottom w:val="none" w:sz="0" w:space="0" w:color="auto"/>
            <w:right w:val="none" w:sz="0" w:space="0" w:color="auto"/>
          </w:divBdr>
        </w:div>
        <w:div w:id="1814255973">
          <w:marLeft w:val="0"/>
          <w:marRight w:val="0"/>
          <w:marTop w:val="0"/>
          <w:marBottom w:val="0"/>
          <w:divBdr>
            <w:top w:val="none" w:sz="0" w:space="0" w:color="auto"/>
            <w:left w:val="none" w:sz="0" w:space="0" w:color="auto"/>
            <w:bottom w:val="none" w:sz="0" w:space="0" w:color="auto"/>
            <w:right w:val="none" w:sz="0" w:space="0" w:color="auto"/>
          </w:divBdr>
        </w:div>
        <w:div w:id="481118063">
          <w:marLeft w:val="0"/>
          <w:marRight w:val="0"/>
          <w:marTop w:val="0"/>
          <w:marBottom w:val="0"/>
          <w:divBdr>
            <w:top w:val="none" w:sz="0" w:space="0" w:color="auto"/>
            <w:left w:val="none" w:sz="0" w:space="0" w:color="auto"/>
            <w:bottom w:val="none" w:sz="0" w:space="0" w:color="auto"/>
            <w:right w:val="none" w:sz="0" w:space="0" w:color="auto"/>
          </w:divBdr>
        </w:div>
        <w:div w:id="480195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American%20Society%20of%20Nuclear%20Cardiology%5BCorporate%20Author%5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Society%20for%20Cardiovascular%20Magnetic%20Resonance%5BCorporate%20Author%5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Society%20of%20Interventional%20Radiology%5BCorporate%20Author%5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Society%20of%20Cardiovascular%20Computed%20Tomography%5BCorporate%20Author%5D" TargetMode="External"/><Relationship Id="rId5" Type="http://schemas.openxmlformats.org/officeDocument/2006/relationships/settings" Target="settings.xml"/><Relationship Id="rId15" Type="http://schemas.openxmlformats.org/officeDocument/2006/relationships/hyperlink" Target="http://www.ncbi.nlm.nih.gov/pubmed?term=Society%20for%20Cardiovascular%20Angiography%20and%20Interventions%5BCorporate%20Author%5D" TargetMode="External"/><Relationship Id="rId10" Type="http://schemas.openxmlformats.org/officeDocument/2006/relationships/hyperlink" Target="http://www.ncbi.nlm.nih.gov/pubmed?term=American%20College%20of%20Radiology%5BCorporate%20Author%5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term=American%20College%20of%20Cardiology%20Foundation%20Quality%20Strategic%20Directions%20Committee%20Appropriateness%20Criteria%20Working%20Group%5BCorporate%20Author%5D" TargetMode="External"/><Relationship Id="rId14" Type="http://schemas.openxmlformats.org/officeDocument/2006/relationships/hyperlink" Target="http://www.ncbi.nlm.nih.gov/pubmed?term=North%20American%20Society%20for%20Cardiac%20Imaging%5BCorporate%20Author%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5FAA-EFE6-4B73-9A9A-D8497A99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6015</Words>
  <Characters>34288</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D'Amore</dc:creator>
  <cp:lastModifiedBy>LS Ma</cp:lastModifiedBy>
  <cp:revision>2</cp:revision>
  <cp:lastPrinted>2014-01-14T15:29:00Z</cp:lastPrinted>
  <dcterms:created xsi:type="dcterms:W3CDTF">2014-05-29T04:50:00Z</dcterms:created>
  <dcterms:modified xsi:type="dcterms:W3CDTF">2014-05-29T04:50:00Z</dcterms:modified>
</cp:coreProperties>
</file>