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ADBB76" w14:textId="3E5E3F83" w:rsidR="004D387B" w:rsidRPr="003008BB" w:rsidRDefault="004D387B" w:rsidP="003008BB">
      <w:pPr>
        <w:spacing w:line="360" w:lineRule="auto"/>
        <w:jc w:val="both"/>
        <w:rPr>
          <w:rFonts w:ascii="Book Antiqua" w:hAnsi="Book Antiqua"/>
          <w:b/>
        </w:rPr>
      </w:pPr>
      <w:r w:rsidRPr="003008BB">
        <w:rPr>
          <w:rFonts w:ascii="Book Antiqua" w:hAnsi="Book Antiqua"/>
          <w:b/>
        </w:rPr>
        <w:t xml:space="preserve">Name of journal: </w:t>
      </w:r>
      <w:r w:rsidRPr="003008BB">
        <w:rPr>
          <w:rFonts w:ascii="Book Antiqua" w:hAnsi="Book Antiqua"/>
          <w:b/>
          <w:i/>
        </w:rPr>
        <w:t xml:space="preserve">World Journal of </w:t>
      </w:r>
      <w:r w:rsidRPr="003008BB">
        <w:rPr>
          <w:rFonts w:ascii="Book Antiqua" w:hAnsi="Book Antiqua"/>
          <w:b/>
          <w:i/>
          <w:color w:val="000000"/>
        </w:rPr>
        <w:t>Gastrointestinal Pharmacology and Therapeutics</w:t>
      </w:r>
    </w:p>
    <w:p w14:paraId="28FD77B5" w14:textId="45F2B392" w:rsidR="004D387B" w:rsidRPr="003008BB" w:rsidRDefault="004D387B" w:rsidP="003008BB">
      <w:pPr>
        <w:spacing w:line="360" w:lineRule="auto"/>
        <w:jc w:val="both"/>
        <w:rPr>
          <w:rFonts w:ascii="Book Antiqua" w:eastAsia="宋体" w:hAnsi="Book Antiqua"/>
          <w:b/>
          <w:lang w:eastAsia="zh-CN"/>
        </w:rPr>
      </w:pPr>
      <w:r w:rsidRPr="003008BB">
        <w:rPr>
          <w:rFonts w:ascii="Book Antiqua" w:hAnsi="Book Antiqua"/>
          <w:b/>
        </w:rPr>
        <w:t xml:space="preserve">ESPS Manuscript NO: </w:t>
      </w:r>
      <w:r w:rsidRPr="003008BB">
        <w:rPr>
          <w:rFonts w:ascii="Book Antiqua" w:eastAsia="宋体" w:hAnsi="Book Antiqua"/>
          <w:b/>
          <w:lang w:eastAsia="zh-CN"/>
        </w:rPr>
        <w:t>9747</w:t>
      </w:r>
    </w:p>
    <w:p w14:paraId="1EE62C6E" w14:textId="40B755BD" w:rsidR="004D387B" w:rsidRPr="003008BB" w:rsidRDefault="004D387B" w:rsidP="003008BB">
      <w:pPr>
        <w:spacing w:line="360" w:lineRule="auto"/>
        <w:jc w:val="both"/>
        <w:rPr>
          <w:rFonts w:ascii="Book Antiqua" w:eastAsia="宋体" w:hAnsi="Book Antiqua"/>
          <w:b/>
          <w:lang w:eastAsia="zh-CN"/>
        </w:rPr>
      </w:pPr>
      <w:r w:rsidRPr="003008BB">
        <w:rPr>
          <w:rFonts w:ascii="Book Antiqua" w:hAnsi="Book Antiqua"/>
          <w:b/>
        </w:rPr>
        <w:t>Columns:</w:t>
      </w:r>
      <w:r w:rsidRPr="003008BB">
        <w:rPr>
          <w:rFonts w:ascii="Book Antiqua" w:eastAsia="宋体" w:hAnsi="Book Antiqua"/>
          <w:b/>
          <w:lang w:eastAsia="zh-CN"/>
        </w:rPr>
        <w:t xml:space="preserve"> REVIEW</w:t>
      </w:r>
    </w:p>
    <w:p w14:paraId="546102A2" w14:textId="77777777" w:rsidR="004D387B" w:rsidRPr="003008BB" w:rsidRDefault="004D387B" w:rsidP="003008BB">
      <w:pPr>
        <w:pStyle w:val="a3"/>
        <w:spacing w:line="360" w:lineRule="auto"/>
        <w:jc w:val="both"/>
        <w:rPr>
          <w:rFonts w:ascii="Book Antiqua" w:eastAsia="宋体" w:hAnsi="Book Antiqua"/>
          <w:sz w:val="24"/>
          <w:szCs w:val="24"/>
          <w:lang w:eastAsia="zh-CN"/>
        </w:rPr>
      </w:pPr>
    </w:p>
    <w:p w14:paraId="6C109DC7" w14:textId="682CEA72" w:rsidR="00FA2524" w:rsidRPr="003008BB" w:rsidRDefault="00FA2524" w:rsidP="003008BB">
      <w:pPr>
        <w:pStyle w:val="a3"/>
        <w:spacing w:line="360" w:lineRule="auto"/>
        <w:jc w:val="both"/>
        <w:rPr>
          <w:rFonts w:ascii="Book Antiqua" w:eastAsia="宋体" w:hAnsi="Book Antiqua"/>
          <w:b/>
          <w:sz w:val="24"/>
          <w:szCs w:val="24"/>
          <w:lang w:eastAsia="zh-CN"/>
        </w:rPr>
      </w:pPr>
      <w:r w:rsidRPr="003008BB">
        <w:rPr>
          <w:rFonts w:ascii="Book Antiqua" w:hAnsi="Book Antiqua"/>
          <w:b/>
          <w:sz w:val="24"/>
          <w:szCs w:val="24"/>
        </w:rPr>
        <w:t xml:space="preserve">Evaluation of </w:t>
      </w:r>
      <w:r w:rsidR="004D387B" w:rsidRPr="003008BB">
        <w:rPr>
          <w:rFonts w:ascii="Book Antiqua" w:hAnsi="Book Antiqua"/>
          <w:b/>
          <w:sz w:val="24"/>
          <w:szCs w:val="24"/>
        </w:rPr>
        <w:t>gastrointestinal ble</w:t>
      </w:r>
      <w:r w:rsidRPr="003008BB">
        <w:rPr>
          <w:rFonts w:ascii="Book Antiqua" w:hAnsi="Book Antiqua"/>
          <w:b/>
          <w:sz w:val="24"/>
          <w:szCs w:val="24"/>
        </w:rPr>
        <w:t>eding</w:t>
      </w:r>
      <w:r w:rsidR="004D387B" w:rsidRPr="003008BB">
        <w:rPr>
          <w:rFonts w:ascii="Book Antiqua" w:eastAsia="宋体" w:hAnsi="Book Antiqua"/>
          <w:b/>
          <w:sz w:val="24"/>
          <w:szCs w:val="24"/>
          <w:lang w:eastAsia="zh-CN"/>
        </w:rPr>
        <w:t>:</w:t>
      </w:r>
      <w:r w:rsidRPr="003008BB">
        <w:rPr>
          <w:rFonts w:ascii="Book Antiqua" w:hAnsi="Book Antiqua"/>
          <w:b/>
          <w:sz w:val="24"/>
          <w:szCs w:val="24"/>
        </w:rPr>
        <w:t xml:space="preserve"> Update of </w:t>
      </w:r>
      <w:r w:rsidR="004D387B" w:rsidRPr="003008BB">
        <w:rPr>
          <w:rFonts w:ascii="Book Antiqua" w:hAnsi="Book Antiqua"/>
          <w:b/>
          <w:sz w:val="24"/>
          <w:szCs w:val="24"/>
        </w:rPr>
        <w:t>current radiologic st</w:t>
      </w:r>
      <w:r w:rsidRPr="003008BB">
        <w:rPr>
          <w:rFonts w:ascii="Book Antiqua" w:hAnsi="Book Antiqua"/>
          <w:b/>
          <w:sz w:val="24"/>
          <w:szCs w:val="24"/>
        </w:rPr>
        <w:t>rategies</w:t>
      </w:r>
    </w:p>
    <w:p w14:paraId="1520094E" w14:textId="77777777" w:rsidR="00F853E4" w:rsidRPr="003008BB" w:rsidRDefault="00F853E4" w:rsidP="003008BB">
      <w:pPr>
        <w:pStyle w:val="a3"/>
        <w:spacing w:line="360" w:lineRule="auto"/>
        <w:jc w:val="both"/>
        <w:rPr>
          <w:rFonts w:ascii="Book Antiqua" w:eastAsia="宋体" w:hAnsi="Book Antiqua"/>
          <w:b/>
          <w:sz w:val="24"/>
          <w:szCs w:val="24"/>
          <w:lang w:eastAsia="zh-CN"/>
        </w:rPr>
      </w:pPr>
    </w:p>
    <w:p w14:paraId="6A8DBA16" w14:textId="5E203863" w:rsidR="004D387B" w:rsidRPr="003008BB" w:rsidRDefault="00F853E4" w:rsidP="003008BB">
      <w:pPr>
        <w:pStyle w:val="a3"/>
        <w:spacing w:line="360" w:lineRule="auto"/>
        <w:jc w:val="both"/>
        <w:rPr>
          <w:rFonts w:ascii="Book Antiqua" w:eastAsia="宋体" w:hAnsi="Book Antiqua"/>
          <w:sz w:val="24"/>
          <w:szCs w:val="24"/>
          <w:lang w:eastAsia="zh-CN"/>
        </w:rPr>
      </w:pPr>
      <w:r w:rsidRPr="003008BB">
        <w:rPr>
          <w:rFonts w:ascii="Book Antiqua" w:eastAsia="Times New Roman" w:hAnsi="Book Antiqua"/>
          <w:sz w:val="24"/>
          <w:szCs w:val="24"/>
        </w:rPr>
        <w:t>Parekh</w:t>
      </w:r>
      <w:r w:rsidRPr="003008BB">
        <w:rPr>
          <w:rFonts w:ascii="Book Antiqua" w:eastAsia="宋体" w:hAnsi="Book Antiqua"/>
          <w:sz w:val="24"/>
          <w:szCs w:val="24"/>
          <w:lang w:eastAsia="zh-CN"/>
        </w:rPr>
        <w:t xml:space="preserve"> PJ </w:t>
      </w:r>
      <w:r w:rsidRPr="003008BB">
        <w:rPr>
          <w:rFonts w:ascii="Book Antiqua" w:eastAsia="宋体" w:hAnsi="Book Antiqua"/>
          <w:i/>
          <w:sz w:val="24"/>
          <w:szCs w:val="24"/>
          <w:lang w:eastAsia="zh-CN"/>
        </w:rPr>
        <w:t>et al.</w:t>
      </w:r>
      <w:r w:rsidRPr="003008BB">
        <w:rPr>
          <w:rFonts w:ascii="Book Antiqua" w:hAnsi="Book Antiqua"/>
          <w:sz w:val="24"/>
          <w:szCs w:val="24"/>
        </w:rPr>
        <w:t xml:space="preserve"> Evaluation of gastrointestinal bleeding</w:t>
      </w:r>
    </w:p>
    <w:p w14:paraId="0911B8ED" w14:textId="77777777" w:rsidR="00F853E4" w:rsidRPr="003008BB" w:rsidRDefault="00F853E4" w:rsidP="003008BB">
      <w:pPr>
        <w:pStyle w:val="a3"/>
        <w:spacing w:line="360" w:lineRule="auto"/>
        <w:jc w:val="both"/>
        <w:rPr>
          <w:rFonts w:ascii="Book Antiqua" w:eastAsia="宋体" w:hAnsi="Book Antiqua"/>
          <w:b/>
          <w:sz w:val="24"/>
          <w:szCs w:val="24"/>
          <w:lang w:eastAsia="zh-CN"/>
        </w:rPr>
      </w:pPr>
    </w:p>
    <w:p w14:paraId="607A0791" w14:textId="6A3A945B" w:rsidR="004D387B" w:rsidRPr="003008BB" w:rsidRDefault="004D387B" w:rsidP="003008BB">
      <w:pPr>
        <w:pStyle w:val="a3"/>
        <w:spacing w:line="360" w:lineRule="auto"/>
        <w:jc w:val="both"/>
        <w:rPr>
          <w:rFonts w:ascii="Book Antiqua" w:eastAsia="宋体" w:hAnsi="Book Antiqua"/>
          <w:sz w:val="24"/>
          <w:szCs w:val="24"/>
          <w:lang w:eastAsia="zh-CN"/>
        </w:rPr>
      </w:pPr>
      <w:proofErr w:type="spellStart"/>
      <w:r w:rsidRPr="003008BB">
        <w:rPr>
          <w:rFonts w:ascii="Book Antiqua" w:eastAsia="Times New Roman" w:hAnsi="Book Antiqua"/>
          <w:sz w:val="24"/>
          <w:szCs w:val="24"/>
        </w:rPr>
        <w:t>Parth</w:t>
      </w:r>
      <w:proofErr w:type="spellEnd"/>
      <w:r w:rsidRPr="003008BB">
        <w:rPr>
          <w:rFonts w:ascii="Book Antiqua" w:eastAsia="Times New Roman" w:hAnsi="Book Antiqua"/>
          <w:sz w:val="24"/>
          <w:szCs w:val="24"/>
        </w:rPr>
        <w:t xml:space="preserve"> J Parekh</w:t>
      </w:r>
      <w:r w:rsidRPr="003008BB">
        <w:rPr>
          <w:rFonts w:ascii="Book Antiqua" w:eastAsia="宋体" w:hAnsi="Book Antiqua"/>
          <w:sz w:val="24"/>
          <w:szCs w:val="24"/>
          <w:lang w:eastAsia="zh-CN"/>
        </w:rPr>
        <w:t>,</w:t>
      </w:r>
      <w:r w:rsidRPr="003008BB">
        <w:rPr>
          <w:rFonts w:ascii="Book Antiqua" w:eastAsia="Times New Roman" w:hAnsi="Book Antiqua"/>
          <w:sz w:val="24"/>
          <w:szCs w:val="24"/>
        </w:rPr>
        <w:t xml:space="preserve"> Ross C </w:t>
      </w:r>
      <w:proofErr w:type="spellStart"/>
      <w:r w:rsidRPr="003008BB">
        <w:rPr>
          <w:rFonts w:ascii="Book Antiqua" w:eastAsia="Times New Roman" w:hAnsi="Book Antiqua"/>
          <w:sz w:val="24"/>
          <w:szCs w:val="24"/>
        </w:rPr>
        <w:t>Buerlein</w:t>
      </w:r>
      <w:proofErr w:type="spellEnd"/>
      <w:r w:rsidRPr="003008BB">
        <w:rPr>
          <w:rFonts w:ascii="Book Antiqua" w:eastAsia="宋体" w:hAnsi="Book Antiqua"/>
          <w:sz w:val="24"/>
          <w:szCs w:val="24"/>
          <w:lang w:eastAsia="zh-CN"/>
        </w:rPr>
        <w:t>,</w:t>
      </w:r>
      <w:r w:rsidRPr="003008BB">
        <w:rPr>
          <w:rFonts w:ascii="Book Antiqua" w:eastAsia="Times New Roman" w:hAnsi="Book Antiqua"/>
          <w:sz w:val="24"/>
          <w:szCs w:val="24"/>
        </w:rPr>
        <w:t xml:space="preserve"> </w:t>
      </w:r>
      <w:proofErr w:type="spellStart"/>
      <w:r w:rsidRPr="003008BB">
        <w:rPr>
          <w:rFonts w:ascii="Book Antiqua" w:eastAsia="Times New Roman" w:hAnsi="Book Antiqua"/>
          <w:sz w:val="24"/>
          <w:szCs w:val="24"/>
        </w:rPr>
        <w:t>Rouzbeh</w:t>
      </w:r>
      <w:proofErr w:type="spellEnd"/>
      <w:r w:rsidRPr="003008BB">
        <w:rPr>
          <w:rFonts w:ascii="Book Antiqua" w:eastAsia="Times New Roman" w:hAnsi="Book Antiqua"/>
          <w:sz w:val="24"/>
          <w:szCs w:val="24"/>
        </w:rPr>
        <w:t xml:space="preserve"> Shams, Harlan </w:t>
      </w:r>
      <w:proofErr w:type="spellStart"/>
      <w:r w:rsidRPr="003008BB">
        <w:rPr>
          <w:rFonts w:ascii="Book Antiqua" w:eastAsia="Times New Roman" w:hAnsi="Book Antiqua"/>
          <w:sz w:val="24"/>
          <w:szCs w:val="24"/>
        </w:rPr>
        <w:t>Vignan</w:t>
      </w:r>
      <w:proofErr w:type="spellEnd"/>
      <w:r w:rsidRPr="003008BB">
        <w:rPr>
          <w:rFonts w:ascii="Book Antiqua" w:eastAsia="Times New Roman" w:hAnsi="Book Antiqua"/>
          <w:sz w:val="24"/>
          <w:szCs w:val="24"/>
        </w:rPr>
        <w:t>, David A Johnson</w:t>
      </w:r>
    </w:p>
    <w:p w14:paraId="6A958BB5" w14:textId="77777777" w:rsidR="004D387B" w:rsidRPr="003008BB" w:rsidRDefault="004D387B" w:rsidP="003008BB">
      <w:pPr>
        <w:pStyle w:val="a3"/>
        <w:spacing w:line="360" w:lineRule="auto"/>
        <w:jc w:val="both"/>
        <w:rPr>
          <w:rFonts w:ascii="Book Antiqua" w:eastAsia="宋体" w:hAnsi="Book Antiqua"/>
          <w:sz w:val="24"/>
          <w:szCs w:val="24"/>
          <w:lang w:eastAsia="zh-CN"/>
        </w:rPr>
      </w:pPr>
    </w:p>
    <w:p w14:paraId="61BA54EE" w14:textId="75D52A1C" w:rsidR="00FA2524" w:rsidRPr="003008BB" w:rsidRDefault="00F853E4" w:rsidP="003008BB">
      <w:pPr>
        <w:pStyle w:val="a3"/>
        <w:spacing w:line="360" w:lineRule="auto"/>
        <w:jc w:val="both"/>
        <w:rPr>
          <w:rFonts w:ascii="Book Antiqua" w:eastAsia="宋体" w:hAnsi="Book Antiqua"/>
          <w:sz w:val="24"/>
          <w:szCs w:val="24"/>
          <w:lang w:eastAsia="zh-CN"/>
        </w:rPr>
      </w:pPr>
      <w:proofErr w:type="spellStart"/>
      <w:r w:rsidRPr="003008BB">
        <w:rPr>
          <w:rFonts w:ascii="Book Antiqua" w:eastAsia="Times New Roman" w:hAnsi="Book Antiqua"/>
          <w:b/>
          <w:sz w:val="24"/>
          <w:szCs w:val="24"/>
        </w:rPr>
        <w:t>Parth</w:t>
      </w:r>
      <w:proofErr w:type="spellEnd"/>
      <w:r w:rsidRPr="003008BB">
        <w:rPr>
          <w:rFonts w:ascii="Book Antiqua" w:eastAsia="Times New Roman" w:hAnsi="Book Antiqua"/>
          <w:b/>
          <w:sz w:val="24"/>
          <w:szCs w:val="24"/>
        </w:rPr>
        <w:t xml:space="preserve"> J</w:t>
      </w:r>
      <w:r w:rsidR="00FA2524" w:rsidRPr="003008BB">
        <w:rPr>
          <w:rFonts w:ascii="Book Antiqua" w:eastAsia="Times New Roman" w:hAnsi="Book Antiqua"/>
          <w:b/>
          <w:sz w:val="24"/>
          <w:szCs w:val="24"/>
        </w:rPr>
        <w:t xml:space="preserve"> Parekh,</w:t>
      </w:r>
      <w:r w:rsidRPr="003008BB">
        <w:rPr>
          <w:rFonts w:ascii="Book Antiqua" w:eastAsia="Times New Roman" w:hAnsi="Book Antiqua"/>
          <w:b/>
          <w:sz w:val="24"/>
          <w:szCs w:val="24"/>
        </w:rPr>
        <w:t xml:space="preserve"> </w:t>
      </w:r>
      <w:proofErr w:type="spellStart"/>
      <w:r w:rsidRPr="003008BB">
        <w:rPr>
          <w:rFonts w:ascii="Book Antiqua" w:eastAsia="Times New Roman" w:hAnsi="Book Antiqua"/>
          <w:b/>
          <w:sz w:val="24"/>
          <w:szCs w:val="24"/>
        </w:rPr>
        <w:t>Rouzbeh</w:t>
      </w:r>
      <w:proofErr w:type="spellEnd"/>
      <w:r w:rsidRPr="003008BB">
        <w:rPr>
          <w:rFonts w:ascii="Book Antiqua" w:eastAsia="Times New Roman" w:hAnsi="Book Antiqua"/>
          <w:b/>
          <w:sz w:val="24"/>
          <w:szCs w:val="24"/>
        </w:rPr>
        <w:t xml:space="preserve"> Shams,</w:t>
      </w:r>
      <w:r w:rsidRPr="003008BB">
        <w:rPr>
          <w:rFonts w:ascii="Book Antiqua" w:eastAsia="宋体" w:hAnsi="Book Antiqua"/>
          <w:b/>
          <w:sz w:val="24"/>
          <w:szCs w:val="24"/>
          <w:lang w:eastAsia="zh-CN"/>
        </w:rPr>
        <w:t xml:space="preserve"> </w:t>
      </w:r>
      <w:r w:rsidR="00FA2524" w:rsidRPr="003008BB">
        <w:rPr>
          <w:rFonts w:ascii="Book Antiqua" w:eastAsia="Times New Roman" w:hAnsi="Book Antiqua"/>
          <w:sz w:val="24"/>
          <w:szCs w:val="24"/>
        </w:rPr>
        <w:t>Department of Internal Medicine</w:t>
      </w:r>
      <w:r w:rsidRPr="003008BB">
        <w:rPr>
          <w:rFonts w:ascii="Book Antiqua" w:eastAsia="宋体" w:hAnsi="Book Antiqua"/>
          <w:sz w:val="24"/>
          <w:szCs w:val="24"/>
          <w:lang w:eastAsia="zh-CN"/>
        </w:rPr>
        <w:t xml:space="preserve">, </w:t>
      </w:r>
      <w:r w:rsidR="00FA2524" w:rsidRPr="003008BB">
        <w:rPr>
          <w:rFonts w:ascii="Book Antiqua" w:eastAsia="Times New Roman" w:hAnsi="Book Antiqua"/>
          <w:sz w:val="24"/>
          <w:szCs w:val="24"/>
        </w:rPr>
        <w:t xml:space="preserve">Eastern Virginia Medical School, Norfolk, VA </w:t>
      </w:r>
      <w:r w:rsidRPr="003008BB">
        <w:rPr>
          <w:rFonts w:ascii="Book Antiqua" w:eastAsia="Times New Roman" w:hAnsi="Book Antiqua"/>
          <w:sz w:val="24"/>
          <w:szCs w:val="24"/>
        </w:rPr>
        <w:t>23510</w:t>
      </w:r>
      <w:r w:rsidRPr="003008BB">
        <w:rPr>
          <w:rFonts w:ascii="Book Antiqua" w:eastAsia="宋体" w:hAnsi="Book Antiqua"/>
          <w:sz w:val="24"/>
          <w:szCs w:val="24"/>
          <w:lang w:eastAsia="zh-CN"/>
        </w:rPr>
        <w:t xml:space="preserve">, </w:t>
      </w:r>
      <w:r w:rsidR="00FA2524" w:rsidRPr="003008BB">
        <w:rPr>
          <w:rFonts w:ascii="Book Antiqua" w:eastAsia="Times New Roman" w:hAnsi="Book Antiqua"/>
          <w:sz w:val="24"/>
          <w:szCs w:val="24"/>
        </w:rPr>
        <w:t>United States</w:t>
      </w:r>
      <w:r w:rsidR="001B7029" w:rsidRPr="003008BB">
        <w:rPr>
          <w:rFonts w:ascii="Book Antiqua" w:eastAsia="Times New Roman" w:hAnsi="Book Antiqua"/>
          <w:sz w:val="24"/>
          <w:szCs w:val="24"/>
        </w:rPr>
        <w:t xml:space="preserve"> </w:t>
      </w:r>
    </w:p>
    <w:p w14:paraId="5344877F" w14:textId="77777777" w:rsidR="00F853E4" w:rsidRPr="003008BB" w:rsidRDefault="00F853E4" w:rsidP="003008BB">
      <w:pPr>
        <w:pStyle w:val="a3"/>
        <w:spacing w:line="360" w:lineRule="auto"/>
        <w:jc w:val="both"/>
        <w:rPr>
          <w:rFonts w:ascii="Book Antiqua" w:eastAsia="宋体" w:hAnsi="Book Antiqua"/>
          <w:sz w:val="24"/>
          <w:szCs w:val="24"/>
          <w:lang w:eastAsia="zh-CN"/>
        </w:rPr>
      </w:pPr>
    </w:p>
    <w:p w14:paraId="51784E5E" w14:textId="7D391A9E" w:rsidR="00FA2524" w:rsidRPr="003008BB" w:rsidRDefault="00F853E4" w:rsidP="003008BB">
      <w:pPr>
        <w:spacing w:line="360" w:lineRule="auto"/>
        <w:jc w:val="both"/>
        <w:rPr>
          <w:rFonts w:ascii="Book Antiqua" w:eastAsia="宋体" w:hAnsi="Book Antiqua"/>
          <w:lang w:eastAsia="zh-CN"/>
        </w:rPr>
      </w:pPr>
      <w:r w:rsidRPr="003008BB">
        <w:rPr>
          <w:rFonts w:ascii="Book Antiqua" w:eastAsia="Times New Roman" w:hAnsi="Book Antiqua"/>
          <w:b/>
        </w:rPr>
        <w:t>Ross C</w:t>
      </w:r>
      <w:r w:rsidR="00FA2524" w:rsidRPr="003008BB">
        <w:rPr>
          <w:rFonts w:ascii="Book Antiqua" w:eastAsia="Times New Roman" w:hAnsi="Book Antiqua"/>
          <w:b/>
        </w:rPr>
        <w:t xml:space="preserve"> </w:t>
      </w:r>
      <w:proofErr w:type="spellStart"/>
      <w:r w:rsidR="00FA2524" w:rsidRPr="003008BB">
        <w:rPr>
          <w:rFonts w:ascii="Book Antiqua" w:eastAsia="Times New Roman" w:hAnsi="Book Antiqua"/>
          <w:b/>
        </w:rPr>
        <w:t>Buerlein</w:t>
      </w:r>
      <w:proofErr w:type="spellEnd"/>
      <w:r w:rsidR="00FA2524" w:rsidRPr="003008BB">
        <w:rPr>
          <w:rFonts w:ascii="Book Antiqua" w:eastAsia="Times New Roman" w:hAnsi="Book Antiqua"/>
          <w:b/>
        </w:rPr>
        <w:t>,</w:t>
      </w:r>
      <w:r w:rsidRPr="003008BB">
        <w:rPr>
          <w:rStyle w:val="gd"/>
          <w:rFonts w:ascii="Book Antiqua" w:eastAsia="宋体" w:hAnsi="Book Antiqua"/>
          <w:lang w:eastAsia="zh-CN"/>
        </w:rPr>
        <w:t xml:space="preserve"> </w:t>
      </w:r>
      <w:r w:rsidR="00FA2524" w:rsidRPr="003008BB">
        <w:rPr>
          <w:rStyle w:val="gd"/>
          <w:rFonts w:ascii="Book Antiqua" w:eastAsia="Times New Roman" w:hAnsi="Book Antiqua"/>
        </w:rPr>
        <w:t>Department of Internal Medicine</w:t>
      </w:r>
      <w:r w:rsidRPr="003008BB">
        <w:rPr>
          <w:rStyle w:val="gd"/>
          <w:rFonts w:ascii="Book Antiqua" w:eastAsia="宋体" w:hAnsi="Book Antiqua"/>
          <w:lang w:eastAsia="zh-CN"/>
        </w:rPr>
        <w:t>,</w:t>
      </w:r>
      <w:r w:rsidR="00FA2524" w:rsidRPr="003008BB">
        <w:rPr>
          <w:rStyle w:val="gd"/>
          <w:rFonts w:ascii="Book Antiqua" w:eastAsia="Times New Roman" w:hAnsi="Book Antiqua"/>
        </w:rPr>
        <w:t xml:space="preserve"> </w:t>
      </w:r>
      <w:r w:rsidR="00FA2524" w:rsidRPr="003008BB">
        <w:rPr>
          <w:rFonts w:ascii="Book Antiqua" w:eastAsia="Times New Roman" w:hAnsi="Book Antiqua"/>
        </w:rPr>
        <w:t xml:space="preserve">University of Virginia, Charlottesville, VA </w:t>
      </w:r>
      <w:r w:rsidRPr="003008BB">
        <w:rPr>
          <w:rFonts w:ascii="Book Antiqua" w:eastAsia="Times New Roman" w:hAnsi="Book Antiqua"/>
        </w:rPr>
        <w:t>22903</w:t>
      </w:r>
      <w:r w:rsidRPr="003008BB">
        <w:rPr>
          <w:rFonts w:ascii="Book Antiqua" w:eastAsia="宋体" w:hAnsi="Book Antiqua"/>
          <w:lang w:eastAsia="zh-CN"/>
        </w:rPr>
        <w:t xml:space="preserve">, </w:t>
      </w:r>
      <w:r w:rsidR="00FA2524" w:rsidRPr="003008BB">
        <w:rPr>
          <w:rFonts w:ascii="Book Antiqua" w:eastAsia="Times New Roman" w:hAnsi="Book Antiqua"/>
        </w:rPr>
        <w:t>United States</w:t>
      </w:r>
      <w:r w:rsidR="001B7029" w:rsidRPr="003008BB">
        <w:rPr>
          <w:rFonts w:ascii="Book Antiqua" w:eastAsia="Times New Roman" w:hAnsi="Book Antiqua"/>
        </w:rPr>
        <w:t xml:space="preserve"> </w:t>
      </w:r>
    </w:p>
    <w:p w14:paraId="070EF67F" w14:textId="77777777" w:rsidR="00F853E4" w:rsidRPr="003008BB" w:rsidRDefault="00F853E4" w:rsidP="003008BB">
      <w:pPr>
        <w:spacing w:line="360" w:lineRule="auto"/>
        <w:jc w:val="both"/>
        <w:rPr>
          <w:rFonts w:ascii="Book Antiqua" w:eastAsia="宋体" w:hAnsi="Book Antiqua"/>
          <w:lang w:eastAsia="zh-CN"/>
        </w:rPr>
      </w:pPr>
    </w:p>
    <w:p w14:paraId="23CA0ED6" w14:textId="6BB5A5C9" w:rsidR="00FA2524" w:rsidRPr="003008BB" w:rsidRDefault="00FA2524" w:rsidP="003008BB">
      <w:pPr>
        <w:spacing w:line="360" w:lineRule="auto"/>
        <w:jc w:val="both"/>
        <w:rPr>
          <w:rFonts w:ascii="Book Antiqua" w:eastAsia="宋体" w:hAnsi="Book Antiqua"/>
          <w:lang w:eastAsia="zh-CN"/>
        </w:rPr>
      </w:pPr>
      <w:r w:rsidRPr="003008BB">
        <w:rPr>
          <w:rFonts w:ascii="Book Antiqua" w:eastAsia="Times New Roman" w:hAnsi="Book Antiqua"/>
          <w:b/>
        </w:rPr>
        <w:t xml:space="preserve">Harlan </w:t>
      </w:r>
      <w:proofErr w:type="spellStart"/>
      <w:r w:rsidRPr="003008BB">
        <w:rPr>
          <w:rFonts w:ascii="Book Antiqua" w:eastAsia="Times New Roman" w:hAnsi="Book Antiqua"/>
          <w:b/>
        </w:rPr>
        <w:t>Vignan</w:t>
      </w:r>
      <w:proofErr w:type="spellEnd"/>
      <w:r w:rsidRPr="003008BB">
        <w:rPr>
          <w:rFonts w:ascii="Book Antiqua" w:eastAsia="Times New Roman" w:hAnsi="Book Antiqua"/>
          <w:b/>
        </w:rPr>
        <w:t xml:space="preserve">, </w:t>
      </w:r>
      <w:r w:rsidRPr="003008BB">
        <w:rPr>
          <w:rFonts w:ascii="Book Antiqua" w:eastAsia="Times New Roman" w:hAnsi="Book Antiqua"/>
        </w:rPr>
        <w:t>Department of Radiology</w:t>
      </w:r>
      <w:r w:rsidR="00F853E4" w:rsidRPr="003008BB">
        <w:rPr>
          <w:rFonts w:ascii="Book Antiqua" w:eastAsia="宋体" w:hAnsi="Book Antiqua"/>
          <w:b/>
          <w:lang w:eastAsia="zh-CN"/>
        </w:rPr>
        <w:t xml:space="preserve">, </w:t>
      </w:r>
      <w:r w:rsidRPr="003008BB">
        <w:rPr>
          <w:rFonts w:ascii="Book Antiqua" w:eastAsia="Times New Roman" w:hAnsi="Book Antiqua"/>
        </w:rPr>
        <w:t>Eastern Virginia Medical School, Norfolk, VA</w:t>
      </w:r>
      <w:r w:rsidR="00F853E4" w:rsidRPr="003008BB">
        <w:rPr>
          <w:rFonts w:ascii="Book Antiqua" w:eastAsia="宋体" w:hAnsi="Book Antiqua"/>
          <w:lang w:eastAsia="zh-CN"/>
        </w:rPr>
        <w:t xml:space="preserve"> </w:t>
      </w:r>
      <w:r w:rsidR="00F853E4" w:rsidRPr="003008BB">
        <w:rPr>
          <w:rFonts w:ascii="Book Antiqua" w:eastAsia="Times New Roman" w:hAnsi="Book Antiqua"/>
        </w:rPr>
        <w:t>23510</w:t>
      </w:r>
      <w:r w:rsidR="00F853E4" w:rsidRPr="003008BB">
        <w:rPr>
          <w:rFonts w:ascii="Book Antiqua" w:eastAsia="宋体" w:hAnsi="Book Antiqua"/>
          <w:lang w:eastAsia="zh-CN"/>
        </w:rPr>
        <w:t>,</w:t>
      </w:r>
      <w:r w:rsidRPr="003008BB">
        <w:rPr>
          <w:rFonts w:ascii="Book Antiqua" w:eastAsia="Times New Roman" w:hAnsi="Book Antiqua"/>
        </w:rPr>
        <w:t xml:space="preserve"> </w:t>
      </w:r>
      <w:r w:rsidR="001B7029" w:rsidRPr="003008BB">
        <w:rPr>
          <w:rFonts w:ascii="Book Antiqua" w:eastAsia="Times New Roman" w:hAnsi="Book Antiqua"/>
        </w:rPr>
        <w:t xml:space="preserve">United States </w:t>
      </w:r>
    </w:p>
    <w:p w14:paraId="61855616" w14:textId="77777777" w:rsidR="00F853E4" w:rsidRPr="003008BB" w:rsidRDefault="00F853E4" w:rsidP="003008BB">
      <w:pPr>
        <w:spacing w:line="360" w:lineRule="auto"/>
        <w:jc w:val="both"/>
        <w:rPr>
          <w:rFonts w:ascii="Book Antiqua" w:eastAsia="宋体" w:hAnsi="Book Antiqua"/>
          <w:b/>
          <w:lang w:eastAsia="zh-CN"/>
        </w:rPr>
      </w:pPr>
    </w:p>
    <w:p w14:paraId="05F35668" w14:textId="301A9FF8" w:rsidR="00FA2524" w:rsidRPr="003008BB" w:rsidRDefault="00F853E4" w:rsidP="003008BB">
      <w:pPr>
        <w:spacing w:line="360" w:lineRule="auto"/>
        <w:jc w:val="both"/>
        <w:rPr>
          <w:rFonts w:ascii="Book Antiqua" w:eastAsia="宋体" w:hAnsi="Book Antiqua"/>
          <w:b/>
          <w:lang w:eastAsia="zh-CN"/>
        </w:rPr>
      </w:pPr>
      <w:r w:rsidRPr="003008BB">
        <w:rPr>
          <w:rFonts w:ascii="Book Antiqua" w:eastAsia="Times New Roman" w:hAnsi="Book Antiqua"/>
          <w:b/>
        </w:rPr>
        <w:t>David A</w:t>
      </w:r>
      <w:r w:rsidR="00FA2524" w:rsidRPr="003008BB">
        <w:rPr>
          <w:rFonts w:ascii="Book Antiqua" w:eastAsia="Times New Roman" w:hAnsi="Book Antiqua"/>
          <w:b/>
        </w:rPr>
        <w:t xml:space="preserve"> Johnson, </w:t>
      </w:r>
      <w:r w:rsidR="00FA2524" w:rsidRPr="003008BB">
        <w:rPr>
          <w:rFonts w:ascii="Book Antiqua" w:eastAsia="Times New Roman" w:hAnsi="Book Antiqua"/>
        </w:rPr>
        <w:t>Department of Internal Medicine</w:t>
      </w:r>
      <w:r w:rsidRPr="003008BB">
        <w:rPr>
          <w:rFonts w:ascii="Book Antiqua" w:eastAsia="宋体" w:hAnsi="Book Antiqua"/>
          <w:b/>
          <w:lang w:eastAsia="zh-CN"/>
        </w:rPr>
        <w:t xml:space="preserve">, </w:t>
      </w:r>
      <w:r w:rsidRPr="003008BB">
        <w:rPr>
          <w:rFonts w:ascii="Book Antiqua" w:hAnsi="Book Antiqua"/>
        </w:rPr>
        <w:t xml:space="preserve">Division of Gastroenterology and </w:t>
      </w:r>
      <w:proofErr w:type="spellStart"/>
      <w:r w:rsidRPr="003008BB">
        <w:rPr>
          <w:rFonts w:ascii="Book Antiqua" w:hAnsi="Book Antiqua"/>
        </w:rPr>
        <w:t>Hepatology</w:t>
      </w:r>
      <w:proofErr w:type="spellEnd"/>
      <w:r w:rsidRPr="003008BB">
        <w:rPr>
          <w:rFonts w:ascii="Book Antiqua" w:hAnsi="Book Antiqua"/>
        </w:rPr>
        <w:t>,</w:t>
      </w:r>
      <w:r w:rsidRPr="003008BB">
        <w:rPr>
          <w:rFonts w:ascii="Book Antiqua" w:eastAsia="宋体" w:hAnsi="Book Antiqua"/>
          <w:b/>
          <w:lang w:eastAsia="zh-CN"/>
        </w:rPr>
        <w:t xml:space="preserve"> </w:t>
      </w:r>
      <w:r w:rsidR="00FA2524" w:rsidRPr="003008BB">
        <w:rPr>
          <w:rFonts w:ascii="Book Antiqua" w:eastAsia="Times New Roman" w:hAnsi="Book Antiqua"/>
        </w:rPr>
        <w:t xml:space="preserve">Eastern Virginia Medical School, Norfolk, VA </w:t>
      </w:r>
      <w:r w:rsidRPr="003008BB">
        <w:rPr>
          <w:rFonts w:ascii="Book Antiqua" w:eastAsia="Times New Roman" w:hAnsi="Book Antiqua"/>
        </w:rPr>
        <w:t>23510</w:t>
      </w:r>
      <w:r w:rsidRPr="003008BB">
        <w:rPr>
          <w:rFonts w:ascii="Book Antiqua" w:eastAsia="宋体" w:hAnsi="Book Antiqua"/>
          <w:lang w:eastAsia="zh-CN"/>
        </w:rPr>
        <w:t xml:space="preserve">, </w:t>
      </w:r>
      <w:r w:rsidR="00FA2524" w:rsidRPr="003008BB">
        <w:rPr>
          <w:rFonts w:ascii="Book Antiqua" w:eastAsia="Times New Roman" w:hAnsi="Book Antiqua"/>
        </w:rPr>
        <w:t>United States</w:t>
      </w:r>
      <w:r w:rsidR="001B7029" w:rsidRPr="003008BB">
        <w:rPr>
          <w:rFonts w:ascii="Book Antiqua" w:eastAsia="Times New Roman" w:hAnsi="Book Antiqua"/>
        </w:rPr>
        <w:t xml:space="preserve"> </w:t>
      </w:r>
    </w:p>
    <w:p w14:paraId="634697D0" w14:textId="77777777" w:rsidR="00FA2524" w:rsidRPr="003008BB" w:rsidRDefault="00FA2524" w:rsidP="003008BB">
      <w:pPr>
        <w:spacing w:line="360" w:lineRule="auto"/>
        <w:jc w:val="both"/>
        <w:rPr>
          <w:rFonts w:ascii="Book Antiqua" w:eastAsia="Times New Roman" w:hAnsi="Book Antiqua"/>
        </w:rPr>
      </w:pPr>
    </w:p>
    <w:p w14:paraId="4C80ACB3" w14:textId="75D56294" w:rsidR="00FA2524" w:rsidRPr="00A54464" w:rsidRDefault="00F853E4" w:rsidP="003008BB">
      <w:pPr>
        <w:spacing w:line="360" w:lineRule="auto"/>
        <w:jc w:val="both"/>
        <w:rPr>
          <w:rFonts w:ascii="Book Antiqua" w:eastAsia="宋体" w:hAnsi="Book Antiqua"/>
          <w:lang w:eastAsia="zh-CN"/>
        </w:rPr>
      </w:pPr>
      <w:r w:rsidRPr="003008BB">
        <w:rPr>
          <w:rFonts w:ascii="Book Antiqua" w:hAnsi="Book Antiqua"/>
          <w:b/>
        </w:rPr>
        <w:t>Author contributions:</w:t>
      </w:r>
      <w:r w:rsidR="00FA2524" w:rsidRPr="003008BB">
        <w:rPr>
          <w:rFonts w:ascii="Book Antiqua" w:eastAsia="Times New Roman" w:hAnsi="Book Antiqua"/>
        </w:rPr>
        <w:t xml:space="preserve"> Parekh PJ, </w:t>
      </w:r>
      <w:proofErr w:type="spellStart"/>
      <w:r w:rsidR="00FA2524" w:rsidRPr="003008BB">
        <w:rPr>
          <w:rFonts w:ascii="Book Antiqua" w:eastAsia="Times New Roman" w:hAnsi="Book Antiqua"/>
        </w:rPr>
        <w:t>Buerlein</w:t>
      </w:r>
      <w:proofErr w:type="spellEnd"/>
      <w:r w:rsidR="00FA2524" w:rsidRPr="003008BB">
        <w:rPr>
          <w:rFonts w:ascii="Book Antiqua" w:eastAsia="Times New Roman" w:hAnsi="Book Antiqua"/>
        </w:rPr>
        <w:t xml:space="preserve"> RC</w:t>
      </w:r>
      <w:r w:rsidRPr="003008BB">
        <w:rPr>
          <w:rFonts w:ascii="Book Antiqua" w:eastAsia="宋体" w:hAnsi="Book Antiqua"/>
          <w:lang w:eastAsia="zh-CN"/>
        </w:rPr>
        <w:t xml:space="preserve"> and</w:t>
      </w:r>
      <w:r w:rsidR="00FA2524" w:rsidRPr="003008BB">
        <w:rPr>
          <w:rFonts w:ascii="Book Antiqua" w:eastAsia="Times New Roman" w:hAnsi="Book Antiqua"/>
        </w:rPr>
        <w:t xml:space="preserve"> Johnson DA contributed equally to this work</w:t>
      </w:r>
      <w:r w:rsidRPr="003008BB">
        <w:rPr>
          <w:rFonts w:ascii="Book Antiqua" w:eastAsia="宋体" w:hAnsi="Book Antiqua"/>
          <w:lang w:eastAsia="zh-CN"/>
        </w:rPr>
        <w:t xml:space="preserve">; </w:t>
      </w:r>
      <w:r w:rsidR="00FA2524" w:rsidRPr="003008BB">
        <w:rPr>
          <w:rFonts w:ascii="Book Antiqua" w:eastAsia="Times New Roman" w:hAnsi="Book Antiqua"/>
        </w:rPr>
        <w:t xml:space="preserve">Parekh PJ, </w:t>
      </w:r>
      <w:proofErr w:type="spellStart"/>
      <w:r w:rsidR="00FA2524" w:rsidRPr="003008BB">
        <w:rPr>
          <w:rFonts w:ascii="Book Antiqua" w:eastAsia="Times New Roman" w:hAnsi="Book Antiqua"/>
        </w:rPr>
        <w:t>Burlein</w:t>
      </w:r>
      <w:proofErr w:type="spellEnd"/>
      <w:r w:rsidR="00FA2524" w:rsidRPr="003008BB">
        <w:rPr>
          <w:rFonts w:ascii="Book Antiqua" w:eastAsia="Times New Roman" w:hAnsi="Book Antiqua"/>
        </w:rPr>
        <w:t xml:space="preserve"> RC</w:t>
      </w:r>
      <w:r w:rsidRPr="003008BB">
        <w:rPr>
          <w:rFonts w:ascii="Book Antiqua" w:eastAsia="宋体" w:hAnsi="Book Antiqua"/>
          <w:lang w:eastAsia="zh-CN"/>
        </w:rPr>
        <w:t xml:space="preserve"> and</w:t>
      </w:r>
      <w:r w:rsidR="00FA2524" w:rsidRPr="003008BB">
        <w:rPr>
          <w:rFonts w:ascii="Book Antiqua" w:eastAsia="Times New Roman" w:hAnsi="Book Antiqua"/>
        </w:rPr>
        <w:t xml:space="preserve"> Johnson DA </w:t>
      </w:r>
      <w:r w:rsidR="000B4BB1" w:rsidRPr="003008BB">
        <w:rPr>
          <w:rFonts w:ascii="Book Antiqua" w:eastAsia="Times New Roman" w:hAnsi="Book Antiqua"/>
        </w:rPr>
        <w:t>contributed</w:t>
      </w:r>
      <w:r w:rsidRPr="003008BB">
        <w:rPr>
          <w:rFonts w:ascii="Book Antiqua" w:eastAsia="宋体" w:hAnsi="Book Antiqua"/>
          <w:lang w:eastAsia="zh-CN"/>
        </w:rPr>
        <w:t xml:space="preserve"> to the </w:t>
      </w:r>
      <w:r w:rsidRPr="003008BB">
        <w:rPr>
          <w:rFonts w:ascii="Book Antiqua" w:eastAsia="Times New Roman" w:hAnsi="Book Antiqua"/>
        </w:rPr>
        <w:t>c</w:t>
      </w:r>
      <w:r w:rsidR="00FA2524" w:rsidRPr="003008BB">
        <w:rPr>
          <w:rFonts w:ascii="Book Antiqua" w:eastAsia="Times New Roman" w:hAnsi="Book Antiqua"/>
        </w:rPr>
        <w:t xml:space="preserve">onception, </w:t>
      </w:r>
      <w:r w:rsidRPr="003008BB">
        <w:rPr>
          <w:rFonts w:ascii="Book Antiqua" w:eastAsia="Times New Roman" w:hAnsi="Book Antiqua"/>
        </w:rPr>
        <w:t>i</w:t>
      </w:r>
      <w:r w:rsidR="00FA2524" w:rsidRPr="003008BB">
        <w:rPr>
          <w:rFonts w:ascii="Book Antiqua" w:eastAsia="Times New Roman" w:hAnsi="Book Antiqua"/>
        </w:rPr>
        <w:t xml:space="preserve">nitiation and </w:t>
      </w:r>
      <w:r w:rsidRPr="003008BB">
        <w:rPr>
          <w:rFonts w:ascii="Book Antiqua" w:eastAsia="Times New Roman" w:hAnsi="Book Antiqua"/>
        </w:rPr>
        <w:t>m</w:t>
      </w:r>
      <w:r w:rsidR="00FA2524" w:rsidRPr="003008BB">
        <w:rPr>
          <w:rFonts w:ascii="Book Antiqua" w:eastAsia="Times New Roman" w:hAnsi="Book Antiqua"/>
        </w:rPr>
        <w:t xml:space="preserve">anuscript </w:t>
      </w:r>
      <w:r w:rsidRPr="003008BB">
        <w:rPr>
          <w:rFonts w:ascii="Book Antiqua" w:eastAsia="Times New Roman" w:hAnsi="Book Antiqua"/>
        </w:rPr>
        <w:t>w</w:t>
      </w:r>
      <w:r w:rsidR="00FA2524" w:rsidRPr="003008BB">
        <w:rPr>
          <w:rFonts w:ascii="Book Antiqua" w:eastAsia="Times New Roman" w:hAnsi="Book Antiqua"/>
        </w:rPr>
        <w:t>riting</w:t>
      </w:r>
      <w:r w:rsidRPr="003008BB">
        <w:rPr>
          <w:rFonts w:ascii="Book Antiqua" w:eastAsia="宋体" w:hAnsi="Book Antiqua"/>
          <w:lang w:eastAsia="zh-CN"/>
        </w:rPr>
        <w:t xml:space="preserve">; </w:t>
      </w:r>
      <w:r w:rsidR="00FA2524" w:rsidRPr="003008BB">
        <w:rPr>
          <w:rFonts w:ascii="Book Antiqua" w:eastAsia="Times New Roman" w:hAnsi="Book Antiqua"/>
        </w:rPr>
        <w:t>Shams R</w:t>
      </w:r>
      <w:r w:rsidRPr="003008BB">
        <w:rPr>
          <w:rFonts w:ascii="Book Antiqua" w:eastAsia="宋体" w:hAnsi="Book Antiqua"/>
          <w:lang w:eastAsia="zh-CN"/>
        </w:rPr>
        <w:t xml:space="preserve"> and</w:t>
      </w:r>
      <w:r w:rsidR="00FA2524" w:rsidRPr="003008BB">
        <w:rPr>
          <w:rFonts w:ascii="Book Antiqua" w:eastAsia="Times New Roman" w:hAnsi="Book Antiqua"/>
        </w:rPr>
        <w:t xml:space="preserve"> </w:t>
      </w:r>
      <w:proofErr w:type="spellStart"/>
      <w:r w:rsidR="00FA2524" w:rsidRPr="003008BB">
        <w:rPr>
          <w:rFonts w:ascii="Book Antiqua" w:eastAsia="Times New Roman" w:hAnsi="Book Antiqua"/>
        </w:rPr>
        <w:t>Vignan</w:t>
      </w:r>
      <w:proofErr w:type="spellEnd"/>
      <w:r w:rsidR="00FA2524" w:rsidRPr="003008BB">
        <w:rPr>
          <w:rFonts w:ascii="Book Antiqua" w:eastAsia="Times New Roman" w:hAnsi="Book Antiqua"/>
        </w:rPr>
        <w:t xml:space="preserve"> H</w:t>
      </w:r>
      <w:r w:rsidRPr="003008BB">
        <w:rPr>
          <w:rFonts w:ascii="Book Antiqua" w:eastAsia="宋体" w:hAnsi="Book Antiqua"/>
          <w:lang w:eastAsia="zh-CN"/>
        </w:rPr>
        <w:t xml:space="preserve"> </w:t>
      </w:r>
      <w:proofErr w:type="spellStart"/>
      <w:r w:rsidRPr="003008BB">
        <w:rPr>
          <w:rFonts w:ascii="Book Antiqua" w:eastAsia="Times New Roman" w:hAnsi="Book Antiqua"/>
        </w:rPr>
        <w:t>contributed</w:t>
      </w:r>
      <w:r w:rsidRPr="003008BB">
        <w:rPr>
          <w:rFonts w:ascii="Book Antiqua" w:eastAsia="宋体" w:hAnsi="Book Antiqua"/>
          <w:lang w:eastAsia="zh-CN"/>
        </w:rPr>
        <w:t>to</w:t>
      </w:r>
      <w:proofErr w:type="spellEnd"/>
      <w:r w:rsidRPr="003008BB">
        <w:rPr>
          <w:rFonts w:ascii="Book Antiqua" w:eastAsia="宋体" w:hAnsi="Book Antiqua"/>
          <w:lang w:eastAsia="zh-CN"/>
        </w:rPr>
        <w:t xml:space="preserve"> the</w:t>
      </w:r>
      <w:r w:rsidRPr="003008BB">
        <w:rPr>
          <w:rFonts w:ascii="Book Antiqua" w:eastAsia="Times New Roman" w:hAnsi="Book Antiqua"/>
        </w:rPr>
        <w:t xml:space="preserve"> manuscript w</w:t>
      </w:r>
      <w:r w:rsidR="00FA2524" w:rsidRPr="003008BB">
        <w:rPr>
          <w:rFonts w:ascii="Book Antiqua" w:eastAsia="Times New Roman" w:hAnsi="Book Antiqua"/>
        </w:rPr>
        <w:t>riting</w:t>
      </w:r>
      <w:r w:rsidR="00A54464">
        <w:rPr>
          <w:rFonts w:ascii="Book Antiqua" w:eastAsia="宋体" w:hAnsi="Book Antiqua" w:hint="eastAsia"/>
          <w:lang w:eastAsia="zh-CN"/>
        </w:rPr>
        <w:t>.</w:t>
      </w:r>
    </w:p>
    <w:p w14:paraId="7F6E3620" w14:textId="77777777" w:rsidR="00FA2524" w:rsidRPr="003008BB" w:rsidRDefault="00FA2524" w:rsidP="003008BB">
      <w:pPr>
        <w:spacing w:line="360" w:lineRule="auto"/>
        <w:jc w:val="both"/>
        <w:rPr>
          <w:rFonts w:ascii="Book Antiqua" w:hAnsi="Book Antiqua"/>
        </w:rPr>
      </w:pPr>
    </w:p>
    <w:p w14:paraId="4D118D26" w14:textId="634FEE44" w:rsidR="00F853E4" w:rsidRPr="003008BB" w:rsidRDefault="00F853E4" w:rsidP="003008BB">
      <w:pPr>
        <w:spacing w:line="360" w:lineRule="auto"/>
        <w:jc w:val="both"/>
        <w:rPr>
          <w:rFonts w:ascii="Book Antiqua" w:eastAsia="宋体" w:hAnsi="Book Antiqua"/>
          <w:lang w:eastAsia="zh-CN"/>
        </w:rPr>
      </w:pPr>
      <w:r w:rsidRPr="003008BB">
        <w:rPr>
          <w:rFonts w:ascii="Book Antiqua" w:hAnsi="Book Antiqua"/>
          <w:b/>
        </w:rPr>
        <w:t>Correspondence to:</w:t>
      </w:r>
      <w:r w:rsidRPr="003008BB">
        <w:rPr>
          <w:rFonts w:ascii="Book Antiqua" w:hAnsi="Book Antiqua"/>
        </w:rPr>
        <w:t xml:space="preserve"> </w:t>
      </w:r>
      <w:r w:rsidRPr="003008BB">
        <w:rPr>
          <w:rFonts w:ascii="Book Antiqua" w:hAnsi="Book Antiqua"/>
          <w:b/>
        </w:rPr>
        <w:t>David A</w:t>
      </w:r>
      <w:r w:rsidR="00FA2524" w:rsidRPr="003008BB">
        <w:rPr>
          <w:rFonts w:ascii="Book Antiqua" w:hAnsi="Book Antiqua"/>
          <w:b/>
        </w:rPr>
        <w:t xml:space="preserve"> Johnson</w:t>
      </w:r>
      <w:r w:rsidRPr="003008BB">
        <w:rPr>
          <w:rFonts w:ascii="Book Antiqua" w:eastAsia="宋体" w:hAnsi="Book Antiqua"/>
          <w:b/>
          <w:lang w:eastAsia="zh-CN"/>
        </w:rPr>
        <w:t>,</w:t>
      </w:r>
      <w:r w:rsidR="00FA2524" w:rsidRPr="003008BB">
        <w:rPr>
          <w:rFonts w:ascii="Book Antiqua" w:hAnsi="Book Antiqua"/>
          <w:b/>
        </w:rPr>
        <w:t xml:space="preserve"> MD</w:t>
      </w:r>
      <w:r w:rsidRPr="003008BB">
        <w:rPr>
          <w:rFonts w:ascii="Book Antiqua" w:eastAsia="宋体" w:hAnsi="Book Antiqua"/>
          <w:b/>
          <w:lang w:eastAsia="zh-CN"/>
        </w:rPr>
        <w:t>,</w:t>
      </w:r>
      <w:r w:rsidR="00FA2524" w:rsidRPr="003008BB">
        <w:rPr>
          <w:rFonts w:ascii="Book Antiqua" w:hAnsi="Book Antiqua"/>
          <w:b/>
        </w:rPr>
        <w:t xml:space="preserve"> MACG</w:t>
      </w:r>
      <w:r w:rsidRPr="003008BB">
        <w:rPr>
          <w:rFonts w:ascii="Book Antiqua" w:eastAsia="宋体" w:hAnsi="Book Antiqua"/>
          <w:b/>
          <w:lang w:eastAsia="zh-CN"/>
        </w:rPr>
        <w:t>,</w:t>
      </w:r>
      <w:r w:rsidR="00FA2524" w:rsidRPr="003008BB">
        <w:rPr>
          <w:rFonts w:ascii="Book Antiqua" w:hAnsi="Book Antiqua"/>
          <w:b/>
        </w:rPr>
        <w:t xml:space="preserve"> FASGE, Professor of Medicine, Chief, </w:t>
      </w:r>
      <w:r w:rsidR="00FA2524" w:rsidRPr="003008BB">
        <w:rPr>
          <w:rFonts w:ascii="Book Antiqua" w:hAnsi="Book Antiqua"/>
        </w:rPr>
        <w:t xml:space="preserve">Division of Gastroenterology and </w:t>
      </w:r>
      <w:proofErr w:type="spellStart"/>
      <w:r w:rsidR="00FA2524" w:rsidRPr="003008BB">
        <w:rPr>
          <w:rFonts w:ascii="Book Antiqua" w:hAnsi="Book Antiqua"/>
        </w:rPr>
        <w:t>Hepatology</w:t>
      </w:r>
      <w:proofErr w:type="spellEnd"/>
      <w:r w:rsidR="00FA2524" w:rsidRPr="003008BB">
        <w:rPr>
          <w:rFonts w:ascii="Book Antiqua" w:hAnsi="Book Antiqua"/>
        </w:rPr>
        <w:t xml:space="preserve">, Eastern Virginia Medical School, </w:t>
      </w:r>
      <w:r w:rsidR="00F50C85" w:rsidRPr="003008BB">
        <w:rPr>
          <w:rFonts w:ascii="Book Antiqua" w:eastAsia="宋体" w:hAnsi="Book Antiqua"/>
          <w:lang w:eastAsia="zh-CN"/>
        </w:rPr>
        <w:t xml:space="preserve">885 </w:t>
      </w:r>
      <w:proofErr w:type="spellStart"/>
      <w:r w:rsidR="00F50C85" w:rsidRPr="003008BB">
        <w:rPr>
          <w:rFonts w:ascii="Book Antiqua" w:eastAsia="宋体" w:hAnsi="Book Antiqua"/>
          <w:lang w:eastAsia="zh-CN"/>
        </w:rPr>
        <w:t>Kempsville</w:t>
      </w:r>
      <w:proofErr w:type="spellEnd"/>
      <w:r w:rsidR="00F50C85" w:rsidRPr="003008BB">
        <w:rPr>
          <w:rFonts w:ascii="Book Antiqua" w:eastAsia="宋体" w:hAnsi="Book Antiqua"/>
          <w:lang w:eastAsia="zh-CN"/>
        </w:rPr>
        <w:t xml:space="preserve"> Road, Suite 114,</w:t>
      </w:r>
      <w:r w:rsidRPr="003008BB">
        <w:rPr>
          <w:rFonts w:ascii="Book Antiqua" w:eastAsia="宋体" w:hAnsi="Book Antiqua" w:cs="Arial"/>
          <w:color w:val="222222"/>
          <w:lang w:eastAsia="zh-CN"/>
        </w:rPr>
        <w:t xml:space="preserve"> </w:t>
      </w:r>
      <w:r w:rsidR="00FA2524" w:rsidRPr="003008BB">
        <w:rPr>
          <w:rFonts w:ascii="Book Antiqua" w:hAnsi="Book Antiqua"/>
        </w:rPr>
        <w:t>Nor</w:t>
      </w:r>
      <w:r w:rsidRPr="003008BB">
        <w:rPr>
          <w:rFonts w:ascii="Book Antiqua" w:hAnsi="Book Antiqua"/>
        </w:rPr>
        <w:t xml:space="preserve">folk, VA 23510, United States. </w:t>
      </w:r>
      <w:hyperlink r:id="rId8" w:history="1">
        <w:r w:rsidR="00FA2524" w:rsidRPr="003008BB">
          <w:rPr>
            <w:rStyle w:val="a4"/>
            <w:rFonts w:ascii="Book Antiqua" w:hAnsi="Book Antiqua"/>
          </w:rPr>
          <w:t>dajevms@aol.com</w:t>
        </w:r>
      </w:hyperlink>
      <w:r w:rsidR="001B7029" w:rsidRPr="003008BB">
        <w:rPr>
          <w:rFonts w:ascii="Book Antiqua" w:hAnsi="Book Antiqua"/>
        </w:rPr>
        <w:t xml:space="preserve"> </w:t>
      </w:r>
    </w:p>
    <w:p w14:paraId="0C7483EB" w14:textId="77777777" w:rsidR="00F50C85" w:rsidRPr="003008BB" w:rsidRDefault="00F50C85" w:rsidP="003008BB">
      <w:pPr>
        <w:spacing w:line="360" w:lineRule="auto"/>
        <w:jc w:val="both"/>
        <w:rPr>
          <w:rFonts w:ascii="Book Antiqua" w:eastAsia="宋体" w:hAnsi="Book Antiqua"/>
          <w:lang w:eastAsia="zh-CN"/>
        </w:rPr>
      </w:pPr>
    </w:p>
    <w:p w14:paraId="1D3A3D18" w14:textId="46C603AA" w:rsidR="00F853E4" w:rsidRPr="003008BB" w:rsidRDefault="00F853E4" w:rsidP="003008BB">
      <w:pPr>
        <w:spacing w:line="360" w:lineRule="auto"/>
        <w:jc w:val="both"/>
        <w:rPr>
          <w:rFonts w:ascii="Book Antiqua" w:hAnsi="Book Antiqua"/>
          <w:b/>
        </w:rPr>
      </w:pPr>
      <w:r w:rsidRPr="003008BB">
        <w:rPr>
          <w:rFonts w:ascii="Book Antiqua" w:hAnsi="Book Antiqua"/>
          <w:b/>
        </w:rPr>
        <w:t xml:space="preserve">Telephone: </w:t>
      </w:r>
      <w:r w:rsidRPr="003008BB">
        <w:rPr>
          <w:rFonts w:ascii="Book Antiqua" w:eastAsia="宋体" w:hAnsi="Book Antiqua"/>
          <w:lang w:eastAsia="zh-CN"/>
        </w:rPr>
        <w:t>+1-</w:t>
      </w:r>
      <w:r w:rsidRPr="003008BB">
        <w:rPr>
          <w:rFonts w:ascii="Book Antiqua" w:hAnsi="Book Antiqua"/>
        </w:rPr>
        <w:t>757</w:t>
      </w:r>
      <w:r w:rsidRPr="003008BB">
        <w:rPr>
          <w:rFonts w:ascii="Book Antiqua" w:eastAsia="宋体" w:hAnsi="Book Antiqua"/>
          <w:lang w:eastAsia="zh-CN"/>
        </w:rPr>
        <w:t>-</w:t>
      </w:r>
      <w:r w:rsidRPr="003008BB">
        <w:rPr>
          <w:rFonts w:ascii="Book Antiqua" w:hAnsi="Book Antiqua"/>
        </w:rPr>
        <w:t>4660165</w:t>
      </w:r>
      <w:r w:rsidRPr="003008BB">
        <w:rPr>
          <w:rFonts w:ascii="Book Antiqua" w:eastAsia="宋体" w:hAnsi="Book Antiqua"/>
          <w:lang w:eastAsia="zh-CN"/>
        </w:rPr>
        <w:t xml:space="preserve"> </w:t>
      </w:r>
      <w:r w:rsidRPr="003008BB">
        <w:rPr>
          <w:rFonts w:ascii="Book Antiqua" w:hAnsi="Book Antiqua"/>
          <w:b/>
        </w:rPr>
        <w:t>Fax:</w:t>
      </w:r>
      <w:r w:rsidRPr="003008BB">
        <w:rPr>
          <w:rFonts w:ascii="Book Antiqua" w:eastAsia="宋体" w:hAnsi="Book Antiqua"/>
          <w:lang w:eastAsia="zh-CN"/>
        </w:rPr>
        <w:t xml:space="preserve"> +1-</w:t>
      </w:r>
      <w:r w:rsidRPr="003008BB">
        <w:rPr>
          <w:rFonts w:ascii="Book Antiqua" w:hAnsi="Book Antiqua"/>
        </w:rPr>
        <w:t>757</w:t>
      </w:r>
      <w:r w:rsidRPr="003008BB">
        <w:rPr>
          <w:rFonts w:ascii="Book Antiqua" w:eastAsia="宋体" w:hAnsi="Book Antiqua"/>
          <w:lang w:eastAsia="zh-CN"/>
        </w:rPr>
        <w:t>-</w:t>
      </w:r>
      <w:r w:rsidRPr="003008BB">
        <w:rPr>
          <w:rFonts w:ascii="Book Antiqua" w:hAnsi="Book Antiqua"/>
        </w:rPr>
        <w:t>4669082</w:t>
      </w:r>
    </w:p>
    <w:p w14:paraId="5D4B4263" w14:textId="77777777" w:rsidR="004D387B" w:rsidRPr="003008BB" w:rsidRDefault="004D387B" w:rsidP="003008BB">
      <w:pPr>
        <w:spacing w:line="360" w:lineRule="auto"/>
        <w:jc w:val="both"/>
        <w:rPr>
          <w:rFonts w:ascii="Book Antiqua" w:eastAsia="宋体" w:hAnsi="Book Antiqua"/>
          <w:lang w:eastAsia="zh-CN"/>
        </w:rPr>
      </w:pPr>
    </w:p>
    <w:p w14:paraId="41F37A6D" w14:textId="0C0EAA7A" w:rsidR="00F853E4" w:rsidRPr="003008BB" w:rsidRDefault="00F853E4" w:rsidP="003008BB">
      <w:pPr>
        <w:spacing w:line="360" w:lineRule="auto"/>
        <w:jc w:val="both"/>
        <w:rPr>
          <w:rFonts w:ascii="Book Antiqua" w:hAnsi="Book Antiqua"/>
          <w:b/>
        </w:rPr>
      </w:pPr>
      <w:r w:rsidRPr="003008BB">
        <w:rPr>
          <w:rFonts w:ascii="Book Antiqua" w:hAnsi="Book Antiqua"/>
          <w:b/>
        </w:rPr>
        <w:t xml:space="preserve">Received: </w:t>
      </w:r>
      <w:r w:rsidRPr="003008BB">
        <w:rPr>
          <w:rFonts w:ascii="Book Antiqua" w:hAnsi="Book Antiqua"/>
        </w:rPr>
        <w:t xml:space="preserve">February </w:t>
      </w:r>
      <w:r w:rsidRPr="003008BB">
        <w:rPr>
          <w:rFonts w:ascii="Book Antiqua" w:eastAsia="宋体" w:hAnsi="Book Antiqua"/>
          <w:lang w:eastAsia="zh-CN"/>
        </w:rPr>
        <w:t>26, 2014</w:t>
      </w:r>
      <w:r w:rsidRPr="003008BB">
        <w:rPr>
          <w:rFonts w:ascii="Book Antiqua" w:eastAsia="宋体" w:hAnsi="Book Antiqua"/>
          <w:b/>
          <w:lang w:eastAsia="zh-CN"/>
        </w:rPr>
        <w:t xml:space="preserve"> </w:t>
      </w:r>
      <w:r w:rsidRPr="003008BB">
        <w:rPr>
          <w:rFonts w:ascii="Book Antiqua" w:hAnsi="Book Antiqua"/>
          <w:b/>
        </w:rPr>
        <w:t>Revised:</w:t>
      </w:r>
      <w:r w:rsidRPr="003008BB">
        <w:rPr>
          <w:rFonts w:ascii="Book Antiqua" w:eastAsia="宋体" w:hAnsi="Book Antiqua"/>
          <w:lang w:eastAsia="zh-CN"/>
        </w:rPr>
        <w:t xml:space="preserve"> June 10, 2014</w:t>
      </w:r>
      <w:r w:rsidRPr="003008BB">
        <w:rPr>
          <w:rFonts w:ascii="Book Antiqua" w:hAnsi="Book Antiqua"/>
        </w:rPr>
        <w:t xml:space="preserve">  </w:t>
      </w:r>
    </w:p>
    <w:p w14:paraId="19D0D1D9" w14:textId="77777777" w:rsidR="00990266" w:rsidRDefault="00F853E4" w:rsidP="00990266">
      <w:pPr>
        <w:rPr>
          <w:rFonts w:ascii="Book Antiqua" w:hAnsi="Book Antiqua"/>
          <w:color w:val="000000"/>
        </w:rPr>
      </w:pPr>
      <w:r w:rsidRPr="003008BB">
        <w:rPr>
          <w:rFonts w:ascii="Book Antiqua" w:hAnsi="Book Antiqua"/>
          <w:b/>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990266">
        <w:rPr>
          <w:rFonts w:ascii="Book Antiqua" w:hAnsi="Book Antiqua" w:hint="eastAsia"/>
          <w:color w:val="000000"/>
        </w:rPr>
        <w:t xml:space="preserve">September </w:t>
      </w:r>
      <w:r w:rsidR="00990266">
        <w:rPr>
          <w:rFonts w:ascii="Book Antiqua" w:hAnsi="Book Antiqua"/>
          <w:color w:val="000000"/>
        </w:rPr>
        <w:t>23</w:t>
      </w:r>
      <w:r w:rsidR="00990266">
        <w:rPr>
          <w:rFonts w:ascii="Book Antiqua" w:hAnsi="Book Antiqua" w:hint="eastAsia"/>
          <w:color w:val="000000"/>
        </w:rPr>
        <w:t>,</w:t>
      </w:r>
      <w:r w:rsidR="00990266">
        <w:rPr>
          <w:rFonts w:ascii="Book Antiqua" w:hAnsi="Book Antiqua"/>
          <w:color w:val="000000"/>
        </w:rPr>
        <w:t xml:space="preserve">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34AC7573" w14:textId="77777777" w:rsidR="00F853E4" w:rsidRPr="003008BB" w:rsidRDefault="00F853E4" w:rsidP="003008BB">
      <w:pPr>
        <w:spacing w:line="360" w:lineRule="auto"/>
        <w:jc w:val="both"/>
        <w:rPr>
          <w:rFonts w:ascii="Book Antiqua" w:hAnsi="Book Antiqua"/>
          <w:b/>
        </w:rPr>
      </w:pPr>
    </w:p>
    <w:p w14:paraId="57228C0D" w14:textId="77777777" w:rsidR="00F853E4" w:rsidRPr="003008BB" w:rsidRDefault="00F853E4" w:rsidP="003008BB">
      <w:pPr>
        <w:spacing w:line="360" w:lineRule="auto"/>
        <w:jc w:val="both"/>
        <w:rPr>
          <w:rFonts w:ascii="Book Antiqua" w:hAnsi="Book Antiqua" w:cs="宋体"/>
          <w:bCs/>
          <w:color w:val="000000"/>
        </w:rPr>
      </w:pPr>
      <w:r w:rsidRPr="003008BB">
        <w:rPr>
          <w:rFonts w:ascii="Book Antiqua" w:hAnsi="Book Antiqua"/>
          <w:b/>
        </w:rPr>
        <w:t>Published online:</w:t>
      </w:r>
    </w:p>
    <w:p w14:paraId="2B3EB1D3" w14:textId="77777777" w:rsidR="004D387B" w:rsidRPr="003008BB" w:rsidRDefault="004D387B" w:rsidP="003008BB">
      <w:pPr>
        <w:spacing w:line="360" w:lineRule="auto"/>
        <w:jc w:val="both"/>
        <w:rPr>
          <w:rFonts w:ascii="Book Antiqua" w:eastAsia="宋体" w:hAnsi="Book Antiqua"/>
          <w:b/>
          <w:lang w:eastAsia="zh-CN"/>
        </w:rPr>
      </w:pPr>
    </w:p>
    <w:p w14:paraId="49CFBFE7" w14:textId="1C0338FE" w:rsidR="00FA2524" w:rsidRPr="003008BB" w:rsidRDefault="004D387B" w:rsidP="003008BB">
      <w:pPr>
        <w:spacing w:line="360" w:lineRule="auto"/>
        <w:jc w:val="both"/>
        <w:rPr>
          <w:rFonts w:ascii="Book Antiqua" w:eastAsia="宋体" w:hAnsi="Book Antiqua"/>
          <w:lang w:eastAsia="zh-CN"/>
        </w:rPr>
      </w:pPr>
      <w:r w:rsidRPr="003008BB">
        <w:rPr>
          <w:rFonts w:ascii="Book Antiqua" w:hAnsi="Book Antiqua"/>
          <w:b/>
        </w:rPr>
        <w:t>Abstract</w:t>
      </w:r>
    </w:p>
    <w:p w14:paraId="4201CBB2" w14:textId="29AEC032" w:rsidR="00FA2524" w:rsidRPr="003008BB" w:rsidRDefault="00FA2524" w:rsidP="003008BB">
      <w:pPr>
        <w:spacing w:line="360" w:lineRule="auto"/>
        <w:jc w:val="both"/>
        <w:rPr>
          <w:rFonts w:ascii="Book Antiqua" w:hAnsi="Book Antiqua"/>
        </w:rPr>
      </w:pPr>
      <w:r w:rsidRPr="003008BB">
        <w:rPr>
          <w:rFonts w:ascii="Book Antiqua" w:hAnsi="Book Antiqua"/>
        </w:rPr>
        <w:t>Gastrointesti</w:t>
      </w:r>
      <w:r w:rsidR="001B7029" w:rsidRPr="003008BB">
        <w:rPr>
          <w:rFonts w:ascii="Book Antiqua" w:hAnsi="Book Antiqua"/>
        </w:rPr>
        <w:t xml:space="preserve">nal bleeding (GIB) is a common </w:t>
      </w:r>
      <w:r w:rsidRPr="003008BB">
        <w:rPr>
          <w:rFonts w:ascii="Book Antiqua" w:hAnsi="Book Antiqua"/>
        </w:rPr>
        <w:t>presentation with significant associated morbidity and mortality, the prevalence of which continues to rise with the ever-increasing aging</w:t>
      </w:r>
      <w:r w:rsidR="001B7029" w:rsidRPr="003008BB">
        <w:rPr>
          <w:rFonts w:ascii="Book Antiqua" w:hAnsi="Book Antiqua"/>
        </w:rPr>
        <w:t xml:space="preserve"> population. Initial evaluation</w:t>
      </w:r>
      <w:r w:rsidRPr="003008BB">
        <w:rPr>
          <w:rFonts w:ascii="Book Antiqua" w:hAnsi="Book Antiqua"/>
        </w:rPr>
        <w:t xml:space="preserve"> includes </w:t>
      </w:r>
      <w:r w:rsidR="001B7029" w:rsidRPr="003008BB">
        <w:rPr>
          <w:rFonts w:ascii="Book Antiqua" w:hAnsi="Book Antiqua"/>
        </w:rPr>
        <w:t xml:space="preserve">an </w:t>
      </w:r>
      <w:proofErr w:type="spellStart"/>
      <w:r w:rsidRPr="003008BB">
        <w:rPr>
          <w:rFonts w:ascii="Book Antiqua" w:hAnsi="Book Antiqua"/>
        </w:rPr>
        <w:t>esophagoduodeonscopy</w:t>
      </w:r>
      <w:proofErr w:type="spellEnd"/>
      <w:r w:rsidRPr="003008BB">
        <w:rPr>
          <w:rFonts w:ascii="Book Antiqua" w:hAnsi="Book Antiqua"/>
        </w:rPr>
        <w:t xml:space="preserve"> and/or colonoscopy, </w:t>
      </w:r>
      <w:r w:rsidR="007A4B1F" w:rsidRPr="003008BB">
        <w:rPr>
          <w:rFonts w:ascii="Book Antiqua" w:hAnsi="Book Antiqua"/>
        </w:rPr>
        <w:t>which may fail to reveal a source</w:t>
      </w:r>
      <w:r w:rsidRPr="003008BB">
        <w:rPr>
          <w:rFonts w:ascii="Book Antiqua" w:hAnsi="Book Antiqua"/>
        </w:rPr>
        <w:t xml:space="preserve">. Such cases prove to be a </w:t>
      </w:r>
      <w:r w:rsidR="001B7029" w:rsidRPr="003008BB">
        <w:rPr>
          <w:rFonts w:ascii="Book Antiqua" w:hAnsi="Book Antiqua"/>
        </w:rPr>
        <w:t>dilemma and</w:t>
      </w:r>
      <w:r w:rsidRPr="003008BB">
        <w:rPr>
          <w:rFonts w:ascii="Book Antiqua" w:hAnsi="Book Antiqua"/>
        </w:rPr>
        <w:t xml:space="preserve"> require collaboration between gastroenterology and radiology in deciding the most appropriate approach. Recently, there have been a number of ra</w:t>
      </w:r>
      <w:r w:rsidR="001B7029" w:rsidRPr="003008BB">
        <w:rPr>
          <w:rFonts w:ascii="Book Antiqua" w:hAnsi="Book Antiqua"/>
        </w:rPr>
        <w:t>diologic</w:t>
      </w:r>
      <w:r w:rsidRPr="003008BB">
        <w:rPr>
          <w:rFonts w:ascii="Book Antiqua" w:hAnsi="Book Antiqua"/>
        </w:rPr>
        <w:t xml:space="preserve"> advances in</w:t>
      </w:r>
      <w:r w:rsidR="001B7029" w:rsidRPr="003008BB">
        <w:rPr>
          <w:rFonts w:ascii="Book Antiqua" w:hAnsi="Book Antiqua"/>
        </w:rPr>
        <w:t xml:space="preserve"> the</w:t>
      </w:r>
      <w:r w:rsidRPr="003008BB">
        <w:rPr>
          <w:rFonts w:ascii="Book Antiqua" w:hAnsi="Book Antiqua"/>
        </w:rPr>
        <w:t xml:space="preserve"> </w:t>
      </w:r>
      <w:r w:rsidR="001B7029" w:rsidRPr="003008BB">
        <w:rPr>
          <w:rFonts w:ascii="Book Antiqua" w:hAnsi="Book Antiqua"/>
        </w:rPr>
        <w:t>approach</w:t>
      </w:r>
      <w:r w:rsidRPr="003008BB">
        <w:rPr>
          <w:rFonts w:ascii="Book Antiqua" w:hAnsi="Book Antiqua"/>
        </w:rPr>
        <w:t xml:space="preserve"> to GIB. The purpose of this review </w:t>
      </w:r>
      <w:r w:rsidR="001B7029" w:rsidRPr="003008BB">
        <w:rPr>
          <w:rFonts w:ascii="Book Antiqua" w:hAnsi="Book Antiqua"/>
        </w:rPr>
        <w:t>is to</w:t>
      </w:r>
      <w:r w:rsidRPr="003008BB">
        <w:rPr>
          <w:rFonts w:ascii="Book Antiqua" w:hAnsi="Book Antiqua"/>
        </w:rPr>
        <w:t xml:space="preserve"> provide an evidence-based update on the most current </w:t>
      </w:r>
      <w:r w:rsidR="000232CB" w:rsidRPr="003008BB">
        <w:rPr>
          <w:rFonts w:ascii="Book Antiqua" w:hAnsi="Book Antiqua"/>
        </w:rPr>
        <w:t xml:space="preserve">radiologic </w:t>
      </w:r>
      <w:r w:rsidRPr="003008BB">
        <w:rPr>
          <w:rFonts w:ascii="Book Antiqua" w:hAnsi="Book Antiqua"/>
        </w:rPr>
        <w:t>modalities available and an algorithmic approach to GIB.</w:t>
      </w:r>
    </w:p>
    <w:p w14:paraId="59F05024" w14:textId="77777777" w:rsidR="00FA2524" w:rsidRPr="003008BB" w:rsidRDefault="00FA2524" w:rsidP="003008BB">
      <w:pPr>
        <w:spacing w:line="360" w:lineRule="auto"/>
        <w:jc w:val="both"/>
        <w:rPr>
          <w:rFonts w:ascii="Book Antiqua" w:eastAsia="宋体" w:hAnsi="Book Antiqua"/>
          <w:lang w:eastAsia="zh-CN"/>
        </w:rPr>
      </w:pPr>
    </w:p>
    <w:p w14:paraId="09F5420E" w14:textId="77777777" w:rsidR="00F853E4" w:rsidRPr="003008BB" w:rsidRDefault="00F853E4" w:rsidP="003008BB">
      <w:pPr>
        <w:spacing w:line="360" w:lineRule="auto"/>
        <w:jc w:val="both"/>
        <w:rPr>
          <w:rFonts w:ascii="Book Antiqua" w:hAnsi="Book Antiqua"/>
          <w:lang w:val="en-GB"/>
        </w:rPr>
      </w:pPr>
      <w:r w:rsidRPr="003008BB">
        <w:rPr>
          <w:rFonts w:ascii="Book Antiqua" w:hAnsi="Book Antiqua"/>
        </w:rPr>
        <w:t xml:space="preserve">© </w:t>
      </w:r>
      <w:r w:rsidRPr="003008BB">
        <w:rPr>
          <w:rFonts w:ascii="Book Antiqua" w:hAnsi="Book Antiqua"/>
          <w:lang w:val="en-GB"/>
        </w:rPr>
        <w:t xml:space="preserve">2014 </w:t>
      </w:r>
      <w:proofErr w:type="spellStart"/>
      <w:r w:rsidRPr="003008BB">
        <w:rPr>
          <w:rFonts w:ascii="Book Antiqua" w:hAnsi="Book Antiqua"/>
          <w:lang w:val="en-GB"/>
        </w:rPr>
        <w:t>Baishideng</w:t>
      </w:r>
      <w:proofErr w:type="spellEnd"/>
      <w:r w:rsidRPr="003008BB">
        <w:rPr>
          <w:rFonts w:ascii="Book Antiqua" w:hAnsi="Book Antiqua"/>
          <w:lang w:val="en-GB"/>
        </w:rPr>
        <w:t xml:space="preserve"> Publishing Group Inc. All rights reserved.</w:t>
      </w:r>
    </w:p>
    <w:p w14:paraId="301008A5" w14:textId="77777777" w:rsidR="00F853E4" w:rsidRPr="003008BB" w:rsidRDefault="00F853E4" w:rsidP="003008BB">
      <w:pPr>
        <w:spacing w:line="360" w:lineRule="auto"/>
        <w:jc w:val="both"/>
        <w:rPr>
          <w:rFonts w:ascii="Book Antiqua" w:eastAsia="宋体" w:hAnsi="Book Antiqua"/>
          <w:lang w:val="en-GB" w:eastAsia="zh-CN"/>
        </w:rPr>
      </w:pPr>
    </w:p>
    <w:p w14:paraId="621918A2" w14:textId="795A47FB" w:rsidR="00FA2524" w:rsidRPr="003008BB" w:rsidRDefault="00FA2524" w:rsidP="003008BB">
      <w:pPr>
        <w:spacing w:line="360" w:lineRule="auto"/>
        <w:jc w:val="both"/>
        <w:rPr>
          <w:rFonts w:ascii="Book Antiqua" w:eastAsia="宋体" w:hAnsi="Book Antiqua"/>
          <w:lang w:eastAsia="zh-CN"/>
        </w:rPr>
      </w:pPr>
      <w:r w:rsidRPr="003008BB">
        <w:rPr>
          <w:rFonts w:ascii="Book Antiqua" w:eastAsia="Times New Roman" w:hAnsi="Book Antiqua"/>
          <w:b/>
        </w:rPr>
        <w:t>Key</w:t>
      </w:r>
      <w:r w:rsidR="004D387B" w:rsidRPr="003008BB">
        <w:rPr>
          <w:rFonts w:ascii="Book Antiqua" w:eastAsia="宋体" w:hAnsi="Book Antiqua"/>
          <w:b/>
          <w:lang w:eastAsia="zh-CN"/>
        </w:rPr>
        <w:t xml:space="preserve"> </w:t>
      </w:r>
      <w:r w:rsidRPr="003008BB">
        <w:rPr>
          <w:rFonts w:ascii="Book Antiqua" w:eastAsia="Times New Roman" w:hAnsi="Book Antiqua"/>
          <w:b/>
        </w:rPr>
        <w:t>words</w:t>
      </w:r>
      <w:r w:rsidR="004D387B" w:rsidRPr="003008BB">
        <w:rPr>
          <w:rFonts w:ascii="Book Antiqua" w:eastAsia="宋体" w:hAnsi="Book Antiqua"/>
          <w:b/>
          <w:lang w:eastAsia="zh-CN"/>
        </w:rPr>
        <w:t xml:space="preserve">: </w:t>
      </w:r>
      <w:r w:rsidRPr="003008BB">
        <w:rPr>
          <w:rFonts w:ascii="Book Antiqua" w:eastAsia="Times New Roman" w:hAnsi="Book Antiqua"/>
        </w:rPr>
        <w:t xml:space="preserve">Gastrointestinal </w:t>
      </w:r>
      <w:r w:rsidR="00F853E4" w:rsidRPr="003008BB">
        <w:rPr>
          <w:rFonts w:ascii="Book Antiqua" w:eastAsia="Times New Roman" w:hAnsi="Book Antiqua"/>
        </w:rPr>
        <w:t>b</w:t>
      </w:r>
      <w:r w:rsidRPr="003008BB">
        <w:rPr>
          <w:rFonts w:ascii="Book Antiqua" w:eastAsia="Times New Roman" w:hAnsi="Book Antiqua"/>
        </w:rPr>
        <w:t>leeding</w:t>
      </w:r>
      <w:r w:rsidR="00F853E4" w:rsidRPr="003008BB">
        <w:rPr>
          <w:rFonts w:ascii="Book Antiqua" w:eastAsia="宋体" w:hAnsi="Book Antiqua"/>
          <w:lang w:eastAsia="zh-CN"/>
        </w:rPr>
        <w:t>;</w:t>
      </w:r>
      <w:r w:rsidRPr="003008BB">
        <w:rPr>
          <w:rFonts w:ascii="Book Antiqua" w:eastAsia="Times New Roman" w:hAnsi="Book Antiqua"/>
        </w:rPr>
        <w:t xml:space="preserve"> Angiography</w:t>
      </w:r>
      <w:r w:rsidR="00F853E4" w:rsidRPr="003008BB">
        <w:rPr>
          <w:rFonts w:ascii="Book Antiqua" w:eastAsia="宋体" w:hAnsi="Book Antiqua"/>
          <w:lang w:eastAsia="zh-CN"/>
        </w:rPr>
        <w:t>;</w:t>
      </w:r>
      <w:r w:rsidRPr="003008BB">
        <w:rPr>
          <w:rFonts w:ascii="Book Antiqua" w:eastAsia="Times New Roman" w:hAnsi="Book Antiqua"/>
        </w:rPr>
        <w:t xml:space="preserve"> </w:t>
      </w:r>
      <w:proofErr w:type="spellStart"/>
      <w:r w:rsidRPr="003008BB">
        <w:rPr>
          <w:rFonts w:ascii="Book Antiqua" w:eastAsia="Times New Roman" w:hAnsi="Book Antiqua"/>
        </w:rPr>
        <w:t>Scintigraphy</w:t>
      </w:r>
      <w:proofErr w:type="spellEnd"/>
      <w:r w:rsidR="00F853E4" w:rsidRPr="003008BB">
        <w:rPr>
          <w:rFonts w:ascii="Book Antiqua" w:eastAsia="宋体" w:hAnsi="Book Antiqua"/>
          <w:lang w:eastAsia="zh-CN"/>
        </w:rPr>
        <w:t>;</w:t>
      </w:r>
      <w:r w:rsidRPr="003008BB">
        <w:rPr>
          <w:rFonts w:ascii="Book Antiqua" w:eastAsia="Times New Roman" w:hAnsi="Book Antiqua"/>
        </w:rPr>
        <w:t xml:space="preserve"> </w:t>
      </w:r>
      <w:proofErr w:type="spellStart"/>
      <w:r w:rsidRPr="003008BB">
        <w:rPr>
          <w:rFonts w:ascii="Book Antiqua" w:hAnsi="Book Antiqua"/>
        </w:rPr>
        <w:t>Enterography</w:t>
      </w:r>
      <w:proofErr w:type="spellEnd"/>
      <w:r w:rsidR="00F853E4" w:rsidRPr="003008BB">
        <w:rPr>
          <w:rFonts w:ascii="Book Antiqua" w:eastAsia="宋体" w:hAnsi="Book Antiqua"/>
          <w:lang w:eastAsia="zh-CN"/>
        </w:rPr>
        <w:t xml:space="preserve">; </w:t>
      </w:r>
      <w:proofErr w:type="spellStart"/>
      <w:r w:rsidRPr="003008BB">
        <w:rPr>
          <w:rFonts w:ascii="Book Antiqua" w:hAnsi="Book Antiqua"/>
        </w:rPr>
        <w:t>Enteroscopy</w:t>
      </w:r>
      <w:proofErr w:type="spellEnd"/>
      <w:r w:rsidR="00F853E4" w:rsidRPr="003008BB">
        <w:rPr>
          <w:rFonts w:ascii="Book Antiqua" w:eastAsia="宋体" w:hAnsi="Book Antiqua"/>
          <w:lang w:eastAsia="zh-CN"/>
        </w:rPr>
        <w:t>;</w:t>
      </w:r>
      <w:r w:rsidRPr="003008BB">
        <w:rPr>
          <w:rFonts w:ascii="Book Antiqua" w:hAnsi="Book Antiqua"/>
        </w:rPr>
        <w:t xml:space="preserve"> Embolization</w:t>
      </w:r>
    </w:p>
    <w:p w14:paraId="1F33D3A6" w14:textId="77777777" w:rsidR="004D387B" w:rsidRPr="003008BB" w:rsidRDefault="004D387B" w:rsidP="003008BB">
      <w:pPr>
        <w:spacing w:line="360" w:lineRule="auto"/>
        <w:jc w:val="both"/>
        <w:rPr>
          <w:rFonts w:ascii="Book Antiqua" w:eastAsia="宋体" w:hAnsi="Book Antiqua"/>
          <w:lang w:eastAsia="zh-CN"/>
        </w:rPr>
      </w:pPr>
    </w:p>
    <w:p w14:paraId="77D2DBFC" w14:textId="688A5D8D" w:rsidR="00FA2524" w:rsidRPr="003008BB" w:rsidRDefault="004D387B" w:rsidP="003008BB">
      <w:pPr>
        <w:spacing w:line="360" w:lineRule="auto"/>
        <w:jc w:val="both"/>
        <w:rPr>
          <w:rFonts w:ascii="Book Antiqua" w:eastAsia="宋体" w:hAnsi="Book Antiqua"/>
          <w:lang w:eastAsia="zh-CN"/>
        </w:rPr>
      </w:pPr>
      <w:r w:rsidRPr="003008BB">
        <w:rPr>
          <w:rFonts w:ascii="Book Antiqua" w:eastAsia="宋体" w:hAnsi="Book Antiqua"/>
          <w:b/>
          <w:lang w:eastAsia="zh-CN"/>
        </w:rPr>
        <w:lastRenderedPageBreak/>
        <w:t>Core tip:</w:t>
      </w:r>
      <w:r w:rsidRPr="003008BB">
        <w:rPr>
          <w:rFonts w:ascii="Book Antiqua" w:eastAsia="宋体" w:hAnsi="Book Antiqua"/>
          <w:lang w:eastAsia="zh-CN"/>
        </w:rPr>
        <w:t xml:space="preserve"> The purpose of this review will be to discuss to provide an evidence-based update on the most current diagnostic and interventional radiologic modalities available and provide clinicians with an algorithmic approach to gastrointestinal bleeding.</w:t>
      </w:r>
    </w:p>
    <w:p w14:paraId="7466A328" w14:textId="77777777" w:rsidR="00F853E4" w:rsidRPr="003008BB" w:rsidRDefault="00F853E4" w:rsidP="003008BB">
      <w:pPr>
        <w:pStyle w:val="a3"/>
        <w:spacing w:line="360" w:lineRule="auto"/>
        <w:jc w:val="both"/>
        <w:rPr>
          <w:rFonts w:ascii="Book Antiqua" w:eastAsia="宋体" w:hAnsi="Book Antiqua"/>
          <w:b/>
          <w:sz w:val="24"/>
          <w:szCs w:val="24"/>
          <w:lang w:eastAsia="zh-CN"/>
        </w:rPr>
      </w:pPr>
    </w:p>
    <w:p w14:paraId="1D194B39" w14:textId="083E1E04" w:rsidR="00F853E4" w:rsidRPr="003008BB" w:rsidRDefault="00F853E4" w:rsidP="003008BB">
      <w:pPr>
        <w:pStyle w:val="a3"/>
        <w:spacing w:line="360" w:lineRule="auto"/>
        <w:jc w:val="both"/>
        <w:rPr>
          <w:rFonts w:ascii="Book Antiqua" w:eastAsia="宋体" w:hAnsi="Book Antiqua"/>
          <w:sz w:val="24"/>
          <w:szCs w:val="24"/>
          <w:lang w:eastAsia="zh-CN"/>
        </w:rPr>
      </w:pPr>
      <w:r w:rsidRPr="003008BB">
        <w:rPr>
          <w:rFonts w:ascii="Book Antiqua" w:eastAsia="Times New Roman" w:hAnsi="Book Antiqua"/>
          <w:sz w:val="24"/>
          <w:szCs w:val="24"/>
        </w:rPr>
        <w:t>Parekh</w:t>
      </w:r>
      <w:r w:rsidRPr="003008BB">
        <w:rPr>
          <w:rFonts w:ascii="Book Antiqua" w:eastAsia="宋体" w:hAnsi="Book Antiqua"/>
          <w:sz w:val="24"/>
          <w:szCs w:val="24"/>
          <w:lang w:eastAsia="zh-CN"/>
        </w:rPr>
        <w:t xml:space="preserve"> PJ,</w:t>
      </w:r>
      <w:r w:rsidRPr="003008BB">
        <w:rPr>
          <w:rFonts w:ascii="Book Antiqua" w:eastAsia="Times New Roman" w:hAnsi="Book Antiqua"/>
          <w:sz w:val="24"/>
          <w:szCs w:val="24"/>
        </w:rPr>
        <w:t xml:space="preserve"> </w:t>
      </w:r>
      <w:proofErr w:type="spellStart"/>
      <w:r w:rsidRPr="003008BB">
        <w:rPr>
          <w:rFonts w:ascii="Book Antiqua" w:eastAsia="Times New Roman" w:hAnsi="Book Antiqua"/>
          <w:sz w:val="24"/>
          <w:szCs w:val="24"/>
        </w:rPr>
        <w:t>Buerlein</w:t>
      </w:r>
      <w:proofErr w:type="spellEnd"/>
      <w:r w:rsidRPr="003008BB">
        <w:rPr>
          <w:rFonts w:ascii="Book Antiqua" w:eastAsia="宋体" w:hAnsi="Book Antiqua"/>
          <w:sz w:val="24"/>
          <w:szCs w:val="24"/>
          <w:lang w:eastAsia="zh-CN"/>
        </w:rPr>
        <w:t xml:space="preserve"> RC,</w:t>
      </w:r>
      <w:r w:rsidRPr="003008BB">
        <w:rPr>
          <w:rFonts w:ascii="Book Antiqua" w:eastAsia="Times New Roman" w:hAnsi="Book Antiqua"/>
          <w:sz w:val="24"/>
          <w:szCs w:val="24"/>
        </w:rPr>
        <w:t xml:space="preserve"> Shams</w:t>
      </w:r>
      <w:r w:rsidRPr="003008BB">
        <w:rPr>
          <w:rFonts w:ascii="Book Antiqua" w:eastAsia="宋体" w:hAnsi="Book Antiqua"/>
          <w:sz w:val="24"/>
          <w:szCs w:val="24"/>
          <w:lang w:eastAsia="zh-CN"/>
        </w:rPr>
        <w:t xml:space="preserve"> R</w:t>
      </w:r>
      <w:r w:rsidRPr="003008BB">
        <w:rPr>
          <w:rFonts w:ascii="Book Antiqua" w:eastAsia="Times New Roman" w:hAnsi="Book Antiqua"/>
          <w:sz w:val="24"/>
          <w:szCs w:val="24"/>
        </w:rPr>
        <w:t xml:space="preserve">, </w:t>
      </w:r>
      <w:proofErr w:type="spellStart"/>
      <w:r w:rsidRPr="003008BB">
        <w:rPr>
          <w:rFonts w:ascii="Book Antiqua" w:eastAsia="Times New Roman" w:hAnsi="Book Antiqua"/>
          <w:sz w:val="24"/>
          <w:szCs w:val="24"/>
        </w:rPr>
        <w:t>Vignan</w:t>
      </w:r>
      <w:proofErr w:type="spellEnd"/>
      <w:r w:rsidRPr="003008BB">
        <w:rPr>
          <w:rFonts w:ascii="Book Antiqua" w:eastAsia="宋体" w:hAnsi="Book Antiqua"/>
          <w:sz w:val="24"/>
          <w:szCs w:val="24"/>
          <w:lang w:eastAsia="zh-CN"/>
        </w:rPr>
        <w:t xml:space="preserve"> H</w:t>
      </w:r>
      <w:r w:rsidRPr="003008BB">
        <w:rPr>
          <w:rFonts w:ascii="Book Antiqua" w:eastAsia="Times New Roman" w:hAnsi="Book Antiqua"/>
          <w:sz w:val="24"/>
          <w:szCs w:val="24"/>
        </w:rPr>
        <w:t>, Johnson</w:t>
      </w:r>
      <w:r w:rsidRPr="003008BB">
        <w:rPr>
          <w:rFonts w:ascii="Book Antiqua" w:eastAsia="宋体" w:hAnsi="Book Antiqua"/>
          <w:sz w:val="24"/>
          <w:szCs w:val="24"/>
          <w:lang w:eastAsia="zh-CN"/>
        </w:rPr>
        <w:t xml:space="preserve"> DA.</w:t>
      </w:r>
      <w:r w:rsidRPr="003008BB">
        <w:rPr>
          <w:rFonts w:ascii="Book Antiqua" w:hAnsi="Book Antiqua"/>
          <w:sz w:val="24"/>
          <w:szCs w:val="24"/>
        </w:rPr>
        <w:t xml:space="preserve"> Evaluation of gastrointestinal bleeding</w:t>
      </w:r>
      <w:r w:rsidRPr="003008BB">
        <w:rPr>
          <w:rFonts w:ascii="Book Antiqua" w:eastAsia="宋体" w:hAnsi="Book Antiqua"/>
          <w:sz w:val="24"/>
          <w:szCs w:val="24"/>
          <w:lang w:eastAsia="zh-CN"/>
        </w:rPr>
        <w:t>:</w:t>
      </w:r>
      <w:r w:rsidRPr="003008BB">
        <w:rPr>
          <w:rFonts w:ascii="Book Antiqua" w:hAnsi="Book Antiqua"/>
          <w:sz w:val="24"/>
          <w:szCs w:val="24"/>
        </w:rPr>
        <w:t xml:space="preserve"> Update of current radiologic strategies</w:t>
      </w:r>
      <w:r w:rsidRPr="003008BB">
        <w:rPr>
          <w:rFonts w:ascii="Book Antiqua" w:eastAsia="宋体" w:hAnsi="Book Antiqua"/>
          <w:sz w:val="24"/>
          <w:szCs w:val="24"/>
          <w:lang w:eastAsia="zh-CN"/>
        </w:rPr>
        <w:t>.</w:t>
      </w:r>
      <w:r w:rsidRPr="003008BB">
        <w:rPr>
          <w:rFonts w:ascii="Book Antiqua" w:hAnsi="Book Antiqua"/>
          <w:i/>
          <w:iCs/>
          <w:sz w:val="24"/>
          <w:szCs w:val="24"/>
        </w:rPr>
        <w:t xml:space="preserve"> World J </w:t>
      </w:r>
      <w:proofErr w:type="spellStart"/>
      <w:r w:rsidRPr="003008BB">
        <w:rPr>
          <w:rFonts w:ascii="Book Antiqua" w:hAnsi="Book Antiqua"/>
          <w:i/>
          <w:iCs/>
          <w:sz w:val="24"/>
          <w:szCs w:val="24"/>
        </w:rPr>
        <w:t>Gastrointest</w:t>
      </w:r>
      <w:proofErr w:type="spellEnd"/>
      <w:r w:rsidRPr="003008BB">
        <w:rPr>
          <w:rFonts w:ascii="Book Antiqua" w:hAnsi="Book Antiqua"/>
          <w:i/>
          <w:iCs/>
          <w:sz w:val="24"/>
          <w:szCs w:val="24"/>
        </w:rPr>
        <w:t xml:space="preserve"> </w:t>
      </w:r>
      <w:proofErr w:type="spellStart"/>
      <w:r w:rsidRPr="003008BB">
        <w:rPr>
          <w:rFonts w:ascii="Book Antiqua" w:hAnsi="Book Antiqua"/>
          <w:i/>
          <w:iCs/>
          <w:sz w:val="24"/>
          <w:szCs w:val="24"/>
        </w:rPr>
        <w:t>Pharmacol</w:t>
      </w:r>
      <w:proofErr w:type="spellEnd"/>
      <w:r w:rsidRPr="003008BB">
        <w:rPr>
          <w:rFonts w:ascii="Book Antiqua" w:hAnsi="Book Antiqua"/>
          <w:i/>
          <w:iCs/>
          <w:sz w:val="24"/>
          <w:szCs w:val="24"/>
        </w:rPr>
        <w:t xml:space="preserve"> </w:t>
      </w:r>
      <w:proofErr w:type="spellStart"/>
      <w:r w:rsidRPr="003008BB">
        <w:rPr>
          <w:rFonts w:ascii="Book Antiqua" w:hAnsi="Book Antiqua"/>
          <w:i/>
          <w:iCs/>
          <w:sz w:val="24"/>
          <w:szCs w:val="24"/>
        </w:rPr>
        <w:t>Ther</w:t>
      </w:r>
      <w:proofErr w:type="spellEnd"/>
      <w:r w:rsidRPr="003008BB">
        <w:rPr>
          <w:rFonts w:ascii="Book Antiqua" w:eastAsia="宋体" w:hAnsi="Book Antiqua"/>
          <w:i/>
          <w:iCs/>
          <w:sz w:val="24"/>
          <w:szCs w:val="24"/>
          <w:lang w:eastAsia="zh-CN"/>
        </w:rPr>
        <w:t xml:space="preserve"> </w:t>
      </w:r>
      <w:r w:rsidRPr="003008BB">
        <w:rPr>
          <w:rFonts w:ascii="Book Antiqua" w:eastAsia="宋体" w:hAnsi="Book Antiqua"/>
          <w:iCs/>
          <w:sz w:val="24"/>
          <w:szCs w:val="24"/>
          <w:lang w:eastAsia="zh-CN"/>
        </w:rPr>
        <w:t xml:space="preserve">2014; </w:t>
      </w:r>
      <w:proofErr w:type="gramStart"/>
      <w:r w:rsidRPr="003008BB">
        <w:rPr>
          <w:rFonts w:ascii="Book Antiqua" w:eastAsia="宋体" w:hAnsi="Book Antiqua"/>
          <w:iCs/>
          <w:sz w:val="24"/>
          <w:szCs w:val="24"/>
          <w:lang w:eastAsia="zh-CN"/>
        </w:rPr>
        <w:t>In</w:t>
      </w:r>
      <w:proofErr w:type="gramEnd"/>
      <w:r w:rsidRPr="003008BB">
        <w:rPr>
          <w:rFonts w:ascii="Book Antiqua" w:eastAsia="宋体" w:hAnsi="Book Antiqua"/>
          <w:iCs/>
          <w:sz w:val="24"/>
          <w:szCs w:val="24"/>
          <w:lang w:eastAsia="zh-CN"/>
        </w:rPr>
        <w:t xml:space="preserve"> press</w:t>
      </w:r>
    </w:p>
    <w:p w14:paraId="224B5096" w14:textId="77777777" w:rsidR="004D387B" w:rsidRPr="003008BB" w:rsidRDefault="004D387B" w:rsidP="003008BB">
      <w:pPr>
        <w:spacing w:line="360" w:lineRule="auto"/>
        <w:jc w:val="both"/>
        <w:rPr>
          <w:rFonts w:ascii="Book Antiqua" w:eastAsia="宋体" w:hAnsi="Book Antiqua"/>
          <w:lang w:eastAsia="zh-CN"/>
        </w:rPr>
      </w:pPr>
    </w:p>
    <w:p w14:paraId="6F4E4A48" w14:textId="04E0DD8D" w:rsidR="00FA2524" w:rsidRPr="003008BB" w:rsidRDefault="004D387B" w:rsidP="003008BB">
      <w:pPr>
        <w:pStyle w:val="a3"/>
        <w:spacing w:line="360" w:lineRule="auto"/>
        <w:jc w:val="both"/>
        <w:rPr>
          <w:rFonts w:ascii="Book Antiqua" w:eastAsia="宋体" w:hAnsi="Book Antiqua"/>
          <w:sz w:val="24"/>
          <w:szCs w:val="24"/>
          <w:lang w:eastAsia="zh-CN"/>
        </w:rPr>
      </w:pPr>
      <w:r w:rsidRPr="003008BB">
        <w:rPr>
          <w:rFonts w:ascii="Book Antiqua" w:hAnsi="Book Antiqua"/>
          <w:b/>
          <w:sz w:val="24"/>
          <w:szCs w:val="24"/>
        </w:rPr>
        <w:t>INTRODUCTION</w:t>
      </w:r>
    </w:p>
    <w:p w14:paraId="29849030" w14:textId="18DE49DE" w:rsidR="005509EB" w:rsidRPr="003008BB" w:rsidRDefault="00F853E4" w:rsidP="003008BB">
      <w:pPr>
        <w:pStyle w:val="a3"/>
        <w:spacing w:line="360" w:lineRule="auto"/>
        <w:jc w:val="both"/>
        <w:rPr>
          <w:rFonts w:ascii="Book Antiqua" w:eastAsia="Times New Roman" w:hAnsi="Book Antiqua"/>
          <w:sz w:val="24"/>
          <w:szCs w:val="24"/>
        </w:rPr>
      </w:pPr>
      <w:r w:rsidRPr="003008BB">
        <w:rPr>
          <w:rFonts w:ascii="Book Antiqua" w:hAnsi="Book Antiqua"/>
          <w:sz w:val="24"/>
          <w:szCs w:val="24"/>
        </w:rPr>
        <w:t>There are over 500</w:t>
      </w:r>
      <w:r w:rsidR="000232CB" w:rsidRPr="003008BB">
        <w:rPr>
          <w:rFonts w:ascii="Book Antiqua" w:hAnsi="Book Antiqua"/>
          <w:sz w:val="24"/>
          <w:szCs w:val="24"/>
        </w:rPr>
        <w:t xml:space="preserve">000 patients hospitalized annually for </w:t>
      </w:r>
      <w:r w:rsidRPr="003008BB">
        <w:rPr>
          <w:rFonts w:ascii="Book Antiqua" w:hAnsi="Book Antiqua"/>
          <w:sz w:val="24"/>
          <w:szCs w:val="24"/>
        </w:rPr>
        <w:t>gastrointestinal bleeding (GIB)</w:t>
      </w:r>
      <w:r w:rsidRPr="003008BB">
        <w:rPr>
          <w:rFonts w:ascii="Book Antiqua" w:eastAsia="宋体" w:hAnsi="Book Antiqua"/>
          <w:sz w:val="24"/>
          <w:szCs w:val="24"/>
          <w:lang w:eastAsia="zh-CN"/>
        </w:rPr>
        <w:t xml:space="preserve"> </w:t>
      </w:r>
      <w:r w:rsidR="000232CB" w:rsidRPr="003008BB">
        <w:rPr>
          <w:rFonts w:ascii="Book Antiqua" w:hAnsi="Book Antiqua"/>
          <w:sz w:val="24"/>
          <w:szCs w:val="24"/>
        </w:rPr>
        <w:t xml:space="preserve">in the United States, which carries an </w:t>
      </w:r>
      <w:r w:rsidR="001B7029" w:rsidRPr="003008BB">
        <w:rPr>
          <w:rFonts w:ascii="Book Antiqua" w:hAnsi="Book Antiqua"/>
          <w:sz w:val="24"/>
          <w:szCs w:val="24"/>
        </w:rPr>
        <w:t>inpatient mortality rate of 3%</w:t>
      </w:r>
      <w:r w:rsidRPr="003008BB">
        <w:rPr>
          <w:rFonts w:ascii="Book Antiqua" w:eastAsia="宋体" w:hAnsi="Book Antiqua"/>
          <w:sz w:val="24"/>
          <w:szCs w:val="24"/>
          <w:vertAlign w:val="superscript"/>
          <w:lang w:eastAsia="zh-CN"/>
        </w:rPr>
        <w:t>[1]</w:t>
      </w:r>
      <w:r w:rsidR="001B7029" w:rsidRPr="003008BB">
        <w:rPr>
          <w:rFonts w:ascii="Book Antiqua" w:eastAsia="Times New Roman" w:hAnsi="Book Antiqua"/>
          <w:sz w:val="24"/>
          <w:szCs w:val="24"/>
        </w:rPr>
        <w:t>.</w:t>
      </w:r>
      <w:r w:rsidR="00FA2524" w:rsidRPr="003008BB">
        <w:rPr>
          <w:rFonts w:ascii="Book Antiqua" w:eastAsia="Times New Roman" w:hAnsi="Book Antiqua"/>
          <w:sz w:val="24"/>
          <w:szCs w:val="24"/>
        </w:rPr>
        <w:t xml:space="preserve"> </w:t>
      </w:r>
      <w:r w:rsidR="003748C3" w:rsidRPr="003008BB">
        <w:rPr>
          <w:rFonts w:ascii="Book Antiqua" w:eastAsia="Times New Roman" w:hAnsi="Book Antiqua"/>
          <w:sz w:val="24"/>
          <w:szCs w:val="24"/>
        </w:rPr>
        <w:t>Patients</w:t>
      </w:r>
      <w:r w:rsidR="00551C2B" w:rsidRPr="003008BB">
        <w:rPr>
          <w:rFonts w:ascii="Book Antiqua" w:eastAsia="Times New Roman" w:hAnsi="Book Antiqua"/>
          <w:sz w:val="24"/>
          <w:szCs w:val="24"/>
        </w:rPr>
        <w:t xml:space="preserve"> presenting with</w:t>
      </w:r>
      <w:r w:rsidR="001B7029" w:rsidRPr="003008BB">
        <w:rPr>
          <w:rFonts w:ascii="Book Antiqua" w:eastAsia="Times New Roman" w:hAnsi="Book Antiqua"/>
          <w:sz w:val="24"/>
          <w:szCs w:val="24"/>
        </w:rPr>
        <w:t xml:space="preserve"> GIB</w:t>
      </w:r>
      <w:r w:rsidR="003748C3" w:rsidRPr="003008BB">
        <w:rPr>
          <w:rFonts w:ascii="Book Antiqua" w:eastAsia="Times New Roman" w:hAnsi="Book Antiqua"/>
          <w:sz w:val="24"/>
          <w:szCs w:val="24"/>
        </w:rPr>
        <w:t xml:space="preserve"> are </w:t>
      </w:r>
      <w:r w:rsidR="001B7029" w:rsidRPr="003008BB">
        <w:rPr>
          <w:rFonts w:ascii="Book Antiqua" w:eastAsia="Times New Roman" w:hAnsi="Book Antiqua"/>
          <w:sz w:val="24"/>
          <w:szCs w:val="24"/>
        </w:rPr>
        <w:t xml:space="preserve">considered as having </w:t>
      </w:r>
      <w:r w:rsidR="003748C3" w:rsidRPr="003008BB">
        <w:rPr>
          <w:rFonts w:ascii="Book Antiqua" w:eastAsia="Times New Roman" w:hAnsi="Book Antiqua"/>
          <w:sz w:val="24"/>
          <w:szCs w:val="24"/>
        </w:rPr>
        <w:t>either</w:t>
      </w:r>
      <w:r w:rsidR="001B7029" w:rsidRPr="003008BB">
        <w:rPr>
          <w:rFonts w:ascii="Book Antiqua" w:eastAsia="Times New Roman" w:hAnsi="Book Antiqua"/>
          <w:sz w:val="24"/>
          <w:szCs w:val="24"/>
        </w:rPr>
        <w:t xml:space="preserve"> </w:t>
      </w:r>
      <w:r w:rsidR="003748C3" w:rsidRPr="003008BB">
        <w:rPr>
          <w:rFonts w:ascii="Book Antiqua" w:eastAsia="Times New Roman" w:hAnsi="Book Antiqua"/>
          <w:sz w:val="24"/>
          <w:szCs w:val="24"/>
        </w:rPr>
        <w:t xml:space="preserve">overt or occult GIB, depending upon the presence of visible or non-visible </w:t>
      </w:r>
      <w:proofErr w:type="gramStart"/>
      <w:r w:rsidR="003748C3" w:rsidRPr="003008BB">
        <w:rPr>
          <w:rFonts w:ascii="Book Antiqua" w:eastAsia="Times New Roman" w:hAnsi="Book Antiqua"/>
          <w:sz w:val="24"/>
          <w:szCs w:val="24"/>
        </w:rPr>
        <w:t>bleeding</w:t>
      </w:r>
      <w:r w:rsidRPr="003008BB">
        <w:rPr>
          <w:rFonts w:ascii="Book Antiqua" w:eastAsia="宋体" w:hAnsi="Book Antiqua"/>
          <w:sz w:val="24"/>
          <w:szCs w:val="24"/>
          <w:vertAlign w:val="superscript"/>
          <w:lang w:eastAsia="zh-CN"/>
        </w:rPr>
        <w:t>[</w:t>
      </w:r>
      <w:proofErr w:type="gramEnd"/>
      <w:r w:rsidRPr="003008BB">
        <w:rPr>
          <w:rFonts w:ascii="Book Antiqua" w:eastAsia="宋体" w:hAnsi="Book Antiqua"/>
          <w:sz w:val="24"/>
          <w:szCs w:val="24"/>
          <w:vertAlign w:val="superscript"/>
          <w:lang w:eastAsia="zh-CN"/>
        </w:rPr>
        <w:t>2]</w:t>
      </w:r>
      <w:r w:rsidR="001B7029" w:rsidRPr="003008BB">
        <w:rPr>
          <w:rFonts w:ascii="Book Antiqua" w:eastAsia="Times New Roman" w:hAnsi="Book Antiqua"/>
          <w:sz w:val="24"/>
          <w:szCs w:val="24"/>
        </w:rPr>
        <w:t xml:space="preserve">. Overt GIB presents as visible bleeding which </w:t>
      </w:r>
      <w:r w:rsidR="003748C3" w:rsidRPr="003008BB">
        <w:rPr>
          <w:rFonts w:ascii="Book Antiqua" w:eastAsia="Times New Roman" w:hAnsi="Book Antiqua"/>
          <w:sz w:val="24"/>
          <w:szCs w:val="24"/>
        </w:rPr>
        <w:t xml:space="preserve">constitutes melena, </w:t>
      </w:r>
      <w:proofErr w:type="spellStart"/>
      <w:r w:rsidR="001B7029" w:rsidRPr="003008BB">
        <w:rPr>
          <w:rFonts w:ascii="Book Antiqua" w:eastAsia="Times New Roman" w:hAnsi="Book Antiqua"/>
          <w:sz w:val="24"/>
          <w:szCs w:val="24"/>
        </w:rPr>
        <w:t>hematochezia</w:t>
      </w:r>
      <w:proofErr w:type="spellEnd"/>
      <w:r w:rsidR="001B7029" w:rsidRPr="003008BB">
        <w:rPr>
          <w:rFonts w:ascii="Book Antiqua" w:eastAsia="Times New Roman" w:hAnsi="Book Antiqua"/>
          <w:sz w:val="24"/>
          <w:szCs w:val="24"/>
        </w:rPr>
        <w:t xml:space="preserve"> or hematemesis.</w:t>
      </w:r>
      <w:r w:rsidR="003748C3" w:rsidRPr="003008BB">
        <w:rPr>
          <w:rFonts w:ascii="Book Antiqua" w:eastAsia="Times New Roman" w:hAnsi="Book Antiqua"/>
          <w:sz w:val="24"/>
          <w:szCs w:val="24"/>
        </w:rPr>
        <w:t xml:space="preserve"> Occult GIB manifests as positive </w:t>
      </w:r>
      <w:proofErr w:type="spellStart"/>
      <w:r w:rsidR="003748C3" w:rsidRPr="003008BB">
        <w:rPr>
          <w:rFonts w:ascii="Book Antiqua" w:eastAsia="Times New Roman" w:hAnsi="Book Antiqua"/>
          <w:sz w:val="24"/>
          <w:szCs w:val="24"/>
        </w:rPr>
        <w:t>immunohistochemical</w:t>
      </w:r>
      <w:proofErr w:type="spellEnd"/>
      <w:r w:rsidR="003748C3" w:rsidRPr="003008BB">
        <w:rPr>
          <w:rFonts w:ascii="Book Antiqua" w:eastAsia="Times New Roman" w:hAnsi="Book Antiqua"/>
          <w:sz w:val="24"/>
          <w:szCs w:val="24"/>
        </w:rPr>
        <w:t xml:space="preserve"> staini</w:t>
      </w:r>
      <w:r w:rsidR="00551C2B" w:rsidRPr="003008BB">
        <w:rPr>
          <w:rFonts w:ascii="Book Antiqua" w:eastAsia="Times New Roman" w:hAnsi="Book Antiqua"/>
          <w:sz w:val="24"/>
          <w:szCs w:val="24"/>
        </w:rPr>
        <w:t xml:space="preserve">ng or as iron deficiency </w:t>
      </w:r>
      <w:proofErr w:type="gramStart"/>
      <w:r w:rsidR="00551C2B" w:rsidRPr="003008BB">
        <w:rPr>
          <w:rFonts w:ascii="Book Antiqua" w:eastAsia="Times New Roman" w:hAnsi="Book Antiqua"/>
          <w:sz w:val="24"/>
          <w:szCs w:val="24"/>
        </w:rPr>
        <w:t>anemia</w:t>
      </w:r>
      <w:r w:rsidRPr="003008BB">
        <w:rPr>
          <w:rFonts w:ascii="Book Antiqua" w:eastAsia="宋体" w:hAnsi="Book Antiqua"/>
          <w:sz w:val="24"/>
          <w:szCs w:val="24"/>
          <w:vertAlign w:val="superscript"/>
          <w:lang w:eastAsia="zh-CN"/>
        </w:rPr>
        <w:t>[</w:t>
      </w:r>
      <w:proofErr w:type="gramEnd"/>
      <w:r w:rsidRPr="003008BB">
        <w:rPr>
          <w:rFonts w:ascii="Book Antiqua" w:eastAsia="宋体" w:hAnsi="Book Antiqua"/>
          <w:sz w:val="24"/>
          <w:szCs w:val="24"/>
          <w:vertAlign w:val="superscript"/>
          <w:lang w:eastAsia="zh-CN"/>
        </w:rPr>
        <w:t>3]</w:t>
      </w:r>
      <w:r w:rsidR="00551C2B" w:rsidRPr="003008BB">
        <w:rPr>
          <w:rFonts w:ascii="Book Antiqua" w:eastAsia="Times New Roman" w:hAnsi="Book Antiqua"/>
          <w:sz w:val="24"/>
          <w:szCs w:val="24"/>
        </w:rPr>
        <w:t>.</w:t>
      </w:r>
      <w:r w:rsidR="003748C3" w:rsidRPr="003008BB">
        <w:rPr>
          <w:rFonts w:ascii="Book Antiqua" w:eastAsia="Times New Roman" w:hAnsi="Book Antiqua"/>
          <w:sz w:val="24"/>
          <w:szCs w:val="24"/>
        </w:rPr>
        <w:t xml:space="preserve"> Irrespective</w:t>
      </w:r>
      <w:r w:rsidR="00551C2B" w:rsidRPr="003008BB">
        <w:rPr>
          <w:rFonts w:ascii="Book Antiqua" w:eastAsia="Times New Roman" w:hAnsi="Book Antiqua"/>
          <w:sz w:val="24"/>
          <w:szCs w:val="24"/>
        </w:rPr>
        <w:t>ly</w:t>
      </w:r>
      <w:r w:rsidR="003748C3" w:rsidRPr="003008BB">
        <w:rPr>
          <w:rFonts w:ascii="Book Antiqua" w:eastAsia="Times New Roman" w:hAnsi="Book Antiqua"/>
          <w:sz w:val="24"/>
          <w:szCs w:val="24"/>
        </w:rPr>
        <w:t xml:space="preserve">, the initial evaluation of </w:t>
      </w:r>
      <w:r w:rsidR="00551C2B" w:rsidRPr="003008BB">
        <w:rPr>
          <w:rFonts w:ascii="Book Antiqua" w:eastAsia="Times New Roman" w:hAnsi="Book Antiqua"/>
          <w:sz w:val="24"/>
          <w:szCs w:val="24"/>
        </w:rPr>
        <w:t xml:space="preserve">either overt or occult </w:t>
      </w:r>
      <w:r w:rsidR="003748C3" w:rsidRPr="003008BB">
        <w:rPr>
          <w:rFonts w:ascii="Book Antiqua" w:eastAsia="Times New Roman" w:hAnsi="Book Antiqua"/>
          <w:sz w:val="24"/>
          <w:szCs w:val="24"/>
        </w:rPr>
        <w:t xml:space="preserve">GIB includes an </w:t>
      </w:r>
      <w:proofErr w:type="spellStart"/>
      <w:r w:rsidR="00DB1A9F" w:rsidRPr="003008BB">
        <w:rPr>
          <w:rFonts w:ascii="Book Antiqua" w:hAnsi="Book Antiqua"/>
          <w:sz w:val="24"/>
          <w:szCs w:val="24"/>
        </w:rPr>
        <w:t>esophagoduodeonscopy</w:t>
      </w:r>
      <w:proofErr w:type="spellEnd"/>
      <w:r w:rsidR="00DB1A9F" w:rsidRPr="003008BB">
        <w:rPr>
          <w:rFonts w:ascii="Book Antiqua" w:eastAsia="Times New Roman" w:hAnsi="Book Antiqua"/>
          <w:sz w:val="24"/>
          <w:szCs w:val="24"/>
        </w:rPr>
        <w:t xml:space="preserve"> </w:t>
      </w:r>
      <w:r w:rsidR="00DB1A9F" w:rsidRPr="003008BB">
        <w:rPr>
          <w:rFonts w:ascii="Book Antiqua" w:eastAsia="宋体" w:hAnsi="Book Antiqua"/>
          <w:sz w:val="24"/>
          <w:szCs w:val="24"/>
          <w:lang w:eastAsia="zh-CN"/>
        </w:rPr>
        <w:t>(</w:t>
      </w:r>
      <w:r w:rsidR="003748C3" w:rsidRPr="003008BB">
        <w:rPr>
          <w:rFonts w:ascii="Book Antiqua" w:eastAsia="Times New Roman" w:hAnsi="Book Antiqua"/>
          <w:sz w:val="24"/>
          <w:szCs w:val="24"/>
        </w:rPr>
        <w:t>EGD</w:t>
      </w:r>
      <w:r w:rsidR="00DB1A9F" w:rsidRPr="003008BB">
        <w:rPr>
          <w:rFonts w:ascii="Book Antiqua" w:eastAsia="宋体" w:hAnsi="Book Antiqua"/>
          <w:sz w:val="24"/>
          <w:szCs w:val="24"/>
          <w:lang w:eastAsia="zh-CN"/>
        </w:rPr>
        <w:t>)</w:t>
      </w:r>
      <w:r w:rsidR="003748C3" w:rsidRPr="003008BB">
        <w:rPr>
          <w:rFonts w:ascii="Book Antiqua" w:eastAsia="Times New Roman" w:hAnsi="Book Antiqua"/>
          <w:sz w:val="24"/>
          <w:szCs w:val="24"/>
        </w:rPr>
        <w:t xml:space="preserve"> and/or colonoscopy. Obscure GIB (OGIB) refers to the patient population </w:t>
      </w:r>
      <w:r w:rsidR="000D63C2" w:rsidRPr="003008BB">
        <w:rPr>
          <w:rFonts w:ascii="Book Antiqua" w:eastAsia="Times New Roman" w:hAnsi="Book Antiqua"/>
          <w:sz w:val="24"/>
          <w:szCs w:val="24"/>
        </w:rPr>
        <w:t xml:space="preserve">with persistent or recurrent GIB where the initial endoscopic evaluation was negative, estimated to be the case in </w:t>
      </w:r>
      <w:r w:rsidR="00551C2B" w:rsidRPr="003008BB">
        <w:rPr>
          <w:rFonts w:ascii="Book Antiqua" w:eastAsia="Times New Roman" w:hAnsi="Book Antiqua"/>
          <w:sz w:val="24"/>
          <w:szCs w:val="24"/>
        </w:rPr>
        <w:t xml:space="preserve">approximately 5% of </w:t>
      </w:r>
      <w:proofErr w:type="gramStart"/>
      <w:r w:rsidR="00551C2B" w:rsidRPr="003008BB">
        <w:rPr>
          <w:rFonts w:ascii="Book Antiqua" w:eastAsia="Times New Roman" w:hAnsi="Book Antiqua"/>
          <w:sz w:val="24"/>
          <w:szCs w:val="24"/>
        </w:rPr>
        <w:t>patients</w:t>
      </w:r>
      <w:r w:rsidRPr="003008BB">
        <w:rPr>
          <w:rFonts w:ascii="Book Antiqua" w:eastAsia="宋体" w:hAnsi="Book Antiqua"/>
          <w:sz w:val="24"/>
          <w:szCs w:val="24"/>
          <w:vertAlign w:val="superscript"/>
          <w:lang w:eastAsia="zh-CN"/>
        </w:rPr>
        <w:t>[</w:t>
      </w:r>
      <w:proofErr w:type="gramEnd"/>
      <w:r w:rsidRPr="003008BB">
        <w:rPr>
          <w:rFonts w:ascii="Book Antiqua" w:eastAsia="宋体" w:hAnsi="Book Antiqua"/>
          <w:sz w:val="24"/>
          <w:szCs w:val="24"/>
          <w:vertAlign w:val="superscript"/>
          <w:lang w:eastAsia="zh-CN"/>
        </w:rPr>
        <w:t>3]</w:t>
      </w:r>
      <w:r w:rsidR="00551C2B" w:rsidRPr="003008BB">
        <w:rPr>
          <w:rFonts w:ascii="Book Antiqua" w:eastAsia="Times New Roman" w:hAnsi="Book Antiqua"/>
          <w:sz w:val="24"/>
          <w:szCs w:val="24"/>
        </w:rPr>
        <w:t>.</w:t>
      </w:r>
      <w:r w:rsidR="000D63C2" w:rsidRPr="003008BB">
        <w:rPr>
          <w:rFonts w:ascii="Book Antiqua" w:eastAsia="Times New Roman" w:hAnsi="Book Antiqua"/>
          <w:sz w:val="24"/>
          <w:szCs w:val="24"/>
        </w:rPr>
        <w:t xml:space="preserve"> As a result, these patients undergo extensive testing with the objective of localizing and potentially treating the bleeding lesion. Estimates</w:t>
      </w:r>
      <w:r w:rsidRPr="003008BB">
        <w:rPr>
          <w:rFonts w:ascii="Book Antiqua" w:eastAsia="Times New Roman" w:hAnsi="Book Antiqua"/>
          <w:sz w:val="24"/>
          <w:szCs w:val="24"/>
        </w:rPr>
        <w:t xml:space="preserve"> suggest that an average of $33</w:t>
      </w:r>
      <w:r w:rsidR="000D63C2" w:rsidRPr="003008BB">
        <w:rPr>
          <w:rFonts w:ascii="Book Antiqua" w:eastAsia="Times New Roman" w:hAnsi="Book Antiqua"/>
          <w:sz w:val="24"/>
          <w:szCs w:val="24"/>
        </w:rPr>
        <w:t xml:space="preserve">630 is spent per Medicare patient </w:t>
      </w:r>
      <w:r w:rsidR="00551C2B" w:rsidRPr="003008BB">
        <w:rPr>
          <w:rFonts w:ascii="Book Antiqua" w:eastAsia="Times New Roman" w:hAnsi="Book Antiqua"/>
          <w:sz w:val="24"/>
          <w:szCs w:val="24"/>
        </w:rPr>
        <w:t xml:space="preserve">for further evaluation of </w:t>
      </w:r>
      <w:proofErr w:type="gramStart"/>
      <w:r w:rsidR="00551C2B" w:rsidRPr="003008BB">
        <w:rPr>
          <w:rFonts w:ascii="Book Antiqua" w:eastAsia="Times New Roman" w:hAnsi="Book Antiqua"/>
          <w:sz w:val="24"/>
          <w:szCs w:val="24"/>
        </w:rPr>
        <w:t>OGIB</w:t>
      </w:r>
      <w:r w:rsidRPr="003008BB">
        <w:rPr>
          <w:rFonts w:ascii="Book Antiqua" w:eastAsia="宋体" w:hAnsi="Book Antiqua"/>
          <w:sz w:val="24"/>
          <w:szCs w:val="24"/>
          <w:vertAlign w:val="superscript"/>
          <w:lang w:eastAsia="zh-CN"/>
        </w:rPr>
        <w:t>[</w:t>
      </w:r>
      <w:proofErr w:type="gramEnd"/>
      <w:r w:rsidRPr="003008BB">
        <w:rPr>
          <w:rFonts w:ascii="Book Antiqua" w:eastAsia="宋体" w:hAnsi="Book Antiqua"/>
          <w:sz w:val="24"/>
          <w:szCs w:val="24"/>
          <w:vertAlign w:val="superscript"/>
          <w:lang w:eastAsia="zh-CN"/>
        </w:rPr>
        <w:t>4]</w:t>
      </w:r>
      <w:r w:rsidR="00551C2B" w:rsidRPr="003008BB">
        <w:rPr>
          <w:rFonts w:ascii="Book Antiqua" w:eastAsia="Times New Roman" w:hAnsi="Book Antiqua"/>
          <w:sz w:val="24"/>
          <w:szCs w:val="24"/>
        </w:rPr>
        <w:t>.</w:t>
      </w:r>
      <w:r w:rsidR="000D63C2" w:rsidRPr="003008BB">
        <w:rPr>
          <w:rFonts w:ascii="Book Antiqua" w:eastAsia="Times New Roman" w:hAnsi="Book Antiqua"/>
          <w:sz w:val="24"/>
          <w:szCs w:val="24"/>
        </w:rPr>
        <w:t xml:space="preserve"> While radiologic advances have changed the approach to GIB, the lack </w:t>
      </w:r>
      <w:r w:rsidR="00551C2B" w:rsidRPr="003008BB">
        <w:rPr>
          <w:rFonts w:ascii="Book Antiqua" w:eastAsia="Times New Roman" w:hAnsi="Book Antiqua"/>
          <w:sz w:val="24"/>
          <w:szCs w:val="24"/>
        </w:rPr>
        <w:t xml:space="preserve">of </w:t>
      </w:r>
      <w:r w:rsidR="000D63C2" w:rsidRPr="003008BB">
        <w:rPr>
          <w:rFonts w:ascii="Book Antiqua" w:eastAsia="Times New Roman" w:hAnsi="Book Antiqua"/>
          <w:sz w:val="24"/>
          <w:szCs w:val="24"/>
        </w:rPr>
        <w:t>an algorithmic approach and understanding of the</w:t>
      </w:r>
      <w:r w:rsidR="00551C2B" w:rsidRPr="003008BB">
        <w:rPr>
          <w:rFonts w:ascii="Book Antiqua" w:eastAsia="Times New Roman" w:hAnsi="Book Antiqua"/>
          <w:sz w:val="24"/>
          <w:szCs w:val="24"/>
        </w:rPr>
        <w:t xml:space="preserve"> available modalities</w:t>
      </w:r>
      <w:r w:rsidR="000D63C2" w:rsidRPr="003008BB">
        <w:rPr>
          <w:rFonts w:ascii="Book Antiqua" w:eastAsia="Times New Roman" w:hAnsi="Book Antiqua"/>
          <w:sz w:val="24"/>
          <w:szCs w:val="24"/>
        </w:rPr>
        <w:t xml:space="preserve"> have made it difficult for clinicians to practice cost-effective medicine. Diagnostic and therapeutic modalities dif</w:t>
      </w:r>
      <w:r w:rsidR="005509EB" w:rsidRPr="003008BB">
        <w:rPr>
          <w:rFonts w:ascii="Book Antiqua" w:eastAsia="Times New Roman" w:hAnsi="Book Antiqua"/>
          <w:sz w:val="24"/>
          <w:szCs w:val="24"/>
        </w:rPr>
        <w:t xml:space="preserve">fer in the setting of upper GIB (UGIB) versus lower GIB (LGIB). This article is intended to present the newest radiologic modalities available as it pertains to UGIB and </w:t>
      </w:r>
      <w:r w:rsidR="005509EB" w:rsidRPr="003008BB">
        <w:rPr>
          <w:rFonts w:ascii="Book Antiqua" w:eastAsia="Times New Roman" w:hAnsi="Book Antiqua"/>
          <w:sz w:val="24"/>
          <w:szCs w:val="24"/>
        </w:rPr>
        <w:lastRenderedPageBreak/>
        <w:t>LGIB as well as provide an algorithmic approach to GIB</w:t>
      </w:r>
      <w:r w:rsidR="00C650DF" w:rsidRPr="003008BB">
        <w:rPr>
          <w:rFonts w:ascii="Book Antiqua" w:eastAsia="Times New Roman" w:hAnsi="Book Antiqua"/>
          <w:sz w:val="24"/>
          <w:szCs w:val="24"/>
        </w:rPr>
        <w:t xml:space="preserve"> and the role of endoscopic markings</w:t>
      </w:r>
      <w:r w:rsidR="005509EB" w:rsidRPr="003008BB">
        <w:rPr>
          <w:rFonts w:ascii="Book Antiqua" w:eastAsia="Times New Roman" w:hAnsi="Book Antiqua"/>
          <w:sz w:val="24"/>
          <w:szCs w:val="24"/>
        </w:rPr>
        <w:t xml:space="preserve">. </w:t>
      </w:r>
    </w:p>
    <w:p w14:paraId="5D9C47CB" w14:textId="77777777" w:rsidR="00464F51" w:rsidRPr="003008BB" w:rsidRDefault="00464F51" w:rsidP="003008BB">
      <w:pPr>
        <w:pStyle w:val="a3"/>
        <w:spacing w:line="360" w:lineRule="auto"/>
        <w:jc w:val="both"/>
        <w:rPr>
          <w:rFonts w:ascii="Book Antiqua" w:eastAsia="Times New Roman" w:hAnsi="Book Antiqua"/>
          <w:sz w:val="24"/>
          <w:szCs w:val="24"/>
        </w:rPr>
      </w:pPr>
    </w:p>
    <w:p w14:paraId="4F7B2617" w14:textId="4F75468D" w:rsidR="00464F51" w:rsidRPr="003008BB" w:rsidRDefault="00DB1A9F" w:rsidP="003008BB">
      <w:pPr>
        <w:pStyle w:val="a3"/>
        <w:spacing w:line="360" w:lineRule="auto"/>
        <w:jc w:val="both"/>
        <w:rPr>
          <w:rFonts w:ascii="Book Antiqua" w:hAnsi="Book Antiqua"/>
          <w:b/>
          <w:sz w:val="24"/>
          <w:szCs w:val="24"/>
        </w:rPr>
      </w:pPr>
      <w:r w:rsidRPr="003008BB">
        <w:rPr>
          <w:rFonts w:ascii="Book Antiqua" w:hAnsi="Book Antiqua"/>
          <w:b/>
          <w:sz w:val="24"/>
          <w:szCs w:val="24"/>
        </w:rPr>
        <w:t>ETIOLOGY</w:t>
      </w:r>
    </w:p>
    <w:p w14:paraId="4271170C" w14:textId="22C48B70" w:rsidR="00464F51" w:rsidRPr="003008BB" w:rsidRDefault="00464F51" w:rsidP="003008BB">
      <w:pPr>
        <w:pStyle w:val="a3"/>
        <w:spacing w:line="360" w:lineRule="auto"/>
        <w:jc w:val="both"/>
        <w:rPr>
          <w:rFonts w:ascii="Book Antiqua" w:hAnsi="Book Antiqua"/>
          <w:sz w:val="24"/>
          <w:szCs w:val="24"/>
        </w:rPr>
      </w:pPr>
      <w:r w:rsidRPr="003008BB">
        <w:rPr>
          <w:rFonts w:ascii="Book Antiqua" w:hAnsi="Book Antiqua"/>
          <w:sz w:val="24"/>
          <w:szCs w:val="24"/>
        </w:rPr>
        <w:t xml:space="preserve">Small bowel pathology accounts for </w:t>
      </w:r>
      <w:r w:rsidR="00551C2B" w:rsidRPr="003008BB">
        <w:rPr>
          <w:rFonts w:ascii="Book Antiqua" w:hAnsi="Book Antiqua"/>
          <w:sz w:val="24"/>
          <w:szCs w:val="24"/>
        </w:rPr>
        <w:t xml:space="preserve">up to </w:t>
      </w:r>
      <w:r w:rsidRPr="003008BB">
        <w:rPr>
          <w:rFonts w:ascii="Book Antiqua" w:hAnsi="Book Antiqua"/>
          <w:sz w:val="24"/>
          <w:szCs w:val="24"/>
        </w:rPr>
        <w:t xml:space="preserve">75% of patients presenting with </w:t>
      </w:r>
      <w:proofErr w:type="gramStart"/>
      <w:r w:rsidRPr="003008BB">
        <w:rPr>
          <w:rFonts w:ascii="Book Antiqua" w:hAnsi="Book Antiqua"/>
          <w:sz w:val="24"/>
          <w:szCs w:val="24"/>
        </w:rPr>
        <w:t>OGIB</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5-8]</w:t>
      </w:r>
      <w:r w:rsidRPr="003008BB">
        <w:rPr>
          <w:rFonts w:ascii="Book Antiqua" w:hAnsi="Book Antiqua"/>
          <w:sz w:val="24"/>
          <w:szCs w:val="24"/>
        </w:rPr>
        <w:t xml:space="preserve">, with </w:t>
      </w:r>
      <w:proofErr w:type="spellStart"/>
      <w:r w:rsidRPr="003008BB">
        <w:rPr>
          <w:rFonts w:ascii="Book Antiqua" w:hAnsi="Book Antiqua"/>
          <w:sz w:val="24"/>
          <w:szCs w:val="24"/>
        </w:rPr>
        <w:t>angiodysplasia</w:t>
      </w:r>
      <w:proofErr w:type="spellEnd"/>
      <w:r w:rsidRPr="003008BB">
        <w:rPr>
          <w:rFonts w:ascii="Book Antiqua" w:hAnsi="Book Antiqua"/>
          <w:sz w:val="24"/>
          <w:szCs w:val="24"/>
        </w:rPr>
        <w:t xml:space="preserve"> being the most common culprit accounting for up to 60% of </w:t>
      </w:r>
      <w:r w:rsidR="00551C2B" w:rsidRPr="003008BB">
        <w:rPr>
          <w:rFonts w:ascii="Book Antiqua" w:hAnsi="Book Antiqua"/>
          <w:sz w:val="24"/>
          <w:szCs w:val="24"/>
        </w:rPr>
        <w:t xml:space="preserve">these </w:t>
      </w:r>
      <w:r w:rsidRPr="003008BB">
        <w:rPr>
          <w:rFonts w:ascii="Book Antiqua" w:hAnsi="Book Antiqua"/>
          <w:sz w:val="24"/>
          <w:szCs w:val="24"/>
        </w:rPr>
        <w:t>cases</w:t>
      </w:r>
      <w:r w:rsidR="00DB1A9F" w:rsidRPr="003008BB">
        <w:rPr>
          <w:rFonts w:ascii="Book Antiqua" w:eastAsia="宋体" w:hAnsi="Book Antiqua"/>
          <w:sz w:val="24"/>
          <w:szCs w:val="24"/>
          <w:vertAlign w:val="superscript"/>
          <w:lang w:eastAsia="zh-CN"/>
        </w:rPr>
        <w:t>[9]</w:t>
      </w:r>
      <w:r w:rsidRPr="003008BB">
        <w:rPr>
          <w:rFonts w:ascii="Book Antiqua" w:hAnsi="Book Antiqua"/>
          <w:sz w:val="24"/>
          <w:szCs w:val="24"/>
        </w:rPr>
        <w:t xml:space="preserve">. Table 1 subdivides the most common causes of OGIB by anatomic location. Upper lesions are characterized by those that are proximal to the ligament of </w:t>
      </w:r>
      <w:proofErr w:type="spellStart"/>
      <w:r w:rsidRPr="003008BB">
        <w:rPr>
          <w:rFonts w:ascii="Book Antiqua" w:hAnsi="Book Antiqua"/>
          <w:sz w:val="24"/>
          <w:szCs w:val="24"/>
        </w:rPr>
        <w:t>Treitz</w:t>
      </w:r>
      <w:proofErr w:type="spellEnd"/>
      <w:r w:rsidRPr="003008BB">
        <w:rPr>
          <w:rFonts w:ascii="Book Antiqua" w:hAnsi="Book Antiqua"/>
          <w:sz w:val="24"/>
          <w:szCs w:val="24"/>
        </w:rPr>
        <w:t xml:space="preserve">, mid lesions are distal to the ligament of </w:t>
      </w:r>
      <w:proofErr w:type="spellStart"/>
      <w:r w:rsidRPr="003008BB">
        <w:rPr>
          <w:rFonts w:ascii="Book Antiqua" w:hAnsi="Book Antiqua"/>
          <w:sz w:val="24"/>
          <w:szCs w:val="24"/>
        </w:rPr>
        <w:t>Treitz</w:t>
      </w:r>
      <w:proofErr w:type="spellEnd"/>
      <w:r w:rsidRPr="003008BB">
        <w:rPr>
          <w:rFonts w:ascii="Book Antiqua" w:hAnsi="Book Antiqua"/>
          <w:sz w:val="24"/>
          <w:szCs w:val="24"/>
        </w:rPr>
        <w:t xml:space="preserve"> extending to the terminal ileum, and lower lesions are distal to the terminal </w:t>
      </w:r>
      <w:proofErr w:type="gramStart"/>
      <w:r w:rsidRPr="003008BB">
        <w:rPr>
          <w:rFonts w:ascii="Book Antiqua" w:hAnsi="Book Antiqua"/>
          <w:sz w:val="24"/>
          <w:szCs w:val="24"/>
        </w:rPr>
        <w:t>ileum</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10]</w:t>
      </w:r>
      <w:r w:rsidR="00551C2B" w:rsidRPr="003008BB">
        <w:rPr>
          <w:rFonts w:ascii="Book Antiqua" w:hAnsi="Book Antiqua"/>
          <w:sz w:val="24"/>
          <w:szCs w:val="24"/>
        </w:rPr>
        <w:t>.</w:t>
      </w:r>
      <w:r w:rsidRPr="003008BB">
        <w:rPr>
          <w:rFonts w:ascii="Book Antiqua" w:hAnsi="Book Antiqua"/>
          <w:sz w:val="24"/>
          <w:szCs w:val="24"/>
        </w:rPr>
        <w:t xml:space="preserve"> </w:t>
      </w:r>
    </w:p>
    <w:p w14:paraId="078E0745" w14:textId="77777777" w:rsidR="00464F51" w:rsidRPr="003008BB" w:rsidRDefault="00464F51" w:rsidP="003008BB">
      <w:pPr>
        <w:pStyle w:val="a3"/>
        <w:spacing w:line="360" w:lineRule="auto"/>
        <w:jc w:val="both"/>
        <w:rPr>
          <w:rFonts w:ascii="Book Antiqua" w:eastAsia="Times New Roman" w:hAnsi="Book Antiqua"/>
          <w:sz w:val="24"/>
          <w:szCs w:val="24"/>
        </w:rPr>
      </w:pPr>
    </w:p>
    <w:p w14:paraId="6EB9A8B9" w14:textId="69260D98" w:rsidR="002A1927" w:rsidRPr="003008BB" w:rsidRDefault="00DB1A9F" w:rsidP="003008BB">
      <w:pPr>
        <w:pStyle w:val="a3"/>
        <w:spacing w:line="360" w:lineRule="auto"/>
        <w:jc w:val="both"/>
        <w:rPr>
          <w:rFonts w:ascii="Book Antiqua" w:hAnsi="Book Antiqua"/>
          <w:sz w:val="24"/>
          <w:szCs w:val="24"/>
        </w:rPr>
      </w:pPr>
      <w:r w:rsidRPr="003008BB">
        <w:rPr>
          <w:rFonts w:ascii="Book Antiqua" w:hAnsi="Book Antiqua"/>
          <w:b/>
          <w:sz w:val="24"/>
          <w:szCs w:val="24"/>
        </w:rPr>
        <w:t>UPPER GI BLEED</w:t>
      </w:r>
      <w:r w:rsidRPr="003008BB">
        <w:rPr>
          <w:rFonts w:ascii="Book Antiqua" w:hAnsi="Book Antiqua"/>
          <w:sz w:val="24"/>
          <w:szCs w:val="24"/>
        </w:rPr>
        <w:t xml:space="preserve"> </w:t>
      </w:r>
    </w:p>
    <w:p w14:paraId="638AA60F" w14:textId="385E708F" w:rsidR="00464F51" w:rsidRPr="003008BB" w:rsidRDefault="002A1927" w:rsidP="003008BB">
      <w:pPr>
        <w:pStyle w:val="a3"/>
        <w:spacing w:line="360" w:lineRule="auto"/>
        <w:jc w:val="both"/>
        <w:rPr>
          <w:rFonts w:ascii="Book Antiqua" w:eastAsia="宋体" w:hAnsi="Book Antiqua"/>
          <w:sz w:val="24"/>
          <w:szCs w:val="24"/>
          <w:lang w:eastAsia="zh-CN"/>
        </w:rPr>
      </w:pPr>
      <w:r w:rsidRPr="003008BB">
        <w:rPr>
          <w:rFonts w:ascii="Book Antiqua" w:hAnsi="Book Antiqua"/>
          <w:sz w:val="24"/>
          <w:szCs w:val="24"/>
        </w:rPr>
        <w:t xml:space="preserve">Approximately </w:t>
      </w:r>
      <w:r w:rsidR="00DB1A9F" w:rsidRPr="003008BB">
        <w:rPr>
          <w:rFonts w:ascii="Book Antiqua" w:hAnsi="Book Antiqua"/>
          <w:sz w:val="24"/>
          <w:szCs w:val="24"/>
        </w:rPr>
        <w:t>100</w:t>
      </w:r>
      <w:r w:rsidR="000232CB" w:rsidRPr="003008BB">
        <w:rPr>
          <w:rFonts w:ascii="Book Antiqua" w:hAnsi="Book Antiqua"/>
          <w:sz w:val="24"/>
          <w:szCs w:val="24"/>
        </w:rPr>
        <w:t>000</w:t>
      </w:r>
      <w:r w:rsidRPr="003008BB">
        <w:rPr>
          <w:rFonts w:ascii="Book Antiqua" w:hAnsi="Book Antiqua"/>
          <w:sz w:val="24"/>
          <w:szCs w:val="24"/>
        </w:rPr>
        <w:t xml:space="preserve"> of patients hospitalized annually for </w:t>
      </w:r>
      <w:r w:rsidR="000232CB" w:rsidRPr="003008BB">
        <w:rPr>
          <w:rFonts w:ascii="Book Antiqua" w:hAnsi="Book Antiqua"/>
          <w:sz w:val="24"/>
          <w:szCs w:val="24"/>
        </w:rPr>
        <w:t>an</w:t>
      </w:r>
      <w:r w:rsidRPr="003008BB">
        <w:rPr>
          <w:rFonts w:ascii="Book Antiqua" w:hAnsi="Book Antiqua"/>
          <w:sz w:val="24"/>
          <w:szCs w:val="24"/>
        </w:rPr>
        <w:t xml:space="preserve"> UGIB, which carries a m</w:t>
      </w:r>
      <w:r w:rsidR="00A76960" w:rsidRPr="003008BB">
        <w:rPr>
          <w:rFonts w:ascii="Book Antiqua" w:hAnsi="Book Antiqua"/>
          <w:sz w:val="24"/>
          <w:szCs w:val="24"/>
        </w:rPr>
        <w:t>ortality rate as high as 11%</w:t>
      </w:r>
      <w:r w:rsidR="00DB1A9F" w:rsidRPr="003008BB">
        <w:rPr>
          <w:rFonts w:ascii="Book Antiqua" w:eastAsia="宋体" w:hAnsi="Book Antiqua"/>
          <w:sz w:val="24"/>
          <w:szCs w:val="24"/>
          <w:vertAlign w:val="superscript"/>
          <w:lang w:eastAsia="zh-CN"/>
        </w:rPr>
        <w:t>[11]</w:t>
      </w:r>
      <w:r w:rsidR="00A76960" w:rsidRPr="003008BB">
        <w:rPr>
          <w:rFonts w:ascii="Book Antiqua" w:hAnsi="Book Antiqua"/>
          <w:sz w:val="24"/>
          <w:szCs w:val="24"/>
        </w:rPr>
        <w:t>.</w:t>
      </w:r>
      <w:r w:rsidR="00464F51" w:rsidRPr="003008BB">
        <w:rPr>
          <w:rFonts w:ascii="Book Antiqua" w:hAnsi="Book Antiqua"/>
          <w:sz w:val="24"/>
          <w:szCs w:val="24"/>
        </w:rPr>
        <w:t xml:space="preserve"> The cornerstone for diagnosis and therapeutic intervention in UGIB revolves around endoscopy. There are no radiologic approaches that have demonstrated utility in the diagnosis of an UGIB. There are, however, radiologic interventions that may be used when endoscopic therapy has proven futile, namely </w:t>
      </w:r>
      <w:proofErr w:type="spellStart"/>
      <w:r w:rsidR="00464F51" w:rsidRPr="003008BB">
        <w:rPr>
          <w:rFonts w:ascii="Book Antiqua" w:hAnsi="Book Antiqua"/>
          <w:sz w:val="24"/>
          <w:szCs w:val="24"/>
        </w:rPr>
        <w:t>transjugular</w:t>
      </w:r>
      <w:proofErr w:type="spellEnd"/>
      <w:r w:rsidR="00464F51" w:rsidRPr="003008BB">
        <w:rPr>
          <w:rFonts w:ascii="Book Antiqua" w:hAnsi="Book Antiqua"/>
          <w:sz w:val="24"/>
          <w:szCs w:val="24"/>
        </w:rPr>
        <w:t xml:space="preserve"> intrahepatic </w:t>
      </w:r>
      <w:proofErr w:type="spellStart"/>
      <w:r w:rsidR="00464F51" w:rsidRPr="003008BB">
        <w:rPr>
          <w:rFonts w:ascii="Book Antiqua" w:hAnsi="Book Antiqua"/>
          <w:sz w:val="24"/>
          <w:szCs w:val="24"/>
        </w:rPr>
        <w:t>portosystemic</w:t>
      </w:r>
      <w:proofErr w:type="spellEnd"/>
      <w:r w:rsidR="00464F51" w:rsidRPr="003008BB">
        <w:rPr>
          <w:rFonts w:ascii="Book Antiqua" w:hAnsi="Book Antiqua"/>
          <w:sz w:val="24"/>
          <w:szCs w:val="24"/>
        </w:rPr>
        <w:t xml:space="preserve"> shunt, retrograde </w:t>
      </w:r>
      <w:proofErr w:type="spellStart"/>
      <w:r w:rsidR="00464F51" w:rsidRPr="003008BB">
        <w:rPr>
          <w:rFonts w:ascii="Book Antiqua" w:hAnsi="Book Antiqua"/>
          <w:sz w:val="24"/>
          <w:szCs w:val="24"/>
        </w:rPr>
        <w:t>transvenous</w:t>
      </w:r>
      <w:proofErr w:type="spellEnd"/>
      <w:r w:rsidR="00464F51" w:rsidRPr="003008BB">
        <w:rPr>
          <w:rFonts w:ascii="Book Antiqua" w:hAnsi="Book Antiqua"/>
          <w:sz w:val="24"/>
          <w:szCs w:val="24"/>
        </w:rPr>
        <w:t xml:space="preserve"> obliteration, and </w:t>
      </w:r>
      <w:proofErr w:type="spellStart"/>
      <w:r w:rsidR="00464F51" w:rsidRPr="003008BB">
        <w:rPr>
          <w:rFonts w:ascii="Book Antiqua" w:hAnsi="Book Antiqua"/>
          <w:sz w:val="24"/>
          <w:szCs w:val="24"/>
        </w:rPr>
        <w:t>transcatheter</w:t>
      </w:r>
      <w:proofErr w:type="spellEnd"/>
      <w:r w:rsidR="00464F51" w:rsidRPr="003008BB">
        <w:rPr>
          <w:rFonts w:ascii="Book Antiqua" w:hAnsi="Book Antiqua"/>
          <w:sz w:val="24"/>
          <w:szCs w:val="24"/>
        </w:rPr>
        <w:t xml:space="preserve"> selective embolization.</w:t>
      </w:r>
    </w:p>
    <w:p w14:paraId="1A10F518" w14:textId="77777777" w:rsidR="00DB1A9F" w:rsidRPr="003008BB" w:rsidRDefault="00DB1A9F" w:rsidP="003008BB">
      <w:pPr>
        <w:pStyle w:val="a3"/>
        <w:spacing w:line="360" w:lineRule="auto"/>
        <w:jc w:val="both"/>
        <w:rPr>
          <w:rFonts w:ascii="Book Antiqua" w:eastAsia="宋体" w:hAnsi="Book Antiqua"/>
          <w:sz w:val="24"/>
          <w:szCs w:val="24"/>
          <w:lang w:eastAsia="zh-CN"/>
        </w:rPr>
      </w:pPr>
    </w:p>
    <w:p w14:paraId="59117A2B" w14:textId="1B829755" w:rsidR="00464F51" w:rsidRPr="003008BB" w:rsidRDefault="00464F51" w:rsidP="003008BB">
      <w:pPr>
        <w:pStyle w:val="a3"/>
        <w:spacing w:line="360" w:lineRule="auto"/>
        <w:jc w:val="both"/>
        <w:rPr>
          <w:rFonts w:ascii="Book Antiqua" w:hAnsi="Book Antiqua"/>
          <w:b/>
          <w:i/>
          <w:sz w:val="24"/>
          <w:szCs w:val="24"/>
        </w:rPr>
      </w:pPr>
      <w:proofErr w:type="spellStart"/>
      <w:r w:rsidRPr="003008BB">
        <w:rPr>
          <w:rFonts w:ascii="Book Antiqua" w:hAnsi="Book Antiqua"/>
          <w:b/>
          <w:i/>
          <w:sz w:val="24"/>
          <w:szCs w:val="24"/>
        </w:rPr>
        <w:t>Transjugular</w:t>
      </w:r>
      <w:proofErr w:type="spellEnd"/>
      <w:r w:rsidR="00DB1A9F" w:rsidRPr="003008BB">
        <w:rPr>
          <w:rFonts w:ascii="Book Antiqua" w:hAnsi="Book Antiqua"/>
          <w:b/>
          <w:i/>
          <w:sz w:val="24"/>
          <w:szCs w:val="24"/>
        </w:rPr>
        <w:t xml:space="preserve"> intrahepatic </w:t>
      </w:r>
      <w:proofErr w:type="spellStart"/>
      <w:r w:rsidR="00DB1A9F" w:rsidRPr="003008BB">
        <w:rPr>
          <w:rFonts w:ascii="Book Antiqua" w:hAnsi="Book Antiqua"/>
          <w:b/>
          <w:i/>
          <w:sz w:val="24"/>
          <w:szCs w:val="24"/>
        </w:rPr>
        <w:t>portosystemic</w:t>
      </w:r>
      <w:proofErr w:type="spellEnd"/>
      <w:r w:rsidR="00DB1A9F" w:rsidRPr="003008BB">
        <w:rPr>
          <w:rFonts w:ascii="Book Antiqua" w:hAnsi="Book Antiqua"/>
          <w:b/>
          <w:i/>
          <w:sz w:val="24"/>
          <w:szCs w:val="24"/>
        </w:rPr>
        <w:t xml:space="preserve"> sh</w:t>
      </w:r>
      <w:r w:rsidRPr="003008BB">
        <w:rPr>
          <w:rFonts w:ascii="Book Antiqua" w:hAnsi="Book Antiqua"/>
          <w:b/>
          <w:i/>
          <w:sz w:val="24"/>
          <w:szCs w:val="24"/>
        </w:rPr>
        <w:t xml:space="preserve">unt </w:t>
      </w:r>
    </w:p>
    <w:p w14:paraId="2D46846D" w14:textId="5612EB15" w:rsidR="00503390" w:rsidRPr="003008BB" w:rsidRDefault="00464F51" w:rsidP="003008BB">
      <w:pPr>
        <w:pStyle w:val="a3"/>
        <w:spacing w:line="360" w:lineRule="auto"/>
        <w:jc w:val="both"/>
        <w:rPr>
          <w:rFonts w:ascii="Book Antiqua" w:hAnsi="Book Antiqua"/>
          <w:sz w:val="24"/>
          <w:szCs w:val="24"/>
        </w:rPr>
      </w:pPr>
      <w:proofErr w:type="spellStart"/>
      <w:r w:rsidRPr="003008BB">
        <w:rPr>
          <w:rFonts w:ascii="Book Antiqua" w:hAnsi="Book Antiqua"/>
          <w:sz w:val="24"/>
          <w:szCs w:val="24"/>
        </w:rPr>
        <w:t>Transjugular</w:t>
      </w:r>
      <w:proofErr w:type="spellEnd"/>
      <w:r w:rsidRPr="003008BB">
        <w:rPr>
          <w:rFonts w:ascii="Book Antiqua" w:hAnsi="Book Antiqua"/>
          <w:sz w:val="24"/>
          <w:szCs w:val="24"/>
        </w:rPr>
        <w:t xml:space="preserve"> intrahepatic </w:t>
      </w:r>
      <w:proofErr w:type="spellStart"/>
      <w:r w:rsidRPr="003008BB">
        <w:rPr>
          <w:rFonts w:ascii="Book Antiqua" w:hAnsi="Book Antiqua"/>
          <w:sz w:val="24"/>
          <w:szCs w:val="24"/>
        </w:rPr>
        <w:t>portosystemic</w:t>
      </w:r>
      <w:proofErr w:type="spellEnd"/>
      <w:r w:rsidRPr="003008BB">
        <w:rPr>
          <w:rFonts w:ascii="Book Antiqua" w:hAnsi="Book Antiqua"/>
          <w:sz w:val="24"/>
          <w:szCs w:val="24"/>
        </w:rPr>
        <w:t xml:space="preserve"> shunts (TIPS) utilizes angiographic guidance to create a low-resistance communication between the hepatic vein and the intrahepatic </w:t>
      </w:r>
      <w:r w:rsidR="00A76960" w:rsidRPr="003008BB">
        <w:rPr>
          <w:rFonts w:ascii="Book Antiqua" w:hAnsi="Book Antiqua"/>
          <w:sz w:val="24"/>
          <w:szCs w:val="24"/>
        </w:rPr>
        <w:t xml:space="preserve">portion of the portal </w:t>
      </w:r>
      <w:proofErr w:type="gramStart"/>
      <w:r w:rsidR="00A76960" w:rsidRPr="003008BB">
        <w:rPr>
          <w:rFonts w:ascii="Book Antiqua" w:hAnsi="Book Antiqua"/>
          <w:sz w:val="24"/>
          <w:szCs w:val="24"/>
        </w:rPr>
        <w:t>vein</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12]</w:t>
      </w:r>
      <w:r w:rsidR="00A76960" w:rsidRPr="003008BB">
        <w:rPr>
          <w:rFonts w:ascii="Book Antiqua" w:hAnsi="Book Antiqua"/>
          <w:sz w:val="24"/>
          <w:szCs w:val="24"/>
        </w:rPr>
        <w:t>.</w:t>
      </w:r>
      <w:r w:rsidRPr="003008BB">
        <w:rPr>
          <w:rFonts w:ascii="Book Antiqua" w:hAnsi="Book Antiqua"/>
          <w:sz w:val="24"/>
          <w:szCs w:val="24"/>
        </w:rPr>
        <w:t xml:space="preserve"> The expandable metal stent maintains patency of the tract allowing for continued systemic circulation. The indication for TIPS in the setting of an UGIB include acute esophageal, gastric, or ectopic </w:t>
      </w:r>
      <w:proofErr w:type="spellStart"/>
      <w:r w:rsidRPr="003008BB">
        <w:rPr>
          <w:rFonts w:ascii="Book Antiqua" w:hAnsi="Book Antiqua"/>
          <w:sz w:val="24"/>
          <w:szCs w:val="24"/>
        </w:rPr>
        <w:t>variceal</w:t>
      </w:r>
      <w:proofErr w:type="spellEnd"/>
      <w:r w:rsidRPr="003008BB">
        <w:rPr>
          <w:rFonts w:ascii="Book Antiqua" w:hAnsi="Book Antiqua"/>
          <w:sz w:val="24"/>
          <w:szCs w:val="24"/>
        </w:rPr>
        <w:t xml:space="preserve"> hemorrhages and in the prevention of recurrent </w:t>
      </w:r>
      <w:proofErr w:type="spellStart"/>
      <w:r w:rsidRPr="003008BB">
        <w:rPr>
          <w:rFonts w:ascii="Book Antiqua" w:hAnsi="Book Antiqua"/>
          <w:sz w:val="24"/>
          <w:szCs w:val="24"/>
        </w:rPr>
        <w:t>variceal</w:t>
      </w:r>
      <w:proofErr w:type="spellEnd"/>
      <w:r w:rsidRPr="003008BB">
        <w:rPr>
          <w:rFonts w:ascii="Book Antiqua" w:hAnsi="Book Antiqua"/>
          <w:sz w:val="24"/>
          <w:szCs w:val="24"/>
        </w:rPr>
        <w:t xml:space="preserve"> bleeding</w:t>
      </w:r>
      <w:r w:rsidR="001C3FD5" w:rsidRPr="003008BB">
        <w:rPr>
          <w:rFonts w:ascii="Book Antiqua" w:hAnsi="Book Antiqua"/>
          <w:sz w:val="24"/>
          <w:szCs w:val="24"/>
        </w:rPr>
        <w:t>.</w:t>
      </w:r>
    </w:p>
    <w:p w14:paraId="7D80FFA2" w14:textId="73705ADA" w:rsidR="001C3FD5" w:rsidRPr="003008BB" w:rsidRDefault="001C3FD5" w:rsidP="003008BB">
      <w:pPr>
        <w:pStyle w:val="a3"/>
        <w:spacing w:line="360" w:lineRule="auto"/>
        <w:jc w:val="both"/>
        <w:rPr>
          <w:rFonts w:ascii="Book Antiqua" w:hAnsi="Book Antiqua"/>
          <w:sz w:val="24"/>
          <w:szCs w:val="24"/>
          <w:vertAlign w:val="superscript"/>
        </w:rPr>
      </w:pPr>
      <w:r w:rsidRPr="003008BB">
        <w:rPr>
          <w:rFonts w:ascii="Book Antiqua" w:hAnsi="Book Antiqua"/>
          <w:sz w:val="24"/>
          <w:szCs w:val="24"/>
        </w:rPr>
        <w:t xml:space="preserve">Garcia-Pagan </w:t>
      </w:r>
      <w:r w:rsidRPr="003008BB">
        <w:rPr>
          <w:rFonts w:ascii="Book Antiqua" w:hAnsi="Book Antiqua"/>
          <w:i/>
          <w:sz w:val="24"/>
          <w:szCs w:val="24"/>
        </w:rPr>
        <w:t xml:space="preserve">et </w:t>
      </w:r>
      <w:proofErr w:type="gramStart"/>
      <w:r w:rsidRPr="003008BB">
        <w:rPr>
          <w:rFonts w:ascii="Book Antiqua" w:hAnsi="Book Antiqua"/>
          <w:i/>
          <w:sz w:val="24"/>
          <w:szCs w:val="24"/>
        </w:rPr>
        <w:t>al</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13]</w:t>
      </w:r>
      <w:r w:rsidRPr="003008BB">
        <w:rPr>
          <w:rFonts w:ascii="Book Antiqua" w:hAnsi="Book Antiqua"/>
          <w:sz w:val="24"/>
          <w:szCs w:val="24"/>
        </w:rPr>
        <w:t xml:space="preserve"> evaluated the use of TIPS in 63 patients with cirrhosis (Child-Pugh class B or C) prese</w:t>
      </w:r>
      <w:r w:rsidR="00A76960" w:rsidRPr="003008BB">
        <w:rPr>
          <w:rFonts w:ascii="Book Antiqua" w:hAnsi="Book Antiqua"/>
          <w:sz w:val="24"/>
          <w:szCs w:val="24"/>
        </w:rPr>
        <w:t>nting with persistent bleeding.</w:t>
      </w:r>
      <w:r w:rsidRPr="003008BB">
        <w:rPr>
          <w:rFonts w:ascii="Book Antiqua" w:hAnsi="Book Antiqua"/>
          <w:sz w:val="24"/>
          <w:szCs w:val="24"/>
        </w:rPr>
        <w:t xml:space="preserve"> Patients were </w:t>
      </w:r>
      <w:r w:rsidRPr="003008BB">
        <w:rPr>
          <w:rFonts w:ascii="Book Antiqua" w:hAnsi="Book Antiqua"/>
          <w:sz w:val="24"/>
          <w:szCs w:val="24"/>
        </w:rPr>
        <w:lastRenderedPageBreak/>
        <w:t xml:space="preserve">randomly assigned to treatment with TIPS (early-TIPS; </w:t>
      </w:r>
      <w:r w:rsidRPr="003008BB">
        <w:rPr>
          <w:rFonts w:ascii="Book Antiqua" w:hAnsi="Book Antiqua"/>
          <w:i/>
          <w:sz w:val="24"/>
          <w:szCs w:val="24"/>
        </w:rPr>
        <w:t>n</w:t>
      </w:r>
      <w:r w:rsidR="00DB1A9F" w:rsidRPr="003008BB">
        <w:rPr>
          <w:rFonts w:ascii="Book Antiqua" w:eastAsia="宋体" w:hAnsi="Book Antiqua"/>
          <w:sz w:val="24"/>
          <w:szCs w:val="24"/>
          <w:lang w:eastAsia="zh-CN"/>
        </w:rPr>
        <w:t xml:space="preserve"> </w:t>
      </w:r>
      <w:r w:rsidRPr="003008BB">
        <w:rPr>
          <w:rFonts w:ascii="Book Antiqua" w:hAnsi="Book Antiqua"/>
          <w:sz w:val="24"/>
          <w:szCs w:val="24"/>
        </w:rPr>
        <w:t>=</w:t>
      </w:r>
      <w:r w:rsidR="00DB1A9F" w:rsidRPr="003008BB">
        <w:rPr>
          <w:rFonts w:ascii="Book Antiqua" w:eastAsia="宋体" w:hAnsi="Book Antiqua"/>
          <w:sz w:val="24"/>
          <w:szCs w:val="24"/>
          <w:lang w:eastAsia="zh-CN"/>
        </w:rPr>
        <w:t xml:space="preserve"> </w:t>
      </w:r>
      <w:r w:rsidRPr="003008BB">
        <w:rPr>
          <w:rFonts w:ascii="Book Antiqua" w:hAnsi="Book Antiqua"/>
          <w:sz w:val="24"/>
          <w:szCs w:val="24"/>
        </w:rPr>
        <w:t xml:space="preserve">32) or continuation of vasoactive therapy with propranolol or </w:t>
      </w:r>
      <w:proofErr w:type="spellStart"/>
      <w:r w:rsidRPr="003008BB">
        <w:rPr>
          <w:rFonts w:ascii="Book Antiqua" w:hAnsi="Book Antiqua"/>
          <w:sz w:val="24"/>
          <w:szCs w:val="24"/>
        </w:rPr>
        <w:t>nadolol</w:t>
      </w:r>
      <w:proofErr w:type="spellEnd"/>
      <w:r w:rsidRPr="003008BB">
        <w:rPr>
          <w:rFonts w:ascii="Book Antiqua" w:hAnsi="Book Antiqua"/>
          <w:sz w:val="24"/>
          <w:szCs w:val="24"/>
        </w:rPr>
        <w:t xml:space="preserve"> and long-term endoscopic band ligation (</w:t>
      </w:r>
      <w:proofErr w:type="spellStart"/>
      <w:r w:rsidRPr="003008BB">
        <w:rPr>
          <w:rFonts w:ascii="Book Antiqua" w:hAnsi="Book Antiqua"/>
          <w:sz w:val="24"/>
          <w:szCs w:val="24"/>
        </w:rPr>
        <w:t>pharmacoptherapy</w:t>
      </w:r>
      <w:proofErr w:type="spellEnd"/>
      <w:r w:rsidRPr="003008BB">
        <w:rPr>
          <w:rFonts w:ascii="Book Antiqua" w:hAnsi="Book Antiqua"/>
          <w:sz w:val="24"/>
          <w:szCs w:val="24"/>
        </w:rPr>
        <w:t xml:space="preserve">-EBL; </w:t>
      </w:r>
      <w:r w:rsidRPr="003008BB">
        <w:rPr>
          <w:rFonts w:ascii="Book Antiqua" w:hAnsi="Book Antiqua"/>
          <w:i/>
          <w:sz w:val="24"/>
          <w:szCs w:val="24"/>
        </w:rPr>
        <w:t>n</w:t>
      </w:r>
      <w:r w:rsidR="00DB1A9F" w:rsidRPr="003008BB">
        <w:rPr>
          <w:rFonts w:ascii="Book Antiqua" w:eastAsia="宋体" w:hAnsi="Book Antiqua"/>
          <w:sz w:val="24"/>
          <w:szCs w:val="24"/>
          <w:lang w:eastAsia="zh-CN"/>
        </w:rPr>
        <w:t xml:space="preserve"> </w:t>
      </w:r>
      <w:r w:rsidRPr="003008BB">
        <w:rPr>
          <w:rFonts w:ascii="Book Antiqua" w:hAnsi="Book Antiqua"/>
          <w:sz w:val="24"/>
          <w:szCs w:val="24"/>
        </w:rPr>
        <w:t>=</w:t>
      </w:r>
      <w:r w:rsidR="00DB1A9F" w:rsidRPr="003008BB">
        <w:rPr>
          <w:rFonts w:ascii="Book Antiqua" w:eastAsia="宋体" w:hAnsi="Book Antiqua"/>
          <w:sz w:val="24"/>
          <w:szCs w:val="24"/>
          <w:lang w:eastAsia="zh-CN"/>
        </w:rPr>
        <w:t xml:space="preserve"> </w:t>
      </w:r>
      <w:r w:rsidRPr="003008BB">
        <w:rPr>
          <w:rFonts w:ascii="Book Antiqua" w:hAnsi="Book Antiqua"/>
          <w:sz w:val="24"/>
          <w:szCs w:val="24"/>
        </w:rPr>
        <w:t>31) with future consideration of TIPS as rescue therapy if necessary. Re</w:t>
      </w:r>
      <w:r w:rsidR="00C92FEF" w:rsidRPr="003008BB">
        <w:rPr>
          <w:rFonts w:ascii="Book Antiqua" w:hAnsi="Book Antiqua"/>
          <w:sz w:val="24"/>
          <w:szCs w:val="24"/>
        </w:rPr>
        <w:t>-</w:t>
      </w:r>
      <w:r w:rsidRPr="003008BB">
        <w:rPr>
          <w:rFonts w:ascii="Book Antiqua" w:hAnsi="Book Antiqua"/>
          <w:sz w:val="24"/>
          <w:szCs w:val="24"/>
        </w:rPr>
        <w:t>bleeding or persistent bleeding occurred in 14 patients in the pharmacotherapy-EBL group as compared to 1 patient in the early-TIPS group during a median follow up at 16 months (</w:t>
      </w:r>
      <w:r w:rsidR="00DB1A9F" w:rsidRPr="003008BB">
        <w:rPr>
          <w:rFonts w:ascii="Book Antiqua" w:hAnsi="Book Antiqua"/>
          <w:i/>
          <w:sz w:val="24"/>
          <w:szCs w:val="24"/>
        </w:rPr>
        <w:t>P</w:t>
      </w:r>
      <w:r w:rsidR="00DB1A9F" w:rsidRPr="003008BB">
        <w:rPr>
          <w:rFonts w:ascii="Book Antiqua" w:eastAsia="宋体" w:hAnsi="Book Antiqua"/>
          <w:i/>
          <w:sz w:val="24"/>
          <w:szCs w:val="24"/>
          <w:lang w:eastAsia="zh-CN"/>
        </w:rPr>
        <w:t xml:space="preserve"> </w:t>
      </w:r>
      <w:r w:rsidRPr="003008BB">
        <w:rPr>
          <w:rFonts w:ascii="Book Antiqua" w:hAnsi="Book Antiqua"/>
          <w:sz w:val="24"/>
          <w:szCs w:val="24"/>
        </w:rPr>
        <w:t>=</w:t>
      </w:r>
      <w:r w:rsidR="00DB1A9F" w:rsidRPr="003008BB">
        <w:rPr>
          <w:rFonts w:ascii="Book Antiqua" w:eastAsia="宋体" w:hAnsi="Book Antiqua"/>
          <w:sz w:val="24"/>
          <w:szCs w:val="24"/>
          <w:lang w:eastAsia="zh-CN"/>
        </w:rPr>
        <w:t xml:space="preserve"> </w:t>
      </w:r>
      <w:r w:rsidRPr="003008BB">
        <w:rPr>
          <w:rFonts w:ascii="Book Antiqua" w:hAnsi="Book Antiqua"/>
          <w:sz w:val="24"/>
          <w:szCs w:val="24"/>
        </w:rPr>
        <w:t xml:space="preserve">0.001). </w:t>
      </w:r>
      <w:r w:rsidR="00C92FEF" w:rsidRPr="003008BB">
        <w:rPr>
          <w:rFonts w:ascii="Book Antiqua" w:hAnsi="Book Antiqua"/>
          <w:sz w:val="24"/>
          <w:szCs w:val="24"/>
        </w:rPr>
        <w:t>The 1-yea</w:t>
      </w:r>
      <w:r w:rsidR="00A76960" w:rsidRPr="003008BB">
        <w:rPr>
          <w:rFonts w:ascii="Book Antiqua" w:hAnsi="Book Antiqua"/>
          <w:sz w:val="24"/>
          <w:szCs w:val="24"/>
        </w:rPr>
        <w:t xml:space="preserve">r likelihood of remaining free </w:t>
      </w:r>
      <w:r w:rsidR="00C92FEF" w:rsidRPr="003008BB">
        <w:rPr>
          <w:rFonts w:ascii="Book Antiqua" w:hAnsi="Book Antiqua"/>
          <w:sz w:val="24"/>
          <w:szCs w:val="24"/>
        </w:rPr>
        <w:t>f</w:t>
      </w:r>
      <w:r w:rsidR="00A76960" w:rsidRPr="003008BB">
        <w:rPr>
          <w:rFonts w:ascii="Book Antiqua" w:hAnsi="Book Antiqua"/>
          <w:sz w:val="24"/>
          <w:szCs w:val="24"/>
        </w:rPr>
        <w:t>rom</w:t>
      </w:r>
      <w:r w:rsidR="00C92FEF" w:rsidRPr="003008BB">
        <w:rPr>
          <w:rFonts w:ascii="Book Antiqua" w:hAnsi="Book Antiqua"/>
          <w:sz w:val="24"/>
          <w:szCs w:val="24"/>
        </w:rPr>
        <w:t xml:space="preserve"> re</w:t>
      </w:r>
      <w:r w:rsidR="00A76960" w:rsidRPr="003008BB">
        <w:rPr>
          <w:rFonts w:ascii="Book Antiqua" w:hAnsi="Book Antiqua"/>
          <w:sz w:val="24"/>
          <w:szCs w:val="24"/>
        </w:rPr>
        <w:t>-</w:t>
      </w:r>
      <w:r w:rsidR="00C92FEF" w:rsidRPr="003008BB">
        <w:rPr>
          <w:rFonts w:ascii="Book Antiqua" w:hAnsi="Book Antiqua"/>
          <w:sz w:val="24"/>
          <w:szCs w:val="24"/>
        </w:rPr>
        <w:t>bleed</w:t>
      </w:r>
      <w:r w:rsidR="00A76960" w:rsidRPr="003008BB">
        <w:rPr>
          <w:rFonts w:ascii="Book Antiqua" w:hAnsi="Book Antiqua"/>
          <w:sz w:val="24"/>
          <w:szCs w:val="24"/>
        </w:rPr>
        <w:t>ing</w:t>
      </w:r>
      <w:r w:rsidR="00C92FEF" w:rsidRPr="003008BB">
        <w:rPr>
          <w:rFonts w:ascii="Book Antiqua" w:hAnsi="Book Antiqua"/>
          <w:sz w:val="24"/>
          <w:szCs w:val="24"/>
        </w:rPr>
        <w:t xml:space="preserve"> or persistent bleed</w:t>
      </w:r>
      <w:r w:rsidR="00A76960" w:rsidRPr="003008BB">
        <w:rPr>
          <w:rFonts w:ascii="Book Antiqua" w:hAnsi="Book Antiqua"/>
          <w:sz w:val="24"/>
          <w:szCs w:val="24"/>
        </w:rPr>
        <w:t>ing</w:t>
      </w:r>
      <w:r w:rsidR="00C92FEF" w:rsidRPr="003008BB">
        <w:rPr>
          <w:rFonts w:ascii="Book Antiqua" w:hAnsi="Book Antiqua"/>
          <w:sz w:val="24"/>
          <w:szCs w:val="24"/>
        </w:rPr>
        <w:t xml:space="preserve"> was 50% in the pharmacotherapy-EBL group compared 97% in the early-TIPS group (</w:t>
      </w:r>
      <w:r w:rsidR="00DB1A9F" w:rsidRPr="003008BB">
        <w:rPr>
          <w:rFonts w:ascii="Book Antiqua" w:hAnsi="Book Antiqua"/>
          <w:i/>
          <w:sz w:val="24"/>
          <w:szCs w:val="24"/>
        </w:rPr>
        <w:t>P</w:t>
      </w:r>
      <w:r w:rsidR="00DB1A9F" w:rsidRPr="003008BB">
        <w:rPr>
          <w:rFonts w:ascii="Book Antiqua" w:eastAsia="宋体" w:hAnsi="Book Antiqua"/>
          <w:sz w:val="24"/>
          <w:szCs w:val="24"/>
          <w:lang w:eastAsia="zh-CN"/>
        </w:rPr>
        <w:t xml:space="preserve"> </w:t>
      </w:r>
      <w:r w:rsidR="00C92FEF" w:rsidRPr="003008BB">
        <w:rPr>
          <w:rFonts w:ascii="Book Antiqua" w:hAnsi="Book Antiqua"/>
          <w:sz w:val="24"/>
          <w:szCs w:val="24"/>
        </w:rPr>
        <w:t>&lt;</w:t>
      </w:r>
      <w:r w:rsidR="00DB1A9F" w:rsidRPr="003008BB">
        <w:rPr>
          <w:rFonts w:ascii="Book Antiqua" w:eastAsia="宋体" w:hAnsi="Book Antiqua"/>
          <w:sz w:val="24"/>
          <w:szCs w:val="24"/>
          <w:lang w:eastAsia="zh-CN"/>
        </w:rPr>
        <w:t xml:space="preserve"> </w:t>
      </w:r>
      <w:r w:rsidR="00C92FEF" w:rsidRPr="003008BB">
        <w:rPr>
          <w:rFonts w:ascii="Book Antiqua" w:hAnsi="Book Antiqua"/>
          <w:sz w:val="24"/>
          <w:szCs w:val="24"/>
        </w:rPr>
        <w:t xml:space="preserve">0.001). The 1-year survival in the pharmacotherapy-EBL group compared to the early-TIPS group was 61% and 86%, respectively, which led the authors to conclude that early use of TIPS was associated with significant reduction in treatment failure and mortality in patients with cirrhosis hospitalized for acute </w:t>
      </w:r>
      <w:proofErr w:type="spellStart"/>
      <w:r w:rsidR="00C92FEF" w:rsidRPr="003008BB">
        <w:rPr>
          <w:rFonts w:ascii="Book Antiqua" w:hAnsi="Book Antiqua"/>
          <w:sz w:val="24"/>
          <w:szCs w:val="24"/>
        </w:rPr>
        <w:t>variceal</w:t>
      </w:r>
      <w:proofErr w:type="spellEnd"/>
      <w:r w:rsidR="00C92FEF" w:rsidRPr="003008BB">
        <w:rPr>
          <w:rFonts w:ascii="Book Antiqua" w:hAnsi="Book Antiqua"/>
          <w:sz w:val="24"/>
          <w:szCs w:val="24"/>
        </w:rPr>
        <w:t xml:space="preserve"> bleeding.</w:t>
      </w:r>
      <w:r w:rsidR="00DB1A9F" w:rsidRPr="003008BB">
        <w:rPr>
          <w:rFonts w:ascii="Book Antiqua" w:eastAsia="宋体" w:hAnsi="Book Antiqua"/>
          <w:sz w:val="24"/>
          <w:szCs w:val="24"/>
          <w:lang w:eastAsia="zh-CN"/>
        </w:rPr>
        <w:t xml:space="preserve"> </w:t>
      </w:r>
      <w:r w:rsidR="00C92FEF" w:rsidRPr="003008BB">
        <w:rPr>
          <w:rFonts w:ascii="Book Antiqua" w:hAnsi="Book Antiqua"/>
          <w:sz w:val="24"/>
          <w:szCs w:val="24"/>
        </w:rPr>
        <w:t xml:space="preserve">A retrospective study in 2013 validated these results confirming a favorable 1-year mortality in patients who received early-TIPS when compared to those </w:t>
      </w:r>
      <w:r w:rsidR="008040F4" w:rsidRPr="003008BB">
        <w:rPr>
          <w:rFonts w:ascii="Book Antiqua" w:hAnsi="Book Antiqua"/>
          <w:sz w:val="24"/>
          <w:szCs w:val="24"/>
        </w:rPr>
        <w:t xml:space="preserve">who received vasoactive and endoscopic therapy at 86% </w:t>
      </w:r>
      <w:r w:rsidR="00995B6B" w:rsidRPr="003008BB">
        <w:rPr>
          <w:rFonts w:ascii="Book Antiqua" w:hAnsi="Book Antiqua"/>
          <w:sz w:val="24"/>
          <w:szCs w:val="24"/>
        </w:rPr>
        <w:t>and 70% respectively (</w:t>
      </w:r>
      <w:r w:rsidR="00DB1A9F" w:rsidRPr="003008BB">
        <w:rPr>
          <w:rFonts w:ascii="Book Antiqua" w:hAnsi="Book Antiqua"/>
          <w:i/>
          <w:sz w:val="24"/>
          <w:szCs w:val="24"/>
        </w:rPr>
        <w:t>P</w:t>
      </w:r>
      <w:r w:rsidR="00DB1A9F" w:rsidRPr="003008BB">
        <w:rPr>
          <w:rFonts w:ascii="Book Antiqua" w:eastAsia="宋体" w:hAnsi="Book Antiqua"/>
          <w:sz w:val="24"/>
          <w:szCs w:val="24"/>
          <w:lang w:eastAsia="zh-CN"/>
        </w:rPr>
        <w:t xml:space="preserve"> </w:t>
      </w:r>
      <w:r w:rsidR="00995B6B" w:rsidRPr="003008BB">
        <w:rPr>
          <w:rFonts w:ascii="Book Antiqua" w:hAnsi="Book Antiqua"/>
          <w:sz w:val="24"/>
          <w:szCs w:val="24"/>
        </w:rPr>
        <w:t>=</w:t>
      </w:r>
      <w:r w:rsidR="00DB1A9F" w:rsidRPr="003008BB">
        <w:rPr>
          <w:rFonts w:ascii="Book Antiqua" w:eastAsia="宋体" w:hAnsi="Book Antiqua"/>
          <w:sz w:val="24"/>
          <w:szCs w:val="24"/>
          <w:lang w:eastAsia="zh-CN"/>
        </w:rPr>
        <w:t xml:space="preserve"> </w:t>
      </w:r>
      <w:r w:rsidR="00995B6B" w:rsidRPr="003008BB">
        <w:rPr>
          <w:rFonts w:ascii="Book Antiqua" w:hAnsi="Book Antiqua"/>
          <w:sz w:val="24"/>
          <w:szCs w:val="24"/>
        </w:rPr>
        <w:t>0.056)</w:t>
      </w:r>
      <w:r w:rsidR="00DB1A9F" w:rsidRPr="003008BB">
        <w:rPr>
          <w:rFonts w:ascii="Book Antiqua" w:eastAsia="宋体" w:hAnsi="Book Antiqua"/>
          <w:sz w:val="24"/>
          <w:szCs w:val="24"/>
          <w:vertAlign w:val="superscript"/>
          <w:lang w:eastAsia="zh-CN"/>
        </w:rPr>
        <w:t>[14]</w:t>
      </w:r>
      <w:r w:rsidR="00995B6B" w:rsidRPr="003008BB">
        <w:rPr>
          <w:rFonts w:ascii="Book Antiqua" w:hAnsi="Book Antiqua"/>
          <w:sz w:val="24"/>
          <w:szCs w:val="24"/>
        </w:rPr>
        <w:t>.</w:t>
      </w:r>
    </w:p>
    <w:p w14:paraId="34A45B1F" w14:textId="2F89D9F2" w:rsidR="008040F4" w:rsidRPr="003008BB" w:rsidRDefault="008040F4" w:rsidP="003008BB">
      <w:pPr>
        <w:pStyle w:val="a3"/>
        <w:spacing w:line="360" w:lineRule="auto"/>
        <w:ind w:firstLineChars="100" w:firstLine="240"/>
        <w:jc w:val="both"/>
        <w:rPr>
          <w:rFonts w:ascii="Book Antiqua" w:eastAsia="宋体" w:hAnsi="Book Antiqua"/>
          <w:sz w:val="24"/>
          <w:szCs w:val="24"/>
          <w:lang w:eastAsia="zh-CN"/>
        </w:rPr>
      </w:pPr>
      <w:r w:rsidRPr="003008BB">
        <w:rPr>
          <w:rFonts w:ascii="Book Antiqua" w:hAnsi="Book Antiqua"/>
          <w:sz w:val="24"/>
          <w:szCs w:val="24"/>
        </w:rPr>
        <w:t xml:space="preserve">It has recently been postulated that the use of </w:t>
      </w:r>
      <w:proofErr w:type="spellStart"/>
      <w:r w:rsidRPr="003008BB">
        <w:rPr>
          <w:rFonts w:ascii="Book Antiqua" w:hAnsi="Book Antiqua"/>
          <w:sz w:val="24"/>
          <w:szCs w:val="24"/>
        </w:rPr>
        <w:t>embolotherapy</w:t>
      </w:r>
      <w:proofErr w:type="spellEnd"/>
      <w:r w:rsidRPr="003008BB">
        <w:rPr>
          <w:rFonts w:ascii="Book Antiqua" w:hAnsi="Book Antiqua"/>
          <w:sz w:val="24"/>
          <w:szCs w:val="24"/>
        </w:rPr>
        <w:t xml:space="preserve"> may further prevent recurrent </w:t>
      </w:r>
      <w:proofErr w:type="spellStart"/>
      <w:r w:rsidRPr="003008BB">
        <w:rPr>
          <w:rFonts w:ascii="Book Antiqua" w:hAnsi="Book Antiqua"/>
          <w:sz w:val="24"/>
          <w:szCs w:val="24"/>
        </w:rPr>
        <w:t>variceal</w:t>
      </w:r>
      <w:proofErr w:type="spellEnd"/>
      <w:r w:rsidRPr="003008BB">
        <w:rPr>
          <w:rFonts w:ascii="Book Antiqua" w:hAnsi="Book Antiqua"/>
          <w:sz w:val="24"/>
          <w:szCs w:val="24"/>
        </w:rPr>
        <w:t xml:space="preserve"> bleeding and stent dysfunction fol</w:t>
      </w:r>
      <w:r w:rsidR="00995B6B" w:rsidRPr="003008BB">
        <w:rPr>
          <w:rFonts w:ascii="Book Antiqua" w:hAnsi="Book Antiqua"/>
          <w:sz w:val="24"/>
          <w:szCs w:val="24"/>
        </w:rPr>
        <w:t xml:space="preserve">lowing TIPS </w:t>
      </w:r>
      <w:proofErr w:type="gramStart"/>
      <w:r w:rsidR="00995B6B" w:rsidRPr="003008BB">
        <w:rPr>
          <w:rFonts w:ascii="Book Antiqua" w:hAnsi="Book Antiqua"/>
          <w:sz w:val="24"/>
          <w:szCs w:val="24"/>
        </w:rPr>
        <w:t>creation</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15]</w:t>
      </w:r>
      <w:r w:rsidR="00995B6B" w:rsidRPr="003008BB">
        <w:rPr>
          <w:rFonts w:ascii="Book Antiqua" w:hAnsi="Book Antiqua"/>
          <w:sz w:val="24"/>
          <w:szCs w:val="24"/>
        </w:rPr>
        <w:t>. A recent</w:t>
      </w:r>
      <w:r w:rsidRPr="003008BB">
        <w:rPr>
          <w:rFonts w:ascii="Book Antiqua" w:hAnsi="Book Antiqua"/>
          <w:sz w:val="24"/>
          <w:szCs w:val="24"/>
        </w:rPr>
        <w:t xml:space="preserve"> prospective study randomized 106 patients with cirrhosis and recurrent </w:t>
      </w:r>
      <w:proofErr w:type="spellStart"/>
      <w:r w:rsidRPr="003008BB">
        <w:rPr>
          <w:rFonts w:ascii="Book Antiqua" w:hAnsi="Book Antiqua"/>
          <w:sz w:val="24"/>
          <w:szCs w:val="24"/>
        </w:rPr>
        <w:t>variceal</w:t>
      </w:r>
      <w:proofErr w:type="spellEnd"/>
      <w:r w:rsidRPr="003008BB">
        <w:rPr>
          <w:rFonts w:ascii="Book Antiqua" w:hAnsi="Book Antiqua"/>
          <w:sz w:val="24"/>
          <w:szCs w:val="24"/>
        </w:rPr>
        <w:t xml:space="preserve"> bleeding to TIPS in conjunction with prior </w:t>
      </w:r>
      <w:proofErr w:type="spellStart"/>
      <w:r w:rsidRPr="003008BB">
        <w:rPr>
          <w:rFonts w:ascii="Book Antiqua" w:hAnsi="Book Antiqua"/>
          <w:sz w:val="24"/>
          <w:szCs w:val="24"/>
        </w:rPr>
        <w:t>embolotherapy</w:t>
      </w:r>
      <w:proofErr w:type="spellEnd"/>
      <w:r w:rsidRPr="003008BB">
        <w:rPr>
          <w:rFonts w:ascii="Book Antiqua" w:hAnsi="Book Antiqua"/>
          <w:sz w:val="24"/>
          <w:szCs w:val="24"/>
        </w:rPr>
        <w:t xml:space="preserve"> via the jugular vein</w:t>
      </w:r>
      <w:r w:rsidR="000232CB" w:rsidRPr="003008BB">
        <w:rPr>
          <w:rFonts w:ascii="Book Antiqua" w:hAnsi="Book Antiqua"/>
          <w:sz w:val="24"/>
          <w:szCs w:val="24"/>
        </w:rPr>
        <w:t xml:space="preserve"> (TIPS</w:t>
      </w:r>
      <w:r w:rsidR="00DB1A9F" w:rsidRPr="003008BB">
        <w:rPr>
          <w:rFonts w:ascii="Book Antiqua" w:eastAsia="宋体" w:hAnsi="Book Antiqua"/>
          <w:sz w:val="24"/>
          <w:szCs w:val="24"/>
          <w:lang w:eastAsia="zh-CN"/>
        </w:rPr>
        <w:t xml:space="preserve"> </w:t>
      </w:r>
      <w:r w:rsidR="000232CB" w:rsidRPr="003008BB">
        <w:rPr>
          <w:rFonts w:ascii="Book Antiqua" w:hAnsi="Book Antiqua"/>
          <w:sz w:val="24"/>
          <w:szCs w:val="24"/>
        </w:rPr>
        <w:t>+</w:t>
      </w:r>
      <w:r w:rsidR="00DB1A9F" w:rsidRPr="003008BB">
        <w:rPr>
          <w:rFonts w:ascii="Book Antiqua" w:eastAsia="宋体" w:hAnsi="Book Antiqua"/>
          <w:sz w:val="24"/>
          <w:szCs w:val="24"/>
          <w:lang w:eastAsia="zh-CN"/>
        </w:rPr>
        <w:t xml:space="preserve"> </w:t>
      </w:r>
      <w:r w:rsidR="000232CB" w:rsidRPr="003008BB">
        <w:rPr>
          <w:rFonts w:ascii="Book Antiqua" w:hAnsi="Book Antiqua"/>
          <w:sz w:val="24"/>
          <w:szCs w:val="24"/>
        </w:rPr>
        <w:t>E</w:t>
      </w:r>
      <w:r w:rsidR="00DB1A9F" w:rsidRPr="003008BB">
        <w:rPr>
          <w:rFonts w:ascii="Book Antiqua" w:eastAsia="宋体" w:hAnsi="Book Antiqua"/>
          <w:sz w:val="24"/>
          <w:szCs w:val="24"/>
          <w:lang w:eastAsia="zh-CN"/>
        </w:rPr>
        <w:t>,</w:t>
      </w:r>
      <w:r w:rsidR="000232CB" w:rsidRPr="003008BB">
        <w:rPr>
          <w:rFonts w:ascii="Book Antiqua" w:hAnsi="Book Antiqua"/>
          <w:sz w:val="24"/>
          <w:szCs w:val="24"/>
        </w:rPr>
        <w:t xml:space="preserve"> </w:t>
      </w:r>
      <w:r w:rsidR="000232CB" w:rsidRPr="003008BB">
        <w:rPr>
          <w:rFonts w:ascii="Book Antiqua" w:hAnsi="Book Antiqua"/>
          <w:i/>
          <w:sz w:val="24"/>
          <w:szCs w:val="24"/>
        </w:rPr>
        <w:t>n</w:t>
      </w:r>
      <w:r w:rsidR="00DB1A9F" w:rsidRPr="003008BB">
        <w:rPr>
          <w:rFonts w:ascii="Book Antiqua" w:eastAsia="宋体" w:hAnsi="Book Antiqua"/>
          <w:sz w:val="24"/>
          <w:szCs w:val="24"/>
          <w:lang w:eastAsia="zh-CN"/>
        </w:rPr>
        <w:t xml:space="preserve"> </w:t>
      </w:r>
      <w:r w:rsidR="000232CB" w:rsidRPr="003008BB">
        <w:rPr>
          <w:rFonts w:ascii="Book Antiqua" w:hAnsi="Book Antiqua"/>
          <w:sz w:val="24"/>
          <w:szCs w:val="24"/>
        </w:rPr>
        <w:t>=</w:t>
      </w:r>
      <w:r w:rsidR="00DB1A9F" w:rsidRPr="003008BB">
        <w:rPr>
          <w:rFonts w:ascii="Book Antiqua" w:eastAsia="宋体" w:hAnsi="Book Antiqua"/>
          <w:sz w:val="24"/>
          <w:szCs w:val="24"/>
          <w:lang w:eastAsia="zh-CN"/>
        </w:rPr>
        <w:t xml:space="preserve"> </w:t>
      </w:r>
      <w:r w:rsidR="000232CB" w:rsidRPr="003008BB">
        <w:rPr>
          <w:rFonts w:ascii="Book Antiqua" w:hAnsi="Book Antiqua"/>
          <w:sz w:val="24"/>
          <w:szCs w:val="24"/>
        </w:rPr>
        <w:t xml:space="preserve">54) or TIPS </w:t>
      </w:r>
      <w:r w:rsidR="00995B6B" w:rsidRPr="003008BB">
        <w:rPr>
          <w:rFonts w:ascii="Book Antiqua" w:hAnsi="Book Antiqua"/>
          <w:sz w:val="24"/>
          <w:szCs w:val="24"/>
        </w:rPr>
        <w:t xml:space="preserve">alone </w:t>
      </w:r>
      <w:r w:rsidR="000232CB" w:rsidRPr="003008BB">
        <w:rPr>
          <w:rFonts w:ascii="Book Antiqua" w:hAnsi="Book Antiqua"/>
          <w:sz w:val="24"/>
          <w:szCs w:val="24"/>
        </w:rPr>
        <w:t>(</w:t>
      </w:r>
      <w:r w:rsidR="000232CB" w:rsidRPr="003008BB">
        <w:rPr>
          <w:rFonts w:ascii="Book Antiqua" w:hAnsi="Book Antiqua"/>
          <w:i/>
          <w:sz w:val="24"/>
          <w:szCs w:val="24"/>
        </w:rPr>
        <w:t>n</w:t>
      </w:r>
      <w:r w:rsidR="00DB1A9F" w:rsidRPr="003008BB">
        <w:rPr>
          <w:rFonts w:ascii="Book Antiqua" w:eastAsia="宋体" w:hAnsi="Book Antiqua"/>
          <w:sz w:val="24"/>
          <w:szCs w:val="24"/>
          <w:lang w:eastAsia="zh-CN"/>
        </w:rPr>
        <w:t xml:space="preserve"> </w:t>
      </w:r>
      <w:r w:rsidR="000232CB" w:rsidRPr="003008BB">
        <w:rPr>
          <w:rFonts w:ascii="Book Antiqua" w:hAnsi="Book Antiqua"/>
          <w:sz w:val="24"/>
          <w:szCs w:val="24"/>
        </w:rPr>
        <w:t>=</w:t>
      </w:r>
      <w:r w:rsidR="00DB1A9F" w:rsidRPr="003008BB">
        <w:rPr>
          <w:rFonts w:ascii="Book Antiqua" w:eastAsia="宋体" w:hAnsi="Book Antiqua"/>
          <w:sz w:val="24"/>
          <w:szCs w:val="24"/>
          <w:lang w:eastAsia="zh-CN"/>
        </w:rPr>
        <w:t xml:space="preserve"> </w:t>
      </w:r>
      <w:r w:rsidR="000232CB" w:rsidRPr="003008BB">
        <w:rPr>
          <w:rFonts w:ascii="Book Antiqua" w:hAnsi="Book Antiqua"/>
          <w:sz w:val="24"/>
          <w:szCs w:val="24"/>
        </w:rPr>
        <w:t xml:space="preserve">52). The 6-month rate of shunt patency and overall rate of recurrent </w:t>
      </w:r>
      <w:proofErr w:type="spellStart"/>
      <w:r w:rsidR="000232CB" w:rsidRPr="003008BB">
        <w:rPr>
          <w:rFonts w:ascii="Book Antiqua" w:hAnsi="Book Antiqua"/>
          <w:sz w:val="24"/>
          <w:szCs w:val="24"/>
        </w:rPr>
        <w:t>variceal</w:t>
      </w:r>
      <w:proofErr w:type="spellEnd"/>
      <w:r w:rsidR="000232CB" w:rsidRPr="003008BB">
        <w:rPr>
          <w:rFonts w:ascii="Book Antiqua" w:hAnsi="Book Antiqua"/>
          <w:sz w:val="24"/>
          <w:szCs w:val="24"/>
        </w:rPr>
        <w:t xml:space="preserve"> bleeding was significantly lower in the TIPS-E cohort as compared those patients </w:t>
      </w:r>
      <w:r w:rsidR="00995B6B" w:rsidRPr="003008BB">
        <w:rPr>
          <w:rFonts w:ascii="Book Antiqua" w:hAnsi="Book Antiqua"/>
          <w:sz w:val="24"/>
          <w:szCs w:val="24"/>
        </w:rPr>
        <w:t>who received</w:t>
      </w:r>
      <w:r w:rsidR="000232CB" w:rsidRPr="003008BB">
        <w:rPr>
          <w:rFonts w:ascii="Book Antiqua" w:hAnsi="Book Antiqua"/>
          <w:sz w:val="24"/>
          <w:szCs w:val="24"/>
        </w:rPr>
        <w:t xml:space="preserve"> TIPS alone. The 3-year cumulative rates of shunt patency, recurrent </w:t>
      </w:r>
      <w:proofErr w:type="spellStart"/>
      <w:r w:rsidR="000232CB" w:rsidRPr="003008BB">
        <w:rPr>
          <w:rFonts w:ascii="Book Antiqua" w:hAnsi="Book Antiqua"/>
          <w:sz w:val="24"/>
          <w:szCs w:val="24"/>
        </w:rPr>
        <w:t>variceal</w:t>
      </w:r>
      <w:proofErr w:type="spellEnd"/>
      <w:r w:rsidR="000232CB" w:rsidRPr="003008BB">
        <w:rPr>
          <w:rFonts w:ascii="Book Antiqua" w:hAnsi="Book Antiqua"/>
          <w:sz w:val="24"/>
          <w:szCs w:val="24"/>
        </w:rPr>
        <w:t xml:space="preserve"> bleeding and mortality were not statistically significant amongst the two groups, however, leading the authors to conclude that the TIPS-E regimen may reduce the rate of recurrent </w:t>
      </w:r>
      <w:proofErr w:type="spellStart"/>
      <w:r w:rsidR="000232CB" w:rsidRPr="003008BB">
        <w:rPr>
          <w:rFonts w:ascii="Book Antiqua" w:hAnsi="Book Antiqua"/>
          <w:sz w:val="24"/>
          <w:szCs w:val="24"/>
        </w:rPr>
        <w:t>variceal</w:t>
      </w:r>
      <w:proofErr w:type="spellEnd"/>
      <w:r w:rsidR="000232CB" w:rsidRPr="003008BB">
        <w:rPr>
          <w:rFonts w:ascii="Book Antiqua" w:hAnsi="Book Antiqua"/>
          <w:sz w:val="24"/>
          <w:szCs w:val="24"/>
        </w:rPr>
        <w:t xml:space="preserve"> bleeding during the first 6 months</w:t>
      </w:r>
      <w:r w:rsidR="00995B6B" w:rsidRPr="003008BB">
        <w:rPr>
          <w:rFonts w:ascii="Book Antiqua" w:hAnsi="Book Antiqua"/>
          <w:sz w:val="24"/>
          <w:szCs w:val="24"/>
        </w:rPr>
        <w:t xml:space="preserve"> but </w:t>
      </w:r>
      <w:r w:rsidR="000232CB" w:rsidRPr="003008BB">
        <w:rPr>
          <w:rFonts w:ascii="Book Antiqua" w:hAnsi="Book Antiqua"/>
          <w:sz w:val="24"/>
          <w:szCs w:val="24"/>
        </w:rPr>
        <w:t xml:space="preserve">the long term benefit </w:t>
      </w:r>
      <w:r w:rsidR="00995B6B" w:rsidRPr="003008BB">
        <w:rPr>
          <w:rFonts w:ascii="Book Antiqua" w:hAnsi="Book Antiqua"/>
          <w:sz w:val="24"/>
          <w:szCs w:val="24"/>
        </w:rPr>
        <w:t>requires</w:t>
      </w:r>
      <w:r w:rsidR="000232CB" w:rsidRPr="003008BB">
        <w:rPr>
          <w:rFonts w:ascii="Book Antiqua" w:hAnsi="Book Antiqua"/>
          <w:sz w:val="24"/>
          <w:szCs w:val="24"/>
        </w:rPr>
        <w:t xml:space="preserve"> further investigation. </w:t>
      </w:r>
    </w:p>
    <w:p w14:paraId="567AF48D" w14:textId="77777777" w:rsidR="00DB1A9F" w:rsidRPr="003008BB" w:rsidRDefault="00DB1A9F" w:rsidP="003008BB">
      <w:pPr>
        <w:pStyle w:val="a3"/>
        <w:spacing w:line="360" w:lineRule="auto"/>
        <w:ind w:firstLineChars="100" w:firstLine="240"/>
        <w:jc w:val="both"/>
        <w:rPr>
          <w:rFonts w:ascii="Book Antiqua" w:eastAsia="宋体" w:hAnsi="Book Antiqua"/>
          <w:sz w:val="24"/>
          <w:szCs w:val="24"/>
          <w:u w:val="single"/>
          <w:lang w:eastAsia="zh-CN"/>
        </w:rPr>
      </w:pPr>
    </w:p>
    <w:p w14:paraId="786A135C" w14:textId="774890CC" w:rsidR="00395901" w:rsidRPr="003008BB" w:rsidRDefault="00395901" w:rsidP="003008BB">
      <w:pPr>
        <w:pStyle w:val="a3"/>
        <w:spacing w:line="360" w:lineRule="auto"/>
        <w:jc w:val="both"/>
        <w:rPr>
          <w:rFonts w:ascii="Book Antiqua" w:hAnsi="Book Antiqua"/>
          <w:b/>
          <w:i/>
          <w:sz w:val="24"/>
          <w:szCs w:val="24"/>
        </w:rPr>
      </w:pPr>
      <w:r w:rsidRPr="003008BB">
        <w:rPr>
          <w:rFonts w:ascii="Book Antiqua" w:hAnsi="Book Antiqua"/>
          <w:b/>
          <w:i/>
          <w:sz w:val="24"/>
          <w:szCs w:val="24"/>
        </w:rPr>
        <w:lastRenderedPageBreak/>
        <w:t xml:space="preserve">Retrograde </w:t>
      </w:r>
      <w:proofErr w:type="spellStart"/>
      <w:r w:rsidR="00DB1A9F" w:rsidRPr="003008BB">
        <w:rPr>
          <w:rFonts w:ascii="Book Antiqua" w:hAnsi="Book Antiqua"/>
          <w:b/>
          <w:i/>
          <w:sz w:val="24"/>
          <w:szCs w:val="24"/>
        </w:rPr>
        <w:t>transvenous</w:t>
      </w:r>
      <w:proofErr w:type="spellEnd"/>
      <w:r w:rsidR="00DB1A9F" w:rsidRPr="003008BB">
        <w:rPr>
          <w:rFonts w:ascii="Book Antiqua" w:hAnsi="Book Antiqua"/>
          <w:b/>
          <w:i/>
          <w:sz w:val="24"/>
          <w:szCs w:val="24"/>
        </w:rPr>
        <w:t xml:space="preserve"> oblit</w:t>
      </w:r>
      <w:r w:rsidRPr="003008BB">
        <w:rPr>
          <w:rFonts w:ascii="Book Antiqua" w:hAnsi="Book Antiqua"/>
          <w:b/>
          <w:i/>
          <w:sz w:val="24"/>
          <w:szCs w:val="24"/>
        </w:rPr>
        <w:t>eration</w:t>
      </w:r>
    </w:p>
    <w:p w14:paraId="31D3B0EA" w14:textId="593305E5" w:rsidR="00395901" w:rsidRPr="003008BB" w:rsidRDefault="00395901" w:rsidP="003008BB">
      <w:pPr>
        <w:pStyle w:val="a3"/>
        <w:spacing w:line="360" w:lineRule="auto"/>
        <w:jc w:val="both"/>
        <w:rPr>
          <w:rFonts w:ascii="Book Antiqua" w:hAnsi="Book Antiqua"/>
          <w:sz w:val="24"/>
          <w:szCs w:val="24"/>
        </w:rPr>
      </w:pPr>
      <w:r w:rsidRPr="003008BB">
        <w:rPr>
          <w:rFonts w:ascii="Book Antiqua" w:hAnsi="Book Antiqua"/>
          <w:sz w:val="24"/>
          <w:szCs w:val="24"/>
        </w:rPr>
        <w:t xml:space="preserve">Gastric </w:t>
      </w:r>
      <w:r w:rsidR="00995B6B" w:rsidRPr="003008BB">
        <w:rPr>
          <w:rFonts w:ascii="Book Antiqua" w:hAnsi="Book Antiqua"/>
          <w:sz w:val="24"/>
          <w:szCs w:val="24"/>
        </w:rPr>
        <w:t xml:space="preserve">varices are an important manifestation of portal hypertension and are </w:t>
      </w:r>
      <w:r w:rsidRPr="003008BB">
        <w:rPr>
          <w:rFonts w:ascii="Book Antiqua" w:hAnsi="Book Antiqua"/>
          <w:sz w:val="24"/>
          <w:szCs w:val="24"/>
        </w:rPr>
        <w:t>associated with a very high mortality</w:t>
      </w:r>
      <w:r w:rsidR="00995B6B" w:rsidRPr="003008BB">
        <w:rPr>
          <w:rFonts w:ascii="Book Antiqua" w:hAnsi="Book Antiqua"/>
          <w:sz w:val="24"/>
          <w:szCs w:val="24"/>
        </w:rPr>
        <w:t xml:space="preserve"> rate</w:t>
      </w:r>
      <w:r w:rsidRPr="003008BB">
        <w:rPr>
          <w:rFonts w:ascii="Book Antiqua" w:hAnsi="Book Antiqua"/>
          <w:sz w:val="24"/>
          <w:szCs w:val="24"/>
        </w:rPr>
        <w:t xml:space="preserve"> </w:t>
      </w:r>
      <w:r w:rsidR="00995B6B" w:rsidRPr="003008BB">
        <w:rPr>
          <w:rFonts w:ascii="Book Antiqua" w:hAnsi="Book Antiqua"/>
          <w:sz w:val="24"/>
          <w:szCs w:val="24"/>
        </w:rPr>
        <w:t>approaching 55%</w:t>
      </w:r>
      <w:r w:rsidR="00DB1A9F" w:rsidRPr="003008BB">
        <w:rPr>
          <w:rFonts w:ascii="Book Antiqua" w:eastAsia="宋体" w:hAnsi="Book Antiqua"/>
          <w:sz w:val="24"/>
          <w:szCs w:val="24"/>
          <w:vertAlign w:val="superscript"/>
          <w:lang w:eastAsia="zh-CN"/>
        </w:rPr>
        <w:t>[16]</w:t>
      </w:r>
      <w:r w:rsidR="00995B6B" w:rsidRPr="003008BB">
        <w:rPr>
          <w:rFonts w:ascii="Book Antiqua" w:hAnsi="Book Antiqua"/>
          <w:sz w:val="24"/>
          <w:szCs w:val="24"/>
        </w:rPr>
        <w:t>.</w:t>
      </w:r>
      <w:r w:rsidR="00793B08" w:rsidRPr="003008BB">
        <w:rPr>
          <w:rFonts w:ascii="Book Antiqua" w:hAnsi="Book Antiqua"/>
          <w:sz w:val="24"/>
          <w:szCs w:val="24"/>
        </w:rPr>
        <w:t xml:space="preserve"> Originating from short gastric and </w:t>
      </w:r>
      <w:proofErr w:type="spellStart"/>
      <w:r w:rsidR="00793B08" w:rsidRPr="003008BB">
        <w:rPr>
          <w:rFonts w:ascii="Book Antiqua" w:hAnsi="Book Antiqua"/>
          <w:sz w:val="24"/>
          <w:szCs w:val="24"/>
        </w:rPr>
        <w:t>gastroepiploic</w:t>
      </w:r>
      <w:proofErr w:type="spellEnd"/>
      <w:r w:rsidR="00793B08" w:rsidRPr="003008BB">
        <w:rPr>
          <w:rFonts w:ascii="Book Antiqua" w:hAnsi="Book Antiqua"/>
          <w:sz w:val="24"/>
          <w:szCs w:val="24"/>
        </w:rPr>
        <w:t xml:space="preserve"> veins, </w:t>
      </w:r>
      <w:proofErr w:type="spellStart"/>
      <w:r w:rsidR="00793B08" w:rsidRPr="003008BB">
        <w:rPr>
          <w:rFonts w:ascii="Book Antiqua" w:hAnsi="Book Antiqua"/>
          <w:sz w:val="24"/>
          <w:szCs w:val="24"/>
        </w:rPr>
        <w:t>cardiofundal</w:t>
      </w:r>
      <w:proofErr w:type="spellEnd"/>
      <w:r w:rsidR="00793B08" w:rsidRPr="003008BB">
        <w:rPr>
          <w:rFonts w:ascii="Book Antiqua" w:hAnsi="Book Antiqua"/>
          <w:sz w:val="24"/>
          <w:szCs w:val="24"/>
        </w:rPr>
        <w:t xml:space="preserve"> gastric varices present with a unique vascular anatomy as they have a tendency to develop spontaneous </w:t>
      </w:r>
      <w:proofErr w:type="spellStart"/>
      <w:r w:rsidR="00793B08" w:rsidRPr="003008BB">
        <w:rPr>
          <w:rFonts w:ascii="Book Antiqua" w:hAnsi="Book Antiqua"/>
          <w:sz w:val="24"/>
          <w:szCs w:val="24"/>
        </w:rPr>
        <w:t>sp</w:t>
      </w:r>
      <w:r w:rsidR="00995B6B" w:rsidRPr="003008BB">
        <w:rPr>
          <w:rFonts w:ascii="Book Antiqua" w:hAnsi="Book Antiqua"/>
          <w:sz w:val="24"/>
          <w:szCs w:val="24"/>
        </w:rPr>
        <w:t>lenorenal</w:t>
      </w:r>
      <w:proofErr w:type="spellEnd"/>
      <w:r w:rsidR="00995B6B" w:rsidRPr="003008BB">
        <w:rPr>
          <w:rFonts w:ascii="Book Antiqua" w:hAnsi="Book Antiqua"/>
          <w:sz w:val="24"/>
          <w:szCs w:val="24"/>
        </w:rPr>
        <w:t xml:space="preserve"> or </w:t>
      </w:r>
      <w:proofErr w:type="spellStart"/>
      <w:r w:rsidR="00995B6B" w:rsidRPr="003008BB">
        <w:rPr>
          <w:rFonts w:ascii="Book Antiqua" w:hAnsi="Book Antiqua"/>
          <w:sz w:val="24"/>
          <w:szCs w:val="24"/>
        </w:rPr>
        <w:t>gastrorenal</w:t>
      </w:r>
      <w:proofErr w:type="spellEnd"/>
      <w:r w:rsidR="00995B6B" w:rsidRPr="003008BB">
        <w:rPr>
          <w:rFonts w:ascii="Book Antiqua" w:hAnsi="Book Antiqua"/>
          <w:sz w:val="24"/>
          <w:szCs w:val="24"/>
        </w:rPr>
        <w:t xml:space="preserve"> </w:t>
      </w:r>
      <w:proofErr w:type="gramStart"/>
      <w:r w:rsidR="00995B6B" w:rsidRPr="003008BB">
        <w:rPr>
          <w:rFonts w:ascii="Book Antiqua" w:hAnsi="Book Antiqua"/>
          <w:sz w:val="24"/>
          <w:szCs w:val="24"/>
        </w:rPr>
        <w:t>shunts</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17]</w:t>
      </w:r>
      <w:r w:rsidR="00995B6B" w:rsidRPr="003008BB">
        <w:rPr>
          <w:rFonts w:ascii="Book Antiqua" w:hAnsi="Book Antiqua"/>
          <w:sz w:val="24"/>
          <w:szCs w:val="24"/>
        </w:rPr>
        <w:t>.</w:t>
      </w:r>
      <w:r w:rsidR="00793B08" w:rsidRPr="003008BB">
        <w:rPr>
          <w:rFonts w:ascii="Book Antiqua" w:hAnsi="Book Antiqua"/>
          <w:sz w:val="24"/>
          <w:szCs w:val="24"/>
        </w:rPr>
        <w:t xml:space="preserve"> Thus the use of cyanoacrylate via endoscopic </w:t>
      </w:r>
      <w:proofErr w:type="spellStart"/>
      <w:r w:rsidR="00793B08" w:rsidRPr="003008BB">
        <w:rPr>
          <w:rFonts w:ascii="Book Antiqua" w:hAnsi="Book Antiqua"/>
          <w:sz w:val="24"/>
          <w:szCs w:val="24"/>
        </w:rPr>
        <w:t>scleroptherapy</w:t>
      </w:r>
      <w:proofErr w:type="spellEnd"/>
      <w:r w:rsidR="00793B08" w:rsidRPr="003008BB">
        <w:rPr>
          <w:rFonts w:ascii="Book Antiqua" w:hAnsi="Book Antiqua"/>
          <w:sz w:val="24"/>
          <w:szCs w:val="24"/>
        </w:rPr>
        <w:t xml:space="preserve"> on gastric varices carries a risk of systemic migration through the inferior vena cava. TIPS has been performed for this reason, however is only associated with a success rate of 50% in the regression of gastric varices and </w:t>
      </w:r>
      <w:r w:rsidR="00995B6B" w:rsidRPr="003008BB">
        <w:rPr>
          <w:rFonts w:ascii="Book Antiqua" w:hAnsi="Book Antiqua"/>
          <w:sz w:val="24"/>
          <w:szCs w:val="24"/>
        </w:rPr>
        <w:t>is associated with</w:t>
      </w:r>
      <w:r w:rsidR="00793B08" w:rsidRPr="003008BB">
        <w:rPr>
          <w:rFonts w:ascii="Book Antiqua" w:hAnsi="Book Antiqua"/>
          <w:sz w:val="24"/>
          <w:szCs w:val="24"/>
        </w:rPr>
        <w:t xml:space="preserve"> an elevated risk for the development </w:t>
      </w:r>
      <w:r w:rsidR="00995B6B" w:rsidRPr="003008BB">
        <w:rPr>
          <w:rFonts w:ascii="Book Antiqua" w:hAnsi="Book Antiqua"/>
          <w:sz w:val="24"/>
          <w:szCs w:val="24"/>
        </w:rPr>
        <w:t>or</w:t>
      </w:r>
      <w:r w:rsidR="00793B08" w:rsidRPr="003008BB">
        <w:rPr>
          <w:rFonts w:ascii="Book Antiqua" w:hAnsi="Book Antiqua"/>
          <w:sz w:val="24"/>
          <w:szCs w:val="24"/>
        </w:rPr>
        <w:t xml:space="preserve"> exacerbation of underlying hepatic </w:t>
      </w:r>
      <w:proofErr w:type="gramStart"/>
      <w:r w:rsidR="00793B08" w:rsidRPr="003008BB">
        <w:rPr>
          <w:rFonts w:ascii="Book Antiqua" w:hAnsi="Book Antiqua"/>
          <w:sz w:val="24"/>
          <w:szCs w:val="24"/>
        </w:rPr>
        <w:t>encephalo</w:t>
      </w:r>
      <w:r w:rsidR="00995B6B" w:rsidRPr="003008BB">
        <w:rPr>
          <w:rFonts w:ascii="Book Antiqua" w:hAnsi="Book Antiqua"/>
          <w:sz w:val="24"/>
          <w:szCs w:val="24"/>
        </w:rPr>
        <w:t>pathy</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18]</w:t>
      </w:r>
      <w:r w:rsidR="00995B6B" w:rsidRPr="003008BB">
        <w:rPr>
          <w:rFonts w:ascii="Book Antiqua" w:hAnsi="Book Antiqua"/>
          <w:sz w:val="24"/>
          <w:szCs w:val="24"/>
        </w:rPr>
        <w:t>.</w:t>
      </w:r>
      <w:r w:rsidR="00793B08" w:rsidRPr="003008BB">
        <w:rPr>
          <w:rFonts w:ascii="Book Antiqua" w:hAnsi="Book Antiqua"/>
          <w:sz w:val="24"/>
          <w:szCs w:val="24"/>
        </w:rPr>
        <w:t xml:space="preserve"> As a result, </w:t>
      </w:r>
      <w:proofErr w:type="spellStart"/>
      <w:r w:rsidR="00793B08" w:rsidRPr="003008BB">
        <w:rPr>
          <w:rFonts w:ascii="Book Antiqua" w:hAnsi="Book Antiqua"/>
          <w:sz w:val="24"/>
          <w:szCs w:val="24"/>
        </w:rPr>
        <w:t>Kawagawa</w:t>
      </w:r>
      <w:proofErr w:type="spellEnd"/>
      <w:r w:rsidR="00793B08" w:rsidRPr="003008BB">
        <w:rPr>
          <w:rFonts w:ascii="Book Antiqua" w:hAnsi="Book Antiqua"/>
          <w:sz w:val="24"/>
          <w:szCs w:val="24"/>
        </w:rPr>
        <w:t xml:space="preserve"> et al introduced a minimally invasive procedure known as balloon-occluded retrograde </w:t>
      </w:r>
      <w:proofErr w:type="spellStart"/>
      <w:r w:rsidR="00793B08" w:rsidRPr="003008BB">
        <w:rPr>
          <w:rFonts w:ascii="Book Antiqua" w:hAnsi="Book Antiqua"/>
          <w:sz w:val="24"/>
          <w:szCs w:val="24"/>
        </w:rPr>
        <w:t>transvenous</w:t>
      </w:r>
      <w:proofErr w:type="spellEnd"/>
      <w:r w:rsidR="00793B08" w:rsidRPr="003008BB">
        <w:rPr>
          <w:rFonts w:ascii="Book Antiqua" w:hAnsi="Book Antiqua"/>
          <w:sz w:val="24"/>
          <w:szCs w:val="24"/>
        </w:rPr>
        <w:t xml:space="preserve"> obliteration (B-RTO), which utilizes a </w:t>
      </w:r>
      <w:proofErr w:type="spellStart"/>
      <w:r w:rsidR="00793B08" w:rsidRPr="003008BB">
        <w:rPr>
          <w:rFonts w:ascii="Book Antiqua" w:hAnsi="Book Antiqua"/>
          <w:sz w:val="24"/>
          <w:szCs w:val="24"/>
        </w:rPr>
        <w:t>sclerosing</w:t>
      </w:r>
      <w:proofErr w:type="spellEnd"/>
      <w:r w:rsidR="00793B08" w:rsidRPr="003008BB">
        <w:rPr>
          <w:rFonts w:ascii="Book Antiqua" w:hAnsi="Book Antiqua"/>
          <w:sz w:val="24"/>
          <w:szCs w:val="24"/>
        </w:rPr>
        <w:t xml:space="preserve"> agent to </w:t>
      </w:r>
      <w:proofErr w:type="spellStart"/>
      <w:r w:rsidR="00793B08" w:rsidRPr="003008BB">
        <w:rPr>
          <w:rFonts w:ascii="Book Antiqua" w:hAnsi="Book Antiqua"/>
          <w:sz w:val="24"/>
          <w:szCs w:val="24"/>
        </w:rPr>
        <w:t>thrombose</w:t>
      </w:r>
      <w:proofErr w:type="spellEnd"/>
      <w:r w:rsidR="00793B08" w:rsidRPr="003008BB">
        <w:rPr>
          <w:rFonts w:ascii="Book Antiqua" w:hAnsi="Book Antiqua"/>
          <w:sz w:val="24"/>
          <w:szCs w:val="24"/>
        </w:rPr>
        <w:t xml:space="preserve"> gastric varices </w:t>
      </w:r>
      <w:r w:rsidR="00793B08" w:rsidRPr="00A54464">
        <w:rPr>
          <w:rFonts w:ascii="Book Antiqua" w:hAnsi="Book Antiqua"/>
          <w:i/>
          <w:sz w:val="24"/>
          <w:szCs w:val="24"/>
        </w:rPr>
        <w:t>via</w:t>
      </w:r>
      <w:r w:rsidR="00793B08" w:rsidRPr="003008BB">
        <w:rPr>
          <w:rFonts w:ascii="Book Antiqua" w:hAnsi="Book Antiqua"/>
          <w:sz w:val="24"/>
          <w:szCs w:val="24"/>
        </w:rPr>
        <w:t xml:space="preserve"> a balloon catheter typically introduced through the femoral vein</w:t>
      </w:r>
      <w:r w:rsidR="00686068" w:rsidRPr="003008BB">
        <w:rPr>
          <w:rFonts w:ascii="Book Antiqua" w:hAnsi="Book Antiqua"/>
          <w:sz w:val="24"/>
          <w:szCs w:val="24"/>
        </w:rPr>
        <w:t xml:space="preserve"> and left renal</w:t>
      </w:r>
      <w:r w:rsidR="00793B08" w:rsidRPr="003008BB">
        <w:rPr>
          <w:rFonts w:ascii="Book Antiqua" w:hAnsi="Book Antiqua"/>
          <w:sz w:val="24"/>
          <w:szCs w:val="24"/>
        </w:rPr>
        <w:t xml:space="preserve">. </w:t>
      </w:r>
      <w:r w:rsidR="00686068" w:rsidRPr="003008BB">
        <w:rPr>
          <w:rFonts w:ascii="Book Antiqua" w:hAnsi="Book Antiqua"/>
          <w:sz w:val="24"/>
          <w:szCs w:val="24"/>
        </w:rPr>
        <w:t xml:space="preserve">Figure 1 depicts the use of B-RTO in </w:t>
      </w:r>
      <w:proofErr w:type="spellStart"/>
      <w:r w:rsidR="00686068" w:rsidRPr="003008BB">
        <w:rPr>
          <w:rFonts w:ascii="Book Antiqua" w:hAnsi="Book Antiqua"/>
          <w:sz w:val="24"/>
          <w:szCs w:val="24"/>
        </w:rPr>
        <w:t>thrombosing</w:t>
      </w:r>
      <w:proofErr w:type="spellEnd"/>
      <w:r w:rsidR="00686068" w:rsidRPr="003008BB">
        <w:rPr>
          <w:rFonts w:ascii="Book Antiqua" w:hAnsi="Book Antiqua"/>
          <w:sz w:val="24"/>
          <w:szCs w:val="24"/>
        </w:rPr>
        <w:t xml:space="preserve"> gastric varices. </w:t>
      </w:r>
    </w:p>
    <w:p w14:paraId="263B1C84" w14:textId="12199964" w:rsidR="00686068" w:rsidRPr="003008BB" w:rsidRDefault="00686068" w:rsidP="003008BB">
      <w:pPr>
        <w:pStyle w:val="a3"/>
        <w:spacing w:line="360" w:lineRule="auto"/>
        <w:ind w:firstLineChars="100" w:firstLine="240"/>
        <w:jc w:val="both"/>
        <w:rPr>
          <w:rFonts w:ascii="Book Antiqua" w:eastAsia="宋体" w:hAnsi="Book Antiqua"/>
          <w:sz w:val="24"/>
          <w:szCs w:val="24"/>
          <w:lang w:eastAsia="zh-CN"/>
        </w:rPr>
      </w:pPr>
      <w:r w:rsidRPr="003008BB">
        <w:rPr>
          <w:rFonts w:ascii="Book Antiqua" w:hAnsi="Book Antiqua"/>
          <w:sz w:val="24"/>
          <w:szCs w:val="24"/>
        </w:rPr>
        <w:t>A recent meta-analysis evaluated the outcomes</w:t>
      </w:r>
      <w:r w:rsidR="00DB1A9F" w:rsidRPr="003008BB">
        <w:rPr>
          <w:rFonts w:ascii="Book Antiqua" w:hAnsi="Book Antiqua"/>
          <w:sz w:val="24"/>
          <w:szCs w:val="24"/>
        </w:rPr>
        <w:t xml:space="preserve"> for B-RTO for gastric </w:t>
      </w:r>
      <w:proofErr w:type="gramStart"/>
      <w:r w:rsidR="00DB1A9F" w:rsidRPr="003008BB">
        <w:rPr>
          <w:rFonts w:ascii="Book Antiqua" w:hAnsi="Book Antiqua"/>
          <w:sz w:val="24"/>
          <w:szCs w:val="24"/>
        </w:rPr>
        <w:t>varices</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19]</w:t>
      </w:r>
      <w:r w:rsidR="00995B6B" w:rsidRPr="003008BB">
        <w:rPr>
          <w:rFonts w:ascii="Book Antiqua" w:hAnsi="Book Antiqua"/>
          <w:sz w:val="24"/>
          <w:szCs w:val="24"/>
        </w:rPr>
        <w:t>.</w:t>
      </w:r>
      <w:r w:rsidRPr="003008BB">
        <w:rPr>
          <w:rFonts w:ascii="Book Antiqua" w:hAnsi="Book Antiqua"/>
          <w:sz w:val="24"/>
          <w:szCs w:val="24"/>
        </w:rPr>
        <w:t xml:space="preserve"> A total of 20 suitable studies were included totaling 734 patients from multiple centers. </w:t>
      </w:r>
      <w:r w:rsidR="00FC3DDC" w:rsidRPr="003008BB">
        <w:rPr>
          <w:rFonts w:ascii="Book Antiqua" w:hAnsi="Book Antiqua"/>
          <w:sz w:val="24"/>
          <w:szCs w:val="24"/>
        </w:rPr>
        <w:t xml:space="preserve">Cumulative rates for gastric </w:t>
      </w:r>
      <w:proofErr w:type="spellStart"/>
      <w:r w:rsidR="00FC3DDC" w:rsidRPr="003008BB">
        <w:rPr>
          <w:rFonts w:ascii="Book Antiqua" w:hAnsi="Book Antiqua"/>
          <w:sz w:val="24"/>
          <w:szCs w:val="24"/>
        </w:rPr>
        <w:t>variceal</w:t>
      </w:r>
      <w:proofErr w:type="spellEnd"/>
      <w:r w:rsidR="00FC3DDC" w:rsidRPr="003008BB">
        <w:rPr>
          <w:rFonts w:ascii="Book Antiqua" w:hAnsi="Book Antiqua"/>
          <w:sz w:val="24"/>
          <w:szCs w:val="24"/>
        </w:rPr>
        <w:t xml:space="preserve"> recurrence w</w:t>
      </w:r>
      <w:r w:rsidR="00DB1A9F" w:rsidRPr="003008BB">
        <w:rPr>
          <w:rFonts w:ascii="Book Antiqua" w:eastAsia="宋体" w:hAnsi="Book Antiqua"/>
          <w:sz w:val="24"/>
          <w:szCs w:val="24"/>
          <w:lang w:eastAsia="zh-CN"/>
        </w:rPr>
        <w:t>ere</w:t>
      </w:r>
      <w:r w:rsidR="00FC3DDC" w:rsidRPr="003008BB">
        <w:rPr>
          <w:rFonts w:ascii="Book Antiqua" w:hAnsi="Book Antiqua"/>
          <w:sz w:val="24"/>
          <w:szCs w:val="24"/>
        </w:rPr>
        <w:t xml:space="preserve"> reported to be 2.6% (0</w:t>
      </w:r>
      <w:r w:rsidR="00DB1A9F" w:rsidRPr="003008BB">
        <w:rPr>
          <w:rFonts w:ascii="Book Antiqua" w:eastAsia="宋体" w:hAnsi="Book Antiqua"/>
          <w:sz w:val="24"/>
          <w:szCs w:val="24"/>
          <w:lang w:eastAsia="zh-CN"/>
        </w:rPr>
        <w:t>%</w:t>
      </w:r>
      <w:r w:rsidR="00FC3DDC" w:rsidRPr="003008BB">
        <w:rPr>
          <w:rFonts w:ascii="Book Antiqua" w:hAnsi="Book Antiqua"/>
          <w:sz w:val="24"/>
          <w:szCs w:val="24"/>
        </w:rPr>
        <w:t>-7.2%) with 1-year, 3-year, and 5-year survival rates to be 92.2% (83.1</w:t>
      </w:r>
      <w:r w:rsidR="00DB1A9F" w:rsidRPr="003008BB">
        <w:rPr>
          <w:rFonts w:ascii="Book Antiqua" w:eastAsia="宋体" w:hAnsi="Book Antiqua"/>
          <w:sz w:val="24"/>
          <w:szCs w:val="24"/>
          <w:lang w:eastAsia="zh-CN"/>
        </w:rPr>
        <w:t>%</w:t>
      </w:r>
      <w:r w:rsidR="00FC3DDC" w:rsidRPr="003008BB">
        <w:rPr>
          <w:rFonts w:ascii="Book Antiqua" w:hAnsi="Book Antiqua"/>
          <w:sz w:val="24"/>
          <w:szCs w:val="24"/>
        </w:rPr>
        <w:t>-100%), 82.6%</w:t>
      </w:r>
      <w:r w:rsidR="00DB1A9F" w:rsidRPr="003008BB">
        <w:rPr>
          <w:rFonts w:ascii="Book Antiqua" w:eastAsia="宋体" w:hAnsi="Book Antiqua"/>
          <w:sz w:val="24"/>
          <w:szCs w:val="24"/>
          <w:lang w:eastAsia="zh-CN"/>
        </w:rPr>
        <w:t xml:space="preserve"> </w:t>
      </w:r>
      <w:r w:rsidR="00FC3DDC" w:rsidRPr="003008BB">
        <w:rPr>
          <w:rFonts w:ascii="Book Antiqua" w:hAnsi="Book Antiqua"/>
          <w:sz w:val="24"/>
          <w:szCs w:val="24"/>
        </w:rPr>
        <w:t>(71</w:t>
      </w:r>
      <w:r w:rsidR="00DB1A9F" w:rsidRPr="003008BB">
        <w:rPr>
          <w:rFonts w:ascii="Book Antiqua" w:eastAsia="宋体" w:hAnsi="Book Antiqua"/>
          <w:sz w:val="24"/>
          <w:szCs w:val="24"/>
          <w:lang w:eastAsia="zh-CN"/>
        </w:rPr>
        <w:t>%</w:t>
      </w:r>
      <w:r w:rsidR="00FC3DDC" w:rsidRPr="003008BB">
        <w:rPr>
          <w:rFonts w:ascii="Book Antiqua" w:hAnsi="Book Antiqua"/>
          <w:sz w:val="24"/>
          <w:szCs w:val="24"/>
        </w:rPr>
        <w:t>-100%), and 67.9% (53.7</w:t>
      </w:r>
      <w:r w:rsidR="00DB1A9F" w:rsidRPr="003008BB">
        <w:rPr>
          <w:rFonts w:ascii="Book Antiqua" w:eastAsia="宋体" w:hAnsi="Book Antiqua"/>
          <w:sz w:val="24"/>
          <w:szCs w:val="24"/>
          <w:lang w:eastAsia="zh-CN"/>
        </w:rPr>
        <w:t>%</w:t>
      </w:r>
      <w:r w:rsidR="00FC3DDC" w:rsidRPr="003008BB">
        <w:rPr>
          <w:rFonts w:ascii="Book Antiqua" w:hAnsi="Book Antiqua"/>
          <w:sz w:val="24"/>
          <w:szCs w:val="24"/>
        </w:rPr>
        <w:t xml:space="preserve">-85%), respectively. This led the authors to conclude B-RTO should be considered in the management of gastric varices </w:t>
      </w:r>
      <w:r w:rsidR="00995B6B" w:rsidRPr="003008BB">
        <w:rPr>
          <w:rFonts w:ascii="Book Antiqua" w:hAnsi="Book Antiqua"/>
          <w:sz w:val="24"/>
          <w:szCs w:val="24"/>
        </w:rPr>
        <w:t>when a</w:t>
      </w:r>
      <w:r w:rsidR="00FC3DDC" w:rsidRPr="003008BB">
        <w:rPr>
          <w:rFonts w:ascii="Book Antiqua" w:hAnsi="Book Antiqua"/>
          <w:sz w:val="24"/>
          <w:szCs w:val="24"/>
        </w:rPr>
        <w:t xml:space="preserve"> </w:t>
      </w:r>
      <w:proofErr w:type="spellStart"/>
      <w:r w:rsidR="00FC3DDC" w:rsidRPr="003008BB">
        <w:rPr>
          <w:rFonts w:ascii="Book Antiqua" w:hAnsi="Book Antiqua"/>
          <w:sz w:val="24"/>
          <w:szCs w:val="24"/>
        </w:rPr>
        <w:t>gastrorenal</w:t>
      </w:r>
      <w:proofErr w:type="spellEnd"/>
      <w:r w:rsidR="00FC3DDC" w:rsidRPr="003008BB">
        <w:rPr>
          <w:rFonts w:ascii="Book Antiqua" w:hAnsi="Book Antiqua"/>
          <w:sz w:val="24"/>
          <w:szCs w:val="24"/>
        </w:rPr>
        <w:t xml:space="preserve"> shunt</w:t>
      </w:r>
      <w:r w:rsidR="00995B6B" w:rsidRPr="003008BB">
        <w:rPr>
          <w:rFonts w:ascii="Book Antiqua" w:hAnsi="Book Antiqua"/>
          <w:sz w:val="24"/>
          <w:szCs w:val="24"/>
        </w:rPr>
        <w:t xml:space="preserve"> is present</w:t>
      </w:r>
      <w:r w:rsidR="00FC3DDC" w:rsidRPr="003008BB">
        <w:rPr>
          <w:rFonts w:ascii="Book Antiqua" w:hAnsi="Book Antiqua"/>
          <w:sz w:val="24"/>
          <w:szCs w:val="24"/>
        </w:rPr>
        <w:t xml:space="preserve">. Several other retrospective studies have demonstrated technical success </w:t>
      </w:r>
      <w:r w:rsidR="00A04E3F" w:rsidRPr="003008BB">
        <w:rPr>
          <w:rFonts w:ascii="Book Antiqua" w:hAnsi="Book Antiqua"/>
          <w:sz w:val="24"/>
          <w:szCs w:val="24"/>
        </w:rPr>
        <w:t>with</w:t>
      </w:r>
      <w:r w:rsidR="00FC3DDC" w:rsidRPr="003008BB">
        <w:rPr>
          <w:rFonts w:ascii="Book Antiqua" w:hAnsi="Book Antiqua"/>
          <w:sz w:val="24"/>
          <w:szCs w:val="24"/>
        </w:rPr>
        <w:t xml:space="preserve"> B-RTO concluding it to be effective in obliterating bleeding gastric varices with good sh</w:t>
      </w:r>
      <w:r w:rsidR="00A04E3F" w:rsidRPr="003008BB">
        <w:rPr>
          <w:rFonts w:ascii="Book Antiqua" w:hAnsi="Book Antiqua"/>
          <w:sz w:val="24"/>
          <w:szCs w:val="24"/>
        </w:rPr>
        <w:t xml:space="preserve">ort-term </w:t>
      </w:r>
      <w:proofErr w:type="gramStart"/>
      <w:r w:rsidR="00A04E3F" w:rsidRPr="003008BB">
        <w:rPr>
          <w:rFonts w:ascii="Book Antiqua" w:hAnsi="Book Antiqua"/>
          <w:sz w:val="24"/>
          <w:szCs w:val="24"/>
        </w:rPr>
        <w:t>outcomes</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20-22]</w:t>
      </w:r>
      <w:r w:rsidR="00A04E3F" w:rsidRPr="003008BB">
        <w:rPr>
          <w:rFonts w:ascii="Book Antiqua" w:hAnsi="Book Antiqua"/>
          <w:sz w:val="24"/>
          <w:szCs w:val="24"/>
        </w:rPr>
        <w:t>.</w:t>
      </w:r>
      <w:r w:rsidR="00FC3DDC" w:rsidRPr="003008BB">
        <w:rPr>
          <w:rFonts w:ascii="Book Antiqua" w:hAnsi="Book Antiqua"/>
          <w:sz w:val="24"/>
          <w:szCs w:val="24"/>
        </w:rPr>
        <w:t xml:space="preserve"> </w:t>
      </w:r>
      <w:r w:rsidR="0061366F" w:rsidRPr="003008BB">
        <w:rPr>
          <w:rFonts w:ascii="Book Antiqua" w:hAnsi="Book Antiqua"/>
          <w:sz w:val="24"/>
          <w:szCs w:val="24"/>
        </w:rPr>
        <w:t xml:space="preserve">The use of ethanolamine </w:t>
      </w:r>
      <w:proofErr w:type="spellStart"/>
      <w:r w:rsidR="0061366F" w:rsidRPr="003008BB">
        <w:rPr>
          <w:rFonts w:ascii="Book Antiqua" w:hAnsi="Book Antiqua"/>
          <w:sz w:val="24"/>
          <w:szCs w:val="24"/>
        </w:rPr>
        <w:t>oleate</w:t>
      </w:r>
      <w:proofErr w:type="spellEnd"/>
      <w:r w:rsidR="0061366F" w:rsidRPr="003008BB">
        <w:rPr>
          <w:rFonts w:ascii="Book Antiqua" w:hAnsi="Book Antiqua"/>
          <w:sz w:val="24"/>
          <w:szCs w:val="24"/>
        </w:rPr>
        <w:t xml:space="preserve"> as a </w:t>
      </w:r>
      <w:proofErr w:type="spellStart"/>
      <w:r w:rsidR="0061366F" w:rsidRPr="003008BB">
        <w:rPr>
          <w:rFonts w:ascii="Book Antiqua" w:hAnsi="Book Antiqua"/>
          <w:sz w:val="24"/>
          <w:szCs w:val="24"/>
        </w:rPr>
        <w:t>sclerosant</w:t>
      </w:r>
      <w:proofErr w:type="spellEnd"/>
      <w:r w:rsidR="0061366F" w:rsidRPr="003008BB">
        <w:rPr>
          <w:rFonts w:ascii="Book Antiqua" w:hAnsi="Book Antiqua"/>
          <w:sz w:val="24"/>
          <w:szCs w:val="24"/>
        </w:rPr>
        <w:t xml:space="preserve"> when performing B-RTO should be with caution as recent studies have implicated it in pulmonary function </w:t>
      </w:r>
      <w:proofErr w:type="gramStart"/>
      <w:r w:rsidR="0061366F" w:rsidRPr="003008BB">
        <w:rPr>
          <w:rFonts w:ascii="Book Antiqua" w:hAnsi="Book Antiqua"/>
          <w:sz w:val="24"/>
          <w:szCs w:val="24"/>
        </w:rPr>
        <w:t>disorders</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23]</w:t>
      </w:r>
      <w:r w:rsidR="00A04E3F" w:rsidRPr="003008BB">
        <w:rPr>
          <w:rFonts w:ascii="Book Antiqua" w:hAnsi="Book Antiqua"/>
          <w:sz w:val="24"/>
          <w:szCs w:val="24"/>
        </w:rPr>
        <w:t xml:space="preserve">. </w:t>
      </w:r>
      <w:r w:rsidR="0061366F" w:rsidRPr="003008BB">
        <w:rPr>
          <w:rFonts w:ascii="Book Antiqua" w:hAnsi="Book Antiqua"/>
          <w:sz w:val="24"/>
          <w:szCs w:val="24"/>
        </w:rPr>
        <w:t xml:space="preserve">The total amount of ethanolamine </w:t>
      </w:r>
      <w:proofErr w:type="spellStart"/>
      <w:r w:rsidR="0061366F" w:rsidRPr="003008BB">
        <w:rPr>
          <w:rFonts w:ascii="Book Antiqua" w:hAnsi="Book Antiqua"/>
          <w:sz w:val="24"/>
          <w:szCs w:val="24"/>
        </w:rPr>
        <w:t>oleate</w:t>
      </w:r>
      <w:proofErr w:type="spellEnd"/>
      <w:r w:rsidR="0061366F" w:rsidRPr="003008BB">
        <w:rPr>
          <w:rFonts w:ascii="Book Antiqua" w:hAnsi="Book Antiqua"/>
          <w:sz w:val="24"/>
          <w:szCs w:val="24"/>
        </w:rPr>
        <w:t xml:space="preserve"> has been shown to have a direct correlation to the extent of pulmonary damage, and thus careful respiratory </w:t>
      </w:r>
      <w:r w:rsidR="0061366F" w:rsidRPr="003008BB">
        <w:rPr>
          <w:rFonts w:ascii="Book Antiqua" w:hAnsi="Book Antiqua"/>
          <w:sz w:val="24"/>
          <w:szCs w:val="24"/>
        </w:rPr>
        <w:lastRenderedPageBreak/>
        <w:t>monitoring may be necessary in patients undergoing B-RTO, p</w:t>
      </w:r>
      <w:r w:rsidR="00A04E3F" w:rsidRPr="003008BB">
        <w:rPr>
          <w:rFonts w:ascii="Book Antiqua" w:hAnsi="Book Antiqua"/>
          <w:sz w:val="24"/>
          <w:szCs w:val="24"/>
        </w:rPr>
        <w:t>articularly when anticipating the</w:t>
      </w:r>
      <w:r w:rsidR="0061366F" w:rsidRPr="003008BB">
        <w:rPr>
          <w:rFonts w:ascii="Book Antiqua" w:hAnsi="Book Antiqua"/>
          <w:sz w:val="24"/>
          <w:szCs w:val="24"/>
        </w:rPr>
        <w:t xml:space="preserve"> use</w:t>
      </w:r>
      <w:r w:rsidR="00A04E3F" w:rsidRPr="003008BB">
        <w:rPr>
          <w:rFonts w:ascii="Book Antiqua" w:hAnsi="Book Antiqua"/>
          <w:sz w:val="24"/>
          <w:szCs w:val="24"/>
        </w:rPr>
        <w:t xml:space="preserve"> of</w:t>
      </w:r>
      <w:r w:rsidR="0061366F" w:rsidRPr="003008BB">
        <w:rPr>
          <w:rFonts w:ascii="Book Antiqua" w:hAnsi="Book Antiqua"/>
          <w:sz w:val="24"/>
          <w:szCs w:val="24"/>
        </w:rPr>
        <w:t xml:space="preserve"> large volumes of ethanolamine </w:t>
      </w:r>
      <w:proofErr w:type="spellStart"/>
      <w:r w:rsidR="0061366F" w:rsidRPr="003008BB">
        <w:rPr>
          <w:rFonts w:ascii="Book Antiqua" w:hAnsi="Book Antiqua"/>
          <w:sz w:val="24"/>
          <w:szCs w:val="24"/>
        </w:rPr>
        <w:t>oleate</w:t>
      </w:r>
      <w:proofErr w:type="spellEnd"/>
      <w:r w:rsidR="0061366F" w:rsidRPr="003008BB">
        <w:rPr>
          <w:rFonts w:ascii="Book Antiqua" w:hAnsi="Book Antiqua"/>
          <w:sz w:val="24"/>
          <w:szCs w:val="24"/>
        </w:rPr>
        <w:t xml:space="preserve">. </w:t>
      </w:r>
    </w:p>
    <w:p w14:paraId="7B1E3AFC" w14:textId="77777777" w:rsidR="00DB1A9F" w:rsidRPr="003008BB" w:rsidRDefault="00DB1A9F" w:rsidP="003008BB">
      <w:pPr>
        <w:pStyle w:val="a3"/>
        <w:spacing w:line="360" w:lineRule="auto"/>
        <w:ind w:firstLineChars="100" w:firstLine="240"/>
        <w:jc w:val="both"/>
        <w:rPr>
          <w:rFonts w:ascii="Book Antiqua" w:eastAsia="宋体" w:hAnsi="Book Antiqua"/>
          <w:sz w:val="24"/>
          <w:szCs w:val="24"/>
          <w:lang w:eastAsia="zh-CN"/>
        </w:rPr>
      </w:pPr>
    </w:p>
    <w:p w14:paraId="09981F7F" w14:textId="3BB7A380" w:rsidR="001E7D20" w:rsidRPr="003008BB" w:rsidRDefault="00CB22F5" w:rsidP="003008BB">
      <w:pPr>
        <w:pStyle w:val="a3"/>
        <w:spacing w:line="360" w:lineRule="auto"/>
        <w:jc w:val="both"/>
        <w:rPr>
          <w:rFonts w:ascii="Book Antiqua" w:hAnsi="Book Antiqua"/>
          <w:b/>
          <w:i/>
          <w:sz w:val="24"/>
          <w:szCs w:val="24"/>
        </w:rPr>
      </w:pPr>
      <w:proofErr w:type="spellStart"/>
      <w:r w:rsidRPr="003008BB">
        <w:rPr>
          <w:rFonts w:ascii="Book Antiqua" w:hAnsi="Book Antiqua"/>
          <w:b/>
          <w:i/>
          <w:sz w:val="24"/>
          <w:szCs w:val="24"/>
        </w:rPr>
        <w:t>Transcatheter</w:t>
      </w:r>
      <w:proofErr w:type="spellEnd"/>
      <w:r w:rsidR="00DB1A9F" w:rsidRPr="003008BB">
        <w:rPr>
          <w:rFonts w:ascii="Book Antiqua" w:hAnsi="Book Antiqua"/>
          <w:b/>
          <w:i/>
          <w:sz w:val="24"/>
          <w:szCs w:val="24"/>
        </w:rPr>
        <w:t xml:space="preserve"> selective embolization</w:t>
      </w:r>
    </w:p>
    <w:p w14:paraId="0C34222D" w14:textId="37D0658F" w:rsidR="000667C2" w:rsidRPr="003008BB" w:rsidRDefault="008A5792" w:rsidP="003008BB">
      <w:pPr>
        <w:pStyle w:val="a3"/>
        <w:spacing w:line="360" w:lineRule="auto"/>
        <w:jc w:val="both"/>
        <w:rPr>
          <w:rFonts w:ascii="Book Antiqua" w:hAnsi="Book Antiqua"/>
          <w:sz w:val="24"/>
          <w:szCs w:val="24"/>
        </w:rPr>
      </w:pPr>
      <w:proofErr w:type="spellStart"/>
      <w:r w:rsidRPr="003008BB">
        <w:rPr>
          <w:rFonts w:ascii="Book Antiqua" w:hAnsi="Book Antiqua"/>
          <w:sz w:val="24"/>
          <w:szCs w:val="24"/>
        </w:rPr>
        <w:t>Rosche</w:t>
      </w:r>
      <w:proofErr w:type="spellEnd"/>
      <w:r w:rsidRPr="003008BB">
        <w:rPr>
          <w:rFonts w:ascii="Book Antiqua" w:hAnsi="Book Antiqua"/>
          <w:sz w:val="24"/>
          <w:szCs w:val="24"/>
        </w:rPr>
        <w:t xml:space="preserve"> </w:t>
      </w:r>
      <w:r w:rsidRPr="00A54464">
        <w:rPr>
          <w:rFonts w:ascii="Book Antiqua" w:hAnsi="Book Antiqua"/>
          <w:i/>
          <w:sz w:val="24"/>
          <w:szCs w:val="24"/>
        </w:rPr>
        <w:t xml:space="preserve">et </w:t>
      </w:r>
      <w:proofErr w:type="gramStart"/>
      <w:r w:rsidRPr="00A54464">
        <w:rPr>
          <w:rFonts w:ascii="Book Antiqua" w:hAnsi="Book Antiqua"/>
          <w:i/>
          <w:sz w:val="24"/>
          <w:szCs w:val="24"/>
        </w:rPr>
        <w:t>al</w:t>
      </w:r>
      <w:r w:rsidR="00A54464" w:rsidRPr="003008BB">
        <w:rPr>
          <w:rFonts w:ascii="Book Antiqua" w:eastAsia="宋体" w:hAnsi="Book Antiqua"/>
          <w:sz w:val="24"/>
          <w:szCs w:val="24"/>
          <w:vertAlign w:val="superscript"/>
          <w:lang w:eastAsia="zh-CN"/>
        </w:rPr>
        <w:t>[</w:t>
      </w:r>
      <w:proofErr w:type="gramEnd"/>
      <w:r w:rsidR="00A54464" w:rsidRPr="003008BB">
        <w:rPr>
          <w:rFonts w:ascii="Book Antiqua" w:eastAsia="宋体" w:hAnsi="Book Antiqua"/>
          <w:sz w:val="24"/>
          <w:szCs w:val="24"/>
          <w:vertAlign w:val="superscript"/>
          <w:lang w:eastAsia="zh-CN"/>
        </w:rPr>
        <w:t>24]</w:t>
      </w:r>
      <w:r w:rsidRPr="003008BB">
        <w:rPr>
          <w:rFonts w:ascii="Book Antiqua" w:hAnsi="Book Antiqua"/>
          <w:sz w:val="24"/>
          <w:szCs w:val="24"/>
        </w:rPr>
        <w:t xml:space="preserve"> first introduced the use of </w:t>
      </w:r>
      <w:proofErr w:type="spellStart"/>
      <w:r w:rsidRPr="003008BB">
        <w:rPr>
          <w:rFonts w:ascii="Book Antiqua" w:hAnsi="Book Antiqua"/>
          <w:sz w:val="24"/>
          <w:szCs w:val="24"/>
        </w:rPr>
        <w:t>transcatheter</w:t>
      </w:r>
      <w:proofErr w:type="spellEnd"/>
      <w:r w:rsidRPr="003008BB">
        <w:rPr>
          <w:rFonts w:ascii="Book Antiqua" w:hAnsi="Book Antiqua"/>
          <w:sz w:val="24"/>
          <w:szCs w:val="24"/>
        </w:rPr>
        <w:t xml:space="preserve"> arterial embolization (TAE) in 1972 as an altern</w:t>
      </w:r>
      <w:r w:rsidR="00A04E3F" w:rsidRPr="003008BB">
        <w:rPr>
          <w:rFonts w:ascii="Book Antiqua" w:hAnsi="Book Antiqua"/>
          <w:sz w:val="24"/>
          <w:szCs w:val="24"/>
        </w:rPr>
        <w:t>ative to surgery in controlling.</w:t>
      </w:r>
      <w:r w:rsidRPr="003008BB">
        <w:rPr>
          <w:rFonts w:ascii="Book Antiqua" w:hAnsi="Book Antiqua"/>
          <w:sz w:val="24"/>
          <w:szCs w:val="24"/>
        </w:rPr>
        <w:t xml:space="preserve"> The advent of metallic coils, </w:t>
      </w:r>
      <w:proofErr w:type="spellStart"/>
      <w:r w:rsidRPr="003008BB">
        <w:rPr>
          <w:rFonts w:ascii="Book Antiqua" w:hAnsi="Book Antiqua"/>
          <w:sz w:val="24"/>
          <w:szCs w:val="24"/>
        </w:rPr>
        <w:t>gelfoam</w:t>
      </w:r>
      <w:proofErr w:type="spellEnd"/>
      <w:r w:rsidR="00A04E3F" w:rsidRPr="003008BB">
        <w:rPr>
          <w:rFonts w:ascii="Book Antiqua" w:hAnsi="Book Antiqua"/>
          <w:sz w:val="24"/>
          <w:szCs w:val="24"/>
        </w:rPr>
        <w:t>,</w:t>
      </w:r>
      <w:r w:rsidRPr="003008BB">
        <w:rPr>
          <w:rFonts w:ascii="Book Antiqua" w:hAnsi="Book Antiqua"/>
          <w:sz w:val="24"/>
          <w:szCs w:val="24"/>
        </w:rPr>
        <w:t xml:space="preserve"> and surgical glue has greatly improved clinical outcomes. The procedure entails a </w:t>
      </w:r>
      <w:proofErr w:type="spellStart"/>
      <w:r w:rsidRPr="003008BB">
        <w:rPr>
          <w:rFonts w:ascii="Book Antiqua" w:hAnsi="Book Antiqua"/>
          <w:sz w:val="24"/>
          <w:szCs w:val="24"/>
        </w:rPr>
        <w:t>transfemoral</w:t>
      </w:r>
      <w:proofErr w:type="spellEnd"/>
      <w:r w:rsidRPr="003008BB">
        <w:rPr>
          <w:rFonts w:ascii="Book Antiqua" w:hAnsi="Book Antiqua"/>
          <w:sz w:val="24"/>
          <w:szCs w:val="24"/>
        </w:rPr>
        <w:t xml:space="preserve"> or brachial approach with introduction of a 5-french sheath into the common femoral artery. Subsequent arteriography is performed to delineate the anatomy and identify the culprit lesion via contrast extravasation. In the event that the initial approach does not yield a culprit, then </w:t>
      </w:r>
      <w:proofErr w:type="spellStart"/>
      <w:r w:rsidRPr="003008BB">
        <w:rPr>
          <w:rFonts w:ascii="Book Antiqua" w:hAnsi="Book Antiqua"/>
          <w:sz w:val="24"/>
          <w:szCs w:val="24"/>
        </w:rPr>
        <w:t>superselective</w:t>
      </w:r>
      <w:proofErr w:type="spellEnd"/>
      <w:r w:rsidRPr="003008BB">
        <w:rPr>
          <w:rFonts w:ascii="Book Antiqua" w:hAnsi="Book Antiqua"/>
          <w:sz w:val="24"/>
          <w:szCs w:val="24"/>
        </w:rPr>
        <w:t xml:space="preserve"> catheterization of the </w:t>
      </w:r>
      <w:proofErr w:type="spellStart"/>
      <w:r w:rsidRPr="003008BB">
        <w:rPr>
          <w:rFonts w:ascii="Book Antiqua" w:hAnsi="Book Antiqua"/>
          <w:sz w:val="24"/>
          <w:szCs w:val="24"/>
        </w:rPr>
        <w:t>gastroduodenal</w:t>
      </w:r>
      <w:proofErr w:type="spellEnd"/>
      <w:r w:rsidRPr="003008BB">
        <w:rPr>
          <w:rFonts w:ascii="Book Antiqua" w:hAnsi="Book Antiqua"/>
          <w:sz w:val="24"/>
          <w:szCs w:val="24"/>
        </w:rPr>
        <w:t xml:space="preserve"> artery, left gastric artery, or splenic artery is performed depending on clinical </w:t>
      </w:r>
      <w:proofErr w:type="gramStart"/>
      <w:r w:rsidRPr="003008BB">
        <w:rPr>
          <w:rFonts w:ascii="Book Antiqua" w:hAnsi="Book Antiqua"/>
          <w:sz w:val="24"/>
          <w:szCs w:val="24"/>
        </w:rPr>
        <w:t>suspic</w:t>
      </w:r>
      <w:r w:rsidR="00A04E3F" w:rsidRPr="003008BB">
        <w:rPr>
          <w:rFonts w:ascii="Book Antiqua" w:hAnsi="Book Antiqua"/>
          <w:sz w:val="24"/>
          <w:szCs w:val="24"/>
        </w:rPr>
        <w:t>ion</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25]</w:t>
      </w:r>
      <w:r w:rsidR="00A04E3F" w:rsidRPr="003008BB">
        <w:rPr>
          <w:rFonts w:ascii="Book Antiqua" w:hAnsi="Book Antiqua"/>
          <w:sz w:val="24"/>
          <w:szCs w:val="24"/>
        </w:rPr>
        <w:t>.</w:t>
      </w:r>
      <w:r w:rsidRPr="003008BB">
        <w:rPr>
          <w:rFonts w:ascii="Book Antiqua" w:hAnsi="Book Antiqua"/>
          <w:sz w:val="24"/>
          <w:szCs w:val="24"/>
        </w:rPr>
        <w:t xml:space="preserve"> Once the lesions are identified then operator has a plethora of embolization techniques at his disposal, depending on the clinical scenario. The choice of the best embolic agent, however, remains an area of debate. Figure 2 depicts the use of TAE in a GI bleed.</w:t>
      </w:r>
    </w:p>
    <w:p w14:paraId="503F74C5" w14:textId="7AA313DD" w:rsidR="001F5226" w:rsidRPr="003008BB" w:rsidRDefault="00CF4FD3" w:rsidP="003008BB">
      <w:pPr>
        <w:pStyle w:val="a3"/>
        <w:spacing w:line="360" w:lineRule="auto"/>
        <w:ind w:firstLineChars="100" w:firstLine="240"/>
        <w:jc w:val="both"/>
        <w:rPr>
          <w:rFonts w:ascii="Book Antiqua" w:eastAsia="宋体" w:hAnsi="Book Antiqua"/>
          <w:sz w:val="24"/>
          <w:szCs w:val="24"/>
          <w:lang w:eastAsia="zh-CN"/>
        </w:rPr>
      </w:pPr>
      <w:r w:rsidRPr="003008BB">
        <w:rPr>
          <w:rFonts w:ascii="Book Antiqua" w:hAnsi="Book Antiqua"/>
          <w:sz w:val="24"/>
          <w:szCs w:val="24"/>
        </w:rPr>
        <w:t>Recently, there have been several retrospective analyses evaluating the efficacy of TAE</w:t>
      </w:r>
      <w:r w:rsidR="005C3638" w:rsidRPr="003008BB">
        <w:rPr>
          <w:rFonts w:ascii="Book Antiqua" w:hAnsi="Book Antiqua"/>
          <w:sz w:val="24"/>
          <w:szCs w:val="24"/>
        </w:rPr>
        <w:t xml:space="preserve"> </w:t>
      </w:r>
      <w:r w:rsidR="00E04AE1" w:rsidRPr="003008BB">
        <w:rPr>
          <w:rFonts w:ascii="Book Antiqua" w:hAnsi="Book Antiqua"/>
          <w:sz w:val="24"/>
          <w:szCs w:val="24"/>
        </w:rPr>
        <w:t>to</w:t>
      </w:r>
      <w:r w:rsidRPr="003008BB">
        <w:rPr>
          <w:rFonts w:ascii="Book Antiqua" w:hAnsi="Book Antiqua"/>
          <w:sz w:val="24"/>
          <w:szCs w:val="24"/>
        </w:rPr>
        <w:t xml:space="preserve"> surgery as salvage therapy </w:t>
      </w:r>
      <w:r w:rsidR="00E04AE1" w:rsidRPr="003008BB">
        <w:rPr>
          <w:rFonts w:ascii="Book Antiqua" w:hAnsi="Book Antiqua"/>
          <w:sz w:val="24"/>
          <w:szCs w:val="24"/>
        </w:rPr>
        <w:t>following failed</w:t>
      </w:r>
      <w:r w:rsidRPr="003008BB">
        <w:rPr>
          <w:rFonts w:ascii="Book Antiqua" w:hAnsi="Book Antiqua"/>
          <w:sz w:val="24"/>
          <w:szCs w:val="24"/>
        </w:rPr>
        <w:t xml:space="preserve"> endoscopic </w:t>
      </w:r>
      <w:r w:rsidR="00E04AE1" w:rsidRPr="003008BB">
        <w:rPr>
          <w:rFonts w:ascii="Book Antiqua" w:hAnsi="Book Antiqua"/>
          <w:sz w:val="24"/>
          <w:szCs w:val="24"/>
        </w:rPr>
        <w:t>therapy</w:t>
      </w:r>
      <w:r w:rsidR="00A04E3F" w:rsidRPr="003008BB">
        <w:rPr>
          <w:rFonts w:ascii="Book Antiqua" w:hAnsi="Book Antiqua"/>
          <w:sz w:val="24"/>
          <w:szCs w:val="24"/>
        </w:rPr>
        <w:t xml:space="preserve"> in the setting of </w:t>
      </w:r>
      <w:proofErr w:type="gramStart"/>
      <w:r w:rsidR="00A04E3F" w:rsidRPr="003008BB">
        <w:rPr>
          <w:rFonts w:ascii="Book Antiqua" w:hAnsi="Book Antiqua"/>
          <w:sz w:val="24"/>
          <w:szCs w:val="24"/>
        </w:rPr>
        <w:t>UGIB</w:t>
      </w:r>
      <w:r w:rsidR="00F50C85"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26,27]</w:t>
      </w:r>
      <w:r w:rsidR="00A04E3F" w:rsidRPr="003008BB">
        <w:rPr>
          <w:rFonts w:ascii="Book Antiqua" w:hAnsi="Book Antiqua"/>
          <w:sz w:val="24"/>
          <w:szCs w:val="24"/>
        </w:rPr>
        <w:t>.</w:t>
      </w:r>
      <w:r w:rsidRPr="003008BB">
        <w:rPr>
          <w:rFonts w:ascii="Book Antiqua" w:hAnsi="Book Antiqua"/>
          <w:sz w:val="24"/>
          <w:szCs w:val="24"/>
        </w:rPr>
        <w:t xml:space="preserve"> These studies found </w:t>
      </w:r>
      <w:r w:rsidR="003E0227" w:rsidRPr="003008BB">
        <w:rPr>
          <w:rFonts w:ascii="Book Antiqua" w:hAnsi="Book Antiqua"/>
          <w:sz w:val="24"/>
          <w:szCs w:val="24"/>
        </w:rPr>
        <w:t>TAE to be efficacious</w:t>
      </w:r>
      <w:r w:rsidR="00E04AE1" w:rsidRPr="003008BB">
        <w:rPr>
          <w:rFonts w:ascii="Book Antiqua" w:hAnsi="Book Antiqua"/>
          <w:sz w:val="24"/>
          <w:szCs w:val="24"/>
        </w:rPr>
        <w:t xml:space="preserve"> </w:t>
      </w:r>
      <w:r w:rsidR="003E0227" w:rsidRPr="003008BB">
        <w:rPr>
          <w:rFonts w:ascii="Book Antiqua" w:hAnsi="Book Antiqua"/>
          <w:sz w:val="24"/>
          <w:szCs w:val="24"/>
        </w:rPr>
        <w:t xml:space="preserve">in controlling life threatening bleeds from an UGI source in high-risk patients who would otherwise be subjected to emergency </w:t>
      </w:r>
      <w:r w:rsidR="00E04AE1" w:rsidRPr="003008BB">
        <w:rPr>
          <w:rFonts w:ascii="Book Antiqua" w:hAnsi="Book Antiqua"/>
          <w:sz w:val="24"/>
          <w:szCs w:val="24"/>
        </w:rPr>
        <w:t>surgery, which</w:t>
      </w:r>
      <w:r w:rsidR="003E0227" w:rsidRPr="003008BB">
        <w:rPr>
          <w:rFonts w:ascii="Book Antiqua" w:hAnsi="Book Antiqua"/>
          <w:sz w:val="24"/>
          <w:szCs w:val="24"/>
        </w:rPr>
        <w:t xml:space="preserve"> carries a substantially higher mortality rate (nearly 5 times) when compared directly to TAE. </w:t>
      </w:r>
    </w:p>
    <w:p w14:paraId="153C0F67" w14:textId="77777777" w:rsidR="00DB1A9F" w:rsidRPr="003008BB" w:rsidRDefault="00DB1A9F" w:rsidP="003008BB">
      <w:pPr>
        <w:pStyle w:val="a3"/>
        <w:spacing w:line="360" w:lineRule="auto"/>
        <w:ind w:firstLineChars="100" w:firstLine="240"/>
        <w:jc w:val="both"/>
        <w:rPr>
          <w:rFonts w:ascii="Book Antiqua" w:eastAsia="宋体" w:hAnsi="Book Antiqua"/>
          <w:sz w:val="24"/>
          <w:szCs w:val="24"/>
          <w:lang w:eastAsia="zh-CN"/>
        </w:rPr>
      </w:pPr>
    </w:p>
    <w:p w14:paraId="02AB4C0E" w14:textId="6B00D11D" w:rsidR="001F5226" w:rsidRPr="003008BB" w:rsidRDefault="001F5226" w:rsidP="003008BB">
      <w:pPr>
        <w:pStyle w:val="a3"/>
        <w:spacing w:line="360" w:lineRule="auto"/>
        <w:jc w:val="both"/>
        <w:rPr>
          <w:rFonts w:ascii="Book Antiqua" w:hAnsi="Book Antiqua"/>
          <w:b/>
          <w:i/>
          <w:sz w:val="24"/>
          <w:szCs w:val="24"/>
        </w:rPr>
      </w:pPr>
      <w:r w:rsidRPr="003008BB">
        <w:rPr>
          <w:rFonts w:ascii="Book Antiqua" w:hAnsi="Book Antiqua"/>
          <w:b/>
          <w:i/>
          <w:sz w:val="24"/>
          <w:szCs w:val="24"/>
        </w:rPr>
        <w:t>Intra-arterial</w:t>
      </w:r>
      <w:r w:rsidR="00DB1A9F" w:rsidRPr="003008BB">
        <w:rPr>
          <w:rFonts w:ascii="Book Antiqua" w:hAnsi="Book Antiqua"/>
          <w:b/>
          <w:i/>
          <w:sz w:val="24"/>
          <w:szCs w:val="24"/>
        </w:rPr>
        <w:t xml:space="preserve"> vasopressin infusion</w:t>
      </w:r>
    </w:p>
    <w:p w14:paraId="0091662B" w14:textId="66AB3299" w:rsidR="001F5226" w:rsidRPr="003008BB" w:rsidRDefault="001F5226" w:rsidP="003008BB">
      <w:pPr>
        <w:pStyle w:val="a3"/>
        <w:spacing w:line="360" w:lineRule="auto"/>
        <w:jc w:val="both"/>
        <w:rPr>
          <w:rFonts w:ascii="Book Antiqua" w:hAnsi="Book Antiqua"/>
          <w:b/>
          <w:sz w:val="24"/>
          <w:szCs w:val="24"/>
        </w:rPr>
      </w:pPr>
      <w:r w:rsidRPr="003008BB">
        <w:rPr>
          <w:rFonts w:ascii="Book Antiqua" w:hAnsi="Book Antiqua"/>
          <w:sz w:val="24"/>
          <w:szCs w:val="24"/>
        </w:rPr>
        <w:t xml:space="preserve">Vasopressin </w:t>
      </w:r>
      <w:r w:rsidR="00E04AE1" w:rsidRPr="003008BB">
        <w:rPr>
          <w:rFonts w:ascii="Book Antiqua" w:hAnsi="Book Antiqua"/>
          <w:sz w:val="24"/>
          <w:szCs w:val="24"/>
        </w:rPr>
        <w:t>elicits contractions</w:t>
      </w:r>
      <w:r w:rsidRPr="003008BB">
        <w:rPr>
          <w:rFonts w:ascii="Book Antiqua" w:hAnsi="Book Antiqua"/>
          <w:sz w:val="24"/>
          <w:szCs w:val="24"/>
        </w:rPr>
        <w:t xml:space="preserve"> </w:t>
      </w:r>
      <w:r w:rsidR="00E04AE1" w:rsidRPr="003008BB">
        <w:rPr>
          <w:rFonts w:ascii="Book Antiqua" w:hAnsi="Book Antiqua"/>
          <w:sz w:val="24"/>
          <w:szCs w:val="24"/>
        </w:rPr>
        <w:t xml:space="preserve">of </w:t>
      </w:r>
      <w:r w:rsidRPr="003008BB">
        <w:rPr>
          <w:rFonts w:ascii="Book Antiqua" w:hAnsi="Book Antiqua"/>
          <w:sz w:val="24"/>
          <w:szCs w:val="24"/>
        </w:rPr>
        <w:t>smooth muscles in mesenteric va</w:t>
      </w:r>
      <w:r w:rsidR="00E04AE1" w:rsidRPr="003008BB">
        <w:rPr>
          <w:rFonts w:ascii="Book Antiqua" w:hAnsi="Book Antiqua"/>
          <w:sz w:val="24"/>
          <w:szCs w:val="24"/>
        </w:rPr>
        <w:t>sculature, thus</w:t>
      </w:r>
      <w:r w:rsidRPr="003008BB">
        <w:rPr>
          <w:rFonts w:ascii="Book Antiqua" w:hAnsi="Book Antiqua"/>
          <w:sz w:val="24"/>
          <w:szCs w:val="24"/>
        </w:rPr>
        <w:t xml:space="preserve"> decreasing perfusion pressure to the bowel and potentially </w:t>
      </w:r>
      <w:proofErr w:type="spellStart"/>
      <w:r w:rsidRPr="003008BB">
        <w:rPr>
          <w:rFonts w:ascii="Book Antiqua" w:hAnsi="Book Antiqua"/>
          <w:sz w:val="24"/>
          <w:szCs w:val="24"/>
        </w:rPr>
        <w:t>thrombosing</w:t>
      </w:r>
      <w:proofErr w:type="spellEnd"/>
      <w:r w:rsidRPr="003008BB">
        <w:rPr>
          <w:rFonts w:ascii="Book Antiqua" w:hAnsi="Book Antiqua"/>
          <w:sz w:val="24"/>
          <w:szCs w:val="24"/>
        </w:rPr>
        <w:t xml:space="preserve"> the bleeding </w:t>
      </w:r>
      <w:proofErr w:type="gramStart"/>
      <w:r w:rsidRPr="003008BB">
        <w:rPr>
          <w:rFonts w:ascii="Book Antiqua" w:hAnsi="Book Antiqua"/>
          <w:sz w:val="24"/>
          <w:szCs w:val="24"/>
        </w:rPr>
        <w:t>site</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28]</w:t>
      </w:r>
      <w:r w:rsidRPr="003008BB">
        <w:rPr>
          <w:rFonts w:ascii="Book Antiqua" w:hAnsi="Book Antiqua"/>
          <w:sz w:val="24"/>
          <w:szCs w:val="24"/>
        </w:rPr>
        <w:t xml:space="preserve">. Vasopressin is directly infused into the suspected artery at a rate of 0.2-0.4 U/min until control of bleeding is observed on angiography. Once </w:t>
      </w:r>
      <w:r w:rsidRPr="003008BB">
        <w:rPr>
          <w:rFonts w:ascii="Book Antiqua" w:hAnsi="Book Antiqua"/>
          <w:sz w:val="24"/>
          <w:szCs w:val="24"/>
        </w:rPr>
        <w:lastRenderedPageBreak/>
        <w:t xml:space="preserve">control is documented, vasopressin is infused into the mesenteric artery for another 12-48 h depending on severity. </w:t>
      </w:r>
    </w:p>
    <w:p w14:paraId="2CD4D06F" w14:textId="15A6689A" w:rsidR="001F5226" w:rsidRPr="003008BB" w:rsidRDefault="001F5226" w:rsidP="003008BB">
      <w:pPr>
        <w:pStyle w:val="a3"/>
        <w:spacing w:line="360" w:lineRule="auto"/>
        <w:ind w:firstLineChars="100" w:firstLine="240"/>
        <w:jc w:val="both"/>
        <w:rPr>
          <w:rFonts w:ascii="Book Antiqua" w:eastAsia="宋体" w:hAnsi="Book Antiqua"/>
          <w:sz w:val="24"/>
          <w:szCs w:val="24"/>
          <w:lang w:eastAsia="zh-CN"/>
        </w:rPr>
      </w:pPr>
      <w:r w:rsidRPr="003008BB">
        <w:rPr>
          <w:rFonts w:ascii="Book Antiqua" w:hAnsi="Book Antiqua"/>
          <w:sz w:val="24"/>
          <w:szCs w:val="24"/>
        </w:rPr>
        <w:t>A review of the literature demonstrated an initial success rate of 70</w:t>
      </w:r>
      <w:r w:rsidR="00DB1A9F" w:rsidRPr="003008BB">
        <w:rPr>
          <w:rFonts w:ascii="Book Antiqua" w:eastAsia="宋体" w:hAnsi="Book Antiqua"/>
          <w:sz w:val="24"/>
          <w:szCs w:val="24"/>
          <w:lang w:eastAsia="zh-CN"/>
        </w:rPr>
        <w:t>%</w:t>
      </w:r>
      <w:r w:rsidRPr="003008BB">
        <w:rPr>
          <w:rFonts w:ascii="Book Antiqua" w:hAnsi="Book Antiqua"/>
          <w:sz w:val="24"/>
          <w:szCs w:val="24"/>
        </w:rPr>
        <w:t>-80% with use of intra</w:t>
      </w:r>
      <w:r w:rsidR="00E04AE1" w:rsidRPr="003008BB">
        <w:rPr>
          <w:rFonts w:ascii="Book Antiqua" w:hAnsi="Book Antiqua"/>
          <w:sz w:val="24"/>
          <w:szCs w:val="24"/>
        </w:rPr>
        <w:t xml:space="preserve">-arterial vasopressin </w:t>
      </w:r>
      <w:proofErr w:type="gramStart"/>
      <w:r w:rsidR="00E04AE1" w:rsidRPr="003008BB">
        <w:rPr>
          <w:rFonts w:ascii="Book Antiqua" w:hAnsi="Book Antiqua"/>
          <w:sz w:val="24"/>
          <w:szCs w:val="24"/>
        </w:rPr>
        <w:t>infusion</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28]</w:t>
      </w:r>
      <w:r w:rsidR="00E04AE1" w:rsidRPr="003008BB">
        <w:rPr>
          <w:rFonts w:ascii="Book Antiqua" w:hAnsi="Book Antiqua"/>
          <w:sz w:val="24"/>
          <w:szCs w:val="24"/>
        </w:rPr>
        <w:t>.</w:t>
      </w:r>
      <w:r w:rsidRPr="003008BB">
        <w:rPr>
          <w:rFonts w:ascii="Book Antiqua" w:hAnsi="Book Antiqua"/>
          <w:b/>
          <w:sz w:val="24"/>
          <w:szCs w:val="24"/>
        </w:rPr>
        <w:t xml:space="preserve"> </w:t>
      </w:r>
      <w:r w:rsidRPr="003008BB">
        <w:rPr>
          <w:rFonts w:ascii="Book Antiqua" w:hAnsi="Book Antiqua"/>
          <w:sz w:val="24"/>
          <w:szCs w:val="24"/>
        </w:rPr>
        <w:t>Unfortunately, the rate of re-hemorrhage with refractory bleeding ranged from 20</w:t>
      </w:r>
      <w:r w:rsidR="00DB1A9F" w:rsidRPr="003008BB">
        <w:rPr>
          <w:rFonts w:ascii="Book Antiqua" w:eastAsia="宋体" w:hAnsi="Book Antiqua"/>
          <w:sz w:val="24"/>
          <w:szCs w:val="24"/>
          <w:lang w:eastAsia="zh-CN"/>
        </w:rPr>
        <w:t>%</w:t>
      </w:r>
      <w:r w:rsidRPr="003008BB">
        <w:rPr>
          <w:rFonts w:ascii="Book Antiqua" w:hAnsi="Book Antiqua"/>
          <w:sz w:val="24"/>
          <w:szCs w:val="24"/>
        </w:rPr>
        <w:t xml:space="preserve">-40%. There were various theories that emerged regarding vasopressin failure, namely the rich collateral supply to the upper GI tract, </w:t>
      </w:r>
      <w:r w:rsidR="00E04AE1" w:rsidRPr="003008BB">
        <w:rPr>
          <w:rFonts w:ascii="Book Antiqua" w:hAnsi="Book Antiqua"/>
          <w:sz w:val="24"/>
          <w:szCs w:val="24"/>
        </w:rPr>
        <w:t>however</w:t>
      </w:r>
      <w:r w:rsidRPr="003008BB">
        <w:rPr>
          <w:rFonts w:ascii="Book Antiqua" w:hAnsi="Book Antiqua"/>
          <w:sz w:val="24"/>
          <w:szCs w:val="24"/>
        </w:rPr>
        <w:t xml:space="preserve"> the exact reason remains unproven.</w:t>
      </w:r>
      <w:r w:rsidR="00E04AE1" w:rsidRPr="003008BB">
        <w:rPr>
          <w:rFonts w:ascii="Book Antiqua" w:hAnsi="Book Antiqua"/>
          <w:sz w:val="24"/>
          <w:szCs w:val="24"/>
        </w:rPr>
        <w:t xml:space="preserve"> </w:t>
      </w:r>
      <w:r w:rsidRPr="003008BB">
        <w:rPr>
          <w:rFonts w:ascii="Book Antiqua" w:hAnsi="Book Antiqua"/>
          <w:sz w:val="24"/>
          <w:szCs w:val="24"/>
        </w:rPr>
        <w:t xml:space="preserve">At present time, the emergence of </w:t>
      </w:r>
      <w:proofErr w:type="spellStart"/>
      <w:r w:rsidRPr="003008BB">
        <w:rPr>
          <w:rFonts w:ascii="Book Antiqua" w:hAnsi="Book Antiqua"/>
          <w:sz w:val="24"/>
          <w:szCs w:val="24"/>
        </w:rPr>
        <w:t>embolotherapy</w:t>
      </w:r>
      <w:proofErr w:type="spellEnd"/>
      <w:r w:rsidRPr="003008BB">
        <w:rPr>
          <w:rFonts w:ascii="Book Antiqua" w:hAnsi="Book Antiqua"/>
          <w:sz w:val="24"/>
          <w:szCs w:val="24"/>
        </w:rPr>
        <w:t xml:space="preserve"> has put vasopressin infusion out of favor.</w:t>
      </w:r>
    </w:p>
    <w:p w14:paraId="2C079CD6" w14:textId="77777777" w:rsidR="00DB1A9F" w:rsidRPr="003008BB" w:rsidRDefault="00DB1A9F" w:rsidP="00E15128">
      <w:pPr>
        <w:pStyle w:val="a3"/>
        <w:spacing w:line="360" w:lineRule="auto"/>
        <w:ind w:firstLineChars="100" w:firstLine="241"/>
        <w:jc w:val="both"/>
        <w:rPr>
          <w:rFonts w:ascii="Book Antiqua" w:eastAsia="宋体" w:hAnsi="Book Antiqua"/>
          <w:b/>
          <w:sz w:val="24"/>
          <w:szCs w:val="24"/>
          <w:vertAlign w:val="superscript"/>
          <w:lang w:eastAsia="zh-CN"/>
        </w:rPr>
      </w:pPr>
    </w:p>
    <w:p w14:paraId="3BA5A22C" w14:textId="032B70ED" w:rsidR="00190CAC" w:rsidRPr="003008BB" w:rsidRDefault="00190CAC" w:rsidP="003008BB">
      <w:pPr>
        <w:pStyle w:val="a3"/>
        <w:spacing w:line="360" w:lineRule="auto"/>
        <w:jc w:val="both"/>
        <w:rPr>
          <w:rFonts w:ascii="Book Antiqua" w:hAnsi="Book Antiqua"/>
          <w:b/>
          <w:i/>
          <w:sz w:val="24"/>
          <w:szCs w:val="24"/>
        </w:rPr>
      </w:pPr>
      <w:r w:rsidRPr="003008BB">
        <w:rPr>
          <w:rFonts w:ascii="Book Antiqua" w:hAnsi="Book Antiqua"/>
          <w:b/>
          <w:i/>
          <w:sz w:val="24"/>
          <w:szCs w:val="24"/>
        </w:rPr>
        <w:t>The</w:t>
      </w:r>
      <w:r w:rsidR="00DB1A9F" w:rsidRPr="003008BB">
        <w:rPr>
          <w:rFonts w:ascii="Book Antiqua" w:hAnsi="Book Antiqua"/>
          <w:b/>
          <w:i/>
          <w:sz w:val="24"/>
          <w:szCs w:val="24"/>
        </w:rPr>
        <w:t xml:space="preserve"> bottom li</w:t>
      </w:r>
      <w:r w:rsidRPr="003008BB">
        <w:rPr>
          <w:rFonts w:ascii="Book Antiqua" w:hAnsi="Book Antiqua"/>
          <w:b/>
          <w:i/>
          <w:sz w:val="24"/>
          <w:szCs w:val="24"/>
        </w:rPr>
        <w:t>ne</w:t>
      </w:r>
    </w:p>
    <w:p w14:paraId="2884FEA7" w14:textId="3497D43E" w:rsidR="00540E42" w:rsidRPr="003008BB" w:rsidRDefault="00190CAC" w:rsidP="003008BB">
      <w:pPr>
        <w:pStyle w:val="a3"/>
        <w:spacing w:line="360" w:lineRule="auto"/>
        <w:jc w:val="both"/>
        <w:rPr>
          <w:rFonts w:ascii="Book Antiqua" w:hAnsi="Book Antiqua"/>
          <w:sz w:val="24"/>
          <w:szCs w:val="24"/>
        </w:rPr>
      </w:pPr>
      <w:r w:rsidRPr="003008BB">
        <w:rPr>
          <w:rFonts w:ascii="Book Antiqua" w:hAnsi="Book Antiqua"/>
          <w:sz w:val="24"/>
          <w:szCs w:val="24"/>
        </w:rPr>
        <w:t xml:space="preserve">Endoscopy is the point of focus in identifying the culprit of an UGIB and </w:t>
      </w:r>
      <w:r w:rsidR="00E04AE1" w:rsidRPr="003008BB">
        <w:rPr>
          <w:rFonts w:ascii="Book Antiqua" w:hAnsi="Book Antiqua"/>
          <w:sz w:val="24"/>
          <w:szCs w:val="24"/>
        </w:rPr>
        <w:t xml:space="preserve">in delivering </w:t>
      </w:r>
      <w:r w:rsidRPr="003008BB">
        <w:rPr>
          <w:rFonts w:ascii="Book Antiqua" w:hAnsi="Book Antiqua"/>
          <w:sz w:val="24"/>
          <w:szCs w:val="24"/>
        </w:rPr>
        <w:t xml:space="preserve">initial treatment. There are no radiologic modalities that have been proven to show </w:t>
      </w:r>
      <w:r w:rsidR="00E04AE1" w:rsidRPr="003008BB">
        <w:rPr>
          <w:rFonts w:ascii="Book Antiqua" w:hAnsi="Book Antiqua"/>
          <w:sz w:val="24"/>
          <w:szCs w:val="24"/>
        </w:rPr>
        <w:t xml:space="preserve">diagnostic </w:t>
      </w:r>
      <w:r w:rsidRPr="003008BB">
        <w:rPr>
          <w:rFonts w:ascii="Book Antiqua" w:hAnsi="Book Antiqua"/>
          <w:sz w:val="24"/>
          <w:szCs w:val="24"/>
        </w:rPr>
        <w:t xml:space="preserve">utility </w:t>
      </w:r>
      <w:r w:rsidR="00E04AE1" w:rsidRPr="003008BB">
        <w:rPr>
          <w:rFonts w:ascii="Book Antiqua" w:hAnsi="Book Antiqua"/>
          <w:sz w:val="24"/>
          <w:szCs w:val="24"/>
        </w:rPr>
        <w:t xml:space="preserve">in the setting of </w:t>
      </w:r>
      <w:r w:rsidRPr="003008BB">
        <w:rPr>
          <w:rFonts w:ascii="Book Antiqua" w:hAnsi="Book Antiqua"/>
          <w:sz w:val="24"/>
          <w:szCs w:val="24"/>
        </w:rPr>
        <w:t xml:space="preserve">UGIB. When endoscopy proves unsuccessful in the treatment of an UGIB, however, there are several radiologic alternatives that can potentially treat the underlying lesion including TIPS, B-RTO, and TAE. Figure </w:t>
      </w:r>
      <w:r w:rsidR="00BA7DB7" w:rsidRPr="003008BB">
        <w:rPr>
          <w:rFonts w:ascii="Book Antiqua" w:hAnsi="Book Antiqua"/>
          <w:sz w:val="24"/>
          <w:szCs w:val="24"/>
        </w:rPr>
        <w:t>3</w:t>
      </w:r>
      <w:r w:rsidRPr="003008BB">
        <w:rPr>
          <w:rFonts w:ascii="Book Antiqua" w:hAnsi="Book Antiqua"/>
          <w:sz w:val="24"/>
          <w:szCs w:val="24"/>
        </w:rPr>
        <w:t xml:space="preserve"> provides an algorithmic approach to a patient with UGIB.</w:t>
      </w:r>
    </w:p>
    <w:p w14:paraId="14798FED" w14:textId="77777777" w:rsidR="00540E42" w:rsidRPr="003008BB" w:rsidRDefault="00540E42" w:rsidP="003008BB">
      <w:pPr>
        <w:pStyle w:val="a3"/>
        <w:spacing w:line="360" w:lineRule="auto"/>
        <w:jc w:val="both"/>
        <w:rPr>
          <w:rFonts w:ascii="Book Antiqua" w:hAnsi="Book Antiqua"/>
          <w:sz w:val="24"/>
          <w:szCs w:val="24"/>
        </w:rPr>
      </w:pPr>
    </w:p>
    <w:p w14:paraId="00CB6AD5" w14:textId="73E46C1D" w:rsidR="00E2703D" w:rsidRPr="003008BB" w:rsidRDefault="00DB1A9F" w:rsidP="003008BB">
      <w:pPr>
        <w:pStyle w:val="a3"/>
        <w:spacing w:line="360" w:lineRule="auto"/>
        <w:jc w:val="both"/>
        <w:rPr>
          <w:rFonts w:ascii="Book Antiqua" w:hAnsi="Book Antiqua"/>
          <w:sz w:val="24"/>
          <w:szCs w:val="24"/>
        </w:rPr>
      </w:pPr>
      <w:r w:rsidRPr="003008BB">
        <w:rPr>
          <w:rFonts w:ascii="Book Antiqua" w:hAnsi="Book Antiqua"/>
          <w:b/>
          <w:sz w:val="24"/>
          <w:szCs w:val="24"/>
        </w:rPr>
        <w:t>LOWER GI BLEED</w:t>
      </w:r>
      <w:r w:rsidRPr="003008BB">
        <w:rPr>
          <w:rFonts w:ascii="Book Antiqua" w:hAnsi="Book Antiqua"/>
          <w:sz w:val="24"/>
          <w:szCs w:val="24"/>
        </w:rPr>
        <w:t xml:space="preserve"> </w:t>
      </w:r>
    </w:p>
    <w:p w14:paraId="3EA56041" w14:textId="1D1483F5" w:rsidR="00540D21" w:rsidRPr="003008BB" w:rsidRDefault="00E2703D" w:rsidP="003008BB">
      <w:pPr>
        <w:pStyle w:val="a3"/>
        <w:spacing w:line="360" w:lineRule="auto"/>
        <w:jc w:val="both"/>
        <w:rPr>
          <w:rFonts w:ascii="Book Antiqua" w:hAnsi="Book Antiqua"/>
          <w:sz w:val="24"/>
          <w:szCs w:val="24"/>
        </w:rPr>
      </w:pPr>
      <w:r w:rsidRPr="003008BB">
        <w:rPr>
          <w:rFonts w:ascii="Book Antiqua" w:hAnsi="Book Antiqua"/>
          <w:sz w:val="24"/>
          <w:szCs w:val="24"/>
        </w:rPr>
        <w:t xml:space="preserve">The incidence of LGIB is approximately 20 </w:t>
      </w:r>
      <w:r w:rsidR="00DB1A9F" w:rsidRPr="003008BB">
        <w:rPr>
          <w:rFonts w:ascii="Book Antiqua" w:hAnsi="Book Antiqua"/>
          <w:sz w:val="24"/>
          <w:szCs w:val="24"/>
        </w:rPr>
        <w:t>per 100</w:t>
      </w:r>
      <w:r w:rsidR="00540D21" w:rsidRPr="003008BB">
        <w:rPr>
          <w:rFonts w:ascii="Book Antiqua" w:hAnsi="Book Antiqua"/>
          <w:sz w:val="24"/>
          <w:szCs w:val="24"/>
        </w:rPr>
        <w:t xml:space="preserve">000 </w:t>
      </w:r>
      <w:proofErr w:type="gramStart"/>
      <w:r w:rsidR="00540D21" w:rsidRPr="003008BB">
        <w:rPr>
          <w:rFonts w:ascii="Book Antiqua" w:hAnsi="Book Antiqua"/>
          <w:sz w:val="24"/>
          <w:szCs w:val="24"/>
        </w:rPr>
        <w:t>persons</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29]</w:t>
      </w:r>
      <w:r w:rsidR="00540D21" w:rsidRPr="003008BB">
        <w:rPr>
          <w:rFonts w:ascii="Book Antiqua" w:hAnsi="Book Antiqua"/>
          <w:sz w:val="24"/>
          <w:szCs w:val="24"/>
        </w:rPr>
        <w:t xml:space="preserve"> with an associated all cause mortality of 3.9%</w:t>
      </w:r>
      <w:r w:rsidR="00DB1A9F" w:rsidRPr="003008BB">
        <w:rPr>
          <w:rFonts w:ascii="Book Antiqua" w:eastAsia="宋体" w:hAnsi="Book Antiqua"/>
          <w:sz w:val="24"/>
          <w:szCs w:val="24"/>
          <w:vertAlign w:val="superscript"/>
          <w:lang w:eastAsia="zh-CN"/>
        </w:rPr>
        <w:t>[30]</w:t>
      </w:r>
      <w:r w:rsidR="00540D21" w:rsidRPr="003008BB">
        <w:rPr>
          <w:rFonts w:ascii="Book Antiqua" w:hAnsi="Book Antiqua"/>
          <w:sz w:val="24"/>
          <w:szCs w:val="24"/>
        </w:rPr>
        <w:t xml:space="preserve">. In addition, patients </w:t>
      </w:r>
      <w:r w:rsidR="00825390" w:rsidRPr="003008BB">
        <w:rPr>
          <w:rFonts w:ascii="Book Antiqua" w:hAnsi="Book Antiqua"/>
          <w:sz w:val="24"/>
          <w:szCs w:val="24"/>
        </w:rPr>
        <w:t>who experience</w:t>
      </w:r>
      <w:r w:rsidR="00540D21" w:rsidRPr="003008BB">
        <w:rPr>
          <w:rFonts w:ascii="Book Antiqua" w:hAnsi="Book Antiqua"/>
          <w:sz w:val="24"/>
          <w:szCs w:val="24"/>
        </w:rPr>
        <w:t xml:space="preserve"> LGIB during a hospitalization for another condition seem to have a higher mortality when compared to those who are admitted wit</w:t>
      </w:r>
      <w:r w:rsidR="00825390" w:rsidRPr="003008BB">
        <w:rPr>
          <w:rFonts w:ascii="Book Antiqua" w:hAnsi="Book Antiqua"/>
          <w:sz w:val="24"/>
          <w:szCs w:val="24"/>
        </w:rPr>
        <w:t xml:space="preserve">h LGIB as their chief </w:t>
      </w:r>
      <w:proofErr w:type="gramStart"/>
      <w:r w:rsidR="00825390" w:rsidRPr="003008BB">
        <w:rPr>
          <w:rFonts w:ascii="Book Antiqua" w:hAnsi="Book Antiqua"/>
          <w:sz w:val="24"/>
          <w:szCs w:val="24"/>
        </w:rPr>
        <w:t>complaint</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31]</w:t>
      </w:r>
      <w:r w:rsidR="00825390" w:rsidRPr="003008BB">
        <w:rPr>
          <w:rFonts w:ascii="Book Antiqua" w:hAnsi="Book Antiqua"/>
          <w:sz w:val="24"/>
          <w:szCs w:val="24"/>
        </w:rPr>
        <w:t>.</w:t>
      </w:r>
      <w:r w:rsidR="00540D21" w:rsidRPr="003008BB">
        <w:rPr>
          <w:rFonts w:ascii="Book Antiqua" w:hAnsi="Book Antiqua"/>
          <w:sz w:val="24"/>
          <w:szCs w:val="24"/>
        </w:rPr>
        <w:t xml:space="preserve"> The d</w:t>
      </w:r>
      <w:r w:rsidR="00825390" w:rsidRPr="003008BB">
        <w:rPr>
          <w:rFonts w:ascii="Book Antiqua" w:hAnsi="Book Antiqua"/>
          <w:sz w:val="24"/>
          <w:szCs w:val="24"/>
        </w:rPr>
        <w:t>ifferential diagnosis of LGIB ought to include</w:t>
      </w:r>
      <w:r w:rsidR="00540D21" w:rsidRPr="003008BB">
        <w:rPr>
          <w:rFonts w:ascii="Book Antiqua" w:hAnsi="Book Antiqua"/>
          <w:sz w:val="24"/>
          <w:szCs w:val="24"/>
        </w:rPr>
        <w:t xml:space="preserve"> UGIB being that 10</w:t>
      </w:r>
      <w:r w:rsidR="00DB1A9F" w:rsidRPr="003008BB">
        <w:rPr>
          <w:rFonts w:ascii="Book Antiqua" w:eastAsia="宋体" w:hAnsi="Book Antiqua"/>
          <w:sz w:val="24"/>
          <w:szCs w:val="24"/>
          <w:lang w:eastAsia="zh-CN"/>
        </w:rPr>
        <w:t>%</w:t>
      </w:r>
      <w:r w:rsidR="00540D21" w:rsidRPr="003008BB">
        <w:rPr>
          <w:rFonts w:ascii="Book Antiqua" w:hAnsi="Book Antiqua"/>
          <w:sz w:val="24"/>
          <w:szCs w:val="24"/>
        </w:rPr>
        <w:t xml:space="preserve">-15% of patients with severe </w:t>
      </w:r>
      <w:proofErr w:type="spellStart"/>
      <w:r w:rsidR="00540D21" w:rsidRPr="003008BB">
        <w:rPr>
          <w:rFonts w:ascii="Book Antiqua" w:hAnsi="Book Antiqua"/>
          <w:sz w:val="24"/>
          <w:szCs w:val="24"/>
        </w:rPr>
        <w:t>hematochezia</w:t>
      </w:r>
      <w:proofErr w:type="spellEnd"/>
      <w:r w:rsidR="00540D21" w:rsidRPr="003008BB">
        <w:rPr>
          <w:rFonts w:ascii="Book Antiqua" w:hAnsi="Book Antiqua"/>
          <w:sz w:val="24"/>
          <w:szCs w:val="24"/>
        </w:rPr>
        <w:t xml:space="preserve"> are found to have an upper GI </w:t>
      </w:r>
      <w:proofErr w:type="gramStart"/>
      <w:r w:rsidR="00540D21" w:rsidRPr="003008BB">
        <w:rPr>
          <w:rFonts w:ascii="Book Antiqua" w:hAnsi="Book Antiqua"/>
          <w:sz w:val="24"/>
          <w:szCs w:val="24"/>
        </w:rPr>
        <w:t>source</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32]</w:t>
      </w:r>
      <w:r w:rsidR="00825390" w:rsidRPr="003008BB">
        <w:rPr>
          <w:rFonts w:ascii="Book Antiqua" w:hAnsi="Book Antiqua"/>
          <w:sz w:val="24"/>
          <w:szCs w:val="24"/>
        </w:rPr>
        <w:t>.</w:t>
      </w:r>
      <w:r w:rsidR="00540D21" w:rsidRPr="003008BB">
        <w:rPr>
          <w:rFonts w:ascii="Book Antiqua" w:hAnsi="Book Antiqua"/>
          <w:sz w:val="24"/>
          <w:szCs w:val="24"/>
        </w:rPr>
        <w:t xml:space="preserve"> </w:t>
      </w:r>
      <w:proofErr w:type="spellStart"/>
      <w:r w:rsidR="00540D21" w:rsidRPr="003008BB">
        <w:rPr>
          <w:rFonts w:ascii="Book Antiqua" w:hAnsi="Book Antiqua"/>
          <w:sz w:val="24"/>
          <w:szCs w:val="24"/>
        </w:rPr>
        <w:t>Hemorrhoidal</w:t>
      </w:r>
      <w:proofErr w:type="spellEnd"/>
      <w:r w:rsidR="00540D21" w:rsidRPr="003008BB">
        <w:rPr>
          <w:rFonts w:ascii="Book Antiqua" w:hAnsi="Book Antiqua"/>
          <w:sz w:val="24"/>
          <w:szCs w:val="24"/>
        </w:rPr>
        <w:t xml:space="preserve"> bleeding is the most common cause of LGIB followed by </w:t>
      </w:r>
      <w:r w:rsidR="00B9799C" w:rsidRPr="003008BB">
        <w:rPr>
          <w:rFonts w:ascii="Book Antiqua" w:hAnsi="Book Antiqua"/>
          <w:sz w:val="24"/>
          <w:szCs w:val="24"/>
        </w:rPr>
        <w:t xml:space="preserve">diverticular bleeding, </w:t>
      </w:r>
      <w:r w:rsidR="00825390" w:rsidRPr="003008BB">
        <w:rPr>
          <w:rFonts w:ascii="Book Antiqua" w:hAnsi="Book Antiqua"/>
          <w:sz w:val="24"/>
          <w:szCs w:val="24"/>
        </w:rPr>
        <w:t xml:space="preserve">and next by vascular </w:t>
      </w:r>
      <w:proofErr w:type="spellStart"/>
      <w:proofErr w:type="gramStart"/>
      <w:r w:rsidR="00825390" w:rsidRPr="003008BB">
        <w:rPr>
          <w:rFonts w:ascii="Book Antiqua" w:hAnsi="Book Antiqua"/>
          <w:sz w:val="24"/>
          <w:szCs w:val="24"/>
        </w:rPr>
        <w:t>ectasia</w:t>
      </w:r>
      <w:proofErr w:type="spellEnd"/>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33]</w:t>
      </w:r>
      <w:r w:rsidR="00825390" w:rsidRPr="003008BB">
        <w:rPr>
          <w:rFonts w:ascii="Book Antiqua" w:hAnsi="Book Antiqua"/>
          <w:sz w:val="24"/>
          <w:szCs w:val="24"/>
        </w:rPr>
        <w:t>.</w:t>
      </w:r>
      <w:r w:rsidR="00B9799C" w:rsidRPr="003008BB">
        <w:rPr>
          <w:rFonts w:ascii="Book Antiqua" w:hAnsi="Book Antiqua"/>
          <w:sz w:val="24"/>
          <w:szCs w:val="24"/>
        </w:rPr>
        <w:t xml:space="preserve"> This section will dissect the various tools available for approaching a patient with a LGIB. </w:t>
      </w:r>
    </w:p>
    <w:p w14:paraId="371319BA" w14:textId="77777777" w:rsidR="00DB1A9F" w:rsidRPr="003008BB" w:rsidRDefault="00DB1A9F" w:rsidP="003008BB">
      <w:pPr>
        <w:pStyle w:val="a3"/>
        <w:spacing w:line="360" w:lineRule="auto"/>
        <w:jc w:val="both"/>
        <w:rPr>
          <w:rFonts w:ascii="Book Antiqua" w:eastAsia="宋体" w:hAnsi="Book Antiqua"/>
          <w:i/>
          <w:sz w:val="24"/>
          <w:szCs w:val="24"/>
          <w:u w:val="single"/>
          <w:lang w:eastAsia="zh-CN"/>
        </w:rPr>
      </w:pPr>
    </w:p>
    <w:p w14:paraId="4D140B42" w14:textId="783D8937" w:rsidR="006172F8" w:rsidRPr="003008BB" w:rsidRDefault="006172F8" w:rsidP="003008BB">
      <w:pPr>
        <w:pStyle w:val="a3"/>
        <w:spacing w:line="360" w:lineRule="auto"/>
        <w:jc w:val="both"/>
        <w:rPr>
          <w:rFonts w:ascii="Book Antiqua" w:hAnsi="Book Antiqua"/>
          <w:b/>
          <w:i/>
          <w:sz w:val="24"/>
          <w:szCs w:val="24"/>
        </w:rPr>
      </w:pPr>
      <w:r w:rsidRPr="003008BB">
        <w:rPr>
          <w:rFonts w:ascii="Book Antiqua" w:hAnsi="Book Antiqua"/>
          <w:b/>
          <w:i/>
          <w:sz w:val="24"/>
          <w:szCs w:val="24"/>
        </w:rPr>
        <w:t>Technetium-</w:t>
      </w:r>
      <w:r w:rsidR="00DB1A9F" w:rsidRPr="003008BB">
        <w:rPr>
          <w:rFonts w:ascii="Book Antiqua" w:hAnsi="Book Antiqua"/>
          <w:b/>
          <w:i/>
          <w:sz w:val="24"/>
          <w:szCs w:val="24"/>
        </w:rPr>
        <w:t>labeled red blood cell bleeding sc</w:t>
      </w:r>
      <w:r w:rsidRPr="003008BB">
        <w:rPr>
          <w:rFonts w:ascii="Book Antiqua" w:hAnsi="Book Antiqua"/>
          <w:b/>
          <w:i/>
          <w:sz w:val="24"/>
          <w:szCs w:val="24"/>
        </w:rPr>
        <w:t>an</w:t>
      </w:r>
    </w:p>
    <w:p w14:paraId="1500AFEE" w14:textId="1146E7E1" w:rsidR="006172F8" w:rsidRPr="003008BB" w:rsidRDefault="006172F8" w:rsidP="003008BB">
      <w:pPr>
        <w:pStyle w:val="a3"/>
        <w:spacing w:line="360" w:lineRule="auto"/>
        <w:jc w:val="both"/>
        <w:rPr>
          <w:rFonts w:ascii="Book Antiqua" w:hAnsi="Book Antiqua"/>
          <w:sz w:val="24"/>
          <w:szCs w:val="24"/>
        </w:rPr>
      </w:pPr>
      <w:r w:rsidRPr="003008BB">
        <w:rPr>
          <w:rFonts w:ascii="Book Antiqua" w:hAnsi="Book Antiqua"/>
          <w:sz w:val="24"/>
          <w:szCs w:val="24"/>
        </w:rPr>
        <w:t xml:space="preserve">Technetium-labeled red blood cell bleeding scan (RBC scan), or scintigraphy, </w:t>
      </w:r>
      <w:r w:rsidR="00825390" w:rsidRPr="003008BB">
        <w:rPr>
          <w:rFonts w:ascii="Book Antiqua" w:hAnsi="Book Antiqua"/>
          <w:sz w:val="24"/>
          <w:szCs w:val="24"/>
        </w:rPr>
        <w:t>is</w:t>
      </w:r>
      <w:r w:rsidRPr="003008BB">
        <w:rPr>
          <w:rFonts w:ascii="Book Antiqua" w:hAnsi="Book Antiqua"/>
          <w:sz w:val="24"/>
          <w:szCs w:val="24"/>
        </w:rPr>
        <w:t xml:space="preserve"> typically the first approach utilized in the localization of an active LGIB. Red blood cells tagged with technetium (99mTc), are re-injected into the patient with sequential monitoring for extravascular activity. Frequently, images are obtained over 30 to 90 min, and then, if necessary, every few hours for up to 24 h. </w:t>
      </w:r>
    </w:p>
    <w:p w14:paraId="1C0D4A96" w14:textId="2F12CBFF" w:rsidR="006172F8" w:rsidRPr="003008BB" w:rsidRDefault="006172F8" w:rsidP="003008BB">
      <w:pPr>
        <w:pStyle w:val="a3"/>
        <w:spacing w:line="360" w:lineRule="auto"/>
        <w:ind w:firstLineChars="100" w:firstLine="240"/>
        <w:jc w:val="both"/>
        <w:rPr>
          <w:rFonts w:ascii="Book Antiqua" w:eastAsia="宋体" w:hAnsi="Book Antiqua"/>
          <w:sz w:val="24"/>
          <w:szCs w:val="24"/>
          <w:lang w:eastAsia="zh-CN"/>
        </w:rPr>
      </w:pPr>
      <w:proofErr w:type="spellStart"/>
      <w:r w:rsidRPr="003008BB">
        <w:rPr>
          <w:rFonts w:ascii="Book Antiqua" w:hAnsi="Book Antiqua"/>
          <w:sz w:val="24"/>
          <w:szCs w:val="24"/>
        </w:rPr>
        <w:t>Brünnler</w:t>
      </w:r>
      <w:proofErr w:type="spellEnd"/>
      <w:r w:rsidRPr="003008BB">
        <w:rPr>
          <w:rFonts w:ascii="Book Antiqua" w:hAnsi="Book Antiqua"/>
          <w:sz w:val="24"/>
          <w:szCs w:val="24"/>
        </w:rPr>
        <w:t xml:space="preserve"> </w:t>
      </w:r>
      <w:r w:rsidRPr="003008BB">
        <w:rPr>
          <w:rFonts w:ascii="Book Antiqua" w:hAnsi="Book Antiqua"/>
          <w:i/>
          <w:sz w:val="24"/>
          <w:szCs w:val="24"/>
        </w:rPr>
        <w:t xml:space="preserve">et </w:t>
      </w:r>
      <w:proofErr w:type="gramStart"/>
      <w:r w:rsidRPr="003008BB">
        <w:rPr>
          <w:rFonts w:ascii="Book Antiqua" w:hAnsi="Book Antiqua"/>
          <w:i/>
          <w:sz w:val="24"/>
          <w:szCs w:val="24"/>
        </w:rPr>
        <w:t>al</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34]</w:t>
      </w:r>
      <w:r w:rsidRPr="003008BB">
        <w:rPr>
          <w:rFonts w:ascii="Book Antiqua" w:hAnsi="Book Antiqua"/>
          <w:sz w:val="24"/>
          <w:szCs w:val="24"/>
        </w:rPr>
        <w:t xml:space="preserve"> performed a retrospective analysis of 92 patients evaluating the role of technetium-labeled red cell bleed</w:t>
      </w:r>
      <w:r w:rsidR="00825390" w:rsidRPr="003008BB">
        <w:rPr>
          <w:rFonts w:ascii="Book Antiqua" w:hAnsi="Book Antiqua"/>
          <w:sz w:val="24"/>
          <w:szCs w:val="24"/>
        </w:rPr>
        <w:t>ing scan in patients with OGIB.</w:t>
      </w:r>
      <w:r w:rsidRPr="003008BB">
        <w:rPr>
          <w:rFonts w:ascii="Book Antiqua" w:hAnsi="Book Antiqua"/>
          <w:sz w:val="24"/>
          <w:szCs w:val="24"/>
        </w:rPr>
        <w:t xml:space="preserve"> Scinitgraphy was able to demonstrate a positive</w:t>
      </w:r>
      <w:r w:rsidR="002A0542" w:rsidRPr="003008BB">
        <w:rPr>
          <w:rFonts w:ascii="Book Antiqua" w:hAnsi="Book Antiqua"/>
          <w:sz w:val="24"/>
          <w:szCs w:val="24"/>
        </w:rPr>
        <w:t xml:space="preserve"> result in all cases, with a false positive rate of only 4%. Notably, a heparin provocation test (a diagnostic approach to localizing the lesion in OGIB which will be later discussed in further detail) increased the diagnostic yield by 46% in patients with a primary negative scan. Scintigraphy (</w:t>
      </w:r>
      <w:r w:rsidR="00DB1A9F" w:rsidRPr="003008BB">
        <w:rPr>
          <w:rFonts w:ascii="Book Antiqua" w:hAnsi="Book Antiqua" w:cs="Arial"/>
          <w:color w:val="000000"/>
          <w:sz w:val="24"/>
          <w:szCs w:val="24"/>
        </w:rPr>
        <w:t>±</w:t>
      </w:r>
      <w:r w:rsidR="002A0542" w:rsidRPr="003008BB">
        <w:rPr>
          <w:rFonts w:ascii="Book Antiqua" w:hAnsi="Book Antiqua"/>
          <w:sz w:val="24"/>
          <w:szCs w:val="24"/>
        </w:rPr>
        <w:t xml:space="preserve"> heparin provocation) is a reliable modality in localizing the lesion in approximately half of OGIB cases. </w:t>
      </w:r>
    </w:p>
    <w:p w14:paraId="5C096D2B" w14:textId="77777777" w:rsidR="00DB1A9F" w:rsidRPr="003008BB" w:rsidRDefault="00DB1A9F" w:rsidP="003008BB">
      <w:pPr>
        <w:pStyle w:val="a3"/>
        <w:spacing w:line="360" w:lineRule="auto"/>
        <w:ind w:firstLineChars="100" w:firstLine="240"/>
        <w:jc w:val="both"/>
        <w:rPr>
          <w:rFonts w:ascii="Book Antiqua" w:eastAsia="宋体" w:hAnsi="Book Antiqua"/>
          <w:sz w:val="24"/>
          <w:szCs w:val="24"/>
          <w:lang w:eastAsia="zh-CN"/>
        </w:rPr>
      </w:pPr>
    </w:p>
    <w:p w14:paraId="69EF2296" w14:textId="5E9D40F0" w:rsidR="002A0542" w:rsidRPr="003008BB" w:rsidRDefault="002A0542" w:rsidP="003008BB">
      <w:pPr>
        <w:pStyle w:val="a3"/>
        <w:spacing w:line="360" w:lineRule="auto"/>
        <w:jc w:val="both"/>
        <w:rPr>
          <w:rFonts w:ascii="Book Antiqua" w:hAnsi="Book Antiqua"/>
          <w:b/>
          <w:i/>
          <w:sz w:val="24"/>
          <w:szCs w:val="24"/>
        </w:rPr>
      </w:pPr>
      <w:r w:rsidRPr="003008BB">
        <w:rPr>
          <w:rFonts w:ascii="Book Antiqua" w:hAnsi="Book Antiqua"/>
          <w:b/>
          <w:i/>
          <w:sz w:val="24"/>
          <w:szCs w:val="24"/>
        </w:rPr>
        <w:t xml:space="preserve">Advantages and </w:t>
      </w:r>
      <w:r w:rsidR="00DB1A9F" w:rsidRPr="003008BB">
        <w:rPr>
          <w:rFonts w:ascii="Book Antiqua" w:hAnsi="Book Antiqua"/>
          <w:b/>
          <w:i/>
          <w:sz w:val="24"/>
          <w:szCs w:val="24"/>
        </w:rPr>
        <w:t>d</w:t>
      </w:r>
      <w:r w:rsidRPr="003008BB">
        <w:rPr>
          <w:rFonts w:ascii="Book Antiqua" w:hAnsi="Book Antiqua"/>
          <w:b/>
          <w:i/>
          <w:sz w:val="24"/>
          <w:szCs w:val="24"/>
        </w:rPr>
        <w:t>isadvantages</w:t>
      </w:r>
    </w:p>
    <w:p w14:paraId="160EC7A9" w14:textId="5F582105" w:rsidR="002A0542" w:rsidRPr="003008BB" w:rsidRDefault="002A0542" w:rsidP="003008BB">
      <w:pPr>
        <w:pStyle w:val="a3"/>
        <w:spacing w:line="360" w:lineRule="auto"/>
        <w:jc w:val="both"/>
        <w:rPr>
          <w:rFonts w:ascii="Book Antiqua" w:hAnsi="Book Antiqua"/>
          <w:sz w:val="24"/>
          <w:szCs w:val="24"/>
        </w:rPr>
      </w:pPr>
      <w:r w:rsidRPr="003008BB">
        <w:rPr>
          <w:rFonts w:ascii="Book Antiqua" w:hAnsi="Book Antiqua"/>
          <w:sz w:val="24"/>
          <w:szCs w:val="24"/>
        </w:rPr>
        <w:t xml:space="preserve">There are two major advantages to the use of scintigraphy. The first is that scintigraphy only requires an active bleeding rate of 0.1 to 0.4 mL/min making it the most sensitive modality in detecting </w:t>
      </w:r>
      <w:r w:rsidR="00825390" w:rsidRPr="003008BB">
        <w:rPr>
          <w:rFonts w:ascii="Book Antiqua" w:hAnsi="Book Antiqua"/>
          <w:sz w:val="24"/>
          <w:szCs w:val="24"/>
        </w:rPr>
        <w:t xml:space="preserve">an active </w:t>
      </w:r>
      <w:proofErr w:type="gramStart"/>
      <w:r w:rsidR="00825390" w:rsidRPr="003008BB">
        <w:rPr>
          <w:rFonts w:ascii="Book Antiqua" w:hAnsi="Book Antiqua"/>
          <w:sz w:val="24"/>
          <w:szCs w:val="24"/>
        </w:rPr>
        <w:t>GIB</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35,36]</w:t>
      </w:r>
      <w:r w:rsidR="00825390" w:rsidRPr="003008BB">
        <w:rPr>
          <w:rFonts w:ascii="Book Antiqua" w:hAnsi="Book Antiqua"/>
          <w:sz w:val="24"/>
          <w:szCs w:val="24"/>
        </w:rPr>
        <w:t>.</w:t>
      </w:r>
      <w:r w:rsidRPr="003008BB">
        <w:rPr>
          <w:rFonts w:ascii="Book Antiqua" w:hAnsi="Book Antiqua"/>
          <w:sz w:val="24"/>
          <w:szCs w:val="24"/>
        </w:rPr>
        <w:t xml:space="preserve"> The second benefit is the immediate ability to test patients without any need for preparation prior to the procedure. </w:t>
      </w:r>
    </w:p>
    <w:p w14:paraId="3A0AB5D0" w14:textId="01266A37" w:rsidR="002A0542" w:rsidRPr="003008BB" w:rsidRDefault="002A0542" w:rsidP="003008BB">
      <w:pPr>
        <w:pStyle w:val="a3"/>
        <w:spacing w:line="360" w:lineRule="auto"/>
        <w:ind w:firstLineChars="100" w:firstLine="240"/>
        <w:jc w:val="both"/>
        <w:rPr>
          <w:rFonts w:ascii="Book Antiqua" w:eastAsia="宋体" w:hAnsi="Book Antiqua"/>
          <w:sz w:val="24"/>
          <w:szCs w:val="24"/>
          <w:lang w:eastAsia="zh-CN"/>
        </w:rPr>
      </w:pPr>
      <w:r w:rsidRPr="003008BB">
        <w:rPr>
          <w:rFonts w:ascii="Book Antiqua" w:hAnsi="Book Antiqua"/>
          <w:sz w:val="24"/>
          <w:szCs w:val="24"/>
        </w:rPr>
        <w:t xml:space="preserve">There are </w:t>
      </w:r>
      <w:r w:rsidR="00661205" w:rsidRPr="003008BB">
        <w:rPr>
          <w:rFonts w:ascii="Book Antiqua" w:hAnsi="Book Antiqua"/>
          <w:sz w:val="24"/>
          <w:szCs w:val="24"/>
        </w:rPr>
        <w:t>two major</w:t>
      </w:r>
      <w:r w:rsidRPr="003008BB">
        <w:rPr>
          <w:rFonts w:ascii="Book Antiqua" w:hAnsi="Book Antiqua"/>
          <w:sz w:val="24"/>
          <w:szCs w:val="24"/>
        </w:rPr>
        <w:t xml:space="preserve"> disadvantages to the use of scintigraphy. First, it does not offer any therapeutic capabilities, therefore in the setting of a positive scan a second procedure i.e. endoscopy, catheter directed angiography or surgery </w:t>
      </w:r>
      <w:r w:rsidR="00825390" w:rsidRPr="003008BB">
        <w:rPr>
          <w:rFonts w:ascii="Book Antiqua" w:hAnsi="Book Antiqua"/>
          <w:sz w:val="24"/>
          <w:szCs w:val="24"/>
        </w:rPr>
        <w:t xml:space="preserve">must subsequently be </w:t>
      </w:r>
      <w:proofErr w:type="gramStart"/>
      <w:r w:rsidR="00825390" w:rsidRPr="003008BB">
        <w:rPr>
          <w:rFonts w:ascii="Book Antiqua" w:hAnsi="Book Antiqua"/>
          <w:sz w:val="24"/>
          <w:szCs w:val="24"/>
        </w:rPr>
        <w:t>performed</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37]</w:t>
      </w:r>
      <w:r w:rsidR="00825390" w:rsidRPr="003008BB">
        <w:rPr>
          <w:rFonts w:ascii="Book Antiqua" w:hAnsi="Book Antiqua"/>
          <w:sz w:val="24"/>
          <w:szCs w:val="24"/>
        </w:rPr>
        <w:t>.</w:t>
      </w:r>
      <w:r w:rsidR="00661205" w:rsidRPr="003008BB">
        <w:rPr>
          <w:rFonts w:ascii="Book Antiqua" w:hAnsi="Book Antiqua"/>
          <w:sz w:val="24"/>
          <w:szCs w:val="24"/>
        </w:rPr>
        <w:t xml:space="preserve"> A second major detriment to the use of scintigraphy is that it can only localize an active bleed to a general area and not a specific location. This occurs as blood moves secondary to peristaltic or anti-peristaltic actions. As a result, accuracy rates in the literature h</w:t>
      </w:r>
      <w:r w:rsidR="00825390" w:rsidRPr="003008BB">
        <w:rPr>
          <w:rFonts w:ascii="Book Antiqua" w:hAnsi="Book Antiqua"/>
          <w:sz w:val="24"/>
          <w:szCs w:val="24"/>
        </w:rPr>
        <w:t xml:space="preserve">ave varied ranging </w:t>
      </w:r>
      <w:r w:rsidR="00825390" w:rsidRPr="003008BB">
        <w:rPr>
          <w:rFonts w:ascii="Book Antiqua" w:hAnsi="Book Antiqua"/>
          <w:sz w:val="24"/>
          <w:szCs w:val="24"/>
        </w:rPr>
        <w:lastRenderedPageBreak/>
        <w:t>from 24</w:t>
      </w:r>
      <w:r w:rsidR="00DB1A9F" w:rsidRPr="003008BB">
        <w:rPr>
          <w:rFonts w:ascii="Book Antiqua" w:eastAsia="宋体" w:hAnsi="Book Antiqua"/>
          <w:sz w:val="24"/>
          <w:szCs w:val="24"/>
          <w:lang w:eastAsia="zh-CN"/>
        </w:rPr>
        <w:t>%</w:t>
      </w:r>
      <w:r w:rsidR="00825390" w:rsidRPr="003008BB">
        <w:rPr>
          <w:rFonts w:ascii="Book Antiqua" w:hAnsi="Book Antiqua"/>
          <w:sz w:val="24"/>
          <w:szCs w:val="24"/>
        </w:rPr>
        <w:t>-91%</w:t>
      </w:r>
      <w:r w:rsidR="00DB1A9F" w:rsidRPr="003008BB">
        <w:rPr>
          <w:rFonts w:ascii="Book Antiqua" w:eastAsia="宋体" w:hAnsi="Book Antiqua"/>
          <w:sz w:val="24"/>
          <w:szCs w:val="24"/>
          <w:vertAlign w:val="superscript"/>
          <w:lang w:eastAsia="zh-CN"/>
        </w:rPr>
        <w:t>[38-40]</w:t>
      </w:r>
      <w:r w:rsidR="00825390" w:rsidRPr="003008BB">
        <w:rPr>
          <w:rFonts w:ascii="Book Antiqua" w:hAnsi="Book Antiqua"/>
          <w:sz w:val="24"/>
          <w:szCs w:val="24"/>
        </w:rPr>
        <w:t>.</w:t>
      </w:r>
      <w:r w:rsidR="00661205" w:rsidRPr="003008BB">
        <w:rPr>
          <w:rFonts w:ascii="Book Antiqua" w:hAnsi="Book Antiqua"/>
          <w:sz w:val="24"/>
          <w:szCs w:val="24"/>
        </w:rPr>
        <w:t xml:space="preserve"> </w:t>
      </w:r>
      <w:r w:rsidR="0006166F" w:rsidRPr="003008BB">
        <w:rPr>
          <w:rFonts w:ascii="Book Antiqua" w:hAnsi="Book Antiqua"/>
          <w:sz w:val="24"/>
          <w:szCs w:val="24"/>
        </w:rPr>
        <w:t>Hunter et al demonstrated these difficulties by evaluating the outcome of 203 patients who u</w:t>
      </w:r>
      <w:r w:rsidR="00825390" w:rsidRPr="003008BB">
        <w:rPr>
          <w:rFonts w:ascii="Book Antiqua" w:hAnsi="Book Antiqua"/>
          <w:sz w:val="24"/>
          <w:szCs w:val="24"/>
        </w:rPr>
        <w:t xml:space="preserve">nderwent </w:t>
      </w:r>
      <w:proofErr w:type="spellStart"/>
      <w:r w:rsidR="00825390" w:rsidRPr="003008BB">
        <w:rPr>
          <w:rFonts w:ascii="Book Antiqua" w:hAnsi="Book Antiqua"/>
          <w:sz w:val="24"/>
          <w:szCs w:val="24"/>
        </w:rPr>
        <w:t>scintigraphy</w:t>
      </w:r>
      <w:proofErr w:type="spellEnd"/>
      <w:r w:rsidR="00825390" w:rsidRPr="003008BB">
        <w:rPr>
          <w:rFonts w:ascii="Book Antiqua" w:hAnsi="Book Antiqua"/>
          <w:sz w:val="24"/>
          <w:szCs w:val="24"/>
        </w:rPr>
        <w:t xml:space="preserve"> for </w:t>
      </w:r>
      <w:proofErr w:type="gramStart"/>
      <w:r w:rsidR="00825390" w:rsidRPr="003008BB">
        <w:rPr>
          <w:rFonts w:ascii="Book Antiqua" w:hAnsi="Book Antiqua"/>
          <w:sz w:val="24"/>
          <w:szCs w:val="24"/>
        </w:rPr>
        <w:t>LGIB</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41]</w:t>
      </w:r>
      <w:r w:rsidR="00825390" w:rsidRPr="003008BB">
        <w:rPr>
          <w:rFonts w:ascii="Book Antiqua" w:hAnsi="Book Antiqua"/>
          <w:sz w:val="24"/>
          <w:szCs w:val="24"/>
        </w:rPr>
        <w:t>.</w:t>
      </w:r>
      <w:r w:rsidR="0006166F" w:rsidRPr="003008BB">
        <w:rPr>
          <w:rFonts w:ascii="Book Antiqua" w:hAnsi="Book Antiqua"/>
          <w:sz w:val="24"/>
          <w:szCs w:val="24"/>
        </w:rPr>
        <w:t xml:space="preserve"> Scintigraphy was positive in 52 patients (26%), who subsequently underwent further evaluation. A definitive bleeding site was identified in 22 patients with only 8 cases correlating to scintigraphy. </w:t>
      </w:r>
    </w:p>
    <w:p w14:paraId="39C57482" w14:textId="77777777" w:rsidR="00DB1A9F" w:rsidRPr="003008BB" w:rsidRDefault="00DB1A9F" w:rsidP="003008BB">
      <w:pPr>
        <w:pStyle w:val="a3"/>
        <w:spacing w:line="360" w:lineRule="auto"/>
        <w:ind w:firstLineChars="100" w:firstLine="240"/>
        <w:jc w:val="both"/>
        <w:rPr>
          <w:rFonts w:ascii="Book Antiqua" w:eastAsia="宋体" w:hAnsi="Book Antiqua"/>
          <w:sz w:val="24"/>
          <w:szCs w:val="24"/>
          <w:lang w:eastAsia="zh-CN"/>
        </w:rPr>
      </w:pPr>
    </w:p>
    <w:p w14:paraId="1F480751" w14:textId="76AE3BE7" w:rsidR="003749D9" w:rsidRPr="003008BB" w:rsidRDefault="003749D9" w:rsidP="003008BB">
      <w:pPr>
        <w:pStyle w:val="a3"/>
        <w:spacing w:line="360" w:lineRule="auto"/>
        <w:jc w:val="both"/>
        <w:rPr>
          <w:rFonts w:ascii="Book Antiqua" w:eastAsia="宋体" w:hAnsi="Book Antiqua"/>
          <w:b/>
          <w:i/>
          <w:sz w:val="24"/>
          <w:szCs w:val="24"/>
          <w:lang w:eastAsia="zh-CN"/>
        </w:rPr>
      </w:pPr>
      <w:r w:rsidRPr="003008BB">
        <w:rPr>
          <w:rFonts w:ascii="Book Antiqua" w:hAnsi="Book Antiqua"/>
          <w:b/>
          <w:i/>
          <w:sz w:val="24"/>
          <w:szCs w:val="24"/>
        </w:rPr>
        <w:t xml:space="preserve">Multiphasic </w:t>
      </w:r>
      <w:proofErr w:type="spellStart"/>
      <w:r w:rsidR="00DB1A9F" w:rsidRPr="003008BB">
        <w:rPr>
          <w:rFonts w:ascii="Book Antiqua" w:hAnsi="Book Antiqua"/>
          <w:b/>
          <w:i/>
          <w:sz w:val="24"/>
          <w:szCs w:val="24"/>
        </w:rPr>
        <w:t>multidetector</w:t>
      </w:r>
      <w:proofErr w:type="spellEnd"/>
      <w:r w:rsidR="00DB1A9F" w:rsidRPr="003008BB">
        <w:rPr>
          <w:rFonts w:ascii="Book Antiqua" w:hAnsi="Book Antiqua"/>
          <w:b/>
          <w:i/>
          <w:sz w:val="24"/>
          <w:szCs w:val="24"/>
        </w:rPr>
        <w:t xml:space="preserve"> computed topography angiography</w:t>
      </w:r>
    </w:p>
    <w:p w14:paraId="05274FD7" w14:textId="6DA26ABE" w:rsidR="003749D9" w:rsidRPr="003008BB" w:rsidRDefault="00825390" w:rsidP="003008BB">
      <w:pPr>
        <w:pStyle w:val="a3"/>
        <w:spacing w:line="360" w:lineRule="auto"/>
        <w:jc w:val="both"/>
        <w:rPr>
          <w:rFonts w:ascii="Book Antiqua" w:hAnsi="Book Antiqua"/>
          <w:sz w:val="24"/>
          <w:szCs w:val="24"/>
        </w:rPr>
      </w:pPr>
      <w:r w:rsidRPr="003008BB">
        <w:rPr>
          <w:rFonts w:ascii="Book Antiqua" w:hAnsi="Book Antiqua"/>
          <w:sz w:val="24"/>
          <w:szCs w:val="24"/>
        </w:rPr>
        <w:t>Until recently, computed t</w:t>
      </w:r>
      <w:r w:rsidR="003749D9" w:rsidRPr="003008BB">
        <w:rPr>
          <w:rFonts w:ascii="Book Antiqua" w:hAnsi="Book Antiqua"/>
          <w:sz w:val="24"/>
          <w:szCs w:val="24"/>
        </w:rPr>
        <w:t xml:space="preserve">opography only played a minor role in the evaluation of GIB. The introduction of </w:t>
      </w:r>
      <w:r w:rsidR="000B4BB1" w:rsidRPr="003008BB">
        <w:rPr>
          <w:rFonts w:ascii="Book Antiqua" w:hAnsi="Book Antiqua"/>
          <w:sz w:val="24"/>
          <w:szCs w:val="24"/>
        </w:rPr>
        <w:t xml:space="preserve">multiphasic </w:t>
      </w:r>
      <w:proofErr w:type="spellStart"/>
      <w:r w:rsidR="000B4BB1" w:rsidRPr="003008BB">
        <w:rPr>
          <w:rFonts w:ascii="Book Antiqua" w:hAnsi="Book Antiqua"/>
          <w:sz w:val="24"/>
          <w:szCs w:val="24"/>
        </w:rPr>
        <w:t>multidetector</w:t>
      </w:r>
      <w:proofErr w:type="spellEnd"/>
      <w:r w:rsidR="000B4BB1" w:rsidRPr="003008BB">
        <w:rPr>
          <w:rFonts w:ascii="Book Antiqua" w:hAnsi="Book Antiqua"/>
          <w:sz w:val="24"/>
          <w:szCs w:val="24"/>
        </w:rPr>
        <w:t xml:space="preserve"> computed topography angiography</w:t>
      </w:r>
      <w:r w:rsidR="003749D9" w:rsidRPr="003008BB">
        <w:rPr>
          <w:rFonts w:ascii="Book Antiqua" w:hAnsi="Book Antiqua"/>
          <w:sz w:val="24"/>
          <w:szCs w:val="24"/>
        </w:rPr>
        <w:t xml:space="preserve"> (MDCTA) transformed this modality into an important tool in detecting, localizing, and c</w:t>
      </w:r>
      <w:r w:rsidRPr="003008BB">
        <w:rPr>
          <w:rFonts w:ascii="Book Antiqua" w:hAnsi="Book Antiqua"/>
          <w:sz w:val="24"/>
          <w:szCs w:val="24"/>
        </w:rPr>
        <w:t>haracterizing active GIB</w:t>
      </w:r>
      <w:r w:rsidR="003749D9" w:rsidRPr="003008BB">
        <w:rPr>
          <w:rFonts w:ascii="Book Antiqua" w:hAnsi="Book Antiqua"/>
          <w:sz w:val="24"/>
          <w:szCs w:val="24"/>
        </w:rPr>
        <w:t>.</w:t>
      </w:r>
      <w:r w:rsidR="00141193" w:rsidRPr="003008BB">
        <w:rPr>
          <w:rFonts w:ascii="Book Antiqua" w:hAnsi="Book Antiqua"/>
          <w:sz w:val="24"/>
          <w:szCs w:val="24"/>
        </w:rPr>
        <w:t xml:space="preserve"> Most institutions utilize MDCTA with a 64-dector-row scanner </w:t>
      </w:r>
      <w:r w:rsidRPr="003008BB">
        <w:rPr>
          <w:rFonts w:ascii="Book Antiqua" w:hAnsi="Book Antiqua"/>
          <w:sz w:val="24"/>
          <w:szCs w:val="24"/>
        </w:rPr>
        <w:t>in</w:t>
      </w:r>
      <w:r w:rsidR="00141193" w:rsidRPr="003008BB">
        <w:rPr>
          <w:rFonts w:ascii="Book Antiqua" w:hAnsi="Book Antiqua"/>
          <w:sz w:val="24"/>
          <w:szCs w:val="24"/>
        </w:rPr>
        <w:t xml:space="preserve"> three phases: unenhanc</w:t>
      </w:r>
      <w:r w:rsidRPr="003008BB">
        <w:rPr>
          <w:rFonts w:ascii="Book Antiqua" w:hAnsi="Book Antiqua"/>
          <w:sz w:val="24"/>
          <w:szCs w:val="24"/>
        </w:rPr>
        <w:t>ed, arterial, and portal-</w:t>
      </w:r>
      <w:proofErr w:type="gramStart"/>
      <w:r w:rsidRPr="003008BB">
        <w:rPr>
          <w:rFonts w:ascii="Book Antiqua" w:hAnsi="Book Antiqua"/>
          <w:sz w:val="24"/>
          <w:szCs w:val="24"/>
        </w:rPr>
        <w:t>venous</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42]</w:t>
      </w:r>
      <w:r w:rsidRPr="003008BB">
        <w:rPr>
          <w:rFonts w:ascii="Book Antiqua" w:hAnsi="Book Antiqua"/>
          <w:sz w:val="24"/>
          <w:szCs w:val="24"/>
        </w:rPr>
        <w:t>.</w:t>
      </w:r>
      <w:r w:rsidR="00141193" w:rsidRPr="003008BB">
        <w:rPr>
          <w:rFonts w:ascii="Book Antiqua" w:hAnsi="Book Antiqua"/>
          <w:b/>
          <w:sz w:val="24"/>
          <w:szCs w:val="24"/>
        </w:rPr>
        <w:t xml:space="preserve"> </w:t>
      </w:r>
      <w:r w:rsidR="00141193" w:rsidRPr="003008BB">
        <w:rPr>
          <w:rFonts w:ascii="Book Antiqua" w:hAnsi="Book Antiqua"/>
          <w:sz w:val="24"/>
          <w:szCs w:val="24"/>
        </w:rPr>
        <w:t xml:space="preserve">Comparing the arterial and portal-venous phase images to the unenhanced images is critically important in avoiding false-positive results. Active GI bleeding often appears as </w:t>
      </w:r>
      <w:proofErr w:type="spellStart"/>
      <w:r w:rsidR="00141193" w:rsidRPr="003008BB">
        <w:rPr>
          <w:rFonts w:ascii="Book Antiqua" w:hAnsi="Book Antiqua"/>
          <w:sz w:val="24"/>
          <w:szCs w:val="24"/>
        </w:rPr>
        <w:t>extravasated</w:t>
      </w:r>
      <w:proofErr w:type="spellEnd"/>
      <w:r w:rsidR="00141193" w:rsidRPr="003008BB">
        <w:rPr>
          <w:rFonts w:ascii="Book Antiqua" w:hAnsi="Book Antiqua"/>
          <w:sz w:val="24"/>
          <w:szCs w:val="24"/>
        </w:rPr>
        <w:t xml:space="preserve"> contrast material in the bowel lumen or bowel wall during the arterial phase and increases throughout the portal-venous phase (&gt;</w:t>
      </w:r>
      <w:r w:rsidR="00DB1A9F" w:rsidRPr="003008BB">
        <w:rPr>
          <w:rFonts w:ascii="Book Antiqua" w:eastAsia="宋体" w:hAnsi="Book Antiqua"/>
          <w:sz w:val="24"/>
          <w:szCs w:val="24"/>
          <w:lang w:eastAsia="zh-CN"/>
        </w:rPr>
        <w:t xml:space="preserve"> </w:t>
      </w:r>
      <w:r w:rsidR="00141193" w:rsidRPr="003008BB">
        <w:rPr>
          <w:rFonts w:ascii="Book Antiqua" w:hAnsi="Book Antiqua"/>
          <w:sz w:val="24"/>
          <w:szCs w:val="24"/>
        </w:rPr>
        <w:t>90 HU, but typ</w:t>
      </w:r>
      <w:r w:rsidRPr="003008BB">
        <w:rPr>
          <w:rFonts w:ascii="Book Antiqua" w:hAnsi="Book Antiqua"/>
          <w:sz w:val="24"/>
          <w:szCs w:val="24"/>
        </w:rPr>
        <w:t>ically ranging from 115-300 HU)</w:t>
      </w:r>
      <w:r w:rsidR="00DB1A9F" w:rsidRPr="003008BB">
        <w:rPr>
          <w:rFonts w:ascii="Book Antiqua" w:eastAsia="宋体" w:hAnsi="Book Antiqua"/>
          <w:sz w:val="24"/>
          <w:szCs w:val="24"/>
          <w:vertAlign w:val="superscript"/>
          <w:lang w:eastAsia="zh-CN"/>
        </w:rPr>
        <w:t>[42-45]</w:t>
      </w:r>
      <w:r w:rsidRPr="003008BB">
        <w:rPr>
          <w:rFonts w:ascii="Book Antiqua" w:hAnsi="Book Antiqua"/>
          <w:sz w:val="24"/>
          <w:szCs w:val="24"/>
        </w:rPr>
        <w:t>.</w:t>
      </w:r>
      <w:r w:rsidR="00141193" w:rsidRPr="003008BB">
        <w:rPr>
          <w:rFonts w:ascii="Book Antiqua" w:hAnsi="Book Antiqua"/>
          <w:sz w:val="24"/>
          <w:szCs w:val="24"/>
        </w:rPr>
        <w:t xml:space="preserve"> Figures 4</w:t>
      </w:r>
      <w:r w:rsidR="000B4BB1" w:rsidRPr="003008BB">
        <w:rPr>
          <w:rFonts w:ascii="Book Antiqua" w:eastAsia="宋体" w:hAnsi="Book Antiqua"/>
          <w:sz w:val="24"/>
          <w:szCs w:val="24"/>
          <w:lang w:eastAsia="zh-CN"/>
        </w:rPr>
        <w:t xml:space="preserve"> and </w:t>
      </w:r>
      <w:r w:rsidR="00141193" w:rsidRPr="003008BB">
        <w:rPr>
          <w:rFonts w:ascii="Book Antiqua" w:hAnsi="Book Antiqua"/>
          <w:sz w:val="24"/>
          <w:szCs w:val="24"/>
        </w:rPr>
        <w:t>5 d</w:t>
      </w:r>
      <w:r w:rsidR="003008BB">
        <w:rPr>
          <w:rFonts w:ascii="Book Antiqua" w:hAnsi="Book Antiqua"/>
          <w:sz w:val="24"/>
          <w:szCs w:val="24"/>
        </w:rPr>
        <w:t>epict</w:t>
      </w:r>
      <w:r w:rsidR="00141193" w:rsidRPr="003008BB">
        <w:rPr>
          <w:rFonts w:ascii="Book Antiqua" w:hAnsi="Book Antiqua"/>
          <w:sz w:val="24"/>
          <w:szCs w:val="24"/>
        </w:rPr>
        <w:t xml:space="preserve"> the various phases of MDCTA in the setting of an active arterial bleed anterior to the splenic artery.</w:t>
      </w:r>
    </w:p>
    <w:p w14:paraId="6D62B04D" w14:textId="077B45B0" w:rsidR="00554AD6" w:rsidRPr="003008BB" w:rsidRDefault="00497EC1" w:rsidP="003008BB">
      <w:pPr>
        <w:pStyle w:val="a3"/>
        <w:spacing w:line="360" w:lineRule="auto"/>
        <w:ind w:firstLineChars="100" w:firstLine="240"/>
        <w:jc w:val="both"/>
        <w:rPr>
          <w:rFonts w:ascii="Book Antiqua" w:hAnsi="Book Antiqua"/>
          <w:sz w:val="24"/>
          <w:szCs w:val="24"/>
        </w:rPr>
      </w:pPr>
      <w:r w:rsidRPr="003008BB">
        <w:rPr>
          <w:rFonts w:ascii="Book Antiqua" w:hAnsi="Book Antiqua"/>
          <w:sz w:val="24"/>
          <w:szCs w:val="24"/>
        </w:rPr>
        <w:t xml:space="preserve">Wu </w:t>
      </w:r>
      <w:r w:rsidRPr="003008BB">
        <w:rPr>
          <w:rFonts w:ascii="Book Antiqua" w:hAnsi="Book Antiqua"/>
          <w:i/>
          <w:sz w:val="24"/>
          <w:szCs w:val="24"/>
        </w:rPr>
        <w:t xml:space="preserve">et </w:t>
      </w:r>
      <w:proofErr w:type="gramStart"/>
      <w:r w:rsidRPr="003008BB">
        <w:rPr>
          <w:rFonts w:ascii="Book Antiqua" w:hAnsi="Book Antiqua"/>
          <w:i/>
          <w:sz w:val="24"/>
          <w:szCs w:val="24"/>
        </w:rPr>
        <w:t>al</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46]</w:t>
      </w:r>
      <w:r w:rsidRPr="003008BB">
        <w:rPr>
          <w:rFonts w:ascii="Book Antiqua" w:hAnsi="Book Antiqua"/>
          <w:sz w:val="24"/>
          <w:szCs w:val="24"/>
        </w:rPr>
        <w:t xml:space="preserve"> performed a meta-analysis evaluating the accuracy of CTA in the diagnosis of acute GIB, which included a total of 9 stud</w:t>
      </w:r>
      <w:r w:rsidR="00825390" w:rsidRPr="003008BB">
        <w:rPr>
          <w:rFonts w:ascii="Book Antiqua" w:hAnsi="Book Antiqua"/>
          <w:sz w:val="24"/>
          <w:szCs w:val="24"/>
        </w:rPr>
        <w:t>ies with 198 patients in total.</w:t>
      </w:r>
      <w:r w:rsidRPr="003008BB">
        <w:rPr>
          <w:rFonts w:ascii="Book Antiqua" w:hAnsi="Book Antiqua"/>
          <w:sz w:val="24"/>
          <w:szCs w:val="24"/>
        </w:rPr>
        <w:t xml:space="preserve"> The pooled results showed a sensitivity of 89% and specificity of 85% proving CTA to be an accurate tool in the setting of an acute GIB. </w:t>
      </w:r>
      <w:r w:rsidR="009104E4" w:rsidRPr="003008BB">
        <w:rPr>
          <w:rFonts w:ascii="Book Antiqua" w:hAnsi="Book Antiqua"/>
          <w:sz w:val="24"/>
          <w:szCs w:val="24"/>
        </w:rPr>
        <w:t xml:space="preserve">Recently published were the results of a 5-year prospective trial evaluating the utility of MDCTA in active GIB. There were a total of 113 patients enrolled with clinical signs of </w:t>
      </w:r>
      <w:r w:rsidR="00825390" w:rsidRPr="003008BB">
        <w:rPr>
          <w:rFonts w:ascii="Book Antiqua" w:hAnsi="Book Antiqua"/>
          <w:sz w:val="24"/>
          <w:szCs w:val="24"/>
        </w:rPr>
        <w:t>active GIB who underwent MDCTA</w:t>
      </w:r>
      <w:r w:rsidR="009104E4" w:rsidRPr="003008BB">
        <w:rPr>
          <w:rFonts w:ascii="Book Antiqua" w:hAnsi="Book Antiqua"/>
          <w:sz w:val="24"/>
          <w:szCs w:val="24"/>
        </w:rPr>
        <w:t>. The investigators found the overall sensitivity, specificity, positive and negative predictive values of MDCTA to be 86%, 100%, 100%, 61% and 89%, respectively, concluding that MDCTA is an accurate first line screening method for detection and localization of GIB.</w:t>
      </w:r>
    </w:p>
    <w:p w14:paraId="66B4D814" w14:textId="77777777" w:rsidR="00DB1A9F" w:rsidRPr="003008BB" w:rsidRDefault="00DB1A9F" w:rsidP="003008BB">
      <w:pPr>
        <w:pStyle w:val="a3"/>
        <w:spacing w:line="360" w:lineRule="auto"/>
        <w:jc w:val="both"/>
        <w:rPr>
          <w:rFonts w:ascii="Book Antiqua" w:eastAsia="宋体" w:hAnsi="Book Antiqua"/>
          <w:i/>
          <w:sz w:val="24"/>
          <w:szCs w:val="24"/>
          <w:lang w:eastAsia="zh-CN"/>
        </w:rPr>
      </w:pPr>
    </w:p>
    <w:p w14:paraId="317E75E2" w14:textId="2486E967" w:rsidR="00141193" w:rsidRPr="003008BB" w:rsidRDefault="00141193" w:rsidP="003008BB">
      <w:pPr>
        <w:pStyle w:val="a3"/>
        <w:spacing w:line="360" w:lineRule="auto"/>
        <w:jc w:val="both"/>
        <w:rPr>
          <w:rFonts w:ascii="Book Antiqua" w:hAnsi="Book Antiqua"/>
          <w:b/>
          <w:i/>
          <w:sz w:val="24"/>
          <w:szCs w:val="24"/>
        </w:rPr>
      </w:pPr>
      <w:r w:rsidRPr="003008BB">
        <w:rPr>
          <w:rFonts w:ascii="Book Antiqua" w:hAnsi="Book Antiqua"/>
          <w:b/>
          <w:i/>
          <w:sz w:val="24"/>
          <w:szCs w:val="24"/>
        </w:rPr>
        <w:t xml:space="preserve">Advantages and </w:t>
      </w:r>
      <w:r w:rsidR="00DB1A9F" w:rsidRPr="003008BB">
        <w:rPr>
          <w:rFonts w:ascii="Book Antiqua" w:hAnsi="Book Antiqua"/>
          <w:b/>
          <w:i/>
          <w:sz w:val="24"/>
          <w:szCs w:val="24"/>
        </w:rPr>
        <w:t>d</w:t>
      </w:r>
      <w:r w:rsidRPr="003008BB">
        <w:rPr>
          <w:rFonts w:ascii="Book Antiqua" w:hAnsi="Book Antiqua"/>
          <w:b/>
          <w:i/>
          <w:sz w:val="24"/>
          <w:szCs w:val="24"/>
        </w:rPr>
        <w:t>isadvantages</w:t>
      </w:r>
    </w:p>
    <w:p w14:paraId="31323E69" w14:textId="09BE9379" w:rsidR="009104E4" w:rsidRPr="003008BB" w:rsidRDefault="00141193" w:rsidP="003008BB">
      <w:pPr>
        <w:pStyle w:val="a3"/>
        <w:spacing w:line="360" w:lineRule="auto"/>
        <w:jc w:val="both"/>
        <w:rPr>
          <w:rFonts w:ascii="Book Antiqua" w:hAnsi="Book Antiqua"/>
          <w:sz w:val="24"/>
          <w:szCs w:val="24"/>
        </w:rPr>
      </w:pPr>
      <w:r w:rsidRPr="003008BB">
        <w:rPr>
          <w:rFonts w:ascii="Book Antiqua" w:hAnsi="Book Antiqua"/>
          <w:sz w:val="24"/>
          <w:szCs w:val="24"/>
        </w:rPr>
        <w:t>Angiography requires active blood</w:t>
      </w:r>
      <w:r w:rsidR="00554AD6" w:rsidRPr="003008BB">
        <w:rPr>
          <w:rFonts w:ascii="Book Antiqua" w:hAnsi="Book Antiqua"/>
          <w:sz w:val="24"/>
          <w:szCs w:val="24"/>
        </w:rPr>
        <w:t xml:space="preserve"> loss of at least 0.5 mL/</w:t>
      </w:r>
      <w:proofErr w:type="gramStart"/>
      <w:r w:rsidR="00554AD6" w:rsidRPr="003008BB">
        <w:rPr>
          <w:rFonts w:ascii="Book Antiqua" w:hAnsi="Book Antiqua"/>
          <w:sz w:val="24"/>
          <w:szCs w:val="24"/>
        </w:rPr>
        <w:t>min</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48]</w:t>
      </w:r>
      <w:r w:rsidRPr="003008BB">
        <w:rPr>
          <w:rFonts w:ascii="Book Antiqua" w:hAnsi="Book Antiqua"/>
          <w:sz w:val="24"/>
          <w:szCs w:val="24"/>
        </w:rPr>
        <w:t xml:space="preserve"> in order to visualize the bleeding vessel. The major advantage of MDCTA over other modalities is that it does not require any preparation an</w:t>
      </w:r>
      <w:r w:rsidR="00554AD6" w:rsidRPr="003008BB">
        <w:rPr>
          <w:rFonts w:ascii="Book Antiqua" w:hAnsi="Book Antiqua"/>
          <w:sz w:val="24"/>
          <w:szCs w:val="24"/>
        </w:rPr>
        <w:t xml:space="preserve">d yet localization is accurate. </w:t>
      </w:r>
    </w:p>
    <w:p w14:paraId="4A11E7A8" w14:textId="5E8C3E54" w:rsidR="003749D9" w:rsidRPr="003008BB" w:rsidRDefault="009104E4" w:rsidP="003008BB">
      <w:pPr>
        <w:pStyle w:val="a3"/>
        <w:spacing w:line="360" w:lineRule="auto"/>
        <w:ind w:firstLineChars="100" w:firstLine="240"/>
        <w:jc w:val="both"/>
        <w:rPr>
          <w:rFonts w:ascii="Book Antiqua" w:eastAsia="宋体" w:hAnsi="Book Antiqua"/>
          <w:sz w:val="24"/>
          <w:szCs w:val="24"/>
          <w:lang w:eastAsia="zh-CN"/>
        </w:rPr>
      </w:pPr>
      <w:r w:rsidRPr="003008BB">
        <w:rPr>
          <w:rFonts w:ascii="Book Antiqua" w:hAnsi="Book Antiqua"/>
          <w:sz w:val="24"/>
          <w:szCs w:val="24"/>
        </w:rPr>
        <w:t xml:space="preserve">A major disadvantage to the use of MDCTA is the substantial radiation exposure the patient incurs. Other serious complications include cardiac </w:t>
      </w:r>
      <w:r w:rsidRPr="003008BB">
        <w:rPr>
          <w:rFonts w:ascii="Book Antiqua" w:eastAsia="Times New Roman" w:hAnsi="Book Antiqua"/>
          <w:sz w:val="24"/>
          <w:szCs w:val="24"/>
        </w:rPr>
        <w:t xml:space="preserve">arrhythmias, bowel ischemia, and a </w:t>
      </w:r>
      <w:proofErr w:type="spellStart"/>
      <w:r w:rsidRPr="003008BB">
        <w:rPr>
          <w:rFonts w:ascii="Book Antiqua" w:eastAsia="Times New Roman" w:hAnsi="Book Antiqua"/>
          <w:sz w:val="24"/>
          <w:szCs w:val="24"/>
        </w:rPr>
        <w:t>rebleeding</w:t>
      </w:r>
      <w:proofErr w:type="spellEnd"/>
      <w:r w:rsidRPr="003008BB">
        <w:rPr>
          <w:rFonts w:ascii="Book Antiqua" w:eastAsia="Times New Roman" w:hAnsi="Book Antiqua"/>
          <w:sz w:val="24"/>
          <w:szCs w:val="24"/>
        </w:rPr>
        <w:t xml:space="preserve"> rat</w:t>
      </w:r>
      <w:r w:rsidR="00825390" w:rsidRPr="003008BB">
        <w:rPr>
          <w:rFonts w:ascii="Book Antiqua" w:eastAsia="Times New Roman" w:hAnsi="Book Antiqua"/>
          <w:sz w:val="24"/>
          <w:szCs w:val="24"/>
        </w:rPr>
        <w:t xml:space="preserve">e in as high as 50% of </w:t>
      </w:r>
      <w:proofErr w:type="gramStart"/>
      <w:r w:rsidR="00825390" w:rsidRPr="003008BB">
        <w:rPr>
          <w:rFonts w:ascii="Book Antiqua" w:eastAsia="Times New Roman" w:hAnsi="Book Antiqua"/>
          <w:sz w:val="24"/>
          <w:szCs w:val="24"/>
        </w:rPr>
        <w:t>patients</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49]</w:t>
      </w:r>
      <w:r w:rsidR="00825390" w:rsidRPr="003008BB">
        <w:rPr>
          <w:rFonts w:ascii="Book Antiqua" w:hAnsi="Book Antiqua"/>
          <w:sz w:val="24"/>
          <w:szCs w:val="24"/>
        </w:rPr>
        <w:t>.</w:t>
      </w:r>
      <w:r w:rsidRPr="003008BB">
        <w:rPr>
          <w:rFonts w:ascii="Book Antiqua" w:hAnsi="Book Antiqua"/>
          <w:sz w:val="24"/>
          <w:szCs w:val="24"/>
        </w:rPr>
        <w:t xml:space="preserve"> </w:t>
      </w:r>
      <w:r w:rsidRPr="003008BB">
        <w:rPr>
          <w:rFonts w:ascii="Book Antiqua" w:eastAsia="Times New Roman" w:hAnsi="Book Antiqua"/>
          <w:sz w:val="24"/>
          <w:szCs w:val="24"/>
        </w:rPr>
        <w:t>Lastly, the use of contrast media often times precludes patients with renal failure. As always, the risk benefit ratio must be taken into account of worsening renal insufficiency versus on-going GIB. The literature varies in defining a creatinine clearance (</w:t>
      </w:r>
      <w:proofErr w:type="spellStart"/>
      <w:r w:rsidRPr="003008BB">
        <w:rPr>
          <w:rFonts w:ascii="Book Antiqua" w:eastAsia="Times New Roman" w:hAnsi="Book Antiqua"/>
          <w:sz w:val="24"/>
          <w:szCs w:val="24"/>
        </w:rPr>
        <w:t>CrCl</w:t>
      </w:r>
      <w:proofErr w:type="spellEnd"/>
      <w:r w:rsidRPr="003008BB">
        <w:rPr>
          <w:rFonts w:ascii="Book Antiqua" w:eastAsia="Times New Roman" w:hAnsi="Book Antiqua"/>
          <w:sz w:val="24"/>
          <w:szCs w:val="24"/>
        </w:rPr>
        <w:t xml:space="preserve">) (most institution use a threshold value for creatinine of 1.7 and </w:t>
      </w:r>
      <w:proofErr w:type="spellStart"/>
      <w:r w:rsidRPr="003008BB">
        <w:rPr>
          <w:rFonts w:ascii="Book Antiqua" w:eastAsia="Times New Roman" w:hAnsi="Book Antiqua"/>
          <w:sz w:val="24"/>
          <w:szCs w:val="24"/>
        </w:rPr>
        <w:t>CrCl</w:t>
      </w:r>
      <w:proofErr w:type="spellEnd"/>
      <w:r w:rsidRPr="003008BB">
        <w:rPr>
          <w:rFonts w:ascii="Book Antiqua" w:eastAsia="Times New Roman" w:hAnsi="Book Antiqua"/>
          <w:sz w:val="24"/>
          <w:szCs w:val="24"/>
        </w:rPr>
        <w:t xml:space="preserve"> of 45 m</w:t>
      </w:r>
      <w:r w:rsidR="00DB1A9F" w:rsidRPr="003008BB">
        <w:rPr>
          <w:rFonts w:ascii="Book Antiqua" w:eastAsia="Times New Roman" w:hAnsi="Book Antiqua"/>
          <w:sz w:val="24"/>
          <w:szCs w:val="24"/>
        </w:rPr>
        <w:t>L</w:t>
      </w:r>
      <w:r w:rsidRPr="003008BB">
        <w:rPr>
          <w:rFonts w:ascii="Book Antiqua" w:eastAsia="Times New Roman" w:hAnsi="Book Antiqua"/>
          <w:sz w:val="24"/>
          <w:szCs w:val="24"/>
        </w:rPr>
        <w:t>/min) precluding patients from MDCTA, however pre-procedural hydration and administration of n-</w:t>
      </w:r>
      <w:proofErr w:type="spellStart"/>
      <w:r w:rsidRPr="003008BB">
        <w:rPr>
          <w:rFonts w:ascii="Book Antiqua" w:eastAsia="Times New Roman" w:hAnsi="Book Antiqua"/>
          <w:sz w:val="24"/>
          <w:szCs w:val="24"/>
        </w:rPr>
        <w:t>acetylcsteine</w:t>
      </w:r>
      <w:proofErr w:type="spellEnd"/>
      <w:r w:rsidRPr="003008BB">
        <w:rPr>
          <w:rFonts w:ascii="Book Antiqua" w:eastAsia="Times New Roman" w:hAnsi="Book Antiqua"/>
          <w:sz w:val="24"/>
          <w:szCs w:val="24"/>
        </w:rPr>
        <w:t xml:space="preserve"> has been proven to prevent contrast induced nephropathy and worsening renal</w:t>
      </w:r>
      <w:r w:rsidR="00825390" w:rsidRPr="003008BB">
        <w:rPr>
          <w:rFonts w:ascii="Book Antiqua" w:eastAsia="Times New Roman" w:hAnsi="Book Antiqua"/>
          <w:sz w:val="24"/>
          <w:szCs w:val="24"/>
        </w:rPr>
        <w:t xml:space="preserve"> function in high-risk patients</w:t>
      </w:r>
      <w:r w:rsidR="00DB1A9F" w:rsidRPr="003008BB">
        <w:rPr>
          <w:rFonts w:ascii="Book Antiqua" w:eastAsia="宋体" w:hAnsi="Book Antiqua"/>
          <w:sz w:val="24"/>
          <w:szCs w:val="24"/>
          <w:vertAlign w:val="superscript"/>
          <w:lang w:eastAsia="zh-CN"/>
        </w:rPr>
        <w:t>[50]</w:t>
      </w:r>
      <w:r w:rsidR="00825390" w:rsidRPr="003008BB">
        <w:rPr>
          <w:rFonts w:ascii="Book Antiqua" w:eastAsia="Times New Roman" w:hAnsi="Book Antiqua"/>
          <w:sz w:val="24"/>
          <w:szCs w:val="24"/>
        </w:rPr>
        <w:t>.</w:t>
      </w:r>
      <w:r w:rsidRPr="003008BB">
        <w:rPr>
          <w:rFonts w:ascii="Book Antiqua" w:hAnsi="Book Antiqua"/>
          <w:sz w:val="24"/>
          <w:szCs w:val="24"/>
        </w:rPr>
        <w:t xml:space="preserve"> It should be noted that there are no contraindications to the use of intravenous contrast for end-stage renal patients on chronic hemodialysis.</w:t>
      </w:r>
    </w:p>
    <w:p w14:paraId="454011C7" w14:textId="77777777" w:rsidR="00DB1A9F" w:rsidRPr="003008BB" w:rsidRDefault="00DB1A9F" w:rsidP="003008BB">
      <w:pPr>
        <w:pStyle w:val="a3"/>
        <w:spacing w:line="360" w:lineRule="auto"/>
        <w:ind w:firstLineChars="100" w:firstLine="240"/>
        <w:jc w:val="both"/>
        <w:rPr>
          <w:rFonts w:ascii="Book Antiqua" w:eastAsia="宋体" w:hAnsi="Book Antiqua"/>
          <w:sz w:val="24"/>
          <w:szCs w:val="24"/>
          <w:lang w:eastAsia="zh-CN"/>
        </w:rPr>
      </w:pPr>
    </w:p>
    <w:p w14:paraId="5FACF808" w14:textId="607EF50B" w:rsidR="00D83764" w:rsidRPr="003008BB" w:rsidRDefault="00D83764" w:rsidP="003008BB">
      <w:pPr>
        <w:pStyle w:val="a3"/>
        <w:spacing w:line="360" w:lineRule="auto"/>
        <w:jc w:val="both"/>
        <w:rPr>
          <w:rFonts w:ascii="Book Antiqua" w:hAnsi="Book Antiqua"/>
          <w:b/>
          <w:i/>
          <w:sz w:val="24"/>
          <w:szCs w:val="24"/>
        </w:rPr>
      </w:pPr>
      <w:r w:rsidRPr="003008BB">
        <w:rPr>
          <w:rFonts w:ascii="Book Antiqua" w:hAnsi="Book Antiqua"/>
          <w:b/>
          <w:i/>
          <w:sz w:val="24"/>
          <w:szCs w:val="24"/>
        </w:rPr>
        <w:t>Computed</w:t>
      </w:r>
      <w:r w:rsidR="00DB1A9F" w:rsidRPr="003008BB">
        <w:rPr>
          <w:rFonts w:ascii="Book Antiqua" w:hAnsi="Book Antiqua"/>
          <w:b/>
          <w:i/>
          <w:sz w:val="24"/>
          <w:szCs w:val="24"/>
        </w:rPr>
        <w:t xml:space="preserve"> tomography </w:t>
      </w:r>
      <w:proofErr w:type="spellStart"/>
      <w:r w:rsidR="00DB1A9F" w:rsidRPr="003008BB">
        <w:rPr>
          <w:rFonts w:ascii="Book Antiqua" w:hAnsi="Book Antiqua"/>
          <w:b/>
          <w:i/>
          <w:sz w:val="24"/>
          <w:szCs w:val="24"/>
        </w:rPr>
        <w:t>enterography</w:t>
      </w:r>
      <w:proofErr w:type="spellEnd"/>
      <w:r w:rsidR="00DB1A9F" w:rsidRPr="003008BB">
        <w:rPr>
          <w:rFonts w:ascii="Book Antiqua" w:hAnsi="Book Antiqua"/>
          <w:b/>
          <w:i/>
          <w:sz w:val="24"/>
          <w:szCs w:val="24"/>
        </w:rPr>
        <w:t xml:space="preserve"> and magnetic resonance </w:t>
      </w:r>
      <w:proofErr w:type="spellStart"/>
      <w:r w:rsidR="00DB1A9F" w:rsidRPr="003008BB">
        <w:rPr>
          <w:rFonts w:ascii="Book Antiqua" w:hAnsi="Book Antiqua"/>
          <w:b/>
          <w:i/>
          <w:sz w:val="24"/>
          <w:szCs w:val="24"/>
        </w:rPr>
        <w:t>enterograph</w:t>
      </w:r>
      <w:r w:rsidRPr="003008BB">
        <w:rPr>
          <w:rFonts w:ascii="Book Antiqua" w:hAnsi="Book Antiqua"/>
          <w:b/>
          <w:i/>
          <w:sz w:val="24"/>
          <w:szCs w:val="24"/>
        </w:rPr>
        <w:t>y</w:t>
      </w:r>
      <w:proofErr w:type="spellEnd"/>
    </w:p>
    <w:p w14:paraId="554E1842" w14:textId="3A910096" w:rsidR="00DB1A9F" w:rsidRPr="003008BB" w:rsidRDefault="00C650DF" w:rsidP="003008BB">
      <w:pPr>
        <w:pStyle w:val="a3"/>
        <w:spacing w:line="360" w:lineRule="auto"/>
        <w:jc w:val="both"/>
        <w:rPr>
          <w:rFonts w:ascii="Book Antiqua" w:eastAsia="宋体" w:hAnsi="Book Antiqua"/>
          <w:sz w:val="24"/>
          <w:szCs w:val="24"/>
          <w:lang w:eastAsia="zh-CN"/>
        </w:rPr>
      </w:pPr>
      <w:r w:rsidRPr="003008BB">
        <w:rPr>
          <w:rFonts w:ascii="Book Antiqua" w:hAnsi="Book Antiqua"/>
          <w:sz w:val="24"/>
          <w:szCs w:val="24"/>
        </w:rPr>
        <w:t xml:space="preserve">Computed tomography </w:t>
      </w:r>
      <w:proofErr w:type="spellStart"/>
      <w:r w:rsidRPr="003008BB">
        <w:rPr>
          <w:rFonts w:ascii="Book Antiqua" w:hAnsi="Book Antiqua"/>
          <w:sz w:val="24"/>
          <w:szCs w:val="24"/>
        </w:rPr>
        <w:t>enterography</w:t>
      </w:r>
      <w:proofErr w:type="spellEnd"/>
      <w:r w:rsidRPr="003008BB">
        <w:rPr>
          <w:rFonts w:ascii="Book Antiqua" w:hAnsi="Book Antiqua"/>
          <w:sz w:val="24"/>
          <w:szCs w:val="24"/>
        </w:rPr>
        <w:t xml:space="preserve"> (CTE) and magnetic resonance </w:t>
      </w:r>
      <w:proofErr w:type="spellStart"/>
      <w:r w:rsidRPr="003008BB">
        <w:rPr>
          <w:rFonts w:ascii="Book Antiqua" w:hAnsi="Book Antiqua"/>
          <w:sz w:val="24"/>
          <w:szCs w:val="24"/>
        </w:rPr>
        <w:t>enterography</w:t>
      </w:r>
      <w:proofErr w:type="spellEnd"/>
      <w:r w:rsidRPr="003008BB">
        <w:rPr>
          <w:rFonts w:ascii="Book Antiqua" w:hAnsi="Book Antiqua"/>
          <w:sz w:val="24"/>
          <w:szCs w:val="24"/>
        </w:rPr>
        <w:t xml:space="preserve"> (MRE) are non-invasive alternatives used to determine the etiology of OGIB, part</w:t>
      </w:r>
      <w:r w:rsidR="003D208D" w:rsidRPr="003008BB">
        <w:rPr>
          <w:rFonts w:ascii="Book Antiqua" w:hAnsi="Book Antiqua"/>
          <w:sz w:val="24"/>
          <w:szCs w:val="24"/>
        </w:rPr>
        <w:t xml:space="preserve">icularly small bowel </w:t>
      </w:r>
      <w:proofErr w:type="gramStart"/>
      <w:r w:rsidR="003D208D" w:rsidRPr="003008BB">
        <w:rPr>
          <w:rFonts w:ascii="Book Antiqua" w:hAnsi="Book Antiqua"/>
          <w:sz w:val="24"/>
          <w:szCs w:val="24"/>
        </w:rPr>
        <w:t>pathology</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51]</w:t>
      </w:r>
      <w:r w:rsidR="003D208D" w:rsidRPr="003008BB">
        <w:rPr>
          <w:rFonts w:ascii="Book Antiqua" w:hAnsi="Book Antiqua"/>
          <w:sz w:val="24"/>
          <w:szCs w:val="24"/>
        </w:rPr>
        <w:t>.</w:t>
      </w:r>
      <w:r w:rsidRPr="003008BB">
        <w:rPr>
          <w:rFonts w:ascii="Book Antiqua" w:hAnsi="Book Antiqua"/>
          <w:sz w:val="24"/>
          <w:szCs w:val="24"/>
        </w:rPr>
        <w:t xml:space="preserve"> </w:t>
      </w:r>
      <w:proofErr w:type="spellStart"/>
      <w:r w:rsidRPr="003008BB">
        <w:rPr>
          <w:rFonts w:ascii="Book Antiqua" w:hAnsi="Book Antiqua"/>
          <w:sz w:val="24"/>
          <w:szCs w:val="24"/>
        </w:rPr>
        <w:t>Huprich</w:t>
      </w:r>
      <w:proofErr w:type="spellEnd"/>
      <w:r w:rsidRPr="003008BB">
        <w:rPr>
          <w:rFonts w:ascii="Book Antiqua" w:hAnsi="Book Antiqua"/>
          <w:sz w:val="24"/>
          <w:szCs w:val="24"/>
        </w:rPr>
        <w:t xml:space="preserve"> </w:t>
      </w:r>
      <w:r w:rsidRPr="003008BB">
        <w:rPr>
          <w:rFonts w:ascii="Book Antiqua" w:hAnsi="Book Antiqua"/>
          <w:i/>
          <w:sz w:val="24"/>
          <w:szCs w:val="24"/>
        </w:rPr>
        <w:t xml:space="preserve">et </w:t>
      </w:r>
      <w:proofErr w:type="gramStart"/>
      <w:r w:rsidRPr="003008BB">
        <w:rPr>
          <w:rFonts w:ascii="Book Antiqua" w:hAnsi="Book Antiqua"/>
          <w:i/>
          <w:sz w:val="24"/>
          <w:szCs w:val="24"/>
        </w:rPr>
        <w:t>al</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5</w:t>
      </w:r>
      <w:r w:rsidR="00F50C85" w:rsidRPr="003008BB">
        <w:rPr>
          <w:rFonts w:ascii="Book Antiqua" w:eastAsia="宋体" w:hAnsi="Book Antiqua"/>
          <w:sz w:val="24"/>
          <w:szCs w:val="24"/>
          <w:vertAlign w:val="superscript"/>
          <w:lang w:eastAsia="zh-CN"/>
        </w:rPr>
        <w:t>2</w:t>
      </w:r>
      <w:r w:rsidR="00DB1A9F" w:rsidRPr="003008BB">
        <w:rPr>
          <w:rFonts w:ascii="Book Antiqua" w:eastAsia="宋体" w:hAnsi="Book Antiqua"/>
          <w:sz w:val="24"/>
          <w:szCs w:val="24"/>
          <w:vertAlign w:val="superscript"/>
          <w:lang w:eastAsia="zh-CN"/>
        </w:rPr>
        <w:t>]</w:t>
      </w:r>
      <w:r w:rsidRPr="003008BB">
        <w:rPr>
          <w:rFonts w:ascii="Book Antiqua" w:hAnsi="Book Antiqua"/>
          <w:sz w:val="24"/>
          <w:szCs w:val="24"/>
        </w:rPr>
        <w:t xml:space="preserve"> evaluated the findings of C</w:t>
      </w:r>
      <w:r w:rsidR="003D208D" w:rsidRPr="003008BB">
        <w:rPr>
          <w:rFonts w:ascii="Book Antiqua" w:hAnsi="Book Antiqua"/>
          <w:sz w:val="24"/>
          <w:szCs w:val="24"/>
        </w:rPr>
        <w:t>TE in 22 outpatients with OGIB</w:t>
      </w:r>
      <w:r w:rsidR="00F50C85" w:rsidRPr="003008BB">
        <w:rPr>
          <w:rFonts w:ascii="Book Antiqua" w:eastAsia="宋体" w:hAnsi="Book Antiqua"/>
          <w:sz w:val="24"/>
          <w:szCs w:val="24"/>
          <w:vertAlign w:val="superscript"/>
          <w:lang w:eastAsia="zh-CN"/>
        </w:rPr>
        <w:t>[53]</w:t>
      </w:r>
      <w:r w:rsidR="003D208D" w:rsidRPr="003008BB">
        <w:rPr>
          <w:rFonts w:ascii="Book Antiqua" w:hAnsi="Book Antiqua"/>
          <w:sz w:val="24"/>
          <w:szCs w:val="24"/>
        </w:rPr>
        <w:t>.</w:t>
      </w:r>
      <w:r w:rsidRPr="003008BB">
        <w:rPr>
          <w:rFonts w:ascii="Book Antiqua" w:hAnsi="Book Antiqua"/>
          <w:sz w:val="24"/>
          <w:szCs w:val="24"/>
        </w:rPr>
        <w:t xml:space="preserve"> This retroactive study compared findings on CTE with capsule and traditional endoscopic, surgical, and angiographic findings. CTE findings were positive for a bleeding source in 45% of patients, with 80% of findings also positive with subsequent capsule endoscopy or clinical diagnosis. In addition, CTE correctly identified 3 lesions </w:t>
      </w:r>
      <w:r w:rsidRPr="003008BB">
        <w:rPr>
          <w:rFonts w:ascii="Book Antiqua" w:hAnsi="Book Antiqua"/>
          <w:sz w:val="24"/>
          <w:szCs w:val="24"/>
        </w:rPr>
        <w:lastRenderedPageBreak/>
        <w:t xml:space="preserve">undetected by capsule endoscopy. </w:t>
      </w:r>
      <w:r w:rsidR="00FB28A9" w:rsidRPr="003008BB">
        <w:rPr>
          <w:rFonts w:ascii="Book Antiqua" w:hAnsi="Book Antiqua"/>
          <w:sz w:val="24"/>
          <w:szCs w:val="24"/>
        </w:rPr>
        <w:t>A recent prospective study evaluated the use of CTE in 35 patients with OGIB, both overt (</w:t>
      </w:r>
      <w:r w:rsidR="00FB28A9" w:rsidRPr="003008BB">
        <w:rPr>
          <w:rFonts w:ascii="Book Antiqua" w:hAnsi="Book Antiqua"/>
          <w:i/>
          <w:sz w:val="24"/>
          <w:szCs w:val="24"/>
        </w:rPr>
        <w:t>n</w:t>
      </w:r>
      <w:r w:rsidR="00DB1A9F" w:rsidRPr="003008BB">
        <w:rPr>
          <w:rFonts w:ascii="Book Antiqua" w:eastAsia="宋体" w:hAnsi="Book Antiqua"/>
          <w:sz w:val="24"/>
          <w:szCs w:val="24"/>
          <w:lang w:eastAsia="zh-CN"/>
        </w:rPr>
        <w:t xml:space="preserve"> </w:t>
      </w:r>
      <w:r w:rsidR="00FB28A9" w:rsidRPr="003008BB">
        <w:rPr>
          <w:rFonts w:ascii="Book Antiqua" w:hAnsi="Book Antiqua"/>
          <w:sz w:val="24"/>
          <w:szCs w:val="24"/>
        </w:rPr>
        <w:t>=</w:t>
      </w:r>
      <w:r w:rsidR="00DB1A9F" w:rsidRPr="003008BB">
        <w:rPr>
          <w:rFonts w:ascii="Book Antiqua" w:eastAsia="宋体" w:hAnsi="Book Antiqua"/>
          <w:sz w:val="24"/>
          <w:szCs w:val="24"/>
          <w:lang w:eastAsia="zh-CN"/>
        </w:rPr>
        <w:t xml:space="preserve"> </w:t>
      </w:r>
      <w:r w:rsidR="00FB28A9" w:rsidRPr="003008BB">
        <w:rPr>
          <w:rFonts w:ascii="Book Antiqua" w:hAnsi="Book Antiqua"/>
          <w:sz w:val="24"/>
          <w:szCs w:val="24"/>
        </w:rPr>
        <w:t xml:space="preserve">20) </w:t>
      </w:r>
      <w:r w:rsidR="003D208D" w:rsidRPr="003008BB">
        <w:rPr>
          <w:rFonts w:ascii="Book Antiqua" w:hAnsi="Book Antiqua"/>
          <w:sz w:val="24"/>
          <w:szCs w:val="24"/>
        </w:rPr>
        <w:t>and occult (</w:t>
      </w:r>
      <w:r w:rsidR="003D208D" w:rsidRPr="003008BB">
        <w:rPr>
          <w:rFonts w:ascii="Book Antiqua" w:hAnsi="Book Antiqua"/>
          <w:i/>
          <w:sz w:val="24"/>
          <w:szCs w:val="24"/>
        </w:rPr>
        <w:t>n</w:t>
      </w:r>
      <w:r w:rsidR="00DB1A9F" w:rsidRPr="003008BB">
        <w:rPr>
          <w:rFonts w:ascii="Book Antiqua" w:eastAsia="宋体" w:hAnsi="Book Antiqua"/>
          <w:sz w:val="24"/>
          <w:szCs w:val="24"/>
          <w:lang w:eastAsia="zh-CN"/>
        </w:rPr>
        <w:t xml:space="preserve"> </w:t>
      </w:r>
      <w:r w:rsidR="003D208D" w:rsidRPr="003008BB">
        <w:rPr>
          <w:rFonts w:ascii="Book Antiqua" w:hAnsi="Book Antiqua"/>
          <w:sz w:val="24"/>
          <w:szCs w:val="24"/>
        </w:rPr>
        <w:t>=</w:t>
      </w:r>
      <w:r w:rsidR="00DB1A9F" w:rsidRPr="003008BB">
        <w:rPr>
          <w:rFonts w:ascii="Book Antiqua" w:eastAsia="宋体" w:hAnsi="Book Antiqua"/>
          <w:sz w:val="24"/>
          <w:szCs w:val="24"/>
          <w:lang w:eastAsia="zh-CN"/>
        </w:rPr>
        <w:t xml:space="preserve"> </w:t>
      </w:r>
      <w:r w:rsidR="003D208D" w:rsidRPr="003008BB">
        <w:rPr>
          <w:rFonts w:ascii="Book Antiqua" w:hAnsi="Book Antiqua"/>
          <w:sz w:val="24"/>
          <w:szCs w:val="24"/>
        </w:rPr>
        <w:t>15)</w:t>
      </w:r>
      <w:r w:rsidR="00DB1A9F" w:rsidRPr="003008BB">
        <w:rPr>
          <w:rFonts w:ascii="Book Antiqua" w:eastAsia="宋体" w:hAnsi="Book Antiqua"/>
          <w:sz w:val="24"/>
          <w:szCs w:val="24"/>
          <w:vertAlign w:val="superscript"/>
          <w:lang w:eastAsia="zh-CN"/>
        </w:rPr>
        <w:t>[54]</w:t>
      </w:r>
      <w:r w:rsidR="003D208D" w:rsidRPr="003008BB">
        <w:rPr>
          <w:rFonts w:ascii="Book Antiqua" w:hAnsi="Book Antiqua"/>
          <w:sz w:val="24"/>
          <w:szCs w:val="24"/>
        </w:rPr>
        <w:t>.</w:t>
      </w:r>
      <w:r w:rsidR="00FB28A9" w:rsidRPr="003008BB">
        <w:rPr>
          <w:rFonts w:ascii="Book Antiqua" w:hAnsi="Book Antiqua"/>
          <w:sz w:val="24"/>
          <w:szCs w:val="24"/>
        </w:rPr>
        <w:t xml:space="preserve"> They found positive findings in 46.9% of CTE scans and as a result 12 patients underwent subsequent laparotomy. The surgical findings in all 12 cases were in conformity with the findings on CTE leading the authors to conclude CTE to be a useful diagnostic tool in the evaluation of both overt and occult OGIB. </w:t>
      </w:r>
      <w:r w:rsidRPr="003008BB">
        <w:rPr>
          <w:rFonts w:ascii="Book Antiqua" w:hAnsi="Book Antiqua"/>
          <w:sz w:val="24"/>
          <w:szCs w:val="24"/>
        </w:rPr>
        <w:t xml:space="preserve">Since </w:t>
      </w:r>
      <w:r w:rsidR="00FB28A9" w:rsidRPr="003008BB">
        <w:rPr>
          <w:rFonts w:ascii="Book Antiqua" w:hAnsi="Book Antiqua"/>
          <w:sz w:val="24"/>
          <w:szCs w:val="24"/>
        </w:rPr>
        <w:t>MRE is</w:t>
      </w:r>
      <w:r w:rsidRPr="003008BB">
        <w:rPr>
          <w:rFonts w:ascii="Book Antiqua" w:hAnsi="Book Antiqua"/>
          <w:sz w:val="24"/>
          <w:szCs w:val="24"/>
        </w:rPr>
        <w:t xml:space="preserve"> relatively new to clinical pr</w:t>
      </w:r>
      <w:r w:rsidR="00FB28A9" w:rsidRPr="003008BB">
        <w:rPr>
          <w:rFonts w:ascii="Book Antiqua" w:hAnsi="Book Antiqua"/>
          <w:sz w:val="24"/>
          <w:szCs w:val="24"/>
        </w:rPr>
        <w:t>actice, there is limited data available for its use in GIB and thus may be an area of further research in the future.</w:t>
      </w:r>
    </w:p>
    <w:p w14:paraId="454D8461" w14:textId="30056C4D" w:rsidR="00D83764" w:rsidRPr="003008BB" w:rsidRDefault="00FB28A9" w:rsidP="003008BB">
      <w:pPr>
        <w:pStyle w:val="a3"/>
        <w:spacing w:line="360" w:lineRule="auto"/>
        <w:jc w:val="both"/>
        <w:rPr>
          <w:rFonts w:ascii="Book Antiqua" w:hAnsi="Book Antiqua"/>
          <w:sz w:val="24"/>
          <w:szCs w:val="24"/>
        </w:rPr>
      </w:pPr>
      <w:r w:rsidRPr="003008BB">
        <w:rPr>
          <w:rFonts w:ascii="Book Antiqua" w:hAnsi="Book Antiqua"/>
          <w:sz w:val="24"/>
          <w:szCs w:val="24"/>
        </w:rPr>
        <w:t xml:space="preserve"> </w:t>
      </w:r>
    </w:p>
    <w:p w14:paraId="60B50DF4" w14:textId="5919D2DB" w:rsidR="00E04EFA" w:rsidRPr="003008BB" w:rsidRDefault="00E04EFA" w:rsidP="003008BB">
      <w:pPr>
        <w:pStyle w:val="a3"/>
        <w:spacing w:line="360" w:lineRule="auto"/>
        <w:jc w:val="both"/>
        <w:rPr>
          <w:rFonts w:ascii="Book Antiqua" w:hAnsi="Book Antiqua"/>
          <w:b/>
          <w:i/>
          <w:sz w:val="24"/>
          <w:szCs w:val="24"/>
        </w:rPr>
      </w:pPr>
      <w:r w:rsidRPr="003008BB">
        <w:rPr>
          <w:rFonts w:ascii="Book Antiqua" w:hAnsi="Book Antiqua"/>
          <w:b/>
          <w:i/>
          <w:sz w:val="24"/>
          <w:szCs w:val="24"/>
        </w:rPr>
        <w:t xml:space="preserve">Advantages and </w:t>
      </w:r>
      <w:r w:rsidR="00DB1A9F" w:rsidRPr="003008BB">
        <w:rPr>
          <w:rFonts w:ascii="Book Antiqua" w:hAnsi="Book Antiqua"/>
          <w:b/>
          <w:i/>
          <w:sz w:val="24"/>
          <w:szCs w:val="24"/>
        </w:rPr>
        <w:t>d</w:t>
      </w:r>
      <w:r w:rsidRPr="003008BB">
        <w:rPr>
          <w:rFonts w:ascii="Book Antiqua" w:hAnsi="Book Antiqua"/>
          <w:b/>
          <w:i/>
          <w:sz w:val="24"/>
          <w:szCs w:val="24"/>
        </w:rPr>
        <w:t xml:space="preserve">isadvantages </w:t>
      </w:r>
    </w:p>
    <w:p w14:paraId="1CE539BC" w14:textId="59BB9E6E" w:rsidR="00E04EFA" w:rsidRPr="003008BB" w:rsidRDefault="00E04EFA" w:rsidP="003008BB">
      <w:pPr>
        <w:pStyle w:val="a3"/>
        <w:spacing w:line="360" w:lineRule="auto"/>
        <w:jc w:val="both"/>
        <w:rPr>
          <w:rFonts w:ascii="Book Antiqua" w:hAnsi="Book Antiqua"/>
          <w:b/>
          <w:sz w:val="24"/>
          <w:szCs w:val="24"/>
        </w:rPr>
      </w:pPr>
      <w:r w:rsidRPr="003008BB">
        <w:rPr>
          <w:rFonts w:ascii="Book Antiqua" w:hAnsi="Book Antiqua"/>
          <w:sz w:val="24"/>
          <w:szCs w:val="24"/>
        </w:rPr>
        <w:t>There are several advantages to the use of CTE and MRE, namely the ability to visualize the thickness of the bowel wall in its entirety and provide a global overview of viscera</w:t>
      </w:r>
      <w:r w:rsidR="003D208D" w:rsidRPr="003008BB">
        <w:rPr>
          <w:rFonts w:ascii="Book Antiqua" w:hAnsi="Book Antiqua"/>
          <w:sz w:val="24"/>
          <w:szCs w:val="24"/>
        </w:rPr>
        <w:t xml:space="preserve">l structures within the </w:t>
      </w:r>
      <w:proofErr w:type="gramStart"/>
      <w:r w:rsidR="003D208D" w:rsidRPr="003008BB">
        <w:rPr>
          <w:rFonts w:ascii="Book Antiqua" w:hAnsi="Book Antiqua"/>
          <w:sz w:val="24"/>
          <w:szCs w:val="24"/>
        </w:rPr>
        <w:t>abdomen</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54]</w:t>
      </w:r>
      <w:r w:rsidR="003D208D" w:rsidRPr="003008BB">
        <w:rPr>
          <w:rFonts w:ascii="Book Antiqua" w:hAnsi="Book Antiqua"/>
          <w:sz w:val="24"/>
          <w:szCs w:val="24"/>
        </w:rPr>
        <w:t>.</w:t>
      </w:r>
      <w:r w:rsidRPr="003008BB">
        <w:rPr>
          <w:rFonts w:ascii="Book Antiqua" w:hAnsi="Book Antiqua"/>
          <w:sz w:val="24"/>
          <w:szCs w:val="24"/>
        </w:rPr>
        <w:t xml:space="preserve"> This allows for not only diagnosis but also staging of small bowel pathology. </w:t>
      </w:r>
    </w:p>
    <w:p w14:paraId="2A4B51E9" w14:textId="51303721" w:rsidR="00E04EFA" w:rsidRPr="003008BB" w:rsidRDefault="00E04EFA" w:rsidP="003008BB">
      <w:pPr>
        <w:pStyle w:val="a3"/>
        <w:spacing w:line="360" w:lineRule="auto"/>
        <w:ind w:firstLineChars="100" w:firstLine="240"/>
        <w:jc w:val="both"/>
        <w:rPr>
          <w:rFonts w:ascii="Book Antiqua" w:hAnsi="Book Antiqua"/>
          <w:sz w:val="24"/>
          <w:szCs w:val="24"/>
        </w:rPr>
      </w:pPr>
      <w:r w:rsidRPr="003008BB">
        <w:rPr>
          <w:rFonts w:ascii="Book Antiqua" w:hAnsi="Book Antiqua"/>
          <w:sz w:val="24"/>
          <w:szCs w:val="24"/>
        </w:rPr>
        <w:t>The major disadvantage of CTE, but not MRE, is the rad</w:t>
      </w:r>
      <w:r w:rsidR="003D208D" w:rsidRPr="003008BB">
        <w:rPr>
          <w:rFonts w:ascii="Book Antiqua" w:hAnsi="Book Antiqua"/>
          <w:sz w:val="24"/>
          <w:szCs w:val="24"/>
        </w:rPr>
        <w:t xml:space="preserve">iation exposure to the </w:t>
      </w:r>
      <w:proofErr w:type="gramStart"/>
      <w:r w:rsidR="003D208D" w:rsidRPr="003008BB">
        <w:rPr>
          <w:rFonts w:ascii="Book Antiqua" w:hAnsi="Book Antiqua"/>
          <w:sz w:val="24"/>
          <w:szCs w:val="24"/>
        </w:rPr>
        <w:t>patient</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48]</w:t>
      </w:r>
      <w:r w:rsidR="003D208D" w:rsidRPr="003008BB">
        <w:rPr>
          <w:rFonts w:ascii="Book Antiqua" w:hAnsi="Book Antiqua"/>
          <w:sz w:val="24"/>
          <w:szCs w:val="24"/>
        </w:rPr>
        <w:t>.</w:t>
      </w:r>
      <w:r w:rsidRPr="003008BB">
        <w:rPr>
          <w:rFonts w:ascii="Book Antiqua" w:hAnsi="Book Antiqua"/>
          <w:sz w:val="24"/>
          <w:szCs w:val="24"/>
        </w:rPr>
        <w:t xml:space="preserve"> </w:t>
      </w:r>
    </w:p>
    <w:p w14:paraId="490461BD" w14:textId="37170560" w:rsidR="00E04EFA" w:rsidRPr="003008BB" w:rsidRDefault="00E04EFA" w:rsidP="003008BB">
      <w:pPr>
        <w:pStyle w:val="a3"/>
        <w:spacing w:line="360" w:lineRule="auto"/>
        <w:ind w:firstLineChars="100" w:firstLine="240"/>
        <w:jc w:val="both"/>
        <w:rPr>
          <w:rFonts w:ascii="Book Antiqua" w:eastAsia="宋体" w:hAnsi="Book Antiqua"/>
          <w:sz w:val="24"/>
          <w:szCs w:val="24"/>
          <w:lang w:eastAsia="zh-CN"/>
        </w:rPr>
      </w:pPr>
      <w:r w:rsidRPr="003008BB">
        <w:rPr>
          <w:rFonts w:ascii="Book Antiqua" w:hAnsi="Book Antiqua"/>
          <w:sz w:val="24"/>
          <w:szCs w:val="24"/>
        </w:rPr>
        <w:t xml:space="preserve">Another detriment to the use of both CTE and MRE is that they do not have the necessary capabilities to perform therapeutic maneuvers. In addition, pre-existing high attenuation material within the bowel may decrease the diagnostic yield of CTE. Lastly, patients with on chronic hemodialysis should be precluded from receiving gadolinium due to risk of </w:t>
      </w:r>
      <w:proofErr w:type="spellStart"/>
      <w:r w:rsidRPr="003008BB">
        <w:rPr>
          <w:rFonts w:ascii="Book Antiqua" w:hAnsi="Book Antiqua"/>
          <w:sz w:val="24"/>
          <w:szCs w:val="24"/>
        </w:rPr>
        <w:t>nephrogenic</w:t>
      </w:r>
      <w:proofErr w:type="spellEnd"/>
      <w:r w:rsidRPr="003008BB">
        <w:rPr>
          <w:rFonts w:ascii="Book Antiqua" w:hAnsi="Book Antiqua"/>
          <w:sz w:val="24"/>
          <w:szCs w:val="24"/>
        </w:rPr>
        <w:t xml:space="preserve"> systemic fibrosis. </w:t>
      </w:r>
    </w:p>
    <w:p w14:paraId="41BFE03A" w14:textId="77777777" w:rsidR="00DB1A9F" w:rsidRPr="003008BB" w:rsidRDefault="00DB1A9F" w:rsidP="003008BB">
      <w:pPr>
        <w:pStyle w:val="a3"/>
        <w:spacing w:line="360" w:lineRule="auto"/>
        <w:ind w:firstLineChars="100" w:firstLine="240"/>
        <w:jc w:val="both"/>
        <w:rPr>
          <w:rFonts w:ascii="Book Antiqua" w:eastAsia="宋体" w:hAnsi="Book Antiqua"/>
          <w:sz w:val="24"/>
          <w:szCs w:val="24"/>
          <w:lang w:eastAsia="zh-CN"/>
        </w:rPr>
      </w:pPr>
    </w:p>
    <w:p w14:paraId="74A88718" w14:textId="0E9C6644" w:rsidR="00A47EB7" w:rsidRPr="003008BB" w:rsidRDefault="00A47EB7" w:rsidP="003008BB">
      <w:pPr>
        <w:pStyle w:val="a3"/>
        <w:spacing w:line="360" w:lineRule="auto"/>
        <w:jc w:val="both"/>
        <w:rPr>
          <w:rFonts w:ascii="Book Antiqua" w:hAnsi="Book Antiqua"/>
          <w:b/>
          <w:i/>
          <w:sz w:val="24"/>
          <w:szCs w:val="24"/>
        </w:rPr>
      </w:pPr>
      <w:r w:rsidRPr="003008BB">
        <w:rPr>
          <w:rFonts w:ascii="Book Antiqua" w:hAnsi="Book Antiqua"/>
          <w:b/>
          <w:i/>
          <w:sz w:val="24"/>
          <w:szCs w:val="24"/>
        </w:rPr>
        <w:t xml:space="preserve">Provocative </w:t>
      </w:r>
      <w:r w:rsidR="00DB1A9F" w:rsidRPr="003008BB">
        <w:rPr>
          <w:rFonts w:ascii="Book Antiqua" w:hAnsi="Book Antiqua"/>
          <w:b/>
          <w:i/>
          <w:sz w:val="24"/>
          <w:szCs w:val="24"/>
        </w:rPr>
        <w:t>a</w:t>
      </w:r>
      <w:r w:rsidRPr="003008BB">
        <w:rPr>
          <w:rFonts w:ascii="Book Antiqua" w:hAnsi="Book Antiqua"/>
          <w:b/>
          <w:i/>
          <w:sz w:val="24"/>
          <w:szCs w:val="24"/>
        </w:rPr>
        <w:t xml:space="preserve">ngiography </w:t>
      </w:r>
    </w:p>
    <w:p w14:paraId="0053ABB8" w14:textId="2621FD38" w:rsidR="00A47EB7" w:rsidRPr="003008BB" w:rsidRDefault="00A47EB7" w:rsidP="003008BB">
      <w:pPr>
        <w:pStyle w:val="a3"/>
        <w:spacing w:line="360" w:lineRule="auto"/>
        <w:jc w:val="both"/>
        <w:rPr>
          <w:rFonts w:ascii="Book Antiqua" w:hAnsi="Book Antiqua"/>
          <w:sz w:val="24"/>
          <w:szCs w:val="24"/>
        </w:rPr>
      </w:pPr>
      <w:r w:rsidRPr="003008BB">
        <w:rPr>
          <w:rFonts w:ascii="Book Antiqua" w:hAnsi="Book Antiqua"/>
          <w:sz w:val="24"/>
          <w:szCs w:val="24"/>
        </w:rPr>
        <w:t>Provocative angiography is a salvage method used to localize the source of bleeding in patients with OGIB when all other radiologic and endoscopic</w:t>
      </w:r>
      <w:r w:rsidR="003D208D" w:rsidRPr="003008BB">
        <w:rPr>
          <w:rFonts w:ascii="Book Antiqua" w:hAnsi="Book Antiqua"/>
          <w:sz w:val="24"/>
          <w:szCs w:val="24"/>
        </w:rPr>
        <w:t xml:space="preserve"> approaches have been </w:t>
      </w:r>
      <w:proofErr w:type="gramStart"/>
      <w:r w:rsidR="003D208D" w:rsidRPr="003008BB">
        <w:rPr>
          <w:rFonts w:ascii="Book Antiqua" w:hAnsi="Book Antiqua"/>
          <w:sz w:val="24"/>
          <w:szCs w:val="24"/>
        </w:rPr>
        <w:t>exhausted</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55]</w:t>
      </w:r>
      <w:r w:rsidR="003D208D" w:rsidRPr="003008BB">
        <w:rPr>
          <w:rFonts w:ascii="Book Antiqua" w:hAnsi="Book Antiqua"/>
          <w:sz w:val="24"/>
          <w:szCs w:val="24"/>
        </w:rPr>
        <w:t>.</w:t>
      </w:r>
      <w:r w:rsidRPr="003008BB">
        <w:rPr>
          <w:rFonts w:ascii="Book Antiqua" w:hAnsi="Book Antiqua"/>
          <w:sz w:val="24"/>
          <w:szCs w:val="24"/>
        </w:rPr>
        <w:t xml:space="preserve"> The technique involves the addition of anticoagulants, vasodilators and </w:t>
      </w:r>
      <w:proofErr w:type="spellStart"/>
      <w:r w:rsidRPr="003008BB">
        <w:rPr>
          <w:rFonts w:ascii="Book Antiqua" w:hAnsi="Book Antiqua"/>
          <w:sz w:val="24"/>
          <w:szCs w:val="24"/>
        </w:rPr>
        <w:t>fibrinolytics</w:t>
      </w:r>
      <w:proofErr w:type="spellEnd"/>
      <w:r w:rsidRPr="003008BB">
        <w:rPr>
          <w:rFonts w:ascii="Book Antiqua" w:hAnsi="Book Antiqua"/>
          <w:sz w:val="24"/>
          <w:szCs w:val="24"/>
        </w:rPr>
        <w:t xml:space="preserve"> during angiography to induce a hemorrhagic state with intent to localize the bleeding vessel.</w:t>
      </w:r>
    </w:p>
    <w:p w14:paraId="2ACC2D08" w14:textId="7D95CC68" w:rsidR="00A47EB7" w:rsidRPr="003008BB" w:rsidRDefault="00A47EB7" w:rsidP="003008BB">
      <w:pPr>
        <w:pStyle w:val="a3"/>
        <w:spacing w:line="360" w:lineRule="auto"/>
        <w:ind w:firstLineChars="100" w:firstLine="240"/>
        <w:jc w:val="both"/>
        <w:rPr>
          <w:rFonts w:ascii="Book Antiqua" w:eastAsia="宋体" w:hAnsi="Book Antiqua"/>
          <w:sz w:val="24"/>
          <w:szCs w:val="24"/>
          <w:lang w:eastAsia="zh-CN"/>
        </w:rPr>
      </w:pPr>
      <w:r w:rsidRPr="003008BB">
        <w:rPr>
          <w:rFonts w:ascii="Book Antiqua" w:hAnsi="Book Antiqua"/>
          <w:sz w:val="24"/>
          <w:szCs w:val="24"/>
        </w:rPr>
        <w:lastRenderedPageBreak/>
        <w:t xml:space="preserve">The use of provocative angiography remains controversial due to theoretical increased risk of exacerbating the bleed. A recent prospective analysis evaluated the diagnostic yield and complication rate in 36 patients with LGIB </w:t>
      </w:r>
      <w:r w:rsidR="003D208D" w:rsidRPr="003008BB">
        <w:rPr>
          <w:rFonts w:ascii="Book Antiqua" w:hAnsi="Book Antiqua"/>
          <w:sz w:val="24"/>
          <w:szCs w:val="24"/>
        </w:rPr>
        <w:t>who underwent</w:t>
      </w:r>
      <w:r w:rsidRPr="003008BB">
        <w:rPr>
          <w:rFonts w:ascii="Book Antiqua" w:hAnsi="Book Antiqua"/>
          <w:sz w:val="24"/>
          <w:szCs w:val="24"/>
        </w:rPr>
        <w:t xml:space="preserve"> pro</w:t>
      </w:r>
      <w:r w:rsidR="003D208D" w:rsidRPr="003008BB">
        <w:rPr>
          <w:rFonts w:ascii="Book Antiqua" w:hAnsi="Book Antiqua"/>
          <w:sz w:val="24"/>
          <w:szCs w:val="24"/>
        </w:rPr>
        <w:t xml:space="preserve">vocative </w:t>
      </w:r>
      <w:proofErr w:type="gramStart"/>
      <w:r w:rsidR="003D208D" w:rsidRPr="003008BB">
        <w:rPr>
          <w:rFonts w:ascii="Book Antiqua" w:hAnsi="Book Antiqua"/>
          <w:sz w:val="24"/>
          <w:szCs w:val="24"/>
        </w:rPr>
        <w:t>angiography</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56]</w:t>
      </w:r>
      <w:r w:rsidR="003D208D" w:rsidRPr="003008BB">
        <w:rPr>
          <w:rFonts w:ascii="Book Antiqua" w:hAnsi="Book Antiqua"/>
          <w:sz w:val="24"/>
          <w:szCs w:val="24"/>
        </w:rPr>
        <w:t>.</w:t>
      </w:r>
      <w:r w:rsidR="00D07675" w:rsidRPr="003008BB">
        <w:rPr>
          <w:rFonts w:ascii="Book Antiqua" w:hAnsi="Book Antiqua"/>
          <w:sz w:val="24"/>
          <w:szCs w:val="24"/>
        </w:rPr>
        <w:t xml:space="preserve"> Each patient was subjected to heparin followed by selective </w:t>
      </w:r>
      <w:proofErr w:type="spellStart"/>
      <w:r w:rsidR="00D07675" w:rsidRPr="003008BB">
        <w:rPr>
          <w:rFonts w:ascii="Book Antiqua" w:hAnsi="Book Antiqua"/>
          <w:sz w:val="24"/>
          <w:szCs w:val="24"/>
        </w:rPr>
        <w:t>transcatheter</w:t>
      </w:r>
      <w:proofErr w:type="spellEnd"/>
      <w:r w:rsidR="00D07675" w:rsidRPr="003008BB">
        <w:rPr>
          <w:rFonts w:ascii="Book Antiqua" w:hAnsi="Book Antiqua"/>
          <w:sz w:val="24"/>
          <w:szCs w:val="24"/>
        </w:rPr>
        <w:t xml:space="preserve"> injection of a vasodilator and plasminogen activator into the vessel of high suspicion. They found that 31% of angiograms resulted in visible extravasation and the identification of a source of LGIB in 33% of cases overall. A total of 31% underwent successful definitive treatment of LGIB with only one embolization-related complication requiring surgical resection. This led the authors to conclude provocative angiography to be a safe and effective means for eliciting the source of occult LGIB leading to a definitive therapy in up to 33% of patients.</w:t>
      </w:r>
    </w:p>
    <w:p w14:paraId="76CFB3A1" w14:textId="77777777" w:rsidR="00DB1A9F" w:rsidRPr="003008BB" w:rsidRDefault="00DB1A9F" w:rsidP="003008BB">
      <w:pPr>
        <w:pStyle w:val="a3"/>
        <w:spacing w:line="360" w:lineRule="auto"/>
        <w:ind w:firstLineChars="100" w:firstLine="240"/>
        <w:jc w:val="both"/>
        <w:rPr>
          <w:rFonts w:ascii="Book Antiqua" w:eastAsia="宋体" w:hAnsi="Book Antiqua"/>
          <w:sz w:val="24"/>
          <w:szCs w:val="24"/>
          <w:lang w:eastAsia="zh-CN"/>
        </w:rPr>
      </w:pPr>
    </w:p>
    <w:p w14:paraId="442EE0DF" w14:textId="11663DA6" w:rsidR="005D4FC6" w:rsidRPr="003008BB" w:rsidRDefault="005D4FC6" w:rsidP="003008BB">
      <w:pPr>
        <w:pStyle w:val="a3"/>
        <w:spacing w:line="360" w:lineRule="auto"/>
        <w:jc w:val="both"/>
        <w:rPr>
          <w:rFonts w:ascii="Book Antiqua" w:hAnsi="Book Antiqua"/>
          <w:b/>
          <w:i/>
          <w:sz w:val="24"/>
          <w:szCs w:val="24"/>
        </w:rPr>
      </w:pPr>
      <w:r w:rsidRPr="003008BB">
        <w:rPr>
          <w:rFonts w:ascii="Book Antiqua" w:hAnsi="Book Antiqua"/>
          <w:b/>
          <w:i/>
          <w:sz w:val="24"/>
          <w:szCs w:val="24"/>
        </w:rPr>
        <w:t>The</w:t>
      </w:r>
      <w:r w:rsidR="00DB1A9F" w:rsidRPr="003008BB">
        <w:rPr>
          <w:rFonts w:ascii="Book Antiqua" w:hAnsi="Book Antiqua"/>
          <w:b/>
          <w:i/>
          <w:sz w:val="24"/>
          <w:szCs w:val="24"/>
        </w:rPr>
        <w:t xml:space="preserve"> bottom li</w:t>
      </w:r>
      <w:r w:rsidRPr="003008BB">
        <w:rPr>
          <w:rFonts w:ascii="Book Antiqua" w:hAnsi="Book Antiqua"/>
          <w:b/>
          <w:i/>
          <w:sz w:val="24"/>
          <w:szCs w:val="24"/>
        </w:rPr>
        <w:t>ne</w:t>
      </w:r>
    </w:p>
    <w:p w14:paraId="6BD59E99" w14:textId="1A57B2D1" w:rsidR="005D4FC6" w:rsidRPr="003008BB" w:rsidRDefault="005D4FC6" w:rsidP="003008BB">
      <w:pPr>
        <w:pStyle w:val="a3"/>
        <w:spacing w:line="360" w:lineRule="auto"/>
        <w:jc w:val="both"/>
        <w:rPr>
          <w:rFonts w:ascii="Book Antiqua" w:hAnsi="Book Antiqua"/>
          <w:sz w:val="24"/>
          <w:szCs w:val="24"/>
        </w:rPr>
      </w:pPr>
      <w:r w:rsidRPr="003008BB">
        <w:rPr>
          <w:rFonts w:ascii="Book Antiqua" w:hAnsi="Book Antiqua"/>
          <w:sz w:val="24"/>
          <w:szCs w:val="24"/>
        </w:rPr>
        <w:t xml:space="preserve">Colonoscopy remains the mainstay to diagnose the etiology of LGIB in most patients who are hemodynamically stable. In a hemodynamically unstable patient with active bleeding, scintigraphy and MDCTA are two radiologic approaches that can be utilized to identify the source. In a patient with intermittent GIB or OGIB, scintigraphy and MDCTA may prove futile. In this case, capsule endoscopy, single-balloon/double-balloon/spiral </w:t>
      </w:r>
      <w:proofErr w:type="spellStart"/>
      <w:r w:rsidRPr="003008BB">
        <w:rPr>
          <w:rFonts w:ascii="Book Antiqua" w:hAnsi="Book Antiqua"/>
          <w:sz w:val="24"/>
          <w:szCs w:val="24"/>
        </w:rPr>
        <w:t>enteroscopy</w:t>
      </w:r>
      <w:proofErr w:type="spellEnd"/>
      <w:r w:rsidRPr="003008BB">
        <w:rPr>
          <w:rFonts w:ascii="Book Antiqua" w:hAnsi="Book Antiqua"/>
          <w:sz w:val="24"/>
          <w:szCs w:val="24"/>
        </w:rPr>
        <w:t xml:space="preserve">, and CTE are modalities used to identify and potentially treat the underlying lesion. Provocative angiography is a last resort tool when all other endoscopic and radiologic alternatives have been exhausted. There is relatively limited data on the use of MRE in OGIB, </w:t>
      </w:r>
      <w:r w:rsidR="003D208D" w:rsidRPr="003008BB">
        <w:rPr>
          <w:rFonts w:ascii="Book Antiqua" w:hAnsi="Book Antiqua"/>
          <w:sz w:val="24"/>
          <w:szCs w:val="24"/>
        </w:rPr>
        <w:t>and thus</w:t>
      </w:r>
      <w:r w:rsidRPr="003008BB">
        <w:rPr>
          <w:rFonts w:ascii="Book Antiqua" w:hAnsi="Book Antiqua"/>
          <w:sz w:val="24"/>
          <w:szCs w:val="24"/>
        </w:rPr>
        <w:t xml:space="preserve"> may be an area </w:t>
      </w:r>
      <w:r w:rsidR="003D208D" w:rsidRPr="003008BB">
        <w:rPr>
          <w:rFonts w:ascii="Book Antiqua" w:hAnsi="Book Antiqua"/>
          <w:sz w:val="24"/>
          <w:szCs w:val="24"/>
        </w:rPr>
        <w:t>requiring</w:t>
      </w:r>
      <w:r w:rsidRPr="003008BB">
        <w:rPr>
          <w:rFonts w:ascii="Book Antiqua" w:hAnsi="Book Antiqua"/>
          <w:sz w:val="24"/>
          <w:szCs w:val="24"/>
        </w:rPr>
        <w:t xml:space="preserve"> further research. Figure 6 provides an algorithmic approach to a patient with LGIB.</w:t>
      </w:r>
    </w:p>
    <w:p w14:paraId="55759F74" w14:textId="6FCC8CAA" w:rsidR="005D4FC6" w:rsidRPr="003008BB" w:rsidRDefault="005D4FC6" w:rsidP="003008BB">
      <w:pPr>
        <w:pStyle w:val="a3"/>
        <w:spacing w:line="360" w:lineRule="auto"/>
        <w:jc w:val="both"/>
        <w:rPr>
          <w:rFonts w:ascii="Book Antiqua" w:hAnsi="Book Antiqua"/>
          <w:sz w:val="24"/>
          <w:szCs w:val="24"/>
        </w:rPr>
      </w:pPr>
    </w:p>
    <w:p w14:paraId="29379EA6" w14:textId="41BA6A72" w:rsidR="00997462" w:rsidRPr="003008BB" w:rsidRDefault="00DB1A9F" w:rsidP="003008BB">
      <w:pPr>
        <w:pStyle w:val="a3"/>
        <w:spacing w:line="360" w:lineRule="auto"/>
        <w:jc w:val="both"/>
        <w:rPr>
          <w:rFonts w:ascii="Book Antiqua" w:hAnsi="Book Antiqua"/>
          <w:b/>
          <w:sz w:val="24"/>
          <w:szCs w:val="24"/>
        </w:rPr>
      </w:pPr>
      <w:r w:rsidRPr="003008BB">
        <w:rPr>
          <w:rFonts w:ascii="Book Antiqua" w:hAnsi="Book Antiqua"/>
          <w:b/>
          <w:sz w:val="24"/>
          <w:szCs w:val="24"/>
        </w:rPr>
        <w:t>THE ROLE OF ENDOSCOPIC MARKINGS</w:t>
      </w:r>
    </w:p>
    <w:p w14:paraId="1F1A1F9C" w14:textId="290EAE15" w:rsidR="00997462" w:rsidRPr="003008BB" w:rsidRDefault="00997462" w:rsidP="003008BB">
      <w:pPr>
        <w:pStyle w:val="a3"/>
        <w:spacing w:line="360" w:lineRule="auto"/>
        <w:jc w:val="both"/>
        <w:rPr>
          <w:rFonts w:ascii="Book Antiqua" w:eastAsia="宋体" w:hAnsi="Book Antiqua"/>
          <w:sz w:val="24"/>
          <w:szCs w:val="24"/>
          <w:lang w:eastAsia="zh-CN"/>
        </w:rPr>
      </w:pPr>
      <w:r w:rsidRPr="003008BB">
        <w:rPr>
          <w:rFonts w:ascii="Book Antiqua" w:hAnsi="Book Antiqua"/>
          <w:sz w:val="24"/>
          <w:szCs w:val="24"/>
        </w:rPr>
        <w:t xml:space="preserve">Gastroenterologists may facilitate interventional radiologic procedures through the placement of endoscopic markings typically involving a MRI compatible </w:t>
      </w:r>
      <w:r w:rsidRPr="003008BB">
        <w:rPr>
          <w:rFonts w:ascii="Book Antiqua" w:hAnsi="Book Antiqua"/>
          <w:sz w:val="24"/>
          <w:szCs w:val="24"/>
        </w:rPr>
        <w:lastRenderedPageBreak/>
        <w:t xml:space="preserve">metallic clip. Eriksson </w:t>
      </w:r>
      <w:r w:rsidRPr="00A54464">
        <w:rPr>
          <w:rFonts w:ascii="Book Antiqua" w:hAnsi="Book Antiqua"/>
          <w:i/>
          <w:sz w:val="24"/>
          <w:szCs w:val="24"/>
        </w:rPr>
        <w:t xml:space="preserve">et </w:t>
      </w:r>
      <w:proofErr w:type="gramStart"/>
      <w:r w:rsidRPr="00A54464">
        <w:rPr>
          <w:rFonts w:ascii="Book Antiqua" w:hAnsi="Book Antiqua"/>
          <w:i/>
          <w:sz w:val="24"/>
          <w:szCs w:val="24"/>
        </w:rPr>
        <w:t>al</w:t>
      </w:r>
      <w:r w:rsidR="00A54464" w:rsidRPr="003008BB">
        <w:rPr>
          <w:rFonts w:ascii="Book Antiqua" w:eastAsia="宋体" w:hAnsi="Book Antiqua"/>
          <w:sz w:val="24"/>
          <w:szCs w:val="24"/>
          <w:vertAlign w:val="superscript"/>
          <w:lang w:eastAsia="zh-CN"/>
        </w:rPr>
        <w:t>[</w:t>
      </w:r>
      <w:proofErr w:type="gramEnd"/>
      <w:r w:rsidR="00A54464" w:rsidRPr="003008BB">
        <w:rPr>
          <w:rFonts w:ascii="Book Antiqua" w:eastAsia="宋体" w:hAnsi="Book Antiqua"/>
          <w:sz w:val="24"/>
          <w:szCs w:val="24"/>
          <w:vertAlign w:val="superscript"/>
          <w:lang w:eastAsia="zh-CN"/>
        </w:rPr>
        <w:t>57]</w:t>
      </w:r>
      <w:r w:rsidRPr="003008BB">
        <w:rPr>
          <w:rFonts w:ascii="Book Antiqua" w:hAnsi="Book Antiqua"/>
          <w:sz w:val="24"/>
          <w:szCs w:val="24"/>
        </w:rPr>
        <w:t xml:space="preserve"> recently evaluated the utility of </w:t>
      </w:r>
      <w:r w:rsidR="003D208D" w:rsidRPr="003008BB">
        <w:rPr>
          <w:rFonts w:ascii="Book Antiqua" w:hAnsi="Book Antiqua"/>
          <w:sz w:val="24"/>
          <w:szCs w:val="24"/>
        </w:rPr>
        <w:t xml:space="preserve">endoscopic </w:t>
      </w:r>
      <w:r w:rsidRPr="003008BB">
        <w:rPr>
          <w:rFonts w:ascii="Book Antiqua" w:hAnsi="Book Antiqua"/>
          <w:sz w:val="24"/>
          <w:szCs w:val="24"/>
        </w:rPr>
        <w:t>marking with a metallic clip</w:t>
      </w:r>
      <w:r w:rsidR="003D208D" w:rsidRPr="003008BB">
        <w:rPr>
          <w:rFonts w:ascii="Book Antiqua" w:hAnsi="Book Antiqua"/>
          <w:sz w:val="24"/>
          <w:szCs w:val="24"/>
        </w:rPr>
        <w:t xml:space="preserve"> in TAE for patients with UGIB.</w:t>
      </w:r>
      <w:r w:rsidRPr="003008BB">
        <w:rPr>
          <w:rFonts w:ascii="Book Antiqua" w:hAnsi="Book Antiqua"/>
          <w:sz w:val="24"/>
          <w:szCs w:val="24"/>
        </w:rPr>
        <w:t xml:space="preserve"> They placed a metallic clip in the fibrous edge of the ulcer adjacent to the bleeding point in 13 patients. In 10 patients, subsequent TAE was indicated due to persistent or recurrent bleeding. The artery was </w:t>
      </w:r>
      <w:proofErr w:type="spellStart"/>
      <w:r w:rsidRPr="003008BB">
        <w:rPr>
          <w:rFonts w:ascii="Book Antiqua" w:hAnsi="Book Antiqua"/>
          <w:sz w:val="24"/>
          <w:szCs w:val="24"/>
        </w:rPr>
        <w:t>embolized</w:t>
      </w:r>
      <w:proofErr w:type="spellEnd"/>
      <w:r w:rsidRPr="003008BB">
        <w:rPr>
          <w:rFonts w:ascii="Book Antiqua" w:hAnsi="Book Antiqua"/>
          <w:sz w:val="24"/>
          <w:szCs w:val="24"/>
        </w:rPr>
        <w:t xml:space="preserve"> with </w:t>
      </w:r>
      <w:proofErr w:type="spellStart"/>
      <w:r w:rsidRPr="003008BB">
        <w:rPr>
          <w:rFonts w:ascii="Book Antiqua" w:hAnsi="Book Antiqua"/>
          <w:sz w:val="24"/>
          <w:szCs w:val="24"/>
        </w:rPr>
        <w:t>microcoils</w:t>
      </w:r>
      <w:proofErr w:type="spellEnd"/>
      <w:r w:rsidRPr="003008BB">
        <w:rPr>
          <w:rFonts w:ascii="Book Antiqua" w:hAnsi="Book Antiqua"/>
          <w:sz w:val="24"/>
          <w:szCs w:val="24"/>
        </w:rPr>
        <w:t xml:space="preserve"> in close proximity to the clip. Of the 10 patients, hemostasis was achieved in 8 patients and in 6 the clip was essential in identifying the bleeding vessel. </w:t>
      </w:r>
      <w:r w:rsidR="006A0888" w:rsidRPr="003008BB">
        <w:rPr>
          <w:rFonts w:ascii="Book Antiqua" w:hAnsi="Book Antiqua"/>
          <w:sz w:val="24"/>
          <w:szCs w:val="24"/>
        </w:rPr>
        <w:t>Another recent prospective study evaluated the utility of rotational angiography after endoscopic marking in patients with acute bleedi</w:t>
      </w:r>
      <w:r w:rsidR="003D208D" w:rsidRPr="003008BB">
        <w:rPr>
          <w:rFonts w:ascii="Book Antiqua" w:hAnsi="Book Antiqua"/>
          <w:sz w:val="24"/>
          <w:szCs w:val="24"/>
        </w:rPr>
        <w:t xml:space="preserve">ng ulcers with similar </w:t>
      </w:r>
      <w:proofErr w:type="gramStart"/>
      <w:r w:rsidR="003D208D" w:rsidRPr="003008BB">
        <w:rPr>
          <w:rFonts w:ascii="Book Antiqua" w:hAnsi="Book Antiqua"/>
          <w:sz w:val="24"/>
          <w:szCs w:val="24"/>
        </w:rPr>
        <w:t>results</w:t>
      </w:r>
      <w:r w:rsidR="00DB1A9F" w:rsidRPr="003008BB">
        <w:rPr>
          <w:rFonts w:ascii="Book Antiqua" w:eastAsia="宋体" w:hAnsi="Book Antiqua"/>
          <w:sz w:val="24"/>
          <w:szCs w:val="24"/>
          <w:vertAlign w:val="superscript"/>
          <w:lang w:eastAsia="zh-CN"/>
        </w:rPr>
        <w:t>[</w:t>
      </w:r>
      <w:proofErr w:type="gramEnd"/>
      <w:r w:rsidR="00DB1A9F" w:rsidRPr="003008BB">
        <w:rPr>
          <w:rFonts w:ascii="Book Antiqua" w:eastAsia="宋体" w:hAnsi="Book Antiqua"/>
          <w:sz w:val="24"/>
          <w:szCs w:val="24"/>
          <w:vertAlign w:val="superscript"/>
          <w:lang w:eastAsia="zh-CN"/>
        </w:rPr>
        <w:t>58]</w:t>
      </w:r>
      <w:r w:rsidR="003D208D" w:rsidRPr="003008BB">
        <w:rPr>
          <w:rFonts w:ascii="Book Antiqua" w:hAnsi="Book Antiqua"/>
          <w:sz w:val="24"/>
          <w:szCs w:val="24"/>
        </w:rPr>
        <w:t>.</w:t>
      </w:r>
      <w:r w:rsidR="006A0888" w:rsidRPr="003008BB">
        <w:rPr>
          <w:rFonts w:ascii="Book Antiqua" w:hAnsi="Book Antiqua"/>
          <w:sz w:val="24"/>
          <w:szCs w:val="24"/>
        </w:rPr>
        <w:t xml:space="preserve"> </w:t>
      </w:r>
    </w:p>
    <w:p w14:paraId="003B8D01" w14:textId="77777777" w:rsidR="00DB1A9F" w:rsidRPr="003008BB" w:rsidRDefault="00DB1A9F" w:rsidP="003008BB">
      <w:pPr>
        <w:pStyle w:val="a3"/>
        <w:spacing w:line="360" w:lineRule="auto"/>
        <w:jc w:val="both"/>
        <w:rPr>
          <w:rFonts w:ascii="Book Antiqua" w:eastAsia="宋体" w:hAnsi="Book Antiqua"/>
          <w:sz w:val="24"/>
          <w:szCs w:val="24"/>
          <w:lang w:eastAsia="zh-CN"/>
        </w:rPr>
      </w:pPr>
    </w:p>
    <w:p w14:paraId="256B8ECF" w14:textId="6834BEFC" w:rsidR="00D07675" w:rsidRPr="003008BB" w:rsidRDefault="00A54B68" w:rsidP="003008BB">
      <w:pPr>
        <w:pStyle w:val="a3"/>
        <w:spacing w:line="360" w:lineRule="auto"/>
        <w:jc w:val="both"/>
        <w:rPr>
          <w:rFonts w:ascii="Book Antiqua" w:hAnsi="Book Antiqua"/>
          <w:b/>
          <w:i/>
          <w:sz w:val="24"/>
          <w:szCs w:val="24"/>
        </w:rPr>
      </w:pPr>
      <w:r w:rsidRPr="003008BB">
        <w:rPr>
          <w:rFonts w:ascii="Book Antiqua" w:hAnsi="Book Antiqua"/>
          <w:b/>
          <w:i/>
          <w:sz w:val="24"/>
          <w:szCs w:val="24"/>
        </w:rPr>
        <w:t xml:space="preserve">The </w:t>
      </w:r>
      <w:r w:rsidR="00DB1A9F" w:rsidRPr="003008BB">
        <w:rPr>
          <w:rFonts w:ascii="Book Antiqua" w:hAnsi="Book Antiqua"/>
          <w:b/>
          <w:i/>
          <w:sz w:val="24"/>
          <w:szCs w:val="24"/>
        </w:rPr>
        <w:t>bottom line</w:t>
      </w:r>
    </w:p>
    <w:p w14:paraId="6F931249" w14:textId="4A8FA868" w:rsidR="00A54B68" w:rsidRPr="003008BB" w:rsidRDefault="00A54B68" w:rsidP="003008BB">
      <w:pPr>
        <w:pStyle w:val="a3"/>
        <w:spacing w:line="360" w:lineRule="auto"/>
        <w:jc w:val="both"/>
        <w:rPr>
          <w:rFonts w:ascii="Book Antiqua" w:hAnsi="Book Antiqua"/>
          <w:sz w:val="24"/>
          <w:szCs w:val="24"/>
        </w:rPr>
      </w:pPr>
      <w:r w:rsidRPr="003008BB">
        <w:rPr>
          <w:rFonts w:ascii="Book Antiqua" w:hAnsi="Book Antiqua"/>
          <w:sz w:val="24"/>
          <w:szCs w:val="24"/>
        </w:rPr>
        <w:t xml:space="preserve">Endoscopic markings facilitate interventional radiologic procedure by helping to accurately localize the bleeding focus thus enhancing the possibility that the correct vessel is </w:t>
      </w:r>
      <w:proofErr w:type="spellStart"/>
      <w:r w:rsidRPr="003008BB">
        <w:rPr>
          <w:rFonts w:ascii="Book Antiqua" w:hAnsi="Book Antiqua"/>
          <w:sz w:val="24"/>
          <w:szCs w:val="24"/>
        </w:rPr>
        <w:t>embolized</w:t>
      </w:r>
      <w:proofErr w:type="spellEnd"/>
      <w:r w:rsidRPr="003008BB">
        <w:rPr>
          <w:rFonts w:ascii="Book Antiqua" w:hAnsi="Book Antiqua"/>
          <w:sz w:val="24"/>
          <w:szCs w:val="24"/>
        </w:rPr>
        <w:t xml:space="preserve">. This can minimize the risk of recurrent bleeding after embolization and preclude further unnecessary procedures.  </w:t>
      </w:r>
    </w:p>
    <w:p w14:paraId="035FEA2D" w14:textId="04F5CEA1" w:rsidR="00C650DF" w:rsidRPr="003008BB" w:rsidRDefault="00A47EB7" w:rsidP="003008BB">
      <w:pPr>
        <w:pStyle w:val="a3"/>
        <w:spacing w:line="360" w:lineRule="auto"/>
        <w:jc w:val="both"/>
        <w:rPr>
          <w:rFonts w:ascii="Book Antiqua" w:hAnsi="Book Antiqua"/>
          <w:sz w:val="24"/>
          <w:szCs w:val="24"/>
        </w:rPr>
      </w:pPr>
      <w:r w:rsidRPr="003008BB">
        <w:rPr>
          <w:rFonts w:ascii="Book Antiqua" w:hAnsi="Book Antiqua"/>
          <w:sz w:val="24"/>
          <w:szCs w:val="24"/>
        </w:rPr>
        <w:tab/>
        <w:t xml:space="preserve"> </w:t>
      </w:r>
    </w:p>
    <w:p w14:paraId="4116B73B" w14:textId="712EA8FE" w:rsidR="006A5DC2" w:rsidRPr="003008BB" w:rsidRDefault="00DB1A9F" w:rsidP="003008BB">
      <w:pPr>
        <w:pStyle w:val="a3"/>
        <w:spacing w:line="360" w:lineRule="auto"/>
        <w:jc w:val="both"/>
        <w:rPr>
          <w:rFonts w:ascii="Book Antiqua" w:hAnsi="Book Antiqua"/>
          <w:b/>
          <w:sz w:val="24"/>
          <w:szCs w:val="24"/>
        </w:rPr>
      </w:pPr>
      <w:r w:rsidRPr="003008BB">
        <w:rPr>
          <w:rFonts w:ascii="Book Antiqua" w:hAnsi="Book Antiqua"/>
          <w:b/>
          <w:sz w:val="24"/>
          <w:szCs w:val="24"/>
        </w:rPr>
        <w:t>CONCLUSION</w:t>
      </w:r>
    </w:p>
    <w:p w14:paraId="110763EF" w14:textId="093616A2" w:rsidR="006A5DC2" w:rsidRPr="003008BB" w:rsidRDefault="006A5DC2" w:rsidP="003008BB">
      <w:pPr>
        <w:pStyle w:val="a3"/>
        <w:spacing w:line="360" w:lineRule="auto"/>
        <w:jc w:val="both"/>
        <w:rPr>
          <w:rFonts w:ascii="Book Antiqua" w:hAnsi="Book Antiqua"/>
          <w:sz w:val="24"/>
          <w:szCs w:val="24"/>
        </w:rPr>
      </w:pPr>
      <w:r w:rsidRPr="003008BB">
        <w:rPr>
          <w:rFonts w:ascii="Book Antiqua" w:hAnsi="Book Antiqua"/>
          <w:sz w:val="24"/>
          <w:szCs w:val="24"/>
        </w:rPr>
        <w:t xml:space="preserve">Recently, there have been many radiologic advances in the diagnostic and therapeutic approach to GIB. In order to optimize patient care and practice cost effective medicine, it is essential for the clinician to familiarize themselves with advantages and limitations of these new modalities. Since the approach to UGIB differs greatly from LGIB, it is </w:t>
      </w:r>
      <w:r w:rsidR="003D208D" w:rsidRPr="003008BB">
        <w:rPr>
          <w:rFonts w:ascii="Book Antiqua" w:hAnsi="Book Antiqua"/>
          <w:sz w:val="24"/>
          <w:szCs w:val="24"/>
        </w:rPr>
        <w:t>necessary</w:t>
      </w:r>
      <w:r w:rsidRPr="003008BB">
        <w:rPr>
          <w:rFonts w:ascii="Book Antiqua" w:hAnsi="Book Antiqua"/>
          <w:sz w:val="24"/>
          <w:szCs w:val="24"/>
        </w:rPr>
        <w:t xml:space="preserve"> to have an algorithmic approach to a patient presenting with each such as those we have suggested. The recommendations and the strengths and weaknesses of the modalities discussed in this review are based on the best evidence available at this time.</w:t>
      </w:r>
    </w:p>
    <w:p w14:paraId="09B4350C" w14:textId="7CB13C36" w:rsidR="00D83764" w:rsidRPr="003008BB" w:rsidRDefault="00D83764" w:rsidP="003008BB">
      <w:pPr>
        <w:pStyle w:val="a3"/>
        <w:spacing w:line="360" w:lineRule="auto"/>
        <w:jc w:val="both"/>
        <w:rPr>
          <w:rFonts w:ascii="Book Antiqua" w:hAnsi="Book Antiqua"/>
          <w:sz w:val="24"/>
          <w:szCs w:val="24"/>
        </w:rPr>
      </w:pPr>
    </w:p>
    <w:p w14:paraId="4C516565" w14:textId="06A74EB8" w:rsidR="00FA2524" w:rsidRPr="00E15128" w:rsidRDefault="00DB1A9F" w:rsidP="00E15128">
      <w:pPr>
        <w:pStyle w:val="a3"/>
        <w:spacing w:line="360" w:lineRule="auto"/>
        <w:jc w:val="both"/>
        <w:rPr>
          <w:rFonts w:ascii="Book Antiqua" w:eastAsia="宋体" w:hAnsi="Book Antiqua" w:cs="Times New Roman"/>
          <w:b/>
          <w:sz w:val="24"/>
          <w:szCs w:val="24"/>
          <w:lang w:eastAsia="zh-CN"/>
        </w:rPr>
      </w:pPr>
      <w:bookmarkStart w:id="58" w:name="_GoBack"/>
      <w:r w:rsidRPr="00E15128">
        <w:rPr>
          <w:rFonts w:ascii="Book Antiqua" w:hAnsi="Book Antiqua" w:cs="Times New Roman"/>
          <w:b/>
          <w:sz w:val="24"/>
          <w:szCs w:val="24"/>
        </w:rPr>
        <w:t>REFERENCES</w:t>
      </w:r>
    </w:p>
    <w:p w14:paraId="587B968D" w14:textId="079E5AA9" w:rsidR="000B4BB1" w:rsidRPr="00E15128" w:rsidRDefault="000B4BB1" w:rsidP="00E15128">
      <w:pPr>
        <w:spacing w:line="360" w:lineRule="auto"/>
        <w:jc w:val="both"/>
        <w:rPr>
          <w:rFonts w:ascii="Book Antiqua" w:eastAsia="宋体" w:hAnsi="Book Antiqua"/>
          <w:color w:val="000000"/>
          <w:kern w:val="2"/>
          <w:lang w:eastAsia="zh-CN"/>
        </w:rPr>
      </w:pPr>
      <w:proofErr w:type="gramStart"/>
      <w:r w:rsidRPr="00E15128">
        <w:rPr>
          <w:rFonts w:ascii="Book Antiqua" w:hAnsi="Book Antiqua"/>
          <w:color w:val="000000"/>
        </w:rPr>
        <w:t xml:space="preserve">1 </w:t>
      </w:r>
      <w:r w:rsidR="00990266" w:rsidRPr="00E15128">
        <w:rPr>
          <w:rFonts w:ascii="Book Antiqua" w:eastAsia="宋体" w:hAnsi="Book Antiqua"/>
          <w:b/>
          <w:color w:val="000000"/>
          <w:kern w:val="2"/>
          <w:lang w:eastAsia="zh-CN"/>
        </w:rPr>
        <w:t>Zhao YF</w:t>
      </w:r>
      <w:r w:rsidR="00990266" w:rsidRPr="00E15128">
        <w:rPr>
          <w:rFonts w:ascii="Book Antiqua" w:eastAsia="宋体" w:hAnsi="Book Antiqua"/>
          <w:color w:val="000000"/>
          <w:kern w:val="2"/>
          <w:lang w:eastAsia="zh-CN"/>
        </w:rPr>
        <w:t xml:space="preserve">, </w:t>
      </w:r>
      <w:proofErr w:type="spellStart"/>
      <w:r w:rsidR="00990266" w:rsidRPr="00E15128">
        <w:rPr>
          <w:rFonts w:ascii="Book Antiqua" w:eastAsia="宋体" w:hAnsi="Book Antiqua"/>
          <w:color w:val="000000"/>
          <w:kern w:val="2"/>
          <w:lang w:eastAsia="zh-CN"/>
        </w:rPr>
        <w:t>Encinosa</w:t>
      </w:r>
      <w:proofErr w:type="spellEnd"/>
      <w:r w:rsidR="00990266" w:rsidRPr="00E15128">
        <w:rPr>
          <w:rFonts w:ascii="Book Antiqua" w:eastAsia="宋体" w:hAnsi="Book Antiqua"/>
          <w:color w:val="000000"/>
          <w:kern w:val="2"/>
          <w:lang w:eastAsia="zh-CN"/>
        </w:rPr>
        <w:t xml:space="preserve"> W.</w:t>
      </w:r>
      <w:r w:rsidR="00990266" w:rsidRPr="00E15128">
        <w:rPr>
          <w:rFonts w:ascii="Book Antiqua" w:hAnsi="Book Antiqua"/>
        </w:rPr>
        <w:t xml:space="preserve"> </w:t>
      </w:r>
      <w:r w:rsidR="00990266" w:rsidRPr="00E15128">
        <w:rPr>
          <w:rFonts w:ascii="Book Antiqua" w:eastAsia="宋体" w:hAnsi="Book Antiqua"/>
          <w:color w:val="000000"/>
          <w:kern w:val="2"/>
          <w:lang w:eastAsia="zh-CN"/>
        </w:rPr>
        <w:t>Hospitalizations for Gastrointestinal Bleeding in 1998 and 2006.</w:t>
      </w:r>
      <w:proofErr w:type="gramEnd"/>
      <w:r w:rsidR="00990266" w:rsidRPr="00E15128">
        <w:rPr>
          <w:rFonts w:ascii="Book Antiqua" w:hAnsi="Book Antiqua"/>
        </w:rPr>
        <w:t xml:space="preserve"> </w:t>
      </w:r>
      <w:r w:rsidR="00990266" w:rsidRPr="00E15128">
        <w:rPr>
          <w:rFonts w:ascii="Book Antiqua" w:eastAsia="宋体" w:hAnsi="Book Antiqua"/>
          <w:color w:val="000000"/>
          <w:kern w:val="2"/>
          <w:lang w:eastAsia="zh-CN"/>
        </w:rPr>
        <w:t xml:space="preserve">Healthcare Cost and Utilization Project, 2008 [cited 2014 Jan 2]; </w:t>
      </w:r>
      <w:r w:rsidR="00990266" w:rsidRPr="00E15128">
        <w:rPr>
          <w:rFonts w:ascii="Book Antiqua" w:hAnsi="Book Antiqua"/>
        </w:rPr>
        <w:lastRenderedPageBreak/>
        <w:t>Statistical</w:t>
      </w:r>
      <w:r w:rsidR="00990266" w:rsidRPr="00E15128">
        <w:rPr>
          <w:rFonts w:ascii="Book Antiqua" w:eastAsia="宋体" w:hAnsi="Book Antiqua"/>
          <w:color w:val="000000"/>
          <w:kern w:val="2"/>
          <w:lang w:eastAsia="zh-CN"/>
        </w:rPr>
        <w:t xml:space="preserve"> Brief No.: 65. </w:t>
      </w:r>
      <w:r w:rsidR="00990266" w:rsidRPr="00E15128">
        <w:rPr>
          <w:rFonts w:ascii="Book Antiqua" w:hAnsi="Book Antiqua"/>
        </w:rPr>
        <w:t xml:space="preserve"> </w:t>
      </w:r>
      <w:r w:rsidR="00990266" w:rsidRPr="00E15128">
        <w:rPr>
          <w:rFonts w:ascii="Book Antiqua" w:eastAsia="宋体" w:hAnsi="Book Antiqua"/>
          <w:color w:val="000000"/>
          <w:kern w:val="2"/>
          <w:lang w:eastAsia="zh-CN"/>
        </w:rPr>
        <w:t xml:space="preserve">Available from: </w:t>
      </w:r>
      <w:r w:rsidR="00E15128" w:rsidRPr="00E15128">
        <w:rPr>
          <w:rFonts w:ascii="Book Antiqua" w:eastAsia="宋体" w:hAnsi="Book Antiqua"/>
          <w:color w:val="000000"/>
          <w:kern w:val="2"/>
          <w:lang w:eastAsia="zh-CN"/>
        </w:rPr>
        <w:t xml:space="preserve">URL: </w:t>
      </w:r>
      <w:r w:rsidRPr="00E15128">
        <w:rPr>
          <w:rFonts w:ascii="Book Antiqua" w:hAnsi="Book Antiqua"/>
          <w:color w:val="000000"/>
        </w:rPr>
        <w:t>http: //www.hcup-us.ahrq.gov/reports/statbriefs/sb6</w:t>
      </w:r>
      <w:r w:rsidR="00990266" w:rsidRPr="00E15128">
        <w:rPr>
          <w:rFonts w:ascii="Book Antiqua" w:hAnsi="Book Antiqua"/>
          <w:color w:val="000000"/>
        </w:rPr>
        <w:t>5.jsp</w:t>
      </w:r>
    </w:p>
    <w:p w14:paraId="184B85E1" w14:textId="08BF8635"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2 </w:t>
      </w:r>
      <w:r w:rsidRPr="00E15128">
        <w:rPr>
          <w:rFonts w:ascii="Book Antiqua" w:eastAsia="宋体" w:hAnsi="Book Antiqua"/>
          <w:b/>
          <w:bCs/>
          <w:color w:val="000000"/>
          <w:lang w:eastAsia="zh-CN"/>
        </w:rPr>
        <w:t>Szold A</w:t>
      </w:r>
      <w:r w:rsidRPr="00E15128">
        <w:rPr>
          <w:rFonts w:ascii="Book Antiqua" w:eastAsia="宋体" w:hAnsi="Book Antiqua"/>
          <w:color w:val="000000"/>
          <w:lang w:eastAsia="zh-CN"/>
        </w:rPr>
        <w:t xml:space="preserve">, Katz LB, Lewis BS. </w:t>
      </w:r>
      <w:proofErr w:type="gramStart"/>
      <w:r w:rsidRPr="00E15128">
        <w:rPr>
          <w:rFonts w:ascii="Book Antiqua" w:eastAsia="宋体" w:hAnsi="Book Antiqua"/>
          <w:color w:val="000000"/>
          <w:lang w:eastAsia="zh-CN"/>
        </w:rPr>
        <w:t>Surgical approach to occult gastrointestinal bleeding.</w:t>
      </w:r>
      <w:proofErr w:type="gramEnd"/>
      <w:r w:rsidRPr="00E15128">
        <w:rPr>
          <w:rFonts w:ascii="Book Antiqua" w:eastAsia="宋体" w:hAnsi="Book Antiqua"/>
          <w:color w:val="000000"/>
          <w:lang w:eastAsia="zh-CN"/>
        </w:rPr>
        <w:t> </w:t>
      </w:r>
      <w:r w:rsidRPr="00E15128">
        <w:rPr>
          <w:rFonts w:ascii="Book Antiqua" w:eastAsia="宋体" w:hAnsi="Book Antiqua"/>
          <w:i/>
          <w:iCs/>
          <w:color w:val="000000"/>
          <w:lang w:eastAsia="zh-CN"/>
        </w:rPr>
        <w:t xml:space="preserve">Am J </w:t>
      </w:r>
      <w:proofErr w:type="spellStart"/>
      <w:r w:rsidRPr="00E15128">
        <w:rPr>
          <w:rFonts w:ascii="Book Antiqua" w:eastAsia="宋体" w:hAnsi="Book Antiqua"/>
          <w:i/>
          <w:iCs/>
          <w:color w:val="000000"/>
          <w:lang w:eastAsia="zh-CN"/>
        </w:rPr>
        <w:t>Surg</w:t>
      </w:r>
      <w:proofErr w:type="spellEnd"/>
      <w:r w:rsidRPr="00E15128">
        <w:rPr>
          <w:rFonts w:ascii="Book Antiqua" w:eastAsia="宋体" w:hAnsi="Book Antiqua"/>
          <w:color w:val="000000"/>
          <w:lang w:eastAsia="zh-CN"/>
        </w:rPr>
        <w:t> 1992; </w:t>
      </w:r>
      <w:r w:rsidRPr="00E15128">
        <w:rPr>
          <w:rFonts w:ascii="Book Antiqua" w:eastAsia="宋体" w:hAnsi="Book Antiqua"/>
          <w:b/>
          <w:bCs/>
          <w:color w:val="000000"/>
          <w:lang w:eastAsia="zh-CN"/>
        </w:rPr>
        <w:t>163</w:t>
      </w:r>
      <w:r w:rsidRPr="00E15128">
        <w:rPr>
          <w:rFonts w:ascii="Book Antiqua" w:eastAsia="宋体" w:hAnsi="Book Antiqua"/>
          <w:color w:val="000000"/>
          <w:lang w:eastAsia="zh-CN"/>
        </w:rPr>
        <w:t>: 90-2; discussion 92-3 [PMID: 1733379 DOI: 10.101</w:t>
      </w:r>
      <w:r w:rsidR="00F50C85" w:rsidRPr="00E15128">
        <w:rPr>
          <w:rFonts w:ascii="Book Antiqua" w:eastAsia="宋体" w:hAnsi="Book Antiqua"/>
          <w:color w:val="000000"/>
          <w:lang w:eastAsia="zh-CN"/>
        </w:rPr>
        <w:t>6/0002-9610(92)90258-S</w:t>
      </w:r>
      <w:r w:rsidRPr="00E15128">
        <w:rPr>
          <w:rFonts w:ascii="Book Antiqua" w:eastAsia="宋体" w:hAnsi="Book Antiqua"/>
          <w:color w:val="000000"/>
          <w:lang w:eastAsia="zh-CN"/>
        </w:rPr>
        <w:t>]</w:t>
      </w:r>
    </w:p>
    <w:p w14:paraId="245BB65F" w14:textId="40294349"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3 </w:t>
      </w:r>
      <w:r w:rsidRPr="00E15128">
        <w:rPr>
          <w:rFonts w:ascii="Book Antiqua" w:eastAsia="宋体" w:hAnsi="Book Antiqua"/>
          <w:b/>
          <w:bCs/>
          <w:color w:val="000000"/>
          <w:lang w:eastAsia="zh-CN"/>
        </w:rPr>
        <w:t>Raju GS</w:t>
      </w:r>
      <w:r w:rsidRPr="00E15128">
        <w:rPr>
          <w:rFonts w:ascii="Book Antiqua" w:eastAsia="宋体" w:hAnsi="Book Antiqua"/>
          <w:color w:val="000000"/>
          <w:lang w:eastAsia="zh-CN"/>
        </w:rPr>
        <w:t xml:space="preserve">, Gerson L, Das A, Lewis B. American Gastroenterological Association (AGA) Institute medical position </w:t>
      </w:r>
      <w:proofErr w:type="gramStart"/>
      <w:r w:rsidRPr="00E15128">
        <w:rPr>
          <w:rFonts w:ascii="Book Antiqua" w:eastAsia="宋体" w:hAnsi="Book Antiqua"/>
          <w:color w:val="000000"/>
          <w:lang w:eastAsia="zh-CN"/>
        </w:rPr>
        <w:t>statement</w:t>
      </w:r>
      <w:proofErr w:type="gramEnd"/>
      <w:r w:rsidRPr="00E15128">
        <w:rPr>
          <w:rFonts w:ascii="Book Antiqua" w:eastAsia="宋体" w:hAnsi="Book Antiqua"/>
          <w:color w:val="000000"/>
          <w:lang w:eastAsia="zh-CN"/>
        </w:rPr>
        <w:t xml:space="preserve"> on obscure gastrointestinal bleeding. </w:t>
      </w:r>
      <w:r w:rsidRPr="00E15128">
        <w:rPr>
          <w:rFonts w:ascii="Book Antiqua" w:eastAsia="宋体" w:hAnsi="Book Antiqua"/>
          <w:i/>
          <w:iCs/>
          <w:color w:val="000000"/>
          <w:lang w:eastAsia="zh-CN"/>
        </w:rPr>
        <w:t>Gastroenterology</w:t>
      </w:r>
      <w:r w:rsidRPr="00E15128">
        <w:rPr>
          <w:rFonts w:ascii="Book Antiqua" w:eastAsia="宋体" w:hAnsi="Book Antiqua"/>
          <w:color w:val="000000"/>
          <w:lang w:eastAsia="zh-CN"/>
        </w:rPr>
        <w:t> 2007; </w:t>
      </w:r>
      <w:r w:rsidRPr="00E15128">
        <w:rPr>
          <w:rFonts w:ascii="Book Antiqua" w:eastAsia="宋体" w:hAnsi="Book Antiqua"/>
          <w:b/>
          <w:bCs/>
          <w:color w:val="000000"/>
          <w:lang w:eastAsia="zh-CN"/>
        </w:rPr>
        <w:t>133</w:t>
      </w:r>
      <w:r w:rsidRPr="00E15128">
        <w:rPr>
          <w:rFonts w:ascii="Book Antiqua" w:eastAsia="宋体" w:hAnsi="Book Antiqua"/>
          <w:color w:val="000000"/>
          <w:lang w:eastAsia="zh-CN"/>
        </w:rPr>
        <w:t>: 1694-1696 [PMID: 17983811 DOI: 10.1053/j.gas</w:t>
      </w:r>
      <w:r w:rsidR="00F50C85" w:rsidRPr="00E15128">
        <w:rPr>
          <w:rFonts w:ascii="Book Antiqua" w:eastAsia="宋体" w:hAnsi="Book Antiqua"/>
          <w:color w:val="000000"/>
          <w:lang w:eastAsia="zh-CN"/>
        </w:rPr>
        <w:t>tro.2007.06.008</w:t>
      </w:r>
      <w:r w:rsidRPr="00E15128">
        <w:rPr>
          <w:rFonts w:ascii="Book Antiqua" w:eastAsia="宋体" w:hAnsi="Book Antiqua"/>
          <w:color w:val="000000"/>
          <w:lang w:eastAsia="zh-CN"/>
        </w:rPr>
        <w:t>]</w:t>
      </w:r>
    </w:p>
    <w:p w14:paraId="6D7025BD" w14:textId="0A07301F" w:rsidR="000B4BB1" w:rsidRPr="00E15128" w:rsidRDefault="000B4BB1" w:rsidP="00E15128">
      <w:pPr>
        <w:spacing w:line="360" w:lineRule="auto"/>
        <w:jc w:val="both"/>
        <w:rPr>
          <w:rFonts w:ascii="Book Antiqua" w:eastAsia="宋体" w:hAnsi="Book Antiqua"/>
          <w:color w:val="000000"/>
          <w:lang w:eastAsia="zh-CN"/>
        </w:rPr>
      </w:pPr>
      <w:proofErr w:type="gramStart"/>
      <w:r w:rsidRPr="00E15128">
        <w:rPr>
          <w:rFonts w:ascii="Book Antiqua" w:eastAsia="宋体" w:hAnsi="Book Antiqua"/>
          <w:color w:val="000000"/>
          <w:lang w:eastAsia="zh-CN"/>
        </w:rPr>
        <w:t>4 </w:t>
      </w:r>
      <w:r w:rsidRPr="00E15128">
        <w:rPr>
          <w:rFonts w:ascii="Book Antiqua" w:eastAsia="宋体" w:hAnsi="Book Antiqua"/>
          <w:b/>
          <w:bCs/>
          <w:color w:val="000000"/>
          <w:lang w:eastAsia="zh-CN"/>
        </w:rPr>
        <w:t>Singh V</w:t>
      </w:r>
      <w:r w:rsidRPr="00E15128">
        <w:rPr>
          <w:rFonts w:ascii="Book Antiqua" w:eastAsia="宋体" w:hAnsi="Book Antiqua"/>
          <w:color w:val="000000"/>
          <w:lang w:eastAsia="zh-CN"/>
        </w:rPr>
        <w:t>, Alexander JA.</w:t>
      </w:r>
      <w:proofErr w:type="gramEnd"/>
      <w:r w:rsidRPr="00E15128">
        <w:rPr>
          <w:rFonts w:ascii="Book Antiqua" w:eastAsia="宋体" w:hAnsi="Book Antiqua"/>
          <w:color w:val="000000"/>
          <w:lang w:eastAsia="zh-CN"/>
        </w:rPr>
        <w:t xml:space="preserve"> </w:t>
      </w:r>
      <w:proofErr w:type="gramStart"/>
      <w:r w:rsidRPr="00E15128">
        <w:rPr>
          <w:rFonts w:ascii="Book Antiqua" w:eastAsia="宋体" w:hAnsi="Book Antiqua"/>
          <w:color w:val="000000"/>
          <w:lang w:eastAsia="zh-CN"/>
        </w:rPr>
        <w:t>The evaluation and management of obscure and occult gastrointestinal bleeding.</w:t>
      </w:r>
      <w:proofErr w:type="gramEnd"/>
      <w:r w:rsidRPr="00E15128">
        <w:rPr>
          <w:rFonts w:ascii="Book Antiqua" w:eastAsia="宋体" w:hAnsi="Book Antiqua"/>
          <w:color w:val="000000"/>
          <w:lang w:eastAsia="zh-CN"/>
        </w:rPr>
        <w:t> </w:t>
      </w:r>
      <w:proofErr w:type="spellStart"/>
      <w:r w:rsidRPr="00E15128">
        <w:rPr>
          <w:rFonts w:ascii="Book Antiqua" w:eastAsia="宋体" w:hAnsi="Book Antiqua"/>
          <w:i/>
          <w:iCs/>
          <w:color w:val="000000"/>
          <w:lang w:eastAsia="zh-CN"/>
        </w:rPr>
        <w:t>Abdom</w:t>
      </w:r>
      <w:proofErr w:type="spellEnd"/>
      <w:r w:rsidRPr="00E15128">
        <w:rPr>
          <w:rFonts w:ascii="Book Antiqua" w:eastAsia="宋体" w:hAnsi="Book Antiqua"/>
          <w:i/>
          <w:iCs/>
          <w:color w:val="000000"/>
          <w:lang w:eastAsia="zh-CN"/>
        </w:rPr>
        <w:t xml:space="preserve"> Imaging</w:t>
      </w:r>
      <w:r w:rsidRPr="00E15128">
        <w:rPr>
          <w:rFonts w:ascii="Book Antiqua" w:eastAsia="宋体" w:hAnsi="Book Antiqua"/>
          <w:color w:val="000000"/>
          <w:lang w:eastAsia="zh-CN"/>
        </w:rPr>
        <w:t> </w:t>
      </w:r>
      <w:r w:rsidR="00F50C85" w:rsidRPr="00E15128">
        <w:rPr>
          <w:rFonts w:ascii="Book Antiqua" w:eastAsia="宋体" w:hAnsi="Book Antiqua"/>
          <w:color w:val="000000"/>
          <w:lang w:eastAsia="zh-CN"/>
        </w:rPr>
        <w:t>2009</w:t>
      </w:r>
      <w:r w:rsidRPr="00E15128">
        <w:rPr>
          <w:rFonts w:ascii="Book Antiqua" w:eastAsia="宋体" w:hAnsi="Book Antiqua"/>
          <w:color w:val="000000"/>
          <w:lang w:eastAsia="zh-CN"/>
        </w:rPr>
        <w:t>; </w:t>
      </w:r>
      <w:r w:rsidRPr="00E15128">
        <w:rPr>
          <w:rFonts w:ascii="Book Antiqua" w:eastAsia="宋体" w:hAnsi="Book Antiqua"/>
          <w:b/>
          <w:bCs/>
          <w:color w:val="000000"/>
          <w:lang w:eastAsia="zh-CN"/>
        </w:rPr>
        <w:t>34</w:t>
      </w:r>
      <w:r w:rsidRPr="00E15128">
        <w:rPr>
          <w:rFonts w:ascii="Book Antiqua" w:eastAsia="宋体" w:hAnsi="Book Antiqua"/>
          <w:color w:val="000000"/>
          <w:lang w:eastAsia="zh-CN"/>
        </w:rPr>
        <w:t>: 311-319 [PMID: 18581161 DOI: 10.1007/s00261-008-9423-5)]</w:t>
      </w:r>
    </w:p>
    <w:p w14:paraId="0264AB97" w14:textId="04E22693"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5 </w:t>
      </w:r>
      <w:proofErr w:type="gramStart"/>
      <w:r w:rsidRPr="00E15128">
        <w:rPr>
          <w:rFonts w:ascii="Book Antiqua" w:eastAsia="宋体" w:hAnsi="Book Antiqua"/>
          <w:b/>
          <w:bCs/>
          <w:color w:val="000000"/>
          <w:lang w:eastAsia="zh-CN"/>
        </w:rPr>
        <w:t>Tee</w:t>
      </w:r>
      <w:proofErr w:type="gramEnd"/>
      <w:r w:rsidRPr="00E15128">
        <w:rPr>
          <w:rFonts w:ascii="Book Antiqua" w:eastAsia="宋体" w:hAnsi="Book Antiqua"/>
          <w:b/>
          <w:bCs/>
          <w:color w:val="000000"/>
          <w:lang w:eastAsia="zh-CN"/>
        </w:rPr>
        <w:t xml:space="preserve"> HP</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Kaffes</w:t>
      </w:r>
      <w:proofErr w:type="spellEnd"/>
      <w:r w:rsidRPr="00E15128">
        <w:rPr>
          <w:rFonts w:ascii="Book Antiqua" w:eastAsia="宋体" w:hAnsi="Book Antiqua"/>
          <w:color w:val="000000"/>
          <w:lang w:eastAsia="zh-CN"/>
        </w:rPr>
        <w:t xml:space="preserve"> AJ. Non-small-bowel lesions encountered during double-balloon </w:t>
      </w:r>
      <w:proofErr w:type="spellStart"/>
      <w:r w:rsidRPr="00E15128">
        <w:rPr>
          <w:rFonts w:ascii="Book Antiqua" w:eastAsia="宋体" w:hAnsi="Book Antiqua"/>
          <w:color w:val="000000"/>
          <w:lang w:eastAsia="zh-CN"/>
        </w:rPr>
        <w:t>enteroscopy</w:t>
      </w:r>
      <w:proofErr w:type="spellEnd"/>
      <w:r w:rsidRPr="00E15128">
        <w:rPr>
          <w:rFonts w:ascii="Book Antiqua" w:eastAsia="宋体" w:hAnsi="Book Antiqua"/>
          <w:color w:val="000000"/>
          <w:lang w:eastAsia="zh-CN"/>
        </w:rPr>
        <w:t xml:space="preserve"> performed for obscure gastrointestinal bleeding. </w:t>
      </w:r>
      <w:r w:rsidRPr="00E15128">
        <w:rPr>
          <w:rFonts w:ascii="Book Antiqua" w:eastAsia="宋体" w:hAnsi="Book Antiqua"/>
          <w:i/>
          <w:iCs/>
          <w:color w:val="000000"/>
          <w:lang w:eastAsia="zh-CN"/>
        </w:rPr>
        <w:t xml:space="preserve">World J </w:t>
      </w:r>
      <w:proofErr w:type="spellStart"/>
      <w:r w:rsidRPr="00E15128">
        <w:rPr>
          <w:rFonts w:ascii="Book Antiqua" w:eastAsia="宋体" w:hAnsi="Book Antiqua"/>
          <w:i/>
          <w:iCs/>
          <w:color w:val="000000"/>
          <w:lang w:eastAsia="zh-CN"/>
        </w:rPr>
        <w:t>Gastroenterol</w:t>
      </w:r>
      <w:proofErr w:type="spellEnd"/>
      <w:r w:rsidRPr="00E15128">
        <w:rPr>
          <w:rFonts w:ascii="Book Antiqua" w:eastAsia="宋体" w:hAnsi="Book Antiqua"/>
          <w:color w:val="000000"/>
          <w:lang w:eastAsia="zh-CN"/>
        </w:rPr>
        <w:t> 2010; </w:t>
      </w:r>
      <w:r w:rsidRPr="00E15128">
        <w:rPr>
          <w:rFonts w:ascii="Book Antiqua" w:eastAsia="宋体" w:hAnsi="Book Antiqua"/>
          <w:b/>
          <w:bCs/>
          <w:color w:val="000000"/>
          <w:lang w:eastAsia="zh-CN"/>
        </w:rPr>
        <w:t>16</w:t>
      </w:r>
      <w:r w:rsidRPr="00E15128">
        <w:rPr>
          <w:rFonts w:ascii="Book Antiqua" w:eastAsia="宋体" w:hAnsi="Book Antiqua"/>
          <w:color w:val="000000"/>
          <w:lang w:eastAsia="zh-CN"/>
        </w:rPr>
        <w:t>: 1885-1889 [PMID: 2039726</w:t>
      </w:r>
      <w:r w:rsidR="00F50C85" w:rsidRPr="00E15128">
        <w:rPr>
          <w:rFonts w:ascii="Book Antiqua" w:eastAsia="宋体" w:hAnsi="Book Antiqua"/>
          <w:color w:val="000000"/>
          <w:lang w:eastAsia="zh-CN"/>
        </w:rPr>
        <w:t>7 DOI: 10.3748/wjg.v16.i15.1885</w:t>
      </w:r>
      <w:r w:rsidRPr="00E15128">
        <w:rPr>
          <w:rFonts w:ascii="Book Antiqua" w:eastAsia="宋体" w:hAnsi="Book Antiqua"/>
          <w:color w:val="000000"/>
          <w:lang w:eastAsia="zh-CN"/>
        </w:rPr>
        <w:t>]</w:t>
      </w:r>
    </w:p>
    <w:p w14:paraId="6B1770EE" w14:textId="4D63E8A8" w:rsidR="000B4BB1" w:rsidRPr="00E15128" w:rsidRDefault="000B4BB1" w:rsidP="00E15128">
      <w:pPr>
        <w:spacing w:line="360" w:lineRule="auto"/>
        <w:jc w:val="both"/>
        <w:rPr>
          <w:rFonts w:ascii="Book Antiqua" w:eastAsia="宋体" w:hAnsi="Book Antiqua"/>
          <w:color w:val="000000"/>
          <w:lang w:eastAsia="zh-CN"/>
        </w:rPr>
      </w:pPr>
      <w:proofErr w:type="gramStart"/>
      <w:r w:rsidRPr="00E15128">
        <w:rPr>
          <w:rFonts w:ascii="Book Antiqua" w:eastAsia="宋体" w:hAnsi="Book Antiqua"/>
          <w:color w:val="000000"/>
          <w:lang w:eastAsia="zh-CN"/>
        </w:rPr>
        <w:t>6 </w:t>
      </w:r>
      <w:r w:rsidRPr="00E15128">
        <w:rPr>
          <w:rFonts w:ascii="Book Antiqua" w:eastAsia="宋体" w:hAnsi="Book Antiqua"/>
          <w:b/>
          <w:bCs/>
          <w:color w:val="000000"/>
          <w:lang w:eastAsia="zh-CN"/>
        </w:rPr>
        <w:t>Chong J</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Tagle</w:t>
      </w:r>
      <w:proofErr w:type="spellEnd"/>
      <w:r w:rsidRPr="00E15128">
        <w:rPr>
          <w:rFonts w:ascii="Book Antiqua" w:eastAsia="宋体" w:hAnsi="Book Antiqua"/>
          <w:color w:val="000000"/>
          <w:lang w:eastAsia="zh-CN"/>
        </w:rPr>
        <w:t xml:space="preserve"> M, </w:t>
      </w:r>
      <w:proofErr w:type="spellStart"/>
      <w:r w:rsidRPr="00E15128">
        <w:rPr>
          <w:rFonts w:ascii="Book Antiqua" w:eastAsia="宋体" w:hAnsi="Book Antiqua"/>
          <w:color w:val="000000"/>
          <w:lang w:eastAsia="zh-CN"/>
        </w:rPr>
        <w:t>Barkin</w:t>
      </w:r>
      <w:proofErr w:type="spellEnd"/>
      <w:r w:rsidRPr="00E15128">
        <w:rPr>
          <w:rFonts w:ascii="Book Antiqua" w:eastAsia="宋体" w:hAnsi="Book Antiqua"/>
          <w:color w:val="000000"/>
          <w:lang w:eastAsia="zh-CN"/>
        </w:rPr>
        <w:t xml:space="preserve"> JS, Reiner DK. Small bowel push-type </w:t>
      </w:r>
      <w:proofErr w:type="spellStart"/>
      <w:r w:rsidRPr="00E15128">
        <w:rPr>
          <w:rFonts w:ascii="Book Antiqua" w:eastAsia="宋体" w:hAnsi="Book Antiqua"/>
          <w:color w:val="000000"/>
          <w:lang w:eastAsia="zh-CN"/>
        </w:rPr>
        <w:t>fiberoptic</w:t>
      </w:r>
      <w:proofErr w:type="spellEnd"/>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enteroscopy</w:t>
      </w:r>
      <w:proofErr w:type="spellEnd"/>
      <w:r w:rsidRPr="00E15128">
        <w:rPr>
          <w:rFonts w:ascii="Book Antiqua" w:eastAsia="宋体" w:hAnsi="Book Antiqua"/>
          <w:color w:val="000000"/>
          <w:lang w:eastAsia="zh-CN"/>
        </w:rPr>
        <w:t xml:space="preserve"> for patients with occult gastrointestinal bleeding or suspected small bowel pathology.</w:t>
      </w:r>
      <w:proofErr w:type="gramEnd"/>
      <w:r w:rsidRPr="00E15128">
        <w:rPr>
          <w:rFonts w:ascii="Book Antiqua" w:eastAsia="宋体" w:hAnsi="Book Antiqua"/>
          <w:color w:val="000000"/>
          <w:lang w:eastAsia="zh-CN"/>
        </w:rPr>
        <w:t> </w:t>
      </w:r>
      <w:r w:rsidRPr="00E15128">
        <w:rPr>
          <w:rFonts w:ascii="Book Antiqua" w:eastAsia="宋体" w:hAnsi="Book Antiqua"/>
          <w:i/>
          <w:iCs/>
          <w:color w:val="000000"/>
          <w:lang w:eastAsia="zh-CN"/>
        </w:rPr>
        <w:t xml:space="preserve">Am J </w:t>
      </w:r>
      <w:proofErr w:type="spellStart"/>
      <w:r w:rsidRPr="00E15128">
        <w:rPr>
          <w:rFonts w:ascii="Book Antiqua" w:eastAsia="宋体" w:hAnsi="Book Antiqua"/>
          <w:i/>
          <w:iCs/>
          <w:color w:val="000000"/>
          <w:lang w:eastAsia="zh-CN"/>
        </w:rPr>
        <w:t>Gastroenterol</w:t>
      </w:r>
      <w:proofErr w:type="spellEnd"/>
      <w:r w:rsidRPr="00E15128">
        <w:rPr>
          <w:rFonts w:ascii="Book Antiqua" w:eastAsia="宋体" w:hAnsi="Book Antiqua"/>
          <w:color w:val="000000"/>
          <w:lang w:eastAsia="zh-CN"/>
        </w:rPr>
        <w:t> 1994; </w:t>
      </w:r>
      <w:r w:rsidRPr="00E15128">
        <w:rPr>
          <w:rFonts w:ascii="Book Antiqua" w:eastAsia="宋体" w:hAnsi="Book Antiqua"/>
          <w:b/>
          <w:bCs/>
          <w:color w:val="000000"/>
          <w:lang w:eastAsia="zh-CN"/>
        </w:rPr>
        <w:t>89</w:t>
      </w:r>
      <w:r w:rsidR="00F50C85" w:rsidRPr="00E15128">
        <w:rPr>
          <w:rFonts w:ascii="Book Antiqua" w:eastAsia="宋体" w:hAnsi="Book Antiqua"/>
          <w:color w:val="000000"/>
          <w:lang w:eastAsia="zh-CN"/>
        </w:rPr>
        <w:t>: 2143-2146 [PMID: 7977230]</w:t>
      </w:r>
    </w:p>
    <w:p w14:paraId="7D5459B0" w14:textId="3D253575"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7 </w:t>
      </w:r>
      <w:proofErr w:type="spellStart"/>
      <w:r w:rsidRPr="00E15128">
        <w:rPr>
          <w:rFonts w:ascii="Book Antiqua" w:eastAsia="宋体" w:hAnsi="Book Antiqua"/>
          <w:b/>
          <w:bCs/>
          <w:color w:val="000000"/>
          <w:lang w:eastAsia="zh-CN"/>
        </w:rPr>
        <w:t>Pennazio</w:t>
      </w:r>
      <w:proofErr w:type="spellEnd"/>
      <w:r w:rsidRPr="00E15128">
        <w:rPr>
          <w:rFonts w:ascii="Book Antiqua" w:eastAsia="宋体" w:hAnsi="Book Antiqua"/>
          <w:b/>
          <w:bCs/>
          <w:color w:val="000000"/>
          <w:lang w:eastAsia="zh-CN"/>
        </w:rPr>
        <w:t xml:space="preserve"> M</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Arrigoni</w:t>
      </w:r>
      <w:proofErr w:type="spellEnd"/>
      <w:r w:rsidRPr="00E15128">
        <w:rPr>
          <w:rFonts w:ascii="Book Antiqua" w:eastAsia="宋体" w:hAnsi="Book Antiqua"/>
          <w:color w:val="000000"/>
          <w:lang w:eastAsia="zh-CN"/>
        </w:rPr>
        <w:t xml:space="preserve"> A, </w:t>
      </w:r>
      <w:proofErr w:type="spellStart"/>
      <w:r w:rsidRPr="00E15128">
        <w:rPr>
          <w:rFonts w:ascii="Book Antiqua" w:eastAsia="宋体" w:hAnsi="Book Antiqua"/>
          <w:color w:val="000000"/>
          <w:lang w:eastAsia="zh-CN"/>
        </w:rPr>
        <w:t>Risio</w:t>
      </w:r>
      <w:proofErr w:type="spellEnd"/>
      <w:r w:rsidRPr="00E15128">
        <w:rPr>
          <w:rFonts w:ascii="Book Antiqua" w:eastAsia="宋体" w:hAnsi="Book Antiqua"/>
          <w:color w:val="000000"/>
          <w:lang w:eastAsia="zh-CN"/>
        </w:rPr>
        <w:t xml:space="preserve"> M, </w:t>
      </w:r>
      <w:proofErr w:type="spellStart"/>
      <w:r w:rsidRPr="00E15128">
        <w:rPr>
          <w:rFonts w:ascii="Book Antiqua" w:eastAsia="宋体" w:hAnsi="Book Antiqua"/>
          <w:color w:val="000000"/>
          <w:lang w:eastAsia="zh-CN"/>
        </w:rPr>
        <w:t>Spandre</w:t>
      </w:r>
      <w:proofErr w:type="spellEnd"/>
      <w:r w:rsidRPr="00E15128">
        <w:rPr>
          <w:rFonts w:ascii="Book Antiqua" w:eastAsia="宋体" w:hAnsi="Book Antiqua"/>
          <w:color w:val="000000"/>
          <w:lang w:eastAsia="zh-CN"/>
        </w:rPr>
        <w:t xml:space="preserve"> M, Rossini FP. Clinical evaluation of push-type </w:t>
      </w:r>
      <w:proofErr w:type="spellStart"/>
      <w:r w:rsidRPr="00E15128">
        <w:rPr>
          <w:rFonts w:ascii="Book Antiqua" w:eastAsia="宋体" w:hAnsi="Book Antiqua"/>
          <w:color w:val="000000"/>
          <w:lang w:eastAsia="zh-CN"/>
        </w:rPr>
        <w:t>enteroscopy</w:t>
      </w:r>
      <w:proofErr w:type="spellEnd"/>
      <w:r w:rsidRPr="00E15128">
        <w:rPr>
          <w:rFonts w:ascii="Book Antiqua" w:eastAsia="宋体" w:hAnsi="Book Antiqua"/>
          <w:color w:val="000000"/>
          <w:lang w:eastAsia="zh-CN"/>
        </w:rPr>
        <w:t>. </w:t>
      </w:r>
      <w:r w:rsidRPr="00E15128">
        <w:rPr>
          <w:rFonts w:ascii="Book Antiqua" w:eastAsia="宋体" w:hAnsi="Book Antiqua"/>
          <w:i/>
          <w:iCs/>
          <w:color w:val="000000"/>
          <w:lang w:eastAsia="zh-CN"/>
        </w:rPr>
        <w:t>Endoscopy</w:t>
      </w:r>
      <w:r w:rsidRPr="00E15128">
        <w:rPr>
          <w:rFonts w:ascii="Book Antiqua" w:eastAsia="宋体" w:hAnsi="Book Antiqua"/>
          <w:color w:val="000000"/>
          <w:lang w:eastAsia="zh-CN"/>
        </w:rPr>
        <w:t> 1995; </w:t>
      </w:r>
      <w:r w:rsidRPr="00E15128">
        <w:rPr>
          <w:rFonts w:ascii="Book Antiqua" w:eastAsia="宋体" w:hAnsi="Book Antiqua"/>
          <w:b/>
          <w:bCs/>
          <w:color w:val="000000"/>
          <w:lang w:eastAsia="zh-CN"/>
        </w:rPr>
        <w:t>27</w:t>
      </w:r>
      <w:r w:rsidRPr="00E15128">
        <w:rPr>
          <w:rFonts w:ascii="Book Antiqua" w:eastAsia="宋体" w:hAnsi="Book Antiqua"/>
          <w:color w:val="000000"/>
          <w:lang w:eastAsia="zh-CN"/>
        </w:rPr>
        <w:t>: 164-170 [PMID: 7601</w:t>
      </w:r>
      <w:r w:rsidR="00F50C85" w:rsidRPr="00E15128">
        <w:rPr>
          <w:rFonts w:ascii="Book Antiqua" w:eastAsia="宋体" w:hAnsi="Book Antiqua"/>
          <w:color w:val="000000"/>
          <w:lang w:eastAsia="zh-CN"/>
        </w:rPr>
        <w:t>049 DOI: 10.1055/s-2007-1005656</w:t>
      </w:r>
      <w:r w:rsidRPr="00E15128">
        <w:rPr>
          <w:rFonts w:ascii="Book Antiqua" w:eastAsia="宋体" w:hAnsi="Book Antiqua"/>
          <w:color w:val="000000"/>
          <w:lang w:eastAsia="zh-CN"/>
        </w:rPr>
        <w:t>]</w:t>
      </w:r>
    </w:p>
    <w:p w14:paraId="2801B60A" w14:textId="585F8D26" w:rsidR="000B4BB1" w:rsidRPr="00E15128" w:rsidRDefault="000B4BB1" w:rsidP="00E15128">
      <w:pPr>
        <w:spacing w:line="360" w:lineRule="auto"/>
        <w:jc w:val="both"/>
        <w:rPr>
          <w:rFonts w:ascii="Book Antiqua" w:eastAsia="宋体" w:hAnsi="Book Antiqua"/>
          <w:color w:val="000000"/>
          <w:lang w:eastAsia="zh-CN"/>
        </w:rPr>
      </w:pPr>
      <w:proofErr w:type="gramStart"/>
      <w:r w:rsidRPr="00E15128">
        <w:rPr>
          <w:rFonts w:ascii="Book Antiqua" w:eastAsia="宋体" w:hAnsi="Book Antiqua"/>
          <w:color w:val="000000"/>
          <w:lang w:eastAsia="zh-CN"/>
        </w:rPr>
        <w:t>8 </w:t>
      </w:r>
      <w:r w:rsidRPr="00E15128">
        <w:rPr>
          <w:rFonts w:ascii="Book Antiqua" w:eastAsia="宋体" w:hAnsi="Book Antiqua"/>
          <w:b/>
          <w:bCs/>
          <w:color w:val="000000"/>
          <w:lang w:eastAsia="zh-CN"/>
        </w:rPr>
        <w:t>Davies GR</w:t>
      </w:r>
      <w:r w:rsidRPr="00E15128">
        <w:rPr>
          <w:rFonts w:ascii="Book Antiqua" w:eastAsia="宋体" w:hAnsi="Book Antiqua"/>
          <w:color w:val="000000"/>
          <w:lang w:eastAsia="zh-CN"/>
        </w:rPr>
        <w:t xml:space="preserve">, Benson MJ, </w:t>
      </w:r>
      <w:proofErr w:type="spellStart"/>
      <w:r w:rsidRPr="00E15128">
        <w:rPr>
          <w:rFonts w:ascii="Book Antiqua" w:eastAsia="宋体" w:hAnsi="Book Antiqua"/>
          <w:color w:val="000000"/>
          <w:lang w:eastAsia="zh-CN"/>
        </w:rPr>
        <w:t>Gertner</w:t>
      </w:r>
      <w:proofErr w:type="spellEnd"/>
      <w:r w:rsidRPr="00E15128">
        <w:rPr>
          <w:rFonts w:ascii="Book Antiqua" w:eastAsia="宋体" w:hAnsi="Book Antiqua"/>
          <w:color w:val="000000"/>
          <w:lang w:eastAsia="zh-CN"/>
        </w:rPr>
        <w:t xml:space="preserve"> DJ, Van </w:t>
      </w:r>
      <w:proofErr w:type="spellStart"/>
      <w:r w:rsidRPr="00E15128">
        <w:rPr>
          <w:rFonts w:ascii="Book Antiqua" w:eastAsia="宋体" w:hAnsi="Book Antiqua"/>
          <w:color w:val="000000"/>
          <w:lang w:eastAsia="zh-CN"/>
        </w:rPr>
        <w:t>Someren</w:t>
      </w:r>
      <w:proofErr w:type="spellEnd"/>
      <w:r w:rsidRPr="00E15128">
        <w:rPr>
          <w:rFonts w:ascii="Book Antiqua" w:eastAsia="宋体" w:hAnsi="Book Antiqua"/>
          <w:color w:val="000000"/>
          <w:lang w:eastAsia="zh-CN"/>
        </w:rPr>
        <w:t xml:space="preserve"> RM, </w:t>
      </w:r>
      <w:proofErr w:type="spellStart"/>
      <w:r w:rsidRPr="00E15128">
        <w:rPr>
          <w:rFonts w:ascii="Book Antiqua" w:eastAsia="宋体" w:hAnsi="Book Antiqua"/>
          <w:color w:val="000000"/>
          <w:lang w:eastAsia="zh-CN"/>
        </w:rPr>
        <w:t>Rampton</w:t>
      </w:r>
      <w:proofErr w:type="spellEnd"/>
      <w:r w:rsidRPr="00E15128">
        <w:rPr>
          <w:rFonts w:ascii="Book Antiqua" w:eastAsia="宋体" w:hAnsi="Book Antiqua"/>
          <w:color w:val="000000"/>
          <w:lang w:eastAsia="zh-CN"/>
        </w:rPr>
        <w:t xml:space="preserve"> DS, Swain CP. Diagnostic and therapeutic push type </w:t>
      </w:r>
      <w:proofErr w:type="spellStart"/>
      <w:r w:rsidRPr="00E15128">
        <w:rPr>
          <w:rFonts w:ascii="Book Antiqua" w:eastAsia="宋体" w:hAnsi="Book Antiqua"/>
          <w:color w:val="000000"/>
          <w:lang w:eastAsia="zh-CN"/>
        </w:rPr>
        <w:t>enteroscopy</w:t>
      </w:r>
      <w:proofErr w:type="spellEnd"/>
      <w:r w:rsidRPr="00E15128">
        <w:rPr>
          <w:rFonts w:ascii="Book Antiqua" w:eastAsia="宋体" w:hAnsi="Book Antiqua"/>
          <w:color w:val="000000"/>
          <w:lang w:eastAsia="zh-CN"/>
        </w:rPr>
        <w:t xml:space="preserve"> in clinical use.</w:t>
      </w:r>
      <w:proofErr w:type="gramEnd"/>
      <w:r w:rsidRPr="00E15128">
        <w:rPr>
          <w:rFonts w:ascii="Book Antiqua" w:eastAsia="宋体" w:hAnsi="Book Antiqua"/>
          <w:color w:val="000000"/>
          <w:lang w:eastAsia="zh-CN"/>
        </w:rPr>
        <w:t> </w:t>
      </w:r>
      <w:r w:rsidRPr="00E15128">
        <w:rPr>
          <w:rFonts w:ascii="Book Antiqua" w:eastAsia="宋体" w:hAnsi="Book Antiqua"/>
          <w:i/>
          <w:iCs/>
          <w:color w:val="000000"/>
          <w:lang w:eastAsia="zh-CN"/>
        </w:rPr>
        <w:t>Gut</w:t>
      </w:r>
      <w:r w:rsidRPr="00E15128">
        <w:rPr>
          <w:rFonts w:ascii="Book Antiqua" w:eastAsia="宋体" w:hAnsi="Book Antiqua"/>
          <w:color w:val="000000"/>
          <w:lang w:eastAsia="zh-CN"/>
        </w:rPr>
        <w:t> 1995; </w:t>
      </w:r>
      <w:r w:rsidRPr="00E15128">
        <w:rPr>
          <w:rFonts w:ascii="Book Antiqua" w:eastAsia="宋体" w:hAnsi="Book Antiqua"/>
          <w:b/>
          <w:bCs/>
          <w:color w:val="000000"/>
          <w:lang w:eastAsia="zh-CN"/>
        </w:rPr>
        <w:t>37</w:t>
      </w:r>
      <w:r w:rsidRPr="00E15128">
        <w:rPr>
          <w:rFonts w:ascii="Book Antiqua" w:eastAsia="宋体" w:hAnsi="Book Antiqua"/>
          <w:color w:val="000000"/>
          <w:lang w:eastAsia="zh-CN"/>
        </w:rPr>
        <w:t>: 346-</w:t>
      </w:r>
      <w:r w:rsidR="00F50C85" w:rsidRPr="00E15128">
        <w:rPr>
          <w:rFonts w:ascii="Book Antiqua" w:eastAsia="宋体" w:hAnsi="Book Antiqua"/>
          <w:color w:val="000000"/>
          <w:lang w:eastAsia="zh-CN"/>
        </w:rPr>
        <w:t>352 [PMID: 7590429</w:t>
      </w:r>
      <w:r w:rsidRPr="00E15128">
        <w:rPr>
          <w:rFonts w:ascii="Book Antiqua" w:eastAsia="宋体" w:hAnsi="Book Antiqua"/>
          <w:color w:val="000000"/>
          <w:lang w:eastAsia="zh-CN"/>
        </w:rPr>
        <w:t>]</w:t>
      </w:r>
    </w:p>
    <w:p w14:paraId="64B17645" w14:textId="54186ECD"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9 </w:t>
      </w:r>
      <w:proofErr w:type="spellStart"/>
      <w:r w:rsidRPr="00E15128">
        <w:rPr>
          <w:rFonts w:ascii="Book Antiqua" w:eastAsia="宋体" w:hAnsi="Book Antiqua"/>
          <w:b/>
          <w:bCs/>
          <w:color w:val="000000"/>
          <w:lang w:eastAsia="zh-CN"/>
        </w:rPr>
        <w:t>Graça</w:t>
      </w:r>
      <w:proofErr w:type="spellEnd"/>
      <w:r w:rsidRPr="00E15128">
        <w:rPr>
          <w:rFonts w:ascii="Book Antiqua" w:eastAsia="宋体" w:hAnsi="Book Antiqua"/>
          <w:b/>
          <w:bCs/>
          <w:color w:val="000000"/>
          <w:lang w:eastAsia="zh-CN"/>
        </w:rPr>
        <w:t xml:space="preserve"> BM</w:t>
      </w:r>
      <w:r w:rsidRPr="00E15128">
        <w:rPr>
          <w:rFonts w:ascii="Book Antiqua" w:eastAsia="宋体" w:hAnsi="Book Antiqua"/>
          <w:color w:val="000000"/>
          <w:lang w:eastAsia="zh-CN"/>
        </w:rPr>
        <w:t xml:space="preserve">, Freire PA, Brito JB, </w:t>
      </w:r>
      <w:proofErr w:type="spellStart"/>
      <w:r w:rsidRPr="00E15128">
        <w:rPr>
          <w:rFonts w:ascii="Book Antiqua" w:eastAsia="宋体" w:hAnsi="Book Antiqua"/>
          <w:color w:val="000000"/>
          <w:lang w:eastAsia="zh-CN"/>
        </w:rPr>
        <w:t>Ilharco</w:t>
      </w:r>
      <w:proofErr w:type="spellEnd"/>
      <w:r w:rsidRPr="00E15128">
        <w:rPr>
          <w:rFonts w:ascii="Book Antiqua" w:eastAsia="宋体" w:hAnsi="Book Antiqua"/>
          <w:color w:val="000000"/>
          <w:lang w:eastAsia="zh-CN"/>
        </w:rPr>
        <w:t xml:space="preserve"> JM, </w:t>
      </w:r>
      <w:proofErr w:type="spellStart"/>
      <w:r w:rsidRPr="00E15128">
        <w:rPr>
          <w:rFonts w:ascii="Book Antiqua" w:eastAsia="宋体" w:hAnsi="Book Antiqua"/>
          <w:color w:val="000000"/>
          <w:lang w:eastAsia="zh-CN"/>
        </w:rPr>
        <w:t>Carvalheiro</w:t>
      </w:r>
      <w:proofErr w:type="spellEnd"/>
      <w:r w:rsidRPr="00E15128">
        <w:rPr>
          <w:rFonts w:ascii="Book Antiqua" w:eastAsia="宋体" w:hAnsi="Book Antiqua"/>
          <w:color w:val="000000"/>
          <w:lang w:eastAsia="zh-CN"/>
        </w:rPr>
        <w:t xml:space="preserve"> VM, </w:t>
      </w:r>
      <w:proofErr w:type="spellStart"/>
      <w:r w:rsidRPr="00E15128">
        <w:rPr>
          <w:rFonts w:ascii="Book Antiqua" w:eastAsia="宋体" w:hAnsi="Book Antiqua"/>
          <w:color w:val="000000"/>
          <w:lang w:eastAsia="zh-CN"/>
        </w:rPr>
        <w:t>Caseiro</w:t>
      </w:r>
      <w:proofErr w:type="spellEnd"/>
      <w:r w:rsidRPr="00E15128">
        <w:rPr>
          <w:rFonts w:ascii="Book Antiqua" w:eastAsia="宋体" w:hAnsi="Book Antiqua"/>
          <w:color w:val="000000"/>
          <w:lang w:eastAsia="zh-CN"/>
        </w:rPr>
        <w:t xml:space="preserve">-Alves F. </w:t>
      </w:r>
      <w:proofErr w:type="spellStart"/>
      <w:r w:rsidRPr="00E15128">
        <w:rPr>
          <w:rFonts w:ascii="Book Antiqua" w:eastAsia="宋体" w:hAnsi="Book Antiqua"/>
          <w:color w:val="000000"/>
          <w:lang w:eastAsia="zh-CN"/>
        </w:rPr>
        <w:t>Gastroenterologic</w:t>
      </w:r>
      <w:proofErr w:type="spellEnd"/>
      <w:r w:rsidRPr="00E15128">
        <w:rPr>
          <w:rFonts w:ascii="Book Antiqua" w:eastAsia="宋体" w:hAnsi="Book Antiqua"/>
          <w:color w:val="000000"/>
          <w:lang w:eastAsia="zh-CN"/>
        </w:rPr>
        <w:t xml:space="preserve"> and radiologic approach to obscure gastrointestinal bleeding: how, why, and when? </w:t>
      </w:r>
      <w:proofErr w:type="spellStart"/>
      <w:r w:rsidRPr="00E15128">
        <w:rPr>
          <w:rFonts w:ascii="Book Antiqua" w:eastAsia="宋体" w:hAnsi="Book Antiqua"/>
          <w:i/>
          <w:iCs/>
          <w:color w:val="000000"/>
          <w:lang w:eastAsia="zh-CN"/>
        </w:rPr>
        <w:t>Radiographics</w:t>
      </w:r>
      <w:proofErr w:type="spellEnd"/>
      <w:r w:rsidRPr="00E15128">
        <w:rPr>
          <w:rFonts w:ascii="Book Antiqua" w:eastAsia="宋体" w:hAnsi="Book Antiqua"/>
          <w:color w:val="000000"/>
          <w:lang w:eastAsia="zh-CN"/>
        </w:rPr>
        <w:t> 2010; </w:t>
      </w:r>
      <w:r w:rsidRPr="00E15128">
        <w:rPr>
          <w:rFonts w:ascii="Book Antiqua" w:eastAsia="宋体" w:hAnsi="Book Antiqua"/>
          <w:b/>
          <w:bCs/>
          <w:color w:val="000000"/>
          <w:lang w:eastAsia="zh-CN"/>
        </w:rPr>
        <w:t>30</w:t>
      </w:r>
      <w:r w:rsidRPr="00E15128">
        <w:rPr>
          <w:rFonts w:ascii="Book Antiqua" w:eastAsia="宋体" w:hAnsi="Book Antiqua"/>
          <w:color w:val="000000"/>
          <w:lang w:eastAsia="zh-CN"/>
        </w:rPr>
        <w:t>: 235-252 [PMID: 200</w:t>
      </w:r>
      <w:r w:rsidR="00F50C85" w:rsidRPr="00E15128">
        <w:rPr>
          <w:rFonts w:ascii="Book Antiqua" w:eastAsia="宋体" w:hAnsi="Book Antiqua"/>
          <w:color w:val="000000"/>
          <w:lang w:eastAsia="zh-CN"/>
        </w:rPr>
        <w:t>83596 DOI: 10.1148/rg.301095091</w:t>
      </w:r>
      <w:r w:rsidRPr="00E15128">
        <w:rPr>
          <w:rFonts w:ascii="Book Antiqua" w:eastAsia="宋体" w:hAnsi="Book Antiqua"/>
          <w:color w:val="000000"/>
          <w:lang w:eastAsia="zh-CN"/>
        </w:rPr>
        <w:t>]</w:t>
      </w:r>
    </w:p>
    <w:p w14:paraId="071330B4" w14:textId="141FB52F"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lastRenderedPageBreak/>
        <w:t>10 </w:t>
      </w:r>
      <w:proofErr w:type="spellStart"/>
      <w:r w:rsidRPr="00E15128">
        <w:rPr>
          <w:rFonts w:ascii="Book Antiqua" w:eastAsia="宋体" w:hAnsi="Book Antiqua"/>
          <w:b/>
          <w:bCs/>
          <w:color w:val="000000"/>
          <w:lang w:eastAsia="zh-CN"/>
        </w:rPr>
        <w:t>Cappell</w:t>
      </w:r>
      <w:proofErr w:type="spellEnd"/>
      <w:r w:rsidRPr="00E15128">
        <w:rPr>
          <w:rFonts w:ascii="Book Antiqua" w:eastAsia="宋体" w:hAnsi="Book Antiqua"/>
          <w:b/>
          <w:bCs/>
          <w:color w:val="000000"/>
          <w:lang w:eastAsia="zh-CN"/>
        </w:rPr>
        <w:t xml:space="preserve"> MS</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Friedel</w:t>
      </w:r>
      <w:proofErr w:type="spellEnd"/>
      <w:r w:rsidRPr="00E15128">
        <w:rPr>
          <w:rFonts w:ascii="Book Antiqua" w:eastAsia="宋体" w:hAnsi="Book Antiqua"/>
          <w:color w:val="000000"/>
          <w:lang w:eastAsia="zh-CN"/>
        </w:rPr>
        <w:t xml:space="preserve"> D. Initial management of acute upper gastrointestinal bleeding: from initial evaluation up to gastrointestinal endoscopy. </w:t>
      </w:r>
      <w:r w:rsidRPr="00E15128">
        <w:rPr>
          <w:rFonts w:ascii="Book Antiqua" w:eastAsia="宋体" w:hAnsi="Book Antiqua"/>
          <w:i/>
          <w:iCs/>
          <w:color w:val="000000"/>
          <w:lang w:eastAsia="zh-CN"/>
        </w:rPr>
        <w:t xml:space="preserve">Med </w:t>
      </w:r>
      <w:proofErr w:type="spellStart"/>
      <w:r w:rsidRPr="00E15128">
        <w:rPr>
          <w:rFonts w:ascii="Book Antiqua" w:eastAsia="宋体" w:hAnsi="Book Antiqua"/>
          <w:i/>
          <w:iCs/>
          <w:color w:val="000000"/>
          <w:lang w:eastAsia="zh-CN"/>
        </w:rPr>
        <w:t>Clin</w:t>
      </w:r>
      <w:proofErr w:type="spellEnd"/>
      <w:r w:rsidRPr="00E15128">
        <w:rPr>
          <w:rFonts w:ascii="Book Antiqua" w:eastAsia="宋体" w:hAnsi="Book Antiqua"/>
          <w:i/>
          <w:iCs/>
          <w:color w:val="000000"/>
          <w:lang w:eastAsia="zh-CN"/>
        </w:rPr>
        <w:t xml:space="preserve"> North Am</w:t>
      </w:r>
      <w:r w:rsidRPr="00E15128">
        <w:rPr>
          <w:rFonts w:ascii="Book Antiqua" w:eastAsia="宋体" w:hAnsi="Book Antiqua"/>
          <w:color w:val="000000"/>
          <w:lang w:eastAsia="zh-CN"/>
        </w:rPr>
        <w:t> 2008; </w:t>
      </w:r>
      <w:r w:rsidRPr="00E15128">
        <w:rPr>
          <w:rFonts w:ascii="Book Antiqua" w:eastAsia="宋体" w:hAnsi="Book Antiqua"/>
          <w:b/>
          <w:bCs/>
          <w:color w:val="000000"/>
          <w:lang w:eastAsia="zh-CN"/>
        </w:rPr>
        <w:t>92</w:t>
      </w:r>
      <w:r w:rsidRPr="00E15128">
        <w:rPr>
          <w:rFonts w:ascii="Book Antiqua" w:eastAsia="宋体" w:hAnsi="Book Antiqua"/>
          <w:color w:val="000000"/>
          <w:lang w:eastAsia="zh-CN"/>
        </w:rPr>
        <w:t>: 491-509, xi [PMID: 18387374 DOI: 10.1016/j.mc</w:t>
      </w:r>
      <w:r w:rsidR="00F50C85" w:rsidRPr="00E15128">
        <w:rPr>
          <w:rFonts w:ascii="Book Antiqua" w:eastAsia="宋体" w:hAnsi="Book Antiqua"/>
          <w:color w:val="000000"/>
          <w:lang w:eastAsia="zh-CN"/>
        </w:rPr>
        <w:t>na.2008.01.005</w:t>
      </w:r>
      <w:r w:rsidRPr="00E15128">
        <w:rPr>
          <w:rFonts w:ascii="Book Antiqua" w:eastAsia="宋体" w:hAnsi="Book Antiqua"/>
          <w:color w:val="000000"/>
          <w:lang w:eastAsia="zh-CN"/>
        </w:rPr>
        <w:t>]</w:t>
      </w:r>
    </w:p>
    <w:p w14:paraId="064011A2" w14:textId="6108BDAA" w:rsidR="000B4BB1" w:rsidRPr="00E15128" w:rsidRDefault="000B4BB1" w:rsidP="00E15128">
      <w:pPr>
        <w:pStyle w:val="a8"/>
        <w:spacing w:line="360" w:lineRule="auto"/>
        <w:rPr>
          <w:rFonts w:ascii="Book Antiqua" w:hAnsi="Book Antiqua" w:cs="Times New Roman"/>
          <w:color w:val="000000"/>
          <w:sz w:val="24"/>
          <w:szCs w:val="24"/>
        </w:rPr>
      </w:pPr>
      <w:r w:rsidRPr="00E15128">
        <w:rPr>
          <w:rFonts w:ascii="Book Antiqua" w:hAnsi="Book Antiqua" w:cs="Times New Roman"/>
          <w:color w:val="000000"/>
          <w:sz w:val="24"/>
          <w:szCs w:val="24"/>
        </w:rPr>
        <w:t xml:space="preserve">11 </w:t>
      </w:r>
      <w:proofErr w:type="spellStart"/>
      <w:r w:rsidR="00B02D99" w:rsidRPr="00E15128">
        <w:rPr>
          <w:rFonts w:ascii="Book Antiqua" w:hAnsi="Book Antiqua" w:cs="Times New Roman"/>
          <w:color w:val="000000"/>
          <w:sz w:val="24"/>
          <w:szCs w:val="24"/>
        </w:rPr>
        <w:t>Cerulli</w:t>
      </w:r>
      <w:proofErr w:type="spellEnd"/>
      <w:r w:rsidR="00B02D99" w:rsidRPr="00E15128">
        <w:rPr>
          <w:rFonts w:ascii="Book Antiqua" w:hAnsi="Book Antiqua" w:cs="Times New Roman"/>
          <w:color w:val="000000"/>
          <w:sz w:val="24"/>
          <w:szCs w:val="24"/>
        </w:rPr>
        <w:t xml:space="preserve"> MA,</w:t>
      </w:r>
      <w:r w:rsidR="00B02D99" w:rsidRPr="00E15128">
        <w:rPr>
          <w:rFonts w:ascii="Book Antiqua" w:hAnsi="Book Antiqua"/>
          <w:sz w:val="24"/>
          <w:szCs w:val="24"/>
        </w:rPr>
        <w:t xml:space="preserve"> </w:t>
      </w:r>
      <w:r w:rsidR="00B02D99" w:rsidRPr="00E15128">
        <w:rPr>
          <w:rFonts w:ascii="Book Antiqua" w:hAnsi="Book Antiqua" w:cs="Times New Roman"/>
          <w:color w:val="000000"/>
          <w:sz w:val="24"/>
          <w:szCs w:val="24"/>
        </w:rPr>
        <w:t>Iqbal S. Upper Gastrointestinal Bleeding.</w:t>
      </w:r>
      <w:r w:rsidR="00B02D99" w:rsidRPr="00E15128">
        <w:rPr>
          <w:rFonts w:ascii="Book Antiqua" w:hAnsi="Book Antiqua"/>
          <w:sz w:val="24"/>
          <w:szCs w:val="24"/>
        </w:rPr>
        <w:t xml:space="preserve"> </w:t>
      </w:r>
      <w:r w:rsidR="00B02D99" w:rsidRPr="00E15128">
        <w:rPr>
          <w:rFonts w:ascii="Book Antiqua" w:hAnsi="Book Antiqua" w:cs="Times New Roman"/>
          <w:color w:val="000000"/>
          <w:sz w:val="24"/>
          <w:szCs w:val="24"/>
        </w:rPr>
        <w:t>Medscape [Internet]. [</w:t>
      </w:r>
      <w:proofErr w:type="gramStart"/>
      <w:r w:rsidR="00B02D99" w:rsidRPr="00E15128">
        <w:rPr>
          <w:rFonts w:ascii="Book Antiqua" w:hAnsi="Book Antiqua" w:cs="Times New Roman"/>
          <w:color w:val="000000"/>
          <w:sz w:val="24"/>
          <w:szCs w:val="24"/>
        </w:rPr>
        <w:t>updated</w:t>
      </w:r>
      <w:proofErr w:type="gramEnd"/>
      <w:r w:rsidR="00B02D99" w:rsidRPr="00E15128">
        <w:rPr>
          <w:rFonts w:ascii="Book Antiqua" w:hAnsi="Book Antiqua" w:cs="Times New Roman"/>
          <w:color w:val="000000"/>
          <w:sz w:val="24"/>
          <w:szCs w:val="24"/>
        </w:rPr>
        <w:t xml:space="preserve"> 2014 May 2; cited 2013 Oct 6]</w:t>
      </w:r>
      <w:r w:rsidR="00D90830" w:rsidRPr="00E15128">
        <w:rPr>
          <w:rFonts w:ascii="Book Antiqua" w:hAnsi="Book Antiqua" w:cs="Times New Roman"/>
          <w:color w:val="000000"/>
          <w:sz w:val="24"/>
          <w:szCs w:val="24"/>
        </w:rPr>
        <w:t xml:space="preserve">. </w:t>
      </w:r>
      <w:r w:rsidR="00F50C85" w:rsidRPr="00E15128">
        <w:rPr>
          <w:rFonts w:ascii="Book Antiqua" w:hAnsi="Book Antiqua"/>
          <w:sz w:val="24"/>
          <w:szCs w:val="24"/>
        </w:rPr>
        <w:t xml:space="preserve">Available from: </w:t>
      </w:r>
      <w:r w:rsidR="00E15128" w:rsidRPr="00E15128">
        <w:rPr>
          <w:rFonts w:ascii="Book Antiqua" w:hAnsi="Book Antiqua"/>
          <w:sz w:val="24"/>
          <w:szCs w:val="24"/>
        </w:rPr>
        <w:t xml:space="preserve">URL: </w:t>
      </w:r>
      <w:r w:rsidRPr="00E15128">
        <w:rPr>
          <w:rFonts w:ascii="Book Antiqua" w:hAnsi="Book Antiqua" w:cs="Times New Roman"/>
          <w:color w:val="000000"/>
          <w:sz w:val="24"/>
          <w:szCs w:val="24"/>
        </w:rPr>
        <w:t>http: //emedicine.medscape.com/article/187857-overview#</w:t>
      </w:r>
      <w:r w:rsidR="00F50C85" w:rsidRPr="00E15128">
        <w:rPr>
          <w:rFonts w:ascii="Book Antiqua" w:hAnsi="Book Antiqua" w:cs="Times New Roman"/>
          <w:color w:val="000000"/>
          <w:sz w:val="24"/>
          <w:szCs w:val="24"/>
        </w:rPr>
        <w:t>a0156</w:t>
      </w:r>
    </w:p>
    <w:p w14:paraId="62F115B8" w14:textId="454DC450" w:rsidR="000B4BB1" w:rsidRPr="00E15128" w:rsidRDefault="000B4BB1" w:rsidP="00E15128">
      <w:pPr>
        <w:spacing w:line="360" w:lineRule="auto"/>
        <w:jc w:val="both"/>
        <w:rPr>
          <w:rFonts w:ascii="Book Antiqua" w:eastAsia="宋体" w:hAnsi="Book Antiqua"/>
          <w:color w:val="000000"/>
          <w:lang w:eastAsia="zh-CN"/>
        </w:rPr>
      </w:pPr>
      <w:proofErr w:type="gramStart"/>
      <w:r w:rsidRPr="00E15128">
        <w:rPr>
          <w:rFonts w:ascii="Book Antiqua" w:eastAsia="宋体" w:hAnsi="Book Antiqua"/>
          <w:color w:val="000000"/>
          <w:lang w:eastAsia="zh-CN"/>
        </w:rPr>
        <w:t>12 </w:t>
      </w:r>
      <w:r w:rsidRPr="00E15128">
        <w:rPr>
          <w:rFonts w:ascii="Book Antiqua" w:eastAsia="宋体" w:hAnsi="Book Antiqua"/>
          <w:b/>
          <w:bCs/>
          <w:color w:val="000000"/>
          <w:lang w:eastAsia="zh-CN"/>
        </w:rPr>
        <w:t>Boyer TD</w:t>
      </w:r>
      <w:proofErr w:type="gramEnd"/>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Haskal</w:t>
      </w:r>
      <w:proofErr w:type="spellEnd"/>
      <w:r w:rsidRPr="00E15128">
        <w:rPr>
          <w:rFonts w:ascii="Book Antiqua" w:eastAsia="宋体" w:hAnsi="Book Antiqua"/>
          <w:color w:val="000000"/>
          <w:lang w:eastAsia="zh-CN"/>
        </w:rPr>
        <w:t xml:space="preserve"> ZJ. The Role of </w:t>
      </w:r>
      <w:proofErr w:type="spellStart"/>
      <w:r w:rsidRPr="00E15128">
        <w:rPr>
          <w:rFonts w:ascii="Book Antiqua" w:eastAsia="宋体" w:hAnsi="Book Antiqua"/>
          <w:color w:val="000000"/>
          <w:lang w:eastAsia="zh-CN"/>
        </w:rPr>
        <w:t>Transjugular</w:t>
      </w:r>
      <w:proofErr w:type="spellEnd"/>
      <w:r w:rsidRPr="00E15128">
        <w:rPr>
          <w:rFonts w:ascii="Book Antiqua" w:eastAsia="宋体" w:hAnsi="Book Antiqua"/>
          <w:color w:val="000000"/>
          <w:lang w:eastAsia="zh-CN"/>
        </w:rPr>
        <w:t xml:space="preserve"> Intrahepatic </w:t>
      </w:r>
      <w:proofErr w:type="spellStart"/>
      <w:r w:rsidRPr="00E15128">
        <w:rPr>
          <w:rFonts w:ascii="Book Antiqua" w:eastAsia="宋体" w:hAnsi="Book Antiqua"/>
          <w:color w:val="000000"/>
          <w:lang w:eastAsia="zh-CN"/>
        </w:rPr>
        <w:t>Portosystemic</w:t>
      </w:r>
      <w:proofErr w:type="spellEnd"/>
      <w:r w:rsidRPr="00E15128">
        <w:rPr>
          <w:rFonts w:ascii="Book Antiqua" w:eastAsia="宋体" w:hAnsi="Book Antiqua"/>
          <w:color w:val="000000"/>
          <w:lang w:eastAsia="zh-CN"/>
        </w:rPr>
        <w:t xml:space="preserve"> Shunt (TIPS) in the Management of Portal Hypertension: update 2009. </w:t>
      </w:r>
      <w:proofErr w:type="spellStart"/>
      <w:r w:rsidRPr="00E15128">
        <w:rPr>
          <w:rFonts w:ascii="Book Antiqua" w:eastAsia="宋体" w:hAnsi="Book Antiqua"/>
          <w:i/>
          <w:iCs/>
          <w:color w:val="000000"/>
          <w:lang w:eastAsia="zh-CN"/>
        </w:rPr>
        <w:t>Hepatology</w:t>
      </w:r>
      <w:proofErr w:type="spellEnd"/>
      <w:r w:rsidRPr="00E15128">
        <w:rPr>
          <w:rFonts w:ascii="Book Antiqua" w:eastAsia="宋体" w:hAnsi="Book Antiqua"/>
          <w:color w:val="000000"/>
          <w:lang w:eastAsia="zh-CN"/>
        </w:rPr>
        <w:t> 2010; </w:t>
      </w:r>
      <w:r w:rsidRPr="00E15128">
        <w:rPr>
          <w:rFonts w:ascii="Book Antiqua" w:eastAsia="宋体" w:hAnsi="Book Antiqua"/>
          <w:b/>
          <w:bCs/>
          <w:color w:val="000000"/>
          <w:lang w:eastAsia="zh-CN"/>
        </w:rPr>
        <w:t>51</w:t>
      </w:r>
      <w:r w:rsidRPr="00E15128">
        <w:rPr>
          <w:rFonts w:ascii="Book Antiqua" w:eastAsia="宋体" w:hAnsi="Book Antiqua"/>
          <w:color w:val="000000"/>
          <w:lang w:eastAsia="zh-CN"/>
        </w:rPr>
        <w:t xml:space="preserve">: 306 [PMID: </w:t>
      </w:r>
      <w:r w:rsidR="00F50C85" w:rsidRPr="00E15128">
        <w:rPr>
          <w:rFonts w:ascii="Book Antiqua" w:eastAsia="宋体" w:hAnsi="Book Antiqua"/>
          <w:color w:val="000000"/>
          <w:lang w:eastAsia="zh-CN"/>
        </w:rPr>
        <w:t>19902484 DOI: 10.1002/hep.23383</w:t>
      </w:r>
      <w:r w:rsidRPr="00E15128">
        <w:rPr>
          <w:rFonts w:ascii="Book Antiqua" w:eastAsia="宋体" w:hAnsi="Book Antiqua"/>
          <w:color w:val="000000"/>
          <w:lang w:eastAsia="zh-CN"/>
        </w:rPr>
        <w:t>]</w:t>
      </w:r>
    </w:p>
    <w:p w14:paraId="55DB1194" w14:textId="301E4FB9"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13 </w:t>
      </w:r>
      <w:proofErr w:type="spellStart"/>
      <w:r w:rsidRPr="00E15128">
        <w:rPr>
          <w:rFonts w:ascii="Book Antiqua" w:eastAsia="宋体" w:hAnsi="Book Antiqua"/>
          <w:b/>
          <w:bCs/>
          <w:color w:val="000000"/>
          <w:lang w:eastAsia="zh-CN"/>
        </w:rPr>
        <w:t>García-Pagán</w:t>
      </w:r>
      <w:proofErr w:type="spellEnd"/>
      <w:r w:rsidRPr="00E15128">
        <w:rPr>
          <w:rFonts w:ascii="Book Antiqua" w:eastAsia="宋体" w:hAnsi="Book Antiqua"/>
          <w:b/>
          <w:bCs/>
          <w:color w:val="000000"/>
          <w:lang w:eastAsia="zh-CN"/>
        </w:rPr>
        <w:t xml:space="preserve"> JC</w:t>
      </w:r>
      <w:r w:rsidRPr="00E15128">
        <w:rPr>
          <w:rFonts w:ascii="Book Antiqua" w:eastAsia="宋体" w:hAnsi="Book Antiqua"/>
          <w:color w:val="000000"/>
          <w:lang w:eastAsia="zh-CN"/>
        </w:rPr>
        <w:t xml:space="preserve">, Caca K, Bureau C, </w:t>
      </w:r>
      <w:proofErr w:type="spellStart"/>
      <w:r w:rsidRPr="00E15128">
        <w:rPr>
          <w:rFonts w:ascii="Book Antiqua" w:eastAsia="宋体" w:hAnsi="Book Antiqua"/>
          <w:color w:val="000000"/>
          <w:lang w:eastAsia="zh-CN"/>
        </w:rPr>
        <w:t>Laleman</w:t>
      </w:r>
      <w:proofErr w:type="spellEnd"/>
      <w:r w:rsidRPr="00E15128">
        <w:rPr>
          <w:rFonts w:ascii="Book Antiqua" w:eastAsia="宋体" w:hAnsi="Book Antiqua"/>
          <w:color w:val="000000"/>
          <w:lang w:eastAsia="zh-CN"/>
        </w:rPr>
        <w:t xml:space="preserve"> W, </w:t>
      </w:r>
      <w:proofErr w:type="spellStart"/>
      <w:r w:rsidRPr="00E15128">
        <w:rPr>
          <w:rFonts w:ascii="Book Antiqua" w:eastAsia="宋体" w:hAnsi="Book Antiqua"/>
          <w:color w:val="000000"/>
          <w:lang w:eastAsia="zh-CN"/>
        </w:rPr>
        <w:t>Appenrodt</w:t>
      </w:r>
      <w:proofErr w:type="spellEnd"/>
      <w:r w:rsidRPr="00E15128">
        <w:rPr>
          <w:rFonts w:ascii="Book Antiqua" w:eastAsia="宋体" w:hAnsi="Book Antiqua"/>
          <w:color w:val="000000"/>
          <w:lang w:eastAsia="zh-CN"/>
        </w:rPr>
        <w:t xml:space="preserve"> B, Luca A, </w:t>
      </w:r>
      <w:proofErr w:type="spellStart"/>
      <w:r w:rsidRPr="00E15128">
        <w:rPr>
          <w:rFonts w:ascii="Book Antiqua" w:eastAsia="宋体" w:hAnsi="Book Antiqua"/>
          <w:color w:val="000000"/>
          <w:lang w:eastAsia="zh-CN"/>
        </w:rPr>
        <w:t>Abraldes</w:t>
      </w:r>
      <w:proofErr w:type="spellEnd"/>
      <w:r w:rsidRPr="00E15128">
        <w:rPr>
          <w:rFonts w:ascii="Book Antiqua" w:eastAsia="宋体" w:hAnsi="Book Antiqua"/>
          <w:color w:val="000000"/>
          <w:lang w:eastAsia="zh-CN"/>
        </w:rPr>
        <w:t xml:space="preserve"> JG, </w:t>
      </w:r>
      <w:proofErr w:type="spellStart"/>
      <w:r w:rsidRPr="00E15128">
        <w:rPr>
          <w:rFonts w:ascii="Book Antiqua" w:eastAsia="宋体" w:hAnsi="Book Antiqua"/>
          <w:color w:val="000000"/>
          <w:lang w:eastAsia="zh-CN"/>
        </w:rPr>
        <w:t>Nevens</w:t>
      </w:r>
      <w:proofErr w:type="spellEnd"/>
      <w:r w:rsidRPr="00E15128">
        <w:rPr>
          <w:rFonts w:ascii="Book Antiqua" w:eastAsia="宋体" w:hAnsi="Book Antiqua"/>
          <w:color w:val="000000"/>
          <w:lang w:eastAsia="zh-CN"/>
        </w:rPr>
        <w:t xml:space="preserve"> F, </w:t>
      </w:r>
      <w:proofErr w:type="spellStart"/>
      <w:r w:rsidRPr="00E15128">
        <w:rPr>
          <w:rFonts w:ascii="Book Antiqua" w:eastAsia="宋体" w:hAnsi="Book Antiqua"/>
          <w:color w:val="000000"/>
          <w:lang w:eastAsia="zh-CN"/>
        </w:rPr>
        <w:t>Vinel</w:t>
      </w:r>
      <w:proofErr w:type="spellEnd"/>
      <w:r w:rsidRPr="00E15128">
        <w:rPr>
          <w:rFonts w:ascii="Book Antiqua" w:eastAsia="宋体" w:hAnsi="Book Antiqua"/>
          <w:color w:val="000000"/>
          <w:lang w:eastAsia="zh-CN"/>
        </w:rPr>
        <w:t xml:space="preserve"> JP, </w:t>
      </w:r>
      <w:proofErr w:type="spellStart"/>
      <w:r w:rsidRPr="00E15128">
        <w:rPr>
          <w:rFonts w:ascii="Book Antiqua" w:eastAsia="宋体" w:hAnsi="Book Antiqua"/>
          <w:color w:val="000000"/>
          <w:lang w:eastAsia="zh-CN"/>
        </w:rPr>
        <w:t>Mössner</w:t>
      </w:r>
      <w:proofErr w:type="spellEnd"/>
      <w:r w:rsidRPr="00E15128">
        <w:rPr>
          <w:rFonts w:ascii="Book Antiqua" w:eastAsia="宋体" w:hAnsi="Book Antiqua"/>
          <w:color w:val="000000"/>
          <w:lang w:eastAsia="zh-CN"/>
        </w:rPr>
        <w:t xml:space="preserve"> J, Bosch J. </w:t>
      </w:r>
      <w:proofErr w:type="gramStart"/>
      <w:r w:rsidRPr="00E15128">
        <w:rPr>
          <w:rFonts w:ascii="Book Antiqua" w:eastAsia="宋体" w:hAnsi="Book Antiqua"/>
          <w:color w:val="000000"/>
          <w:lang w:eastAsia="zh-CN"/>
        </w:rPr>
        <w:t xml:space="preserve">Early use of TIPS in patients with cirrhosis and </w:t>
      </w:r>
      <w:proofErr w:type="spellStart"/>
      <w:r w:rsidRPr="00E15128">
        <w:rPr>
          <w:rFonts w:ascii="Book Antiqua" w:eastAsia="宋体" w:hAnsi="Book Antiqua"/>
          <w:color w:val="000000"/>
          <w:lang w:eastAsia="zh-CN"/>
        </w:rPr>
        <w:t>variceal</w:t>
      </w:r>
      <w:proofErr w:type="spellEnd"/>
      <w:r w:rsidRPr="00E15128">
        <w:rPr>
          <w:rFonts w:ascii="Book Antiqua" w:eastAsia="宋体" w:hAnsi="Book Antiqua"/>
          <w:color w:val="000000"/>
          <w:lang w:eastAsia="zh-CN"/>
        </w:rPr>
        <w:t xml:space="preserve"> bleeding.</w:t>
      </w:r>
      <w:proofErr w:type="gramEnd"/>
      <w:r w:rsidRPr="00E15128">
        <w:rPr>
          <w:rFonts w:ascii="Book Antiqua" w:eastAsia="宋体" w:hAnsi="Book Antiqua"/>
          <w:color w:val="000000"/>
          <w:lang w:eastAsia="zh-CN"/>
        </w:rPr>
        <w:t> </w:t>
      </w:r>
      <w:r w:rsidRPr="00E15128">
        <w:rPr>
          <w:rFonts w:ascii="Book Antiqua" w:eastAsia="宋体" w:hAnsi="Book Antiqua"/>
          <w:i/>
          <w:iCs/>
          <w:color w:val="000000"/>
          <w:lang w:eastAsia="zh-CN"/>
        </w:rPr>
        <w:t xml:space="preserve">N </w:t>
      </w:r>
      <w:proofErr w:type="spellStart"/>
      <w:r w:rsidRPr="00E15128">
        <w:rPr>
          <w:rFonts w:ascii="Book Antiqua" w:eastAsia="宋体" w:hAnsi="Book Antiqua"/>
          <w:i/>
          <w:iCs/>
          <w:color w:val="000000"/>
          <w:lang w:eastAsia="zh-CN"/>
        </w:rPr>
        <w:t>Engl</w:t>
      </w:r>
      <w:proofErr w:type="spellEnd"/>
      <w:r w:rsidRPr="00E15128">
        <w:rPr>
          <w:rFonts w:ascii="Book Antiqua" w:eastAsia="宋体" w:hAnsi="Book Antiqua"/>
          <w:i/>
          <w:iCs/>
          <w:color w:val="000000"/>
          <w:lang w:eastAsia="zh-CN"/>
        </w:rPr>
        <w:t xml:space="preserve"> J Med</w:t>
      </w:r>
      <w:r w:rsidRPr="00E15128">
        <w:rPr>
          <w:rFonts w:ascii="Book Antiqua" w:eastAsia="宋体" w:hAnsi="Book Antiqua"/>
          <w:color w:val="000000"/>
          <w:lang w:eastAsia="zh-CN"/>
        </w:rPr>
        <w:t> 2010; </w:t>
      </w:r>
      <w:r w:rsidRPr="00E15128">
        <w:rPr>
          <w:rFonts w:ascii="Book Antiqua" w:eastAsia="宋体" w:hAnsi="Book Antiqua"/>
          <w:b/>
          <w:bCs/>
          <w:color w:val="000000"/>
          <w:lang w:eastAsia="zh-CN"/>
        </w:rPr>
        <w:t>362</w:t>
      </w:r>
      <w:r w:rsidRPr="00E15128">
        <w:rPr>
          <w:rFonts w:ascii="Book Antiqua" w:eastAsia="宋体" w:hAnsi="Book Antiqua"/>
          <w:color w:val="000000"/>
          <w:lang w:eastAsia="zh-CN"/>
        </w:rPr>
        <w:t>: 2370-2379 [PMID: 2057</w:t>
      </w:r>
      <w:r w:rsidR="00F50C85" w:rsidRPr="00E15128">
        <w:rPr>
          <w:rFonts w:ascii="Book Antiqua" w:eastAsia="宋体" w:hAnsi="Book Antiqua"/>
          <w:color w:val="000000"/>
          <w:lang w:eastAsia="zh-CN"/>
        </w:rPr>
        <w:t>3925 DOI: 10.1056/NEJMoa0910102</w:t>
      </w:r>
      <w:r w:rsidRPr="00E15128">
        <w:rPr>
          <w:rFonts w:ascii="Book Antiqua" w:eastAsia="宋体" w:hAnsi="Book Antiqua"/>
          <w:color w:val="000000"/>
          <w:lang w:eastAsia="zh-CN"/>
        </w:rPr>
        <w:t>]</w:t>
      </w:r>
    </w:p>
    <w:p w14:paraId="503E3D85" w14:textId="17D6EADF"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14 </w:t>
      </w:r>
      <w:r w:rsidRPr="00E15128">
        <w:rPr>
          <w:rFonts w:ascii="Book Antiqua" w:eastAsia="宋体" w:hAnsi="Book Antiqua"/>
          <w:b/>
          <w:bCs/>
          <w:color w:val="000000"/>
          <w:lang w:eastAsia="zh-CN"/>
        </w:rPr>
        <w:t>Garcia-</w:t>
      </w:r>
      <w:proofErr w:type="spellStart"/>
      <w:r w:rsidRPr="00E15128">
        <w:rPr>
          <w:rFonts w:ascii="Book Antiqua" w:eastAsia="宋体" w:hAnsi="Book Antiqua"/>
          <w:b/>
          <w:bCs/>
          <w:color w:val="000000"/>
          <w:lang w:eastAsia="zh-CN"/>
        </w:rPr>
        <w:t>Pagán</w:t>
      </w:r>
      <w:proofErr w:type="spellEnd"/>
      <w:r w:rsidRPr="00E15128">
        <w:rPr>
          <w:rFonts w:ascii="Book Antiqua" w:eastAsia="宋体" w:hAnsi="Book Antiqua"/>
          <w:b/>
          <w:bCs/>
          <w:color w:val="000000"/>
          <w:lang w:eastAsia="zh-CN"/>
        </w:rPr>
        <w:t xml:space="preserve"> JC</w:t>
      </w:r>
      <w:r w:rsidRPr="00E15128">
        <w:rPr>
          <w:rFonts w:ascii="Book Antiqua" w:eastAsia="宋体" w:hAnsi="Book Antiqua"/>
          <w:color w:val="000000"/>
          <w:lang w:eastAsia="zh-CN"/>
        </w:rPr>
        <w:t xml:space="preserve">, Di </w:t>
      </w:r>
      <w:proofErr w:type="spellStart"/>
      <w:r w:rsidRPr="00E15128">
        <w:rPr>
          <w:rFonts w:ascii="Book Antiqua" w:eastAsia="宋体" w:hAnsi="Book Antiqua"/>
          <w:color w:val="000000"/>
          <w:lang w:eastAsia="zh-CN"/>
        </w:rPr>
        <w:t>Pascoli</w:t>
      </w:r>
      <w:proofErr w:type="spellEnd"/>
      <w:r w:rsidRPr="00E15128">
        <w:rPr>
          <w:rFonts w:ascii="Book Antiqua" w:eastAsia="宋体" w:hAnsi="Book Antiqua"/>
          <w:color w:val="000000"/>
          <w:lang w:eastAsia="zh-CN"/>
        </w:rPr>
        <w:t xml:space="preserve"> M, Caca K, </w:t>
      </w:r>
      <w:proofErr w:type="spellStart"/>
      <w:r w:rsidRPr="00E15128">
        <w:rPr>
          <w:rFonts w:ascii="Book Antiqua" w:eastAsia="宋体" w:hAnsi="Book Antiqua"/>
          <w:color w:val="000000"/>
          <w:lang w:eastAsia="zh-CN"/>
        </w:rPr>
        <w:t>Laleman</w:t>
      </w:r>
      <w:proofErr w:type="spellEnd"/>
      <w:r w:rsidRPr="00E15128">
        <w:rPr>
          <w:rFonts w:ascii="Book Antiqua" w:eastAsia="宋体" w:hAnsi="Book Antiqua"/>
          <w:color w:val="000000"/>
          <w:lang w:eastAsia="zh-CN"/>
        </w:rPr>
        <w:t xml:space="preserve"> W, Bureau C, </w:t>
      </w:r>
      <w:proofErr w:type="spellStart"/>
      <w:r w:rsidRPr="00E15128">
        <w:rPr>
          <w:rFonts w:ascii="Book Antiqua" w:eastAsia="宋体" w:hAnsi="Book Antiqua"/>
          <w:color w:val="000000"/>
          <w:lang w:eastAsia="zh-CN"/>
        </w:rPr>
        <w:t>Appenrodt</w:t>
      </w:r>
      <w:proofErr w:type="spellEnd"/>
      <w:r w:rsidRPr="00E15128">
        <w:rPr>
          <w:rFonts w:ascii="Book Antiqua" w:eastAsia="宋体" w:hAnsi="Book Antiqua"/>
          <w:color w:val="000000"/>
          <w:lang w:eastAsia="zh-CN"/>
        </w:rPr>
        <w:t xml:space="preserve"> B, Luca A, </w:t>
      </w:r>
      <w:proofErr w:type="spellStart"/>
      <w:r w:rsidRPr="00E15128">
        <w:rPr>
          <w:rFonts w:ascii="Book Antiqua" w:eastAsia="宋体" w:hAnsi="Book Antiqua"/>
          <w:color w:val="000000"/>
          <w:lang w:eastAsia="zh-CN"/>
        </w:rPr>
        <w:t>Zipprich</w:t>
      </w:r>
      <w:proofErr w:type="spellEnd"/>
      <w:r w:rsidRPr="00E15128">
        <w:rPr>
          <w:rFonts w:ascii="Book Antiqua" w:eastAsia="宋体" w:hAnsi="Book Antiqua"/>
          <w:color w:val="000000"/>
          <w:lang w:eastAsia="zh-CN"/>
        </w:rPr>
        <w:t xml:space="preserve"> A, </w:t>
      </w:r>
      <w:proofErr w:type="spellStart"/>
      <w:r w:rsidRPr="00E15128">
        <w:rPr>
          <w:rFonts w:ascii="Book Antiqua" w:eastAsia="宋体" w:hAnsi="Book Antiqua"/>
          <w:color w:val="000000"/>
          <w:lang w:eastAsia="zh-CN"/>
        </w:rPr>
        <w:t>Abraldes</w:t>
      </w:r>
      <w:proofErr w:type="spellEnd"/>
      <w:r w:rsidRPr="00E15128">
        <w:rPr>
          <w:rFonts w:ascii="Book Antiqua" w:eastAsia="宋体" w:hAnsi="Book Antiqua"/>
          <w:color w:val="000000"/>
          <w:lang w:eastAsia="zh-CN"/>
        </w:rPr>
        <w:t xml:space="preserve"> JG, </w:t>
      </w:r>
      <w:proofErr w:type="spellStart"/>
      <w:r w:rsidRPr="00E15128">
        <w:rPr>
          <w:rFonts w:ascii="Book Antiqua" w:eastAsia="宋体" w:hAnsi="Book Antiqua"/>
          <w:color w:val="000000"/>
          <w:lang w:eastAsia="zh-CN"/>
        </w:rPr>
        <w:t>Nevens</w:t>
      </w:r>
      <w:proofErr w:type="spellEnd"/>
      <w:r w:rsidRPr="00E15128">
        <w:rPr>
          <w:rFonts w:ascii="Book Antiqua" w:eastAsia="宋体" w:hAnsi="Book Antiqua"/>
          <w:color w:val="000000"/>
          <w:lang w:eastAsia="zh-CN"/>
        </w:rPr>
        <w:t xml:space="preserve"> F, </w:t>
      </w:r>
      <w:proofErr w:type="spellStart"/>
      <w:r w:rsidRPr="00E15128">
        <w:rPr>
          <w:rFonts w:ascii="Book Antiqua" w:eastAsia="宋体" w:hAnsi="Book Antiqua"/>
          <w:color w:val="000000"/>
          <w:lang w:eastAsia="zh-CN"/>
        </w:rPr>
        <w:t>Vinel</w:t>
      </w:r>
      <w:proofErr w:type="spellEnd"/>
      <w:r w:rsidRPr="00E15128">
        <w:rPr>
          <w:rFonts w:ascii="Book Antiqua" w:eastAsia="宋体" w:hAnsi="Book Antiqua"/>
          <w:color w:val="000000"/>
          <w:lang w:eastAsia="zh-CN"/>
        </w:rPr>
        <w:t xml:space="preserve"> JP, </w:t>
      </w:r>
      <w:proofErr w:type="spellStart"/>
      <w:r w:rsidRPr="00E15128">
        <w:rPr>
          <w:rFonts w:ascii="Book Antiqua" w:eastAsia="宋体" w:hAnsi="Book Antiqua"/>
          <w:color w:val="000000"/>
          <w:lang w:eastAsia="zh-CN"/>
        </w:rPr>
        <w:t>Sauerbruch</w:t>
      </w:r>
      <w:proofErr w:type="spellEnd"/>
      <w:r w:rsidRPr="00E15128">
        <w:rPr>
          <w:rFonts w:ascii="Book Antiqua" w:eastAsia="宋体" w:hAnsi="Book Antiqua"/>
          <w:color w:val="000000"/>
          <w:lang w:eastAsia="zh-CN"/>
        </w:rPr>
        <w:t xml:space="preserve"> T, </w:t>
      </w:r>
      <w:proofErr w:type="gramStart"/>
      <w:r w:rsidRPr="00E15128">
        <w:rPr>
          <w:rFonts w:ascii="Book Antiqua" w:eastAsia="宋体" w:hAnsi="Book Antiqua"/>
          <w:color w:val="000000"/>
          <w:lang w:eastAsia="zh-CN"/>
        </w:rPr>
        <w:t>Bosch</w:t>
      </w:r>
      <w:proofErr w:type="gramEnd"/>
      <w:r w:rsidRPr="00E15128">
        <w:rPr>
          <w:rFonts w:ascii="Book Antiqua" w:eastAsia="宋体" w:hAnsi="Book Antiqua"/>
          <w:color w:val="000000"/>
          <w:lang w:eastAsia="zh-CN"/>
        </w:rPr>
        <w:t xml:space="preserve"> J. Use of early-TIPS for high-risk </w:t>
      </w:r>
      <w:proofErr w:type="spellStart"/>
      <w:r w:rsidRPr="00E15128">
        <w:rPr>
          <w:rFonts w:ascii="Book Antiqua" w:eastAsia="宋体" w:hAnsi="Book Antiqua"/>
          <w:color w:val="000000"/>
          <w:lang w:eastAsia="zh-CN"/>
        </w:rPr>
        <w:t>variceal</w:t>
      </w:r>
      <w:proofErr w:type="spellEnd"/>
      <w:r w:rsidRPr="00E15128">
        <w:rPr>
          <w:rFonts w:ascii="Book Antiqua" w:eastAsia="宋体" w:hAnsi="Book Antiqua"/>
          <w:color w:val="000000"/>
          <w:lang w:eastAsia="zh-CN"/>
        </w:rPr>
        <w:t xml:space="preserve"> bleeding: results of a post-RCT surveillance study. </w:t>
      </w:r>
      <w:r w:rsidRPr="00E15128">
        <w:rPr>
          <w:rFonts w:ascii="Book Antiqua" w:eastAsia="宋体" w:hAnsi="Book Antiqua"/>
          <w:i/>
          <w:iCs/>
          <w:color w:val="000000"/>
          <w:lang w:eastAsia="zh-CN"/>
        </w:rPr>
        <w:t xml:space="preserve">J </w:t>
      </w:r>
      <w:proofErr w:type="spellStart"/>
      <w:r w:rsidRPr="00E15128">
        <w:rPr>
          <w:rFonts w:ascii="Book Antiqua" w:eastAsia="宋体" w:hAnsi="Book Antiqua"/>
          <w:i/>
          <w:iCs/>
          <w:color w:val="000000"/>
          <w:lang w:eastAsia="zh-CN"/>
        </w:rPr>
        <w:t>Hepatol</w:t>
      </w:r>
      <w:proofErr w:type="spellEnd"/>
      <w:r w:rsidRPr="00E15128">
        <w:rPr>
          <w:rFonts w:ascii="Book Antiqua" w:eastAsia="宋体" w:hAnsi="Book Antiqua"/>
          <w:color w:val="000000"/>
          <w:lang w:eastAsia="zh-CN"/>
        </w:rPr>
        <w:t> 2013; </w:t>
      </w:r>
      <w:r w:rsidRPr="00E15128">
        <w:rPr>
          <w:rFonts w:ascii="Book Antiqua" w:eastAsia="宋体" w:hAnsi="Book Antiqua"/>
          <w:b/>
          <w:bCs/>
          <w:color w:val="000000"/>
          <w:lang w:eastAsia="zh-CN"/>
        </w:rPr>
        <w:t>58</w:t>
      </w:r>
      <w:r w:rsidRPr="00E15128">
        <w:rPr>
          <w:rFonts w:ascii="Book Antiqua" w:eastAsia="宋体" w:hAnsi="Book Antiqua"/>
          <w:color w:val="000000"/>
          <w:lang w:eastAsia="zh-CN"/>
        </w:rPr>
        <w:t xml:space="preserve">: 45-50 [PMID: 22940408 </w:t>
      </w:r>
      <w:r w:rsidR="00F50C85" w:rsidRPr="00E15128">
        <w:rPr>
          <w:rFonts w:ascii="Book Antiqua" w:eastAsia="宋体" w:hAnsi="Book Antiqua"/>
          <w:color w:val="000000"/>
          <w:lang w:eastAsia="zh-CN"/>
        </w:rPr>
        <w:t>DOI: 10.1016/j.jhep.2012.08.020</w:t>
      </w:r>
      <w:r w:rsidRPr="00E15128">
        <w:rPr>
          <w:rFonts w:ascii="Book Antiqua" w:eastAsia="宋体" w:hAnsi="Book Antiqua"/>
          <w:color w:val="000000"/>
          <w:lang w:eastAsia="zh-CN"/>
        </w:rPr>
        <w:t>]</w:t>
      </w:r>
    </w:p>
    <w:p w14:paraId="7ECB0096" w14:textId="4BF3CBA9"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15 </w:t>
      </w:r>
      <w:r w:rsidRPr="00E15128">
        <w:rPr>
          <w:rFonts w:ascii="Book Antiqua" w:eastAsia="宋体" w:hAnsi="Book Antiqua"/>
          <w:b/>
          <w:bCs/>
          <w:color w:val="000000"/>
          <w:lang w:eastAsia="zh-CN"/>
        </w:rPr>
        <w:t>Chen S</w:t>
      </w:r>
      <w:r w:rsidRPr="00E15128">
        <w:rPr>
          <w:rFonts w:ascii="Book Antiqua" w:eastAsia="宋体" w:hAnsi="Book Antiqua"/>
          <w:color w:val="000000"/>
          <w:lang w:eastAsia="zh-CN"/>
        </w:rPr>
        <w:t xml:space="preserve">, Li X, Wei B, Tong H, Zhang MG, Huang ZY, Cao JW, Tang CW. Recurrent </w:t>
      </w:r>
      <w:proofErr w:type="spellStart"/>
      <w:r w:rsidRPr="00E15128">
        <w:rPr>
          <w:rFonts w:ascii="Book Antiqua" w:eastAsia="宋体" w:hAnsi="Book Antiqua"/>
          <w:color w:val="000000"/>
          <w:lang w:eastAsia="zh-CN"/>
        </w:rPr>
        <w:t>variceal</w:t>
      </w:r>
      <w:proofErr w:type="spellEnd"/>
      <w:r w:rsidRPr="00E15128">
        <w:rPr>
          <w:rFonts w:ascii="Book Antiqua" w:eastAsia="宋体" w:hAnsi="Book Antiqua"/>
          <w:color w:val="000000"/>
          <w:lang w:eastAsia="zh-CN"/>
        </w:rPr>
        <w:t xml:space="preserve"> bleeding and shunt patency: </w:t>
      </w:r>
      <w:proofErr w:type="gramStart"/>
      <w:r w:rsidRPr="00E15128">
        <w:rPr>
          <w:rFonts w:ascii="Book Antiqua" w:eastAsia="宋体" w:hAnsi="Book Antiqua"/>
          <w:color w:val="000000"/>
          <w:lang w:eastAsia="zh-CN"/>
        </w:rPr>
        <w:t xml:space="preserve">prospective randomized controlled trial of </w:t>
      </w:r>
      <w:proofErr w:type="spellStart"/>
      <w:r w:rsidRPr="00E15128">
        <w:rPr>
          <w:rFonts w:ascii="Book Antiqua" w:eastAsia="宋体" w:hAnsi="Book Antiqua"/>
          <w:color w:val="000000"/>
          <w:lang w:eastAsia="zh-CN"/>
        </w:rPr>
        <w:t>transjugular</w:t>
      </w:r>
      <w:proofErr w:type="spellEnd"/>
      <w:r w:rsidRPr="00E15128">
        <w:rPr>
          <w:rFonts w:ascii="Book Antiqua" w:eastAsia="宋体" w:hAnsi="Book Antiqua"/>
          <w:color w:val="000000"/>
          <w:lang w:eastAsia="zh-CN"/>
        </w:rPr>
        <w:t xml:space="preserve"> intrahepatic </w:t>
      </w:r>
      <w:proofErr w:type="spellStart"/>
      <w:r w:rsidRPr="00E15128">
        <w:rPr>
          <w:rFonts w:ascii="Book Antiqua" w:eastAsia="宋体" w:hAnsi="Book Antiqua"/>
          <w:color w:val="000000"/>
          <w:lang w:eastAsia="zh-CN"/>
        </w:rPr>
        <w:t>portosystemic</w:t>
      </w:r>
      <w:proofErr w:type="spellEnd"/>
      <w:r w:rsidRPr="00E15128">
        <w:rPr>
          <w:rFonts w:ascii="Book Antiqua" w:eastAsia="宋体" w:hAnsi="Book Antiqua"/>
          <w:color w:val="000000"/>
          <w:lang w:eastAsia="zh-CN"/>
        </w:rPr>
        <w:t xml:space="preserve"> shunt</w:t>
      </w:r>
      <w:proofErr w:type="gramEnd"/>
      <w:r w:rsidRPr="00E15128">
        <w:rPr>
          <w:rFonts w:ascii="Book Antiqua" w:eastAsia="宋体" w:hAnsi="Book Antiqua"/>
          <w:color w:val="000000"/>
          <w:lang w:eastAsia="zh-CN"/>
        </w:rPr>
        <w:t xml:space="preserve"> alone or combined with coronary vein embolization. </w:t>
      </w:r>
      <w:r w:rsidRPr="00E15128">
        <w:rPr>
          <w:rFonts w:ascii="Book Antiqua" w:eastAsia="宋体" w:hAnsi="Book Antiqua"/>
          <w:i/>
          <w:iCs/>
          <w:color w:val="000000"/>
          <w:lang w:eastAsia="zh-CN"/>
        </w:rPr>
        <w:t>Radiology</w:t>
      </w:r>
      <w:r w:rsidRPr="00E15128">
        <w:rPr>
          <w:rFonts w:ascii="Book Antiqua" w:eastAsia="宋体" w:hAnsi="Book Antiqua"/>
          <w:color w:val="000000"/>
          <w:lang w:eastAsia="zh-CN"/>
        </w:rPr>
        <w:t> 2013; </w:t>
      </w:r>
      <w:r w:rsidRPr="00E15128">
        <w:rPr>
          <w:rFonts w:ascii="Book Antiqua" w:eastAsia="宋体" w:hAnsi="Book Antiqua"/>
          <w:b/>
          <w:bCs/>
          <w:color w:val="000000"/>
          <w:lang w:eastAsia="zh-CN"/>
        </w:rPr>
        <w:t>268</w:t>
      </w:r>
      <w:r w:rsidRPr="00E15128">
        <w:rPr>
          <w:rFonts w:ascii="Book Antiqua" w:eastAsia="宋体" w:hAnsi="Book Antiqua"/>
          <w:color w:val="000000"/>
          <w:lang w:eastAsia="zh-CN"/>
        </w:rPr>
        <w:t>: 900-906 [PMID: 236578</w:t>
      </w:r>
      <w:r w:rsidR="00F50C85" w:rsidRPr="00E15128">
        <w:rPr>
          <w:rFonts w:ascii="Book Antiqua" w:eastAsia="宋体" w:hAnsi="Book Antiqua"/>
          <w:color w:val="000000"/>
          <w:lang w:eastAsia="zh-CN"/>
        </w:rPr>
        <w:t>91 DOI: 10.1148/radiol.13120800</w:t>
      </w:r>
      <w:r w:rsidRPr="00E15128">
        <w:rPr>
          <w:rFonts w:ascii="Book Antiqua" w:eastAsia="宋体" w:hAnsi="Book Antiqua"/>
          <w:color w:val="000000"/>
          <w:lang w:eastAsia="zh-CN"/>
        </w:rPr>
        <w:t>]</w:t>
      </w:r>
    </w:p>
    <w:p w14:paraId="4CE28290" w14:textId="35CEF846"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16 </w:t>
      </w:r>
      <w:r w:rsidRPr="00E15128">
        <w:rPr>
          <w:rFonts w:ascii="Book Antiqua" w:eastAsia="宋体" w:hAnsi="Book Antiqua"/>
          <w:b/>
          <w:bCs/>
          <w:color w:val="000000"/>
          <w:lang w:eastAsia="zh-CN"/>
        </w:rPr>
        <w:t>Takuma Y</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Nouso</w:t>
      </w:r>
      <w:proofErr w:type="spellEnd"/>
      <w:r w:rsidRPr="00E15128">
        <w:rPr>
          <w:rFonts w:ascii="Book Antiqua" w:eastAsia="宋体" w:hAnsi="Book Antiqua"/>
          <w:color w:val="000000"/>
          <w:lang w:eastAsia="zh-CN"/>
        </w:rPr>
        <w:t xml:space="preserve"> K, Makino Y, Saito S, </w:t>
      </w:r>
      <w:proofErr w:type="spellStart"/>
      <w:r w:rsidRPr="00E15128">
        <w:rPr>
          <w:rFonts w:ascii="Book Antiqua" w:eastAsia="宋体" w:hAnsi="Book Antiqua"/>
          <w:color w:val="000000"/>
          <w:lang w:eastAsia="zh-CN"/>
        </w:rPr>
        <w:t>Shiratori</w:t>
      </w:r>
      <w:proofErr w:type="spellEnd"/>
      <w:r w:rsidRPr="00E15128">
        <w:rPr>
          <w:rFonts w:ascii="Book Antiqua" w:eastAsia="宋体" w:hAnsi="Book Antiqua"/>
          <w:color w:val="000000"/>
          <w:lang w:eastAsia="zh-CN"/>
        </w:rPr>
        <w:t xml:space="preserve"> Y. Prophylactic balloon-occluded retrograde </w:t>
      </w:r>
      <w:proofErr w:type="spellStart"/>
      <w:r w:rsidRPr="00E15128">
        <w:rPr>
          <w:rFonts w:ascii="Book Antiqua" w:eastAsia="宋体" w:hAnsi="Book Antiqua"/>
          <w:color w:val="000000"/>
          <w:lang w:eastAsia="zh-CN"/>
        </w:rPr>
        <w:t>transvenous</w:t>
      </w:r>
      <w:proofErr w:type="spellEnd"/>
      <w:r w:rsidRPr="00E15128">
        <w:rPr>
          <w:rFonts w:ascii="Book Antiqua" w:eastAsia="宋体" w:hAnsi="Book Antiqua"/>
          <w:color w:val="000000"/>
          <w:lang w:eastAsia="zh-CN"/>
        </w:rPr>
        <w:t xml:space="preserve"> obliteration for gastric varices in compensated cirrhosis. </w:t>
      </w:r>
      <w:proofErr w:type="spellStart"/>
      <w:r w:rsidRPr="00E15128">
        <w:rPr>
          <w:rFonts w:ascii="Book Antiqua" w:eastAsia="宋体" w:hAnsi="Book Antiqua"/>
          <w:i/>
          <w:iCs/>
          <w:color w:val="000000"/>
          <w:lang w:eastAsia="zh-CN"/>
        </w:rPr>
        <w:t>Clin</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Gastroenterol</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Hepatol</w:t>
      </w:r>
      <w:proofErr w:type="spellEnd"/>
      <w:r w:rsidRPr="00E15128">
        <w:rPr>
          <w:rFonts w:ascii="Book Antiqua" w:eastAsia="宋体" w:hAnsi="Book Antiqua"/>
          <w:color w:val="000000"/>
          <w:lang w:eastAsia="zh-CN"/>
        </w:rPr>
        <w:t> 2005; </w:t>
      </w:r>
      <w:r w:rsidRPr="00E15128">
        <w:rPr>
          <w:rFonts w:ascii="Book Antiqua" w:eastAsia="宋体" w:hAnsi="Book Antiqua"/>
          <w:b/>
          <w:bCs/>
          <w:color w:val="000000"/>
          <w:lang w:eastAsia="zh-CN"/>
        </w:rPr>
        <w:t>3</w:t>
      </w:r>
      <w:r w:rsidRPr="00E15128">
        <w:rPr>
          <w:rFonts w:ascii="Book Antiqua" w:eastAsia="宋体" w:hAnsi="Book Antiqua"/>
          <w:color w:val="000000"/>
          <w:lang w:eastAsia="zh-CN"/>
        </w:rPr>
        <w:t>: 1245-1252 [PMID: 16361051 DOI</w:t>
      </w:r>
      <w:r w:rsidR="00F50C85" w:rsidRPr="00E15128">
        <w:rPr>
          <w:rFonts w:ascii="Book Antiqua" w:eastAsia="宋体" w:hAnsi="Book Antiqua"/>
          <w:color w:val="000000"/>
          <w:lang w:eastAsia="zh-CN"/>
        </w:rPr>
        <w:t>: 10.1016/S1542-3565(05)00744-5</w:t>
      </w:r>
      <w:r w:rsidRPr="00E15128">
        <w:rPr>
          <w:rFonts w:ascii="Book Antiqua" w:eastAsia="宋体" w:hAnsi="Book Antiqua"/>
          <w:color w:val="000000"/>
          <w:lang w:eastAsia="zh-CN"/>
        </w:rPr>
        <w:t>]</w:t>
      </w:r>
    </w:p>
    <w:p w14:paraId="28B7A2C2" w14:textId="7BE9B4B2"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17 </w:t>
      </w:r>
      <w:r w:rsidRPr="00E15128">
        <w:rPr>
          <w:rFonts w:ascii="Book Antiqua" w:eastAsia="宋体" w:hAnsi="Book Antiqua"/>
          <w:b/>
          <w:bCs/>
          <w:color w:val="000000"/>
          <w:lang w:eastAsia="zh-CN"/>
        </w:rPr>
        <w:t>Al-</w:t>
      </w:r>
      <w:proofErr w:type="spellStart"/>
      <w:r w:rsidRPr="00E15128">
        <w:rPr>
          <w:rFonts w:ascii="Book Antiqua" w:eastAsia="宋体" w:hAnsi="Book Antiqua"/>
          <w:b/>
          <w:bCs/>
          <w:color w:val="000000"/>
          <w:lang w:eastAsia="zh-CN"/>
        </w:rPr>
        <w:t>Osaimi</w:t>
      </w:r>
      <w:proofErr w:type="spellEnd"/>
      <w:r w:rsidRPr="00E15128">
        <w:rPr>
          <w:rFonts w:ascii="Book Antiqua" w:eastAsia="宋体" w:hAnsi="Book Antiqua"/>
          <w:b/>
          <w:bCs/>
          <w:color w:val="000000"/>
          <w:lang w:eastAsia="zh-CN"/>
        </w:rPr>
        <w:t xml:space="preserve"> AM</w:t>
      </w:r>
      <w:r w:rsidRPr="00E15128">
        <w:rPr>
          <w:rFonts w:ascii="Book Antiqua" w:eastAsia="宋体" w:hAnsi="Book Antiqua"/>
          <w:color w:val="000000"/>
          <w:lang w:eastAsia="zh-CN"/>
        </w:rPr>
        <w:t>, Caldwell SH. Medical and endoscopic management of gastric varices. </w:t>
      </w:r>
      <w:proofErr w:type="spellStart"/>
      <w:r w:rsidRPr="00E15128">
        <w:rPr>
          <w:rFonts w:ascii="Book Antiqua" w:eastAsia="宋体" w:hAnsi="Book Antiqua"/>
          <w:i/>
          <w:iCs/>
          <w:color w:val="000000"/>
          <w:lang w:eastAsia="zh-CN"/>
        </w:rPr>
        <w:t>Semin</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Intervent</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Radiol</w:t>
      </w:r>
      <w:proofErr w:type="spellEnd"/>
      <w:r w:rsidRPr="00E15128">
        <w:rPr>
          <w:rFonts w:ascii="Book Antiqua" w:eastAsia="宋体" w:hAnsi="Book Antiqua"/>
          <w:color w:val="000000"/>
          <w:lang w:eastAsia="zh-CN"/>
        </w:rPr>
        <w:t> 2011; </w:t>
      </w:r>
      <w:r w:rsidRPr="00E15128">
        <w:rPr>
          <w:rFonts w:ascii="Book Antiqua" w:eastAsia="宋体" w:hAnsi="Book Antiqua"/>
          <w:b/>
          <w:bCs/>
          <w:color w:val="000000"/>
          <w:lang w:eastAsia="zh-CN"/>
        </w:rPr>
        <w:t>28</w:t>
      </w:r>
      <w:r w:rsidRPr="00E15128">
        <w:rPr>
          <w:rFonts w:ascii="Book Antiqua" w:eastAsia="宋体" w:hAnsi="Book Antiqua"/>
          <w:color w:val="000000"/>
          <w:lang w:eastAsia="zh-CN"/>
        </w:rPr>
        <w:t>: 273-282 [PMID: 22942</w:t>
      </w:r>
      <w:r w:rsidR="00F50C85" w:rsidRPr="00E15128">
        <w:rPr>
          <w:rFonts w:ascii="Book Antiqua" w:eastAsia="宋体" w:hAnsi="Book Antiqua"/>
          <w:color w:val="000000"/>
          <w:lang w:eastAsia="zh-CN"/>
        </w:rPr>
        <w:t>544 DOI: 10.1055/s-0031-1284453</w:t>
      </w:r>
      <w:r w:rsidRPr="00E15128">
        <w:rPr>
          <w:rFonts w:ascii="Book Antiqua" w:eastAsia="宋体" w:hAnsi="Book Antiqua"/>
          <w:color w:val="000000"/>
          <w:lang w:eastAsia="zh-CN"/>
        </w:rPr>
        <w:t>]</w:t>
      </w:r>
    </w:p>
    <w:p w14:paraId="27EBBB27" w14:textId="7AE6D8D0"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lastRenderedPageBreak/>
        <w:t>18 </w:t>
      </w:r>
      <w:proofErr w:type="spellStart"/>
      <w:r w:rsidRPr="00E15128">
        <w:rPr>
          <w:rFonts w:ascii="Book Antiqua" w:eastAsia="宋体" w:hAnsi="Book Antiqua"/>
          <w:b/>
          <w:bCs/>
          <w:color w:val="000000"/>
          <w:lang w:eastAsia="zh-CN"/>
        </w:rPr>
        <w:t>Katoh</w:t>
      </w:r>
      <w:proofErr w:type="spellEnd"/>
      <w:r w:rsidRPr="00E15128">
        <w:rPr>
          <w:rFonts w:ascii="Book Antiqua" w:eastAsia="宋体" w:hAnsi="Book Antiqua"/>
          <w:b/>
          <w:bCs/>
          <w:color w:val="000000"/>
          <w:lang w:eastAsia="zh-CN"/>
        </w:rPr>
        <w:t xml:space="preserve"> K</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Sone</w:t>
      </w:r>
      <w:proofErr w:type="spellEnd"/>
      <w:r w:rsidRPr="00E15128">
        <w:rPr>
          <w:rFonts w:ascii="Book Antiqua" w:eastAsia="宋体" w:hAnsi="Book Antiqua"/>
          <w:color w:val="000000"/>
          <w:lang w:eastAsia="zh-CN"/>
        </w:rPr>
        <w:t xml:space="preserve"> M, Hirose A, Inoue Y, </w:t>
      </w:r>
      <w:proofErr w:type="spellStart"/>
      <w:r w:rsidRPr="00E15128">
        <w:rPr>
          <w:rFonts w:ascii="Book Antiqua" w:eastAsia="宋体" w:hAnsi="Book Antiqua"/>
          <w:color w:val="000000"/>
          <w:lang w:eastAsia="zh-CN"/>
        </w:rPr>
        <w:t>Fujino</w:t>
      </w:r>
      <w:proofErr w:type="spellEnd"/>
      <w:r w:rsidRPr="00E15128">
        <w:rPr>
          <w:rFonts w:ascii="Book Antiqua" w:eastAsia="宋体" w:hAnsi="Book Antiqua"/>
          <w:color w:val="000000"/>
          <w:lang w:eastAsia="zh-CN"/>
        </w:rPr>
        <w:t xml:space="preserve"> Y, Onodera M. Balloon-occluded retrograde </w:t>
      </w:r>
      <w:proofErr w:type="spellStart"/>
      <w:r w:rsidRPr="00E15128">
        <w:rPr>
          <w:rFonts w:ascii="Book Antiqua" w:eastAsia="宋体" w:hAnsi="Book Antiqua"/>
          <w:color w:val="000000"/>
          <w:lang w:eastAsia="zh-CN"/>
        </w:rPr>
        <w:t>transvenous</w:t>
      </w:r>
      <w:proofErr w:type="spellEnd"/>
      <w:r w:rsidRPr="00E15128">
        <w:rPr>
          <w:rFonts w:ascii="Book Antiqua" w:eastAsia="宋体" w:hAnsi="Book Antiqua"/>
          <w:color w:val="000000"/>
          <w:lang w:eastAsia="zh-CN"/>
        </w:rPr>
        <w:t xml:space="preserve"> obliteration for gastric varices: the relationship between the clinical outcome and </w:t>
      </w:r>
      <w:proofErr w:type="spellStart"/>
      <w:r w:rsidRPr="00E15128">
        <w:rPr>
          <w:rFonts w:ascii="Book Antiqua" w:eastAsia="宋体" w:hAnsi="Book Antiqua"/>
          <w:color w:val="000000"/>
          <w:lang w:eastAsia="zh-CN"/>
        </w:rPr>
        <w:t>gastrorenal</w:t>
      </w:r>
      <w:proofErr w:type="spellEnd"/>
      <w:r w:rsidRPr="00E15128">
        <w:rPr>
          <w:rFonts w:ascii="Book Antiqua" w:eastAsia="宋体" w:hAnsi="Book Antiqua"/>
          <w:color w:val="000000"/>
          <w:lang w:eastAsia="zh-CN"/>
        </w:rPr>
        <w:t xml:space="preserve"> shunt occlusion. </w:t>
      </w:r>
      <w:r w:rsidRPr="00E15128">
        <w:rPr>
          <w:rFonts w:ascii="Book Antiqua" w:eastAsia="宋体" w:hAnsi="Book Antiqua"/>
          <w:i/>
          <w:iCs/>
          <w:color w:val="000000"/>
          <w:lang w:eastAsia="zh-CN"/>
        </w:rPr>
        <w:t>BMC Med Imaging</w:t>
      </w:r>
      <w:r w:rsidRPr="00E15128">
        <w:rPr>
          <w:rFonts w:ascii="Book Antiqua" w:eastAsia="宋体" w:hAnsi="Book Antiqua"/>
          <w:color w:val="000000"/>
          <w:lang w:eastAsia="zh-CN"/>
        </w:rPr>
        <w:t> 2010; </w:t>
      </w:r>
      <w:r w:rsidRPr="00E15128">
        <w:rPr>
          <w:rFonts w:ascii="Book Antiqua" w:eastAsia="宋体" w:hAnsi="Book Antiqua"/>
          <w:b/>
          <w:bCs/>
          <w:color w:val="000000"/>
          <w:lang w:eastAsia="zh-CN"/>
        </w:rPr>
        <w:t>10</w:t>
      </w:r>
      <w:r w:rsidRPr="00E15128">
        <w:rPr>
          <w:rFonts w:ascii="Book Antiqua" w:eastAsia="宋体" w:hAnsi="Book Antiqua"/>
          <w:color w:val="000000"/>
          <w:lang w:eastAsia="zh-CN"/>
        </w:rPr>
        <w:t>: 2 [PMID: 20074</w:t>
      </w:r>
      <w:r w:rsidR="00F50C85" w:rsidRPr="00E15128">
        <w:rPr>
          <w:rFonts w:ascii="Book Antiqua" w:eastAsia="宋体" w:hAnsi="Book Antiqua"/>
          <w:color w:val="000000"/>
          <w:lang w:eastAsia="zh-CN"/>
        </w:rPr>
        <w:t>342 DOI: 10.1186/1471-2342-10-2</w:t>
      </w:r>
      <w:r w:rsidRPr="00E15128">
        <w:rPr>
          <w:rFonts w:ascii="Book Antiqua" w:eastAsia="宋体" w:hAnsi="Book Antiqua"/>
          <w:color w:val="000000"/>
          <w:lang w:eastAsia="zh-CN"/>
        </w:rPr>
        <w:t>]</w:t>
      </w:r>
    </w:p>
    <w:p w14:paraId="1977965F" w14:textId="17AD67B3" w:rsidR="000B4BB1" w:rsidRPr="00E15128" w:rsidRDefault="00F50C85"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 xml:space="preserve">19 </w:t>
      </w:r>
      <w:r w:rsidR="000B4BB1" w:rsidRPr="00E15128">
        <w:rPr>
          <w:rFonts w:ascii="Book Antiqua" w:eastAsia="宋体" w:hAnsi="Book Antiqua"/>
          <w:b/>
          <w:color w:val="000000"/>
          <w:lang w:eastAsia="zh-CN"/>
        </w:rPr>
        <w:t>Park J</w:t>
      </w:r>
      <w:r w:rsidR="000B4BB1" w:rsidRPr="00E15128">
        <w:rPr>
          <w:rFonts w:ascii="Book Antiqua" w:eastAsia="宋体" w:hAnsi="Book Antiqua"/>
          <w:color w:val="000000"/>
          <w:lang w:eastAsia="zh-CN"/>
        </w:rPr>
        <w:t xml:space="preserve">, Cho S, </w:t>
      </w:r>
      <w:proofErr w:type="spellStart"/>
      <w:r w:rsidR="000B4BB1" w:rsidRPr="00E15128">
        <w:rPr>
          <w:rFonts w:ascii="Book Antiqua" w:eastAsia="宋体" w:hAnsi="Book Antiqua"/>
          <w:color w:val="000000"/>
          <w:lang w:eastAsia="zh-CN"/>
        </w:rPr>
        <w:t>Loh</w:t>
      </w:r>
      <w:proofErr w:type="spellEnd"/>
      <w:r w:rsidR="000B4BB1" w:rsidRPr="00E15128">
        <w:rPr>
          <w:rFonts w:ascii="Book Antiqua" w:eastAsia="宋体" w:hAnsi="Book Antiqua"/>
          <w:color w:val="000000"/>
          <w:lang w:eastAsia="zh-CN"/>
        </w:rPr>
        <w:t xml:space="preserve"> C, McWilliams J, Gomes AS, </w:t>
      </w:r>
      <w:proofErr w:type="spellStart"/>
      <w:r w:rsidR="000B4BB1" w:rsidRPr="00E15128">
        <w:rPr>
          <w:rFonts w:ascii="Book Antiqua" w:eastAsia="宋体" w:hAnsi="Book Antiqua"/>
          <w:color w:val="000000"/>
          <w:lang w:eastAsia="zh-CN"/>
        </w:rPr>
        <w:t>Kee</w:t>
      </w:r>
      <w:proofErr w:type="spellEnd"/>
      <w:r w:rsidR="000B4BB1" w:rsidRPr="00E15128">
        <w:rPr>
          <w:rFonts w:ascii="Book Antiqua" w:eastAsia="宋体" w:hAnsi="Book Antiqua"/>
          <w:color w:val="000000"/>
          <w:lang w:eastAsia="zh-CN"/>
        </w:rPr>
        <w:t xml:space="preserve"> ST, Lee EW. </w:t>
      </w:r>
      <w:proofErr w:type="gramStart"/>
      <w:r w:rsidR="000B4BB1" w:rsidRPr="00E15128">
        <w:rPr>
          <w:rFonts w:ascii="Book Antiqua" w:eastAsia="宋体" w:hAnsi="Book Antiqua"/>
          <w:color w:val="000000"/>
          <w:lang w:eastAsia="zh-CN"/>
        </w:rPr>
        <w:t xml:space="preserve">Meta-analysis of balloon-occluded retrograde </w:t>
      </w:r>
      <w:proofErr w:type="spellStart"/>
      <w:r w:rsidR="000B4BB1" w:rsidRPr="00E15128">
        <w:rPr>
          <w:rFonts w:ascii="Book Antiqua" w:eastAsia="宋体" w:hAnsi="Book Antiqua"/>
          <w:color w:val="000000"/>
          <w:lang w:eastAsia="zh-CN"/>
        </w:rPr>
        <w:t>transvenous</w:t>
      </w:r>
      <w:proofErr w:type="spellEnd"/>
      <w:r w:rsidR="000B4BB1" w:rsidRPr="00E15128">
        <w:rPr>
          <w:rFonts w:ascii="Book Antiqua" w:eastAsia="宋体" w:hAnsi="Book Antiqua"/>
          <w:color w:val="000000"/>
          <w:lang w:eastAsia="zh-CN"/>
        </w:rPr>
        <w:t xml:space="preserve"> obliteration (BRTO) of gastric varices</w:t>
      </w:r>
      <w:r w:rsidR="000B4BB1" w:rsidRPr="00E15128">
        <w:rPr>
          <w:rFonts w:ascii="Book Antiqua" w:eastAsia="宋体" w:hAnsi="Book Antiqua"/>
          <w:i/>
          <w:iCs/>
          <w:color w:val="000000"/>
          <w:lang w:eastAsia="zh-CN"/>
        </w:rPr>
        <w:t>.</w:t>
      </w:r>
      <w:proofErr w:type="gramEnd"/>
      <w:r w:rsidRPr="00E15128">
        <w:rPr>
          <w:rFonts w:ascii="Book Antiqua" w:eastAsia="宋体" w:hAnsi="Book Antiqua"/>
          <w:i/>
          <w:iCs/>
          <w:color w:val="000000"/>
          <w:lang w:eastAsia="zh-CN"/>
        </w:rPr>
        <w:t xml:space="preserve"> J </w:t>
      </w:r>
      <w:proofErr w:type="spellStart"/>
      <w:r w:rsidRPr="00E15128">
        <w:rPr>
          <w:rFonts w:ascii="Book Antiqua" w:eastAsia="宋体" w:hAnsi="Book Antiqua"/>
          <w:i/>
          <w:iCs/>
          <w:color w:val="000000"/>
          <w:lang w:eastAsia="zh-CN"/>
        </w:rPr>
        <w:t>Vasc</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Interv</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Radiol</w:t>
      </w:r>
      <w:proofErr w:type="spellEnd"/>
      <w:r w:rsidRPr="00E15128">
        <w:rPr>
          <w:rFonts w:ascii="Book Antiqua" w:eastAsia="宋体" w:hAnsi="Book Antiqua"/>
          <w:i/>
          <w:iCs/>
          <w:color w:val="000000"/>
          <w:lang w:eastAsia="zh-CN"/>
        </w:rPr>
        <w:t xml:space="preserve"> </w:t>
      </w:r>
      <w:r w:rsidRPr="00E15128">
        <w:rPr>
          <w:rFonts w:ascii="Book Antiqua" w:eastAsia="宋体" w:hAnsi="Book Antiqua"/>
          <w:color w:val="000000"/>
          <w:lang w:eastAsia="zh-CN"/>
        </w:rPr>
        <w:t xml:space="preserve">2013; </w:t>
      </w:r>
      <w:r w:rsidRPr="00E15128">
        <w:rPr>
          <w:rFonts w:ascii="Book Antiqua" w:eastAsia="宋体" w:hAnsi="Book Antiqua"/>
          <w:b/>
          <w:color w:val="000000"/>
          <w:lang w:eastAsia="zh-CN"/>
        </w:rPr>
        <w:t>24</w:t>
      </w:r>
      <w:r w:rsidRPr="00E15128">
        <w:rPr>
          <w:rFonts w:ascii="Book Antiqua" w:eastAsia="宋体" w:hAnsi="Book Antiqua"/>
          <w:color w:val="000000"/>
          <w:lang w:eastAsia="zh-CN"/>
        </w:rPr>
        <w:t>: S138 [DOI: 10.1016/j.jvir.2013.01.343)</w:t>
      </w:r>
    </w:p>
    <w:p w14:paraId="1BD06DC4" w14:textId="7B666C4B"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20 </w:t>
      </w:r>
      <w:proofErr w:type="spellStart"/>
      <w:r w:rsidRPr="00E15128">
        <w:rPr>
          <w:rFonts w:ascii="Book Antiqua" w:eastAsia="宋体" w:hAnsi="Book Antiqua"/>
          <w:b/>
          <w:bCs/>
          <w:color w:val="000000"/>
          <w:lang w:eastAsia="zh-CN"/>
        </w:rPr>
        <w:t>Hirota</w:t>
      </w:r>
      <w:proofErr w:type="spellEnd"/>
      <w:r w:rsidRPr="00E15128">
        <w:rPr>
          <w:rFonts w:ascii="Book Antiqua" w:eastAsia="宋体" w:hAnsi="Book Antiqua"/>
          <w:b/>
          <w:bCs/>
          <w:color w:val="000000"/>
          <w:lang w:eastAsia="zh-CN"/>
        </w:rPr>
        <w:t xml:space="preserve"> S</w:t>
      </w:r>
      <w:r w:rsidRPr="00E15128">
        <w:rPr>
          <w:rFonts w:ascii="Book Antiqua" w:eastAsia="宋体" w:hAnsi="Book Antiqua"/>
          <w:color w:val="000000"/>
          <w:lang w:eastAsia="zh-CN"/>
        </w:rPr>
        <w:t xml:space="preserve">, Matsumoto S, Tomita M, </w:t>
      </w:r>
      <w:proofErr w:type="spellStart"/>
      <w:r w:rsidRPr="00E15128">
        <w:rPr>
          <w:rFonts w:ascii="Book Antiqua" w:eastAsia="宋体" w:hAnsi="Book Antiqua"/>
          <w:color w:val="000000"/>
          <w:lang w:eastAsia="zh-CN"/>
        </w:rPr>
        <w:t>Sako</w:t>
      </w:r>
      <w:proofErr w:type="spellEnd"/>
      <w:r w:rsidRPr="00E15128">
        <w:rPr>
          <w:rFonts w:ascii="Book Antiqua" w:eastAsia="宋体" w:hAnsi="Book Antiqua"/>
          <w:color w:val="000000"/>
          <w:lang w:eastAsia="zh-CN"/>
        </w:rPr>
        <w:t xml:space="preserve"> M, </w:t>
      </w:r>
      <w:proofErr w:type="spellStart"/>
      <w:r w:rsidRPr="00E15128">
        <w:rPr>
          <w:rFonts w:ascii="Book Antiqua" w:eastAsia="宋体" w:hAnsi="Book Antiqua"/>
          <w:color w:val="000000"/>
          <w:lang w:eastAsia="zh-CN"/>
        </w:rPr>
        <w:t>Kono</w:t>
      </w:r>
      <w:proofErr w:type="spellEnd"/>
      <w:r w:rsidRPr="00E15128">
        <w:rPr>
          <w:rFonts w:ascii="Book Antiqua" w:eastAsia="宋体" w:hAnsi="Book Antiqua"/>
          <w:color w:val="000000"/>
          <w:lang w:eastAsia="zh-CN"/>
        </w:rPr>
        <w:t xml:space="preserve"> M. Retrograde </w:t>
      </w:r>
      <w:proofErr w:type="spellStart"/>
      <w:r w:rsidRPr="00E15128">
        <w:rPr>
          <w:rFonts w:ascii="Book Antiqua" w:eastAsia="宋体" w:hAnsi="Book Antiqua"/>
          <w:color w:val="000000"/>
          <w:lang w:eastAsia="zh-CN"/>
        </w:rPr>
        <w:t>transvenous</w:t>
      </w:r>
      <w:proofErr w:type="spellEnd"/>
      <w:r w:rsidRPr="00E15128">
        <w:rPr>
          <w:rFonts w:ascii="Book Antiqua" w:eastAsia="宋体" w:hAnsi="Book Antiqua"/>
          <w:color w:val="000000"/>
          <w:lang w:eastAsia="zh-CN"/>
        </w:rPr>
        <w:t xml:space="preserve"> obliteration of gastric varices. </w:t>
      </w:r>
      <w:r w:rsidRPr="00E15128">
        <w:rPr>
          <w:rFonts w:ascii="Book Antiqua" w:eastAsia="宋体" w:hAnsi="Book Antiqua"/>
          <w:i/>
          <w:iCs/>
          <w:color w:val="000000"/>
          <w:lang w:eastAsia="zh-CN"/>
        </w:rPr>
        <w:t>Radiology</w:t>
      </w:r>
      <w:r w:rsidRPr="00E15128">
        <w:rPr>
          <w:rFonts w:ascii="Book Antiqua" w:eastAsia="宋体" w:hAnsi="Book Antiqua"/>
          <w:color w:val="000000"/>
          <w:lang w:eastAsia="zh-CN"/>
        </w:rPr>
        <w:t> 1999; </w:t>
      </w:r>
      <w:r w:rsidRPr="00E15128">
        <w:rPr>
          <w:rFonts w:ascii="Book Antiqua" w:eastAsia="宋体" w:hAnsi="Book Antiqua"/>
          <w:b/>
          <w:bCs/>
          <w:color w:val="000000"/>
          <w:lang w:eastAsia="zh-CN"/>
        </w:rPr>
        <w:t>211</w:t>
      </w:r>
      <w:r w:rsidRPr="00E15128">
        <w:rPr>
          <w:rFonts w:ascii="Book Antiqua" w:eastAsia="宋体" w:hAnsi="Book Antiqua"/>
          <w:color w:val="000000"/>
          <w:lang w:eastAsia="zh-CN"/>
        </w:rPr>
        <w:t>: 349-356 [PMID: 10228513 DOI: 10.</w:t>
      </w:r>
      <w:r w:rsidR="00F50C85" w:rsidRPr="00E15128">
        <w:rPr>
          <w:rFonts w:ascii="Book Antiqua" w:eastAsia="宋体" w:hAnsi="Book Antiqua"/>
          <w:color w:val="000000"/>
          <w:lang w:eastAsia="zh-CN"/>
        </w:rPr>
        <w:t>1148/radiology.211.2.r99ma25349</w:t>
      </w:r>
      <w:r w:rsidRPr="00E15128">
        <w:rPr>
          <w:rFonts w:ascii="Book Antiqua" w:eastAsia="宋体" w:hAnsi="Book Antiqua"/>
          <w:color w:val="000000"/>
          <w:lang w:eastAsia="zh-CN"/>
        </w:rPr>
        <w:t>]</w:t>
      </w:r>
    </w:p>
    <w:p w14:paraId="260FB4F9" w14:textId="6188D7D5"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21 </w:t>
      </w:r>
      <w:proofErr w:type="spellStart"/>
      <w:r w:rsidRPr="00E15128">
        <w:rPr>
          <w:rFonts w:ascii="Book Antiqua" w:eastAsia="宋体" w:hAnsi="Book Antiqua"/>
          <w:b/>
          <w:bCs/>
          <w:color w:val="000000"/>
          <w:lang w:eastAsia="zh-CN"/>
        </w:rPr>
        <w:t>Sabri</w:t>
      </w:r>
      <w:proofErr w:type="spellEnd"/>
      <w:r w:rsidRPr="00E15128">
        <w:rPr>
          <w:rFonts w:ascii="Book Antiqua" w:eastAsia="宋体" w:hAnsi="Book Antiqua"/>
          <w:b/>
          <w:bCs/>
          <w:color w:val="000000"/>
          <w:lang w:eastAsia="zh-CN"/>
        </w:rPr>
        <w:t xml:space="preserve"> SS</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Swee</w:t>
      </w:r>
      <w:proofErr w:type="spellEnd"/>
      <w:r w:rsidRPr="00E15128">
        <w:rPr>
          <w:rFonts w:ascii="Book Antiqua" w:eastAsia="宋体" w:hAnsi="Book Antiqua"/>
          <w:color w:val="000000"/>
          <w:lang w:eastAsia="zh-CN"/>
        </w:rPr>
        <w:t xml:space="preserve"> W, </w:t>
      </w:r>
      <w:proofErr w:type="spellStart"/>
      <w:r w:rsidRPr="00E15128">
        <w:rPr>
          <w:rFonts w:ascii="Book Antiqua" w:eastAsia="宋体" w:hAnsi="Book Antiqua"/>
          <w:color w:val="000000"/>
          <w:lang w:eastAsia="zh-CN"/>
        </w:rPr>
        <w:t>Turba</w:t>
      </w:r>
      <w:proofErr w:type="spellEnd"/>
      <w:r w:rsidRPr="00E15128">
        <w:rPr>
          <w:rFonts w:ascii="Book Antiqua" w:eastAsia="宋体" w:hAnsi="Book Antiqua"/>
          <w:color w:val="000000"/>
          <w:lang w:eastAsia="zh-CN"/>
        </w:rPr>
        <w:t xml:space="preserve"> UC, </w:t>
      </w:r>
      <w:proofErr w:type="spellStart"/>
      <w:r w:rsidRPr="00E15128">
        <w:rPr>
          <w:rFonts w:ascii="Book Antiqua" w:eastAsia="宋体" w:hAnsi="Book Antiqua"/>
          <w:color w:val="000000"/>
          <w:lang w:eastAsia="zh-CN"/>
        </w:rPr>
        <w:t>Saad</w:t>
      </w:r>
      <w:proofErr w:type="spellEnd"/>
      <w:r w:rsidRPr="00E15128">
        <w:rPr>
          <w:rFonts w:ascii="Book Antiqua" w:eastAsia="宋体" w:hAnsi="Book Antiqua"/>
          <w:color w:val="000000"/>
          <w:lang w:eastAsia="zh-CN"/>
        </w:rPr>
        <w:t xml:space="preserve"> WE, Park AW, Al-</w:t>
      </w:r>
      <w:proofErr w:type="spellStart"/>
      <w:r w:rsidRPr="00E15128">
        <w:rPr>
          <w:rFonts w:ascii="Book Antiqua" w:eastAsia="宋体" w:hAnsi="Book Antiqua"/>
          <w:color w:val="000000"/>
          <w:lang w:eastAsia="zh-CN"/>
        </w:rPr>
        <w:t>Osaimi</w:t>
      </w:r>
      <w:proofErr w:type="spellEnd"/>
      <w:r w:rsidRPr="00E15128">
        <w:rPr>
          <w:rFonts w:ascii="Book Antiqua" w:eastAsia="宋体" w:hAnsi="Book Antiqua"/>
          <w:color w:val="000000"/>
          <w:lang w:eastAsia="zh-CN"/>
        </w:rPr>
        <w:t xml:space="preserve"> AM, Caldwell SH, Matsumoto AH, Angle JF. </w:t>
      </w:r>
      <w:proofErr w:type="gramStart"/>
      <w:r w:rsidRPr="00E15128">
        <w:rPr>
          <w:rFonts w:ascii="Book Antiqua" w:eastAsia="宋体" w:hAnsi="Book Antiqua"/>
          <w:color w:val="000000"/>
          <w:lang w:eastAsia="zh-CN"/>
        </w:rPr>
        <w:t xml:space="preserve">Bleeding gastric varices obliteration with balloon-occluded retrograde </w:t>
      </w:r>
      <w:proofErr w:type="spellStart"/>
      <w:r w:rsidRPr="00E15128">
        <w:rPr>
          <w:rFonts w:ascii="Book Antiqua" w:eastAsia="宋体" w:hAnsi="Book Antiqua"/>
          <w:color w:val="000000"/>
          <w:lang w:eastAsia="zh-CN"/>
        </w:rPr>
        <w:t>transvenous</w:t>
      </w:r>
      <w:proofErr w:type="spellEnd"/>
      <w:r w:rsidRPr="00E15128">
        <w:rPr>
          <w:rFonts w:ascii="Book Antiqua" w:eastAsia="宋体" w:hAnsi="Book Antiqua"/>
          <w:color w:val="000000"/>
          <w:lang w:eastAsia="zh-CN"/>
        </w:rPr>
        <w:t xml:space="preserve"> obliteration using sodium </w:t>
      </w:r>
      <w:proofErr w:type="spellStart"/>
      <w:r w:rsidRPr="00E15128">
        <w:rPr>
          <w:rFonts w:ascii="Book Antiqua" w:eastAsia="宋体" w:hAnsi="Book Antiqua"/>
          <w:color w:val="000000"/>
          <w:lang w:eastAsia="zh-CN"/>
        </w:rPr>
        <w:t>tetradecyl</w:t>
      </w:r>
      <w:proofErr w:type="spellEnd"/>
      <w:r w:rsidRPr="00E15128">
        <w:rPr>
          <w:rFonts w:ascii="Book Antiqua" w:eastAsia="宋体" w:hAnsi="Book Antiqua"/>
          <w:color w:val="000000"/>
          <w:lang w:eastAsia="zh-CN"/>
        </w:rPr>
        <w:t xml:space="preserve"> sulfate foam.</w:t>
      </w:r>
      <w:proofErr w:type="gramEnd"/>
      <w:r w:rsidRPr="00E15128">
        <w:rPr>
          <w:rFonts w:ascii="Book Antiqua" w:eastAsia="宋体" w:hAnsi="Book Antiqua"/>
          <w:color w:val="000000"/>
          <w:lang w:eastAsia="zh-CN"/>
        </w:rPr>
        <w:t> </w:t>
      </w:r>
      <w:r w:rsidRPr="00E15128">
        <w:rPr>
          <w:rFonts w:ascii="Book Antiqua" w:eastAsia="宋体" w:hAnsi="Book Antiqua"/>
          <w:i/>
          <w:iCs/>
          <w:color w:val="000000"/>
          <w:lang w:eastAsia="zh-CN"/>
        </w:rPr>
        <w:t xml:space="preserve">J </w:t>
      </w:r>
      <w:proofErr w:type="spellStart"/>
      <w:r w:rsidRPr="00E15128">
        <w:rPr>
          <w:rFonts w:ascii="Book Antiqua" w:eastAsia="宋体" w:hAnsi="Book Antiqua"/>
          <w:i/>
          <w:iCs/>
          <w:color w:val="000000"/>
          <w:lang w:eastAsia="zh-CN"/>
        </w:rPr>
        <w:t>Vasc</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Interv</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Radiol</w:t>
      </w:r>
      <w:proofErr w:type="spellEnd"/>
      <w:r w:rsidRPr="00E15128">
        <w:rPr>
          <w:rFonts w:ascii="Book Antiqua" w:eastAsia="宋体" w:hAnsi="Book Antiqua"/>
          <w:color w:val="000000"/>
          <w:lang w:eastAsia="zh-CN"/>
        </w:rPr>
        <w:t> 2011; </w:t>
      </w:r>
      <w:r w:rsidRPr="00E15128">
        <w:rPr>
          <w:rFonts w:ascii="Book Antiqua" w:eastAsia="宋体" w:hAnsi="Book Antiqua"/>
          <w:b/>
          <w:bCs/>
          <w:color w:val="000000"/>
          <w:lang w:eastAsia="zh-CN"/>
        </w:rPr>
        <w:t>22</w:t>
      </w:r>
      <w:r w:rsidRPr="00E15128">
        <w:rPr>
          <w:rFonts w:ascii="Book Antiqua" w:eastAsia="宋体" w:hAnsi="Book Antiqua"/>
          <w:color w:val="000000"/>
          <w:lang w:eastAsia="zh-CN"/>
        </w:rPr>
        <w:t>: 309-16; quiz 316 [PMID: 21353984 D</w:t>
      </w:r>
      <w:r w:rsidR="00F50C85" w:rsidRPr="00E15128">
        <w:rPr>
          <w:rFonts w:ascii="Book Antiqua" w:eastAsia="宋体" w:hAnsi="Book Antiqua"/>
          <w:color w:val="000000"/>
          <w:lang w:eastAsia="zh-CN"/>
        </w:rPr>
        <w:t>OI: 10.1016/j.jvir.2010.11.022</w:t>
      </w:r>
      <w:r w:rsidRPr="00E15128">
        <w:rPr>
          <w:rFonts w:ascii="Book Antiqua" w:eastAsia="宋体" w:hAnsi="Book Antiqua"/>
          <w:color w:val="000000"/>
          <w:lang w:eastAsia="zh-CN"/>
        </w:rPr>
        <w:t>]</w:t>
      </w:r>
    </w:p>
    <w:p w14:paraId="439E73D9" w14:textId="25C51EDE"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22 </w:t>
      </w:r>
      <w:proofErr w:type="spellStart"/>
      <w:r w:rsidRPr="00E15128">
        <w:rPr>
          <w:rFonts w:ascii="Book Antiqua" w:eastAsia="宋体" w:hAnsi="Book Antiqua"/>
          <w:b/>
          <w:bCs/>
          <w:color w:val="000000"/>
          <w:lang w:eastAsia="zh-CN"/>
        </w:rPr>
        <w:t>Saad</w:t>
      </w:r>
      <w:proofErr w:type="spellEnd"/>
      <w:r w:rsidRPr="00E15128">
        <w:rPr>
          <w:rFonts w:ascii="Book Antiqua" w:eastAsia="宋体" w:hAnsi="Book Antiqua"/>
          <w:b/>
          <w:bCs/>
          <w:color w:val="000000"/>
          <w:lang w:eastAsia="zh-CN"/>
        </w:rPr>
        <w:t xml:space="preserve"> WE</w:t>
      </w:r>
      <w:r w:rsidRPr="00E15128">
        <w:rPr>
          <w:rFonts w:ascii="Book Antiqua" w:eastAsia="宋体" w:hAnsi="Book Antiqua"/>
          <w:color w:val="000000"/>
          <w:lang w:eastAsia="zh-CN"/>
        </w:rPr>
        <w:t xml:space="preserve">, Wagner CC, </w:t>
      </w:r>
      <w:proofErr w:type="spellStart"/>
      <w:r w:rsidRPr="00E15128">
        <w:rPr>
          <w:rFonts w:ascii="Book Antiqua" w:eastAsia="宋体" w:hAnsi="Book Antiqua"/>
          <w:color w:val="000000"/>
          <w:lang w:eastAsia="zh-CN"/>
        </w:rPr>
        <w:t>Lippert</w:t>
      </w:r>
      <w:proofErr w:type="spellEnd"/>
      <w:r w:rsidRPr="00E15128">
        <w:rPr>
          <w:rFonts w:ascii="Book Antiqua" w:eastAsia="宋体" w:hAnsi="Book Antiqua"/>
          <w:color w:val="000000"/>
          <w:lang w:eastAsia="zh-CN"/>
        </w:rPr>
        <w:t xml:space="preserve"> A, Al-</w:t>
      </w:r>
      <w:proofErr w:type="spellStart"/>
      <w:r w:rsidRPr="00E15128">
        <w:rPr>
          <w:rFonts w:ascii="Book Antiqua" w:eastAsia="宋体" w:hAnsi="Book Antiqua"/>
          <w:color w:val="000000"/>
          <w:lang w:eastAsia="zh-CN"/>
        </w:rPr>
        <w:t>Osaimi</w:t>
      </w:r>
      <w:proofErr w:type="spellEnd"/>
      <w:r w:rsidRPr="00E15128">
        <w:rPr>
          <w:rFonts w:ascii="Book Antiqua" w:eastAsia="宋体" w:hAnsi="Book Antiqua"/>
          <w:color w:val="000000"/>
          <w:lang w:eastAsia="zh-CN"/>
        </w:rPr>
        <w:t xml:space="preserve"> A, Davies MG, Matsumoto AH, Angle JF, </w:t>
      </w:r>
      <w:proofErr w:type="gramStart"/>
      <w:r w:rsidRPr="00E15128">
        <w:rPr>
          <w:rFonts w:ascii="Book Antiqua" w:eastAsia="宋体" w:hAnsi="Book Antiqua"/>
          <w:color w:val="000000"/>
          <w:lang w:eastAsia="zh-CN"/>
        </w:rPr>
        <w:t>Caldwell</w:t>
      </w:r>
      <w:proofErr w:type="gramEnd"/>
      <w:r w:rsidRPr="00E15128">
        <w:rPr>
          <w:rFonts w:ascii="Book Antiqua" w:eastAsia="宋体" w:hAnsi="Book Antiqua"/>
          <w:color w:val="000000"/>
          <w:lang w:eastAsia="zh-CN"/>
        </w:rPr>
        <w:t xml:space="preserve"> S. Protective value of TIPS against the development of hydrothorax/ascites and upper gastrointestinal bleeding after balloon-occluded retrograde </w:t>
      </w:r>
      <w:proofErr w:type="spellStart"/>
      <w:r w:rsidRPr="00E15128">
        <w:rPr>
          <w:rFonts w:ascii="Book Antiqua" w:eastAsia="宋体" w:hAnsi="Book Antiqua"/>
          <w:color w:val="000000"/>
          <w:lang w:eastAsia="zh-CN"/>
        </w:rPr>
        <w:t>transvenous</w:t>
      </w:r>
      <w:proofErr w:type="spellEnd"/>
      <w:r w:rsidRPr="00E15128">
        <w:rPr>
          <w:rFonts w:ascii="Book Antiqua" w:eastAsia="宋体" w:hAnsi="Book Antiqua"/>
          <w:color w:val="000000"/>
          <w:lang w:eastAsia="zh-CN"/>
        </w:rPr>
        <w:t xml:space="preserve"> obliteration (BRTO). </w:t>
      </w:r>
      <w:r w:rsidRPr="00E15128">
        <w:rPr>
          <w:rFonts w:ascii="Book Antiqua" w:eastAsia="宋体" w:hAnsi="Book Antiqua"/>
          <w:i/>
          <w:iCs/>
          <w:color w:val="000000"/>
          <w:lang w:eastAsia="zh-CN"/>
        </w:rPr>
        <w:t xml:space="preserve">Am J </w:t>
      </w:r>
      <w:proofErr w:type="spellStart"/>
      <w:r w:rsidRPr="00E15128">
        <w:rPr>
          <w:rFonts w:ascii="Book Antiqua" w:eastAsia="宋体" w:hAnsi="Book Antiqua"/>
          <w:i/>
          <w:iCs/>
          <w:color w:val="000000"/>
          <w:lang w:eastAsia="zh-CN"/>
        </w:rPr>
        <w:t>Gastroenterol</w:t>
      </w:r>
      <w:proofErr w:type="spellEnd"/>
      <w:r w:rsidRPr="00E15128">
        <w:rPr>
          <w:rFonts w:ascii="Book Antiqua" w:eastAsia="宋体" w:hAnsi="Book Antiqua"/>
          <w:color w:val="000000"/>
          <w:lang w:eastAsia="zh-CN"/>
        </w:rPr>
        <w:t> 2013; </w:t>
      </w:r>
      <w:r w:rsidRPr="00E15128">
        <w:rPr>
          <w:rFonts w:ascii="Book Antiqua" w:eastAsia="宋体" w:hAnsi="Book Antiqua"/>
          <w:b/>
          <w:bCs/>
          <w:color w:val="000000"/>
          <w:lang w:eastAsia="zh-CN"/>
        </w:rPr>
        <w:t>108</w:t>
      </w:r>
      <w:r w:rsidRPr="00E15128">
        <w:rPr>
          <w:rFonts w:ascii="Book Antiqua" w:eastAsia="宋体" w:hAnsi="Book Antiqua"/>
          <w:color w:val="000000"/>
          <w:lang w:eastAsia="zh-CN"/>
        </w:rPr>
        <w:t>: 1612-1619 [PMID: 239</w:t>
      </w:r>
      <w:r w:rsidR="00F50C85" w:rsidRPr="00E15128">
        <w:rPr>
          <w:rFonts w:ascii="Book Antiqua" w:eastAsia="宋体" w:hAnsi="Book Antiqua"/>
          <w:color w:val="000000"/>
          <w:lang w:eastAsia="zh-CN"/>
        </w:rPr>
        <w:t>39627 DOI: 10.1038/ajg.2013.232</w:t>
      </w:r>
      <w:r w:rsidRPr="00E15128">
        <w:rPr>
          <w:rFonts w:ascii="Book Antiqua" w:eastAsia="宋体" w:hAnsi="Book Antiqua"/>
          <w:color w:val="000000"/>
          <w:lang w:eastAsia="zh-CN"/>
        </w:rPr>
        <w:t>]</w:t>
      </w:r>
    </w:p>
    <w:p w14:paraId="30CF18EF" w14:textId="62DD70FD"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23 </w:t>
      </w:r>
      <w:r w:rsidRPr="00E15128">
        <w:rPr>
          <w:rFonts w:ascii="Book Antiqua" w:eastAsia="宋体" w:hAnsi="Book Antiqua"/>
          <w:b/>
          <w:bCs/>
          <w:color w:val="000000"/>
          <w:lang w:eastAsia="zh-CN"/>
        </w:rPr>
        <w:t>Arai H</w:t>
      </w:r>
      <w:r w:rsidRPr="00E15128">
        <w:rPr>
          <w:rFonts w:ascii="Book Antiqua" w:eastAsia="宋体" w:hAnsi="Book Antiqua"/>
          <w:color w:val="000000"/>
          <w:lang w:eastAsia="zh-CN"/>
        </w:rPr>
        <w:t xml:space="preserve">, Abe T, </w:t>
      </w:r>
      <w:proofErr w:type="spellStart"/>
      <w:r w:rsidRPr="00E15128">
        <w:rPr>
          <w:rFonts w:ascii="Book Antiqua" w:eastAsia="宋体" w:hAnsi="Book Antiqua"/>
          <w:color w:val="000000"/>
          <w:lang w:eastAsia="zh-CN"/>
        </w:rPr>
        <w:t>Takayama</w:t>
      </w:r>
      <w:proofErr w:type="spellEnd"/>
      <w:r w:rsidRPr="00E15128">
        <w:rPr>
          <w:rFonts w:ascii="Book Antiqua" w:eastAsia="宋体" w:hAnsi="Book Antiqua"/>
          <w:color w:val="000000"/>
          <w:lang w:eastAsia="zh-CN"/>
        </w:rPr>
        <w:t xml:space="preserve"> H, Toyoda M, Mori K, Ueno T, Takagi H, </w:t>
      </w:r>
      <w:proofErr w:type="spellStart"/>
      <w:r w:rsidRPr="00E15128">
        <w:rPr>
          <w:rFonts w:ascii="Book Antiqua" w:eastAsia="宋体" w:hAnsi="Book Antiqua"/>
          <w:color w:val="000000"/>
          <w:lang w:eastAsia="zh-CN"/>
        </w:rPr>
        <w:t>Shimoda</w:t>
      </w:r>
      <w:proofErr w:type="spellEnd"/>
      <w:r w:rsidRPr="00E15128">
        <w:rPr>
          <w:rFonts w:ascii="Book Antiqua" w:eastAsia="宋体" w:hAnsi="Book Antiqua"/>
          <w:color w:val="000000"/>
          <w:lang w:eastAsia="zh-CN"/>
        </w:rPr>
        <w:t xml:space="preserve"> R. Respiratory effects of balloon occluded retrograde </w:t>
      </w:r>
      <w:proofErr w:type="spellStart"/>
      <w:r w:rsidRPr="00E15128">
        <w:rPr>
          <w:rFonts w:ascii="Book Antiqua" w:eastAsia="宋体" w:hAnsi="Book Antiqua"/>
          <w:color w:val="000000"/>
          <w:lang w:eastAsia="zh-CN"/>
        </w:rPr>
        <w:t>transvenous</w:t>
      </w:r>
      <w:proofErr w:type="spellEnd"/>
      <w:r w:rsidRPr="00E15128">
        <w:rPr>
          <w:rFonts w:ascii="Book Antiqua" w:eastAsia="宋体" w:hAnsi="Book Antiqua"/>
          <w:color w:val="000000"/>
          <w:lang w:eastAsia="zh-CN"/>
        </w:rPr>
        <w:t xml:space="preserve"> obliteration of gastric varices: a prospective controlled study. </w:t>
      </w:r>
      <w:r w:rsidRPr="00E15128">
        <w:rPr>
          <w:rFonts w:ascii="Book Antiqua" w:eastAsia="宋体" w:hAnsi="Book Antiqua"/>
          <w:i/>
          <w:iCs/>
          <w:color w:val="000000"/>
          <w:lang w:eastAsia="zh-CN"/>
        </w:rPr>
        <w:t xml:space="preserve">J </w:t>
      </w:r>
      <w:proofErr w:type="spellStart"/>
      <w:r w:rsidRPr="00E15128">
        <w:rPr>
          <w:rFonts w:ascii="Book Antiqua" w:eastAsia="宋体" w:hAnsi="Book Antiqua"/>
          <w:i/>
          <w:iCs/>
          <w:color w:val="000000"/>
          <w:lang w:eastAsia="zh-CN"/>
        </w:rPr>
        <w:t>Gastroenterol</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Hepatol</w:t>
      </w:r>
      <w:proofErr w:type="spellEnd"/>
      <w:r w:rsidRPr="00E15128">
        <w:rPr>
          <w:rFonts w:ascii="Book Antiqua" w:eastAsia="宋体" w:hAnsi="Book Antiqua"/>
          <w:color w:val="000000"/>
          <w:lang w:eastAsia="zh-CN"/>
        </w:rPr>
        <w:t> 2011; </w:t>
      </w:r>
      <w:r w:rsidRPr="00E15128">
        <w:rPr>
          <w:rFonts w:ascii="Book Antiqua" w:eastAsia="宋体" w:hAnsi="Book Antiqua"/>
          <w:b/>
          <w:bCs/>
          <w:color w:val="000000"/>
          <w:lang w:eastAsia="zh-CN"/>
        </w:rPr>
        <w:t>26</w:t>
      </w:r>
      <w:r w:rsidRPr="00E15128">
        <w:rPr>
          <w:rFonts w:ascii="Book Antiqua" w:eastAsia="宋体" w:hAnsi="Book Antiqua"/>
          <w:color w:val="000000"/>
          <w:lang w:eastAsia="zh-CN"/>
        </w:rPr>
        <w:t>: 1389-1394 [PMID: 21443664 DOI: 10.1111/j.1440-1746.201</w:t>
      </w:r>
      <w:r w:rsidR="00F50C85" w:rsidRPr="00E15128">
        <w:rPr>
          <w:rFonts w:ascii="Book Antiqua" w:eastAsia="宋体" w:hAnsi="Book Antiqua"/>
          <w:color w:val="000000"/>
          <w:lang w:eastAsia="zh-CN"/>
        </w:rPr>
        <w:t>1.06727.x</w:t>
      </w:r>
      <w:r w:rsidRPr="00E15128">
        <w:rPr>
          <w:rFonts w:ascii="Book Antiqua" w:eastAsia="宋体" w:hAnsi="Book Antiqua"/>
          <w:color w:val="000000"/>
          <w:lang w:eastAsia="zh-CN"/>
        </w:rPr>
        <w:t>]</w:t>
      </w:r>
    </w:p>
    <w:p w14:paraId="13FC5F25" w14:textId="77777777"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24 </w:t>
      </w:r>
      <w:proofErr w:type="spellStart"/>
      <w:r w:rsidRPr="00E15128">
        <w:rPr>
          <w:rFonts w:ascii="Book Antiqua" w:eastAsia="宋体" w:hAnsi="Book Antiqua"/>
          <w:b/>
          <w:bCs/>
          <w:color w:val="000000"/>
          <w:lang w:eastAsia="zh-CN"/>
        </w:rPr>
        <w:t>Rösch</w:t>
      </w:r>
      <w:proofErr w:type="spellEnd"/>
      <w:r w:rsidRPr="00E15128">
        <w:rPr>
          <w:rFonts w:ascii="Book Antiqua" w:eastAsia="宋体" w:hAnsi="Book Antiqua"/>
          <w:b/>
          <w:bCs/>
          <w:color w:val="000000"/>
          <w:lang w:eastAsia="zh-CN"/>
        </w:rPr>
        <w:t xml:space="preserve"> J</w:t>
      </w:r>
      <w:r w:rsidRPr="00E15128">
        <w:rPr>
          <w:rFonts w:ascii="Book Antiqua" w:eastAsia="宋体" w:hAnsi="Book Antiqua"/>
          <w:color w:val="000000"/>
          <w:lang w:eastAsia="zh-CN"/>
        </w:rPr>
        <w:t xml:space="preserve">, Dotter CT, Brown MJ. </w:t>
      </w:r>
      <w:proofErr w:type="gramStart"/>
      <w:r w:rsidRPr="00E15128">
        <w:rPr>
          <w:rFonts w:ascii="Book Antiqua" w:eastAsia="宋体" w:hAnsi="Book Antiqua"/>
          <w:color w:val="000000"/>
          <w:lang w:eastAsia="zh-CN"/>
        </w:rPr>
        <w:t>Selective arterial embolization.</w:t>
      </w:r>
      <w:proofErr w:type="gramEnd"/>
      <w:r w:rsidRPr="00E15128">
        <w:rPr>
          <w:rFonts w:ascii="Book Antiqua" w:eastAsia="宋体" w:hAnsi="Book Antiqua"/>
          <w:color w:val="000000"/>
          <w:lang w:eastAsia="zh-CN"/>
        </w:rPr>
        <w:t xml:space="preserve"> </w:t>
      </w:r>
      <w:proofErr w:type="gramStart"/>
      <w:r w:rsidRPr="00E15128">
        <w:rPr>
          <w:rFonts w:ascii="Book Antiqua" w:eastAsia="宋体" w:hAnsi="Book Antiqua"/>
          <w:color w:val="000000"/>
          <w:lang w:eastAsia="zh-CN"/>
        </w:rPr>
        <w:t>A new method for control of acute gastrointestinal bleeding.</w:t>
      </w:r>
      <w:proofErr w:type="gramEnd"/>
      <w:r w:rsidRPr="00E15128">
        <w:rPr>
          <w:rFonts w:ascii="Book Antiqua" w:eastAsia="宋体" w:hAnsi="Book Antiqua"/>
          <w:color w:val="000000"/>
          <w:lang w:eastAsia="zh-CN"/>
        </w:rPr>
        <w:t> </w:t>
      </w:r>
      <w:r w:rsidRPr="00E15128">
        <w:rPr>
          <w:rFonts w:ascii="Book Antiqua" w:eastAsia="宋体" w:hAnsi="Book Antiqua"/>
          <w:i/>
          <w:iCs/>
          <w:color w:val="000000"/>
          <w:lang w:eastAsia="zh-CN"/>
        </w:rPr>
        <w:t>Radiology</w:t>
      </w:r>
      <w:r w:rsidRPr="00E15128">
        <w:rPr>
          <w:rFonts w:ascii="Book Antiqua" w:eastAsia="宋体" w:hAnsi="Book Antiqua"/>
          <w:color w:val="000000"/>
          <w:lang w:eastAsia="zh-CN"/>
        </w:rPr>
        <w:t> 1972; </w:t>
      </w:r>
      <w:r w:rsidRPr="00E15128">
        <w:rPr>
          <w:rFonts w:ascii="Book Antiqua" w:eastAsia="宋体" w:hAnsi="Book Antiqua"/>
          <w:b/>
          <w:bCs/>
          <w:color w:val="000000"/>
          <w:lang w:eastAsia="zh-CN"/>
        </w:rPr>
        <w:t>102</w:t>
      </w:r>
      <w:r w:rsidRPr="00E15128">
        <w:rPr>
          <w:rFonts w:ascii="Book Antiqua" w:eastAsia="宋体" w:hAnsi="Book Antiqua"/>
          <w:color w:val="000000"/>
          <w:lang w:eastAsia="zh-CN"/>
        </w:rPr>
        <w:t>: 303-306 [PMID: 4536688]</w:t>
      </w:r>
    </w:p>
    <w:p w14:paraId="53DACB82" w14:textId="3241711A"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25 </w:t>
      </w:r>
      <w:proofErr w:type="spellStart"/>
      <w:r w:rsidRPr="00E15128">
        <w:rPr>
          <w:rFonts w:ascii="Book Antiqua" w:eastAsia="宋体" w:hAnsi="Book Antiqua"/>
          <w:b/>
          <w:bCs/>
          <w:color w:val="000000"/>
          <w:lang w:eastAsia="zh-CN"/>
        </w:rPr>
        <w:t>Loffroy</w:t>
      </w:r>
      <w:proofErr w:type="spellEnd"/>
      <w:r w:rsidRPr="00E15128">
        <w:rPr>
          <w:rFonts w:ascii="Book Antiqua" w:eastAsia="宋体" w:hAnsi="Book Antiqua"/>
          <w:b/>
          <w:bCs/>
          <w:color w:val="000000"/>
          <w:lang w:eastAsia="zh-CN"/>
        </w:rPr>
        <w:t xml:space="preserve"> RF</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Abualsaud</w:t>
      </w:r>
      <w:proofErr w:type="spellEnd"/>
      <w:r w:rsidRPr="00E15128">
        <w:rPr>
          <w:rFonts w:ascii="Book Antiqua" w:eastAsia="宋体" w:hAnsi="Book Antiqua"/>
          <w:color w:val="000000"/>
          <w:lang w:eastAsia="zh-CN"/>
        </w:rPr>
        <w:t xml:space="preserve"> BA, Lin MD, Rao PP. Recent advances in endovascular techniques for management of acute </w:t>
      </w:r>
      <w:proofErr w:type="spellStart"/>
      <w:r w:rsidRPr="00E15128">
        <w:rPr>
          <w:rFonts w:ascii="Book Antiqua" w:eastAsia="宋体" w:hAnsi="Book Antiqua"/>
          <w:color w:val="000000"/>
          <w:lang w:eastAsia="zh-CN"/>
        </w:rPr>
        <w:t>nonvariceal</w:t>
      </w:r>
      <w:proofErr w:type="spellEnd"/>
      <w:r w:rsidRPr="00E15128">
        <w:rPr>
          <w:rFonts w:ascii="Book Antiqua" w:eastAsia="宋体" w:hAnsi="Book Antiqua"/>
          <w:color w:val="000000"/>
          <w:lang w:eastAsia="zh-CN"/>
        </w:rPr>
        <w:t xml:space="preserve"> upper gastrointestinal </w:t>
      </w:r>
      <w:r w:rsidRPr="00E15128">
        <w:rPr>
          <w:rFonts w:ascii="Book Antiqua" w:eastAsia="宋体" w:hAnsi="Book Antiqua"/>
          <w:color w:val="000000"/>
          <w:lang w:eastAsia="zh-CN"/>
        </w:rPr>
        <w:lastRenderedPageBreak/>
        <w:t>bleeding. </w:t>
      </w:r>
      <w:r w:rsidRPr="00E15128">
        <w:rPr>
          <w:rFonts w:ascii="Book Antiqua" w:eastAsia="宋体" w:hAnsi="Book Antiqua"/>
          <w:i/>
          <w:iCs/>
          <w:color w:val="000000"/>
          <w:lang w:eastAsia="zh-CN"/>
        </w:rPr>
        <w:t xml:space="preserve">World J </w:t>
      </w:r>
      <w:proofErr w:type="spellStart"/>
      <w:r w:rsidRPr="00E15128">
        <w:rPr>
          <w:rFonts w:ascii="Book Antiqua" w:eastAsia="宋体" w:hAnsi="Book Antiqua"/>
          <w:i/>
          <w:iCs/>
          <w:color w:val="000000"/>
          <w:lang w:eastAsia="zh-CN"/>
        </w:rPr>
        <w:t>Gastrointest</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Surg</w:t>
      </w:r>
      <w:proofErr w:type="spellEnd"/>
      <w:r w:rsidRPr="00E15128">
        <w:rPr>
          <w:rFonts w:ascii="Book Antiqua" w:eastAsia="宋体" w:hAnsi="Book Antiqua"/>
          <w:color w:val="000000"/>
          <w:lang w:eastAsia="zh-CN"/>
        </w:rPr>
        <w:t> 2011; </w:t>
      </w:r>
      <w:r w:rsidRPr="00E15128">
        <w:rPr>
          <w:rFonts w:ascii="Book Antiqua" w:eastAsia="宋体" w:hAnsi="Book Antiqua"/>
          <w:b/>
          <w:bCs/>
          <w:color w:val="000000"/>
          <w:lang w:eastAsia="zh-CN"/>
        </w:rPr>
        <w:t>3</w:t>
      </w:r>
      <w:r w:rsidRPr="00E15128">
        <w:rPr>
          <w:rFonts w:ascii="Book Antiqua" w:eastAsia="宋体" w:hAnsi="Book Antiqua"/>
          <w:color w:val="000000"/>
          <w:lang w:eastAsia="zh-CN"/>
        </w:rPr>
        <w:t>: 89-100 [PMID: 2186</w:t>
      </w:r>
      <w:r w:rsidR="00F50C85" w:rsidRPr="00E15128">
        <w:rPr>
          <w:rFonts w:ascii="Book Antiqua" w:eastAsia="宋体" w:hAnsi="Book Antiqua"/>
          <w:color w:val="000000"/>
          <w:lang w:eastAsia="zh-CN"/>
        </w:rPr>
        <w:t>0697 DOI: 10.4240/wjgs.v3.i7.89</w:t>
      </w:r>
      <w:r w:rsidRPr="00E15128">
        <w:rPr>
          <w:rFonts w:ascii="Book Antiqua" w:eastAsia="宋体" w:hAnsi="Book Antiqua"/>
          <w:color w:val="000000"/>
          <w:lang w:eastAsia="zh-CN"/>
        </w:rPr>
        <w:t>]</w:t>
      </w:r>
    </w:p>
    <w:p w14:paraId="0BBE157E" w14:textId="00E5C33D" w:rsidR="000B4BB1" w:rsidRPr="00E15128" w:rsidRDefault="000B4BB1" w:rsidP="00E15128">
      <w:pPr>
        <w:spacing w:line="360" w:lineRule="auto"/>
        <w:jc w:val="both"/>
        <w:rPr>
          <w:rFonts w:ascii="Book Antiqua" w:eastAsia="宋体" w:hAnsi="Book Antiqua"/>
          <w:color w:val="000000"/>
          <w:lang w:eastAsia="zh-CN"/>
        </w:rPr>
      </w:pPr>
      <w:proofErr w:type="gramStart"/>
      <w:r w:rsidRPr="00E15128">
        <w:rPr>
          <w:rFonts w:ascii="Book Antiqua" w:eastAsia="宋体" w:hAnsi="Book Antiqua"/>
          <w:color w:val="000000"/>
          <w:lang w:eastAsia="zh-CN"/>
        </w:rPr>
        <w:t>26 </w:t>
      </w:r>
      <w:r w:rsidRPr="00E15128">
        <w:rPr>
          <w:rFonts w:ascii="Book Antiqua" w:eastAsia="宋体" w:hAnsi="Book Antiqua"/>
          <w:b/>
          <w:bCs/>
          <w:color w:val="000000"/>
          <w:lang w:eastAsia="zh-CN"/>
        </w:rPr>
        <w:t>Eriksson LG</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Ljungdahl</w:t>
      </w:r>
      <w:proofErr w:type="spellEnd"/>
      <w:r w:rsidRPr="00E15128">
        <w:rPr>
          <w:rFonts w:ascii="Book Antiqua" w:eastAsia="宋体" w:hAnsi="Book Antiqua"/>
          <w:color w:val="000000"/>
          <w:lang w:eastAsia="zh-CN"/>
        </w:rPr>
        <w:t xml:space="preserve"> M, </w:t>
      </w:r>
      <w:proofErr w:type="spellStart"/>
      <w:r w:rsidRPr="00E15128">
        <w:rPr>
          <w:rFonts w:ascii="Book Antiqua" w:eastAsia="宋体" w:hAnsi="Book Antiqua"/>
          <w:color w:val="000000"/>
          <w:lang w:eastAsia="zh-CN"/>
        </w:rPr>
        <w:t>Sundbom</w:t>
      </w:r>
      <w:proofErr w:type="spellEnd"/>
      <w:r w:rsidRPr="00E15128">
        <w:rPr>
          <w:rFonts w:ascii="Book Antiqua" w:eastAsia="宋体" w:hAnsi="Book Antiqua"/>
          <w:color w:val="000000"/>
          <w:lang w:eastAsia="zh-CN"/>
        </w:rPr>
        <w:t xml:space="preserve"> M, Nyman R. </w:t>
      </w:r>
      <w:proofErr w:type="spellStart"/>
      <w:r w:rsidRPr="00E15128">
        <w:rPr>
          <w:rFonts w:ascii="Book Antiqua" w:eastAsia="宋体" w:hAnsi="Book Antiqua"/>
          <w:color w:val="000000"/>
          <w:lang w:eastAsia="zh-CN"/>
        </w:rPr>
        <w:t>Transcatheter</w:t>
      </w:r>
      <w:proofErr w:type="spellEnd"/>
      <w:r w:rsidRPr="00E15128">
        <w:rPr>
          <w:rFonts w:ascii="Book Antiqua" w:eastAsia="宋体" w:hAnsi="Book Antiqua"/>
          <w:color w:val="000000"/>
          <w:lang w:eastAsia="zh-CN"/>
        </w:rPr>
        <w:t xml:space="preserve"> arterial embolization versus surgery in the treatment of upper gastrointestinal bleeding after therapeutic endoscopy failure.</w:t>
      </w:r>
      <w:proofErr w:type="gramEnd"/>
      <w:r w:rsidRPr="00E15128">
        <w:rPr>
          <w:rFonts w:ascii="Book Antiqua" w:eastAsia="宋体" w:hAnsi="Book Antiqua"/>
          <w:color w:val="000000"/>
          <w:lang w:eastAsia="zh-CN"/>
        </w:rPr>
        <w:t> </w:t>
      </w:r>
      <w:r w:rsidRPr="00E15128">
        <w:rPr>
          <w:rFonts w:ascii="Book Antiqua" w:eastAsia="宋体" w:hAnsi="Book Antiqua"/>
          <w:i/>
          <w:iCs/>
          <w:color w:val="000000"/>
          <w:lang w:eastAsia="zh-CN"/>
        </w:rPr>
        <w:t xml:space="preserve">J </w:t>
      </w:r>
      <w:proofErr w:type="spellStart"/>
      <w:r w:rsidRPr="00E15128">
        <w:rPr>
          <w:rFonts w:ascii="Book Antiqua" w:eastAsia="宋体" w:hAnsi="Book Antiqua"/>
          <w:i/>
          <w:iCs/>
          <w:color w:val="000000"/>
          <w:lang w:eastAsia="zh-CN"/>
        </w:rPr>
        <w:t>Vasc</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Interv</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Radiol</w:t>
      </w:r>
      <w:proofErr w:type="spellEnd"/>
      <w:r w:rsidRPr="00E15128">
        <w:rPr>
          <w:rFonts w:ascii="Book Antiqua" w:eastAsia="宋体" w:hAnsi="Book Antiqua"/>
          <w:color w:val="000000"/>
          <w:lang w:eastAsia="zh-CN"/>
        </w:rPr>
        <w:t> 2008; </w:t>
      </w:r>
      <w:r w:rsidRPr="00E15128">
        <w:rPr>
          <w:rFonts w:ascii="Book Antiqua" w:eastAsia="宋体" w:hAnsi="Book Antiqua"/>
          <w:b/>
          <w:bCs/>
          <w:color w:val="000000"/>
          <w:lang w:eastAsia="zh-CN"/>
        </w:rPr>
        <w:t>19</w:t>
      </w:r>
      <w:r w:rsidRPr="00E15128">
        <w:rPr>
          <w:rFonts w:ascii="Book Antiqua" w:eastAsia="宋体" w:hAnsi="Book Antiqua"/>
          <w:color w:val="000000"/>
          <w:lang w:eastAsia="zh-CN"/>
        </w:rPr>
        <w:t xml:space="preserve">: 1413-1418 [PMID: 18755604 </w:t>
      </w:r>
      <w:r w:rsidR="00F50C85" w:rsidRPr="00E15128">
        <w:rPr>
          <w:rFonts w:ascii="Book Antiqua" w:eastAsia="宋体" w:hAnsi="Book Antiqua"/>
          <w:color w:val="000000"/>
          <w:lang w:eastAsia="zh-CN"/>
        </w:rPr>
        <w:t>DOI: 10.1016/j.jvir.2008.06.019</w:t>
      </w:r>
      <w:r w:rsidRPr="00E15128">
        <w:rPr>
          <w:rFonts w:ascii="Book Antiqua" w:eastAsia="宋体" w:hAnsi="Book Antiqua"/>
          <w:color w:val="000000"/>
          <w:lang w:eastAsia="zh-CN"/>
        </w:rPr>
        <w:t>]</w:t>
      </w:r>
    </w:p>
    <w:p w14:paraId="164B3F65" w14:textId="03610920" w:rsidR="000B4BB1" w:rsidRPr="00E15128" w:rsidRDefault="000B4BB1" w:rsidP="00E15128">
      <w:pPr>
        <w:spacing w:line="360" w:lineRule="auto"/>
        <w:jc w:val="both"/>
        <w:rPr>
          <w:rFonts w:ascii="Book Antiqua" w:eastAsia="宋体" w:hAnsi="Book Antiqua"/>
          <w:color w:val="000000"/>
          <w:lang w:eastAsia="zh-CN"/>
        </w:rPr>
      </w:pPr>
      <w:proofErr w:type="gramStart"/>
      <w:r w:rsidRPr="00E15128">
        <w:rPr>
          <w:rFonts w:ascii="Book Antiqua" w:eastAsia="宋体" w:hAnsi="Book Antiqua"/>
          <w:color w:val="000000"/>
          <w:lang w:eastAsia="zh-CN"/>
        </w:rPr>
        <w:t>27 </w:t>
      </w:r>
      <w:proofErr w:type="spellStart"/>
      <w:r w:rsidRPr="00E15128">
        <w:rPr>
          <w:rFonts w:ascii="Book Antiqua" w:eastAsia="宋体" w:hAnsi="Book Antiqua"/>
          <w:b/>
          <w:bCs/>
          <w:color w:val="000000"/>
          <w:lang w:eastAsia="zh-CN"/>
        </w:rPr>
        <w:t>Loffroy</w:t>
      </w:r>
      <w:proofErr w:type="spellEnd"/>
      <w:r w:rsidRPr="00E15128">
        <w:rPr>
          <w:rFonts w:ascii="Book Antiqua" w:eastAsia="宋体" w:hAnsi="Book Antiqua"/>
          <w:b/>
          <w:bCs/>
          <w:color w:val="000000"/>
          <w:lang w:eastAsia="zh-CN"/>
        </w:rPr>
        <w:t xml:space="preserve"> R</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Guiu</w:t>
      </w:r>
      <w:proofErr w:type="spellEnd"/>
      <w:r w:rsidRPr="00E15128">
        <w:rPr>
          <w:rFonts w:ascii="Book Antiqua" w:eastAsia="宋体" w:hAnsi="Book Antiqua"/>
          <w:color w:val="000000"/>
          <w:lang w:eastAsia="zh-CN"/>
        </w:rPr>
        <w:t xml:space="preserve"> B. Role of </w:t>
      </w:r>
      <w:proofErr w:type="spellStart"/>
      <w:r w:rsidRPr="00E15128">
        <w:rPr>
          <w:rFonts w:ascii="Book Antiqua" w:eastAsia="宋体" w:hAnsi="Book Antiqua"/>
          <w:color w:val="000000"/>
          <w:lang w:eastAsia="zh-CN"/>
        </w:rPr>
        <w:t>transcatheter</w:t>
      </w:r>
      <w:proofErr w:type="spellEnd"/>
      <w:r w:rsidRPr="00E15128">
        <w:rPr>
          <w:rFonts w:ascii="Book Antiqua" w:eastAsia="宋体" w:hAnsi="Book Antiqua"/>
          <w:color w:val="000000"/>
          <w:lang w:eastAsia="zh-CN"/>
        </w:rPr>
        <w:t xml:space="preserve"> arterial embolization for massive bleeding from </w:t>
      </w:r>
      <w:proofErr w:type="spellStart"/>
      <w:r w:rsidRPr="00E15128">
        <w:rPr>
          <w:rFonts w:ascii="Book Antiqua" w:eastAsia="宋体" w:hAnsi="Book Antiqua"/>
          <w:color w:val="000000"/>
          <w:lang w:eastAsia="zh-CN"/>
        </w:rPr>
        <w:t>gastroduodenal</w:t>
      </w:r>
      <w:proofErr w:type="spellEnd"/>
      <w:r w:rsidRPr="00E15128">
        <w:rPr>
          <w:rFonts w:ascii="Book Antiqua" w:eastAsia="宋体" w:hAnsi="Book Antiqua"/>
          <w:color w:val="000000"/>
          <w:lang w:eastAsia="zh-CN"/>
        </w:rPr>
        <w:t xml:space="preserve"> ulcers.</w:t>
      </w:r>
      <w:proofErr w:type="gramEnd"/>
      <w:r w:rsidRPr="00E15128">
        <w:rPr>
          <w:rFonts w:ascii="Book Antiqua" w:eastAsia="宋体" w:hAnsi="Book Antiqua"/>
          <w:color w:val="000000"/>
          <w:lang w:eastAsia="zh-CN"/>
        </w:rPr>
        <w:t> </w:t>
      </w:r>
      <w:r w:rsidRPr="00E15128">
        <w:rPr>
          <w:rFonts w:ascii="Book Antiqua" w:eastAsia="宋体" w:hAnsi="Book Antiqua"/>
          <w:i/>
          <w:iCs/>
          <w:color w:val="000000"/>
          <w:lang w:eastAsia="zh-CN"/>
        </w:rPr>
        <w:t xml:space="preserve">World J </w:t>
      </w:r>
      <w:proofErr w:type="spellStart"/>
      <w:r w:rsidRPr="00E15128">
        <w:rPr>
          <w:rFonts w:ascii="Book Antiqua" w:eastAsia="宋体" w:hAnsi="Book Antiqua"/>
          <w:i/>
          <w:iCs/>
          <w:color w:val="000000"/>
          <w:lang w:eastAsia="zh-CN"/>
        </w:rPr>
        <w:t>Gastroenterol</w:t>
      </w:r>
      <w:proofErr w:type="spellEnd"/>
      <w:r w:rsidRPr="00E15128">
        <w:rPr>
          <w:rFonts w:ascii="Book Antiqua" w:eastAsia="宋体" w:hAnsi="Book Antiqua"/>
          <w:color w:val="000000"/>
          <w:lang w:eastAsia="zh-CN"/>
        </w:rPr>
        <w:t> 2009; </w:t>
      </w:r>
      <w:r w:rsidRPr="00E15128">
        <w:rPr>
          <w:rFonts w:ascii="Book Antiqua" w:eastAsia="宋体" w:hAnsi="Book Antiqua"/>
          <w:b/>
          <w:bCs/>
          <w:color w:val="000000"/>
          <w:lang w:eastAsia="zh-CN"/>
        </w:rPr>
        <w:t>15</w:t>
      </w:r>
      <w:r w:rsidRPr="00E15128">
        <w:rPr>
          <w:rFonts w:ascii="Book Antiqua" w:eastAsia="宋体" w:hAnsi="Book Antiqua"/>
          <w:color w:val="000000"/>
          <w:lang w:eastAsia="zh-CN"/>
        </w:rPr>
        <w:t>: 5889-5897 [PMID: 20</w:t>
      </w:r>
      <w:r w:rsidR="00F50C85" w:rsidRPr="00E15128">
        <w:rPr>
          <w:rFonts w:ascii="Book Antiqua" w:eastAsia="宋体" w:hAnsi="Book Antiqua"/>
          <w:color w:val="000000"/>
          <w:lang w:eastAsia="zh-CN"/>
        </w:rPr>
        <w:t>014452 DOI: 10.3748/wjg.15.5889</w:t>
      </w:r>
      <w:r w:rsidRPr="00E15128">
        <w:rPr>
          <w:rFonts w:ascii="Book Antiqua" w:eastAsia="宋体" w:hAnsi="Book Antiqua"/>
          <w:color w:val="000000"/>
          <w:lang w:eastAsia="zh-CN"/>
        </w:rPr>
        <w:t>]</w:t>
      </w:r>
    </w:p>
    <w:p w14:paraId="599C5707" w14:textId="1F4785B9" w:rsidR="00F50C85" w:rsidRPr="00E15128" w:rsidRDefault="00F50C85"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 xml:space="preserve">28 </w:t>
      </w:r>
      <w:proofErr w:type="spellStart"/>
      <w:r w:rsidRPr="00E15128">
        <w:rPr>
          <w:rFonts w:ascii="Book Antiqua" w:hAnsi="Book Antiqua"/>
          <w:b/>
          <w:bCs/>
          <w:color w:val="000000"/>
        </w:rPr>
        <w:t>Loffroy</w:t>
      </w:r>
      <w:proofErr w:type="spellEnd"/>
      <w:r w:rsidRPr="00E15128">
        <w:rPr>
          <w:rFonts w:ascii="Book Antiqua" w:hAnsi="Book Antiqua"/>
          <w:b/>
          <w:bCs/>
          <w:color w:val="000000"/>
        </w:rPr>
        <w:t xml:space="preserve"> R</w:t>
      </w:r>
      <w:r w:rsidRPr="00E15128">
        <w:rPr>
          <w:rFonts w:ascii="Book Antiqua" w:hAnsi="Book Antiqua"/>
          <w:color w:val="000000"/>
        </w:rPr>
        <w:t xml:space="preserve">, </w:t>
      </w:r>
      <w:proofErr w:type="spellStart"/>
      <w:r w:rsidRPr="00E15128">
        <w:rPr>
          <w:rFonts w:ascii="Book Antiqua" w:hAnsi="Book Antiqua"/>
          <w:color w:val="000000"/>
        </w:rPr>
        <w:t>Guiu</w:t>
      </w:r>
      <w:proofErr w:type="spellEnd"/>
      <w:r w:rsidRPr="00E15128">
        <w:rPr>
          <w:rFonts w:ascii="Book Antiqua" w:hAnsi="Book Antiqua"/>
          <w:color w:val="000000"/>
        </w:rPr>
        <w:t xml:space="preserve"> B, </w:t>
      </w:r>
      <w:proofErr w:type="spellStart"/>
      <w:r w:rsidRPr="00E15128">
        <w:rPr>
          <w:rFonts w:ascii="Book Antiqua" w:hAnsi="Book Antiqua"/>
          <w:color w:val="000000"/>
        </w:rPr>
        <w:t>Mezzetta</w:t>
      </w:r>
      <w:proofErr w:type="spellEnd"/>
      <w:r w:rsidRPr="00E15128">
        <w:rPr>
          <w:rFonts w:ascii="Book Antiqua" w:hAnsi="Book Antiqua"/>
          <w:color w:val="000000"/>
        </w:rPr>
        <w:t xml:space="preserve"> L, </w:t>
      </w:r>
      <w:proofErr w:type="spellStart"/>
      <w:r w:rsidRPr="00E15128">
        <w:rPr>
          <w:rFonts w:ascii="Book Antiqua" w:hAnsi="Book Antiqua"/>
          <w:color w:val="000000"/>
        </w:rPr>
        <w:t>Minello</w:t>
      </w:r>
      <w:proofErr w:type="spellEnd"/>
      <w:r w:rsidRPr="00E15128">
        <w:rPr>
          <w:rFonts w:ascii="Book Antiqua" w:hAnsi="Book Antiqua"/>
          <w:color w:val="000000"/>
        </w:rPr>
        <w:t xml:space="preserve"> A, </w:t>
      </w:r>
      <w:proofErr w:type="spellStart"/>
      <w:r w:rsidRPr="00E15128">
        <w:rPr>
          <w:rFonts w:ascii="Book Antiqua" w:hAnsi="Book Antiqua"/>
          <w:color w:val="000000"/>
        </w:rPr>
        <w:t>Michiels</w:t>
      </w:r>
      <w:proofErr w:type="spellEnd"/>
      <w:r w:rsidRPr="00E15128">
        <w:rPr>
          <w:rFonts w:ascii="Book Antiqua" w:hAnsi="Book Antiqua"/>
          <w:color w:val="000000"/>
        </w:rPr>
        <w:t xml:space="preserve"> C, </w:t>
      </w:r>
      <w:proofErr w:type="spellStart"/>
      <w:r w:rsidRPr="00E15128">
        <w:rPr>
          <w:rFonts w:ascii="Book Antiqua" w:hAnsi="Book Antiqua"/>
          <w:color w:val="000000"/>
        </w:rPr>
        <w:t>Jouve</w:t>
      </w:r>
      <w:proofErr w:type="spellEnd"/>
      <w:r w:rsidRPr="00E15128">
        <w:rPr>
          <w:rFonts w:ascii="Book Antiqua" w:hAnsi="Book Antiqua"/>
          <w:color w:val="000000"/>
        </w:rPr>
        <w:t xml:space="preserve"> JL, </w:t>
      </w:r>
      <w:proofErr w:type="spellStart"/>
      <w:r w:rsidRPr="00E15128">
        <w:rPr>
          <w:rFonts w:ascii="Book Antiqua" w:hAnsi="Book Antiqua"/>
          <w:color w:val="000000"/>
        </w:rPr>
        <w:t>Cheynel</w:t>
      </w:r>
      <w:proofErr w:type="spellEnd"/>
      <w:r w:rsidRPr="00E15128">
        <w:rPr>
          <w:rFonts w:ascii="Book Antiqua" w:hAnsi="Book Antiqua"/>
          <w:color w:val="000000"/>
        </w:rPr>
        <w:t xml:space="preserve"> N, Rat P, </w:t>
      </w:r>
      <w:proofErr w:type="spellStart"/>
      <w:r w:rsidRPr="00E15128">
        <w:rPr>
          <w:rFonts w:ascii="Book Antiqua" w:hAnsi="Book Antiqua"/>
          <w:color w:val="000000"/>
        </w:rPr>
        <w:t>Cercueil</w:t>
      </w:r>
      <w:proofErr w:type="spellEnd"/>
      <w:r w:rsidRPr="00E15128">
        <w:rPr>
          <w:rFonts w:ascii="Book Antiqua" w:hAnsi="Book Antiqua"/>
          <w:color w:val="000000"/>
        </w:rPr>
        <w:t xml:space="preserve"> JP, </w:t>
      </w:r>
      <w:proofErr w:type="spellStart"/>
      <w:r w:rsidRPr="00E15128">
        <w:rPr>
          <w:rFonts w:ascii="Book Antiqua" w:hAnsi="Book Antiqua"/>
          <w:color w:val="000000"/>
        </w:rPr>
        <w:t>Krausé</w:t>
      </w:r>
      <w:proofErr w:type="spellEnd"/>
      <w:r w:rsidRPr="00E15128">
        <w:rPr>
          <w:rFonts w:ascii="Book Antiqua" w:hAnsi="Book Antiqua"/>
          <w:color w:val="000000"/>
        </w:rPr>
        <w:t xml:space="preserve"> D. Short- and long-term results of </w:t>
      </w:r>
      <w:proofErr w:type="spellStart"/>
      <w:r w:rsidRPr="00E15128">
        <w:rPr>
          <w:rFonts w:ascii="Book Antiqua" w:hAnsi="Book Antiqua"/>
          <w:color w:val="000000"/>
        </w:rPr>
        <w:t>transcatheter</w:t>
      </w:r>
      <w:proofErr w:type="spellEnd"/>
      <w:r w:rsidRPr="00E15128">
        <w:rPr>
          <w:rFonts w:ascii="Book Antiqua" w:hAnsi="Book Antiqua"/>
          <w:color w:val="000000"/>
        </w:rPr>
        <w:t xml:space="preserve"> embolization for massive arterial hemorrhage from </w:t>
      </w:r>
      <w:proofErr w:type="spellStart"/>
      <w:r w:rsidRPr="00E15128">
        <w:rPr>
          <w:rFonts w:ascii="Book Antiqua" w:hAnsi="Book Antiqua"/>
          <w:color w:val="000000"/>
        </w:rPr>
        <w:t>gastroduodenal</w:t>
      </w:r>
      <w:proofErr w:type="spellEnd"/>
      <w:r w:rsidRPr="00E15128">
        <w:rPr>
          <w:rFonts w:ascii="Book Antiqua" w:hAnsi="Book Antiqua"/>
          <w:color w:val="000000"/>
        </w:rPr>
        <w:t xml:space="preserve"> ulcers not controlled by endoscopic hemostasis.</w:t>
      </w:r>
      <w:r w:rsidRPr="00E15128">
        <w:rPr>
          <w:rStyle w:val="apple-converted-space"/>
          <w:rFonts w:ascii="Book Antiqua" w:hAnsi="Book Antiqua"/>
          <w:color w:val="000000"/>
        </w:rPr>
        <w:t> </w:t>
      </w:r>
      <w:r w:rsidRPr="00E15128">
        <w:rPr>
          <w:rFonts w:ascii="Book Antiqua" w:hAnsi="Book Antiqua"/>
          <w:i/>
          <w:iCs/>
          <w:color w:val="000000"/>
        </w:rPr>
        <w:t xml:space="preserve">Can J </w:t>
      </w:r>
      <w:proofErr w:type="spellStart"/>
      <w:r w:rsidRPr="00E15128">
        <w:rPr>
          <w:rFonts w:ascii="Book Antiqua" w:hAnsi="Book Antiqua"/>
          <w:i/>
          <w:iCs/>
          <w:color w:val="000000"/>
        </w:rPr>
        <w:t>Gastroenterol</w:t>
      </w:r>
      <w:proofErr w:type="spellEnd"/>
      <w:r w:rsidRPr="00E15128">
        <w:rPr>
          <w:rStyle w:val="apple-converted-space"/>
          <w:rFonts w:ascii="Book Antiqua" w:hAnsi="Book Antiqua"/>
          <w:color w:val="000000"/>
        </w:rPr>
        <w:t> </w:t>
      </w:r>
      <w:r w:rsidRPr="00E15128">
        <w:rPr>
          <w:rFonts w:ascii="Book Antiqua" w:hAnsi="Book Antiqua"/>
          <w:color w:val="000000"/>
        </w:rPr>
        <w:t>2009;</w:t>
      </w:r>
      <w:r w:rsidRPr="00E15128">
        <w:rPr>
          <w:rStyle w:val="apple-converted-space"/>
          <w:rFonts w:ascii="Book Antiqua" w:hAnsi="Book Antiqua"/>
          <w:color w:val="000000"/>
        </w:rPr>
        <w:t> </w:t>
      </w:r>
      <w:r w:rsidRPr="00E15128">
        <w:rPr>
          <w:rFonts w:ascii="Book Antiqua" w:hAnsi="Book Antiqua"/>
          <w:b/>
          <w:bCs/>
          <w:color w:val="000000"/>
        </w:rPr>
        <w:t>23</w:t>
      </w:r>
      <w:r w:rsidRPr="00E15128">
        <w:rPr>
          <w:rFonts w:ascii="Book Antiqua" w:hAnsi="Book Antiqua"/>
          <w:color w:val="000000"/>
        </w:rPr>
        <w:t>: 115-120 [PMID: 19214287]</w:t>
      </w:r>
    </w:p>
    <w:p w14:paraId="5FCBB724" w14:textId="549E5610" w:rsidR="000B4BB1" w:rsidRPr="00E15128" w:rsidRDefault="000B4BB1" w:rsidP="00E15128">
      <w:pPr>
        <w:spacing w:line="360" w:lineRule="auto"/>
        <w:jc w:val="both"/>
        <w:rPr>
          <w:rFonts w:ascii="Book Antiqua" w:eastAsia="Times New Roman" w:hAnsi="Book Antiqua"/>
        </w:rPr>
      </w:pPr>
      <w:proofErr w:type="gramStart"/>
      <w:r w:rsidRPr="00E15128">
        <w:rPr>
          <w:rFonts w:ascii="Book Antiqua" w:hAnsi="Book Antiqua"/>
          <w:color w:val="000000"/>
        </w:rPr>
        <w:t xml:space="preserve">29 </w:t>
      </w:r>
      <w:proofErr w:type="spellStart"/>
      <w:r w:rsidR="00D90830" w:rsidRPr="00E15128">
        <w:rPr>
          <w:rFonts w:ascii="Book Antiqua" w:eastAsia="Times New Roman" w:hAnsi="Book Antiqua" w:cs="Arial"/>
          <w:b/>
          <w:bCs/>
          <w:color w:val="000000"/>
        </w:rPr>
        <w:t>Cagir</w:t>
      </w:r>
      <w:proofErr w:type="spellEnd"/>
      <w:r w:rsidR="00D90830" w:rsidRPr="00E15128">
        <w:rPr>
          <w:rFonts w:ascii="Book Antiqua" w:eastAsia="Times New Roman" w:hAnsi="Book Antiqua" w:cs="Arial"/>
          <w:b/>
          <w:bCs/>
          <w:color w:val="000000"/>
        </w:rPr>
        <w:t xml:space="preserve"> B</w:t>
      </w:r>
      <w:r w:rsidR="00D90830" w:rsidRPr="00E15128">
        <w:rPr>
          <w:rFonts w:ascii="Book Antiqua" w:eastAsia="Times New Roman" w:hAnsi="Book Antiqua" w:cs="Arial"/>
          <w:bCs/>
          <w:color w:val="000000"/>
        </w:rPr>
        <w:t>, Chico</w:t>
      </w:r>
      <w:r w:rsidR="00D90830" w:rsidRPr="00E15128">
        <w:rPr>
          <w:rFonts w:ascii="Book Antiqua" w:eastAsia="Times New Roman" w:hAnsi="Book Antiqua"/>
        </w:rPr>
        <w:t xml:space="preserve"> GF, </w:t>
      </w:r>
      <w:proofErr w:type="spellStart"/>
      <w:r w:rsidR="00D90830" w:rsidRPr="00E15128">
        <w:rPr>
          <w:rFonts w:ascii="Book Antiqua" w:eastAsia="Times New Roman" w:hAnsi="Book Antiqua" w:cs="Arial"/>
          <w:bCs/>
          <w:color w:val="000000"/>
        </w:rPr>
        <w:t>Cirincione</w:t>
      </w:r>
      <w:proofErr w:type="spellEnd"/>
      <w:r w:rsidR="00D90830" w:rsidRPr="00E15128">
        <w:rPr>
          <w:rFonts w:ascii="Book Antiqua" w:eastAsia="Times New Roman" w:hAnsi="Book Antiqua"/>
        </w:rPr>
        <w:t xml:space="preserve"> E, </w:t>
      </w:r>
      <w:proofErr w:type="spellStart"/>
      <w:r w:rsidR="00D90830" w:rsidRPr="00E15128">
        <w:rPr>
          <w:rFonts w:ascii="Book Antiqua" w:eastAsia="Times New Roman" w:hAnsi="Book Antiqua" w:cs="Arial"/>
          <w:bCs/>
          <w:color w:val="000000"/>
        </w:rPr>
        <w:t>Manas</w:t>
      </w:r>
      <w:proofErr w:type="spellEnd"/>
      <w:r w:rsidR="00D90830" w:rsidRPr="00E15128">
        <w:rPr>
          <w:rFonts w:ascii="Book Antiqua" w:eastAsia="Times New Roman" w:hAnsi="Book Antiqua"/>
        </w:rPr>
        <w:t xml:space="preserve"> KJ.</w:t>
      </w:r>
      <w:proofErr w:type="gramEnd"/>
      <w:r w:rsidR="00D90830" w:rsidRPr="00E15128">
        <w:rPr>
          <w:rFonts w:ascii="Book Antiqua" w:eastAsia="Times New Roman" w:hAnsi="Book Antiqua"/>
        </w:rPr>
        <w:t xml:space="preserve"> </w:t>
      </w:r>
      <w:proofErr w:type="gramStart"/>
      <w:r w:rsidR="00D90830" w:rsidRPr="00E15128">
        <w:rPr>
          <w:rFonts w:ascii="Book Antiqua" w:eastAsia="Times New Roman" w:hAnsi="Book Antiqua"/>
        </w:rPr>
        <w:t>Lower Gastrointestinal Bleeding.</w:t>
      </w:r>
      <w:proofErr w:type="gramEnd"/>
      <w:r w:rsidR="00D90830" w:rsidRPr="00E15128">
        <w:rPr>
          <w:rFonts w:ascii="Book Antiqua" w:eastAsia="Times New Roman" w:hAnsi="Book Antiqua"/>
        </w:rPr>
        <w:t xml:space="preserve"> </w:t>
      </w:r>
      <w:r w:rsidR="00D90830" w:rsidRPr="00E15128">
        <w:rPr>
          <w:rFonts w:ascii="Book Antiqua" w:hAnsi="Book Antiqua"/>
          <w:color w:val="000000"/>
        </w:rPr>
        <w:t xml:space="preserve">Medscape [Internet]. </w:t>
      </w:r>
      <w:r w:rsidR="00D90830" w:rsidRPr="00E15128">
        <w:rPr>
          <w:rFonts w:ascii="Book Antiqua" w:eastAsia="Times New Roman" w:hAnsi="Book Antiqua"/>
        </w:rPr>
        <w:t>[</w:t>
      </w:r>
      <w:proofErr w:type="gramStart"/>
      <w:r w:rsidR="00D90830" w:rsidRPr="00E15128">
        <w:rPr>
          <w:rFonts w:ascii="Book Antiqua" w:eastAsia="Times New Roman" w:hAnsi="Book Antiqua"/>
        </w:rPr>
        <w:t>updated</w:t>
      </w:r>
      <w:proofErr w:type="gramEnd"/>
      <w:r w:rsidR="00D90830" w:rsidRPr="00E15128">
        <w:rPr>
          <w:rFonts w:ascii="Book Antiqua" w:eastAsia="Times New Roman" w:hAnsi="Book Antiqua"/>
        </w:rPr>
        <w:t xml:space="preserve"> 2014 Apr 22; cited 2014 Jan 2]. </w:t>
      </w:r>
      <w:r w:rsidR="00F50C85" w:rsidRPr="00E15128">
        <w:rPr>
          <w:rFonts w:ascii="Book Antiqua" w:hAnsi="Book Antiqua"/>
        </w:rPr>
        <w:t xml:space="preserve">Available from: </w:t>
      </w:r>
      <w:r w:rsidRPr="00E15128">
        <w:rPr>
          <w:rFonts w:ascii="Book Antiqua" w:hAnsi="Book Antiqua"/>
          <w:color w:val="000000"/>
        </w:rPr>
        <w:t>http: //emedicine.medscape.com/article/188478-ove</w:t>
      </w:r>
      <w:r w:rsidR="00D90830" w:rsidRPr="00E15128">
        <w:rPr>
          <w:rFonts w:ascii="Book Antiqua" w:hAnsi="Book Antiqua"/>
          <w:color w:val="000000"/>
        </w:rPr>
        <w:t>rview</w:t>
      </w:r>
    </w:p>
    <w:p w14:paraId="253DDBC9" w14:textId="730D724B"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30 </w:t>
      </w:r>
      <w:proofErr w:type="spellStart"/>
      <w:r w:rsidRPr="00E15128">
        <w:rPr>
          <w:rFonts w:ascii="Book Antiqua" w:eastAsia="宋体" w:hAnsi="Book Antiqua"/>
          <w:b/>
          <w:bCs/>
          <w:color w:val="000000"/>
          <w:lang w:eastAsia="zh-CN"/>
        </w:rPr>
        <w:t>Strate</w:t>
      </w:r>
      <w:proofErr w:type="spellEnd"/>
      <w:r w:rsidRPr="00E15128">
        <w:rPr>
          <w:rFonts w:ascii="Book Antiqua" w:eastAsia="宋体" w:hAnsi="Book Antiqua"/>
          <w:b/>
          <w:bCs/>
          <w:color w:val="000000"/>
          <w:lang w:eastAsia="zh-CN"/>
        </w:rPr>
        <w:t xml:space="preserve"> LL</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Ayanian</w:t>
      </w:r>
      <w:proofErr w:type="spellEnd"/>
      <w:r w:rsidRPr="00E15128">
        <w:rPr>
          <w:rFonts w:ascii="Book Antiqua" w:eastAsia="宋体" w:hAnsi="Book Antiqua"/>
          <w:color w:val="000000"/>
          <w:lang w:eastAsia="zh-CN"/>
        </w:rPr>
        <w:t xml:space="preserve"> JZ, Kotler G, </w:t>
      </w:r>
      <w:proofErr w:type="spellStart"/>
      <w:r w:rsidRPr="00E15128">
        <w:rPr>
          <w:rFonts w:ascii="Book Antiqua" w:eastAsia="宋体" w:hAnsi="Book Antiqua"/>
          <w:color w:val="000000"/>
          <w:lang w:eastAsia="zh-CN"/>
        </w:rPr>
        <w:t>Syngal</w:t>
      </w:r>
      <w:proofErr w:type="spellEnd"/>
      <w:r w:rsidRPr="00E15128">
        <w:rPr>
          <w:rFonts w:ascii="Book Antiqua" w:eastAsia="宋体" w:hAnsi="Book Antiqua"/>
          <w:color w:val="000000"/>
          <w:lang w:eastAsia="zh-CN"/>
        </w:rPr>
        <w:t xml:space="preserve"> S. Risk factors for mortality in lower intestinal bleeding. </w:t>
      </w:r>
      <w:proofErr w:type="spellStart"/>
      <w:r w:rsidRPr="00E15128">
        <w:rPr>
          <w:rFonts w:ascii="Book Antiqua" w:eastAsia="宋体" w:hAnsi="Book Antiqua"/>
          <w:i/>
          <w:iCs/>
          <w:color w:val="000000"/>
          <w:lang w:eastAsia="zh-CN"/>
        </w:rPr>
        <w:t>Clin</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Gastroenterol</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Hepatol</w:t>
      </w:r>
      <w:proofErr w:type="spellEnd"/>
      <w:r w:rsidRPr="00E15128">
        <w:rPr>
          <w:rFonts w:ascii="Book Antiqua" w:eastAsia="宋体" w:hAnsi="Book Antiqua"/>
          <w:color w:val="000000"/>
          <w:lang w:eastAsia="zh-CN"/>
        </w:rPr>
        <w:t> 2008; </w:t>
      </w:r>
      <w:r w:rsidRPr="00E15128">
        <w:rPr>
          <w:rFonts w:ascii="Book Antiqua" w:eastAsia="宋体" w:hAnsi="Book Antiqua"/>
          <w:b/>
          <w:bCs/>
          <w:color w:val="000000"/>
          <w:lang w:eastAsia="zh-CN"/>
        </w:rPr>
        <w:t>6</w:t>
      </w:r>
      <w:r w:rsidRPr="00E15128">
        <w:rPr>
          <w:rFonts w:ascii="Book Antiqua" w:eastAsia="宋体" w:hAnsi="Book Antiqua"/>
          <w:color w:val="000000"/>
          <w:lang w:eastAsia="zh-CN"/>
        </w:rPr>
        <w:t>: 1004-110; quiz 955- [PMID: 18558513</w:t>
      </w:r>
      <w:r w:rsidR="00F50C85" w:rsidRPr="00E15128">
        <w:rPr>
          <w:rFonts w:ascii="Book Antiqua" w:eastAsia="宋体" w:hAnsi="Book Antiqua"/>
          <w:color w:val="000000"/>
          <w:lang w:eastAsia="zh-CN"/>
        </w:rPr>
        <w:t xml:space="preserve"> DOI: 10.1016/j.cgh.2008.03.021</w:t>
      </w:r>
      <w:r w:rsidRPr="00E15128">
        <w:rPr>
          <w:rFonts w:ascii="Book Antiqua" w:eastAsia="宋体" w:hAnsi="Book Antiqua"/>
          <w:color w:val="000000"/>
          <w:lang w:eastAsia="zh-CN"/>
        </w:rPr>
        <w:t>]</w:t>
      </w:r>
    </w:p>
    <w:p w14:paraId="51258396" w14:textId="77777777" w:rsidR="000B4BB1" w:rsidRPr="00E15128" w:rsidRDefault="000B4BB1" w:rsidP="00E15128">
      <w:pPr>
        <w:spacing w:line="360" w:lineRule="auto"/>
        <w:jc w:val="both"/>
        <w:rPr>
          <w:rFonts w:ascii="Book Antiqua" w:eastAsia="宋体" w:hAnsi="Book Antiqua"/>
          <w:color w:val="000000"/>
          <w:lang w:eastAsia="zh-CN"/>
        </w:rPr>
      </w:pPr>
      <w:proofErr w:type="gramStart"/>
      <w:r w:rsidRPr="00E15128">
        <w:rPr>
          <w:rFonts w:ascii="Book Antiqua" w:eastAsia="宋体" w:hAnsi="Book Antiqua"/>
          <w:color w:val="000000"/>
          <w:lang w:eastAsia="zh-CN"/>
        </w:rPr>
        <w:t>31 </w:t>
      </w:r>
      <w:proofErr w:type="spellStart"/>
      <w:r w:rsidRPr="00E15128">
        <w:rPr>
          <w:rFonts w:ascii="Book Antiqua" w:eastAsia="宋体" w:hAnsi="Book Antiqua"/>
          <w:b/>
          <w:bCs/>
          <w:color w:val="000000"/>
          <w:lang w:eastAsia="zh-CN"/>
        </w:rPr>
        <w:t>Longstreth</w:t>
      </w:r>
      <w:proofErr w:type="spellEnd"/>
      <w:r w:rsidRPr="00E15128">
        <w:rPr>
          <w:rFonts w:ascii="Book Antiqua" w:eastAsia="宋体" w:hAnsi="Book Antiqua"/>
          <w:b/>
          <w:bCs/>
          <w:color w:val="000000"/>
          <w:lang w:eastAsia="zh-CN"/>
        </w:rPr>
        <w:t xml:space="preserve"> GF</w:t>
      </w:r>
      <w:r w:rsidRPr="00E15128">
        <w:rPr>
          <w:rFonts w:ascii="Book Antiqua" w:eastAsia="宋体" w:hAnsi="Book Antiqua"/>
          <w:color w:val="000000"/>
          <w:lang w:eastAsia="zh-CN"/>
        </w:rPr>
        <w:t>.</w:t>
      </w:r>
      <w:proofErr w:type="gramEnd"/>
      <w:r w:rsidRPr="00E15128">
        <w:rPr>
          <w:rFonts w:ascii="Book Antiqua" w:eastAsia="宋体" w:hAnsi="Book Antiqua"/>
          <w:color w:val="000000"/>
          <w:lang w:eastAsia="zh-CN"/>
        </w:rPr>
        <w:t xml:space="preserve"> Epidemiology and outcome of patients hospitalized with acute lower gastrointestinal hemorrhage: a population-based study. </w:t>
      </w:r>
      <w:r w:rsidRPr="00E15128">
        <w:rPr>
          <w:rFonts w:ascii="Book Antiqua" w:eastAsia="宋体" w:hAnsi="Book Antiqua"/>
          <w:i/>
          <w:iCs/>
          <w:color w:val="000000"/>
          <w:lang w:eastAsia="zh-CN"/>
        </w:rPr>
        <w:t xml:space="preserve">Am J </w:t>
      </w:r>
      <w:proofErr w:type="spellStart"/>
      <w:r w:rsidRPr="00E15128">
        <w:rPr>
          <w:rFonts w:ascii="Book Antiqua" w:eastAsia="宋体" w:hAnsi="Book Antiqua"/>
          <w:i/>
          <w:iCs/>
          <w:color w:val="000000"/>
          <w:lang w:eastAsia="zh-CN"/>
        </w:rPr>
        <w:t>Gastroenterol</w:t>
      </w:r>
      <w:proofErr w:type="spellEnd"/>
      <w:r w:rsidRPr="00E15128">
        <w:rPr>
          <w:rFonts w:ascii="Book Antiqua" w:eastAsia="宋体" w:hAnsi="Book Antiqua"/>
          <w:color w:val="000000"/>
          <w:lang w:eastAsia="zh-CN"/>
        </w:rPr>
        <w:t> 1997; </w:t>
      </w:r>
      <w:r w:rsidRPr="00E15128">
        <w:rPr>
          <w:rFonts w:ascii="Book Antiqua" w:eastAsia="宋体" w:hAnsi="Book Antiqua"/>
          <w:b/>
          <w:bCs/>
          <w:color w:val="000000"/>
          <w:lang w:eastAsia="zh-CN"/>
        </w:rPr>
        <w:t>92</w:t>
      </w:r>
      <w:r w:rsidRPr="00E15128">
        <w:rPr>
          <w:rFonts w:ascii="Book Antiqua" w:eastAsia="宋体" w:hAnsi="Book Antiqua"/>
          <w:color w:val="000000"/>
          <w:lang w:eastAsia="zh-CN"/>
        </w:rPr>
        <w:t>: 419-424 [PMID: 9068461]</w:t>
      </w:r>
    </w:p>
    <w:p w14:paraId="2735FBF8" w14:textId="59AA9B71" w:rsidR="000B4BB1" w:rsidRPr="00E15128" w:rsidRDefault="000B4BB1" w:rsidP="00E15128">
      <w:pPr>
        <w:spacing w:line="360" w:lineRule="auto"/>
        <w:jc w:val="both"/>
        <w:rPr>
          <w:rFonts w:ascii="Book Antiqua" w:eastAsia="宋体" w:hAnsi="Book Antiqua"/>
          <w:color w:val="000000"/>
          <w:lang w:eastAsia="zh-CN"/>
        </w:rPr>
      </w:pPr>
      <w:proofErr w:type="gramStart"/>
      <w:r w:rsidRPr="00E15128">
        <w:rPr>
          <w:rFonts w:ascii="Book Antiqua" w:eastAsia="宋体" w:hAnsi="Book Antiqua"/>
          <w:color w:val="000000"/>
          <w:lang w:eastAsia="zh-CN"/>
        </w:rPr>
        <w:t>32 </w:t>
      </w:r>
      <w:r w:rsidRPr="00E15128">
        <w:rPr>
          <w:rFonts w:ascii="Book Antiqua" w:eastAsia="宋体" w:hAnsi="Book Antiqua"/>
          <w:b/>
          <w:bCs/>
          <w:color w:val="000000"/>
          <w:lang w:eastAsia="zh-CN"/>
        </w:rPr>
        <w:t>Farrell JJ</w:t>
      </w:r>
      <w:r w:rsidRPr="00E15128">
        <w:rPr>
          <w:rFonts w:ascii="Book Antiqua" w:eastAsia="宋体" w:hAnsi="Book Antiqua"/>
          <w:color w:val="000000"/>
          <w:lang w:eastAsia="zh-CN"/>
        </w:rPr>
        <w:t>, Friedman LS.</w:t>
      </w:r>
      <w:proofErr w:type="gramEnd"/>
      <w:r w:rsidRPr="00E15128">
        <w:rPr>
          <w:rFonts w:ascii="Book Antiqua" w:eastAsia="宋体" w:hAnsi="Book Antiqua"/>
          <w:color w:val="000000"/>
          <w:lang w:eastAsia="zh-CN"/>
        </w:rPr>
        <w:t xml:space="preserve"> Review article: the management of lower gastrointestinal bleeding. </w:t>
      </w:r>
      <w:r w:rsidRPr="00E15128">
        <w:rPr>
          <w:rFonts w:ascii="Book Antiqua" w:eastAsia="宋体" w:hAnsi="Book Antiqua"/>
          <w:i/>
          <w:iCs/>
          <w:color w:val="000000"/>
          <w:lang w:eastAsia="zh-CN"/>
        </w:rPr>
        <w:t xml:space="preserve">Aliment </w:t>
      </w:r>
      <w:proofErr w:type="spellStart"/>
      <w:r w:rsidRPr="00E15128">
        <w:rPr>
          <w:rFonts w:ascii="Book Antiqua" w:eastAsia="宋体" w:hAnsi="Book Antiqua"/>
          <w:i/>
          <w:iCs/>
          <w:color w:val="000000"/>
          <w:lang w:eastAsia="zh-CN"/>
        </w:rPr>
        <w:t>Pharmacol</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Ther</w:t>
      </w:r>
      <w:proofErr w:type="spellEnd"/>
      <w:r w:rsidRPr="00E15128">
        <w:rPr>
          <w:rFonts w:ascii="Book Antiqua" w:eastAsia="宋体" w:hAnsi="Book Antiqua"/>
          <w:color w:val="000000"/>
          <w:lang w:eastAsia="zh-CN"/>
        </w:rPr>
        <w:t> 2005; </w:t>
      </w:r>
      <w:r w:rsidRPr="00E15128">
        <w:rPr>
          <w:rFonts w:ascii="Book Antiqua" w:eastAsia="宋体" w:hAnsi="Book Antiqua"/>
          <w:b/>
          <w:bCs/>
          <w:color w:val="000000"/>
          <w:lang w:eastAsia="zh-CN"/>
        </w:rPr>
        <w:t>21</w:t>
      </w:r>
      <w:r w:rsidRPr="00E15128">
        <w:rPr>
          <w:rFonts w:ascii="Book Antiqua" w:eastAsia="宋体" w:hAnsi="Book Antiqua"/>
          <w:color w:val="000000"/>
          <w:lang w:eastAsia="zh-CN"/>
        </w:rPr>
        <w:t>: 1281-1298 [PMID: 15932359 DOI: 1</w:t>
      </w:r>
      <w:r w:rsidR="00F50C85" w:rsidRPr="00E15128">
        <w:rPr>
          <w:rFonts w:ascii="Book Antiqua" w:eastAsia="宋体" w:hAnsi="Book Antiqua"/>
          <w:color w:val="000000"/>
          <w:lang w:eastAsia="zh-CN"/>
        </w:rPr>
        <w:t>0.1111/j.1365-2036.2005.02485.x</w:t>
      </w:r>
      <w:r w:rsidRPr="00E15128">
        <w:rPr>
          <w:rFonts w:ascii="Book Antiqua" w:eastAsia="宋体" w:hAnsi="Book Antiqua"/>
          <w:color w:val="000000"/>
          <w:lang w:eastAsia="zh-CN"/>
        </w:rPr>
        <w:t>]</w:t>
      </w:r>
    </w:p>
    <w:p w14:paraId="5D1010D7" w14:textId="62132BFD" w:rsidR="000B4BB1" w:rsidRPr="00E15128" w:rsidRDefault="000B4BB1" w:rsidP="00E15128">
      <w:pPr>
        <w:spacing w:line="360" w:lineRule="auto"/>
        <w:jc w:val="both"/>
        <w:rPr>
          <w:rFonts w:ascii="Book Antiqua" w:eastAsia="宋体" w:hAnsi="Book Antiqua"/>
          <w:color w:val="000000"/>
          <w:lang w:eastAsia="zh-CN"/>
        </w:rPr>
      </w:pPr>
      <w:proofErr w:type="gramStart"/>
      <w:r w:rsidRPr="00E15128">
        <w:rPr>
          <w:rFonts w:ascii="Book Antiqua" w:eastAsia="宋体" w:hAnsi="Book Antiqua"/>
          <w:color w:val="000000"/>
          <w:lang w:eastAsia="zh-CN"/>
        </w:rPr>
        <w:t>33 </w:t>
      </w:r>
      <w:proofErr w:type="spellStart"/>
      <w:r w:rsidRPr="00E15128">
        <w:rPr>
          <w:rFonts w:ascii="Book Antiqua" w:eastAsia="宋体" w:hAnsi="Book Antiqua"/>
          <w:b/>
          <w:bCs/>
          <w:color w:val="000000"/>
          <w:lang w:eastAsia="zh-CN"/>
        </w:rPr>
        <w:t>Chait</w:t>
      </w:r>
      <w:proofErr w:type="spellEnd"/>
      <w:r w:rsidRPr="00E15128">
        <w:rPr>
          <w:rFonts w:ascii="Book Antiqua" w:eastAsia="宋体" w:hAnsi="Book Antiqua"/>
          <w:b/>
          <w:bCs/>
          <w:color w:val="000000"/>
          <w:lang w:eastAsia="zh-CN"/>
        </w:rPr>
        <w:t xml:space="preserve"> MM</w:t>
      </w:r>
      <w:r w:rsidRPr="00E15128">
        <w:rPr>
          <w:rFonts w:ascii="Book Antiqua" w:eastAsia="宋体" w:hAnsi="Book Antiqua"/>
          <w:color w:val="000000"/>
          <w:lang w:eastAsia="zh-CN"/>
        </w:rPr>
        <w:t>. Lower gastrointestinal bleeding in the elderly.</w:t>
      </w:r>
      <w:proofErr w:type="gramEnd"/>
      <w:r w:rsidRPr="00E15128">
        <w:rPr>
          <w:rFonts w:ascii="Book Antiqua" w:eastAsia="宋体" w:hAnsi="Book Antiqua"/>
          <w:color w:val="000000"/>
          <w:lang w:eastAsia="zh-CN"/>
        </w:rPr>
        <w:t> </w:t>
      </w:r>
      <w:r w:rsidRPr="00E15128">
        <w:rPr>
          <w:rFonts w:ascii="Book Antiqua" w:eastAsia="宋体" w:hAnsi="Book Antiqua"/>
          <w:i/>
          <w:iCs/>
          <w:color w:val="000000"/>
          <w:lang w:eastAsia="zh-CN"/>
        </w:rPr>
        <w:t xml:space="preserve">World J </w:t>
      </w:r>
      <w:proofErr w:type="spellStart"/>
      <w:r w:rsidRPr="00E15128">
        <w:rPr>
          <w:rFonts w:ascii="Book Antiqua" w:eastAsia="宋体" w:hAnsi="Book Antiqua"/>
          <w:i/>
          <w:iCs/>
          <w:color w:val="000000"/>
          <w:lang w:eastAsia="zh-CN"/>
        </w:rPr>
        <w:t>Gastrointest</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Endosc</w:t>
      </w:r>
      <w:proofErr w:type="spellEnd"/>
      <w:r w:rsidRPr="00E15128">
        <w:rPr>
          <w:rFonts w:ascii="Book Antiqua" w:eastAsia="宋体" w:hAnsi="Book Antiqua"/>
          <w:color w:val="000000"/>
          <w:lang w:eastAsia="zh-CN"/>
        </w:rPr>
        <w:t> 2010; </w:t>
      </w:r>
      <w:r w:rsidRPr="00E15128">
        <w:rPr>
          <w:rFonts w:ascii="Book Antiqua" w:eastAsia="宋体" w:hAnsi="Book Antiqua"/>
          <w:b/>
          <w:bCs/>
          <w:color w:val="000000"/>
          <w:lang w:eastAsia="zh-CN"/>
        </w:rPr>
        <w:t>2</w:t>
      </w:r>
      <w:r w:rsidRPr="00E15128">
        <w:rPr>
          <w:rFonts w:ascii="Book Antiqua" w:eastAsia="宋体" w:hAnsi="Book Antiqua"/>
          <w:color w:val="000000"/>
          <w:lang w:eastAsia="zh-CN"/>
        </w:rPr>
        <w:t>: 147-154 [PMID: 21160742 DOI: 10</w:t>
      </w:r>
      <w:r w:rsidR="00F50C85" w:rsidRPr="00E15128">
        <w:rPr>
          <w:rFonts w:ascii="Book Antiqua" w:eastAsia="宋体" w:hAnsi="Book Antiqua"/>
          <w:color w:val="000000"/>
          <w:lang w:eastAsia="zh-CN"/>
        </w:rPr>
        <w:t>.4253/wjge.v2.i5.147</w:t>
      </w:r>
      <w:r w:rsidRPr="00E15128">
        <w:rPr>
          <w:rFonts w:ascii="Book Antiqua" w:eastAsia="宋体" w:hAnsi="Book Antiqua"/>
          <w:color w:val="000000"/>
          <w:lang w:eastAsia="zh-CN"/>
        </w:rPr>
        <w:t>]</w:t>
      </w:r>
    </w:p>
    <w:p w14:paraId="4C62E757" w14:textId="44CDC090"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lastRenderedPageBreak/>
        <w:t>34 </w:t>
      </w:r>
      <w:proofErr w:type="spellStart"/>
      <w:r w:rsidRPr="00E15128">
        <w:rPr>
          <w:rFonts w:ascii="Book Antiqua" w:eastAsia="宋体" w:hAnsi="Book Antiqua"/>
          <w:b/>
          <w:bCs/>
          <w:color w:val="000000"/>
          <w:lang w:eastAsia="zh-CN"/>
        </w:rPr>
        <w:t>Brunnler</w:t>
      </w:r>
      <w:proofErr w:type="spellEnd"/>
      <w:r w:rsidRPr="00E15128">
        <w:rPr>
          <w:rFonts w:ascii="Book Antiqua" w:eastAsia="宋体" w:hAnsi="Book Antiqua"/>
          <w:b/>
          <w:bCs/>
          <w:color w:val="000000"/>
          <w:lang w:eastAsia="zh-CN"/>
        </w:rPr>
        <w:t xml:space="preserve"> T</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Klebl</w:t>
      </w:r>
      <w:proofErr w:type="spellEnd"/>
      <w:r w:rsidRPr="00E15128">
        <w:rPr>
          <w:rFonts w:ascii="Book Antiqua" w:eastAsia="宋体" w:hAnsi="Book Antiqua"/>
          <w:color w:val="000000"/>
          <w:lang w:eastAsia="zh-CN"/>
        </w:rPr>
        <w:t xml:space="preserve"> F, </w:t>
      </w:r>
      <w:proofErr w:type="spellStart"/>
      <w:r w:rsidRPr="00E15128">
        <w:rPr>
          <w:rFonts w:ascii="Book Antiqua" w:eastAsia="宋体" w:hAnsi="Book Antiqua"/>
          <w:color w:val="000000"/>
          <w:lang w:eastAsia="zh-CN"/>
        </w:rPr>
        <w:t>Mundorff</w:t>
      </w:r>
      <w:proofErr w:type="spellEnd"/>
      <w:r w:rsidRPr="00E15128">
        <w:rPr>
          <w:rFonts w:ascii="Book Antiqua" w:eastAsia="宋体" w:hAnsi="Book Antiqua"/>
          <w:color w:val="000000"/>
          <w:lang w:eastAsia="zh-CN"/>
        </w:rPr>
        <w:t xml:space="preserve"> S, </w:t>
      </w:r>
      <w:proofErr w:type="spellStart"/>
      <w:r w:rsidRPr="00E15128">
        <w:rPr>
          <w:rFonts w:ascii="Book Antiqua" w:eastAsia="宋体" w:hAnsi="Book Antiqua"/>
          <w:color w:val="000000"/>
          <w:lang w:eastAsia="zh-CN"/>
        </w:rPr>
        <w:t>Eilles</w:t>
      </w:r>
      <w:proofErr w:type="spellEnd"/>
      <w:r w:rsidRPr="00E15128">
        <w:rPr>
          <w:rFonts w:ascii="Book Antiqua" w:eastAsia="宋体" w:hAnsi="Book Antiqua"/>
          <w:color w:val="000000"/>
          <w:lang w:eastAsia="zh-CN"/>
        </w:rPr>
        <w:t xml:space="preserve"> C, </w:t>
      </w:r>
      <w:proofErr w:type="spellStart"/>
      <w:r w:rsidRPr="00E15128">
        <w:rPr>
          <w:rFonts w:ascii="Book Antiqua" w:eastAsia="宋体" w:hAnsi="Book Antiqua"/>
          <w:color w:val="000000"/>
          <w:lang w:eastAsia="zh-CN"/>
        </w:rPr>
        <w:t>Reng</w:t>
      </w:r>
      <w:proofErr w:type="spellEnd"/>
      <w:r w:rsidRPr="00E15128">
        <w:rPr>
          <w:rFonts w:ascii="Book Antiqua" w:eastAsia="宋体" w:hAnsi="Book Antiqua"/>
          <w:color w:val="000000"/>
          <w:lang w:eastAsia="zh-CN"/>
        </w:rPr>
        <w:t xml:space="preserve"> M, von </w:t>
      </w:r>
      <w:proofErr w:type="spellStart"/>
      <w:r w:rsidRPr="00E15128">
        <w:rPr>
          <w:rFonts w:ascii="Book Antiqua" w:eastAsia="宋体" w:hAnsi="Book Antiqua"/>
          <w:color w:val="000000"/>
          <w:lang w:eastAsia="zh-CN"/>
        </w:rPr>
        <w:t>Korn</w:t>
      </w:r>
      <w:proofErr w:type="spellEnd"/>
      <w:r w:rsidRPr="00E15128">
        <w:rPr>
          <w:rFonts w:ascii="Book Antiqua" w:eastAsia="宋体" w:hAnsi="Book Antiqua"/>
          <w:color w:val="000000"/>
          <w:lang w:eastAsia="zh-CN"/>
        </w:rPr>
        <w:t xml:space="preserve"> H, </w:t>
      </w:r>
      <w:proofErr w:type="spellStart"/>
      <w:r w:rsidRPr="00E15128">
        <w:rPr>
          <w:rFonts w:ascii="Book Antiqua" w:eastAsia="宋体" w:hAnsi="Book Antiqua"/>
          <w:color w:val="000000"/>
          <w:lang w:eastAsia="zh-CN"/>
        </w:rPr>
        <w:t>Scholmerich</w:t>
      </w:r>
      <w:proofErr w:type="spellEnd"/>
      <w:r w:rsidRPr="00E15128">
        <w:rPr>
          <w:rFonts w:ascii="Book Antiqua" w:eastAsia="宋体" w:hAnsi="Book Antiqua"/>
          <w:color w:val="000000"/>
          <w:lang w:eastAsia="zh-CN"/>
        </w:rPr>
        <w:t xml:space="preserve"> J, </w:t>
      </w:r>
      <w:proofErr w:type="spellStart"/>
      <w:r w:rsidRPr="00E15128">
        <w:rPr>
          <w:rFonts w:ascii="Book Antiqua" w:eastAsia="宋体" w:hAnsi="Book Antiqua"/>
          <w:color w:val="000000"/>
          <w:lang w:eastAsia="zh-CN"/>
        </w:rPr>
        <w:t>Langgartner</w:t>
      </w:r>
      <w:proofErr w:type="spellEnd"/>
      <w:r w:rsidRPr="00E15128">
        <w:rPr>
          <w:rFonts w:ascii="Book Antiqua" w:eastAsia="宋体" w:hAnsi="Book Antiqua"/>
          <w:color w:val="000000"/>
          <w:lang w:eastAsia="zh-CN"/>
        </w:rPr>
        <w:t xml:space="preserve"> J, </w:t>
      </w:r>
      <w:proofErr w:type="spellStart"/>
      <w:r w:rsidRPr="00E15128">
        <w:rPr>
          <w:rFonts w:ascii="Book Antiqua" w:eastAsia="宋体" w:hAnsi="Book Antiqua"/>
          <w:color w:val="000000"/>
          <w:lang w:eastAsia="zh-CN"/>
        </w:rPr>
        <w:t>Grune</w:t>
      </w:r>
      <w:proofErr w:type="spellEnd"/>
      <w:r w:rsidRPr="00E15128">
        <w:rPr>
          <w:rFonts w:ascii="Book Antiqua" w:eastAsia="宋体" w:hAnsi="Book Antiqua"/>
          <w:color w:val="000000"/>
          <w:lang w:eastAsia="zh-CN"/>
        </w:rPr>
        <w:t xml:space="preserve"> S. Significance of </w:t>
      </w:r>
      <w:proofErr w:type="spellStart"/>
      <w:r w:rsidRPr="00E15128">
        <w:rPr>
          <w:rFonts w:ascii="Book Antiqua" w:eastAsia="宋体" w:hAnsi="Book Antiqua"/>
          <w:color w:val="000000"/>
          <w:lang w:eastAsia="zh-CN"/>
        </w:rPr>
        <w:t>scintigraphy</w:t>
      </w:r>
      <w:proofErr w:type="spellEnd"/>
      <w:r w:rsidRPr="00E15128">
        <w:rPr>
          <w:rFonts w:ascii="Book Antiqua" w:eastAsia="宋体" w:hAnsi="Book Antiqua"/>
          <w:color w:val="000000"/>
          <w:lang w:eastAsia="zh-CN"/>
        </w:rPr>
        <w:t xml:space="preserve"> for the </w:t>
      </w:r>
      <w:proofErr w:type="spellStart"/>
      <w:r w:rsidRPr="00E15128">
        <w:rPr>
          <w:rFonts w:ascii="Book Antiqua" w:eastAsia="宋体" w:hAnsi="Book Antiqua"/>
          <w:color w:val="000000"/>
          <w:lang w:eastAsia="zh-CN"/>
        </w:rPr>
        <w:t>localisation</w:t>
      </w:r>
      <w:proofErr w:type="spellEnd"/>
      <w:r w:rsidRPr="00E15128">
        <w:rPr>
          <w:rFonts w:ascii="Book Antiqua" w:eastAsia="宋体" w:hAnsi="Book Antiqua"/>
          <w:color w:val="000000"/>
          <w:lang w:eastAsia="zh-CN"/>
        </w:rPr>
        <w:t xml:space="preserve"> of obscure gastrointestinal bleedings. </w:t>
      </w:r>
      <w:r w:rsidRPr="00E15128">
        <w:rPr>
          <w:rFonts w:ascii="Book Antiqua" w:eastAsia="宋体" w:hAnsi="Book Antiqua"/>
          <w:i/>
          <w:iCs/>
          <w:color w:val="000000"/>
          <w:lang w:eastAsia="zh-CN"/>
        </w:rPr>
        <w:t xml:space="preserve">World J </w:t>
      </w:r>
      <w:proofErr w:type="spellStart"/>
      <w:r w:rsidRPr="00E15128">
        <w:rPr>
          <w:rFonts w:ascii="Book Antiqua" w:eastAsia="宋体" w:hAnsi="Book Antiqua"/>
          <w:i/>
          <w:iCs/>
          <w:color w:val="000000"/>
          <w:lang w:eastAsia="zh-CN"/>
        </w:rPr>
        <w:t>Gastroenterol</w:t>
      </w:r>
      <w:proofErr w:type="spellEnd"/>
      <w:r w:rsidRPr="00E15128">
        <w:rPr>
          <w:rFonts w:ascii="Book Antiqua" w:eastAsia="宋体" w:hAnsi="Book Antiqua"/>
          <w:color w:val="000000"/>
          <w:lang w:eastAsia="zh-CN"/>
        </w:rPr>
        <w:t> 2008; </w:t>
      </w:r>
      <w:r w:rsidRPr="00E15128">
        <w:rPr>
          <w:rFonts w:ascii="Book Antiqua" w:eastAsia="宋体" w:hAnsi="Book Antiqua"/>
          <w:b/>
          <w:bCs/>
          <w:color w:val="000000"/>
          <w:lang w:eastAsia="zh-CN"/>
        </w:rPr>
        <w:t>14</w:t>
      </w:r>
      <w:r w:rsidRPr="00E15128">
        <w:rPr>
          <w:rFonts w:ascii="Book Antiqua" w:eastAsia="宋体" w:hAnsi="Book Antiqua"/>
          <w:color w:val="000000"/>
          <w:lang w:eastAsia="zh-CN"/>
        </w:rPr>
        <w:t>: 5015-5019 [PMID: 18</w:t>
      </w:r>
      <w:r w:rsidR="00F50C85" w:rsidRPr="00E15128">
        <w:rPr>
          <w:rFonts w:ascii="Book Antiqua" w:eastAsia="宋体" w:hAnsi="Book Antiqua"/>
          <w:color w:val="000000"/>
          <w:lang w:eastAsia="zh-CN"/>
        </w:rPr>
        <w:t>763283 DOI: 10.3748/wjg.14.5015</w:t>
      </w:r>
      <w:r w:rsidRPr="00E15128">
        <w:rPr>
          <w:rFonts w:ascii="Book Antiqua" w:eastAsia="宋体" w:hAnsi="Book Antiqua"/>
          <w:color w:val="000000"/>
          <w:lang w:eastAsia="zh-CN"/>
        </w:rPr>
        <w:t>]</w:t>
      </w:r>
    </w:p>
    <w:p w14:paraId="0951C947" w14:textId="40AA0F07"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35 </w:t>
      </w:r>
      <w:r w:rsidRPr="00E15128">
        <w:rPr>
          <w:rFonts w:ascii="Book Antiqua" w:eastAsia="宋体" w:hAnsi="Book Antiqua"/>
          <w:b/>
          <w:bCs/>
          <w:color w:val="000000"/>
          <w:lang w:eastAsia="zh-CN"/>
        </w:rPr>
        <w:t>Cave DR</w:t>
      </w:r>
      <w:r w:rsidRPr="00E15128">
        <w:rPr>
          <w:rFonts w:ascii="Book Antiqua" w:eastAsia="宋体" w:hAnsi="Book Antiqua"/>
          <w:color w:val="000000"/>
          <w:lang w:eastAsia="zh-CN"/>
        </w:rPr>
        <w:t xml:space="preserve">. Obscure gastrointestinal bleeding: the role of the tagged red blood cell scan, </w:t>
      </w:r>
      <w:proofErr w:type="spellStart"/>
      <w:r w:rsidRPr="00E15128">
        <w:rPr>
          <w:rFonts w:ascii="Book Antiqua" w:eastAsia="宋体" w:hAnsi="Book Antiqua"/>
          <w:color w:val="000000"/>
          <w:lang w:eastAsia="zh-CN"/>
        </w:rPr>
        <w:t>enteroscopy</w:t>
      </w:r>
      <w:proofErr w:type="spellEnd"/>
      <w:r w:rsidRPr="00E15128">
        <w:rPr>
          <w:rFonts w:ascii="Book Antiqua" w:eastAsia="宋体" w:hAnsi="Book Antiqua"/>
          <w:color w:val="000000"/>
          <w:lang w:eastAsia="zh-CN"/>
        </w:rPr>
        <w:t>, and capsule endoscopy. </w:t>
      </w:r>
      <w:proofErr w:type="spellStart"/>
      <w:r w:rsidRPr="00E15128">
        <w:rPr>
          <w:rFonts w:ascii="Book Antiqua" w:eastAsia="宋体" w:hAnsi="Book Antiqua"/>
          <w:i/>
          <w:iCs/>
          <w:color w:val="000000"/>
          <w:lang w:eastAsia="zh-CN"/>
        </w:rPr>
        <w:t>Clin</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Gastroenterol</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Hepatol</w:t>
      </w:r>
      <w:proofErr w:type="spellEnd"/>
      <w:r w:rsidRPr="00E15128">
        <w:rPr>
          <w:rFonts w:ascii="Book Antiqua" w:eastAsia="宋体" w:hAnsi="Book Antiqua"/>
          <w:color w:val="000000"/>
          <w:lang w:eastAsia="zh-CN"/>
        </w:rPr>
        <w:t> 2005; </w:t>
      </w:r>
      <w:r w:rsidRPr="00E15128">
        <w:rPr>
          <w:rFonts w:ascii="Book Antiqua" w:eastAsia="宋体" w:hAnsi="Book Antiqua"/>
          <w:b/>
          <w:bCs/>
          <w:color w:val="000000"/>
          <w:lang w:eastAsia="zh-CN"/>
        </w:rPr>
        <w:t>3</w:t>
      </w:r>
      <w:r w:rsidRPr="00E15128">
        <w:rPr>
          <w:rFonts w:ascii="Book Antiqua" w:eastAsia="宋体" w:hAnsi="Book Antiqua"/>
          <w:color w:val="000000"/>
          <w:lang w:eastAsia="zh-CN"/>
        </w:rPr>
        <w:t>: 959-963 [PMID: 16234039 DOI: 10.1016/S</w:t>
      </w:r>
      <w:r w:rsidR="00F50C85" w:rsidRPr="00E15128">
        <w:rPr>
          <w:rFonts w:ascii="Book Antiqua" w:eastAsia="宋体" w:hAnsi="Book Antiqua"/>
          <w:color w:val="000000"/>
          <w:lang w:eastAsia="zh-CN"/>
        </w:rPr>
        <w:t>1542-3565(05)00716-0</w:t>
      </w:r>
      <w:r w:rsidRPr="00E15128">
        <w:rPr>
          <w:rFonts w:ascii="Book Antiqua" w:eastAsia="宋体" w:hAnsi="Book Antiqua"/>
          <w:color w:val="000000"/>
          <w:lang w:eastAsia="zh-CN"/>
        </w:rPr>
        <w:t>]</w:t>
      </w:r>
    </w:p>
    <w:p w14:paraId="21A36603" w14:textId="030754BA" w:rsidR="000B4BB1" w:rsidRPr="00E15128" w:rsidRDefault="000B4BB1" w:rsidP="00E15128">
      <w:pPr>
        <w:spacing w:line="360" w:lineRule="auto"/>
        <w:jc w:val="both"/>
        <w:rPr>
          <w:rFonts w:ascii="Book Antiqua" w:eastAsia="宋体" w:hAnsi="Book Antiqua"/>
          <w:color w:val="000000"/>
          <w:lang w:eastAsia="zh-CN"/>
        </w:rPr>
      </w:pPr>
      <w:proofErr w:type="gramStart"/>
      <w:r w:rsidRPr="00E15128">
        <w:rPr>
          <w:rFonts w:ascii="Book Antiqua" w:eastAsia="宋体" w:hAnsi="Book Antiqua"/>
          <w:color w:val="000000"/>
          <w:lang w:eastAsia="zh-CN"/>
        </w:rPr>
        <w:t>36 </w:t>
      </w:r>
      <w:r w:rsidRPr="00E15128">
        <w:rPr>
          <w:rFonts w:ascii="Book Antiqua" w:eastAsia="宋体" w:hAnsi="Book Antiqua"/>
          <w:b/>
          <w:bCs/>
          <w:color w:val="000000"/>
          <w:lang w:eastAsia="zh-CN"/>
        </w:rPr>
        <w:t>Gerson LB</w:t>
      </w:r>
      <w:r w:rsidRPr="00E15128">
        <w:rPr>
          <w:rFonts w:ascii="Book Antiqua" w:eastAsia="宋体" w:hAnsi="Book Antiqua"/>
          <w:color w:val="000000"/>
          <w:lang w:eastAsia="zh-CN"/>
        </w:rPr>
        <w:t>. Recurrent gastrointestinal bleeding after negative upper endoscopy and colonoscopy.</w:t>
      </w:r>
      <w:proofErr w:type="gramEnd"/>
      <w:r w:rsidRPr="00E15128">
        <w:rPr>
          <w:rFonts w:ascii="Book Antiqua" w:eastAsia="宋体" w:hAnsi="Book Antiqua"/>
          <w:color w:val="000000"/>
          <w:lang w:eastAsia="zh-CN"/>
        </w:rPr>
        <w:t> </w:t>
      </w:r>
      <w:proofErr w:type="spellStart"/>
      <w:r w:rsidRPr="00E15128">
        <w:rPr>
          <w:rFonts w:ascii="Book Antiqua" w:eastAsia="宋体" w:hAnsi="Book Antiqua"/>
          <w:i/>
          <w:iCs/>
          <w:color w:val="000000"/>
          <w:lang w:eastAsia="zh-CN"/>
        </w:rPr>
        <w:t>Clin</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Gastroenterol</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Hepatol</w:t>
      </w:r>
      <w:proofErr w:type="spellEnd"/>
      <w:r w:rsidRPr="00E15128">
        <w:rPr>
          <w:rFonts w:ascii="Book Antiqua" w:eastAsia="宋体" w:hAnsi="Book Antiqua"/>
          <w:color w:val="000000"/>
          <w:lang w:eastAsia="zh-CN"/>
        </w:rPr>
        <w:t> 2009; </w:t>
      </w:r>
      <w:r w:rsidRPr="00E15128">
        <w:rPr>
          <w:rFonts w:ascii="Book Antiqua" w:eastAsia="宋体" w:hAnsi="Book Antiqua"/>
          <w:b/>
          <w:bCs/>
          <w:color w:val="000000"/>
          <w:lang w:eastAsia="zh-CN"/>
        </w:rPr>
        <w:t>7</w:t>
      </w:r>
      <w:r w:rsidRPr="00E15128">
        <w:rPr>
          <w:rFonts w:ascii="Book Antiqua" w:eastAsia="宋体" w:hAnsi="Book Antiqua"/>
          <w:color w:val="000000"/>
          <w:lang w:eastAsia="zh-CN"/>
        </w:rPr>
        <w:t>: 828-833 [PMID: 19306947</w:t>
      </w:r>
      <w:r w:rsidR="00F50C85" w:rsidRPr="00E15128">
        <w:rPr>
          <w:rFonts w:ascii="Book Antiqua" w:eastAsia="宋体" w:hAnsi="Book Antiqua"/>
          <w:color w:val="000000"/>
          <w:lang w:eastAsia="zh-CN"/>
        </w:rPr>
        <w:t xml:space="preserve"> DOI: 10.1016/j.cgh.2009.03.010</w:t>
      </w:r>
      <w:r w:rsidRPr="00E15128">
        <w:rPr>
          <w:rFonts w:ascii="Book Antiqua" w:eastAsia="宋体" w:hAnsi="Book Antiqua"/>
          <w:color w:val="000000"/>
          <w:lang w:eastAsia="zh-CN"/>
        </w:rPr>
        <w:t>]</w:t>
      </w:r>
    </w:p>
    <w:p w14:paraId="148D43EE" w14:textId="72A84CF2"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37 </w:t>
      </w:r>
      <w:proofErr w:type="spellStart"/>
      <w:r w:rsidRPr="00E15128">
        <w:rPr>
          <w:rFonts w:ascii="Book Antiqua" w:eastAsia="宋体" w:hAnsi="Book Antiqua"/>
          <w:b/>
          <w:bCs/>
          <w:color w:val="000000"/>
          <w:lang w:eastAsia="zh-CN"/>
        </w:rPr>
        <w:t>Howarth</w:t>
      </w:r>
      <w:proofErr w:type="spellEnd"/>
      <w:r w:rsidRPr="00E15128">
        <w:rPr>
          <w:rFonts w:ascii="Book Antiqua" w:eastAsia="宋体" w:hAnsi="Book Antiqua"/>
          <w:b/>
          <w:bCs/>
          <w:color w:val="000000"/>
          <w:lang w:eastAsia="zh-CN"/>
        </w:rPr>
        <w:t xml:space="preserve"> DM</w:t>
      </w:r>
      <w:r w:rsidRPr="00E15128">
        <w:rPr>
          <w:rFonts w:ascii="Book Antiqua" w:eastAsia="宋体" w:hAnsi="Book Antiqua"/>
          <w:color w:val="000000"/>
          <w:lang w:eastAsia="zh-CN"/>
        </w:rPr>
        <w:t xml:space="preserve">, Tang K, Lees W. </w:t>
      </w:r>
      <w:proofErr w:type="gramStart"/>
      <w:r w:rsidRPr="00E15128">
        <w:rPr>
          <w:rFonts w:ascii="Book Antiqua" w:eastAsia="宋体" w:hAnsi="Book Antiqua"/>
          <w:color w:val="000000"/>
          <w:lang w:eastAsia="zh-CN"/>
        </w:rPr>
        <w:t xml:space="preserve">The clinical utility of nuclear medicine imaging for the detection of occult gastrointestinal </w:t>
      </w:r>
      <w:proofErr w:type="spellStart"/>
      <w:r w:rsidRPr="00E15128">
        <w:rPr>
          <w:rFonts w:ascii="Book Antiqua" w:eastAsia="宋体" w:hAnsi="Book Antiqua"/>
          <w:color w:val="000000"/>
          <w:lang w:eastAsia="zh-CN"/>
        </w:rPr>
        <w:t>haemorrhage</w:t>
      </w:r>
      <w:proofErr w:type="spellEnd"/>
      <w:r w:rsidRPr="00E15128">
        <w:rPr>
          <w:rFonts w:ascii="Book Antiqua" w:eastAsia="宋体" w:hAnsi="Book Antiqua"/>
          <w:color w:val="000000"/>
          <w:lang w:eastAsia="zh-CN"/>
        </w:rPr>
        <w:t>.</w:t>
      </w:r>
      <w:proofErr w:type="gramEnd"/>
      <w:r w:rsidRPr="00E15128">
        <w:rPr>
          <w:rFonts w:ascii="Book Antiqua" w:eastAsia="宋体" w:hAnsi="Book Antiqua"/>
          <w:color w:val="000000"/>
          <w:lang w:eastAsia="zh-CN"/>
        </w:rPr>
        <w:t> </w:t>
      </w:r>
      <w:proofErr w:type="spellStart"/>
      <w:r w:rsidRPr="00E15128">
        <w:rPr>
          <w:rFonts w:ascii="Book Antiqua" w:eastAsia="宋体" w:hAnsi="Book Antiqua"/>
          <w:i/>
          <w:iCs/>
          <w:color w:val="000000"/>
          <w:lang w:eastAsia="zh-CN"/>
        </w:rPr>
        <w:t>Nucl</w:t>
      </w:r>
      <w:proofErr w:type="spellEnd"/>
      <w:r w:rsidRPr="00E15128">
        <w:rPr>
          <w:rFonts w:ascii="Book Antiqua" w:eastAsia="宋体" w:hAnsi="Book Antiqua"/>
          <w:i/>
          <w:iCs/>
          <w:color w:val="000000"/>
          <w:lang w:eastAsia="zh-CN"/>
        </w:rPr>
        <w:t xml:space="preserve"> Med </w:t>
      </w:r>
      <w:proofErr w:type="spellStart"/>
      <w:r w:rsidRPr="00E15128">
        <w:rPr>
          <w:rFonts w:ascii="Book Antiqua" w:eastAsia="宋体" w:hAnsi="Book Antiqua"/>
          <w:i/>
          <w:iCs/>
          <w:color w:val="000000"/>
          <w:lang w:eastAsia="zh-CN"/>
        </w:rPr>
        <w:t>Commun</w:t>
      </w:r>
      <w:proofErr w:type="spellEnd"/>
      <w:r w:rsidRPr="00E15128">
        <w:rPr>
          <w:rFonts w:ascii="Book Antiqua" w:eastAsia="宋体" w:hAnsi="Book Antiqua"/>
          <w:color w:val="000000"/>
          <w:lang w:eastAsia="zh-CN"/>
        </w:rPr>
        <w:t> 2002; </w:t>
      </w:r>
      <w:r w:rsidRPr="00E15128">
        <w:rPr>
          <w:rFonts w:ascii="Book Antiqua" w:eastAsia="宋体" w:hAnsi="Book Antiqua"/>
          <w:b/>
          <w:bCs/>
          <w:color w:val="000000"/>
          <w:lang w:eastAsia="zh-CN"/>
        </w:rPr>
        <w:t>23</w:t>
      </w:r>
      <w:r w:rsidRPr="00E15128">
        <w:rPr>
          <w:rFonts w:ascii="Book Antiqua" w:eastAsia="宋体" w:hAnsi="Book Antiqua"/>
          <w:color w:val="000000"/>
          <w:lang w:eastAsia="zh-CN"/>
        </w:rPr>
        <w:t>: 591-594 [PMID: 12029216 DOI: 1</w:t>
      </w:r>
      <w:r w:rsidR="00F50C85" w:rsidRPr="00E15128">
        <w:rPr>
          <w:rFonts w:ascii="Book Antiqua" w:eastAsia="宋体" w:hAnsi="Book Antiqua"/>
          <w:color w:val="000000"/>
          <w:lang w:eastAsia="zh-CN"/>
        </w:rPr>
        <w:t>0.1053/j.semnuclmed.2005.11.001</w:t>
      </w:r>
      <w:r w:rsidRPr="00E15128">
        <w:rPr>
          <w:rFonts w:ascii="Book Antiqua" w:eastAsia="宋体" w:hAnsi="Book Antiqua"/>
          <w:color w:val="000000"/>
          <w:lang w:eastAsia="zh-CN"/>
        </w:rPr>
        <w:t>]</w:t>
      </w:r>
    </w:p>
    <w:p w14:paraId="0A73B5D7" w14:textId="470F47E8"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38 </w:t>
      </w:r>
      <w:r w:rsidRPr="00E15128">
        <w:rPr>
          <w:rFonts w:ascii="Book Antiqua" w:eastAsia="宋体" w:hAnsi="Book Antiqua"/>
          <w:b/>
          <w:bCs/>
          <w:color w:val="000000"/>
          <w:lang w:eastAsia="zh-CN"/>
        </w:rPr>
        <w:t>Nicholson ML</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Neoptolemos</w:t>
      </w:r>
      <w:proofErr w:type="spellEnd"/>
      <w:r w:rsidRPr="00E15128">
        <w:rPr>
          <w:rFonts w:ascii="Book Antiqua" w:eastAsia="宋体" w:hAnsi="Book Antiqua"/>
          <w:color w:val="000000"/>
          <w:lang w:eastAsia="zh-CN"/>
        </w:rPr>
        <w:t xml:space="preserve"> JP, Sharp JF, Watkin EM, </w:t>
      </w:r>
      <w:proofErr w:type="spellStart"/>
      <w:r w:rsidRPr="00E15128">
        <w:rPr>
          <w:rFonts w:ascii="Book Antiqua" w:eastAsia="宋体" w:hAnsi="Book Antiqua"/>
          <w:color w:val="000000"/>
          <w:lang w:eastAsia="zh-CN"/>
        </w:rPr>
        <w:t>Fossard</w:t>
      </w:r>
      <w:proofErr w:type="spellEnd"/>
      <w:r w:rsidRPr="00E15128">
        <w:rPr>
          <w:rFonts w:ascii="Book Antiqua" w:eastAsia="宋体" w:hAnsi="Book Antiqua"/>
          <w:color w:val="000000"/>
          <w:lang w:eastAsia="zh-CN"/>
        </w:rPr>
        <w:t xml:space="preserve"> DP. </w:t>
      </w:r>
      <w:proofErr w:type="gramStart"/>
      <w:r w:rsidRPr="00E15128">
        <w:rPr>
          <w:rFonts w:ascii="Book Antiqua" w:eastAsia="宋体" w:hAnsi="Book Antiqua"/>
          <w:color w:val="000000"/>
          <w:lang w:eastAsia="zh-CN"/>
        </w:rPr>
        <w:t xml:space="preserve">Localization of lower gastrointestinal bleeding using in vivo technetium-99m-labelled red blood cell </w:t>
      </w:r>
      <w:proofErr w:type="spellStart"/>
      <w:r w:rsidRPr="00E15128">
        <w:rPr>
          <w:rFonts w:ascii="Book Antiqua" w:eastAsia="宋体" w:hAnsi="Book Antiqua"/>
          <w:color w:val="000000"/>
          <w:lang w:eastAsia="zh-CN"/>
        </w:rPr>
        <w:t>scintigraphy</w:t>
      </w:r>
      <w:proofErr w:type="spellEnd"/>
      <w:r w:rsidRPr="00E15128">
        <w:rPr>
          <w:rFonts w:ascii="Book Antiqua" w:eastAsia="宋体" w:hAnsi="Book Antiqua"/>
          <w:color w:val="000000"/>
          <w:lang w:eastAsia="zh-CN"/>
        </w:rPr>
        <w:t>.</w:t>
      </w:r>
      <w:proofErr w:type="gramEnd"/>
      <w:r w:rsidRPr="00E15128">
        <w:rPr>
          <w:rFonts w:ascii="Book Antiqua" w:eastAsia="宋体" w:hAnsi="Book Antiqua"/>
          <w:color w:val="000000"/>
          <w:lang w:eastAsia="zh-CN"/>
        </w:rPr>
        <w:t> </w:t>
      </w:r>
      <w:r w:rsidRPr="00E15128">
        <w:rPr>
          <w:rFonts w:ascii="Book Antiqua" w:eastAsia="宋体" w:hAnsi="Book Antiqua"/>
          <w:i/>
          <w:iCs/>
          <w:color w:val="000000"/>
          <w:lang w:eastAsia="zh-CN"/>
        </w:rPr>
        <w:t xml:space="preserve">Br J </w:t>
      </w:r>
      <w:proofErr w:type="spellStart"/>
      <w:r w:rsidRPr="00E15128">
        <w:rPr>
          <w:rFonts w:ascii="Book Antiqua" w:eastAsia="宋体" w:hAnsi="Book Antiqua"/>
          <w:i/>
          <w:iCs/>
          <w:color w:val="000000"/>
          <w:lang w:eastAsia="zh-CN"/>
        </w:rPr>
        <w:t>Surg</w:t>
      </w:r>
      <w:proofErr w:type="spellEnd"/>
      <w:r w:rsidRPr="00E15128">
        <w:rPr>
          <w:rFonts w:ascii="Book Antiqua" w:eastAsia="宋体" w:hAnsi="Book Antiqua"/>
          <w:color w:val="000000"/>
          <w:lang w:eastAsia="zh-CN"/>
        </w:rPr>
        <w:t> 1989; </w:t>
      </w:r>
      <w:r w:rsidRPr="00E15128">
        <w:rPr>
          <w:rFonts w:ascii="Book Antiqua" w:eastAsia="宋体" w:hAnsi="Book Antiqua"/>
          <w:b/>
          <w:bCs/>
          <w:color w:val="000000"/>
          <w:lang w:eastAsia="zh-CN"/>
        </w:rPr>
        <w:t>76</w:t>
      </w:r>
      <w:r w:rsidRPr="00E15128">
        <w:rPr>
          <w:rFonts w:ascii="Book Antiqua" w:eastAsia="宋体" w:hAnsi="Book Antiqua"/>
          <w:color w:val="000000"/>
          <w:lang w:eastAsia="zh-CN"/>
        </w:rPr>
        <w:t>: 358-361 [PMID: 2541</w:t>
      </w:r>
      <w:r w:rsidR="00F50C85" w:rsidRPr="00E15128">
        <w:rPr>
          <w:rFonts w:ascii="Book Antiqua" w:eastAsia="宋体" w:hAnsi="Book Antiqua"/>
          <w:color w:val="000000"/>
          <w:lang w:eastAsia="zh-CN"/>
        </w:rPr>
        <w:t>861 DOI: 10.1002/bjs.1800760415</w:t>
      </w:r>
      <w:r w:rsidRPr="00E15128">
        <w:rPr>
          <w:rFonts w:ascii="Book Antiqua" w:eastAsia="宋体" w:hAnsi="Book Antiqua"/>
          <w:color w:val="000000"/>
          <w:lang w:eastAsia="zh-CN"/>
        </w:rPr>
        <w:t>]</w:t>
      </w:r>
    </w:p>
    <w:p w14:paraId="1413AB4F" w14:textId="170809C6"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39 </w:t>
      </w:r>
      <w:r w:rsidRPr="00E15128">
        <w:rPr>
          <w:rFonts w:ascii="Book Antiqua" w:eastAsia="宋体" w:hAnsi="Book Antiqua"/>
          <w:b/>
          <w:bCs/>
          <w:color w:val="000000"/>
          <w:lang w:eastAsia="zh-CN"/>
        </w:rPr>
        <w:t>Feingold DL</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Caliendo</w:t>
      </w:r>
      <w:proofErr w:type="spellEnd"/>
      <w:r w:rsidRPr="00E15128">
        <w:rPr>
          <w:rFonts w:ascii="Book Antiqua" w:eastAsia="宋体" w:hAnsi="Book Antiqua"/>
          <w:color w:val="000000"/>
          <w:lang w:eastAsia="zh-CN"/>
        </w:rPr>
        <w:t xml:space="preserve"> FJ, Chinn BT, </w:t>
      </w:r>
      <w:proofErr w:type="spellStart"/>
      <w:r w:rsidRPr="00E15128">
        <w:rPr>
          <w:rFonts w:ascii="Book Antiqua" w:eastAsia="宋体" w:hAnsi="Book Antiqua"/>
          <w:color w:val="000000"/>
          <w:lang w:eastAsia="zh-CN"/>
        </w:rPr>
        <w:t>Notaro</w:t>
      </w:r>
      <w:proofErr w:type="spellEnd"/>
      <w:r w:rsidRPr="00E15128">
        <w:rPr>
          <w:rFonts w:ascii="Book Antiqua" w:eastAsia="宋体" w:hAnsi="Book Antiqua"/>
          <w:color w:val="000000"/>
          <w:lang w:eastAsia="zh-CN"/>
        </w:rPr>
        <w:t xml:space="preserve"> JR, Oliver GC, </w:t>
      </w:r>
      <w:proofErr w:type="spellStart"/>
      <w:r w:rsidRPr="00E15128">
        <w:rPr>
          <w:rFonts w:ascii="Book Antiqua" w:eastAsia="宋体" w:hAnsi="Book Antiqua"/>
          <w:color w:val="000000"/>
          <w:lang w:eastAsia="zh-CN"/>
        </w:rPr>
        <w:t>Salvati</w:t>
      </w:r>
      <w:proofErr w:type="spellEnd"/>
      <w:r w:rsidRPr="00E15128">
        <w:rPr>
          <w:rFonts w:ascii="Book Antiqua" w:eastAsia="宋体" w:hAnsi="Book Antiqua"/>
          <w:color w:val="000000"/>
          <w:lang w:eastAsia="zh-CN"/>
        </w:rPr>
        <w:t xml:space="preserve"> EP, Wilkins KB, </w:t>
      </w:r>
      <w:proofErr w:type="spellStart"/>
      <w:r w:rsidRPr="00E15128">
        <w:rPr>
          <w:rFonts w:ascii="Book Antiqua" w:eastAsia="宋体" w:hAnsi="Book Antiqua"/>
          <w:color w:val="000000"/>
          <w:lang w:eastAsia="zh-CN"/>
        </w:rPr>
        <w:t>Eisenstat</w:t>
      </w:r>
      <w:proofErr w:type="spellEnd"/>
      <w:r w:rsidRPr="00E15128">
        <w:rPr>
          <w:rFonts w:ascii="Book Antiqua" w:eastAsia="宋体" w:hAnsi="Book Antiqua"/>
          <w:color w:val="000000"/>
          <w:lang w:eastAsia="zh-CN"/>
        </w:rPr>
        <w:t xml:space="preserve"> TE. Does hemodynamic instability predict positive technetium-labeled red blood cell </w:t>
      </w:r>
      <w:proofErr w:type="spellStart"/>
      <w:r w:rsidRPr="00E15128">
        <w:rPr>
          <w:rFonts w:ascii="Book Antiqua" w:eastAsia="宋体" w:hAnsi="Book Antiqua"/>
          <w:color w:val="000000"/>
          <w:lang w:eastAsia="zh-CN"/>
        </w:rPr>
        <w:t>scintigraphy</w:t>
      </w:r>
      <w:proofErr w:type="spellEnd"/>
      <w:r w:rsidRPr="00E15128">
        <w:rPr>
          <w:rFonts w:ascii="Book Antiqua" w:eastAsia="宋体" w:hAnsi="Book Antiqua"/>
          <w:color w:val="000000"/>
          <w:lang w:eastAsia="zh-CN"/>
        </w:rPr>
        <w:t xml:space="preserve"> in patients with acute lower gastrointestinal bleeding? </w:t>
      </w:r>
      <w:proofErr w:type="gramStart"/>
      <w:r w:rsidRPr="00E15128">
        <w:rPr>
          <w:rFonts w:ascii="Book Antiqua" w:eastAsia="宋体" w:hAnsi="Book Antiqua"/>
          <w:color w:val="000000"/>
          <w:lang w:eastAsia="zh-CN"/>
        </w:rPr>
        <w:t>A review of 50 patients.</w:t>
      </w:r>
      <w:proofErr w:type="gramEnd"/>
      <w:r w:rsidRPr="00E15128">
        <w:rPr>
          <w:rFonts w:ascii="Book Antiqua" w:eastAsia="宋体" w:hAnsi="Book Antiqua"/>
          <w:color w:val="000000"/>
          <w:lang w:eastAsia="zh-CN"/>
        </w:rPr>
        <w:t> </w:t>
      </w:r>
      <w:r w:rsidRPr="00E15128">
        <w:rPr>
          <w:rFonts w:ascii="Book Antiqua" w:eastAsia="宋体" w:hAnsi="Book Antiqua"/>
          <w:i/>
          <w:iCs/>
          <w:color w:val="000000"/>
          <w:lang w:eastAsia="zh-CN"/>
        </w:rPr>
        <w:t>Dis Colon Rectum</w:t>
      </w:r>
      <w:r w:rsidRPr="00E15128">
        <w:rPr>
          <w:rFonts w:ascii="Book Antiqua" w:eastAsia="宋体" w:hAnsi="Book Antiqua"/>
          <w:color w:val="000000"/>
          <w:lang w:eastAsia="zh-CN"/>
        </w:rPr>
        <w:t> 2005; </w:t>
      </w:r>
      <w:r w:rsidRPr="00E15128">
        <w:rPr>
          <w:rFonts w:ascii="Book Antiqua" w:eastAsia="宋体" w:hAnsi="Book Antiqua"/>
          <w:b/>
          <w:bCs/>
          <w:color w:val="000000"/>
          <w:lang w:eastAsia="zh-CN"/>
        </w:rPr>
        <w:t>48</w:t>
      </w:r>
      <w:r w:rsidRPr="00E15128">
        <w:rPr>
          <w:rFonts w:ascii="Book Antiqua" w:eastAsia="宋体" w:hAnsi="Book Antiqua"/>
          <w:color w:val="000000"/>
          <w:lang w:eastAsia="zh-CN"/>
        </w:rPr>
        <w:t>: 1001-1004 [PMID: 15793644 DO</w:t>
      </w:r>
      <w:r w:rsidR="00F50C85" w:rsidRPr="00E15128">
        <w:rPr>
          <w:rFonts w:ascii="Book Antiqua" w:eastAsia="宋体" w:hAnsi="Book Antiqua"/>
          <w:color w:val="000000"/>
          <w:lang w:eastAsia="zh-CN"/>
        </w:rPr>
        <w:t>I: 10.1007/s10350-004-0931-2</w:t>
      </w:r>
      <w:r w:rsidRPr="00E15128">
        <w:rPr>
          <w:rFonts w:ascii="Book Antiqua" w:eastAsia="宋体" w:hAnsi="Book Antiqua"/>
          <w:color w:val="000000"/>
          <w:lang w:eastAsia="zh-CN"/>
        </w:rPr>
        <w:t>]</w:t>
      </w:r>
    </w:p>
    <w:p w14:paraId="519FC400" w14:textId="0154FB84" w:rsidR="000B4BB1" w:rsidRPr="00E15128" w:rsidRDefault="000B4BB1" w:rsidP="00E15128">
      <w:pPr>
        <w:spacing w:line="360" w:lineRule="auto"/>
        <w:jc w:val="both"/>
        <w:rPr>
          <w:rFonts w:ascii="Book Antiqua" w:eastAsia="宋体" w:hAnsi="Book Antiqua"/>
          <w:color w:val="000000"/>
          <w:lang w:eastAsia="zh-CN"/>
        </w:rPr>
      </w:pPr>
      <w:proofErr w:type="gramStart"/>
      <w:r w:rsidRPr="00E15128">
        <w:rPr>
          <w:rFonts w:ascii="Book Antiqua" w:eastAsia="宋体" w:hAnsi="Book Antiqua"/>
          <w:color w:val="000000"/>
          <w:lang w:eastAsia="zh-CN"/>
        </w:rPr>
        <w:t>40 </w:t>
      </w:r>
      <w:r w:rsidRPr="00E15128">
        <w:rPr>
          <w:rFonts w:ascii="Book Antiqua" w:eastAsia="宋体" w:hAnsi="Book Antiqua"/>
          <w:b/>
          <w:bCs/>
          <w:color w:val="000000"/>
          <w:lang w:eastAsia="zh-CN"/>
        </w:rPr>
        <w:t>Olds GD</w:t>
      </w:r>
      <w:r w:rsidRPr="00E15128">
        <w:rPr>
          <w:rFonts w:ascii="Book Antiqua" w:eastAsia="宋体" w:hAnsi="Book Antiqua"/>
          <w:color w:val="000000"/>
          <w:lang w:eastAsia="zh-CN"/>
        </w:rPr>
        <w:t xml:space="preserve">, Cooper GS, </w:t>
      </w:r>
      <w:proofErr w:type="spellStart"/>
      <w:r w:rsidRPr="00E15128">
        <w:rPr>
          <w:rFonts w:ascii="Book Antiqua" w:eastAsia="宋体" w:hAnsi="Book Antiqua"/>
          <w:color w:val="000000"/>
          <w:lang w:eastAsia="zh-CN"/>
        </w:rPr>
        <w:t>Chak</w:t>
      </w:r>
      <w:proofErr w:type="spellEnd"/>
      <w:r w:rsidRPr="00E15128">
        <w:rPr>
          <w:rFonts w:ascii="Book Antiqua" w:eastAsia="宋体" w:hAnsi="Book Antiqua"/>
          <w:color w:val="000000"/>
          <w:lang w:eastAsia="zh-CN"/>
        </w:rPr>
        <w:t xml:space="preserve"> A, </w:t>
      </w:r>
      <w:proofErr w:type="spellStart"/>
      <w:r w:rsidRPr="00E15128">
        <w:rPr>
          <w:rFonts w:ascii="Book Antiqua" w:eastAsia="宋体" w:hAnsi="Book Antiqua"/>
          <w:color w:val="000000"/>
          <w:lang w:eastAsia="zh-CN"/>
        </w:rPr>
        <w:t>Sivak</w:t>
      </w:r>
      <w:proofErr w:type="spellEnd"/>
      <w:r w:rsidRPr="00E15128">
        <w:rPr>
          <w:rFonts w:ascii="Book Antiqua" w:eastAsia="宋体" w:hAnsi="Book Antiqua"/>
          <w:color w:val="000000"/>
          <w:lang w:eastAsia="zh-CN"/>
        </w:rPr>
        <w:t xml:space="preserve"> MV, </w:t>
      </w:r>
      <w:proofErr w:type="spellStart"/>
      <w:r w:rsidRPr="00E15128">
        <w:rPr>
          <w:rFonts w:ascii="Book Antiqua" w:eastAsia="宋体" w:hAnsi="Book Antiqua"/>
          <w:color w:val="000000"/>
          <w:lang w:eastAsia="zh-CN"/>
        </w:rPr>
        <w:t>Chitale</w:t>
      </w:r>
      <w:proofErr w:type="spellEnd"/>
      <w:r w:rsidRPr="00E15128">
        <w:rPr>
          <w:rFonts w:ascii="Book Antiqua" w:eastAsia="宋体" w:hAnsi="Book Antiqua"/>
          <w:color w:val="000000"/>
          <w:lang w:eastAsia="zh-CN"/>
        </w:rPr>
        <w:t xml:space="preserve"> AA, Wong RC.</w:t>
      </w:r>
      <w:proofErr w:type="gramEnd"/>
      <w:r w:rsidRPr="00E15128">
        <w:rPr>
          <w:rFonts w:ascii="Book Antiqua" w:eastAsia="宋体" w:hAnsi="Book Antiqua"/>
          <w:color w:val="000000"/>
          <w:lang w:eastAsia="zh-CN"/>
        </w:rPr>
        <w:t xml:space="preserve"> The yield of bleeding scans in acute lower gastrointestinal hemorrhage. </w:t>
      </w:r>
      <w:r w:rsidRPr="00E15128">
        <w:rPr>
          <w:rFonts w:ascii="Book Antiqua" w:eastAsia="宋体" w:hAnsi="Book Antiqua"/>
          <w:i/>
          <w:iCs/>
          <w:color w:val="000000"/>
          <w:lang w:eastAsia="zh-CN"/>
        </w:rPr>
        <w:t xml:space="preserve">J </w:t>
      </w:r>
      <w:proofErr w:type="spellStart"/>
      <w:r w:rsidRPr="00E15128">
        <w:rPr>
          <w:rFonts w:ascii="Book Antiqua" w:eastAsia="宋体" w:hAnsi="Book Antiqua"/>
          <w:i/>
          <w:iCs/>
          <w:color w:val="000000"/>
          <w:lang w:eastAsia="zh-CN"/>
        </w:rPr>
        <w:t>Clin</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Gastroenterol</w:t>
      </w:r>
      <w:proofErr w:type="spellEnd"/>
      <w:r w:rsidRPr="00E15128">
        <w:rPr>
          <w:rFonts w:ascii="Book Antiqua" w:eastAsia="宋体" w:hAnsi="Book Antiqua"/>
          <w:color w:val="000000"/>
          <w:lang w:eastAsia="zh-CN"/>
        </w:rPr>
        <w:t> 2005; </w:t>
      </w:r>
      <w:r w:rsidRPr="00E15128">
        <w:rPr>
          <w:rFonts w:ascii="Book Antiqua" w:eastAsia="宋体" w:hAnsi="Book Antiqua"/>
          <w:b/>
          <w:bCs/>
          <w:color w:val="000000"/>
          <w:lang w:eastAsia="zh-CN"/>
        </w:rPr>
        <w:t>39</w:t>
      </w:r>
      <w:r w:rsidRPr="00E15128">
        <w:rPr>
          <w:rFonts w:ascii="Book Antiqua" w:eastAsia="宋体" w:hAnsi="Book Antiqua"/>
          <w:color w:val="000000"/>
          <w:lang w:eastAsia="zh-CN"/>
        </w:rPr>
        <w:t>: 273-277 [PMID: 15758618 DOI: 10.1097/01.mcg.0000155131.04821</w:t>
      </w:r>
      <w:r w:rsidR="00F50C85" w:rsidRPr="00E15128">
        <w:rPr>
          <w:rFonts w:ascii="Book Antiqua" w:eastAsia="宋体" w:hAnsi="Book Antiqua"/>
          <w:color w:val="000000"/>
          <w:lang w:eastAsia="zh-CN"/>
        </w:rPr>
        <w:t>.f3</w:t>
      </w:r>
      <w:r w:rsidRPr="00E15128">
        <w:rPr>
          <w:rFonts w:ascii="Book Antiqua" w:eastAsia="宋体" w:hAnsi="Book Antiqua"/>
          <w:color w:val="000000"/>
          <w:lang w:eastAsia="zh-CN"/>
        </w:rPr>
        <w:t>]</w:t>
      </w:r>
    </w:p>
    <w:p w14:paraId="792F06B8" w14:textId="531213B7" w:rsidR="000B4BB1" w:rsidRPr="00E15128" w:rsidRDefault="000B4BB1" w:rsidP="00E15128">
      <w:pPr>
        <w:spacing w:line="360" w:lineRule="auto"/>
        <w:jc w:val="both"/>
        <w:rPr>
          <w:rFonts w:ascii="Book Antiqua" w:eastAsia="宋体" w:hAnsi="Book Antiqua"/>
          <w:color w:val="000000"/>
          <w:lang w:eastAsia="zh-CN"/>
        </w:rPr>
      </w:pPr>
      <w:proofErr w:type="gramStart"/>
      <w:r w:rsidRPr="00E15128">
        <w:rPr>
          <w:rFonts w:ascii="Book Antiqua" w:eastAsia="宋体" w:hAnsi="Book Antiqua"/>
          <w:color w:val="000000"/>
          <w:lang w:eastAsia="zh-CN"/>
        </w:rPr>
        <w:lastRenderedPageBreak/>
        <w:t>41 </w:t>
      </w:r>
      <w:r w:rsidRPr="00E15128">
        <w:rPr>
          <w:rFonts w:ascii="Book Antiqua" w:eastAsia="宋体" w:hAnsi="Book Antiqua"/>
          <w:b/>
          <w:bCs/>
          <w:color w:val="000000"/>
          <w:lang w:eastAsia="zh-CN"/>
        </w:rPr>
        <w:t>Hunter JM</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Pezim</w:t>
      </w:r>
      <w:proofErr w:type="spellEnd"/>
      <w:r w:rsidRPr="00E15128">
        <w:rPr>
          <w:rFonts w:ascii="Book Antiqua" w:eastAsia="宋体" w:hAnsi="Book Antiqua"/>
          <w:color w:val="000000"/>
          <w:lang w:eastAsia="zh-CN"/>
        </w:rPr>
        <w:t xml:space="preserve"> ME.</w:t>
      </w:r>
      <w:proofErr w:type="gramEnd"/>
      <w:r w:rsidRPr="00E15128">
        <w:rPr>
          <w:rFonts w:ascii="Book Antiqua" w:eastAsia="宋体" w:hAnsi="Book Antiqua"/>
          <w:color w:val="000000"/>
          <w:lang w:eastAsia="zh-CN"/>
        </w:rPr>
        <w:t xml:space="preserve"> </w:t>
      </w:r>
      <w:proofErr w:type="gramStart"/>
      <w:r w:rsidRPr="00E15128">
        <w:rPr>
          <w:rFonts w:ascii="Book Antiqua" w:eastAsia="宋体" w:hAnsi="Book Antiqua"/>
          <w:color w:val="000000"/>
          <w:lang w:eastAsia="zh-CN"/>
        </w:rPr>
        <w:t xml:space="preserve">Limited value of technetium 99m-labeled red cell </w:t>
      </w:r>
      <w:proofErr w:type="spellStart"/>
      <w:r w:rsidRPr="00E15128">
        <w:rPr>
          <w:rFonts w:ascii="Book Antiqua" w:eastAsia="宋体" w:hAnsi="Book Antiqua"/>
          <w:color w:val="000000"/>
          <w:lang w:eastAsia="zh-CN"/>
        </w:rPr>
        <w:t>scintigraphy</w:t>
      </w:r>
      <w:proofErr w:type="spellEnd"/>
      <w:r w:rsidRPr="00E15128">
        <w:rPr>
          <w:rFonts w:ascii="Book Antiqua" w:eastAsia="宋体" w:hAnsi="Book Antiqua"/>
          <w:color w:val="000000"/>
          <w:lang w:eastAsia="zh-CN"/>
        </w:rPr>
        <w:t xml:space="preserve"> in localization of lower gastrointestinal bleeding.</w:t>
      </w:r>
      <w:proofErr w:type="gramEnd"/>
      <w:r w:rsidRPr="00E15128">
        <w:rPr>
          <w:rFonts w:ascii="Book Antiqua" w:eastAsia="宋体" w:hAnsi="Book Antiqua"/>
          <w:color w:val="000000"/>
          <w:lang w:eastAsia="zh-CN"/>
        </w:rPr>
        <w:t> </w:t>
      </w:r>
      <w:r w:rsidRPr="00E15128">
        <w:rPr>
          <w:rFonts w:ascii="Book Antiqua" w:eastAsia="宋体" w:hAnsi="Book Antiqua"/>
          <w:i/>
          <w:iCs/>
          <w:color w:val="000000"/>
          <w:lang w:eastAsia="zh-CN"/>
        </w:rPr>
        <w:t xml:space="preserve">Am J </w:t>
      </w:r>
      <w:proofErr w:type="spellStart"/>
      <w:r w:rsidRPr="00E15128">
        <w:rPr>
          <w:rFonts w:ascii="Book Antiqua" w:eastAsia="宋体" w:hAnsi="Book Antiqua"/>
          <w:i/>
          <w:iCs/>
          <w:color w:val="000000"/>
          <w:lang w:eastAsia="zh-CN"/>
        </w:rPr>
        <w:t>Surg</w:t>
      </w:r>
      <w:proofErr w:type="spellEnd"/>
      <w:r w:rsidRPr="00E15128">
        <w:rPr>
          <w:rFonts w:ascii="Book Antiqua" w:eastAsia="宋体" w:hAnsi="Book Antiqua"/>
          <w:color w:val="000000"/>
          <w:lang w:eastAsia="zh-CN"/>
        </w:rPr>
        <w:t> 1990; </w:t>
      </w:r>
      <w:r w:rsidRPr="00E15128">
        <w:rPr>
          <w:rFonts w:ascii="Book Antiqua" w:eastAsia="宋体" w:hAnsi="Book Antiqua"/>
          <w:b/>
          <w:bCs/>
          <w:color w:val="000000"/>
          <w:lang w:eastAsia="zh-CN"/>
        </w:rPr>
        <w:t>159</w:t>
      </w:r>
      <w:r w:rsidRPr="00E15128">
        <w:rPr>
          <w:rFonts w:ascii="Book Antiqua" w:eastAsia="宋体" w:hAnsi="Book Antiqua"/>
          <w:color w:val="000000"/>
          <w:lang w:eastAsia="zh-CN"/>
        </w:rPr>
        <w:t>: 504-506 [PMID: 2334015 DOI</w:t>
      </w:r>
      <w:r w:rsidR="00F50C85" w:rsidRPr="00E15128">
        <w:rPr>
          <w:rFonts w:ascii="Book Antiqua" w:eastAsia="宋体" w:hAnsi="Book Antiqua"/>
          <w:color w:val="000000"/>
          <w:lang w:eastAsia="zh-CN"/>
        </w:rPr>
        <w:t>: 10.1016/S0002-9610(05)81256-5</w:t>
      </w:r>
      <w:r w:rsidRPr="00E15128">
        <w:rPr>
          <w:rFonts w:ascii="Book Antiqua" w:eastAsia="宋体" w:hAnsi="Book Antiqua"/>
          <w:color w:val="000000"/>
          <w:lang w:eastAsia="zh-CN"/>
        </w:rPr>
        <w:t>]</w:t>
      </w:r>
    </w:p>
    <w:p w14:paraId="1C21AF11" w14:textId="64301FA4"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42 </w:t>
      </w:r>
      <w:proofErr w:type="spellStart"/>
      <w:r w:rsidRPr="00E15128">
        <w:rPr>
          <w:rFonts w:ascii="Book Antiqua" w:eastAsia="宋体" w:hAnsi="Book Antiqua"/>
          <w:b/>
          <w:bCs/>
          <w:color w:val="000000"/>
          <w:lang w:eastAsia="zh-CN"/>
        </w:rPr>
        <w:t>Geffroy</w:t>
      </w:r>
      <w:proofErr w:type="spellEnd"/>
      <w:r w:rsidRPr="00E15128">
        <w:rPr>
          <w:rFonts w:ascii="Book Antiqua" w:eastAsia="宋体" w:hAnsi="Book Antiqua"/>
          <w:b/>
          <w:bCs/>
          <w:color w:val="000000"/>
          <w:lang w:eastAsia="zh-CN"/>
        </w:rPr>
        <w:t xml:space="preserve"> Y</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Rodallec</w:t>
      </w:r>
      <w:proofErr w:type="spellEnd"/>
      <w:r w:rsidRPr="00E15128">
        <w:rPr>
          <w:rFonts w:ascii="Book Antiqua" w:eastAsia="宋体" w:hAnsi="Book Antiqua"/>
          <w:color w:val="000000"/>
          <w:lang w:eastAsia="zh-CN"/>
        </w:rPr>
        <w:t xml:space="preserve"> MH, </w:t>
      </w:r>
      <w:proofErr w:type="spellStart"/>
      <w:r w:rsidRPr="00E15128">
        <w:rPr>
          <w:rFonts w:ascii="Book Antiqua" w:eastAsia="宋体" w:hAnsi="Book Antiqua"/>
          <w:color w:val="000000"/>
          <w:lang w:eastAsia="zh-CN"/>
        </w:rPr>
        <w:t>Boulay-Coletta</w:t>
      </w:r>
      <w:proofErr w:type="spellEnd"/>
      <w:r w:rsidRPr="00E15128">
        <w:rPr>
          <w:rFonts w:ascii="Book Antiqua" w:eastAsia="宋体" w:hAnsi="Book Antiqua"/>
          <w:color w:val="000000"/>
          <w:lang w:eastAsia="zh-CN"/>
        </w:rPr>
        <w:t xml:space="preserve"> I, </w:t>
      </w:r>
      <w:proofErr w:type="spellStart"/>
      <w:r w:rsidRPr="00E15128">
        <w:rPr>
          <w:rFonts w:ascii="Book Antiqua" w:eastAsia="宋体" w:hAnsi="Book Antiqua"/>
          <w:color w:val="000000"/>
          <w:lang w:eastAsia="zh-CN"/>
        </w:rPr>
        <w:t>Jullès</w:t>
      </w:r>
      <w:proofErr w:type="spellEnd"/>
      <w:r w:rsidRPr="00E15128">
        <w:rPr>
          <w:rFonts w:ascii="Book Antiqua" w:eastAsia="宋体" w:hAnsi="Book Antiqua"/>
          <w:color w:val="000000"/>
          <w:lang w:eastAsia="zh-CN"/>
        </w:rPr>
        <w:t xml:space="preserve"> MC, </w:t>
      </w:r>
      <w:proofErr w:type="spellStart"/>
      <w:r w:rsidRPr="00E15128">
        <w:rPr>
          <w:rFonts w:ascii="Book Antiqua" w:eastAsia="宋体" w:hAnsi="Book Antiqua"/>
          <w:color w:val="000000"/>
          <w:lang w:eastAsia="zh-CN"/>
        </w:rPr>
        <w:t>Ridereau-Zins</w:t>
      </w:r>
      <w:proofErr w:type="spellEnd"/>
      <w:r w:rsidRPr="00E15128">
        <w:rPr>
          <w:rFonts w:ascii="Book Antiqua" w:eastAsia="宋体" w:hAnsi="Book Antiqua"/>
          <w:color w:val="000000"/>
          <w:lang w:eastAsia="zh-CN"/>
        </w:rPr>
        <w:t xml:space="preserve"> C, </w:t>
      </w:r>
      <w:proofErr w:type="spellStart"/>
      <w:r w:rsidRPr="00E15128">
        <w:rPr>
          <w:rFonts w:ascii="Book Antiqua" w:eastAsia="宋体" w:hAnsi="Book Antiqua"/>
          <w:color w:val="000000"/>
          <w:lang w:eastAsia="zh-CN"/>
        </w:rPr>
        <w:t>Zins</w:t>
      </w:r>
      <w:proofErr w:type="spellEnd"/>
      <w:r w:rsidRPr="00E15128">
        <w:rPr>
          <w:rFonts w:ascii="Book Antiqua" w:eastAsia="宋体" w:hAnsi="Book Antiqua"/>
          <w:color w:val="000000"/>
          <w:lang w:eastAsia="zh-CN"/>
        </w:rPr>
        <w:t xml:space="preserve"> M. </w:t>
      </w:r>
      <w:proofErr w:type="spellStart"/>
      <w:r w:rsidRPr="00E15128">
        <w:rPr>
          <w:rFonts w:ascii="Book Antiqua" w:eastAsia="宋体" w:hAnsi="Book Antiqua"/>
          <w:color w:val="000000"/>
          <w:lang w:eastAsia="zh-CN"/>
        </w:rPr>
        <w:t>Multidetector</w:t>
      </w:r>
      <w:proofErr w:type="spellEnd"/>
      <w:r w:rsidRPr="00E15128">
        <w:rPr>
          <w:rFonts w:ascii="Book Antiqua" w:eastAsia="宋体" w:hAnsi="Book Antiqua"/>
          <w:color w:val="000000"/>
          <w:lang w:eastAsia="zh-CN"/>
        </w:rPr>
        <w:t xml:space="preserve"> CT angiography in acute gastrointestinal bleeding: why, when, and how. </w:t>
      </w:r>
      <w:proofErr w:type="spellStart"/>
      <w:r w:rsidRPr="00E15128">
        <w:rPr>
          <w:rFonts w:ascii="Book Antiqua" w:eastAsia="宋体" w:hAnsi="Book Antiqua"/>
          <w:i/>
          <w:iCs/>
          <w:color w:val="000000"/>
          <w:lang w:eastAsia="zh-CN"/>
        </w:rPr>
        <w:t>Radiographics</w:t>
      </w:r>
      <w:proofErr w:type="spellEnd"/>
      <w:r w:rsidRPr="00E15128">
        <w:rPr>
          <w:rFonts w:ascii="Book Antiqua" w:eastAsia="宋体" w:hAnsi="Book Antiqua"/>
          <w:color w:val="000000"/>
          <w:lang w:eastAsia="zh-CN"/>
        </w:rPr>
        <w:t> </w:t>
      </w:r>
      <w:r w:rsidR="00F50C85" w:rsidRPr="00E15128">
        <w:rPr>
          <w:rFonts w:ascii="Book Antiqua" w:eastAsia="宋体" w:hAnsi="Book Antiqua"/>
          <w:color w:val="000000"/>
          <w:lang w:eastAsia="zh-CN"/>
        </w:rPr>
        <w:t>2011</w:t>
      </w:r>
      <w:r w:rsidRPr="00E15128">
        <w:rPr>
          <w:rFonts w:ascii="Book Antiqua" w:eastAsia="宋体" w:hAnsi="Book Antiqua"/>
          <w:color w:val="000000"/>
          <w:lang w:eastAsia="zh-CN"/>
        </w:rPr>
        <w:t>; </w:t>
      </w:r>
      <w:r w:rsidRPr="00E15128">
        <w:rPr>
          <w:rFonts w:ascii="Book Antiqua" w:eastAsia="宋体" w:hAnsi="Book Antiqua"/>
          <w:b/>
          <w:bCs/>
          <w:color w:val="000000"/>
          <w:lang w:eastAsia="zh-CN"/>
        </w:rPr>
        <w:t>31</w:t>
      </w:r>
      <w:r w:rsidRPr="00E15128">
        <w:rPr>
          <w:rFonts w:ascii="Book Antiqua" w:eastAsia="宋体" w:hAnsi="Book Antiqua"/>
          <w:color w:val="000000"/>
          <w:lang w:eastAsia="zh-CN"/>
        </w:rPr>
        <w:t>: E35-E46 [PMID: 217</w:t>
      </w:r>
      <w:r w:rsidR="00F50C85" w:rsidRPr="00E15128">
        <w:rPr>
          <w:rFonts w:ascii="Book Antiqua" w:eastAsia="宋体" w:hAnsi="Book Antiqua"/>
          <w:color w:val="000000"/>
          <w:lang w:eastAsia="zh-CN"/>
        </w:rPr>
        <w:t>21196 DOI: 10.1148/rg.313105206</w:t>
      </w:r>
      <w:r w:rsidRPr="00E15128">
        <w:rPr>
          <w:rFonts w:ascii="Book Antiqua" w:eastAsia="宋体" w:hAnsi="Book Antiqua"/>
          <w:color w:val="000000"/>
          <w:lang w:eastAsia="zh-CN"/>
        </w:rPr>
        <w:t>]</w:t>
      </w:r>
    </w:p>
    <w:p w14:paraId="5345DA25" w14:textId="104233BB"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43 </w:t>
      </w:r>
      <w:proofErr w:type="spellStart"/>
      <w:r w:rsidRPr="00E15128">
        <w:rPr>
          <w:rFonts w:ascii="Book Antiqua" w:eastAsia="宋体" w:hAnsi="Book Antiqua"/>
          <w:b/>
          <w:bCs/>
          <w:color w:val="000000"/>
          <w:lang w:eastAsia="zh-CN"/>
        </w:rPr>
        <w:t>Jaeckle</w:t>
      </w:r>
      <w:proofErr w:type="spellEnd"/>
      <w:r w:rsidRPr="00E15128">
        <w:rPr>
          <w:rFonts w:ascii="Book Antiqua" w:eastAsia="宋体" w:hAnsi="Book Antiqua"/>
          <w:b/>
          <w:bCs/>
          <w:color w:val="000000"/>
          <w:lang w:eastAsia="zh-CN"/>
        </w:rPr>
        <w:t xml:space="preserve"> T</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Stuber</w:t>
      </w:r>
      <w:proofErr w:type="spellEnd"/>
      <w:r w:rsidRPr="00E15128">
        <w:rPr>
          <w:rFonts w:ascii="Book Antiqua" w:eastAsia="宋体" w:hAnsi="Book Antiqua"/>
          <w:color w:val="000000"/>
          <w:lang w:eastAsia="zh-CN"/>
        </w:rPr>
        <w:t xml:space="preserve"> G, Hoffmann MH, </w:t>
      </w:r>
      <w:proofErr w:type="spellStart"/>
      <w:r w:rsidRPr="00E15128">
        <w:rPr>
          <w:rFonts w:ascii="Book Antiqua" w:eastAsia="宋体" w:hAnsi="Book Antiqua"/>
          <w:color w:val="000000"/>
          <w:lang w:eastAsia="zh-CN"/>
        </w:rPr>
        <w:t>Jeltsch</w:t>
      </w:r>
      <w:proofErr w:type="spellEnd"/>
      <w:r w:rsidRPr="00E15128">
        <w:rPr>
          <w:rFonts w:ascii="Book Antiqua" w:eastAsia="宋体" w:hAnsi="Book Antiqua"/>
          <w:color w:val="000000"/>
          <w:lang w:eastAsia="zh-CN"/>
        </w:rPr>
        <w:t xml:space="preserve"> M, Schmitz BL, </w:t>
      </w:r>
      <w:proofErr w:type="spellStart"/>
      <w:r w:rsidRPr="00E15128">
        <w:rPr>
          <w:rFonts w:ascii="Book Antiqua" w:eastAsia="宋体" w:hAnsi="Book Antiqua"/>
          <w:color w:val="000000"/>
          <w:lang w:eastAsia="zh-CN"/>
        </w:rPr>
        <w:t>Aschoff</w:t>
      </w:r>
      <w:proofErr w:type="spellEnd"/>
      <w:r w:rsidRPr="00E15128">
        <w:rPr>
          <w:rFonts w:ascii="Book Antiqua" w:eastAsia="宋体" w:hAnsi="Book Antiqua"/>
          <w:color w:val="000000"/>
          <w:lang w:eastAsia="zh-CN"/>
        </w:rPr>
        <w:t xml:space="preserve"> AJ. Detection and localization of acute upper and lower gastrointestinal (GI) bleeding with arterial phase multi-detector row helical CT. </w:t>
      </w:r>
      <w:proofErr w:type="spellStart"/>
      <w:r w:rsidRPr="00E15128">
        <w:rPr>
          <w:rFonts w:ascii="Book Antiqua" w:eastAsia="宋体" w:hAnsi="Book Antiqua"/>
          <w:i/>
          <w:iCs/>
          <w:color w:val="000000"/>
          <w:lang w:eastAsia="zh-CN"/>
        </w:rPr>
        <w:t>Eur</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Radiol</w:t>
      </w:r>
      <w:proofErr w:type="spellEnd"/>
      <w:r w:rsidRPr="00E15128">
        <w:rPr>
          <w:rFonts w:ascii="Book Antiqua" w:eastAsia="宋体" w:hAnsi="Book Antiqua"/>
          <w:color w:val="000000"/>
          <w:lang w:eastAsia="zh-CN"/>
        </w:rPr>
        <w:t> 2008; </w:t>
      </w:r>
      <w:r w:rsidRPr="00E15128">
        <w:rPr>
          <w:rFonts w:ascii="Book Antiqua" w:eastAsia="宋体" w:hAnsi="Book Antiqua"/>
          <w:b/>
          <w:bCs/>
          <w:color w:val="000000"/>
          <w:lang w:eastAsia="zh-CN"/>
        </w:rPr>
        <w:t>18</w:t>
      </w:r>
      <w:r w:rsidRPr="00E15128">
        <w:rPr>
          <w:rFonts w:ascii="Book Antiqua" w:eastAsia="宋体" w:hAnsi="Book Antiqua"/>
          <w:color w:val="000000"/>
          <w:lang w:eastAsia="zh-CN"/>
        </w:rPr>
        <w:t>: 1406-1413 [PMID: 18351347 DOI: 10.1007/s0</w:t>
      </w:r>
      <w:r w:rsidR="00F50C85" w:rsidRPr="00E15128">
        <w:rPr>
          <w:rFonts w:ascii="Book Antiqua" w:eastAsia="宋体" w:hAnsi="Book Antiqua"/>
          <w:color w:val="000000"/>
          <w:lang w:eastAsia="zh-CN"/>
        </w:rPr>
        <w:t>0330-008-0907-z</w:t>
      </w:r>
      <w:r w:rsidRPr="00E15128">
        <w:rPr>
          <w:rFonts w:ascii="Book Antiqua" w:eastAsia="宋体" w:hAnsi="Book Antiqua"/>
          <w:color w:val="000000"/>
          <w:lang w:eastAsia="zh-CN"/>
        </w:rPr>
        <w:t>]</w:t>
      </w:r>
    </w:p>
    <w:p w14:paraId="39CE9568" w14:textId="3834E8D4" w:rsidR="000B4BB1" w:rsidRPr="00E15128" w:rsidRDefault="000B4BB1" w:rsidP="00E15128">
      <w:pPr>
        <w:spacing w:line="360" w:lineRule="auto"/>
        <w:jc w:val="both"/>
        <w:rPr>
          <w:rFonts w:ascii="Book Antiqua" w:eastAsia="宋体" w:hAnsi="Book Antiqua"/>
          <w:color w:val="000000"/>
          <w:lang w:eastAsia="zh-CN"/>
        </w:rPr>
      </w:pPr>
      <w:proofErr w:type="gramStart"/>
      <w:r w:rsidRPr="00E15128">
        <w:rPr>
          <w:rFonts w:ascii="Book Antiqua" w:eastAsia="宋体" w:hAnsi="Book Antiqua"/>
          <w:color w:val="000000"/>
          <w:lang w:eastAsia="zh-CN"/>
        </w:rPr>
        <w:t>44 </w:t>
      </w:r>
      <w:r w:rsidRPr="00E15128">
        <w:rPr>
          <w:rFonts w:ascii="Book Antiqua" w:eastAsia="宋体" w:hAnsi="Book Antiqua"/>
          <w:b/>
          <w:bCs/>
          <w:color w:val="000000"/>
          <w:lang w:eastAsia="zh-CN"/>
        </w:rPr>
        <w:t>Walker TG</w:t>
      </w:r>
      <w:r w:rsidRPr="00E15128">
        <w:rPr>
          <w:rFonts w:ascii="Book Antiqua" w:eastAsia="宋体" w:hAnsi="Book Antiqua"/>
          <w:color w:val="000000"/>
          <w:lang w:eastAsia="zh-CN"/>
        </w:rPr>
        <w:t xml:space="preserve">, Salazar GM, </w:t>
      </w:r>
      <w:proofErr w:type="spellStart"/>
      <w:r w:rsidRPr="00E15128">
        <w:rPr>
          <w:rFonts w:ascii="Book Antiqua" w:eastAsia="宋体" w:hAnsi="Book Antiqua"/>
          <w:color w:val="000000"/>
          <w:lang w:eastAsia="zh-CN"/>
        </w:rPr>
        <w:t>Waltman</w:t>
      </w:r>
      <w:proofErr w:type="spellEnd"/>
      <w:r w:rsidRPr="00E15128">
        <w:rPr>
          <w:rFonts w:ascii="Book Antiqua" w:eastAsia="宋体" w:hAnsi="Book Antiqua"/>
          <w:color w:val="000000"/>
          <w:lang w:eastAsia="zh-CN"/>
        </w:rPr>
        <w:t xml:space="preserve"> AC. Angiographic evaluation and management of acute gastrointestinal hemorrhage.</w:t>
      </w:r>
      <w:proofErr w:type="gramEnd"/>
      <w:r w:rsidRPr="00E15128">
        <w:rPr>
          <w:rFonts w:ascii="Book Antiqua" w:eastAsia="宋体" w:hAnsi="Book Antiqua"/>
          <w:color w:val="000000"/>
          <w:lang w:eastAsia="zh-CN"/>
        </w:rPr>
        <w:t> </w:t>
      </w:r>
      <w:r w:rsidRPr="00E15128">
        <w:rPr>
          <w:rFonts w:ascii="Book Antiqua" w:eastAsia="宋体" w:hAnsi="Book Antiqua"/>
          <w:i/>
          <w:iCs/>
          <w:color w:val="000000"/>
          <w:lang w:eastAsia="zh-CN"/>
        </w:rPr>
        <w:t xml:space="preserve">World J </w:t>
      </w:r>
      <w:proofErr w:type="spellStart"/>
      <w:r w:rsidRPr="00E15128">
        <w:rPr>
          <w:rFonts w:ascii="Book Antiqua" w:eastAsia="宋体" w:hAnsi="Book Antiqua"/>
          <w:i/>
          <w:iCs/>
          <w:color w:val="000000"/>
          <w:lang w:eastAsia="zh-CN"/>
        </w:rPr>
        <w:t>Gastroenterol</w:t>
      </w:r>
      <w:proofErr w:type="spellEnd"/>
      <w:r w:rsidRPr="00E15128">
        <w:rPr>
          <w:rFonts w:ascii="Book Antiqua" w:eastAsia="宋体" w:hAnsi="Book Antiqua"/>
          <w:color w:val="000000"/>
          <w:lang w:eastAsia="zh-CN"/>
        </w:rPr>
        <w:t> 2012; </w:t>
      </w:r>
      <w:r w:rsidRPr="00E15128">
        <w:rPr>
          <w:rFonts w:ascii="Book Antiqua" w:eastAsia="宋体" w:hAnsi="Book Antiqua"/>
          <w:b/>
          <w:bCs/>
          <w:color w:val="000000"/>
          <w:lang w:eastAsia="zh-CN"/>
        </w:rPr>
        <w:t>18</w:t>
      </w:r>
      <w:r w:rsidRPr="00E15128">
        <w:rPr>
          <w:rFonts w:ascii="Book Antiqua" w:eastAsia="宋体" w:hAnsi="Book Antiqua"/>
          <w:color w:val="000000"/>
          <w:lang w:eastAsia="zh-CN"/>
        </w:rPr>
        <w:t>: 1191-1201 [PMID: 2246808</w:t>
      </w:r>
      <w:r w:rsidR="00F50C85" w:rsidRPr="00E15128">
        <w:rPr>
          <w:rFonts w:ascii="Book Antiqua" w:eastAsia="宋体" w:hAnsi="Book Antiqua"/>
          <w:color w:val="000000"/>
          <w:lang w:eastAsia="zh-CN"/>
        </w:rPr>
        <w:t>2 DOI: 10.3748/wjg.v18.i11.1191</w:t>
      </w:r>
      <w:r w:rsidRPr="00E15128">
        <w:rPr>
          <w:rFonts w:ascii="Book Antiqua" w:eastAsia="宋体" w:hAnsi="Book Antiqua"/>
          <w:color w:val="000000"/>
          <w:lang w:eastAsia="zh-CN"/>
        </w:rPr>
        <w:t>]</w:t>
      </w:r>
    </w:p>
    <w:p w14:paraId="45469A10" w14:textId="77777777" w:rsidR="000B4BB1" w:rsidRPr="00E15128" w:rsidRDefault="000B4BB1" w:rsidP="00E15128">
      <w:pPr>
        <w:spacing w:line="360" w:lineRule="auto"/>
        <w:jc w:val="both"/>
        <w:rPr>
          <w:rFonts w:ascii="Book Antiqua" w:eastAsia="宋体" w:hAnsi="Book Antiqua"/>
          <w:color w:val="000000"/>
          <w:lang w:eastAsia="zh-CN"/>
        </w:rPr>
      </w:pPr>
      <w:proofErr w:type="gramStart"/>
      <w:r w:rsidRPr="00E15128">
        <w:rPr>
          <w:rFonts w:ascii="Book Antiqua" w:eastAsia="宋体" w:hAnsi="Book Antiqua"/>
          <w:color w:val="000000"/>
          <w:lang w:eastAsia="zh-CN"/>
        </w:rPr>
        <w:t>45 </w:t>
      </w:r>
      <w:proofErr w:type="spellStart"/>
      <w:r w:rsidRPr="00E15128">
        <w:rPr>
          <w:rFonts w:ascii="Book Antiqua" w:eastAsia="宋体" w:hAnsi="Book Antiqua"/>
          <w:b/>
          <w:bCs/>
          <w:color w:val="000000"/>
          <w:lang w:eastAsia="zh-CN"/>
        </w:rPr>
        <w:t>Strate</w:t>
      </w:r>
      <w:proofErr w:type="spellEnd"/>
      <w:r w:rsidRPr="00E15128">
        <w:rPr>
          <w:rFonts w:ascii="Book Antiqua" w:eastAsia="宋体" w:hAnsi="Book Antiqua"/>
          <w:b/>
          <w:bCs/>
          <w:color w:val="000000"/>
          <w:lang w:eastAsia="zh-CN"/>
        </w:rPr>
        <w:t xml:space="preserve"> LL</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Naumann</w:t>
      </w:r>
      <w:proofErr w:type="spellEnd"/>
      <w:r w:rsidRPr="00E15128">
        <w:rPr>
          <w:rFonts w:ascii="Book Antiqua" w:eastAsia="宋体" w:hAnsi="Book Antiqua"/>
          <w:color w:val="000000"/>
          <w:lang w:eastAsia="zh-CN"/>
        </w:rPr>
        <w:t xml:space="preserve"> CR.</w:t>
      </w:r>
      <w:proofErr w:type="gramEnd"/>
      <w:r w:rsidRPr="00E15128">
        <w:rPr>
          <w:rFonts w:ascii="Book Antiqua" w:eastAsia="宋体" w:hAnsi="Book Antiqua"/>
          <w:color w:val="000000"/>
          <w:lang w:eastAsia="zh-CN"/>
        </w:rPr>
        <w:t xml:space="preserve"> </w:t>
      </w:r>
      <w:proofErr w:type="gramStart"/>
      <w:r w:rsidRPr="00E15128">
        <w:rPr>
          <w:rFonts w:ascii="Book Antiqua" w:eastAsia="宋体" w:hAnsi="Book Antiqua"/>
          <w:color w:val="000000"/>
          <w:lang w:eastAsia="zh-CN"/>
        </w:rPr>
        <w:t>The role of colonoscopy and radiological procedures in the management of acute lower intestinal bleeding.</w:t>
      </w:r>
      <w:proofErr w:type="gramEnd"/>
      <w:r w:rsidRPr="00E15128">
        <w:rPr>
          <w:rFonts w:ascii="Book Antiqua" w:eastAsia="宋体" w:hAnsi="Book Antiqua"/>
          <w:color w:val="000000"/>
          <w:lang w:eastAsia="zh-CN"/>
        </w:rPr>
        <w:t> </w:t>
      </w:r>
      <w:proofErr w:type="spellStart"/>
      <w:r w:rsidRPr="00E15128">
        <w:rPr>
          <w:rFonts w:ascii="Book Antiqua" w:eastAsia="宋体" w:hAnsi="Book Antiqua"/>
          <w:i/>
          <w:iCs/>
          <w:color w:val="000000"/>
          <w:lang w:eastAsia="zh-CN"/>
        </w:rPr>
        <w:t>Clin</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Gastroenterol</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Hepatol</w:t>
      </w:r>
      <w:proofErr w:type="spellEnd"/>
      <w:r w:rsidRPr="00E15128">
        <w:rPr>
          <w:rFonts w:ascii="Book Antiqua" w:eastAsia="宋体" w:hAnsi="Book Antiqua"/>
          <w:color w:val="000000"/>
          <w:lang w:eastAsia="zh-CN"/>
        </w:rPr>
        <w:t> 2010; </w:t>
      </w:r>
      <w:r w:rsidRPr="00E15128">
        <w:rPr>
          <w:rFonts w:ascii="Book Antiqua" w:eastAsia="宋体" w:hAnsi="Book Antiqua"/>
          <w:b/>
          <w:bCs/>
          <w:color w:val="000000"/>
          <w:lang w:eastAsia="zh-CN"/>
        </w:rPr>
        <w:t>8</w:t>
      </w:r>
      <w:r w:rsidRPr="00E15128">
        <w:rPr>
          <w:rFonts w:ascii="Book Antiqua" w:eastAsia="宋体" w:hAnsi="Book Antiqua"/>
          <w:color w:val="000000"/>
          <w:lang w:eastAsia="zh-CN"/>
        </w:rPr>
        <w:t>: 333-43; quiz e44 [PMID: 20036757 DOI: 10.1016/j.cgh.2009.12.017)]</w:t>
      </w:r>
    </w:p>
    <w:p w14:paraId="0143F331" w14:textId="453C1075" w:rsidR="00F50C85"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46 </w:t>
      </w:r>
      <w:r w:rsidRPr="00E15128">
        <w:rPr>
          <w:rFonts w:ascii="Book Antiqua" w:eastAsia="宋体" w:hAnsi="Book Antiqua"/>
          <w:b/>
          <w:bCs/>
          <w:color w:val="000000"/>
          <w:lang w:eastAsia="zh-CN"/>
        </w:rPr>
        <w:t>Wu LM</w:t>
      </w:r>
      <w:r w:rsidRPr="00E15128">
        <w:rPr>
          <w:rFonts w:ascii="Book Antiqua" w:eastAsia="宋体" w:hAnsi="Book Antiqua"/>
          <w:color w:val="000000"/>
          <w:lang w:eastAsia="zh-CN"/>
        </w:rPr>
        <w:t>, Xu JR, Yin Y, Qu XH. Usefulness of CT angiography in diagnosing acute gastrointestinal bleeding: a meta-analysis. </w:t>
      </w:r>
      <w:r w:rsidRPr="00E15128">
        <w:rPr>
          <w:rFonts w:ascii="Book Antiqua" w:eastAsia="宋体" w:hAnsi="Book Antiqua"/>
          <w:i/>
          <w:iCs/>
          <w:color w:val="000000"/>
          <w:lang w:eastAsia="zh-CN"/>
        </w:rPr>
        <w:t xml:space="preserve">World J </w:t>
      </w:r>
      <w:proofErr w:type="spellStart"/>
      <w:r w:rsidRPr="00E15128">
        <w:rPr>
          <w:rFonts w:ascii="Book Antiqua" w:eastAsia="宋体" w:hAnsi="Book Antiqua"/>
          <w:i/>
          <w:iCs/>
          <w:color w:val="000000"/>
          <w:lang w:eastAsia="zh-CN"/>
        </w:rPr>
        <w:t>Gastroenterol</w:t>
      </w:r>
      <w:proofErr w:type="spellEnd"/>
      <w:r w:rsidRPr="00E15128">
        <w:rPr>
          <w:rFonts w:ascii="Book Antiqua" w:eastAsia="宋体" w:hAnsi="Book Antiqua"/>
          <w:color w:val="000000"/>
          <w:lang w:eastAsia="zh-CN"/>
        </w:rPr>
        <w:t> 2010; </w:t>
      </w:r>
      <w:r w:rsidRPr="00E15128">
        <w:rPr>
          <w:rFonts w:ascii="Book Antiqua" w:eastAsia="宋体" w:hAnsi="Book Antiqua"/>
          <w:b/>
          <w:bCs/>
          <w:color w:val="000000"/>
          <w:lang w:eastAsia="zh-CN"/>
        </w:rPr>
        <w:t>16</w:t>
      </w:r>
      <w:r w:rsidRPr="00E15128">
        <w:rPr>
          <w:rFonts w:ascii="Book Antiqua" w:eastAsia="宋体" w:hAnsi="Book Antiqua"/>
          <w:color w:val="000000"/>
          <w:lang w:eastAsia="zh-CN"/>
        </w:rPr>
        <w:t>: 3957-3963 [PMID: 2071205</w:t>
      </w:r>
      <w:r w:rsidR="00F50C85" w:rsidRPr="00E15128">
        <w:rPr>
          <w:rFonts w:ascii="Book Antiqua" w:eastAsia="宋体" w:hAnsi="Book Antiqua"/>
          <w:color w:val="000000"/>
          <w:lang w:eastAsia="zh-CN"/>
        </w:rPr>
        <w:t>8 DOI: 10.3748/wjg.v16.i31.3957</w:t>
      </w:r>
      <w:r w:rsidRPr="00E15128">
        <w:rPr>
          <w:rFonts w:ascii="Book Antiqua" w:eastAsia="宋体" w:hAnsi="Book Antiqua"/>
          <w:color w:val="000000"/>
          <w:lang w:eastAsia="zh-CN"/>
        </w:rPr>
        <w:t>]</w:t>
      </w:r>
    </w:p>
    <w:p w14:paraId="3406BB15" w14:textId="398FCB81" w:rsidR="00F50C85"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47 </w:t>
      </w:r>
      <w:r w:rsidRPr="00E15128">
        <w:rPr>
          <w:rFonts w:ascii="Book Antiqua" w:eastAsia="宋体" w:hAnsi="Book Antiqua"/>
          <w:b/>
          <w:bCs/>
          <w:color w:val="000000"/>
          <w:lang w:eastAsia="zh-CN"/>
        </w:rPr>
        <w:t>Sun H</w:t>
      </w:r>
      <w:r w:rsidRPr="00E15128">
        <w:rPr>
          <w:rFonts w:ascii="Book Antiqua" w:eastAsia="宋体" w:hAnsi="Book Antiqua"/>
          <w:color w:val="000000"/>
          <w:lang w:eastAsia="zh-CN"/>
        </w:rPr>
        <w:t xml:space="preserve">, Jin Z, Li X, Qian J, Yu J, Zhu F, Zhu H. Detection and localization of active gastrointestinal bleeding with </w:t>
      </w:r>
      <w:proofErr w:type="spellStart"/>
      <w:r w:rsidRPr="00E15128">
        <w:rPr>
          <w:rFonts w:ascii="Book Antiqua" w:eastAsia="宋体" w:hAnsi="Book Antiqua"/>
          <w:color w:val="000000"/>
          <w:lang w:eastAsia="zh-CN"/>
        </w:rPr>
        <w:t>multidetector</w:t>
      </w:r>
      <w:proofErr w:type="spellEnd"/>
      <w:r w:rsidRPr="00E15128">
        <w:rPr>
          <w:rFonts w:ascii="Book Antiqua" w:eastAsia="宋体" w:hAnsi="Book Antiqua"/>
          <w:color w:val="000000"/>
          <w:lang w:eastAsia="zh-CN"/>
        </w:rPr>
        <w:t xml:space="preserve"> row computed tomography angiography: a 5-year prospective study in one medical center. </w:t>
      </w:r>
      <w:r w:rsidRPr="00E15128">
        <w:rPr>
          <w:rFonts w:ascii="Book Antiqua" w:eastAsia="宋体" w:hAnsi="Book Antiqua"/>
          <w:i/>
          <w:iCs/>
          <w:color w:val="000000"/>
          <w:lang w:eastAsia="zh-CN"/>
        </w:rPr>
        <w:t xml:space="preserve">J </w:t>
      </w:r>
      <w:proofErr w:type="spellStart"/>
      <w:r w:rsidRPr="00E15128">
        <w:rPr>
          <w:rFonts w:ascii="Book Antiqua" w:eastAsia="宋体" w:hAnsi="Book Antiqua"/>
          <w:i/>
          <w:iCs/>
          <w:color w:val="000000"/>
          <w:lang w:eastAsia="zh-CN"/>
        </w:rPr>
        <w:t>Clin</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Gastroenterol</w:t>
      </w:r>
      <w:proofErr w:type="spellEnd"/>
      <w:r w:rsidRPr="00E15128">
        <w:rPr>
          <w:rFonts w:ascii="Book Antiqua" w:eastAsia="宋体" w:hAnsi="Book Antiqua"/>
          <w:color w:val="000000"/>
          <w:lang w:eastAsia="zh-CN"/>
        </w:rPr>
        <w:t> 2012; </w:t>
      </w:r>
      <w:r w:rsidRPr="00E15128">
        <w:rPr>
          <w:rFonts w:ascii="Book Antiqua" w:eastAsia="宋体" w:hAnsi="Book Antiqua"/>
          <w:b/>
          <w:bCs/>
          <w:color w:val="000000"/>
          <w:lang w:eastAsia="zh-CN"/>
        </w:rPr>
        <w:t>46</w:t>
      </w:r>
      <w:r w:rsidRPr="00E15128">
        <w:rPr>
          <w:rFonts w:ascii="Book Antiqua" w:eastAsia="宋体" w:hAnsi="Book Antiqua"/>
          <w:color w:val="000000"/>
          <w:lang w:eastAsia="zh-CN"/>
        </w:rPr>
        <w:t>: 31-41 [PMID: 22064550 DO</w:t>
      </w:r>
      <w:r w:rsidR="00F50C85" w:rsidRPr="00E15128">
        <w:rPr>
          <w:rFonts w:ascii="Book Antiqua" w:eastAsia="宋体" w:hAnsi="Book Antiqua"/>
          <w:color w:val="000000"/>
          <w:lang w:eastAsia="zh-CN"/>
        </w:rPr>
        <w:t>I: 10.1097/MCG.0b013e31823337ee</w:t>
      </w:r>
      <w:r w:rsidRPr="00E15128">
        <w:rPr>
          <w:rFonts w:ascii="Book Antiqua" w:eastAsia="宋体" w:hAnsi="Book Antiqua"/>
          <w:color w:val="000000"/>
          <w:lang w:eastAsia="zh-CN"/>
        </w:rPr>
        <w:t>]</w:t>
      </w:r>
    </w:p>
    <w:p w14:paraId="1826C042" w14:textId="5F788FE9"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48 </w:t>
      </w:r>
      <w:r w:rsidRPr="00E15128">
        <w:rPr>
          <w:rFonts w:ascii="Book Antiqua" w:eastAsia="宋体" w:hAnsi="Book Antiqua"/>
          <w:b/>
          <w:bCs/>
          <w:color w:val="000000"/>
          <w:lang w:eastAsia="zh-CN"/>
        </w:rPr>
        <w:t>O'Grady HL</w:t>
      </w:r>
      <w:r w:rsidRPr="00E15128">
        <w:rPr>
          <w:rFonts w:ascii="Book Antiqua" w:eastAsia="宋体" w:hAnsi="Book Antiqua"/>
          <w:color w:val="000000"/>
          <w:lang w:eastAsia="zh-CN"/>
        </w:rPr>
        <w:t xml:space="preserve">, Hartley JE. </w:t>
      </w:r>
      <w:proofErr w:type="gramStart"/>
      <w:r w:rsidRPr="00E15128">
        <w:rPr>
          <w:rFonts w:ascii="Book Antiqua" w:eastAsia="宋体" w:hAnsi="Book Antiqua"/>
          <w:color w:val="000000"/>
          <w:lang w:eastAsia="zh-CN"/>
        </w:rPr>
        <w:t>Radiographic work-up and treatment of lower gastrointestinal bleeding.</w:t>
      </w:r>
      <w:proofErr w:type="gramEnd"/>
      <w:r w:rsidRPr="00E15128">
        <w:rPr>
          <w:rFonts w:ascii="Book Antiqua" w:eastAsia="宋体" w:hAnsi="Book Antiqua"/>
          <w:color w:val="000000"/>
          <w:lang w:eastAsia="zh-CN"/>
        </w:rPr>
        <w:t> </w:t>
      </w:r>
      <w:proofErr w:type="spellStart"/>
      <w:r w:rsidRPr="00E15128">
        <w:rPr>
          <w:rFonts w:ascii="Book Antiqua" w:eastAsia="宋体" w:hAnsi="Book Antiqua"/>
          <w:i/>
          <w:iCs/>
          <w:color w:val="000000"/>
          <w:lang w:eastAsia="zh-CN"/>
        </w:rPr>
        <w:t>Clin</w:t>
      </w:r>
      <w:proofErr w:type="spellEnd"/>
      <w:r w:rsidRPr="00E15128">
        <w:rPr>
          <w:rFonts w:ascii="Book Antiqua" w:eastAsia="宋体" w:hAnsi="Book Antiqua"/>
          <w:i/>
          <w:iCs/>
          <w:color w:val="000000"/>
          <w:lang w:eastAsia="zh-CN"/>
        </w:rPr>
        <w:t xml:space="preserve"> Colon Rectal </w:t>
      </w:r>
      <w:proofErr w:type="spellStart"/>
      <w:r w:rsidRPr="00E15128">
        <w:rPr>
          <w:rFonts w:ascii="Book Antiqua" w:eastAsia="宋体" w:hAnsi="Book Antiqua"/>
          <w:i/>
          <w:iCs/>
          <w:color w:val="000000"/>
          <w:lang w:eastAsia="zh-CN"/>
        </w:rPr>
        <w:t>Surg</w:t>
      </w:r>
      <w:proofErr w:type="spellEnd"/>
      <w:r w:rsidRPr="00E15128">
        <w:rPr>
          <w:rFonts w:ascii="Book Antiqua" w:eastAsia="宋体" w:hAnsi="Book Antiqua"/>
          <w:color w:val="000000"/>
          <w:lang w:eastAsia="zh-CN"/>
        </w:rPr>
        <w:t> 2008; </w:t>
      </w:r>
      <w:r w:rsidRPr="00E15128">
        <w:rPr>
          <w:rFonts w:ascii="Book Antiqua" w:eastAsia="宋体" w:hAnsi="Book Antiqua"/>
          <w:b/>
          <w:bCs/>
          <w:color w:val="000000"/>
          <w:lang w:eastAsia="zh-CN"/>
        </w:rPr>
        <w:t>21</w:t>
      </w:r>
      <w:r w:rsidRPr="00E15128">
        <w:rPr>
          <w:rFonts w:ascii="Book Antiqua" w:eastAsia="宋体" w:hAnsi="Book Antiqua"/>
          <w:color w:val="000000"/>
          <w:lang w:eastAsia="zh-CN"/>
        </w:rPr>
        <w:t>: 188-192 [PMID: 20011</w:t>
      </w:r>
      <w:r w:rsidR="00F50C85" w:rsidRPr="00E15128">
        <w:rPr>
          <w:rFonts w:ascii="Book Antiqua" w:eastAsia="宋体" w:hAnsi="Book Antiqua"/>
          <w:color w:val="000000"/>
          <w:lang w:eastAsia="zh-CN"/>
        </w:rPr>
        <w:t>417 DOI: 10.1055/s-2008-1080998</w:t>
      </w:r>
      <w:r w:rsidRPr="00E15128">
        <w:rPr>
          <w:rFonts w:ascii="Book Antiqua" w:eastAsia="宋体" w:hAnsi="Book Antiqua"/>
          <w:color w:val="000000"/>
          <w:lang w:eastAsia="zh-CN"/>
        </w:rPr>
        <w:t>]</w:t>
      </w:r>
    </w:p>
    <w:p w14:paraId="21AA5A01" w14:textId="77777777" w:rsidR="000B4BB1" w:rsidRPr="00E15128" w:rsidRDefault="000B4BB1" w:rsidP="00E15128">
      <w:pPr>
        <w:spacing w:line="360" w:lineRule="auto"/>
        <w:jc w:val="both"/>
        <w:rPr>
          <w:rFonts w:ascii="Book Antiqua" w:eastAsia="宋体" w:hAnsi="Book Antiqua"/>
          <w:color w:val="000000"/>
          <w:lang w:eastAsia="zh-CN"/>
        </w:rPr>
      </w:pPr>
      <w:proofErr w:type="gramStart"/>
      <w:r w:rsidRPr="00E15128">
        <w:rPr>
          <w:rFonts w:ascii="Book Antiqua" w:eastAsia="宋体" w:hAnsi="Book Antiqua"/>
          <w:color w:val="000000"/>
          <w:lang w:eastAsia="zh-CN"/>
        </w:rPr>
        <w:lastRenderedPageBreak/>
        <w:t>49 </w:t>
      </w:r>
      <w:r w:rsidRPr="00E15128">
        <w:rPr>
          <w:rFonts w:ascii="Book Antiqua" w:eastAsia="宋体" w:hAnsi="Book Antiqua"/>
          <w:b/>
          <w:bCs/>
          <w:color w:val="000000"/>
          <w:lang w:eastAsia="zh-CN"/>
        </w:rPr>
        <w:t>Browder W</w:t>
      </w:r>
      <w:r w:rsidRPr="00E15128">
        <w:rPr>
          <w:rFonts w:ascii="Book Antiqua" w:eastAsia="宋体" w:hAnsi="Book Antiqua"/>
          <w:color w:val="000000"/>
          <w:lang w:eastAsia="zh-CN"/>
        </w:rPr>
        <w:t xml:space="preserve">, Cerise EJ, </w:t>
      </w:r>
      <w:proofErr w:type="spellStart"/>
      <w:r w:rsidRPr="00E15128">
        <w:rPr>
          <w:rFonts w:ascii="Book Antiqua" w:eastAsia="宋体" w:hAnsi="Book Antiqua"/>
          <w:color w:val="000000"/>
          <w:lang w:eastAsia="zh-CN"/>
        </w:rPr>
        <w:t>Litwin</w:t>
      </w:r>
      <w:proofErr w:type="spellEnd"/>
      <w:r w:rsidRPr="00E15128">
        <w:rPr>
          <w:rFonts w:ascii="Book Antiqua" w:eastAsia="宋体" w:hAnsi="Book Antiqua"/>
          <w:color w:val="000000"/>
          <w:lang w:eastAsia="zh-CN"/>
        </w:rPr>
        <w:t xml:space="preserve"> MS. Impact of emergency angiography in massive lower gastrointestinal bleeding.</w:t>
      </w:r>
      <w:proofErr w:type="gramEnd"/>
      <w:r w:rsidRPr="00E15128">
        <w:rPr>
          <w:rFonts w:ascii="Book Antiqua" w:eastAsia="宋体" w:hAnsi="Book Antiqua"/>
          <w:color w:val="000000"/>
          <w:lang w:eastAsia="zh-CN"/>
        </w:rPr>
        <w:t> </w:t>
      </w:r>
      <w:r w:rsidRPr="00E15128">
        <w:rPr>
          <w:rFonts w:ascii="Book Antiqua" w:eastAsia="宋体" w:hAnsi="Book Antiqua"/>
          <w:i/>
          <w:iCs/>
          <w:color w:val="000000"/>
          <w:lang w:eastAsia="zh-CN"/>
        </w:rPr>
        <w:t xml:space="preserve">Ann </w:t>
      </w:r>
      <w:proofErr w:type="spellStart"/>
      <w:r w:rsidRPr="00E15128">
        <w:rPr>
          <w:rFonts w:ascii="Book Antiqua" w:eastAsia="宋体" w:hAnsi="Book Antiqua"/>
          <w:i/>
          <w:iCs/>
          <w:color w:val="000000"/>
          <w:lang w:eastAsia="zh-CN"/>
        </w:rPr>
        <w:t>Surg</w:t>
      </w:r>
      <w:proofErr w:type="spellEnd"/>
      <w:r w:rsidRPr="00E15128">
        <w:rPr>
          <w:rFonts w:ascii="Book Antiqua" w:eastAsia="宋体" w:hAnsi="Book Antiqua"/>
          <w:color w:val="000000"/>
          <w:lang w:eastAsia="zh-CN"/>
        </w:rPr>
        <w:t> 1986; </w:t>
      </w:r>
      <w:r w:rsidRPr="00E15128">
        <w:rPr>
          <w:rFonts w:ascii="Book Antiqua" w:eastAsia="宋体" w:hAnsi="Book Antiqua"/>
          <w:b/>
          <w:bCs/>
          <w:color w:val="000000"/>
          <w:lang w:eastAsia="zh-CN"/>
        </w:rPr>
        <w:t>204</w:t>
      </w:r>
      <w:r w:rsidRPr="00E15128">
        <w:rPr>
          <w:rFonts w:ascii="Book Antiqua" w:eastAsia="宋体" w:hAnsi="Book Antiqua"/>
          <w:color w:val="000000"/>
          <w:lang w:eastAsia="zh-CN"/>
        </w:rPr>
        <w:t>: 530-536 [PMID: 3094466]</w:t>
      </w:r>
    </w:p>
    <w:p w14:paraId="1F4B8A6B" w14:textId="77777777"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50 </w:t>
      </w:r>
      <w:proofErr w:type="spellStart"/>
      <w:r w:rsidRPr="00E15128">
        <w:rPr>
          <w:rFonts w:ascii="Book Antiqua" w:eastAsia="宋体" w:hAnsi="Book Antiqua"/>
          <w:b/>
          <w:bCs/>
          <w:color w:val="000000"/>
          <w:lang w:eastAsia="zh-CN"/>
        </w:rPr>
        <w:t>Awal</w:t>
      </w:r>
      <w:proofErr w:type="spellEnd"/>
      <w:r w:rsidRPr="00E15128">
        <w:rPr>
          <w:rFonts w:ascii="Book Antiqua" w:eastAsia="宋体" w:hAnsi="Book Antiqua"/>
          <w:b/>
          <w:bCs/>
          <w:color w:val="000000"/>
          <w:lang w:eastAsia="zh-CN"/>
        </w:rPr>
        <w:t xml:space="preserve"> A</w:t>
      </w:r>
      <w:r w:rsidRPr="00E15128">
        <w:rPr>
          <w:rFonts w:ascii="Book Antiqua" w:eastAsia="宋体" w:hAnsi="Book Antiqua"/>
          <w:color w:val="000000"/>
          <w:lang w:eastAsia="zh-CN"/>
        </w:rPr>
        <w:t xml:space="preserve">, Ahsan SA, Siddique MA, Banerjee S, Hasan MI, Zaman SM, </w:t>
      </w:r>
      <w:proofErr w:type="spellStart"/>
      <w:r w:rsidRPr="00E15128">
        <w:rPr>
          <w:rFonts w:ascii="Book Antiqua" w:eastAsia="宋体" w:hAnsi="Book Antiqua"/>
          <w:color w:val="000000"/>
          <w:lang w:eastAsia="zh-CN"/>
        </w:rPr>
        <w:t>Arzu</w:t>
      </w:r>
      <w:proofErr w:type="spellEnd"/>
      <w:r w:rsidRPr="00E15128">
        <w:rPr>
          <w:rFonts w:ascii="Book Antiqua" w:eastAsia="宋体" w:hAnsi="Book Antiqua"/>
          <w:color w:val="000000"/>
          <w:lang w:eastAsia="zh-CN"/>
        </w:rPr>
        <w:t xml:space="preserve"> J, </w:t>
      </w:r>
      <w:proofErr w:type="spellStart"/>
      <w:r w:rsidRPr="00E15128">
        <w:rPr>
          <w:rFonts w:ascii="Book Antiqua" w:eastAsia="宋体" w:hAnsi="Book Antiqua"/>
          <w:color w:val="000000"/>
          <w:lang w:eastAsia="zh-CN"/>
        </w:rPr>
        <w:t>Subedi</w:t>
      </w:r>
      <w:proofErr w:type="spellEnd"/>
      <w:r w:rsidRPr="00E15128">
        <w:rPr>
          <w:rFonts w:ascii="Book Antiqua" w:eastAsia="宋体" w:hAnsi="Book Antiqua"/>
          <w:color w:val="000000"/>
          <w:lang w:eastAsia="zh-CN"/>
        </w:rPr>
        <w:t xml:space="preserve"> B. Effect of hydration with or without n-</w:t>
      </w:r>
      <w:proofErr w:type="spellStart"/>
      <w:r w:rsidRPr="00E15128">
        <w:rPr>
          <w:rFonts w:ascii="Book Antiqua" w:eastAsia="宋体" w:hAnsi="Book Antiqua"/>
          <w:color w:val="000000"/>
          <w:lang w:eastAsia="zh-CN"/>
        </w:rPr>
        <w:t>acetylcysteine</w:t>
      </w:r>
      <w:proofErr w:type="spellEnd"/>
      <w:r w:rsidRPr="00E15128">
        <w:rPr>
          <w:rFonts w:ascii="Book Antiqua" w:eastAsia="宋体" w:hAnsi="Book Antiqua"/>
          <w:color w:val="000000"/>
          <w:lang w:eastAsia="zh-CN"/>
        </w:rPr>
        <w:t xml:space="preserve"> on contrast induced nephropathy in patients undergoing coronary angiography and percutaneous coronary intervention. </w:t>
      </w:r>
      <w:proofErr w:type="spellStart"/>
      <w:r w:rsidRPr="00E15128">
        <w:rPr>
          <w:rFonts w:ascii="Book Antiqua" w:eastAsia="宋体" w:hAnsi="Book Antiqua"/>
          <w:i/>
          <w:iCs/>
          <w:color w:val="000000"/>
          <w:lang w:eastAsia="zh-CN"/>
        </w:rPr>
        <w:t>Mymensingh</w:t>
      </w:r>
      <w:proofErr w:type="spellEnd"/>
      <w:r w:rsidRPr="00E15128">
        <w:rPr>
          <w:rFonts w:ascii="Book Antiqua" w:eastAsia="宋体" w:hAnsi="Book Antiqua"/>
          <w:i/>
          <w:iCs/>
          <w:color w:val="000000"/>
          <w:lang w:eastAsia="zh-CN"/>
        </w:rPr>
        <w:t xml:space="preserve"> Med J</w:t>
      </w:r>
      <w:r w:rsidRPr="00E15128">
        <w:rPr>
          <w:rFonts w:ascii="Book Antiqua" w:eastAsia="宋体" w:hAnsi="Book Antiqua"/>
          <w:color w:val="000000"/>
          <w:lang w:eastAsia="zh-CN"/>
        </w:rPr>
        <w:t> 2011; </w:t>
      </w:r>
      <w:r w:rsidRPr="00E15128">
        <w:rPr>
          <w:rFonts w:ascii="Book Antiqua" w:eastAsia="宋体" w:hAnsi="Book Antiqua"/>
          <w:b/>
          <w:bCs/>
          <w:color w:val="000000"/>
          <w:lang w:eastAsia="zh-CN"/>
        </w:rPr>
        <w:t>20</w:t>
      </w:r>
      <w:r w:rsidRPr="00E15128">
        <w:rPr>
          <w:rFonts w:ascii="Book Antiqua" w:eastAsia="宋体" w:hAnsi="Book Antiqua"/>
          <w:color w:val="000000"/>
          <w:lang w:eastAsia="zh-CN"/>
        </w:rPr>
        <w:t>: 264-269 [PMID: 21522098]</w:t>
      </w:r>
    </w:p>
    <w:p w14:paraId="3009EB3C" w14:textId="3E92B644" w:rsidR="000B4BB1" w:rsidRPr="00E15128" w:rsidRDefault="000B4BB1" w:rsidP="00E15128">
      <w:pPr>
        <w:spacing w:line="360" w:lineRule="auto"/>
        <w:jc w:val="both"/>
        <w:rPr>
          <w:rFonts w:ascii="Book Antiqua" w:eastAsia="宋体" w:hAnsi="Book Antiqua"/>
          <w:color w:val="000000"/>
          <w:lang w:eastAsia="zh-CN"/>
        </w:rPr>
      </w:pPr>
      <w:proofErr w:type="gramStart"/>
      <w:r w:rsidRPr="00E15128">
        <w:rPr>
          <w:rFonts w:ascii="Book Antiqua" w:eastAsia="宋体" w:hAnsi="Book Antiqua"/>
          <w:color w:val="000000"/>
          <w:lang w:eastAsia="zh-CN"/>
        </w:rPr>
        <w:t>51 </w:t>
      </w:r>
      <w:proofErr w:type="spellStart"/>
      <w:r w:rsidRPr="00E15128">
        <w:rPr>
          <w:rFonts w:ascii="Book Antiqua" w:eastAsia="宋体" w:hAnsi="Book Antiqua"/>
          <w:b/>
          <w:bCs/>
          <w:color w:val="000000"/>
          <w:lang w:eastAsia="zh-CN"/>
        </w:rPr>
        <w:t>Ilangovan</w:t>
      </w:r>
      <w:proofErr w:type="spellEnd"/>
      <w:r w:rsidRPr="00E15128">
        <w:rPr>
          <w:rFonts w:ascii="Book Antiqua" w:eastAsia="宋体" w:hAnsi="Book Antiqua"/>
          <w:b/>
          <w:bCs/>
          <w:color w:val="000000"/>
          <w:lang w:eastAsia="zh-CN"/>
        </w:rPr>
        <w:t xml:space="preserve"> R</w:t>
      </w:r>
      <w:r w:rsidRPr="00E15128">
        <w:rPr>
          <w:rFonts w:ascii="Book Antiqua" w:eastAsia="宋体" w:hAnsi="Book Antiqua"/>
          <w:color w:val="000000"/>
          <w:lang w:eastAsia="zh-CN"/>
        </w:rPr>
        <w:t>, Burling D, George A, Gupta A, Marshall M, Taylor SA.</w:t>
      </w:r>
      <w:proofErr w:type="gramEnd"/>
      <w:r w:rsidRPr="00E15128">
        <w:rPr>
          <w:rFonts w:ascii="Book Antiqua" w:eastAsia="宋体" w:hAnsi="Book Antiqua"/>
          <w:color w:val="000000"/>
          <w:lang w:eastAsia="zh-CN"/>
        </w:rPr>
        <w:t xml:space="preserve"> CT </w:t>
      </w:r>
      <w:proofErr w:type="spellStart"/>
      <w:r w:rsidRPr="00E15128">
        <w:rPr>
          <w:rFonts w:ascii="Book Antiqua" w:eastAsia="宋体" w:hAnsi="Book Antiqua"/>
          <w:color w:val="000000"/>
          <w:lang w:eastAsia="zh-CN"/>
        </w:rPr>
        <w:t>enterography</w:t>
      </w:r>
      <w:proofErr w:type="spellEnd"/>
      <w:r w:rsidRPr="00E15128">
        <w:rPr>
          <w:rFonts w:ascii="Book Antiqua" w:eastAsia="宋体" w:hAnsi="Book Antiqua"/>
          <w:color w:val="000000"/>
          <w:lang w:eastAsia="zh-CN"/>
        </w:rPr>
        <w:t>: review of technique and practical tips. </w:t>
      </w:r>
      <w:r w:rsidRPr="00E15128">
        <w:rPr>
          <w:rFonts w:ascii="Book Antiqua" w:eastAsia="宋体" w:hAnsi="Book Antiqua"/>
          <w:i/>
          <w:iCs/>
          <w:color w:val="000000"/>
          <w:lang w:eastAsia="zh-CN"/>
        </w:rPr>
        <w:t xml:space="preserve">Br J </w:t>
      </w:r>
      <w:proofErr w:type="spellStart"/>
      <w:r w:rsidRPr="00E15128">
        <w:rPr>
          <w:rFonts w:ascii="Book Antiqua" w:eastAsia="宋体" w:hAnsi="Book Antiqua"/>
          <w:i/>
          <w:iCs/>
          <w:color w:val="000000"/>
          <w:lang w:eastAsia="zh-CN"/>
        </w:rPr>
        <w:t>Radiol</w:t>
      </w:r>
      <w:proofErr w:type="spellEnd"/>
      <w:r w:rsidRPr="00E15128">
        <w:rPr>
          <w:rFonts w:ascii="Book Antiqua" w:eastAsia="宋体" w:hAnsi="Book Antiqua"/>
          <w:color w:val="000000"/>
          <w:lang w:eastAsia="zh-CN"/>
        </w:rPr>
        <w:t> 2012; </w:t>
      </w:r>
      <w:r w:rsidRPr="00E15128">
        <w:rPr>
          <w:rFonts w:ascii="Book Antiqua" w:eastAsia="宋体" w:hAnsi="Book Antiqua"/>
          <w:b/>
          <w:bCs/>
          <w:color w:val="000000"/>
          <w:lang w:eastAsia="zh-CN"/>
        </w:rPr>
        <w:t>85</w:t>
      </w:r>
      <w:r w:rsidRPr="00E15128">
        <w:rPr>
          <w:rFonts w:ascii="Book Antiqua" w:eastAsia="宋体" w:hAnsi="Book Antiqua"/>
          <w:color w:val="000000"/>
          <w:lang w:eastAsia="zh-CN"/>
        </w:rPr>
        <w:t>: 876-886 [PMID: 225</w:t>
      </w:r>
      <w:r w:rsidR="00F50C85" w:rsidRPr="00E15128">
        <w:rPr>
          <w:rFonts w:ascii="Book Antiqua" w:eastAsia="宋体" w:hAnsi="Book Antiqua"/>
          <w:color w:val="000000"/>
          <w:lang w:eastAsia="zh-CN"/>
        </w:rPr>
        <w:t>53291 DOI: 10.1259/</w:t>
      </w:r>
      <w:proofErr w:type="spellStart"/>
      <w:r w:rsidR="00F50C85" w:rsidRPr="00E15128">
        <w:rPr>
          <w:rFonts w:ascii="Book Antiqua" w:eastAsia="宋体" w:hAnsi="Book Antiqua"/>
          <w:color w:val="000000"/>
          <w:lang w:eastAsia="zh-CN"/>
        </w:rPr>
        <w:t>bjr</w:t>
      </w:r>
      <w:proofErr w:type="spellEnd"/>
      <w:r w:rsidR="00F50C85" w:rsidRPr="00E15128">
        <w:rPr>
          <w:rFonts w:ascii="Book Antiqua" w:eastAsia="宋体" w:hAnsi="Book Antiqua"/>
          <w:color w:val="000000"/>
          <w:lang w:eastAsia="zh-CN"/>
        </w:rPr>
        <w:t>/27973476</w:t>
      </w:r>
      <w:r w:rsidRPr="00E15128">
        <w:rPr>
          <w:rFonts w:ascii="Book Antiqua" w:eastAsia="宋体" w:hAnsi="Book Antiqua"/>
          <w:color w:val="000000"/>
          <w:lang w:eastAsia="zh-CN"/>
        </w:rPr>
        <w:t>]</w:t>
      </w:r>
    </w:p>
    <w:p w14:paraId="2637A0E3" w14:textId="3DB05904" w:rsidR="00F50C85" w:rsidRPr="00E15128" w:rsidRDefault="000B4BB1" w:rsidP="00E15128">
      <w:pPr>
        <w:spacing w:line="360" w:lineRule="auto"/>
        <w:jc w:val="both"/>
        <w:rPr>
          <w:rFonts w:ascii="Book Antiqua" w:eastAsia="宋体" w:hAnsi="Book Antiqua"/>
          <w:color w:val="000000"/>
          <w:lang w:eastAsia="zh-CN"/>
        </w:rPr>
      </w:pPr>
      <w:proofErr w:type="gramStart"/>
      <w:r w:rsidRPr="00E15128">
        <w:rPr>
          <w:rFonts w:ascii="Book Antiqua" w:eastAsia="宋体" w:hAnsi="Book Antiqua"/>
          <w:color w:val="000000"/>
          <w:lang w:eastAsia="zh-CN"/>
        </w:rPr>
        <w:t>52 </w:t>
      </w:r>
      <w:proofErr w:type="spellStart"/>
      <w:r w:rsidRPr="00E15128">
        <w:rPr>
          <w:rFonts w:ascii="Book Antiqua" w:eastAsia="宋体" w:hAnsi="Book Antiqua"/>
          <w:b/>
          <w:bCs/>
          <w:color w:val="000000"/>
          <w:lang w:eastAsia="zh-CN"/>
        </w:rPr>
        <w:t>Huprich</w:t>
      </w:r>
      <w:proofErr w:type="spellEnd"/>
      <w:r w:rsidRPr="00E15128">
        <w:rPr>
          <w:rFonts w:ascii="Book Antiqua" w:eastAsia="宋体" w:hAnsi="Book Antiqua"/>
          <w:b/>
          <w:bCs/>
          <w:color w:val="000000"/>
          <w:lang w:eastAsia="zh-CN"/>
        </w:rPr>
        <w:t xml:space="preserve"> JE</w:t>
      </w:r>
      <w:r w:rsidRPr="00E15128">
        <w:rPr>
          <w:rFonts w:ascii="Book Antiqua" w:eastAsia="宋体" w:hAnsi="Book Antiqua"/>
          <w:color w:val="000000"/>
          <w:lang w:eastAsia="zh-CN"/>
        </w:rPr>
        <w:t xml:space="preserve">, Fletcher JG, Alexander JA, </w:t>
      </w:r>
      <w:proofErr w:type="spellStart"/>
      <w:r w:rsidRPr="00E15128">
        <w:rPr>
          <w:rFonts w:ascii="Book Antiqua" w:eastAsia="宋体" w:hAnsi="Book Antiqua"/>
          <w:color w:val="000000"/>
          <w:lang w:eastAsia="zh-CN"/>
        </w:rPr>
        <w:t>Fidler</w:t>
      </w:r>
      <w:proofErr w:type="spellEnd"/>
      <w:r w:rsidRPr="00E15128">
        <w:rPr>
          <w:rFonts w:ascii="Book Antiqua" w:eastAsia="宋体" w:hAnsi="Book Antiqua"/>
          <w:color w:val="000000"/>
          <w:lang w:eastAsia="zh-CN"/>
        </w:rPr>
        <w:t xml:space="preserve"> JL, Burton SS, McCullough CH. Obscure gastrointestinal bleeding: evaluation with 64-section multiphase CT </w:t>
      </w:r>
      <w:proofErr w:type="spellStart"/>
      <w:r w:rsidRPr="00E15128">
        <w:rPr>
          <w:rFonts w:ascii="Book Antiqua" w:eastAsia="宋体" w:hAnsi="Book Antiqua"/>
          <w:color w:val="000000"/>
          <w:lang w:eastAsia="zh-CN"/>
        </w:rPr>
        <w:t>enterography</w:t>
      </w:r>
      <w:proofErr w:type="spellEnd"/>
      <w:r w:rsidRPr="00E15128">
        <w:rPr>
          <w:rFonts w:ascii="Book Antiqua" w:eastAsia="宋体" w:hAnsi="Book Antiqua"/>
          <w:color w:val="000000"/>
          <w:lang w:eastAsia="zh-CN"/>
        </w:rPr>
        <w:t>--initial experience.</w:t>
      </w:r>
      <w:proofErr w:type="gramEnd"/>
      <w:r w:rsidRPr="00E15128">
        <w:rPr>
          <w:rFonts w:ascii="Book Antiqua" w:eastAsia="宋体" w:hAnsi="Book Antiqua"/>
          <w:color w:val="000000"/>
          <w:lang w:eastAsia="zh-CN"/>
        </w:rPr>
        <w:t> </w:t>
      </w:r>
      <w:r w:rsidRPr="00E15128">
        <w:rPr>
          <w:rFonts w:ascii="Book Antiqua" w:eastAsia="宋体" w:hAnsi="Book Antiqua"/>
          <w:i/>
          <w:iCs/>
          <w:color w:val="000000"/>
          <w:lang w:eastAsia="zh-CN"/>
        </w:rPr>
        <w:t>Radiology</w:t>
      </w:r>
      <w:r w:rsidRPr="00E15128">
        <w:rPr>
          <w:rFonts w:ascii="Book Antiqua" w:eastAsia="宋体" w:hAnsi="Book Antiqua"/>
          <w:color w:val="000000"/>
          <w:lang w:eastAsia="zh-CN"/>
        </w:rPr>
        <w:t> 2008; </w:t>
      </w:r>
      <w:r w:rsidRPr="00E15128">
        <w:rPr>
          <w:rFonts w:ascii="Book Antiqua" w:eastAsia="宋体" w:hAnsi="Book Antiqua"/>
          <w:b/>
          <w:bCs/>
          <w:color w:val="000000"/>
          <w:lang w:eastAsia="zh-CN"/>
        </w:rPr>
        <w:t>246</w:t>
      </w:r>
      <w:r w:rsidRPr="00E15128">
        <w:rPr>
          <w:rFonts w:ascii="Book Antiqua" w:eastAsia="宋体" w:hAnsi="Book Antiqua"/>
          <w:color w:val="000000"/>
          <w:lang w:eastAsia="zh-CN"/>
        </w:rPr>
        <w:t>: 562-571 [PMID: 18227546</w:t>
      </w:r>
      <w:r w:rsidR="00F50C85" w:rsidRPr="00E15128">
        <w:rPr>
          <w:rFonts w:ascii="Book Antiqua" w:eastAsia="宋体" w:hAnsi="Book Antiqua"/>
          <w:color w:val="000000"/>
          <w:lang w:eastAsia="zh-CN"/>
        </w:rPr>
        <w:t xml:space="preserve"> DOI: 10.1148/radiol.2462061920</w:t>
      </w:r>
      <w:r w:rsidRPr="00E15128">
        <w:rPr>
          <w:rFonts w:ascii="Book Antiqua" w:eastAsia="宋体" w:hAnsi="Book Antiqua"/>
          <w:color w:val="000000"/>
          <w:lang w:eastAsia="zh-CN"/>
        </w:rPr>
        <w:t>]</w:t>
      </w:r>
    </w:p>
    <w:p w14:paraId="0F71FAF3" w14:textId="3D55B35E"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53 </w:t>
      </w:r>
      <w:proofErr w:type="spellStart"/>
      <w:r w:rsidRPr="00E15128">
        <w:rPr>
          <w:rFonts w:ascii="Book Antiqua" w:eastAsia="宋体" w:hAnsi="Book Antiqua"/>
          <w:b/>
          <w:bCs/>
          <w:color w:val="000000"/>
          <w:lang w:eastAsia="zh-CN"/>
        </w:rPr>
        <w:t>Sodhi</w:t>
      </w:r>
      <w:proofErr w:type="spellEnd"/>
      <w:r w:rsidRPr="00E15128">
        <w:rPr>
          <w:rFonts w:ascii="Book Antiqua" w:eastAsia="宋体" w:hAnsi="Book Antiqua"/>
          <w:b/>
          <w:bCs/>
          <w:color w:val="000000"/>
          <w:lang w:eastAsia="zh-CN"/>
        </w:rPr>
        <w:t xml:space="preserve"> JS</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Zargar</w:t>
      </w:r>
      <w:proofErr w:type="spellEnd"/>
      <w:r w:rsidRPr="00E15128">
        <w:rPr>
          <w:rFonts w:ascii="Book Antiqua" w:eastAsia="宋体" w:hAnsi="Book Antiqua"/>
          <w:color w:val="000000"/>
          <w:lang w:eastAsia="zh-CN"/>
        </w:rPr>
        <w:t xml:space="preserve"> SA, Rashid W, </w:t>
      </w:r>
      <w:proofErr w:type="spellStart"/>
      <w:r w:rsidRPr="00E15128">
        <w:rPr>
          <w:rFonts w:ascii="Book Antiqua" w:eastAsia="宋体" w:hAnsi="Book Antiqua"/>
          <w:color w:val="000000"/>
          <w:lang w:eastAsia="zh-CN"/>
        </w:rPr>
        <w:t>Shaheen</w:t>
      </w:r>
      <w:proofErr w:type="spellEnd"/>
      <w:r w:rsidRPr="00E15128">
        <w:rPr>
          <w:rFonts w:ascii="Book Antiqua" w:eastAsia="宋体" w:hAnsi="Book Antiqua"/>
          <w:color w:val="000000"/>
          <w:lang w:eastAsia="zh-CN"/>
        </w:rPr>
        <w:t xml:space="preserve"> F, Singh M, </w:t>
      </w:r>
      <w:proofErr w:type="spellStart"/>
      <w:r w:rsidRPr="00E15128">
        <w:rPr>
          <w:rFonts w:ascii="Book Antiqua" w:eastAsia="宋体" w:hAnsi="Book Antiqua"/>
          <w:color w:val="000000"/>
          <w:lang w:eastAsia="zh-CN"/>
        </w:rPr>
        <w:t>Javid</w:t>
      </w:r>
      <w:proofErr w:type="spellEnd"/>
      <w:r w:rsidRPr="00E15128">
        <w:rPr>
          <w:rFonts w:ascii="Book Antiqua" w:eastAsia="宋体" w:hAnsi="Book Antiqua"/>
          <w:color w:val="000000"/>
          <w:lang w:eastAsia="zh-CN"/>
        </w:rPr>
        <w:t xml:space="preserve"> G, Ali S, Khan BA, </w:t>
      </w:r>
      <w:proofErr w:type="spellStart"/>
      <w:r w:rsidRPr="00E15128">
        <w:rPr>
          <w:rFonts w:ascii="Book Antiqua" w:eastAsia="宋体" w:hAnsi="Book Antiqua"/>
          <w:color w:val="000000"/>
          <w:lang w:eastAsia="zh-CN"/>
        </w:rPr>
        <w:t>Yattoo</w:t>
      </w:r>
      <w:proofErr w:type="spellEnd"/>
      <w:r w:rsidRPr="00E15128">
        <w:rPr>
          <w:rFonts w:ascii="Book Antiqua" w:eastAsia="宋体" w:hAnsi="Book Antiqua"/>
          <w:color w:val="000000"/>
          <w:lang w:eastAsia="zh-CN"/>
        </w:rPr>
        <w:t xml:space="preserve"> GN, Shah A, </w:t>
      </w:r>
      <w:proofErr w:type="spellStart"/>
      <w:r w:rsidRPr="00E15128">
        <w:rPr>
          <w:rFonts w:ascii="Book Antiqua" w:eastAsia="宋体" w:hAnsi="Book Antiqua"/>
          <w:color w:val="000000"/>
          <w:lang w:eastAsia="zh-CN"/>
        </w:rPr>
        <w:t>Gulzar</w:t>
      </w:r>
      <w:proofErr w:type="spellEnd"/>
      <w:r w:rsidRPr="00E15128">
        <w:rPr>
          <w:rFonts w:ascii="Book Antiqua" w:eastAsia="宋体" w:hAnsi="Book Antiqua"/>
          <w:color w:val="000000"/>
          <w:lang w:eastAsia="zh-CN"/>
        </w:rPr>
        <w:t xml:space="preserve"> GM, Khan MA, Ahmad Z. 64-section multiphase CT </w:t>
      </w:r>
      <w:proofErr w:type="spellStart"/>
      <w:r w:rsidRPr="00E15128">
        <w:rPr>
          <w:rFonts w:ascii="Book Antiqua" w:eastAsia="宋体" w:hAnsi="Book Antiqua"/>
          <w:color w:val="000000"/>
          <w:lang w:eastAsia="zh-CN"/>
        </w:rPr>
        <w:t>enterography</w:t>
      </w:r>
      <w:proofErr w:type="spellEnd"/>
      <w:r w:rsidRPr="00E15128">
        <w:rPr>
          <w:rFonts w:ascii="Book Antiqua" w:eastAsia="宋体" w:hAnsi="Book Antiqua"/>
          <w:color w:val="000000"/>
          <w:lang w:eastAsia="zh-CN"/>
        </w:rPr>
        <w:t xml:space="preserve"> as a diagnostic tool in the evaluation of obscure gastrointestinal bleeding. </w:t>
      </w:r>
      <w:r w:rsidRPr="00E15128">
        <w:rPr>
          <w:rFonts w:ascii="Book Antiqua" w:eastAsia="宋体" w:hAnsi="Book Antiqua"/>
          <w:i/>
          <w:iCs/>
          <w:color w:val="000000"/>
          <w:lang w:eastAsia="zh-CN"/>
        </w:rPr>
        <w:t xml:space="preserve">Indian J </w:t>
      </w:r>
      <w:proofErr w:type="spellStart"/>
      <w:r w:rsidRPr="00E15128">
        <w:rPr>
          <w:rFonts w:ascii="Book Antiqua" w:eastAsia="宋体" w:hAnsi="Book Antiqua"/>
          <w:i/>
          <w:iCs/>
          <w:color w:val="000000"/>
          <w:lang w:eastAsia="zh-CN"/>
        </w:rPr>
        <w:t>Gastroenterol</w:t>
      </w:r>
      <w:proofErr w:type="spellEnd"/>
      <w:r w:rsidRPr="00E15128">
        <w:rPr>
          <w:rFonts w:ascii="Book Antiqua" w:eastAsia="宋体" w:hAnsi="Book Antiqua"/>
          <w:color w:val="000000"/>
          <w:lang w:eastAsia="zh-CN"/>
        </w:rPr>
        <w:t> 2012; </w:t>
      </w:r>
      <w:r w:rsidRPr="00E15128">
        <w:rPr>
          <w:rFonts w:ascii="Book Antiqua" w:eastAsia="宋体" w:hAnsi="Book Antiqua"/>
          <w:b/>
          <w:bCs/>
          <w:color w:val="000000"/>
          <w:lang w:eastAsia="zh-CN"/>
        </w:rPr>
        <w:t>31</w:t>
      </w:r>
      <w:r w:rsidRPr="00E15128">
        <w:rPr>
          <w:rFonts w:ascii="Book Antiqua" w:eastAsia="宋体" w:hAnsi="Book Antiqua"/>
          <w:color w:val="000000"/>
          <w:lang w:eastAsia="zh-CN"/>
        </w:rPr>
        <w:t>: 61-68 [PMID: 22585567</w:t>
      </w:r>
      <w:r w:rsidR="00F50C85" w:rsidRPr="00E15128">
        <w:rPr>
          <w:rFonts w:ascii="Book Antiqua" w:eastAsia="宋体" w:hAnsi="Book Antiqua"/>
          <w:color w:val="000000"/>
          <w:lang w:eastAsia="zh-CN"/>
        </w:rPr>
        <w:t xml:space="preserve"> DOI: 10.1007/s12664-012-0176-2</w:t>
      </w:r>
      <w:r w:rsidRPr="00E15128">
        <w:rPr>
          <w:rFonts w:ascii="Book Antiqua" w:eastAsia="宋体" w:hAnsi="Book Antiqua"/>
          <w:color w:val="000000"/>
          <w:lang w:eastAsia="zh-CN"/>
        </w:rPr>
        <w:t>]</w:t>
      </w:r>
    </w:p>
    <w:p w14:paraId="714AD667" w14:textId="4ECAC664" w:rsidR="00F50C85" w:rsidRPr="00E15128" w:rsidRDefault="000B4BB1" w:rsidP="00E15128">
      <w:pPr>
        <w:spacing w:line="360" w:lineRule="auto"/>
        <w:jc w:val="both"/>
        <w:rPr>
          <w:rFonts w:ascii="Book Antiqua" w:eastAsia="宋体" w:hAnsi="Book Antiqua"/>
          <w:lang w:eastAsia="zh-CN"/>
        </w:rPr>
      </w:pPr>
      <w:r w:rsidRPr="00E15128">
        <w:rPr>
          <w:rFonts w:ascii="Book Antiqua" w:eastAsia="宋体" w:hAnsi="Book Antiqua"/>
          <w:color w:val="000000"/>
          <w:lang w:eastAsia="zh-CN"/>
        </w:rPr>
        <w:t>54 </w:t>
      </w:r>
      <w:r w:rsidRPr="00E15128">
        <w:rPr>
          <w:rFonts w:ascii="Book Antiqua" w:eastAsia="宋体" w:hAnsi="Book Antiqua"/>
          <w:b/>
          <w:bCs/>
          <w:color w:val="000000"/>
          <w:lang w:eastAsia="zh-CN"/>
        </w:rPr>
        <w:t>Paulsen SR</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Huprich</w:t>
      </w:r>
      <w:proofErr w:type="spellEnd"/>
      <w:r w:rsidRPr="00E15128">
        <w:rPr>
          <w:rFonts w:ascii="Book Antiqua" w:eastAsia="宋体" w:hAnsi="Book Antiqua"/>
          <w:color w:val="000000"/>
          <w:lang w:eastAsia="zh-CN"/>
        </w:rPr>
        <w:t xml:space="preserve"> JE, Fletcher JG, </w:t>
      </w:r>
      <w:proofErr w:type="spellStart"/>
      <w:r w:rsidRPr="00E15128">
        <w:rPr>
          <w:rFonts w:ascii="Book Antiqua" w:eastAsia="宋体" w:hAnsi="Book Antiqua"/>
          <w:color w:val="000000"/>
          <w:lang w:eastAsia="zh-CN"/>
        </w:rPr>
        <w:t>Booya</w:t>
      </w:r>
      <w:proofErr w:type="spellEnd"/>
      <w:r w:rsidRPr="00E15128">
        <w:rPr>
          <w:rFonts w:ascii="Book Antiqua" w:eastAsia="宋体" w:hAnsi="Book Antiqua"/>
          <w:color w:val="000000"/>
          <w:lang w:eastAsia="zh-CN"/>
        </w:rPr>
        <w:t xml:space="preserve"> F, Young BM, </w:t>
      </w:r>
      <w:proofErr w:type="spellStart"/>
      <w:r w:rsidRPr="00E15128">
        <w:rPr>
          <w:rFonts w:ascii="Book Antiqua" w:eastAsia="宋体" w:hAnsi="Book Antiqua"/>
          <w:color w:val="000000"/>
          <w:lang w:eastAsia="zh-CN"/>
        </w:rPr>
        <w:t>Fidler</w:t>
      </w:r>
      <w:proofErr w:type="spellEnd"/>
      <w:r w:rsidRPr="00E15128">
        <w:rPr>
          <w:rFonts w:ascii="Book Antiqua" w:eastAsia="宋体" w:hAnsi="Book Antiqua"/>
          <w:color w:val="000000"/>
          <w:lang w:eastAsia="zh-CN"/>
        </w:rPr>
        <w:t xml:space="preserve"> JL, Johnson CD, Barlow JM, Earnest F. CT </w:t>
      </w:r>
      <w:proofErr w:type="spellStart"/>
      <w:r w:rsidRPr="00E15128">
        <w:rPr>
          <w:rFonts w:ascii="Book Antiqua" w:eastAsia="宋体" w:hAnsi="Book Antiqua"/>
          <w:color w:val="000000"/>
          <w:lang w:eastAsia="zh-CN"/>
        </w:rPr>
        <w:t>enterography</w:t>
      </w:r>
      <w:proofErr w:type="spellEnd"/>
      <w:r w:rsidRPr="00E15128">
        <w:rPr>
          <w:rFonts w:ascii="Book Antiqua" w:eastAsia="宋体" w:hAnsi="Book Antiqua"/>
          <w:color w:val="000000"/>
          <w:lang w:eastAsia="zh-CN"/>
        </w:rPr>
        <w:t xml:space="preserve"> as a diagnostic tool in evaluating small bowel disorders: review of clinical experience with over 700 cases. </w:t>
      </w:r>
      <w:proofErr w:type="spellStart"/>
      <w:r w:rsidRPr="00E15128">
        <w:rPr>
          <w:rFonts w:ascii="Book Antiqua" w:eastAsia="宋体" w:hAnsi="Book Antiqua"/>
          <w:i/>
          <w:iCs/>
          <w:color w:val="000000"/>
          <w:lang w:eastAsia="zh-CN"/>
        </w:rPr>
        <w:t>Radiographics</w:t>
      </w:r>
      <w:proofErr w:type="spellEnd"/>
      <w:r w:rsidRPr="00E15128">
        <w:rPr>
          <w:rFonts w:ascii="Book Antiqua" w:eastAsia="宋体" w:hAnsi="Book Antiqua"/>
          <w:color w:val="000000"/>
          <w:lang w:eastAsia="zh-CN"/>
        </w:rPr>
        <w:t> </w:t>
      </w:r>
      <w:r w:rsidR="00F50C85" w:rsidRPr="00E15128">
        <w:rPr>
          <w:rFonts w:ascii="Book Antiqua" w:eastAsia="宋体" w:hAnsi="Book Antiqua"/>
          <w:color w:val="000000"/>
          <w:lang w:eastAsia="zh-CN"/>
        </w:rPr>
        <w:t>2006</w:t>
      </w:r>
      <w:r w:rsidRPr="00E15128">
        <w:rPr>
          <w:rFonts w:ascii="Book Antiqua" w:eastAsia="宋体" w:hAnsi="Book Antiqua"/>
          <w:color w:val="000000"/>
          <w:lang w:eastAsia="zh-CN"/>
        </w:rPr>
        <w:t>; </w:t>
      </w:r>
      <w:r w:rsidRPr="00E15128">
        <w:rPr>
          <w:rFonts w:ascii="Book Antiqua" w:eastAsia="宋体" w:hAnsi="Book Antiqua"/>
          <w:b/>
          <w:bCs/>
          <w:color w:val="000000"/>
          <w:lang w:eastAsia="zh-CN"/>
        </w:rPr>
        <w:t>26</w:t>
      </w:r>
      <w:r w:rsidRPr="00E15128">
        <w:rPr>
          <w:rFonts w:ascii="Book Antiqua" w:eastAsia="宋体" w:hAnsi="Book Antiqua"/>
          <w:color w:val="000000"/>
          <w:lang w:eastAsia="zh-CN"/>
        </w:rPr>
        <w:t>: 641-57; discussion 657-62 [PMID: 167</w:t>
      </w:r>
      <w:r w:rsidR="00F50C85" w:rsidRPr="00E15128">
        <w:rPr>
          <w:rFonts w:ascii="Book Antiqua" w:eastAsia="宋体" w:hAnsi="Book Antiqua"/>
          <w:color w:val="000000"/>
          <w:lang w:eastAsia="zh-CN"/>
        </w:rPr>
        <w:t>02444 DOI: 10.1148/rg.263055162</w:t>
      </w:r>
      <w:r w:rsidRPr="00E15128">
        <w:rPr>
          <w:rFonts w:ascii="Book Antiqua" w:eastAsia="宋体" w:hAnsi="Book Antiqua"/>
          <w:color w:val="000000"/>
          <w:lang w:eastAsia="zh-CN"/>
        </w:rPr>
        <w:t>]</w:t>
      </w:r>
      <w:r w:rsidR="00F50C85" w:rsidRPr="00E15128">
        <w:rPr>
          <w:rFonts w:ascii="Book Antiqua" w:hAnsi="Book Antiqua"/>
        </w:rPr>
        <w:t xml:space="preserve"> </w:t>
      </w:r>
    </w:p>
    <w:p w14:paraId="22B4FE37" w14:textId="27610C69" w:rsidR="000B4BB1" w:rsidRPr="00E15128" w:rsidRDefault="007E0D91" w:rsidP="00E15128">
      <w:pPr>
        <w:spacing w:line="360" w:lineRule="auto"/>
        <w:jc w:val="both"/>
        <w:rPr>
          <w:rFonts w:ascii="Book Antiqua" w:hAnsi="Book Antiqua"/>
        </w:rPr>
      </w:pPr>
      <w:proofErr w:type="gramStart"/>
      <w:r w:rsidRPr="00E15128">
        <w:rPr>
          <w:rFonts w:ascii="Book Antiqua" w:hAnsi="Book Antiqua"/>
        </w:rPr>
        <w:t>55</w:t>
      </w:r>
      <w:r w:rsidR="00F50C85" w:rsidRPr="00E15128">
        <w:rPr>
          <w:rFonts w:ascii="Book Antiqua" w:hAnsi="Book Antiqua"/>
        </w:rPr>
        <w:t xml:space="preserve"> </w:t>
      </w:r>
      <w:proofErr w:type="spellStart"/>
      <w:r w:rsidR="00F50C85" w:rsidRPr="00E15128">
        <w:rPr>
          <w:rFonts w:ascii="Book Antiqua" w:hAnsi="Book Antiqua"/>
          <w:b/>
        </w:rPr>
        <w:t>Strate</w:t>
      </w:r>
      <w:proofErr w:type="spellEnd"/>
      <w:r w:rsidR="00F50C85" w:rsidRPr="00E15128">
        <w:rPr>
          <w:rFonts w:ascii="Book Antiqua" w:hAnsi="Book Antiqua"/>
          <w:b/>
        </w:rPr>
        <w:t xml:space="preserve"> LL</w:t>
      </w:r>
      <w:r w:rsidR="00F50C85" w:rsidRPr="00E15128">
        <w:rPr>
          <w:rFonts w:ascii="Book Antiqua" w:hAnsi="Book Antiqua"/>
        </w:rPr>
        <w:t xml:space="preserve">, </w:t>
      </w:r>
      <w:proofErr w:type="spellStart"/>
      <w:r w:rsidR="00F50C85" w:rsidRPr="00E15128">
        <w:rPr>
          <w:rFonts w:ascii="Book Antiqua" w:hAnsi="Book Antiqua"/>
        </w:rPr>
        <w:t>Naumann</w:t>
      </w:r>
      <w:proofErr w:type="spellEnd"/>
      <w:r w:rsidR="00F50C85" w:rsidRPr="00E15128">
        <w:rPr>
          <w:rFonts w:ascii="Book Antiqua" w:hAnsi="Book Antiqua"/>
        </w:rPr>
        <w:t xml:space="preserve"> CR.</w:t>
      </w:r>
      <w:proofErr w:type="gramEnd"/>
      <w:r w:rsidR="00F50C85" w:rsidRPr="00E15128">
        <w:rPr>
          <w:rFonts w:ascii="Book Antiqua" w:hAnsi="Book Antiqua"/>
        </w:rPr>
        <w:t xml:space="preserve"> </w:t>
      </w:r>
      <w:proofErr w:type="gramStart"/>
      <w:r w:rsidR="00F50C85" w:rsidRPr="00E15128">
        <w:rPr>
          <w:rFonts w:ascii="Book Antiqua" w:hAnsi="Book Antiqua"/>
        </w:rPr>
        <w:t>The role of colonoscopy and radiological procedures in the management of acute lower intestinal bleeding.</w:t>
      </w:r>
      <w:proofErr w:type="gramEnd"/>
      <w:r w:rsidR="00F50C85" w:rsidRPr="00E15128">
        <w:rPr>
          <w:rFonts w:ascii="Book Antiqua" w:hAnsi="Book Antiqua"/>
        </w:rPr>
        <w:t xml:space="preserve"> </w:t>
      </w:r>
      <w:proofErr w:type="spellStart"/>
      <w:r w:rsidR="00F50C85" w:rsidRPr="00E15128">
        <w:rPr>
          <w:rFonts w:ascii="Book Antiqua" w:hAnsi="Book Antiqua"/>
          <w:i/>
        </w:rPr>
        <w:t>Clin</w:t>
      </w:r>
      <w:proofErr w:type="spellEnd"/>
      <w:r w:rsidR="00F50C85" w:rsidRPr="00E15128">
        <w:rPr>
          <w:rFonts w:ascii="Book Antiqua" w:hAnsi="Book Antiqua"/>
          <w:i/>
        </w:rPr>
        <w:t xml:space="preserve"> </w:t>
      </w:r>
      <w:proofErr w:type="spellStart"/>
      <w:r w:rsidR="00F50C85" w:rsidRPr="00E15128">
        <w:rPr>
          <w:rFonts w:ascii="Book Antiqua" w:hAnsi="Book Antiqua"/>
          <w:i/>
        </w:rPr>
        <w:t>Gastroenterol</w:t>
      </w:r>
      <w:proofErr w:type="spellEnd"/>
      <w:r w:rsidR="00F50C85" w:rsidRPr="00E15128">
        <w:rPr>
          <w:rFonts w:ascii="Book Antiqua" w:hAnsi="Book Antiqua"/>
          <w:i/>
        </w:rPr>
        <w:t xml:space="preserve"> </w:t>
      </w:r>
      <w:proofErr w:type="spellStart"/>
      <w:r w:rsidR="00F50C85" w:rsidRPr="00E15128">
        <w:rPr>
          <w:rFonts w:ascii="Book Antiqua" w:hAnsi="Book Antiqua"/>
          <w:i/>
        </w:rPr>
        <w:t>Hepatol</w:t>
      </w:r>
      <w:proofErr w:type="spellEnd"/>
      <w:r w:rsidR="00F50C85" w:rsidRPr="00E15128">
        <w:rPr>
          <w:rFonts w:ascii="Book Antiqua" w:hAnsi="Book Antiqua"/>
        </w:rPr>
        <w:t xml:space="preserve"> 2010;</w:t>
      </w:r>
      <w:r w:rsidRPr="00E15128">
        <w:rPr>
          <w:rFonts w:ascii="Book Antiqua" w:hAnsi="Book Antiqua"/>
        </w:rPr>
        <w:t xml:space="preserve"> </w:t>
      </w:r>
      <w:r w:rsidR="00F50C85" w:rsidRPr="00E15128">
        <w:rPr>
          <w:rFonts w:ascii="Book Antiqua" w:hAnsi="Book Antiqua"/>
          <w:b/>
        </w:rPr>
        <w:t>8</w:t>
      </w:r>
      <w:r w:rsidR="00F50C85" w:rsidRPr="00E15128">
        <w:rPr>
          <w:rFonts w:ascii="Book Antiqua" w:hAnsi="Book Antiqua"/>
        </w:rPr>
        <w:t>:</w:t>
      </w:r>
      <w:r w:rsidRPr="00E15128">
        <w:rPr>
          <w:rFonts w:ascii="Book Antiqua" w:hAnsi="Book Antiqua"/>
        </w:rPr>
        <w:t xml:space="preserve"> </w:t>
      </w:r>
      <w:r w:rsidR="00F50C85" w:rsidRPr="00E15128">
        <w:rPr>
          <w:rFonts w:ascii="Book Antiqua" w:hAnsi="Book Antiqua"/>
        </w:rPr>
        <w:t>333-</w:t>
      </w:r>
      <w:r w:rsidRPr="00E15128">
        <w:rPr>
          <w:rFonts w:ascii="Book Antiqua" w:hAnsi="Book Antiqua"/>
        </w:rPr>
        <w:t>3</w:t>
      </w:r>
      <w:r w:rsidR="00F50C85" w:rsidRPr="00E15128">
        <w:rPr>
          <w:rFonts w:ascii="Book Antiqua" w:hAnsi="Book Antiqua"/>
        </w:rPr>
        <w:t>43</w:t>
      </w:r>
      <w:r w:rsidRPr="00E15128">
        <w:rPr>
          <w:rFonts w:ascii="Book Antiqua" w:hAnsi="Book Antiqua"/>
        </w:rPr>
        <w:t xml:space="preserve"> [</w:t>
      </w:r>
      <w:r w:rsidR="00F50C85" w:rsidRPr="00E15128">
        <w:rPr>
          <w:rFonts w:ascii="Book Antiqua" w:hAnsi="Book Antiqua"/>
        </w:rPr>
        <w:t>PMID: 20036757</w:t>
      </w:r>
      <w:r w:rsidRPr="00E15128">
        <w:rPr>
          <w:rFonts w:ascii="Book Antiqua" w:hAnsi="Book Antiqua"/>
        </w:rPr>
        <w:t xml:space="preserve"> DOI: 10.1016/j.cgh.2009.12.017]</w:t>
      </w:r>
    </w:p>
    <w:p w14:paraId="148957D4" w14:textId="0A0F25CF"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lastRenderedPageBreak/>
        <w:t>5</w:t>
      </w:r>
      <w:r w:rsidR="00F50C85" w:rsidRPr="00E15128">
        <w:rPr>
          <w:rFonts w:ascii="Book Antiqua" w:eastAsia="宋体" w:hAnsi="Book Antiqua"/>
          <w:color w:val="000000"/>
          <w:lang w:eastAsia="zh-CN"/>
        </w:rPr>
        <w:t>6</w:t>
      </w:r>
      <w:r w:rsidRPr="00E15128">
        <w:rPr>
          <w:rFonts w:ascii="Book Antiqua" w:eastAsia="宋体" w:hAnsi="Book Antiqua"/>
          <w:color w:val="000000"/>
          <w:lang w:eastAsia="zh-CN"/>
        </w:rPr>
        <w:t> </w:t>
      </w:r>
      <w:r w:rsidRPr="00E15128">
        <w:rPr>
          <w:rFonts w:ascii="Book Antiqua" w:eastAsia="宋体" w:hAnsi="Book Antiqua"/>
          <w:b/>
          <w:bCs/>
          <w:color w:val="000000"/>
          <w:lang w:eastAsia="zh-CN"/>
        </w:rPr>
        <w:t>Kim CY</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Suhocki</w:t>
      </w:r>
      <w:proofErr w:type="spellEnd"/>
      <w:r w:rsidRPr="00E15128">
        <w:rPr>
          <w:rFonts w:ascii="Book Antiqua" w:eastAsia="宋体" w:hAnsi="Book Antiqua"/>
          <w:color w:val="000000"/>
          <w:lang w:eastAsia="zh-CN"/>
        </w:rPr>
        <w:t xml:space="preserve"> PV, Miller MJ, Khan M, Janus G, Smith TP. Provocative mesenteric angiography for lower gastrointestinal hemorrhage: results from a single-institution study. </w:t>
      </w:r>
      <w:r w:rsidRPr="00E15128">
        <w:rPr>
          <w:rFonts w:ascii="Book Antiqua" w:eastAsia="宋体" w:hAnsi="Book Antiqua"/>
          <w:i/>
          <w:iCs/>
          <w:color w:val="000000"/>
          <w:lang w:eastAsia="zh-CN"/>
        </w:rPr>
        <w:t xml:space="preserve">J </w:t>
      </w:r>
      <w:proofErr w:type="spellStart"/>
      <w:r w:rsidRPr="00E15128">
        <w:rPr>
          <w:rFonts w:ascii="Book Antiqua" w:eastAsia="宋体" w:hAnsi="Book Antiqua"/>
          <w:i/>
          <w:iCs/>
          <w:color w:val="000000"/>
          <w:lang w:eastAsia="zh-CN"/>
        </w:rPr>
        <w:t>Vasc</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Interv</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Radiol</w:t>
      </w:r>
      <w:proofErr w:type="spellEnd"/>
      <w:r w:rsidRPr="00E15128">
        <w:rPr>
          <w:rFonts w:ascii="Book Antiqua" w:eastAsia="宋体" w:hAnsi="Book Antiqua"/>
          <w:color w:val="000000"/>
          <w:lang w:eastAsia="zh-CN"/>
        </w:rPr>
        <w:t> 2010; </w:t>
      </w:r>
      <w:r w:rsidRPr="00E15128">
        <w:rPr>
          <w:rFonts w:ascii="Book Antiqua" w:eastAsia="宋体" w:hAnsi="Book Antiqua"/>
          <w:b/>
          <w:bCs/>
          <w:color w:val="000000"/>
          <w:lang w:eastAsia="zh-CN"/>
        </w:rPr>
        <w:t>21</w:t>
      </w:r>
      <w:r w:rsidRPr="00E15128">
        <w:rPr>
          <w:rFonts w:ascii="Book Antiqua" w:eastAsia="宋体" w:hAnsi="Book Antiqua"/>
          <w:color w:val="000000"/>
          <w:lang w:eastAsia="zh-CN"/>
        </w:rPr>
        <w:t xml:space="preserve">: 477-483 [PMID: 20171902 </w:t>
      </w:r>
      <w:r w:rsidR="00F50C85" w:rsidRPr="00E15128">
        <w:rPr>
          <w:rFonts w:ascii="Book Antiqua" w:eastAsia="宋体" w:hAnsi="Book Antiqua"/>
          <w:color w:val="000000"/>
          <w:lang w:eastAsia="zh-CN"/>
        </w:rPr>
        <w:t>DOI: 10.1016/j.jvir.2009.11.021</w:t>
      </w:r>
      <w:r w:rsidRPr="00E15128">
        <w:rPr>
          <w:rFonts w:ascii="Book Antiqua" w:eastAsia="宋体" w:hAnsi="Book Antiqua"/>
          <w:color w:val="000000"/>
          <w:lang w:eastAsia="zh-CN"/>
        </w:rPr>
        <w:t>]</w:t>
      </w:r>
    </w:p>
    <w:p w14:paraId="73FB1D4E" w14:textId="27317C26"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5</w:t>
      </w:r>
      <w:r w:rsidR="00F50C85" w:rsidRPr="00E15128">
        <w:rPr>
          <w:rFonts w:ascii="Book Antiqua" w:eastAsia="宋体" w:hAnsi="Book Antiqua"/>
          <w:color w:val="000000"/>
          <w:lang w:eastAsia="zh-CN"/>
        </w:rPr>
        <w:t>7</w:t>
      </w:r>
      <w:r w:rsidRPr="00E15128">
        <w:rPr>
          <w:rFonts w:ascii="Book Antiqua" w:eastAsia="宋体" w:hAnsi="Book Antiqua"/>
          <w:color w:val="000000"/>
          <w:lang w:eastAsia="zh-CN"/>
        </w:rPr>
        <w:t> </w:t>
      </w:r>
      <w:r w:rsidRPr="00E15128">
        <w:rPr>
          <w:rFonts w:ascii="Book Antiqua" w:eastAsia="宋体" w:hAnsi="Book Antiqua"/>
          <w:b/>
          <w:bCs/>
          <w:color w:val="000000"/>
          <w:lang w:eastAsia="zh-CN"/>
        </w:rPr>
        <w:t>Eriksson LG</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Sundbom</w:t>
      </w:r>
      <w:proofErr w:type="spellEnd"/>
      <w:r w:rsidRPr="00E15128">
        <w:rPr>
          <w:rFonts w:ascii="Book Antiqua" w:eastAsia="宋体" w:hAnsi="Book Antiqua"/>
          <w:color w:val="000000"/>
          <w:lang w:eastAsia="zh-CN"/>
        </w:rPr>
        <w:t xml:space="preserve"> M, </w:t>
      </w:r>
      <w:proofErr w:type="spellStart"/>
      <w:r w:rsidRPr="00E15128">
        <w:rPr>
          <w:rFonts w:ascii="Book Antiqua" w:eastAsia="宋体" w:hAnsi="Book Antiqua"/>
          <w:color w:val="000000"/>
          <w:lang w:eastAsia="zh-CN"/>
        </w:rPr>
        <w:t>Gustavsson</w:t>
      </w:r>
      <w:proofErr w:type="spellEnd"/>
      <w:r w:rsidRPr="00E15128">
        <w:rPr>
          <w:rFonts w:ascii="Book Antiqua" w:eastAsia="宋体" w:hAnsi="Book Antiqua"/>
          <w:color w:val="000000"/>
          <w:lang w:eastAsia="zh-CN"/>
        </w:rPr>
        <w:t xml:space="preserve"> S, Nyman R. Endoscopic marking with a metallic clip facilitates </w:t>
      </w:r>
      <w:proofErr w:type="spellStart"/>
      <w:r w:rsidRPr="00E15128">
        <w:rPr>
          <w:rFonts w:ascii="Book Antiqua" w:eastAsia="宋体" w:hAnsi="Book Antiqua"/>
          <w:color w:val="000000"/>
          <w:lang w:eastAsia="zh-CN"/>
        </w:rPr>
        <w:t>transcatheter</w:t>
      </w:r>
      <w:proofErr w:type="spellEnd"/>
      <w:r w:rsidRPr="00E15128">
        <w:rPr>
          <w:rFonts w:ascii="Book Antiqua" w:eastAsia="宋体" w:hAnsi="Book Antiqua"/>
          <w:color w:val="000000"/>
          <w:lang w:eastAsia="zh-CN"/>
        </w:rPr>
        <w:t xml:space="preserve"> arterial embolization in upper peptic ulcer bleeding. </w:t>
      </w:r>
      <w:r w:rsidRPr="00E15128">
        <w:rPr>
          <w:rFonts w:ascii="Book Antiqua" w:eastAsia="宋体" w:hAnsi="Book Antiqua"/>
          <w:i/>
          <w:iCs/>
          <w:color w:val="000000"/>
          <w:lang w:eastAsia="zh-CN"/>
        </w:rPr>
        <w:t xml:space="preserve">J </w:t>
      </w:r>
      <w:proofErr w:type="spellStart"/>
      <w:r w:rsidRPr="00E15128">
        <w:rPr>
          <w:rFonts w:ascii="Book Antiqua" w:eastAsia="宋体" w:hAnsi="Book Antiqua"/>
          <w:i/>
          <w:iCs/>
          <w:color w:val="000000"/>
          <w:lang w:eastAsia="zh-CN"/>
        </w:rPr>
        <w:t>Vasc</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Interv</w:t>
      </w:r>
      <w:proofErr w:type="spellEnd"/>
      <w:r w:rsidRPr="00E15128">
        <w:rPr>
          <w:rFonts w:ascii="Book Antiqua" w:eastAsia="宋体" w:hAnsi="Book Antiqua"/>
          <w:i/>
          <w:iCs/>
          <w:color w:val="000000"/>
          <w:lang w:eastAsia="zh-CN"/>
        </w:rPr>
        <w:t xml:space="preserve"> </w:t>
      </w:r>
      <w:proofErr w:type="spellStart"/>
      <w:r w:rsidRPr="00E15128">
        <w:rPr>
          <w:rFonts w:ascii="Book Antiqua" w:eastAsia="宋体" w:hAnsi="Book Antiqua"/>
          <w:i/>
          <w:iCs/>
          <w:color w:val="000000"/>
          <w:lang w:eastAsia="zh-CN"/>
        </w:rPr>
        <w:t>Radiol</w:t>
      </w:r>
      <w:proofErr w:type="spellEnd"/>
      <w:r w:rsidRPr="00E15128">
        <w:rPr>
          <w:rFonts w:ascii="Book Antiqua" w:eastAsia="宋体" w:hAnsi="Book Antiqua"/>
          <w:color w:val="000000"/>
          <w:lang w:eastAsia="zh-CN"/>
        </w:rPr>
        <w:t> 2006; </w:t>
      </w:r>
      <w:r w:rsidRPr="00E15128">
        <w:rPr>
          <w:rFonts w:ascii="Book Antiqua" w:eastAsia="宋体" w:hAnsi="Book Antiqua"/>
          <w:b/>
          <w:bCs/>
          <w:color w:val="000000"/>
          <w:lang w:eastAsia="zh-CN"/>
        </w:rPr>
        <w:t>17</w:t>
      </w:r>
      <w:r w:rsidRPr="00E15128">
        <w:rPr>
          <w:rFonts w:ascii="Book Antiqua" w:eastAsia="宋体" w:hAnsi="Book Antiqua"/>
          <w:color w:val="000000"/>
          <w:lang w:eastAsia="zh-CN"/>
        </w:rPr>
        <w:t>: 959-964 [PMID: 16778228 DOI: 10.</w:t>
      </w:r>
      <w:r w:rsidR="00F50C85" w:rsidRPr="00E15128">
        <w:rPr>
          <w:rFonts w:ascii="Book Antiqua" w:eastAsia="宋体" w:hAnsi="Book Antiqua"/>
          <w:color w:val="000000"/>
          <w:lang w:eastAsia="zh-CN"/>
        </w:rPr>
        <w:t>1097/01.RVI.0000223719.79371.46</w:t>
      </w:r>
      <w:r w:rsidRPr="00E15128">
        <w:rPr>
          <w:rFonts w:ascii="Book Antiqua" w:eastAsia="宋体" w:hAnsi="Book Antiqua"/>
          <w:color w:val="000000"/>
          <w:lang w:eastAsia="zh-CN"/>
        </w:rPr>
        <w:t>]</w:t>
      </w:r>
    </w:p>
    <w:p w14:paraId="03A02982" w14:textId="0324268B" w:rsidR="000B4BB1" w:rsidRPr="00E15128" w:rsidRDefault="000B4BB1" w:rsidP="00E15128">
      <w:pPr>
        <w:spacing w:line="360" w:lineRule="auto"/>
        <w:jc w:val="both"/>
        <w:rPr>
          <w:rFonts w:ascii="Book Antiqua" w:eastAsia="宋体" w:hAnsi="Book Antiqua"/>
          <w:color w:val="000000"/>
          <w:lang w:eastAsia="zh-CN"/>
        </w:rPr>
      </w:pPr>
      <w:proofErr w:type="gramStart"/>
      <w:r w:rsidRPr="00E15128">
        <w:rPr>
          <w:rFonts w:ascii="Book Antiqua" w:eastAsia="宋体" w:hAnsi="Book Antiqua"/>
          <w:color w:val="000000"/>
          <w:lang w:eastAsia="zh-CN"/>
        </w:rPr>
        <w:t>5</w:t>
      </w:r>
      <w:r w:rsidR="00F50C85" w:rsidRPr="00E15128">
        <w:rPr>
          <w:rFonts w:ascii="Book Antiqua" w:eastAsia="宋体" w:hAnsi="Book Antiqua"/>
          <w:color w:val="000000"/>
          <w:lang w:eastAsia="zh-CN"/>
        </w:rPr>
        <w:t>8</w:t>
      </w:r>
      <w:r w:rsidRPr="00E15128">
        <w:rPr>
          <w:rFonts w:ascii="Book Antiqua" w:eastAsia="宋体" w:hAnsi="Book Antiqua"/>
          <w:color w:val="000000"/>
          <w:lang w:eastAsia="zh-CN"/>
        </w:rPr>
        <w:t> </w:t>
      </w:r>
      <w:r w:rsidRPr="00E15128">
        <w:rPr>
          <w:rFonts w:ascii="Book Antiqua" w:eastAsia="宋体" w:hAnsi="Book Antiqua"/>
          <w:b/>
          <w:bCs/>
          <w:color w:val="000000"/>
          <w:lang w:eastAsia="zh-CN"/>
        </w:rPr>
        <w:t>Song JS</w:t>
      </w:r>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Kwak</w:t>
      </w:r>
      <w:proofErr w:type="spellEnd"/>
      <w:r w:rsidRPr="00E15128">
        <w:rPr>
          <w:rFonts w:ascii="Book Antiqua" w:eastAsia="宋体" w:hAnsi="Book Antiqua"/>
          <w:color w:val="000000"/>
          <w:lang w:eastAsia="zh-CN"/>
        </w:rPr>
        <w:t xml:space="preserve"> HS, Chung GH.</w:t>
      </w:r>
      <w:proofErr w:type="gramEnd"/>
      <w:r w:rsidRPr="00E15128">
        <w:rPr>
          <w:rFonts w:ascii="Book Antiqua" w:eastAsia="宋体" w:hAnsi="Book Antiqua"/>
          <w:color w:val="000000"/>
          <w:lang w:eastAsia="zh-CN"/>
        </w:rPr>
        <w:t xml:space="preserve"> </w:t>
      </w:r>
      <w:proofErr w:type="spellStart"/>
      <w:r w:rsidRPr="00E15128">
        <w:rPr>
          <w:rFonts w:ascii="Book Antiqua" w:eastAsia="宋体" w:hAnsi="Book Antiqua"/>
          <w:color w:val="000000"/>
          <w:lang w:eastAsia="zh-CN"/>
        </w:rPr>
        <w:t>Nonvariceal</w:t>
      </w:r>
      <w:proofErr w:type="spellEnd"/>
      <w:r w:rsidRPr="00E15128">
        <w:rPr>
          <w:rFonts w:ascii="Book Antiqua" w:eastAsia="宋体" w:hAnsi="Book Antiqua"/>
          <w:color w:val="000000"/>
          <w:lang w:eastAsia="zh-CN"/>
        </w:rPr>
        <w:t xml:space="preserve"> upper gastrointestinal bleeding: the usefulness of rotational angiography after endoscopic marking with a metallic clip. </w:t>
      </w:r>
      <w:r w:rsidRPr="00E15128">
        <w:rPr>
          <w:rFonts w:ascii="Book Antiqua" w:eastAsia="宋体" w:hAnsi="Book Antiqua"/>
          <w:i/>
          <w:iCs/>
          <w:color w:val="000000"/>
          <w:lang w:eastAsia="zh-CN"/>
        </w:rPr>
        <w:t xml:space="preserve">Korean J </w:t>
      </w:r>
      <w:proofErr w:type="spellStart"/>
      <w:r w:rsidRPr="00E15128">
        <w:rPr>
          <w:rFonts w:ascii="Book Antiqua" w:eastAsia="宋体" w:hAnsi="Book Antiqua"/>
          <w:i/>
          <w:iCs/>
          <w:color w:val="000000"/>
          <w:lang w:eastAsia="zh-CN"/>
        </w:rPr>
        <w:t>Radiol</w:t>
      </w:r>
      <w:proofErr w:type="spellEnd"/>
      <w:r w:rsidRPr="00E15128">
        <w:rPr>
          <w:rFonts w:ascii="Book Antiqua" w:eastAsia="宋体" w:hAnsi="Book Antiqua"/>
          <w:color w:val="000000"/>
          <w:lang w:eastAsia="zh-CN"/>
        </w:rPr>
        <w:t> </w:t>
      </w:r>
      <w:r w:rsidR="00F50C85" w:rsidRPr="00E15128">
        <w:rPr>
          <w:rFonts w:ascii="Book Antiqua" w:eastAsia="宋体" w:hAnsi="Book Antiqua"/>
          <w:color w:val="000000"/>
          <w:lang w:eastAsia="zh-CN"/>
        </w:rPr>
        <w:t>2011</w:t>
      </w:r>
      <w:r w:rsidRPr="00E15128">
        <w:rPr>
          <w:rFonts w:ascii="Book Antiqua" w:eastAsia="宋体" w:hAnsi="Book Antiqua"/>
          <w:color w:val="000000"/>
          <w:lang w:eastAsia="zh-CN"/>
        </w:rPr>
        <w:t>; </w:t>
      </w:r>
      <w:r w:rsidRPr="00E15128">
        <w:rPr>
          <w:rFonts w:ascii="Book Antiqua" w:eastAsia="宋体" w:hAnsi="Book Antiqua"/>
          <w:b/>
          <w:bCs/>
          <w:color w:val="000000"/>
          <w:lang w:eastAsia="zh-CN"/>
        </w:rPr>
        <w:t>12</w:t>
      </w:r>
      <w:r w:rsidRPr="00E15128">
        <w:rPr>
          <w:rFonts w:ascii="Book Antiqua" w:eastAsia="宋体" w:hAnsi="Book Antiqua"/>
          <w:color w:val="000000"/>
          <w:lang w:eastAsia="zh-CN"/>
        </w:rPr>
        <w:t>: 473-480 [PMID: 21852908</w:t>
      </w:r>
      <w:r w:rsidR="00F50C85" w:rsidRPr="00E15128">
        <w:rPr>
          <w:rFonts w:ascii="Book Antiqua" w:eastAsia="宋体" w:hAnsi="Book Antiqua"/>
          <w:color w:val="000000"/>
          <w:lang w:eastAsia="zh-CN"/>
        </w:rPr>
        <w:t xml:space="preserve"> DOI: 10.3348/kjr.2011.12.4.473</w:t>
      </w:r>
      <w:r w:rsidRPr="00E15128">
        <w:rPr>
          <w:rFonts w:ascii="Book Antiqua" w:eastAsia="宋体" w:hAnsi="Book Antiqua"/>
          <w:color w:val="000000"/>
          <w:lang w:eastAsia="zh-CN"/>
        </w:rPr>
        <w:t>]</w:t>
      </w:r>
    </w:p>
    <w:p w14:paraId="3265108E" w14:textId="72CB7844" w:rsidR="000B4BB1" w:rsidRPr="00E15128" w:rsidRDefault="000B4BB1" w:rsidP="00E15128">
      <w:pPr>
        <w:spacing w:line="360" w:lineRule="auto"/>
        <w:jc w:val="both"/>
        <w:rPr>
          <w:rFonts w:ascii="Book Antiqua" w:eastAsia="宋体" w:hAnsi="Book Antiqua"/>
          <w:color w:val="000000"/>
          <w:lang w:eastAsia="zh-CN"/>
        </w:rPr>
      </w:pPr>
      <w:r w:rsidRPr="00E15128">
        <w:rPr>
          <w:rFonts w:ascii="Book Antiqua" w:eastAsia="宋体" w:hAnsi="Book Antiqua"/>
          <w:color w:val="000000"/>
          <w:lang w:eastAsia="zh-CN"/>
        </w:rPr>
        <w:t>5</w:t>
      </w:r>
      <w:r w:rsidR="00F50C85" w:rsidRPr="00E15128">
        <w:rPr>
          <w:rFonts w:ascii="Book Antiqua" w:eastAsia="宋体" w:hAnsi="Book Antiqua"/>
          <w:color w:val="000000"/>
          <w:lang w:eastAsia="zh-CN"/>
        </w:rPr>
        <w:t>9</w:t>
      </w:r>
      <w:r w:rsidRPr="00E15128">
        <w:rPr>
          <w:rFonts w:ascii="Book Antiqua" w:eastAsia="宋体" w:hAnsi="Book Antiqua"/>
          <w:color w:val="000000"/>
          <w:lang w:eastAsia="zh-CN"/>
        </w:rPr>
        <w:t> </w:t>
      </w:r>
      <w:r w:rsidRPr="00E15128">
        <w:rPr>
          <w:rFonts w:ascii="Book Antiqua" w:eastAsia="宋体" w:hAnsi="Book Antiqua"/>
          <w:b/>
          <w:bCs/>
          <w:color w:val="000000"/>
          <w:lang w:eastAsia="zh-CN"/>
        </w:rPr>
        <w:t>Kameda N</w:t>
      </w:r>
      <w:r w:rsidRPr="00E15128">
        <w:rPr>
          <w:rFonts w:ascii="Book Antiqua" w:eastAsia="宋体" w:hAnsi="Book Antiqua"/>
          <w:color w:val="000000"/>
          <w:lang w:eastAsia="zh-CN"/>
        </w:rPr>
        <w:t xml:space="preserve">, Higuchi K, </w:t>
      </w:r>
      <w:proofErr w:type="spellStart"/>
      <w:r w:rsidRPr="00E15128">
        <w:rPr>
          <w:rFonts w:ascii="Book Antiqua" w:eastAsia="宋体" w:hAnsi="Book Antiqua"/>
          <w:color w:val="000000"/>
          <w:lang w:eastAsia="zh-CN"/>
        </w:rPr>
        <w:t>Shiba</w:t>
      </w:r>
      <w:proofErr w:type="spellEnd"/>
      <w:r w:rsidRPr="00E15128">
        <w:rPr>
          <w:rFonts w:ascii="Book Antiqua" w:eastAsia="宋体" w:hAnsi="Book Antiqua"/>
          <w:color w:val="000000"/>
          <w:lang w:eastAsia="zh-CN"/>
        </w:rPr>
        <w:t xml:space="preserve"> M, </w:t>
      </w:r>
      <w:proofErr w:type="spellStart"/>
      <w:r w:rsidRPr="00E15128">
        <w:rPr>
          <w:rFonts w:ascii="Book Antiqua" w:eastAsia="宋体" w:hAnsi="Book Antiqua"/>
          <w:color w:val="000000"/>
          <w:lang w:eastAsia="zh-CN"/>
        </w:rPr>
        <w:t>Kadouchi</w:t>
      </w:r>
      <w:proofErr w:type="spellEnd"/>
      <w:r w:rsidRPr="00E15128">
        <w:rPr>
          <w:rFonts w:ascii="Book Antiqua" w:eastAsia="宋体" w:hAnsi="Book Antiqua"/>
          <w:color w:val="000000"/>
          <w:lang w:eastAsia="zh-CN"/>
        </w:rPr>
        <w:t xml:space="preserve"> K, Machida H, Okazaki H, </w:t>
      </w:r>
      <w:proofErr w:type="spellStart"/>
      <w:r w:rsidRPr="00E15128">
        <w:rPr>
          <w:rFonts w:ascii="Book Antiqua" w:eastAsia="宋体" w:hAnsi="Book Antiqua"/>
          <w:color w:val="000000"/>
          <w:lang w:eastAsia="zh-CN"/>
        </w:rPr>
        <w:t>Tanigawa</w:t>
      </w:r>
      <w:proofErr w:type="spellEnd"/>
      <w:r w:rsidRPr="00E15128">
        <w:rPr>
          <w:rFonts w:ascii="Book Antiqua" w:eastAsia="宋体" w:hAnsi="Book Antiqua"/>
          <w:color w:val="000000"/>
          <w:lang w:eastAsia="zh-CN"/>
        </w:rPr>
        <w:t xml:space="preserve"> T, Watanabe T, </w:t>
      </w:r>
      <w:proofErr w:type="spellStart"/>
      <w:r w:rsidRPr="00E15128">
        <w:rPr>
          <w:rFonts w:ascii="Book Antiqua" w:eastAsia="宋体" w:hAnsi="Book Antiqua"/>
          <w:color w:val="000000"/>
          <w:lang w:eastAsia="zh-CN"/>
        </w:rPr>
        <w:t>Tominaga</w:t>
      </w:r>
      <w:proofErr w:type="spellEnd"/>
      <w:r w:rsidRPr="00E15128">
        <w:rPr>
          <w:rFonts w:ascii="Book Antiqua" w:eastAsia="宋体" w:hAnsi="Book Antiqua"/>
          <w:color w:val="000000"/>
          <w:lang w:eastAsia="zh-CN"/>
        </w:rPr>
        <w:t xml:space="preserve"> K, Fujiwara Y, Nakamura K, Arakawa T. Management of gastric fundal varices without gastro-renal shunt in 15 patients. </w:t>
      </w:r>
      <w:r w:rsidRPr="00E15128">
        <w:rPr>
          <w:rFonts w:ascii="Book Antiqua" w:eastAsia="宋体" w:hAnsi="Book Antiqua"/>
          <w:i/>
          <w:iCs/>
          <w:color w:val="000000"/>
          <w:lang w:eastAsia="zh-CN"/>
        </w:rPr>
        <w:t xml:space="preserve">World J </w:t>
      </w:r>
      <w:proofErr w:type="spellStart"/>
      <w:r w:rsidRPr="00E15128">
        <w:rPr>
          <w:rFonts w:ascii="Book Antiqua" w:eastAsia="宋体" w:hAnsi="Book Antiqua"/>
          <w:i/>
          <w:iCs/>
          <w:color w:val="000000"/>
          <w:lang w:eastAsia="zh-CN"/>
        </w:rPr>
        <w:t>Gastroenterol</w:t>
      </w:r>
      <w:proofErr w:type="spellEnd"/>
      <w:r w:rsidRPr="00E15128">
        <w:rPr>
          <w:rFonts w:ascii="Book Antiqua" w:eastAsia="宋体" w:hAnsi="Book Antiqua"/>
          <w:color w:val="000000"/>
          <w:lang w:eastAsia="zh-CN"/>
        </w:rPr>
        <w:t> 2008; </w:t>
      </w:r>
      <w:r w:rsidRPr="00E15128">
        <w:rPr>
          <w:rFonts w:ascii="Book Antiqua" w:eastAsia="宋体" w:hAnsi="Book Antiqua"/>
          <w:b/>
          <w:bCs/>
          <w:color w:val="000000"/>
          <w:lang w:eastAsia="zh-CN"/>
        </w:rPr>
        <w:t>14</w:t>
      </w:r>
      <w:r w:rsidRPr="00E15128">
        <w:rPr>
          <w:rFonts w:ascii="Book Antiqua" w:eastAsia="宋体" w:hAnsi="Book Antiqua"/>
          <w:color w:val="000000"/>
          <w:lang w:eastAsia="zh-CN"/>
        </w:rPr>
        <w:t>: 448-453 [PMID: 18</w:t>
      </w:r>
      <w:r w:rsidR="00F50C85" w:rsidRPr="00E15128">
        <w:rPr>
          <w:rFonts w:ascii="Book Antiqua" w:eastAsia="宋体" w:hAnsi="Book Antiqua"/>
          <w:color w:val="000000"/>
          <w:lang w:eastAsia="zh-CN"/>
        </w:rPr>
        <w:t>200669 DOI: 10.3748/wjg.14.448</w:t>
      </w:r>
      <w:r w:rsidRPr="00E15128">
        <w:rPr>
          <w:rFonts w:ascii="Book Antiqua" w:eastAsia="宋体" w:hAnsi="Book Antiqua"/>
          <w:color w:val="000000"/>
          <w:lang w:eastAsia="zh-CN"/>
        </w:rPr>
        <w:t>]</w:t>
      </w:r>
    </w:p>
    <w:p w14:paraId="2B7B1549" w14:textId="0799F8B3" w:rsidR="00C729AD" w:rsidRPr="00E15128" w:rsidRDefault="00F50C85" w:rsidP="00E15128">
      <w:pPr>
        <w:spacing w:line="360" w:lineRule="auto"/>
        <w:jc w:val="both"/>
        <w:rPr>
          <w:rFonts w:ascii="Book Antiqua" w:eastAsia="Arial Unicode MS" w:hAnsi="Book Antiqua" w:cs="Arial Unicode MS"/>
          <w:color w:val="2E2E2E"/>
        </w:rPr>
      </w:pPr>
      <w:proofErr w:type="gramStart"/>
      <w:r w:rsidRPr="00E15128">
        <w:rPr>
          <w:rFonts w:ascii="Book Antiqua" w:hAnsi="Book Antiqua"/>
          <w:color w:val="000000"/>
        </w:rPr>
        <w:t>60</w:t>
      </w:r>
      <w:r w:rsidR="00C729AD" w:rsidRPr="00E15128">
        <w:rPr>
          <w:rFonts w:ascii="Book Antiqua" w:hAnsi="Book Antiqua"/>
        </w:rPr>
        <w:t xml:space="preserve"> </w:t>
      </w:r>
      <w:proofErr w:type="spellStart"/>
      <w:r w:rsidR="00C729AD" w:rsidRPr="00E15128">
        <w:rPr>
          <w:rFonts w:ascii="Book Antiqua" w:hAnsi="Book Antiqua"/>
          <w:b/>
          <w:color w:val="000000"/>
        </w:rPr>
        <w:t>Othmana</w:t>
      </w:r>
      <w:proofErr w:type="spellEnd"/>
      <w:r w:rsidR="00C729AD" w:rsidRPr="00E15128">
        <w:rPr>
          <w:rFonts w:ascii="Book Antiqua" w:hAnsi="Book Antiqua"/>
          <w:b/>
          <w:color w:val="000000"/>
        </w:rPr>
        <w:t xml:space="preserve"> MHM</w:t>
      </w:r>
      <w:r w:rsidR="00C729AD" w:rsidRPr="00E15128">
        <w:rPr>
          <w:rFonts w:ascii="Book Antiqua" w:hAnsi="Book Antiqua"/>
          <w:color w:val="000000"/>
        </w:rPr>
        <w:t xml:space="preserve">, </w:t>
      </w:r>
      <w:proofErr w:type="spellStart"/>
      <w:r w:rsidR="00C729AD" w:rsidRPr="00E15128">
        <w:rPr>
          <w:rFonts w:ascii="Book Antiqua" w:hAnsi="Book Antiqua"/>
          <w:color w:val="000000"/>
        </w:rPr>
        <w:t>Radwana</w:t>
      </w:r>
      <w:proofErr w:type="spellEnd"/>
      <w:r w:rsidR="00C729AD" w:rsidRPr="00E15128">
        <w:rPr>
          <w:rFonts w:ascii="Book Antiqua" w:hAnsi="Book Antiqua"/>
          <w:color w:val="000000"/>
        </w:rPr>
        <w:t xml:space="preserve"> MEM, </w:t>
      </w:r>
      <w:proofErr w:type="spellStart"/>
      <w:r w:rsidR="00C729AD" w:rsidRPr="00E15128">
        <w:rPr>
          <w:rFonts w:ascii="Book Antiqua" w:hAnsi="Book Antiqua"/>
          <w:color w:val="000000"/>
        </w:rPr>
        <w:t>Koranyb</w:t>
      </w:r>
      <w:proofErr w:type="spellEnd"/>
      <w:r w:rsidR="00C729AD" w:rsidRPr="00E15128">
        <w:rPr>
          <w:rFonts w:ascii="Book Antiqua" w:hAnsi="Book Antiqua"/>
          <w:color w:val="000000"/>
        </w:rPr>
        <w:t xml:space="preserve"> M, </w:t>
      </w:r>
      <w:proofErr w:type="spellStart"/>
      <w:r w:rsidR="00C729AD" w:rsidRPr="00E15128">
        <w:rPr>
          <w:rFonts w:ascii="Book Antiqua" w:hAnsi="Book Antiqua"/>
          <w:color w:val="000000"/>
        </w:rPr>
        <w:t>Maghrabyc</w:t>
      </w:r>
      <w:proofErr w:type="spellEnd"/>
      <w:r w:rsidR="00C729AD" w:rsidRPr="00E15128">
        <w:rPr>
          <w:rFonts w:ascii="Book Antiqua" w:hAnsi="Book Antiqua"/>
          <w:color w:val="000000"/>
        </w:rPr>
        <w:t xml:space="preserve"> H, Abdel-</w:t>
      </w:r>
      <w:proofErr w:type="spellStart"/>
      <w:r w:rsidR="00C729AD" w:rsidRPr="00E15128">
        <w:rPr>
          <w:rFonts w:ascii="Book Antiqua" w:hAnsi="Book Antiqua"/>
          <w:color w:val="000000"/>
        </w:rPr>
        <w:t>Rahemd</w:t>
      </w:r>
      <w:proofErr w:type="spellEnd"/>
      <w:r w:rsidR="00C729AD" w:rsidRPr="00E15128">
        <w:rPr>
          <w:rFonts w:ascii="Book Antiqua" w:hAnsi="Book Antiqua"/>
          <w:color w:val="000000"/>
        </w:rPr>
        <w:t xml:space="preserve"> EM.</w:t>
      </w:r>
      <w:proofErr w:type="gramEnd"/>
      <w:r w:rsidR="00C729AD" w:rsidRPr="00E15128">
        <w:rPr>
          <w:rFonts w:ascii="Book Antiqua" w:hAnsi="Book Antiqua"/>
        </w:rPr>
        <w:t xml:space="preserve"> </w:t>
      </w:r>
      <w:proofErr w:type="gramStart"/>
      <w:r w:rsidR="00C729AD" w:rsidRPr="00E15128">
        <w:rPr>
          <w:rFonts w:ascii="Book Antiqua" w:hAnsi="Book Antiqua"/>
          <w:color w:val="000000"/>
        </w:rPr>
        <w:t xml:space="preserve">Gastrointestinal bleeding caused by </w:t>
      </w:r>
      <w:proofErr w:type="spellStart"/>
      <w:r w:rsidR="00C729AD" w:rsidRPr="00E15128">
        <w:rPr>
          <w:rFonts w:ascii="Book Antiqua" w:hAnsi="Book Antiqua"/>
          <w:color w:val="000000"/>
        </w:rPr>
        <w:t>angiodysplasia</w:t>
      </w:r>
      <w:proofErr w:type="spellEnd"/>
      <w:r w:rsidR="00C729AD" w:rsidRPr="00E15128">
        <w:rPr>
          <w:rFonts w:ascii="Book Antiqua" w:hAnsi="Book Antiqua"/>
          <w:color w:val="000000"/>
        </w:rPr>
        <w:t>; one stop angiographic diagnosis and endovascular treatment by super selective embolization with polyvinyl alcohol particles.</w:t>
      </w:r>
      <w:proofErr w:type="gramEnd"/>
      <w:r w:rsidR="00C729AD" w:rsidRPr="00E15128">
        <w:rPr>
          <w:rFonts w:ascii="Book Antiqua" w:hAnsi="Book Antiqua"/>
        </w:rPr>
        <w:t xml:space="preserve"> </w:t>
      </w:r>
      <w:r w:rsidR="00C729AD" w:rsidRPr="00E15128">
        <w:rPr>
          <w:rFonts w:ascii="Book Antiqua" w:hAnsi="Book Antiqua"/>
          <w:color w:val="000000"/>
        </w:rPr>
        <w:t>T</w:t>
      </w:r>
      <w:r w:rsidR="00C729AD" w:rsidRPr="00E15128">
        <w:rPr>
          <w:rFonts w:ascii="Book Antiqua" w:hAnsi="Book Antiqua"/>
          <w:i/>
          <w:color w:val="000000"/>
        </w:rPr>
        <w:t>he Egyptian Journal of Radiology and Nuclear Medicine</w:t>
      </w:r>
      <w:r w:rsidR="00C729AD" w:rsidRPr="00E15128">
        <w:rPr>
          <w:rFonts w:ascii="Book Antiqua" w:hAnsi="Book Antiqua"/>
        </w:rPr>
        <w:t xml:space="preserve"> 2010;</w:t>
      </w:r>
      <w:r w:rsidR="00C729AD" w:rsidRPr="00E15128">
        <w:rPr>
          <w:rFonts w:ascii="Book Antiqua" w:hAnsi="Book Antiqua"/>
          <w:color w:val="000000"/>
        </w:rPr>
        <w:t xml:space="preserve"> </w:t>
      </w:r>
      <w:r w:rsidR="00C729AD" w:rsidRPr="00E15128">
        <w:rPr>
          <w:rFonts w:ascii="Book Antiqua" w:hAnsi="Book Antiqua"/>
          <w:b/>
          <w:color w:val="000000"/>
        </w:rPr>
        <w:t>41</w:t>
      </w:r>
      <w:r w:rsidR="00C729AD" w:rsidRPr="00E15128">
        <w:rPr>
          <w:rFonts w:ascii="Book Antiqua" w:hAnsi="Book Antiqua"/>
          <w:color w:val="000000"/>
        </w:rPr>
        <w:t>: 491–496 [</w:t>
      </w:r>
      <w:r w:rsidR="00C729AD" w:rsidRPr="00E15128">
        <w:rPr>
          <w:rFonts w:ascii="Book Antiqua" w:eastAsia="Arial Unicode MS" w:hAnsi="Book Antiqua" w:cs="Arial Unicode MS"/>
          <w:color w:val="2E2E2E"/>
        </w:rPr>
        <w:t>DOI: 10.1016/j.ejrnm.2010.10.004]</w:t>
      </w:r>
    </w:p>
    <w:p w14:paraId="38E68E52" w14:textId="77777777" w:rsidR="005023A4" w:rsidRPr="00E15128" w:rsidRDefault="005023A4" w:rsidP="00E15128">
      <w:pPr>
        <w:spacing w:line="360" w:lineRule="auto"/>
        <w:jc w:val="both"/>
        <w:rPr>
          <w:rFonts w:ascii="Book Antiqua" w:eastAsia="Times New Roman" w:hAnsi="Book Antiqua"/>
        </w:rPr>
      </w:pPr>
    </w:p>
    <w:p w14:paraId="6F4EC52E" w14:textId="72566001" w:rsidR="005023A4" w:rsidRPr="00E15128" w:rsidRDefault="000B4BB1" w:rsidP="00E15128">
      <w:pPr>
        <w:pStyle w:val="a8"/>
        <w:spacing w:line="360" w:lineRule="auto"/>
        <w:rPr>
          <w:rFonts w:ascii="Book Antiqua" w:hAnsi="Book Antiqua" w:cs="Times New Roman"/>
          <w:color w:val="000000"/>
          <w:sz w:val="24"/>
          <w:szCs w:val="24"/>
          <w:highlight w:val="yellow"/>
        </w:rPr>
      </w:pPr>
      <w:r w:rsidRPr="00E15128">
        <w:rPr>
          <w:rFonts w:ascii="Book Antiqua" w:hAnsi="Book Antiqua" w:cs="Times New Roman"/>
          <w:color w:val="000000"/>
          <w:sz w:val="24"/>
          <w:szCs w:val="24"/>
        </w:rPr>
        <w:t>6</w:t>
      </w:r>
      <w:r w:rsidR="00F50C85" w:rsidRPr="00E15128">
        <w:rPr>
          <w:rFonts w:ascii="Book Antiqua" w:hAnsi="Book Antiqua"/>
          <w:color w:val="000000"/>
          <w:sz w:val="24"/>
          <w:szCs w:val="24"/>
        </w:rPr>
        <w:t>1</w:t>
      </w:r>
      <w:r w:rsidRPr="00E15128">
        <w:rPr>
          <w:rFonts w:ascii="Book Antiqua" w:hAnsi="Book Antiqua" w:cs="Times New Roman"/>
          <w:color w:val="000000"/>
          <w:sz w:val="24"/>
          <w:szCs w:val="24"/>
        </w:rPr>
        <w:t xml:space="preserve"> </w:t>
      </w:r>
      <w:r w:rsidR="005023A4" w:rsidRPr="00E15128">
        <w:rPr>
          <w:rFonts w:ascii="Book Antiqua" w:hAnsi="Book Antiqua" w:cs="Times New Roman"/>
          <w:b/>
          <w:color w:val="000000"/>
          <w:sz w:val="24"/>
          <w:szCs w:val="24"/>
        </w:rPr>
        <w:t>Alessandro M</w:t>
      </w:r>
      <w:r w:rsidR="005023A4" w:rsidRPr="00E15128">
        <w:rPr>
          <w:rFonts w:ascii="Book Antiqua" w:hAnsi="Book Antiqua" w:cs="Times New Roman"/>
          <w:color w:val="000000"/>
          <w:sz w:val="24"/>
          <w:szCs w:val="24"/>
        </w:rPr>
        <w:t>, Federico M, Arianna L, Fabio PM, Maria C.</w:t>
      </w:r>
      <w:r w:rsidR="005023A4" w:rsidRPr="00E15128">
        <w:rPr>
          <w:rFonts w:ascii="Book Antiqua" w:hAnsi="Book Antiqua"/>
          <w:sz w:val="24"/>
          <w:szCs w:val="24"/>
        </w:rPr>
        <w:t xml:space="preserve"> </w:t>
      </w:r>
      <w:r w:rsidR="005023A4" w:rsidRPr="00E15128">
        <w:rPr>
          <w:rFonts w:ascii="Book Antiqua" w:hAnsi="Book Antiqua" w:cs="Times New Roman"/>
          <w:color w:val="000000"/>
          <w:sz w:val="24"/>
          <w:szCs w:val="24"/>
        </w:rPr>
        <w:t>Emergency splenic artery embolization in a case of post-surgical bleeding complication.</w:t>
      </w:r>
      <w:r w:rsidR="005023A4" w:rsidRPr="00E15128">
        <w:rPr>
          <w:rFonts w:ascii="Book Antiqua" w:hAnsi="Book Antiqua"/>
          <w:sz w:val="24"/>
          <w:szCs w:val="24"/>
        </w:rPr>
        <w:t xml:space="preserve"> </w:t>
      </w:r>
      <w:proofErr w:type="spellStart"/>
      <w:r w:rsidR="005023A4" w:rsidRPr="00E15128">
        <w:rPr>
          <w:rFonts w:ascii="Book Antiqua" w:hAnsi="Book Antiqua" w:cs="Times New Roman"/>
          <w:i/>
          <w:color w:val="000000"/>
          <w:sz w:val="24"/>
          <w:szCs w:val="24"/>
        </w:rPr>
        <w:t>Eurorad</w:t>
      </w:r>
      <w:proofErr w:type="spellEnd"/>
      <w:r w:rsidR="005023A4" w:rsidRPr="00E15128">
        <w:rPr>
          <w:rFonts w:ascii="Book Antiqua" w:hAnsi="Book Antiqua" w:cs="Times New Roman"/>
          <w:color w:val="000000"/>
          <w:sz w:val="24"/>
          <w:szCs w:val="24"/>
        </w:rPr>
        <w:t xml:space="preserve"> 2010;</w:t>
      </w:r>
      <w:r w:rsidR="005023A4" w:rsidRPr="00E15128">
        <w:rPr>
          <w:rFonts w:ascii="Book Antiqua" w:hAnsi="Book Antiqua"/>
          <w:sz w:val="24"/>
          <w:szCs w:val="24"/>
        </w:rPr>
        <w:t xml:space="preserve"> </w:t>
      </w:r>
      <w:r w:rsidR="005023A4" w:rsidRPr="00E15128">
        <w:rPr>
          <w:rFonts w:ascii="Book Antiqua" w:hAnsi="Book Antiqua" w:cs="Times New Roman"/>
          <w:color w:val="000000"/>
          <w:sz w:val="24"/>
          <w:szCs w:val="24"/>
        </w:rPr>
        <w:t>Case 8286 [DOI: 10.1594/EURORAD/CASE.8286]</w:t>
      </w:r>
    </w:p>
    <w:bookmarkEnd w:id="58"/>
    <w:p w14:paraId="6D629E1E" w14:textId="77777777" w:rsidR="005023A4" w:rsidRDefault="005023A4" w:rsidP="003008BB">
      <w:pPr>
        <w:pStyle w:val="a8"/>
        <w:spacing w:line="360" w:lineRule="auto"/>
        <w:rPr>
          <w:rFonts w:ascii="Book Antiqua" w:hAnsi="Book Antiqua" w:cs="Times New Roman"/>
          <w:color w:val="000000"/>
          <w:sz w:val="24"/>
          <w:szCs w:val="24"/>
          <w:highlight w:val="yellow"/>
        </w:rPr>
      </w:pPr>
    </w:p>
    <w:p w14:paraId="2940C04E" w14:textId="77777777" w:rsidR="000B4BB1" w:rsidRPr="003008BB" w:rsidRDefault="000B4BB1" w:rsidP="003008BB">
      <w:pPr>
        <w:pStyle w:val="a3"/>
        <w:spacing w:line="360" w:lineRule="auto"/>
        <w:jc w:val="both"/>
        <w:rPr>
          <w:rFonts w:ascii="Book Antiqua" w:eastAsia="宋体" w:hAnsi="Book Antiqua" w:cs="Times New Roman"/>
          <w:sz w:val="24"/>
          <w:szCs w:val="24"/>
          <w:lang w:eastAsia="zh-CN"/>
        </w:rPr>
      </w:pPr>
    </w:p>
    <w:p w14:paraId="161E2A95" w14:textId="7B0F07C2" w:rsidR="00DB1A9F" w:rsidRPr="003008BB" w:rsidRDefault="00DB1A9F" w:rsidP="00CB4966">
      <w:pPr>
        <w:pStyle w:val="a8"/>
        <w:spacing w:line="360" w:lineRule="auto"/>
        <w:jc w:val="right"/>
        <w:rPr>
          <w:rFonts w:ascii="Book Antiqua" w:hAnsi="Book Antiqua" w:cs="Times New Roman"/>
          <w:b/>
          <w:sz w:val="24"/>
          <w:szCs w:val="24"/>
        </w:rPr>
      </w:pPr>
      <w:r w:rsidRPr="003008BB">
        <w:rPr>
          <w:rFonts w:ascii="Book Antiqua" w:hAnsi="Book Antiqua" w:cs="Times New Roman"/>
          <w:b/>
          <w:sz w:val="24"/>
          <w:szCs w:val="24"/>
        </w:rPr>
        <w:t xml:space="preserve">P-Reviewer: </w:t>
      </w:r>
      <w:r w:rsidRPr="003008BB">
        <w:rPr>
          <w:rFonts w:ascii="Book Antiqua" w:hAnsi="Book Antiqua" w:cs="Times New Roman"/>
          <w:color w:val="000000"/>
          <w:sz w:val="24"/>
          <w:szCs w:val="24"/>
        </w:rPr>
        <w:t xml:space="preserve">Lau WY, </w:t>
      </w:r>
      <w:proofErr w:type="spellStart"/>
      <w:r w:rsidRPr="003008BB">
        <w:rPr>
          <w:rFonts w:ascii="Book Antiqua" w:hAnsi="Book Antiqua" w:cs="Times New Roman"/>
          <w:color w:val="000000"/>
          <w:sz w:val="24"/>
          <w:szCs w:val="24"/>
        </w:rPr>
        <w:t>Tandon</w:t>
      </w:r>
      <w:proofErr w:type="spellEnd"/>
      <w:r w:rsidRPr="003008BB">
        <w:rPr>
          <w:rFonts w:ascii="Book Antiqua" w:hAnsi="Book Antiqua" w:cs="Times New Roman"/>
          <w:color w:val="000000"/>
          <w:sz w:val="24"/>
          <w:szCs w:val="24"/>
        </w:rPr>
        <w:t xml:space="preserve"> RK, Yan SL </w:t>
      </w:r>
      <w:r w:rsidRPr="003008BB">
        <w:rPr>
          <w:rFonts w:ascii="Book Antiqua" w:hAnsi="Book Antiqua" w:cs="Times New Roman"/>
          <w:b/>
          <w:sz w:val="24"/>
          <w:szCs w:val="24"/>
        </w:rPr>
        <w:t xml:space="preserve">S-Editor: </w:t>
      </w:r>
      <w:proofErr w:type="spellStart"/>
      <w:r w:rsidRPr="003008BB">
        <w:rPr>
          <w:rFonts w:ascii="Book Antiqua" w:hAnsi="Book Antiqua" w:cs="Times New Roman"/>
          <w:sz w:val="24"/>
          <w:szCs w:val="24"/>
        </w:rPr>
        <w:t>Ji</w:t>
      </w:r>
      <w:proofErr w:type="spellEnd"/>
      <w:r w:rsidRPr="003008BB">
        <w:rPr>
          <w:rFonts w:ascii="Book Antiqua" w:hAnsi="Book Antiqua" w:cs="Times New Roman"/>
          <w:sz w:val="24"/>
          <w:szCs w:val="24"/>
        </w:rPr>
        <w:t xml:space="preserve"> FF</w:t>
      </w:r>
      <w:r w:rsidRPr="003008BB">
        <w:rPr>
          <w:rFonts w:ascii="Book Antiqua" w:hAnsi="Book Antiqua" w:cs="Times New Roman"/>
          <w:b/>
          <w:sz w:val="24"/>
          <w:szCs w:val="24"/>
        </w:rPr>
        <w:t xml:space="preserve"> L-Editor: E-Editor:</w:t>
      </w:r>
    </w:p>
    <w:p w14:paraId="44E1F4AA" w14:textId="77777777" w:rsidR="000B4BB1" w:rsidRPr="003008BB" w:rsidRDefault="000B4BB1" w:rsidP="003008BB">
      <w:pPr>
        <w:spacing w:line="360" w:lineRule="auto"/>
        <w:jc w:val="both"/>
        <w:rPr>
          <w:rFonts w:ascii="Book Antiqua" w:eastAsia="宋体" w:hAnsi="Book Antiqua"/>
          <w:lang w:eastAsia="zh-CN"/>
        </w:rPr>
      </w:pPr>
    </w:p>
    <w:p w14:paraId="2F366B56" w14:textId="77777777" w:rsidR="00F50C85" w:rsidRPr="003008BB" w:rsidRDefault="00F50C85" w:rsidP="003008BB">
      <w:pPr>
        <w:spacing w:line="360" w:lineRule="auto"/>
        <w:jc w:val="both"/>
        <w:rPr>
          <w:rFonts w:ascii="Book Antiqua" w:eastAsia="宋体" w:hAnsi="Book Antiqua"/>
          <w:b/>
          <w:lang w:eastAsia="zh-CN"/>
        </w:rPr>
      </w:pPr>
    </w:p>
    <w:p w14:paraId="55C09B7B" w14:textId="77777777" w:rsidR="00F50C85" w:rsidRPr="003008BB" w:rsidRDefault="00F50C85" w:rsidP="003008BB">
      <w:pPr>
        <w:spacing w:line="360" w:lineRule="auto"/>
        <w:jc w:val="both"/>
        <w:rPr>
          <w:rFonts w:ascii="Book Antiqua" w:eastAsia="宋体" w:hAnsi="Book Antiqua"/>
          <w:b/>
          <w:lang w:eastAsia="zh-CN"/>
        </w:rPr>
      </w:pPr>
    </w:p>
    <w:p w14:paraId="5919A456" w14:textId="77777777" w:rsidR="00F50C85" w:rsidRPr="003008BB" w:rsidRDefault="00F50C85" w:rsidP="003008BB">
      <w:pPr>
        <w:spacing w:line="360" w:lineRule="auto"/>
        <w:jc w:val="both"/>
        <w:rPr>
          <w:rFonts w:ascii="Book Antiqua" w:eastAsia="宋体" w:hAnsi="Book Antiqua"/>
          <w:b/>
          <w:lang w:eastAsia="zh-CN"/>
        </w:rPr>
      </w:pPr>
    </w:p>
    <w:p w14:paraId="47C24B3D" w14:textId="77777777" w:rsidR="00F50C85" w:rsidRPr="003008BB" w:rsidRDefault="00F50C85" w:rsidP="003008BB">
      <w:pPr>
        <w:spacing w:line="360" w:lineRule="auto"/>
        <w:jc w:val="both"/>
        <w:rPr>
          <w:rFonts w:ascii="Book Antiqua" w:eastAsia="宋体" w:hAnsi="Book Antiqua"/>
          <w:b/>
          <w:lang w:eastAsia="zh-CN"/>
        </w:rPr>
      </w:pPr>
    </w:p>
    <w:p w14:paraId="03CD2E64" w14:textId="77777777" w:rsidR="00F50C85" w:rsidRPr="003008BB" w:rsidRDefault="00F50C85" w:rsidP="003008BB">
      <w:pPr>
        <w:spacing w:line="360" w:lineRule="auto"/>
        <w:jc w:val="both"/>
        <w:rPr>
          <w:rFonts w:ascii="Book Antiqua" w:eastAsia="宋体" w:hAnsi="Book Antiqua"/>
          <w:b/>
          <w:lang w:eastAsia="zh-CN"/>
        </w:rPr>
      </w:pPr>
    </w:p>
    <w:p w14:paraId="717973E3" w14:textId="77777777" w:rsidR="00F50C85" w:rsidRPr="003008BB" w:rsidRDefault="00F50C85" w:rsidP="003008BB">
      <w:pPr>
        <w:spacing w:line="360" w:lineRule="auto"/>
        <w:jc w:val="both"/>
        <w:rPr>
          <w:rFonts w:ascii="Book Antiqua" w:eastAsia="宋体" w:hAnsi="Book Antiqua"/>
          <w:b/>
          <w:lang w:eastAsia="zh-CN"/>
        </w:rPr>
      </w:pPr>
    </w:p>
    <w:p w14:paraId="5B5FC931" w14:textId="77777777" w:rsidR="00F50C85" w:rsidRPr="003008BB" w:rsidRDefault="00F50C85" w:rsidP="003008BB">
      <w:pPr>
        <w:spacing w:line="360" w:lineRule="auto"/>
        <w:jc w:val="both"/>
        <w:rPr>
          <w:rFonts w:ascii="Book Antiqua" w:eastAsia="宋体" w:hAnsi="Book Antiqua"/>
          <w:b/>
          <w:lang w:eastAsia="zh-CN"/>
        </w:rPr>
      </w:pPr>
    </w:p>
    <w:p w14:paraId="23D316DA" w14:textId="77777777" w:rsidR="00F50C85" w:rsidRPr="003008BB" w:rsidRDefault="00F50C85" w:rsidP="003008BB">
      <w:pPr>
        <w:spacing w:line="360" w:lineRule="auto"/>
        <w:jc w:val="both"/>
        <w:rPr>
          <w:rFonts w:ascii="Book Antiqua" w:eastAsia="宋体" w:hAnsi="Book Antiqua"/>
          <w:b/>
          <w:lang w:eastAsia="zh-CN"/>
        </w:rPr>
      </w:pPr>
    </w:p>
    <w:p w14:paraId="06EA665A" w14:textId="2C503664" w:rsidR="00464F51" w:rsidRPr="003008BB" w:rsidRDefault="000B4BB1" w:rsidP="003008BB">
      <w:pPr>
        <w:spacing w:line="360" w:lineRule="auto"/>
        <w:jc w:val="both"/>
        <w:rPr>
          <w:rFonts w:ascii="Book Antiqua" w:hAnsi="Book Antiqua"/>
          <w:b/>
          <w:vertAlign w:val="superscript"/>
        </w:rPr>
      </w:pPr>
      <w:r w:rsidRPr="003008BB">
        <w:rPr>
          <w:rFonts w:ascii="Book Antiqua" w:hAnsi="Book Antiqua"/>
          <w:b/>
        </w:rPr>
        <w:t xml:space="preserve">Table 1 Common causes of </w:t>
      </w:r>
      <w:r w:rsidRPr="003008BB">
        <w:rPr>
          <w:rFonts w:ascii="Book Antiqua" w:eastAsia="Times New Roman" w:hAnsi="Book Antiqua"/>
          <w:b/>
        </w:rPr>
        <w:t>obscure</w:t>
      </w:r>
      <w:r w:rsidRPr="003008BB">
        <w:rPr>
          <w:rFonts w:ascii="Book Antiqua" w:hAnsi="Book Antiqua"/>
          <w:b/>
        </w:rPr>
        <w:t xml:space="preserve"> gastrointestinal bleeding based on location</w:t>
      </w:r>
    </w:p>
    <w:tbl>
      <w:tblPr>
        <w:tblStyle w:val="-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464F51" w:rsidRPr="003008BB" w14:paraId="17ADCE9D" w14:textId="77777777" w:rsidTr="000B4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left w:val="none" w:sz="0" w:space="0" w:color="auto"/>
              <w:bottom w:val="single" w:sz="8" w:space="0" w:color="4F81BD" w:themeColor="accent1"/>
              <w:right w:val="none" w:sz="0" w:space="0" w:color="auto"/>
            </w:tcBorders>
            <w:shd w:val="clear" w:color="auto" w:fill="auto"/>
          </w:tcPr>
          <w:p w14:paraId="69654E6E" w14:textId="2A3FFE0C" w:rsidR="00464F51" w:rsidRPr="003008BB" w:rsidRDefault="00464F51" w:rsidP="003008BB">
            <w:pPr>
              <w:spacing w:line="360" w:lineRule="auto"/>
              <w:jc w:val="both"/>
              <w:rPr>
                <w:rFonts w:ascii="Book Antiqua" w:hAnsi="Book Antiqua"/>
              </w:rPr>
            </w:pPr>
            <w:r w:rsidRPr="003008BB">
              <w:rPr>
                <w:rFonts w:ascii="Book Antiqua" w:hAnsi="Book Antiqua"/>
              </w:rPr>
              <w:t xml:space="preserve">Upper GI </w:t>
            </w:r>
            <w:r w:rsidR="000B4BB1" w:rsidRPr="003008BB">
              <w:rPr>
                <w:rFonts w:ascii="Book Antiqua" w:hAnsi="Book Antiqua"/>
              </w:rPr>
              <w:t>l</w:t>
            </w:r>
            <w:r w:rsidRPr="003008BB">
              <w:rPr>
                <w:rFonts w:ascii="Book Antiqua" w:hAnsi="Book Antiqua"/>
              </w:rPr>
              <w:t>esions</w:t>
            </w:r>
          </w:p>
        </w:tc>
        <w:tc>
          <w:tcPr>
            <w:tcW w:w="2952" w:type="dxa"/>
            <w:tcBorders>
              <w:left w:val="none" w:sz="0" w:space="0" w:color="auto"/>
              <w:bottom w:val="single" w:sz="8" w:space="0" w:color="4F81BD" w:themeColor="accent1"/>
              <w:right w:val="none" w:sz="0" w:space="0" w:color="auto"/>
            </w:tcBorders>
            <w:shd w:val="clear" w:color="auto" w:fill="auto"/>
          </w:tcPr>
          <w:p w14:paraId="6E7EB397" w14:textId="06F8A8F3" w:rsidR="00464F51" w:rsidRPr="003008BB" w:rsidRDefault="00464F51" w:rsidP="003008B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3008BB">
              <w:rPr>
                <w:rFonts w:ascii="Book Antiqua" w:hAnsi="Book Antiqua"/>
              </w:rPr>
              <w:t xml:space="preserve">Middle GI </w:t>
            </w:r>
            <w:r w:rsidR="000B4BB1" w:rsidRPr="003008BB">
              <w:rPr>
                <w:rFonts w:ascii="Book Antiqua" w:hAnsi="Book Antiqua"/>
              </w:rPr>
              <w:t>l</w:t>
            </w:r>
            <w:r w:rsidRPr="003008BB">
              <w:rPr>
                <w:rFonts w:ascii="Book Antiqua" w:hAnsi="Book Antiqua"/>
              </w:rPr>
              <w:t>esions</w:t>
            </w:r>
          </w:p>
        </w:tc>
        <w:tc>
          <w:tcPr>
            <w:tcW w:w="2952" w:type="dxa"/>
            <w:tcBorders>
              <w:left w:val="none" w:sz="0" w:space="0" w:color="auto"/>
              <w:bottom w:val="single" w:sz="8" w:space="0" w:color="4F81BD" w:themeColor="accent1"/>
              <w:right w:val="none" w:sz="0" w:space="0" w:color="auto"/>
            </w:tcBorders>
            <w:shd w:val="clear" w:color="auto" w:fill="auto"/>
          </w:tcPr>
          <w:p w14:paraId="0DBC9BB3" w14:textId="62294E98" w:rsidR="00464F51" w:rsidRPr="003008BB" w:rsidRDefault="00464F51" w:rsidP="003008B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3008BB">
              <w:rPr>
                <w:rFonts w:ascii="Book Antiqua" w:hAnsi="Book Antiqua"/>
              </w:rPr>
              <w:t xml:space="preserve">Lower GI </w:t>
            </w:r>
            <w:r w:rsidR="000B4BB1" w:rsidRPr="003008BB">
              <w:rPr>
                <w:rFonts w:ascii="Book Antiqua" w:hAnsi="Book Antiqua"/>
              </w:rPr>
              <w:t>l</w:t>
            </w:r>
            <w:r w:rsidRPr="003008BB">
              <w:rPr>
                <w:rFonts w:ascii="Book Antiqua" w:hAnsi="Book Antiqua"/>
              </w:rPr>
              <w:t>esions</w:t>
            </w:r>
          </w:p>
        </w:tc>
      </w:tr>
      <w:tr w:rsidR="00464F51" w:rsidRPr="003008BB" w14:paraId="0CF93526" w14:textId="77777777" w:rsidTr="000B4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left w:val="none" w:sz="0" w:space="0" w:color="auto"/>
              <w:bottom w:val="none" w:sz="0" w:space="0" w:color="auto"/>
              <w:right w:val="none" w:sz="0" w:space="0" w:color="auto"/>
            </w:tcBorders>
            <w:shd w:val="clear" w:color="auto" w:fill="auto"/>
          </w:tcPr>
          <w:p w14:paraId="01DC1370" w14:textId="06E0C872" w:rsidR="00464F51" w:rsidRPr="003008BB" w:rsidRDefault="00464F51" w:rsidP="003008BB">
            <w:pPr>
              <w:spacing w:line="360" w:lineRule="auto"/>
              <w:jc w:val="both"/>
              <w:rPr>
                <w:rFonts w:ascii="Book Antiqua" w:hAnsi="Book Antiqua"/>
                <w:b w:val="0"/>
              </w:rPr>
            </w:pPr>
            <w:r w:rsidRPr="003008BB">
              <w:rPr>
                <w:rFonts w:ascii="Book Antiqua" w:hAnsi="Book Antiqua"/>
                <w:b w:val="0"/>
              </w:rPr>
              <w:t xml:space="preserve">Cameron </w:t>
            </w:r>
            <w:r w:rsidR="000B4BB1" w:rsidRPr="003008BB">
              <w:rPr>
                <w:rFonts w:ascii="Book Antiqua" w:hAnsi="Book Antiqua"/>
                <w:b w:val="0"/>
              </w:rPr>
              <w:t>e</w:t>
            </w:r>
            <w:r w:rsidRPr="003008BB">
              <w:rPr>
                <w:rFonts w:ascii="Book Antiqua" w:hAnsi="Book Antiqua"/>
                <w:b w:val="0"/>
              </w:rPr>
              <w:t>rosions</w:t>
            </w:r>
          </w:p>
        </w:tc>
        <w:tc>
          <w:tcPr>
            <w:tcW w:w="2952" w:type="dxa"/>
            <w:tcBorders>
              <w:left w:val="none" w:sz="0" w:space="0" w:color="auto"/>
              <w:bottom w:val="none" w:sz="0" w:space="0" w:color="auto"/>
              <w:right w:val="none" w:sz="0" w:space="0" w:color="auto"/>
            </w:tcBorders>
            <w:shd w:val="clear" w:color="auto" w:fill="auto"/>
          </w:tcPr>
          <w:p w14:paraId="72E25E37" w14:textId="3A3A85B5" w:rsidR="00464F51" w:rsidRPr="003008BB" w:rsidRDefault="00464F51" w:rsidP="003008B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3008BB">
              <w:rPr>
                <w:rFonts w:ascii="Book Antiqua" w:hAnsi="Book Antiqua"/>
                <w:b/>
              </w:rPr>
              <w:t xml:space="preserve">Less </w:t>
            </w:r>
            <w:r w:rsidR="000B4BB1" w:rsidRPr="003008BB">
              <w:rPr>
                <w:rFonts w:ascii="Book Antiqua" w:hAnsi="Book Antiqua"/>
                <w:b/>
              </w:rPr>
              <w:t>t</w:t>
            </w:r>
            <w:r w:rsidRPr="003008BB">
              <w:rPr>
                <w:rFonts w:ascii="Book Antiqua" w:hAnsi="Book Antiqua"/>
                <w:b/>
              </w:rPr>
              <w:t xml:space="preserve">han 40 </w:t>
            </w:r>
            <w:r w:rsidR="000B4BB1" w:rsidRPr="003008BB">
              <w:rPr>
                <w:rFonts w:ascii="Book Antiqua" w:hAnsi="Book Antiqua"/>
                <w:b/>
              </w:rPr>
              <w:t>years o</w:t>
            </w:r>
            <w:r w:rsidRPr="003008BB">
              <w:rPr>
                <w:rFonts w:ascii="Book Antiqua" w:hAnsi="Book Antiqua"/>
                <w:b/>
              </w:rPr>
              <w:t>ld</w:t>
            </w:r>
          </w:p>
        </w:tc>
        <w:tc>
          <w:tcPr>
            <w:tcW w:w="2952" w:type="dxa"/>
            <w:tcBorders>
              <w:left w:val="none" w:sz="0" w:space="0" w:color="auto"/>
              <w:bottom w:val="none" w:sz="0" w:space="0" w:color="auto"/>
              <w:right w:val="none" w:sz="0" w:space="0" w:color="auto"/>
            </w:tcBorders>
            <w:shd w:val="clear" w:color="auto" w:fill="auto"/>
          </w:tcPr>
          <w:p w14:paraId="71455C77" w14:textId="77777777" w:rsidR="00464F51" w:rsidRPr="003008BB" w:rsidRDefault="00464F51" w:rsidP="003008B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3008BB">
              <w:rPr>
                <w:rFonts w:ascii="Book Antiqua" w:hAnsi="Book Antiqua"/>
              </w:rPr>
              <w:t>Angiodysplasia</w:t>
            </w:r>
            <w:proofErr w:type="spellEnd"/>
            <w:r w:rsidRPr="003008BB">
              <w:rPr>
                <w:rFonts w:ascii="Book Antiqua" w:hAnsi="Book Antiqua"/>
              </w:rPr>
              <w:t xml:space="preserve"> </w:t>
            </w:r>
          </w:p>
        </w:tc>
      </w:tr>
      <w:tr w:rsidR="00464F51" w:rsidRPr="003008BB" w14:paraId="12C8BB02" w14:textId="77777777" w:rsidTr="000B4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one" w:sz="0" w:space="0" w:color="auto"/>
              <w:left w:val="none" w:sz="0" w:space="0" w:color="auto"/>
              <w:bottom w:val="none" w:sz="0" w:space="0" w:color="auto"/>
              <w:right w:val="none" w:sz="0" w:space="0" w:color="auto"/>
            </w:tcBorders>
            <w:shd w:val="clear" w:color="auto" w:fill="auto"/>
          </w:tcPr>
          <w:p w14:paraId="4F78A648" w14:textId="24697928" w:rsidR="00464F51" w:rsidRPr="003008BB" w:rsidRDefault="00464F51" w:rsidP="003008BB">
            <w:pPr>
              <w:spacing w:line="360" w:lineRule="auto"/>
              <w:jc w:val="both"/>
              <w:rPr>
                <w:rFonts w:ascii="Book Antiqua" w:hAnsi="Book Antiqua"/>
                <w:b w:val="0"/>
              </w:rPr>
            </w:pPr>
            <w:r w:rsidRPr="003008BB">
              <w:rPr>
                <w:rFonts w:ascii="Book Antiqua" w:hAnsi="Book Antiqua"/>
                <w:b w:val="0"/>
              </w:rPr>
              <w:t xml:space="preserve">Peptic </w:t>
            </w:r>
            <w:r w:rsidR="000B4BB1" w:rsidRPr="003008BB">
              <w:rPr>
                <w:rFonts w:ascii="Book Antiqua" w:hAnsi="Book Antiqua"/>
                <w:b w:val="0"/>
              </w:rPr>
              <w:t>ulcer d</w:t>
            </w:r>
            <w:r w:rsidR="005C3638" w:rsidRPr="003008BB">
              <w:rPr>
                <w:rFonts w:ascii="Book Antiqua" w:hAnsi="Book Antiqua"/>
                <w:b w:val="0"/>
              </w:rPr>
              <w:t>isease</w:t>
            </w:r>
          </w:p>
        </w:tc>
        <w:tc>
          <w:tcPr>
            <w:tcW w:w="2952" w:type="dxa"/>
            <w:tcBorders>
              <w:top w:val="none" w:sz="0" w:space="0" w:color="auto"/>
              <w:left w:val="none" w:sz="0" w:space="0" w:color="auto"/>
              <w:bottom w:val="none" w:sz="0" w:space="0" w:color="auto"/>
              <w:right w:val="none" w:sz="0" w:space="0" w:color="auto"/>
            </w:tcBorders>
            <w:shd w:val="clear" w:color="auto" w:fill="auto"/>
          </w:tcPr>
          <w:p w14:paraId="628FE9D4" w14:textId="77777777" w:rsidR="00464F51" w:rsidRPr="003008BB" w:rsidRDefault="00464F51" w:rsidP="003008B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008BB">
              <w:rPr>
                <w:rFonts w:ascii="Book Antiqua" w:hAnsi="Book Antiqua"/>
              </w:rPr>
              <w:t>Tumors</w:t>
            </w:r>
          </w:p>
        </w:tc>
        <w:tc>
          <w:tcPr>
            <w:tcW w:w="2952" w:type="dxa"/>
            <w:tcBorders>
              <w:top w:val="none" w:sz="0" w:space="0" w:color="auto"/>
              <w:left w:val="none" w:sz="0" w:space="0" w:color="auto"/>
              <w:bottom w:val="none" w:sz="0" w:space="0" w:color="auto"/>
              <w:right w:val="none" w:sz="0" w:space="0" w:color="auto"/>
            </w:tcBorders>
            <w:shd w:val="clear" w:color="auto" w:fill="auto"/>
          </w:tcPr>
          <w:p w14:paraId="460A4368" w14:textId="77777777" w:rsidR="00464F51" w:rsidRPr="003008BB" w:rsidRDefault="00464F51" w:rsidP="003008B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008BB">
              <w:rPr>
                <w:rFonts w:ascii="Book Antiqua" w:hAnsi="Book Antiqua"/>
              </w:rPr>
              <w:t>Neoplasm</w:t>
            </w:r>
          </w:p>
        </w:tc>
      </w:tr>
      <w:tr w:rsidR="00464F51" w:rsidRPr="003008BB" w14:paraId="46260950" w14:textId="77777777" w:rsidTr="000B4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one" w:sz="0" w:space="0" w:color="auto"/>
              <w:left w:val="none" w:sz="0" w:space="0" w:color="auto"/>
              <w:bottom w:val="none" w:sz="0" w:space="0" w:color="auto"/>
              <w:right w:val="none" w:sz="0" w:space="0" w:color="auto"/>
            </w:tcBorders>
            <w:shd w:val="clear" w:color="auto" w:fill="auto"/>
          </w:tcPr>
          <w:p w14:paraId="39BB077B" w14:textId="0E9519D1" w:rsidR="00464F51" w:rsidRPr="003008BB" w:rsidRDefault="00464F51" w:rsidP="003008BB">
            <w:pPr>
              <w:spacing w:line="360" w:lineRule="auto"/>
              <w:jc w:val="both"/>
              <w:rPr>
                <w:rFonts w:ascii="Book Antiqua" w:hAnsi="Book Antiqua"/>
                <w:b w:val="0"/>
              </w:rPr>
            </w:pPr>
            <w:proofErr w:type="spellStart"/>
            <w:r w:rsidRPr="003008BB">
              <w:rPr>
                <w:rFonts w:ascii="Book Antiqua" w:hAnsi="Book Antiqua"/>
                <w:b w:val="0"/>
              </w:rPr>
              <w:t>Fundic</w:t>
            </w:r>
            <w:proofErr w:type="spellEnd"/>
            <w:r w:rsidRPr="003008BB">
              <w:rPr>
                <w:rFonts w:ascii="Book Antiqua" w:hAnsi="Book Antiqua"/>
                <w:b w:val="0"/>
              </w:rPr>
              <w:t xml:space="preserve"> </w:t>
            </w:r>
            <w:r w:rsidR="000B4BB1" w:rsidRPr="003008BB">
              <w:rPr>
                <w:rFonts w:ascii="Book Antiqua" w:hAnsi="Book Antiqua"/>
                <w:b w:val="0"/>
              </w:rPr>
              <w:t>v</w:t>
            </w:r>
            <w:r w:rsidRPr="003008BB">
              <w:rPr>
                <w:rFonts w:ascii="Book Antiqua" w:hAnsi="Book Antiqua"/>
                <w:b w:val="0"/>
              </w:rPr>
              <w:t>arices</w:t>
            </w:r>
          </w:p>
        </w:tc>
        <w:tc>
          <w:tcPr>
            <w:tcW w:w="2952" w:type="dxa"/>
            <w:tcBorders>
              <w:top w:val="none" w:sz="0" w:space="0" w:color="auto"/>
              <w:left w:val="none" w:sz="0" w:space="0" w:color="auto"/>
              <w:bottom w:val="none" w:sz="0" w:space="0" w:color="auto"/>
              <w:right w:val="none" w:sz="0" w:space="0" w:color="auto"/>
            </w:tcBorders>
            <w:shd w:val="clear" w:color="auto" w:fill="auto"/>
          </w:tcPr>
          <w:p w14:paraId="571AC5A9" w14:textId="59BCA405" w:rsidR="00464F51" w:rsidRPr="003008BB" w:rsidRDefault="00464F51" w:rsidP="003008B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008BB">
              <w:rPr>
                <w:rFonts w:ascii="Book Antiqua" w:hAnsi="Book Antiqua"/>
              </w:rPr>
              <w:t xml:space="preserve">Meckel </w:t>
            </w:r>
            <w:r w:rsidR="000B4BB1" w:rsidRPr="003008BB">
              <w:rPr>
                <w:rFonts w:ascii="Book Antiqua" w:hAnsi="Book Antiqua"/>
              </w:rPr>
              <w:t>di</w:t>
            </w:r>
            <w:r w:rsidRPr="003008BB">
              <w:rPr>
                <w:rFonts w:ascii="Book Antiqua" w:hAnsi="Book Antiqua"/>
              </w:rPr>
              <w:t>verticulum</w:t>
            </w:r>
          </w:p>
        </w:tc>
        <w:tc>
          <w:tcPr>
            <w:tcW w:w="2952" w:type="dxa"/>
            <w:tcBorders>
              <w:top w:val="none" w:sz="0" w:space="0" w:color="auto"/>
              <w:left w:val="none" w:sz="0" w:space="0" w:color="auto"/>
              <w:bottom w:val="none" w:sz="0" w:space="0" w:color="auto"/>
              <w:right w:val="none" w:sz="0" w:space="0" w:color="auto"/>
            </w:tcBorders>
            <w:shd w:val="clear" w:color="auto" w:fill="auto"/>
          </w:tcPr>
          <w:p w14:paraId="391DC547" w14:textId="0DB1672E" w:rsidR="00464F51" w:rsidRPr="003008BB" w:rsidRDefault="00464F51" w:rsidP="003008B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008BB">
              <w:rPr>
                <w:rFonts w:ascii="Book Antiqua" w:hAnsi="Book Antiqua"/>
              </w:rPr>
              <w:t>Diverticular</w:t>
            </w:r>
            <w:r w:rsidR="00551C2B" w:rsidRPr="003008BB">
              <w:rPr>
                <w:rFonts w:ascii="Book Antiqua" w:hAnsi="Book Antiqua"/>
              </w:rPr>
              <w:t xml:space="preserve"> </w:t>
            </w:r>
            <w:r w:rsidR="000B4BB1" w:rsidRPr="003008BB">
              <w:rPr>
                <w:rFonts w:ascii="Book Antiqua" w:hAnsi="Book Antiqua"/>
              </w:rPr>
              <w:t>d</w:t>
            </w:r>
            <w:r w:rsidR="00551C2B" w:rsidRPr="003008BB">
              <w:rPr>
                <w:rFonts w:ascii="Book Antiqua" w:hAnsi="Book Antiqua"/>
              </w:rPr>
              <w:t>isease</w:t>
            </w:r>
          </w:p>
        </w:tc>
      </w:tr>
      <w:tr w:rsidR="00464F51" w:rsidRPr="003008BB" w14:paraId="33EDB3C3" w14:textId="77777777" w:rsidTr="000B4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one" w:sz="0" w:space="0" w:color="auto"/>
              <w:left w:val="none" w:sz="0" w:space="0" w:color="auto"/>
              <w:bottom w:val="none" w:sz="0" w:space="0" w:color="auto"/>
              <w:right w:val="none" w:sz="0" w:space="0" w:color="auto"/>
            </w:tcBorders>
            <w:shd w:val="clear" w:color="auto" w:fill="auto"/>
          </w:tcPr>
          <w:p w14:paraId="3C4017B5" w14:textId="77777777" w:rsidR="00464F51" w:rsidRPr="003008BB" w:rsidRDefault="00464F51" w:rsidP="003008BB">
            <w:pPr>
              <w:spacing w:line="360" w:lineRule="auto"/>
              <w:jc w:val="both"/>
              <w:rPr>
                <w:rFonts w:ascii="Book Antiqua" w:hAnsi="Book Antiqua"/>
                <w:b w:val="0"/>
              </w:rPr>
            </w:pPr>
            <w:proofErr w:type="spellStart"/>
            <w:r w:rsidRPr="003008BB">
              <w:rPr>
                <w:rFonts w:ascii="Book Antiqua" w:hAnsi="Book Antiqua"/>
                <w:b w:val="0"/>
              </w:rPr>
              <w:t>Angiodysplasia</w:t>
            </w:r>
            <w:proofErr w:type="spellEnd"/>
          </w:p>
        </w:tc>
        <w:tc>
          <w:tcPr>
            <w:tcW w:w="2952" w:type="dxa"/>
            <w:tcBorders>
              <w:top w:val="none" w:sz="0" w:space="0" w:color="auto"/>
              <w:left w:val="none" w:sz="0" w:space="0" w:color="auto"/>
              <w:bottom w:val="none" w:sz="0" w:space="0" w:color="auto"/>
              <w:right w:val="none" w:sz="0" w:space="0" w:color="auto"/>
            </w:tcBorders>
            <w:shd w:val="clear" w:color="auto" w:fill="auto"/>
          </w:tcPr>
          <w:p w14:paraId="01DA45D6" w14:textId="141A1FE4" w:rsidR="00464F51" w:rsidRPr="003008BB" w:rsidRDefault="00464F51" w:rsidP="003008B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008BB">
              <w:rPr>
                <w:rFonts w:ascii="Book Antiqua" w:hAnsi="Book Antiqua"/>
              </w:rPr>
              <w:t xml:space="preserve">Crohn’s </w:t>
            </w:r>
            <w:r w:rsidR="000B4BB1" w:rsidRPr="003008BB">
              <w:rPr>
                <w:rFonts w:ascii="Book Antiqua" w:hAnsi="Book Antiqua"/>
              </w:rPr>
              <w:t>d</w:t>
            </w:r>
            <w:r w:rsidRPr="003008BB">
              <w:rPr>
                <w:rFonts w:ascii="Book Antiqua" w:hAnsi="Book Antiqua"/>
              </w:rPr>
              <w:t>isease</w:t>
            </w:r>
          </w:p>
        </w:tc>
        <w:tc>
          <w:tcPr>
            <w:tcW w:w="2952" w:type="dxa"/>
            <w:tcBorders>
              <w:top w:val="none" w:sz="0" w:space="0" w:color="auto"/>
              <w:left w:val="none" w:sz="0" w:space="0" w:color="auto"/>
              <w:bottom w:val="none" w:sz="0" w:space="0" w:color="auto"/>
              <w:right w:val="none" w:sz="0" w:space="0" w:color="auto"/>
            </w:tcBorders>
            <w:shd w:val="clear" w:color="auto" w:fill="auto"/>
          </w:tcPr>
          <w:p w14:paraId="2DB5D65F" w14:textId="77777777" w:rsidR="00464F51" w:rsidRPr="003008BB" w:rsidRDefault="00464F51" w:rsidP="003008B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p>
        </w:tc>
      </w:tr>
      <w:tr w:rsidR="00464F51" w:rsidRPr="003008BB" w14:paraId="0F651AEA" w14:textId="77777777" w:rsidTr="000B4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one" w:sz="0" w:space="0" w:color="auto"/>
              <w:left w:val="none" w:sz="0" w:space="0" w:color="auto"/>
              <w:bottom w:val="none" w:sz="0" w:space="0" w:color="auto"/>
              <w:right w:val="none" w:sz="0" w:space="0" w:color="auto"/>
            </w:tcBorders>
            <w:shd w:val="clear" w:color="auto" w:fill="auto"/>
          </w:tcPr>
          <w:p w14:paraId="411601A1" w14:textId="7CAC4C5A" w:rsidR="00464F51" w:rsidRPr="003008BB" w:rsidRDefault="00464F51" w:rsidP="003008BB">
            <w:pPr>
              <w:spacing w:line="360" w:lineRule="auto"/>
              <w:jc w:val="both"/>
              <w:rPr>
                <w:rFonts w:ascii="Book Antiqua" w:hAnsi="Book Antiqua"/>
                <w:b w:val="0"/>
              </w:rPr>
            </w:pPr>
            <w:proofErr w:type="spellStart"/>
            <w:r w:rsidRPr="003008BB">
              <w:rPr>
                <w:rFonts w:ascii="Book Antiqua" w:hAnsi="Book Antiqua"/>
                <w:b w:val="0"/>
              </w:rPr>
              <w:t>Dieulafoy</w:t>
            </w:r>
            <w:proofErr w:type="spellEnd"/>
            <w:r w:rsidRPr="003008BB">
              <w:rPr>
                <w:rFonts w:ascii="Book Antiqua" w:hAnsi="Book Antiqua"/>
                <w:b w:val="0"/>
              </w:rPr>
              <w:t xml:space="preserve"> </w:t>
            </w:r>
            <w:r w:rsidR="000B4BB1" w:rsidRPr="003008BB">
              <w:rPr>
                <w:rFonts w:ascii="Book Antiqua" w:hAnsi="Book Antiqua"/>
                <w:b w:val="0"/>
              </w:rPr>
              <w:t>le</w:t>
            </w:r>
            <w:r w:rsidRPr="003008BB">
              <w:rPr>
                <w:rFonts w:ascii="Book Antiqua" w:hAnsi="Book Antiqua"/>
                <w:b w:val="0"/>
              </w:rPr>
              <w:t>sion</w:t>
            </w:r>
          </w:p>
        </w:tc>
        <w:tc>
          <w:tcPr>
            <w:tcW w:w="2952" w:type="dxa"/>
            <w:tcBorders>
              <w:top w:val="none" w:sz="0" w:space="0" w:color="auto"/>
              <w:left w:val="none" w:sz="0" w:space="0" w:color="auto"/>
              <w:bottom w:val="none" w:sz="0" w:space="0" w:color="auto"/>
              <w:right w:val="none" w:sz="0" w:space="0" w:color="auto"/>
            </w:tcBorders>
            <w:shd w:val="clear" w:color="auto" w:fill="auto"/>
          </w:tcPr>
          <w:p w14:paraId="04494366" w14:textId="2D12E74E" w:rsidR="00464F51" w:rsidRPr="003008BB" w:rsidRDefault="00464F51" w:rsidP="003008B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3008BB">
              <w:rPr>
                <w:rFonts w:ascii="Book Antiqua" w:hAnsi="Book Antiqua"/>
              </w:rPr>
              <w:t>Dieulafoy</w:t>
            </w:r>
            <w:proofErr w:type="spellEnd"/>
            <w:r w:rsidRPr="003008BB">
              <w:rPr>
                <w:rFonts w:ascii="Book Antiqua" w:hAnsi="Book Antiqua"/>
              </w:rPr>
              <w:t xml:space="preserve"> </w:t>
            </w:r>
            <w:r w:rsidR="000B4BB1" w:rsidRPr="003008BB">
              <w:rPr>
                <w:rFonts w:ascii="Book Antiqua" w:hAnsi="Book Antiqua"/>
              </w:rPr>
              <w:t>l</w:t>
            </w:r>
            <w:r w:rsidRPr="003008BB">
              <w:rPr>
                <w:rFonts w:ascii="Book Antiqua" w:hAnsi="Book Antiqua"/>
              </w:rPr>
              <w:t>esion</w:t>
            </w:r>
          </w:p>
        </w:tc>
        <w:tc>
          <w:tcPr>
            <w:tcW w:w="2952" w:type="dxa"/>
            <w:tcBorders>
              <w:top w:val="none" w:sz="0" w:space="0" w:color="auto"/>
              <w:left w:val="none" w:sz="0" w:space="0" w:color="auto"/>
              <w:bottom w:val="none" w:sz="0" w:space="0" w:color="auto"/>
              <w:right w:val="none" w:sz="0" w:space="0" w:color="auto"/>
            </w:tcBorders>
            <w:shd w:val="clear" w:color="auto" w:fill="auto"/>
          </w:tcPr>
          <w:p w14:paraId="09AB6597" w14:textId="77777777" w:rsidR="00464F51" w:rsidRPr="003008BB" w:rsidRDefault="00464F51" w:rsidP="003008B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464F51" w:rsidRPr="003008BB" w14:paraId="1905265E" w14:textId="77777777" w:rsidTr="000B4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one" w:sz="0" w:space="0" w:color="auto"/>
              <w:left w:val="none" w:sz="0" w:space="0" w:color="auto"/>
              <w:bottom w:val="none" w:sz="0" w:space="0" w:color="auto"/>
              <w:right w:val="none" w:sz="0" w:space="0" w:color="auto"/>
            </w:tcBorders>
            <w:shd w:val="clear" w:color="auto" w:fill="auto"/>
          </w:tcPr>
          <w:p w14:paraId="34C63A4E" w14:textId="3DA8B5CB" w:rsidR="00464F51" w:rsidRPr="003008BB" w:rsidRDefault="00464F51" w:rsidP="003008BB">
            <w:pPr>
              <w:spacing w:line="360" w:lineRule="auto"/>
              <w:jc w:val="both"/>
              <w:rPr>
                <w:rFonts w:ascii="Book Antiqua" w:hAnsi="Book Antiqua"/>
                <w:b w:val="0"/>
              </w:rPr>
            </w:pPr>
            <w:r w:rsidRPr="003008BB">
              <w:rPr>
                <w:rFonts w:ascii="Book Antiqua" w:hAnsi="Book Antiqua"/>
                <w:b w:val="0"/>
              </w:rPr>
              <w:t xml:space="preserve">Gastric </w:t>
            </w:r>
            <w:proofErr w:type="spellStart"/>
            <w:r w:rsidR="000B4BB1" w:rsidRPr="003008BB">
              <w:rPr>
                <w:rFonts w:ascii="Book Antiqua" w:hAnsi="Book Antiqua"/>
                <w:b w:val="0"/>
              </w:rPr>
              <w:t>antral</w:t>
            </w:r>
            <w:proofErr w:type="spellEnd"/>
            <w:r w:rsidR="000B4BB1" w:rsidRPr="003008BB">
              <w:rPr>
                <w:rFonts w:ascii="Book Antiqua" w:hAnsi="Book Antiqua"/>
                <w:b w:val="0"/>
              </w:rPr>
              <w:t xml:space="preserve"> vascular </w:t>
            </w:r>
            <w:proofErr w:type="spellStart"/>
            <w:r w:rsidR="000B4BB1" w:rsidRPr="003008BB">
              <w:rPr>
                <w:rFonts w:ascii="Book Antiqua" w:hAnsi="Book Antiqua"/>
                <w:b w:val="0"/>
              </w:rPr>
              <w:t>ecta</w:t>
            </w:r>
            <w:r w:rsidRPr="003008BB">
              <w:rPr>
                <w:rFonts w:ascii="Book Antiqua" w:hAnsi="Book Antiqua"/>
                <w:b w:val="0"/>
              </w:rPr>
              <w:t>sia</w:t>
            </w:r>
            <w:proofErr w:type="spellEnd"/>
          </w:p>
        </w:tc>
        <w:tc>
          <w:tcPr>
            <w:tcW w:w="2952" w:type="dxa"/>
            <w:tcBorders>
              <w:top w:val="none" w:sz="0" w:space="0" w:color="auto"/>
              <w:left w:val="none" w:sz="0" w:space="0" w:color="auto"/>
              <w:bottom w:val="none" w:sz="0" w:space="0" w:color="auto"/>
              <w:right w:val="none" w:sz="0" w:space="0" w:color="auto"/>
            </w:tcBorders>
            <w:shd w:val="clear" w:color="auto" w:fill="auto"/>
          </w:tcPr>
          <w:p w14:paraId="33B79E20" w14:textId="49158E6F" w:rsidR="00464F51" w:rsidRPr="003008BB" w:rsidRDefault="00464F51" w:rsidP="003008B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008BB">
              <w:rPr>
                <w:rFonts w:ascii="Book Antiqua" w:hAnsi="Book Antiqua"/>
              </w:rPr>
              <w:t xml:space="preserve">Celiac </w:t>
            </w:r>
            <w:r w:rsidR="000B4BB1" w:rsidRPr="003008BB">
              <w:rPr>
                <w:rFonts w:ascii="Book Antiqua" w:hAnsi="Book Antiqua"/>
              </w:rPr>
              <w:t>d</w:t>
            </w:r>
            <w:r w:rsidRPr="003008BB">
              <w:rPr>
                <w:rFonts w:ascii="Book Antiqua" w:hAnsi="Book Antiqua"/>
              </w:rPr>
              <w:t>isease</w:t>
            </w:r>
          </w:p>
        </w:tc>
        <w:tc>
          <w:tcPr>
            <w:tcW w:w="2952" w:type="dxa"/>
            <w:tcBorders>
              <w:top w:val="none" w:sz="0" w:space="0" w:color="auto"/>
              <w:left w:val="none" w:sz="0" w:space="0" w:color="auto"/>
              <w:bottom w:val="none" w:sz="0" w:space="0" w:color="auto"/>
              <w:right w:val="none" w:sz="0" w:space="0" w:color="auto"/>
            </w:tcBorders>
            <w:shd w:val="clear" w:color="auto" w:fill="auto"/>
          </w:tcPr>
          <w:p w14:paraId="2639F8A9" w14:textId="77777777" w:rsidR="00464F51" w:rsidRPr="003008BB" w:rsidRDefault="00464F51" w:rsidP="003008B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p>
        </w:tc>
      </w:tr>
      <w:tr w:rsidR="00464F51" w:rsidRPr="003008BB" w14:paraId="67253C86" w14:textId="77777777" w:rsidTr="000B4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one" w:sz="0" w:space="0" w:color="auto"/>
              <w:left w:val="none" w:sz="0" w:space="0" w:color="auto"/>
              <w:bottom w:val="none" w:sz="0" w:space="0" w:color="auto"/>
              <w:right w:val="none" w:sz="0" w:space="0" w:color="auto"/>
            </w:tcBorders>
            <w:shd w:val="clear" w:color="auto" w:fill="auto"/>
          </w:tcPr>
          <w:p w14:paraId="759D95BF" w14:textId="77777777" w:rsidR="00464F51" w:rsidRPr="003008BB" w:rsidRDefault="00464F51" w:rsidP="003008BB">
            <w:pPr>
              <w:spacing w:line="360" w:lineRule="auto"/>
              <w:jc w:val="both"/>
              <w:rPr>
                <w:rFonts w:ascii="Book Antiqua" w:hAnsi="Book Antiqua"/>
              </w:rPr>
            </w:pPr>
          </w:p>
        </w:tc>
        <w:tc>
          <w:tcPr>
            <w:tcW w:w="2952" w:type="dxa"/>
            <w:tcBorders>
              <w:top w:val="none" w:sz="0" w:space="0" w:color="auto"/>
              <w:left w:val="none" w:sz="0" w:space="0" w:color="auto"/>
              <w:bottom w:val="none" w:sz="0" w:space="0" w:color="auto"/>
              <w:right w:val="none" w:sz="0" w:space="0" w:color="auto"/>
            </w:tcBorders>
            <w:shd w:val="clear" w:color="auto" w:fill="auto"/>
          </w:tcPr>
          <w:p w14:paraId="3986CA08" w14:textId="75053D27" w:rsidR="00464F51" w:rsidRPr="003008BB" w:rsidRDefault="00464F51" w:rsidP="003008B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3008BB">
              <w:rPr>
                <w:rFonts w:ascii="Book Antiqua" w:hAnsi="Book Antiqua"/>
                <w:b/>
              </w:rPr>
              <w:t xml:space="preserve">More </w:t>
            </w:r>
            <w:r w:rsidR="000B4BB1" w:rsidRPr="003008BB">
              <w:rPr>
                <w:rFonts w:ascii="Book Antiqua" w:hAnsi="Book Antiqua"/>
                <w:b/>
              </w:rPr>
              <w:t>than 40 years o</w:t>
            </w:r>
            <w:r w:rsidRPr="003008BB">
              <w:rPr>
                <w:rFonts w:ascii="Book Antiqua" w:hAnsi="Book Antiqua"/>
                <w:b/>
              </w:rPr>
              <w:t>ld</w:t>
            </w:r>
          </w:p>
        </w:tc>
        <w:tc>
          <w:tcPr>
            <w:tcW w:w="2952" w:type="dxa"/>
            <w:tcBorders>
              <w:top w:val="none" w:sz="0" w:space="0" w:color="auto"/>
              <w:left w:val="none" w:sz="0" w:space="0" w:color="auto"/>
              <w:bottom w:val="none" w:sz="0" w:space="0" w:color="auto"/>
              <w:right w:val="none" w:sz="0" w:space="0" w:color="auto"/>
            </w:tcBorders>
            <w:shd w:val="clear" w:color="auto" w:fill="auto"/>
          </w:tcPr>
          <w:p w14:paraId="03016250" w14:textId="77777777" w:rsidR="00464F51" w:rsidRPr="003008BB" w:rsidRDefault="00464F51" w:rsidP="003008B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464F51" w:rsidRPr="003008BB" w14:paraId="43F759CB" w14:textId="77777777" w:rsidTr="000B4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one" w:sz="0" w:space="0" w:color="auto"/>
              <w:left w:val="none" w:sz="0" w:space="0" w:color="auto"/>
              <w:bottom w:val="none" w:sz="0" w:space="0" w:color="auto"/>
              <w:right w:val="none" w:sz="0" w:space="0" w:color="auto"/>
            </w:tcBorders>
            <w:shd w:val="clear" w:color="auto" w:fill="auto"/>
          </w:tcPr>
          <w:p w14:paraId="1A8FD9FE" w14:textId="77777777" w:rsidR="00464F51" w:rsidRPr="003008BB" w:rsidRDefault="00464F51" w:rsidP="003008BB">
            <w:pPr>
              <w:spacing w:line="360" w:lineRule="auto"/>
              <w:jc w:val="both"/>
              <w:rPr>
                <w:rFonts w:ascii="Book Antiqua" w:hAnsi="Book Antiqua"/>
              </w:rPr>
            </w:pPr>
          </w:p>
        </w:tc>
        <w:tc>
          <w:tcPr>
            <w:tcW w:w="2952" w:type="dxa"/>
            <w:tcBorders>
              <w:top w:val="none" w:sz="0" w:space="0" w:color="auto"/>
              <w:left w:val="none" w:sz="0" w:space="0" w:color="auto"/>
              <w:bottom w:val="none" w:sz="0" w:space="0" w:color="auto"/>
              <w:right w:val="none" w:sz="0" w:space="0" w:color="auto"/>
            </w:tcBorders>
            <w:shd w:val="clear" w:color="auto" w:fill="auto"/>
          </w:tcPr>
          <w:p w14:paraId="1BAAB2AD" w14:textId="77777777" w:rsidR="00464F51" w:rsidRPr="003008BB" w:rsidRDefault="00464F51" w:rsidP="003008B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proofErr w:type="spellStart"/>
            <w:r w:rsidRPr="003008BB">
              <w:rPr>
                <w:rFonts w:ascii="Book Antiqua" w:hAnsi="Book Antiqua"/>
              </w:rPr>
              <w:t>Angiectasia</w:t>
            </w:r>
            <w:proofErr w:type="spellEnd"/>
          </w:p>
        </w:tc>
        <w:tc>
          <w:tcPr>
            <w:tcW w:w="2952" w:type="dxa"/>
            <w:tcBorders>
              <w:top w:val="none" w:sz="0" w:space="0" w:color="auto"/>
              <w:left w:val="none" w:sz="0" w:space="0" w:color="auto"/>
              <w:bottom w:val="none" w:sz="0" w:space="0" w:color="auto"/>
              <w:right w:val="none" w:sz="0" w:space="0" w:color="auto"/>
            </w:tcBorders>
            <w:shd w:val="clear" w:color="auto" w:fill="auto"/>
          </w:tcPr>
          <w:p w14:paraId="7E9562AC" w14:textId="77777777" w:rsidR="00464F51" w:rsidRPr="003008BB" w:rsidRDefault="00464F51" w:rsidP="003008B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p>
        </w:tc>
      </w:tr>
      <w:tr w:rsidR="00464F51" w:rsidRPr="003008BB" w14:paraId="34B00FA5" w14:textId="77777777" w:rsidTr="000B4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one" w:sz="0" w:space="0" w:color="auto"/>
              <w:left w:val="none" w:sz="0" w:space="0" w:color="auto"/>
              <w:bottom w:val="none" w:sz="0" w:space="0" w:color="auto"/>
              <w:right w:val="none" w:sz="0" w:space="0" w:color="auto"/>
            </w:tcBorders>
            <w:shd w:val="clear" w:color="auto" w:fill="auto"/>
          </w:tcPr>
          <w:p w14:paraId="033C9D96" w14:textId="77777777" w:rsidR="00464F51" w:rsidRPr="003008BB" w:rsidRDefault="00464F51" w:rsidP="003008BB">
            <w:pPr>
              <w:spacing w:line="360" w:lineRule="auto"/>
              <w:jc w:val="both"/>
              <w:rPr>
                <w:rFonts w:ascii="Book Antiqua" w:hAnsi="Book Antiqua"/>
              </w:rPr>
            </w:pPr>
          </w:p>
        </w:tc>
        <w:tc>
          <w:tcPr>
            <w:tcW w:w="2952" w:type="dxa"/>
            <w:tcBorders>
              <w:top w:val="none" w:sz="0" w:space="0" w:color="auto"/>
              <w:left w:val="none" w:sz="0" w:space="0" w:color="auto"/>
              <w:bottom w:val="none" w:sz="0" w:space="0" w:color="auto"/>
              <w:right w:val="none" w:sz="0" w:space="0" w:color="auto"/>
            </w:tcBorders>
            <w:shd w:val="clear" w:color="auto" w:fill="auto"/>
          </w:tcPr>
          <w:p w14:paraId="477638FE" w14:textId="4613CF4C" w:rsidR="00464F51" w:rsidRPr="003008BB" w:rsidRDefault="00464F51" w:rsidP="003008B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3008BB">
              <w:rPr>
                <w:rFonts w:ascii="Book Antiqua" w:hAnsi="Book Antiqua"/>
              </w:rPr>
              <w:t xml:space="preserve">NSAID </w:t>
            </w:r>
            <w:proofErr w:type="spellStart"/>
            <w:r w:rsidR="000B4BB1" w:rsidRPr="003008BB">
              <w:rPr>
                <w:rFonts w:ascii="Book Antiqua" w:hAnsi="Book Antiqua"/>
              </w:rPr>
              <w:t>en</w:t>
            </w:r>
            <w:r w:rsidRPr="003008BB">
              <w:rPr>
                <w:rFonts w:ascii="Book Antiqua" w:hAnsi="Book Antiqua"/>
              </w:rPr>
              <w:t>teropathy</w:t>
            </w:r>
            <w:proofErr w:type="spellEnd"/>
          </w:p>
        </w:tc>
        <w:tc>
          <w:tcPr>
            <w:tcW w:w="2952" w:type="dxa"/>
            <w:tcBorders>
              <w:top w:val="none" w:sz="0" w:space="0" w:color="auto"/>
              <w:left w:val="none" w:sz="0" w:space="0" w:color="auto"/>
              <w:bottom w:val="none" w:sz="0" w:space="0" w:color="auto"/>
              <w:right w:val="none" w:sz="0" w:space="0" w:color="auto"/>
            </w:tcBorders>
            <w:shd w:val="clear" w:color="auto" w:fill="auto"/>
          </w:tcPr>
          <w:p w14:paraId="1D753647" w14:textId="77777777" w:rsidR="00464F51" w:rsidRPr="003008BB" w:rsidRDefault="00464F51" w:rsidP="003008B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464F51" w:rsidRPr="003008BB" w14:paraId="4FF270EA" w14:textId="77777777" w:rsidTr="000B4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one" w:sz="0" w:space="0" w:color="auto"/>
              <w:left w:val="none" w:sz="0" w:space="0" w:color="auto"/>
              <w:bottom w:val="none" w:sz="0" w:space="0" w:color="auto"/>
              <w:right w:val="none" w:sz="0" w:space="0" w:color="auto"/>
            </w:tcBorders>
            <w:shd w:val="clear" w:color="auto" w:fill="auto"/>
          </w:tcPr>
          <w:p w14:paraId="6154FC37" w14:textId="77777777" w:rsidR="00464F51" w:rsidRPr="003008BB" w:rsidRDefault="00464F51" w:rsidP="003008BB">
            <w:pPr>
              <w:spacing w:line="360" w:lineRule="auto"/>
              <w:jc w:val="both"/>
              <w:rPr>
                <w:rFonts w:ascii="Book Antiqua" w:hAnsi="Book Antiqua"/>
              </w:rPr>
            </w:pPr>
          </w:p>
        </w:tc>
        <w:tc>
          <w:tcPr>
            <w:tcW w:w="2952" w:type="dxa"/>
            <w:tcBorders>
              <w:top w:val="none" w:sz="0" w:space="0" w:color="auto"/>
              <w:left w:val="none" w:sz="0" w:space="0" w:color="auto"/>
              <w:bottom w:val="none" w:sz="0" w:space="0" w:color="auto"/>
              <w:right w:val="none" w:sz="0" w:space="0" w:color="auto"/>
            </w:tcBorders>
            <w:shd w:val="clear" w:color="auto" w:fill="auto"/>
          </w:tcPr>
          <w:p w14:paraId="145CAA91" w14:textId="52E7E0B4" w:rsidR="00464F51" w:rsidRPr="003008BB" w:rsidRDefault="00464F51" w:rsidP="003008B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008BB">
              <w:rPr>
                <w:rFonts w:ascii="Book Antiqua" w:hAnsi="Book Antiqua"/>
              </w:rPr>
              <w:t xml:space="preserve">Celiac </w:t>
            </w:r>
            <w:r w:rsidR="000B4BB1" w:rsidRPr="003008BB">
              <w:rPr>
                <w:rFonts w:ascii="Book Antiqua" w:hAnsi="Book Antiqua"/>
              </w:rPr>
              <w:t>d</w:t>
            </w:r>
            <w:r w:rsidRPr="003008BB">
              <w:rPr>
                <w:rFonts w:ascii="Book Antiqua" w:hAnsi="Book Antiqua"/>
              </w:rPr>
              <w:t>isease</w:t>
            </w:r>
          </w:p>
        </w:tc>
        <w:tc>
          <w:tcPr>
            <w:tcW w:w="2952" w:type="dxa"/>
            <w:tcBorders>
              <w:top w:val="none" w:sz="0" w:space="0" w:color="auto"/>
              <w:left w:val="none" w:sz="0" w:space="0" w:color="auto"/>
              <w:bottom w:val="none" w:sz="0" w:space="0" w:color="auto"/>
              <w:right w:val="none" w:sz="0" w:space="0" w:color="auto"/>
            </w:tcBorders>
            <w:shd w:val="clear" w:color="auto" w:fill="auto"/>
          </w:tcPr>
          <w:p w14:paraId="42083552" w14:textId="77777777" w:rsidR="00464F51" w:rsidRPr="003008BB" w:rsidRDefault="00464F51" w:rsidP="003008B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p>
        </w:tc>
      </w:tr>
      <w:tr w:rsidR="00464F51" w:rsidRPr="003008BB" w14:paraId="275F35A8" w14:textId="77777777" w:rsidTr="000B4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one" w:sz="0" w:space="0" w:color="auto"/>
              <w:left w:val="none" w:sz="0" w:space="0" w:color="auto"/>
              <w:bottom w:val="none" w:sz="0" w:space="0" w:color="auto"/>
              <w:right w:val="none" w:sz="0" w:space="0" w:color="auto"/>
            </w:tcBorders>
            <w:shd w:val="clear" w:color="auto" w:fill="auto"/>
          </w:tcPr>
          <w:p w14:paraId="22E2B0F4" w14:textId="77777777" w:rsidR="00464F51" w:rsidRPr="003008BB" w:rsidRDefault="00464F51" w:rsidP="003008BB">
            <w:pPr>
              <w:spacing w:line="360" w:lineRule="auto"/>
              <w:jc w:val="both"/>
              <w:rPr>
                <w:rFonts w:ascii="Book Antiqua" w:hAnsi="Book Antiqua"/>
              </w:rPr>
            </w:pPr>
          </w:p>
        </w:tc>
        <w:tc>
          <w:tcPr>
            <w:tcW w:w="2952" w:type="dxa"/>
            <w:tcBorders>
              <w:top w:val="none" w:sz="0" w:space="0" w:color="auto"/>
              <w:left w:val="none" w:sz="0" w:space="0" w:color="auto"/>
              <w:bottom w:val="none" w:sz="0" w:space="0" w:color="auto"/>
              <w:right w:val="none" w:sz="0" w:space="0" w:color="auto"/>
            </w:tcBorders>
            <w:shd w:val="clear" w:color="auto" w:fill="auto"/>
          </w:tcPr>
          <w:p w14:paraId="6DAB425A" w14:textId="208BF246" w:rsidR="00464F51" w:rsidRPr="003008BB" w:rsidRDefault="00464F51" w:rsidP="003008B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3008BB">
              <w:rPr>
                <w:rFonts w:ascii="Book Antiqua" w:hAnsi="Book Antiqua"/>
                <w:b/>
              </w:rPr>
              <w:t xml:space="preserve">Uncommon </w:t>
            </w:r>
            <w:r w:rsidR="000B4BB1" w:rsidRPr="003008BB">
              <w:rPr>
                <w:rFonts w:ascii="Book Antiqua" w:hAnsi="Book Antiqua"/>
                <w:b/>
              </w:rPr>
              <w:t>l</w:t>
            </w:r>
            <w:r w:rsidRPr="003008BB">
              <w:rPr>
                <w:rFonts w:ascii="Book Antiqua" w:hAnsi="Book Antiqua"/>
                <w:b/>
              </w:rPr>
              <w:t>esions</w:t>
            </w:r>
          </w:p>
        </w:tc>
        <w:tc>
          <w:tcPr>
            <w:tcW w:w="2952" w:type="dxa"/>
            <w:tcBorders>
              <w:top w:val="none" w:sz="0" w:space="0" w:color="auto"/>
              <w:left w:val="none" w:sz="0" w:space="0" w:color="auto"/>
              <w:bottom w:val="none" w:sz="0" w:space="0" w:color="auto"/>
              <w:right w:val="none" w:sz="0" w:space="0" w:color="auto"/>
            </w:tcBorders>
            <w:shd w:val="clear" w:color="auto" w:fill="auto"/>
          </w:tcPr>
          <w:p w14:paraId="5E1D5BFF" w14:textId="77777777" w:rsidR="00464F51" w:rsidRPr="003008BB" w:rsidRDefault="00464F51" w:rsidP="003008B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464F51" w:rsidRPr="003008BB" w14:paraId="50E01C85" w14:textId="77777777" w:rsidTr="000B4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one" w:sz="0" w:space="0" w:color="auto"/>
              <w:left w:val="none" w:sz="0" w:space="0" w:color="auto"/>
              <w:bottom w:val="none" w:sz="0" w:space="0" w:color="auto"/>
              <w:right w:val="none" w:sz="0" w:space="0" w:color="auto"/>
            </w:tcBorders>
            <w:shd w:val="clear" w:color="auto" w:fill="auto"/>
          </w:tcPr>
          <w:p w14:paraId="0A9A36B7" w14:textId="77777777" w:rsidR="00464F51" w:rsidRPr="003008BB" w:rsidRDefault="00464F51" w:rsidP="003008BB">
            <w:pPr>
              <w:spacing w:line="360" w:lineRule="auto"/>
              <w:jc w:val="both"/>
              <w:rPr>
                <w:rFonts w:ascii="Book Antiqua" w:hAnsi="Book Antiqua"/>
              </w:rPr>
            </w:pPr>
          </w:p>
        </w:tc>
        <w:tc>
          <w:tcPr>
            <w:tcW w:w="2952" w:type="dxa"/>
            <w:tcBorders>
              <w:top w:val="none" w:sz="0" w:space="0" w:color="auto"/>
              <w:left w:val="none" w:sz="0" w:space="0" w:color="auto"/>
              <w:bottom w:val="none" w:sz="0" w:space="0" w:color="auto"/>
              <w:right w:val="none" w:sz="0" w:space="0" w:color="auto"/>
            </w:tcBorders>
            <w:shd w:val="clear" w:color="auto" w:fill="auto"/>
          </w:tcPr>
          <w:p w14:paraId="5931C54C" w14:textId="77777777" w:rsidR="00464F51" w:rsidRPr="003008BB" w:rsidRDefault="00464F51" w:rsidP="003008B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proofErr w:type="spellStart"/>
            <w:r w:rsidRPr="003008BB">
              <w:rPr>
                <w:rFonts w:ascii="Book Antiqua" w:hAnsi="Book Antiqua"/>
              </w:rPr>
              <w:t>Hemobilia</w:t>
            </w:r>
            <w:proofErr w:type="spellEnd"/>
          </w:p>
        </w:tc>
        <w:tc>
          <w:tcPr>
            <w:tcW w:w="2952" w:type="dxa"/>
            <w:tcBorders>
              <w:top w:val="none" w:sz="0" w:space="0" w:color="auto"/>
              <w:left w:val="none" w:sz="0" w:space="0" w:color="auto"/>
              <w:bottom w:val="none" w:sz="0" w:space="0" w:color="auto"/>
              <w:right w:val="none" w:sz="0" w:space="0" w:color="auto"/>
            </w:tcBorders>
            <w:shd w:val="clear" w:color="auto" w:fill="auto"/>
          </w:tcPr>
          <w:p w14:paraId="656AE500" w14:textId="77777777" w:rsidR="00464F51" w:rsidRPr="003008BB" w:rsidRDefault="00464F51" w:rsidP="003008B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p>
        </w:tc>
      </w:tr>
      <w:tr w:rsidR="00464F51" w:rsidRPr="003008BB" w14:paraId="5640344F" w14:textId="77777777" w:rsidTr="000B4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one" w:sz="0" w:space="0" w:color="auto"/>
              <w:left w:val="none" w:sz="0" w:space="0" w:color="auto"/>
              <w:bottom w:val="none" w:sz="0" w:space="0" w:color="auto"/>
              <w:right w:val="none" w:sz="0" w:space="0" w:color="auto"/>
            </w:tcBorders>
            <w:shd w:val="clear" w:color="auto" w:fill="auto"/>
          </w:tcPr>
          <w:p w14:paraId="40B30D42" w14:textId="77777777" w:rsidR="00464F51" w:rsidRPr="003008BB" w:rsidRDefault="00464F51" w:rsidP="003008BB">
            <w:pPr>
              <w:spacing w:line="360" w:lineRule="auto"/>
              <w:jc w:val="both"/>
              <w:rPr>
                <w:rFonts w:ascii="Book Antiqua" w:hAnsi="Book Antiqua"/>
              </w:rPr>
            </w:pPr>
          </w:p>
        </w:tc>
        <w:tc>
          <w:tcPr>
            <w:tcW w:w="2952" w:type="dxa"/>
            <w:tcBorders>
              <w:top w:val="none" w:sz="0" w:space="0" w:color="auto"/>
              <w:left w:val="none" w:sz="0" w:space="0" w:color="auto"/>
              <w:bottom w:val="none" w:sz="0" w:space="0" w:color="auto"/>
              <w:right w:val="none" w:sz="0" w:space="0" w:color="auto"/>
            </w:tcBorders>
            <w:shd w:val="clear" w:color="auto" w:fill="auto"/>
          </w:tcPr>
          <w:p w14:paraId="301068E1" w14:textId="77777777" w:rsidR="00464F51" w:rsidRPr="003008BB" w:rsidRDefault="00464F51" w:rsidP="003008B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3008BB">
              <w:rPr>
                <w:rFonts w:ascii="Book Antiqua" w:hAnsi="Book Antiqua"/>
              </w:rPr>
              <w:t>Hemosuccus</w:t>
            </w:r>
            <w:proofErr w:type="spellEnd"/>
            <w:r w:rsidRPr="003008BB">
              <w:rPr>
                <w:rFonts w:ascii="Book Antiqua" w:hAnsi="Book Antiqua"/>
              </w:rPr>
              <w:t xml:space="preserve"> </w:t>
            </w:r>
            <w:proofErr w:type="spellStart"/>
            <w:r w:rsidRPr="003008BB">
              <w:rPr>
                <w:rFonts w:ascii="Book Antiqua" w:hAnsi="Book Antiqua"/>
              </w:rPr>
              <w:t>Pancreaticus</w:t>
            </w:r>
            <w:proofErr w:type="spellEnd"/>
          </w:p>
        </w:tc>
        <w:tc>
          <w:tcPr>
            <w:tcW w:w="2952" w:type="dxa"/>
            <w:tcBorders>
              <w:top w:val="none" w:sz="0" w:space="0" w:color="auto"/>
              <w:left w:val="none" w:sz="0" w:space="0" w:color="auto"/>
              <w:bottom w:val="none" w:sz="0" w:space="0" w:color="auto"/>
              <w:right w:val="none" w:sz="0" w:space="0" w:color="auto"/>
            </w:tcBorders>
            <w:shd w:val="clear" w:color="auto" w:fill="auto"/>
          </w:tcPr>
          <w:p w14:paraId="009459A8" w14:textId="77777777" w:rsidR="00464F51" w:rsidRPr="003008BB" w:rsidRDefault="00464F51" w:rsidP="003008B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464F51" w:rsidRPr="003008BB" w14:paraId="7F94DEF0" w14:textId="77777777" w:rsidTr="000B4B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one" w:sz="0" w:space="0" w:color="auto"/>
              <w:left w:val="none" w:sz="0" w:space="0" w:color="auto"/>
              <w:right w:val="none" w:sz="0" w:space="0" w:color="auto"/>
            </w:tcBorders>
            <w:shd w:val="clear" w:color="auto" w:fill="auto"/>
          </w:tcPr>
          <w:p w14:paraId="78238FF7" w14:textId="77777777" w:rsidR="00464F51" w:rsidRPr="003008BB" w:rsidRDefault="00464F51" w:rsidP="003008BB">
            <w:pPr>
              <w:spacing w:line="360" w:lineRule="auto"/>
              <w:jc w:val="both"/>
              <w:rPr>
                <w:rFonts w:ascii="Book Antiqua" w:hAnsi="Book Antiqua"/>
              </w:rPr>
            </w:pPr>
          </w:p>
        </w:tc>
        <w:tc>
          <w:tcPr>
            <w:tcW w:w="2952" w:type="dxa"/>
            <w:tcBorders>
              <w:top w:val="none" w:sz="0" w:space="0" w:color="auto"/>
              <w:left w:val="none" w:sz="0" w:space="0" w:color="auto"/>
              <w:right w:val="none" w:sz="0" w:space="0" w:color="auto"/>
            </w:tcBorders>
            <w:shd w:val="clear" w:color="auto" w:fill="auto"/>
          </w:tcPr>
          <w:p w14:paraId="0756F729" w14:textId="491EEDC9" w:rsidR="00464F51" w:rsidRPr="003008BB" w:rsidRDefault="00464F51" w:rsidP="003008B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proofErr w:type="spellStart"/>
            <w:r w:rsidRPr="003008BB">
              <w:rPr>
                <w:rFonts w:ascii="Book Antiqua" w:hAnsi="Book Antiqua"/>
              </w:rPr>
              <w:t>Aortoenteric</w:t>
            </w:r>
            <w:proofErr w:type="spellEnd"/>
            <w:r w:rsidRPr="003008BB">
              <w:rPr>
                <w:rFonts w:ascii="Book Antiqua" w:hAnsi="Book Antiqua"/>
              </w:rPr>
              <w:t xml:space="preserve"> </w:t>
            </w:r>
            <w:r w:rsidR="000B4BB1" w:rsidRPr="003008BB">
              <w:rPr>
                <w:rFonts w:ascii="Book Antiqua" w:hAnsi="Book Antiqua"/>
              </w:rPr>
              <w:t>f</w:t>
            </w:r>
            <w:r w:rsidRPr="003008BB">
              <w:rPr>
                <w:rFonts w:ascii="Book Antiqua" w:hAnsi="Book Antiqua"/>
              </w:rPr>
              <w:t>istula</w:t>
            </w:r>
          </w:p>
        </w:tc>
        <w:tc>
          <w:tcPr>
            <w:tcW w:w="2952" w:type="dxa"/>
            <w:tcBorders>
              <w:top w:val="none" w:sz="0" w:space="0" w:color="auto"/>
              <w:left w:val="none" w:sz="0" w:space="0" w:color="auto"/>
              <w:right w:val="none" w:sz="0" w:space="0" w:color="auto"/>
            </w:tcBorders>
            <w:shd w:val="clear" w:color="auto" w:fill="auto"/>
          </w:tcPr>
          <w:p w14:paraId="2E54A042" w14:textId="77777777" w:rsidR="00464F51" w:rsidRPr="003008BB" w:rsidRDefault="00464F51" w:rsidP="003008BB">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p>
        </w:tc>
      </w:tr>
    </w:tbl>
    <w:p w14:paraId="68B798E3" w14:textId="77777777" w:rsidR="000B4BB1" w:rsidRPr="003008BB" w:rsidRDefault="000B4BB1" w:rsidP="003008BB">
      <w:pPr>
        <w:spacing w:line="360" w:lineRule="auto"/>
        <w:jc w:val="both"/>
        <w:rPr>
          <w:rFonts w:ascii="Book Antiqua" w:eastAsia="宋体" w:hAnsi="Book Antiqua"/>
          <w:vertAlign w:val="superscript"/>
          <w:lang w:eastAsia="zh-CN"/>
        </w:rPr>
      </w:pPr>
    </w:p>
    <w:p w14:paraId="66712C7B" w14:textId="77777777" w:rsidR="000B4BB1" w:rsidRPr="003008BB" w:rsidRDefault="000B4BB1" w:rsidP="003008BB">
      <w:pPr>
        <w:spacing w:line="360" w:lineRule="auto"/>
        <w:jc w:val="both"/>
        <w:rPr>
          <w:rFonts w:ascii="Book Antiqua" w:eastAsia="宋体" w:hAnsi="Book Antiqua"/>
          <w:vertAlign w:val="superscript"/>
          <w:lang w:eastAsia="zh-CN"/>
        </w:rPr>
      </w:pPr>
    </w:p>
    <w:p w14:paraId="1EC459BB" w14:textId="77777777" w:rsidR="000B4BB1" w:rsidRPr="003008BB" w:rsidRDefault="000B4BB1" w:rsidP="003008BB">
      <w:pPr>
        <w:spacing w:line="360" w:lineRule="auto"/>
        <w:jc w:val="both"/>
        <w:rPr>
          <w:rFonts w:ascii="Book Antiqua" w:eastAsia="宋体" w:hAnsi="Book Antiqua"/>
          <w:vertAlign w:val="superscript"/>
          <w:lang w:eastAsia="zh-CN"/>
        </w:rPr>
      </w:pPr>
    </w:p>
    <w:p w14:paraId="6DB315C0" w14:textId="77777777" w:rsidR="000B4BB1" w:rsidRPr="003008BB" w:rsidRDefault="000B4BB1" w:rsidP="003008BB">
      <w:pPr>
        <w:spacing w:line="360" w:lineRule="auto"/>
        <w:jc w:val="both"/>
        <w:rPr>
          <w:rFonts w:ascii="Book Antiqua" w:eastAsia="宋体" w:hAnsi="Book Antiqua"/>
          <w:vertAlign w:val="superscript"/>
          <w:lang w:eastAsia="zh-CN"/>
        </w:rPr>
      </w:pPr>
    </w:p>
    <w:p w14:paraId="4A68C270" w14:textId="493F513F" w:rsidR="00686068" w:rsidRPr="003008BB" w:rsidRDefault="00686068" w:rsidP="003008BB">
      <w:pPr>
        <w:spacing w:line="360" w:lineRule="auto"/>
        <w:jc w:val="both"/>
        <w:rPr>
          <w:rFonts w:ascii="Book Antiqua" w:hAnsi="Book Antiqua"/>
          <w:vertAlign w:val="superscript"/>
        </w:rPr>
      </w:pPr>
      <w:r w:rsidRPr="003008BB">
        <w:rPr>
          <w:rFonts w:ascii="Book Antiqua" w:eastAsia="Times New Roman" w:hAnsi="Book Antiqua"/>
          <w:noProof/>
          <w:lang w:eastAsia="zh-CN"/>
        </w:rPr>
        <w:drawing>
          <wp:inline distT="0" distB="0" distL="0" distR="0" wp14:anchorId="277B90A5" wp14:editId="12B7B312">
            <wp:extent cx="2585310" cy="4391891"/>
            <wp:effectExtent l="0" t="0" r="5715" b="8890"/>
            <wp:docPr id="1" name="Picture 11" descr="Description: Object name is WJG-14-448-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Object name is WJG-14-448-g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5995" cy="4393054"/>
                    </a:xfrm>
                    <a:prstGeom prst="rect">
                      <a:avLst/>
                    </a:prstGeom>
                    <a:noFill/>
                    <a:ln>
                      <a:noFill/>
                    </a:ln>
                  </pic:spPr>
                </pic:pic>
              </a:graphicData>
            </a:graphic>
          </wp:inline>
        </w:drawing>
      </w:r>
    </w:p>
    <w:p w14:paraId="1E5E8447" w14:textId="5C148446" w:rsidR="00686068" w:rsidRPr="003008BB" w:rsidRDefault="00686068" w:rsidP="003008BB">
      <w:pPr>
        <w:spacing w:line="360" w:lineRule="auto"/>
        <w:jc w:val="both"/>
        <w:rPr>
          <w:rFonts w:ascii="Book Antiqua" w:eastAsia="宋体" w:hAnsi="Book Antiqua"/>
          <w:b/>
          <w:lang w:eastAsia="zh-CN"/>
        </w:rPr>
      </w:pPr>
      <w:r w:rsidRPr="003008BB">
        <w:rPr>
          <w:rFonts w:ascii="Book Antiqua" w:hAnsi="Book Antiqua"/>
          <w:b/>
        </w:rPr>
        <w:t xml:space="preserve">Figure 1 Balloon </w:t>
      </w:r>
      <w:r w:rsidR="000B4BB1" w:rsidRPr="003008BB">
        <w:rPr>
          <w:rFonts w:ascii="Book Antiqua" w:hAnsi="Book Antiqua"/>
          <w:b/>
        </w:rPr>
        <w:t xml:space="preserve">retrograde </w:t>
      </w:r>
      <w:proofErr w:type="spellStart"/>
      <w:r w:rsidR="000B4BB1" w:rsidRPr="003008BB">
        <w:rPr>
          <w:rFonts w:ascii="Book Antiqua" w:hAnsi="Book Antiqua"/>
          <w:b/>
        </w:rPr>
        <w:t>transvenous</w:t>
      </w:r>
      <w:proofErr w:type="spellEnd"/>
      <w:r w:rsidR="000B4BB1" w:rsidRPr="003008BB">
        <w:rPr>
          <w:rFonts w:ascii="Book Antiqua" w:hAnsi="Book Antiqua"/>
          <w:b/>
        </w:rPr>
        <w:t xml:space="preserve"> </w:t>
      </w:r>
      <w:proofErr w:type="gramStart"/>
      <w:r w:rsidR="000B4BB1" w:rsidRPr="003008BB">
        <w:rPr>
          <w:rFonts w:ascii="Book Antiqua" w:hAnsi="Book Antiqua"/>
          <w:b/>
        </w:rPr>
        <w:t>ob</w:t>
      </w:r>
      <w:r w:rsidR="0000591E" w:rsidRPr="003008BB">
        <w:rPr>
          <w:rFonts w:ascii="Book Antiqua" w:hAnsi="Book Antiqua"/>
          <w:b/>
        </w:rPr>
        <w:t>literation</w:t>
      </w:r>
      <w:r w:rsidR="000B4BB1" w:rsidRPr="003008BB">
        <w:rPr>
          <w:rFonts w:ascii="Book Antiqua" w:eastAsia="宋体" w:hAnsi="Book Antiqua"/>
          <w:b/>
          <w:vertAlign w:val="superscript"/>
          <w:lang w:eastAsia="zh-CN"/>
        </w:rPr>
        <w:t>[</w:t>
      </w:r>
      <w:proofErr w:type="gramEnd"/>
      <w:r w:rsidR="000B4BB1" w:rsidRPr="003008BB">
        <w:rPr>
          <w:rFonts w:ascii="Book Antiqua" w:eastAsia="宋体" w:hAnsi="Book Antiqua"/>
          <w:b/>
          <w:vertAlign w:val="superscript"/>
          <w:lang w:eastAsia="zh-CN"/>
        </w:rPr>
        <w:t>59]</w:t>
      </w:r>
      <w:r w:rsidR="000B4BB1" w:rsidRPr="003008BB">
        <w:rPr>
          <w:rFonts w:ascii="Book Antiqua" w:eastAsia="宋体" w:hAnsi="Book Antiqua"/>
          <w:b/>
          <w:lang w:eastAsia="zh-CN"/>
        </w:rPr>
        <w:t xml:space="preserve">. </w:t>
      </w:r>
      <w:r w:rsidR="000B4BB1" w:rsidRPr="003008BB">
        <w:rPr>
          <w:rFonts w:ascii="Book Antiqua" w:hAnsi="Book Antiqua"/>
        </w:rPr>
        <w:t>A</w:t>
      </w:r>
      <w:r w:rsidR="000B4BB1" w:rsidRPr="003008BB">
        <w:rPr>
          <w:rFonts w:ascii="Book Antiqua" w:eastAsia="宋体" w:hAnsi="Book Antiqua"/>
          <w:lang w:eastAsia="zh-CN"/>
        </w:rPr>
        <w:t>:</w:t>
      </w:r>
      <w:r w:rsidRPr="003008BB">
        <w:rPr>
          <w:rFonts w:ascii="Book Antiqua" w:hAnsi="Book Antiqua"/>
        </w:rPr>
        <w:t xml:space="preserve"> Multidimensional CT revealing varices supplied by the left gastric vein and subsequent drainage into the </w:t>
      </w:r>
      <w:proofErr w:type="spellStart"/>
      <w:r w:rsidRPr="003008BB">
        <w:rPr>
          <w:rFonts w:ascii="Book Antiqua" w:hAnsi="Book Antiqua"/>
        </w:rPr>
        <w:t>subphrenic</w:t>
      </w:r>
      <w:proofErr w:type="spellEnd"/>
      <w:r w:rsidRPr="003008BB">
        <w:rPr>
          <w:rFonts w:ascii="Book Antiqua" w:hAnsi="Book Antiqua"/>
        </w:rPr>
        <w:t xml:space="preserve"> vein (illustrated by the arrow) which is connected to the inferior vena cava (IVC)</w:t>
      </w:r>
      <w:r w:rsidR="000B4BB1" w:rsidRPr="003008BB">
        <w:rPr>
          <w:rFonts w:ascii="Book Antiqua" w:eastAsia="宋体" w:hAnsi="Book Antiqua"/>
          <w:lang w:eastAsia="zh-CN"/>
        </w:rPr>
        <w:t xml:space="preserve">; </w:t>
      </w:r>
      <w:r w:rsidR="000B4BB1" w:rsidRPr="003008BB">
        <w:rPr>
          <w:rFonts w:ascii="Book Antiqua" w:hAnsi="Book Antiqua"/>
        </w:rPr>
        <w:t>B</w:t>
      </w:r>
      <w:r w:rsidR="000B4BB1" w:rsidRPr="003008BB">
        <w:rPr>
          <w:rFonts w:ascii="Book Antiqua" w:eastAsia="宋体" w:hAnsi="Book Antiqua"/>
          <w:lang w:eastAsia="zh-CN"/>
        </w:rPr>
        <w:t>:</w:t>
      </w:r>
      <w:r w:rsidRPr="003008BB">
        <w:rPr>
          <w:rFonts w:ascii="Book Antiqua" w:hAnsi="Book Antiqua"/>
        </w:rPr>
        <w:t xml:space="preserve"> Fluoroscopic image of B-RTO depicting placement of the occlusive balloon catheter into the bleeding vessel (demonstrated by the arrow)</w:t>
      </w:r>
      <w:r w:rsidR="000B4BB1" w:rsidRPr="003008BB">
        <w:rPr>
          <w:rFonts w:ascii="Book Antiqua" w:eastAsia="宋体" w:hAnsi="Book Antiqua"/>
          <w:lang w:eastAsia="zh-CN"/>
        </w:rPr>
        <w:t>.</w:t>
      </w:r>
    </w:p>
    <w:p w14:paraId="6AD70030" w14:textId="1132F8FA" w:rsidR="00F71F04" w:rsidRPr="003008BB" w:rsidRDefault="00F71F04" w:rsidP="003008BB">
      <w:pPr>
        <w:spacing w:line="360" w:lineRule="auto"/>
        <w:jc w:val="both"/>
        <w:rPr>
          <w:rFonts w:ascii="Book Antiqua" w:hAnsi="Book Antiqua"/>
        </w:rPr>
      </w:pPr>
      <w:r w:rsidRPr="003008BB">
        <w:rPr>
          <w:rFonts w:ascii="Book Antiqua" w:eastAsia="Times New Roman" w:hAnsi="Book Antiqua"/>
          <w:noProof/>
          <w:lang w:eastAsia="zh-CN"/>
        </w:rPr>
        <w:lastRenderedPageBreak/>
        <w:drawing>
          <wp:inline distT="0" distB="0" distL="0" distR="0" wp14:anchorId="5F0F5905" wp14:editId="0582EE7C">
            <wp:extent cx="6334254" cy="3202940"/>
            <wp:effectExtent l="0" t="0" r="0" b="0"/>
            <wp:docPr id="3" name="irc_mi" descr="Description: http://origin-ars.els-cdn.com/content/image/1-s2.0-S0378603X10000124-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origin-ars.els-cdn.com/content/image/1-s2.0-S0378603X10000124-gr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254" cy="3202940"/>
                    </a:xfrm>
                    <a:prstGeom prst="rect">
                      <a:avLst/>
                    </a:prstGeom>
                    <a:noFill/>
                    <a:ln>
                      <a:noFill/>
                    </a:ln>
                  </pic:spPr>
                </pic:pic>
              </a:graphicData>
            </a:graphic>
          </wp:inline>
        </w:drawing>
      </w:r>
    </w:p>
    <w:p w14:paraId="6F0C7454" w14:textId="41DF2676" w:rsidR="00F71F04" w:rsidRPr="003008BB" w:rsidRDefault="00190CAC" w:rsidP="003008BB">
      <w:pPr>
        <w:spacing w:line="360" w:lineRule="auto"/>
        <w:jc w:val="both"/>
        <w:rPr>
          <w:rFonts w:ascii="Book Antiqua" w:eastAsia="宋体" w:hAnsi="Book Antiqua"/>
          <w:b/>
          <w:lang w:eastAsia="zh-CN"/>
        </w:rPr>
      </w:pPr>
      <w:r w:rsidRPr="003008BB">
        <w:rPr>
          <w:rFonts w:ascii="Book Antiqua" w:hAnsi="Book Antiqua"/>
          <w:b/>
        </w:rPr>
        <w:t>Figure 2</w:t>
      </w:r>
      <w:r w:rsidR="00F71F04" w:rsidRPr="003008BB">
        <w:rPr>
          <w:rFonts w:ascii="Book Antiqua" w:hAnsi="Book Antiqua"/>
          <w:b/>
        </w:rPr>
        <w:t xml:space="preserve"> Selective </w:t>
      </w:r>
      <w:proofErr w:type="spellStart"/>
      <w:r w:rsidR="00F71F04" w:rsidRPr="003008BB">
        <w:rPr>
          <w:rFonts w:ascii="Book Antiqua" w:hAnsi="Book Antiqua"/>
          <w:b/>
        </w:rPr>
        <w:t>transarterial</w:t>
      </w:r>
      <w:proofErr w:type="spellEnd"/>
      <w:r w:rsidR="00F71F04" w:rsidRPr="003008BB">
        <w:rPr>
          <w:rFonts w:ascii="Book Antiqua" w:hAnsi="Book Antiqua"/>
          <w:b/>
        </w:rPr>
        <w:t xml:space="preserve"> </w:t>
      </w:r>
      <w:proofErr w:type="gramStart"/>
      <w:r w:rsidR="00F71F04" w:rsidRPr="003008BB">
        <w:rPr>
          <w:rFonts w:ascii="Book Antiqua" w:hAnsi="Book Antiqua"/>
          <w:b/>
        </w:rPr>
        <w:t>embolization</w:t>
      </w:r>
      <w:r w:rsidR="000B4BB1" w:rsidRPr="003008BB">
        <w:rPr>
          <w:rFonts w:ascii="Book Antiqua" w:eastAsia="宋体" w:hAnsi="Book Antiqua"/>
          <w:b/>
          <w:vertAlign w:val="superscript"/>
          <w:lang w:eastAsia="zh-CN"/>
        </w:rPr>
        <w:t>[</w:t>
      </w:r>
      <w:proofErr w:type="gramEnd"/>
      <w:r w:rsidR="000B4BB1" w:rsidRPr="003008BB">
        <w:rPr>
          <w:rFonts w:ascii="Book Antiqua" w:eastAsia="宋体" w:hAnsi="Book Antiqua"/>
          <w:b/>
          <w:vertAlign w:val="superscript"/>
          <w:lang w:eastAsia="zh-CN"/>
        </w:rPr>
        <w:t>60]</w:t>
      </w:r>
      <w:r w:rsidR="000B4BB1" w:rsidRPr="003008BB">
        <w:rPr>
          <w:rFonts w:ascii="Book Antiqua" w:eastAsia="宋体" w:hAnsi="Book Antiqua"/>
          <w:b/>
          <w:lang w:eastAsia="zh-CN"/>
        </w:rPr>
        <w:t xml:space="preserve">. </w:t>
      </w:r>
      <w:r w:rsidR="000B4BB1" w:rsidRPr="003008BB">
        <w:rPr>
          <w:rFonts w:ascii="Book Antiqua" w:hAnsi="Book Antiqua"/>
        </w:rPr>
        <w:t>A</w:t>
      </w:r>
      <w:r w:rsidR="000B4BB1" w:rsidRPr="003008BB">
        <w:rPr>
          <w:rFonts w:ascii="Book Antiqua" w:eastAsia="宋体" w:hAnsi="Book Antiqua"/>
          <w:lang w:eastAsia="zh-CN"/>
        </w:rPr>
        <w:t>:</w:t>
      </w:r>
      <w:r w:rsidR="00F71F04" w:rsidRPr="003008BB">
        <w:rPr>
          <w:rFonts w:ascii="Book Antiqua" w:hAnsi="Book Antiqua"/>
        </w:rPr>
        <w:t xml:space="preserve"> Selective catheterization of the right gastro </w:t>
      </w:r>
      <w:proofErr w:type="spellStart"/>
      <w:r w:rsidR="00F71F04" w:rsidRPr="003008BB">
        <w:rPr>
          <w:rFonts w:ascii="Book Antiqua" w:hAnsi="Book Antiqua"/>
        </w:rPr>
        <w:t>epiploic</w:t>
      </w:r>
      <w:proofErr w:type="spellEnd"/>
      <w:r w:rsidR="00F71F04" w:rsidRPr="003008BB">
        <w:rPr>
          <w:rFonts w:ascii="Book Antiqua" w:hAnsi="Book Antiqua"/>
        </w:rPr>
        <w:t xml:space="preserve"> artery in the setting of </w:t>
      </w:r>
      <w:proofErr w:type="spellStart"/>
      <w:r w:rsidR="00F71F04" w:rsidRPr="003008BB">
        <w:rPr>
          <w:rFonts w:ascii="Book Antiqua" w:hAnsi="Book Antiqua"/>
        </w:rPr>
        <w:t>angiodysplasia</w:t>
      </w:r>
      <w:proofErr w:type="spellEnd"/>
      <w:r w:rsidR="00F71F04" w:rsidRPr="003008BB">
        <w:rPr>
          <w:rFonts w:ascii="Book Antiqua" w:hAnsi="Book Antiqua"/>
        </w:rPr>
        <w:t xml:space="preserve">. The arrows depict the pathologic vessels at the greater curvature of the </w:t>
      </w:r>
      <w:r w:rsidR="000B4BB1" w:rsidRPr="003008BB">
        <w:rPr>
          <w:rFonts w:ascii="Book Antiqua" w:hAnsi="Book Antiqua"/>
        </w:rPr>
        <w:t>stomach</w:t>
      </w:r>
      <w:r w:rsidR="000B4BB1" w:rsidRPr="003008BB">
        <w:rPr>
          <w:rFonts w:ascii="Book Antiqua" w:eastAsia="宋体" w:hAnsi="Book Antiqua"/>
          <w:lang w:eastAsia="zh-CN"/>
        </w:rPr>
        <w:t xml:space="preserve">; </w:t>
      </w:r>
      <w:r w:rsidR="00F71F04" w:rsidRPr="003008BB">
        <w:rPr>
          <w:rFonts w:ascii="Book Antiqua" w:hAnsi="Book Antiqua"/>
        </w:rPr>
        <w:t>B</w:t>
      </w:r>
      <w:r w:rsidR="000B4BB1" w:rsidRPr="003008BB">
        <w:rPr>
          <w:rFonts w:ascii="Book Antiqua" w:eastAsia="宋体" w:hAnsi="Book Antiqua"/>
          <w:lang w:eastAsia="zh-CN"/>
        </w:rPr>
        <w:t>:</w:t>
      </w:r>
      <w:r w:rsidR="00F71F04" w:rsidRPr="003008BB">
        <w:rPr>
          <w:rFonts w:ascii="Book Antiqua" w:hAnsi="Book Antiqua"/>
        </w:rPr>
        <w:t xml:space="preserve"> Post embolization angiogram revealing control of the bleeding vessel.</w:t>
      </w:r>
    </w:p>
    <w:p w14:paraId="0CCE3D39" w14:textId="77777777" w:rsidR="00F71F04" w:rsidRPr="003008BB" w:rsidRDefault="00F71F04" w:rsidP="003008BB">
      <w:pPr>
        <w:spacing w:line="360" w:lineRule="auto"/>
        <w:jc w:val="both"/>
        <w:rPr>
          <w:rFonts w:ascii="Book Antiqua" w:hAnsi="Book Antiqua"/>
        </w:rPr>
      </w:pPr>
    </w:p>
    <w:p w14:paraId="73893767" w14:textId="25684F4F" w:rsidR="00464F51" w:rsidRPr="003008BB" w:rsidRDefault="00883E2F" w:rsidP="003008BB">
      <w:pPr>
        <w:pStyle w:val="a3"/>
        <w:spacing w:line="360" w:lineRule="auto"/>
        <w:jc w:val="both"/>
        <w:rPr>
          <w:rFonts w:ascii="Book Antiqua" w:eastAsia="Times New Roman" w:hAnsi="Book Antiqua"/>
          <w:sz w:val="24"/>
          <w:szCs w:val="24"/>
        </w:rPr>
      </w:pPr>
      <w:r w:rsidRPr="003008BB">
        <w:rPr>
          <w:rFonts w:ascii="Book Antiqua" w:eastAsia="Times New Roman" w:hAnsi="Book Antiqua"/>
          <w:noProof/>
          <w:sz w:val="24"/>
          <w:szCs w:val="24"/>
          <w:lang w:eastAsia="zh-CN"/>
        </w:rPr>
        <w:lastRenderedPageBreak/>
        <w:drawing>
          <wp:inline distT="0" distB="0" distL="0" distR="0" wp14:anchorId="2DB755FA" wp14:editId="2B6E784F">
            <wp:extent cx="6687366" cy="5374640"/>
            <wp:effectExtent l="57150" t="0" r="5651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EA6D711" w14:textId="3EA11B56" w:rsidR="00BE5355" w:rsidRPr="003008BB" w:rsidRDefault="000B4BB1" w:rsidP="003008BB">
      <w:pPr>
        <w:spacing w:line="360" w:lineRule="auto"/>
        <w:jc w:val="both"/>
        <w:rPr>
          <w:rFonts w:ascii="Book Antiqua" w:hAnsi="Book Antiqua"/>
          <w:b/>
          <w:vertAlign w:val="superscript"/>
        </w:rPr>
      </w:pPr>
      <w:r w:rsidRPr="003008BB">
        <w:rPr>
          <w:rFonts w:ascii="Book Antiqua" w:hAnsi="Book Antiqua"/>
          <w:b/>
        </w:rPr>
        <w:t>Figure 3</w:t>
      </w:r>
      <w:r w:rsidR="00BE5355" w:rsidRPr="003008BB">
        <w:rPr>
          <w:rFonts w:ascii="Book Antiqua" w:hAnsi="Book Antiqua"/>
          <w:b/>
        </w:rPr>
        <w:t xml:space="preserve"> Algori</w:t>
      </w:r>
      <w:r w:rsidR="00E44ABC" w:rsidRPr="003008BB">
        <w:rPr>
          <w:rFonts w:ascii="Book Antiqua" w:hAnsi="Book Antiqua"/>
          <w:b/>
        </w:rPr>
        <w:t>thmic approach to upper gastrointestinal b</w:t>
      </w:r>
      <w:r w:rsidR="00BE5355" w:rsidRPr="003008BB">
        <w:rPr>
          <w:rFonts w:ascii="Book Antiqua" w:hAnsi="Book Antiqua"/>
          <w:b/>
        </w:rPr>
        <w:t>leeding</w:t>
      </w:r>
      <w:r w:rsidRPr="003008BB">
        <w:rPr>
          <w:rFonts w:ascii="Book Antiqua" w:eastAsia="宋体" w:hAnsi="Book Antiqua"/>
          <w:b/>
          <w:lang w:eastAsia="zh-CN"/>
        </w:rPr>
        <w:t>.</w:t>
      </w:r>
      <w:r w:rsidR="00BE5355" w:rsidRPr="003008BB">
        <w:rPr>
          <w:rFonts w:ascii="Book Antiqua" w:hAnsi="Book Antiqua"/>
          <w:b/>
        </w:rPr>
        <w:t xml:space="preserve"> </w:t>
      </w:r>
    </w:p>
    <w:p w14:paraId="7A03866A" w14:textId="7C886890" w:rsidR="00141193" w:rsidRPr="003008BB" w:rsidRDefault="00141193" w:rsidP="003008BB">
      <w:pPr>
        <w:spacing w:line="360" w:lineRule="auto"/>
        <w:jc w:val="both"/>
        <w:rPr>
          <w:rFonts w:ascii="Book Antiqua" w:eastAsia="Times New Roman" w:hAnsi="Book Antiqua"/>
          <w:vertAlign w:val="superscript"/>
        </w:rPr>
      </w:pPr>
      <w:r w:rsidRPr="003008BB">
        <w:rPr>
          <w:rFonts w:ascii="Book Antiqua" w:eastAsia="Times New Roman" w:hAnsi="Book Antiqua"/>
          <w:noProof/>
          <w:vertAlign w:val="superscript"/>
          <w:lang w:eastAsia="zh-CN"/>
        </w:rPr>
        <w:lastRenderedPageBreak/>
        <w:drawing>
          <wp:inline distT="0" distB="0" distL="0" distR="0" wp14:anchorId="18DD34E0" wp14:editId="3993EAE5">
            <wp:extent cx="3707493" cy="3152906"/>
            <wp:effectExtent l="0" t="0" r="127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7858" cy="3153217"/>
                    </a:xfrm>
                    <a:prstGeom prst="rect">
                      <a:avLst/>
                    </a:prstGeom>
                    <a:noFill/>
                    <a:ln>
                      <a:noFill/>
                    </a:ln>
                  </pic:spPr>
                </pic:pic>
              </a:graphicData>
            </a:graphic>
          </wp:inline>
        </w:drawing>
      </w:r>
    </w:p>
    <w:p w14:paraId="74489B7F" w14:textId="2B33F3B2" w:rsidR="00141193" w:rsidRPr="003008BB" w:rsidRDefault="000B4BB1" w:rsidP="003008BB">
      <w:pPr>
        <w:spacing w:line="360" w:lineRule="auto"/>
        <w:jc w:val="both"/>
        <w:rPr>
          <w:rFonts w:ascii="Book Antiqua" w:eastAsia="宋体" w:hAnsi="Book Antiqua"/>
          <w:b/>
          <w:lang w:eastAsia="zh-CN"/>
        </w:rPr>
      </w:pPr>
      <w:r w:rsidRPr="003008BB">
        <w:rPr>
          <w:rFonts w:ascii="Book Antiqua" w:eastAsia="Times New Roman" w:hAnsi="Book Antiqua"/>
          <w:b/>
        </w:rPr>
        <w:t>Figure 4</w:t>
      </w:r>
      <w:r w:rsidR="00141193" w:rsidRPr="003008BB">
        <w:rPr>
          <w:rFonts w:ascii="Book Antiqua" w:eastAsia="Times New Roman" w:hAnsi="Book Antiqua"/>
          <w:b/>
        </w:rPr>
        <w:t xml:space="preserve"> Unenhanced </w:t>
      </w:r>
      <w:r w:rsidRPr="003008BB">
        <w:rPr>
          <w:rFonts w:ascii="Book Antiqua" w:eastAsia="华文仿宋" w:hAnsi="Book Antiqua" w:cs="Arial"/>
          <w:b/>
        </w:rPr>
        <w:t>computed tomography</w:t>
      </w:r>
      <w:r w:rsidR="00141193" w:rsidRPr="003008BB">
        <w:rPr>
          <w:rFonts w:ascii="Book Antiqua" w:eastAsia="Times New Roman" w:hAnsi="Book Antiqua"/>
          <w:b/>
        </w:rPr>
        <w:t xml:space="preserve"> showing contrast media extravasation anterior to the splenic </w:t>
      </w:r>
      <w:proofErr w:type="gramStart"/>
      <w:r w:rsidR="00141193" w:rsidRPr="003008BB">
        <w:rPr>
          <w:rFonts w:ascii="Book Antiqua" w:eastAsia="Times New Roman" w:hAnsi="Book Antiqua"/>
          <w:b/>
        </w:rPr>
        <w:t>artery</w:t>
      </w:r>
      <w:r w:rsidRPr="003008BB">
        <w:rPr>
          <w:rFonts w:ascii="Book Antiqua" w:eastAsia="宋体" w:hAnsi="Book Antiqua"/>
          <w:b/>
          <w:vertAlign w:val="superscript"/>
          <w:lang w:eastAsia="zh-CN"/>
        </w:rPr>
        <w:t>[</w:t>
      </w:r>
      <w:proofErr w:type="gramEnd"/>
      <w:r w:rsidRPr="003008BB">
        <w:rPr>
          <w:rFonts w:ascii="Book Antiqua" w:eastAsia="宋体" w:hAnsi="Book Antiqua"/>
          <w:b/>
          <w:vertAlign w:val="superscript"/>
          <w:lang w:eastAsia="zh-CN"/>
        </w:rPr>
        <w:t>61]</w:t>
      </w:r>
      <w:r w:rsidRPr="003008BB">
        <w:rPr>
          <w:rFonts w:ascii="Book Antiqua" w:eastAsia="宋体" w:hAnsi="Book Antiqua"/>
          <w:b/>
          <w:lang w:eastAsia="zh-CN"/>
        </w:rPr>
        <w:t>.</w:t>
      </w:r>
    </w:p>
    <w:p w14:paraId="2082553E" w14:textId="77777777" w:rsidR="00141193" w:rsidRPr="003008BB" w:rsidRDefault="00141193" w:rsidP="003008BB">
      <w:pPr>
        <w:spacing w:line="360" w:lineRule="auto"/>
        <w:jc w:val="both"/>
        <w:rPr>
          <w:rFonts w:ascii="Book Antiqua" w:eastAsia="Times New Roman" w:hAnsi="Book Antiqua"/>
          <w:vertAlign w:val="superscript"/>
        </w:rPr>
      </w:pPr>
    </w:p>
    <w:p w14:paraId="430CF9F9" w14:textId="1D7306DA" w:rsidR="00141193" w:rsidRPr="003008BB" w:rsidRDefault="00141193" w:rsidP="003008BB">
      <w:pPr>
        <w:spacing w:line="360" w:lineRule="auto"/>
        <w:jc w:val="both"/>
        <w:rPr>
          <w:rFonts w:ascii="Book Antiqua" w:hAnsi="Book Antiqua"/>
        </w:rPr>
      </w:pPr>
      <w:r w:rsidRPr="003008BB">
        <w:rPr>
          <w:rFonts w:ascii="Book Antiqua" w:hAnsi="Book Antiqua"/>
          <w:noProof/>
          <w:lang w:eastAsia="zh-CN"/>
        </w:rPr>
        <w:drawing>
          <wp:inline distT="0" distB="0" distL="0" distR="0" wp14:anchorId="794227F3" wp14:editId="3AFBC95D">
            <wp:extent cx="3811315" cy="3216003"/>
            <wp:effectExtent l="0" t="0" r="0" b="1016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1315" cy="3216003"/>
                    </a:xfrm>
                    <a:prstGeom prst="rect">
                      <a:avLst/>
                    </a:prstGeom>
                    <a:noFill/>
                    <a:ln>
                      <a:noFill/>
                    </a:ln>
                  </pic:spPr>
                </pic:pic>
              </a:graphicData>
            </a:graphic>
          </wp:inline>
        </w:drawing>
      </w:r>
    </w:p>
    <w:p w14:paraId="63DEA61D" w14:textId="0D488564" w:rsidR="00141193" w:rsidRPr="003008BB" w:rsidRDefault="000B4BB1" w:rsidP="003008BB">
      <w:pPr>
        <w:spacing w:line="360" w:lineRule="auto"/>
        <w:jc w:val="both"/>
        <w:rPr>
          <w:rFonts w:ascii="Book Antiqua" w:eastAsia="宋体" w:hAnsi="Book Antiqua"/>
          <w:b/>
          <w:vertAlign w:val="superscript"/>
          <w:lang w:eastAsia="zh-CN"/>
        </w:rPr>
      </w:pPr>
      <w:r w:rsidRPr="003008BB">
        <w:rPr>
          <w:rFonts w:ascii="Book Antiqua" w:hAnsi="Book Antiqua"/>
          <w:b/>
        </w:rPr>
        <w:t>Figure 5</w:t>
      </w:r>
      <w:r w:rsidR="00141193" w:rsidRPr="003008BB">
        <w:rPr>
          <w:rFonts w:ascii="Book Antiqua" w:hAnsi="Book Antiqua"/>
          <w:b/>
        </w:rPr>
        <w:t xml:space="preserve"> </w:t>
      </w:r>
      <w:r w:rsidRPr="003008BB">
        <w:rPr>
          <w:rFonts w:ascii="Book Antiqua" w:hAnsi="Book Antiqua"/>
          <w:b/>
        </w:rPr>
        <w:t xml:space="preserve">Multiphasic </w:t>
      </w:r>
      <w:proofErr w:type="spellStart"/>
      <w:r w:rsidRPr="003008BB">
        <w:rPr>
          <w:rFonts w:ascii="Book Antiqua" w:hAnsi="Book Antiqua"/>
          <w:b/>
        </w:rPr>
        <w:t>multidetector</w:t>
      </w:r>
      <w:proofErr w:type="spellEnd"/>
      <w:r w:rsidRPr="003008BB">
        <w:rPr>
          <w:rFonts w:ascii="Book Antiqua" w:hAnsi="Book Antiqua"/>
          <w:b/>
        </w:rPr>
        <w:t xml:space="preserve"> computed topography angiography</w:t>
      </w:r>
      <w:r w:rsidR="00141193" w:rsidRPr="003008BB">
        <w:rPr>
          <w:rFonts w:ascii="Book Antiqua" w:hAnsi="Book Antiqua"/>
          <w:b/>
        </w:rPr>
        <w:t xml:space="preserve"> (arterial phase) showing extravasation anterior to the splenic </w:t>
      </w:r>
      <w:proofErr w:type="gramStart"/>
      <w:r w:rsidR="00141193" w:rsidRPr="003008BB">
        <w:rPr>
          <w:rFonts w:ascii="Book Antiqua" w:hAnsi="Book Antiqua"/>
          <w:b/>
        </w:rPr>
        <w:t>artery</w:t>
      </w:r>
      <w:r w:rsidRPr="003008BB">
        <w:rPr>
          <w:rFonts w:ascii="Book Antiqua" w:eastAsia="宋体" w:hAnsi="Book Antiqua"/>
          <w:b/>
          <w:vertAlign w:val="superscript"/>
          <w:lang w:eastAsia="zh-CN"/>
        </w:rPr>
        <w:t>[</w:t>
      </w:r>
      <w:proofErr w:type="gramEnd"/>
      <w:r w:rsidRPr="003008BB">
        <w:rPr>
          <w:rFonts w:ascii="Book Antiqua" w:eastAsia="宋体" w:hAnsi="Book Antiqua"/>
          <w:b/>
          <w:vertAlign w:val="superscript"/>
          <w:lang w:eastAsia="zh-CN"/>
        </w:rPr>
        <w:t>61]</w:t>
      </w:r>
      <w:r w:rsidRPr="003008BB">
        <w:rPr>
          <w:rFonts w:ascii="Book Antiqua" w:eastAsia="宋体" w:hAnsi="Book Antiqua"/>
          <w:b/>
          <w:lang w:eastAsia="zh-CN"/>
        </w:rPr>
        <w:t>.</w:t>
      </w:r>
    </w:p>
    <w:p w14:paraId="396FA4BD" w14:textId="14791FA4" w:rsidR="00BE5355" w:rsidRPr="003008BB" w:rsidRDefault="005D4FC6" w:rsidP="003008BB">
      <w:pPr>
        <w:pStyle w:val="a3"/>
        <w:spacing w:line="360" w:lineRule="auto"/>
        <w:jc w:val="both"/>
        <w:rPr>
          <w:rFonts w:ascii="Book Antiqua" w:eastAsia="Times New Roman" w:hAnsi="Book Antiqua"/>
          <w:sz w:val="24"/>
          <w:szCs w:val="24"/>
        </w:rPr>
      </w:pPr>
      <w:r w:rsidRPr="003008BB">
        <w:rPr>
          <w:rFonts w:ascii="Book Antiqua" w:eastAsia="Times New Roman" w:hAnsi="Book Antiqua"/>
          <w:noProof/>
          <w:sz w:val="24"/>
          <w:szCs w:val="24"/>
          <w:lang w:eastAsia="zh-CN"/>
        </w:rPr>
        <w:lastRenderedPageBreak/>
        <w:drawing>
          <wp:inline distT="0" distB="0" distL="0" distR="0" wp14:anchorId="05BF924D" wp14:editId="39CD970F">
            <wp:extent cx="6511018" cy="4123871"/>
            <wp:effectExtent l="0" t="19050" r="0" b="6731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80A2F23" w14:textId="77777777" w:rsidR="00B02D5E" w:rsidRPr="003008BB" w:rsidRDefault="00B02D5E" w:rsidP="003008BB">
      <w:pPr>
        <w:spacing w:line="360" w:lineRule="auto"/>
        <w:jc w:val="both"/>
        <w:rPr>
          <w:rFonts w:ascii="Book Antiqua" w:hAnsi="Book Antiqua"/>
        </w:rPr>
      </w:pPr>
    </w:p>
    <w:p w14:paraId="7EACA985" w14:textId="1DCF889B" w:rsidR="00A330D9" w:rsidRPr="003008BB" w:rsidRDefault="000B4BB1" w:rsidP="003008BB">
      <w:pPr>
        <w:spacing w:line="360" w:lineRule="auto"/>
        <w:jc w:val="both"/>
        <w:rPr>
          <w:rFonts w:ascii="Book Antiqua" w:hAnsi="Book Antiqua"/>
          <w:b/>
          <w:vertAlign w:val="superscript"/>
        </w:rPr>
      </w:pPr>
      <w:r w:rsidRPr="003008BB">
        <w:rPr>
          <w:rFonts w:ascii="Book Antiqua" w:hAnsi="Book Antiqua"/>
          <w:b/>
        </w:rPr>
        <w:t>Figure 6</w:t>
      </w:r>
      <w:r w:rsidR="00A330D9" w:rsidRPr="003008BB">
        <w:rPr>
          <w:rFonts w:ascii="Book Antiqua" w:hAnsi="Book Antiqua"/>
          <w:b/>
        </w:rPr>
        <w:t xml:space="preserve"> </w:t>
      </w:r>
      <w:r w:rsidR="00E44ABC" w:rsidRPr="003008BB">
        <w:rPr>
          <w:rFonts w:ascii="Book Antiqua" w:hAnsi="Book Antiqua"/>
          <w:b/>
        </w:rPr>
        <w:t xml:space="preserve">Algorithmic </w:t>
      </w:r>
      <w:proofErr w:type="gramStart"/>
      <w:r w:rsidR="00E44ABC" w:rsidRPr="003008BB">
        <w:rPr>
          <w:rFonts w:ascii="Book Antiqua" w:hAnsi="Book Antiqua"/>
          <w:b/>
        </w:rPr>
        <w:t>approach</w:t>
      </w:r>
      <w:proofErr w:type="gramEnd"/>
      <w:r w:rsidR="00E44ABC" w:rsidRPr="003008BB">
        <w:rPr>
          <w:rFonts w:ascii="Book Antiqua" w:hAnsi="Book Antiqua"/>
          <w:b/>
        </w:rPr>
        <w:t xml:space="preserve"> to lower gastrointestinal b</w:t>
      </w:r>
      <w:r w:rsidR="00A330D9" w:rsidRPr="003008BB">
        <w:rPr>
          <w:rFonts w:ascii="Book Antiqua" w:hAnsi="Book Antiqua"/>
          <w:b/>
        </w:rPr>
        <w:t>leeding</w:t>
      </w:r>
      <w:r w:rsidRPr="003008BB">
        <w:rPr>
          <w:rFonts w:ascii="Book Antiqua" w:eastAsia="宋体" w:hAnsi="Book Antiqua"/>
          <w:b/>
          <w:lang w:eastAsia="zh-CN"/>
        </w:rPr>
        <w:t>.</w:t>
      </w:r>
      <w:r w:rsidR="00A330D9" w:rsidRPr="003008BB">
        <w:rPr>
          <w:rFonts w:ascii="Book Antiqua" w:hAnsi="Book Antiqua"/>
          <w:b/>
        </w:rPr>
        <w:t xml:space="preserve"> </w:t>
      </w:r>
    </w:p>
    <w:sectPr w:rsidR="00A330D9" w:rsidRPr="003008BB" w:rsidSect="0088176B">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E978B" w14:textId="77777777" w:rsidR="006E6A6E" w:rsidRDefault="006E6A6E" w:rsidP="00F853E4">
      <w:r>
        <w:separator/>
      </w:r>
    </w:p>
  </w:endnote>
  <w:endnote w:type="continuationSeparator" w:id="0">
    <w:p w14:paraId="14D427E7" w14:textId="77777777" w:rsidR="006E6A6E" w:rsidRDefault="006E6A6E" w:rsidP="00F85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0000000000000000000"/>
    <w:charset w:val="00"/>
    <w:family w:val="auto"/>
    <w:pitch w:val="variable"/>
    <w:sig w:usb0="A1002AE7" w:usb1="C0000063" w:usb2="00000038" w:usb3="00000000" w:csb0="000000B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FA732C" w14:textId="77777777" w:rsidR="006E6A6E" w:rsidRDefault="006E6A6E" w:rsidP="00F853E4">
      <w:r>
        <w:separator/>
      </w:r>
    </w:p>
  </w:footnote>
  <w:footnote w:type="continuationSeparator" w:id="0">
    <w:p w14:paraId="7BC12EF9" w14:textId="77777777" w:rsidR="006E6A6E" w:rsidRDefault="006E6A6E" w:rsidP="00F853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524"/>
    <w:rsid w:val="00005869"/>
    <w:rsid w:val="0000591E"/>
    <w:rsid w:val="000232CB"/>
    <w:rsid w:val="0006166F"/>
    <w:rsid w:val="000667C2"/>
    <w:rsid w:val="000B4BB1"/>
    <w:rsid w:val="000D63C2"/>
    <w:rsid w:val="000D69C1"/>
    <w:rsid w:val="00141193"/>
    <w:rsid w:val="00142D93"/>
    <w:rsid w:val="001538F9"/>
    <w:rsid w:val="00190CAC"/>
    <w:rsid w:val="001B50B5"/>
    <w:rsid w:val="001B7029"/>
    <w:rsid w:val="001C3FD5"/>
    <w:rsid w:val="001C5688"/>
    <w:rsid w:val="001E7D20"/>
    <w:rsid w:val="001F5226"/>
    <w:rsid w:val="00260B1B"/>
    <w:rsid w:val="002867C8"/>
    <w:rsid w:val="00291C50"/>
    <w:rsid w:val="002A0542"/>
    <w:rsid w:val="002A1927"/>
    <w:rsid w:val="003008BB"/>
    <w:rsid w:val="003748C3"/>
    <w:rsid w:val="003749D9"/>
    <w:rsid w:val="00395901"/>
    <w:rsid w:val="003D208D"/>
    <w:rsid w:val="003E0227"/>
    <w:rsid w:val="00456E52"/>
    <w:rsid w:val="00464F51"/>
    <w:rsid w:val="00497EC1"/>
    <w:rsid w:val="004D387B"/>
    <w:rsid w:val="004D593C"/>
    <w:rsid w:val="004F3ED7"/>
    <w:rsid w:val="005023A4"/>
    <w:rsid w:val="00503390"/>
    <w:rsid w:val="0053065F"/>
    <w:rsid w:val="00540D21"/>
    <w:rsid w:val="00540E42"/>
    <w:rsid w:val="005509EB"/>
    <w:rsid w:val="00551C2B"/>
    <w:rsid w:val="00554AD6"/>
    <w:rsid w:val="005567BB"/>
    <w:rsid w:val="005C3638"/>
    <w:rsid w:val="005C48E2"/>
    <w:rsid w:val="005D4FC6"/>
    <w:rsid w:val="0061366F"/>
    <w:rsid w:val="006172F8"/>
    <w:rsid w:val="00641E5F"/>
    <w:rsid w:val="00652170"/>
    <w:rsid w:val="00661205"/>
    <w:rsid w:val="00686068"/>
    <w:rsid w:val="006A0888"/>
    <w:rsid w:val="006A5DC2"/>
    <w:rsid w:val="006E6A6E"/>
    <w:rsid w:val="006F55D8"/>
    <w:rsid w:val="007231FC"/>
    <w:rsid w:val="00744C40"/>
    <w:rsid w:val="00793B08"/>
    <w:rsid w:val="007A4B1F"/>
    <w:rsid w:val="007E0D91"/>
    <w:rsid w:val="008040F4"/>
    <w:rsid w:val="00825390"/>
    <w:rsid w:val="0088176B"/>
    <w:rsid w:val="00883E2F"/>
    <w:rsid w:val="0089689A"/>
    <w:rsid w:val="008A5792"/>
    <w:rsid w:val="008E50BB"/>
    <w:rsid w:val="008F6546"/>
    <w:rsid w:val="009104E4"/>
    <w:rsid w:val="00990266"/>
    <w:rsid w:val="00995B6B"/>
    <w:rsid w:val="00997462"/>
    <w:rsid w:val="009E43E9"/>
    <w:rsid w:val="00A02863"/>
    <w:rsid w:val="00A04E3F"/>
    <w:rsid w:val="00A14577"/>
    <w:rsid w:val="00A17F35"/>
    <w:rsid w:val="00A221CB"/>
    <w:rsid w:val="00A330D9"/>
    <w:rsid w:val="00A47EB7"/>
    <w:rsid w:val="00A54464"/>
    <w:rsid w:val="00A54B68"/>
    <w:rsid w:val="00A76960"/>
    <w:rsid w:val="00A77573"/>
    <w:rsid w:val="00AC1A44"/>
    <w:rsid w:val="00B02D5E"/>
    <w:rsid w:val="00B02D99"/>
    <w:rsid w:val="00B11E4D"/>
    <w:rsid w:val="00B325EF"/>
    <w:rsid w:val="00B87399"/>
    <w:rsid w:val="00B9799C"/>
    <w:rsid w:val="00BA503A"/>
    <w:rsid w:val="00BA7DB7"/>
    <w:rsid w:val="00BE5355"/>
    <w:rsid w:val="00C5751C"/>
    <w:rsid w:val="00C650DF"/>
    <w:rsid w:val="00C664B3"/>
    <w:rsid w:val="00C729AD"/>
    <w:rsid w:val="00C92FEF"/>
    <w:rsid w:val="00CB22F5"/>
    <w:rsid w:val="00CB4966"/>
    <w:rsid w:val="00CE0003"/>
    <w:rsid w:val="00CF3EB9"/>
    <w:rsid w:val="00CF4FD3"/>
    <w:rsid w:val="00D05769"/>
    <w:rsid w:val="00D07675"/>
    <w:rsid w:val="00D727C1"/>
    <w:rsid w:val="00D81883"/>
    <w:rsid w:val="00D82E39"/>
    <w:rsid w:val="00D83764"/>
    <w:rsid w:val="00D90830"/>
    <w:rsid w:val="00D9508A"/>
    <w:rsid w:val="00D97429"/>
    <w:rsid w:val="00DB1A9F"/>
    <w:rsid w:val="00E04AE1"/>
    <w:rsid w:val="00E04EFA"/>
    <w:rsid w:val="00E06272"/>
    <w:rsid w:val="00E15128"/>
    <w:rsid w:val="00E2703D"/>
    <w:rsid w:val="00E44ABC"/>
    <w:rsid w:val="00E57F50"/>
    <w:rsid w:val="00E80733"/>
    <w:rsid w:val="00F10E01"/>
    <w:rsid w:val="00F50C85"/>
    <w:rsid w:val="00F71F04"/>
    <w:rsid w:val="00F83210"/>
    <w:rsid w:val="00F853E4"/>
    <w:rsid w:val="00FA2524"/>
    <w:rsid w:val="00FB28A9"/>
    <w:rsid w:val="00FC3D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A6F85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2524"/>
    <w:rPr>
      <w:rFonts w:ascii="Cambria" w:eastAsia="MS Mincho" w:hAnsi="Cambr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A2524"/>
    <w:rPr>
      <w:rFonts w:asciiTheme="minorHAnsi" w:eastAsiaTheme="minorHAnsi" w:hAnsiTheme="minorHAnsi" w:cstheme="minorBidi"/>
      <w:sz w:val="22"/>
      <w:szCs w:val="22"/>
      <w:lang w:eastAsia="en-US"/>
    </w:rPr>
  </w:style>
  <w:style w:type="character" w:customStyle="1" w:styleId="gd">
    <w:name w:val="gd"/>
    <w:rsid w:val="00FA2524"/>
  </w:style>
  <w:style w:type="character" w:styleId="a4">
    <w:name w:val="Hyperlink"/>
    <w:basedOn w:val="a0"/>
    <w:uiPriority w:val="99"/>
    <w:unhideWhenUsed/>
    <w:rsid w:val="00FA2524"/>
    <w:rPr>
      <w:color w:val="0000FF" w:themeColor="hyperlink"/>
      <w:u w:val="single"/>
    </w:rPr>
  </w:style>
  <w:style w:type="table" w:styleId="-1">
    <w:name w:val="Light Grid Accent 1"/>
    <w:basedOn w:val="a1"/>
    <w:uiPriority w:val="62"/>
    <w:rsid w:val="00464F5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5">
    <w:name w:val="Balloon Text"/>
    <w:basedOn w:val="a"/>
    <w:link w:val="Char"/>
    <w:uiPriority w:val="99"/>
    <w:semiHidden/>
    <w:unhideWhenUsed/>
    <w:rsid w:val="00686068"/>
    <w:rPr>
      <w:rFonts w:ascii="Lucida Grande" w:hAnsi="Lucida Grande" w:cs="Lucida Grande"/>
      <w:sz w:val="18"/>
      <w:szCs w:val="18"/>
    </w:rPr>
  </w:style>
  <w:style w:type="character" w:customStyle="1" w:styleId="Char">
    <w:name w:val="批注框文本 Char"/>
    <w:basedOn w:val="a0"/>
    <w:link w:val="a5"/>
    <w:uiPriority w:val="99"/>
    <w:semiHidden/>
    <w:rsid w:val="00686068"/>
    <w:rPr>
      <w:rFonts w:ascii="Lucida Grande" w:eastAsia="MS Mincho" w:hAnsi="Lucida Grande" w:cs="Lucida Grande"/>
      <w:sz w:val="18"/>
      <w:szCs w:val="18"/>
      <w:lang w:eastAsia="en-US"/>
    </w:rPr>
  </w:style>
  <w:style w:type="paragraph" w:styleId="a6">
    <w:name w:val="header"/>
    <w:basedOn w:val="a"/>
    <w:link w:val="Char0"/>
    <w:uiPriority w:val="99"/>
    <w:unhideWhenUsed/>
    <w:rsid w:val="00F853E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853E4"/>
    <w:rPr>
      <w:rFonts w:ascii="Cambria" w:eastAsia="MS Mincho" w:hAnsi="Cambria"/>
      <w:sz w:val="18"/>
      <w:szCs w:val="18"/>
      <w:lang w:eastAsia="en-US"/>
    </w:rPr>
  </w:style>
  <w:style w:type="paragraph" w:styleId="a7">
    <w:name w:val="footer"/>
    <w:basedOn w:val="a"/>
    <w:link w:val="Char1"/>
    <w:uiPriority w:val="99"/>
    <w:unhideWhenUsed/>
    <w:rsid w:val="00F853E4"/>
    <w:pPr>
      <w:tabs>
        <w:tab w:val="center" w:pos="4153"/>
        <w:tab w:val="right" w:pos="8306"/>
      </w:tabs>
      <w:snapToGrid w:val="0"/>
    </w:pPr>
    <w:rPr>
      <w:sz w:val="18"/>
      <w:szCs w:val="18"/>
    </w:rPr>
  </w:style>
  <w:style w:type="character" w:customStyle="1" w:styleId="Char1">
    <w:name w:val="页脚 Char"/>
    <w:basedOn w:val="a0"/>
    <w:link w:val="a7"/>
    <w:uiPriority w:val="99"/>
    <w:rsid w:val="00F853E4"/>
    <w:rPr>
      <w:rFonts w:ascii="Cambria" w:eastAsia="MS Mincho" w:hAnsi="Cambria"/>
      <w:sz w:val="18"/>
      <w:szCs w:val="18"/>
      <w:lang w:eastAsia="en-US"/>
    </w:rPr>
  </w:style>
  <w:style w:type="paragraph" w:styleId="a8">
    <w:name w:val="Plain Text"/>
    <w:basedOn w:val="a"/>
    <w:link w:val="Char2"/>
    <w:rsid w:val="00DB1A9F"/>
    <w:pPr>
      <w:widowControl w:val="0"/>
      <w:jc w:val="both"/>
    </w:pPr>
    <w:rPr>
      <w:rFonts w:ascii="宋体" w:eastAsia="宋体" w:hAnsi="Courier New" w:cs="Courier New"/>
      <w:kern w:val="2"/>
      <w:sz w:val="21"/>
      <w:szCs w:val="21"/>
      <w:lang w:eastAsia="zh-CN"/>
    </w:rPr>
  </w:style>
  <w:style w:type="character" w:customStyle="1" w:styleId="Char2">
    <w:name w:val="纯文本 Char"/>
    <w:basedOn w:val="a0"/>
    <w:link w:val="a8"/>
    <w:rsid w:val="00DB1A9F"/>
    <w:rPr>
      <w:rFonts w:ascii="宋体" w:eastAsia="宋体" w:hAnsi="Courier New" w:cs="Courier New"/>
      <w:kern w:val="2"/>
      <w:sz w:val="21"/>
      <w:szCs w:val="21"/>
      <w:lang w:eastAsia="zh-CN"/>
    </w:rPr>
  </w:style>
  <w:style w:type="character" w:customStyle="1" w:styleId="apple-converted-space">
    <w:name w:val="apple-converted-space"/>
    <w:basedOn w:val="a0"/>
    <w:rsid w:val="000B4BB1"/>
  </w:style>
  <w:style w:type="character" w:styleId="a9">
    <w:name w:val="annotation reference"/>
    <w:basedOn w:val="a0"/>
    <w:uiPriority w:val="99"/>
    <w:semiHidden/>
    <w:unhideWhenUsed/>
    <w:rsid w:val="00F50C85"/>
    <w:rPr>
      <w:sz w:val="21"/>
      <w:szCs w:val="21"/>
    </w:rPr>
  </w:style>
  <w:style w:type="paragraph" w:styleId="aa">
    <w:name w:val="annotation text"/>
    <w:basedOn w:val="a"/>
    <w:link w:val="Char3"/>
    <w:uiPriority w:val="99"/>
    <w:semiHidden/>
    <w:unhideWhenUsed/>
    <w:rsid w:val="00F50C85"/>
  </w:style>
  <w:style w:type="character" w:customStyle="1" w:styleId="Char3">
    <w:name w:val="批注文字 Char"/>
    <w:basedOn w:val="a0"/>
    <w:link w:val="aa"/>
    <w:uiPriority w:val="99"/>
    <w:semiHidden/>
    <w:rsid w:val="00F50C85"/>
    <w:rPr>
      <w:rFonts w:ascii="Cambria" w:eastAsia="MS Mincho" w:hAnsi="Cambria"/>
      <w:sz w:val="24"/>
      <w:szCs w:val="24"/>
      <w:lang w:eastAsia="en-US"/>
    </w:rPr>
  </w:style>
  <w:style w:type="paragraph" w:styleId="ab">
    <w:name w:val="annotation subject"/>
    <w:basedOn w:val="aa"/>
    <w:next w:val="aa"/>
    <w:link w:val="Char4"/>
    <w:uiPriority w:val="99"/>
    <w:semiHidden/>
    <w:unhideWhenUsed/>
    <w:rsid w:val="00F50C85"/>
    <w:rPr>
      <w:b/>
      <w:bCs/>
    </w:rPr>
  </w:style>
  <w:style w:type="character" w:customStyle="1" w:styleId="Char4">
    <w:name w:val="批注主题 Char"/>
    <w:basedOn w:val="Char3"/>
    <w:link w:val="ab"/>
    <w:uiPriority w:val="99"/>
    <w:semiHidden/>
    <w:rsid w:val="00F50C85"/>
    <w:rPr>
      <w:rFonts w:ascii="Cambria" w:eastAsia="MS Mincho" w:hAnsi="Cambria"/>
      <w:b/>
      <w:bCs/>
      <w:sz w:val="24"/>
      <w:szCs w:val="24"/>
      <w:lang w:eastAsia="en-US"/>
    </w:rPr>
  </w:style>
  <w:style w:type="character" w:styleId="ac">
    <w:name w:val="Strong"/>
    <w:basedOn w:val="a0"/>
    <w:uiPriority w:val="22"/>
    <w:qFormat/>
    <w:rsid w:val="00D9083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2524"/>
    <w:rPr>
      <w:rFonts w:ascii="Cambria" w:eastAsia="MS Mincho" w:hAnsi="Cambr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A2524"/>
    <w:rPr>
      <w:rFonts w:asciiTheme="minorHAnsi" w:eastAsiaTheme="minorHAnsi" w:hAnsiTheme="minorHAnsi" w:cstheme="minorBidi"/>
      <w:sz w:val="22"/>
      <w:szCs w:val="22"/>
      <w:lang w:eastAsia="en-US"/>
    </w:rPr>
  </w:style>
  <w:style w:type="character" w:customStyle="1" w:styleId="gd">
    <w:name w:val="gd"/>
    <w:rsid w:val="00FA2524"/>
  </w:style>
  <w:style w:type="character" w:styleId="a4">
    <w:name w:val="Hyperlink"/>
    <w:basedOn w:val="a0"/>
    <w:uiPriority w:val="99"/>
    <w:unhideWhenUsed/>
    <w:rsid w:val="00FA2524"/>
    <w:rPr>
      <w:color w:val="0000FF" w:themeColor="hyperlink"/>
      <w:u w:val="single"/>
    </w:rPr>
  </w:style>
  <w:style w:type="table" w:styleId="-1">
    <w:name w:val="Light Grid Accent 1"/>
    <w:basedOn w:val="a1"/>
    <w:uiPriority w:val="62"/>
    <w:rsid w:val="00464F5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5">
    <w:name w:val="Balloon Text"/>
    <w:basedOn w:val="a"/>
    <w:link w:val="Char"/>
    <w:uiPriority w:val="99"/>
    <w:semiHidden/>
    <w:unhideWhenUsed/>
    <w:rsid w:val="00686068"/>
    <w:rPr>
      <w:rFonts w:ascii="Lucida Grande" w:hAnsi="Lucida Grande" w:cs="Lucida Grande"/>
      <w:sz w:val="18"/>
      <w:szCs w:val="18"/>
    </w:rPr>
  </w:style>
  <w:style w:type="character" w:customStyle="1" w:styleId="Char">
    <w:name w:val="批注框文本 Char"/>
    <w:basedOn w:val="a0"/>
    <w:link w:val="a5"/>
    <w:uiPriority w:val="99"/>
    <w:semiHidden/>
    <w:rsid w:val="00686068"/>
    <w:rPr>
      <w:rFonts w:ascii="Lucida Grande" w:eastAsia="MS Mincho" w:hAnsi="Lucida Grande" w:cs="Lucida Grande"/>
      <w:sz w:val="18"/>
      <w:szCs w:val="18"/>
      <w:lang w:eastAsia="en-US"/>
    </w:rPr>
  </w:style>
  <w:style w:type="paragraph" w:styleId="a6">
    <w:name w:val="header"/>
    <w:basedOn w:val="a"/>
    <w:link w:val="Char0"/>
    <w:uiPriority w:val="99"/>
    <w:unhideWhenUsed/>
    <w:rsid w:val="00F853E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853E4"/>
    <w:rPr>
      <w:rFonts w:ascii="Cambria" w:eastAsia="MS Mincho" w:hAnsi="Cambria"/>
      <w:sz w:val="18"/>
      <w:szCs w:val="18"/>
      <w:lang w:eastAsia="en-US"/>
    </w:rPr>
  </w:style>
  <w:style w:type="paragraph" w:styleId="a7">
    <w:name w:val="footer"/>
    <w:basedOn w:val="a"/>
    <w:link w:val="Char1"/>
    <w:uiPriority w:val="99"/>
    <w:unhideWhenUsed/>
    <w:rsid w:val="00F853E4"/>
    <w:pPr>
      <w:tabs>
        <w:tab w:val="center" w:pos="4153"/>
        <w:tab w:val="right" w:pos="8306"/>
      </w:tabs>
      <w:snapToGrid w:val="0"/>
    </w:pPr>
    <w:rPr>
      <w:sz w:val="18"/>
      <w:szCs w:val="18"/>
    </w:rPr>
  </w:style>
  <w:style w:type="character" w:customStyle="1" w:styleId="Char1">
    <w:name w:val="页脚 Char"/>
    <w:basedOn w:val="a0"/>
    <w:link w:val="a7"/>
    <w:uiPriority w:val="99"/>
    <w:rsid w:val="00F853E4"/>
    <w:rPr>
      <w:rFonts w:ascii="Cambria" w:eastAsia="MS Mincho" w:hAnsi="Cambria"/>
      <w:sz w:val="18"/>
      <w:szCs w:val="18"/>
      <w:lang w:eastAsia="en-US"/>
    </w:rPr>
  </w:style>
  <w:style w:type="paragraph" w:styleId="a8">
    <w:name w:val="Plain Text"/>
    <w:basedOn w:val="a"/>
    <w:link w:val="Char2"/>
    <w:rsid w:val="00DB1A9F"/>
    <w:pPr>
      <w:widowControl w:val="0"/>
      <w:jc w:val="both"/>
    </w:pPr>
    <w:rPr>
      <w:rFonts w:ascii="宋体" w:eastAsia="宋体" w:hAnsi="Courier New" w:cs="Courier New"/>
      <w:kern w:val="2"/>
      <w:sz w:val="21"/>
      <w:szCs w:val="21"/>
      <w:lang w:eastAsia="zh-CN"/>
    </w:rPr>
  </w:style>
  <w:style w:type="character" w:customStyle="1" w:styleId="Char2">
    <w:name w:val="纯文本 Char"/>
    <w:basedOn w:val="a0"/>
    <w:link w:val="a8"/>
    <w:rsid w:val="00DB1A9F"/>
    <w:rPr>
      <w:rFonts w:ascii="宋体" w:eastAsia="宋体" w:hAnsi="Courier New" w:cs="Courier New"/>
      <w:kern w:val="2"/>
      <w:sz w:val="21"/>
      <w:szCs w:val="21"/>
      <w:lang w:eastAsia="zh-CN"/>
    </w:rPr>
  </w:style>
  <w:style w:type="character" w:customStyle="1" w:styleId="apple-converted-space">
    <w:name w:val="apple-converted-space"/>
    <w:basedOn w:val="a0"/>
    <w:rsid w:val="000B4BB1"/>
  </w:style>
  <w:style w:type="character" w:styleId="a9">
    <w:name w:val="annotation reference"/>
    <w:basedOn w:val="a0"/>
    <w:uiPriority w:val="99"/>
    <w:semiHidden/>
    <w:unhideWhenUsed/>
    <w:rsid w:val="00F50C85"/>
    <w:rPr>
      <w:sz w:val="21"/>
      <w:szCs w:val="21"/>
    </w:rPr>
  </w:style>
  <w:style w:type="paragraph" w:styleId="aa">
    <w:name w:val="annotation text"/>
    <w:basedOn w:val="a"/>
    <w:link w:val="Char3"/>
    <w:uiPriority w:val="99"/>
    <w:semiHidden/>
    <w:unhideWhenUsed/>
    <w:rsid w:val="00F50C85"/>
  </w:style>
  <w:style w:type="character" w:customStyle="1" w:styleId="Char3">
    <w:name w:val="批注文字 Char"/>
    <w:basedOn w:val="a0"/>
    <w:link w:val="aa"/>
    <w:uiPriority w:val="99"/>
    <w:semiHidden/>
    <w:rsid w:val="00F50C85"/>
    <w:rPr>
      <w:rFonts w:ascii="Cambria" w:eastAsia="MS Mincho" w:hAnsi="Cambria"/>
      <w:sz w:val="24"/>
      <w:szCs w:val="24"/>
      <w:lang w:eastAsia="en-US"/>
    </w:rPr>
  </w:style>
  <w:style w:type="paragraph" w:styleId="ab">
    <w:name w:val="annotation subject"/>
    <w:basedOn w:val="aa"/>
    <w:next w:val="aa"/>
    <w:link w:val="Char4"/>
    <w:uiPriority w:val="99"/>
    <w:semiHidden/>
    <w:unhideWhenUsed/>
    <w:rsid w:val="00F50C85"/>
    <w:rPr>
      <w:b/>
      <w:bCs/>
    </w:rPr>
  </w:style>
  <w:style w:type="character" w:customStyle="1" w:styleId="Char4">
    <w:name w:val="批注主题 Char"/>
    <w:basedOn w:val="Char3"/>
    <w:link w:val="ab"/>
    <w:uiPriority w:val="99"/>
    <w:semiHidden/>
    <w:rsid w:val="00F50C85"/>
    <w:rPr>
      <w:rFonts w:ascii="Cambria" w:eastAsia="MS Mincho" w:hAnsi="Cambria"/>
      <w:b/>
      <w:bCs/>
      <w:sz w:val="24"/>
      <w:szCs w:val="24"/>
      <w:lang w:eastAsia="en-US"/>
    </w:rPr>
  </w:style>
  <w:style w:type="character" w:styleId="ac">
    <w:name w:val="Strong"/>
    <w:basedOn w:val="a0"/>
    <w:uiPriority w:val="22"/>
    <w:qFormat/>
    <w:rsid w:val="00D908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54867">
      <w:bodyDiv w:val="1"/>
      <w:marLeft w:val="0"/>
      <w:marRight w:val="0"/>
      <w:marTop w:val="0"/>
      <w:marBottom w:val="0"/>
      <w:divBdr>
        <w:top w:val="none" w:sz="0" w:space="0" w:color="auto"/>
        <w:left w:val="none" w:sz="0" w:space="0" w:color="auto"/>
        <w:bottom w:val="none" w:sz="0" w:space="0" w:color="auto"/>
        <w:right w:val="none" w:sz="0" w:space="0" w:color="auto"/>
      </w:divBdr>
    </w:div>
    <w:div w:id="90857449">
      <w:bodyDiv w:val="1"/>
      <w:marLeft w:val="0"/>
      <w:marRight w:val="0"/>
      <w:marTop w:val="0"/>
      <w:marBottom w:val="0"/>
      <w:divBdr>
        <w:top w:val="none" w:sz="0" w:space="0" w:color="auto"/>
        <w:left w:val="none" w:sz="0" w:space="0" w:color="auto"/>
        <w:bottom w:val="none" w:sz="0" w:space="0" w:color="auto"/>
        <w:right w:val="none" w:sz="0" w:space="0" w:color="auto"/>
      </w:divBdr>
    </w:div>
    <w:div w:id="167641201">
      <w:bodyDiv w:val="1"/>
      <w:marLeft w:val="0"/>
      <w:marRight w:val="0"/>
      <w:marTop w:val="0"/>
      <w:marBottom w:val="0"/>
      <w:divBdr>
        <w:top w:val="none" w:sz="0" w:space="0" w:color="auto"/>
        <w:left w:val="none" w:sz="0" w:space="0" w:color="auto"/>
        <w:bottom w:val="none" w:sz="0" w:space="0" w:color="auto"/>
        <w:right w:val="none" w:sz="0" w:space="0" w:color="auto"/>
      </w:divBdr>
    </w:div>
    <w:div w:id="218513669">
      <w:bodyDiv w:val="1"/>
      <w:marLeft w:val="0"/>
      <w:marRight w:val="0"/>
      <w:marTop w:val="0"/>
      <w:marBottom w:val="0"/>
      <w:divBdr>
        <w:top w:val="none" w:sz="0" w:space="0" w:color="auto"/>
        <w:left w:val="none" w:sz="0" w:space="0" w:color="auto"/>
        <w:bottom w:val="none" w:sz="0" w:space="0" w:color="auto"/>
        <w:right w:val="none" w:sz="0" w:space="0" w:color="auto"/>
      </w:divBdr>
    </w:div>
    <w:div w:id="327709056">
      <w:bodyDiv w:val="1"/>
      <w:marLeft w:val="0"/>
      <w:marRight w:val="0"/>
      <w:marTop w:val="0"/>
      <w:marBottom w:val="0"/>
      <w:divBdr>
        <w:top w:val="none" w:sz="0" w:space="0" w:color="auto"/>
        <w:left w:val="none" w:sz="0" w:space="0" w:color="auto"/>
        <w:bottom w:val="none" w:sz="0" w:space="0" w:color="auto"/>
        <w:right w:val="none" w:sz="0" w:space="0" w:color="auto"/>
      </w:divBdr>
    </w:div>
    <w:div w:id="336156851">
      <w:bodyDiv w:val="1"/>
      <w:marLeft w:val="0"/>
      <w:marRight w:val="0"/>
      <w:marTop w:val="0"/>
      <w:marBottom w:val="0"/>
      <w:divBdr>
        <w:top w:val="none" w:sz="0" w:space="0" w:color="auto"/>
        <w:left w:val="none" w:sz="0" w:space="0" w:color="auto"/>
        <w:bottom w:val="none" w:sz="0" w:space="0" w:color="auto"/>
        <w:right w:val="none" w:sz="0" w:space="0" w:color="auto"/>
      </w:divBdr>
    </w:div>
    <w:div w:id="400909562">
      <w:bodyDiv w:val="1"/>
      <w:marLeft w:val="0"/>
      <w:marRight w:val="0"/>
      <w:marTop w:val="0"/>
      <w:marBottom w:val="0"/>
      <w:divBdr>
        <w:top w:val="none" w:sz="0" w:space="0" w:color="auto"/>
        <w:left w:val="none" w:sz="0" w:space="0" w:color="auto"/>
        <w:bottom w:val="none" w:sz="0" w:space="0" w:color="auto"/>
        <w:right w:val="none" w:sz="0" w:space="0" w:color="auto"/>
      </w:divBdr>
    </w:div>
    <w:div w:id="466626437">
      <w:bodyDiv w:val="1"/>
      <w:marLeft w:val="0"/>
      <w:marRight w:val="0"/>
      <w:marTop w:val="0"/>
      <w:marBottom w:val="0"/>
      <w:divBdr>
        <w:top w:val="none" w:sz="0" w:space="0" w:color="auto"/>
        <w:left w:val="none" w:sz="0" w:space="0" w:color="auto"/>
        <w:bottom w:val="none" w:sz="0" w:space="0" w:color="auto"/>
        <w:right w:val="none" w:sz="0" w:space="0" w:color="auto"/>
      </w:divBdr>
    </w:div>
    <w:div w:id="474376232">
      <w:bodyDiv w:val="1"/>
      <w:marLeft w:val="0"/>
      <w:marRight w:val="0"/>
      <w:marTop w:val="0"/>
      <w:marBottom w:val="0"/>
      <w:divBdr>
        <w:top w:val="none" w:sz="0" w:space="0" w:color="auto"/>
        <w:left w:val="none" w:sz="0" w:space="0" w:color="auto"/>
        <w:bottom w:val="none" w:sz="0" w:space="0" w:color="auto"/>
        <w:right w:val="none" w:sz="0" w:space="0" w:color="auto"/>
      </w:divBdr>
    </w:div>
    <w:div w:id="537165079">
      <w:bodyDiv w:val="1"/>
      <w:marLeft w:val="0"/>
      <w:marRight w:val="0"/>
      <w:marTop w:val="0"/>
      <w:marBottom w:val="0"/>
      <w:divBdr>
        <w:top w:val="none" w:sz="0" w:space="0" w:color="auto"/>
        <w:left w:val="none" w:sz="0" w:space="0" w:color="auto"/>
        <w:bottom w:val="none" w:sz="0" w:space="0" w:color="auto"/>
        <w:right w:val="none" w:sz="0" w:space="0" w:color="auto"/>
      </w:divBdr>
    </w:div>
    <w:div w:id="550768915">
      <w:bodyDiv w:val="1"/>
      <w:marLeft w:val="0"/>
      <w:marRight w:val="0"/>
      <w:marTop w:val="0"/>
      <w:marBottom w:val="0"/>
      <w:divBdr>
        <w:top w:val="none" w:sz="0" w:space="0" w:color="auto"/>
        <w:left w:val="none" w:sz="0" w:space="0" w:color="auto"/>
        <w:bottom w:val="none" w:sz="0" w:space="0" w:color="auto"/>
        <w:right w:val="none" w:sz="0" w:space="0" w:color="auto"/>
      </w:divBdr>
    </w:div>
    <w:div w:id="562563786">
      <w:bodyDiv w:val="1"/>
      <w:marLeft w:val="0"/>
      <w:marRight w:val="0"/>
      <w:marTop w:val="0"/>
      <w:marBottom w:val="0"/>
      <w:divBdr>
        <w:top w:val="none" w:sz="0" w:space="0" w:color="auto"/>
        <w:left w:val="none" w:sz="0" w:space="0" w:color="auto"/>
        <w:bottom w:val="none" w:sz="0" w:space="0" w:color="auto"/>
        <w:right w:val="none" w:sz="0" w:space="0" w:color="auto"/>
      </w:divBdr>
    </w:div>
    <w:div w:id="592056351">
      <w:bodyDiv w:val="1"/>
      <w:marLeft w:val="0"/>
      <w:marRight w:val="0"/>
      <w:marTop w:val="0"/>
      <w:marBottom w:val="0"/>
      <w:divBdr>
        <w:top w:val="none" w:sz="0" w:space="0" w:color="auto"/>
        <w:left w:val="none" w:sz="0" w:space="0" w:color="auto"/>
        <w:bottom w:val="none" w:sz="0" w:space="0" w:color="auto"/>
        <w:right w:val="none" w:sz="0" w:space="0" w:color="auto"/>
      </w:divBdr>
    </w:div>
    <w:div w:id="598027577">
      <w:bodyDiv w:val="1"/>
      <w:marLeft w:val="0"/>
      <w:marRight w:val="0"/>
      <w:marTop w:val="0"/>
      <w:marBottom w:val="0"/>
      <w:divBdr>
        <w:top w:val="none" w:sz="0" w:space="0" w:color="auto"/>
        <w:left w:val="none" w:sz="0" w:space="0" w:color="auto"/>
        <w:bottom w:val="none" w:sz="0" w:space="0" w:color="auto"/>
        <w:right w:val="none" w:sz="0" w:space="0" w:color="auto"/>
      </w:divBdr>
      <w:divsChild>
        <w:div w:id="1347168233">
          <w:marLeft w:val="0"/>
          <w:marRight w:val="0"/>
          <w:marTop w:val="0"/>
          <w:marBottom w:val="120"/>
          <w:divBdr>
            <w:top w:val="none" w:sz="0" w:space="0" w:color="auto"/>
            <w:left w:val="none" w:sz="0" w:space="0" w:color="auto"/>
            <w:bottom w:val="none" w:sz="0" w:space="0" w:color="auto"/>
            <w:right w:val="none" w:sz="0" w:space="0" w:color="auto"/>
          </w:divBdr>
        </w:div>
      </w:divsChild>
    </w:div>
    <w:div w:id="598638449">
      <w:bodyDiv w:val="1"/>
      <w:marLeft w:val="0"/>
      <w:marRight w:val="0"/>
      <w:marTop w:val="0"/>
      <w:marBottom w:val="0"/>
      <w:divBdr>
        <w:top w:val="none" w:sz="0" w:space="0" w:color="auto"/>
        <w:left w:val="none" w:sz="0" w:space="0" w:color="auto"/>
        <w:bottom w:val="none" w:sz="0" w:space="0" w:color="auto"/>
        <w:right w:val="none" w:sz="0" w:space="0" w:color="auto"/>
      </w:divBdr>
    </w:div>
    <w:div w:id="791746542">
      <w:bodyDiv w:val="1"/>
      <w:marLeft w:val="0"/>
      <w:marRight w:val="0"/>
      <w:marTop w:val="0"/>
      <w:marBottom w:val="0"/>
      <w:divBdr>
        <w:top w:val="none" w:sz="0" w:space="0" w:color="auto"/>
        <w:left w:val="none" w:sz="0" w:space="0" w:color="auto"/>
        <w:bottom w:val="none" w:sz="0" w:space="0" w:color="auto"/>
        <w:right w:val="none" w:sz="0" w:space="0" w:color="auto"/>
      </w:divBdr>
    </w:div>
    <w:div w:id="802384022">
      <w:bodyDiv w:val="1"/>
      <w:marLeft w:val="0"/>
      <w:marRight w:val="0"/>
      <w:marTop w:val="0"/>
      <w:marBottom w:val="0"/>
      <w:divBdr>
        <w:top w:val="none" w:sz="0" w:space="0" w:color="auto"/>
        <w:left w:val="none" w:sz="0" w:space="0" w:color="auto"/>
        <w:bottom w:val="none" w:sz="0" w:space="0" w:color="auto"/>
        <w:right w:val="none" w:sz="0" w:space="0" w:color="auto"/>
      </w:divBdr>
    </w:div>
    <w:div w:id="818039389">
      <w:bodyDiv w:val="1"/>
      <w:marLeft w:val="0"/>
      <w:marRight w:val="0"/>
      <w:marTop w:val="0"/>
      <w:marBottom w:val="0"/>
      <w:divBdr>
        <w:top w:val="none" w:sz="0" w:space="0" w:color="auto"/>
        <w:left w:val="none" w:sz="0" w:space="0" w:color="auto"/>
        <w:bottom w:val="none" w:sz="0" w:space="0" w:color="auto"/>
        <w:right w:val="none" w:sz="0" w:space="0" w:color="auto"/>
      </w:divBdr>
    </w:div>
    <w:div w:id="836380525">
      <w:bodyDiv w:val="1"/>
      <w:marLeft w:val="0"/>
      <w:marRight w:val="0"/>
      <w:marTop w:val="0"/>
      <w:marBottom w:val="0"/>
      <w:divBdr>
        <w:top w:val="none" w:sz="0" w:space="0" w:color="auto"/>
        <w:left w:val="none" w:sz="0" w:space="0" w:color="auto"/>
        <w:bottom w:val="none" w:sz="0" w:space="0" w:color="auto"/>
        <w:right w:val="none" w:sz="0" w:space="0" w:color="auto"/>
      </w:divBdr>
    </w:div>
    <w:div w:id="845367448">
      <w:bodyDiv w:val="1"/>
      <w:marLeft w:val="0"/>
      <w:marRight w:val="0"/>
      <w:marTop w:val="0"/>
      <w:marBottom w:val="0"/>
      <w:divBdr>
        <w:top w:val="none" w:sz="0" w:space="0" w:color="auto"/>
        <w:left w:val="none" w:sz="0" w:space="0" w:color="auto"/>
        <w:bottom w:val="none" w:sz="0" w:space="0" w:color="auto"/>
        <w:right w:val="none" w:sz="0" w:space="0" w:color="auto"/>
      </w:divBdr>
    </w:div>
    <w:div w:id="922301098">
      <w:bodyDiv w:val="1"/>
      <w:marLeft w:val="0"/>
      <w:marRight w:val="0"/>
      <w:marTop w:val="0"/>
      <w:marBottom w:val="0"/>
      <w:divBdr>
        <w:top w:val="none" w:sz="0" w:space="0" w:color="auto"/>
        <w:left w:val="none" w:sz="0" w:space="0" w:color="auto"/>
        <w:bottom w:val="none" w:sz="0" w:space="0" w:color="auto"/>
        <w:right w:val="none" w:sz="0" w:space="0" w:color="auto"/>
      </w:divBdr>
    </w:div>
    <w:div w:id="1105927749">
      <w:bodyDiv w:val="1"/>
      <w:marLeft w:val="0"/>
      <w:marRight w:val="0"/>
      <w:marTop w:val="0"/>
      <w:marBottom w:val="0"/>
      <w:divBdr>
        <w:top w:val="none" w:sz="0" w:space="0" w:color="auto"/>
        <w:left w:val="none" w:sz="0" w:space="0" w:color="auto"/>
        <w:bottom w:val="none" w:sz="0" w:space="0" w:color="auto"/>
        <w:right w:val="none" w:sz="0" w:space="0" w:color="auto"/>
      </w:divBdr>
    </w:div>
    <w:div w:id="1217815655">
      <w:bodyDiv w:val="1"/>
      <w:marLeft w:val="0"/>
      <w:marRight w:val="0"/>
      <w:marTop w:val="0"/>
      <w:marBottom w:val="0"/>
      <w:divBdr>
        <w:top w:val="none" w:sz="0" w:space="0" w:color="auto"/>
        <w:left w:val="none" w:sz="0" w:space="0" w:color="auto"/>
        <w:bottom w:val="none" w:sz="0" w:space="0" w:color="auto"/>
        <w:right w:val="none" w:sz="0" w:space="0" w:color="auto"/>
      </w:divBdr>
    </w:div>
    <w:div w:id="1229219595">
      <w:bodyDiv w:val="1"/>
      <w:marLeft w:val="0"/>
      <w:marRight w:val="0"/>
      <w:marTop w:val="0"/>
      <w:marBottom w:val="0"/>
      <w:divBdr>
        <w:top w:val="none" w:sz="0" w:space="0" w:color="auto"/>
        <w:left w:val="none" w:sz="0" w:space="0" w:color="auto"/>
        <w:bottom w:val="none" w:sz="0" w:space="0" w:color="auto"/>
        <w:right w:val="none" w:sz="0" w:space="0" w:color="auto"/>
      </w:divBdr>
    </w:div>
    <w:div w:id="1337801364">
      <w:bodyDiv w:val="1"/>
      <w:marLeft w:val="0"/>
      <w:marRight w:val="0"/>
      <w:marTop w:val="0"/>
      <w:marBottom w:val="0"/>
      <w:divBdr>
        <w:top w:val="none" w:sz="0" w:space="0" w:color="auto"/>
        <w:left w:val="none" w:sz="0" w:space="0" w:color="auto"/>
        <w:bottom w:val="none" w:sz="0" w:space="0" w:color="auto"/>
        <w:right w:val="none" w:sz="0" w:space="0" w:color="auto"/>
      </w:divBdr>
    </w:div>
    <w:div w:id="1373991956">
      <w:bodyDiv w:val="1"/>
      <w:marLeft w:val="0"/>
      <w:marRight w:val="0"/>
      <w:marTop w:val="0"/>
      <w:marBottom w:val="0"/>
      <w:divBdr>
        <w:top w:val="none" w:sz="0" w:space="0" w:color="auto"/>
        <w:left w:val="none" w:sz="0" w:space="0" w:color="auto"/>
        <w:bottom w:val="none" w:sz="0" w:space="0" w:color="auto"/>
        <w:right w:val="none" w:sz="0" w:space="0" w:color="auto"/>
      </w:divBdr>
    </w:div>
    <w:div w:id="1483545664">
      <w:bodyDiv w:val="1"/>
      <w:marLeft w:val="0"/>
      <w:marRight w:val="0"/>
      <w:marTop w:val="0"/>
      <w:marBottom w:val="0"/>
      <w:divBdr>
        <w:top w:val="none" w:sz="0" w:space="0" w:color="auto"/>
        <w:left w:val="none" w:sz="0" w:space="0" w:color="auto"/>
        <w:bottom w:val="none" w:sz="0" w:space="0" w:color="auto"/>
        <w:right w:val="none" w:sz="0" w:space="0" w:color="auto"/>
      </w:divBdr>
    </w:div>
    <w:div w:id="1512833800">
      <w:bodyDiv w:val="1"/>
      <w:marLeft w:val="0"/>
      <w:marRight w:val="0"/>
      <w:marTop w:val="0"/>
      <w:marBottom w:val="0"/>
      <w:divBdr>
        <w:top w:val="none" w:sz="0" w:space="0" w:color="auto"/>
        <w:left w:val="none" w:sz="0" w:space="0" w:color="auto"/>
        <w:bottom w:val="none" w:sz="0" w:space="0" w:color="auto"/>
        <w:right w:val="none" w:sz="0" w:space="0" w:color="auto"/>
      </w:divBdr>
      <w:divsChild>
        <w:div w:id="670521444">
          <w:marLeft w:val="0"/>
          <w:marRight w:val="0"/>
          <w:marTop w:val="0"/>
          <w:marBottom w:val="0"/>
          <w:divBdr>
            <w:top w:val="none" w:sz="0" w:space="0" w:color="auto"/>
            <w:left w:val="none" w:sz="0" w:space="0" w:color="auto"/>
            <w:bottom w:val="none" w:sz="0" w:space="0" w:color="auto"/>
            <w:right w:val="none" w:sz="0" w:space="0" w:color="auto"/>
          </w:divBdr>
        </w:div>
        <w:div w:id="359206897">
          <w:marLeft w:val="0"/>
          <w:marRight w:val="0"/>
          <w:marTop w:val="0"/>
          <w:marBottom w:val="0"/>
          <w:divBdr>
            <w:top w:val="none" w:sz="0" w:space="0" w:color="auto"/>
            <w:left w:val="none" w:sz="0" w:space="0" w:color="auto"/>
            <w:bottom w:val="none" w:sz="0" w:space="0" w:color="auto"/>
            <w:right w:val="none" w:sz="0" w:space="0" w:color="auto"/>
          </w:divBdr>
        </w:div>
        <w:div w:id="559486129">
          <w:marLeft w:val="0"/>
          <w:marRight w:val="0"/>
          <w:marTop w:val="0"/>
          <w:marBottom w:val="0"/>
          <w:divBdr>
            <w:top w:val="none" w:sz="0" w:space="0" w:color="auto"/>
            <w:left w:val="none" w:sz="0" w:space="0" w:color="auto"/>
            <w:bottom w:val="none" w:sz="0" w:space="0" w:color="auto"/>
            <w:right w:val="none" w:sz="0" w:space="0" w:color="auto"/>
          </w:divBdr>
        </w:div>
        <w:div w:id="1379865781">
          <w:marLeft w:val="0"/>
          <w:marRight w:val="0"/>
          <w:marTop w:val="0"/>
          <w:marBottom w:val="0"/>
          <w:divBdr>
            <w:top w:val="none" w:sz="0" w:space="0" w:color="auto"/>
            <w:left w:val="none" w:sz="0" w:space="0" w:color="auto"/>
            <w:bottom w:val="none" w:sz="0" w:space="0" w:color="auto"/>
            <w:right w:val="none" w:sz="0" w:space="0" w:color="auto"/>
          </w:divBdr>
        </w:div>
        <w:div w:id="1649170190">
          <w:marLeft w:val="0"/>
          <w:marRight w:val="0"/>
          <w:marTop w:val="0"/>
          <w:marBottom w:val="0"/>
          <w:divBdr>
            <w:top w:val="none" w:sz="0" w:space="0" w:color="auto"/>
            <w:left w:val="none" w:sz="0" w:space="0" w:color="auto"/>
            <w:bottom w:val="none" w:sz="0" w:space="0" w:color="auto"/>
            <w:right w:val="none" w:sz="0" w:space="0" w:color="auto"/>
          </w:divBdr>
        </w:div>
        <w:div w:id="1645887082">
          <w:marLeft w:val="0"/>
          <w:marRight w:val="0"/>
          <w:marTop w:val="0"/>
          <w:marBottom w:val="0"/>
          <w:divBdr>
            <w:top w:val="none" w:sz="0" w:space="0" w:color="auto"/>
            <w:left w:val="none" w:sz="0" w:space="0" w:color="auto"/>
            <w:bottom w:val="none" w:sz="0" w:space="0" w:color="auto"/>
            <w:right w:val="none" w:sz="0" w:space="0" w:color="auto"/>
          </w:divBdr>
        </w:div>
        <w:div w:id="326518968">
          <w:marLeft w:val="0"/>
          <w:marRight w:val="0"/>
          <w:marTop w:val="0"/>
          <w:marBottom w:val="0"/>
          <w:divBdr>
            <w:top w:val="none" w:sz="0" w:space="0" w:color="auto"/>
            <w:left w:val="none" w:sz="0" w:space="0" w:color="auto"/>
            <w:bottom w:val="none" w:sz="0" w:space="0" w:color="auto"/>
            <w:right w:val="none" w:sz="0" w:space="0" w:color="auto"/>
          </w:divBdr>
        </w:div>
        <w:div w:id="1370302277">
          <w:marLeft w:val="0"/>
          <w:marRight w:val="0"/>
          <w:marTop w:val="0"/>
          <w:marBottom w:val="0"/>
          <w:divBdr>
            <w:top w:val="none" w:sz="0" w:space="0" w:color="auto"/>
            <w:left w:val="none" w:sz="0" w:space="0" w:color="auto"/>
            <w:bottom w:val="none" w:sz="0" w:space="0" w:color="auto"/>
            <w:right w:val="none" w:sz="0" w:space="0" w:color="auto"/>
          </w:divBdr>
        </w:div>
        <w:div w:id="518468850">
          <w:marLeft w:val="0"/>
          <w:marRight w:val="0"/>
          <w:marTop w:val="0"/>
          <w:marBottom w:val="0"/>
          <w:divBdr>
            <w:top w:val="none" w:sz="0" w:space="0" w:color="auto"/>
            <w:left w:val="none" w:sz="0" w:space="0" w:color="auto"/>
            <w:bottom w:val="none" w:sz="0" w:space="0" w:color="auto"/>
            <w:right w:val="none" w:sz="0" w:space="0" w:color="auto"/>
          </w:divBdr>
        </w:div>
        <w:div w:id="1264535514">
          <w:marLeft w:val="0"/>
          <w:marRight w:val="0"/>
          <w:marTop w:val="0"/>
          <w:marBottom w:val="0"/>
          <w:divBdr>
            <w:top w:val="none" w:sz="0" w:space="0" w:color="auto"/>
            <w:left w:val="none" w:sz="0" w:space="0" w:color="auto"/>
            <w:bottom w:val="none" w:sz="0" w:space="0" w:color="auto"/>
            <w:right w:val="none" w:sz="0" w:space="0" w:color="auto"/>
          </w:divBdr>
        </w:div>
        <w:div w:id="404112215">
          <w:marLeft w:val="0"/>
          <w:marRight w:val="0"/>
          <w:marTop w:val="0"/>
          <w:marBottom w:val="0"/>
          <w:divBdr>
            <w:top w:val="none" w:sz="0" w:space="0" w:color="auto"/>
            <w:left w:val="none" w:sz="0" w:space="0" w:color="auto"/>
            <w:bottom w:val="none" w:sz="0" w:space="0" w:color="auto"/>
            <w:right w:val="none" w:sz="0" w:space="0" w:color="auto"/>
          </w:divBdr>
        </w:div>
        <w:div w:id="1840999296">
          <w:marLeft w:val="0"/>
          <w:marRight w:val="0"/>
          <w:marTop w:val="0"/>
          <w:marBottom w:val="0"/>
          <w:divBdr>
            <w:top w:val="none" w:sz="0" w:space="0" w:color="auto"/>
            <w:left w:val="none" w:sz="0" w:space="0" w:color="auto"/>
            <w:bottom w:val="none" w:sz="0" w:space="0" w:color="auto"/>
            <w:right w:val="none" w:sz="0" w:space="0" w:color="auto"/>
          </w:divBdr>
        </w:div>
        <w:div w:id="798307636">
          <w:marLeft w:val="0"/>
          <w:marRight w:val="0"/>
          <w:marTop w:val="0"/>
          <w:marBottom w:val="0"/>
          <w:divBdr>
            <w:top w:val="none" w:sz="0" w:space="0" w:color="auto"/>
            <w:left w:val="none" w:sz="0" w:space="0" w:color="auto"/>
            <w:bottom w:val="none" w:sz="0" w:space="0" w:color="auto"/>
            <w:right w:val="none" w:sz="0" w:space="0" w:color="auto"/>
          </w:divBdr>
        </w:div>
        <w:div w:id="509179396">
          <w:marLeft w:val="0"/>
          <w:marRight w:val="0"/>
          <w:marTop w:val="0"/>
          <w:marBottom w:val="0"/>
          <w:divBdr>
            <w:top w:val="none" w:sz="0" w:space="0" w:color="auto"/>
            <w:left w:val="none" w:sz="0" w:space="0" w:color="auto"/>
            <w:bottom w:val="none" w:sz="0" w:space="0" w:color="auto"/>
            <w:right w:val="none" w:sz="0" w:space="0" w:color="auto"/>
          </w:divBdr>
        </w:div>
        <w:div w:id="824853927">
          <w:marLeft w:val="0"/>
          <w:marRight w:val="0"/>
          <w:marTop w:val="0"/>
          <w:marBottom w:val="0"/>
          <w:divBdr>
            <w:top w:val="none" w:sz="0" w:space="0" w:color="auto"/>
            <w:left w:val="none" w:sz="0" w:space="0" w:color="auto"/>
            <w:bottom w:val="none" w:sz="0" w:space="0" w:color="auto"/>
            <w:right w:val="none" w:sz="0" w:space="0" w:color="auto"/>
          </w:divBdr>
        </w:div>
        <w:div w:id="577666394">
          <w:marLeft w:val="0"/>
          <w:marRight w:val="0"/>
          <w:marTop w:val="0"/>
          <w:marBottom w:val="0"/>
          <w:divBdr>
            <w:top w:val="none" w:sz="0" w:space="0" w:color="auto"/>
            <w:left w:val="none" w:sz="0" w:space="0" w:color="auto"/>
            <w:bottom w:val="none" w:sz="0" w:space="0" w:color="auto"/>
            <w:right w:val="none" w:sz="0" w:space="0" w:color="auto"/>
          </w:divBdr>
        </w:div>
        <w:div w:id="226885752">
          <w:marLeft w:val="0"/>
          <w:marRight w:val="0"/>
          <w:marTop w:val="0"/>
          <w:marBottom w:val="0"/>
          <w:divBdr>
            <w:top w:val="none" w:sz="0" w:space="0" w:color="auto"/>
            <w:left w:val="none" w:sz="0" w:space="0" w:color="auto"/>
            <w:bottom w:val="none" w:sz="0" w:space="0" w:color="auto"/>
            <w:right w:val="none" w:sz="0" w:space="0" w:color="auto"/>
          </w:divBdr>
        </w:div>
        <w:div w:id="19014128">
          <w:marLeft w:val="0"/>
          <w:marRight w:val="0"/>
          <w:marTop w:val="0"/>
          <w:marBottom w:val="0"/>
          <w:divBdr>
            <w:top w:val="none" w:sz="0" w:space="0" w:color="auto"/>
            <w:left w:val="none" w:sz="0" w:space="0" w:color="auto"/>
            <w:bottom w:val="none" w:sz="0" w:space="0" w:color="auto"/>
            <w:right w:val="none" w:sz="0" w:space="0" w:color="auto"/>
          </w:divBdr>
        </w:div>
        <w:div w:id="419836422">
          <w:marLeft w:val="0"/>
          <w:marRight w:val="0"/>
          <w:marTop w:val="0"/>
          <w:marBottom w:val="0"/>
          <w:divBdr>
            <w:top w:val="none" w:sz="0" w:space="0" w:color="auto"/>
            <w:left w:val="none" w:sz="0" w:space="0" w:color="auto"/>
            <w:bottom w:val="none" w:sz="0" w:space="0" w:color="auto"/>
            <w:right w:val="none" w:sz="0" w:space="0" w:color="auto"/>
          </w:divBdr>
        </w:div>
        <w:div w:id="784347415">
          <w:marLeft w:val="0"/>
          <w:marRight w:val="0"/>
          <w:marTop w:val="0"/>
          <w:marBottom w:val="0"/>
          <w:divBdr>
            <w:top w:val="none" w:sz="0" w:space="0" w:color="auto"/>
            <w:left w:val="none" w:sz="0" w:space="0" w:color="auto"/>
            <w:bottom w:val="none" w:sz="0" w:space="0" w:color="auto"/>
            <w:right w:val="none" w:sz="0" w:space="0" w:color="auto"/>
          </w:divBdr>
        </w:div>
        <w:div w:id="1433622392">
          <w:marLeft w:val="0"/>
          <w:marRight w:val="0"/>
          <w:marTop w:val="0"/>
          <w:marBottom w:val="0"/>
          <w:divBdr>
            <w:top w:val="none" w:sz="0" w:space="0" w:color="auto"/>
            <w:left w:val="none" w:sz="0" w:space="0" w:color="auto"/>
            <w:bottom w:val="none" w:sz="0" w:space="0" w:color="auto"/>
            <w:right w:val="none" w:sz="0" w:space="0" w:color="auto"/>
          </w:divBdr>
        </w:div>
        <w:div w:id="1019427894">
          <w:marLeft w:val="0"/>
          <w:marRight w:val="0"/>
          <w:marTop w:val="0"/>
          <w:marBottom w:val="0"/>
          <w:divBdr>
            <w:top w:val="none" w:sz="0" w:space="0" w:color="auto"/>
            <w:left w:val="none" w:sz="0" w:space="0" w:color="auto"/>
            <w:bottom w:val="none" w:sz="0" w:space="0" w:color="auto"/>
            <w:right w:val="none" w:sz="0" w:space="0" w:color="auto"/>
          </w:divBdr>
        </w:div>
        <w:div w:id="1903717172">
          <w:marLeft w:val="0"/>
          <w:marRight w:val="0"/>
          <w:marTop w:val="0"/>
          <w:marBottom w:val="0"/>
          <w:divBdr>
            <w:top w:val="none" w:sz="0" w:space="0" w:color="auto"/>
            <w:left w:val="none" w:sz="0" w:space="0" w:color="auto"/>
            <w:bottom w:val="none" w:sz="0" w:space="0" w:color="auto"/>
            <w:right w:val="none" w:sz="0" w:space="0" w:color="auto"/>
          </w:divBdr>
        </w:div>
        <w:div w:id="1659503777">
          <w:marLeft w:val="0"/>
          <w:marRight w:val="0"/>
          <w:marTop w:val="0"/>
          <w:marBottom w:val="0"/>
          <w:divBdr>
            <w:top w:val="none" w:sz="0" w:space="0" w:color="auto"/>
            <w:left w:val="none" w:sz="0" w:space="0" w:color="auto"/>
            <w:bottom w:val="none" w:sz="0" w:space="0" w:color="auto"/>
            <w:right w:val="none" w:sz="0" w:space="0" w:color="auto"/>
          </w:divBdr>
        </w:div>
        <w:div w:id="305935273">
          <w:marLeft w:val="0"/>
          <w:marRight w:val="0"/>
          <w:marTop w:val="0"/>
          <w:marBottom w:val="0"/>
          <w:divBdr>
            <w:top w:val="none" w:sz="0" w:space="0" w:color="auto"/>
            <w:left w:val="none" w:sz="0" w:space="0" w:color="auto"/>
            <w:bottom w:val="none" w:sz="0" w:space="0" w:color="auto"/>
            <w:right w:val="none" w:sz="0" w:space="0" w:color="auto"/>
          </w:divBdr>
        </w:div>
        <w:div w:id="79256350">
          <w:marLeft w:val="0"/>
          <w:marRight w:val="0"/>
          <w:marTop w:val="0"/>
          <w:marBottom w:val="0"/>
          <w:divBdr>
            <w:top w:val="none" w:sz="0" w:space="0" w:color="auto"/>
            <w:left w:val="none" w:sz="0" w:space="0" w:color="auto"/>
            <w:bottom w:val="none" w:sz="0" w:space="0" w:color="auto"/>
            <w:right w:val="none" w:sz="0" w:space="0" w:color="auto"/>
          </w:divBdr>
        </w:div>
        <w:div w:id="861822987">
          <w:marLeft w:val="0"/>
          <w:marRight w:val="0"/>
          <w:marTop w:val="0"/>
          <w:marBottom w:val="0"/>
          <w:divBdr>
            <w:top w:val="none" w:sz="0" w:space="0" w:color="auto"/>
            <w:left w:val="none" w:sz="0" w:space="0" w:color="auto"/>
            <w:bottom w:val="none" w:sz="0" w:space="0" w:color="auto"/>
            <w:right w:val="none" w:sz="0" w:space="0" w:color="auto"/>
          </w:divBdr>
        </w:div>
        <w:div w:id="693266944">
          <w:marLeft w:val="0"/>
          <w:marRight w:val="0"/>
          <w:marTop w:val="0"/>
          <w:marBottom w:val="0"/>
          <w:divBdr>
            <w:top w:val="none" w:sz="0" w:space="0" w:color="auto"/>
            <w:left w:val="none" w:sz="0" w:space="0" w:color="auto"/>
            <w:bottom w:val="none" w:sz="0" w:space="0" w:color="auto"/>
            <w:right w:val="none" w:sz="0" w:space="0" w:color="auto"/>
          </w:divBdr>
        </w:div>
        <w:div w:id="412043392">
          <w:marLeft w:val="0"/>
          <w:marRight w:val="0"/>
          <w:marTop w:val="0"/>
          <w:marBottom w:val="0"/>
          <w:divBdr>
            <w:top w:val="none" w:sz="0" w:space="0" w:color="auto"/>
            <w:left w:val="none" w:sz="0" w:space="0" w:color="auto"/>
            <w:bottom w:val="none" w:sz="0" w:space="0" w:color="auto"/>
            <w:right w:val="none" w:sz="0" w:space="0" w:color="auto"/>
          </w:divBdr>
        </w:div>
        <w:div w:id="2094890158">
          <w:marLeft w:val="0"/>
          <w:marRight w:val="0"/>
          <w:marTop w:val="0"/>
          <w:marBottom w:val="0"/>
          <w:divBdr>
            <w:top w:val="none" w:sz="0" w:space="0" w:color="auto"/>
            <w:left w:val="none" w:sz="0" w:space="0" w:color="auto"/>
            <w:bottom w:val="none" w:sz="0" w:space="0" w:color="auto"/>
            <w:right w:val="none" w:sz="0" w:space="0" w:color="auto"/>
          </w:divBdr>
        </w:div>
        <w:div w:id="1309164413">
          <w:marLeft w:val="0"/>
          <w:marRight w:val="0"/>
          <w:marTop w:val="0"/>
          <w:marBottom w:val="0"/>
          <w:divBdr>
            <w:top w:val="none" w:sz="0" w:space="0" w:color="auto"/>
            <w:left w:val="none" w:sz="0" w:space="0" w:color="auto"/>
            <w:bottom w:val="none" w:sz="0" w:space="0" w:color="auto"/>
            <w:right w:val="none" w:sz="0" w:space="0" w:color="auto"/>
          </w:divBdr>
        </w:div>
        <w:div w:id="1040857333">
          <w:marLeft w:val="0"/>
          <w:marRight w:val="0"/>
          <w:marTop w:val="0"/>
          <w:marBottom w:val="0"/>
          <w:divBdr>
            <w:top w:val="none" w:sz="0" w:space="0" w:color="auto"/>
            <w:left w:val="none" w:sz="0" w:space="0" w:color="auto"/>
            <w:bottom w:val="none" w:sz="0" w:space="0" w:color="auto"/>
            <w:right w:val="none" w:sz="0" w:space="0" w:color="auto"/>
          </w:divBdr>
        </w:div>
        <w:div w:id="719479079">
          <w:marLeft w:val="0"/>
          <w:marRight w:val="0"/>
          <w:marTop w:val="0"/>
          <w:marBottom w:val="0"/>
          <w:divBdr>
            <w:top w:val="none" w:sz="0" w:space="0" w:color="auto"/>
            <w:left w:val="none" w:sz="0" w:space="0" w:color="auto"/>
            <w:bottom w:val="none" w:sz="0" w:space="0" w:color="auto"/>
            <w:right w:val="none" w:sz="0" w:space="0" w:color="auto"/>
          </w:divBdr>
        </w:div>
        <w:div w:id="1045254467">
          <w:marLeft w:val="0"/>
          <w:marRight w:val="0"/>
          <w:marTop w:val="0"/>
          <w:marBottom w:val="0"/>
          <w:divBdr>
            <w:top w:val="none" w:sz="0" w:space="0" w:color="auto"/>
            <w:left w:val="none" w:sz="0" w:space="0" w:color="auto"/>
            <w:bottom w:val="none" w:sz="0" w:space="0" w:color="auto"/>
            <w:right w:val="none" w:sz="0" w:space="0" w:color="auto"/>
          </w:divBdr>
        </w:div>
        <w:div w:id="182669849">
          <w:marLeft w:val="0"/>
          <w:marRight w:val="0"/>
          <w:marTop w:val="0"/>
          <w:marBottom w:val="0"/>
          <w:divBdr>
            <w:top w:val="none" w:sz="0" w:space="0" w:color="auto"/>
            <w:left w:val="none" w:sz="0" w:space="0" w:color="auto"/>
            <w:bottom w:val="none" w:sz="0" w:space="0" w:color="auto"/>
            <w:right w:val="none" w:sz="0" w:space="0" w:color="auto"/>
          </w:divBdr>
        </w:div>
        <w:div w:id="849953533">
          <w:marLeft w:val="0"/>
          <w:marRight w:val="0"/>
          <w:marTop w:val="0"/>
          <w:marBottom w:val="0"/>
          <w:divBdr>
            <w:top w:val="none" w:sz="0" w:space="0" w:color="auto"/>
            <w:left w:val="none" w:sz="0" w:space="0" w:color="auto"/>
            <w:bottom w:val="none" w:sz="0" w:space="0" w:color="auto"/>
            <w:right w:val="none" w:sz="0" w:space="0" w:color="auto"/>
          </w:divBdr>
        </w:div>
        <w:div w:id="205995836">
          <w:marLeft w:val="0"/>
          <w:marRight w:val="0"/>
          <w:marTop w:val="0"/>
          <w:marBottom w:val="0"/>
          <w:divBdr>
            <w:top w:val="none" w:sz="0" w:space="0" w:color="auto"/>
            <w:left w:val="none" w:sz="0" w:space="0" w:color="auto"/>
            <w:bottom w:val="none" w:sz="0" w:space="0" w:color="auto"/>
            <w:right w:val="none" w:sz="0" w:space="0" w:color="auto"/>
          </w:divBdr>
        </w:div>
        <w:div w:id="208692702">
          <w:marLeft w:val="0"/>
          <w:marRight w:val="0"/>
          <w:marTop w:val="0"/>
          <w:marBottom w:val="0"/>
          <w:divBdr>
            <w:top w:val="none" w:sz="0" w:space="0" w:color="auto"/>
            <w:left w:val="none" w:sz="0" w:space="0" w:color="auto"/>
            <w:bottom w:val="none" w:sz="0" w:space="0" w:color="auto"/>
            <w:right w:val="none" w:sz="0" w:space="0" w:color="auto"/>
          </w:divBdr>
        </w:div>
        <w:div w:id="743650420">
          <w:marLeft w:val="0"/>
          <w:marRight w:val="0"/>
          <w:marTop w:val="0"/>
          <w:marBottom w:val="0"/>
          <w:divBdr>
            <w:top w:val="none" w:sz="0" w:space="0" w:color="auto"/>
            <w:left w:val="none" w:sz="0" w:space="0" w:color="auto"/>
            <w:bottom w:val="none" w:sz="0" w:space="0" w:color="auto"/>
            <w:right w:val="none" w:sz="0" w:space="0" w:color="auto"/>
          </w:divBdr>
        </w:div>
        <w:div w:id="1767727691">
          <w:marLeft w:val="0"/>
          <w:marRight w:val="0"/>
          <w:marTop w:val="0"/>
          <w:marBottom w:val="0"/>
          <w:divBdr>
            <w:top w:val="none" w:sz="0" w:space="0" w:color="auto"/>
            <w:left w:val="none" w:sz="0" w:space="0" w:color="auto"/>
            <w:bottom w:val="none" w:sz="0" w:space="0" w:color="auto"/>
            <w:right w:val="none" w:sz="0" w:space="0" w:color="auto"/>
          </w:divBdr>
        </w:div>
        <w:div w:id="2036924522">
          <w:marLeft w:val="0"/>
          <w:marRight w:val="0"/>
          <w:marTop w:val="0"/>
          <w:marBottom w:val="0"/>
          <w:divBdr>
            <w:top w:val="none" w:sz="0" w:space="0" w:color="auto"/>
            <w:left w:val="none" w:sz="0" w:space="0" w:color="auto"/>
            <w:bottom w:val="none" w:sz="0" w:space="0" w:color="auto"/>
            <w:right w:val="none" w:sz="0" w:space="0" w:color="auto"/>
          </w:divBdr>
        </w:div>
        <w:div w:id="1849715040">
          <w:marLeft w:val="0"/>
          <w:marRight w:val="0"/>
          <w:marTop w:val="0"/>
          <w:marBottom w:val="0"/>
          <w:divBdr>
            <w:top w:val="none" w:sz="0" w:space="0" w:color="auto"/>
            <w:left w:val="none" w:sz="0" w:space="0" w:color="auto"/>
            <w:bottom w:val="none" w:sz="0" w:space="0" w:color="auto"/>
            <w:right w:val="none" w:sz="0" w:space="0" w:color="auto"/>
          </w:divBdr>
        </w:div>
        <w:div w:id="496313699">
          <w:marLeft w:val="0"/>
          <w:marRight w:val="0"/>
          <w:marTop w:val="0"/>
          <w:marBottom w:val="0"/>
          <w:divBdr>
            <w:top w:val="none" w:sz="0" w:space="0" w:color="auto"/>
            <w:left w:val="none" w:sz="0" w:space="0" w:color="auto"/>
            <w:bottom w:val="none" w:sz="0" w:space="0" w:color="auto"/>
            <w:right w:val="none" w:sz="0" w:space="0" w:color="auto"/>
          </w:divBdr>
        </w:div>
        <w:div w:id="1316566637">
          <w:marLeft w:val="0"/>
          <w:marRight w:val="0"/>
          <w:marTop w:val="0"/>
          <w:marBottom w:val="0"/>
          <w:divBdr>
            <w:top w:val="none" w:sz="0" w:space="0" w:color="auto"/>
            <w:left w:val="none" w:sz="0" w:space="0" w:color="auto"/>
            <w:bottom w:val="none" w:sz="0" w:space="0" w:color="auto"/>
            <w:right w:val="none" w:sz="0" w:space="0" w:color="auto"/>
          </w:divBdr>
        </w:div>
        <w:div w:id="35935493">
          <w:marLeft w:val="0"/>
          <w:marRight w:val="0"/>
          <w:marTop w:val="0"/>
          <w:marBottom w:val="0"/>
          <w:divBdr>
            <w:top w:val="none" w:sz="0" w:space="0" w:color="auto"/>
            <w:left w:val="none" w:sz="0" w:space="0" w:color="auto"/>
            <w:bottom w:val="none" w:sz="0" w:space="0" w:color="auto"/>
            <w:right w:val="none" w:sz="0" w:space="0" w:color="auto"/>
          </w:divBdr>
        </w:div>
        <w:div w:id="1190994525">
          <w:marLeft w:val="0"/>
          <w:marRight w:val="0"/>
          <w:marTop w:val="0"/>
          <w:marBottom w:val="0"/>
          <w:divBdr>
            <w:top w:val="none" w:sz="0" w:space="0" w:color="auto"/>
            <w:left w:val="none" w:sz="0" w:space="0" w:color="auto"/>
            <w:bottom w:val="none" w:sz="0" w:space="0" w:color="auto"/>
            <w:right w:val="none" w:sz="0" w:space="0" w:color="auto"/>
          </w:divBdr>
        </w:div>
        <w:div w:id="1473793493">
          <w:marLeft w:val="0"/>
          <w:marRight w:val="0"/>
          <w:marTop w:val="0"/>
          <w:marBottom w:val="0"/>
          <w:divBdr>
            <w:top w:val="none" w:sz="0" w:space="0" w:color="auto"/>
            <w:left w:val="none" w:sz="0" w:space="0" w:color="auto"/>
            <w:bottom w:val="none" w:sz="0" w:space="0" w:color="auto"/>
            <w:right w:val="none" w:sz="0" w:space="0" w:color="auto"/>
          </w:divBdr>
        </w:div>
        <w:div w:id="357049833">
          <w:marLeft w:val="0"/>
          <w:marRight w:val="0"/>
          <w:marTop w:val="0"/>
          <w:marBottom w:val="0"/>
          <w:divBdr>
            <w:top w:val="none" w:sz="0" w:space="0" w:color="auto"/>
            <w:left w:val="none" w:sz="0" w:space="0" w:color="auto"/>
            <w:bottom w:val="none" w:sz="0" w:space="0" w:color="auto"/>
            <w:right w:val="none" w:sz="0" w:space="0" w:color="auto"/>
          </w:divBdr>
        </w:div>
        <w:div w:id="1729911350">
          <w:marLeft w:val="0"/>
          <w:marRight w:val="0"/>
          <w:marTop w:val="0"/>
          <w:marBottom w:val="0"/>
          <w:divBdr>
            <w:top w:val="none" w:sz="0" w:space="0" w:color="auto"/>
            <w:left w:val="none" w:sz="0" w:space="0" w:color="auto"/>
            <w:bottom w:val="none" w:sz="0" w:space="0" w:color="auto"/>
            <w:right w:val="none" w:sz="0" w:space="0" w:color="auto"/>
          </w:divBdr>
        </w:div>
        <w:div w:id="1804762692">
          <w:marLeft w:val="0"/>
          <w:marRight w:val="0"/>
          <w:marTop w:val="0"/>
          <w:marBottom w:val="0"/>
          <w:divBdr>
            <w:top w:val="none" w:sz="0" w:space="0" w:color="auto"/>
            <w:left w:val="none" w:sz="0" w:space="0" w:color="auto"/>
            <w:bottom w:val="none" w:sz="0" w:space="0" w:color="auto"/>
            <w:right w:val="none" w:sz="0" w:space="0" w:color="auto"/>
          </w:divBdr>
        </w:div>
        <w:div w:id="504785070">
          <w:marLeft w:val="0"/>
          <w:marRight w:val="0"/>
          <w:marTop w:val="0"/>
          <w:marBottom w:val="0"/>
          <w:divBdr>
            <w:top w:val="none" w:sz="0" w:space="0" w:color="auto"/>
            <w:left w:val="none" w:sz="0" w:space="0" w:color="auto"/>
            <w:bottom w:val="none" w:sz="0" w:space="0" w:color="auto"/>
            <w:right w:val="none" w:sz="0" w:space="0" w:color="auto"/>
          </w:divBdr>
        </w:div>
        <w:div w:id="2082211481">
          <w:marLeft w:val="0"/>
          <w:marRight w:val="0"/>
          <w:marTop w:val="0"/>
          <w:marBottom w:val="0"/>
          <w:divBdr>
            <w:top w:val="none" w:sz="0" w:space="0" w:color="auto"/>
            <w:left w:val="none" w:sz="0" w:space="0" w:color="auto"/>
            <w:bottom w:val="none" w:sz="0" w:space="0" w:color="auto"/>
            <w:right w:val="none" w:sz="0" w:space="0" w:color="auto"/>
          </w:divBdr>
        </w:div>
        <w:div w:id="679358092">
          <w:marLeft w:val="0"/>
          <w:marRight w:val="0"/>
          <w:marTop w:val="0"/>
          <w:marBottom w:val="0"/>
          <w:divBdr>
            <w:top w:val="none" w:sz="0" w:space="0" w:color="auto"/>
            <w:left w:val="none" w:sz="0" w:space="0" w:color="auto"/>
            <w:bottom w:val="none" w:sz="0" w:space="0" w:color="auto"/>
            <w:right w:val="none" w:sz="0" w:space="0" w:color="auto"/>
          </w:divBdr>
        </w:div>
        <w:div w:id="1491554190">
          <w:marLeft w:val="0"/>
          <w:marRight w:val="0"/>
          <w:marTop w:val="0"/>
          <w:marBottom w:val="0"/>
          <w:divBdr>
            <w:top w:val="none" w:sz="0" w:space="0" w:color="auto"/>
            <w:left w:val="none" w:sz="0" w:space="0" w:color="auto"/>
            <w:bottom w:val="none" w:sz="0" w:space="0" w:color="auto"/>
            <w:right w:val="none" w:sz="0" w:space="0" w:color="auto"/>
          </w:divBdr>
        </w:div>
        <w:div w:id="251277629">
          <w:marLeft w:val="0"/>
          <w:marRight w:val="0"/>
          <w:marTop w:val="0"/>
          <w:marBottom w:val="0"/>
          <w:divBdr>
            <w:top w:val="none" w:sz="0" w:space="0" w:color="auto"/>
            <w:left w:val="none" w:sz="0" w:space="0" w:color="auto"/>
            <w:bottom w:val="none" w:sz="0" w:space="0" w:color="auto"/>
            <w:right w:val="none" w:sz="0" w:space="0" w:color="auto"/>
          </w:divBdr>
        </w:div>
        <w:div w:id="213541192">
          <w:marLeft w:val="0"/>
          <w:marRight w:val="0"/>
          <w:marTop w:val="0"/>
          <w:marBottom w:val="0"/>
          <w:divBdr>
            <w:top w:val="none" w:sz="0" w:space="0" w:color="auto"/>
            <w:left w:val="none" w:sz="0" w:space="0" w:color="auto"/>
            <w:bottom w:val="none" w:sz="0" w:space="0" w:color="auto"/>
            <w:right w:val="none" w:sz="0" w:space="0" w:color="auto"/>
          </w:divBdr>
        </w:div>
        <w:div w:id="607274604">
          <w:marLeft w:val="0"/>
          <w:marRight w:val="0"/>
          <w:marTop w:val="0"/>
          <w:marBottom w:val="0"/>
          <w:divBdr>
            <w:top w:val="none" w:sz="0" w:space="0" w:color="auto"/>
            <w:left w:val="none" w:sz="0" w:space="0" w:color="auto"/>
            <w:bottom w:val="none" w:sz="0" w:space="0" w:color="auto"/>
            <w:right w:val="none" w:sz="0" w:space="0" w:color="auto"/>
          </w:divBdr>
        </w:div>
        <w:div w:id="1232039239">
          <w:marLeft w:val="0"/>
          <w:marRight w:val="0"/>
          <w:marTop w:val="0"/>
          <w:marBottom w:val="0"/>
          <w:divBdr>
            <w:top w:val="none" w:sz="0" w:space="0" w:color="auto"/>
            <w:left w:val="none" w:sz="0" w:space="0" w:color="auto"/>
            <w:bottom w:val="none" w:sz="0" w:space="0" w:color="auto"/>
            <w:right w:val="none" w:sz="0" w:space="0" w:color="auto"/>
          </w:divBdr>
        </w:div>
        <w:div w:id="1997029800">
          <w:marLeft w:val="0"/>
          <w:marRight w:val="0"/>
          <w:marTop w:val="0"/>
          <w:marBottom w:val="0"/>
          <w:divBdr>
            <w:top w:val="none" w:sz="0" w:space="0" w:color="auto"/>
            <w:left w:val="none" w:sz="0" w:space="0" w:color="auto"/>
            <w:bottom w:val="none" w:sz="0" w:space="0" w:color="auto"/>
            <w:right w:val="none" w:sz="0" w:space="0" w:color="auto"/>
          </w:divBdr>
        </w:div>
      </w:divsChild>
    </w:div>
    <w:div w:id="1515850532">
      <w:bodyDiv w:val="1"/>
      <w:marLeft w:val="0"/>
      <w:marRight w:val="0"/>
      <w:marTop w:val="0"/>
      <w:marBottom w:val="0"/>
      <w:divBdr>
        <w:top w:val="none" w:sz="0" w:space="0" w:color="auto"/>
        <w:left w:val="none" w:sz="0" w:space="0" w:color="auto"/>
        <w:bottom w:val="none" w:sz="0" w:space="0" w:color="auto"/>
        <w:right w:val="none" w:sz="0" w:space="0" w:color="auto"/>
      </w:divBdr>
    </w:div>
    <w:div w:id="1533423504">
      <w:bodyDiv w:val="1"/>
      <w:marLeft w:val="0"/>
      <w:marRight w:val="0"/>
      <w:marTop w:val="0"/>
      <w:marBottom w:val="0"/>
      <w:divBdr>
        <w:top w:val="none" w:sz="0" w:space="0" w:color="auto"/>
        <w:left w:val="none" w:sz="0" w:space="0" w:color="auto"/>
        <w:bottom w:val="none" w:sz="0" w:space="0" w:color="auto"/>
        <w:right w:val="none" w:sz="0" w:space="0" w:color="auto"/>
      </w:divBdr>
    </w:div>
    <w:div w:id="1580290142">
      <w:bodyDiv w:val="1"/>
      <w:marLeft w:val="0"/>
      <w:marRight w:val="0"/>
      <w:marTop w:val="0"/>
      <w:marBottom w:val="0"/>
      <w:divBdr>
        <w:top w:val="none" w:sz="0" w:space="0" w:color="auto"/>
        <w:left w:val="none" w:sz="0" w:space="0" w:color="auto"/>
        <w:bottom w:val="none" w:sz="0" w:space="0" w:color="auto"/>
        <w:right w:val="none" w:sz="0" w:space="0" w:color="auto"/>
      </w:divBdr>
    </w:div>
    <w:div w:id="1631933363">
      <w:bodyDiv w:val="1"/>
      <w:marLeft w:val="0"/>
      <w:marRight w:val="0"/>
      <w:marTop w:val="0"/>
      <w:marBottom w:val="0"/>
      <w:divBdr>
        <w:top w:val="none" w:sz="0" w:space="0" w:color="auto"/>
        <w:left w:val="none" w:sz="0" w:space="0" w:color="auto"/>
        <w:bottom w:val="none" w:sz="0" w:space="0" w:color="auto"/>
        <w:right w:val="none" w:sz="0" w:space="0" w:color="auto"/>
      </w:divBdr>
    </w:div>
    <w:div w:id="1687704994">
      <w:bodyDiv w:val="1"/>
      <w:marLeft w:val="0"/>
      <w:marRight w:val="0"/>
      <w:marTop w:val="0"/>
      <w:marBottom w:val="0"/>
      <w:divBdr>
        <w:top w:val="none" w:sz="0" w:space="0" w:color="auto"/>
        <w:left w:val="none" w:sz="0" w:space="0" w:color="auto"/>
        <w:bottom w:val="none" w:sz="0" w:space="0" w:color="auto"/>
        <w:right w:val="none" w:sz="0" w:space="0" w:color="auto"/>
      </w:divBdr>
    </w:div>
    <w:div w:id="1709186896">
      <w:bodyDiv w:val="1"/>
      <w:marLeft w:val="0"/>
      <w:marRight w:val="0"/>
      <w:marTop w:val="0"/>
      <w:marBottom w:val="0"/>
      <w:divBdr>
        <w:top w:val="none" w:sz="0" w:space="0" w:color="auto"/>
        <w:left w:val="none" w:sz="0" w:space="0" w:color="auto"/>
        <w:bottom w:val="none" w:sz="0" w:space="0" w:color="auto"/>
        <w:right w:val="none" w:sz="0" w:space="0" w:color="auto"/>
      </w:divBdr>
    </w:div>
    <w:div w:id="1837841065">
      <w:bodyDiv w:val="1"/>
      <w:marLeft w:val="0"/>
      <w:marRight w:val="0"/>
      <w:marTop w:val="0"/>
      <w:marBottom w:val="0"/>
      <w:divBdr>
        <w:top w:val="none" w:sz="0" w:space="0" w:color="auto"/>
        <w:left w:val="none" w:sz="0" w:space="0" w:color="auto"/>
        <w:bottom w:val="none" w:sz="0" w:space="0" w:color="auto"/>
        <w:right w:val="none" w:sz="0" w:space="0" w:color="auto"/>
      </w:divBdr>
    </w:div>
    <w:div w:id="1849561144">
      <w:bodyDiv w:val="1"/>
      <w:marLeft w:val="0"/>
      <w:marRight w:val="0"/>
      <w:marTop w:val="0"/>
      <w:marBottom w:val="0"/>
      <w:divBdr>
        <w:top w:val="none" w:sz="0" w:space="0" w:color="auto"/>
        <w:left w:val="none" w:sz="0" w:space="0" w:color="auto"/>
        <w:bottom w:val="none" w:sz="0" w:space="0" w:color="auto"/>
        <w:right w:val="none" w:sz="0" w:space="0" w:color="auto"/>
      </w:divBdr>
    </w:div>
    <w:div w:id="1850563598">
      <w:bodyDiv w:val="1"/>
      <w:marLeft w:val="0"/>
      <w:marRight w:val="0"/>
      <w:marTop w:val="0"/>
      <w:marBottom w:val="0"/>
      <w:divBdr>
        <w:top w:val="none" w:sz="0" w:space="0" w:color="auto"/>
        <w:left w:val="none" w:sz="0" w:space="0" w:color="auto"/>
        <w:bottom w:val="none" w:sz="0" w:space="0" w:color="auto"/>
        <w:right w:val="none" w:sz="0" w:space="0" w:color="auto"/>
      </w:divBdr>
    </w:div>
    <w:div w:id="1932271183">
      <w:bodyDiv w:val="1"/>
      <w:marLeft w:val="0"/>
      <w:marRight w:val="0"/>
      <w:marTop w:val="0"/>
      <w:marBottom w:val="0"/>
      <w:divBdr>
        <w:top w:val="none" w:sz="0" w:space="0" w:color="auto"/>
        <w:left w:val="none" w:sz="0" w:space="0" w:color="auto"/>
        <w:bottom w:val="none" w:sz="0" w:space="0" w:color="auto"/>
        <w:right w:val="none" w:sz="0" w:space="0" w:color="auto"/>
      </w:divBdr>
    </w:div>
    <w:div w:id="1960141942">
      <w:bodyDiv w:val="1"/>
      <w:marLeft w:val="0"/>
      <w:marRight w:val="0"/>
      <w:marTop w:val="0"/>
      <w:marBottom w:val="0"/>
      <w:divBdr>
        <w:top w:val="none" w:sz="0" w:space="0" w:color="auto"/>
        <w:left w:val="none" w:sz="0" w:space="0" w:color="auto"/>
        <w:bottom w:val="none" w:sz="0" w:space="0" w:color="auto"/>
        <w:right w:val="none" w:sz="0" w:space="0" w:color="auto"/>
      </w:divBdr>
    </w:div>
    <w:div w:id="1989742943">
      <w:bodyDiv w:val="1"/>
      <w:marLeft w:val="0"/>
      <w:marRight w:val="0"/>
      <w:marTop w:val="0"/>
      <w:marBottom w:val="0"/>
      <w:divBdr>
        <w:top w:val="none" w:sz="0" w:space="0" w:color="auto"/>
        <w:left w:val="none" w:sz="0" w:space="0" w:color="auto"/>
        <w:bottom w:val="none" w:sz="0" w:space="0" w:color="auto"/>
        <w:right w:val="none" w:sz="0" w:space="0" w:color="auto"/>
      </w:divBdr>
    </w:div>
    <w:div w:id="20612038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jevms@aol.com" TargetMode="External"/><Relationship Id="rId13" Type="http://schemas.openxmlformats.org/officeDocument/2006/relationships/diagramQuickStyle" Target="diagrams/quickStyle1.xml"/><Relationship Id="rId18" Type="http://schemas.openxmlformats.org/officeDocument/2006/relationships/diagramData" Target="diagrams/data2.xml"/><Relationship Id="rId3" Type="http://schemas.microsoft.com/office/2007/relationships/stylesWithEffects" Target="stylesWithEffect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Colors" Target="diagrams/colors1.xml"/><Relationship Id="rId22"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B721F2-5523-F44F-BCE4-B1919E729403}" type="doc">
      <dgm:prSet loTypeId="urn:microsoft.com/office/officeart/2005/8/layout/orgChart1" loCatId="" qsTypeId="urn:microsoft.com/office/officeart/2005/8/quickstyle/simple4" qsCatId="simple" csTypeId="urn:microsoft.com/office/officeart/2005/8/colors/colorful1" csCatId="colorful" phldr="1"/>
      <dgm:spPr/>
      <dgm:t>
        <a:bodyPr/>
        <a:lstStyle/>
        <a:p>
          <a:endParaRPr lang="en-US"/>
        </a:p>
      </dgm:t>
    </dgm:pt>
    <dgm:pt modelId="{90620322-7602-5446-A21C-1551AB0AB148}">
      <dgm:prSet phldrT="[Text]"/>
      <dgm:spPr/>
      <dgm:t>
        <a:bodyPr/>
        <a:lstStyle/>
        <a:p>
          <a:r>
            <a:rPr lang="en-US" b="1"/>
            <a:t>Upper GI Bleed</a:t>
          </a:r>
        </a:p>
        <a:p>
          <a:r>
            <a:rPr lang="en-US" b="1"/>
            <a:t>EGD</a:t>
          </a:r>
        </a:p>
      </dgm:t>
    </dgm:pt>
    <dgm:pt modelId="{D2EF564B-9CDB-C44A-B742-F5B30B5A5A21}" type="parTrans" cxnId="{09770326-F617-494E-BC3E-E9F79C5BCA10}">
      <dgm:prSet/>
      <dgm:spPr/>
      <dgm:t>
        <a:bodyPr/>
        <a:lstStyle/>
        <a:p>
          <a:endParaRPr lang="en-US"/>
        </a:p>
      </dgm:t>
    </dgm:pt>
    <dgm:pt modelId="{46BBEC7A-33EE-A44E-A6AA-5DD95ED57ECD}" type="sibTrans" cxnId="{09770326-F617-494E-BC3E-E9F79C5BCA10}">
      <dgm:prSet/>
      <dgm:spPr/>
      <dgm:t>
        <a:bodyPr/>
        <a:lstStyle/>
        <a:p>
          <a:endParaRPr lang="en-US"/>
        </a:p>
      </dgm:t>
    </dgm:pt>
    <dgm:pt modelId="{EC9CEADB-992D-5147-BACE-6582634C1DA0}">
      <dgm:prSet phldrT="[Text]"/>
      <dgm:spPr/>
      <dgm:t>
        <a:bodyPr/>
        <a:lstStyle/>
        <a:p>
          <a:r>
            <a:rPr lang="en-US" b="1"/>
            <a:t>Varices</a:t>
          </a:r>
        </a:p>
      </dgm:t>
    </dgm:pt>
    <dgm:pt modelId="{AB5A0CC8-8E29-1542-B422-371943B05792}" type="parTrans" cxnId="{C88EF318-0AA2-BE45-AAA6-A622526FADCA}">
      <dgm:prSet/>
      <dgm:spPr/>
      <dgm:t>
        <a:bodyPr/>
        <a:lstStyle/>
        <a:p>
          <a:endParaRPr lang="en-US"/>
        </a:p>
      </dgm:t>
    </dgm:pt>
    <dgm:pt modelId="{16BE11CA-F598-294B-B5FD-57D6A79FA88B}" type="sibTrans" cxnId="{C88EF318-0AA2-BE45-AAA6-A622526FADCA}">
      <dgm:prSet/>
      <dgm:spPr/>
      <dgm:t>
        <a:bodyPr/>
        <a:lstStyle/>
        <a:p>
          <a:endParaRPr lang="en-US"/>
        </a:p>
      </dgm:t>
    </dgm:pt>
    <dgm:pt modelId="{B9A0D314-98DA-0C4B-9AE7-3D76FE0D3E98}">
      <dgm:prSet phldrT="[Text]"/>
      <dgm:spPr/>
      <dgm:t>
        <a:bodyPr/>
        <a:lstStyle/>
        <a:p>
          <a:r>
            <a:rPr lang="en-US"/>
            <a:t>Gastric</a:t>
          </a:r>
        </a:p>
      </dgm:t>
    </dgm:pt>
    <dgm:pt modelId="{77DE0CF4-43B0-A549-8B18-0A7F6A102778}" type="parTrans" cxnId="{B99748E7-07AD-4B47-8A59-1908E4421844}">
      <dgm:prSet/>
      <dgm:spPr/>
      <dgm:t>
        <a:bodyPr/>
        <a:lstStyle/>
        <a:p>
          <a:endParaRPr lang="en-US"/>
        </a:p>
      </dgm:t>
    </dgm:pt>
    <dgm:pt modelId="{10247F3D-3175-E344-9F1B-54298CCAF9D7}" type="sibTrans" cxnId="{B99748E7-07AD-4B47-8A59-1908E4421844}">
      <dgm:prSet/>
      <dgm:spPr/>
      <dgm:t>
        <a:bodyPr/>
        <a:lstStyle/>
        <a:p>
          <a:endParaRPr lang="en-US"/>
        </a:p>
      </dgm:t>
    </dgm:pt>
    <dgm:pt modelId="{CD80318E-044E-1544-907E-294A85E40F49}">
      <dgm:prSet phldrT="[Text]"/>
      <dgm:spPr/>
      <dgm:t>
        <a:bodyPr/>
        <a:lstStyle/>
        <a:p>
          <a:r>
            <a:rPr lang="en-US"/>
            <a:t>Variceal</a:t>
          </a:r>
        </a:p>
      </dgm:t>
    </dgm:pt>
    <dgm:pt modelId="{51409A42-D308-2B4F-8B8D-8334AF56C16F}" type="parTrans" cxnId="{A3DCC65A-5500-1C48-967A-B7EE7E64A73C}">
      <dgm:prSet/>
      <dgm:spPr/>
      <dgm:t>
        <a:bodyPr/>
        <a:lstStyle/>
        <a:p>
          <a:endParaRPr lang="en-US"/>
        </a:p>
      </dgm:t>
    </dgm:pt>
    <dgm:pt modelId="{19E4B841-C57C-1842-8180-B56A2CA7C768}" type="sibTrans" cxnId="{A3DCC65A-5500-1C48-967A-B7EE7E64A73C}">
      <dgm:prSet/>
      <dgm:spPr/>
      <dgm:t>
        <a:bodyPr/>
        <a:lstStyle/>
        <a:p>
          <a:endParaRPr lang="en-US"/>
        </a:p>
      </dgm:t>
    </dgm:pt>
    <dgm:pt modelId="{D25AD323-64C6-A44B-AFCC-773E5478623E}">
      <dgm:prSet phldrT="[Text]"/>
      <dgm:spPr/>
      <dgm:t>
        <a:bodyPr/>
        <a:lstStyle/>
        <a:p>
          <a:r>
            <a:rPr lang="en-US" b="1"/>
            <a:t>Arteriovenous Malformation</a:t>
          </a:r>
        </a:p>
        <a:p>
          <a:r>
            <a:rPr lang="en-US" b="1"/>
            <a:t>Dieulafoy Lesion</a:t>
          </a:r>
        </a:p>
        <a:p>
          <a:r>
            <a:rPr lang="en-US" b="1"/>
            <a:t>Malloryweis Tear </a:t>
          </a:r>
        </a:p>
      </dgm:t>
    </dgm:pt>
    <dgm:pt modelId="{951E7186-A4DB-6C4E-B04D-EE88D8DF2248}" type="parTrans" cxnId="{9FD14410-4F8A-6E49-8688-6127D4846596}">
      <dgm:prSet/>
      <dgm:spPr/>
      <dgm:t>
        <a:bodyPr/>
        <a:lstStyle/>
        <a:p>
          <a:endParaRPr lang="en-US"/>
        </a:p>
      </dgm:t>
    </dgm:pt>
    <dgm:pt modelId="{FF3552A0-53D2-B948-9B40-EA138855CAB4}" type="sibTrans" cxnId="{9FD14410-4F8A-6E49-8688-6127D4846596}">
      <dgm:prSet/>
      <dgm:spPr/>
      <dgm:t>
        <a:bodyPr/>
        <a:lstStyle/>
        <a:p>
          <a:endParaRPr lang="en-US"/>
        </a:p>
      </dgm:t>
    </dgm:pt>
    <dgm:pt modelId="{AAE2CE81-CE2E-794D-9F06-040C3D764071}">
      <dgm:prSet phldrT="[Text]"/>
      <dgm:spPr/>
      <dgm:t>
        <a:bodyPr/>
        <a:lstStyle/>
        <a:p>
          <a:r>
            <a:rPr lang="en-US"/>
            <a:t>Endoscopic</a:t>
          </a:r>
          <a:r>
            <a:rPr lang="en-US" baseline="0"/>
            <a:t> therapy</a:t>
          </a:r>
        </a:p>
      </dgm:t>
    </dgm:pt>
    <dgm:pt modelId="{E81A749B-6212-0E4C-80AD-0751471A9640}" type="parTrans" cxnId="{F30D7101-C742-DE4B-890A-A940DD09D38B}">
      <dgm:prSet/>
      <dgm:spPr/>
      <dgm:t>
        <a:bodyPr/>
        <a:lstStyle/>
        <a:p>
          <a:endParaRPr lang="en-US"/>
        </a:p>
      </dgm:t>
    </dgm:pt>
    <dgm:pt modelId="{2D9A663E-A485-A449-B76D-F5B6B3781502}" type="sibTrans" cxnId="{F30D7101-C742-DE4B-890A-A940DD09D38B}">
      <dgm:prSet/>
      <dgm:spPr/>
      <dgm:t>
        <a:bodyPr/>
        <a:lstStyle/>
        <a:p>
          <a:endParaRPr lang="en-US"/>
        </a:p>
      </dgm:t>
    </dgm:pt>
    <dgm:pt modelId="{97BE01E4-1155-0241-81FD-E9300073927E}">
      <dgm:prSet phldrT="[Text]"/>
      <dgm:spPr/>
      <dgm:t>
        <a:bodyPr/>
        <a:lstStyle/>
        <a:p>
          <a:r>
            <a:rPr lang="en-US"/>
            <a:t>TAE</a:t>
          </a:r>
        </a:p>
      </dgm:t>
    </dgm:pt>
    <dgm:pt modelId="{9DB9D4CB-4625-7840-BFCD-0901E6630A45}" type="parTrans" cxnId="{87BFA18F-8D87-FB4D-8D17-188638927107}">
      <dgm:prSet/>
      <dgm:spPr/>
      <dgm:t>
        <a:bodyPr/>
        <a:lstStyle/>
        <a:p>
          <a:endParaRPr lang="en-US"/>
        </a:p>
      </dgm:t>
    </dgm:pt>
    <dgm:pt modelId="{20AA9A6D-483E-E243-9C2F-06EDDA36690C}" type="sibTrans" cxnId="{87BFA18F-8D87-FB4D-8D17-188638927107}">
      <dgm:prSet/>
      <dgm:spPr/>
      <dgm:t>
        <a:bodyPr/>
        <a:lstStyle/>
        <a:p>
          <a:endParaRPr lang="en-US"/>
        </a:p>
      </dgm:t>
    </dgm:pt>
    <dgm:pt modelId="{EADB6345-301B-7248-AF80-D281C5393C07}">
      <dgm:prSet/>
      <dgm:spPr/>
      <dgm:t>
        <a:bodyPr/>
        <a:lstStyle/>
        <a:p>
          <a:r>
            <a:rPr lang="en-US" b="1"/>
            <a:t>Erosive Esophagitis </a:t>
          </a:r>
        </a:p>
        <a:p>
          <a:r>
            <a:rPr lang="en-US" b="1"/>
            <a:t>Peptic Ulcer Bleeding</a:t>
          </a:r>
        </a:p>
      </dgm:t>
    </dgm:pt>
    <dgm:pt modelId="{0E5B0F7A-4282-724B-85E3-EFEF74E6A742}" type="parTrans" cxnId="{0E1C0A59-3ADA-7844-9211-CE23A2A0C6D2}">
      <dgm:prSet/>
      <dgm:spPr/>
      <dgm:t>
        <a:bodyPr/>
        <a:lstStyle/>
        <a:p>
          <a:endParaRPr lang="en-US"/>
        </a:p>
      </dgm:t>
    </dgm:pt>
    <dgm:pt modelId="{261EB859-63B2-3A4A-863F-1AB4B33D79D3}" type="sibTrans" cxnId="{0E1C0A59-3ADA-7844-9211-CE23A2A0C6D2}">
      <dgm:prSet/>
      <dgm:spPr/>
      <dgm:t>
        <a:bodyPr/>
        <a:lstStyle/>
        <a:p>
          <a:endParaRPr lang="en-US"/>
        </a:p>
      </dgm:t>
    </dgm:pt>
    <dgm:pt modelId="{F8D5F095-A0E5-C243-87A3-B6B2C62C7852}">
      <dgm:prSet/>
      <dgm:spPr/>
      <dgm:t>
        <a:bodyPr/>
        <a:lstStyle/>
        <a:p>
          <a:r>
            <a:rPr lang="en-US"/>
            <a:t>Surgery</a:t>
          </a:r>
        </a:p>
      </dgm:t>
    </dgm:pt>
    <dgm:pt modelId="{9E021B3E-5092-514D-A498-DE5A58EB9E63}" type="parTrans" cxnId="{A45F3693-F2F9-A645-8321-A5368D1C7973}">
      <dgm:prSet/>
      <dgm:spPr/>
      <dgm:t>
        <a:bodyPr/>
        <a:lstStyle/>
        <a:p>
          <a:endParaRPr lang="en-US"/>
        </a:p>
      </dgm:t>
    </dgm:pt>
    <dgm:pt modelId="{8A2C3EF3-9E1C-DB4F-A1A7-A5E4FD1BCD96}" type="sibTrans" cxnId="{A45F3693-F2F9-A645-8321-A5368D1C7973}">
      <dgm:prSet/>
      <dgm:spPr/>
      <dgm:t>
        <a:bodyPr/>
        <a:lstStyle/>
        <a:p>
          <a:endParaRPr lang="en-US"/>
        </a:p>
      </dgm:t>
    </dgm:pt>
    <dgm:pt modelId="{06C7E6A8-89E1-0146-995C-9A8055C47D7B}">
      <dgm:prSet/>
      <dgm:spPr/>
      <dgm:t>
        <a:bodyPr/>
        <a:lstStyle/>
        <a:p>
          <a:r>
            <a:rPr lang="en-US"/>
            <a:t>Proton pump inhibitor therapy</a:t>
          </a:r>
        </a:p>
      </dgm:t>
    </dgm:pt>
    <dgm:pt modelId="{8DFB960A-D774-FB4B-89D9-AF21090A3B19}" type="parTrans" cxnId="{DA9EFD9D-3C29-4844-AB84-AA6EDD866320}">
      <dgm:prSet/>
      <dgm:spPr/>
      <dgm:t>
        <a:bodyPr/>
        <a:lstStyle/>
        <a:p>
          <a:endParaRPr lang="en-US"/>
        </a:p>
      </dgm:t>
    </dgm:pt>
    <dgm:pt modelId="{51289C55-426B-394C-B07F-B4D470DF253D}" type="sibTrans" cxnId="{DA9EFD9D-3C29-4844-AB84-AA6EDD866320}">
      <dgm:prSet/>
      <dgm:spPr/>
      <dgm:t>
        <a:bodyPr/>
        <a:lstStyle/>
        <a:p>
          <a:endParaRPr lang="en-US"/>
        </a:p>
      </dgm:t>
    </dgm:pt>
    <dgm:pt modelId="{E9EF28DA-AA82-2349-9DB8-C6B300D66896}">
      <dgm:prSet/>
      <dgm:spPr/>
      <dgm:t>
        <a:bodyPr/>
        <a:lstStyle/>
        <a:p>
          <a:r>
            <a:rPr lang="en-US"/>
            <a:t>Second attempt at endoscopic therapy</a:t>
          </a:r>
        </a:p>
      </dgm:t>
    </dgm:pt>
    <dgm:pt modelId="{F6395E36-8F29-4B43-83EA-F89E0405494E}" type="parTrans" cxnId="{0CC68DA8-A3B4-A144-808B-76BB82246E1F}">
      <dgm:prSet/>
      <dgm:spPr/>
      <dgm:t>
        <a:bodyPr/>
        <a:lstStyle/>
        <a:p>
          <a:endParaRPr lang="en-US"/>
        </a:p>
      </dgm:t>
    </dgm:pt>
    <dgm:pt modelId="{9E5932D7-0BB9-424F-99FC-04032674D172}" type="sibTrans" cxnId="{0CC68DA8-A3B4-A144-808B-76BB82246E1F}">
      <dgm:prSet/>
      <dgm:spPr/>
      <dgm:t>
        <a:bodyPr/>
        <a:lstStyle/>
        <a:p>
          <a:endParaRPr lang="en-US"/>
        </a:p>
      </dgm:t>
    </dgm:pt>
    <dgm:pt modelId="{7CD2B251-03A0-B942-9980-4E23DFF98258}">
      <dgm:prSet/>
      <dgm:spPr/>
      <dgm:t>
        <a:bodyPr/>
        <a:lstStyle/>
        <a:p>
          <a:r>
            <a:rPr lang="en-US"/>
            <a:t>TAE</a:t>
          </a:r>
        </a:p>
      </dgm:t>
    </dgm:pt>
    <dgm:pt modelId="{3DE40B72-76F3-9F47-89EE-7E495F42E429}" type="parTrans" cxnId="{9255812E-96F4-1B44-8468-CFAA8EAF16AA}">
      <dgm:prSet/>
      <dgm:spPr/>
      <dgm:t>
        <a:bodyPr/>
        <a:lstStyle/>
        <a:p>
          <a:endParaRPr lang="en-US"/>
        </a:p>
      </dgm:t>
    </dgm:pt>
    <dgm:pt modelId="{40EF91F2-A94B-3741-B5B8-908F8345F315}" type="sibTrans" cxnId="{9255812E-96F4-1B44-8468-CFAA8EAF16AA}">
      <dgm:prSet/>
      <dgm:spPr/>
      <dgm:t>
        <a:bodyPr/>
        <a:lstStyle/>
        <a:p>
          <a:endParaRPr lang="en-US"/>
        </a:p>
      </dgm:t>
    </dgm:pt>
    <dgm:pt modelId="{9AA447D0-DBE0-7040-8CFD-BC45F389F88F}">
      <dgm:prSet/>
      <dgm:spPr/>
      <dgm:t>
        <a:bodyPr/>
        <a:lstStyle/>
        <a:p>
          <a:r>
            <a:rPr lang="en-US"/>
            <a:t>Acute Bleeding</a:t>
          </a:r>
        </a:p>
      </dgm:t>
    </dgm:pt>
    <dgm:pt modelId="{05B653AF-CD99-F647-82CE-E57A9229376F}" type="parTrans" cxnId="{5C606C6F-D932-CE44-974A-9D662805C5B7}">
      <dgm:prSet/>
      <dgm:spPr/>
      <dgm:t>
        <a:bodyPr/>
        <a:lstStyle/>
        <a:p>
          <a:endParaRPr lang="en-US"/>
        </a:p>
      </dgm:t>
    </dgm:pt>
    <dgm:pt modelId="{06AB9636-4D8D-6F4F-8380-C1A78AC5579B}" type="sibTrans" cxnId="{5C606C6F-D932-CE44-974A-9D662805C5B7}">
      <dgm:prSet/>
      <dgm:spPr/>
      <dgm:t>
        <a:bodyPr/>
        <a:lstStyle/>
        <a:p>
          <a:endParaRPr lang="en-US"/>
        </a:p>
      </dgm:t>
    </dgm:pt>
    <dgm:pt modelId="{523EA4B4-77C7-084E-BFD9-95E54B5BEF5C}">
      <dgm:prSet/>
      <dgm:spPr/>
      <dgm:t>
        <a:bodyPr/>
        <a:lstStyle/>
        <a:p>
          <a:r>
            <a:rPr lang="en-US"/>
            <a:t>Prior History of Bleeding</a:t>
          </a:r>
        </a:p>
      </dgm:t>
    </dgm:pt>
    <dgm:pt modelId="{C9C58116-5EC9-3D4C-8453-9E2A0393008A}" type="parTrans" cxnId="{70103CE8-4EC1-C14B-9FBF-E5F4B65AE403}">
      <dgm:prSet/>
      <dgm:spPr/>
      <dgm:t>
        <a:bodyPr/>
        <a:lstStyle/>
        <a:p>
          <a:endParaRPr lang="en-US"/>
        </a:p>
      </dgm:t>
    </dgm:pt>
    <dgm:pt modelId="{48167C37-C063-E849-A8A7-BC37BB5CA3DA}" type="sibTrans" cxnId="{70103CE8-4EC1-C14B-9FBF-E5F4B65AE403}">
      <dgm:prSet/>
      <dgm:spPr/>
      <dgm:t>
        <a:bodyPr/>
        <a:lstStyle/>
        <a:p>
          <a:endParaRPr lang="en-US"/>
        </a:p>
      </dgm:t>
    </dgm:pt>
    <dgm:pt modelId="{CBD3D1C5-9F5A-9348-84AC-45ED7DDA6D87}">
      <dgm:prSet/>
      <dgm:spPr/>
      <dgm:t>
        <a:bodyPr/>
        <a:lstStyle/>
        <a:p>
          <a:r>
            <a:rPr lang="en-US"/>
            <a:t>Consider TIPS</a:t>
          </a:r>
        </a:p>
      </dgm:t>
    </dgm:pt>
    <dgm:pt modelId="{74DCD39C-622F-8841-9DB8-1D24B93AE702}" type="parTrans" cxnId="{BEC61F4C-968E-1140-A0F0-A594C028CCD4}">
      <dgm:prSet/>
      <dgm:spPr/>
      <dgm:t>
        <a:bodyPr/>
        <a:lstStyle/>
        <a:p>
          <a:endParaRPr lang="en-US"/>
        </a:p>
      </dgm:t>
    </dgm:pt>
    <dgm:pt modelId="{76A089AA-4223-6C47-87F5-0AA8C0630B9F}" type="sibTrans" cxnId="{BEC61F4C-968E-1140-A0F0-A594C028CCD4}">
      <dgm:prSet/>
      <dgm:spPr/>
      <dgm:t>
        <a:bodyPr/>
        <a:lstStyle/>
        <a:p>
          <a:endParaRPr lang="en-US"/>
        </a:p>
      </dgm:t>
    </dgm:pt>
    <dgm:pt modelId="{8E2855BB-7B5D-D94F-B5C3-D92050F9627D}">
      <dgm:prSet/>
      <dgm:spPr/>
      <dgm:t>
        <a:bodyPr/>
        <a:lstStyle/>
        <a:p>
          <a:r>
            <a:rPr lang="en-US"/>
            <a:t>Gastroesophageal Varices (GOV1)</a:t>
          </a:r>
        </a:p>
      </dgm:t>
    </dgm:pt>
    <dgm:pt modelId="{3AB212CC-2313-8D44-92BC-7C2611CC11DF}" type="parTrans" cxnId="{3AABCDFC-BAA0-794B-8272-62D0FFA7792A}">
      <dgm:prSet/>
      <dgm:spPr/>
      <dgm:t>
        <a:bodyPr/>
        <a:lstStyle/>
        <a:p>
          <a:endParaRPr lang="en-US"/>
        </a:p>
      </dgm:t>
    </dgm:pt>
    <dgm:pt modelId="{AF09272A-23F4-1547-92EA-3016149616CD}" type="sibTrans" cxnId="{3AABCDFC-BAA0-794B-8272-62D0FFA7792A}">
      <dgm:prSet/>
      <dgm:spPr/>
      <dgm:t>
        <a:bodyPr/>
        <a:lstStyle/>
        <a:p>
          <a:endParaRPr lang="en-US"/>
        </a:p>
      </dgm:t>
    </dgm:pt>
    <dgm:pt modelId="{F6807E17-2881-D941-A0E0-024DA82C90CD}">
      <dgm:prSet/>
      <dgm:spPr/>
      <dgm:t>
        <a:bodyPr/>
        <a:lstStyle/>
        <a:p>
          <a:r>
            <a:rPr lang="en-US"/>
            <a:t>Fundal Varices </a:t>
          </a:r>
        </a:p>
        <a:p>
          <a:r>
            <a:rPr lang="en-US"/>
            <a:t>(GOV2; IGV1)</a:t>
          </a:r>
        </a:p>
      </dgm:t>
    </dgm:pt>
    <dgm:pt modelId="{81713DE3-501B-4949-959E-BDD292296F74}" type="parTrans" cxnId="{F9BD99D1-281C-0E4F-A8A3-032CD78BED0C}">
      <dgm:prSet/>
      <dgm:spPr/>
      <dgm:t>
        <a:bodyPr/>
        <a:lstStyle/>
        <a:p>
          <a:endParaRPr lang="en-US"/>
        </a:p>
      </dgm:t>
    </dgm:pt>
    <dgm:pt modelId="{3E38133A-D25E-884B-B897-A3FCDB33220E}" type="sibTrans" cxnId="{F9BD99D1-281C-0E4F-A8A3-032CD78BED0C}">
      <dgm:prSet/>
      <dgm:spPr/>
      <dgm:t>
        <a:bodyPr/>
        <a:lstStyle/>
        <a:p>
          <a:endParaRPr lang="en-US"/>
        </a:p>
      </dgm:t>
    </dgm:pt>
    <dgm:pt modelId="{A958D727-F697-6145-BF21-A561DEAD032C}">
      <dgm:prSet/>
      <dgm:spPr/>
      <dgm:t>
        <a:bodyPr/>
        <a:lstStyle/>
        <a:p>
          <a:r>
            <a:rPr lang="en-US"/>
            <a:t>Endoscopic therapy</a:t>
          </a:r>
        </a:p>
      </dgm:t>
    </dgm:pt>
    <dgm:pt modelId="{491F87B5-61D3-0944-BD09-6AD269DADF8B}" type="parTrans" cxnId="{E9498F63-6929-4D43-8084-03D500D468C4}">
      <dgm:prSet/>
      <dgm:spPr/>
      <dgm:t>
        <a:bodyPr/>
        <a:lstStyle/>
        <a:p>
          <a:endParaRPr lang="en-US"/>
        </a:p>
      </dgm:t>
    </dgm:pt>
    <dgm:pt modelId="{2D025EFC-D2D5-1046-A9B7-698CB55FE3E4}" type="sibTrans" cxnId="{E9498F63-6929-4D43-8084-03D500D468C4}">
      <dgm:prSet/>
      <dgm:spPr/>
      <dgm:t>
        <a:bodyPr/>
        <a:lstStyle/>
        <a:p>
          <a:endParaRPr lang="en-US"/>
        </a:p>
      </dgm:t>
    </dgm:pt>
    <dgm:pt modelId="{ADA29441-FF1F-AD42-821D-42E906C6A56A}">
      <dgm:prSet/>
      <dgm:spPr/>
      <dgm:t>
        <a:bodyPr/>
        <a:lstStyle/>
        <a:p>
          <a:r>
            <a:rPr lang="en-US"/>
            <a:t>Treat as esophageal varices</a:t>
          </a:r>
        </a:p>
      </dgm:t>
    </dgm:pt>
    <dgm:pt modelId="{CF376939-C453-414F-9ED7-8974DA558276}" type="parTrans" cxnId="{EAC32911-28D1-044D-A1D1-972C126B47D8}">
      <dgm:prSet/>
      <dgm:spPr/>
      <dgm:t>
        <a:bodyPr/>
        <a:lstStyle/>
        <a:p>
          <a:endParaRPr lang="en-US"/>
        </a:p>
      </dgm:t>
    </dgm:pt>
    <dgm:pt modelId="{3E66F78F-2275-E341-AC94-03A009AB9DD4}" type="sibTrans" cxnId="{EAC32911-28D1-044D-A1D1-972C126B47D8}">
      <dgm:prSet/>
      <dgm:spPr/>
      <dgm:t>
        <a:bodyPr/>
        <a:lstStyle/>
        <a:p>
          <a:endParaRPr lang="en-US"/>
        </a:p>
      </dgm:t>
    </dgm:pt>
    <dgm:pt modelId="{20819B9B-2136-3349-BF4E-C593007B1873}">
      <dgm:prSet/>
      <dgm:spPr/>
      <dgm:t>
        <a:bodyPr/>
        <a:lstStyle/>
        <a:p>
          <a:r>
            <a:rPr lang="en-US"/>
            <a:t>TIPS or B-RTO</a:t>
          </a:r>
        </a:p>
      </dgm:t>
    </dgm:pt>
    <dgm:pt modelId="{70883B8D-DB4B-9B4D-9CFF-FE055852BE5D}" type="parTrans" cxnId="{68F62B9E-ECF5-4544-9CFB-F2DF1524749F}">
      <dgm:prSet/>
      <dgm:spPr/>
      <dgm:t>
        <a:bodyPr/>
        <a:lstStyle/>
        <a:p>
          <a:endParaRPr lang="en-US"/>
        </a:p>
      </dgm:t>
    </dgm:pt>
    <dgm:pt modelId="{2972618E-824E-2945-A494-BF3DD7269896}" type="sibTrans" cxnId="{68F62B9E-ECF5-4544-9CFB-F2DF1524749F}">
      <dgm:prSet/>
      <dgm:spPr/>
      <dgm:t>
        <a:bodyPr/>
        <a:lstStyle/>
        <a:p>
          <a:endParaRPr lang="en-US"/>
        </a:p>
      </dgm:t>
    </dgm:pt>
    <dgm:pt modelId="{C43FB8AD-E83E-F044-90DE-08E022FF794E}">
      <dgm:prSet/>
      <dgm:spPr/>
      <dgm:t>
        <a:bodyPr/>
        <a:lstStyle/>
        <a:p>
          <a:r>
            <a:rPr lang="en-US"/>
            <a:t>Endoscopic + Pharmacologic Therapy (Octreotide / Antibiotics)</a:t>
          </a:r>
        </a:p>
      </dgm:t>
    </dgm:pt>
    <dgm:pt modelId="{BA138D3F-CDAB-7C45-AAB4-0945884D9D15}" type="parTrans" cxnId="{416B2631-737A-6742-992E-AAFFAA0E0F60}">
      <dgm:prSet/>
      <dgm:spPr/>
      <dgm:t>
        <a:bodyPr/>
        <a:lstStyle/>
        <a:p>
          <a:endParaRPr lang="en-US"/>
        </a:p>
      </dgm:t>
    </dgm:pt>
    <dgm:pt modelId="{B98669B8-5EFE-DB49-B76A-8A900ED859A6}" type="sibTrans" cxnId="{416B2631-737A-6742-992E-AAFFAA0E0F60}">
      <dgm:prSet/>
      <dgm:spPr/>
      <dgm:t>
        <a:bodyPr/>
        <a:lstStyle/>
        <a:p>
          <a:endParaRPr lang="en-US"/>
        </a:p>
      </dgm:t>
    </dgm:pt>
    <dgm:pt modelId="{E3B659C3-7125-0545-AC7B-3CFBC9812510}">
      <dgm:prSet/>
      <dgm:spPr/>
      <dgm:t>
        <a:bodyPr/>
        <a:lstStyle/>
        <a:p>
          <a:r>
            <a:rPr lang="en-US"/>
            <a:t>TIPS</a:t>
          </a:r>
        </a:p>
      </dgm:t>
    </dgm:pt>
    <dgm:pt modelId="{59F05DC9-5DE8-4744-9A52-5F63263BFAF9}" type="parTrans" cxnId="{5C8B4AB5-F512-D040-9791-B52E81A2C5FE}">
      <dgm:prSet/>
      <dgm:spPr/>
      <dgm:t>
        <a:bodyPr/>
        <a:lstStyle/>
        <a:p>
          <a:endParaRPr lang="en-US"/>
        </a:p>
      </dgm:t>
    </dgm:pt>
    <dgm:pt modelId="{23D31500-1EDA-9241-B6F9-4A3CD3750F40}" type="sibTrans" cxnId="{5C8B4AB5-F512-D040-9791-B52E81A2C5FE}">
      <dgm:prSet/>
      <dgm:spPr/>
      <dgm:t>
        <a:bodyPr/>
        <a:lstStyle/>
        <a:p>
          <a:endParaRPr lang="en-US"/>
        </a:p>
      </dgm:t>
    </dgm:pt>
    <dgm:pt modelId="{5D7D9465-9CE6-CA48-AE1F-F7AAAA59964B}">
      <dgm:prSet/>
      <dgm:spPr/>
      <dgm:t>
        <a:bodyPr/>
        <a:lstStyle/>
        <a:p>
          <a:r>
            <a:rPr lang="en-US"/>
            <a:t>Surgery</a:t>
          </a:r>
        </a:p>
      </dgm:t>
    </dgm:pt>
    <dgm:pt modelId="{D018851D-07A3-BF46-9380-9AC3A0DB2CCB}" type="parTrans" cxnId="{0C2CC25A-1B7E-7A47-9A38-8A7DA933F8B5}">
      <dgm:prSet/>
      <dgm:spPr/>
      <dgm:t>
        <a:bodyPr/>
        <a:lstStyle/>
        <a:p>
          <a:endParaRPr lang="en-US"/>
        </a:p>
      </dgm:t>
    </dgm:pt>
    <dgm:pt modelId="{843A3217-1CE0-4D4B-801A-561A184F6C5D}" type="sibTrans" cxnId="{0C2CC25A-1B7E-7A47-9A38-8A7DA933F8B5}">
      <dgm:prSet/>
      <dgm:spPr/>
      <dgm:t>
        <a:bodyPr/>
        <a:lstStyle/>
        <a:p>
          <a:endParaRPr lang="en-US"/>
        </a:p>
      </dgm:t>
    </dgm:pt>
    <dgm:pt modelId="{6DDF5ED7-269C-A640-AFCE-95E4243F934C}" type="pres">
      <dgm:prSet presAssocID="{D1B721F2-5523-F44F-BCE4-B1919E729403}" presName="hierChild1" presStyleCnt="0">
        <dgm:presLayoutVars>
          <dgm:orgChart val="1"/>
          <dgm:chPref val="1"/>
          <dgm:dir/>
          <dgm:animOne val="branch"/>
          <dgm:animLvl val="lvl"/>
          <dgm:resizeHandles/>
        </dgm:presLayoutVars>
      </dgm:prSet>
      <dgm:spPr/>
      <dgm:t>
        <a:bodyPr/>
        <a:lstStyle/>
        <a:p>
          <a:endParaRPr lang="en-US"/>
        </a:p>
      </dgm:t>
    </dgm:pt>
    <dgm:pt modelId="{7E55BA56-7A03-764E-AA5C-1AB10501FEA4}" type="pres">
      <dgm:prSet presAssocID="{90620322-7602-5446-A21C-1551AB0AB148}" presName="hierRoot1" presStyleCnt="0">
        <dgm:presLayoutVars>
          <dgm:hierBranch val="init"/>
        </dgm:presLayoutVars>
      </dgm:prSet>
      <dgm:spPr/>
    </dgm:pt>
    <dgm:pt modelId="{85EA091C-220E-9B49-A705-1F3D92440AFA}" type="pres">
      <dgm:prSet presAssocID="{90620322-7602-5446-A21C-1551AB0AB148}" presName="rootComposite1" presStyleCnt="0"/>
      <dgm:spPr/>
    </dgm:pt>
    <dgm:pt modelId="{86274DD4-8D39-1749-8E90-2DD3AD3496F8}" type="pres">
      <dgm:prSet presAssocID="{90620322-7602-5446-A21C-1551AB0AB148}" presName="rootText1" presStyleLbl="node0" presStyleIdx="0" presStyleCnt="1" custLinFactNeighborX="-97066" custLinFactNeighborY="-61202">
        <dgm:presLayoutVars>
          <dgm:chPref val="3"/>
        </dgm:presLayoutVars>
      </dgm:prSet>
      <dgm:spPr/>
      <dgm:t>
        <a:bodyPr/>
        <a:lstStyle/>
        <a:p>
          <a:endParaRPr lang="en-US"/>
        </a:p>
      </dgm:t>
    </dgm:pt>
    <dgm:pt modelId="{E0E11F99-6262-5245-AB37-E99CF44DA800}" type="pres">
      <dgm:prSet presAssocID="{90620322-7602-5446-A21C-1551AB0AB148}" presName="rootConnector1" presStyleLbl="node1" presStyleIdx="0" presStyleCnt="0"/>
      <dgm:spPr/>
      <dgm:t>
        <a:bodyPr/>
        <a:lstStyle/>
        <a:p>
          <a:endParaRPr lang="en-US"/>
        </a:p>
      </dgm:t>
    </dgm:pt>
    <dgm:pt modelId="{7F5A5DA3-4375-7E49-89B5-9BEDFB16BA7D}" type="pres">
      <dgm:prSet presAssocID="{90620322-7602-5446-A21C-1551AB0AB148}" presName="hierChild2" presStyleCnt="0"/>
      <dgm:spPr/>
    </dgm:pt>
    <dgm:pt modelId="{3C8044E5-C8CF-E649-A5CE-AC7E11F3C79A}" type="pres">
      <dgm:prSet presAssocID="{AB5A0CC8-8E29-1542-B422-371943B05792}" presName="Name37" presStyleLbl="parChTrans1D2" presStyleIdx="0" presStyleCnt="3"/>
      <dgm:spPr/>
      <dgm:t>
        <a:bodyPr/>
        <a:lstStyle/>
        <a:p>
          <a:endParaRPr lang="en-US"/>
        </a:p>
      </dgm:t>
    </dgm:pt>
    <dgm:pt modelId="{22D8A102-F9D4-264B-80A9-F14DF2CBD5B8}" type="pres">
      <dgm:prSet presAssocID="{EC9CEADB-992D-5147-BACE-6582634C1DA0}" presName="hierRoot2" presStyleCnt="0">
        <dgm:presLayoutVars>
          <dgm:hierBranch val="init"/>
        </dgm:presLayoutVars>
      </dgm:prSet>
      <dgm:spPr/>
    </dgm:pt>
    <dgm:pt modelId="{821F6A11-4646-4747-A857-41BC5E44DDA2}" type="pres">
      <dgm:prSet presAssocID="{EC9CEADB-992D-5147-BACE-6582634C1DA0}" presName="rootComposite" presStyleCnt="0"/>
      <dgm:spPr/>
    </dgm:pt>
    <dgm:pt modelId="{B8932206-AFDD-E841-8A68-8661BEEF51DD}" type="pres">
      <dgm:prSet presAssocID="{EC9CEADB-992D-5147-BACE-6582634C1DA0}" presName="rootText" presStyleLbl="node2" presStyleIdx="0" presStyleCnt="3">
        <dgm:presLayoutVars>
          <dgm:chPref val="3"/>
        </dgm:presLayoutVars>
      </dgm:prSet>
      <dgm:spPr/>
      <dgm:t>
        <a:bodyPr/>
        <a:lstStyle/>
        <a:p>
          <a:endParaRPr lang="en-US"/>
        </a:p>
      </dgm:t>
    </dgm:pt>
    <dgm:pt modelId="{9140B565-8799-684B-AD66-109193B8746B}" type="pres">
      <dgm:prSet presAssocID="{EC9CEADB-992D-5147-BACE-6582634C1DA0}" presName="rootConnector" presStyleLbl="node2" presStyleIdx="0" presStyleCnt="3"/>
      <dgm:spPr/>
      <dgm:t>
        <a:bodyPr/>
        <a:lstStyle/>
        <a:p>
          <a:endParaRPr lang="en-US"/>
        </a:p>
      </dgm:t>
    </dgm:pt>
    <dgm:pt modelId="{84400003-B7BA-6343-88B1-5BA291C67C6F}" type="pres">
      <dgm:prSet presAssocID="{EC9CEADB-992D-5147-BACE-6582634C1DA0}" presName="hierChild4" presStyleCnt="0"/>
      <dgm:spPr/>
    </dgm:pt>
    <dgm:pt modelId="{A4714278-F902-DA48-B8A4-94CA96628572}" type="pres">
      <dgm:prSet presAssocID="{77DE0CF4-43B0-A549-8B18-0A7F6A102778}" presName="Name37" presStyleLbl="parChTrans1D3" presStyleIdx="0" presStyleCnt="4"/>
      <dgm:spPr/>
      <dgm:t>
        <a:bodyPr/>
        <a:lstStyle/>
        <a:p>
          <a:endParaRPr lang="en-US"/>
        </a:p>
      </dgm:t>
    </dgm:pt>
    <dgm:pt modelId="{3602ADC8-ADDC-A84C-A589-096FC69AC78E}" type="pres">
      <dgm:prSet presAssocID="{B9A0D314-98DA-0C4B-9AE7-3D76FE0D3E98}" presName="hierRoot2" presStyleCnt="0">
        <dgm:presLayoutVars>
          <dgm:hierBranch val="init"/>
        </dgm:presLayoutVars>
      </dgm:prSet>
      <dgm:spPr/>
    </dgm:pt>
    <dgm:pt modelId="{398A9401-DA32-384D-AE1E-65E79B101901}" type="pres">
      <dgm:prSet presAssocID="{B9A0D314-98DA-0C4B-9AE7-3D76FE0D3E98}" presName="rootComposite" presStyleCnt="0"/>
      <dgm:spPr/>
    </dgm:pt>
    <dgm:pt modelId="{AEC33FAE-448F-7448-B9C6-C3552E6C59CC}" type="pres">
      <dgm:prSet presAssocID="{B9A0D314-98DA-0C4B-9AE7-3D76FE0D3E98}" presName="rootText" presStyleLbl="node3" presStyleIdx="0" presStyleCnt="4">
        <dgm:presLayoutVars>
          <dgm:chPref val="3"/>
        </dgm:presLayoutVars>
      </dgm:prSet>
      <dgm:spPr/>
      <dgm:t>
        <a:bodyPr/>
        <a:lstStyle/>
        <a:p>
          <a:endParaRPr lang="en-US"/>
        </a:p>
      </dgm:t>
    </dgm:pt>
    <dgm:pt modelId="{65F8E6B6-9187-6F4E-9CE0-857997B3E964}" type="pres">
      <dgm:prSet presAssocID="{B9A0D314-98DA-0C4B-9AE7-3D76FE0D3E98}" presName="rootConnector" presStyleLbl="node3" presStyleIdx="0" presStyleCnt="4"/>
      <dgm:spPr/>
      <dgm:t>
        <a:bodyPr/>
        <a:lstStyle/>
        <a:p>
          <a:endParaRPr lang="en-US"/>
        </a:p>
      </dgm:t>
    </dgm:pt>
    <dgm:pt modelId="{5770DC25-8739-4C4D-B3CF-AE5B011566DC}" type="pres">
      <dgm:prSet presAssocID="{B9A0D314-98DA-0C4B-9AE7-3D76FE0D3E98}" presName="hierChild4" presStyleCnt="0"/>
      <dgm:spPr/>
    </dgm:pt>
    <dgm:pt modelId="{91AE34EF-3B66-4745-9FA3-5A99D8191113}" type="pres">
      <dgm:prSet presAssocID="{05B653AF-CD99-F647-82CE-E57A9229376F}" presName="Name37" presStyleLbl="parChTrans1D4" presStyleIdx="0" presStyleCnt="15"/>
      <dgm:spPr/>
      <dgm:t>
        <a:bodyPr/>
        <a:lstStyle/>
        <a:p>
          <a:endParaRPr lang="en-US"/>
        </a:p>
      </dgm:t>
    </dgm:pt>
    <dgm:pt modelId="{43DFACA1-CE93-A648-9AC8-AB0003C64900}" type="pres">
      <dgm:prSet presAssocID="{9AA447D0-DBE0-7040-8CFD-BC45F389F88F}" presName="hierRoot2" presStyleCnt="0">
        <dgm:presLayoutVars>
          <dgm:hierBranch val="init"/>
        </dgm:presLayoutVars>
      </dgm:prSet>
      <dgm:spPr/>
    </dgm:pt>
    <dgm:pt modelId="{68732A35-49FA-5247-BF19-0424FF1ECA93}" type="pres">
      <dgm:prSet presAssocID="{9AA447D0-DBE0-7040-8CFD-BC45F389F88F}" presName="rootComposite" presStyleCnt="0"/>
      <dgm:spPr/>
    </dgm:pt>
    <dgm:pt modelId="{B0B836E8-2F07-A64B-A3BD-3A8E7437334E}" type="pres">
      <dgm:prSet presAssocID="{9AA447D0-DBE0-7040-8CFD-BC45F389F88F}" presName="rootText" presStyleLbl="node4" presStyleIdx="0" presStyleCnt="15">
        <dgm:presLayoutVars>
          <dgm:chPref val="3"/>
        </dgm:presLayoutVars>
      </dgm:prSet>
      <dgm:spPr/>
      <dgm:t>
        <a:bodyPr/>
        <a:lstStyle/>
        <a:p>
          <a:endParaRPr lang="en-US"/>
        </a:p>
      </dgm:t>
    </dgm:pt>
    <dgm:pt modelId="{61A0A444-E524-9245-9C80-630399EB2FDD}" type="pres">
      <dgm:prSet presAssocID="{9AA447D0-DBE0-7040-8CFD-BC45F389F88F}" presName="rootConnector" presStyleLbl="node4" presStyleIdx="0" presStyleCnt="15"/>
      <dgm:spPr/>
      <dgm:t>
        <a:bodyPr/>
        <a:lstStyle/>
        <a:p>
          <a:endParaRPr lang="en-US"/>
        </a:p>
      </dgm:t>
    </dgm:pt>
    <dgm:pt modelId="{235E03EB-E323-5641-9C67-F167FF0EB817}" type="pres">
      <dgm:prSet presAssocID="{9AA447D0-DBE0-7040-8CFD-BC45F389F88F}" presName="hierChild4" presStyleCnt="0"/>
      <dgm:spPr/>
    </dgm:pt>
    <dgm:pt modelId="{2CE79775-B061-AC4A-884C-3A4FE6C98BBB}" type="pres">
      <dgm:prSet presAssocID="{3AB212CC-2313-8D44-92BC-7C2611CC11DF}" presName="Name37" presStyleLbl="parChTrans1D4" presStyleIdx="1" presStyleCnt="15"/>
      <dgm:spPr/>
      <dgm:t>
        <a:bodyPr/>
        <a:lstStyle/>
        <a:p>
          <a:endParaRPr lang="en-US"/>
        </a:p>
      </dgm:t>
    </dgm:pt>
    <dgm:pt modelId="{B631750E-5B56-D143-80D9-24A6F9275891}" type="pres">
      <dgm:prSet presAssocID="{8E2855BB-7B5D-D94F-B5C3-D92050F9627D}" presName="hierRoot2" presStyleCnt="0">
        <dgm:presLayoutVars>
          <dgm:hierBranch val="init"/>
        </dgm:presLayoutVars>
      </dgm:prSet>
      <dgm:spPr/>
    </dgm:pt>
    <dgm:pt modelId="{EB610B8A-8D00-0242-A9E3-5147D4D7C350}" type="pres">
      <dgm:prSet presAssocID="{8E2855BB-7B5D-D94F-B5C3-D92050F9627D}" presName="rootComposite" presStyleCnt="0"/>
      <dgm:spPr/>
    </dgm:pt>
    <dgm:pt modelId="{3E5EA917-479F-2E46-9D46-02032F65E304}" type="pres">
      <dgm:prSet presAssocID="{8E2855BB-7B5D-D94F-B5C3-D92050F9627D}" presName="rootText" presStyleLbl="node4" presStyleIdx="1" presStyleCnt="15">
        <dgm:presLayoutVars>
          <dgm:chPref val="3"/>
        </dgm:presLayoutVars>
      </dgm:prSet>
      <dgm:spPr/>
      <dgm:t>
        <a:bodyPr/>
        <a:lstStyle/>
        <a:p>
          <a:endParaRPr lang="en-US"/>
        </a:p>
      </dgm:t>
    </dgm:pt>
    <dgm:pt modelId="{1CADF049-ED25-0B49-9575-EA8B978FFD98}" type="pres">
      <dgm:prSet presAssocID="{8E2855BB-7B5D-D94F-B5C3-D92050F9627D}" presName="rootConnector" presStyleLbl="node4" presStyleIdx="1" presStyleCnt="15"/>
      <dgm:spPr/>
      <dgm:t>
        <a:bodyPr/>
        <a:lstStyle/>
        <a:p>
          <a:endParaRPr lang="en-US"/>
        </a:p>
      </dgm:t>
    </dgm:pt>
    <dgm:pt modelId="{DB194085-263B-974F-9B2C-0D5081C5975F}" type="pres">
      <dgm:prSet presAssocID="{8E2855BB-7B5D-D94F-B5C3-D92050F9627D}" presName="hierChild4" presStyleCnt="0"/>
      <dgm:spPr/>
    </dgm:pt>
    <dgm:pt modelId="{87638604-8627-9744-99D6-5002FC5E370F}" type="pres">
      <dgm:prSet presAssocID="{CF376939-C453-414F-9ED7-8974DA558276}" presName="Name37" presStyleLbl="parChTrans1D4" presStyleIdx="2" presStyleCnt="15"/>
      <dgm:spPr/>
      <dgm:t>
        <a:bodyPr/>
        <a:lstStyle/>
        <a:p>
          <a:endParaRPr lang="en-US"/>
        </a:p>
      </dgm:t>
    </dgm:pt>
    <dgm:pt modelId="{5FD080E9-951F-ED45-9472-9C3783ED82C5}" type="pres">
      <dgm:prSet presAssocID="{ADA29441-FF1F-AD42-821D-42E906C6A56A}" presName="hierRoot2" presStyleCnt="0">
        <dgm:presLayoutVars>
          <dgm:hierBranch val="init"/>
        </dgm:presLayoutVars>
      </dgm:prSet>
      <dgm:spPr/>
    </dgm:pt>
    <dgm:pt modelId="{E624A88A-CADB-334B-83FB-9CF0D0FDC6FC}" type="pres">
      <dgm:prSet presAssocID="{ADA29441-FF1F-AD42-821D-42E906C6A56A}" presName="rootComposite" presStyleCnt="0"/>
      <dgm:spPr/>
    </dgm:pt>
    <dgm:pt modelId="{8A13E3CA-BB68-084F-8CC3-258ABD3EDCE7}" type="pres">
      <dgm:prSet presAssocID="{ADA29441-FF1F-AD42-821D-42E906C6A56A}" presName="rootText" presStyleLbl="node4" presStyleIdx="2" presStyleCnt="15">
        <dgm:presLayoutVars>
          <dgm:chPref val="3"/>
        </dgm:presLayoutVars>
      </dgm:prSet>
      <dgm:spPr/>
      <dgm:t>
        <a:bodyPr/>
        <a:lstStyle/>
        <a:p>
          <a:endParaRPr lang="en-US"/>
        </a:p>
      </dgm:t>
    </dgm:pt>
    <dgm:pt modelId="{DE963F2C-34A7-4846-8650-EF24F6F97CF9}" type="pres">
      <dgm:prSet presAssocID="{ADA29441-FF1F-AD42-821D-42E906C6A56A}" presName="rootConnector" presStyleLbl="node4" presStyleIdx="2" presStyleCnt="15"/>
      <dgm:spPr/>
      <dgm:t>
        <a:bodyPr/>
        <a:lstStyle/>
        <a:p>
          <a:endParaRPr lang="en-US"/>
        </a:p>
      </dgm:t>
    </dgm:pt>
    <dgm:pt modelId="{FD368C97-885C-1149-BD96-E2F581356763}" type="pres">
      <dgm:prSet presAssocID="{ADA29441-FF1F-AD42-821D-42E906C6A56A}" presName="hierChild4" presStyleCnt="0"/>
      <dgm:spPr/>
    </dgm:pt>
    <dgm:pt modelId="{93E6F8E0-E857-C247-88E8-67F249D445B7}" type="pres">
      <dgm:prSet presAssocID="{ADA29441-FF1F-AD42-821D-42E906C6A56A}" presName="hierChild5" presStyleCnt="0"/>
      <dgm:spPr/>
    </dgm:pt>
    <dgm:pt modelId="{4C434D29-A876-A740-9853-4410D32324E1}" type="pres">
      <dgm:prSet presAssocID="{8E2855BB-7B5D-D94F-B5C3-D92050F9627D}" presName="hierChild5" presStyleCnt="0"/>
      <dgm:spPr/>
    </dgm:pt>
    <dgm:pt modelId="{11952399-27F6-BE4F-8C28-08EB59EE965A}" type="pres">
      <dgm:prSet presAssocID="{81713DE3-501B-4949-959E-BDD292296F74}" presName="Name37" presStyleLbl="parChTrans1D4" presStyleIdx="3" presStyleCnt="15"/>
      <dgm:spPr/>
      <dgm:t>
        <a:bodyPr/>
        <a:lstStyle/>
        <a:p>
          <a:endParaRPr lang="en-US"/>
        </a:p>
      </dgm:t>
    </dgm:pt>
    <dgm:pt modelId="{329D971C-2CAE-B543-9CA3-4B01EACA27F4}" type="pres">
      <dgm:prSet presAssocID="{F6807E17-2881-D941-A0E0-024DA82C90CD}" presName="hierRoot2" presStyleCnt="0">
        <dgm:presLayoutVars>
          <dgm:hierBranch val="init"/>
        </dgm:presLayoutVars>
      </dgm:prSet>
      <dgm:spPr/>
    </dgm:pt>
    <dgm:pt modelId="{4BD49E7A-73D3-F14C-B770-89313BC7BFCF}" type="pres">
      <dgm:prSet presAssocID="{F6807E17-2881-D941-A0E0-024DA82C90CD}" presName="rootComposite" presStyleCnt="0"/>
      <dgm:spPr/>
    </dgm:pt>
    <dgm:pt modelId="{79695A35-BF24-BE41-9D21-D870A322777A}" type="pres">
      <dgm:prSet presAssocID="{F6807E17-2881-D941-A0E0-024DA82C90CD}" presName="rootText" presStyleLbl="node4" presStyleIdx="3" presStyleCnt="15">
        <dgm:presLayoutVars>
          <dgm:chPref val="3"/>
        </dgm:presLayoutVars>
      </dgm:prSet>
      <dgm:spPr/>
      <dgm:t>
        <a:bodyPr/>
        <a:lstStyle/>
        <a:p>
          <a:endParaRPr lang="en-US"/>
        </a:p>
      </dgm:t>
    </dgm:pt>
    <dgm:pt modelId="{85459F72-1192-3945-A60F-2D334A1A2B75}" type="pres">
      <dgm:prSet presAssocID="{F6807E17-2881-D941-A0E0-024DA82C90CD}" presName="rootConnector" presStyleLbl="node4" presStyleIdx="3" presStyleCnt="15"/>
      <dgm:spPr/>
      <dgm:t>
        <a:bodyPr/>
        <a:lstStyle/>
        <a:p>
          <a:endParaRPr lang="en-US"/>
        </a:p>
      </dgm:t>
    </dgm:pt>
    <dgm:pt modelId="{0A65F5FD-A10D-E048-BC84-790294462744}" type="pres">
      <dgm:prSet presAssocID="{F6807E17-2881-D941-A0E0-024DA82C90CD}" presName="hierChild4" presStyleCnt="0"/>
      <dgm:spPr/>
    </dgm:pt>
    <dgm:pt modelId="{C21D65BA-537E-7747-B0A7-BFF5FF7872BD}" type="pres">
      <dgm:prSet presAssocID="{491F87B5-61D3-0944-BD09-6AD269DADF8B}" presName="Name37" presStyleLbl="parChTrans1D4" presStyleIdx="4" presStyleCnt="15"/>
      <dgm:spPr/>
      <dgm:t>
        <a:bodyPr/>
        <a:lstStyle/>
        <a:p>
          <a:endParaRPr lang="en-US"/>
        </a:p>
      </dgm:t>
    </dgm:pt>
    <dgm:pt modelId="{B20E2285-95A5-AB4C-B373-A7A2DBE89AEF}" type="pres">
      <dgm:prSet presAssocID="{A958D727-F697-6145-BF21-A561DEAD032C}" presName="hierRoot2" presStyleCnt="0">
        <dgm:presLayoutVars>
          <dgm:hierBranch val="init"/>
        </dgm:presLayoutVars>
      </dgm:prSet>
      <dgm:spPr/>
    </dgm:pt>
    <dgm:pt modelId="{1833DBF2-B73E-6B45-B8C9-FBF4EE00AEB7}" type="pres">
      <dgm:prSet presAssocID="{A958D727-F697-6145-BF21-A561DEAD032C}" presName="rootComposite" presStyleCnt="0"/>
      <dgm:spPr/>
    </dgm:pt>
    <dgm:pt modelId="{1AFD5C96-B296-644F-81CB-67CDEE5C9222}" type="pres">
      <dgm:prSet presAssocID="{A958D727-F697-6145-BF21-A561DEAD032C}" presName="rootText" presStyleLbl="node4" presStyleIdx="4" presStyleCnt="15">
        <dgm:presLayoutVars>
          <dgm:chPref val="3"/>
        </dgm:presLayoutVars>
      </dgm:prSet>
      <dgm:spPr/>
      <dgm:t>
        <a:bodyPr/>
        <a:lstStyle/>
        <a:p>
          <a:endParaRPr lang="en-US"/>
        </a:p>
      </dgm:t>
    </dgm:pt>
    <dgm:pt modelId="{EB95936D-2DB0-CC4E-B4B8-557BBC4430F5}" type="pres">
      <dgm:prSet presAssocID="{A958D727-F697-6145-BF21-A561DEAD032C}" presName="rootConnector" presStyleLbl="node4" presStyleIdx="4" presStyleCnt="15"/>
      <dgm:spPr/>
      <dgm:t>
        <a:bodyPr/>
        <a:lstStyle/>
        <a:p>
          <a:endParaRPr lang="en-US"/>
        </a:p>
      </dgm:t>
    </dgm:pt>
    <dgm:pt modelId="{2C4A2C1B-ED6D-0D4E-9114-85C0EA59A582}" type="pres">
      <dgm:prSet presAssocID="{A958D727-F697-6145-BF21-A561DEAD032C}" presName="hierChild4" presStyleCnt="0"/>
      <dgm:spPr/>
    </dgm:pt>
    <dgm:pt modelId="{4232C886-7BC0-5045-A3BF-E88F57DC4804}" type="pres">
      <dgm:prSet presAssocID="{70883B8D-DB4B-9B4D-9CFF-FE055852BE5D}" presName="Name37" presStyleLbl="parChTrans1D4" presStyleIdx="5" presStyleCnt="15"/>
      <dgm:spPr/>
      <dgm:t>
        <a:bodyPr/>
        <a:lstStyle/>
        <a:p>
          <a:endParaRPr lang="en-US"/>
        </a:p>
      </dgm:t>
    </dgm:pt>
    <dgm:pt modelId="{8F43E779-60FE-7D41-BF70-C522128A7903}" type="pres">
      <dgm:prSet presAssocID="{20819B9B-2136-3349-BF4E-C593007B1873}" presName="hierRoot2" presStyleCnt="0">
        <dgm:presLayoutVars>
          <dgm:hierBranch val="init"/>
        </dgm:presLayoutVars>
      </dgm:prSet>
      <dgm:spPr/>
    </dgm:pt>
    <dgm:pt modelId="{A961F021-47F2-E440-82E5-9DB59A88F92A}" type="pres">
      <dgm:prSet presAssocID="{20819B9B-2136-3349-BF4E-C593007B1873}" presName="rootComposite" presStyleCnt="0"/>
      <dgm:spPr/>
    </dgm:pt>
    <dgm:pt modelId="{AB3E92A6-F134-B543-88BB-8C45713980AB}" type="pres">
      <dgm:prSet presAssocID="{20819B9B-2136-3349-BF4E-C593007B1873}" presName="rootText" presStyleLbl="node4" presStyleIdx="5" presStyleCnt="15">
        <dgm:presLayoutVars>
          <dgm:chPref val="3"/>
        </dgm:presLayoutVars>
      </dgm:prSet>
      <dgm:spPr/>
      <dgm:t>
        <a:bodyPr/>
        <a:lstStyle/>
        <a:p>
          <a:endParaRPr lang="en-US"/>
        </a:p>
      </dgm:t>
    </dgm:pt>
    <dgm:pt modelId="{6EB35451-4CF7-CA4A-B82E-37E7DBA91938}" type="pres">
      <dgm:prSet presAssocID="{20819B9B-2136-3349-BF4E-C593007B1873}" presName="rootConnector" presStyleLbl="node4" presStyleIdx="5" presStyleCnt="15"/>
      <dgm:spPr/>
      <dgm:t>
        <a:bodyPr/>
        <a:lstStyle/>
        <a:p>
          <a:endParaRPr lang="en-US"/>
        </a:p>
      </dgm:t>
    </dgm:pt>
    <dgm:pt modelId="{2B94CE41-50EF-6545-A9DB-21E828B00501}" type="pres">
      <dgm:prSet presAssocID="{20819B9B-2136-3349-BF4E-C593007B1873}" presName="hierChild4" presStyleCnt="0"/>
      <dgm:spPr/>
    </dgm:pt>
    <dgm:pt modelId="{347F0E85-6B38-574F-A9CA-F8FE5C6C15F3}" type="pres">
      <dgm:prSet presAssocID="{20819B9B-2136-3349-BF4E-C593007B1873}" presName="hierChild5" presStyleCnt="0"/>
      <dgm:spPr/>
    </dgm:pt>
    <dgm:pt modelId="{58FD1430-65C1-AC43-B5B0-32DAFE40C2AF}" type="pres">
      <dgm:prSet presAssocID="{A958D727-F697-6145-BF21-A561DEAD032C}" presName="hierChild5" presStyleCnt="0"/>
      <dgm:spPr/>
    </dgm:pt>
    <dgm:pt modelId="{A959761B-3999-734C-9ECA-26463FF5BAAF}" type="pres">
      <dgm:prSet presAssocID="{F6807E17-2881-D941-A0E0-024DA82C90CD}" presName="hierChild5" presStyleCnt="0"/>
      <dgm:spPr/>
    </dgm:pt>
    <dgm:pt modelId="{E22D8FFA-F100-6F49-A5F4-0D5D0E71A5E6}" type="pres">
      <dgm:prSet presAssocID="{9AA447D0-DBE0-7040-8CFD-BC45F389F88F}" presName="hierChild5" presStyleCnt="0"/>
      <dgm:spPr/>
    </dgm:pt>
    <dgm:pt modelId="{3130DF08-22F0-6340-88BB-F046FD13DD8F}" type="pres">
      <dgm:prSet presAssocID="{C9C58116-5EC9-3D4C-8453-9E2A0393008A}" presName="Name37" presStyleLbl="parChTrans1D4" presStyleIdx="6" presStyleCnt="15"/>
      <dgm:spPr/>
      <dgm:t>
        <a:bodyPr/>
        <a:lstStyle/>
        <a:p>
          <a:endParaRPr lang="en-US"/>
        </a:p>
      </dgm:t>
    </dgm:pt>
    <dgm:pt modelId="{E5B942E5-A546-0F43-8C8B-447D06BFC57E}" type="pres">
      <dgm:prSet presAssocID="{523EA4B4-77C7-084E-BFD9-95E54B5BEF5C}" presName="hierRoot2" presStyleCnt="0">
        <dgm:presLayoutVars>
          <dgm:hierBranch val="init"/>
        </dgm:presLayoutVars>
      </dgm:prSet>
      <dgm:spPr/>
    </dgm:pt>
    <dgm:pt modelId="{80A809DD-5F39-154F-9A1A-460F8AE2FA5D}" type="pres">
      <dgm:prSet presAssocID="{523EA4B4-77C7-084E-BFD9-95E54B5BEF5C}" presName="rootComposite" presStyleCnt="0"/>
      <dgm:spPr/>
    </dgm:pt>
    <dgm:pt modelId="{C875438D-33F7-8A4C-BEB4-8E23D4FDB718}" type="pres">
      <dgm:prSet presAssocID="{523EA4B4-77C7-084E-BFD9-95E54B5BEF5C}" presName="rootText" presStyleLbl="node4" presStyleIdx="6" presStyleCnt="15">
        <dgm:presLayoutVars>
          <dgm:chPref val="3"/>
        </dgm:presLayoutVars>
      </dgm:prSet>
      <dgm:spPr/>
      <dgm:t>
        <a:bodyPr/>
        <a:lstStyle/>
        <a:p>
          <a:endParaRPr lang="en-US"/>
        </a:p>
      </dgm:t>
    </dgm:pt>
    <dgm:pt modelId="{2BBE62B0-FCAD-6040-AE6D-29C10A72673A}" type="pres">
      <dgm:prSet presAssocID="{523EA4B4-77C7-084E-BFD9-95E54B5BEF5C}" presName="rootConnector" presStyleLbl="node4" presStyleIdx="6" presStyleCnt="15"/>
      <dgm:spPr/>
      <dgm:t>
        <a:bodyPr/>
        <a:lstStyle/>
        <a:p>
          <a:endParaRPr lang="en-US"/>
        </a:p>
      </dgm:t>
    </dgm:pt>
    <dgm:pt modelId="{D1FD831D-80F5-FE4B-9369-6F2FAE412556}" type="pres">
      <dgm:prSet presAssocID="{523EA4B4-77C7-084E-BFD9-95E54B5BEF5C}" presName="hierChild4" presStyleCnt="0"/>
      <dgm:spPr/>
    </dgm:pt>
    <dgm:pt modelId="{7CB79548-8C44-E545-BFED-1EC0084085DB}" type="pres">
      <dgm:prSet presAssocID="{74DCD39C-622F-8841-9DB8-1D24B93AE702}" presName="Name37" presStyleLbl="parChTrans1D4" presStyleIdx="7" presStyleCnt="15"/>
      <dgm:spPr/>
      <dgm:t>
        <a:bodyPr/>
        <a:lstStyle/>
        <a:p>
          <a:endParaRPr lang="en-US"/>
        </a:p>
      </dgm:t>
    </dgm:pt>
    <dgm:pt modelId="{AA0FCE5C-13D0-F64E-A11B-D0DE6E11598E}" type="pres">
      <dgm:prSet presAssocID="{CBD3D1C5-9F5A-9348-84AC-45ED7DDA6D87}" presName="hierRoot2" presStyleCnt="0">
        <dgm:presLayoutVars>
          <dgm:hierBranch val="init"/>
        </dgm:presLayoutVars>
      </dgm:prSet>
      <dgm:spPr/>
    </dgm:pt>
    <dgm:pt modelId="{AD92C974-BB7B-CB40-845C-AA4F6DD96CB4}" type="pres">
      <dgm:prSet presAssocID="{CBD3D1C5-9F5A-9348-84AC-45ED7DDA6D87}" presName="rootComposite" presStyleCnt="0"/>
      <dgm:spPr/>
    </dgm:pt>
    <dgm:pt modelId="{6AE8B1A2-1102-DF40-9779-CE84DFBFC789}" type="pres">
      <dgm:prSet presAssocID="{CBD3D1C5-9F5A-9348-84AC-45ED7DDA6D87}" presName="rootText" presStyleLbl="node4" presStyleIdx="7" presStyleCnt="15">
        <dgm:presLayoutVars>
          <dgm:chPref val="3"/>
        </dgm:presLayoutVars>
      </dgm:prSet>
      <dgm:spPr/>
      <dgm:t>
        <a:bodyPr/>
        <a:lstStyle/>
        <a:p>
          <a:endParaRPr lang="en-US"/>
        </a:p>
      </dgm:t>
    </dgm:pt>
    <dgm:pt modelId="{332856DD-51EE-7A45-B1AF-A853521BAAC1}" type="pres">
      <dgm:prSet presAssocID="{CBD3D1C5-9F5A-9348-84AC-45ED7DDA6D87}" presName="rootConnector" presStyleLbl="node4" presStyleIdx="7" presStyleCnt="15"/>
      <dgm:spPr/>
      <dgm:t>
        <a:bodyPr/>
        <a:lstStyle/>
        <a:p>
          <a:endParaRPr lang="en-US"/>
        </a:p>
      </dgm:t>
    </dgm:pt>
    <dgm:pt modelId="{8979F33C-A2FE-0D4E-BD62-2F532808DC7A}" type="pres">
      <dgm:prSet presAssocID="{CBD3D1C5-9F5A-9348-84AC-45ED7DDA6D87}" presName="hierChild4" presStyleCnt="0"/>
      <dgm:spPr/>
    </dgm:pt>
    <dgm:pt modelId="{B2831FEB-9EFE-0145-A1BC-5DE43B6002E4}" type="pres">
      <dgm:prSet presAssocID="{CBD3D1C5-9F5A-9348-84AC-45ED7DDA6D87}" presName="hierChild5" presStyleCnt="0"/>
      <dgm:spPr/>
    </dgm:pt>
    <dgm:pt modelId="{48D6675B-296F-FB45-9055-D6C0A87B00A2}" type="pres">
      <dgm:prSet presAssocID="{523EA4B4-77C7-084E-BFD9-95E54B5BEF5C}" presName="hierChild5" presStyleCnt="0"/>
      <dgm:spPr/>
    </dgm:pt>
    <dgm:pt modelId="{A85F9753-D17C-2C43-8DE4-67ACB3377E8C}" type="pres">
      <dgm:prSet presAssocID="{B9A0D314-98DA-0C4B-9AE7-3D76FE0D3E98}" presName="hierChild5" presStyleCnt="0"/>
      <dgm:spPr/>
    </dgm:pt>
    <dgm:pt modelId="{0A03F029-D36F-9F4F-B7AD-DF0A82235C1A}" type="pres">
      <dgm:prSet presAssocID="{51409A42-D308-2B4F-8B8D-8334AF56C16F}" presName="Name37" presStyleLbl="parChTrans1D3" presStyleIdx="1" presStyleCnt="4"/>
      <dgm:spPr/>
      <dgm:t>
        <a:bodyPr/>
        <a:lstStyle/>
        <a:p>
          <a:endParaRPr lang="en-US"/>
        </a:p>
      </dgm:t>
    </dgm:pt>
    <dgm:pt modelId="{EC377EF6-7A21-6249-A094-84A3DBFFB8BC}" type="pres">
      <dgm:prSet presAssocID="{CD80318E-044E-1544-907E-294A85E40F49}" presName="hierRoot2" presStyleCnt="0">
        <dgm:presLayoutVars>
          <dgm:hierBranch val="init"/>
        </dgm:presLayoutVars>
      </dgm:prSet>
      <dgm:spPr/>
    </dgm:pt>
    <dgm:pt modelId="{8FD18C64-AC28-7E4A-9988-EF69A9C3A0BB}" type="pres">
      <dgm:prSet presAssocID="{CD80318E-044E-1544-907E-294A85E40F49}" presName="rootComposite" presStyleCnt="0"/>
      <dgm:spPr/>
    </dgm:pt>
    <dgm:pt modelId="{AC562404-4406-E440-B7BB-CB6F6FB88059}" type="pres">
      <dgm:prSet presAssocID="{CD80318E-044E-1544-907E-294A85E40F49}" presName="rootText" presStyleLbl="node3" presStyleIdx="1" presStyleCnt="4">
        <dgm:presLayoutVars>
          <dgm:chPref val="3"/>
        </dgm:presLayoutVars>
      </dgm:prSet>
      <dgm:spPr/>
      <dgm:t>
        <a:bodyPr/>
        <a:lstStyle/>
        <a:p>
          <a:endParaRPr lang="en-US"/>
        </a:p>
      </dgm:t>
    </dgm:pt>
    <dgm:pt modelId="{5E8B5771-130D-FA43-85F5-4D166634BC31}" type="pres">
      <dgm:prSet presAssocID="{CD80318E-044E-1544-907E-294A85E40F49}" presName="rootConnector" presStyleLbl="node3" presStyleIdx="1" presStyleCnt="4"/>
      <dgm:spPr/>
      <dgm:t>
        <a:bodyPr/>
        <a:lstStyle/>
        <a:p>
          <a:endParaRPr lang="en-US"/>
        </a:p>
      </dgm:t>
    </dgm:pt>
    <dgm:pt modelId="{32CA2265-05A8-D045-B35B-CFE9F754D869}" type="pres">
      <dgm:prSet presAssocID="{CD80318E-044E-1544-907E-294A85E40F49}" presName="hierChild4" presStyleCnt="0"/>
      <dgm:spPr/>
    </dgm:pt>
    <dgm:pt modelId="{B1B794E3-0CBD-FE46-9C77-96BE2584AA15}" type="pres">
      <dgm:prSet presAssocID="{BA138D3F-CDAB-7C45-AAB4-0945884D9D15}" presName="Name37" presStyleLbl="parChTrans1D4" presStyleIdx="8" presStyleCnt="15"/>
      <dgm:spPr/>
      <dgm:t>
        <a:bodyPr/>
        <a:lstStyle/>
        <a:p>
          <a:endParaRPr lang="en-US"/>
        </a:p>
      </dgm:t>
    </dgm:pt>
    <dgm:pt modelId="{93E9E734-ACD3-6247-BCD1-BC69119324E3}" type="pres">
      <dgm:prSet presAssocID="{C43FB8AD-E83E-F044-90DE-08E022FF794E}" presName="hierRoot2" presStyleCnt="0">
        <dgm:presLayoutVars>
          <dgm:hierBranch val="init"/>
        </dgm:presLayoutVars>
      </dgm:prSet>
      <dgm:spPr/>
    </dgm:pt>
    <dgm:pt modelId="{212630F7-9ADF-4F47-A557-834A5AA23559}" type="pres">
      <dgm:prSet presAssocID="{C43FB8AD-E83E-F044-90DE-08E022FF794E}" presName="rootComposite" presStyleCnt="0"/>
      <dgm:spPr/>
    </dgm:pt>
    <dgm:pt modelId="{82E1143C-9392-A84E-8693-3E228DC3BCE5}" type="pres">
      <dgm:prSet presAssocID="{C43FB8AD-E83E-F044-90DE-08E022FF794E}" presName="rootText" presStyleLbl="node4" presStyleIdx="8" presStyleCnt="15">
        <dgm:presLayoutVars>
          <dgm:chPref val="3"/>
        </dgm:presLayoutVars>
      </dgm:prSet>
      <dgm:spPr/>
      <dgm:t>
        <a:bodyPr/>
        <a:lstStyle/>
        <a:p>
          <a:endParaRPr lang="en-US"/>
        </a:p>
      </dgm:t>
    </dgm:pt>
    <dgm:pt modelId="{DE0169CA-553D-F849-B635-810427FD99B1}" type="pres">
      <dgm:prSet presAssocID="{C43FB8AD-E83E-F044-90DE-08E022FF794E}" presName="rootConnector" presStyleLbl="node4" presStyleIdx="8" presStyleCnt="15"/>
      <dgm:spPr/>
      <dgm:t>
        <a:bodyPr/>
        <a:lstStyle/>
        <a:p>
          <a:endParaRPr lang="en-US"/>
        </a:p>
      </dgm:t>
    </dgm:pt>
    <dgm:pt modelId="{C73C91F5-2C41-2447-BDF5-6ADD3741416B}" type="pres">
      <dgm:prSet presAssocID="{C43FB8AD-E83E-F044-90DE-08E022FF794E}" presName="hierChild4" presStyleCnt="0"/>
      <dgm:spPr/>
    </dgm:pt>
    <dgm:pt modelId="{6E9011A1-3650-094E-999D-99A5169B20B6}" type="pres">
      <dgm:prSet presAssocID="{59F05DC9-5DE8-4744-9A52-5F63263BFAF9}" presName="Name37" presStyleLbl="parChTrans1D4" presStyleIdx="9" presStyleCnt="15"/>
      <dgm:spPr/>
      <dgm:t>
        <a:bodyPr/>
        <a:lstStyle/>
        <a:p>
          <a:endParaRPr lang="en-US"/>
        </a:p>
      </dgm:t>
    </dgm:pt>
    <dgm:pt modelId="{3061EFBD-4396-CA40-9AC9-9005014EE996}" type="pres">
      <dgm:prSet presAssocID="{E3B659C3-7125-0545-AC7B-3CFBC9812510}" presName="hierRoot2" presStyleCnt="0">
        <dgm:presLayoutVars>
          <dgm:hierBranch val="init"/>
        </dgm:presLayoutVars>
      </dgm:prSet>
      <dgm:spPr/>
    </dgm:pt>
    <dgm:pt modelId="{5D1DF255-F53F-9340-951F-EC32844D2F02}" type="pres">
      <dgm:prSet presAssocID="{E3B659C3-7125-0545-AC7B-3CFBC9812510}" presName="rootComposite" presStyleCnt="0"/>
      <dgm:spPr/>
    </dgm:pt>
    <dgm:pt modelId="{18F06E7E-A9F3-FD46-8721-95DC2D0AF1DD}" type="pres">
      <dgm:prSet presAssocID="{E3B659C3-7125-0545-AC7B-3CFBC9812510}" presName="rootText" presStyleLbl="node4" presStyleIdx="9" presStyleCnt="15">
        <dgm:presLayoutVars>
          <dgm:chPref val="3"/>
        </dgm:presLayoutVars>
      </dgm:prSet>
      <dgm:spPr/>
      <dgm:t>
        <a:bodyPr/>
        <a:lstStyle/>
        <a:p>
          <a:endParaRPr lang="en-US"/>
        </a:p>
      </dgm:t>
    </dgm:pt>
    <dgm:pt modelId="{5903C11B-7DEB-9A4D-B30E-3F0A47836C64}" type="pres">
      <dgm:prSet presAssocID="{E3B659C3-7125-0545-AC7B-3CFBC9812510}" presName="rootConnector" presStyleLbl="node4" presStyleIdx="9" presStyleCnt="15"/>
      <dgm:spPr/>
      <dgm:t>
        <a:bodyPr/>
        <a:lstStyle/>
        <a:p>
          <a:endParaRPr lang="en-US"/>
        </a:p>
      </dgm:t>
    </dgm:pt>
    <dgm:pt modelId="{E8815743-34A1-3348-8C8A-214D7DF88114}" type="pres">
      <dgm:prSet presAssocID="{E3B659C3-7125-0545-AC7B-3CFBC9812510}" presName="hierChild4" presStyleCnt="0"/>
      <dgm:spPr/>
    </dgm:pt>
    <dgm:pt modelId="{7C8D3E37-B194-6248-9215-C4A448F1E8FF}" type="pres">
      <dgm:prSet presAssocID="{E3B659C3-7125-0545-AC7B-3CFBC9812510}" presName="hierChild5" presStyleCnt="0"/>
      <dgm:spPr/>
    </dgm:pt>
    <dgm:pt modelId="{E3908CDE-4B2D-144A-8762-050B72AA25B5}" type="pres">
      <dgm:prSet presAssocID="{C43FB8AD-E83E-F044-90DE-08E022FF794E}" presName="hierChild5" presStyleCnt="0"/>
      <dgm:spPr/>
    </dgm:pt>
    <dgm:pt modelId="{C3481759-E411-3C4A-9164-E41FDEF3707C}" type="pres">
      <dgm:prSet presAssocID="{CD80318E-044E-1544-907E-294A85E40F49}" presName="hierChild5" presStyleCnt="0"/>
      <dgm:spPr/>
    </dgm:pt>
    <dgm:pt modelId="{48B9D748-F346-EF4B-8996-9CBBC19B5731}" type="pres">
      <dgm:prSet presAssocID="{EC9CEADB-992D-5147-BACE-6582634C1DA0}" presName="hierChild5" presStyleCnt="0"/>
      <dgm:spPr/>
    </dgm:pt>
    <dgm:pt modelId="{2EE3A579-E2B0-3F49-A147-DD6748EDF119}" type="pres">
      <dgm:prSet presAssocID="{951E7186-A4DB-6C4E-B04D-EE88D8DF2248}" presName="Name37" presStyleLbl="parChTrans1D2" presStyleIdx="1" presStyleCnt="3"/>
      <dgm:spPr/>
      <dgm:t>
        <a:bodyPr/>
        <a:lstStyle/>
        <a:p>
          <a:endParaRPr lang="en-US"/>
        </a:p>
      </dgm:t>
    </dgm:pt>
    <dgm:pt modelId="{162E23ED-993A-DA4D-93E6-9C679114AE0B}" type="pres">
      <dgm:prSet presAssocID="{D25AD323-64C6-A44B-AFCC-773E5478623E}" presName="hierRoot2" presStyleCnt="0">
        <dgm:presLayoutVars>
          <dgm:hierBranch val="init"/>
        </dgm:presLayoutVars>
      </dgm:prSet>
      <dgm:spPr/>
    </dgm:pt>
    <dgm:pt modelId="{2C04F882-C0EA-174E-90A6-E659C1059550}" type="pres">
      <dgm:prSet presAssocID="{D25AD323-64C6-A44B-AFCC-773E5478623E}" presName="rootComposite" presStyleCnt="0"/>
      <dgm:spPr/>
    </dgm:pt>
    <dgm:pt modelId="{2E9E9BAC-CAC6-E341-B294-6D9D55764C2B}" type="pres">
      <dgm:prSet presAssocID="{D25AD323-64C6-A44B-AFCC-773E5478623E}" presName="rootText" presStyleLbl="node2" presStyleIdx="1" presStyleCnt="3">
        <dgm:presLayoutVars>
          <dgm:chPref val="3"/>
        </dgm:presLayoutVars>
      </dgm:prSet>
      <dgm:spPr/>
      <dgm:t>
        <a:bodyPr/>
        <a:lstStyle/>
        <a:p>
          <a:endParaRPr lang="en-US"/>
        </a:p>
      </dgm:t>
    </dgm:pt>
    <dgm:pt modelId="{168E6573-3E29-1A41-BED3-B6F0F6D80454}" type="pres">
      <dgm:prSet presAssocID="{D25AD323-64C6-A44B-AFCC-773E5478623E}" presName="rootConnector" presStyleLbl="node2" presStyleIdx="1" presStyleCnt="3"/>
      <dgm:spPr/>
      <dgm:t>
        <a:bodyPr/>
        <a:lstStyle/>
        <a:p>
          <a:endParaRPr lang="en-US"/>
        </a:p>
      </dgm:t>
    </dgm:pt>
    <dgm:pt modelId="{D70F3886-27E0-234F-A05D-DD3A28CE56CE}" type="pres">
      <dgm:prSet presAssocID="{D25AD323-64C6-A44B-AFCC-773E5478623E}" presName="hierChild4" presStyleCnt="0"/>
      <dgm:spPr/>
    </dgm:pt>
    <dgm:pt modelId="{24541DDC-3B86-6847-BF88-8916B55122FF}" type="pres">
      <dgm:prSet presAssocID="{E81A749B-6212-0E4C-80AD-0751471A9640}" presName="Name37" presStyleLbl="parChTrans1D3" presStyleIdx="2" presStyleCnt="4"/>
      <dgm:spPr/>
      <dgm:t>
        <a:bodyPr/>
        <a:lstStyle/>
        <a:p>
          <a:endParaRPr lang="en-US"/>
        </a:p>
      </dgm:t>
    </dgm:pt>
    <dgm:pt modelId="{E63A65AC-696B-EF44-AFFB-A8D7FA9C89CD}" type="pres">
      <dgm:prSet presAssocID="{AAE2CE81-CE2E-794D-9F06-040C3D764071}" presName="hierRoot2" presStyleCnt="0">
        <dgm:presLayoutVars>
          <dgm:hierBranch val="init"/>
        </dgm:presLayoutVars>
      </dgm:prSet>
      <dgm:spPr/>
    </dgm:pt>
    <dgm:pt modelId="{DDEC2D97-18AF-6843-945F-BC05B346ABBD}" type="pres">
      <dgm:prSet presAssocID="{AAE2CE81-CE2E-794D-9F06-040C3D764071}" presName="rootComposite" presStyleCnt="0"/>
      <dgm:spPr/>
    </dgm:pt>
    <dgm:pt modelId="{D354FB6D-94BE-524F-A9A6-70ACA15FE0E7}" type="pres">
      <dgm:prSet presAssocID="{AAE2CE81-CE2E-794D-9F06-040C3D764071}" presName="rootText" presStyleLbl="node3" presStyleIdx="2" presStyleCnt="4">
        <dgm:presLayoutVars>
          <dgm:chPref val="3"/>
        </dgm:presLayoutVars>
      </dgm:prSet>
      <dgm:spPr/>
      <dgm:t>
        <a:bodyPr/>
        <a:lstStyle/>
        <a:p>
          <a:endParaRPr lang="en-US"/>
        </a:p>
      </dgm:t>
    </dgm:pt>
    <dgm:pt modelId="{F990CDA1-4195-2E46-A32E-33CBE59F7B99}" type="pres">
      <dgm:prSet presAssocID="{AAE2CE81-CE2E-794D-9F06-040C3D764071}" presName="rootConnector" presStyleLbl="node3" presStyleIdx="2" presStyleCnt="4"/>
      <dgm:spPr/>
      <dgm:t>
        <a:bodyPr/>
        <a:lstStyle/>
        <a:p>
          <a:endParaRPr lang="en-US"/>
        </a:p>
      </dgm:t>
    </dgm:pt>
    <dgm:pt modelId="{9C89DB52-DF70-EC42-AF74-CEFF6BFEE82C}" type="pres">
      <dgm:prSet presAssocID="{AAE2CE81-CE2E-794D-9F06-040C3D764071}" presName="hierChild4" presStyleCnt="0"/>
      <dgm:spPr/>
    </dgm:pt>
    <dgm:pt modelId="{49A24CE0-93FD-474E-BDBB-F8C575433AAE}" type="pres">
      <dgm:prSet presAssocID="{9DB9D4CB-4625-7840-BFCD-0901E6630A45}" presName="Name37" presStyleLbl="parChTrans1D4" presStyleIdx="10" presStyleCnt="15"/>
      <dgm:spPr/>
      <dgm:t>
        <a:bodyPr/>
        <a:lstStyle/>
        <a:p>
          <a:endParaRPr lang="en-US"/>
        </a:p>
      </dgm:t>
    </dgm:pt>
    <dgm:pt modelId="{958E21B1-9E19-D843-AE78-540A0F21D279}" type="pres">
      <dgm:prSet presAssocID="{97BE01E4-1155-0241-81FD-E9300073927E}" presName="hierRoot2" presStyleCnt="0">
        <dgm:presLayoutVars>
          <dgm:hierBranch val="init"/>
        </dgm:presLayoutVars>
      </dgm:prSet>
      <dgm:spPr/>
    </dgm:pt>
    <dgm:pt modelId="{E96519D5-2834-8D49-A460-009A689DF5D8}" type="pres">
      <dgm:prSet presAssocID="{97BE01E4-1155-0241-81FD-E9300073927E}" presName="rootComposite" presStyleCnt="0"/>
      <dgm:spPr/>
    </dgm:pt>
    <dgm:pt modelId="{75EAEA35-F20E-9A4A-9176-8AD4DD3FD641}" type="pres">
      <dgm:prSet presAssocID="{97BE01E4-1155-0241-81FD-E9300073927E}" presName="rootText" presStyleLbl="node4" presStyleIdx="10" presStyleCnt="15">
        <dgm:presLayoutVars>
          <dgm:chPref val="3"/>
        </dgm:presLayoutVars>
      </dgm:prSet>
      <dgm:spPr/>
      <dgm:t>
        <a:bodyPr/>
        <a:lstStyle/>
        <a:p>
          <a:endParaRPr lang="en-US"/>
        </a:p>
      </dgm:t>
    </dgm:pt>
    <dgm:pt modelId="{2C5C7D7D-7F78-6443-A996-2D4F269E7761}" type="pres">
      <dgm:prSet presAssocID="{97BE01E4-1155-0241-81FD-E9300073927E}" presName="rootConnector" presStyleLbl="node4" presStyleIdx="10" presStyleCnt="15"/>
      <dgm:spPr/>
      <dgm:t>
        <a:bodyPr/>
        <a:lstStyle/>
        <a:p>
          <a:endParaRPr lang="en-US"/>
        </a:p>
      </dgm:t>
    </dgm:pt>
    <dgm:pt modelId="{E0AEEF8E-088C-CC4E-AF81-3308EC65FD62}" type="pres">
      <dgm:prSet presAssocID="{97BE01E4-1155-0241-81FD-E9300073927E}" presName="hierChild4" presStyleCnt="0"/>
      <dgm:spPr/>
    </dgm:pt>
    <dgm:pt modelId="{44EE979A-3224-0746-AE8F-3710352F2FAE}" type="pres">
      <dgm:prSet presAssocID="{9E021B3E-5092-514D-A498-DE5A58EB9E63}" presName="Name37" presStyleLbl="parChTrans1D4" presStyleIdx="11" presStyleCnt="15"/>
      <dgm:spPr/>
      <dgm:t>
        <a:bodyPr/>
        <a:lstStyle/>
        <a:p>
          <a:endParaRPr lang="en-US"/>
        </a:p>
      </dgm:t>
    </dgm:pt>
    <dgm:pt modelId="{05C29D7A-0F04-DA43-8566-966F9806684E}" type="pres">
      <dgm:prSet presAssocID="{F8D5F095-A0E5-C243-87A3-B6B2C62C7852}" presName="hierRoot2" presStyleCnt="0">
        <dgm:presLayoutVars>
          <dgm:hierBranch val="init"/>
        </dgm:presLayoutVars>
      </dgm:prSet>
      <dgm:spPr/>
    </dgm:pt>
    <dgm:pt modelId="{43D871AC-5B55-D546-8024-9EC93CBB977C}" type="pres">
      <dgm:prSet presAssocID="{F8D5F095-A0E5-C243-87A3-B6B2C62C7852}" presName="rootComposite" presStyleCnt="0"/>
      <dgm:spPr/>
    </dgm:pt>
    <dgm:pt modelId="{A649AAE7-1441-A74D-A913-0606F06A496A}" type="pres">
      <dgm:prSet presAssocID="{F8D5F095-A0E5-C243-87A3-B6B2C62C7852}" presName="rootText" presStyleLbl="node4" presStyleIdx="11" presStyleCnt="15">
        <dgm:presLayoutVars>
          <dgm:chPref val="3"/>
        </dgm:presLayoutVars>
      </dgm:prSet>
      <dgm:spPr/>
      <dgm:t>
        <a:bodyPr/>
        <a:lstStyle/>
        <a:p>
          <a:endParaRPr lang="en-US"/>
        </a:p>
      </dgm:t>
    </dgm:pt>
    <dgm:pt modelId="{35F44A37-598E-8843-9D99-426D842F1200}" type="pres">
      <dgm:prSet presAssocID="{F8D5F095-A0E5-C243-87A3-B6B2C62C7852}" presName="rootConnector" presStyleLbl="node4" presStyleIdx="11" presStyleCnt="15"/>
      <dgm:spPr/>
      <dgm:t>
        <a:bodyPr/>
        <a:lstStyle/>
        <a:p>
          <a:endParaRPr lang="en-US"/>
        </a:p>
      </dgm:t>
    </dgm:pt>
    <dgm:pt modelId="{98D74EEF-A139-9D45-AFEA-3855E6AD849B}" type="pres">
      <dgm:prSet presAssocID="{F8D5F095-A0E5-C243-87A3-B6B2C62C7852}" presName="hierChild4" presStyleCnt="0"/>
      <dgm:spPr/>
    </dgm:pt>
    <dgm:pt modelId="{9BAFAC48-C805-E147-8231-2050A25985FA}" type="pres">
      <dgm:prSet presAssocID="{F8D5F095-A0E5-C243-87A3-B6B2C62C7852}" presName="hierChild5" presStyleCnt="0"/>
      <dgm:spPr/>
    </dgm:pt>
    <dgm:pt modelId="{73246730-6DF8-2C4D-BC0C-2AAB4EE2B1F7}" type="pres">
      <dgm:prSet presAssocID="{97BE01E4-1155-0241-81FD-E9300073927E}" presName="hierChild5" presStyleCnt="0"/>
      <dgm:spPr/>
    </dgm:pt>
    <dgm:pt modelId="{2B7C5E23-2E45-4C44-9A96-12E8D67DD38F}" type="pres">
      <dgm:prSet presAssocID="{AAE2CE81-CE2E-794D-9F06-040C3D764071}" presName="hierChild5" presStyleCnt="0"/>
      <dgm:spPr/>
    </dgm:pt>
    <dgm:pt modelId="{1720A15F-D46E-A94B-BB17-D854461228EB}" type="pres">
      <dgm:prSet presAssocID="{D25AD323-64C6-A44B-AFCC-773E5478623E}" presName="hierChild5" presStyleCnt="0"/>
      <dgm:spPr/>
    </dgm:pt>
    <dgm:pt modelId="{BA6B88E3-4A74-2F41-BC99-07F3C05E7EA3}" type="pres">
      <dgm:prSet presAssocID="{0E5B0F7A-4282-724B-85E3-EFEF74E6A742}" presName="Name37" presStyleLbl="parChTrans1D2" presStyleIdx="2" presStyleCnt="3"/>
      <dgm:spPr/>
      <dgm:t>
        <a:bodyPr/>
        <a:lstStyle/>
        <a:p>
          <a:endParaRPr lang="en-US"/>
        </a:p>
      </dgm:t>
    </dgm:pt>
    <dgm:pt modelId="{B5EADF4A-D932-BF44-BAF0-DB041A9E41C0}" type="pres">
      <dgm:prSet presAssocID="{EADB6345-301B-7248-AF80-D281C5393C07}" presName="hierRoot2" presStyleCnt="0">
        <dgm:presLayoutVars>
          <dgm:hierBranch val="init"/>
        </dgm:presLayoutVars>
      </dgm:prSet>
      <dgm:spPr/>
    </dgm:pt>
    <dgm:pt modelId="{425CAE50-EB81-A04A-BF81-75A48BA2C2D7}" type="pres">
      <dgm:prSet presAssocID="{EADB6345-301B-7248-AF80-D281C5393C07}" presName="rootComposite" presStyleCnt="0"/>
      <dgm:spPr/>
    </dgm:pt>
    <dgm:pt modelId="{010EEA20-453F-B045-97BF-1DBD37B35122}" type="pres">
      <dgm:prSet presAssocID="{EADB6345-301B-7248-AF80-D281C5393C07}" presName="rootText" presStyleLbl="node2" presStyleIdx="2" presStyleCnt="3">
        <dgm:presLayoutVars>
          <dgm:chPref val="3"/>
        </dgm:presLayoutVars>
      </dgm:prSet>
      <dgm:spPr/>
      <dgm:t>
        <a:bodyPr/>
        <a:lstStyle/>
        <a:p>
          <a:endParaRPr lang="en-US"/>
        </a:p>
      </dgm:t>
    </dgm:pt>
    <dgm:pt modelId="{5834FE5E-AC66-5D47-B82B-05BD5787069E}" type="pres">
      <dgm:prSet presAssocID="{EADB6345-301B-7248-AF80-D281C5393C07}" presName="rootConnector" presStyleLbl="node2" presStyleIdx="2" presStyleCnt="3"/>
      <dgm:spPr/>
      <dgm:t>
        <a:bodyPr/>
        <a:lstStyle/>
        <a:p>
          <a:endParaRPr lang="en-US"/>
        </a:p>
      </dgm:t>
    </dgm:pt>
    <dgm:pt modelId="{7AE25D2F-256D-EC4E-AE0D-223A33E13B93}" type="pres">
      <dgm:prSet presAssocID="{EADB6345-301B-7248-AF80-D281C5393C07}" presName="hierChild4" presStyleCnt="0"/>
      <dgm:spPr/>
    </dgm:pt>
    <dgm:pt modelId="{F7B51FE0-7C41-5641-A0F9-3484A5BEBBB6}" type="pres">
      <dgm:prSet presAssocID="{8DFB960A-D774-FB4B-89D9-AF21090A3B19}" presName="Name37" presStyleLbl="parChTrans1D3" presStyleIdx="3" presStyleCnt="4"/>
      <dgm:spPr/>
      <dgm:t>
        <a:bodyPr/>
        <a:lstStyle/>
        <a:p>
          <a:endParaRPr lang="en-US"/>
        </a:p>
      </dgm:t>
    </dgm:pt>
    <dgm:pt modelId="{D2EC8849-C5DE-FB4E-84A5-D9C3B05FDF75}" type="pres">
      <dgm:prSet presAssocID="{06C7E6A8-89E1-0146-995C-9A8055C47D7B}" presName="hierRoot2" presStyleCnt="0">
        <dgm:presLayoutVars>
          <dgm:hierBranch val="init"/>
        </dgm:presLayoutVars>
      </dgm:prSet>
      <dgm:spPr/>
    </dgm:pt>
    <dgm:pt modelId="{0103F0BD-58A0-E947-A175-98EB46828B25}" type="pres">
      <dgm:prSet presAssocID="{06C7E6A8-89E1-0146-995C-9A8055C47D7B}" presName="rootComposite" presStyleCnt="0"/>
      <dgm:spPr/>
    </dgm:pt>
    <dgm:pt modelId="{E0EEA60E-D64A-A44A-8A14-14A19516EBED}" type="pres">
      <dgm:prSet presAssocID="{06C7E6A8-89E1-0146-995C-9A8055C47D7B}" presName="rootText" presStyleLbl="node3" presStyleIdx="3" presStyleCnt="4">
        <dgm:presLayoutVars>
          <dgm:chPref val="3"/>
        </dgm:presLayoutVars>
      </dgm:prSet>
      <dgm:spPr/>
      <dgm:t>
        <a:bodyPr/>
        <a:lstStyle/>
        <a:p>
          <a:endParaRPr lang="en-US"/>
        </a:p>
      </dgm:t>
    </dgm:pt>
    <dgm:pt modelId="{DB835BF9-C53C-AB43-A791-1ABD049BC4D9}" type="pres">
      <dgm:prSet presAssocID="{06C7E6A8-89E1-0146-995C-9A8055C47D7B}" presName="rootConnector" presStyleLbl="node3" presStyleIdx="3" presStyleCnt="4"/>
      <dgm:spPr/>
      <dgm:t>
        <a:bodyPr/>
        <a:lstStyle/>
        <a:p>
          <a:endParaRPr lang="en-US"/>
        </a:p>
      </dgm:t>
    </dgm:pt>
    <dgm:pt modelId="{A63B5C0B-D81A-C048-8985-E127A95451FC}" type="pres">
      <dgm:prSet presAssocID="{06C7E6A8-89E1-0146-995C-9A8055C47D7B}" presName="hierChild4" presStyleCnt="0"/>
      <dgm:spPr/>
    </dgm:pt>
    <dgm:pt modelId="{B1AD160F-820B-8848-BAE3-F874F994F977}" type="pres">
      <dgm:prSet presAssocID="{F6395E36-8F29-4B43-83EA-F89E0405494E}" presName="Name37" presStyleLbl="parChTrans1D4" presStyleIdx="12" presStyleCnt="15"/>
      <dgm:spPr/>
      <dgm:t>
        <a:bodyPr/>
        <a:lstStyle/>
        <a:p>
          <a:endParaRPr lang="en-US"/>
        </a:p>
      </dgm:t>
    </dgm:pt>
    <dgm:pt modelId="{EDFBC48A-EC68-7940-9DE7-C55211F7C027}" type="pres">
      <dgm:prSet presAssocID="{E9EF28DA-AA82-2349-9DB8-C6B300D66896}" presName="hierRoot2" presStyleCnt="0">
        <dgm:presLayoutVars>
          <dgm:hierBranch val="init"/>
        </dgm:presLayoutVars>
      </dgm:prSet>
      <dgm:spPr/>
    </dgm:pt>
    <dgm:pt modelId="{E91D7F98-F74D-6043-BA2A-9B9192ADE0E8}" type="pres">
      <dgm:prSet presAssocID="{E9EF28DA-AA82-2349-9DB8-C6B300D66896}" presName="rootComposite" presStyleCnt="0"/>
      <dgm:spPr/>
    </dgm:pt>
    <dgm:pt modelId="{2AB92781-A510-F64D-A07F-145D8C35B50D}" type="pres">
      <dgm:prSet presAssocID="{E9EF28DA-AA82-2349-9DB8-C6B300D66896}" presName="rootText" presStyleLbl="node4" presStyleIdx="12" presStyleCnt="15">
        <dgm:presLayoutVars>
          <dgm:chPref val="3"/>
        </dgm:presLayoutVars>
      </dgm:prSet>
      <dgm:spPr/>
      <dgm:t>
        <a:bodyPr/>
        <a:lstStyle/>
        <a:p>
          <a:endParaRPr lang="en-US"/>
        </a:p>
      </dgm:t>
    </dgm:pt>
    <dgm:pt modelId="{C5B59BE8-4298-2E46-9656-666431DB19D1}" type="pres">
      <dgm:prSet presAssocID="{E9EF28DA-AA82-2349-9DB8-C6B300D66896}" presName="rootConnector" presStyleLbl="node4" presStyleIdx="12" presStyleCnt="15"/>
      <dgm:spPr/>
      <dgm:t>
        <a:bodyPr/>
        <a:lstStyle/>
        <a:p>
          <a:endParaRPr lang="en-US"/>
        </a:p>
      </dgm:t>
    </dgm:pt>
    <dgm:pt modelId="{54572621-3175-2144-9EC0-464C6CACBEF2}" type="pres">
      <dgm:prSet presAssocID="{E9EF28DA-AA82-2349-9DB8-C6B300D66896}" presName="hierChild4" presStyleCnt="0"/>
      <dgm:spPr/>
    </dgm:pt>
    <dgm:pt modelId="{BCFCFA10-4AE0-2945-9682-27AEB168CD2B}" type="pres">
      <dgm:prSet presAssocID="{3DE40B72-76F3-9F47-89EE-7E495F42E429}" presName="Name37" presStyleLbl="parChTrans1D4" presStyleIdx="13" presStyleCnt="15"/>
      <dgm:spPr/>
      <dgm:t>
        <a:bodyPr/>
        <a:lstStyle/>
        <a:p>
          <a:endParaRPr lang="en-US"/>
        </a:p>
      </dgm:t>
    </dgm:pt>
    <dgm:pt modelId="{26807512-24E7-5C4B-B06E-944D7D1E680F}" type="pres">
      <dgm:prSet presAssocID="{7CD2B251-03A0-B942-9980-4E23DFF98258}" presName="hierRoot2" presStyleCnt="0">
        <dgm:presLayoutVars>
          <dgm:hierBranch val="init"/>
        </dgm:presLayoutVars>
      </dgm:prSet>
      <dgm:spPr/>
    </dgm:pt>
    <dgm:pt modelId="{17FB49AC-D9C7-0D4B-911E-DC36A57EF094}" type="pres">
      <dgm:prSet presAssocID="{7CD2B251-03A0-B942-9980-4E23DFF98258}" presName="rootComposite" presStyleCnt="0"/>
      <dgm:spPr/>
    </dgm:pt>
    <dgm:pt modelId="{50EC2BEB-BE8D-6A4B-8973-CB084FE2F305}" type="pres">
      <dgm:prSet presAssocID="{7CD2B251-03A0-B942-9980-4E23DFF98258}" presName="rootText" presStyleLbl="node4" presStyleIdx="13" presStyleCnt="15">
        <dgm:presLayoutVars>
          <dgm:chPref val="3"/>
        </dgm:presLayoutVars>
      </dgm:prSet>
      <dgm:spPr/>
      <dgm:t>
        <a:bodyPr/>
        <a:lstStyle/>
        <a:p>
          <a:endParaRPr lang="en-US"/>
        </a:p>
      </dgm:t>
    </dgm:pt>
    <dgm:pt modelId="{1CDB4EF8-7CF4-2743-8FD9-13772210CED0}" type="pres">
      <dgm:prSet presAssocID="{7CD2B251-03A0-B942-9980-4E23DFF98258}" presName="rootConnector" presStyleLbl="node4" presStyleIdx="13" presStyleCnt="15"/>
      <dgm:spPr/>
      <dgm:t>
        <a:bodyPr/>
        <a:lstStyle/>
        <a:p>
          <a:endParaRPr lang="en-US"/>
        </a:p>
      </dgm:t>
    </dgm:pt>
    <dgm:pt modelId="{3647726C-A76F-D045-BD2A-7B5D1ABBF905}" type="pres">
      <dgm:prSet presAssocID="{7CD2B251-03A0-B942-9980-4E23DFF98258}" presName="hierChild4" presStyleCnt="0"/>
      <dgm:spPr/>
    </dgm:pt>
    <dgm:pt modelId="{C6101468-4749-5248-A0C5-872897C03771}" type="pres">
      <dgm:prSet presAssocID="{D018851D-07A3-BF46-9380-9AC3A0DB2CCB}" presName="Name37" presStyleLbl="parChTrans1D4" presStyleIdx="14" presStyleCnt="15"/>
      <dgm:spPr/>
      <dgm:t>
        <a:bodyPr/>
        <a:lstStyle/>
        <a:p>
          <a:endParaRPr lang="en-US"/>
        </a:p>
      </dgm:t>
    </dgm:pt>
    <dgm:pt modelId="{DC8CB2E2-BA1F-F143-A30A-913256D51E9F}" type="pres">
      <dgm:prSet presAssocID="{5D7D9465-9CE6-CA48-AE1F-F7AAAA59964B}" presName="hierRoot2" presStyleCnt="0">
        <dgm:presLayoutVars>
          <dgm:hierBranch val="init"/>
        </dgm:presLayoutVars>
      </dgm:prSet>
      <dgm:spPr/>
    </dgm:pt>
    <dgm:pt modelId="{62B93AC6-0E81-B94C-B4F1-2C1C3DD0B142}" type="pres">
      <dgm:prSet presAssocID="{5D7D9465-9CE6-CA48-AE1F-F7AAAA59964B}" presName="rootComposite" presStyleCnt="0"/>
      <dgm:spPr/>
    </dgm:pt>
    <dgm:pt modelId="{8178F736-FCBC-AB42-BB10-2318BBF9EB9D}" type="pres">
      <dgm:prSet presAssocID="{5D7D9465-9CE6-CA48-AE1F-F7AAAA59964B}" presName="rootText" presStyleLbl="node4" presStyleIdx="14" presStyleCnt="15">
        <dgm:presLayoutVars>
          <dgm:chPref val="3"/>
        </dgm:presLayoutVars>
      </dgm:prSet>
      <dgm:spPr/>
      <dgm:t>
        <a:bodyPr/>
        <a:lstStyle/>
        <a:p>
          <a:endParaRPr lang="en-US"/>
        </a:p>
      </dgm:t>
    </dgm:pt>
    <dgm:pt modelId="{BECAA0FC-EF05-AD4C-9F37-FCFB43C6E388}" type="pres">
      <dgm:prSet presAssocID="{5D7D9465-9CE6-CA48-AE1F-F7AAAA59964B}" presName="rootConnector" presStyleLbl="node4" presStyleIdx="14" presStyleCnt="15"/>
      <dgm:spPr/>
      <dgm:t>
        <a:bodyPr/>
        <a:lstStyle/>
        <a:p>
          <a:endParaRPr lang="en-US"/>
        </a:p>
      </dgm:t>
    </dgm:pt>
    <dgm:pt modelId="{FC39D868-720C-0E41-9E55-2B5D4EE0A3BA}" type="pres">
      <dgm:prSet presAssocID="{5D7D9465-9CE6-CA48-AE1F-F7AAAA59964B}" presName="hierChild4" presStyleCnt="0"/>
      <dgm:spPr/>
    </dgm:pt>
    <dgm:pt modelId="{5D49DBA9-98E9-394B-87FD-024BFD33F895}" type="pres">
      <dgm:prSet presAssocID="{5D7D9465-9CE6-CA48-AE1F-F7AAAA59964B}" presName="hierChild5" presStyleCnt="0"/>
      <dgm:spPr/>
    </dgm:pt>
    <dgm:pt modelId="{46FB42B9-DF1D-3244-BDCD-2F6BE3F23BBB}" type="pres">
      <dgm:prSet presAssocID="{7CD2B251-03A0-B942-9980-4E23DFF98258}" presName="hierChild5" presStyleCnt="0"/>
      <dgm:spPr/>
    </dgm:pt>
    <dgm:pt modelId="{6340BA39-2790-2C4F-A70C-4665E110D3DE}" type="pres">
      <dgm:prSet presAssocID="{E9EF28DA-AA82-2349-9DB8-C6B300D66896}" presName="hierChild5" presStyleCnt="0"/>
      <dgm:spPr/>
    </dgm:pt>
    <dgm:pt modelId="{C629AD6B-D01C-7242-8C58-DA5AD01AF766}" type="pres">
      <dgm:prSet presAssocID="{06C7E6A8-89E1-0146-995C-9A8055C47D7B}" presName="hierChild5" presStyleCnt="0"/>
      <dgm:spPr/>
    </dgm:pt>
    <dgm:pt modelId="{9D0FA9E2-A802-F646-A6CA-E286FAF930BD}" type="pres">
      <dgm:prSet presAssocID="{EADB6345-301B-7248-AF80-D281C5393C07}" presName="hierChild5" presStyleCnt="0"/>
      <dgm:spPr/>
    </dgm:pt>
    <dgm:pt modelId="{E58601A7-5423-5846-9577-F6D108F4D08A}" type="pres">
      <dgm:prSet presAssocID="{90620322-7602-5446-A21C-1551AB0AB148}" presName="hierChild3" presStyleCnt="0"/>
      <dgm:spPr/>
    </dgm:pt>
  </dgm:ptLst>
  <dgm:cxnLst>
    <dgm:cxn modelId="{D4F16AB4-A16D-4B03-8240-7DC12EBC80FC}" type="presOf" srcId="{D25AD323-64C6-A44B-AFCC-773E5478623E}" destId="{168E6573-3E29-1A41-BED3-B6F0F6D80454}" srcOrd="1" destOrd="0" presId="urn:microsoft.com/office/officeart/2005/8/layout/orgChart1"/>
    <dgm:cxn modelId="{DA9EFD9D-3C29-4844-AB84-AA6EDD866320}" srcId="{EADB6345-301B-7248-AF80-D281C5393C07}" destId="{06C7E6A8-89E1-0146-995C-9A8055C47D7B}" srcOrd="0" destOrd="0" parTransId="{8DFB960A-D774-FB4B-89D9-AF21090A3B19}" sibTransId="{51289C55-426B-394C-B07F-B4D470DF253D}"/>
    <dgm:cxn modelId="{AD86307B-3D60-4947-90B9-C53237F0D44D}" type="presOf" srcId="{9AA447D0-DBE0-7040-8CFD-BC45F389F88F}" destId="{61A0A444-E524-9245-9C80-630399EB2FDD}" srcOrd="1" destOrd="0" presId="urn:microsoft.com/office/officeart/2005/8/layout/orgChart1"/>
    <dgm:cxn modelId="{0C2CC25A-1B7E-7A47-9A38-8A7DA933F8B5}" srcId="{7CD2B251-03A0-B942-9980-4E23DFF98258}" destId="{5D7D9465-9CE6-CA48-AE1F-F7AAAA59964B}" srcOrd="0" destOrd="0" parTransId="{D018851D-07A3-BF46-9380-9AC3A0DB2CCB}" sibTransId="{843A3217-1CE0-4D4B-801A-561A184F6C5D}"/>
    <dgm:cxn modelId="{9A0F7AFE-CFC7-463C-83C3-9331DDEB89B9}" type="presOf" srcId="{8E2855BB-7B5D-D94F-B5C3-D92050F9627D}" destId="{1CADF049-ED25-0B49-9575-EA8B978FFD98}" srcOrd="1" destOrd="0" presId="urn:microsoft.com/office/officeart/2005/8/layout/orgChart1"/>
    <dgm:cxn modelId="{76D4E5EC-CD70-405F-8CF3-80CD3301FF08}" type="presOf" srcId="{90620322-7602-5446-A21C-1551AB0AB148}" destId="{86274DD4-8D39-1749-8E90-2DD3AD3496F8}" srcOrd="0" destOrd="0" presId="urn:microsoft.com/office/officeart/2005/8/layout/orgChart1"/>
    <dgm:cxn modelId="{423047E1-D5B1-45DF-BF87-6DA4E76097BF}" type="presOf" srcId="{523EA4B4-77C7-084E-BFD9-95E54B5BEF5C}" destId="{2BBE62B0-FCAD-6040-AE6D-29C10A72673A}" srcOrd="1" destOrd="0" presId="urn:microsoft.com/office/officeart/2005/8/layout/orgChart1"/>
    <dgm:cxn modelId="{EAC32911-28D1-044D-A1D1-972C126B47D8}" srcId="{8E2855BB-7B5D-D94F-B5C3-D92050F9627D}" destId="{ADA29441-FF1F-AD42-821D-42E906C6A56A}" srcOrd="0" destOrd="0" parTransId="{CF376939-C453-414F-9ED7-8974DA558276}" sibTransId="{3E66F78F-2275-E341-AC94-03A009AB9DD4}"/>
    <dgm:cxn modelId="{B9522F33-731F-4DF4-BA99-9DF2235D9860}" type="presOf" srcId="{E81A749B-6212-0E4C-80AD-0751471A9640}" destId="{24541DDC-3B86-6847-BF88-8916B55122FF}" srcOrd="0" destOrd="0" presId="urn:microsoft.com/office/officeart/2005/8/layout/orgChart1"/>
    <dgm:cxn modelId="{F2398BA4-3E4D-4B5A-BD71-F7BDB21F9A9F}" type="presOf" srcId="{491F87B5-61D3-0944-BD09-6AD269DADF8B}" destId="{C21D65BA-537E-7747-B0A7-BFF5FF7872BD}" srcOrd="0" destOrd="0" presId="urn:microsoft.com/office/officeart/2005/8/layout/orgChart1"/>
    <dgm:cxn modelId="{588B3C41-CC2F-44D3-949F-609713D55DF5}" type="presOf" srcId="{90620322-7602-5446-A21C-1551AB0AB148}" destId="{E0E11F99-6262-5245-AB37-E99CF44DA800}" srcOrd="1" destOrd="0" presId="urn:microsoft.com/office/officeart/2005/8/layout/orgChart1"/>
    <dgm:cxn modelId="{C88EF318-0AA2-BE45-AAA6-A622526FADCA}" srcId="{90620322-7602-5446-A21C-1551AB0AB148}" destId="{EC9CEADB-992D-5147-BACE-6582634C1DA0}" srcOrd="0" destOrd="0" parTransId="{AB5A0CC8-8E29-1542-B422-371943B05792}" sibTransId="{16BE11CA-F598-294B-B5FD-57D6A79FA88B}"/>
    <dgm:cxn modelId="{E1D2D2E3-D251-449F-95F9-C0D6F0BAB36E}" type="presOf" srcId="{F8D5F095-A0E5-C243-87A3-B6B2C62C7852}" destId="{A649AAE7-1441-A74D-A913-0606F06A496A}" srcOrd="0" destOrd="0" presId="urn:microsoft.com/office/officeart/2005/8/layout/orgChart1"/>
    <dgm:cxn modelId="{A3DCC65A-5500-1C48-967A-B7EE7E64A73C}" srcId="{EC9CEADB-992D-5147-BACE-6582634C1DA0}" destId="{CD80318E-044E-1544-907E-294A85E40F49}" srcOrd="1" destOrd="0" parTransId="{51409A42-D308-2B4F-8B8D-8334AF56C16F}" sibTransId="{19E4B841-C57C-1842-8180-B56A2CA7C768}"/>
    <dgm:cxn modelId="{BDFDB984-5EB2-44AE-A8BF-9966AB464A9F}" type="presOf" srcId="{523EA4B4-77C7-084E-BFD9-95E54B5BEF5C}" destId="{C875438D-33F7-8A4C-BEB4-8E23D4FDB718}" srcOrd="0" destOrd="0" presId="urn:microsoft.com/office/officeart/2005/8/layout/orgChart1"/>
    <dgm:cxn modelId="{11163F15-5D46-4E66-B2FA-760E76AE3110}" type="presOf" srcId="{BA138D3F-CDAB-7C45-AAB4-0945884D9D15}" destId="{B1B794E3-0CBD-FE46-9C77-96BE2584AA15}" srcOrd="0" destOrd="0" presId="urn:microsoft.com/office/officeart/2005/8/layout/orgChart1"/>
    <dgm:cxn modelId="{1A8D0605-B8A6-4B69-826E-2E1E440CE5A2}" type="presOf" srcId="{20819B9B-2136-3349-BF4E-C593007B1873}" destId="{AB3E92A6-F134-B543-88BB-8C45713980AB}" srcOrd="0" destOrd="0" presId="urn:microsoft.com/office/officeart/2005/8/layout/orgChart1"/>
    <dgm:cxn modelId="{6D00B0A3-8F70-4E51-BE51-2E870789325B}" type="presOf" srcId="{9E021B3E-5092-514D-A498-DE5A58EB9E63}" destId="{44EE979A-3224-0746-AE8F-3710352F2FAE}" srcOrd="0" destOrd="0" presId="urn:microsoft.com/office/officeart/2005/8/layout/orgChart1"/>
    <dgm:cxn modelId="{F30D7101-C742-DE4B-890A-A940DD09D38B}" srcId="{D25AD323-64C6-A44B-AFCC-773E5478623E}" destId="{AAE2CE81-CE2E-794D-9F06-040C3D764071}" srcOrd="0" destOrd="0" parTransId="{E81A749B-6212-0E4C-80AD-0751471A9640}" sibTransId="{2D9A663E-A485-A449-B76D-F5B6B3781502}"/>
    <dgm:cxn modelId="{3AABCDFC-BAA0-794B-8272-62D0FFA7792A}" srcId="{9AA447D0-DBE0-7040-8CFD-BC45F389F88F}" destId="{8E2855BB-7B5D-D94F-B5C3-D92050F9627D}" srcOrd="0" destOrd="0" parTransId="{3AB212CC-2313-8D44-92BC-7C2611CC11DF}" sibTransId="{AF09272A-23F4-1547-92EA-3016149616CD}"/>
    <dgm:cxn modelId="{2B468AF5-7222-47AC-9346-9ECAD9FFB9F1}" type="presOf" srcId="{B9A0D314-98DA-0C4B-9AE7-3D76FE0D3E98}" destId="{AEC33FAE-448F-7448-B9C6-C3552E6C59CC}" srcOrd="0" destOrd="0" presId="urn:microsoft.com/office/officeart/2005/8/layout/orgChart1"/>
    <dgm:cxn modelId="{68F62B9E-ECF5-4544-9CFB-F2DF1524749F}" srcId="{A958D727-F697-6145-BF21-A561DEAD032C}" destId="{20819B9B-2136-3349-BF4E-C593007B1873}" srcOrd="0" destOrd="0" parTransId="{70883B8D-DB4B-9B4D-9CFF-FE055852BE5D}" sibTransId="{2972618E-824E-2945-A494-BF3DD7269896}"/>
    <dgm:cxn modelId="{0CC68DA8-A3B4-A144-808B-76BB82246E1F}" srcId="{06C7E6A8-89E1-0146-995C-9A8055C47D7B}" destId="{E9EF28DA-AA82-2349-9DB8-C6B300D66896}" srcOrd="0" destOrd="0" parTransId="{F6395E36-8F29-4B43-83EA-F89E0405494E}" sibTransId="{9E5932D7-0BB9-424F-99FC-04032674D172}"/>
    <dgm:cxn modelId="{788D98A5-9C4D-4101-853B-A12AD1600297}" type="presOf" srcId="{3DE40B72-76F3-9F47-89EE-7E495F42E429}" destId="{BCFCFA10-4AE0-2945-9682-27AEB168CD2B}" srcOrd="0" destOrd="0" presId="urn:microsoft.com/office/officeart/2005/8/layout/orgChart1"/>
    <dgm:cxn modelId="{00719745-D56B-41CF-BCBF-387F970B5788}" type="presOf" srcId="{D018851D-07A3-BF46-9380-9AC3A0DB2CCB}" destId="{C6101468-4749-5248-A0C5-872897C03771}" srcOrd="0" destOrd="0" presId="urn:microsoft.com/office/officeart/2005/8/layout/orgChart1"/>
    <dgm:cxn modelId="{9095824E-FA3E-477E-846E-32CD41953F82}" type="presOf" srcId="{7CD2B251-03A0-B942-9980-4E23DFF98258}" destId="{1CDB4EF8-7CF4-2743-8FD9-13772210CED0}" srcOrd="1" destOrd="0" presId="urn:microsoft.com/office/officeart/2005/8/layout/orgChart1"/>
    <dgm:cxn modelId="{B84FE6D4-4EE4-4D08-BF85-B5F447445A03}" type="presOf" srcId="{8E2855BB-7B5D-D94F-B5C3-D92050F9627D}" destId="{3E5EA917-479F-2E46-9D46-02032F65E304}" srcOrd="0" destOrd="0" presId="urn:microsoft.com/office/officeart/2005/8/layout/orgChart1"/>
    <dgm:cxn modelId="{36035F83-D047-4931-994D-E905FE71AAFF}" type="presOf" srcId="{951E7186-A4DB-6C4E-B04D-EE88D8DF2248}" destId="{2EE3A579-E2B0-3F49-A147-DD6748EDF119}" srcOrd="0" destOrd="0" presId="urn:microsoft.com/office/officeart/2005/8/layout/orgChart1"/>
    <dgm:cxn modelId="{5BAC5473-4D19-4FD2-B12E-912F41E5D982}" type="presOf" srcId="{8DFB960A-D774-FB4B-89D9-AF21090A3B19}" destId="{F7B51FE0-7C41-5641-A0F9-3484A5BEBBB6}" srcOrd="0" destOrd="0" presId="urn:microsoft.com/office/officeart/2005/8/layout/orgChart1"/>
    <dgm:cxn modelId="{D41A0A5E-32B6-415D-AB7F-D96D185CDB5F}" type="presOf" srcId="{D25AD323-64C6-A44B-AFCC-773E5478623E}" destId="{2E9E9BAC-CAC6-E341-B294-6D9D55764C2B}" srcOrd="0" destOrd="0" presId="urn:microsoft.com/office/officeart/2005/8/layout/orgChart1"/>
    <dgm:cxn modelId="{C0AE10D1-8DF6-45AA-9453-A6361A2DA8F7}" type="presOf" srcId="{06C7E6A8-89E1-0146-995C-9A8055C47D7B}" destId="{E0EEA60E-D64A-A44A-8A14-14A19516EBED}" srcOrd="0" destOrd="0" presId="urn:microsoft.com/office/officeart/2005/8/layout/orgChart1"/>
    <dgm:cxn modelId="{4DAD4C81-947B-4D50-95FB-37848CF9ACD3}" type="presOf" srcId="{E9EF28DA-AA82-2349-9DB8-C6B300D66896}" destId="{C5B59BE8-4298-2E46-9656-666431DB19D1}" srcOrd="1" destOrd="0" presId="urn:microsoft.com/office/officeart/2005/8/layout/orgChart1"/>
    <dgm:cxn modelId="{E2E12F41-B21E-4017-A474-5F5DDEF66A76}" type="presOf" srcId="{E3B659C3-7125-0545-AC7B-3CFBC9812510}" destId="{18F06E7E-A9F3-FD46-8721-95DC2D0AF1DD}" srcOrd="0" destOrd="0" presId="urn:microsoft.com/office/officeart/2005/8/layout/orgChart1"/>
    <dgm:cxn modelId="{0E1C0A59-3ADA-7844-9211-CE23A2A0C6D2}" srcId="{90620322-7602-5446-A21C-1551AB0AB148}" destId="{EADB6345-301B-7248-AF80-D281C5393C07}" srcOrd="2" destOrd="0" parTransId="{0E5B0F7A-4282-724B-85E3-EFEF74E6A742}" sibTransId="{261EB859-63B2-3A4A-863F-1AB4B33D79D3}"/>
    <dgm:cxn modelId="{749D2EB2-DD13-48FD-9D96-FD6610AC8A83}" type="presOf" srcId="{A958D727-F697-6145-BF21-A561DEAD032C}" destId="{EB95936D-2DB0-CC4E-B4B8-557BBC4430F5}" srcOrd="1" destOrd="0" presId="urn:microsoft.com/office/officeart/2005/8/layout/orgChart1"/>
    <dgm:cxn modelId="{6E251E3E-F98A-4ED8-9637-738B5F6389B0}" type="presOf" srcId="{A958D727-F697-6145-BF21-A561DEAD032C}" destId="{1AFD5C96-B296-644F-81CB-67CDEE5C9222}" srcOrd="0" destOrd="0" presId="urn:microsoft.com/office/officeart/2005/8/layout/orgChart1"/>
    <dgm:cxn modelId="{2D49A4E4-2EAE-4EAB-85F9-45B450A96049}" type="presOf" srcId="{CD80318E-044E-1544-907E-294A85E40F49}" destId="{AC562404-4406-E440-B7BB-CB6F6FB88059}" srcOrd="0" destOrd="0" presId="urn:microsoft.com/office/officeart/2005/8/layout/orgChart1"/>
    <dgm:cxn modelId="{C2130607-D50F-4DD7-ACD3-75BB78FB0C66}" type="presOf" srcId="{E3B659C3-7125-0545-AC7B-3CFBC9812510}" destId="{5903C11B-7DEB-9A4D-B30E-3F0A47836C64}" srcOrd="1" destOrd="0" presId="urn:microsoft.com/office/officeart/2005/8/layout/orgChart1"/>
    <dgm:cxn modelId="{4AD0417B-C5BF-438B-A9E8-6531AAAD9D3F}" type="presOf" srcId="{CF376939-C453-414F-9ED7-8974DA558276}" destId="{87638604-8627-9744-99D6-5002FC5E370F}" srcOrd="0" destOrd="0" presId="urn:microsoft.com/office/officeart/2005/8/layout/orgChart1"/>
    <dgm:cxn modelId="{03D6C907-C018-4130-BC1B-B6A6EAF32418}" type="presOf" srcId="{EADB6345-301B-7248-AF80-D281C5393C07}" destId="{5834FE5E-AC66-5D47-B82B-05BD5787069E}" srcOrd="1" destOrd="0" presId="urn:microsoft.com/office/officeart/2005/8/layout/orgChart1"/>
    <dgm:cxn modelId="{6A7A4A1A-4EBD-4F6B-8669-89F25698147F}" type="presOf" srcId="{F6807E17-2881-D941-A0E0-024DA82C90CD}" destId="{85459F72-1192-3945-A60F-2D334A1A2B75}" srcOrd="1" destOrd="0" presId="urn:microsoft.com/office/officeart/2005/8/layout/orgChart1"/>
    <dgm:cxn modelId="{DF47B49F-20F7-412E-BE52-2A2F8BB8D919}" type="presOf" srcId="{ADA29441-FF1F-AD42-821D-42E906C6A56A}" destId="{DE963F2C-34A7-4846-8650-EF24F6F97CF9}" srcOrd="1" destOrd="0" presId="urn:microsoft.com/office/officeart/2005/8/layout/orgChart1"/>
    <dgm:cxn modelId="{B99748E7-07AD-4B47-8A59-1908E4421844}" srcId="{EC9CEADB-992D-5147-BACE-6582634C1DA0}" destId="{B9A0D314-98DA-0C4B-9AE7-3D76FE0D3E98}" srcOrd="0" destOrd="0" parTransId="{77DE0CF4-43B0-A549-8B18-0A7F6A102778}" sibTransId="{10247F3D-3175-E344-9F1B-54298CCAF9D7}"/>
    <dgm:cxn modelId="{E9498F63-6929-4D43-8084-03D500D468C4}" srcId="{F6807E17-2881-D941-A0E0-024DA82C90CD}" destId="{A958D727-F697-6145-BF21-A561DEAD032C}" srcOrd="0" destOrd="0" parTransId="{491F87B5-61D3-0944-BD09-6AD269DADF8B}" sibTransId="{2D025EFC-D2D5-1046-A9B7-698CB55FE3E4}"/>
    <dgm:cxn modelId="{CA319990-5B43-4221-8B95-A6D332223D1D}" type="presOf" srcId="{9AA447D0-DBE0-7040-8CFD-BC45F389F88F}" destId="{B0B836E8-2F07-A64B-A3BD-3A8E7437334E}" srcOrd="0" destOrd="0" presId="urn:microsoft.com/office/officeart/2005/8/layout/orgChart1"/>
    <dgm:cxn modelId="{F5B4ABE9-86B4-46ED-B0FF-C7C896CB73F5}" type="presOf" srcId="{EC9CEADB-992D-5147-BACE-6582634C1DA0}" destId="{9140B565-8799-684B-AD66-109193B8746B}" srcOrd="1" destOrd="0" presId="urn:microsoft.com/office/officeart/2005/8/layout/orgChart1"/>
    <dgm:cxn modelId="{F6759843-4D18-4E8E-BB91-F121CC04F197}" type="presOf" srcId="{20819B9B-2136-3349-BF4E-C593007B1873}" destId="{6EB35451-4CF7-CA4A-B82E-37E7DBA91938}" srcOrd="1" destOrd="0" presId="urn:microsoft.com/office/officeart/2005/8/layout/orgChart1"/>
    <dgm:cxn modelId="{50BF50C3-1987-4398-8A2A-5CC7459EEEEF}" type="presOf" srcId="{5D7D9465-9CE6-CA48-AE1F-F7AAAA59964B}" destId="{BECAA0FC-EF05-AD4C-9F37-FCFB43C6E388}" srcOrd="1" destOrd="0" presId="urn:microsoft.com/office/officeart/2005/8/layout/orgChart1"/>
    <dgm:cxn modelId="{E737FB26-234D-4544-B78F-F2B845147A53}" type="presOf" srcId="{51409A42-D308-2B4F-8B8D-8334AF56C16F}" destId="{0A03F029-D36F-9F4F-B7AD-DF0A82235C1A}" srcOrd="0" destOrd="0" presId="urn:microsoft.com/office/officeart/2005/8/layout/orgChart1"/>
    <dgm:cxn modelId="{2EA6888E-7B33-4CDD-81BB-82A4ECEF8734}" type="presOf" srcId="{70883B8D-DB4B-9B4D-9CFF-FE055852BE5D}" destId="{4232C886-7BC0-5045-A3BF-E88F57DC4804}" srcOrd="0" destOrd="0" presId="urn:microsoft.com/office/officeart/2005/8/layout/orgChart1"/>
    <dgm:cxn modelId="{5C8B4AB5-F512-D040-9791-B52E81A2C5FE}" srcId="{C43FB8AD-E83E-F044-90DE-08E022FF794E}" destId="{E3B659C3-7125-0545-AC7B-3CFBC9812510}" srcOrd="0" destOrd="0" parTransId="{59F05DC9-5DE8-4744-9A52-5F63263BFAF9}" sibTransId="{23D31500-1EDA-9241-B6F9-4A3CD3750F40}"/>
    <dgm:cxn modelId="{C2B12156-C395-4EE5-A542-48BCE13D649F}" type="presOf" srcId="{C9C58116-5EC9-3D4C-8453-9E2A0393008A}" destId="{3130DF08-22F0-6340-88BB-F046FD13DD8F}" srcOrd="0" destOrd="0" presId="urn:microsoft.com/office/officeart/2005/8/layout/orgChart1"/>
    <dgm:cxn modelId="{5C606C6F-D932-CE44-974A-9D662805C5B7}" srcId="{B9A0D314-98DA-0C4B-9AE7-3D76FE0D3E98}" destId="{9AA447D0-DBE0-7040-8CFD-BC45F389F88F}" srcOrd="0" destOrd="0" parTransId="{05B653AF-CD99-F647-82CE-E57A9229376F}" sibTransId="{06AB9636-4D8D-6F4F-8380-C1A78AC5579B}"/>
    <dgm:cxn modelId="{1D6C4746-9951-4634-92B9-F9DE0B44078C}" type="presOf" srcId="{7CD2B251-03A0-B942-9980-4E23DFF98258}" destId="{50EC2BEB-BE8D-6A4B-8973-CB084FE2F305}" srcOrd="0" destOrd="0" presId="urn:microsoft.com/office/officeart/2005/8/layout/orgChart1"/>
    <dgm:cxn modelId="{3052380D-1697-4D76-B412-2091F8495AA7}" type="presOf" srcId="{3AB212CC-2313-8D44-92BC-7C2611CC11DF}" destId="{2CE79775-B061-AC4A-884C-3A4FE6C98BBB}" srcOrd="0" destOrd="0" presId="urn:microsoft.com/office/officeart/2005/8/layout/orgChart1"/>
    <dgm:cxn modelId="{F9BD99D1-281C-0E4F-A8A3-032CD78BED0C}" srcId="{9AA447D0-DBE0-7040-8CFD-BC45F389F88F}" destId="{F6807E17-2881-D941-A0E0-024DA82C90CD}" srcOrd="1" destOrd="0" parTransId="{81713DE3-501B-4949-959E-BDD292296F74}" sibTransId="{3E38133A-D25E-884B-B897-A3FCDB33220E}"/>
    <dgm:cxn modelId="{E7F0D789-6DC0-4360-8195-12AA37396B34}" type="presOf" srcId="{AAE2CE81-CE2E-794D-9F06-040C3D764071}" destId="{F990CDA1-4195-2E46-A32E-33CBE59F7B99}" srcOrd="1" destOrd="0" presId="urn:microsoft.com/office/officeart/2005/8/layout/orgChart1"/>
    <dgm:cxn modelId="{6736911F-0605-4DC2-A17F-8C2151F4984B}" type="presOf" srcId="{F6807E17-2881-D941-A0E0-024DA82C90CD}" destId="{79695A35-BF24-BE41-9D21-D870A322777A}" srcOrd="0" destOrd="0" presId="urn:microsoft.com/office/officeart/2005/8/layout/orgChart1"/>
    <dgm:cxn modelId="{40F3D794-2EF3-4C1C-8506-A6CBC653B694}" type="presOf" srcId="{5D7D9465-9CE6-CA48-AE1F-F7AAAA59964B}" destId="{8178F736-FCBC-AB42-BB10-2318BBF9EB9D}" srcOrd="0" destOrd="0" presId="urn:microsoft.com/office/officeart/2005/8/layout/orgChart1"/>
    <dgm:cxn modelId="{21D945F8-92AD-4737-BB8E-DE2A2E63EE69}" type="presOf" srcId="{81713DE3-501B-4949-959E-BDD292296F74}" destId="{11952399-27F6-BE4F-8C28-08EB59EE965A}" srcOrd="0" destOrd="0" presId="urn:microsoft.com/office/officeart/2005/8/layout/orgChart1"/>
    <dgm:cxn modelId="{E088D7B1-91F4-4B50-BCC9-512FE5C3FE7E}" type="presOf" srcId="{06C7E6A8-89E1-0146-995C-9A8055C47D7B}" destId="{DB835BF9-C53C-AB43-A791-1ABD049BC4D9}" srcOrd="1" destOrd="0" presId="urn:microsoft.com/office/officeart/2005/8/layout/orgChart1"/>
    <dgm:cxn modelId="{9CAF42D9-6A07-42E2-8DA3-0232B602D434}" type="presOf" srcId="{CD80318E-044E-1544-907E-294A85E40F49}" destId="{5E8B5771-130D-FA43-85F5-4D166634BC31}" srcOrd="1" destOrd="0" presId="urn:microsoft.com/office/officeart/2005/8/layout/orgChart1"/>
    <dgm:cxn modelId="{9FD14410-4F8A-6E49-8688-6127D4846596}" srcId="{90620322-7602-5446-A21C-1551AB0AB148}" destId="{D25AD323-64C6-A44B-AFCC-773E5478623E}" srcOrd="1" destOrd="0" parTransId="{951E7186-A4DB-6C4E-B04D-EE88D8DF2248}" sibTransId="{FF3552A0-53D2-B948-9B40-EA138855CAB4}"/>
    <dgm:cxn modelId="{9255812E-96F4-1B44-8468-CFAA8EAF16AA}" srcId="{E9EF28DA-AA82-2349-9DB8-C6B300D66896}" destId="{7CD2B251-03A0-B942-9980-4E23DFF98258}" srcOrd="0" destOrd="0" parTransId="{3DE40B72-76F3-9F47-89EE-7E495F42E429}" sibTransId="{40EF91F2-A94B-3741-B5B8-908F8345F315}"/>
    <dgm:cxn modelId="{5CB0D9BA-7F58-4C6B-B057-F21BAB802C62}" type="presOf" srcId="{C43FB8AD-E83E-F044-90DE-08E022FF794E}" destId="{DE0169CA-553D-F849-B635-810427FD99B1}" srcOrd="1" destOrd="0" presId="urn:microsoft.com/office/officeart/2005/8/layout/orgChart1"/>
    <dgm:cxn modelId="{4EC1F547-7B79-44BB-BCFF-7EC94B13465B}" type="presOf" srcId="{97BE01E4-1155-0241-81FD-E9300073927E}" destId="{75EAEA35-F20E-9A4A-9176-8AD4DD3FD641}" srcOrd="0" destOrd="0" presId="urn:microsoft.com/office/officeart/2005/8/layout/orgChart1"/>
    <dgm:cxn modelId="{09770326-F617-494E-BC3E-E9F79C5BCA10}" srcId="{D1B721F2-5523-F44F-BCE4-B1919E729403}" destId="{90620322-7602-5446-A21C-1551AB0AB148}" srcOrd="0" destOrd="0" parTransId="{D2EF564B-9CDB-C44A-B742-F5B30B5A5A21}" sibTransId="{46BBEC7A-33EE-A44E-A6AA-5DD95ED57ECD}"/>
    <dgm:cxn modelId="{2B49AC39-73B1-42DC-AFBC-12DD05D148F2}" type="presOf" srcId="{F8D5F095-A0E5-C243-87A3-B6B2C62C7852}" destId="{35F44A37-598E-8843-9D99-426D842F1200}" srcOrd="1" destOrd="0" presId="urn:microsoft.com/office/officeart/2005/8/layout/orgChart1"/>
    <dgm:cxn modelId="{5C126A14-30EE-4904-A6FA-D9FA6DA88AB2}" type="presOf" srcId="{CBD3D1C5-9F5A-9348-84AC-45ED7DDA6D87}" destId="{6AE8B1A2-1102-DF40-9779-CE84DFBFC789}" srcOrd="0" destOrd="0" presId="urn:microsoft.com/office/officeart/2005/8/layout/orgChart1"/>
    <dgm:cxn modelId="{5C27FD32-C8B8-47E3-A3A2-613FEE1755A4}" type="presOf" srcId="{0E5B0F7A-4282-724B-85E3-EFEF74E6A742}" destId="{BA6B88E3-4A74-2F41-BC99-07F3C05E7EA3}" srcOrd="0" destOrd="0" presId="urn:microsoft.com/office/officeart/2005/8/layout/orgChart1"/>
    <dgm:cxn modelId="{70103CE8-4EC1-C14B-9FBF-E5F4B65AE403}" srcId="{B9A0D314-98DA-0C4B-9AE7-3D76FE0D3E98}" destId="{523EA4B4-77C7-084E-BFD9-95E54B5BEF5C}" srcOrd="1" destOrd="0" parTransId="{C9C58116-5EC9-3D4C-8453-9E2A0393008A}" sibTransId="{48167C37-C063-E849-A8A7-BC37BB5CA3DA}"/>
    <dgm:cxn modelId="{416B2631-737A-6742-992E-AAFFAA0E0F60}" srcId="{CD80318E-044E-1544-907E-294A85E40F49}" destId="{C43FB8AD-E83E-F044-90DE-08E022FF794E}" srcOrd="0" destOrd="0" parTransId="{BA138D3F-CDAB-7C45-AAB4-0945884D9D15}" sibTransId="{B98669B8-5EFE-DB49-B76A-8A900ED859A6}"/>
    <dgm:cxn modelId="{83AB87F1-9269-4461-8E6A-6CDA9FA3314A}" type="presOf" srcId="{EADB6345-301B-7248-AF80-D281C5393C07}" destId="{010EEA20-453F-B045-97BF-1DBD37B35122}" srcOrd="0" destOrd="0" presId="urn:microsoft.com/office/officeart/2005/8/layout/orgChart1"/>
    <dgm:cxn modelId="{96750E89-9A87-4FCC-A296-D5779635B2E8}" type="presOf" srcId="{74DCD39C-622F-8841-9DB8-1D24B93AE702}" destId="{7CB79548-8C44-E545-BFED-1EC0084085DB}" srcOrd="0" destOrd="0" presId="urn:microsoft.com/office/officeart/2005/8/layout/orgChart1"/>
    <dgm:cxn modelId="{2BE1F323-EFEB-4501-A86D-AB792267DEF0}" type="presOf" srcId="{9DB9D4CB-4625-7840-BFCD-0901E6630A45}" destId="{49A24CE0-93FD-474E-BDBB-F8C575433AAE}" srcOrd="0" destOrd="0" presId="urn:microsoft.com/office/officeart/2005/8/layout/orgChart1"/>
    <dgm:cxn modelId="{C6BC91C0-1918-43E7-80E9-DE3DFA5CCE40}" type="presOf" srcId="{59F05DC9-5DE8-4744-9A52-5F63263BFAF9}" destId="{6E9011A1-3650-094E-999D-99A5169B20B6}" srcOrd="0" destOrd="0" presId="urn:microsoft.com/office/officeart/2005/8/layout/orgChart1"/>
    <dgm:cxn modelId="{BEC61F4C-968E-1140-A0F0-A594C028CCD4}" srcId="{523EA4B4-77C7-084E-BFD9-95E54B5BEF5C}" destId="{CBD3D1C5-9F5A-9348-84AC-45ED7DDA6D87}" srcOrd="0" destOrd="0" parTransId="{74DCD39C-622F-8841-9DB8-1D24B93AE702}" sibTransId="{76A089AA-4223-6C47-87F5-0AA8C0630B9F}"/>
    <dgm:cxn modelId="{DDE9B8CD-704E-4D99-B98D-1ED2282EBD56}" type="presOf" srcId="{CBD3D1C5-9F5A-9348-84AC-45ED7DDA6D87}" destId="{332856DD-51EE-7A45-B1AF-A853521BAAC1}" srcOrd="1" destOrd="0" presId="urn:microsoft.com/office/officeart/2005/8/layout/orgChart1"/>
    <dgm:cxn modelId="{87BFA18F-8D87-FB4D-8D17-188638927107}" srcId="{AAE2CE81-CE2E-794D-9F06-040C3D764071}" destId="{97BE01E4-1155-0241-81FD-E9300073927E}" srcOrd="0" destOrd="0" parTransId="{9DB9D4CB-4625-7840-BFCD-0901E6630A45}" sibTransId="{20AA9A6D-483E-E243-9C2F-06EDDA36690C}"/>
    <dgm:cxn modelId="{1539E3D7-A7CB-404A-8A99-24F58F3B2ECB}" type="presOf" srcId="{AB5A0CC8-8E29-1542-B422-371943B05792}" destId="{3C8044E5-C8CF-E649-A5CE-AC7E11F3C79A}" srcOrd="0" destOrd="0" presId="urn:microsoft.com/office/officeart/2005/8/layout/orgChart1"/>
    <dgm:cxn modelId="{23C4C5B8-9A9D-43B4-A398-0D8CEF2FC902}" type="presOf" srcId="{EC9CEADB-992D-5147-BACE-6582634C1DA0}" destId="{B8932206-AFDD-E841-8A68-8661BEEF51DD}" srcOrd="0" destOrd="0" presId="urn:microsoft.com/office/officeart/2005/8/layout/orgChart1"/>
    <dgm:cxn modelId="{1E145F13-A855-4776-B7C9-91A0B130C02A}" type="presOf" srcId="{AAE2CE81-CE2E-794D-9F06-040C3D764071}" destId="{D354FB6D-94BE-524F-A9A6-70ACA15FE0E7}" srcOrd="0" destOrd="0" presId="urn:microsoft.com/office/officeart/2005/8/layout/orgChart1"/>
    <dgm:cxn modelId="{BCE52411-C680-4FF5-8A27-0F0809DAA0CD}" type="presOf" srcId="{77DE0CF4-43B0-A549-8B18-0A7F6A102778}" destId="{A4714278-F902-DA48-B8A4-94CA96628572}" srcOrd="0" destOrd="0" presId="urn:microsoft.com/office/officeart/2005/8/layout/orgChart1"/>
    <dgm:cxn modelId="{E0ED3A63-521C-459E-90AB-03EB1EDA4D7E}" type="presOf" srcId="{ADA29441-FF1F-AD42-821D-42E906C6A56A}" destId="{8A13E3CA-BB68-084F-8CC3-258ABD3EDCE7}" srcOrd="0" destOrd="0" presId="urn:microsoft.com/office/officeart/2005/8/layout/orgChart1"/>
    <dgm:cxn modelId="{A45F3693-F2F9-A645-8321-A5368D1C7973}" srcId="{97BE01E4-1155-0241-81FD-E9300073927E}" destId="{F8D5F095-A0E5-C243-87A3-B6B2C62C7852}" srcOrd="0" destOrd="0" parTransId="{9E021B3E-5092-514D-A498-DE5A58EB9E63}" sibTransId="{8A2C3EF3-9E1C-DB4F-A1A7-A5E4FD1BCD96}"/>
    <dgm:cxn modelId="{1A1ABA22-AAE5-4B2F-AA4A-3F3C223B0C9B}" type="presOf" srcId="{B9A0D314-98DA-0C4B-9AE7-3D76FE0D3E98}" destId="{65F8E6B6-9187-6F4E-9CE0-857997B3E964}" srcOrd="1" destOrd="0" presId="urn:microsoft.com/office/officeart/2005/8/layout/orgChart1"/>
    <dgm:cxn modelId="{AAC7205A-57D0-4F5D-87CE-37D4E39ABB02}" type="presOf" srcId="{D1B721F2-5523-F44F-BCE4-B1919E729403}" destId="{6DDF5ED7-269C-A640-AFCE-95E4243F934C}" srcOrd="0" destOrd="0" presId="urn:microsoft.com/office/officeart/2005/8/layout/orgChart1"/>
    <dgm:cxn modelId="{E3615B5D-8D49-44E4-B383-AF494B7AC858}" type="presOf" srcId="{F6395E36-8F29-4B43-83EA-F89E0405494E}" destId="{B1AD160F-820B-8848-BAE3-F874F994F977}" srcOrd="0" destOrd="0" presId="urn:microsoft.com/office/officeart/2005/8/layout/orgChart1"/>
    <dgm:cxn modelId="{2840488C-BB1F-4AAF-B41B-BA3A3B95436A}" type="presOf" srcId="{05B653AF-CD99-F647-82CE-E57A9229376F}" destId="{91AE34EF-3B66-4745-9FA3-5A99D8191113}" srcOrd="0" destOrd="0" presId="urn:microsoft.com/office/officeart/2005/8/layout/orgChart1"/>
    <dgm:cxn modelId="{BFE6A19D-E85E-4F9A-BF7E-291EBAB212D0}" type="presOf" srcId="{E9EF28DA-AA82-2349-9DB8-C6B300D66896}" destId="{2AB92781-A510-F64D-A07F-145D8C35B50D}" srcOrd="0" destOrd="0" presId="urn:microsoft.com/office/officeart/2005/8/layout/orgChart1"/>
    <dgm:cxn modelId="{0C3FE642-2C93-46AD-B7A7-35DC1EC54D3F}" type="presOf" srcId="{97BE01E4-1155-0241-81FD-E9300073927E}" destId="{2C5C7D7D-7F78-6443-A996-2D4F269E7761}" srcOrd="1" destOrd="0" presId="urn:microsoft.com/office/officeart/2005/8/layout/orgChart1"/>
    <dgm:cxn modelId="{07988C18-8E5F-4C95-A735-DDF671DD5FAB}" type="presOf" srcId="{C43FB8AD-E83E-F044-90DE-08E022FF794E}" destId="{82E1143C-9392-A84E-8693-3E228DC3BCE5}" srcOrd="0" destOrd="0" presId="urn:microsoft.com/office/officeart/2005/8/layout/orgChart1"/>
    <dgm:cxn modelId="{3ECE1247-F878-4970-851A-691FAC7D9DA4}" type="presParOf" srcId="{6DDF5ED7-269C-A640-AFCE-95E4243F934C}" destId="{7E55BA56-7A03-764E-AA5C-1AB10501FEA4}" srcOrd="0" destOrd="0" presId="urn:microsoft.com/office/officeart/2005/8/layout/orgChart1"/>
    <dgm:cxn modelId="{7B461FA4-C41B-40F3-A073-67BB8DC2FDAD}" type="presParOf" srcId="{7E55BA56-7A03-764E-AA5C-1AB10501FEA4}" destId="{85EA091C-220E-9B49-A705-1F3D92440AFA}" srcOrd="0" destOrd="0" presId="urn:microsoft.com/office/officeart/2005/8/layout/orgChart1"/>
    <dgm:cxn modelId="{C497D654-10D5-418E-93CD-09AA74517A19}" type="presParOf" srcId="{85EA091C-220E-9B49-A705-1F3D92440AFA}" destId="{86274DD4-8D39-1749-8E90-2DD3AD3496F8}" srcOrd="0" destOrd="0" presId="urn:microsoft.com/office/officeart/2005/8/layout/orgChart1"/>
    <dgm:cxn modelId="{7DCE5447-D5F8-4208-82F6-D0563044C822}" type="presParOf" srcId="{85EA091C-220E-9B49-A705-1F3D92440AFA}" destId="{E0E11F99-6262-5245-AB37-E99CF44DA800}" srcOrd="1" destOrd="0" presId="urn:microsoft.com/office/officeart/2005/8/layout/orgChart1"/>
    <dgm:cxn modelId="{854EE50A-1E56-465B-BB06-F52083098B58}" type="presParOf" srcId="{7E55BA56-7A03-764E-AA5C-1AB10501FEA4}" destId="{7F5A5DA3-4375-7E49-89B5-9BEDFB16BA7D}" srcOrd="1" destOrd="0" presId="urn:microsoft.com/office/officeart/2005/8/layout/orgChart1"/>
    <dgm:cxn modelId="{1D258405-7AA3-4415-ABCA-C9654FA6B277}" type="presParOf" srcId="{7F5A5DA3-4375-7E49-89B5-9BEDFB16BA7D}" destId="{3C8044E5-C8CF-E649-A5CE-AC7E11F3C79A}" srcOrd="0" destOrd="0" presId="urn:microsoft.com/office/officeart/2005/8/layout/orgChart1"/>
    <dgm:cxn modelId="{6824E520-36FC-4CCC-9988-711E375ED86A}" type="presParOf" srcId="{7F5A5DA3-4375-7E49-89B5-9BEDFB16BA7D}" destId="{22D8A102-F9D4-264B-80A9-F14DF2CBD5B8}" srcOrd="1" destOrd="0" presId="urn:microsoft.com/office/officeart/2005/8/layout/orgChart1"/>
    <dgm:cxn modelId="{1315B544-D7E3-4BF9-A65A-C1ECC833280C}" type="presParOf" srcId="{22D8A102-F9D4-264B-80A9-F14DF2CBD5B8}" destId="{821F6A11-4646-4747-A857-41BC5E44DDA2}" srcOrd="0" destOrd="0" presId="urn:microsoft.com/office/officeart/2005/8/layout/orgChart1"/>
    <dgm:cxn modelId="{64A9484F-CE01-4E87-AC68-2F27009B00FA}" type="presParOf" srcId="{821F6A11-4646-4747-A857-41BC5E44DDA2}" destId="{B8932206-AFDD-E841-8A68-8661BEEF51DD}" srcOrd="0" destOrd="0" presId="urn:microsoft.com/office/officeart/2005/8/layout/orgChart1"/>
    <dgm:cxn modelId="{E94F0A01-D823-411B-B567-64BD3C9E0D26}" type="presParOf" srcId="{821F6A11-4646-4747-A857-41BC5E44DDA2}" destId="{9140B565-8799-684B-AD66-109193B8746B}" srcOrd="1" destOrd="0" presId="urn:microsoft.com/office/officeart/2005/8/layout/orgChart1"/>
    <dgm:cxn modelId="{E07B444F-A057-47AA-9D25-E879D7DB96B7}" type="presParOf" srcId="{22D8A102-F9D4-264B-80A9-F14DF2CBD5B8}" destId="{84400003-B7BA-6343-88B1-5BA291C67C6F}" srcOrd="1" destOrd="0" presId="urn:microsoft.com/office/officeart/2005/8/layout/orgChart1"/>
    <dgm:cxn modelId="{A3443FDD-554C-4969-9087-B2AB991B5997}" type="presParOf" srcId="{84400003-B7BA-6343-88B1-5BA291C67C6F}" destId="{A4714278-F902-DA48-B8A4-94CA96628572}" srcOrd="0" destOrd="0" presId="urn:microsoft.com/office/officeart/2005/8/layout/orgChart1"/>
    <dgm:cxn modelId="{AE603239-FA16-4E62-AB6C-555F52E3A1A7}" type="presParOf" srcId="{84400003-B7BA-6343-88B1-5BA291C67C6F}" destId="{3602ADC8-ADDC-A84C-A589-096FC69AC78E}" srcOrd="1" destOrd="0" presId="urn:microsoft.com/office/officeart/2005/8/layout/orgChart1"/>
    <dgm:cxn modelId="{99520E75-7A9D-4373-AC4E-3A9CFAACC47A}" type="presParOf" srcId="{3602ADC8-ADDC-A84C-A589-096FC69AC78E}" destId="{398A9401-DA32-384D-AE1E-65E79B101901}" srcOrd="0" destOrd="0" presId="urn:microsoft.com/office/officeart/2005/8/layout/orgChart1"/>
    <dgm:cxn modelId="{7E276827-081A-40CD-AF3B-D89693723E04}" type="presParOf" srcId="{398A9401-DA32-384D-AE1E-65E79B101901}" destId="{AEC33FAE-448F-7448-B9C6-C3552E6C59CC}" srcOrd="0" destOrd="0" presId="urn:microsoft.com/office/officeart/2005/8/layout/orgChart1"/>
    <dgm:cxn modelId="{BA1E86DE-F7C8-43B8-8C54-7C77495E57A0}" type="presParOf" srcId="{398A9401-DA32-384D-AE1E-65E79B101901}" destId="{65F8E6B6-9187-6F4E-9CE0-857997B3E964}" srcOrd="1" destOrd="0" presId="urn:microsoft.com/office/officeart/2005/8/layout/orgChart1"/>
    <dgm:cxn modelId="{061E2F75-6213-4383-9E86-1E84D7118A78}" type="presParOf" srcId="{3602ADC8-ADDC-A84C-A589-096FC69AC78E}" destId="{5770DC25-8739-4C4D-B3CF-AE5B011566DC}" srcOrd="1" destOrd="0" presId="urn:microsoft.com/office/officeart/2005/8/layout/orgChart1"/>
    <dgm:cxn modelId="{C109822D-19D2-4291-9130-968D7AC7E27A}" type="presParOf" srcId="{5770DC25-8739-4C4D-B3CF-AE5B011566DC}" destId="{91AE34EF-3B66-4745-9FA3-5A99D8191113}" srcOrd="0" destOrd="0" presId="urn:microsoft.com/office/officeart/2005/8/layout/orgChart1"/>
    <dgm:cxn modelId="{38954A30-0F23-470C-92D5-173DA1ADB984}" type="presParOf" srcId="{5770DC25-8739-4C4D-B3CF-AE5B011566DC}" destId="{43DFACA1-CE93-A648-9AC8-AB0003C64900}" srcOrd="1" destOrd="0" presId="urn:microsoft.com/office/officeart/2005/8/layout/orgChart1"/>
    <dgm:cxn modelId="{AF44FE4D-2C65-48FA-BB87-3639B01BCFC7}" type="presParOf" srcId="{43DFACA1-CE93-A648-9AC8-AB0003C64900}" destId="{68732A35-49FA-5247-BF19-0424FF1ECA93}" srcOrd="0" destOrd="0" presId="urn:microsoft.com/office/officeart/2005/8/layout/orgChart1"/>
    <dgm:cxn modelId="{57AC581D-775E-4144-8E05-7E1A1A0B357D}" type="presParOf" srcId="{68732A35-49FA-5247-BF19-0424FF1ECA93}" destId="{B0B836E8-2F07-A64B-A3BD-3A8E7437334E}" srcOrd="0" destOrd="0" presId="urn:microsoft.com/office/officeart/2005/8/layout/orgChart1"/>
    <dgm:cxn modelId="{10D4F312-DAA3-40C0-9907-83194BD01ACC}" type="presParOf" srcId="{68732A35-49FA-5247-BF19-0424FF1ECA93}" destId="{61A0A444-E524-9245-9C80-630399EB2FDD}" srcOrd="1" destOrd="0" presId="urn:microsoft.com/office/officeart/2005/8/layout/orgChart1"/>
    <dgm:cxn modelId="{2FD2A6FB-0754-4881-B9F8-7FA6007C6A62}" type="presParOf" srcId="{43DFACA1-CE93-A648-9AC8-AB0003C64900}" destId="{235E03EB-E323-5641-9C67-F167FF0EB817}" srcOrd="1" destOrd="0" presId="urn:microsoft.com/office/officeart/2005/8/layout/orgChart1"/>
    <dgm:cxn modelId="{2A0337C7-A5F9-4017-A918-2240D8F39ED4}" type="presParOf" srcId="{235E03EB-E323-5641-9C67-F167FF0EB817}" destId="{2CE79775-B061-AC4A-884C-3A4FE6C98BBB}" srcOrd="0" destOrd="0" presId="urn:microsoft.com/office/officeart/2005/8/layout/orgChart1"/>
    <dgm:cxn modelId="{B84F9297-1926-41A8-814E-DCBAD02EA5FB}" type="presParOf" srcId="{235E03EB-E323-5641-9C67-F167FF0EB817}" destId="{B631750E-5B56-D143-80D9-24A6F9275891}" srcOrd="1" destOrd="0" presId="urn:microsoft.com/office/officeart/2005/8/layout/orgChart1"/>
    <dgm:cxn modelId="{F26CC6DD-C076-4338-BEE8-1262E416DC10}" type="presParOf" srcId="{B631750E-5B56-D143-80D9-24A6F9275891}" destId="{EB610B8A-8D00-0242-A9E3-5147D4D7C350}" srcOrd="0" destOrd="0" presId="urn:microsoft.com/office/officeart/2005/8/layout/orgChart1"/>
    <dgm:cxn modelId="{D6E496E4-E20F-419A-AB42-967E49E00C18}" type="presParOf" srcId="{EB610B8A-8D00-0242-A9E3-5147D4D7C350}" destId="{3E5EA917-479F-2E46-9D46-02032F65E304}" srcOrd="0" destOrd="0" presId="urn:microsoft.com/office/officeart/2005/8/layout/orgChart1"/>
    <dgm:cxn modelId="{651AB1A7-8FAB-444F-B000-5C9F22851206}" type="presParOf" srcId="{EB610B8A-8D00-0242-A9E3-5147D4D7C350}" destId="{1CADF049-ED25-0B49-9575-EA8B978FFD98}" srcOrd="1" destOrd="0" presId="urn:microsoft.com/office/officeart/2005/8/layout/orgChart1"/>
    <dgm:cxn modelId="{22BBE871-7C5E-4D8F-AA7A-A6F9160DFEB3}" type="presParOf" srcId="{B631750E-5B56-D143-80D9-24A6F9275891}" destId="{DB194085-263B-974F-9B2C-0D5081C5975F}" srcOrd="1" destOrd="0" presId="urn:microsoft.com/office/officeart/2005/8/layout/orgChart1"/>
    <dgm:cxn modelId="{E0AF0A3A-E5FC-4B92-8F73-4AA6C4F205B2}" type="presParOf" srcId="{DB194085-263B-974F-9B2C-0D5081C5975F}" destId="{87638604-8627-9744-99D6-5002FC5E370F}" srcOrd="0" destOrd="0" presId="urn:microsoft.com/office/officeart/2005/8/layout/orgChart1"/>
    <dgm:cxn modelId="{4ADEC750-EE31-4ED2-B3BD-27B7E367E4BE}" type="presParOf" srcId="{DB194085-263B-974F-9B2C-0D5081C5975F}" destId="{5FD080E9-951F-ED45-9472-9C3783ED82C5}" srcOrd="1" destOrd="0" presId="urn:microsoft.com/office/officeart/2005/8/layout/orgChart1"/>
    <dgm:cxn modelId="{4939C0F8-6AAE-4E57-9C53-10EF3D6DA986}" type="presParOf" srcId="{5FD080E9-951F-ED45-9472-9C3783ED82C5}" destId="{E624A88A-CADB-334B-83FB-9CF0D0FDC6FC}" srcOrd="0" destOrd="0" presId="urn:microsoft.com/office/officeart/2005/8/layout/orgChart1"/>
    <dgm:cxn modelId="{9327315C-9E92-4705-8760-6E6CB47F113B}" type="presParOf" srcId="{E624A88A-CADB-334B-83FB-9CF0D0FDC6FC}" destId="{8A13E3CA-BB68-084F-8CC3-258ABD3EDCE7}" srcOrd="0" destOrd="0" presId="urn:microsoft.com/office/officeart/2005/8/layout/orgChart1"/>
    <dgm:cxn modelId="{20A416EA-44AC-4B6A-B5D3-DD8B220A5BFE}" type="presParOf" srcId="{E624A88A-CADB-334B-83FB-9CF0D0FDC6FC}" destId="{DE963F2C-34A7-4846-8650-EF24F6F97CF9}" srcOrd="1" destOrd="0" presId="urn:microsoft.com/office/officeart/2005/8/layout/orgChart1"/>
    <dgm:cxn modelId="{F65614F9-FAA0-4742-A055-C0BC29F5BF5E}" type="presParOf" srcId="{5FD080E9-951F-ED45-9472-9C3783ED82C5}" destId="{FD368C97-885C-1149-BD96-E2F581356763}" srcOrd="1" destOrd="0" presId="urn:microsoft.com/office/officeart/2005/8/layout/orgChart1"/>
    <dgm:cxn modelId="{8F882CE9-F754-49F3-8D1E-3FD2BA640A06}" type="presParOf" srcId="{5FD080E9-951F-ED45-9472-9C3783ED82C5}" destId="{93E6F8E0-E857-C247-88E8-67F249D445B7}" srcOrd="2" destOrd="0" presId="urn:microsoft.com/office/officeart/2005/8/layout/orgChart1"/>
    <dgm:cxn modelId="{B2058EF7-84D3-4D0C-8F08-478E913BA0A7}" type="presParOf" srcId="{B631750E-5B56-D143-80D9-24A6F9275891}" destId="{4C434D29-A876-A740-9853-4410D32324E1}" srcOrd="2" destOrd="0" presId="urn:microsoft.com/office/officeart/2005/8/layout/orgChart1"/>
    <dgm:cxn modelId="{DC485EEB-AF60-4E77-B5E1-1A02549B23CE}" type="presParOf" srcId="{235E03EB-E323-5641-9C67-F167FF0EB817}" destId="{11952399-27F6-BE4F-8C28-08EB59EE965A}" srcOrd="2" destOrd="0" presId="urn:microsoft.com/office/officeart/2005/8/layout/orgChart1"/>
    <dgm:cxn modelId="{44924B4D-BE46-48C8-94B8-5908C20C9A77}" type="presParOf" srcId="{235E03EB-E323-5641-9C67-F167FF0EB817}" destId="{329D971C-2CAE-B543-9CA3-4B01EACA27F4}" srcOrd="3" destOrd="0" presId="urn:microsoft.com/office/officeart/2005/8/layout/orgChart1"/>
    <dgm:cxn modelId="{CFCB9E5A-D3EA-4D42-8195-48E433EA92E0}" type="presParOf" srcId="{329D971C-2CAE-B543-9CA3-4B01EACA27F4}" destId="{4BD49E7A-73D3-F14C-B770-89313BC7BFCF}" srcOrd="0" destOrd="0" presId="urn:microsoft.com/office/officeart/2005/8/layout/orgChart1"/>
    <dgm:cxn modelId="{F0A8540E-D913-4AD9-9BF1-B92402771B67}" type="presParOf" srcId="{4BD49E7A-73D3-F14C-B770-89313BC7BFCF}" destId="{79695A35-BF24-BE41-9D21-D870A322777A}" srcOrd="0" destOrd="0" presId="urn:microsoft.com/office/officeart/2005/8/layout/orgChart1"/>
    <dgm:cxn modelId="{742AB0C6-BA51-40A7-A72C-0909379FD5B5}" type="presParOf" srcId="{4BD49E7A-73D3-F14C-B770-89313BC7BFCF}" destId="{85459F72-1192-3945-A60F-2D334A1A2B75}" srcOrd="1" destOrd="0" presId="urn:microsoft.com/office/officeart/2005/8/layout/orgChart1"/>
    <dgm:cxn modelId="{7D4B2339-B2D7-47CE-B5C2-FC8FF9A398C1}" type="presParOf" srcId="{329D971C-2CAE-B543-9CA3-4B01EACA27F4}" destId="{0A65F5FD-A10D-E048-BC84-790294462744}" srcOrd="1" destOrd="0" presId="urn:microsoft.com/office/officeart/2005/8/layout/orgChart1"/>
    <dgm:cxn modelId="{6465EFCE-C5A1-4D71-B564-CFC123CB9D34}" type="presParOf" srcId="{0A65F5FD-A10D-E048-BC84-790294462744}" destId="{C21D65BA-537E-7747-B0A7-BFF5FF7872BD}" srcOrd="0" destOrd="0" presId="urn:microsoft.com/office/officeart/2005/8/layout/orgChart1"/>
    <dgm:cxn modelId="{49C6D107-FE5D-4C69-9CEF-D058DC0E2CA3}" type="presParOf" srcId="{0A65F5FD-A10D-E048-BC84-790294462744}" destId="{B20E2285-95A5-AB4C-B373-A7A2DBE89AEF}" srcOrd="1" destOrd="0" presId="urn:microsoft.com/office/officeart/2005/8/layout/orgChart1"/>
    <dgm:cxn modelId="{E925D0DF-BFAD-459F-853B-764CE85B4938}" type="presParOf" srcId="{B20E2285-95A5-AB4C-B373-A7A2DBE89AEF}" destId="{1833DBF2-B73E-6B45-B8C9-FBF4EE00AEB7}" srcOrd="0" destOrd="0" presId="urn:microsoft.com/office/officeart/2005/8/layout/orgChart1"/>
    <dgm:cxn modelId="{F7205262-471D-4BF3-BA0A-95A6BDA2B27F}" type="presParOf" srcId="{1833DBF2-B73E-6B45-B8C9-FBF4EE00AEB7}" destId="{1AFD5C96-B296-644F-81CB-67CDEE5C9222}" srcOrd="0" destOrd="0" presId="urn:microsoft.com/office/officeart/2005/8/layout/orgChart1"/>
    <dgm:cxn modelId="{58418A5A-465D-41C6-A6A0-E6CC9E67C0B9}" type="presParOf" srcId="{1833DBF2-B73E-6B45-B8C9-FBF4EE00AEB7}" destId="{EB95936D-2DB0-CC4E-B4B8-557BBC4430F5}" srcOrd="1" destOrd="0" presId="urn:microsoft.com/office/officeart/2005/8/layout/orgChart1"/>
    <dgm:cxn modelId="{7A05BACB-3B9E-4A57-B8F2-B34E06DE4D47}" type="presParOf" srcId="{B20E2285-95A5-AB4C-B373-A7A2DBE89AEF}" destId="{2C4A2C1B-ED6D-0D4E-9114-85C0EA59A582}" srcOrd="1" destOrd="0" presId="urn:microsoft.com/office/officeart/2005/8/layout/orgChart1"/>
    <dgm:cxn modelId="{6EAC93B4-83BB-42BA-BDB7-A7029D0918A1}" type="presParOf" srcId="{2C4A2C1B-ED6D-0D4E-9114-85C0EA59A582}" destId="{4232C886-7BC0-5045-A3BF-E88F57DC4804}" srcOrd="0" destOrd="0" presId="urn:microsoft.com/office/officeart/2005/8/layout/orgChart1"/>
    <dgm:cxn modelId="{E327973B-8CD9-4532-983E-078BED06B098}" type="presParOf" srcId="{2C4A2C1B-ED6D-0D4E-9114-85C0EA59A582}" destId="{8F43E779-60FE-7D41-BF70-C522128A7903}" srcOrd="1" destOrd="0" presId="urn:microsoft.com/office/officeart/2005/8/layout/orgChart1"/>
    <dgm:cxn modelId="{00F965E9-7589-44B8-9BF1-710645768276}" type="presParOf" srcId="{8F43E779-60FE-7D41-BF70-C522128A7903}" destId="{A961F021-47F2-E440-82E5-9DB59A88F92A}" srcOrd="0" destOrd="0" presId="urn:microsoft.com/office/officeart/2005/8/layout/orgChart1"/>
    <dgm:cxn modelId="{CA112C1E-15D8-443E-9F17-71CBD31E40ED}" type="presParOf" srcId="{A961F021-47F2-E440-82E5-9DB59A88F92A}" destId="{AB3E92A6-F134-B543-88BB-8C45713980AB}" srcOrd="0" destOrd="0" presId="urn:microsoft.com/office/officeart/2005/8/layout/orgChart1"/>
    <dgm:cxn modelId="{564E4404-BDEC-48AC-A0CA-7F8AC308D1E7}" type="presParOf" srcId="{A961F021-47F2-E440-82E5-9DB59A88F92A}" destId="{6EB35451-4CF7-CA4A-B82E-37E7DBA91938}" srcOrd="1" destOrd="0" presId="urn:microsoft.com/office/officeart/2005/8/layout/orgChart1"/>
    <dgm:cxn modelId="{69F4C7AD-7A63-4314-8F4E-33A81442B125}" type="presParOf" srcId="{8F43E779-60FE-7D41-BF70-C522128A7903}" destId="{2B94CE41-50EF-6545-A9DB-21E828B00501}" srcOrd="1" destOrd="0" presId="urn:microsoft.com/office/officeart/2005/8/layout/orgChart1"/>
    <dgm:cxn modelId="{B16FB0E4-C1DC-44C3-A96F-F6E2A0B0C042}" type="presParOf" srcId="{8F43E779-60FE-7D41-BF70-C522128A7903}" destId="{347F0E85-6B38-574F-A9CA-F8FE5C6C15F3}" srcOrd="2" destOrd="0" presId="urn:microsoft.com/office/officeart/2005/8/layout/orgChart1"/>
    <dgm:cxn modelId="{85E2D767-E48D-485C-B62D-AF28BBD4B787}" type="presParOf" srcId="{B20E2285-95A5-AB4C-B373-A7A2DBE89AEF}" destId="{58FD1430-65C1-AC43-B5B0-32DAFE40C2AF}" srcOrd="2" destOrd="0" presId="urn:microsoft.com/office/officeart/2005/8/layout/orgChart1"/>
    <dgm:cxn modelId="{9EE97BE9-735D-4259-926D-721EF6468A86}" type="presParOf" srcId="{329D971C-2CAE-B543-9CA3-4B01EACA27F4}" destId="{A959761B-3999-734C-9ECA-26463FF5BAAF}" srcOrd="2" destOrd="0" presId="urn:microsoft.com/office/officeart/2005/8/layout/orgChart1"/>
    <dgm:cxn modelId="{3DEDBE67-6592-4FBF-B1E7-00D37D2E22E8}" type="presParOf" srcId="{43DFACA1-CE93-A648-9AC8-AB0003C64900}" destId="{E22D8FFA-F100-6F49-A5F4-0D5D0E71A5E6}" srcOrd="2" destOrd="0" presId="urn:microsoft.com/office/officeart/2005/8/layout/orgChart1"/>
    <dgm:cxn modelId="{DD2E279E-94ED-4152-8FA6-F244DC0D491D}" type="presParOf" srcId="{5770DC25-8739-4C4D-B3CF-AE5B011566DC}" destId="{3130DF08-22F0-6340-88BB-F046FD13DD8F}" srcOrd="2" destOrd="0" presId="urn:microsoft.com/office/officeart/2005/8/layout/orgChart1"/>
    <dgm:cxn modelId="{86720970-9BDE-4D17-BFFA-EA1692F76D63}" type="presParOf" srcId="{5770DC25-8739-4C4D-B3CF-AE5B011566DC}" destId="{E5B942E5-A546-0F43-8C8B-447D06BFC57E}" srcOrd="3" destOrd="0" presId="urn:microsoft.com/office/officeart/2005/8/layout/orgChart1"/>
    <dgm:cxn modelId="{D8F254EE-7B7B-460D-961E-93A81252A98E}" type="presParOf" srcId="{E5B942E5-A546-0F43-8C8B-447D06BFC57E}" destId="{80A809DD-5F39-154F-9A1A-460F8AE2FA5D}" srcOrd="0" destOrd="0" presId="urn:microsoft.com/office/officeart/2005/8/layout/orgChart1"/>
    <dgm:cxn modelId="{AA6C242B-14C6-4F11-88B2-9DCD1893789A}" type="presParOf" srcId="{80A809DD-5F39-154F-9A1A-460F8AE2FA5D}" destId="{C875438D-33F7-8A4C-BEB4-8E23D4FDB718}" srcOrd="0" destOrd="0" presId="urn:microsoft.com/office/officeart/2005/8/layout/orgChart1"/>
    <dgm:cxn modelId="{142CA7D3-F582-4316-B935-81EC4620CEE2}" type="presParOf" srcId="{80A809DD-5F39-154F-9A1A-460F8AE2FA5D}" destId="{2BBE62B0-FCAD-6040-AE6D-29C10A72673A}" srcOrd="1" destOrd="0" presId="urn:microsoft.com/office/officeart/2005/8/layout/orgChart1"/>
    <dgm:cxn modelId="{F395CCEE-9218-4ADD-B019-A75A9917BEB6}" type="presParOf" srcId="{E5B942E5-A546-0F43-8C8B-447D06BFC57E}" destId="{D1FD831D-80F5-FE4B-9369-6F2FAE412556}" srcOrd="1" destOrd="0" presId="urn:microsoft.com/office/officeart/2005/8/layout/orgChart1"/>
    <dgm:cxn modelId="{A73B129F-177D-4378-98D3-CFF55781464D}" type="presParOf" srcId="{D1FD831D-80F5-FE4B-9369-6F2FAE412556}" destId="{7CB79548-8C44-E545-BFED-1EC0084085DB}" srcOrd="0" destOrd="0" presId="urn:microsoft.com/office/officeart/2005/8/layout/orgChart1"/>
    <dgm:cxn modelId="{D989E0CC-5E80-4D81-B8E7-020B0B0D1FA1}" type="presParOf" srcId="{D1FD831D-80F5-FE4B-9369-6F2FAE412556}" destId="{AA0FCE5C-13D0-F64E-A11B-D0DE6E11598E}" srcOrd="1" destOrd="0" presId="urn:microsoft.com/office/officeart/2005/8/layout/orgChart1"/>
    <dgm:cxn modelId="{13F01F46-8B20-4BCE-84F8-ECB762B614A9}" type="presParOf" srcId="{AA0FCE5C-13D0-F64E-A11B-D0DE6E11598E}" destId="{AD92C974-BB7B-CB40-845C-AA4F6DD96CB4}" srcOrd="0" destOrd="0" presId="urn:microsoft.com/office/officeart/2005/8/layout/orgChart1"/>
    <dgm:cxn modelId="{B835B560-48F7-492D-B27B-CF7712C60C99}" type="presParOf" srcId="{AD92C974-BB7B-CB40-845C-AA4F6DD96CB4}" destId="{6AE8B1A2-1102-DF40-9779-CE84DFBFC789}" srcOrd="0" destOrd="0" presId="urn:microsoft.com/office/officeart/2005/8/layout/orgChart1"/>
    <dgm:cxn modelId="{BBBEE916-B01D-4621-801D-DDC8A4BAFD4E}" type="presParOf" srcId="{AD92C974-BB7B-CB40-845C-AA4F6DD96CB4}" destId="{332856DD-51EE-7A45-B1AF-A853521BAAC1}" srcOrd="1" destOrd="0" presId="urn:microsoft.com/office/officeart/2005/8/layout/orgChart1"/>
    <dgm:cxn modelId="{4CA334EB-BC1E-4FB6-B71F-9D3FB205BAD5}" type="presParOf" srcId="{AA0FCE5C-13D0-F64E-A11B-D0DE6E11598E}" destId="{8979F33C-A2FE-0D4E-BD62-2F532808DC7A}" srcOrd="1" destOrd="0" presId="urn:microsoft.com/office/officeart/2005/8/layout/orgChart1"/>
    <dgm:cxn modelId="{A7FC02B7-2B0A-4AB8-BF97-F36ECBAD2C4D}" type="presParOf" srcId="{AA0FCE5C-13D0-F64E-A11B-D0DE6E11598E}" destId="{B2831FEB-9EFE-0145-A1BC-5DE43B6002E4}" srcOrd="2" destOrd="0" presId="urn:microsoft.com/office/officeart/2005/8/layout/orgChart1"/>
    <dgm:cxn modelId="{71ED128C-9F21-47C0-AB7C-0F5A62094678}" type="presParOf" srcId="{E5B942E5-A546-0F43-8C8B-447D06BFC57E}" destId="{48D6675B-296F-FB45-9055-D6C0A87B00A2}" srcOrd="2" destOrd="0" presId="urn:microsoft.com/office/officeart/2005/8/layout/orgChart1"/>
    <dgm:cxn modelId="{D9CC82D2-F1BC-4722-BF30-F700571CD02C}" type="presParOf" srcId="{3602ADC8-ADDC-A84C-A589-096FC69AC78E}" destId="{A85F9753-D17C-2C43-8DE4-67ACB3377E8C}" srcOrd="2" destOrd="0" presId="urn:microsoft.com/office/officeart/2005/8/layout/orgChart1"/>
    <dgm:cxn modelId="{5646FCE1-61DE-4C66-BEB6-60BD2C2A8FAE}" type="presParOf" srcId="{84400003-B7BA-6343-88B1-5BA291C67C6F}" destId="{0A03F029-D36F-9F4F-B7AD-DF0A82235C1A}" srcOrd="2" destOrd="0" presId="urn:microsoft.com/office/officeart/2005/8/layout/orgChart1"/>
    <dgm:cxn modelId="{6A1D6B36-69A6-4D4A-A6A6-F75412077633}" type="presParOf" srcId="{84400003-B7BA-6343-88B1-5BA291C67C6F}" destId="{EC377EF6-7A21-6249-A094-84A3DBFFB8BC}" srcOrd="3" destOrd="0" presId="urn:microsoft.com/office/officeart/2005/8/layout/orgChart1"/>
    <dgm:cxn modelId="{9D26AE80-9812-4085-A364-AAD4D8CFDAD3}" type="presParOf" srcId="{EC377EF6-7A21-6249-A094-84A3DBFFB8BC}" destId="{8FD18C64-AC28-7E4A-9988-EF69A9C3A0BB}" srcOrd="0" destOrd="0" presId="urn:microsoft.com/office/officeart/2005/8/layout/orgChart1"/>
    <dgm:cxn modelId="{471DEA89-75DF-4B41-8126-AEAF841DBE87}" type="presParOf" srcId="{8FD18C64-AC28-7E4A-9988-EF69A9C3A0BB}" destId="{AC562404-4406-E440-B7BB-CB6F6FB88059}" srcOrd="0" destOrd="0" presId="urn:microsoft.com/office/officeart/2005/8/layout/orgChart1"/>
    <dgm:cxn modelId="{C5C1B7C3-3F02-469B-9173-D25EDA1DD5BC}" type="presParOf" srcId="{8FD18C64-AC28-7E4A-9988-EF69A9C3A0BB}" destId="{5E8B5771-130D-FA43-85F5-4D166634BC31}" srcOrd="1" destOrd="0" presId="urn:microsoft.com/office/officeart/2005/8/layout/orgChart1"/>
    <dgm:cxn modelId="{4D6D6FE3-83E1-4EBF-BFC3-0678009D9EFD}" type="presParOf" srcId="{EC377EF6-7A21-6249-A094-84A3DBFFB8BC}" destId="{32CA2265-05A8-D045-B35B-CFE9F754D869}" srcOrd="1" destOrd="0" presId="urn:microsoft.com/office/officeart/2005/8/layout/orgChart1"/>
    <dgm:cxn modelId="{C1AD9671-77A2-4D1E-B97D-AF92029A1787}" type="presParOf" srcId="{32CA2265-05A8-D045-B35B-CFE9F754D869}" destId="{B1B794E3-0CBD-FE46-9C77-96BE2584AA15}" srcOrd="0" destOrd="0" presId="urn:microsoft.com/office/officeart/2005/8/layout/orgChart1"/>
    <dgm:cxn modelId="{9EDD9A79-047C-4C3A-8783-DD089DC13CBC}" type="presParOf" srcId="{32CA2265-05A8-D045-B35B-CFE9F754D869}" destId="{93E9E734-ACD3-6247-BCD1-BC69119324E3}" srcOrd="1" destOrd="0" presId="urn:microsoft.com/office/officeart/2005/8/layout/orgChart1"/>
    <dgm:cxn modelId="{AC3091BB-A2C4-4F71-AE94-5FD70D7C58F5}" type="presParOf" srcId="{93E9E734-ACD3-6247-BCD1-BC69119324E3}" destId="{212630F7-9ADF-4F47-A557-834A5AA23559}" srcOrd="0" destOrd="0" presId="urn:microsoft.com/office/officeart/2005/8/layout/orgChart1"/>
    <dgm:cxn modelId="{77FC48EB-2023-47D7-B1D6-AC62E98C713E}" type="presParOf" srcId="{212630F7-9ADF-4F47-A557-834A5AA23559}" destId="{82E1143C-9392-A84E-8693-3E228DC3BCE5}" srcOrd="0" destOrd="0" presId="urn:microsoft.com/office/officeart/2005/8/layout/orgChart1"/>
    <dgm:cxn modelId="{225666ED-8B7E-4E64-B76C-79DFB9B2AE19}" type="presParOf" srcId="{212630F7-9ADF-4F47-A557-834A5AA23559}" destId="{DE0169CA-553D-F849-B635-810427FD99B1}" srcOrd="1" destOrd="0" presId="urn:microsoft.com/office/officeart/2005/8/layout/orgChart1"/>
    <dgm:cxn modelId="{0B130D43-18C6-4FC4-85BA-46D368D0ADAF}" type="presParOf" srcId="{93E9E734-ACD3-6247-BCD1-BC69119324E3}" destId="{C73C91F5-2C41-2447-BDF5-6ADD3741416B}" srcOrd="1" destOrd="0" presId="urn:microsoft.com/office/officeart/2005/8/layout/orgChart1"/>
    <dgm:cxn modelId="{CAD3AC08-ED83-460B-A33B-08A0B2ACF007}" type="presParOf" srcId="{C73C91F5-2C41-2447-BDF5-6ADD3741416B}" destId="{6E9011A1-3650-094E-999D-99A5169B20B6}" srcOrd="0" destOrd="0" presId="urn:microsoft.com/office/officeart/2005/8/layout/orgChart1"/>
    <dgm:cxn modelId="{131F818E-1760-4FD7-B903-FEA60AD8351E}" type="presParOf" srcId="{C73C91F5-2C41-2447-BDF5-6ADD3741416B}" destId="{3061EFBD-4396-CA40-9AC9-9005014EE996}" srcOrd="1" destOrd="0" presId="urn:microsoft.com/office/officeart/2005/8/layout/orgChart1"/>
    <dgm:cxn modelId="{6E54F7D4-43ED-47E7-9181-27ED3BC04DCA}" type="presParOf" srcId="{3061EFBD-4396-CA40-9AC9-9005014EE996}" destId="{5D1DF255-F53F-9340-951F-EC32844D2F02}" srcOrd="0" destOrd="0" presId="urn:microsoft.com/office/officeart/2005/8/layout/orgChart1"/>
    <dgm:cxn modelId="{A7076B44-2666-47DE-8B51-6E416150A028}" type="presParOf" srcId="{5D1DF255-F53F-9340-951F-EC32844D2F02}" destId="{18F06E7E-A9F3-FD46-8721-95DC2D0AF1DD}" srcOrd="0" destOrd="0" presId="urn:microsoft.com/office/officeart/2005/8/layout/orgChart1"/>
    <dgm:cxn modelId="{95B3939B-08C4-4FA3-9FE8-7FCD61AEEDC7}" type="presParOf" srcId="{5D1DF255-F53F-9340-951F-EC32844D2F02}" destId="{5903C11B-7DEB-9A4D-B30E-3F0A47836C64}" srcOrd="1" destOrd="0" presId="urn:microsoft.com/office/officeart/2005/8/layout/orgChart1"/>
    <dgm:cxn modelId="{F76563F4-78B2-4759-9705-AD1ACDF4AAB1}" type="presParOf" srcId="{3061EFBD-4396-CA40-9AC9-9005014EE996}" destId="{E8815743-34A1-3348-8C8A-214D7DF88114}" srcOrd="1" destOrd="0" presId="urn:microsoft.com/office/officeart/2005/8/layout/orgChart1"/>
    <dgm:cxn modelId="{155E2BDC-E611-4319-AF08-C48CD7A6B298}" type="presParOf" srcId="{3061EFBD-4396-CA40-9AC9-9005014EE996}" destId="{7C8D3E37-B194-6248-9215-C4A448F1E8FF}" srcOrd="2" destOrd="0" presId="urn:microsoft.com/office/officeart/2005/8/layout/orgChart1"/>
    <dgm:cxn modelId="{35E13FC2-CF22-4D50-831D-61A9B41D9031}" type="presParOf" srcId="{93E9E734-ACD3-6247-BCD1-BC69119324E3}" destId="{E3908CDE-4B2D-144A-8762-050B72AA25B5}" srcOrd="2" destOrd="0" presId="urn:microsoft.com/office/officeart/2005/8/layout/orgChart1"/>
    <dgm:cxn modelId="{144AA122-B238-4171-8F0A-A537BB5C9739}" type="presParOf" srcId="{EC377EF6-7A21-6249-A094-84A3DBFFB8BC}" destId="{C3481759-E411-3C4A-9164-E41FDEF3707C}" srcOrd="2" destOrd="0" presId="urn:microsoft.com/office/officeart/2005/8/layout/orgChart1"/>
    <dgm:cxn modelId="{C4B38ED2-CA02-4028-886B-0B882D65B26F}" type="presParOf" srcId="{22D8A102-F9D4-264B-80A9-F14DF2CBD5B8}" destId="{48B9D748-F346-EF4B-8996-9CBBC19B5731}" srcOrd="2" destOrd="0" presId="urn:microsoft.com/office/officeart/2005/8/layout/orgChart1"/>
    <dgm:cxn modelId="{887A14D5-4886-4F78-BAA0-52CBDDB01B4B}" type="presParOf" srcId="{7F5A5DA3-4375-7E49-89B5-9BEDFB16BA7D}" destId="{2EE3A579-E2B0-3F49-A147-DD6748EDF119}" srcOrd="2" destOrd="0" presId="urn:microsoft.com/office/officeart/2005/8/layout/orgChart1"/>
    <dgm:cxn modelId="{B05A3FF7-3C63-4DE0-8C76-8608CD8FEFB6}" type="presParOf" srcId="{7F5A5DA3-4375-7E49-89B5-9BEDFB16BA7D}" destId="{162E23ED-993A-DA4D-93E6-9C679114AE0B}" srcOrd="3" destOrd="0" presId="urn:microsoft.com/office/officeart/2005/8/layout/orgChart1"/>
    <dgm:cxn modelId="{3C1F45D1-95BB-4208-9EBC-9DE79EAF5EF1}" type="presParOf" srcId="{162E23ED-993A-DA4D-93E6-9C679114AE0B}" destId="{2C04F882-C0EA-174E-90A6-E659C1059550}" srcOrd="0" destOrd="0" presId="urn:microsoft.com/office/officeart/2005/8/layout/orgChart1"/>
    <dgm:cxn modelId="{24035B11-1922-4C04-86F3-8E42B5DB0A09}" type="presParOf" srcId="{2C04F882-C0EA-174E-90A6-E659C1059550}" destId="{2E9E9BAC-CAC6-E341-B294-6D9D55764C2B}" srcOrd="0" destOrd="0" presId="urn:microsoft.com/office/officeart/2005/8/layout/orgChart1"/>
    <dgm:cxn modelId="{9E65A3AB-18C9-4D02-9952-B12F875D1497}" type="presParOf" srcId="{2C04F882-C0EA-174E-90A6-E659C1059550}" destId="{168E6573-3E29-1A41-BED3-B6F0F6D80454}" srcOrd="1" destOrd="0" presId="urn:microsoft.com/office/officeart/2005/8/layout/orgChart1"/>
    <dgm:cxn modelId="{F96068A6-D7DE-46A2-A004-982D7CAEB912}" type="presParOf" srcId="{162E23ED-993A-DA4D-93E6-9C679114AE0B}" destId="{D70F3886-27E0-234F-A05D-DD3A28CE56CE}" srcOrd="1" destOrd="0" presId="urn:microsoft.com/office/officeart/2005/8/layout/orgChart1"/>
    <dgm:cxn modelId="{78450769-D1EF-47F3-B6AA-55362D6CCBF7}" type="presParOf" srcId="{D70F3886-27E0-234F-A05D-DD3A28CE56CE}" destId="{24541DDC-3B86-6847-BF88-8916B55122FF}" srcOrd="0" destOrd="0" presId="urn:microsoft.com/office/officeart/2005/8/layout/orgChart1"/>
    <dgm:cxn modelId="{67382315-FBD2-46C8-8062-02756CEE802A}" type="presParOf" srcId="{D70F3886-27E0-234F-A05D-DD3A28CE56CE}" destId="{E63A65AC-696B-EF44-AFFB-A8D7FA9C89CD}" srcOrd="1" destOrd="0" presId="urn:microsoft.com/office/officeart/2005/8/layout/orgChart1"/>
    <dgm:cxn modelId="{D8A05E00-7C10-49CE-B8B5-0A90DE3048BB}" type="presParOf" srcId="{E63A65AC-696B-EF44-AFFB-A8D7FA9C89CD}" destId="{DDEC2D97-18AF-6843-945F-BC05B346ABBD}" srcOrd="0" destOrd="0" presId="urn:microsoft.com/office/officeart/2005/8/layout/orgChart1"/>
    <dgm:cxn modelId="{D9C9458A-704C-4814-AC33-71B65ED18041}" type="presParOf" srcId="{DDEC2D97-18AF-6843-945F-BC05B346ABBD}" destId="{D354FB6D-94BE-524F-A9A6-70ACA15FE0E7}" srcOrd="0" destOrd="0" presId="urn:microsoft.com/office/officeart/2005/8/layout/orgChart1"/>
    <dgm:cxn modelId="{5B3F0C25-F33A-44E1-ABE6-940571AF9318}" type="presParOf" srcId="{DDEC2D97-18AF-6843-945F-BC05B346ABBD}" destId="{F990CDA1-4195-2E46-A32E-33CBE59F7B99}" srcOrd="1" destOrd="0" presId="urn:microsoft.com/office/officeart/2005/8/layout/orgChart1"/>
    <dgm:cxn modelId="{12518137-FBCD-4744-9A3E-24EC00DF9DA7}" type="presParOf" srcId="{E63A65AC-696B-EF44-AFFB-A8D7FA9C89CD}" destId="{9C89DB52-DF70-EC42-AF74-CEFF6BFEE82C}" srcOrd="1" destOrd="0" presId="urn:microsoft.com/office/officeart/2005/8/layout/orgChart1"/>
    <dgm:cxn modelId="{00C6F311-3A6F-4C2B-8803-6284D4F39734}" type="presParOf" srcId="{9C89DB52-DF70-EC42-AF74-CEFF6BFEE82C}" destId="{49A24CE0-93FD-474E-BDBB-F8C575433AAE}" srcOrd="0" destOrd="0" presId="urn:microsoft.com/office/officeart/2005/8/layout/orgChart1"/>
    <dgm:cxn modelId="{5608DC4A-00EF-4121-BCC5-2D564FE901C4}" type="presParOf" srcId="{9C89DB52-DF70-EC42-AF74-CEFF6BFEE82C}" destId="{958E21B1-9E19-D843-AE78-540A0F21D279}" srcOrd="1" destOrd="0" presId="urn:microsoft.com/office/officeart/2005/8/layout/orgChart1"/>
    <dgm:cxn modelId="{C0E82967-0119-4810-BD6C-B23FCBC52942}" type="presParOf" srcId="{958E21B1-9E19-D843-AE78-540A0F21D279}" destId="{E96519D5-2834-8D49-A460-009A689DF5D8}" srcOrd="0" destOrd="0" presId="urn:microsoft.com/office/officeart/2005/8/layout/orgChart1"/>
    <dgm:cxn modelId="{C2413126-A987-4DD1-B52D-B6E8AF8B2EC2}" type="presParOf" srcId="{E96519D5-2834-8D49-A460-009A689DF5D8}" destId="{75EAEA35-F20E-9A4A-9176-8AD4DD3FD641}" srcOrd="0" destOrd="0" presId="urn:microsoft.com/office/officeart/2005/8/layout/orgChart1"/>
    <dgm:cxn modelId="{12EFA609-C9CA-4AB7-82CB-A2C0356D6639}" type="presParOf" srcId="{E96519D5-2834-8D49-A460-009A689DF5D8}" destId="{2C5C7D7D-7F78-6443-A996-2D4F269E7761}" srcOrd="1" destOrd="0" presId="urn:microsoft.com/office/officeart/2005/8/layout/orgChart1"/>
    <dgm:cxn modelId="{4A0872F9-B907-4262-B1EB-A772539E72F8}" type="presParOf" srcId="{958E21B1-9E19-D843-AE78-540A0F21D279}" destId="{E0AEEF8E-088C-CC4E-AF81-3308EC65FD62}" srcOrd="1" destOrd="0" presId="urn:microsoft.com/office/officeart/2005/8/layout/orgChart1"/>
    <dgm:cxn modelId="{2EBEB127-F615-4BEF-A7CC-8BF632F6DB3A}" type="presParOf" srcId="{E0AEEF8E-088C-CC4E-AF81-3308EC65FD62}" destId="{44EE979A-3224-0746-AE8F-3710352F2FAE}" srcOrd="0" destOrd="0" presId="urn:microsoft.com/office/officeart/2005/8/layout/orgChart1"/>
    <dgm:cxn modelId="{C2A4EA7C-0323-4039-875F-65319634BACE}" type="presParOf" srcId="{E0AEEF8E-088C-CC4E-AF81-3308EC65FD62}" destId="{05C29D7A-0F04-DA43-8566-966F9806684E}" srcOrd="1" destOrd="0" presId="urn:microsoft.com/office/officeart/2005/8/layout/orgChart1"/>
    <dgm:cxn modelId="{435E3F5F-F10B-48E8-B5DC-4EFAA6FD98DF}" type="presParOf" srcId="{05C29D7A-0F04-DA43-8566-966F9806684E}" destId="{43D871AC-5B55-D546-8024-9EC93CBB977C}" srcOrd="0" destOrd="0" presId="urn:microsoft.com/office/officeart/2005/8/layout/orgChart1"/>
    <dgm:cxn modelId="{66BFA919-09FF-42A9-B845-91DF53F072CA}" type="presParOf" srcId="{43D871AC-5B55-D546-8024-9EC93CBB977C}" destId="{A649AAE7-1441-A74D-A913-0606F06A496A}" srcOrd="0" destOrd="0" presId="urn:microsoft.com/office/officeart/2005/8/layout/orgChart1"/>
    <dgm:cxn modelId="{4622ED03-9DAE-4590-826D-D044C704AFCC}" type="presParOf" srcId="{43D871AC-5B55-D546-8024-9EC93CBB977C}" destId="{35F44A37-598E-8843-9D99-426D842F1200}" srcOrd="1" destOrd="0" presId="urn:microsoft.com/office/officeart/2005/8/layout/orgChart1"/>
    <dgm:cxn modelId="{C5E37D71-9E35-4DBD-B589-E5DC421F006F}" type="presParOf" srcId="{05C29D7A-0F04-DA43-8566-966F9806684E}" destId="{98D74EEF-A139-9D45-AFEA-3855E6AD849B}" srcOrd="1" destOrd="0" presId="urn:microsoft.com/office/officeart/2005/8/layout/orgChart1"/>
    <dgm:cxn modelId="{C4426C33-5F04-450B-BAE4-F1E283F75FA8}" type="presParOf" srcId="{05C29D7A-0F04-DA43-8566-966F9806684E}" destId="{9BAFAC48-C805-E147-8231-2050A25985FA}" srcOrd="2" destOrd="0" presId="urn:microsoft.com/office/officeart/2005/8/layout/orgChart1"/>
    <dgm:cxn modelId="{6E14F318-84CA-4C30-8942-B8A4F0910A31}" type="presParOf" srcId="{958E21B1-9E19-D843-AE78-540A0F21D279}" destId="{73246730-6DF8-2C4D-BC0C-2AAB4EE2B1F7}" srcOrd="2" destOrd="0" presId="urn:microsoft.com/office/officeart/2005/8/layout/orgChart1"/>
    <dgm:cxn modelId="{37C601A5-07E8-4291-9B44-ABEBB067F60B}" type="presParOf" srcId="{E63A65AC-696B-EF44-AFFB-A8D7FA9C89CD}" destId="{2B7C5E23-2E45-4C44-9A96-12E8D67DD38F}" srcOrd="2" destOrd="0" presId="urn:microsoft.com/office/officeart/2005/8/layout/orgChart1"/>
    <dgm:cxn modelId="{133C3F8A-73C9-47F8-BC0E-BAB10CD5E84F}" type="presParOf" srcId="{162E23ED-993A-DA4D-93E6-9C679114AE0B}" destId="{1720A15F-D46E-A94B-BB17-D854461228EB}" srcOrd="2" destOrd="0" presId="urn:microsoft.com/office/officeart/2005/8/layout/orgChart1"/>
    <dgm:cxn modelId="{BFD3A652-D40F-48D7-8593-03C457C90861}" type="presParOf" srcId="{7F5A5DA3-4375-7E49-89B5-9BEDFB16BA7D}" destId="{BA6B88E3-4A74-2F41-BC99-07F3C05E7EA3}" srcOrd="4" destOrd="0" presId="urn:microsoft.com/office/officeart/2005/8/layout/orgChart1"/>
    <dgm:cxn modelId="{280843A8-FE62-406A-9381-54BA3DA86A36}" type="presParOf" srcId="{7F5A5DA3-4375-7E49-89B5-9BEDFB16BA7D}" destId="{B5EADF4A-D932-BF44-BAF0-DB041A9E41C0}" srcOrd="5" destOrd="0" presId="urn:microsoft.com/office/officeart/2005/8/layout/orgChart1"/>
    <dgm:cxn modelId="{19B40328-9C62-4B1C-9219-8E5CCEFE65D5}" type="presParOf" srcId="{B5EADF4A-D932-BF44-BAF0-DB041A9E41C0}" destId="{425CAE50-EB81-A04A-BF81-75A48BA2C2D7}" srcOrd="0" destOrd="0" presId="urn:microsoft.com/office/officeart/2005/8/layout/orgChart1"/>
    <dgm:cxn modelId="{F2198A3D-7F6D-40B9-818E-64A59A1B4D76}" type="presParOf" srcId="{425CAE50-EB81-A04A-BF81-75A48BA2C2D7}" destId="{010EEA20-453F-B045-97BF-1DBD37B35122}" srcOrd="0" destOrd="0" presId="urn:microsoft.com/office/officeart/2005/8/layout/orgChart1"/>
    <dgm:cxn modelId="{1E51EAAE-42B8-48C9-885E-04BA99B87FE7}" type="presParOf" srcId="{425CAE50-EB81-A04A-BF81-75A48BA2C2D7}" destId="{5834FE5E-AC66-5D47-B82B-05BD5787069E}" srcOrd="1" destOrd="0" presId="urn:microsoft.com/office/officeart/2005/8/layout/orgChart1"/>
    <dgm:cxn modelId="{EE2B41C7-6F31-425C-AEBD-743F17BF3438}" type="presParOf" srcId="{B5EADF4A-D932-BF44-BAF0-DB041A9E41C0}" destId="{7AE25D2F-256D-EC4E-AE0D-223A33E13B93}" srcOrd="1" destOrd="0" presId="urn:microsoft.com/office/officeart/2005/8/layout/orgChart1"/>
    <dgm:cxn modelId="{2146D0B0-35B1-4285-A886-5096DADA73FD}" type="presParOf" srcId="{7AE25D2F-256D-EC4E-AE0D-223A33E13B93}" destId="{F7B51FE0-7C41-5641-A0F9-3484A5BEBBB6}" srcOrd="0" destOrd="0" presId="urn:microsoft.com/office/officeart/2005/8/layout/orgChart1"/>
    <dgm:cxn modelId="{3D56716E-7453-4DC1-AC21-C645713640DE}" type="presParOf" srcId="{7AE25D2F-256D-EC4E-AE0D-223A33E13B93}" destId="{D2EC8849-C5DE-FB4E-84A5-D9C3B05FDF75}" srcOrd="1" destOrd="0" presId="urn:microsoft.com/office/officeart/2005/8/layout/orgChart1"/>
    <dgm:cxn modelId="{FFBCCBF1-C436-4B87-952D-2B3F79597066}" type="presParOf" srcId="{D2EC8849-C5DE-FB4E-84A5-D9C3B05FDF75}" destId="{0103F0BD-58A0-E947-A175-98EB46828B25}" srcOrd="0" destOrd="0" presId="urn:microsoft.com/office/officeart/2005/8/layout/orgChart1"/>
    <dgm:cxn modelId="{58F7841D-CDA5-4977-9D1D-ED1338CC1229}" type="presParOf" srcId="{0103F0BD-58A0-E947-A175-98EB46828B25}" destId="{E0EEA60E-D64A-A44A-8A14-14A19516EBED}" srcOrd="0" destOrd="0" presId="urn:microsoft.com/office/officeart/2005/8/layout/orgChart1"/>
    <dgm:cxn modelId="{82FE7315-16F1-42D8-95FE-ADD0D6A556ED}" type="presParOf" srcId="{0103F0BD-58A0-E947-A175-98EB46828B25}" destId="{DB835BF9-C53C-AB43-A791-1ABD049BC4D9}" srcOrd="1" destOrd="0" presId="urn:microsoft.com/office/officeart/2005/8/layout/orgChart1"/>
    <dgm:cxn modelId="{5720608E-6090-402B-86A4-7AB5579CA0F2}" type="presParOf" srcId="{D2EC8849-C5DE-FB4E-84A5-D9C3B05FDF75}" destId="{A63B5C0B-D81A-C048-8985-E127A95451FC}" srcOrd="1" destOrd="0" presId="urn:microsoft.com/office/officeart/2005/8/layout/orgChart1"/>
    <dgm:cxn modelId="{99F5B547-240E-4221-A2B6-ADAED3CCDF52}" type="presParOf" srcId="{A63B5C0B-D81A-C048-8985-E127A95451FC}" destId="{B1AD160F-820B-8848-BAE3-F874F994F977}" srcOrd="0" destOrd="0" presId="urn:microsoft.com/office/officeart/2005/8/layout/orgChart1"/>
    <dgm:cxn modelId="{093DEA8B-4996-4FB4-9F7F-299A44E3D9AD}" type="presParOf" srcId="{A63B5C0B-D81A-C048-8985-E127A95451FC}" destId="{EDFBC48A-EC68-7940-9DE7-C55211F7C027}" srcOrd="1" destOrd="0" presId="urn:microsoft.com/office/officeart/2005/8/layout/orgChart1"/>
    <dgm:cxn modelId="{A3614FAB-13DA-44BB-8394-791FA48CA468}" type="presParOf" srcId="{EDFBC48A-EC68-7940-9DE7-C55211F7C027}" destId="{E91D7F98-F74D-6043-BA2A-9B9192ADE0E8}" srcOrd="0" destOrd="0" presId="urn:microsoft.com/office/officeart/2005/8/layout/orgChart1"/>
    <dgm:cxn modelId="{7712F09A-87DC-4144-9827-33B0CEA92401}" type="presParOf" srcId="{E91D7F98-F74D-6043-BA2A-9B9192ADE0E8}" destId="{2AB92781-A510-F64D-A07F-145D8C35B50D}" srcOrd="0" destOrd="0" presId="urn:microsoft.com/office/officeart/2005/8/layout/orgChart1"/>
    <dgm:cxn modelId="{0A582BAF-D4FB-4DFD-A54C-63AB8838D8D4}" type="presParOf" srcId="{E91D7F98-F74D-6043-BA2A-9B9192ADE0E8}" destId="{C5B59BE8-4298-2E46-9656-666431DB19D1}" srcOrd="1" destOrd="0" presId="urn:microsoft.com/office/officeart/2005/8/layout/orgChart1"/>
    <dgm:cxn modelId="{109E9B95-150B-4BAF-9C2F-07BB8C775328}" type="presParOf" srcId="{EDFBC48A-EC68-7940-9DE7-C55211F7C027}" destId="{54572621-3175-2144-9EC0-464C6CACBEF2}" srcOrd="1" destOrd="0" presId="urn:microsoft.com/office/officeart/2005/8/layout/orgChart1"/>
    <dgm:cxn modelId="{BA681B5C-3160-4F06-B753-4F7AF384BB25}" type="presParOf" srcId="{54572621-3175-2144-9EC0-464C6CACBEF2}" destId="{BCFCFA10-4AE0-2945-9682-27AEB168CD2B}" srcOrd="0" destOrd="0" presId="urn:microsoft.com/office/officeart/2005/8/layout/orgChart1"/>
    <dgm:cxn modelId="{4B182FC7-9D30-49CF-A059-C7B2278F5710}" type="presParOf" srcId="{54572621-3175-2144-9EC0-464C6CACBEF2}" destId="{26807512-24E7-5C4B-B06E-944D7D1E680F}" srcOrd="1" destOrd="0" presId="urn:microsoft.com/office/officeart/2005/8/layout/orgChart1"/>
    <dgm:cxn modelId="{C0301EB3-A12B-4D7E-8D4F-52F105C8FC6D}" type="presParOf" srcId="{26807512-24E7-5C4B-B06E-944D7D1E680F}" destId="{17FB49AC-D9C7-0D4B-911E-DC36A57EF094}" srcOrd="0" destOrd="0" presId="urn:microsoft.com/office/officeart/2005/8/layout/orgChart1"/>
    <dgm:cxn modelId="{FAB471E4-EB47-4BE5-AD91-B3537C447B80}" type="presParOf" srcId="{17FB49AC-D9C7-0D4B-911E-DC36A57EF094}" destId="{50EC2BEB-BE8D-6A4B-8973-CB084FE2F305}" srcOrd="0" destOrd="0" presId="urn:microsoft.com/office/officeart/2005/8/layout/orgChart1"/>
    <dgm:cxn modelId="{3B5F2C43-6F65-4522-8FD1-9EFA28F37DBC}" type="presParOf" srcId="{17FB49AC-D9C7-0D4B-911E-DC36A57EF094}" destId="{1CDB4EF8-7CF4-2743-8FD9-13772210CED0}" srcOrd="1" destOrd="0" presId="urn:microsoft.com/office/officeart/2005/8/layout/orgChart1"/>
    <dgm:cxn modelId="{B8287314-2CF5-4FAD-A99C-BAB9A20E60D9}" type="presParOf" srcId="{26807512-24E7-5C4B-B06E-944D7D1E680F}" destId="{3647726C-A76F-D045-BD2A-7B5D1ABBF905}" srcOrd="1" destOrd="0" presId="urn:microsoft.com/office/officeart/2005/8/layout/orgChart1"/>
    <dgm:cxn modelId="{752B511C-0864-4A94-9589-C304F91AB09C}" type="presParOf" srcId="{3647726C-A76F-D045-BD2A-7B5D1ABBF905}" destId="{C6101468-4749-5248-A0C5-872897C03771}" srcOrd="0" destOrd="0" presId="urn:microsoft.com/office/officeart/2005/8/layout/orgChart1"/>
    <dgm:cxn modelId="{B41BB4DD-07FF-487E-A987-6C62E4968AEF}" type="presParOf" srcId="{3647726C-A76F-D045-BD2A-7B5D1ABBF905}" destId="{DC8CB2E2-BA1F-F143-A30A-913256D51E9F}" srcOrd="1" destOrd="0" presId="urn:microsoft.com/office/officeart/2005/8/layout/orgChart1"/>
    <dgm:cxn modelId="{3A620347-8F3F-4D09-A277-3D1701F2AA42}" type="presParOf" srcId="{DC8CB2E2-BA1F-F143-A30A-913256D51E9F}" destId="{62B93AC6-0E81-B94C-B4F1-2C1C3DD0B142}" srcOrd="0" destOrd="0" presId="urn:microsoft.com/office/officeart/2005/8/layout/orgChart1"/>
    <dgm:cxn modelId="{224E31F0-CD4A-4F40-9BCA-D65931CCAEEB}" type="presParOf" srcId="{62B93AC6-0E81-B94C-B4F1-2C1C3DD0B142}" destId="{8178F736-FCBC-AB42-BB10-2318BBF9EB9D}" srcOrd="0" destOrd="0" presId="urn:microsoft.com/office/officeart/2005/8/layout/orgChart1"/>
    <dgm:cxn modelId="{228829E5-A2B0-4C63-B480-F72ECDCE2883}" type="presParOf" srcId="{62B93AC6-0E81-B94C-B4F1-2C1C3DD0B142}" destId="{BECAA0FC-EF05-AD4C-9F37-FCFB43C6E388}" srcOrd="1" destOrd="0" presId="urn:microsoft.com/office/officeart/2005/8/layout/orgChart1"/>
    <dgm:cxn modelId="{7614ED5E-F35A-45DB-9495-E55718495846}" type="presParOf" srcId="{DC8CB2E2-BA1F-F143-A30A-913256D51E9F}" destId="{FC39D868-720C-0E41-9E55-2B5D4EE0A3BA}" srcOrd="1" destOrd="0" presId="urn:microsoft.com/office/officeart/2005/8/layout/orgChart1"/>
    <dgm:cxn modelId="{EE53741B-6CC3-4202-9134-6A97A0735415}" type="presParOf" srcId="{DC8CB2E2-BA1F-F143-A30A-913256D51E9F}" destId="{5D49DBA9-98E9-394B-87FD-024BFD33F895}" srcOrd="2" destOrd="0" presId="urn:microsoft.com/office/officeart/2005/8/layout/orgChart1"/>
    <dgm:cxn modelId="{B0E91A1F-3978-4C69-9A4F-4070224AF2B7}" type="presParOf" srcId="{26807512-24E7-5C4B-B06E-944D7D1E680F}" destId="{46FB42B9-DF1D-3244-BDCD-2F6BE3F23BBB}" srcOrd="2" destOrd="0" presId="urn:microsoft.com/office/officeart/2005/8/layout/orgChart1"/>
    <dgm:cxn modelId="{38B66FA8-60EB-4356-ACBE-FC03C8EAC662}" type="presParOf" srcId="{EDFBC48A-EC68-7940-9DE7-C55211F7C027}" destId="{6340BA39-2790-2C4F-A70C-4665E110D3DE}" srcOrd="2" destOrd="0" presId="urn:microsoft.com/office/officeart/2005/8/layout/orgChart1"/>
    <dgm:cxn modelId="{903DAA63-85CB-4AB0-99BF-CE69B613D23C}" type="presParOf" srcId="{D2EC8849-C5DE-FB4E-84A5-D9C3B05FDF75}" destId="{C629AD6B-D01C-7242-8C58-DA5AD01AF766}" srcOrd="2" destOrd="0" presId="urn:microsoft.com/office/officeart/2005/8/layout/orgChart1"/>
    <dgm:cxn modelId="{43A0D514-CEEE-4582-A838-9DB616E2BC5E}" type="presParOf" srcId="{B5EADF4A-D932-BF44-BAF0-DB041A9E41C0}" destId="{9D0FA9E2-A802-F646-A6CA-E286FAF930BD}" srcOrd="2" destOrd="0" presId="urn:microsoft.com/office/officeart/2005/8/layout/orgChart1"/>
    <dgm:cxn modelId="{CDA09E9A-2078-4B76-B4C9-002B9A74A9CA}" type="presParOf" srcId="{7E55BA56-7A03-764E-AA5C-1AB10501FEA4}" destId="{E58601A7-5423-5846-9577-F6D108F4D08A}"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92603F-6716-AD4F-A69F-0E930801A6C2}" type="doc">
      <dgm:prSet loTypeId="urn:microsoft.com/office/officeart/2005/8/layout/orgChart1" loCatId="" qsTypeId="urn:microsoft.com/office/officeart/2005/8/quickstyle/simple4" qsCatId="simple" csTypeId="urn:microsoft.com/office/officeart/2005/8/colors/colorful1" csCatId="colorful" phldr="1"/>
      <dgm:spPr/>
      <dgm:t>
        <a:bodyPr/>
        <a:lstStyle/>
        <a:p>
          <a:endParaRPr lang="en-US"/>
        </a:p>
      </dgm:t>
    </dgm:pt>
    <dgm:pt modelId="{0A2F3447-C8A2-ED47-9CAC-57722A08C07D}">
      <dgm:prSet phldrT="[Text]"/>
      <dgm:spPr/>
      <dgm:t>
        <a:bodyPr/>
        <a:lstStyle/>
        <a:p>
          <a:r>
            <a:rPr lang="en-US" b="1"/>
            <a:t>Lower GI Bleed</a:t>
          </a:r>
        </a:p>
      </dgm:t>
    </dgm:pt>
    <dgm:pt modelId="{F73251B5-E420-9049-A491-FBC895EF764C}" type="parTrans" cxnId="{6701139F-8699-F240-AB0B-70C3323023C0}">
      <dgm:prSet/>
      <dgm:spPr/>
      <dgm:t>
        <a:bodyPr/>
        <a:lstStyle/>
        <a:p>
          <a:endParaRPr lang="en-US"/>
        </a:p>
      </dgm:t>
    </dgm:pt>
    <dgm:pt modelId="{979D3083-43E1-6C4D-A312-45E8A6A47000}" type="sibTrans" cxnId="{6701139F-8699-F240-AB0B-70C3323023C0}">
      <dgm:prSet/>
      <dgm:spPr/>
      <dgm:t>
        <a:bodyPr/>
        <a:lstStyle/>
        <a:p>
          <a:endParaRPr lang="en-US"/>
        </a:p>
      </dgm:t>
    </dgm:pt>
    <dgm:pt modelId="{009B818C-2E8C-0245-94E1-02F5D237789E}">
      <dgm:prSet phldrT="[Text]"/>
      <dgm:spPr/>
      <dgm:t>
        <a:bodyPr/>
        <a:lstStyle/>
        <a:p>
          <a:r>
            <a:rPr lang="en-US" b="1"/>
            <a:t>Place NG Tube </a:t>
          </a:r>
        </a:p>
        <a:p>
          <a:r>
            <a:rPr lang="en-US" b="1"/>
            <a:t>(Suspicion for UGIB as Source increased if hemodynamic instability; BUN:Creatinine Ratio &gt;20:1) </a:t>
          </a:r>
        </a:p>
      </dgm:t>
    </dgm:pt>
    <dgm:pt modelId="{836DE8E6-1868-2740-8262-CDBC74A74C9A}" type="parTrans" cxnId="{393B6A37-C934-D441-8EBB-131A39BC6CF0}">
      <dgm:prSet/>
      <dgm:spPr/>
      <dgm:t>
        <a:bodyPr/>
        <a:lstStyle/>
        <a:p>
          <a:endParaRPr lang="en-US"/>
        </a:p>
      </dgm:t>
    </dgm:pt>
    <dgm:pt modelId="{D6AE0C55-4F94-8B45-B2F7-0604817F671F}" type="sibTrans" cxnId="{393B6A37-C934-D441-8EBB-131A39BC6CF0}">
      <dgm:prSet/>
      <dgm:spPr/>
      <dgm:t>
        <a:bodyPr/>
        <a:lstStyle/>
        <a:p>
          <a:endParaRPr lang="en-US"/>
        </a:p>
      </dgm:t>
    </dgm:pt>
    <dgm:pt modelId="{1F30C163-9BA0-CA43-B219-0E2FB3B75BB7}">
      <dgm:prSet phldrT="[Text]"/>
      <dgm:spPr/>
      <dgm:t>
        <a:bodyPr/>
        <a:lstStyle/>
        <a:p>
          <a:r>
            <a:rPr lang="en-US" b="1"/>
            <a:t>Active Bleeding</a:t>
          </a:r>
        </a:p>
      </dgm:t>
    </dgm:pt>
    <dgm:pt modelId="{4CA33361-F329-F44A-A257-94D436083AF2}" type="parTrans" cxnId="{E1F48C61-06F3-CB4B-8175-93F39A41F467}">
      <dgm:prSet/>
      <dgm:spPr/>
      <dgm:t>
        <a:bodyPr/>
        <a:lstStyle/>
        <a:p>
          <a:endParaRPr lang="en-US"/>
        </a:p>
      </dgm:t>
    </dgm:pt>
    <dgm:pt modelId="{AE603A03-6EC1-124E-9EA9-6F4AA8E927D4}" type="sibTrans" cxnId="{E1F48C61-06F3-CB4B-8175-93F39A41F467}">
      <dgm:prSet/>
      <dgm:spPr/>
      <dgm:t>
        <a:bodyPr/>
        <a:lstStyle/>
        <a:p>
          <a:endParaRPr lang="en-US"/>
        </a:p>
      </dgm:t>
    </dgm:pt>
    <dgm:pt modelId="{100D1E62-06C3-2A4C-9178-03DD16013D19}">
      <dgm:prSet/>
      <dgm:spPr/>
      <dgm:t>
        <a:bodyPr/>
        <a:lstStyle/>
        <a:p>
          <a:r>
            <a:rPr lang="en-US"/>
            <a:t>Negative</a:t>
          </a:r>
        </a:p>
      </dgm:t>
    </dgm:pt>
    <dgm:pt modelId="{B4E84B19-80B9-8E44-96B2-1DDDD40C4969}" type="parTrans" cxnId="{9FD4857E-08CB-4648-9B9C-B30FCBB42AC0}">
      <dgm:prSet/>
      <dgm:spPr/>
      <dgm:t>
        <a:bodyPr/>
        <a:lstStyle/>
        <a:p>
          <a:endParaRPr lang="en-US"/>
        </a:p>
      </dgm:t>
    </dgm:pt>
    <dgm:pt modelId="{F60479C9-D8AF-0C45-A1C7-FE012CEB1960}" type="sibTrans" cxnId="{9FD4857E-08CB-4648-9B9C-B30FCBB42AC0}">
      <dgm:prSet/>
      <dgm:spPr/>
      <dgm:t>
        <a:bodyPr/>
        <a:lstStyle/>
        <a:p>
          <a:endParaRPr lang="en-US"/>
        </a:p>
      </dgm:t>
    </dgm:pt>
    <dgm:pt modelId="{B4948364-A311-B84A-B752-965452AE64F2}">
      <dgm:prSet/>
      <dgm:spPr/>
      <dgm:t>
        <a:bodyPr/>
        <a:lstStyle/>
        <a:p>
          <a:r>
            <a:rPr lang="en-US"/>
            <a:t>Positive</a:t>
          </a:r>
        </a:p>
      </dgm:t>
    </dgm:pt>
    <dgm:pt modelId="{E81E45B3-3AC6-E548-BF7A-EA6E26A9FB21}" type="parTrans" cxnId="{5CF12E4F-564B-B347-B551-7D59DEC50636}">
      <dgm:prSet/>
      <dgm:spPr/>
      <dgm:t>
        <a:bodyPr/>
        <a:lstStyle/>
        <a:p>
          <a:endParaRPr lang="en-US"/>
        </a:p>
      </dgm:t>
    </dgm:pt>
    <dgm:pt modelId="{F4B9C742-D56B-FA4D-99AE-F3F1CFF3D356}" type="sibTrans" cxnId="{5CF12E4F-564B-B347-B551-7D59DEC50636}">
      <dgm:prSet/>
      <dgm:spPr/>
      <dgm:t>
        <a:bodyPr/>
        <a:lstStyle/>
        <a:p>
          <a:endParaRPr lang="en-US"/>
        </a:p>
      </dgm:t>
    </dgm:pt>
    <dgm:pt modelId="{C84DDE29-9946-474D-B5D4-29811AC1ACC3}">
      <dgm:prSet/>
      <dgm:spPr/>
      <dgm:t>
        <a:bodyPr/>
        <a:lstStyle/>
        <a:p>
          <a:r>
            <a:rPr lang="en-US"/>
            <a:t>EGD</a:t>
          </a:r>
        </a:p>
      </dgm:t>
    </dgm:pt>
    <dgm:pt modelId="{BD302F5D-3D0F-A74B-BA69-BABEB970F8AC}" type="parTrans" cxnId="{22FEB963-3BE2-264D-B5A2-A46EDCD62E44}">
      <dgm:prSet/>
      <dgm:spPr/>
      <dgm:t>
        <a:bodyPr/>
        <a:lstStyle/>
        <a:p>
          <a:endParaRPr lang="en-US"/>
        </a:p>
      </dgm:t>
    </dgm:pt>
    <dgm:pt modelId="{05D40320-3391-B743-A798-2413ABBAC39E}" type="sibTrans" cxnId="{22FEB963-3BE2-264D-B5A2-A46EDCD62E44}">
      <dgm:prSet/>
      <dgm:spPr/>
      <dgm:t>
        <a:bodyPr/>
        <a:lstStyle/>
        <a:p>
          <a:endParaRPr lang="en-US"/>
        </a:p>
      </dgm:t>
    </dgm:pt>
    <dgm:pt modelId="{DA60E5BA-11F2-A44D-B2C6-D8860BC8AE72}">
      <dgm:prSet/>
      <dgm:spPr/>
      <dgm:t>
        <a:bodyPr/>
        <a:lstStyle/>
        <a:p>
          <a:r>
            <a:rPr lang="en-US"/>
            <a:t>Negative</a:t>
          </a:r>
        </a:p>
      </dgm:t>
    </dgm:pt>
    <dgm:pt modelId="{26094977-66CE-3044-8408-955B8AA8F9A3}" type="parTrans" cxnId="{D4AE044B-9C7A-5D40-9174-A9800F04C251}">
      <dgm:prSet/>
      <dgm:spPr/>
      <dgm:t>
        <a:bodyPr/>
        <a:lstStyle/>
        <a:p>
          <a:endParaRPr lang="en-US"/>
        </a:p>
      </dgm:t>
    </dgm:pt>
    <dgm:pt modelId="{91196C50-B4AC-574C-89C9-F7208741044D}" type="sibTrans" cxnId="{D4AE044B-9C7A-5D40-9174-A9800F04C251}">
      <dgm:prSet/>
      <dgm:spPr/>
      <dgm:t>
        <a:bodyPr/>
        <a:lstStyle/>
        <a:p>
          <a:endParaRPr lang="en-US"/>
        </a:p>
      </dgm:t>
    </dgm:pt>
    <dgm:pt modelId="{CDA98474-2147-9F4F-921E-2BADE227BFBF}">
      <dgm:prSet/>
      <dgm:spPr/>
      <dgm:t>
        <a:bodyPr/>
        <a:lstStyle/>
        <a:p>
          <a:r>
            <a:rPr lang="en-US"/>
            <a:t>Positive</a:t>
          </a:r>
        </a:p>
      </dgm:t>
    </dgm:pt>
    <dgm:pt modelId="{16B41A5C-AA7D-BC4C-9A7A-C72C2D5A2844}" type="parTrans" cxnId="{699D59BD-5BCA-0E44-A13A-8276E832F0E5}">
      <dgm:prSet/>
      <dgm:spPr/>
      <dgm:t>
        <a:bodyPr/>
        <a:lstStyle/>
        <a:p>
          <a:endParaRPr lang="en-US"/>
        </a:p>
      </dgm:t>
    </dgm:pt>
    <dgm:pt modelId="{FF0EDF7A-D394-8F4F-98BA-F75860E2426B}" type="sibTrans" cxnId="{699D59BD-5BCA-0E44-A13A-8276E832F0E5}">
      <dgm:prSet/>
      <dgm:spPr/>
      <dgm:t>
        <a:bodyPr/>
        <a:lstStyle/>
        <a:p>
          <a:endParaRPr lang="en-US"/>
        </a:p>
      </dgm:t>
    </dgm:pt>
    <dgm:pt modelId="{EEF325D9-9678-7B4E-9D52-431BA6A9150C}">
      <dgm:prSet/>
      <dgm:spPr/>
      <dgm:t>
        <a:bodyPr/>
        <a:lstStyle/>
        <a:p>
          <a:r>
            <a:rPr lang="en-US"/>
            <a:t>Colonoscopy</a:t>
          </a:r>
        </a:p>
      </dgm:t>
    </dgm:pt>
    <dgm:pt modelId="{98EB8EAC-18CF-3342-A48B-E8DACC58180A}" type="parTrans" cxnId="{D2854681-28BA-DB4F-BFE2-A6BDA0519A77}">
      <dgm:prSet/>
      <dgm:spPr/>
      <dgm:t>
        <a:bodyPr/>
        <a:lstStyle/>
        <a:p>
          <a:endParaRPr lang="en-US"/>
        </a:p>
      </dgm:t>
    </dgm:pt>
    <dgm:pt modelId="{A2AF5797-ED6D-8E41-9A57-C8569902E359}" type="sibTrans" cxnId="{D2854681-28BA-DB4F-BFE2-A6BDA0519A77}">
      <dgm:prSet/>
      <dgm:spPr/>
      <dgm:t>
        <a:bodyPr/>
        <a:lstStyle/>
        <a:p>
          <a:endParaRPr lang="en-US"/>
        </a:p>
      </dgm:t>
    </dgm:pt>
    <dgm:pt modelId="{3CA246A4-0764-5443-8635-E6D3B8C2E35A}">
      <dgm:prSet/>
      <dgm:spPr/>
      <dgm:t>
        <a:bodyPr/>
        <a:lstStyle/>
        <a:p>
          <a:r>
            <a:rPr lang="en-US"/>
            <a:t>Colonoscopy</a:t>
          </a:r>
        </a:p>
      </dgm:t>
    </dgm:pt>
    <dgm:pt modelId="{AC9CEECA-4739-824A-83C7-61D025229397}" type="parTrans" cxnId="{1046AF1A-7774-CD42-AB3C-415462282561}">
      <dgm:prSet/>
      <dgm:spPr/>
      <dgm:t>
        <a:bodyPr/>
        <a:lstStyle/>
        <a:p>
          <a:endParaRPr lang="en-US"/>
        </a:p>
      </dgm:t>
    </dgm:pt>
    <dgm:pt modelId="{485EFBC4-4BFF-B647-ABCD-32A2727A1516}" type="sibTrans" cxnId="{1046AF1A-7774-CD42-AB3C-415462282561}">
      <dgm:prSet/>
      <dgm:spPr/>
      <dgm:t>
        <a:bodyPr/>
        <a:lstStyle/>
        <a:p>
          <a:endParaRPr lang="en-US"/>
        </a:p>
      </dgm:t>
    </dgm:pt>
    <dgm:pt modelId="{09628976-12FC-D044-83AA-6F919B36C730}">
      <dgm:prSet/>
      <dgm:spPr/>
      <dgm:t>
        <a:bodyPr/>
        <a:lstStyle/>
        <a:p>
          <a:r>
            <a:rPr lang="en-US"/>
            <a:t>Slow Bleed</a:t>
          </a:r>
        </a:p>
      </dgm:t>
    </dgm:pt>
    <dgm:pt modelId="{FE84DF18-1293-BE45-B1A6-1EA67F7A1C38}" type="parTrans" cxnId="{444F77C6-F9DD-5D4B-BDC4-1E180C12DCD3}">
      <dgm:prSet/>
      <dgm:spPr/>
      <dgm:t>
        <a:bodyPr/>
        <a:lstStyle/>
        <a:p>
          <a:endParaRPr lang="en-US"/>
        </a:p>
      </dgm:t>
    </dgm:pt>
    <dgm:pt modelId="{1F65A6F8-ADA4-1946-B2DD-8DB6AD303D28}" type="sibTrans" cxnId="{444F77C6-F9DD-5D4B-BDC4-1E180C12DCD3}">
      <dgm:prSet/>
      <dgm:spPr/>
      <dgm:t>
        <a:bodyPr/>
        <a:lstStyle/>
        <a:p>
          <a:endParaRPr lang="en-US"/>
        </a:p>
      </dgm:t>
    </dgm:pt>
    <dgm:pt modelId="{0D4BA48E-7CBB-404A-99FE-F61AA81ACEDC}">
      <dgm:prSet/>
      <dgm:spPr/>
      <dgm:t>
        <a:bodyPr/>
        <a:lstStyle/>
        <a:p>
          <a:r>
            <a:rPr lang="en-US"/>
            <a:t>Brisk Bleed</a:t>
          </a:r>
        </a:p>
      </dgm:t>
    </dgm:pt>
    <dgm:pt modelId="{3B147861-6A39-AD41-856D-8F61F2708A43}" type="parTrans" cxnId="{264FF86D-6940-9641-AAC6-3BFD0B97EDE7}">
      <dgm:prSet/>
      <dgm:spPr/>
      <dgm:t>
        <a:bodyPr/>
        <a:lstStyle/>
        <a:p>
          <a:endParaRPr lang="en-US"/>
        </a:p>
      </dgm:t>
    </dgm:pt>
    <dgm:pt modelId="{A7140F6F-7F75-3F4A-B31A-40EA9AEB0BC7}" type="sibTrans" cxnId="{264FF86D-6940-9641-AAC6-3BFD0B97EDE7}">
      <dgm:prSet/>
      <dgm:spPr/>
      <dgm:t>
        <a:bodyPr/>
        <a:lstStyle/>
        <a:p>
          <a:endParaRPr lang="en-US"/>
        </a:p>
      </dgm:t>
    </dgm:pt>
    <dgm:pt modelId="{197558E6-4BCC-CF4E-BF37-8B8078082E07}">
      <dgm:prSet/>
      <dgm:spPr/>
      <dgm:t>
        <a:bodyPr/>
        <a:lstStyle/>
        <a:p>
          <a:r>
            <a:rPr lang="en-US"/>
            <a:t>Tagged RBC Scan</a:t>
          </a:r>
        </a:p>
      </dgm:t>
    </dgm:pt>
    <dgm:pt modelId="{5456BF08-150E-BA40-80AE-06F3521AB698}" type="parTrans" cxnId="{62A3007E-2C83-CA4C-8683-DC322475B4D8}">
      <dgm:prSet/>
      <dgm:spPr/>
      <dgm:t>
        <a:bodyPr/>
        <a:lstStyle/>
        <a:p>
          <a:endParaRPr lang="en-US"/>
        </a:p>
      </dgm:t>
    </dgm:pt>
    <dgm:pt modelId="{857FC810-B406-8644-A38B-516B251DE78F}" type="sibTrans" cxnId="{62A3007E-2C83-CA4C-8683-DC322475B4D8}">
      <dgm:prSet/>
      <dgm:spPr/>
      <dgm:t>
        <a:bodyPr/>
        <a:lstStyle/>
        <a:p>
          <a:endParaRPr lang="en-US"/>
        </a:p>
      </dgm:t>
    </dgm:pt>
    <dgm:pt modelId="{B52D27A8-EC00-4948-84B2-BC0430939B96}">
      <dgm:prSet/>
      <dgm:spPr/>
      <dgm:t>
        <a:bodyPr/>
        <a:lstStyle/>
        <a:p>
          <a:r>
            <a:rPr lang="en-US"/>
            <a:t>Angiography</a:t>
          </a:r>
        </a:p>
      </dgm:t>
    </dgm:pt>
    <dgm:pt modelId="{14BC810D-1B55-894E-B8FD-07925111816B}" type="parTrans" cxnId="{66EAFD31-CDAD-794C-A064-DA8A90351E2F}">
      <dgm:prSet/>
      <dgm:spPr/>
      <dgm:t>
        <a:bodyPr/>
        <a:lstStyle/>
        <a:p>
          <a:endParaRPr lang="en-US"/>
        </a:p>
      </dgm:t>
    </dgm:pt>
    <dgm:pt modelId="{00A844EA-7A7E-D741-9794-C734BA0020D3}" type="sibTrans" cxnId="{66EAFD31-CDAD-794C-A064-DA8A90351E2F}">
      <dgm:prSet/>
      <dgm:spPr/>
      <dgm:t>
        <a:bodyPr/>
        <a:lstStyle/>
        <a:p>
          <a:endParaRPr lang="en-US"/>
        </a:p>
      </dgm:t>
    </dgm:pt>
    <dgm:pt modelId="{8998EF91-F78A-5648-82FA-7A0C089C8569}" type="pres">
      <dgm:prSet presAssocID="{8892603F-6716-AD4F-A69F-0E930801A6C2}" presName="hierChild1" presStyleCnt="0">
        <dgm:presLayoutVars>
          <dgm:orgChart val="1"/>
          <dgm:chPref val="1"/>
          <dgm:dir/>
          <dgm:animOne val="branch"/>
          <dgm:animLvl val="lvl"/>
          <dgm:resizeHandles/>
        </dgm:presLayoutVars>
      </dgm:prSet>
      <dgm:spPr/>
      <dgm:t>
        <a:bodyPr/>
        <a:lstStyle/>
        <a:p>
          <a:endParaRPr lang="en-US"/>
        </a:p>
      </dgm:t>
    </dgm:pt>
    <dgm:pt modelId="{CBE0FA74-6D61-224D-B055-255D6AD3E518}" type="pres">
      <dgm:prSet presAssocID="{0A2F3447-C8A2-ED47-9CAC-57722A08C07D}" presName="hierRoot1" presStyleCnt="0">
        <dgm:presLayoutVars>
          <dgm:hierBranch val="init"/>
        </dgm:presLayoutVars>
      </dgm:prSet>
      <dgm:spPr/>
    </dgm:pt>
    <dgm:pt modelId="{98CBCEEF-C320-7B4A-A895-DAE5D9D5646A}" type="pres">
      <dgm:prSet presAssocID="{0A2F3447-C8A2-ED47-9CAC-57722A08C07D}" presName="rootComposite1" presStyleCnt="0"/>
      <dgm:spPr/>
    </dgm:pt>
    <dgm:pt modelId="{60AEE948-AFE4-D54A-AB3B-6347316F3C31}" type="pres">
      <dgm:prSet presAssocID="{0A2F3447-C8A2-ED47-9CAC-57722A08C07D}" presName="rootText1" presStyleLbl="node0" presStyleIdx="0" presStyleCnt="1">
        <dgm:presLayoutVars>
          <dgm:chPref val="3"/>
        </dgm:presLayoutVars>
      </dgm:prSet>
      <dgm:spPr/>
      <dgm:t>
        <a:bodyPr/>
        <a:lstStyle/>
        <a:p>
          <a:endParaRPr lang="en-US"/>
        </a:p>
      </dgm:t>
    </dgm:pt>
    <dgm:pt modelId="{CD13741E-F346-834D-BEB8-A2EB40EBF2C2}" type="pres">
      <dgm:prSet presAssocID="{0A2F3447-C8A2-ED47-9CAC-57722A08C07D}" presName="rootConnector1" presStyleLbl="node1" presStyleIdx="0" presStyleCnt="0"/>
      <dgm:spPr/>
      <dgm:t>
        <a:bodyPr/>
        <a:lstStyle/>
        <a:p>
          <a:endParaRPr lang="en-US"/>
        </a:p>
      </dgm:t>
    </dgm:pt>
    <dgm:pt modelId="{006E0DC1-268D-9C45-AA3F-0739BE8A42E7}" type="pres">
      <dgm:prSet presAssocID="{0A2F3447-C8A2-ED47-9CAC-57722A08C07D}" presName="hierChild2" presStyleCnt="0"/>
      <dgm:spPr/>
    </dgm:pt>
    <dgm:pt modelId="{A351605E-F2D8-9844-8F15-D841DA566181}" type="pres">
      <dgm:prSet presAssocID="{836DE8E6-1868-2740-8262-CDBC74A74C9A}" presName="Name37" presStyleLbl="parChTrans1D2" presStyleIdx="0" presStyleCnt="2"/>
      <dgm:spPr/>
      <dgm:t>
        <a:bodyPr/>
        <a:lstStyle/>
        <a:p>
          <a:endParaRPr lang="en-US"/>
        </a:p>
      </dgm:t>
    </dgm:pt>
    <dgm:pt modelId="{222ABB78-F11E-324F-A51C-84ABAA7A1C89}" type="pres">
      <dgm:prSet presAssocID="{009B818C-2E8C-0245-94E1-02F5D237789E}" presName="hierRoot2" presStyleCnt="0">
        <dgm:presLayoutVars>
          <dgm:hierBranch val="init"/>
        </dgm:presLayoutVars>
      </dgm:prSet>
      <dgm:spPr/>
    </dgm:pt>
    <dgm:pt modelId="{A7639255-8617-7A45-A8CE-5BA1984A09B6}" type="pres">
      <dgm:prSet presAssocID="{009B818C-2E8C-0245-94E1-02F5D237789E}" presName="rootComposite" presStyleCnt="0"/>
      <dgm:spPr/>
    </dgm:pt>
    <dgm:pt modelId="{AA022497-5705-5C47-A1BD-8F727F6C7419}" type="pres">
      <dgm:prSet presAssocID="{009B818C-2E8C-0245-94E1-02F5D237789E}" presName="rootText" presStyleLbl="node2" presStyleIdx="0" presStyleCnt="2">
        <dgm:presLayoutVars>
          <dgm:chPref val="3"/>
        </dgm:presLayoutVars>
      </dgm:prSet>
      <dgm:spPr/>
      <dgm:t>
        <a:bodyPr/>
        <a:lstStyle/>
        <a:p>
          <a:endParaRPr lang="en-US"/>
        </a:p>
      </dgm:t>
    </dgm:pt>
    <dgm:pt modelId="{32B2AD45-D9C8-6A4A-88F0-5AA48F5056FF}" type="pres">
      <dgm:prSet presAssocID="{009B818C-2E8C-0245-94E1-02F5D237789E}" presName="rootConnector" presStyleLbl="node2" presStyleIdx="0" presStyleCnt="2"/>
      <dgm:spPr/>
      <dgm:t>
        <a:bodyPr/>
        <a:lstStyle/>
        <a:p>
          <a:endParaRPr lang="en-US"/>
        </a:p>
      </dgm:t>
    </dgm:pt>
    <dgm:pt modelId="{7A1CEDE3-AEA9-9649-B4E5-375A9A8CD340}" type="pres">
      <dgm:prSet presAssocID="{009B818C-2E8C-0245-94E1-02F5D237789E}" presName="hierChild4" presStyleCnt="0"/>
      <dgm:spPr/>
    </dgm:pt>
    <dgm:pt modelId="{43B71E0D-0D93-114A-B997-66E9465AB7D0}" type="pres">
      <dgm:prSet presAssocID="{B4E84B19-80B9-8E44-96B2-1DDDD40C4969}" presName="Name37" presStyleLbl="parChTrans1D3" presStyleIdx="0" presStyleCnt="4"/>
      <dgm:spPr/>
      <dgm:t>
        <a:bodyPr/>
        <a:lstStyle/>
        <a:p>
          <a:endParaRPr lang="en-US"/>
        </a:p>
      </dgm:t>
    </dgm:pt>
    <dgm:pt modelId="{2E2D03CA-31B3-9F4E-AB66-7C140A849559}" type="pres">
      <dgm:prSet presAssocID="{100D1E62-06C3-2A4C-9178-03DD16013D19}" presName="hierRoot2" presStyleCnt="0">
        <dgm:presLayoutVars>
          <dgm:hierBranch val="init"/>
        </dgm:presLayoutVars>
      </dgm:prSet>
      <dgm:spPr/>
    </dgm:pt>
    <dgm:pt modelId="{147A0346-3767-B344-B62D-03986C2EF6B1}" type="pres">
      <dgm:prSet presAssocID="{100D1E62-06C3-2A4C-9178-03DD16013D19}" presName="rootComposite" presStyleCnt="0"/>
      <dgm:spPr/>
    </dgm:pt>
    <dgm:pt modelId="{870D0B22-6B68-164D-8222-F62A574DFA58}" type="pres">
      <dgm:prSet presAssocID="{100D1E62-06C3-2A4C-9178-03DD16013D19}" presName="rootText" presStyleLbl="node3" presStyleIdx="0" presStyleCnt="4">
        <dgm:presLayoutVars>
          <dgm:chPref val="3"/>
        </dgm:presLayoutVars>
      </dgm:prSet>
      <dgm:spPr/>
      <dgm:t>
        <a:bodyPr/>
        <a:lstStyle/>
        <a:p>
          <a:endParaRPr lang="en-US"/>
        </a:p>
      </dgm:t>
    </dgm:pt>
    <dgm:pt modelId="{FF1EAE62-D4AC-6747-AB1A-F95E9DE3A079}" type="pres">
      <dgm:prSet presAssocID="{100D1E62-06C3-2A4C-9178-03DD16013D19}" presName="rootConnector" presStyleLbl="node3" presStyleIdx="0" presStyleCnt="4"/>
      <dgm:spPr/>
      <dgm:t>
        <a:bodyPr/>
        <a:lstStyle/>
        <a:p>
          <a:endParaRPr lang="en-US"/>
        </a:p>
      </dgm:t>
    </dgm:pt>
    <dgm:pt modelId="{6058F502-166C-BA43-AB10-596F67CC4268}" type="pres">
      <dgm:prSet presAssocID="{100D1E62-06C3-2A4C-9178-03DD16013D19}" presName="hierChild4" presStyleCnt="0"/>
      <dgm:spPr/>
    </dgm:pt>
    <dgm:pt modelId="{38CF996A-CC19-D44C-91ED-57820AEC3189}" type="pres">
      <dgm:prSet presAssocID="{98EB8EAC-18CF-3342-A48B-E8DACC58180A}" presName="Name37" presStyleLbl="parChTrans1D4" presStyleIdx="0" presStyleCnt="7"/>
      <dgm:spPr/>
      <dgm:t>
        <a:bodyPr/>
        <a:lstStyle/>
        <a:p>
          <a:endParaRPr lang="en-US"/>
        </a:p>
      </dgm:t>
    </dgm:pt>
    <dgm:pt modelId="{09DCA529-A891-B943-8ED0-C1FA9A9E4BE6}" type="pres">
      <dgm:prSet presAssocID="{EEF325D9-9678-7B4E-9D52-431BA6A9150C}" presName="hierRoot2" presStyleCnt="0">
        <dgm:presLayoutVars>
          <dgm:hierBranch val="init"/>
        </dgm:presLayoutVars>
      </dgm:prSet>
      <dgm:spPr/>
    </dgm:pt>
    <dgm:pt modelId="{6D693FEB-B856-934C-A20C-D1970B6C11DE}" type="pres">
      <dgm:prSet presAssocID="{EEF325D9-9678-7B4E-9D52-431BA6A9150C}" presName="rootComposite" presStyleCnt="0"/>
      <dgm:spPr/>
    </dgm:pt>
    <dgm:pt modelId="{27A18CCF-37F4-3D43-AC6C-640940846EC1}" type="pres">
      <dgm:prSet presAssocID="{EEF325D9-9678-7B4E-9D52-431BA6A9150C}" presName="rootText" presStyleLbl="node4" presStyleIdx="0" presStyleCnt="7">
        <dgm:presLayoutVars>
          <dgm:chPref val="3"/>
        </dgm:presLayoutVars>
      </dgm:prSet>
      <dgm:spPr/>
      <dgm:t>
        <a:bodyPr/>
        <a:lstStyle/>
        <a:p>
          <a:endParaRPr lang="en-US"/>
        </a:p>
      </dgm:t>
    </dgm:pt>
    <dgm:pt modelId="{D65F823C-74A1-9349-9119-AFDBF0E6CB9B}" type="pres">
      <dgm:prSet presAssocID="{EEF325D9-9678-7B4E-9D52-431BA6A9150C}" presName="rootConnector" presStyleLbl="node4" presStyleIdx="0" presStyleCnt="7"/>
      <dgm:spPr/>
      <dgm:t>
        <a:bodyPr/>
        <a:lstStyle/>
        <a:p>
          <a:endParaRPr lang="en-US"/>
        </a:p>
      </dgm:t>
    </dgm:pt>
    <dgm:pt modelId="{7FE609B6-D526-0645-8777-879A666B0289}" type="pres">
      <dgm:prSet presAssocID="{EEF325D9-9678-7B4E-9D52-431BA6A9150C}" presName="hierChild4" presStyleCnt="0"/>
      <dgm:spPr/>
    </dgm:pt>
    <dgm:pt modelId="{DA0CE35E-835A-1F42-8326-58817C93F663}" type="pres">
      <dgm:prSet presAssocID="{EEF325D9-9678-7B4E-9D52-431BA6A9150C}" presName="hierChild5" presStyleCnt="0"/>
      <dgm:spPr/>
    </dgm:pt>
    <dgm:pt modelId="{957F7339-2B29-304D-B991-3D8F48A44BEA}" type="pres">
      <dgm:prSet presAssocID="{100D1E62-06C3-2A4C-9178-03DD16013D19}" presName="hierChild5" presStyleCnt="0"/>
      <dgm:spPr/>
    </dgm:pt>
    <dgm:pt modelId="{448EBAB5-0F70-724E-A13F-DFECEFBAE678}" type="pres">
      <dgm:prSet presAssocID="{E81E45B3-3AC6-E548-BF7A-EA6E26A9FB21}" presName="Name37" presStyleLbl="parChTrans1D3" presStyleIdx="1" presStyleCnt="4"/>
      <dgm:spPr/>
      <dgm:t>
        <a:bodyPr/>
        <a:lstStyle/>
        <a:p>
          <a:endParaRPr lang="en-US"/>
        </a:p>
      </dgm:t>
    </dgm:pt>
    <dgm:pt modelId="{F6A5A63F-D3AA-4D48-92CA-152BFDFDF7D0}" type="pres">
      <dgm:prSet presAssocID="{B4948364-A311-B84A-B752-965452AE64F2}" presName="hierRoot2" presStyleCnt="0">
        <dgm:presLayoutVars>
          <dgm:hierBranch val="init"/>
        </dgm:presLayoutVars>
      </dgm:prSet>
      <dgm:spPr/>
    </dgm:pt>
    <dgm:pt modelId="{B91CB23F-7026-B84B-B007-60A89D3ED281}" type="pres">
      <dgm:prSet presAssocID="{B4948364-A311-B84A-B752-965452AE64F2}" presName="rootComposite" presStyleCnt="0"/>
      <dgm:spPr/>
    </dgm:pt>
    <dgm:pt modelId="{B57C7F92-6171-5745-8E45-A4F3E97C7C7E}" type="pres">
      <dgm:prSet presAssocID="{B4948364-A311-B84A-B752-965452AE64F2}" presName="rootText" presStyleLbl="node3" presStyleIdx="1" presStyleCnt="4">
        <dgm:presLayoutVars>
          <dgm:chPref val="3"/>
        </dgm:presLayoutVars>
      </dgm:prSet>
      <dgm:spPr/>
      <dgm:t>
        <a:bodyPr/>
        <a:lstStyle/>
        <a:p>
          <a:endParaRPr lang="en-US"/>
        </a:p>
      </dgm:t>
    </dgm:pt>
    <dgm:pt modelId="{5FFC34F5-B480-4140-9101-F25FE939E65F}" type="pres">
      <dgm:prSet presAssocID="{B4948364-A311-B84A-B752-965452AE64F2}" presName="rootConnector" presStyleLbl="node3" presStyleIdx="1" presStyleCnt="4"/>
      <dgm:spPr/>
      <dgm:t>
        <a:bodyPr/>
        <a:lstStyle/>
        <a:p>
          <a:endParaRPr lang="en-US"/>
        </a:p>
      </dgm:t>
    </dgm:pt>
    <dgm:pt modelId="{5F5ECE75-D00D-C64D-9EF2-85CFF1C8C69C}" type="pres">
      <dgm:prSet presAssocID="{B4948364-A311-B84A-B752-965452AE64F2}" presName="hierChild4" presStyleCnt="0"/>
      <dgm:spPr/>
    </dgm:pt>
    <dgm:pt modelId="{2A2CA352-F0D4-614B-A776-B89145A274B1}" type="pres">
      <dgm:prSet presAssocID="{BD302F5D-3D0F-A74B-BA69-BABEB970F8AC}" presName="Name37" presStyleLbl="parChTrans1D4" presStyleIdx="1" presStyleCnt="7"/>
      <dgm:spPr/>
      <dgm:t>
        <a:bodyPr/>
        <a:lstStyle/>
        <a:p>
          <a:endParaRPr lang="en-US"/>
        </a:p>
      </dgm:t>
    </dgm:pt>
    <dgm:pt modelId="{765432DE-FF62-0A40-A48F-30DEAB9D8E31}" type="pres">
      <dgm:prSet presAssocID="{C84DDE29-9946-474D-B5D4-29811AC1ACC3}" presName="hierRoot2" presStyleCnt="0">
        <dgm:presLayoutVars>
          <dgm:hierBranch val="init"/>
        </dgm:presLayoutVars>
      </dgm:prSet>
      <dgm:spPr/>
    </dgm:pt>
    <dgm:pt modelId="{F09172BE-6857-984A-8F55-ECC8F1C47C74}" type="pres">
      <dgm:prSet presAssocID="{C84DDE29-9946-474D-B5D4-29811AC1ACC3}" presName="rootComposite" presStyleCnt="0"/>
      <dgm:spPr/>
    </dgm:pt>
    <dgm:pt modelId="{11C196BA-FADD-874F-94DB-1877E4A7F1E3}" type="pres">
      <dgm:prSet presAssocID="{C84DDE29-9946-474D-B5D4-29811AC1ACC3}" presName="rootText" presStyleLbl="node4" presStyleIdx="1" presStyleCnt="7">
        <dgm:presLayoutVars>
          <dgm:chPref val="3"/>
        </dgm:presLayoutVars>
      </dgm:prSet>
      <dgm:spPr/>
      <dgm:t>
        <a:bodyPr/>
        <a:lstStyle/>
        <a:p>
          <a:endParaRPr lang="en-US"/>
        </a:p>
      </dgm:t>
    </dgm:pt>
    <dgm:pt modelId="{386B43F6-FF29-7646-A3D0-96880844F034}" type="pres">
      <dgm:prSet presAssocID="{C84DDE29-9946-474D-B5D4-29811AC1ACC3}" presName="rootConnector" presStyleLbl="node4" presStyleIdx="1" presStyleCnt="7"/>
      <dgm:spPr/>
      <dgm:t>
        <a:bodyPr/>
        <a:lstStyle/>
        <a:p>
          <a:endParaRPr lang="en-US"/>
        </a:p>
      </dgm:t>
    </dgm:pt>
    <dgm:pt modelId="{4838C0C3-7B68-4F42-83E7-5353630F9DF3}" type="pres">
      <dgm:prSet presAssocID="{C84DDE29-9946-474D-B5D4-29811AC1ACC3}" presName="hierChild4" presStyleCnt="0"/>
      <dgm:spPr/>
    </dgm:pt>
    <dgm:pt modelId="{43450053-9D24-3842-9A4B-911983981B3E}" type="pres">
      <dgm:prSet presAssocID="{26094977-66CE-3044-8408-955B8AA8F9A3}" presName="Name37" presStyleLbl="parChTrans1D4" presStyleIdx="2" presStyleCnt="7"/>
      <dgm:spPr/>
      <dgm:t>
        <a:bodyPr/>
        <a:lstStyle/>
        <a:p>
          <a:endParaRPr lang="en-US"/>
        </a:p>
      </dgm:t>
    </dgm:pt>
    <dgm:pt modelId="{CFE5BA85-94EF-F842-870C-23171B1674C5}" type="pres">
      <dgm:prSet presAssocID="{DA60E5BA-11F2-A44D-B2C6-D8860BC8AE72}" presName="hierRoot2" presStyleCnt="0">
        <dgm:presLayoutVars>
          <dgm:hierBranch val="init"/>
        </dgm:presLayoutVars>
      </dgm:prSet>
      <dgm:spPr/>
    </dgm:pt>
    <dgm:pt modelId="{71A0B5F8-9EDC-B44A-968A-0D5EA212D787}" type="pres">
      <dgm:prSet presAssocID="{DA60E5BA-11F2-A44D-B2C6-D8860BC8AE72}" presName="rootComposite" presStyleCnt="0"/>
      <dgm:spPr/>
    </dgm:pt>
    <dgm:pt modelId="{01EB243B-351E-1141-B44C-C97AF1A813BD}" type="pres">
      <dgm:prSet presAssocID="{DA60E5BA-11F2-A44D-B2C6-D8860BC8AE72}" presName="rootText" presStyleLbl="node4" presStyleIdx="2" presStyleCnt="7">
        <dgm:presLayoutVars>
          <dgm:chPref val="3"/>
        </dgm:presLayoutVars>
      </dgm:prSet>
      <dgm:spPr/>
      <dgm:t>
        <a:bodyPr/>
        <a:lstStyle/>
        <a:p>
          <a:endParaRPr lang="en-US"/>
        </a:p>
      </dgm:t>
    </dgm:pt>
    <dgm:pt modelId="{F29A6699-90CA-AE4B-B1E0-83C6BF0024BF}" type="pres">
      <dgm:prSet presAssocID="{DA60E5BA-11F2-A44D-B2C6-D8860BC8AE72}" presName="rootConnector" presStyleLbl="node4" presStyleIdx="2" presStyleCnt="7"/>
      <dgm:spPr/>
      <dgm:t>
        <a:bodyPr/>
        <a:lstStyle/>
        <a:p>
          <a:endParaRPr lang="en-US"/>
        </a:p>
      </dgm:t>
    </dgm:pt>
    <dgm:pt modelId="{13369321-397B-F44B-B5C7-2C99C862D77B}" type="pres">
      <dgm:prSet presAssocID="{DA60E5BA-11F2-A44D-B2C6-D8860BC8AE72}" presName="hierChild4" presStyleCnt="0"/>
      <dgm:spPr/>
    </dgm:pt>
    <dgm:pt modelId="{6B8282FB-D4A2-1E45-999A-9F08188BE42C}" type="pres">
      <dgm:prSet presAssocID="{AC9CEECA-4739-824A-83C7-61D025229397}" presName="Name37" presStyleLbl="parChTrans1D4" presStyleIdx="3" presStyleCnt="7"/>
      <dgm:spPr/>
      <dgm:t>
        <a:bodyPr/>
        <a:lstStyle/>
        <a:p>
          <a:endParaRPr lang="en-US"/>
        </a:p>
      </dgm:t>
    </dgm:pt>
    <dgm:pt modelId="{5E823944-C82F-844E-836D-04BF981AE49F}" type="pres">
      <dgm:prSet presAssocID="{3CA246A4-0764-5443-8635-E6D3B8C2E35A}" presName="hierRoot2" presStyleCnt="0">
        <dgm:presLayoutVars>
          <dgm:hierBranch val="init"/>
        </dgm:presLayoutVars>
      </dgm:prSet>
      <dgm:spPr/>
    </dgm:pt>
    <dgm:pt modelId="{E24BE7C1-D002-0D48-BD81-A773A6D2B47D}" type="pres">
      <dgm:prSet presAssocID="{3CA246A4-0764-5443-8635-E6D3B8C2E35A}" presName="rootComposite" presStyleCnt="0"/>
      <dgm:spPr/>
    </dgm:pt>
    <dgm:pt modelId="{6226FE30-A6BC-804F-BCEE-261CBB0ACDD7}" type="pres">
      <dgm:prSet presAssocID="{3CA246A4-0764-5443-8635-E6D3B8C2E35A}" presName="rootText" presStyleLbl="node4" presStyleIdx="3" presStyleCnt="7">
        <dgm:presLayoutVars>
          <dgm:chPref val="3"/>
        </dgm:presLayoutVars>
      </dgm:prSet>
      <dgm:spPr/>
      <dgm:t>
        <a:bodyPr/>
        <a:lstStyle/>
        <a:p>
          <a:endParaRPr lang="en-US"/>
        </a:p>
      </dgm:t>
    </dgm:pt>
    <dgm:pt modelId="{62AFA879-1074-824C-A2C3-8DAADACBDDBB}" type="pres">
      <dgm:prSet presAssocID="{3CA246A4-0764-5443-8635-E6D3B8C2E35A}" presName="rootConnector" presStyleLbl="node4" presStyleIdx="3" presStyleCnt="7"/>
      <dgm:spPr/>
      <dgm:t>
        <a:bodyPr/>
        <a:lstStyle/>
        <a:p>
          <a:endParaRPr lang="en-US"/>
        </a:p>
      </dgm:t>
    </dgm:pt>
    <dgm:pt modelId="{896E6183-4DA0-FE4B-AF5E-C9FDEECD9D94}" type="pres">
      <dgm:prSet presAssocID="{3CA246A4-0764-5443-8635-E6D3B8C2E35A}" presName="hierChild4" presStyleCnt="0"/>
      <dgm:spPr/>
    </dgm:pt>
    <dgm:pt modelId="{71B2971F-051A-A048-9A12-FA606DD1D501}" type="pres">
      <dgm:prSet presAssocID="{3CA246A4-0764-5443-8635-E6D3B8C2E35A}" presName="hierChild5" presStyleCnt="0"/>
      <dgm:spPr/>
    </dgm:pt>
    <dgm:pt modelId="{E7983C65-1349-6046-8D53-48C29C5DB7A5}" type="pres">
      <dgm:prSet presAssocID="{DA60E5BA-11F2-A44D-B2C6-D8860BC8AE72}" presName="hierChild5" presStyleCnt="0"/>
      <dgm:spPr/>
    </dgm:pt>
    <dgm:pt modelId="{E5730EE9-BC7A-BB45-87B2-D6CE16B6058A}" type="pres">
      <dgm:prSet presAssocID="{16B41A5C-AA7D-BC4C-9A7A-C72C2D5A2844}" presName="Name37" presStyleLbl="parChTrans1D4" presStyleIdx="4" presStyleCnt="7"/>
      <dgm:spPr/>
      <dgm:t>
        <a:bodyPr/>
        <a:lstStyle/>
        <a:p>
          <a:endParaRPr lang="en-US"/>
        </a:p>
      </dgm:t>
    </dgm:pt>
    <dgm:pt modelId="{5DBECBF1-3109-3147-88A5-E7DF7A311909}" type="pres">
      <dgm:prSet presAssocID="{CDA98474-2147-9F4F-921E-2BADE227BFBF}" presName="hierRoot2" presStyleCnt="0">
        <dgm:presLayoutVars>
          <dgm:hierBranch val="init"/>
        </dgm:presLayoutVars>
      </dgm:prSet>
      <dgm:spPr/>
    </dgm:pt>
    <dgm:pt modelId="{72809457-4E90-FE43-9E73-51939AC06AA5}" type="pres">
      <dgm:prSet presAssocID="{CDA98474-2147-9F4F-921E-2BADE227BFBF}" presName="rootComposite" presStyleCnt="0"/>
      <dgm:spPr/>
    </dgm:pt>
    <dgm:pt modelId="{D13A8B94-CBF2-A044-AED0-23ECFA4E6E5F}" type="pres">
      <dgm:prSet presAssocID="{CDA98474-2147-9F4F-921E-2BADE227BFBF}" presName="rootText" presStyleLbl="node4" presStyleIdx="4" presStyleCnt="7">
        <dgm:presLayoutVars>
          <dgm:chPref val="3"/>
        </dgm:presLayoutVars>
      </dgm:prSet>
      <dgm:spPr/>
      <dgm:t>
        <a:bodyPr/>
        <a:lstStyle/>
        <a:p>
          <a:endParaRPr lang="en-US"/>
        </a:p>
      </dgm:t>
    </dgm:pt>
    <dgm:pt modelId="{554A0542-9A5F-5149-87E7-0395456586BD}" type="pres">
      <dgm:prSet presAssocID="{CDA98474-2147-9F4F-921E-2BADE227BFBF}" presName="rootConnector" presStyleLbl="node4" presStyleIdx="4" presStyleCnt="7"/>
      <dgm:spPr/>
      <dgm:t>
        <a:bodyPr/>
        <a:lstStyle/>
        <a:p>
          <a:endParaRPr lang="en-US"/>
        </a:p>
      </dgm:t>
    </dgm:pt>
    <dgm:pt modelId="{9A20A414-F408-3E48-AEE5-7EBCA922A585}" type="pres">
      <dgm:prSet presAssocID="{CDA98474-2147-9F4F-921E-2BADE227BFBF}" presName="hierChild4" presStyleCnt="0"/>
      <dgm:spPr/>
    </dgm:pt>
    <dgm:pt modelId="{B0E2D011-6237-E941-B179-1E47A717A516}" type="pres">
      <dgm:prSet presAssocID="{CDA98474-2147-9F4F-921E-2BADE227BFBF}" presName="hierChild5" presStyleCnt="0"/>
      <dgm:spPr/>
    </dgm:pt>
    <dgm:pt modelId="{4638B0E5-CF8B-344A-9F6A-903A48B7744F}" type="pres">
      <dgm:prSet presAssocID="{C84DDE29-9946-474D-B5D4-29811AC1ACC3}" presName="hierChild5" presStyleCnt="0"/>
      <dgm:spPr/>
    </dgm:pt>
    <dgm:pt modelId="{ABB69F79-FA37-974B-B98C-21F0DBF881F2}" type="pres">
      <dgm:prSet presAssocID="{B4948364-A311-B84A-B752-965452AE64F2}" presName="hierChild5" presStyleCnt="0"/>
      <dgm:spPr/>
    </dgm:pt>
    <dgm:pt modelId="{0EE16E7A-9134-3246-B943-B62472D343B3}" type="pres">
      <dgm:prSet presAssocID="{009B818C-2E8C-0245-94E1-02F5D237789E}" presName="hierChild5" presStyleCnt="0"/>
      <dgm:spPr/>
    </dgm:pt>
    <dgm:pt modelId="{92BB7BCD-DEED-DE43-B099-7C9CC488650F}" type="pres">
      <dgm:prSet presAssocID="{4CA33361-F329-F44A-A257-94D436083AF2}" presName="Name37" presStyleLbl="parChTrans1D2" presStyleIdx="1" presStyleCnt="2"/>
      <dgm:spPr/>
      <dgm:t>
        <a:bodyPr/>
        <a:lstStyle/>
        <a:p>
          <a:endParaRPr lang="en-US"/>
        </a:p>
      </dgm:t>
    </dgm:pt>
    <dgm:pt modelId="{DDEDE224-9E1F-7444-9B1E-4072F37D031A}" type="pres">
      <dgm:prSet presAssocID="{1F30C163-9BA0-CA43-B219-0E2FB3B75BB7}" presName="hierRoot2" presStyleCnt="0">
        <dgm:presLayoutVars>
          <dgm:hierBranch val="init"/>
        </dgm:presLayoutVars>
      </dgm:prSet>
      <dgm:spPr/>
    </dgm:pt>
    <dgm:pt modelId="{7360F40F-1E18-9A43-A1DE-04107E233739}" type="pres">
      <dgm:prSet presAssocID="{1F30C163-9BA0-CA43-B219-0E2FB3B75BB7}" presName="rootComposite" presStyleCnt="0"/>
      <dgm:spPr/>
    </dgm:pt>
    <dgm:pt modelId="{F3F1DDF6-117B-4948-8895-0E9F87C067B8}" type="pres">
      <dgm:prSet presAssocID="{1F30C163-9BA0-CA43-B219-0E2FB3B75BB7}" presName="rootText" presStyleLbl="node2" presStyleIdx="1" presStyleCnt="2">
        <dgm:presLayoutVars>
          <dgm:chPref val="3"/>
        </dgm:presLayoutVars>
      </dgm:prSet>
      <dgm:spPr/>
      <dgm:t>
        <a:bodyPr/>
        <a:lstStyle/>
        <a:p>
          <a:endParaRPr lang="en-US"/>
        </a:p>
      </dgm:t>
    </dgm:pt>
    <dgm:pt modelId="{CC60145E-98AA-9743-A13F-6301EDCD46AB}" type="pres">
      <dgm:prSet presAssocID="{1F30C163-9BA0-CA43-B219-0E2FB3B75BB7}" presName="rootConnector" presStyleLbl="node2" presStyleIdx="1" presStyleCnt="2"/>
      <dgm:spPr/>
      <dgm:t>
        <a:bodyPr/>
        <a:lstStyle/>
        <a:p>
          <a:endParaRPr lang="en-US"/>
        </a:p>
      </dgm:t>
    </dgm:pt>
    <dgm:pt modelId="{8E3F0211-6B3D-C84F-8E6A-06FAF787DF88}" type="pres">
      <dgm:prSet presAssocID="{1F30C163-9BA0-CA43-B219-0E2FB3B75BB7}" presName="hierChild4" presStyleCnt="0"/>
      <dgm:spPr/>
    </dgm:pt>
    <dgm:pt modelId="{AFCC2D19-1804-5344-ADCF-65E04ED8E048}" type="pres">
      <dgm:prSet presAssocID="{3B147861-6A39-AD41-856D-8F61F2708A43}" presName="Name37" presStyleLbl="parChTrans1D3" presStyleIdx="2" presStyleCnt="4"/>
      <dgm:spPr/>
      <dgm:t>
        <a:bodyPr/>
        <a:lstStyle/>
        <a:p>
          <a:endParaRPr lang="en-US"/>
        </a:p>
      </dgm:t>
    </dgm:pt>
    <dgm:pt modelId="{6A071302-FAC6-F24F-B782-1D25A1BC1E17}" type="pres">
      <dgm:prSet presAssocID="{0D4BA48E-7CBB-404A-99FE-F61AA81ACEDC}" presName="hierRoot2" presStyleCnt="0">
        <dgm:presLayoutVars>
          <dgm:hierBranch val="init"/>
        </dgm:presLayoutVars>
      </dgm:prSet>
      <dgm:spPr/>
    </dgm:pt>
    <dgm:pt modelId="{D6C2F6DE-9235-EF44-B6B3-EEBE5520FBFB}" type="pres">
      <dgm:prSet presAssocID="{0D4BA48E-7CBB-404A-99FE-F61AA81ACEDC}" presName="rootComposite" presStyleCnt="0"/>
      <dgm:spPr/>
    </dgm:pt>
    <dgm:pt modelId="{D3077243-E303-F54F-BB89-3C4418715DBB}" type="pres">
      <dgm:prSet presAssocID="{0D4BA48E-7CBB-404A-99FE-F61AA81ACEDC}" presName="rootText" presStyleLbl="node3" presStyleIdx="2" presStyleCnt="4">
        <dgm:presLayoutVars>
          <dgm:chPref val="3"/>
        </dgm:presLayoutVars>
      </dgm:prSet>
      <dgm:spPr/>
      <dgm:t>
        <a:bodyPr/>
        <a:lstStyle/>
        <a:p>
          <a:endParaRPr lang="en-US"/>
        </a:p>
      </dgm:t>
    </dgm:pt>
    <dgm:pt modelId="{B145C445-1582-924F-998D-7AF656924DEC}" type="pres">
      <dgm:prSet presAssocID="{0D4BA48E-7CBB-404A-99FE-F61AA81ACEDC}" presName="rootConnector" presStyleLbl="node3" presStyleIdx="2" presStyleCnt="4"/>
      <dgm:spPr/>
      <dgm:t>
        <a:bodyPr/>
        <a:lstStyle/>
        <a:p>
          <a:endParaRPr lang="en-US"/>
        </a:p>
      </dgm:t>
    </dgm:pt>
    <dgm:pt modelId="{3B0F105F-D740-1740-8029-1EB275737FD2}" type="pres">
      <dgm:prSet presAssocID="{0D4BA48E-7CBB-404A-99FE-F61AA81ACEDC}" presName="hierChild4" presStyleCnt="0"/>
      <dgm:spPr/>
    </dgm:pt>
    <dgm:pt modelId="{6BAD9924-9616-304F-AB19-C44F5818010B}" type="pres">
      <dgm:prSet presAssocID="{14BC810D-1B55-894E-B8FD-07925111816B}" presName="Name37" presStyleLbl="parChTrans1D4" presStyleIdx="5" presStyleCnt="7"/>
      <dgm:spPr/>
      <dgm:t>
        <a:bodyPr/>
        <a:lstStyle/>
        <a:p>
          <a:endParaRPr lang="en-US"/>
        </a:p>
      </dgm:t>
    </dgm:pt>
    <dgm:pt modelId="{7981C05B-8078-1048-9405-43E37E6C85DE}" type="pres">
      <dgm:prSet presAssocID="{B52D27A8-EC00-4948-84B2-BC0430939B96}" presName="hierRoot2" presStyleCnt="0">
        <dgm:presLayoutVars>
          <dgm:hierBranch val="init"/>
        </dgm:presLayoutVars>
      </dgm:prSet>
      <dgm:spPr/>
    </dgm:pt>
    <dgm:pt modelId="{9A9B305C-1FAB-9B4B-A48C-E0447435267C}" type="pres">
      <dgm:prSet presAssocID="{B52D27A8-EC00-4948-84B2-BC0430939B96}" presName="rootComposite" presStyleCnt="0"/>
      <dgm:spPr/>
    </dgm:pt>
    <dgm:pt modelId="{19590BF0-3532-CE4F-9DEB-5ADEC4893FD3}" type="pres">
      <dgm:prSet presAssocID="{B52D27A8-EC00-4948-84B2-BC0430939B96}" presName="rootText" presStyleLbl="node4" presStyleIdx="5" presStyleCnt="7">
        <dgm:presLayoutVars>
          <dgm:chPref val="3"/>
        </dgm:presLayoutVars>
      </dgm:prSet>
      <dgm:spPr/>
      <dgm:t>
        <a:bodyPr/>
        <a:lstStyle/>
        <a:p>
          <a:endParaRPr lang="en-US"/>
        </a:p>
      </dgm:t>
    </dgm:pt>
    <dgm:pt modelId="{893ED8F9-08B1-4544-A70E-EAE1865D068E}" type="pres">
      <dgm:prSet presAssocID="{B52D27A8-EC00-4948-84B2-BC0430939B96}" presName="rootConnector" presStyleLbl="node4" presStyleIdx="5" presStyleCnt="7"/>
      <dgm:spPr/>
      <dgm:t>
        <a:bodyPr/>
        <a:lstStyle/>
        <a:p>
          <a:endParaRPr lang="en-US"/>
        </a:p>
      </dgm:t>
    </dgm:pt>
    <dgm:pt modelId="{4AA0F1B2-3A4D-794C-AE2D-283992B66971}" type="pres">
      <dgm:prSet presAssocID="{B52D27A8-EC00-4948-84B2-BC0430939B96}" presName="hierChild4" presStyleCnt="0"/>
      <dgm:spPr/>
    </dgm:pt>
    <dgm:pt modelId="{1E829093-785C-6448-A067-ED225CE5EDB2}" type="pres">
      <dgm:prSet presAssocID="{B52D27A8-EC00-4948-84B2-BC0430939B96}" presName="hierChild5" presStyleCnt="0"/>
      <dgm:spPr/>
    </dgm:pt>
    <dgm:pt modelId="{2C160D06-928C-7E41-AE9B-B97749CC3DAB}" type="pres">
      <dgm:prSet presAssocID="{0D4BA48E-7CBB-404A-99FE-F61AA81ACEDC}" presName="hierChild5" presStyleCnt="0"/>
      <dgm:spPr/>
    </dgm:pt>
    <dgm:pt modelId="{E59FAC88-3C0F-5947-96A9-25DD51172BE9}" type="pres">
      <dgm:prSet presAssocID="{FE84DF18-1293-BE45-B1A6-1EA67F7A1C38}" presName="Name37" presStyleLbl="parChTrans1D3" presStyleIdx="3" presStyleCnt="4"/>
      <dgm:spPr/>
      <dgm:t>
        <a:bodyPr/>
        <a:lstStyle/>
        <a:p>
          <a:endParaRPr lang="en-US"/>
        </a:p>
      </dgm:t>
    </dgm:pt>
    <dgm:pt modelId="{60D62BCA-9E94-7F45-9BD8-7ABAF5DB0FEE}" type="pres">
      <dgm:prSet presAssocID="{09628976-12FC-D044-83AA-6F919B36C730}" presName="hierRoot2" presStyleCnt="0">
        <dgm:presLayoutVars>
          <dgm:hierBranch val="init"/>
        </dgm:presLayoutVars>
      </dgm:prSet>
      <dgm:spPr/>
    </dgm:pt>
    <dgm:pt modelId="{F2997F34-CC85-BB44-A89D-32BB5307CFD1}" type="pres">
      <dgm:prSet presAssocID="{09628976-12FC-D044-83AA-6F919B36C730}" presName="rootComposite" presStyleCnt="0"/>
      <dgm:spPr/>
    </dgm:pt>
    <dgm:pt modelId="{47B47C91-EDC0-564D-88E6-1F5163E03338}" type="pres">
      <dgm:prSet presAssocID="{09628976-12FC-D044-83AA-6F919B36C730}" presName="rootText" presStyleLbl="node3" presStyleIdx="3" presStyleCnt="4">
        <dgm:presLayoutVars>
          <dgm:chPref val="3"/>
        </dgm:presLayoutVars>
      </dgm:prSet>
      <dgm:spPr/>
      <dgm:t>
        <a:bodyPr/>
        <a:lstStyle/>
        <a:p>
          <a:endParaRPr lang="en-US"/>
        </a:p>
      </dgm:t>
    </dgm:pt>
    <dgm:pt modelId="{AA74B3F7-C653-7248-98A8-12800608D81B}" type="pres">
      <dgm:prSet presAssocID="{09628976-12FC-D044-83AA-6F919B36C730}" presName="rootConnector" presStyleLbl="node3" presStyleIdx="3" presStyleCnt="4"/>
      <dgm:spPr/>
      <dgm:t>
        <a:bodyPr/>
        <a:lstStyle/>
        <a:p>
          <a:endParaRPr lang="en-US"/>
        </a:p>
      </dgm:t>
    </dgm:pt>
    <dgm:pt modelId="{F3CF3E35-135C-ED4D-9F37-6A83D4F03E1D}" type="pres">
      <dgm:prSet presAssocID="{09628976-12FC-D044-83AA-6F919B36C730}" presName="hierChild4" presStyleCnt="0"/>
      <dgm:spPr/>
    </dgm:pt>
    <dgm:pt modelId="{806CD881-9FF5-B445-A29D-665CA65CF872}" type="pres">
      <dgm:prSet presAssocID="{5456BF08-150E-BA40-80AE-06F3521AB698}" presName="Name37" presStyleLbl="parChTrans1D4" presStyleIdx="6" presStyleCnt="7"/>
      <dgm:spPr/>
      <dgm:t>
        <a:bodyPr/>
        <a:lstStyle/>
        <a:p>
          <a:endParaRPr lang="en-US"/>
        </a:p>
      </dgm:t>
    </dgm:pt>
    <dgm:pt modelId="{408D160A-7A7C-9F4F-9CE0-27E1FF778BAE}" type="pres">
      <dgm:prSet presAssocID="{197558E6-4BCC-CF4E-BF37-8B8078082E07}" presName="hierRoot2" presStyleCnt="0">
        <dgm:presLayoutVars>
          <dgm:hierBranch val="init"/>
        </dgm:presLayoutVars>
      </dgm:prSet>
      <dgm:spPr/>
    </dgm:pt>
    <dgm:pt modelId="{DFEE25B9-A422-7447-9E0E-3C4C2B37C341}" type="pres">
      <dgm:prSet presAssocID="{197558E6-4BCC-CF4E-BF37-8B8078082E07}" presName="rootComposite" presStyleCnt="0"/>
      <dgm:spPr/>
    </dgm:pt>
    <dgm:pt modelId="{5F3C341B-CA28-E743-92AD-D6B8B70E67CD}" type="pres">
      <dgm:prSet presAssocID="{197558E6-4BCC-CF4E-BF37-8B8078082E07}" presName="rootText" presStyleLbl="node4" presStyleIdx="6" presStyleCnt="7">
        <dgm:presLayoutVars>
          <dgm:chPref val="3"/>
        </dgm:presLayoutVars>
      </dgm:prSet>
      <dgm:spPr/>
      <dgm:t>
        <a:bodyPr/>
        <a:lstStyle/>
        <a:p>
          <a:endParaRPr lang="en-US"/>
        </a:p>
      </dgm:t>
    </dgm:pt>
    <dgm:pt modelId="{6142E4F7-FE33-7242-B63D-1A3ED4486209}" type="pres">
      <dgm:prSet presAssocID="{197558E6-4BCC-CF4E-BF37-8B8078082E07}" presName="rootConnector" presStyleLbl="node4" presStyleIdx="6" presStyleCnt="7"/>
      <dgm:spPr/>
      <dgm:t>
        <a:bodyPr/>
        <a:lstStyle/>
        <a:p>
          <a:endParaRPr lang="en-US"/>
        </a:p>
      </dgm:t>
    </dgm:pt>
    <dgm:pt modelId="{CA1C5772-69E3-034B-A610-B360CFE761A8}" type="pres">
      <dgm:prSet presAssocID="{197558E6-4BCC-CF4E-BF37-8B8078082E07}" presName="hierChild4" presStyleCnt="0"/>
      <dgm:spPr/>
    </dgm:pt>
    <dgm:pt modelId="{778C74D1-518D-3745-BF8F-6493B93FDCCF}" type="pres">
      <dgm:prSet presAssocID="{197558E6-4BCC-CF4E-BF37-8B8078082E07}" presName="hierChild5" presStyleCnt="0"/>
      <dgm:spPr/>
    </dgm:pt>
    <dgm:pt modelId="{177C1014-B294-1D48-9900-B665D17EAAB8}" type="pres">
      <dgm:prSet presAssocID="{09628976-12FC-D044-83AA-6F919B36C730}" presName="hierChild5" presStyleCnt="0"/>
      <dgm:spPr/>
    </dgm:pt>
    <dgm:pt modelId="{913C93C5-A328-0243-A470-207E0701CB7F}" type="pres">
      <dgm:prSet presAssocID="{1F30C163-9BA0-CA43-B219-0E2FB3B75BB7}" presName="hierChild5" presStyleCnt="0"/>
      <dgm:spPr/>
    </dgm:pt>
    <dgm:pt modelId="{82D6A8CA-2FA9-C04D-BA06-E340F43DACF6}" type="pres">
      <dgm:prSet presAssocID="{0A2F3447-C8A2-ED47-9CAC-57722A08C07D}" presName="hierChild3" presStyleCnt="0"/>
      <dgm:spPr/>
    </dgm:pt>
  </dgm:ptLst>
  <dgm:cxnLst>
    <dgm:cxn modelId="{A38924B2-91A2-4C0E-8D21-853802F61891}" type="presOf" srcId="{100D1E62-06C3-2A4C-9178-03DD16013D19}" destId="{870D0B22-6B68-164D-8222-F62A574DFA58}" srcOrd="0" destOrd="0" presId="urn:microsoft.com/office/officeart/2005/8/layout/orgChart1"/>
    <dgm:cxn modelId="{31273ECB-6CAA-4F03-8EDF-7B73CA281538}" type="presOf" srcId="{EEF325D9-9678-7B4E-9D52-431BA6A9150C}" destId="{D65F823C-74A1-9349-9119-AFDBF0E6CB9B}" srcOrd="1" destOrd="0" presId="urn:microsoft.com/office/officeart/2005/8/layout/orgChart1"/>
    <dgm:cxn modelId="{E1F48C61-06F3-CB4B-8175-93F39A41F467}" srcId="{0A2F3447-C8A2-ED47-9CAC-57722A08C07D}" destId="{1F30C163-9BA0-CA43-B219-0E2FB3B75BB7}" srcOrd="1" destOrd="0" parTransId="{4CA33361-F329-F44A-A257-94D436083AF2}" sibTransId="{AE603A03-6EC1-124E-9EA9-6F4AA8E927D4}"/>
    <dgm:cxn modelId="{BEB37745-92F5-4A98-B65D-7ABF9C935C3B}" type="presOf" srcId="{DA60E5BA-11F2-A44D-B2C6-D8860BC8AE72}" destId="{01EB243B-351E-1141-B44C-C97AF1A813BD}" srcOrd="0" destOrd="0" presId="urn:microsoft.com/office/officeart/2005/8/layout/orgChart1"/>
    <dgm:cxn modelId="{F87F7BB7-8BEE-4BA9-93C8-36D7902B08D3}" type="presOf" srcId="{3CA246A4-0764-5443-8635-E6D3B8C2E35A}" destId="{6226FE30-A6BC-804F-BCEE-261CBB0ACDD7}" srcOrd="0" destOrd="0" presId="urn:microsoft.com/office/officeart/2005/8/layout/orgChart1"/>
    <dgm:cxn modelId="{B38CBD14-BFB4-4A87-8399-20C75BEEECB1}" type="presOf" srcId="{C84DDE29-9946-474D-B5D4-29811AC1ACC3}" destId="{11C196BA-FADD-874F-94DB-1877E4A7F1E3}" srcOrd="0" destOrd="0" presId="urn:microsoft.com/office/officeart/2005/8/layout/orgChart1"/>
    <dgm:cxn modelId="{1A35E8CD-874D-4AE8-B858-8EDA3BBF0765}" type="presOf" srcId="{14BC810D-1B55-894E-B8FD-07925111816B}" destId="{6BAD9924-9616-304F-AB19-C44F5818010B}" srcOrd="0" destOrd="0" presId="urn:microsoft.com/office/officeart/2005/8/layout/orgChart1"/>
    <dgm:cxn modelId="{D5FD01CC-6968-4ED1-BCDB-6946F4149110}" type="presOf" srcId="{3CA246A4-0764-5443-8635-E6D3B8C2E35A}" destId="{62AFA879-1074-824C-A2C3-8DAADACBDDBB}" srcOrd="1" destOrd="0" presId="urn:microsoft.com/office/officeart/2005/8/layout/orgChart1"/>
    <dgm:cxn modelId="{2E0C209D-9E8E-4FD6-A9AD-C6A139F3FD62}" type="presOf" srcId="{4CA33361-F329-F44A-A257-94D436083AF2}" destId="{92BB7BCD-DEED-DE43-B099-7C9CC488650F}" srcOrd="0" destOrd="0" presId="urn:microsoft.com/office/officeart/2005/8/layout/orgChart1"/>
    <dgm:cxn modelId="{38C391B5-B0D8-4537-8554-0BD9696D1809}" type="presOf" srcId="{1F30C163-9BA0-CA43-B219-0E2FB3B75BB7}" destId="{CC60145E-98AA-9743-A13F-6301EDCD46AB}" srcOrd="1" destOrd="0" presId="urn:microsoft.com/office/officeart/2005/8/layout/orgChart1"/>
    <dgm:cxn modelId="{5CF12E4F-564B-B347-B551-7D59DEC50636}" srcId="{009B818C-2E8C-0245-94E1-02F5D237789E}" destId="{B4948364-A311-B84A-B752-965452AE64F2}" srcOrd="1" destOrd="0" parTransId="{E81E45B3-3AC6-E548-BF7A-EA6E26A9FB21}" sibTransId="{F4B9C742-D56B-FA4D-99AE-F3F1CFF3D356}"/>
    <dgm:cxn modelId="{07772800-36A6-435D-9F0E-1AB9FE47B31B}" type="presOf" srcId="{836DE8E6-1868-2740-8262-CDBC74A74C9A}" destId="{A351605E-F2D8-9844-8F15-D841DA566181}" srcOrd="0" destOrd="0" presId="urn:microsoft.com/office/officeart/2005/8/layout/orgChart1"/>
    <dgm:cxn modelId="{F890A9F1-CFD7-474B-A0C1-559C89047432}" type="presOf" srcId="{B52D27A8-EC00-4948-84B2-BC0430939B96}" destId="{19590BF0-3532-CE4F-9DEB-5ADEC4893FD3}" srcOrd="0" destOrd="0" presId="urn:microsoft.com/office/officeart/2005/8/layout/orgChart1"/>
    <dgm:cxn modelId="{6701139F-8699-F240-AB0B-70C3323023C0}" srcId="{8892603F-6716-AD4F-A69F-0E930801A6C2}" destId="{0A2F3447-C8A2-ED47-9CAC-57722A08C07D}" srcOrd="0" destOrd="0" parTransId="{F73251B5-E420-9049-A491-FBC895EF764C}" sibTransId="{979D3083-43E1-6C4D-A312-45E8A6A47000}"/>
    <dgm:cxn modelId="{6E089DF3-BBA0-4591-B8B6-30AFF452127C}" type="presOf" srcId="{0D4BA48E-7CBB-404A-99FE-F61AA81ACEDC}" destId="{B145C445-1582-924F-998D-7AF656924DEC}" srcOrd="1" destOrd="0" presId="urn:microsoft.com/office/officeart/2005/8/layout/orgChart1"/>
    <dgm:cxn modelId="{01860E7D-E285-48BE-BB2D-D47772C44D38}" type="presOf" srcId="{100D1E62-06C3-2A4C-9178-03DD16013D19}" destId="{FF1EAE62-D4AC-6747-AB1A-F95E9DE3A079}" srcOrd="1" destOrd="0" presId="urn:microsoft.com/office/officeart/2005/8/layout/orgChart1"/>
    <dgm:cxn modelId="{1A6B42CC-8007-4920-95AA-A9D1CA1E7C32}" type="presOf" srcId="{FE84DF18-1293-BE45-B1A6-1EA67F7A1C38}" destId="{E59FAC88-3C0F-5947-96A9-25DD51172BE9}" srcOrd="0" destOrd="0" presId="urn:microsoft.com/office/officeart/2005/8/layout/orgChart1"/>
    <dgm:cxn modelId="{73F381CB-21AF-46D6-A442-47C225A89BD2}" type="presOf" srcId="{0A2F3447-C8A2-ED47-9CAC-57722A08C07D}" destId="{CD13741E-F346-834D-BEB8-A2EB40EBF2C2}" srcOrd="1" destOrd="0" presId="urn:microsoft.com/office/officeart/2005/8/layout/orgChart1"/>
    <dgm:cxn modelId="{FD40EDEA-93D2-4591-8E9B-478B8078DC9A}" type="presOf" srcId="{C84DDE29-9946-474D-B5D4-29811AC1ACC3}" destId="{386B43F6-FF29-7646-A3D0-96880844F034}" srcOrd="1" destOrd="0" presId="urn:microsoft.com/office/officeart/2005/8/layout/orgChart1"/>
    <dgm:cxn modelId="{C0D64C9B-853D-4AC0-8D99-9148F9B633FD}" type="presOf" srcId="{0A2F3447-C8A2-ED47-9CAC-57722A08C07D}" destId="{60AEE948-AFE4-D54A-AB3B-6347316F3C31}" srcOrd="0" destOrd="0" presId="urn:microsoft.com/office/officeart/2005/8/layout/orgChart1"/>
    <dgm:cxn modelId="{E8EA9F93-06A8-4D12-AD84-843B099CC82C}" type="presOf" srcId="{8892603F-6716-AD4F-A69F-0E930801A6C2}" destId="{8998EF91-F78A-5648-82FA-7A0C089C8569}" srcOrd="0" destOrd="0" presId="urn:microsoft.com/office/officeart/2005/8/layout/orgChart1"/>
    <dgm:cxn modelId="{4EC0AA8B-639B-481A-8D80-34AC12DCCADB}" type="presOf" srcId="{E81E45B3-3AC6-E548-BF7A-EA6E26A9FB21}" destId="{448EBAB5-0F70-724E-A13F-DFECEFBAE678}" srcOrd="0" destOrd="0" presId="urn:microsoft.com/office/officeart/2005/8/layout/orgChart1"/>
    <dgm:cxn modelId="{E668FDCA-BFDF-4E4B-9060-7A7FE9657B0D}" type="presOf" srcId="{1F30C163-9BA0-CA43-B219-0E2FB3B75BB7}" destId="{F3F1DDF6-117B-4948-8895-0E9F87C067B8}" srcOrd="0" destOrd="0" presId="urn:microsoft.com/office/officeart/2005/8/layout/orgChart1"/>
    <dgm:cxn modelId="{66BD2700-70B5-43E2-AE66-824E8F496177}" type="presOf" srcId="{09628976-12FC-D044-83AA-6F919B36C730}" destId="{47B47C91-EDC0-564D-88E6-1F5163E03338}" srcOrd="0" destOrd="0" presId="urn:microsoft.com/office/officeart/2005/8/layout/orgChart1"/>
    <dgm:cxn modelId="{1046AF1A-7774-CD42-AB3C-415462282561}" srcId="{DA60E5BA-11F2-A44D-B2C6-D8860BC8AE72}" destId="{3CA246A4-0764-5443-8635-E6D3B8C2E35A}" srcOrd="0" destOrd="0" parTransId="{AC9CEECA-4739-824A-83C7-61D025229397}" sibTransId="{485EFBC4-4BFF-B647-ABCD-32A2727A1516}"/>
    <dgm:cxn modelId="{ED43B44B-84F5-4AE3-A9AF-0B82A5888172}" type="presOf" srcId="{5456BF08-150E-BA40-80AE-06F3521AB698}" destId="{806CD881-9FF5-B445-A29D-665CA65CF872}" srcOrd="0" destOrd="0" presId="urn:microsoft.com/office/officeart/2005/8/layout/orgChart1"/>
    <dgm:cxn modelId="{7C1D851C-7344-4195-B416-62DEBA1F3E67}" type="presOf" srcId="{B4948364-A311-B84A-B752-965452AE64F2}" destId="{B57C7F92-6171-5745-8E45-A4F3E97C7C7E}" srcOrd="0" destOrd="0" presId="urn:microsoft.com/office/officeart/2005/8/layout/orgChart1"/>
    <dgm:cxn modelId="{22FEB963-3BE2-264D-B5A2-A46EDCD62E44}" srcId="{B4948364-A311-B84A-B752-965452AE64F2}" destId="{C84DDE29-9946-474D-B5D4-29811AC1ACC3}" srcOrd="0" destOrd="0" parTransId="{BD302F5D-3D0F-A74B-BA69-BABEB970F8AC}" sibTransId="{05D40320-3391-B743-A798-2413ABBAC39E}"/>
    <dgm:cxn modelId="{182C1F44-21EB-4A78-B74C-291743080A9A}" type="presOf" srcId="{B4E84B19-80B9-8E44-96B2-1DDDD40C4969}" destId="{43B71E0D-0D93-114A-B997-66E9465AB7D0}" srcOrd="0" destOrd="0" presId="urn:microsoft.com/office/officeart/2005/8/layout/orgChart1"/>
    <dgm:cxn modelId="{D2854681-28BA-DB4F-BFE2-A6BDA0519A77}" srcId="{100D1E62-06C3-2A4C-9178-03DD16013D19}" destId="{EEF325D9-9678-7B4E-9D52-431BA6A9150C}" srcOrd="0" destOrd="0" parTransId="{98EB8EAC-18CF-3342-A48B-E8DACC58180A}" sibTransId="{A2AF5797-ED6D-8E41-9A57-C8569902E359}"/>
    <dgm:cxn modelId="{62A3007E-2C83-CA4C-8683-DC322475B4D8}" srcId="{09628976-12FC-D044-83AA-6F919B36C730}" destId="{197558E6-4BCC-CF4E-BF37-8B8078082E07}" srcOrd="0" destOrd="0" parTransId="{5456BF08-150E-BA40-80AE-06F3521AB698}" sibTransId="{857FC810-B406-8644-A38B-516B251DE78F}"/>
    <dgm:cxn modelId="{C8B855C7-82AA-4CC0-8326-1B9246FD3635}" type="presOf" srcId="{98EB8EAC-18CF-3342-A48B-E8DACC58180A}" destId="{38CF996A-CC19-D44C-91ED-57820AEC3189}" srcOrd="0" destOrd="0" presId="urn:microsoft.com/office/officeart/2005/8/layout/orgChart1"/>
    <dgm:cxn modelId="{DAC012E1-A595-41D8-A76E-07E902EAF77A}" type="presOf" srcId="{197558E6-4BCC-CF4E-BF37-8B8078082E07}" destId="{5F3C341B-CA28-E743-92AD-D6B8B70E67CD}" srcOrd="0" destOrd="0" presId="urn:microsoft.com/office/officeart/2005/8/layout/orgChart1"/>
    <dgm:cxn modelId="{644D998F-AFAA-424B-856A-45C0C053D4CF}" type="presOf" srcId="{009B818C-2E8C-0245-94E1-02F5D237789E}" destId="{AA022497-5705-5C47-A1BD-8F727F6C7419}" srcOrd="0" destOrd="0" presId="urn:microsoft.com/office/officeart/2005/8/layout/orgChart1"/>
    <dgm:cxn modelId="{17ECCEF1-15E3-48C9-8C8E-BBC9C75E9DEB}" type="presOf" srcId="{197558E6-4BCC-CF4E-BF37-8B8078082E07}" destId="{6142E4F7-FE33-7242-B63D-1A3ED4486209}" srcOrd="1" destOrd="0" presId="urn:microsoft.com/office/officeart/2005/8/layout/orgChart1"/>
    <dgm:cxn modelId="{A289616B-BBF4-4533-975A-72CB17861953}" type="presOf" srcId="{009B818C-2E8C-0245-94E1-02F5D237789E}" destId="{32B2AD45-D9C8-6A4A-88F0-5AA48F5056FF}" srcOrd="1" destOrd="0" presId="urn:microsoft.com/office/officeart/2005/8/layout/orgChart1"/>
    <dgm:cxn modelId="{66B45FD1-2386-4C42-8850-747960F66682}" type="presOf" srcId="{DA60E5BA-11F2-A44D-B2C6-D8860BC8AE72}" destId="{F29A6699-90CA-AE4B-B1E0-83C6BF0024BF}" srcOrd="1" destOrd="0" presId="urn:microsoft.com/office/officeart/2005/8/layout/orgChart1"/>
    <dgm:cxn modelId="{8E54112E-F816-4796-9D0F-884A59301253}" type="presOf" srcId="{3B147861-6A39-AD41-856D-8F61F2708A43}" destId="{AFCC2D19-1804-5344-ADCF-65E04ED8E048}" srcOrd="0" destOrd="0" presId="urn:microsoft.com/office/officeart/2005/8/layout/orgChart1"/>
    <dgm:cxn modelId="{015E33BE-615F-4CBF-A57B-45170BEB0B8B}" type="presOf" srcId="{EEF325D9-9678-7B4E-9D52-431BA6A9150C}" destId="{27A18CCF-37F4-3D43-AC6C-640940846EC1}" srcOrd="0" destOrd="0" presId="urn:microsoft.com/office/officeart/2005/8/layout/orgChart1"/>
    <dgm:cxn modelId="{444F77C6-F9DD-5D4B-BDC4-1E180C12DCD3}" srcId="{1F30C163-9BA0-CA43-B219-0E2FB3B75BB7}" destId="{09628976-12FC-D044-83AA-6F919B36C730}" srcOrd="1" destOrd="0" parTransId="{FE84DF18-1293-BE45-B1A6-1EA67F7A1C38}" sibTransId="{1F65A6F8-ADA4-1946-B2DD-8DB6AD303D28}"/>
    <dgm:cxn modelId="{BA7E4312-1F94-44E3-8BB2-0B21C906C4DF}" type="presOf" srcId="{26094977-66CE-3044-8408-955B8AA8F9A3}" destId="{43450053-9D24-3842-9A4B-911983981B3E}" srcOrd="0" destOrd="0" presId="urn:microsoft.com/office/officeart/2005/8/layout/orgChart1"/>
    <dgm:cxn modelId="{8C187F50-865A-454C-B4DC-6F89ADA4C56E}" type="presOf" srcId="{16B41A5C-AA7D-BC4C-9A7A-C72C2D5A2844}" destId="{E5730EE9-BC7A-BB45-87B2-D6CE16B6058A}" srcOrd="0" destOrd="0" presId="urn:microsoft.com/office/officeart/2005/8/layout/orgChart1"/>
    <dgm:cxn modelId="{699D59BD-5BCA-0E44-A13A-8276E832F0E5}" srcId="{C84DDE29-9946-474D-B5D4-29811AC1ACC3}" destId="{CDA98474-2147-9F4F-921E-2BADE227BFBF}" srcOrd="1" destOrd="0" parTransId="{16B41A5C-AA7D-BC4C-9A7A-C72C2D5A2844}" sibTransId="{FF0EDF7A-D394-8F4F-98BA-F75860E2426B}"/>
    <dgm:cxn modelId="{301ED7F3-C26F-4CAE-8AC7-86E3DE1A6BBF}" type="presOf" srcId="{09628976-12FC-D044-83AA-6F919B36C730}" destId="{AA74B3F7-C653-7248-98A8-12800608D81B}" srcOrd="1" destOrd="0" presId="urn:microsoft.com/office/officeart/2005/8/layout/orgChart1"/>
    <dgm:cxn modelId="{393B6A37-C934-D441-8EBB-131A39BC6CF0}" srcId="{0A2F3447-C8A2-ED47-9CAC-57722A08C07D}" destId="{009B818C-2E8C-0245-94E1-02F5D237789E}" srcOrd="0" destOrd="0" parTransId="{836DE8E6-1868-2740-8262-CDBC74A74C9A}" sibTransId="{D6AE0C55-4F94-8B45-B2F7-0604817F671F}"/>
    <dgm:cxn modelId="{264FF86D-6940-9641-AAC6-3BFD0B97EDE7}" srcId="{1F30C163-9BA0-CA43-B219-0E2FB3B75BB7}" destId="{0D4BA48E-7CBB-404A-99FE-F61AA81ACEDC}" srcOrd="0" destOrd="0" parTransId="{3B147861-6A39-AD41-856D-8F61F2708A43}" sibTransId="{A7140F6F-7F75-3F4A-B31A-40EA9AEB0BC7}"/>
    <dgm:cxn modelId="{9FD4857E-08CB-4648-9B9C-B30FCBB42AC0}" srcId="{009B818C-2E8C-0245-94E1-02F5D237789E}" destId="{100D1E62-06C3-2A4C-9178-03DD16013D19}" srcOrd="0" destOrd="0" parTransId="{B4E84B19-80B9-8E44-96B2-1DDDD40C4969}" sibTransId="{F60479C9-D8AF-0C45-A1C7-FE012CEB1960}"/>
    <dgm:cxn modelId="{0454EC10-854A-431C-A27E-008019978943}" type="presOf" srcId="{B52D27A8-EC00-4948-84B2-BC0430939B96}" destId="{893ED8F9-08B1-4544-A70E-EAE1865D068E}" srcOrd="1" destOrd="0" presId="urn:microsoft.com/office/officeart/2005/8/layout/orgChart1"/>
    <dgm:cxn modelId="{564C1E21-204D-414E-A2D4-D11BC78E9FE7}" type="presOf" srcId="{AC9CEECA-4739-824A-83C7-61D025229397}" destId="{6B8282FB-D4A2-1E45-999A-9F08188BE42C}" srcOrd="0" destOrd="0" presId="urn:microsoft.com/office/officeart/2005/8/layout/orgChart1"/>
    <dgm:cxn modelId="{66EAFD31-CDAD-794C-A064-DA8A90351E2F}" srcId="{0D4BA48E-7CBB-404A-99FE-F61AA81ACEDC}" destId="{B52D27A8-EC00-4948-84B2-BC0430939B96}" srcOrd="0" destOrd="0" parTransId="{14BC810D-1B55-894E-B8FD-07925111816B}" sibTransId="{00A844EA-7A7E-D741-9794-C734BA0020D3}"/>
    <dgm:cxn modelId="{ACDA58F9-8050-4088-8067-1B5C762356C1}" type="presOf" srcId="{CDA98474-2147-9F4F-921E-2BADE227BFBF}" destId="{D13A8B94-CBF2-A044-AED0-23ECFA4E6E5F}" srcOrd="0" destOrd="0" presId="urn:microsoft.com/office/officeart/2005/8/layout/orgChart1"/>
    <dgm:cxn modelId="{AA971578-869B-4FF9-B52F-746064B7CC83}" type="presOf" srcId="{CDA98474-2147-9F4F-921E-2BADE227BFBF}" destId="{554A0542-9A5F-5149-87E7-0395456586BD}" srcOrd="1" destOrd="0" presId="urn:microsoft.com/office/officeart/2005/8/layout/orgChart1"/>
    <dgm:cxn modelId="{D4AE044B-9C7A-5D40-9174-A9800F04C251}" srcId="{C84DDE29-9946-474D-B5D4-29811AC1ACC3}" destId="{DA60E5BA-11F2-A44D-B2C6-D8860BC8AE72}" srcOrd="0" destOrd="0" parTransId="{26094977-66CE-3044-8408-955B8AA8F9A3}" sibTransId="{91196C50-B4AC-574C-89C9-F7208741044D}"/>
    <dgm:cxn modelId="{E9AAAF52-1BDF-4446-93AB-898E9FA3FF81}" type="presOf" srcId="{BD302F5D-3D0F-A74B-BA69-BABEB970F8AC}" destId="{2A2CA352-F0D4-614B-A776-B89145A274B1}" srcOrd="0" destOrd="0" presId="urn:microsoft.com/office/officeart/2005/8/layout/orgChart1"/>
    <dgm:cxn modelId="{3451FDED-44F8-4739-9899-5C96A958A78A}" type="presOf" srcId="{B4948364-A311-B84A-B752-965452AE64F2}" destId="{5FFC34F5-B480-4140-9101-F25FE939E65F}" srcOrd="1" destOrd="0" presId="urn:microsoft.com/office/officeart/2005/8/layout/orgChart1"/>
    <dgm:cxn modelId="{52E7E2DB-B469-4948-BE5F-EA534CEA788D}" type="presOf" srcId="{0D4BA48E-7CBB-404A-99FE-F61AA81ACEDC}" destId="{D3077243-E303-F54F-BB89-3C4418715DBB}" srcOrd="0" destOrd="0" presId="urn:microsoft.com/office/officeart/2005/8/layout/orgChart1"/>
    <dgm:cxn modelId="{9F738C4F-D2E2-4B94-AF75-D9256885A22A}" type="presParOf" srcId="{8998EF91-F78A-5648-82FA-7A0C089C8569}" destId="{CBE0FA74-6D61-224D-B055-255D6AD3E518}" srcOrd="0" destOrd="0" presId="urn:microsoft.com/office/officeart/2005/8/layout/orgChart1"/>
    <dgm:cxn modelId="{2F375CCF-9D07-4DBB-8CE6-43EC20D66D10}" type="presParOf" srcId="{CBE0FA74-6D61-224D-B055-255D6AD3E518}" destId="{98CBCEEF-C320-7B4A-A895-DAE5D9D5646A}" srcOrd="0" destOrd="0" presId="urn:microsoft.com/office/officeart/2005/8/layout/orgChart1"/>
    <dgm:cxn modelId="{65670E01-FAA8-4A7C-BFF3-47466DDD6B4D}" type="presParOf" srcId="{98CBCEEF-C320-7B4A-A895-DAE5D9D5646A}" destId="{60AEE948-AFE4-D54A-AB3B-6347316F3C31}" srcOrd="0" destOrd="0" presId="urn:microsoft.com/office/officeart/2005/8/layout/orgChart1"/>
    <dgm:cxn modelId="{2EFB0659-4009-4663-99B7-F4ED51BF0822}" type="presParOf" srcId="{98CBCEEF-C320-7B4A-A895-DAE5D9D5646A}" destId="{CD13741E-F346-834D-BEB8-A2EB40EBF2C2}" srcOrd="1" destOrd="0" presId="urn:microsoft.com/office/officeart/2005/8/layout/orgChart1"/>
    <dgm:cxn modelId="{42C8C59C-B08E-4F37-8B98-67F1FA4F085B}" type="presParOf" srcId="{CBE0FA74-6D61-224D-B055-255D6AD3E518}" destId="{006E0DC1-268D-9C45-AA3F-0739BE8A42E7}" srcOrd="1" destOrd="0" presId="urn:microsoft.com/office/officeart/2005/8/layout/orgChart1"/>
    <dgm:cxn modelId="{4EFC81F7-4916-43EB-94ED-B9EC775205B4}" type="presParOf" srcId="{006E0DC1-268D-9C45-AA3F-0739BE8A42E7}" destId="{A351605E-F2D8-9844-8F15-D841DA566181}" srcOrd="0" destOrd="0" presId="urn:microsoft.com/office/officeart/2005/8/layout/orgChart1"/>
    <dgm:cxn modelId="{95C269BD-E13E-4320-82DB-E28DF2621065}" type="presParOf" srcId="{006E0DC1-268D-9C45-AA3F-0739BE8A42E7}" destId="{222ABB78-F11E-324F-A51C-84ABAA7A1C89}" srcOrd="1" destOrd="0" presId="urn:microsoft.com/office/officeart/2005/8/layout/orgChart1"/>
    <dgm:cxn modelId="{1B6D6464-A566-48DF-B596-A0A653EAB7CC}" type="presParOf" srcId="{222ABB78-F11E-324F-A51C-84ABAA7A1C89}" destId="{A7639255-8617-7A45-A8CE-5BA1984A09B6}" srcOrd="0" destOrd="0" presId="urn:microsoft.com/office/officeart/2005/8/layout/orgChart1"/>
    <dgm:cxn modelId="{30CCF6EB-EBCA-4C36-BC64-6FA5B7DA2996}" type="presParOf" srcId="{A7639255-8617-7A45-A8CE-5BA1984A09B6}" destId="{AA022497-5705-5C47-A1BD-8F727F6C7419}" srcOrd="0" destOrd="0" presId="urn:microsoft.com/office/officeart/2005/8/layout/orgChart1"/>
    <dgm:cxn modelId="{8C32A896-703E-4208-952C-0B4894D68DC9}" type="presParOf" srcId="{A7639255-8617-7A45-A8CE-5BA1984A09B6}" destId="{32B2AD45-D9C8-6A4A-88F0-5AA48F5056FF}" srcOrd="1" destOrd="0" presId="urn:microsoft.com/office/officeart/2005/8/layout/orgChart1"/>
    <dgm:cxn modelId="{DDBA687A-5FD2-4694-97FD-103881C9EE7E}" type="presParOf" srcId="{222ABB78-F11E-324F-A51C-84ABAA7A1C89}" destId="{7A1CEDE3-AEA9-9649-B4E5-375A9A8CD340}" srcOrd="1" destOrd="0" presId="urn:microsoft.com/office/officeart/2005/8/layout/orgChart1"/>
    <dgm:cxn modelId="{0C14593E-3DBC-4690-BE4C-8B8ED3F98CAD}" type="presParOf" srcId="{7A1CEDE3-AEA9-9649-B4E5-375A9A8CD340}" destId="{43B71E0D-0D93-114A-B997-66E9465AB7D0}" srcOrd="0" destOrd="0" presId="urn:microsoft.com/office/officeart/2005/8/layout/orgChart1"/>
    <dgm:cxn modelId="{98B68533-2504-4F34-8D3A-92B993865B98}" type="presParOf" srcId="{7A1CEDE3-AEA9-9649-B4E5-375A9A8CD340}" destId="{2E2D03CA-31B3-9F4E-AB66-7C140A849559}" srcOrd="1" destOrd="0" presId="urn:microsoft.com/office/officeart/2005/8/layout/orgChart1"/>
    <dgm:cxn modelId="{CB975A6E-27EF-44D3-894C-6D67F9A33343}" type="presParOf" srcId="{2E2D03CA-31B3-9F4E-AB66-7C140A849559}" destId="{147A0346-3767-B344-B62D-03986C2EF6B1}" srcOrd="0" destOrd="0" presId="urn:microsoft.com/office/officeart/2005/8/layout/orgChart1"/>
    <dgm:cxn modelId="{D78DD0AD-5CB8-4B60-A3BF-6F826D3865A9}" type="presParOf" srcId="{147A0346-3767-B344-B62D-03986C2EF6B1}" destId="{870D0B22-6B68-164D-8222-F62A574DFA58}" srcOrd="0" destOrd="0" presId="urn:microsoft.com/office/officeart/2005/8/layout/orgChart1"/>
    <dgm:cxn modelId="{DB49C941-145C-408E-9F82-641C4CFA56A3}" type="presParOf" srcId="{147A0346-3767-B344-B62D-03986C2EF6B1}" destId="{FF1EAE62-D4AC-6747-AB1A-F95E9DE3A079}" srcOrd="1" destOrd="0" presId="urn:microsoft.com/office/officeart/2005/8/layout/orgChart1"/>
    <dgm:cxn modelId="{9FDDAB28-38A8-4E02-847E-8DB763DCD1A4}" type="presParOf" srcId="{2E2D03CA-31B3-9F4E-AB66-7C140A849559}" destId="{6058F502-166C-BA43-AB10-596F67CC4268}" srcOrd="1" destOrd="0" presId="urn:microsoft.com/office/officeart/2005/8/layout/orgChart1"/>
    <dgm:cxn modelId="{298D760E-E117-4009-A3E0-446C3B58E4C0}" type="presParOf" srcId="{6058F502-166C-BA43-AB10-596F67CC4268}" destId="{38CF996A-CC19-D44C-91ED-57820AEC3189}" srcOrd="0" destOrd="0" presId="urn:microsoft.com/office/officeart/2005/8/layout/orgChart1"/>
    <dgm:cxn modelId="{7F1636C7-ABC2-4F18-8FCB-7F9000A9EE6C}" type="presParOf" srcId="{6058F502-166C-BA43-AB10-596F67CC4268}" destId="{09DCA529-A891-B943-8ED0-C1FA9A9E4BE6}" srcOrd="1" destOrd="0" presId="urn:microsoft.com/office/officeart/2005/8/layout/orgChart1"/>
    <dgm:cxn modelId="{EBD9FA98-867A-4F7F-8792-0EC8935AA860}" type="presParOf" srcId="{09DCA529-A891-B943-8ED0-C1FA9A9E4BE6}" destId="{6D693FEB-B856-934C-A20C-D1970B6C11DE}" srcOrd="0" destOrd="0" presId="urn:microsoft.com/office/officeart/2005/8/layout/orgChart1"/>
    <dgm:cxn modelId="{3BC5681C-BBDA-44FE-A559-C136FE9DDBCC}" type="presParOf" srcId="{6D693FEB-B856-934C-A20C-D1970B6C11DE}" destId="{27A18CCF-37F4-3D43-AC6C-640940846EC1}" srcOrd="0" destOrd="0" presId="urn:microsoft.com/office/officeart/2005/8/layout/orgChart1"/>
    <dgm:cxn modelId="{FE18364C-053B-4BCD-8F35-963D8EC4A4E7}" type="presParOf" srcId="{6D693FEB-B856-934C-A20C-D1970B6C11DE}" destId="{D65F823C-74A1-9349-9119-AFDBF0E6CB9B}" srcOrd="1" destOrd="0" presId="urn:microsoft.com/office/officeart/2005/8/layout/orgChart1"/>
    <dgm:cxn modelId="{B9229F2F-C987-4037-AF30-37FFE8FE4BF0}" type="presParOf" srcId="{09DCA529-A891-B943-8ED0-C1FA9A9E4BE6}" destId="{7FE609B6-D526-0645-8777-879A666B0289}" srcOrd="1" destOrd="0" presId="urn:microsoft.com/office/officeart/2005/8/layout/orgChart1"/>
    <dgm:cxn modelId="{0E07CF85-655A-4E75-B634-015DD092CC75}" type="presParOf" srcId="{09DCA529-A891-B943-8ED0-C1FA9A9E4BE6}" destId="{DA0CE35E-835A-1F42-8326-58817C93F663}" srcOrd="2" destOrd="0" presId="urn:microsoft.com/office/officeart/2005/8/layout/orgChart1"/>
    <dgm:cxn modelId="{E609A2BE-78A3-441F-839E-E1A456502F5C}" type="presParOf" srcId="{2E2D03CA-31B3-9F4E-AB66-7C140A849559}" destId="{957F7339-2B29-304D-B991-3D8F48A44BEA}" srcOrd="2" destOrd="0" presId="urn:microsoft.com/office/officeart/2005/8/layout/orgChart1"/>
    <dgm:cxn modelId="{6A9D8B8B-FF2C-4A7C-8C52-DEB2B32577B1}" type="presParOf" srcId="{7A1CEDE3-AEA9-9649-B4E5-375A9A8CD340}" destId="{448EBAB5-0F70-724E-A13F-DFECEFBAE678}" srcOrd="2" destOrd="0" presId="urn:microsoft.com/office/officeart/2005/8/layout/orgChart1"/>
    <dgm:cxn modelId="{FE7417AC-5187-445E-B9FF-D31E5F1DE669}" type="presParOf" srcId="{7A1CEDE3-AEA9-9649-B4E5-375A9A8CD340}" destId="{F6A5A63F-D3AA-4D48-92CA-152BFDFDF7D0}" srcOrd="3" destOrd="0" presId="urn:microsoft.com/office/officeart/2005/8/layout/orgChart1"/>
    <dgm:cxn modelId="{3DE2AF56-848B-4E17-9BD2-48262D0485B7}" type="presParOf" srcId="{F6A5A63F-D3AA-4D48-92CA-152BFDFDF7D0}" destId="{B91CB23F-7026-B84B-B007-60A89D3ED281}" srcOrd="0" destOrd="0" presId="urn:microsoft.com/office/officeart/2005/8/layout/orgChart1"/>
    <dgm:cxn modelId="{4B2F6F69-87BF-4009-BEA2-95E9E69853B3}" type="presParOf" srcId="{B91CB23F-7026-B84B-B007-60A89D3ED281}" destId="{B57C7F92-6171-5745-8E45-A4F3E97C7C7E}" srcOrd="0" destOrd="0" presId="urn:microsoft.com/office/officeart/2005/8/layout/orgChart1"/>
    <dgm:cxn modelId="{977C7A32-A5FA-49A5-8C35-5574C7059504}" type="presParOf" srcId="{B91CB23F-7026-B84B-B007-60A89D3ED281}" destId="{5FFC34F5-B480-4140-9101-F25FE939E65F}" srcOrd="1" destOrd="0" presId="urn:microsoft.com/office/officeart/2005/8/layout/orgChart1"/>
    <dgm:cxn modelId="{E8E45862-F0E8-4B8A-B368-E145BBFA9320}" type="presParOf" srcId="{F6A5A63F-D3AA-4D48-92CA-152BFDFDF7D0}" destId="{5F5ECE75-D00D-C64D-9EF2-85CFF1C8C69C}" srcOrd="1" destOrd="0" presId="urn:microsoft.com/office/officeart/2005/8/layout/orgChart1"/>
    <dgm:cxn modelId="{2FB4C4A8-70F3-44F7-925C-B9E93081A0A3}" type="presParOf" srcId="{5F5ECE75-D00D-C64D-9EF2-85CFF1C8C69C}" destId="{2A2CA352-F0D4-614B-A776-B89145A274B1}" srcOrd="0" destOrd="0" presId="urn:microsoft.com/office/officeart/2005/8/layout/orgChart1"/>
    <dgm:cxn modelId="{B5E0DFE5-EFE7-40CB-8524-B49944DE118A}" type="presParOf" srcId="{5F5ECE75-D00D-C64D-9EF2-85CFF1C8C69C}" destId="{765432DE-FF62-0A40-A48F-30DEAB9D8E31}" srcOrd="1" destOrd="0" presId="urn:microsoft.com/office/officeart/2005/8/layout/orgChart1"/>
    <dgm:cxn modelId="{77649F2A-2FEE-4B8C-BFBE-9BA9EB44F994}" type="presParOf" srcId="{765432DE-FF62-0A40-A48F-30DEAB9D8E31}" destId="{F09172BE-6857-984A-8F55-ECC8F1C47C74}" srcOrd="0" destOrd="0" presId="urn:microsoft.com/office/officeart/2005/8/layout/orgChart1"/>
    <dgm:cxn modelId="{70E3294E-53EF-44D0-A6ED-006D9F83A06A}" type="presParOf" srcId="{F09172BE-6857-984A-8F55-ECC8F1C47C74}" destId="{11C196BA-FADD-874F-94DB-1877E4A7F1E3}" srcOrd="0" destOrd="0" presId="urn:microsoft.com/office/officeart/2005/8/layout/orgChart1"/>
    <dgm:cxn modelId="{55DE23AD-A4C0-4F1E-918C-26E0A2ADB22B}" type="presParOf" srcId="{F09172BE-6857-984A-8F55-ECC8F1C47C74}" destId="{386B43F6-FF29-7646-A3D0-96880844F034}" srcOrd="1" destOrd="0" presId="urn:microsoft.com/office/officeart/2005/8/layout/orgChart1"/>
    <dgm:cxn modelId="{B3F5CC55-4103-4B5E-A580-2913F9E6D8B0}" type="presParOf" srcId="{765432DE-FF62-0A40-A48F-30DEAB9D8E31}" destId="{4838C0C3-7B68-4F42-83E7-5353630F9DF3}" srcOrd="1" destOrd="0" presId="urn:microsoft.com/office/officeart/2005/8/layout/orgChart1"/>
    <dgm:cxn modelId="{21D9EF0E-99E9-4F7C-8B67-9F087EF62A94}" type="presParOf" srcId="{4838C0C3-7B68-4F42-83E7-5353630F9DF3}" destId="{43450053-9D24-3842-9A4B-911983981B3E}" srcOrd="0" destOrd="0" presId="urn:microsoft.com/office/officeart/2005/8/layout/orgChart1"/>
    <dgm:cxn modelId="{752AFEB9-425C-4EFC-979B-C709BB9FCDD4}" type="presParOf" srcId="{4838C0C3-7B68-4F42-83E7-5353630F9DF3}" destId="{CFE5BA85-94EF-F842-870C-23171B1674C5}" srcOrd="1" destOrd="0" presId="urn:microsoft.com/office/officeart/2005/8/layout/orgChart1"/>
    <dgm:cxn modelId="{783397DA-4F88-4DF4-8278-07DC612287F4}" type="presParOf" srcId="{CFE5BA85-94EF-F842-870C-23171B1674C5}" destId="{71A0B5F8-9EDC-B44A-968A-0D5EA212D787}" srcOrd="0" destOrd="0" presId="urn:microsoft.com/office/officeart/2005/8/layout/orgChart1"/>
    <dgm:cxn modelId="{1D010705-6948-4365-B270-5846C87F3C69}" type="presParOf" srcId="{71A0B5F8-9EDC-B44A-968A-0D5EA212D787}" destId="{01EB243B-351E-1141-B44C-C97AF1A813BD}" srcOrd="0" destOrd="0" presId="urn:microsoft.com/office/officeart/2005/8/layout/orgChart1"/>
    <dgm:cxn modelId="{0F776ABA-3F97-4926-BB94-C6935DC42A81}" type="presParOf" srcId="{71A0B5F8-9EDC-B44A-968A-0D5EA212D787}" destId="{F29A6699-90CA-AE4B-B1E0-83C6BF0024BF}" srcOrd="1" destOrd="0" presId="urn:microsoft.com/office/officeart/2005/8/layout/orgChart1"/>
    <dgm:cxn modelId="{4ACF8E21-D46D-4D94-A930-D7F996E81E10}" type="presParOf" srcId="{CFE5BA85-94EF-F842-870C-23171B1674C5}" destId="{13369321-397B-F44B-B5C7-2C99C862D77B}" srcOrd="1" destOrd="0" presId="urn:microsoft.com/office/officeart/2005/8/layout/orgChart1"/>
    <dgm:cxn modelId="{CB5B2558-09AD-43A1-A616-52D6D1ACA946}" type="presParOf" srcId="{13369321-397B-F44B-B5C7-2C99C862D77B}" destId="{6B8282FB-D4A2-1E45-999A-9F08188BE42C}" srcOrd="0" destOrd="0" presId="urn:microsoft.com/office/officeart/2005/8/layout/orgChart1"/>
    <dgm:cxn modelId="{938C8EB3-CC7F-420A-BEFF-F922C38F6EAD}" type="presParOf" srcId="{13369321-397B-F44B-B5C7-2C99C862D77B}" destId="{5E823944-C82F-844E-836D-04BF981AE49F}" srcOrd="1" destOrd="0" presId="urn:microsoft.com/office/officeart/2005/8/layout/orgChart1"/>
    <dgm:cxn modelId="{5B7EAE9A-4782-49EF-9D9C-5414C7192FC4}" type="presParOf" srcId="{5E823944-C82F-844E-836D-04BF981AE49F}" destId="{E24BE7C1-D002-0D48-BD81-A773A6D2B47D}" srcOrd="0" destOrd="0" presId="urn:microsoft.com/office/officeart/2005/8/layout/orgChart1"/>
    <dgm:cxn modelId="{A0289008-8E87-435D-967D-F3AEAA53FE5F}" type="presParOf" srcId="{E24BE7C1-D002-0D48-BD81-A773A6D2B47D}" destId="{6226FE30-A6BC-804F-BCEE-261CBB0ACDD7}" srcOrd="0" destOrd="0" presId="urn:microsoft.com/office/officeart/2005/8/layout/orgChart1"/>
    <dgm:cxn modelId="{3EAC0965-FA55-41D8-89D4-0E4B084ADF32}" type="presParOf" srcId="{E24BE7C1-D002-0D48-BD81-A773A6D2B47D}" destId="{62AFA879-1074-824C-A2C3-8DAADACBDDBB}" srcOrd="1" destOrd="0" presId="urn:microsoft.com/office/officeart/2005/8/layout/orgChart1"/>
    <dgm:cxn modelId="{F108CDA8-8BF2-406C-94A0-0E489058DCB8}" type="presParOf" srcId="{5E823944-C82F-844E-836D-04BF981AE49F}" destId="{896E6183-4DA0-FE4B-AF5E-C9FDEECD9D94}" srcOrd="1" destOrd="0" presId="urn:microsoft.com/office/officeart/2005/8/layout/orgChart1"/>
    <dgm:cxn modelId="{7FB527E7-6FFE-4787-93FB-A538D73BBBD5}" type="presParOf" srcId="{5E823944-C82F-844E-836D-04BF981AE49F}" destId="{71B2971F-051A-A048-9A12-FA606DD1D501}" srcOrd="2" destOrd="0" presId="urn:microsoft.com/office/officeart/2005/8/layout/orgChart1"/>
    <dgm:cxn modelId="{5F1ED98E-5C41-4F45-9A38-F4BF1148FF44}" type="presParOf" srcId="{CFE5BA85-94EF-F842-870C-23171B1674C5}" destId="{E7983C65-1349-6046-8D53-48C29C5DB7A5}" srcOrd="2" destOrd="0" presId="urn:microsoft.com/office/officeart/2005/8/layout/orgChart1"/>
    <dgm:cxn modelId="{40D1ACF3-EE63-4B94-9369-1BC5A2AB04DA}" type="presParOf" srcId="{4838C0C3-7B68-4F42-83E7-5353630F9DF3}" destId="{E5730EE9-BC7A-BB45-87B2-D6CE16B6058A}" srcOrd="2" destOrd="0" presId="urn:microsoft.com/office/officeart/2005/8/layout/orgChart1"/>
    <dgm:cxn modelId="{F2B7AC54-8D43-4FB7-8238-243E166E2BAF}" type="presParOf" srcId="{4838C0C3-7B68-4F42-83E7-5353630F9DF3}" destId="{5DBECBF1-3109-3147-88A5-E7DF7A311909}" srcOrd="3" destOrd="0" presId="urn:microsoft.com/office/officeart/2005/8/layout/orgChart1"/>
    <dgm:cxn modelId="{1B572A59-0D35-40E9-91B7-32E65C3397F4}" type="presParOf" srcId="{5DBECBF1-3109-3147-88A5-E7DF7A311909}" destId="{72809457-4E90-FE43-9E73-51939AC06AA5}" srcOrd="0" destOrd="0" presId="urn:microsoft.com/office/officeart/2005/8/layout/orgChart1"/>
    <dgm:cxn modelId="{60DAF8F1-829D-48E4-BDC3-89674F284541}" type="presParOf" srcId="{72809457-4E90-FE43-9E73-51939AC06AA5}" destId="{D13A8B94-CBF2-A044-AED0-23ECFA4E6E5F}" srcOrd="0" destOrd="0" presId="urn:microsoft.com/office/officeart/2005/8/layout/orgChart1"/>
    <dgm:cxn modelId="{9F0ABB15-4CD3-4CDF-9829-7E3B7B389401}" type="presParOf" srcId="{72809457-4E90-FE43-9E73-51939AC06AA5}" destId="{554A0542-9A5F-5149-87E7-0395456586BD}" srcOrd="1" destOrd="0" presId="urn:microsoft.com/office/officeart/2005/8/layout/orgChart1"/>
    <dgm:cxn modelId="{288798DC-4532-4C64-B1AF-346F432783BA}" type="presParOf" srcId="{5DBECBF1-3109-3147-88A5-E7DF7A311909}" destId="{9A20A414-F408-3E48-AEE5-7EBCA922A585}" srcOrd="1" destOrd="0" presId="urn:microsoft.com/office/officeart/2005/8/layout/orgChart1"/>
    <dgm:cxn modelId="{1239A86C-717C-4A19-BAC4-FDA8EA6FFB32}" type="presParOf" srcId="{5DBECBF1-3109-3147-88A5-E7DF7A311909}" destId="{B0E2D011-6237-E941-B179-1E47A717A516}" srcOrd="2" destOrd="0" presId="urn:microsoft.com/office/officeart/2005/8/layout/orgChart1"/>
    <dgm:cxn modelId="{8300349B-3F38-41E6-BD05-F759DE01126A}" type="presParOf" srcId="{765432DE-FF62-0A40-A48F-30DEAB9D8E31}" destId="{4638B0E5-CF8B-344A-9F6A-903A48B7744F}" srcOrd="2" destOrd="0" presId="urn:microsoft.com/office/officeart/2005/8/layout/orgChart1"/>
    <dgm:cxn modelId="{68E68980-441B-483E-A690-BFD5E64B78A2}" type="presParOf" srcId="{F6A5A63F-D3AA-4D48-92CA-152BFDFDF7D0}" destId="{ABB69F79-FA37-974B-B98C-21F0DBF881F2}" srcOrd="2" destOrd="0" presId="urn:microsoft.com/office/officeart/2005/8/layout/orgChart1"/>
    <dgm:cxn modelId="{62C4622A-E095-4563-A7AC-5357BCFE009A}" type="presParOf" srcId="{222ABB78-F11E-324F-A51C-84ABAA7A1C89}" destId="{0EE16E7A-9134-3246-B943-B62472D343B3}" srcOrd="2" destOrd="0" presId="urn:microsoft.com/office/officeart/2005/8/layout/orgChart1"/>
    <dgm:cxn modelId="{BF1E9809-16A2-483D-AE19-CA3AAC5AB37E}" type="presParOf" srcId="{006E0DC1-268D-9C45-AA3F-0739BE8A42E7}" destId="{92BB7BCD-DEED-DE43-B099-7C9CC488650F}" srcOrd="2" destOrd="0" presId="urn:microsoft.com/office/officeart/2005/8/layout/orgChart1"/>
    <dgm:cxn modelId="{9F226650-725B-4015-BE4D-B0A8E701275F}" type="presParOf" srcId="{006E0DC1-268D-9C45-AA3F-0739BE8A42E7}" destId="{DDEDE224-9E1F-7444-9B1E-4072F37D031A}" srcOrd="3" destOrd="0" presId="urn:microsoft.com/office/officeart/2005/8/layout/orgChart1"/>
    <dgm:cxn modelId="{BDC5AF33-1F58-40CD-A7A2-1637637D9DAC}" type="presParOf" srcId="{DDEDE224-9E1F-7444-9B1E-4072F37D031A}" destId="{7360F40F-1E18-9A43-A1DE-04107E233739}" srcOrd="0" destOrd="0" presId="urn:microsoft.com/office/officeart/2005/8/layout/orgChart1"/>
    <dgm:cxn modelId="{802441C1-1276-4F01-A3A1-E48EB3324E24}" type="presParOf" srcId="{7360F40F-1E18-9A43-A1DE-04107E233739}" destId="{F3F1DDF6-117B-4948-8895-0E9F87C067B8}" srcOrd="0" destOrd="0" presId="urn:microsoft.com/office/officeart/2005/8/layout/orgChart1"/>
    <dgm:cxn modelId="{9562B966-EBFC-4932-B91F-8492A807AB09}" type="presParOf" srcId="{7360F40F-1E18-9A43-A1DE-04107E233739}" destId="{CC60145E-98AA-9743-A13F-6301EDCD46AB}" srcOrd="1" destOrd="0" presId="urn:microsoft.com/office/officeart/2005/8/layout/orgChart1"/>
    <dgm:cxn modelId="{BF6BCF0A-D48A-4FEF-AB58-98B8ABF690F1}" type="presParOf" srcId="{DDEDE224-9E1F-7444-9B1E-4072F37D031A}" destId="{8E3F0211-6B3D-C84F-8E6A-06FAF787DF88}" srcOrd="1" destOrd="0" presId="urn:microsoft.com/office/officeart/2005/8/layout/orgChart1"/>
    <dgm:cxn modelId="{0A177D9B-5A93-47D1-ABD3-70D7F9E3F867}" type="presParOf" srcId="{8E3F0211-6B3D-C84F-8E6A-06FAF787DF88}" destId="{AFCC2D19-1804-5344-ADCF-65E04ED8E048}" srcOrd="0" destOrd="0" presId="urn:microsoft.com/office/officeart/2005/8/layout/orgChart1"/>
    <dgm:cxn modelId="{831D6DE1-065A-4F89-973A-90FB8B6A0CB0}" type="presParOf" srcId="{8E3F0211-6B3D-C84F-8E6A-06FAF787DF88}" destId="{6A071302-FAC6-F24F-B782-1D25A1BC1E17}" srcOrd="1" destOrd="0" presId="urn:microsoft.com/office/officeart/2005/8/layout/orgChart1"/>
    <dgm:cxn modelId="{F253FAFD-1512-40E9-9408-2AE45E435E1B}" type="presParOf" srcId="{6A071302-FAC6-F24F-B782-1D25A1BC1E17}" destId="{D6C2F6DE-9235-EF44-B6B3-EEBE5520FBFB}" srcOrd="0" destOrd="0" presId="urn:microsoft.com/office/officeart/2005/8/layout/orgChart1"/>
    <dgm:cxn modelId="{2F4ACA08-564E-44AA-B5F0-95188CAFB688}" type="presParOf" srcId="{D6C2F6DE-9235-EF44-B6B3-EEBE5520FBFB}" destId="{D3077243-E303-F54F-BB89-3C4418715DBB}" srcOrd="0" destOrd="0" presId="urn:microsoft.com/office/officeart/2005/8/layout/orgChart1"/>
    <dgm:cxn modelId="{05DAF148-A838-4445-B85B-09E63A7F28B3}" type="presParOf" srcId="{D6C2F6DE-9235-EF44-B6B3-EEBE5520FBFB}" destId="{B145C445-1582-924F-998D-7AF656924DEC}" srcOrd="1" destOrd="0" presId="urn:microsoft.com/office/officeart/2005/8/layout/orgChart1"/>
    <dgm:cxn modelId="{1B924F3C-91F7-45D0-8DB1-C2A33053105E}" type="presParOf" srcId="{6A071302-FAC6-F24F-B782-1D25A1BC1E17}" destId="{3B0F105F-D740-1740-8029-1EB275737FD2}" srcOrd="1" destOrd="0" presId="urn:microsoft.com/office/officeart/2005/8/layout/orgChart1"/>
    <dgm:cxn modelId="{180A6122-7F44-47E9-9400-97584135AC5C}" type="presParOf" srcId="{3B0F105F-D740-1740-8029-1EB275737FD2}" destId="{6BAD9924-9616-304F-AB19-C44F5818010B}" srcOrd="0" destOrd="0" presId="urn:microsoft.com/office/officeart/2005/8/layout/orgChart1"/>
    <dgm:cxn modelId="{E5326A73-ADD1-49AF-89B2-C15DE4D99ADA}" type="presParOf" srcId="{3B0F105F-D740-1740-8029-1EB275737FD2}" destId="{7981C05B-8078-1048-9405-43E37E6C85DE}" srcOrd="1" destOrd="0" presId="urn:microsoft.com/office/officeart/2005/8/layout/orgChart1"/>
    <dgm:cxn modelId="{93C6BFAC-4171-4E31-AFAB-5889E93FB672}" type="presParOf" srcId="{7981C05B-8078-1048-9405-43E37E6C85DE}" destId="{9A9B305C-1FAB-9B4B-A48C-E0447435267C}" srcOrd="0" destOrd="0" presId="urn:microsoft.com/office/officeart/2005/8/layout/orgChart1"/>
    <dgm:cxn modelId="{D85FE5E0-75B6-444D-8661-140BD5F25C4B}" type="presParOf" srcId="{9A9B305C-1FAB-9B4B-A48C-E0447435267C}" destId="{19590BF0-3532-CE4F-9DEB-5ADEC4893FD3}" srcOrd="0" destOrd="0" presId="urn:microsoft.com/office/officeart/2005/8/layout/orgChart1"/>
    <dgm:cxn modelId="{A8CD0D00-B23A-4BC0-AC73-AFE091A7C70E}" type="presParOf" srcId="{9A9B305C-1FAB-9B4B-A48C-E0447435267C}" destId="{893ED8F9-08B1-4544-A70E-EAE1865D068E}" srcOrd="1" destOrd="0" presId="urn:microsoft.com/office/officeart/2005/8/layout/orgChart1"/>
    <dgm:cxn modelId="{23C4125E-4E6C-4E90-93D6-655CD44F5F06}" type="presParOf" srcId="{7981C05B-8078-1048-9405-43E37E6C85DE}" destId="{4AA0F1B2-3A4D-794C-AE2D-283992B66971}" srcOrd="1" destOrd="0" presId="urn:microsoft.com/office/officeart/2005/8/layout/orgChart1"/>
    <dgm:cxn modelId="{68BEB086-6BA5-4800-BD2E-F8D46744FD82}" type="presParOf" srcId="{7981C05B-8078-1048-9405-43E37E6C85DE}" destId="{1E829093-785C-6448-A067-ED225CE5EDB2}" srcOrd="2" destOrd="0" presId="urn:microsoft.com/office/officeart/2005/8/layout/orgChart1"/>
    <dgm:cxn modelId="{86F5876E-3820-4D8D-BB60-BE32986A996D}" type="presParOf" srcId="{6A071302-FAC6-F24F-B782-1D25A1BC1E17}" destId="{2C160D06-928C-7E41-AE9B-B97749CC3DAB}" srcOrd="2" destOrd="0" presId="urn:microsoft.com/office/officeart/2005/8/layout/orgChart1"/>
    <dgm:cxn modelId="{0DC902D9-4DE8-4381-B03C-A66B65F468DC}" type="presParOf" srcId="{8E3F0211-6B3D-C84F-8E6A-06FAF787DF88}" destId="{E59FAC88-3C0F-5947-96A9-25DD51172BE9}" srcOrd="2" destOrd="0" presId="urn:microsoft.com/office/officeart/2005/8/layout/orgChart1"/>
    <dgm:cxn modelId="{74EB6F26-51ED-486F-9B8A-539920B724A2}" type="presParOf" srcId="{8E3F0211-6B3D-C84F-8E6A-06FAF787DF88}" destId="{60D62BCA-9E94-7F45-9BD8-7ABAF5DB0FEE}" srcOrd="3" destOrd="0" presId="urn:microsoft.com/office/officeart/2005/8/layout/orgChart1"/>
    <dgm:cxn modelId="{38AF8D5E-4998-473A-9BAA-1C323C561D23}" type="presParOf" srcId="{60D62BCA-9E94-7F45-9BD8-7ABAF5DB0FEE}" destId="{F2997F34-CC85-BB44-A89D-32BB5307CFD1}" srcOrd="0" destOrd="0" presId="urn:microsoft.com/office/officeart/2005/8/layout/orgChart1"/>
    <dgm:cxn modelId="{96A1BA24-EA18-496A-83C0-94DFDD245CD3}" type="presParOf" srcId="{F2997F34-CC85-BB44-A89D-32BB5307CFD1}" destId="{47B47C91-EDC0-564D-88E6-1F5163E03338}" srcOrd="0" destOrd="0" presId="urn:microsoft.com/office/officeart/2005/8/layout/orgChart1"/>
    <dgm:cxn modelId="{B4C4EB0D-A876-4637-91E6-642B17E2ADD8}" type="presParOf" srcId="{F2997F34-CC85-BB44-A89D-32BB5307CFD1}" destId="{AA74B3F7-C653-7248-98A8-12800608D81B}" srcOrd="1" destOrd="0" presId="urn:microsoft.com/office/officeart/2005/8/layout/orgChart1"/>
    <dgm:cxn modelId="{F3A7F194-791F-4551-A62F-FD11B1D70E35}" type="presParOf" srcId="{60D62BCA-9E94-7F45-9BD8-7ABAF5DB0FEE}" destId="{F3CF3E35-135C-ED4D-9F37-6A83D4F03E1D}" srcOrd="1" destOrd="0" presId="urn:microsoft.com/office/officeart/2005/8/layout/orgChart1"/>
    <dgm:cxn modelId="{8ED29DA6-AE4D-405E-90F2-C9EEFDA581FA}" type="presParOf" srcId="{F3CF3E35-135C-ED4D-9F37-6A83D4F03E1D}" destId="{806CD881-9FF5-B445-A29D-665CA65CF872}" srcOrd="0" destOrd="0" presId="urn:microsoft.com/office/officeart/2005/8/layout/orgChart1"/>
    <dgm:cxn modelId="{76A2538A-CADA-4AB1-8BE2-00DAF32C3D70}" type="presParOf" srcId="{F3CF3E35-135C-ED4D-9F37-6A83D4F03E1D}" destId="{408D160A-7A7C-9F4F-9CE0-27E1FF778BAE}" srcOrd="1" destOrd="0" presId="urn:microsoft.com/office/officeart/2005/8/layout/orgChart1"/>
    <dgm:cxn modelId="{50D809C4-4DE7-4C41-8005-FF060B1A3AEF}" type="presParOf" srcId="{408D160A-7A7C-9F4F-9CE0-27E1FF778BAE}" destId="{DFEE25B9-A422-7447-9E0E-3C4C2B37C341}" srcOrd="0" destOrd="0" presId="urn:microsoft.com/office/officeart/2005/8/layout/orgChart1"/>
    <dgm:cxn modelId="{08CCB0B5-0762-41C6-8FB9-9A75E15E3938}" type="presParOf" srcId="{DFEE25B9-A422-7447-9E0E-3C4C2B37C341}" destId="{5F3C341B-CA28-E743-92AD-D6B8B70E67CD}" srcOrd="0" destOrd="0" presId="urn:microsoft.com/office/officeart/2005/8/layout/orgChart1"/>
    <dgm:cxn modelId="{EC8E00B0-877D-40DD-84AB-2511B1407388}" type="presParOf" srcId="{DFEE25B9-A422-7447-9E0E-3C4C2B37C341}" destId="{6142E4F7-FE33-7242-B63D-1A3ED4486209}" srcOrd="1" destOrd="0" presId="urn:microsoft.com/office/officeart/2005/8/layout/orgChart1"/>
    <dgm:cxn modelId="{77E23946-15CB-4B76-951D-3D6BF78565F3}" type="presParOf" srcId="{408D160A-7A7C-9F4F-9CE0-27E1FF778BAE}" destId="{CA1C5772-69E3-034B-A610-B360CFE761A8}" srcOrd="1" destOrd="0" presId="urn:microsoft.com/office/officeart/2005/8/layout/orgChart1"/>
    <dgm:cxn modelId="{B836FE03-5D06-4A0F-B116-29F468718D6F}" type="presParOf" srcId="{408D160A-7A7C-9F4F-9CE0-27E1FF778BAE}" destId="{778C74D1-518D-3745-BF8F-6493B93FDCCF}" srcOrd="2" destOrd="0" presId="urn:microsoft.com/office/officeart/2005/8/layout/orgChart1"/>
    <dgm:cxn modelId="{25CBBB7C-7015-42A7-8177-F3420363EE1C}" type="presParOf" srcId="{60D62BCA-9E94-7F45-9BD8-7ABAF5DB0FEE}" destId="{177C1014-B294-1D48-9900-B665D17EAAB8}" srcOrd="2" destOrd="0" presId="urn:microsoft.com/office/officeart/2005/8/layout/orgChart1"/>
    <dgm:cxn modelId="{558F529B-3051-48D0-87B5-8CB151A495E8}" type="presParOf" srcId="{DDEDE224-9E1F-7444-9B1E-4072F37D031A}" destId="{913C93C5-A328-0243-A470-207E0701CB7F}" srcOrd="2" destOrd="0" presId="urn:microsoft.com/office/officeart/2005/8/layout/orgChart1"/>
    <dgm:cxn modelId="{3D58D1FC-CBE4-491D-ADEE-C24066FAFC87}" type="presParOf" srcId="{CBE0FA74-6D61-224D-B055-255D6AD3E518}" destId="{82D6A8CA-2FA9-C04D-BA06-E340F43DACF6}"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101468-4749-5248-A0C5-872897C03771}">
      <dsp:nvSpPr>
        <dsp:cNvPr id="0" name=""/>
        <dsp:cNvSpPr/>
      </dsp:nvSpPr>
      <dsp:spPr>
        <a:xfrm>
          <a:off x="5668689" y="3537608"/>
          <a:ext cx="132857" cy="407429"/>
        </a:xfrm>
        <a:custGeom>
          <a:avLst/>
          <a:gdLst/>
          <a:ahLst/>
          <a:cxnLst/>
          <a:rect l="0" t="0" r="0" b="0"/>
          <a:pathLst>
            <a:path>
              <a:moveTo>
                <a:pt x="0" y="0"/>
              </a:moveTo>
              <a:lnTo>
                <a:pt x="0" y="407429"/>
              </a:lnTo>
              <a:lnTo>
                <a:pt x="132857" y="40742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CFCFA10-4AE0-2945-9682-27AEB168CD2B}">
      <dsp:nvSpPr>
        <dsp:cNvPr id="0" name=""/>
        <dsp:cNvSpPr/>
      </dsp:nvSpPr>
      <dsp:spPr>
        <a:xfrm>
          <a:off x="5977256" y="2908749"/>
          <a:ext cx="91440" cy="186000"/>
        </a:xfrm>
        <a:custGeom>
          <a:avLst/>
          <a:gdLst/>
          <a:ahLst/>
          <a:cxnLst/>
          <a:rect l="0" t="0" r="0" b="0"/>
          <a:pathLst>
            <a:path>
              <a:moveTo>
                <a:pt x="45720" y="0"/>
              </a:moveTo>
              <a:lnTo>
                <a:pt x="45720" y="186000"/>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1AD160F-820B-8848-BAE3-F874F994F977}">
      <dsp:nvSpPr>
        <dsp:cNvPr id="0" name=""/>
        <dsp:cNvSpPr/>
      </dsp:nvSpPr>
      <dsp:spPr>
        <a:xfrm>
          <a:off x="5977256" y="2279890"/>
          <a:ext cx="91440" cy="186000"/>
        </a:xfrm>
        <a:custGeom>
          <a:avLst/>
          <a:gdLst/>
          <a:ahLst/>
          <a:cxnLst/>
          <a:rect l="0" t="0" r="0" b="0"/>
          <a:pathLst>
            <a:path>
              <a:moveTo>
                <a:pt x="45720" y="0"/>
              </a:moveTo>
              <a:lnTo>
                <a:pt x="45720" y="186000"/>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B51FE0-7C41-5641-A0F9-3484A5BEBBB6}">
      <dsp:nvSpPr>
        <dsp:cNvPr id="0" name=""/>
        <dsp:cNvSpPr/>
      </dsp:nvSpPr>
      <dsp:spPr>
        <a:xfrm>
          <a:off x="5977256" y="1651031"/>
          <a:ext cx="91440" cy="186000"/>
        </a:xfrm>
        <a:custGeom>
          <a:avLst/>
          <a:gdLst/>
          <a:ahLst/>
          <a:cxnLst/>
          <a:rect l="0" t="0" r="0" b="0"/>
          <a:pathLst>
            <a:path>
              <a:moveTo>
                <a:pt x="45720" y="0"/>
              </a:moveTo>
              <a:lnTo>
                <a:pt x="45720" y="186000"/>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A6B88E3-4A74-2F41-BC99-07F3C05E7EA3}">
      <dsp:nvSpPr>
        <dsp:cNvPr id="0" name=""/>
        <dsp:cNvSpPr/>
      </dsp:nvSpPr>
      <dsp:spPr>
        <a:xfrm>
          <a:off x="3525777" y="751134"/>
          <a:ext cx="2497198" cy="457038"/>
        </a:xfrm>
        <a:custGeom>
          <a:avLst/>
          <a:gdLst/>
          <a:ahLst/>
          <a:cxnLst/>
          <a:rect l="0" t="0" r="0" b="0"/>
          <a:pathLst>
            <a:path>
              <a:moveTo>
                <a:pt x="0" y="0"/>
              </a:moveTo>
              <a:lnTo>
                <a:pt x="0" y="364038"/>
              </a:lnTo>
              <a:lnTo>
                <a:pt x="2497198" y="364038"/>
              </a:lnTo>
              <a:lnTo>
                <a:pt x="2497198" y="457038"/>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4EE979A-3224-0746-AE8F-3710352F2FAE}">
      <dsp:nvSpPr>
        <dsp:cNvPr id="0" name=""/>
        <dsp:cNvSpPr/>
      </dsp:nvSpPr>
      <dsp:spPr>
        <a:xfrm>
          <a:off x="4375543" y="2908749"/>
          <a:ext cx="132857" cy="407429"/>
        </a:xfrm>
        <a:custGeom>
          <a:avLst/>
          <a:gdLst/>
          <a:ahLst/>
          <a:cxnLst/>
          <a:rect l="0" t="0" r="0" b="0"/>
          <a:pathLst>
            <a:path>
              <a:moveTo>
                <a:pt x="0" y="0"/>
              </a:moveTo>
              <a:lnTo>
                <a:pt x="0" y="407429"/>
              </a:lnTo>
              <a:lnTo>
                <a:pt x="132857" y="40742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9A24CE0-93FD-474E-BDBB-F8C575433AAE}">
      <dsp:nvSpPr>
        <dsp:cNvPr id="0" name=""/>
        <dsp:cNvSpPr/>
      </dsp:nvSpPr>
      <dsp:spPr>
        <a:xfrm>
          <a:off x="4684109" y="2279890"/>
          <a:ext cx="91440" cy="186000"/>
        </a:xfrm>
        <a:custGeom>
          <a:avLst/>
          <a:gdLst/>
          <a:ahLst/>
          <a:cxnLst/>
          <a:rect l="0" t="0" r="0" b="0"/>
          <a:pathLst>
            <a:path>
              <a:moveTo>
                <a:pt x="45720" y="0"/>
              </a:moveTo>
              <a:lnTo>
                <a:pt x="45720" y="186000"/>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4541DDC-3B86-6847-BF88-8916B55122FF}">
      <dsp:nvSpPr>
        <dsp:cNvPr id="0" name=""/>
        <dsp:cNvSpPr/>
      </dsp:nvSpPr>
      <dsp:spPr>
        <a:xfrm>
          <a:off x="4684109" y="1651031"/>
          <a:ext cx="91440" cy="186000"/>
        </a:xfrm>
        <a:custGeom>
          <a:avLst/>
          <a:gdLst/>
          <a:ahLst/>
          <a:cxnLst/>
          <a:rect l="0" t="0" r="0" b="0"/>
          <a:pathLst>
            <a:path>
              <a:moveTo>
                <a:pt x="45720" y="0"/>
              </a:moveTo>
              <a:lnTo>
                <a:pt x="45720" y="186000"/>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EE3A579-E2B0-3F49-A147-DD6748EDF119}">
      <dsp:nvSpPr>
        <dsp:cNvPr id="0" name=""/>
        <dsp:cNvSpPr/>
      </dsp:nvSpPr>
      <dsp:spPr>
        <a:xfrm>
          <a:off x="3525777" y="751134"/>
          <a:ext cx="1204052" cy="457038"/>
        </a:xfrm>
        <a:custGeom>
          <a:avLst/>
          <a:gdLst/>
          <a:ahLst/>
          <a:cxnLst/>
          <a:rect l="0" t="0" r="0" b="0"/>
          <a:pathLst>
            <a:path>
              <a:moveTo>
                <a:pt x="0" y="0"/>
              </a:moveTo>
              <a:lnTo>
                <a:pt x="0" y="364038"/>
              </a:lnTo>
              <a:lnTo>
                <a:pt x="1204052" y="364038"/>
              </a:lnTo>
              <a:lnTo>
                <a:pt x="1204052" y="457038"/>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E9011A1-3650-094E-999D-99A5169B20B6}">
      <dsp:nvSpPr>
        <dsp:cNvPr id="0" name=""/>
        <dsp:cNvSpPr/>
      </dsp:nvSpPr>
      <dsp:spPr>
        <a:xfrm>
          <a:off x="3303825" y="2908749"/>
          <a:ext cx="132857" cy="407429"/>
        </a:xfrm>
        <a:custGeom>
          <a:avLst/>
          <a:gdLst/>
          <a:ahLst/>
          <a:cxnLst/>
          <a:rect l="0" t="0" r="0" b="0"/>
          <a:pathLst>
            <a:path>
              <a:moveTo>
                <a:pt x="0" y="0"/>
              </a:moveTo>
              <a:lnTo>
                <a:pt x="0" y="407429"/>
              </a:lnTo>
              <a:lnTo>
                <a:pt x="132857" y="40742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1B794E3-0CBD-FE46-9C77-96BE2584AA15}">
      <dsp:nvSpPr>
        <dsp:cNvPr id="0" name=""/>
        <dsp:cNvSpPr/>
      </dsp:nvSpPr>
      <dsp:spPr>
        <a:xfrm>
          <a:off x="3612392" y="2279890"/>
          <a:ext cx="91440" cy="186000"/>
        </a:xfrm>
        <a:custGeom>
          <a:avLst/>
          <a:gdLst/>
          <a:ahLst/>
          <a:cxnLst/>
          <a:rect l="0" t="0" r="0" b="0"/>
          <a:pathLst>
            <a:path>
              <a:moveTo>
                <a:pt x="45720" y="0"/>
              </a:moveTo>
              <a:lnTo>
                <a:pt x="45720" y="186000"/>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A03F029-D36F-9F4F-B7AD-DF0A82235C1A}">
      <dsp:nvSpPr>
        <dsp:cNvPr id="0" name=""/>
        <dsp:cNvSpPr/>
      </dsp:nvSpPr>
      <dsp:spPr>
        <a:xfrm>
          <a:off x="2748038" y="1651031"/>
          <a:ext cx="910074" cy="186000"/>
        </a:xfrm>
        <a:custGeom>
          <a:avLst/>
          <a:gdLst/>
          <a:ahLst/>
          <a:cxnLst/>
          <a:rect l="0" t="0" r="0" b="0"/>
          <a:pathLst>
            <a:path>
              <a:moveTo>
                <a:pt x="0" y="0"/>
              </a:moveTo>
              <a:lnTo>
                <a:pt x="0" y="93000"/>
              </a:lnTo>
              <a:lnTo>
                <a:pt x="910074" y="93000"/>
              </a:lnTo>
              <a:lnTo>
                <a:pt x="910074" y="186000"/>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B79548-8C44-E545-BFED-1EC0084085DB}">
      <dsp:nvSpPr>
        <dsp:cNvPr id="0" name=""/>
        <dsp:cNvSpPr/>
      </dsp:nvSpPr>
      <dsp:spPr>
        <a:xfrm>
          <a:off x="2232108" y="2908749"/>
          <a:ext cx="132857" cy="407429"/>
        </a:xfrm>
        <a:custGeom>
          <a:avLst/>
          <a:gdLst/>
          <a:ahLst/>
          <a:cxnLst/>
          <a:rect l="0" t="0" r="0" b="0"/>
          <a:pathLst>
            <a:path>
              <a:moveTo>
                <a:pt x="0" y="0"/>
              </a:moveTo>
              <a:lnTo>
                <a:pt x="0" y="407429"/>
              </a:lnTo>
              <a:lnTo>
                <a:pt x="132857" y="40742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30DF08-22F0-6340-88BB-F046FD13DD8F}">
      <dsp:nvSpPr>
        <dsp:cNvPr id="0" name=""/>
        <dsp:cNvSpPr/>
      </dsp:nvSpPr>
      <dsp:spPr>
        <a:xfrm>
          <a:off x="1837964" y="2279890"/>
          <a:ext cx="748430" cy="186000"/>
        </a:xfrm>
        <a:custGeom>
          <a:avLst/>
          <a:gdLst/>
          <a:ahLst/>
          <a:cxnLst/>
          <a:rect l="0" t="0" r="0" b="0"/>
          <a:pathLst>
            <a:path>
              <a:moveTo>
                <a:pt x="0" y="0"/>
              </a:moveTo>
              <a:lnTo>
                <a:pt x="0" y="93000"/>
              </a:lnTo>
              <a:lnTo>
                <a:pt x="748430" y="93000"/>
              </a:lnTo>
              <a:lnTo>
                <a:pt x="748430" y="186000"/>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232C886-7BC0-5045-A3BF-E88F57DC4804}">
      <dsp:nvSpPr>
        <dsp:cNvPr id="0" name=""/>
        <dsp:cNvSpPr/>
      </dsp:nvSpPr>
      <dsp:spPr>
        <a:xfrm>
          <a:off x="1381820" y="4166467"/>
          <a:ext cx="132857" cy="407429"/>
        </a:xfrm>
        <a:custGeom>
          <a:avLst/>
          <a:gdLst/>
          <a:ahLst/>
          <a:cxnLst/>
          <a:rect l="0" t="0" r="0" b="0"/>
          <a:pathLst>
            <a:path>
              <a:moveTo>
                <a:pt x="0" y="0"/>
              </a:moveTo>
              <a:lnTo>
                <a:pt x="0" y="407429"/>
              </a:lnTo>
              <a:lnTo>
                <a:pt x="132857" y="40742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21D65BA-537E-7747-B0A7-BFF5FF7872BD}">
      <dsp:nvSpPr>
        <dsp:cNvPr id="0" name=""/>
        <dsp:cNvSpPr/>
      </dsp:nvSpPr>
      <dsp:spPr>
        <a:xfrm>
          <a:off x="1690386" y="3537608"/>
          <a:ext cx="91440" cy="186000"/>
        </a:xfrm>
        <a:custGeom>
          <a:avLst/>
          <a:gdLst/>
          <a:ahLst/>
          <a:cxnLst/>
          <a:rect l="0" t="0" r="0" b="0"/>
          <a:pathLst>
            <a:path>
              <a:moveTo>
                <a:pt x="45720" y="0"/>
              </a:moveTo>
              <a:lnTo>
                <a:pt x="45720" y="186000"/>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1952399-27F6-BE4F-8C28-08EB59EE965A}">
      <dsp:nvSpPr>
        <dsp:cNvPr id="0" name=""/>
        <dsp:cNvSpPr/>
      </dsp:nvSpPr>
      <dsp:spPr>
        <a:xfrm>
          <a:off x="1089533" y="2908749"/>
          <a:ext cx="646573" cy="186000"/>
        </a:xfrm>
        <a:custGeom>
          <a:avLst/>
          <a:gdLst/>
          <a:ahLst/>
          <a:cxnLst/>
          <a:rect l="0" t="0" r="0" b="0"/>
          <a:pathLst>
            <a:path>
              <a:moveTo>
                <a:pt x="0" y="0"/>
              </a:moveTo>
              <a:lnTo>
                <a:pt x="0" y="93000"/>
              </a:lnTo>
              <a:lnTo>
                <a:pt x="646573" y="93000"/>
              </a:lnTo>
              <a:lnTo>
                <a:pt x="646573" y="186000"/>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7638604-8627-9744-99D6-5002FC5E370F}">
      <dsp:nvSpPr>
        <dsp:cNvPr id="0" name=""/>
        <dsp:cNvSpPr/>
      </dsp:nvSpPr>
      <dsp:spPr>
        <a:xfrm>
          <a:off x="88673" y="3537608"/>
          <a:ext cx="132857" cy="407429"/>
        </a:xfrm>
        <a:custGeom>
          <a:avLst/>
          <a:gdLst/>
          <a:ahLst/>
          <a:cxnLst/>
          <a:rect l="0" t="0" r="0" b="0"/>
          <a:pathLst>
            <a:path>
              <a:moveTo>
                <a:pt x="0" y="0"/>
              </a:moveTo>
              <a:lnTo>
                <a:pt x="0" y="407429"/>
              </a:lnTo>
              <a:lnTo>
                <a:pt x="132857" y="40742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CE79775-B061-AC4A-884C-3A4FE6C98BBB}">
      <dsp:nvSpPr>
        <dsp:cNvPr id="0" name=""/>
        <dsp:cNvSpPr/>
      </dsp:nvSpPr>
      <dsp:spPr>
        <a:xfrm>
          <a:off x="442960" y="2908749"/>
          <a:ext cx="646573" cy="186000"/>
        </a:xfrm>
        <a:custGeom>
          <a:avLst/>
          <a:gdLst/>
          <a:ahLst/>
          <a:cxnLst/>
          <a:rect l="0" t="0" r="0" b="0"/>
          <a:pathLst>
            <a:path>
              <a:moveTo>
                <a:pt x="646573" y="0"/>
              </a:moveTo>
              <a:lnTo>
                <a:pt x="646573" y="93000"/>
              </a:lnTo>
              <a:lnTo>
                <a:pt x="0" y="93000"/>
              </a:lnTo>
              <a:lnTo>
                <a:pt x="0" y="186000"/>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1AE34EF-3B66-4745-9FA3-5A99D8191113}">
      <dsp:nvSpPr>
        <dsp:cNvPr id="0" name=""/>
        <dsp:cNvSpPr/>
      </dsp:nvSpPr>
      <dsp:spPr>
        <a:xfrm>
          <a:off x="1089533" y="2279890"/>
          <a:ext cx="748430" cy="186000"/>
        </a:xfrm>
        <a:custGeom>
          <a:avLst/>
          <a:gdLst/>
          <a:ahLst/>
          <a:cxnLst/>
          <a:rect l="0" t="0" r="0" b="0"/>
          <a:pathLst>
            <a:path>
              <a:moveTo>
                <a:pt x="748430" y="0"/>
              </a:moveTo>
              <a:lnTo>
                <a:pt x="748430" y="93000"/>
              </a:lnTo>
              <a:lnTo>
                <a:pt x="0" y="93000"/>
              </a:lnTo>
              <a:lnTo>
                <a:pt x="0" y="186000"/>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4714278-F902-DA48-B8A4-94CA96628572}">
      <dsp:nvSpPr>
        <dsp:cNvPr id="0" name=""/>
        <dsp:cNvSpPr/>
      </dsp:nvSpPr>
      <dsp:spPr>
        <a:xfrm>
          <a:off x="1837964" y="1651031"/>
          <a:ext cx="910074" cy="186000"/>
        </a:xfrm>
        <a:custGeom>
          <a:avLst/>
          <a:gdLst/>
          <a:ahLst/>
          <a:cxnLst/>
          <a:rect l="0" t="0" r="0" b="0"/>
          <a:pathLst>
            <a:path>
              <a:moveTo>
                <a:pt x="910074" y="0"/>
              </a:moveTo>
              <a:lnTo>
                <a:pt x="910074" y="93000"/>
              </a:lnTo>
              <a:lnTo>
                <a:pt x="0" y="93000"/>
              </a:lnTo>
              <a:lnTo>
                <a:pt x="0" y="186000"/>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C8044E5-C8CF-E649-A5CE-AC7E11F3C79A}">
      <dsp:nvSpPr>
        <dsp:cNvPr id="0" name=""/>
        <dsp:cNvSpPr/>
      </dsp:nvSpPr>
      <dsp:spPr>
        <a:xfrm>
          <a:off x="2748038" y="751134"/>
          <a:ext cx="777739" cy="457038"/>
        </a:xfrm>
        <a:custGeom>
          <a:avLst/>
          <a:gdLst/>
          <a:ahLst/>
          <a:cxnLst/>
          <a:rect l="0" t="0" r="0" b="0"/>
          <a:pathLst>
            <a:path>
              <a:moveTo>
                <a:pt x="777739" y="0"/>
              </a:moveTo>
              <a:lnTo>
                <a:pt x="777739" y="364038"/>
              </a:lnTo>
              <a:lnTo>
                <a:pt x="0" y="364038"/>
              </a:lnTo>
              <a:lnTo>
                <a:pt x="0" y="457038"/>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6274DD4-8D39-1749-8E90-2DD3AD3496F8}">
      <dsp:nvSpPr>
        <dsp:cNvPr id="0" name=""/>
        <dsp:cNvSpPr/>
      </dsp:nvSpPr>
      <dsp:spPr>
        <a:xfrm>
          <a:off x="3082919" y="308275"/>
          <a:ext cx="885716" cy="442858"/>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b="1" kern="1200"/>
            <a:t>Upper GI Bleed</a:t>
          </a:r>
        </a:p>
        <a:p>
          <a:pPr lvl="0" algn="ctr" defTabSz="266700">
            <a:lnSpc>
              <a:spcPct val="90000"/>
            </a:lnSpc>
            <a:spcBef>
              <a:spcPct val="0"/>
            </a:spcBef>
            <a:spcAft>
              <a:spcPct val="35000"/>
            </a:spcAft>
          </a:pPr>
          <a:r>
            <a:rPr lang="en-US" sz="600" b="1" kern="1200"/>
            <a:t>EGD</a:t>
          </a:r>
        </a:p>
      </dsp:txBody>
      <dsp:txXfrm>
        <a:off x="3082919" y="308275"/>
        <a:ext cx="885716" cy="442858"/>
      </dsp:txXfrm>
    </dsp:sp>
    <dsp:sp modelId="{B8932206-AFDD-E841-8A68-8661BEEF51DD}">
      <dsp:nvSpPr>
        <dsp:cNvPr id="0" name=""/>
        <dsp:cNvSpPr/>
      </dsp:nvSpPr>
      <dsp:spPr>
        <a:xfrm>
          <a:off x="2305180" y="1208172"/>
          <a:ext cx="885716" cy="442858"/>
        </a:xfrm>
        <a:prstGeom prst="rect">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b="1" kern="1200"/>
            <a:t>Varices</a:t>
          </a:r>
        </a:p>
      </dsp:txBody>
      <dsp:txXfrm>
        <a:off x="2305180" y="1208172"/>
        <a:ext cx="885716" cy="442858"/>
      </dsp:txXfrm>
    </dsp:sp>
    <dsp:sp modelId="{AEC33FAE-448F-7448-B9C6-C3552E6C59CC}">
      <dsp:nvSpPr>
        <dsp:cNvPr id="0" name=""/>
        <dsp:cNvSpPr/>
      </dsp:nvSpPr>
      <dsp:spPr>
        <a:xfrm>
          <a:off x="1395106" y="1837031"/>
          <a:ext cx="885716" cy="442858"/>
        </a:xfrm>
        <a:prstGeom prst="rect">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Gastric</a:t>
          </a:r>
        </a:p>
      </dsp:txBody>
      <dsp:txXfrm>
        <a:off x="1395106" y="1837031"/>
        <a:ext cx="885716" cy="442858"/>
      </dsp:txXfrm>
    </dsp:sp>
    <dsp:sp modelId="{B0B836E8-2F07-A64B-A3BD-3A8E7437334E}">
      <dsp:nvSpPr>
        <dsp:cNvPr id="0" name=""/>
        <dsp:cNvSpPr/>
      </dsp:nvSpPr>
      <dsp:spPr>
        <a:xfrm>
          <a:off x="646675" y="2465890"/>
          <a:ext cx="885716" cy="442858"/>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Acute Bleeding</a:t>
          </a:r>
        </a:p>
      </dsp:txBody>
      <dsp:txXfrm>
        <a:off x="646675" y="2465890"/>
        <a:ext cx="885716" cy="442858"/>
      </dsp:txXfrm>
    </dsp:sp>
    <dsp:sp modelId="{3E5EA917-479F-2E46-9D46-02032F65E304}">
      <dsp:nvSpPr>
        <dsp:cNvPr id="0" name=""/>
        <dsp:cNvSpPr/>
      </dsp:nvSpPr>
      <dsp:spPr>
        <a:xfrm>
          <a:off x="102" y="3094749"/>
          <a:ext cx="885716" cy="442858"/>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Gastroesophageal Varices (GOV1)</a:t>
          </a:r>
        </a:p>
      </dsp:txBody>
      <dsp:txXfrm>
        <a:off x="102" y="3094749"/>
        <a:ext cx="885716" cy="442858"/>
      </dsp:txXfrm>
    </dsp:sp>
    <dsp:sp modelId="{8A13E3CA-BB68-084F-8CC3-258ABD3EDCE7}">
      <dsp:nvSpPr>
        <dsp:cNvPr id="0" name=""/>
        <dsp:cNvSpPr/>
      </dsp:nvSpPr>
      <dsp:spPr>
        <a:xfrm>
          <a:off x="221531" y="3723608"/>
          <a:ext cx="885716" cy="442858"/>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Treat as esophageal varices</a:t>
          </a:r>
        </a:p>
      </dsp:txBody>
      <dsp:txXfrm>
        <a:off x="221531" y="3723608"/>
        <a:ext cx="885716" cy="442858"/>
      </dsp:txXfrm>
    </dsp:sp>
    <dsp:sp modelId="{79695A35-BF24-BE41-9D21-D870A322777A}">
      <dsp:nvSpPr>
        <dsp:cNvPr id="0" name=""/>
        <dsp:cNvSpPr/>
      </dsp:nvSpPr>
      <dsp:spPr>
        <a:xfrm>
          <a:off x="1293248" y="3094749"/>
          <a:ext cx="885716" cy="442858"/>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Fundal Varices </a:t>
          </a:r>
        </a:p>
        <a:p>
          <a:pPr lvl="0" algn="ctr" defTabSz="266700">
            <a:lnSpc>
              <a:spcPct val="90000"/>
            </a:lnSpc>
            <a:spcBef>
              <a:spcPct val="0"/>
            </a:spcBef>
            <a:spcAft>
              <a:spcPct val="35000"/>
            </a:spcAft>
          </a:pPr>
          <a:r>
            <a:rPr lang="en-US" sz="600" kern="1200"/>
            <a:t>(GOV2; IGV1)</a:t>
          </a:r>
        </a:p>
      </dsp:txBody>
      <dsp:txXfrm>
        <a:off x="1293248" y="3094749"/>
        <a:ext cx="885716" cy="442858"/>
      </dsp:txXfrm>
    </dsp:sp>
    <dsp:sp modelId="{1AFD5C96-B296-644F-81CB-67CDEE5C9222}">
      <dsp:nvSpPr>
        <dsp:cNvPr id="0" name=""/>
        <dsp:cNvSpPr/>
      </dsp:nvSpPr>
      <dsp:spPr>
        <a:xfrm>
          <a:off x="1293248" y="3723608"/>
          <a:ext cx="885716" cy="442858"/>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Endoscopic therapy</a:t>
          </a:r>
        </a:p>
      </dsp:txBody>
      <dsp:txXfrm>
        <a:off x="1293248" y="3723608"/>
        <a:ext cx="885716" cy="442858"/>
      </dsp:txXfrm>
    </dsp:sp>
    <dsp:sp modelId="{AB3E92A6-F134-B543-88BB-8C45713980AB}">
      <dsp:nvSpPr>
        <dsp:cNvPr id="0" name=""/>
        <dsp:cNvSpPr/>
      </dsp:nvSpPr>
      <dsp:spPr>
        <a:xfrm>
          <a:off x="1514677" y="4352467"/>
          <a:ext cx="885716" cy="442858"/>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TIPS or B-RTO</a:t>
          </a:r>
        </a:p>
      </dsp:txBody>
      <dsp:txXfrm>
        <a:off x="1514677" y="4352467"/>
        <a:ext cx="885716" cy="442858"/>
      </dsp:txXfrm>
    </dsp:sp>
    <dsp:sp modelId="{C875438D-33F7-8A4C-BEB4-8E23D4FDB718}">
      <dsp:nvSpPr>
        <dsp:cNvPr id="0" name=""/>
        <dsp:cNvSpPr/>
      </dsp:nvSpPr>
      <dsp:spPr>
        <a:xfrm>
          <a:off x="2143536" y="2465890"/>
          <a:ext cx="885716" cy="442858"/>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Prior History of Bleeding</a:t>
          </a:r>
        </a:p>
      </dsp:txBody>
      <dsp:txXfrm>
        <a:off x="2143536" y="2465890"/>
        <a:ext cx="885716" cy="442858"/>
      </dsp:txXfrm>
    </dsp:sp>
    <dsp:sp modelId="{6AE8B1A2-1102-DF40-9779-CE84DFBFC789}">
      <dsp:nvSpPr>
        <dsp:cNvPr id="0" name=""/>
        <dsp:cNvSpPr/>
      </dsp:nvSpPr>
      <dsp:spPr>
        <a:xfrm>
          <a:off x="2364965" y="3094749"/>
          <a:ext cx="885716" cy="442858"/>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Consider TIPS</a:t>
          </a:r>
        </a:p>
      </dsp:txBody>
      <dsp:txXfrm>
        <a:off x="2364965" y="3094749"/>
        <a:ext cx="885716" cy="442858"/>
      </dsp:txXfrm>
    </dsp:sp>
    <dsp:sp modelId="{AC562404-4406-E440-B7BB-CB6F6FB88059}">
      <dsp:nvSpPr>
        <dsp:cNvPr id="0" name=""/>
        <dsp:cNvSpPr/>
      </dsp:nvSpPr>
      <dsp:spPr>
        <a:xfrm>
          <a:off x="3215254" y="1837031"/>
          <a:ext cx="885716" cy="442858"/>
        </a:xfrm>
        <a:prstGeom prst="rect">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Variceal</a:t>
          </a:r>
        </a:p>
      </dsp:txBody>
      <dsp:txXfrm>
        <a:off x="3215254" y="1837031"/>
        <a:ext cx="885716" cy="442858"/>
      </dsp:txXfrm>
    </dsp:sp>
    <dsp:sp modelId="{82E1143C-9392-A84E-8693-3E228DC3BCE5}">
      <dsp:nvSpPr>
        <dsp:cNvPr id="0" name=""/>
        <dsp:cNvSpPr/>
      </dsp:nvSpPr>
      <dsp:spPr>
        <a:xfrm>
          <a:off x="3215254" y="2465890"/>
          <a:ext cx="885716" cy="442858"/>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Endoscopic + Pharmacologic Therapy (Octreotide / Antibiotics)</a:t>
          </a:r>
        </a:p>
      </dsp:txBody>
      <dsp:txXfrm>
        <a:off x="3215254" y="2465890"/>
        <a:ext cx="885716" cy="442858"/>
      </dsp:txXfrm>
    </dsp:sp>
    <dsp:sp modelId="{18F06E7E-A9F3-FD46-8721-95DC2D0AF1DD}">
      <dsp:nvSpPr>
        <dsp:cNvPr id="0" name=""/>
        <dsp:cNvSpPr/>
      </dsp:nvSpPr>
      <dsp:spPr>
        <a:xfrm>
          <a:off x="3436683" y="3094749"/>
          <a:ext cx="885716" cy="442858"/>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TIPS</a:t>
          </a:r>
        </a:p>
      </dsp:txBody>
      <dsp:txXfrm>
        <a:off x="3436683" y="3094749"/>
        <a:ext cx="885716" cy="442858"/>
      </dsp:txXfrm>
    </dsp:sp>
    <dsp:sp modelId="{2E9E9BAC-CAC6-E341-B294-6D9D55764C2B}">
      <dsp:nvSpPr>
        <dsp:cNvPr id="0" name=""/>
        <dsp:cNvSpPr/>
      </dsp:nvSpPr>
      <dsp:spPr>
        <a:xfrm>
          <a:off x="4286971" y="1208172"/>
          <a:ext cx="885716" cy="442858"/>
        </a:xfrm>
        <a:prstGeom prst="rect">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b="1" kern="1200"/>
            <a:t>Arteriovenous Malformation</a:t>
          </a:r>
        </a:p>
        <a:p>
          <a:pPr lvl="0" algn="ctr" defTabSz="266700">
            <a:lnSpc>
              <a:spcPct val="90000"/>
            </a:lnSpc>
            <a:spcBef>
              <a:spcPct val="0"/>
            </a:spcBef>
            <a:spcAft>
              <a:spcPct val="35000"/>
            </a:spcAft>
          </a:pPr>
          <a:r>
            <a:rPr lang="en-US" sz="600" b="1" kern="1200"/>
            <a:t>Dieulafoy Lesion</a:t>
          </a:r>
        </a:p>
        <a:p>
          <a:pPr lvl="0" algn="ctr" defTabSz="266700">
            <a:lnSpc>
              <a:spcPct val="90000"/>
            </a:lnSpc>
            <a:spcBef>
              <a:spcPct val="0"/>
            </a:spcBef>
            <a:spcAft>
              <a:spcPct val="35000"/>
            </a:spcAft>
          </a:pPr>
          <a:r>
            <a:rPr lang="en-US" sz="600" b="1" kern="1200"/>
            <a:t>Malloryweis Tear </a:t>
          </a:r>
        </a:p>
      </dsp:txBody>
      <dsp:txXfrm>
        <a:off x="4286971" y="1208172"/>
        <a:ext cx="885716" cy="442858"/>
      </dsp:txXfrm>
    </dsp:sp>
    <dsp:sp modelId="{D354FB6D-94BE-524F-A9A6-70ACA15FE0E7}">
      <dsp:nvSpPr>
        <dsp:cNvPr id="0" name=""/>
        <dsp:cNvSpPr/>
      </dsp:nvSpPr>
      <dsp:spPr>
        <a:xfrm>
          <a:off x="4286971" y="1837031"/>
          <a:ext cx="885716" cy="442858"/>
        </a:xfrm>
        <a:prstGeom prst="rect">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Endoscopic</a:t>
          </a:r>
          <a:r>
            <a:rPr lang="en-US" sz="600" kern="1200" baseline="0"/>
            <a:t> therapy</a:t>
          </a:r>
        </a:p>
      </dsp:txBody>
      <dsp:txXfrm>
        <a:off x="4286971" y="1837031"/>
        <a:ext cx="885716" cy="442858"/>
      </dsp:txXfrm>
    </dsp:sp>
    <dsp:sp modelId="{75EAEA35-F20E-9A4A-9176-8AD4DD3FD641}">
      <dsp:nvSpPr>
        <dsp:cNvPr id="0" name=""/>
        <dsp:cNvSpPr/>
      </dsp:nvSpPr>
      <dsp:spPr>
        <a:xfrm>
          <a:off x="4286971" y="2465890"/>
          <a:ext cx="885716" cy="442858"/>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TAE</a:t>
          </a:r>
        </a:p>
      </dsp:txBody>
      <dsp:txXfrm>
        <a:off x="4286971" y="2465890"/>
        <a:ext cx="885716" cy="442858"/>
      </dsp:txXfrm>
    </dsp:sp>
    <dsp:sp modelId="{A649AAE7-1441-A74D-A913-0606F06A496A}">
      <dsp:nvSpPr>
        <dsp:cNvPr id="0" name=""/>
        <dsp:cNvSpPr/>
      </dsp:nvSpPr>
      <dsp:spPr>
        <a:xfrm>
          <a:off x="4508400" y="3094749"/>
          <a:ext cx="885716" cy="442858"/>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Surgery</a:t>
          </a:r>
        </a:p>
      </dsp:txBody>
      <dsp:txXfrm>
        <a:off x="4508400" y="3094749"/>
        <a:ext cx="885716" cy="442858"/>
      </dsp:txXfrm>
    </dsp:sp>
    <dsp:sp modelId="{010EEA20-453F-B045-97BF-1DBD37B35122}">
      <dsp:nvSpPr>
        <dsp:cNvPr id="0" name=""/>
        <dsp:cNvSpPr/>
      </dsp:nvSpPr>
      <dsp:spPr>
        <a:xfrm>
          <a:off x="5580117" y="1208172"/>
          <a:ext cx="885716" cy="442858"/>
        </a:xfrm>
        <a:prstGeom prst="rect">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b="1" kern="1200"/>
            <a:t>Erosive Esophagitis </a:t>
          </a:r>
        </a:p>
        <a:p>
          <a:pPr lvl="0" algn="ctr" defTabSz="266700">
            <a:lnSpc>
              <a:spcPct val="90000"/>
            </a:lnSpc>
            <a:spcBef>
              <a:spcPct val="0"/>
            </a:spcBef>
            <a:spcAft>
              <a:spcPct val="35000"/>
            </a:spcAft>
          </a:pPr>
          <a:r>
            <a:rPr lang="en-US" sz="600" b="1" kern="1200"/>
            <a:t>Peptic Ulcer Bleeding</a:t>
          </a:r>
        </a:p>
      </dsp:txBody>
      <dsp:txXfrm>
        <a:off x="5580117" y="1208172"/>
        <a:ext cx="885716" cy="442858"/>
      </dsp:txXfrm>
    </dsp:sp>
    <dsp:sp modelId="{E0EEA60E-D64A-A44A-8A14-14A19516EBED}">
      <dsp:nvSpPr>
        <dsp:cNvPr id="0" name=""/>
        <dsp:cNvSpPr/>
      </dsp:nvSpPr>
      <dsp:spPr>
        <a:xfrm>
          <a:off x="5580117" y="1837031"/>
          <a:ext cx="885716" cy="442858"/>
        </a:xfrm>
        <a:prstGeom prst="rect">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Proton pump inhibitor therapy</a:t>
          </a:r>
        </a:p>
      </dsp:txBody>
      <dsp:txXfrm>
        <a:off x="5580117" y="1837031"/>
        <a:ext cx="885716" cy="442858"/>
      </dsp:txXfrm>
    </dsp:sp>
    <dsp:sp modelId="{2AB92781-A510-F64D-A07F-145D8C35B50D}">
      <dsp:nvSpPr>
        <dsp:cNvPr id="0" name=""/>
        <dsp:cNvSpPr/>
      </dsp:nvSpPr>
      <dsp:spPr>
        <a:xfrm>
          <a:off x="5580117" y="2465890"/>
          <a:ext cx="885716" cy="442858"/>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Second attempt at endoscopic therapy</a:t>
          </a:r>
        </a:p>
      </dsp:txBody>
      <dsp:txXfrm>
        <a:off x="5580117" y="2465890"/>
        <a:ext cx="885716" cy="442858"/>
      </dsp:txXfrm>
    </dsp:sp>
    <dsp:sp modelId="{50EC2BEB-BE8D-6A4B-8973-CB084FE2F305}">
      <dsp:nvSpPr>
        <dsp:cNvPr id="0" name=""/>
        <dsp:cNvSpPr/>
      </dsp:nvSpPr>
      <dsp:spPr>
        <a:xfrm>
          <a:off x="5580117" y="3094749"/>
          <a:ext cx="885716" cy="442858"/>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TAE</a:t>
          </a:r>
        </a:p>
      </dsp:txBody>
      <dsp:txXfrm>
        <a:off x="5580117" y="3094749"/>
        <a:ext cx="885716" cy="442858"/>
      </dsp:txXfrm>
    </dsp:sp>
    <dsp:sp modelId="{8178F736-FCBC-AB42-BB10-2318BBF9EB9D}">
      <dsp:nvSpPr>
        <dsp:cNvPr id="0" name=""/>
        <dsp:cNvSpPr/>
      </dsp:nvSpPr>
      <dsp:spPr>
        <a:xfrm>
          <a:off x="5801547" y="3723608"/>
          <a:ext cx="885716" cy="442858"/>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Surgery</a:t>
          </a:r>
        </a:p>
      </dsp:txBody>
      <dsp:txXfrm>
        <a:off x="5801547" y="3723608"/>
        <a:ext cx="885716" cy="4428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6CD881-9FF5-B445-A29D-665CA65CF872}">
      <dsp:nvSpPr>
        <dsp:cNvPr id="0" name=""/>
        <dsp:cNvSpPr/>
      </dsp:nvSpPr>
      <dsp:spPr>
        <a:xfrm>
          <a:off x="4695054" y="1955114"/>
          <a:ext cx="152601" cy="467979"/>
        </a:xfrm>
        <a:custGeom>
          <a:avLst/>
          <a:gdLst/>
          <a:ahLst/>
          <a:cxnLst/>
          <a:rect l="0" t="0" r="0" b="0"/>
          <a:pathLst>
            <a:path>
              <a:moveTo>
                <a:pt x="0" y="0"/>
              </a:moveTo>
              <a:lnTo>
                <a:pt x="0" y="467979"/>
              </a:lnTo>
              <a:lnTo>
                <a:pt x="152601" y="46797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59FAC88-3C0F-5947-96A9-25DD51172BE9}">
      <dsp:nvSpPr>
        <dsp:cNvPr id="0" name=""/>
        <dsp:cNvSpPr/>
      </dsp:nvSpPr>
      <dsp:spPr>
        <a:xfrm>
          <a:off x="4486498" y="1232798"/>
          <a:ext cx="615494" cy="213642"/>
        </a:xfrm>
        <a:custGeom>
          <a:avLst/>
          <a:gdLst/>
          <a:ahLst/>
          <a:cxnLst/>
          <a:rect l="0" t="0" r="0" b="0"/>
          <a:pathLst>
            <a:path>
              <a:moveTo>
                <a:pt x="0" y="0"/>
              </a:moveTo>
              <a:lnTo>
                <a:pt x="0" y="106821"/>
              </a:lnTo>
              <a:lnTo>
                <a:pt x="615494" y="106821"/>
              </a:lnTo>
              <a:lnTo>
                <a:pt x="615494" y="213642"/>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BAD9924-9616-304F-AB19-C44F5818010B}">
      <dsp:nvSpPr>
        <dsp:cNvPr id="0" name=""/>
        <dsp:cNvSpPr/>
      </dsp:nvSpPr>
      <dsp:spPr>
        <a:xfrm>
          <a:off x="3464065" y="1955114"/>
          <a:ext cx="152601" cy="467979"/>
        </a:xfrm>
        <a:custGeom>
          <a:avLst/>
          <a:gdLst/>
          <a:ahLst/>
          <a:cxnLst/>
          <a:rect l="0" t="0" r="0" b="0"/>
          <a:pathLst>
            <a:path>
              <a:moveTo>
                <a:pt x="0" y="0"/>
              </a:moveTo>
              <a:lnTo>
                <a:pt x="0" y="467979"/>
              </a:lnTo>
              <a:lnTo>
                <a:pt x="152601" y="46797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FCC2D19-1804-5344-ADCF-65E04ED8E048}">
      <dsp:nvSpPr>
        <dsp:cNvPr id="0" name=""/>
        <dsp:cNvSpPr/>
      </dsp:nvSpPr>
      <dsp:spPr>
        <a:xfrm>
          <a:off x="3871003" y="1232798"/>
          <a:ext cx="615494" cy="213642"/>
        </a:xfrm>
        <a:custGeom>
          <a:avLst/>
          <a:gdLst/>
          <a:ahLst/>
          <a:cxnLst/>
          <a:rect l="0" t="0" r="0" b="0"/>
          <a:pathLst>
            <a:path>
              <a:moveTo>
                <a:pt x="615494" y="0"/>
              </a:moveTo>
              <a:lnTo>
                <a:pt x="615494" y="106821"/>
              </a:lnTo>
              <a:lnTo>
                <a:pt x="0" y="106821"/>
              </a:lnTo>
              <a:lnTo>
                <a:pt x="0" y="213642"/>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2BB7BCD-DEED-DE43-B099-7C9CC488650F}">
      <dsp:nvSpPr>
        <dsp:cNvPr id="0" name=""/>
        <dsp:cNvSpPr/>
      </dsp:nvSpPr>
      <dsp:spPr>
        <a:xfrm>
          <a:off x="3191924" y="510481"/>
          <a:ext cx="1294573" cy="213642"/>
        </a:xfrm>
        <a:custGeom>
          <a:avLst/>
          <a:gdLst/>
          <a:ahLst/>
          <a:cxnLst/>
          <a:rect l="0" t="0" r="0" b="0"/>
          <a:pathLst>
            <a:path>
              <a:moveTo>
                <a:pt x="0" y="0"/>
              </a:moveTo>
              <a:lnTo>
                <a:pt x="0" y="106821"/>
              </a:lnTo>
              <a:lnTo>
                <a:pt x="1294573" y="106821"/>
              </a:lnTo>
              <a:lnTo>
                <a:pt x="1294573" y="213642"/>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5730EE9-BC7A-BB45-87B2-D6CE16B6058A}">
      <dsp:nvSpPr>
        <dsp:cNvPr id="0" name=""/>
        <dsp:cNvSpPr/>
      </dsp:nvSpPr>
      <dsp:spPr>
        <a:xfrm>
          <a:off x="2640014" y="2677430"/>
          <a:ext cx="615494" cy="213642"/>
        </a:xfrm>
        <a:custGeom>
          <a:avLst/>
          <a:gdLst/>
          <a:ahLst/>
          <a:cxnLst/>
          <a:rect l="0" t="0" r="0" b="0"/>
          <a:pathLst>
            <a:path>
              <a:moveTo>
                <a:pt x="0" y="0"/>
              </a:moveTo>
              <a:lnTo>
                <a:pt x="0" y="106821"/>
              </a:lnTo>
              <a:lnTo>
                <a:pt x="615494" y="106821"/>
              </a:lnTo>
              <a:lnTo>
                <a:pt x="615494" y="213642"/>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B8282FB-D4A2-1E45-999A-9F08188BE42C}">
      <dsp:nvSpPr>
        <dsp:cNvPr id="0" name=""/>
        <dsp:cNvSpPr/>
      </dsp:nvSpPr>
      <dsp:spPr>
        <a:xfrm>
          <a:off x="1617581" y="3399746"/>
          <a:ext cx="152601" cy="467979"/>
        </a:xfrm>
        <a:custGeom>
          <a:avLst/>
          <a:gdLst/>
          <a:ahLst/>
          <a:cxnLst/>
          <a:rect l="0" t="0" r="0" b="0"/>
          <a:pathLst>
            <a:path>
              <a:moveTo>
                <a:pt x="0" y="0"/>
              </a:moveTo>
              <a:lnTo>
                <a:pt x="0" y="467979"/>
              </a:lnTo>
              <a:lnTo>
                <a:pt x="152601" y="46797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3450053-9D24-3842-9A4B-911983981B3E}">
      <dsp:nvSpPr>
        <dsp:cNvPr id="0" name=""/>
        <dsp:cNvSpPr/>
      </dsp:nvSpPr>
      <dsp:spPr>
        <a:xfrm>
          <a:off x="2024519" y="2677430"/>
          <a:ext cx="615494" cy="213642"/>
        </a:xfrm>
        <a:custGeom>
          <a:avLst/>
          <a:gdLst/>
          <a:ahLst/>
          <a:cxnLst/>
          <a:rect l="0" t="0" r="0" b="0"/>
          <a:pathLst>
            <a:path>
              <a:moveTo>
                <a:pt x="615494" y="0"/>
              </a:moveTo>
              <a:lnTo>
                <a:pt x="615494" y="106821"/>
              </a:lnTo>
              <a:lnTo>
                <a:pt x="0" y="106821"/>
              </a:lnTo>
              <a:lnTo>
                <a:pt x="0" y="213642"/>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A2CA352-F0D4-614B-A776-B89145A274B1}">
      <dsp:nvSpPr>
        <dsp:cNvPr id="0" name=""/>
        <dsp:cNvSpPr/>
      </dsp:nvSpPr>
      <dsp:spPr>
        <a:xfrm>
          <a:off x="2594294" y="1955114"/>
          <a:ext cx="91440" cy="213642"/>
        </a:xfrm>
        <a:custGeom>
          <a:avLst/>
          <a:gdLst/>
          <a:ahLst/>
          <a:cxnLst/>
          <a:rect l="0" t="0" r="0" b="0"/>
          <a:pathLst>
            <a:path>
              <a:moveTo>
                <a:pt x="45720" y="0"/>
              </a:moveTo>
              <a:lnTo>
                <a:pt x="45720" y="213642"/>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48EBAB5-0F70-724E-A13F-DFECEFBAE678}">
      <dsp:nvSpPr>
        <dsp:cNvPr id="0" name=""/>
        <dsp:cNvSpPr/>
      </dsp:nvSpPr>
      <dsp:spPr>
        <a:xfrm>
          <a:off x="1897351" y="1232798"/>
          <a:ext cx="742662" cy="213642"/>
        </a:xfrm>
        <a:custGeom>
          <a:avLst/>
          <a:gdLst/>
          <a:ahLst/>
          <a:cxnLst/>
          <a:rect l="0" t="0" r="0" b="0"/>
          <a:pathLst>
            <a:path>
              <a:moveTo>
                <a:pt x="0" y="0"/>
              </a:moveTo>
              <a:lnTo>
                <a:pt x="0" y="106821"/>
              </a:lnTo>
              <a:lnTo>
                <a:pt x="742662" y="106821"/>
              </a:lnTo>
              <a:lnTo>
                <a:pt x="742662" y="213642"/>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8CF996A-CC19-D44C-91ED-57820AEC3189}">
      <dsp:nvSpPr>
        <dsp:cNvPr id="0" name=""/>
        <dsp:cNvSpPr/>
      </dsp:nvSpPr>
      <dsp:spPr>
        <a:xfrm>
          <a:off x="747749" y="1955114"/>
          <a:ext cx="152601" cy="467979"/>
        </a:xfrm>
        <a:custGeom>
          <a:avLst/>
          <a:gdLst/>
          <a:ahLst/>
          <a:cxnLst/>
          <a:rect l="0" t="0" r="0" b="0"/>
          <a:pathLst>
            <a:path>
              <a:moveTo>
                <a:pt x="0" y="0"/>
              </a:moveTo>
              <a:lnTo>
                <a:pt x="0" y="467979"/>
              </a:lnTo>
              <a:lnTo>
                <a:pt x="152601" y="46797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3B71E0D-0D93-114A-B997-66E9465AB7D0}">
      <dsp:nvSpPr>
        <dsp:cNvPr id="0" name=""/>
        <dsp:cNvSpPr/>
      </dsp:nvSpPr>
      <dsp:spPr>
        <a:xfrm>
          <a:off x="1154688" y="1232798"/>
          <a:ext cx="742662" cy="213642"/>
        </a:xfrm>
        <a:custGeom>
          <a:avLst/>
          <a:gdLst/>
          <a:ahLst/>
          <a:cxnLst/>
          <a:rect l="0" t="0" r="0" b="0"/>
          <a:pathLst>
            <a:path>
              <a:moveTo>
                <a:pt x="742662" y="0"/>
              </a:moveTo>
              <a:lnTo>
                <a:pt x="742662" y="106821"/>
              </a:lnTo>
              <a:lnTo>
                <a:pt x="0" y="106821"/>
              </a:lnTo>
              <a:lnTo>
                <a:pt x="0" y="213642"/>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351605E-F2D8-9844-8F15-D841DA566181}">
      <dsp:nvSpPr>
        <dsp:cNvPr id="0" name=""/>
        <dsp:cNvSpPr/>
      </dsp:nvSpPr>
      <dsp:spPr>
        <a:xfrm>
          <a:off x="1897351" y="510481"/>
          <a:ext cx="1294573" cy="213642"/>
        </a:xfrm>
        <a:custGeom>
          <a:avLst/>
          <a:gdLst/>
          <a:ahLst/>
          <a:cxnLst/>
          <a:rect l="0" t="0" r="0" b="0"/>
          <a:pathLst>
            <a:path>
              <a:moveTo>
                <a:pt x="1294573" y="0"/>
              </a:moveTo>
              <a:lnTo>
                <a:pt x="1294573" y="106821"/>
              </a:lnTo>
              <a:lnTo>
                <a:pt x="0" y="106821"/>
              </a:lnTo>
              <a:lnTo>
                <a:pt x="0" y="213642"/>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0AEE948-AFE4-D54A-AB3B-6347316F3C31}">
      <dsp:nvSpPr>
        <dsp:cNvPr id="0" name=""/>
        <dsp:cNvSpPr/>
      </dsp:nvSpPr>
      <dsp:spPr>
        <a:xfrm>
          <a:off x="2683251" y="1808"/>
          <a:ext cx="1017346" cy="50867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b="1" kern="1200"/>
            <a:t>Lower GI Bleed</a:t>
          </a:r>
        </a:p>
      </dsp:txBody>
      <dsp:txXfrm>
        <a:off x="2683251" y="1808"/>
        <a:ext cx="1017346" cy="508673"/>
      </dsp:txXfrm>
    </dsp:sp>
    <dsp:sp modelId="{AA022497-5705-5C47-A1BD-8F727F6C7419}">
      <dsp:nvSpPr>
        <dsp:cNvPr id="0" name=""/>
        <dsp:cNvSpPr/>
      </dsp:nvSpPr>
      <dsp:spPr>
        <a:xfrm>
          <a:off x="1388678" y="724124"/>
          <a:ext cx="1017346" cy="508673"/>
        </a:xfrm>
        <a:prstGeom prst="rect">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b="1" kern="1200"/>
            <a:t>Place NG Tube </a:t>
          </a:r>
        </a:p>
        <a:p>
          <a:pPr lvl="0" algn="ctr" defTabSz="266700">
            <a:lnSpc>
              <a:spcPct val="90000"/>
            </a:lnSpc>
            <a:spcBef>
              <a:spcPct val="0"/>
            </a:spcBef>
            <a:spcAft>
              <a:spcPct val="35000"/>
            </a:spcAft>
          </a:pPr>
          <a:r>
            <a:rPr lang="en-US" sz="600" b="1" kern="1200"/>
            <a:t>(Suspicion for UGIB as Source increased if hemodynamic instability; BUN:Creatinine Ratio &gt;20:1) </a:t>
          </a:r>
        </a:p>
      </dsp:txBody>
      <dsp:txXfrm>
        <a:off x="1388678" y="724124"/>
        <a:ext cx="1017346" cy="508673"/>
      </dsp:txXfrm>
    </dsp:sp>
    <dsp:sp modelId="{870D0B22-6B68-164D-8222-F62A574DFA58}">
      <dsp:nvSpPr>
        <dsp:cNvPr id="0" name=""/>
        <dsp:cNvSpPr/>
      </dsp:nvSpPr>
      <dsp:spPr>
        <a:xfrm>
          <a:off x="646015" y="1446440"/>
          <a:ext cx="1017346" cy="508673"/>
        </a:xfrm>
        <a:prstGeom prst="rect">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Negative</a:t>
          </a:r>
        </a:p>
      </dsp:txBody>
      <dsp:txXfrm>
        <a:off x="646015" y="1446440"/>
        <a:ext cx="1017346" cy="508673"/>
      </dsp:txXfrm>
    </dsp:sp>
    <dsp:sp modelId="{27A18CCF-37F4-3D43-AC6C-640940846EC1}">
      <dsp:nvSpPr>
        <dsp:cNvPr id="0" name=""/>
        <dsp:cNvSpPr/>
      </dsp:nvSpPr>
      <dsp:spPr>
        <a:xfrm>
          <a:off x="900351" y="2168756"/>
          <a:ext cx="1017346" cy="508673"/>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Colonoscopy</a:t>
          </a:r>
        </a:p>
      </dsp:txBody>
      <dsp:txXfrm>
        <a:off x="900351" y="2168756"/>
        <a:ext cx="1017346" cy="508673"/>
      </dsp:txXfrm>
    </dsp:sp>
    <dsp:sp modelId="{B57C7F92-6171-5745-8E45-A4F3E97C7C7E}">
      <dsp:nvSpPr>
        <dsp:cNvPr id="0" name=""/>
        <dsp:cNvSpPr/>
      </dsp:nvSpPr>
      <dsp:spPr>
        <a:xfrm>
          <a:off x="2131341" y="1446440"/>
          <a:ext cx="1017346" cy="508673"/>
        </a:xfrm>
        <a:prstGeom prst="rect">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Positive</a:t>
          </a:r>
        </a:p>
      </dsp:txBody>
      <dsp:txXfrm>
        <a:off x="2131341" y="1446440"/>
        <a:ext cx="1017346" cy="508673"/>
      </dsp:txXfrm>
    </dsp:sp>
    <dsp:sp modelId="{11C196BA-FADD-874F-94DB-1877E4A7F1E3}">
      <dsp:nvSpPr>
        <dsp:cNvPr id="0" name=""/>
        <dsp:cNvSpPr/>
      </dsp:nvSpPr>
      <dsp:spPr>
        <a:xfrm>
          <a:off x="2131341" y="2168756"/>
          <a:ext cx="1017346" cy="508673"/>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EGD</a:t>
          </a:r>
        </a:p>
      </dsp:txBody>
      <dsp:txXfrm>
        <a:off x="2131341" y="2168756"/>
        <a:ext cx="1017346" cy="508673"/>
      </dsp:txXfrm>
    </dsp:sp>
    <dsp:sp modelId="{01EB243B-351E-1141-B44C-C97AF1A813BD}">
      <dsp:nvSpPr>
        <dsp:cNvPr id="0" name=""/>
        <dsp:cNvSpPr/>
      </dsp:nvSpPr>
      <dsp:spPr>
        <a:xfrm>
          <a:off x="1515846" y="2891072"/>
          <a:ext cx="1017346" cy="508673"/>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Negative</a:t>
          </a:r>
        </a:p>
      </dsp:txBody>
      <dsp:txXfrm>
        <a:off x="1515846" y="2891072"/>
        <a:ext cx="1017346" cy="508673"/>
      </dsp:txXfrm>
    </dsp:sp>
    <dsp:sp modelId="{6226FE30-A6BC-804F-BCEE-261CBB0ACDD7}">
      <dsp:nvSpPr>
        <dsp:cNvPr id="0" name=""/>
        <dsp:cNvSpPr/>
      </dsp:nvSpPr>
      <dsp:spPr>
        <a:xfrm>
          <a:off x="1770183" y="3613389"/>
          <a:ext cx="1017346" cy="508673"/>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Colonoscopy</a:t>
          </a:r>
        </a:p>
      </dsp:txBody>
      <dsp:txXfrm>
        <a:off x="1770183" y="3613389"/>
        <a:ext cx="1017346" cy="508673"/>
      </dsp:txXfrm>
    </dsp:sp>
    <dsp:sp modelId="{D13A8B94-CBF2-A044-AED0-23ECFA4E6E5F}">
      <dsp:nvSpPr>
        <dsp:cNvPr id="0" name=""/>
        <dsp:cNvSpPr/>
      </dsp:nvSpPr>
      <dsp:spPr>
        <a:xfrm>
          <a:off x="2746835" y="2891072"/>
          <a:ext cx="1017346" cy="508673"/>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Positive</a:t>
          </a:r>
        </a:p>
      </dsp:txBody>
      <dsp:txXfrm>
        <a:off x="2746835" y="2891072"/>
        <a:ext cx="1017346" cy="508673"/>
      </dsp:txXfrm>
    </dsp:sp>
    <dsp:sp modelId="{F3F1DDF6-117B-4948-8895-0E9F87C067B8}">
      <dsp:nvSpPr>
        <dsp:cNvPr id="0" name=""/>
        <dsp:cNvSpPr/>
      </dsp:nvSpPr>
      <dsp:spPr>
        <a:xfrm>
          <a:off x="3977825" y="724124"/>
          <a:ext cx="1017346" cy="508673"/>
        </a:xfrm>
        <a:prstGeom prst="rect">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b="1" kern="1200"/>
            <a:t>Active Bleeding</a:t>
          </a:r>
        </a:p>
      </dsp:txBody>
      <dsp:txXfrm>
        <a:off x="3977825" y="724124"/>
        <a:ext cx="1017346" cy="508673"/>
      </dsp:txXfrm>
    </dsp:sp>
    <dsp:sp modelId="{D3077243-E303-F54F-BB89-3C4418715DBB}">
      <dsp:nvSpPr>
        <dsp:cNvPr id="0" name=""/>
        <dsp:cNvSpPr/>
      </dsp:nvSpPr>
      <dsp:spPr>
        <a:xfrm>
          <a:off x="3362330" y="1446440"/>
          <a:ext cx="1017346" cy="508673"/>
        </a:xfrm>
        <a:prstGeom prst="rect">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Brisk Bleed</a:t>
          </a:r>
        </a:p>
      </dsp:txBody>
      <dsp:txXfrm>
        <a:off x="3362330" y="1446440"/>
        <a:ext cx="1017346" cy="508673"/>
      </dsp:txXfrm>
    </dsp:sp>
    <dsp:sp modelId="{19590BF0-3532-CE4F-9DEB-5ADEC4893FD3}">
      <dsp:nvSpPr>
        <dsp:cNvPr id="0" name=""/>
        <dsp:cNvSpPr/>
      </dsp:nvSpPr>
      <dsp:spPr>
        <a:xfrm>
          <a:off x="3616667" y="2168756"/>
          <a:ext cx="1017346" cy="508673"/>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Angiography</a:t>
          </a:r>
        </a:p>
      </dsp:txBody>
      <dsp:txXfrm>
        <a:off x="3616667" y="2168756"/>
        <a:ext cx="1017346" cy="508673"/>
      </dsp:txXfrm>
    </dsp:sp>
    <dsp:sp modelId="{47B47C91-EDC0-564D-88E6-1F5163E03338}">
      <dsp:nvSpPr>
        <dsp:cNvPr id="0" name=""/>
        <dsp:cNvSpPr/>
      </dsp:nvSpPr>
      <dsp:spPr>
        <a:xfrm>
          <a:off x="4593319" y="1446440"/>
          <a:ext cx="1017346" cy="508673"/>
        </a:xfrm>
        <a:prstGeom prst="rect">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Slow Bleed</a:t>
          </a:r>
        </a:p>
      </dsp:txBody>
      <dsp:txXfrm>
        <a:off x="4593319" y="1446440"/>
        <a:ext cx="1017346" cy="508673"/>
      </dsp:txXfrm>
    </dsp:sp>
    <dsp:sp modelId="{5F3C341B-CA28-E743-92AD-D6B8B70E67CD}">
      <dsp:nvSpPr>
        <dsp:cNvPr id="0" name=""/>
        <dsp:cNvSpPr/>
      </dsp:nvSpPr>
      <dsp:spPr>
        <a:xfrm>
          <a:off x="4847656" y="2168756"/>
          <a:ext cx="1017346" cy="508673"/>
        </a:xfrm>
        <a:prstGeom prst="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Tagged RBC Scan</a:t>
          </a:r>
        </a:p>
      </dsp:txBody>
      <dsp:txXfrm>
        <a:off x="4847656" y="2168756"/>
        <a:ext cx="1017346" cy="5086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7D33D-7B4D-4730-8D99-C9158DC7C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6302</Words>
  <Characters>35928</Characters>
  <Application>Microsoft Office Word</Application>
  <DocSecurity>0</DocSecurity>
  <Lines>299</Lines>
  <Paragraphs>84</Paragraphs>
  <ScaleCrop>false</ScaleCrop>
  <Company/>
  <LinksUpToDate>false</LinksUpToDate>
  <CharactersWithSpaces>42146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Parth Parekh</dc:creator>
  <cp:keywords/>
  <dc:description/>
  <cp:lastModifiedBy>微软用户</cp:lastModifiedBy>
  <cp:revision>3</cp:revision>
  <dcterms:created xsi:type="dcterms:W3CDTF">2014-09-23T19:39:00Z</dcterms:created>
  <dcterms:modified xsi:type="dcterms:W3CDTF">2014-09-24T06:18:00Z</dcterms:modified>
</cp:coreProperties>
</file>