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C6" w:rsidRPr="00135B88" w:rsidRDefault="001A49C6" w:rsidP="001A49C6">
      <w:pPr>
        <w:spacing w:line="360" w:lineRule="auto"/>
        <w:jc w:val="both"/>
        <w:rPr>
          <w:rFonts w:ascii="Book Antiqua" w:hAnsi="Book Antiqua" w:cs="Tahoma"/>
          <w:b/>
          <w:color w:val="auto"/>
        </w:rPr>
      </w:pPr>
      <w:bookmarkStart w:id="0" w:name="OLE_LINK319"/>
      <w:bookmarkStart w:id="1" w:name="OLE_LINK320"/>
      <w:bookmarkStart w:id="2" w:name="OLE_LINK355"/>
      <w:r w:rsidRPr="00135B88">
        <w:rPr>
          <w:rFonts w:ascii="Book Antiqua" w:hAnsi="Book Antiqua" w:cs="Tahoma"/>
          <w:b/>
          <w:color w:val="auto"/>
        </w:rPr>
        <w:t>Name of journal: World Journal of Gastroenterology</w:t>
      </w:r>
    </w:p>
    <w:p w:rsidR="001A49C6" w:rsidRPr="00135B88" w:rsidRDefault="001A49C6" w:rsidP="001A49C6">
      <w:pPr>
        <w:spacing w:line="360" w:lineRule="auto"/>
        <w:jc w:val="both"/>
        <w:rPr>
          <w:rFonts w:ascii="Book Antiqua" w:hAnsi="Book Antiqua" w:cs="Tahoma"/>
          <w:b/>
          <w:color w:val="auto"/>
        </w:rPr>
      </w:pPr>
      <w:r w:rsidRPr="00135B88">
        <w:rPr>
          <w:rFonts w:ascii="Book Antiqua" w:hAnsi="Book Antiqua" w:cs="Tahoma"/>
          <w:b/>
          <w:color w:val="auto"/>
        </w:rPr>
        <w:t>ESPS Manuscript NO: 9835</w:t>
      </w:r>
    </w:p>
    <w:p w:rsidR="001A49C6" w:rsidRPr="00135B88" w:rsidRDefault="001A49C6" w:rsidP="001A49C6">
      <w:pPr>
        <w:spacing w:line="360" w:lineRule="auto"/>
        <w:jc w:val="both"/>
        <w:rPr>
          <w:rFonts w:ascii="Book Antiqua" w:eastAsia="宋体" w:hAnsi="Book Antiqua" w:cs="Tahoma"/>
          <w:b/>
          <w:color w:val="auto"/>
          <w:lang w:eastAsia="zh-CN"/>
        </w:rPr>
      </w:pPr>
      <w:r w:rsidRPr="00135B88">
        <w:rPr>
          <w:rFonts w:ascii="Book Antiqua" w:hAnsi="Book Antiqua" w:cs="Tahoma"/>
          <w:b/>
          <w:color w:val="auto"/>
        </w:rPr>
        <w:t>Columns:</w:t>
      </w:r>
      <w:r w:rsidRPr="00135B88">
        <w:rPr>
          <w:rFonts w:ascii="Book Antiqua" w:hAnsi="Book Antiqua"/>
          <w:b/>
          <w:color w:val="auto"/>
        </w:rPr>
        <w:t xml:space="preserve"> </w:t>
      </w:r>
      <w:r w:rsidR="00D95A2B">
        <w:rPr>
          <w:rFonts w:ascii="Book Antiqua" w:hAnsi="Book Antiqua"/>
          <w:b/>
          <w:color w:val="auto"/>
        </w:rPr>
        <w:t>MINI</w:t>
      </w:r>
      <w:r w:rsidR="001B4439" w:rsidRPr="00135B88">
        <w:rPr>
          <w:rFonts w:ascii="Book Antiqua" w:hAnsi="Book Antiqua" w:cs="Times New Roman"/>
          <w:b/>
          <w:color w:val="auto"/>
        </w:rPr>
        <w:t>REVIEW</w:t>
      </w:r>
      <w:bookmarkEnd w:id="0"/>
      <w:bookmarkEnd w:id="1"/>
      <w:bookmarkEnd w:id="2"/>
      <w:r w:rsidR="00D95A2B">
        <w:rPr>
          <w:rFonts w:ascii="Book Antiqua" w:hAnsi="Book Antiqua" w:cs="Times New Roman"/>
          <w:b/>
          <w:color w:val="auto"/>
        </w:rPr>
        <w:t>S</w:t>
      </w:r>
    </w:p>
    <w:p w:rsidR="00842892" w:rsidRPr="00135B88" w:rsidRDefault="00842892" w:rsidP="001A49C6">
      <w:pPr>
        <w:pStyle w:val="a5"/>
        <w:spacing w:before="0" w:beforeAutospacing="0" w:after="0" w:afterAutospacing="0" w:line="360" w:lineRule="auto"/>
        <w:jc w:val="both"/>
        <w:rPr>
          <w:rFonts w:ascii="Book Antiqua" w:hAnsi="Book Antiqua"/>
          <w:b/>
          <w:bCs/>
          <w:sz w:val="24"/>
          <w:szCs w:val="24"/>
        </w:rPr>
      </w:pPr>
    </w:p>
    <w:p w:rsidR="007D1272" w:rsidRPr="001B4439" w:rsidRDefault="007D1272" w:rsidP="001A49C6">
      <w:pPr>
        <w:pStyle w:val="a5"/>
        <w:spacing w:before="0" w:beforeAutospacing="0" w:after="0" w:afterAutospacing="0" w:line="360" w:lineRule="auto"/>
        <w:jc w:val="both"/>
        <w:rPr>
          <w:rFonts w:ascii="Book Antiqua" w:hAnsi="Book Antiqua"/>
          <w:b/>
          <w:sz w:val="24"/>
          <w:szCs w:val="24"/>
        </w:rPr>
      </w:pPr>
      <w:r w:rsidRPr="001B4439">
        <w:rPr>
          <w:rFonts w:ascii="Book Antiqua" w:hAnsi="Book Antiqua"/>
          <w:b/>
          <w:sz w:val="24"/>
          <w:szCs w:val="24"/>
        </w:rPr>
        <w:t>Management of</w:t>
      </w:r>
      <w:r w:rsidR="001A49C6" w:rsidRPr="001B4439">
        <w:rPr>
          <w:rFonts w:ascii="Book Antiqua" w:hAnsi="Book Antiqua"/>
          <w:b/>
          <w:sz w:val="24"/>
          <w:szCs w:val="24"/>
        </w:rPr>
        <w:t xml:space="preserve"> malignant colon polyp</w:t>
      </w:r>
      <w:r w:rsidRPr="001B4439">
        <w:rPr>
          <w:rFonts w:ascii="Book Antiqua" w:hAnsi="Book Antiqua"/>
          <w:b/>
          <w:sz w:val="24"/>
          <w:szCs w:val="24"/>
        </w:rPr>
        <w:t>s: Current</w:t>
      </w:r>
      <w:r w:rsidR="001A49C6" w:rsidRPr="001B4439">
        <w:rPr>
          <w:rFonts w:ascii="Book Antiqua" w:hAnsi="Book Antiqua"/>
          <w:b/>
          <w:sz w:val="24"/>
          <w:szCs w:val="24"/>
        </w:rPr>
        <w:t xml:space="preserve"> status and controversies</w:t>
      </w:r>
    </w:p>
    <w:p w:rsidR="00CF2F83" w:rsidRPr="00135B88" w:rsidRDefault="00CF2F83" w:rsidP="001A49C6">
      <w:pPr>
        <w:pStyle w:val="a5"/>
        <w:spacing w:before="0" w:beforeAutospacing="0" w:after="0" w:afterAutospacing="0" w:line="360" w:lineRule="auto"/>
        <w:jc w:val="both"/>
        <w:rPr>
          <w:rFonts w:ascii="Book Antiqua" w:hAnsi="Book Antiqua"/>
          <w:sz w:val="24"/>
          <w:szCs w:val="24"/>
        </w:rPr>
      </w:pPr>
    </w:p>
    <w:p w:rsidR="00CF2F83" w:rsidRPr="00135B88" w:rsidRDefault="001A49C6" w:rsidP="001A49C6">
      <w:pPr>
        <w:pStyle w:val="a5"/>
        <w:spacing w:before="0" w:beforeAutospacing="0" w:after="0" w:afterAutospacing="0" w:line="360" w:lineRule="auto"/>
        <w:jc w:val="both"/>
        <w:rPr>
          <w:rFonts w:ascii="Book Antiqua" w:eastAsia="宋体" w:hAnsi="Book Antiqua"/>
          <w:sz w:val="24"/>
          <w:szCs w:val="24"/>
          <w:lang w:eastAsia="zh-CN"/>
        </w:rPr>
      </w:pPr>
      <w:r w:rsidRPr="00135B88">
        <w:rPr>
          <w:rFonts w:ascii="Book Antiqua" w:hAnsi="Book Antiqua"/>
          <w:sz w:val="24"/>
          <w:szCs w:val="24"/>
        </w:rPr>
        <w:t>Aarons</w:t>
      </w:r>
      <w:r w:rsidRPr="00135B88">
        <w:rPr>
          <w:rFonts w:ascii="Book Antiqua" w:eastAsia="宋体" w:hAnsi="Book Antiqua"/>
          <w:sz w:val="24"/>
          <w:szCs w:val="24"/>
          <w:lang w:eastAsia="zh-CN"/>
        </w:rPr>
        <w:t xml:space="preserve"> CB </w:t>
      </w:r>
      <w:r w:rsidRPr="00135B88">
        <w:rPr>
          <w:rFonts w:ascii="Book Antiqua" w:eastAsia="宋体" w:hAnsi="Book Antiqua"/>
          <w:i/>
          <w:sz w:val="24"/>
          <w:szCs w:val="24"/>
          <w:lang w:eastAsia="zh-CN"/>
        </w:rPr>
        <w:t>et al.</w:t>
      </w:r>
      <w:r w:rsidRPr="00135B88">
        <w:rPr>
          <w:rFonts w:ascii="Book Antiqua" w:eastAsia="宋体" w:hAnsi="Book Antiqua"/>
          <w:sz w:val="24"/>
          <w:szCs w:val="24"/>
          <w:lang w:eastAsia="zh-CN"/>
        </w:rPr>
        <w:t xml:space="preserve"> </w:t>
      </w:r>
      <w:r w:rsidR="00200BE0" w:rsidRPr="00135B88">
        <w:rPr>
          <w:rFonts w:ascii="Book Antiqua" w:hAnsi="Book Antiqua"/>
          <w:sz w:val="24"/>
          <w:szCs w:val="24"/>
        </w:rPr>
        <w:t xml:space="preserve">Management of </w:t>
      </w:r>
      <w:r w:rsidRPr="00135B88">
        <w:rPr>
          <w:rFonts w:ascii="Book Antiqua" w:hAnsi="Book Antiqua"/>
          <w:sz w:val="24"/>
          <w:szCs w:val="24"/>
        </w:rPr>
        <w:t>malignant colon polyps</w:t>
      </w:r>
    </w:p>
    <w:p w:rsidR="001A49C6" w:rsidRPr="00135B88" w:rsidRDefault="001A49C6" w:rsidP="001A49C6">
      <w:pPr>
        <w:pStyle w:val="a5"/>
        <w:spacing w:before="0" w:beforeAutospacing="0" w:after="0" w:afterAutospacing="0" w:line="360" w:lineRule="auto"/>
        <w:jc w:val="both"/>
        <w:rPr>
          <w:rFonts w:ascii="Book Antiqua" w:eastAsia="宋体" w:hAnsi="Book Antiqua"/>
          <w:sz w:val="24"/>
          <w:szCs w:val="24"/>
          <w:lang w:eastAsia="zh-CN"/>
        </w:rPr>
      </w:pPr>
    </w:p>
    <w:p w:rsidR="007D1272" w:rsidRPr="00135B88" w:rsidRDefault="001A49C6" w:rsidP="001A49C6">
      <w:pPr>
        <w:spacing w:line="360" w:lineRule="auto"/>
        <w:jc w:val="both"/>
        <w:rPr>
          <w:rFonts w:ascii="Book Antiqua" w:hAnsi="Book Antiqua"/>
        </w:rPr>
      </w:pPr>
      <w:r w:rsidRPr="00135B88">
        <w:rPr>
          <w:rFonts w:ascii="Book Antiqua" w:hAnsi="Book Antiqua" w:cs="Times New Roman"/>
        </w:rPr>
        <w:t>Cary B</w:t>
      </w:r>
      <w:r w:rsidR="007D1272" w:rsidRPr="00135B88">
        <w:rPr>
          <w:rFonts w:ascii="Book Antiqua" w:hAnsi="Book Antiqua" w:cs="Times New Roman"/>
        </w:rPr>
        <w:t xml:space="preserve"> Aarons, </w:t>
      </w:r>
      <w:proofErr w:type="spellStart"/>
      <w:r w:rsidR="007D1272" w:rsidRPr="00135B88">
        <w:rPr>
          <w:rFonts w:ascii="Book Antiqua" w:hAnsi="Book Antiqua" w:cs="Times New Roman"/>
        </w:rPr>
        <w:t>Skandan</w:t>
      </w:r>
      <w:proofErr w:type="spellEnd"/>
      <w:r w:rsidR="007D1272" w:rsidRPr="00135B88">
        <w:rPr>
          <w:rFonts w:ascii="Book Antiqua" w:hAnsi="Book Antiqua" w:cs="Times New Roman"/>
        </w:rPr>
        <w:t xml:space="preserve"> </w:t>
      </w:r>
      <w:proofErr w:type="spellStart"/>
      <w:r w:rsidR="007D1272" w:rsidRPr="00135B88">
        <w:rPr>
          <w:rFonts w:ascii="Book Antiqua" w:hAnsi="Book Antiqua" w:cs="Times New Roman"/>
        </w:rPr>
        <w:t>Shanmugan</w:t>
      </w:r>
      <w:proofErr w:type="spellEnd"/>
      <w:r w:rsidR="007D1272" w:rsidRPr="00135B88">
        <w:rPr>
          <w:rFonts w:ascii="Book Antiqua" w:hAnsi="Book Antiqua" w:cs="Times New Roman"/>
        </w:rPr>
        <w:t xml:space="preserve">, </w:t>
      </w:r>
      <w:r w:rsidRPr="00135B88">
        <w:rPr>
          <w:rFonts w:ascii="Book Antiqua" w:hAnsi="Book Antiqua" w:cs="Times New Roman"/>
        </w:rPr>
        <w:t>Joshua IS</w:t>
      </w:r>
      <w:r w:rsidR="007D1272" w:rsidRPr="00135B88">
        <w:rPr>
          <w:rFonts w:ascii="Book Antiqua" w:hAnsi="Book Antiqua" w:cs="Times New Roman"/>
        </w:rPr>
        <w:t xml:space="preserve"> </w:t>
      </w:r>
      <w:proofErr w:type="spellStart"/>
      <w:r w:rsidR="007D1272" w:rsidRPr="00135B88">
        <w:rPr>
          <w:rFonts w:ascii="Book Antiqua" w:hAnsi="Book Antiqua" w:cs="Times New Roman"/>
        </w:rPr>
        <w:t>Bleier</w:t>
      </w:r>
      <w:proofErr w:type="spellEnd"/>
    </w:p>
    <w:p w:rsidR="007D1272" w:rsidRPr="00135B88" w:rsidRDefault="001A49C6" w:rsidP="001A49C6">
      <w:pPr>
        <w:spacing w:line="360" w:lineRule="auto"/>
        <w:jc w:val="both"/>
        <w:rPr>
          <w:rFonts w:ascii="Book Antiqua" w:hAnsi="Book Antiqua" w:cs="Times New Roman"/>
        </w:rPr>
      </w:pPr>
      <w:r w:rsidRPr="00135B88">
        <w:rPr>
          <w:rFonts w:ascii="Book Antiqua" w:eastAsia="宋体" w:hAnsi="Book Antiqua" w:hint="eastAsia"/>
          <w:noProof/>
          <w:lang w:eastAsia="zh-CN"/>
        </w:rPr>
        <mc:AlternateContent>
          <mc:Choice Requires="wps">
            <w:drawing>
              <wp:anchor distT="0" distB="0" distL="114300" distR="114300" simplePos="0" relativeHeight="251662336" behindDoc="0" locked="0" layoutInCell="1" allowOverlap="1" wp14:editId="3B6A99E7">
                <wp:simplePos x="0" y="0"/>
                <wp:positionH relativeFrom="column">
                  <wp:posOffset>30192</wp:posOffset>
                </wp:positionH>
                <wp:positionV relativeFrom="paragraph">
                  <wp:posOffset>110598</wp:posOffset>
                </wp:positionV>
                <wp:extent cx="5520906"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906"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7pt" to="437.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" strokecolor="gray" strokeweight="3pt"/>
            </w:pict>
          </mc:Fallback>
        </mc:AlternateContent>
      </w:r>
    </w:p>
    <w:p w:rsidR="002A5380" w:rsidRPr="00135B88" w:rsidRDefault="001A49C6" w:rsidP="001A49C6">
      <w:pPr>
        <w:spacing w:line="360" w:lineRule="auto"/>
        <w:jc w:val="both"/>
        <w:rPr>
          <w:rFonts w:ascii="Book Antiqua" w:hAnsi="Book Antiqua" w:cs="Times New Roman"/>
        </w:rPr>
      </w:pPr>
      <w:r w:rsidRPr="00135B88">
        <w:rPr>
          <w:rFonts w:ascii="Book Antiqua" w:hAnsi="Book Antiqua" w:cs="Times New Roman"/>
          <w:b/>
        </w:rPr>
        <w:t>Cary B</w:t>
      </w:r>
      <w:r w:rsidR="002A5380" w:rsidRPr="00135B88">
        <w:rPr>
          <w:rFonts w:ascii="Book Antiqua" w:hAnsi="Book Antiqua" w:cs="Times New Roman"/>
          <w:b/>
        </w:rPr>
        <w:t xml:space="preserve"> Aarons,</w:t>
      </w:r>
      <w:r w:rsidR="002A5380" w:rsidRPr="00135B88">
        <w:rPr>
          <w:rFonts w:ascii="Book Antiqua" w:hAnsi="Book Antiqua" w:cs="Times New Roman"/>
        </w:rPr>
        <w:t xml:space="preserve"> </w:t>
      </w:r>
      <w:proofErr w:type="spellStart"/>
      <w:r w:rsidR="00135B88" w:rsidRPr="00135B88">
        <w:rPr>
          <w:rFonts w:ascii="Book Antiqua" w:hAnsi="Book Antiqua" w:cs="Times New Roman"/>
          <w:b/>
          <w:color w:val="auto"/>
        </w:rPr>
        <w:t>Skandan</w:t>
      </w:r>
      <w:proofErr w:type="spellEnd"/>
      <w:r w:rsidR="00135B88" w:rsidRPr="00135B88">
        <w:rPr>
          <w:rFonts w:ascii="Book Antiqua" w:hAnsi="Book Antiqua" w:cs="Times New Roman"/>
          <w:b/>
          <w:color w:val="auto"/>
        </w:rPr>
        <w:t xml:space="preserve"> </w:t>
      </w:r>
      <w:proofErr w:type="spellStart"/>
      <w:r w:rsidR="00135B88" w:rsidRPr="00135B88">
        <w:rPr>
          <w:rFonts w:ascii="Book Antiqua" w:hAnsi="Book Antiqua" w:cs="Times New Roman"/>
          <w:b/>
          <w:color w:val="auto"/>
        </w:rPr>
        <w:t>Shanmugan</w:t>
      </w:r>
      <w:proofErr w:type="spellEnd"/>
      <w:r w:rsidR="00135B88" w:rsidRPr="00135B88">
        <w:rPr>
          <w:rFonts w:ascii="Book Antiqua" w:hAnsi="Book Antiqua" w:cs="Times New Roman"/>
          <w:b/>
          <w:color w:val="auto"/>
        </w:rPr>
        <w:t xml:space="preserve">, </w:t>
      </w:r>
      <w:r w:rsidR="00135B88" w:rsidRPr="00135B88">
        <w:rPr>
          <w:rFonts w:ascii="Book Antiqua" w:hAnsi="Book Antiqua" w:cs="Times New Roman"/>
          <w:b/>
        </w:rPr>
        <w:t xml:space="preserve">Joshua IS </w:t>
      </w:r>
      <w:proofErr w:type="spellStart"/>
      <w:r w:rsidR="00135B88" w:rsidRPr="00135B88">
        <w:rPr>
          <w:rFonts w:ascii="Book Antiqua" w:hAnsi="Book Antiqua" w:cs="Times New Roman"/>
          <w:b/>
        </w:rPr>
        <w:t>Bleier</w:t>
      </w:r>
      <w:proofErr w:type="spellEnd"/>
      <w:r w:rsidR="00135B88" w:rsidRPr="00135B88">
        <w:rPr>
          <w:rFonts w:ascii="Book Antiqua" w:hAnsi="Book Antiqua" w:cs="Times New Roman"/>
          <w:b/>
        </w:rPr>
        <w:t>,</w:t>
      </w:r>
      <w:r w:rsidR="00135B88" w:rsidRPr="00135B88">
        <w:rPr>
          <w:rFonts w:ascii="Book Antiqua" w:hAnsi="Book Antiqua" w:cs="Times New Roman"/>
          <w:b/>
          <w:color w:val="auto"/>
        </w:rPr>
        <w:t xml:space="preserve"> </w:t>
      </w:r>
      <w:r w:rsidR="002A5380" w:rsidRPr="00135B88">
        <w:rPr>
          <w:rFonts w:ascii="Book Antiqua" w:hAnsi="Book Antiqua" w:cs="Times New Roman"/>
        </w:rPr>
        <w:t>Division of Colon and Rectal Surgery</w:t>
      </w:r>
      <w:r w:rsidR="00DD6D6D" w:rsidRPr="00135B88">
        <w:rPr>
          <w:rFonts w:ascii="Book Antiqua" w:hAnsi="Book Antiqua" w:cs="Times New Roman"/>
        </w:rPr>
        <w:t xml:space="preserve">, </w:t>
      </w:r>
      <w:r w:rsidR="002A5380" w:rsidRPr="00135B88">
        <w:rPr>
          <w:rFonts w:ascii="Book Antiqua" w:hAnsi="Book Antiqua" w:cs="Times New Roman"/>
        </w:rPr>
        <w:t>Department of Surgery</w:t>
      </w:r>
      <w:r w:rsidR="00DD6D6D" w:rsidRPr="00135B88">
        <w:rPr>
          <w:rFonts w:ascii="Book Antiqua" w:hAnsi="Book Antiqua" w:cs="Times New Roman"/>
        </w:rPr>
        <w:t xml:space="preserve">, </w:t>
      </w:r>
      <w:r w:rsidR="002A5380" w:rsidRPr="00135B88">
        <w:rPr>
          <w:rFonts w:ascii="Book Antiqua" w:hAnsi="Book Antiqua" w:cs="Times New Roman"/>
        </w:rPr>
        <w:t>University of Pennsylvania Health System</w:t>
      </w:r>
      <w:r w:rsidR="00DD6D6D" w:rsidRPr="00135B88">
        <w:rPr>
          <w:rFonts w:ascii="Book Antiqua" w:hAnsi="Book Antiqua" w:cs="Times New Roman"/>
        </w:rPr>
        <w:t xml:space="preserve">, </w:t>
      </w:r>
      <w:r w:rsidR="002A5380" w:rsidRPr="00135B88">
        <w:rPr>
          <w:rFonts w:ascii="Book Antiqua" w:hAnsi="Book Antiqua" w:cs="Times New Roman"/>
        </w:rPr>
        <w:t>Philadelphia, PA</w:t>
      </w:r>
      <w:r w:rsidRPr="00135B88">
        <w:t xml:space="preserve"> </w:t>
      </w:r>
      <w:r w:rsidRPr="00135B88">
        <w:rPr>
          <w:rFonts w:ascii="Book Antiqua" w:hAnsi="Book Antiqua" w:cs="Times New Roman"/>
        </w:rPr>
        <w:t>19104</w:t>
      </w:r>
      <w:r w:rsidR="00DD6D6D" w:rsidRPr="00135B88">
        <w:rPr>
          <w:rFonts w:ascii="Book Antiqua" w:hAnsi="Book Antiqua" w:cs="Times New Roman"/>
        </w:rPr>
        <w:t>, United States</w:t>
      </w:r>
    </w:p>
    <w:p w:rsidR="002A5380" w:rsidRPr="00135B88" w:rsidRDefault="002A5380" w:rsidP="001A49C6">
      <w:pPr>
        <w:spacing w:line="360" w:lineRule="auto"/>
        <w:jc w:val="both"/>
        <w:rPr>
          <w:rFonts w:ascii="Book Antiqua" w:eastAsia="宋体" w:hAnsi="Book Antiqua" w:cs="Times New Roman"/>
          <w:lang w:eastAsia="zh-CN"/>
        </w:rPr>
      </w:pPr>
    </w:p>
    <w:p w:rsidR="00200BE0" w:rsidRPr="00135B88" w:rsidRDefault="00DD6D6D" w:rsidP="001A49C6">
      <w:pPr>
        <w:spacing w:line="360" w:lineRule="auto"/>
        <w:jc w:val="both"/>
        <w:rPr>
          <w:rFonts w:ascii="Book Antiqua" w:eastAsia="宋体" w:hAnsi="Book Antiqua"/>
          <w:b/>
          <w:lang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135B88">
        <w:rPr>
          <w:rFonts w:ascii="Book Antiqua" w:eastAsia="MS Mincho" w:hAnsi="Book Antiqua"/>
          <w:b/>
          <w:lang w:eastAsia="ja-JP"/>
        </w:rPr>
        <w:t>Author contributions:</w:t>
      </w:r>
      <w:r w:rsidR="001A49C6" w:rsidRPr="00135B88">
        <w:rPr>
          <w:rFonts w:ascii="Book Antiqua" w:eastAsia="宋体" w:hAnsi="Book Antiqua" w:hint="eastAsia"/>
          <w:b/>
          <w:lang w:eastAsia="zh-CN"/>
        </w:rPr>
        <w:t xml:space="preserve"> </w:t>
      </w:r>
      <w:r w:rsidR="00200BE0" w:rsidRPr="00135B88">
        <w:rPr>
          <w:rFonts w:ascii="Book Antiqua" w:eastAsia="MS Mincho" w:hAnsi="Book Antiqua"/>
          <w:lang w:eastAsia="ja-JP"/>
        </w:rPr>
        <w:t>Aarons CB</w:t>
      </w:r>
      <w:r w:rsidR="00200BE0" w:rsidRPr="00135B88">
        <w:rPr>
          <w:rFonts w:ascii="Book Antiqua" w:eastAsia="MS Mincho" w:hAnsi="Book Antiqua"/>
          <w:b/>
          <w:lang w:eastAsia="ja-JP"/>
        </w:rPr>
        <w:t xml:space="preserve"> </w:t>
      </w:r>
      <w:r w:rsidR="00200BE0" w:rsidRPr="00135B88">
        <w:rPr>
          <w:rFonts w:ascii="Book Antiqua" w:eastAsia="MS Mincho" w:hAnsi="Book Antiqua"/>
          <w:lang w:eastAsia="ja-JP"/>
        </w:rPr>
        <w:t>perform</w:t>
      </w:r>
      <w:r w:rsidR="001B4439">
        <w:rPr>
          <w:rFonts w:ascii="Book Antiqua" w:eastAsia="MS Mincho" w:hAnsi="Book Antiqua"/>
          <w:lang w:eastAsia="ja-JP"/>
        </w:rPr>
        <w:t>ed the literature review, wrote</w:t>
      </w:r>
      <w:r w:rsidR="00200BE0" w:rsidRPr="00135B88">
        <w:rPr>
          <w:rFonts w:ascii="Book Antiqua" w:eastAsia="MS Mincho" w:hAnsi="Book Antiqua"/>
          <w:lang w:eastAsia="ja-JP"/>
        </w:rPr>
        <w:t xml:space="preserve"> and edited the review</w:t>
      </w:r>
      <w:r w:rsidR="001A49C6" w:rsidRPr="00135B88">
        <w:rPr>
          <w:rFonts w:ascii="Book Antiqua" w:eastAsia="宋体" w:hAnsi="Book Antiqua" w:hint="eastAsia"/>
          <w:lang w:eastAsia="zh-CN"/>
        </w:rPr>
        <w:t xml:space="preserve">; </w:t>
      </w:r>
      <w:proofErr w:type="spellStart"/>
      <w:r w:rsidR="00200BE0" w:rsidRPr="00135B88">
        <w:rPr>
          <w:rFonts w:ascii="Book Antiqua" w:eastAsia="MS Mincho" w:hAnsi="Book Antiqua"/>
          <w:lang w:eastAsia="ja-JP"/>
        </w:rPr>
        <w:t>Shanmugan</w:t>
      </w:r>
      <w:proofErr w:type="spellEnd"/>
      <w:r w:rsidR="00200BE0" w:rsidRPr="00135B88">
        <w:rPr>
          <w:rFonts w:ascii="Book Antiqua" w:eastAsia="MS Mincho" w:hAnsi="Book Antiqua"/>
          <w:lang w:eastAsia="ja-JP"/>
        </w:rPr>
        <w:t xml:space="preserve"> S helped with the editing of the review</w:t>
      </w:r>
      <w:r w:rsidR="001A49C6" w:rsidRPr="00135B88">
        <w:rPr>
          <w:rFonts w:ascii="Book Antiqua" w:eastAsia="宋体" w:hAnsi="Book Antiqua" w:hint="eastAsia"/>
          <w:lang w:eastAsia="zh-CN"/>
        </w:rPr>
        <w:t xml:space="preserve">; </w:t>
      </w:r>
      <w:proofErr w:type="spellStart"/>
      <w:r w:rsidR="00200BE0" w:rsidRPr="00135B88">
        <w:rPr>
          <w:rFonts w:ascii="Book Antiqua" w:eastAsia="MS Mincho" w:hAnsi="Book Antiqua"/>
          <w:lang w:eastAsia="ja-JP"/>
        </w:rPr>
        <w:t>Bleier</w:t>
      </w:r>
      <w:proofErr w:type="spellEnd"/>
      <w:r w:rsidR="00200BE0" w:rsidRPr="00135B88">
        <w:rPr>
          <w:rFonts w:ascii="Book Antiqua" w:eastAsia="MS Mincho" w:hAnsi="Book Antiqua"/>
          <w:lang w:eastAsia="ja-JP"/>
        </w:rPr>
        <w:t xml:space="preserve"> JIS designed the manuscript and critically analyzed and edited the review</w:t>
      </w:r>
      <w:r w:rsidR="001A49C6" w:rsidRPr="00135B88">
        <w:rPr>
          <w:rFonts w:ascii="Book Antiqua" w:eastAsia="宋体" w:hAnsi="Book Antiqua" w:hint="eastAsia"/>
          <w:lang w:eastAsia="zh-CN"/>
        </w:rPr>
        <w:t>.</w:t>
      </w:r>
    </w:p>
    <w:bookmarkEnd w:id="3"/>
    <w:bookmarkEnd w:id="4"/>
    <w:bookmarkEnd w:id="5"/>
    <w:bookmarkEnd w:id="6"/>
    <w:bookmarkEnd w:id="7"/>
    <w:bookmarkEnd w:id="8"/>
    <w:bookmarkEnd w:id="9"/>
    <w:bookmarkEnd w:id="10"/>
    <w:bookmarkEnd w:id="11"/>
    <w:p w:rsidR="00DD6D6D" w:rsidRPr="00135B88" w:rsidRDefault="00DD6D6D" w:rsidP="001A49C6">
      <w:pPr>
        <w:spacing w:line="360" w:lineRule="auto"/>
        <w:jc w:val="both"/>
        <w:rPr>
          <w:rFonts w:ascii="Book Antiqua" w:hAnsi="Book Antiqua" w:cs="Times New Roman"/>
        </w:rPr>
      </w:pPr>
    </w:p>
    <w:p w:rsidR="002A5380" w:rsidRPr="00135B88" w:rsidRDefault="00DD6D6D" w:rsidP="001A49C6">
      <w:pPr>
        <w:spacing w:line="360" w:lineRule="auto"/>
        <w:jc w:val="both"/>
        <w:rPr>
          <w:rFonts w:ascii="Book Antiqua" w:hAnsi="Book Antiqua" w:cs="Times New Roman"/>
          <w:color w:val="auto"/>
        </w:rPr>
      </w:pPr>
      <w:r w:rsidRPr="00135B88">
        <w:rPr>
          <w:rFonts w:ascii="Book Antiqua" w:hAnsi="Book Antiqua"/>
          <w:b/>
        </w:rPr>
        <w:t xml:space="preserve">Correspondence to: </w:t>
      </w:r>
      <w:r w:rsidR="001A49C6" w:rsidRPr="00135B88">
        <w:rPr>
          <w:rFonts w:ascii="Book Antiqua" w:hAnsi="Book Antiqua" w:cs="Times New Roman"/>
          <w:b/>
        </w:rPr>
        <w:t>Joshua IS</w:t>
      </w:r>
      <w:r w:rsidRPr="00135B88">
        <w:rPr>
          <w:rFonts w:ascii="Book Antiqua" w:hAnsi="Book Antiqua" w:cs="Times New Roman"/>
          <w:b/>
        </w:rPr>
        <w:t xml:space="preserve"> </w:t>
      </w:r>
      <w:proofErr w:type="spellStart"/>
      <w:r w:rsidRPr="00135B88">
        <w:rPr>
          <w:rFonts w:ascii="Book Antiqua" w:hAnsi="Book Antiqua" w:cs="Times New Roman"/>
          <w:b/>
        </w:rPr>
        <w:t>Bleier</w:t>
      </w:r>
      <w:proofErr w:type="spellEnd"/>
      <w:r w:rsidRPr="00135B88">
        <w:rPr>
          <w:rFonts w:ascii="Book Antiqua" w:hAnsi="Book Antiqua" w:cs="Times New Roman"/>
          <w:b/>
        </w:rPr>
        <w:t>,</w:t>
      </w:r>
      <w:r w:rsidRPr="00135B88">
        <w:rPr>
          <w:rFonts w:ascii="Book Antiqua" w:hAnsi="Book Antiqua" w:cs="Times New Roman"/>
          <w:b/>
          <w:color w:val="auto"/>
        </w:rPr>
        <w:t xml:space="preserve"> </w:t>
      </w:r>
      <w:r w:rsidR="001A49C6" w:rsidRPr="00135B88">
        <w:rPr>
          <w:rFonts w:ascii="Book Antiqua" w:hAnsi="Book Antiqua" w:cs="Times New Roman"/>
          <w:b/>
          <w:color w:val="auto"/>
        </w:rPr>
        <w:t xml:space="preserve">MD, FACS, </w:t>
      </w:r>
      <w:proofErr w:type="gramStart"/>
      <w:r w:rsidR="001A49C6" w:rsidRPr="00135B88">
        <w:rPr>
          <w:rFonts w:ascii="Book Antiqua" w:hAnsi="Book Antiqua" w:cs="Times New Roman"/>
          <w:b/>
          <w:color w:val="auto"/>
        </w:rPr>
        <w:t>FASCRS</w:t>
      </w:r>
      <w:proofErr w:type="gramEnd"/>
      <w:r w:rsidR="001A49C6" w:rsidRPr="00135B88">
        <w:rPr>
          <w:rFonts w:ascii="Book Antiqua" w:eastAsia="宋体" w:hAnsi="Book Antiqua" w:cs="Times New Roman" w:hint="eastAsia"/>
          <w:b/>
          <w:color w:val="auto"/>
          <w:lang w:eastAsia="zh-CN"/>
        </w:rPr>
        <w:t xml:space="preserve">, </w:t>
      </w:r>
      <w:r w:rsidRPr="00135B88">
        <w:rPr>
          <w:rFonts w:ascii="Book Antiqua" w:hAnsi="Book Antiqua" w:cs="Times New Roman"/>
          <w:color w:val="auto"/>
        </w:rPr>
        <w:t>Divis</w:t>
      </w:r>
      <w:r w:rsidR="001A49C6" w:rsidRPr="00135B88">
        <w:rPr>
          <w:rFonts w:ascii="Book Antiqua" w:hAnsi="Book Antiqua" w:cs="Times New Roman"/>
          <w:color w:val="auto"/>
        </w:rPr>
        <w:t>ion of Colon and Rectal Surgery</w:t>
      </w:r>
      <w:r w:rsidR="001A49C6" w:rsidRPr="00135B88">
        <w:rPr>
          <w:rFonts w:ascii="Book Antiqua" w:eastAsia="宋体" w:hAnsi="Book Antiqua" w:cs="Times New Roman" w:hint="eastAsia"/>
          <w:color w:val="auto"/>
          <w:lang w:eastAsia="zh-CN"/>
        </w:rPr>
        <w:t xml:space="preserve">, </w:t>
      </w:r>
      <w:r w:rsidRPr="00135B88">
        <w:rPr>
          <w:rFonts w:ascii="Book Antiqua" w:hAnsi="Book Antiqua" w:cs="Times New Roman"/>
          <w:color w:val="auto"/>
        </w:rPr>
        <w:t xml:space="preserve">Department of Surgery, </w:t>
      </w:r>
      <w:r w:rsidRPr="00135B88">
        <w:rPr>
          <w:rFonts w:ascii="Book Antiqua" w:hAnsi="Book Antiqua" w:cs="Times New Roman"/>
        </w:rPr>
        <w:t>University of Pennsylvania Health System</w:t>
      </w:r>
      <w:r w:rsidRPr="00135B88">
        <w:rPr>
          <w:rFonts w:ascii="Book Antiqua" w:hAnsi="Book Antiqua" w:cs="Times New Roman"/>
          <w:color w:val="auto"/>
        </w:rPr>
        <w:t>, 800 Walnut Street, Floor 20, Philadelphia, PA</w:t>
      </w:r>
      <w:r w:rsidR="001A49C6" w:rsidRPr="00135B88">
        <w:t xml:space="preserve"> </w:t>
      </w:r>
      <w:r w:rsidR="001A49C6" w:rsidRPr="00135B88">
        <w:rPr>
          <w:rFonts w:ascii="Book Antiqua" w:hAnsi="Book Antiqua" w:cs="Times New Roman"/>
          <w:color w:val="auto"/>
        </w:rPr>
        <w:t>19104</w:t>
      </w:r>
      <w:r w:rsidRPr="00135B88">
        <w:rPr>
          <w:rFonts w:ascii="Book Antiqua" w:hAnsi="Book Antiqua" w:cs="Times New Roman"/>
          <w:color w:val="auto"/>
        </w:rPr>
        <w:t>,</w:t>
      </w:r>
      <w:r w:rsidRPr="00135B88">
        <w:rPr>
          <w:rFonts w:ascii="Book Antiqua" w:hAnsi="Book Antiqua" w:cs="Times New Roman"/>
        </w:rPr>
        <w:t xml:space="preserve"> United States</w:t>
      </w:r>
      <w:r w:rsidRPr="00135B88">
        <w:rPr>
          <w:rFonts w:ascii="Book Antiqua" w:hAnsi="Book Antiqua" w:cs="Times New Roman"/>
          <w:color w:val="auto"/>
        </w:rPr>
        <w:t xml:space="preserve">. </w:t>
      </w:r>
      <w:hyperlink r:id="rId8" w:history="1">
        <w:r w:rsidR="002A5380" w:rsidRPr="00135B88">
          <w:rPr>
            <w:rStyle w:val="a3"/>
            <w:rFonts w:ascii="Book Antiqua" w:hAnsi="Book Antiqua"/>
            <w:color w:val="auto"/>
            <w:u w:val="none"/>
          </w:rPr>
          <w:t>joshua.bleier@uphs.upenn.edu</w:t>
        </w:r>
      </w:hyperlink>
    </w:p>
    <w:p w:rsidR="00DD6D6D" w:rsidRPr="00135B88" w:rsidRDefault="00DD6D6D" w:rsidP="001A49C6">
      <w:pPr>
        <w:spacing w:line="360" w:lineRule="auto"/>
        <w:jc w:val="both"/>
        <w:rPr>
          <w:rFonts w:ascii="Book Antiqua" w:hAnsi="Book Antiqua"/>
        </w:rPr>
      </w:pPr>
      <w:bookmarkStart w:id="12" w:name="OLE_LINK260"/>
      <w:bookmarkStart w:id="13" w:name="OLE_LINK262"/>
      <w:r w:rsidRPr="00135B88">
        <w:rPr>
          <w:rFonts w:ascii="Book Antiqua" w:hAnsi="Book Antiqua"/>
          <w:b/>
        </w:rPr>
        <w:t>Telephone:</w:t>
      </w:r>
      <w:r w:rsidRPr="00135B88">
        <w:rPr>
          <w:rFonts w:ascii="Book Antiqua" w:hAnsi="Book Antiqua"/>
        </w:rPr>
        <w:t xml:space="preserve"> </w:t>
      </w:r>
      <w:r w:rsidR="00200BE0" w:rsidRPr="00135B88">
        <w:rPr>
          <w:rFonts w:ascii="Book Antiqua" w:hAnsi="Book Antiqua"/>
        </w:rPr>
        <w:t>+1</w:t>
      </w:r>
      <w:r w:rsidR="001A49C6" w:rsidRPr="00135B88">
        <w:rPr>
          <w:rFonts w:ascii="Book Antiqua" w:eastAsia="宋体" w:hAnsi="Book Antiqua" w:hint="eastAsia"/>
          <w:lang w:eastAsia="zh-CN"/>
        </w:rPr>
        <w:t>-</w:t>
      </w:r>
      <w:r w:rsidR="00200BE0" w:rsidRPr="00135B88">
        <w:rPr>
          <w:rFonts w:ascii="Book Antiqua" w:hAnsi="Book Antiqua" w:cs="Verdana"/>
          <w:color w:val="auto"/>
        </w:rPr>
        <w:t>215-8295333</w:t>
      </w:r>
      <w:r w:rsidR="001A49C6" w:rsidRPr="00135B88">
        <w:rPr>
          <w:rFonts w:ascii="Book Antiqua" w:eastAsia="宋体" w:hAnsi="Book Antiqua" w:hint="eastAsia"/>
          <w:b/>
          <w:lang w:eastAsia="zh-CN"/>
        </w:rPr>
        <w:tab/>
      </w:r>
      <w:r w:rsidR="001A49C6" w:rsidRPr="00135B88">
        <w:rPr>
          <w:rFonts w:ascii="Book Antiqua" w:eastAsia="宋体" w:hAnsi="Book Antiqua" w:hint="eastAsia"/>
          <w:b/>
          <w:lang w:eastAsia="zh-CN"/>
        </w:rPr>
        <w:tab/>
      </w:r>
      <w:r w:rsidRPr="00135B88">
        <w:rPr>
          <w:rFonts w:ascii="Book Antiqua" w:hAnsi="Book Antiqua"/>
          <w:b/>
        </w:rPr>
        <w:t xml:space="preserve">Fax: </w:t>
      </w:r>
      <w:r w:rsidR="00200BE0" w:rsidRPr="00135B88">
        <w:rPr>
          <w:rFonts w:ascii="Book Antiqua" w:hAnsi="Book Antiqua"/>
        </w:rPr>
        <w:t>+1</w:t>
      </w:r>
      <w:r w:rsidR="001A49C6" w:rsidRPr="00135B88">
        <w:rPr>
          <w:rFonts w:ascii="Book Antiqua" w:eastAsia="宋体" w:hAnsi="Book Antiqua" w:hint="eastAsia"/>
          <w:lang w:eastAsia="zh-CN"/>
        </w:rPr>
        <w:t>-</w:t>
      </w:r>
      <w:r w:rsidR="00200BE0" w:rsidRPr="00135B88">
        <w:rPr>
          <w:rFonts w:ascii="Book Antiqua" w:hAnsi="Book Antiqua" w:cs="Verdana"/>
          <w:color w:val="auto"/>
        </w:rPr>
        <w:t>215-8295350</w:t>
      </w:r>
      <w:r w:rsidR="00200BE0" w:rsidRPr="00135B88">
        <w:rPr>
          <w:rFonts w:ascii="Book Antiqua" w:hAnsi="Book Antiqua"/>
        </w:rPr>
        <w:t xml:space="preserve"> </w:t>
      </w:r>
    </w:p>
    <w:bookmarkEnd w:id="12"/>
    <w:bookmarkEnd w:id="13"/>
    <w:p w:rsidR="00DD6D6D" w:rsidRPr="00135B88" w:rsidRDefault="00DD6D6D" w:rsidP="001A49C6">
      <w:pPr>
        <w:spacing w:line="360" w:lineRule="auto"/>
        <w:jc w:val="both"/>
        <w:rPr>
          <w:rFonts w:ascii="Book Antiqua" w:hAnsi="Book Antiqua"/>
          <w:b/>
        </w:rPr>
      </w:pPr>
    </w:p>
    <w:p w:rsidR="00DD6D6D" w:rsidRPr="00135B88" w:rsidRDefault="00DD6D6D" w:rsidP="001A49C6">
      <w:pPr>
        <w:spacing w:line="360" w:lineRule="auto"/>
        <w:jc w:val="both"/>
        <w:rPr>
          <w:rFonts w:ascii="Book Antiqua" w:eastAsia="宋体" w:hAnsi="Book Antiqua"/>
          <w:lang w:eastAsia="zh-CN"/>
        </w:rPr>
      </w:pPr>
      <w:bookmarkStart w:id="14" w:name="OLE_LINK4"/>
      <w:bookmarkStart w:id="15" w:name="OLE_LINK5"/>
      <w:bookmarkStart w:id="16" w:name="OLE_LINK332"/>
      <w:bookmarkStart w:id="17" w:name="OLE_LINK329"/>
      <w:bookmarkStart w:id="18" w:name="OLE_LINK381"/>
      <w:r w:rsidRPr="00135B88">
        <w:rPr>
          <w:rFonts w:ascii="Book Antiqua" w:hAnsi="Book Antiqua"/>
          <w:b/>
        </w:rPr>
        <w:t xml:space="preserve">Received: </w:t>
      </w:r>
      <w:r w:rsidR="001A49C6" w:rsidRPr="00135B88">
        <w:rPr>
          <w:rFonts w:ascii="Book Antiqua" w:eastAsia="宋体" w:hAnsi="Book Antiqua" w:hint="eastAsia"/>
          <w:lang w:eastAsia="zh-CN"/>
        </w:rPr>
        <w:t>February 28, 2014</w:t>
      </w:r>
      <w:r w:rsidR="001A49C6" w:rsidRPr="00135B88">
        <w:rPr>
          <w:rFonts w:ascii="Book Antiqua" w:eastAsia="宋体" w:hAnsi="Book Antiqua" w:hint="eastAsia"/>
          <w:b/>
          <w:lang w:eastAsia="zh-CN"/>
        </w:rPr>
        <w:tab/>
      </w:r>
      <w:r w:rsidR="001A49C6" w:rsidRPr="00135B88">
        <w:rPr>
          <w:rFonts w:ascii="Book Antiqua" w:eastAsia="宋体" w:hAnsi="Book Antiqua" w:hint="eastAsia"/>
          <w:b/>
          <w:lang w:eastAsia="zh-CN"/>
        </w:rPr>
        <w:tab/>
      </w:r>
      <w:r w:rsidRPr="00135B88">
        <w:rPr>
          <w:rFonts w:ascii="Book Antiqua" w:hAnsi="Book Antiqua"/>
          <w:b/>
        </w:rPr>
        <w:t>Revised</w:t>
      </w:r>
      <w:r w:rsidRPr="00135B88">
        <w:rPr>
          <w:rFonts w:ascii="Book Antiqua" w:hAnsi="Book Antiqua"/>
        </w:rPr>
        <w:t>:</w:t>
      </w:r>
      <w:r w:rsidR="001A49C6" w:rsidRPr="00135B88">
        <w:rPr>
          <w:rFonts w:ascii="Book Antiqua" w:eastAsia="宋体" w:hAnsi="Book Antiqua" w:hint="eastAsia"/>
          <w:lang w:eastAsia="zh-CN"/>
        </w:rPr>
        <w:t xml:space="preserve"> </w:t>
      </w:r>
      <w:r w:rsidR="001A49C6" w:rsidRPr="00135B88">
        <w:rPr>
          <w:rFonts w:ascii="Book Antiqua" w:eastAsia="宋体" w:hAnsi="Book Antiqua"/>
          <w:lang w:eastAsia="zh-CN"/>
        </w:rPr>
        <w:t xml:space="preserve">July </w:t>
      </w:r>
      <w:r w:rsidR="001A49C6" w:rsidRPr="00135B88">
        <w:rPr>
          <w:rFonts w:ascii="Book Antiqua" w:eastAsia="宋体" w:hAnsi="Book Antiqua" w:hint="eastAsia"/>
          <w:lang w:eastAsia="zh-CN"/>
        </w:rPr>
        <w:t>14</w:t>
      </w:r>
      <w:r w:rsidR="001A49C6" w:rsidRPr="00135B88">
        <w:rPr>
          <w:rFonts w:ascii="Book Antiqua" w:eastAsia="宋体" w:hAnsi="Book Antiqua"/>
          <w:lang w:eastAsia="zh-CN"/>
        </w:rPr>
        <w:t>, 2014</w:t>
      </w:r>
    </w:p>
    <w:p w:rsidR="00C12942" w:rsidRDefault="00DD6D6D" w:rsidP="00C12942">
      <w:pPr>
        <w:rPr>
          <w:rFonts w:ascii="Book Antiqua" w:hAnsi="Book Antiqua"/>
        </w:rPr>
      </w:pPr>
      <w:r w:rsidRPr="00135B88">
        <w:rPr>
          <w:rFonts w:ascii="Book Antiqua" w:hAnsi="Book Antiqua"/>
          <w:b/>
        </w:rPr>
        <w:t xml:space="preserve">Accepted: </w:t>
      </w:r>
      <w:bookmarkStart w:id="19" w:name="OLE_LINK1"/>
      <w:bookmarkStart w:id="20" w:name="OLE_LINK2"/>
      <w:bookmarkStart w:id="21" w:name="OLE_LINK3"/>
      <w:bookmarkStart w:id="22" w:name="OLE_LINK6"/>
      <w:bookmarkStart w:id="23" w:name="OLE_LINK7"/>
      <w:bookmarkStart w:id="24" w:name="OLE_LINK9"/>
      <w:bookmarkStart w:id="25" w:name="OLE_LINK10"/>
      <w:bookmarkStart w:id="26" w:name="OLE_LINK13"/>
      <w:bookmarkStart w:id="27" w:name="OLE_LINK14"/>
      <w:bookmarkStart w:id="28" w:name="OLE_LINK17"/>
      <w:bookmarkStart w:id="29" w:name="OLE_LINK18"/>
      <w:bookmarkStart w:id="30" w:name="OLE_LINK19"/>
      <w:bookmarkStart w:id="31" w:name="OLE_LINK22"/>
      <w:bookmarkStart w:id="32" w:name="OLE_LINK24"/>
      <w:bookmarkStart w:id="33" w:name="OLE_LINK25"/>
      <w:bookmarkStart w:id="34" w:name="OLE_LINK26"/>
      <w:bookmarkStart w:id="35" w:name="OLE_LINK27"/>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bookmarkStart w:id="65" w:name="OLE_LINK86"/>
      <w:bookmarkStart w:id="66" w:name="OLE_LINK87"/>
      <w:bookmarkStart w:id="67" w:name="OLE_LINK88"/>
      <w:bookmarkStart w:id="68" w:name="OLE_LINK89"/>
      <w:bookmarkStart w:id="69" w:name="OLE_LINK92"/>
      <w:bookmarkStart w:id="70" w:name="OLE_LINK94"/>
      <w:bookmarkStart w:id="71" w:name="OLE_LINK95"/>
      <w:bookmarkStart w:id="72" w:name="OLE_LINK98"/>
      <w:r w:rsidR="00C12942">
        <w:rPr>
          <w:rFonts w:ascii="Book Antiqua" w:hAnsi="Book Antiqua"/>
        </w:rPr>
        <w:t>August 13, 2014</w:t>
      </w:r>
    </w:p>
    <w:p w:rsidR="00DD6D6D" w:rsidRPr="00135B88" w:rsidRDefault="00DD6D6D" w:rsidP="001A49C6">
      <w:pPr>
        <w:spacing w:line="360" w:lineRule="auto"/>
        <w:jc w:val="both"/>
        <w:rPr>
          <w:rFonts w:ascii="Book Antiqua" w:hAnsi="Book Antiqua"/>
          <w:b/>
        </w:rPr>
      </w:pPr>
      <w:bookmarkStart w:id="73"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D6D6D" w:rsidRPr="00135B88" w:rsidRDefault="00DD6D6D" w:rsidP="001A49C6">
      <w:pPr>
        <w:spacing w:line="360" w:lineRule="auto"/>
        <w:jc w:val="both"/>
        <w:rPr>
          <w:rFonts w:ascii="Book Antiqua" w:hAnsi="Book Antiqua"/>
        </w:rPr>
      </w:pPr>
      <w:r w:rsidRPr="00135B88">
        <w:rPr>
          <w:rFonts w:ascii="Book Antiqua" w:hAnsi="Book Antiqua"/>
          <w:b/>
        </w:rPr>
        <w:t xml:space="preserve">Published online: </w:t>
      </w:r>
    </w:p>
    <w:bookmarkEnd w:id="14"/>
    <w:bookmarkEnd w:id="15"/>
    <w:bookmarkEnd w:id="16"/>
    <w:bookmarkEnd w:id="17"/>
    <w:bookmarkEnd w:id="18"/>
    <w:p w:rsidR="002A5380" w:rsidRPr="00135B88" w:rsidRDefault="002A5380" w:rsidP="001A49C6">
      <w:pPr>
        <w:spacing w:line="360" w:lineRule="auto"/>
        <w:jc w:val="both"/>
        <w:rPr>
          <w:rFonts w:ascii="Book Antiqua" w:hAnsi="Book Antiqua" w:cs="Times New Roman"/>
        </w:rPr>
      </w:pPr>
    </w:p>
    <w:p w:rsidR="001A49C6" w:rsidRPr="00135B88" w:rsidRDefault="001A49C6" w:rsidP="001A49C6">
      <w:pPr>
        <w:jc w:val="both"/>
        <w:rPr>
          <w:rFonts w:ascii="Book Antiqua" w:hAnsi="Book Antiqua"/>
          <w:b/>
        </w:rPr>
      </w:pPr>
      <w:r w:rsidRPr="00135B88">
        <w:rPr>
          <w:rFonts w:ascii="Book Antiqua" w:hAnsi="Book Antiqua"/>
          <w:b/>
        </w:rPr>
        <w:lastRenderedPageBreak/>
        <w:br w:type="page"/>
      </w:r>
    </w:p>
    <w:p w:rsidR="00DD6D6D" w:rsidRPr="00135B88" w:rsidRDefault="00DD6D6D" w:rsidP="001A49C6">
      <w:pPr>
        <w:spacing w:line="360" w:lineRule="auto"/>
        <w:jc w:val="both"/>
        <w:rPr>
          <w:rFonts w:ascii="Book Antiqua" w:hAnsi="Book Antiqua"/>
          <w:b/>
        </w:rPr>
      </w:pPr>
      <w:r w:rsidRPr="00135B88">
        <w:rPr>
          <w:rFonts w:ascii="Book Antiqua" w:hAnsi="Book Antiqua"/>
          <w:b/>
        </w:rPr>
        <w:lastRenderedPageBreak/>
        <w:t>Abstract</w:t>
      </w:r>
    </w:p>
    <w:p w:rsidR="003D025E" w:rsidRPr="00135B88" w:rsidRDefault="003D025E" w:rsidP="001A49C6">
      <w:pPr>
        <w:tabs>
          <w:tab w:val="left" w:pos="0"/>
        </w:tabs>
        <w:spacing w:line="360" w:lineRule="auto"/>
        <w:jc w:val="both"/>
        <w:rPr>
          <w:rFonts w:ascii="Book Antiqua" w:eastAsia="宋体" w:hAnsi="Book Antiqua" w:cs="Times New Roman"/>
          <w:lang w:eastAsia="zh-CN"/>
        </w:rPr>
      </w:pPr>
      <w:r w:rsidRPr="00135B88">
        <w:rPr>
          <w:rFonts w:ascii="Book Antiqua" w:hAnsi="Book Antiqua"/>
        </w:rPr>
        <w:t>Colon cancer remains a significant clinical problem worldwide and in the United States it is the third most common cancer diagnosed in men and women. It is generally accepted that most malignant neoplasms of the colon arise from precursor adenomatous polyps. This stepwise progression of normal epithelium to carcinoma, often with intervening dysplasia, occurs as a result of multiple sequential, genetic mutations</w:t>
      </w:r>
      <w:r w:rsidR="00135B88" w:rsidRPr="00135B88">
        <w:rPr>
          <w:rFonts w:ascii="Book Antiqua" w:eastAsia="宋体" w:hAnsi="Book Antiqua" w:hint="eastAsia"/>
          <w:lang w:eastAsia="zh-CN"/>
        </w:rPr>
        <w:t>-</w:t>
      </w:r>
      <w:r w:rsidRPr="00135B88">
        <w:rPr>
          <w:rFonts w:ascii="Book Antiqua" w:hAnsi="Book Antiqua"/>
        </w:rPr>
        <w:t xml:space="preserve">some are inherited while others are acquired. Malignant polyps are defined by the presence of cancer cells invading through the </w:t>
      </w:r>
      <w:proofErr w:type="spellStart"/>
      <w:r w:rsidRPr="00135B88">
        <w:rPr>
          <w:rFonts w:ascii="Book Antiqua" w:hAnsi="Book Antiqua"/>
        </w:rPr>
        <w:t>muscularis</w:t>
      </w:r>
      <w:proofErr w:type="spellEnd"/>
      <w:r w:rsidRPr="00135B88">
        <w:rPr>
          <w:rFonts w:ascii="Book Antiqua" w:hAnsi="Book Antiqua"/>
        </w:rPr>
        <w:t xml:space="preserve"> mucosa into the underlying submucosa (T1). They can appear benign </w:t>
      </w:r>
      <w:proofErr w:type="spellStart"/>
      <w:r w:rsidRPr="00135B88">
        <w:rPr>
          <w:rFonts w:ascii="Book Antiqua" w:hAnsi="Book Antiqua"/>
        </w:rPr>
        <w:t>endoscopically</w:t>
      </w:r>
      <w:proofErr w:type="spellEnd"/>
      <w:r w:rsidRPr="00135B88">
        <w:rPr>
          <w:rFonts w:ascii="Book Antiqua" w:hAnsi="Book Antiqua"/>
        </w:rPr>
        <w:t xml:space="preserve"> but the presence of malignant invasion histologically poses a difficult and often controversial clinical scenario. Emphasis should be initially focused on the endoscopic assessment of these lesions. Suitable polyps should be resected </w:t>
      </w:r>
      <w:r w:rsidRPr="00135B88">
        <w:rPr>
          <w:rFonts w:ascii="Book Antiqua" w:hAnsi="Book Antiqua"/>
          <w:i/>
        </w:rPr>
        <w:t>en-bloc,</w:t>
      </w:r>
      <w:r w:rsidRPr="00135B88">
        <w:rPr>
          <w:rFonts w:ascii="Book Antiqua" w:hAnsi="Book Antiqua"/>
        </w:rPr>
        <w:t xml:space="preserve"> if possible, to facilitate thorough evaluation by pathology. </w:t>
      </w:r>
      <w:r w:rsidRPr="00135B88">
        <w:rPr>
          <w:rFonts w:ascii="Book Antiqua" w:hAnsi="Book Antiqua" w:cs="Times New Roman"/>
        </w:rPr>
        <w:t xml:space="preserve">In these cases, proper attention must be given to the risks of residual cancer in the bowel wall or in the surrounding lymph nodes. </w:t>
      </w:r>
      <w:r w:rsidRPr="00135B88">
        <w:rPr>
          <w:rFonts w:ascii="Book Antiqua" w:hAnsi="Book Antiqua"/>
        </w:rPr>
        <w:t xml:space="preserve">If resection is not feasible </w:t>
      </w:r>
      <w:proofErr w:type="spellStart"/>
      <w:r w:rsidRPr="00135B88">
        <w:rPr>
          <w:rFonts w:ascii="Book Antiqua" w:hAnsi="Book Antiqua"/>
        </w:rPr>
        <w:t>endoscopically</w:t>
      </w:r>
      <w:proofErr w:type="spellEnd"/>
      <w:r w:rsidRPr="00135B88">
        <w:rPr>
          <w:rFonts w:ascii="Book Antiqua" w:hAnsi="Book Antiqua"/>
        </w:rPr>
        <w:t>, then these patients should be referred for surgical resection.</w:t>
      </w:r>
      <w:r w:rsidRPr="00135B88">
        <w:rPr>
          <w:rFonts w:ascii="Book Antiqua" w:hAnsi="Book Antiqua" w:cs="Times New Roman"/>
        </w:rPr>
        <w:t xml:space="preserve"> This review will discuss the important prognostic features of malignant polyps that will most profoundly affect this risk profile. Additionally, we will discuss effective strategies for their overall management.</w:t>
      </w:r>
    </w:p>
    <w:p w:rsidR="001A49C6" w:rsidRPr="00135B88" w:rsidRDefault="001A49C6" w:rsidP="001A49C6">
      <w:pPr>
        <w:tabs>
          <w:tab w:val="left" w:pos="0"/>
        </w:tabs>
        <w:spacing w:line="360" w:lineRule="auto"/>
        <w:jc w:val="both"/>
        <w:rPr>
          <w:rFonts w:ascii="Book Antiqua" w:eastAsia="宋体" w:hAnsi="Book Antiqua" w:cs="Times New Roman"/>
          <w:bCs/>
          <w:i/>
          <w:lang w:eastAsia="zh-CN"/>
        </w:rPr>
      </w:pPr>
    </w:p>
    <w:p w:rsidR="001A49C6" w:rsidRPr="00135B88" w:rsidRDefault="001A49C6" w:rsidP="001A49C6">
      <w:pPr>
        <w:spacing w:line="360" w:lineRule="auto"/>
        <w:rPr>
          <w:rFonts w:ascii="Book Antiqua" w:hAnsi="Book Antiqua" w:cs="Arial Unicode MS"/>
        </w:rPr>
      </w:pPr>
      <w:r w:rsidRPr="00135B88">
        <w:rPr>
          <w:rFonts w:ascii="Book Antiqua" w:hAnsi="Book Antiqua"/>
        </w:rPr>
        <w:t xml:space="preserve">© </w:t>
      </w:r>
      <w:r w:rsidRPr="00135B88">
        <w:rPr>
          <w:rFonts w:ascii="Book Antiqua" w:hAnsi="Book Antiqua" w:cs="Arial Unicode MS"/>
        </w:rPr>
        <w:t xml:space="preserve">2014 </w:t>
      </w:r>
      <w:proofErr w:type="spellStart"/>
      <w:r w:rsidRPr="00135B88">
        <w:rPr>
          <w:rFonts w:ascii="Book Antiqua" w:hAnsi="Book Antiqua" w:cs="Arial Unicode MS"/>
        </w:rPr>
        <w:t>Baishideng</w:t>
      </w:r>
      <w:proofErr w:type="spellEnd"/>
      <w:r w:rsidRPr="00135B88">
        <w:rPr>
          <w:rFonts w:ascii="Book Antiqua" w:hAnsi="Book Antiqua" w:cs="Arial Unicode MS"/>
        </w:rPr>
        <w:t xml:space="preserve"> Publishing Group Inc. All rights reserved.</w:t>
      </w:r>
    </w:p>
    <w:p w:rsidR="00DD6D6D" w:rsidRPr="00135B88" w:rsidRDefault="00DD6D6D" w:rsidP="001A49C6">
      <w:pPr>
        <w:tabs>
          <w:tab w:val="left" w:pos="360"/>
        </w:tabs>
        <w:spacing w:line="360" w:lineRule="auto"/>
        <w:jc w:val="both"/>
        <w:rPr>
          <w:rFonts w:ascii="Book Antiqua" w:hAnsi="Book Antiqua" w:cs="Times New Roman"/>
          <w:b/>
        </w:rPr>
      </w:pPr>
    </w:p>
    <w:p w:rsidR="00DD6D6D" w:rsidRPr="00135B88" w:rsidRDefault="00DD6D6D" w:rsidP="001A49C6">
      <w:pPr>
        <w:spacing w:line="360" w:lineRule="auto"/>
        <w:jc w:val="both"/>
        <w:rPr>
          <w:rFonts w:ascii="Book Antiqua" w:hAnsi="Book Antiqua" w:cs="Times New Roman"/>
        </w:rPr>
      </w:pPr>
      <w:r w:rsidRPr="00135B88">
        <w:rPr>
          <w:rFonts w:ascii="Book Antiqua" w:hAnsi="Book Antiqua" w:cs="Times New Roman"/>
          <w:b/>
        </w:rPr>
        <w:t xml:space="preserve">Key </w:t>
      </w:r>
      <w:r w:rsidR="001A49C6" w:rsidRPr="00135B88">
        <w:rPr>
          <w:rFonts w:ascii="Book Antiqua" w:hAnsi="Book Antiqua" w:cs="Times New Roman"/>
          <w:b/>
        </w:rPr>
        <w:t>w</w:t>
      </w:r>
      <w:r w:rsidRPr="00135B88">
        <w:rPr>
          <w:rFonts w:ascii="Book Antiqua" w:hAnsi="Book Antiqua" w:cs="Times New Roman"/>
          <w:b/>
        </w:rPr>
        <w:t>ords:</w:t>
      </w:r>
      <w:r w:rsidRPr="00135B88">
        <w:rPr>
          <w:rFonts w:ascii="Book Antiqua" w:hAnsi="Book Antiqua" w:cs="Times New Roman"/>
        </w:rPr>
        <w:t xml:space="preserve"> </w:t>
      </w:r>
      <w:r w:rsidR="001A49C6" w:rsidRPr="00135B88">
        <w:rPr>
          <w:rFonts w:ascii="Book Antiqua" w:hAnsi="Book Antiqua" w:cs="Times New Roman"/>
        </w:rPr>
        <w:t xml:space="preserve">Malignant </w:t>
      </w:r>
      <w:r w:rsidRPr="00135B88">
        <w:rPr>
          <w:rFonts w:ascii="Book Antiqua" w:hAnsi="Book Antiqua" w:cs="Times New Roman"/>
        </w:rPr>
        <w:t>polyp</w:t>
      </w:r>
      <w:r w:rsidR="00200BE0" w:rsidRPr="00135B88">
        <w:rPr>
          <w:rFonts w:ascii="Book Antiqua" w:hAnsi="Book Antiqua" w:cs="Times New Roman"/>
        </w:rPr>
        <w:t xml:space="preserve">; </w:t>
      </w:r>
      <w:r w:rsidR="001A49C6" w:rsidRPr="00135B88">
        <w:rPr>
          <w:rFonts w:ascii="Book Antiqua" w:hAnsi="Book Antiqua" w:cs="Times New Roman"/>
        </w:rPr>
        <w:t xml:space="preserve">Endoscopic </w:t>
      </w:r>
      <w:r w:rsidR="00200BE0" w:rsidRPr="00135B88">
        <w:rPr>
          <w:rFonts w:ascii="Book Antiqua" w:hAnsi="Book Antiqua" w:cs="Times New Roman"/>
        </w:rPr>
        <w:t xml:space="preserve">mucosal resection; </w:t>
      </w:r>
      <w:proofErr w:type="spellStart"/>
      <w:r w:rsidR="001A49C6" w:rsidRPr="00135B88">
        <w:rPr>
          <w:rFonts w:ascii="Book Antiqua" w:hAnsi="Book Antiqua" w:cs="Times New Roman"/>
        </w:rPr>
        <w:t>Submucosal</w:t>
      </w:r>
      <w:proofErr w:type="spellEnd"/>
      <w:r w:rsidR="001A49C6" w:rsidRPr="00135B88">
        <w:rPr>
          <w:rFonts w:ascii="Book Antiqua" w:hAnsi="Book Antiqua" w:cs="Times New Roman"/>
        </w:rPr>
        <w:t xml:space="preserve"> </w:t>
      </w:r>
      <w:r w:rsidR="00200BE0" w:rsidRPr="00135B88">
        <w:rPr>
          <w:rFonts w:ascii="Book Antiqua" w:hAnsi="Book Antiqua" w:cs="Times New Roman"/>
        </w:rPr>
        <w:t xml:space="preserve">invasion; </w:t>
      </w:r>
      <w:r w:rsidR="001A49C6" w:rsidRPr="00135B88">
        <w:rPr>
          <w:rFonts w:ascii="Book Antiqua" w:hAnsi="Book Antiqua" w:cs="Times New Roman"/>
        </w:rPr>
        <w:t xml:space="preserve">Early </w:t>
      </w:r>
      <w:r w:rsidR="00200BE0" w:rsidRPr="00135B88">
        <w:rPr>
          <w:rFonts w:ascii="Book Antiqua" w:hAnsi="Book Antiqua" w:cs="Times New Roman"/>
        </w:rPr>
        <w:t xml:space="preserve">colon cancer; </w:t>
      </w:r>
      <w:proofErr w:type="spellStart"/>
      <w:r w:rsidR="001A49C6" w:rsidRPr="00135B88">
        <w:rPr>
          <w:rFonts w:ascii="Book Antiqua" w:hAnsi="Book Antiqua" w:cs="Times New Roman"/>
        </w:rPr>
        <w:t>Lymphovascular</w:t>
      </w:r>
      <w:proofErr w:type="spellEnd"/>
      <w:r w:rsidR="001A49C6" w:rsidRPr="00135B88">
        <w:rPr>
          <w:rFonts w:ascii="Book Antiqua" w:hAnsi="Book Antiqua" w:cs="Times New Roman"/>
        </w:rPr>
        <w:t xml:space="preserve"> </w:t>
      </w:r>
      <w:r w:rsidR="00200BE0" w:rsidRPr="00135B88">
        <w:rPr>
          <w:rFonts w:ascii="Book Antiqua" w:hAnsi="Book Antiqua" w:cs="Times New Roman"/>
        </w:rPr>
        <w:t>invasion;</w:t>
      </w:r>
      <w:r w:rsidRPr="00135B88">
        <w:rPr>
          <w:rFonts w:ascii="Book Antiqua" w:hAnsi="Book Antiqua" w:cs="Times New Roman"/>
        </w:rPr>
        <w:t xml:space="preserve"> </w:t>
      </w:r>
      <w:r w:rsidR="001A49C6" w:rsidRPr="00135B88">
        <w:rPr>
          <w:rFonts w:ascii="Book Antiqua" w:hAnsi="Book Antiqua" w:cs="Times New Roman"/>
        </w:rPr>
        <w:t xml:space="preserve">Tumor </w:t>
      </w:r>
      <w:r w:rsidRPr="00135B88">
        <w:rPr>
          <w:rFonts w:ascii="Book Antiqua" w:hAnsi="Book Antiqua" w:cs="Times New Roman"/>
        </w:rPr>
        <w:t>budding</w:t>
      </w:r>
    </w:p>
    <w:p w:rsidR="00DD6D6D" w:rsidRPr="00135B88" w:rsidRDefault="00DD6D6D" w:rsidP="001A49C6">
      <w:pPr>
        <w:spacing w:line="360" w:lineRule="auto"/>
        <w:jc w:val="both"/>
        <w:rPr>
          <w:rFonts w:ascii="Book Antiqua" w:hAnsi="Book Antiqua" w:cs="Times New Roman"/>
        </w:rPr>
      </w:pPr>
    </w:p>
    <w:p w:rsidR="00DD6D6D" w:rsidRPr="00135B88" w:rsidRDefault="00DD6D6D" w:rsidP="001A49C6">
      <w:pPr>
        <w:spacing w:line="360" w:lineRule="auto"/>
        <w:jc w:val="both"/>
        <w:rPr>
          <w:rFonts w:ascii="Book Antiqua" w:hAnsi="Book Antiqua" w:cs="Arial Unicode MS"/>
          <w:b/>
        </w:rPr>
      </w:pPr>
      <w:bookmarkStart w:id="74" w:name="OLE_LINK156"/>
      <w:bookmarkStart w:id="75" w:name="OLE_LINK158"/>
      <w:bookmarkStart w:id="76" w:name="OLE_LINK206"/>
      <w:bookmarkStart w:id="77" w:name="OLE_LINK210"/>
      <w:bookmarkStart w:id="78" w:name="OLE_LINK230"/>
      <w:r w:rsidRPr="00135B88">
        <w:rPr>
          <w:rFonts w:ascii="Book Antiqua" w:eastAsia="Times New Roman" w:hAnsi="Book Antiqua" w:cs="Arial Unicode MS"/>
          <w:b/>
        </w:rPr>
        <w:t>Core tip:</w:t>
      </w:r>
      <w:r w:rsidR="003D025E" w:rsidRPr="00135B88">
        <w:rPr>
          <w:rFonts w:ascii="Book Antiqua" w:eastAsia="Times New Roman" w:hAnsi="Book Antiqua" w:cs="Arial Unicode MS"/>
          <w:b/>
        </w:rPr>
        <w:t xml:space="preserve"> </w:t>
      </w:r>
      <w:r w:rsidR="003D025E" w:rsidRPr="00135B88">
        <w:rPr>
          <w:rFonts w:ascii="Book Antiqua" w:eastAsia="Times New Roman" w:hAnsi="Book Antiqua" w:cs="Arial Unicode MS"/>
        </w:rPr>
        <w:t>This article discusses the important prognostic features of malignant polyps that will ultimately inform the overall management. Emphasis should be placed on the risks of residual disease in the colon wall and/or in the surrounding lymph nodes.</w:t>
      </w:r>
    </w:p>
    <w:p w:rsidR="001A49C6" w:rsidRPr="00135B88" w:rsidRDefault="003D025E" w:rsidP="00AC5B35">
      <w:pPr>
        <w:adjustRightInd w:val="0"/>
        <w:snapToGrid w:val="0"/>
        <w:spacing w:line="360" w:lineRule="auto"/>
        <w:ind w:rightChars="-2" w:right="-5"/>
        <w:rPr>
          <w:rFonts w:ascii="Book Antiqua" w:hAnsi="Book Antiqua"/>
        </w:rPr>
      </w:pPr>
      <w:bookmarkStart w:id="79" w:name="OLE_LINK130"/>
      <w:bookmarkStart w:id="80" w:name="OLE_LINK134"/>
      <w:bookmarkEnd w:id="74"/>
      <w:bookmarkEnd w:id="75"/>
      <w:bookmarkEnd w:id="76"/>
      <w:bookmarkEnd w:id="77"/>
      <w:bookmarkEnd w:id="78"/>
      <w:r w:rsidRPr="00135B88">
        <w:rPr>
          <w:rFonts w:ascii="Book Antiqua" w:hAnsi="Book Antiqua" w:cs="Tahoma"/>
        </w:rPr>
        <w:lastRenderedPageBreak/>
        <w:t xml:space="preserve">Aarons CB, </w:t>
      </w:r>
      <w:proofErr w:type="spellStart"/>
      <w:r w:rsidRPr="00135B88">
        <w:rPr>
          <w:rFonts w:ascii="Book Antiqua" w:hAnsi="Book Antiqua" w:cs="Tahoma"/>
        </w:rPr>
        <w:t>Shanmugan</w:t>
      </w:r>
      <w:proofErr w:type="spellEnd"/>
      <w:r w:rsidRPr="00135B88">
        <w:rPr>
          <w:rFonts w:ascii="Book Antiqua" w:hAnsi="Book Antiqua" w:cs="Tahoma"/>
        </w:rPr>
        <w:t xml:space="preserve"> S, </w:t>
      </w:r>
      <w:proofErr w:type="spellStart"/>
      <w:r w:rsidRPr="00135B88">
        <w:rPr>
          <w:rFonts w:ascii="Book Antiqua" w:hAnsi="Book Antiqua" w:cs="Tahoma"/>
        </w:rPr>
        <w:t>Bleier</w:t>
      </w:r>
      <w:proofErr w:type="spellEnd"/>
      <w:r w:rsidRPr="00135B88">
        <w:rPr>
          <w:rFonts w:ascii="Book Antiqua" w:hAnsi="Book Antiqua" w:cs="Tahoma"/>
        </w:rPr>
        <w:t xml:space="preserve"> JIS. </w:t>
      </w:r>
      <w:r w:rsidRPr="00135B88">
        <w:rPr>
          <w:rFonts w:ascii="Book Antiqua" w:hAnsi="Book Antiqua"/>
        </w:rPr>
        <w:t xml:space="preserve">Management of </w:t>
      </w:r>
      <w:r w:rsidR="001A49C6" w:rsidRPr="00135B88">
        <w:rPr>
          <w:rFonts w:ascii="Book Antiqua" w:hAnsi="Book Antiqua"/>
        </w:rPr>
        <w:t xml:space="preserve">malignant colon polyps: </w:t>
      </w:r>
      <w:r w:rsidR="00AC5B35" w:rsidRPr="00135B88">
        <w:rPr>
          <w:rFonts w:ascii="Book Antiqua" w:hAnsi="Book Antiqua"/>
        </w:rPr>
        <w:t xml:space="preserve">Current </w:t>
      </w:r>
      <w:r w:rsidR="001A49C6" w:rsidRPr="00135B88">
        <w:rPr>
          <w:rFonts w:ascii="Book Antiqua" w:hAnsi="Book Antiqua"/>
        </w:rPr>
        <w:t>status and controv</w:t>
      </w:r>
      <w:r w:rsidRPr="00135B88">
        <w:rPr>
          <w:rFonts w:ascii="Book Antiqua" w:hAnsi="Book Antiqua"/>
        </w:rPr>
        <w:t>ersies</w:t>
      </w:r>
      <w:r w:rsidR="001A49C6" w:rsidRPr="00135B88">
        <w:rPr>
          <w:rFonts w:ascii="Book Antiqua" w:eastAsia="宋体" w:hAnsi="Book Antiqua" w:hint="eastAsia"/>
          <w:lang w:eastAsia="zh-CN"/>
        </w:rPr>
        <w:t xml:space="preserve">. </w:t>
      </w:r>
      <w:bookmarkStart w:id="81" w:name="OLE_LINK424"/>
      <w:bookmarkStart w:id="82" w:name="OLE_LINK425"/>
      <w:bookmarkStart w:id="83" w:name="OLE_LINK456"/>
      <w:bookmarkEnd w:id="79"/>
      <w:bookmarkEnd w:id="80"/>
      <w:r w:rsidR="001A49C6" w:rsidRPr="00135B88">
        <w:rPr>
          <w:rFonts w:ascii="Book Antiqua" w:hAnsi="Book Antiqua"/>
          <w:i/>
        </w:rPr>
        <w:t xml:space="preserve">World J </w:t>
      </w:r>
      <w:proofErr w:type="spellStart"/>
      <w:r w:rsidR="001A49C6" w:rsidRPr="00135B88">
        <w:rPr>
          <w:rFonts w:ascii="Book Antiqua" w:hAnsi="Book Antiqua"/>
          <w:i/>
        </w:rPr>
        <w:t>Gastroenterol</w:t>
      </w:r>
      <w:proofErr w:type="spellEnd"/>
      <w:r w:rsidR="001A49C6" w:rsidRPr="00135B88">
        <w:rPr>
          <w:rFonts w:ascii="Book Antiqua" w:hAnsi="Book Antiqua"/>
        </w:rPr>
        <w:t xml:space="preserve"> 2014; </w:t>
      </w:r>
      <w:bookmarkStart w:id="84" w:name="OLE_LINK1689"/>
      <w:bookmarkStart w:id="85" w:name="OLE_LINK1298"/>
      <w:bookmarkStart w:id="86" w:name="OLE_LINK1297"/>
      <w:proofErr w:type="gramStart"/>
      <w:r w:rsidR="001A49C6" w:rsidRPr="00135B88">
        <w:rPr>
          <w:rFonts w:ascii="Book Antiqua" w:hAnsi="Book Antiqua"/>
        </w:rPr>
        <w:t>In</w:t>
      </w:r>
      <w:proofErr w:type="gramEnd"/>
      <w:r w:rsidR="001A49C6" w:rsidRPr="00135B88">
        <w:rPr>
          <w:rFonts w:ascii="Book Antiqua" w:hAnsi="Book Antiqua"/>
        </w:rPr>
        <w:t xml:space="preserve"> press</w:t>
      </w:r>
      <w:bookmarkEnd w:id="84"/>
      <w:bookmarkEnd w:id="85"/>
      <w:bookmarkEnd w:id="86"/>
    </w:p>
    <w:bookmarkEnd w:id="81"/>
    <w:bookmarkEnd w:id="82"/>
    <w:bookmarkEnd w:id="83"/>
    <w:p w:rsidR="00DD6D6D" w:rsidRPr="00135B88" w:rsidRDefault="00DD6D6D" w:rsidP="001A49C6">
      <w:pPr>
        <w:pStyle w:val="a5"/>
        <w:spacing w:before="0" w:beforeAutospacing="0" w:after="0" w:afterAutospacing="0" w:line="360" w:lineRule="auto"/>
        <w:jc w:val="both"/>
        <w:rPr>
          <w:rFonts w:ascii="Book Antiqua" w:hAnsi="Book Antiqua"/>
          <w:b/>
          <w:sz w:val="24"/>
          <w:szCs w:val="24"/>
        </w:rPr>
      </w:pPr>
    </w:p>
    <w:p w:rsidR="001A49C6" w:rsidRPr="00135B88" w:rsidRDefault="001A49C6">
      <w:pPr>
        <w:rPr>
          <w:rFonts w:ascii="Book Antiqua" w:hAnsi="Book Antiqua" w:cs="Times New Roman"/>
          <w:b/>
        </w:rPr>
      </w:pPr>
      <w:r w:rsidRPr="00135B88">
        <w:rPr>
          <w:rFonts w:ascii="Book Antiqua" w:hAnsi="Book Antiqua" w:cs="Times New Roman"/>
          <w:b/>
        </w:rPr>
        <w:br w:type="page"/>
      </w:r>
    </w:p>
    <w:p w:rsidR="001A49C6" w:rsidRPr="00135B88" w:rsidRDefault="001A49C6" w:rsidP="001A49C6">
      <w:pPr>
        <w:spacing w:line="360" w:lineRule="auto"/>
        <w:rPr>
          <w:rFonts w:ascii="Book Antiqua" w:hAnsi="Book Antiqua"/>
          <w:b/>
        </w:rPr>
      </w:pPr>
      <w:r w:rsidRPr="00135B88">
        <w:rPr>
          <w:rFonts w:ascii="Book Antiqua" w:hAnsi="Book Antiqua"/>
          <w:b/>
        </w:rPr>
        <w:lastRenderedPageBreak/>
        <w:t>INTRODUCTION</w:t>
      </w:r>
    </w:p>
    <w:p w:rsidR="00E54E36" w:rsidRPr="00135B88" w:rsidRDefault="002A5380" w:rsidP="001A49C6">
      <w:pPr>
        <w:tabs>
          <w:tab w:val="left" w:pos="0"/>
        </w:tabs>
        <w:spacing w:line="360" w:lineRule="auto"/>
        <w:jc w:val="both"/>
        <w:rPr>
          <w:rFonts w:ascii="Book Antiqua" w:eastAsia="宋体" w:hAnsi="Book Antiqua" w:cs="Times New Roman"/>
          <w:lang w:eastAsia="zh-CN"/>
        </w:rPr>
      </w:pPr>
      <w:r w:rsidRPr="00135B88">
        <w:rPr>
          <w:rFonts w:ascii="Book Antiqua" w:hAnsi="Book Antiqua" w:cs="Times New Roman"/>
        </w:rPr>
        <w:t>Colorectal cancer remains a challenging clinical entity worldwide and in the United States it is the third most common cause of cancer-related mortality in both men and women. Fortunately, the incidence of colorectal cancer is declining, in large part due to more prevalent educational and screening programs designed to detect early can</w:t>
      </w:r>
      <w:r w:rsidR="001A49C6" w:rsidRPr="00135B88">
        <w:rPr>
          <w:rFonts w:ascii="Book Antiqua" w:hAnsi="Book Antiqua" w:cs="Times New Roman"/>
        </w:rPr>
        <w:t xml:space="preserve">cers and their precursor </w:t>
      </w:r>
      <w:proofErr w:type="gramStart"/>
      <w:r w:rsidR="001A49C6" w:rsidRPr="00135B88">
        <w:rPr>
          <w:rFonts w:ascii="Book Antiqua" w:hAnsi="Book Antiqua" w:cs="Times New Roman"/>
        </w:rPr>
        <w:t>polyps</w:t>
      </w:r>
      <w:proofErr w:type="gramEnd"/>
      <w:r w:rsidR="00DD3BBB" w:rsidRPr="00135B88">
        <w:rPr>
          <w:rFonts w:ascii="Book Antiqua" w:hAnsi="Book Antiqua" w:cs="Times New Roman"/>
        </w:rPr>
        <w:fldChar w:fldCharType="begin"/>
      </w:r>
      <w:r w:rsidRPr="00135B88">
        <w:rPr>
          <w:rFonts w:ascii="Book Antiqua" w:hAnsi="Book Antiqua" w:cs="Times New Roman"/>
        </w:rPr>
        <w:instrText>ADDIN BEC[Siegel et al., 2013, #16643]</w:instrText>
      </w:r>
      <w:r w:rsidR="00DD3BBB" w:rsidRPr="00135B88">
        <w:rPr>
          <w:rFonts w:ascii="Book Antiqua" w:hAnsi="Book Antiqua" w:cs="Times New Roman"/>
        </w:rPr>
        <w:fldChar w:fldCharType="separate"/>
      </w:r>
      <w:r w:rsidRPr="00135B88">
        <w:rPr>
          <w:rFonts w:ascii="Book Antiqua" w:hAnsi="Book Antiqua" w:cs="Times New Roman"/>
          <w:vertAlign w:val="superscript"/>
        </w:rPr>
        <w:t>[1]</w:t>
      </w:r>
      <w:r w:rsidR="00DD3BBB" w:rsidRPr="00135B88">
        <w:rPr>
          <w:rFonts w:ascii="Book Antiqua" w:hAnsi="Book Antiqua" w:cs="Times New Roman"/>
        </w:rPr>
        <w:fldChar w:fldCharType="end"/>
      </w:r>
      <w:r w:rsidR="001A49C6" w:rsidRPr="00135B88">
        <w:rPr>
          <w:rFonts w:ascii="Book Antiqua" w:eastAsia="宋体" w:hAnsi="Book Antiqua" w:cs="Times New Roman" w:hint="eastAsia"/>
          <w:lang w:eastAsia="zh-CN"/>
        </w:rPr>
        <w:t xml:space="preserve">. </w:t>
      </w:r>
      <w:r w:rsidRPr="00135B88">
        <w:rPr>
          <w:rFonts w:ascii="Book Antiqua" w:hAnsi="Book Antiqua" w:cs="Times New Roman"/>
        </w:rPr>
        <w:t>It is widely accepted that more than 95% of colorectal cancers arise from adenomatous polyps, which are</w:t>
      </w:r>
      <w:r w:rsidRPr="00135B88">
        <w:rPr>
          <w:rFonts w:ascii="Book Antiqua" w:hAnsi="Book Antiqua" w:cs="Times New Roman"/>
          <w:bCs/>
          <w:iCs/>
        </w:rPr>
        <w:t xml:space="preserve"> generally defined as </w:t>
      </w:r>
      <w:r w:rsidRPr="00135B88">
        <w:rPr>
          <w:rFonts w:ascii="Book Antiqua" w:hAnsi="Book Antiqua" w:cs="Times New Roman"/>
        </w:rPr>
        <w:t xml:space="preserve">benign lesions with dysplastic epithelium that have variable potential for malignancy. This </w:t>
      </w:r>
      <w:r w:rsidRPr="00135B88">
        <w:rPr>
          <w:rFonts w:ascii="Book Antiqua" w:hAnsi="Book Antiqua" w:cs="Times New Roman"/>
          <w:bCs/>
        </w:rPr>
        <w:t xml:space="preserve">adenoma-carcinoma sequence </w:t>
      </w:r>
      <w:r w:rsidRPr="00135B88">
        <w:rPr>
          <w:rFonts w:ascii="Book Antiqua" w:hAnsi="Book Antiqua" w:cs="Times New Roman"/>
        </w:rPr>
        <w:t>is well described and is often an indolent process that can take many years to fully manifest after a stepwise accum</w:t>
      </w:r>
      <w:r w:rsidR="001A49C6" w:rsidRPr="00135B88">
        <w:rPr>
          <w:rFonts w:ascii="Book Antiqua" w:hAnsi="Book Antiqua" w:cs="Times New Roman"/>
        </w:rPr>
        <w:t xml:space="preserve">ulation of genetic </w:t>
      </w:r>
      <w:proofErr w:type="gramStart"/>
      <w:r w:rsidR="001A49C6" w:rsidRPr="00135B88">
        <w:rPr>
          <w:rFonts w:ascii="Book Antiqua" w:hAnsi="Book Antiqua" w:cs="Times New Roman"/>
        </w:rPr>
        <w:t>alterations</w:t>
      </w:r>
      <w:proofErr w:type="gramEnd"/>
      <w:r w:rsidR="00DD3BBB" w:rsidRPr="00135B88">
        <w:rPr>
          <w:rFonts w:ascii="Book Antiqua" w:hAnsi="Book Antiqua" w:cs="Times New Roman"/>
        </w:rPr>
        <w:fldChar w:fldCharType="begin"/>
      </w:r>
      <w:r w:rsidRPr="00135B88">
        <w:rPr>
          <w:rFonts w:ascii="Book Antiqua" w:hAnsi="Book Antiqua" w:cs="Times New Roman"/>
        </w:rPr>
        <w:instrText>ADDIN BEC[Bujanda, 2010, #33472]</w:instrText>
      </w:r>
      <w:r w:rsidR="00DD3BBB" w:rsidRPr="00135B88">
        <w:rPr>
          <w:rFonts w:ascii="Book Antiqua" w:hAnsi="Book Antiqua" w:cs="Times New Roman"/>
        </w:rPr>
        <w:fldChar w:fldCharType="separate"/>
      </w:r>
      <w:r w:rsidRPr="00135B88">
        <w:rPr>
          <w:rFonts w:ascii="Book Antiqua" w:hAnsi="Book Antiqua" w:cs="Times New Roman"/>
          <w:vertAlign w:val="superscript"/>
        </w:rPr>
        <w:t>[2,3]</w:t>
      </w:r>
      <w:r w:rsidR="00DD3BBB" w:rsidRPr="00135B88">
        <w:rPr>
          <w:rFonts w:ascii="Book Antiqua" w:hAnsi="Book Antiqua" w:cs="Times New Roman"/>
        </w:rPr>
        <w:fldChar w:fldCharType="end"/>
      </w:r>
      <w:r w:rsidR="001A49C6" w:rsidRPr="00135B88">
        <w:rPr>
          <w:rFonts w:ascii="Book Antiqua" w:eastAsia="宋体" w:hAnsi="Book Antiqua" w:cs="Times New Roman" w:hint="eastAsia"/>
          <w:lang w:eastAsia="zh-CN"/>
        </w:rPr>
        <w:t>.</w:t>
      </w:r>
      <w:r w:rsidRPr="00135B88">
        <w:rPr>
          <w:rFonts w:ascii="Book Antiqua" w:hAnsi="Book Antiqua" w:cs="Times New Roman"/>
        </w:rPr>
        <w:t xml:space="preserve"> </w:t>
      </w:r>
    </w:p>
    <w:p w:rsidR="001A49C6" w:rsidRPr="00135B88" w:rsidRDefault="001A49C6" w:rsidP="001A49C6">
      <w:pPr>
        <w:tabs>
          <w:tab w:val="left" w:pos="0"/>
        </w:tabs>
        <w:spacing w:line="360" w:lineRule="auto"/>
        <w:jc w:val="both"/>
        <w:rPr>
          <w:rFonts w:ascii="Book Antiqua" w:eastAsia="宋体" w:hAnsi="Book Antiqua" w:cs="Times New Roman"/>
          <w:lang w:eastAsia="zh-CN"/>
        </w:rPr>
      </w:pPr>
    </w:p>
    <w:p w:rsidR="002A5380" w:rsidRPr="00135B88" w:rsidRDefault="001A49C6" w:rsidP="001A49C6">
      <w:pPr>
        <w:tabs>
          <w:tab w:val="left" w:pos="0"/>
        </w:tabs>
        <w:spacing w:line="360" w:lineRule="auto"/>
        <w:jc w:val="both"/>
        <w:rPr>
          <w:rFonts w:ascii="Book Antiqua" w:hAnsi="Book Antiqua" w:cs="Times New Roman"/>
        </w:rPr>
      </w:pPr>
      <w:r w:rsidRPr="00135B88">
        <w:rPr>
          <w:rFonts w:ascii="Book Antiqua" w:hAnsi="Book Antiqua" w:cs="Times New Roman"/>
          <w:b/>
        </w:rPr>
        <w:t>MALIGNANT COLON POLYPS</w:t>
      </w:r>
    </w:p>
    <w:p w:rsidR="002A5380" w:rsidRPr="00135B88" w:rsidRDefault="002A5380" w:rsidP="001A49C6">
      <w:pPr>
        <w:tabs>
          <w:tab w:val="left" w:pos="0"/>
        </w:tabs>
        <w:spacing w:line="360" w:lineRule="auto"/>
        <w:jc w:val="both"/>
        <w:rPr>
          <w:rFonts w:ascii="Book Antiqua" w:eastAsia="宋体" w:hAnsi="Book Antiqua" w:cs="Times New Roman"/>
          <w:lang w:eastAsia="zh-CN"/>
        </w:rPr>
      </w:pPr>
      <w:r w:rsidRPr="00135B88">
        <w:rPr>
          <w:rFonts w:ascii="Book Antiqua" w:hAnsi="Book Antiqua" w:cs="Times New Roman"/>
          <w:bCs/>
        </w:rPr>
        <w:t>While adenomatous polyps can harbor high-grade dysplasia and other non-invasive histology, malignant polyps are defined by the invasion of adenocarcinoma</w:t>
      </w:r>
      <w:r w:rsidRPr="00135B88">
        <w:rPr>
          <w:rFonts w:ascii="Book Antiqua" w:hAnsi="Book Antiqua" w:cs="Times New Roman"/>
        </w:rPr>
        <w:t xml:space="preserve"> through the </w:t>
      </w:r>
      <w:proofErr w:type="spellStart"/>
      <w:r w:rsidRPr="00135B88">
        <w:rPr>
          <w:rFonts w:ascii="Book Antiqua" w:hAnsi="Book Antiqua" w:cs="Times New Roman"/>
        </w:rPr>
        <w:t>muscularis</w:t>
      </w:r>
      <w:proofErr w:type="spellEnd"/>
      <w:r w:rsidRPr="00135B88">
        <w:rPr>
          <w:rFonts w:ascii="Book Antiqua" w:hAnsi="Book Antiqua" w:cs="Times New Roman"/>
        </w:rPr>
        <w:t xml:space="preserve"> mucosa but </w:t>
      </w:r>
      <w:r w:rsidRPr="00135B88">
        <w:rPr>
          <w:rFonts w:ascii="Book Antiqua" w:hAnsi="Book Antiqua" w:cs="Times New Roman"/>
          <w:bCs/>
          <w:iCs/>
        </w:rPr>
        <w:t xml:space="preserve">limited to the submucosa </w:t>
      </w:r>
      <w:r w:rsidRPr="00135B88">
        <w:rPr>
          <w:rFonts w:ascii="Book Antiqua" w:hAnsi="Book Antiqua" w:cs="Times New Roman"/>
        </w:rPr>
        <w:t xml:space="preserve">(pT1). These polyps account for up to 12% of polyps in </w:t>
      </w:r>
      <w:proofErr w:type="spellStart"/>
      <w:r w:rsidRPr="00135B88">
        <w:rPr>
          <w:rFonts w:ascii="Book Antiqua" w:hAnsi="Book Antiqua" w:cs="Times New Roman"/>
        </w:rPr>
        <w:t>polypectomy</w:t>
      </w:r>
      <w:proofErr w:type="spellEnd"/>
      <w:r w:rsidRPr="00135B88">
        <w:rPr>
          <w:rFonts w:ascii="Book Antiqua" w:hAnsi="Book Antiqua" w:cs="Times New Roman"/>
        </w:rPr>
        <w:t xml:space="preserve"> series and the incidence is increasing with more efficacious screening pro</w:t>
      </w:r>
      <w:r w:rsidR="001A49C6" w:rsidRPr="00135B88">
        <w:rPr>
          <w:rFonts w:ascii="Book Antiqua" w:hAnsi="Book Antiqua" w:cs="Times New Roman"/>
        </w:rPr>
        <w:t xml:space="preserve">grams employing </w:t>
      </w:r>
      <w:proofErr w:type="gramStart"/>
      <w:r w:rsidR="001A49C6" w:rsidRPr="00135B88">
        <w:rPr>
          <w:rFonts w:ascii="Book Antiqua" w:hAnsi="Book Antiqua" w:cs="Times New Roman"/>
        </w:rPr>
        <w:t>colonoscopy</w:t>
      </w:r>
      <w:proofErr w:type="gramEnd"/>
      <w:r w:rsidR="00DD3BBB" w:rsidRPr="00135B88">
        <w:rPr>
          <w:rFonts w:ascii="Book Antiqua" w:hAnsi="Book Antiqua" w:cs="Times New Roman"/>
        </w:rPr>
        <w:fldChar w:fldCharType="begin"/>
      </w:r>
      <w:r w:rsidRPr="00135B88">
        <w:rPr>
          <w:rFonts w:ascii="Book Antiqua" w:hAnsi="Book Antiqua" w:cs="Times New Roman"/>
        </w:rPr>
        <w:instrText>ADDIN BEC[Bujanda, 2010, #33472]</w:instrText>
      </w:r>
      <w:r w:rsidR="00DD3BBB" w:rsidRPr="00135B88">
        <w:rPr>
          <w:rFonts w:ascii="Book Antiqua" w:hAnsi="Book Antiqua" w:cs="Times New Roman"/>
        </w:rPr>
        <w:fldChar w:fldCharType="separate"/>
      </w:r>
      <w:r w:rsidRPr="00135B88">
        <w:rPr>
          <w:rFonts w:ascii="Book Antiqua" w:hAnsi="Book Antiqua" w:cs="Times New Roman"/>
          <w:vertAlign w:val="superscript"/>
        </w:rPr>
        <w:t>[2]</w:t>
      </w:r>
      <w:r w:rsidR="00DD3BBB" w:rsidRPr="00135B88">
        <w:rPr>
          <w:rFonts w:ascii="Book Antiqua" w:hAnsi="Book Antiqua" w:cs="Times New Roman"/>
        </w:rPr>
        <w:fldChar w:fldCharType="end"/>
      </w:r>
      <w:r w:rsidR="001A49C6" w:rsidRPr="00135B88">
        <w:rPr>
          <w:rFonts w:ascii="Book Antiqua" w:eastAsia="宋体" w:hAnsi="Book Antiqua" w:cs="Times New Roman" w:hint="eastAsia"/>
          <w:lang w:eastAsia="zh-CN"/>
        </w:rPr>
        <w:t xml:space="preserve">, </w:t>
      </w:r>
      <w:r w:rsidRPr="00135B88">
        <w:rPr>
          <w:rFonts w:ascii="Book Antiqua" w:hAnsi="Book Antiqua" w:cs="Times New Roman"/>
          <w:bCs/>
        </w:rPr>
        <w:t>which is a fundamental tool in the prevention of colorectal cancer and the treatment of some advanced polyps</w:t>
      </w:r>
      <w:r w:rsidRPr="00135B88">
        <w:rPr>
          <w:rFonts w:ascii="Book Antiqua" w:hAnsi="Book Antiqua" w:cs="Times New Roman"/>
        </w:rPr>
        <w:t xml:space="preserve">. Approximately </w:t>
      </w:r>
      <w:r w:rsidRPr="00135B88">
        <w:rPr>
          <w:rFonts w:ascii="Book Antiqua" w:hAnsi="Book Antiqua" w:cs="Times New Roman"/>
          <w:bCs/>
        </w:rPr>
        <w:t xml:space="preserve">80%-90% of adenomas are less than 1 cm and, therefore, more easily amenable to complete excision with conventional snare </w:t>
      </w:r>
      <w:proofErr w:type="spellStart"/>
      <w:r w:rsidRPr="00135B88">
        <w:rPr>
          <w:rFonts w:ascii="Book Antiqua" w:hAnsi="Book Antiqua" w:cs="Times New Roman"/>
          <w:bCs/>
        </w:rPr>
        <w:t>polypectomy</w:t>
      </w:r>
      <w:proofErr w:type="spellEnd"/>
      <w:r w:rsidRPr="00135B88">
        <w:rPr>
          <w:rFonts w:ascii="Book Antiqua" w:hAnsi="Book Antiqua" w:cs="Times New Roman"/>
        </w:rPr>
        <w:t xml:space="preserve"> (especially </w:t>
      </w:r>
      <w:proofErr w:type="spellStart"/>
      <w:r w:rsidRPr="00135B88">
        <w:rPr>
          <w:rFonts w:ascii="Book Antiqua" w:hAnsi="Book Antiqua" w:cs="Times New Roman"/>
        </w:rPr>
        <w:t>pedunculated</w:t>
      </w:r>
      <w:proofErr w:type="spellEnd"/>
      <w:r w:rsidRPr="00135B88">
        <w:rPr>
          <w:rFonts w:ascii="Book Antiqua" w:hAnsi="Book Antiqua" w:cs="Times New Roman"/>
        </w:rPr>
        <w:t xml:space="preserve"> polyps).  </w:t>
      </w:r>
      <w:r w:rsidRPr="00135B88">
        <w:rPr>
          <w:rFonts w:ascii="Book Antiqua" w:hAnsi="Book Antiqua" w:cs="Times New Roman"/>
          <w:bCs/>
        </w:rPr>
        <w:t xml:space="preserve">However, the treatment of larger lesions can be more challenging and </w:t>
      </w:r>
      <w:r w:rsidRPr="00135B88">
        <w:rPr>
          <w:rFonts w:ascii="Book Antiqua" w:hAnsi="Book Antiqua" w:cs="Times New Roman"/>
          <w:bCs/>
          <w:color w:val="141413"/>
        </w:rPr>
        <w:t xml:space="preserve">require more advanced techniques, such as endoscopic mucosal resection (EMR) or endoscopic </w:t>
      </w:r>
      <w:proofErr w:type="spellStart"/>
      <w:r w:rsidRPr="00135B88">
        <w:rPr>
          <w:rFonts w:ascii="Book Antiqua" w:hAnsi="Book Antiqua" w:cs="Times New Roman"/>
          <w:bCs/>
          <w:color w:val="141413"/>
        </w:rPr>
        <w:t>submucosal</w:t>
      </w:r>
      <w:proofErr w:type="spellEnd"/>
      <w:r w:rsidRPr="00135B88">
        <w:rPr>
          <w:rFonts w:ascii="Book Antiqua" w:hAnsi="Book Antiqua" w:cs="Times New Roman"/>
          <w:bCs/>
          <w:color w:val="141413"/>
        </w:rPr>
        <w:t xml:space="preserve"> dissection (ESD), which are being used with increasing frequency in specialized centers.</w:t>
      </w:r>
      <w:r w:rsidRPr="00135B88">
        <w:rPr>
          <w:rFonts w:ascii="Book Antiqua" w:hAnsi="Book Antiqua" w:cs="Times New Roman"/>
          <w:bCs/>
        </w:rPr>
        <w:t xml:space="preserve"> These </w:t>
      </w:r>
      <w:r w:rsidRPr="00135B88">
        <w:rPr>
          <w:rFonts w:ascii="Book Antiqua" w:hAnsi="Book Antiqua" w:cs="Times New Roman"/>
          <w:color w:val="141413"/>
        </w:rPr>
        <w:t xml:space="preserve">techniques afford the opportunity for complete excision rather than a piecemeal approach. This is a critical initial step in the overall management of malignant polyps because a complete excision </w:t>
      </w:r>
      <w:r w:rsidRPr="00135B88">
        <w:rPr>
          <w:rFonts w:ascii="Book Antiqua" w:hAnsi="Book Antiqua" w:cs="Times New Roman"/>
          <w:color w:val="141413"/>
        </w:rPr>
        <w:lastRenderedPageBreak/>
        <w:t>facilitates a more comprehensive histological examination.</w:t>
      </w:r>
      <w:r w:rsidRPr="00135B88">
        <w:rPr>
          <w:rFonts w:ascii="Book Antiqua" w:hAnsi="Book Antiqua" w:cs="Times New Roman"/>
          <w:bCs/>
        </w:rPr>
        <w:t xml:space="preserve"> Unfortunately, this is not the typical presentation in routine clinical practice. More commonly, a patient presents for evaluation after a resected polyp, thought to have a benign appearance at endoscopy, is found to have an invasive focus of adenocarcinoma on final pathological review. This scenario can often become further complicated if the </w:t>
      </w:r>
      <w:proofErr w:type="spellStart"/>
      <w:r w:rsidRPr="00135B88">
        <w:rPr>
          <w:rFonts w:ascii="Book Antiqua" w:hAnsi="Book Antiqua" w:cs="Times New Roman"/>
          <w:bCs/>
        </w:rPr>
        <w:t>polypectomy</w:t>
      </w:r>
      <w:proofErr w:type="spellEnd"/>
      <w:r w:rsidRPr="00135B88">
        <w:rPr>
          <w:rFonts w:ascii="Book Antiqua" w:hAnsi="Book Antiqua" w:cs="Times New Roman"/>
          <w:bCs/>
        </w:rPr>
        <w:t xml:space="preserve"> site is not marked at the initial endoscopy. This limits endoscopic re-evaluation, if needed, </w:t>
      </w:r>
      <w:r w:rsidR="00DD7797" w:rsidRPr="00135B88">
        <w:rPr>
          <w:rFonts w:ascii="Book Antiqua" w:hAnsi="Book Antiqua" w:cs="Times New Roman"/>
          <w:bCs/>
        </w:rPr>
        <w:t>and renders untrustworthy</w:t>
      </w:r>
      <w:r w:rsidRPr="00135B88">
        <w:rPr>
          <w:rFonts w:ascii="Book Antiqua" w:hAnsi="Book Antiqua" w:cs="Times New Roman"/>
          <w:bCs/>
        </w:rPr>
        <w:t xml:space="preserve"> the proper identification of the involved segment of colon if definitive resection is deemed appropriate. The consulting physician is then left with the difficult task of stratifying risk</w:t>
      </w:r>
      <w:r w:rsidR="001A49C6" w:rsidRPr="00135B88">
        <w:rPr>
          <w:rFonts w:ascii="Book Antiqua" w:eastAsia="宋体" w:hAnsi="Book Antiqua" w:cs="Times New Roman" w:hint="eastAsia"/>
          <w:bCs/>
          <w:lang w:eastAsia="zh-CN"/>
        </w:rPr>
        <w:t>-</w:t>
      </w:r>
      <w:r w:rsidRPr="00135B88">
        <w:rPr>
          <w:rFonts w:ascii="Book Antiqua" w:hAnsi="Book Antiqua" w:cs="Times New Roman"/>
          <w:bCs/>
        </w:rPr>
        <w:t xml:space="preserve">weighing the risk of residual or recurrent disease, the risk of lymph node metastasis and balancing them against the patient’s operative risk. </w:t>
      </w:r>
      <w:r w:rsidRPr="00135B88">
        <w:rPr>
          <w:rFonts w:ascii="Book Antiqua" w:hAnsi="Book Antiqua" w:cs="Times New Roman"/>
        </w:rPr>
        <w:t xml:space="preserve">Analysis of the existing body of data demonstrates that this </w:t>
      </w:r>
      <w:r w:rsidRPr="00135B88">
        <w:rPr>
          <w:rFonts w:ascii="Book Antiqua" w:hAnsi="Book Antiqua" w:cs="Times New Roman"/>
          <w:bCs/>
        </w:rPr>
        <w:t>is still a controversial</w:t>
      </w:r>
      <w:r w:rsidRPr="00135B88">
        <w:rPr>
          <w:rFonts w:ascii="Book Antiqua" w:hAnsi="Book Antiqua" w:cs="Times New Roman"/>
        </w:rPr>
        <w:t xml:space="preserve"> topic that generally re</w:t>
      </w:r>
      <w:r w:rsidRPr="00135B88">
        <w:rPr>
          <w:rFonts w:ascii="Book Antiqua" w:hAnsi="Book Antiqua" w:cs="Times New Roman"/>
          <w:bCs/>
        </w:rPr>
        <w:t>quires a multidisciplinary approach.</w:t>
      </w:r>
      <w:r w:rsidRPr="00135B88">
        <w:rPr>
          <w:rFonts w:ascii="Book Antiqua" w:hAnsi="Book Antiqua" w:cs="Times New Roman"/>
        </w:rPr>
        <w:t xml:space="preserve"> This review will discuss the important prognostic features of malignant polyps that will most profoundly affect this risk profile. Additionally, we will discuss effective strategies for their overall management.</w:t>
      </w:r>
    </w:p>
    <w:p w:rsidR="001A49C6" w:rsidRPr="00135B88" w:rsidRDefault="001A49C6" w:rsidP="001A49C6">
      <w:pPr>
        <w:tabs>
          <w:tab w:val="left" w:pos="0"/>
        </w:tabs>
        <w:spacing w:line="360" w:lineRule="auto"/>
        <w:jc w:val="both"/>
        <w:rPr>
          <w:rFonts w:ascii="Book Antiqua" w:eastAsia="宋体" w:hAnsi="Book Antiqua" w:cs="Times New Roman"/>
          <w:bCs/>
          <w:i/>
          <w:lang w:eastAsia="zh-CN"/>
        </w:rPr>
      </w:pPr>
    </w:p>
    <w:p w:rsidR="002A5380" w:rsidRPr="00135B88" w:rsidRDefault="001A49C6" w:rsidP="001A49C6">
      <w:pPr>
        <w:tabs>
          <w:tab w:val="left" w:pos="0"/>
        </w:tabs>
        <w:spacing w:line="360" w:lineRule="auto"/>
        <w:jc w:val="both"/>
        <w:rPr>
          <w:rFonts w:ascii="Book Antiqua" w:hAnsi="Book Antiqua" w:cs="Times New Roman"/>
          <w:b/>
        </w:rPr>
      </w:pPr>
      <w:r w:rsidRPr="00135B88">
        <w:rPr>
          <w:rFonts w:ascii="Book Antiqua" w:hAnsi="Book Antiqua" w:cs="Times New Roman"/>
          <w:b/>
        </w:rPr>
        <w:t>POLYP CLASSIFICATION AND ASSESSMENT OF RISK</w:t>
      </w:r>
    </w:p>
    <w:p w:rsidR="002A5380" w:rsidRPr="00135B88" w:rsidRDefault="002A5380" w:rsidP="001A49C6">
      <w:pPr>
        <w:tabs>
          <w:tab w:val="left" w:pos="0"/>
        </w:tabs>
        <w:spacing w:line="360" w:lineRule="auto"/>
        <w:jc w:val="both"/>
        <w:rPr>
          <w:rFonts w:ascii="Book Antiqua" w:hAnsi="Book Antiqua" w:cs="Times New Roman"/>
          <w:b/>
          <w:bCs/>
          <w:i/>
        </w:rPr>
      </w:pPr>
      <w:r w:rsidRPr="00135B88">
        <w:rPr>
          <w:rFonts w:ascii="Book Antiqua" w:hAnsi="Book Antiqua" w:cs="Times New Roman"/>
          <w:b/>
          <w:bCs/>
          <w:i/>
        </w:rPr>
        <w:t xml:space="preserve">Size and </w:t>
      </w:r>
      <w:r w:rsidR="001A49C6" w:rsidRPr="00135B88">
        <w:rPr>
          <w:rFonts w:ascii="Book Antiqua" w:hAnsi="Book Antiqua" w:cs="Times New Roman"/>
          <w:b/>
          <w:bCs/>
          <w:i/>
        </w:rPr>
        <w:t>m</w:t>
      </w:r>
      <w:r w:rsidRPr="00135B88">
        <w:rPr>
          <w:rFonts w:ascii="Book Antiqua" w:hAnsi="Book Antiqua" w:cs="Times New Roman"/>
          <w:b/>
          <w:bCs/>
          <w:i/>
        </w:rPr>
        <w:t>orphology</w:t>
      </w:r>
    </w:p>
    <w:p w:rsidR="002A5380" w:rsidRPr="00135B88" w:rsidRDefault="002A5380" w:rsidP="001A49C6">
      <w:pPr>
        <w:tabs>
          <w:tab w:val="left" w:pos="0"/>
        </w:tabs>
        <w:spacing w:line="360" w:lineRule="auto"/>
        <w:jc w:val="both"/>
        <w:rPr>
          <w:rFonts w:ascii="Book Antiqua" w:hAnsi="Book Antiqua" w:cs="Times New Roman"/>
          <w:bCs/>
        </w:rPr>
      </w:pPr>
      <w:r w:rsidRPr="00135B88">
        <w:rPr>
          <w:rFonts w:ascii="Book Antiqua" w:hAnsi="Book Antiqua" w:cs="Times New Roman"/>
          <w:bCs/>
        </w:rPr>
        <w:t xml:space="preserve">Polyps are initially characterized </w:t>
      </w:r>
      <w:proofErr w:type="spellStart"/>
      <w:r w:rsidRPr="00135B88">
        <w:rPr>
          <w:rFonts w:ascii="Book Antiqua" w:hAnsi="Book Antiqua" w:cs="Times New Roman"/>
          <w:bCs/>
        </w:rPr>
        <w:t>endoscopically</w:t>
      </w:r>
      <w:proofErr w:type="spellEnd"/>
      <w:r w:rsidRPr="00135B88">
        <w:rPr>
          <w:rFonts w:ascii="Book Antiqua" w:hAnsi="Book Antiqua" w:cs="Times New Roman"/>
          <w:bCs/>
        </w:rPr>
        <w:t xml:space="preserve"> by their size and morphology, which are two important features that may predict underlying malignancy and should ultimately guide how advanced polyps are managed. Morphologically, polyps can be broadly classified as either </w:t>
      </w:r>
      <w:proofErr w:type="spellStart"/>
      <w:r w:rsidRPr="00135B88">
        <w:rPr>
          <w:rFonts w:ascii="Book Antiqua" w:hAnsi="Book Antiqua" w:cs="Times New Roman"/>
          <w:bCs/>
        </w:rPr>
        <w:t>pedunculated</w:t>
      </w:r>
      <w:proofErr w:type="spellEnd"/>
      <w:r w:rsidRPr="00135B88">
        <w:rPr>
          <w:rFonts w:ascii="Book Antiqua" w:hAnsi="Book Antiqua" w:cs="Times New Roman"/>
          <w:bCs/>
        </w:rPr>
        <w:t xml:space="preserve"> or sessile. </w:t>
      </w:r>
      <w:proofErr w:type="spellStart"/>
      <w:r w:rsidRPr="00135B88">
        <w:rPr>
          <w:rFonts w:ascii="Book Antiqua" w:hAnsi="Book Antiqua" w:cs="Times New Roman"/>
          <w:bCs/>
        </w:rPr>
        <w:t>Pedunculated</w:t>
      </w:r>
      <w:proofErr w:type="spellEnd"/>
      <w:r w:rsidRPr="00135B88">
        <w:rPr>
          <w:rFonts w:ascii="Book Antiqua" w:hAnsi="Book Antiqua" w:cs="Times New Roman"/>
          <w:bCs/>
        </w:rPr>
        <w:t xml:space="preserve"> polyps are those attached to the colonic mucosa by a stalk of variable length, while sessile polyps grow in a more flattened pattern over the mucosa with less separation of the adenomatous epithelium from the unde</w:t>
      </w:r>
      <w:r w:rsidR="001A49C6" w:rsidRPr="00135B88">
        <w:rPr>
          <w:rFonts w:ascii="Book Antiqua" w:hAnsi="Book Antiqua" w:cs="Times New Roman"/>
          <w:bCs/>
        </w:rPr>
        <w:t xml:space="preserve">rlying layers of the bowel </w:t>
      </w:r>
      <w:proofErr w:type="gramStart"/>
      <w:r w:rsidR="001A49C6" w:rsidRPr="00135B88">
        <w:rPr>
          <w:rFonts w:ascii="Book Antiqua" w:hAnsi="Book Antiqua" w:cs="Times New Roman"/>
          <w:bCs/>
        </w:rPr>
        <w:t>wall</w:t>
      </w:r>
      <w:proofErr w:type="gramEnd"/>
      <w:r w:rsidR="00DD3BBB" w:rsidRPr="00135B88">
        <w:rPr>
          <w:rFonts w:ascii="Book Antiqua" w:hAnsi="Book Antiqua" w:cs="Times New Roman"/>
          <w:bCs/>
        </w:rPr>
        <w:fldChar w:fldCharType="begin"/>
      </w:r>
      <w:r w:rsidRPr="00135B88">
        <w:rPr>
          <w:rFonts w:ascii="Book Antiqua" w:hAnsi="Book Antiqua" w:cs="Times New Roman"/>
          <w:bCs/>
        </w:rPr>
        <w:instrText>ADDIN BEC[Gordon and Nivatvongs, 2007, #52112]</w:instrText>
      </w:r>
      <w:r w:rsidR="00DD3BBB" w:rsidRPr="00135B88">
        <w:rPr>
          <w:rFonts w:ascii="Book Antiqua" w:hAnsi="Book Antiqua" w:cs="Times New Roman"/>
          <w:bCs/>
        </w:rPr>
        <w:fldChar w:fldCharType="separate"/>
      </w:r>
      <w:r w:rsidRPr="00135B88">
        <w:rPr>
          <w:rFonts w:ascii="Book Antiqua" w:hAnsi="Book Antiqua" w:cs="Times New Roman"/>
          <w:bCs/>
          <w:vertAlign w:val="superscript"/>
        </w:rPr>
        <w:t>[4]</w:t>
      </w:r>
      <w:r w:rsidR="00DD3BBB" w:rsidRPr="00135B88">
        <w:rPr>
          <w:rFonts w:ascii="Book Antiqua" w:hAnsi="Book Antiqua" w:cs="Times New Roman"/>
          <w:bCs/>
        </w:rPr>
        <w:fldChar w:fldCharType="end"/>
      </w:r>
      <w:r w:rsidR="001A49C6" w:rsidRPr="00135B88">
        <w:rPr>
          <w:rFonts w:ascii="Book Antiqua" w:eastAsia="宋体" w:hAnsi="Book Antiqua" w:cs="Times New Roman" w:hint="eastAsia"/>
          <w:bCs/>
          <w:lang w:eastAsia="zh-CN"/>
        </w:rPr>
        <w:t xml:space="preserve">. </w:t>
      </w:r>
      <w:r w:rsidRPr="00135B88">
        <w:rPr>
          <w:rFonts w:ascii="Book Antiqua" w:hAnsi="Book Antiqua" w:cs="Times New Roman"/>
          <w:bCs/>
        </w:rPr>
        <w:t xml:space="preserve">The latter are often, understandably, more difficult to completely remove with conventional snare </w:t>
      </w:r>
      <w:proofErr w:type="spellStart"/>
      <w:r w:rsidRPr="00135B88">
        <w:rPr>
          <w:rFonts w:ascii="Book Antiqua" w:hAnsi="Book Antiqua" w:cs="Times New Roman"/>
          <w:bCs/>
        </w:rPr>
        <w:t>polypectomy</w:t>
      </w:r>
      <w:proofErr w:type="spellEnd"/>
      <w:r w:rsidRPr="00135B88">
        <w:rPr>
          <w:rFonts w:ascii="Book Antiqua" w:hAnsi="Book Antiqua" w:cs="Times New Roman"/>
          <w:bCs/>
        </w:rPr>
        <w:t xml:space="preserve">, depending on their location within the colon and their size. Studies have shown that those polyps </w:t>
      </w:r>
      <w:r w:rsidR="001A49C6" w:rsidRPr="00135B88">
        <w:rPr>
          <w:rFonts w:ascii="Book Antiqua" w:hAnsi="Book Antiqua" w:cs="Times New Roman"/>
          <w:bCs/>
        </w:rPr>
        <w:sym w:font="Symbol" w:char="F0A3"/>
      </w:r>
      <w:r w:rsidRPr="00135B88">
        <w:rPr>
          <w:rFonts w:ascii="Book Antiqua" w:hAnsi="Book Antiqua" w:cs="Times New Roman"/>
          <w:bCs/>
        </w:rPr>
        <w:t xml:space="preserve"> 5 mm </w:t>
      </w:r>
      <w:r w:rsidRPr="00135B88">
        <w:rPr>
          <w:rFonts w:ascii="Book Antiqua" w:hAnsi="Book Antiqua" w:cs="Times New Roman"/>
          <w:bCs/>
        </w:rPr>
        <w:lastRenderedPageBreak/>
        <w:t xml:space="preserve">have negligible risk of malignancy and are therefore more amenable to standard techniques for endoscopic removal. Using a prospective registry of colorectal polyps, </w:t>
      </w:r>
      <w:proofErr w:type="spellStart"/>
      <w:r w:rsidRPr="00135B88">
        <w:rPr>
          <w:rFonts w:ascii="Book Antiqua" w:hAnsi="Book Antiqua" w:cs="Times New Roman"/>
          <w:bCs/>
        </w:rPr>
        <w:t>Nusko</w:t>
      </w:r>
      <w:proofErr w:type="spellEnd"/>
      <w:r w:rsidRPr="00135B88">
        <w:rPr>
          <w:rFonts w:ascii="Book Antiqua" w:hAnsi="Book Antiqua" w:cs="Times New Roman"/>
          <w:bCs/>
          <w:i/>
        </w:rPr>
        <w:t xml:space="preserve"> et </w:t>
      </w:r>
      <w:proofErr w:type="gramStart"/>
      <w:r w:rsidRPr="00135B88">
        <w:rPr>
          <w:rFonts w:ascii="Book Antiqua" w:hAnsi="Book Antiqua" w:cs="Times New Roman"/>
          <w:bCs/>
          <w:i/>
        </w:rPr>
        <w:t>al</w:t>
      </w:r>
      <w:proofErr w:type="gramEnd"/>
      <w:r w:rsidR="001A49C6" w:rsidRPr="00135B88">
        <w:rPr>
          <w:rFonts w:ascii="Book Antiqua" w:hAnsi="Book Antiqua" w:cs="Times New Roman"/>
          <w:bCs/>
        </w:rPr>
        <w:fldChar w:fldCharType="begin"/>
      </w:r>
      <w:r w:rsidR="001A49C6" w:rsidRPr="00135B88">
        <w:rPr>
          <w:rFonts w:ascii="Book Antiqua" w:hAnsi="Book Antiqua" w:cs="Times New Roman"/>
          <w:bCs/>
        </w:rPr>
        <w:instrText>ADDIN BEC[Nusko et al., 1997, #65822]</w:instrText>
      </w:r>
      <w:r w:rsidR="001A49C6" w:rsidRPr="00135B88">
        <w:rPr>
          <w:rFonts w:ascii="Book Antiqua" w:hAnsi="Book Antiqua" w:cs="Times New Roman"/>
          <w:bCs/>
        </w:rPr>
        <w:fldChar w:fldCharType="separate"/>
      </w:r>
      <w:r w:rsidR="001A49C6" w:rsidRPr="00135B88">
        <w:rPr>
          <w:rFonts w:ascii="Book Antiqua" w:hAnsi="Book Antiqua" w:cs="Times New Roman"/>
          <w:bCs/>
          <w:vertAlign w:val="superscript"/>
        </w:rPr>
        <w:t>[5]</w:t>
      </w:r>
      <w:r w:rsidR="001A49C6" w:rsidRPr="00135B88">
        <w:rPr>
          <w:rFonts w:ascii="Book Antiqua" w:hAnsi="Book Antiqua" w:cs="Times New Roman"/>
          <w:bCs/>
        </w:rPr>
        <w:fldChar w:fldCharType="end"/>
      </w:r>
      <w:r w:rsidRPr="00135B88">
        <w:rPr>
          <w:rFonts w:ascii="Book Antiqua" w:hAnsi="Book Antiqua" w:cs="Times New Roman"/>
          <w:bCs/>
        </w:rPr>
        <w:t xml:space="preserve"> performe</w:t>
      </w:r>
      <w:r w:rsidR="001A49C6" w:rsidRPr="00135B88">
        <w:rPr>
          <w:rFonts w:ascii="Book Antiqua" w:hAnsi="Book Antiqua" w:cs="Times New Roman"/>
          <w:bCs/>
        </w:rPr>
        <w:t>d a multivariate analysis of 11</w:t>
      </w:r>
      <w:r w:rsidRPr="00135B88">
        <w:rPr>
          <w:rFonts w:ascii="Book Antiqua" w:hAnsi="Book Antiqua" w:cs="Times New Roman"/>
          <w:bCs/>
        </w:rPr>
        <w:t>188 adenomas de</w:t>
      </w:r>
      <w:r w:rsidR="001A49C6" w:rsidRPr="00135B88">
        <w:rPr>
          <w:rFonts w:ascii="Book Antiqua" w:hAnsi="Book Antiqua" w:cs="Times New Roman"/>
          <w:bCs/>
        </w:rPr>
        <w:t>tected at colonoscopy. Of the 5</w:t>
      </w:r>
      <w:r w:rsidRPr="00135B88">
        <w:rPr>
          <w:rFonts w:ascii="Book Antiqua" w:hAnsi="Book Antiqua" w:cs="Times New Roman"/>
          <w:bCs/>
        </w:rPr>
        <w:t>027 adenoma &lt; 5 mm analyzed, none contained invasive carcinoma.</w:t>
      </w:r>
      <w:r w:rsidRPr="00135B88">
        <w:rPr>
          <w:rFonts w:ascii="Book Antiqua" w:hAnsi="Book Antiqua"/>
        </w:rPr>
        <w:t xml:space="preserve"> </w:t>
      </w:r>
      <w:r w:rsidRPr="00135B88">
        <w:rPr>
          <w:rFonts w:ascii="Book Antiqua" w:hAnsi="Book Antiqua" w:cs="Times New Roman"/>
          <w:bCs/>
        </w:rPr>
        <w:t xml:space="preserve">Larger polyps between 1.5 and 3.5cm have higher malignant potential ranging from 19%-43% and should </w:t>
      </w:r>
      <w:r w:rsidR="001A49C6" w:rsidRPr="00135B88">
        <w:rPr>
          <w:rFonts w:ascii="Book Antiqua" w:hAnsi="Book Antiqua" w:cs="Times New Roman"/>
          <w:bCs/>
        </w:rPr>
        <w:t xml:space="preserve">be approached with more </w:t>
      </w:r>
      <w:proofErr w:type="gramStart"/>
      <w:r w:rsidR="001A49C6" w:rsidRPr="00135B88">
        <w:rPr>
          <w:rFonts w:ascii="Book Antiqua" w:hAnsi="Book Antiqua" w:cs="Times New Roman"/>
          <w:bCs/>
        </w:rPr>
        <w:t>caution</w:t>
      </w:r>
      <w:proofErr w:type="gramEnd"/>
      <w:r w:rsidR="00DD3BBB" w:rsidRPr="00135B88">
        <w:rPr>
          <w:rFonts w:ascii="Book Antiqua" w:hAnsi="Book Antiqua" w:cs="Times New Roman"/>
          <w:bCs/>
        </w:rPr>
        <w:fldChar w:fldCharType="begin"/>
      </w:r>
      <w:r w:rsidRPr="00135B88">
        <w:rPr>
          <w:rFonts w:ascii="Book Antiqua" w:hAnsi="Book Antiqua" w:cs="Times New Roman"/>
          <w:bCs/>
        </w:rPr>
        <w:instrText>ADDIN BEC[Nivatvongs, 2002, #4036]</w:instrText>
      </w:r>
      <w:r w:rsidR="00DD3BBB" w:rsidRPr="00135B88">
        <w:rPr>
          <w:rFonts w:ascii="Book Antiqua" w:hAnsi="Book Antiqua" w:cs="Times New Roman"/>
          <w:bCs/>
        </w:rPr>
        <w:fldChar w:fldCharType="separate"/>
      </w:r>
      <w:r w:rsidR="001A49C6" w:rsidRPr="00135B88">
        <w:rPr>
          <w:rFonts w:ascii="Book Antiqua" w:hAnsi="Book Antiqua" w:cs="Times New Roman"/>
          <w:bCs/>
          <w:vertAlign w:val="superscript"/>
        </w:rPr>
        <w:t>[5,</w:t>
      </w:r>
      <w:r w:rsidRPr="00135B88">
        <w:rPr>
          <w:rFonts w:ascii="Book Antiqua" w:hAnsi="Book Antiqua" w:cs="Times New Roman"/>
          <w:bCs/>
          <w:vertAlign w:val="superscript"/>
        </w:rPr>
        <w:t>6]</w:t>
      </w:r>
      <w:r w:rsidR="00DD3BBB" w:rsidRPr="00135B88">
        <w:rPr>
          <w:rFonts w:ascii="Book Antiqua" w:hAnsi="Book Antiqua" w:cs="Times New Roman"/>
          <w:bCs/>
        </w:rPr>
        <w:fldChar w:fldCharType="end"/>
      </w:r>
      <w:r w:rsidR="001A49C6" w:rsidRPr="00135B88">
        <w:rPr>
          <w:rFonts w:ascii="Book Antiqua" w:eastAsia="宋体" w:hAnsi="Book Antiqua" w:cs="Times New Roman" w:hint="eastAsia"/>
          <w:bCs/>
          <w:lang w:eastAsia="zh-CN"/>
        </w:rPr>
        <w:t>.</w:t>
      </w:r>
      <w:r w:rsidRPr="00135B88">
        <w:rPr>
          <w:rFonts w:ascii="Book Antiqua" w:hAnsi="Book Antiqua" w:cs="Times New Roman"/>
          <w:bCs/>
        </w:rPr>
        <w:t xml:space="preserve"> </w:t>
      </w:r>
    </w:p>
    <w:p w:rsidR="002A5380" w:rsidRPr="00135B88" w:rsidRDefault="002A5380" w:rsidP="001A49C6">
      <w:pPr>
        <w:tabs>
          <w:tab w:val="left" w:pos="0"/>
        </w:tabs>
        <w:spacing w:line="360" w:lineRule="auto"/>
        <w:jc w:val="both"/>
        <w:rPr>
          <w:rFonts w:ascii="Book Antiqua" w:eastAsia="宋体" w:hAnsi="Book Antiqua" w:cs="Times New Roman"/>
          <w:bCs/>
          <w:lang w:eastAsia="zh-CN"/>
        </w:rPr>
      </w:pPr>
      <w:r w:rsidRPr="00135B88">
        <w:rPr>
          <w:rFonts w:ascii="Book Antiqua" w:hAnsi="Book Antiqua" w:cs="Times New Roman"/>
          <w:bCs/>
        </w:rPr>
        <w:tab/>
        <w:t xml:space="preserve">Ultimately, the endoscopic assessment of polyps can be a subjective process that can vary between </w:t>
      </w:r>
      <w:proofErr w:type="spellStart"/>
      <w:r w:rsidRPr="00135B88">
        <w:rPr>
          <w:rFonts w:ascii="Book Antiqua" w:hAnsi="Book Antiqua" w:cs="Times New Roman"/>
          <w:bCs/>
        </w:rPr>
        <w:t>endoscopists</w:t>
      </w:r>
      <w:proofErr w:type="spellEnd"/>
      <w:r w:rsidRPr="00135B88">
        <w:rPr>
          <w:rFonts w:ascii="Book Antiqua" w:hAnsi="Book Antiqua" w:cs="Times New Roman"/>
          <w:bCs/>
        </w:rPr>
        <w:t xml:space="preserve">. Fortunately, as image resolution has improved, there has also been an appreciable improvement in the ability to further characterize the endoscopic appearance of these </w:t>
      </w:r>
      <w:proofErr w:type="spellStart"/>
      <w:r w:rsidRPr="00135B88">
        <w:rPr>
          <w:rFonts w:ascii="Book Antiqua" w:hAnsi="Book Antiqua" w:cs="Times New Roman"/>
          <w:bCs/>
        </w:rPr>
        <w:t>polypoid</w:t>
      </w:r>
      <w:proofErr w:type="spellEnd"/>
      <w:r w:rsidRPr="00135B88">
        <w:rPr>
          <w:rFonts w:ascii="Book Antiqua" w:hAnsi="Book Antiqua" w:cs="Times New Roman"/>
          <w:bCs/>
        </w:rPr>
        <w:t xml:space="preserve"> lesions. The uses of nar</w:t>
      </w:r>
      <w:r w:rsidR="00DD7797" w:rsidRPr="00135B88">
        <w:rPr>
          <w:rFonts w:ascii="Book Antiqua" w:hAnsi="Book Antiqua" w:cs="Times New Roman"/>
          <w:bCs/>
        </w:rPr>
        <w:t xml:space="preserve">row band imaging and </w:t>
      </w:r>
      <w:proofErr w:type="spellStart"/>
      <w:r w:rsidR="00DD7797" w:rsidRPr="00135B88">
        <w:rPr>
          <w:rFonts w:ascii="Book Antiqua" w:hAnsi="Book Antiqua" w:cs="Times New Roman"/>
          <w:bCs/>
        </w:rPr>
        <w:t>chromoendo</w:t>
      </w:r>
      <w:r w:rsidRPr="00135B88">
        <w:rPr>
          <w:rFonts w:ascii="Book Antiqua" w:hAnsi="Book Antiqua" w:cs="Times New Roman"/>
          <w:bCs/>
        </w:rPr>
        <w:t>scopy</w:t>
      </w:r>
      <w:proofErr w:type="spellEnd"/>
      <w:r w:rsidRPr="00135B88">
        <w:rPr>
          <w:rFonts w:ascii="Book Antiqua" w:hAnsi="Book Antiqua" w:cs="Times New Roman"/>
          <w:bCs/>
        </w:rPr>
        <w:t xml:space="preserve"> have been shown to be effective adjuncts in this process. Narrow band imaging uses light at specific wavelengths, which enhances visualization of the mucosal surface and the associated vessels. In conjunction with routine imaging, </w:t>
      </w:r>
      <w:proofErr w:type="spellStart"/>
      <w:r w:rsidRPr="00135B88">
        <w:rPr>
          <w:rFonts w:ascii="Book Antiqua" w:hAnsi="Book Antiqua" w:cs="Times New Roman"/>
          <w:bCs/>
        </w:rPr>
        <w:t>chromoendoscopy</w:t>
      </w:r>
      <w:proofErr w:type="spellEnd"/>
      <w:r w:rsidRPr="00135B88">
        <w:rPr>
          <w:rFonts w:ascii="Book Antiqua" w:hAnsi="Book Antiqua" w:cs="Times New Roman"/>
          <w:bCs/>
        </w:rPr>
        <w:t xml:space="preserve"> uses special dyes that stain the mucosa and provides contrast bet</w:t>
      </w:r>
      <w:r w:rsidR="001A49C6" w:rsidRPr="00135B88">
        <w:rPr>
          <w:rFonts w:ascii="Book Antiqua" w:hAnsi="Book Antiqua" w:cs="Times New Roman"/>
          <w:bCs/>
        </w:rPr>
        <w:t xml:space="preserve">ween normal and abnormal </w:t>
      </w:r>
      <w:proofErr w:type="gramStart"/>
      <w:r w:rsidR="001A49C6" w:rsidRPr="00135B88">
        <w:rPr>
          <w:rFonts w:ascii="Book Antiqua" w:hAnsi="Book Antiqua" w:cs="Times New Roman"/>
          <w:bCs/>
        </w:rPr>
        <w:t>tissue</w:t>
      </w:r>
      <w:proofErr w:type="gramEnd"/>
      <w:r w:rsidR="00DD3BBB" w:rsidRPr="00135B88">
        <w:rPr>
          <w:rFonts w:ascii="Book Antiqua" w:hAnsi="Book Antiqua" w:cs="Times New Roman"/>
          <w:bCs/>
        </w:rPr>
        <w:fldChar w:fldCharType="begin"/>
      </w:r>
      <w:r w:rsidRPr="00135B88">
        <w:rPr>
          <w:rFonts w:ascii="Book Antiqua" w:hAnsi="Book Antiqua" w:cs="Times New Roman"/>
          <w:bCs/>
        </w:rPr>
        <w:instrText>ADDIN BEC[Chiu et al., 2007, #56138]</w:instrText>
      </w:r>
      <w:r w:rsidR="00DD3BBB" w:rsidRPr="00135B88">
        <w:rPr>
          <w:rFonts w:ascii="Book Antiqua" w:hAnsi="Book Antiqua" w:cs="Times New Roman"/>
          <w:bCs/>
        </w:rPr>
        <w:fldChar w:fldCharType="separate"/>
      </w:r>
      <w:r w:rsidRPr="00135B88">
        <w:rPr>
          <w:rFonts w:ascii="Book Antiqua" w:hAnsi="Book Antiqua" w:cs="Times New Roman"/>
          <w:bCs/>
          <w:vertAlign w:val="superscript"/>
        </w:rPr>
        <w:t>[7,8]</w:t>
      </w:r>
      <w:r w:rsidR="00DD3BBB" w:rsidRPr="00135B88">
        <w:rPr>
          <w:rFonts w:ascii="Book Antiqua" w:hAnsi="Book Antiqua" w:cs="Times New Roman"/>
          <w:bCs/>
        </w:rPr>
        <w:fldChar w:fldCharType="end"/>
      </w:r>
      <w:r w:rsidR="001A49C6" w:rsidRPr="00135B88">
        <w:rPr>
          <w:rFonts w:ascii="Book Antiqua" w:eastAsia="宋体" w:hAnsi="Book Antiqua" w:hint="eastAsia"/>
          <w:lang w:eastAsia="zh-CN"/>
        </w:rPr>
        <w:t xml:space="preserve">. </w:t>
      </w:r>
      <w:r w:rsidRPr="00135B88">
        <w:rPr>
          <w:rFonts w:ascii="Book Antiqua" w:hAnsi="Book Antiqua" w:cs="Times New Roman"/>
          <w:bCs/>
        </w:rPr>
        <w:t xml:space="preserve">Using these concepts, the Paris and </w:t>
      </w:r>
      <w:proofErr w:type="spellStart"/>
      <w:r w:rsidRPr="00135B88">
        <w:rPr>
          <w:rFonts w:ascii="Book Antiqua" w:hAnsi="Book Antiqua" w:cs="Times New Roman"/>
          <w:bCs/>
        </w:rPr>
        <w:t>Kudo</w:t>
      </w:r>
      <w:proofErr w:type="spellEnd"/>
      <w:r w:rsidRPr="00135B88">
        <w:rPr>
          <w:rFonts w:ascii="Book Antiqua" w:hAnsi="Book Antiqua" w:cs="Times New Roman"/>
          <w:bCs/>
        </w:rPr>
        <w:t xml:space="preserve"> pit classification systems further assess the degree of irregular contours, ulcerations, and pit patterns (using magnifying </w:t>
      </w:r>
      <w:proofErr w:type="spellStart"/>
      <w:r w:rsidRPr="00135B88">
        <w:rPr>
          <w:rFonts w:ascii="Book Antiqua" w:hAnsi="Book Antiqua" w:cs="Times New Roman"/>
          <w:bCs/>
        </w:rPr>
        <w:t>chromoendoscopy</w:t>
      </w:r>
      <w:proofErr w:type="spellEnd"/>
      <w:r w:rsidRPr="00135B88">
        <w:rPr>
          <w:rFonts w:ascii="Book Antiqua" w:hAnsi="Book Antiqua" w:cs="Times New Roman"/>
          <w:bCs/>
        </w:rPr>
        <w:t>) to stratif</w:t>
      </w:r>
      <w:r w:rsidR="001A49C6" w:rsidRPr="00135B88">
        <w:rPr>
          <w:rFonts w:ascii="Book Antiqua" w:hAnsi="Book Antiqua" w:cs="Times New Roman"/>
          <w:bCs/>
        </w:rPr>
        <w:t xml:space="preserve">y risk of underlying </w:t>
      </w:r>
      <w:proofErr w:type="gramStart"/>
      <w:r w:rsidR="001A49C6" w:rsidRPr="00135B88">
        <w:rPr>
          <w:rFonts w:ascii="Book Antiqua" w:hAnsi="Book Antiqua" w:cs="Times New Roman"/>
          <w:bCs/>
        </w:rPr>
        <w:t>malignancy</w:t>
      </w:r>
      <w:proofErr w:type="gramEnd"/>
      <w:r w:rsidR="00DD3BBB" w:rsidRPr="00135B88">
        <w:rPr>
          <w:rFonts w:ascii="Book Antiqua" w:hAnsi="Book Antiqua" w:cs="Times New Roman"/>
          <w:bCs/>
        </w:rPr>
        <w:fldChar w:fldCharType="begin"/>
      </w:r>
      <w:r w:rsidRPr="00135B88">
        <w:rPr>
          <w:rFonts w:ascii="Book Antiqua" w:hAnsi="Book Antiqua" w:cs="Times New Roman"/>
          <w:bCs/>
        </w:rPr>
        <w:instrText>ADDIN BEC[Bourke, 2011, #72328]</w:instrText>
      </w:r>
      <w:r w:rsidR="00DD3BBB" w:rsidRPr="00135B88">
        <w:rPr>
          <w:rFonts w:ascii="Book Antiqua" w:hAnsi="Book Antiqua" w:cs="Times New Roman"/>
          <w:bCs/>
        </w:rPr>
        <w:fldChar w:fldCharType="separate"/>
      </w:r>
      <w:r w:rsidRPr="00135B88">
        <w:rPr>
          <w:rFonts w:ascii="Book Antiqua" w:hAnsi="Book Antiqua" w:cs="Times New Roman"/>
          <w:bCs/>
          <w:vertAlign w:val="superscript"/>
        </w:rPr>
        <w:t>[9]</w:t>
      </w:r>
      <w:r w:rsidR="00DD3BBB" w:rsidRPr="00135B88">
        <w:rPr>
          <w:rFonts w:ascii="Book Antiqua" w:hAnsi="Book Antiqua" w:cs="Times New Roman"/>
          <w:bCs/>
        </w:rPr>
        <w:fldChar w:fldCharType="end"/>
      </w:r>
      <w:r w:rsidR="001A49C6" w:rsidRPr="00135B88">
        <w:rPr>
          <w:rFonts w:ascii="Book Antiqua" w:eastAsia="宋体" w:hAnsi="Book Antiqua" w:cs="Times New Roman" w:hint="eastAsia"/>
          <w:bCs/>
          <w:lang w:eastAsia="zh-CN"/>
        </w:rPr>
        <w:t xml:space="preserve">. </w:t>
      </w:r>
      <w:r w:rsidRPr="00135B88">
        <w:rPr>
          <w:rFonts w:ascii="Book Antiqua" w:hAnsi="Book Antiqua" w:cs="Times New Roman"/>
          <w:bCs/>
        </w:rPr>
        <w:t xml:space="preserve">While they can be helpful, these classifications are still poorly standardized globally, which can lead to </w:t>
      </w:r>
      <w:r w:rsidR="001A49C6" w:rsidRPr="00135B88">
        <w:rPr>
          <w:rFonts w:ascii="Book Antiqua" w:hAnsi="Book Antiqua" w:cs="Times New Roman"/>
          <w:bCs/>
        </w:rPr>
        <w:t xml:space="preserve">marked </w:t>
      </w:r>
      <w:proofErr w:type="spellStart"/>
      <w:r w:rsidR="001A49C6" w:rsidRPr="00135B88">
        <w:rPr>
          <w:rFonts w:ascii="Book Antiqua" w:hAnsi="Book Antiqua" w:cs="Times New Roman"/>
          <w:bCs/>
        </w:rPr>
        <w:t>interobsever</w:t>
      </w:r>
      <w:proofErr w:type="spellEnd"/>
      <w:r w:rsidR="001A49C6" w:rsidRPr="00135B88">
        <w:rPr>
          <w:rFonts w:ascii="Book Antiqua" w:hAnsi="Book Antiqua" w:cs="Times New Roman"/>
          <w:bCs/>
        </w:rPr>
        <w:t xml:space="preserve"> </w:t>
      </w:r>
      <w:proofErr w:type="gramStart"/>
      <w:r w:rsidR="001A49C6" w:rsidRPr="00135B88">
        <w:rPr>
          <w:rFonts w:ascii="Book Antiqua" w:hAnsi="Book Antiqua" w:cs="Times New Roman"/>
          <w:bCs/>
        </w:rPr>
        <w:t>variability</w:t>
      </w:r>
      <w:proofErr w:type="gramEnd"/>
      <w:r w:rsidR="00DD3BBB" w:rsidRPr="00135B88">
        <w:rPr>
          <w:rFonts w:ascii="Book Antiqua" w:hAnsi="Book Antiqua" w:cs="Times New Roman"/>
          <w:bCs/>
        </w:rPr>
        <w:fldChar w:fldCharType="begin"/>
      </w:r>
      <w:r w:rsidRPr="00135B88">
        <w:rPr>
          <w:rFonts w:ascii="Book Antiqua" w:hAnsi="Book Antiqua" w:cs="Times New Roman"/>
          <w:bCs/>
        </w:rPr>
        <w:instrText>ADDIN BEC[Repici et al., 2009, #86363]</w:instrText>
      </w:r>
      <w:r w:rsidR="00DD3BBB" w:rsidRPr="00135B88">
        <w:rPr>
          <w:rFonts w:ascii="Book Antiqua" w:hAnsi="Book Antiqua" w:cs="Times New Roman"/>
          <w:bCs/>
        </w:rPr>
        <w:fldChar w:fldCharType="separate"/>
      </w:r>
      <w:r w:rsidRPr="00135B88">
        <w:rPr>
          <w:rFonts w:ascii="Book Antiqua" w:hAnsi="Book Antiqua" w:cs="Times New Roman"/>
          <w:bCs/>
          <w:vertAlign w:val="superscript"/>
        </w:rPr>
        <w:t>[10]</w:t>
      </w:r>
      <w:r w:rsidR="00DD3BBB" w:rsidRPr="00135B88">
        <w:rPr>
          <w:rFonts w:ascii="Book Antiqua" w:hAnsi="Book Antiqua" w:cs="Times New Roman"/>
          <w:bCs/>
        </w:rPr>
        <w:fldChar w:fldCharType="end"/>
      </w:r>
      <w:r w:rsidR="001A49C6" w:rsidRPr="00135B88">
        <w:rPr>
          <w:rFonts w:ascii="Book Antiqua" w:eastAsia="宋体" w:hAnsi="Book Antiqua" w:cs="Times New Roman" w:hint="eastAsia"/>
          <w:bCs/>
          <w:lang w:eastAsia="zh-CN"/>
        </w:rPr>
        <w:t>.</w:t>
      </w:r>
    </w:p>
    <w:p w:rsidR="001A49C6" w:rsidRPr="00135B88" w:rsidRDefault="001A49C6" w:rsidP="001A49C6">
      <w:pPr>
        <w:tabs>
          <w:tab w:val="left" w:pos="0"/>
        </w:tabs>
        <w:spacing w:line="360" w:lineRule="auto"/>
        <w:jc w:val="both"/>
        <w:rPr>
          <w:rFonts w:ascii="Book Antiqua" w:eastAsia="宋体" w:hAnsi="Book Antiqua" w:cs="Times New Roman"/>
          <w:bCs/>
          <w:lang w:eastAsia="zh-CN"/>
        </w:rPr>
      </w:pPr>
    </w:p>
    <w:p w:rsidR="002A5380" w:rsidRPr="00135B88" w:rsidRDefault="002A5380" w:rsidP="001A49C6">
      <w:pPr>
        <w:tabs>
          <w:tab w:val="left" w:pos="0"/>
        </w:tabs>
        <w:spacing w:line="360" w:lineRule="auto"/>
        <w:jc w:val="both"/>
        <w:rPr>
          <w:rFonts w:ascii="Book Antiqua" w:hAnsi="Book Antiqua" w:cs="Times New Roman"/>
          <w:b/>
          <w:bCs/>
          <w:i/>
        </w:rPr>
      </w:pPr>
      <w:r w:rsidRPr="00135B88">
        <w:rPr>
          <w:rFonts w:ascii="Book Antiqua" w:hAnsi="Book Antiqua" w:cs="Times New Roman"/>
          <w:b/>
          <w:bCs/>
          <w:i/>
        </w:rPr>
        <w:t xml:space="preserve">Depth of </w:t>
      </w:r>
      <w:r w:rsidR="001A49C6" w:rsidRPr="00135B88">
        <w:rPr>
          <w:rFonts w:ascii="Book Antiqua" w:hAnsi="Book Antiqua" w:cs="Times New Roman"/>
          <w:b/>
          <w:bCs/>
          <w:i/>
        </w:rPr>
        <w:t>i</w:t>
      </w:r>
      <w:r w:rsidRPr="00135B88">
        <w:rPr>
          <w:rFonts w:ascii="Book Antiqua" w:hAnsi="Book Antiqua" w:cs="Times New Roman"/>
          <w:b/>
          <w:bCs/>
          <w:i/>
        </w:rPr>
        <w:t>nvasion</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color w:val="141413"/>
          <w:lang w:eastAsia="zh-CN"/>
        </w:rPr>
      </w:pPr>
      <w:r w:rsidRPr="00135B88">
        <w:rPr>
          <w:rFonts w:ascii="Book Antiqua" w:hAnsi="Book Antiqua" w:cs="Times New Roman"/>
          <w:bCs/>
        </w:rPr>
        <w:t xml:space="preserve">Histologically, polyps are classified by several factors but perhaps the most important feature is the depth of invasion. In 1985, </w:t>
      </w:r>
      <w:proofErr w:type="spellStart"/>
      <w:r w:rsidRPr="00135B88">
        <w:rPr>
          <w:rFonts w:ascii="Book Antiqua" w:hAnsi="Book Antiqua" w:cs="Times New Roman"/>
          <w:bCs/>
        </w:rPr>
        <w:t>Haggitt</w:t>
      </w:r>
      <w:proofErr w:type="spellEnd"/>
      <w:r w:rsidRPr="00135B88">
        <w:rPr>
          <w:rFonts w:ascii="Book Antiqua" w:hAnsi="Book Antiqua" w:cs="Times New Roman"/>
          <w:bCs/>
        </w:rPr>
        <w:t xml:space="preserve"> </w:t>
      </w:r>
      <w:r w:rsidR="001B4439">
        <w:rPr>
          <w:rFonts w:ascii="Book Antiqua" w:hAnsi="Book Antiqua" w:cs="Times New Roman"/>
          <w:bCs/>
          <w:i/>
        </w:rPr>
        <w:t xml:space="preserve">et </w:t>
      </w:r>
      <w:proofErr w:type="gramStart"/>
      <w:r w:rsidR="001B4439">
        <w:rPr>
          <w:rFonts w:ascii="Book Antiqua" w:hAnsi="Book Antiqua" w:cs="Times New Roman"/>
          <w:bCs/>
          <w:i/>
        </w:rPr>
        <w:t>al</w:t>
      </w:r>
      <w:r w:rsidR="001B4439" w:rsidRPr="001B4439">
        <w:rPr>
          <w:rFonts w:ascii="Book Antiqua" w:eastAsia="宋体" w:hAnsi="Book Antiqua" w:cs="Times New Roman" w:hint="eastAsia"/>
          <w:bCs/>
          <w:vertAlign w:val="superscript"/>
          <w:lang w:eastAsia="zh-CN"/>
        </w:rPr>
        <w:t>[</w:t>
      </w:r>
      <w:proofErr w:type="gramEnd"/>
      <w:r w:rsidR="001B4439" w:rsidRPr="001B4439">
        <w:rPr>
          <w:rFonts w:ascii="Book Antiqua" w:eastAsia="宋体" w:hAnsi="Book Antiqua" w:cs="Times New Roman" w:hint="eastAsia"/>
          <w:bCs/>
          <w:vertAlign w:val="superscript"/>
          <w:lang w:eastAsia="zh-CN"/>
        </w:rPr>
        <w:t>11]</w:t>
      </w:r>
      <w:r w:rsidR="001B4439">
        <w:rPr>
          <w:rFonts w:ascii="Book Antiqua" w:eastAsia="宋体" w:hAnsi="Book Antiqua" w:cs="Times New Roman" w:hint="eastAsia"/>
          <w:bCs/>
          <w:lang w:eastAsia="zh-CN"/>
        </w:rPr>
        <w:t xml:space="preserve"> </w:t>
      </w:r>
      <w:r w:rsidRPr="00135B88">
        <w:rPr>
          <w:rFonts w:ascii="Book Antiqua" w:hAnsi="Book Antiqua" w:cs="Times New Roman"/>
          <w:bCs/>
        </w:rPr>
        <w:t xml:space="preserve">put forward a classification system for </w:t>
      </w:r>
      <w:proofErr w:type="spellStart"/>
      <w:r w:rsidRPr="00135B88">
        <w:rPr>
          <w:rFonts w:ascii="Book Antiqua" w:hAnsi="Book Antiqua" w:cs="Times New Roman"/>
          <w:bCs/>
        </w:rPr>
        <w:t>pedunculated</w:t>
      </w:r>
      <w:proofErr w:type="spellEnd"/>
      <w:r w:rsidRPr="00135B88">
        <w:rPr>
          <w:rFonts w:ascii="Book Antiqua" w:hAnsi="Book Antiqua" w:cs="Times New Roman"/>
          <w:bCs/>
        </w:rPr>
        <w:t xml:space="preserve"> and sessile polyps based on the depth of invasion of adenocarcinoma. According to this classification system,</w:t>
      </w:r>
      <w:r w:rsidRPr="00135B88">
        <w:rPr>
          <w:rFonts w:ascii="Book Antiqua" w:hAnsi="Book Antiqua" w:cs="Times New Roman"/>
          <w:color w:val="141413"/>
        </w:rPr>
        <w:t xml:space="preserve"> </w:t>
      </w:r>
      <w:proofErr w:type="spellStart"/>
      <w:r w:rsidRPr="00135B88">
        <w:rPr>
          <w:rFonts w:ascii="Book Antiqua" w:hAnsi="Book Antiqua" w:cs="Times New Roman"/>
          <w:color w:val="141413"/>
        </w:rPr>
        <w:t>pedunculated</w:t>
      </w:r>
      <w:proofErr w:type="spellEnd"/>
      <w:r w:rsidRPr="00135B88">
        <w:rPr>
          <w:rFonts w:ascii="Book Antiqua" w:hAnsi="Book Antiqua" w:cs="Times New Roman"/>
          <w:color w:val="141413"/>
        </w:rPr>
        <w:t xml:space="preserve"> polyps can be classified as levels 0-4. Level 0 indicates cancer cells that are limited to the mucosa but do not penetrate through the </w:t>
      </w:r>
      <w:proofErr w:type="spellStart"/>
      <w:r w:rsidRPr="00135B88">
        <w:rPr>
          <w:rFonts w:ascii="Book Antiqua" w:hAnsi="Book Antiqua" w:cs="Times New Roman"/>
          <w:color w:val="141413"/>
        </w:rPr>
        <w:t>muscularis</w:t>
      </w:r>
      <w:proofErr w:type="spellEnd"/>
      <w:r w:rsidRPr="00135B88">
        <w:rPr>
          <w:rFonts w:ascii="Book Antiqua" w:hAnsi="Book Antiqua" w:cs="Times New Roman"/>
          <w:color w:val="141413"/>
        </w:rPr>
        <w:t xml:space="preserve"> </w:t>
      </w:r>
      <w:r w:rsidRPr="00135B88">
        <w:rPr>
          <w:rFonts w:ascii="Book Antiqua" w:hAnsi="Book Antiqua" w:cs="Times New Roman"/>
          <w:color w:val="141413"/>
        </w:rPr>
        <w:lastRenderedPageBreak/>
        <w:t xml:space="preserve">mucosa (carcinoma </w:t>
      </w:r>
      <w:r w:rsidRPr="00135B88">
        <w:rPr>
          <w:rFonts w:ascii="Book Antiqua" w:hAnsi="Book Antiqua" w:cs="Times New Roman"/>
          <w:i/>
          <w:color w:val="141413"/>
        </w:rPr>
        <w:t xml:space="preserve">in situ </w:t>
      </w:r>
      <w:r w:rsidRPr="00135B88">
        <w:rPr>
          <w:rFonts w:ascii="Book Antiqua" w:hAnsi="Book Antiqua" w:cs="Times New Roman"/>
          <w:color w:val="141413"/>
        </w:rPr>
        <w:t xml:space="preserve">or </w:t>
      </w:r>
      <w:proofErr w:type="spellStart"/>
      <w:r w:rsidRPr="00135B88">
        <w:rPr>
          <w:rFonts w:ascii="Book Antiqua" w:hAnsi="Book Antiqua" w:cs="Times New Roman"/>
          <w:color w:val="141413"/>
        </w:rPr>
        <w:t>intramucosal</w:t>
      </w:r>
      <w:proofErr w:type="spellEnd"/>
      <w:r w:rsidRPr="00135B88">
        <w:rPr>
          <w:rFonts w:ascii="Book Antiqua" w:hAnsi="Book Antiqua" w:cs="Times New Roman"/>
          <w:color w:val="141413"/>
        </w:rPr>
        <w:t xml:space="preserve"> carcinoma). Levels 1 through 3 pertain to </w:t>
      </w:r>
      <w:proofErr w:type="spellStart"/>
      <w:r w:rsidRPr="00135B88">
        <w:rPr>
          <w:rFonts w:ascii="Book Antiqua" w:hAnsi="Book Antiqua" w:cs="Times New Roman"/>
          <w:color w:val="141413"/>
        </w:rPr>
        <w:t>pedunculated</w:t>
      </w:r>
      <w:proofErr w:type="spellEnd"/>
      <w:r w:rsidRPr="00135B88">
        <w:rPr>
          <w:rFonts w:ascii="Book Antiqua" w:hAnsi="Book Antiqua" w:cs="Times New Roman"/>
          <w:color w:val="141413"/>
        </w:rPr>
        <w:t xml:space="preserve"> polyps only. </w:t>
      </w:r>
      <w:r w:rsidRPr="00135B88">
        <w:rPr>
          <w:rFonts w:ascii="Book Antiqua" w:hAnsi="Book Antiqua" w:cs="Times New Roman"/>
        </w:rPr>
        <w:t xml:space="preserve">Level 1 indicates cancer cells invading through the </w:t>
      </w:r>
      <w:proofErr w:type="spellStart"/>
      <w:r w:rsidRPr="00135B88">
        <w:rPr>
          <w:rFonts w:ascii="Book Antiqua" w:hAnsi="Book Antiqua" w:cs="Times New Roman"/>
        </w:rPr>
        <w:t>muscularis</w:t>
      </w:r>
      <w:proofErr w:type="spellEnd"/>
      <w:r w:rsidRPr="00135B88">
        <w:rPr>
          <w:rFonts w:ascii="Book Antiqua" w:hAnsi="Book Antiqua" w:cs="Times New Roman"/>
        </w:rPr>
        <w:t xml:space="preserve"> mucosa into the submucosa but limited to the head of the polyp.</w:t>
      </w:r>
      <w:r w:rsidRPr="00135B88">
        <w:rPr>
          <w:rFonts w:ascii="Book Antiqua" w:hAnsi="Book Antiqua" w:cs="Times New Roman"/>
          <w:color w:val="141413"/>
        </w:rPr>
        <w:t xml:space="preserve"> When the </w:t>
      </w:r>
      <w:r w:rsidRPr="00135B88">
        <w:rPr>
          <w:rFonts w:ascii="Book Antiqua" w:hAnsi="Book Antiqua" w:cs="Times New Roman"/>
        </w:rPr>
        <w:t>cancer cells invade into the level of the neck (the junction of the head and the stalk) of the polyp, this denotes level 2. Level 3 indicates cancer cells invading any part of the stalk</w:t>
      </w:r>
      <w:r w:rsidRPr="00135B88">
        <w:rPr>
          <w:rFonts w:ascii="Book Antiqua" w:hAnsi="Book Antiqua" w:cs="Times New Roman"/>
          <w:color w:val="141413"/>
        </w:rPr>
        <w:t xml:space="preserve"> and </w:t>
      </w:r>
      <w:r w:rsidRPr="00135B88">
        <w:rPr>
          <w:rFonts w:ascii="Book Antiqua" w:hAnsi="Book Antiqua" w:cs="Times New Roman"/>
        </w:rPr>
        <w:t xml:space="preserve">level 4 signifies </w:t>
      </w:r>
      <w:r w:rsidRPr="00135B88">
        <w:rPr>
          <w:rFonts w:ascii="Book Antiqua" w:hAnsi="Book Antiqua" w:cs="Times New Roman"/>
          <w:color w:val="141413"/>
        </w:rPr>
        <w:t xml:space="preserve">cancer cells invading into the submucosa of the bowel wall below the stalk of the polyp but above the </w:t>
      </w:r>
      <w:proofErr w:type="spellStart"/>
      <w:r w:rsidRPr="00135B88">
        <w:rPr>
          <w:rFonts w:ascii="Book Antiqua" w:hAnsi="Book Antiqua" w:cs="Times New Roman"/>
          <w:color w:val="141413"/>
        </w:rPr>
        <w:t>muscularis</w:t>
      </w:r>
      <w:proofErr w:type="spellEnd"/>
      <w:r w:rsidRPr="00135B88">
        <w:rPr>
          <w:rFonts w:ascii="Book Antiqua" w:hAnsi="Book Antiqua" w:cs="Times New Roman"/>
          <w:color w:val="141413"/>
        </w:rPr>
        <w:t xml:space="preserve"> </w:t>
      </w:r>
      <w:proofErr w:type="spellStart"/>
      <w:r w:rsidRPr="00135B88">
        <w:rPr>
          <w:rFonts w:ascii="Book Antiqua" w:hAnsi="Book Antiqua" w:cs="Times New Roman"/>
          <w:color w:val="141413"/>
        </w:rPr>
        <w:t>propria</w:t>
      </w:r>
      <w:proofErr w:type="spellEnd"/>
      <w:r w:rsidRPr="00135B88">
        <w:rPr>
          <w:rFonts w:ascii="Book Antiqua" w:hAnsi="Book Antiqua" w:cs="Times New Roman"/>
          <w:color w:val="141413"/>
        </w:rPr>
        <w:t>.</w:t>
      </w:r>
      <w:r w:rsidRPr="00135B88">
        <w:rPr>
          <w:rFonts w:ascii="Book Antiqua" w:hAnsi="Book Antiqua" w:cs="Times New Roman"/>
          <w:bCs/>
        </w:rPr>
        <w:t xml:space="preserve"> All sessile polyps </w:t>
      </w:r>
      <w:r w:rsidR="00DD7797" w:rsidRPr="00135B88">
        <w:rPr>
          <w:rFonts w:ascii="Book Antiqua" w:hAnsi="Book Antiqua" w:cs="Times New Roman"/>
          <w:bCs/>
        </w:rPr>
        <w:t xml:space="preserve">with any degree of invasion </w:t>
      </w:r>
      <w:r w:rsidRPr="00135B88">
        <w:rPr>
          <w:rFonts w:ascii="Book Antiqua" w:hAnsi="Book Antiqua" w:cs="Times New Roman"/>
          <w:bCs/>
        </w:rPr>
        <w:t xml:space="preserve">were defined as level 4 (Figure 1).  </w:t>
      </w:r>
      <w:r w:rsidRPr="00135B88">
        <w:rPr>
          <w:rFonts w:ascii="Book Antiqua" w:hAnsi="Book Antiqua" w:cs="Times New Roman"/>
        </w:rPr>
        <w:t>In this landmark study, they found that level 4 invasion was associated with statistically signific</w:t>
      </w:r>
      <w:r w:rsidR="001A49C6" w:rsidRPr="00135B88">
        <w:rPr>
          <w:rFonts w:ascii="Book Antiqua" w:hAnsi="Book Antiqua" w:cs="Times New Roman"/>
        </w:rPr>
        <w:t xml:space="preserve">ant adverse prognostic </w:t>
      </w:r>
      <w:proofErr w:type="gramStart"/>
      <w:r w:rsidR="001A49C6" w:rsidRPr="00135B88">
        <w:rPr>
          <w:rFonts w:ascii="Book Antiqua" w:hAnsi="Book Antiqua" w:cs="Times New Roman"/>
        </w:rPr>
        <w:t>factors</w:t>
      </w:r>
      <w:proofErr w:type="gramEnd"/>
      <w:r w:rsidR="00DD3BBB" w:rsidRPr="00135B88">
        <w:rPr>
          <w:rFonts w:ascii="Book Antiqua" w:hAnsi="Book Antiqua" w:cs="Times New Roman"/>
        </w:rPr>
        <w:fldChar w:fldCharType="begin"/>
      </w:r>
      <w:r w:rsidRPr="00135B88">
        <w:rPr>
          <w:rFonts w:ascii="Book Antiqua" w:hAnsi="Book Antiqua" w:cs="Times New Roman"/>
        </w:rPr>
        <w:instrText>ADDIN BEC[Haggitt et al., 1985, #87983]</w:instrText>
      </w:r>
      <w:r w:rsidR="00DD3BBB" w:rsidRPr="00135B88">
        <w:rPr>
          <w:rFonts w:ascii="Book Antiqua" w:hAnsi="Book Antiqua" w:cs="Times New Roman"/>
        </w:rPr>
        <w:fldChar w:fldCharType="separate"/>
      </w:r>
      <w:r w:rsidR="001A49C6" w:rsidRPr="00135B88">
        <w:rPr>
          <w:rFonts w:ascii="Book Antiqua" w:hAnsi="Book Antiqua" w:cs="Times New Roman"/>
          <w:vertAlign w:val="superscript"/>
        </w:rPr>
        <w:t>[4,6,</w:t>
      </w:r>
      <w:r w:rsidRPr="00135B88">
        <w:rPr>
          <w:rFonts w:ascii="Book Antiqua" w:hAnsi="Book Antiqua" w:cs="Times New Roman"/>
          <w:vertAlign w:val="superscript"/>
        </w:rPr>
        <w:t>11]</w:t>
      </w:r>
      <w:r w:rsidR="00DD3BBB" w:rsidRPr="00135B88">
        <w:rPr>
          <w:rFonts w:ascii="Book Antiqua" w:hAnsi="Book Antiqua" w:cs="Times New Roman"/>
        </w:rPr>
        <w:fldChar w:fldCharType="end"/>
      </w:r>
      <w:r w:rsidR="001A49C6" w:rsidRPr="00135B88">
        <w:rPr>
          <w:rFonts w:ascii="Book Antiqua" w:eastAsia="宋体" w:hAnsi="Book Antiqua" w:cs="Times New Roman" w:hint="eastAsia"/>
          <w:lang w:eastAsia="zh-CN"/>
        </w:rPr>
        <w:t>.</w:t>
      </w:r>
      <w:r w:rsidRPr="00135B88">
        <w:rPr>
          <w:rFonts w:ascii="Book Antiqua" w:hAnsi="Book Antiqua" w:cs="Times New Roman"/>
        </w:rPr>
        <w:t xml:space="preserve"> </w:t>
      </w:r>
      <w:r w:rsidRPr="00135B88">
        <w:rPr>
          <w:rFonts w:ascii="Book Antiqua" w:hAnsi="Book Antiqua" w:cs="Times New Roman"/>
          <w:color w:val="141413"/>
        </w:rPr>
        <w:t xml:space="preserve">These findings were confirmed in subsequent studies. </w:t>
      </w:r>
      <w:proofErr w:type="spellStart"/>
      <w:r w:rsidRPr="00135B88">
        <w:rPr>
          <w:rFonts w:ascii="Book Antiqua" w:hAnsi="Book Antiqua" w:cs="Times New Roman"/>
          <w:color w:val="141413"/>
        </w:rPr>
        <w:t>Nivatvongs</w:t>
      </w:r>
      <w:proofErr w:type="spellEnd"/>
      <w:r w:rsidRPr="001B4439">
        <w:rPr>
          <w:rFonts w:ascii="Book Antiqua" w:hAnsi="Book Antiqua" w:cs="Times New Roman"/>
          <w:i/>
          <w:color w:val="141413"/>
        </w:rPr>
        <w:t xml:space="preserve"> et </w:t>
      </w:r>
      <w:proofErr w:type="gramStart"/>
      <w:r w:rsidRPr="001B4439">
        <w:rPr>
          <w:rFonts w:ascii="Book Antiqua" w:hAnsi="Book Antiqua" w:cs="Times New Roman"/>
          <w:i/>
          <w:color w:val="141413"/>
        </w:rPr>
        <w:t>al</w:t>
      </w:r>
      <w:proofErr w:type="gramEnd"/>
      <w:r w:rsidR="001B4439" w:rsidRPr="00135B88">
        <w:rPr>
          <w:rFonts w:ascii="Book Antiqua" w:hAnsi="Book Antiqua" w:cs="Times New Roman"/>
          <w:color w:val="141413"/>
        </w:rPr>
        <w:fldChar w:fldCharType="begin"/>
      </w:r>
      <w:r w:rsidR="001B4439" w:rsidRPr="00135B88">
        <w:rPr>
          <w:rFonts w:ascii="Book Antiqua" w:hAnsi="Book Antiqua" w:cs="Times New Roman"/>
          <w:color w:val="141413"/>
        </w:rPr>
        <w:instrText>ADDIN BEC[Nivatvongs et al., 1991, #70553]</w:instrText>
      </w:r>
      <w:r w:rsidR="001B4439" w:rsidRPr="00135B88">
        <w:rPr>
          <w:rFonts w:ascii="Book Antiqua" w:hAnsi="Book Antiqua" w:cs="Times New Roman"/>
          <w:color w:val="141413"/>
        </w:rPr>
        <w:fldChar w:fldCharType="separate"/>
      </w:r>
      <w:r w:rsidR="001B4439" w:rsidRPr="00135B88">
        <w:rPr>
          <w:rFonts w:ascii="Book Antiqua" w:hAnsi="Book Antiqua" w:cs="Times New Roman"/>
          <w:color w:val="141413"/>
          <w:vertAlign w:val="superscript"/>
        </w:rPr>
        <w:t>[12]</w:t>
      </w:r>
      <w:r w:rsidR="001B4439" w:rsidRPr="00135B88">
        <w:rPr>
          <w:rFonts w:ascii="Book Antiqua" w:hAnsi="Book Antiqua" w:cs="Times New Roman"/>
          <w:color w:val="141413"/>
        </w:rPr>
        <w:fldChar w:fldCharType="end"/>
      </w:r>
      <w:r w:rsidRPr="00135B88">
        <w:rPr>
          <w:rFonts w:ascii="Book Antiqua" w:hAnsi="Book Antiqua" w:cs="Times New Roman"/>
          <w:color w:val="141413"/>
        </w:rPr>
        <w:t xml:space="preserve"> reported a series of 151 patients undergoing colectomy for polyps with invasive carcinoma to determine the incidence of lymph node metastasis based on depth of invasion. They found that 10% of patients with sessile </w:t>
      </w:r>
      <w:r w:rsidR="00DD7797" w:rsidRPr="00135B88">
        <w:rPr>
          <w:rFonts w:ascii="Book Antiqua" w:hAnsi="Book Antiqua" w:cs="Times New Roman"/>
          <w:color w:val="141413"/>
        </w:rPr>
        <w:t xml:space="preserve">malignant </w:t>
      </w:r>
      <w:r w:rsidRPr="00135B88">
        <w:rPr>
          <w:rFonts w:ascii="Book Antiqua" w:hAnsi="Book Antiqua" w:cs="Times New Roman"/>
          <w:color w:val="141413"/>
        </w:rPr>
        <w:t xml:space="preserve">polyps had evidence of lymph node metastasis. Overall, the incidence of lymph node metastasis in patients with </w:t>
      </w:r>
      <w:proofErr w:type="spellStart"/>
      <w:r w:rsidRPr="00135B88">
        <w:rPr>
          <w:rFonts w:ascii="Book Antiqua" w:hAnsi="Book Antiqua" w:cs="Times New Roman"/>
          <w:color w:val="141413"/>
        </w:rPr>
        <w:t>pedunculated</w:t>
      </w:r>
      <w:proofErr w:type="spellEnd"/>
      <w:r w:rsidRPr="00135B88">
        <w:rPr>
          <w:rFonts w:ascii="Book Antiqua" w:hAnsi="Book Antiqua" w:cs="Times New Roman"/>
          <w:color w:val="141413"/>
        </w:rPr>
        <w:t xml:space="preserve"> polyps was 6%; however, when the level of invasion reached level 4</w:t>
      </w:r>
      <w:r w:rsidR="001A49C6" w:rsidRPr="00135B88">
        <w:rPr>
          <w:rFonts w:ascii="Book Antiqua" w:hAnsi="Book Antiqua" w:cs="Times New Roman"/>
          <w:color w:val="141413"/>
        </w:rPr>
        <w:t xml:space="preserve"> the incidence increased to 27</w:t>
      </w:r>
      <w:proofErr w:type="gramStart"/>
      <w:r w:rsidR="001A49C6" w:rsidRPr="00135B88">
        <w:rPr>
          <w:rFonts w:ascii="Book Antiqua" w:hAnsi="Book Antiqua" w:cs="Times New Roman"/>
          <w:color w:val="141413"/>
        </w:rPr>
        <w:t>%</w:t>
      </w:r>
      <w:proofErr w:type="gramEnd"/>
      <w:r w:rsidR="00DD3BBB" w:rsidRPr="00135B88">
        <w:rPr>
          <w:rFonts w:ascii="Book Antiqua" w:hAnsi="Book Antiqua" w:cs="Times New Roman"/>
          <w:color w:val="141413"/>
        </w:rPr>
        <w:fldChar w:fldCharType="begin"/>
      </w:r>
      <w:r w:rsidRPr="00135B88">
        <w:rPr>
          <w:rFonts w:ascii="Book Antiqua" w:hAnsi="Book Antiqua" w:cs="Times New Roman"/>
          <w:color w:val="141413"/>
        </w:rPr>
        <w:instrText>ADDIN BEC[Nivatvongs et al., 1991, #70553]</w:instrText>
      </w:r>
      <w:r w:rsidR="00DD3BBB" w:rsidRPr="00135B88">
        <w:rPr>
          <w:rFonts w:ascii="Book Antiqua" w:hAnsi="Book Antiqua" w:cs="Times New Roman"/>
          <w:color w:val="141413"/>
        </w:rPr>
        <w:fldChar w:fldCharType="separate"/>
      </w:r>
      <w:r w:rsidRPr="00135B88">
        <w:rPr>
          <w:rFonts w:ascii="Book Antiqua" w:hAnsi="Book Antiqua" w:cs="Times New Roman"/>
          <w:color w:val="141413"/>
          <w:vertAlign w:val="superscript"/>
        </w:rPr>
        <w:t>[12]</w:t>
      </w:r>
      <w:r w:rsidR="00DD3BBB" w:rsidRPr="00135B88">
        <w:rPr>
          <w:rFonts w:ascii="Book Antiqua" w:hAnsi="Book Antiqua" w:cs="Times New Roman"/>
          <w:color w:val="141413"/>
        </w:rPr>
        <w:fldChar w:fldCharType="end"/>
      </w:r>
      <w:r w:rsidR="001A49C6" w:rsidRPr="00135B88">
        <w:rPr>
          <w:rFonts w:ascii="Book Antiqua" w:eastAsia="宋体" w:hAnsi="Book Antiqua" w:cs="Times New Roman" w:hint="eastAsia"/>
          <w:color w:val="141413"/>
          <w:lang w:eastAsia="zh-CN"/>
        </w:rPr>
        <w:t>.</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141413"/>
        </w:rPr>
      </w:pPr>
      <w:r w:rsidRPr="00135B88">
        <w:rPr>
          <w:rFonts w:ascii="Book Antiqua" w:hAnsi="Book Antiqua" w:cs="Times New Roman"/>
          <w:color w:val="141413"/>
        </w:rPr>
        <w:tab/>
        <w:t xml:space="preserve">In the early 1990s </w:t>
      </w:r>
      <w:proofErr w:type="spellStart"/>
      <w:r w:rsidRPr="00135B88">
        <w:rPr>
          <w:rFonts w:ascii="Book Antiqua" w:hAnsi="Book Antiqua" w:cs="Times New Roman"/>
          <w:color w:val="141413"/>
        </w:rPr>
        <w:t>Kudo</w:t>
      </w:r>
      <w:proofErr w:type="spellEnd"/>
      <w:r w:rsidR="001A49C6" w:rsidRPr="00135B88">
        <w:rPr>
          <w:rFonts w:ascii="Book Antiqua" w:hAnsi="Book Antiqua" w:cs="Times New Roman"/>
          <w:i/>
          <w:color w:val="141413"/>
        </w:rPr>
        <w:t xml:space="preserve"> et </w:t>
      </w:r>
      <w:proofErr w:type="gramStart"/>
      <w:r w:rsidR="001A49C6" w:rsidRPr="00135B88">
        <w:rPr>
          <w:rFonts w:ascii="Book Antiqua" w:hAnsi="Book Antiqua" w:cs="Times New Roman"/>
          <w:i/>
          <w:color w:val="141413"/>
        </w:rPr>
        <w:t>al</w:t>
      </w:r>
      <w:proofErr w:type="gramEnd"/>
      <w:r w:rsidR="00DD3BBB" w:rsidRPr="00135B88">
        <w:rPr>
          <w:rFonts w:ascii="Book Antiqua" w:hAnsi="Book Antiqua" w:cs="Times New Roman"/>
          <w:color w:val="141413"/>
        </w:rPr>
        <w:fldChar w:fldCharType="begin"/>
      </w:r>
      <w:r w:rsidRPr="00135B88">
        <w:rPr>
          <w:rFonts w:ascii="Book Antiqua" w:hAnsi="Book Antiqua" w:cs="Times New Roman"/>
          <w:color w:val="141413"/>
        </w:rPr>
        <w:instrText>ADDIN BEC[Kudo, 1993, #82086]</w:instrText>
      </w:r>
      <w:r w:rsidR="00DD3BBB" w:rsidRPr="00135B88">
        <w:rPr>
          <w:rFonts w:ascii="Book Antiqua" w:hAnsi="Book Antiqua" w:cs="Times New Roman"/>
          <w:color w:val="141413"/>
        </w:rPr>
        <w:fldChar w:fldCharType="separate"/>
      </w:r>
      <w:r w:rsidRPr="00135B88">
        <w:rPr>
          <w:rFonts w:ascii="Book Antiqua" w:hAnsi="Book Antiqua" w:cs="Times New Roman"/>
          <w:color w:val="141413"/>
          <w:vertAlign w:val="superscript"/>
        </w:rPr>
        <w:t>[13]</w:t>
      </w:r>
      <w:r w:rsidR="00DD3BBB" w:rsidRPr="00135B88">
        <w:rPr>
          <w:rFonts w:ascii="Book Antiqua" w:hAnsi="Book Antiqua" w:cs="Times New Roman"/>
          <w:color w:val="141413"/>
        </w:rPr>
        <w:fldChar w:fldCharType="end"/>
      </w:r>
      <w:r w:rsidR="001A49C6" w:rsidRPr="00135B88">
        <w:rPr>
          <w:rFonts w:ascii="Book Antiqua" w:hAnsi="Book Antiqua" w:cs="Times New Roman"/>
          <w:color w:val="141413"/>
        </w:rPr>
        <w:t xml:space="preserve"> and Kikuchi </w:t>
      </w:r>
      <w:r w:rsidR="001A49C6" w:rsidRPr="00135B88">
        <w:rPr>
          <w:rFonts w:ascii="Book Antiqua" w:hAnsi="Book Antiqua" w:cs="Times New Roman"/>
          <w:i/>
          <w:color w:val="141413"/>
        </w:rPr>
        <w:t>et al</w:t>
      </w:r>
      <w:r w:rsidR="00DD3BBB" w:rsidRPr="00135B88">
        <w:rPr>
          <w:rFonts w:ascii="Book Antiqua" w:hAnsi="Book Antiqua" w:cs="Times New Roman"/>
          <w:color w:val="141413"/>
        </w:rPr>
        <w:fldChar w:fldCharType="begin"/>
      </w:r>
      <w:r w:rsidRPr="00135B88">
        <w:rPr>
          <w:rFonts w:ascii="Book Antiqua" w:hAnsi="Book Antiqua" w:cs="Times New Roman"/>
          <w:color w:val="141413"/>
        </w:rPr>
        <w:instrText>ADDIN BEC[Kikuchi et al., 1995, #5675]</w:instrText>
      </w:r>
      <w:r w:rsidR="00DD3BBB" w:rsidRPr="00135B88">
        <w:rPr>
          <w:rFonts w:ascii="Book Antiqua" w:hAnsi="Book Antiqua" w:cs="Times New Roman"/>
          <w:color w:val="141413"/>
        </w:rPr>
        <w:fldChar w:fldCharType="separate"/>
      </w:r>
      <w:r w:rsidRPr="00135B88">
        <w:rPr>
          <w:rFonts w:ascii="Book Antiqua" w:hAnsi="Book Antiqua" w:cs="Times New Roman"/>
          <w:color w:val="141413"/>
          <w:vertAlign w:val="superscript"/>
        </w:rPr>
        <w:t>[14]</w:t>
      </w:r>
      <w:r w:rsidR="00DD3BBB" w:rsidRPr="00135B88">
        <w:rPr>
          <w:rFonts w:ascii="Book Antiqua" w:hAnsi="Book Antiqua" w:cs="Times New Roman"/>
          <w:color w:val="141413"/>
        </w:rPr>
        <w:fldChar w:fldCharType="end"/>
      </w:r>
      <w:r w:rsidRPr="00135B88">
        <w:rPr>
          <w:rFonts w:ascii="Book Antiqua" w:hAnsi="Book Antiqua" w:cs="Times New Roman"/>
          <w:color w:val="141413"/>
        </w:rPr>
        <w:t xml:space="preserve"> further classified the </w:t>
      </w:r>
      <w:proofErr w:type="spellStart"/>
      <w:r w:rsidRPr="00135B88">
        <w:rPr>
          <w:rFonts w:ascii="Book Antiqua" w:hAnsi="Book Antiqua" w:cs="Times New Roman"/>
          <w:color w:val="141413"/>
        </w:rPr>
        <w:t>submucosal</w:t>
      </w:r>
      <w:proofErr w:type="spellEnd"/>
      <w:r w:rsidRPr="00135B88">
        <w:rPr>
          <w:rFonts w:ascii="Book Antiqua" w:hAnsi="Book Antiqua" w:cs="Times New Roman"/>
          <w:color w:val="141413"/>
        </w:rPr>
        <w:t xml:space="preserve"> invasion of adenocarcinoma in sessile polyps into three levels (Figure 2):</w:t>
      </w:r>
      <w:r w:rsidRPr="00135B88">
        <w:rPr>
          <w:rFonts w:ascii="Book Antiqua" w:hAnsi="Book Antiqua"/>
        </w:rPr>
        <w:t xml:space="preserve"> </w:t>
      </w:r>
      <w:r w:rsidRPr="00135B88">
        <w:rPr>
          <w:rFonts w:ascii="Book Antiqua" w:hAnsi="Book Antiqua" w:cs="Times New Roman"/>
          <w:color w:val="141413"/>
        </w:rPr>
        <w:t>Sm1</w:t>
      </w:r>
      <w:r w:rsidR="001B4439">
        <w:rPr>
          <w:rFonts w:ascii="Book Antiqua" w:eastAsia="宋体" w:hAnsi="Book Antiqua" w:cs="Times New Roman" w:hint="eastAsia"/>
          <w:color w:val="141413"/>
          <w:lang w:eastAsia="zh-CN"/>
        </w:rPr>
        <w:t>-</w:t>
      </w:r>
      <w:r w:rsidRPr="00135B88">
        <w:rPr>
          <w:rFonts w:ascii="Book Antiqua" w:hAnsi="Book Antiqua" w:cs="Times New Roman"/>
          <w:color w:val="141413"/>
        </w:rPr>
        <w:t>invasion into the upper third of the submucosa</w:t>
      </w:r>
      <w:r w:rsidR="001A49C6" w:rsidRPr="00135B88">
        <w:rPr>
          <w:rFonts w:ascii="Book Antiqua" w:eastAsia="宋体" w:hAnsi="Book Antiqua" w:cs="Times New Roman" w:hint="eastAsia"/>
          <w:color w:val="141413"/>
          <w:lang w:eastAsia="zh-CN"/>
        </w:rPr>
        <w:t xml:space="preserve">; </w:t>
      </w:r>
      <w:r w:rsidRPr="00135B88">
        <w:rPr>
          <w:rFonts w:ascii="Book Antiqua" w:hAnsi="Book Antiqua" w:cs="Times New Roman"/>
          <w:color w:val="141413"/>
        </w:rPr>
        <w:t>Sm2</w:t>
      </w:r>
      <w:r w:rsidR="001B4439">
        <w:rPr>
          <w:rFonts w:ascii="Book Antiqua" w:eastAsia="宋体" w:hAnsi="Book Antiqua" w:cs="Times New Roman" w:hint="eastAsia"/>
          <w:color w:val="141413"/>
          <w:lang w:eastAsia="zh-CN"/>
        </w:rPr>
        <w:t>-</w:t>
      </w:r>
      <w:r w:rsidRPr="00135B88">
        <w:rPr>
          <w:rFonts w:ascii="Book Antiqua" w:hAnsi="Book Antiqua" w:cs="Times New Roman"/>
          <w:color w:val="141413"/>
        </w:rPr>
        <w:t>invasion into the middle third of the submucosa</w:t>
      </w:r>
      <w:r w:rsidR="001A49C6" w:rsidRPr="00135B88">
        <w:rPr>
          <w:rFonts w:ascii="Book Antiqua" w:eastAsia="宋体" w:hAnsi="Book Antiqua" w:cs="Times New Roman" w:hint="eastAsia"/>
          <w:color w:val="141413"/>
          <w:lang w:eastAsia="zh-CN"/>
        </w:rPr>
        <w:t xml:space="preserve">; </w:t>
      </w:r>
      <w:r w:rsidRPr="00135B88">
        <w:rPr>
          <w:rFonts w:ascii="Book Antiqua" w:hAnsi="Book Antiqua" w:cs="Times New Roman"/>
          <w:color w:val="141413"/>
        </w:rPr>
        <w:t>Sm3</w:t>
      </w:r>
      <w:r w:rsidR="001B4439">
        <w:rPr>
          <w:rFonts w:ascii="Book Antiqua" w:eastAsia="宋体" w:hAnsi="Book Antiqua" w:cs="Times New Roman" w:hint="eastAsia"/>
          <w:color w:val="141413"/>
          <w:lang w:eastAsia="zh-CN"/>
        </w:rPr>
        <w:t>-</w:t>
      </w:r>
      <w:r w:rsidRPr="00135B88">
        <w:rPr>
          <w:rFonts w:ascii="Book Antiqua" w:hAnsi="Book Antiqua" w:cs="Times New Roman"/>
          <w:color w:val="141413"/>
        </w:rPr>
        <w:t>invasion into the lower third of the submucosa.</w:t>
      </w:r>
      <w:r w:rsidRPr="00135B88">
        <w:rPr>
          <w:rFonts w:ascii="Book Antiqua" w:hAnsi="Book Antiqua"/>
        </w:rPr>
        <w:t xml:space="preserve"> </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50" w:firstLine="360"/>
        <w:jc w:val="both"/>
        <w:rPr>
          <w:rFonts w:ascii="Book Antiqua" w:eastAsia="宋体" w:hAnsi="Book Antiqua" w:cs="Times New Roman"/>
          <w:bCs/>
          <w:color w:val="141413"/>
          <w:lang w:eastAsia="zh-CN"/>
        </w:rPr>
      </w:pPr>
      <w:r w:rsidRPr="00135B88">
        <w:rPr>
          <w:rFonts w:ascii="Book Antiqua" w:hAnsi="Book Antiqua" w:cs="Times New Roman"/>
          <w:color w:val="141413"/>
        </w:rPr>
        <w:t xml:space="preserve">This </w:t>
      </w:r>
      <w:r w:rsidR="00DD7797" w:rsidRPr="00135B88">
        <w:rPr>
          <w:rFonts w:ascii="Book Antiqua" w:hAnsi="Book Antiqua" w:cs="Times New Roman"/>
          <w:color w:val="141413"/>
        </w:rPr>
        <w:t xml:space="preserve">apparently </w:t>
      </w:r>
      <w:r w:rsidRPr="00135B88">
        <w:rPr>
          <w:rFonts w:ascii="Book Antiqua" w:hAnsi="Book Antiqua" w:cs="Times New Roman"/>
          <w:color w:val="141413"/>
        </w:rPr>
        <w:t xml:space="preserve">subtle distinction has proved </w:t>
      </w:r>
      <w:r w:rsidR="00DD7797" w:rsidRPr="00135B88">
        <w:rPr>
          <w:rFonts w:ascii="Book Antiqua" w:hAnsi="Book Antiqua" w:cs="Times New Roman"/>
          <w:color w:val="141413"/>
        </w:rPr>
        <w:t xml:space="preserve">quite </w:t>
      </w:r>
      <w:r w:rsidRPr="00135B88">
        <w:rPr>
          <w:rFonts w:ascii="Book Antiqua" w:hAnsi="Book Antiqua" w:cs="Times New Roman"/>
          <w:color w:val="141413"/>
        </w:rPr>
        <w:t xml:space="preserve">significant, as further study has shown that the </w:t>
      </w:r>
      <w:r w:rsidRPr="00135B88">
        <w:rPr>
          <w:rFonts w:ascii="Book Antiqua" w:hAnsi="Book Antiqua" w:cs="Times New Roman"/>
          <w:bCs/>
          <w:color w:val="141413"/>
        </w:rPr>
        <w:t xml:space="preserve">penetration of cancer cells into the lower third of the submucosa (Sm3) of sessile lesions is associated with a greater risk </w:t>
      </w:r>
      <w:r w:rsidR="001A49C6" w:rsidRPr="00135B88">
        <w:rPr>
          <w:rFonts w:ascii="Book Antiqua" w:hAnsi="Book Antiqua" w:cs="Times New Roman"/>
          <w:bCs/>
          <w:color w:val="141413"/>
        </w:rPr>
        <w:t>of lymphatic spread (up to 23%)</w:t>
      </w:r>
      <w:r w:rsidR="00DD3BBB" w:rsidRPr="00135B88">
        <w:rPr>
          <w:rFonts w:ascii="Book Antiqua" w:hAnsi="Book Antiqua" w:cs="Times New Roman"/>
          <w:bCs/>
          <w:color w:val="141413"/>
        </w:rPr>
        <w:fldChar w:fldCharType="begin"/>
      </w:r>
      <w:r w:rsidRPr="00135B88">
        <w:rPr>
          <w:rFonts w:ascii="Book Antiqua" w:hAnsi="Book Antiqua" w:cs="Times New Roman"/>
          <w:bCs/>
          <w:color w:val="141413"/>
        </w:rPr>
        <w:instrText>ADDIN BEC[Nascimbeni et al., 2002, #89640]</w:instrText>
      </w:r>
      <w:r w:rsidR="00DD3BBB" w:rsidRPr="00135B88">
        <w:rPr>
          <w:rFonts w:ascii="Book Antiqua" w:hAnsi="Book Antiqua" w:cs="Times New Roman"/>
          <w:bCs/>
          <w:color w:val="141413"/>
        </w:rPr>
        <w:fldChar w:fldCharType="separate"/>
      </w:r>
      <w:r w:rsidRPr="00135B88">
        <w:rPr>
          <w:rFonts w:ascii="Book Antiqua" w:hAnsi="Book Antiqua" w:cs="Times New Roman"/>
          <w:bCs/>
          <w:color w:val="141413"/>
          <w:vertAlign w:val="superscript"/>
        </w:rPr>
        <w:t>[15]</w:t>
      </w:r>
      <w:r w:rsidR="00DD3BBB" w:rsidRPr="00135B88">
        <w:rPr>
          <w:rFonts w:ascii="Book Antiqua" w:hAnsi="Book Antiqua" w:cs="Times New Roman"/>
          <w:bCs/>
          <w:color w:val="141413"/>
        </w:rPr>
        <w:fldChar w:fldCharType="end"/>
      </w:r>
      <w:r w:rsidR="001A49C6" w:rsidRPr="00135B88">
        <w:rPr>
          <w:rFonts w:ascii="Book Antiqua" w:eastAsia="宋体" w:hAnsi="Book Antiqua" w:cs="Times New Roman" w:hint="eastAsia"/>
          <w:bCs/>
          <w:color w:val="141413"/>
          <w:lang w:eastAsia="zh-CN"/>
        </w:rPr>
        <w:t xml:space="preserve">. </w:t>
      </w:r>
      <w:r w:rsidRPr="00135B88">
        <w:rPr>
          <w:rFonts w:ascii="Book Antiqua" w:hAnsi="Book Antiqua" w:cs="Times New Roman"/>
          <w:bCs/>
          <w:color w:val="141413"/>
        </w:rPr>
        <w:t xml:space="preserve">However, use of this classification system can prove challenging for pathologists if the </w:t>
      </w:r>
      <w:proofErr w:type="spellStart"/>
      <w:r w:rsidRPr="00135B88">
        <w:rPr>
          <w:rFonts w:ascii="Book Antiqua" w:hAnsi="Book Antiqua" w:cs="Times New Roman"/>
          <w:bCs/>
          <w:color w:val="141413"/>
        </w:rPr>
        <w:t>endoscopically</w:t>
      </w:r>
      <w:proofErr w:type="spellEnd"/>
      <w:r w:rsidRPr="00135B88">
        <w:rPr>
          <w:rFonts w:ascii="Book Antiqua" w:hAnsi="Book Antiqua" w:cs="Times New Roman"/>
          <w:bCs/>
          <w:color w:val="141413"/>
        </w:rPr>
        <w:t xml:space="preserve"> resected specimen does not include a significant portion of the submucosa or some of the </w:t>
      </w:r>
      <w:proofErr w:type="spellStart"/>
      <w:r w:rsidRPr="00135B88">
        <w:rPr>
          <w:rFonts w:ascii="Book Antiqua" w:hAnsi="Book Antiqua" w:cs="Times New Roman"/>
          <w:bCs/>
          <w:color w:val="141413"/>
        </w:rPr>
        <w:t>muscularis</w:t>
      </w:r>
      <w:proofErr w:type="spellEnd"/>
      <w:r w:rsidRPr="00135B88">
        <w:rPr>
          <w:rFonts w:ascii="Book Antiqua" w:hAnsi="Book Antiqua" w:cs="Times New Roman"/>
          <w:bCs/>
          <w:color w:val="141413"/>
        </w:rPr>
        <w:t xml:space="preserve"> </w:t>
      </w:r>
      <w:proofErr w:type="spellStart"/>
      <w:r w:rsidRPr="00135B88">
        <w:rPr>
          <w:rFonts w:ascii="Book Antiqua" w:hAnsi="Book Antiqua" w:cs="Times New Roman"/>
          <w:bCs/>
          <w:color w:val="141413"/>
        </w:rPr>
        <w:t>propria</w:t>
      </w:r>
      <w:proofErr w:type="spellEnd"/>
      <w:r w:rsidRPr="00135B88">
        <w:rPr>
          <w:rFonts w:ascii="Book Antiqua" w:hAnsi="Book Antiqua" w:cs="Times New Roman"/>
          <w:bCs/>
          <w:color w:val="141413"/>
        </w:rPr>
        <w:t xml:space="preserve">, which would define the deepest border of the submucosa. Others have modified </w:t>
      </w:r>
      <w:r w:rsidRPr="00135B88">
        <w:rPr>
          <w:rFonts w:ascii="Book Antiqua" w:hAnsi="Book Antiqua" w:cs="Times New Roman"/>
          <w:bCs/>
          <w:color w:val="141413"/>
        </w:rPr>
        <w:lastRenderedPageBreak/>
        <w:t xml:space="preserve">this classification system in more practical terms by measuring the degree of </w:t>
      </w:r>
      <w:proofErr w:type="spellStart"/>
      <w:r w:rsidRPr="00135B88">
        <w:rPr>
          <w:rFonts w:ascii="Book Antiqua" w:hAnsi="Book Antiqua" w:cs="Times New Roman"/>
          <w:bCs/>
          <w:color w:val="141413"/>
        </w:rPr>
        <w:t>submucosal</w:t>
      </w:r>
      <w:proofErr w:type="spellEnd"/>
      <w:r w:rsidRPr="00135B88">
        <w:rPr>
          <w:rFonts w:ascii="Book Antiqua" w:hAnsi="Book Antiqua" w:cs="Times New Roman"/>
          <w:bCs/>
          <w:color w:val="141413"/>
        </w:rPr>
        <w:t xml:space="preserve"> inva</w:t>
      </w:r>
      <w:r w:rsidR="001B4439">
        <w:rPr>
          <w:rFonts w:ascii="Book Antiqua" w:hAnsi="Book Antiqua" w:cs="Times New Roman"/>
          <w:bCs/>
          <w:color w:val="141413"/>
        </w:rPr>
        <w:t xml:space="preserve">sion from the </w:t>
      </w:r>
      <w:proofErr w:type="spellStart"/>
      <w:r w:rsidR="001B4439">
        <w:rPr>
          <w:rFonts w:ascii="Book Antiqua" w:hAnsi="Book Antiqua" w:cs="Times New Roman"/>
          <w:bCs/>
          <w:color w:val="141413"/>
        </w:rPr>
        <w:t>muscularis</w:t>
      </w:r>
      <w:proofErr w:type="spellEnd"/>
      <w:r w:rsidR="001B4439">
        <w:rPr>
          <w:rFonts w:ascii="Book Antiqua" w:hAnsi="Book Antiqua" w:cs="Times New Roman"/>
          <w:bCs/>
          <w:color w:val="141413"/>
        </w:rPr>
        <w:t xml:space="preserve"> </w:t>
      </w:r>
      <w:proofErr w:type="gramStart"/>
      <w:r w:rsidR="001B4439">
        <w:rPr>
          <w:rFonts w:ascii="Book Antiqua" w:hAnsi="Book Antiqua" w:cs="Times New Roman"/>
          <w:bCs/>
          <w:color w:val="141413"/>
        </w:rPr>
        <w:t>mucosa</w:t>
      </w:r>
      <w:proofErr w:type="gramEnd"/>
      <w:r w:rsidR="00DD3BBB" w:rsidRPr="00135B88">
        <w:rPr>
          <w:rFonts w:ascii="Book Antiqua" w:hAnsi="Book Antiqua" w:cs="Times New Roman"/>
          <w:bCs/>
          <w:color w:val="141413"/>
        </w:rPr>
        <w:fldChar w:fldCharType="begin"/>
      </w:r>
      <w:r w:rsidRPr="00135B88">
        <w:rPr>
          <w:rFonts w:ascii="Book Antiqua" w:hAnsi="Book Antiqua" w:cs="Times New Roman"/>
          <w:bCs/>
          <w:color w:val="141413"/>
        </w:rPr>
        <w:instrText>ADDIN BEC[Kitajima et al., 2004, #12484]</w:instrText>
      </w:r>
      <w:r w:rsidR="00DD3BBB" w:rsidRPr="00135B88">
        <w:rPr>
          <w:rFonts w:ascii="Book Antiqua" w:hAnsi="Book Antiqua" w:cs="Times New Roman"/>
          <w:bCs/>
          <w:color w:val="141413"/>
        </w:rPr>
        <w:fldChar w:fldCharType="separate"/>
      </w:r>
      <w:r w:rsidRPr="00135B88">
        <w:rPr>
          <w:rFonts w:ascii="Book Antiqua" w:hAnsi="Book Antiqua" w:cs="Times New Roman"/>
          <w:bCs/>
          <w:color w:val="141413"/>
          <w:vertAlign w:val="superscript"/>
        </w:rPr>
        <w:t>[16]</w:t>
      </w:r>
      <w:r w:rsidR="00DD3BBB" w:rsidRPr="00135B88">
        <w:rPr>
          <w:rFonts w:ascii="Book Antiqua" w:hAnsi="Book Antiqua" w:cs="Times New Roman"/>
          <w:bCs/>
          <w:color w:val="141413"/>
        </w:rPr>
        <w:fldChar w:fldCharType="end"/>
      </w:r>
      <w:r w:rsidR="001B4439">
        <w:rPr>
          <w:rFonts w:ascii="Book Antiqua" w:eastAsia="宋体" w:hAnsi="Book Antiqua" w:cs="Times New Roman" w:hint="eastAsia"/>
          <w:bCs/>
          <w:color w:val="141413"/>
          <w:lang w:eastAsia="zh-CN"/>
        </w:rPr>
        <w:t xml:space="preserve">. </w:t>
      </w:r>
      <w:r w:rsidRPr="00135B88">
        <w:rPr>
          <w:rFonts w:ascii="Book Antiqua" w:hAnsi="Book Antiqua" w:cs="Times New Roman"/>
          <w:bCs/>
          <w:color w:val="141413"/>
        </w:rPr>
        <w:t xml:space="preserve">The results from a recent systematic review and meta-analysis of 23 studies of this topic demonstrated that a depth of </w:t>
      </w:r>
      <w:proofErr w:type="spellStart"/>
      <w:r w:rsidRPr="00135B88">
        <w:rPr>
          <w:rFonts w:ascii="Book Antiqua" w:hAnsi="Book Antiqua" w:cs="Times New Roman"/>
          <w:bCs/>
          <w:color w:val="141413"/>
        </w:rPr>
        <w:t>submucosal</w:t>
      </w:r>
      <w:proofErr w:type="spellEnd"/>
      <w:r w:rsidRPr="00135B88">
        <w:rPr>
          <w:rFonts w:ascii="Book Antiqua" w:hAnsi="Book Antiqua" w:cs="Times New Roman"/>
          <w:bCs/>
          <w:color w:val="141413"/>
        </w:rPr>
        <w:t xml:space="preserve"> invasion &gt; 1 mm was significantly associ</w:t>
      </w:r>
      <w:r w:rsidR="001A49C6" w:rsidRPr="00135B88">
        <w:rPr>
          <w:rFonts w:ascii="Book Antiqua" w:hAnsi="Book Antiqua" w:cs="Times New Roman"/>
          <w:bCs/>
          <w:color w:val="141413"/>
        </w:rPr>
        <w:t xml:space="preserve">ated with lymph node </w:t>
      </w:r>
      <w:proofErr w:type="gramStart"/>
      <w:r w:rsidR="001A49C6" w:rsidRPr="00135B88">
        <w:rPr>
          <w:rFonts w:ascii="Book Antiqua" w:hAnsi="Book Antiqua" w:cs="Times New Roman"/>
          <w:bCs/>
          <w:color w:val="141413"/>
        </w:rPr>
        <w:t>metastasis</w:t>
      </w:r>
      <w:proofErr w:type="gramEnd"/>
      <w:r w:rsidR="00DD3BBB" w:rsidRPr="00135B88">
        <w:rPr>
          <w:rFonts w:ascii="Book Antiqua" w:hAnsi="Book Antiqua" w:cs="Times New Roman"/>
          <w:bCs/>
          <w:color w:val="141413"/>
        </w:rPr>
        <w:fldChar w:fldCharType="begin"/>
      </w:r>
      <w:r w:rsidRPr="00135B88">
        <w:rPr>
          <w:rFonts w:ascii="Book Antiqua" w:hAnsi="Book Antiqua" w:cs="Times New Roman"/>
          <w:bCs/>
          <w:color w:val="141413"/>
        </w:rPr>
        <w:instrText>ADDIN BEC[Beaton et al., 2013, #10096]</w:instrText>
      </w:r>
      <w:r w:rsidR="00DD3BBB" w:rsidRPr="00135B88">
        <w:rPr>
          <w:rFonts w:ascii="Book Antiqua" w:hAnsi="Book Antiqua" w:cs="Times New Roman"/>
          <w:bCs/>
          <w:color w:val="141413"/>
        </w:rPr>
        <w:fldChar w:fldCharType="separate"/>
      </w:r>
      <w:r w:rsidRPr="00135B88">
        <w:rPr>
          <w:rFonts w:ascii="Book Antiqua" w:hAnsi="Book Antiqua" w:cs="Times New Roman"/>
          <w:bCs/>
          <w:color w:val="141413"/>
          <w:vertAlign w:val="superscript"/>
        </w:rPr>
        <w:t>[17]</w:t>
      </w:r>
      <w:r w:rsidR="00DD3BBB" w:rsidRPr="00135B88">
        <w:rPr>
          <w:rFonts w:ascii="Book Antiqua" w:hAnsi="Book Antiqua" w:cs="Times New Roman"/>
          <w:bCs/>
          <w:color w:val="141413"/>
        </w:rPr>
        <w:fldChar w:fldCharType="end"/>
      </w:r>
      <w:r w:rsidR="001A49C6" w:rsidRPr="00135B88">
        <w:rPr>
          <w:rFonts w:ascii="Book Antiqua" w:eastAsia="宋体" w:hAnsi="Book Antiqua" w:cs="Times New Roman" w:hint="eastAsia"/>
          <w:bCs/>
          <w:color w:val="141413"/>
          <w:lang w:eastAsia="zh-CN"/>
        </w:rPr>
        <w:t>.</w:t>
      </w:r>
    </w:p>
    <w:p w:rsidR="001A49C6"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50" w:firstLine="360"/>
        <w:jc w:val="both"/>
        <w:rPr>
          <w:rFonts w:ascii="Book Antiqua" w:eastAsia="宋体" w:hAnsi="Book Antiqua" w:cs="Times New Roman"/>
          <w:bCs/>
          <w:color w:val="141413"/>
          <w:lang w:eastAsia="zh-CN"/>
        </w:rPr>
      </w:pP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i/>
          <w:color w:val="141413"/>
        </w:rPr>
      </w:pPr>
      <w:proofErr w:type="spellStart"/>
      <w:r w:rsidRPr="00135B88">
        <w:rPr>
          <w:rFonts w:ascii="Book Antiqua" w:hAnsi="Book Antiqua" w:cs="Times New Roman"/>
          <w:b/>
          <w:bCs/>
          <w:i/>
          <w:color w:val="141413"/>
        </w:rPr>
        <w:t>Polypectomy</w:t>
      </w:r>
      <w:proofErr w:type="spellEnd"/>
      <w:r w:rsidRPr="00135B88">
        <w:rPr>
          <w:rFonts w:ascii="Book Antiqua" w:hAnsi="Book Antiqua" w:cs="Times New Roman"/>
          <w:b/>
          <w:bCs/>
          <w:i/>
          <w:color w:val="141413"/>
        </w:rPr>
        <w:t xml:space="preserve"> </w:t>
      </w:r>
      <w:r w:rsidR="001A49C6" w:rsidRPr="00135B88">
        <w:rPr>
          <w:rFonts w:ascii="Book Antiqua" w:hAnsi="Book Antiqua" w:cs="Times New Roman"/>
          <w:b/>
          <w:bCs/>
          <w:i/>
          <w:color w:val="141413"/>
        </w:rPr>
        <w:t>resection margin</w:t>
      </w:r>
    </w:p>
    <w:p w:rsidR="002A5380" w:rsidRPr="00135B88" w:rsidRDefault="002A5380" w:rsidP="001A49C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Cs/>
          <w:color w:val="141413"/>
          <w:lang w:eastAsia="zh-CN"/>
        </w:rPr>
      </w:pPr>
      <w:r w:rsidRPr="00135B88">
        <w:rPr>
          <w:rFonts w:ascii="Book Antiqua" w:hAnsi="Book Antiqua" w:cs="Times New Roman"/>
          <w:bCs/>
          <w:color w:val="141413"/>
        </w:rPr>
        <w:t xml:space="preserve">The requisite margin of a </w:t>
      </w:r>
      <w:proofErr w:type="spellStart"/>
      <w:r w:rsidRPr="00135B88">
        <w:rPr>
          <w:rFonts w:ascii="Book Antiqua" w:hAnsi="Book Antiqua" w:cs="Times New Roman"/>
          <w:bCs/>
          <w:color w:val="141413"/>
        </w:rPr>
        <w:t>polypectomy</w:t>
      </w:r>
      <w:proofErr w:type="spellEnd"/>
      <w:r w:rsidRPr="00135B88">
        <w:rPr>
          <w:rFonts w:ascii="Book Antiqua" w:hAnsi="Book Antiqua" w:cs="Times New Roman"/>
          <w:bCs/>
          <w:color w:val="141413"/>
        </w:rPr>
        <w:t xml:space="preserve"> resection is still a matter of much debate due to the risk of luminal recurrence. This ranges from 0% to 2% in malignant polyps with a margin of resection greater than 1 mm. </w:t>
      </w:r>
      <w:proofErr w:type="gramStart"/>
      <w:r w:rsidRPr="00135B88">
        <w:rPr>
          <w:rFonts w:ascii="Book Antiqua" w:hAnsi="Book Antiqua" w:cs="Times New Roman"/>
          <w:bCs/>
          <w:color w:val="141413"/>
        </w:rPr>
        <w:t>However, when the resection margin is involved, or &lt; 1 mm, the percentage of relapse ranges between 21% and 33%.</w:t>
      </w:r>
      <w:proofErr w:type="gramEnd"/>
      <w:r w:rsidRPr="00135B88">
        <w:rPr>
          <w:rFonts w:ascii="Book Antiqua" w:hAnsi="Book Antiqua" w:cs="Times New Roman"/>
          <w:bCs/>
          <w:color w:val="141413"/>
        </w:rPr>
        <w:t xml:space="preserve"> Subsequently, many authors believe that a rese</w:t>
      </w:r>
      <w:r w:rsidR="001A49C6" w:rsidRPr="00135B88">
        <w:rPr>
          <w:rFonts w:ascii="Book Antiqua" w:hAnsi="Book Antiqua" w:cs="Times New Roman"/>
          <w:bCs/>
          <w:color w:val="141413"/>
        </w:rPr>
        <w:t xml:space="preserve">ction margin of </w:t>
      </w:r>
      <w:r w:rsidR="001A49C6" w:rsidRPr="00135B88">
        <w:rPr>
          <w:rFonts w:ascii="Book Antiqua" w:hAnsi="Book Antiqua" w:cs="Times New Roman"/>
          <w:bCs/>
          <w:color w:val="141413"/>
        </w:rPr>
        <w:sym w:font="Symbol" w:char="F0B3"/>
      </w:r>
      <w:r w:rsidR="001A49C6" w:rsidRPr="00135B88">
        <w:rPr>
          <w:rFonts w:ascii="Book Antiqua" w:hAnsi="Book Antiqua" w:cs="Times New Roman"/>
          <w:bCs/>
          <w:color w:val="141413"/>
        </w:rPr>
        <w:t xml:space="preserve"> 2 mm is ideal</w:t>
      </w:r>
      <w:r w:rsidR="00DD3BBB" w:rsidRPr="00135B88">
        <w:rPr>
          <w:rFonts w:ascii="Book Antiqua" w:hAnsi="Book Antiqua" w:cs="Times New Roman"/>
          <w:bCs/>
          <w:color w:val="141413"/>
        </w:rPr>
        <w:fldChar w:fldCharType="begin"/>
      </w:r>
      <w:r w:rsidRPr="00135B88">
        <w:rPr>
          <w:rFonts w:ascii="Book Antiqua" w:hAnsi="Book Antiqua" w:cs="Times New Roman"/>
          <w:bCs/>
          <w:color w:val="141413"/>
        </w:rPr>
        <w:instrText>ADDIN BEC[Bujanda, 2010, #33472]</w:instrText>
      </w:r>
      <w:r w:rsidR="00DD3BBB" w:rsidRPr="00135B88">
        <w:rPr>
          <w:rFonts w:ascii="Book Antiqua" w:hAnsi="Book Antiqua" w:cs="Times New Roman"/>
          <w:bCs/>
          <w:color w:val="141413"/>
        </w:rPr>
        <w:fldChar w:fldCharType="separate"/>
      </w:r>
      <w:r w:rsidRPr="00135B88">
        <w:rPr>
          <w:rFonts w:ascii="Book Antiqua" w:hAnsi="Book Antiqua" w:cs="Times New Roman"/>
          <w:bCs/>
          <w:color w:val="141413"/>
          <w:vertAlign w:val="superscript"/>
        </w:rPr>
        <w:t>[2]</w:t>
      </w:r>
      <w:r w:rsidR="00DD3BBB" w:rsidRPr="00135B88">
        <w:rPr>
          <w:rFonts w:ascii="Book Antiqua" w:hAnsi="Book Antiqua" w:cs="Times New Roman"/>
          <w:bCs/>
          <w:color w:val="141413"/>
        </w:rPr>
        <w:fldChar w:fldCharType="end"/>
      </w:r>
      <w:r w:rsidRPr="00135B88">
        <w:rPr>
          <w:rFonts w:ascii="Book Antiqua" w:hAnsi="Book Antiqua" w:cs="Times New Roman"/>
          <w:bCs/>
          <w:color w:val="141413"/>
        </w:rPr>
        <w:t xml:space="preserve"> In 2012, Butte et al. reported a series of colectomies performed following </w:t>
      </w:r>
      <w:proofErr w:type="spellStart"/>
      <w:r w:rsidRPr="00135B88">
        <w:rPr>
          <w:rFonts w:ascii="Book Antiqua" w:hAnsi="Book Antiqua" w:cs="Times New Roman"/>
          <w:bCs/>
          <w:color w:val="141413"/>
        </w:rPr>
        <w:t>polypectomy</w:t>
      </w:r>
      <w:proofErr w:type="spellEnd"/>
      <w:r w:rsidRPr="00135B88">
        <w:rPr>
          <w:rFonts w:ascii="Book Antiqua" w:hAnsi="Book Antiqua" w:cs="Times New Roman"/>
          <w:bCs/>
          <w:color w:val="141413"/>
        </w:rPr>
        <w:t xml:space="preserve"> in 143 patients with clear or suspicious </w:t>
      </w:r>
      <w:proofErr w:type="spellStart"/>
      <w:r w:rsidRPr="00135B88">
        <w:rPr>
          <w:rFonts w:ascii="Book Antiqua" w:hAnsi="Book Antiqua" w:cs="Times New Roman"/>
          <w:bCs/>
          <w:color w:val="141413"/>
        </w:rPr>
        <w:t>submucosal</w:t>
      </w:r>
      <w:proofErr w:type="spellEnd"/>
      <w:r w:rsidRPr="00135B88">
        <w:rPr>
          <w:rFonts w:ascii="Book Antiqua" w:hAnsi="Book Antiqua" w:cs="Times New Roman"/>
          <w:bCs/>
          <w:color w:val="141413"/>
        </w:rPr>
        <w:t xml:space="preserve"> invasion. They found residual invasive disease in 11% of colectomy specimens. Analysis of margin status at </w:t>
      </w:r>
      <w:proofErr w:type="spellStart"/>
      <w:r w:rsidRPr="00135B88">
        <w:rPr>
          <w:rFonts w:ascii="Book Antiqua" w:hAnsi="Book Antiqua" w:cs="Times New Roman"/>
          <w:bCs/>
          <w:color w:val="141413"/>
        </w:rPr>
        <w:t>polypectomy</w:t>
      </w:r>
      <w:proofErr w:type="spellEnd"/>
      <w:r w:rsidRPr="00135B88">
        <w:rPr>
          <w:rFonts w:ascii="Book Antiqua" w:hAnsi="Book Antiqua" w:cs="Times New Roman"/>
          <w:bCs/>
          <w:color w:val="141413"/>
        </w:rPr>
        <w:t xml:space="preserve"> revealed that 16% of patients had residual invasive disease in the colon wall if the </w:t>
      </w:r>
      <w:proofErr w:type="spellStart"/>
      <w:r w:rsidRPr="00135B88">
        <w:rPr>
          <w:rFonts w:ascii="Book Antiqua" w:hAnsi="Book Antiqua" w:cs="Times New Roman"/>
          <w:bCs/>
          <w:color w:val="141413"/>
        </w:rPr>
        <w:t>polypectomy</w:t>
      </w:r>
      <w:proofErr w:type="spellEnd"/>
      <w:r w:rsidRPr="00135B88">
        <w:rPr>
          <w:rFonts w:ascii="Book Antiqua" w:hAnsi="Book Antiqua" w:cs="Times New Roman"/>
          <w:bCs/>
          <w:color w:val="141413"/>
        </w:rPr>
        <w:t xml:space="preserve"> margin was &lt; 1 mm and 21% had residual invasive disease if the margin was indeterminate.  None of the patients with a </w:t>
      </w:r>
      <w:proofErr w:type="spellStart"/>
      <w:r w:rsidRPr="00135B88">
        <w:rPr>
          <w:rFonts w:ascii="Book Antiqua" w:hAnsi="Book Antiqua" w:cs="Times New Roman"/>
          <w:bCs/>
          <w:color w:val="141413"/>
        </w:rPr>
        <w:t>polypectomy</w:t>
      </w:r>
      <w:proofErr w:type="spellEnd"/>
      <w:r w:rsidRPr="00135B88">
        <w:rPr>
          <w:rFonts w:ascii="Book Antiqua" w:hAnsi="Book Antiqua" w:cs="Times New Roman"/>
          <w:bCs/>
          <w:color w:val="141413"/>
        </w:rPr>
        <w:t xml:space="preserve"> margin </w:t>
      </w:r>
      <w:r w:rsidR="001A49C6" w:rsidRPr="00135B88">
        <w:rPr>
          <w:rFonts w:ascii="Book Antiqua" w:hAnsi="Book Antiqua" w:cs="Times New Roman"/>
          <w:bCs/>
          <w:color w:val="141413"/>
        </w:rPr>
        <w:sym w:font="Symbol" w:char="F0B3"/>
      </w:r>
      <w:r w:rsidRPr="00135B88">
        <w:rPr>
          <w:rFonts w:ascii="Book Antiqua" w:hAnsi="Book Antiqua" w:cs="Times New Roman"/>
          <w:bCs/>
          <w:color w:val="141413"/>
        </w:rPr>
        <w:t xml:space="preserve"> 1 mm had residual invasive disease. The overall rate of lymph node </w:t>
      </w:r>
      <w:r w:rsidR="001A49C6" w:rsidRPr="00135B88">
        <w:rPr>
          <w:rFonts w:ascii="Book Antiqua" w:hAnsi="Book Antiqua" w:cs="Times New Roman"/>
          <w:bCs/>
          <w:color w:val="141413"/>
        </w:rPr>
        <w:t>metastasis in this study was 7</w:t>
      </w:r>
      <w:proofErr w:type="gramStart"/>
      <w:r w:rsidR="001A49C6" w:rsidRPr="00135B88">
        <w:rPr>
          <w:rFonts w:ascii="Book Antiqua" w:hAnsi="Book Antiqua" w:cs="Times New Roman"/>
          <w:bCs/>
          <w:color w:val="141413"/>
        </w:rPr>
        <w:t>%</w:t>
      </w:r>
      <w:proofErr w:type="gramEnd"/>
      <w:r w:rsidR="00DD3BBB" w:rsidRPr="00135B88">
        <w:rPr>
          <w:rFonts w:ascii="Book Antiqua" w:hAnsi="Book Antiqua" w:cs="Times New Roman"/>
          <w:bCs/>
          <w:color w:val="141413"/>
        </w:rPr>
        <w:fldChar w:fldCharType="begin"/>
      </w:r>
      <w:r w:rsidRPr="00135B88">
        <w:rPr>
          <w:rFonts w:ascii="Book Antiqua" w:hAnsi="Book Antiqua" w:cs="Times New Roman"/>
          <w:bCs/>
          <w:color w:val="141413"/>
        </w:rPr>
        <w:instrText>ADDIN BEC[Butte et al., 2012, #16967]</w:instrText>
      </w:r>
      <w:r w:rsidR="00DD3BBB" w:rsidRPr="00135B88">
        <w:rPr>
          <w:rFonts w:ascii="Book Antiqua" w:hAnsi="Book Antiqua" w:cs="Times New Roman"/>
          <w:bCs/>
          <w:color w:val="141413"/>
        </w:rPr>
        <w:fldChar w:fldCharType="separate"/>
      </w:r>
      <w:r w:rsidRPr="00135B88">
        <w:rPr>
          <w:rFonts w:ascii="Book Antiqua" w:hAnsi="Book Antiqua" w:cs="Times New Roman"/>
          <w:bCs/>
          <w:color w:val="141413"/>
          <w:vertAlign w:val="superscript"/>
        </w:rPr>
        <w:t>[18]</w:t>
      </w:r>
      <w:r w:rsidR="00DD3BBB" w:rsidRPr="00135B88">
        <w:rPr>
          <w:rFonts w:ascii="Book Antiqua" w:hAnsi="Book Antiqua" w:cs="Times New Roman"/>
          <w:bCs/>
          <w:color w:val="141413"/>
        </w:rPr>
        <w:fldChar w:fldCharType="end"/>
      </w:r>
      <w:r w:rsidR="001A49C6" w:rsidRPr="00135B88">
        <w:rPr>
          <w:rFonts w:ascii="Book Antiqua" w:eastAsia="宋体" w:hAnsi="Book Antiqua" w:cs="Times New Roman" w:hint="eastAsia"/>
          <w:bCs/>
          <w:color w:val="141413"/>
          <w:lang w:eastAsia="zh-CN"/>
        </w:rPr>
        <w:t>.</w:t>
      </w:r>
    </w:p>
    <w:p w:rsidR="001A49C6" w:rsidRPr="00135B88" w:rsidRDefault="001A49C6" w:rsidP="001A49C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color w:val="141413"/>
          <w:lang w:eastAsia="zh-CN"/>
        </w:rPr>
      </w:pP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bCs/>
          <w:i/>
          <w:color w:val="141413"/>
        </w:rPr>
      </w:pPr>
      <w:r w:rsidRPr="00135B88">
        <w:rPr>
          <w:rFonts w:ascii="Book Antiqua" w:hAnsi="Book Antiqua" w:cs="Times New Roman"/>
          <w:b/>
          <w:bCs/>
          <w:i/>
          <w:color w:val="141413"/>
        </w:rPr>
        <w:t xml:space="preserve">Other </w:t>
      </w:r>
      <w:r w:rsidR="001A49C6" w:rsidRPr="00135B88">
        <w:rPr>
          <w:rFonts w:ascii="Book Antiqua" w:hAnsi="Book Antiqua" w:cs="Times New Roman"/>
          <w:b/>
          <w:bCs/>
          <w:i/>
          <w:color w:val="141413"/>
        </w:rPr>
        <w:t>pathologic pr</w:t>
      </w:r>
      <w:r w:rsidRPr="00135B88">
        <w:rPr>
          <w:rFonts w:ascii="Book Antiqua" w:hAnsi="Book Antiqua" w:cs="Times New Roman"/>
          <w:b/>
          <w:bCs/>
          <w:i/>
          <w:color w:val="141413"/>
        </w:rPr>
        <w:t>edictors</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Cs/>
        </w:rPr>
      </w:pPr>
      <w:r w:rsidRPr="00135B88">
        <w:rPr>
          <w:rFonts w:ascii="Book Antiqua" w:hAnsi="Book Antiqua" w:cs="Times New Roman"/>
          <w:bCs/>
        </w:rPr>
        <w:t xml:space="preserve">In addition to the depth of invasion and margin status, invasive adenocarcinomas can also be classified by </w:t>
      </w:r>
      <w:r w:rsidR="00DD7797" w:rsidRPr="00135B88">
        <w:rPr>
          <w:rFonts w:ascii="Book Antiqua" w:hAnsi="Book Antiqua" w:cs="Times New Roman"/>
          <w:bCs/>
        </w:rPr>
        <w:t xml:space="preserve">distinct histologic findings, namely </w:t>
      </w:r>
      <w:r w:rsidRPr="00135B88">
        <w:rPr>
          <w:rFonts w:ascii="Book Antiqua" w:hAnsi="Book Antiqua" w:cs="Times New Roman"/>
          <w:bCs/>
        </w:rPr>
        <w:t xml:space="preserve">tumor budding architecture, degree of differentiation, or the presence of </w:t>
      </w:r>
      <w:proofErr w:type="spellStart"/>
      <w:r w:rsidRPr="00135B88">
        <w:rPr>
          <w:rFonts w:ascii="Book Antiqua" w:hAnsi="Book Antiqua" w:cs="Times New Roman"/>
          <w:bCs/>
        </w:rPr>
        <w:t>lymphovascular</w:t>
      </w:r>
      <w:proofErr w:type="spellEnd"/>
      <w:r w:rsidRPr="00135B88">
        <w:rPr>
          <w:rFonts w:ascii="Book Antiqua" w:hAnsi="Book Antiqua" w:cs="Times New Roman"/>
          <w:bCs/>
        </w:rPr>
        <w:t xml:space="preserve"> invasion. These are among the more commonly studied pathologic features, which can be of important prognostic significance that may ultimately influence management. </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bCs/>
          <w:lang w:eastAsia="zh-CN"/>
        </w:rPr>
      </w:pPr>
      <w:r w:rsidRPr="00135B88">
        <w:rPr>
          <w:rFonts w:ascii="Book Antiqua" w:hAnsi="Book Antiqua" w:cs="Times New Roman"/>
          <w:bCs/>
        </w:rPr>
        <w:lastRenderedPageBreak/>
        <w:tab/>
        <w:t xml:space="preserve">As compared with grade 1 (well-differentiated) adenocarcinomas, grade 3 (poorly-differentiated) cancers have been shown to be associated with adverse outcomes. Similarly, the presence of </w:t>
      </w:r>
      <w:proofErr w:type="spellStart"/>
      <w:r w:rsidRPr="00135B88">
        <w:rPr>
          <w:rFonts w:ascii="Book Antiqua" w:hAnsi="Book Antiqua" w:cs="Times New Roman"/>
          <w:bCs/>
        </w:rPr>
        <w:t>lymphovascular</w:t>
      </w:r>
      <w:proofErr w:type="spellEnd"/>
      <w:r w:rsidRPr="00135B88">
        <w:rPr>
          <w:rFonts w:ascii="Book Antiqua" w:hAnsi="Book Antiqua" w:cs="Times New Roman"/>
          <w:bCs/>
        </w:rPr>
        <w:t xml:space="preserve"> invasion has been significantly associated with increa</w:t>
      </w:r>
      <w:r w:rsidR="001A49C6" w:rsidRPr="00135B88">
        <w:rPr>
          <w:rFonts w:ascii="Book Antiqua" w:hAnsi="Book Antiqua" w:cs="Times New Roman"/>
          <w:bCs/>
        </w:rPr>
        <w:t xml:space="preserve">sed lymph node </w:t>
      </w:r>
      <w:proofErr w:type="gramStart"/>
      <w:r w:rsidR="001A49C6" w:rsidRPr="00135B88">
        <w:rPr>
          <w:rFonts w:ascii="Book Antiqua" w:hAnsi="Book Antiqua" w:cs="Times New Roman"/>
          <w:bCs/>
        </w:rPr>
        <w:t>metastasis</w:t>
      </w:r>
      <w:proofErr w:type="gramEnd"/>
      <w:r w:rsidR="00DD3BBB" w:rsidRPr="00135B88">
        <w:rPr>
          <w:rFonts w:ascii="Book Antiqua" w:hAnsi="Book Antiqua" w:cs="Times New Roman"/>
          <w:bCs/>
        </w:rPr>
        <w:fldChar w:fldCharType="begin"/>
      </w:r>
      <w:r w:rsidRPr="00135B88">
        <w:rPr>
          <w:rFonts w:ascii="Book Antiqua" w:hAnsi="Book Antiqua" w:cs="Times New Roman"/>
          <w:bCs/>
        </w:rPr>
        <w:instrText>ADDIN BEC[Bujanda, 2010, #33472]</w:instrText>
      </w:r>
      <w:r w:rsidR="00DD3BBB" w:rsidRPr="00135B88">
        <w:rPr>
          <w:rFonts w:ascii="Book Antiqua" w:hAnsi="Book Antiqua" w:cs="Times New Roman"/>
          <w:bCs/>
        </w:rPr>
        <w:fldChar w:fldCharType="separate"/>
      </w:r>
      <w:r w:rsidRPr="00135B88">
        <w:rPr>
          <w:rFonts w:ascii="Book Antiqua" w:hAnsi="Book Antiqua" w:cs="Times New Roman"/>
          <w:bCs/>
          <w:vertAlign w:val="superscript"/>
        </w:rPr>
        <w:t>[</w:t>
      </w:r>
      <w:r w:rsidR="001A49C6" w:rsidRPr="00135B88">
        <w:rPr>
          <w:rFonts w:ascii="Book Antiqua" w:hAnsi="Book Antiqua" w:cs="Times New Roman"/>
          <w:bCs/>
          <w:vertAlign w:val="superscript"/>
        </w:rPr>
        <w:t>2,19,</w:t>
      </w:r>
      <w:r w:rsidRPr="00135B88">
        <w:rPr>
          <w:rFonts w:ascii="Book Antiqua" w:hAnsi="Book Antiqua" w:cs="Times New Roman"/>
          <w:bCs/>
          <w:vertAlign w:val="superscript"/>
        </w:rPr>
        <w:t>20]</w:t>
      </w:r>
      <w:r w:rsidR="00DD3BBB" w:rsidRPr="00135B88">
        <w:rPr>
          <w:rFonts w:ascii="Book Antiqua" w:hAnsi="Book Antiqua" w:cs="Times New Roman"/>
          <w:bCs/>
        </w:rPr>
        <w:fldChar w:fldCharType="end"/>
      </w:r>
      <w:r w:rsidRPr="00135B88">
        <w:rPr>
          <w:rFonts w:ascii="Book Antiqua" w:hAnsi="Book Antiqua"/>
          <w:b/>
          <w:bCs/>
        </w:rPr>
        <w:tab/>
      </w:r>
      <w:r w:rsidR="001A49C6" w:rsidRPr="00135B88">
        <w:rPr>
          <w:rFonts w:ascii="Book Antiqua" w:eastAsia="宋体" w:hAnsi="Book Antiqua" w:hint="eastAsia"/>
          <w:b/>
          <w:bCs/>
          <w:lang w:eastAsia="zh-CN"/>
        </w:rPr>
        <w:t>.</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lang w:eastAsia="zh-CN"/>
        </w:rPr>
      </w:pPr>
      <w:r w:rsidRPr="00135B88">
        <w:rPr>
          <w:rFonts w:ascii="Book Antiqua" w:hAnsi="Book Antiqua"/>
          <w:b/>
          <w:bCs/>
        </w:rPr>
        <w:tab/>
      </w:r>
      <w:r w:rsidRPr="00135B88">
        <w:rPr>
          <w:rFonts w:ascii="Book Antiqua" w:hAnsi="Book Antiqua"/>
          <w:bCs/>
        </w:rPr>
        <w:t xml:space="preserve">Tumor budding </w:t>
      </w:r>
      <w:r w:rsidRPr="00135B88">
        <w:rPr>
          <w:rFonts w:ascii="Book Antiqua" w:hAnsi="Book Antiqua" w:cs="Times New Roman"/>
          <w:bCs/>
        </w:rPr>
        <w:t>refers to small clusters of undifferentiated cancer cells ahead of the invasive front of the lesion</w:t>
      </w:r>
      <w:r w:rsidRPr="00135B88">
        <w:rPr>
          <w:rFonts w:ascii="Book Antiqua" w:hAnsi="Book Antiqua"/>
          <w:bCs/>
        </w:rPr>
        <w:t xml:space="preserve">. While this is not a routinely examined pathologic parameter, there is increasing evidence that the </w:t>
      </w:r>
      <w:r w:rsidRPr="00135B88">
        <w:rPr>
          <w:rFonts w:ascii="Book Antiqua" w:hAnsi="Book Antiqua" w:cs="Times New Roman"/>
          <w:bCs/>
        </w:rPr>
        <w:t>quantitative assessment of tumor budding reflects clinical aggressiveness of colon cancers.</w:t>
      </w:r>
      <w:r w:rsidRPr="00135B88">
        <w:rPr>
          <w:rFonts w:ascii="Book Antiqua" w:hAnsi="Book Antiqua"/>
          <w:bCs/>
        </w:rPr>
        <w:t xml:space="preserve"> This has also been shown by some </w:t>
      </w:r>
      <w:r w:rsidR="001A49C6" w:rsidRPr="00135B88">
        <w:rPr>
          <w:rFonts w:ascii="Book Antiqua" w:hAnsi="Book Antiqua"/>
          <w:bCs/>
        </w:rPr>
        <w:t xml:space="preserve">to be a poor prognostic </w:t>
      </w:r>
      <w:proofErr w:type="gramStart"/>
      <w:r w:rsidR="001A49C6" w:rsidRPr="00135B88">
        <w:rPr>
          <w:rFonts w:ascii="Book Antiqua" w:hAnsi="Book Antiqua"/>
          <w:bCs/>
        </w:rPr>
        <w:t>feature</w:t>
      </w:r>
      <w:proofErr w:type="gramEnd"/>
      <w:r w:rsidR="00DD3BBB" w:rsidRPr="00135B88">
        <w:rPr>
          <w:rFonts w:ascii="Book Antiqua" w:hAnsi="Book Antiqua"/>
          <w:bCs/>
        </w:rPr>
        <w:fldChar w:fldCharType="begin"/>
      </w:r>
      <w:r w:rsidRPr="00135B88">
        <w:rPr>
          <w:rFonts w:ascii="Book Antiqua" w:hAnsi="Book Antiqua"/>
          <w:bCs/>
        </w:rPr>
        <w:instrText>ADDIN BEC[Park et al., 2005, #55018]</w:instrText>
      </w:r>
      <w:r w:rsidR="00DD3BBB" w:rsidRPr="00135B88">
        <w:rPr>
          <w:rFonts w:ascii="Book Antiqua" w:hAnsi="Book Antiqua"/>
          <w:bCs/>
        </w:rPr>
        <w:fldChar w:fldCharType="separate"/>
      </w:r>
      <w:r w:rsidR="0046224F" w:rsidRPr="00135B88">
        <w:rPr>
          <w:rFonts w:ascii="Book Antiqua" w:hAnsi="Book Antiqua"/>
          <w:bCs/>
          <w:vertAlign w:val="superscript"/>
        </w:rPr>
        <w:t>[20</w:t>
      </w:r>
      <w:r w:rsidR="001A49C6" w:rsidRPr="00135B88">
        <w:rPr>
          <w:rFonts w:ascii="Book Antiqua" w:eastAsia="宋体" w:hAnsi="Book Antiqua" w:hint="eastAsia"/>
          <w:bCs/>
          <w:vertAlign w:val="superscript"/>
          <w:lang w:eastAsia="zh-CN"/>
        </w:rPr>
        <w:t>-</w:t>
      </w:r>
      <w:r w:rsidR="0046224F" w:rsidRPr="00135B88">
        <w:rPr>
          <w:rFonts w:ascii="Book Antiqua" w:hAnsi="Book Antiqua"/>
          <w:bCs/>
          <w:vertAlign w:val="superscript"/>
        </w:rPr>
        <w:t>22</w:t>
      </w:r>
      <w:r w:rsidRPr="00135B88">
        <w:rPr>
          <w:rFonts w:ascii="Book Antiqua" w:hAnsi="Book Antiqua"/>
          <w:bCs/>
          <w:vertAlign w:val="superscript"/>
        </w:rPr>
        <w:t>]</w:t>
      </w:r>
      <w:r w:rsidR="00DD3BBB" w:rsidRPr="00135B88">
        <w:rPr>
          <w:rFonts w:ascii="Book Antiqua" w:hAnsi="Book Antiqua"/>
          <w:bCs/>
        </w:rPr>
        <w:fldChar w:fldCharType="end"/>
      </w:r>
      <w:r w:rsidR="001A49C6" w:rsidRPr="00135B88">
        <w:rPr>
          <w:rFonts w:ascii="Book Antiqua" w:eastAsia="宋体" w:hAnsi="Book Antiqua" w:hint="eastAsia"/>
          <w:lang w:eastAsia="zh-CN"/>
        </w:rPr>
        <w:t>.</w:t>
      </w:r>
    </w:p>
    <w:p w:rsidR="001A49C6"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Cs/>
          <w:lang w:eastAsia="zh-CN"/>
        </w:rPr>
      </w:pPr>
    </w:p>
    <w:p w:rsidR="002A5380"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rPr>
      </w:pPr>
      <w:r w:rsidRPr="00135B88">
        <w:rPr>
          <w:rFonts w:ascii="Book Antiqua" w:hAnsi="Book Antiqua"/>
          <w:b/>
          <w:bCs/>
        </w:rPr>
        <w:t>MANAGEMENT</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135B88">
        <w:rPr>
          <w:rFonts w:ascii="Book Antiqua" w:hAnsi="Book Antiqua" w:cs="Times New Roman"/>
        </w:rPr>
        <w:t xml:space="preserve">Although the diagnosis of invasive adenocarcinoma in polyps is ultimately based on histological examination, the overall clinical management of malignant polyps should begin with their initial assessment at the time of index endoscopy—based on the size and morphology. </w:t>
      </w:r>
      <w:proofErr w:type="gramStart"/>
      <w:r w:rsidRPr="00135B88">
        <w:rPr>
          <w:rFonts w:ascii="Book Antiqua" w:hAnsi="Book Antiqua" w:cs="Times New Roman"/>
        </w:rPr>
        <w:t xml:space="preserve">Those suspicious for </w:t>
      </w:r>
      <w:proofErr w:type="spellStart"/>
      <w:r w:rsidRPr="00135B88">
        <w:rPr>
          <w:rFonts w:ascii="Book Antiqua" w:hAnsi="Book Antiqua" w:cs="Times New Roman"/>
        </w:rPr>
        <w:t>submucosal</w:t>
      </w:r>
      <w:proofErr w:type="spellEnd"/>
      <w:r w:rsidRPr="00135B88">
        <w:rPr>
          <w:rFonts w:ascii="Book Antiqua" w:hAnsi="Book Antiqua" w:cs="Times New Roman"/>
        </w:rPr>
        <w:t xml:space="preserve"> invasion or not deemed amenable for endoscopic removal should be referred for definitive surgical resection.</w:t>
      </w:r>
      <w:proofErr w:type="gramEnd"/>
      <w:r w:rsidRPr="00135B88">
        <w:rPr>
          <w:rFonts w:ascii="Book Antiqua" w:hAnsi="Book Antiqua" w:cs="Times New Roman"/>
        </w:rPr>
        <w:t xml:space="preserve"> It is important that the polyp site be marked to facilitate identification at the time of surgery.</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135B88">
        <w:rPr>
          <w:rFonts w:ascii="Book Antiqua" w:hAnsi="Book Antiqua" w:cs="Times New Roman"/>
        </w:rPr>
        <w:tab/>
        <w:t xml:space="preserve">Larger, sessile polyps should be referred to advanced </w:t>
      </w:r>
      <w:proofErr w:type="spellStart"/>
      <w:r w:rsidRPr="00135B88">
        <w:rPr>
          <w:rFonts w:ascii="Book Antiqua" w:hAnsi="Book Antiqua" w:cs="Times New Roman"/>
        </w:rPr>
        <w:t>endoscopists</w:t>
      </w:r>
      <w:proofErr w:type="spellEnd"/>
      <w:r w:rsidRPr="00135B88">
        <w:rPr>
          <w:rFonts w:ascii="Book Antiqua" w:hAnsi="Book Antiqua" w:cs="Times New Roman"/>
        </w:rPr>
        <w:t xml:space="preserve"> for consideration for EMR or ESD with the ultimate goal of complete, intact resection for histological evaluation. </w:t>
      </w:r>
      <w:r w:rsidRPr="00135B88">
        <w:rPr>
          <w:rFonts w:ascii="Book Antiqua" w:hAnsi="Book Antiqua" w:cs="Times New Roman"/>
          <w:bCs/>
          <w:color w:val="141413"/>
        </w:rPr>
        <w:t xml:space="preserve">Endoscopic mucosal resection was developed for removal of sessile polyps confined to the mucosa and submucosa and is typically used for complete excision of lesions up to 2 cm. There are several techniques for EMR that have been described including cap-, and ligation-assisted EMR; however, injection-assisted EMR is most commonly employed. This typically involves an initial </w:t>
      </w:r>
      <w:proofErr w:type="spellStart"/>
      <w:r w:rsidRPr="00135B88">
        <w:rPr>
          <w:rFonts w:ascii="Book Antiqua" w:hAnsi="Book Antiqua" w:cs="Times New Roman"/>
          <w:bCs/>
          <w:color w:val="141413"/>
        </w:rPr>
        <w:t>submucosal</w:t>
      </w:r>
      <w:proofErr w:type="spellEnd"/>
      <w:r w:rsidRPr="00135B88">
        <w:rPr>
          <w:rFonts w:ascii="Book Antiqua" w:hAnsi="Book Antiqua" w:cs="Times New Roman"/>
          <w:bCs/>
          <w:color w:val="141413"/>
        </w:rPr>
        <w:t xml:space="preserve"> injection of saline, or other suitable </w:t>
      </w:r>
      <w:proofErr w:type="spellStart"/>
      <w:r w:rsidRPr="00135B88">
        <w:rPr>
          <w:rFonts w:ascii="Book Antiqua" w:hAnsi="Book Antiqua" w:cs="Times New Roman"/>
          <w:bCs/>
          <w:color w:val="141413"/>
        </w:rPr>
        <w:t>injectates</w:t>
      </w:r>
      <w:proofErr w:type="spellEnd"/>
      <w:r w:rsidRPr="00135B88">
        <w:rPr>
          <w:rFonts w:ascii="Book Antiqua" w:hAnsi="Book Antiqua" w:cs="Times New Roman"/>
          <w:bCs/>
          <w:color w:val="141413"/>
        </w:rPr>
        <w:t>, which elevates the identified lesion and facilitates its removal from the deeper laye</w:t>
      </w:r>
      <w:r w:rsidR="001A49C6" w:rsidRPr="00135B88">
        <w:rPr>
          <w:rFonts w:ascii="Book Antiqua" w:hAnsi="Book Antiqua" w:cs="Times New Roman"/>
          <w:bCs/>
          <w:color w:val="141413"/>
        </w:rPr>
        <w:t xml:space="preserve">rs with an </w:t>
      </w:r>
      <w:proofErr w:type="spellStart"/>
      <w:r w:rsidR="001A49C6" w:rsidRPr="00135B88">
        <w:rPr>
          <w:rFonts w:ascii="Book Antiqua" w:hAnsi="Book Antiqua" w:cs="Times New Roman"/>
          <w:bCs/>
          <w:color w:val="141413"/>
        </w:rPr>
        <w:t>electrocautery</w:t>
      </w:r>
      <w:proofErr w:type="spellEnd"/>
      <w:r w:rsidR="001A49C6" w:rsidRPr="00135B88">
        <w:rPr>
          <w:rFonts w:ascii="Book Antiqua" w:hAnsi="Book Antiqua" w:cs="Times New Roman"/>
          <w:bCs/>
          <w:color w:val="141413"/>
        </w:rPr>
        <w:t xml:space="preserve"> </w:t>
      </w:r>
      <w:proofErr w:type="gramStart"/>
      <w:r w:rsidR="001A49C6" w:rsidRPr="00135B88">
        <w:rPr>
          <w:rFonts w:ascii="Book Antiqua" w:hAnsi="Book Antiqua" w:cs="Times New Roman"/>
          <w:bCs/>
          <w:color w:val="141413"/>
        </w:rPr>
        <w:t>snare</w:t>
      </w:r>
      <w:proofErr w:type="gramEnd"/>
      <w:r w:rsidR="00DD3BBB" w:rsidRPr="00135B88">
        <w:rPr>
          <w:rFonts w:ascii="Book Antiqua" w:hAnsi="Book Antiqua" w:cs="Times New Roman"/>
          <w:bCs/>
          <w:color w:val="141413"/>
        </w:rPr>
        <w:fldChar w:fldCharType="begin"/>
      </w:r>
      <w:r w:rsidRPr="00135B88">
        <w:rPr>
          <w:rFonts w:ascii="Book Antiqua" w:hAnsi="Book Antiqua" w:cs="Times New Roman"/>
          <w:bCs/>
          <w:color w:val="141413"/>
        </w:rPr>
        <w:instrText>ADDIN BEC[Kantsevoy et al., 2008, #18433]</w:instrText>
      </w:r>
      <w:r w:rsidR="00DD3BBB" w:rsidRPr="00135B88">
        <w:rPr>
          <w:rFonts w:ascii="Book Antiqua" w:hAnsi="Book Antiqua" w:cs="Times New Roman"/>
          <w:bCs/>
          <w:color w:val="141413"/>
        </w:rPr>
        <w:fldChar w:fldCharType="separate"/>
      </w:r>
      <w:r w:rsidR="001A49C6" w:rsidRPr="00135B88">
        <w:rPr>
          <w:rFonts w:ascii="Book Antiqua" w:hAnsi="Book Antiqua" w:cs="Times New Roman"/>
          <w:bCs/>
          <w:color w:val="141413"/>
          <w:vertAlign w:val="superscript"/>
        </w:rPr>
        <w:t>[23,</w:t>
      </w:r>
      <w:r w:rsidR="0046224F" w:rsidRPr="00135B88">
        <w:rPr>
          <w:rFonts w:ascii="Book Antiqua" w:hAnsi="Book Antiqua" w:cs="Times New Roman"/>
          <w:bCs/>
          <w:color w:val="141413"/>
          <w:vertAlign w:val="superscript"/>
        </w:rPr>
        <w:t>24</w:t>
      </w:r>
      <w:r w:rsidRPr="00135B88">
        <w:rPr>
          <w:rFonts w:ascii="Book Antiqua" w:hAnsi="Book Antiqua" w:cs="Times New Roman"/>
          <w:bCs/>
          <w:color w:val="141413"/>
          <w:vertAlign w:val="superscript"/>
        </w:rPr>
        <w:t>]</w:t>
      </w:r>
      <w:r w:rsidR="00DD3BBB" w:rsidRPr="00135B88">
        <w:rPr>
          <w:rFonts w:ascii="Book Antiqua" w:hAnsi="Book Antiqua" w:cs="Times New Roman"/>
          <w:bCs/>
          <w:color w:val="141413"/>
        </w:rPr>
        <w:fldChar w:fldCharType="end"/>
      </w:r>
      <w:r w:rsidR="001A49C6" w:rsidRPr="00135B88">
        <w:rPr>
          <w:rFonts w:ascii="Book Antiqua" w:eastAsia="宋体" w:hAnsi="Book Antiqua" w:hint="eastAsia"/>
          <w:lang w:eastAsia="zh-CN"/>
        </w:rPr>
        <w:t xml:space="preserve">. </w:t>
      </w:r>
      <w:r w:rsidR="00DD3BBB" w:rsidRPr="00135B88">
        <w:rPr>
          <w:rFonts w:ascii="Book Antiqua" w:hAnsi="Book Antiqua" w:cs="Times New Roman"/>
          <w:bCs/>
          <w:color w:val="141413"/>
        </w:rPr>
        <w:fldChar w:fldCharType="begin"/>
      </w:r>
      <w:r w:rsidRPr="00135B88">
        <w:rPr>
          <w:rFonts w:ascii="Book Antiqua" w:hAnsi="Book Antiqua" w:cs="Times New Roman"/>
          <w:bCs/>
          <w:color w:val="141413"/>
        </w:rPr>
        <w:instrText>ADDIN BEC[Chandrasekhara and Ginsberg, 2011, #34001]</w:instrText>
      </w:r>
      <w:r w:rsidR="00DD3BBB" w:rsidRPr="00135B88">
        <w:rPr>
          <w:rFonts w:ascii="Book Antiqua" w:hAnsi="Book Antiqua" w:cs="Times New Roman"/>
          <w:bCs/>
          <w:color w:val="141413"/>
        </w:rPr>
        <w:fldChar w:fldCharType="end"/>
      </w:r>
      <w:r w:rsidRPr="00135B88">
        <w:rPr>
          <w:rFonts w:ascii="Book Antiqua" w:hAnsi="Book Antiqua" w:cs="Times New Roman"/>
          <w:bCs/>
          <w:color w:val="141413"/>
        </w:rPr>
        <w:t xml:space="preserve">The inability to lift a polyp with </w:t>
      </w:r>
      <w:proofErr w:type="spellStart"/>
      <w:r w:rsidRPr="00135B88">
        <w:rPr>
          <w:rFonts w:ascii="Book Antiqua" w:hAnsi="Book Antiqua" w:cs="Times New Roman"/>
          <w:bCs/>
          <w:color w:val="141413"/>
        </w:rPr>
        <w:t>submucosal</w:t>
      </w:r>
      <w:proofErr w:type="spellEnd"/>
      <w:r w:rsidRPr="00135B88">
        <w:rPr>
          <w:rFonts w:ascii="Book Antiqua" w:hAnsi="Book Antiqua" w:cs="Times New Roman"/>
          <w:bCs/>
          <w:color w:val="141413"/>
        </w:rPr>
        <w:t xml:space="preserve"> injection heralds the potential for deeper invasion by malignancy, </w:t>
      </w:r>
      <w:r w:rsidR="00DD7797" w:rsidRPr="00135B88">
        <w:rPr>
          <w:rFonts w:ascii="Book Antiqua" w:hAnsi="Book Antiqua" w:cs="Times New Roman"/>
          <w:bCs/>
          <w:color w:val="141413"/>
        </w:rPr>
        <w:lastRenderedPageBreak/>
        <w:t>and indicates suitability</w:t>
      </w:r>
      <w:r w:rsidRPr="00135B88">
        <w:rPr>
          <w:rFonts w:ascii="Book Antiqua" w:hAnsi="Book Antiqua" w:cs="Times New Roman"/>
          <w:bCs/>
          <w:color w:val="141413"/>
        </w:rPr>
        <w:t xml:space="preserve"> for endoscopic management. Endoscopic </w:t>
      </w:r>
      <w:proofErr w:type="spellStart"/>
      <w:r w:rsidRPr="00135B88">
        <w:rPr>
          <w:rFonts w:ascii="Book Antiqua" w:hAnsi="Book Antiqua" w:cs="Times New Roman"/>
          <w:bCs/>
          <w:color w:val="141413"/>
        </w:rPr>
        <w:t>submucosal</w:t>
      </w:r>
      <w:proofErr w:type="spellEnd"/>
      <w:r w:rsidRPr="00135B88">
        <w:rPr>
          <w:rFonts w:ascii="Book Antiqua" w:hAnsi="Book Antiqua" w:cs="Times New Roman"/>
          <w:bCs/>
          <w:color w:val="141413"/>
        </w:rPr>
        <w:t xml:space="preserve"> dissection is generally employed for larger GI lesions but has not been widely adopted for advanced colorectal polyps. Similar to EMR, </w:t>
      </w:r>
      <w:r w:rsidRPr="00135B88">
        <w:rPr>
          <w:rFonts w:ascii="Book Antiqua" w:eastAsia="Arial Unicode MS" w:hAnsi="Book Antiqua" w:cs="Times New Roman"/>
          <w:color w:val="232323"/>
        </w:rPr>
        <w:t xml:space="preserve">ESD initially involves the saline lift of the polyp; however, this is followed by a mucosal incision and </w:t>
      </w:r>
      <w:proofErr w:type="spellStart"/>
      <w:r w:rsidRPr="00135B88">
        <w:rPr>
          <w:rFonts w:ascii="Book Antiqua" w:eastAsia="Arial Unicode MS" w:hAnsi="Book Antiqua" w:cs="Times New Roman"/>
          <w:color w:val="232323"/>
        </w:rPr>
        <w:t>submucosal</w:t>
      </w:r>
      <w:proofErr w:type="spellEnd"/>
      <w:r w:rsidRPr="00135B88">
        <w:rPr>
          <w:rFonts w:ascii="Book Antiqua" w:eastAsia="Arial Unicode MS" w:hAnsi="Book Antiqua" w:cs="Times New Roman"/>
          <w:color w:val="232323"/>
        </w:rPr>
        <w:t xml:space="preserve"> dissection with specialized en</w:t>
      </w:r>
      <w:r w:rsidR="001A49C6" w:rsidRPr="00135B88">
        <w:rPr>
          <w:rFonts w:ascii="Book Antiqua" w:eastAsia="Arial Unicode MS" w:hAnsi="Book Antiqua" w:cs="Times New Roman"/>
          <w:color w:val="232323"/>
        </w:rPr>
        <w:t xml:space="preserve">doscopic electrosurgical </w:t>
      </w:r>
      <w:proofErr w:type="gramStart"/>
      <w:r w:rsidR="001A49C6" w:rsidRPr="00135B88">
        <w:rPr>
          <w:rFonts w:ascii="Book Antiqua" w:eastAsia="Arial Unicode MS" w:hAnsi="Book Antiqua" w:cs="Times New Roman"/>
          <w:color w:val="232323"/>
        </w:rPr>
        <w:t>knives</w:t>
      </w:r>
      <w:proofErr w:type="gramEnd"/>
      <w:r w:rsidR="00DD3BBB" w:rsidRPr="00135B88">
        <w:rPr>
          <w:rFonts w:ascii="Book Antiqua" w:eastAsia="Arial Unicode MS" w:hAnsi="Book Antiqua" w:cs="Times New Roman"/>
          <w:color w:val="232323"/>
        </w:rPr>
        <w:fldChar w:fldCharType="begin"/>
      </w:r>
      <w:r w:rsidRPr="00135B88">
        <w:rPr>
          <w:rFonts w:ascii="Book Antiqua" w:eastAsia="Arial Unicode MS" w:hAnsi="Book Antiqua" w:cs="Times New Roman"/>
          <w:color w:val="232323"/>
        </w:rPr>
        <w:instrText>ADDIN BEC[Yahagi and Yamamoto, 2013, #71969]</w:instrText>
      </w:r>
      <w:r w:rsidR="00DD3BBB" w:rsidRPr="00135B88">
        <w:rPr>
          <w:rFonts w:ascii="Book Antiqua" w:eastAsia="Arial Unicode MS" w:hAnsi="Book Antiqua" w:cs="Times New Roman"/>
          <w:color w:val="232323"/>
        </w:rPr>
        <w:fldChar w:fldCharType="separate"/>
      </w:r>
      <w:r w:rsidR="001A49C6" w:rsidRPr="00135B88">
        <w:rPr>
          <w:rFonts w:ascii="Book Antiqua" w:eastAsia="Arial Unicode MS" w:hAnsi="Book Antiqua" w:cs="Times New Roman"/>
          <w:color w:val="232323"/>
          <w:vertAlign w:val="superscript"/>
        </w:rPr>
        <w:t>[23,</w:t>
      </w:r>
      <w:r w:rsidR="0046224F" w:rsidRPr="00135B88">
        <w:rPr>
          <w:rFonts w:ascii="Book Antiqua" w:eastAsia="Arial Unicode MS" w:hAnsi="Book Antiqua" w:cs="Times New Roman"/>
          <w:color w:val="232323"/>
          <w:vertAlign w:val="superscript"/>
        </w:rPr>
        <w:t>25</w:t>
      </w:r>
      <w:r w:rsidRPr="00135B88">
        <w:rPr>
          <w:rFonts w:ascii="Book Antiqua" w:eastAsia="Arial Unicode MS" w:hAnsi="Book Antiqua" w:cs="Times New Roman"/>
          <w:color w:val="232323"/>
          <w:vertAlign w:val="superscript"/>
        </w:rPr>
        <w:t>]</w:t>
      </w:r>
      <w:r w:rsidR="00DD3BBB" w:rsidRPr="00135B88">
        <w:rPr>
          <w:rFonts w:ascii="Book Antiqua" w:eastAsia="Arial Unicode MS" w:hAnsi="Book Antiqua" w:cs="Times New Roman"/>
          <w:color w:val="232323"/>
        </w:rPr>
        <w:fldChar w:fldCharType="end"/>
      </w:r>
      <w:r w:rsidR="001A49C6" w:rsidRPr="00135B88">
        <w:rPr>
          <w:rFonts w:ascii="Book Antiqua" w:eastAsia="宋体" w:hAnsi="Book Antiqua" w:hint="eastAsia"/>
          <w:lang w:eastAsia="zh-CN"/>
        </w:rPr>
        <w:t xml:space="preserve">. </w:t>
      </w:r>
      <w:r w:rsidRPr="00135B88">
        <w:rPr>
          <w:rFonts w:ascii="Book Antiqua" w:hAnsi="Book Antiqua" w:cs="Times New Roman"/>
          <w:color w:val="141413"/>
        </w:rPr>
        <w:t>These techniques are more technically challenging and are associated with slightly higher risk of serious complications (bleeding and perforation).</w:t>
      </w:r>
      <w:r w:rsidRPr="00135B88">
        <w:rPr>
          <w:rFonts w:ascii="Book Antiqua" w:hAnsi="Book Antiqua" w:cs="Times New Roman"/>
        </w:rPr>
        <w:t xml:space="preserve"> Again it is paramount that the </w:t>
      </w:r>
      <w:proofErr w:type="spellStart"/>
      <w:r w:rsidRPr="00135B88">
        <w:rPr>
          <w:rFonts w:ascii="Book Antiqua" w:hAnsi="Book Antiqua" w:cs="Times New Roman"/>
        </w:rPr>
        <w:t>polypectomy</w:t>
      </w:r>
      <w:proofErr w:type="spellEnd"/>
      <w:r w:rsidRPr="00135B88">
        <w:rPr>
          <w:rFonts w:ascii="Book Antiqua" w:hAnsi="Book Antiqua" w:cs="Times New Roman"/>
        </w:rPr>
        <w:t xml:space="preserve"> site be marked </w:t>
      </w:r>
      <w:proofErr w:type="spellStart"/>
      <w:r w:rsidRPr="00135B88">
        <w:rPr>
          <w:rFonts w:ascii="Book Antiqua" w:hAnsi="Book Antiqua" w:cs="Times New Roman"/>
        </w:rPr>
        <w:t>endoscopically</w:t>
      </w:r>
      <w:proofErr w:type="spellEnd"/>
      <w:r w:rsidRPr="00135B88">
        <w:rPr>
          <w:rFonts w:ascii="Book Antiqua" w:hAnsi="Book Antiqua" w:cs="Times New Roman"/>
        </w:rPr>
        <w:t xml:space="preserve"> so that the area can be reassessed for surveillance or can be identified if surgery is needed.</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135B88">
        <w:rPr>
          <w:rFonts w:ascii="Book Antiqua" w:hAnsi="Book Antiqua" w:cs="Times New Roman"/>
          <w:bCs/>
        </w:rPr>
        <w:tab/>
        <w:t xml:space="preserve">Based on the aforementioned prognostic features, the management of malignant polyps that have been previously excised depends on </w:t>
      </w:r>
      <w:r w:rsidRPr="00135B88">
        <w:rPr>
          <w:rFonts w:ascii="Book Antiqua" w:hAnsi="Book Antiqua" w:cs="Times New Roman"/>
        </w:rPr>
        <w:t xml:space="preserve">the risk of residual disease in the colon wall, the risk of lymph node metastasis, and the patient’s general medical condition (Figure 3). High-risk polyps are characterized by poor differentiation, the presence of </w:t>
      </w:r>
      <w:proofErr w:type="spellStart"/>
      <w:r w:rsidRPr="00135B88">
        <w:rPr>
          <w:rFonts w:ascii="Book Antiqua" w:hAnsi="Book Antiqua" w:cs="Times New Roman"/>
        </w:rPr>
        <w:t>lymphovascular</w:t>
      </w:r>
      <w:proofErr w:type="spellEnd"/>
      <w:r w:rsidRPr="00135B88">
        <w:rPr>
          <w:rFonts w:ascii="Book Antiqua" w:hAnsi="Book Antiqua" w:cs="Times New Roman"/>
        </w:rPr>
        <w:t xml:space="preserve"> invasion, deep </w:t>
      </w:r>
      <w:proofErr w:type="spellStart"/>
      <w:r w:rsidRPr="00135B88">
        <w:rPr>
          <w:rFonts w:ascii="Book Antiqua" w:hAnsi="Book Antiqua" w:cs="Times New Roman"/>
        </w:rPr>
        <w:t>submucosal</w:t>
      </w:r>
      <w:proofErr w:type="spellEnd"/>
      <w:r w:rsidRPr="00135B88">
        <w:rPr>
          <w:rFonts w:ascii="Book Antiqua" w:hAnsi="Book Antiqua" w:cs="Times New Roman"/>
        </w:rPr>
        <w:t xml:space="preserve"> invasion (&gt; 1mm), margin &lt; 1mm, and piecemeal resection (inability to completely assess the resected margin). These patients should be referred for definitive oncologic segmental resection, if med</w:t>
      </w:r>
      <w:r w:rsidR="001A49C6" w:rsidRPr="00135B88">
        <w:rPr>
          <w:rFonts w:ascii="Book Antiqua" w:hAnsi="Book Antiqua" w:cs="Times New Roman"/>
        </w:rPr>
        <w:t xml:space="preserve">ically fit for </w:t>
      </w:r>
      <w:proofErr w:type="gramStart"/>
      <w:r w:rsidR="001A49C6" w:rsidRPr="00135B88">
        <w:rPr>
          <w:rFonts w:ascii="Book Antiqua" w:hAnsi="Book Antiqua" w:cs="Times New Roman"/>
        </w:rPr>
        <w:t>surgery</w:t>
      </w:r>
      <w:proofErr w:type="gramEnd"/>
      <w:r w:rsidR="00DD3BBB" w:rsidRPr="00135B88">
        <w:rPr>
          <w:rFonts w:ascii="Book Antiqua" w:hAnsi="Book Antiqua" w:cs="Times New Roman"/>
        </w:rPr>
        <w:fldChar w:fldCharType="begin"/>
      </w:r>
      <w:r w:rsidRPr="00135B88">
        <w:rPr>
          <w:rFonts w:ascii="Book Antiqua" w:hAnsi="Book Antiqua" w:cs="Times New Roman"/>
        </w:rPr>
        <w:instrText>ADDIN BEC[Ramirez et al., 2008, #23812]</w:instrText>
      </w:r>
      <w:r w:rsidR="00DD3BBB" w:rsidRPr="00135B88">
        <w:rPr>
          <w:rFonts w:ascii="Book Antiqua" w:hAnsi="Book Antiqua" w:cs="Times New Roman"/>
        </w:rPr>
        <w:fldChar w:fldCharType="separate"/>
      </w:r>
      <w:r w:rsidR="0046224F" w:rsidRPr="00135B88">
        <w:rPr>
          <w:rFonts w:ascii="Book Antiqua" w:hAnsi="Book Antiqua" w:cs="Times New Roman"/>
          <w:vertAlign w:val="superscript"/>
        </w:rPr>
        <w:t>[26</w:t>
      </w:r>
      <w:r w:rsidRPr="00135B88">
        <w:rPr>
          <w:rFonts w:ascii="Book Antiqua" w:hAnsi="Book Antiqua" w:cs="Times New Roman"/>
          <w:vertAlign w:val="superscript"/>
        </w:rPr>
        <w:t>]</w:t>
      </w:r>
      <w:r w:rsidR="00DD3BBB" w:rsidRPr="00135B88">
        <w:rPr>
          <w:rFonts w:ascii="Book Antiqua" w:hAnsi="Book Antiqua" w:cs="Times New Roman"/>
        </w:rPr>
        <w:fldChar w:fldCharType="end"/>
      </w:r>
      <w:r w:rsidR="001A49C6" w:rsidRPr="00135B88">
        <w:rPr>
          <w:rFonts w:ascii="Book Antiqua" w:eastAsia="宋体" w:hAnsi="Book Antiqua" w:cs="Times New Roman" w:hint="eastAsia"/>
          <w:lang w:eastAsia="zh-CN"/>
        </w:rPr>
        <w:t xml:space="preserve">. </w:t>
      </w:r>
      <w:r w:rsidRPr="00135B88">
        <w:rPr>
          <w:rFonts w:ascii="Book Antiqua" w:hAnsi="Book Antiqua" w:cs="Times New Roman"/>
        </w:rPr>
        <w:t xml:space="preserve">Colectomy can be carried out in the traditional open technique or with a laparoscopic approach. Laparoscopy provides the benefits of </w:t>
      </w:r>
      <w:r w:rsidRPr="00135B88">
        <w:rPr>
          <w:rFonts w:ascii="Book Antiqua" w:hAnsi="Book Antiqua" w:cs="Times New Roman"/>
          <w:color w:val="1A1718"/>
        </w:rPr>
        <w:t xml:space="preserve">less postoperative pain, quicker recovery of bowel function postoperatively, shorter hospital stays, improved </w:t>
      </w:r>
      <w:proofErr w:type="spellStart"/>
      <w:r w:rsidRPr="00135B88">
        <w:rPr>
          <w:rFonts w:ascii="Book Antiqua" w:hAnsi="Book Antiqua" w:cs="Times New Roman"/>
          <w:color w:val="1A1718"/>
        </w:rPr>
        <w:t>cosmesis</w:t>
      </w:r>
      <w:proofErr w:type="spellEnd"/>
      <w:r w:rsidRPr="00135B88">
        <w:rPr>
          <w:rFonts w:ascii="Book Antiqua" w:hAnsi="Book Antiqua" w:cs="Times New Roman"/>
          <w:color w:val="1A1718"/>
        </w:rPr>
        <w:t>, and earlier return to normal activities</w:t>
      </w:r>
      <w:r w:rsidRPr="00135B88">
        <w:rPr>
          <w:rFonts w:ascii="Book Antiqua" w:hAnsi="Book Antiqua" w:cs="Times New Roman"/>
        </w:rPr>
        <w:t xml:space="preserve"> without</w:t>
      </w:r>
      <w:r w:rsidR="001A49C6" w:rsidRPr="00135B88">
        <w:rPr>
          <w:rFonts w:ascii="Book Antiqua" w:hAnsi="Book Antiqua" w:cs="Times New Roman"/>
        </w:rPr>
        <w:t xml:space="preserve"> compromising oncologic </w:t>
      </w:r>
      <w:proofErr w:type="gramStart"/>
      <w:r w:rsidR="001A49C6" w:rsidRPr="00135B88">
        <w:rPr>
          <w:rFonts w:ascii="Book Antiqua" w:hAnsi="Book Antiqua" w:cs="Times New Roman"/>
        </w:rPr>
        <w:t>results</w:t>
      </w:r>
      <w:proofErr w:type="gramEnd"/>
      <w:r w:rsidR="00DD3BBB" w:rsidRPr="00135B88">
        <w:rPr>
          <w:rFonts w:ascii="Book Antiqua" w:hAnsi="Book Antiqua" w:cs="Times New Roman"/>
        </w:rPr>
        <w:fldChar w:fldCharType="begin"/>
      </w:r>
      <w:r w:rsidRPr="00135B88">
        <w:rPr>
          <w:rFonts w:ascii="Book Antiqua" w:hAnsi="Book Antiqua" w:cs="Times New Roman"/>
        </w:rPr>
        <w:instrText>ADDIN BEC[Ramirez et al., 2008, #23812]</w:instrText>
      </w:r>
      <w:r w:rsidR="00DD3BBB" w:rsidRPr="00135B88">
        <w:rPr>
          <w:rFonts w:ascii="Book Antiqua" w:hAnsi="Book Antiqua" w:cs="Times New Roman"/>
        </w:rPr>
        <w:fldChar w:fldCharType="separate"/>
      </w:r>
      <w:r w:rsidR="001A49C6" w:rsidRPr="00135B88">
        <w:rPr>
          <w:rFonts w:ascii="Book Antiqua" w:hAnsi="Book Antiqua" w:cs="Times New Roman"/>
          <w:vertAlign w:val="superscript"/>
        </w:rPr>
        <w:t>[26,</w:t>
      </w:r>
      <w:r w:rsidR="0046224F" w:rsidRPr="00135B88">
        <w:rPr>
          <w:rFonts w:ascii="Book Antiqua" w:hAnsi="Book Antiqua" w:cs="Times New Roman"/>
          <w:vertAlign w:val="superscript"/>
        </w:rPr>
        <w:t>27</w:t>
      </w:r>
      <w:r w:rsidRPr="00135B88">
        <w:rPr>
          <w:rFonts w:ascii="Book Antiqua" w:hAnsi="Book Antiqua" w:cs="Times New Roman"/>
          <w:vertAlign w:val="superscript"/>
        </w:rPr>
        <w:t>]</w:t>
      </w:r>
      <w:r w:rsidR="00DD3BBB" w:rsidRPr="00135B88">
        <w:rPr>
          <w:rFonts w:ascii="Book Antiqua" w:hAnsi="Book Antiqua" w:cs="Times New Roman"/>
        </w:rPr>
        <w:fldChar w:fldCharType="end"/>
      </w:r>
      <w:r w:rsidR="001A49C6" w:rsidRPr="00135B88">
        <w:rPr>
          <w:rFonts w:ascii="Book Antiqua" w:eastAsia="宋体" w:hAnsi="Book Antiqua" w:hint="eastAsia"/>
          <w:lang w:eastAsia="zh-CN"/>
        </w:rPr>
        <w:t xml:space="preserve">. </w:t>
      </w:r>
      <w:r w:rsidRPr="00135B88">
        <w:rPr>
          <w:rFonts w:ascii="Book Antiqua" w:hAnsi="Book Antiqua" w:cs="Times New Roman"/>
        </w:rPr>
        <w:t xml:space="preserve">Low-risk polyps are characterized by the lack of these poor prognostic features and, if completely excised, can be managed adequately with conventional </w:t>
      </w:r>
      <w:proofErr w:type="spellStart"/>
      <w:r w:rsidRPr="00135B88">
        <w:rPr>
          <w:rFonts w:ascii="Book Antiqua" w:hAnsi="Book Antiqua" w:cs="Times New Roman"/>
        </w:rPr>
        <w:t>polypectomy</w:t>
      </w:r>
      <w:proofErr w:type="spellEnd"/>
      <w:r w:rsidRPr="00135B88">
        <w:rPr>
          <w:rFonts w:ascii="Book Antiqua" w:hAnsi="Book Antiqua" w:cs="Times New Roman"/>
        </w:rPr>
        <w:t xml:space="preserve"> and appropriate surveillance.</w:t>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color w:val="141413"/>
          <w:lang w:eastAsia="zh-CN"/>
        </w:rPr>
      </w:pPr>
      <w:r w:rsidRPr="00135B88">
        <w:rPr>
          <w:rFonts w:ascii="Book Antiqua" w:hAnsi="Book Antiqua" w:cs="Times New Roman"/>
        </w:rPr>
        <w:tab/>
        <w:t xml:space="preserve">Using this risk stratification, Choi et al. reported a series of 87 patients that were followed prospectively after endoscopic resection of a malignant polyp. Among the 30 high-risk patients that opted for surgical resection, 20% were found to have lymph node metastasis. Twenty patients with high-risk features opted for surveillance or had prohibitive factors for radical surgery. Of these </w:t>
      </w:r>
      <w:r w:rsidRPr="00135B88">
        <w:rPr>
          <w:rFonts w:ascii="Book Antiqua" w:hAnsi="Book Antiqua" w:cs="Times New Roman"/>
        </w:rPr>
        <w:lastRenderedPageBreak/>
        <w:t xml:space="preserve">patients, 3 (15%) had a recurrence. </w:t>
      </w:r>
      <w:r w:rsidRPr="00135B88">
        <w:rPr>
          <w:rFonts w:ascii="Book Antiqua" w:hAnsi="Book Antiqua" w:cs="Times New Roman"/>
          <w:color w:val="141413"/>
        </w:rPr>
        <w:t>There were 30 patients without risk factors, and none developed lymph node metastasis or recurrent cancer after opt</w:t>
      </w:r>
      <w:r w:rsidR="001A49C6" w:rsidRPr="00135B88">
        <w:rPr>
          <w:rFonts w:ascii="Book Antiqua" w:hAnsi="Book Antiqua" w:cs="Times New Roman"/>
          <w:color w:val="141413"/>
        </w:rPr>
        <w:t xml:space="preserve">ing for surgery or </w:t>
      </w:r>
      <w:proofErr w:type="gramStart"/>
      <w:r w:rsidR="001A49C6" w:rsidRPr="00135B88">
        <w:rPr>
          <w:rFonts w:ascii="Book Antiqua" w:hAnsi="Book Antiqua" w:cs="Times New Roman"/>
          <w:color w:val="141413"/>
        </w:rPr>
        <w:t>surveillance</w:t>
      </w:r>
      <w:proofErr w:type="gramEnd"/>
      <w:r w:rsidR="00DD3BBB" w:rsidRPr="00135B88">
        <w:rPr>
          <w:rFonts w:ascii="Book Antiqua" w:hAnsi="Book Antiqua" w:cs="Times New Roman"/>
          <w:color w:val="141413"/>
        </w:rPr>
        <w:fldChar w:fldCharType="begin"/>
      </w:r>
      <w:r w:rsidRPr="00135B88">
        <w:rPr>
          <w:rFonts w:ascii="Book Antiqua" w:hAnsi="Book Antiqua" w:cs="Times New Roman"/>
          <w:color w:val="141413"/>
        </w:rPr>
        <w:instrText>ADDIN BEC[Choi et al., 2009, #36803]</w:instrText>
      </w:r>
      <w:r w:rsidR="00DD3BBB" w:rsidRPr="00135B88">
        <w:rPr>
          <w:rFonts w:ascii="Book Antiqua" w:hAnsi="Book Antiqua" w:cs="Times New Roman"/>
          <w:color w:val="141413"/>
        </w:rPr>
        <w:fldChar w:fldCharType="separate"/>
      </w:r>
      <w:r w:rsidR="0046224F" w:rsidRPr="00135B88">
        <w:rPr>
          <w:rFonts w:ascii="Book Antiqua" w:hAnsi="Book Antiqua" w:cs="Times New Roman"/>
          <w:color w:val="141413"/>
          <w:vertAlign w:val="superscript"/>
        </w:rPr>
        <w:t>[22</w:t>
      </w:r>
      <w:r w:rsidRPr="00135B88">
        <w:rPr>
          <w:rFonts w:ascii="Book Antiqua" w:hAnsi="Book Antiqua" w:cs="Times New Roman"/>
          <w:color w:val="141413"/>
          <w:vertAlign w:val="superscript"/>
        </w:rPr>
        <w:t>]</w:t>
      </w:r>
      <w:r w:rsidR="00DD3BBB" w:rsidRPr="00135B88">
        <w:rPr>
          <w:rFonts w:ascii="Book Antiqua" w:hAnsi="Book Antiqua" w:cs="Times New Roman"/>
          <w:color w:val="141413"/>
        </w:rPr>
        <w:fldChar w:fldCharType="end"/>
      </w:r>
      <w:r w:rsidR="001A49C6" w:rsidRPr="00135B88">
        <w:rPr>
          <w:rFonts w:ascii="Book Antiqua" w:eastAsia="宋体" w:hAnsi="Book Antiqua" w:cs="Times New Roman" w:hint="eastAsia"/>
          <w:color w:val="141413"/>
          <w:lang w:eastAsia="zh-CN"/>
        </w:rPr>
        <w:t>.</w:t>
      </w:r>
    </w:p>
    <w:p w:rsidR="001A49C6"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lang w:eastAsia="zh-CN"/>
        </w:rPr>
      </w:pPr>
    </w:p>
    <w:p w:rsidR="002A5380"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rPr>
      </w:pPr>
      <w:r w:rsidRPr="00135B88">
        <w:rPr>
          <w:rFonts w:ascii="Book Antiqua" w:hAnsi="Book Antiqua" w:cs="Times New Roman"/>
          <w:b/>
        </w:rPr>
        <w:t>SURVEILLANCE</w:t>
      </w:r>
      <w:r w:rsidRPr="00135B88">
        <w:rPr>
          <w:rFonts w:ascii="Book Antiqua" w:hAnsi="Book Antiqua" w:cs="Times New Roman"/>
          <w:b/>
        </w:rPr>
        <w:tab/>
      </w:r>
    </w:p>
    <w:p w:rsidR="002A5380" w:rsidRPr="00135B88" w:rsidRDefault="002A5380"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color w:val="141413"/>
          <w:lang w:eastAsia="zh-CN"/>
        </w:rPr>
      </w:pPr>
      <w:r w:rsidRPr="00135B88">
        <w:rPr>
          <w:rFonts w:ascii="Book Antiqua" w:hAnsi="Book Antiqua" w:cs="Times New Roman"/>
          <w:color w:val="141413"/>
        </w:rPr>
        <w:t xml:space="preserve">The United States Multi-Society Task Force (MSTF) on colorectal cancer and other international organizations have established clear guidelines on colonoscopy surveillance after </w:t>
      </w:r>
      <w:proofErr w:type="spellStart"/>
      <w:r w:rsidRPr="00135B88">
        <w:rPr>
          <w:rFonts w:ascii="Book Antiqua" w:hAnsi="Book Antiqua" w:cs="Times New Roman"/>
          <w:color w:val="141413"/>
        </w:rPr>
        <w:t>polypectomy</w:t>
      </w:r>
      <w:proofErr w:type="spellEnd"/>
      <w:r w:rsidRPr="00135B88">
        <w:rPr>
          <w:rFonts w:ascii="Book Antiqua" w:hAnsi="Book Antiqua" w:cs="Times New Roman"/>
          <w:color w:val="141413"/>
        </w:rPr>
        <w:t xml:space="preserve"> based on the size and number of adenomatous polyps e</w:t>
      </w:r>
      <w:r w:rsidR="001A49C6" w:rsidRPr="00135B88">
        <w:rPr>
          <w:rFonts w:ascii="Book Antiqua" w:hAnsi="Book Antiqua" w:cs="Times New Roman"/>
          <w:color w:val="141413"/>
        </w:rPr>
        <w:t>xcised</w:t>
      </w:r>
      <w:r w:rsidR="00DD3BBB" w:rsidRPr="00135B88">
        <w:rPr>
          <w:rFonts w:ascii="Book Antiqua" w:hAnsi="Book Antiqua" w:cs="Times New Roman"/>
          <w:color w:val="141413"/>
        </w:rPr>
        <w:fldChar w:fldCharType="begin"/>
      </w:r>
      <w:r w:rsidRPr="00135B88">
        <w:rPr>
          <w:rFonts w:ascii="Book Antiqua" w:hAnsi="Book Antiqua" w:cs="Times New Roman"/>
          <w:color w:val="141413"/>
        </w:rPr>
        <w:instrText>ADDIN BEC[Lieberman et al., 2012, #98456]</w:instrText>
      </w:r>
      <w:r w:rsidR="00DD3BBB" w:rsidRPr="00135B88">
        <w:rPr>
          <w:rFonts w:ascii="Book Antiqua" w:hAnsi="Book Antiqua" w:cs="Times New Roman"/>
          <w:color w:val="141413"/>
        </w:rPr>
        <w:fldChar w:fldCharType="separate"/>
      </w:r>
      <w:r w:rsidR="001A49C6" w:rsidRPr="00135B88">
        <w:rPr>
          <w:rFonts w:ascii="Book Antiqua" w:hAnsi="Book Antiqua" w:cs="Times New Roman"/>
          <w:color w:val="141413"/>
          <w:vertAlign w:val="superscript"/>
        </w:rPr>
        <w:t>[8,</w:t>
      </w:r>
      <w:r w:rsidR="0046224F" w:rsidRPr="00135B88">
        <w:rPr>
          <w:rFonts w:ascii="Book Antiqua" w:hAnsi="Book Antiqua" w:cs="Times New Roman"/>
          <w:color w:val="141413"/>
          <w:vertAlign w:val="superscript"/>
        </w:rPr>
        <w:t>28</w:t>
      </w:r>
      <w:r w:rsidRPr="00135B88">
        <w:rPr>
          <w:rFonts w:ascii="Book Antiqua" w:hAnsi="Book Antiqua" w:cs="Times New Roman"/>
          <w:color w:val="141413"/>
          <w:vertAlign w:val="superscript"/>
        </w:rPr>
        <w:t>]</w:t>
      </w:r>
      <w:r w:rsidR="00DD3BBB" w:rsidRPr="00135B88">
        <w:rPr>
          <w:rFonts w:ascii="Book Antiqua" w:hAnsi="Book Antiqua" w:cs="Times New Roman"/>
          <w:color w:val="141413"/>
        </w:rPr>
        <w:fldChar w:fldCharType="end"/>
      </w:r>
      <w:r w:rsidR="001A49C6" w:rsidRPr="00135B88">
        <w:rPr>
          <w:rFonts w:ascii="Book Antiqua" w:eastAsia="宋体" w:hAnsi="Book Antiqua" w:hint="eastAsia"/>
          <w:lang w:eastAsia="zh-CN"/>
        </w:rPr>
        <w:t xml:space="preserve">. </w:t>
      </w:r>
      <w:r w:rsidRPr="00135B88">
        <w:rPr>
          <w:rFonts w:ascii="Book Antiqua" w:hAnsi="Book Antiqua" w:cs="Times New Roman"/>
          <w:color w:val="141413"/>
        </w:rPr>
        <w:t>However, currently there is no established standard for surveillance after endoscopic removal of malignant polyps in patients that do not undergo surgery. Most authors suggest initial follow up endoscopy in 3-6 months but the duration of</w:t>
      </w:r>
      <w:r w:rsidR="001A49C6" w:rsidRPr="00135B88">
        <w:rPr>
          <w:rFonts w:ascii="Book Antiqua" w:hAnsi="Book Antiqua" w:cs="Times New Roman"/>
          <w:color w:val="141413"/>
        </w:rPr>
        <w:t xml:space="preserve"> subsequent surveillance </w:t>
      </w:r>
      <w:proofErr w:type="gramStart"/>
      <w:r w:rsidR="001A49C6" w:rsidRPr="00135B88">
        <w:rPr>
          <w:rFonts w:ascii="Book Antiqua" w:hAnsi="Book Antiqua" w:cs="Times New Roman"/>
          <w:color w:val="141413"/>
        </w:rPr>
        <w:t>varies</w:t>
      </w:r>
      <w:proofErr w:type="gramEnd"/>
      <w:r w:rsidR="00DD3BBB" w:rsidRPr="00135B88">
        <w:rPr>
          <w:rFonts w:ascii="Book Antiqua" w:hAnsi="Book Antiqua" w:cs="Times New Roman"/>
          <w:color w:val="141413"/>
        </w:rPr>
        <w:fldChar w:fldCharType="begin"/>
      </w:r>
      <w:r w:rsidRPr="00135B88">
        <w:rPr>
          <w:rFonts w:ascii="Book Antiqua" w:hAnsi="Book Antiqua" w:cs="Times New Roman"/>
          <w:color w:val="141413"/>
        </w:rPr>
        <w:instrText>ADDIN BEC[Williams et al., 2013, #80576]</w:instrText>
      </w:r>
      <w:r w:rsidR="00DD3BBB" w:rsidRPr="00135B88">
        <w:rPr>
          <w:rFonts w:ascii="Book Antiqua" w:hAnsi="Book Antiqua" w:cs="Times New Roman"/>
          <w:color w:val="141413"/>
        </w:rPr>
        <w:fldChar w:fldCharType="separate"/>
      </w:r>
      <w:r w:rsidR="001A49C6" w:rsidRPr="00135B88">
        <w:rPr>
          <w:rFonts w:ascii="Book Antiqua" w:hAnsi="Book Antiqua" w:cs="Times New Roman"/>
          <w:color w:val="141413"/>
          <w:vertAlign w:val="superscript"/>
        </w:rPr>
        <w:t>[8,</w:t>
      </w:r>
      <w:r w:rsidR="0046224F" w:rsidRPr="00135B88">
        <w:rPr>
          <w:rFonts w:ascii="Book Antiqua" w:hAnsi="Book Antiqua" w:cs="Times New Roman"/>
          <w:color w:val="141413"/>
          <w:vertAlign w:val="superscript"/>
        </w:rPr>
        <w:t>10</w:t>
      </w:r>
      <w:r w:rsidRPr="00135B88">
        <w:rPr>
          <w:rFonts w:ascii="Book Antiqua" w:hAnsi="Book Antiqua" w:cs="Times New Roman"/>
          <w:color w:val="141413"/>
          <w:vertAlign w:val="superscript"/>
        </w:rPr>
        <w:t>]</w:t>
      </w:r>
      <w:r w:rsidR="00DD3BBB" w:rsidRPr="00135B88">
        <w:rPr>
          <w:rFonts w:ascii="Book Antiqua" w:hAnsi="Book Antiqua" w:cs="Times New Roman"/>
          <w:color w:val="141413"/>
        </w:rPr>
        <w:fldChar w:fldCharType="end"/>
      </w:r>
      <w:r w:rsidR="001A49C6" w:rsidRPr="00135B88">
        <w:rPr>
          <w:rFonts w:ascii="Book Antiqua" w:eastAsia="宋体" w:hAnsi="Book Antiqua" w:cs="Times New Roman" w:hint="eastAsia"/>
          <w:color w:val="141413"/>
          <w:lang w:eastAsia="zh-CN"/>
        </w:rPr>
        <w:t xml:space="preserve">. </w:t>
      </w:r>
      <w:r w:rsidRPr="00135B88">
        <w:rPr>
          <w:rFonts w:ascii="Book Antiqua" w:hAnsi="Book Antiqua" w:cs="Times New Roman"/>
          <w:color w:val="141413"/>
        </w:rPr>
        <w:t>There does not appear to be a role for routine CT imaging due to its poor sensitivity.</w:t>
      </w:r>
    </w:p>
    <w:p w:rsidR="001A49C6"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color w:val="141413"/>
          <w:lang w:eastAsia="zh-CN"/>
        </w:rPr>
      </w:pPr>
    </w:p>
    <w:p w:rsidR="001A49C6"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Times New Roman"/>
          <w:b/>
          <w:color w:val="141413"/>
          <w:lang w:eastAsia="zh-CN"/>
        </w:rPr>
      </w:pPr>
      <w:r w:rsidRPr="00135B88">
        <w:rPr>
          <w:rFonts w:ascii="Book Antiqua" w:hAnsi="Book Antiqua" w:cs="Times New Roman"/>
          <w:b/>
          <w:color w:val="141413"/>
        </w:rPr>
        <w:t>CONCLUSION</w:t>
      </w:r>
    </w:p>
    <w:p w:rsidR="002A5380" w:rsidRPr="00135B88" w:rsidRDefault="001A49C6" w:rsidP="001A4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color w:val="141413"/>
        </w:rPr>
      </w:pPr>
      <w:r w:rsidRPr="00135B88">
        <w:rPr>
          <w:rFonts w:ascii="Book Antiqua" w:hAnsi="Book Antiqua" w:cs="Times New Roman"/>
        </w:rPr>
        <w:t xml:space="preserve">The </w:t>
      </w:r>
      <w:r w:rsidR="002A5380" w:rsidRPr="00135B88">
        <w:rPr>
          <w:rFonts w:ascii="Book Antiqua" w:hAnsi="Book Antiqua" w:cs="Times New Roman"/>
        </w:rPr>
        <w:t xml:space="preserve">management of malignant polyps can be challenging and often requires a multidisciplinary approach. Emphasis should be placed on the proper initial endoscopic assessment of these polyps and appropriate, complete resection using conventional snare </w:t>
      </w:r>
      <w:proofErr w:type="spellStart"/>
      <w:r w:rsidR="002A5380" w:rsidRPr="00135B88">
        <w:rPr>
          <w:rFonts w:ascii="Book Antiqua" w:hAnsi="Book Antiqua" w:cs="Times New Roman"/>
        </w:rPr>
        <w:t>polypectomy</w:t>
      </w:r>
      <w:proofErr w:type="spellEnd"/>
      <w:r w:rsidR="002A5380" w:rsidRPr="00135B88">
        <w:rPr>
          <w:rFonts w:ascii="Book Antiqua" w:hAnsi="Book Antiqua" w:cs="Times New Roman"/>
        </w:rPr>
        <w:t xml:space="preserve"> or more advanced techniques, such as endoscopic mucosal resection. After successful </w:t>
      </w:r>
      <w:proofErr w:type="spellStart"/>
      <w:r w:rsidR="002A5380" w:rsidRPr="00135B88">
        <w:rPr>
          <w:rFonts w:ascii="Book Antiqua" w:hAnsi="Book Antiqua" w:cs="Times New Roman"/>
        </w:rPr>
        <w:t>polypectomy</w:t>
      </w:r>
      <w:proofErr w:type="spellEnd"/>
      <w:r w:rsidR="002A5380" w:rsidRPr="00135B88">
        <w:rPr>
          <w:rFonts w:ascii="Book Antiqua" w:hAnsi="Book Antiqua" w:cs="Times New Roman"/>
        </w:rPr>
        <w:t xml:space="preserve">, regardless of technique, appropriate decision analysis must be applied to those polyps deemed “malignant”. Patients with polyps that are concerning for malignancy during endoscopy or resected polyps with high-risk features (positive or indeterminate resection margins, margin &lt; 1 mm, </w:t>
      </w:r>
      <w:proofErr w:type="spellStart"/>
      <w:r w:rsidR="002A5380" w:rsidRPr="00135B88">
        <w:rPr>
          <w:rFonts w:ascii="Book Antiqua" w:hAnsi="Book Antiqua" w:cs="Times New Roman"/>
        </w:rPr>
        <w:t>lymphovascular</w:t>
      </w:r>
      <w:proofErr w:type="spellEnd"/>
      <w:r w:rsidR="002A5380" w:rsidRPr="00135B88">
        <w:rPr>
          <w:rFonts w:ascii="Book Antiqua" w:hAnsi="Book Antiqua" w:cs="Times New Roman"/>
        </w:rPr>
        <w:t xml:space="preserve"> invasion, poor differentiation, Sm3 invasion, or tumor budding) should be referred for consultation for segmental colectomy, if medically fit, as the incidence of lymph node metastasis is high.  Similarly, appropriate surveillance after </w:t>
      </w:r>
      <w:proofErr w:type="spellStart"/>
      <w:r w:rsidR="002A5380" w:rsidRPr="00135B88">
        <w:rPr>
          <w:rFonts w:ascii="Book Antiqua" w:hAnsi="Book Antiqua" w:cs="Times New Roman"/>
        </w:rPr>
        <w:t>polypectomy</w:t>
      </w:r>
      <w:proofErr w:type="spellEnd"/>
      <w:r w:rsidR="002A5380" w:rsidRPr="00135B88">
        <w:rPr>
          <w:rFonts w:ascii="Book Antiqua" w:hAnsi="Book Antiqua" w:cs="Times New Roman"/>
        </w:rPr>
        <w:t xml:space="preserve"> is critical to mitigate the risk of recurrent or </w:t>
      </w:r>
      <w:proofErr w:type="spellStart"/>
      <w:r w:rsidR="002A5380" w:rsidRPr="00135B88">
        <w:rPr>
          <w:rFonts w:ascii="Book Antiqua" w:hAnsi="Book Antiqua" w:cs="Times New Roman"/>
        </w:rPr>
        <w:t>metachronous</w:t>
      </w:r>
      <w:proofErr w:type="spellEnd"/>
      <w:r w:rsidR="002A5380" w:rsidRPr="00135B88">
        <w:rPr>
          <w:rFonts w:ascii="Book Antiqua" w:hAnsi="Book Antiqua" w:cs="Times New Roman"/>
        </w:rPr>
        <w:t xml:space="preserve"> disease. By </w:t>
      </w:r>
      <w:r w:rsidR="002A5380" w:rsidRPr="00135B88">
        <w:rPr>
          <w:rFonts w:ascii="Book Antiqua" w:hAnsi="Book Antiqua" w:cs="Times New Roman"/>
        </w:rPr>
        <w:lastRenderedPageBreak/>
        <w:t>understanding the risk factors associated with lymph node metastases based on the anatomic and histologic features of polyps, we as clinicians, can help risk stratify our patients and make rational, safe and informed choices for surgery.</w:t>
      </w:r>
    </w:p>
    <w:p w:rsidR="001A49C6" w:rsidRPr="00135B88" w:rsidRDefault="001A49C6">
      <w:pPr>
        <w:rPr>
          <w:rFonts w:ascii="Book Antiqua" w:hAnsi="Book Antiqua" w:cs="Times New Roman"/>
          <w:b/>
        </w:rPr>
      </w:pPr>
      <w:r w:rsidRPr="00135B88">
        <w:rPr>
          <w:rFonts w:ascii="Book Antiqua" w:hAnsi="Book Antiqua" w:cs="Times New Roman"/>
          <w:b/>
        </w:rPr>
        <w:br w:type="page"/>
      </w:r>
    </w:p>
    <w:p w:rsidR="002A5380" w:rsidRPr="00135B88" w:rsidRDefault="001A49C6" w:rsidP="001A49C6">
      <w:pPr>
        <w:spacing w:line="360" w:lineRule="auto"/>
        <w:jc w:val="both"/>
        <w:rPr>
          <w:rFonts w:ascii="Book Antiqua" w:eastAsia="宋体" w:hAnsi="Book Antiqua" w:cs="Times New Roman"/>
          <w:b/>
          <w:lang w:eastAsia="zh-CN"/>
        </w:rPr>
      </w:pPr>
      <w:r w:rsidRPr="00135B88">
        <w:rPr>
          <w:rFonts w:ascii="Book Antiqua" w:hAnsi="Book Antiqua" w:cs="Times New Roman"/>
          <w:b/>
        </w:rPr>
        <w:lastRenderedPageBreak/>
        <w:t>REFERENCES</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1</w:t>
      </w:r>
      <w:r w:rsidRPr="00135B88">
        <w:rPr>
          <w:rFonts w:ascii="Book Antiqua" w:eastAsia="宋体" w:hAnsi="Book Antiqua" w:cs="宋体"/>
        </w:rPr>
        <w:t> </w:t>
      </w:r>
      <w:r w:rsidRPr="004A2233">
        <w:rPr>
          <w:rFonts w:ascii="Book Antiqua" w:eastAsia="宋体" w:hAnsi="Book Antiqua" w:cs="宋体"/>
          <w:b/>
          <w:bCs/>
        </w:rPr>
        <w:t>Siegel R</w:t>
      </w:r>
      <w:r w:rsidRPr="004A2233">
        <w:rPr>
          <w:rFonts w:ascii="Book Antiqua" w:eastAsia="宋体" w:hAnsi="Book Antiqua" w:cs="宋体"/>
        </w:rPr>
        <w:t xml:space="preserve">, </w:t>
      </w:r>
      <w:proofErr w:type="spellStart"/>
      <w:r w:rsidRPr="004A2233">
        <w:rPr>
          <w:rFonts w:ascii="Book Antiqua" w:eastAsia="宋体" w:hAnsi="Book Antiqua" w:cs="宋体"/>
        </w:rPr>
        <w:t>Naishadham</w:t>
      </w:r>
      <w:proofErr w:type="spellEnd"/>
      <w:r w:rsidRPr="004A2233">
        <w:rPr>
          <w:rFonts w:ascii="Book Antiqua" w:eastAsia="宋体" w:hAnsi="Book Antiqua" w:cs="宋体"/>
        </w:rPr>
        <w:t xml:space="preserve"> D, </w:t>
      </w:r>
      <w:proofErr w:type="spellStart"/>
      <w:r w:rsidRPr="004A2233">
        <w:rPr>
          <w:rFonts w:ascii="Book Antiqua" w:eastAsia="宋体" w:hAnsi="Book Antiqua" w:cs="宋体"/>
        </w:rPr>
        <w:t>Jemal</w:t>
      </w:r>
      <w:proofErr w:type="spellEnd"/>
      <w:r w:rsidRPr="004A2233">
        <w:rPr>
          <w:rFonts w:ascii="Book Antiqua" w:eastAsia="宋体" w:hAnsi="Book Antiqua" w:cs="宋体"/>
        </w:rPr>
        <w:t xml:space="preserve"> A. Cancer statistics, 2013.</w:t>
      </w:r>
      <w:proofErr w:type="gramEnd"/>
      <w:r w:rsidRPr="00135B88">
        <w:rPr>
          <w:rFonts w:ascii="Book Antiqua" w:eastAsia="宋体" w:hAnsi="Book Antiqua" w:cs="宋体"/>
        </w:rPr>
        <w:t> </w:t>
      </w:r>
      <w:r w:rsidRPr="004A2233">
        <w:rPr>
          <w:rFonts w:ascii="Book Antiqua" w:eastAsia="宋体" w:hAnsi="Book Antiqua" w:cs="宋体"/>
          <w:i/>
          <w:iCs/>
        </w:rPr>
        <w:t xml:space="preserve">CA Cancer J </w:t>
      </w:r>
      <w:proofErr w:type="spellStart"/>
      <w:r w:rsidRPr="004A2233">
        <w:rPr>
          <w:rFonts w:ascii="Book Antiqua" w:eastAsia="宋体" w:hAnsi="Book Antiqua" w:cs="宋体"/>
          <w:i/>
          <w:iCs/>
        </w:rPr>
        <w:t>Clin</w:t>
      </w:r>
      <w:proofErr w:type="spellEnd"/>
      <w:r w:rsidRPr="00135B88">
        <w:rPr>
          <w:rFonts w:ascii="Book Antiqua" w:eastAsia="宋体" w:hAnsi="Book Antiqua" w:cs="宋体"/>
        </w:rPr>
        <w:t> </w:t>
      </w:r>
      <w:r w:rsidRPr="004A2233">
        <w:rPr>
          <w:rFonts w:ascii="Book Antiqua" w:eastAsia="宋体" w:hAnsi="Book Antiqua" w:cs="宋体"/>
        </w:rPr>
        <w:t>2013;</w:t>
      </w:r>
      <w:r w:rsidRPr="00135B88">
        <w:rPr>
          <w:rFonts w:ascii="Book Antiqua" w:eastAsia="宋体" w:hAnsi="Book Antiqua" w:cs="宋体"/>
        </w:rPr>
        <w:t> </w:t>
      </w:r>
      <w:r w:rsidRPr="004A2233">
        <w:rPr>
          <w:rFonts w:ascii="Book Antiqua" w:eastAsia="宋体" w:hAnsi="Book Antiqua" w:cs="宋体"/>
          <w:b/>
          <w:bCs/>
        </w:rPr>
        <w:t>63</w:t>
      </w:r>
      <w:r w:rsidRPr="004A2233">
        <w:rPr>
          <w:rFonts w:ascii="Book Antiqua" w:eastAsia="宋体" w:hAnsi="Book Antiqua" w:cs="宋体"/>
        </w:rPr>
        <w:t>: 11-30 [PMID: 23335087 DOI: 10.3322/caac.21166]</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2</w:t>
      </w:r>
      <w:r w:rsidRPr="00135B88">
        <w:rPr>
          <w:rFonts w:ascii="Book Antiqua" w:eastAsia="宋体" w:hAnsi="Book Antiqua" w:cs="宋体"/>
        </w:rPr>
        <w:t> </w:t>
      </w:r>
      <w:proofErr w:type="spellStart"/>
      <w:r w:rsidRPr="004A2233">
        <w:rPr>
          <w:rFonts w:ascii="Book Antiqua" w:eastAsia="宋体" w:hAnsi="Book Antiqua" w:cs="宋体"/>
          <w:b/>
          <w:bCs/>
        </w:rPr>
        <w:t>Bujanda</w:t>
      </w:r>
      <w:proofErr w:type="spellEnd"/>
      <w:r w:rsidRPr="004A2233">
        <w:rPr>
          <w:rFonts w:ascii="Book Antiqua" w:eastAsia="宋体" w:hAnsi="Book Antiqua" w:cs="宋体"/>
          <w:b/>
          <w:bCs/>
        </w:rPr>
        <w:t xml:space="preserve"> L</w:t>
      </w:r>
      <w:r w:rsidRPr="004A2233">
        <w:rPr>
          <w:rFonts w:ascii="Book Antiqua" w:eastAsia="宋体" w:hAnsi="Book Antiqua" w:cs="宋体"/>
        </w:rPr>
        <w:t xml:space="preserve">, </w:t>
      </w:r>
      <w:proofErr w:type="spellStart"/>
      <w:r w:rsidRPr="004A2233">
        <w:rPr>
          <w:rFonts w:ascii="Book Antiqua" w:eastAsia="宋体" w:hAnsi="Book Antiqua" w:cs="宋体"/>
        </w:rPr>
        <w:t>Cosme</w:t>
      </w:r>
      <w:proofErr w:type="spellEnd"/>
      <w:r w:rsidRPr="004A2233">
        <w:rPr>
          <w:rFonts w:ascii="Book Antiqua" w:eastAsia="宋体" w:hAnsi="Book Antiqua" w:cs="宋体"/>
        </w:rPr>
        <w:t xml:space="preserve"> A, Gil I, Arenas-</w:t>
      </w:r>
      <w:proofErr w:type="spellStart"/>
      <w:r w:rsidRPr="004A2233">
        <w:rPr>
          <w:rFonts w:ascii="Book Antiqua" w:eastAsia="宋体" w:hAnsi="Book Antiqua" w:cs="宋体"/>
        </w:rPr>
        <w:t>Mirave</w:t>
      </w:r>
      <w:proofErr w:type="spellEnd"/>
      <w:r w:rsidRPr="004A2233">
        <w:rPr>
          <w:rFonts w:ascii="Book Antiqua" w:eastAsia="宋体" w:hAnsi="Book Antiqua" w:cs="宋体"/>
        </w:rPr>
        <w:t xml:space="preserve"> JI.</w:t>
      </w:r>
      <w:proofErr w:type="gramEnd"/>
      <w:r w:rsidRPr="004A2233">
        <w:rPr>
          <w:rFonts w:ascii="Book Antiqua" w:eastAsia="宋体" w:hAnsi="Book Antiqua" w:cs="宋体"/>
        </w:rPr>
        <w:t xml:space="preserve"> </w:t>
      </w:r>
      <w:proofErr w:type="gramStart"/>
      <w:r w:rsidRPr="004A2233">
        <w:rPr>
          <w:rFonts w:ascii="Book Antiqua" w:eastAsia="宋体" w:hAnsi="Book Antiqua" w:cs="宋体"/>
        </w:rPr>
        <w:t>Malignant colorectal polyps.</w:t>
      </w:r>
      <w:proofErr w:type="gramEnd"/>
      <w:r w:rsidRPr="00135B88">
        <w:rPr>
          <w:rFonts w:ascii="Book Antiqua" w:eastAsia="宋体" w:hAnsi="Book Antiqua" w:cs="宋体"/>
        </w:rPr>
        <w:t> </w:t>
      </w:r>
      <w:r w:rsidRPr="004A2233">
        <w:rPr>
          <w:rFonts w:ascii="Book Antiqua" w:eastAsia="宋体" w:hAnsi="Book Antiqua" w:cs="宋体"/>
          <w:i/>
          <w:iCs/>
        </w:rPr>
        <w:t xml:space="preserve">World J </w:t>
      </w:r>
      <w:proofErr w:type="spellStart"/>
      <w:r w:rsidRPr="004A2233">
        <w:rPr>
          <w:rFonts w:ascii="Book Antiqua" w:eastAsia="宋体" w:hAnsi="Book Antiqua" w:cs="宋体"/>
          <w:i/>
          <w:iCs/>
        </w:rPr>
        <w:t>Gastroenterol</w:t>
      </w:r>
      <w:proofErr w:type="spellEnd"/>
      <w:r w:rsidRPr="00135B88">
        <w:rPr>
          <w:rFonts w:ascii="Book Antiqua" w:eastAsia="宋体" w:hAnsi="Book Antiqua" w:cs="宋体"/>
        </w:rPr>
        <w:t> </w:t>
      </w:r>
      <w:r w:rsidRPr="004A2233">
        <w:rPr>
          <w:rFonts w:ascii="Book Antiqua" w:eastAsia="宋体" w:hAnsi="Book Antiqua" w:cs="宋体"/>
        </w:rPr>
        <w:t>2010;</w:t>
      </w:r>
      <w:r w:rsidRPr="00135B88">
        <w:rPr>
          <w:rFonts w:ascii="Book Antiqua" w:eastAsia="宋体" w:hAnsi="Book Antiqua" w:cs="宋体"/>
        </w:rPr>
        <w:t> </w:t>
      </w:r>
      <w:r w:rsidRPr="004A2233">
        <w:rPr>
          <w:rFonts w:ascii="Book Antiqua" w:eastAsia="宋体" w:hAnsi="Book Antiqua" w:cs="宋体"/>
          <w:b/>
          <w:bCs/>
        </w:rPr>
        <w:t>16</w:t>
      </w:r>
      <w:r w:rsidRPr="004A2233">
        <w:rPr>
          <w:rFonts w:ascii="Book Antiqua" w:eastAsia="宋体" w:hAnsi="Book Antiqua" w:cs="宋体"/>
        </w:rPr>
        <w:t>: 3103-3111 [PMID: 20593495 DOI: 10.3748/wjg.v16.i25.3103]</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3</w:t>
      </w:r>
      <w:r w:rsidRPr="00135B88">
        <w:rPr>
          <w:rFonts w:ascii="Book Antiqua" w:eastAsia="宋体" w:hAnsi="Book Antiqua" w:cs="宋体"/>
        </w:rPr>
        <w:t> </w:t>
      </w:r>
      <w:proofErr w:type="spellStart"/>
      <w:r w:rsidRPr="004A2233">
        <w:rPr>
          <w:rFonts w:ascii="Book Antiqua" w:eastAsia="宋体" w:hAnsi="Book Antiqua" w:cs="宋体"/>
          <w:b/>
          <w:bCs/>
        </w:rPr>
        <w:t>Molatore</w:t>
      </w:r>
      <w:proofErr w:type="spellEnd"/>
      <w:r w:rsidRPr="004A2233">
        <w:rPr>
          <w:rFonts w:ascii="Book Antiqua" w:eastAsia="宋体" w:hAnsi="Book Antiqua" w:cs="宋体"/>
          <w:b/>
          <w:bCs/>
        </w:rPr>
        <w:t xml:space="preserve"> S</w:t>
      </w:r>
      <w:r w:rsidRPr="004A2233">
        <w:rPr>
          <w:rFonts w:ascii="Book Antiqua" w:eastAsia="宋体" w:hAnsi="Book Antiqua" w:cs="宋体"/>
        </w:rPr>
        <w:t xml:space="preserve">, </w:t>
      </w:r>
      <w:proofErr w:type="spellStart"/>
      <w:r w:rsidRPr="004A2233">
        <w:rPr>
          <w:rFonts w:ascii="Book Antiqua" w:eastAsia="宋体" w:hAnsi="Book Antiqua" w:cs="宋体"/>
        </w:rPr>
        <w:t>Ranzani</w:t>
      </w:r>
      <w:proofErr w:type="spellEnd"/>
      <w:r w:rsidRPr="004A2233">
        <w:rPr>
          <w:rFonts w:ascii="Book Antiqua" w:eastAsia="宋体" w:hAnsi="Book Antiqua" w:cs="宋体"/>
        </w:rPr>
        <w:t xml:space="preserve"> GN.</w:t>
      </w:r>
      <w:proofErr w:type="gramEnd"/>
      <w:r w:rsidRPr="004A2233">
        <w:rPr>
          <w:rFonts w:ascii="Book Antiqua" w:eastAsia="宋体" w:hAnsi="Book Antiqua" w:cs="宋体"/>
        </w:rPr>
        <w:t xml:space="preserve"> </w:t>
      </w:r>
      <w:proofErr w:type="gramStart"/>
      <w:r w:rsidRPr="004A2233">
        <w:rPr>
          <w:rFonts w:ascii="Book Antiqua" w:eastAsia="宋体" w:hAnsi="Book Antiqua" w:cs="宋体"/>
        </w:rPr>
        <w:t>Genetics of colorectal polyps.</w:t>
      </w:r>
      <w:proofErr w:type="gramEnd"/>
      <w:r w:rsidRPr="00135B88">
        <w:rPr>
          <w:rFonts w:ascii="Book Antiqua" w:eastAsia="宋体" w:hAnsi="Book Antiqua" w:cs="宋体"/>
        </w:rPr>
        <w:t> </w:t>
      </w:r>
      <w:r w:rsidRPr="004A2233">
        <w:rPr>
          <w:rFonts w:ascii="Book Antiqua" w:eastAsia="宋体" w:hAnsi="Book Antiqua" w:cs="宋体"/>
          <w:i/>
          <w:iCs/>
        </w:rPr>
        <w:t xml:space="preserve">Tech </w:t>
      </w:r>
      <w:proofErr w:type="spellStart"/>
      <w:r w:rsidRPr="004A2233">
        <w:rPr>
          <w:rFonts w:ascii="Book Antiqua" w:eastAsia="宋体" w:hAnsi="Book Antiqua" w:cs="宋体"/>
          <w:i/>
          <w:iCs/>
        </w:rPr>
        <w:t>Coloproctol</w:t>
      </w:r>
      <w:proofErr w:type="spellEnd"/>
      <w:r w:rsidRPr="00135B88">
        <w:rPr>
          <w:rFonts w:ascii="Book Antiqua" w:eastAsia="宋体" w:hAnsi="Book Antiqua" w:cs="宋体"/>
        </w:rPr>
        <w:t> </w:t>
      </w:r>
      <w:r w:rsidRPr="004A2233">
        <w:rPr>
          <w:rFonts w:ascii="Book Antiqua" w:eastAsia="宋体" w:hAnsi="Book Antiqua" w:cs="宋体"/>
        </w:rPr>
        <w:t>2004;</w:t>
      </w:r>
      <w:r w:rsidRPr="00135B88">
        <w:rPr>
          <w:rFonts w:ascii="Book Antiqua" w:eastAsia="宋体" w:hAnsi="Book Antiqua" w:cs="宋体"/>
        </w:rPr>
        <w:t> </w:t>
      </w:r>
      <w:r w:rsidRPr="004A2233">
        <w:rPr>
          <w:rFonts w:ascii="Book Antiqua" w:eastAsia="宋体" w:hAnsi="Book Antiqua" w:cs="宋体"/>
          <w:b/>
          <w:bCs/>
        </w:rPr>
        <w:t xml:space="preserve">8 </w:t>
      </w:r>
      <w:proofErr w:type="spellStart"/>
      <w:r w:rsidRPr="004A2233">
        <w:rPr>
          <w:rFonts w:ascii="Book Antiqua" w:eastAsia="宋体" w:hAnsi="Book Antiqua" w:cs="宋体"/>
          <w:bCs/>
        </w:rPr>
        <w:t>Suppl</w:t>
      </w:r>
      <w:proofErr w:type="spellEnd"/>
      <w:r w:rsidRPr="004A2233">
        <w:rPr>
          <w:rFonts w:ascii="Book Antiqua" w:eastAsia="宋体" w:hAnsi="Book Antiqua" w:cs="宋体"/>
          <w:bCs/>
        </w:rPr>
        <w:t xml:space="preserve"> 2</w:t>
      </w:r>
      <w:r w:rsidRPr="004A2233">
        <w:rPr>
          <w:rFonts w:ascii="Book Antiqua" w:eastAsia="宋体" w:hAnsi="Book Antiqua" w:cs="宋体"/>
        </w:rPr>
        <w:t>: s240-s242 [PMID: 15666098 DOI: 10.1007/s10151-004-0168-z]</w:t>
      </w:r>
    </w:p>
    <w:p w:rsidR="008A6322" w:rsidRPr="004A2233" w:rsidRDefault="008A6322" w:rsidP="008A6322">
      <w:pPr>
        <w:spacing w:line="360" w:lineRule="auto"/>
        <w:jc w:val="both"/>
        <w:rPr>
          <w:rFonts w:ascii="Book Antiqua" w:eastAsia="宋体" w:hAnsi="Book Antiqua" w:cs="宋体"/>
        </w:rPr>
      </w:pPr>
      <w:proofErr w:type="gramStart"/>
      <w:r w:rsidRPr="00135B88">
        <w:rPr>
          <w:rFonts w:ascii="Book Antiqua" w:eastAsia="宋体" w:hAnsi="Book Antiqua" w:cs="宋体"/>
        </w:rPr>
        <w:t xml:space="preserve">4 </w:t>
      </w:r>
      <w:r w:rsidRPr="004A2233">
        <w:rPr>
          <w:rFonts w:ascii="Book Antiqua" w:eastAsia="宋体" w:hAnsi="Book Antiqua" w:cs="宋体"/>
          <w:b/>
        </w:rPr>
        <w:t xml:space="preserve">Gordon PH, </w:t>
      </w:r>
      <w:proofErr w:type="spellStart"/>
      <w:r w:rsidRPr="004A2233">
        <w:rPr>
          <w:rFonts w:ascii="Book Antiqua" w:eastAsia="宋体" w:hAnsi="Book Antiqua" w:cs="宋体"/>
        </w:rPr>
        <w:t>Nivatvongs</w:t>
      </w:r>
      <w:proofErr w:type="spellEnd"/>
      <w:r w:rsidRPr="004A2233">
        <w:rPr>
          <w:rFonts w:ascii="Book Antiqua" w:eastAsia="宋体" w:hAnsi="Book Antiqua" w:cs="宋体"/>
        </w:rPr>
        <w:t xml:space="preserve"> S. Principles and practice of surgery for the colon, rectum, and</w:t>
      </w:r>
      <w:r w:rsidRPr="00135B88">
        <w:rPr>
          <w:rFonts w:ascii="Book Antiqua" w:eastAsia="宋体" w:hAnsi="Book Antiqua" w:cs="宋体"/>
        </w:rPr>
        <w:t xml:space="preserve"> anus.</w:t>
      </w:r>
      <w:proofErr w:type="gramEnd"/>
      <w:r w:rsidRPr="00135B88">
        <w:rPr>
          <w:rFonts w:ascii="Book Antiqua" w:eastAsia="宋体" w:hAnsi="Book Antiqua" w:cs="宋体"/>
        </w:rPr>
        <w:t xml:space="preserve"> </w:t>
      </w:r>
      <w:proofErr w:type="spellStart"/>
      <w:r w:rsidRPr="00135B88">
        <w:rPr>
          <w:rFonts w:ascii="Book Antiqua" w:eastAsia="宋体" w:hAnsi="Book Antiqua" w:cs="宋体"/>
          <w:i/>
        </w:rPr>
        <w:t>Informa</w:t>
      </w:r>
      <w:proofErr w:type="spellEnd"/>
      <w:r w:rsidRPr="00135B88">
        <w:rPr>
          <w:rFonts w:ascii="Book Antiqua" w:eastAsia="宋体" w:hAnsi="Book Antiqua" w:cs="宋体"/>
          <w:i/>
        </w:rPr>
        <w:t xml:space="preserve"> Healthcare </w:t>
      </w:r>
      <w:r w:rsidRPr="00135B88">
        <w:rPr>
          <w:rFonts w:ascii="Book Antiqua" w:eastAsia="宋体" w:hAnsi="Book Antiqua" w:cs="宋体"/>
        </w:rPr>
        <w:t>2007</w:t>
      </w:r>
      <w:r w:rsidRPr="00135B88">
        <w:rPr>
          <w:rFonts w:ascii="Book Antiqua" w:eastAsia="宋体" w:hAnsi="Book Antiqua" w:cs="宋体" w:hint="eastAsia"/>
        </w:rPr>
        <w:t>;</w:t>
      </w:r>
      <w:r w:rsidRPr="004A2233">
        <w:rPr>
          <w:rFonts w:ascii="Book Antiqua" w:eastAsia="宋体" w:hAnsi="Book Antiqua" w:cs="宋体"/>
        </w:rPr>
        <w:t xml:space="preserve"> 452-459</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5</w:t>
      </w:r>
      <w:r w:rsidRPr="00135B88">
        <w:rPr>
          <w:rFonts w:ascii="Book Antiqua" w:eastAsia="宋体" w:hAnsi="Book Antiqua" w:cs="宋体"/>
        </w:rPr>
        <w:t> </w:t>
      </w:r>
      <w:proofErr w:type="spellStart"/>
      <w:r w:rsidRPr="004A2233">
        <w:rPr>
          <w:rFonts w:ascii="Book Antiqua" w:eastAsia="宋体" w:hAnsi="Book Antiqua" w:cs="宋体"/>
          <w:b/>
          <w:bCs/>
        </w:rPr>
        <w:t>Nusko</w:t>
      </w:r>
      <w:proofErr w:type="spellEnd"/>
      <w:r w:rsidRPr="004A2233">
        <w:rPr>
          <w:rFonts w:ascii="Book Antiqua" w:eastAsia="宋体" w:hAnsi="Book Antiqua" w:cs="宋体"/>
          <w:b/>
          <w:bCs/>
        </w:rPr>
        <w:t xml:space="preserve"> G</w:t>
      </w:r>
      <w:r w:rsidRPr="004A2233">
        <w:rPr>
          <w:rFonts w:ascii="Book Antiqua" w:eastAsia="宋体" w:hAnsi="Book Antiqua" w:cs="宋体"/>
        </w:rPr>
        <w:t xml:space="preserve">, </w:t>
      </w:r>
      <w:proofErr w:type="spellStart"/>
      <w:r w:rsidRPr="004A2233">
        <w:rPr>
          <w:rFonts w:ascii="Book Antiqua" w:eastAsia="宋体" w:hAnsi="Book Antiqua" w:cs="宋体"/>
        </w:rPr>
        <w:t>Mansmann</w:t>
      </w:r>
      <w:proofErr w:type="spellEnd"/>
      <w:r w:rsidRPr="004A2233">
        <w:rPr>
          <w:rFonts w:ascii="Book Antiqua" w:eastAsia="宋体" w:hAnsi="Book Antiqua" w:cs="宋体"/>
        </w:rPr>
        <w:t xml:space="preserve"> U, </w:t>
      </w:r>
      <w:proofErr w:type="spellStart"/>
      <w:r w:rsidRPr="004A2233">
        <w:rPr>
          <w:rFonts w:ascii="Book Antiqua" w:eastAsia="宋体" w:hAnsi="Book Antiqua" w:cs="宋体"/>
        </w:rPr>
        <w:t>Partzsch</w:t>
      </w:r>
      <w:proofErr w:type="spellEnd"/>
      <w:r w:rsidRPr="004A2233">
        <w:rPr>
          <w:rFonts w:ascii="Book Antiqua" w:eastAsia="宋体" w:hAnsi="Book Antiqua" w:cs="宋体"/>
        </w:rPr>
        <w:t xml:space="preserve"> U, </w:t>
      </w:r>
      <w:proofErr w:type="spellStart"/>
      <w:r w:rsidRPr="004A2233">
        <w:rPr>
          <w:rFonts w:ascii="Book Antiqua" w:eastAsia="宋体" w:hAnsi="Book Antiqua" w:cs="宋体"/>
        </w:rPr>
        <w:t>Altendorf</w:t>
      </w:r>
      <w:proofErr w:type="spellEnd"/>
      <w:r w:rsidRPr="004A2233">
        <w:rPr>
          <w:rFonts w:ascii="Book Antiqua" w:eastAsia="宋体" w:hAnsi="Book Antiqua" w:cs="宋体"/>
        </w:rPr>
        <w:t xml:space="preserve">-Hofmann A, </w:t>
      </w:r>
      <w:proofErr w:type="spellStart"/>
      <w:r w:rsidRPr="004A2233">
        <w:rPr>
          <w:rFonts w:ascii="Book Antiqua" w:eastAsia="宋体" w:hAnsi="Book Antiqua" w:cs="宋体"/>
        </w:rPr>
        <w:t>Groitl</w:t>
      </w:r>
      <w:proofErr w:type="spellEnd"/>
      <w:r w:rsidRPr="004A2233">
        <w:rPr>
          <w:rFonts w:ascii="Book Antiqua" w:eastAsia="宋体" w:hAnsi="Book Antiqua" w:cs="宋体"/>
        </w:rPr>
        <w:t xml:space="preserve"> H, </w:t>
      </w:r>
      <w:proofErr w:type="spellStart"/>
      <w:r w:rsidRPr="004A2233">
        <w:rPr>
          <w:rFonts w:ascii="Book Antiqua" w:eastAsia="宋体" w:hAnsi="Book Antiqua" w:cs="宋体"/>
        </w:rPr>
        <w:t>Wittekind</w:t>
      </w:r>
      <w:proofErr w:type="spellEnd"/>
      <w:r w:rsidRPr="004A2233">
        <w:rPr>
          <w:rFonts w:ascii="Book Antiqua" w:eastAsia="宋体" w:hAnsi="Book Antiqua" w:cs="宋体"/>
        </w:rPr>
        <w:t xml:space="preserve"> C, Ell C, Hahn EG. Invasive carcinoma in colorectal adenomas: multivariate analysis of patient and adenoma characteristics.</w:t>
      </w:r>
      <w:r w:rsidRPr="00135B88">
        <w:rPr>
          <w:rFonts w:ascii="Book Antiqua" w:eastAsia="宋体" w:hAnsi="Book Antiqua" w:cs="宋体"/>
        </w:rPr>
        <w:t> </w:t>
      </w:r>
      <w:r w:rsidRPr="004A2233">
        <w:rPr>
          <w:rFonts w:ascii="Book Antiqua" w:eastAsia="宋体" w:hAnsi="Book Antiqua" w:cs="宋体"/>
          <w:i/>
          <w:iCs/>
        </w:rPr>
        <w:t>Endoscopy</w:t>
      </w:r>
      <w:r w:rsidRPr="00135B88">
        <w:rPr>
          <w:rFonts w:ascii="Book Antiqua" w:eastAsia="宋体" w:hAnsi="Book Antiqua" w:cs="宋体"/>
        </w:rPr>
        <w:t> </w:t>
      </w:r>
      <w:r w:rsidRPr="004A2233">
        <w:rPr>
          <w:rFonts w:ascii="Book Antiqua" w:eastAsia="宋体" w:hAnsi="Book Antiqua" w:cs="宋体"/>
        </w:rPr>
        <w:t>1997;</w:t>
      </w:r>
      <w:r w:rsidRPr="00135B88">
        <w:rPr>
          <w:rFonts w:ascii="Book Antiqua" w:eastAsia="宋体" w:hAnsi="Book Antiqua" w:cs="宋体"/>
        </w:rPr>
        <w:t> </w:t>
      </w:r>
      <w:r w:rsidRPr="004A2233">
        <w:rPr>
          <w:rFonts w:ascii="Book Antiqua" w:eastAsia="宋体" w:hAnsi="Book Antiqua" w:cs="宋体"/>
          <w:b/>
          <w:bCs/>
        </w:rPr>
        <w:t>29</w:t>
      </w:r>
      <w:r w:rsidRPr="004A2233">
        <w:rPr>
          <w:rFonts w:ascii="Book Antiqua" w:eastAsia="宋体" w:hAnsi="Book Antiqua" w:cs="宋体"/>
        </w:rPr>
        <w:t>: 626-631 [PMID: 9360872 DOI: 10.1055/s-2007-1004268]</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6</w:t>
      </w:r>
      <w:r w:rsidRPr="00135B88">
        <w:rPr>
          <w:rFonts w:ascii="Book Antiqua" w:eastAsia="宋体" w:hAnsi="Book Antiqua" w:cs="宋体"/>
        </w:rPr>
        <w:t> </w:t>
      </w:r>
      <w:proofErr w:type="spellStart"/>
      <w:r w:rsidRPr="004A2233">
        <w:rPr>
          <w:rFonts w:ascii="Book Antiqua" w:eastAsia="宋体" w:hAnsi="Book Antiqua" w:cs="宋体"/>
          <w:b/>
          <w:bCs/>
        </w:rPr>
        <w:t>Nivatvongs</w:t>
      </w:r>
      <w:proofErr w:type="spellEnd"/>
      <w:r w:rsidRPr="004A2233">
        <w:rPr>
          <w:rFonts w:ascii="Book Antiqua" w:eastAsia="宋体" w:hAnsi="Book Antiqua" w:cs="宋体"/>
          <w:b/>
          <w:bCs/>
        </w:rPr>
        <w:t xml:space="preserve"> S</w:t>
      </w:r>
      <w:r w:rsidRPr="004A2233">
        <w:rPr>
          <w:rFonts w:ascii="Book Antiqua" w:eastAsia="宋体" w:hAnsi="Book Antiqua" w:cs="宋体"/>
        </w:rPr>
        <w:t>. Surgical management of malignant colorectal polyps.</w:t>
      </w:r>
      <w:proofErr w:type="gramEnd"/>
      <w:r w:rsidRPr="00135B88">
        <w:rPr>
          <w:rFonts w:ascii="Book Antiqua" w:eastAsia="宋体" w:hAnsi="Book Antiqua" w:cs="宋体"/>
        </w:rPr>
        <w:t> </w:t>
      </w:r>
      <w:proofErr w:type="spellStart"/>
      <w:r w:rsidRPr="004A2233">
        <w:rPr>
          <w:rFonts w:ascii="Book Antiqua" w:eastAsia="宋体" w:hAnsi="Book Antiqua" w:cs="宋体"/>
          <w:i/>
          <w:iCs/>
        </w:rPr>
        <w:t>Surg</w:t>
      </w:r>
      <w:proofErr w:type="spellEnd"/>
      <w:r w:rsidRPr="004A2233">
        <w:rPr>
          <w:rFonts w:ascii="Book Antiqua" w:eastAsia="宋体" w:hAnsi="Book Antiqua" w:cs="宋体"/>
          <w:i/>
          <w:iCs/>
        </w:rPr>
        <w:t xml:space="preserve"> </w:t>
      </w:r>
      <w:proofErr w:type="spellStart"/>
      <w:r w:rsidRPr="004A2233">
        <w:rPr>
          <w:rFonts w:ascii="Book Antiqua" w:eastAsia="宋体" w:hAnsi="Book Antiqua" w:cs="宋体"/>
          <w:i/>
          <w:iCs/>
        </w:rPr>
        <w:t>Clin</w:t>
      </w:r>
      <w:proofErr w:type="spellEnd"/>
      <w:r w:rsidRPr="004A2233">
        <w:rPr>
          <w:rFonts w:ascii="Book Antiqua" w:eastAsia="宋体" w:hAnsi="Book Antiqua" w:cs="宋体"/>
          <w:i/>
          <w:iCs/>
        </w:rPr>
        <w:t xml:space="preserve"> North Am</w:t>
      </w:r>
      <w:r w:rsidRPr="00135B88">
        <w:rPr>
          <w:rFonts w:ascii="Book Antiqua" w:eastAsia="宋体" w:hAnsi="Book Antiqua" w:cs="宋体"/>
        </w:rPr>
        <w:t> </w:t>
      </w:r>
      <w:r w:rsidRPr="004A2233">
        <w:rPr>
          <w:rFonts w:ascii="Book Antiqua" w:eastAsia="宋体" w:hAnsi="Book Antiqua" w:cs="宋体"/>
        </w:rPr>
        <w:t>2002;</w:t>
      </w:r>
      <w:r w:rsidRPr="00135B88">
        <w:rPr>
          <w:rFonts w:ascii="Book Antiqua" w:eastAsia="宋体" w:hAnsi="Book Antiqua" w:cs="宋体"/>
        </w:rPr>
        <w:t> </w:t>
      </w:r>
      <w:r w:rsidRPr="004A2233">
        <w:rPr>
          <w:rFonts w:ascii="Book Antiqua" w:eastAsia="宋体" w:hAnsi="Book Antiqua" w:cs="宋体"/>
          <w:b/>
          <w:bCs/>
        </w:rPr>
        <w:t>82</w:t>
      </w:r>
      <w:r w:rsidRPr="004A2233">
        <w:rPr>
          <w:rFonts w:ascii="Book Antiqua" w:eastAsia="宋体" w:hAnsi="Book Antiqua" w:cs="宋体"/>
        </w:rPr>
        <w:t>: 959-966 [PMID: 12507202 DOI: 10.1016/S0039-6109(02)00043-9]</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7</w:t>
      </w:r>
      <w:r w:rsidRPr="00135B88">
        <w:rPr>
          <w:rFonts w:ascii="Book Antiqua" w:eastAsia="宋体" w:hAnsi="Book Antiqua" w:cs="宋体"/>
        </w:rPr>
        <w:t> </w:t>
      </w:r>
      <w:r w:rsidRPr="004A2233">
        <w:rPr>
          <w:rFonts w:ascii="Book Antiqua" w:eastAsia="宋体" w:hAnsi="Book Antiqua" w:cs="宋体"/>
          <w:b/>
          <w:bCs/>
        </w:rPr>
        <w:t>Chiu HM</w:t>
      </w:r>
      <w:r w:rsidRPr="004A2233">
        <w:rPr>
          <w:rFonts w:ascii="Book Antiqua" w:eastAsia="宋体" w:hAnsi="Book Antiqua" w:cs="宋体"/>
        </w:rPr>
        <w:t xml:space="preserve">, Chang CY, Chen CC, Lee YC, Wu MS, Lin JT, Shun CT, Wang HP. </w:t>
      </w:r>
      <w:proofErr w:type="gramStart"/>
      <w:r w:rsidRPr="004A2233">
        <w:rPr>
          <w:rFonts w:ascii="Book Antiqua" w:eastAsia="宋体" w:hAnsi="Book Antiqua" w:cs="宋体"/>
        </w:rPr>
        <w:t xml:space="preserve">A prospective comparative study of narrow-band imaging, </w:t>
      </w:r>
      <w:proofErr w:type="spellStart"/>
      <w:r w:rsidRPr="004A2233">
        <w:rPr>
          <w:rFonts w:ascii="Book Antiqua" w:eastAsia="宋体" w:hAnsi="Book Antiqua" w:cs="宋体"/>
        </w:rPr>
        <w:t>chromoendoscopy</w:t>
      </w:r>
      <w:proofErr w:type="spellEnd"/>
      <w:r w:rsidRPr="004A2233">
        <w:rPr>
          <w:rFonts w:ascii="Book Antiqua" w:eastAsia="宋体" w:hAnsi="Book Antiqua" w:cs="宋体"/>
        </w:rPr>
        <w:t>, and conventional colonoscopy in the diagnosis of colorectal neoplasia.</w:t>
      </w:r>
      <w:proofErr w:type="gramEnd"/>
      <w:r w:rsidRPr="00135B88">
        <w:rPr>
          <w:rFonts w:ascii="Book Antiqua" w:eastAsia="宋体" w:hAnsi="Book Antiqua" w:cs="宋体"/>
        </w:rPr>
        <w:t> </w:t>
      </w:r>
      <w:r w:rsidRPr="004A2233">
        <w:rPr>
          <w:rFonts w:ascii="Book Antiqua" w:eastAsia="宋体" w:hAnsi="Book Antiqua" w:cs="宋体"/>
          <w:i/>
          <w:iCs/>
        </w:rPr>
        <w:t>Gut</w:t>
      </w:r>
      <w:r w:rsidRPr="00135B88">
        <w:rPr>
          <w:rFonts w:ascii="Book Antiqua" w:eastAsia="宋体" w:hAnsi="Book Antiqua" w:cs="宋体"/>
        </w:rPr>
        <w:t> </w:t>
      </w:r>
      <w:r w:rsidRPr="004A2233">
        <w:rPr>
          <w:rFonts w:ascii="Book Antiqua" w:eastAsia="宋体" w:hAnsi="Book Antiqua" w:cs="宋体"/>
        </w:rPr>
        <w:t>2007;</w:t>
      </w:r>
      <w:r w:rsidRPr="00135B88">
        <w:rPr>
          <w:rFonts w:ascii="Book Antiqua" w:eastAsia="宋体" w:hAnsi="Book Antiqua" w:cs="宋体"/>
        </w:rPr>
        <w:t> </w:t>
      </w:r>
      <w:r w:rsidRPr="004A2233">
        <w:rPr>
          <w:rFonts w:ascii="Book Antiqua" w:eastAsia="宋体" w:hAnsi="Book Antiqua" w:cs="宋体"/>
          <w:b/>
          <w:bCs/>
        </w:rPr>
        <w:t>56</w:t>
      </w:r>
      <w:r w:rsidRPr="004A2233">
        <w:rPr>
          <w:rFonts w:ascii="Book Antiqua" w:eastAsia="宋体" w:hAnsi="Book Antiqua" w:cs="宋体"/>
        </w:rPr>
        <w:t>: 373-379 [PMID: 17005766 DOI: 10.1136/gut.2006.099614]</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8</w:t>
      </w:r>
      <w:r w:rsidRPr="00135B88">
        <w:rPr>
          <w:rFonts w:ascii="Book Antiqua" w:eastAsia="宋体" w:hAnsi="Book Antiqua" w:cs="宋体"/>
        </w:rPr>
        <w:t> </w:t>
      </w:r>
      <w:r w:rsidRPr="004A2233">
        <w:rPr>
          <w:rFonts w:ascii="Book Antiqua" w:eastAsia="宋体" w:hAnsi="Book Antiqua" w:cs="宋体"/>
          <w:b/>
          <w:bCs/>
        </w:rPr>
        <w:t>Williams JG</w:t>
      </w:r>
      <w:r w:rsidRPr="004A2233">
        <w:rPr>
          <w:rFonts w:ascii="Book Antiqua" w:eastAsia="宋体" w:hAnsi="Book Antiqua" w:cs="宋体"/>
        </w:rPr>
        <w:t xml:space="preserve">, </w:t>
      </w:r>
      <w:proofErr w:type="spellStart"/>
      <w:r w:rsidRPr="004A2233">
        <w:rPr>
          <w:rFonts w:ascii="Book Antiqua" w:eastAsia="宋体" w:hAnsi="Book Antiqua" w:cs="宋体"/>
        </w:rPr>
        <w:t>Pullan</w:t>
      </w:r>
      <w:proofErr w:type="spellEnd"/>
      <w:r w:rsidRPr="004A2233">
        <w:rPr>
          <w:rFonts w:ascii="Book Antiqua" w:eastAsia="宋体" w:hAnsi="Book Antiqua" w:cs="宋体"/>
        </w:rPr>
        <w:t xml:space="preserve"> RD, Hill J, </w:t>
      </w:r>
      <w:proofErr w:type="spellStart"/>
      <w:r w:rsidRPr="004A2233">
        <w:rPr>
          <w:rFonts w:ascii="Book Antiqua" w:eastAsia="宋体" w:hAnsi="Book Antiqua" w:cs="宋体"/>
        </w:rPr>
        <w:t>Horgan</w:t>
      </w:r>
      <w:proofErr w:type="spellEnd"/>
      <w:r w:rsidRPr="004A2233">
        <w:rPr>
          <w:rFonts w:ascii="Book Antiqua" w:eastAsia="宋体" w:hAnsi="Book Antiqua" w:cs="宋体"/>
        </w:rPr>
        <w:t xml:space="preserve"> PG, </w:t>
      </w:r>
      <w:proofErr w:type="spellStart"/>
      <w:r w:rsidRPr="004A2233">
        <w:rPr>
          <w:rFonts w:ascii="Book Antiqua" w:eastAsia="宋体" w:hAnsi="Book Antiqua" w:cs="宋体"/>
        </w:rPr>
        <w:t>Salmo</w:t>
      </w:r>
      <w:proofErr w:type="spellEnd"/>
      <w:r w:rsidRPr="004A2233">
        <w:rPr>
          <w:rFonts w:ascii="Book Antiqua" w:eastAsia="宋体" w:hAnsi="Book Antiqua" w:cs="宋体"/>
        </w:rPr>
        <w:t xml:space="preserve"> E, Buchanan GN, Rasheed S, McGee SG, </w:t>
      </w:r>
      <w:proofErr w:type="spellStart"/>
      <w:r w:rsidRPr="004A2233">
        <w:rPr>
          <w:rFonts w:ascii="Book Antiqua" w:eastAsia="宋体" w:hAnsi="Book Antiqua" w:cs="宋体"/>
        </w:rPr>
        <w:t>Haboubi</w:t>
      </w:r>
      <w:proofErr w:type="spellEnd"/>
      <w:r w:rsidRPr="004A2233">
        <w:rPr>
          <w:rFonts w:ascii="Book Antiqua" w:eastAsia="宋体" w:hAnsi="Book Antiqua" w:cs="宋体"/>
        </w:rPr>
        <w:t xml:space="preserve"> N. Management of the malignant colorectal polyp: ACPGBI position statement.</w:t>
      </w:r>
      <w:r w:rsidRPr="00135B88">
        <w:rPr>
          <w:rFonts w:ascii="Book Antiqua" w:eastAsia="宋体" w:hAnsi="Book Antiqua" w:cs="宋体"/>
        </w:rPr>
        <w:t> </w:t>
      </w:r>
      <w:r w:rsidRPr="004A2233">
        <w:rPr>
          <w:rFonts w:ascii="Book Antiqua" w:eastAsia="宋体" w:hAnsi="Book Antiqua" w:cs="宋体"/>
          <w:i/>
          <w:iCs/>
        </w:rPr>
        <w:t>Colorectal Dis</w:t>
      </w:r>
      <w:r w:rsidRPr="00135B88">
        <w:rPr>
          <w:rFonts w:ascii="Book Antiqua" w:eastAsia="宋体" w:hAnsi="Book Antiqua" w:cs="宋体"/>
        </w:rPr>
        <w:t> </w:t>
      </w:r>
      <w:r w:rsidRPr="004A2233">
        <w:rPr>
          <w:rFonts w:ascii="Book Antiqua" w:eastAsia="宋体" w:hAnsi="Book Antiqua" w:cs="宋体"/>
        </w:rPr>
        <w:t>2013;</w:t>
      </w:r>
      <w:r w:rsidRPr="00135B88">
        <w:rPr>
          <w:rFonts w:ascii="Book Antiqua" w:eastAsia="宋体" w:hAnsi="Book Antiqua" w:cs="宋体"/>
        </w:rPr>
        <w:t> </w:t>
      </w:r>
      <w:r w:rsidRPr="004A2233">
        <w:rPr>
          <w:rFonts w:ascii="Book Antiqua" w:eastAsia="宋体" w:hAnsi="Book Antiqua" w:cs="宋体"/>
          <w:b/>
          <w:bCs/>
        </w:rPr>
        <w:t xml:space="preserve">15 </w:t>
      </w:r>
      <w:proofErr w:type="spellStart"/>
      <w:r w:rsidRPr="004A2233">
        <w:rPr>
          <w:rFonts w:ascii="Book Antiqua" w:eastAsia="宋体" w:hAnsi="Book Antiqua" w:cs="宋体"/>
          <w:bCs/>
        </w:rPr>
        <w:t>Suppl</w:t>
      </w:r>
      <w:proofErr w:type="spellEnd"/>
      <w:r w:rsidRPr="004A2233">
        <w:rPr>
          <w:rFonts w:ascii="Book Antiqua" w:eastAsia="宋体" w:hAnsi="Book Antiqua" w:cs="宋体"/>
          <w:bCs/>
        </w:rPr>
        <w:t xml:space="preserve"> 2</w:t>
      </w:r>
      <w:r w:rsidRPr="004A2233">
        <w:rPr>
          <w:rFonts w:ascii="Book Antiqua" w:eastAsia="宋体" w:hAnsi="Book Antiqua" w:cs="宋体"/>
        </w:rPr>
        <w:t>: 1-38 [PMID: 23848492 DOI: 10.1111/codi.12262]</w:t>
      </w:r>
    </w:p>
    <w:p w:rsidR="008A6322" w:rsidRPr="004A2233" w:rsidRDefault="008A6322" w:rsidP="008A6322">
      <w:pPr>
        <w:spacing w:line="360" w:lineRule="auto"/>
        <w:jc w:val="both"/>
        <w:rPr>
          <w:rFonts w:ascii="Book Antiqua" w:eastAsia="宋体" w:hAnsi="Book Antiqua" w:cs="宋体"/>
        </w:rPr>
      </w:pPr>
      <w:proofErr w:type="gramStart"/>
      <w:r w:rsidRPr="00135B88">
        <w:rPr>
          <w:rFonts w:ascii="Book Antiqua" w:eastAsia="宋体" w:hAnsi="Book Antiqua" w:cs="宋体"/>
        </w:rPr>
        <w:t xml:space="preserve">9 </w:t>
      </w:r>
      <w:r w:rsidRPr="004A2233">
        <w:rPr>
          <w:rFonts w:ascii="Book Antiqua" w:eastAsia="宋体" w:hAnsi="Book Antiqua" w:cs="宋体"/>
          <w:b/>
        </w:rPr>
        <w:t>Bourke M.</w:t>
      </w:r>
      <w:r w:rsidRPr="004A2233">
        <w:rPr>
          <w:rFonts w:ascii="Book Antiqua" w:eastAsia="宋体" w:hAnsi="Book Antiqua" w:cs="宋体"/>
        </w:rPr>
        <w:t xml:space="preserve"> Endoscopic mucosal resection in the colon: A practical guide.</w:t>
      </w:r>
      <w:proofErr w:type="gramEnd"/>
      <w:r w:rsidRPr="004A2233">
        <w:rPr>
          <w:rFonts w:ascii="Book Antiqua" w:eastAsia="宋体" w:hAnsi="Book Antiqua" w:cs="宋体"/>
        </w:rPr>
        <w:t xml:space="preserve"> </w:t>
      </w:r>
      <w:r w:rsidRPr="004A2233">
        <w:rPr>
          <w:rFonts w:ascii="Book Antiqua" w:eastAsia="宋体" w:hAnsi="Book Antiqua" w:cs="宋体"/>
          <w:i/>
        </w:rPr>
        <w:t>Tech</w:t>
      </w:r>
      <w:r w:rsidRPr="00135B88">
        <w:rPr>
          <w:rFonts w:ascii="Book Antiqua" w:eastAsia="宋体" w:hAnsi="Book Antiqua" w:cs="宋体"/>
          <w:i/>
        </w:rPr>
        <w:t xml:space="preserve"> Gastrointestinal </w:t>
      </w:r>
      <w:proofErr w:type="spellStart"/>
      <w:r w:rsidRPr="00135B88">
        <w:rPr>
          <w:rFonts w:ascii="Book Antiqua" w:eastAsia="宋体" w:hAnsi="Book Antiqua" w:cs="宋体"/>
          <w:i/>
        </w:rPr>
        <w:t>Endosc</w:t>
      </w:r>
      <w:proofErr w:type="spellEnd"/>
      <w:r w:rsidRPr="004A2233">
        <w:rPr>
          <w:rFonts w:ascii="Book Antiqua" w:eastAsia="宋体" w:hAnsi="Book Antiqua" w:cs="宋体"/>
        </w:rPr>
        <w:t xml:space="preserve"> 2011; </w:t>
      </w:r>
      <w:r w:rsidRPr="004A2233">
        <w:rPr>
          <w:rFonts w:ascii="Book Antiqua" w:eastAsia="宋体" w:hAnsi="Book Antiqua" w:cs="宋体"/>
          <w:b/>
        </w:rPr>
        <w:t>13</w:t>
      </w:r>
      <w:r w:rsidRPr="00135B88">
        <w:rPr>
          <w:rFonts w:ascii="Book Antiqua" w:eastAsia="宋体" w:hAnsi="Book Antiqua" w:cs="宋体"/>
        </w:rPr>
        <w:t>: 35-49</w:t>
      </w:r>
      <w:r w:rsidRPr="004A2233">
        <w:rPr>
          <w:rFonts w:ascii="Book Antiqua" w:eastAsia="宋体" w:hAnsi="Book Antiqua" w:cs="宋体"/>
        </w:rPr>
        <w:t xml:space="preserve"> [DOI: 10.1016/j.tgie.2011.01.002]</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10</w:t>
      </w:r>
      <w:r w:rsidRPr="00135B88">
        <w:rPr>
          <w:rFonts w:ascii="Book Antiqua" w:eastAsia="宋体" w:hAnsi="Book Antiqua" w:cs="宋体"/>
        </w:rPr>
        <w:t> </w:t>
      </w:r>
      <w:proofErr w:type="spellStart"/>
      <w:r w:rsidRPr="004A2233">
        <w:rPr>
          <w:rFonts w:ascii="Book Antiqua" w:eastAsia="宋体" w:hAnsi="Book Antiqua" w:cs="宋体"/>
          <w:b/>
          <w:bCs/>
        </w:rPr>
        <w:t>Repici</w:t>
      </w:r>
      <w:proofErr w:type="spellEnd"/>
      <w:r w:rsidRPr="004A2233">
        <w:rPr>
          <w:rFonts w:ascii="Book Antiqua" w:eastAsia="宋体" w:hAnsi="Book Antiqua" w:cs="宋体"/>
          <w:b/>
          <w:bCs/>
        </w:rPr>
        <w:t xml:space="preserve"> A</w:t>
      </w:r>
      <w:r w:rsidRPr="004A2233">
        <w:rPr>
          <w:rFonts w:ascii="Book Antiqua" w:eastAsia="宋体" w:hAnsi="Book Antiqua" w:cs="宋体"/>
        </w:rPr>
        <w:t xml:space="preserve">, </w:t>
      </w:r>
      <w:proofErr w:type="spellStart"/>
      <w:r w:rsidRPr="004A2233">
        <w:rPr>
          <w:rFonts w:ascii="Book Antiqua" w:eastAsia="宋体" w:hAnsi="Book Antiqua" w:cs="宋体"/>
        </w:rPr>
        <w:t>Pellicano</w:t>
      </w:r>
      <w:proofErr w:type="spellEnd"/>
      <w:r w:rsidRPr="004A2233">
        <w:rPr>
          <w:rFonts w:ascii="Book Antiqua" w:eastAsia="宋体" w:hAnsi="Book Antiqua" w:cs="宋体"/>
        </w:rPr>
        <w:t xml:space="preserve"> R, </w:t>
      </w:r>
      <w:proofErr w:type="spellStart"/>
      <w:r w:rsidRPr="004A2233">
        <w:rPr>
          <w:rFonts w:ascii="Book Antiqua" w:eastAsia="宋体" w:hAnsi="Book Antiqua" w:cs="宋体"/>
        </w:rPr>
        <w:t>Strangio</w:t>
      </w:r>
      <w:proofErr w:type="spellEnd"/>
      <w:r w:rsidRPr="004A2233">
        <w:rPr>
          <w:rFonts w:ascii="Book Antiqua" w:eastAsia="宋体" w:hAnsi="Book Antiqua" w:cs="宋体"/>
        </w:rPr>
        <w:t xml:space="preserve"> G, </w:t>
      </w:r>
      <w:proofErr w:type="spellStart"/>
      <w:r w:rsidRPr="004A2233">
        <w:rPr>
          <w:rFonts w:ascii="Book Antiqua" w:eastAsia="宋体" w:hAnsi="Book Antiqua" w:cs="宋体"/>
        </w:rPr>
        <w:t>Danese</w:t>
      </w:r>
      <w:proofErr w:type="spellEnd"/>
      <w:r w:rsidRPr="004A2233">
        <w:rPr>
          <w:rFonts w:ascii="Book Antiqua" w:eastAsia="宋体" w:hAnsi="Book Antiqua" w:cs="宋体"/>
        </w:rPr>
        <w:t xml:space="preserve"> S, </w:t>
      </w:r>
      <w:proofErr w:type="spellStart"/>
      <w:r w:rsidRPr="004A2233">
        <w:rPr>
          <w:rFonts w:ascii="Book Antiqua" w:eastAsia="宋体" w:hAnsi="Book Antiqua" w:cs="宋体"/>
        </w:rPr>
        <w:t>Fagoonee</w:t>
      </w:r>
      <w:proofErr w:type="spellEnd"/>
      <w:r w:rsidRPr="004A2233">
        <w:rPr>
          <w:rFonts w:ascii="Book Antiqua" w:eastAsia="宋体" w:hAnsi="Book Antiqua" w:cs="宋体"/>
        </w:rPr>
        <w:t xml:space="preserve"> S, </w:t>
      </w:r>
      <w:proofErr w:type="spellStart"/>
      <w:r w:rsidRPr="004A2233">
        <w:rPr>
          <w:rFonts w:ascii="Book Antiqua" w:eastAsia="宋体" w:hAnsi="Book Antiqua" w:cs="宋体"/>
        </w:rPr>
        <w:t>Malesci</w:t>
      </w:r>
      <w:proofErr w:type="spellEnd"/>
      <w:r w:rsidRPr="004A2233">
        <w:rPr>
          <w:rFonts w:ascii="Book Antiqua" w:eastAsia="宋体" w:hAnsi="Book Antiqua" w:cs="宋体"/>
        </w:rPr>
        <w:t xml:space="preserve"> A. Endoscopic mucosal resection for early colorectal neoplasia: pathologic basis, </w:t>
      </w:r>
      <w:r w:rsidRPr="004A2233">
        <w:rPr>
          <w:rFonts w:ascii="Book Antiqua" w:eastAsia="宋体" w:hAnsi="Book Antiqua" w:cs="宋体"/>
        </w:rPr>
        <w:lastRenderedPageBreak/>
        <w:t>procedures, and outcomes.</w:t>
      </w:r>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2009;</w:t>
      </w:r>
      <w:r w:rsidRPr="00135B88">
        <w:rPr>
          <w:rFonts w:ascii="Book Antiqua" w:eastAsia="宋体" w:hAnsi="Book Antiqua" w:cs="宋体"/>
        </w:rPr>
        <w:t> </w:t>
      </w:r>
      <w:r w:rsidRPr="004A2233">
        <w:rPr>
          <w:rFonts w:ascii="Book Antiqua" w:eastAsia="宋体" w:hAnsi="Book Antiqua" w:cs="宋体"/>
          <w:b/>
          <w:bCs/>
        </w:rPr>
        <w:t>52</w:t>
      </w:r>
      <w:r w:rsidRPr="004A2233">
        <w:rPr>
          <w:rFonts w:ascii="Book Antiqua" w:eastAsia="宋体" w:hAnsi="Book Antiqua" w:cs="宋体"/>
        </w:rPr>
        <w:t>: 1502-1515 [PMID: 19617768 DOI: 10.1007/DCR.0b013e3181a74d9b]</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11</w:t>
      </w:r>
      <w:r w:rsidRPr="00135B88">
        <w:rPr>
          <w:rFonts w:ascii="Book Antiqua" w:eastAsia="宋体" w:hAnsi="Book Antiqua" w:cs="宋体"/>
        </w:rPr>
        <w:t> </w:t>
      </w:r>
      <w:proofErr w:type="spellStart"/>
      <w:r w:rsidRPr="004A2233">
        <w:rPr>
          <w:rFonts w:ascii="Book Antiqua" w:eastAsia="宋体" w:hAnsi="Book Antiqua" w:cs="宋体"/>
          <w:b/>
          <w:bCs/>
        </w:rPr>
        <w:t>Haggitt</w:t>
      </w:r>
      <w:proofErr w:type="spellEnd"/>
      <w:r w:rsidRPr="004A2233">
        <w:rPr>
          <w:rFonts w:ascii="Book Antiqua" w:eastAsia="宋体" w:hAnsi="Book Antiqua" w:cs="宋体"/>
          <w:b/>
          <w:bCs/>
        </w:rPr>
        <w:t xml:space="preserve"> RC</w:t>
      </w:r>
      <w:r w:rsidRPr="004A2233">
        <w:rPr>
          <w:rFonts w:ascii="Book Antiqua" w:eastAsia="宋体" w:hAnsi="Book Antiqua" w:cs="宋体"/>
        </w:rPr>
        <w:t xml:space="preserve">, </w:t>
      </w:r>
      <w:proofErr w:type="spellStart"/>
      <w:r w:rsidRPr="004A2233">
        <w:rPr>
          <w:rFonts w:ascii="Book Antiqua" w:eastAsia="宋体" w:hAnsi="Book Antiqua" w:cs="宋体"/>
        </w:rPr>
        <w:t>Glotzbach</w:t>
      </w:r>
      <w:proofErr w:type="spellEnd"/>
      <w:r w:rsidRPr="004A2233">
        <w:rPr>
          <w:rFonts w:ascii="Book Antiqua" w:eastAsia="宋体" w:hAnsi="Book Antiqua" w:cs="宋体"/>
        </w:rPr>
        <w:t xml:space="preserve"> RE, </w:t>
      </w:r>
      <w:proofErr w:type="spellStart"/>
      <w:r w:rsidRPr="004A2233">
        <w:rPr>
          <w:rFonts w:ascii="Book Antiqua" w:eastAsia="宋体" w:hAnsi="Book Antiqua" w:cs="宋体"/>
        </w:rPr>
        <w:t>Soffer</w:t>
      </w:r>
      <w:proofErr w:type="spellEnd"/>
      <w:r w:rsidRPr="004A2233">
        <w:rPr>
          <w:rFonts w:ascii="Book Antiqua" w:eastAsia="宋体" w:hAnsi="Book Antiqua" w:cs="宋体"/>
        </w:rPr>
        <w:t xml:space="preserve"> EE, </w:t>
      </w:r>
      <w:proofErr w:type="spellStart"/>
      <w:r w:rsidRPr="004A2233">
        <w:rPr>
          <w:rFonts w:ascii="Book Antiqua" w:eastAsia="宋体" w:hAnsi="Book Antiqua" w:cs="宋体"/>
        </w:rPr>
        <w:t>Wruble</w:t>
      </w:r>
      <w:proofErr w:type="spellEnd"/>
      <w:r w:rsidRPr="004A2233">
        <w:rPr>
          <w:rFonts w:ascii="Book Antiqua" w:eastAsia="宋体" w:hAnsi="Book Antiqua" w:cs="宋体"/>
        </w:rPr>
        <w:t xml:space="preserve"> LD. Prognostic factors in colorectal carcinomas arising in adenomas: implications for lesions removed by endoscopic </w:t>
      </w:r>
      <w:proofErr w:type="spellStart"/>
      <w:r w:rsidRPr="004A2233">
        <w:rPr>
          <w:rFonts w:ascii="Book Antiqua" w:eastAsia="宋体" w:hAnsi="Book Antiqua" w:cs="宋体"/>
        </w:rPr>
        <w:t>polypectomy</w:t>
      </w:r>
      <w:proofErr w:type="spellEnd"/>
      <w:r w:rsidRPr="004A2233">
        <w:rPr>
          <w:rFonts w:ascii="Book Antiqua" w:eastAsia="宋体" w:hAnsi="Book Antiqua" w:cs="宋体"/>
        </w:rPr>
        <w:t>.</w:t>
      </w:r>
      <w:r w:rsidRPr="00135B88">
        <w:rPr>
          <w:rFonts w:ascii="Book Antiqua" w:eastAsia="宋体" w:hAnsi="Book Antiqua" w:cs="宋体"/>
        </w:rPr>
        <w:t> </w:t>
      </w:r>
      <w:r w:rsidRPr="004A2233">
        <w:rPr>
          <w:rFonts w:ascii="Book Antiqua" w:eastAsia="宋体" w:hAnsi="Book Antiqua" w:cs="宋体"/>
          <w:i/>
          <w:iCs/>
        </w:rPr>
        <w:t>Gastroenterology</w:t>
      </w:r>
      <w:r w:rsidRPr="00135B88">
        <w:rPr>
          <w:rFonts w:ascii="Book Antiqua" w:eastAsia="宋体" w:hAnsi="Book Antiqua" w:cs="宋体"/>
        </w:rPr>
        <w:t> </w:t>
      </w:r>
      <w:r w:rsidRPr="004A2233">
        <w:rPr>
          <w:rFonts w:ascii="Book Antiqua" w:eastAsia="宋体" w:hAnsi="Book Antiqua" w:cs="宋体"/>
        </w:rPr>
        <w:t>1985;</w:t>
      </w:r>
      <w:r w:rsidRPr="00135B88">
        <w:rPr>
          <w:rFonts w:ascii="Book Antiqua" w:eastAsia="宋体" w:hAnsi="Book Antiqua" w:cs="宋体"/>
        </w:rPr>
        <w:t> </w:t>
      </w:r>
      <w:r w:rsidRPr="004A2233">
        <w:rPr>
          <w:rFonts w:ascii="Book Antiqua" w:eastAsia="宋体" w:hAnsi="Book Antiqua" w:cs="宋体"/>
          <w:b/>
          <w:bCs/>
        </w:rPr>
        <w:t>89</w:t>
      </w:r>
      <w:r w:rsidRPr="004A2233">
        <w:rPr>
          <w:rFonts w:ascii="Book Antiqua" w:eastAsia="宋体" w:hAnsi="Book Antiqua" w:cs="宋体"/>
        </w:rPr>
        <w:t>: 328-336 [PMID: 4007423]</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12</w:t>
      </w:r>
      <w:r w:rsidRPr="00135B88">
        <w:rPr>
          <w:rFonts w:ascii="Book Antiqua" w:eastAsia="宋体" w:hAnsi="Book Antiqua" w:cs="宋体"/>
        </w:rPr>
        <w:t> </w:t>
      </w:r>
      <w:proofErr w:type="spellStart"/>
      <w:r w:rsidRPr="004A2233">
        <w:rPr>
          <w:rFonts w:ascii="Book Antiqua" w:eastAsia="宋体" w:hAnsi="Book Antiqua" w:cs="宋体"/>
          <w:b/>
          <w:bCs/>
        </w:rPr>
        <w:t>Nivatvongs</w:t>
      </w:r>
      <w:proofErr w:type="spellEnd"/>
      <w:r w:rsidRPr="004A2233">
        <w:rPr>
          <w:rFonts w:ascii="Book Antiqua" w:eastAsia="宋体" w:hAnsi="Book Antiqua" w:cs="宋体"/>
          <w:b/>
          <w:bCs/>
        </w:rPr>
        <w:t xml:space="preserve"> S</w:t>
      </w:r>
      <w:r w:rsidRPr="004A2233">
        <w:rPr>
          <w:rFonts w:ascii="Book Antiqua" w:eastAsia="宋体" w:hAnsi="Book Antiqua" w:cs="宋体"/>
        </w:rPr>
        <w:t xml:space="preserve">, </w:t>
      </w:r>
      <w:proofErr w:type="spellStart"/>
      <w:r w:rsidRPr="004A2233">
        <w:rPr>
          <w:rFonts w:ascii="Book Antiqua" w:eastAsia="宋体" w:hAnsi="Book Antiqua" w:cs="宋体"/>
        </w:rPr>
        <w:t>Rojanasakul</w:t>
      </w:r>
      <w:proofErr w:type="spellEnd"/>
      <w:r w:rsidRPr="004A2233">
        <w:rPr>
          <w:rFonts w:ascii="Book Antiqua" w:eastAsia="宋体" w:hAnsi="Book Antiqua" w:cs="宋体"/>
        </w:rPr>
        <w:t xml:space="preserve"> A, </w:t>
      </w:r>
      <w:proofErr w:type="spellStart"/>
      <w:r w:rsidRPr="004A2233">
        <w:rPr>
          <w:rFonts w:ascii="Book Antiqua" w:eastAsia="宋体" w:hAnsi="Book Antiqua" w:cs="宋体"/>
        </w:rPr>
        <w:t>Reiman</w:t>
      </w:r>
      <w:proofErr w:type="spellEnd"/>
      <w:r w:rsidRPr="004A2233">
        <w:rPr>
          <w:rFonts w:ascii="Book Antiqua" w:eastAsia="宋体" w:hAnsi="Book Antiqua" w:cs="宋体"/>
        </w:rPr>
        <w:t xml:space="preserve"> HM, </w:t>
      </w:r>
      <w:proofErr w:type="spellStart"/>
      <w:r w:rsidRPr="004A2233">
        <w:rPr>
          <w:rFonts w:ascii="Book Antiqua" w:eastAsia="宋体" w:hAnsi="Book Antiqua" w:cs="宋体"/>
        </w:rPr>
        <w:t>Dozois</w:t>
      </w:r>
      <w:proofErr w:type="spellEnd"/>
      <w:r w:rsidRPr="004A2233">
        <w:rPr>
          <w:rFonts w:ascii="Book Antiqua" w:eastAsia="宋体" w:hAnsi="Book Antiqua" w:cs="宋体"/>
        </w:rPr>
        <w:t xml:space="preserve"> RR, Wolff BG, Pemberton JH, </w:t>
      </w:r>
      <w:proofErr w:type="spellStart"/>
      <w:r w:rsidRPr="004A2233">
        <w:rPr>
          <w:rFonts w:ascii="Book Antiqua" w:eastAsia="宋体" w:hAnsi="Book Antiqua" w:cs="宋体"/>
        </w:rPr>
        <w:t>Beart</w:t>
      </w:r>
      <w:proofErr w:type="spellEnd"/>
      <w:r w:rsidRPr="004A2233">
        <w:rPr>
          <w:rFonts w:ascii="Book Antiqua" w:eastAsia="宋体" w:hAnsi="Book Antiqua" w:cs="宋体"/>
        </w:rPr>
        <w:t xml:space="preserve"> RW, Jacques LF. </w:t>
      </w:r>
      <w:proofErr w:type="gramStart"/>
      <w:r w:rsidRPr="004A2233">
        <w:rPr>
          <w:rFonts w:ascii="Book Antiqua" w:eastAsia="宋体" w:hAnsi="Book Antiqua" w:cs="宋体"/>
        </w:rPr>
        <w:t>The risk of lymph node metastasis in colorectal polyps with invasive adenocarcinoma.</w:t>
      </w:r>
      <w:proofErr w:type="gramEnd"/>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1991;</w:t>
      </w:r>
      <w:r w:rsidRPr="00135B88">
        <w:rPr>
          <w:rFonts w:ascii="Book Antiqua" w:eastAsia="宋体" w:hAnsi="Book Antiqua" w:cs="宋体"/>
        </w:rPr>
        <w:t> </w:t>
      </w:r>
      <w:r w:rsidRPr="004A2233">
        <w:rPr>
          <w:rFonts w:ascii="Book Antiqua" w:eastAsia="宋体" w:hAnsi="Book Antiqua" w:cs="宋体"/>
          <w:b/>
          <w:bCs/>
        </w:rPr>
        <w:t>34</w:t>
      </w:r>
      <w:r w:rsidRPr="004A2233">
        <w:rPr>
          <w:rFonts w:ascii="Book Antiqua" w:eastAsia="宋体" w:hAnsi="Book Antiqua" w:cs="宋体"/>
        </w:rPr>
        <w:t>: 323-328 [PMID: 1848810 DOI: 10.1007/BF02050592]</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13</w:t>
      </w:r>
      <w:r w:rsidRPr="00135B88">
        <w:rPr>
          <w:rFonts w:ascii="Book Antiqua" w:eastAsia="宋体" w:hAnsi="Book Antiqua" w:cs="宋体"/>
        </w:rPr>
        <w:t> </w:t>
      </w:r>
      <w:proofErr w:type="spellStart"/>
      <w:r w:rsidRPr="004A2233">
        <w:rPr>
          <w:rFonts w:ascii="Book Antiqua" w:eastAsia="宋体" w:hAnsi="Book Antiqua" w:cs="宋体"/>
          <w:b/>
          <w:bCs/>
        </w:rPr>
        <w:t>Kudo</w:t>
      </w:r>
      <w:proofErr w:type="spellEnd"/>
      <w:r w:rsidRPr="004A2233">
        <w:rPr>
          <w:rFonts w:ascii="Book Antiqua" w:eastAsia="宋体" w:hAnsi="Book Antiqua" w:cs="宋体"/>
          <w:b/>
          <w:bCs/>
        </w:rPr>
        <w:t xml:space="preserve"> S</w:t>
      </w:r>
      <w:r w:rsidRPr="004A2233">
        <w:rPr>
          <w:rFonts w:ascii="Book Antiqua" w:eastAsia="宋体" w:hAnsi="Book Antiqua" w:cs="宋体"/>
        </w:rPr>
        <w:t>. Endoscopic mucosal resection of flat and depressed types of early colorectal cancer.</w:t>
      </w:r>
      <w:proofErr w:type="gramEnd"/>
      <w:r w:rsidRPr="00135B88">
        <w:rPr>
          <w:rFonts w:ascii="Book Antiqua" w:eastAsia="宋体" w:hAnsi="Book Antiqua" w:cs="宋体"/>
        </w:rPr>
        <w:t> </w:t>
      </w:r>
      <w:r w:rsidRPr="004A2233">
        <w:rPr>
          <w:rFonts w:ascii="Book Antiqua" w:eastAsia="宋体" w:hAnsi="Book Antiqua" w:cs="宋体"/>
          <w:i/>
          <w:iCs/>
        </w:rPr>
        <w:t>Endoscopy</w:t>
      </w:r>
      <w:r w:rsidRPr="00135B88">
        <w:rPr>
          <w:rFonts w:ascii="Book Antiqua" w:eastAsia="宋体" w:hAnsi="Book Antiqua" w:cs="宋体"/>
        </w:rPr>
        <w:t> </w:t>
      </w:r>
      <w:r w:rsidRPr="004A2233">
        <w:rPr>
          <w:rFonts w:ascii="Book Antiqua" w:eastAsia="宋体" w:hAnsi="Book Antiqua" w:cs="宋体"/>
        </w:rPr>
        <w:t>1993;</w:t>
      </w:r>
      <w:r w:rsidRPr="00135B88">
        <w:rPr>
          <w:rFonts w:ascii="Book Antiqua" w:eastAsia="宋体" w:hAnsi="Book Antiqua" w:cs="宋体"/>
        </w:rPr>
        <w:t> </w:t>
      </w:r>
      <w:r w:rsidRPr="004A2233">
        <w:rPr>
          <w:rFonts w:ascii="Book Antiqua" w:eastAsia="宋体" w:hAnsi="Book Antiqua" w:cs="宋体"/>
          <w:b/>
          <w:bCs/>
        </w:rPr>
        <w:t>25</w:t>
      </w:r>
      <w:r w:rsidRPr="004A2233">
        <w:rPr>
          <w:rFonts w:ascii="Book Antiqua" w:eastAsia="宋体" w:hAnsi="Book Antiqua" w:cs="宋体"/>
        </w:rPr>
        <w:t>: 455-461 [PMID: 8261988 DOI: 10.1055/s-2007-1010367]</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14</w:t>
      </w:r>
      <w:r w:rsidRPr="00135B88">
        <w:rPr>
          <w:rFonts w:ascii="Book Antiqua" w:eastAsia="宋体" w:hAnsi="Book Antiqua" w:cs="宋体"/>
        </w:rPr>
        <w:t> </w:t>
      </w:r>
      <w:r w:rsidRPr="004A2233">
        <w:rPr>
          <w:rFonts w:ascii="Book Antiqua" w:eastAsia="宋体" w:hAnsi="Book Antiqua" w:cs="宋体"/>
          <w:b/>
          <w:bCs/>
        </w:rPr>
        <w:t>Kikuchi R</w:t>
      </w:r>
      <w:r w:rsidRPr="004A2233">
        <w:rPr>
          <w:rFonts w:ascii="Book Antiqua" w:eastAsia="宋体" w:hAnsi="Book Antiqua" w:cs="宋体"/>
        </w:rPr>
        <w:t xml:space="preserve">, Takano M, Takagi K, Fujimoto N, Nozaki R, </w:t>
      </w:r>
      <w:proofErr w:type="spellStart"/>
      <w:r w:rsidRPr="004A2233">
        <w:rPr>
          <w:rFonts w:ascii="Book Antiqua" w:eastAsia="宋体" w:hAnsi="Book Antiqua" w:cs="宋体"/>
        </w:rPr>
        <w:t>Fujiyoshi</w:t>
      </w:r>
      <w:proofErr w:type="spellEnd"/>
      <w:r w:rsidRPr="004A2233">
        <w:rPr>
          <w:rFonts w:ascii="Book Antiqua" w:eastAsia="宋体" w:hAnsi="Book Antiqua" w:cs="宋体"/>
        </w:rPr>
        <w:t xml:space="preserve"> T, Uchida Y. Management of early invasive colorectal cancer. </w:t>
      </w:r>
      <w:proofErr w:type="gramStart"/>
      <w:r w:rsidRPr="004A2233">
        <w:rPr>
          <w:rFonts w:ascii="Book Antiqua" w:eastAsia="宋体" w:hAnsi="Book Antiqua" w:cs="宋体"/>
        </w:rPr>
        <w:t>Risk of recurrence and clinical guidelines.</w:t>
      </w:r>
      <w:proofErr w:type="gramEnd"/>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1995;</w:t>
      </w:r>
      <w:r w:rsidRPr="00135B88">
        <w:rPr>
          <w:rFonts w:ascii="Book Antiqua" w:eastAsia="宋体" w:hAnsi="Book Antiqua" w:cs="宋体"/>
        </w:rPr>
        <w:t> </w:t>
      </w:r>
      <w:r w:rsidRPr="004A2233">
        <w:rPr>
          <w:rFonts w:ascii="Book Antiqua" w:eastAsia="宋体" w:hAnsi="Book Antiqua" w:cs="宋体"/>
          <w:b/>
          <w:bCs/>
        </w:rPr>
        <w:t>38</w:t>
      </w:r>
      <w:r w:rsidRPr="004A2233">
        <w:rPr>
          <w:rFonts w:ascii="Book Antiqua" w:eastAsia="宋体" w:hAnsi="Book Antiqua" w:cs="宋体"/>
        </w:rPr>
        <w:t>: 1286-1295 [PMID: 7497841 DOI: 10.1007/BF02049154]</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15</w:t>
      </w:r>
      <w:r w:rsidRPr="00135B88">
        <w:rPr>
          <w:rFonts w:ascii="Book Antiqua" w:eastAsia="宋体" w:hAnsi="Book Antiqua" w:cs="宋体"/>
        </w:rPr>
        <w:t> </w:t>
      </w:r>
      <w:proofErr w:type="spellStart"/>
      <w:r w:rsidRPr="004A2233">
        <w:rPr>
          <w:rFonts w:ascii="Book Antiqua" w:eastAsia="宋体" w:hAnsi="Book Antiqua" w:cs="宋体"/>
          <w:b/>
          <w:bCs/>
        </w:rPr>
        <w:t>Nascimbeni</w:t>
      </w:r>
      <w:proofErr w:type="spellEnd"/>
      <w:r w:rsidRPr="004A2233">
        <w:rPr>
          <w:rFonts w:ascii="Book Antiqua" w:eastAsia="宋体" w:hAnsi="Book Antiqua" w:cs="宋体"/>
          <w:b/>
          <w:bCs/>
        </w:rPr>
        <w:t xml:space="preserve"> R</w:t>
      </w:r>
      <w:r w:rsidRPr="004A2233">
        <w:rPr>
          <w:rFonts w:ascii="Book Antiqua" w:eastAsia="宋体" w:hAnsi="Book Antiqua" w:cs="宋体"/>
        </w:rPr>
        <w:t xml:space="preserve">, </w:t>
      </w:r>
      <w:proofErr w:type="spellStart"/>
      <w:r w:rsidRPr="004A2233">
        <w:rPr>
          <w:rFonts w:ascii="Book Antiqua" w:eastAsia="宋体" w:hAnsi="Book Antiqua" w:cs="宋体"/>
        </w:rPr>
        <w:t>Burgart</w:t>
      </w:r>
      <w:proofErr w:type="spellEnd"/>
      <w:r w:rsidRPr="004A2233">
        <w:rPr>
          <w:rFonts w:ascii="Book Antiqua" w:eastAsia="宋体" w:hAnsi="Book Antiqua" w:cs="宋体"/>
        </w:rPr>
        <w:t xml:space="preserve"> LJ, </w:t>
      </w:r>
      <w:proofErr w:type="spellStart"/>
      <w:r w:rsidRPr="004A2233">
        <w:rPr>
          <w:rFonts w:ascii="Book Antiqua" w:eastAsia="宋体" w:hAnsi="Book Antiqua" w:cs="宋体"/>
        </w:rPr>
        <w:t>Nivatvongs</w:t>
      </w:r>
      <w:proofErr w:type="spellEnd"/>
      <w:r w:rsidRPr="004A2233">
        <w:rPr>
          <w:rFonts w:ascii="Book Antiqua" w:eastAsia="宋体" w:hAnsi="Book Antiqua" w:cs="宋体"/>
        </w:rPr>
        <w:t xml:space="preserve"> S, Larson DR. Risk of lymph node metastasis in T1 carcinoma of the colon and rectum.</w:t>
      </w:r>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2002;</w:t>
      </w:r>
      <w:r w:rsidRPr="00135B88">
        <w:rPr>
          <w:rFonts w:ascii="Book Antiqua" w:eastAsia="宋体" w:hAnsi="Book Antiqua" w:cs="宋体"/>
        </w:rPr>
        <w:t> </w:t>
      </w:r>
      <w:r w:rsidRPr="004A2233">
        <w:rPr>
          <w:rFonts w:ascii="Book Antiqua" w:eastAsia="宋体" w:hAnsi="Book Antiqua" w:cs="宋体"/>
          <w:b/>
          <w:bCs/>
        </w:rPr>
        <w:t>45</w:t>
      </w:r>
      <w:r w:rsidRPr="004A2233">
        <w:rPr>
          <w:rFonts w:ascii="Book Antiqua" w:eastAsia="宋体" w:hAnsi="Book Antiqua" w:cs="宋体"/>
        </w:rPr>
        <w:t>: 200-206 [PMID: 11852333 DOI: 10.1007/s10350-004-6147-7]</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16</w:t>
      </w:r>
      <w:r w:rsidRPr="00135B88">
        <w:rPr>
          <w:rFonts w:ascii="Book Antiqua" w:eastAsia="宋体" w:hAnsi="Book Antiqua" w:cs="宋体"/>
        </w:rPr>
        <w:t> </w:t>
      </w:r>
      <w:proofErr w:type="spellStart"/>
      <w:r w:rsidRPr="004A2233">
        <w:rPr>
          <w:rFonts w:ascii="Book Antiqua" w:eastAsia="宋体" w:hAnsi="Book Antiqua" w:cs="宋体"/>
          <w:b/>
          <w:bCs/>
        </w:rPr>
        <w:t>Kitajima</w:t>
      </w:r>
      <w:proofErr w:type="spellEnd"/>
      <w:r w:rsidRPr="004A2233">
        <w:rPr>
          <w:rFonts w:ascii="Book Antiqua" w:eastAsia="宋体" w:hAnsi="Book Antiqua" w:cs="宋体"/>
          <w:b/>
          <w:bCs/>
        </w:rPr>
        <w:t xml:space="preserve"> K</w:t>
      </w:r>
      <w:r w:rsidRPr="004A2233">
        <w:rPr>
          <w:rFonts w:ascii="Book Antiqua" w:eastAsia="宋体" w:hAnsi="Book Antiqua" w:cs="宋体"/>
        </w:rPr>
        <w:t xml:space="preserve">, Fujimori T, </w:t>
      </w:r>
      <w:proofErr w:type="spellStart"/>
      <w:r w:rsidRPr="004A2233">
        <w:rPr>
          <w:rFonts w:ascii="Book Antiqua" w:eastAsia="宋体" w:hAnsi="Book Antiqua" w:cs="宋体"/>
        </w:rPr>
        <w:t>Fujii</w:t>
      </w:r>
      <w:proofErr w:type="spellEnd"/>
      <w:r w:rsidRPr="004A2233">
        <w:rPr>
          <w:rFonts w:ascii="Book Antiqua" w:eastAsia="宋体" w:hAnsi="Book Antiqua" w:cs="宋体"/>
        </w:rPr>
        <w:t xml:space="preserve"> S, Takeda J, </w:t>
      </w:r>
      <w:proofErr w:type="spellStart"/>
      <w:r w:rsidRPr="004A2233">
        <w:rPr>
          <w:rFonts w:ascii="Book Antiqua" w:eastAsia="宋体" w:hAnsi="Book Antiqua" w:cs="宋体"/>
        </w:rPr>
        <w:t>Ohkura</w:t>
      </w:r>
      <w:proofErr w:type="spellEnd"/>
      <w:r w:rsidRPr="004A2233">
        <w:rPr>
          <w:rFonts w:ascii="Book Antiqua" w:eastAsia="宋体" w:hAnsi="Book Antiqua" w:cs="宋体"/>
        </w:rPr>
        <w:t xml:space="preserve"> Y, </w:t>
      </w:r>
      <w:proofErr w:type="spellStart"/>
      <w:r w:rsidRPr="004A2233">
        <w:rPr>
          <w:rFonts w:ascii="Book Antiqua" w:eastAsia="宋体" w:hAnsi="Book Antiqua" w:cs="宋体"/>
        </w:rPr>
        <w:t>Kawamata</w:t>
      </w:r>
      <w:proofErr w:type="spellEnd"/>
      <w:r w:rsidRPr="004A2233">
        <w:rPr>
          <w:rFonts w:ascii="Book Antiqua" w:eastAsia="宋体" w:hAnsi="Book Antiqua" w:cs="宋体"/>
        </w:rPr>
        <w:t xml:space="preserve"> H, Kumamoto T, Ishiguro S, Kato Y, </w:t>
      </w:r>
      <w:proofErr w:type="spellStart"/>
      <w:r w:rsidRPr="004A2233">
        <w:rPr>
          <w:rFonts w:ascii="Book Antiqua" w:eastAsia="宋体" w:hAnsi="Book Antiqua" w:cs="宋体"/>
        </w:rPr>
        <w:t>Shimoda</w:t>
      </w:r>
      <w:proofErr w:type="spellEnd"/>
      <w:r w:rsidRPr="004A2233">
        <w:rPr>
          <w:rFonts w:ascii="Book Antiqua" w:eastAsia="宋体" w:hAnsi="Book Antiqua" w:cs="宋体"/>
        </w:rPr>
        <w:t xml:space="preserve"> T, Iwashita A, </w:t>
      </w:r>
      <w:proofErr w:type="spellStart"/>
      <w:r w:rsidRPr="004A2233">
        <w:rPr>
          <w:rFonts w:ascii="Book Antiqua" w:eastAsia="宋体" w:hAnsi="Book Antiqua" w:cs="宋体"/>
        </w:rPr>
        <w:t>Ajioka</w:t>
      </w:r>
      <w:proofErr w:type="spellEnd"/>
      <w:r w:rsidRPr="004A2233">
        <w:rPr>
          <w:rFonts w:ascii="Book Antiqua" w:eastAsia="宋体" w:hAnsi="Book Antiqua" w:cs="宋体"/>
        </w:rPr>
        <w:t xml:space="preserve"> Y, Watanabe H, Watanabe T, Muto T, </w:t>
      </w:r>
      <w:proofErr w:type="spellStart"/>
      <w:r w:rsidRPr="004A2233">
        <w:rPr>
          <w:rFonts w:ascii="Book Antiqua" w:eastAsia="宋体" w:hAnsi="Book Antiqua" w:cs="宋体"/>
        </w:rPr>
        <w:t>Nagasako</w:t>
      </w:r>
      <w:proofErr w:type="spellEnd"/>
      <w:r w:rsidRPr="004A2233">
        <w:rPr>
          <w:rFonts w:ascii="Book Antiqua" w:eastAsia="宋体" w:hAnsi="Book Antiqua" w:cs="宋体"/>
        </w:rPr>
        <w:t xml:space="preserve"> K. Correlations between lymph node metastasis and depth of </w:t>
      </w:r>
      <w:proofErr w:type="spellStart"/>
      <w:r w:rsidRPr="004A2233">
        <w:rPr>
          <w:rFonts w:ascii="Book Antiqua" w:eastAsia="宋体" w:hAnsi="Book Antiqua" w:cs="宋体"/>
        </w:rPr>
        <w:t>submucosal</w:t>
      </w:r>
      <w:proofErr w:type="spellEnd"/>
      <w:r w:rsidRPr="004A2233">
        <w:rPr>
          <w:rFonts w:ascii="Book Antiqua" w:eastAsia="宋体" w:hAnsi="Book Antiqua" w:cs="宋体"/>
        </w:rPr>
        <w:t xml:space="preserve"> invasion in </w:t>
      </w:r>
      <w:proofErr w:type="spellStart"/>
      <w:r w:rsidRPr="004A2233">
        <w:rPr>
          <w:rFonts w:ascii="Book Antiqua" w:eastAsia="宋体" w:hAnsi="Book Antiqua" w:cs="宋体"/>
        </w:rPr>
        <w:t>submucosal</w:t>
      </w:r>
      <w:proofErr w:type="spellEnd"/>
      <w:r w:rsidRPr="004A2233">
        <w:rPr>
          <w:rFonts w:ascii="Book Antiqua" w:eastAsia="宋体" w:hAnsi="Book Antiqua" w:cs="宋体"/>
        </w:rPr>
        <w:t xml:space="preserve"> invasive colorectal carcinoma: a Japanese collaborative study.</w:t>
      </w:r>
      <w:r w:rsidRPr="00135B88">
        <w:rPr>
          <w:rFonts w:ascii="Book Antiqua" w:eastAsia="宋体" w:hAnsi="Book Antiqua" w:cs="宋体"/>
        </w:rPr>
        <w:t> </w:t>
      </w:r>
      <w:r w:rsidRPr="004A2233">
        <w:rPr>
          <w:rFonts w:ascii="Book Antiqua" w:eastAsia="宋体" w:hAnsi="Book Antiqua" w:cs="宋体"/>
          <w:i/>
          <w:iCs/>
        </w:rPr>
        <w:t xml:space="preserve">J </w:t>
      </w:r>
      <w:proofErr w:type="spellStart"/>
      <w:r w:rsidRPr="004A2233">
        <w:rPr>
          <w:rFonts w:ascii="Book Antiqua" w:eastAsia="宋体" w:hAnsi="Book Antiqua" w:cs="宋体"/>
          <w:i/>
          <w:iCs/>
        </w:rPr>
        <w:t>Gastroenterol</w:t>
      </w:r>
      <w:proofErr w:type="spellEnd"/>
      <w:r w:rsidRPr="00135B88">
        <w:rPr>
          <w:rFonts w:ascii="Book Antiqua" w:eastAsia="宋体" w:hAnsi="Book Antiqua" w:cs="宋体"/>
        </w:rPr>
        <w:t> </w:t>
      </w:r>
      <w:r w:rsidRPr="004A2233">
        <w:rPr>
          <w:rFonts w:ascii="Book Antiqua" w:eastAsia="宋体" w:hAnsi="Book Antiqua" w:cs="宋体"/>
        </w:rPr>
        <w:t>2004;</w:t>
      </w:r>
      <w:r w:rsidRPr="00135B88">
        <w:rPr>
          <w:rFonts w:ascii="Book Antiqua" w:eastAsia="宋体" w:hAnsi="Book Antiqua" w:cs="宋体"/>
        </w:rPr>
        <w:t> </w:t>
      </w:r>
      <w:r w:rsidRPr="004A2233">
        <w:rPr>
          <w:rFonts w:ascii="Book Antiqua" w:eastAsia="宋体" w:hAnsi="Book Antiqua" w:cs="宋体"/>
          <w:b/>
          <w:bCs/>
        </w:rPr>
        <w:t>39</w:t>
      </w:r>
      <w:r w:rsidRPr="004A2233">
        <w:rPr>
          <w:rFonts w:ascii="Book Antiqua" w:eastAsia="宋体" w:hAnsi="Book Antiqua" w:cs="宋体"/>
        </w:rPr>
        <w:t>: 534-543 [PMID: 15235870 DOI: 10.1007/s00535-004-1339-4]</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17</w:t>
      </w:r>
      <w:r w:rsidRPr="00135B88">
        <w:rPr>
          <w:rFonts w:ascii="Book Antiqua" w:eastAsia="宋体" w:hAnsi="Book Antiqua" w:cs="宋体"/>
        </w:rPr>
        <w:t> </w:t>
      </w:r>
      <w:r w:rsidRPr="004A2233">
        <w:rPr>
          <w:rFonts w:ascii="Book Antiqua" w:eastAsia="宋体" w:hAnsi="Book Antiqua" w:cs="宋体"/>
          <w:b/>
          <w:bCs/>
        </w:rPr>
        <w:t>Beaton C</w:t>
      </w:r>
      <w:r w:rsidRPr="004A2233">
        <w:rPr>
          <w:rFonts w:ascii="Book Antiqua" w:eastAsia="宋体" w:hAnsi="Book Antiqua" w:cs="宋体"/>
        </w:rPr>
        <w:t xml:space="preserve">, Twine CP, Williams GL, Radcliffe AG. </w:t>
      </w:r>
      <w:proofErr w:type="gramStart"/>
      <w:r w:rsidRPr="004A2233">
        <w:rPr>
          <w:rFonts w:ascii="Book Antiqua" w:eastAsia="宋体" w:hAnsi="Book Antiqua" w:cs="宋体"/>
        </w:rPr>
        <w:t xml:space="preserve">Systematic review and meta-analysis of </w:t>
      </w:r>
      <w:proofErr w:type="spellStart"/>
      <w:r w:rsidRPr="004A2233">
        <w:rPr>
          <w:rFonts w:ascii="Book Antiqua" w:eastAsia="宋体" w:hAnsi="Book Antiqua" w:cs="宋体"/>
        </w:rPr>
        <w:t>histopathological</w:t>
      </w:r>
      <w:proofErr w:type="spellEnd"/>
      <w:r w:rsidRPr="004A2233">
        <w:rPr>
          <w:rFonts w:ascii="Book Antiqua" w:eastAsia="宋体" w:hAnsi="Book Antiqua" w:cs="宋体"/>
        </w:rPr>
        <w:t xml:space="preserve"> factors influencing the risk of lymph node metastasis in early colorectal cancer.</w:t>
      </w:r>
      <w:proofErr w:type="gramEnd"/>
      <w:r w:rsidRPr="00135B88">
        <w:rPr>
          <w:rFonts w:ascii="Book Antiqua" w:eastAsia="宋体" w:hAnsi="Book Antiqua" w:cs="宋体"/>
        </w:rPr>
        <w:t> </w:t>
      </w:r>
      <w:r w:rsidRPr="004A2233">
        <w:rPr>
          <w:rFonts w:ascii="Book Antiqua" w:eastAsia="宋体" w:hAnsi="Book Antiqua" w:cs="宋体"/>
          <w:i/>
          <w:iCs/>
        </w:rPr>
        <w:t>Colorectal Dis</w:t>
      </w:r>
      <w:r w:rsidRPr="00135B88">
        <w:rPr>
          <w:rFonts w:ascii="Book Antiqua" w:eastAsia="宋体" w:hAnsi="Book Antiqua" w:cs="宋体"/>
        </w:rPr>
        <w:t> </w:t>
      </w:r>
      <w:r w:rsidRPr="004A2233">
        <w:rPr>
          <w:rFonts w:ascii="Book Antiqua" w:eastAsia="宋体" w:hAnsi="Book Antiqua" w:cs="宋体"/>
        </w:rPr>
        <w:t>2013;</w:t>
      </w:r>
      <w:r w:rsidRPr="00135B88">
        <w:rPr>
          <w:rFonts w:ascii="Book Antiqua" w:eastAsia="宋体" w:hAnsi="Book Antiqua" w:cs="宋体"/>
        </w:rPr>
        <w:t> </w:t>
      </w:r>
      <w:r w:rsidRPr="004A2233">
        <w:rPr>
          <w:rFonts w:ascii="Book Antiqua" w:eastAsia="宋体" w:hAnsi="Book Antiqua" w:cs="宋体"/>
          <w:b/>
          <w:bCs/>
        </w:rPr>
        <w:t>15</w:t>
      </w:r>
      <w:r w:rsidRPr="004A2233">
        <w:rPr>
          <w:rFonts w:ascii="Book Antiqua" w:eastAsia="宋体" w:hAnsi="Book Antiqua" w:cs="宋体"/>
        </w:rPr>
        <w:t>: 788-797 [PMID: 23331927 DOI: 10.1111/codi.12129]</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lastRenderedPageBreak/>
        <w:t>18</w:t>
      </w:r>
      <w:r w:rsidRPr="00135B88">
        <w:rPr>
          <w:rFonts w:ascii="Book Antiqua" w:eastAsia="宋体" w:hAnsi="Book Antiqua" w:cs="宋体"/>
        </w:rPr>
        <w:t> </w:t>
      </w:r>
      <w:r w:rsidRPr="004A2233">
        <w:rPr>
          <w:rFonts w:ascii="Book Antiqua" w:eastAsia="宋体" w:hAnsi="Book Antiqua" w:cs="宋体"/>
          <w:b/>
          <w:bCs/>
        </w:rPr>
        <w:t>Butte JM</w:t>
      </w:r>
      <w:r w:rsidRPr="004A2233">
        <w:rPr>
          <w:rFonts w:ascii="Book Antiqua" w:eastAsia="宋体" w:hAnsi="Book Antiqua" w:cs="宋体"/>
        </w:rPr>
        <w:t xml:space="preserve">, Tang P, </w:t>
      </w:r>
      <w:proofErr w:type="spellStart"/>
      <w:r w:rsidRPr="004A2233">
        <w:rPr>
          <w:rFonts w:ascii="Book Antiqua" w:eastAsia="宋体" w:hAnsi="Book Antiqua" w:cs="宋体"/>
        </w:rPr>
        <w:t>Gonen</w:t>
      </w:r>
      <w:proofErr w:type="spellEnd"/>
      <w:r w:rsidRPr="004A2233">
        <w:rPr>
          <w:rFonts w:ascii="Book Antiqua" w:eastAsia="宋体" w:hAnsi="Book Antiqua" w:cs="宋体"/>
        </w:rPr>
        <w:t xml:space="preserve"> M, Shia J, </w:t>
      </w:r>
      <w:proofErr w:type="spellStart"/>
      <w:r w:rsidRPr="004A2233">
        <w:rPr>
          <w:rFonts w:ascii="Book Antiqua" w:eastAsia="宋体" w:hAnsi="Book Antiqua" w:cs="宋体"/>
        </w:rPr>
        <w:t>Schattner</w:t>
      </w:r>
      <w:proofErr w:type="spellEnd"/>
      <w:r w:rsidRPr="004A2233">
        <w:rPr>
          <w:rFonts w:ascii="Book Antiqua" w:eastAsia="宋体" w:hAnsi="Book Antiqua" w:cs="宋体"/>
        </w:rPr>
        <w:t xml:space="preserve"> M, Nash GM, Temple LK, Weiser MR. Rate of residual disease after complete endoscopic resection of malignant colonic polyp.</w:t>
      </w:r>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2012;</w:t>
      </w:r>
      <w:r w:rsidRPr="00135B88">
        <w:rPr>
          <w:rFonts w:ascii="Book Antiqua" w:eastAsia="宋体" w:hAnsi="Book Antiqua" w:cs="宋体"/>
        </w:rPr>
        <w:t> </w:t>
      </w:r>
      <w:r w:rsidRPr="004A2233">
        <w:rPr>
          <w:rFonts w:ascii="Book Antiqua" w:eastAsia="宋体" w:hAnsi="Book Antiqua" w:cs="宋体"/>
          <w:b/>
          <w:bCs/>
        </w:rPr>
        <w:t>55</w:t>
      </w:r>
      <w:r w:rsidRPr="004A2233">
        <w:rPr>
          <w:rFonts w:ascii="Book Antiqua" w:eastAsia="宋体" w:hAnsi="Book Antiqua" w:cs="宋体"/>
        </w:rPr>
        <w:t>: 122-127 [PMID: 22228153 DOI: 10.1097/DCR.0b013e3182336c38]</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19</w:t>
      </w:r>
      <w:r w:rsidRPr="00135B88">
        <w:rPr>
          <w:rFonts w:ascii="Book Antiqua" w:eastAsia="宋体" w:hAnsi="Book Antiqua" w:cs="宋体"/>
        </w:rPr>
        <w:t> </w:t>
      </w:r>
      <w:r w:rsidRPr="004A2233">
        <w:rPr>
          <w:rFonts w:ascii="Book Antiqua" w:eastAsia="宋体" w:hAnsi="Book Antiqua" w:cs="宋体"/>
          <w:b/>
          <w:bCs/>
        </w:rPr>
        <w:t>Hassan C</w:t>
      </w:r>
      <w:r w:rsidRPr="004A2233">
        <w:rPr>
          <w:rFonts w:ascii="Book Antiqua" w:eastAsia="宋体" w:hAnsi="Book Antiqua" w:cs="宋体"/>
        </w:rPr>
        <w:t xml:space="preserve">, </w:t>
      </w:r>
      <w:proofErr w:type="spellStart"/>
      <w:r w:rsidRPr="004A2233">
        <w:rPr>
          <w:rFonts w:ascii="Book Antiqua" w:eastAsia="宋体" w:hAnsi="Book Antiqua" w:cs="宋体"/>
        </w:rPr>
        <w:t>Zullo</w:t>
      </w:r>
      <w:proofErr w:type="spellEnd"/>
      <w:r w:rsidRPr="004A2233">
        <w:rPr>
          <w:rFonts w:ascii="Book Antiqua" w:eastAsia="宋体" w:hAnsi="Book Antiqua" w:cs="宋体"/>
        </w:rPr>
        <w:t xml:space="preserve"> A, </w:t>
      </w:r>
      <w:proofErr w:type="spellStart"/>
      <w:r w:rsidRPr="004A2233">
        <w:rPr>
          <w:rFonts w:ascii="Book Antiqua" w:eastAsia="宋体" w:hAnsi="Book Antiqua" w:cs="宋体"/>
        </w:rPr>
        <w:t>Risio</w:t>
      </w:r>
      <w:proofErr w:type="spellEnd"/>
      <w:r w:rsidRPr="004A2233">
        <w:rPr>
          <w:rFonts w:ascii="Book Antiqua" w:eastAsia="宋体" w:hAnsi="Book Antiqua" w:cs="宋体"/>
        </w:rPr>
        <w:t xml:space="preserve"> M, Rossini FP, </w:t>
      </w:r>
      <w:proofErr w:type="spellStart"/>
      <w:r w:rsidRPr="004A2233">
        <w:rPr>
          <w:rFonts w:ascii="Book Antiqua" w:eastAsia="宋体" w:hAnsi="Book Antiqua" w:cs="宋体"/>
        </w:rPr>
        <w:t>Morini</w:t>
      </w:r>
      <w:proofErr w:type="spellEnd"/>
      <w:r w:rsidRPr="004A2233">
        <w:rPr>
          <w:rFonts w:ascii="Book Antiqua" w:eastAsia="宋体" w:hAnsi="Book Antiqua" w:cs="宋体"/>
        </w:rPr>
        <w:t xml:space="preserve"> S. Histologic risk factors and clinical outcome in colorectal malignant polyp: a pooled-data analysis.</w:t>
      </w:r>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2005;</w:t>
      </w:r>
      <w:r w:rsidRPr="00135B88">
        <w:rPr>
          <w:rFonts w:ascii="Book Antiqua" w:eastAsia="宋体" w:hAnsi="Book Antiqua" w:cs="宋体"/>
        </w:rPr>
        <w:t> </w:t>
      </w:r>
      <w:r w:rsidRPr="004A2233">
        <w:rPr>
          <w:rFonts w:ascii="Book Antiqua" w:eastAsia="宋体" w:hAnsi="Book Antiqua" w:cs="宋体"/>
          <w:b/>
          <w:bCs/>
        </w:rPr>
        <w:t>48</w:t>
      </w:r>
      <w:r w:rsidRPr="004A2233">
        <w:rPr>
          <w:rFonts w:ascii="Book Antiqua" w:eastAsia="宋体" w:hAnsi="Book Antiqua" w:cs="宋体"/>
        </w:rPr>
        <w:t>: 1588-1596 [PMID: 15937622 DOI: 10.1007/s10350-005-0063-3]</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20</w:t>
      </w:r>
      <w:r w:rsidRPr="00135B88">
        <w:rPr>
          <w:rFonts w:ascii="Book Antiqua" w:eastAsia="宋体" w:hAnsi="Book Antiqua" w:cs="宋体"/>
        </w:rPr>
        <w:t> </w:t>
      </w:r>
      <w:proofErr w:type="spellStart"/>
      <w:r w:rsidRPr="004A2233">
        <w:rPr>
          <w:rFonts w:ascii="Book Antiqua" w:eastAsia="宋体" w:hAnsi="Book Antiqua" w:cs="宋体"/>
          <w:b/>
          <w:bCs/>
        </w:rPr>
        <w:t>Tominaga</w:t>
      </w:r>
      <w:proofErr w:type="spellEnd"/>
      <w:r w:rsidRPr="004A2233">
        <w:rPr>
          <w:rFonts w:ascii="Book Antiqua" w:eastAsia="宋体" w:hAnsi="Book Antiqua" w:cs="宋体"/>
          <w:b/>
          <w:bCs/>
        </w:rPr>
        <w:t xml:space="preserve"> K</w:t>
      </w:r>
      <w:r w:rsidRPr="004A2233">
        <w:rPr>
          <w:rFonts w:ascii="Book Antiqua" w:eastAsia="宋体" w:hAnsi="Book Antiqua" w:cs="宋体"/>
        </w:rPr>
        <w:t xml:space="preserve">, Nakanishi Y, </w:t>
      </w:r>
      <w:proofErr w:type="spellStart"/>
      <w:r w:rsidRPr="004A2233">
        <w:rPr>
          <w:rFonts w:ascii="Book Antiqua" w:eastAsia="宋体" w:hAnsi="Book Antiqua" w:cs="宋体"/>
        </w:rPr>
        <w:t>Nimura</w:t>
      </w:r>
      <w:proofErr w:type="spellEnd"/>
      <w:r w:rsidRPr="004A2233">
        <w:rPr>
          <w:rFonts w:ascii="Book Antiqua" w:eastAsia="宋体" w:hAnsi="Book Antiqua" w:cs="宋体"/>
        </w:rPr>
        <w:t xml:space="preserve"> S, Yoshimura K, Sakai Y, </w:t>
      </w:r>
      <w:proofErr w:type="spellStart"/>
      <w:r w:rsidRPr="004A2233">
        <w:rPr>
          <w:rFonts w:ascii="Book Antiqua" w:eastAsia="宋体" w:hAnsi="Book Antiqua" w:cs="宋体"/>
        </w:rPr>
        <w:t>Shimoda</w:t>
      </w:r>
      <w:proofErr w:type="spellEnd"/>
      <w:r w:rsidRPr="004A2233">
        <w:rPr>
          <w:rFonts w:ascii="Book Antiqua" w:eastAsia="宋体" w:hAnsi="Book Antiqua" w:cs="宋体"/>
        </w:rPr>
        <w:t xml:space="preserve"> T. Predictive </w:t>
      </w:r>
      <w:proofErr w:type="spellStart"/>
      <w:r w:rsidRPr="004A2233">
        <w:rPr>
          <w:rFonts w:ascii="Book Antiqua" w:eastAsia="宋体" w:hAnsi="Book Antiqua" w:cs="宋体"/>
        </w:rPr>
        <w:t>histopathologic</w:t>
      </w:r>
      <w:proofErr w:type="spellEnd"/>
      <w:r w:rsidRPr="004A2233">
        <w:rPr>
          <w:rFonts w:ascii="Book Antiqua" w:eastAsia="宋体" w:hAnsi="Book Antiqua" w:cs="宋体"/>
        </w:rPr>
        <w:t xml:space="preserve"> factors for lymph node metastasis in patients with </w:t>
      </w:r>
      <w:proofErr w:type="spellStart"/>
      <w:r w:rsidRPr="004A2233">
        <w:rPr>
          <w:rFonts w:ascii="Book Antiqua" w:eastAsia="宋体" w:hAnsi="Book Antiqua" w:cs="宋体"/>
        </w:rPr>
        <w:t>nonpedunculated</w:t>
      </w:r>
      <w:proofErr w:type="spellEnd"/>
      <w:r w:rsidRPr="004A2233">
        <w:rPr>
          <w:rFonts w:ascii="Book Antiqua" w:eastAsia="宋体" w:hAnsi="Book Antiqua" w:cs="宋体"/>
        </w:rPr>
        <w:t xml:space="preserve"> </w:t>
      </w:r>
      <w:proofErr w:type="spellStart"/>
      <w:r w:rsidRPr="004A2233">
        <w:rPr>
          <w:rFonts w:ascii="Book Antiqua" w:eastAsia="宋体" w:hAnsi="Book Antiqua" w:cs="宋体"/>
        </w:rPr>
        <w:t>submucosal</w:t>
      </w:r>
      <w:proofErr w:type="spellEnd"/>
      <w:r w:rsidRPr="004A2233">
        <w:rPr>
          <w:rFonts w:ascii="Book Antiqua" w:eastAsia="宋体" w:hAnsi="Book Antiqua" w:cs="宋体"/>
        </w:rPr>
        <w:t xml:space="preserve"> invasive colorectal carcinoma.</w:t>
      </w:r>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2005;</w:t>
      </w:r>
      <w:r w:rsidRPr="00135B88">
        <w:rPr>
          <w:rFonts w:ascii="Book Antiqua" w:eastAsia="宋体" w:hAnsi="Book Antiqua" w:cs="宋体"/>
        </w:rPr>
        <w:t> </w:t>
      </w:r>
      <w:r w:rsidRPr="004A2233">
        <w:rPr>
          <w:rFonts w:ascii="Book Antiqua" w:eastAsia="宋体" w:hAnsi="Book Antiqua" w:cs="宋体"/>
          <w:b/>
          <w:bCs/>
        </w:rPr>
        <w:t>48</w:t>
      </w:r>
      <w:r w:rsidRPr="004A2233">
        <w:rPr>
          <w:rFonts w:ascii="Book Antiqua" w:eastAsia="宋体" w:hAnsi="Book Antiqua" w:cs="宋体"/>
        </w:rPr>
        <w:t>: 92-100 [PMID: 15690664 DOI: 10.1007/s10350-004-0751-4]</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21</w:t>
      </w:r>
      <w:r w:rsidRPr="00135B88">
        <w:rPr>
          <w:rFonts w:ascii="Book Antiqua" w:eastAsia="宋体" w:hAnsi="Book Antiqua" w:cs="宋体"/>
        </w:rPr>
        <w:t> </w:t>
      </w:r>
      <w:r w:rsidRPr="004A2233">
        <w:rPr>
          <w:rFonts w:ascii="Book Antiqua" w:eastAsia="宋体" w:hAnsi="Book Antiqua" w:cs="宋体"/>
          <w:b/>
          <w:bCs/>
        </w:rPr>
        <w:t>Park KJ</w:t>
      </w:r>
      <w:r w:rsidRPr="004A2233">
        <w:rPr>
          <w:rFonts w:ascii="Book Antiqua" w:eastAsia="宋体" w:hAnsi="Book Antiqua" w:cs="宋体"/>
        </w:rPr>
        <w:t xml:space="preserve">, Choi HJ, </w:t>
      </w:r>
      <w:proofErr w:type="spellStart"/>
      <w:r w:rsidRPr="004A2233">
        <w:rPr>
          <w:rFonts w:ascii="Book Antiqua" w:eastAsia="宋体" w:hAnsi="Book Antiqua" w:cs="宋体"/>
        </w:rPr>
        <w:t>Roh</w:t>
      </w:r>
      <w:proofErr w:type="spellEnd"/>
      <w:r w:rsidRPr="004A2233">
        <w:rPr>
          <w:rFonts w:ascii="Book Antiqua" w:eastAsia="宋体" w:hAnsi="Book Antiqua" w:cs="宋体"/>
        </w:rPr>
        <w:t xml:space="preserve"> MS, Kwon HC, Kim C. Intensity of tumor budding and its prognostic implications in invasive colon carcinoma.</w:t>
      </w:r>
      <w:proofErr w:type="gramEnd"/>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2005;</w:t>
      </w:r>
      <w:r w:rsidRPr="00135B88">
        <w:rPr>
          <w:rFonts w:ascii="Book Antiqua" w:eastAsia="宋体" w:hAnsi="Book Antiqua" w:cs="宋体"/>
        </w:rPr>
        <w:t> </w:t>
      </w:r>
      <w:r w:rsidRPr="004A2233">
        <w:rPr>
          <w:rFonts w:ascii="Book Antiqua" w:eastAsia="宋体" w:hAnsi="Book Antiqua" w:cs="宋体"/>
          <w:b/>
          <w:bCs/>
        </w:rPr>
        <w:t>48</w:t>
      </w:r>
      <w:r w:rsidRPr="004A2233">
        <w:rPr>
          <w:rFonts w:ascii="Book Antiqua" w:eastAsia="宋体" w:hAnsi="Book Antiqua" w:cs="宋体"/>
        </w:rPr>
        <w:t>: 1597-1602 [PMID: 15937624 DOI: 10.1007/s10350-005-0060-6]</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22</w:t>
      </w:r>
      <w:r w:rsidRPr="00135B88">
        <w:rPr>
          <w:rFonts w:ascii="Book Antiqua" w:eastAsia="宋体" w:hAnsi="Book Antiqua" w:cs="宋体"/>
        </w:rPr>
        <w:t> </w:t>
      </w:r>
      <w:r w:rsidRPr="004A2233">
        <w:rPr>
          <w:rFonts w:ascii="Book Antiqua" w:eastAsia="宋体" w:hAnsi="Book Antiqua" w:cs="宋体"/>
          <w:b/>
          <w:bCs/>
        </w:rPr>
        <w:t>Choi DH</w:t>
      </w:r>
      <w:r w:rsidRPr="004A2233">
        <w:rPr>
          <w:rFonts w:ascii="Book Antiqua" w:eastAsia="宋体" w:hAnsi="Book Antiqua" w:cs="宋体"/>
        </w:rPr>
        <w:t xml:space="preserve">, </w:t>
      </w:r>
      <w:proofErr w:type="spellStart"/>
      <w:r w:rsidRPr="004A2233">
        <w:rPr>
          <w:rFonts w:ascii="Book Antiqua" w:eastAsia="宋体" w:hAnsi="Book Antiqua" w:cs="宋体"/>
        </w:rPr>
        <w:t>Sohn</w:t>
      </w:r>
      <w:proofErr w:type="spellEnd"/>
      <w:r w:rsidRPr="004A2233">
        <w:rPr>
          <w:rFonts w:ascii="Book Antiqua" w:eastAsia="宋体" w:hAnsi="Book Antiqua" w:cs="宋体"/>
        </w:rPr>
        <w:t xml:space="preserve"> DK, Chang HJ, Lim SB, Choi HS, </w:t>
      </w:r>
      <w:proofErr w:type="spellStart"/>
      <w:r w:rsidRPr="004A2233">
        <w:rPr>
          <w:rFonts w:ascii="Book Antiqua" w:eastAsia="宋体" w:hAnsi="Book Antiqua" w:cs="宋体"/>
        </w:rPr>
        <w:t>Jeong</w:t>
      </w:r>
      <w:proofErr w:type="spellEnd"/>
      <w:r w:rsidRPr="004A2233">
        <w:rPr>
          <w:rFonts w:ascii="Book Antiqua" w:eastAsia="宋体" w:hAnsi="Book Antiqua" w:cs="宋体"/>
        </w:rPr>
        <w:t xml:space="preserve"> SY.</w:t>
      </w:r>
      <w:proofErr w:type="gramEnd"/>
      <w:r w:rsidRPr="004A2233">
        <w:rPr>
          <w:rFonts w:ascii="Book Antiqua" w:eastAsia="宋体" w:hAnsi="Book Antiqua" w:cs="宋体"/>
        </w:rPr>
        <w:t xml:space="preserve"> Indications for subsequent surgery after endoscopic resection of </w:t>
      </w:r>
      <w:proofErr w:type="spellStart"/>
      <w:r w:rsidRPr="004A2233">
        <w:rPr>
          <w:rFonts w:ascii="Book Antiqua" w:eastAsia="宋体" w:hAnsi="Book Antiqua" w:cs="宋体"/>
        </w:rPr>
        <w:t>submucosally</w:t>
      </w:r>
      <w:proofErr w:type="spellEnd"/>
      <w:r w:rsidRPr="004A2233">
        <w:rPr>
          <w:rFonts w:ascii="Book Antiqua" w:eastAsia="宋体" w:hAnsi="Book Antiqua" w:cs="宋体"/>
        </w:rPr>
        <w:t xml:space="preserve"> invasive colorectal carcinomas: a prospective cohort study.</w:t>
      </w:r>
      <w:r w:rsidRPr="00135B88">
        <w:rPr>
          <w:rFonts w:ascii="Book Antiqua" w:eastAsia="宋体" w:hAnsi="Book Antiqua" w:cs="宋体"/>
        </w:rPr>
        <w:t> </w:t>
      </w:r>
      <w:r w:rsidRPr="004A2233">
        <w:rPr>
          <w:rFonts w:ascii="Book Antiqua" w:eastAsia="宋体" w:hAnsi="Book Antiqua" w:cs="宋体"/>
          <w:i/>
          <w:iCs/>
        </w:rPr>
        <w:t>Dis Colon Rectum</w:t>
      </w:r>
      <w:r w:rsidRPr="00135B88">
        <w:rPr>
          <w:rFonts w:ascii="Book Antiqua" w:eastAsia="宋体" w:hAnsi="Book Antiqua" w:cs="宋体"/>
        </w:rPr>
        <w:t> </w:t>
      </w:r>
      <w:r w:rsidRPr="004A2233">
        <w:rPr>
          <w:rFonts w:ascii="Book Antiqua" w:eastAsia="宋体" w:hAnsi="Book Antiqua" w:cs="宋体"/>
        </w:rPr>
        <w:t>2009;</w:t>
      </w:r>
      <w:r w:rsidRPr="00135B88">
        <w:rPr>
          <w:rFonts w:ascii="Book Antiqua" w:eastAsia="宋体" w:hAnsi="Book Antiqua" w:cs="宋体"/>
        </w:rPr>
        <w:t> </w:t>
      </w:r>
      <w:r w:rsidRPr="004A2233">
        <w:rPr>
          <w:rFonts w:ascii="Book Antiqua" w:eastAsia="宋体" w:hAnsi="Book Antiqua" w:cs="宋体"/>
          <w:b/>
          <w:bCs/>
        </w:rPr>
        <w:t>52</w:t>
      </w:r>
      <w:r w:rsidRPr="004A2233">
        <w:rPr>
          <w:rFonts w:ascii="Book Antiqua" w:eastAsia="宋体" w:hAnsi="Book Antiqua" w:cs="宋体"/>
        </w:rPr>
        <w:t>: 438-445 [PMID: 19333043 DOI: 10.1007/DCR.0b013e318197e37f]</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23</w:t>
      </w:r>
      <w:r w:rsidRPr="00135B88">
        <w:rPr>
          <w:rFonts w:ascii="Book Antiqua" w:eastAsia="宋体" w:hAnsi="Book Antiqua" w:cs="宋体"/>
        </w:rPr>
        <w:t> </w:t>
      </w:r>
      <w:proofErr w:type="spellStart"/>
      <w:r w:rsidRPr="004A2233">
        <w:rPr>
          <w:rFonts w:ascii="Book Antiqua" w:eastAsia="宋体" w:hAnsi="Book Antiqua" w:cs="宋体"/>
          <w:b/>
          <w:bCs/>
        </w:rPr>
        <w:t>Kantsevoy</w:t>
      </w:r>
      <w:proofErr w:type="spellEnd"/>
      <w:r w:rsidRPr="004A2233">
        <w:rPr>
          <w:rFonts w:ascii="Book Antiqua" w:eastAsia="宋体" w:hAnsi="Book Antiqua" w:cs="宋体"/>
          <w:b/>
          <w:bCs/>
        </w:rPr>
        <w:t xml:space="preserve"> SV</w:t>
      </w:r>
      <w:r w:rsidRPr="004A2233">
        <w:rPr>
          <w:rFonts w:ascii="Book Antiqua" w:eastAsia="宋体" w:hAnsi="Book Antiqua" w:cs="宋体"/>
        </w:rPr>
        <w:t xml:space="preserve">, Adler DG, Conway JD, Diehl DL, </w:t>
      </w:r>
      <w:proofErr w:type="spellStart"/>
      <w:r w:rsidRPr="004A2233">
        <w:rPr>
          <w:rFonts w:ascii="Book Antiqua" w:eastAsia="宋体" w:hAnsi="Book Antiqua" w:cs="宋体"/>
        </w:rPr>
        <w:t>Farraye</w:t>
      </w:r>
      <w:proofErr w:type="spellEnd"/>
      <w:r w:rsidRPr="004A2233">
        <w:rPr>
          <w:rFonts w:ascii="Book Antiqua" w:eastAsia="宋体" w:hAnsi="Book Antiqua" w:cs="宋体"/>
        </w:rPr>
        <w:t xml:space="preserve"> FA, Kwon R, </w:t>
      </w:r>
      <w:proofErr w:type="spellStart"/>
      <w:r w:rsidRPr="004A2233">
        <w:rPr>
          <w:rFonts w:ascii="Book Antiqua" w:eastAsia="宋体" w:hAnsi="Book Antiqua" w:cs="宋体"/>
        </w:rPr>
        <w:t>Mamula</w:t>
      </w:r>
      <w:proofErr w:type="spellEnd"/>
      <w:r w:rsidRPr="004A2233">
        <w:rPr>
          <w:rFonts w:ascii="Book Antiqua" w:eastAsia="宋体" w:hAnsi="Book Antiqua" w:cs="宋体"/>
        </w:rPr>
        <w:t xml:space="preserve"> P, Rodriguez S, Shah RJ, Wong </w:t>
      </w:r>
      <w:proofErr w:type="spellStart"/>
      <w:r w:rsidRPr="004A2233">
        <w:rPr>
          <w:rFonts w:ascii="Book Antiqua" w:eastAsia="宋体" w:hAnsi="Book Antiqua" w:cs="宋体"/>
        </w:rPr>
        <w:t>Kee</w:t>
      </w:r>
      <w:proofErr w:type="spellEnd"/>
      <w:r w:rsidRPr="004A2233">
        <w:rPr>
          <w:rFonts w:ascii="Book Antiqua" w:eastAsia="宋体" w:hAnsi="Book Antiqua" w:cs="宋体"/>
        </w:rPr>
        <w:t xml:space="preserve"> Song LM, Tierney WM. Endoscopic mucosal resection and endoscopic </w:t>
      </w:r>
      <w:proofErr w:type="spellStart"/>
      <w:r w:rsidRPr="004A2233">
        <w:rPr>
          <w:rFonts w:ascii="Book Antiqua" w:eastAsia="宋体" w:hAnsi="Book Antiqua" w:cs="宋体"/>
        </w:rPr>
        <w:t>submucosal</w:t>
      </w:r>
      <w:proofErr w:type="spellEnd"/>
      <w:r w:rsidRPr="004A2233">
        <w:rPr>
          <w:rFonts w:ascii="Book Antiqua" w:eastAsia="宋体" w:hAnsi="Book Antiqua" w:cs="宋体"/>
        </w:rPr>
        <w:t xml:space="preserve"> dissection.</w:t>
      </w:r>
      <w:r w:rsidRPr="00135B88">
        <w:rPr>
          <w:rFonts w:ascii="Book Antiqua" w:eastAsia="宋体" w:hAnsi="Book Antiqua" w:cs="宋体"/>
        </w:rPr>
        <w:t> </w:t>
      </w:r>
      <w:proofErr w:type="spellStart"/>
      <w:r w:rsidRPr="004A2233">
        <w:rPr>
          <w:rFonts w:ascii="Book Antiqua" w:eastAsia="宋体" w:hAnsi="Book Antiqua" w:cs="宋体"/>
          <w:i/>
          <w:iCs/>
        </w:rPr>
        <w:t>Gastrointest</w:t>
      </w:r>
      <w:proofErr w:type="spellEnd"/>
      <w:r w:rsidRPr="004A2233">
        <w:rPr>
          <w:rFonts w:ascii="Book Antiqua" w:eastAsia="宋体" w:hAnsi="Book Antiqua" w:cs="宋体"/>
          <w:i/>
          <w:iCs/>
        </w:rPr>
        <w:t xml:space="preserve"> </w:t>
      </w:r>
      <w:proofErr w:type="spellStart"/>
      <w:r w:rsidRPr="004A2233">
        <w:rPr>
          <w:rFonts w:ascii="Book Antiqua" w:eastAsia="宋体" w:hAnsi="Book Antiqua" w:cs="宋体"/>
          <w:i/>
          <w:iCs/>
        </w:rPr>
        <w:t>Endosc</w:t>
      </w:r>
      <w:proofErr w:type="spellEnd"/>
      <w:r w:rsidRPr="00135B88">
        <w:rPr>
          <w:rFonts w:ascii="Book Antiqua" w:eastAsia="宋体" w:hAnsi="Book Antiqua" w:cs="宋体"/>
        </w:rPr>
        <w:t> </w:t>
      </w:r>
      <w:r w:rsidRPr="004A2233">
        <w:rPr>
          <w:rFonts w:ascii="Book Antiqua" w:eastAsia="宋体" w:hAnsi="Book Antiqua" w:cs="宋体"/>
        </w:rPr>
        <w:t>2008;</w:t>
      </w:r>
      <w:r w:rsidRPr="00135B88">
        <w:rPr>
          <w:rFonts w:ascii="Book Antiqua" w:eastAsia="宋体" w:hAnsi="Book Antiqua" w:cs="宋体"/>
        </w:rPr>
        <w:t> </w:t>
      </w:r>
      <w:r w:rsidRPr="004A2233">
        <w:rPr>
          <w:rFonts w:ascii="Book Antiqua" w:eastAsia="宋体" w:hAnsi="Book Antiqua" w:cs="宋体"/>
          <w:b/>
          <w:bCs/>
        </w:rPr>
        <w:t>68</w:t>
      </w:r>
      <w:r w:rsidRPr="004A2233">
        <w:rPr>
          <w:rFonts w:ascii="Book Antiqua" w:eastAsia="宋体" w:hAnsi="Book Antiqua" w:cs="宋体"/>
        </w:rPr>
        <w:t>: 11-18 [PMID: 18577472 DOI: 10.1016/j.gie.2008.01.037]</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24</w:t>
      </w:r>
      <w:r w:rsidRPr="00135B88">
        <w:rPr>
          <w:rFonts w:ascii="Book Antiqua" w:eastAsia="宋体" w:hAnsi="Book Antiqua" w:cs="宋体"/>
        </w:rPr>
        <w:t> </w:t>
      </w:r>
      <w:proofErr w:type="spellStart"/>
      <w:r w:rsidRPr="004A2233">
        <w:rPr>
          <w:rFonts w:ascii="Book Antiqua" w:eastAsia="宋体" w:hAnsi="Book Antiqua" w:cs="宋体"/>
          <w:b/>
          <w:bCs/>
        </w:rPr>
        <w:t>Chandrasekhara</w:t>
      </w:r>
      <w:proofErr w:type="spellEnd"/>
      <w:r w:rsidRPr="004A2233">
        <w:rPr>
          <w:rFonts w:ascii="Book Antiqua" w:eastAsia="宋体" w:hAnsi="Book Antiqua" w:cs="宋体"/>
          <w:b/>
          <w:bCs/>
        </w:rPr>
        <w:t xml:space="preserve"> V</w:t>
      </w:r>
      <w:r w:rsidRPr="004A2233">
        <w:rPr>
          <w:rFonts w:ascii="Book Antiqua" w:eastAsia="宋体" w:hAnsi="Book Antiqua" w:cs="宋体"/>
        </w:rPr>
        <w:t xml:space="preserve">, Ginsberg GG. Endoscopic mucosal resection: not your father's </w:t>
      </w:r>
      <w:proofErr w:type="spellStart"/>
      <w:r w:rsidRPr="004A2233">
        <w:rPr>
          <w:rFonts w:ascii="Book Antiqua" w:eastAsia="宋体" w:hAnsi="Book Antiqua" w:cs="宋体"/>
        </w:rPr>
        <w:t>polypectomy</w:t>
      </w:r>
      <w:proofErr w:type="spellEnd"/>
      <w:r w:rsidRPr="004A2233">
        <w:rPr>
          <w:rFonts w:ascii="Book Antiqua" w:eastAsia="宋体" w:hAnsi="Book Antiqua" w:cs="宋体"/>
        </w:rPr>
        <w:t xml:space="preserve"> anymore.</w:t>
      </w:r>
      <w:r w:rsidRPr="00135B88">
        <w:rPr>
          <w:rFonts w:ascii="Book Antiqua" w:eastAsia="宋体" w:hAnsi="Book Antiqua" w:cs="宋体"/>
        </w:rPr>
        <w:t> </w:t>
      </w:r>
      <w:r w:rsidRPr="004A2233">
        <w:rPr>
          <w:rFonts w:ascii="Book Antiqua" w:eastAsia="宋体" w:hAnsi="Book Antiqua" w:cs="宋体"/>
          <w:i/>
          <w:iCs/>
        </w:rPr>
        <w:t>Gastroenterology</w:t>
      </w:r>
      <w:r w:rsidRPr="00135B88">
        <w:rPr>
          <w:rFonts w:ascii="Book Antiqua" w:eastAsia="宋体" w:hAnsi="Book Antiqua" w:cs="宋体"/>
        </w:rPr>
        <w:t> </w:t>
      </w:r>
      <w:r w:rsidRPr="004A2233">
        <w:rPr>
          <w:rFonts w:ascii="Book Antiqua" w:eastAsia="宋体" w:hAnsi="Book Antiqua" w:cs="宋体"/>
        </w:rPr>
        <w:t>2011;</w:t>
      </w:r>
      <w:r w:rsidRPr="00135B88">
        <w:rPr>
          <w:rFonts w:ascii="Book Antiqua" w:eastAsia="宋体" w:hAnsi="Book Antiqua" w:cs="宋体"/>
        </w:rPr>
        <w:t> </w:t>
      </w:r>
      <w:r w:rsidRPr="004A2233">
        <w:rPr>
          <w:rFonts w:ascii="Book Antiqua" w:eastAsia="宋体" w:hAnsi="Book Antiqua" w:cs="宋体"/>
          <w:b/>
          <w:bCs/>
        </w:rPr>
        <w:t>141</w:t>
      </w:r>
      <w:r w:rsidRPr="004A2233">
        <w:rPr>
          <w:rFonts w:ascii="Book Antiqua" w:eastAsia="宋体" w:hAnsi="Book Antiqua" w:cs="宋体"/>
        </w:rPr>
        <w:t>: 42-49 [PMID: 21621539 DOI: 10.1053/j.gastro.2011.05.012]</w:t>
      </w:r>
    </w:p>
    <w:p w:rsidR="008A6322" w:rsidRPr="004A2233" w:rsidRDefault="008A6322" w:rsidP="008A6322">
      <w:pPr>
        <w:spacing w:line="360" w:lineRule="auto"/>
        <w:jc w:val="both"/>
        <w:rPr>
          <w:rFonts w:ascii="Book Antiqua" w:eastAsia="宋体" w:hAnsi="Book Antiqua" w:cs="宋体"/>
        </w:rPr>
      </w:pPr>
      <w:proofErr w:type="gramStart"/>
      <w:r w:rsidRPr="00135B88">
        <w:rPr>
          <w:rFonts w:ascii="Book Antiqua" w:eastAsia="宋体" w:hAnsi="Book Antiqua" w:cs="宋体"/>
        </w:rPr>
        <w:t xml:space="preserve">25 </w:t>
      </w:r>
      <w:r w:rsidRPr="004A2233">
        <w:rPr>
          <w:rFonts w:ascii="Book Antiqua" w:eastAsia="宋体" w:hAnsi="Book Antiqua" w:cs="宋体"/>
          <w:b/>
        </w:rPr>
        <w:t xml:space="preserve">Yahagi N, </w:t>
      </w:r>
      <w:r w:rsidRPr="004A2233">
        <w:rPr>
          <w:rFonts w:ascii="Book Antiqua" w:eastAsia="宋体" w:hAnsi="Book Antiqua" w:cs="宋体"/>
        </w:rPr>
        <w:t xml:space="preserve">Yamamoto H. Endoscopic </w:t>
      </w:r>
      <w:proofErr w:type="spellStart"/>
      <w:r w:rsidRPr="004A2233">
        <w:rPr>
          <w:rFonts w:ascii="Book Antiqua" w:eastAsia="宋体" w:hAnsi="Book Antiqua" w:cs="宋体"/>
        </w:rPr>
        <w:t>submucosal</w:t>
      </w:r>
      <w:proofErr w:type="spellEnd"/>
      <w:r w:rsidRPr="004A2233">
        <w:rPr>
          <w:rFonts w:ascii="Book Antiqua" w:eastAsia="宋体" w:hAnsi="Book Antiqua" w:cs="宋体"/>
        </w:rPr>
        <w:t xml:space="preserve"> dissection for colorectal lesions.</w:t>
      </w:r>
      <w:proofErr w:type="gramEnd"/>
      <w:r w:rsidRPr="004A2233">
        <w:rPr>
          <w:rFonts w:ascii="Book Antiqua" w:eastAsia="宋体" w:hAnsi="Book Antiqua" w:cs="宋体"/>
        </w:rPr>
        <w:t xml:space="preserve"> </w:t>
      </w:r>
      <w:r w:rsidRPr="004A2233">
        <w:rPr>
          <w:rFonts w:ascii="Book Antiqua" w:eastAsia="宋体" w:hAnsi="Book Antiqua" w:cs="宋体"/>
          <w:i/>
        </w:rPr>
        <w:t>Tech</w:t>
      </w:r>
      <w:r w:rsidRPr="00135B88">
        <w:rPr>
          <w:rFonts w:ascii="Book Antiqua" w:eastAsia="宋体" w:hAnsi="Book Antiqua" w:cs="宋体"/>
          <w:i/>
        </w:rPr>
        <w:t xml:space="preserve"> Gastrointestinal </w:t>
      </w:r>
      <w:proofErr w:type="spellStart"/>
      <w:r w:rsidRPr="00135B88">
        <w:rPr>
          <w:rFonts w:ascii="Book Antiqua" w:eastAsia="宋体" w:hAnsi="Book Antiqua" w:cs="宋体"/>
          <w:i/>
        </w:rPr>
        <w:t>Endosc</w:t>
      </w:r>
      <w:proofErr w:type="spellEnd"/>
      <w:r w:rsidRPr="004A2233">
        <w:rPr>
          <w:rFonts w:ascii="Book Antiqua" w:eastAsia="宋体" w:hAnsi="Book Antiqua" w:cs="宋体"/>
        </w:rPr>
        <w:t xml:space="preserve"> 2013; </w:t>
      </w:r>
      <w:r w:rsidRPr="004A2233">
        <w:rPr>
          <w:rFonts w:ascii="Book Antiqua" w:eastAsia="宋体" w:hAnsi="Book Antiqua" w:cs="宋体"/>
          <w:b/>
        </w:rPr>
        <w:t>15</w:t>
      </w:r>
      <w:r w:rsidRPr="00135B88">
        <w:rPr>
          <w:rFonts w:ascii="Book Antiqua" w:eastAsia="宋体" w:hAnsi="Book Antiqua" w:cs="宋体"/>
        </w:rPr>
        <w:t>: 96-100</w:t>
      </w:r>
      <w:r w:rsidRPr="004A2233">
        <w:rPr>
          <w:rFonts w:ascii="Book Antiqua" w:eastAsia="宋体" w:hAnsi="Book Antiqua" w:cs="宋体"/>
        </w:rPr>
        <w:t xml:space="preserve"> [DOI: 10.1016/j.tgie.2013.02.004]</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lastRenderedPageBreak/>
        <w:t>26</w:t>
      </w:r>
      <w:r w:rsidRPr="00135B88">
        <w:rPr>
          <w:rFonts w:ascii="Book Antiqua" w:eastAsia="宋体" w:hAnsi="Book Antiqua" w:cs="宋体"/>
        </w:rPr>
        <w:t> </w:t>
      </w:r>
      <w:r w:rsidRPr="004A2233">
        <w:rPr>
          <w:rFonts w:ascii="Book Antiqua" w:eastAsia="宋体" w:hAnsi="Book Antiqua" w:cs="宋体"/>
          <w:b/>
          <w:bCs/>
        </w:rPr>
        <w:t>Ramirez M</w:t>
      </w:r>
      <w:r w:rsidRPr="004A2233">
        <w:rPr>
          <w:rFonts w:ascii="Book Antiqua" w:eastAsia="宋体" w:hAnsi="Book Antiqua" w:cs="宋体"/>
        </w:rPr>
        <w:t xml:space="preserve">, </w:t>
      </w:r>
      <w:proofErr w:type="spellStart"/>
      <w:r w:rsidRPr="004A2233">
        <w:rPr>
          <w:rFonts w:ascii="Book Antiqua" w:eastAsia="宋体" w:hAnsi="Book Antiqua" w:cs="宋体"/>
        </w:rPr>
        <w:t>Schierling</w:t>
      </w:r>
      <w:proofErr w:type="spellEnd"/>
      <w:r w:rsidRPr="004A2233">
        <w:rPr>
          <w:rFonts w:ascii="Book Antiqua" w:eastAsia="宋体" w:hAnsi="Book Antiqua" w:cs="宋体"/>
        </w:rPr>
        <w:t xml:space="preserve"> S, </w:t>
      </w:r>
      <w:proofErr w:type="spellStart"/>
      <w:r w:rsidRPr="004A2233">
        <w:rPr>
          <w:rFonts w:ascii="Book Antiqua" w:eastAsia="宋体" w:hAnsi="Book Antiqua" w:cs="宋体"/>
        </w:rPr>
        <w:t>Papaconstantinou</w:t>
      </w:r>
      <w:proofErr w:type="spellEnd"/>
      <w:r w:rsidRPr="004A2233">
        <w:rPr>
          <w:rFonts w:ascii="Book Antiqua" w:eastAsia="宋体" w:hAnsi="Book Antiqua" w:cs="宋体"/>
        </w:rPr>
        <w:t xml:space="preserve"> HT, Thomas JS.</w:t>
      </w:r>
      <w:proofErr w:type="gramEnd"/>
      <w:r w:rsidRPr="004A2233">
        <w:rPr>
          <w:rFonts w:ascii="Book Antiqua" w:eastAsia="宋体" w:hAnsi="Book Antiqua" w:cs="宋体"/>
        </w:rPr>
        <w:t xml:space="preserve"> </w:t>
      </w:r>
      <w:proofErr w:type="gramStart"/>
      <w:r w:rsidRPr="004A2233">
        <w:rPr>
          <w:rFonts w:ascii="Book Antiqua" w:eastAsia="宋体" w:hAnsi="Book Antiqua" w:cs="宋体"/>
        </w:rPr>
        <w:t>Management of the malignant polyp.</w:t>
      </w:r>
      <w:proofErr w:type="gramEnd"/>
      <w:r w:rsidRPr="00135B88">
        <w:rPr>
          <w:rFonts w:ascii="Book Antiqua" w:eastAsia="宋体" w:hAnsi="Book Antiqua" w:cs="宋体"/>
        </w:rPr>
        <w:t> </w:t>
      </w:r>
      <w:proofErr w:type="spellStart"/>
      <w:r w:rsidRPr="004A2233">
        <w:rPr>
          <w:rFonts w:ascii="Book Antiqua" w:eastAsia="宋体" w:hAnsi="Book Antiqua" w:cs="宋体"/>
          <w:i/>
          <w:iCs/>
        </w:rPr>
        <w:t>Clin</w:t>
      </w:r>
      <w:proofErr w:type="spellEnd"/>
      <w:r w:rsidRPr="004A2233">
        <w:rPr>
          <w:rFonts w:ascii="Book Antiqua" w:eastAsia="宋体" w:hAnsi="Book Antiqua" w:cs="宋体"/>
          <w:i/>
          <w:iCs/>
        </w:rPr>
        <w:t xml:space="preserve"> Colon Rectal </w:t>
      </w:r>
      <w:proofErr w:type="spellStart"/>
      <w:r w:rsidRPr="004A2233">
        <w:rPr>
          <w:rFonts w:ascii="Book Antiqua" w:eastAsia="宋体" w:hAnsi="Book Antiqua" w:cs="宋体"/>
          <w:i/>
          <w:iCs/>
        </w:rPr>
        <w:t>Surg</w:t>
      </w:r>
      <w:proofErr w:type="spellEnd"/>
      <w:r w:rsidRPr="00135B88">
        <w:rPr>
          <w:rFonts w:ascii="Book Antiqua" w:eastAsia="宋体" w:hAnsi="Book Antiqua" w:cs="宋体"/>
        </w:rPr>
        <w:t> </w:t>
      </w:r>
      <w:r w:rsidRPr="004A2233">
        <w:rPr>
          <w:rFonts w:ascii="Book Antiqua" w:eastAsia="宋体" w:hAnsi="Book Antiqua" w:cs="宋体"/>
        </w:rPr>
        <w:t>2008;</w:t>
      </w:r>
      <w:r w:rsidRPr="00135B88">
        <w:rPr>
          <w:rFonts w:ascii="Book Antiqua" w:eastAsia="宋体" w:hAnsi="Book Antiqua" w:cs="宋体"/>
        </w:rPr>
        <w:t> </w:t>
      </w:r>
      <w:r w:rsidRPr="004A2233">
        <w:rPr>
          <w:rFonts w:ascii="Book Antiqua" w:eastAsia="宋体" w:hAnsi="Book Antiqua" w:cs="宋体"/>
          <w:b/>
          <w:bCs/>
        </w:rPr>
        <w:t>21</w:t>
      </w:r>
      <w:r w:rsidRPr="004A2233">
        <w:rPr>
          <w:rFonts w:ascii="Book Antiqua" w:eastAsia="宋体" w:hAnsi="Book Antiqua" w:cs="宋体"/>
        </w:rPr>
        <w:t>: 286-290 [PMID: 20011440 DOI: 10.1055/s-0028-1089944]</w:t>
      </w:r>
    </w:p>
    <w:p w:rsidR="008A6322" w:rsidRPr="004A2233" w:rsidRDefault="008A6322" w:rsidP="008A6322">
      <w:pPr>
        <w:spacing w:line="360" w:lineRule="auto"/>
        <w:jc w:val="both"/>
        <w:rPr>
          <w:rFonts w:ascii="Book Antiqua" w:eastAsia="宋体" w:hAnsi="Book Antiqua" w:cs="宋体"/>
        </w:rPr>
      </w:pPr>
      <w:proofErr w:type="gramStart"/>
      <w:r w:rsidRPr="004A2233">
        <w:rPr>
          <w:rFonts w:ascii="Book Antiqua" w:eastAsia="宋体" w:hAnsi="Book Antiqua" w:cs="宋体"/>
        </w:rPr>
        <w:t>27</w:t>
      </w:r>
      <w:r w:rsidRPr="00135B88">
        <w:rPr>
          <w:rFonts w:ascii="Book Antiqua" w:eastAsia="宋体" w:hAnsi="Book Antiqua" w:cs="宋体"/>
        </w:rPr>
        <w:t> </w:t>
      </w:r>
      <w:proofErr w:type="spellStart"/>
      <w:r w:rsidRPr="004A2233">
        <w:rPr>
          <w:rFonts w:ascii="Book Antiqua" w:eastAsia="宋体" w:hAnsi="Book Antiqua" w:cs="宋体"/>
          <w:b/>
          <w:bCs/>
        </w:rPr>
        <w:t>Koopmann</w:t>
      </w:r>
      <w:proofErr w:type="spellEnd"/>
      <w:r w:rsidRPr="004A2233">
        <w:rPr>
          <w:rFonts w:ascii="Book Antiqua" w:eastAsia="宋体" w:hAnsi="Book Antiqua" w:cs="宋体"/>
          <w:b/>
          <w:bCs/>
        </w:rPr>
        <w:t xml:space="preserve"> MC</w:t>
      </w:r>
      <w:r w:rsidRPr="004A2233">
        <w:rPr>
          <w:rFonts w:ascii="Book Antiqua" w:eastAsia="宋体" w:hAnsi="Book Antiqua" w:cs="宋体"/>
        </w:rPr>
        <w:t xml:space="preserve">, </w:t>
      </w:r>
      <w:proofErr w:type="spellStart"/>
      <w:r w:rsidRPr="004A2233">
        <w:rPr>
          <w:rFonts w:ascii="Book Antiqua" w:eastAsia="宋体" w:hAnsi="Book Antiqua" w:cs="宋体"/>
        </w:rPr>
        <w:t>Heise</w:t>
      </w:r>
      <w:proofErr w:type="spellEnd"/>
      <w:r w:rsidRPr="004A2233">
        <w:rPr>
          <w:rFonts w:ascii="Book Antiqua" w:eastAsia="宋体" w:hAnsi="Book Antiqua" w:cs="宋体"/>
        </w:rPr>
        <w:t xml:space="preserve"> CP. Laparoscopic and minimally invasive resection of malignant colorectal disease.</w:t>
      </w:r>
      <w:proofErr w:type="gramEnd"/>
      <w:r w:rsidRPr="00135B88">
        <w:rPr>
          <w:rFonts w:ascii="Book Antiqua" w:eastAsia="宋体" w:hAnsi="Book Antiqua" w:cs="宋体"/>
        </w:rPr>
        <w:t> </w:t>
      </w:r>
      <w:proofErr w:type="spellStart"/>
      <w:r w:rsidRPr="004A2233">
        <w:rPr>
          <w:rFonts w:ascii="Book Antiqua" w:eastAsia="宋体" w:hAnsi="Book Antiqua" w:cs="宋体"/>
          <w:i/>
          <w:iCs/>
        </w:rPr>
        <w:t>Surg</w:t>
      </w:r>
      <w:proofErr w:type="spellEnd"/>
      <w:r w:rsidRPr="004A2233">
        <w:rPr>
          <w:rFonts w:ascii="Book Antiqua" w:eastAsia="宋体" w:hAnsi="Book Antiqua" w:cs="宋体"/>
          <w:i/>
          <w:iCs/>
        </w:rPr>
        <w:t xml:space="preserve"> </w:t>
      </w:r>
      <w:proofErr w:type="spellStart"/>
      <w:r w:rsidRPr="004A2233">
        <w:rPr>
          <w:rFonts w:ascii="Book Antiqua" w:eastAsia="宋体" w:hAnsi="Book Antiqua" w:cs="宋体"/>
          <w:i/>
          <w:iCs/>
        </w:rPr>
        <w:t>Clin</w:t>
      </w:r>
      <w:proofErr w:type="spellEnd"/>
      <w:r w:rsidRPr="004A2233">
        <w:rPr>
          <w:rFonts w:ascii="Book Antiqua" w:eastAsia="宋体" w:hAnsi="Book Antiqua" w:cs="宋体"/>
          <w:i/>
          <w:iCs/>
        </w:rPr>
        <w:t xml:space="preserve"> North Am</w:t>
      </w:r>
      <w:r w:rsidRPr="00135B88">
        <w:rPr>
          <w:rFonts w:ascii="Book Antiqua" w:eastAsia="宋体" w:hAnsi="Book Antiqua" w:cs="宋体"/>
        </w:rPr>
        <w:t> </w:t>
      </w:r>
      <w:r w:rsidRPr="004A2233">
        <w:rPr>
          <w:rFonts w:ascii="Book Antiqua" w:eastAsia="宋体" w:hAnsi="Book Antiqua" w:cs="宋体"/>
        </w:rPr>
        <w:t>2008;</w:t>
      </w:r>
      <w:r w:rsidRPr="00135B88">
        <w:rPr>
          <w:rFonts w:ascii="Book Antiqua" w:eastAsia="宋体" w:hAnsi="Book Antiqua" w:cs="宋体"/>
        </w:rPr>
        <w:t> </w:t>
      </w:r>
      <w:r w:rsidRPr="004A2233">
        <w:rPr>
          <w:rFonts w:ascii="Book Antiqua" w:eastAsia="宋体" w:hAnsi="Book Antiqua" w:cs="宋体"/>
          <w:b/>
          <w:bCs/>
        </w:rPr>
        <w:t>88</w:t>
      </w:r>
      <w:r w:rsidRPr="004A2233">
        <w:rPr>
          <w:rFonts w:ascii="Book Antiqua" w:eastAsia="宋体" w:hAnsi="Book Antiqua" w:cs="宋体"/>
        </w:rPr>
        <w:t>: 1047-172, vii [PMID: 18790154 DOI: 10.1016/j.suc.2008.05.009]</w:t>
      </w:r>
    </w:p>
    <w:p w:rsidR="008A6322" w:rsidRPr="004A2233" w:rsidRDefault="008A6322" w:rsidP="008A6322">
      <w:pPr>
        <w:spacing w:line="360" w:lineRule="auto"/>
        <w:jc w:val="both"/>
        <w:rPr>
          <w:rFonts w:ascii="Book Antiqua" w:eastAsia="宋体" w:hAnsi="Book Antiqua" w:cs="宋体"/>
        </w:rPr>
      </w:pPr>
      <w:r w:rsidRPr="004A2233">
        <w:rPr>
          <w:rFonts w:ascii="Book Antiqua" w:eastAsia="宋体" w:hAnsi="Book Antiqua" w:cs="宋体"/>
        </w:rPr>
        <w:t>28</w:t>
      </w:r>
      <w:r w:rsidRPr="00135B88">
        <w:rPr>
          <w:rFonts w:ascii="Book Antiqua" w:eastAsia="宋体" w:hAnsi="Book Antiqua" w:cs="宋体"/>
        </w:rPr>
        <w:t> </w:t>
      </w:r>
      <w:r w:rsidRPr="004A2233">
        <w:rPr>
          <w:rFonts w:ascii="Book Antiqua" w:eastAsia="宋体" w:hAnsi="Book Antiqua" w:cs="宋体"/>
          <w:b/>
          <w:bCs/>
        </w:rPr>
        <w:t>Lieberman DA</w:t>
      </w:r>
      <w:r w:rsidRPr="004A2233">
        <w:rPr>
          <w:rFonts w:ascii="Book Antiqua" w:eastAsia="宋体" w:hAnsi="Book Antiqua" w:cs="宋体"/>
        </w:rPr>
        <w:t xml:space="preserve">, Rex DK, </w:t>
      </w:r>
      <w:proofErr w:type="spellStart"/>
      <w:r w:rsidRPr="004A2233">
        <w:rPr>
          <w:rFonts w:ascii="Book Antiqua" w:eastAsia="宋体" w:hAnsi="Book Antiqua" w:cs="宋体"/>
        </w:rPr>
        <w:t>Winawer</w:t>
      </w:r>
      <w:proofErr w:type="spellEnd"/>
      <w:r w:rsidRPr="004A2233">
        <w:rPr>
          <w:rFonts w:ascii="Book Antiqua" w:eastAsia="宋体" w:hAnsi="Book Antiqua" w:cs="宋体"/>
        </w:rPr>
        <w:t xml:space="preserve"> SJ, </w:t>
      </w:r>
      <w:proofErr w:type="spellStart"/>
      <w:r w:rsidRPr="004A2233">
        <w:rPr>
          <w:rFonts w:ascii="Book Antiqua" w:eastAsia="宋体" w:hAnsi="Book Antiqua" w:cs="宋体"/>
        </w:rPr>
        <w:t>Giardiello</w:t>
      </w:r>
      <w:proofErr w:type="spellEnd"/>
      <w:r w:rsidRPr="004A2233">
        <w:rPr>
          <w:rFonts w:ascii="Book Antiqua" w:eastAsia="宋体" w:hAnsi="Book Antiqua" w:cs="宋体"/>
        </w:rPr>
        <w:t xml:space="preserve"> FM, Johnson DA, Levin TR. Guidelines for colonoscopy surveillance after screening and </w:t>
      </w:r>
      <w:proofErr w:type="spellStart"/>
      <w:r w:rsidRPr="004A2233">
        <w:rPr>
          <w:rFonts w:ascii="Book Antiqua" w:eastAsia="宋体" w:hAnsi="Book Antiqua" w:cs="宋体"/>
        </w:rPr>
        <w:t>polypectomy</w:t>
      </w:r>
      <w:proofErr w:type="spellEnd"/>
      <w:r w:rsidRPr="004A2233">
        <w:rPr>
          <w:rFonts w:ascii="Book Antiqua" w:eastAsia="宋体" w:hAnsi="Book Antiqua" w:cs="宋体"/>
        </w:rPr>
        <w:t>: a consensus update by the US Multi-Society Task Force on Colorectal Cancer.</w:t>
      </w:r>
      <w:r w:rsidRPr="00135B88">
        <w:rPr>
          <w:rFonts w:ascii="Book Antiqua" w:eastAsia="宋体" w:hAnsi="Book Antiqua" w:cs="宋体"/>
        </w:rPr>
        <w:t> </w:t>
      </w:r>
      <w:r w:rsidRPr="004A2233">
        <w:rPr>
          <w:rFonts w:ascii="Book Antiqua" w:eastAsia="宋体" w:hAnsi="Book Antiqua" w:cs="宋体"/>
          <w:i/>
          <w:iCs/>
        </w:rPr>
        <w:t>Gastroenterology</w:t>
      </w:r>
      <w:r w:rsidRPr="00135B88">
        <w:rPr>
          <w:rFonts w:ascii="Book Antiqua" w:eastAsia="宋体" w:hAnsi="Book Antiqua" w:cs="宋体"/>
        </w:rPr>
        <w:t> </w:t>
      </w:r>
      <w:r w:rsidRPr="004A2233">
        <w:rPr>
          <w:rFonts w:ascii="Book Antiqua" w:eastAsia="宋体" w:hAnsi="Book Antiqua" w:cs="宋体"/>
        </w:rPr>
        <w:t>2012;</w:t>
      </w:r>
      <w:r w:rsidRPr="00135B88">
        <w:rPr>
          <w:rFonts w:ascii="Book Antiqua" w:eastAsia="宋体" w:hAnsi="Book Antiqua" w:cs="宋体"/>
        </w:rPr>
        <w:t> </w:t>
      </w:r>
      <w:r w:rsidRPr="004A2233">
        <w:rPr>
          <w:rFonts w:ascii="Book Antiqua" w:eastAsia="宋体" w:hAnsi="Book Antiqua" w:cs="宋体"/>
          <w:b/>
          <w:bCs/>
        </w:rPr>
        <w:t>143</w:t>
      </w:r>
      <w:r w:rsidRPr="004A2233">
        <w:rPr>
          <w:rFonts w:ascii="Book Antiqua" w:eastAsia="宋体" w:hAnsi="Book Antiqua" w:cs="宋体"/>
        </w:rPr>
        <w:t>: 844-857 [PMID: 22763141 DOI: 10.1053/j.gastro.2012.06.001]</w:t>
      </w:r>
    </w:p>
    <w:p w:rsidR="002A5380" w:rsidRPr="00135B88" w:rsidRDefault="00135B88" w:rsidP="001A49C6">
      <w:pPr>
        <w:spacing w:line="360" w:lineRule="auto"/>
        <w:jc w:val="both"/>
        <w:rPr>
          <w:rFonts w:ascii="Book Antiqua" w:eastAsia="宋体" w:hAnsi="Book Antiqua" w:cs="Times New Roman"/>
          <w:lang w:eastAsia="zh-CN"/>
        </w:rPr>
      </w:pPr>
      <w:r w:rsidRPr="00135B88">
        <w:rPr>
          <w:rFonts w:ascii="Book Antiqua" w:eastAsia="宋体" w:hAnsi="Book Antiqua" w:cs="Times New Roman" w:hint="eastAsia"/>
          <w:lang w:eastAsia="zh-CN"/>
        </w:rPr>
        <w:t xml:space="preserve">29 </w:t>
      </w:r>
      <w:proofErr w:type="spellStart"/>
      <w:r w:rsidRPr="00135B88">
        <w:rPr>
          <w:rFonts w:ascii="Book Antiqua" w:hAnsi="Book Antiqua" w:cs="Times New Roman"/>
          <w:b/>
        </w:rPr>
        <w:t>Nivatvongs</w:t>
      </w:r>
      <w:proofErr w:type="spellEnd"/>
      <w:r w:rsidRPr="00135B88">
        <w:rPr>
          <w:rFonts w:ascii="Book Antiqua" w:hAnsi="Book Antiqua" w:cs="Times New Roman"/>
          <w:b/>
        </w:rPr>
        <w:t xml:space="preserve"> S</w:t>
      </w:r>
      <w:r w:rsidRPr="00135B88">
        <w:rPr>
          <w:rFonts w:ascii="Book Antiqua" w:eastAsia="宋体" w:hAnsi="Book Antiqua" w:cs="Times New Roman" w:hint="eastAsia"/>
          <w:b/>
          <w:lang w:eastAsia="zh-CN"/>
        </w:rPr>
        <w:t xml:space="preserve">. </w:t>
      </w:r>
      <w:r w:rsidRPr="00135B88">
        <w:rPr>
          <w:rFonts w:ascii="Book Antiqua" w:hAnsi="Book Antiqua" w:cs="Times New Roman"/>
        </w:rPr>
        <w:t>Surgical Management of Malignant Colorectal Polyps</w:t>
      </w:r>
      <w:r w:rsidRPr="00135B88">
        <w:rPr>
          <w:rFonts w:ascii="Book Antiqua" w:eastAsia="宋体" w:hAnsi="Book Antiqua" w:cs="Times New Roman" w:hint="eastAsia"/>
          <w:lang w:eastAsia="zh-CN"/>
        </w:rPr>
        <w:t xml:space="preserve">. </w:t>
      </w:r>
      <w:r w:rsidRPr="00135B88">
        <w:rPr>
          <w:rFonts w:ascii="Book Antiqua" w:hAnsi="Book Antiqua" w:cs="Times New Roman"/>
        </w:rPr>
        <w:t>Elsevier</w:t>
      </w:r>
      <w:r w:rsidRPr="00135B88">
        <w:rPr>
          <w:rFonts w:ascii="Book Antiqua" w:eastAsia="宋体" w:hAnsi="Book Antiqua" w:cs="Times New Roman" w:hint="eastAsia"/>
          <w:lang w:eastAsia="zh-CN"/>
        </w:rPr>
        <w:t xml:space="preserve">: </w:t>
      </w:r>
      <w:r w:rsidRPr="00135B88">
        <w:rPr>
          <w:rFonts w:ascii="Book Antiqua" w:hAnsi="Book Antiqua" w:cs="Times New Roman"/>
        </w:rPr>
        <w:t xml:space="preserve"> </w:t>
      </w:r>
      <w:proofErr w:type="spellStart"/>
      <w:r w:rsidRPr="00135B88">
        <w:rPr>
          <w:rFonts w:ascii="Book Antiqua" w:hAnsi="Book Antiqua" w:cs="Times New Roman"/>
        </w:rPr>
        <w:t>Surg</w:t>
      </w:r>
      <w:proofErr w:type="spellEnd"/>
      <w:r w:rsidRPr="00135B88">
        <w:rPr>
          <w:rFonts w:ascii="Book Antiqua" w:hAnsi="Book Antiqua" w:cs="Times New Roman"/>
        </w:rPr>
        <w:t xml:space="preserve"> </w:t>
      </w:r>
      <w:proofErr w:type="spellStart"/>
      <w:r w:rsidRPr="00135B88">
        <w:rPr>
          <w:rFonts w:ascii="Book Antiqua" w:hAnsi="Book Antiqua" w:cs="Times New Roman"/>
        </w:rPr>
        <w:t>Clin</w:t>
      </w:r>
      <w:proofErr w:type="spellEnd"/>
      <w:r w:rsidRPr="00135B88">
        <w:rPr>
          <w:rFonts w:ascii="Book Antiqua" w:hAnsi="Book Antiqua" w:cs="Times New Roman"/>
        </w:rPr>
        <w:t xml:space="preserve"> N Am</w:t>
      </w:r>
      <w:r w:rsidRPr="00135B88">
        <w:rPr>
          <w:rFonts w:ascii="Book Antiqua" w:eastAsia="宋体" w:hAnsi="Book Antiqua" w:cs="Times New Roman" w:hint="eastAsia"/>
          <w:lang w:eastAsia="zh-CN"/>
        </w:rPr>
        <w:t xml:space="preserve">, </w:t>
      </w:r>
      <w:r w:rsidRPr="00135B88">
        <w:rPr>
          <w:rFonts w:ascii="Book Antiqua" w:hAnsi="Book Antiqua" w:cs="Times New Roman"/>
        </w:rPr>
        <w:t>2002</w:t>
      </w:r>
      <w:r w:rsidRPr="00135B88">
        <w:rPr>
          <w:rFonts w:ascii="Book Antiqua" w:eastAsia="宋体" w:hAnsi="Book Antiqua" w:cs="Times New Roman" w:hint="eastAsia"/>
          <w:lang w:eastAsia="zh-CN"/>
        </w:rPr>
        <w:t xml:space="preserve">: </w:t>
      </w:r>
      <w:r w:rsidRPr="00135B88">
        <w:rPr>
          <w:rFonts w:ascii="Book Antiqua" w:hAnsi="Book Antiqua" w:cs="Times New Roman"/>
        </w:rPr>
        <w:t>960</w:t>
      </w:r>
    </w:p>
    <w:p w:rsidR="002A5380" w:rsidRPr="00135B88" w:rsidRDefault="002A5380" w:rsidP="001A49C6">
      <w:pPr>
        <w:spacing w:line="360" w:lineRule="auto"/>
        <w:jc w:val="both"/>
        <w:rPr>
          <w:rFonts w:ascii="Book Antiqua" w:hAnsi="Book Antiqua" w:cs="Times New Roman"/>
        </w:rPr>
      </w:pPr>
    </w:p>
    <w:p w:rsidR="008A6322" w:rsidRPr="00135B88" w:rsidRDefault="008A6322" w:rsidP="008A6322">
      <w:pPr>
        <w:pStyle w:val="a4"/>
        <w:wordWrap w:val="0"/>
        <w:spacing w:line="360" w:lineRule="auto"/>
        <w:ind w:left="360" w:right="120"/>
        <w:jc w:val="right"/>
        <w:rPr>
          <w:rFonts w:ascii="Book Antiqua" w:eastAsia="宋体" w:hAnsi="Book Antiqua"/>
          <w:b/>
          <w:bCs/>
          <w:color w:val="000000"/>
          <w:sz w:val="24"/>
          <w:szCs w:val="24"/>
          <w:lang w:eastAsia="zh-CN"/>
        </w:rPr>
      </w:pPr>
      <w:bookmarkStart w:id="87" w:name="OLE_LINK277"/>
      <w:bookmarkStart w:id="88" w:name="OLE_LINK278"/>
      <w:bookmarkStart w:id="89" w:name="OLE_LINK279"/>
      <w:bookmarkStart w:id="90" w:name="OLE_LINK290"/>
      <w:bookmarkStart w:id="91" w:name="OLE_LINK301"/>
      <w:bookmarkStart w:id="92" w:name="OLE_LINK312"/>
      <w:bookmarkStart w:id="93" w:name="OLE_LINK315"/>
      <w:bookmarkStart w:id="94" w:name="OLE_LINK316"/>
      <w:bookmarkStart w:id="95" w:name="OLE_LINK317"/>
      <w:bookmarkStart w:id="96" w:name="OLE_LINK318"/>
      <w:bookmarkStart w:id="97" w:name="OLE_LINK326"/>
      <w:bookmarkStart w:id="98" w:name="OLE_LINK335"/>
      <w:bookmarkStart w:id="99" w:name="OLE_LINK339"/>
      <w:bookmarkStart w:id="100" w:name="OLE_LINK348"/>
      <w:bookmarkStart w:id="101" w:name="OLE_LINK399"/>
      <w:bookmarkStart w:id="102" w:name="OLE_LINK419"/>
      <w:bookmarkStart w:id="103" w:name="OLE_LINK420"/>
      <w:bookmarkStart w:id="104" w:name="OLE_LINK423"/>
      <w:bookmarkStart w:id="105" w:name="OLE_LINK449"/>
      <w:bookmarkStart w:id="106" w:name="OLE_LINK450"/>
      <w:bookmarkStart w:id="107" w:name="OLE_LINK454"/>
      <w:bookmarkStart w:id="108" w:name="OLE_LINK459"/>
      <w:bookmarkStart w:id="109" w:name="OLE_LINK460"/>
      <w:bookmarkStart w:id="110" w:name="OLE_LINK464"/>
      <w:bookmarkStart w:id="111" w:name="OLE_LINK467"/>
      <w:bookmarkStart w:id="112" w:name="OLE_LINK468"/>
      <w:bookmarkStart w:id="113" w:name="OLE_LINK476"/>
      <w:bookmarkStart w:id="114" w:name="OLE_LINK481"/>
      <w:r w:rsidRPr="00135B88">
        <w:rPr>
          <w:rStyle w:val="ae"/>
          <w:rFonts w:ascii="Book Antiqua" w:hAnsi="Book Antiqua" w:cs="Arial"/>
          <w:bCs w:val="0"/>
          <w:noProof/>
          <w:color w:val="000000"/>
          <w:sz w:val="24"/>
          <w:szCs w:val="24"/>
        </w:rPr>
        <w:t>P-Reviewer</w:t>
      </w:r>
      <w:r w:rsidRPr="00135B88">
        <w:rPr>
          <w:rStyle w:val="ae"/>
          <w:rFonts w:ascii="Book Antiqua" w:eastAsia="宋体" w:hAnsi="Book Antiqua" w:cs="Arial"/>
          <w:bCs w:val="0"/>
          <w:noProof/>
          <w:color w:val="000000"/>
          <w:sz w:val="24"/>
          <w:szCs w:val="24"/>
          <w:lang w:eastAsia="zh-CN"/>
        </w:rPr>
        <w:t>:</w:t>
      </w:r>
      <w:r w:rsidR="00135B88" w:rsidRPr="00135B88">
        <w:rPr>
          <w:rFonts w:ascii="Book Antiqua" w:hAnsi="Book Antiqua"/>
          <w:bCs/>
          <w:color w:val="000000"/>
          <w:sz w:val="24"/>
          <w:szCs w:val="24"/>
        </w:rPr>
        <w:t xml:space="preserve"> Wang</w:t>
      </w:r>
      <w:r w:rsidR="00135B88" w:rsidRPr="00135B88">
        <w:rPr>
          <w:rFonts w:ascii="Book Antiqua" w:eastAsia="宋体" w:hAnsi="Book Antiqua" w:hint="eastAsia"/>
          <w:bCs/>
          <w:color w:val="000000"/>
          <w:sz w:val="24"/>
          <w:szCs w:val="24"/>
          <w:lang w:eastAsia="zh-CN"/>
        </w:rPr>
        <w:t xml:space="preserve"> WH,</w:t>
      </w:r>
      <w:r w:rsidRPr="00135B88">
        <w:rPr>
          <w:rFonts w:ascii="Book Antiqua" w:hAnsi="Book Antiqua"/>
          <w:bCs/>
          <w:color w:val="000000"/>
          <w:sz w:val="24"/>
          <w:szCs w:val="24"/>
        </w:rPr>
        <w:t xml:space="preserve"> </w:t>
      </w:r>
      <w:proofErr w:type="spellStart"/>
      <w:r w:rsidR="00135B88" w:rsidRPr="00135B88">
        <w:rPr>
          <w:rFonts w:ascii="Book Antiqua" w:hAnsi="Book Antiqua"/>
          <w:bCs/>
          <w:color w:val="000000"/>
          <w:sz w:val="24"/>
          <w:szCs w:val="24"/>
        </w:rPr>
        <w:t>Zhong</w:t>
      </w:r>
      <w:proofErr w:type="spellEnd"/>
      <w:r w:rsidR="00135B88" w:rsidRPr="00135B88">
        <w:rPr>
          <w:rFonts w:ascii="Book Antiqua" w:hAnsi="Book Antiqua"/>
          <w:bCs/>
          <w:color w:val="000000"/>
          <w:sz w:val="24"/>
          <w:szCs w:val="24"/>
        </w:rPr>
        <w:t xml:space="preserve"> JH </w:t>
      </w:r>
      <w:r w:rsidRPr="00135B88">
        <w:rPr>
          <w:rFonts w:ascii="Book Antiqua" w:hAnsi="Book Antiqua"/>
          <w:b/>
          <w:bCs/>
          <w:color w:val="000000"/>
          <w:sz w:val="24"/>
          <w:szCs w:val="24"/>
        </w:rPr>
        <w:t>S-Editor</w:t>
      </w:r>
      <w:r w:rsidRPr="00135B88">
        <w:rPr>
          <w:rFonts w:ascii="Book Antiqua" w:eastAsia="宋体" w:hAnsi="Book Antiqua"/>
          <w:b/>
          <w:bCs/>
          <w:color w:val="000000"/>
          <w:sz w:val="24"/>
          <w:szCs w:val="24"/>
          <w:lang w:eastAsia="zh-CN"/>
        </w:rPr>
        <w:t>:</w:t>
      </w:r>
      <w:r w:rsidRPr="00135B88">
        <w:rPr>
          <w:rFonts w:ascii="Book Antiqua" w:hAnsi="Book Antiqua"/>
          <w:bCs/>
          <w:color w:val="000000"/>
          <w:sz w:val="24"/>
          <w:szCs w:val="24"/>
        </w:rPr>
        <w:t xml:space="preserve"> </w:t>
      </w:r>
      <w:r w:rsidRPr="00135B88">
        <w:rPr>
          <w:rFonts w:ascii="Book Antiqua" w:eastAsia="宋体" w:hAnsi="Book Antiqua"/>
          <w:bCs/>
          <w:color w:val="000000"/>
          <w:sz w:val="24"/>
          <w:szCs w:val="24"/>
          <w:lang w:eastAsia="zh-CN"/>
        </w:rPr>
        <w:t>Qi Y</w:t>
      </w:r>
      <w:r w:rsidRPr="00135B88">
        <w:rPr>
          <w:rFonts w:ascii="Book Antiqua" w:hAnsi="Book Antiqua"/>
          <w:b/>
          <w:bCs/>
          <w:color w:val="000000"/>
          <w:sz w:val="24"/>
          <w:szCs w:val="24"/>
        </w:rPr>
        <w:t xml:space="preserve">   L-Editor</w:t>
      </w:r>
      <w:r w:rsidRPr="00135B88">
        <w:rPr>
          <w:rFonts w:ascii="Book Antiqua" w:eastAsia="宋体" w:hAnsi="Book Antiqua"/>
          <w:b/>
          <w:bCs/>
          <w:color w:val="000000"/>
          <w:sz w:val="24"/>
          <w:szCs w:val="24"/>
          <w:lang w:eastAsia="zh-CN"/>
        </w:rPr>
        <w:t>:</w:t>
      </w:r>
      <w:r w:rsidRPr="00135B88">
        <w:rPr>
          <w:rFonts w:ascii="Book Antiqua" w:hAnsi="Book Antiqua"/>
          <w:b/>
          <w:bCs/>
          <w:color w:val="000000"/>
          <w:sz w:val="24"/>
          <w:szCs w:val="24"/>
        </w:rPr>
        <w:t xml:space="preserve">   E-Editor</w:t>
      </w:r>
      <w:r w:rsidRPr="00135B88">
        <w:rPr>
          <w:rFonts w:ascii="Book Antiqua" w:eastAsia="宋体" w:hAnsi="Book Antiqua"/>
          <w:b/>
          <w:bCs/>
          <w:color w:val="000000"/>
          <w:sz w:val="24"/>
          <w:szCs w:val="24"/>
          <w:lang w:eastAsia="zh-CN"/>
        </w:rPr>
        <w:t>:</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rsidR="002A5380" w:rsidRPr="00135B88" w:rsidRDefault="002A5380" w:rsidP="001A49C6">
      <w:pPr>
        <w:spacing w:line="360" w:lineRule="auto"/>
        <w:jc w:val="both"/>
        <w:rPr>
          <w:rFonts w:ascii="Book Antiqua" w:eastAsia="宋体" w:hAnsi="Book Antiqua" w:cs="Times New Roman"/>
          <w:lang w:eastAsia="zh-CN"/>
        </w:rPr>
      </w:pPr>
      <w:r w:rsidRPr="00135B88">
        <w:rPr>
          <w:rFonts w:ascii="Book Antiqua" w:hAnsi="Book Antiqua" w:cs="Times New Roman"/>
          <w:b/>
        </w:rPr>
        <w:br w:type="page"/>
      </w:r>
      <w:r w:rsidRPr="00135B88">
        <w:rPr>
          <w:rFonts w:ascii="Book Antiqua" w:hAnsi="Book Antiqua" w:cs="Times New Roman"/>
          <w:b/>
        </w:rPr>
        <w:lastRenderedPageBreak/>
        <w:t xml:space="preserve">Figure 1 </w:t>
      </w:r>
      <w:proofErr w:type="spellStart"/>
      <w:r w:rsidRPr="00135B88">
        <w:rPr>
          <w:rFonts w:ascii="Book Antiqua" w:hAnsi="Book Antiqua" w:cs="Times New Roman"/>
          <w:b/>
        </w:rPr>
        <w:t>Haggitt</w:t>
      </w:r>
      <w:proofErr w:type="spellEnd"/>
      <w:r w:rsidRPr="00135B88">
        <w:rPr>
          <w:rFonts w:ascii="Book Antiqua" w:hAnsi="Book Antiqua" w:cs="Times New Roman"/>
          <w:b/>
        </w:rPr>
        <w:t xml:space="preserve"> classification of </w:t>
      </w:r>
      <w:proofErr w:type="spellStart"/>
      <w:r w:rsidRPr="00135B88">
        <w:rPr>
          <w:rFonts w:ascii="Book Antiqua" w:hAnsi="Book Antiqua" w:cs="Times New Roman"/>
          <w:b/>
        </w:rPr>
        <w:t>pedunculated</w:t>
      </w:r>
      <w:proofErr w:type="spellEnd"/>
      <w:r w:rsidRPr="00135B88">
        <w:rPr>
          <w:rFonts w:ascii="Book Antiqua" w:hAnsi="Book Antiqua" w:cs="Times New Roman"/>
          <w:b/>
        </w:rPr>
        <w:t xml:space="preserve"> and sessile polyps</w:t>
      </w:r>
      <w:r w:rsidR="008A6322" w:rsidRPr="00135B88">
        <w:rPr>
          <w:rFonts w:ascii="Book Antiqua" w:eastAsia="宋体" w:hAnsi="Book Antiqua" w:cs="Times New Roman" w:hint="eastAsia"/>
          <w:b/>
          <w:lang w:eastAsia="zh-CN"/>
        </w:rPr>
        <w:t>.</w:t>
      </w:r>
      <w:r w:rsidR="008A6322" w:rsidRPr="00135B88">
        <w:rPr>
          <w:rFonts w:ascii="Book Antiqua" w:hAnsi="Book Antiqua" w:cs="Times New Roman"/>
        </w:rPr>
        <w:t xml:space="preserve"> </w:t>
      </w:r>
      <w:proofErr w:type="gramStart"/>
      <w:r w:rsidRPr="00135B88">
        <w:rPr>
          <w:rFonts w:ascii="Book Antiqua" w:hAnsi="Book Antiqua" w:cs="Times New Roman"/>
        </w:rPr>
        <w:t xml:space="preserve">Reprinted </w:t>
      </w:r>
      <w:r w:rsidR="008A6322" w:rsidRPr="00135B88">
        <w:rPr>
          <w:rFonts w:ascii="Book Antiqua" w:hAnsi="Book Antiqua" w:cs="Times New Roman"/>
        </w:rPr>
        <w:t>permission from</w:t>
      </w:r>
      <w:r w:rsidR="00135B88" w:rsidRPr="00135B88">
        <w:rPr>
          <w:rFonts w:ascii="Book Antiqua" w:eastAsia="宋体" w:hAnsi="Book Antiqua" w:cs="Times New Roman" w:hint="eastAsia"/>
          <w:lang w:eastAsia="zh-CN"/>
        </w:rPr>
        <w:t xml:space="preserve"> [29]</w:t>
      </w:r>
      <w:r w:rsidR="008A6322" w:rsidRPr="00135B88">
        <w:rPr>
          <w:rFonts w:ascii="Book Antiqua" w:eastAsia="宋体" w:hAnsi="Book Antiqua" w:cs="Times New Roman" w:hint="eastAsia"/>
          <w:lang w:eastAsia="zh-CN"/>
        </w:rPr>
        <w:t>.</w:t>
      </w:r>
      <w:proofErr w:type="gramEnd"/>
    </w:p>
    <w:p w:rsidR="00135B88" w:rsidRPr="00135B88" w:rsidRDefault="00135B88" w:rsidP="001A49C6">
      <w:pPr>
        <w:spacing w:line="360" w:lineRule="auto"/>
        <w:jc w:val="both"/>
        <w:rPr>
          <w:rFonts w:ascii="Book Antiqua" w:eastAsia="宋体" w:hAnsi="Book Antiqua" w:cs="Times New Roman"/>
          <w:lang w:eastAsia="zh-CN"/>
        </w:rPr>
      </w:pPr>
    </w:p>
    <w:p w:rsidR="008A6322" w:rsidRPr="00135B88" w:rsidRDefault="008A6322" w:rsidP="001A49C6">
      <w:pPr>
        <w:spacing w:line="360" w:lineRule="auto"/>
        <w:jc w:val="both"/>
        <w:rPr>
          <w:rFonts w:ascii="Book Antiqua" w:eastAsia="宋体" w:hAnsi="Book Antiqua" w:cs="Times New Roman"/>
          <w:lang w:eastAsia="zh-CN"/>
        </w:rPr>
      </w:pPr>
    </w:p>
    <w:p w:rsidR="002A5380" w:rsidRPr="00135B88" w:rsidRDefault="008A6322" w:rsidP="001A49C6">
      <w:pPr>
        <w:spacing w:line="360" w:lineRule="auto"/>
        <w:jc w:val="both"/>
        <w:rPr>
          <w:rFonts w:ascii="Book Antiqua" w:hAnsi="Book Antiqua" w:cs="Times New Roman"/>
        </w:rPr>
      </w:pPr>
      <w:r w:rsidRPr="00135B88">
        <w:rPr>
          <w:rFonts w:ascii="Book Antiqua" w:hAnsi="Book Antiqua"/>
          <w:noProof/>
          <w:lang w:eastAsia="zh-CN"/>
        </w:rPr>
        <w:drawing>
          <wp:anchor distT="0" distB="0" distL="114300" distR="114300" simplePos="0" relativeHeight="251664384" behindDoc="0" locked="0" layoutInCell="1" allowOverlap="1" wp14:anchorId="52FA0115" wp14:editId="5C0874F8">
            <wp:simplePos x="0" y="0"/>
            <wp:positionH relativeFrom="column">
              <wp:posOffset>1427162</wp:posOffset>
            </wp:positionH>
            <wp:positionV relativeFrom="paragraph">
              <wp:posOffset>-1069022</wp:posOffset>
            </wp:positionV>
            <wp:extent cx="2821305" cy="4229100"/>
            <wp:effectExtent l="7303" t="0" r="5397" b="5398"/>
            <wp:wrapTight wrapText="bothSides">
              <wp:wrapPolygon edited="0">
                <wp:start x="56" y="21637"/>
                <wp:lineTo x="21447" y="21637"/>
                <wp:lineTo x="21447" y="102"/>
                <wp:lineTo x="56" y="102"/>
                <wp:lineTo x="56" y="21637"/>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821305" cy="4229100"/>
                    </a:xfrm>
                    <a:prstGeom prst="rect">
                      <a:avLst/>
                    </a:prstGeom>
                    <a:noFill/>
                    <a:ln>
                      <a:noFill/>
                    </a:ln>
                  </pic:spPr>
                </pic:pic>
              </a:graphicData>
            </a:graphic>
          </wp:anchor>
        </w:drawing>
      </w:r>
    </w:p>
    <w:p w:rsidR="002A5380" w:rsidRPr="00135B88" w:rsidRDefault="002A5380" w:rsidP="001A49C6">
      <w:pPr>
        <w:spacing w:line="360" w:lineRule="auto"/>
        <w:jc w:val="both"/>
        <w:rPr>
          <w:rFonts w:ascii="Book Antiqua" w:hAnsi="Book Antiqua" w:cs="Times New Roman"/>
        </w:rPr>
      </w:pPr>
    </w:p>
    <w:p w:rsidR="008A6322" w:rsidRPr="00135B88" w:rsidRDefault="008A6322" w:rsidP="001A49C6">
      <w:pPr>
        <w:spacing w:line="360" w:lineRule="auto"/>
        <w:jc w:val="both"/>
        <w:rPr>
          <w:rFonts w:ascii="Book Antiqua" w:eastAsia="宋体" w:hAnsi="Book Antiqua" w:cs="Times New Roman"/>
          <w:b/>
          <w:lang w:eastAsia="zh-CN"/>
        </w:rPr>
      </w:pPr>
    </w:p>
    <w:p w:rsidR="008A6322" w:rsidRPr="00135B88" w:rsidRDefault="008A6322" w:rsidP="001A49C6">
      <w:pPr>
        <w:spacing w:line="360" w:lineRule="auto"/>
        <w:jc w:val="both"/>
        <w:rPr>
          <w:rFonts w:ascii="Book Antiqua" w:eastAsia="宋体" w:hAnsi="Book Antiqua" w:cs="Times New Roman"/>
          <w:b/>
          <w:lang w:eastAsia="zh-CN"/>
        </w:rPr>
      </w:pPr>
    </w:p>
    <w:p w:rsidR="008A6322" w:rsidRPr="00135B88" w:rsidRDefault="008A6322" w:rsidP="001A49C6">
      <w:pPr>
        <w:spacing w:line="360" w:lineRule="auto"/>
        <w:jc w:val="both"/>
        <w:rPr>
          <w:rFonts w:ascii="Book Antiqua" w:eastAsia="宋体" w:hAnsi="Book Antiqua" w:cs="Times New Roman"/>
          <w:b/>
          <w:lang w:eastAsia="zh-CN"/>
        </w:rPr>
      </w:pPr>
    </w:p>
    <w:p w:rsidR="008A6322" w:rsidRPr="00135B88" w:rsidRDefault="008A6322" w:rsidP="001A49C6">
      <w:pPr>
        <w:spacing w:line="360" w:lineRule="auto"/>
        <w:jc w:val="both"/>
        <w:rPr>
          <w:rFonts w:ascii="Book Antiqua" w:eastAsia="宋体" w:hAnsi="Book Antiqua" w:cs="Times New Roman"/>
          <w:b/>
          <w:lang w:eastAsia="zh-CN"/>
        </w:rPr>
      </w:pPr>
    </w:p>
    <w:p w:rsidR="008A6322" w:rsidRPr="00135B88" w:rsidRDefault="008A6322" w:rsidP="001A49C6">
      <w:pPr>
        <w:spacing w:line="360" w:lineRule="auto"/>
        <w:jc w:val="both"/>
        <w:rPr>
          <w:rFonts w:ascii="Book Antiqua" w:eastAsia="宋体" w:hAnsi="Book Antiqua" w:cs="Times New Roman"/>
          <w:b/>
          <w:lang w:eastAsia="zh-CN"/>
        </w:rPr>
      </w:pPr>
    </w:p>
    <w:p w:rsidR="008A6322" w:rsidRPr="00135B88" w:rsidRDefault="008A6322" w:rsidP="001A49C6">
      <w:pPr>
        <w:spacing w:line="360" w:lineRule="auto"/>
        <w:jc w:val="both"/>
        <w:rPr>
          <w:rFonts w:ascii="Book Antiqua" w:eastAsia="宋体" w:hAnsi="Book Antiqua" w:cs="Times New Roman"/>
          <w:b/>
          <w:lang w:eastAsia="zh-CN"/>
        </w:rPr>
      </w:pPr>
    </w:p>
    <w:p w:rsidR="008A6322" w:rsidRPr="00135B88" w:rsidRDefault="008A6322" w:rsidP="001A49C6">
      <w:pPr>
        <w:spacing w:line="360" w:lineRule="auto"/>
        <w:jc w:val="both"/>
        <w:rPr>
          <w:rFonts w:ascii="Book Antiqua" w:eastAsia="宋体" w:hAnsi="Book Antiqua" w:cs="Times New Roman"/>
          <w:b/>
          <w:lang w:eastAsia="zh-CN"/>
        </w:rPr>
      </w:pPr>
    </w:p>
    <w:p w:rsidR="008A6322" w:rsidRPr="00135B88" w:rsidRDefault="008A6322">
      <w:pPr>
        <w:rPr>
          <w:rFonts w:ascii="Book Antiqua" w:hAnsi="Book Antiqua" w:cs="Times New Roman"/>
          <w:b/>
        </w:rPr>
      </w:pPr>
      <w:r w:rsidRPr="00135B88">
        <w:rPr>
          <w:rFonts w:ascii="Book Antiqua" w:hAnsi="Book Antiqua" w:cs="Times New Roman"/>
          <w:b/>
        </w:rPr>
        <w:br w:type="page"/>
      </w:r>
    </w:p>
    <w:p w:rsidR="008A6322" w:rsidRPr="00135B88" w:rsidRDefault="008A6322" w:rsidP="001A49C6">
      <w:pPr>
        <w:spacing w:line="360" w:lineRule="auto"/>
        <w:jc w:val="both"/>
        <w:rPr>
          <w:rFonts w:ascii="Book Antiqua" w:eastAsia="宋体" w:hAnsi="Book Antiqua" w:cs="Times New Roman"/>
          <w:lang w:eastAsia="zh-CN"/>
        </w:rPr>
      </w:pPr>
      <w:r w:rsidRPr="00135B88">
        <w:rPr>
          <w:rFonts w:ascii="Book Antiqua" w:hAnsi="Book Antiqua"/>
          <w:noProof/>
          <w:lang w:eastAsia="zh-CN"/>
        </w:rPr>
        <w:lastRenderedPageBreak/>
        <w:drawing>
          <wp:anchor distT="0" distB="0" distL="114300" distR="114300" simplePos="0" relativeHeight="251666432" behindDoc="0" locked="0" layoutInCell="1" allowOverlap="1" wp14:anchorId="700C3E8F" wp14:editId="17D6B558">
            <wp:simplePos x="0" y="0"/>
            <wp:positionH relativeFrom="column">
              <wp:posOffset>1810385</wp:posOffset>
            </wp:positionH>
            <wp:positionV relativeFrom="paragraph">
              <wp:posOffset>-529590</wp:posOffset>
            </wp:positionV>
            <wp:extent cx="1372870" cy="4685665"/>
            <wp:effectExtent l="952" t="0" r="0" b="0"/>
            <wp:wrapTight wrapText="bothSides">
              <wp:wrapPolygon edited="0">
                <wp:start x="15" y="21604"/>
                <wp:lineTo x="21295" y="21604"/>
                <wp:lineTo x="21295" y="89"/>
                <wp:lineTo x="15" y="89"/>
                <wp:lineTo x="15" y="21604"/>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372870" cy="4685665"/>
                    </a:xfrm>
                    <a:prstGeom prst="rect">
                      <a:avLst/>
                    </a:prstGeom>
                    <a:noFill/>
                    <a:ln>
                      <a:noFill/>
                    </a:ln>
                  </pic:spPr>
                </pic:pic>
              </a:graphicData>
            </a:graphic>
          </wp:anchor>
        </w:drawing>
      </w:r>
      <w:r w:rsidR="001A49C6" w:rsidRPr="00135B88">
        <w:rPr>
          <w:rFonts w:ascii="Book Antiqua" w:hAnsi="Book Antiqua" w:cs="Times New Roman"/>
          <w:b/>
        </w:rPr>
        <w:t>Figure 2</w:t>
      </w:r>
      <w:r w:rsidR="002A5380" w:rsidRPr="00135B88">
        <w:rPr>
          <w:rFonts w:ascii="Book Antiqua" w:hAnsi="Book Antiqua" w:cs="Times New Roman"/>
          <w:b/>
        </w:rPr>
        <w:t xml:space="preserve"> Classification of </w:t>
      </w:r>
      <w:proofErr w:type="spellStart"/>
      <w:r w:rsidR="002A5380" w:rsidRPr="00135B88">
        <w:rPr>
          <w:rFonts w:ascii="Book Antiqua" w:hAnsi="Book Antiqua" w:cs="Times New Roman"/>
          <w:b/>
        </w:rPr>
        <w:t>submucosal</w:t>
      </w:r>
      <w:proofErr w:type="spellEnd"/>
      <w:r w:rsidR="002A5380" w:rsidRPr="00135B88">
        <w:rPr>
          <w:rFonts w:ascii="Book Antiqua" w:hAnsi="Book Antiqua" w:cs="Times New Roman"/>
          <w:b/>
        </w:rPr>
        <w:t xml:space="preserve"> (Sm) invasion of malignant polyps</w:t>
      </w:r>
      <w:r w:rsidRPr="00135B88">
        <w:rPr>
          <w:rFonts w:ascii="Book Antiqua" w:eastAsia="宋体" w:hAnsi="Book Antiqua" w:cs="Times New Roman" w:hint="eastAsia"/>
          <w:b/>
          <w:lang w:eastAsia="zh-CN"/>
        </w:rPr>
        <w:t>.</w:t>
      </w:r>
      <w:r w:rsidRPr="00135B88">
        <w:rPr>
          <w:rFonts w:ascii="Book Antiqua" w:hAnsi="Book Antiqua" w:cs="Times New Roman"/>
        </w:rPr>
        <w:t xml:space="preserve"> </w:t>
      </w:r>
      <w:proofErr w:type="gramStart"/>
      <w:r w:rsidR="00135B88" w:rsidRPr="00135B88">
        <w:rPr>
          <w:rFonts w:ascii="Book Antiqua" w:hAnsi="Book Antiqua" w:cs="Times New Roman"/>
        </w:rPr>
        <w:t>Reprinted permission from</w:t>
      </w:r>
      <w:r w:rsidR="00135B88" w:rsidRPr="00135B88">
        <w:rPr>
          <w:rFonts w:ascii="Book Antiqua" w:eastAsia="宋体" w:hAnsi="Book Antiqua" w:cs="Times New Roman" w:hint="eastAsia"/>
          <w:lang w:eastAsia="zh-CN"/>
        </w:rPr>
        <w:t xml:space="preserve"> [29].</w:t>
      </w:r>
      <w:proofErr w:type="gramEnd"/>
    </w:p>
    <w:p w:rsidR="008A6322" w:rsidRPr="00135B88" w:rsidRDefault="008A6322" w:rsidP="001A49C6">
      <w:pPr>
        <w:spacing w:line="360" w:lineRule="auto"/>
        <w:jc w:val="both"/>
        <w:rPr>
          <w:rFonts w:ascii="Book Antiqua" w:eastAsia="宋体" w:hAnsi="Book Antiqua" w:cs="Times New Roman"/>
          <w:lang w:eastAsia="zh-CN"/>
        </w:rPr>
      </w:pPr>
    </w:p>
    <w:p w:rsidR="008A6322" w:rsidRPr="00135B88" w:rsidRDefault="008A6322" w:rsidP="001A49C6">
      <w:pPr>
        <w:spacing w:line="360" w:lineRule="auto"/>
        <w:jc w:val="both"/>
        <w:rPr>
          <w:rFonts w:ascii="Book Antiqua" w:eastAsia="宋体" w:hAnsi="Book Antiqua" w:cs="Times New Roman"/>
          <w:lang w:eastAsia="zh-CN"/>
        </w:rPr>
      </w:pPr>
    </w:p>
    <w:p w:rsidR="008A6322" w:rsidRPr="00135B88" w:rsidRDefault="008A6322" w:rsidP="001A49C6">
      <w:pPr>
        <w:spacing w:line="360" w:lineRule="auto"/>
        <w:jc w:val="both"/>
        <w:rPr>
          <w:rFonts w:ascii="Book Antiqua" w:eastAsia="宋体" w:hAnsi="Book Antiqua" w:cs="Times New Roman"/>
          <w:lang w:eastAsia="zh-CN"/>
        </w:rPr>
      </w:pPr>
    </w:p>
    <w:p w:rsidR="008A6322" w:rsidRPr="00135B88" w:rsidRDefault="008A6322" w:rsidP="001A49C6">
      <w:pPr>
        <w:spacing w:line="360" w:lineRule="auto"/>
        <w:jc w:val="both"/>
        <w:rPr>
          <w:rFonts w:ascii="Book Antiqua" w:eastAsia="宋体" w:hAnsi="Book Antiqua" w:cs="Times New Roman"/>
          <w:lang w:eastAsia="zh-C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8A6322" w:rsidRPr="00135B88" w:rsidRDefault="008A6322">
      <w:pPr>
        <w:rPr>
          <w:rFonts w:ascii="Book Antiqua" w:hAnsi="Book Antiqua" w:cs="Times New Roman"/>
          <w:b/>
        </w:rPr>
      </w:pPr>
      <w:r w:rsidRPr="00135B88">
        <w:rPr>
          <w:rFonts w:ascii="Book Antiqua" w:hAnsi="Book Antiqua" w:cs="Times New Roman"/>
          <w:b/>
        </w:rPr>
        <w:br w:type="page"/>
      </w:r>
    </w:p>
    <w:p w:rsidR="002A5380" w:rsidRPr="00135B88" w:rsidRDefault="001A49C6" w:rsidP="008A6322">
      <w:pPr>
        <w:spacing w:line="360" w:lineRule="auto"/>
        <w:jc w:val="both"/>
        <w:rPr>
          <w:rFonts w:ascii="Book Antiqua" w:eastAsia="宋体" w:hAnsi="Book Antiqua" w:cs="Times New Roman"/>
          <w:b/>
          <w:lang w:eastAsia="zh-CN"/>
        </w:rPr>
      </w:pPr>
      <w:r w:rsidRPr="00135B88">
        <w:rPr>
          <w:rFonts w:ascii="Book Antiqua" w:hAnsi="Book Antiqua" w:cs="Times New Roman"/>
          <w:b/>
        </w:rPr>
        <w:lastRenderedPageBreak/>
        <w:t>Figure 3</w:t>
      </w:r>
      <w:r w:rsidR="002A5380" w:rsidRPr="00135B88">
        <w:rPr>
          <w:rFonts w:ascii="Book Antiqua" w:hAnsi="Book Antiqua" w:cs="Times New Roman"/>
          <w:b/>
        </w:rPr>
        <w:t xml:space="preserve"> Algorithm for the management of malignant colon polyps</w:t>
      </w:r>
      <w:r w:rsidRPr="00135B88">
        <w:rPr>
          <w:rFonts w:ascii="Book Antiqua" w:eastAsia="宋体" w:hAnsi="Book Antiqua" w:cs="Times New Roman" w:hint="eastAsia"/>
          <w:b/>
          <w:lang w:eastAsia="zh-CN"/>
        </w:rPr>
        <w:t xml:space="preserve">. </w:t>
      </w:r>
      <w:r w:rsidR="002A5380" w:rsidRPr="00135B88">
        <w:rPr>
          <w:rFonts w:ascii="Book Antiqua" w:hAnsi="Book Antiqua" w:cs="Times New Roman"/>
        </w:rPr>
        <w:t>Sm</w:t>
      </w:r>
      <w:r w:rsidRPr="00135B88">
        <w:rPr>
          <w:rFonts w:ascii="Book Antiqua" w:eastAsia="宋体" w:hAnsi="Book Antiqua" w:cs="Times New Roman" w:hint="eastAsia"/>
          <w:lang w:eastAsia="zh-CN"/>
        </w:rPr>
        <w:t xml:space="preserve">: </w:t>
      </w:r>
      <w:proofErr w:type="spellStart"/>
      <w:r w:rsidRPr="00135B88">
        <w:rPr>
          <w:rFonts w:ascii="Book Antiqua" w:hAnsi="Book Antiqua" w:cs="Times New Roman"/>
        </w:rPr>
        <w:t>Submucosal</w:t>
      </w:r>
      <w:proofErr w:type="spellEnd"/>
      <w:r w:rsidR="002A5380" w:rsidRPr="00135B88">
        <w:rPr>
          <w:rFonts w:ascii="Book Antiqua" w:hAnsi="Book Antiqua" w:cs="Times New Roman"/>
        </w:rPr>
        <w:t>; EMR</w:t>
      </w:r>
      <w:r w:rsidRPr="00135B88">
        <w:rPr>
          <w:rFonts w:ascii="Book Antiqua" w:eastAsia="宋体" w:hAnsi="Book Antiqua" w:cs="Times New Roman" w:hint="eastAsia"/>
          <w:lang w:eastAsia="zh-CN"/>
        </w:rPr>
        <w:t xml:space="preserve">: </w:t>
      </w:r>
      <w:r w:rsidRPr="00135B88">
        <w:rPr>
          <w:rFonts w:ascii="Book Antiqua" w:hAnsi="Book Antiqua" w:cs="Times New Roman"/>
        </w:rPr>
        <w:t xml:space="preserve">Endoscopic </w:t>
      </w:r>
      <w:proofErr w:type="spellStart"/>
      <w:r w:rsidR="002A5380" w:rsidRPr="00135B88">
        <w:rPr>
          <w:rFonts w:ascii="Book Antiqua" w:hAnsi="Book Antiqua" w:cs="Times New Roman"/>
        </w:rPr>
        <w:t>submucosal</w:t>
      </w:r>
      <w:proofErr w:type="spellEnd"/>
      <w:r w:rsidR="002A5380" w:rsidRPr="00135B88">
        <w:rPr>
          <w:rFonts w:ascii="Book Antiqua" w:hAnsi="Book Antiqua" w:cs="Times New Roman"/>
        </w:rPr>
        <w:t xml:space="preserve"> resection</w:t>
      </w:r>
      <w:r w:rsidRPr="00135B88">
        <w:rPr>
          <w:rFonts w:ascii="Book Antiqua" w:eastAsia="宋体" w:hAnsi="Book Antiqua" w:cs="Times New Roman" w:hint="eastAsia"/>
          <w:lang w:eastAsia="zh-CN"/>
        </w:rPr>
        <w:t>.</w:t>
      </w:r>
      <w:r w:rsidR="008A6322" w:rsidRPr="00135B88">
        <w:rPr>
          <w:rFonts w:ascii="Book Antiqua" w:eastAsia="宋体" w:hAnsi="Book Antiqua" w:cs="Times New Roman" w:hint="eastAsia"/>
          <w:b/>
          <w:lang w:eastAsia="zh-CN"/>
        </w:rPr>
        <w:t xml:space="preserve"> </w:t>
      </w:r>
      <w:r w:rsidR="002A5380" w:rsidRPr="00135B88">
        <w:rPr>
          <w:rFonts w:ascii="Book Antiqua" w:hAnsi="Book Antiqua" w:cs="Times New Roman"/>
        </w:rPr>
        <w:tab/>
      </w:r>
    </w:p>
    <w:p w:rsidR="002A5380" w:rsidRPr="00135B88" w:rsidRDefault="009C1253" w:rsidP="001A49C6">
      <w:pPr>
        <w:tabs>
          <w:tab w:val="left" w:pos="2600"/>
        </w:tabs>
        <w:spacing w:line="360" w:lineRule="auto"/>
        <w:jc w:val="both"/>
        <w:rPr>
          <w:rFonts w:ascii="Book Antiqua" w:hAnsi="Book Antiqua" w:cs="Times New Roman"/>
          <w:b/>
        </w:rPr>
      </w:pPr>
      <w:r w:rsidRPr="00135B88">
        <w:rPr>
          <w:rFonts w:ascii="Book Antiqua" w:hAnsi="Book Antiqua"/>
          <w:noProof/>
          <w:lang w:eastAsia="zh-CN"/>
        </w:rPr>
        <mc:AlternateContent>
          <mc:Choice Requires="wpg">
            <w:drawing>
              <wp:anchor distT="0" distB="0" distL="114300" distR="114300" simplePos="0" relativeHeight="251661312" behindDoc="0" locked="0" layoutInCell="1" allowOverlap="1" wp14:anchorId="07B683CC" wp14:editId="2255009C">
                <wp:simplePos x="0" y="0"/>
                <wp:positionH relativeFrom="column">
                  <wp:posOffset>-798830</wp:posOffset>
                </wp:positionH>
                <wp:positionV relativeFrom="paragraph">
                  <wp:posOffset>160020</wp:posOffset>
                </wp:positionV>
                <wp:extent cx="7200900" cy="4676140"/>
                <wp:effectExtent l="0" t="0" r="38100" b="22860"/>
                <wp:wrapThrough wrapText="bothSides">
                  <wp:wrapPolygon edited="0">
                    <wp:start x="7086" y="0"/>
                    <wp:lineTo x="0" y="821"/>
                    <wp:lineTo x="0" y="2229"/>
                    <wp:lineTo x="1219" y="3754"/>
                    <wp:lineTo x="1219" y="16895"/>
                    <wp:lineTo x="2514" y="18772"/>
                    <wp:lineTo x="2590" y="21119"/>
                    <wp:lineTo x="7771" y="21588"/>
                    <wp:lineTo x="11886" y="21588"/>
                    <wp:lineTo x="20190" y="21588"/>
                    <wp:lineTo x="20267" y="18772"/>
                    <wp:lineTo x="21105" y="16895"/>
                    <wp:lineTo x="21105" y="3754"/>
                    <wp:lineTo x="21638" y="2229"/>
                    <wp:lineTo x="21638" y="821"/>
                    <wp:lineTo x="16305" y="0"/>
                    <wp:lineTo x="7086" y="0"/>
                  </wp:wrapPolygon>
                </wp:wrapThrough>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900" cy="4676140"/>
                          <a:chOff x="0" y="0"/>
                          <a:chExt cx="7200900" cy="4676140"/>
                        </a:xfrm>
                      </wpg:grpSpPr>
                      <wps:wsp>
                        <wps:cNvPr id="16" name="TextBox 1"/>
                        <wps:cNvSpPr txBox="1"/>
                        <wps:spPr>
                          <a:xfrm>
                            <a:off x="2400300" y="0"/>
                            <a:ext cx="2971800" cy="618490"/>
                          </a:xfrm>
                          <a:prstGeom prst="rect">
                            <a:avLst/>
                          </a:prstGeom>
                          <a:noFill/>
                          <a:ln>
                            <a:solidFill>
                              <a:sysClr val="windowText" lastClr="000000"/>
                            </a:solidFill>
                          </a:ln>
                          <a:effectLst/>
                        </wps:spPr>
                        <wps:txbx>
                          <w:txbxContent>
                            <w:p w:rsidR="00F91770" w:rsidRPr="00353BCE" w:rsidRDefault="00F91770" w:rsidP="002A5380">
                              <w:pPr>
                                <w:pStyle w:val="a5"/>
                                <w:spacing w:before="0" w:beforeAutospacing="0" w:after="0" w:afterAutospacing="0"/>
                                <w:rPr>
                                  <w:rFonts w:ascii="Times New Roman" w:hAnsi="Times New Roman"/>
                                  <w:sz w:val="24"/>
                                  <w:szCs w:val="24"/>
                                </w:rPr>
                              </w:pPr>
                              <w:r w:rsidRPr="00353BCE">
                                <w:rPr>
                                  <w:rFonts w:ascii="Times New Roman" w:hAnsi="Times New Roman"/>
                                  <w:b/>
                                  <w:bCs/>
                                  <w:color w:val="000000" w:themeColor="text1"/>
                                  <w:kern w:val="24"/>
                                  <w:sz w:val="24"/>
                                  <w:szCs w:val="24"/>
                                </w:rPr>
                                <w:t>Advanced polyps:</w:t>
                              </w:r>
                            </w:p>
                            <w:p w:rsidR="00F91770" w:rsidRPr="00353BCE" w:rsidRDefault="00F91770" w:rsidP="002A5380">
                              <w:pPr>
                                <w:pStyle w:val="a4"/>
                                <w:numPr>
                                  <w:ilvl w:val="0"/>
                                  <w:numId w:val="6"/>
                                </w:numPr>
                                <w:rPr>
                                  <w:rFonts w:ascii="Times New Roman" w:hAnsi="Times New Roman" w:cs="Times New Roman"/>
                                  <w:sz w:val="24"/>
                                  <w:szCs w:val="24"/>
                                </w:rPr>
                              </w:pPr>
                              <w:r w:rsidRPr="00353BCE">
                                <w:rPr>
                                  <w:rFonts w:ascii="Times New Roman" w:hAnsi="Times New Roman" w:cs="Times New Roman"/>
                                  <w:color w:val="000000" w:themeColor="text1"/>
                                  <w:kern w:val="24"/>
                                  <w:sz w:val="24"/>
                                  <w:szCs w:val="24"/>
                                </w:rPr>
                                <w:t>Suspicion of Sm invasion</w:t>
                              </w:r>
                            </w:p>
                            <w:p w:rsidR="00F91770" w:rsidRPr="00353BCE" w:rsidRDefault="00F91770" w:rsidP="002A5380">
                              <w:pPr>
                                <w:pStyle w:val="a4"/>
                                <w:numPr>
                                  <w:ilvl w:val="0"/>
                                  <w:numId w:val="6"/>
                                </w:numPr>
                                <w:rPr>
                                  <w:rFonts w:ascii="Times New Roman" w:hAnsi="Times New Roman" w:cs="Times New Roman"/>
                                  <w:sz w:val="24"/>
                                  <w:szCs w:val="24"/>
                                </w:rPr>
                              </w:pPr>
                              <w:r w:rsidRPr="00353BCE">
                                <w:rPr>
                                  <w:rFonts w:ascii="Times New Roman" w:hAnsi="Times New Roman" w:cs="Times New Roman"/>
                                  <w:color w:val="000000" w:themeColor="text1"/>
                                  <w:kern w:val="24"/>
                                  <w:sz w:val="24"/>
                                  <w:szCs w:val="24"/>
                                </w:rPr>
                                <w:t>Not amenable to endoscopic resection</w:t>
                              </w:r>
                            </w:p>
                          </w:txbxContent>
                        </wps:txbx>
                        <wps:bodyPr wrap="square" rtlCol="0">
                          <a:spAutoFit/>
                        </wps:bodyPr>
                      </wps:wsp>
                      <wps:wsp>
                        <wps:cNvPr id="33" name="TextBox 4"/>
                        <wps:cNvSpPr txBox="1"/>
                        <wps:spPr>
                          <a:xfrm>
                            <a:off x="6172200" y="190500"/>
                            <a:ext cx="1028700" cy="266700"/>
                          </a:xfrm>
                          <a:prstGeom prst="rect">
                            <a:avLst/>
                          </a:prstGeom>
                          <a:noFill/>
                          <a:ln>
                            <a:solidFill>
                              <a:srgbClr val="000000"/>
                            </a:solidFill>
                          </a:ln>
                        </wps:spPr>
                        <wps:txbx>
                          <w:txbxContent>
                            <w:p w:rsidR="00F91770" w:rsidRPr="00A44812" w:rsidRDefault="00F91770" w:rsidP="002A5380">
                              <w:pPr>
                                <w:pStyle w:val="a5"/>
                                <w:spacing w:before="0" w:beforeAutospacing="0" w:after="0" w:afterAutospacing="0"/>
                                <w:jc w:val="center"/>
                                <w:rPr>
                                  <w:rFonts w:ascii="Times New Roman" w:hAnsi="Times New Roman"/>
                                  <w:b/>
                                  <w:sz w:val="24"/>
                                  <w:szCs w:val="24"/>
                                </w:rPr>
                              </w:pPr>
                              <w:r w:rsidRPr="00A44812">
                                <w:rPr>
                                  <w:rFonts w:ascii="Times New Roman" w:hAnsi="Times New Roman"/>
                                  <w:b/>
                                  <w:color w:val="000000" w:themeColor="text1"/>
                                  <w:kern w:val="24"/>
                                  <w:sz w:val="24"/>
                                  <w:szCs w:val="24"/>
                                </w:rPr>
                                <w:t>Surgery</w:t>
                              </w:r>
                            </w:p>
                          </w:txbxContent>
                        </wps:txbx>
                        <wps:bodyPr wrap="square" rtlCol="0">
                          <a:spAutoFit/>
                        </wps:bodyPr>
                      </wps:wsp>
                      <wps:wsp>
                        <wps:cNvPr id="34" name="TextBox 9"/>
                        <wps:cNvSpPr txBox="1"/>
                        <wps:spPr>
                          <a:xfrm>
                            <a:off x="2574925" y="1143000"/>
                            <a:ext cx="2611755" cy="266700"/>
                          </a:xfrm>
                          <a:prstGeom prst="rect">
                            <a:avLst/>
                          </a:prstGeom>
                          <a:noFill/>
                          <a:ln>
                            <a:solidFill>
                              <a:srgbClr val="000000"/>
                            </a:solidFill>
                          </a:ln>
                        </wps:spPr>
                        <wps:txbx>
                          <w:txbxContent>
                            <w:p w:rsidR="00F91770" w:rsidRPr="004D68DA" w:rsidRDefault="00F91770" w:rsidP="002A5380">
                              <w:pPr>
                                <w:pStyle w:val="a5"/>
                                <w:spacing w:before="0" w:beforeAutospacing="0" w:after="0" w:afterAutospacing="0"/>
                                <w:jc w:val="center"/>
                                <w:rPr>
                                  <w:rFonts w:ascii="Times New Roman" w:hAnsi="Times New Roman"/>
                                  <w:sz w:val="24"/>
                                  <w:szCs w:val="24"/>
                                </w:rPr>
                              </w:pPr>
                              <w:proofErr w:type="spellStart"/>
                              <w:r w:rsidRPr="004D68DA">
                                <w:rPr>
                                  <w:rFonts w:ascii="Times New Roman" w:hAnsi="Times New Roman"/>
                                  <w:b/>
                                  <w:color w:val="000000" w:themeColor="text1"/>
                                  <w:kern w:val="24"/>
                                  <w:sz w:val="24"/>
                                  <w:szCs w:val="24"/>
                                </w:rPr>
                                <w:t>Polypectomy</w:t>
                              </w:r>
                              <w:proofErr w:type="spellEnd"/>
                              <w:r w:rsidRPr="004D68DA">
                                <w:rPr>
                                  <w:rFonts w:ascii="Times New Roman" w:hAnsi="Times New Roman"/>
                                  <w:color w:val="000000" w:themeColor="text1"/>
                                  <w:kern w:val="24"/>
                                  <w:sz w:val="24"/>
                                  <w:szCs w:val="24"/>
                                </w:rPr>
                                <w:t xml:space="preserve"> (conventional or EMR)</w:t>
                              </w:r>
                            </w:p>
                          </w:txbxContent>
                        </wps:txbx>
                        <wps:bodyPr wrap="square" rtlCol="0">
                          <a:spAutoFit/>
                        </wps:bodyPr>
                      </wps:wsp>
                      <wps:wsp>
                        <wps:cNvPr id="35" name="TextBox 10"/>
                        <wps:cNvSpPr txBox="1"/>
                        <wps:spPr>
                          <a:xfrm>
                            <a:off x="2457450" y="1923415"/>
                            <a:ext cx="2857500" cy="441325"/>
                          </a:xfrm>
                          <a:prstGeom prst="rect">
                            <a:avLst/>
                          </a:prstGeom>
                          <a:noFill/>
                          <a:ln>
                            <a:solidFill>
                              <a:srgbClr val="000000"/>
                            </a:solidFill>
                          </a:ln>
                        </wps:spPr>
                        <wps:txbx>
                          <w:txbxContent>
                            <w:p w:rsidR="00F91770" w:rsidRPr="004D68DA" w:rsidRDefault="00F91770" w:rsidP="002A5380">
                              <w:pPr>
                                <w:pStyle w:val="a5"/>
                                <w:spacing w:before="0" w:beforeAutospacing="0" w:after="0" w:afterAutospacing="0"/>
                                <w:jc w:val="center"/>
                                <w:rPr>
                                  <w:rFonts w:ascii="Times New Roman" w:hAnsi="Times New Roman"/>
                                  <w:b/>
                                  <w:sz w:val="24"/>
                                  <w:szCs w:val="24"/>
                                </w:rPr>
                              </w:pPr>
                              <w:r w:rsidRPr="004D68DA">
                                <w:rPr>
                                  <w:rFonts w:ascii="Times New Roman" w:hAnsi="Times New Roman"/>
                                  <w:b/>
                                  <w:color w:val="000000" w:themeColor="text1"/>
                                  <w:kern w:val="24"/>
                                  <w:sz w:val="24"/>
                                  <w:szCs w:val="24"/>
                                </w:rPr>
                                <w:t xml:space="preserve">Malignant polyp </w:t>
                              </w:r>
                            </w:p>
                            <w:p w:rsidR="00F91770" w:rsidRPr="004D68DA" w:rsidRDefault="00F91770" w:rsidP="002A5380">
                              <w:pPr>
                                <w:pStyle w:val="a5"/>
                                <w:spacing w:before="0" w:beforeAutospacing="0" w:after="0" w:afterAutospacing="0"/>
                                <w:jc w:val="center"/>
                                <w:rPr>
                                  <w:rFonts w:ascii="Times New Roman" w:hAnsi="Times New Roman"/>
                                  <w:sz w:val="24"/>
                                  <w:szCs w:val="24"/>
                                </w:rPr>
                              </w:pPr>
                              <w:r w:rsidRPr="004D68DA">
                                <w:rPr>
                                  <w:rFonts w:ascii="Times New Roman" w:hAnsi="Times New Roman"/>
                                  <w:color w:val="000000" w:themeColor="text1"/>
                                  <w:kern w:val="24"/>
                                  <w:sz w:val="24"/>
                                  <w:szCs w:val="24"/>
                                </w:rPr>
                                <w:t>(</w:t>
                              </w:r>
                              <w:proofErr w:type="gramStart"/>
                              <w:r>
                                <w:rPr>
                                  <w:rFonts w:ascii="Times New Roman" w:hAnsi="Times New Roman"/>
                                  <w:color w:val="000000" w:themeColor="text1"/>
                                  <w:kern w:val="24"/>
                                  <w:sz w:val="24"/>
                                  <w:szCs w:val="24"/>
                                </w:rPr>
                                <w:t>i</w:t>
                              </w:r>
                              <w:r w:rsidRPr="004D68DA">
                                <w:rPr>
                                  <w:rFonts w:ascii="Times New Roman" w:hAnsi="Times New Roman"/>
                                  <w:color w:val="000000" w:themeColor="text1"/>
                                  <w:kern w:val="24"/>
                                  <w:sz w:val="24"/>
                                  <w:szCs w:val="24"/>
                                </w:rPr>
                                <w:t>nvasive</w:t>
                              </w:r>
                              <w:proofErr w:type="gramEnd"/>
                              <w:r w:rsidRPr="004D68DA">
                                <w:rPr>
                                  <w:rFonts w:ascii="Times New Roman" w:hAnsi="Times New Roman"/>
                                  <w:color w:val="000000" w:themeColor="text1"/>
                                  <w:kern w:val="24"/>
                                  <w:sz w:val="24"/>
                                  <w:szCs w:val="24"/>
                                </w:rPr>
                                <w:t xml:space="preserve"> adenocarcinoma into submucosa)</w:t>
                              </w:r>
                            </w:p>
                          </w:txbxContent>
                        </wps:txbx>
                        <wps:bodyPr wrap="square" rtlCol="0">
                          <a:noAutofit/>
                        </wps:bodyPr>
                      </wps:wsp>
                      <wps:wsp>
                        <wps:cNvPr id="36" name="TextBox 4"/>
                        <wps:cNvSpPr txBox="1"/>
                        <wps:spPr>
                          <a:xfrm>
                            <a:off x="685800" y="1069340"/>
                            <a:ext cx="1485900" cy="441960"/>
                          </a:xfrm>
                          <a:prstGeom prst="rect">
                            <a:avLst/>
                          </a:prstGeom>
                          <a:noFill/>
                          <a:ln>
                            <a:solidFill>
                              <a:srgbClr val="000000"/>
                            </a:solidFill>
                          </a:ln>
                        </wps:spPr>
                        <wps:txbx>
                          <w:txbxContent>
                            <w:p w:rsidR="00F91770" w:rsidRPr="005A7537" w:rsidRDefault="00F91770" w:rsidP="002A5380">
                              <w:pPr>
                                <w:pStyle w:val="a5"/>
                                <w:spacing w:before="0" w:beforeAutospacing="0" w:after="0" w:afterAutospacing="0"/>
                                <w:jc w:val="center"/>
                                <w:rPr>
                                  <w:rFonts w:ascii="Times New Roman" w:hAnsi="Times New Roman"/>
                                  <w:b/>
                                  <w:color w:val="000000" w:themeColor="text1"/>
                                  <w:kern w:val="24"/>
                                  <w:sz w:val="24"/>
                                  <w:szCs w:val="24"/>
                                </w:rPr>
                              </w:pPr>
                              <w:r w:rsidRPr="005A7537">
                                <w:rPr>
                                  <w:rFonts w:ascii="Times New Roman" w:hAnsi="Times New Roman"/>
                                  <w:b/>
                                  <w:color w:val="000000" w:themeColor="text1"/>
                                  <w:kern w:val="24"/>
                                  <w:sz w:val="24"/>
                                  <w:szCs w:val="24"/>
                                </w:rPr>
                                <w:t>Adenomatous polyp</w:t>
                              </w:r>
                            </w:p>
                            <w:p w:rsidR="00F91770" w:rsidRPr="004D68DA" w:rsidRDefault="00F91770" w:rsidP="002A5380">
                              <w:pPr>
                                <w:pStyle w:val="a5"/>
                                <w:spacing w:before="0" w:beforeAutospacing="0" w:after="0" w:afterAutospacing="0"/>
                                <w:jc w:val="center"/>
                                <w:rPr>
                                  <w:rFonts w:ascii="Times New Roman" w:hAnsi="Times New Roman"/>
                                  <w:sz w:val="24"/>
                                  <w:szCs w:val="24"/>
                                </w:rPr>
                              </w:pPr>
                              <w:r>
                                <w:rPr>
                                  <w:rFonts w:ascii="Times New Roman" w:hAnsi="Times New Roman"/>
                                  <w:color w:val="000000" w:themeColor="text1"/>
                                  <w:kern w:val="24"/>
                                  <w:sz w:val="24"/>
                                  <w:szCs w:val="24"/>
                                </w:rPr>
                                <w:t>(</w:t>
                              </w:r>
                              <w:proofErr w:type="gramStart"/>
                              <w:r>
                                <w:rPr>
                                  <w:rFonts w:ascii="Times New Roman" w:hAnsi="Times New Roman"/>
                                  <w:color w:val="000000" w:themeColor="text1"/>
                                  <w:kern w:val="24"/>
                                  <w:sz w:val="24"/>
                                  <w:szCs w:val="24"/>
                                </w:rPr>
                                <w:t>no</w:t>
                              </w:r>
                              <w:proofErr w:type="gramEnd"/>
                              <w:r>
                                <w:rPr>
                                  <w:rFonts w:ascii="Times New Roman" w:hAnsi="Times New Roman"/>
                                  <w:color w:val="000000" w:themeColor="text1"/>
                                  <w:kern w:val="24"/>
                                  <w:sz w:val="24"/>
                                  <w:szCs w:val="24"/>
                                </w:rPr>
                                <w:t xml:space="preserve"> invasive cancer)</w:t>
                              </w:r>
                            </w:p>
                          </w:txbxContent>
                        </wps:txbx>
                        <wps:bodyPr wrap="square" rtlCol="0">
                          <a:spAutoFit/>
                        </wps:bodyPr>
                      </wps:wsp>
                      <wps:wsp>
                        <wps:cNvPr id="37" name="TextBox 4"/>
                        <wps:cNvSpPr txBox="1"/>
                        <wps:spPr>
                          <a:xfrm>
                            <a:off x="0" y="190500"/>
                            <a:ext cx="1257300" cy="266700"/>
                          </a:xfrm>
                          <a:prstGeom prst="rect">
                            <a:avLst/>
                          </a:prstGeom>
                          <a:noFill/>
                          <a:ln>
                            <a:solidFill>
                              <a:srgbClr val="000000"/>
                            </a:solidFill>
                          </a:ln>
                        </wps:spPr>
                        <wps:txbx>
                          <w:txbxContent>
                            <w:p w:rsidR="00F91770" w:rsidRPr="00A44812" w:rsidRDefault="00F91770" w:rsidP="002A5380">
                              <w:pPr>
                                <w:pStyle w:val="a5"/>
                                <w:spacing w:before="0" w:beforeAutospacing="0" w:after="0" w:afterAutospacing="0"/>
                                <w:jc w:val="center"/>
                                <w:rPr>
                                  <w:rFonts w:ascii="Times New Roman" w:hAnsi="Times New Roman"/>
                                  <w:b/>
                                  <w:sz w:val="24"/>
                                  <w:szCs w:val="24"/>
                                </w:rPr>
                              </w:pPr>
                              <w:r w:rsidRPr="00A44812">
                                <w:rPr>
                                  <w:rFonts w:ascii="Times New Roman" w:hAnsi="Times New Roman"/>
                                  <w:b/>
                                  <w:color w:val="000000" w:themeColor="text1"/>
                                  <w:kern w:val="24"/>
                                  <w:sz w:val="24"/>
                                  <w:szCs w:val="24"/>
                                </w:rPr>
                                <w:t>Surveillance</w:t>
                              </w:r>
                            </w:p>
                          </w:txbxContent>
                        </wps:txbx>
                        <wps:bodyPr wrap="square" rtlCol="0">
                          <a:spAutoFit/>
                        </wps:bodyPr>
                      </wps:wsp>
                      <wps:wsp>
                        <wps:cNvPr id="38" name="Straight Arrow Connector 19"/>
                        <wps:cNvCnPr/>
                        <wps:spPr>
                          <a:xfrm>
                            <a:off x="5486400" y="342900"/>
                            <a:ext cx="415290" cy="0"/>
                          </a:xfrm>
                          <a:prstGeom prst="straightConnector1">
                            <a:avLst/>
                          </a:prstGeom>
                          <a:noFill/>
                          <a:ln w="12700" cap="flat" cmpd="sng" algn="ctr">
                            <a:solidFill>
                              <a:sysClr val="windowText" lastClr="000000"/>
                            </a:solidFill>
                            <a:prstDash val="solid"/>
                            <a:tailEnd type="arrow"/>
                          </a:ln>
                          <a:effectLst/>
                        </wps:spPr>
                        <wps:bodyPr/>
                      </wps:wsp>
                      <wps:wsp>
                        <wps:cNvPr id="39" name="Text Box 20"/>
                        <wps:cNvSpPr txBox="1"/>
                        <wps:spPr>
                          <a:xfrm>
                            <a:off x="5433060" y="52070"/>
                            <a:ext cx="457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91770" w:rsidRPr="00A44812" w:rsidRDefault="00F91770" w:rsidP="002A5380">
                              <w:pPr>
                                <w:rPr>
                                  <w:rFonts w:ascii="Times New Roman" w:hAnsi="Times New Roman" w:cs="Times New Roman"/>
                                </w:rPr>
                              </w:pPr>
                              <w:r w:rsidRPr="00A44812">
                                <w:rPr>
                                  <w:rFonts w:ascii="Times New Roman" w:hAnsi="Times New Roman" w:cs="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Arrow Connector 21"/>
                        <wps:cNvCnPr/>
                        <wps:spPr>
                          <a:xfrm>
                            <a:off x="3886200" y="685800"/>
                            <a:ext cx="0" cy="342900"/>
                          </a:xfrm>
                          <a:prstGeom prst="straightConnector1">
                            <a:avLst/>
                          </a:prstGeom>
                          <a:noFill/>
                          <a:ln w="12700" cap="flat" cmpd="sng" algn="ctr">
                            <a:solidFill>
                              <a:sysClr val="windowText" lastClr="000000"/>
                            </a:solidFill>
                            <a:prstDash val="solid"/>
                            <a:tailEnd type="arrow"/>
                          </a:ln>
                          <a:effectLst/>
                        </wps:spPr>
                        <wps:bodyPr/>
                      </wps:wsp>
                      <wps:wsp>
                        <wps:cNvPr id="41" name="Text Box 22"/>
                        <wps:cNvSpPr txBox="1"/>
                        <wps:spPr>
                          <a:xfrm>
                            <a:off x="4000500" y="726440"/>
                            <a:ext cx="457200" cy="301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91770" w:rsidRPr="00A44812" w:rsidRDefault="00F91770" w:rsidP="002A5380">
                              <w:pPr>
                                <w:rPr>
                                  <w:rFonts w:ascii="Times New Roman" w:hAnsi="Times New Roman" w:cs="Times New Roman"/>
                                </w:rPr>
                              </w:pPr>
                              <w:r>
                                <w:rPr>
                                  <w:rFonts w:ascii="Times New Roman" w:hAnsi="Times New Roman" w:cs="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Arrow Connector 23"/>
                        <wps:cNvCnPr/>
                        <wps:spPr>
                          <a:xfrm flipH="1">
                            <a:off x="2197735" y="1277620"/>
                            <a:ext cx="311727" cy="0"/>
                          </a:xfrm>
                          <a:prstGeom prst="straightConnector1">
                            <a:avLst/>
                          </a:prstGeom>
                          <a:noFill/>
                          <a:ln w="12700" cap="flat" cmpd="sng" algn="ctr">
                            <a:solidFill>
                              <a:sysClr val="windowText" lastClr="000000"/>
                            </a:solidFill>
                            <a:prstDash val="solid"/>
                            <a:tailEnd type="arrow"/>
                          </a:ln>
                          <a:effectLst/>
                        </wps:spPr>
                        <wps:bodyPr/>
                      </wps:wsp>
                      <wps:wsp>
                        <wps:cNvPr id="43" name="TextBox 10"/>
                        <wps:cNvSpPr txBox="1"/>
                        <wps:spPr>
                          <a:xfrm>
                            <a:off x="924560" y="2951480"/>
                            <a:ext cx="2628900" cy="1600200"/>
                          </a:xfrm>
                          <a:prstGeom prst="rect">
                            <a:avLst/>
                          </a:prstGeom>
                          <a:noFill/>
                          <a:ln>
                            <a:solidFill>
                              <a:srgbClr val="000000"/>
                            </a:solidFill>
                          </a:ln>
                        </wps:spPr>
                        <wps:txbx>
                          <w:txbxContent>
                            <w:p w:rsidR="00F91770" w:rsidRPr="00A44812" w:rsidRDefault="00F91770" w:rsidP="002A5380">
                              <w:pPr>
                                <w:rPr>
                                  <w:rFonts w:ascii="Times New Roman" w:hAnsi="Times New Roman"/>
                                  <w:b/>
                                  <w:color w:val="000000" w:themeColor="text1"/>
                                  <w:kern w:val="24"/>
                                  <w:u w:val="single"/>
                                </w:rPr>
                              </w:pPr>
                              <w:r w:rsidRPr="00A44812">
                                <w:rPr>
                                  <w:rFonts w:ascii="Times New Roman" w:hAnsi="Times New Roman"/>
                                  <w:b/>
                                  <w:color w:val="000000" w:themeColor="text1"/>
                                  <w:kern w:val="24"/>
                                  <w:u w:val="single"/>
                                </w:rPr>
                                <w:t>Low-risk features:</w:t>
                              </w:r>
                            </w:p>
                            <w:p w:rsidR="00F91770" w:rsidRPr="004D68DA" w:rsidRDefault="00F91770" w:rsidP="002A5380">
                              <w:pPr>
                                <w:pStyle w:val="a5"/>
                                <w:numPr>
                                  <w:ilvl w:val="0"/>
                                  <w:numId w:val="7"/>
                                </w:numPr>
                                <w:tabs>
                                  <w:tab w:val="clear" w:pos="720"/>
                                </w:tabs>
                                <w:spacing w:before="0"/>
                                <w:ind w:left="270" w:hanging="270"/>
                                <w:rPr>
                                  <w:rFonts w:ascii="Times New Roman" w:hAnsi="Times New Roman"/>
                                  <w:color w:val="000000" w:themeColor="text1"/>
                                  <w:kern w:val="24"/>
                                  <w:sz w:val="24"/>
                                  <w:szCs w:val="24"/>
                                </w:rPr>
                              </w:pPr>
                              <w:proofErr w:type="spellStart"/>
                              <w:r>
                                <w:rPr>
                                  <w:rFonts w:ascii="Times New Roman" w:hAnsi="Times New Roman"/>
                                  <w:color w:val="000000" w:themeColor="text1"/>
                                  <w:kern w:val="24"/>
                                  <w:sz w:val="24"/>
                                  <w:szCs w:val="24"/>
                                </w:rPr>
                                <w:t>pedunculated</w:t>
                              </w:r>
                              <w:proofErr w:type="spellEnd"/>
                              <w:r w:rsidRPr="004D68DA">
                                <w:rPr>
                                  <w:rFonts w:ascii="Times New Roman" w:hAnsi="Times New Roman"/>
                                  <w:color w:val="000000" w:themeColor="text1"/>
                                  <w:kern w:val="24"/>
                                  <w:sz w:val="24"/>
                                  <w:szCs w:val="24"/>
                                </w:rPr>
                                <w:t xml:space="preserve"> (</w:t>
                              </w:r>
                              <w:proofErr w:type="spellStart"/>
                              <w:r w:rsidRPr="004D68DA">
                                <w:rPr>
                                  <w:rFonts w:ascii="Times New Roman" w:hAnsi="Times New Roman"/>
                                  <w:color w:val="000000" w:themeColor="text1"/>
                                  <w:kern w:val="24"/>
                                  <w:sz w:val="24"/>
                                  <w:szCs w:val="24"/>
                                </w:rPr>
                                <w:t>Haggitt</w:t>
                              </w:r>
                              <w:proofErr w:type="spellEnd"/>
                              <w:r w:rsidRPr="004D68DA">
                                <w:rPr>
                                  <w:rFonts w:ascii="Times New Roman" w:hAnsi="Times New Roman"/>
                                  <w:color w:val="000000" w:themeColor="text1"/>
                                  <w:kern w:val="24"/>
                                  <w:sz w:val="24"/>
                                  <w:szCs w:val="24"/>
                                </w:rPr>
                                <w:t xml:space="preserve"> levels 1-3)</w:t>
                              </w:r>
                            </w:p>
                            <w:p w:rsidR="00F91770" w:rsidRPr="004D68DA" w:rsidRDefault="00F91770" w:rsidP="002A5380">
                              <w:pPr>
                                <w:pStyle w:val="a5"/>
                                <w:numPr>
                                  <w:ilvl w:val="0"/>
                                  <w:numId w:val="7"/>
                                </w:numPr>
                                <w:tabs>
                                  <w:tab w:val="clear" w:pos="720"/>
                                  <w:tab w:val="num" w:pos="270"/>
                                </w:tabs>
                                <w:spacing w:before="0"/>
                                <w:ind w:left="36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 xml:space="preserve">well-differentiated </w:t>
                              </w:r>
                              <w:r w:rsidRPr="004D68DA">
                                <w:rPr>
                                  <w:rFonts w:ascii="Times New Roman" w:hAnsi="Times New Roman"/>
                                  <w:color w:val="000000" w:themeColor="text1"/>
                                  <w:kern w:val="24"/>
                                  <w:sz w:val="24"/>
                                  <w:szCs w:val="24"/>
                                </w:rPr>
                                <w:t xml:space="preserve">adenocarcinoma </w:t>
                              </w:r>
                            </w:p>
                            <w:p w:rsidR="00F91770" w:rsidRPr="004D68DA" w:rsidRDefault="00F91770" w:rsidP="002A5380">
                              <w:pPr>
                                <w:pStyle w:val="a5"/>
                                <w:numPr>
                                  <w:ilvl w:val="0"/>
                                  <w:numId w:val="7"/>
                                </w:numPr>
                                <w:tabs>
                                  <w:tab w:val="left" w:pos="270"/>
                                </w:tabs>
                                <w:spacing w:before="0"/>
                                <w:ind w:hanging="72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2-mm</w:t>
                              </w:r>
                              <w:r w:rsidRPr="004D68DA">
                                <w:rPr>
                                  <w:rFonts w:ascii="Times New Roman" w:hAnsi="Times New Roman"/>
                                  <w:color w:val="000000" w:themeColor="text1"/>
                                  <w:kern w:val="24"/>
                                  <w:sz w:val="24"/>
                                  <w:szCs w:val="24"/>
                                </w:rPr>
                                <w:t xml:space="preserve"> </w:t>
                              </w:r>
                              <w:r>
                                <w:rPr>
                                  <w:rFonts w:ascii="Times New Roman" w:hAnsi="Times New Roman"/>
                                  <w:color w:val="000000" w:themeColor="text1"/>
                                  <w:kern w:val="24"/>
                                  <w:sz w:val="24"/>
                                  <w:szCs w:val="24"/>
                                </w:rPr>
                                <w:t xml:space="preserve">resection </w:t>
                              </w:r>
                              <w:r w:rsidRPr="004D68DA">
                                <w:rPr>
                                  <w:rFonts w:ascii="Times New Roman" w:hAnsi="Times New Roman"/>
                                  <w:color w:val="000000" w:themeColor="text1"/>
                                  <w:kern w:val="24"/>
                                  <w:sz w:val="24"/>
                                  <w:szCs w:val="24"/>
                                </w:rPr>
                                <w:t>margin</w:t>
                              </w:r>
                            </w:p>
                            <w:p w:rsidR="00F91770" w:rsidRPr="004D68DA" w:rsidRDefault="00F91770" w:rsidP="002A5380">
                              <w:pPr>
                                <w:pStyle w:val="a5"/>
                                <w:numPr>
                                  <w:ilvl w:val="0"/>
                                  <w:numId w:val="7"/>
                                </w:numPr>
                                <w:tabs>
                                  <w:tab w:val="clear" w:pos="720"/>
                                  <w:tab w:val="num" w:pos="270"/>
                                </w:tabs>
                                <w:spacing w:before="0"/>
                                <w:ind w:hanging="720"/>
                                <w:rPr>
                                  <w:rFonts w:ascii="Times New Roman" w:hAnsi="Times New Roman"/>
                                  <w:color w:val="000000" w:themeColor="text1"/>
                                  <w:kern w:val="24"/>
                                  <w:sz w:val="24"/>
                                  <w:szCs w:val="24"/>
                                </w:rPr>
                              </w:pPr>
                              <w:r>
                                <w:rPr>
                                  <w:rFonts w:ascii="Times New Roman" w:hAnsi="Times New Roman"/>
                                  <w:i/>
                                  <w:iCs/>
                                  <w:color w:val="000000" w:themeColor="text1"/>
                                  <w:kern w:val="24"/>
                                  <w:sz w:val="24"/>
                                  <w:szCs w:val="24"/>
                                </w:rPr>
                                <w:t>en-</w:t>
                              </w:r>
                              <w:r w:rsidRPr="004D68DA">
                                <w:rPr>
                                  <w:rFonts w:ascii="Times New Roman" w:hAnsi="Times New Roman"/>
                                  <w:i/>
                                  <w:iCs/>
                                  <w:color w:val="000000" w:themeColor="text1"/>
                                  <w:kern w:val="24"/>
                                  <w:sz w:val="24"/>
                                  <w:szCs w:val="24"/>
                                </w:rPr>
                                <w:t xml:space="preserve">bloc </w:t>
                              </w:r>
                              <w:r w:rsidRPr="004D68DA">
                                <w:rPr>
                                  <w:rFonts w:ascii="Times New Roman" w:hAnsi="Times New Roman"/>
                                  <w:color w:val="000000" w:themeColor="text1"/>
                                  <w:kern w:val="24"/>
                                  <w:sz w:val="24"/>
                                  <w:szCs w:val="24"/>
                                </w:rPr>
                                <w:t>resection</w:t>
                              </w:r>
                            </w:p>
                            <w:p w:rsidR="00F91770" w:rsidRDefault="00F91770" w:rsidP="002A5380">
                              <w:pPr>
                                <w:pStyle w:val="a5"/>
                                <w:numPr>
                                  <w:ilvl w:val="0"/>
                                  <w:numId w:val="7"/>
                                </w:numPr>
                                <w:tabs>
                                  <w:tab w:val="clear" w:pos="720"/>
                                  <w:tab w:val="num" w:pos="270"/>
                                </w:tabs>
                                <w:spacing w:before="0"/>
                                <w:ind w:hanging="72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 xml:space="preserve">no </w:t>
                              </w:r>
                              <w:proofErr w:type="spellStart"/>
                              <w:r>
                                <w:rPr>
                                  <w:rFonts w:ascii="Times New Roman" w:hAnsi="Times New Roman"/>
                                  <w:color w:val="000000" w:themeColor="text1"/>
                                  <w:kern w:val="24"/>
                                  <w:sz w:val="24"/>
                                  <w:szCs w:val="24"/>
                                </w:rPr>
                                <w:t>lymphovascular</w:t>
                              </w:r>
                              <w:proofErr w:type="spellEnd"/>
                              <w:r w:rsidRPr="004D68DA">
                                <w:rPr>
                                  <w:rFonts w:ascii="Times New Roman" w:hAnsi="Times New Roman"/>
                                  <w:color w:val="000000" w:themeColor="text1"/>
                                  <w:kern w:val="24"/>
                                  <w:sz w:val="24"/>
                                  <w:szCs w:val="24"/>
                                </w:rPr>
                                <w:t xml:space="preserve"> invasion</w:t>
                              </w:r>
                            </w:p>
                            <w:p w:rsidR="00F91770" w:rsidRPr="004D68DA" w:rsidRDefault="00F91770" w:rsidP="002A5380">
                              <w:pPr>
                                <w:pStyle w:val="a5"/>
                                <w:numPr>
                                  <w:ilvl w:val="0"/>
                                  <w:numId w:val="7"/>
                                </w:numPr>
                                <w:tabs>
                                  <w:tab w:val="clear" w:pos="720"/>
                                  <w:tab w:val="num" w:pos="270"/>
                                </w:tabs>
                                <w:spacing w:before="0"/>
                                <w:ind w:hanging="72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 xml:space="preserve">Sm invasion &lt; 1mm </w:t>
                              </w:r>
                            </w:p>
                            <w:p w:rsidR="00F91770" w:rsidRPr="004D68DA" w:rsidRDefault="00F91770" w:rsidP="002A5380">
                              <w:pPr>
                                <w:pStyle w:val="a5"/>
                                <w:spacing w:before="0" w:beforeAutospacing="0" w:after="0" w:afterAutospacing="0"/>
                                <w:rPr>
                                  <w:rFonts w:ascii="Times New Roman" w:hAnsi="Times New Roman"/>
                                  <w:sz w:val="24"/>
                                  <w:szCs w:val="24"/>
                                </w:rPr>
                              </w:pPr>
                            </w:p>
                          </w:txbxContent>
                        </wps:txbx>
                        <wps:bodyPr wrap="square" rtlCol="0" anchor="ctr">
                          <a:noAutofit/>
                        </wps:bodyPr>
                      </wps:wsp>
                      <wps:wsp>
                        <wps:cNvPr id="44" name="TextBox 10"/>
                        <wps:cNvSpPr txBox="1"/>
                        <wps:spPr>
                          <a:xfrm>
                            <a:off x="4000500" y="2961640"/>
                            <a:ext cx="2667000" cy="1714500"/>
                          </a:xfrm>
                          <a:prstGeom prst="rect">
                            <a:avLst/>
                          </a:prstGeom>
                          <a:noFill/>
                          <a:ln>
                            <a:solidFill>
                              <a:srgbClr val="000000"/>
                            </a:solidFill>
                          </a:ln>
                        </wps:spPr>
                        <wps:txbx>
                          <w:txbxContent>
                            <w:p w:rsidR="00F91770" w:rsidRPr="00A44812" w:rsidRDefault="00F91770" w:rsidP="002A5380">
                              <w:pPr>
                                <w:rPr>
                                  <w:rFonts w:ascii="Times New Roman" w:hAnsi="Times New Roman"/>
                                  <w:b/>
                                  <w:color w:val="000000" w:themeColor="text1"/>
                                  <w:kern w:val="24"/>
                                  <w:u w:val="single"/>
                                </w:rPr>
                              </w:pPr>
                              <w:r w:rsidRPr="00A44812">
                                <w:rPr>
                                  <w:rFonts w:ascii="Times New Roman" w:hAnsi="Times New Roman"/>
                                  <w:b/>
                                  <w:color w:val="000000" w:themeColor="text1"/>
                                  <w:kern w:val="24"/>
                                  <w:u w:val="single"/>
                                </w:rPr>
                                <w:t>High-risk features:</w:t>
                              </w:r>
                            </w:p>
                            <w:p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poorly-differentiated adenocarcinoma</w:t>
                              </w:r>
                              <w:r w:rsidRPr="00FA278F">
                                <w:rPr>
                                  <w:rFonts w:ascii="Times New Roman" w:hAnsi="Times New Roman"/>
                                  <w:color w:val="000000" w:themeColor="text1"/>
                                  <w:kern w:val="24"/>
                                  <w:sz w:val="24"/>
                                  <w:szCs w:val="24"/>
                                </w:rPr>
                                <w:t xml:space="preserve"> </w:t>
                              </w:r>
                            </w:p>
                            <w:p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positive</w:t>
                              </w:r>
                              <w:r w:rsidRPr="00FA278F">
                                <w:rPr>
                                  <w:rFonts w:ascii="Times New Roman" w:hAnsi="Times New Roman"/>
                                  <w:color w:val="000000" w:themeColor="text1"/>
                                  <w:kern w:val="24"/>
                                  <w:sz w:val="24"/>
                                  <w:szCs w:val="24"/>
                                </w:rPr>
                                <w:t xml:space="preserve">, </w:t>
                              </w:r>
                              <w:r>
                                <w:rPr>
                                  <w:rFonts w:ascii="Times New Roman" w:hAnsi="Times New Roman"/>
                                  <w:color w:val="000000" w:themeColor="text1"/>
                                  <w:kern w:val="24"/>
                                  <w:sz w:val="24"/>
                                  <w:szCs w:val="24"/>
                                </w:rPr>
                                <w:t xml:space="preserve">indeterminate, </w:t>
                              </w:r>
                              <w:r w:rsidRPr="00FA278F">
                                <w:rPr>
                                  <w:rFonts w:ascii="Times New Roman" w:hAnsi="Times New Roman"/>
                                  <w:color w:val="000000" w:themeColor="text1"/>
                                  <w:kern w:val="24"/>
                                  <w:sz w:val="24"/>
                                  <w:szCs w:val="24"/>
                                </w:rPr>
                                <w:t>or &lt; 1</w:t>
                              </w:r>
                              <w:r>
                                <w:rPr>
                                  <w:rFonts w:ascii="Times New Roman" w:hAnsi="Times New Roman"/>
                                  <w:color w:val="000000" w:themeColor="text1"/>
                                  <w:kern w:val="24"/>
                                  <w:sz w:val="24"/>
                                  <w:szCs w:val="24"/>
                                </w:rPr>
                                <w:t>-</w:t>
                              </w:r>
                              <w:r w:rsidRPr="00FA278F">
                                <w:rPr>
                                  <w:rFonts w:ascii="Times New Roman" w:hAnsi="Times New Roman"/>
                                  <w:color w:val="000000" w:themeColor="text1"/>
                                  <w:kern w:val="24"/>
                                  <w:sz w:val="24"/>
                                  <w:szCs w:val="24"/>
                                </w:rPr>
                                <w:t>mm</w:t>
                              </w:r>
                              <w:r>
                                <w:rPr>
                                  <w:rFonts w:ascii="Times New Roman" w:hAnsi="Times New Roman"/>
                                  <w:color w:val="000000" w:themeColor="text1"/>
                                  <w:kern w:val="24"/>
                                  <w:sz w:val="24"/>
                                  <w:szCs w:val="24"/>
                                </w:rPr>
                                <w:t xml:space="preserve"> margin</w:t>
                              </w:r>
                            </w:p>
                            <w:p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p</w:t>
                              </w:r>
                              <w:r w:rsidRPr="00FA278F">
                                <w:rPr>
                                  <w:rFonts w:ascii="Times New Roman" w:hAnsi="Times New Roman"/>
                                  <w:color w:val="000000" w:themeColor="text1"/>
                                  <w:kern w:val="24"/>
                                  <w:sz w:val="24"/>
                                  <w:szCs w:val="24"/>
                                </w:rPr>
                                <w:t>iecemeal removal</w:t>
                              </w:r>
                            </w:p>
                            <w:p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 xml:space="preserve">presence of </w:t>
                              </w:r>
                              <w:proofErr w:type="spellStart"/>
                              <w:r>
                                <w:rPr>
                                  <w:rFonts w:ascii="Times New Roman" w:hAnsi="Times New Roman"/>
                                  <w:color w:val="000000" w:themeColor="text1"/>
                                  <w:kern w:val="24"/>
                                  <w:sz w:val="24"/>
                                  <w:szCs w:val="24"/>
                                </w:rPr>
                                <w:t>lympho</w:t>
                              </w:r>
                              <w:r w:rsidRPr="00FA278F">
                                <w:rPr>
                                  <w:rFonts w:ascii="Times New Roman" w:hAnsi="Times New Roman"/>
                                  <w:color w:val="000000" w:themeColor="text1"/>
                                  <w:kern w:val="24"/>
                                  <w:sz w:val="24"/>
                                  <w:szCs w:val="24"/>
                                </w:rPr>
                                <w:t>vascular</w:t>
                              </w:r>
                              <w:proofErr w:type="spellEnd"/>
                              <w:r w:rsidRPr="00FA278F">
                                <w:rPr>
                                  <w:rFonts w:ascii="Times New Roman" w:hAnsi="Times New Roman"/>
                                  <w:color w:val="000000" w:themeColor="text1"/>
                                  <w:kern w:val="24"/>
                                  <w:sz w:val="24"/>
                                  <w:szCs w:val="24"/>
                                </w:rPr>
                                <w:t xml:space="preserve"> invasion</w:t>
                              </w:r>
                            </w:p>
                            <w:p w:rsidR="00F91770"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Sm invasion &gt; 1mm</w:t>
                              </w:r>
                            </w:p>
                            <w:p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tumor budding</w:t>
                              </w:r>
                            </w:p>
                            <w:p w:rsidR="00F91770" w:rsidRPr="00FA278F" w:rsidRDefault="00F91770" w:rsidP="002A5380">
                              <w:pPr>
                                <w:pStyle w:val="a5"/>
                                <w:spacing w:before="0" w:beforeAutospacing="0" w:after="0" w:afterAutospacing="0"/>
                                <w:rPr>
                                  <w:rFonts w:ascii="Times New Roman" w:hAnsi="Times New Roman"/>
                                  <w:sz w:val="24"/>
                                  <w:szCs w:val="24"/>
                                </w:rPr>
                              </w:pPr>
                            </w:p>
                          </w:txbxContent>
                        </wps:txbx>
                        <wps:bodyPr wrap="square" rtlCol="0" anchor="ctr">
                          <a:noAutofit/>
                        </wps:bodyPr>
                      </wps:wsp>
                      <wps:wsp>
                        <wps:cNvPr id="45" name="Straight Connector 25"/>
                        <wps:cNvCnPr/>
                        <wps:spPr>
                          <a:xfrm>
                            <a:off x="2258695" y="2729865"/>
                            <a:ext cx="3086100" cy="0"/>
                          </a:xfrm>
                          <a:prstGeom prst="line">
                            <a:avLst/>
                          </a:prstGeom>
                          <a:noFill/>
                          <a:ln w="12700" cap="flat" cmpd="sng" algn="ctr">
                            <a:solidFill>
                              <a:sysClr val="windowText" lastClr="000000"/>
                            </a:solidFill>
                            <a:prstDash val="solid"/>
                          </a:ln>
                          <a:effectLst/>
                        </wps:spPr>
                        <wps:bodyPr/>
                      </wps:wsp>
                      <wps:wsp>
                        <wps:cNvPr id="46" name="Straight Connector 26"/>
                        <wps:cNvCnPr/>
                        <wps:spPr>
                          <a:xfrm>
                            <a:off x="5340350" y="2726055"/>
                            <a:ext cx="0" cy="228600"/>
                          </a:xfrm>
                          <a:prstGeom prst="line">
                            <a:avLst/>
                          </a:prstGeom>
                          <a:noFill/>
                          <a:ln w="12700" cap="flat" cmpd="sng" algn="ctr">
                            <a:solidFill>
                              <a:sysClr val="windowText" lastClr="000000"/>
                            </a:solidFill>
                            <a:prstDash val="solid"/>
                          </a:ln>
                          <a:effectLst/>
                        </wps:spPr>
                        <wps:bodyPr/>
                      </wps:wsp>
                      <wps:wsp>
                        <wps:cNvPr id="47" name="Straight Connector 27"/>
                        <wps:cNvCnPr/>
                        <wps:spPr>
                          <a:xfrm>
                            <a:off x="2264410" y="2722245"/>
                            <a:ext cx="0" cy="228600"/>
                          </a:xfrm>
                          <a:prstGeom prst="line">
                            <a:avLst/>
                          </a:prstGeom>
                          <a:noFill/>
                          <a:ln w="12700" cap="flat" cmpd="sng" algn="ctr">
                            <a:solidFill>
                              <a:sysClr val="windowText" lastClr="000000"/>
                            </a:solidFill>
                            <a:prstDash val="solid"/>
                          </a:ln>
                          <a:effectLst/>
                        </wps:spPr>
                        <wps:bodyPr/>
                      </wps:wsp>
                      <wps:wsp>
                        <wps:cNvPr id="48" name="Straight Connector 29"/>
                        <wps:cNvCnPr/>
                        <wps:spPr>
                          <a:xfrm>
                            <a:off x="3886200" y="2374900"/>
                            <a:ext cx="0" cy="342900"/>
                          </a:xfrm>
                          <a:prstGeom prst="line">
                            <a:avLst/>
                          </a:prstGeom>
                          <a:noFill/>
                          <a:ln w="12700" cap="flat" cmpd="sng" algn="ctr">
                            <a:solidFill>
                              <a:srgbClr val="000000"/>
                            </a:solidFill>
                            <a:prstDash val="solid"/>
                          </a:ln>
                          <a:effectLst/>
                        </wps:spPr>
                        <wps:bodyPr/>
                      </wps:wsp>
                      <wps:wsp>
                        <wps:cNvPr id="49" name="Straight Arrow Connector 31"/>
                        <wps:cNvCnPr/>
                        <wps:spPr>
                          <a:xfrm>
                            <a:off x="3886200" y="1485900"/>
                            <a:ext cx="0" cy="342900"/>
                          </a:xfrm>
                          <a:prstGeom prst="straightConnector1">
                            <a:avLst/>
                          </a:prstGeom>
                          <a:noFill/>
                          <a:ln w="12700" cap="flat" cmpd="sng" algn="ctr">
                            <a:solidFill>
                              <a:sysClr val="windowText" lastClr="000000"/>
                            </a:solidFill>
                            <a:prstDash val="solid"/>
                            <a:tailEnd type="arrow"/>
                          </a:ln>
                          <a:effectLst/>
                        </wps:spPr>
                        <wps:bodyPr/>
                      </wps:wsp>
                      <wps:wsp>
                        <wps:cNvPr id="50" name="Straight Arrow Connector 32"/>
                        <wps:cNvCnPr/>
                        <wps:spPr>
                          <a:xfrm flipV="1">
                            <a:off x="457200" y="571500"/>
                            <a:ext cx="0" cy="3086100"/>
                          </a:xfrm>
                          <a:prstGeom prst="straightConnector1">
                            <a:avLst/>
                          </a:prstGeom>
                          <a:noFill/>
                          <a:ln w="12700" cap="flat" cmpd="sng" algn="ctr">
                            <a:solidFill>
                              <a:srgbClr val="000000"/>
                            </a:solidFill>
                            <a:prstDash val="solid"/>
                            <a:tailEnd type="arrow"/>
                          </a:ln>
                          <a:effectLst/>
                        </wps:spPr>
                        <wps:bodyPr/>
                      </wps:wsp>
                      <wps:wsp>
                        <wps:cNvPr id="51" name="Straight Connector 3"/>
                        <wps:cNvCnPr/>
                        <wps:spPr>
                          <a:xfrm flipH="1">
                            <a:off x="457200" y="3657600"/>
                            <a:ext cx="457200" cy="0"/>
                          </a:xfrm>
                          <a:prstGeom prst="line">
                            <a:avLst/>
                          </a:prstGeom>
                          <a:noFill/>
                          <a:ln w="12700" cap="flat" cmpd="sng" algn="ctr">
                            <a:solidFill>
                              <a:srgbClr val="000000"/>
                            </a:solidFill>
                            <a:prstDash val="solid"/>
                          </a:ln>
                          <a:effectLst/>
                        </wps:spPr>
                        <wps:bodyPr/>
                      </wps:wsp>
                      <wps:wsp>
                        <wps:cNvPr id="52" name="Straight Connector 4"/>
                        <wps:cNvCnPr/>
                        <wps:spPr>
                          <a:xfrm>
                            <a:off x="457200" y="1257300"/>
                            <a:ext cx="228600" cy="0"/>
                          </a:xfrm>
                          <a:prstGeom prst="line">
                            <a:avLst/>
                          </a:prstGeom>
                          <a:noFill/>
                          <a:ln w="12700" cap="flat" cmpd="sng" algn="ctr">
                            <a:solidFill>
                              <a:srgbClr val="000000"/>
                            </a:solidFill>
                            <a:prstDash val="solid"/>
                          </a:ln>
                          <a:effectLst/>
                        </wps:spPr>
                        <wps:bodyPr/>
                      </wps:wsp>
                      <wps:wsp>
                        <wps:cNvPr id="53" name="Straight Arrow Connector 7"/>
                        <wps:cNvCnPr/>
                        <wps:spPr>
                          <a:xfrm flipV="1">
                            <a:off x="6972300" y="571500"/>
                            <a:ext cx="0" cy="3086100"/>
                          </a:xfrm>
                          <a:prstGeom prst="straightConnector1">
                            <a:avLst/>
                          </a:prstGeom>
                          <a:noFill/>
                          <a:ln w="12700" cap="flat" cmpd="sng" algn="ctr">
                            <a:solidFill>
                              <a:srgbClr val="000000"/>
                            </a:solidFill>
                            <a:prstDash val="solid"/>
                            <a:tailEnd type="arrow"/>
                          </a:ln>
                          <a:effectLst/>
                        </wps:spPr>
                        <wps:bodyPr/>
                      </wps:wsp>
                      <wps:wsp>
                        <wps:cNvPr id="54" name="Straight Connector 8"/>
                        <wps:cNvCnPr/>
                        <wps:spPr>
                          <a:xfrm flipH="1">
                            <a:off x="6659880" y="3657600"/>
                            <a:ext cx="311150" cy="0"/>
                          </a:xfrm>
                          <a:prstGeom prst="line">
                            <a:avLst/>
                          </a:prstGeom>
                          <a:noFill/>
                          <a:ln w="12700" cap="flat" cmpd="sng" algn="ctr">
                            <a:solidFill>
                              <a:srgbClr val="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62.9pt;margin-top:12.6pt;width:567pt;height:368.2pt;z-index:251661312" coordsize="72009,4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">
                <v:shapetype id="_x0000_t202" coordsize="21600,21600" o:spt="202" path="m,l,21600r21600,l21600,xe">
                  <v:stroke joinstyle="miter"/>
                  <v:path gradientshapeok="t" o:connecttype="rect"/>
                </v:shapetype>
                <v:shape id="TextBox 1" o:spid="_x0000_s1027" type="#_x0000_t202" style="position:absolute;left:24003;width:29718;height:6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uXb8A&#10;AADbAAAADwAAAGRycy9kb3ducmV2LnhtbERPTWsCMRC9F/ofwhS81axil3Y1ShEEpSdtex82093Y&#10;ZLIkWV3/vREEb/N4n7NYDc6KE4VoPCuYjAsQxLXXhhsFP9+b13cQMSFrtJ5JwYUirJbPTwustD/z&#10;nk6H1IgcwrFCBW1KXSVlrFtyGMe+I87cnw8OU4ahkTrgOYc7K6dFUUqHhnNDix2tW6r/D71T8GHM&#10;BK0tjuGLZ73vy91vt3tTavQyfM5BJBrSQ3x3b3WeX8Ltl3yAX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Oy5dvwAAANsAAAAPAAAAAAAAAAAAAAAAAJgCAABkcnMvZG93bnJl&#10;di54bWxQSwUGAAAAAAQABAD1AAAAhAMAAAAA&#10;" filled="f" strokecolor="windowText">
                  <v:textbox style="mso-fit-shape-to-text:t">
                    <w:txbxContent>
                      <w:p w14:paraId="6F358718" w14:textId="77777777" w:rsidR="00F91770" w:rsidRPr="00353BCE" w:rsidRDefault="00F91770" w:rsidP="002A5380">
                        <w:pPr>
                          <w:pStyle w:val="a5"/>
                          <w:spacing w:before="0" w:beforeAutospacing="0" w:after="0" w:afterAutospacing="0"/>
                          <w:rPr>
                            <w:rFonts w:ascii="Times New Roman" w:hAnsi="Times New Roman"/>
                            <w:sz w:val="24"/>
                            <w:szCs w:val="24"/>
                          </w:rPr>
                        </w:pPr>
                        <w:r w:rsidRPr="00353BCE">
                          <w:rPr>
                            <w:rFonts w:ascii="Times New Roman" w:hAnsi="Times New Roman"/>
                            <w:b/>
                            <w:bCs/>
                            <w:color w:val="000000" w:themeColor="text1"/>
                            <w:kern w:val="24"/>
                            <w:sz w:val="24"/>
                            <w:szCs w:val="24"/>
                          </w:rPr>
                          <w:t>Advanced polyps:</w:t>
                        </w:r>
                      </w:p>
                      <w:p w14:paraId="738C8918" w14:textId="77777777" w:rsidR="00F91770" w:rsidRPr="00353BCE" w:rsidRDefault="00F91770" w:rsidP="002A5380">
                        <w:pPr>
                          <w:pStyle w:val="a4"/>
                          <w:numPr>
                            <w:ilvl w:val="0"/>
                            <w:numId w:val="6"/>
                          </w:numPr>
                          <w:rPr>
                            <w:rFonts w:ascii="Times New Roman" w:hAnsi="Times New Roman" w:cs="Times New Roman"/>
                            <w:sz w:val="24"/>
                            <w:szCs w:val="24"/>
                          </w:rPr>
                        </w:pPr>
                        <w:r w:rsidRPr="00353BCE">
                          <w:rPr>
                            <w:rFonts w:ascii="Times New Roman" w:hAnsi="Times New Roman" w:cs="Times New Roman"/>
                            <w:color w:val="000000" w:themeColor="text1"/>
                            <w:kern w:val="24"/>
                            <w:sz w:val="24"/>
                            <w:szCs w:val="24"/>
                          </w:rPr>
                          <w:t xml:space="preserve">Suspicion of </w:t>
                        </w:r>
                        <w:proofErr w:type="spellStart"/>
                        <w:r w:rsidRPr="00353BCE">
                          <w:rPr>
                            <w:rFonts w:ascii="Times New Roman" w:hAnsi="Times New Roman" w:cs="Times New Roman"/>
                            <w:color w:val="000000" w:themeColor="text1"/>
                            <w:kern w:val="24"/>
                            <w:sz w:val="24"/>
                            <w:szCs w:val="24"/>
                          </w:rPr>
                          <w:t>Sm</w:t>
                        </w:r>
                        <w:proofErr w:type="spellEnd"/>
                        <w:r w:rsidRPr="00353BCE">
                          <w:rPr>
                            <w:rFonts w:ascii="Times New Roman" w:hAnsi="Times New Roman" w:cs="Times New Roman"/>
                            <w:color w:val="000000" w:themeColor="text1"/>
                            <w:kern w:val="24"/>
                            <w:sz w:val="24"/>
                            <w:szCs w:val="24"/>
                          </w:rPr>
                          <w:t xml:space="preserve"> invasion</w:t>
                        </w:r>
                      </w:p>
                      <w:p w14:paraId="717454C7" w14:textId="77777777" w:rsidR="00F91770" w:rsidRPr="00353BCE" w:rsidRDefault="00F91770" w:rsidP="002A5380">
                        <w:pPr>
                          <w:pStyle w:val="a4"/>
                          <w:numPr>
                            <w:ilvl w:val="0"/>
                            <w:numId w:val="6"/>
                          </w:numPr>
                          <w:rPr>
                            <w:rFonts w:ascii="Times New Roman" w:hAnsi="Times New Roman" w:cs="Times New Roman"/>
                            <w:sz w:val="24"/>
                            <w:szCs w:val="24"/>
                          </w:rPr>
                        </w:pPr>
                        <w:r w:rsidRPr="00353BCE">
                          <w:rPr>
                            <w:rFonts w:ascii="Times New Roman" w:hAnsi="Times New Roman" w:cs="Times New Roman"/>
                            <w:color w:val="000000" w:themeColor="text1"/>
                            <w:kern w:val="24"/>
                            <w:sz w:val="24"/>
                            <w:szCs w:val="24"/>
                          </w:rPr>
                          <w:t>Not amenable to endoscopic resection</w:t>
                        </w:r>
                      </w:p>
                    </w:txbxContent>
                  </v:textbox>
                </v:shape>
                <v:shape id="TextBox 4" o:spid="_x0000_s1028" type="#_x0000_t202" style="position:absolute;left:61722;top:1905;width:1028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G8MA&#10;AADbAAAADwAAAGRycy9kb3ducmV2LnhtbESPQWvCQBSE70L/w/IKvYhu6lKrqauUQrU30er9kX1N&#10;otm3Ibs1yb93BcHjMDPfMItVZytxocaXjjW8jhMQxJkzJecaDr/foxkIH5ANVo5JQ08eVsunwQJT&#10;41re0WUfchEh7FPUUIRQp1L6rCCLfuxq4uj9ucZiiLLJpWmwjXBbyUmSTKXFkuNCgTV9FZSd9/9W&#10;Q+536qSGCt/f+slxc2zn/XprtH557j4/QATqwiN8b/8YDUrB7Uv8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G8MAAADbAAAADwAAAAAAAAAAAAAAAACYAgAAZHJzL2Rv&#10;d25yZXYueG1sUEsFBgAAAAAEAAQA9QAAAIgDAAAAAA==&#10;" filled="f">
                  <v:textbox style="mso-fit-shape-to-text:t">
                    <w:txbxContent>
                      <w:p w14:paraId="7511F074" w14:textId="77777777" w:rsidR="00F91770" w:rsidRPr="00A44812" w:rsidRDefault="00F91770" w:rsidP="002A5380">
                        <w:pPr>
                          <w:pStyle w:val="a5"/>
                          <w:spacing w:before="0" w:beforeAutospacing="0" w:after="0" w:afterAutospacing="0"/>
                          <w:jc w:val="center"/>
                          <w:rPr>
                            <w:rFonts w:ascii="Times New Roman" w:hAnsi="Times New Roman"/>
                            <w:b/>
                            <w:sz w:val="24"/>
                            <w:szCs w:val="24"/>
                          </w:rPr>
                        </w:pPr>
                        <w:r w:rsidRPr="00A44812">
                          <w:rPr>
                            <w:rFonts w:ascii="Times New Roman" w:hAnsi="Times New Roman"/>
                            <w:b/>
                            <w:color w:val="000000" w:themeColor="text1"/>
                            <w:kern w:val="24"/>
                            <w:sz w:val="24"/>
                            <w:szCs w:val="24"/>
                          </w:rPr>
                          <w:t>Surgery</w:t>
                        </w:r>
                      </w:p>
                    </w:txbxContent>
                  </v:textbox>
                </v:shape>
                <v:shape id="TextBox 9" o:spid="_x0000_s1029" type="#_x0000_t202" style="position:absolute;left:25749;top:11430;width:2611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8QA&#10;AADbAAAADwAAAGRycy9kb3ducmV2LnhtbESPS2vDMBCE74X+B7GFXEIiN24edaOEEMjjFvK6L9bW&#10;dmutjKXE9r+PCoEeh5n5hpkvW1OKO9WusKzgfRiBIE6tLjhTcDlvBjMQziNrLC2Tgo4cLBevL3NM&#10;tG34SPeTz0SAsEtQQe59lUjp0pwMuqGtiIP3bWuDPsg6k7rGJsBNKUdRNJEGCw4LOVa0zin9Pd2M&#10;gswd45+4H+N03I2uu2vz2W0PWqneW7v6AuGp9f/hZ3uvFcQf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sW/EAAAA2wAAAA8AAAAAAAAAAAAAAAAAmAIAAGRycy9k&#10;b3ducmV2LnhtbFBLBQYAAAAABAAEAPUAAACJAwAAAAA=&#10;" filled="f">
                  <v:textbox style="mso-fit-shape-to-text:t">
                    <w:txbxContent>
                      <w:p w14:paraId="2E8B0772" w14:textId="77777777" w:rsidR="00F91770" w:rsidRPr="004D68DA" w:rsidRDefault="00F91770" w:rsidP="002A5380">
                        <w:pPr>
                          <w:pStyle w:val="a5"/>
                          <w:spacing w:before="0" w:beforeAutospacing="0" w:after="0" w:afterAutospacing="0"/>
                          <w:jc w:val="center"/>
                          <w:rPr>
                            <w:rFonts w:ascii="Times New Roman" w:hAnsi="Times New Roman"/>
                            <w:sz w:val="24"/>
                            <w:szCs w:val="24"/>
                          </w:rPr>
                        </w:pPr>
                        <w:proofErr w:type="spellStart"/>
                        <w:r w:rsidRPr="004D68DA">
                          <w:rPr>
                            <w:rFonts w:ascii="Times New Roman" w:hAnsi="Times New Roman"/>
                            <w:b/>
                            <w:color w:val="000000" w:themeColor="text1"/>
                            <w:kern w:val="24"/>
                            <w:sz w:val="24"/>
                            <w:szCs w:val="24"/>
                          </w:rPr>
                          <w:t>Polypectomy</w:t>
                        </w:r>
                        <w:proofErr w:type="spellEnd"/>
                        <w:r w:rsidRPr="004D68DA">
                          <w:rPr>
                            <w:rFonts w:ascii="Times New Roman" w:hAnsi="Times New Roman"/>
                            <w:color w:val="000000" w:themeColor="text1"/>
                            <w:kern w:val="24"/>
                            <w:sz w:val="24"/>
                            <w:szCs w:val="24"/>
                          </w:rPr>
                          <w:t xml:space="preserve"> (conventional or EMR)</w:t>
                        </w:r>
                      </w:p>
                    </w:txbxContent>
                  </v:textbox>
                </v:shape>
                <v:shape id="TextBox 10" o:spid="_x0000_s1030" type="#_x0000_t202" style="position:absolute;left:24574;top:19234;width:28575;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4F3F7BB9" w14:textId="77777777" w:rsidR="00F91770" w:rsidRPr="004D68DA" w:rsidRDefault="00F91770" w:rsidP="002A5380">
                        <w:pPr>
                          <w:pStyle w:val="a5"/>
                          <w:spacing w:before="0" w:beforeAutospacing="0" w:after="0" w:afterAutospacing="0"/>
                          <w:jc w:val="center"/>
                          <w:rPr>
                            <w:rFonts w:ascii="Times New Roman" w:hAnsi="Times New Roman"/>
                            <w:b/>
                            <w:sz w:val="24"/>
                            <w:szCs w:val="24"/>
                          </w:rPr>
                        </w:pPr>
                        <w:r w:rsidRPr="004D68DA">
                          <w:rPr>
                            <w:rFonts w:ascii="Times New Roman" w:hAnsi="Times New Roman"/>
                            <w:b/>
                            <w:color w:val="000000" w:themeColor="text1"/>
                            <w:kern w:val="24"/>
                            <w:sz w:val="24"/>
                            <w:szCs w:val="24"/>
                          </w:rPr>
                          <w:t xml:space="preserve">Malignant polyp </w:t>
                        </w:r>
                      </w:p>
                      <w:p w14:paraId="517A5035" w14:textId="77777777" w:rsidR="00F91770" w:rsidRPr="004D68DA" w:rsidRDefault="00F91770" w:rsidP="002A5380">
                        <w:pPr>
                          <w:pStyle w:val="a5"/>
                          <w:spacing w:before="0" w:beforeAutospacing="0" w:after="0" w:afterAutospacing="0"/>
                          <w:jc w:val="center"/>
                          <w:rPr>
                            <w:rFonts w:ascii="Times New Roman" w:hAnsi="Times New Roman"/>
                            <w:sz w:val="24"/>
                            <w:szCs w:val="24"/>
                          </w:rPr>
                        </w:pPr>
                        <w:r w:rsidRPr="004D68DA">
                          <w:rPr>
                            <w:rFonts w:ascii="Times New Roman" w:hAnsi="Times New Roman"/>
                            <w:color w:val="000000" w:themeColor="text1"/>
                            <w:kern w:val="24"/>
                            <w:sz w:val="24"/>
                            <w:szCs w:val="24"/>
                          </w:rPr>
                          <w:t>(</w:t>
                        </w:r>
                        <w:proofErr w:type="gramStart"/>
                        <w:r>
                          <w:rPr>
                            <w:rFonts w:ascii="Times New Roman" w:hAnsi="Times New Roman"/>
                            <w:color w:val="000000" w:themeColor="text1"/>
                            <w:kern w:val="24"/>
                            <w:sz w:val="24"/>
                            <w:szCs w:val="24"/>
                          </w:rPr>
                          <w:t>i</w:t>
                        </w:r>
                        <w:r w:rsidRPr="004D68DA">
                          <w:rPr>
                            <w:rFonts w:ascii="Times New Roman" w:hAnsi="Times New Roman"/>
                            <w:color w:val="000000" w:themeColor="text1"/>
                            <w:kern w:val="24"/>
                            <w:sz w:val="24"/>
                            <w:szCs w:val="24"/>
                          </w:rPr>
                          <w:t>nvasive</w:t>
                        </w:r>
                        <w:proofErr w:type="gramEnd"/>
                        <w:r w:rsidRPr="004D68DA">
                          <w:rPr>
                            <w:rFonts w:ascii="Times New Roman" w:hAnsi="Times New Roman"/>
                            <w:color w:val="000000" w:themeColor="text1"/>
                            <w:kern w:val="24"/>
                            <w:sz w:val="24"/>
                            <w:szCs w:val="24"/>
                          </w:rPr>
                          <w:t xml:space="preserve"> adenocarcinoma into submucosa)</w:t>
                        </w:r>
                      </w:p>
                    </w:txbxContent>
                  </v:textbox>
                </v:shape>
                <v:shape id="TextBox 4" o:spid="_x0000_s1031" type="#_x0000_t202" style="position:absolute;left:6858;top:10693;width:1485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Kg8QA&#10;AADbAAAADwAAAGRycy9kb3ducmV2LnhtbESPQWvCQBSE74L/YXlCL9JsNNTamFVKoa23Eqv3R/Y1&#10;iWbfhuzWJP++KxQ8DjPzDZPtBtOIK3WutqxgEcUgiAuray4VHL/fH9cgnEfW2FgmBSM52G2nkwxT&#10;bXvO6XrwpQgQdikqqLxvUyldUZFBF9mWOHg/tjPog+xKqTvsA9w0chnHK2mw5rBQYUtvFRWXw69R&#10;ULo8OSfzBJ+fxuXp89S/jB9fWqmH2fC6AeFp8Pfwf3uvFSQruH0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ioPEAAAA2wAAAA8AAAAAAAAAAAAAAAAAmAIAAGRycy9k&#10;b3ducmV2LnhtbFBLBQYAAAAABAAEAPUAAACJAwAAAAA=&#10;" filled="f">
                  <v:textbox style="mso-fit-shape-to-text:t">
                    <w:txbxContent>
                      <w:p w14:paraId="7E8571A1" w14:textId="77777777" w:rsidR="00F91770" w:rsidRPr="005A7537" w:rsidRDefault="00F91770" w:rsidP="002A5380">
                        <w:pPr>
                          <w:pStyle w:val="a5"/>
                          <w:spacing w:before="0" w:beforeAutospacing="0" w:after="0" w:afterAutospacing="0"/>
                          <w:jc w:val="center"/>
                          <w:rPr>
                            <w:rFonts w:ascii="Times New Roman" w:hAnsi="Times New Roman"/>
                            <w:b/>
                            <w:color w:val="000000" w:themeColor="text1"/>
                            <w:kern w:val="24"/>
                            <w:sz w:val="24"/>
                            <w:szCs w:val="24"/>
                          </w:rPr>
                        </w:pPr>
                        <w:r w:rsidRPr="005A7537">
                          <w:rPr>
                            <w:rFonts w:ascii="Times New Roman" w:hAnsi="Times New Roman"/>
                            <w:b/>
                            <w:color w:val="000000" w:themeColor="text1"/>
                            <w:kern w:val="24"/>
                            <w:sz w:val="24"/>
                            <w:szCs w:val="24"/>
                          </w:rPr>
                          <w:t>Adenomatous polyp</w:t>
                        </w:r>
                      </w:p>
                      <w:p w14:paraId="60651C28" w14:textId="77777777" w:rsidR="00F91770" w:rsidRPr="004D68DA" w:rsidRDefault="00F91770" w:rsidP="002A5380">
                        <w:pPr>
                          <w:pStyle w:val="a5"/>
                          <w:spacing w:before="0" w:beforeAutospacing="0" w:after="0" w:afterAutospacing="0"/>
                          <w:jc w:val="center"/>
                          <w:rPr>
                            <w:rFonts w:ascii="Times New Roman" w:hAnsi="Times New Roman"/>
                            <w:sz w:val="24"/>
                            <w:szCs w:val="24"/>
                          </w:rPr>
                        </w:pPr>
                        <w:r>
                          <w:rPr>
                            <w:rFonts w:ascii="Times New Roman" w:hAnsi="Times New Roman"/>
                            <w:color w:val="000000" w:themeColor="text1"/>
                            <w:kern w:val="24"/>
                            <w:sz w:val="24"/>
                            <w:szCs w:val="24"/>
                          </w:rPr>
                          <w:t>(</w:t>
                        </w:r>
                        <w:proofErr w:type="gramStart"/>
                        <w:r>
                          <w:rPr>
                            <w:rFonts w:ascii="Times New Roman" w:hAnsi="Times New Roman"/>
                            <w:color w:val="000000" w:themeColor="text1"/>
                            <w:kern w:val="24"/>
                            <w:sz w:val="24"/>
                            <w:szCs w:val="24"/>
                          </w:rPr>
                          <w:t>no</w:t>
                        </w:r>
                        <w:proofErr w:type="gramEnd"/>
                        <w:r>
                          <w:rPr>
                            <w:rFonts w:ascii="Times New Roman" w:hAnsi="Times New Roman"/>
                            <w:color w:val="000000" w:themeColor="text1"/>
                            <w:kern w:val="24"/>
                            <w:sz w:val="24"/>
                            <w:szCs w:val="24"/>
                          </w:rPr>
                          <w:t xml:space="preserve"> invasive cancer)</w:t>
                        </w:r>
                      </w:p>
                    </w:txbxContent>
                  </v:textbox>
                </v:shape>
                <v:shape id="TextBox 4" o:spid="_x0000_s1032" type="#_x0000_t202" style="position:absolute;top:1905;width:1257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vGMQA&#10;AADbAAAADwAAAGRycy9kb3ducmV2LnhtbESPQWvCQBSE70L/w/IKXkQ3NbRqzEaKYNubaPX+yD6T&#10;tNm3Ibua5N93C4LHYWa+YdJNb2pxo9ZVlhW8zCIQxLnVFRcKTt+76RKE88gaa8ukYCAHm+xplGKi&#10;bccHuh19IQKEXYIKSu+bREqXl2TQzWxDHLyLbQ36INtC6ha7ADe1nEfRmzRYcVgosaFtSfnv8WoU&#10;FO4Q/8STGBevw/z8ee5Ww8deKzV+7t/XIDz1/hG+t7+0gngB/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LxjEAAAA2wAAAA8AAAAAAAAAAAAAAAAAmAIAAGRycy9k&#10;b3ducmV2LnhtbFBLBQYAAAAABAAEAPUAAACJAwAAAAA=&#10;" filled="f">
                  <v:textbox style="mso-fit-shape-to-text:t">
                    <w:txbxContent>
                      <w:p w14:paraId="77B62F4D" w14:textId="77777777" w:rsidR="00F91770" w:rsidRPr="00A44812" w:rsidRDefault="00F91770" w:rsidP="002A5380">
                        <w:pPr>
                          <w:pStyle w:val="a5"/>
                          <w:spacing w:before="0" w:beforeAutospacing="0" w:after="0" w:afterAutospacing="0"/>
                          <w:jc w:val="center"/>
                          <w:rPr>
                            <w:rFonts w:ascii="Times New Roman" w:hAnsi="Times New Roman"/>
                            <w:b/>
                            <w:sz w:val="24"/>
                            <w:szCs w:val="24"/>
                          </w:rPr>
                        </w:pPr>
                        <w:r w:rsidRPr="00A44812">
                          <w:rPr>
                            <w:rFonts w:ascii="Times New Roman" w:hAnsi="Times New Roman"/>
                            <w:b/>
                            <w:color w:val="000000" w:themeColor="text1"/>
                            <w:kern w:val="24"/>
                            <w:sz w:val="24"/>
                            <w:szCs w:val="24"/>
                          </w:rPr>
                          <w:t>Surveillance</w:t>
                        </w:r>
                      </w:p>
                    </w:txbxContent>
                  </v:textbox>
                </v:shape>
                <v:shapetype id="_x0000_t32" coordsize="21600,21600" o:spt="32" o:oned="t" path="m,l21600,21600e" filled="f">
                  <v:path arrowok="t" fillok="f" o:connecttype="none"/>
                  <o:lock v:ext="edit" shapetype="t"/>
                </v:shapetype>
                <v:shape id="Straight Arrow Connector 19" o:spid="_x0000_s1033" type="#_x0000_t32" style="position:absolute;left:54864;top:3429;width:4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0FwsEAAADbAAAADwAAAGRycy9kb3ducmV2LnhtbERPTWuDQBC9B/Iflgn0FldTkNa6kZIQ&#10;aCFQakvOgztViTtr3I2af589BHp8vO+8mE0nRhpca1lBEsUgiCurW64V/P4c1i8gnEfW2FkmBTdy&#10;UGyXixwzbSf+prH0tQgh7DJU0HjfZ1K6qiGDLrI9ceD+7GDQBzjUUg84hXDTyU0cp9Jgy6GhwZ52&#10;DVXn8moUXA+vp+M47/0p+UzLr0vK07llpZ5W8/sbCE+z/xc/3B9awXMYG76E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QXCwQAAANsAAAAPAAAAAAAAAAAAAAAA&#10;AKECAABkcnMvZG93bnJldi54bWxQSwUGAAAAAAQABAD5AAAAjwMAAAAA&#10;" strokecolor="windowText" strokeweight="1pt">
                  <v:stroke endarrow="open"/>
                </v:shape>
                <v:shape id="Text Box 20" o:spid="_x0000_s1034" type="#_x0000_t202" style="position:absolute;left:54330;top:52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23384723" w14:textId="77777777" w:rsidR="00F91770" w:rsidRPr="00A44812" w:rsidRDefault="00F91770" w:rsidP="002A5380">
                        <w:pPr>
                          <w:rPr>
                            <w:rFonts w:ascii="Times New Roman" w:hAnsi="Times New Roman" w:cs="Times New Roman"/>
                          </w:rPr>
                        </w:pPr>
                        <w:r w:rsidRPr="00A44812">
                          <w:rPr>
                            <w:rFonts w:ascii="Times New Roman" w:hAnsi="Times New Roman" w:cs="Times New Roman"/>
                          </w:rPr>
                          <w:t>Yes</w:t>
                        </w:r>
                      </w:p>
                    </w:txbxContent>
                  </v:textbox>
                </v:shape>
                <v:shape id="Straight Arrow Connector 21" o:spid="_x0000_s1035" type="#_x0000_t32" style="position:absolute;left:38862;top:685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16ucEAAADbAAAADwAAAGRycy9kb3ducmV2LnhtbERPTWuDQBC9B/Iflgn0FldDkda6kZIQ&#10;aCFQakvOgztViTtr3I2af589BHp8vO+8mE0nRhpca1lBEsUgiCurW64V/P4c1i8gnEfW2FkmBTdy&#10;UGyXixwzbSf+prH0tQgh7DJU0HjfZ1K6qiGDLrI9ceD+7GDQBzjUUg84hXDTyU0cp9Jgy6GhwZ52&#10;DVXn8moUXA+vp+M47/0p+UzLr0vK07llpZ5W8/sbCE+z/xc/3B9awXNYH76E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TXq5wQAAANsAAAAPAAAAAAAAAAAAAAAA&#10;AKECAABkcnMvZG93bnJldi54bWxQSwUGAAAAAAQABAD5AAAAjwMAAAAA&#10;" strokecolor="windowText" strokeweight="1pt">
                  <v:stroke endarrow="open"/>
                </v:shape>
                <v:shape id="Text Box 22" o:spid="_x0000_s1036" type="#_x0000_t202" style="position:absolute;left:40005;top:7264;width:45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497E572F" w14:textId="77777777" w:rsidR="00F91770" w:rsidRPr="00A44812" w:rsidRDefault="00F91770" w:rsidP="002A5380">
                        <w:pPr>
                          <w:rPr>
                            <w:rFonts w:ascii="Times New Roman" w:hAnsi="Times New Roman" w:cs="Times New Roman"/>
                          </w:rPr>
                        </w:pPr>
                        <w:r>
                          <w:rPr>
                            <w:rFonts w:ascii="Times New Roman" w:hAnsi="Times New Roman" w:cs="Times New Roman"/>
                          </w:rPr>
                          <w:t>No</w:t>
                        </w:r>
                      </w:p>
                    </w:txbxContent>
                  </v:textbox>
                </v:shape>
                <v:shape id="Straight Arrow Connector 23" o:spid="_x0000_s1037" type="#_x0000_t32" style="position:absolute;left:21977;top:12776;width:31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htl8MAAADbAAAADwAAAGRycy9kb3ducmV2LnhtbESPQWsCMRCF74L/IYzQm2ZdpC2rUUQQ&#10;BAu12ou3YTNuFjeTJcnq7r9vCoUeH2/e9+atNr1txIN8qB0rmM8yEMSl0zVXCr4v++k7iBCRNTaO&#10;ScFAATbr8WiFhXZP/qLHOVYiQTgUqMDE2BZShtKQxTBzLXHybs5bjEn6SmqPzwS3jcyz7FVarDk1&#10;GGxpZ6i8nzub3ujejrvTZ9654Tqw8R8nqhZbpV4m/XYJIlIf/4//0getYJHD75Y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bZfDAAAA2wAAAA8AAAAAAAAAAAAA&#10;AAAAoQIAAGRycy9kb3ducmV2LnhtbFBLBQYAAAAABAAEAPkAAACRAwAAAAA=&#10;" strokecolor="windowText" strokeweight="1pt">
                  <v:stroke endarrow="open"/>
                </v:shape>
                <v:shape id="TextBox 10" o:spid="_x0000_s1038" type="#_x0000_t202" style="position:absolute;left:9245;top:29514;width:26289;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9528MA&#10;AADbAAAADwAAAGRycy9kb3ducmV2LnhtbESPT4vCMBTE78J+h/AW9qbpahGppiILQg9etipeH82z&#10;f2xeShNr99tvBMHjMDO/YTbb0bRioN7VlhV8zyIQxIXVNZcKTsf9dAXCeWSNrWVS8EcOtunHZIOJ&#10;tg/+pSH3pQgQdgkqqLzvEildUZFBN7MdcfCutjfog+xLqXt8BLhp5TyKltJgzWGhwo5+Kipu+d0o&#10;6PbLQxYfVyY7D/Omyc0lvtJCqa/PcbcG4Wn07/CrnWkF8QKeX8IP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9528MAAADbAAAADwAAAAAAAAAAAAAAAACYAgAAZHJzL2Rv&#10;d25yZXYueG1sUEsFBgAAAAAEAAQA9QAAAIgDAAAAAA==&#10;" filled="f">
                  <v:textbox>
                    <w:txbxContent>
                      <w:p w14:paraId="4A895057" w14:textId="77777777" w:rsidR="00F91770" w:rsidRPr="00A44812" w:rsidRDefault="00F91770" w:rsidP="002A5380">
                        <w:pPr>
                          <w:rPr>
                            <w:rFonts w:ascii="Times New Roman" w:hAnsi="Times New Roman"/>
                            <w:b/>
                            <w:color w:val="000000" w:themeColor="text1"/>
                            <w:kern w:val="24"/>
                            <w:u w:val="single"/>
                          </w:rPr>
                        </w:pPr>
                        <w:r w:rsidRPr="00A44812">
                          <w:rPr>
                            <w:rFonts w:ascii="Times New Roman" w:hAnsi="Times New Roman"/>
                            <w:b/>
                            <w:color w:val="000000" w:themeColor="text1"/>
                            <w:kern w:val="24"/>
                            <w:u w:val="single"/>
                          </w:rPr>
                          <w:t>Low-risk features:</w:t>
                        </w:r>
                      </w:p>
                      <w:p w14:paraId="10DBFD90" w14:textId="77777777" w:rsidR="00F91770" w:rsidRPr="004D68DA" w:rsidRDefault="00F91770" w:rsidP="002A5380">
                        <w:pPr>
                          <w:pStyle w:val="a5"/>
                          <w:numPr>
                            <w:ilvl w:val="0"/>
                            <w:numId w:val="7"/>
                          </w:numPr>
                          <w:tabs>
                            <w:tab w:val="clear" w:pos="720"/>
                          </w:tabs>
                          <w:spacing w:before="0"/>
                          <w:ind w:left="270" w:hanging="270"/>
                          <w:rPr>
                            <w:rFonts w:ascii="Times New Roman" w:hAnsi="Times New Roman"/>
                            <w:color w:val="000000" w:themeColor="text1"/>
                            <w:kern w:val="24"/>
                            <w:sz w:val="24"/>
                            <w:szCs w:val="24"/>
                          </w:rPr>
                        </w:pPr>
                        <w:proofErr w:type="spellStart"/>
                        <w:r>
                          <w:rPr>
                            <w:rFonts w:ascii="Times New Roman" w:hAnsi="Times New Roman"/>
                            <w:color w:val="000000" w:themeColor="text1"/>
                            <w:kern w:val="24"/>
                            <w:sz w:val="24"/>
                            <w:szCs w:val="24"/>
                          </w:rPr>
                          <w:t>pedunculated</w:t>
                        </w:r>
                        <w:proofErr w:type="spellEnd"/>
                        <w:r w:rsidRPr="004D68DA">
                          <w:rPr>
                            <w:rFonts w:ascii="Times New Roman" w:hAnsi="Times New Roman"/>
                            <w:color w:val="000000" w:themeColor="text1"/>
                            <w:kern w:val="24"/>
                            <w:sz w:val="24"/>
                            <w:szCs w:val="24"/>
                          </w:rPr>
                          <w:t xml:space="preserve"> (</w:t>
                        </w:r>
                        <w:proofErr w:type="spellStart"/>
                        <w:r w:rsidRPr="004D68DA">
                          <w:rPr>
                            <w:rFonts w:ascii="Times New Roman" w:hAnsi="Times New Roman"/>
                            <w:color w:val="000000" w:themeColor="text1"/>
                            <w:kern w:val="24"/>
                            <w:sz w:val="24"/>
                            <w:szCs w:val="24"/>
                          </w:rPr>
                          <w:t>Haggitt</w:t>
                        </w:r>
                        <w:proofErr w:type="spellEnd"/>
                        <w:r w:rsidRPr="004D68DA">
                          <w:rPr>
                            <w:rFonts w:ascii="Times New Roman" w:hAnsi="Times New Roman"/>
                            <w:color w:val="000000" w:themeColor="text1"/>
                            <w:kern w:val="24"/>
                            <w:sz w:val="24"/>
                            <w:szCs w:val="24"/>
                          </w:rPr>
                          <w:t xml:space="preserve"> levels 1-3)</w:t>
                        </w:r>
                      </w:p>
                      <w:p w14:paraId="629B3CA0" w14:textId="77777777" w:rsidR="00F91770" w:rsidRPr="004D68DA" w:rsidRDefault="00F91770" w:rsidP="002A5380">
                        <w:pPr>
                          <w:pStyle w:val="a5"/>
                          <w:numPr>
                            <w:ilvl w:val="0"/>
                            <w:numId w:val="7"/>
                          </w:numPr>
                          <w:tabs>
                            <w:tab w:val="clear" w:pos="720"/>
                            <w:tab w:val="num" w:pos="270"/>
                          </w:tabs>
                          <w:spacing w:before="0"/>
                          <w:ind w:left="36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 xml:space="preserve">well-differentiated </w:t>
                        </w:r>
                        <w:r w:rsidRPr="004D68DA">
                          <w:rPr>
                            <w:rFonts w:ascii="Times New Roman" w:hAnsi="Times New Roman"/>
                            <w:color w:val="000000" w:themeColor="text1"/>
                            <w:kern w:val="24"/>
                            <w:sz w:val="24"/>
                            <w:szCs w:val="24"/>
                          </w:rPr>
                          <w:t xml:space="preserve">adenocarcinoma </w:t>
                        </w:r>
                      </w:p>
                      <w:p w14:paraId="7871B29E" w14:textId="77777777" w:rsidR="00F91770" w:rsidRPr="004D68DA" w:rsidRDefault="00F91770" w:rsidP="002A5380">
                        <w:pPr>
                          <w:pStyle w:val="a5"/>
                          <w:numPr>
                            <w:ilvl w:val="0"/>
                            <w:numId w:val="7"/>
                          </w:numPr>
                          <w:tabs>
                            <w:tab w:val="left" w:pos="270"/>
                          </w:tabs>
                          <w:spacing w:before="0"/>
                          <w:ind w:hanging="72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2-mm</w:t>
                        </w:r>
                        <w:r w:rsidRPr="004D68DA">
                          <w:rPr>
                            <w:rFonts w:ascii="Times New Roman" w:hAnsi="Times New Roman"/>
                            <w:color w:val="000000" w:themeColor="text1"/>
                            <w:kern w:val="24"/>
                            <w:sz w:val="24"/>
                            <w:szCs w:val="24"/>
                          </w:rPr>
                          <w:t xml:space="preserve"> </w:t>
                        </w:r>
                        <w:r>
                          <w:rPr>
                            <w:rFonts w:ascii="Times New Roman" w:hAnsi="Times New Roman"/>
                            <w:color w:val="000000" w:themeColor="text1"/>
                            <w:kern w:val="24"/>
                            <w:sz w:val="24"/>
                            <w:szCs w:val="24"/>
                          </w:rPr>
                          <w:t xml:space="preserve">resection </w:t>
                        </w:r>
                        <w:r w:rsidRPr="004D68DA">
                          <w:rPr>
                            <w:rFonts w:ascii="Times New Roman" w:hAnsi="Times New Roman"/>
                            <w:color w:val="000000" w:themeColor="text1"/>
                            <w:kern w:val="24"/>
                            <w:sz w:val="24"/>
                            <w:szCs w:val="24"/>
                          </w:rPr>
                          <w:t>margin</w:t>
                        </w:r>
                      </w:p>
                      <w:p w14:paraId="3CDE5833" w14:textId="77777777" w:rsidR="00F91770" w:rsidRPr="004D68DA" w:rsidRDefault="00F91770" w:rsidP="002A5380">
                        <w:pPr>
                          <w:pStyle w:val="a5"/>
                          <w:numPr>
                            <w:ilvl w:val="0"/>
                            <w:numId w:val="7"/>
                          </w:numPr>
                          <w:tabs>
                            <w:tab w:val="clear" w:pos="720"/>
                            <w:tab w:val="num" w:pos="270"/>
                          </w:tabs>
                          <w:spacing w:before="0"/>
                          <w:ind w:hanging="720"/>
                          <w:rPr>
                            <w:rFonts w:ascii="Times New Roman" w:hAnsi="Times New Roman"/>
                            <w:color w:val="000000" w:themeColor="text1"/>
                            <w:kern w:val="24"/>
                            <w:sz w:val="24"/>
                            <w:szCs w:val="24"/>
                          </w:rPr>
                        </w:pPr>
                        <w:r>
                          <w:rPr>
                            <w:rFonts w:ascii="Times New Roman" w:hAnsi="Times New Roman"/>
                            <w:i/>
                            <w:iCs/>
                            <w:color w:val="000000" w:themeColor="text1"/>
                            <w:kern w:val="24"/>
                            <w:sz w:val="24"/>
                            <w:szCs w:val="24"/>
                          </w:rPr>
                          <w:t>en-</w:t>
                        </w:r>
                        <w:r w:rsidRPr="004D68DA">
                          <w:rPr>
                            <w:rFonts w:ascii="Times New Roman" w:hAnsi="Times New Roman"/>
                            <w:i/>
                            <w:iCs/>
                            <w:color w:val="000000" w:themeColor="text1"/>
                            <w:kern w:val="24"/>
                            <w:sz w:val="24"/>
                            <w:szCs w:val="24"/>
                          </w:rPr>
                          <w:t xml:space="preserve">bloc </w:t>
                        </w:r>
                        <w:r w:rsidRPr="004D68DA">
                          <w:rPr>
                            <w:rFonts w:ascii="Times New Roman" w:hAnsi="Times New Roman"/>
                            <w:color w:val="000000" w:themeColor="text1"/>
                            <w:kern w:val="24"/>
                            <w:sz w:val="24"/>
                            <w:szCs w:val="24"/>
                          </w:rPr>
                          <w:t>resection</w:t>
                        </w:r>
                      </w:p>
                      <w:p w14:paraId="38EA7FA9" w14:textId="77777777" w:rsidR="00F91770" w:rsidRDefault="00F91770" w:rsidP="002A5380">
                        <w:pPr>
                          <w:pStyle w:val="a5"/>
                          <w:numPr>
                            <w:ilvl w:val="0"/>
                            <w:numId w:val="7"/>
                          </w:numPr>
                          <w:tabs>
                            <w:tab w:val="clear" w:pos="720"/>
                            <w:tab w:val="num" w:pos="270"/>
                          </w:tabs>
                          <w:spacing w:before="0"/>
                          <w:ind w:hanging="72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 xml:space="preserve">no </w:t>
                        </w:r>
                        <w:proofErr w:type="spellStart"/>
                        <w:r>
                          <w:rPr>
                            <w:rFonts w:ascii="Times New Roman" w:hAnsi="Times New Roman"/>
                            <w:color w:val="000000" w:themeColor="text1"/>
                            <w:kern w:val="24"/>
                            <w:sz w:val="24"/>
                            <w:szCs w:val="24"/>
                          </w:rPr>
                          <w:t>lymphovascular</w:t>
                        </w:r>
                        <w:proofErr w:type="spellEnd"/>
                        <w:r w:rsidRPr="004D68DA">
                          <w:rPr>
                            <w:rFonts w:ascii="Times New Roman" w:hAnsi="Times New Roman"/>
                            <w:color w:val="000000" w:themeColor="text1"/>
                            <w:kern w:val="24"/>
                            <w:sz w:val="24"/>
                            <w:szCs w:val="24"/>
                          </w:rPr>
                          <w:t xml:space="preserve"> invasion</w:t>
                        </w:r>
                      </w:p>
                      <w:p w14:paraId="173035C9" w14:textId="77777777" w:rsidR="00F91770" w:rsidRPr="004D68DA" w:rsidRDefault="00F91770" w:rsidP="002A5380">
                        <w:pPr>
                          <w:pStyle w:val="a5"/>
                          <w:numPr>
                            <w:ilvl w:val="0"/>
                            <w:numId w:val="7"/>
                          </w:numPr>
                          <w:tabs>
                            <w:tab w:val="clear" w:pos="720"/>
                            <w:tab w:val="num" w:pos="270"/>
                          </w:tabs>
                          <w:spacing w:before="0"/>
                          <w:ind w:hanging="720"/>
                          <w:rPr>
                            <w:rFonts w:ascii="Times New Roman" w:hAnsi="Times New Roman"/>
                            <w:color w:val="000000" w:themeColor="text1"/>
                            <w:kern w:val="24"/>
                            <w:sz w:val="24"/>
                            <w:szCs w:val="24"/>
                          </w:rPr>
                        </w:pPr>
                        <w:proofErr w:type="spellStart"/>
                        <w:r>
                          <w:rPr>
                            <w:rFonts w:ascii="Times New Roman" w:hAnsi="Times New Roman"/>
                            <w:color w:val="000000" w:themeColor="text1"/>
                            <w:kern w:val="24"/>
                            <w:sz w:val="24"/>
                            <w:szCs w:val="24"/>
                          </w:rPr>
                          <w:t>Sm</w:t>
                        </w:r>
                        <w:proofErr w:type="spellEnd"/>
                        <w:r>
                          <w:rPr>
                            <w:rFonts w:ascii="Times New Roman" w:hAnsi="Times New Roman"/>
                            <w:color w:val="000000" w:themeColor="text1"/>
                            <w:kern w:val="24"/>
                            <w:sz w:val="24"/>
                            <w:szCs w:val="24"/>
                          </w:rPr>
                          <w:t xml:space="preserve"> invasion &lt; 1mm </w:t>
                        </w:r>
                      </w:p>
                      <w:p w14:paraId="2F8C2D1F" w14:textId="77777777" w:rsidR="00F91770" w:rsidRPr="004D68DA" w:rsidRDefault="00F91770" w:rsidP="002A5380">
                        <w:pPr>
                          <w:pStyle w:val="a5"/>
                          <w:spacing w:before="0" w:beforeAutospacing="0" w:after="0" w:afterAutospacing="0"/>
                          <w:rPr>
                            <w:rFonts w:ascii="Times New Roman" w:hAnsi="Times New Roman"/>
                            <w:sz w:val="24"/>
                            <w:szCs w:val="24"/>
                          </w:rPr>
                        </w:pPr>
                      </w:p>
                    </w:txbxContent>
                  </v:textbox>
                </v:shape>
                <v:shape id="TextBox 10" o:spid="_x0000_s1039" type="#_x0000_t202" style="position:absolute;left:40005;top:29616;width:26670;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hr8MA&#10;AADbAAAADwAAAGRycy9kb3ducmV2LnhtbESPzWrDMBCE74G+g9hCb7Gc1BjjRg6hEPChl9oNuS7W&#10;xj+1VsZSHfftq0Khx2FmvmEOx9WMYqHZ9ZYV7KIYBHFjdc+tgo/6vM1AOI+scbRMCr7JwbF42Bww&#10;1/bO77RUvhUBwi5HBZ33Uy6lazoy6CI7EQfvZmeDPsi5lXrGe4CbUe7jOJUGew4LHU702lHzWX0Z&#10;BdM5fSuTOjPlZdkPQ2WuyY2elXp6XE8vIDyt/j/81y61giSB3y/h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bhr8MAAADbAAAADwAAAAAAAAAAAAAAAACYAgAAZHJzL2Rv&#10;d25yZXYueG1sUEsFBgAAAAAEAAQA9QAAAIgDAAAAAA==&#10;" filled="f">
                  <v:textbox>
                    <w:txbxContent>
                      <w:p w14:paraId="6E071531" w14:textId="77777777" w:rsidR="00F91770" w:rsidRPr="00A44812" w:rsidRDefault="00F91770" w:rsidP="002A5380">
                        <w:pPr>
                          <w:rPr>
                            <w:rFonts w:ascii="Times New Roman" w:hAnsi="Times New Roman"/>
                            <w:b/>
                            <w:color w:val="000000" w:themeColor="text1"/>
                            <w:kern w:val="24"/>
                            <w:u w:val="single"/>
                          </w:rPr>
                        </w:pPr>
                        <w:r w:rsidRPr="00A44812">
                          <w:rPr>
                            <w:rFonts w:ascii="Times New Roman" w:hAnsi="Times New Roman"/>
                            <w:b/>
                            <w:color w:val="000000" w:themeColor="text1"/>
                            <w:kern w:val="24"/>
                            <w:u w:val="single"/>
                          </w:rPr>
                          <w:t>High-risk features:</w:t>
                        </w:r>
                      </w:p>
                      <w:p w14:paraId="20C4FA6E" w14:textId="77777777"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poorly-differentiated adenocarcinoma</w:t>
                        </w:r>
                        <w:r w:rsidRPr="00FA278F">
                          <w:rPr>
                            <w:rFonts w:ascii="Times New Roman" w:hAnsi="Times New Roman"/>
                            <w:color w:val="000000" w:themeColor="text1"/>
                            <w:kern w:val="24"/>
                            <w:sz w:val="24"/>
                            <w:szCs w:val="24"/>
                          </w:rPr>
                          <w:t xml:space="preserve"> </w:t>
                        </w:r>
                      </w:p>
                      <w:p w14:paraId="3FC80ABA" w14:textId="77777777"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positive</w:t>
                        </w:r>
                        <w:r w:rsidRPr="00FA278F">
                          <w:rPr>
                            <w:rFonts w:ascii="Times New Roman" w:hAnsi="Times New Roman"/>
                            <w:color w:val="000000" w:themeColor="text1"/>
                            <w:kern w:val="24"/>
                            <w:sz w:val="24"/>
                            <w:szCs w:val="24"/>
                          </w:rPr>
                          <w:t xml:space="preserve">, </w:t>
                        </w:r>
                        <w:r>
                          <w:rPr>
                            <w:rFonts w:ascii="Times New Roman" w:hAnsi="Times New Roman"/>
                            <w:color w:val="000000" w:themeColor="text1"/>
                            <w:kern w:val="24"/>
                            <w:sz w:val="24"/>
                            <w:szCs w:val="24"/>
                          </w:rPr>
                          <w:t xml:space="preserve">indeterminate, </w:t>
                        </w:r>
                        <w:r w:rsidRPr="00FA278F">
                          <w:rPr>
                            <w:rFonts w:ascii="Times New Roman" w:hAnsi="Times New Roman"/>
                            <w:color w:val="000000" w:themeColor="text1"/>
                            <w:kern w:val="24"/>
                            <w:sz w:val="24"/>
                            <w:szCs w:val="24"/>
                          </w:rPr>
                          <w:t>or &lt; 1</w:t>
                        </w:r>
                        <w:r>
                          <w:rPr>
                            <w:rFonts w:ascii="Times New Roman" w:hAnsi="Times New Roman"/>
                            <w:color w:val="000000" w:themeColor="text1"/>
                            <w:kern w:val="24"/>
                            <w:sz w:val="24"/>
                            <w:szCs w:val="24"/>
                          </w:rPr>
                          <w:t>-</w:t>
                        </w:r>
                        <w:r w:rsidRPr="00FA278F">
                          <w:rPr>
                            <w:rFonts w:ascii="Times New Roman" w:hAnsi="Times New Roman"/>
                            <w:color w:val="000000" w:themeColor="text1"/>
                            <w:kern w:val="24"/>
                            <w:sz w:val="24"/>
                            <w:szCs w:val="24"/>
                          </w:rPr>
                          <w:t>mm</w:t>
                        </w:r>
                        <w:r>
                          <w:rPr>
                            <w:rFonts w:ascii="Times New Roman" w:hAnsi="Times New Roman"/>
                            <w:color w:val="000000" w:themeColor="text1"/>
                            <w:kern w:val="24"/>
                            <w:sz w:val="24"/>
                            <w:szCs w:val="24"/>
                          </w:rPr>
                          <w:t xml:space="preserve"> margin</w:t>
                        </w:r>
                      </w:p>
                      <w:p w14:paraId="78506752" w14:textId="77777777"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p</w:t>
                        </w:r>
                        <w:r w:rsidRPr="00FA278F">
                          <w:rPr>
                            <w:rFonts w:ascii="Times New Roman" w:hAnsi="Times New Roman"/>
                            <w:color w:val="000000" w:themeColor="text1"/>
                            <w:kern w:val="24"/>
                            <w:sz w:val="24"/>
                            <w:szCs w:val="24"/>
                          </w:rPr>
                          <w:t>iecemeal removal</w:t>
                        </w:r>
                      </w:p>
                      <w:p w14:paraId="3F98A841" w14:textId="77777777"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 xml:space="preserve">presence of </w:t>
                        </w:r>
                        <w:proofErr w:type="spellStart"/>
                        <w:r>
                          <w:rPr>
                            <w:rFonts w:ascii="Times New Roman" w:hAnsi="Times New Roman"/>
                            <w:color w:val="000000" w:themeColor="text1"/>
                            <w:kern w:val="24"/>
                            <w:sz w:val="24"/>
                            <w:szCs w:val="24"/>
                          </w:rPr>
                          <w:t>lympho</w:t>
                        </w:r>
                        <w:r w:rsidRPr="00FA278F">
                          <w:rPr>
                            <w:rFonts w:ascii="Times New Roman" w:hAnsi="Times New Roman"/>
                            <w:color w:val="000000" w:themeColor="text1"/>
                            <w:kern w:val="24"/>
                            <w:sz w:val="24"/>
                            <w:szCs w:val="24"/>
                          </w:rPr>
                          <w:t>vascular</w:t>
                        </w:r>
                        <w:proofErr w:type="spellEnd"/>
                        <w:r w:rsidRPr="00FA278F">
                          <w:rPr>
                            <w:rFonts w:ascii="Times New Roman" w:hAnsi="Times New Roman"/>
                            <w:color w:val="000000" w:themeColor="text1"/>
                            <w:kern w:val="24"/>
                            <w:sz w:val="24"/>
                            <w:szCs w:val="24"/>
                          </w:rPr>
                          <w:t xml:space="preserve"> invasion</w:t>
                        </w:r>
                      </w:p>
                      <w:p w14:paraId="5E7B9C01" w14:textId="77777777" w:rsidR="00F91770"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proofErr w:type="spellStart"/>
                        <w:r>
                          <w:rPr>
                            <w:rFonts w:ascii="Times New Roman" w:hAnsi="Times New Roman"/>
                            <w:color w:val="000000" w:themeColor="text1"/>
                            <w:kern w:val="24"/>
                            <w:sz w:val="24"/>
                            <w:szCs w:val="24"/>
                          </w:rPr>
                          <w:t>Sm</w:t>
                        </w:r>
                        <w:proofErr w:type="spellEnd"/>
                        <w:r>
                          <w:rPr>
                            <w:rFonts w:ascii="Times New Roman" w:hAnsi="Times New Roman"/>
                            <w:color w:val="000000" w:themeColor="text1"/>
                            <w:kern w:val="24"/>
                            <w:sz w:val="24"/>
                            <w:szCs w:val="24"/>
                          </w:rPr>
                          <w:t xml:space="preserve"> invasion &gt; 1mm</w:t>
                        </w:r>
                      </w:p>
                      <w:p w14:paraId="471CBCC3" w14:textId="77777777" w:rsidR="00F91770" w:rsidRPr="00FA278F" w:rsidRDefault="00F91770" w:rsidP="002A5380">
                        <w:pPr>
                          <w:pStyle w:val="a5"/>
                          <w:numPr>
                            <w:ilvl w:val="0"/>
                            <w:numId w:val="8"/>
                          </w:numPr>
                          <w:tabs>
                            <w:tab w:val="clear" w:pos="720"/>
                          </w:tabs>
                          <w:spacing w:before="0"/>
                          <w:ind w:left="270" w:hanging="270"/>
                          <w:rPr>
                            <w:rFonts w:ascii="Times New Roman" w:hAnsi="Times New Roman"/>
                            <w:color w:val="000000" w:themeColor="text1"/>
                            <w:kern w:val="24"/>
                            <w:sz w:val="24"/>
                            <w:szCs w:val="24"/>
                          </w:rPr>
                        </w:pPr>
                        <w:r>
                          <w:rPr>
                            <w:rFonts w:ascii="Times New Roman" w:hAnsi="Times New Roman"/>
                            <w:color w:val="000000" w:themeColor="text1"/>
                            <w:kern w:val="24"/>
                            <w:sz w:val="24"/>
                            <w:szCs w:val="24"/>
                          </w:rPr>
                          <w:t>tumor budding</w:t>
                        </w:r>
                      </w:p>
                      <w:p w14:paraId="34825BFC" w14:textId="77777777" w:rsidR="00F91770" w:rsidRPr="00FA278F" w:rsidRDefault="00F91770" w:rsidP="002A5380">
                        <w:pPr>
                          <w:pStyle w:val="a5"/>
                          <w:spacing w:before="0" w:beforeAutospacing="0" w:after="0" w:afterAutospacing="0"/>
                          <w:rPr>
                            <w:rFonts w:ascii="Times New Roman" w:hAnsi="Times New Roman"/>
                            <w:sz w:val="24"/>
                            <w:szCs w:val="24"/>
                          </w:rPr>
                        </w:pPr>
                      </w:p>
                    </w:txbxContent>
                  </v:textbox>
                </v:shape>
                <v:line id="Straight Connector 25" o:spid="_x0000_s1040" style="position:absolute;visibility:visible;mso-wrap-style:square" from="22586,27298" to="53447,2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y8AAAADbAAAADwAAAGRycy9kb3ducmV2LnhtbESP0WrCQBRE3wv+w3IF3+rGohJiVglC&#10;wVdTP+CavWZDsndjdpvEv+8WCn0cZuYMk59m24mRBt84VrBZJyCIK6cbrhXcvj7fUxA+IGvsHJOC&#10;F3k4HRdvOWbaTXylsQy1iBD2GSowIfSZlL4yZNGvXU8cvYcbLIYoh1rqAacIt538SJK9tNhwXDDY&#10;09lQ1ZbfVkEqyxdKH67m2TZFV6XF7nIvlFot5+IAItAc/sN/7YtWsN3B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w8vAAAAA2wAAAA8AAAAAAAAAAAAAAAAA&#10;oQIAAGRycy9kb3ducmV2LnhtbFBLBQYAAAAABAAEAPkAAACOAwAAAAA=&#10;" strokecolor="windowText" strokeweight="1pt"/>
                <v:line id="Straight Connector 26" o:spid="_x0000_s1041" style="position:absolute;visibility:visible;mso-wrap-style:square" from="53403,27260" to="53403,2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dvMAAAADbAAAADwAAAGRycy9kb3ducmV2LnhtbESP0WrCQBRE3wv+w3IF33RjsRJiVglC&#10;wVdTP+CavWZDsndjdpvEv+8WCn0cZuYMk59m24mRBt84VrDdJCCIK6cbrhXcvj7XKQgfkDV2jknB&#10;izycjou3HDPtJr7SWIZaRAj7DBWYEPpMSl8Zsug3rieO3sMNFkOUQy31gFOE206+J8leWmw4Lhjs&#10;6WyoastvqyCV5QulD1fzbJuiq9Li43IvlFot5+IAItAc/sN/7YtWsNvD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XbzAAAAA2wAAAA8AAAAAAAAAAAAAAAAA&#10;oQIAAGRycy9kb3ducmV2LnhtbFBLBQYAAAAABAAEAPkAAACOAwAAAAA=&#10;" strokecolor="windowText" strokeweight="1pt"/>
                <v:line id="Straight Connector 27" o:spid="_x0000_s1042" style="position:absolute;visibility:visible;mso-wrap-style:square" from="22644,27222" to="22644,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4J8AAAADbAAAADwAAAGRycy9kb3ducmV2LnhtbESP0YrCMBRE3xf8h3AF39ZUcddSm0pZ&#10;EHy1+gHX5toUm5vaZLX+vREW9nGYmTNMvh1tJ+40+NaxgsU8AUFcO91yo+B03H2mIHxA1tg5JgVP&#10;8rAtJh85Zto9+ED3KjQiQthnqMCE0GdS+tqQRT93PXH0Lm6wGKIcGqkHfES47eQySb6lxZbjgsGe&#10;fgzV1+rXKkhl9UTpw8Hcrm3Z1Wn5tT+XSs2mY7kBEWgM/+G/9l4rWK3h/SX+AFm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N+CfAAAAA2wAAAA8AAAAAAAAAAAAAAAAA&#10;oQIAAGRycy9kb3ducmV2LnhtbFBLBQYAAAAABAAEAPkAAACOAwAAAAA=&#10;" strokecolor="windowText" strokeweight="1pt"/>
                <v:line id="Straight Connector 29" o:spid="_x0000_s1043" style="position:absolute;visibility:visible;mso-wrap-style:square" from="38862,23749" to="38862,2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shape id="Straight Arrow Connector 31" o:spid="_x0000_s1044" type="#_x0000_t32" style="position:absolute;left:38862;top:14859;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TJMIAAADbAAAADwAAAGRycy9kb3ducmV2LnhtbESPQYvCMBSE78L+h/CEvWnqs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fTJMIAAADbAAAADwAAAAAAAAAAAAAA&#10;AAChAgAAZHJzL2Rvd25yZXYueG1sUEsFBgAAAAAEAAQA+QAAAJADAAAAAA==&#10;" strokecolor="windowText" strokeweight="1pt">
                  <v:stroke endarrow="open"/>
                </v:shape>
                <v:shape id="Straight Arrow Connector 32" o:spid="_x0000_s1045" type="#_x0000_t32" style="position:absolute;left:4572;top:5715;width:0;height:308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utcAAAADbAAAADwAAAGRycy9kb3ducmV2LnhtbERPTWvCQBC9F/wPywi91Y2KbYmuIoqo&#10;BcGmgtchOybB7GzIbDX+e/dQ6PHxvmeLztXqRq1Ung0MBwko4tzbigsDp5/N2ycoCcgWa89k4EEC&#10;i3nvZYap9Xf+plsWChVDWFI0UIbQpFpLXpJDGfiGOHIX3zoMEbaFti3eY7ir9ShJ3rXDimNDiQ2t&#10;Ssqv2a8zMBaXiWzH8lGsrzo7fJ33x/3WmNd+t5yCCtSFf/Gfe2cNTOL6+CX+AD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6brXAAAAA2wAAAA8AAAAAAAAAAAAAAAAA&#10;oQIAAGRycy9kb3ducmV2LnhtbFBLBQYAAAAABAAEAPkAAACOAwAAAAA=&#10;" strokeweight="1pt">
                  <v:stroke endarrow="open"/>
                </v:shape>
                <v:line id="Straight Connector 3" o:spid="_x0000_s1046" style="position:absolute;flip:x;visibility:visible;mso-wrap-style:square" from="4572,36576" to="914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nzsUAAADbAAAADwAAAGRycy9kb3ducmV2LnhtbESPS2vCQBSF9wX/w3CFbqROUqj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nzsUAAADbAAAADwAAAAAAAAAA&#10;AAAAAAChAgAAZHJzL2Rvd25yZXYueG1sUEsFBgAAAAAEAAQA+QAAAJMDAAAAAA==&#10;" strokeweight="1pt"/>
                <v:line id="Straight Connector 4" o:spid="_x0000_s1047" style="position:absolute;visibility:visible;mso-wrap-style:square" from="4572,12573" to="68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shape id="Straight Arrow Connector 7" o:spid="_x0000_s1048" type="#_x0000_t32" style="position:absolute;left:69723;top:5715;width:0;height:308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wwsMAAADbAAAADwAAAGRycy9kb3ducmV2LnhtbESPUWvCQBCE3wv+h2MF3+pFQ21JPaVU&#10;xCoIbRT6uuTWJJjbC9mrpv/eEwp9HGbmG2a+7F2jLtRJ7dnAZJyAIi68rbk0cDysH19ASUC22Hgm&#10;A78ksFwMHuaYWX/lL7rkoVQRwpKhgSqENtNaioocyti3xNE7+c5hiLIrte3wGuGu0dMkmWmHNceF&#10;Clt6r6g45z/OQCouF9mk8lyuzjrf7763n9uNMaNh//YKKlAf/sN/7Q9r4Cm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8MLDAAAA2wAAAA8AAAAAAAAAAAAA&#10;AAAAoQIAAGRycy9kb3ducmV2LnhtbFBLBQYAAAAABAAEAPkAAACRAwAAAAA=&#10;" strokeweight="1pt">
                  <v:stroke endarrow="open"/>
                </v:shape>
                <v:line id="Straight Connector 8" o:spid="_x0000_s1049" style="position:absolute;flip:x;visibility:visible;mso-wrap-style:square" from="66598,36576" to="6971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EVsMAAADbAAAADwAAAGRycy9kb3ducmV2LnhtbESPzYrCMBSF94LvEK7gRjRVRt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aRFbDAAAA2wAAAA8AAAAAAAAAAAAA&#10;AAAAoQIAAGRycy9kb3ducmV2LnhtbFBLBQYAAAAABAAEAPkAAACRAwAAAAA=&#10;" strokeweight="1pt"/>
                <w10:wrap type="through"/>
              </v:group>
            </w:pict>
          </mc:Fallback>
        </mc:AlternateContent>
      </w: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spacing w:line="360" w:lineRule="auto"/>
        <w:jc w:val="both"/>
        <w:rPr>
          <w:rFonts w:ascii="Book Antiqua" w:hAnsi="Book Antiqua" w:cs="Times New Roman"/>
        </w:rPr>
      </w:pPr>
    </w:p>
    <w:p w:rsidR="002A5380" w:rsidRPr="00135B88" w:rsidRDefault="002A5380" w:rsidP="001A49C6">
      <w:pPr>
        <w:tabs>
          <w:tab w:val="left" w:pos="4960"/>
        </w:tabs>
        <w:spacing w:line="360" w:lineRule="auto"/>
        <w:jc w:val="both"/>
        <w:rPr>
          <w:rFonts w:ascii="Book Antiqua" w:hAnsi="Book Antiqua" w:cs="Times New Roman"/>
        </w:rPr>
      </w:pPr>
      <w:r w:rsidRPr="00135B88">
        <w:rPr>
          <w:rFonts w:ascii="Book Antiqua" w:hAnsi="Book Antiqua" w:cs="Times New Roman"/>
        </w:rPr>
        <w:tab/>
      </w:r>
    </w:p>
    <w:p w:rsidR="002A5380" w:rsidRPr="00135B88" w:rsidRDefault="002A5380" w:rsidP="001A49C6">
      <w:pPr>
        <w:spacing w:line="360" w:lineRule="auto"/>
        <w:jc w:val="both"/>
        <w:rPr>
          <w:rFonts w:ascii="Book Antiqua" w:hAnsi="Book Antiqua" w:cs="Times New Roman"/>
        </w:rPr>
      </w:pPr>
    </w:p>
    <w:sectPr w:rsidR="002A5380" w:rsidRPr="00135B88" w:rsidSect="00AC4D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B2" w:rsidRDefault="009C3EB2" w:rsidP="001A49C6">
      <w:r>
        <w:separator/>
      </w:r>
    </w:p>
  </w:endnote>
  <w:endnote w:type="continuationSeparator" w:id="0">
    <w:p w:rsidR="009C3EB2" w:rsidRDefault="009C3EB2" w:rsidP="001A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B2" w:rsidRDefault="009C3EB2" w:rsidP="001A49C6">
      <w:r>
        <w:separator/>
      </w:r>
    </w:p>
  </w:footnote>
  <w:footnote w:type="continuationSeparator" w:id="0">
    <w:p w:rsidR="009C3EB2" w:rsidRDefault="009C3EB2" w:rsidP="001A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629"/>
    <w:multiLevelType w:val="hybridMultilevel"/>
    <w:tmpl w:val="939C6396"/>
    <w:lvl w:ilvl="0" w:tplc="F086D504">
      <w:start w:val="1"/>
      <w:numFmt w:val="bullet"/>
      <w:lvlText w:val="•"/>
      <w:lvlJc w:val="left"/>
      <w:pPr>
        <w:tabs>
          <w:tab w:val="num" w:pos="720"/>
        </w:tabs>
        <w:ind w:left="720" w:hanging="360"/>
      </w:pPr>
      <w:rPr>
        <w:rFonts w:ascii="Arial" w:hAnsi="Arial" w:hint="default"/>
      </w:rPr>
    </w:lvl>
    <w:lvl w:ilvl="1" w:tplc="76E0EB54" w:tentative="1">
      <w:start w:val="1"/>
      <w:numFmt w:val="bullet"/>
      <w:lvlText w:val="•"/>
      <w:lvlJc w:val="left"/>
      <w:pPr>
        <w:tabs>
          <w:tab w:val="num" w:pos="1440"/>
        </w:tabs>
        <w:ind w:left="1440" w:hanging="360"/>
      </w:pPr>
      <w:rPr>
        <w:rFonts w:ascii="Arial" w:hAnsi="Arial" w:hint="default"/>
      </w:rPr>
    </w:lvl>
    <w:lvl w:ilvl="2" w:tplc="93C43770" w:tentative="1">
      <w:start w:val="1"/>
      <w:numFmt w:val="bullet"/>
      <w:lvlText w:val="•"/>
      <w:lvlJc w:val="left"/>
      <w:pPr>
        <w:tabs>
          <w:tab w:val="num" w:pos="2160"/>
        </w:tabs>
        <w:ind w:left="2160" w:hanging="360"/>
      </w:pPr>
      <w:rPr>
        <w:rFonts w:ascii="Arial" w:hAnsi="Arial" w:hint="default"/>
      </w:rPr>
    </w:lvl>
    <w:lvl w:ilvl="3" w:tplc="365825FC" w:tentative="1">
      <w:start w:val="1"/>
      <w:numFmt w:val="bullet"/>
      <w:lvlText w:val="•"/>
      <w:lvlJc w:val="left"/>
      <w:pPr>
        <w:tabs>
          <w:tab w:val="num" w:pos="2880"/>
        </w:tabs>
        <w:ind w:left="2880" w:hanging="360"/>
      </w:pPr>
      <w:rPr>
        <w:rFonts w:ascii="Arial" w:hAnsi="Arial" w:hint="default"/>
      </w:rPr>
    </w:lvl>
    <w:lvl w:ilvl="4" w:tplc="93B4EE38" w:tentative="1">
      <w:start w:val="1"/>
      <w:numFmt w:val="bullet"/>
      <w:lvlText w:val="•"/>
      <w:lvlJc w:val="left"/>
      <w:pPr>
        <w:tabs>
          <w:tab w:val="num" w:pos="3600"/>
        </w:tabs>
        <w:ind w:left="3600" w:hanging="360"/>
      </w:pPr>
      <w:rPr>
        <w:rFonts w:ascii="Arial" w:hAnsi="Arial" w:hint="default"/>
      </w:rPr>
    </w:lvl>
    <w:lvl w:ilvl="5" w:tplc="695A30E4" w:tentative="1">
      <w:start w:val="1"/>
      <w:numFmt w:val="bullet"/>
      <w:lvlText w:val="•"/>
      <w:lvlJc w:val="left"/>
      <w:pPr>
        <w:tabs>
          <w:tab w:val="num" w:pos="4320"/>
        </w:tabs>
        <w:ind w:left="4320" w:hanging="360"/>
      </w:pPr>
      <w:rPr>
        <w:rFonts w:ascii="Arial" w:hAnsi="Arial" w:hint="default"/>
      </w:rPr>
    </w:lvl>
    <w:lvl w:ilvl="6" w:tplc="29AE70BA" w:tentative="1">
      <w:start w:val="1"/>
      <w:numFmt w:val="bullet"/>
      <w:lvlText w:val="•"/>
      <w:lvlJc w:val="left"/>
      <w:pPr>
        <w:tabs>
          <w:tab w:val="num" w:pos="5040"/>
        </w:tabs>
        <w:ind w:left="5040" w:hanging="360"/>
      </w:pPr>
      <w:rPr>
        <w:rFonts w:ascii="Arial" w:hAnsi="Arial" w:hint="default"/>
      </w:rPr>
    </w:lvl>
    <w:lvl w:ilvl="7" w:tplc="0D8E619E" w:tentative="1">
      <w:start w:val="1"/>
      <w:numFmt w:val="bullet"/>
      <w:lvlText w:val="•"/>
      <w:lvlJc w:val="left"/>
      <w:pPr>
        <w:tabs>
          <w:tab w:val="num" w:pos="5760"/>
        </w:tabs>
        <w:ind w:left="5760" w:hanging="360"/>
      </w:pPr>
      <w:rPr>
        <w:rFonts w:ascii="Arial" w:hAnsi="Arial" w:hint="default"/>
      </w:rPr>
    </w:lvl>
    <w:lvl w:ilvl="8" w:tplc="51885DEC" w:tentative="1">
      <w:start w:val="1"/>
      <w:numFmt w:val="bullet"/>
      <w:lvlText w:val="•"/>
      <w:lvlJc w:val="left"/>
      <w:pPr>
        <w:tabs>
          <w:tab w:val="num" w:pos="6480"/>
        </w:tabs>
        <w:ind w:left="6480" w:hanging="360"/>
      </w:pPr>
      <w:rPr>
        <w:rFonts w:ascii="Arial" w:hAnsi="Arial" w:hint="default"/>
      </w:rPr>
    </w:lvl>
  </w:abstractNum>
  <w:abstractNum w:abstractNumId="1">
    <w:nsid w:val="0C303C4D"/>
    <w:multiLevelType w:val="hybridMultilevel"/>
    <w:tmpl w:val="1618DBAE"/>
    <w:lvl w:ilvl="0" w:tplc="3DC8B6A8">
      <w:start w:val="1"/>
      <w:numFmt w:val="bullet"/>
      <w:lvlText w:val="•"/>
      <w:lvlJc w:val="left"/>
      <w:pPr>
        <w:tabs>
          <w:tab w:val="num" w:pos="720"/>
        </w:tabs>
        <w:ind w:left="720" w:hanging="360"/>
      </w:pPr>
      <w:rPr>
        <w:rFonts w:ascii="Arial" w:hAnsi="Arial" w:hint="default"/>
      </w:rPr>
    </w:lvl>
    <w:lvl w:ilvl="1" w:tplc="FDDA4844" w:tentative="1">
      <w:start w:val="1"/>
      <w:numFmt w:val="bullet"/>
      <w:lvlText w:val="•"/>
      <w:lvlJc w:val="left"/>
      <w:pPr>
        <w:tabs>
          <w:tab w:val="num" w:pos="1440"/>
        </w:tabs>
        <w:ind w:left="1440" w:hanging="360"/>
      </w:pPr>
      <w:rPr>
        <w:rFonts w:ascii="Arial" w:hAnsi="Arial" w:hint="default"/>
      </w:rPr>
    </w:lvl>
    <w:lvl w:ilvl="2" w:tplc="E454EC9E" w:tentative="1">
      <w:start w:val="1"/>
      <w:numFmt w:val="bullet"/>
      <w:lvlText w:val="•"/>
      <w:lvlJc w:val="left"/>
      <w:pPr>
        <w:tabs>
          <w:tab w:val="num" w:pos="2160"/>
        </w:tabs>
        <w:ind w:left="2160" w:hanging="360"/>
      </w:pPr>
      <w:rPr>
        <w:rFonts w:ascii="Arial" w:hAnsi="Arial" w:hint="default"/>
      </w:rPr>
    </w:lvl>
    <w:lvl w:ilvl="3" w:tplc="FA344360" w:tentative="1">
      <w:start w:val="1"/>
      <w:numFmt w:val="bullet"/>
      <w:lvlText w:val="•"/>
      <w:lvlJc w:val="left"/>
      <w:pPr>
        <w:tabs>
          <w:tab w:val="num" w:pos="2880"/>
        </w:tabs>
        <w:ind w:left="2880" w:hanging="360"/>
      </w:pPr>
      <w:rPr>
        <w:rFonts w:ascii="Arial" w:hAnsi="Arial" w:hint="default"/>
      </w:rPr>
    </w:lvl>
    <w:lvl w:ilvl="4" w:tplc="2BC473A2" w:tentative="1">
      <w:start w:val="1"/>
      <w:numFmt w:val="bullet"/>
      <w:lvlText w:val="•"/>
      <w:lvlJc w:val="left"/>
      <w:pPr>
        <w:tabs>
          <w:tab w:val="num" w:pos="3600"/>
        </w:tabs>
        <w:ind w:left="3600" w:hanging="360"/>
      </w:pPr>
      <w:rPr>
        <w:rFonts w:ascii="Arial" w:hAnsi="Arial" w:hint="default"/>
      </w:rPr>
    </w:lvl>
    <w:lvl w:ilvl="5" w:tplc="7584B520" w:tentative="1">
      <w:start w:val="1"/>
      <w:numFmt w:val="bullet"/>
      <w:lvlText w:val="•"/>
      <w:lvlJc w:val="left"/>
      <w:pPr>
        <w:tabs>
          <w:tab w:val="num" w:pos="4320"/>
        </w:tabs>
        <w:ind w:left="4320" w:hanging="360"/>
      </w:pPr>
      <w:rPr>
        <w:rFonts w:ascii="Arial" w:hAnsi="Arial" w:hint="default"/>
      </w:rPr>
    </w:lvl>
    <w:lvl w:ilvl="6" w:tplc="0A3E36FE" w:tentative="1">
      <w:start w:val="1"/>
      <w:numFmt w:val="bullet"/>
      <w:lvlText w:val="•"/>
      <w:lvlJc w:val="left"/>
      <w:pPr>
        <w:tabs>
          <w:tab w:val="num" w:pos="5040"/>
        </w:tabs>
        <w:ind w:left="5040" w:hanging="360"/>
      </w:pPr>
      <w:rPr>
        <w:rFonts w:ascii="Arial" w:hAnsi="Arial" w:hint="default"/>
      </w:rPr>
    </w:lvl>
    <w:lvl w:ilvl="7" w:tplc="0290C89A" w:tentative="1">
      <w:start w:val="1"/>
      <w:numFmt w:val="bullet"/>
      <w:lvlText w:val="•"/>
      <w:lvlJc w:val="left"/>
      <w:pPr>
        <w:tabs>
          <w:tab w:val="num" w:pos="5760"/>
        </w:tabs>
        <w:ind w:left="5760" w:hanging="360"/>
      </w:pPr>
      <w:rPr>
        <w:rFonts w:ascii="Arial" w:hAnsi="Arial" w:hint="default"/>
      </w:rPr>
    </w:lvl>
    <w:lvl w:ilvl="8" w:tplc="6B7CE522" w:tentative="1">
      <w:start w:val="1"/>
      <w:numFmt w:val="bullet"/>
      <w:lvlText w:val="•"/>
      <w:lvlJc w:val="left"/>
      <w:pPr>
        <w:tabs>
          <w:tab w:val="num" w:pos="6480"/>
        </w:tabs>
        <w:ind w:left="6480" w:hanging="360"/>
      </w:pPr>
      <w:rPr>
        <w:rFonts w:ascii="Arial" w:hAnsi="Arial" w:hint="default"/>
      </w:rPr>
    </w:lvl>
  </w:abstractNum>
  <w:abstractNum w:abstractNumId="2">
    <w:nsid w:val="18EB13E7"/>
    <w:multiLevelType w:val="hybridMultilevel"/>
    <w:tmpl w:val="65EC6C8C"/>
    <w:lvl w:ilvl="0" w:tplc="D116EBD8">
      <w:start w:val="1"/>
      <w:numFmt w:val="bullet"/>
      <w:lvlText w:val="•"/>
      <w:lvlJc w:val="left"/>
      <w:pPr>
        <w:tabs>
          <w:tab w:val="num" w:pos="720"/>
        </w:tabs>
        <w:ind w:left="720" w:hanging="360"/>
      </w:pPr>
      <w:rPr>
        <w:rFonts w:ascii="Arial" w:hAnsi="Arial" w:hint="default"/>
      </w:rPr>
    </w:lvl>
    <w:lvl w:ilvl="1" w:tplc="6C705D5C" w:tentative="1">
      <w:start w:val="1"/>
      <w:numFmt w:val="bullet"/>
      <w:lvlText w:val="•"/>
      <w:lvlJc w:val="left"/>
      <w:pPr>
        <w:tabs>
          <w:tab w:val="num" w:pos="1440"/>
        </w:tabs>
        <w:ind w:left="1440" w:hanging="360"/>
      </w:pPr>
      <w:rPr>
        <w:rFonts w:ascii="Arial" w:hAnsi="Arial" w:hint="default"/>
      </w:rPr>
    </w:lvl>
    <w:lvl w:ilvl="2" w:tplc="08B44892" w:tentative="1">
      <w:start w:val="1"/>
      <w:numFmt w:val="bullet"/>
      <w:lvlText w:val="•"/>
      <w:lvlJc w:val="left"/>
      <w:pPr>
        <w:tabs>
          <w:tab w:val="num" w:pos="2160"/>
        </w:tabs>
        <w:ind w:left="2160" w:hanging="360"/>
      </w:pPr>
      <w:rPr>
        <w:rFonts w:ascii="Arial" w:hAnsi="Arial" w:hint="default"/>
      </w:rPr>
    </w:lvl>
    <w:lvl w:ilvl="3" w:tplc="922AC828" w:tentative="1">
      <w:start w:val="1"/>
      <w:numFmt w:val="bullet"/>
      <w:lvlText w:val="•"/>
      <w:lvlJc w:val="left"/>
      <w:pPr>
        <w:tabs>
          <w:tab w:val="num" w:pos="2880"/>
        </w:tabs>
        <w:ind w:left="2880" w:hanging="360"/>
      </w:pPr>
      <w:rPr>
        <w:rFonts w:ascii="Arial" w:hAnsi="Arial" w:hint="default"/>
      </w:rPr>
    </w:lvl>
    <w:lvl w:ilvl="4" w:tplc="4D3EBD70" w:tentative="1">
      <w:start w:val="1"/>
      <w:numFmt w:val="bullet"/>
      <w:lvlText w:val="•"/>
      <w:lvlJc w:val="left"/>
      <w:pPr>
        <w:tabs>
          <w:tab w:val="num" w:pos="3600"/>
        </w:tabs>
        <w:ind w:left="3600" w:hanging="360"/>
      </w:pPr>
      <w:rPr>
        <w:rFonts w:ascii="Arial" w:hAnsi="Arial" w:hint="default"/>
      </w:rPr>
    </w:lvl>
    <w:lvl w:ilvl="5" w:tplc="2B6C1876" w:tentative="1">
      <w:start w:val="1"/>
      <w:numFmt w:val="bullet"/>
      <w:lvlText w:val="•"/>
      <w:lvlJc w:val="left"/>
      <w:pPr>
        <w:tabs>
          <w:tab w:val="num" w:pos="4320"/>
        </w:tabs>
        <w:ind w:left="4320" w:hanging="360"/>
      </w:pPr>
      <w:rPr>
        <w:rFonts w:ascii="Arial" w:hAnsi="Arial" w:hint="default"/>
      </w:rPr>
    </w:lvl>
    <w:lvl w:ilvl="6" w:tplc="D5BC1D4E" w:tentative="1">
      <w:start w:val="1"/>
      <w:numFmt w:val="bullet"/>
      <w:lvlText w:val="•"/>
      <w:lvlJc w:val="left"/>
      <w:pPr>
        <w:tabs>
          <w:tab w:val="num" w:pos="5040"/>
        </w:tabs>
        <w:ind w:left="5040" w:hanging="360"/>
      </w:pPr>
      <w:rPr>
        <w:rFonts w:ascii="Arial" w:hAnsi="Arial" w:hint="default"/>
      </w:rPr>
    </w:lvl>
    <w:lvl w:ilvl="7" w:tplc="79AA0EA6" w:tentative="1">
      <w:start w:val="1"/>
      <w:numFmt w:val="bullet"/>
      <w:lvlText w:val="•"/>
      <w:lvlJc w:val="left"/>
      <w:pPr>
        <w:tabs>
          <w:tab w:val="num" w:pos="5760"/>
        </w:tabs>
        <w:ind w:left="5760" w:hanging="360"/>
      </w:pPr>
      <w:rPr>
        <w:rFonts w:ascii="Arial" w:hAnsi="Arial" w:hint="default"/>
      </w:rPr>
    </w:lvl>
    <w:lvl w:ilvl="8" w:tplc="3850B2DA" w:tentative="1">
      <w:start w:val="1"/>
      <w:numFmt w:val="bullet"/>
      <w:lvlText w:val="•"/>
      <w:lvlJc w:val="left"/>
      <w:pPr>
        <w:tabs>
          <w:tab w:val="num" w:pos="6480"/>
        </w:tabs>
        <w:ind w:left="6480" w:hanging="360"/>
      </w:pPr>
      <w:rPr>
        <w:rFonts w:ascii="Arial" w:hAnsi="Arial" w:hint="default"/>
      </w:rPr>
    </w:lvl>
  </w:abstractNum>
  <w:abstractNum w:abstractNumId="3">
    <w:nsid w:val="3B92097E"/>
    <w:multiLevelType w:val="hybridMultilevel"/>
    <w:tmpl w:val="C2246E34"/>
    <w:lvl w:ilvl="0" w:tplc="3A0408F2">
      <w:start w:val="1"/>
      <w:numFmt w:val="bullet"/>
      <w:lvlText w:val="•"/>
      <w:lvlJc w:val="left"/>
      <w:pPr>
        <w:tabs>
          <w:tab w:val="num" w:pos="720"/>
        </w:tabs>
        <w:ind w:left="720" w:hanging="360"/>
      </w:pPr>
      <w:rPr>
        <w:rFonts w:ascii="Arial" w:hAnsi="Arial" w:hint="default"/>
      </w:rPr>
    </w:lvl>
    <w:lvl w:ilvl="1" w:tplc="94DE81EA">
      <w:numFmt w:val="bullet"/>
      <w:lvlText w:val="–"/>
      <w:lvlJc w:val="left"/>
      <w:pPr>
        <w:tabs>
          <w:tab w:val="num" w:pos="1440"/>
        </w:tabs>
        <w:ind w:left="1440" w:hanging="360"/>
      </w:pPr>
      <w:rPr>
        <w:rFonts w:ascii="Arial" w:hAnsi="Arial" w:hint="default"/>
      </w:rPr>
    </w:lvl>
    <w:lvl w:ilvl="2" w:tplc="5204D8B8" w:tentative="1">
      <w:start w:val="1"/>
      <w:numFmt w:val="bullet"/>
      <w:lvlText w:val="•"/>
      <w:lvlJc w:val="left"/>
      <w:pPr>
        <w:tabs>
          <w:tab w:val="num" w:pos="2160"/>
        </w:tabs>
        <w:ind w:left="2160" w:hanging="360"/>
      </w:pPr>
      <w:rPr>
        <w:rFonts w:ascii="Arial" w:hAnsi="Arial" w:hint="default"/>
      </w:rPr>
    </w:lvl>
    <w:lvl w:ilvl="3" w:tplc="8D289BC2" w:tentative="1">
      <w:start w:val="1"/>
      <w:numFmt w:val="bullet"/>
      <w:lvlText w:val="•"/>
      <w:lvlJc w:val="left"/>
      <w:pPr>
        <w:tabs>
          <w:tab w:val="num" w:pos="2880"/>
        </w:tabs>
        <w:ind w:left="2880" w:hanging="360"/>
      </w:pPr>
      <w:rPr>
        <w:rFonts w:ascii="Arial" w:hAnsi="Arial" w:hint="default"/>
      </w:rPr>
    </w:lvl>
    <w:lvl w:ilvl="4" w:tplc="E39C8A84" w:tentative="1">
      <w:start w:val="1"/>
      <w:numFmt w:val="bullet"/>
      <w:lvlText w:val="•"/>
      <w:lvlJc w:val="left"/>
      <w:pPr>
        <w:tabs>
          <w:tab w:val="num" w:pos="3600"/>
        </w:tabs>
        <w:ind w:left="3600" w:hanging="360"/>
      </w:pPr>
      <w:rPr>
        <w:rFonts w:ascii="Arial" w:hAnsi="Arial" w:hint="default"/>
      </w:rPr>
    </w:lvl>
    <w:lvl w:ilvl="5" w:tplc="703E5E0A" w:tentative="1">
      <w:start w:val="1"/>
      <w:numFmt w:val="bullet"/>
      <w:lvlText w:val="•"/>
      <w:lvlJc w:val="left"/>
      <w:pPr>
        <w:tabs>
          <w:tab w:val="num" w:pos="4320"/>
        </w:tabs>
        <w:ind w:left="4320" w:hanging="360"/>
      </w:pPr>
      <w:rPr>
        <w:rFonts w:ascii="Arial" w:hAnsi="Arial" w:hint="default"/>
      </w:rPr>
    </w:lvl>
    <w:lvl w:ilvl="6" w:tplc="39BA23DE" w:tentative="1">
      <w:start w:val="1"/>
      <w:numFmt w:val="bullet"/>
      <w:lvlText w:val="•"/>
      <w:lvlJc w:val="left"/>
      <w:pPr>
        <w:tabs>
          <w:tab w:val="num" w:pos="5040"/>
        </w:tabs>
        <w:ind w:left="5040" w:hanging="360"/>
      </w:pPr>
      <w:rPr>
        <w:rFonts w:ascii="Arial" w:hAnsi="Arial" w:hint="default"/>
      </w:rPr>
    </w:lvl>
    <w:lvl w:ilvl="7" w:tplc="3DC6206C" w:tentative="1">
      <w:start w:val="1"/>
      <w:numFmt w:val="bullet"/>
      <w:lvlText w:val="•"/>
      <w:lvlJc w:val="left"/>
      <w:pPr>
        <w:tabs>
          <w:tab w:val="num" w:pos="5760"/>
        </w:tabs>
        <w:ind w:left="5760" w:hanging="360"/>
      </w:pPr>
      <w:rPr>
        <w:rFonts w:ascii="Arial" w:hAnsi="Arial" w:hint="default"/>
      </w:rPr>
    </w:lvl>
    <w:lvl w:ilvl="8" w:tplc="3170DCB4" w:tentative="1">
      <w:start w:val="1"/>
      <w:numFmt w:val="bullet"/>
      <w:lvlText w:val="•"/>
      <w:lvlJc w:val="left"/>
      <w:pPr>
        <w:tabs>
          <w:tab w:val="num" w:pos="6480"/>
        </w:tabs>
        <w:ind w:left="6480" w:hanging="360"/>
      </w:pPr>
      <w:rPr>
        <w:rFonts w:ascii="Arial" w:hAnsi="Arial" w:hint="default"/>
      </w:rPr>
    </w:lvl>
  </w:abstractNum>
  <w:abstractNum w:abstractNumId="4">
    <w:nsid w:val="46D77156"/>
    <w:multiLevelType w:val="hybridMultilevel"/>
    <w:tmpl w:val="890AD99E"/>
    <w:lvl w:ilvl="0" w:tplc="23B2AC0C">
      <w:start w:val="1"/>
      <w:numFmt w:val="bullet"/>
      <w:lvlText w:val="•"/>
      <w:lvlJc w:val="left"/>
      <w:pPr>
        <w:tabs>
          <w:tab w:val="num" w:pos="720"/>
        </w:tabs>
        <w:ind w:left="720" w:hanging="360"/>
      </w:pPr>
      <w:rPr>
        <w:rFonts w:ascii="Arial" w:hAnsi="Arial" w:hint="default"/>
      </w:rPr>
    </w:lvl>
    <w:lvl w:ilvl="1" w:tplc="B3C2C926">
      <w:numFmt w:val="bullet"/>
      <w:lvlText w:val="–"/>
      <w:lvlJc w:val="left"/>
      <w:pPr>
        <w:tabs>
          <w:tab w:val="num" w:pos="1440"/>
        </w:tabs>
        <w:ind w:left="1440" w:hanging="360"/>
      </w:pPr>
      <w:rPr>
        <w:rFonts w:ascii="Arial" w:hAnsi="Arial" w:hint="default"/>
      </w:rPr>
    </w:lvl>
    <w:lvl w:ilvl="2" w:tplc="742660DA" w:tentative="1">
      <w:start w:val="1"/>
      <w:numFmt w:val="bullet"/>
      <w:lvlText w:val="•"/>
      <w:lvlJc w:val="left"/>
      <w:pPr>
        <w:tabs>
          <w:tab w:val="num" w:pos="2160"/>
        </w:tabs>
        <w:ind w:left="2160" w:hanging="360"/>
      </w:pPr>
      <w:rPr>
        <w:rFonts w:ascii="Arial" w:hAnsi="Arial" w:hint="default"/>
      </w:rPr>
    </w:lvl>
    <w:lvl w:ilvl="3" w:tplc="2A8CBF86" w:tentative="1">
      <w:start w:val="1"/>
      <w:numFmt w:val="bullet"/>
      <w:lvlText w:val="•"/>
      <w:lvlJc w:val="left"/>
      <w:pPr>
        <w:tabs>
          <w:tab w:val="num" w:pos="2880"/>
        </w:tabs>
        <w:ind w:left="2880" w:hanging="360"/>
      </w:pPr>
      <w:rPr>
        <w:rFonts w:ascii="Arial" w:hAnsi="Arial" w:hint="default"/>
      </w:rPr>
    </w:lvl>
    <w:lvl w:ilvl="4" w:tplc="19B0DF4C" w:tentative="1">
      <w:start w:val="1"/>
      <w:numFmt w:val="bullet"/>
      <w:lvlText w:val="•"/>
      <w:lvlJc w:val="left"/>
      <w:pPr>
        <w:tabs>
          <w:tab w:val="num" w:pos="3600"/>
        </w:tabs>
        <w:ind w:left="3600" w:hanging="360"/>
      </w:pPr>
      <w:rPr>
        <w:rFonts w:ascii="Arial" w:hAnsi="Arial" w:hint="default"/>
      </w:rPr>
    </w:lvl>
    <w:lvl w:ilvl="5" w:tplc="2BC8DDFE" w:tentative="1">
      <w:start w:val="1"/>
      <w:numFmt w:val="bullet"/>
      <w:lvlText w:val="•"/>
      <w:lvlJc w:val="left"/>
      <w:pPr>
        <w:tabs>
          <w:tab w:val="num" w:pos="4320"/>
        </w:tabs>
        <w:ind w:left="4320" w:hanging="360"/>
      </w:pPr>
      <w:rPr>
        <w:rFonts w:ascii="Arial" w:hAnsi="Arial" w:hint="default"/>
      </w:rPr>
    </w:lvl>
    <w:lvl w:ilvl="6" w:tplc="13668E66" w:tentative="1">
      <w:start w:val="1"/>
      <w:numFmt w:val="bullet"/>
      <w:lvlText w:val="•"/>
      <w:lvlJc w:val="left"/>
      <w:pPr>
        <w:tabs>
          <w:tab w:val="num" w:pos="5040"/>
        </w:tabs>
        <w:ind w:left="5040" w:hanging="360"/>
      </w:pPr>
      <w:rPr>
        <w:rFonts w:ascii="Arial" w:hAnsi="Arial" w:hint="default"/>
      </w:rPr>
    </w:lvl>
    <w:lvl w:ilvl="7" w:tplc="74264EF6" w:tentative="1">
      <w:start w:val="1"/>
      <w:numFmt w:val="bullet"/>
      <w:lvlText w:val="•"/>
      <w:lvlJc w:val="left"/>
      <w:pPr>
        <w:tabs>
          <w:tab w:val="num" w:pos="5760"/>
        </w:tabs>
        <w:ind w:left="5760" w:hanging="360"/>
      </w:pPr>
      <w:rPr>
        <w:rFonts w:ascii="Arial" w:hAnsi="Arial" w:hint="default"/>
      </w:rPr>
    </w:lvl>
    <w:lvl w:ilvl="8" w:tplc="848081CA" w:tentative="1">
      <w:start w:val="1"/>
      <w:numFmt w:val="bullet"/>
      <w:lvlText w:val="•"/>
      <w:lvlJc w:val="left"/>
      <w:pPr>
        <w:tabs>
          <w:tab w:val="num" w:pos="6480"/>
        </w:tabs>
        <w:ind w:left="6480" w:hanging="360"/>
      </w:pPr>
      <w:rPr>
        <w:rFonts w:ascii="Arial" w:hAnsi="Arial" w:hint="default"/>
      </w:rPr>
    </w:lvl>
  </w:abstractNum>
  <w:abstractNum w:abstractNumId="5">
    <w:nsid w:val="4C3559B6"/>
    <w:multiLevelType w:val="hybridMultilevel"/>
    <w:tmpl w:val="BE82F218"/>
    <w:lvl w:ilvl="0" w:tplc="10D2B3D0">
      <w:start w:val="1"/>
      <w:numFmt w:val="bullet"/>
      <w:lvlText w:val="•"/>
      <w:lvlJc w:val="left"/>
      <w:pPr>
        <w:tabs>
          <w:tab w:val="num" w:pos="720"/>
        </w:tabs>
        <w:ind w:left="720" w:hanging="360"/>
      </w:pPr>
      <w:rPr>
        <w:rFonts w:ascii="Arial" w:hAnsi="Arial" w:hint="default"/>
      </w:rPr>
    </w:lvl>
    <w:lvl w:ilvl="1" w:tplc="D602A454">
      <w:numFmt w:val="bullet"/>
      <w:lvlText w:val="–"/>
      <w:lvlJc w:val="left"/>
      <w:pPr>
        <w:tabs>
          <w:tab w:val="num" w:pos="1440"/>
        </w:tabs>
        <w:ind w:left="1440" w:hanging="360"/>
      </w:pPr>
      <w:rPr>
        <w:rFonts w:ascii="Arial" w:hAnsi="Arial" w:hint="default"/>
      </w:rPr>
    </w:lvl>
    <w:lvl w:ilvl="2" w:tplc="D15070D6">
      <w:numFmt w:val="bullet"/>
      <w:lvlText w:val="•"/>
      <w:lvlJc w:val="left"/>
      <w:pPr>
        <w:tabs>
          <w:tab w:val="num" w:pos="2160"/>
        </w:tabs>
        <w:ind w:left="2160" w:hanging="360"/>
      </w:pPr>
      <w:rPr>
        <w:rFonts w:ascii="Arial" w:hAnsi="Arial" w:hint="default"/>
      </w:rPr>
    </w:lvl>
    <w:lvl w:ilvl="3" w:tplc="4998AA4C" w:tentative="1">
      <w:start w:val="1"/>
      <w:numFmt w:val="bullet"/>
      <w:lvlText w:val="•"/>
      <w:lvlJc w:val="left"/>
      <w:pPr>
        <w:tabs>
          <w:tab w:val="num" w:pos="2880"/>
        </w:tabs>
        <w:ind w:left="2880" w:hanging="360"/>
      </w:pPr>
      <w:rPr>
        <w:rFonts w:ascii="Arial" w:hAnsi="Arial" w:hint="default"/>
      </w:rPr>
    </w:lvl>
    <w:lvl w:ilvl="4" w:tplc="C6FEA044" w:tentative="1">
      <w:start w:val="1"/>
      <w:numFmt w:val="bullet"/>
      <w:lvlText w:val="•"/>
      <w:lvlJc w:val="left"/>
      <w:pPr>
        <w:tabs>
          <w:tab w:val="num" w:pos="3600"/>
        </w:tabs>
        <w:ind w:left="3600" w:hanging="360"/>
      </w:pPr>
      <w:rPr>
        <w:rFonts w:ascii="Arial" w:hAnsi="Arial" w:hint="default"/>
      </w:rPr>
    </w:lvl>
    <w:lvl w:ilvl="5" w:tplc="D8BC58EE" w:tentative="1">
      <w:start w:val="1"/>
      <w:numFmt w:val="bullet"/>
      <w:lvlText w:val="•"/>
      <w:lvlJc w:val="left"/>
      <w:pPr>
        <w:tabs>
          <w:tab w:val="num" w:pos="4320"/>
        </w:tabs>
        <w:ind w:left="4320" w:hanging="360"/>
      </w:pPr>
      <w:rPr>
        <w:rFonts w:ascii="Arial" w:hAnsi="Arial" w:hint="default"/>
      </w:rPr>
    </w:lvl>
    <w:lvl w:ilvl="6" w:tplc="38BAAF42" w:tentative="1">
      <w:start w:val="1"/>
      <w:numFmt w:val="bullet"/>
      <w:lvlText w:val="•"/>
      <w:lvlJc w:val="left"/>
      <w:pPr>
        <w:tabs>
          <w:tab w:val="num" w:pos="5040"/>
        </w:tabs>
        <w:ind w:left="5040" w:hanging="360"/>
      </w:pPr>
      <w:rPr>
        <w:rFonts w:ascii="Arial" w:hAnsi="Arial" w:hint="default"/>
      </w:rPr>
    </w:lvl>
    <w:lvl w:ilvl="7" w:tplc="157EEB5E" w:tentative="1">
      <w:start w:val="1"/>
      <w:numFmt w:val="bullet"/>
      <w:lvlText w:val="•"/>
      <w:lvlJc w:val="left"/>
      <w:pPr>
        <w:tabs>
          <w:tab w:val="num" w:pos="5760"/>
        </w:tabs>
        <w:ind w:left="5760" w:hanging="360"/>
      </w:pPr>
      <w:rPr>
        <w:rFonts w:ascii="Arial" w:hAnsi="Arial" w:hint="default"/>
      </w:rPr>
    </w:lvl>
    <w:lvl w:ilvl="8" w:tplc="354E3C7E" w:tentative="1">
      <w:start w:val="1"/>
      <w:numFmt w:val="bullet"/>
      <w:lvlText w:val="•"/>
      <w:lvlJc w:val="left"/>
      <w:pPr>
        <w:tabs>
          <w:tab w:val="num" w:pos="6480"/>
        </w:tabs>
        <w:ind w:left="6480" w:hanging="360"/>
      </w:pPr>
      <w:rPr>
        <w:rFonts w:ascii="Arial" w:hAnsi="Arial" w:hint="default"/>
      </w:rPr>
    </w:lvl>
  </w:abstractNum>
  <w:abstractNum w:abstractNumId="6">
    <w:nsid w:val="6BF15DB0"/>
    <w:multiLevelType w:val="hybridMultilevel"/>
    <w:tmpl w:val="E91426BC"/>
    <w:lvl w:ilvl="0" w:tplc="7D0A8AE8">
      <w:start w:val="1"/>
      <w:numFmt w:val="bullet"/>
      <w:lvlText w:val="•"/>
      <w:lvlJc w:val="left"/>
      <w:pPr>
        <w:tabs>
          <w:tab w:val="num" w:pos="720"/>
        </w:tabs>
        <w:ind w:left="720" w:hanging="360"/>
      </w:pPr>
      <w:rPr>
        <w:rFonts w:ascii="Arial" w:hAnsi="Arial" w:hint="default"/>
      </w:rPr>
    </w:lvl>
    <w:lvl w:ilvl="1" w:tplc="75C803CE" w:tentative="1">
      <w:start w:val="1"/>
      <w:numFmt w:val="bullet"/>
      <w:lvlText w:val="•"/>
      <w:lvlJc w:val="left"/>
      <w:pPr>
        <w:tabs>
          <w:tab w:val="num" w:pos="1440"/>
        </w:tabs>
        <w:ind w:left="1440" w:hanging="360"/>
      </w:pPr>
      <w:rPr>
        <w:rFonts w:ascii="Arial" w:hAnsi="Arial" w:hint="default"/>
      </w:rPr>
    </w:lvl>
    <w:lvl w:ilvl="2" w:tplc="71927D6A" w:tentative="1">
      <w:start w:val="1"/>
      <w:numFmt w:val="bullet"/>
      <w:lvlText w:val="•"/>
      <w:lvlJc w:val="left"/>
      <w:pPr>
        <w:tabs>
          <w:tab w:val="num" w:pos="2160"/>
        </w:tabs>
        <w:ind w:left="2160" w:hanging="360"/>
      </w:pPr>
      <w:rPr>
        <w:rFonts w:ascii="Arial" w:hAnsi="Arial" w:hint="default"/>
      </w:rPr>
    </w:lvl>
    <w:lvl w:ilvl="3" w:tplc="E5F80D98" w:tentative="1">
      <w:start w:val="1"/>
      <w:numFmt w:val="bullet"/>
      <w:lvlText w:val="•"/>
      <w:lvlJc w:val="left"/>
      <w:pPr>
        <w:tabs>
          <w:tab w:val="num" w:pos="2880"/>
        </w:tabs>
        <w:ind w:left="2880" w:hanging="360"/>
      </w:pPr>
      <w:rPr>
        <w:rFonts w:ascii="Arial" w:hAnsi="Arial" w:hint="default"/>
      </w:rPr>
    </w:lvl>
    <w:lvl w:ilvl="4" w:tplc="E0C80C26" w:tentative="1">
      <w:start w:val="1"/>
      <w:numFmt w:val="bullet"/>
      <w:lvlText w:val="•"/>
      <w:lvlJc w:val="left"/>
      <w:pPr>
        <w:tabs>
          <w:tab w:val="num" w:pos="3600"/>
        </w:tabs>
        <w:ind w:left="3600" w:hanging="360"/>
      </w:pPr>
      <w:rPr>
        <w:rFonts w:ascii="Arial" w:hAnsi="Arial" w:hint="default"/>
      </w:rPr>
    </w:lvl>
    <w:lvl w:ilvl="5" w:tplc="6AD8477C" w:tentative="1">
      <w:start w:val="1"/>
      <w:numFmt w:val="bullet"/>
      <w:lvlText w:val="•"/>
      <w:lvlJc w:val="left"/>
      <w:pPr>
        <w:tabs>
          <w:tab w:val="num" w:pos="4320"/>
        </w:tabs>
        <w:ind w:left="4320" w:hanging="360"/>
      </w:pPr>
      <w:rPr>
        <w:rFonts w:ascii="Arial" w:hAnsi="Arial" w:hint="default"/>
      </w:rPr>
    </w:lvl>
    <w:lvl w:ilvl="6" w:tplc="EE806432" w:tentative="1">
      <w:start w:val="1"/>
      <w:numFmt w:val="bullet"/>
      <w:lvlText w:val="•"/>
      <w:lvlJc w:val="left"/>
      <w:pPr>
        <w:tabs>
          <w:tab w:val="num" w:pos="5040"/>
        </w:tabs>
        <w:ind w:left="5040" w:hanging="360"/>
      </w:pPr>
      <w:rPr>
        <w:rFonts w:ascii="Arial" w:hAnsi="Arial" w:hint="default"/>
      </w:rPr>
    </w:lvl>
    <w:lvl w:ilvl="7" w:tplc="53F2F202" w:tentative="1">
      <w:start w:val="1"/>
      <w:numFmt w:val="bullet"/>
      <w:lvlText w:val="•"/>
      <w:lvlJc w:val="left"/>
      <w:pPr>
        <w:tabs>
          <w:tab w:val="num" w:pos="5760"/>
        </w:tabs>
        <w:ind w:left="5760" w:hanging="360"/>
      </w:pPr>
      <w:rPr>
        <w:rFonts w:ascii="Arial" w:hAnsi="Arial" w:hint="default"/>
      </w:rPr>
    </w:lvl>
    <w:lvl w:ilvl="8" w:tplc="E5965E78" w:tentative="1">
      <w:start w:val="1"/>
      <w:numFmt w:val="bullet"/>
      <w:lvlText w:val="•"/>
      <w:lvlJc w:val="left"/>
      <w:pPr>
        <w:tabs>
          <w:tab w:val="num" w:pos="6480"/>
        </w:tabs>
        <w:ind w:left="6480" w:hanging="360"/>
      </w:pPr>
      <w:rPr>
        <w:rFonts w:ascii="Arial" w:hAnsi="Arial" w:hint="default"/>
      </w:rPr>
    </w:lvl>
  </w:abstractNum>
  <w:abstractNum w:abstractNumId="7">
    <w:nsid w:val="76CE7F7A"/>
    <w:multiLevelType w:val="hybridMultilevel"/>
    <w:tmpl w:val="8A40386C"/>
    <w:lvl w:ilvl="0" w:tplc="FEE412A2">
      <w:start w:val="1"/>
      <w:numFmt w:val="bullet"/>
      <w:lvlText w:val="•"/>
      <w:lvlJc w:val="left"/>
      <w:pPr>
        <w:tabs>
          <w:tab w:val="num" w:pos="720"/>
        </w:tabs>
        <w:ind w:left="720" w:hanging="360"/>
      </w:pPr>
      <w:rPr>
        <w:rFonts w:ascii="Arial" w:hAnsi="Arial" w:hint="default"/>
      </w:rPr>
    </w:lvl>
    <w:lvl w:ilvl="1" w:tplc="2C6A370E" w:tentative="1">
      <w:start w:val="1"/>
      <w:numFmt w:val="bullet"/>
      <w:lvlText w:val="•"/>
      <w:lvlJc w:val="left"/>
      <w:pPr>
        <w:tabs>
          <w:tab w:val="num" w:pos="1440"/>
        </w:tabs>
        <w:ind w:left="1440" w:hanging="360"/>
      </w:pPr>
      <w:rPr>
        <w:rFonts w:ascii="Arial" w:hAnsi="Arial" w:hint="default"/>
      </w:rPr>
    </w:lvl>
    <w:lvl w:ilvl="2" w:tplc="6BF8A408" w:tentative="1">
      <w:start w:val="1"/>
      <w:numFmt w:val="bullet"/>
      <w:lvlText w:val="•"/>
      <w:lvlJc w:val="left"/>
      <w:pPr>
        <w:tabs>
          <w:tab w:val="num" w:pos="2160"/>
        </w:tabs>
        <w:ind w:left="2160" w:hanging="360"/>
      </w:pPr>
      <w:rPr>
        <w:rFonts w:ascii="Arial" w:hAnsi="Arial" w:hint="default"/>
      </w:rPr>
    </w:lvl>
    <w:lvl w:ilvl="3" w:tplc="7AE03EAC" w:tentative="1">
      <w:start w:val="1"/>
      <w:numFmt w:val="bullet"/>
      <w:lvlText w:val="•"/>
      <w:lvlJc w:val="left"/>
      <w:pPr>
        <w:tabs>
          <w:tab w:val="num" w:pos="2880"/>
        </w:tabs>
        <w:ind w:left="2880" w:hanging="360"/>
      </w:pPr>
      <w:rPr>
        <w:rFonts w:ascii="Arial" w:hAnsi="Arial" w:hint="default"/>
      </w:rPr>
    </w:lvl>
    <w:lvl w:ilvl="4" w:tplc="AA22677C" w:tentative="1">
      <w:start w:val="1"/>
      <w:numFmt w:val="bullet"/>
      <w:lvlText w:val="•"/>
      <w:lvlJc w:val="left"/>
      <w:pPr>
        <w:tabs>
          <w:tab w:val="num" w:pos="3600"/>
        </w:tabs>
        <w:ind w:left="3600" w:hanging="360"/>
      </w:pPr>
      <w:rPr>
        <w:rFonts w:ascii="Arial" w:hAnsi="Arial" w:hint="default"/>
      </w:rPr>
    </w:lvl>
    <w:lvl w:ilvl="5" w:tplc="694CE504" w:tentative="1">
      <w:start w:val="1"/>
      <w:numFmt w:val="bullet"/>
      <w:lvlText w:val="•"/>
      <w:lvlJc w:val="left"/>
      <w:pPr>
        <w:tabs>
          <w:tab w:val="num" w:pos="4320"/>
        </w:tabs>
        <w:ind w:left="4320" w:hanging="360"/>
      </w:pPr>
      <w:rPr>
        <w:rFonts w:ascii="Arial" w:hAnsi="Arial" w:hint="default"/>
      </w:rPr>
    </w:lvl>
    <w:lvl w:ilvl="6" w:tplc="6CB4B832" w:tentative="1">
      <w:start w:val="1"/>
      <w:numFmt w:val="bullet"/>
      <w:lvlText w:val="•"/>
      <w:lvlJc w:val="left"/>
      <w:pPr>
        <w:tabs>
          <w:tab w:val="num" w:pos="5040"/>
        </w:tabs>
        <w:ind w:left="5040" w:hanging="360"/>
      </w:pPr>
      <w:rPr>
        <w:rFonts w:ascii="Arial" w:hAnsi="Arial" w:hint="default"/>
      </w:rPr>
    </w:lvl>
    <w:lvl w:ilvl="7" w:tplc="FA4E1D5A" w:tentative="1">
      <w:start w:val="1"/>
      <w:numFmt w:val="bullet"/>
      <w:lvlText w:val="•"/>
      <w:lvlJc w:val="left"/>
      <w:pPr>
        <w:tabs>
          <w:tab w:val="num" w:pos="5760"/>
        </w:tabs>
        <w:ind w:left="5760" w:hanging="360"/>
      </w:pPr>
      <w:rPr>
        <w:rFonts w:ascii="Arial" w:hAnsi="Arial" w:hint="default"/>
      </w:rPr>
    </w:lvl>
    <w:lvl w:ilvl="8" w:tplc="54A00A6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0"/>
    <w:rsid w:val="00021CA8"/>
    <w:rsid w:val="00056AF7"/>
    <w:rsid w:val="000603F2"/>
    <w:rsid w:val="00064480"/>
    <w:rsid w:val="000756BF"/>
    <w:rsid w:val="00084C7D"/>
    <w:rsid w:val="00085BA2"/>
    <w:rsid w:val="000F107A"/>
    <w:rsid w:val="001032EA"/>
    <w:rsid w:val="00135B88"/>
    <w:rsid w:val="00145B1F"/>
    <w:rsid w:val="00161CE0"/>
    <w:rsid w:val="00165A04"/>
    <w:rsid w:val="00177BA0"/>
    <w:rsid w:val="00196425"/>
    <w:rsid w:val="001A49C6"/>
    <w:rsid w:val="001B4439"/>
    <w:rsid w:val="001E2DFA"/>
    <w:rsid w:val="001F67AF"/>
    <w:rsid w:val="00200BE0"/>
    <w:rsid w:val="00220F98"/>
    <w:rsid w:val="00225B73"/>
    <w:rsid w:val="00262EFF"/>
    <w:rsid w:val="00277029"/>
    <w:rsid w:val="002A5380"/>
    <w:rsid w:val="002F4490"/>
    <w:rsid w:val="00306F90"/>
    <w:rsid w:val="0031163D"/>
    <w:rsid w:val="0031188B"/>
    <w:rsid w:val="00327FCF"/>
    <w:rsid w:val="003501BF"/>
    <w:rsid w:val="00353BCE"/>
    <w:rsid w:val="00361365"/>
    <w:rsid w:val="00367D75"/>
    <w:rsid w:val="003870E7"/>
    <w:rsid w:val="003A229C"/>
    <w:rsid w:val="003D025E"/>
    <w:rsid w:val="003D21A0"/>
    <w:rsid w:val="003D6699"/>
    <w:rsid w:val="003E7E24"/>
    <w:rsid w:val="00401598"/>
    <w:rsid w:val="004122BF"/>
    <w:rsid w:val="0042242C"/>
    <w:rsid w:val="00423580"/>
    <w:rsid w:val="0046224F"/>
    <w:rsid w:val="00472168"/>
    <w:rsid w:val="0048348D"/>
    <w:rsid w:val="004A53EE"/>
    <w:rsid w:val="004A6F66"/>
    <w:rsid w:val="004C0295"/>
    <w:rsid w:val="004C0BC0"/>
    <w:rsid w:val="004D68DA"/>
    <w:rsid w:val="004E74D1"/>
    <w:rsid w:val="004F5C62"/>
    <w:rsid w:val="004F787D"/>
    <w:rsid w:val="00517D0B"/>
    <w:rsid w:val="005300AF"/>
    <w:rsid w:val="00533A94"/>
    <w:rsid w:val="005818D7"/>
    <w:rsid w:val="00583E07"/>
    <w:rsid w:val="0058757E"/>
    <w:rsid w:val="005A3052"/>
    <w:rsid w:val="005A3FDF"/>
    <w:rsid w:val="005A4AE6"/>
    <w:rsid w:val="005A7537"/>
    <w:rsid w:val="005B07B0"/>
    <w:rsid w:val="005B6EE6"/>
    <w:rsid w:val="005D2FEB"/>
    <w:rsid w:val="005F1A68"/>
    <w:rsid w:val="00605EF1"/>
    <w:rsid w:val="00630695"/>
    <w:rsid w:val="0068316A"/>
    <w:rsid w:val="006B08EC"/>
    <w:rsid w:val="006C4CBD"/>
    <w:rsid w:val="006D0CCB"/>
    <w:rsid w:val="006D7DFD"/>
    <w:rsid w:val="006E23EF"/>
    <w:rsid w:val="006F4709"/>
    <w:rsid w:val="00745CA1"/>
    <w:rsid w:val="00750C15"/>
    <w:rsid w:val="007569BA"/>
    <w:rsid w:val="00760131"/>
    <w:rsid w:val="007D1272"/>
    <w:rsid w:val="007D1E5B"/>
    <w:rsid w:val="007D2FDD"/>
    <w:rsid w:val="007F23E0"/>
    <w:rsid w:val="008013EA"/>
    <w:rsid w:val="0080272A"/>
    <w:rsid w:val="00804BCD"/>
    <w:rsid w:val="00822262"/>
    <w:rsid w:val="0082646E"/>
    <w:rsid w:val="00842892"/>
    <w:rsid w:val="0084330B"/>
    <w:rsid w:val="00853392"/>
    <w:rsid w:val="008A6322"/>
    <w:rsid w:val="008D41D1"/>
    <w:rsid w:val="008F5AF0"/>
    <w:rsid w:val="008F79DF"/>
    <w:rsid w:val="00903CF7"/>
    <w:rsid w:val="00904EE3"/>
    <w:rsid w:val="00924DBB"/>
    <w:rsid w:val="0093427A"/>
    <w:rsid w:val="009358E3"/>
    <w:rsid w:val="00935CA0"/>
    <w:rsid w:val="00965D43"/>
    <w:rsid w:val="00991E13"/>
    <w:rsid w:val="009A0828"/>
    <w:rsid w:val="009C1253"/>
    <w:rsid w:val="009C3EB2"/>
    <w:rsid w:val="009C5A5F"/>
    <w:rsid w:val="009E4D09"/>
    <w:rsid w:val="009E541B"/>
    <w:rsid w:val="00A324AC"/>
    <w:rsid w:val="00A3502A"/>
    <w:rsid w:val="00A37F5B"/>
    <w:rsid w:val="00A44812"/>
    <w:rsid w:val="00A80CBE"/>
    <w:rsid w:val="00AA222C"/>
    <w:rsid w:val="00AC4DC5"/>
    <w:rsid w:val="00AC5B35"/>
    <w:rsid w:val="00B13CAE"/>
    <w:rsid w:val="00B3028F"/>
    <w:rsid w:val="00B433BA"/>
    <w:rsid w:val="00B570B3"/>
    <w:rsid w:val="00B60F71"/>
    <w:rsid w:val="00B659D0"/>
    <w:rsid w:val="00B70E24"/>
    <w:rsid w:val="00B74A95"/>
    <w:rsid w:val="00B90940"/>
    <w:rsid w:val="00BD5462"/>
    <w:rsid w:val="00BF27D6"/>
    <w:rsid w:val="00C12942"/>
    <w:rsid w:val="00C13CE9"/>
    <w:rsid w:val="00C17EAF"/>
    <w:rsid w:val="00C22ED6"/>
    <w:rsid w:val="00C3721A"/>
    <w:rsid w:val="00C5466F"/>
    <w:rsid w:val="00C6376F"/>
    <w:rsid w:val="00C65DBA"/>
    <w:rsid w:val="00CD0514"/>
    <w:rsid w:val="00CE3560"/>
    <w:rsid w:val="00CF2F83"/>
    <w:rsid w:val="00D04F6F"/>
    <w:rsid w:val="00D05136"/>
    <w:rsid w:val="00D16140"/>
    <w:rsid w:val="00D53A72"/>
    <w:rsid w:val="00D67E02"/>
    <w:rsid w:val="00D70AD9"/>
    <w:rsid w:val="00D95A2B"/>
    <w:rsid w:val="00DB734F"/>
    <w:rsid w:val="00DC3999"/>
    <w:rsid w:val="00DD3BBB"/>
    <w:rsid w:val="00DD6D6D"/>
    <w:rsid w:val="00DD7797"/>
    <w:rsid w:val="00DE2A9C"/>
    <w:rsid w:val="00E07E16"/>
    <w:rsid w:val="00E54E36"/>
    <w:rsid w:val="00E5756D"/>
    <w:rsid w:val="00E62C6C"/>
    <w:rsid w:val="00EA085E"/>
    <w:rsid w:val="00EB2ED4"/>
    <w:rsid w:val="00EB4A33"/>
    <w:rsid w:val="00EC596F"/>
    <w:rsid w:val="00EE40C4"/>
    <w:rsid w:val="00EF57E0"/>
    <w:rsid w:val="00F17413"/>
    <w:rsid w:val="00F32938"/>
    <w:rsid w:val="00F361C0"/>
    <w:rsid w:val="00F44AEC"/>
    <w:rsid w:val="00F901F0"/>
    <w:rsid w:val="00F91770"/>
    <w:rsid w:val="00F943E4"/>
    <w:rsid w:val="00FA2564"/>
    <w:rsid w:val="00FA278F"/>
    <w:rsid w:val="00FE3B10"/>
    <w:rsid w:val="00FF094E"/>
    <w:rsid w:val="00FF5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Helvetic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07B0"/>
    <w:rPr>
      <w:color w:val="0000FF"/>
      <w:u w:val="single"/>
    </w:rPr>
  </w:style>
  <w:style w:type="paragraph" w:styleId="a4">
    <w:name w:val="List Paragraph"/>
    <w:basedOn w:val="a"/>
    <w:uiPriority w:val="34"/>
    <w:qFormat/>
    <w:rsid w:val="00EB4A33"/>
    <w:pPr>
      <w:ind w:left="720"/>
      <w:contextualSpacing/>
    </w:pPr>
    <w:rPr>
      <w:rFonts w:ascii="Times" w:hAnsi="Times"/>
      <w:color w:val="auto"/>
      <w:sz w:val="20"/>
      <w:szCs w:val="20"/>
    </w:rPr>
  </w:style>
  <w:style w:type="paragraph" w:styleId="a5">
    <w:name w:val="Normal (Web)"/>
    <w:basedOn w:val="a"/>
    <w:uiPriority w:val="99"/>
    <w:unhideWhenUsed/>
    <w:rsid w:val="004E74D1"/>
    <w:pPr>
      <w:spacing w:before="100" w:beforeAutospacing="1" w:after="100" w:afterAutospacing="1"/>
    </w:pPr>
    <w:rPr>
      <w:rFonts w:ascii="Times" w:hAnsi="Times" w:cs="Times New Roman"/>
      <w:color w:val="auto"/>
      <w:sz w:val="20"/>
      <w:szCs w:val="20"/>
    </w:rPr>
  </w:style>
  <w:style w:type="character" w:styleId="a6">
    <w:name w:val="FollowedHyperlink"/>
    <w:basedOn w:val="a0"/>
    <w:uiPriority w:val="99"/>
    <w:semiHidden/>
    <w:unhideWhenUsed/>
    <w:rsid w:val="009E4D09"/>
    <w:rPr>
      <w:color w:val="800080" w:themeColor="followedHyperlink"/>
      <w:u w:val="single"/>
    </w:rPr>
  </w:style>
  <w:style w:type="paragraph" w:styleId="a7">
    <w:name w:val="Balloon Text"/>
    <w:basedOn w:val="a"/>
    <w:link w:val="Char"/>
    <w:uiPriority w:val="99"/>
    <w:semiHidden/>
    <w:unhideWhenUsed/>
    <w:rsid w:val="00D53A72"/>
    <w:rPr>
      <w:rFonts w:ascii="Lucida Grande" w:hAnsi="Lucida Grande"/>
      <w:sz w:val="18"/>
      <w:szCs w:val="18"/>
    </w:rPr>
  </w:style>
  <w:style w:type="character" w:customStyle="1" w:styleId="Char">
    <w:name w:val="批注框文本 Char"/>
    <w:basedOn w:val="a0"/>
    <w:link w:val="a7"/>
    <w:uiPriority w:val="99"/>
    <w:semiHidden/>
    <w:rsid w:val="00D53A72"/>
    <w:rPr>
      <w:rFonts w:ascii="Lucida Grande" w:hAnsi="Lucida Grande"/>
      <w:sz w:val="18"/>
      <w:szCs w:val="18"/>
    </w:rPr>
  </w:style>
  <w:style w:type="paragraph" w:styleId="a8">
    <w:name w:val="Body Text"/>
    <w:basedOn w:val="a"/>
    <w:link w:val="Char0"/>
    <w:rsid w:val="007D1272"/>
    <w:pPr>
      <w:widowControl w:val="0"/>
      <w:jc w:val="both"/>
    </w:pPr>
    <w:rPr>
      <w:rFonts w:ascii="Times New Roman" w:eastAsia="宋体" w:hAnsi="Times New Roman" w:cs="Times New Roman"/>
      <w:color w:val="auto"/>
      <w:spacing w:val="-10"/>
      <w:kern w:val="2"/>
      <w:lang w:eastAsia="zh-CN"/>
    </w:rPr>
  </w:style>
  <w:style w:type="character" w:customStyle="1" w:styleId="Char0">
    <w:name w:val="正文文本 Char"/>
    <w:basedOn w:val="a0"/>
    <w:link w:val="a8"/>
    <w:rsid w:val="007D1272"/>
    <w:rPr>
      <w:rFonts w:ascii="Times New Roman" w:eastAsia="宋体" w:hAnsi="Times New Roman" w:cs="Times New Roman"/>
      <w:color w:val="auto"/>
      <w:spacing w:val="-10"/>
      <w:kern w:val="2"/>
      <w:lang w:eastAsia="zh-CN"/>
    </w:rPr>
  </w:style>
  <w:style w:type="character" w:styleId="a9">
    <w:name w:val="annotation reference"/>
    <w:rsid w:val="00CF2F83"/>
    <w:rPr>
      <w:rFonts w:cs="Times New Roman"/>
      <w:sz w:val="21"/>
      <w:szCs w:val="21"/>
    </w:rPr>
  </w:style>
  <w:style w:type="paragraph" w:styleId="aa">
    <w:name w:val="annotation text"/>
    <w:basedOn w:val="a"/>
    <w:link w:val="Char1"/>
    <w:rsid w:val="00CF2F83"/>
    <w:rPr>
      <w:rFonts w:ascii="Times New Roman" w:eastAsia="宋体" w:hAnsi="Times New Roman" w:cs="Times New Roman"/>
      <w:color w:val="auto"/>
    </w:rPr>
  </w:style>
  <w:style w:type="character" w:customStyle="1" w:styleId="Char1">
    <w:name w:val="批注文字 Char"/>
    <w:basedOn w:val="a0"/>
    <w:link w:val="aa"/>
    <w:rsid w:val="00CF2F83"/>
    <w:rPr>
      <w:rFonts w:ascii="Times New Roman" w:eastAsia="宋体" w:hAnsi="Times New Roman" w:cs="Times New Roman"/>
      <w:color w:val="auto"/>
    </w:rPr>
  </w:style>
  <w:style w:type="paragraph" w:styleId="ab">
    <w:name w:val="annotation subject"/>
    <w:basedOn w:val="aa"/>
    <w:next w:val="aa"/>
    <w:link w:val="Char2"/>
    <w:semiHidden/>
    <w:unhideWhenUsed/>
    <w:rsid w:val="00CF2F83"/>
    <w:rPr>
      <w:rFonts w:ascii="Calibri" w:eastAsiaTheme="minorEastAsia" w:hAnsi="Calibri" w:cs="Helvetica"/>
      <w:b/>
      <w:bCs/>
      <w:color w:val="000000"/>
      <w:sz w:val="20"/>
      <w:szCs w:val="20"/>
    </w:rPr>
  </w:style>
  <w:style w:type="character" w:customStyle="1" w:styleId="Char2">
    <w:name w:val="批注主题 Char"/>
    <w:basedOn w:val="Char1"/>
    <w:link w:val="ab"/>
    <w:uiPriority w:val="99"/>
    <w:semiHidden/>
    <w:rsid w:val="00CF2F83"/>
    <w:rPr>
      <w:rFonts w:ascii="Times New Roman" w:eastAsia="宋体" w:hAnsi="Times New Roman" w:cs="Times New Roman"/>
      <w:b/>
      <w:bCs/>
      <w:color w:val="auto"/>
      <w:sz w:val="20"/>
      <w:szCs w:val="20"/>
    </w:rPr>
  </w:style>
  <w:style w:type="paragraph" w:customStyle="1" w:styleId="p0">
    <w:name w:val="p0"/>
    <w:basedOn w:val="a"/>
    <w:rsid w:val="00DD6D6D"/>
    <w:pPr>
      <w:spacing w:line="240" w:lineRule="atLeast"/>
    </w:pPr>
    <w:rPr>
      <w:rFonts w:ascii="Century" w:eastAsia="宋体" w:hAnsi="Century" w:cs="宋体"/>
      <w:color w:val="auto"/>
      <w:sz w:val="21"/>
      <w:szCs w:val="21"/>
      <w:lang w:eastAsia="zh-CN"/>
    </w:rPr>
  </w:style>
  <w:style w:type="character" w:customStyle="1" w:styleId="labellist1">
    <w:name w:val="label_list1"/>
    <w:rsid w:val="004A53EE"/>
  </w:style>
  <w:style w:type="paragraph" w:styleId="ac">
    <w:name w:val="header"/>
    <w:basedOn w:val="a"/>
    <w:link w:val="Char3"/>
    <w:uiPriority w:val="99"/>
    <w:unhideWhenUsed/>
    <w:rsid w:val="001A49C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1A49C6"/>
    <w:rPr>
      <w:sz w:val="18"/>
      <w:szCs w:val="18"/>
    </w:rPr>
  </w:style>
  <w:style w:type="paragraph" w:styleId="ad">
    <w:name w:val="footer"/>
    <w:basedOn w:val="a"/>
    <w:link w:val="Char4"/>
    <w:uiPriority w:val="99"/>
    <w:unhideWhenUsed/>
    <w:rsid w:val="001A49C6"/>
    <w:pPr>
      <w:tabs>
        <w:tab w:val="center" w:pos="4153"/>
        <w:tab w:val="right" w:pos="8306"/>
      </w:tabs>
      <w:snapToGrid w:val="0"/>
    </w:pPr>
    <w:rPr>
      <w:sz w:val="18"/>
      <w:szCs w:val="18"/>
    </w:rPr>
  </w:style>
  <w:style w:type="character" w:customStyle="1" w:styleId="Char4">
    <w:name w:val="页脚 Char"/>
    <w:basedOn w:val="a0"/>
    <w:link w:val="ad"/>
    <w:uiPriority w:val="99"/>
    <w:rsid w:val="001A49C6"/>
    <w:rPr>
      <w:sz w:val="18"/>
      <w:szCs w:val="18"/>
    </w:rPr>
  </w:style>
  <w:style w:type="character" w:styleId="ae">
    <w:name w:val="Strong"/>
    <w:qFormat/>
    <w:rsid w:val="008A6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Helvetic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07B0"/>
    <w:rPr>
      <w:color w:val="0000FF"/>
      <w:u w:val="single"/>
    </w:rPr>
  </w:style>
  <w:style w:type="paragraph" w:styleId="a4">
    <w:name w:val="List Paragraph"/>
    <w:basedOn w:val="a"/>
    <w:uiPriority w:val="34"/>
    <w:qFormat/>
    <w:rsid w:val="00EB4A33"/>
    <w:pPr>
      <w:ind w:left="720"/>
      <w:contextualSpacing/>
    </w:pPr>
    <w:rPr>
      <w:rFonts w:ascii="Times" w:hAnsi="Times"/>
      <w:color w:val="auto"/>
      <w:sz w:val="20"/>
      <w:szCs w:val="20"/>
    </w:rPr>
  </w:style>
  <w:style w:type="paragraph" w:styleId="a5">
    <w:name w:val="Normal (Web)"/>
    <w:basedOn w:val="a"/>
    <w:uiPriority w:val="99"/>
    <w:unhideWhenUsed/>
    <w:rsid w:val="004E74D1"/>
    <w:pPr>
      <w:spacing w:before="100" w:beforeAutospacing="1" w:after="100" w:afterAutospacing="1"/>
    </w:pPr>
    <w:rPr>
      <w:rFonts w:ascii="Times" w:hAnsi="Times" w:cs="Times New Roman"/>
      <w:color w:val="auto"/>
      <w:sz w:val="20"/>
      <w:szCs w:val="20"/>
    </w:rPr>
  </w:style>
  <w:style w:type="character" w:styleId="a6">
    <w:name w:val="FollowedHyperlink"/>
    <w:basedOn w:val="a0"/>
    <w:uiPriority w:val="99"/>
    <w:semiHidden/>
    <w:unhideWhenUsed/>
    <w:rsid w:val="009E4D09"/>
    <w:rPr>
      <w:color w:val="800080" w:themeColor="followedHyperlink"/>
      <w:u w:val="single"/>
    </w:rPr>
  </w:style>
  <w:style w:type="paragraph" w:styleId="a7">
    <w:name w:val="Balloon Text"/>
    <w:basedOn w:val="a"/>
    <w:link w:val="Char"/>
    <w:uiPriority w:val="99"/>
    <w:semiHidden/>
    <w:unhideWhenUsed/>
    <w:rsid w:val="00D53A72"/>
    <w:rPr>
      <w:rFonts w:ascii="Lucida Grande" w:hAnsi="Lucida Grande"/>
      <w:sz w:val="18"/>
      <w:szCs w:val="18"/>
    </w:rPr>
  </w:style>
  <w:style w:type="character" w:customStyle="1" w:styleId="Char">
    <w:name w:val="批注框文本 Char"/>
    <w:basedOn w:val="a0"/>
    <w:link w:val="a7"/>
    <w:uiPriority w:val="99"/>
    <w:semiHidden/>
    <w:rsid w:val="00D53A72"/>
    <w:rPr>
      <w:rFonts w:ascii="Lucida Grande" w:hAnsi="Lucida Grande"/>
      <w:sz w:val="18"/>
      <w:szCs w:val="18"/>
    </w:rPr>
  </w:style>
  <w:style w:type="paragraph" w:styleId="a8">
    <w:name w:val="Body Text"/>
    <w:basedOn w:val="a"/>
    <w:link w:val="Char0"/>
    <w:rsid w:val="007D1272"/>
    <w:pPr>
      <w:widowControl w:val="0"/>
      <w:jc w:val="both"/>
    </w:pPr>
    <w:rPr>
      <w:rFonts w:ascii="Times New Roman" w:eastAsia="宋体" w:hAnsi="Times New Roman" w:cs="Times New Roman"/>
      <w:color w:val="auto"/>
      <w:spacing w:val="-10"/>
      <w:kern w:val="2"/>
      <w:lang w:eastAsia="zh-CN"/>
    </w:rPr>
  </w:style>
  <w:style w:type="character" w:customStyle="1" w:styleId="Char0">
    <w:name w:val="正文文本 Char"/>
    <w:basedOn w:val="a0"/>
    <w:link w:val="a8"/>
    <w:rsid w:val="007D1272"/>
    <w:rPr>
      <w:rFonts w:ascii="Times New Roman" w:eastAsia="宋体" w:hAnsi="Times New Roman" w:cs="Times New Roman"/>
      <w:color w:val="auto"/>
      <w:spacing w:val="-10"/>
      <w:kern w:val="2"/>
      <w:lang w:eastAsia="zh-CN"/>
    </w:rPr>
  </w:style>
  <w:style w:type="character" w:styleId="a9">
    <w:name w:val="annotation reference"/>
    <w:rsid w:val="00CF2F83"/>
    <w:rPr>
      <w:rFonts w:cs="Times New Roman"/>
      <w:sz w:val="21"/>
      <w:szCs w:val="21"/>
    </w:rPr>
  </w:style>
  <w:style w:type="paragraph" w:styleId="aa">
    <w:name w:val="annotation text"/>
    <w:basedOn w:val="a"/>
    <w:link w:val="Char1"/>
    <w:rsid w:val="00CF2F83"/>
    <w:rPr>
      <w:rFonts w:ascii="Times New Roman" w:eastAsia="宋体" w:hAnsi="Times New Roman" w:cs="Times New Roman"/>
      <w:color w:val="auto"/>
    </w:rPr>
  </w:style>
  <w:style w:type="character" w:customStyle="1" w:styleId="Char1">
    <w:name w:val="批注文字 Char"/>
    <w:basedOn w:val="a0"/>
    <w:link w:val="aa"/>
    <w:rsid w:val="00CF2F83"/>
    <w:rPr>
      <w:rFonts w:ascii="Times New Roman" w:eastAsia="宋体" w:hAnsi="Times New Roman" w:cs="Times New Roman"/>
      <w:color w:val="auto"/>
    </w:rPr>
  </w:style>
  <w:style w:type="paragraph" w:styleId="ab">
    <w:name w:val="annotation subject"/>
    <w:basedOn w:val="aa"/>
    <w:next w:val="aa"/>
    <w:link w:val="Char2"/>
    <w:semiHidden/>
    <w:unhideWhenUsed/>
    <w:rsid w:val="00CF2F83"/>
    <w:rPr>
      <w:rFonts w:ascii="Calibri" w:eastAsiaTheme="minorEastAsia" w:hAnsi="Calibri" w:cs="Helvetica"/>
      <w:b/>
      <w:bCs/>
      <w:color w:val="000000"/>
      <w:sz w:val="20"/>
      <w:szCs w:val="20"/>
    </w:rPr>
  </w:style>
  <w:style w:type="character" w:customStyle="1" w:styleId="Char2">
    <w:name w:val="批注主题 Char"/>
    <w:basedOn w:val="Char1"/>
    <w:link w:val="ab"/>
    <w:uiPriority w:val="99"/>
    <w:semiHidden/>
    <w:rsid w:val="00CF2F83"/>
    <w:rPr>
      <w:rFonts w:ascii="Times New Roman" w:eastAsia="宋体" w:hAnsi="Times New Roman" w:cs="Times New Roman"/>
      <w:b/>
      <w:bCs/>
      <w:color w:val="auto"/>
      <w:sz w:val="20"/>
      <w:szCs w:val="20"/>
    </w:rPr>
  </w:style>
  <w:style w:type="paragraph" w:customStyle="1" w:styleId="p0">
    <w:name w:val="p0"/>
    <w:basedOn w:val="a"/>
    <w:rsid w:val="00DD6D6D"/>
    <w:pPr>
      <w:spacing w:line="240" w:lineRule="atLeast"/>
    </w:pPr>
    <w:rPr>
      <w:rFonts w:ascii="Century" w:eastAsia="宋体" w:hAnsi="Century" w:cs="宋体"/>
      <w:color w:val="auto"/>
      <w:sz w:val="21"/>
      <w:szCs w:val="21"/>
      <w:lang w:eastAsia="zh-CN"/>
    </w:rPr>
  </w:style>
  <w:style w:type="character" w:customStyle="1" w:styleId="labellist1">
    <w:name w:val="label_list1"/>
    <w:rsid w:val="004A53EE"/>
  </w:style>
  <w:style w:type="paragraph" w:styleId="ac">
    <w:name w:val="header"/>
    <w:basedOn w:val="a"/>
    <w:link w:val="Char3"/>
    <w:uiPriority w:val="99"/>
    <w:unhideWhenUsed/>
    <w:rsid w:val="001A49C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1A49C6"/>
    <w:rPr>
      <w:sz w:val="18"/>
      <w:szCs w:val="18"/>
    </w:rPr>
  </w:style>
  <w:style w:type="paragraph" w:styleId="ad">
    <w:name w:val="footer"/>
    <w:basedOn w:val="a"/>
    <w:link w:val="Char4"/>
    <w:uiPriority w:val="99"/>
    <w:unhideWhenUsed/>
    <w:rsid w:val="001A49C6"/>
    <w:pPr>
      <w:tabs>
        <w:tab w:val="center" w:pos="4153"/>
        <w:tab w:val="right" w:pos="8306"/>
      </w:tabs>
      <w:snapToGrid w:val="0"/>
    </w:pPr>
    <w:rPr>
      <w:sz w:val="18"/>
      <w:szCs w:val="18"/>
    </w:rPr>
  </w:style>
  <w:style w:type="character" w:customStyle="1" w:styleId="Char4">
    <w:name w:val="页脚 Char"/>
    <w:basedOn w:val="a0"/>
    <w:link w:val="ad"/>
    <w:uiPriority w:val="99"/>
    <w:rsid w:val="001A49C6"/>
    <w:rPr>
      <w:sz w:val="18"/>
      <w:szCs w:val="18"/>
    </w:rPr>
  </w:style>
  <w:style w:type="character" w:styleId="ae">
    <w:name w:val="Strong"/>
    <w:qFormat/>
    <w:rsid w:val="008A6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5613">
      <w:bodyDiv w:val="1"/>
      <w:marLeft w:val="0"/>
      <w:marRight w:val="0"/>
      <w:marTop w:val="0"/>
      <w:marBottom w:val="0"/>
      <w:divBdr>
        <w:top w:val="none" w:sz="0" w:space="0" w:color="auto"/>
        <w:left w:val="none" w:sz="0" w:space="0" w:color="auto"/>
        <w:bottom w:val="none" w:sz="0" w:space="0" w:color="auto"/>
        <w:right w:val="none" w:sz="0" w:space="0" w:color="auto"/>
      </w:divBdr>
    </w:div>
    <w:div w:id="247689960">
      <w:bodyDiv w:val="1"/>
      <w:marLeft w:val="0"/>
      <w:marRight w:val="0"/>
      <w:marTop w:val="0"/>
      <w:marBottom w:val="0"/>
      <w:divBdr>
        <w:top w:val="none" w:sz="0" w:space="0" w:color="auto"/>
        <w:left w:val="none" w:sz="0" w:space="0" w:color="auto"/>
        <w:bottom w:val="none" w:sz="0" w:space="0" w:color="auto"/>
        <w:right w:val="none" w:sz="0" w:space="0" w:color="auto"/>
      </w:divBdr>
      <w:divsChild>
        <w:div w:id="375587120">
          <w:marLeft w:val="547"/>
          <w:marRight w:val="0"/>
          <w:marTop w:val="0"/>
          <w:marBottom w:val="0"/>
          <w:divBdr>
            <w:top w:val="none" w:sz="0" w:space="0" w:color="auto"/>
            <w:left w:val="none" w:sz="0" w:space="0" w:color="auto"/>
            <w:bottom w:val="none" w:sz="0" w:space="0" w:color="auto"/>
            <w:right w:val="none" w:sz="0" w:space="0" w:color="auto"/>
          </w:divBdr>
        </w:div>
      </w:divsChild>
    </w:div>
    <w:div w:id="363673529">
      <w:bodyDiv w:val="1"/>
      <w:marLeft w:val="0"/>
      <w:marRight w:val="0"/>
      <w:marTop w:val="0"/>
      <w:marBottom w:val="0"/>
      <w:divBdr>
        <w:top w:val="none" w:sz="0" w:space="0" w:color="auto"/>
        <w:left w:val="none" w:sz="0" w:space="0" w:color="auto"/>
        <w:bottom w:val="none" w:sz="0" w:space="0" w:color="auto"/>
        <w:right w:val="none" w:sz="0" w:space="0" w:color="auto"/>
      </w:divBdr>
      <w:divsChild>
        <w:div w:id="1171263027">
          <w:marLeft w:val="547"/>
          <w:marRight w:val="0"/>
          <w:marTop w:val="134"/>
          <w:marBottom w:val="0"/>
          <w:divBdr>
            <w:top w:val="none" w:sz="0" w:space="0" w:color="auto"/>
            <w:left w:val="none" w:sz="0" w:space="0" w:color="auto"/>
            <w:bottom w:val="none" w:sz="0" w:space="0" w:color="auto"/>
            <w:right w:val="none" w:sz="0" w:space="0" w:color="auto"/>
          </w:divBdr>
        </w:div>
        <w:div w:id="1467358827">
          <w:marLeft w:val="1166"/>
          <w:marRight w:val="0"/>
          <w:marTop w:val="125"/>
          <w:marBottom w:val="0"/>
          <w:divBdr>
            <w:top w:val="none" w:sz="0" w:space="0" w:color="auto"/>
            <w:left w:val="none" w:sz="0" w:space="0" w:color="auto"/>
            <w:bottom w:val="none" w:sz="0" w:space="0" w:color="auto"/>
            <w:right w:val="none" w:sz="0" w:space="0" w:color="auto"/>
          </w:divBdr>
        </w:div>
        <w:div w:id="1311442205">
          <w:marLeft w:val="1800"/>
          <w:marRight w:val="0"/>
          <w:marTop w:val="125"/>
          <w:marBottom w:val="0"/>
          <w:divBdr>
            <w:top w:val="none" w:sz="0" w:space="0" w:color="auto"/>
            <w:left w:val="none" w:sz="0" w:space="0" w:color="auto"/>
            <w:bottom w:val="none" w:sz="0" w:space="0" w:color="auto"/>
            <w:right w:val="none" w:sz="0" w:space="0" w:color="auto"/>
          </w:divBdr>
        </w:div>
        <w:div w:id="177471685">
          <w:marLeft w:val="1800"/>
          <w:marRight w:val="0"/>
          <w:marTop w:val="125"/>
          <w:marBottom w:val="0"/>
          <w:divBdr>
            <w:top w:val="none" w:sz="0" w:space="0" w:color="auto"/>
            <w:left w:val="none" w:sz="0" w:space="0" w:color="auto"/>
            <w:bottom w:val="none" w:sz="0" w:space="0" w:color="auto"/>
            <w:right w:val="none" w:sz="0" w:space="0" w:color="auto"/>
          </w:divBdr>
        </w:div>
      </w:divsChild>
    </w:div>
    <w:div w:id="545679247">
      <w:bodyDiv w:val="1"/>
      <w:marLeft w:val="0"/>
      <w:marRight w:val="0"/>
      <w:marTop w:val="0"/>
      <w:marBottom w:val="0"/>
      <w:divBdr>
        <w:top w:val="none" w:sz="0" w:space="0" w:color="auto"/>
        <w:left w:val="none" w:sz="0" w:space="0" w:color="auto"/>
        <w:bottom w:val="none" w:sz="0" w:space="0" w:color="auto"/>
        <w:right w:val="none" w:sz="0" w:space="0" w:color="auto"/>
      </w:divBdr>
      <w:divsChild>
        <w:div w:id="960652708">
          <w:marLeft w:val="547"/>
          <w:marRight w:val="0"/>
          <w:marTop w:val="115"/>
          <w:marBottom w:val="0"/>
          <w:divBdr>
            <w:top w:val="none" w:sz="0" w:space="0" w:color="auto"/>
            <w:left w:val="none" w:sz="0" w:space="0" w:color="auto"/>
            <w:bottom w:val="none" w:sz="0" w:space="0" w:color="auto"/>
            <w:right w:val="none" w:sz="0" w:space="0" w:color="auto"/>
          </w:divBdr>
        </w:div>
        <w:div w:id="997924861">
          <w:marLeft w:val="547"/>
          <w:marRight w:val="0"/>
          <w:marTop w:val="115"/>
          <w:marBottom w:val="0"/>
          <w:divBdr>
            <w:top w:val="none" w:sz="0" w:space="0" w:color="auto"/>
            <w:left w:val="none" w:sz="0" w:space="0" w:color="auto"/>
            <w:bottom w:val="none" w:sz="0" w:space="0" w:color="auto"/>
            <w:right w:val="none" w:sz="0" w:space="0" w:color="auto"/>
          </w:divBdr>
        </w:div>
        <w:div w:id="292714973">
          <w:marLeft w:val="547"/>
          <w:marRight w:val="0"/>
          <w:marTop w:val="115"/>
          <w:marBottom w:val="0"/>
          <w:divBdr>
            <w:top w:val="none" w:sz="0" w:space="0" w:color="auto"/>
            <w:left w:val="none" w:sz="0" w:space="0" w:color="auto"/>
            <w:bottom w:val="none" w:sz="0" w:space="0" w:color="auto"/>
            <w:right w:val="none" w:sz="0" w:space="0" w:color="auto"/>
          </w:divBdr>
        </w:div>
        <w:div w:id="996111179">
          <w:marLeft w:val="547"/>
          <w:marRight w:val="0"/>
          <w:marTop w:val="115"/>
          <w:marBottom w:val="0"/>
          <w:divBdr>
            <w:top w:val="none" w:sz="0" w:space="0" w:color="auto"/>
            <w:left w:val="none" w:sz="0" w:space="0" w:color="auto"/>
            <w:bottom w:val="none" w:sz="0" w:space="0" w:color="auto"/>
            <w:right w:val="none" w:sz="0" w:space="0" w:color="auto"/>
          </w:divBdr>
        </w:div>
        <w:div w:id="741565835">
          <w:marLeft w:val="547"/>
          <w:marRight w:val="0"/>
          <w:marTop w:val="115"/>
          <w:marBottom w:val="0"/>
          <w:divBdr>
            <w:top w:val="none" w:sz="0" w:space="0" w:color="auto"/>
            <w:left w:val="none" w:sz="0" w:space="0" w:color="auto"/>
            <w:bottom w:val="none" w:sz="0" w:space="0" w:color="auto"/>
            <w:right w:val="none" w:sz="0" w:space="0" w:color="auto"/>
          </w:divBdr>
        </w:div>
      </w:divsChild>
    </w:div>
    <w:div w:id="587084902">
      <w:bodyDiv w:val="1"/>
      <w:marLeft w:val="0"/>
      <w:marRight w:val="0"/>
      <w:marTop w:val="0"/>
      <w:marBottom w:val="0"/>
      <w:divBdr>
        <w:top w:val="none" w:sz="0" w:space="0" w:color="auto"/>
        <w:left w:val="none" w:sz="0" w:space="0" w:color="auto"/>
        <w:bottom w:val="none" w:sz="0" w:space="0" w:color="auto"/>
        <w:right w:val="none" w:sz="0" w:space="0" w:color="auto"/>
      </w:divBdr>
    </w:div>
    <w:div w:id="834417948">
      <w:bodyDiv w:val="1"/>
      <w:marLeft w:val="0"/>
      <w:marRight w:val="0"/>
      <w:marTop w:val="0"/>
      <w:marBottom w:val="0"/>
      <w:divBdr>
        <w:top w:val="none" w:sz="0" w:space="0" w:color="auto"/>
        <w:left w:val="none" w:sz="0" w:space="0" w:color="auto"/>
        <w:bottom w:val="none" w:sz="0" w:space="0" w:color="auto"/>
        <w:right w:val="none" w:sz="0" w:space="0" w:color="auto"/>
      </w:divBdr>
    </w:div>
    <w:div w:id="961306022">
      <w:bodyDiv w:val="1"/>
      <w:marLeft w:val="0"/>
      <w:marRight w:val="0"/>
      <w:marTop w:val="0"/>
      <w:marBottom w:val="0"/>
      <w:divBdr>
        <w:top w:val="none" w:sz="0" w:space="0" w:color="auto"/>
        <w:left w:val="none" w:sz="0" w:space="0" w:color="auto"/>
        <w:bottom w:val="none" w:sz="0" w:space="0" w:color="auto"/>
        <w:right w:val="none" w:sz="0" w:space="0" w:color="auto"/>
      </w:divBdr>
      <w:divsChild>
        <w:div w:id="933437694">
          <w:marLeft w:val="547"/>
          <w:marRight w:val="0"/>
          <w:marTop w:val="115"/>
          <w:marBottom w:val="0"/>
          <w:divBdr>
            <w:top w:val="none" w:sz="0" w:space="0" w:color="auto"/>
            <w:left w:val="none" w:sz="0" w:space="0" w:color="auto"/>
            <w:bottom w:val="none" w:sz="0" w:space="0" w:color="auto"/>
            <w:right w:val="none" w:sz="0" w:space="0" w:color="auto"/>
          </w:divBdr>
        </w:div>
        <w:div w:id="144050339">
          <w:marLeft w:val="547"/>
          <w:marRight w:val="0"/>
          <w:marTop w:val="115"/>
          <w:marBottom w:val="0"/>
          <w:divBdr>
            <w:top w:val="none" w:sz="0" w:space="0" w:color="auto"/>
            <w:left w:val="none" w:sz="0" w:space="0" w:color="auto"/>
            <w:bottom w:val="none" w:sz="0" w:space="0" w:color="auto"/>
            <w:right w:val="none" w:sz="0" w:space="0" w:color="auto"/>
          </w:divBdr>
        </w:div>
        <w:div w:id="1471558410">
          <w:marLeft w:val="547"/>
          <w:marRight w:val="0"/>
          <w:marTop w:val="115"/>
          <w:marBottom w:val="0"/>
          <w:divBdr>
            <w:top w:val="none" w:sz="0" w:space="0" w:color="auto"/>
            <w:left w:val="none" w:sz="0" w:space="0" w:color="auto"/>
            <w:bottom w:val="none" w:sz="0" w:space="0" w:color="auto"/>
            <w:right w:val="none" w:sz="0" w:space="0" w:color="auto"/>
          </w:divBdr>
        </w:div>
        <w:div w:id="1680809410">
          <w:marLeft w:val="547"/>
          <w:marRight w:val="0"/>
          <w:marTop w:val="115"/>
          <w:marBottom w:val="0"/>
          <w:divBdr>
            <w:top w:val="none" w:sz="0" w:space="0" w:color="auto"/>
            <w:left w:val="none" w:sz="0" w:space="0" w:color="auto"/>
            <w:bottom w:val="none" w:sz="0" w:space="0" w:color="auto"/>
            <w:right w:val="none" w:sz="0" w:space="0" w:color="auto"/>
          </w:divBdr>
        </w:div>
        <w:div w:id="1871608111">
          <w:marLeft w:val="547"/>
          <w:marRight w:val="0"/>
          <w:marTop w:val="115"/>
          <w:marBottom w:val="0"/>
          <w:divBdr>
            <w:top w:val="none" w:sz="0" w:space="0" w:color="auto"/>
            <w:left w:val="none" w:sz="0" w:space="0" w:color="auto"/>
            <w:bottom w:val="none" w:sz="0" w:space="0" w:color="auto"/>
            <w:right w:val="none" w:sz="0" w:space="0" w:color="auto"/>
          </w:divBdr>
        </w:div>
      </w:divsChild>
    </w:div>
    <w:div w:id="1499493955">
      <w:bodyDiv w:val="1"/>
      <w:marLeft w:val="0"/>
      <w:marRight w:val="0"/>
      <w:marTop w:val="0"/>
      <w:marBottom w:val="0"/>
      <w:divBdr>
        <w:top w:val="none" w:sz="0" w:space="0" w:color="auto"/>
        <w:left w:val="none" w:sz="0" w:space="0" w:color="auto"/>
        <w:bottom w:val="none" w:sz="0" w:space="0" w:color="auto"/>
        <w:right w:val="none" w:sz="0" w:space="0" w:color="auto"/>
      </w:divBdr>
    </w:div>
    <w:div w:id="1822845322">
      <w:bodyDiv w:val="1"/>
      <w:marLeft w:val="0"/>
      <w:marRight w:val="0"/>
      <w:marTop w:val="0"/>
      <w:marBottom w:val="0"/>
      <w:divBdr>
        <w:top w:val="none" w:sz="0" w:space="0" w:color="auto"/>
        <w:left w:val="none" w:sz="0" w:space="0" w:color="auto"/>
        <w:bottom w:val="none" w:sz="0" w:space="0" w:color="auto"/>
        <w:right w:val="none" w:sz="0" w:space="0" w:color="auto"/>
      </w:divBdr>
      <w:divsChild>
        <w:div w:id="697315713">
          <w:marLeft w:val="547"/>
          <w:marRight w:val="0"/>
          <w:marTop w:val="134"/>
          <w:marBottom w:val="0"/>
          <w:divBdr>
            <w:top w:val="none" w:sz="0" w:space="0" w:color="auto"/>
            <w:left w:val="none" w:sz="0" w:space="0" w:color="auto"/>
            <w:bottom w:val="none" w:sz="0" w:space="0" w:color="auto"/>
            <w:right w:val="none" w:sz="0" w:space="0" w:color="auto"/>
          </w:divBdr>
        </w:div>
        <w:div w:id="576675239">
          <w:marLeft w:val="1166"/>
          <w:marRight w:val="0"/>
          <w:marTop w:val="125"/>
          <w:marBottom w:val="0"/>
          <w:divBdr>
            <w:top w:val="none" w:sz="0" w:space="0" w:color="auto"/>
            <w:left w:val="none" w:sz="0" w:space="0" w:color="auto"/>
            <w:bottom w:val="none" w:sz="0" w:space="0" w:color="auto"/>
            <w:right w:val="none" w:sz="0" w:space="0" w:color="auto"/>
          </w:divBdr>
        </w:div>
        <w:div w:id="1360354970">
          <w:marLeft w:val="1166"/>
          <w:marRight w:val="0"/>
          <w:marTop w:val="125"/>
          <w:marBottom w:val="0"/>
          <w:divBdr>
            <w:top w:val="none" w:sz="0" w:space="0" w:color="auto"/>
            <w:left w:val="none" w:sz="0" w:space="0" w:color="auto"/>
            <w:bottom w:val="none" w:sz="0" w:space="0" w:color="auto"/>
            <w:right w:val="none" w:sz="0" w:space="0" w:color="auto"/>
          </w:divBdr>
        </w:div>
      </w:divsChild>
    </w:div>
    <w:div w:id="2051882691">
      <w:bodyDiv w:val="1"/>
      <w:marLeft w:val="0"/>
      <w:marRight w:val="0"/>
      <w:marTop w:val="0"/>
      <w:marBottom w:val="0"/>
      <w:divBdr>
        <w:top w:val="none" w:sz="0" w:space="0" w:color="auto"/>
        <w:left w:val="none" w:sz="0" w:space="0" w:color="auto"/>
        <w:bottom w:val="none" w:sz="0" w:space="0" w:color="auto"/>
        <w:right w:val="none" w:sz="0" w:space="0" w:color="auto"/>
      </w:divBdr>
      <w:divsChild>
        <w:div w:id="1462074266">
          <w:marLeft w:val="547"/>
          <w:marRight w:val="0"/>
          <w:marTop w:val="134"/>
          <w:marBottom w:val="0"/>
          <w:divBdr>
            <w:top w:val="none" w:sz="0" w:space="0" w:color="auto"/>
            <w:left w:val="none" w:sz="0" w:space="0" w:color="auto"/>
            <w:bottom w:val="none" w:sz="0" w:space="0" w:color="auto"/>
            <w:right w:val="none" w:sz="0" w:space="0" w:color="auto"/>
          </w:divBdr>
        </w:div>
        <w:div w:id="1618291542">
          <w:marLeft w:val="547"/>
          <w:marRight w:val="0"/>
          <w:marTop w:val="134"/>
          <w:marBottom w:val="0"/>
          <w:divBdr>
            <w:top w:val="none" w:sz="0" w:space="0" w:color="auto"/>
            <w:left w:val="none" w:sz="0" w:space="0" w:color="auto"/>
            <w:bottom w:val="none" w:sz="0" w:space="0" w:color="auto"/>
            <w:right w:val="none" w:sz="0" w:space="0" w:color="auto"/>
          </w:divBdr>
        </w:div>
        <w:div w:id="1580477775">
          <w:marLeft w:val="547"/>
          <w:marRight w:val="0"/>
          <w:marTop w:val="134"/>
          <w:marBottom w:val="0"/>
          <w:divBdr>
            <w:top w:val="none" w:sz="0" w:space="0" w:color="auto"/>
            <w:left w:val="none" w:sz="0" w:space="0" w:color="auto"/>
            <w:bottom w:val="none" w:sz="0" w:space="0" w:color="auto"/>
            <w:right w:val="none" w:sz="0" w:space="0" w:color="auto"/>
          </w:divBdr>
        </w:div>
        <w:div w:id="1928997660">
          <w:marLeft w:val="1166"/>
          <w:marRight w:val="0"/>
          <w:marTop w:val="115"/>
          <w:marBottom w:val="0"/>
          <w:divBdr>
            <w:top w:val="none" w:sz="0" w:space="0" w:color="auto"/>
            <w:left w:val="none" w:sz="0" w:space="0" w:color="auto"/>
            <w:bottom w:val="none" w:sz="0" w:space="0" w:color="auto"/>
            <w:right w:val="none" w:sz="0" w:space="0" w:color="auto"/>
          </w:divBdr>
        </w:div>
        <w:div w:id="903032737">
          <w:marLeft w:val="1166"/>
          <w:marRight w:val="0"/>
          <w:marTop w:val="115"/>
          <w:marBottom w:val="0"/>
          <w:divBdr>
            <w:top w:val="none" w:sz="0" w:space="0" w:color="auto"/>
            <w:left w:val="none" w:sz="0" w:space="0" w:color="auto"/>
            <w:bottom w:val="none" w:sz="0" w:space="0" w:color="auto"/>
            <w:right w:val="none" w:sz="0" w:space="0" w:color="auto"/>
          </w:divBdr>
        </w:div>
        <w:div w:id="1220826478">
          <w:marLeft w:val="1166"/>
          <w:marRight w:val="0"/>
          <w:marTop w:val="115"/>
          <w:marBottom w:val="0"/>
          <w:divBdr>
            <w:top w:val="none" w:sz="0" w:space="0" w:color="auto"/>
            <w:left w:val="none" w:sz="0" w:space="0" w:color="auto"/>
            <w:bottom w:val="none" w:sz="0" w:space="0" w:color="auto"/>
            <w:right w:val="none" w:sz="0" w:space="0" w:color="auto"/>
          </w:divBdr>
        </w:div>
      </w:divsChild>
    </w:div>
    <w:div w:id="2062164933">
      <w:bodyDiv w:val="1"/>
      <w:marLeft w:val="0"/>
      <w:marRight w:val="0"/>
      <w:marTop w:val="0"/>
      <w:marBottom w:val="0"/>
      <w:divBdr>
        <w:top w:val="none" w:sz="0" w:space="0" w:color="auto"/>
        <w:left w:val="none" w:sz="0" w:space="0" w:color="auto"/>
        <w:bottom w:val="none" w:sz="0" w:space="0" w:color="auto"/>
        <w:right w:val="none" w:sz="0" w:space="0" w:color="auto"/>
      </w:divBdr>
    </w:div>
    <w:div w:id="2104645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bleier@uphs.upen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4126</Words>
  <Characters>23523</Characters>
  <Application>Microsoft Office Word</Application>
  <DocSecurity>0</DocSecurity>
  <Lines>196</Lines>
  <Paragraphs>55</Paragraphs>
  <ScaleCrop>false</ScaleCrop>
  <Company>Hewlett-Packard Company</Company>
  <LinksUpToDate>false</LinksUpToDate>
  <CharactersWithSpaces>27594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B Aarons</dc:creator>
  <cp:lastModifiedBy>LS Ma</cp:lastModifiedBy>
  <cp:revision>2</cp:revision>
  <dcterms:created xsi:type="dcterms:W3CDTF">2014-08-26T05:41:00Z</dcterms:created>
  <dcterms:modified xsi:type="dcterms:W3CDTF">2014-08-26T05:41:00Z</dcterms:modified>
</cp:coreProperties>
</file>