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6FD" w:rsidRPr="00F206BE" w:rsidRDefault="009F76FD" w:rsidP="00057F3C">
      <w:pPr>
        <w:spacing w:after="0" w:line="360" w:lineRule="auto"/>
        <w:jc w:val="both"/>
        <w:rPr>
          <w:rFonts w:ascii="Book Antiqua" w:hAnsi="Book Antiqua" w:cs="Tahoma"/>
          <w:b/>
          <w:color w:val="000000"/>
          <w:sz w:val="24"/>
          <w:szCs w:val="24"/>
        </w:rPr>
      </w:pPr>
      <w:r w:rsidRPr="00F206BE">
        <w:rPr>
          <w:rFonts w:ascii="Book Antiqua" w:hAnsi="Book Antiqua" w:cs="Tahoma"/>
          <w:b/>
          <w:color w:val="0000FF"/>
          <w:sz w:val="24"/>
          <w:szCs w:val="24"/>
        </w:rPr>
        <w:t xml:space="preserve">Name of journal: </w:t>
      </w:r>
      <w:r w:rsidRPr="00F206BE">
        <w:rPr>
          <w:rFonts w:ascii="Book Antiqua" w:hAnsi="Book Antiqua" w:cs="Tahoma"/>
          <w:b/>
          <w:color w:val="000000"/>
          <w:sz w:val="24"/>
          <w:szCs w:val="24"/>
        </w:rPr>
        <w:t>World Journal of Gastroenterology</w:t>
      </w:r>
    </w:p>
    <w:p w:rsidR="009F76FD" w:rsidRPr="00F206BE" w:rsidRDefault="009F76FD" w:rsidP="00057F3C">
      <w:pPr>
        <w:spacing w:after="0" w:line="360" w:lineRule="auto"/>
        <w:jc w:val="both"/>
        <w:rPr>
          <w:rFonts w:ascii="Book Antiqua" w:hAnsi="Book Antiqua" w:cs="Tahoma"/>
          <w:b/>
          <w:color w:val="0000FF"/>
          <w:sz w:val="24"/>
          <w:szCs w:val="24"/>
          <w:lang w:eastAsia="zh-CN"/>
        </w:rPr>
      </w:pPr>
      <w:r w:rsidRPr="00F206BE">
        <w:rPr>
          <w:rFonts w:ascii="Book Antiqua" w:hAnsi="Book Antiqua" w:cs="Tahoma"/>
          <w:b/>
          <w:color w:val="0000FF"/>
          <w:sz w:val="24"/>
          <w:szCs w:val="24"/>
        </w:rPr>
        <w:t>ESPS Manuscript NO:</w:t>
      </w:r>
      <w:r w:rsidRPr="00F206BE">
        <w:rPr>
          <w:rFonts w:ascii="Book Antiqua" w:hAnsi="Book Antiqua" w:cs="Tahoma"/>
          <w:b/>
          <w:color w:val="0000FF"/>
          <w:sz w:val="24"/>
          <w:szCs w:val="24"/>
          <w:lang w:eastAsia="zh-CN"/>
        </w:rPr>
        <w:t xml:space="preserve"> 9879</w:t>
      </w:r>
    </w:p>
    <w:p w:rsidR="009F76FD" w:rsidRPr="00F206BE" w:rsidRDefault="009F76FD" w:rsidP="00057F3C">
      <w:pPr>
        <w:spacing w:after="0" w:line="360" w:lineRule="auto"/>
        <w:jc w:val="both"/>
        <w:rPr>
          <w:rFonts w:ascii="Book Antiqua" w:hAnsi="Book Antiqua" w:cs="Tahoma"/>
          <w:b/>
          <w:color w:val="000000"/>
          <w:sz w:val="24"/>
          <w:szCs w:val="24"/>
          <w:lang w:eastAsia="zh-CN"/>
        </w:rPr>
      </w:pPr>
      <w:r w:rsidRPr="00F206BE">
        <w:rPr>
          <w:rFonts w:ascii="Book Antiqua" w:hAnsi="Book Antiqua" w:cs="Tahoma"/>
          <w:b/>
          <w:color w:val="0000FF"/>
          <w:sz w:val="24"/>
          <w:szCs w:val="24"/>
        </w:rPr>
        <w:t>Columns:</w:t>
      </w:r>
      <w:r w:rsidRPr="00F206BE">
        <w:rPr>
          <w:rFonts w:ascii="Book Antiqua" w:hAnsi="Book Antiqua"/>
          <w:sz w:val="24"/>
          <w:szCs w:val="24"/>
        </w:rPr>
        <w:t xml:space="preserve"> </w:t>
      </w:r>
      <w:r w:rsidRPr="00DB2D7D">
        <w:rPr>
          <w:rFonts w:ascii="Book Antiqua" w:hAnsi="Book Antiqua" w:cs="Tahoma"/>
          <w:b/>
          <w:color w:val="000000"/>
          <w:sz w:val="24"/>
          <w:szCs w:val="24"/>
        </w:rPr>
        <w:t>PROSPECTIVE STUDY</w:t>
      </w:r>
    </w:p>
    <w:p w:rsidR="009F76FD" w:rsidRPr="00F206BE" w:rsidRDefault="009F76FD" w:rsidP="00057F3C">
      <w:pPr>
        <w:spacing w:after="0" w:line="360" w:lineRule="auto"/>
        <w:jc w:val="both"/>
        <w:rPr>
          <w:rFonts w:ascii="Book Antiqua" w:hAnsi="Book Antiqua"/>
          <w:b/>
          <w:sz w:val="24"/>
          <w:szCs w:val="24"/>
        </w:rPr>
      </w:pPr>
    </w:p>
    <w:p w:rsidR="009F76FD" w:rsidRPr="00B06718" w:rsidRDefault="009F76FD" w:rsidP="00057F3C">
      <w:pPr>
        <w:spacing w:after="0" w:line="360" w:lineRule="auto"/>
        <w:jc w:val="both"/>
        <w:rPr>
          <w:rFonts w:ascii="Book Antiqua" w:hAnsi="Book Antiqua"/>
          <w:b/>
          <w:sz w:val="24"/>
          <w:szCs w:val="24"/>
        </w:rPr>
      </w:pPr>
      <w:r w:rsidRPr="00B06718">
        <w:rPr>
          <w:rFonts w:ascii="Book Antiqua" w:hAnsi="Book Antiqua"/>
          <w:b/>
          <w:sz w:val="24"/>
          <w:szCs w:val="24"/>
          <w:lang w:eastAsia="zh-CN"/>
        </w:rPr>
        <w:t>U</w:t>
      </w:r>
      <w:r w:rsidRPr="00B06718">
        <w:rPr>
          <w:rFonts w:ascii="Book Antiqua" w:hAnsi="Book Antiqua"/>
          <w:b/>
          <w:sz w:val="24"/>
          <w:szCs w:val="24"/>
        </w:rPr>
        <w:t xml:space="preserve">pper-gastrointestinal bleeding secondary to peptic ulcer disease: </w:t>
      </w:r>
      <w:r w:rsidRPr="00B06718">
        <w:rPr>
          <w:rFonts w:ascii="Book Antiqua" w:hAnsi="Book Antiqua"/>
          <w:b/>
          <w:sz w:val="24"/>
          <w:szCs w:val="24"/>
          <w:lang w:eastAsia="zh-CN"/>
        </w:rPr>
        <w:t>I</w:t>
      </w:r>
      <w:r w:rsidRPr="00B06718">
        <w:rPr>
          <w:rFonts w:ascii="Book Antiqua" w:hAnsi="Book Antiqua"/>
          <w:b/>
          <w:sz w:val="24"/>
          <w:szCs w:val="24"/>
        </w:rPr>
        <w:t>ncidence and outcomes</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Quan </w:t>
      </w:r>
      <w:r w:rsidRPr="00F206BE">
        <w:rPr>
          <w:rFonts w:ascii="Book Antiqua" w:hAnsi="Book Antiqua"/>
          <w:sz w:val="24"/>
          <w:szCs w:val="24"/>
          <w:lang w:eastAsia="zh-CN"/>
        </w:rPr>
        <w:t xml:space="preserve"> S </w:t>
      </w:r>
      <w:r w:rsidRPr="00F206BE">
        <w:rPr>
          <w:rFonts w:ascii="Book Antiqua" w:hAnsi="Book Antiqua"/>
          <w:i/>
          <w:sz w:val="24"/>
          <w:szCs w:val="24"/>
          <w:lang w:eastAsia="zh-CN"/>
        </w:rPr>
        <w:t>et al</w:t>
      </w:r>
      <w:r w:rsidRPr="00F206BE">
        <w:rPr>
          <w:rFonts w:ascii="Book Antiqua" w:hAnsi="Book Antiqua"/>
          <w:sz w:val="24"/>
          <w:szCs w:val="24"/>
          <w:lang w:eastAsia="zh-CN"/>
        </w:rPr>
        <w:t xml:space="preserve">. </w:t>
      </w:r>
      <w:r w:rsidRPr="00F206BE">
        <w:rPr>
          <w:rFonts w:ascii="Book Antiqua" w:hAnsi="Book Antiqua"/>
          <w:sz w:val="24"/>
          <w:szCs w:val="24"/>
        </w:rPr>
        <w:t xml:space="preserve">Peptic ulcer bleeding: </w:t>
      </w:r>
      <w:r w:rsidRPr="00F206BE">
        <w:rPr>
          <w:rFonts w:ascii="Book Antiqua" w:hAnsi="Book Antiqua"/>
          <w:sz w:val="24"/>
          <w:szCs w:val="24"/>
          <w:lang w:eastAsia="zh-CN"/>
        </w:rPr>
        <w:t>I</w:t>
      </w:r>
      <w:r w:rsidRPr="00F206BE">
        <w:rPr>
          <w:rFonts w:ascii="Book Antiqua" w:hAnsi="Book Antiqua"/>
          <w:sz w:val="24"/>
          <w:szCs w:val="24"/>
        </w:rPr>
        <w:t>ncidence and outcomes</w:t>
      </w:r>
    </w:p>
    <w:p w:rsidR="009F76FD" w:rsidRPr="00F206BE" w:rsidRDefault="009F76FD" w:rsidP="00057F3C">
      <w:pPr>
        <w:spacing w:after="0" w:line="360" w:lineRule="auto"/>
        <w:jc w:val="both"/>
        <w:rPr>
          <w:rFonts w:ascii="Book Antiqua" w:hAnsi="Book Antiqua"/>
          <w:b/>
          <w:sz w:val="24"/>
          <w:szCs w:val="24"/>
        </w:rPr>
      </w:pP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Samuel Quan, Alexandra Frolkis, Kaylee Milne, Natalie Molodecky, Hong Yang, Elijah Dixon, Chad G Ball, Robert P Myers, Subrata Ghosh, Robert Hilsden, Sander Veldhuyzen van Zanten,</w:t>
      </w:r>
      <w:r w:rsidRPr="00F206BE">
        <w:rPr>
          <w:rFonts w:ascii="Book Antiqua" w:hAnsi="Book Antiqua"/>
          <w:sz w:val="24"/>
          <w:szCs w:val="24"/>
          <w:lang w:eastAsia="zh-CN"/>
        </w:rPr>
        <w:t xml:space="preserve"> </w:t>
      </w:r>
      <w:r w:rsidRPr="00F206BE">
        <w:rPr>
          <w:rFonts w:ascii="Book Antiqua" w:hAnsi="Book Antiqua"/>
          <w:sz w:val="24"/>
          <w:szCs w:val="24"/>
        </w:rPr>
        <w:t xml:space="preserve">Gilaad G Kaplan </w:t>
      </w:r>
    </w:p>
    <w:p w:rsidR="009F76FD" w:rsidRPr="00F206BE" w:rsidRDefault="00461B7D" w:rsidP="00057F3C">
      <w:pPr>
        <w:pStyle w:val="10"/>
        <w:jc w:val="both"/>
        <w:rPr>
          <w:rFonts w:ascii="Book Antiqua" w:hAnsi="Book Antiqua"/>
          <w:b/>
        </w:rPr>
      </w:pPr>
      <w:r>
        <w:rPr>
          <w:noProof/>
          <w:lang w:val="en-US" w:eastAsia="zh-CN"/>
        </w:rPr>
        <mc:AlternateContent>
          <mc:Choice Requires="wps">
            <w:drawing>
              <wp:anchor distT="4294967293" distB="4294967293" distL="114300" distR="114300" simplePos="0" relativeHeight="251658240" behindDoc="0" locked="0" layoutInCell="1" allowOverlap="1">
                <wp:simplePos x="0" y="0"/>
                <wp:positionH relativeFrom="column">
                  <wp:posOffset>-47625</wp:posOffset>
                </wp:positionH>
                <wp:positionV relativeFrom="paragraph">
                  <wp:posOffset>50799</wp:posOffset>
                </wp:positionV>
                <wp:extent cx="5196840" cy="0"/>
                <wp:effectExtent l="0" t="19050" r="381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5pt,4pt" to="405.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Xl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" strokecolor="gray" strokeweight="3pt"/>
            </w:pict>
          </mc:Fallback>
        </mc:AlternateContent>
      </w:r>
    </w:p>
    <w:p w:rsidR="009F76FD" w:rsidRPr="00F206BE" w:rsidRDefault="009F76FD" w:rsidP="00057F3C">
      <w:pPr>
        <w:pStyle w:val="10"/>
        <w:jc w:val="both"/>
        <w:rPr>
          <w:rFonts w:ascii="Book Antiqua" w:hAnsi="Book Antiqua"/>
          <w:lang w:eastAsia="zh-CN"/>
        </w:rPr>
      </w:pPr>
      <w:r w:rsidRPr="00F206BE">
        <w:rPr>
          <w:rFonts w:ascii="Book Antiqua" w:hAnsi="Book Antiqua"/>
          <w:b/>
        </w:rPr>
        <w:t>Samuel Quan, Alexandra Frolkis, Kaylee Milne, Natalie Molodecky, Hong Yang,</w:t>
      </w:r>
      <w:r w:rsidRPr="00F206BE">
        <w:rPr>
          <w:rFonts w:ascii="Book Antiqua" w:hAnsi="Book Antiqua"/>
          <w:b/>
          <w:lang w:eastAsia="zh-CN"/>
        </w:rPr>
        <w:t xml:space="preserve"> </w:t>
      </w:r>
      <w:r w:rsidRPr="00F206BE">
        <w:rPr>
          <w:rFonts w:ascii="Book Antiqua" w:hAnsi="Book Antiqua"/>
          <w:b/>
        </w:rPr>
        <w:t>Robert P Myers, Subrata Ghosh, Robert Hilsden,</w:t>
      </w:r>
      <w:r w:rsidRPr="00F206BE">
        <w:rPr>
          <w:rFonts w:ascii="Book Antiqua" w:hAnsi="Book Antiqua"/>
          <w:b/>
          <w:lang w:eastAsia="zh-CN"/>
        </w:rPr>
        <w:t xml:space="preserve"> </w:t>
      </w:r>
      <w:r w:rsidRPr="00F206BE">
        <w:rPr>
          <w:rFonts w:ascii="Book Antiqua" w:hAnsi="Book Antiqua"/>
          <w:b/>
        </w:rPr>
        <w:t>Gilaad G. Kaplan</w:t>
      </w:r>
      <w:r w:rsidRPr="00F206BE">
        <w:rPr>
          <w:rFonts w:ascii="Book Antiqua" w:hAnsi="Book Antiqua"/>
          <w:b/>
          <w:lang w:eastAsia="zh-CN"/>
        </w:rPr>
        <w:t>,</w:t>
      </w:r>
      <w:r w:rsidRPr="00F206BE">
        <w:rPr>
          <w:rFonts w:ascii="Book Antiqua" w:hAnsi="Book Antiqua"/>
          <w:lang w:eastAsia="zh-CN"/>
        </w:rPr>
        <w:t xml:space="preserve"> </w:t>
      </w:r>
      <w:r w:rsidRPr="00F206BE">
        <w:rPr>
          <w:rFonts w:ascii="Book Antiqua" w:hAnsi="Book Antiqua"/>
        </w:rPr>
        <w:t>Departments of</w:t>
      </w:r>
      <w:r w:rsidRPr="00F206BE">
        <w:rPr>
          <w:rFonts w:ascii="Book Antiqua" w:hAnsi="Book Antiqua"/>
          <w:vertAlign w:val="superscript"/>
          <w:lang w:eastAsia="zh-CN"/>
        </w:rPr>
        <w:t xml:space="preserve"> </w:t>
      </w:r>
      <w:r w:rsidRPr="00F206BE">
        <w:rPr>
          <w:rFonts w:ascii="Book Antiqua" w:hAnsi="Book Antiqua"/>
        </w:rPr>
        <w:t>Medicine,</w:t>
      </w:r>
      <w:r w:rsidRPr="00F206BE">
        <w:rPr>
          <w:rFonts w:ascii="Book Antiqua" w:hAnsi="Book Antiqua"/>
          <w:vertAlign w:val="superscript"/>
          <w:lang w:eastAsia="zh-CN"/>
        </w:rPr>
        <w:t xml:space="preserve"> </w:t>
      </w:r>
      <w:r w:rsidRPr="00F206BE">
        <w:rPr>
          <w:rFonts w:ascii="Book Antiqua" w:hAnsi="Book Antiqua"/>
        </w:rPr>
        <w:t>University of Calgary, Calgary T2N-4N1, Alberta, Canada</w:t>
      </w:r>
      <w:r w:rsidRPr="00F206BE">
        <w:rPr>
          <w:rFonts w:ascii="Book Antiqua" w:hAnsi="Book Antiqua"/>
          <w:lang w:eastAsia="zh-CN"/>
        </w:rPr>
        <w:t xml:space="preserve"> </w:t>
      </w:r>
    </w:p>
    <w:p w:rsidR="009F76FD" w:rsidRPr="00F206BE" w:rsidRDefault="009F76FD" w:rsidP="00057F3C">
      <w:pPr>
        <w:spacing w:line="360" w:lineRule="auto"/>
        <w:jc w:val="both"/>
        <w:rPr>
          <w:rFonts w:ascii="Book Antiqua" w:hAnsi="Book Antiqua"/>
          <w:sz w:val="24"/>
          <w:szCs w:val="24"/>
          <w:lang w:val="en-CA" w:eastAsia="zh-CN"/>
        </w:rPr>
      </w:pPr>
    </w:p>
    <w:p w:rsidR="009F76FD" w:rsidRPr="00F206BE" w:rsidRDefault="009F76FD" w:rsidP="00057F3C">
      <w:pPr>
        <w:spacing w:after="0" w:line="360" w:lineRule="auto"/>
        <w:jc w:val="both"/>
        <w:rPr>
          <w:rFonts w:ascii="Book Antiqua" w:hAnsi="Book Antiqua"/>
          <w:sz w:val="24"/>
          <w:szCs w:val="24"/>
          <w:vertAlign w:val="superscript"/>
          <w:lang w:eastAsia="zh-CN"/>
        </w:rPr>
      </w:pPr>
      <w:r w:rsidRPr="00F206BE">
        <w:rPr>
          <w:rFonts w:ascii="Book Antiqua" w:hAnsi="Book Antiqua"/>
          <w:b/>
          <w:sz w:val="24"/>
          <w:szCs w:val="24"/>
        </w:rPr>
        <w:t>Samuel Quan, Alexandra Frolkis, Kaylee Milne, Natalie Molodecky, Hong Yang,</w:t>
      </w:r>
      <w:r w:rsidRPr="00F206BE">
        <w:rPr>
          <w:rFonts w:ascii="Book Antiqua" w:hAnsi="Book Antiqua"/>
          <w:b/>
          <w:sz w:val="24"/>
          <w:szCs w:val="24"/>
          <w:lang w:eastAsia="zh-CN"/>
        </w:rPr>
        <w:t xml:space="preserve"> </w:t>
      </w:r>
      <w:r w:rsidRPr="00F206BE">
        <w:rPr>
          <w:rFonts w:ascii="Book Antiqua" w:hAnsi="Book Antiqua"/>
          <w:b/>
          <w:sz w:val="24"/>
          <w:szCs w:val="24"/>
        </w:rPr>
        <w:t>Robert P. Myers,</w:t>
      </w:r>
      <w:r w:rsidRPr="00F206BE">
        <w:rPr>
          <w:rFonts w:ascii="Book Antiqua" w:hAnsi="Book Antiqua"/>
          <w:b/>
          <w:sz w:val="24"/>
          <w:szCs w:val="24"/>
          <w:lang w:eastAsia="zh-CN"/>
        </w:rPr>
        <w:t xml:space="preserve"> </w:t>
      </w:r>
      <w:r w:rsidRPr="00F206BE">
        <w:rPr>
          <w:rFonts w:ascii="Book Antiqua" w:hAnsi="Book Antiqua"/>
          <w:b/>
          <w:sz w:val="24"/>
          <w:szCs w:val="24"/>
        </w:rPr>
        <w:t>Robert Hilsden,</w:t>
      </w:r>
      <w:r w:rsidRPr="00F206BE">
        <w:rPr>
          <w:rFonts w:ascii="Book Antiqua" w:hAnsi="Book Antiqua"/>
          <w:b/>
          <w:sz w:val="24"/>
          <w:szCs w:val="24"/>
          <w:lang w:eastAsia="zh-CN"/>
        </w:rPr>
        <w:t xml:space="preserve"> </w:t>
      </w:r>
      <w:r w:rsidRPr="00F206BE">
        <w:rPr>
          <w:rFonts w:ascii="Book Antiqua" w:hAnsi="Book Antiqua"/>
          <w:b/>
          <w:sz w:val="24"/>
          <w:szCs w:val="24"/>
        </w:rPr>
        <w:t>Gilaad G Kaplan</w:t>
      </w:r>
      <w:r w:rsidRPr="00F206BE">
        <w:rPr>
          <w:rFonts w:ascii="Book Antiqua" w:hAnsi="Book Antiqua"/>
          <w:b/>
          <w:sz w:val="24"/>
          <w:szCs w:val="24"/>
          <w:lang w:eastAsia="zh-CN"/>
        </w:rPr>
        <w:t>,</w:t>
      </w:r>
      <w:r w:rsidRPr="00F206BE">
        <w:rPr>
          <w:rFonts w:ascii="Book Antiqua" w:hAnsi="Book Antiqua"/>
          <w:sz w:val="24"/>
          <w:szCs w:val="24"/>
          <w:lang w:eastAsia="zh-CN"/>
        </w:rPr>
        <w:t xml:space="preserve"> </w:t>
      </w:r>
      <w:r w:rsidRPr="00F206BE">
        <w:rPr>
          <w:rFonts w:ascii="Book Antiqua" w:hAnsi="Book Antiqua"/>
          <w:sz w:val="24"/>
          <w:szCs w:val="24"/>
        </w:rPr>
        <w:t>Departments of</w:t>
      </w:r>
      <w:r w:rsidRPr="00F206BE">
        <w:rPr>
          <w:rFonts w:ascii="Book Antiqua" w:hAnsi="Book Antiqua"/>
          <w:sz w:val="24"/>
          <w:szCs w:val="24"/>
          <w:vertAlign w:val="superscript"/>
          <w:lang w:eastAsia="zh-CN"/>
        </w:rPr>
        <w:t xml:space="preserve"> </w:t>
      </w:r>
      <w:r w:rsidRPr="00F206BE">
        <w:rPr>
          <w:rFonts w:ascii="Book Antiqua" w:hAnsi="Book Antiqua"/>
          <w:sz w:val="24"/>
          <w:szCs w:val="24"/>
        </w:rPr>
        <w:t xml:space="preserve">Community Health Sciences, </w:t>
      </w:r>
      <w:r w:rsidRPr="00F206BE">
        <w:rPr>
          <w:rFonts w:ascii="Book Antiqua" w:hAnsi="Book Antiqua"/>
          <w:sz w:val="24"/>
          <w:szCs w:val="24"/>
          <w:lang w:eastAsia="zh-CN"/>
        </w:rPr>
        <w:t xml:space="preserve"> </w:t>
      </w:r>
      <w:r w:rsidRPr="00F206BE">
        <w:rPr>
          <w:rFonts w:ascii="Book Antiqua" w:hAnsi="Book Antiqua"/>
          <w:sz w:val="24"/>
          <w:szCs w:val="24"/>
        </w:rPr>
        <w:t>Calgary T2N-4N1, Alberta, Canada</w:t>
      </w:r>
      <w:r w:rsidRPr="00F206BE">
        <w:rPr>
          <w:rFonts w:ascii="Book Antiqua" w:hAnsi="Book Antiqua"/>
          <w:sz w:val="24"/>
          <w:szCs w:val="24"/>
          <w:lang w:eastAsia="zh-CN"/>
        </w:rPr>
        <w:t xml:space="preserve"> </w:t>
      </w:r>
      <w:r w:rsidRPr="00F206BE">
        <w:rPr>
          <w:rFonts w:ascii="Book Antiqua" w:hAnsi="Book Antiqua"/>
          <w:sz w:val="24"/>
          <w:szCs w:val="24"/>
          <w:vertAlign w:val="superscript"/>
          <w:lang w:eastAsia="zh-CN"/>
        </w:rPr>
        <w:t xml:space="preserve"> </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pStyle w:val="10"/>
        <w:jc w:val="both"/>
        <w:rPr>
          <w:rFonts w:ascii="Book Antiqua" w:hAnsi="Book Antiqua"/>
          <w:lang w:eastAsia="zh-CN"/>
        </w:rPr>
      </w:pPr>
      <w:r w:rsidRPr="00F206BE">
        <w:rPr>
          <w:rFonts w:ascii="Book Antiqua" w:hAnsi="Book Antiqua"/>
          <w:b/>
        </w:rPr>
        <w:t>Elijah Dixon, Chad G Ball</w:t>
      </w:r>
      <w:r w:rsidRPr="00F206BE">
        <w:rPr>
          <w:rFonts w:ascii="Book Antiqua" w:hAnsi="Book Antiqua"/>
          <w:b/>
          <w:lang w:eastAsia="zh-CN"/>
        </w:rPr>
        <w:t>,</w:t>
      </w:r>
      <w:r w:rsidRPr="00F206BE">
        <w:rPr>
          <w:rFonts w:ascii="Book Antiqua" w:hAnsi="Book Antiqua"/>
          <w:lang w:eastAsia="zh-CN"/>
        </w:rPr>
        <w:t xml:space="preserve"> </w:t>
      </w:r>
      <w:r w:rsidRPr="00F206BE">
        <w:rPr>
          <w:rFonts w:ascii="Book Antiqua" w:hAnsi="Book Antiqua"/>
        </w:rPr>
        <w:t>Departments of</w:t>
      </w:r>
      <w:r w:rsidRPr="00F206BE">
        <w:rPr>
          <w:rFonts w:ascii="Book Antiqua" w:hAnsi="Book Antiqua"/>
          <w:vertAlign w:val="superscript"/>
          <w:lang w:eastAsia="zh-CN"/>
        </w:rPr>
        <w:t xml:space="preserve"> </w:t>
      </w:r>
      <w:r w:rsidRPr="00F206BE">
        <w:rPr>
          <w:rFonts w:ascii="Book Antiqua" w:hAnsi="Book Antiqua"/>
        </w:rPr>
        <w:t>Surgery, University of Calgary, Calgary T2N-4N1, Alberta, Canada</w:t>
      </w:r>
    </w:p>
    <w:p w:rsidR="009F76FD" w:rsidRPr="00F206BE" w:rsidRDefault="009F76FD" w:rsidP="00057F3C">
      <w:pPr>
        <w:spacing w:line="360" w:lineRule="auto"/>
        <w:jc w:val="both"/>
        <w:rPr>
          <w:rFonts w:ascii="Book Antiqua" w:hAnsi="Book Antiqua"/>
          <w:sz w:val="24"/>
          <w:szCs w:val="24"/>
          <w:lang w:val="en-CA" w:eastAsia="zh-CN"/>
        </w:rPr>
      </w:pPr>
    </w:p>
    <w:p w:rsidR="009F76FD" w:rsidRPr="00F206BE" w:rsidRDefault="009F76FD" w:rsidP="00057F3C">
      <w:pPr>
        <w:pStyle w:val="10"/>
        <w:jc w:val="both"/>
        <w:rPr>
          <w:rFonts w:ascii="Book Antiqua" w:hAnsi="Book Antiqua"/>
          <w:lang w:eastAsia="zh-CN"/>
        </w:rPr>
      </w:pPr>
      <w:r w:rsidRPr="00F206BE">
        <w:rPr>
          <w:rFonts w:ascii="Book Antiqua" w:hAnsi="Book Antiqua"/>
          <w:b/>
        </w:rPr>
        <w:t>Sander Veldhuyzen van Zanten</w:t>
      </w:r>
      <w:r w:rsidRPr="00F206BE">
        <w:rPr>
          <w:rFonts w:ascii="Book Antiqua" w:hAnsi="Book Antiqua"/>
          <w:b/>
          <w:lang w:eastAsia="zh-CN"/>
        </w:rPr>
        <w:t>,</w:t>
      </w:r>
      <w:r w:rsidRPr="00F206BE">
        <w:rPr>
          <w:rFonts w:ascii="Book Antiqua" w:hAnsi="Book Antiqua"/>
          <w:lang w:eastAsia="zh-CN"/>
        </w:rPr>
        <w:t xml:space="preserve"> </w:t>
      </w:r>
      <w:r w:rsidRPr="00F206BE">
        <w:rPr>
          <w:rFonts w:ascii="Book Antiqua" w:hAnsi="Book Antiqua"/>
        </w:rPr>
        <w:t xml:space="preserve">Department of Medicine, University of Alberta, Edmonton T6G-2R7, Alberta, Canada </w:t>
      </w:r>
    </w:p>
    <w:p w:rsidR="009F76FD" w:rsidRPr="00F206BE" w:rsidRDefault="009F76FD" w:rsidP="00057F3C">
      <w:pPr>
        <w:spacing w:line="360" w:lineRule="auto"/>
        <w:jc w:val="both"/>
        <w:rPr>
          <w:rFonts w:ascii="Book Antiqua" w:hAnsi="Book Antiqua"/>
          <w:sz w:val="24"/>
          <w:szCs w:val="24"/>
          <w:lang w:val="en-CA" w:eastAsia="zh-CN"/>
        </w:rPr>
      </w:pP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lastRenderedPageBreak/>
        <w:t xml:space="preserve">Author contributions: </w:t>
      </w:r>
      <w:r w:rsidRPr="00F206BE">
        <w:rPr>
          <w:rFonts w:ascii="Book Antiqua" w:hAnsi="Book Antiqua"/>
          <w:sz w:val="24"/>
          <w:szCs w:val="24"/>
        </w:rPr>
        <w:t xml:space="preserve">Quan S and Kaplan GG, participated in conceiving the study idea and developing the study design; Yang H, Hilsden R and Kaplan GG prepared the data; Frolkis A, Molodecky N and Yang H analyzed the data; Kaplan GG supervised the data analysis; Quan S, Frolkis A, Milne K, Molodecky N, Dixon E, Ball CG, Myers RP, Ghosh S, Hilsden R, van Zanten SV, and Kaplan GG contributed to the interpretation of the data and results; Quan S and Kaplan GG wrote the manuscript; Frolkis A, Milne K, Molodecky N, Yang H, Dixon E, Ball CG, Myers RP, Ghosh S, Hilsden R, and van Zanten SV edited the manuscript for intellectual content; Kaplan GG confirms that he has had full access to all the data in the study and had final responsibility for the decision to submit for publication. </w:t>
      </w:r>
    </w:p>
    <w:p w:rsidR="009F76FD" w:rsidRPr="00F206BE" w:rsidRDefault="009F76FD" w:rsidP="00057F3C">
      <w:pPr>
        <w:spacing w:after="0" w:line="360" w:lineRule="auto"/>
        <w:jc w:val="both"/>
        <w:rPr>
          <w:rFonts w:ascii="Book Antiqua" w:hAnsi="Book Antiqua"/>
          <w:i/>
          <w:sz w:val="24"/>
          <w:szCs w:val="24"/>
        </w:rPr>
      </w:pP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Correspondence to:</w:t>
      </w:r>
      <w:r w:rsidRPr="00F206BE">
        <w:rPr>
          <w:rFonts w:ascii="Book Antiqua" w:hAnsi="Book Antiqua"/>
          <w:b/>
          <w:sz w:val="24"/>
          <w:szCs w:val="24"/>
          <w:lang w:eastAsia="zh-CN"/>
        </w:rPr>
        <w:t xml:space="preserve"> </w:t>
      </w:r>
      <w:r w:rsidRPr="00B06718">
        <w:rPr>
          <w:rFonts w:ascii="Book Antiqua" w:hAnsi="Book Antiqua"/>
          <w:b/>
          <w:color w:val="000000"/>
          <w:sz w:val="24"/>
          <w:szCs w:val="24"/>
        </w:rPr>
        <w:t>Gilaad Kaplan, MD, MPH, FRCPC, Associate Professor</w:t>
      </w:r>
      <w:r w:rsidRPr="00B06718">
        <w:rPr>
          <w:rFonts w:ascii="Book Antiqua" w:hAnsi="Book Antiqua"/>
          <w:b/>
          <w:color w:val="000000"/>
          <w:sz w:val="24"/>
          <w:szCs w:val="24"/>
          <w:lang w:eastAsia="zh-CN"/>
        </w:rPr>
        <w:t>,</w:t>
      </w:r>
      <w:r w:rsidRPr="00F206BE">
        <w:rPr>
          <w:rFonts w:ascii="Book Antiqua" w:hAnsi="Book Antiqua"/>
          <w:color w:val="000000"/>
          <w:sz w:val="24"/>
          <w:szCs w:val="24"/>
          <w:lang w:eastAsia="zh-CN"/>
        </w:rPr>
        <w:t xml:space="preserve"> </w:t>
      </w:r>
      <w:r w:rsidRPr="00F206BE">
        <w:rPr>
          <w:rFonts w:ascii="Book Antiqua" w:hAnsi="Book Antiqua"/>
          <w:color w:val="000000"/>
          <w:sz w:val="24"/>
          <w:szCs w:val="24"/>
        </w:rPr>
        <w:t>Teaching Research and Wellness Center</w:t>
      </w:r>
      <w:r w:rsidRPr="00F206BE">
        <w:rPr>
          <w:rFonts w:ascii="Book Antiqua" w:hAnsi="Book Antiqua"/>
          <w:color w:val="000000"/>
          <w:sz w:val="24"/>
          <w:szCs w:val="24"/>
          <w:lang w:eastAsia="zh-CN"/>
        </w:rPr>
        <w:t xml:space="preserve">, </w:t>
      </w:r>
      <w:r w:rsidRPr="00F206BE">
        <w:rPr>
          <w:rFonts w:ascii="Book Antiqua" w:hAnsi="Book Antiqua"/>
          <w:color w:val="000000"/>
          <w:sz w:val="24"/>
          <w:szCs w:val="24"/>
        </w:rPr>
        <w:t>3280 Hospital Drive NW, Room 6D56</w:t>
      </w:r>
      <w:r w:rsidRPr="00F206BE">
        <w:rPr>
          <w:rFonts w:ascii="Book Antiqua" w:hAnsi="Book Antiqua"/>
          <w:color w:val="000000"/>
          <w:sz w:val="24"/>
          <w:szCs w:val="24"/>
          <w:lang w:eastAsia="zh-CN"/>
        </w:rPr>
        <w:t xml:space="preserve">, </w:t>
      </w:r>
      <w:r w:rsidRPr="00F206BE">
        <w:rPr>
          <w:rFonts w:ascii="Book Antiqua" w:hAnsi="Book Antiqua"/>
          <w:color w:val="000000"/>
          <w:sz w:val="24"/>
          <w:szCs w:val="24"/>
        </w:rPr>
        <w:t>Calgary, AB T2N-4N1, Canada</w:t>
      </w:r>
      <w:r w:rsidRPr="00F206BE">
        <w:rPr>
          <w:rFonts w:ascii="Book Antiqua" w:hAnsi="Book Antiqua"/>
          <w:color w:val="000000"/>
          <w:sz w:val="24"/>
          <w:szCs w:val="24"/>
          <w:lang w:eastAsia="zh-CN"/>
        </w:rPr>
        <w:t xml:space="preserve">. </w:t>
      </w:r>
      <w:r w:rsidRPr="00F206BE">
        <w:rPr>
          <w:rFonts w:ascii="Book Antiqua" w:hAnsi="Book Antiqua"/>
          <w:color w:val="000000"/>
          <w:sz w:val="24"/>
          <w:szCs w:val="24"/>
        </w:rPr>
        <w:t>ggkaplan@ucalgary.ca</w:t>
      </w:r>
    </w:p>
    <w:p w:rsidR="009F76FD" w:rsidRPr="00F206BE" w:rsidRDefault="009F76FD" w:rsidP="00057F3C">
      <w:pPr>
        <w:spacing w:after="0" w:line="360" w:lineRule="auto"/>
        <w:jc w:val="both"/>
        <w:rPr>
          <w:rFonts w:ascii="Book Antiqua" w:hAnsi="Book Antiqua"/>
          <w:color w:val="000000"/>
          <w:sz w:val="24"/>
          <w:szCs w:val="24"/>
          <w:lang w:eastAsia="zh-CN"/>
        </w:rPr>
      </w:pPr>
      <w:r w:rsidRPr="00F206BE">
        <w:rPr>
          <w:rFonts w:ascii="Book Antiqua" w:hAnsi="Book Antiqua"/>
          <w:b/>
          <w:color w:val="000000"/>
          <w:sz w:val="24"/>
          <w:szCs w:val="24"/>
        </w:rPr>
        <w:t xml:space="preserve">Telephone: </w:t>
      </w:r>
      <w:r w:rsidRPr="00F206BE">
        <w:rPr>
          <w:rFonts w:ascii="Book Antiqua" w:hAnsi="Book Antiqua"/>
          <w:color w:val="000000"/>
          <w:sz w:val="24"/>
          <w:szCs w:val="24"/>
        </w:rPr>
        <w:t>+1-403-5925015</w:t>
      </w:r>
      <w:r w:rsidRPr="00F206BE">
        <w:rPr>
          <w:rFonts w:ascii="Book Antiqua" w:hAnsi="Book Antiqua"/>
          <w:color w:val="000000"/>
          <w:sz w:val="24"/>
          <w:szCs w:val="24"/>
          <w:lang w:eastAsia="zh-CN"/>
        </w:rPr>
        <w:t xml:space="preserve">   </w:t>
      </w:r>
      <w:r w:rsidRPr="00F206BE">
        <w:rPr>
          <w:rFonts w:ascii="Book Antiqua" w:hAnsi="Book Antiqua"/>
          <w:b/>
          <w:color w:val="000000"/>
          <w:sz w:val="24"/>
          <w:szCs w:val="24"/>
        </w:rPr>
        <w:t>Fax:</w:t>
      </w:r>
      <w:r w:rsidRPr="00F206BE">
        <w:rPr>
          <w:rFonts w:ascii="Book Antiqua" w:hAnsi="Book Antiqua"/>
          <w:color w:val="000000"/>
          <w:sz w:val="24"/>
          <w:szCs w:val="24"/>
        </w:rPr>
        <w:t xml:space="preserve"> +1-403-5925090</w:t>
      </w:r>
    </w:p>
    <w:p w:rsidR="009F76FD" w:rsidRPr="00F206BE" w:rsidRDefault="009F76FD" w:rsidP="00057F3C">
      <w:pPr>
        <w:spacing w:after="0" w:line="360" w:lineRule="auto"/>
        <w:jc w:val="both"/>
        <w:rPr>
          <w:rFonts w:ascii="Book Antiqua" w:hAnsi="Book Antiqua"/>
          <w:color w:val="000000"/>
          <w:sz w:val="24"/>
          <w:szCs w:val="24"/>
          <w:lang w:eastAsia="zh-CN"/>
        </w:rPr>
      </w:pPr>
    </w:p>
    <w:p w:rsidR="009F76FD" w:rsidRPr="00F206BE" w:rsidRDefault="009F76FD" w:rsidP="00057F3C">
      <w:pPr>
        <w:spacing w:after="0" w:line="360" w:lineRule="auto"/>
        <w:jc w:val="both"/>
        <w:rPr>
          <w:rFonts w:ascii="Book Antiqua" w:hAnsi="Book Antiqua"/>
          <w:color w:val="000000"/>
          <w:sz w:val="24"/>
          <w:szCs w:val="24"/>
          <w:lang w:eastAsia="zh-CN"/>
        </w:rPr>
      </w:pPr>
      <w:bookmarkStart w:id="0" w:name="OLE_LINK4"/>
      <w:bookmarkStart w:id="1" w:name="OLE_LINK5"/>
      <w:bookmarkStart w:id="2" w:name="OLE_LINK12"/>
      <w:bookmarkStart w:id="3" w:name="OLE_LINK212"/>
      <w:r w:rsidRPr="00F206BE">
        <w:rPr>
          <w:rFonts w:ascii="Book Antiqua" w:hAnsi="Book Antiqua"/>
          <w:b/>
          <w:color w:val="000000"/>
          <w:sz w:val="24"/>
          <w:szCs w:val="24"/>
        </w:rPr>
        <w:t xml:space="preserve">Received: </w:t>
      </w:r>
      <w:r w:rsidRPr="00F206BE">
        <w:rPr>
          <w:rFonts w:ascii="Book Antiqua" w:hAnsi="Book Antiqua"/>
          <w:color w:val="000000"/>
          <w:sz w:val="24"/>
          <w:szCs w:val="24"/>
          <w:lang w:eastAsia="zh-CN"/>
        </w:rPr>
        <w:t>March 2</w:t>
      </w:r>
      <w:r w:rsidRPr="00F206BE">
        <w:rPr>
          <w:rFonts w:ascii="Book Antiqua" w:hAnsi="Book Antiqua"/>
          <w:color w:val="000000"/>
          <w:sz w:val="24"/>
          <w:szCs w:val="24"/>
        </w:rPr>
        <w:t>, 2013</w:t>
      </w:r>
      <w:r w:rsidRPr="00F206BE">
        <w:rPr>
          <w:rFonts w:ascii="Book Antiqua" w:hAnsi="Book Antiqua"/>
          <w:color w:val="000000"/>
          <w:sz w:val="24"/>
          <w:szCs w:val="24"/>
          <w:lang w:eastAsia="zh-CN"/>
        </w:rPr>
        <w:tab/>
      </w:r>
      <w:r w:rsidRPr="00F206BE">
        <w:rPr>
          <w:rFonts w:ascii="Book Antiqua" w:hAnsi="Book Antiqua"/>
          <w:color w:val="000000"/>
          <w:sz w:val="24"/>
          <w:szCs w:val="24"/>
          <w:lang w:eastAsia="zh-CN"/>
        </w:rPr>
        <w:tab/>
      </w:r>
      <w:r w:rsidRPr="00F206BE">
        <w:rPr>
          <w:rFonts w:ascii="Book Antiqua" w:hAnsi="Book Antiqua"/>
          <w:b/>
          <w:color w:val="000000"/>
          <w:sz w:val="24"/>
          <w:szCs w:val="24"/>
        </w:rPr>
        <w:t xml:space="preserve">Revised: </w:t>
      </w:r>
      <w:r w:rsidRPr="00F206BE">
        <w:rPr>
          <w:rFonts w:ascii="Book Antiqua" w:hAnsi="Book Antiqua"/>
          <w:color w:val="000000"/>
          <w:sz w:val="24"/>
          <w:szCs w:val="24"/>
          <w:lang w:eastAsia="zh-CN"/>
        </w:rPr>
        <w:t xml:space="preserve"> </w:t>
      </w:r>
      <w:r>
        <w:rPr>
          <w:rFonts w:ascii="Book Antiqua" w:hAnsi="Book Antiqua"/>
          <w:color w:val="000000"/>
          <w:sz w:val="24"/>
          <w:szCs w:val="24"/>
          <w:lang w:eastAsia="zh-CN"/>
        </w:rPr>
        <w:t>May 15, 2014</w:t>
      </w:r>
    </w:p>
    <w:p w:rsidR="00E25937" w:rsidRPr="008C5FF5" w:rsidRDefault="009F76FD" w:rsidP="00E25937">
      <w:pPr>
        <w:rPr>
          <w:rFonts w:ascii="Book Antiqua" w:hAnsi="Book Antiqua"/>
          <w:sz w:val="24"/>
          <w:szCs w:val="24"/>
        </w:rPr>
      </w:pPr>
      <w:r w:rsidRPr="00F206BE">
        <w:rPr>
          <w:rFonts w:ascii="Book Antiqua" w:hAnsi="Book Antiqua"/>
          <w:b/>
          <w:color w:val="000000"/>
          <w:sz w:val="24"/>
          <w:szCs w:val="24"/>
        </w:rPr>
        <w:t xml:space="preserve">Accepted: </w:t>
      </w:r>
      <w:r w:rsidR="00E25937" w:rsidRPr="008C5FF5">
        <w:rPr>
          <w:rFonts w:ascii="Book Antiqua" w:hAnsi="Book Antiqua"/>
          <w:sz w:val="24"/>
          <w:szCs w:val="24"/>
        </w:rPr>
        <w:t>May 26, 2014</w:t>
      </w:r>
    </w:p>
    <w:p w:rsidR="009F76FD" w:rsidRPr="00F206BE" w:rsidRDefault="009F76FD" w:rsidP="00057F3C">
      <w:pPr>
        <w:spacing w:line="360" w:lineRule="auto"/>
        <w:jc w:val="both"/>
        <w:rPr>
          <w:rFonts w:ascii="Book Antiqua" w:hAnsi="Book Antiqua"/>
          <w:sz w:val="24"/>
          <w:szCs w:val="24"/>
        </w:rPr>
      </w:pPr>
      <w:bookmarkStart w:id="4" w:name="_GoBack"/>
      <w:bookmarkEnd w:id="4"/>
    </w:p>
    <w:p w:rsidR="009F76FD" w:rsidRPr="00F206BE" w:rsidRDefault="009F76FD" w:rsidP="00057F3C">
      <w:pPr>
        <w:spacing w:after="0" w:line="360" w:lineRule="auto"/>
        <w:jc w:val="both"/>
        <w:rPr>
          <w:rFonts w:ascii="Book Antiqua" w:hAnsi="Book Antiqua"/>
          <w:b/>
          <w:color w:val="000000"/>
          <w:sz w:val="24"/>
          <w:szCs w:val="24"/>
        </w:rPr>
      </w:pPr>
    </w:p>
    <w:p w:rsidR="009F76FD" w:rsidRPr="00F206BE" w:rsidRDefault="009F76FD" w:rsidP="00057F3C">
      <w:pPr>
        <w:spacing w:after="0" w:line="360" w:lineRule="auto"/>
        <w:jc w:val="both"/>
        <w:rPr>
          <w:rFonts w:ascii="Book Antiqua" w:hAnsi="Book Antiqua"/>
          <w:b/>
          <w:color w:val="000000"/>
          <w:sz w:val="24"/>
          <w:szCs w:val="24"/>
        </w:rPr>
      </w:pPr>
      <w:r w:rsidRPr="00F206BE">
        <w:rPr>
          <w:rFonts w:ascii="Book Antiqua" w:hAnsi="Book Antiqua"/>
          <w:b/>
          <w:color w:val="000000"/>
          <w:sz w:val="24"/>
          <w:szCs w:val="24"/>
        </w:rPr>
        <w:t xml:space="preserve">Published online: </w:t>
      </w:r>
      <w:bookmarkEnd w:id="0"/>
      <w:bookmarkEnd w:id="1"/>
      <w:bookmarkEnd w:id="2"/>
      <w:bookmarkEnd w:id="3"/>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b/>
          <w:sz w:val="24"/>
          <w:szCs w:val="24"/>
        </w:rPr>
        <w:br w:type="page"/>
      </w:r>
      <w:r w:rsidRPr="00F206BE">
        <w:rPr>
          <w:rFonts w:ascii="Book Antiqua" w:hAnsi="Book Antiqua"/>
          <w:b/>
          <w:sz w:val="24"/>
          <w:szCs w:val="24"/>
        </w:rPr>
        <w:lastRenderedPageBreak/>
        <w:t xml:space="preserve">Abstract </w:t>
      </w:r>
    </w:p>
    <w:p w:rsidR="009F76FD" w:rsidRDefault="009F76FD" w:rsidP="00057F3C">
      <w:pPr>
        <w:spacing w:after="0" w:line="360" w:lineRule="auto"/>
        <w:jc w:val="both"/>
        <w:rPr>
          <w:rFonts w:ascii="Book Antiqua" w:hAnsi="Book Antiqua"/>
          <w:sz w:val="24"/>
          <w:szCs w:val="24"/>
        </w:rPr>
      </w:pPr>
      <w:r w:rsidRPr="00F206BE">
        <w:rPr>
          <w:rFonts w:ascii="Book Antiqua" w:hAnsi="Book Antiqua"/>
          <w:b/>
          <w:sz w:val="24"/>
          <w:szCs w:val="24"/>
        </w:rPr>
        <w:t>AIM:</w:t>
      </w:r>
      <w:r w:rsidRPr="00F206BE">
        <w:rPr>
          <w:rFonts w:ascii="Book Antiqua" w:hAnsi="Book Antiqua"/>
          <w:sz w:val="24"/>
          <w:szCs w:val="24"/>
        </w:rPr>
        <w:t xml:space="preserve"> To evaluate the incidence, surgery, mortality, and readmission of upper gastrointestinal bleeding (UGIB) secondary to peptic ulcer disease (PUD).</w:t>
      </w:r>
    </w:p>
    <w:p w:rsidR="009F76FD" w:rsidRPr="00F206BE" w:rsidRDefault="009F76FD" w:rsidP="00057F3C">
      <w:pPr>
        <w:spacing w:after="0" w:line="360" w:lineRule="auto"/>
        <w:jc w:val="both"/>
        <w:rPr>
          <w:rFonts w:ascii="Book Antiqua" w:hAnsi="Book Antiqua"/>
          <w:sz w:val="24"/>
          <w:szCs w:val="24"/>
        </w:rPr>
      </w:pPr>
    </w:p>
    <w:p w:rsidR="009F76FD" w:rsidRDefault="009F76FD" w:rsidP="00057F3C">
      <w:pPr>
        <w:spacing w:after="0" w:line="360" w:lineRule="auto"/>
        <w:jc w:val="both"/>
        <w:rPr>
          <w:rFonts w:ascii="Book Antiqua" w:hAnsi="Book Antiqua"/>
          <w:sz w:val="24"/>
          <w:szCs w:val="24"/>
        </w:rPr>
      </w:pPr>
      <w:r w:rsidRPr="00F206BE">
        <w:rPr>
          <w:rFonts w:ascii="Book Antiqua" w:hAnsi="Book Antiqua"/>
          <w:b/>
          <w:sz w:val="24"/>
          <w:szCs w:val="24"/>
        </w:rPr>
        <w:t>METHODS:</w:t>
      </w:r>
      <w:r w:rsidRPr="00F206BE">
        <w:rPr>
          <w:rFonts w:ascii="Book Antiqua" w:hAnsi="Book Antiqua"/>
          <w:sz w:val="24"/>
          <w:szCs w:val="24"/>
        </w:rPr>
        <w:t xml:space="preserve"> Administrative databases identified all hospitalizations for UGIB secondary to PUD in Alberta, Canada from 2004 to 2010 (</w:t>
      </w:r>
      <w:r w:rsidRPr="00F206BE">
        <w:rPr>
          <w:rFonts w:ascii="Book Antiqua" w:hAnsi="Book Antiqua"/>
          <w:i/>
          <w:sz w:val="24"/>
          <w:szCs w:val="24"/>
        </w:rPr>
        <w:t>n</w:t>
      </w:r>
      <w:r w:rsidRPr="00F206BE">
        <w:rPr>
          <w:rFonts w:ascii="Book Antiqua" w:hAnsi="Book Antiqua"/>
          <w:sz w:val="24"/>
          <w:szCs w:val="24"/>
        </w:rPr>
        <w:t>=</w:t>
      </w:r>
      <w:r w:rsidRPr="00F206BE">
        <w:rPr>
          <w:rFonts w:ascii="Book Antiqua" w:hAnsi="Book Antiqua"/>
          <w:bCs/>
          <w:sz w:val="24"/>
          <w:szCs w:val="24"/>
        </w:rPr>
        <w:t xml:space="preserve">7079) </w:t>
      </w:r>
      <w:r w:rsidRPr="00F206BE">
        <w:rPr>
          <w:rFonts w:ascii="Book Antiqua" w:hAnsi="Book Antiqua"/>
          <w:sz w:val="24"/>
          <w:szCs w:val="24"/>
        </w:rPr>
        <w:t xml:space="preserve">using the International Classification of Diseases Codes (ICD-10). A subset of the data was validated using endoscopy reports. Positive predictive value and sensitivity with 95% confidence intervals (CI) were calculated. Incidence of UGIB secondary to PUD was calculated. Logistic regression was used to </w:t>
      </w:r>
      <w:r w:rsidRPr="00F206BE">
        <w:rPr>
          <w:rFonts w:ascii="Book Antiqua" w:hAnsi="Book Antiqua"/>
          <w:bCs/>
          <w:sz w:val="24"/>
          <w:szCs w:val="24"/>
        </w:rPr>
        <w:t>evaluate surgery, in-hospital mortality, and 30-day readmission to hospital with recurrent UGIB secondary to PUD. Co-variants accounted for in our logistic regression model included: age, sex, area of residence (</w:t>
      </w:r>
      <w:r w:rsidRPr="00F206BE">
        <w:rPr>
          <w:rFonts w:ascii="Book Antiqua" w:hAnsi="Book Antiqua"/>
          <w:bCs/>
          <w:i/>
          <w:sz w:val="24"/>
          <w:szCs w:val="24"/>
        </w:rPr>
        <w:t>i.e.</w:t>
      </w:r>
      <w:r w:rsidRPr="00F206BE">
        <w:rPr>
          <w:rFonts w:ascii="Book Antiqua" w:hAnsi="Book Antiqua"/>
          <w:bCs/>
          <w:sz w:val="24"/>
          <w:szCs w:val="24"/>
        </w:rPr>
        <w:t xml:space="preserve"> urban versus rural), number of Charlson comorbidities, presence of perforated PUD, undergoing upper endoscopy, year of admission, and interventional radiological attempt at controlling bleeding. A subgroup analysis (</w:t>
      </w:r>
      <w:r w:rsidRPr="00F206BE">
        <w:rPr>
          <w:rFonts w:ascii="Book Antiqua" w:hAnsi="Book Antiqua"/>
          <w:bCs/>
          <w:i/>
          <w:sz w:val="24"/>
          <w:szCs w:val="24"/>
        </w:rPr>
        <w:t>n</w:t>
      </w:r>
      <w:r w:rsidRPr="00F206BE">
        <w:rPr>
          <w:rFonts w:ascii="Book Antiqua" w:hAnsi="Book Antiqua"/>
          <w:bCs/>
          <w:sz w:val="24"/>
          <w:szCs w:val="24"/>
        </w:rPr>
        <w:t>=6356) compared outcomes of patients with gastric ulcers to those with duodenal ulcers. Adjusted estimates are presented as odds ratios (OR) with 95%CI.</w:t>
      </w:r>
      <w:r w:rsidRPr="00F206BE">
        <w:rPr>
          <w:rFonts w:ascii="Book Antiqua" w:hAnsi="Book Antiqua"/>
          <w:sz w:val="24"/>
          <w:szCs w:val="24"/>
        </w:rPr>
        <w:t xml:space="preserve"> </w:t>
      </w:r>
    </w:p>
    <w:p w:rsidR="009F76FD" w:rsidRPr="00F206BE" w:rsidRDefault="009F76FD" w:rsidP="00057F3C">
      <w:pPr>
        <w:spacing w:after="0" w:line="360" w:lineRule="auto"/>
        <w:jc w:val="both"/>
        <w:rPr>
          <w:rFonts w:ascii="Book Antiqua" w:hAnsi="Book Antiqua"/>
          <w:sz w:val="24"/>
          <w:szCs w:val="24"/>
        </w:rPr>
      </w:pPr>
    </w:p>
    <w:p w:rsidR="009F76FD" w:rsidRDefault="009F76FD" w:rsidP="00057F3C">
      <w:pPr>
        <w:tabs>
          <w:tab w:val="left" w:pos="5616"/>
        </w:tabs>
        <w:spacing w:after="0" w:line="360" w:lineRule="auto"/>
        <w:jc w:val="both"/>
        <w:rPr>
          <w:rFonts w:ascii="Book Antiqua" w:hAnsi="Book Antiqua"/>
          <w:sz w:val="24"/>
          <w:szCs w:val="24"/>
        </w:rPr>
      </w:pPr>
      <w:r w:rsidRPr="00F206BE">
        <w:rPr>
          <w:rFonts w:ascii="Book Antiqua" w:hAnsi="Book Antiqua"/>
          <w:b/>
          <w:sz w:val="24"/>
          <w:szCs w:val="24"/>
        </w:rPr>
        <w:t>RESULTS:</w:t>
      </w:r>
      <w:r w:rsidRPr="00F206BE">
        <w:rPr>
          <w:rFonts w:ascii="Book Antiqua" w:hAnsi="Book Antiqua"/>
          <w:sz w:val="24"/>
          <w:szCs w:val="24"/>
        </w:rPr>
        <w:t xml:space="preserve"> The positive predictive value and sensitivity of ICD-10 coding for UGIB secondary to PUD were 85.2% (95%CI: 80.2%-90.2%) and 77.1% (95%CI: 69.1%-85.2%), respectively. The annual incidence between 2004 and 2010 ranged from </w:t>
      </w:r>
      <w:r w:rsidRPr="00F206BE">
        <w:rPr>
          <w:rFonts w:ascii="Book Antiqua" w:hAnsi="Book Antiqua"/>
          <w:bCs/>
          <w:sz w:val="24"/>
          <w:szCs w:val="24"/>
        </w:rPr>
        <w:t>35.4 to 41.2 per 100000</w:t>
      </w:r>
      <w:r w:rsidRPr="00F206BE">
        <w:rPr>
          <w:rFonts w:ascii="Book Antiqua" w:hAnsi="Book Antiqua"/>
          <w:sz w:val="24"/>
          <w:szCs w:val="24"/>
        </w:rPr>
        <w:t xml:space="preserve">. Overall risk of surgery, in-hospital mortality, and 30-day readmission to hospital for UGIB secondary to PUD were 4.3%, 8.5%, and 4.7%, respectively. Interventional radiology to control bleeding was performed in 0.6% of patients and 76% of these patients avoided surgical intervention. Thirty-day readmission significantly increased from 3.1% in 2004 to 5.2% in 2010 (OR = 1.07; 95%CI: 1.01-1.14). Rural residents (OR rural versus urban: 2.35; 95%CI: 1.83-3.01) and </w:t>
      </w:r>
      <w:r w:rsidRPr="00F206BE">
        <w:rPr>
          <w:rFonts w:ascii="Book Antiqua" w:hAnsi="Book Antiqua"/>
          <w:bCs/>
          <w:sz w:val="24"/>
          <w:szCs w:val="24"/>
        </w:rPr>
        <w:t>older individuals (OR ≥</w:t>
      </w:r>
      <w:r>
        <w:rPr>
          <w:rFonts w:ascii="Book Antiqua" w:hAnsi="Book Antiqua"/>
          <w:bCs/>
          <w:sz w:val="24"/>
          <w:szCs w:val="24"/>
          <w:lang w:eastAsia="zh-CN"/>
        </w:rPr>
        <w:t xml:space="preserve"> </w:t>
      </w:r>
      <w:r w:rsidRPr="00F206BE">
        <w:rPr>
          <w:rFonts w:ascii="Book Antiqua" w:hAnsi="Book Antiqua"/>
          <w:bCs/>
          <w:sz w:val="24"/>
          <w:szCs w:val="24"/>
        </w:rPr>
        <w:t xml:space="preserve">65 versus &lt;65: 1.57; 95%CI: 1.21-2.04) </w:t>
      </w:r>
      <w:r w:rsidRPr="00F206BE">
        <w:rPr>
          <w:rFonts w:ascii="Book Antiqua" w:hAnsi="Book Antiqua"/>
          <w:sz w:val="24"/>
          <w:szCs w:val="24"/>
        </w:rPr>
        <w:t>were at higher odds of being readmitted to hospital. Patients with duodenal ulcers had higher odds of dying (OR</w:t>
      </w:r>
      <w:r>
        <w:rPr>
          <w:rFonts w:ascii="Book Antiqua" w:hAnsi="Book Antiqua"/>
          <w:sz w:val="24"/>
          <w:szCs w:val="24"/>
          <w:lang w:eastAsia="zh-CN"/>
        </w:rPr>
        <w:t xml:space="preserve"> </w:t>
      </w:r>
      <w:r w:rsidRPr="00F206BE">
        <w:rPr>
          <w:rFonts w:ascii="Book Antiqua" w:hAnsi="Book Antiqua"/>
          <w:sz w:val="24"/>
          <w:szCs w:val="24"/>
          <w:lang w:eastAsia="zh-CN"/>
        </w:rPr>
        <w:t>=</w:t>
      </w:r>
      <w:r w:rsidRPr="00F206BE">
        <w:rPr>
          <w:rFonts w:ascii="Book Antiqua" w:hAnsi="Book Antiqua"/>
          <w:sz w:val="24"/>
          <w:szCs w:val="24"/>
        </w:rPr>
        <w:t xml:space="preserve"> 1.27; </w:t>
      </w:r>
      <w:r w:rsidRPr="00F206BE">
        <w:rPr>
          <w:rFonts w:ascii="Book Antiqua" w:hAnsi="Book Antiqua"/>
          <w:bCs/>
          <w:sz w:val="24"/>
          <w:szCs w:val="24"/>
        </w:rPr>
        <w:t xml:space="preserve">95%CI: </w:t>
      </w:r>
      <w:r w:rsidRPr="00F206BE">
        <w:rPr>
          <w:rFonts w:ascii="Book Antiqua" w:hAnsi="Book Antiqua"/>
          <w:sz w:val="24"/>
          <w:szCs w:val="24"/>
        </w:rPr>
        <w:t>1.05</w:t>
      </w:r>
      <w:r w:rsidRPr="00F206BE">
        <w:rPr>
          <w:rFonts w:ascii="Book Antiqua" w:hAnsi="Book Antiqua"/>
          <w:bCs/>
          <w:sz w:val="24"/>
          <w:szCs w:val="24"/>
        </w:rPr>
        <w:t>-</w:t>
      </w:r>
      <w:r w:rsidRPr="00F206BE">
        <w:rPr>
          <w:rFonts w:ascii="Book Antiqua" w:hAnsi="Book Antiqua"/>
          <w:sz w:val="24"/>
          <w:szCs w:val="24"/>
        </w:rPr>
        <w:t>1.53</w:t>
      </w:r>
      <w:r w:rsidRPr="00F206BE">
        <w:rPr>
          <w:rFonts w:ascii="Book Antiqua" w:hAnsi="Book Antiqua"/>
          <w:bCs/>
          <w:sz w:val="24"/>
          <w:szCs w:val="24"/>
        </w:rPr>
        <w:t xml:space="preserve">), </w:t>
      </w:r>
      <w:r w:rsidRPr="00F206BE">
        <w:rPr>
          <w:rFonts w:ascii="Book Antiqua" w:hAnsi="Book Antiqua"/>
          <w:bCs/>
          <w:sz w:val="24"/>
          <w:szCs w:val="24"/>
        </w:rPr>
        <w:lastRenderedPageBreak/>
        <w:t>requiring surgery (OR</w:t>
      </w:r>
      <w:r>
        <w:rPr>
          <w:rFonts w:ascii="Book Antiqua" w:hAnsi="Book Antiqua"/>
          <w:bCs/>
          <w:sz w:val="24"/>
          <w:szCs w:val="24"/>
          <w:lang w:eastAsia="zh-CN"/>
        </w:rPr>
        <w:t xml:space="preserve"> </w:t>
      </w:r>
      <w:r w:rsidRPr="00F206BE">
        <w:rPr>
          <w:rFonts w:ascii="Book Antiqua" w:hAnsi="Book Antiqua"/>
          <w:bCs/>
          <w:sz w:val="24"/>
          <w:szCs w:val="24"/>
          <w:lang w:eastAsia="zh-CN"/>
        </w:rPr>
        <w:t xml:space="preserve">= </w:t>
      </w:r>
      <w:r w:rsidRPr="00F206BE">
        <w:rPr>
          <w:rFonts w:ascii="Book Antiqua" w:hAnsi="Book Antiqua"/>
          <w:sz w:val="24"/>
          <w:szCs w:val="24"/>
        </w:rPr>
        <w:t>1.73; 95% CI: 1.34 - 2.23)</w:t>
      </w:r>
      <w:r w:rsidRPr="00F206BE">
        <w:rPr>
          <w:rFonts w:ascii="Book Antiqua" w:hAnsi="Book Antiqua"/>
          <w:bCs/>
          <w:sz w:val="24"/>
          <w:szCs w:val="24"/>
        </w:rPr>
        <w:t>, and being readmitted to hospital (OR</w:t>
      </w:r>
      <w:r w:rsidRPr="00F206BE">
        <w:rPr>
          <w:rFonts w:ascii="Book Antiqua" w:hAnsi="Book Antiqua"/>
          <w:bCs/>
          <w:sz w:val="24"/>
          <w:szCs w:val="24"/>
          <w:lang w:eastAsia="zh-CN"/>
        </w:rPr>
        <w:t>=</w:t>
      </w:r>
      <w:r w:rsidRPr="00F206BE">
        <w:rPr>
          <w:rFonts w:ascii="Book Antiqua" w:hAnsi="Book Antiqua"/>
          <w:bCs/>
          <w:sz w:val="24"/>
          <w:szCs w:val="24"/>
        </w:rPr>
        <w:t xml:space="preserve"> </w:t>
      </w:r>
      <w:r w:rsidRPr="00F206BE">
        <w:rPr>
          <w:rFonts w:ascii="Book Antiqua" w:hAnsi="Book Antiqua"/>
          <w:sz w:val="24"/>
          <w:szCs w:val="24"/>
        </w:rPr>
        <w:t xml:space="preserve">1.54; 95%CI: 1.19-1.99) when compared to gastric ulcers. </w:t>
      </w:r>
    </w:p>
    <w:p w:rsidR="009F76FD" w:rsidRPr="00F206BE" w:rsidRDefault="009F76FD" w:rsidP="00057F3C">
      <w:pPr>
        <w:tabs>
          <w:tab w:val="left" w:pos="5616"/>
        </w:tabs>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b/>
          <w:sz w:val="24"/>
          <w:szCs w:val="24"/>
        </w:rPr>
        <w:t>CONCLUSION:</w:t>
      </w:r>
      <w:r w:rsidRPr="00F206BE">
        <w:rPr>
          <w:rFonts w:ascii="Book Antiqua" w:hAnsi="Book Antiqua"/>
          <w:sz w:val="24"/>
          <w:szCs w:val="24"/>
        </w:rPr>
        <w:t xml:space="preserve"> UGIB secondary to PUD, particularly duodenal ulcers, was associated with significant morbidity and mortality. Early readmissions increased overtime and occurred more commonly in rural areas.</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 2014 Baishideng Publishing Group</w:t>
      </w:r>
      <w:r>
        <w:rPr>
          <w:rFonts w:ascii="Book Antiqua" w:hAnsi="Book Antiqua"/>
          <w:sz w:val="24"/>
          <w:szCs w:val="24"/>
        </w:rPr>
        <w:t xml:space="preserve"> Inc</w:t>
      </w:r>
      <w:r w:rsidRPr="00F206BE">
        <w:rPr>
          <w:rFonts w:ascii="Book Antiqua" w:hAnsi="Book Antiqua"/>
          <w:sz w:val="24"/>
          <w:szCs w:val="24"/>
        </w:rPr>
        <w:t>. All rights reserved.</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b/>
          <w:sz w:val="24"/>
          <w:szCs w:val="24"/>
        </w:rPr>
        <w:t>K</w:t>
      </w:r>
      <w:r w:rsidRPr="00F206BE">
        <w:rPr>
          <w:rFonts w:ascii="Book Antiqua" w:hAnsi="Book Antiqua"/>
          <w:b/>
          <w:sz w:val="24"/>
          <w:szCs w:val="24"/>
          <w:lang w:eastAsia="zh-CN"/>
        </w:rPr>
        <w:t>ey words</w:t>
      </w:r>
      <w:r w:rsidRPr="00F206BE">
        <w:rPr>
          <w:rFonts w:ascii="Book Antiqua" w:hAnsi="Book Antiqua"/>
          <w:b/>
          <w:sz w:val="24"/>
          <w:szCs w:val="24"/>
        </w:rPr>
        <w:t xml:space="preserve">: </w:t>
      </w:r>
      <w:r w:rsidRPr="00F206BE">
        <w:rPr>
          <w:rFonts w:ascii="Book Antiqua" w:hAnsi="Book Antiqua"/>
          <w:sz w:val="24"/>
          <w:szCs w:val="24"/>
          <w:lang w:eastAsia="zh-CN"/>
        </w:rPr>
        <w:t>E</w:t>
      </w:r>
      <w:r w:rsidRPr="00F206BE">
        <w:rPr>
          <w:rFonts w:ascii="Book Antiqua" w:hAnsi="Book Antiqua"/>
          <w:sz w:val="24"/>
          <w:szCs w:val="24"/>
        </w:rPr>
        <w:t xml:space="preserve">pidemiology; </w:t>
      </w:r>
      <w:r w:rsidRPr="00F206BE">
        <w:rPr>
          <w:rFonts w:ascii="Book Antiqua" w:hAnsi="Book Antiqua"/>
          <w:sz w:val="24"/>
          <w:szCs w:val="24"/>
          <w:lang w:eastAsia="zh-CN"/>
        </w:rPr>
        <w:t>P</w:t>
      </w:r>
      <w:r w:rsidRPr="00F206BE">
        <w:rPr>
          <w:rFonts w:ascii="Book Antiqua" w:hAnsi="Book Antiqua"/>
          <w:sz w:val="24"/>
          <w:szCs w:val="24"/>
        </w:rPr>
        <w:t xml:space="preserve">eptic ulcer hemorrhage; </w:t>
      </w:r>
      <w:r w:rsidRPr="00F206BE">
        <w:rPr>
          <w:rFonts w:ascii="Book Antiqua" w:hAnsi="Book Antiqua"/>
          <w:sz w:val="24"/>
          <w:szCs w:val="24"/>
          <w:lang w:eastAsia="zh-CN"/>
        </w:rPr>
        <w:t>D</w:t>
      </w:r>
      <w:r w:rsidRPr="00F206BE">
        <w:rPr>
          <w:rFonts w:ascii="Book Antiqua" w:hAnsi="Book Antiqua"/>
          <w:sz w:val="24"/>
          <w:szCs w:val="24"/>
        </w:rPr>
        <w:t xml:space="preserve">igestive system surgical procedures; </w:t>
      </w:r>
      <w:r w:rsidRPr="00F206BE">
        <w:rPr>
          <w:rFonts w:ascii="Book Antiqua" w:hAnsi="Book Antiqua"/>
          <w:sz w:val="24"/>
          <w:szCs w:val="24"/>
          <w:lang w:eastAsia="zh-CN"/>
        </w:rPr>
        <w:t>M</w:t>
      </w:r>
      <w:r w:rsidRPr="00F206BE">
        <w:rPr>
          <w:rFonts w:ascii="Book Antiqua" w:hAnsi="Book Antiqua"/>
          <w:sz w:val="24"/>
          <w:szCs w:val="24"/>
        </w:rPr>
        <w:t xml:space="preserve">ortality; </w:t>
      </w:r>
      <w:r w:rsidRPr="00F206BE">
        <w:rPr>
          <w:rFonts w:ascii="Book Antiqua" w:hAnsi="Book Antiqua"/>
          <w:sz w:val="24"/>
          <w:szCs w:val="24"/>
          <w:lang w:eastAsia="zh-CN"/>
        </w:rPr>
        <w:t>E</w:t>
      </w:r>
      <w:r w:rsidRPr="00F206BE">
        <w:rPr>
          <w:rFonts w:ascii="Book Antiqua" w:hAnsi="Book Antiqua"/>
          <w:sz w:val="24"/>
          <w:szCs w:val="24"/>
        </w:rPr>
        <w:t xml:space="preserve">ndoscopy; </w:t>
      </w:r>
      <w:r w:rsidRPr="00F206BE">
        <w:rPr>
          <w:rFonts w:ascii="Book Antiqua" w:hAnsi="Book Antiqua"/>
          <w:sz w:val="24"/>
          <w:szCs w:val="24"/>
          <w:lang w:eastAsia="zh-CN"/>
        </w:rPr>
        <w:t>V</w:t>
      </w:r>
      <w:r w:rsidRPr="00F206BE">
        <w:rPr>
          <w:rFonts w:ascii="Book Antiqua" w:hAnsi="Book Antiqua"/>
          <w:sz w:val="24"/>
          <w:szCs w:val="24"/>
        </w:rPr>
        <w:t xml:space="preserve">alidation studies; </w:t>
      </w:r>
      <w:r w:rsidRPr="00F206BE">
        <w:rPr>
          <w:rFonts w:ascii="Book Antiqua" w:hAnsi="Book Antiqua"/>
          <w:sz w:val="24"/>
          <w:szCs w:val="24"/>
          <w:lang w:eastAsia="zh-CN"/>
        </w:rPr>
        <w:t>I</w:t>
      </w:r>
      <w:r w:rsidRPr="00F206BE">
        <w:rPr>
          <w:rFonts w:ascii="Book Antiqua" w:hAnsi="Book Antiqua"/>
          <w:sz w:val="24"/>
          <w:szCs w:val="24"/>
        </w:rPr>
        <w:t>ncidence</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b/>
          <w:sz w:val="24"/>
          <w:szCs w:val="24"/>
        </w:rPr>
        <w:t>C</w:t>
      </w:r>
      <w:r w:rsidRPr="00F206BE">
        <w:rPr>
          <w:rFonts w:ascii="Book Antiqua" w:hAnsi="Book Antiqua"/>
          <w:b/>
          <w:sz w:val="24"/>
          <w:szCs w:val="24"/>
          <w:lang w:eastAsia="zh-CN"/>
        </w:rPr>
        <w:t>ore tip</w:t>
      </w:r>
      <w:r w:rsidRPr="00F206BE">
        <w:rPr>
          <w:rFonts w:ascii="Book Antiqua" w:hAnsi="Book Antiqua"/>
          <w:b/>
          <w:sz w:val="24"/>
          <w:szCs w:val="24"/>
        </w:rPr>
        <w:t>:</w:t>
      </w:r>
      <w:r w:rsidRPr="00F206BE">
        <w:rPr>
          <w:rFonts w:ascii="Book Antiqua" w:hAnsi="Book Antiqua"/>
          <w:b/>
          <w:sz w:val="24"/>
          <w:szCs w:val="24"/>
          <w:lang w:eastAsia="zh-CN"/>
        </w:rPr>
        <w:t xml:space="preserve"> </w:t>
      </w:r>
      <w:r w:rsidRPr="00F206BE">
        <w:rPr>
          <w:rFonts w:ascii="Book Antiqua" w:hAnsi="Book Antiqua"/>
          <w:sz w:val="24"/>
          <w:szCs w:val="24"/>
        </w:rPr>
        <w:t>In our population-based</w:t>
      </w:r>
      <w:r w:rsidRPr="00F206BE" w:rsidDel="00A74618">
        <w:rPr>
          <w:rFonts w:ascii="Book Antiqua" w:hAnsi="Book Antiqua"/>
          <w:sz w:val="24"/>
          <w:szCs w:val="24"/>
        </w:rPr>
        <w:t xml:space="preserve"> </w:t>
      </w:r>
      <w:r w:rsidRPr="00F206BE">
        <w:rPr>
          <w:rFonts w:ascii="Book Antiqua" w:hAnsi="Book Antiqua"/>
          <w:sz w:val="24"/>
          <w:szCs w:val="24"/>
        </w:rPr>
        <w:t>study the overall risk of surgery, in-hospital mortality, and 30-day readmission for hospitalized upper gastrointestinal bleeding (UGIB) secondary to peptic ulcer disease (PUD) was 4.3%, 8.5%, and 4.7%, respectively. Duodenal ulcers had a worse prognosis than gastric ulcers. Readmission was more common among rural residents, which might be due to decreased access to resources or practice differences between urban and rural centers. Interventional radiology was uncommonly utilized (0.6%) and limited to urban centers, but prevented surgery in 3/4 of patients. These findings suggest that greater access to medical services may improve outcomes for UGIB secondary to PUD.</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D5729C">
      <w:pPr>
        <w:spacing w:after="0" w:line="360" w:lineRule="auto"/>
        <w:jc w:val="both"/>
        <w:rPr>
          <w:rFonts w:ascii="Book Antiqua" w:hAnsi="Book Antiqua"/>
          <w:sz w:val="24"/>
          <w:szCs w:val="24"/>
        </w:rPr>
      </w:pPr>
      <w:r w:rsidRPr="00F206BE">
        <w:rPr>
          <w:rFonts w:ascii="Book Antiqua" w:hAnsi="Book Antiqua"/>
          <w:sz w:val="24"/>
          <w:szCs w:val="24"/>
          <w:lang w:eastAsia="zh-CN"/>
        </w:rPr>
        <w:t>Quan S, Frolkis A, Milne M, Molodecky N, Yang H, Dixon E, Ball CG, Myers RP, Ghosh S, Hilsden R, Veldhuyzen van Zanten S, Kaplan GG. U</w:t>
      </w:r>
      <w:r w:rsidRPr="00F206BE">
        <w:rPr>
          <w:rFonts w:ascii="Book Antiqua" w:hAnsi="Book Antiqua"/>
          <w:sz w:val="24"/>
          <w:szCs w:val="24"/>
        </w:rPr>
        <w:t xml:space="preserve">pper-gastrointestinal bleeding secondary to peptic ulcer disease: </w:t>
      </w:r>
      <w:r w:rsidRPr="00F206BE">
        <w:rPr>
          <w:rFonts w:ascii="Book Antiqua" w:hAnsi="Book Antiqua"/>
          <w:sz w:val="24"/>
          <w:szCs w:val="24"/>
          <w:lang w:eastAsia="zh-CN"/>
        </w:rPr>
        <w:t>I</w:t>
      </w:r>
      <w:r w:rsidRPr="00F206BE">
        <w:rPr>
          <w:rFonts w:ascii="Book Antiqua" w:hAnsi="Book Antiqua"/>
          <w:sz w:val="24"/>
          <w:szCs w:val="24"/>
        </w:rPr>
        <w:t>ncidence and outcomes</w:t>
      </w:r>
      <w:r w:rsidRPr="00F206BE">
        <w:rPr>
          <w:rFonts w:ascii="Book Antiqua" w:hAnsi="Book Antiqua"/>
          <w:sz w:val="24"/>
          <w:szCs w:val="24"/>
          <w:lang w:eastAsia="zh-CN"/>
        </w:rPr>
        <w:t xml:space="preserve">. </w:t>
      </w:r>
      <w:r w:rsidRPr="00F206BE">
        <w:rPr>
          <w:rFonts w:ascii="Book Antiqua" w:hAnsi="Book Antiqua"/>
          <w:i/>
          <w:sz w:val="24"/>
          <w:szCs w:val="24"/>
        </w:rPr>
        <w:t>World J Gastroenterol</w:t>
      </w:r>
      <w:r w:rsidRPr="00F206BE">
        <w:rPr>
          <w:rFonts w:ascii="Book Antiqua" w:hAnsi="Book Antiqua"/>
          <w:sz w:val="24"/>
          <w:szCs w:val="24"/>
        </w:rPr>
        <w:t xml:space="preserve"> 2014;</w:t>
      </w:r>
      <w:r>
        <w:rPr>
          <w:rFonts w:ascii="Book Antiqua" w:hAnsi="Book Antiqua"/>
          <w:sz w:val="24"/>
          <w:szCs w:val="24"/>
        </w:rPr>
        <w:t xml:space="preserve"> In presss</w:t>
      </w: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br w:type="page"/>
      </w: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b/>
          <w:sz w:val="24"/>
          <w:szCs w:val="24"/>
        </w:rPr>
        <w:t>INTRODUCTION</w:t>
      </w: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Despite advances in management, upper gastrointestinal bleeding (UGIB) secondary to peptic ulcer disease (PUD) remains a prominent medical emergency associated with substantial morbidity, mortality, and healthcare expenditures</w:t>
      </w:r>
      <w:r w:rsidRPr="00F206BE">
        <w:rPr>
          <w:rFonts w:ascii="Book Antiqua" w:hAnsi="Book Antiqua"/>
          <w:sz w:val="24"/>
          <w:szCs w:val="24"/>
        </w:rPr>
        <w:fldChar w:fldCharType="begin">
          <w:fldData xml:space="preserve">PEVuZE5vdGU+PENpdGU+PEF1dGhvcj5TdW5nPC9BdXRob3I+PFllYXI+MjAxMDwvWWVhcj48UmVj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YW5kIGhlcGF0b2xvZ3k8L2FiYnItMT48L2FsdC1wZXJpb2RpY2FsPjxwYWdlcz4yMjktMzM8L3Bh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YmJyLTE+PC9hbHQtcGVyaW9kaWNhbD48cGFnZXM+MjAzMy00MzwvcGFnZXM+PHZvbHVtZT4zODE8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PEVuZE5vdGU+PENpdGU+PEF1dGhvcj5TdW5nPC9BdXRob3I+PFllYXI+MjAxMDwvWWVhcj48UmVj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YW5kIGhlcGF0b2xvZ3k8L2FiYnItMT48L2FsdC1wZXJpb2RpY2FsPjxwYWdlcz4yMjktMzM8L3Bh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YmJyLTE+PC9hbHQtcGVyaW9kaWNhbD48cGFnZXM+MjAzMy00MzwvcGFnZXM+PHZvbHVtZT4zODE8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 w:tooltip="Sung, 2010 #48" w:history="1">
        <w:r w:rsidRPr="00F206BE">
          <w:rPr>
            <w:rFonts w:ascii="Book Antiqua" w:hAnsi="Book Antiqua"/>
            <w:noProof/>
            <w:sz w:val="24"/>
            <w:szCs w:val="24"/>
            <w:vertAlign w:val="superscript"/>
          </w:rPr>
          <w:t>1-4</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It is assumed that the burden of PUD has lessened due to advancements in endoscopic techniques, reduced prevalence of </w:t>
      </w:r>
      <w:r w:rsidRPr="00F206BE">
        <w:rPr>
          <w:rFonts w:ascii="Book Antiqua" w:hAnsi="Book Antiqua"/>
          <w:i/>
          <w:sz w:val="24"/>
          <w:szCs w:val="24"/>
        </w:rPr>
        <w:t>Helicobacter pylori</w:t>
      </w:r>
      <w:r w:rsidRPr="00F206BE">
        <w:rPr>
          <w:rFonts w:ascii="Book Antiqua" w:hAnsi="Book Antiqua"/>
          <w:i/>
          <w:sz w:val="24"/>
          <w:szCs w:val="24"/>
          <w:lang w:eastAsia="zh-CN"/>
        </w:rPr>
        <w:t xml:space="preserve"> </w:t>
      </w:r>
      <w:r w:rsidRPr="00F206BE">
        <w:rPr>
          <w:rFonts w:ascii="Book Antiqua" w:hAnsi="Book Antiqua"/>
          <w:sz w:val="24"/>
          <w:szCs w:val="24"/>
          <w:lang w:eastAsia="zh-CN"/>
        </w:rPr>
        <w:t>(</w:t>
      </w:r>
      <w:r w:rsidRPr="00F206BE">
        <w:rPr>
          <w:rFonts w:ascii="Book Antiqua" w:hAnsi="Book Antiqua"/>
          <w:i/>
          <w:sz w:val="24"/>
          <w:szCs w:val="24"/>
        </w:rPr>
        <w:t>H</w:t>
      </w:r>
      <w:r w:rsidRPr="00F206BE">
        <w:rPr>
          <w:rFonts w:ascii="Book Antiqua" w:hAnsi="Book Antiqua"/>
          <w:i/>
          <w:sz w:val="24"/>
          <w:szCs w:val="24"/>
          <w:lang w:eastAsia="zh-CN"/>
        </w:rPr>
        <w:t xml:space="preserve">. </w:t>
      </w:r>
      <w:r w:rsidRPr="00F206BE">
        <w:rPr>
          <w:rFonts w:ascii="Book Antiqua" w:hAnsi="Book Antiqua"/>
          <w:i/>
          <w:sz w:val="24"/>
          <w:szCs w:val="24"/>
        </w:rPr>
        <w:t>pylori</w:t>
      </w:r>
      <w:r w:rsidRPr="00F206BE">
        <w:rPr>
          <w:rFonts w:ascii="Book Antiqua" w:hAnsi="Book Antiqua"/>
          <w:sz w:val="24"/>
          <w:szCs w:val="24"/>
          <w:lang w:eastAsia="zh-CN"/>
        </w:rPr>
        <w:t>)</w:t>
      </w:r>
      <w:r w:rsidRPr="00F206BE">
        <w:rPr>
          <w:rFonts w:ascii="Book Antiqua" w:hAnsi="Book Antiqua"/>
          <w:sz w:val="24"/>
          <w:szCs w:val="24"/>
        </w:rPr>
        <w:t>, and increased utilization of acid suppressive drug therapy</w: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TnVtPjcwPC9SZWNOdW0+PERpc3BsYXlUZXh0PjxzdHlsZSBmYWNlPSJzdXBlcnNjcmlwdCI+WzUt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ZXJhcGV1dGljczwvYWJici0xPjwvYWx0LXBlcmlvZGljYWw+PHBhZ2VzPjkzOC00NjwvcGFnZXM+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c3Ryb2VudGVyb2xvZ3kgOiBXSkc8L2FiYnItMT48L2FsdC1wZXJpb2RpY2FsPjxwYWdlcz4xMTU5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TnVtPjcwPC9SZWNOdW0+PERpc3BsYXlUZXh0PjxzdHlsZSBmYWNlPSJzdXBlcnNjcmlwdCI+WzUt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ZXJhcGV1dGljczwvYWJici0xPjwvYWx0LXBlcmlvZGljYWw+PHBhZ2VzPjkzOC00NjwvcGFnZXM+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5" w:tooltip="Sung, 2009 #70" w:history="1">
        <w:r w:rsidRPr="00F206BE">
          <w:rPr>
            <w:rFonts w:ascii="Book Antiqua" w:hAnsi="Book Antiqua"/>
            <w:noProof/>
            <w:sz w:val="24"/>
            <w:szCs w:val="24"/>
            <w:vertAlign w:val="superscript"/>
          </w:rPr>
          <w:t>5-7</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However, advances in the treatment of PUD have not necessarily translated to reduced admissions to hospital for UGIB secondary to PUD</w:t>
      </w:r>
      <w:r w:rsidRPr="00F206BE">
        <w:rPr>
          <w:rFonts w:ascii="Book Antiqua" w:hAnsi="Book Antiqua"/>
          <w:sz w:val="24"/>
          <w:szCs w:val="24"/>
        </w:rPr>
        <w:fldChar w:fldCharType="begin">
          <w:fldData xml:space="preserve">PEVuZE5vdGU+PENpdGU+PEF1dGhvcj5Ib2xzdGVyPC9BdXRob3I+PFllYXI+MjAxMjwvWWVhcj48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bHQtcGVyaW9kaWNhbD48cGFnZXM+MTIwMi03PC9wYWdlcz48dm9sdW1lPjE4PC92b2x1bWU+PG51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cGV1dGljczwvYWJici0xPjwvYWx0LXBlcmlvZGljYWw+PHBhZ2VzPjU3OC04NDwvcGFnZXM+PHZv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PEVuZE5vdGU+PENpdGU+PEF1dGhvcj5Ib2xzdGVyPC9BdXRob3I+PFllYXI+MjAxMjwvWWVhcj48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8" w:tooltip="Holster, 2012 #73" w:history="1">
        <w:r w:rsidRPr="00F206BE">
          <w:rPr>
            <w:rFonts w:ascii="Book Antiqua" w:hAnsi="Book Antiqua"/>
            <w:noProof/>
            <w:sz w:val="24"/>
            <w:szCs w:val="24"/>
            <w:vertAlign w:val="superscript"/>
          </w:rPr>
          <w:t>8-10</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nor reduced the risk for undesirable outcomes, including mortality</w:t>
      </w:r>
      <w:r w:rsidRPr="00F206BE">
        <w:rPr>
          <w:rFonts w:ascii="Book Antiqua" w:hAnsi="Book Antiqua"/>
          <w:sz w:val="24"/>
          <w:szCs w:val="24"/>
        </w:rPr>
        <w:fldChar w:fldCharType="begin">
          <w:fldData xml:space="preserve">PEVuZE5vdGU+PENpdGU+PEF1dGhvcj52YW4gTGVlcmRhbTwvQXV0aG9yPjxZZWFyPjIwMDM8L1ll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ZGljYWw+PHBhZ2VzPjE0OTQtOTwvcGFnZXM+PHZvbHVtZT45ODwvdm9sdW1lPjxudW1iZXI+Nzwv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MT48L2FsdC1wZXJpb2RpY2FsPjxwYWdlcz4xMTU5LTY1PC9wYWdlcz48dm9sdW1lPjE4PC92b2x1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dC1wZXJpb2RpY2FsPjxwYWdlcz41NzgtODQ8L3BhZ2VzPjx2b2x1bWU+MzM8L3ZvbHVtZT48bnVt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YW1wOyB0aGVyYXBldXRpY3M8L2FiYnItMT48L2FsdC1wZXJpb2RpY2FsPjxwYWdlcz41ODUtOTE8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dGVyb2xvZ3k8L2FiYnItMT48L2FsdC1wZXJpb2RpY2FsPjxwYWdlcz4xNDQ5LTU3PC9wYWdlcz48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aWNhbD48cGFnZXM+MzkyLTg8L3BhZ2VzPjx2b2x1bWU+MzA8L3ZvbHVtZT48bnVtYmVyPjQ8L251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PEVuZE5vdGU+PENpdGU+PEF1dGhvcj52YW4gTGVlcmRhbTwvQXV0aG9yPjxZZWFyPjIwMDM8L1ll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ZGljYWw+PHBhZ2VzPjE0OTQtOTwvcGFnZXM+PHZvbHVtZT45ODwvdm9sdW1lPjxudW1iZXI+Nzwv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YW1wOyB0aGVyYXBldXRpY3M8L2FiYnItMT48L2FsdC1wZXJpb2RpY2FsPjxwYWdlcz41ODUtOTE8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dGVyb2xvZ3k8L2FiYnItMT48L2FsdC1wZXJpb2RpY2FsPjxwYWdlcz4xNDQ5LTU3PC9wYWdlcz48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aWNhbD48cGFnZXM+MzkyLTg8L3BhZ2VzPjx2b2x1bWU+MzA8L3ZvbHVtZT48bnVtYmVyPjQ8L251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6" w:tooltip="Trawick, 2012 #71" w:history="1">
        <w:r w:rsidRPr="00F206BE">
          <w:rPr>
            <w:rFonts w:ascii="Book Antiqua" w:hAnsi="Book Antiqua"/>
            <w:noProof/>
            <w:sz w:val="24"/>
            <w:szCs w:val="24"/>
            <w:vertAlign w:val="superscript"/>
          </w:rPr>
          <w:t>6</w:t>
        </w:r>
      </w:hyperlink>
      <w:r w:rsidRPr="00F206BE">
        <w:rPr>
          <w:rFonts w:ascii="Book Antiqua" w:hAnsi="Book Antiqua"/>
          <w:noProof/>
          <w:sz w:val="24"/>
          <w:szCs w:val="24"/>
          <w:vertAlign w:val="superscript"/>
        </w:rPr>
        <w:t xml:space="preserve">, </w:t>
      </w:r>
      <w:hyperlink w:anchor="_ENREF_9" w:tooltip="Ahsberg, 2011 #704" w:history="1">
        <w:r w:rsidRPr="00F206BE">
          <w:rPr>
            <w:rFonts w:ascii="Book Antiqua" w:hAnsi="Book Antiqua"/>
            <w:noProof/>
            <w:sz w:val="24"/>
            <w:szCs w:val="24"/>
            <w:vertAlign w:val="superscript"/>
          </w:rPr>
          <w:t>9</w:t>
        </w:r>
      </w:hyperlink>
      <w:r w:rsidRPr="00F206BE">
        <w:rPr>
          <w:rFonts w:ascii="Book Antiqua" w:hAnsi="Book Antiqua"/>
          <w:noProof/>
          <w:sz w:val="24"/>
          <w:szCs w:val="24"/>
          <w:vertAlign w:val="superscript"/>
        </w:rPr>
        <w:t xml:space="preserve">, </w:t>
      </w:r>
      <w:hyperlink w:anchor="_ENREF_11" w:tooltip="van Leerdam, 2003 #43" w:history="1">
        <w:r w:rsidRPr="00F206BE">
          <w:rPr>
            <w:rFonts w:ascii="Book Antiqua" w:hAnsi="Book Antiqua"/>
            <w:noProof/>
            <w:sz w:val="24"/>
            <w:szCs w:val="24"/>
            <w:vertAlign w:val="superscript"/>
          </w:rPr>
          <w:t>11-14</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 xml:space="preserve">Inconsistencies in reported outcomes among previous studies may be explained by several factors. The epidemiology of PUD has evolved and is no longer primarily driven by </w:t>
      </w:r>
      <w:r w:rsidRPr="00F206BE">
        <w:rPr>
          <w:rFonts w:ascii="Book Antiqua" w:hAnsi="Book Antiqua"/>
          <w:i/>
          <w:sz w:val="24"/>
          <w:szCs w:val="24"/>
        </w:rPr>
        <w:t>H</w:t>
      </w:r>
      <w:r w:rsidRPr="00F206BE">
        <w:rPr>
          <w:rFonts w:ascii="Book Antiqua" w:hAnsi="Book Antiqua"/>
          <w:i/>
          <w:sz w:val="24"/>
          <w:szCs w:val="24"/>
          <w:lang w:eastAsia="zh-CN"/>
        </w:rPr>
        <w:t xml:space="preserve">. </w:t>
      </w:r>
      <w:r w:rsidRPr="00F206BE">
        <w:rPr>
          <w:rFonts w:ascii="Book Antiqua" w:hAnsi="Book Antiqua"/>
          <w:i/>
          <w:sz w:val="24"/>
          <w:szCs w:val="24"/>
        </w:rPr>
        <w:t>pylori</w: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TnVtPjcwPC9SZWNOdW0+PERpc3BsYXlUZXh0PjxzdHlsZSBmYWNlPSJzdXBlcnNjcmlwdCI+WzIs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aGVyYXBldXRpY3M8L2FiYnItMT48L2FsdC1wZXJpb2RpY2FsPjxwYWdlcz45MzgtNDY8L3BhZ2Vz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L2FiYnItMT48L2FsdC1wZXJpb2RpY2FsPjxwYWdlcz4yMDMzLTQzPC9wYWdlcz48dm9sdW1lPjM4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TnVtPjcwPC9SZWNOdW0+PERpc3BsYXlUZXh0PjxzdHlsZSBmYWNlPSJzdXBlcnNjcmlwdCI+WzIs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aGVyYXBldXRpY3M8L2FiYnItMT48L2FsdC1wZXJpb2RpY2FsPjxwYWdlcz45MzgtNDY8L3BhZ2Vz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2" w:tooltip="Lau, 2013 #65" w:history="1">
        <w:r w:rsidRPr="00F206BE">
          <w:rPr>
            <w:rFonts w:ascii="Book Antiqua" w:hAnsi="Book Antiqua"/>
            <w:noProof/>
            <w:sz w:val="24"/>
            <w:szCs w:val="24"/>
            <w:vertAlign w:val="superscript"/>
          </w:rPr>
          <w:t>2</w:t>
        </w:r>
      </w:hyperlink>
      <w:r w:rsidRPr="00F206BE">
        <w:rPr>
          <w:rFonts w:ascii="Book Antiqua" w:hAnsi="Book Antiqua"/>
          <w:noProof/>
          <w:sz w:val="24"/>
          <w:szCs w:val="24"/>
          <w:vertAlign w:val="superscript"/>
        </w:rPr>
        <w:t xml:space="preserve">, </w:t>
      </w:r>
      <w:hyperlink w:anchor="_ENREF_5" w:tooltip="Sung, 2009 #70" w:history="1">
        <w:r w:rsidRPr="00F206BE">
          <w:rPr>
            <w:rFonts w:ascii="Book Antiqua" w:hAnsi="Book Antiqua"/>
            <w:noProof/>
            <w:sz w:val="24"/>
            <w:szCs w:val="24"/>
            <w:vertAlign w:val="superscript"/>
          </w:rPr>
          <w:t>5</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An aging society</w:t>
      </w:r>
      <w:r w:rsidRPr="00F206BE">
        <w:rPr>
          <w:rFonts w:ascii="Book Antiqua" w:hAnsi="Book Antiqua"/>
          <w:sz w:val="24"/>
          <w:szCs w:val="24"/>
        </w:rPr>
        <w:fldChar w:fldCharType="begin"/>
      </w:r>
      <w:r w:rsidRPr="00F206BE">
        <w:rPr>
          <w:rFonts w:ascii="Book Antiqua" w:hAnsi="Book Antiqua"/>
          <w:sz w:val="24"/>
          <w:szCs w:val="24"/>
        </w:rPr>
        <w:instrText xml:space="preserve"> ADDIN EN.CITE &lt;EndNote&gt;&lt;Cite&gt;&lt;Author&gt;Canada&lt;/Author&gt;&lt;Year&gt;2012&lt;/Year&gt;&lt;RecNum&gt;50&lt;/RecNum&gt;&lt;DisplayText&gt;&lt;style face="superscript"&gt;[15]&lt;/style&gt;&lt;/DisplayText&gt;&lt;record&gt;&lt;rec-number&gt;50&lt;/rec-number&gt;&lt;foreign-keys&gt;&lt;key app="EN" db-id="ddrrd0df4s0f0oexpxovvesj2vwvf2dpvxd2" timestamp="1341350828"&gt;50&lt;/key&gt;&lt;/foreign-keys&gt;&lt;ref-type name="Web Page"&gt;12&lt;/ref-type&gt;&lt;contributors&gt;&lt;authors&gt;&lt;author&gt;Human Resources and Skills Development Canada&lt;/author&gt;&lt;/authors&gt;&lt;/contributors&gt;&lt;titles&gt;&lt;title&gt;Canadians in Context - Aging Population&lt;/title&gt;&lt;/titles&gt;&lt;volume&gt;2012&lt;/volume&gt;&lt;number&gt;July 3&lt;/number&gt;&lt;dates&gt;&lt;year&gt;2012&lt;/year&gt;&lt;/dates&gt;&lt;urls&gt;&lt;related-urls&gt;&lt;url&gt;http://www4.hrsdc.gc.ca/.3ndic.1t.4r@-eng.jsp?iid=33&lt;/url&gt;&lt;/related-urls&gt;&lt;/urls&gt;&lt;/record&gt;&lt;/Cite&gt;&lt;/EndNote&gt;</w:instrText>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5" w:tooltip="Canada, 2012 #50" w:history="1">
        <w:r w:rsidRPr="00F206BE">
          <w:rPr>
            <w:rFonts w:ascii="Book Antiqua" w:hAnsi="Book Antiqua"/>
            <w:noProof/>
            <w:sz w:val="24"/>
            <w:szCs w:val="24"/>
            <w:vertAlign w:val="superscript"/>
          </w:rPr>
          <w:t>15</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has led to a rise in the use of non-steroidal anti-inflammatory drugs (NSAIDs) including aspirin</w:t>
      </w:r>
      <w:r w:rsidRPr="00F206BE">
        <w:rPr>
          <w:rFonts w:ascii="Book Antiqua" w:hAnsi="Book Antiqua"/>
          <w:sz w:val="24"/>
          <w:szCs w:val="24"/>
        </w:rPr>
        <w:fldChar w:fldCharType="begin">
          <w:fldData xml:space="preserve">PEVuZE5vdGU+PENpdGU+PEF1dGhvcj5Ib2dhbjwvQXV0aG9yPjxZZWFyPjE5OTQ8L1llYXI+PFJl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b24gbWVkaWNhbGUgY2FuYWRpZW5uZTwvYWJici0xPjwvYWx0LXBlcmlvZGljYWw+PHBhZ2VzPjMx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PEVuZE5vdGU+PENpdGU+PEF1dGhvcj5Ib2dhbjwvQXV0aG9yPjxZZWFyPjE5OTQ8L1llYXI+PFJl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b24gbWVkaWNhbGUgY2FuYWRpZW5uZTwvYWJici0xPjwvYWx0LXBlcmlvZGljYWw+PHBhZ2VzPjMx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6" w:tooltip="Hogan, 1994 #49" w:history="1">
        <w:r w:rsidRPr="00F206BE">
          <w:rPr>
            <w:rFonts w:ascii="Book Antiqua" w:hAnsi="Book Antiqua"/>
            <w:noProof/>
            <w:sz w:val="24"/>
            <w:szCs w:val="24"/>
            <w:vertAlign w:val="superscript"/>
          </w:rPr>
          <w:t>16</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This contributed to UGIB secondary to PUD becoming more common among the elderly population. As elderly patients often have more comorbidities and more complicated PUD, they may also experience worse outcomes than young PUD patients</w:t>
      </w:r>
      <w:r w:rsidRPr="00F206BE">
        <w:rPr>
          <w:rFonts w:ascii="Book Antiqua" w:hAnsi="Book Antiqua"/>
          <w:sz w:val="24"/>
          <w:szCs w:val="24"/>
        </w:rPr>
        <w:fldChar w:fldCharType="begin">
          <w:fldData xml:space="preserve">PEVuZE5vdGU+PENpdGU+PEF1dGhvcj5NdXNhPC9BdXRob3I+PFllYXI+MjAxMjwvWWVhcj48UmVj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PEVuZE5vdGU+PENpdGU+PEF1dGhvcj5NdXNhPC9BdXRob3I+PFllYXI+MjAxMjwvWWVhcj48UmVj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7" w:tooltip="Musa, 2012 #66" w:history="1">
        <w:r w:rsidRPr="00F206BE">
          <w:rPr>
            <w:rFonts w:ascii="Book Antiqua" w:hAnsi="Book Antiqua"/>
            <w:noProof/>
            <w:sz w:val="24"/>
            <w:szCs w:val="24"/>
            <w:vertAlign w:val="superscript"/>
          </w:rPr>
          <w:t>17</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Healthcare systems have provided more effective treatment for PUD, but these advances in health systems may be restricted to large urban centres</w:t>
      </w:r>
      <w:r w:rsidRPr="00F206BE">
        <w:rPr>
          <w:rFonts w:ascii="Book Antiqua" w:hAnsi="Book Antiqua"/>
          <w:sz w:val="24"/>
          <w:szCs w:val="24"/>
        </w:rPr>
        <w:fldChar w:fldCharType="begin">
          <w:fldData xml:space="preserve">PEVuZE5vdGU+PENpdGU+PEF1dGhvcj5TdW5nPC9BdXRob3I+PFllYXI+MjAxMDwvWWVhcj48UmVj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ZCBoZXBhdG9sb2d5PC9hYmJyLTE+PC9hbHQtcGVyaW9kaWNhbD48cGFnZXM+MjI5LTMzPC9wYWdl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==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PEVuZE5vdGU+PENpdGU+PEF1dGhvcj5TdW5nPC9BdXRob3I+PFllYXI+MjAxMDwvWWVhcj48UmVj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ZCBoZXBhdG9sb2d5PC9hYmJyLTE+PC9hbHQtcGVyaW9kaWNhbD48cGFnZXM+MjI5LTMzPC9wYWdl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==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 w:tooltip="Sung, 2010 #48" w:history="1">
        <w:r w:rsidRPr="00F206BE">
          <w:rPr>
            <w:rFonts w:ascii="Book Antiqua" w:hAnsi="Book Antiqua"/>
            <w:noProof/>
            <w:sz w:val="24"/>
            <w:szCs w:val="24"/>
            <w:vertAlign w:val="superscript"/>
          </w:rPr>
          <w:t>1</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Rural areas may face barriers to access specialist care and to timely interventions (</w:t>
      </w:r>
      <w:r w:rsidRPr="00F206BE">
        <w:rPr>
          <w:rFonts w:ascii="Book Antiqua" w:hAnsi="Book Antiqua"/>
          <w:i/>
          <w:sz w:val="24"/>
          <w:szCs w:val="24"/>
        </w:rPr>
        <w:t>e.g.</w:t>
      </w:r>
      <w:r w:rsidRPr="00F206BE">
        <w:rPr>
          <w:rFonts w:ascii="Book Antiqua" w:hAnsi="Book Antiqua"/>
          <w:sz w:val="24"/>
          <w:szCs w:val="24"/>
        </w:rPr>
        <w:t xml:space="preserve"> therapeutic endoscopy).</w:t>
      </w:r>
      <w:r w:rsidRPr="00F206BE">
        <w:rPr>
          <w:rFonts w:ascii="Book Antiqua" w:hAnsi="Book Antiqua"/>
          <w:noProof/>
          <w:sz w:val="24"/>
          <w:szCs w:val="24"/>
        </w:rPr>
        <w:t xml:space="preserve"> </w:t>
      </w:r>
      <w:r w:rsidRPr="00F206BE">
        <w:rPr>
          <w:rFonts w:ascii="Book Antiqua" w:hAnsi="Book Antiqua"/>
          <w:sz w:val="24"/>
          <w:szCs w:val="24"/>
        </w:rPr>
        <w:t xml:space="preserve">Furthermore, most prior studies did not validate codes used to identify UGIB secondary to PUD in their administrative databases, which may have impaired interpretability of findings. </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 xml:space="preserve">Consequently, we analyzed population-based data to assess the disease burden, utilization of surgical intervention, in-hospital mortality and readmission associated with UGIB secondary to PUD in the province of Alberta, Canada. To ensure rigorousness of our study, we validated the coding in the administrative hospital discharge abstract database (DAD).    </w:t>
      </w:r>
    </w:p>
    <w:p w:rsidR="009F76FD" w:rsidRPr="00F206BE" w:rsidRDefault="009F76FD" w:rsidP="00057F3C">
      <w:pPr>
        <w:spacing w:after="0" w:line="360" w:lineRule="auto"/>
        <w:jc w:val="both"/>
        <w:rPr>
          <w:rFonts w:ascii="Book Antiqua" w:hAnsi="Book Antiqua"/>
          <w:b/>
          <w:sz w:val="24"/>
          <w:szCs w:val="24"/>
          <w:lang w:eastAsia="zh-CN"/>
        </w:rPr>
      </w:pP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MATERIALS AND METHODS</w:t>
      </w: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i/>
          <w:sz w:val="24"/>
          <w:szCs w:val="24"/>
        </w:rPr>
        <w:lastRenderedPageBreak/>
        <w:t>Data</w:t>
      </w:r>
      <w:r w:rsidRPr="00F206BE">
        <w:rPr>
          <w:rFonts w:ascii="Book Antiqua" w:hAnsi="Book Antiqua"/>
          <w:b/>
          <w:sz w:val="24"/>
          <w:szCs w:val="24"/>
        </w:rPr>
        <w:t xml:space="preserve"> </w:t>
      </w:r>
      <w:r w:rsidRPr="00F206BE">
        <w:rPr>
          <w:rFonts w:ascii="Book Antiqua" w:hAnsi="Book Antiqua"/>
          <w:b/>
          <w:i/>
          <w:sz w:val="24"/>
          <w:szCs w:val="24"/>
          <w:lang w:eastAsia="zh-CN"/>
        </w:rPr>
        <w:t>s</w:t>
      </w:r>
      <w:r w:rsidRPr="00F206BE">
        <w:rPr>
          <w:rFonts w:ascii="Book Antiqua" w:hAnsi="Book Antiqua"/>
          <w:b/>
          <w:i/>
          <w:sz w:val="24"/>
          <w:szCs w:val="24"/>
        </w:rPr>
        <w:t>ource</w:t>
      </w:r>
    </w:p>
    <w:p w:rsidR="009F76FD" w:rsidRPr="00F206BE" w:rsidRDefault="009F76FD" w:rsidP="00057F3C">
      <w:pPr>
        <w:pStyle w:val="NoSpacing1"/>
        <w:spacing w:line="360" w:lineRule="auto"/>
        <w:jc w:val="both"/>
        <w:rPr>
          <w:rFonts w:ascii="Book Antiqua" w:hAnsi="Book Antiqua" w:cs="Times New Roman"/>
          <w:sz w:val="24"/>
          <w:szCs w:val="24"/>
        </w:rPr>
      </w:pPr>
      <w:r w:rsidRPr="00F206BE">
        <w:rPr>
          <w:rFonts w:ascii="Book Antiqua" w:hAnsi="Book Antiqua" w:cs="Times New Roman"/>
          <w:sz w:val="24"/>
          <w:szCs w:val="24"/>
        </w:rPr>
        <w:t xml:space="preserve">The province of Alberta, Canada, has a </w:t>
      </w:r>
      <w:r w:rsidRPr="00F206BE">
        <w:rPr>
          <w:rFonts w:ascii="Book Antiqua" w:hAnsi="Book Antiqua" w:cs="Times New Roman"/>
          <w:sz w:val="24"/>
          <w:szCs w:val="24"/>
          <w:lang w:val="en-CA"/>
        </w:rPr>
        <w:t>public, single payer healthcare system, which provides medical and surgical care to its population of 3.6 million residents. The DAD</w:t>
      </w:r>
      <w:r w:rsidRPr="00F206BE">
        <w:rPr>
          <w:rFonts w:ascii="Book Antiqua" w:hAnsi="Book Antiqua" w:cs="Times New Roman"/>
          <w:sz w:val="24"/>
          <w:szCs w:val="24"/>
        </w:rPr>
        <w:t xml:space="preserve"> captures all discharges in Alberta and contains rich and high-quality information including: hospital admission and discharge dates, in-hospital mortality, up to 25 </w:t>
      </w:r>
      <w:r w:rsidRPr="00F206BE">
        <w:rPr>
          <w:rFonts w:ascii="Book Antiqua" w:hAnsi="Book Antiqua" w:cs="Times New Roman"/>
          <w:sz w:val="24"/>
          <w:szCs w:val="24"/>
          <w:lang w:val="en-US"/>
        </w:rPr>
        <w:t>International Classification of Disease</w:t>
      </w:r>
      <w:r w:rsidRPr="00F206BE">
        <w:rPr>
          <w:rFonts w:ascii="Book Antiqua" w:hAnsi="Book Antiqua" w:cs="Times New Roman"/>
          <w:i/>
          <w:sz w:val="24"/>
          <w:szCs w:val="24"/>
          <w:lang w:val="en-US"/>
        </w:rPr>
        <w:t xml:space="preserve">, </w:t>
      </w:r>
      <w:r w:rsidRPr="00F206BE">
        <w:rPr>
          <w:rFonts w:ascii="Book Antiqua" w:hAnsi="Book Antiqua" w:cs="Times New Roman"/>
          <w:sz w:val="24"/>
          <w:szCs w:val="24"/>
          <w:lang w:val="en-US"/>
        </w:rPr>
        <w:t>Tenth Revision</w:t>
      </w:r>
      <w:r w:rsidRPr="00F206BE">
        <w:rPr>
          <w:rFonts w:ascii="Book Antiqua" w:hAnsi="Book Antiqua" w:cs="Times New Roman"/>
          <w:i/>
          <w:sz w:val="24"/>
          <w:szCs w:val="24"/>
          <w:lang w:val="en-US"/>
        </w:rPr>
        <w:t xml:space="preserve"> </w:t>
      </w:r>
      <w:r w:rsidRPr="00F206BE">
        <w:rPr>
          <w:rFonts w:ascii="Book Antiqua" w:hAnsi="Book Antiqua" w:cs="Times New Roman"/>
          <w:sz w:val="24"/>
          <w:szCs w:val="24"/>
          <w:lang w:val="en-US"/>
        </w:rPr>
        <w:t>(</w:t>
      </w:r>
      <w:r w:rsidRPr="00F206BE">
        <w:rPr>
          <w:rFonts w:ascii="Book Antiqua" w:hAnsi="Book Antiqua" w:cs="Times New Roman"/>
          <w:sz w:val="24"/>
          <w:szCs w:val="24"/>
        </w:rPr>
        <w:t>ICD-10) diagnostic codes, up to 25 procedural codes [based on the Canadian Classification of Health Interventions (CCI) coding system], and patient demographic information including age, sex, and residential area (</w:t>
      </w:r>
      <w:r w:rsidRPr="00F206BE">
        <w:rPr>
          <w:rFonts w:ascii="Book Antiqua" w:hAnsi="Book Antiqua" w:cs="Times New Roman"/>
          <w:i/>
          <w:sz w:val="24"/>
          <w:szCs w:val="24"/>
        </w:rPr>
        <w:t>i.e.</w:t>
      </w:r>
      <w:r w:rsidRPr="00F206BE">
        <w:rPr>
          <w:rFonts w:ascii="Book Antiqua" w:hAnsi="Book Antiqua" w:cs="Times New Roman"/>
          <w:sz w:val="24"/>
          <w:szCs w:val="24"/>
        </w:rPr>
        <w:t xml:space="preserve"> urban versus rural). The Alberta Health Insurance Registry contains date of birth, sex, and mailing address for 99% of the resident population</w:t>
      </w:r>
      <w:r w:rsidRPr="00F206BE">
        <w:rPr>
          <w:rFonts w:ascii="Book Antiqua" w:hAnsi="Book Antiqua" w:cs="Times New Roman"/>
          <w:sz w:val="24"/>
          <w:szCs w:val="24"/>
        </w:rPr>
        <w:fldChar w:fldCharType="begin"/>
      </w:r>
      <w:r w:rsidRPr="00F206BE">
        <w:rPr>
          <w:rFonts w:ascii="Book Antiqua" w:hAnsi="Book Antiqua" w:cs="Times New Roman"/>
          <w:sz w:val="24"/>
          <w:szCs w:val="24"/>
        </w:rPr>
        <w:instrText xml:space="preserve"> ADDIN EN.CITE &lt;EndNote&gt;&lt;Cite&gt;&lt;Author&gt;Jin Y&lt;/Author&gt;&lt;Year&gt;2009&lt;/Year&gt;&lt;RecNum&gt;75&lt;/RecNum&gt;&lt;DisplayText&gt;&lt;style face="superscript"&gt;[18]&lt;/style&gt;&lt;/DisplayText&gt;&lt;record&gt;&lt;rec-number&gt;75&lt;/rec-number&gt;&lt;foreign-keys&gt;&lt;key app="EN" db-id="ddrrd0df4s0f0oexpxovvesj2vwvf2dpvxd2" timestamp="1399945588"&gt;75&lt;/key&gt;&lt;/foreign-keys&gt;&lt;ref-type name="Report"&gt;27&lt;/ref-type&gt;&lt;contributors&gt;&lt;authors&gt;&lt;author&gt;Jin Y, Elleho E, Sanderson M, Malo S, Haan M, Odynak D. &lt;/author&gt;&lt;/authors&gt;&lt;/contributors&gt;&lt;titles&gt;&lt;title&gt;Comparison of Alberta Population Counts Between the AHCIP Registry and the 2006 Census.&lt;/title&gt;&lt;/titles&gt;&lt;dates&gt;&lt;year&gt;2009&lt;/year&gt;&lt;pub-dates&gt;&lt;date&gt;December 1&lt;/date&gt;&lt;/pub-dates&gt;&lt;/dates&gt;&lt;pub-location&gt;Edmonton&lt;/pub-location&gt;&lt;publisher&gt;Alberta Health and Wellness&lt;/publisher&gt;&lt;urls&gt;&lt;/urls&gt;&lt;/record&gt;&lt;/Cite&gt;&lt;/EndNote&gt;</w:instrText>
      </w:r>
      <w:r w:rsidRPr="00F206BE">
        <w:rPr>
          <w:rFonts w:ascii="Book Antiqua" w:hAnsi="Book Antiqua" w:cs="Times New Roman"/>
          <w:sz w:val="24"/>
          <w:szCs w:val="24"/>
        </w:rPr>
        <w:fldChar w:fldCharType="separate"/>
      </w:r>
      <w:r w:rsidRPr="00F206BE">
        <w:rPr>
          <w:rFonts w:ascii="Book Antiqua" w:hAnsi="Book Antiqua" w:cs="Times New Roman"/>
          <w:noProof/>
          <w:sz w:val="24"/>
          <w:szCs w:val="24"/>
          <w:vertAlign w:val="superscript"/>
        </w:rPr>
        <w:t>[</w:t>
      </w:r>
      <w:hyperlink w:anchor="_ENREF_18" w:tooltip="Jin Y, 2009 #75" w:history="1">
        <w:r w:rsidRPr="00F206BE">
          <w:rPr>
            <w:rFonts w:ascii="Book Antiqua" w:hAnsi="Book Antiqua" w:cs="Times New Roman"/>
            <w:noProof/>
            <w:sz w:val="24"/>
            <w:szCs w:val="24"/>
            <w:vertAlign w:val="superscript"/>
          </w:rPr>
          <w:t>18</w:t>
        </w:r>
      </w:hyperlink>
      <w:r w:rsidRPr="00F206BE">
        <w:rPr>
          <w:rFonts w:ascii="Book Antiqua" w:hAnsi="Book Antiqua" w:cs="Times New Roman"/>
          <w:noProof/>
          <w:sz w:val="24"/>
          <w:szCs w:val="24"/>
          <w:vertAlign w:val="superscript"/>
        </w:rPr>
        <w:t>]</w:t>
      </w:r>
      <w:r w:rsidRPr="00F206BE">
        <w:rPr>
          <w:rFonts w:ascii="Book Antiqua" w:hAnsi="Book Antiqua" w:cs="Times New Roman"/>
          <w:sz w:val="24"/>
          <w:szCs w:val="24"/>
        </w:rPr>
        <w:fldChar w:fldCharType="end"/>
      </w:r>
      <w:r w:rsidRPr="00F206BE">
        <w:rPr>
          <w:rFonts w:ascii="Book Antiqua" w:hAnsi="Book Antiqua" w:cs="Times New Roman"/>
          <w:sz w:val="24"/>
          <w:szCs w:val="24"/>
        </w:rPr>
        <w:t>.</w:t>
      </w:r>
    </w:p>
    <w:p w:rsidR="009F76FD" w:rsidRPr="00F206BE" w:rsidRDefault="009F76FD" w:rsidP="00057F3C">
      <w:pPr>
        <w:spacing w:after="0" w:line="360" w:lineRule="auto"/>
        <w:jc w:val="both"/>
        <w:rPr>
          <w:rFonts w:ascii="Book Antiqua" w:hAnsi="Book Antiqua"/>
          <w:b/>
          <w:i/>
          <w:sz w:val="24"/>
          <w:szCs w:val="24"/>
          <w:lang w:eastAsia="zh-CN"/>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 xml:space="preserve">Study </w:t>
      </w:r>
      <w:r w:rsidRPr="00F206BE">
        <w:rPr>
          <w:rFonts w:ascii="Book Antiqua" w:hAnsi="Book Antiqua"/>
          <w:b/>
          <w:i/>
          <w:sz w:val="24"/>
          <w:szCs w:val="24"/>
          <w:lang w:eastAsia="zh-CN"/>
        </w:rPr>
        <w:t>p</w:t>
      </w:r>
      <w:r w:rsidRPr="00F206BE">
        <w:rPr>
          <w:rFonts w:ascii="Book Antiqua" w:hAnsi="Book Antiqua"/>
          <w:b/>
          <w:i/>
          <w:sz w:val="24"/>
          <w:szCs w:val="24"/>
        </w:rPr>
        <w:t>opulation</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sz w:val="24"/>
          <w:szCs w:val="24"/>
        </w:rPr>
        <w:t>Using the DAD we identified patients hospitalized for UGIB secondary to PUD in the fiscal years of 2002 to 2010 in the province of Alberta, Canada. We included all adult patients (≥</w:t>
      </w:r>
      <w:r w:rsidRPr="00F206BE">
        <w:rPr>
          <w:rFonts w:ascii="Book Antiqua" w:hAnsi="Book Antiqua"/>
          <w:sz w:val="24"/>
          <w:szCs w:val="24"/>
          <w:lang w:eastAsia="zh-CN"/>
        </w:rPr>
        <w:t xml:space="preserve"> </w:t>
      </w:r>
      <w:r w:rsidRPr="00F206BE">
        <w:rPr>
          <w:rFonts w:ascii="Book Antiqua" w:hAnsi="Book Antiqua"/>
          <w:sz w:val="24"/>
          <w:szCs w:val="24"/>
        </w:rPr>
        <w:t>18 years) with UGIB secondary to PUD (ICD-10: K2X.0, K2X.2, K2X.4, and K2X.6, where X</w:t>
      </w:r>
      <w:r w:rsidRPr="00F206BE">
        <w:rPr>
          <w:rFonts w:ascii="Book Antiqua" w:hAnsi="Book Antiqua"/>
          <w:sz w:val="24"/>
          <w:szCs w:val="24"/>
          <w:lang w:eastAsia="zh-CN"/>
        </w:rPr>
        <w:t xml:space="preserve"> </w:t>
      </w:r>
      <w:r w:rsidRPr="00F206BE">
        <w:rPr>
          <w:rFonts w:ascii="Book Antiqua" w:hAnsi="Book Antiqua"/>
          <w:sz w:val="24"/>
          <w:szCs w:val="24"/>
        </w:rPr>
        <w:t>=</w:t>
      </w:r>
      <w:r w:rsidRPr="00F206BE">
        <w:rPr>
          <w:rFonts w:ascii="Book Antiqua" w:hAnsi="Book Antiqua"/>
          <w:sz w:val="24"/>
          <w:szCs w:val="24"/>
          <w:lang w:eastAsia="zh-CN"/>
        </w:rPr>
        <w:t xml:space="preserve"> </w:t>
      </w:r>
      <w:r w:rsidRPr="00F206BE">
        <w:rPr>
          <w:rFonts w:ascii="Book Antiqua" w:hAnsi="Book Antiqua"/>
          <w:sz w:val="24"/>
          <w:szCs w:val="24"/>
        </w:rPr>
        <w:t>5-8 in any of 25 diagnosis coding fields) (Table 1). These ICD-10 codes were selected for validation because they have previously been used to investigate ulcer-related causes of hemorrhage using administrative databases</w: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TnVtPjcwPC9SZWNOdW0+PERpc3BsYXlUZXh0PjxzdHlsZSBmYWNlPSJzdXBlcnNjcmlwdCI+WzVd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YXBldXRpY3M8L2FiYnItMT48L2FsdC1wZXJpb2RpY2FsPjxwYWdlcz45MzgtNDY8L3BhZ2VzPjx2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=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PEVuZE5vdGU+PENpdGU+PEF1dGhvcj5TdW5nPC9BdXRob3I+PFllYXI+MjAwOTwvWWVhcj48UmVj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YXBldXRpY3M8L2FiYnItMT48L2FsdC1wZXJpb2RpY2FsPjxwYWdlcz45MzgtNDY8L3BhZ2VzPjx2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=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5" w:tooltip="Sung, 2009 #70" w:history="1">
        <w:r w:rsidRPr="00F206BE">
          <w:rPr>
            <w:rFonts w:ascii="Book Antiqua" w:hAnsi="Book Antiqua"/>
            <w:noProof/>
            <w:sz w:val="24"/>
            <w:szCs w:val="24"/>
            <w:vertAlign w:val="superscript"/>
          </w:rPr>
          <w:t>5</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We chose 2002 as the start of our washout period because that was the year when Alberta switched from ICD-9 to ICD-10 codes</w:t>
      </w:r>
      <w:r w:rsidRPr="00F206BE">
        <w:rPr>
          <w:rFonts w:ascii="Book Antiqua" w:hAnsi="Book Antiqua"/>
          <w:sz w:val="24"/>
          <w:szCs w:val="24"/>
        </w:rPr>
        <w:fldChar w:fldCharType="begin"/>
      </w:r>
      <w:r w:rsidRPr="00F206BE">
        <w:rPr>
          <w:rFonts w:ascii="Book Antiqua" w:hAnsi="Book Antiqua"/>
          <w:sz w:val="24"/>
          <w:szCs w:val="24"/>
        </w:rPr>
        <w:instrText xml:space="preserve"> ADDIN EN.CITE &lt;EndNote&gt;&lt;Cite&gt;&lt;Year&gt;2006&lt;/Year&gt;&lt;RecNum&gt;68&lt;/RecNum&gt;&lt;DisplayText&gt;&lt;style face="superscript"&gt;[19]&lt;/style&gt;&lt;/DisplayText&gt;&lt;record&gt;&lt;rec-number&gt;68&lt;/rec-number&gt;&lt;foreign-keys&gt;&lt;key app="EN" db-id="ddrrd0df4s0f0oexpxovvesj2vwvf2dpvxd2" timestamp="1391010474"&gt;68&lt;/key&gt;&lt;/foreign-keys&gt;&lt;ref-type name="Report"&gt;27&lt;/ref-type&gt;&lt;contributors&gt;&lt;/contributors&gt;&lt;titles&gt;&lt;title&gt;Health Surveillance System Series&lt;/title&gt;&lt;/titles&gt;&lt;pages&gt;2&lt;/pages&gt;&lt;dates&gt;&lt;year&gt;2006&lt;/year&gt;&lt;/dates&gt;&lt;pub-location&gt;Edmonton, Alberta, Canada&lt;/pub-location&gt;&lt;publisher&gt;Alberta Health and Wellness&lt;/publisher&gt;&lt;urls&gt;&lt;/urls&gt;&lt;/record&gt;&lt;/Cite&gt;&lt;/EndNote&gt;</w:instrText>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9" w:tooltip=", 2006 #68" w:history="1">
        <w:r w:rsidRPr="00F206BE">
          <w:rPr>
            <w:rFonts w:ascii="Book Antiqua" w:hAnsi="Book Antiqua"/>
            <w:noProof/>
            <w:sz w:val="24"/>
            <w:szCs w:val="24"/>
            <w:vertAlign w:val="superscript"/>
          </w:rPr>
          <w:t>19</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Unique personal health numbers were used to identify the multiple admissions in the study period and the first admission was assigned to each patient as the index date. </w:t>
      </w:r>
      <w:r w:rsidRPr="00F206BE">
        <w:rPr>
          <w:rFonts w:ascii="Book Antiqua" w:hAnsi="Book Antiqua"/>
          <w:bCs/>
          <w:sz w:val="24"/>
          <w:szCs w:val="24"/>
        </w:rPr>
        <w:t xml:space="preserve">Transfers between hospitals were combined into a single admission event. A two-year washout period for prior admissions for an UGIB secondary to PUD event was used to define incident cases. Thus, our study population ranged from 2004 to 2010. Population size used to calculate the incidence was obtained from the Alberta Health Insurance Registry. </w:t>
      </w:r>
    </w:p>
    <w:p w:rsidR="009F76FD" w:rsidRPr="00F206BE" w:rsidRDefault="009F76FD" w:rsidP="00057F3C">
      <w:pPr>
        <w:spacing w:after="0" w:line="360" w:lineRule="auto"/>
        <w:jc w:val="both"/>
        <w:rPr>
          <w:rFonts w:ascii="Book Antiqua" w:hAnsi="Book Antiqua"/>
          <w:b/>
          <w:bCs/>
          <w:i/>
          <w:sz w:val="24"/>
          <w:szCs w:val="24"/>
          <w:lang w:eastAsia="zh-CN"/>
        </w:rPr>
      </w:pPr>
    </w:p>
    <w:p w:rsidR="009F76FD" w:rsidRPr="00F206BE" w:rsidRDefault="009F76FD" w:rsidP="00057F3C">
      <w:pPr>
        <w:spacing w:after="0" w:line="360" w:lineRule="auto"/>
        <w:jc w:val="both"/>
        <w:rPr>
          <w:rFonts w:ascii="Book Antiqua" w:hAnsi="Book Antiqua"/>
          <w:b/>
          <w:bCs/>
          <w:i/>
          <w:sz w:val="24"/>
          <w:szCs w:val="24"/>
        </w:rPr>
      </w:pPr>
      <w:r w:rsidRPr="00F206BE">
        <w:rPr>
          <w:rFonts w:ascii="Book Antiqua" w:hAnsi="Book Antiqua"/>
          <w:b/>
          <w:bCs/>
          <w:i/>
          <w:sz w:val="24"/>
          <w:szCs w:val="24"/>
        </w:rPr>
        <w:t>Outcomes</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lastRenderedPageBreak/>
        <w:t xml:space="preserve">We studied three outcomes for UGIB secondary to PUD: </w:t>
      </w:r>
      <w:r>
        <w:rPr>
          <w:rFonts w:ascii="Book Antiqua" w:hAnsi="Book Antiqua"/>
          <w:bCs/>
          <w:sz w:val="24"/>
          <w:szCs w:val="24"/>
          <w:lang w:eastAsia="zh-CN"/>
        </w:rPr>
        <w:t>(</w:t>
      </w:r>
      <w:r w:rsidRPr="00F206BE">
        <w:rPr>
          <w:rFonts w:ascii="Book Antiqua" w:hAnsi="Book Antiqua"/>
          <w:bCs/>
          <w:sz w:val="24"/>
          <w:szCs w:val="24"/>
        </w:rPr>
        <w:t xml:space="preserve">1) surgical intervention; </w:t>
      </w:r>
      <w:r>
        <w:rPr>
          <w:rFonts w:ascii="Book Antiqua" w:hAnsi="Book Antiqua"/>
          <w:bCs/>
          <w:sz w:val="24"/>
          <w:szCs w:val="24"/>
        </w:rPr>
        <w:t xml:space="preserve">and </w:t>
      </w:r>
      <w:r>
        <w:rPr>
          <w:rFonts w:ascii="Book Antiqua" w:hAnsi="Book Antiqua"/>
          <w:bCs/>
          <w:sz w:val="24"/>
          <w:szCs w:val="24"/>
          <w:lang w:eastAsia="zh-CN"/>
        </w:rPr>
        <w:t>(</w:t>
      </w:r>
      <w:r w:rsidRPr="00F206BE">
        <w:rPr>
          <w:rFonts w:ascii="Book Antiqua" w:hAnsi="Book Antiqua"/>
          <w:bCs/>
          <w:sz w:val="24"/>
          <w:szCs w:val="24"/>
        </w:rPr>
        <w:t xml:space="preserve">2) in-hospital mortality; and 3) 30-d readmission for recurrent UGIB secondary to PUD. Management of UGIB secondary to PUD by surgery was defined using the CCI codes (Table 1). In-hospital mortality was ascertained using the death flag in the DAD. The incident patients with UGIB secondary to PUD were linked with DAD to determine readmission within 30 days after discharge. </w:t>
      </w:r>
    </w:p>
    <w:p w:rsidR="009F76FD" w:rsidRPr="00F206BE" w:rsidRDefault="009F76FD" w:rsidP="00057F3C">
      <w:pPr>
        <w:spacing w:after="0" w:line="360" w:lineRule="auto"/>
        <w:jc w:val="both"/>
        <w:rPr>
          <w:rFonts w:ascii="Book Antiqua" w:hAnsi="Book Antiqua"/>
          <w:b/>
          <w:bCs/>
          <w:i/>
          <w:sz w:val="24"/>
          <w:szCs w:val="24"/>
          <w:lang w:eastAsia="zh-CN"/>
        </w:rPr>
      </w:pPr>
    </w:p>
    <w:p w:rsidR="009F76FD" w:rsidRPr="00F206BE" w:rsidRDefault="009F76FD" w:rsidP="00057F3C">
      <w:pPr>
        <w:spacing w:after="0" w:line="360" w:lineRule="auto"/>
        <w:jc w:val="both"/>
        <w:rPr>
          <w:rFonts w:ascii="Book Antiqua" w:hAnsi="Book Antiqua"/>
          <w:b/>
          <w:bCs/>
          <w:i/>
          <w:sz w:val="24"/>
          <w:szCs w:val="24"/>
        </w:rPr>
      </w:pPr>
      <w:r w:rsidRPr="00F206BE">
        <w:rPr>
          <w:rFonts w:ascii="Book Antiqua" w:hAnsi="Book Antiqua"/>
          <w:b/>
          <w:bCs/>
          <w:i/>
          <w:sz w:val="24"/>
          <w:szCs w:val="24"/>
        </w:rPr>
        <w:t>Covariates</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t>The following covariates were extracted from the DAD: age, sex, urban versus rural residence (based on residence postal codes), Charlson comorbidities</w:t>
      </w:r>
      <w:r w:rsidRPr="00F206BE">
        <w:rPr>
          <w:rFonts w:ascii="Book Antiqua" w:hAnsi="Book Antiqua"/>
          <w:bCs/>
          <w:sz w:val="24"/>
          <w:szCs w:val="24"/>
        </w:rPr>
        <w:fldChar w:fldCharType="begin">
          <w:fldData xml:space="preserve">PEVuZE5vdGU+PENpdGU+PEF1dGhvcj5RdWFuPC9BdXRob3I+PFllYXI+MjAwNTwvWWVhcj48UmVj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</w:fldData>
        </w:fldChar>
      </w:r>
      <w:r w:rsidRPr="00F206BE">
        <w:rPr>
          <w:rFonts w:ascii="Book Antiqua" w:hAnsi="Book Antiqua"/>
          <w:bCs/>
          <w:sz w:val="24"/>
          <w:szCs w:val="24"/>
        </w:rPr>
        <w:instrText xml:space="preserve"> ADDIN EN.CITE </w:instrText>
      </w:r>
      <w:r w:rsidRPr="00F206BE">
        <w:rPr>
          <w:rFonts w:ascii="Book Antiqua" w:hAnsi="Book Antiqua"/>
          <w:bCs/>
          <w:sz w:val="24"/>
          <w:szCs w:val="24"/>
        </w:rPr>
        <w:fldChar w:fldCharType="begin">
          <w:fldData xml:space="preserve">PEVuZE5vdGU+PENpdGU+PEF1dGhvcj5RdWFuPC9BdXRob3I+PFllYXI+MjAwNTwvWWVhcj48UmVj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</w:fldData>
        </w:fldChar>
      </w:r>
      <w:r w:rsidRPr="00F206BE">
        <w:rPr>
          <w:rFonts w:ascii="Book Antiqua" w:hAnsi="Book Antiqua"/>
          <w:bCs/>
          <w:sz w:val="24"/>
          <w:szCs w:val="24"/>
        </w:rPr>
        <w:instrText xml:space="preserve"> ADDIN EN.CITE.DATA </w:instrText>
      </w:r>
      <w:r w:rsidRPr="00F206BE">
        <w:rPr>
          <w:rFonts w:ascii="Book Antiqua" w:hAnsi="Book Antiqua"/>
          <w:bCs/>
          <w:sz w:val="24"/>
          <w:szCs w:val="24"/>
        </w:rPr>
      </w:r>
      <w:r w:rsidRPr="00F206BE">
        <w:rPr>
          <w:rFonts w:ascii="Book Antiqua" w:hAnsi="Book Antiqua"/>
          <w:bCs/>
          <w:sz w:val="24"/>
          <w:szCs w:val="24"/>
        </w:rPr>
        <w:fldChar w:fldCharType="end"/>
      </w:r>
      <w:r w:rsidRPr="00F206BE">
        <w:rPr>
          <w:rFonts w:ascii="Book Antiqua" w:hAnsi="Book Antiqua"/>
          <w:bCs/>
          <w:sz w:val="24"/>
          <w:szCs w:val="24"/>
        </w:rPr>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20" w:tooltip="Quan, 2005 #76" w:history="1">
        <w:r w:rsidRPr="00F206BE">
          <w:rPr>
            <w:rFonts w:ascii="Book Antiqua" w:hAnsi="Book Antiqua"/>
            <w:bCs/>
            <w:noProof/>
            <w:sz w:val="24"/>
            <w:szCs w:val="24"/>
            <w:vertAlign w:val="superscript"/>
          </w:rPr>
          <w:t>20</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xml:space="preserve"> (excluding PUD, stratified as 0, 1-2, or </w:t>
      </w:r>
      <w:r w:rsidRPr="00F206BE">
        <w:rPr>
          <w:rFonts w:ascii="Book Antiqua" w:hAnsi="Book Antiqua"/>
          <w:sz w:val="24"/>
          <w:szCs w:val="24"/>
        </w:rPr>
        <w:t>≥3</w:t>
      </w:r>
      <w:r w:rsidRPr="00F206BE">
        <w:rPr>
          <w:rFonts w:ascii="Book Antiqua" w:hAnsi="Book Antiqua"/>
          <w:bCs/>
          <w:sz w:val="24"/>
          <w:szCs w:val="24"/>
        </w:rPr>
        <w:t xml:space="preserve"> comorbidities), perforated versus non-perforated PUD, upper endoscopy, interventional radiological attempt at controlling bleeding, and fiscal year of the hospital admission (Table 1).</w:t>
      </w:r>
    </w:p>
    <w:p w:rsidR="009F76FD" w:rsidRPr="00F206BE" w:rsidRDefault="009F76FD" w:rsidP="00057F3C">
      <w:pPr>
        <w:spacing w:after="0" w:line="360" w:lineRule="auto"/>
        <w:jc w:val="both"/>
        <w:rPr>
          <w:rFonts w:ascii="Book Antiqua" w:hAnsi="Book Antiqua"/>
          <w:b/>
          <w:i/>
          <w:sz w:val="24"/>
          <w:szCs w:val="24"/>
          <w:lang w:eastAsia="zh-CN"/>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 xml:space="preserve">Validation of UGIB secondary to PUD </w:t>
      </w: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To calculate positive predictive value (PPV), we extracted patients with UGIB secondary to PUD from the DAD in the Calgary Health Zone of Alberta, Canada. The estimated population in the zone was 1.3 million in 2009</w:t>
      </w:r>
      <w:r w:rsidRPr="00F206BE">
        <w:rPr>
          <w:rFonts w:ascii="Book Antiqua" w:hAnsi="Book Antiqua"/>
          <w:noProof/>
          <w:sz w:val="24"/>
          <w:szCs w:val="24"/>
        </w:rPr>
        <w:fldChar w:fldCharType="begin"/>
      </w:r>
      <w:r w:rsidRPr="00F206BE">
        <w:rPr>
          <w:rFonts w:ascii="Book Antiqua" w:hAnsi="Book Antiqua"/>
          <w:noProof/>
          <w:sz w:val="24"/>
          <w:szCs w:val="24"/>
        </w:rPr>
        <w:instrText xml:space="preserve"> ADDIN EN.CITE &lt;EndNote&gt;&lt;Cite&gt;&lt;Year&gt;2010&lt;/Year&gt;&lt;RecNum&gt;77&lt;/RecNum&gt;&lt;DisplayText&gt;&lt;style face="superscript"&gt;[21]&lt;/style&gt;&lt;/DisplayText&gt;&lt;record&gt;&lt;rec-number&gt;77&lt;/rec-number&gt;&lt;foreign-keys&gt;&lt;key app="EN" db-id="ddrrd0df4s0f0oexpxovvesj2vwvf2dpvxd2" timestamp="1399945588"&gt;77&lt;/key&gt;&lt;/foreign-keys&gt;&lt;ref-type name="Report"&gt;27&lt;/ref-type&gt;&lt;contributors&gt;&lt;/contributors&gt;&lt;titles&gt;&lt;title&gt;Alberta Health Services Annual Report, April 1, 2009 - March 31, 2010. &lt;/title&gt;&lt;/titles&gt;&lt;dates&gt;&lt;year&gt;2010&lt;/year&gt;&lt;/dates&gt;&lt;urls&gt;&lt;related-urls&gt;&lt;url&gt;http://wwwalbertahealthservicesca/Publications/ahs-pub-annual-rptpdf&lt;/url&gt;&lt;/related-urls&gt;&lt;/urls&gt;&lt;/record&gt;&lt;/Cite&gt;&lt;/EndNote&gt;</w:instrText>
      </w:r>
      <w:r w:rsidRPr="00F206BE">
        <w:rPr>
          <w:rFonts w:ascii="Book Antiqua" w:hAnsi="Book Antiqua"/>
          <w:noProof/>
          <w:sz w:val="24"/>
          <w:szCs w:val="24"/>
        </w:rPr>
        <w:fldChar w:fldCharType="separate"/>
      </w:r>
      <w:r w:rsidRPr="00F206BE">
        <w:rPr>
          <w:rFonts w:ascii="Book Antiqua" w:hAnsi="Book Antiqua"/>
          <w:noProof/>
          <w:sz w:val="24"/>
          <w:szCs w:val="24"/>
          <w:vertAlign w:val="superscript"/>
        </w:rPr>
        <w:t>[</w:t>
      </w:r>
      <w:hyperlink w:anchor="_ENREF_21" w:tooltip=", 2010 #77" w:history="1">
        <w:r w:rsidRPr="00F206BE">
          <w:rPr>
            <w:rFonts w:ascii="Book Antiqua" w:hAnsi="Book Antiqua"/>
            <w:noProof/>
            <w:sz w:val="24"/>
            <w:szCs w:val="24"/>
            <w:vertAlign w:val="superscript"/>
          </w:rPr>
          <w:t>21</w:t>
        </w:r>
      </w:hyperlink>
      <w:r w:rsidRPr="00F206BE">
        <w:rPr>
          <w:rFonts w:ascii="Book Antiqua" w:hAnsi="Book Antiqua"/>
          <w:noProof/>
          <w:sz w:val="24"/>
          <w:szCs w:val="24"/>
          <w:vertAlign w:val="superscript"/>
        </w:rPr>
        <w:t>]</w:t>
      </w:r>
      <w:r w:rsidRPr="00F206BE">
        <w:rPr>
          <w:rFonts w:ascii="Book Antiqua" w:hAnsi="Book Antiqua"/>
          <w:noProof/>
          <w:sz w:val="24"/>
          <w:szCs w:val="24"/>
        </w:rPr>
        <w:fldChar w:fldCharType="end"/>
      </w:r>
      <w:r w:rsidRPr="00F206BE">
        <w:rPr>
          <w:rFonts w:ascii="Book Antiqua" w:hAnsi="Book Antiqua"/>
          <w:sz w:val="24"/>
          <w:szCs w:val="24"/>
        </w:rPr>
        <w:t>. The DAD was searched using ICD-10 codes in all diagnostic coding positions to identify adult patients (≥ 18 years) admitted to hospital between January 1 and December 31, 2008. The DAD data were linked to our gold standard, EndoPRO, which is a centralized electronic endoscopy database. Physicians in the tertiary care centres in the Calgary Health Zone record all endoscopic procedures in EndoPRO. Each record contains patient demographics, a brief medical history, indication for the procedure, endoscopic findings, impressions, and recommendations. Individuals whose endoscopic reports were missing or incomplete underwent an inpatient chart review. Based on history and endoscopy findings, patients with confirmed cases of UGIB secondary to PUD were defined as true positives. UGIB due to other causes (</w:t>
      </w:r>
      <w:r w:rsidRPr="00F206BE">
        <w:rPr>
          <w:rFonts w:ascii="Book Antiqua" w:hAnsi="Book Antiqua"/>
          <w:i/>
          <w:sz w:val="24"/>
          <w:szCs w:val="24"/>
        </w:rPr>
        <w:t>e.g.</w:t>
      </w:r>
      <w:r w:rsidRPr="00F206BE">
        <w:rPr>
          <w:rFonts w:ascii="Book Antiqua" w:hAnsi="Book Antiqua"/>
          <w:sz w:val="24"/>
          <w:szCs w:val="24"/>
        </w:rPr>
        <w:t xml:space="preserve"> gastritis or </w:t>
      </w:r>
      <w:r w:rsidRPr="00F206BE">
        <w:rPr>
          <w:rFonts w:ascii="Book Antiqua" w:hAnsi="Book Antiqua"/>
          <w:bCs/>
          <w:sz w:val="24"/>
          <w:szCs w:val="24"/>
        </w:rPr>
        <w:t>variceal bleeds</w:t>
      </w:r>
      <w:r w:rsidRPr="00F206BE">
        <w:rPr>
          <w:rFonts w:ascii="Book Antiqua" w:hAnsi="Book Antiqua"/>
          <w:sz w:val="24"/>
          <w:szCs w:val="24"/>
        </w:rPr>
        <w:t>) were defined as negative cases.</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lastRenderedPageBreak/>
        <w:t xml:space="preserve">To calculate sensitivity, we randomly selected 110 endoscopic reports of patients with UGIB secondary to PUD and linked their personal health numbers to the original DAD and determined presence of ICD-10 codes for UGIB secondary to PUD. </w:t>
      </w:r>
    </w:p>
    <w:p w:rsidR="009F76FD" w:rsidRPr="00F206BE" w:rsidRDefault="009F76FD" w:rsidP="00057F3C">
      <w:pPr>
        <w:spacing w:after="0" w:line="360" w:lineRule="auto"/>
        <w:jc w:val="both"/>
        <w:rPr>
          <w:rFonts w:ascii="Book Antiqua" w:hAnsi="Book Antiqua"/>
          <w:b/>
          <w:i/>
          <w:sz w:val="24"/>
          <w:szCs w:val="24"/>
          <w:lang w:val="en-GB" w:eastAsia="zh-CN"/>
        </w:rPr>
      </w:pPr>
    </w:p>
    <w:p w:rsidR="009F76FD" w:rsidRPr="00F206BE" w:rsidRDefault="009F76FD" w:rsidP="00057F3C">
      <w:pPr>
        <w:spacing w:after="0" w:line="360" w:lineRule="auto"/>
        <w:jc w:val="both"/>
        <w:rPr>
          <w:rFonts w:ascii="Book Antiqua" w:hAnsi="Book Antiqua"/>
          <w:b/>
          <w:i/>
          <w:sz w:val="24"/>
          <w:szCs w:val="24"/>
          <w:lang w:val="en-GB"/>
        </w:rPr>
      </w:pPr>
      <w:r w:rsidRPr="00F206BE">
        <w:rPr>
          <w:rFonts w:ascii="Book Antiqua" w:hAnsi="Book Antiqua"/>
          <w:b/>
          <w:i/>
          <w:sz w:val="24"/>
          <w:szCs w:val="24"/>
          <w:lang w:val="en-GB"/>
        </w:rPr>
        <w:t xml:space="preserve">Statistical </w:t>
      </w:r>
      <w:r w:rsidRPr="00F206BE">
        <w:rPr>
          <w:rFonts w:ascii="Book Antiqua" w:hAnsi="Book Antiqua"/>
          <w:b/>
          <w:i/>
          <w:sz w:val="24"/>
          <w:szCs w:val="24"/>
          <w:lang w:val="en-GB" w:eastAsia="zh-CN"/>
        </w:rPr>
        <w:t>a</w:t>
      </w:r>
      <w:r w:rsidRPr="00F206BE">
        <w:rPr>
          <w:rFonts w:ascii="Book Antiqua" w:hAnsi="Book Antiqua"/>
          <w:b/>
          <w:i/>
          <w:sz w:val="24"/>
          <w:szCs w:val="24"/>
          <w:lang w:val="en-GB"/>
        </w:rPr>
        <w:t>nalysis</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t xml:space="preserve">For the validation study, sensitivity and PPV with 95% confidence intervals (CI) were calculated. Annual incidence per 100000 persons with age and sex standardization was calculated for the entire province. </w:t>
      </w:r>
      <w:r w:rsidRPr="00F206BE">
        <w:rPr>
          <w:rFonts w:ascii="Book Antiqua" w:hAnsi="Book Antiqua"/>
          <w:sz w:val="24"/>
          <w:szCs w:val="24"/>
        </w:rPr>
        <w:t xml:space="preserve">Poisson regression was used to report incidence rate ratio (IRR) with 95%CI for the year of admission of an UGIB secondary to PUD after adjusting for age and sex. </w:t>
      </w:r>
      <w:r w:rsidRPr="00F206BE">
        <w:rPr>
          <w:rFonts w:ascii="Book Antiqua" w:hAnsi="Book Antiqua"/>
          <w:bCs/>
          <w:sz w:val="24"/>
          <w:szCs w:val="24"/>
        </w:rPr>
        <w:t>For the three outcomes of interest (</w:t>
      </w:r>
      <w:r w:rsidRPr="00F206BE">
        <w:rPr>
          <w:rFonts w:ascii="Book Antiqua" w:hAnsi="Book Antiqua"/>
          <w:bCs/>
          <w:i/>
          <w:sz w:val="24"/>
          <w:szCs w:val="24"/>
        </w:rPr>
        <w:t>i.e.</w:t>
      </w:r>
      <w:r w:rsidRPr="00F206BE">
        <w:rPr>
          <w:rFonts w:ascii="Book Antiqua" w:hAnsi="Book Antiqua"/>
          <w:bCs/>
          <w:sz w:val="24"/>
          <w:szCs w:val="24"/>
        </w:rPr>
        <w:t xml:space="preserve"> surgery, in-hospital mortality, and readmission), logistic regression was used to evaluate covariates including age, sex, comorbidities, urban or rural residency, upper endoscopy, interventional radiology, and year. Perforation was included in the models describing mortality and 30-day readmission. The adjusted odds ratio (OR) with 95%CI were estimated from the model.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lang w:val="en-CA"/>
        </w:rPr>
        <w:t xml:space="preserve">In a secondary analysis, we restricted the population to patients with UGIB due to a gastric </w:t>
      </w:r>
      <w:r w:rsidRPr="00F206BE">
        <w:rPr>
          <w:rFonts w:ascii="Book Antiqua" w:hAnsi="Book Antiqua"/>
          <w:sz w:val="24"/>
          <w:szCs w:val="24"/>
        </w:rPr>
        <w:t>(ICD-10: K25.0, K25.2, K25.4, and K25.6) or duodenal ulcer (ICD-10: K26.0, K26.2, K26.4, and K26.6). Patients coded with both gastric and duodenal ulcers, gastrojejunal ulcers, or non-specific location were excluded. We repeated the logistic regression models for mortality, surgery, and 30-d readmission and included a covariate that compared duodenal to gastric ulcers.</w:t>
      </w:r>
    </w:p>
    <w:p w:rsidR="009F76FD" w:rsidRPr="00F206BE" w:rsidRDefault="009F76FD" w:rsidP="00057F3C">
      <w:pPr>
        <w:spacing w:after="0" w:line="360" w:lineRule="auto"/>
        <w:jc w:val="both"/>
        <w:rPr>
          <w:rFonts w:ascii="Book Antiqua" w:hAnsi="Book Antiqua"/>
          <w:b/>
          <w:bCs/>
          <w:i/>
          <w:sz w:val="24"/>
          <w:szCs w:val="24"/>
          <w:lang w:eastAsia="zh-CN"/>
        </w:rPr>
      </w:pPr>
    </w:p>
    <w:p w:rsidR="009F76FD" w:rsidRPr="00F206BE" w:rsidRDefault="009F76FD" w:rsidP="00057F3C">
      <w:pPr>
        <w:spacing w:after="0" w:line="360" w:lineRule="auto"/>
        <w:jc w:val="both"/>
        <w:rPr>
          <w:rFonts w:ascii="Book Antiqua" w:hAnsi="Book Antiqua"/>
          <w:b/>
          <w:bCs/>
          <w:i/>
          <w:sz w:val="24"/>
          <w:szCs w:val="24"/>
        </w:rPr>
      </w:pPr>
      <w:r w:rsidRPr="00F206BE">
        <w:rPr>
          <w:rFonts w:ascii="Book Antiqua" w:hAnsi="Book Antiqua"/>
          <w:b/>
          <w:bCs/>
          <w:i/>
          <w:sz w:val="24"/>
          <w:szCs w:val="24"/>
        </w:rPr>
        <w:t xml:space="preserve">Sensitivity </w:t>
      </w:r>
      <w:r w:rsidRPr="00F206BE">
        <w:rPr>
          <w:rFonts w:ascii="Book Antiqua" w:hAnsi="Book Antiqua"/>
          <w:b/>
          <w:bCs/>
          <w:i/>
          <w:sz w:val="24"/>
          <w:szCs w:val="24"/>
          <w:lang w:eastAsia="zh-CN"/>
        </w:rPr>
        <w:t>a</w:t>
      </w:r>
      <w:r w:rsidRPr="00F206BE">
        <w:rPr>
          <w:rFonts w:ascii="Book Antiqua" w:hAnsi="Book Antiqua"/>
          <w:b/>
          <w:bCs/>
          <w:i/>
          <w:sz w:val="24"/>
          <w:szCs w:val="24"/>
        </w:rPr>
        <w:t>nalyses</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t>We conducted two sensitivity analyses to ensure the reproducibility of our results. For our first sensitivity analysis we removed patients with UGIB secondary to PUD that occurred as an in-hospital complication following admission for another medical condition. The study population was restricted to admissions for UGIB secondary to PUD with ICD-10 codes only in the primary diagnostic position (</w:t>
      </w:r>
      <w:r w:rsidRPr="00F206BE">
        <w:rPr>
          <w:rFonts w:ascii="Book Antiqua" w:hAnsi="Book Antiqua"/>
          <w:bCs/>
          <w:i/>
          <w:sz w:val="24"/>
          <w:szCs w:val="24"/>
        </w:rPr>
        <w:t>i.e.</w:t>
      </w:r>
      <w:r w:rsidRPr="00F206BE">
        <w:rPr>
          <w:rFonts w:ascii="Book Antiqua" w:hAnsi="Book Antiqua"/>
          <w:bCs/>
          <w:sz w:val="24"/>
          <w:szCs w:val="24"/>
        </w:rPr>
        <w:t xml:space="preserve"> the main reason responsible for hospital stay). In a second sensitivity analysis, we restricted our study </w:t>
      </w:r>
      <w:r w:rsidRPr="00F206BE">
        <w:rPr>
          <w:rFonts w:ascii="Book Antiqua" w:hAnsi="Book Antiqua"/>
          <w:bCs/>
          <w:sz w:val="24"/>
          <w:szCs w:val="24"/>
        </w:rPr>
        <w:lastRenderedPageBreak/>
        <w:t>population to individuals with a CCI code for upper endoscopy. In this sensitivity analysis patients with an UGIB secondary to PUD underwent an upper endoscopy to confirm the diagnosis.</w:t>
      </w:r>
    </w:p>
    <w:p w:rsidR="009F76FD" w:rsidRPr="00F206BE" w:rsidRDefault="009F76FD" w:rsidP="00057F3C">
      <w:pPr>
        <w:spacing w:after="0" w:line="360" w:lineRule="auto"/>
        <w:ind w:firstLineChars="200" w:firstLine="480"/>
        <w:jc w:val="both"/>
        <w:rPr>
          <w:rFonts w:ascii="Book Antiqua" w:hAnsi="Book Antiqua"/>
          <w:b/>
          <w:bCs/>
          <w:sz w:val="24"/>
          <w:szCs w:val="24"/>
        </w:rPr>
      </w:pPr>
      <w:r w:rsidRPr="00F206BE">
        <w:rPr>
          <w:rFonts w:ascii="Book Antiqua" w:hAnsi="Book Antiqua"/>
          <w:bCs/>
          <w:sz w:val="24"/>
          <w:szCs w:val="24"/>
        </w:rPr>
        <w:t xml:space="preserve">Statistical analysis was performed using SAS version 9.3. </w:t>
      </w:r>
      <w:r w:rsidRPr="00F206BE">
        <w:rPr>
          <w:rFonts w:ascii="Book Antiqua" w:hAnsi="Book Antiqua"/>
          <w:sz w:val="24"/>
          <w:szCs w:val="24"/>
        </w:rPr>
        <w:t>This study was approved by the Conjoint Health Research Ethics Board of the University of Calgary.</w:t>
      </w:r>
    </w:p>
    <w:p w:rsidR="009F76FD" w:rsidRPr="00F206BE" w:rsidRDefault="009F76FD" w:rsidP="00057F3C">
      <w:pPr>
        <w:spacing w:after="0" w:line="360" w:lineRule="auto"/>
        <w:jc w:val="both"/>
        <w:rPr>
          <w:rFonts w:ascii="Book Antiqua" w:hAnsi="Book Antiqua"/>
          <w:b/>
          <w:bCs/>
          <w:sz w:val="24"/>
          <w:szCs w:val="24"/>
          <w:lang w:eastAsia="zh-CN"/>
        </w:rPr>
      </w:pPr>
    </w:p>
    <w:p w:rsidR="009F76FD" w:rsidRPr="00F206BE" w:rsidRDefault="009F76FD" w:rsidP="00057F3C">
      <w:pPr>
        <w:spacing w:after="0" w:line="360" w:lineRule="auto"/>
        <w:jc w:val="both"/>
        <w:rPr>
          <w:rFonts w:ascii="Book Antiqua" w:hAnsi="Book Antiqua"/>
          <w:b/>
          <w:bCs/>
          <w:sz w:val="24"/>
          <w:szCs w:val="24"/>
        </w:rPr>
      </w:pPr>
      <w:r w:rsidRPr="00F206BE">
        <w:rPr>
          <w:rFonts w:ascii="Book Antiqua" w:hAnsi="Book Antiqua"/>
          <w:b/>
          <w:bCs/>
          <w:sz w:val="24"/>
          <w:szCs w:val="24"/>
        </w:rPr>
        <w:t>RESULTS</w:t>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t xml:space="preserve">We identified 7079 incident cases of UGIB secondary to PUD within the province of Alberta between 2004 and 2010. The PPV and sensitivity for the ICD-10 definition of UGIB secondary to PUD were 85.2% (95%CI: 80.2%-90.2%) and </w:t>
      </w:r>
      <w:r w:rsidRPr="00F206BE">
        <w:rPr>
          <w:rFonts w:ascii="Book Antiqua" w:hAnsi="Book Antiqua"/>
          <w:sz w:val="24"/>
          <w:szCs w:val="24"/>
        </w:rPr>
        <w:t>77.1% (95%CI: 69.1%-85.2%), respectively</w:t>
      </w:r>
      <w:r w:rsidRPr="00F206BE">
        <w:rPr>
          <w:rFonts w:ascii="Book Antiqua" w:hAnsi="Book Antiqua"/>
          <w:bCs/>
          <w:sz w:val="24"/>
          <w:szCs w:val="24"/>
        </w:rPr>
        <w:t>.</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 xml:space="preserve">Patient characteristics, interventional procedures performed, and outcomes are reported in Table 2. Age and sex specific incidence for UGIB secondary to PUD from 2004 to 2010 ranged from 35.4 to 41.2 per 100000 persons (Figure 1). Age and sex adjusted annual incidence did not significantly change between 2004 and 2010 (RR=0.99, 95%CI: 0.98-1.02).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Overall risk of surgical intervention among patients with UGIB secondary to PUD was 4.3% (Figure 2, Table 2). The odds of surgery was higher in patients who were younger (adjusted OR ≥</w:t>
      </w:r>
      <w:r>
        <w:rPr>
          <w:rFonts w:ascii="Book Antiqua" w:hAnsi="Book Antiqua"/>
          <w:bCs/>
          <w:sz w:val="24"/>
          <w:szCs w:val="24"/>
          <w:lang w:eastAsia="zh-CN"/>
        </w:rPr>
        <w:t xml:space="preserve"> </w:t>
      </w:r>
      <w:r w:rsidRPr="00F206BE">
        <w:rPr>
          <w:rFonts w:ascii="Book Antiqua" w:hAnsi="Book Antiqua"/>
          <w:bCs/>
          <w:sz w:val="24"/>
          <w:szCs w:val="24"/>
        </w:rPr>
        <w:t xml:space="preserve">65 versus &lt;65: 0.74; 95%CI: 0.58-0.94) (Table 3). Only 0.6% of our population underwent an interventional radiological procedure to control bleeding (Table 2). While 76% of those who underwent interventional radiology avoided surgery, undergoing interventional radiology was associated with increased odds of surgery (adjusted OR: </w:t>
      </w:r>
      <w:r w:rsidRPr="00F206BE">
        <w:rPr>
          <w:rFonts w:ascii="Book Antiqua" w:hAnsi="Book Antiqua"/>
          <w:sz w:val="24"/>
          <w:szCs w:val="24"/>
        </w:rPr>
        <w:t>7.18; 95%CI: 3.48-14.84)</w:t>
      </w:r>
      <w:r w:rsidRPr="00F206BE">
        <w:rPr>
          <w:rFonts w:ascii="Book Antiqua" w:hAnsi="Book Antiqua"/>
          <w:bCs/>
          <w:sz w:val="24"/>
          <w:szCs w:val="24"/>
        </w:rPr>
        <w:t xml:space="preserve"> (Table 3).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 xml:space="preserve">The overall risk of in-hospital mortality was 8.5% (Figure 2, Table 2). In-hospital mortality was associated with sex (adjusted OR female versus male: 1.28; 95%CI: 1.07-1.53), age (adjusted OR ≥65 versus &lt;65: 1.68; 95%CI: 1.37-2.06), comorbidities (adjusted OR ≥3 comorbidities versus no comorbidities: </w:t>
      </w:r>
      <w:r w:rsidRPr="00F206BE">
        <w:rPr>
          <w:rFonts w:ascii="Book Antiqua" w:hAnsi="Book Antiqua"/>
          <w:sz w:val="24"/>
          <w:szCs w:val="24"/>
        </w:rPr>
        <w:t>9.51; 95%CI: 7.28-12.43),</w:t>
      </w:r>
      <w:r w:rsidRPr="00F206BE">
        <w:rPr>
          <w:rFonts w:ascii="Book Antiqua" w:hAnsi="Book Antiqua"/>
          <w:bCs/>
          <w:sz w:val="24"/>
          <w:szCs w:val="24"/>
        </w:rPr>
        <w:t xml:space="preserve"> and interventional radiology (adjusted OR: </w:t>
      </w:r>
      <w:r w:rsidRPr="00F206BE">
        <w:rPr>
          <w:rFonts w:ascii="Book Antiqua" w:hAnsi="Book Antiqua"/>
          <w:sz w:val="24"/>
          <w:szCs w:val="24"/>
        </w:rPr>
        <w:t xml:space="preserve">2.41; 95%CI: 1.07-5.41) </w:t>
      </w:r>
      <w:r w:rsidRPr="00F206BE">
        <w:rPr>
          <w:rFonts w:ascii="Book Antiqua" w:hAnsi="Book Antiqua"/>
          <w:bCs/>
          <w:sz w:val="24"/>
          <w:szCs w:val="24"/>
        </w:rPr>
        <w:t xml:space="preserve">(Table 3). </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bCs/>
          <w:sz w:val="24"/>
          <w:szCs w:val="24"/>
        </w:rPr>
        <w:lastRenderedPageBreak/>
        <w:t xml:space="preserve">Risk of 30-day readmission with UGIB secondary to PUD significantly increased from 3.1% to 5.2% between 2004 and 2010 (adjusted OR per year: </w:t>
      </w:r>
      <w:r w:rsidRPr="00F206BE">
        <w:rPr>
          <w:rFonts w:ascii="Book Antiqua" w:hAnsi="Book Antiqua"/>
          <w:sz w:val="24"/>
          <w:szCs w:val="24"/>
        </w:rPr>
        <w:t>1.07; 95%CI: 1.01-1.14</w:t>
      </w:r>
      <w:r w:rsidRPr="00F206BE">
        <w:rPr>
          <w:rFonts w:ascii="Book Antiqua" w:hAnsi="Book Antiqua"/>
          <w:bCs/>
          <w:sz w:val="24"/>
          <w:szCs w:val="24"/>
        </w:rPr>
        <w:t xml:space="preserve">) (Figure 2). The odds of readmission were higher among older patients (adjusted OR ≥65 versus &lt;65: 1.57; 95%CI: 1.21-2.04) and patients living in rural areas (adjusted OR rural versus urban: 2.30; 95%CI: 1.79-2.95). Patients who received an upper endoscopy were at lower odds of hospital readmission (adjusted OR: </w:t>
      </w:r>
      <w:r w:rsidRPr="00F206BE">
        <w:rPr>
          <w:rFonts w:ascii="Book Antiqua" w:hAnsi="Book Antiqua"/>
          <w:sz w:val="24"/>
          <w:szCs w:val="24"/>
        </w:rPr>
        <w:t>0.58; 95%CI: 0.45-0.74) (Table 3).</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 xml:space="preserve">Patients with duodenal ulcers were at higher odds of dying in-hospital (adjusted OR: </w:t>
      </w:r>
      <w:r w:rsidRPr="00F206BE">
        <w:rPr>
          <w:rFonts w:ascii="Book Antiqua" w:hAnsi="Book Antiqua"/>
          <w:sz w:val="24"/>
          <w:szCs w:val="24"/>
        </w:rPr>
        <w:t xml:space="preserve">1.27; </w:t>
      </w:r>
      <w:r w:rsidRPr="00F206BE">
        <w:rPr>
          <w:rFonts w:ascii="Book Antiqua" w:hAnsi="Book Antiqua"/>
          <w:bCs/>
          <w:sz w:val="24"/>
          <w:szCs w:val="24"/>
        </w:rPr>
        <w:t xml:space="preserve">95%CI: </w:t>
      </w:r>
      <w:r w:rsidRPr="00F206BE">
        <w:rPr>
          <w:rFonts w:ascii="Book Antiqua" w:hAnsi="Book Antiqua"/>
          <w:sz w:val="24"/>
          <w:szCs w:val="24"/>
        </w:rPr>
        <w:t>1.05</w:t>
      </w:r>
      <w:r w:rsidRPr="00F206BE">
        <w:rPr>
          <w:rFonts w:ascii="Book Antiqua" w:hAnsi="Book Antiqua"/>
          <w:bCs/>
          <w:sz w:val="24"/>
          <w:szCs w:val="24"/>
        </w:rPr>
        <w:t>-</w:t>
      </w:r>
      <w:r w:rsidRPr="00F206BE">
        <w:rPr>
          <w:rFonts w:ascii="Book Antiqua" w:hAnsi="Book Antiqua"/>
          <w:sz w:val="24"/>
          <w:szCs w:val="24"/>
        </w:rPr>
        <w:t>1.53</w:t>
      </w:r>
      <w:r w:rsidRPr="00F206BE">
        <w:rPr>
          <w:rFonts w:ascii="Book Antiqua" w:hAnsi="Book Antiqua"/>
          <w:bCs/>
          <w:sz w:val="24"/>
          <w:szCs w:val="24"/>
        </w:rPr>
        <w:t xml:space="preserve">), needing surgery (adjusted OR: </w:t>
      </w:r>
      <w:r w:rsidRPr="00F206BE">
        <w:rPr>
          <w:rFonts w:ascii="Book Antiqua" w:hAnsi="Book Antiqua"/>
          <w:sz w:val="24"/>
          <w:szCs w:val="24"/>
        </w:rPr>
        <w:t xml:space="preserve">1.73; 95%CI: 1.34-2.23), and </w:t>
      </w:r>
      <w:r w:rsidRPr="00F206BE">
        <w:rPr>
          <w:rFonts w:ascii="Book Antiqua" w:hAnsi="Book Antiqua"/>
          <w:bCs/>
          <w:sz w:val="24"/>
          <w:szCs w:val="24"/>
        </w:rPr>
        <w:t xml:space="preserve">being readmitted to hospital (adjusted OR: </w:t>
      </w:r>
      <w:r w:rsidRPr="00F206BE">
        <w:rPr>
          <w:rFonts w:ascii="Book Antiqua" w:hAnsi="Book Antiqua"/>
          <w:sz w:val="24"/>
          <w:szCs w:val="24"/>
        </w:rPr>
        <w:t>1.54; 95%CI: 1.19-1.99)</w:t>
      </w:r>
      <w:r w:rsidRPr="00F206BE">
        <w:rPr>
          <w:rFonts w:ascii="Book Antiqua" w:hAnsi="Book Antiqua"/>
          <w:bCs/>
          <w:sz w:val="24"/>
          <w:szCs w:val="24"/>
        </w:rPr>
        <w:t xml:space="preserve"> when compared to those with gastric ulcers (Table 4).</w:t>
      </w:r>
    </w:p>
    <w:p w:rsidR="009F76FD" w:rsidRPr="00F206BE" w:rsidRDefault="009F76FD" w:rsidP="00057F3C">
      <w:pPr>
        <w:spacing w:after="0" w:line="360" w:lineRule="auto"/>
        <w:ind w:firstLineChars="200" w:firstLine="480"/>
        <w:jc w:val="both"/>
        <w:rPr>
          <w:rFonts w:ascii="Book Antiqua" w:hAnsi="Book Antiqua"/>
          <w:bCs/>
          <w:sz w:val="24"/>
          <w:szCs w:val="24"/>
          <w:lang w:eastAsia="zh-CN"/>
        </w:rPr>
      </w:pPr>
      <w:r w:rsidRPr="00F206BE">
        <w:rPr>
          <w:rFonts w:ascii="Book Antiqua" w:hAnsi="Book Antiqua"/>
          <w:bCs/>
          <w:sz w:val="24"/>
          <w:szCs w:val="24"/>
        </w:rPr>
        <w:t xml:space="preserve">In a sensitivity analysis we defined UGIB secondary to PUD with ICD-10 codes only in the primary diagnostic position. The risk of surgery was 4.2%, in-hospital mortality was 3.7%, and 30-day readmission was 5.1% (Table 2). In this sensitivity analysis endoscopy was associated with reduced in-hospital mortality (adjusted OR: </w:t>
      </w:r>
      <w:r w:rsidRPr="00F206BE">
        <w:rPr>
          <w:rFonts w:ascii="Book Antiqua" w:hAnsi="Book Antiqua"/>
          <w:sz w:val="24"/>
          <w:szCs w:val="24"/>
        </w:rPr>
        <w:t>0.62; 95%CI: 0.44-0.88</w:t>
      </w:r>
      <w:r w:rsidRPr="00F206BE">
        <w:rPr>
          <w:rFonts w:ascii="Book Antiqua" w:hAnsi="Book Antiqua"/>
          <w:bCs/>
          <w:sz w:val="24"/>
          <w:szCs w:val="24"/>
        </w:rPr>
        <w:t>) and age was no longer associated with a significantly reduced odds of surgery (adjusted OR</w:t>
      </w:r>
      <w:r w:rsidRPr="00F206BE">
        <w:rPr>
          <w:rFonts w:ascii="Book Antiqua" w:hAnsi="Book Antiqua"/>
          <w:bCs/>
          <w:sz w:val="24"/>
          <w:szCs w:val="24"/>
          <w:lang w:eastAsia="zh-CN"/>
        </w:rPr>
        <w:t xml:space="preserve"> </w:t>
      </w:r>
      <w:r w:rsidRPr="00F206BE">
        <w:rPr>
          <w:rFonts w:ascii="Book Antiqua" w:hAnsi="Book Antiqua"/>
          <w:bCs/>
          <w:sz w:val="24"/>
          <w:szCs w:val="24"/>
        </w:rPr>
        <w:t xml:space="preserve"> ≥</w:t>
      </w:r>
      <w:r w:rsidRPr="00F206BE">
        <w:rPr>
          <w:rFonts w:ascii="Book Antiqua" w:hAnsi="Book Antiqua"/>
          <w:bCs/>
          <w:sz w:val="24"/>
          <w:szCs w:val="24"/>
          <w:lang w:eastAsia="zh-CN"/>
        </w:rPr>
        <w:t xml:space="preserve"> </w:t>
      </w:r>
      <w:r w:rsidRPr="00F206BE">
        <w:rPr>
          <w:rFonts w:ascii="Book Antiqua" w:hAnsi="Book Antiqua"/>
          <w:bCs/>
          <w:sz w:val="24"/>
          <w:szCs w:val="24"/>
        </w:rPr>
        <w:t xml:space="preserve">65 </w:t>
      </w:r>
      <w:r w:rsidRPr="00CB5C1C">
        <w:rPr>
          <w:rFonts w:ascii="Book Antiqua" w:hAnsi="Book Antiqua"/>
          <w:bCs/>
          <w:i/>
          <w:sz w:val="24"/>
          <w:szCs w:val="24"/>
        </w:rPr>
        <w:t>vs</w:t>
      </w:r>
      <w:r w:rsidRPr="00F206BE">
        <w:rPr>
          <w:rFonts w:ascii="Book Antiqua" w:hAnsi="Book Antiqua"/>
          <w:bCs/>
          <w:sz w:val="24"/>
          <w:szCs w:val="24"/>
        </w:rPr>
        <w:t xml:space="preserve"> &lt;</w:t>
      </w:r>
      <w:r w:rsidRPr="00F206BE">
        <w:rPr>
          <w:rFonts w:ascii="Book Antiqua" w:hAnsi="Book Antiqua"/>
          <w:bCs/>
          <w:sz w:val="24"/>
          <w:szCs w:val="24"/>
          <w:lang w:eastAsia="zh-CN"/>
        </w:rPr>
        <w:t xml:space="preserve"> </w:t>
      </w:r>
      <w:r w:rsidRPr="00F206BE">
        <w:rPr>
          <w:rFonts w:ascii="Book Antiqua" w:hAnsi="Book Antiqua"/>
          <w:bCs/>
          <w:sz w:val="24"/>
          <w:szCs w:val="24"/>
        </w:rPr>
        <w:t>65: 0.78; 95%CI: 0.58</w:t>
      </w:r>
      <w:r w:rsidRPr="00F206BE">
        <w:rPr>
          <w:rFonts w:ascii="Book Antiqua" w:hAnsi="Book Antiqua"/>
          <w:sz w:val="24"/>
          <w:szCs w:val="24"/>
        </w:rPr>
        <w:t>-</w:t>
      </w:r>
      <w:r w:rsidRPr="00F206BE">
        <w:rPr>
          <w:rFonts w:ascii="Book Antiqua" w:hAnsi="Book Antiqua"/>
          <w:bCs/>
          <w:sz w:val="24"/>
          <w:szCs w:val="24"/>
        </w:rPr>
        <w:t>1.06) (Table 5). Otherwise, the sensitivity analysis reported findings similar to the primary analysis that used all 25 diagnostic positions (Tables 3 and 5). Our second sensitivity analysis restricted the study population to patients with a CCI code for endoscopy; these analyses supported our primary findings; with the exception that interventional radiology was no longer associated with increased in-hospital mortality (adjusted OR: 2.30</w:t>
      </w:r>
      <w:r w:rsidRPr="00F206BE">
        <w:rPr>
          <w:rFonts w:ascii="Book Antiqua" w:hAnsi="Book Antiqua"/>
          <w:bCs/>
          <w:sz w:val="24"/>
          <w:szCs w:val="24"/>
          <w:lang w:eastAsia="zh-CN"/>
        </w:rPr>
        <w:t xml:space="preserve">, </w:t>
      </w:r>
      <w:r w:rsidRPr="00F206BE">
        <w:rPr>
          <w:rFonts w:ascii="Book Antiqua" w:hAnsi="Book Antiqua"/>
          <w:bCs/>
          <w:sz w:val="24"/>
          <w:szCs w:val="24"/>
        </w:rPr>
        <w:t xml:space="preserve">95%CI: 0.95-5.55) (Table 6). </w:t>
      </w:r>
    </w:p>
    <w:p w:rsidR="009F76FD" w:rsidRPr="00F206BE" w:rsidRDefault="009F76FD" w:rsidP="00057F3C">
      <w:pPr>
        <w:spacing w:after="0" w:line="360" w:lineRule="auto"/>
        <w:jc w:val="both"/>
        <w:rPr>
          <w:rFonts w:ascii="Book Antiqua" w:hAnsi="Book Antiqua"/>
          <w:bCs/>
          <w:sz w:val="24"/>
          <w:szCs w:val="24"/>
          <w:lang w:eastAsia="zh-CN"/>
        </w:rPr>
      </w:pP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
          <w:bCs/>
          <w:sz w:val="24"/>
          <w:szCs w:val="24"/>
        </w:rPr>
        <w:t>DISCUSSION</w:t>
      </w:r>
      <w:r w:rsidRPr="00F206BE">
        <w:rPr>
          <w:rFonts w:ascii="Book Antiqua" w:hAnsi="Book Antiqua"/>
          <w:b/>
          <w:bCs/>
          <w:sz w:val="24"/>
          <w:szCs w:val="24"/>
        </w:rPr>
        <w:tab/>
      </w: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Cs/>
          <w:sz w:val="24"/>
          <w:szCs w:val="24"/>
        </w:rPr>
        <w:t>Despite advances in medical management and endoscopic interventions during the 20</w:t>
      </w:r>
      <w:r w:rsidRPr="00F206BE">
        <w:rPr>
          <w:rFonts w:ascii="Book Antiqua" w:hAnsi="Book Antiqua"/>
          <w:bCs/>
          <w:sz w:val="24"/>
          <w:szCs w:val="24"/>
          <w:vertAlign w:val="superscript"/>
        </w:rPr>
        <w:t>th</w:t>
      </w:r>
      <w:r w:rsidRPr="00F206BE">
        <w:rPr>
          <w:rFonts w:ascii="Book Antiqua" w:hAnsi="Book Antiqua"/>
          <w:bCs/>
          <w:sz w:val="24"/>
          <w:szCs w:val="24"/>
        </w:rPr>
        <w:t xml:space="preserve"> century, in the 21</w:t>
      </w:r>
      <w:r w:rsidRPr="00F206BE">
        <w:rPr>
          <w:rFonts w:ascii="Book Antiqua" w:hAnsi="Book Antiqua"/>
          <w:bCs/>
          <w:sz w:val="24"/>
          <w:szCs w:val="24"/>
          <w:vertAlign w:val="superscript"/>
        </w:rPr>
        <w:t>st</w:t>
      </w:r>
      <w:r w:rsidRPr="00F206BE">
        <w:rPr>
          <w:rFonts w:ascii="Book Antiqua" w:hAnsi="Book Antiqua"/>
          <w:bCs/>
          <w:sz w:val="24"/>
          <w:szCs w:val="24"/>
        </w:rPr>
        <w:t xml:space="preserve"> century UGIB secondary to PUD continues to be a considerable burden to patients and to the healthcare system. Across the province the risk for surgery (4.3%), mortality (8.7%), and 30-day readmission to hospital (4.7%) for UGIB secondary to PUD was high. Annual incidence in Alberta ranged from 35.4 to 41.2 per </w:t>
      </w:r>
      <w:r w:rsidRPr="00F206BE">
        <w:rPr>
          <w:rFonts w:ascii="Book Antiqua" w:hAnsi="Book Antiqua"/>
          <w:bCs/>
          <w:sz w:val="24"/>
          <w:szCs w:val="24"/>
        </w:rPr>
        <w:lastRenderedPageBreak/>
        <w:t xml:space="preserve">100000 persons between 2004 and 2010. By extrapolating our findings in Alberta, we estimate that every year over 12000 patients experience UGIB secondary to PUD in hospitals across Canada and 600 of these patients die in hospital.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Several studies have shown that the incidence of UGIB secondary to PUD diminished towards the end of the 20</w:t>
      </w:r>
      <w:r w:rsidRPr="00F206BE">
        <w:rPr>
          <w:rFonts w:ascii="Book Antiqua" w:hAnsi="Book Antiqua"/>
          <w:bCs/>
          <w:sz w:val="24"/>
          <w:szCs w:val="24"/>
          <w:vertAlign w:val="superscript"/>
        </w:rPr>
        <w:t>th</w:t>
      </w:r>
      <w:r w:rsidRPr="00F206BE">
        <w:rPr>
          <w:rFonts w:ascii="Book Antiqua" w:hAnsi="Book Antiqua"/>
          <w:bCs/>
          <w:sz w:val="24"/>
          <w:szCs w:val="24"/>
        </w:rPr>
        <w:t xml:space="preserve"> century and has primarily stabilized during the turn of the 21</w:t>
      </w:r>
      <w:r w:rsidRPr="00F206BE">
        <w:rPr>
          <w:rFonts w:ascii="Book Antiqua" w:hAnsi="Book Antiqua"/>
          <w:bCs/>
          <w:sz w:val="24"/>
          <w:szCs w:val="24"/>
          <w:vertAlign w:val="superscript"/>
        </w:rPr>
        <w:t>st</w:t>
      </w:r>
      <w:r w:rsidRPr="00F206BE">
        <w:rPr>
          <w:rFonts w:ascii="Book Antiqua" w:hAnsi="Book Antiqua"/>
          <w:bCs/>
          <w:sz w:val="24"/>
          <w:szCs w:val="24"/>
        </w:rPr>
        <w:t xml:space="preserve"> century. In Sweden the incidence declined from 64/100000 in 1987 to approximately 35/100000 in 1999, but was stable up to 2005</w:t>
      </w:r>
      <w:r w:rsidRPr="00F206BE">
        <w:rPr>
          <w:rFonts w:ascii="Book Antiqua" w:hAnsi="Book Antiqua"/>
          <w:bCs/>
          <w:noProof/>
          <w:sz w:val="24"/>
          <w:szCs w:val="24"/>
        </w:rPr>
        <w:fldChar w:fldCharType="begin">
          <w:fldData xml:space="preserve">PEVuZE5vdGU+PENpdGU+PEF1dGhvcj5BaHNiZXJnPC9BdXRob3I+PFllYXI+MjAxMTwvWWVhcj48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cz41NzgtODQ8L3BhZ2VzPjx2b2x1bWU+MzM8L3ZvbHVtZT48bnVtYmVyPjU8L251bWJlcj48ZWRp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PEVuZE5vdGU+PENpdGU+PEF1dGhvcj5BaHNiZXJnPC9BdXRob3I+PFllYXI+MjAxMTwvWWVhcj48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cz41NzgtODQ8L3BhZ2VzPjx2b2x1bWU+MzM8L3ZvbHVtZT48bnVtYmVyPjU8L251bWJlcj48ZWRp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9" w:tooltip="Ahsberg, 2011 #704" w:history="1">
        <w:r w:rsidRPr="00F206BE">
          <w:rPr>
            <w:rFonts w:ascii="Book Antiqua" w:hAnsi="Book Antiqua"/>
            <w:bCs/>
            <w:noProof/>
            <w:sz w:val="24"/>
            <w:szCs w:val="24"/>
            <w:vertAlign w:val="superscript"/>
          </w:rPr>
          <w:t>9</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Incidence was stable in the United States from 1999-2004</w:t>
      </w:r>
      <w:r w:rsidRPr="00F206BE">
        <w:rPr>
          <w:rFonts w:ascii="Book Antiqua" w:hAnsi="Book Antiqua"/>
          <w:bCs/>
          <w:noProof/>
          <w:sz w:val="24"/>
          <w:szCs w:val="24"/>
        </w:rPr>
        <w:fldChar w:fldCharType="begin">
          <w:fldData xml:space="preserve">PEVuZE5vdGU+PENpdGU+PEF1dGhvcj5XYW5nPC9BdXRob3I+PFllYXI+MjAxMDwvWWVhcj48UmVj
TnVtPjcwNTwvUmVjTnVtPjxEaXNwbGF5VGV4dD48c3R5bGUgZmFjZT0ic3VwZXJzY3JpcHQiPlsx
MF08L3N0eWxlPjwvRGlzcGxheVRleHQ+PHJlY29yZD48cmVjLW51bWJlcj43MDU8L3JlYy1udW1i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PEVuZE5vdGU+PENpdGU+PEF1dGhvcj5XYW5nPC9BdXRob3I+PFllYXI+MjAxMDwvWWVhcj48UmVj
TnVtPjcwNTwvUmVjTnVtPjxEaXNwbGF5VGV4dD48c3R5bGUgZmFjZT0ic3VwZXJzY3JpcHQiPlsx
MF08L3N0eWxlPjwvRGlzcGxheVRleHQ+PHJlY29yZD48cmVjLW51bWJlcj43MDU8L3JlYy1udW1i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0" w:tooltip="Wang, 2010 #705" w:history="1">
        <w:r w:rsidRPr="00F206BE">
          <w:rPr>
            <w:rFonts w:ascii="Book Antiqua" w:hAnsi="Book Antiqua"/>
            <w:bCs/>
            <w:noProof/>
            <w:sz w:val="24"/>
            <w:szCs w:val="24"/>
            <w:vertAlign w:val="superscript"/>
          </w:rPr>
          <w:t>10</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Spain reported a steady decline in incidence from approximately 55/100000 in 1996 to approximately 25/100000 in 2005</w:t>
      </w:r>
      <w:r w:rsidRPr="00F206BE">
        <w:rPr>
          <w:rFonts w:ascii="Book Antiqua" w:hAnsi="Book Antiqua"/>
          <w:bCs/>
          <w:noProof/>
          <w:sz w:val="24"/>
          <w:szCs w:val="24"/>
        </w:rPr>
        <w:fldChar w:fldCharType="begin">
          <w:fldData xml:space="preserve">PEVuZE5vdGU+PENpdGU+PEF1dGhvcj5MYW5hczwvQXV0aG9yPjxZZWFyPjIwMTE8L1llYXI+PFJl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ZGljYWw+PHBhZ2VzPjU4NS05MTwvcGFnZXM+PHZvbHVtZT4zMzwvdm9sdW1lPjxudW1iZXI+NTwv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PEVuZE5vdGU+PENpdGU+PEF1dGhvcj5MYW5hczwvQXV0aG9yPjxZZWFyPjIwMTE8L1llYXI+PFJl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ZGljYWw+PHBhZ2VzPjU4NS05MTwvcGFnZXM+PHZvbHVtZT4zMzwvdm9sdW1lPjxudW1iZXI+NTwv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2" w:tooltip="Lanas, 2011 #23" w:history="1">
        <w:r w:rsidRPr="00F206BE">
          <w:rPr>
            <w:rFonts w:ascii="Book Antiqua" w:hAnsi="Book Antiqua"/>
            <w:bCs/>
            <w:noProof/>
            <w:sz w:val="24"/>
            <w:szCs w:val="24"/>
            <w:vertAlign w:val="superscript"/>
          </w:rPr>
          <w:t>12</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The decreasing incidence of UGIB secondary to PUD from the late 20</w:t>
      </w:r>
      <w:r w:rsidRPr="00F206BE">
        <w:rPr>
          <w:rFonts w:ascii="Book Antiqua" w:hAnsi="Book Antiqua"/>
          <w:bCs/>
          <w:sz w:val="24"/>
          <w:szCs w:val="24"/>
          <w:vertAlign w:val="superscript"/>
        </w:rPr>
        <w:t>th</w:t>
      </w:r>
      <w:r w:rsidRPr="00F206BE">
        <w:rPr>
          <w:rFonts w:ascii="Book Antiqua" w:hAnsi="Book Antiqua"/>
          <w:bCs/>
          <w:sz w:val="24"/>
          <w:szCs w:val="24"/>
        </w:rPr>
        <w:t xml:space="preserve"> century to the early 21</w:t>
      </w:r>
      <w:r w:rsidRPr="00F206BE">
        <w:rPr>
          <w:rFonts w:ascii="Book Antiqua" w:hAnsi="Book Antiqua"/>
          <w:bCs/>
          <w:sz w:val="24"/>
          <w:szCs w:val="24"/>
          <w:vertAlign w:val="superscript"/>
        </w:rPr>
        <w:t>st</w:t>
      </w:r>
      <w:r w:rsidRPr="00F206BE">
        <w:rPr>
          <w:rFonts w:ascii="Book Antiqua" w:hAnsi="Book Antiqua"/>
          <w:bCs/>
          <w:sz w:val="24"/>
          <w:szCs w:val="24"/>
        </w:rPr>
        <w:t xml:space="preserve"> century may be partially explained by the decreased prevalence of </w:t>
      </w:r>
      <w:r w:rsidRPr="00F206BE">
        <w:rPr>
          <w:rFonts w:ascii="Book Antiqua" w:hAnsi="Book Antiqua"/>
          <w:bCs/>
          <w:i/>
          <w:sz w:val="24"/>
          <w:szCs w:val="24"/>
        </w:rPr>
        <w:t>H</w:t>
      </w:r>
      <w:r w:rsidRPr="00F206BE">
        <w:rPr>
          <w:rFonts w:ascii="Book Antiqua" w:hAnsi="Book Antiqua"/>
          <w:bCs/>
          <w:i/>
          <w:sz w:val="24"/>
          <w:szCs w:val="24"/>
          <w:lang w:eastAsia="zh-CN"/>
        </w:rPr>
        <w:t>.</w:t>
      </w:r>
      <w:r w:rsidRPr="00F206BE">
        <w:rPr>
          <w:rFonts w:ascii="Book Antiqua" w:hAnsi="Book Antiqua"/>
          <w:bCs/>
          <w:i/>
          <w:sz w:val="24"/>
          <w:szCs w:val="24"/>
        </w:rPr>
        <w:t xml:space="preserve"> pylori</w:t>
      </w:r>
      <w:r w:rsidRPr="00F206BE">
        <w:rPr>
          <w:rFonts w:ascii="Book Antiqua" w:hAnsi="Book Antiqua"/>
          <w:bCs/>
          <w:noProof/>
          <w:sz w:val="24"/>
          <w:szCs w:val="24"/>
        </w:rPr>
        <w:fldChar w:fldCharType="begin"/>
      </w:r>
      <w:r w:rsidRPr="00F206BE">
        <w:rPr>
          <w:rFonts w:ascii="Book Antiqua" w:hAnsi="Book Antiqua"/>
          <w:bCs/>
          <w:noProof/>
          <w:sz w:val="24"/>
          <w:szCs w:val="24"/>
        </w:rPr>
        <w:instrText xml:space="preserve"> ADDIN EN.CITE &lt;EndNote&gt;&lt;Cite&gt;&lt;Author&gt;Post&lt;/Author&gt;&lt;Year&gt;2006&lt;/Year&gt;&lt;RecNum&gt;27&lt;/RecNum&gt;&lt;DisplayText&gt;&lt;style face="superscript"&gt;[22]&lt;/style&gt;&lt;/DisplayText&gt;&lt;record&gt;&lt;rec-number&gt;27&lt;/rec-number&gt;&lt;foreign-keys&gt;&lt;key app="EN" db-id="ddrrd0df4s0f0oexpxovvesj2vwvf2dpvxd2" timestamp="1340902429"&gt;27&lt;/key&gt;&lt;/foreign-keys&gt;&lt;ref-type name="Journal Article"&gt;17&lt;/ref-type&gt;&lt;contributors&gt;&lt;authors&gt;&lt;author&gt;Post, P. N.&lt;/author&gt;&lt;author&gt;Kuipers, E. J.&lt;/author&gt;&lt;author&gt;Meijer, G. A.&lt;/author&gt;&lt;/authors&gt;&lt;/contributors&gt;&lt;auth-address&gt;Prismant, Utrecht, The Netherlands. mariel.casparie@prismant.nl&lt;/auth-address&gt;&lt;titles&gt;&lt;title&gt;Declining incidence of peptic ulcer but not of its complications: a nation-wide study in The Netherlands&lt;/title&gt;&lt;secondary-title&gt;Aliment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therapeutics&lt;/abbr-1&gt;&lt;/alt-periodical&gt;&lt;pages&gt;1587-93&lt;/pages&gt;&lt;volume&gt;23&lt;/volume&gt;&lt;number&gt;11&lt;/number&gt;&lt;edition&gt;2006/05/16&lt;/edition&gt;&lt;keywords&gt;&lt;keyword&gt;Biopsy/statistics &amp;amp; numerical data&lt;/keyword&gt;&lt;keyword&gt;Female&lt;/keyword&gt;&lt;keyword&gt;Hospitalization/statistics &amp;amp; numerical data&lt;/keyword&gt;&lt;keyword&gt;Humans&lt;/keyword&gt;&lt;keyword&gt;Incidence&lt;/keyword&gt;&lt;keyword&gt;Male&lt;/keyword&gt;&lt;keyword&gt;Netherlands/epidemiology&lt;/keyword&gt;&lt;keyword&gt;Peptic Ulcer/*epidemiology&lt;/keyword&gt;&lt;keyword&gt;Stomach Ulcer/*epidemiology&lt;/keyword&gt;&lt;/keywords&gt;&lt;dates&gt;&lt;year&gt;2006&lt;/year&gt;&lt;pub-dates&gt;&lt;date&gt;Jun 1&lt;/date&gt;&lt;/pub-dates&gt;&lt;/dates&gt;&lt;isbn&gt;0269-2813 (Print)&amp;#xD;0269-2813 (Linking)&lt;/isbn&gt;&lt;accession-num&gt;16696807&lt;/accession-num&gt;&lt;work-type&gt;Research Support, Non-U.S. Gov&amp;apos;t&lt;/work-type&gt;&lt;urls&gt;&lt;related-urls&gt;&lt;url&gt;http://www.ncbi.nlm.nih.gov/pubmed/16696807&lt;/url&gt;&lt;/related-urls&gt;&lt;/urls&gt;&lt;electronic-resource-num&gt;10.1111/j.1365-2036.2006.02918.x&lt;/electronic-resource-num&gt;&lt;language&gt;eng&lt;/language&gt;&lt;/record&gt;&lt;/Cite&gt;&lt;/EndNote&gt;</w:instrText>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22" w:tooltip="Post, 2006 #27" w:history="1">
        <w:r w:rsidRPr="00F206BE">
          <w:rPr>
            <w:rFonts w:ascii="Book Antiqua" w:hAnsi="Book Antiqua"/>
            <w:bCs/>
            <w:noProof/>
            <w:sz w:val="24"/>
            <w:szCs w:val="24"/>
            <w:vertAlign w:val="superscript"/>
          </w:rPr>
          <w:t>22</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xml:space="preserve">.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Mortality continues to be a prevalent outcome for UGIB secondary to PUD. In our study, overall in-hospital mortality for Alberta, Canada, was 8.5%. However, the risk of death varies between countries: Korea (2.2% in 2006-2007)</w:t>
      </w:r>
      <w:r w:rsidRPr="00F206BE">
        <w:rPr>
          <w:rFonts w:ascii="Book Antiqua" w:hAnsi="Book Antiqua"/>
          <w:bCs/>
          <w:noProof/>
          <w:sz w:val="24"/>
          <w:szCs w:val="24"/>
        </w:rPr>
        <w:fldChar w:fldCharType="begin"/>
      </w:r>
      <w:r w:rsidRPr="00F206BE">
        <w:rPr>
          <w:rFonts w:ascii="Book Antiqua" w:hAnsi="Book Antiqua"/>
          <w:bCs/>
          <w:noProof/>
          <w:sz w:val="24"/>
          <w:szCs w:val="24"/>
        </w:rPr>
        <w:instrText xml:space="preserve"> ADDIN EN.CITE &lt;EndNote&gt;&lt;Cite&gt;&lt;Author&gt;Bae&lt;/Author&gt;&lt;Year&gt;2012&lt;/Year&gt;&lt;RecNum&gt;46&lt;/RecNum&gt;&lt;DisplayText&gt;&lt;style face="superscript"&gt;[23]&lt;/style&gt;&lt;/DisplayText&gt;&lt;record&gt;&lt;rec-number&gt;46&lt;/rec-number&gt;&lt;foreign-keys&gt;&lt;key app="EN" db-id="ddrrd0df4s0f0oexpxovvesj2vwvf2dpvxd2" timestamp="1341328066"&gt;46&lt;/key&gt;&lt;/foreign-keys&gt;&lt;ref-type name="Journal Article"&gt;17&lt;/ref-type&gt;&lt;contributors&gt;&lt;authors&gt;&lt;author&gt;Bae, S.&lt;/author&gt;&lt;author&gt;Kim, N.&lt;/author&gt;&lt;author&gt;Kang, J. M.&lt;/author&gt;&lt;author&gt;Kim, D. S.&lt;/author&gt;&lt;author&gt;Kim, K. M.&lt;/author&gt;&lt;author&gt;Cho, Y. K.&lt;/author&gt;&lt;author&gt;Kim, J. H.&lt;/author&gt;&lt;author&gt;Jung, S. W.&lt;/author&gt;&lt;author&gt;Shim, K. N.&lt;/author&gt;&lt;/authors&gt;&lt;/contributors&gt;&lt;auth-address&gt;Health Insurance Review and Assessment Service, Research and Development Center, The Catholic University of Korea, Seoul, Korea.&lt;/auth-address&gt;&lt;titles&gt;&lt;title&gt;Incidence and 30-day mortality of peptic ulcer bleeding in Korea&lt;/title&gt;&lt;secondary-title&gt;Eur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675-82&lt;/pages&gt;&lt;volume&gt;24&lt;/volume&gt;&lt;number&gt;6&lt;/number&gt;&lt;edition&gt;2012/03/24&lt;/edition&gt;&lt;dates&gt;&lt;year&gt;2012&lt;/year&gt;&lt;pub-dates&gt;&lt;date&gt;Jun&lt;/date&gt;&lt;/pub-dates&gt;&lt;/dates&gt;&lt;isbn&gt;1473-5687 (Electronic)&amp;#xD;0954-691X (Linking)&lt;/isbn&gt;&lt;accession-num&gt;22441511&lt;/accession-num&gt;&lt;urls&gt;&lt;related-urls&gt;&lt;url&gt;http://www.ncbi.nlm.nih.gov/pubmed/22441511&lt;/url&gt;&lt;/related-urls&gt;&lt;/urls&gt;&lt;electronic-resource-num&gt;10.1097/MEG.0b013e3283525a56&lt;/electronic-resource-num&gt;&lt;language&gt;eng&lt;/language&gt;&lt;/record&gt;&lt;/Cite&gt;&lt;/EndNote&gt;</w:instrText>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23" w:tooltip="Bae, 2012 #46" w:history="1">
        <w:r w:rsidRPr="00F206BE">
          <w:rPr>
            <w:rFonts w:ascii="Book Antiqua" w:hAnsi="Book Antiqua"/>
            <w:bCs/>
            <w:noProof/>
            <w:sz w:val="24"/>
            <w:szCs w:val="24"/>
            <w:vertAlign w:val="superscript"/>
          </w:rPr>
          <w:t>23</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United States (2.5% in 2006)</w:t>
      </w:r>
      <w:r w:rsidRPr="00F206BE">
        <w:rPr>
          <w:rFonts w:ascii="Book Antiqua" w:hAnsi="Book Antiqua"/>
          <w:bCs/>
          <w:noProof/>
          <w:sz w:val="24"/>
          <w:szCs w:val="24"/>
        </w:rPr>
        <w:fldChar w:fldCharType="begin">
          <w:fldData xml:space="preserve">PEVuZE5vdGU+PENpdGU+PEF1dGhvcj5XYW5nPC9BdXRob3I+PFllYXI+MjAxMDwvWWVhcj48UmVj
TnVtPjcwNTwvUmVjTnVtPjxEaXNwbGF5VGV4dD48c3R5bGUgZmFjZT0ic3VwZXJzY3JpcHQiPlsx
MF08L3N0eWxlPjwvRGlzcGxheVRleHQ+PHJlY29yZD48cmVjLW51bWJlcj43MDU8L3JlYy1udW1i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PEVuZE5vdGU+PENpdGU+PEF1dGhvcj5XYW5nPC9BdXRob3I+PFllYXI+MjAxMDwvWWVhcj48UmVj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0" w:tooltip="Wang, 2010 #705" w:history="1">
        <w:r w:rsidRPr="00F206BE">
          <w:rPr>
            <w:rFonts w:ascii="Book Antiqua" w:hAnsi="Book Antiqua"/>
            <w:bCs/>
            <w:noProof/>
            <w:sz w:val="24"/>
            <w:szCs w:val="24"/>
            <w:vertAlign w:val="superscript"/>
          </w:rPr>
          <w:t>10</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xml:space="preserve">, </w:t>
      </w:r>
      <w:r w:rsidRPr="00F206BE">
        <w:rPr>
          <w:rFonts w:ascii="Book Antiqua" w:hAnsi="Book Antiqua"/>
          <w:bCs/>
          <w:noProof/>
          <w:sz w:val="24"/>
          <w:szCs w:val="24"/>
        </w:rPr>
        <w:t>Turkey (2.8% in 2009)</w:t>
      </w:r>
      <w:r w:rsidRPr="00F206BE">
        <w:rPr>
          <w:rFonts w:ascii="Book Antiqua" w:hAnsi="Book Antiqua"/>
          <w:bCs/>
          <w:noProof/>
          <w:sz w:val="24"/>
          <w:szCs w:val="24"/>
        </w:rPr>
        <w:fldChar w:fldCharType="begin">
          <w:fldData xml:space="preserve">PEVuZE5vdGU+PENpdGU+PEF1dGhvcj5NdW5nYW48L0F1dGhvcj48WWVhcj4yMDEyPC9ZZWFyPjxS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PEVuZE5vdGU+PENpdGU+PEF1dGhvcj5NdW5nYW48L0F1dGhvcj48WWVhcj4yMDEyPC9ZZWFyPjxS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24" w:tooltip="Mungan, 2012 #63" w:history="1">
        <w:r w:rsidRPr="00F206BE">
          <w:rPr>
            <w:rFonts w:ascii="Book Antiqua" w:hAnsi="Book Antiqua"/>
            <w:bCs/>
            <w:noProof/>
            <w:sz w:val="24"/>
            <w:szCs w:val="24"/>
            <w:vertAlign w:val="superscript"/>
          </w:rPr>
          <w:t>24</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noProof/>
          <w:sz w:val="24"/>
          <w:szCs w:val="24"/>
        </w:rPr>
        <w:t xml:space="preserve">, </w:t>
      </w:r>
      <w:r w:rsidRPr="00F206BE">
        <w:rPr>
          <w:rFonts w:ascii="Book Antiqua" w:hAnsi="Book Antiqua"/>
          <w:bCs/>
          <w:sz w:val="24"/>
          <w:szCs w:val="24"/>
        </w:rPr>
        <w:t>Spain (3.1% in 1996-2005)</w:t>
      </w:r>
      <w:r w:rsidRPr="00F206BE">
        <w:rPr>
          <w:rFonts w:ascii="Book Antiqua" w:hAnsi="Book Antiqua"/>
          <w:bCs/>
          <w:noProof/>
          <w:sz w:val="24"/>
          <w:szCs w:val="24"/>
        </w:rPr>
        <w:fldChar w:fldCharType="begin">
          <w:fldData xml:space="preserve">PEVuZE5vdGU+PENpdGU+PEF1dGhvcj5MYW5hczwvQXV0aG9yPjxZZWFyPjIwMTE8L1llYXI+PFJl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ZGljYWw+PHBhZ2VzPjU4NS05MTwvcGFnZXM+PHZvbHVtZT4zMzwvdm9sdW1lPjxudW1iZXI+NTwv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PEVuZE5vdGU+PENpdGU+PEF1dGhvcj5MYW5hczwvQXV0aG9yPjxZZWFyPjIwMTE8L1llYXI+PFJl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2" w:tooltip="Lanas, 2011 #23" w:history="1">
        <w:r w:rsidRPr="00F206BE">
          <w:rPr>
            <w:rFonts w:ascii="Book Antiqua" w:hAnsi="Book Antiqua"/>
            <w:bCs/>
            <w:noProof/>
            <w:sz w:val="24"/>
            <w:szCs w:val="24"/>
            <w:vertAlign w:val="superscript"/>
          </w:rPr>
          <w:t>12</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Sweden (6.2% in 2005)</w:t>
      </w:r>
      <w:r w:rsidRPr="00F206BE">
        <w:rPr>
          <w:rFonts w:ascii="Book Antiqua" w:hAnsi="Book Antiqua"/>
          <w:bCs/>
          <w:noProof/>
          <w:sz w:val="24"/>
          <w:szCs w:val="24"/>
        </w:rPr>
        <w:fldChar w:fldCharType="begin">
          <w:fldData xml:space="preserve">PEVuZE5vdGU+PENpdGU+PEF1dGhvcj5BaHNiZXJnPC9BdXRob3I+PFllYXI+MjAxMTwvWWVhcj48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cz41NzgtODQ8L3BhZ2VzPjx2b2x1bWU+MzM8L3ZvbHVtZT48bnVtYmVyPjU8L251bWJlcj48ZWRp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PEVuZE5vdGU+PENpdGU+PEF1dGhvcj5BaHNiZXJnPC9BdXRob3I+PFllYXI+MjAxMTwvWWVhcj48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9" w:tooltip="Ahsberg, 2011 #704" w:history="1">
        <w:r w:rsidRPr="00F206BE">
          <w:rPr>
            <w:rFonts w:ascii="Book Antiqua" w:hAnsi="Book Antiqua"/>
            <w:bCs/>
            <w:noProof/>
            <w:sz w:val="24"/>
            <w:szCs w:val="24"/>
            <w:vertAlign w:val="superscript"/>
          </w:rPr>
          <w:t>9</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w:t>
      </w:r>
      <w:r w:rsidRPr="00F206BE">
        <w:rPr>
          <w:rFonts w:ascii="Book Antiqua" w:hAnsi="Book Antiqua"/>
          <w:bCs/>
          <w:noProof/>
          <w:sz w:val="24"/>
          <w:szCs w:val="24"/>
        </w:rPr>
        <w:t xml:space="preserve"> Denmark (11% in 2010-2011)</w:t>
      </w:r>
      <w:r w:rsidRPr="00F206BE">
        <w:rPr>
          <w:rFonts w:ascii="Book Antiqua" w:hAnsi="Book Antiqua"/>
          <w:bCs/>
          <w:noProof/>
          <w:sz w:val="24"/>
          <w:szCs w:val="24"/>
        </w:rPr>
        <w:fldChar w:fldCharType="begin">
          <w:fldData xml:space="preserve">PEVuZE5vdGU+PENpdGU+PEF1dGhvcj5Sb3NlbnN0b2NrPC9BdXRob3I+PFllYXI+MjAxMzwvWWVh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YWw+PHBhZ2VzPjE0NDktNTc8L3BhZ2VzPjx2b2x1bWU+MTA4PC92b2x1bWU+PG51bWJlcj45PC9u
dW1iZXI+PGVkaXRpb24+MjAxMy8wNi8wNTwvZWRpdGlvbj48ZGF0ZXM+PHllYXI+MjAxMzwveWVh
cj48cHViLWRhdGVzPjxkYXRlPlNlcDwvZGF0ZT48L3B1Yi1kYXRlcz48L2RhdGVzPjxpc2JuPjE1
NzItMDI0MSAoRWxlY3Ryb25pYykmI3hEOzAwMDItOTI3MCAoTGlua2luZyk8L2lzYm4+PGFjY2Vz
c2lvbi1udW0+MjM3MzI0NjQ8L2FjY2Vzc2lvbi1udW0+PHVybHM+PHJlbGF0ZWQtdXJscz48dXJs
Pmh0dHA6Ly93d3cubmNiaS5ubG0ubmloLmdvdi9wdWJtZWQvMjM3MzI0NjQ8L3VybD48L3JlbGF0
ZWQtdXJscz48L3VybHM+PGVsZWN0cm9uaWMtcmVzb3VyY2UtbnVtPjEwLjEwMzgvYWpnLjIwMTMu
MTYyPC9lbGVjdHJvbmljLXJlc291cmNlLW51bT48bGFuZ3VhZ2U+ZW5nPC9sYW5ndWFnZT48L3Jl
Y29yZD48L0NpdGU+PC9FbmROb3RlPgAA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PEVuZE5vdGU+PENpdGU+PEF1dGhvcj5Sb3NlbnN0b2NrPC9BdXRob3I+PFllYXI+MjAxMzwvWWVh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YWw+PHBhZ2VzPjE0NDktNTc8L3BhZ2VzPjx2b2x1bWU+MTA4PC92b2x1bWU+PG51bWJlcj45PC9u
dW1iZXI+PGVkaXRpb24+MjAxMy8wNi8wNTwvZWRpdGlvbj48ZGF0ZXM+PHllYXI+MjAxMzwveWVh
cj48cHViLWRhdGVzPjxkYXRlPlNlcDwvZGF0ZT48L3B1Yi1kYXRlcz48L2RhdGVzPjxpc2JuPjE1
NzItMDI0MSAoRWxlY3Ryb25pYykmI3hEOzAwMDItOTI3MCAoTGlua2luZyk8L2lzYm4+PGFjY2Vz
c2lvbi1udW0+MjM3MzI0NjQ8L2FjY2Vzc2lvbi1udW0+PHVybHM+PHJlbGF0ZWQtdXJscz48dXJs
Pmh0dHA6Ly93d3cubmNiaS5ubG0ubmloLmdvdi9wdWJtZWQvMjM3MzI0NjQ8L3VybD48L3JlbGF0
ZWQtdXJscz48L3VybHM+PGVsZWN0cm9uaWMtcmVzb3VyY2UtbnVtPjEwLjEwMzgvYWpnLjIwMTMu
MTYyPC9lbGVjdHJvbmljLXJlc291cmNlLW51bT48bGFuZ3VhZ2U+ZW5nPC9sYW5ndWFnZT48L3Jl
Y29yZD48L0NpdGU+PC9FbmROb3RlPgAA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3" w:tooltip="Rosenstock, 2013 #78" w:history="1">
        <w:r w:rsidRPr="00F206BE">
          <w:rPr>
            <w:rFonts w:ascii="Book Antiqua" w:hAnsi="Book Antiqua"/>
            <w:bCs/>
            <w:noProof/>
            <w:sz w:val="24"/>
            <w:szCs w:val="24"/>
            <w:vertAlign w:val="superscript"/>
          </w:rPr>
          <w:t>13</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noProof/>
          <w:sz w:val="24"/>
          <w:szCs w:val="24"/>
        </w:rPr>
        <w:t xml:space="preserve">, and </w:t>
      </w:r>
      <w:r w:rsidRPr="00F206BE">
        <w:rPr>
          <w:rFonts w:ascii="Book Antiqua" w:hAnsi="Book Antiqua"/>
          <w:bCs/>
          <w:sz w:val="24"/>
          <w:szCs w:val="24"/>
        </w:rPr>
        <w:t>the Netherlands (14% in 2000)</w:t>
      </w:r>
      <w:r w:rsidRPr="00F206BE">
        <w:rPr>
          <w:rFonts w:ascii="Book Antiqua" w:hAnsi="Book Antiqua"/>
          <w:bCs/>
          <w:noProof/>
          <w:sz w:val="24"/>
          <w:szCs w:val="24"/>
        </w:rPr>
        <w:fldChar w:fldCharType="begin">
          <w:fldData xml:space="preserve">PEVuZE5vdGU+PENpdGU+PEF1dGhvcj52YW4gTGVlcmRhbTwvQXV0aG9yPjxZZWFyPjIwMDM8L1ll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Z2VzPjE0OTQtOTwvcGFnZXM+PHZvbHVtZT45ODwvdm9sdW1lPjxudW1iZXI+NzwvbnVtYmVyPjxl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PEVuZE5vdGU+PENpdGU+PEF1dGhvcj52YW4gTGVlcmRhbTwvQXV0aG9yPjxZZWFyPjIwMDM8L1ll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Z2VzPjE0OTQtOTwvcGFnZXM+PHZvbHVtZT45ODwvdm9sdW1lPjxudW1iZXI+NzwvbnVtYmVyPjxl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11" w:tooltip="van Leerdam, 2003 #43" w:history="1">
        <w:r w:rsidRPr="00F206BE">
          <w:rPr>
            <w:rFonts w:ascii="Book Antiqua" w:hAnsi="Book Antiqua"/>
            <w:bCs/>
            <w:noProof/>
            <w:sz w:val="24"/>
            <w:szCs w:val="24"/>
            <w:vertAlign w:val="superscript"/>
          </w:rPr>
          <w:t>11</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noProof/>
          <w:sz w:val="24"/>
          <w:szCs w:val="24"/>
        </w:rPr>
        <w:t xml:space="preserve">. </w:t>
      </w:r>
      <w:r w:rsidRPr="00F206BE">
        <w:rPr>
          <w:rFonts w:ascii="Book Antiqua" w:hAnsi="Book Antiqua"/>
          <w:bCs/>
          <w:sz w:val="24"/>
          <w:szCs w:val="24"/>
        </w:rPr>
        <w:t>Heterogeneity between countries may be explained by the time period of study, the age distribution of populations, prevalence of comorbidities, and differences in UGIB management practices, which may be influenced by factors such as availability of endoscopy and utilization of pharmacotherapies such as proton pump inhibitors and prokinetics. Methodological factors may additionally explain heterogeneity, including different definitions of mortality. For example, in our study the risk of in-hospital mortality was high (8.5%) when we defined UGIB secondary PUD using any of diagnosis coding fields. However, when we restricted the study population to those coded in the primary diagnostic position (</w:t>
      </w:r>
      <w:r w:rsidRPr="00F206BE">
        <w:rPr>
          <w:rFonts w:ascii="Book Antiqua" w:hAnsi="Book Antiqua"/>
          <w:bCs/>
          <w:i/>
          <w:sz w:val="24"/>
          <w:szCs w:val="24"/>
        </w:rPr>
        <w:t>i.e.</w:t>
      </w:r>
      <w:r w:rsidRPr="00F206BE">
        <w:rPr>
          <w:rFonts w:ascii="Book Antiqua" w:hAnsi="Book Antiqua"/>
          <w:bCs/>
          <w:sz w:val="24"/>
          <w:szCs w:val="24"/>
        </w:rPr>
        <w:t xml:space="preserve">, the primary reason for hospital stay was due to UGIB secondary to PUD), then in-hospital mortality dropped to 3.7%. The drop in mortality may also be due to fewer patients with multiple comorbidities or fewer secondary complications associated with prolonged hospital stay.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lastRenderedPageBreak/>
        <w:t>Epidemiologic studies have shown that the average age of patients who experience UGIB secondary to PUD is increasing</w:t>
      </w:r>
      <w:r w:rsidRPr="00F206BE">
        <w:rPr>
          <w:rFonts w:ascii="Book Antiqua" w:hAnsi="Book Antiqua"/>
          <w:bCs/>
          <w:sz w:val="24"/>
          <w:szCs w:val="24"/>
        </w:rPr>
        <w:fldChar w:fldCharType="begin">
          <w:fldData xml:space="preserve">PEVuZE5vdGU+PENpdGU+PEF1dGhvcj52YW4gTGVlcmRhbTwvQXV0aG9yPjxZZWFyPjIwMDg8L1ll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</w:fldData>
        </w:fldChar>
      </w:r>
      <w:r w:rsidRPr="00F206BE">
        <w:rPr>
          <w:rFonts w:ascii="Book Antiqua" w:hAnsi="Book Antiqua"/>
          <w:bCs/>
          <w:sz w:val="24"/>
          <w:szCs w:val="24"/>
        </w:rPr>
        <w:instrText xml:space="preserve"> ADDIN EN.CITE </w:instrText>
      </w:r>
      <w:r w:rsidRPr="00F206BE">
        <w:rPr>
          <w:rFonts w:ascii="Book Antiqua" w:hAnsi="Book Antiqua"/>
          <w:bCs/>
          <w:sz w:val="24"/>
          <w:szCs w:val="24"/>
        </w:rPr>
        <w:fldChar w:fldCharType="begin">
          <w:fldData xml:space="preserve">PEVuZE5vdGU+PENpdGU+PEF1dGhvcj52YW4gTGVlcmRhbTwvQXV0aG9yPjxZZWFyPjIwMDg8L1ll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</w:fldData>
        </w:fldChar>
      </w:r>
      <w:r w:rsidRPr="00F206BE">
        <w:rPr>
          <w:rFonts w:ascii="Book Antiqua" w:hAnsi="Book Antiqua"/>
          <w:bCs/>
          <w:sz w:val="24"/>
          <w:szCs w:val="24"/>
        </w:rPr>
        <w:instrText xml:space="preserve"> ADDIN EN.CITE.DATA </w:instrText>
      </w:r>
      <w:r w:rsidRPr="00F206BE">
        <w:rPr>
          <w:rFonts w:ascii="Book Antiqua" w:hAnsi="Book Antiqua"/>
          <w:bCs/>
          <w:sz w:val="24"/>
          <w:szCs w:val="24"/>
        </w:rPr>
      </w:r>
      <w:r w:rsidRPr="00F206BE">
        <w:rPr>
          <w:rFonts w:ascii="Book Antiqua" w:hAnsi="Book Antiqua"/>
          <w:bCs/>
          <w:sz w:val="24"/>
          <w:szCs w:val="24"/>
        </w:rPr>
        <w:fldChar w:fldCharType="end"/>
      </w:r>
      <w:r w:rsidRPr="00F206BE">
        <w:rPr>
          <w:rFonts w:ascii="Book Antiqua" w:hAnsi="Book Antiqua"/>
          <w:bCs/>
          <w:sz w:val="24"/>
          <w:szCs w:val="24"/>
        </w:rPr>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25" w:tooltip="van Leerdam, 2008 #79" w:history="1">
        <w:r w:rsidRPr="00F206BE">
          <w:rPr>
            <w:rFonts w:ascii="Book Antiqua" w:hAnsi="Book Antiqua"/>
            <w:bCs/>
            <w:noProof/>
            <w:sz w:val="24"/>
            <w:szCs w:val="24"/>
            <w:vertAlign w:val="superscript"/>
          </w:rPr>
          <w:t>25</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Current evidence suggests that the cause of death is less often attributable directly to the bleeding ulcer</w:t>
      </w:r>
      <w:r w:rsidRPr="00F206BE">
        <w:rPr>
          <w:rFonts w:ascii="Book Antiqua" w:hAnsi="Book Antiqua"/>
          <w:bCs/>
          <w:sz w:val="24"/>
          <w:szCs w:val="24"/>
        </w:rPr>
        <w:fldChar w:fldCharType="begin"/>
      </w:r>
      <w:r w:rsidRPr="00F206BE">
        <w:rPr>
          <w:rFonts w:ascii="Book Antiqua" w:hAnsi="Book Antiqua"/>
          <w:bCs/>
          <w:sz w:val="24"/>
          <w:szCs w:val="24"/>
        </w:rPr>
        <w:instrText xml:space="preserve"> ADDIN EN.CITE &lt;EndNote&gt;&lt;Cite&gt;&lt;Author&gt;Sostres&lt;/Author&gt;&lt;Year&gt;2011&lt;/Year&gt;&lt;RecNum&gt;80&lt;/RecNum&gt;&lt;DisplayText&gt;&lt;style face="superscript"&gt;[26]&lt;/style&gt;&lt;/DisplayText&gt;&lt;record&gt;&lt;rec-number&gt;80&lt;/rec-number&gt;&lt;foreign-keys&gt;&lt;key app="EN" db-id="ddrrd0df4s0f0oexpxovvesj2vwvf2dpvxd2" timestamp="1399945588"&gt;80&lt;/key&gt;&lt;/foreign-keys&gt;&lt;ref-type name="Journal Article"&gt;17&lt;/ref-type&gt;&lt;contributors&gt;&lt;authors&gt;&lt;author&gt;Sostres, C.&lt;/author&gt;&lt;author&gt;Lanas, A.&lt;/author&gt;&lt;/authors&gt;&lt;/contributors&gt;&lt;auth-address&gt;IIS Aragon, Service of Digestive Diseases, University Hospital Lozano Blesa, c/ Domingo Miral, Zaragoza, Spain.&lt;/auth-address&gt;&lt;titles&gt;&lt;title&gt;Epidemiology and demographics of upper gastrointestinal bleeding: prevalence, incidence, and mortality&lt;/title&gt;&lt;secondary-title&gt;Gastrointest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America&lt;/abbr-1&gt;&lt;/alt-periodical&gt;&lt;pages&gt;567-81&lt;/pages&gt;&lt;volume&gt;21&lt;/volume&gt;&lt;number&gt;4&lt;/number&gt;&lt;keywords&gt;&lt;keyword&gt;Gastrointestinal Hemorrhage/*epidemiology/*etiology/mortality&lt;/keyword&gt;&lt;keyword&gt;Humans&lt;/keyword&gt;&lt;keyword&gt;Incidence&lt;/keyword&gt;&lt;keyword&gt;Prevalence&lt;/keyword&gt;&lt;keyword&gt;Recurrence&lt;/keyword&gt;&lt;keyword&gt;Risk Factors&lt;/keyword&gt;&lt;keyword&gt;Upper Gastrointestinal Tract&lt;/keyword&gt;&lt;/keywords&gt;&lt;dates&gt;&lt;year&gt;2011&lt;/year&gt;&lt;pub-dates&gt;&lt;date&gt;Oct&lt;/date&gt;&lt;/pub-dates&gt;&lt;/dates&gt;&lt;isbn&gt;1558-1950 (Electronic)&amp;#xD;1052-5157 (Linking)&lt;/isbn&gt;&lt;accession-num&gt;21944411&lt;/accession-num&gt;&lt;urls&gt;&lt;related-urls&gt;&lt;url&gt;http://www.ncbi.nlm.nih.gov/pubmed/21944411&lt;/url&gt;&lt;/related-urls&gt;&lt;/urls&gt;&lt;electronic-resource-num&gt;10.1016/j.giec.2011.07.004&lt;/electronic-resource-num&gt;&lt;/record&gt;&lt;/Cite&gt;&lt;/EndNote&gt;</w:instrText>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26" w:tooltip="Sostres, 2011 #80" w:history="1">
        <w:r w:rsidRPr="00F206BE">
          <w:rPr>
            <w:rFonts w:ascii="Book Antiqua" w:hAnsi="Book Antiqua"/>
            <w:bCs/>
            <w:noProof/>
            <w:sz w:val="24"/>
            <w:szCs w:val="24"/>
            <w:vertAlign w:val="superscript"/>
          </w:rPr>
          <w:t>26</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Instead, the most predominant causes of death are related to cardiopulmonary deterioration as a result of exacerbated comorbidities</w:t>
      </w:r>
      <w:r w:rsidRPr="00F206BE">
        <w:rPr>
          <w:rFonts w:ascii="Book Antiqua" w:hAnsi="Book Antiqua"/>
          <w:bCs/>
          <w:sz w:val="24"/>
          <w:szCs w:val="24"/>
        </w:rPr>
        <w:fldChar w:fldCharType="begin"/>
      </w:r>
      <w:r w:rsidRPr="00F206BE">
        <w:rPr>
          <w:rFonts w:ascii="Book Antiqua" w:hAnsi="Book Antiqua"/>
          <w:bCs/>
          <w:sz w:val="24"/>
          <w:szCs w:val="24"/>
        </w:rPr>
        <w:instrText xml:space="preserve"> ADDIN EN.CITE &lt;EndNote&gt;&lt;Cite&gt;&lt;Author&gt;Sostres&lt;/Author&gt;&lt;Year&gt;2011&lt;/Year&gt;&lt;RecNum&gt;80&lt;/RecNum&gt;&lt;DisplayText&gt;&lt;style face="superscript"&gt;[26]&lt;/style&gt;&lt;/DisplayText&gt;&lt;record&gt;&lt;rec-number&gt;80&lt;/rec-number&gt;&lt;foreign-keys&gt;&lt;key app="EN" db-id="ddrrd0df4s0f0oexpxovvesj2vwvf2dpvxd2" timestamp="1399945588"&gt;80&lt;/key&gt;&lt;/foreign-keys&gt;&lt;ref-type name="Journal Article"&gt;17&lt;/ref-type&gt;&lt;contributors&gt;&lt;authors&gt;&lt;author&gt;Sostres, C.&lt;/author&gt;&lt;author&gt;Lanas, A.&lt;/author&gt;&lt;/authors&gt;&lt;/contributors&gt;&lt;auth-address&gt;IIS Aragon, Service of Digestive Diseases, University Hospital Lozano Blesa, c/ Domingo Miral, Zaragoza, Spain.&lt;/auth-address&gt;&lt;titles&gt;&lt;title&gt;Epidemiology and demographics of upper gastrointestinal bleeding: prevalence, incidence, and mortality&lt;/title&gt;&lt;secondary-title&gt;Gastrointest Endosc Clin N Am&lt;/secondary-title&gt;&lt;alt-title&gt;Gastrointestinal endoscopy clinics of North America&lt;/alt-title&gt;&lt;/titles&gt;&lt;periodical&gt;&lt;full-title&gt;Gastrointest Endosc Clin N Am&lt;/full-title&gt;&lt;abbr-1&gt;Gastrointestinal endoscopy clinics of North America&lt;/abbr-1&gt;&lt;/periodical&gt;&lt;alt-periodical&gt;&lt;full-title&gt;Gastrointest Endosc Clin N Am&lt;/full-title&gt;&lt;abbr-1&gt;Gastrointestinal endoscopy clinics of North America&lt;/abbr-1&gt;&lt;/alt-periodical&gt;&lt;pages&gt;567-81&lt;/pages&gt;&lt;volume&gt;21&lt;/volume&gt;&lt;number&gt;4&lt;/number&gt;&lt;keywords&gt;&lt;keyword&gt;Gastrointestinal Hemorrhage/*epidemiology/*etiology/mortality&lt;/keyword&gt;&lt;keyword&gt;Humans&lt;/keyword&gt;&lt;keyword&gt;Incidence&lt;/keyword&gt;&lt;keyword&gt;Prevalence&lt;/keyword&gt;&lt;keyword&gt;Recurrence&lt;/keyword&gt;&lt;keyword&gt;Risk Factors&lt;/keyword&gt;&lt;keyword&gt;Upper Gastrointestinal Tract&lt;/keyword&gt;&lt;/keywords&gt;&lt;dates&gt;&lt;year&gt;2011&lt;/year&gt;&lt;pub-dates&gt;&lt;date&gt;Oct&lt;/date&gt;&lt;/pub-dates&gt;&lt;/dates&gt;&lt;isbn&gt;1558-1950 (Electronic)&amp;#xD;1052-5157 (Linking)&lt;/isbn&gt;&lt;accession-num&gt;21944411&lt;/accession-num&gt;&lt;urls&gt;&lt;related-urls&gt;&lt;url&gt;http://www.ncbi.nlm.nih.gov/pubmed/21944411&lt;/url&gt;&lt;/related-urls&gt;&lt;/urls&gt;&lt;electronic-resource-num&gt;10.1016/j.giec.2011.07.004&lt;/electronic-resource-num&gt;&lt;/record&gt;&lt;/Cite&gt;&lt;/EndNote&gt;</w:instrText>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26" w:tooltip="Sostres, 2011 #80" w:history="1">
        <w:r w:rsidRPr="00F206BE">
          <w:rPr>
            <w:rFonts w:ascii="Book Antiqua" w:hAnsi="Book Antiqua"/>
            <w:bCs/>
            <w:noProof/>
            <w:sz w:val="24"/>
            <w:szCs w:val="24"/>
            <w:vertAlign w:val="superscript"/>
          </w:rPr>
          <w:t>26</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Similarly, in our study, older women with multiple comorbidities were at the highest risk for mortality following an UGIB secondary to PUD. A recent meta-analysis reported UGIB secondary to PUD patients with comorbidities were at several-fold higher risk of overall mortality when compared to patients without comorbidities</w:t>
      </w:r>
      <w:r w:rsidRPr="00F206BE">
        <w:rPr>
          <w:rFonts w:ascii="Book Antiqua" w:hAnsi="Book Antiqua"/>
          <w:bCs/>
          <w:sz w:val="24"/>
          <w:szCs w:val="24"/>
        </w:rPr>
        <w:fldChar w:fldCharType="begin"/>
      </w:r>
      <w:r w:rsidRPr="00F206BE">
        <w:rPr>
          <w:rFonts w:ascii="Book Antiqua" w:hAnsi="Book Antiqua"/>
          <w:bCs/>
          <w:sz w:val="24"/>
          <w:szCs w:val="24"/>
        </w:rPr>
        <w:instrText xml:space="preserve"> ADDIN EN.CITE &lt;EndNote&gt;&lt;Cite&gt;&lt;Author&gt;Leontiadis&lt;/Author&gt;&lt;Year&gt;2013&lt;/Year&gt;&lt;RecNum&gt;69&lt;/RecNum&gt;&lt;DisplayText&gt;&lt;style face="superscript"&gt;[27]&lt;/style&gt;&lt;/DisplayText&gt;&lt;record&gt;&lt;rec-number&gt;69&lt;/rec-number&gt;&lt;foreign-keys&gt;&lt;key app="EN" db-id="ddrrd0df4s0f0oexpxovvesj2vwvf2dpvxd2" timestamp="1391014021"&gt;69&lt;/key&gt;&lt;/foreign-keys&gt;&lt;ref-type name="Journal Article"&gt;17&lt;/ref-type&gt;&lt;contributors&gt;&lt;authors&gt;&lt;author&gt;Leontiadis, G. I.&lt;/author&gt;&lt;author&gt;Molloy-Bland, M.&lt;/author&gt;&lt;author&gt;Moayyedi, P.&lt;/author&gt;&lt;author&gt;Howden, C. W.&lt;/author&gt;&lt;/authors&gt;&lt;/contributors&gt;&lt;auth-address&gt;Division of Gastroenterology, Department of Medicine, McMaster University, Hamilton, Ontario, Canada. leontia@mcmaster.ca&lt;/auth-address&gt;&lt;titles&gt;&lt;title&gt;Effect of comorbidity on mortality in patients with peptic ulcer bleeding: systematic review and meta-analysis&lt;/title&gt;&lt;secondary-title&gt;Am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gastroenterology&lt;/abbr-1&gt;&lt;/alt-periodical&gt;&lt;pages&gt;331-45; quiz 346&lt;/pages&gt;&lt;volume&gt;108&lt;/volume&gt;&lt;number&gt;3&lt;/number&gt;&lt;edition&gt;2013/02/06&lt;/edition&gt;&lt;keywords&gt;&lt;keyword&gt;Comorbidity&lt;/keyword&gt;&lt;keyword&gt;Hospital Mortality&lt;/keyword&gt;&lt;keyword&gt;Humans&lt;/keyword&gt;&lt;keyword&gt;Peptic Ulcer Hemorrhage/*epidemiology/mortality&lt;/keyword&gt;&lt;keyword&gt;Predictive Value of Tests&lt;/keyword&gt;&lt;keyword&gt;Sensitivity and Specificity&lt;/keyword&gt;&lt;/keywords&gt;&lt;dates&gt;&lt;year&gt;2013&lt;/year&gt;&lt;pub-dates&gt;&lt;date&gt;Mar&lt;/date&gt;&lt;/pub-dates&gt;&lt;/dates&gt;&lt;isbn&gt;1572-0241 (Electronic)&amp;#xD;0002-9270 (Linking)&lt;/isbn&gt;&lt;accession-num&gt;23381016&lt;/accession-num&gt;&lt;work-type&gt;Meta-Analysis&amp;#xD;Research Support, Non-U.S. Gov&amp;apos;t&amp;#xD;Review&lt;/work-type&gt;&lt;urls&gt;&lt;related-urls&gt;&lt;url&gt;http://www.ncbi.nlm.nih.gov/pubmed/23381016&lt;/url&gt;&lt;/related-urls&gt;&lt;/urls&gt;&lt;electronic-resource-num&gt;10.1038/ajg.2012.451&lt;/electronic-resource-num&gt;&lt;/record&gt;&lt;/Cite&gt;&lt;/EndNote&gt;</w:instrText>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27" w:tooltip="Leontiadis, 2013 #69" w:history="1">
        <w:r w:rsidRPr="00F206BE">
          <w:rPr>
            <w:rFonts w:ascii="Book Antiqua" w:hAnsi="Book Antiqua"/>
            <w:bCs/>
            <w:noProof/>
            <w:sz w:val="24"/>
            <w:szCs w:val="24"/>
            <w:vertAlign w:val="superscript"/>
          </w:rPr>
          <w:t>27</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xml:space="preserve">. Thus, our data supports a growing body of literature that highlights the importance of optimizing the timely management of elderly individuals with multiple comorbidities who experience UGIB secondary to PUD.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The 30-d risk of readmission for a recurrent UGIB increased from 3% to 5% in Alberta during the study period. We showed that elderly patients were at increased odds of readmission. Similarly, in Sweden 6% of elderly patients were readmitted to hospital following their initial bleed</w:t>
      </w:r>
      <w:r w:rsidRPr="00F206BE">
        <w:rPr>
          <w:rFonts w:ascii="Book Antiqua" w:hAnsi="Book Antiqua"/>
          <w:bCs/>
          <w:noProof/>
          <w:sz w:val="24"/>
          <w:szCs w:val="24"/>
        </w:rPr>
        <w:fldChar w:fldCharType="begin">
          <w:fldData xml:space="preserve">PEVuZE5vdGU+PENpdGU+PEF1dGhvcj5IYXNzZWxncmVuPC9BdXRob3I+PFllYXI+MTk5ODwvWWVh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PEVuZE5vdGU+PENpdGU+PEF1dGhvcj5IYXNzZWxncmVuPC9BdXRob3I+PFllYXI+MTk5ODwvWWVh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28" w:tooltip="Hasselgren, 1998 #31" w:history="1">
        <w:r w:rsidRPr="00F206BE">
          <w:rPr>
            <w:rFonts w:ascii="Book Antiqua" w:hAnsi="Book Antiqua"/>
            <w:bCs/>
            <w:noProof/>
            <w:sz w:val="24"/>
            <w:szCs w:val="24"/>
            <w:vertAlign w:val="superscript"/>
          </w:rPr>
          <w:t>28</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sz w:val="24"/>
          <w:szCs w:val="24"/>
        </w:rPr>
        <w:t>. Additionally, we demonstrated that patients who lived in rural areas and those patients who did not undergo endoscopy were at greater odds of being readmitted to hospital for a recurrent bleed. The reasons for the odds of readmission for UGIB secondary to PUD to be higher in rural areas is likely multi-factorial. A Canadian multicenter study showed that several factors contributed to readmissions including management errors, complications, and inappropriate medical management</w:t>
      </w:r>
      <w:r w:rsidRPr="00F206BE">
        <w:rPr>
          <w:rFonts w:ascii="Book Antiqua" w:hAnsi="Book Antiqua"/>
          <w:bCs/>
          <w:noProof/>
          <w:sz w:val="24"/>
          <w:szCs w:val="24"/>
        </w:rPr>
        <w:fldChar w:fldCharType="begin">
          <w:fldData xml:space="preserve">PEVuZE5vdGU+PENpdGU+PEF1dGhvcj52YW4gV2FscmF2ZW48L0F1dGhvcj48WWVhcj4yMDExPC9Z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b24gbWVkaWNhbGUgY2FuYWRpZW5uZTwvYWJici0xPjwvYWx0LXBlcmlvZGljYWw+PHBhZ2VzPkUx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PEVuZE5vdGU+PENpdGU+PEF1dGhvcj52YW4gV2FscmF2ZW48L0F1dGhvcj48WWVhcj4yMDExPC9Z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29" w:tooltip="van Walraven, 2011 #34" w:history="1">
        <w:r w:rsidRPr="00F206BE">
          <w:rPr>
            <w:rFonts w:ascii="Book Antiqua" w:hAnsi="Book Antiqua"/>
            <w:bCs/>
            <w:noProof/>
            <w:sz w:val="24"/>
            <w:szCs w:val="24"/>
            <w:vertAlign w:val="superscript"/>
          </w:rPr>
          <w:t>29</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noProof/>
          <w:sz w:val="24"/>
          <w:szCs w:val="24"/>
        </w:rPr>
        <w:t>.</w:t>
      </w:r>
      <w:r w:rsidRPr="00F206BE">
        <w:rPr>
          <w:rFonts w:ascii="Book Antiqua" w:hAnsi="Book Antiqua"/>
          <w:bCs/>
          <w:sz w:val="24"/>
          <w:szCs w:val="24"/>
        </w:rPr>
        <w:t xml:space="preserve"> A previous study showed that endoscopy utilization in Alberta was similar in rural and urban regions; however, in rural areas endoscopy for UGIB secondary to PUD is most commonly performed by surgeons</w:t>
      </w:r>
      <w:r w:rsidRPr="00F206BE">
        <w:rPr>
          <w:rFonts w:ascii="Book Antiqua" w:hAnsi="Book Antiqua"/>
          <w:bCs/>
          <w:sz w:val="24"/>
          <w:szCs w:val="24"/>
        </w:rPr>
        <w:fldChar w:fldCharType="begin">
          <w:fldData xml:space="preserve">PEVuZE5vdGU+PENpdGU+PEF1dGhvcj5IaWxzZGVuPC9BdXRob3I+PFllYXI+MjAwNDwvWWVhcj48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</w:fldData>
        </w:fldChar>
      </w:r>
      <w:r w:rsidRPr="00F206BE">
        <w:rPr>
          <w:rFonts w:ascii="Book Antiqua" w:hAnsi="Book Antiqua"/>
          <w:bCs/>
          <w:sz w:val="24"/>
          <w:szCs w:val="24"/>
        </w:rPr>
        <w:instrText xml:space="preserve"> ADDIN EN.CITE </w:instrText>
      </w:r>
      <w:r w:rsidRPr="00F206BE">
        <w:rPr>
          <w:rFonts w:ascii="Book Antiqua" w:hAnsi="Book Antiqua"/>
          <w:bCs/>
          <w:sz w:val="24"/>
          <w:szCs w:val="24"/>
        </w:rPr>
        <w:fldChar w:fldCharType="begin">
          <w:fldData xml:space="preserve">PEVuZE5vdGU+PENpdGU+PEF1dGhvcj5IaWxzZGVuPC9BdXRob3I+PFllYXI+MjAwNDwvWWVhcj48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</w:fldData>
        </w:fldChar>
      </w:r>
      <w:r w:rsidRPr="00F206BE">
        <w:rPr>
          <w:rFonts w:ascii="Book Antiqua" w:hAnsi="Book Antiqua"/>
          <w:bCs/>
          <w:sz w:val="24"/>
          <w:szCs w:val="24"/>
        </w:rPr>
        <w:instrText xml:space="preserve"> ADDIN EN.CITE.DATA </w:instrText>
      </w:r>
      <w:r w:rsidRPr="00F206BE">
        <w:rPr>
          <w:rFonts w:ascii="Book Antiqua" w:hAnsi="Book Antiqua"/>
          <w:bCs/>
          <w:sz w:val="24"/>
          <w:szCs w:val="24"/>
        </w:rPr>
      </w:r>
      <w:r w:rsidRPr="00F206BE">
        <w:rPr>
          <w:rFonts w:ascii="Book Antiqua" w:hAnsi="Book Antiqua"/>
          <w:bCs/>
          <w:sz w:val="24"/>
          <w:szCs w:val="24"/>
        </w:rPr>
        <w:fldChar w:fldCharType="end"/>
      </w:r>
      <w:r w:rsidRPr="00F206BE">
        <w:rPr>
          <w:rFonts w:ascii="Book Antiqua" w:hAnsi="Book Antiqua"/>
          <w:bCs/>
          <w:sz w:val="24"/>
          <w:szCs w:val="24"/>
        </w:rPr>
      </w:r>
      <w:r w:rsidRPr="00F206BE">
        <w:rPr>
          <w:rFonts w:ascii="Book Antiqua" w:hAnsi="Book Antiqua"/>
          <w:bCs/>
          <w:sz w:val="24"/>
          <w:szCs w:val="24"/>
        </w:rPr>
        <w:fldChar w:fldCharType="separate"/>
      </w:r>
      <w:r w:rsidRPr="00F206BE">
        <w:rPr>
          <w:rFonts w:ascii="Book Antiqua" w:hAnsi="Book Antiqua"/>
          <w:bCs/>
          <w:noProof/>
          <w:sz w:val="24"/>
          <w:szCs w:val="24"/>
          <w:vertAlign w:val="superscript"/>
        </w:rPr>
        <w:t>[</w:t>
      </w:r>
      <w:hyperlink w:anchor="_ENREF_30" w:tooltip="Hilsden, 2004 #74" w:history="1">
        <w:r w:rsidRPr="00F206BE">
          <w:rPr>
            <w:rFonts w:ascii="Book Antiqua" w:hAnsi="Book Antiqua"/>
            <w:bCs/>
            <w:noProof/>
            <w:sz w:val="24"/>
            <w:szCs w:val="24"/>
            <w:vertAlign w:val="superscript"/>
          </w:rPr>
          <w:t>30</w:t>
        </w:r>
      </w:hyperlink>
      <w:r w:rsidRPr="00F206BE">
        <w:rPr>
          <w:rFonts w:ascii="Book Antiqua" w:hAnsi="Book Antiqua"/>
          <w:bCs/>
          <w:noProof/>
          <w:sz w:val="24"/>
          <w:szCs w:val="24"/>
          <w:vertAlign w:val="superscript"/>
        </w:rPr>
        <w:t>]</w:t>
      </w:r>
      <w:r w:rsidRPr="00F206BE">
        <w:rPr>
          <w:rFonts w:ascii="Book Antiqua" w:hAnsi="Book Antiqua"/>
          <w:bCs/>
          <w:sz w:val="24"/>
          <w:szCs w:val="24"/>
        </w:rPr>
        <w:fldChar w:fldCharType="end"/>
      </w:r>
      <w:r w:rsidRPr="00F206BE">
        <w:rPr>
          <w:rFonts w:ascii="Book Antiqua" w:hAnsi="Book Antiqua"/>
          <w:bCs/>
          <w:sz w:val="24"/>
          <w:szCs w:val="24"/>
        </w:rPr>
        <w:t xml:space="preserve">. Lack of gastroenterologist in rural areas may result in decreased utilization of therapeutic endoscopy and improper medical management such as failure to eradicate </w:t>
      </w:r>
      <w:r w:rsidRPr="00F206BE">
        <w:rPr>
          <w:rFonts w:ascii="Book Antiqua" w:hAnsi="Book Antiqua"/>
          <w:bCs/>
          <w:i/>
          <w:sz w:val="24"/>
          <w:szCs w:val="24"/>
        </w:rPr>
        <w:t>H. pylori</w:t>
      </w:r>
      <w:r w:rsidRPr="00F206BE">
        <w:rPr>
          <w:rFonts w:ascii="Book Antiqua" w:hAnsi="Book Antiqua"/>
          <w:bCs/>
          <w:noProof/>
          <w:sz w:val="24"/>
          <w:szCs w:val="24"/>
        </w:rPr>
        <w:fldChar w:fldCharType="begin">
          <w:fldData xml:space="preserve">PEVuZE5vdGU+PENpdGU+PEF1dGhvcj5TaGFoZWVuPC9BdXRob3I+PFllYXI+MjAwOTwvWWVhcj48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cz4zMDMtMTA8L3BhZ2VzPjx2b2x1bWU+Nzwvdm9sdW1lPjxudW1iZXI+MzwvbnVtYmVyPjxlZGl0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R2FzdHJvZW50ZXJvbG9naWNhbCBBc3NvY2lhdGlvbjwvYWJici0xPjwvcGVyaW9kaWNhbD48YWx0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==
</w:fldData>
        </w:fldChar>
      </w:r>
      <w:r w:rsidRPr="00F206BE">
        <w:rPr>
          <w:rFonts w:ascii="Book Antiqua" w:hAnsi="Book Antiqua"/>
          <w:bCs/>
          <w:noProof/>
          <w:sz w:val="24"/>
          <w:szCs w:val="24"/>
        </w:rPr>
        <w:instrText xml:space="preserve"> ADDIN EN.CITE </w:instrText>
      </w:r>
      <w:r w:rsidRPr="00F206BE">
        <w:rPr>
          <w:rFonts w:ascii="Book Antiqua" w:hAnsi="Book Antiqua"/>
          <w:bCs/>
          <w:noProof/>
          <w:sz w:val="24"/>
          <w:szCs w:val="24"/>
        </w:rPr>
        <w:fldChar w:fldCharType="begin">
          <w:fldData xml:space="preserve">PEVuZE5vdGU+PENpdGU+PEF1dGhvcj5TaGFoZWVuPC9BdXRob3I+PFllYXI+MjAwOTwvWWVhcj48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dHJvZW50ZXJvbG9naWNhbCBBc3NvY2lhdGlvbjwvYWJici0xPjwvcGVyaW9kaWNhbD48YWx0LXBl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R2FzdHJvZW50ZXJvbG9naWNhbCBBc3NvY2lhdGlvbjwvYWJici0xPjwvcGVyaW9kaWNhbD48YWx0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==
</w:fldData>
        </w:fldChar>
      </w:r>
      <w:r w:rsidRPr="00F206BE">
        <w:rPr>
          <w:rFonts w:ascii="Book Antiqua" w:hAnsi="Book Antiqua"/>
          <w:bCs/>
          <w:noProof/>
          <w:sz w:val="24"/>
          <w:szCs w:val="24"/>
        </w:rPr>
        <w:instrText xml:space="preserve"> ADDIN EN.CITE.DATA </w:instrText>
      </w:r>
      <w:r w:rsidRPr="00F206BE">
        <w:rPr>
          <w:rFonts w:ascii="Book Antiqua" w:hAnsi="Book Antiqua"/>
          <w:bCs/>
          <w:noProof/>
          <w:sz w:val="24"/>
          <w:szCs w:val="24"/>
        </w:rPr>
      </w:r>
      <w:r w:rsidRPr="00F206BE">
        <w:rPr>
          <w:rFonts w:ascii="Book Antiqua" w:hAnsi="Book Antiqua"/>
          <w:bCs/>
          <w:noProof/>
          <w:sz w:val="24"/>
          <w:szCs w:val="24"/>
        </w:rPr>
        <w:fldChar w:fldCharType="end"/>
      </w:r>
      <w:r w:rsidRPr="00F206BE">
        <w:rPr>
          <w:rFonts w:ascii="Book Antiqua" w:hAnsi="Book Antiqua"/>
          <w:bCs/>
          <w:noProof/>
          <w:sz w:val="24"/>
          <w:szCs w:val="24"/>
        </w:rPr>
      </w:r>
      <w:r w:rsidRPr="00F206BE">
        <w:rPr>
          <w:rFonts w:ascii="Book Antiqua" w:hAnsi="Book Antiqua"/>
          <w:bCs/>
          <w:noProof/>
          <w:sz w:val="24"/>
          <w:szCs w:val="24"/>
        </w:rPr>
        <w:fldChar w:fldCharType="separate"/>
      </w:r>
      <w:r w:rsidRPr="00F206BE">
        <w:rPr>
          <w:rFonts w:ascii="Book Antiqua" w:hAnsi="Book Antiqua"/>
          <w:bCs/>
          <w:noProof/>
          <w:sz w:val="24"/>
          <w:szCs w:val="24"/>
          <w:vertAlign w:val="superscript"/>
        </w:rPr>
        <w:t>[</w:t>
      </w:r>
      <w:hyperlink w:anchor="_ENREF_31" w:tooltip="Shaheen, 2009 #81" w:history="1">
        <w:r w:rsidRPr="00F206BE">
          <w:rPr>
            <w:rFonts w:ascii="Book Antiqua" w:hAnsi="Book Antiqua"/>
            <w:bCs/>
            <w:noProof/>
            <w:sz w:val="24"/>
            <w:szCs w:val="24"/>
            <w:vertAlign w:val="superscript"/>
          </w:rPr>
          <w:t>31</w:t>
        </w:r>
      </w:hyperlink>
      <w:r w:rsidRPr="00F206BE">
        <w:rPr>
          <w:rFonts w:ascii="Book Antiqua" w:hAnsi="Book Antiqua"/>
          <w:bCs/>
          <w:noProof/>
          <w:sz w:val="24"/>
          <w:szCs w:val="24"/>
          <w:vertAlign w:val="superscript"/>
        </w:rPr>
        <w:t xml:space="preserve">, </w:t>
      </w:r>
      <w:hyperlink w:anchor="_ENREF_32" w:tooltip="Kaplan, 2005 #82" w:history="1">
        <w:r w:rsidRPr="00F206BE">
          <w:rPr>
            <w:rFonts w:ascii="Book Antiqua" w:hAnsi="Book Antiqua"/>
            <w:bCs/>
            <w:noProof/>
            <w:sz w:val="24"/>
            <w:szCs w:val="24"/>
            <w:vertAlign w:val="superscript"/>
          </w:rPr>
          <w:t>32</w:t>
        </w:r>
      </w:hyperlink>
      <w:r w:rsidRPr="00F206BE">
        <w:rPr>
          <w:rFonts w:ascii="Book Antiqua" w:hAnsi="Book Antiqua"/>
          <w:bCs/>
          <w:noProof/>
          <w:sz w:val="24"/>
          <w:szCs w:val="24"/>
          <w:vertAlign w:val="superscript"/>
        </w:rPr>
        <w:t>]</w:t>
      </w:r>
      <w:r w:rsidRPr="00F206BE">
        <w:rPr>
          <w:rFonts w:ascii="Book Antiqua" w:hAnsi="Book Antiqua"/>
          <w:bCs/>
          <w:noProof/>
          <w:sz w:val="24"/>
          <w:szCs w:val="24"/>
        </w:rPr>
        <w:fldChar w:fldCharType="end"/>
      </w:r>
      <w:r w:rsidRPr="00F206BE">
        <w:rPr>
          <w:rFonts w:ascii="Book Antiqua" w:hAnsi="Book Antiqua"/>
          <w:bCs/>
          <w:noProof/>
          <w:sz w:val="24"/>
          <w:szCs w:val="24"/>
        </w:rPr>
        <w:t>.</w:t>
      </w:r>
      <w:r w:rsidRPr="00F206BE">
        <w:rPr>
          <w:rFonts w:ascii="Book Antiqua" w:hAnsi="Book Antiqua"/>
          <w:bCs/>
          <w:sz w:val="24"/>
          <w:szCs w:val="24"/>
        </w:rPr>
        <w:t xml:space="preserve"> Future studies are needed to assess whether greater access to gastroenterologists in rural areas would improve outcomes for PUD.</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 xml:space="preserve">An upper endoscopy procedure was performed in over 70% of our study population. Methodological considerations may explain the lack of endoscopy reporting </w:t>
      </w:r>
      <w:r w:rsidRPr="00F206BE">
        <w:rPr>
          <w:rFonts w:ascii="Book Antiqua" w:hAnsi="Book Antiqua"/>
          <w:sz w:val="24"/>
          <w:szCs w:val="24"/>
        </w:rPr>
        <w:lastRenderedPageBreak/>
        <w:t xml:space="preserve">in our administrative database. The subpopulation that was validated included 15% false positives and some of these patients did not undergo upper endoscopy. Additionally, within our database some true cases of UGIB secondary to PUD underwent endoscopy, but the CCI procedure code was missing from the database (3% in our validation subpopulation). Reassuringly, our predictors of surgery, in-hospital mortality, and 30-day readmission remained similar to our primary analysis when we restricted our study population to patients with a concurrent upper endoscopy procedural code. </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The risk of surgery for UGIB secondary to PUD in Alberta was 4.3%, which was similar to other studies. For example, the risk of surgery was 3.8% in Los Angeles from 2000-2004</w:t>
      </w:r>
      <w:r w:rsidRPr="00F206BE">
        <w:rPr>
          <w:rFonts w:ascii="Book Antiqua" w:hAnsi="Book Antiqua"/>
          <w:noProof/>
          <w:sz w:val="24"/>
          <w:szCs w:val="24"/>
        </w:rPr>
        <w:fldChar w:fldCharType="begin"/>
      </w:r>
      <w:r w:rsidRPr="00F206BE">
        <w:rPr>
          <w:rFonts w:ascii="Book Antiqua" w:hAnsi="Book Antiqua"/>
          <w:noProof/>
          <w:sz w:val="24"/>
          <w:szCs w:val="24"/>
        </w:rPr>
        <w:instrText xml:space="preserve"> ADDIN EN.CITE &lt;EndNote&gt;&lt;Cite&gt;&lt;Author&gt;Smith&lt;/Author&gt;&lt;Year&gt;2005&lt;/Year&gt;&lt;RecNum&gt;41&lt;/RecNum&gt;&lt;DisplayText&gt;&lt;style face="superscript"&gt;[33]&lt;/style&gt;&lt;/DisplayText&gt;&lt;record&gt;&lt;rec-number&gt;41&lt;/rec-number&gt;&lt;foreign-keys&gt;&lt;key app="EN" db-id="ddrrd0df4s0f0oexpxovvesj2vwvf2dpvxd2" timestamp="1341256509"&gt;41&lt;/key&gt;&lt;/foreign-keys&gt;&lt;ref-type name="Journal Article"&gt;17&lt;/ref-type&gt;&lt;contributors&gt;&lt;authors&gt;&lt;author&gt;Smith, B. R.&lt;/author&gt;&lt;author&gt;Stabile, B. E.&lt;/author&gt;&lt;/authors&gt;&lt;/contributors&gt;&lt;auth-address&gt;Department of Surgery, Harbor-UCLA Medical Center, 1000 West Carson Street, Box 25, Torrance, CA 90509, USA.&lt;/auth-address&gt;&lt;titles&gt;&lt;title&gt;Emerging trends in peptic ulcer disease and damage control surgery in the H. pylori era&lt;/title&gt;&lt;secondary-title&gt;Am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797-801&lt;/pages&gt;&lt;volume&gt;71&lt;/volume&gt;&lt;number&gt;9&lt;/number&gt;&lt;edition&gt;2006/02/14&lt;/edition&gt;&lt;keywords&gt;&lt;keyword&gt;Adolescent&lt;/keyword&gt;&lt;keyword&gt;Adult&lt;/keyword&gt;&lt;keyword&gt;Aged&lt;/keyword&gt;&lt;keyword&gt;Aged, 80 and over&lt;/keyword&gt;&lt;keyword&gt;Anti-Ulcer Agents/therapeutic use&lt;/keyword&gt;&lt;keyword&gt;Child&lt;/keyword&gt;&lt;keyword&gt;Child, Preschool&lt;/keyword&gt;&lt;keyword&gt;Digestive System Surgical Procedures/*trends&lt;/keyword&gt;&lt;keyword&gt;Female&lt;/keyword&gt;&lt;keyword&gt;Helicobacter Infections/*complications&lt;/keyword&gt;&lt;keyword&gt;*Helicobacter pylori&lt;/keyword&gt;&lt;keyword&gt;Hispanic Americans&lt;/keyword&gt;&lt;keyword&gt;Humans&lt;/keyword&gt;&lt;keyword&gt;Los Angeles&lt;/keyword&gt;&lt;keyword&gt;Male&lt;/keyword&gt;&lt;keyword&gt;Middle Aged&lt;/keyword&gt;&lt;keyword&gt;Peptic Ulcer/drug therapy/ethnology/etiology/*surgery&lt;/keyword&gt;&lt;/keywords&gt;&lt;dates&gt;&lt;year&gt;2005&lt;/year&gt;&lt;pub-dates&gt;&lt;date&gt;Sep&lt;/date&gt;&lt;/pub-dates&gt;&lt;/dates&gt;&lt;isbn&gt;0003-1348 (Print)&amp;#xD;0003-1348 (Linking)&lt;/isbn&gt;&lt;accession-num&gt;16468522&lt;/accession-num&gt;&lt;urls&gt;&lt;related-urls&gt;&lt;url&gt;http://www.ncbi.nlm.nih.gov/pubmed/16468522&lt;/url&gt;&lt;/related-urls&gt;&lt;/urls&gt;&lt;language&gt;eng&lt;/language&gt;&lt;/record&gt;&lt;/Cite&gt;&lt;/EndNote&gt;</w:instrText>
      </w:r>
      <w:r w:rsidRPr="00F206BE">
        <w:rPr>
          <w:rFonts w:ascii="Book Antiqua" w:hAnsi="Book Antiqua"/>
          <w:noProof/>
          <w:sz w:val="24"/>
          <w:szCs w:val="24"/>
        </w:rPr>
        <w:fldChar w:fldCharType="separate"/>
      </w:r>
      <w:r w:rsidRPr="00F206BE">
        <w:rPr>
          <w:rFonts w:ascii="Book Antiqua" w:hAnsi="Book Antiqua"/>
          <w:noProof/>
          <w:sz w:val="24"/>
          <w:szCs w:val="24"/>
          <w:vertAlign w:val="superscript"/>
        </w:rPr>
        <w:t>[</w:t>
      </w:r>
      <w:hyperlink w:anchor="_ENREF_33" w:tooltip="Smith, 2005 #41" w:history="1">
        <w:r w:rsidRPr="00F206BE">
          <w:rPr>
            <w:rFonts w:ascii="Book Antiqua" w:hAnsi="Book Antiqua"/>
            <w:noProof/>
            <w:sz w:val="24"/>
            <w:szCs w:val="24"/>
            <w:vertAlign w:val="superscript"/>
          </w:rPr>
          <w:t>33</w:t>
        </w:r>
      </w:hyperlink>
      <w:r w:rsidRPr="00F206BE">
        <w:rPr>
          <w:rFonts w:ascii="Book Antiqua" w:hAnsi="Book Antiqua"/>
          <w:noProof/>
          <w:sz w:val="24"/>
          <w:szCs w:val="24"/>
          <w:vertAlign w:val="superscript"/>
        </w:rPr>
        <w:t>]</w:t>
      </w:r>
      <w:r w:rsidRPr="00F206BE">
        <w:rPr>
          <w:rFonts w:ascii="Book Antiqua" w:hAnsi="Book Antiqua"/>
          <w:noProof/>
          <w:sz w:val="24"/>
          <w:szCs w:val="24"/>
        </w:rPr>
        <w:fldChar w:fldCharType="end"/>
      </w:r>
      <w:r w:rsidRPr="00F206BE">
        <w:rPr>
          <w:rFonts w:ascii="Book Antiqua" w:hAnsi="Book Antiqua"/>
          <w:noProof/>
          <w:sz w:val="24"/>
          <w:szCs w:val="24"/>
        </w:rPr>
        <w:t xml:space="preserve">, </w:t>
      </w:r>
      <w:r w:rsidRPr="00F206BE">
        <w:rPr>
          <w:rFonts w:ascii="Book Antiqua" w:hAnsi="Book Antiqua"/>
          <w:sz w:val="24"/>
          <w:szCs w:val="24"/>
        </w:rPr>
        <w:t xml:space="preserve">5.7% in </w:t>
      </w:r>
      <w:r w:rsidRPr="00F206BE">
        <w:rPr>
          <w:rFonts w:ascii="Book Antiqua" w:hAnsi="Book Antiqua"/>
          <w:color w:val="141413"/>
          <w:sz w:val="24"/>
          <w:szCs w:val="24"/>
        </w:rPr>
        <w:t>Malmö City, Sweden from 1999-2004</w:t>
      </w:r>
      <w:r w:rsidRPr="00F206BE">
        <w:rPr>
          <w:rFonts w:ascii="Book Antiqua" w:hAnsi="Book Antiqua"/>
          <w:noProof/>
          <w:color w:val="141413"/>
          <w:sz w:val="24"/>
          <w:szCs w:val="24"/>
        </w:rPr>
        <w:fldChar w:fldCharType="begin">
          <w:fldData xml:space="preserve">PEVuZE5vdGU+PENpdGU+PEF1dGhvcj5TYWRpYzwvQXV0aG9yPjxZZWFyPjIwMDk8L1llYXI+PFJl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ZXJhcGV1dGljczwvYWJici0xPjwvYWx0LXBlcmlvZGljYWw+PHBhZ2VzPjM5Mi04PC9wYWdlcz48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</w:fldData>
        </w:fldChar>
      </w:r>
      <w:r w:rsidRPr="00F206BE">
        <w:rPr>
          <w:rFonts w:ascii="Book Antiqua" w:hAnsi="Book Antiqua"/>
          <w:noProof/>
          <w:color w:val="141413"/>
          <w:sz w:val="24"/>
          <w:szCs w:val="24"/>
        </w:rPr>
        <w:instrText xml:space="preserve"> ADDIN EN.CITE </w:instrText>
      </w:r>
      <w:r w:rsidRPr="00F206BE">
        <w:rPr>
          <w:rFonts w:ascii="Book Antiqua" w:hAnsi="Book Antiqua"/>
          <w:noProof/>
          <w:color w:val="141413"/>
          <w:sz w:val="24"/>
          <w:szCs w:val="24"/>
        </w:rPr>
        <w:fldChar w:fldCharType="begin">
          <w:fldData xml:space="preserve">PEVuZE5vdGU+PENpdGU+PEF1dGhvcj5TYWRpYzwvQXV0aG9yPjxZZWFyPjIwMDk8L1llYXI+PFJl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</w:fldData>
        </w:fldChar>
      </w:r>
      <w:r w:rsidRPr="00F206BE">
        <w:rPr>
          <w:rFonts w:ascii="Book Antiqua" w:hAnsi="Book Antiqua"/>
          <w:noProof/>
          <w:color w:val="141413"/>
          <w:sz w:val="24"/>
          <w:szCs w:val="24"/>
        </w:rPr>
        <w:instrText xml:space="preserve"> ADDIN EN.CITE.DATA </w:instrText>
      </w:r>
      <w:r w:rsidRPr="00F206BE">
        <w:rPr>
          <w:rFonts w:ascii="Book Antiqua" w:hAnsi="Book Antiqua"/>
          <w:noProof/>
          <w:color w:val="141413"/>
          <w:sz w:val="24"/>
          <w:szCs w:val="24"/>
        </w:rPr>
      </w:r>
      <w:r w:rsidRPr="00F206BE">
        <w:rPr>
          <w:rFonts w:ascii="Book Antiqua" w:hAnsi="Book Antiqua"/>
          <w:noProof/>
          <w:color w:val="141413"/>
          <w:sz w:val="24"/>
          <w:szCs w:val="24"/>
        </w:rPr>
        <w:fldChar w:fldCharType="end"/>
      </w:r>
      <w:r w:rsidRPr="00F206BE">
        <w:rPr>
          <w:rFonts w:ascii="Book Antiqua" w:hAnsi="Book Antiqua"/>
          <w:noProof/>
          <w:color w:val="141413"/>
          <w:sz w:val="24"/>
          <w:szCs w:val="24"/>
        </w:rPr>
      </w:r>
      <w:r w:rsidRPr="00F206BE">
        <w:rPr>
          <w:rFonts w:ascii="Book Antiqua" w:hAnsi="Book Antiqua"/>
          <w:noProof/>
          <w:color w:val="141413"/>
          <w:sz w:val="24"/>
          <w:szCs w:val="24"/>
        </w:rPr>
        <w:fldChar w:fldCharType="separate"/>
      </w:r>
      <w:r w:rsidRPr="00F206BE">
        <w:rPr>
          <w:rFonts w:ascii="Book Antiqua" w:hAnsi="Book Antiqua"/>
          <w:noProof/>
          <w:color w:val="141413"/>
          <w:sz w:val="24"/>
          <w:szCs w:val="24"/>
          <w:vertAlign w:val="superscript"/>
        </w:rPr>
        <w:t>[</w:t>
      </w:r>
      <w:hyperlink w:anchor="_ENREF_14" w:tooltip="Sadic, 2009 #709" w:history="1">
        <w:r w:rsidRPr="00F206BE">
          <w:rPr>
            <w:rFonts w:ascii="Book Antiqua" w:hAnsi="Book Antiqua"/>
            <w:noProof/>
            <w:color w:val="141413"/>
            <w:sz w:val="24"/>
            <w:szCs w:val="24"/>
            <w:vertAlign w:val="superscript"/>
          </w:rPr>
          <w:t>14</w:t>
        </w:r>
      </w:hyperlink>
      <w:r w:rsidRPr="00F206BE">
        <w:rPr>
          <w:rFonts w:ascii="Book Antiqua" w:hAnsi="Book Antiqua"/>
          <w:noProof/>
          <w:color w:val="141413"/>
          <w:sz w:val="24"/>
          <w:szCs w:val="24"/>
          <w:vertAlign w:val="superscript"/>
        </w:rPr>
        <w:t>]</w:t>
      </w:r>
      <w:r w:rsidRPr="00F206BE">
        <w:rPr>
          <w:rFonts w:ascii="Book Antiqua" w:hAnsi="Book Antiqua"/>
          <w:noProof/>
          <w:color w:val="141413"/>
          <w:sz w:val="24"/>
          <w:szCs w:val="24"/>
        </w:rPr>
        <w:fldChar w:fldCharType="end"/>
      </w:r>
      <w:r w:rsidRPr="00F206BE">
        <w:rPr>
          <w:rFonts w:ascii="Book Antiqua" w:hAnsi="Book Antiqua"/>
          <w:noProof/>
          <w:color w:val="141413"/>
          <w:sz w:val="24"/>
          <w:szCs w:val="24"/>
        </w:rPr>
        <w:t>, 4.2% in France from 2005-2006</w:t>
      </w:r>
      <w:r w:rsidRPr="00F206BE">
        <w:rPr>
          <w:rFonts w:ascii="Book Antiqua" w:hAnsi="Book Antiqua"/>
          <w:noProof/>
          <w:sz w:val="24"/>
          <w:szCs w:val="24"/>
        </w:rPr>
        <w:fldChar w:fldCharType="begin">
          <w:fldData xml:space="preserve">PEVuZE5vdGU+PENpdGU+PEF1dGhvcj5aZWl0b3VuPC9BdXRob3I+PFllYXI+MjAxMjwvWWVhcj48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</w:fldData>
        </w:fldChar>
      </w:r>
      <w:r w:rsidRPr="00F206BE">
        <w:rPr>
          <w:rFonts w:ascii="Book Antiqua" w:hAnsi="Book Antiqua"/>
          <w:noProof/>
          <w:sz w:val="24"/>
          <w:szCs w:val="24"/>
        </w:rPr>
        <w:instrText xml:space="preserve"> ADDIN EN.CITE </w:instrText>
      </w:r>
      <w:r w:rsidRPr="00F206BE">
        <w:rPr>
          <w:rFonts w:ascii="Book Antiqua" w:hAnsi="Book Antiqua"/>
          <w:noProof/>
          <w:sz w:val="24"/>
          <w:szCs w:val="24"/>
        </w:rPr>
        <w:fldChar w:fldCharType="begin">
          <w:fldData xml:space="preserve">PEVuZE5vdGU+PENpdGU+PEF1dGhvcj5aZWl0b3VuPC9BdXRob3I+PFllYXI+MjAxMjwvWWVhcj48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</w:fldData>
        </w:fldChar>
      </w:r>
      <w:r w:rsidRPr="00F206BE">
        <w:rPr>
          <w:rFonts w:ascii="Book Antiqua" w:hAnsi="Book Antiqua"/>
          <w:noProof/>
          <w:sz w:val="24"/>
          <w:szCs w:val="24"/>
        </w:rPr>
        <w:instrText xml:space="preserve"> ADDIN EN.CITE.DATA </w:instrText>
      </w:r>
      <w:r w:rsidRPr="00F206BE">
        <w:rPr>
          <w:rFonts w:ascii="Book Antiqua" w:hAnsi="Book Antiqua"/>
          <w:noProof/>
          <w:sz w:val="24"/>
          <w:szCs w:val="24"/>
        </w:rPr>
      </w:r>
      <w:r w:rsidRPr="00F206BE">
        <w:rPr>
          <w:rFonts w:ascii="Book Antiqua" w:hAnsi="Book Antiqua"/>
          <w:noProof/>
          <w:sz w:val="24"/>
          <w:szCs w:val="24"/>
        </w:rPr>
        <w:fldChar w:fldCharType="end"/>
      </w:r>
      <w:r w:rsidRPr="00F206BE">
        <w:rPr>
          <w:rFonts w:ascii="Book Antiqua" w:hAnsi="Book Antiqua"/>
          <w:noProof/>
          <w:sz w:val="24"/>
          <w:szCs w:val="24"/>
        </w:rPr>
      </w:r>
      <w:r w:rsidRPr="00F206BE">
        <w:rPr>
          <w:rFonts w:ascii="Book Antiqua" w:hAnsi="Book Antiqua"/>
          <w:noProof/>
          <w:sz w:val="24"/>
          <w:szCs w:val="24"/>
        </w:rPr>
        <w:fldChar w:fldCharType="separate"/>
      </w:r>
      <w:r w:rsidRPr="00F206BE">
        <w:rPr>
          <w:rFonts w:ascii="Book Antiqua" w:hAnsi="Book Antiqua"/>
          <w:noProof/>
          <w:sz w:val="24"/>
          <w:szCs w:val="24"/>
          <w:vertAlign w:val="superscript"/>
        </w:rPr>
        <w:t>[</w:t>
      </w:r>
      <w:hyperlink w:anchor="_ENREF_34" w:tooltip="Zeitoun, 2012 #726" w:history="1">
        <w:r w:rsidRPr="00F206BE">
          <w:rPr>
            <w:rFonts w:ascii="Book Antiqua" w:hAnsi="Book Antiqua"/>
            <w:noProof/>
            <w:sz w:val="24"/>
            <w:szCs w:val="24"/>
            <w:vertAlign w:val="superscript"/>
          </w:rPr>
          <w:t>34</w:t>
        </w:r>
      </w:hyperlink>
      <w:r w:rsidRPr="00F206BE">
        <w:rPr>
          <w:rFonts w:ascii="Book Antiqua" w:hAnsi="Book Antiqua"/>
          <w:noProof/>
          <w:sz w:val="24"/>
          <w:szCs w:val="24"/>
          <w:vertAlign w:val="superscript"/>
        </w:rPr>
        <w:t>]</w:t>
      </w:r>
      <w:r w:rsidRPr="00F206BE">
        <w:rPr>
          <w:rFonts w:ascii="Book Antiqua" w:hAnsi="Book Antiqua"/>
          <w:noProof/>
          <w:sz w:val="24"/>
          <w:szCs w:val="24"/>
        </w:rPr>
        <w:fldChar w:fldCharType="end"/>
      </w:r>
      <w:r w:rsidRPr="00F206BE">
        <w:rPr>
          <w:rFonts w:ascii="Book Antiqua" w:hAnsi="Book Antiqua"/>
          <w:noProof/>
          <w:color w:val="141413"/>
          <w:sz w:val="24"/>
          <w:szCs w:val="24"/>
        </w:rPr>
        <w:t>, and ranged between 4% and 7% in Demark from 2007-2011</w:t>
      </w:r>
      <w:r w:rsidRPr="00F206BE">
        <w:rPr>
          <w:rFonts w:ascii="Book Antiqua" w:hAnsi="Book Antiqua"/>
          <w:noProof/>
          <w:color w:val="141413"/>
          <w:sz w:val="24"/>
          <w:szCs w:val="24"/>
        </w:rPr>
        <w:fldChar w:fldCharType="begin">
          <w:fldData xml:space="preserve">PEVuZE5vdGU+PENpdGU+PEF1dGhvcj5Sb3NlbnN0b2NrPC9BdXRob3I+PFllYXI+MjAxMzwvWWVh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YWw+PHBhZ2VzPjE0NDktNTc8L3BhZ2VzPjx2b2x1bWU+MTA4PC92b2x1bWU+PG51bWJlcj45PC9u
dW1iZXI+PGVkaXRpb24+MjAxMy8wNi8wNTwvZWRpdGlvbj48ZGF0ZXM+PHllYXI+MjAxMzwveWVh
cj48cHViLWRhdGVzPjxkYXRlPlNlcDwvZGF0ZT48L3B1Yi1kYXRlcz48L2RhdGVzPjxpc2JuPjE1
NzItMDI0MSAoRWxlY3Ryb25pYykmI3hEOzAwMDItOTI3MCAoTGlua2luZyk8L2lzYm4+PGFjY2Vz
c2lvbi1udW0+MjM3MzI0NjQ8L2FjY2Vzc2lvbi1udW0+PHVybHM+PHJlbGF0ZWQtdXJscz48dXJs
Pmh0dHA6Ly93d3cubmNiaS5ubG0ubmloLmdvdi9wdWJtZWQvMjM3MzI0NjQ8L3VybD48L3JlbGF0
ZWQtdXJscz48L3VybHM+PGVsZWN0cm9uaWMtcmVzb3VyY2UtbnVtPjEwLjEwMzgvYWpnLjIwMTMu
MTYyPC9lbGVjdHJvbmljLXJlc291cmNlLW51bT48bGFuZ3VhZ2U+ZW5nPC9sYW5ndWFnZT48L3Jl
Y29yZD48L0NpdGU+PC9FbmROb3RlPgAA
</w:fldData>
        </w:fldChar>
      </w:r>
      <w:r w:rsidRPr="00F206BE">
        <w:rPr>
          <w:rFonts w:ascii="Book Antiqua" w:hAnsi="Book Antiqua"/>
          <w:noProof/>
          <w:color w:val="141413"/>
          <w:sz w:val="24"/>
          <w:szCs w:val="24"/>
        </w:rPr>
        <w:instrText xml:space="preserve"> ADDIN EN.CITE </w:instrText>
      </w:r>
      <w:r w:rsidRPr="00F206BE">
        <w:rPr>
          <w:rFonts w:ascii="Book Antiqua" w:hAnsi="Book Antiqua"/>
          <w:noProof/>
          <w:color w:val="141413"/>
          <w:sz w:val="24"/>
          <w:szCs w:val="24"/>
        </w:rPr>
        <w:fldChar w:fldCharType="begin">
          <w:fldData xml:space="preserve">PEVuZE5vdGU+PENpdGU+PEF1dGhvcj5Sb3NlbnN0b2NrPC9BdXRob3I+PFllYXI+MjAxMzwvWWVh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YWw+PHBhZ2VzPjE0NDktNTc8L3BhZ2VzPjx2b2x1bWU+MTA4PC92b2x1bWU+PG51bWJlcj45PC9u
dW1iZXI+PGVkaXRpb24+MjAxMy8wNi8wNTwvZWRpdGlvbj48ZGF0ZXM+PHllYXI+MjAxMzwveWVh
cj48cHViLWRhdGVzPjxkYXRlPlNlcDwvZGF0ZT48L3B1Yi1kYXRlcz48L2RhdGVzPjxpc2JuPjE1
NzItMDI0MSAoRWxlY3Ryb25pYykmI3hEOzAwMDItOTI3MCAoTGlua2luZyk8L2lzYm4+PGFjY2Vz
c2lvbi1udW0+MjM3MzI0NjQ8L2FjY2Vzc2lvbi1udW0+PHVybHM+PHJlbGF0ZWQtdXJscz48dXJs
Pmh0dHA6Ly93d3cubmNiaS5ubG0ubmloLmdvdi9wdWJtZWQvMjM3MzI0NjQ8L3VybD48L3JlbGF0
ZWQtdXJscz48L3VybHM+PGVsZWN0cm9uaWMtcmVzb3VyY2UtbnVtPjEwLjEwMzgvYWpnLjIwMTMu
MTYyPC9lbGVjdHJvbmljLXJlc291cmNlLW51bT48bGFuZ3VhZ2U+ZW5nPC9sYW5ndWFnZT48L3Jl
Y29yZD48L0NpdGU+PC9FbmROb3RlPgAA
</w:fldData>
        </w:fldChar>
      </w:r>
      <w:r w:rsidRPr="00F206BE">
        <w:rPr>
          <w:rFonts w:ascii="Book Antiqua" w:hAnsi="Book Antiqua"/>
          <w:noProof/>
          <w:color w:val="141413"/>
          <w:sz w:val="24"/>
          <w:szCs w:val="24"/>
        </w:rPr>
        <w:instrText xml:space="preserve"> ADDIN EN.CITE.DATA </w:instrText>
      </w:r>
      <w:r w:rsidRPr="00F206BE">
        <w:rPr>
          <w:rFonts w:ascii="Book Antiqua" w:hAnsi="Book Antiqua"/>
          <w:noProof/>
          <w:color w:val="141413"/>
          <w:sz w:val="24"/>
          <w:szCs w:val="24"/>
        </w:rPr>
      </w:r>
      <w:r w:rsidRPr="00F206BE">
        <w:rPr>
          <w:rFonts w:ascii="Book Antiqua" w:hAnsi="Book Antiqua"/>
          <w:noProof/>
          <w:color w:val="141413"/>
          <w:sz w:val="24"/>
          <w:szCs w:val="24"/>
        </w:rPr>
        <w:fldChar w:fldCharType="end"/>
      </w:r>
      <w:r w:rsidRPr="00F206BE">
        <w:rPr>
          <w:rFonts w:ascii="Book Antiqua" w:hAnsi="Book Antiqua"/>
          <w:noProof/>
          <w:color w:val="141413"/>
          <w:sz w:val="24"/>
          <w:szCs w:val="24"/>
        </w:rPr>
      </w:r>
      <w:r w:rsidRPr="00F206BE">
        <w:rPr>
          <w:rFonts w:ascii="Book Antiqua" w:hAnsi="Book Antiqua"/>
          <w:noProof/>
          <w:color w:val="141413"/>
          <w:sz w:val="24"/>
          <w:szCs w:val="24"/>
        </w:rPr>
        <w:fldChar w:fldCharType="separate"/>
      </w:r>
      <w:r w:rsidRPr="00F206BE">
        <w:rPr>
          <w:rFonts w:ascii="Book Antiqua" w:hAnsi="Book Antiqua"/>
          <w:noProof/>
          <w:color w:val="141413"/>
          <w:sz w:val="24"/>
          <w:szCs w:val="24"/>
          <w:vertAlign w:val="superscript"/>
        </w:rPr>
        <w:t>[</w:t>
      </w:r>
      <w:hyperlink w:anchor="_ENREF_13" w:tooltip="Rosenstock, 2013 #78" w:history="1">
        <w:r w:rsidRPr="00F206BE">
          <w:rPr>
            <w:rFonts w:ascii="Book Antiqua" w:hAnsi="Book Antiqua"/>
            <w:noProof/>
            <w:color w:val="141413"/>
            <w:sz w:val="24"/>
            <w:szCs w:val="24"/>
            <w:vertAlign w:val="superscript"/>
          </w:rPr>
          <w:t>13</w:t>
        </w:r>
      </w:hyperlink>
      <w:r w:rsidRPr="00F206BE">
        <w:rPr>
          <w:rFonts w:ascii="Book Antiqua" w:hAnsi="Book Antiqua"/>
          <w:noProof/>
          <w:color w:val="141413"/>
          <w:sz w:val="24"/>
          <w:szCs w:val="24"/>
          <w:vertAlign w:val="superscript"/>
        </w:rPr>
        <w:t>]</w:t>
      </w:r>
      <w:r w:rsidRPr="00F206BE">
        <w:rPr>
          <w:rFonts w:ascii="Book Antiqua" w:hAnsi="Book Antiqua"/>
          <w:noProof/>
          <w:color w:val="141413"/>
          <w:sz w:val="24"/>
          <w:szCs w:val="24"/>
        </w:rPr>
        <w:fldChar w:fldCharType="end"/>
      </w:r>
      <w:r w:rsidRPr="00F206BE">
        <w:rPr>
          <w:rFonts w:ascii="Book Antiqua" w:hAnsi="Book Antiqua"/>
          <w:color w:val="141413"/>
          <w:sz w:val="24"/>
          <w:szCs w:val="24"/>
        </w:rPr>
        <w:t xml:space="preserve">. </w:t>
      </w:r>
      <w:r w:rsidRPr="00F206BE">
        <w:rPr>
          <w:rFonts w:ascii="Book Antiqua" w:hAnsi="Book Antiqua"/>
          <w:sz w:val="24"/>
          <w:szCs w:val="24"/>
        </w:rPr>
        <w:t>Thus, the role of surgery in treating UGIB secondary to PUD remains important in the 21</w:t>
      </w:r>
      <w:r w:rsidRPr="00F206BE">
        <w:rPr>
          <w:rFonts w:ascii="Book Antiqua" w:hAnsi="Book Antiqua"/>
          <w:sz w:val="24"/>
          <w:szCs w:val="24"/>
          <w:vertAlign w:val="superscript"/>
        </w:rPr>
        <w:t>st</w:t>
      </w:r>
      <w:r w:rsidRPr="00F206BE">
        <w:rPr>
          <w:rFonts w:ascii="Book Antiqua" w:hAnsi="Book Antiqua"/>
          <w:sz w:val="24"/>
          <w:szCs w:val="24"/>
        </w:rPr>
        <w:t xml:space="preserve"> century</w:t>
      </w:r>
      <w:r w:rsidRPr="00F206BE">
        <w:rPr>
          <w:rFonts w:ascii="Book Antiqua" w:hAnsi="Book Antiqua"/>
          <w:sz w:val="24"/>
          <w:szCs w:val="24"/>
        </w:rPr>
        <w:fldChar w:fldCharType="begin">
          <w:fldData xml:space="preserve">PEVuZE5vdGU+PENpdGU+PEF1dGhvcj5MZWU8L0F1dGhvcj48WWVhcj4yMDExPC9ZZWFyPjxSZWNO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PjxwYWdlcz4zOTktNDAzPC9wYWdlcz48dm9sdW1lPjM3PC92b2x1bWU+PG51bWJlcj40PC9udW1i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PjxwYWdlcz40MzgtNDM8L3BhZ2VzPjx2b2x1bWU+NTwvdm9sdW1lPjxudW1iZXI+NDwvbnVtYmVy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PjE0NDktNTc8L3BhZ2VzPjx2b2x1bWU+MTA4PC92b2x1bWU+PG51bWJlcj45PC9udW1iZXI+PGVk
aXRpb24+MjAxMy8wNi8wNTwvZWRpdGlvbj48ZGF0ZXM+PHllYXI+MjAxMzwveWVhcj48cHViLWRh
dGVzPjxkYXRlPlNlcDwvZGF0ZT48L3B1Yi1kYXRlcz48L2RhdGVzPjxpc2JuPjE1NzItMDI0MSAo
RWxlY3Ryb25pYykmI3hEOzAwMDItOTI3MCAoTGlua2luZyk8L2lzYm4+PGFjY2Vzc2lvbi1udW0+
MjM3MzI0NjQ8L2FjY2Vzc2lvbi1udW0+PHVybHM+PHJlbGF0ZWQtdXJscz48dXJsPmh0dHA6Ly93
d3cubmNiaS5ubG0ubmloLmdvdi9wdWJtZWQvMjM3MzI0NjQ8L3VybD48L3JlbGF0ZWQtdXJscz48
L3VybHM+PGVsZWN0cm9uaWMtcmVzb3VyY2UtbnVtPjEwLjEwMzgvYWpnLjIwMTMuMTYyPC9lbGVj
dHJvbmljLXJlc291cmNlLW51bT48bGFuZ3VhZ2U+ZW5nPC9sYW5ndWFnZT48L3JlY29yZD48L0Np
dGU+PC9FbmROb3RlPgAAAA==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PEVuZE5vdGU+PENpdGU+PEF1dGhvcj5MZWU8L0F1dGhvcj48WWVhcj4yMDExPC9ZZWFyPjxSZWNO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PjxwYWdlcz40MzgtNDM8L3BhZ2VzPjx2b2x1bWU+NTwvdm9sdW1lPjxudW1iZXI+NDwvbnVtYmVy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3" w:tooltip="Rosenstock, 2013 #78" w:history="1">
        <w:r w:rsidRPr="00F206BE">
          <w:rPr>
            <w:rFonts w:ascii="Book Antiqua" w:hAnsi="Book Antiqua"/>
            <w:noProof/>
            <w:sz w:val="24"/>
            <w:szCs w:val="24"/>
            <w:vertAlign w:val="superscript"/>
          </w:rPr>
          <w:t>13</w:t>
        </w:r>
      </w:hyperlink>
      <w:r w:rsidRPr="00F206BE">
        <w:rPr>
          <w:rFonts w:ascii="Book Antiqua" w:hAnsi="Book Antiqua"/>
          <w:noProof/>
          <w:sz w:val="24"/>
          <w:szCs w:val="24"/>
          <w:vertAlign w:val="superscript"/>
        </w:rPr>
        <w:t xml:space="preserve">, </w:t>
      </w:r>
      <w:hyperlink w:anchor="_ENREF_35" w:tooltip="Lee, 2011 #37" w:history="1">
        <w:r w:rsidRPr="00F206BE">
          <w:rPr>
            <w:rFonts w:ascii="Book Antiqua" w:hAnsi="Book Antiqua"/>
            <w:noProof/>
            <w:sz w:val="24"/>
            <w:szCs w:val="24"/>
            <w:vertAlign w:val="superscript"/>
          </w:rPr>
          <w:t>35-37</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Less than 1% of patients underwent an interventional radiology procedure in Alberta, which is comparable to the United Kingdom (1%)</w:t>
      </w:r>
      <w:r w:rsidRPr="00F206BE">
        <w:rPr>
          <w:rFonts w:ascii="Book Antiqua" w:hAnsi="Book Antiqua"/>
          <w:noProof/>
          <w:sz w:val="24"/>
          <w:szCs w:val="24"/>
        </w:rPr>
        <w:fldChar w:fldCharType="begin">
          <w:fldData xml:space="preserve">PEVuZE5vdGU+PENpdGU+PEF1dGhvcj5IZWFybnNoYXc8L0F1dGhvcj48WWVhcj4yMDExPC9ZZWFy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</w:fldData>
        </w:fldChar>
      </w:r>
      <w:r w:rsidRPr="00F206BE">
        <w:rPr>
          <w:rFonts w:ascii="Book Antiqua" w:hAnsi="Book Antiqua"/>
          <w:noProof/>
          <w:sz w:val="24"/>
          <w:szCs w:val="24"/>
        </w:rPr>
        <w:instrText xml:space="preserve"> ADDIN EN.CITE </w:instrText>
      </w:r>
      <w:r w:rsidRPr="00F206BE">
        <w:rPr>
          <w:rFonts w:ascii="Book Antiqua" w:hAnsi="Book Antiqua"/>
          <w:noProof/>
          <w:sz w:val="24"/>
          <w:szCs w:val="24"/>
        </w:rPr>
        <w:fldChar w:fldCharType="begin">
          <w:fldData xml:space="preserve">PEVuZE5vdGU+PENpdGU+PEF1dGhvcj5IZWFybnNoYXc8L0F1dGhvcj48WWVhcj4yMDExPC9ZZWFy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</w:fldData>
        </w:fldChar>
      </w:r>
      <w:r w:rsidRPr="00F206BE">
        <w:rPr>
          <w:rFonts w:ascii="Book Antiqua" w:hAnsi="Book Antiqua"/>
          <w:noProof/>
          <w:sz w:val="24"/>
          <w:szCs w:val="24"/>
        </w:rPr>
        <w:instrText xml:space="preserve"> ADDIN EN.CITE.DATA </w:instrText>
      </w:r>
      <w:r w:rsidRPr="00F206BE">
        <w:rPr>
          <w:rFonts w:ascii="Book Antiqua" w:hAnsi="Book Antiqua"/>
          <w:noProof/>
          <w:sz w:val="24"/>
          <w:szCs w:val="24"/>
        </w:rPr>
      </w:r>
      <w:r w:rsidRPr="00F206BE">
        <w:rPr>
          <w:rFonts w:ascii="Book Antiqua" w:hAnsi="Book Antiqua"/>
          <w:noProof/>
          <w:sz w:val="24"/>
          <w:szCs w:val="24"/>
        </w:rPr>
        <w:fldChar w:fldCharType="end"/>
      </w:r>
      <w:r w:rsidRPr="00F206BE">
        <w:rPr>
          <w:rFonts w:ascii="Book Antiqua" w:hAnsi="Book Antiqua"/>
          <w:noProof/>
          <w:sz w:val="24"/>
          <w:szCs w:val="24"/>
        </w:rPr>
      </w:r>
      <w:r w:rsidRPr="00F206BE">
        <w:rPr>
          <w:rFonts w:ascii="Book Antiqua" w:hAnsi="Book Antiqua"/>
          <w:noProof/>
          <w:sz w:val="24"/>
          <w:szCs w:val="24"/>
        </w:rPr>
        <w:fldChar w:fldCharType="separate"/>
      </w:r>
      <w:r w:rsidRPr="00F206BE">
        <w:rPr>
          <w:rFonts w:ascii="Book Antiqua" w:hAnsi="Book Antiqua"/>
          <w:noProof/>
          <w:sz w:val="24"/>
          <w:szCs w:val="24"/>
          <w:vertAlign w:val="superscript"/>
        </w:rPr>
        <w:t>[</w:t>
      </w:r>
      <w:hyperlink w:anchor="_ENREF_3" w:tooltip="Hearnshaw, 2011 #700" w:history="1">
        <w:r w:rsidRPr="00F206BE">
          <w:rPr>
            <w:rFonts w:ascii="Book Antiqua" w:hAnsi="Book Antiqua"/>
            <w:noProof/>
            <w:sz w:val="24"/>
            <w:szCs w:val="24"/>
            <w:vertAlign w:val="superscript"/>
          </w:rPr>
          <w:t>3</w:t>
        </w:r>
      </w:hyperlink>
      <w:r w:rsidRPr="00F206BE">
        <w:rPr>
          <w:rFonts w:ascii="Book Antiqua" w:hAnsi="Book Antiqua"/>
          <w:noProof/>
          <w:sz w:val="24"/>
          <w:szCs w:val="24"/>
          <w:vertAlign w:val="superscript"/>
        </w:rPr>
        <w:t>]</w:t>
      </w:r>
      <w:r w:rsidRPr="00F206BE">
        <w:rPr>
          <w:rFonts w:ascii="Book Antiqua" w:hAnsi="Book Antiqua"/>
          <w:noProof/>
          <w:sz w:val="24"/>
          <w:szCs w:val="24"/>
        </w:rPr>
        <w:fldChar w:fldCharType="end"/>
      </w:r>
      <w:r w:rsidRPr="00F206BE">
        <w:rPr>
          <w:rFonts w:ascii="Book Antiqua" w:hAnsi="Book Antiqua"/>
          <w:sz w:val="24"/>
          <w:szCs w:val="24"/>
        </w:rPr>
        <w:t xml:space="preserve">. Low utilization of interventional radiology was likely due to the natural history of bleeding PUD, success of endoscopic and medical therapies, and restricted access to large urban hospitals. Among those patients receiving an interventional radiological procedure 76% avoided surgery. While interventional radiology increased the odds of surgery and mortality, these findings likely reflected disease severity. Consequently, central regionalization of patients with severe UGIB secondary to PUD to centers with access to specialized interventions may improve province-wide health outcomes. </w:t>
      </w:r>
    </w:p>
    <w:p w:rsidR="009F76FD" w:rsidRPr="00F206BE" w:rsidRDefault="009F76FD" w:rsidP="00057F3C">
      <w:pPr>
        <w:spacing w:after="0" w:line="360" w:lineRule="auto"/>
        <w:ind w:firstLineChars="200" w:firstLine="480"/>
        <w:jc w:val="both"/>
        <w:rPr>
          <w:rFonts w:ascii="Book Antiqua" w:hAnsi="Book Antiqua"/>
          <w:sz w:val="24"/>
          <w:szCs w:val="24"/>
        </w:rPr>
      </w:pPr>
      <w:r w:rsidRPr="00F206BE">
        <w:rPr>
          <w:rFonts w:ascii="Book Antiqua" w:hAnsi="Book Antiqua"/>
          <w:sz w:val="24"/>
          <w:szCs w:val="24"/>
        </w:rPr>
        <w:t>In our study patients with a bleeding duodenal ulcer had a worse prognosis than those with a bleeding gastric ulcer. Duodenal ulcers were associated with higher odds of mortality, surgery, and readmission to hospital. Bleeding duodenal ulcers were associated with a higher risk of mortality and surgery in some</w:t>
      </w:r>
      <w:r w:rsidRPr="00F206BE">
        <w:rPr>
          <w:rFonts w:ascii="Book Antiqua" w:hAnsi="Book Antiqua"/>
          <w:sz w:val="24"/>
          <w:szCs w:val="24"/>
        </w:rPr>
        <w:fldChar w:fldCharType="begin">
          <w:fldData xml:space="preserve">PEVuZE5vdGU+PENpdGU+PEF1dGhvcj5XYW5nPC9BdXRob3I+PFllYXI+MjAxMDwvWWVhcj48UmVj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bmFscyBvZiBzdXJnZXJ5PC9hYmJyLTE+PC9hbHQtcGVyaW9kaWNhbD48cGFnZXM+NTEtODwvcGFn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PEVuZE5vdGU+PENpdGU+PEF1dGhvcj5XYW5nPC9BdXRob3I+PFllYXI+MjAxMDwvWWVhcj48UmVj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bmFscyBvZiBzdXJnZXJ5PC9hYmJyLTE+PC9hbHQtcGVyaW9kaWNhbD48cGFnZXM+NTEtODwvcGFn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10" w:tooltip="Wang, 2010 #705" w:history="1">
        <w:r w:rsidRPr="00F206BE">
          <w:rPr>
            <w:rFonts w:ascii="Book Antiqua" w:hAnsi="Book Antiqua"/>
            <w:noProof/>
            <w:sz w:val="24"/>
            <w:szCs w:val="24"/>
            <w:vertAlign w:val="superscript"/>
          </w:rPr>
          <w:t>10</w:t>
        </w:r>
      </w:hyperlink>
      <w:r w:rsidRPr="00F206BE">
        <w:rPr>
          <w:rFonts w:ascii="Book Antiqua" w:hAnsi="Book Antiqua"/>
          <w:noProof/>
          <w:sz w:val="24"/>
          <w:szCs w:val="24"/>
          <w:vertAlign w:val="superscript"/>
        </w:rPr>
        <w:t xml:space="preserve">, </w:t>
      </w:r>
      <w:hyperlink w:anchor="_ENREF_33" w:tooltip="Smith, 2005 #41" w:history="1">
        <w:r w:rsidRPr="00F206BE">
          <w:rPr>
            <w:rFonts w:ascii="Book Antiqua" w:hAnsi="Book Antiqua"/>
            <w:noProof/>
            <w:sz w:val="24"/>
            <w:szCs w:val="24"/>
            <w:vertAlign w:val="superscript"/>
          </w:rPr>
          <w:t>33</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but not all prior studies</w:t>
      </w:r>
      <w:r w:rsidRPr="00F206BE">
        <w:rPr>
          <w:rFonts w:ascii="Book Antiqua" w:hAnsi="Book Antiqua"/>
          <w:sz w:val="24"/>
          <w:szCs w:val="24"/>
        </w:rPr>
        <w:fldChar w:fldCharType="begin">
          <w:fldData xml:space="preserve">PEVuZE5vdGU+PENpdGU+PEF1dGhvcj5BaHNiZXJnPC9BdXRob3I+PFllYXI+MjAxMTwvWWVhcj48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PEVuZE5vdGU+PENpdGU+PEF1dGhvcj5BaHNiZXJnPC9BdXRob3I+PFllYXI+MjAxMTwvWWVhcj48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9" w:tooltip="Ahsberg, 2011 #704" w:history="1">
        <w:r w:rsidRPr="00F206BE">
          <w:rPr>
            <w:rFonts w:ascii="Book Antiqua" w:hAnsi="Book Antiqua"/>
            <w:noProof/>
            <w:sz w:val="24"/>
            <w:szCs w:val="24"/>
            <w:vertAlign w:val="superscript"/>
          </w:rPr>
          <w:t>9</w:t>
        </w:r>
      </w:hyperlink>
      <w:r w:rsidRPr="00F206BE">
        <w:rPr>
          <w:rFonts w:ascii="Book Antiqua" w:hAnsi="Book Antiqua"/>
          <w:noProof/>
          <w:sz w:val="24"/>
          <w:szCs w:val="24"/>
          <w:vertAlign w:val="superscript"/>
        </w:rPr>
        <w:t xml:space="preserve">, </w:t>
      </w:r>
      <w:hyperlink w:anchor="_ENREF_28" w:tooltip="Hasselgren, 1998 #31" w:history="1">
        <w:r w:rsidRPr="00F206BE">
          <w:rPr>
            <w:rFonts w:ascii="Book Antiqua" w:hAnsi="Book Antiqua"/>
            <w:noProof/>
            <w:sz w:val="24"/>
            <w:szCs w:val="24"/>
            <w:vertAlign w:val="superscript"/>
          </w:rPr>
          <w:t>28</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Duodenal ulcers may be associated with a worse prognosis because ulcers located within the duodenum can be technically more difficult to manage; particularly, </w:t>
      </w:r>
      <w:r w:rsidRPr="00F206BE">
        <w:rPr>
          <w:rFonts w:ascii="Book Antiqua" w:hAnsi="Book Antiqua"/>
          <w:sz w:val="24"/>
          <w:szCs w:val="24"/>
        </w:rPr>
        <w:lastRenderedPageBreak/>
        <w:t>for endoscopy performed in rural areas with reduced volume of experience in managing UGIB secondary to PUD</w:t>
      </w:r>
      <w:r w:rsidRPr="00F206BE">
        <w:rPr>
          <w:rFonts w:ascii="Book Antiqua" w:hAnsi="Book Antiqua"/>
          <w:sz w:val="24"/>
          <w:szCs w:val="24"/>
        </w:rPr>
        <w:fldChar w:fldCharType="begin">
          <w:fldData xml:space="preserve">PEVuZE5vdGU+PENpdGU+PEF1dGhvcj5Mb3U8L0F1dGhvcj48WWVhcj4yMDA4PC9ZZWFyPjxSZWNO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=
</w:fldData>
        </w:fldChar>
      </w:r>
      <w:r w:rsidRPr="00F206BE">
        <w:rPr>
          <w:rFonts w:ascii="Book Antiqua" w:hAnsi="Book Antiqua"/>
          <w:sz w:val="24"/>
          <w:szCs w:val="24"/>
        </w:rPr>
        <w:instrText xml:space="preserve"> ADDIN EN.CITE </w:instrText>
      </w:r>
      <w:r w:rsidRPr="00F206BE">
        <w:rPr>
          <w:rFonts w:ascii="Book Antiqua" w:hAnsi="Book Antiqua"/>
          <w:sz w:val="24"/>
          <w:szCs w:val="24"/>
        </w:rPr>
        <w:fldChar w:fldCharType="begin">
          <w:fldData xml:space="preserve">PEVuZE5vdGU+PENpdGU+PEF1dGhvcj5Mb3U8L0F1dGhvcj48WWVhcj4yMDA4PC9ZZWFyPjxSZWNO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=
</w:fldData>
        </w:fldChar>
      </w:r>
      <w:r w:rsidRPr="00F206BE">
        <w:rPr>
          <w:rFonts w:ascii="Book Antiqua" w:hAnsi="Book Antiqua"/>
          <w:sz w:val="24"/>
          <w:szCs w:val="24"/>
        </w:rPr>
        <w:instrText xml:space="preserve"> ADDIN EN.CITE.DATA </w:instrText>
      </w:r>
      <w:r w:rsidRPr="00F206BE">
        <w:rPr>
          <w:rFonts w:ascii="Book Antiqua" w:hAnsi="Book Antiqua"/>
          <w:sz w:val="24"/>
          <w:szCs w:val="24"/>
        </w:rPr>
      </w:r>
      <w:r w:rsidRPr="00F206BE">
        <w:rPr>
          <w:rFonts w:ascii="Book Antiqua" w:hAnsi="Book Antiqua"/>
          <w:sz w:val="24"/>
          <w:szCs w:val="24"/>
        </w:rPr>
        <w:fldChar w:fldCharType="end"/>
      </w:r>
      <w:r w:rsidRPr="00F206BE">
        <w:rPr>
          <w:rFonts w:ascii="Book Antiqua" w:hAnsi="Book Antiqua"/>
          <w:sz w:val="24"/>
          <w:szCs w:val="24"/>
        </w:rPr>
      </w:r>
      <w:r w:rsidRPr="00F206BE">
        <w:rPr>
          <w:rFonts w:ascii="Book Antiqua" w:hAnsi="Book Antiqua"/>
          <w:sz w:val="24"/>
          <w:szCs w:val="24"/>
        </w:rPr>
        <w:fldChar w:fldCharType="separate"/>
      </w:r>
      <w:r w:rsidRPr="00F206BE">
        <w:rPr>
          <w:rFonts w:ascii="Book Antiqua" w:hAnsi="Book Antiqua"/>
          <w:noProof/>
          <w:sz w:val="24"/>
          <w:szCs w:val="24"/>
          <w:vertAlign w:val="superscript"/>
        </w:rPr>
        <w:t>[</w:t>
      </w:r>
      <w:hyperlink w:anchor="_ENREF_38" w:tooltip="Lou, 2008 #33" w:history="1">
        <w:r w:rsidRPr="00F206BE">
          <w:rPr>
            <w:rFonts w:ascii="Book Antiqua" w:hAnsi="Book Antiqua"/>
            <w:noProof/>
            <w:sz w:val="24"/>
            <w:szCs w:val="24"/>
            <w:vertAlign w:val="superscript"/>
          </w:rPr>
          <w:t>38</w:t>
        </w:r>
      </w:hyperlink>
      <w:r w:rsidRPr="00F206BE">
        <w:rPr>
          <w:rFonts w:ascii="Book Antiqua" w:hAnsi="Book Antiqua"/>
          <w:noProof/>
          <w:sz w:val="24"/>
          <w:szCs w:val="24"/>
          <w:vertAlign w:val="superscript"/>
        </w:rPr>
        <w:t>]</w:t>
      </w:r>
      <w:r w:rsidRPr="00F206BE">
        <w:rPr>
          <w:rFonts w:ascii="Book Antiqua" w:hAnsi="Book Antiqua"/>
          <w:sz w:val="24"/>
          <w:szCs w:val="24"/>
        </w:rPr>
        <w:fldChar w:fldCharType="end"/>
      </w:r>
      <w:r w:rsidRPr="00F206BE">
        <w:rPr>
          <w:rFonts w:ascii="Book Antiqua" w:hAnsi="Book Antiqua"/>
          <w:sz w:val="24"/>
          <w:szCs w:val="24"/>
        </w:rPr>
        <w:t xml:space="preserve">. </w:t>
      </w:r>
    </w:p>
    <w:p w:rsidR="009F76FD" w:rsidRPr="00F206BE" w:rsidRDefault="009F76FD" w:rsidP="00057F3C">
      <w:pPr>
        <w:spacing w:after="0" w:line="360" w:lineRule="auto"/>
        <w:ind w:firstLineChars="200" w:firstLine="480"/>
        <w:jc w:val="both"/>
        <w:rPr>
          <w:rFonts w:ascii="Book Antiqua" w:hAnsi="Book Antiqua"/>
          <w:bCs/>
          <w:sz w:val="24"/>
          <w:szCs w:val="24"/>
        </w:rPr>
      </w:pPr>
      <w:r w:rsidRPr="00F206BE">
        <w:rPr>
          <w:rFonts w:ascii="Book Antiqua" w:hAnsi="Book Antiqua"/>
          <w:bCs/>
          <w:sz w:val="24"/>
          <w:szCs w:val="24"/>
        </w:rPr>
        <w:t>Limitations to our study should be considered. Our study period was only seven years, which may be too short to meaningfully assess temporal trends. Also, misclassification of some cases is unavoidable in studies using administrative database. Thus, we validated the ICD-10 definition for UGIB secondary to PUD. In our validation study, we discovered that most of the false positive cases represented UGIB due to other causes (</w:t>
      </w:r>
      <w:r w:rsidRPr="00F206BE">
        <w:rPr>
          <w:rFonts w:ascii="Book Antiqua" w:hAnsi="Book Antiqua"/>
          <w:bCs/>
          <w:i/>
          <w:sz w:val="24"/>
          <w:szCs w:val="24"/>
        </w:rPr>
        <w:t xml:space="preserve">e.g. </w:t>
      </w:r>
      <w:r w:rsidRPr="00F206BE">
        <w:rPr>
          <w:rFonts w:ascii="Book Antiqua" w:hAnsi="Book Antiqua"/>
          <w:bCs/>
          <w:sz w:val="24"/>
          <w:szCs w:val="24"/>
        </w:rPr>
        <w:t xml:space="preserve">variceal bleed) or PUD without clinical evidence of UGIB. Additionally, our administrative dataset missed patients who died before presenting to hospital and patients with bleeding from low risk ulcers that were not admitted to hospital. Furthermore, the administrative database lacked clinically meaningful information that likely influenced the outcomes of surgery, mortality, and readmissions. Specifically, we did not explore: </w:t>
      </w:r>
      <w:r>
        <w:rPr>
          <w:rFonts w:ascii="Book Antiqua" w:hAnsi="Book Antiqua"/>
          <w:bCs/>
          <w:sz w:val="24"/>
          <w:szCs w:val="24"/>
          <w:lang w:eastAsia="zh-CN"/>
        </w:rPr>
        <w:t>(</w:t>
      </w:r>
      <w:r w:rsidRPr="00F206BE">
        <w:rPr>
          <w:rFonts w:ascii="Book Antiqua" w:hAnsi="Book Antiqua"/>
          <w:bCs/>
          <w:sz w:val="24"/>
          <w:szCs w:val="24"/>
        </w:rPr>
        <w:t>1) disease severity at clinical presentation (</w:t>
      </w:r>
      <w:r w:rsidRPr="00F206BE">
        <w:rPr>
          <w:rFonts w:ascii="Book Antiqua" w:hAnsi="Book Antiqua"/>
          <w:bCs/>
          <w:i/>
          <w:sz w:val="24"/>
          <w:szCs w:val="24"/>
        </w:rPr>
        <w:t xml:space="preserve">e.g. </w:t>
      </w:r>
      <w:r w:rsidRPr="00F206BE">
        <w:rPr>
          <w:rFonts w:ascii="Book Antiqua" w:hAnsi="Book Antiqua"/>
          <w:bCs/>
          <w:sz w:val="24"/>
          <w:szCs w:val="24"/>
        </w:rPr>
        <w:t xml:space="preserve">risk stratification scores such as the Glasgow-Blatchford); </w:t>
      </w:r>
      <w:r>
        <w:rPr>
          <w:rFonts w:ascii="Book Antiqua" w:hAnsi="Book Antiqua"/>
          <w:bCs/>
          <w:sz w:val="24"/>
          <w:szCs w:val="24"/>
          <w:lang w:eastAsia="zh-CN"/>
        </w:rPr>
        <w:t>(</w:t>
      </w:r>
      <w:r w:rsidRPr="00F206BE">
        <w:rPr>
          <w:rFonts w:ascii="Book Antiqua" w:hAnsi="Book Antiqua"/>
          <w:bCs/>
          <w:sz w:val="24"/>
          <w:szCs w:val="24"/>
        </w:rPr>
        <w:t xml:space="preserve">2) the prevalence and eradication of </w:t>
      </w:r>
      <w:r w:rsidRPr="00F206BE">
        <w:rPr>
          <w:rFonts w:ascii="Book Antiqua" w:hAnsi="Book Antiqua"/>
          <w:bCs/>
          <w:i/>
          <w:sz w:val="24"/>
          <w:szCs w:val="24"/>
        </w:rPr>
        <w:t xml:space="preserve">H. pylori; </w:t>
      </w:r>
      <w:r>
        <w:rPr>
          <w:rFonts w:ascii="Book Antiqua" w:hAnsi="Book Antiqua"/>
          <w:bCs/>
          <w:i/>
          <w:sz w:val="24"/>
          <w:szCs w:val="24"/>
          <w:lang w:eastAsia="zh-CN"/>
        </w:rPr>
        <w:t>(</w:t>
      </w:r>
      <w:r w:rsidRPr="00F206BE">
        <w:rPr>
          <w:rFonts w:ascii="Book Antiqua" w:hAnsi="Book Antiqua"/>
          <w:bCs/>
          <w:sz w:val="24"/>
          <w:szCs w:val="24"/>
        </w:rPr>
        <w:t>3) endoscopic evidence of high-risk stigmata of re-bleeding such as a visible vesse</w:t>
      </w:r>
      <w:r w:rsidRPr="00F206BE">
        <w:rPr>
          <w:rFonts w:ascii="Book Antiqua" w:hAnsi="Book Antiqua"/>
          <w:bCs/>
          <w:sz w:val="24"/>
          <w:szCs w:val="24"/>
          <w:lang w:eastAsia="zh-CN"/>
        </w:rPr>
        <w:t xml:space="preserve"> </w:t>
      </w:r>
      <w:r w:rsidRPr="00F206BE">
        <w:rPr>
          <w:rFonts w:ascii="Book Antiqua" w:hAnsi="Book Antiqua"/>
          <w:bCs/>
          <w:sz w:val="24"/>
          <w:szCs w:val="24"/>
        </w:rPr>
        <w:t xml:space="preserve">l; and </w:t>
      </w:r>
      <w:r>
        <w:rPr>
          <w:rFonts w:ascii="Book Antiqua" w:hAnsi="Book Antiqua"/>
          <w:bCs/>
          <w:sz w:val="24"/>
          <w:szCs w:val="24"/>
          <w:lang w:eastAsia="zh-CN"/>
        </w:rPr>
        <w:t>(</w:t>
      </w:r>
      <w:r w:rsidRPr="00F206BE">
        <w:rPr>
          <w:rFonts w:ascii="Book Antiqua" w:hAnsi="Book Antiqua"/>
          <w:bCs/>
          <w:sz w:val="24"/>
          <w:szCs w:val="24"/>
        </w:rPr>
        <w:t>4) medications such as NSAIDs, proton pump inhibitors, prokinetic agents, or vasoactive drugs. Additionally, we were not able to identify therapeutic endoscopic interventions such as injection of epinephrine, cauterizing vessels, and placement of clips. Finally, we studied the province of Alberta, Canada and thus, additional epidemiological studies are necessary to confirm generalizability in other regions.</w:t>
      </w:r>
    </w:p>
    <w:p w:rsidR="009F76FD" w:rsidRPr="00F206BE" w:rsidRDefault="009F76FD" w:rsidP="00057F3C">
      <w:pPr>
        <w:spacing w:after="0" w:line="360" w:lineRule="auto"/>
        <w:ind w:firstLineChars="200" w:firstLine="480"/>
        <w:jc w:val="both"/>
        <w:rPr>
          <w:rFonts w:ascii="Book Antiqua" w:hAnsi="Book Antiqua"/>
          <w:bCs/>
          <w:sz w:val="24"/>
          <w:szCs w:val="24"/>
          <w:lang w:eastAsia="zh-CN"/>
        </w:rPr>
      </w:pPr>
      <w:r w:rsidRPr="00F206BE">
        <w:rPr>
          <w:rFonts w:ascii="Book Antiqua" w:hAnsi="Book Antiqua"/>
          <w:sz w:val="24"/>
          <w:szCs w:val="24"/>
        </w:rPr>
        <w:t xml:space="preserve">In conclusion, we used validated ICD-10 codes to identify a province-wide population-based cohort of over 7000 hospitalized patients with an UGIB secondary to PUD from 2004 to 2010. The administrative database tracked patients through multiple admissions, allowing us to evaluate readmissions to hospital. </w:t>
      </w:r>
      <w:r w:rsidRPr="00F206BE">
        <w:rPr>
          <w:rFonts w:ascii="Book Antiqua" w:hAnsi="Book Antiqua"/>
          <w:bCs/>
          <w:sz w:val="24"/>
          <w:szCs w:val="24"/>
        </w:rPr>
        <w:t>Our findings showed that UGIB secondary to PUD continues to remain an important health problem in the 21</w:t>
      </w:r>
      <w:r w:rsidRPr="00F206BE">
        <w:rPr>
          <w:rFonts w:ascii="Book Antiqua" w:hAnsi="Book Antiqua"/>
          <w:bCs/>
          <w:sz w:val="24"/>
          <w:szCs w:val="24"/>
          <w:vertAlign w:val="superscript"/>
        </w:rPr>
        <w:t>st</w:t>
      </w:r>
      <w:r w:rsidRPr="00F206BE">
        <w:rPr>
          <w:rFonts w:ascii="Book Antiqua" w:hAnsi="Book Antiqua"/>
          <w:bCs/>
          <w:sz w:val="24"/>
          <w:szCs w:val="24"/>
        </w:rPr>
        <w:t xml:space="preserve"> century. The incidence of UGIB secondary to PUD, need for surgical management, and mortality observed in Alberta was similar to findings around the world that have published outcomes since 2000. Our data also highlights that older women with </w:t>
      </w:r>
      <w:r w:rsidRPr="00F206BE">
        <w:rPr>
          <w:rFonts w:ascii="Book Antiqua" w:hAnsi="Book Antiqua"/>
          <w:bCs/>
          <w:sz w:val="24"/>
          <w:szCs w:val="24"/>
        </w:rPr>
        <w:lastRenderedPageBreak/>
        <w:t xml:space="preserve">comorbidities are at the highest risk of mortality. Further, we demonstrated that patients with a bleeding duodenal ulcer have a worse prognosis than those with gastric ulcers. Readmission to hospital for a recurrent UGIB was more common in rural areas, where access to gastroenterologists is lacking. Future studies should focus on identifying additional factors that may decrease incidence of UGIB secondary to PUD, as well as surgical interventions and mortality. Furthermore, to improve the quality of care for rural residents, we need to explore ways to increase their access to gastrointestinal health services. </w:t>
      </w:r>
    </w:p>
    <w:p w:rsidR="009F76FD" w:rsidRPr="00F206BE" w:rsidRDefault="009F76FD" w:rsidP="00057F3C">
      <w:pPr>
        <w:spacing w:after="0" w:line="360" w:lineRule="auto"/>
        <w:jc w:val="both"/>
        <w:rPr>
          <w:rFonts w:ascii="Book Antiqua" w:hAnsi="Book Antiqua"/>
          <w:bCs/>
          <w:sz w:val="24"/>
          <w:szCs w:val="24"/>
          <w:lang w:eastAsia="zh-CN"/>
        </w:rPr>
      </w:pPr>
    </w:p>
    <w:p w:rsidR="009F76FD" w:rsidRPr="00F206BE" w:rsidRDefault="009F76FD" w:rsidP="00057F3C">
      <w:pPr>
        <w:spacing w:after="0" w:line="360" w:lineRule="auto"/>
        <w:jc w:val="both"/>
        <w:rPr>
          <w:rFonts w:ascii="Book Antiqua" w:hAnsi="Book Antiqua"/>
          <w:bCs/>
          <w:sz w:val="24"/>
          <w:szCs w:val="24"/>
        </w:rPr>
      </w:pPr>
      <w:r w:rsidRPr="00F206BE">
        <w:rPr>
          <w:rFonts w:ascii="Book Antiqua" w:hAnsi="Book Antiqua"/>
          <w:b/>
          <w:bCs/>
          <w:sz w:val="24"/>
          <w:szCs w:val="24"/>
        </w:rPr>
        <w:t>ACKNOWLEDGEMENTS</w:t>
      </w: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We acknowledge the Alberta Health Services and Mr. Bing Li for providing administrative data. Samuel Quan was funded by summer studentships (2010, 2011, </w:t>
      </w:r>
      <w:r>
        <w:rPr>
          <w:rFonts w:ascii="Book Antiqua" w:hAnsi="Book Antiqua"/>
          <w:sz w:val="24"/>
          <w:szCs w:val="24"/>
        </w:rPr>
        <w:t xml:space="preserve">and </w:t>
      </w:r>
      <w:r w:rsidRPr="00F206BE">
        <w:rPr>
          <w:rFonts w:ascii="Book Antiqua" w:hAnsi="Book Antiqua"/>
          <w:sz w:val="24"/>
          <w:szCs w:val="24"/>
        </w:rPr>
        <w:t xml:space="preserve">2012) by Alberta Innovates - Health Solutions. Alexandra Frolkis is funded by an Alberta Innovates - Health Solutions studentship. Dr. Myers is supported by a New Investigator Award from the Canadian Institute of Health Research and a Clinical Investigator Award from Alberta Innovates - Health Solutions. Dr. Kaplan is supported through a New Investigator Award from the Canadian Institute of Health Research and a Population Health Investigator Award from Alberta Innovates - Health Solutions. </w:t>
      </w:r>
    </w:p>
    <w:p w:rsidR="009F76FD" w:rsidRPr="00F206BE" w:rsidRDefault="009F76FD" w:rsidP="00057F3C">
      <w:pPr>
        <w:spacing w:after="0" w:line="360" w:lineRule="auto"/>
        <w:jc w:val="both"/>
        <w:rPr>
          <w:rFonts w:ascii="Book Antiqua" w:hAnsi="Book Antiqua"/>
          <w:b/>
          <w:sz w:val="24"/>
          <w:szCs w:val="24"/>
          <w:lang w:eastAsia="zh-CN"/>
        </w:rPr>
      </w:pPr>
    </w:p>
    <w:p w:rsidR="009F76FD" w:rsidRPr="00F206BE"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lang w:eastAsia="zh-CN"/>
        </w:rPr>
        <w:t>COMMENTS</w:t>
      </w: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Background</w:t>
      </w:r>
    </w:p>
    <w:p w:rsidR="009F76FD"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Peptic ulcer disease (PUD) is a medical condition where the lining of the stomach or duodenum is damaged, which can lead to upper gastrointestinal bleeding (UGIB). UGIB secondary to PUD is a medical emergency, and despite the very best management, patients often die of this condition. Due to its severity, UGIB secondary to PUD places a substantial burden on patients, their families, and the healthcare system. </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 xml:space="preserve">Research </w:t>
      </w:r>
      <w:r w:rsidRPr="00F206BE">
        <w:rPr>
          <w:rFonts w:ascii="Book Antiqua" w:hAnsi="Book Antiqua"/>
          <w:b/>
          <w:i/>
          <w:sz w:val="24"/>
          <w:szCs w:val="24"/>
          <w:lang w:eastAsia="zh-CN"/>
        </w:rPr>
        <w:t>f</w:t>
      </w:r>
      <w:r w:rsidRPr="00F206BE">
        <w:rPr>
          <w:rFonts w:ascii="Book Antiqua" w:hAnsi="Book Antiqua"/>
          <w:b/>
          <w:i/>
          <w:sz w:val="24"/>
          <w:szCs w:val="24"/>
        </w:rPr>
        <w:t xml:space="preserve">rontiers </w:t>
      </w:r>
    </w:p>
    <w:p w:rsidR="009F76FD"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lastRenderedPageBreak/>
        <w:t xml:space="preserve">Medical care has advanced to better manage UGIB secondary to PUD with the use of therapies such as proton pump inhibitors, therapeutic endoscopy, interventional radiology, and surgery. However, previous studies investigating the epidemiological characteristics of UGIB secondary to PUD were limited to large urban centres and lack data on rural outcomes. This is important as rural areas may face additional challenges in accessing healthcare services. This population-based study includes both urban and rural settings to investigate the burden of UGIB secondary to PUD. </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Innovations and breakthroughs</w:t>
      </w:r>
    </w:p>
    <w:p w:rsidR="009F76FD"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This study investigated the incidence of UGIB secondary to PUD along with three outcomes: in-hospital mortality, need for surgery, and 30-day readmission. UGIB secondary to PUD is associated with a high risk of mortality (8.5%) and need for surgery (4.5%). Readmission to hospital was more common among rural residents as compared to urban residents. Interventional radiology used to control bleeding was limited to specialized urban centers and these procedures prevented the need for surgery in 76% of treated patients. </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Applications</w:t>
      </w:r>
    </w:p>
    <w:p w:rsidR="009F76FD"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Outcome data can aid in the care of patients in multiple ways. Healthcare workers can use our findings to guide patient management. By understanding the PUD prognosis, patients and their families can make more informed decisions. Further, healthcare administrators can use this data to estimate disease burden and to allocate healthcare resources. Also, this data can be used to compare outcomes from UGIB secondary to PUD in Alberta to other jurisdictions. Finally, this data can be used for surveillance of outcomes as therapeutic advances in the management of UGIB secondary to PUD evolve. </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Terminology</w:t>
      </w:r>
    </w:p>
    <w:p w:rsidR="009F76FD"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lastRenderedPageBreak/>
        <w:t xml:space="preserve">International Classification of Diseases is a set of codes used by hospital health records to document diseases. These coded data can be used for research and surveillance purposes. Interventional radiology is a less-invasive medical procedure using image-guided catheters to perform tasks such as controlling bleeding. </w:t>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b/>
          <w:i/>
          <w:sz w:val="24"/>
          <w:szCs w:val="24"/>
        </w:rPr>
      </w:pPr>
      <w:r w:rsidRPr="00F206BE">
        <w:rPr>
          <w:rFonts w:ascii="Book Antiqua" w:hAnsi="Book Antiqua"/>
          <w:b/>
          <w:i/>
          <w:sz w:val="24"/>
          <w:szCs w:val="24"/>
        </w:rPr>
        <w:t>Peer review</w:t>
      </w: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 xml:space="preserve">In this manuscript, the authors tried to evaluate the incidence, surgery, mortality, and readmission of upper gastrointestinal bleeding secondary to peptic ulcer disease in the province of Alberta, Canada. The study was uniquely performed and the results are very interesting. </w:t>
      </w:r>
    </w:p>
    <w:p w:rsidR="009F76FD" w:rsidRPr="00F206BE" w:rsidRDefault="009F76FD" w:rsidP="00057F3C">
      <w:pPr>
        <w:spacing w:after="0" w:line="360" w:lineRule="auto"/>
        <w:jc w:val="both"/>
        <w:rPr>
          <w:rFonts w:ascii="Book Antiqua" w:hAnsi="Book Antiqua"/>
          <w:b/>
          <w:sz w:val="24"/>
          <w:szCs w:val="24"/>
          <w:lang w:eastAsia="zh-CN"/>
        </w:rPr>
      </w:pPr>
    </w:p>
    <w:p w:rsidR="009F76FD" w:rsidRPr="00F206BE"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lang w:eastAsia="zh-CN"/>
        </w:rPr>
        <w:t>REFERNECES</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 </w:t>
      </w:r>
      <w:r w:rsidRPr="00F206BE">
        <w:rPr>
          <w:rFonts w:ascii="Book Antiqua" w:hAnsi="Book Antiqua" w:cs="宋体"/>
          <w:b/>
          <w:bCs/>
          <w:sz w:val="24"/>
          <w:szCs w:val="24"/>
          <w:lang w:eastAsia="zh-CN"/>
        </w:rPr>
        <w:t>Sung JJ</w:t>
      </w:r>
      <w:r w:rsidRPr="00F206BE">
        <w:rPr>
          <w:rFonts w:ascii="Book Antiqua" w:hAnsi="Book Antiqua" w:cs="宋体"/>
          <w:sz w:val="24"/>
          <w:szCs w:val="24"/>
          <w:lang w:eastAsia="zh-CN"/>
        </w:rPr>
        <w:t xml:space="preserve">. Marshall and Warren Lecture 2009: peptic ulcer bleeding: an expedition of 20 years from 1989-2009. </w:t>
      </w:r>
      <w:r w:rsidRPr="00F206BE">
        <w:rPr>
          <w:rFonts w:ascii="Book Antiqua" w:hAnsi="Book Antiqua" w:cs="宋体"/>
          <w:i/>
          <w:iCs/>
          <w:sz w:val="24"/>
          <w:szCs w:val="24"/>
          <w:lang w:eastAsia="zh-CN"/>
        </w:rPr>
        <w:t>J Gastroenterol Hepatol</w:t>
      </w:r>
      <w:r w:rsidRPr="00F206BE">
        <w:rPr>
          <w:rFonts w:ascii="Book Antiqua" w:hAnsi="Book Antiqua" w:cs="宋体"/>
          <w:sz w:val="24"/>
          <w:szCs w:val="24"/>
          <w:lang w:eastAsia="zh-CN"/>
        </w:rPr>
        <w:t xml:space="preserve"> 2010; </w:t>
      </w:r>
      <w:r w:rsidRPr="00F206BE">
        <w:rPr>
          <w:rFonts w:ascii="Book Antiqua" w:hAnsi="Book Antiqua" w:cs="宋体"/>
          <w:b/>
          <w:bCs/>
          <w:sz w:val="24"/>
          <w:szCs w:val="24"/>
          <w:lang w:eastAsia="zh-CN"/>
        </w:rPr>
        <w:t>25</w:t>
      </w:r>
      <w:r w:rsidRPr="00F206BE">
        <w:rPr>
          <w:rFonts w:ascii="Book Antiqua" w:hAnsi="Book Antiqua" w:cs="宋体"/>
          <w:sz w:val="24"/>
          <w:szCs w:val="24"/>
          <w:lang w:eastAsia="zh-CN"/>
        </w:rPr>
        <w:t>: 229-233 [PMID: 20136987 DOI: 10.1111/j.1440-1746.2009.06208.x]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 </w:t>
      </w:r>
      <w:r w:rsidRPr="00F206BE">
        <w:rPr>
          <w:rFonts w:ascii="Book Antiqua" w:hAnsi="Book Antiqua" w:cs="宋体"/>
          <w:b/>
          <w:bCs/>
          <w:sz w:val="24"/>
          <w:szCs w:val="24"/>
          <w:lang w:eastAsia="zh-CN"/>
        </w:rPr>
        <w:t>Lau JY</w:t>
      </w:r>
      <w:r w:rsidRPr="00F206BE">
        <w:rPr>
          <w:rFonts w:ascii="Book Antiqua" w:hAnsi="Book Antiqua" w:cs="宋体"/>
          <w:sz w:val="24"/>
          <w:szCs w:val="24"/>
          <w:lang w:eastAsia="zh-CN"/>
        </w:rPr>
        <w:t xml:space="preserve">, Barkun A, Fan DM, Kuipers EJ, Yang YS, Chan FK. Challenges in the management of acute peptic ulcer bleeding. </w:t>
      </w:r>
      <w:r w:rsidRPr="00F206BE">
        <w:rPr>
          <w:rFonts w:ascii="Book Antiqua" w:hAnsi="Book Antiqua" w:cs="宋体"/>
          <w:i/>
          <w:iCs/>
          <w:sz w:val="24"/>
          <w:szCs w:val="24"/>
          <w:lang w:eastAsia="zh-CN"/>
        </w:rPr>
        <w:t>Lancet</w:t>
      </w:r>
      <w:r w:rsidRPr="00F206BE">
        <w:rPr>
          <w:rFonts w:ascii="Book Antiqua" w:hAnsi="Book Antiqua" w:cs="宋体"/>
          <w:sz w:val="24"/>
          <w:szCs w:val="24"/>
          <w:lang w:eastAsia="zh-CN"/>
        </w:rPr>
        <w:t xml:space="preserve"> 2013; </w:t>
      </w:r>
      <w:r w:rsidRPr="00F206BE">
        <w:rPr>
          <w:rFonts w:ascii="Book Antiqua" w:hAnsi="Book Antiqua" w:cs="宋体"/>
          <w:b/>
          <w:bCs/>
          <w:sz w:val="24"/>
          <w:szCs w:val="24"/>
          <w:lang w:eastAsia="zh-CN"/>
        </w:rPr>
        <w:t>381</w:t>
      </w:r>
      <w:r w:rsidRPr="00F206BE">
        <w:rPr>
          <w:rFonts w:ascii="Book Antiqua" w:hAnsi="Book Antiqua" w:cs="宋体"/>
          <w:sz w:val="24"/>
          <w:szCs w:val="24"/>
          <w:lang w:eastAsia="zh-CN"/>
        </w:rPr>
        <w:t>: 2033-2043 [PMID: 23746903 DOI: 10.1016/S0140-6736(13)60596-6]</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 </w:t>
      </w:r>
      <w:r w:rsidRPr="00F206BE">
        <w:rPr>
          <w:rFonts w:ascii="Book Antiqua" w:hAnsi="Book Antiqua" w:cs="宋体"/>
          <w:b/>
          <w:bCs/>
          <w:sz w:val="24"/>
          <w:szCs w:val="24"/>
          <w:lang w:eastAsia="zh-CN"/>
        </w:rPr>
        <w:t>Hearnshaw SA</w:t>
      </w:r>
      <w:r w:rsidRPr="00F206BE">
        <w:rPr>
          <w:rFonts w:ascii="Book Antiqua" w:hAnsi="Book Antiqua" w:cs="宋体"/>
          <w:sz w:val="24"/>
          <w:szCs w:val="24"/>
          <w:lang w:eastAsia="zh-CN"/>
        </w:rPr>
        <w:t xml:space="preserve">, Logan RF, Lowe D, Travis SP, Murphy MF, Palmer KR. Acute upper gastrointestinal bleeding in the UK: patient characteristics, diagnoses and outcomes in the 2007 UK audit. </w:t>
      </w:r>
      <w:r w:rsidRPr="00F206BE">
        <w:rPr>
          <w:rFonts w:ascii="Book Antiqua" w:hAnsi="Book Antiqua" w:cs="宋体"/>
          <w:i/>
          <w:iCs/>
          <w:sz w:val="24"/>
          <w:szCs w:val="24"/>
          <w:lang w:eastAsia="zh-CN"/>
        </w:rPr>
        <w:t>Gut</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60</w:t>
      </w:r>
      <w:r w:rsidRPr="00F206BE">
        <w:rPr>
          <w:rFonts w:ascii="Book Antiqua" w:hAnsi="Book Antiqua" w:cs="宋体"/>
          <w:sz w:val="24"/>
          <w:szCs w:val="24"/>
          <w:lang w:eastAsia="zh-CN"/>
        </w:rPr>
        <w:t>: 1327-1335 [PMID: 21490373 DOI: 10.1136/gut.2010.228437]</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4 </w:t>
      </w:r>
      <w:r w:rsidRPr="00F206BE">
        <w:rPr>
          <w:rFonts w:ascii="Book Antiqua" w:hAnsi="Book Antiqua" w:cs="宋体"/>
          <w:b/>
          <w:bCs/>
          <w:sz w:val="24"/>
          <w:szCs w:val="24"/>
          <w:lang w:eastAsia="zh-CN"/>
        </w:rPr>
        <w:t>Khamaysi I</w:t>
      </w:r>
      <w:r w:rsidRPr="00F206BE">
        <w:rPr>
          <w:rFonts w:ascii="Book Antiqua" w:hAnsi="Book Antiqua" w:cs="宋体"/>
          <w:sz w:val="24"/>
          <w:szCs w:val="24"/>
          <w:lang w:eastAsia="zh-CN"/>
        </w:rPr>
        <w:t xml:space="preserve">, Gralnek IM. Acute upper gastrointestinal bleeding (UGIB) - initial evaluation and management. </w:t>
      </w:r>
      <w:r w:rsidRPr="00F206BE">
        <w:rPr>
          <w:rFonts w:ascii="Book Antiqua" w:hAnsi="Book Antiqua" w:cs="宋体"/>
          <w:i/>
          <w:iCs/>
          <w:sz w:val="24"/>
          <w:szCs w:val="24"/>
          <w:lang w:eastAsia="zh-CN"/>
        </w:rPr>
        <w:t>Best Pract Res Clin Gastroenterol</w:t>
      </w:r>
      <w:r w:rsidRPr="00F206BE">
        <w:rPr>
          <w:rFonts w:ascii="Book Antiqua" w:hAnsi="Book Antiqua" w:cs="宋体"/>
          <w:sz w:val="24"/>
          <w:szCs w:val="24"/>
          <w:lang w:eastAsia="zh-CN"/>
        </w:rPr>
        <w:t xml:space="preserve"> 2013; </w:t>
      </w:r>
      <w:r w:rsidRPr="00F206BE">
        <w:rPr>
          <w:rFonts w:ascii="Book Antiqua" w:hAnsi="Book Antiqua" w:cs="宋体"/>
          <w:b/>
          <w:bCs/>
          <w:sz w:val="24"/>
          <w:szCs w:val="24"/>
          <w:lang w:eastAsia="zh-CN"/>
        </w:rPr>
        <w:t>27</w:t>
      </w:r>
      <w:r w:rsidRPr="00F206BE">
        <w:rPr>
          <w:rFonts w:ascii="Book Antiqua" w:hAnsi="Book Antiqua" w:cs="宋体"/>
          <w:sz w:val="24"/>
          <w:szCs w:val="24"/>
          <w:lang w:eastAsia="zh-CN"/>
        </w:rPr>
        <w:t>: 633-638 [PMID: 24160923 DOI: 10.1016/j.bpg.2013.09.002]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5 </w:t>
      </w:r>
      <w:r w:rsidRPr="00F206BE">
        <w:rPr>
          <w:rFonts w:ascii="Book Antiqua" w:hAnsi="Book Antiqua" w:cs="宋体"/>
          <w:b/>
          <w:bCs/>
          <w:sz w:val="24"/>
          <w:szCs w:val="24"/>
          <w:lang w:eastAsia="zh-CN"/>
        </w:rPr>
        <w:t>Sung JJ</w:t>
      </w:r>
      <w:r w:rsidRPr="00F206BE">
        <w:rPr>
          <w:rFonts w:ascii="Book Antiqua" w:hAnsi="Book Antiqua" w:cs="宋体"/>
          <w:sz w:val="24"/>
          <w:szCs w:val="24"/>
          <w:lang w:eastAsia="zh-CN"/>
        </w:rPr>
        <w:t xml:space="preserve">, Kuipers EJ, El-Serag HB. Systematic review: the global incidence and prevalence of peptic ulcer disease. </w:t>
      </w:r>
      <w:r w:rsidRPr="00F206BE">
        <w:rPr>
          <w:rFonts w:ascii="Book Antiqua" w:hAnsi="Book Antiqua" w:cs="宋体"/>
          <w:i/>
          <w:iCs/>
          <w:sz w:val="24"/>
          <w:szCs w:val="24"/>
          <w:lang w:eastAsia="zh-CN"/>
        </w:rPr>
        <w:t>Aliment Pharmacol Ther</w:t>
      </w:r>
      <w:r w:rsidRPr="00F206BE">
        <w:rPr>
          <w:rFonts w:ascii="Book Antiqua" w:hAnsi="Book Antiqua" w:cs="宋体"/>
          <w:sz w:val="24"/>
          <w:szCs w:val="24"/>
          <w:lang w:eastAsia="zh-CN"/>
        </w:rPr>
        <w:t xml:space="preserve"> 2009; </w:t>
      </w:r>
      <w:r w:rsidRPr="00F206BE">
        <w:rPr>
          <w:rFonts w:ascii="Book Antiqua" w:hAnsi="Book Antiqua" w:cs="宋体"/>
          <w:b/>
          <w:bCs/>
          <w:sz w:val="24"/>
          <w:szCs w:val="24"/>
          <w:lang w:eastAsia="zh-CN"/>
        </w:rPr>
        <w:t>29</w:t>
      </w:r>
      <w:r w:rsidRPr="00F206BE">
        <w:rPr>
          <w:rFonts w:ascii="Book Antiqua" w:hAnsi="Book Antiqua" w:cs="宋体"/>
          <w:sz w:val="24"/>
          <w:szCs w:val="24"/>
          <w:lang w:eastAsia="zh-CN"/>
        </w:rPr>
        <w:t>: 938-946 [PMID: 19220208 DOI: 10.1111/j.1365-2036.2009.03960.x]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lastRenderedPageBreak/>
        <w:t xml:space="preserve">6 </w:t>
      </w:r>
      <w:r w:rsidRPr="00F206BE">
        <w:rPr>
          <w:rFonts w:ascii="Book Antiqua" w:hAnsi="Book Antiqua" w:cs="宋体"/>
          <w:b/>
          <w:bCs/>
          <w:sz w:val="24"/>
          <w:szCs w:val="24"/>
          <w:lang w:eastAsia="zh-CN"/>
        </w:rPr>
        <w:t>Trawick EP</w:t>
      </w:r>
      <w:r w:rsidRPr="00F206BE">
        <w:rPr>
          <w:rFonts w:ascii="Book Antiqua" w:hAnsi="Book Antiqua" w:cs="宋体"/>
          <w:sz w:val="24"/>
          <w:szCs w:val="24"/>
          <w:lang w:eastAsia="zh-CN"/>
        </w:rPr>
        <w:t xml:space="preserve">, Yachimski PS. Management of non-variceal upper gastrointestinal tract hemorrhage: controversies and areas of uncertainty. </w:t>
      </w:r>
      <w:r w:rsidRPr="00F206BE">
        <w:rPr>
          <w:rFonts w:ascii="Book Antiqua" w:hAnsi="Book Antiqua" w:cs="宋体"/>
          <w:i/>
          <w:iCs/>
          <w:sz w:val="24"/>
          <w:szCs w:val="24"/>
          <w:lang w:eastAsia="zh-CN"/>
        </w:rPr>
        <w:t>World J Gastroenterol</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18</w:t>
      </w:r>
      <w:r w:rsidRPr="00F206BE">
        <w:rPr>
          <w:rFonts w:ascii="Book Antiqua" w:hAnsi="Book Antiqua" w:cs="宋体"/>
          <w:sz w:val="24"/>
          <w:szCs w:val="24"/>
          <w:lang w:eastAsia="zh-CN"/>
        </w:rPr>
        <w:t>: 1159-1165 [PMID: 22468078 DOI: 10.3748/wjg.v18.11.1159]</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7 </w:t>
      </w:r>
      <w:r w:rsidRPr="00F206BE">
        <w:rPr>
          <w:rFonts w:ascii="Book Antiqua" w:hAnsi="Book Antiqua" w:cs="宋体"/>
          <w:b/>
          <w:bCs/>
          <w:sz w:val="24"/>
          <w:szCs w:val="24"/>
          <w:lang w:eastAsia="zh-CN"/>
        </w:rPr>
        <w:t>Suo BJ</w:t>
      </w:r>
      <w:r w:rsidRPr="00F206BE">
        <w:rPr>
          <w:rFonts w:ascii="Book Antiqua" w:hAnsi="Book Antiqua" w:cs="宋体"/>
          <w:sz w:val="24"/>
          <w:szCs w:val="24"/>
          <w:lang w:eastAsia="zh-CN"/>
        </w:rPr>
        <w:t xml:space="preserve">, Zhou LY, Ding SG, Guo CJ, Gu F, Zheng YA. [Analysis of etiological and related factors responsible for acute gastrointestinal hemorrhage]. </w:t>
      </w:r>
      <w:r w:rsidRPr="00F206BE">
        <w:rPr>
          <w:rFonts w:ascii="Book Antiqua" w:hAnsi="Book Antiqua" w:cs="宋体"/>
          <w:i/>
          <w:iCs/>
          <w:sz w:val="24"/>
          <w:szCs w:val="24"/>
          <w:lang w:eastAsia="zh-CN"/>
        </w:rPr>
        <w:t>Zhonghua Yi Xue Za Zhi</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91</w:t>
      </w:r>
      <w:r w:rsidRPr="00F206BE">
        <w:rPr>
          <w:rFonts w:ascii="Book Antiqua" w:hAnsi="Book Antiqua" w:cs="宋体"/>
          <w:sz w:val="24"/>
          <w:szCs w:val="24"/>
          <w:lang w:eastAsia="zh-CN"/>
        </w:rPr>
        <w:t>: 1757-1761 [PMID: 22093734]</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8 </w:t>
      </w:r>
      <w:r w:rsidRPr="00F206BE">
        <w:rPr>
          <w:rFonts w:ascii="Book Antiqua" w:hAnsi="Book Antiqua" w:cs="宋体"/>
          <w:b/>
          <w:bCs/>
          <w:sz w:val="24"/>
          <w:szCs w:val="24"/>
          <w:lang w:eastAsia="zh-CN"/>
        </w:rPr>
        <w:t>Holster IL</w:t>
      </w:r>
      <w:r w:rsidRPr="00F206BE">
        <w:rPr>
          <w:rFonts w:ascii="Book Antiqua" w:hAnsi="Book Antiqua" w:cs="宋体"/>
          <w:sz w:val="24"/>
          <w:szCs w:val="24"/>
          <w:lang w:eastAsia="zh-CN"/>
        </w:rPr>
        <w:t xml:space="preserve">, Kuipers EJ. Management of acute nonvariceal upper gastrointestinal bleeding: current policies and future perspectives. </w:t>
      </w:r>
      <w:r w:rsidRPr="00F206BE">
        <w:rPr>
          <w:rFonts w:ascii="Book Antiqua" w:hAnsi="Book Antiqua" w:cs="宋体"/>
          <w:i/>
          <w:iCs/>
          <w:sz w:val="24"/>
          <w:szCs w:val="24"/>
          <w:lang w:eastAsia="zh-CN"/>
        </w:rPr>
        <w:t>World J Gastroenterol</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18</w:t>
      </w:r>
      <w:r w:rsidRPr="00F206BE">
        <w:rPr>
          <w:rFonts w:ascii="Book Antiqua" w:hAnsi="Book Antiqua" w:cs="宋体"/>
          <w:sz w:val="24"/>
          <w:szCs w:val="24"/>
          <w:lang w:eastAsia="zh-CN"/>
        </w:rPr>
        <w:t>: 1202-1207 [PMID: 22468083 DOI: 10.3748/wjg.v18.i11.1202]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9 </w:t>
      </w:r>
      <w:r w:rsidRPr="00F206BE">
        <w:rPr>
          <w:rFonts w:ascii="Book Antiqua" w:hAnsi="Book Antiqua" w:cs="宋体"/>
          <w:b/>
          <w:bCs/>
          <w:sz w:val="24"/>
          <w:szCs w:val="24"/>
          <w:lang w:eastAsia="zh-CN"/>
        </w:rPr>
        <w:t>Ahsberg K</w:t>
      </w:r>
      <w:r w:rsidRPr="00F206BE">
        <w:rPr>
          <w:rFonts w:ascii="Book Antiqua" w:hAnsi="Book Antiqua" w:cs="宋体"/>
          <w:sz w:val="24"/>
          <w:szCs w:val="24"/>
          <w:lang w:eastAsia="zh-CN"/>
        </w:rPr>
        <w:t xml:space="preserve">, Ye W, Lu Y, Zheng Z, Staël von Holstein C. Hospitalisation of and mortality from bleeding peptic ulcer in Sweden: a nationwide time-trend analysis. </w:t>
      </w:r>
      <w:r w:rsidRPr="00F206BE">
        <w:rPr>
          <w:rFonts w:ascii="Book Antiqua" w:hAnsi="Book Antiqua" w:cs="宋体"/>
          <w:i/>
          <w:iCs/>
          <w:sz w:val="24"/>
          <w:szCs w:val="24"/>
          <w:lang w:eastAsia="zh-CN"/>
        </w:rPr>
        <w:t>Aliment Pharmacol Ther</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33</w:t>
      </w:r>
      <w:r w:rsidRPr="00F206BE">
        <w:rPr>
          <w:rFonts w:ascii="Book Antiqua" w:hAnsi="Book Antiqua" w:cs="宋体"/>
          <w:sz w:val="24"/>
          <w:szCs w:val="24"/>
          <w:lang w:eastAsia="zh-CN"/>
        </w:rPr>
        <w:t>: 578-584 [PMID: 21210831 DOI: 10.1111/j.1365-2036.2010.04562.x]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10 </w:t>
      </w:r>
      <w:r w:rsidRPr="00F206BE">
        <w:rPr>
          <w:rFonts w:ascii="Book Antiqua" w:hAnsi="Book Antiqua" w:cs="宋体"/>
          <w:b/>
          <w:bCs/>
          <w:sz w:val="24"/>
          <w:szCs w:val="24"/>
          <w:lang w:eastAsia="zh-CN"/>
        </w:rPr>
        <w:t>Wang YR</w:t>
      </w:r>
      <w:r w:rsidRPr="00F206BE">
        <w:rPr>
          <w:rFonts w:ascii="Book Antiqua" w:hAnsi="Book Antiqua" w:cs="宋体"/>
          <w:sz w:val="24"/>
          <w:szCs w:val="24"/>
          <w:lang w:eastAsia="zh-CN"/>
        </w:rPr>
        <w:t xml:space="preserve">, Richter JE, Dempsey DT. Trends and outcomes of hospitalizations for peptic ulcer disease in the United States, 1993 to 2006. </w:t>
      </w:r>
      <w:r w:rsidRPr="00F206BE">
        <w:rPr>
          <w:rFonts w:ascii="Book Antiqua" w:hAnsi="Book Antiqua" w:cs="宋体"/>
          <w:i/>
          <w:iCs/>
          <w:sz w:val="24"/>
          <w:szCs w:val="24"/>
          <w:lang w:eastAsia="zh-CN"/>
        </w:rPr>
        <w:t>Ann Surg</w:t>
      </w:r>
      <w:r w:rsidRPr="00F206BE">
        <w:rPr>
          <w:rFonts w:ascii="Book Antiqua" w:hAnsi="Book Antiqua" w:cs="宋体"/>
          <w:sz w:val="24"/>
          <w:szCs w:val="24"/>
          <w:lang w:eastAsia="zh-CN"/>
        </w:rPr>
        <w:t xml:space="preserve"> 2010; </w:t>
      </w:r>
      <w:r w:rsidRPr="00F206BE">
        <w:rPr>
          <w:rFonts w:ascii="Book Antiqua" w:hAnsi="Book Antiqua" w:cs="宋体"/>
          <w:b/>
          <w:bCs/>
          <w:sz w:val="24"/>
          <w:szCs w:val="24"/>
          <w:lang w:eastAsia="zh-CN"/>
        </w:rPr>
        <w:t>251</w:t>
      </w:r>
      <w:r w:rsidRPr="00F206BE">
        <w:rPr>
          <w:rFonts w:ascii="Book Antiqua" w:hAnsi="Book Antiqua" w:cs="宋体"/>
          <w:sz w:val="24"/>
          <w:szCs w:val="24"/>
          <w:lang w:eastAsia="zh-CN"/>
        </w:rPr>
        <w:t>: 51-58 [PMID: 20009753 DOI: 10.1097/SLA.0b013e3181b975b8]</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11 </w:t>
      </w:r>
      <w:r w:rsidRPr="00F206BE">
        <w:rPr>
          <w:rFonts w:ascii="Book Antiqua" w:hAnsi="Book Antiqua" w:cs="宋体"/>
          <w:b/>
          <w:bCs/>
          <w:sz w:val="24"/>
          <w:szCs w:val="24"/>
          <w:lang w:eastAsia="zh-CN"/>
        </w:rPr>
        <w:t>van Leerdam ME</w:t>
      </w:r>
      <w:r w:rsidRPr="00F206BE">
        <w:rPr>
          <w:rFonts w:ascii="Book Antiqua" w:hAnsi="Book Antiqua" w:cs="宋体"/>
          <w:sz w:val="24"/>
          <w:szCs w:val="24"/>
          <w:lang w:eastAsia="zh-CN"/>
        </w:rPr>
        <w:t xml:space="preserve">, Vreeburg EM, Rauws EA, Geraedts AA, Tijssen JG, Reitsma JB, Tytgat GN. Acute upper GI bleeding: did anything change? Time trend analysis of incidence and outcome of acute upper GI bleeding between 1993/1994 and 2000. </w:t>
      </w:r>
      <w:r w:rsidRPr="00F206BE">
        <w:rPr>
          <w:rFonts w:ascii="Book Antiqua" w:hAnsi="Book Antiqua" w:cs="宋体"/>
          <w:i/>
          <w:iCs/>
          <w:sz w:val="24"/>
          <w:szCs w:val="24"/>
          <w:lang w:eastAsia="zh-CN"/>
        </w:rPr>
        <w:t>Am J Gastroenterol</w:t>
      </w:r>
      <w:r w:rsidRPr="00F206BE">
        <w:rPr>
          <w:rFonts w:ascii="Book Antiqua" w:hAnsi="Book Antiqua" w:cs="宋体"/>
          <w:sz w:val="24"/>
          <w:szCs w:val="24"/>
          <w:lang w:eastAsia="zh-CN"/>
        </w:rPr>
        <w:t xml:space="preserve"> 2003; </w:t>
      </w:r>
      <w:r w:rsidRPr="00F206BE">
        <w:rPr>
          <w:rFonts w:ascii="Book Antiqua" w:hAnsi="Book Antiqua" w:cs="宋体"/>
          <w:b/>
          <w:bCs/>
          <w:sz w:val="24"/>
          <w:szCs w:val="24"/>
          <w:lang w:eastAsia="zh-CN"/>
        </w:rPr>
        <w:t>98</w:t>
      </w:r>
      <w:r w:rsidRPr="00F206BE">
        <w:rPr>
          <w:rFonts w:ascii="Book Antiqua" w:hAnsi="Book Antiqua" w:cs="宋体"/>
          <w:sz w:val="24"/>
          <w:szCs w:val="24"/>
          <w:lang w:eastAsia="zh-CN"/>
        </w:rPr>
        <w:t>: 1494-1499 [PMID: 12873568 DOI: 10.1111/j.1572-0241.2003.07517.x]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12 </w:t>
      </w:r>
      <w:r w:rsidRPr="00F206BE">
        <w:rPr>
          <w:rFonts w:ascii="Book Antiqua" w:hAnsi="Book Antiqua" w:cs="宋体"/>
          <w:b/>
          <w:bCs/>
          <w:sz w:val="24"/>
          <w:szCs w:val="24"/>
          <w:lang w:eastAsia="zh-CN"/>
        </w:rPr>
        <w:t>Lanas A</w:t>
      </w:r>
      <w:r w:rsidRPr="00F206BE">
        <w:rPr>
          <w:rFonts w:ascii="Book Antiqua" w:hAnsi="Book Antiqua" w:cs="宋体"/>
          <w:sz w:val="24"/>
          <w:szCs w:val="24"/>
          <w:lang w:eastAsia="zh-CN"/>
        </w:rPr>
        <w:t xml:space="preserve">, García-Rodríguez LA, Polo-Tomás M, Ponce M, Quintero E, Perez-Aisa MA, Gisbert JP, Bujanda L, Castro M, Muñoz M, Del-Pino MD, Garcia S, Calvet X. The changing face of hospitalisation due to gastrointestinal bleeding and perforation. </w:t>
      </w:r>
      <w:r w:rsidRPr="00F206BE">
        <w:rPr>
          <w:rFonts w:ascii="Book Antiqua" w:hAnsi="Book Antiqua" w:cs="宋体"/>
          <w:i/>
          <w:iCs/>
          <w:sz w:val="24"/>
          <w:szCs w:val="24"/>
          <w:lang w:eastAsia="zh-CN"/>
        </w:rPr>
        <w:t>Aliment Pharmacol Ther</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33</w:t>
      </w:r>
      <w:r w:rsidRPr="00F206BE">
        <w:rPr>
          <w:rFonts w:ascii="Book Antiqua" w:hAnsi="Book Antiqua" w:cs="宋体"/>
          <w:sz w:val="24"/>
          <w:szCs w:val="24"/>
          <w:lang w:eastAsia="zh-CN"/>
        </w:rPr>
        <w:t>: 585-591 [PMID: 21205256 DOI: 10.1111/j.1365-2036.2010.04563.x]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13 </w:t>
      </w:r>
      <w:r w:rsidRPr="00F206BE">
        <w:rPr>
          <w:rFonts w:ascii="Book Antiqua" w:hAnsi="Book Antiqua" w:cs="宋体"/>
          <w:b/>
          <w:bCs/>
          <w:sz w:val="24"/>
          <w:szCs w:val="24"/>
          <w:lang w:eastAsia="zh-CN"/>
        </w:rPr>
        <w:t>Rosenstock SJ</w:t>
      </w:r>
      <w:r w:rsidRPr="00F206BE">
        <w:rPr>
          <w:rFonts w:ascii="Book Antiqua" w:hAnsi="Book Antiqua" w:cs="宋体"/>
          <w:sz w:val="24"/>
          <w:szCs w:val="24"/>
          <w:lang w:eastAsia="zh-CN"/>
        </w:rPr>
        <w:t xml:space="preserve">, Møller MH, Larsson H, Johnsen SP, Madsen AH, Bendix J, Adamsen S, Jensen AG, Zimmermann-Nielsen E, Nielsen AS, Kallehave F, Oxholm D, Skarbye M, Jølving LR, Jørgensen HS, Schaffalitzky de Muckadell OB, Thomsen RW. Improving quality of care in peptic ulcer bleeding: nationwide cohort study of 13,498 consecutive </w:t>
      </w:r>
      <w:r w:rsidRPr="00F206BE">
        <w:rPr>
          <w:rFonts w:ascii="Book Antiqua" w:hAnsi="Book Antiqua" w:cs="宋体"/>
          <w:sz w:val="24"/>
          <w:szCs w:val="24"/>
          <w:lang w:eastAsia="zh-CN"/>
        </w:rPr>
        <w:lastRenderedPageBreak/>
        <w:t xml:space="preserve">patients in the Danish Clinical Register of Emergency Surgery. </w:t>
      </w:r>
      <w:r w:rsidRPr="00F206BE">
        <w:rPr>
          <w:rFonts w:ascii="Book Antiqua" w:hAnsi="Book Antiqua" w:cs="宋体"/>
          <w:i/>
          <w:iCs/>
          <w:sz w:val="24"/>
          <w:szCs w:val="24"/>
          <w:lang w:eastAsia="zh-CN"/>
        </w:rPr>
        <w:t>Am J Gastroenterol</w:t>
      </w:r>
      <w:r w:rsidRPr="00F206BE">
        <w:rPr>
          <w:rFonts w:ascii="Book Antiqua" w:hAnsi="Book Antiqua" w:cs="宋体"/>
          <w:sz w:val="24"/>
          <w:szCs w:val="24"/>
          <w:lang w:eastAsia="zh-CN"/>
        </w:rPr>
        <w:t xml:space="preserve"> 2013; </w:t>
      </w:r>
      <w:r w:rsidRPr="00F206BE">
        <w:rPr>
          <w:rFonts w:ascii="Book Antiqua" w:hAnsi="Book Antiqua" w:cs="宋体"/>
          <w:b/>
          <w:bCs/>
          <w:sz w:val="24"/>
          <w:szCs w:val="24"/>
          <w:lang w:eastAsia="zh-CN"/>
        </w:rPr>
        <w:t>108</w:t>
      </w:r>
      <w:r w:rsidRPr="00F206BE">
        <w:rPr>
          <w:rFonts w:ascii="Book Antiqua" w:hAnsi="Book Antiqua" w:cs="宋体"/>
          <w:sz w:val="24"/>
          <w:szCs w:val="24"/>
          <w:lang w:eastAsia="zh-CN"/>
        </w:rPr>
        <w:t>: 1449-1457 [PMID: 23732464 DOI: 10.1038/ajg.2013.162]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14 </w:t>
      </w:r>
      <w:r w:rsidRPr="00F206BE">
        <w:rPr>
          <w:rFonts w:ascii="Book Antiqua" w:hAnsi="Book Antiqua" w:cs="宋体"/>
          <w:b/>
          <w:bCs/>
          <w:sz w:val="24"/>
          <w:szCs w:val="24"/>
          <w:lang w:eastAsia="zh-CN"/>
        </w:rPr>
        <w:t>Sadic J</w:t>
      </w:r>
      <w:r w:rsidRPr="00F206BE">
        <w:rPr>
          <w:rFonts w:ascii="Book Antiqua" w:hAnsi="Book Antiqua" w:cs="宋体"/>
          <w:sz w:val="24"/>
          <w:szCs w:val="24"/>
          <w:lang w:eastAsia="zh-CN"/>
        </w:rPr>
        <w:t xml:space="preserve">, Borgström A, Manjer J, Toth E, Lindell G. Bleeding peptic ulcer - time trends in incidence, treatment and mortality in Sweden. </w:t>
      </w:r>
      <w:r w:rsidRPr="00F206BE">
        <w:rPr>
          <w:rFonts w:ascii="Book Antiqua" w:hAnsi="Book Antiqua" w:cs="宋体"/>
          <w:i/>
          <w:iCs/>
          <w:sz w:val="24"/>
          <w:szCs w:val="24"/>
          <w:lang w:eastAsia="zh-CN"/>
        </w:rPr>
        <w:t>Aliment Pharmacol Ther</w:t>
      </w:r>
      <w:r w:rsidRPr="00F206BE">
        <w:rPr>
          <w:rFonts w:ascii="Book Antiqua" w:hAnsi="Book Antiqua" w:cs="宋体"/>
          <w:sz w:val="24"/>
          <w:szCs w:val="24"/>
          <w:lang w:eastAsia="zh-CN"/>
        </w:rPr>
        <w:t xml:space="preserve"> 2009; </w:t>
      </w:r>
      <w:r w:rsidRPr="00F206BE">
        <w:rPr>
          <w:rFonts w:ascii="Book Antiqua" w:hAnsi="Book Antiqua" w:cs="宋体"/>
          <w:b/>
          <w:bCs/>
          <w:sz w:val="24"/>
          <w:szCs w:val="24"/>
          <w:lang w:eastAsia="zh-CN"/>
        </w:rPr>
        <w:t>30</w:t>
      </w:r>
      <w:r w:rsidRPr="00F206BE">
        <w:rPr>
          <w:rFonts w:ascii="Book Antiqua" w:hAnsi="Book Antiqua" w:cs="宋体"/>
          <w:sz w:val="24"/>
          <w:szCs w:val="24"/>
          <w:lang w:eastAsia="zh-CN"/>
        </w:rPr>
        <w:t>: 392-398 [PMID: 19508403 DOI: 10.1111/j.1365-2036.2009.04058.x]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15 . Canada HRaSD. Canadians in Context - Aging Population. 2012.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16 </w:t>
      </w:r>
      <w:r w:rsidRPr="00F206BE">
        <w:rPr>
          <w:rFonts w:ascii="Book Antiqua" w:hAnsi="Book Antiqua" w:cs="宋体"/>
          <w:b/>
          <w:bCs/>
          <w:sz w:val="24"/>
          <w:szCs w:val="24"/>
          <w:lang w:eastAsia="zh-CN"/>
        </w:rPr>
        <w:t>Hogan DB</w:t>
      </w:r>
      <w:r w:rsidRPr="00F206BE">
        <w:rPr>
          <w:rFonts w:ascii="Book Antiqua" w:hAnsi="Book Antiqua" w:cs="宋体"/>
          <w:sz w:val="24"/>
          <w:szCs w:val="24"/>
          <w:lang w:eastAsia="zh-CN"/>
        </w:rPr>
        <w:t xml:space="preserve">, Campbell NR, Crutcher R, Jennett P, MacLeod N. Prescription of nonsteroidal anti-inflammatory drugs for elderly people in Alberta. </w:t>
      </w:r>
      <w:r w:rsidRPr="00F206BE">
        <w:rPr>
          <w:rFonts w:ascii="Book Antiqua" w:hAnsi="Book Antiqua" w:cs="宋体"/>
          <w:i/>
          <w:iCs/>
          <w:sz w:val="24"/>
          <w:szCs w:val="24"/>
          <w:lang w:eastAsia="zh-CN"/>
        </w:rPr>
        <w:t>CMAJ</w:t>
      </w:r>
      <w:r w:rsidRPr="00F206BE">
        <w:rPr>
          <w:rFonts w:ascii="Book Antiqua" w:hAnsi="Book Antiqua" w:cs="宋体"/>
          <w:sz w:val="24"/>
          <w:szCs w:val="24"/>
          <w:lang w:eastAsia="zh-CN"/>
        </w:rPr>
        <w:t xml:space="preserve"> 1994; </w:t>
      </w:r>
      <w:r w:rsidRPr="00F206BE">
        <w:rPr>
          <w:rFonts w:ascii="Book Antiqua" w:hAnsi="Book Antiqua" w:cs="宋体"/>
          <w:b/>
          <w:bCs/>
          <w:sz w:val="24"/>
          <w:szCs w:val="24"/>
          <w:lang w:eastAsia="zh-CN"/>
        </w:rPr>
        <w:t>151</w:t>
      </w:r>
      <w:r w:rsidRPr="00F206BE">
        <w:rPr>
          <w:rFonts w:ascii="Book Antiqua" w:hAnsi="Book Antiqua" w:cs="宋体"/>
          <w:sz w:val="24"/>
          <w:szCs w:val="24"/>
          <w:lang w:eastAsia="zh-CN"/>
        </w:rPr>
        <w:t>: 315-322 [PMID: 8039085]</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17 </w:t>
      </w:r>
      <w:r w:rsidRPr="00F206BE">
        <w:rPr>
          <w:rFonts w:ascii="Book Antiqua" w:hAnsi="Book Antiqua" w:cs="宋体"/>
          <w:b/>
          <w:bCs/>
          <w:sz w:val="24"/>
          <w:szCs w:val="24"/>
          <w:lang w:eastAsia="zh-CN"/>
        </w:rPr>
        <w:t>Musa SA</w:t>
      </w:r>
      <w:r w:rsidRPr="00F206BE">
        <w:rPr>
          <w:rFonts w:ascii="Book Antiqua" w:hAnsi="Book Antiqua" w:cs="宋体"/>
          <w:sz w:val="24"/>
          <w:szCs w:val="24"/>
          <w:lang w:eastAsia="zh-CN"/>
        </w:rPr>
        <w:t xml:space="preserve">, Brecker SJ, Rahman TM, Kang JY. Upper gastrointestinal haemorrhage in the acute cardiac care setting: antiplatelets and endoscopy. </w:t>
      </w:r>
      <w:r w:rsidRPr="00F206BE">
        <w:rPr>
          <w:rFonts w:ascii="Book Antiqua" w:hAnsi="Book Antiqua" w:cs="宋体"/>
          <w:i/>
          <w:iCs/>
          <w:sz w:val="24"/>
          <w:szCs w:val="24"/>
          <w:lang w:eastAsia="zh-CN"/>
        </w:rPr>
        <w:t>Scott Med J</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57</w:t>
      </w:r>
      <w:r w:rsidRPr="00F206BE">
        <w:rPr>
          <w:rFonts w:ascii="Book Antiqua" w:hAnsi="Book Antiqua" w:cs="宋体"/>
          <w:sz w:val="24"/>
          <w:szCs w:val="24"/>
          <w:lang w:eastAsia="zh-CN"/>
        </w:rPr>
        <w:t>: 88-91 [PMID: 22555229 DOI: 10.1258/smj.2012.012006]</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18</w:t>
      </w:r>
      <w:r>
        <w:rPr>
          <w:rFonts w:ascii="Book Antiqua" w:hAnsi="Book Antiqua" w:cs="宋体"/>
          <w:sz w:val="24"/>
          <w:szCs w:val="24"/>
          <w:lang w:eastAsia="zh-CN"/>
        </w:rPr>
        <w:t xml:space="preserve"> </w:t>
      </w:r>
      <w:r w:rsidRPr="004C1DA7">
        <w:rPr>
          <w:rFonts w:ascii="Book Antiqua" w:hAnsi="Book Antiqua" w:cs="宋体"/>
          <w:b/>
          <w:sz w:val="24"/>
          <w:szCs w:val="24"/>
        </w:rPr>
        <w:t xml:space="preserve">Jin </w:t>
      </w:r>
      <w:r w:rsidRPr="004C1DA7">
        <w:rPr>
          <w:rFonts w:ascii="Book Antiqua" w:hAnsi="Book Antiqua" w:cs="宋体"/>
          <w:sz w:val="24"/>
          <w:szCs w:val="24"/>
        </w:rPr>
        <w:t>Y, Ellenhoj E, Sanderson M, Malo S, Haan M, Odynak D. Comparison of Alberta Population Counts Between the AHCIP Registry and the 2006 Census. Edmonton: Alberta Health and Wellness</w:t>
      </w:r>
      <w:r>
        <w:rPr>
          <w:rFonts w:ascii="Book Antiqua" w:hAnsi="Book Antiqua" w:cs="宋体"/>
          <w:sz w:val="24"/>
          <w:szCs w:val="24"/>
        </w:rPr>
        <w:t xml:space="preserve">, </w:t>
      </w:r>
      <w:r w:rsidRPr="004C1DA7">
        <w:rPr>
          <w:rFonts w:ascii="Book Antiqua" w:hAnsi="Book Antiqua" w:cs="宋体"/>
          <w:sz w:val="24"/>
          <w:szCs w:val="24"/>
        </w:rPr>
        <w:t>2009.</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19 </w:t>
      </w:r>
      <w:r w:rsidRPr="004C1DA7">
        <w:rPr>
          <w:rFonts w:ascii="Book Antiqua" w:hAnsi="Book Antiqua" w:cs="宋体"/>
          <w:sz w:val="24"/>
          <w:szCs w:val="24"/>
        </w:rPr>
        <w:t>Health Surveillance System Series. Edmonton, Alberta, Canada: Alberta Health and Wellness, 2006: 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20 </w:t>
      </w:r>
      <w:r w:rsidRPr="00F206BE">
        <w:rPr>
          <w:rFonts w:ascii="Book Antiqua" w:hAnsi="Book Antiqua" w:cs="宋体"/>
          <w:b/>
          <w:bCs/>
          <w:sz w:val="24"/>
          <w:szCs w:val="24"/>
          <w:lang w:eastAsia="zh-CN"/>
        </w:rPr>
        <w:t>Quan H</w:t>
      </w:r>
      <w:r w:rsidRPr="00F206BE">
        <w:rPr>
          <w:rFonts w:ascii="Book Antiqua" w:hAnsi="Book Antiqua" w:cs="宋体"/>
          <w:sz w:val="24"/>
          <w:szCs w:val="24"/>
          <w:lang w:eastAsia="zh-CN"/>
        </w:rPr>
        <w:t xml:space="preserve">, Sundararajan V, Halfon P, Fong A, Burnand B, Luthi JC, Saunders LD, Beck CA, Feasby TE, Ghali WA. Coding algorithms for defining comorbidities in ICD-9-CM and ICD-10 administrative data. </w:t>
      </w:r>
      <w:r w:rsidRPr="00F206BE">
        <w:rPr>
          <w:rFonts w:ascii="Book Antiqua" w:hAnsi="Book Antiqua" w:cs="宋体"/>
          <w:i/>
          <w:iCs/>
          <w:sz w:val="24"/>
          <w:szCs w:val="24"/>
          <w:lang w:eastAsia="zh-CN"/>
        </w:rPr>
        <w:t>Med Care</w:t>
      </w:r>
      <w:r w:rsidRPr="00F206BE">
        <w:rPr>
          <w:rFonts w:ascii="Book Antiqua" w:hAnsi="Book Antiqua" w:cs="宋体"/>
          <w:sz w:val="24"/>
          <w:szCs w:val="24"/>
          <w:lang w:eastAsia="zh-CN"/>
        </w:rPr>
        <w:t xml:space="preserve"> 2005; </w:t>
      </w:r>
      <w:r w:rsidRPr="00F206BE">
        <w:rPr>
          <w:rFonts w:ascii="Book Antiqua" w:hAnsi="Book Antiqua" w:cs="宋体"/>
          <w:b/>
          <w:bCs/>
          <w:sz w:val="24"/>
          <w:szCs w:val="24"/>
          <w:lang w:eastAsia="zh-CN"/>
        </w:rPr>
        <w:t>43</w:t>
      </w:r>
      <w:r w:rsidRPr="00F206BE">
        <w:rPr>
          <w:rFonts w:ascii="Book Antiqua" w:hAnsi="Book Antiqua" w:cs="宋体"/>
          <w:sz w:val="24"/>
          <w:szCs w:val="24"/>
          <w:lang w:eastAsia="zh-CN"/>
        </w:rPr>
        <w:t>: 1130-1139 [PMID: 16224307]</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21 </w:t>
      </w:r>
      <w:r w:rsidRPr="004C1DA7">
        <w:rPr>
          <w:rFonts w:ascii="Book Antiqua" w:hAnsi="Book Antiqua" w:cs="宋体"/>
          <w:sz w:val="24"/>
          <w:szCs w:val="24"/>
        </w:rPr>
        <w:t>Alberta Health Services Annual Report, April 1, 2009 - March 31, 2010. 2010.</w:t>
      </w:r>
      <w:r>
        <w:rPr>
          <w:rFonts w:ascii="Book Antiqua" w:hAnsi="Book Antiqua" w:cs="宋体"/>
          <w:sz w:val="24"/>
          <w:szCs w:val="24"/>
          <w:lang w:eastAsia="zh-CN"/>
        </w:rPr>
        <w:t xml:space="preserve"> Availble from: URL: </w:t>
      </w:r>
      <w:r w:rsidRPr="00134D54">
        <w:rPr>
          <w:rFonts w:ascii="Book Antiqua" w:hAnsi="Book Antiqua" w:cs="宋体"/>
          <w:sz w:val="24"/>
          <w:szCs w:val="24"/>
          <w:lang w:eastAsia="zh-CN"/>
        </w:rPr>
        <w:t>http://www.albertahealthservices.ca/publications/ahs-pub-annual-rpt.pdf</w:t>
      </w:r>
    </w:p>
    <w:p w:rsidR="009F76FD" w:rsidRPr="00F206BE" w:rsidRDefault="009F76FD" w:rsidP="00057F3C">
      <w:pPr>
        <w:spacing w:after="0" w:line="360" w:lineRule="auto"/>
        <w:jc w:val="both"/>
        <w:rPr>
          <w:rFonts w:ascii="Book Antiqua" w:hAnsi="Book Antiqua" w:cs="宋体"/>
          <w:sz w:val="24"/>
          <w:szCs w:val="24"/>
          <w:lang w:eastAsia="zh-CN"/>
        </w:rPr>
      </w:pPr>
      <w:r w:rsidRPr="0069065C">
        <w:rPr>
          <w:rFonts w:ascii="Book Antiqua" w:hAnsi="Book Antiqua" w:cs="宋体"/>
          <w:sz w:val="24"/>
          <w:szCs w:val="24"/>
          <w:lang w:val="de-DE" w:eastAsia="zh-CN"/>
        </w:rPr>
        <w:t xml:space="preserve">22 </w:t>
      </w:r>
      <w:r w:rsidRPr="0069065C">
        <w:rPr>
          <w:rFonts w:ascii="Book Antiqua" w:hAnsi="Book Antiqua" w:cs="宋体"/>
          <w:b/>
          <w:bCs/>
          <w:sz w:val="24"/>
          <w:szCs w:val="24"/>
          <w:lang w:val="de-DE" w:eastAsia="zh-CN"/>
        </w:rPr>
        <w:t>Post PN</w:t>
      </w:r>
      <w:r w:rsidRPr="0069065C">
        <w:rPr>
          <w:rFonts w:ascii="Book Antiqua" w:hAnsi="Book Antiqua" w:cs="宋体"/>
          <w:sz w:val="24"/>
          <w:szCs w:val="24"/>
          <w:lang w:val="de-DE" w:eastAsia="zh-CN"/>
        </w:rPr>
        <w:t xml:space="preserve">, Kuipers EJ, Meijer GA. </w:t>
      </w:r>
      <w:r w:rsidRPr="00F206BE">
        <w:rPr>
          <w:rFonts w:ascii="Book Antiqua" w:hAnsi="Book Antiqua" w:cs="宋体"/>
          <w:sz w:val="24"/>
          <w:szCs w:val="24"/>
          <w:lang w:eastAsia="zh-CN"/>
        </w:rPr>
        <w:t xml:space="preserve">Declining incidence of peptic ulcer but not of its complications: a nation-wide study in The Netherlands. </w:t>
      </w:r>
      <w:r w:rsidRPr="00F206BE">
        <w:rPr>
          <w:rFonts w:ascii="Book Antiqua" w:hAnsi="Book Antiqua" w:cs="宋体"/>
          <w:i/>
          <w:iCs/>
          <w:sz w:val="24"/>
          <w:szCs w:val="24"/>
          <w:lang w:eastAsia="zh-CN"/>
        </w:rPr>
        <w:t>Aliment Pharmacol Ther</w:t>
      </w:r>
      <w:r w:rsidRPr="00F206BE">
        <w:rPr>
          <w:rFonts w:ascii="Book Antiqua" w:hAnsi="Book Antiqua" w:cs="宋体"/>
          <w:sz w:val="24"/>
          <w:szCs w:val="24"/>
          <w:lang w:eastAsia="zh-CN"/>
        </w:rPr>
        <w:t xml:space="preserve"> 2006; </w:t>
      </w:r>
      <w:r w:rsidRPr="00F206BE">
        <w:rPr>
          <w:rFonts w:ascii="Book Antiqua" w:hAnsi="Book Antiqua" w:cs="宋体"/>
          <w:b/>
          <w:bCs/>
          <w:sz w:val="24"/>
          <w:szCs w:val="24"/>
          <w:lang w:eastAsia="zh-CN"/>
        </w:rPr>
        <w:t>23</w:t>
      </w:r>
      <w:r w:rsidRPr="00F206BE">
        <w:rPr>
          <w:rFonts w:ascii="Book Antiqua" w:hAnsi="Book Antiqua" w:cs="宋体"/>
          <w:sz w:val="24"/>
          <w:szCs w:val="24"/>
          <w:lang w:eastAsia="zh-CN"/>
        </w:rPr>
        <w:t>: 1587-1593 [PMID: 16696807 DOI: 10.1111/j.1365-2036.2006.02918.x]</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23 </w:t>
      </w:r>
      <w:r w:rsidRPr="00F206BE">
        <w:rPr>
          <w:rFonts w:ascii="Book Antiqua" w:hAnsi="Book Antiqua" w:cs="宋体"/>
          <w:b/>
          <w:bCs/>
          <w:sz w:val="24"/>
          <w:szCs w:val="24"/>
          <w:lang w:eastAsia="zh-CN"/>
        </w:rPr>
        <w:t>Bae S</w:t>
      </w:r>
      <w:r w:rsidRPr="00F206BE">
        <w:rPr>
          <w:rFonts w:ascii="Book Antiqua" w:hAnsi="Book Antiqua" w:cs="宋体"/>
          <w:sz w:val="24"/>
          <w:szCs w:val="24"/>
          <w:lang w:eastAsia="zh-CN"/>
        </w:rPr>
        <w:t xml:space="preserve">, Kim N, Kang JM, Kim DS, Kim KM, Cho YK, Kim JH, Jung SW, Shim KN. Incidence and 30-day mortality of peptic ulcer bleeding in Korea. </w:t>
      </w:r>
      <w:r w:rsidRPr="00F206BE">
        <w:rPr>
          <w:rFonts w:ascii="Book Antiqua" w:hAnsi="Book Antiqua" w:cs="宋体"/>
          <w:i/>
          <w:iCs/>
          <w:sz w:val="24"/>
          <w:szCs w:val="24"/>
          <w:lang w:eastAsia="zh-CN"/>
        </w:rPr>
        <w:t>Eur J Gastroenterol Hepatol</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24</w:t>
      </w:r>
      <w:r w:rsidRPr="00F206BE">
        <w:rPr>
          <w:rFonts w:ascii="Book Antiqua" w:hAnsi="Book Antiqua" w:cs="宋体"/>
          <w:sz w:val="24"/>
          <w:szCs w:val="24"/>
          <w:lang w:eastAsia="zh-CN"/>
        </w:rPr>
        <w:t>: 675-682 [PMID: 22441511 DOI: 10.1097/MEG.0b013e3283525a56]</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lastRenderedPageBreak/>
        <w:t xml:space="preserve">24 </w:t>
      </w:r>
      <w:r w:rsidRPr="00F206BE">
        <w:rPr>
          <w:rFonts w:ascii="Book Antiqua" w:hAnsi="Book Antiqua" w:cs="宋体"/>
          <w:b/>
          <w:bCs/>
          <w:sz w:val="24"/>
          <w:szCs w:val="24"/>
          <w:lang w:eastAsia="zh-CN"/>
        </w:rPr>
        <w:t>Mungan Z</w:t>
      </w:r>
      <w:r w:rsidRPr="00F206BE">
        <w:rPr>
          <w:rFonts w:ascii="Book Antiqua" w:hAnsi="Book Antiqua" w:cs="宋体"/>
          <w:sz w:val="24"/>
          <w:szCs w:val="24"/>
          <w:lang w:eastAsia="zh-CN"/>
        </w:rPr>
        <w:t xml:space="preserve">. An observational European study on clinical outcomes associated with current management strategies for non-variceal upper gastrointestinal bleeding (ENERGIB-Turkey). </w:t>
      </w:r>
      <w:r w:rsidRPr="00F206BE">
        <w:rPr>
          <w:rFonts w:ascii="Book Antiqua" w:hAnsi="Book Antiqua" w:cs="宋体"/>
          <w:i/>
          <w:iCs/>
          <w:sz w:val="24"/>
          <w:szCs w:val="24"/>
          <w:lang w:eastAsia="zh-CN"/>
        </w:rPr>
        <w:t>Turk J Gastroenterol</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23</w:t>
      </w:r>
      <w:r w:rsidRPr="00F206BE">
        <w:rPr>
          <w:rFonts w:ascii="Book Antiqua" w:hAnsi="Book Antiqua" w:cs="宋体"/>
          <w:sz w:val="24"/>
          <w:szCs w:val="24"/>
          <w:lang w:eastAsia="zh-CN"/>
        </w:rPr>
        <w:t>: 463-477 [PMID: 23161291]</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25 </w:t>
      </w:r>
      <w:r w:rsidRPr="00F206BE">
        <w:rPr>
          <w:rFonts w:ascii="Book Antiqua" w:hAnsi="Book Antiqua" w:cs="宋体"/>
          <w:b/>
          <w:bCs/>
          <w:sz w:val="24"/>
          <w:szCs w:val="24"/>
          <w:lang w:eastAsia="zh-CN"/>
        </w:rPr>
        <w:t>van Leerdam ME</w:t>
      </w:r>
      <w:r w:rsidRPr="00F206BE">
        <w:rPr>
          <w:rFonts w:ascii="Book Antiqua" w:hAnsi="Book Antiqua" w:cs="宋体"/>
          <w:sz w:val="24"/>
          <w:szCs w:val="24"/>
          <w:lang w:eastAsia="zh-CN"/>
        </w:rPr>
        <w:t xml:space="preserve">. Epidemiology of acute upper gastrointestinal bleeding. </w:t>
      </w:r>
      <w:r w:rsidRPr="00F206BE">
        <w:rPr>
          <w:rFonts w:ascii="Book Antiqua" w:hAnsi="Book Antiqua" w:cs="宋体"/>
          <w:i/>
          <w:iCs/>
          <w:sz w:val="24"/>
          <w:szCs w:val="24"/>
          <w:lang w:eastAsia="zh-CN"/>
        </w:rPr>
        <w:t>Best Pract Res Clin Gastroenterol</w:t>
      </w:r>
      <w:r w:rsidRPr="00F206BE">
        <w:rPr>
          <w:rFonts w:ascii="Book Antiqua" w:hAnsi="Book Antiqua" w:cs="宋体"/>
          <w:sz w:val="24"/>
          <w:szCs w:val="24"/>
          <w:lang w:eastAsia="zh-CN"/>
        </w:rPr>
        <w:t xml:space="preserve"> 2008; </w:t>
      </w:r>
      <w:r w:rsidRPr="00F206BE">
        <w:rPr>
          <w:rFonts w:ascii="Book Antiqua" w:hAnsi="Book Antiqua" w:cs="宋体"/>
          <w:b/>
          <w:bCs/>
          <w:sz w:val="24"/>
          <w:szCs w:val="24"/>
          <w:lang w:eastAsia="zh-CN"/>
        </w:rPr>
        <w:t>22</w:t>
      </w:r>
      <w:r w:rsidRPr="00F206BE">
        <w:rPr>
          <w:rFonts w:ascii="Book Antiqua" w:hAnsi="Book Antiqua" w:cs="宋体"/>
          <w:sz w:val="24"/>
          <w:szCs w:val="24"/>
          <w:lang w:eastAsia="zh-CN"/>
        </w:rPr>
        <w:t>: 209-224 [PMID: 18346679 DOI: 10.1016/j.bpg.2007.10.011]</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26 </w:t>
      </w:r>
      <w:r w:rsidRPr="00F206BE">
        <w:rPr>
          <w:rFonts w:ascii="Book Antiqua" w:hAnsi="Book Antiqua" w:cs="宋体"/>
          <w:b/>
          <w:bCs/>
          <w:sz w:val="24"/>
          <w:szCs w:val="24"/>
          <w:lang w:eastAsia="zh-CN"/>
        </w:rPr>
        <w:t>Sostres C</w:t>
      </w:r>
      <w:r w:rsidRPr="00F206BE">
        <w:rPr>
          <w:rFonts w:ascii="Book Antiqua" w:hAnsi="Book Antiqua" w:cs="宋体"/>
          <w:sz w:val="24"/>
          <w:szCs w:val="24"/>
          <w:lang w:eastAsia="zh-CN"/>
        </w:rPr>
        <w:t xml:space="preserve">, Lanas A. Epidemiology and demographics of upper gastrointestinal bleeding: prevalence, incidence, and mortality. </w:t>
      </w:r>
      <w:r w:rsidRPr="00F206BE">
        <w:rPr>
          <w:rFonts w:ascii="Book Antiqua" w:hAnsi="Book Antiqua" w:cs="宋体"/>
          <w:i/>
          <w:iCs/>
          <w:sz w:val="24"/>
          <w:szCs w:val="24"/>
          <w:lang w:eastAsia="zh-CN"/>
        </w:rPr>
        <w:t>Gastrointest Endosc Clin N Am</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21</w:t>
      </w:r>
      <w:r w:rsidRPr="00F206BE">
        <w:rPr>
          <w:rFonts w:ascii="Book Antiqua" w:hAnsi="Book Antiqua" w:cs="宋体"/>
          <w:sz w:val="24"/>
          <w:szCs w:val="24"/>
          <w:lang w:eastAsia="zh-CN"/>
        </w:rPr>
        <w:t>: 567-581 [PMID: 21944411 DOI: 10.1016/j.giec.2011.07.004]</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27 </w:t>
      </w:r>
      <w:r w:rsidRPr="00F206BE">
        <w:rPr>
          <w:rFonts w:ascii="Book Antiqua" w:hAnsi="Book Antiqua" w:cs="宋体"/>
          <w:b/>
          <w:bCs/>
          <w:sz w:val="24"/>
          <w:szCs w:val="24"/>
          <w:lang w:eastAsia="zh-CN"/>
        </w:rPr>
        <w:t>Leontiadis GI</w:t>
      </w:r>
      <w:r w:rsidRPr="00F206BE">
        <w:rPr>
          <w:rFonts w:ascii="Book Antiqua" w:hAnsi="Book Antiqua" w:cs="宋体"/>
          <w:sz w:val="24"/>
          <w:szCs w:val="24"/>
          <w:lang w:eastAsia="zh-CN"/>
        </w:rPr>
        <w:t xml:space="preserve">, Molloy-Bland M, Moayyedi P, Howden CW. Effect of comorbidity on mortality in patients with peptic ulcer bleeding: systematic review and meta-analysis. </w:t>
      </w:r>
      <w:r w:rsidRPr="00F206BE">
        <w:rPr>
          <w:rFonts w:ascii="Book Antiqua" w:hAnsi="Book Antiqua" w:cs="宋体"/>
          <w:i/>
          <w:iCs/>
          <w:sz w:val="24"/>
          <w:szCs w:val="24"/>
          <w:lang w:eastAsia="zh-CN"/>
        </w:rPr>
        <w:t>Am J Gastroenterol</w:t>
      </w:r>
      <w:r w:rsidRPr="00F206BE">
        <w:rPr>
          <w:rFonts w:ascii="Book Antiqua" w:hAnsi="Book Antiqua" w:cs="宋体"/>
          <w:sz w:val="24"/>
          <w:szCs w:val="24"/>
          <w:lang w:eastAsia="zh-CN"/>
        </w:rPr>
        <w:t xml:space="preserve"> 2013; </w:t>
      </w:r>
      <w:r w:rsidRPr="00F206BE">
        <w:rPr>
          <w:rFonts w:ascii="Book Antiqua" w:hAnsi="Book Antiqua" w:cs="宋体"/>
          <w:b/>
          <w:bCs/>
          <w:sz w:val="24"/>
          <w:szCs w:val="24"/>
          <w:lang w:eastAsia="zh-CN"/>
        </w:rPr>
        <w:t>108</w:t>
      </w:r>
      <w:r w:rsidRPr="00F206BE">
        <w:rPr>
          <w:rFonts w:ascii="Book Antiqua" w:hAnsi="Book Antiqua" w:cs="宋体"/>
          <w:sz w:val="24"/>
          <w:szCs w:val="24"/>
          <w:lang w:eastAsia="zh-CN"/>
        </w:rPr>
        <w:t>: 331-45; quiz 346 [PMID: 23381016 DOI: 10.1038/ajg.2012.451]</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28 </w:t>
      </w:r>
      <w:r w:rsidRPr="00F206BE">
        <w:rPr>
          <w:rFonts w:ascii="Book Antiqua" w:hAnsi="Book Antiqua" w:cs="宋体"/>
          <w:b/>
          <w:bCs/>
          <w:sz w:val="24"/>
          <w:szCs w:val="24"/>
          <w:lang w:eastAsia="zh-CN"/>
        </w:rPr>
        <w:t>Hasselgren G</w:t>
      </w:r>
      <w:r w:rsidRPr="00F206BE">
        <w:rPr>
          <w:rFonts w:ascii="Book Antiqua" w:hAnsi="Book Antiqua" w:cs="宋体"/>
          <w:sz w:val="24"/>
          <w:szCs w:val="24"/>
          <w:lang w:eastAsia="zh-CN"/>
        </w:rPr>
        <w:t xml:space="preserve">, Blomqvist A, Eriksson S, Henningsson A, Lundell L. Short and long term course of elderly patients with peptic ulcer bleeding--analysis of factors influencing fatal outcome. </w:t>
      </w:r>
      <w:r w:rsidRPr="00F206BE">
        <w:rPr>
          <w:rFonts w:ascii="Book Antiqua" w:hAnsi="Book Antiqua" w:cs="宋体"/>
          <w:i/>
          <w:iCs/>
          <w:sz w:val="24"/>
          <w:szCs w:val="24"/>
          <w:lang w:eastAsia="zh-CN"/>
        </w:rPr>
        <w:t>Eur J Surg</w:t>
      </w:r>
      <w:r w:rsidRPr="00F206BE">
        <w:rPr>
          <w:rFonts w:ascii="Book Antiqua" w:hAnsi="Book Antiqua" w:cs="宋体"/>
          <w:sz w:val="24"/>
          <w:szCs w:val="24"/>
          <w:lang w:eastAsia="zh-CN"/>
        </w:rPr>
        <w:t xml:space="preserve"> 1998; </w:t>
      </w:r>
      <w:r w:rsidRPr="00F206BE">
        <w:rPr>
          <w:rFonts w:ascii="Book Antiqua" w:hAnsi="Book Antiqua" w:cs="宋体"/>
          <w:b/>
          <w:bCs/>
          <w:sz w:val="24"/>
          <w:szCs w:val="24"/>
          <w:lang w:eastAsia="zh-CN"/>
        </w:rPr>
        <w:t>164</w:t>
      </w:r>
      <w:r w:rsidRPr="00F206BE">
        <w:rPr>
          <w:rFonts w:ascii="Book Antiqua" w:hAnsi="Book Antiqua" w:cs="宋体"/>
          <w:sz w:val="24"/>
          <w:szCs w:val="24"/>
          <w:lang w:eastAsia="zh-CN"/>
        </w:rPr>
        <w:t>: 685-691 [PMID: 9728788 DOI: 10.1080/110241598750005570]</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29 </w:t>
      </w:r>
      <w:r w:rsidRPr="00F206BE">
        <w:rPr>
          <w:rFonts w:ascii="Book Antiqua" w:hAnsi="Book Antiqua" w:cs="宋体"/>
          <w:b/>
          <w:bCs/>
          <w:sz w:val="24"/>
          <w:szCs w:val="24"/>
          <w:lang w:eastAsia="zh-CN"/>
        </w:rPr>
        <w:t>van Walraven C</w:t>
      </w:r>
      <w:r w:rsidRPr="00F206BE">
        <w:rPr>
          <w:rFonts w:ascii="Book Antiqua" w:hAnsi="Book Antiqua" w:cs="宋体"/>
          <w:sz w:val="24"/>
          <w:szCs w:val="24"/>
          <w:lang w:eastAsia="zh-CN"/>
        </w:rPr>
        <w:t xml:space="preserve">, Jennings A, Taljaard M, Dhalla I, English S, Mulpuru S, Blecker S, Forster AJ. Incidence of potentially avoidable urgent readmissions and their relation to all-cause urgent readmissions. </w:t>
      </w:r>
      <w:r w:rsidRPr="00F206BE">
        <w:rPr>
          <w:rFonts w:ascii="Book Antiqua" w:hAnsi="Book Antiqua" w:cs="宋体"/>
          <w:i/>
          <w:iCs/>
          <w:sz w:val="24"/>
          <w:szCs w:val="24"/>
          <w:lang w:eastAsia="zh-CN"/>
        </w:rPr>
        <w:t>CMAJ</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183</w:t>
      </w:r>
      <w:r w:rsidRPr="00F206BE">
        <w:rPr>
          <w:rFonts w:ascii="Book Antiqua" w:hAnsi="Book Antiqua" w:cs="宋体"/>
          <w:sz w:val="24"/>
          <w:szCs w:val="24"/>
          <w:lang w:eastAsia="zh-CN"/>
        </w:rPr>
        <w:t>: E1067-E1072 [PMID: 21859870 DOI: 10.1503/cmaj.110400]</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30 </w:t>
      </w:r>
      <w:r w:rsidRPr="00F206BE">
        <w:rPr>
          <w:rFonts w:ascii="Book Antiqua" w:hAnsi="Book Antiqua" w:cs="宋体"/>
          <w:b/>
          <w:bCs/>
          <w:sz w:val="24"/>
          <w:szCs w:val="24"/>
          <w:lang w:eastAsia="zh-CN"/>
        </w:rPr>
        <w:t>Hilsden RJ</w:t>
      </w:r>
      <w:r w:rsidRPr="00F206BE">
        <w:rPr>
          <w:rFonts w:ascii="Book Antiqua" w:hAnsi="Book Antiqua" w:cs="宋体"/>
          <w:sz w:val="24"/>
          <w:szCs w:val="24"/>
          <w:lang w:eastAsia="zh-CN"/>
        </w:rPr>
        <w:t xml:space="preserve">. Patterns of use of flexible sigmoidoscopy, colonoscopy and gastroscopy: a population-based study in a Canadian province. </w:t>
      </w:r>
      <w:r w:rsidRPr="00F206BE">
        <w:rPr>
          <w:rFonts w:ascii="Book Antiqua" w:hAnsi="Book Antiqua" w:cs="宋体"/>
          <w:i/>
          <w:iCs/>
          <w:sz w:val="24"/>
          <w:szCs w:val="24"/>
          <w:lang w:eastAsia="zh-CN"/>
        </w:rPr>
        <w:t>Can J Gastroenterol</w:t>
      </w:r>
      <w:r w:rsidRPr="00F206BE">
        <w:rPr>
          <w:rFonts w:ascii="Book Antiqua" w:hAnsi="Book Antiqua" w:cs="宋体"/>
          <w:sz w:val="24"/>
          <w:szCs w:val="24"/>
          <w:lang w:eastAsia="zh-CN"/>
        </w:rPr>
        <w:t xml:space="preserve"> 2004; </w:t>
      </w:r>
      <w:r w:rsidRPr="00F206BE">
        <w:rPr>
          <w:rFonts w:ascii="Book Antiqua" w:hAnsi="Book Antiqua" w:cs="宋体"/>
          <w:b/>
          <w:bCs/>
          <w:sz w:val="24"/>
          <w:szCs w:val="24"/>
          <w:lang w:eastAsia="zh-CN"/>
        </w:rPr>
        <w:t>18</w:t>
      </w:r>
      <w:r w:rsidRPr="00F206BE">
        <w:rPr>
          <w:rFonts w:ascii="Book Antiqua" w:hAnsi="Book Antiqua" w:cs="宋体"/>
          <w:sz w:val="24"/>
          <w:szCs w:val="24"/>
          <w:lang w:eastAsia="zh-CN"/>
        </w:rPr>
        <w:t>: 213-219 [PMID: 15054497]</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31 </w:t>
      </w:r>
      <w:r w:rsidRPr="00F206BE">
        <w:rPr>
          <w:rFonts w:ascii="Book Antiqua" w:hAnsi="Book Antiqua" w:cs="宋体"/>
          <w:b/>
          <w:bCs/>
          <w:sz w:val="24"/>
          <w:szCs w:val="24"/>
          <w:lang w:eastAsia="zh-CN"/>
        </w:rPr>
        <w:t>Shaheen AA</w:t>
      </w:r>
      <w:r w:rsidRPr="00F206BE">
        <w:rPr>
          <w:rFonts w:ascii="Book Antiqua" w:hAnsi="Book Antiqua" w:cs="宋体"/>
          <w:sz w:val="24"/>
          <w:szCs w:val="24"/>
          <w:lang w:eastAsia="zh-CN"/>
        </w:rPr>
        <w:t xml:space="preserve">, Kaplan GG, Myers RP. Weekend versus weekday admission and mortality from gastrointestinal hemorrhage caused by peptic ulcer disease. </w:t>
      </w:r>
      <w:r w:rsidRPr="00F206BE">
        <w:rPr>
          <w:rFonts w:ascii="Book Antiqua" w:hAnsi="Book Antiqua" w:cs="宋体"/>
          <w:i/>
          <w:iCs/>
          <w:sz w:val="24"/>
          <w:szCs w:val="24"/>
          <w:lang w:eastAsia="zh-CN"/>
        </w:rPr>
        <w:t>Clin Gastroenterol Hepatol</w:t>
      </w:r>
      <w:r w:rsidRPr="00F206BE">
        <w:rPr>
          <w:rFonts w:ascii="Book Antiqua" w:hAnsi="Book Antiqua" w:cs="宋体"/>
          <w:sz w:val="24"/>
          <w:szCs w:val="24"/>
          <w:lang w:eastAsia="zh-CN"/>
        </w:rPr>
        <w:t xml:space="preserve"> 2009; </w:t>
      </w:r>
      <w:r w:rsidRPr="00F206BE">
        <w:rPr>
          <w:rFonts w:ascii="Book Antiqua" w:hAnsi="Book Antiqua" w:cs="宋体"/>
          <w:b/>
          <w:bCs/>
          <w:sz w:val="24"/>
          <w:szCs w:val="24"/>
          <w:lang w:eastAsia="zh-CN"/>
        </w:rPr>
        <w:t>7</w:t>
      </w:r>
      <w:r w:rsidRPr="00F206BE">
        <w:rPr>
          <w:rFonts w:ascii="Book Antiqua" w:hAnsi="Book Antiqua" w:cs="宋体"/>
          <w:sz w:val="24"/>
          <w:szCs w:val="24"/>
          <w:lang w:eastAsia="zh-CN"/>
        </w:rPr>
        <w:t>: 303-310 [PMID: 18849015 DOI: 10.1016/j.cgh.2008.08.033]</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32 </w:t>
      </w:r>
      <w:r w:rsidRPr="00F206BE">
        <w:rPr>
          <w:rFonts w:ascii="Book Antiqua" w:hAnsi="Book Antiqua" w:cs="宋体"/>
          <w:b/>
          <w:bCs/>
          <w:sz w:val="24"/>
          <w:szCs w:val="24"/>
          <w:lang w:eastAsia="zh-CN"/>
        </w:rPr>
        <w:t>Kaplan GG</w:t>
      </w:r>
      <w:r w:rsidRPr="00F206BE">
        <w:rPr>
          <w:rFonts w:ascii="Book Antiqua" w:hAnsi="Book Antiqua" w:cs="宋体"/>
          <w:sz w:val="24"/>
          <w:szCs w:val="24"/>
          <w:lang w:eastAsia="zh-CN"/>
        </w:rPr>
        <w:t xml:space="preserve">, Bates D, McDonald D, Panaccione R, Romagnuolo J. Inappropriate use of intravenous pantoprazole: extent of the problem and successful solutions. </w:t>
      </w:r>
      <w:r w:rsidRPr="00F206BE">
        <w:rPr>
          <w:rFonts w:ascii="Book Antiqua" w:hAnsi="Book Antiqua" w:cs="宋体"/>
          <w:i/>
          <w:iCs/>
          <w:sz w:val="24"/>
          <w:szCs w:val="24"/>
          <w:lang w:eastAsia="zh-CN"/>
        </w:rPr>
        <w:t>Clin Gastroenterol Hepatol</w:t>
      </w:r>
      <w:r w:rsidRPr="00F206BE">
        <w:rPr>
          <w:rFonts w:ascii="Book Antiqua" w:hAnsi="Book Antiqua" w:cs="宋体"/>
          <w:sz w:val="24"/>
          <w:szCs w:val="24"/>
          <w:lang w:eastAsia="zh-CN"/>
        </w:rPr>
        <w:t xml:space="preserve"> 2005; </w:t>
      </w:r>
      <w:r w:rsidRPr="00F206BE">
        <w:rPr>
          <w:rFonts w:ascii="Book Antiqua" w:hAnsi="Book Antiqua" w:cs="宋体"/>
          <w:b/>
          <w:bCs/>
          <w:sz w:val="24"/>
          <w:szCs w:val="24"/>
          <w:lang w:eastAsia="zh-CN"/>
        </w:rPr>
        <w:t>3</w:t>
      </w:r>
      <w:r w:rsidRPr="00F206BE">
        <w:rPr>
          <w:rFonts w:ascii="Book Antiqua" w:hAnsi="Book Antiqua" w:cs="宋体"/>
          <w:sz w:val="24"/>
          <w:szCs w:val="24"/>
          <w:lang w:eastAsia="zh-CN"/>
        </w:rPr>
        <w:t>: 1207-1214 [PMID: 16361046]</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lastRenderedPageBreak/>
        <w:t xml:space="preserve">33 </w:t>
      </w:r>
      <w:r w:rsidRPr="00F206BE">
        <w:rPr>
          <w:rFonts w:ascii="Book Antiqua" w:hAnsi="Book Antiqua" w:cs="宋体"/>
          <w:b/>
          <w:bCs/>
          <w:sz w:val="24"/>
          <w:szCs w:val="24"/>
          <w:lang w:eastAsia="zh-CN"/>
        </w:rPr>
        <w:t>Smith BR</w:t>
      </w:r>
      <w:r w:rsidRPr="00F206BE">
        <w:rPr>
          <w:rFonts w:ascii="Book Antiqua" w:hAnsi="Book Antiqua" w:cs="宋体"/>
          <w:sz w:val="24"/>
          <w:szCs w:val="24"/>
          <w:lang w:eastAsia="zh-CN"/>
        </w:rPr>
        <w:t xml:space="preserve">, Stabile BE. Emerging trends in peptic ulcer disease and damage control surgery in the H. pylori era. </w:t>
      </w:r>
      <w:r w:rsidRPr="00F206BE">
        <w:rPr>
          <w:rFonts w:ascii="Book Antiqua" w:hAnsi="Book Antiqua" w:cs="宋体"/>
          <w:i/>
          <w:iCs/>
          <w:sz w:val="24"/>
          <w:szCs w:val="24"/>
          <w:lang w:eastAsia="zh-CN"/>
        </w:rPr>
        <w:t>Am Surg</w:t>
      </w:r>
      <w:r w:rsidRPr="00F206BE">
        <w:rPr>
          <w:rFonts w:ascii="Book Antiqua" w:hAnsi="Book Antiqua" w:cs="宋体"/>
          <w:sz w:val="24"/>
          <w:szCs w:val="24"/>
          <w:lang w:eastAsia="zh-CN"/>
        </w:rPr>
        <w:t xml:space="preserve"> 2005; </w:t>
      </w:r>
      <w:r w:rsidRPr="00F206BE">
        <w:rPr>
          <w:rFonts w:ascii="Book Antiqua" w:hAnsi="Book Antiqua" w:cs="宋体"/>
          <w:b/>
          <w:bCs/>
          <w:sz w:val="24"/>
          <w:szCs w:val="24"/>
          <w:lang w:eastAsia="zh-CN"/>
        </w:rPr>
        <w:t>71</w:t>
      </w:r>
      <w:r w:rsidRPr="00F206BE">
        <w:rPr>
          <w:rFonts w:ascii="Book Antiqua" w:hAnsi="Book Antiqua" w:cs="宋体"/>
          <w:sz w:val="24"/>
          <w:szCs w:val="24"/>
          <w:lang w:eastAsia="zh-CN"/>
        </w:rPr>
        <w:t>: 797-801 [PMID: 16468522]</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34 </w:t>
      </w:r>
      <w:r w:rsidRPr="00F206BE">
        <w:rPr>
          <w:rFonts w:ascii="Book Antiqua" w:hAnsi="Book Antiqua" w:cs="宋体"/>
          <w:b/>
          <w:bCs/>
          <w:sz w:val="24"/>
          <w:szCs w:val="24"/>
          <w:lang w:eastAsia="zh-CN"/>
        </w:rPr>
        <w:t>Zeitoun JD</w:t>
      </w:r>
      <w:r w:rsidRPr="00F206BE">
        <w:rPr>
          <w:rFonts w:ascii="Book Antiqua" w:hAnsi="Book Antiqua" w:cs="宋体"/>
          <w:sz w:val="24"/>
          <w:szCs w:val="24"/>
          <w:lang w:eastAsia="zh-CN"/>
        </w:rPr>
        <w:t xml:space="preserve">, Rosa-Hézode I, Chryssostalis A, Nalet B, Bour B, Arpurt JP, Denis J, Nahon S, Pariente A, Hagège H. Epidemiology and adherence to guidelines on the management of bleeding peptic ulcer: a prospective multicenter observational study in 1140 patients. </w:t>
      </w:r>
      <w:r w:rsidRPr="00F206BE">
        <w:rPr>
          <w:rFonts w:ascii="Book Antiqua" w:hAnsi="Book Antiqua" w:cs="宋体"/>
          <w:i/>
          <w:iCs/>
          <w:sz w:val="24"/>
          <w:szCs w:val="24"/>
          <w:lang w:eastAsia="zh-CN"/>
        </w:rPr>
        <w:t>Clin Res Hepatol Gastroenterol</w:t>
      </w:r>
      <w:r w:rsidRPr="00F206BE">
        <w:rPr>
          <w:rFonts w:ascii="Book Antiqua" w:hAnsi="Book Antiqua" w:cs="宋体"/>
          <w:sz w:val="24"/>
          <w:szCs w:val="24"/>
          <w:lang w:eastAsia="zh-CN"/>
        </w:rPr>
        <w:t xml:space="preserve"> 2012; </w:t>
      </w:r>
      <w:r w:rsidRPr="00F206BE">
        <w:rPr>
          <w:rFonts w:ascii="Book Antiqua" w:hAnsi="Book Antiqua" w:cs="宋体"/>
          <w:b/>
          <w:bCs/>
          <w:sz w:val="24"/>
          <w:szCs w:val="24"/>
          <w:lang w:eastAsia="zh-CN"/>
        </w:rPr>
        <w:t>36</w:t>
      </w:r>
      <w:r w:rsidRPr="00F206BE">
        <w:rPr>
          <w:rFonts w:ascii="Book Antiqua" w:hAnsi="Book Antiqua" w:cs="宋体"/>
          <w:sz w:val="24"/>
          <w:szCs w:val="24"/>
          <w:lang w:eastAsia="zh-CN"/>
        </w:rPr>
        <w:t>: 227-234 [PMID: 22306054 DOI: 10.1016/j.clinre.2011.11.008]</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35 </w:t>
      </w:r>
      <w:r w:rsidRPr="00F206BE">
        <w:rPr>
          <w:rFonts w:ascii="Book Antiqua" w:hAnsi="Book Antiqua" w:cs="宋体"/>
          <w:b/>
          <w:bCs/>
          <w:sz w:val="24"/>
          <w:szCs w:val="24"/>
          <w:lang w:eastAsia="zh-CN"/>
        </w:rPr>
        <w:t>Lee CW</w:t>
      </w:r>
      <w:r w:rsidRPr="00F206BE">
        <w:rPr>
          <w:rFonts w:ascii="Book Antiqua" w:hAnsi="Book Antiqua" w:cs="宋体"/>
          <w:sz w:val="24"/>
          <w:szCs w:val="24"/>
          <w:lang w:eastAsia="zh-CN"/>
        </w:rPr>
        <w:t xml:space="preserve">, Sarosi GA. Emergency ulcer surgery. </w:t>
      </w:r>
      <w:r w:rsidRPr="00F206BE">
        <w:rPr>
          <w:rFonts w:ascii="Book Antiqua" w:hAnsi="Book Antiqua" w:cs="宋体"/>
          <w:i/>
          <w:iCs/>
          <w:sz w:val="24"/>
          <w:szCs w:val="24"/>
          <w:lang w:eastAsia="zh-CN"/>
        </w:rPr>
        <w:t>Surg Clin North Am</w:t>
      </w:r>
      <w:r w:rsidRPr="00F206BE">
        <w:rPr>
          <w:rFonts w:ascii="Book Antiqua" w:hAnsi="Book Antiqua" w:cs="宋体"/>
          <w:sz w:val="24"/>
          <w:szCs w:val="24"/>
          <w:lang w:eastAsia="zh-CN"/>
        </w:rPr>
        <w:t xml:space="preserve"> 2011; </w:t>
      </w:r>
      <w:r w:rsidRPr="00F206BE">
        <w:rPr>
          <w:rFonts w:ascii="Book Antiqua" w:hAnsi="Book Antiqua" w:cs="宋体"/>
          <w:b/>
          <w:bCs/>
          <w:sz w:val="24"/>
          <w:szCs w:val="24"/>
          <w:lang w:eastAsia="zh-CN"/>
        </w:rPr>
        <w:t>91</w:t>
      </w:r>
      <w:r w:rsidRPr="00F206BE">
        <w:rPr>
          <w:rFonts w:ascii="Book Antiqua" w:hAnsi="Book Antiqua" w:cs="宋体"/>
          <w:sz w:val="24"/>
          <w:szCs w:val="24"/>
          <w:lang w:eastAsia="zh-CN"/>
        </w:rPr>
        <w:t>: 1001-1013 [PMID: 21889026 DOI: 10.1016/j.suc.2011.06.008]</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36 </w:t>
      </w:r>
      <w:r w:rsidRPr="00F206BE">
        <w:rPr>
          <w:rFonts w:ascii="Book Antiqua" w:hAnsi="Book Antiqua" w:cs="宋体"/>
          <w:b/>
          <w:bCs/>
          <w:sz w:val="24"/>
          <w:szCs w:val="24"/>
          <w:lang w:eastAsia="zh-CN"/>
        </w:rPr>
        <w:t>Paimela H</w:t>
      </w:r>
      <w:r w:rsidRPr="00F206BE">
        <w:rPr>
          <w:rFonts w:ascii="Book Antiqua" w:hAnsi="Book Antiqua" w:cs="宋体"/>
          <w:sz w:val="24"/>
          <w:szCs w:val="24"/>
          <w:lang w:eastAsia="zh-CN"/>
        </w:rPr>
        <w:t xml:space="preserve">, Paimela L, Myllykangas-Luosujärvi R, Kivilaakso E. Current features of peptic ulcer disease in Finland: incidence of surgery, hospital admissions and mortality for the disease during the past twenty-five years. </w:t>
      </w:r>
      <w:r w:rsidRPr="00F206BE">
        <w:rPr>
          <w:rFonts w:ascii="Book Antiqua" w:hAnsi="Book Antiqua" w:cs="宋体"/>
          <w:i/>
          <w:iCs/>
          <w:sz w:val="24"/>
          <w:szCs w:val="24"/>
          <w:lang w:eastAsia="zh-CN"/>
        </w:rPr>
        <w:t>Scand J Gastroenterol</w:t>
      </w:r>
      <w:r w:rsidRPr="00F206BE">
        <w:rPr>
          <w:rFonts w:ascii="Book Antiqua" w:hAnsi="Book Antiqua" w:cs="宋体"/>
          <w:sz w:val="24"/>
          <w:szCs w:val="24"/>
          <w:lang w:eastAsia="zh-CN"/>
        </w:rPr>
        <w:t xml:space="preserve"> 2002; </w:t>
      </w:r>
      <w:r w:rsidRPr="00F206BE">
        <w:rPr>
          <w:rFonts w:ascii="Book Antiqua" w:hAnsi="Book Antiqua" w:cs="宋体"/>
          <w:b/>
          <w:bCs/>
          <w:sz w:val="24"/>
          <w:szCs w:val="24"/>
          <w:lang w:eastAsia="zh-CN"/>
        </w:rPr>
        <w:t>37</w:t>
      </w:r>
      <w:r w:rsidRPr="00F206BE">
        <w:rPr>
          <w:rFonts w:ascii="Book Antiqua" w:hAnsi="Book Antiqua" w:cs="宋体"/>
          <w:sz w:val="24"/>
          <w:szCs w:val="24"/>
          <w:lang w:eastAsia="zh-CN"/>
        </w:rPr>
        <w:t>: 399-403 [PMID: 11989829]</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37 </w:t>
      </w:r>
      <w:r w:rsidRPr="00F206BE">
        <w:rPr>
          <w:rFonts w:ascii="Book Antiqua" w:hAnsi="Book Antiqua" w:cs="宋体"/>
          <w:b/>
          <w:bCs/>
          <w:sz w:val="24"/>
          <w:szCs w:val="24"/>
          <w:lang w:eastAsia="zh-CN"/>
        </w:rPr>
        <w:t>Schwesinger WH</w:t>
      </w:r>
      <w:r w:rsidRPr="00F206BE">
        <w:rPr>
          <w:rFonts w:ascii="Book Antiqua" w:hAnsi="Book Antiqua" w:cs="宋体"/>
          <w:sz w:val="24"/>
          <w:szCs w:val="24"/>
          <w:lang w:eastAsia="zh-CN"/>
        </w:rPr>
        <w:t xml:space="preserve">, Page CP, Sirinek KR, Gaskill HV, Melnick G, Strodel WE. Operations for peptic ulcer disease: paradigm lost. </w:t>
      </w:r>
      <w:r w:rsidRPr="00F206BE">
        <w:rPr>
          <w:rFonts w:ascii="Book Antiqua" w:hAnsi="Book Antiqua" w:cs="宋体"/>
          <w:i/>
          <w:iCs/>
          <w:sz w:val="24"/>
          <w:szCs w:val="24"/>
          <w:lang w:eastAsia="zh-CN"/>
        </w:rPr>
        <w:t>J Gastrointest Surg</w:t>
      </w:r>
      <w:r w:rsidRPr="00F206BE">
        <w:rPr>
          <w:rFonts w:ascii="Book Antiqua" w:hAnsi="Book Antiqua" w:cs="宋体"/>
          <w:sz w:val="24"/>
          <w:szCs w:val="24"/>
          <w:lang w:eastAsia="zh-CN"/>
        </w:rPr>
        <w:t xml:space="preserve"> </w:t>
      </w:r>
      <w:r>
        <w:rPr>
          <w:rFonts w:ascii="Book Antiqua" w:hAnsi="Book Antiqua" w:cs="宋体"/>
          <w:sz w:val="24"/>
          <w:szCs w:val="24"/>
          <w:lang w:eastAsia="zh-CN"/>
        </w:rPr>
        <w:t>2001</w:t>
      </w:r>
      <w:r w:rsidRPr="00F206BE">
        <w:rPr>
          <w:rFonts w:ascii="Book Antiqua" w:hAnsi="Book Antiqua" w:cs="宋体"/>
          <w:sz w:val="24"/>
          <w:szCs w:val="24"/>
          <w:lang w:eastAsia="zh-CN"/>
        </w:rPr>
        <w:t xml:space="preserve">; </w:t>
      </w:r>
      <w:r w:rsidRPr="00F206BE">
        <w:rPr>
          <w:rFonts w:ascii="Book Antiqua" w:hAnsi="Book Antiqua" w:cs="宋体"/>
          <w:b/>
          <w:bCs/>
          <w:sz w:val="24"/>
          <w:szCs w:val="24"/>
          <w:lang w:eastAsia="zh-CN"/>
        </w:rPr>
        <w:t>5</w:t>
      </w:r>
      <w:r w:rsidRPr="00F206BE">
        <w:rPr>
          <w:rFonts w:ascii="Book Antiqua" w:hAnsi="Book Antiqua" w:cs="宋体"/>
          <w:sz w:val="24"/>
          <w:szCs w:val="24"/>
          <w:lang w:eastAsia="zh-CN"/>
        </w:rPr>
        <w:t>: 438-443 [PMID: 11985987]</w:t>
      </w:r>
    </w:p>
    <w:p w:rsidR="009F76FD" w:rsidRPr="00F206BE" w:rsidRDefault="009F76FD" w:rsidP="00057F3C">
      <w:pPr>
        <w:spacing w:after="0" w:line="360" w:lineRule="auto"/>
        <w:jc w:val="both"/>
        <w:rPr>
          <w:rFonts w:ascii="Book Antiqua" w:hAnsi="Book Antiqua" w:cs="宋体"/>
          <w:sz w:val="24"/>
          <w:szCs w:val="24"/>
          <w:lang w:eastAsia="zh-CN"/>
        </w:rPr>
      </w:pPr>
      <w:r w:rsidRPr="00F206BE">
        <w:rPr>
          <w:rFonts w:ascii="Book Antiqua" w:hAnsi="Book Antiqua" w:cs="宋体"/>
          <w:sz w:val="24"/>
          <w:szCs w:val="24"/>
          <w:lang w:eastAsia="zh-CN"/>
        </w:rPr>
        <w:t xml:space="preserve">38 </w:t>
      </w:r>
      <w:r w:rsidRPr="00F206BE">
        <w:rPr>
          <w:rFonts w:ascii="Book Antiqua" w:hAnsi="Book Antiqua" w:cs="宋体"/>
          <w:b/>
          <w:bCs/>
          <w:sz w:val="24"/>
          <w:szCs w:val="24"/>
          <w:lang w:eastAsia="zh-CN"/>
        </w:rPr>
        <w:t>Lou HY</w:t>
      </w:r>
      <w:r w:rsidRPr="00F206BE">
        <w:rPr>
          <w:rFonts w:ascii="Book Antiqua" w:hAnsi="Book Antiqua" w:cs="宋体"/>
          <w:sz w:val="24"/>
          <w:szCs w:val="24"/>
          <w:lang w:eastAsia="zh-CN"/>
        </w:rPr>
        <w:t xml:space="preserve">, Lin HC, Chen KY. Hospital case volume and clinical outcomes for peptic ulcer treatment. </w:t>
      </w:r>
      <w:r w:rsidRPr="00F206BE">
        <w:rPr>
          <w:rFonts w:ascii="Book Antiqua" w:hAnsi="Book Antiqua" w:cs="宋体"/>
          <w:i/>
          <w:iCs/>
          <w:sz w:val="24"/>
          <w:szCs w:val="24"/>
          <w:lang w:eastAsia="zh-CN"/>
        </w:rPr>
        <w:t>J Gen Intern Med</w:t>
      </w:r>
      <w:r w:rsidRPr="00F206BE">
        <w:rPr>
          <w:rFonts w:ascii="Book Antiqua" w:hAnsi="Book Antiqua" w:cs="宋体"/>
          <w:sz w:val="24"/>
          <w:szCs w:val="24"/>
          <w:lang w:eastAsia="zh-CN"/>
        </w:rPr>
        <w:t xml:space="preserve"> 2008; </w:t>
      </w:r>
      <w:r w:rsidRPr="00F206BE">
        <w:rPr>
          <w:rFonts w:ascii="Book Antiqua" w:hAnsi="Book Antiqua" w:cs="宋体"/>
          <w:b/>
          <w:bCs/>
          <w:sz w:val="24"/>
          <w:szCs w:val="24"/>
          <w:lang w:eastAsia="zh-CN"/>
        </w:rPr>
        <w:t>23</w:t>
      </w:r>
      <w:r w:rsidRPr="00F206BE">
        <w:rPr>
          <w:rFonts w:ascii="Book Antiqua" w:hAnsi="Book Antiqua" w:cs="宋体"/>
          <w:sz w:val="24"/>
          <w:szCs w:val="24"/>
          <w:lang w:eastAsia="zh-CN"/>
        </w:rPr>
        <w:t>: 1693-1697 [PMID: 18648892 DOI: 10.1007/s11606-008-0721-y]</w:t>
      </w:r>
    </w:p>
    <w:p w:rsidR="009F76FD" w:rsidRDefault="009F76FD" w:rsidP="00057F3C">
      <w:pPr>
        <w:spacing w:after="0" w:line="360" w:lineRule="auto"/>
        <w:jc w:val="both"/>
        <w:rPr>
          <w:rFonts w:ascii="Book Antiqua" w:hAnsi="Book Antiqua"/>
          <w:sz w:val="24"/>
          <w:szCs w:val="24"/>
          <w:lang w:eastAsia="zh-CN"/>
        </w:rPr>
      </w:pPr>
    </w:p>
    <w:p w:rsidR="009F76FD" w:rsidRPr="0069065C" w:rsidRDefault="009F76FD" w:rsidP="00BD7258">
      <w:pPr>
        <w:pStyle w:val="affe"/>
        <w:wordWrap w:val="0"/>
        <w:spacing w:line="360" w:lineRule="auto"/>
        <w:ind w:left="360" w:right="120" w:firstLineChars="0" w:firstLine="0"/>
        <w:jc w:val="right"/>
        <w:rPr>
          <w:rFonts w:ascii="Book Antiqua" w:hAnsi="Book Antiqua"/>
          <w:szCs w:val="24"/>
          <w:lang w:val="en-US" w:eastAsia="zh-CN"/>
        </w:rPr>
      </w:pPr>
      <w:bookmarkStart w:id="5" w:name="OLE_LINK277"/>
      <w:bookmarkStart w:id="6" w:name="OLE_LINK278"/>
      <w:bookmarkStart w:id="7" w:name="OLE_LINK279"/>
      <w:bookmarkStart w:id="8" w:name="OLE_LINK290"/>
      <w:bookmarkStart w:id="9" w:name="OLE_LINK301"/>
      <w:bookmarkStart w:id="10" w:name="OLE_LINK312"/>
      <w:bookmarkStart w:id="11" w:name="OLE_LINK315"/>
      <w:bookmarkStart w:id="12" w:name="OLE_LINK316"/>
      <w:bookmarkStart w:id="13" w:name="OLE_LINK317"/>
      <w:bookmarkStart w:id="14" w:name="OLE_LINK318"/>
      <w:bookmarkStart w:id="15" w:name="OLE_LINK326"/>
      <w:bookmarkStart w:id="16" w:name="OLE_LINK335"/>
      <w:bookmarkStart w:id="17" w:name="OLE_LINK339"/>
      <w:bookmarkStart w:id="18" w:name="OLE_LINK348"/>
      <w:bookmarkStart w:id="19" w:name="OLE_LINK378"/>
      <w:r w:rsidRPr="0069065C">
        <w:rPr>
          <w:rStyle w:val="affd"/>
          <w:rFonts w:ascii="Book Antiqua" w:hAnsi="Book Antiqua" w:cs="Arial"/>
          <w:noProof/>
          <w:color w:val="000000"/>
          <w:lang w:val="en-US"/>
        </w:rPr>
        <w:t>P-Reviewers</w:t>
      </w:r>
      <w:r w:rsidRPr="0069065C">
        <w:rPr>
          <w:rStyle w:val="affd"/>
          <w:rFonts w:ascii="Book Antiqua" w:hAnsi="Book Antiqua" w:cs="Arial"/>
          <w:noProof/>
          <w:color w:val="000000"/>
          <w:lang w:val="en-US" w:eastAsia="zh-CN"/>
        </w:rPr>
        <w:t>:</w:t>
      </w:r>
      <w:r w:rsidRPr="0069065C">
        <w:rPr>
          <w:rFonts w:ascii="Book Antiqua" w:hAnsi="Book Antiqua"/>
          <w:bCs/>
          <w:color w:val="000000"/>
          <w:lang w:val="en-US"/>
        </w:rPr>
        <w:t xml:space="preserve"> </w:t>
      </w:r>
      <w:r w:rsidRPr="0069065C">
        <w:rPr>
          <w:rFonts w:ascii="Book Antiqua" w:hAnsi="Book Antiqua"/>
          <w:bCs/>
          <w:color w:val="000000"/>
          <w:lang w:val="en-US" w:eastAsia="zh-CN"/>
        </w:rPr>
        <w:t xml:space="preserve"> </w:t>
      </w:r>
      <w:r w:rsidRPr="00BD7258">
        <w:rPr>
          <w:rFonts w:ascii="Book Antiqua" w:hAnsi="Book Antiqua"/>
          <w:bCs/>
          <w:color w:val="000000"/>
          <w:lang w:val="en-US" w:eastAsia="zh-CN"/>
        </w:rPr>
        <w:t>Shimatani</w:t>
      </w:r>
      <w:r>
        <w:rPr>
          <w:rFonts w:ascii="Book Antiqua" w:hAnsi="Book Antiqua"/>
          <w:bCs/>
          <w:color w:val="000000"/>
          <w:lang w:val="en-US" w:eastAsia="zh-CN"/>
        </w:rPr>
        <w:t xml:space="preserve"> T</w:t>
      </w:r>
      <w:r w:rsidRPr="0069065C">
        <w:rPr>
          <w:rFonts w:ascii="Book Antiqua" w:hAnsi="Book Antiqua"/>
          <w:bCs/>
          <w:color w:val="000000"/>
          <w:lang w:val="en-US"/>
        </w:rPr>
        <w:t xml:space="preserve"> </w:t>
      </w:r>
      <w:r w:rsidRPr="0069065C">
        <w:rPr>
          <w:rFonts w:ascii="Book Antiqua" w:hAnsi="Book Antiqua"/>
          <w:b/>
          <w:bCs/>
          <w:color w:val="000000"/>
          <w:lang w:val="en-US"/>
        </w:rPr>
        <w:t>S-Editor</w:t>
      </w:r>
      <w:r w:rsidRPr="0069065C">
        <w:rPr>
          <w:rFonts w:ascii="Book Antiqua" w:hAnsi="Book Antiqua"/>
          <w:b/>
          <w:bCs/>
          <w:color w:val="000000"/>
          <w:lang w:val="en-US" w:eastAsia="zh-CN"/>
        </w:rPr>
        <w:t>:</w:t>
      </w:r>
      <w:r w:rsidRPr="0069065C">
        <w:rPr>
          <w:rFonts w:ascii="Book Antiqua" w:hAnsi="Book Antiqua"/>
          <w:bCs/>
          <w:color w:val="000000"/>
          <w:lang w:val="en-US"/>
        </w:rPr>
        <w:t xml:space="preserve"> </w:t>
      </w:r>
      <w:r w:rsidRPr="0069065C">
        <w:rPr>
          <w:rFonts w:ascii="Book Antiqua" w:hAnsi="Book Antiqua"/>
          <w:bCs/>
          <w:color w:val="000000"/>
          <w:lang w:val="en-US" w:eastAsia="zh-CN"/>
        </w:rPr>
        <w:t>Ding Y</w:t>
      </w:r>
      <w:r w:rsidRPr="0069065C">
        <w:rPr>
          <w:rFonts w:ascii="Book Antiqua" w:hAnsi="Book Antiqua"/>
          <w:b/>
          <w:bCs/>
          <w:color w:val="000000"/>
          <w:lang w:val="en-US"/>
        </w:rPr>
        <w:t xml:space="preserve">   L-Editor</w:t>
      </w:r>
      <w:r w:rsidRPr="0069065C">
        <w:rPr>
          <w:rFonts w:ascii="Book Antiqua" w:hAnsi="Book Antiqua"/>
          <w:b/>
          <w:bCs/>
          <w:color w:val="000000"/>
          <w:lang w:val="en-US" w:eastAsia="zh-CN"/>
        </w:rPr>
        <w:t>:</w:t>
      </w:r>
      <w:r w:rsidRPr="0069065C">
        <w:rPr>
          <w:rFonts w:ascii="Book Antiqua" w:hAnsi="Book Antiqua"/>
          <w:b/>
          <w:bCs/>
          <w:color w:val="000000"/>
          <w:lang w:val="en-US"/>
        </w:rPr>
        <w:t xml:space="preserve">   E-Editor</w:t>
      </w:r>
      <w:r w:rsidRPr="0069065C">
        <w:rPr>
          <w:rFonts w:ascii="Book Antiqua" w:hAnsi="Book Antiqua"/>
          <w:b/>
          <w:bCs/>
          <w:color w:val="000000"/>
          <w:lang w:val="en-US" w:eastAsia="zh-CN"/>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br w:type="page"/>
      </w:r>
    </w:p>
    <w:p w:rsidR="009F76FD" w:rsidRPr="009A01EF" w:rsidRDefault="009F76FD" w:rsidP="00057F3C">
      <w:pPr>
        <w:spacing w:after="0" w:line="360" w:lineRule="auto"/>
        <w:jc w:val="both"/>
        <w:rPr>
          <w:rFonts w:ascii="Book Antiqua" w:hAnsi="Book Antiqua"/>
          <w:b/>
          <w:sz w:val="24"/>
          <w:szCs w:val="24"/>
          <w:lang w:eastAsia="zh-CN"/>
        </w:rPr>
      </w:pPr>
      <w:r w:rsidRPr="009A01EF">
        <w:rPr>
          <w:rFonts w:ascii="Book Antiqua" w:hAnsi="Book Antiqua"/>
          <w:b/>
          <w:sz w:val="24"/>
          <w:szCs w:val="24"/>
        </w:rPr>
        <w:t>Table 1</w:t>
      </w:r>
      <w:r w:rsidRPr="009A01EF">
        <w:rPr>
          <w:rFonts w:ascii="Book Antiqua" w:hAnsi="Book Antiqua"/>
          <w:b/>
          <w:sz w:val="24"/>
          <w:szCs w:val="24"/>
          <w:lang w:eastAsia="zh-CN"/>
        </w:rPr>
        <w:t xml:space="preserve">  </w:t>
      </w:r>
      <w:r w:rsidRPr="009A01EF">
        <w:rPr>
          <w:rFonts w:ascii="Book Antiqua" w:hAnsi="Book Antiqua"/>
          <w:b/>
          <w:sz w:val="24"/>
          <w:szCs w:val="24"/>
        </w:rPr>
        <w:t>International Classification of Diseases Codes</w:t>
      </w:r>
      <w:r w:rsidRPr="009A01EF" w:rsidDel="001103A4">
        <w:rPr>
          <w:rFonts w:ascii="Book Antiqua" w:hAnsi="Book Antiqua"/>
          <w:b/>
          <w:sz w:val="24"/>
          <w:szCs w:val="24"/>
        </w:rPr>
        <w:t xml:space="preserve"> </w:t>
      </w:r>
      <w:r w:rsidRPr="009A01EF">
        <w:rPr>
          <w:rFonts w:ascii="Book Antiqua" w:hAnsi="Book Antiqua"/>
          <w:b/>
          <w:sz w:val="24"/>
          <w:szCs w:val="24"/>
        </w:rPr>
        <w:t>and Canadian Classification of Health Interventions</w:t>
      </w:r>
      <w:r w:rsidRPr="009A01EF" w:rsidDel="00351F0F">
        <w:rPr>
          <w:rFonts w:ascii="Book Antiqua" w:hAnsi="Book Antiqua"/>
          <w:b/>
          <w:sz w:val="24"/>
          <w:szCs w:val="24"/>
        </w:rPr>
        <w:t xml:space="preserve"> </w:t>
      </w:r>
      <w:r w:rsidRPr="009A01EF">
        <w:rPr>
          <w:rFonts w:ascii="Book Antiqua" w:hAnsi="Book Antiqua"/>
          <w:b/>
          <w:sz w:val="24"/>
          <w:szCs w:val="24"/>
        </w:rPr>
        <w:t>codes used to define outcomes or procedures</w:t>
      </w:r>
      <w:r w:rsidRPr="009A01EF">
        <w:rPr>
          <w:rFonts w:ascii="Book Antiqua" w:hAnsi="Book Antiqua"/>
          <w:b/>
          <w:sz w:val="24"/>
          <w:szCs w:val="24"/>
          <w:lang w:eastAsia="zh-CN"/>
        </w:rPr>
        <w:t xml:space="preserve"> </w:t>
      </w:r>
    </w:p>
    <w:tbl>
      <w:tblPr>
        <w:tblW w:w="0" w:type="auto"/>
        <w:tblLook w:val="00A0" w:firstRow="1" w:lastRow="0" w:firstColumn="1" w:lastColumn="0" w:noHBand="0" w:noVBand="0"/>
      </w:tblPr>
      <w:tblGrid>
        <w:gridCol w:w="3510"/>
        <w:gridCol w:w="6066"/>
      </w:tblGrid>
      <w:tr w:rsidR="009F76FD" w:rsidRPr="00A223D0" w:rsidTr="00CD2F5F">
        <w:tc>
          <w:tcPr>
            <w:tcW w:w="9576" w:type="dxa"/>
            <w:gridSpan w:val="2"/>
            <w:tcBorders>
              <w:top w:val="single" w:sz="4" w:space="0" w:color="auto"/>
              <w:bottom w:val="single" w:sz="4" w:space="0" w:color="auto"/>
            </w:tcBorders>
          </w:tcPr>
          <w:p w:rsidR="009F76FD" w:rsidRPr="00A223D0" w:rsidRDefault="009F76FD" w:rsidP="00057F3C">
            <w:pPr>
              <w:spacing w:after="0" w:line="360" w:lineRule="auto"/>
              <w:jc w:val="both"/>
              <w:rPr>
                <w:rFonts w:ascii="Book Antiqua" w:hAnsi="Book Antiqua"/>
                <w:b/>
                <w:sz w:val="24"/>
                <w:szCs w:val="24"/>
              </w:rPr>
            </w:pPr>
            <w:r w:rsidRPr="00A223D0">
              <w:rPr>
                <w:rFonts w:ascii="Book Antiqua" w:hAnsi="Book Antiqua"/>
                <w:b/>
                <w:sz w:val="24"/>
                <w:szCs w:val="24"/>
              </w:rPr>
              <w:t>ICD-10 codes used to define perforation with UGIB secondary to PUD</w:t>
            </w:r>
          </w:p>
        </w:tc>
      </w:tr>
      <w:tr w:rsidR="009F76FD" w:rsidRPr="00A223D0" w:rsidTr="00CD2F5F">
        <w:tc>
          <w:tcPr>
            <w:tcW w:w="3510" w:type="dxa"/>
            <w:tcBorders>
              <w:top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Perforated ulcer</w:t>
            </w:r>
          </w:p>
        </w:tc>
        <w:tc>
          <w:tcPr>
            <w:tcW w:w="6066" w:type="dxa"/>
            <w:tcBorders>
              <w:top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K25.2, K25.6, K26.2, K26.6, K27.2, K27.6, K28.2, K28.6</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Non-perforated ulcer</w:t>
            </w:r>
          </w:p>
        </w:tc>
        <w:tc>
          <w:tcPr>
            <w:tcW w:w="6066"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K25.0, K25.4, K26.0, K26.4, K27.0, K27.4, K28.0, K28.4</w:t>
            </w:r>
          </w:p>
        </w:tc>
      </w:tr>
      <w:tr w:rsidR="009F76FD" w:rsidRPr="00A223D0" w:rsidTr="00CD2F5F">
        <w:tc>
          <w:tcPr>
            <w:tcW w:w="9576" w:type="dxa"/>
            <w:gridSpan w:val="2"/>
            <w:tcBorders>
              <w:top w:val="single" w:sz="4" w:space="0" w:color="auto"/>
              <w:bottom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
                <w:sz w:val="24"/>
                <w:szCs w:val="24"/>
              </w:rPr>
              <w:t>CCI codes used to define surgery</w:t>
            </w:r>
          </w:p>
        </w:tc>
      </w:tr>
      <w:tr w:rsidR="009F76FD" w:rsidRPr="0069065C" w:rsidTr="00CD2F5F">
        <w:tc>
          <w:tcPr>
            <w:tcW w:w="3510" w:type="dxa"/>
            <w:tcBorders>
              <w:top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Stomach repair</w:t>
            </w:r>
          </w:p>
        </w:tc>
        <w:tc>
          <w:tcPr>
            <w:tcW w:w="6066" w:type="dxa"/>
            <w:tcBorders>
              <w:top w:val="single" w:sz="4" w:space="0" w:color="auto"/>
            </w:tcBorders>
          </w:tcPr>
          <w:p w:rsidR="009F76FD" w:rsidRPr="0069065C" w:rsidRDefault="009F76FD" w:rsidP="00057F3C">
            <w:pPr>
              <w:spacing w:after="0" w:line="360" w:lineRule="auto"/>
              <w:jc w:val="both"/>
              <w:rPr>
                <w:rFonts w:ascii="Book Antiqua" w:hAnsi="Book Antiqua"/>
                <w:bCs/>
                <w:sz w:val="24"/>
                <w:szCs w:val="24"/>
                <w:lang w:val="it-IT"/>
              </w:rPr>
            </w:pPr>
            <w:r w:rsidRPr="0069065C">
              <w:rPr>
                <w:rFonts w:ascii="Book Antiqua" w:hAnsi="Book Antiqua"/>
                <w:bCs/>
                <w:sz w:val="24"/>
                <w:szCs w:val="24"/>
                <w:lang w:val="it-IT"/>
              </w:rPr>
              <w:t>1.NF.80.DA, 1.NF.80.DA-XX-E, 1.NF.80.DA-XX-N, 1.NF.80.LA, 1.NF.80.LA-XX-E, 1.NF.80.LA-XX-N</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Partial excision of stomach</w:t>
            </w:r>
          </w:p>
        </w:tc>
        <w:tc>
          <w:tcPr>
            <w:tcW w:w="6066" w:type="dxa"/>
          </w:tcPr>
          <w:p w:rsidR="009F76FD" w:rsidRPr="00A223D0" w:rsidRDefault="009F76FD" w:rsidP="00057F3C">
            <w:pPr>
              <w:tabs>
                <w:tab w:val="left" w:pos="1536"/>
              </w:tabs>
              <w:spacing w:after="0" w:line="360" w:lineRule="auto"/>
              <w:jc w:val="both"/>
              <w:rPr>
                <w:rFonts w:ascii="Book Antiqua" w:hAnsi="Book Antiqua"/>
                <w:bCs/>
                <w:sz w:val="24"/>
                <w:szCs w:val="24"/>
              </w:rPr>
            </w:pPr>
            <w:r w:rsidRPr="00A223D0">
              <w:rPr>
                <w:rFonts w:ascii="Book Antiqua" w:hAnsi="Book Antiqua"/>
                <w:bCs/>
                <w:sz w:val="24"/>
                <w:szCs w:val="24"/>
              </w:rPr>
              <w:t>1.NF.87.BA, 1.NF.87.DA, 1.NF.87.DG, 1.NF.87.DH, 1.NF.87.DJ, 1.NF.87.DL, 1.NF.87.DQ, 1.NF.87.GX, 1.NF.87.LA, 1.NF.87.RG, 1.NF.87.RH, 1.NF.87.RJ, 1.NF.87.RK, 1.NF.87.RP, 1.NF.87.SH</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Total excision of stomach</w:t>
            </w:r>
          </w:p>
        </w:tc>
        <w:tc>
          <w:tcPr>
            <w:tcW w:w="6066"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1.NF.89.DZ, 1.NF.89.GW, 1.NF.89.SG, 1.NF.89.TH</w:t>
            </w:r>
          </w:p>
        </w:tc>
      </w:tr>
      <w:tr w:rsidR="009F76FD" w:rsidRPr="0069065C"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Small intestine repair</w:t>
            </w:r>
          </w:p>
        </w:tc>
        <w:tc>
          <w:tcPr>
            <w:tcW w:w="6066" w:type="dxa"/>
          </w:tcPr>
          <w:p w:rsidR="009F76FD" w:rsidRPr="0069065C" w:rsidRDefault="009F76FD" w:rsidP="00057F3C">
            <w:pPr>
              <w:spacing w:after="0" w:line="360" w:lineRule="auto"/>
              <w:jc w:val="both"/>
              <w:rPr>
                <w:rFonts w:ascii="Book Antiqua" w:hAnsi="Book Antiqua"/>
                <w:sz w:val="24"/>
                <w:szCs w:val="24"/>
                <w:lang w:val="it-IT"/>
              </w:rPr>
            </w:pPr>
            <w:r w:rsidRPr="0069065C">
              <w:rPr>
                <w:rFonts w:ascii="Book Antiqua" w:hAnsi="Book Antiqua"/>
                <w:bCs/>
                <w:sz w:val="24"/>
                <w:szCs w:val="24"/>
                <w:lang w:val="it-IT"/>
              </w:rPr>
              <w:t>1.NK.80.DA, 1.NK.80.DA-W2, 1.NK.80.DA-XX-E, 1.NK.80.LA, 1.NK.80.LA-W2, 1.NK.80.LA-XX-E</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Partial excision of small intestine</w:t>
            </w:r>
          </w:p>
        </w:tc>
        <w:tc>
          <w:tcPr>
            <w:tcW w:w="6066" w:type="dxa"/>
          </w:tcPr>
          <w:p w:rsidR="009F76FD" w:rsidRPr="00A223D0" w:rsidRDefault="009F76FD" w:rsidP="00057F3C">
            <w:pPr>
              <w:spacing w:after="0" w:line="360" w:lineRule="auto"/>
              <w:jc w:val="both"/>
              <w:rPr>
                <w:rFonts w:ascii="Book Antiqua" w:hAnsi="Book Antiqua"/>
                <w:bCs/>
                <w:sz w:val="24"/>
                <w:szCs w:val="24"/>
              </w:rPr>
            </w:pPr>
            <w:r w:rsidRPr="00A223D0">
              <w:rPr>
                <w:rFonts w:ascii="Book Antiqua" w:hAnsi="Book Antiqua"/>
                <w:bCs/>
                <w:sz w:val="24"/>
                <w:szCs w:val="24"/>
              </w:rPr>
              <w:t>1.NK.87.BA, 1.NK.87.DA, 1.NK.87.DN, 1.NK.87.DP, 1.NK.87.DX, 1.NK.87.DY, 1.NK.87.LA, 1.NK.87.RE, 1.NK.87.RF, 1.NK.87.TF, 1.NK.87.TG</w:t>
            </w:r>
          </w:p>
        </w:tc>
      </w:tr>
      <w:tr w:rsidR="009F76FD" w:rsidRPr="00A223D0" w:rsidTr="00CD2F5F">
        <w:tc>
          <w:tcPr>
            <w:tcW w:w="9576" w:type="dxa"/>
            <w:gridSpan w:val="2"/>
            <w:tcBorders>
              <w:top w:val="single" w:sz="4" w:space="0" w:color="auto"/>
              <w:bottom w:val="single" w:sz="4" w:space="0" w:color="auto"/>
            </w:tcBorders>
          </w:tcPr>
          <w:p w:rsidR="009F76FD" w:rsidRPr="00A223D0" w:rsidRDefault="009F76FD" w:rsidP="00057F3C">
            <w:pPr>
              <w:spacing w:after="0" w:line="360" w:lineRule="auto"/>
              <w:jc w:val="both"/>
              <w:rPr>
                <w:rFonts w:ascii="Book Antiqua" w:hAnsi="Book Antiqua"/>
                <w:bCs/>
                <w:sz w:val="24"/>
                <w:szCs w:val="24"/>
              </w:rPr>
            </w:pPr>
            <w:r w:rsidRPr="00A223D0">
              <w:rPr>
                <w:rFonts w:ascii="Book Antiqua" w:hAnsi="Book Antiqua"/>
                <w:b/>
                <w:sz w:val="24"/>
                <w:szCs w:val="24"/>
              </w:rPr>
              <w:t>CCI codes used to define interventional radiology</w:t>
            </w:r>
          </w:p>
        </w:tc>
      </w:tr>
      <w:tr w:rsidR="009F76FD" w:rsidRPr="0069065C" w:rsidTr="00CD2F5F">
        <w:tc>
          <w:tcPr>
            <w:tcW w:w="3510" w:type="dxa"/>
            <w:tcBorders>
              <w:top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Control of bleeding in stomach using percutaneous transluminal (transarterial) approach</w:t>
            </w:r>
          </w:p>
        </w:tc>
        <w:tc>
          <w:tcPr>
            <w:tcW w:w="6066" w:type="dxa"/>
            <w:tcBorders>
              <w:top w:val="single" w:sz="4" w:space="0" w:color="auto"/>
            </w:tcBorders>
          </w:tcPr>
          <w:p w:rsidR="009F76FD" w:rsidRPr="0069065C" w:rsidRDefault="009F76FD" w:rsidP="00057F3C">
            <w:pPr>
              <w:spacing w:after="0" w:line="360" w:lineRule="auto"/>
              <w:jc w:val="both"/>
              <w:rPr>
                <w:rFonts w:ascii="Book Antiqua" w:hAnsi="Book Antiqua"/>
                <w:bCs/>
                <w:sz w:val="24"/>
                <w:szCs w:val="24"/>
                <w:lang w:val="de-DE"/>
              </w:rPr>
            </w:pPr>
            <w:r w:rsidRPr="0069065C">
              <w:rPr>
                <w:rFonts w:ascii="Book Antiqua" w:hAnsi="Book Antiqua"/>
                <w:sz w:val="24"/>
                <w:szCs w:val="24"/>
                <w:lang w:val="de-DE"/>
              </w:rPr>
              <w:t>1.NF.13.GP-C2, 1.NF.13.GP-GE, 1.NF.13.GP-WO</w:t>
            </w:r>
          </w:p>
        </w:tc>
      </w:tr>
      <w:tr w:rsidR="009F76FD" w:rsidRPr="0069065C"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Control of bleeding in small and large intestine using percutaneous transluminal (transarterial) approach</w:t>
            </w:r>
          </w:p>
        </w:tc>
        <w:tc>
          <w:tcPr>
            <w:tcW w:w="6066" w:type="dxa"/>
          </w:tcPr>
          <w:p w:rsidR="009F76FD" w:rsidRPr="0069065C" w:rsidRDefault="009F76FD" w:rsidP="00057F3C">
            <w:pPr>
              <w:tabs>
                <w:tab w:val="left" w:pos="1536"/>
              </w:tabs>
              <w:spacing w:after="0" w:line="360" w:lineRule="auto"/>
              <w:jc w:val="both"/>
              <w:rPr>
                <w:rFonts w:ascii="Book Antiqua" w:hAnsi="Book Antiqua"/>
                <w:bCs/>
                <w:sz w:val="24"/>
                <w:szCs w:val="24"/>
                <w:lang w:val="de-DE"/>
              </w:rPr>
            </w:pPr>
            <w:r w:rsidRPr="0069065C">
              <w:rPr>
                <w:rFonts w:ascii="Book Antiqua" w:hAnsi="Book Antiqua"/>
                <w:sz w:val="24"/>
                <w:szCs w:val="24"/>
                <w:lang w:val="de-DE"/>
              </w:rPr>
              <w:t>1.NP.13.GQ-C2, 1.NP.13.GQ-GE, 1.NP.13.GQ-WO</w:t>
            </w:r>
          </w:p>
        </w:tc>
      </w:tr>
      <w:tr w:rsidR="009F76FD" w:rsidRPr="00A223D0" w:rsidTr="00CD2F5F">
        <w:tc>
          <w:tcPr>
            <w:tcW w:w="9576" w:type="dxa"/>
            <w:gridSpan w:val="2"/>
            <w:tcBorders>
              <w:top w:val="single" w:sz="4" w:space="0" w:color="auto"/>
              <w:bottom w:val="single" w:sz="4" w:space="0" w:color="auto"/>
            </w:tcBorders>
          </w:tcPr>
          <w:p w:rsidR="009F76FD" w:rsidRPr="00A223D0" w:rsidRDefault="009F76FD" w:rsidP="00057F3C">
            <w:pPr>
              <w:spacing w:after="0" w:line="360" w:lineRule="auto"/>
              <w:jc w:val="both"/>
              <w:rPr>
                <w:rFonts w:ascii="Book Antiqua" w:hAnsi="Book Antiqua"/>
                <w:bCs/>
                <w:sz w:val="24"/>
                <w:szCs w:val="24"/>
              </w:rPr>
            </w:pPr>
            <w:r w:rsidRPr="00A223D0">
              <w:rPr>
                <w:rFonts w:ascii="Book Antiqua" w:hAnsi="Book Antiqua"/>
                <w:b/>
                <w:sz w:val="24"/>
                <w:szCs w:val="24"/>
              </w:rPr>
              <w:lastRenderedPageBreak/>
              <w:t>CCI codes used to define an upper endoscopic procedure</w:t>
            </w:r>
          </w:p>
        </w:tc>
      </w:tr>
      <w:tr w:rsidR="009F76FD" w:rsidRPr="00A223D0" w:rsidTr="00CD2F5F">
        <w:tc>
          <w:tcPr>
            <w:tcW w:w="3510" w:type="dxa"/>
            <w:tcBorders>
              <w:top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Control of bleeding in stomach</w:t>
            </w:r>
          </w:p>
        </w:tc>
        <w:tc>
          <w:tcPr>
            <w:tcW w:w="6066" w:type="dxa"/>
            <w:tcBorders>
              <w:top w:val="single" w:sz="4" w:space="0" w:color="auto"/>
            </w:tcBorders>
          </w:tcPr>
          <w:p w:rsidR="009F76FD" w:rsidRPr="00A223D0" w:rsidRDefault="009F76FD" w:rsidP="00057F3C">
            <w:pPr>
              <w:spacing w:after="0" w:line="360" w:lineRule="auto"/>
              <w:jc w:val="both"/>
              <w:rPr>
                <w:rFonts w:ascii="Book Antiqua" w:hAnsi="Book Antiqua"/>
                <w:bCs/>
                <w:sz w:val="24"/>
                <w:szCs w:val="24"/>
              </w:rPr>
            </w:pPr>
            <w:r w:rsidRPr="00A223D0">
              <w:rPr>
                <w:rFonts w:ascii="Book Antiqua" w:hAnsi="Book Antiqua"/>
                <w:bCs/>
                <w:sz w:val="24"/>
                <w:szCs w:val="24"/>
              </w:rPr>
              <w:t>1.NF.13.BA, 1.NF.13.BA-AG, 1.NF.13.BA-BD, 1.NF.13.BA-C2, 1.NF.13.BA-FA, 1.NF.13.BA-GX, 1.NF.13.BA-KK, 1.NF.13.BA-W4, 1.NF.13.BA-X7.</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Stomach repair</w:t>
            </w:r>
          </w:p>
        </w:tc>
        <w:tc>
          <w:tcPr>
            <w:tcW w:w="6066" w:type="dxa"/>
          </w:tcPr>
          <w:p w:rsidR="009F76FD" w:rsidRPr="00A223D0" w:rsidRDefault="009F76FD" w:rsidP="00057F3C">
            <w:pPr>
              <w:tabs>
                <w:tab w:val="left" w:pos="1536"/>
              </w:tabs>
              <w:spacing w:after="0" w:line="360" w:lineRule="auto"/>
              <w:jc w:val="both"/>
              <w:rPr>
                <w:rFonts w:ascii="Book Antiqua" w:hAnsi="Book Antiqua"/>
                <w:bCs/>
                <w:sz w:val="24"/>
                <w:szCs w:val="24"/>
              </w:rPr>
            </w:pPr>
            <w:r w:rsidRPr="00A223D0">
              <w:rPr>
                <w:rFonts w:ascii="Book Antiqua" w:hAnsi="Book Antiqua"/>
                <w:bCs/>
                <w:sz w:val="24"/>
                <w:szCs w:val="24"/>
              </w:rPr>
              <w:t>1.NF.80.BA</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Inspection or biopsy of stomach</w:t>
            </w:r>
          </w:p>
        </w:tc>
        <w:tc>
          <w:tcPr>
            <w:tcW w:w="6066"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2.NF.70.BA, 2.NF.70.BN, 2.NF.71.BA, 2.NF.71.BP, 2.NF.71.BR</w:t>
            </w:r>
          </w:p>
        </w:tc>
      </w:tr>
      <w:tr w:rsidR="009F76FD" w:rsidRPr="00A223D0" w:rsidTr="00CD2F5F">
        <w:tc>
          <w:tcPr>
            <w:tcW w:w="3510" w:type="dxa"/>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Inspection or biopsy of small intestine</w:t>
            </w:r>
          </w:p>
        </w:tc>
        <w:tc>
          <w:tcPr>
            <w:tcW w:w="6066" w:type="dxa"/>
          </w:tcPr>
          <w:p w:rsidR="009F76FD" w:rsidRPr="00A223D0" w:rsidRDefault="009F76FD" w:rsidP="00057F3C">
            <w:pPr>
              <w:spacing w:after="0" w:line="360" w:lineRule="auto"/>
              <w:jc w:val="both"/>
              <w:rPr>
                <w:rFonts w:ascii="Book Antiqua" w:hAnsi="Book Antiqua"/>
                <w:bCs/>
                <w:sz w:val="24"/>
                <w:szCs w:val="24"/>
              </w:rPr>
            </w:pPr>
            <w:r w:rsidRPr="00A223D0">
              <w:rPr>
                <w:rFonts w:ascii="Book Antiqua" w:hAnsi="Book Antiqua"/>
                <w:sz w:val="24"/>
                <w:szCs w:val="24"/>
              </w:rPr>
              <w:t xml:space="preserve">2.NK.70.BA, </w:t>
            </w:r>
            <w:r w:rsidRPr="00A223D0">
              <w:rPr>
                <w:rFonts w:ascii="Book Antiqua" w:hAnsi="Book Antiqua"/>
                <w:bCs/>
                <w:sz w:val="24"/>
                <w:szCs w:val="24"/>
              </w:rPr>
              <w:t>2.NK.70.BA-BL, 2.NK.70.BN-BL, 2.NK.71.BA,</w:t>
            </w:r>
          </w:p>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2.NK.71.BA-BL, 2.NK.71.BR-BL</w:t>
            </w:r>
          </w:p>
        </w:tc>
      </w:tr>
      <w:tr w:rsidR="009F76FD" w:rsidRPr="00A223D0" w:rsidTr="00CD2F5F">
        <w:tc>
          <w:tcPr>
            <w:tcW w:w="3510" w:type="dxa"/>
            <w:tcBorders>
              <w:bottom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sz w:val="24"/>
                <w:szCs w:val="24"/>
              </w:rPr>
              <w:t>Control of bleeding in small and large intestine</w:t>
            </w:r>
          </w:p>
        </w:tc>
        <w:tc>
          <w:tcPr>
            <w:tcW w:w="6066" w:type="dxa"/>
            <w:tcBorders>
              <w:bottom w:val="single" w:sz="4" w:space="0" w:color="auto"/>
            </w:tcBorders>
          </w:tcPr>
          <w:p w:rsidR="009F76FD" w:rsidRPr="00A223D0" w:rsidRDefault="009F76FD" w:rsidP="00057F3C">
            <w:pPr>
              <w:spacing w:after="0" w:line="360" w:lineRule="auto"/>
              <w:jc w:val="both"/>
              <w:rPr>
                <w:rFonts w:ascii="Book Antiqua" w:hAnsi="Book Antiqua"/>
                <w:sz w:val="24"/>
                <w:szCs w:val="24"/>
              </w:rPr>
            </w:pPr>
            <w:r w:rsidRPr="00A223D0">
              <w:rPr>
                <w:rFonts w:ascii="Book Antiqua" w:hAnsi="Book Antiqua"/>
                <w:bCs/>
                <w:sz w:val="24"/>
                <w:szCs w:val="24"/>
              </w:rPr>
              <w:t>1.NP.13.BA-C2, 1.NP.13.BA-KK, 1.NP.13.BA-GX</w:t>
            </w:r>
          </w:p>
        </w:tc>
      </w:tr>
    </w:tbl>
    <w:p w:rsidR="009F76FD" w:rsidRPr="00F206BE" w:rsidRDefault="009F76FD" w:rsidP="00057F3C">
      <w:pPr>
        <w:spacing w:after="0" w:line="360" w:lineRule="auto"/>
        <w:jc w:val="both"/>
        <w:rPr>
          <w:rFonts w:ascii="Book Antiqua" w:hAnsi="Book Antiqua"/>
          <w:b/>
          <w:sz w:val="24"/>
          <w:szCs w:val="24"/>
        </w:rPr>
      </w:pPr>
      <w:r>
        <w:rPr>
          <w:rFonts w:ascii="Book Antiqua" w:hAnsi="Book Antiqua"/>
          <w:sz w:val="24"/>
          <w:szCs w:val="24"/>
        </w:rPr>
        <w:t xml:space="preserve">ICD-10: </w:t>
      </w:r>
      <w:r w:rsidRPr="001103A4">
        <w:rPr>
          <w:rFonts w:ascii="Book Antiqua" w:hAnsi="Book Antiqua"/>
          <w:sz w:val="24"/>
          <w:szCs w:val="24"/>
        </w:rPr>
        <w:t>International Classification of Diseases Codes</w:t>
      </w:r>
      <w:r>
        <w:rPr>
          <w:rFonts w:ascii="Book Antiqua" w:hAnsi="Book Antiqua"/>
          <w:sz w:val="24"/>
          <w:szCs w:val="24"/>
        </w:rPr>
        <w:t>;</w:t>
      </w:r>
      <w:r w:rsidRPr="001103A4" w:rsidDel="001103A4">
        <w:rPr>
          <w:rFonts w:ascii="Book Antiqua" w:hAnsi="Book Antiqua"/>
          <w:sz w:val="24"/>
          <w:szCs w:val="24"/>
        </w:rPr>
        <w:t xml:space="preserve"> </w:t>
      </w:r>
      <w:r>
        <w:rPr>
          <w:rFonts w:ascii="Book Antiqua" w:hAnsi="Book Antiqua"/>
          <w:sz w:val="24"/>
          <w:szCs w:val="24"/>
        </w:rPr>
        <w:t xml:space="preserve">CCI: </w:t>
      </w:r>
      <w:r w:rsidRPr="00F206BE">
        <w:rPr>
          <w:rFonts w:ascii="Book Antiqua" w:hAnsi="Book Antiqua"/>
          <w:sz w:val="24"/>
          <w:szCs w:val="24"/>
        </w:rPr>
        <w:t>Canadian Classification of Health Interventions</w:t>
      </w:r>
      <w:r>
        <w:rPr>
          <w:rFonts w:ascii="Book Antiqua" w:hAnsi="Book Antiqua"/>
          <w:sz w:val="24"/>
          <w:szCs w:val="24"/>
        </w:rPr>
        <w:t>;</w:t>
      </w:r>
      <w:r w:rsidRPr="00DF70E8">
        <w:rPr>
          <w:rFonts w:ascii="Book Antiqua" w:hAnsi="Book Antiqua"/>
          <w:sz w:val="24"/>
          <w:szCs w:val="24"/>
        </w:rPr>
        <w:t xml:space="preserve"> UGIB</w:t>
      </w:r>
      <w:r>
        <w:rPr>
          <w:rFonts w:ascii="Book Antiqua" w:hAnsi="Book Antiqua"/>
          <w:sz w:val="24"/>
          <w:szCs w:val="24"/>
          <w:lang w:eastAsia="zh-CN"/>
        </w:rPr>
        <w:t>: G</w:t>
      </w:r>
      <w:r w:rsidRPr="00DF70E8">
        <w:rPr>
          <w:rFonts w:ascii="Book Antiqua" w:hAnsi="Book Antiqua"/>
          <w:sz w:val="24"/>
          <w:szCs w:val="24"/>
        </w:rPr>
        <w:t>astrointestinal bleeding</w:t>
      </w:r>
      <w:r>
        <w:rPr>
          <w:rFonts w:ascii="Book Antiqua" w:hAnsi="Book Antiqua"/>
          <w:sz w:val="24"/>
          <w:szCs w:val="24"/>
          <w:lang w:eastAsia="zh-CN"/>
        </w:rPr>
        <w:t xml:space="preserve">; </w:t>
      </w:r>
      <w:r w:rsidRPr="00DF70E8">
        <w:rPr>
          <w:rFonts w:ascii="Book Antiqua" w:hAnsi="Book Antiqua"/>
          <w:sz w:val="24"/>
          <w:szCs w:val="24"/>
        </w:rPr>
        <w:t>PUD</w:t>
      </w:r>
      <w:r>
        <w:rPr>
          <w:rFonts w:ascii="Book Antiqua" w:hAnsi="Book Antiqua"/>
          <w:sz w:val="24"/>
          <w:szCs w:val="24"/>
          <w:lang w:eastAsia="zh-CN"/>
        </w:rPr>
        <w:t>: P</w:t>
      </w:r>
      <w:r w:rsidRPr="00DF70E8">
        <w:rPr>
          <w:rFonts w:ascii="Book Antiqua" w:hAnsi="Book Antiqua"/>
          <w:sz w:val="24"/>
          <w:szCs w:val="24"/>
        </w:rPr>
        <w:t>eptic ulcer disease.</w:t>
      </w:r>
      <w:r w:rsidRPr="00F206BE">
        <w:rPr>
          <w:rFonts w:ascii="Book Antiqua" w:hAnsi="Book Antiqua"/>
          <w:sz w:val="24"/>
          <w:szCs w:val="24"/>
        </w:rPr>
        <w:br w:type="page"/>
      </w:r>
      <w:r w:rsidRPr="00F206BE">
        <w:rPr>
          <w:rFonts w:ascii="Book Antiqua" w:hAnsi="Book Antiqua"/>
          <w:b/>
          <w:sz w:val="24"/>
          <w:szCs w:val="24"/>
        </w:rPr>
        <w:lastRenderedPageBreak/>
        <w:t>Table 2</w:t>
      </w:r>
      <w:r w:rsidRPr="00F206BE">
        <w:rPr>
          <w:rFonts w:ascii="Book Antiqua" w:hAnsi="Book Antiqua"/>
          <w:b/>
          <w:sz w:val="24"/>
          <w:szCs w:val="24"/>
          <w:lang w:eastAsia="zh-CN"/>
        </w:rPr>
        <w:t xml:space="preserve">  </w:t>
      </w:r>
      <w:r w:rsidRPr="00F206BE">
        <w:rPr>
          <w:rFonts w:ascii="Book Antiqua" w:hAnsi="Book Antiqua"/>
          <w:b/>
          <w:sz w:val="24"/>
          <w:szCs w:val="24"/>
        </w:rPr>
        <w:t xml:space="preserve">Characteristics of patients admitted to hospital with incidence of </w:t>
      </w:r>
      <w:r w:rsidRPr="0007258A">
        <w:rPr>
          <w:rFonts w:ascii="Book Antiqua" w:hAnsi="Book Antiqua"/>
          <w:b/>
          <w:sz w:val="24"/>
          <w:szCs w:val="24"/>
        </w:rPr>
        <w:t>gastrointestinal bleeding</w:t>
      </w:r>
      <w:r w:rsidRPr="0007258A" w:rsidDel="0007258A">
        <w:rPr>
          <w:rFonts w:ascii="Book Antiqua" w:hAnsi="Book Antiqua"/>
          <w:b/>
          <w:sz w:val="24"/>
          <w:szCs w:val="24"/>
        </w:rPr>
        <w:t xml:space="preserve"> </w:t>
      </w:r>
      <w:r w:rsidRPr="00F206BE">
        <w:rPr>
          <w:rFonts w:ascii="Book Antiqua" w:hAnsi="Book Antiqua"/>
          <w:b/>
          <w:sz w:val="24"/>
          <w:szCs w:val="24"/>
        </w:rPr>
        <w:t xml:space="preserve">secondary to </w:t>
      </w:r>
      <w:r w:rsidRPr="0007258A">
        <w:rPr>
          <w:rFonts w:ascii="Book Antiqua" w:hAnsi="Book Antiqua"/>
          <w:b/>
          <w:sz w:val="24"/>
          <w:szCs w:val="24"/>
        </w:rPr>
        <w:t>peptic ulcer disease</w:t>
      </w:r>
      <w:r>
        <w:rPr>
          <w:rFonts w:ascii="Book Antiqua" w:hAnsi="Book Antiqua"/>
          <w:b/>
          <w:sz w:val="24"/>
          <w:szCs w:val="24"/>
        </w:rPr>
        <w:t xml:space="preserve"> </w:t>
      </w:r>
      <w:r w:rsidRPr="008A54BF">
        <w:rPr>
          <w:rFonts w:ascii="Book Antiqua" w:hAnsi="Book Antiqua"/>
          <w:b/>
          <w:i/>
          <w:sz w:val="24"/>
          <w:szCs w:val="24"/>
        </w:rPr>
        <w:t>n</w:t>
      </w:r>
      <w:r>
        <w:rPr>
          <w:rFonts w:ascii="Book Antiqua" w:hAnsi="Book Antiqua"/>
          <w:b/>
          <w:sz w:val="24"/>
          <w:szCs w:val="24"/>
        </w:rPr>
        <w:t xml:space="preserve"> (%)</w:t>
      </w:r>
    </w:p>
    <w:p w:rsidR="009F76FD" w:rsidRPr="00F206BE" w:rsidRDefault="009F76FD" w:rsidP="00057F3C">
      <w:pPr>
        <w:spacing w:after="0" w:line="360" w:lineRule="auto"/>
        <w:jc w:val="both"/>
        <w:rPr>
          <w:rFonts w:ascii="Book Antiqua" w:hAnsi="Book Antiqua"/>
          <w:sz w:val="24"/>
          <w:szCs w:val="24"/>
        </w:rPr>
      </w:pPr>
    </w:p>
    <w:tbl>
      <w:tblPr>
        <w:tblW w:w="10490" w:type="dxa"/>
        <w:tblInd w:w="-459" w:type="dxa"/>
        <w:tblLayout w:type="fixed"/>
        <w:tblLook w:val="00A0" w:firstRow="1" w:lastRow="0" w:firstColumn="1" w:lastColumn="0" w:noHBand="0" w:noVBand="0"/>
      </w:tblPr>
      <w:tblGrid>
        <w:gridCol w:w="5812"/>
        <w:gridCol w:w="2410"/>
        <w:gridCol w:w="2268"/>
      </w:tblGrid>
      <w:tr w:rsidR="009F76FD" w:rsidRPr="00A223D0" w:rsidTr="00140F79">
        <w:trPr>
          <w:trHeight w:val="450"/>
        </w:trPr>
        <w:tc>
          <w:tcPr>
            <w:tcW w:w="5812" w:type="dxa"/>
            <w:tcBorders>
              <w:top w:val="single" w:sz="8" w:space="0" w:color="auto"/>
              <w:left w:val="nil"/>
              <w:bottom w:val="single" w:sz="8" w:space="0" w:color="auto"/>
              <w:right w:val="nil"/>
            </w:tcBorders>
            <w:noWrap/>
            <w:vAlign w:val="bottom"/>
          </w:tcPr>
          <w:p w:rsidR="009F76FD" w:rsidRPr="00F206BE" w:rsidRDefault="009F76FD" w:rsidP="00057F3C">
            <w:pPr>
              <w:spacing w:after="0" w:line="360" w:lineRule="auto"/>
              <w:jc w:val="both"/>
              <w:rPr>
                <w:rFonts w:ascii="Book Antiqua" w:hAnsi="Book Antiqua"/>
                <w:sz w:val="24"/>
                <w:szCs w:val="24"/>
              </w:rPr>
            </w:pPr>
          </w:p>
        </w:tc>
        <w:tc>
          <w:tcPr>
            <w:tcW w:w="2410" w:type="dxa"/>
            <w:tcBorders>
              <w:top w:val="single" w:sz="8" w:space="0" w:color="auto"/>
              <w:left w:val="nil"/>
              <w:bottom w:val="single" w:sz="8" w:space="0" w:color="auto"/>
              <w:right w:val="nil"/>
            </w:tcBorders>
            <w:vAlign w:val="bottom"/>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All hospitalized patients with UGIB Secondary to PUD</w:t>
            </w:r>
          </w:p>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i/>
                <w:sz w:val="24"/>
                <w:szCs w:val="24"/>
              </w:rPr>
              <w:t>n</w:t>
            </w:r>
            <w:r w:rsidRPr="00F206BE">
              <w:rPr>
                <w:rFonts w:ascii="Book Antiqua" w:hAnsi="Book Antiqua"/>
                <w:b/>
                <w:sz w:val="24"/>
                <w:szCs w:val="24"/>
              </w:rPr>
              <w:t xml:space="preserve"> </w:t>
            </w:r>
            <w:r>
              <w:rPr>
                <w:rFonts w:ascii="Book Antiqua" w:hAnsi="Book Antiqua"/>
                <w:b/>
                <w:sz w:val="24"/>
                <w:szCs w:val="24"/>
              </w:rPr>
              <w:t>=</w:t>
            </w:r>
            <w:r w:rsidRPr="00F206BE">
              <w:rPr>
                <w:rFonts w:ascii="Book Antiqua" w:hAnsi="Book Antiqua"/>
                <w:b/>
                <w:sz w:val="24"/>
                <w:szCs w:val="24"/>
              </w:rPr>
              <w:t>7079</w:t>
            </w:r>
          </w:p>
        </w:tc>
        <w:tc>
          <w:tcPr>
            <w:tcW w:w="2268" w:type="dxa"/>
            <w:tcBorders>
              <w:top w:val="single" w:sz="8" w:space="0" w:color="auto"/>
              <w:left w:val="nil"/>
              <w:bottom w:val="single" w:sz="8" w:space="0" w:color="auto"/>
              <w:right w:val="nil"/>
            </w:tcBorders>
            <w:vAlign w:val="bottom"/>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 xml:space="preserve">Patients admitted for UGIB Secondary to PUD </w:t>
            </w:r>
            <w:r w:rsidRPr="00F206BE">
              <w:rPr>
                <w:rFonts w:ascii="Book Antiqua" w:hAnsi="Book Antiqua"/>
                <w:b/>
                <w:sz w:val="24"/>
                <w:szCs w:val="24"/>
              </w:rPr>
              <w:br/>
            </w:r>
            <w:r w:rsidRPr="00F206BE">
              <w:rPr>
                <w:rFonts w:ascii="Book Antiqua" w:hAnsi="Book Antiqua"/>
                <w:b/>
                <w:i/>
                <w:sz w:val="24"/>
                <w:szCs w:val="24"/>
              </w:rPr>
              <w:t>n</w:t>
            </w:r>
            <w:r w:rsidRPr="00F206BE">
              <w:rPr>
                <w:rFonts w:ascii="Book Antiqua" w:hAnsi="Book Antiqua"/>
                <w:b/>
                <w:sz w:val="24"/>
                <w:szCs w:val="24"/>
              </w:rPr>
              <w:t xml:space="preserve"> </w:t>
            </w:r>
            <w:r>
              <w:rPr>
                <w:rFonts w:ascii="Book Antiqua" w:hAnsi="Book Antiqua"/>
                <w:b/>
                <w:sz w:val="24"/>
                <w:szCs w:val="24"/>
              </w:rPr>
              <w:t xml:space="preserve">= </w:t>
            </w:r>
            <w:r w:rsidRPr="00F206BE">
              <w:rPr>
                <w:rFonts w:ascii="Book Antiqua" w:hAnsi="Book Antiqua"/>
                <w:b/>
                <w:sz w:val="24"/>
                <w:szCs w:val="24"/>
              </w:rPr>
              <w:t>4713</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Female</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2784 (39.3)</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1841 (39.1)</w:t>
            </w:r>
          </w:p>
        </w:tc>
      </w:tr>
      <w:tr w:rsidR="009F76FD" w:rsidRPr="00A223D0" w:rsidTr="00140F79">
        <w:trPr>
          <w:trHeight w:val="255"/>
        </w:trPr>
        <w:tc>
          <w:tcPr>
            <w:tcW w:w="5812" w:type="dxa"/>
            <w:tcBorders>
              <w:top w:val="nil"/>
              <w:left w:val="nil"/>
              <w:bottom w:val="nil"/>
              <w:right w:val="nil"/>
            </w:tcBorders>
            <w:noWrap/>
            <w:vAlign w:val="center"/>
          </w:tcPr>
          <w:p w:rsidR="009F76FD" w:rsidRPr="00A223D0"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Age ≥</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4307 (60.8)</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2720 (57.7)</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Rural</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1318 (18.6)</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883 (18.7)</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Underwent </w:t>
            </w:r>
            <w:r w:rsidRPr="00A223D0">
              <w:rPr>
                <w:rFonts w:ascii="Book Antiqua" w:hAnsi="Book Antiqua"/>
                <w:sz w:val="24"/>
                <w:szCs w:val="24"/>
                <w:lang w:eastAsia="zh-CN"/>
              </w:rPr>
              <w:t>u</w:t>
            </w:r>
            <w:r w:rsidRPr="00F206BE">
              <w:rPr>
                <w:rFonts w:ascii="Book Antiqua" w:hAnsi="Book Antiqua"/>
                <w:sz w:val="24"/>
                <w:szCs w:val="24"/>
              </w:rPr>
              <w:t xml:space="preserve">pper </w:t>
            </w:r>
            <w:r w:rsidRPr="00A223D0">
              <w:rPr>
                <w:rFonts w:ascii="Book Antiqua" w:hAnsi="Book Antiqua"/>
                <w:sz w:val="24"/>
                <w:szCs w:val="24"/>
                <w:lang w:eastAsia="zh-CN"/>
              </w:rPr>
              <w:t>e</w:t>
            </w:r>
            <w:r w:rsidRPr="00F206BE">
              <w:rPr>
                <w:rFonts w:ascii="Book Antiqua" w:hAnsi="Book Antiqua"/>
                <w:sz w:val="24"/>
                <w:szCs w:val="24"/>
              </w:rPr>
              <w:t>ndoscopy</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5422 (76.6)</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3466 (73.5)</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Underwent </w:t>
            </w:r>
            <w:r w:rsidRPr="00A223D0">
              <w:rPr>
                <w:rFonts w:ascii="Book Antiqua" w:hAnsi="Book Antiqua"/>
                <w:sz w:val="24"/>
                <w:szCs w:val="24"/>
                <w:lang w:eastAsia="zh-CN"/>
              </w:rPr>
              <w:t>i</w:t>
            </w:r>
            <w:r w:rsidRPr="00F206BE">
              <w:rPr>
                <w:rFonts w:ascii="Book Antiqua" w:hAnsi="Book Antiqua"/>
                <w:sz w:val="24"/>
                <w:szCs w:val="24"/>
              </w:rPr>
              <w:t xml:space="preserve">nterventional </w:t>
            </w:r>
            <w:r w:rsidRPr="00A223D0">
              <w:rPr>
                <w:rFonts w:ascii="Book Antiqua" w:hAnsi="Book Antiqua"/>
                <w:sz w:val="24"/>
                <w:szCs w:val="24"/>
                <w:lang w:eastAsia="zh-CN"/>
              </w:rPr>
              <w:t>r</w:t>
            </w:r>
            <w:r w:rsidRPr="00F206BE">
              <w:rPr>
                <w:rFonts w:ascii="Book Antiqua" w:hAnsi="Book Antiqua"/>
                <w:sz w:val="24"/>
                <w:szCs w:val="24"/>
              </w:rPr>
              <w:t xml:space="preserve">adiology </w:t>
            </w:r>
            <w:r w:rsidRPr="00A223D0">
              <w:rPr>
                <w:rFonts w:ascii="Book Antiqua" w:hAnsi="Book Antiqua"/>
                <w:sz w:val="24"/>
                <w:szCs w:val="24"/>
                <w:lang w:eastAsia="zh-CN"/>
              </w:rPr>
              <w:t>t</w:t>
            </w:r>
            <w:r w:rsidRPr="00F206BE">
              <w:rPr>
                <w:rFonts w:ascii="Book Antiqua" w:hAnsi="Book Antiqua"/>
                <w:sz w:val="24"/>
                <w:szCs w:val="24"/>
              </w:rPr>
              <w:t>reatment</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42 (0.6)</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26 (0.6)</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Underwent both </w:t>
            </w:r>
            <w:r w:rsidRPr="00A223D0">
              <w:rPr>
                <w:rFonts w:ascii="Book Antiqua" w:hAnsi="Book Antiqua"/>
                <w:sz w:val="24"/>
                <w:szCs w:val="24"/>
                <w:lang w:eastAsia="zh-CN"/>
              </w:rPr>
              <w:t>i</w:t>
            </w:r>
            <w:r w:rsidRPr="00F206BE">
              <w:rPr>
                <w:rFonts w:ascii="Book Antiqua" w:hAnsi="Book Antiqua"/>
                <w:sz w:val="24"/>
                <w:szCs w:val="24"/>
              </w:rPr>
              <w:t xml:space="preserve">nterventional </w:t>
            </w:r>
            <w:r w:rsidRPr="00A223D0">
              <w:rPr>
                <w:rFonts w:ascii="Book Antiqua" w:hAnsi="Book Antiqua"/>
                <w:sz w:val="24"/>
                <w:szCs w:val="24"/>
                <w:lang w:eastAsia="zh-CN"/>
              </w:rPr>
              <w:t>r</w:t>
            </w:r>
            <w:r w:rsidRPr="00F206BE">
              <w:rPr>
                <w:rFonts w:ascii="Book Antiqua" w:hAnsi="Book Antiqua"/>
                <w:sz w:val="24"/>
                <w:szCs w:val="24"/>
              </w:rPr>
              <w:t xml:space="preserve">adiology and </w:t>
            </w:r>
            <w:r w:rsidRPr="00A223D0">
              <w:rPr>
                <w:rFonts w:ascii="Book Antiqua" w:hAnsi="Book Antiqua"/>
                <w:sz w:val="24"/>
                <w:szCs w:val="24"/>
                <w:lang w:eastAsia="zh-CN"/>
              </w:rPr>
              <w:t>s</w:t>
            </w:r>
            <w:r w:rsidRPr="00F206BE">
              <w:rPr>
                <w:rFonts w:ascii="Book Antiqua" w:hAnsi="Book Antiqua"/>
                <w:sz w:val="24"/>
                <w:szCs w:val="24"/>
              </w:rPr>
              <w:t>urgery</w:t>
            </w:r>
            <w:r w:rsidRPr="008A54BF">
              <w:rPr>
                <w:rFonts w:ascii="Book Antiqua" w:hAnsi="Book Antiqua"/>
                <w:sz w:val="24"/>
                <w:szCs w:val="24"/>
                <w:vertAlign w:val="superscript"/>
              </w:rPr>
              <w:t>1</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 (23.8)</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7 (26.7)</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Comorbidities</w:t>
            </w:r>
          </w:p>
        </w:tc>
        <w:tc>
          <w:tcPr>
            <w:tcW w:w="2410" w:type="dxa"/>
            <w:tcBorders>
              <w:top w:val="nil"/>
              <w:left w:val="nil"/>
              <w:bottom w:val="nil"/>
              <w:right w:val="nil"/>
            </w:tcBorders>
            <w:vAlign w:val="bottom"/>
          </w:tcPr>
          <w:p w:rsidR="009F76FD" w:rsidRPr="00A223D0" w:rsidRDefault="009F76FD" w:rsidP="00057F3C">
            <w:pPr>
              <w:spacing w:after="0" w:line="360" w:lineRule="auto"/>
              <w:jc w:val="both"/>
              <w:rPr>
                <w:rFonts w:ascii="Book Antiqua" w:hAnsi="Book Antiqua"/>
                <w:sz w:val="24"/>
                <w:szCs w:val="24"/>
              </w:rPr>
            </w:pPr>
          </w:p>
        </w:tc>
        <w:tc>
          <w:tcPr>
            <w:tcW w:w="2268" w:type="dxa"/>
            <w:tcBorders>
              <w:top w:val="nil"/>
              <w:left w:val="nil"/>
              <w:bottom w:val="nil"/>
              <w:right w:val="nil"/>
            </w:tcBorders>
            <w:vAlign w:val="bottom"/>
          </w:tcPr>
          <w:p w:rsidR="009F76FD" w:rsidRPr="00A223D0" w:rsidRDefault="009F76FD" w:rsidP="00057F3C">
            <w:pPr>
              <w:spacing w:after="0" w:line="360" w:lineRule="auto"/>
              <w:jc w:val="both"/>
              <w:rPr>
                <w:rFonts w:ascii="Book Antiqua" w:hAnsi="Book Antiqua"/>
                <w:sz w:val="24"/>
                <w:szCs w:val="24"/>
              </w:rPr>
            </w:pP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No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3016 (42.6)</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2491 (52.9)</w:t>
            </w:r>
          </w:p>
        </w:tc>
      </w:tr>
      <w:tr w:rsidR="009F76FD" w:rsidRPr="00A223D0" w:rsidTr="00140F79">
        <w:trPr>
          <w:trHeight w:val="25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1-2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2329 (32.9)</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1460 (31.0)</w:t>
            </w:r>
          </w:p>
        </w:tc>
      </w:tr>
      <w:tr w:rsidR="009F76FD" w:rsidRPr="00A223D0" w:rsidTr="00140F79">
        <w:trPr>
          <w:trHeight w:val="19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w:t>
            </w:r>
            <w:r w:rsidRPr="00A223D0">
              <w:rPr>
                <w:rFonts w:ascii="Book Antiqua" w:hAnsi="Book Antiqua"/>
                <w:sz w:val="24"/>
                <w:szCs w:val="24"/>
                <w:lang w:eastAsia="zh-CN"/>
              </w:rPr>
              <w:t xml:space="preserve"> </w:t>
            </w:r>
            <w:r w:rsidRPr="00F206BE">
              <w:rPr>
                <w:rFonts w:ascii="Book Antiqua" w:hAnsi="Book Antiqua"/>
                <w:sz w:val="24"/>
                <w:szCs w:val="24"/>
              </w:rPr>
              <w:t xml:space="preserve">3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1734 (24.5)</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762 (16.2)</w:t>
            </w:r>
          </w:p>
        </w:tc>
      </w:tr>
      <w:tr w:rsidR="009F76FD" w:rsidRPr="00A223D0" w:rsidTr="00140F79">
        <w:trPr>
          <w:trHeight w:val="19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In-</w:t>
            </w:r>
            <w:r w:rsidRPr="00A223D0">
              <w:rPr>
                <w:rFonts w:ascii="Book Antiqua" w:hAnsi="Book Antiqua"/>
                <w:sz w:val="24"/>
                <w:szCs w:val="24"/>
                <w:lang w:eastAsia="zh-CN"/>
              </w:rPr>
              <w:t>h</w:t>
            </w:r>
            <w:r w:rsidRPr="00F206BE">
              <w:rPr>
                <w:rFonts w:ascii="Book Antiqua" w:hAnsi="Book Antiqua"/>
                <w:sz w:val="24"/>
                <w:szCs w:val="24"/>
              </w:rPr>
              <w:t xml:space="preserve">ospital </w:t>
            </w:r>
            <w:r w:rsidRPr="00A223D0">
              <w:rPr>
                <w:rFonts w:ascii="Book Antiqua" w:hAnsi="Book Antiqua"/>
                <w:sz w:val="24"/>
                <w:szCs w:val="24"/>
                <w:lang w:eastAsia="zh-CN"/>
              </w:rPr>
              <w:t>m</w:t>
            </w:r>
            <w:r w:rsidRPr="00F206BE">
              <w:rPr>
                <w:rFonts w:ascii="Book Antiqua" w:hAnsi="Book Antiqua"/>
                <w:sz w:val="24"/>
                <w:szCs w:val="24"/>
              </w:rPr>
              <w:t>ortality</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601/7079 (8.5)</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175/4722 (3.7)</w:t>
            </w:r>
          </w:p>
        </w:tc>
      </w:tr>
      <w:tr w:rsidR="009F76FD" w:rsidRPr="00A223D0" w:rsidTr="00140F79">
        <w:trPr>
          <w:trHeight w:val="195"/>
        </w:trPr>
        <w:tc>
          <w:tcPr>
            <w:tcW w:w="5812"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30-</w:t>
            </w:r>
            <w:r w:rsidRPr="00A223D0">
              <w:rPr>
                <w:rFonts w:ascii="Book Antiqua" w:hAnsi="Book Antiqua"/>
                <w:sz w:val="24"/>
                <w:szCs w:val="24"/>
                <w:lang w:eastAsia="zh-CN"/>
              </w:rPr>
              <w:t>d</w:t>
            </w:r>
            <w:r w:rsidRPr="00F206BE">
              <w:rPr>
                <w:rFonts w:ascii="Book Antiqua" w:hAnsi="Book Antiqua"/>
                <w:sz w:val="24"/>
                <w:szCs w:val="24"/>
              </w:rPr>
              <w:t xml:space="preserve">ay </w:t>
            </w:r>
            <w:r w:rsidRPr="00A223D0">
              <w:rPr>
                <w:rFonts w:ascii="Book Antiqua" w:hAnsi="Book Antiqua"/>
                <w:sz w:val="24"/>
                <w:szCs w:val="24"/>
                <w:lang w:eastAsia="zh-CN"/>
              </w:rPr>
              <w:t>r</w:t>
            </w:r>
            <w:r w:rsidRPr="00F206BE">
              <w:rPr>
                <w:rFonts w:ascii="Book Antiqua" w:hAnsi="Book Antiqua"/>
                <w:sz w:val="24"/>
                <w:szCs w:val="24"/>
              </w:rPr>
              <w:t>eadmission with UGIB secondary to PUD</w:t>
            </w:r>
            <w:r>
              <w:rPr>
                <w:rFonts w:ascii="Book Antiqua" w:hAnsi="Book Antiqua"/>
                <w:sz w:val="24"/>
                <w:szCs w:val="24"/>
                <w:vertAlign w:val="superscript"/>
              </w:rPr>
              <w:t>2</w:t>
            </w:r>
          </w:p>
        </w:tc>
        <w:tc>
          <w:tcPr>
            <w:tcW w:w="2410"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301/6478 (4.7)</w:t>
            </w:r>
          </w:p>
        </w:tc>
        <w:tc>
          <w:tcPr>
            <w:tcW w:w="2268"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229/4538 (5.1)</w:t>
            </w:r>
          </w:p>
        </w:tc>
      </w:tr>
      <w:tr w:rsidR="009F76FD" w:rsidRPr="00A223D0" w:rsidTr="00140F79">
        <w:trPr>
          <w:trHeight w:val="195"/>
        </w:trPr>
        <w:tc>
          <w:tcPr>
            <w:tcW w:w="5812" w:type="dxa"/>
            <w:tcBorders>
              <w:top w:val="nil"/>
              <w:left w:val="nil"/>
              <w:bottom w:val="single" w:sz="8"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Surgical </w:t>
            </w:r>
            <w:r w:rsidRPr="00A223D0">
              <w:rPr>
                <w:rFonts w:ascii="Book Antiqua" w:hAnsi="Book Antiqua"/>
                <w:sz w:val="24"/>
                <w:szCs w:val="24"/>
                <w:lang w:eastAsia="zh-CN"/>
              </w:rPr>
              <w:t>i</w:t>
            </w:r>
            <w:r w:rsidRPr="00F206BE">
              <w:rPr>
                <w:rFonts w:ascii="Book Antiqua" w:hAnsi="Book Antiqua"/>
                <w:sz w:val="24"/>
                <w:szCs w:val="24"/>
              </w:rPr>
              <w:t>ntervention</w:t>
            </w:r>
          </w:p>
        </w:tc>
        <w:tc>
          <w:tcPr>
            <w:tcW w:w="2410" w:type="dxa"/>
            <w:tcBorders>
              <w:top w:val="nil"/>
              <w:left w:val="nil"/>
              <w:bottom w:val="single" w:sz="8"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305/7079 (4.3)</w:t>
            </w:r>
          </w:p>
        </w:tc>
        <w:tc>
          <w:tcPr>
            <w:tcW w:w="2268" w:type="dxa"/>
            <w:tcBorders>
              <w:top w:val="nil"/>
              <w:left w:val="nil"/>
              <w:bottom w:val="single" w:sz="8"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200/4722 (4.2)</w:t>
            </w:r>
          </w:p>
        </w:tc>
      </w:tr>
    </w:tbl>
    <w:p w:rsidR="009F76FD" w:rsidRPr="00F206BE" w:rsidRDefault="009F76FD" w:rsidP="00057F3C">
      <w:pPr>
        <w:spacing w:after="0" w:line="360" w:lineRule="auto"/>
        <w:jc w:val="both"/>
        <w:rPr>
          <w:rFonts w:ascii="Book Antiqua" w:hAnsi="Book Antiqua"/>
          <w:sz w:val="24"/>
          <w:szCs w:val="24"/>
        </w:rPr>
      </w:pPr>
      <w:r w:rsidRPr="008A54BF">
        <w:rPr>
          <w:rFonts w:ascii="Book Antiqua" w:hAnsi="Book Antiqua"/>
          <w:sz w:val="24"/>
          <w:szCs w:val="24"/>
          <w:vertAlign w:val="superscript"/>
        </w:rPr>
        <w:t>1</w:t>
      </w:r>
      <w:r w:rsidRPr="00F206BE">
        <w:rPr>
          <w:rFonts w:ascii="Book Antiqua" w:hAnsi="Book Antiqua"/>
          <w:sz w:val="24"/>
          <w:szCs w:val="24"/>
        </w:rPr>
        <w:t>Percentage reflects the proportion of patients who underwent surgery among those patients undergoing an interventional radiology intervention</w:t>
      </w:r>
      <w:r w:rsidRPr="00F206BE">
        <w:rPr>
          <w:rFonts w:ascii="Book Antiqua" w:hAnsi="Book Antiqua"/>
          <w:sz w:val="24"/>
          <w:szCs w:val="24"/>
          <w:lang w:eastAsia="zh-CN"/>
        </w:rPr>
        <w:t xml:space="preserve">; </w:t>
      </w:r>
      <w:r>
        <w:rPr>
          <w:rFonts w:ascii="Book Antiqua" w:hAnsi="Book Antiqua"/>
          <w:sz w:val="24"/>
          <w:szCs w:val="24"/>
          <w:vertAlign w:val="superscript"/>
        </w:rPr>
        <w:t>2</w:t>
      </w:r>
      <w:r w:rsidRPr="00F206BE">
        <w:rPr>
          <w:rFonts w:ascii="Book Antiqua" w:hAnsi="Book Antiqua"/>
          <w:sz w:val="24"/>
          <w:szCs w:val="24"/>
        </w:rPr>
        <w:t>Those who died in hospital were excluded from the calculation for readmission.</w:t>
      </w:r>
      <w:r w:rsidRPr="00F206BE">
        <w:rPr>
          <w:rFonts w:ascii="Book Antiqua" w:hAnsi="Book Antiqua"/>
          <w:sz w:val="24"/>
          <w:szCs w:val="24"/>
          <w:lang w:eastAsia="zh-CN"/>
        </w:rPr>
        <w:t xml:space="preserve"> </w:t>
      </w:r>
      <w:r w:rsidRPr="00F206BE">
        <w:rPr>
          <w:rFonts w:ascii="Book Antiqua" w:hAnsi="Book Antiqua"/>
          <w:sz w:val="24"/>
          <w:szCs w:val="24"/>
        </w:rPr>
        <w:t>UGIB</w:t>
      </w:r>
      <w:r w:rsidRPr="00F206BE">
        <w:rPr>
          <w:rFonts w:ascii="Book Antiqua" w:hAnsi="Book Antiqua"/>
          <w:sz w:val="24"/>
          <w:szCs w:val="24"/>
          <w:lang w:eastAsia="zh-CN"/>
        </w:rPr>
        <w:t>: G</w:t>
      </w:r>
      <w:r w:rsidRPr="00F206BE">
        <w:rPr>
          <w:rFonts w:ascii="Book Antiqua" w:hAnsi="Book Antiqua"/>
          <w:sz w:val="24"/>
          <w:szCs w:val="24"/>
        </w:rPr>
        <w:t>astrointestinal bleeding</w:t>
      </w:r>
      <w:r w:rsidRPr="00F206BE">
        <w:rPr>
          <w:rFonts w:ascii="Book Antiqua" w:hAnsi="Book Antiqua"/>
          <w:sz w:val="24"/>
          <w:szCs w:val="24"/>
          <w:lang w:eastAsia="zh-CN"/>
        </w:rPr>
        <w:t xml:space="preserve">; </w:t>
      </w:r>
      <w:r w:rsidRPr="00F206BE">
        <w:rPr>
          <w:rFonts w:ascii="Book Antiqua" w:hAnsi="Book Antiqua"/>
          <w:sz w:val="24"/>
          <w:szCs w:val="24"/>
        </w:rPr>
        <w:t>PUD</w:t>
      </w:r>
      <w:r w:rsidRPr="00F206BE">
        <w:rPr>
          <w:rFonts w:ascii="Book Antiqua" w:hAnsi="Book Antiqua"/>
          <w:sz w:val="24"/>
          <w:szCs w:val="24"/>
          <w:lang w:eastAsia="zh-CN"/>
        </w:rPr>
        <w:t>: P</w:t>
      </w:r>
      <w:r w:rsidRPr="00F206BE">
        <w:rPr>
          <w:rFonts w:ascii="Book Antiqua" w:hAnsi="Book Antiqua"/>
          <w:sz w:val="24"/>
          <w:szCs w:val="24"/>
        </w:rPr>
        <w:t>eptic ulcer disease.</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tabs>
          <w:tab w:val="left" w:pos="5856"/>
        </w:tabs>
        <w:spacing w:after="0" w:line="360" w:lineRule="auto"/>
        <w:jc w:val="both"/>
        <w:rPr>
          <w:rFonts w:ascii="Book Antiqua" w:hAnsi="Book Antiqua"/>
          <w:sz w:val="24"/>
          <w:szCs w:val="24"/>
        </w:rPr>
      </w:pPr>
      <w:r w:rsidRPr="00F206BE">
        <w:rPr>
          <w:rFonts w:ascii="Book Antiqua" w:hAnsi="Book Antiqua"/>
          <w:sz w:val="24"/>
          <w:szCs w:val="24"/>
        </w:rPr>
        <w:tab/>
      </w:r>
    </w:p>
    <w:p w:rsidR="009F76FD" w:rsidRPr="00F206BE" w:rsidRDefault="009F76FD" w:rsidP="00057F3C">
      <w:pPr>
        <w:spacing w:after="0"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sz w:val="24"/>
          <w:szCs w:val="24"/>
        </w:rPr>
      </w:pPr>
    </w:p>
    <w:p w:rsidR="009F76FD" w:rsidRPr="00A94AC7" w:rsidRDefault="009F76FD" w:rsidP="00057F3C">
      <w:pPr>
        <w:spacing w:after="0" w:line="360" w:lineRule="auto"/>
        <w:jc w:val="both"/>
        <w:rPr>
          <w:rFonts w:ascii="Book Antiqua" w:hAnsi="Book Antiqua"/>
          <w:b/>
          <w:sz w:val="24"/>
          <w:szCs w:val="24"/>
        </w:rPr>
      </w:pPr>
      <w:r w:rsidRPr="00F206BE">
        <w:rPr>
          <w:rFonts w:ascii="Book Antiqua" w:hAnsi="Book Antiqua"/>
          <w:sz w:val="24"/>
          <w:szCs w:val="24"/>
        </w:rPr>
        <w:lastRenderedPageBreak/>
        <w:br w:type="page"/>
      </w:r>
      <w:r w:rsidRPr="00A94AC7">
        <w:rPr>
          <w:rFonts w:ascii="Book Antiqua" w:hAnsi="Book Antiqua"/>
          <w:b/>
          <w:sz w:val="24"/>
          <w:szCs w:val="24"/>
        </w:rPr>
        <w:lastRenderedPageBreak/>
        <w:t>Table 3 Adjusted odds ratio (95%</w:t>
      </w:r>
      <w:r w:rsidRPr="00A94AC7">
        <w:rPr>
          <w:rFonts w:ascii="Book Antiqua" w:hAnsi="Book Antiqua"/>
          <w:b/>
          <w:sz w:val="24"/>
          <w:szCs w:val="24"/>
          <w:lang w:eastAsia="zh-CN"/>
        </w:rPr>
        <w:t>CI</w:t>
      </w:r>
      <w:r w:rsidRPr="00A94AC7">
        <w:rPr>
          <w:rFonts w:ascii="Book Antiqua" w:hAnsi="Book Antiqua"/>
          <w:b/>
          <w:sz w:val="24"/>
          <w:szCs w:val="24"/>
        </w:rPr>
        <w:t>) among all hospitalized patients with an gastrointestinal bleeding</w:t>
      </w:r>
      <w:r w:rsidRPr="00A94AC7" w:rsidDel="0007258A">
        <w:rPr>
          <w:rFonts w:ascii="Book Antiqua" w:hAnsi="Book Antiqua"/>
          <w:b/>
          <w:sz w:val="24"/>
          <w:szCs w:val="24"/>
        </w:rPr>
        <w:t xml:space="preserve"> </w:t>
      </w:r>
      <w:r w:rsidRPr="00A94AC7">
        <w:rPr>
          <w:rFonts w:ascii="Book Antiqua" w:hAnsi="Book Antiqua"/>
          <w:b/>
          <w:sz w:val="24"/>
          <w:szCs w:val="24"/>
        </w:rPr>
        <w:t>secondary to peptic ulcer disease; admitted for any cause (</w:t>
      </w:r>
      <w:r w:rsidRPr="00A94AC7">
        <w:rPr>
          <w:rFonts w:ascii="Book Antiqua" w:hAnsi="Book Antiqua"/>
          <w:b/>
          <w:i/>
          <w:sz w:val="24"/>
          <w:szCs w:val="24"/>
        </w:rPr>
        <w:t>n</w:t>
      </w:r>
      <w:r w:rsidRPr="00A94AC7">
        <w:rPr>
          <w:rFonts w:ascii="Book Antiqua" w:hAnsi="Book Antiqua"/>
          <w:b/>
          <w:sz w:val="24"/>
          <w:szCs w:val="24"/>
          <w:lang w:eastAsia="zh-CN"/>
        </w:rPr>
        <w:t xml:space="preserve"> </w:t>
      </w:r>
      <w:r w:rsidRPr="00A94AC7">
        <w:rPr>
          <w:rFonts w:ascii="Book Antiqua" w:hAnsi="Book Antiqua"/>
          <w:b/>
          <w:sz w:val="24"/>
          <w:szCs w:val="24"/>
        </w:rPr>
        <w:t>=</w:t>
      </w:r>
      <w:r w:rsidRPr="00A94AC7">
        <w:rPr>
          <w:rFonts w:ascii="Book Antiqua" w:hAnsi="Book Antiqua"/>
          <w:b/>
          <w:sz w:val="24"/>
          <w:szCs w:val="24"/>
          <w:lang w:eastAsia="zh-CN"/>
        </w:rPr>
        <w:t xml:space="preserve"> </w:t>
      </w:r>
      <w:r w:rsidRPr="00A94AC7">
        <w:rPr>
          <w:rFonts w:ascii="Book Antiqua" w:hAnsi="Book Antiqua"/>
          <w:b/>
          <w:sz w:val="24"/>
          <w:szCs w:val="24"/>
        </w:rPr>
        <w:t>7079)</w:t>
      </w:r>
    </w:p>
    <w:p w:rsidR="009F76FD" w:rsidRPr="00F206BE" w:rsidRDefault="009F76FD" w:rsidP="00057F3C">
      <w:pPr>
        <w:spacing w:after="0" w:line="360" w:lineRule="auto"/>
        <w:jc w:val="both"/>
        <w:rPr>
          <w:rFonts w:ascii="Book Antiqua" w:hAnsi="Book Antiqua"/>
          <w:sz w:val="24"/>
          <w:szCs w:val="24"/>
        </w:rPr>
      </w:pPr>
    </w:p>
    <w:tbl>
      <w:tblPr>
        <w:tblpPr w:leftFromText="180" w:rightFromText="180" w:vertAnchor="text" w:tblpX="-494" w:tblpY="1"/>
        <w:tblOverlap w:val="never"/>
        <w:tblW w:w="10598" w:type="dxa"/>
        <w:tblLayout w:type="fixed"/>
        <w:tblLook w:val="00A0" w:firstRow="1" w:lastRow="0" w:firstColumn="1" w:lastColumn="0" w:noHBand="0" w:noVBand="0"/>
      </w:tblPr>
      <w:tblGrid>
        <w:gridCol w:w="3085"/>
        <w:gridCol w:w="2552"/>
        <w:gridCol w:w="2551"/>
        <w:gridCol w:w="2410"/>
      </w:tblGrid>
      <w:tr w:rsidR="009F76FD" w:rsidRPr="00A223D0" w:rsidTr="00576BF3">
        <w:trPr>
          <w:trHeight w:val="375"/>
        </w:trPr>
        <w:tc>
          <w:tcPr>
            <w:tcW w:w="3085" w:type="dxa"/>
            <w:tcBorders>
              <w:top w:val="single" w:sz="8" w:space="0" w:color="auto"/>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p>
        </w:tc>
        <w:tc>
          <w:tcPr>
            <w:tcW w:w="2552" w:type="dxa"/>
            <w:tcBorders>
              <w:top w:val="single" w:sz="4" w:space="0" w:color="auto"/>
              <w:left w:val="nil"/>
              <w:bottom w:val="single" w:sz="4" w:space="0" w:color="auto"/>
              <w:right w:val="nil"/>
            </w:tcBorders>
            <w:noWrap/>
            <w:vAlign w:val="center"/>
          </w:tcPr>
          <w:p w:rsidR="009F76FD" w:rsidRPr="00A223D0"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rPr>
              <w:t>In-hospital mortality</w:t>
            </w:r>
          </w:p>
          <w:p w:rsidR="009F76FD" w:rsidRPr="00A223D0" w:rsidRDefault="009F76FD" w:rsidP="00057F3C">
            <w:pPr>
              <w:spacing w:after="0" w:line="360" w:lineRule="auto"/>
              <w:jc w:val="both"/>
              <w:rPr>
                <w:rFonts w:ascii="Book Antiqua" w:hAnsi="Book Antiqua"/>
                <w:b/>
                <w:sz w:val="24"/>
                <w:szCs w:val="24"/>
                <w:lang w:eastAsia="zh-CN"/>
              </w:rPr>
            </w:pPr>
            <w:r w:rsidRPr="00A223D0">
              <w:rPr>
                <w:rFonts w:ascii="Book Antiqua" w:hAnsi="Book Antiqua"/>
                <w:b/>
                <w:sz w:val="24"/>
                <w:szCs w:val="24"/>
                <w:lang w:eastAsia="zh-CN"/>
              </w:rPr>
              <w:t>(95%CI)</w:t>
            </w:r>
          </w:p>
        </w:tc>
        <w:tc>
          <w:tcPr>
            <w:tcW w:w="2551" w:type="dxa"/>
            <w:tcBorders>
              <w:top w:val="single" w:sz="4" w:space="0" w:color="auto"/>
              <w:left w:val="nil"/>
              <w:bottom w:val="single" w:sz="4" w:space="0" w:color="auto"/>
              <w:right w:val="nil"/>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30-day readmission</w:t>
            </w:r>
            <w:r w:rsidRPr="00A223D0">
              <w:rPr>
                <w:rFonts w:ascii="Book Antiqua" w:hAnsi="Book Antiqua"/>
                <w:b/>
                <w:sz w:val="24"/>
                <w:szCs w:val="24"/>
                <w:lang w:eastAsia="zh-CN"/>
              </w:rPr>
              <w:t>(95%CI)</w:t>
            </w:r>
            <w:r w:rsidRPr="00A94AC7">
              <w:rPr>
                <w:rFonts w:ascii="Book Antiqua" w:hAnsi="Book Antiqua"/>
                <w:sz w:val="24"/>
                <w:szCs w:val="24"/>
                <w:vertAlign w:val="superscript"/>
              </w:rPr>
              <w:t>1</w:t>
            </w:r>
          </w:p>
        </w:tc>
        <w:tc>
          <w:tcPr>
            <w:tcW w:w="2410" w:type="dxa"/>
            <w:tcBorders>
              <w:top w:val="single" w:sz="4" w:space="0" w:color="auto"/>
              <w:bottom w:val="single" w:sz="4" w:space="0" w:color="auto"/>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Surgical intervention</w:t>
            </w:r>
            <w:r w:rsidRPr="00A223D0">
              <w:rPr>
                <w:rFonts w:ascii="Book Antiqua" w:hAnsi="Book Antiqua"/>
                <w:b/>
                <w:sz w:val="24"/>
                <w:szCs w:val="24"/>
                <w:lang w:eastAsia="zh-CN"/>
              </w:rPr>
              <w:t>(95%CI)</w:t>
            </w:r>
          </w:p>
        </w:tc>
      </w:tr>
      <w:tr w:rsidR="009F76FD" w:rsidRPr="00A223D0" w:rsidTr="00576BF3">
        <w:trPr>
          <w:trHeight w:val="255"/>
        </w:trPr>
        <w:tc>
          <w:tcPr>
            <w:tcW w:w="3085" w:type="dxa"/>
            <w:tcBorders>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One </w:t>
            </w:r>
            <w:r w:rsidRPr="00A223D0">
              <w:rPr>
                <w:rFonts w:ascii="Book Antiqua" w:hAnsi="Book Antiqua"/>
                <w:sz w:val="24"/>
                <w:szCs w:val="24"/>
                <w:lang w:eastAsia="zh-CN"/>
              </w:rPr>
              <w:t>y</w:t>
            </w:r>
            <w:r w:rsidRPr="00F206BE">
              <w:rPr>
                <w:rFonts w:ascii="Book Antiqua" w:hAnsi="Book Antiqua"/>
                <w:sz w:val="24"/>
                <w:szCs w:val="24"/>
              </w:rPr>
              <w:t xml:space="preserve">ear </w:t>
            </w:r>
            <w:r w:rsidRPr="00A223D0">
              <w:rPr>
                <w:rFonts w:ascii="Book Antiqua" w:hAnsi="Book Antiqua"/>
                <w:sz w:val="24"/>
                <w:szCs w:val="24"/>
                <w:lang w:eastAsia="zh-CN"/>
              </w:rPr>
              <w:t>i</w:t>
            </w:r>
            <w:r w:rsidRPr="00F206BE">
              <w:rPr>
                <w:rFonts w:ascii="Book Antiqua" w:hAnsi="Book Antiqua"/>
                <w:sz w:val="24"/>
                <w:szCs w:val="24"/>
              </w:rPr>
              <w:t>ncrease (</w:t>
            </w:r>
            <w:r w:rsidRPr="00A223D0">
              <w:rPr>
                <w:rFonts w:ascii="Book Antiqua" w:hAnsi="Book Antiqua"/>
                <w:sz w:val="24"/>
                <w:szCs w:val="24"/>
                <w:lang w:eastAsia="zh-CN"/>
              </w:rPr>
              <w:t>yr</w:t>
            </w:r>
            <w:r w:rsidRPr="00F206BE">
              <w:rPr>
                <w:rFonts w:ascii="Book Antiqua" w:hAnsi="Book Antiqua"/>
                <w:sz w:val="24"/>
                <w:szCs w:val="24"/>
              </w:rPr>
              <w:t>)</w:t>
            </w:r>
          </w:p>
        </w:tc>
        <w:tc>
          <w:tcPr>
            <w:tcW w:w="2552" w:type="dxa"/>
            <w:tcBorders>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0.98 (0.94-1.02)</w:t>
            </w:r>
          </w:p>
        </w:tc>
        <w:tc>
          <w:tcPr>
            <w:tcW w:w="2551" w:type="dxa"/>
            <w:tcBorders>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1.07 (1.01-1.14)</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0.98 (0.93-1.04)</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Female to </w:t>
            </w:r>
            <w:r w:rsidRPr="00A223D0">
              <w:rPr>
                <w:rFonts w:ascii="Book Antiqua" w:hAnsi="Book Antiqua"/>
                <w:sz w:val="24"/>
                <w:szCs w:val="24"/>
                <w:lang w:eastAsia="zh-CN"/>
              </w:rPr>
              <w:t>m</w:t>
            </w:r>
            <w:r w:rsidRPr="00F206BE">
              <w:rPr>
                <w:rFonts w:ascii="Book Antiqua" w:hAnsi="Book Antiqua"/>
                <w:sz w:val="24"/>
                <w:szCs w:val="24"/>
              </w:rPr>
              <w:t>ale</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1.28 (1.07-1.53)</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1.16 (0.91-1.47)</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0.94 (0.74-1.20)</w:t>
            </w:r>
          </w:p>
        </w:tc>
      </w:tr>
      <w:tr w:rsidR="009F76FD" w:rsidRPr="00A223D0" w:rsidTr="00576BF3">
        <w:trPr>
          <w:trHeight w:val="255"/>
        </w:trPr>
        <w:tc>
          <w:tcPr>
            <w:tcW w:w="3085" w:type="dxa"/>
            <w:tcBorders>
              <w:top w:val="nil"/>
              <w:left w:val="nil"/>
              <w:bottom w:val="nil"/>
              <w:right w:val="nil"/>
            </w:tcBorders>
            <w:noWrap/>
            <w:vAlign w:val="center"/>
          </w:tcPr>
          <w:p w:rsidR="009F76FD" w:rsidRPr="00A223D0"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Age</w:t>
            </w:r>
            <w:r w:rsidRPr="00A223D0">
              <w:rPr>
                <w:rFonts w:ascii="Book Antiqua" w:hAnsi="Book Antiqua"/>
                <w:sz w:val="24"/>
                <w:szCs w:val="24"/>
                <w:lang w:eastAsia="zh-CN"/>
              </w:rPr>
              <w:t xml:space="preserve"> </w:t>
            </w:r>
            <w:r w:rsidRPr="00F206BE">
              <w:rPr>
                <w:rFonts w:ascii="Book Antiqua" w:hAnsi="Book Antiqua"/>
                <w:sz w:val="24"/>
                <w:szCs w:val="24"/>
              </w:rPr>
              <w:t>≥</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r w:rsidRPr="00F206BE">
              <w:rPr>
                <w:rFonts w:ascii="Book Antiqua" w:hAnsi="Book Antiqua"/>
                <w:sz w:val="24"/>
                <w:szCs w:val="24"/>
              </w:rPr>
              <w:t xml:space="preserve"> to </w:t>
            </w:r>
            <w:r w:rsidRPr="00A223D0">
              <w:rPr>
                <w:rFonts w:ascii="Book Antiqua" w:hAnsi="Book Antiqua"/>
                <w:sz w:val="24"/>
                <w:szCs w:val="24"/>
                <w:lang w:eastAsia="zh-CN"/>
              </w:rPr>
              <w:t>a</w:t>
            </w:r>
            <w:r w:rsidRPr="00F206BE">
              <w:rPr>
                <w:rFonts w:ascii="Book Antiqua" w:hAnsi="Book Antiqua"/>
                <w:sz w:val="24"/>
                <w:szCs w:val="24"/>
              </w:rPr>
              <w:t>ge &lt;</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1.68 (1.37-2.06)</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1.57 (1.21-2.04)</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0.74 (0.58-0.94)</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Rural to </w:t>
            </w:r>
            <w:r w:rsidRPr="00A223D0">
              <w:rPr>
                <w:rFonts w:ascii="Book Antiqua" w:hAnsi="Book Antiqua"/>
                <w:sz w:val="24"/>
                <w:szCs w:val="24"/>
                <w:lang w:eastAsia="zh-CN"/>
              </w:rPr>
              <w:t>u</w:t>
            </w:r>
            <w:r w:rsidRPr="00F206BE">
              <w:rPr>
                <w:rFonts w:ascii="Book Antiqua" w:hAnsi="Book Antiqua"/>
                <w:sz w:val="24"/>
                <w:szCs w:val="24"/>
              </w:rPr>
              <w:t>rban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0.90 (0.71-1.14)</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2.30 (1.79-2.95)</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0.90 (0.66-1.22)</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Perforation to </w:t>
            </w:r>
            <w:r w:rsidRPr="00A223D0">
              <w:rPr>
                <w:rFonts w:ascii="Book Antiqua" w:hAnsi="Book Antiqua"/>
                <w:sz w:val="24"/>
                <w:szCs w:val="24"/>
                <w:lang w:eastAsia="zh-CN"/>
              </w:rPr>
              <w:t>n</w:t>
            </w:r>
            <w:r w:rsidRPr="00F206BE">
              <w:rPr>
                <w:rFonts w:ascii="Book Antiqua" w:hAnsi="Book Antiqua"/>
                <w:sz w:val="24"/>
                <w:szCs w:val="24"/>
              </w:rPr>
              <w:t xml:space="preserve">o </w:t>
            </w:r>
            <w:r w:rsidRPr="00A223D0">
              <w:rPr>
                <w:rFonts w:ascii="Book Antiqua" w:hAnsi="Book Antiqua"/>
                <w:sz w:val="24"/>
                <w:szCs w:val="24"/>
                <w:lang w:eastAsia="zh-CN"/>
              </w:rPr>
              <w:t>p</w:t>
            </w:r>
            <w:r w:rsidRPr="00F206BE">
              <w:rPr>
                <w:rFonts w:ascii="Book Antiqua" w:hAnsi="Book Antiqua"/>
                <w:sz w:val="24"/>
                <w:szCs w:val="24"/>
              </w:rPr>
              <w:t>erforation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3.14 (2.03-4.85)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1.59 (0.76-3.33)</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A223D0">
              <w:rPr>
                <w:rFonts w:ascii="Book Antiqua" w:hAnsi="Book Antiqua"/>
                <w:sz w:val="24"/>
                <w:szCs w:val="24"/>
                <w:lang w:eastAsia="zh-CN"/>
              </w:rPr>
              <w:t>S</w:t>
            </w:r>
            <w:r w:rsidRPr="00F206BE">
              <w:rPr>
                <w:rFonts w:ascii="Book Antiqua" w:hAnsi="Book Antiqua"/>
                <w:sz w:val="24"/>
                <w:szCs w:val="24"/>
              </w:rPr>
              <w:t>urgery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2.23 (1.56-3.20)</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1.16 (0.62-2.15)</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Interventional </w:t>
            </w:r>
            <w:r w:rsidRPr="00A223D0">
              <w:rPr>
                <w:rFonts w:ascii="Book Antiqua" w:hAnsi="Book Antiqua"/>
                <w:sz w:val="24"/>
                <w:szCs w:val="24"/>
                <w:lang w:eastAsia="zh-CN"/>
              </w:rPr>
              <w:t>r</w:t>
            </w:r>
            <w:r w:rsidRPr="00F206BE">
              <w:rPr>
                <w:rFonts w:ascii="Book Antiqua" w:hAnsi="Book Antiqua"/>
                <w:sz w:val="24"/>
                <w:szCs w:val="24"/>
              </w:rPr>
              <w:t>adiology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2.41 (1.07-5.41)</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0.70 (0.09-5.16)</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7.18 (3.48-14.84)</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Upper </w:t>
            </w:r>
            <w:r w:rsidRPr="00A223D0">
              <w:rPr>
                <w:rFonts w:ascii="Book Antiqua" w:hAnsi="Book Antiqua"/>
                <w:sz w:val="24"/>
                <w:szCs w:val="24"/>
                <w:lang w:eastAsia="zh-CN"/>
              </w:rPr>
              <w:t>e</w:t>
            </w:r>
            <w:r w:rsidRPr="00F206BE">
              <w:rPr>
                <w:rFonts w:ascii="Book Antiqua" w:hAnsi="Book Antiqua"/>
                <w:sz w:val="24"/>
                <w:szCs w:val="24"/>
              </w:rPr>
              <w:t>ndoscopy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1.08 (0.86-1.35)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0.58 (0.45-0.74)</w:t>
            </w:r>
          </w:p>
        </w:tc>
        <w:tc>
          <w:tcPr>
            <w:tcW w:w="2410" w:type="dxa"/>
          </w:tcPr>
          <w:p w:rsidR="009F76FD" w:rsidRPr="00A223D0"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0.86 (0.66-1.13)</w:t>
            </w:r>
          </w:p>
        </w:tc>
      </w:tr>
      <w:tr w:rsidR="009F76FD" w:rsidRPr="00A223D0" w:rsidTr="00576BF3">
        <w:trPr>
          <w:trHeight w:val="255"/>
        </w:trPr>
        <w:tc>
          <w:tcPr>
            <w:tcW w:w="3085" w:type="dxa"/>
            <w:tcBorders>
              <w:top w:val="nil"/>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Charlson </w:t>
            </w:r>
            <w:r w:rsidRPr="00A223D0">
              <w:rPr>
                <w:rFonts w:ascii="Book Antiqua" w:hAnsi="Book Antiqua"/>
                <w:sz w:val="24"/>
                <w:szCs w:val="24"/>
                <w:lang w:eastAsia="zh-CN"/>
              </w:rPr>
              <w:t>c</w:t>
            </w:r>
            <w:r w:rsidRPr="00F206BE">
              <w:rPr>
                <w:rFonts w:ascii="Book Antiqua" w:hAnsi="Book Antiqua"/>
                <w:sz w:val="24"/>
                <w:szCs w:val="24"/>
              </w:rPr>
              <w:t>omorbidities</w:t>
            </w:r>
            <w:r>
              <w:rPr>
                <w:rFonts w:ascii="Book Antiqua" w:hAnsi="Book Antiqua"/>
                <w:sz w:val="24"/>
                <w:szCs w:val="24"/>
                <w:vertAlign w:val="superscript"/>
              </w:rPr>
              <w:t>3</w:t>
            </w:r>
          </w:p>
        </w:tc>
        <w:tc>
          <w:tcPr>
            <w:tcW w:w="2552" w:type="dxa"/>
            <w:tcBorders>
              <w:top w:val="nil"/>
              <w:left w:val="nil"/>
              <w:right w:val="nil"/>
            </w:tcBorders>
            <w:noWrap/>
          </w:tcPr>
          <w:p w:rsidR="009F76FD" w:rsidRPr="00F206BE" w:rsidRDefault="009F76FD" w:rsidP="00057F3C">
            <w:pPr>
              <w:spacing w:after="0" w:line="360" w:lineRule="auto"/>
              <w:jc w:val="both"/>
              <w:rPr>
                <w:rFonts w:ascii="Book Antiqua" w:hAnsi="Book Antiqua"/>
                <w:sz w:val="24"/>
                <w:szCs w:val="24"/>
              </w:rPr>
            </w:pP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p>
        </w:tc>
        <w:tc>
          <w:tcPr>
            <w:tcW w:w="2410" w:type="dxa"/>
          </w:tcPr>
          <w:p w:rsidR="009F76FD" w:rsidRPr="00A223D0" w:rsidRDefault="009F76FD" w:rsidP="00057F3C">
            <w:pPr>
              <w:spacing w:after="0" w:line="360" w:lineRule="auto"/>
              <w:jc w:val="both"/>
              <w:rPr>
                <w:rFonts w:ascii="Book Antiqua" w:hAnsi="Book Antiqua"/>
                <w:sz w:val="24"/>
                <w:szCs w:val="24"/>
              </w:rPr>
            </w:pPr>
          </w:p>
        </w:tc>
      </w:tr>
      <w:tr w:rsidR="009F76FD" w:rsidRPr="00A223D0" w:rsidTr="00576BF3">
        <w:trPr>
          <w:trHeight w:val="84"/>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1-2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3.13 (2.36-4.16)</w:t>
            </w: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1.14 (0.86-1.49)</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1.07 (0.81-1.41)</w:t>
            </w:r>
          </w:p>
        </w:tc>
      </w:tr>
      <w:tr w:rsidR="009F76FD" w:rsidRPr="00A223D0" w:rsidTr="00576BF3">
        <w:trPr>
          <w:trHeight w:val="80"/>
        </w:trPr>
        <w:tc>
          <w:tcPr>
            <w:tcW w:w="3085" w:type="dxa"/>
            <w:tcBorders>
              <w:top w:val="nil"/>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w:t>
            </w:r>
            <w:r w:rsidRPr="00A223D0">
              <w:rPr>
                <w:rFonts w:ascii="Book Antiqua" w:hAnsi="Book Antiqua"/>
                <w:sz w:val="24"/>
                <w:szCs w:val="24"/>
                <w:lang w:eastAsia="zh-CN"/>
              </w:rPr>
              <w:t xml:space="preserve"> </w:t>
            </w:r>
            <w:r w:rsidRPr="00F206BE">
              <w:rPr>
                <w:rFonts w:ascii="Book Antiqua" w:hAnsi="Book Antiqua"/>
                <w:sz w:val="24"/>
                <w:szCs w:val="24"/>
              </w:rPr>
              <w:t xml:space="preserve">3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single" w:sz="4" w:space="0" w:color="auto"/>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9.51 (7.28-12.43)</w:t>
            </w:r>
          </w:p>
        </w:tc>
        <w:tc>
          <w:tcPr>
            <w:tcW w:w="2551" w:type="dxa"/>
            <w:tcBorders>
              <w:top w:val="nil"/>
              <w:left w:val="nil"/>
              <w:bottom w:val="single" w:sz="4"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1.20 (0.88-1.64)</w:t>
            </w:r>
          </w:p>
        </w:tc>
        <w:tc>
          <w:tcPr>
            <w:tcW w:w="2410" w:type="dxa"/>
            <w:tcBorders>
              <w:bottom w:val="single" w:sz="4" w:space="0" w:color="auto"/>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1.04 (0.77-1.41)</w:t>
            </w:r>
          </w:p>
        </w:tc>
      </w:tr>
    </w:tbl>
    <w:p w:rsidR="009F76FD" w:rsidRPr="00F206BE" w:rsidRDefault="009F76FD" w:rsidP="00057F3C">
      <w:pPr>
        <w:spacing w:after="0" w:line="360" w:lineRule="auto"/>
        <w:jc w:val="both"/>
        <w:rPr>
          <w:rFonts w:ascii="Book Antiqua" w:hAnsi="Book Antiqua"/>
          <w:sz w:val="24"/>
          <w:szCs w:val="24"/>
        </w:rPr>
      </w:pPr>
      <w:r w:rsidRPr="00A94AC7">
        <w:rPr>
          <w:rFonts w:ascii="Book Antiqua" w:hAnsi="Book Antiqua"/>
          <w:sz w:val="24"/>
          <w:szCs w:val="24"/>
          <w:vertAlign w:val="superscript"/>
        </w:rPr>
        <w:t>1</w:t>
      </w:r>
      <w:r w:rsidRPr="00F206BE">
        <w:rPr>
          <w:rFonts w:ascii="Book Antiqua" w:hAnsi="Book Antiqua"/>
          <w:sz w:val="24"/>
          <w:szCs w:val="24"/>
        </w:rPr>
        <w:t>Those who died in hospital were excluded from the calculation for readmission</w:t>
      </w:r>
      <w:r w:rsidRPr="00F206BE">
        <w:rPr>
          <w:rFonts w:ascii="Book Antiqua" w:hAnsi="Book Antiqua"/>
          <w:sz w:val="24"/>
          <w:szCs w:val="24"/>
          <w:lang w:eastAsia="zh-CN"/>
        </w:rPr>
        <w:t>;</w:t>
      </w:r>
      <w:r w:rsidRPr="00985EC8">
        <w:rPr>
          <w:rFonts w:ascii="Book Antiqua" w:hAnsi="Book Antiqua"/>
          <w:sz w:val="24"/>
          <w:szCs w:val="24"/>
          <w:vertAlign w:val="superscript"/>
        </w:rPr>
        <w:t xml:space="preserve"> </w:t>
      </w:r>
      <w:r>
        <w:rPr>
          <w:rFonts w:ascii="Book Antiqua" w:hAnsi="Book Antiqua"/>
          <w:sz w:val="24"/>
          <w:szCs w:val="24"/>
          <w:vertAlign w:val="superscript"/>
        </w:rPr>
        <w:t>2</w:t>
      </w:r>
      <w:r w:rsidRPr="00F206BE">
        <w:rPr>
          <w:rFonts w:ascii="Book Antiqua" w:hAnsi="Book Antiqua"/>
          <w:sz w:val="24"/>
          <w:szCs w:val="24"/>
        </w:rPr>
        <w:t>Those who had the procedure performed compared to those who did not</w:t>
      </w:r>
      <w:r w:rsidRPr="00F206BE">
        <w:rPr>
          <w:rFonts w:ascii="Book Antiqua" w:hAnsi="Book Antiqua"/>
          <w:sz w:val="24"/>
          <w:szCs w:val="24"/>
          <w:lang w:eastAsia="zh-CN"/>
        </w:rPr>
        <w:t xml:space="preserve">; </w:t>
      </w:r>
      <w:r w:rsidRPr="00985EC8">
        <w:rPr>
          <w:rFonts w:ascii="Book Antiqua" w:hAnsi="Book Antiqua"/>
          <w:sz w:val="24"/>
          <w:szCs w:val="24"/>
          <w:vertAlign w:val="superscript"/>
          <w:lang w:eastAsia="zh-CN"/>
        </w:rPr>
        <w:t>3</w:t>
      </w:r>
      <w:r w:rsidRPr="00F206BE">
        <w:rPr>
          <w:rFonts w:ascii="Book Antiqua" w:hAnsi="Book Antiqua"/>
          <w:sz w:val="24"/>
          <w:szCs w:val="24"/>
        </w:rPr>
        <w:t>Patients who had no comorbidities was used as the reference group</w:t>
      </w:r>
      <w:r w:rsidRPr="00F206BE">
        <w:rPr>
          <w:rFonts w:ascii="Book Antiqua" w:hAnsi="Book Antiqua"/>
          <w:sz w:val="24"/>
          <w:szCs w:val="24"/>
          <w:lang w:eastAsia="zh-CN"/>
        </w:rPr>
        <w:t>.</w:t>
      </w:r>
      <w:r w:rsidRPr="00F206BE">
        <w:rPr>
          <w:rFonts w:ascii="Book Antiqua" w:hAnsi="Book Antiqua"/>
          <w:sz w:val="24"/>
          <w:szCs w:val="24"/>
        </w:rPr>
        <w:t xml:space="preserve"> UGIB</w:t>
      </w:r>
      <w:r w:rsidRPr="00F206BE">
        <w:rPr>
          <w:rFonts w:ascii="Book Antiqua" w:hAnsi="Book Antiqua"/>
          <w:sz w:val="24"/>
          <w:szCs w:val="24"/>
          <w:lang w:eastAsia="zh-CN"/>
        </w:rPr>
        <w:t>: G</w:t>
      </w:r>
      <w:r w:rsidRPr="00F206BE">
        <w:rPr>
          <w:rFonts w:ascii="Book Antiqua" w:hAnsi="Book Antiqua"/>
          <w:sz w:val="24"/>
          <w:szCs w:val="24"/>
        </w:rPr>
        <w:t>astrointestinal bleeding</w:t>
      </w:r>
      <w:r w:rsidRPr="00F206BE">
        <w:rPr>
          <w:rFonts w:ascii="Book Antiqua" w:hAnsi="Book Antiqua"/>
          <w:sz w:val="24"/>
          <w:szCs w:val="24"/>
          <w:lang w:eastAsia="zh-CN"/>
        </w:rPr>
        <w:t xml:space="preserve">; </w:t>
      </w:r>
      <w:r w:rsidRPr="00F206BE">
        <w:rPr>
          <w:rFonts w:ascii="Book Antiqua" w:hAnsi="Book Antiqua"/>
          <w:sz w:val="24"/>
          <w:szCs w:val="24"/>
        </w:rPr>
        <w:t>PUD</w:t>
      </w:r>
      <w:r w:rsidRPr="00F206BE">
        <w:rPr>
          <w:rFonts w:ascii="Book Antiqua" w:hAnsi="Book Antiqua"/>
          <w:sz w:val="24"/>
          <w:szCs w:val="24"/>
          <w:lang w:eastAsia="zh-CN"/>
        </w:rPr>
        <w:t>: P</w:t>
      </w:r>
      <w:r w:rsidRPr="00F206BE">
        <w:rPr>
          <w:rFonts w:ascii="Book Antiqua" w:hAnsi="Book Antiqua"/>
          <w:sz w:val="24"/>
          <w:szCs w:val="24"/>
        </w:rPr>
        <w:t>eptic ulcer disease.</w:t>
      </w:r>
    </w:p>
    <w:p w:rsidR="009F76FD" w:rsidRPr="00F206BE" w:rsidRDefault="009F76FD" w:rsidP="00057F3C">
      <w:pPr>
        <w:spacing w:after="0" w:line="360" w:lineRule="auto"/>
        <w:jc w:val="both"/>
        <w:rPr>
          <w:rFonts w:ascii="Book Antiqua" w:hAnsi="Book Antiqua"/>
          <w:sz w:val="24"/>
          <w:szCs w:val="24"/>
          <w:lang w:eastAsia="zh-CN"/>
        </w:rPr>
      </w:pPr>
    </w:p>
    <w:p w:rsidR="009F76FD" w:rsidRPr="00F206BE" w:rsidRDefault="009F76FD" w:rsidP="00057F3C">
      <w:pPr>
        <w:spacing w:line="360" w:lineRule="auto"/>
        <w:jc w:val="both"/>
        <w:rPr>
          <w:rFonts w:ascii="Book Antiqua" w:hAnsi="Book Antiqua"/>
          <w:sz w:val="24"/>
          <w:szCs w:val="24"/>
        </w:rPr>
      </w:pPr>
    </w:p>
    <w:p w:rsidR="009F76FD" w:rsidRPr="00F206BE" w:rsidRDefault="009F76FD" w:rsidP="00057F3C">
      <w:pPr>
        <w:spacing w:line="360" w:lineRule="auto"/>
        <w:jc w:val="both"/>
        <w:rPr>
          <w:rFonts w:ascii="Book Antiqua" w:hAnsi="Book Antiqua"/>
          <w:sz w:val="24"/>
          <w:szCs w:val="24"/>
        </w:rPr>
      </w:pPr>
    </w:p>
    <w:p w:rsidR="009F76FD" w:rsidRPr="00F206BE" w:rsidRDefault="009F76FD" w:rsidP="00057F3C">
      <w:pPr>
        <w:spacing w:line="360" w:lineRule="auto"/>
        <w:jc w:val="both"/>
        <w:rPr>
          <w:rFonts w:ascii="Book Antiqua" w:hAnsi="Book Antiqua"/>
          <w:sz w:val="24"/>
          <w:szCs w:val="24"/>
        </w:rPr>
      </w:pPr>
    </w:p>
    <w:p w:rsidR="009F76FD" w:rsidRPr="00F206BE" w:rsidRDefault="009F76FD" w:rsidP="00057F3C">
      <w:pPr>
        <w:spacing w:line="360" w:lineRule="auto"/>
        <w:jc w:val="both"/>
        <w:rPr>
          <w:rFonts w:ascii="Book Antiqua" w:hAnsi="Book Antiqua"/>
          <w:sz w:val="24"/>
          <w:szCs w:val="24"/>
        </w:rPr>
      </w:pP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lastRenderedPageBreak/>
        <w:br w:type="page"/>
      </w:r>
      <w:r w:rsidRPr="00F206BE">
        <w:rPr>
          <w:rFonts w:ascii="Book Antiqua" w:hAnsi="Book Antiqua"/>
          <w:b/>
          <w:sz w:val="24"/>
          <w:szCs w:val="24"/>
        </w:rPr>
        <w:lastRenderedPageBreak/>
        <w:t>Table 4</w:t>
      </w:r>
      <w:r w:rsidRPr="00F206BE">
        <w:rPr>
          <w:rFonts w:ascii="Book Antiqua" w:hAnsi="Book Antiqua"/>
          <w:b/>
          <w:sz w:val="24"/>
          <w:szCs w:val="24"/>
          <w:lang w:eastAsia="zh-CN"/>
        </w:rPr>
        <w:t xml:space="preserve">  </w:t>
      </w:r>
      <w:r w:rsidRPr="00F206BE">
        <w:rPr>
          <w:rFonts w:ascii="Book Antiqua" w:hAnsi="Book Antiqua"/>
          <w:b/>
          <w:sz w:val="24"/>
          <w:szCs w:val="24"/>
        </w:rPr>
        <w:t>Adjusted odds ratio (95%</w:t>
      </w:r>
      <w:r w:rsidRPr="00F206BE">
        <w:rPr>
          <w:rFonts w:ascii="Book Antiqua" w:hAnsi="Book Antiqua"/>
          <w:b/>
          <w:sz w:val="24"/>
          <w:szCs w:val="24"/>
          <w:lang w:eastAsia="zh-CN"/>
        </w:rPr>
        <w:t>CI</w:t>
      </w:r>
      <w:r w:rsidRPr="00F206BE">
        <w:rPr>
          <w:rFonts w:ascii="Book Antiqua" w:hAnsi="Book Antiqua"/>
          <w:b/>
          <w:sz w:val="24"/>
          <w:szCs w:val="24"/>
        </w:rPr>
        <w:t xml:space="preserve">) among all hospitalized patients with </w:t>
      </w:r>
      <w:r w:rsidRPr="00985EC8">
        <w:rPr>
          <w:rFonts w:ascii="Book Antiqua" w:hAnsi="Book Antiqua"/>
          <w:b/>
          <w:sz w:val="24"/>
          <w:szCs w:val="24"/>
        </w:rPr>
        <w:t>Gastrointestinal bleeding</w:t>
      </w:r>
      <w:r w:rsidRPr="00985EC8" w:rsidDel="00985EC8">
        <w:rPr>
          <w:rFonts w:ascii="Book Antiqua" w:hAnsi="Book Antiqua"/>
          <w:b/>
          <w:sz w:val="24"/>
          <w:szCs w:val="24"/>
        </w:rPr>
        <w:t xml:space="preserve"> </w:t>
      </w:r>
      <w:r w:rsidRPr="00F206BE">
        <w:rPr>
          <w:rFonts w:ascii="Book Antiqua" w:hAnsi="Book Antiqua"/>
          <w:b/>
          <w:sz w:val="24"/>
          <w:szCs w:val="24"/>
        </w:rPr>
        <w:t>due to gastric or duodenal ulcers (</w:t>
      </w:r>
      <w:r w:rsidRPr="00F206BE">
        <w:rPr>
          <w:rFonts w:ascii="Book Antiqua" w:hAnsi="Book Antiqua"/>
          <w:b/>
          <w:i/>
          <w:sz w:val="24"/>
          <w:szCs w:val="24"/>
        </w:rPr>
        <w:t>n</w:t>
      </w:r>
      <w:r w:rsidRPr="00F206BE">
        <w:rPr>
          <w:rFonts w:ascii="Book Antiqua" w:hAnsi="Book Antiqua"/>
          <w:b/>
          <w:sz w:val="24"/>
          <w:szCs w:val="24"/>
          <w:lang w:eastAsia="zh-CN"/>
        </w:rPr>
        <w:t xml:space="preserve"> </w:t>
      </w:r>
      <w:r w:rsidRPr="00F206BE">
        <w:rPr>
          <w:rFonts w:ascii="Book Antiqua" w:hAnsi="Book Antiqua"/>
          <w:b/>
          <w:sz w:val="24"/>
          <w:szCs w:val="24"/>
        </w:rPr>
        <w:t>=</w:t>
      </w:r>
      <w:r w:rsidRPr="00F206BE">
        <w:rPr>
          <w:rFonts w:ascii="Book Antiqua" w:hAnsi="Book Antiqua"/>
          <w:b/>
          <w:sz w:val="24"/>
          <w:szCs w:val="24"/>
          <w:lang w:eastAsia="zh-CN"/>
        </w:rPr>
        <w:t xml:space="preserve"> </w:t>
      </w:r>
      <w:r w:rsidRPr="00F206BE">
        <w:rPr>
          <w:rFonts w:ascii="Book Antiqua" w:hAnsi="Book Antiqua"/>
          <w:b/>
          <w:sz w:val="24"/>
          <w:szCs w:val="24"/>
        </w:rPr>
        <w:t>6356)</w:t>
      </w:r>
    </w:p>
    <w:tbl>
      <w:tblPr>
        <w:tblpPr w:leftFromText="180" w:rightFromText="180" w:vertAnchor="text" w:tblpX="-594" w:tblpY="1"/>
        <w:tblOverlap w:val="never"/>
        <w:tblW w:w="10698" w:type="dxa"/>
        <w:tblLayout w:type="fixed"/>
        <w:tblLook w:val="00A0" w:firstRow="1" w:lastRow="0" w:firstColumn="1" w:lastColumn="0" w:noHBand="0" w:noVBand="0"/>
      </w:tblPr>
      <w:tblGrid>
        <w:gridCol w:w="3185"/>
        <w:gridCol w:w="2552"/>
        <w:gridCol w:w="2551"/>
        <w:gridCol w:w="2410"/>
      </w:tblGrid>
      <w:tr w:rsidR="009F76FD" w:rsidRPr="00A223D0" w:rsidTr="003E2002">
        <w:trPr>
          <w:trHeight w:val="375"/>
        </w:trPr>
        <w:tc>
          <w:tcPr>
            <w:tcW w:w="3185" w:type="dxa"/>
            <w:tcBorders>
              <w:top w:val="single" w:sz="8" w:space="0" w:color="auto"/>
              <w:left w:val="nil"/>
              <w:bottom w:val="single" w:sz="4" w:space="0" w:color="auto"/>
              <w:right w:val="nil"/>
            </w:tcBorders>
            <w:noWrap/>
            <w:vAlign w:val="center"/>
          </w:tcPr>
          <w:p w:rsidR="009F76FD" w:rsidRPr="00F206BE" w:rsidRDefault="009F76FD" w:rsidP="00985EC8">
            <w:pPr>
              <w:spacing w:after="0" w:line="360" w:lineRule="auto"/>
              <w:jc w:val="both"/>
              <w:rPr>
                <w:rFonts w:ascii="Book Antiqua" w:hAnsi="Book Antiqua"/>
                <w:sz w:val="24"/>
                <w:szCs w:val="24"/>
              </w:rPr>
            </w:pPr>
          </w:p>
        </w:tc>
        <w:tc>
          <w:tcPr>
            <w:tcW w:w="2552" w:type="dxa"/>
            <w:tcBorders>
              <w:top w:val="single" w:sz="4" w:space="0" w:color="auto"/>
              <w:left w:val="nil"/>
              <w:bottom w:val="single" w:sz="4" w:space="0" w:color="auto"/>
              <w:right w:val="nil"/>
            </w:tcBorders>
            <w:noWrap/>
            <w:vAlign w:val="center"/>
          </w:tcPr>
          <w:p w:rsidR="009F76FD" w:rsidRPr="00A223D0"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rPr>
              <w:t>In-hospital mortality</w:t>
            </w:r>
          </w:p>
          <w:p w:rsidR="009F76FD" w:rsidRPr="00A223D0" w:rsidRDefault="009F76FD" w:rsidP="00057F3C">
            <w:pPr>
              <w:spacing w:after="0" w:line="360" w:lineRule="auto"/>
              <w:jc w:val="both"/>
              <w:rPr>
                <w:rFonts w:ascii="Book Antiqua" w:hAnsi="Book Antiqua"/>
                <w:b/>
                <w:sz w:val="24"/>
                <w:szCs w:val="24"/>
                <w:lang w:eastAsia="zh-CN"/>
              </w:rPr>
            </w:pPr>
            <w:r w:rsidRPr="00A223D0">
              <w:rPr>
                <w:rFonts w:ascii="Book Antiqua" w:hAnsi="Book Antiqua"/>
                <w:b/>
                <w:sz w:val="24"/>
                <w:szCs w:val="24"/>
                <w:lang w:eastAsia="zh-CN"/>
              </w:rPr>
              <w:t>(95%CI)</w:t>
            </w:r>
          </w:p>
        </w:tc>
        <w:tc>
          <w:tcPr>
            <w:tcW w:w="2551" w:type="dxa"/>
            <w:tcBorders>
              <w:top w:val="single" w:sz="4" w:space="0" w:color="auto"/>
              <w:left w:val="nil"/>
              <w:bottom w:val="single" w:sz="4" w:space="0" w:color="auto"/>
              <w:right w:val="nil"/>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30-day readmission</w:t>
            </w:r>
            <w:r w:rsidRPr="00A223D0">
              <w:rPr>
                <w:rFonts w:ascii="Book Antiqua" w:hAnsi="Book Antiqua"/>
                <w:b/>
                <w:sz w:val="24"/>
                <w:szCs w:val="24"/>
                <w:lang w:eastAsia="zh-CN"/>
              </w:rPr>
              <w:t xml:space="preserve"> (95%CI)</w:t>
            </w:r>
            <w:r w:rsidRPr="00985EC8">
              <w:rPr>
                <w:rFonts w:ascii="Book Antiqua" w:hAnsi="Book Antiqua"/>
                <w:sz w:val="24"/>
                <w:szCs w:val="24"/>
                <w:vertAlign w:val="superscript"/>
              </w:rPr>
              <w:t>1</w:t>
            </w:r>
          </w:p>
        </w:tc>
        <w:tc>
          <w:tcPr>
            <w:tcW w:w="2410" w:type="dxa"/>
            <w:tcBorders>
              <w:top w:val="single" w:sz="4" w:space="0" w:color="auto"/>
              <w:bottom w:val="single" w:sz="4" w:space="0" w:color="auto"/>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Surgical intervention</w:t>
            </w:r>
            <w:r w:rsidRPr="00A223D0">
              <w:rPr>
                <w:rFonts w:ascii="Book Antiqua" w:hAnsi="Book Antiqua"/>
                <w:b/>
                <w:sz w:val="24"/>
                <w:szCs w:val="24"/>
                <w:lang w:eastAsia="zh-CN"/>
              </w:rPr>
              <w:t xml:space="preserve"> (95%CI)</w:t>
            </w:r>
          </w:p>
        </w:tc>
      </w:tr>
      <w:tr w:rsidR="009F76FD" w:rsidRPr="00A223D0" w:rsidTr="003E2002">
        <w:trPr>
          <w:trHeight w:val="255"/>
        </w:trPr>
        <w:tc>
          <w:tcPr>
            <w:tcW w:w="3185" w:type="dxa"/>
            <w:tcBorders>
              <w:top w:val="single" w:sz="4" w:space="0" w:color="auto"/>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Duodenal </w:t>
            </w:r>
            <w:r w:rsidRPr="00F206BE">
              <w:rPr>
                <w:rFonts w:ascii="Book Antiqua" w:hAnsi="Book Antiqua"/>
                <w:i/>
                <w:sz w:val="24"/>
                <w:szCs w:val="24"/>
              </w:rPr>
              <w:t>vs</w:t>
            </w:r>
            <w:r w:rsidRPr="00F206BE">
              <w:rPr>
                <w:rFonts w:ascii="Book Antiqua" w:hAnsi="Book Antiqua"/>
                <w:sz w:val="24"/>
                <w:szCs w:val="24"/>
              </w:rPr>
              <w:t xml:space="preserve"> </w:t>
            </w:r>
            <w:r w:rsidRPr="00A223D0">
              <w:rPr>
                <w:rFonts w:ascii="Book Antiqua" w:hAnsi="Book Antiqua"/>
                <w:sz w:val="24"/>
                <w:szCs w:val="24"/>
                <w:lang w:eastAsia="zh-CN"/>
              </w:rPr>
              <w:t>g</w:t>
            </w:r>
            <w:r w:rsidRPr="00F206BE">
              <w:rPr>
                <w:rFonts w:ascii="Book Antiqua" w:hAnsi="Book Antiqua"/>
                <w:sz w:val="24"/>
                <w:szCs w:val="24"/>
              </w:rPr>
              <w:t xml:space="preserve">astric </w:t>
            </w:r>
            <w:r w:rsidRPr="00A223D0">
              <w:rPr>
                <w:rFonts w:ascii="Book Antiqua" w:hAnsi="Book Antiqua"/>
                <w:sz w:val="24"/>
                <w:szCs w:val="24"/>
                <w:lang w:eastAsia="zh-CN"/>
              </w:rPr>
              <w:t>u</w:t>
            </w:r>
            <w:r w:rsidRPr="00F206BE">
              <w:rPr>
                <w:rFonts w:ascii="Book Antiqua" w:hAnsi="Book Antiqua"/>
                <w:sz w:val="24"/>
                <w:szCs w:val="24"/>
              </w:rPr>
              <w:t>lcer</w:t>
            </w:r>
          </w:p>
        </w:tc>
        <w:tc>
          <w:tcPr>
            <w:tcW w:w="2552" w:type="dxa"/>
            <w:tcBorders>
              <w:top w:val="single" w:sz="4" w:space="0" w:color="auto"/>
              <w:left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1.27 (1.05-1.53)</w:t>
            </w:r>
          </w:p>
        </w:tc>
        <w:tc>
          <w:tcPr>
            <w:tcW w:w="2551" w:type="dxa"/>
            <w:tcBorders>
              <w:top w:val="single" w:sz="4" w:space="0" w:color="auto"/>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1.54 (1.19-1.99)</w:t>
            </w:r>
          </w:p>
        </w:tc>
        <w:tc>
          <w:tcPr>
            <w:tcW w:w="2410" w:type="dxa"/>
            <w:tcBorders>
              <w:top w:val="single" w:sz="4" w:space="0" w:color="auto"/>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1.73 (1.34-2.23)</w:t>
            </w:r>
          </w:p>
        </w:tc>
      </w:tr>
      <w:tr w:rsidR="009F76FD" w:rsidRPr="00A223D0" w:rsidTr="003E2002">
        <w:trPr>
          <w:trHeight w:val="255"/>
        </w:trPr>
        <w:tc>
          <w:tcPr>
            <w:tcW w:w="3185" w:type="dxa"/>
            <w:tcBorders>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One </w:t>
            </w:r>
            <w:r w:rsidRPr="00A223D0">
              <w:rPr>
                <w:rFonts w:ascii="Book Antiqua" w:hAnsi="Book Antiqua"/>
                <w:sz w:val="24"/>
                <w:szCs w:val="24"/>
                <w:lang w:eastAsia="zh-CN"/>
              </w:rPr>
              <w:t>y</w:t>
            </w:r>
            <w:r w:rsidRPr="00F206BE">
              <w:rPr>
                <w:rFonts w:ascii="Book Antiqua" w:hAnsi="Book Antiqua"/>
                <w:sz w:val="24"/>
                <w:szCs w:val="24"/>
              </w:rPr>
              <w:t xml:space="preserve">ear </w:t>
            </w:r>
            <w:r w:rsidRPr="00A223D0">
              <w:rPr>
                <w:rFonts w:ascii="Book Antiqua" w:hAnsi="Book Antiqua"/>
                <w:sz w:val="24"/>
                <w:szCs w:val="24"/>
                <w:lang w:eastAsia="zh-CN"/>
              </w:rPr>
              <w:t>i</w:t>
            </w:r>
            <w:r w:rsidRPr="00F206BE">
              <w:rPr>
                <w:rFonts w:ascii="Book Antiqua" w:hAnsi="Book Antiqua"/>
                <w:sz w:val="24"/>
                <w:szCs w:val="24"/>
              </w:rPr>
              <w:t>ncrease (</w:t>
            </w:r>
            <w:r w:rsidRPr="00A223D0">
              <w:rPr>
                <w:rFonts w:ascii="Book Antiqua" w:hAnsi="Book Antiqua"/>
                <w:sz w:val="24"/>
                <w:szCs w:val="24"/>
                <w:lang w:eastAsia="zh-CN"/>
              </w:rPr>
              <w:t>yr</w:t>
            </w:r>
            <w:r w:rsidRPr="00F206BE">
              <w:rPr>
                <w:rFonts w:ascii="Book Antiqua" w:hAnsi="Book Antiqua"/>
                <w:sz w:val="24"/>
                <w:szCs w:val="24"/>
              </w:rPr>
              <w:t>)</w:t>
            </w:r>
          </w:p>
        </w:tc>
        <w:tc>
          <w:tcPr>
            <w:tcW w:w="2552" w:type="dxa"/>
            <w:tcBorders>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0.98 (0.93-1.02)</w:t>
            </w:r>
          </w:p>
        </w:tc>
        <w:tc>
          <w:tcPr>
            <w:tcW w:w="2551" w:type="dxa"/>
            <w:tcBorders>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1.08 (1.02-1.15)</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0.99 (0.93-1.05)</w:t>
            </w:r>
          </w:p>
        </w:tc>
      </w:tr>
      <w:tr w:rsidR="009F76FD" w:rsidRPr="00A223D0" w:rsidTr="003E2002">
        <w:trPr>
          <w:trHeight w:val="255"/>
        </w:trPr>
        <w:tc>
          <w:tcPr>
            <w:tcW w:w="31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Female to </w:t>
            </w:r>
            <w:r w:rsidRPr="00A223D0">
              <w:rPr>
                <w:rFonts w:ascii="Book Antiqua" w:hAnsi="Book Antiqua"/>
                <w:sz w:val="24"/>
                <w:szCs w:val="24"/>
                <w:lang w:eastAsia="zh-CN"/>
              </w:rPr>
              <w:t>m</w:t>
            </w:r>
            <w:r w:rsidRPr="00F206BE">
              <w:rPr>
                <w:rFonts w:ascii="Book Antiqua" w:hAnsi="Book Antiqua"/>
                <w:sz w:val="24"/>
                <w:szCs w:val="24"/>
              </w:rPr>
              <w:t>ale</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1.22 (1.01-1.48)</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1.26 (0.97-1.63)</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0.96 (0.74-1.24)</w:t>
            </w:r>
          </w:p>
        </w:tc>
      </w:tr>
      <w:tr w:rsidR="009F76FD" w:rsidRPr="00A223D0" w:rsidTr="003E2002">
        <w:trPr>
          <w:trHeight w:val="255"/>
        </w:trPr>
        <w:tc>
          <w:tcPr>
            <w:tcW w:w="3185" w:type="dxa"/>
            <w:tcBorders>
              <w:top w:val="nil"/>
              <w:left w:val="nil"/>
              <w:bottom w:val="nil"/>
              <w:right w:val="nil"/>
            </w:tcBorders>
            <w:noWrap/>
            <w:vAlign w:val="center"/>
          </w:tcPr>
          <w:p w:rsidR="009F76FD" w:rsidRPr="00A223D0"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Age</w:t>
            </w:r>
            <w:r w:rsidRPr="00A223D0">
              <w:rPr>
                <w:rFonts w:ascii="Book Antiqua" w:hAnsi="Book Antiqua"/>
                <w:sz w:val="24"/>
                <w:szCs w:val="24"/>
                <w:lang w:eastAsia="zh-CN"/>
              </w:rPr>
              <w:t xml:space="preserve"> </w:t>
            </w:r>
            <w:r w:rsidRPr="00F206BE">
              <w:rPr>
                <w:rFonts w:ascii="Book Antiqua" w:hAnsi="Book Antiqua"/>
                <w:sz w:val="24"/>
                <w:szCs w:val="24"/>
              </w:rPr>
              <w:t>≥</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r w:rsidRPr="00F206BE">
              <w:rPr>
                <w:rFonts w:ascii="Book Antiqua" w:hAnsi="Book Antiqua"/>
                <w:sz w:val="24"/>
                <w:szCs w:val="24"/>
              </w:rPr>
              <w:t xml:space="preserve"> to </w:t>
            </w:r>
            <w:r w:rsidRPr="00A223D0">
              <w:rPr>
                <w:rFonts w:ascii="Book Antiqua" w:hAnsi="Book Antiqua"/>
                <w:sz w:val="24"/>
                <w:szCs w:val="24"/>
                <w:lang w:eastAsia="zh-CN"/>
              </w:rPr>
              <w:t>a</w:t>
            </w:r>
            <w:r w:rsidRPr="00F206BE">
              <w:rPr>
                <w:rFonts w:ascii="Book Antiqua" w:hAnsi="Book Antiqua"/>
                <w:sz w:val="24"/>
                <w:szCs w:val="24"/>
              </w:rPr>
              <w:t>ge &lt;</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1.65 (1.33-2.05)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1.59 (1.20-2.10)</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0.76 (0.59-0.98)</w:t>
            </w:r>
          </w:p>
        </w:tc>
      </w:tr>
      <w:tr w:rsidR="009F76FD" w:rsidRPr="00A223D0" w:rsidTr="003E2002">
        <w:trPr>
          <w:trHeight w:val="255"/>
        </w:trPr>
        <w:tc>
          <w:tcPr>
            <w:tcW w:w="31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Rural to </w:t>
            </w:r>
            <w:r w:rsidRPr="00A223D0">
              <w:rPr>
                <w:rFonts w:ascii="Book Antiqua" w:hAnsi="Book Antiqua"/>
                <w:sz w:val="24"/>
                <w:szCs w:val="24"/>
                <w:lang w:eastAsia="zh-CN"/>
              </w:rPr>
              <w:t>u</w:t>
            </w:r>
            <w:r w:rsidRPr="00F206BE">
              <w:rPr>
                <w:rFonts w:ascii="Book Antiqua" w:hAnsi="Book Antiqua"/>
                <w:sz w:val="24"/>
                <w:szCs w:val="24"/>
              </w:rPr>
              <w:t>rban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0.83 (0.64-1.08)</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2.36 (1.80-3.09)</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1.00 (0.73-1.38)</w:t>
            </w:r>
          </w:p>
        </w:tc>
      </w:tr>
      <w:tr w:rsidR="009F76FD" w:rsidRPr="00A223D0" w:rsidTr="003E2002">
        <w:trPr>
          <w:trHeight w:val="255"/>
        </w:trPr>
        <w:tc>
          <w:tcPr>
            <w:tcW w:w="31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Perforation to </w:t>
            </w:r>
            <w:r w:rsidRPr="00A223D0">
              <w:rPr>
                <w:rFonts w:ascii="Book Antiqua" w:hAnsi="Book Antiqua"/>
                <w:sz w:val="24"/>
                <w:szCs w:val="24"/>
                <w:lang w:eastAsia="zh-CN"/>
              </w:rPr>
              <w:t>n</w:t>
            </w:r>
            <w:r w:rsidRPr="00F206BE">
              <w:rPr>
                <w:rFonts w:ascii="Book Antiqua" w:hAnsi="Book Antiqua"/>
                <w:sz w:val="24"/>
                <w:szCs w:val="24"/>
              </w:rPr>
              <w:t xml:space="preserve">o </w:t>
            </w:r>
            <w:r w:rsidRPr="00A223D0">
              <w:rPr>
                <w:rFonts w:ascii="Book Antiqua" w:hAnsi="Book Antiqua"/>
                <w:sz w:val="24"/>
                <w:szCs w:val="24"/>
                <w:lang w:eastAsia="zh-CN"/>
              </w:rPr>
              <w:t>p</w:t>
            </w:r>
            <w:r w:rsidRPr="00F206BE">
              <w:rPr>
                <w:rFonts w:ascii="Book Antiqua" w:hAnsi="Book Antiqua"/>
                <w:sz w:val="24"/>
                <w:szCs w:val="24"/>
              </w:rPr>
              <w:t>erforation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2.32 (1.44-3.75)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1.29 (0.58-2.84)</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3E2002">
        <w:trPr>
          <w:trHeight w:val="255"/>
        </w:trPr>
        <w:tc>
          <w:tcPr>
            <w:tcW w:w="31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A223D0">
              <w:rPr>
                <w:rFonts w:ascii="Book Antiqua" w:hAnsi="Book Antiqua"/>
                <w:sz w:val="24"/>
                <w:szCs w:val="24"/>
                <w:lang w:eastAsia="zh-CN"/>
              </w:rPr>
              <w:t>S</w:t>
            </w:r>
            <w:r w:rsidRPr="00F206BE">
              <w:rPr>
                <w:rFonts w:ascii="Book Antiqua" w:hAnsi="Book Antiqua"/>
                <w:sz w:val="24"/>
                <w:szCs w:val="24"/>
              </w:rPr>
              <w:t>urgery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2.52 (1.73-3.68)</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1.29 (0.69-2.43)</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3E2002">
        <w:trPr>
          <w:trHeight w:val="255"/>
        </w:trPr>
        <w:tc>
          <w:tcPr>
            <w:tcW w:w="3185" w:type="dxa"/>
            <w:tcBorders>
              <w:top w:val="nil"/>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Interventional </w:t>
            </w:r>
            <w:r w:rsidRPr="00A223D0">
              <w:rPr>
                <w:rFonts w:ascii="Book Antiqua" w:hAnsi="Book Antiqua"/>
                <w:sz w:val="24"/>
                <w:szCs w:val="24"/>
                <w:lang w:eastAsia="zh-CN"/>
              </w:rPr>
              <w:t>r</w:t>
            </w:r>
            <w:r w:rsidRPr="00F206BE">
              <w:rPr>
                <w:rFonts w:ascii="Book Antiqua" w:hAnsi="Book Antiqua"/>
                <w:sz w:val="24"/>
                <w:szCs w:val="24"/>
              </w:rPr>
              <w:t>adiology</w:t>
            </w:r>
            <w:r>
              <w:rPr>
                <w:rFonts w:ascii="Book Antiqua" w:hAnsi="Book Antiqua"/>
                <w:sz w:val="24"/>
                <w:szCs w:val="24"/>
                <w:vertAlign w:val="superscript"/>
              </w:rPr>
              <w:t>2</w:t>
            </w:r>
          </w:p>
        </w:tc>
        <w:tc>
          <w:tcPr>
            <w:tcW w:w="2552" w:type="dxa"/>
            <w:tcBorders>
              <w:top w:val="nil"/>
              <w:left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2.22 (0.99-4.99)</w:t>
            </w: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0.59 (0.08-4.41)</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5.74 (2.69-12.27)</w:t>
            </w:r>
          </w:p>
        </w:tc>
      </w:tr>
      <w:tr w:rsidR="009F76FD" w:rsidRPr="00A223D0" w:rsidTr="003E2002">
        <w:trPr>
          <w:trHeight w:val="255"/>
        </w:trPr>
        <w:tc>
          <w:tcPr>
            <w:tcW w:w="31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Upper </w:t>
            </w:r>
            <w:r w:rsidRPr="00A223D0">
              <w:rPr>
                <w:rFonts w:ascii="Book Antiqua" w:hAnsi="Book Antiqua"/>
                <w:sz w:val="24"/>
                <w:szCs w:val="24"/>
                <w:lang w:eastAsia="zh-CN"/>
              </w:rPr>
              <w:t>e</w:t>
            </w:r>
            <w:r w:rsidRPr="00F206BE">
              <w:rPr>
                <w:rFonts w:ascii="Book Antiqua" w:hAnsi="Book Antiqua"/>
                <w:sz w:val="24"/>
                <w:szCs w:val="24"/>
              </w:rPr>
              <w:t>ndoscopy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1.24 (0.96-1.59)</w:t>
            </w: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0.59 (0.45-0.77)</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0.77 (0.58-1.01)</w:t>
            </w:r>
          </w:p>
        </w:tc>
      </w:tr>
      <w:tr w:rsidR="009F76FD" w:rsidRPr="00A223D0" w:rsidTr="003E2002">
        <w:trPr>
          <w:trHeight w:val="84"/>
        </w:trPr>
        <w:tc>
          <w:tcPr>
            <w:tcW w:w="3185" w:type="dxa"/>
            <w:tcBorders>
              <w:top w:val="nil"/>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Charlson </w:t>
            </w:r>
            <w:r w:rsidRPr="00A223D0">
              <w:rPr>
                <w:rFonts w:ascii="Book Antiqua" w:hAnsi="Book Antiqua"/>
                <w:sz w:val="24"/>
                <w:szCs w:val="24"/>
                <w:lang w:eastAsia="zh-CN"/>
              </w:rPr>
              <w:t>c</w:t>
            </w:r>
            <w:r w:rsidRPr="00F206BE">
              <w:rPr>
                <w:rFonts w:ascii="Book Antiqua" w:hAnsi="Book Antiqua"/>
                <w:sz w:val="24"/>
                <w:szCs w:val="24"/>
              </w:rPr>
              <w:t>omorbidities</w:t>
            </w:r>
            <w:r>
              <w:rPr>
                <w:rFonts w:ascii="Book Antiqua" w:hAnsi="Book Antiqua"/>
                <w:sz w:val="24"/>
                <w:szCs w:val="24"/>
                <w:vertAlign w:val="superscript"/>
              </w:rPr>
              <w:t>3</w:t>
            </w:r>
          </w:p>
        </w:tc>
        <w:tc>
          <w:tcPr>
            <w:tcW w:w="2552" w:type="dxa"/>
            <w:tcBorders>
              <w:top w:val="nil"/>
              <w:left w:val="nil"/>
              <w:right w:val="nil"/>
            </w:tcBorders>
            <w:noWrap/>
          </w:tcPr>
          <w:p w:rsidR="009F76FD" w:rsidRPr="00F206BE" w:rsidRDefault="009F76FD" w:rsidP="00057F3C">
            <w:pPr>
              <w:spacing w:after="0" w:line="360" w:lineRule="auto"/>
              <w:jc w:val="both"/>
              <w:rPr>
                <w:rFonts w:ascii="Book Antiqua" w:hAnsi="Book Antiqua"/>
                <w:sz w:val="24"/>
                <w:szCs w:val="24"/>
              </w:rPr>
            </w:pP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p>
        </w:tc>
        <w:tc>
          <w:tcPr>
            <w:tcW w:w="2410" w:type="dxa"/>
          </w:tcPr>
          <w:p w:rsidR="009F76FD" w:rsidRPr="00F206BE" w:rsidRDefault="009F76FD" w:rsidP="00057F3C">
            <w:pPr>
              <w:spacing w:after="0" w:line="360" w:lineRule="auto"/>
              <w:jc w:val="both"/>
              <w:rPr>
                <w:rFonts w:ascii="Book Antiqua" w:hAnsi="Book Antiqua"/>
                <w:sz w:val="24"/>
                <w:szCs w:val="24"/>
              </w:rPr>
            </w:pPr>
          </w:p>
        </w:tc>
      </w:tr>
      <w:tr w:rsidR="009F76FD" w:rsidRPr="00A223D0" w:rsidTr="003E2002">
        <w:trPr>
          <w:trHeight w:val="80"/>
        </w:trPr>
        <w:tc>
          <w:tcPr>
            <w:tcW w:w="3185" w:type="dxa"/>
            <w:tcBorders>
              <w:top w:val="nil"/>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1-2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3.19 (2.35-4.32)</w:t>
            </w: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1.29 (0.96-1.73)</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1.06 (0.79-1.41)</w:t>
            </w:r>
          </w:p>
        </w:tc>
      </w:tr>
      <w:tr w:rsidR="009F76FD" w:rsidRPr="00A223D0" w:rsidTr="003E2002">
        <w:trPr>
          <w:trHeight w:val="80"/>
        </w:trPr>
        <w:tc>
          <w:tcPr>
            <w:tcW w:w="3185" w:type="dxa"/>
            <w:tcBorders>
              <w:top w:val="nil"/>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color w:val="FF0000"/>
                <w:sz w:val="24"/>
                <w:szCs w:val="24"/>
              </w:rPr>
            </w:pPr>
            <w:r w:rsidRPr="00F206BE">
              <w:rPr>
                <w:rFonts w:ascii="Book Antiqua" w:hAnsi="Book Antiqua"/>
                <w:sz w:val="24"/>
                <w:szCs w:val="24"/>
              </w:rPr>
              <w:t xml:space="preserve">   ≥</w:t>
            </w:r>
            <w:r w:rsidRPr="00A223D0">
              <w:rPr>
                <w:rFonts w:ascii="Book Antiqua" w:hAnsi="Book Antiqua"/>
                <w:sz w:val="24"/>
                <w:szCs w:val="24"/>
                <w:lang w:eastAsia="zh-CN"/>
              </w:rPr>
              <w:t xml:space="preserve"> </w:t>
            </w:r>
            <w:r w:rsidRPr="00F206BE">
              <w:rPr>
                <w:rFonts w:ascii="Book Antiqua" w:hAnsi="Book Antiqua"/>
                <w:sz w:val="24"/>
                <w:szCs w:val="24"/>
              </w:rPr>
              <w:t xml:space="preserve">3 </w:t>
            </w:r>
            <w:r w:rsidRPr="00A223D0">
              <w:rPr>
                <w:rFonts w:ascii="Book Antiqua" w:hAnsi="Book Antiqua"/>
                <w:sz w:val="24"/>
                <w:szCs w:val="24"/>
                <w:lang w:eastAsia="zh-CN"/>
              </w:rPr>
              <w:t>c</w:t>
            </w:r>
            <w:r w:rsidRPr="00F206BE">
              <w:rPr>
                <w:rFonts w:ascii="Book Antiqua" w:hAnsi="Book Antiqua"/>
                <w:sz w:val="24"/>
                <w:szCs w:val="24"/>
              </w:rPr>
              <w:t xml:space="preserve">omorbidities </w:t>
            </w:r>
          </w:p>
        </w:tc>
        <w:tc>
          <w:tcPr>
            <w:tcW w:w="2552" w:type="dxa"/>
            <w:tcBorders>
              <w:top w:val="nil"/>
              <w:left w:val="nil"/>
              <w:bottom w:val="single" w:sz="4" w:space="0" w:color="auto"/>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9.87 (7.42-13.14)</w:t>
            </w:r>
          </w:p>
        </w:tc>
        <w:tc>
          <w:tcPr>
            <w:tcW w:w="2551" w:type="dxa"/>
            <w:tcBorders>
              <w:top w:val="nil"/>
              <w:left w:val="nil"/>
              <w:bottom w:val="single" w:sz="4"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1.33 (0.96-1.85)</w:t>
            </w:r>
          </w:p>
        </w:tc>
        <w:tc>
          <w:tcPr>
            <w:tcW w:w="2410" w:type="dxa"/>
            <w:tcBorders>
              <w:bottom w:val="single" w:sz="4" w:space="0" w:color="auto"/>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1.00 (0.73-1.37)</w:t>
            </w:r>
          </w:p>
        </w:tc>
      </w:tr>
    </w:tbl>
    <w:p w:rsidR="009F76FD" w:rsidRDefault="009F76FD" w:rsidP="00057F3C">
      <w:pPr>
        <w:spacing w:after="0" w:line="360" w:lineRule="auto"/>
        <w:jc w:val="both"/>
        <w:rPr>
          <w:rFonts w:ascii="Book Antiqua" w:hAnsi="Book Antiqua"/>
          <w:sz w:val="24"/>
          <w:szCs w:val="24"/>
          <w:lang w:eastAsia="zh-CN"/>
        </w:rPr>
      </w:pPr>
      <w:r w:rsidRPr="00985EC8">
        <w:rPr>
          <w:rFonts w:ascii="Book Antiqua" w:hAnsi="Book Antiqua"/>
          <w:sz w:val="24"/>
          <w:szCs w:val="24"/>
          <w:vertAlign w:val="superscript"/>
        </w:rPr>
        <w:t>1</w:t>
      </w:r>
      <w:r w:rsidRPr="00F206BE">
        <w:rPr>
          <w:rFonts w:ascii="Book Antiqua" w:hAnsi="Book Antiqua"/>
          <w:sz w:val="24"/>
          <w:szCs w:val="24"/>
        </w:rPr>
        <w:t>Those who died in hospital were excluded from the calculation for readmission (n</w:t>
      </w:r>
      <w:r w:rsidRPr="00F206BE">
        <w:rPr>
          <w:rFonts w:ascii="Book Antiqua" w:hAnsi="Book Antiqua"/>
          <w:sz w:val="24"/>
          <w:szCs w:val="24"/>
          <w:lang w:eastAsia="zh-CN"/>
        </w:rPr>
        <w:t xml:space="preserve"> </w:t>
      </w:r>
      <w:r w:rsidRPr="00F206BE">
        <w:rPr>
          <w:rFonts w:ascii="Book Antiqua" w:hAnsi="Book Antiqua"/>
          <w:sz w:val="24"/>
          <w:szCs w:val="24"/>
        </w:rPr>
        <w:t>=</w:t>
      </w:r>
      <w:r w:rsidRPr="00F206BE">
        <w:rPr>
          <w:rFonts w:ascii="Book Antiqua" w:hAnsi="Book Antiqua"/>
          <w:sz w:val="24"/>
          <w:szCs w:val="24"/>
          <w:lang w:eastAsia="zh-CN"/>
        </w:rPr>
        <w:t xml:space="preserve"> </w:t>
      </w:r>
      <w:r w:rsidRPr="00F206BE">
        <w:rPr>
          <w:rFonts w:ascii="Book Antiqua" w:hAnsi="Book Antiqua"/>
          <w:sz w:val="24"/>
          <w:szCs w:val="24"/>
        </w:rPr>
        <w:t>5813 included in the analysis)</w:t>
      </w:r>
      <w:r w:rsidRPr="00F206BE">
        <w:rPr>
          <w:rFonts w:ascii="Book Antiqua" w:hAnsi="Book Antiqua"/>
          <w:sz w:val="24"/>
          <w:szCs w:val="24"/>
          <w:lang w:eastAsia="zh-CN"/>
        </w:rPr>
        <w:t xml:space="preserve">; </w:t>
      </w:r>
      <w:r>
        <w:rPr>
          <w:rFonts w:ascii="Book Antiqua" w:hAnsi="Book Antiqua"/>
          <w:sz w:val="24"/>
          <w:szCs w:val="24"/>
          <w:vertAlign w:val="superscript"/>
        </w:rPr>
        <w:t>2</w:t>
      </w:r>
      <w:r w:rsidRPr="00F206BE">
        <w:rPr>
          <w:rFonts w:ascii="Book Antiqua" w:hAnsi="Book Antiqua"/>
          <w:sz w:val="24"/>
          <w:szCs w:val="24"/>
        </w:rPr>
        <w:t>Those who had the procedure performed compared to those who did not</w:t>
      </w:r>
      <w:r w:rsidRPr="00F206BE">
        <w:rPr>
          <w:rFonts w:ascii="Book Antiqua" w:hAnsi="Book Antiqua"/>
          <w:sz w:val="24"/>
          <w:szCs w:val="24"/>
          <w:lang w:eastAsia="zh-CN"/>
        </w:rPr>
        <w:t xml:space="preserve">; </w:t>
      </w:r>
      <w:r>
        <w:rPr>
          <w:rFonts w:ascii="Book Antiqua" w:hAnsi="Book Antiqua"/>
          <w:sz w:val="24"/>
          <w:szCs w:val="24"/>
          <w:vertAlign w:val="superscript"/>
        </w:rPr>
        <w:t>3</w:t>
      </w:r>
      <w:r w:rsidRPr="00F206BE">
        <w:rPr>
          <w:rFonts w:ascii="Book Antiqua" w:hAnsi="Book Antiqua"/>
          <w:sz w:val="24"/>
          <w:szCs w:val="24"/>
        </w:rPr>
        <w:t>Patients who had no comorbidities was used as the reference group</w:t>
      </w:r>
      <w:r w:rsidRPr="00F206BE">
        <w:rPr>
          <w:rFonts w:ascii="Book Antiqua" w:hAnsi="Book Antiqua"/>
          <w:sz w:val="24"/>
          <w:szCs w:val="24"/>
          <w:lang w:eastAsia="zh-CN"/>
        </w:rPr>
        <w:t xml:space="preserve">. </w:t>
      </w:r>
      <w:r w:rsidRPr="00985EC8">
        <w:rPr>
          <w:rFonts w:ascii="Book Antiqua" w:hAnsi="Book Antiqua"/>
          <w:sz w:val="24"/>
          <w:szCs w:val="24"/>
          <w:lang w:eastAsia="zh-CN"/>
        </w:rPr>
        <w:t>Patients with ulcers in both the stomach and duodenum or unspecified locations were excluded in this sensitivity analysis</w:t>
      </w:r>
      <w:r w:rsidRPr="00F206BE">
        <w:rPr>
          <w:rFonts w:ascii="Book Antiqua" w:hAnsi="Book Antiqua"/>
          <w:sz w:val="24"/>
          <w:szCs w:val="24"/>
          <w:lang w:eastAsia="zh-CN"/>
        </w:rPr>
        <w:t>.</w:t>
      </w:r>
    </w:p>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br w:type="page"/>
      </w:r>
    </w:p>
    <w:p w:rsidR="009F76FD" w:rsidRPr="00D20D13" w:rsidRDefault="009F76FD" w:rsidP="00057F3C">
      <w:pPr>
        <w:spacing w:line="360" w:lineRule="auto"/>
        <w:jc w:val="both"/>
        <w:rPr>
          <w:rFonts w:ascii="Book Antiqua" w:hAnsi="Book Antiqua"/>
          <w:b/>
          <w:sz w:val="24"/>
          <w:szCs w:val="24"/>
        </w:rPr>
      </w:pPr>
      <w:r w:rsidRPr="00D20D13">
        <w:rPr>
          <w:rFonts w:ascii="Book Antiqua" w:hAnsi="Book Antiqua"/>
          <w:b/>
          <w:sz w:val="24"/>
          <w:szCs w:val="24"/>
        </w:rPr>
        <w:t>Table 5</w:t>
      </w:r>
      <w:r w:rsidRPr="00D20D13">
        <w:rPr>
          <w:rFonts w:ascii="Book Antiqua" w:hAnsi="Book Antiqua"/>
          <w:b/>
          <w:sz w:val="24"/>
          <w:szCs w:val="24"/>
          <w:lang w:eastAsia="zh-CN"/>
        </w:rPr>
        <w:t xml:space="preserve">  </w:t>
      </w:r>
      <w:r w:rsidRPr="00D20D13">
        <w:rPr>
          <w:rFonts w:ascii="Book Antiqua" w:hAnsi="Book Antiqua"/>
          <w:b/>
          <w:sz w:val="24"/>
          <w:szCs w:val="24"/>
        </w:rPr>
        <w:t>Adjusted odds ratio (95%</w:t>
      </w:r>
      <w:r w:rsidRPr="00D20D13">
        <w:rPr>
          <w:rFonts w:ascii="Book Antiqua" w:hAnsi="Book Antiqua"/>
          <w:b/>
          <w:sz w:val="24"/>
          <w:szCs w:val="24"/>
          <w:lang w:eastAsia="zh-CN"/>
        </w:rPr>
        <w:t>CI</w:t>
      </w:r>
      <w:r w:rsidRPr="00D20D13">
        <w:rPr>
          <w:rFonts w:ascii="Book Antiqua" w:hAnsi="Book Antiqua"/>
          <w:b/>
          <w:sz w:val="24"/>
          <w:szCs w:val="24"/>
        </w:rPr>
        <w:t>) among all hospitalized patients where gastrointestinal bleeding</w:t>
      </w:r>
      <w:r w:rsidRPr="00D20D13" w:rsidDel="0007258A">
        <w:rPr>
          <w:rFonts w:ascii="Book Antiqua" w:hAnsi="Book Antiqua"/>
          <w:b/>
          <w:sz w:val="24"/>
          <w:szCs w:val="24"/>
        </w:rPr>
        <w:t xml:space="preserve"> </w:t>
      </w:r>
      <w:r w:rsidRPr="00D20D13">
        <w:rPr>
          <w:rFonts w:ascii="Book Antiqua" w:hAnsi="Book Antiqua"/>
          <w:b/>
          <w:sz w:val="24"/>
          <w:szCs w:val="24"/>
        </w:rPr>
        <w:t>secondary to peptic ulcer disease was the primary reason for hospital stay (</w:t>
      </w:r>
      <w:r w:rsidRPr="00D20D13">
        <w:rPr>
          <w:rFonts w:ascii="Book Antiqua" w:hAnsi="Book Antiqua"/>
          <w:b/>
          <w:i/>
          <w:sz w:val="24"/>
          <w:szCs w:val="24"/>
        </w:rPr>
        <w:t>n</w:t>
      </w:r>
      <w:r w:rsidRPr="00D20D13">
        <w:rPr>
          <w:rFonts w:ascii="Book Antiqua" w:hAnsi="Book Antiqua"/>
          <w:b/>
          <w:sz w:val="24"/>
          <w:szCs w:val="24"/>
          <w:lang w:eastAsia="zh-CN"/>
        </w:rPr>
        <w:t xml:space="preserve"> </w:t>
      </w:r>
      <w:r w:rsidRPr="00D20D13">
        <w:rPr>
          <w:rFonts w:ascii="Book Antiqua" w:hAnsi="Book Antiqua"/>
          <w:b/>
          <w:sz w:val="24"/>
          <w:szCs w:val="24"/>
        </w:rPr>
        <w:t>=</w:t>
      </w:r>
      <w:r w:rsidRPr="00D20D13">
        <w:rPr>
          <w:rFonts w:ascii="Book Antiqua" w:hAnsi="Book Antiqua"/>
          <w:b/>
          <w:sz w:val="24"/>
          <w:szCs w:val="24"/>
          <w:lang w:eastAsia="zh-CN"/>
        </w:rPr>
        <w:t xml:space="preserve"> </w:t>
      </w:r>
      <w:r w:rsidRPr="00D20D13">
        <w:rPr>
          <w:rFonts w:ascii="Book Antiqua" w:hAnsi="Book Antiqua"/>
          <w:b/>
          <w:sz w:val="24"/>
          <w:szCs w:val="24"/>
        </w:rPr>
        <w:t xml:space="preserve">4713) </w:t>
      </w:r>
    </w:p>
    <w:tbl>
      <w:tblPr>
        <w:tblpPr w:leftFromText="180" w:rightFromText="180" w:vertAnchor="text" w:tblpX="-318" w:tblpY="1"/>
        <w:tblOverlap w:val="never"/>
        <w:tblW w:w="10598" w:type="dxa"/>
        <w:tblLayout w:type="fixed"/>
        <w:tblLook w:val="00A0" w:firstRow="1" w:lastRow="0" w:firstColumn="1" w:lastColumn="0" w:noHBand="0" w:noVBand="0"/>
      </w:tblPr>
      <w:tblGrid>
        <w:gridCol w:w="3085"/>
        <w:gridCol w:w="2552"/>
        <w:gridCol w:w="2551"/>
        <w:gridCol w:w="2410"/>
      </w:tblGrid>
      <w:tr w:rsidR="009F76FD" w:rsidRPr="00A223D0" w:rsidTr="00576BF3">
        <w:trPr>
          <w:trHeight w:val="375"/>
        </w:trPr>
        <w:tc>
          <w:tcPr>
            <w:tcW w:w="3085" w:type="dxa"/>
            <w:tcBorders>
              <w:top w:val="single" w:sz="8" w:space="0" w:color="auto"/>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p>
        </w:tc>
        <w:tc>
          <w:tcPr>
            <w:tcW w:w="2552" w:type="dxa"/>
            <w:tcBorders>
              <w:top w:val="single" w:sz="4" w:space="0" w:color="auto"/>
              <w:left w:val="nil"/>
              <w:bottom w:val="single" w:sz="4" w:space="0" w:color="auto"/>
              <w:right w:val="nil"/>
            </w:tcBorders>
            <w:noWrap/>
            <w:vAlign w:val="center"/>
          </w:tcPr>
          <w:p w:rsidR="009F76FD" w:rsidRPr="00A223D0"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rPr>
              <w:t>In-</w:t>
            </w:r>
            <w:r w:rsidRPr="00A223D0">
              <w:rPr>
                <w:rFonts w:ascii="Book Antiqua" w:hAnsi="Book Antiqua"/>
                <w:b/>
                <w:sz w:val="24"/>
                <w:szCs w:val="24"/>
                <w:lang w:eastAsia="zh-CN"/>
              </w:rPr>
              <w:t>h</w:t>
            </w:r>
            <w:r w:rsidRPr="00F206BE">
              <w:rPr>
                <w:rFonts w:ascii="Book Antiqua" w:hAnsi="Book Antiqua"/>
                <w:b/>
                <w:sz w:val="24"/>
                <w:szCs w:val="24"/>
              </w:rPr>
              <w:t xml:space="preserve">ospital </w:t>
            </w:r>
            <w:r w:rsidRPr="00A223D0">
              <w:rPr>
                <w:rFonts w:ascii="Book Antiqua" w:hAnsi="Book Antiqua"/>
                <w:b/>
                <w:sz w:val="24"/>
                <w:szCs w:val="24"/>
                <w:lang w:eastAsia="zh-CN"/>
              </w:rPr>
              <w:t>m</w:t>
            </w:r>
            <w:r w:rsidRPr="00F206BE">
              <w:rPr>
                <w:rFonts w:ascii="Book Antiqua" w:hAnsi="Book Antiqua"/>
                <w:b/>
                <w:sz w:val="24"/>
                <w:szCs w:val="24"/>
              </w:rPr>
              <w:t>ortality</w:t>
            </w:r>
          </w:p>
          <w:p w:rsidR="009F76FD" w:rsidRPr="00A223D0" w:rsidRDefault="009F76FD" w:rsidP="00057F3C">
            <w:pPr>
              <w:spacing w:after="0" w:line="360" w:lineRule="auto"/>
              <w:jc w:val="both"/>
              <w:rPr>
                <w:rFonts w:ascii="Book Antiqua" w:hAnsi="Book Antiqua"/>
                <w:b/>
                <w:sz w:val="24"/>
                <w:szCs w:val="24"/>
                <w:lang w:eastAsia="zh-CN"/>
              </w:rPr>
            </w:pPr>
            <w:r w:rsidRPr="00A223D0">
              <w:rPr>
                <w:rFonts w:ascii="Book Antiqua" w:hAnsi="Book Antiqua"/>
                <w:b/>
                <w:sz w:val="24"/>
                <w:szCs w:val="24"/>
                <w:lang w:eastAsia="zh-CN"/>
              </w:rPr>
              <w:t>(95%CI)</w:t>
            </w:r>
          </w:p>
        </w:tc>
        <w:tc>
          <w:tcPr>
            <w:tcW w:w="2551" w:type="dxa"/>
            <w:tcBorders>
              <w:top w:val="single" w:sz="4" w:space="0" w:color="auto"/>
              <w:left w:val="nil"/>
              <w:bottom w:val="single" w:sz="4" w:space="0" w:color="auto"/>
              <w:right w:val="nil"/>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30-</w:t>
            </w:r>
            <w:r w:rsidRPr="00A223D0">
              <w:rPr>
                <w:rFonts w:ascii="Book Antiqua" w:hAnsi="Book Antiqua"/>
                <w:b/>
                <w:sz w:val="24"/>
                <w:szCs w:val="24"/>
                <w:lang w:eastAsia="zh-CN"/>
              </w:rPr>
              <w:t>d</w:t>
            </w:r>
            <w:r w:rsidRPr="00F206BE">
              <w:rPr>
                <w:rFonts w:ascii="Book Antiqua" w:hAnsi="Book Antiqua"/>
                <w:b/>
                <w:sz w:val="24"/>
                <w:szCs w:val="24"/>
              </w:rPr>
              <w:t xml:space="preserve">ay </w:t>
            </w:r>
            <w:r w:rsidRPr="00A223D0">
              <w:rPr>
                <w:rFonts w:ascii="Book Antiqua" w:hAnsi="Book Antiqua"/>
                <w:b/>
                <w:sz w:val="24"/>
                <w:szCs w:val="24"/>
                <w:lang w:eastAsia="zh-CN"/>
              </w:rPr>
              <w:t>r</w:t>
            </w:r>
            <w:r w:rsidRPr="00F206BE">
              <w:rPr>
                <w:rFonts w:ascii="Book Antiqua" w:hAnsi="Book Antiqua"/>
                <w:b/>
                <w:sz w:val="24"/>
                <w:szCs w:val="24"/>
              </w:rPr>
              <w:t>eadmission</w:t>
            </w:r>
            <w:r w:rsidRPr="00A223D0">
              <w:rPr>
                <w:rFonts w:ascii="Book Antiqua" w:hAnsi="Book Antiqua"/>
                <w:b/>
                <w:sz w:val="24"/>
                <w:szCs w:val="24"/>
                <w:lang w:eastAsia="zh-CN"/>
              </w:rPr>
              <w:t xml:space="preserve"> (95%CI)</w:t>
            </w:r>
            <w:r w:rsidRPr="00D20D13">
              <w:rPr>
                <w:rFonts w:ascii="Book Antiqua" w:hAnsi="Book Antiqua"/>
                <w:sz w:val="24"/>
                <w:szCs w:val="24"/>
                <w:vertAlign w:val="superscript"/>
              </w:rPr>
              <w:t>1</w:t>
            </w:r>
          </w:p>
        </w:tc>
        <w:tc>
          <w:tcPr>
            <w:tcW w:w="2410" w:type="dxa"/>
            <w:tcBorders>
              <w:top w:val="single" w:sz="4" w:space="0" w:color="auto"/>
              <w:bottom w:val="single" w:sz="4" w:space="0" w:color="auto"/>
            </w:tcBorders>
            <w:vAlign w:val="center"/>
          </w:tcPr>
          <w:p w:rsidR="009F76FD" w:rsidRPr="00A223D0" w:rsidRDefault="009F76FD" w:rsidP="00057F3C">
            <w:pPr>
              <w:spacing w:after="0" w:line="360" w:lineRule="auto"/>
              <w:jc w:val="both"/>
              <w:rPr>
                <w:rFonts w:ascii="Book Antiqua" w:hAnsi="Book Antiqua"/>
                <w:b/>
                <w:sz w:val="24"/>
                <w:szCs w:val="24"/>
                <w:lang w:eastAsia="zh-CN"/>
              </w:rPr>
            </w:pPr>
            <w:r w:rsidRPr="00F206BE">
              <w:rPr>
                <w:rFonts w:ascii="Book Antiqua" w:hAnsi="Book Antiqua"/>
                <w:b/>
                <w:sz w:val="24"/>
                <w:szCs w:val="24"/>
              </w:rPr>
              <w:t xml:space="preserve">Surgical </w:t>
            </w:r>
            <w:r w:rsidRPr="00A223D0">
              <w:rPr>
                <w:rFonts w:ascii="Book Antiqua" w:hAnsi="Book Antiqua"/>
                <w:b/>
                <w:sz w:val="24"/>
                <w:szCs w:val="24"/>
                <w:lang w:eastAsia="zh-CN"/>
              </w:rPr>
              <w:t>i</w:t>
            </w:r>
            <w:r w:rsidRPr="00F206BE">
              <w:rPr>
                <w:rFonts w:ascii="Book Antiqua" w:hAnsi="Book Antiqua"/>
                <w:b/>
                <w:sz w:val="24"/>
                <w:szCs w:val="24"/>
              </w:rPr>
              <w:t>ntervention</w:t>
            </w:r>
            <w:r w:rsidRPr="00A223D0">
              <w:rPr>
                <w:rFonts w:ascii="Book Antiqua" w:hAnsi="Book Antiqua"/>
                <w:b/>
                <w:sz w:val="24"/>
                <w:szCs w:val="24"/>
                <w:lang w:eastAsia="zh-CN"/>
              </w:rPr>
              <w:t xml:space="preserve"> (95%CI)</w:t>
            </w:r>
          </w:p>
        </w:tc>
      </w:tr>
      <w:tr w:rsidR="009F76FD" w:rsidRPr="00A223D0" w:rsidTr="00576BF3">
        <w:trPr>
          <w:trHeight w:val="255"/>
        </w:trPr>
        <w:tc>
          <w:tcPr>
            <w:tcW w:w="3085" w:type="dxa"/>
            <w:tcBorders>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One </w:t>
            </w:r>
            <w:r w:rsidRPr="00A223D0">
              <w:rPr>
                <w:rFonts w:ascii="Book Antiqua" w:hAnsi="Book Antiqua"/>
                <w:sz w:val="24"/>
                <w:szCs w:val="24"/>
                <w:lang w:eastAsia="zh-CN"/>
              </w:rPr>
              <w:t>y</w:t>
            </w:r>
            <w:r w:rsidRPr="00F206BE">
              <w:rPr>
                <w:rFonts w:ascii="Book Antiqua" w:hAnsi="Book Antiqua"/>
                <w:sz w:val="24"/>
                <w:szCs w:val="24"/>
              </w:rPr>
              <w:t xml:space="preserve">ear </w:t>
            </w:r>
            <w:r w:rsidRPr="00A223D0">
              <w:rPr>
                <w:rFonts w:ascii="Book Antiqua" w:hAnsi="Book Antiqua"/>
                <w:sz w:val="24"/>
                <w:szCs w:val="24"/>
                <w:lang w:eastAsia="zh-CN"/>
              </w:rPr>
              <w:t>i</w:t>
            </w:r>
            <w:r w:rsidRPr="00F206BE">
              <w:rPr>
                <w:rFonts w:ascii="Book Antiqua" w:hAnsi="Book Antiqua"/>
                <w:sz w:val="24"/>
                <w:szCs w:val="24"/>
              </w:rPr>
              <w:t>ncrease (</w:t>
            </w:r>
            <w:r w:rsidRPr="00A223D0">
              <w:rPr>
                <w:rFonts w:ascii="Book Antiqua" w:hAnsi="Book Antiqua"/>
                <w:sz w:val="24"/>
                <w:szCs w:val="24"/>
                <w:lang w:eastAsia="zh-CN"/>
              </w:rPr>
              <w:t>yr</w:t>
            </w:r>
            <w:r w:rsidRPr="00F206BE">
              <w:rPr>
                <w:rFonts w:ascii="Book Antiqua" w:hAnsi="Book Antiqua"/>
                <w:sz w:val="24"/>
                <w:szCs w:val="24"/>
              </w:rPr>
              <w:t>)</w:t>
            </w:r>
          </w:p>
        </w:tc>
        <w:tc>
          <w:tcPr>
            <w:tcW w:w="2552" w:type="dxa"/>
            <w:tcBorders>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0.96 (0.89-1.04)</w:t>
            </w:r>
          </w:p>
        </w:tc>
        <w:tc>
          <w:tcPr>
            <w:tcW w:w="2551" w:type="dxa"/>
            <w:tcBorders>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1.09 (1.02-1.16)</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0.99 (0.93-1.07)</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Female to </w:t>
            </w:r>
            <w:r w:rsidRPr="00A223D0">
              <w:rPr>
                <w:rFonts w:ascii="Book Antiqua" w:hAnsi="Book Antiqua"/>
                <w:sz w:val="24"/>
                <w:szCs w:val="24"/>
                <w:lang w:eastAsia="zh-CN"/>
              </w:rPr>
              <w:t>m</w:t>
            </w:r>
            <w:r w:rsidRPr="00F206BE">
              <w:rPr>
                <w:rFonts w:ascii="Book Antiqua" w:hAnsi="Book Antiqua"/>
                <w:sz w:val="24"/>
                <w:szCs w:val="24"/>
              </w:rPr>
              <w:t>ale</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1.42 (1.03-1.96)</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1.02 (0.78-1.35)</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1.03 (0.76-1.38)</w:t>
            </w:r>
          </w:p>
        </w:tc>
      </w:tr>
      <w:tr w:rsidR="009F76FD" w:rsidRPr="00A223D0" w:rsidTr="00576BF3">
        <w:trPr>
          <w:trHeight w:val="255"/>
        </w:trPr>
        <w:tc>
          <w:tcPr>
            <w:tcW w:w="3085" w:type="dxa"/>
            <w:tcBorders>
              <w:top w:val="nil"/>
              <w:left w:val="nil"/>
              <w:bottom w:val="nil"/>
              <w:right w:val="nil"/>
            </w:tcBorders>
            <w:noWrap/>
            <w:vAlign w:val="center"/>
          </w:tcPr>
          <w:p w:rsidR="009F76FD" w:rsidRPr="00A223D0" w:rsidRDefault="009F76FD" w:rsidP="00057F3C">
            <w:pPr>
              <w:spacing w:after="0" w:line="360" w:lineRule="auto"/>
              <w:jc w:val="both"/>
              <w:rPr>
                <w:rFonts w:ascii="Book Antiqua" w:hAnsi="Book Antiqua"/>
                <w:sz w:val="24"/>
                <w:szCs w:val="24"/>
                <w:lang w:eastAsia="zh-CN"/>
              </w:rPr>
            </w:pPr>
            <w:r w:rsidRPr="00F206BE">
              <w:rPr>
                <w:rFonts w:ascii="Book Antiqua" w:hAnsi="Book Antiqua"/>
                <w:sz w:val="24"/>
                <w:szCs w:val="24"/>
              </w:rPr>
              <w:t>Age</w:t>
            </w:r>
            <w:r w:rsidRPr="00A223D0">
              <w:rPr>
                <w:rFonts w:ascii="Book Antiqua" w:hAnsi="Book Antiqua"/>
                <w:sz w:val="24"/>
                <w:szCs w:val="24"/>
                <w:lang w:eastAsia="zh-CN"/>
              </w:rPr>
              <w:t xml:space="preserve"> </w:t>
            </w:r>
            <w:r w:rsidRPr="00F206BE">
              <w:rPr>
                <w:rFonts w:ascii="Book Antiqua" w:hAnsi="Book Antiqua"/>
                <w:sz w:val="24"/>
                <w:szCs w:val="24"/>
              </w:rPr>
              <w:t>≥</w:t>
            </w:r>
            <w:r w:rsidRPr="00A223D0">
              <w:rPr>
                <w:rFonts w:ascii="Book Antiqua" w:hAnsi="Book Antiqua"/>
                <w:sz w:val="24"/>
                <w:szCs w:val="24"/>
                <w:lang w:eastAsia="zh-CN"/>
              </w:rPr>
              <w:t xml:space="preserve"> </w:t>
            </w:r>
            <w:r w:rsidRPr="00F206BE">
              <w:rPr>
                <w:rFonts w:ascii="Book Antiqua" w:hAnsi="Book Antiqua"/>
                <w:sz w:val="24"/>
                <w:szCs w:val="24"/>
              </w:rPr>
              <w:t xml:space="preserve">65 </w:t>
            </w:r>
            <w:r w:rsidRPr="00A223D0">
              <w:rPr>
                <w:rFonts w:ascii="Book Antiqua" w:hAnsi="Book Antiqua"/>
                <w:sz w:val="24"/>
                <w:szCs w:val="24"/>
                <w:lang w:eastAsia="zh-CN"/>
              </w:rPr>
              <w:t xml:space="preserve">yr </w:t>
            </w:r>
            <w:r w:rsidRPr="00F206BE">
              <w:rPr>
                <w:rFonts w:ascii="Book Antiqua" w:hAnsi="Book Antiqua"/>
                <w:sz w:val="24"/>
                <w:szCs w:val="24"/>
              </w:rPr>
              <w:t>to Age &lt;</w:t>
            </w:r>
            <w:r w:rsidRPr="00A223D0">
              <w:rPr>
                <w:rFonts w:ascii="Book Antiqua" w:hAnsi="Book Antiqua"/>
                <w:sz w:val="24"/>
                <w:szCs w:val="24"/>
                <w:lang w:eastAsia="zh-CN"/>
              </w:rPr>
              <w:t xml:space="preserve"> </w:t>
            </w:r>
            <w:r w:rsidRPr="00F206BE">
              <w:rPr>
                <w:rFonts w:ascii="Book Antiqua" w:hAnsi="Book Antiqua"/>
                <w:sz w:val="24"/>
                <w:szCs w:val="24"/>
              </w:rPr>
              <w:t>65</w:t>
            </w:r>
            <w:r w:rsidRPr="00A223D0">
              <w:rPr>
                <w:rFonts w:ascii="Book Antiqua" w:hAnsi="Book Antiqua"/>
                <w:sz w:val="24"/>
                <w:szCs w:val="24"/>
                <w:lang w:eastAsia="zh-CN"/>
              </w:rPr>
              <w:t xml:space="preserve"> yr</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2.90 (1.90-4.43)</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1.83 (1.35-2.47)</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0.78 (0.58-1.06)</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Rural to </w:t>
            </w:r>
            <w:r w:rsidRPr="00A223D0">
              <w:rPr>
                <w:rFonts w:ascii="Book Antiqua" w:hAnsi="Book Antiqua"/>
                <w:sz w:val="24"/>
                <w:szCs w:val="24"/>
                <w:lang w:eastAsia="zh-CN"/>
              </w:rPr>
              <w:t>u</w:t>
            </w:r>
            <w:r w:rsidRPr="00F206BE">
              <w:rPr>
                <w:rFonts w:ascii="Book Antiqua" w:hAnsi="Book Antiqua"/>
                <w:sz w:val="24"/>
                <w:szCs w:val="24"/>
              </w:rPr>
              <w:t>rban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0.89 (0.59-1.35)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2.35 (1.77-3.14)</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1.10 (0.77-1.57)</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Perforation to </w:t>
            </w:r>
            <w:r w:rsidRPr="00A223D0">
              <w:rPr>
                <w:rFonts w:ascii="Book Antiqua" w:hAnsi="Book Antiqua"/>
                <w:sz w:val="24"/>
                <w:szCs w:val="24"/>
                <w:lang w:eastAsia="zh-CN"/>
              </w:rPr>
              <w:t>n</w:t>
            </w:r>
            <w:r w:rsidRPr="00F206BE">
              <w:rPr>
                <w:rFonts w:ascii="Book Antiqua" w:hAnsi="Book Antiqua"/>
                <w:sz w:val="24"/>
                <w:szCs w:val="24"/>
              </w:rPr>
              <w:t xml:space="preserve">o </w:t>
            </w:r>
            <w:r w:rsidRPr="00A223D0">
              <w:rPr>
                <w:rFonts w:ascii="Book Antiqua" w:hAnsi="Book Antiqua"/>
                <w:sz w:val="24"/>
                <w:szCs w:val="24"/>
                <w:lang w:eastAsia="zh-CN"/>
              </w:rPr>
              <w:t>p</w:t>
            </w:r>
            <w:r w:rsidRPr="00F206BE">
              <w:rPr>
                <w:rFonts w:ascii="Book Antiqua" w:hAnsi="Book Antiqua"/>
                <w:sz w:val="24"/>
                <w:szCs w:val="24"/>
              </w:rPr>
              <w:t>erforation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3.70 (2.05-6.69)</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1.35 (0.60-3.04)</w:t>
            </w:r>
          </w:p>
        </w:tc>
        <w:tc>
          <w:tcPr>
            <w:tcW w:w="2410" w:type="dxa"/>
          </w:tcPr>
          <w:p w:rsidR="009F76FD" w:rsidRPr="00F206BE" w:rsidRDefault="009F76FD" w:rsidP="00057F3C">
            <w:pPr>
              <w:spacing w:after="0" w:line="360" w:lineRule="auto"/>
              <w:jc w:val="both"/>
              <w:rPr>
                <w:rFonts w:ascii="Book Antiqua" w:hAnsi="Book Antiqua"/>
                <w:sz w:val="24"/>
                <w:szCs w:val="24"/>
              </w:rPr>
            </w:pP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A223D0">
              <w:rPr>
                <w:rFonts w:ascii="Book Antiqua" w:hAnsi="Book Antiqua"/>
                <w:sz w:val="24"/>
                <w:szCs w:val="24"/>
                <w:lang w:eastAsia="zh-CN"/>
              </w:rPr>
              <w:t>S</w:t>
            </w:r>
            <w:r w:rsidRPr="00F206BE">
              <w:rPr>
                <w:rFonts w:ascii="Book Antiqua" w:hAnsi="Book Antiqua"/>
                <w:sz w:val="24"/>
                <w:szCs w:val="24"/>
              </w:rPr>
              <w:t>urgery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3.30 (1.89-5.74)</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1.42 (0.72-2.8)</w:t>
            </w:r>
          </w:p>
        </w:tc>
        <w:tc>
          <w:tcPr>
            <w:tcW w:w="2410" w:type="dxa"/>
          </w:tcPr>
          <w:p w:rsidR="009F76FD" w:rsidRPr="00F206BE" w:rsidRDefault="009F76FD" w:rsidP="00057F3C">
            <w:pPr>
              <w:spacing w:after="0" w:line="360" w:lineRule="auto"/>
              <w:jc w:val="both"/>
              <w:rPr>
                <w:rFonts w:ascii="Book Antiqua" w:hAnsi="Book Antiqua"/>
                <w:sz w:val="24"/>
                <w:szCs w:val="24"/>
              </w:rPr>
            </w:pP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Interventional </w:t>
            </w:r>
            <w:r w:rsidRPr="00A223D0">
              <w:rPr>
                <w:rFonts w:ascii="Book Antiqua" w:hAnsi="Book Antiqua"/>
                <w:sz w:val="24"/>
                <w:szCs w:val="24"/>
                <w:lang w:eastAsia="zh-CN"/>
              </w:rPr>
              <w:t>r</w:t>
            </w:r>
            <w:r w:rsidRPr="00F206BE">
              <w:rPr>
                <w:rFonts w:ascii="Book Antiqua" w:hAnsi="Book Antiqua"/>
                <w:sz w:val="24"/>
                <w:szCs w:val="24"/>
              </w:rPr>
              <w:t>adiology</w:t>
            </w:r>
            <w:r>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4.89 (1.54-15.54)</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0.88 (0.11-6.7)</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8.59 (3.54-20.85)</w:t>
            </w:r>
          </w:p>
        </w:tc>
      </w:tr>
      <w:tr w:rsidR="009F76FD" w:rsidRPr="00A223D0" w:rsidTr="00576BF3">
        <w:trPr>
          <w:trHeight w:val="255"/>
        </w:trPr>
        <w:tc>
          <w:tcPr>
            <w:tcW w:w="3085" w:type="dxa"/>
            <w:tcBorders>
              <w:top w:val="nil"/>
              <w:left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Upper </w:t>
            </w:r>
            <w:r w:rsidRPr="00A223D0">
              <w:rPr>
                <w:rFonts w:ascii="Book Antiqua" w:hAnsi="Book Antiqua"/>
                <w:sz w:val="24"/>
                <w:szCs w:val="24"/>
                <w:lang w:eastAsia="zh-CN"/>
              </w:rPr>
              <w:t>e</w:t>
            </w:r>
            <w:r w:rsidRPr="00F206BE">
              <w:rPr>
                <w:rFonts w:ascii="Book Antiqua" w:hAnsi="Book Antiqua"/>
                <w:sz w:val="24"/>
                <w:szCs w:val="24"/>
              </w:rPr>
              <w:t>ndoscopy</w:t>
            </w:r>
            <w:r>
              <w:rPr>
                <w:rFonts w:ascii="Book Antiqua" w:hAnsi="Book Antiqua"/>
                <w:sz w:val="24"/>
                <w:szCs w:val="24"/>
                <w:vertAlign w:val="superscript"/>
              </w:rPr>
              <w:t>2</w:t>
            </w:r>
          </w:p>
        </w:tc>
        <w:tc>
          <w:tcPr>
            <w:tcW w:w="2552" w:type="dxa"/>
            <w:tcBorders>
              <w:top w:val="nil"/>
              <w:left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0.62 (0.44-0.88)</w:t>
            </w:r>
          </w:p>
        </w:tc>
        <w:tc>
          <w:tcPr>
            <w:tcW w:w="2551" w:type="dxa"/>
            <w:tcBorders>
              <w:top w:val="nil"/>
              <w:left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0.71 (0.53-0.95)</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0.79 (0.58-1.08)</w:t>
            </w: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Charlson </w:t>
            </w:r>
            <w:r w:rsidRPr="00A223D0">
              <w:rPr>
                <w:rFonts w:ascii="Book Antiqua" w:hAnsi="Book Antiqua"/>
                <w:sz w:val="24"/>
                <w:szCs w:val="24"/>
                <w:lang w:eastAsia="zh-CN"/>
              </w:rPr>
              <w:t>c</w:t>
            </w:r>
            <w:r w:rsidRPr="00F206BE">
              <w:rPr>
                <w:rFonts w:ascii="Book Antiqua" w:hAnsi="Book Antiqua"/>
                <w:sz w:val="24"/>
                <w:szCs w:val="24"/>
              </w:rPr>
              <w:t>omorbidities</w:t>
            </w:r>
            <w:r>
              <w:rPr>
                <w:rFonts w:ascii="Book Antiqua" w:hAnsi="Book Antiqua"/>
                <w:sz w:val="24"/>
                <w:szCs w:val="24"/>
                <w:vertAlign w:val="superscript"/>
              </w:rPr>
              <w:t>3</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p>
        </w:tc>
        <w:tc>
          <w:tcPr>
            <w:tcW w:w="2410" w:type="dxa"/>
          </w:tcPr>
          <w:p w:rsidR="009F76FD" w:rsidRPr="00F206BE" w:rsidRDefault="009F76FD" w:rsidP="00057F3C">
            <w:pPr>
              <w:spacing w:after="0" w:line="360" w:lineRule="auto"/>
              <w:jc w:val="both"/>
              <w:rPr>
                <w:rFonts w:ascii="Book Antiqua" w:hAnsi="Book Antiqua"/>
                <w:sz w:val="24"/>
                <w:szCs w:val="24"/>
              </w:rPr>
            </w:pPr>
          </w:p>
        </w:tc>
      </w:tr>
      <w:tr w:rsidR="009F76FD" w:rsidRPr="00A223D0" w:rsidTr="00576BF3">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1-2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2.56 (1.67-3.95)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1.22 (0.90-1.66)</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1.30 (0.94-1.81)</w:t>
            </w:r>
          </w:p>
        </w:tc>
      </w:tr>
      <w:tr w:rsidR="009F76FD" w:rsidRPr="00A223D0" w:rsidTr="00576BF3">
        <w:trPr>
          <w:trHeight w:val="80"/>
        </w:trPr>
        <w:tc>
          <w:tcPr>
            <w:tcW w:w="3085" w:type="dxa"/>
            <w:tcBorders>
              <w:top w:val="nil"/>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w:t>
            </w:r>
            <w:r w:rsidRPr="00A223D0">
              <w:rPr>
                <w:rFonts w:ascii="Book Antiqua" w:hAnsi="Book Antiqua"/>
                <w:sz w:val="24"/>
                <w:szCs w:val="24"/>
                <w:lang w:eastAsia="zh-CN"/>
              </w:rPr>
              <w:t xml:space="preserve"> </w:t>
            </w:r>
            <w:r w:rsidRPr="00F206BE">
              <w:rPr>
                <w:rFonts w:ascii="Book Antiqua" w:hAnsi="Book Antiqua"/>
                <w:sz w:val="24"/>
                <w:szCs w:val="24"/>
              </w:rPr>
              <w:t xml:space="preserve">3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single" w:sz="4" w:space="0" w:color="auto"/>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6.63 (4.33-10.16)</w:t>
            </w:r>
          </w:p>
        </w:tc>
        <w:tc>
          <w:tcPr>
            <w:tcW w:w="2551" w:type="dxa"/>
            <w:tcBorders>
              <w:top w:val="nil"/>
              <w:left w:val="nil"/>
              <w:bottom w:val="single" w:sz="4"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1.33 (0.92-1.94)</w:t>
            </w:r>
          </w:p>
        </w:tc>
        <w:tc>
          <w:tcPr>
            <w:tcW w:w="2410" w:type="dxa"/>
            <w:tcBorders>
              <w:bottom w:val="single" w:sz="4" w:space="0" w:color="auto"/>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1.24 (0.83-1.87)</w:t>
            </w:r>
          </w:p>
        </w:tc>
      </w:tr>
    </w:tbl>
    <w:p w:rsidR="009F76FD" w:rsidRPr="00F206BE" w:rsidRDefault="009F76FD" w:rsidP="00057F3C">
      <w:pPr>
        <w:spacing w:after="0" w:line="360" w:lineRule="auto"/>
        <w:jc w:val="both"/>
        <w:rPr>
          <w:rFonts w:ascii="Book Antiqua" w:hAnsi="Book Antiqua"/>
          <w:sz w:val="24"/>
          <w:szCs w:val="24"/>
          <w:lang w:eastAsia="zh-CN"/>
        </w:rPr>
      </w:pPr>
      <w:r w:rsidRPr="00D20D13">
        <w:rPr>
          <w:rFonts w:ascii="Book Antiqua" w:hAnsi="Book Antiqua"/>
          <w:sz w:val="24"/>
          <w:szCs w:val="24"/>
          <w:vertAlign w:val="superscript"/>
        </w:rPr>
        <w:t>1</w:t>
      </w:r>
      <w:r w:rsidRPr="00F206BE">
        <w:rPr>
          <w:rFonts w:ascii="Book Antiqua" w:hAnsi="Book Antiqua"/>
          <w:sz w:val="24"/>
          <w:szCs w:val="24"/>
        </w:rPr>
        <w:t>Those who died in hospital were excluded from the calculation for readmission (</w:t>
      </w:r>
      <w:r w:rsidRPr="00F206BE">
        <w:rPr>
          <w:rFonts w:ascii="Book Antiqua" w:hAnsi="Book Antiqua"/>
          <w:i/>
          <w:sz w:val="24"/>
          <w:szCs w:val="24"/>
        </w:rPr>
        <w:t>n</w:t>
      </w:r>
      <w:r w:rsidRPr="00F206BE">
        <w:rPr>
          <w:rFonts w:ascii="Book Antiqua" w:hAnsi="Book Antiqua"/>
          <w:sz w:val="24"/>
          <w:szCs w:val="24"/>
          <w:lang w:eastAsia="zh-CN"/>
        </w:rPr>
        <w:t xml:space="preserve"> </w:t>
      </w:r>
      <w:r w:rsidRPr="00F206BE">
        <w:rPr>
          <w:rFonts w:ascii="Book Antiqua" w:hAnsi="Book Antiqua"/>
          <w:sz w:val="24"/>
          <w:szCs w:val="24"/>
        </w:rPr>
        <w:t>=</w:t>
      </w:r>
      <w:r w:rsidRPr="00F206BE">
        <w:rPr>
          <w:rFonts w:ascii="Book Antiqua" w:hAnsi="Book Antiqua"/>
          <w:sz w:val="24"/>
          <w:szCs w:val="24"/>
          <w:lang w:eastAsia="zh-CN"/>
        </w:rPr>
        <w:t xml:space="preserve"> </w:t>
      </w:r>
      <w:r w:rsidRPr="00F206BE">
        <w:rPr>
          <w:rFonts w:ascii="Book Antiqua" w:hAnsi="Book Antiqua"/>
          <w:sz w:val="24"/>
          <w:szCs w:val="24"/>
        </w:rPr>
        <w:t>4538)</w:t>
      </w:r>
      <w:r w:rsidRPr="00F206BE">
        <w:rPr>
          <w:rFonts w:ascii="Book Antiqua" w:hAnsi="Book Antiqua"/>
          <w:sz w:val="24"/>
          <w:szCs w:val="24"/>
          <w:lang w:eastAsia="zh-CN"/>
        </w:rPr>
        <w:t xml:space="preserve">; </w:t>
      </w:r>
      <w:r>
        <w:rPr>
          <w:rFonts w:ascii="Book Antiqua" w:hAnsi="Book Antiqua"/>
          <w:sz w:val="24"/>
          <w:szCs w:val="24"/>
          <w:vertAlign w:val="superscript"/>
        </w:rPr>
        <w:t>2</w:t>
      </w:r>
      <w:r w:rsidRPr="00F206BE">
        <w:rPr>
          <w:rFonts w:ascii="Book Antiqua" w:hAnsi="Book Antiqua"/>
          <w:sz w:val="24"/>
          <w:szCs w:val="24"/>
        </w:rPr>
        <w:t>Those who had the procedure performed compared to those who did not</w:t>
      </w:r>
      <w:r w:rsidRPr="00F206BE">
        <w:rPr>
          <w:rFonts w:ascii="Book Antiqua" w:hAnsi="Book Antiqua"/>
          <w:sz w:val="24"/>
          <w:szCs w:val="24"/>
          <w:lang w:eastAsia="zh-CN"/>
        </w:rPr>
        <w:t xml:space="preserve">; </w:t>
      </w:r>
    </w:p>
    <w:p w:rsidR="009F76FD" w:rsidRPr="00F206BE" w:rsidRDefault="009F76FD" w:rsidP="00057F3C">
      <w:pPr>
        <w:spacing w:after="0" w:line="360" w:lineRule="auto"/>
        <w:jc w:val="both"/>
        <w:rPr>
          <w:rFonts w:ascii="Book Antiqua" w:hAnsi="Book Antiqua"/>
          <w:sz w:val="24"/>
          <w:szCs w:val="24"/>
          <w:lang w:eastAsia="zh-CN"/>
        </w:rPr>
      </w:pPr>
      <w:r>
        <w:rPr>
          <w:rFonts w:ascii="Book Antiqua" w:hAnsi="Book Antiqua"/>
          <w:sz w:val="24"/>
          <w:szCs w:val="24"/>
          <w:vertAlign w:val="superscript"/>
        </w:rPr>
        <w:t>3</w:t>
      </w:r>
      <w:r w:rsidRPr="00F206BE">
        <w:rPr>
          <w:rFonts w:ascii="Book Antiqua" w:hAnsi="Book Antiqua"/>
          <w:sz w:val="24"/>
          <w:szCs w:val="24"/>
        </w:rPr>
        <w:t>Patients who had no Charlson comorbidities was used as the reference group</w:t>
      </w:r>
      <w:r w:rsidRPr="00F206BE">
        <w:rPr>
          <w:rFonts w:ascii="Book Antiqua" w:hAnsi="Book Antiqua"/>
          <w:sz w:val="24"/>
          <w:szCs w:val="24"/>
          <w:lang w:eastAsia="zh-CN"/>
        </w:rPr>
        <w:t xml:space="preserve">. </w:t>
      </w:r>
    </w:p>
    <w:p w:rsidR="009F76FD" w:rsidRPr="00F206BE" w:rsidRDefault="009F76FD" w:rsidP="00057F3C">
      <w:pPr>
        <w:spacing w:line="360" w:lineRule="auto"/>
        <w:jc w:val="both"/>
        <w:rPr>
          <w:rFonts w:ascii="Book Antiqua" w:hAnsi="Book Antiqua"/>
          <w:b/>
          <w:sz w:val="24"/>
          <w:szCs w:val="24"/>
        </w:rPr>
      </w:pPr>
    </w:p>
    <w:p w:rsidR="009F76FD" w:rsidRPr="009A01EF" w:rsidRDefault="009F76FD" w:rsidP="00057F3C">
      <w:pPr>
        <w:spacing w:line="360" w:lineRule="auto"/>
        <w:jc w:val="both"/>
        <w:rPr>
          <w:rFonts w:ascii="Book Antiqua" w:hAnsi="Book Antiqua"/>
          <w:b/>
          <w:sz w:val="24"/>
          <w:szCs w:val="24"/>
        </w:rPr>
      </w:pPr>
      <w:r w:rsidRPr="00F206BE">
        <w:rPr>
          <w:rFonts w:ascii="Book Antiqua" w:hAnsi="Book Antiqua"/>
          <w:b/>
          <w:sz w:val="24"/>
          <w:szCs w:val="24"/>
        </w:rPr>
        <w:br w:type="page"/>
      </w:r>
      <w:r w:rsidRPr="009A01EF">
        <w:rPr>
          <w:rFonts w:ascii="Book Antiqua" w:hAnsi="Book Antiqua"/>
          <w:b/>
          <w:sz w:val="24"/>
          <w:szCs w:val="24"/>
        </w:rPr>
        <w:lastRenderedPageBreak/>
        <w:t>Table 6</w:t>
      </w:r>
      <w:r w:rsidRPr="009A01EF">
        <w:rPr>
          <w:rFonts w:ascii="Book Antiqua" w:hAnsi="Book Antiqua"/>
          <w:b/>
          <w:sz w:val="24"/>
          <w:szCs w:val="24"/>
          <w:lang w:eastAsia="zh-CN"/>
        </w:rPr>
        <w:t xml:space="preserve">  </w:t>
      </w:r>
      <w:r w:rsidRPr="009A01EF">
        <w:rPr>
          <w:rFonts w:ascii="Book Antiqua" w:hAnsi="Book Antiqua"/>
          <w:b/>
          <w:sz w:val="24"/>
          <w:szCs w:val="24"/>
        </w:rPr>
        <w:t>Adjusted odds ratio (95% confidence interval) among all hospitalized patients with an gastrointestinal bleeding</w:t>
      </w:r>
      <w:r w:rsidRPr="009A01EF" w:rsidDel="0007258A">
        <w:rPr>
          <w:rFonts w:ascii="Book Antiqua" w:hAnsi="Book Antiqua"/>
          <w:b/>
          <w:sz w:val="24"/>
          <w:szCs w:val="24"/>
        </w:rPr>
        <w:t xml:space="preserve"> </w:t>
      </w:r>
      <w:r w:rsidRPr="009A01EF">
        <w:rPr>
          <w:rFonts w:ascii="Book Antiqua" w:hAnsi="Book Antiqua"/>
          <w:b/>
          <w:sz w:val="24"/>
          <w:szCs w:val="24"/>
        </w:rPr>
        <w:t>secondary to peptic ulcer disease and a Canadian Classification of Health Interventions</w:t>
      </w:r>
      <w:r w:rsidRPr="009A01EF" w:rsidDel="00DF467B">
        <w:rPr>
          <w:rFonts w:ascii="Book Antiqua" w:hAnsi="Book Antiqua"/>
          <w:b/>
          <w:sz w:val="24"/>
          <w:szCs w:val="24"/>
        </w:rPr>
        <w:t xml:space="preserve"> </w:t>
      </w:r>
      <w:r w:rsidRPr="009A01EF">
        <w:rPr>
          <w:rFonts w:ascii="Book Antiqua" w:hAnsi="Book Antiqua"/>
          <w:b/>
          <w:sz w:val="24"/>
          <w:szCs w:val="24"/>
        </w:rPr>
        <w:t>procedural code for an upper endoscopy (</w:t>
      </w:r>
      <w:r w:rsidRPr="009A01EF">
        <w:rPr>
          <w:rFonts w:ascii="Book Antiqua" w:hAnsi="Book Antiqua"/>
          <w:b/>
          <w:i/>
          <w:sz w:val="24"/>
          <w:szCs w:val="24"/>
        </w:rPr>
        <w:t>n</w:t>
      </w:r>
      <w:r w:rsidRPr="009A01EF">
        <w:rPr>
          <w:rFonts w:ascii="Book Antiqua" w:hAnsi="Book Antiqua"/>
          <w:b/>
          <w:sz w:val="24"/>
          <w:szCs w:val="24"/>
          <w:lang w:eastAsia="zh-CN"/>
        </w:rPr>
        <w:t xml:space="preserve"> </w:t>
      </w:r>
      <w:r w:rsidRPr="009A01EF">
        <w:rPr>
          <w:rFonts w:ascii="Book Antiqua" w:hAnsi="Book Antiqua"/>
          <w:b/>
          <w:sz w:val="24"/>
          <w:szCs w:val="24"/>
        </w:rPr>
        <w:t>=</w:t>
      </w:r>
      <w:r w:rsidRPr="009A01EF">
        <w:rPr>
          <w:rFonts w:ascii="Book Antiqua" w:hAnsi="Book Antiqua"/>
          <w:b/>
          <w:sz w:val="24"/>
          <w:szCs w:val="24"/>
          <w:lang w:eastAsia="zh-CN"/>
        </w:rPr>
        <w:t xml:space="preserve"> </w:t>
      </w:r>
      <w:r w:rsidRPr="009A01EF">
        <w:rPr>
          <w:rFonts w:ascii="Book Antiqua" w:hAnsi="Book Antiqua"/>
          <w:b/>
          <w:sz w:val="24"/>
          <w:szCs w:val="24"/>
        </w:rPr>
        <w:t>5422)</w:t>
      </w:r>
    </w:p>
    <w:tbl>
      <w:tblPr>
        <w:tblpPr w:leftFromText="180" w:rightFromText="180" w:vertAnchor="text" w:tblpX="-459" w:tblpY="1"/>
        <w:tblOverlap w:val="never"/>
        <w:tblW w:w="10598" w:type="dxa"/>
        <w:tblLayout w:type="fixed"/>
        <w:tblLook w:val="00A0" w:firstRow="1" w:lastRow="0" w:firstColumn="1" w:lastColumn="0" w:noHBand="0" w:noVBand="0"/>
      </w:tblPr>
      <w:tblGrid>
        <w:gridCol w:w="3085"/>
        <w:gridCol w:w="2552"/>
        <w:gridCol w:w="2551"/>
        <w:gridCol w:w="2410"/>
      </w:tblGrid>
      <w:tr w:rsidR="009F76FD" w:rsidRPr="00A223D0" w:rsidTr="00CD2F5F">
        <w:trPr>
          <w:trHeight w:val="375"/>
        </w:trPr>
        <w:tc>
          <w:tcPr>
            <w:tcW w:w="3085" w:type="dxa"/>
            <w:tcBorders>
              <w:top w:val="single" w:sz="8" w:space="0" w:color="auto"/>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p>
        </w:tc>
        <w:tc>
          <w:tcPr>
            <w:tcW w:w="2552" w:type="dxa"/>
            <w:tcBorders>
              <w:top w:val="single" w:sz="4" w:space="0" w:color="auto"/>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In-hospital mortality</w:t>
            </w:r>
          </w:p>
        </w:tc>
        <w:tc>
          <w:tcPr>
            <w:tcW w:w="2551" w:type="dxa"/>
            <w:tcBorders>
              <w:top w:val="single" w:sz="4" w:space="0" w:color="auto"/>
              <w:left w:val="nil"/>
              <w:bottom w:val="single" w:sz="4" w:space="0" w:color="auto"/>
              <w:right w:val="nil"/>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30-d readmission</w:t>
            </w:r>
            <w:r w:rsidRPr="00ED74F6">
              <w:rPr>
                <w:rFonts w:ascii="Book Antiqua" w:hAnsi="Book Antiqua"/>
                <w:b/>
                <w:sz w:val="24"/>
                <w:szCs w:val="24"/>
                <w:vertAlign w:val="superscript"/>
              </w:rPr>
              <w:t>1</w:t>
            </w:r>
          </w:p>
        </w:tc>
        <w:tc>
          <w:tcPr>
            <w:tcW w:w="2410" w:type="dxa"/>
            <w:tcBorders>
              <w:top w:val="single" w:sz="4" w:space="0" w:color="auto"/>
              <w:bottom w:val="single" w:sz="4" w:space="0" w:color="auto"/>
            </w:tcBorders>
            <w:vAlign w:val="center"/>
          </w:tcPr>
          <w:p w:rsidR="009F76FD" w:rsidRPr="00F206BE" w:rsidRDefault="009F76FD" w:rsidP="00057F3C">
            <w:pPr>
              <w:spacing w:after="0" w:line="360" w:lineRule="auto"/>
              <w:jc w:val="both"/>
              <w:rPr>
                <w:rFonts w:ascii="Book Antiqua" w:hAnsi="Book Antiqua"/>
                <w:b/>
                <w:sz w:val="24"/>
                <w:szCs w:val="24"/>
              </w:rPr>
            </w:pPr>
            <w:r w:rsidRPr="00F206BE">
              <w:rPr>
                <w:rFonts w:ascii="Book Antiqua" w:hAnsi="Book Antiqua"/>
                <w:b/>
                <w:sz w:val="24"/>
                <w:szCs w:val="24"/>
              </w:rPr>
              <w:t>Surgical intervention</w:t>
            </w:r>
          </w:p>
        </w:tc>
      </w:tr>
      <w:tr w:rsidR="009F76FD" w:rsidRPr="00A223D0" w:rsidTr="00CD2F5F">
        <w:trPr>
          <w:trHeight w:val="255"/>
        </w:trPr>
        <w:tc>
          <w:tcPr>
            <w:tcW w:w="3085" w:type="dxa"/>
            <w:tcBorders>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One </w:t>
            </w:r>
            <w:r w:rsidRPr="00A223D0">
              <w:rPr>
                <w:rFonts w:ascii="Book Antiqua" w:hAnsi="Book Antiqua"/>
                <w:sz w:val="24"/>
                <w:szCs w:val="24"/>
                <w:lang w:eastAsia="zh-CN"/>
              </w:rPr>
              <w:t>y</w:t>
            </w:r>
            <w:r w:rsidRPr="00F206BE">
              <w:rPr>
                <w:rFonts w:ascii="Book Antiqua" w:hAnsi="Book Antiqua"/>
                <w:sz w:val="24"/>
                <w:szCs w:val="24"/>
              </w:rPr>
              <w:t xml:space="preserve">ear </w:t>
            </w:r>
            <w:r w:rsidRPr="00A223D0">
              <w:rPr>
                <w:rFonts w:ascii="Book Antiqua" w:hAnsi="Book Antiqua"/>
                <w:sz w:val="24"/>
                <w:szCs w:val="24"/>
                <w:lang w:eastAsia="zh-CN"/>
              </w:rPr>
              <w:t>i</w:t>
            </w:r>
            <w:r w:rsidRPr="00F206BE">
              <w:rPr>
                <w:rFonts w:ascii="Book Antiqua" w:hAnsi="Book Antiqua"/>
                <w:sz w:val="24"/>
                <w:szCs w:val="24"/>
              </w:rPr>
              <w:t>ncrease (Year)</w:t>
            </w:r>
          </w:p>
        </w:tc>
        <w:tc>
          <w:tcPr>
            <w:tcW w:w="2552" w:type="dxa"/>
            <w:tcBorders>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0.98 (0.94-1.03)</w:t>
            </w:r>
          </w:p>
        </w:tc>
        <w:tc>
          <w:tcPr>
            <w:tcW w:w="2551" w:type="dxa"/>
            <w:tcBorders>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1.10 (1.02-1.18)</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0.98 (0.91-1.05)</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Female to </w:t>
            </w:r>
            <w:r w:rsidRPr="00A223D0">
              <w:rPr>
                <w:rFonts w:ascii="Book Antiqua" w:hAnsi="Book Antiqua"/>
                <w:sz w:val="24"/>
                <w:szCs w:val="24"/>
                <w:lang w:eastAsia="zh-CN"/>
              </w:rPr>
              <w:t>m</w:t>
            </w:r>
            <w:r w:rsidRPr="00F206BE">
              <w:rPr>
                <w:rFonts w:ascii="Book Antiqua" w:hAnsi="Book Antiqua"/>
                <w:sz w:val="24"/>
                <w:szCs w:val="24"/>
              </w:rPr>
              <w:t>ale</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1.35 (1.10-1.64)</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1.13 (0.84-1.51)</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0.92 (0.69-1.22)</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Age</w:t>
            </w:r>
            <w:r w:rsidRPr="00A223D0">
              <w:rPr>
                <w:rFonts w:ascii="Book Antiqua" w:hAnsi="Book Antiqua"/>
                <w:sz w:val="24"/>
                <w:szCs w:val="24"/>
                <w:lang w:eastAsia="zh-CN"/>
              </w:rPr>
              <w:t xml:space="preserve"> </w:t>
            </w:r>
            <w:r w:rsidRPr="00F206BE">
              <w:rPr>
                <w:rFonts w:ascii="Book Antiqua" w:hAnsi="Book Antiqua"/>
                <w:sz w:val="24"/>
                <w:szCs w:val="24"/>
              </w:rPr>
              <w:t>≥</w:t>
            </w:r>
            <w:r w:rsidRPr="00A223D0">
              <w:rPr>
                <w:rFonts w:ascii="Book Antiqua" w:hAnsi="Book Antiqua"/>
                <w:sz w:val="24"/>
                <w:szCs w:val="24"/>
                <w:lang w:eastAsia="zh-CN"/>
              </w:rPr>
              <w:t xml:space="preserve"> </w:t>
            </w:r>
            <w:r w:rsidRPr="00F206BE">
              <w:rPr>
                <w:rFonts w:ascii="Book Antiqua" w:hAnsi="Book Antiqua"/>
                <w:sz w:val="24"/>
                <w:szCs w:val="24"/>
              </w:rPr>
              <w:t>65 to Age &lt;</w:t>
            </w:r>
            <w:r w:rsidRPr="00A223D0">
              <w:rPr>
                <w:rFonts w:ascii="Book Antiqua" w:hAnsi="Book Antiqua"/>
                <w:sz w:val="24"/>
                <w:szCs w:val="24"/>
                <w:lang w:eastAsia="zh-CN"/>
              </w:rPr>
              <w:t xml:space="preserve"> </w:t>
            </w:r>
            <w:r w:rsidRPr="00F206BE">
              <w:rPr>
                <w:rFonts w:ascii="Book Antiqua" w:hAnsi="Book Antiqua"/>
                <w:sz w:val="24"/>
                <w:szCs w:val="24"/>
              </w:rPr>
              <w:t>65</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1.56 (1.24-1.95)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1.70 (1.23-2.36)</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0.64 (0.49-0.85)</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Rural to </w:t>
            </w:r>
            <w:r w:rsidRPr="00A223D0">
              <w:rPr>
                <w:rFonts w:ascii="Book Antiqua" w:hAnsi="Book Antiqua"/>
                <w:sz w:val="24"/>
                <w:szCs w:val="24"/>
                <w:lang w:eastAsia="zh-CN"/>
              </w:rPr>
              <w:t>u</w:t>
            </w:r>
            <w:r w:rsidRPr="00F206BE">
              <w:rPr>
                <w:rFonts w:ascii="Book Antiqua" w:hAnsi="Book Antiqua"/>
                <w:sz w:val="24"/>
                <w:szCs w:val="24"/>
              </w:rPr>
              <w:t>rban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0.90 (0.69-1.17)</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2.51 (1.85-3.41)</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0.88 (0.61-1.27)</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Perforation to </w:t>
            </w:r>
            <w:r w:rsidRPr="00A223D0">
              <w:rPr>
                <w:rFonts w:ascii="Book Antiqua" w:hAnsi="Book Antiqua"/>
                <w:sz w:val="24"/>
                <w:szCs w:val="24"/>
                <w:lang w:eastAsia="zh-CN"/>
              </w:rPr>
              <w:t>n</w:t>
            </w:r>
            <w:r w:rsidRPr="00F206BE">
              <w:rPr>
                <w:rFonts w:ascii="Book Antiqua" w:hAnsi="Book Antiqua"/>
                <w:sz w:val="24"/>
                <w:szCs w:val="24"/>
              </w:rPr>
              <w:t xml:space="preserve">o </w:t>
            </w:r>
            <w:r w:rsidRPr="00A223D0">
              <w:rPr>
                <w:rFonts w:ascii="Book Antiqua" w:hAnsi="Book Antiqua"/>
                <w:sz w:val="24"/>
                <w:szCs w:val="24"/>
                <w:lang w:eastAsia="zh-CN"/>
              </w:rPr>
              <w:t>p</w:t>
            </w:r>
            <w:r w:rsidRPr="00F206BE">
              <w:rPr>
                <w:rFonts w:ascii="Book Antiqua" w:hAnsi="Book Antiqua"/>
                <w:sz w:val="24"/>
                <w:szCs w:val="24"/>
              </w:rPr>
              <w:t>erforation</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1.96 (1.08-3.57)</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1.65 (0.65-4.16)</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A223D0">
              <w:rPr>
                <w:rFonts w:ascii="Book Antiqua" w:hAnsi="Book Antiqua"/>
                <w:sz w:val="24"/>
                <w:szCs w:val="24"/>
                <w:lang w:eastAsia="zh-CN"/>
              </w:rPr>
              <w:t>s</w:t>
            </w:r>
            <w:r w:rsidRPr="00F206BE">
              <w:rPr>
                <w:rFonts w:ascii="Book Antiqua" w:hAnsi="Book Antiqua"/>
                <w:sz w:val="24"/>
                <w:szCs w:val="24"/>
              </w:rPr>
              <w:t>urgery</w:t>
            </w:r>
            <w:r w:rsidRPr="00ED74F6">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2.04 (1.34-3.1)</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1.64 (0.85-3.18)</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Not Applicable</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Interventional </w:t>
            </w:r>
            <w:r w:rsidRPr="00A223D0">
              <w:rPr>
                <w:rFonts w:ascii="Book Antiqua" w:hAnsi="Book Antiqua"/>
                <w:sz w:val="24"/>
                <w:szCs w:val="24"/>
                <w:lang w:eastAsia="zh-CN"/>
              </w:rPr>
              <w:t>r</w:t>
            </w:r>
            <w:r w:rsidRPr="00F206BE">
              <w:rPr>
                <w:rFonts w:ascii="Book Antiqua" w:hAnsi="Book Antiqua"/>
                <w:sz w:val="24"/>
                <w:szCs w:val="24"/>
              </w:rPr>
              <w:t>adiology</w:t>
            </w:r>
            <w:r w:rsidRPr="00ED74F6">
              <w:rPr>
                <w:rFonts w:ascii="Book Antiqua" w:hAnsi="Book Antiqua"/>
                <w:sz w:val="24"/>
                <w:szCs w:val="24"/>
                <w:vertAlign w:val="superscript"/>
              </w:rPr>
              <w:t>2</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2.3 (0.95-5.55)</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0.74 (0.10-5.52)</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5.38 (2.32-12.47)</w:t>
            </w: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Charlson </w:t>
            </w:r>
            <w:r w:rsidRPr="00A223D0">
              <w:rPr>
                <w:rFonts w:ascii="Book Antiqua" w:hAnsi="Book Antiqua"/>
                <w:sz w:val="24"/>
                <w:szCs w:val="24"/>
                <w:lang w:eastAsia="zh-CN"/>
              </w:rPr>
              <w:t>c</w:t>
            </w:r>
            <w:r w:rsidRPr="00F206BE">
              <w:rPr>
                <w:rFonts w:ascii="Book Antiqua" w:hAnsi="Book Antiqua"/>
                <w:sz w:val="24"/>
                <w:szCs w:val="24"/>
              </w:rPr>
              <w:t>omorbidities</w:t>
            </w:r>
            <w:r>
              <w:rPr>
                <w:rFonts w:ascii="Book Antiqua" w:hAnsi="Book Antiqua"/>
                <w:sz w:val="24"/>
                <w:szCs w:val="24"/>
                <w:vertAlign w:val="superscript"/>
              </w:rPr>
              <w:t>3</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p>
        </w:tc>
        <w:tc>
          <w:tcPr>
            <w:tcW w:w="2410" w:type="dxa"/>
          </w:tcPr>
          <w:p w:rsidR="009F76FD" w:rsidRPr="00F206BE" w:rsidRDefault="009F76FD" w:rsidP="00057F3C">
            <w:pPr>
              <w:spacing w:after="0" w:line="360" w:lineRule="auto"/>
              <w:jc w:val="both"/>
              <w:rPr>
                <w:rFonts w:ascii="Book Antiqua" w:hAnsi="Book Antiqua"/>
                <w:sz w:val="24"/>
                <w:szCs w:val="24"/>
              </w:rPr>
            </w:pPr>
          </w:p>
        </w:tc>
      </w:tr>
      <w:tr w:rsidR="009F76FD" w:rsidRPr="00A223D0" w:rsidTr="00CD2F5F">
        <w:trPr>
          <w:trHeight w:val="255"/>
        </w:trPr>
        <w:tc>
          <w:tcPr>
            <w:tcW w:w="3085" w:type="dxa"/>
            <w:tcBorders>
              <w:top w:val="nil"/>
              <w:left w:val="nil"/>
              <w:bottom w:val="nil"/>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1-2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nil"/>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3.21 (2.3-4.47)</w:t>
            </w:r>
          </w:p>
        </w:tc>
        <w:tc>
          <w:tcPr>
            <w:tcW w:w="2551" w:type="dxa"/>
            <w:tcBorders>
              <w:top w:val="nil"/>
              <w:left w:val="nil"/>
              <w:bottom w:val="nil"/>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1.28 (0.92-1.79)</w:t>
            </w:r>
          </w:p>
        </w:tc>
        <w:tc>
          <w:tcPr>
            <w:tcW w:w="2410" w:type="dxa"/>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1.03 (0.75-1.41)</w:t>
            </w:r>
          </w:p>
        </w:tc>
      </w:tr>
      <w:tr w:rsidR="009F76FD" w:rsidRPr="00A223D0" w:rsidTr="00CD2F5F">
        <w:trPr>
          <w:trHeight w:val="80"/>
        </w:trPr>
        <w:tc>
          <w:tcPr>
            <w:tcW w:w="3085" w:type="dxa"/>
            <w:tcBorders>
              <w:top w:val="nil"/>
              <w:left w:val="nil"/>
              <w:bottom w:val="single" w:sz="4" w:space="0" w:color="auto"/>
              <w:right w:val="nil"/>
            </w:tcBorders>
            <w:noWrap/>
            <w:vAlign w:val="center"/>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 xml:space="preserve">   ≥</w:t>
            </w:r>
            <w:r w:rsidRPr="00A223D0">
              <w:rPr>
                <w:rFonts w:ascii="Book Antiqua" w:hAnsi="Book Antiqua"/>
                <w:sz w:val="24"/>
                <w:szCs w:val="24"/>
                <w:lang w:eastAsia="zh-CN"/>
              </w:rPr>
              <w:t xml:space="preserve"> </w:t>
            </w:r>
            <w:r w:rsidRPr="00F206BE">
              <w:rPr>
                <w:rFonts w:ascii="Book Antiqua" w:hAnsi="Book Antiqua"/>
                <w:sz w:val="24"/>
                <w:szCs w:val="24"/>
              </w:rPr>
              <w:t xml:space="preserve">3 </w:t>
            </w:r>
            <w:r w:rsidRPr="00A223D0">
              <w:rPr>
                <w:rFonts w:ascii="Book Antiqua" w:hAnsi="Book Antiqua"/>
                <w:sz w:val="24"/>
                <w:szCs w:val="24"/>
                <w:lang w:eastAsia="zh-CN"/>
              </w:rPr>
              <w:t>c</w:t>
            </w:r>
            <w:r w:rsidRPr="00F206BE">
              <w:rPr>
                <w:rFonts w:ascii="Book Antiqua" w:hAnsi="Book Antiqua"/>
                <w:sz w:val="24"/>
                <w:szCs w:val="24"/>
              </w:rPr>
              <w:t>omorbidities</w:t>
            </w:r>
          </w:p>
        </w:tc>
        <w:tc>
          <w:tcPr>
            <w:tcW w:w="2552" w:type="dxa"/>
            <w:tcBorders>
              <w:top w:val="nil"/>
              <w:left w:val="nil"/>
              <w:bottom w:val="single" w:sz="4" w:space="0" w:color="auto"/>
              <w:right w:val="nil"/>
            </w:tcBorders>
            <w:noWrap/>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10.32 (7.55-14.1)</w:t>
            </w:r>
          </w:p>
        </w:tc>
        <w:tc>
          <w:tcPr>
            <w:tcW w:w="2551" w:type="dxa"/>
            <w:tcBorders>
              <w:top w:val="nil"/>
              <w:left w:val="nil"/>
              <w:bottom w:val="single" w:sz="4" w:space="0" w:color="auto"/>
              <w:right w:val="nil"/>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1.12 (0.76-1.64)</w:t>
            </w:r>
          </w:p>
        </w:tc>
        <w:tc>
          <w:tcPr>
            <w:tcW w:w="2410" w:type="dxa"/>
            <w:tcBorders>
              <w:bottom w:val="single" w:sz="4" w:space="0" w:color="auto"/>
            </w:tcBorders>
          </w:tcPr>
          <w:p w:rsidR="009F76FD" w:rsidRPr="00F206BE" w:rsidRDefault="009F76FD" w:rsidP="00057F3C">
            <w:pPr>
              <w:spacing w:after="0" w:line="360" w:lineRule="auto"/>
              <w:jc w:val="both"/>
              <w:rPr>
                <w:rFonts w:ascii="Book Antiqua" w:hAnsi="Book Antiqua"/>
                <w:sz w:val="24"/>
                <w:szCs w:val="24"/>
              </w:rPr>
            </w:pPr>
            <w:r w:rsidRPr="00F206BE">
              <w:rPr>
                <w:rFonts w:ascii="Book Antiqua" w:hAnsi="Book Antiqua"/>
                <w:sz w:val="24"/>
                <w:szCs w:val="24"/>
              </w:rPr>
              <w:t>1.01 (0.72-1.43)</w:t>
            </w:r>
          </w:p>
        </w:tc>
      </w:tr>
    </w:tbl>
    <w:p w:rsidR="009F76FD" w:rsidRPr="00F206BE" w:rsidRDefault="009F76FD" w:rsidP="00057F3C">
      <w:pPr>
        <w:spacing w:after="0" w:line="360" w:lineRule="auto"/>
        <w:jc w:val="both"/>
        <w:rPr>
          <w:rFonts w:ascii="Book Antiqua" w:hAnsi="Book Antiqua"/>
          <w:sz w:val="24"/>
          <w:szCs w:val="24"/>
          <w:lang w:eastAsia="zh-CN"/>
        </w:rPr>
      </w:pPr>
      <w:r w:rsidRPr="00ED74F6">
        <w:rPr>
          <w:rFonts w:ascii="Book Antiqua" w:hAnsi="Book Antiqua"/>
          <w:sz w:val="24"/>
          <w:szCs w:val="24"/>
          <w:vertAlign w:val="superscript"/>
        </w:rPr>
        <w:t>1</w:t>
      </w:r>
      <w:r w:rsidRPr="00F206BE">
        <w:rPr>
          <w:rFonts w:ascii="Book Antiqua" w:hAnsi="Book Antiqua"/>
          <w:sz w:val="24"/>
          <w:szCs w:val="24"/>
        </w:rPr>
        <w:t>Those who died in hospital were excluded from the calculation for readmission (n</w:t>
      </w:r>
      <w:r w:rsidRPr="00F206BE">
        <w:rPr>
          <w:rFonts w:ascii="Book Antiqua" w:hAnsi="Book Antiqua"/>
          <w:sz w:val="24"/>
          <w:szCs w:val="24"/>
          <w:lang w:eastAsia="zh-CN"/>
        </w:rPr>
        <w:t xml:space="preserve"> </w:t>
      </w:r>
      <w:r w:rsidRPr="00F206BE">
        <w:rPr>
          <w:rFonts w:ascii="Book Antiqua" w:hAnsi="Book Antiqua"/>
          <w:sz w:val="24"/>
          <w:szCs w:val="24"/>
        </w:rPr>
        <w:t>=</w:t>
      </w:r>
      <w:r w:rsidRPr="00F206BE">
        <w:rPr>
          <w:rFonts w:ascii="Book Antiqua" w:hAnsi="Book Antiqua"/>
          <w:sz w:val="24"/>
          <w:szCs w:val="24"/>
          <w:lang w:eastAsia="zh-CN"/>
        </w:rPr>
        <w:t xml:space="preserve"> </w:t>
      </w:r>
      <w:r w:rsidRPr="00F206BE">
        <w:rPr>
          <w:rFonts w:ascii="Book Antiqua" w:hAnsi="Book Antiqua"/>
          <w:sz w:val="24"/>
          <w:szCs w:val="24"/>
        </w:rPr>
        <w:t>4940 included in analysis)</w:t>
      </w:r>
      <w:r w:rsidRPr="00F206BE">
        <w:rPr>
          <w:rFonts w:ascii="Book Antiqua" w:hAnsi="Book Antiqua"/>
          <w:sz w:val="24"/>
          <w:szCs w:val="24"/>
          <w:lang w:eastAsia="zh-CN"/>
        </w:rPr>
        <w:t xml:space="preserve">; </w:t>
      </w:r>
      <w:r w:rsidRPr="00ED74F6">
        <w:rPr>
          <w:rFonts w:ascii="Book Antiqua" w:hAnsi="Book Antiqua"/>
          <w:sz w:val="24"/>
          <w:szCs w:val="24"/>
          <w:vertAlign w:val="superscript"/>
        </w:rPr>
        <w:t>2</w:t>
      </w:r>
      <w:r w:rsidRPr="00F206BE">
        <w:rPr>
          <w:rFonts w:ascii="Book Antiqua" w:hAnsi="Book Antiqua"/>
          <w:sz w:val="24"/>
          <w:szCs w:val="24"/>
        </w:rPr>
        <w:t>Those who had the procedure performed compared to those who did not</w:t>
      </w:r>
      <w:r w:rsidRPr="00F206BE">
        <w:rPr>
          <w:rFonts w:ascii="Book Antiqua" w:hAnsi="Book Antiqua"/>
          <w:sz w:val="24"/>
          <w:szCs w:val="24"/>
          <w:lang w:eastAsia="zh-CN"/>
        </w:rPr>
        <w:t xml:space="preserve">; </w:t>
      </w:r>
      <w:r>
        <w:rPr>
          <w:rFonts w:ascii="Book Antiqua" w:hAnsi="Book Antiqua"/>
          <w:sz w:val="24"/>
          <w:szCs w:val="24"/>
          <w:vertAlign w:val="superscript"/>
        </w:rPr>
        <w:t>3</w:t>
      </w:r>
      <w:r w:rsidRPr="00F206BE">
        <w:rPr>
          <w:rFonts w:ascii="Book Antiqua" w:hAnsi="Book Antiqua"/>
          <w:sz w:val="24"/>
          <w:szCs w:val="24"/>
        </w:rPr>
        <w:t>Patients who had no Charlson comorbidities was used as the reference group</w:t>
      </w:r>
      <w:r w:rsidRPr="00F206BE">
        <w:rPr>
          <w:rFonts w:ascii="Book Antiqua" w:hAnsi="Book Antiqua"/>
          <w:sz w:val="24"/>
          <w:szCs w:val="24"/>
          <w:lang w:eastAsia="zh-CN"/>
        </w:rPr>
        <w:t xml:space="preserve">. </w:t>
      </w:r>
    </w:p>
    <w:p w:rsidR="009F76FD" w:rsidRPr="00F206BE" w:rsidRDefault="009F76FD" w:rsidP="00057F3C">
      <w:pPr>
        <w:spacing w:line="360" w:lineRule="auto"/>
        <w:jc w:val="both"/>
        <w:rPr>
          <w:rFonts w:ascii="Book Antiqua" w:hAnsi="Book Antiqua"/>
          <w:b/>
          <w:sz w:val="24"/>
          <w:szCs w:val="24"/>
        </w:rPr>
      </w:pPr>
      <w:r w:rsidRPr="00F206BE">
        <w:rPr>
          <w:rFonts w:ascii="Book Antiqua" w:hAnsi="Book Antiqua"/>
          <w:b/>
          <w:sz w:val="24"/>
          <w:szCs w:val="24"/>
        </w:rPr>
        <w:br w:type="page"/>
      </w:r>
    </w:p>
    <w:p w:rsidR="009F76FD" w:rsidRPr="00F206BE" w:rsidRDefault="009F76FD" w:rsidP="00057F3C">
      <w:pPr>
        <w:spacing w:after="0" w:line="360" w:lineRule="auto"/>
        <w:jc w:val="both"/>
        <w:rPr>
          <w:rFonts w:ascii="Book Antiqua" w:hAnsi="Book Antiqua"/>
          <w:sz w:val="24"/>
          <w:szCs w:val="24"/>
          <w:lang w:eastAsia="zh-CN"/>
        </w:rPr>
      </w:pPr>
      <w:r w:rsidRPr="00F206BE">
        <w:rPr>
          <w:rFonts w:ascii="Book Antiqua" w:hAnsi="Book Antiqua"/>
          <w:b/>
          <w:sz w:val="24"/>
          <w:szCs w:val="24"/>
        </w:rPr>
        <w:t>Figure 1</w:t>
      </w:r>
      <w:r w:rsidRPr="00F206BE">
        <w:rPr>
          <w:rFonts w:ascii="Book Antiqua" w:hAnsi="Book Antiqua"/>
          <w:b/>
          <w:sz w:val="24"/>
          <w:szCs w:val="24"/>
          <w:lang w:eastAsia="zh-CN"/>
        </w:rPr>
        <w:t xml:space="preserve">  </w:t>
      </w:r>
      <w:r w:rsidRPr="00F206BE">
        <w:rPr>
          <w:rFonts w:ascii="Book Antiqua" w:hAnsi="Book Antiqua"/>
          <w:b/>
          <w:sz w:val="24"/>
          <w:szCs w:val="24"/>
        </w:rPr>
        <w:t xml:space="preserve">Age and sex specific incidences for </w:t>
      </w:r>
      <w:r w:rsidRPr="009A01EF">
        <w:rPr>
          <w:rFonts w:ascii="Book Antiqua" w:hAnsi="Book Antiqua"/>
          <w:b/>
          <w:sz w:val="24"/>
          <w:szCs w:val="24"/>
        </w:rPr>
        <w:t>gastrointestinal bleeding</w:t>
      </w:r>
      <w:r w:rsidRPr="009A01EF" w:rsidDel="0007258A">
        <w:rPr>
          <w:rFonts w:ascii="Book Antiqua" w:hAnsi="Book Antiqua"/>
          <w:b/>
          <w:sz w:val="24"/>
          <w:szCs w:val="24"/>
        </w:rPr>
        <w:t xml:space="preserve"> </w:t>
      </w:r>
      <w:r w:rsidRPr="009A01EF">
        <w:rPr>
          <w:rFonts w:ascii="Book Antiqua" w:hAnsi="Book Antiqua"/>
          <w:b/>
          <w:sz w:val="24"/>
          <w:szCs w:val="24"/>
        </w:rPr>
        <w:t>secondary to peptic ulcer disease</w:t>
      </w:r>
      <w:r w:rsidRPr="00F206BE">
        <w:rPr>
          <w:rFonts w:ascii="Book Antiqua" w:hAnsi="Book Antiqua"/>
          <w:b/>
          <w:sz w:val="24"/>
          <w:szCs w:val="24"/>
        </w:rPr>
        <w:t xml:space="preserve"> across time.</w:t>
      </w:r>
      <w:r w:rsidRPr="00F206BE">
        <w:rPr>
          <w:rFonts w:ascii="Book Antiqua" w:hAnsi="Book Antiqua"/>
          <w:sz w:val="24"/>
          <w:szCs w:val="24"/>
        </w:rPr>
        <w:t xml:space="preserve"> A: Total incidence and incidence stratified by sex. B: Incidence stratified by age groups.</w:t>
      </w:r>
      <w:r w:rsidRPr="00F206BE">
        <w:rPr>
          <w:rFonts w:ascii="Book Antiqua" w:hAnsi="Book Antiqua"/>
          <w:sz w:val="24"/>
          <w:szCs w:val="24"/>
          <w:lang w:eastAsia="zh-CN"/>
        </w:rPr>
        <w:t xml:space="preserve"> </w:t>
      </w:r>
      <w:r w:rsidRPr="00F206BE">
        <w:rPr>
          <w:rFonts w:ascii="Book Antiqua" w:hAnsi="Book Antiqua"/>
          <w:sz w:val="24"/>
          <w:szCs w:val="24"/>
        </w:rPr>
        <w:t>UGIB</w:t>
      </w:r>
      <w:r w:rsidRPr="00F206BE">
        <w:rPr>
          <w:rFonts w:ascii="Book Antiqua" w:hAnsi="Book Antiqua"/>
          <w:sz w:val="24"/>
          <w:szCs w:val="24"/>
          <w:lang w:eastAsia="zh-CN"/>
        </w:rPr>
        <w:t>: G</w:t>
      </w:r>
      <w:r w:rsidRPr="00F206BE">
        <w:rPr>
          <w:rFonts w:ascii="Book Antiqua" w:hAnsi="Book Antiqua"/>
          <w:sz w:val="24"/>
          <w:szCs w:val="24"/>
        </w:rPr>
        <w:t>astrointestinal bleeding</w:t>
      </w:r>
      <w:r w:rsidRPr="00F206BE">
        <w:rPr>
          <w:rFonts w:ascii="Book Antiqua" w:hAnsi="Book Antiqua"/>
          <w:sz w:val="24"/>
          <w:szCs w:val="24"/>
          <w:lang w:eastAsia="zh-CN"/>
        </w:rPr>
        <w:t xml:space="preserve">; </w:t>
      </w:r>
      <w:r w:rsidRPr="00F206BE">
        <w:rPr>
          <w:rFonts w:ascii="Book Antiqua" w:hAnsi="Book Antiqua"/>
          <w:sz w:val="24"/>
          <w:szCs w:val="24"/>
        </w:rPr>
        <w:t>PUD</w:t>
      </w:r>
      <w:r w:rsidRPr="00F206BE">
        <w:rPr>
          <w:rFonts w:ascii="Book Antiqua" w:hAnsi="Book Antiqua"/>
          <w:sz w:val="24"/>
          <w:szCs w:val="24"/>
          <w:lang w:eastAsia="zh-CN"/>
        </w:rPr>
        <w:t>: P</w:t>
      </w:r>
      <w:r w:rsidRPr="00F206BE">
        <w:rPr>
          <w:rFonts w:ascii="Book Antiqua" w:hAnsi="Book Antiqua"/>
          <w:sz w:val="24"/>
          <w:szCs w:val="24"/>
        </w:rPr>
        <w:t>eptic ulcer disease.</w:t>
      </w:r>
    </w:p>
    <w:p w:rsidR="009F76FD" w:rsidRPr="00F206BE" w:rsidRDefault="00461B7D" w:rsidP="00057F3C">
      <w:pPr>
        <w:spacing w:after="0" w:line="360" w:lineRule="auto"/>
        <w:jc w:val="both"/>
        <w:rPr>
          <w:rFonts w:ascii="Book Antiqua" w:hAnsi="Book Antiqua"/>
          <w:b/>
          <w:sz w:val="24"/>
          <w:szCs w:val="24"/>
        </w:rPr>
      </w:pPr>
      <w:r>
        <w:rPr>
          <w:rFonts w:ascii="Book Antiqua" w:hAnsi="Book Antiqua"/>
          <w:b/>
          <w:noProof/>
          <w:sz w:val="24"/>
          <w:szCs w:val="24"/>
          <w:lang w:eastAsia="zh-CN"/>
        </w:rPr>
        <w:lastRenderedPageBreak/>
        <w:drawing>
          <wp:inline distT="0" distB="0" distL="0" distR="0">
            <wp:extent cx="5728335" cy="814641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8335" cy="8146415"/>
                    </a:xfrm>
                    <a:prstGeom prst="rect">
                      <a:avLst/>
                    </a:prstGeom>
                    <a:noFill/>
                    <a:ln>
                      <a:noFill/>
                    </a:ln>
                  </pic:spPr>
                </pic:pic>
              </a:graphicData>
            </a:graphic>
          </wp:inline>
        </w:drawing>
      </w:r>
      <w:r w:rsidR="009F76FD" w:rsidRPr="00F206BE">
        <w:rPr>
          <w:rFonts w:ascii="Book Antiqua" w:hAnsi="Book Antiqua"/>
          <w:b/>
          <w:sz w:val="24"/>
          <w:szCs w:val="24"/>
        </w:rPr>
        <w:br w:type="page"/>
      </w:r>
    </w:p>
    <w:p w:rsidR="009F76FD" w:rsidRPr="00F206BE" w:rsidRDefault="009F76FD" w:rsidP="00057F3C">
      <w:pPr>
        <w:spacing w:after="0" w:line="360" w:lineRule="auto"/>
        <w:jc w:val="both"/>
        <w:rPr>
          <w:rFonts w:ascii="Book Antiqua" w:hAnsi="Book Antiqua"/>
          <w:sz w:val="24"/>
          <w:szCs w:val="24"/>
        </w:rPr>
      </w:pPr>
    </w:p>
    <w:sectPr w:rsidR="009F76FD" w:rsidRPr="00F206BE" w:rsidSect="009C4ACF">
      <w:pgSz w:w="12240" w:h="15840"/>
      <w:pgMar w:top="1440" w:right="1440" w:bottom="1440" w:left="14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E6F" w:rsidRDefault="00F97E6F">
      <w:pPr>
        <w:spacing w:after="0" w:line="240" w:lineRule="auto"/>
      </w:pPr>
      <w:r>
        <w:separator/>
      </w:r>
    </w:p>
  </w:endnote>
  <w:endnote w:type="continuationSeparator" w:id="0">
    <w:p w:rsidR="00F97E6F" w:rsidRDefault="00F97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simsun">
    <w:altName w:val="SimSun"/>
    <w:panose1 w:val="02010600030101010101"/>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E6F" w:rsidRDefault="00F97E6F">
      <w:pPr>
        <w:spacing w:after="0" w:line="240" w:lineRule="auto"/>
      </w:pPr>
      <w:r>
        <w:separator/>
      </w:r>
    </w:p>
  </w:footnote>
  <w:footnote w:type="continuationSeparator" w:id="0">
    <w:p w:rsidR="00F97E6F" w:rsidRDefault="00F97E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01854B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2E4515C"/>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DE90F3D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9BC2DC10"/>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26C84B64"/>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E13C43C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EBA697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8E667F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6D6457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FAE4B4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73CCD2C6"/>
    <w:lvl w:ilvl="0">
      <w:start w:val="1"/>
      <w:numFmt w:val="bullet"/>
      <w:lvlText w:val=""/>
      <w:lvlJc w:val="left"/>
      <w:pPr>
        <w:tabs>
          <w:tab w:val="num" w:pos="360"/>
        </w:tabs>
        <w:ind w:left="360" w:hanging="360"/>
      </w:pPr>
      <w:rPr>
        <w:rFonts w:ascii="Symbol" w:hAnsi="Symbol" w:hint="default"/>
      </w:rPr>
    </w:lvl>
  </w:abstractNum>
  <w:abstractNum w:abstractNumId="11">
    <w:nsid w:val="019D1C5B"/>
    <w:multiLevelType w:val="hybridMultilevel"/>
    <w:tmpl w:val="9EBAB1AA"/>
    <w:lvl w:ilvl="0" w:tplc="FFFFFFFF">
      <w:start w:val="1"/>
      <w:numFmt w:val="none"/>
      <w:pStyle w:val="Figure"/>
      <w:lvlText w:val="Fig Name - "/>
      <w:lvlJc w:val="left"/>
      <w:pPr>
        <w:tabs>
          <w:tab w:val="num" w:pos="2160"/>
        </w:tabs>
        <w:ind w:left="720" w:hanging="360"/>
      </w:pPr>
      <w:rPr>
        <w:rFonts w:cs="Times New Roman" w:hint="default"/>
        <w:color w:val="0000FF"/>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041E3068"/>
    <w:multiLevelType w:val="hybridMultilevel"/>
    <w:tmpl w:val="C1E0411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9790D47"/>
    <w:multiLevelType w:val="hybridMultilevel"/>
    <w:tmpl w:val="F93C1E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9AC2EBE"/>
    <w:multiLevelType w:val="hybridMultilevel"/>
    <w:tmpl w:val="F50C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1F536A"/>
    <w:multiLevelType w:val="hybridMultilevel"/>
    <w:tmpl w:val="B5FC34C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35FB2DD4"/>
    <w:multiLevelType w:val="hybridMultilevel"/>
    <w:tmpl w:val="FECEB628"/>
    <w:lvl w:ilvl="0" w:tplc="FFFFFFFF">
      <w:start w:val="1"/>
      <w:numFmt w:val="none"/>
      <w:lvlText w:val=""/>
      <w:lvlJc w:val="left"/>
      <w:pPr>
        <w:tabs>
          <w:tab w:val="num" w:pos="964"/>
        </w:tabs>
        <w:ind w:left="964" w:hanging="964"/>
      </w:pPr>
      <w:rPr>
        <w:rFonts w:cs="Times New Roman" w:hint="default"/>
        <w:color w:val="0000FF"/>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38112B55"/>
    <w:multiLevelType w:val="hybridMultilevel"/>
    <w:tmpl w:val="53F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C26C30"/>
    <w:multiLevelType w:val="multilevel"/>
    <w:tmpl w:val="8C76FC3A"/>
    <w:lvl w:ilvl="0">
      <w:start w:val="1"/>
      <w:numFmt w:val="none"/>
      <w:suff w:val="space"/>
      <w:lvlText w:val="Accepted:"/>
      <w:lvlJc w:val="left"/>
      <w:rPr>
        <w:rFonts w:cs="Times New Roman"/>
      </w:rPr>
    </w:lvl>
    <w:lvl w:ilvl="1">
      <w:start w:val="1"/>
      <w:numFmt w:val="upperLetter"/>
      <w:pStyle w:val="2"/>
      <w:lvlText w:val="%2."/>
      <w:lvlJc w:val="left"/>
      <w:pPr>
        <w:tabs>
          <w:tab w:val="num" w:pos="1080"/>
        </w:tabs>
        <w:ind w:left="720"/>
      </w:pPr>
      <w:rPr>
        <w:rFonts w:cs="Times New Roman"/>
      </w:rPr>
    </w:lvl>
    <w:lvl w:ilvl="2">
      <w:start w:val="1"/>
      <w:numFmt w:val="decimal"/>
      <w:pStyle w:val="3"/>
      <w:lvlText w:val="%3."/>
      <w:lvlJc w:val="left"/>
      <w:pPr>
        <w:tabs>
          <w:tab w:val="num" w:pos="1800"/>
        </w:tabs>
        <w:ind w:left="1440"/>
      </w:pPr>
      <w:rPr>
        <w:rFonts w:cs="Times New Roman"/>
      </w:rPr>
    </w:lvl>
    <w:lvl w:ilvl="3">
      <w:start w:val="1"/>
      <w:numFmt w:val="lowerLetter"/>
      <w:pStyle w:val="4"/>
      <w:lvlText w:val="%4)"/>
      <w:lvlJc w:val="left"/>
      <w:pPr>
        <w:tabs>
          <w:tab w:val="num" w:pos="2520"/>
        </w:tabs>
        <w:ind w:left="2160"/>
      </w:pPr>
      <w:rPr>
        <w:rFonts w:cs="Times New Roman"/>
      </w:rPr>
    </w:lvl>
    <w:lvl w:ilvl="4">
      <w:start w:val="1"/>
      <w:numFmt w:val="decimal"/>
      <w:pStyle w:val="5"/>
      <w:lvlText w:val="(%5)"/>
      <w:lvlJc w:val="left"/>
      <w:pPr>
        <w:tabs>
          <w:tab w:val="num" w:pos="3240"/>
        </w:tabs>
        <w:ind w:left="2880"/>
      </w:pPr>
      <w:rPr>
        <w:rFonts w:cs="Times New Roman"/>
      </w:rPr>
    </w:lvl>
    <w:lvl w:ilvl="5">
      <w:start w:val="1"/>
      <w:numFmt w:val="lowerLetter"/>
      <w:pStyle w:val="6"/>
      <w:lvlText w:val="(%6)"/>
      <w:lvlJc w:val="left"/>
      <w:pPr>
        <w:tabs>
          <w:tab w:val="num" w:pos="3960"/>
        </w:tabs>
        <w:ind w:left="3600"/>
      </w:pPr>
      <w:rPr>
        <w:rFonts w:cs="Times New Roman"/>
      </w:rPr>
    </w:lvl>
    <w:lvl w:ilvl="6">
      <w:start w:val="1"/>
      <w:numFmt w:val="lowerRoman"/>
      <w:pStyle w:val="7"/>
      <w:lvlText w:val="(%7)"/>
      <w:lvlJc w:val="left"/>
      <w:pPr>
        <w:tabs>
          <w:tab w:val="num" w:pos="4680"/>
        </w:tabs>
        <w:ind w:left="4320"/>
      </w:pPr>
      <w:rPr>
        <w:rFonts w:cs="Times New Roman"/>
      </w:rPr>
    </w:lvl>
    <w:lvl w:ilvl="7">
      <w:start w:val="1"/>
      <w:numFmt w:val="lowerLetter"/>
      <w:pStyle w:val="8"/>
      <w:lvlText w:val="(%8)"/>
      <w:lvlJc w:val="left"/>
      <w:pPr>
        <w:tabs>
          <w:tab w:val="num" w:pos="5400"/>
        </w:tabs>
        <w:ind w:left="5040"/>
      </w:pPr>
      <w:rPr>
        <w:rFonts w:cs="Times New Roman"/>
      </w:rPr>
    </w:lvl>
    <w:lvl w:ilvl="8">
      <w:start w:val="1"/>
      <w:numFmt w:val="lowerRoman"/>
      <w:pStyle w:val="9"/>
      <w:lvlText w:val="(%9)"/>
      <w:lvlJc w:val="left"/>
      <w:pPr>
        <w:tabs>
          <w:tab w:val="num" w:pos="6120"/>
        </w:tabs>
        <w:ind w:left="5760"/>
      </w:pPr>
      <w:rPr>
        <w:rFonts w:cs="Times New Roman"/>
      </w:rPr>
    </w:lvl>
  </w:abstractNum>
  <w:abstractNum w:abstractNumId="19">
    <w:nsid w:val="3BE331A9"/>
    <w:multiLevelType w:val="multilevel"/>
    <w:tmpl w:val="A76C6578"/>
    <w:lvl w:ilvl="0">
      <w:start w:val="1"/>
      <w:numFmt w:val="decimal"/>
      <w:pStyle w:val="WebRef"/>
      <w:lvlText w:val="w%1."/>
      <w:lvlJc w:val="left"/>
      <w:pPr>
        <w:tabs>
          <w:tab w:val="num" w:pos="1800"/>
        </w:tabs>
        <w:ind w:left="1440" w:hanging="360"/>
      </w:pPr>
      <w:rPr>
        <w:rFonts w:cs="Times New Roman" w:hint="default"/>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20">
    <w:nsid w:val="3C9E2E51"/>
    <w:multiLevelType w:val="hybridMultilevel"/>
    <w:tmpl w:val="7400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DE3AEF"/>
    <w:multiLevelType w:val="hybridMultilevel"/>
    <w:tmpl w:val="5466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43503"/>
    <w:multiLevelType w:val="hybridMultilevel"/>
    <w:tmpl w:val="C74C2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F92437"/>
    <w:multiLevelType w:val="hybridMultilevel"/>
    <w:tmpl w:val="E75EC27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6A360E7"/>
    <w:multiLevelType w:val="multilevel"/>
    <w:tmpl w:val="B8ECC8E2"/>
    <w:lvl w:ilvl="0">
      <w:start w:val="1"/>
      <w:numFmt w:val="decimal"/>
      <w:pStyle w:val="Reference"/>
      <w:lvlText w:val="%1."/>
      <w:lvlJc w:val="right"/>
      <w:pPr>
        <w:tabs>
          <w:tab w:val="num" w:pos="454"/>
        </w:tabs>
        <w:ind w:left="454" w:hanging="17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nsid w:val="5CD055E0"/>
    <w:multiLevelType w:val="hybridMultilevel"/>
    <w:tmpl w:val="04DA80DA"/>
    <w:lvl w:ilvl="0" w:tplc="C8B44BA8">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160701F"/>
    <w:multiLevelType w:val="hybridMultilevel"/>
    <w:tmpl w:val="FCFACAC2"/>
    <w:lvl w:ilvl="0" w:tplc="FFFFFFFF">
      <w:start w:val="1"/>
      <w:numFmt w:val="decimal"/>
      <w:pStyle w:val="Table"/>
      <w:lvlText w:val="Table %1 - "/>
      <w:lvlJc w:val="left"/>
      <w:pPr>
        <w:tabs>
          <w:tab w:val="num" w:pos="1440"/>
        </w:tabs>
      </w:pPr>
      <w:rPr>
        <w:rFonts w:cs="Times New Roman" w:hint="default"/>
        <w:color w:val="0000FF"/>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6B847F59"/>
    <w:multiLevelType w:val="hybridMultilevel"/>
    <w:tmpl w:val="A6827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7C01BB"/>
    <w:multiLevelType w:val="hybridMultilevel"/>
    <w:tmpl w:val="9760B0DC"/>
    <w:lvl w:ilvl="0" w:tplc="33107734">
      <w:start w:val="1"/>
      <w:numFmt w:val="decimal"/>
      <w:lvlText w:val="%1."/>
      <w:lvlJc w:val="left"/>
      <w:pPr>
        <w:tabs>
          <w:tab w:val="num" w:pos="270"/>
        </w:tabs>
        <w:ind w:left="270" w:hanging="360"/>
      </w:pPr>
      <w:rPr>
        <w:rFonts w:cs="Times New Roman" w:hint="default"/>
        <w:sz w:val="14"/>
      </w:rPr>
    </w:lvl>
    <w:lvl w:ilvl="1" w:tplc="04090019" w:tentative="1">
      <w:start w:val="1"/>
      <w:numFmt w:val="lowerLetter"/>
      <w:lvlText w:val="%2."/>
      <w:lvlJc w:val="left"/>
      <w:pPr>
        <w:tabs>
          <w:tab w:val="num" w:pos="990"/>
        </w:tabs>
        <w:ind w:left="990" w:hanging="360"/>
      </w:pPr>
      <w:rPr>
        <w:rFonts w:cs="Times New Roman"/>
      </w:rPr>
    </w:lvl>
    <w:lvl w:ilvl="2" w:tplc="0409001B" w:tentative="1">
      <w:start w:val="1"/>
      <w:numFmt w:val="lowerRoman"/>
      <w:lvlText w:val="%3."/>
      <w:lvlJc w:val="right"/>
      <w:pPr>
        <w:tabs>
          <w:tab w:val="num" w:pos="1710"/>
        </w:tabs>
        <w:ind w:left="1710" w:hanging="180"/>
      </w:pPr>
      <w:rPr>
        <w:rFonts w:cs="Times New Roman"/>
      </w:rPr>
    </w:lvl>
    <w:lvl w:ilvl="3" w:tplc="0409000F" w:tentative="1">
      <w:start w:val="1"/>
      <w:numFmt w:val="decimal"/>
      <w:lvlText w:val="%4."/>
      <w:lvlJc w:val="left"/>
      <w:pPr>
        <w:tabs>
          <w:tab w:val="num" w:pos="2430"/>
        </w:tabs>
        <w:ind w:left="2430" w:hanging="360"/>
      </w:pPr>
      <w:rPr>
        <w:rFonts w:cs="Times New Roman"/>
      </w:rPr>
    </w:lvl>
    <w:lvl w:ilvl="4" w:tplc="04090019" w:tentative="1">
      <w:start w:val="1"/>
      <w:numFmt w:val="lowerLetter"/>
      <w:lvlText w:val="%5."/>
      <w:lvlJc w:val="left"/>
      <w:pPr>
        <w:tabs>
          <w:tab w:val="num" w:pos="3150"/>
        </w:tabs>
        <w:ind w:left="3150" w:hanging="360"/>
      </w:pPr>
      <w:rPr>
        <w:rFonts w:cs="Times New Roman"/>
      </w:rPr>
    </w:lvl>
    <w:lvl w:ilvl="5" w:tplc="0409001B" w:tentative="1">
      <w:start w:val="1"/>
      <w:numFmt w:val="lowerRoman"/>
      <w:lvlText w:val="%6."/>
      <w:lvlJc w:val="right"/>
      <w:pPr>
        <w:tabs>
          <w:tab w:val="num" w:pos="3870"/>
        </w:tabs>
        <w:ind w:left="3870" w:hanging="180"/>
      </w:pPr>
      <w:rPr>
        <w:rFonts w:cs="Times New Roman"/>
      </w:rPr>
    </w:lvl>
    <w:lvl w:ilvl="6" w:tplc="0409000F" w:tentative="1">
      <w:start w:val="1"/>
      <w:numFmt w:val="decimal"/>
      <w:lvlText w:val="%7."/>
      <w:lvlJc w:val="left"/>
      <w:pPr>
        <w:tabs>
          <w:tab w:val="num" w:pos="4590"/>
        </w:tabs>
        <w:ind w:left="4590" w:hanging="360"/>
      </w:pPr>
      <w:rPr>
        <w:rFonts w:cs="Times New Roman"/>
      </w:rPr>
    </w:lvl>
    <w:lvl w:ilvl="7" w:tplc="04090019" w:tentative="1">
      <w:start w:val="1"/>
      <w:numFmt w:val="lowerLetter"/>
      <w:lvlText w:val="%8."/>
      <w:lvlJc w:val="left"/>
      <w:pPr>
        <w:tabs>
          <w:tab w:val="num" w:pos="5310"/>
        </w:tabs>
        <w:ind w:left="5310" w:hanging="360"/>
      </w:pPr>
      <w:rPr>
        <w:rFonts w:cs="Times New Roman"/>
      </w:rPr>
    </w:lvl>
    <w:lvl w:ilvl="8" w:tplc="0409001B" w:tentative="1">
      <w:start w:val="1"/>
      <w:numFmt w:val="lowerRoman"/>
      <w:lvlText w:val="%9."/>
      <w:lvlJc w:val="right"/>
      <w:pPr>
        <w:tabs>
          <w:tab w:val="num" w:pos="6030"/>
        </w:tabs>
        <w:ind w:left="6030" w:hanging="180"/>
      </w:pPr>
      <w:rPr>
        <w:rFonts w:cs="Times New Roman"/>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7"/>
  </w:num>
  <w:num w:numId="22">
    <w:abstractNumId w:val="14"/>
  </w:num>
  <w:num w:numId="23">
    <w:abstractNumId w:val="21"/>
  </w:num>
  <w:num w:numId="24">
    <w:abstractNumId w:val="25"/>
  </w:num>
  <w:num w:numId="25">
    <w:abstractNumId w:val="20"/>
  </w:num>
  <w:num w:numId="26">
    <w:abstractNumId w:val="27"/>
  </w:num>
  <w:num w:numId="27">
    <w:abstractNumId w:val="10"/>
  </w:num>
  <w:num w:numId="28">
    <w:abstractNumId w:val="8"/>
  </w:num>
  <w:num w:numId="29">
    <w:abstractNumId w:val="7"/>
  </w:num>
  <w:num w:numId="30">
    <w:abstractNumId w:val="6"/>
  </w:num>
  <w:num w:numId="31">
    <w:abstractNumId w:val="5"/>
  </w:num>
  <w:num w:numId="32">
    <w:abstractNumId w:val="9"/>
  </w:num>
  <w:num w:numId="33">
    <w:abstractNumId w:val="4"/>
  </w:num>
  <w:num w:numId="34">
    <w:abstractNumId w:val="3"/>
  </w:num>
  <w:num w:numId="35">
    <w:abstractNumId w:val="2"/>
  </w:num>
  <w:num w:numId="36">
    <w:abstractNumId w:val="1"/>
  </w:num>
  <w:num w:numId="37">
    <w:abstractNumId w:val="0"/>
  </w:num>
  <w:num w:numId="38">
    <w:abstractNumId w:val="28"/>
  </w:num>
  <w:num w:numId="39">
    <w:abstractNumId w:val="12"/>
  </w:num>
  <w:num w:numId="40">
    <w:abstractNumId w:val="24"/>
  </w:num>
  <w:num w:numId="41">
    <w:abstractNumId w:val="19"/>
  </w:num>
  <w:num w:numId="42">
    <w:abstractNumId w:val="18"/>
  </w:num>
  <w:num w:numId="43">
    <w:abstractNumId w:val="26"/>
  </w:num>
  <w:num w:numId="44">
    <w:abstractNumId w:val="11"/>
  </w:num>
  <w:num w:numId="45">
    <w:abstractNumId w:val="15"/>
  </w:num>
  <w:num w:numId="46">
    <w:abstractNumId w:val="16"/>
  </w:num>
  <w:num w:numId="47">
    <w:abstractNumId w:val="13"/>
  </w:num>
  <w:num w:numId="48">
    <w:abstractNumId w:val="2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drrd0df4s0f0oexpxovvesj2vwvf2dpvxd2&quot;&gt;PUD&lt;record-ids&gt;&lt;item&gt;23&lt;/item&gt;&lt;item&gt;27&lt;/item&gt;&lt;item&gt;31&lt;/item&gt;&lt;item&gt;33&lt;/item&gt;&lt;item&gt;34&lt;/item&gt;&lt;item&gt;37&lt;/item&gt;&lt;item&gt;38&lt;/item&gt;&lt;item&gt;41&lt;/item&gt;&lt;item&gt;43&lt;/item&gt;&lt;item&gt;46&lt;/item&gt;&lt;item&gt;48&lt;/item&gt;&lt;item&gt;49&lt;/item&gt;&lt;item&gt;50&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record-ids&gt;&lt;/item&gt;&lt;/Libraries&gt;"/>
  </w:docVars>
  <w:rsids>
    <w:rsidRoot w:val="00B83398"/>
    <w:rsid w:val="0000000D"/>
    <w:rsid w:val="0000245C"/>
    <w:rsid w:val="00011F94"/>
    <w:rsid w:val="000135FA"/>
    <w:rsid w:val="00014C28"/>
    <w:rsid w:val="00024E3B"/>
    <w:rsid w:val="000278A0"/>
    <w:rsid w:val="00030B30"/>
    <w:rsid w:val="00035301"/>
    <w:rsid w:val="00042389"/>
    <w:rsid w:val="000473C4"/>
    <w:rsid w:val="00055617"/>
    <w:rsid w:val="00057F3C"/>
    <w:rsid w:val="00064A3F"/>
    <w:rsid w:val="00071368"/>
    <w:rsid w:val="0007258A"/>
    <w:rsid w:val="00073B5D"/>
    <w:rsid w:val="00073B65"/>
    <w:rsid w:val="00077660"/>
    <w:rsid w:val="00077F7F"/>
    <w:rsid w:val="000858A4"/>
    <w:rsid w:val="000914D1"/>
    <w:rsid w:val="0009209A"/>
    <w:rsid w:val="00092281"/>
    <w:rsid w:val="000936FA"/>
    <w:rsid w:val="00094252"/>
    <w:rsid w:val="000A16AA"/>
    <w:rsid w:val="000A2100"/>
    <w:rsid w:val="000A3B18"/>
    <w:rsid w:val="000A5FC2"/>
    <w:rsid w:val="000B5572"/>
    <w:rsid w:val="000B6BE3"/>
    <w:rsid w:val="000B6FFB"/>
    <w:rsid w:val="000B75AD"/>
    <w:rsid w:val="000C3169"/>
    <w:rsid w:val="000C727C"/>
    <w:rsid w:val="000E1551"/>
    <w:rsid w:val="000E2FAD"/>
    <w:rsid w:val="000E43E7"/>
    <w:rsid w:val="000E5EED"/>
    <w:rsid w:val="000F1582"/>
    <w:rsid w:val="000F258F"/>
    <w:rsid w:val="000F2D39"/>
    <w:rsid w:val="000F5865"/>
    <w:rsid w:val="000F667E"/>
    <w:rsid w:val="00101F16"/>
    <w:rsid w:val="00103D34"/>
    <w:rsid w:val="00105866"/>
    <w:rsid w:val="00105AB2"/>
    <w:rsid w:val="001103A4"/>
    <w:rsid w:val="001163CB"/>
    <w:rsid w:val="00123574"/>
    <w:rsid w:val="00125C5F"/>
    <w:rsid w:val="00134D54"/>
    <w:rsid w:val="001362DB"/>
    <w:rsid w:val="0014060C"/>
    <w:rsid w:val="00140F79"/>
    <w:rsid w:val="00143254"/>
    <w:rsid w:val="0014411E"/>
    <w:rsid w:val="001455C5"/>
    <w:rsid w:val="001466AC"/>
    <w:rsid w:val="00150E5F"/>
    <w:rsid w:val="00151E34"/>
    <w:rsid w:val="00156A4D"/>
    <w:rsid w:val="00157166"/>
    <w:rsid w:val="00161AC9"/>
    <w:rsid w:val="001635DE"/>
    <w:rsid w:val="00166A0C"/>
    <w:rsid w:val="0018715C"/>
    <w:rsid w:val="001A288B"/>
    <w:rsid w:val="001A359F"/>
    <w:rsid w:val="001A7C37"/>
    <w:rsid w:val="001B0059"/>
    <w:rsid w:val="001B4D6D"/>
    <w:rsid w:val="001C4886"/>
    <w:rsid w:val="001D28E4"/>
    <w:rsid w:val="001D7853"/>
    <w:rsid w:val="001E2E14"/>
    <w:rsid w:val="001E57AF"/>
    <w:rsid w:val="001F142F"/>
    <w:rsid w:val="001F1B6E"/>
    <w:rsid w:val="001F49C7"/>
    <w:rsid w:val="00202E65"/>
    <w:rsid w:val="00205207"/>
    <w:rsid w:val="00206F85"/>
    <w:rsid w:val="00207BF4"/>
    <w:rsid w:val="00213288"/>
    <w:rsid w:val="002163D9"/>
    <w:rsid w:val="00227059"/>
    <w:rsid w:val="00246F68"/>
    <w:rsid w:val="00250AF3"/>
    <w:rsid w:val="00254EFE"/>
    <w:rsid w:val="002553E6"/>
    <w:rsid w:val="0026036C"/>
    <w:rsid w:val="00262A6F"/>
    <w:rsid w:val="00263915"/>
    <w:rsid w:val="00265ECD"/>
    <w:rsid w:val="00266C08"/>
    <w:rsid w:val="00283886"/>
    <w:rsid w:val="00286673"/>
    <w:rsid w:val="00293BFF"/>
    <w:rsid w:val="002A6BA9"/>
    <w:rsid w:val="002A735A"/>
    <w:rsid w:val="002A7BDB"/>
    <w:rsid w:val="002C0259"/>
    <w:rsid w:val="002C1A5F"/>
    <w:rsid w:val="002C1FDB"/>
    <w:rsid w:val="002C62F4"/>
    <w:rsid w:val="002D48DA"/>
    <w:rsid w:val="002D582B"/>
    <w:rsid w:val="002D7845"/>
    <w:rsid w:val="002E2191"/>
    <w:rsid w:val="002E46F0"/>
    <w:rsid w:val="002E66B0"/>
    <w:rsid w:val="002F4215"/>
    <w:rsid w:val="002F4519"/>
    <w:rsid w:val="003013A8"/>
    <w:rsid w:val="00321899"/>
    <w:rsid w:val="00321F38"/>
    <w:rsid w:val="00326586"/>
    <w:rsid w:val="003268D7"/>
    <w:rsid w:val="003273EB"/>
    <w:rsid w:val="00332FA8"/>
    <w:rsid w:val="003468CE"/>
    <w:rsid w:val="00351F0F"/>
    <w:rsid w:val="00352E03"/>
    <w:rsid w:val="00373CFF"/>
    <w:rsid w:val="00375173"/>
    <w:rsid w:val="0038051C"/>
    <w:rsid w:val="00382848"/>
    <w:rsid w:val="00383434"/>
    <w:rsid w:val="003905EC"/>
    <w:rsid w:val="00395654"/>
    <w:rsid w:val="003A1CAB"/>
    <w:rsid w:val="003B0CDC"/>
    <w:rsid w:val="003B3462"/>
    <w:rsid w:val="003C21C2"/>
    <w:rsid w:val="003C2D63"/>
    <w:rsid w:val="003C4BDE"/>
    <w:rsid w:val="003D34BC"/>
    <w:rsid w:val="003D4840"/>
    <w:rsid w:val="003D6030"/>
    <w:rsid w:val="003E00DB"/>
    <w:rsid w:val="003E19C4"/>
    <w:rsid w:val="003E2002"/>
    <w:rsid w:val="003E4CEF"/>
    <w:rsid w:val="003F08C8"/>
    <w:rsid w:val="003F50D3"/>
    <w:rsid w:val="00400DA5"/>
    <w:rsid w:val="00401883"/>
    <w:rsid w:val="00411CED"/>
    <w:rsid w:val="004150D0"/>
    <w:rsid w:val="00420DD0"/>
    <w:rsid w:val="00420EF4"/>
    <w:rsid w:val="00422FEA"/>
    <w:rsid w:val="004255F6"/>
    <w:rsid w:val="00427955"/>
    <w:rsid w:val="00431ED2"/>
    <w:rsid w:val="00432D90"/>
    <w:rsid w:val="00434CCD"/>
    <w:rsid w:val="004365FF"/>
    <w:rsid w:val="00440592"/>
    <w:rsid w:val="00440D9C"/>
    <w:rsid w:val="00445E50"/>
    <w:rsid w:val="00451BF4"/>
    <w:rsid w:val="00460895"/>
    <w:rsid w:val="00461B7D"/>
    <w:rsid w:val="00462544"/>
    <w:rsid w:val="0046362B"/>
    <w:rsid w:val="00467E9C"/>
    <w:rsid w:val="0047637E"/>
    <w:rsid w:val="00476B7B"/>
    <w:rsid w:val="004866F1"/>
    <w:rsid w:val="004B21DB"/>
    <w:rsid w:val="004C1DA7"/>
    <w:rsid w:val="004C2B0A"/>
    <w:rsid w:val="004C38DC"/>
    <w:rsid w:val="004C60B5"/>
    <w:rsid w:val="004E77FC"/>
    <w:rsid w:val="004F2174"/>
    <w:rsid w:val="004F2742"/>
    <w:rsid w:val="004F49C7"/>
    <w:rsid w:val="00507CDA"/>
    <w:rsid w:val="00512C28"/>
    <w:rsid w:val="00517193"/>
    <w:rsid w:val="005211A2"/>
    <w:rsid w:val="0053111B"/>
    <w:rsid w:val="00531D60"/>
    <w:rsid w:val="005366C3"/>
    <w:rsid w:val="005369AE"/>
    <w:rsid w:val="005415FB"/>
    <w:rsid w:val="0054305B"/>
    <w:rsid w:val="005522EC"/>
    <w:rsid w:val="005538DC"/>
    <w:rsid w:val="00554084"/>
    <w:rsid w:val="0055466E"/>
    <w:rsid w:val="00560DA8"/>
    <w:rsid w:val="0057047D"/>
    <w:rsid w:val="00576BF3"/>
    <w:rsid w:val="0058550D"/>
    <w:rsid w:val="00585EF2"/>
    <w:rsid w:val="00586F13"/>
    <w:rsid w:val="005926F6"/>
    <w:rsid w:val="005A1EB6"/>
    <w:rsid w:val="005A27A6"/>
    <w:rsid w:val="005A3E6F"/>
    <w:rsid w:val="005B0029"/>
    <w:rsid w:val="005B18AE"/>
    <w:rsid w:val="005F1C64"/>
    <w:rsid w:val="00600377"/>
    <w:rsid w:val="00603BF5"/>
    <w:rsid w:val="00606DCA"/>
    <w:rsid w:val="0061109B"/>
    <w:rsid w:val="00612A4C"/>
    <w:rsid w:val="00612C8F"/>
    <w:rsid w:val="006138A4"/>
    <w:rsid w:val="00614D1F"/>
    <w:rsid w:val="00614E13"/>
    <w:rsid w:val="00615916"/>
    <w:rsid w:val="00620FF0"/>
    <w:rsid w:val="00625ABE"/>
    <w:rsid w:val="0064422C"/>
    <w:rsid w:val="0064512F"/>
    <w:rsid w:val="0064683E"/>
    <w:rsid w:val="00647148"/>
    <w:rsid w:val="00653B16"/>
    <w:rsid w:val="00657470"/>
    <w:rsid w:val="00660855"/>
    <w:rsid w:val="00661B89"/>
    <w:rsid w:val="00663A92"/>
    <w:rsid w:val="00665924"/>
    <w:rsid w:val="006705F6"/>
    <w:rsid w:val="00670BE2"/>
    <w:rsid w:val="00673A62"/>
    <w:rsid w:val="0067594D"/>
    <w:rsid w:val="0068104F"/>
    <w:rsid w:val="006856C4"/>
    <w:rsid w:val="00687CC6"/>
    <w:rsid w:val="0069065C"/>
    <w:rsid w:val="00691663"/>
    <w:rsid w:val="006A683D"/>
    <w:rsid w:val="006A790B"/>
    <w:rsid w:val="006B161C"/>
    <w:rsid w:val="006B2B03"/>
    <w:rsid w:val="006B2F33"/>
    <w:rsid w:val="006C2FC3"/>
    <w:rsid w:val="006C33B6"/>
    <w:rsid w:val="006C4F08"/>
    <w:rsid w:val="006C4F37"/>
    <w:rsid w:val="006C5CF4"/>
    <w:rsid w:val="006D0DE2"/>
    <w:rsid w:val="006D1D85"/>
    <w:rsid w:val="006D60DA"/>
    <w:rsid w:val="006E1D08"/>
    <w:rsid w:val="006F02CA"/>
    <w:rsid w:val="006F0C51"/>
    <w:rsid w:val="006F26B8"/>
    <w:rsid w:val="006F4ABC"/>
    <w:rsid w:val="006F658F"/>
    <w:rsid w:val="0070007C"/>
    <w:rsid w:val="00701346"/>
    <w:rsid w:val="007014E3"/>
    <w:rsid w:val="00705427"/>
    <w:rsid w:val="007108E5"/>
    <w:rsid w:val="00710FD8"/>
    <w:rsid w:val="007114F4"/>
    <w:rsid w:val="00714F63"/>
    <w:rsid w:val="00722D69"/>
    <w:rsid w:val="00733631"/>
    <w:rsid w:val="00746953"/>
    <w:rsid w:val="00750C4E"/>
    <w:rsid w:val="00755162"/>
    <w:rsid w:val="00755A2F"/>
    <w:rsid w:val="0076136C"/>
    <w:rsid w:val="00774D6F"/>
    <w:rsid w:val="00781196"/>
    <w:rsid w:val="007937F5"/>
    <w:rsid w:val="007953AD"/>
    <w:rsid w:val="00796907"/>
    <w:rsid w:val="00797E3E"/>
    <w:rsid w:val="007A02B2"/>
    <w:rsid w:val="007A4CE0"/>
    <w:rsid w:val="007A6EDB"/>
    <w:rsid w:val="007B2994"/>
    <w:rsid w:val="007D02D2"/>
    <w:rsid w:val="007E5292"/>
    <w:rsid w:val="00800494"/>
    <w:rsid w:val="008034DC"/>
    <w:rsid w:val="00812E70"/>
    <w:rsid w:val="00820D55"/>
    <w:rsid w:val="0082560C"/>
    <w:rsid w:val="00832E96"/>
    <w:rsid w:val="00833635"/>
    <w:rsid w:val="00842654"/>
    <w:rsid w:val="00846499"/>
    <w:rsid w:val="00855FE7"/>
    <w:rsid w:val="00863920"/>
    <w:rsid w:val="00863FD4"/>
    <w:rsid w:val="0086697C"/>
    <w:rsid w:val="00874EDF"/>
    <w:rsid w:val="0087666E"/>
    <w:rsid w:val="00882651"/>
    <w:rsid w:val="0088533C"/>
    <w:rsid w:val="00896149"/>
    <w:rsid w:val="008A435A"/>
    <w:rsid w:val="008A54BF"/>
    <w:rsid w:val="008A6539"/>
    <w:rsid w:val="008D38DD"/>
    <w:rsid w:val="008D5D5E"/>
    <w:rsid w:val="008D623B"/>
    <w:rsid w:val="008E2C09"/>
    <w:rsid w:val="008E6309"/>
    <w:rsid w:val="008E70AA"/>
    <w:rsid w:val="008F03CD"/>
    <w:rsid w:val="008F087E"/>
    <w:rsid w:val="008F0DB6"/>
    <w:rsid w:val="008F6AFA"/>
    <w:rsid w:val="00904030"/>
    <w:rsid w:val="00905A67"/>
    <w:rsid w:val="0091012D"/>
    <w:rsid w:val="00912CF9"/>
    <w:rsid w:val="0091690F"/>
    <w:rsid w:val="0092175F"/>
    <w:rsid w:val="0094442D"/>
    <w:rsid w:val="00970C93"/>
    <w:rsid w:val="00971666"/>
    <w:rsid w:val="0097235E"/>
    <w:rsid w:val="00972634"/>
    <w:rsid w:val="0097497D"/>
    <w:rsid w:val="0097501C"/>
    <w:rsid w:val="0098306D"/>
    <w:rsid w:val="00985EC8"/>
    <w:rsid w:val="00986A3A"/>
    <w:rsid w:val="00991C3F"/>
    <w:rsid w:val="00992161"/>
    <w:rsid w:val="009A01EF"/>
    <w:rsid w:val="009A3D78"/>
    <w:rsid w:val="009B36B2"/>
    <w:rsid w:val="009B39C8"/>
    <w:rsid w:val="009B6EB4"/>
    <w:rsid w:val="009C4ACF"/>
    <w:rsid w:val="009C6A1F"/>
    <w:rsid w:val="009D221E"/>
    <w:rsid w:val="009E0328"/>
    <w:rsid w:val="009F1B9C"/>
    <w:rsid w:val="009F368C"/>
    <w:rsid w:val="009F4B94"/>
    <w:rsid w:val="009F5793"/>
    <w:rsid w:val="009F67D3"/>
    <w:rsid w:val="009F767C"/>
    <w:rsid w:val="009F76FD"/>
    <w:rsid w:val="00A05042"/>
    <w:rsid w:val="00A072D2"/>
    <w:rsid w:val="00A12F65"/>
    <w:rsid w:val="00A13414"/>
    <w:rsid w:val="00A204F9"/>
    <w:rsid w:val="00A223D0"/>
    <w:rsid w:val="00A27D74"/>
    <w:rsid w:val="00A31D71"/>
    <w:rsid w:val="00A336B9"/>
    <w:rsid w:val="00A3479C"/>
    <w:rsid w:val="00A37D84"/>
    <w:rsid w:val="00A4386D"/>
    <w:rsid w:val="00A45AA2"/>
    <w:rsid w:val="00A56849"/>
    <w:rsid w:val="00A74618"/>
    <w:rsid w:val="00A860DC"/>
    <w:rsid w:val="00A868A3"/>
    <w:rsid w:val="00A9224D"/>
    <w:rsid w:val="00A94AC7"/>
    <w:rsid w:val="00A94C54"/>
    <w:rsid w:val="00AA0149"/>
    <w:rsid w:val="00AA462D"/>
    <w:rsid w:val="00AA6A8C"/>
    <w:rsid w:val="00AB1306"/>
    <w:rsid w:val="00AB333E"/>
    <w:rsid w:val="00AB644A"/>
    <w:rsid w:val="00AD2411"/>
    <w:rsid w:val="00AD5E50"/>
    <w:rsid w:val="00AE16C4"/>
    <w:rsid w:val="00AE1743"/>
    <w:rsid w:val="00AE1B88"/>
    <w:rsid w:val="00AE31AF"/>
    <w:rsid w:val="00AE3741"/>
    <w:rsid w:val="00AE668F"/>
    <w:rsid w:val="00AF58DB"/>
    <w:rsid w:val="00AF6C8B"/>
    <w:rsid w:val="00B00E5C"/>
    <w:rsid w:val="00B06718"/>
    <w:rsid w:val="00B120C0"/>
    <w:rsid w:val="00B148DC"/>
    <w:rsid w:val="00B16370"/>
    <w:rsid w:val="00B227CB"/>
    <w:rsid w:val="00B30D8F"/>
    <w:rsid w:val="00B4276D"/>
    <w:rsid w:val="00B559E9"/>
    <w:rsid w:val="00B57005"/>
    <w:rsid w:val="00B62E97"/>
    <w:rsid w:val="00B6595C"/>
    <w:rsid w:val="00B7123B"/>
    <w:rsid w:val="00B73424"/>
    <w:rsid w:val="00B80195"/>
    <w:rsid w:val="00B81290"/>
    <w:rsid w:val="00B828B1"/>
    <w:rsid w:val="00B82966"/>
    <w:rsid w:val="00B83398"/>
    <w:rsid w:val="00B84205"/>
    <w:rsid w:val="00B85CD0"/>
    <w:rsid w:val="00B865F9"/>
    <w:rsid w:val="00B94322"/>
    <w:rsid w:val="00B97A07"/>
    <w:rsid w:val="00BA175A"/>
    <w:rsid w:val="00BA2F8A"/>
    <w:rsid w:val="00BA56CA"/>
    <w:rsid w:val="00BD2193"/>
    <w:rsid w:val="00BD2EB5"/>
    <w:rsid w:val="00BD3828"/>
    <w:rsid w:val="00BD7258"/>
    <w:rsid w:val="00BD7F34"/>
    <w:rsid w:val="00BE727F"/>
    <w:rsid w:val="00BF11C3"/>
    <w:rsid w:val="00BF6606"/>
    <w:rsid w:val="00C01902"/>
    <w:rsid w:val="00C16761"/>
    <w:rsid w:val="00C22967"/>
    <w:rsid w:val="00C24220"/>
    <w:rsid w:val="00C279FE"/>
    <w:rsid w:val="00C40C97"/>
    <w:rsid w:val="00C454B3"/>
    <w:rsid w:val="00C53B7C"/>
    <w:rsid w:val="00C64F1E"/>
    <w:rsid w:val="00C651D3"/>
    <w:rsid w:val="00C72C3E"/>
    <w:rsid w:val="00C74479"/>
    <w:rsid w:val="00C908F9"/>
    <w:rsid w:val="00C92CBC"/>
    <w:rsid w:val="00CA28E2"/>
    <w:rsid w:val="00CA5868"/>
    <w:rsid w:val="00CA6059"/>
    <w:rsid w:val="00CB2AB4"/>
    <w:rsid w:val="00CB4541"/>
    <w:rsid w:val="00CB4DD6"/>
    <w:rsid w:val="00CB5C1C"/>
    <w:rsid w:val="00CB7354"/>
    <w:rsid w:val="00CC03D6"/>
    <w:rsid w:val="00CC3696"/>
    <w:rsid w:val="00CC431E"/>
    <w:rsid w:val="00CD1445"/>
    <w:rsid w:val="00CD2F5F"/>
    <w:rsid w:val="00CD3B75"/>
    <w:rsid w:val="00CE62C8"/>
    <w:rsid w:val="00CE7D08"/>
    <w:rsid w:val="00D024FA"/>
    <w:rsid w:val="00D052A3"/>
    <w:rsid w:val="00D06037"/>
    <w:rsid w:val="00D06DC9"/>
    <w:rsid w:val="00D11C8E"/>
    <w:rsid w:val="00D14B78"/>
    <w:rsid w:val="00D200B5"/>
    <w:rsid w:val="00D20D13"/>
    <w:rsid w:val="00D27B85"/>
    <w:rsid w:val="00D31C00"/>
    <w:rsid w:val="00D45F07"/>
    <w:rsid w:val="00D477FA"/>
    <w:rsid w:val="00D5608D"/>
    <w:rsid w:val="00D5729C"/>
    <w:rsid w:val="00D606BE"/>
    <w:rsid w:val="00D65E40"/>
    <w:rsid w:val="00D746D3"/>
    <w:rsid w:val="00D815F4"/>
    <w:rsid w:val="00D83358"/>
    <w:rsid w:val="00D9431F"/>
    <w:rsid w:val="00D96389"/>
    <w:rsid w:val="00D96F2F"/>
    <w:rsid w:val="00DA1E81"/>
    <w:rsid w:val="00DB1C2E"/>
    <w:rsid w:val="00DB273E"/>
    <w:rsid w:val="00DB2D7D"/>
    <w:rsid w:val="00DB327F"/>
    <w:rsid w:val="00DB3387"/>
    <w:rsid w:val="00DC0F0A"/>
    <w:rsid w:val="00DC78D6"/>
    <w:rsid w:val="00DD1934"/>
    <w:rsid w:val="00DF467B"/>
    <w:rsid w:val="00DF70E8"/>
    <w:rsid w:val="00E00C40"/>
    <w:rsid w:val="00E01EA5"/>
    <w:rsid w:val="00E04048"/>
    <w:rsid w:val="00E1139E"/>
    <w:rsid w:val="00E11C9E"/>
    <w:rsid w:val="00E16C13"/>
    <w:rsid w:val="00E25937"/>
    <w:rsid w:val="00E32D90"/>
    <w:rsid w:val="00E34CE4"/>
    <w:rsid w:val="00E41872"/>
    <w:rsid w:val="00E41A13"/>
    <w:rsid w:val="00E52C02"/>
    <w:rsid w:val="00E562F3"/>
    <w:rsid w:val="00E613FA"/>
    <w:rsid w:val="00E6652D"/>
    <w:rsid w:val="00E74CC5"/>
    <w:rsid w:val="00E77530"/>
    <w:rsid w:val="00E811E5"/>
    <w:rsid w:val="00E822B4"/>
    <w:rsid w:val="00E869A2"/>
    <w:rsid w:val="00E86FC5"/>
    <w:rsid w:val="00EA45EF"/>
    <w:rsid w:val="00EA7323"/>
    <w:rsid w:val="00EB2857"/>
    <w:rsid w:val="00EC76F4"/>
    <w:rsid w:val="00ED10C1"/>
    <w:rsid w:val="00ED68C7"/>
    <w:rsid w:val="00ED74F6"/>
    <w:rsid w:val="00EE5DB9"/>
    <w:rsid w:val="00EE5FD7"/>
    <w:rsid w:val="00EF4251"/>
    <w:rsid w:val="00EF4450"/>
    <w:rsid w:val="00EF7E19"/>
    <w:rsid w:val="00F10076"/>
    <w:rsid w:val="00F206BE"/>
    <w:rsid w:val="00F22113"/>
    <w:rsid w:val="00F26C2A"/>
    <w:rsid w:val="00F3059A"/>
    <w:rsid w:val="00F30631"/>
    <w:rsid w:val="00F360BC"/>
    <w:rsid w:val="00F40750"/>
    <w:rsid w:val="00F43C45"/>
    <w:rsid w:val="00F52C15"/>
    <w:rsid w:val="00F62889"/>
    <w:rsid w:val="00F73D68"/>
    <w:rsid w:val="00F74D47"/>
    <w:rsid w:val="00F7786B"/>
    <w:rsid w:val="00F82E0D"/>
    <w:rsid w:val="00F86C0E"/>
    <w:rsid w:val="00F92078"/>
    <w:rsid w:val="00F96353"/>
    <w:rsid w:val="00F978E6"/>
    <w:rsid w:val="00F97E6F"/>
    <w:rsid w:val="00FA23B8"/>
    <w:rsid w:val="00FB1D9E"/>
    <w:rsid w:val="00FB26CF"/>
    <w:rsid w:val="00FB74F6"/>
    <w:rsid w:val="00FB79A6"/>
    <w:rsid w:val="00FC67BD"/>
    <w:rsid w:val="00FC696B"/>
    <w:rsid w:val="00FC6F2D"/>
    <w:rsid w:val="00FD2A19"/>
    <w:rsid w:val="00FE02E3"/>
    <w:rsid w:val="00FE2435"/>
    <w:rsid w:val="00FE3342"/>
    <w:rsid w:val="00FF477B"/>
    <w:rsid w:val="00FF69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locked="1" w:uiPriority="0"/>
    <w:lsdException w:name="index 3" w:locked="1" w:uiPriority="0"/>
    <w:lsdException w:name="index 4" w:locked="1" w:uiPriority="0"/>
    <w:lsdException w:name="index 5" w:locked="1" w:uiPriority="0"/>
    <w:lsdException w:name="index 6" w:locked="1" w:uiPriority="0"/>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3398"/>
    <w:pPr>
      <w:spacing w:after="200" w:line="276" w:lineRule="auto"/>
    </w:pPr>
    <w:rPr>
      <w:kern w:val="0"/>
      <w:sz w:val="22"/>
      <w:lang w:eastAsia="en-US"/>
    </w:rPr>
  </w:style>
  <w:style w:type="paragraph" w:styleId="1">
    <w:name w:val="heading 1"/>
    <w:basedOn w:val="a"/>
    <w:next w:val="a"/>
    <w:link w:val="1Char"/>
    <w:uiPriority w:val="99"/>
    <w:qFormat/>
    <w:pPr>
      <w:keepNext/>
      <w:spacing w:before="240" w:after="60" w:line="300" w:lineRule="exact"/>
      <w:outlineLvl w:val="0"/>
    </w:pPr>
    <w:rPr>
      <w:rFonts w:ascii="Arial" w:hAnsi="Arial"/>
      <w:b/>
      <w:bCs/>
      <w:kern w:val="32"/>
      <w:sz w:val="32"/>
      <w:szCs w:val="32"/>
      <w:lang w:val="en-GB" w:eastAsia="zh-CN"/>
    </w:rPr>
  </w:style>
  <w:style w:type="paragraph" w:styleId="2">
    <w:name w:val="heading 2"/>
    <w:basedOn w:val="a"/>
    <w:next w:val="a"/>
    <w:link w:val="2Char"/>
    <w:uiPriority w:val="99"/>
    <w:qFormat/>
    <w:pPr>
      <w:keepNext/>
      <w:numPr>
        <w:ilvl w:val="1"/>
        <w:numId w:val="42"/>
      </w:numPr>
      <w:spacing w:before="240" w:after="60" w:line="240" w:lineRule="auto"/>
      <w:outlineLvl w:val="1"/>
    </w:pPr>
    <w:rPr>
      <w:rFonts w:ascii="Arial" w:hAnsi="Arial"/>
      <w:b/>
      <w:i/>
      <w:sz w:val="24"/>
      <w:szCs w:val="20"/>
      <w:lang w:val="en-GB" w:eastAsia="zh-CN"/>
    </w:rPr>
  </w:style>
  <w:style w:type="paragraph" w:styleId="3">
    <w:name w:val="heading 3"/>
    <w:basedOn w:val="a"/>
    <w:next w:val="a"/>
    <w:link w:val="3Char"/>
    <w:uiPriority w:val="99"/>
    <w:qFormat/>
    <w:pPr>
      <w:keepNext/>
      <w:numPr>
        <w:ilvl w:val="2"/>
        <w:numId w:val="42"/>
      </w:numPr>
      <w:spacing w:before="240" w:after="60" w:line="240" w:lineRule="auto"/>
      <w:outlineLvl w:val="2"/>
    </w:pPr>
    <w:rPr>
      <w:rFonts w:ascii="Arial" w:hAnsi="Arial"/>
      <w:sz w:val="24"/>
      <w:szCs w:val="20"/>
      <w:lang w:val="en-GB" w:eastAsia="zh-CN"/>
    </w:rPr>
  </w:style>
  <w:style w:type="paragraph" w:styleId="4">
    <w:name w:val="heading 4"/>
    <w:basedOn w:val="a"/>
    <w:next w:val="a"/>
    <w:link w:val="4Char"/>
    <w:uiPriority w:val="99"/>
    <w:qFormat/>
    <w:pPr>
      <w:keepNext/>
      <w:numPr>
        <w:ilvl w:val="3"/>
        <w:numId w:val="42"/>
      </w:numPr>
      <w:spacing w:before="240" w:after="60" w:line="240" w:lineRule="auto"/>
      <w:outlineLvl w:val="3"/>
    </w:pPr>
    <w:rPr>
      <w:rFonts w:ascii="Arial" w:hAnsi="Arial"/>
      <w:b/>
      <w:sz w:val="24"/>
      <w:szCs w:val="20"/>
      <w:lang w:val="en-GB" w:eastAsia="zh-CN"/>
    </w:rPr>
  </w:style>
  <w:style w:type="paragraph" w:styleId="5">
    <w:name w:val="heading 5"/>
    <w:basedOn w:val="a"/>
    <w:next w:val="a"/>
    <w:link w:val="5Char"/>
    <w:uiPriority w:val="99"/>
    <w:qFormat/>
    <w:pPr>
      <w:numPr>
        <w:ilvl w:val="4"/>
        <w:numId w:val="42"/>
      </w:numPr>
      <w:spacing w:before="240" w:after="60" w:line="240" w:lineRule="auto"/>
      <w:outlineLvl w:val="4"/>
    </w:pPr>
    <w:rPr>
      <w:rFonts w:ascii="Times New Roman" w:hAnsi="Times New Roman"/>
      <w:szCs w:val="20"/>
      <w:lang w:val="en-GB" w:eastAsia="zh-CN"/>
    </w:rPr>
  </w:style>
  <w:style w:type="paragraph" w:styleId="6">
    <w:name w:val="heading 6"/>
    <w:basedOn w:val="a"/>
    <w:next w:val="a"/>
    <w:link w:val="6Char"/>
    <w:uiPriority w:val="99"/>
    <w:qFormat/>
    <w:pPr>
      <w:numPr>
        <w:ilvl w:val="5"/>
        <w:numId w:val="42"/>
      </w:numPr>
      <w:spacing w:before="240" w:after="60" w:line="240" w:lineRule="auto"/>
      <w:outlineLvl w:val="5"/>
    </w:pPr>
    <w:rPr>
      <w:rFonts w:ascii="Times New Roman" w:hAnsi="Times New Roman"/>
      <w:i/>
      <w:szCs w:val="20"/>
      <w:lang w:val="en-GB" w:eastAsia="zh-CN"/>
    </w:rPr>
  </w:style>
  <w:style w:type="paragraph" w:styleId="7">
    <w:name w:val="heading 7"/>
    <w:basedOn w:val="a"/>
    <w:next w:val="a"/>
    <w:link w:val="7Char"/>
    <w:uiPriority w:val="99"/>
    <w:qFormat/>
    <w:pPr>
      <w:numPr>
        <w:ilvl w:val="6"/>
        <w:numId w:val="42"/>
      </w:numPr>
      <w:spacing w:before="240" w:after="60" w:line="240" w:lineRule="auto"/>
      <w:outlineLvl w:val="6"/>
    </w:pPr>
    <w:rPr>
      <w:rFonts w:ascii="Arial" w:hAnsi="Arial"/>
      <w:sz w:val="20"/>
      <w:szCs w:val="20"/>
      <w:lang w:val="en-GB" w:eastAsia="zh-CN"/>
    </w:rPr>
  </w:style>
  <w:style w:type="paragraph" w:styleId="8">
    <w:name w:val="heading 8"/>
    <w:basedOn w:val="a"/>
    <w:next w:val="a"/>
    <w:link w:val="8Char"/>
    <w:uiPriority w:val="99"/>
    <w:qFormat/>
    <w:pPr>
      <w:numPr>
        <w:ilvl w:val="7"/>
        <w:numId w:val="42"/>
      </w:numPr>
      <w:spacing w:before="240" w:after="60" w:line="240" w:lineRule="auto"/>
      <w:outlineLvl w:val="7"/>
    </w:pPr>
    <w:rPr>
      <w:rFonts w:ascii="Arial" w:hAnsi="Arial"/>
      <w:i/>
      <w:sz w:val="20"/>
      <w:szCs w:val="20"/>
      <w:lang w:val="en-GB" w:eastAsia="zh-CN"/>
    </w:rPr>
  </w:style>
  <w:style w:type="paragraph" w:styleId="9">
    <w:name w:val="heading 9"/>
    <w:basedOn w:val="a"/>
    <w:next w:val="a"/>
    <w:link w:val="9Char"/>
    <w:uiPriority w:val="99"/>
    <w:qFormat/>
    <w:pPr>
      <w:numPr>
        <w:ilvl w:val="8"/>
        <w:numId w:val="42"/>
      </w:numPr>
      <w:spacing w:before="240" w:after="60" w:line="240" w:lineRule="auto"/>
      <w:outlineLvl w:val="8"/>
    </w:pPr>
    <w:rPr>
      <w:rFonts w:ascii="Arial" w:hAnsi="Arial"/>
      <w:b/>
      <w:i/>
      <w:sz w:val="18"/>
      <w:szCs w:val="20"/>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Pr>
      <w:rFonts w:ascii="Arial" w:hAnsi="Arial"/>
      <w:b/>
      <w:kern w:val="32"/>
      <w:sz w:val="32"/>
      <w:lang w:val="en-GB"/>
    </w:rPr>
  </w:style>
  <w:style w:type="character" w:customStyle="1" w:styleId="2Char">
    <w:name w:val="标题 2 Char"/>
    <w:basedOn w:val="a0"/>
    <w:link w:val="2"/>
    <w:uiPriority w:val="99"/>
    <w:locked/>
    <w:rPr>
      <w:rFonts w:ascii="Arial" w:hAnsi="Arial"/>
      <w:b/>
      <w:i/>
      <w:kern w:val="0"/>
      <w:sz w:val="24"/>
      <w:szCs w:val="20"/>
      <w:lang w:val="en-GB"/>
    </w:rPr>
  </w:style>
  <w:style w:type="character" w:customStyle="1" w:styleId="3Char">
    <w:name w:val="标题 3 Char"/>
    <w:basedOn w:val="a0"/>
    <w:link w:val="3"/>
    <w:uiPriority w:val="99"/>
    <w:locked/>
    <w:rPr>
      <w:rFonts w:ascii="Arial" w:hAnsi="Arial"/>
      <w:kern w:val="0"/>
      <w:sz w:val="24"/>
      <w:szCs w:val="20"/>
      <w:lang w:val="en-GB"/>
    </w:rPr>
  </w:style>
  <w:style w:type="character" w:customStyle="1" w:styleId="4Char">
    <w:name w:val="标题 4 Char"/>
    <w:basedOn w:val="a0"/>
    <w:link w:val="4"/>
    <w:uiPriority w:val="99"/>
    <w:locked/>
    <w:rPr>
      <w:rFonts w:ascii="Arial" w:hAnsi="Arial"/>
      <w:b/>
      <w:kern w:val="0"/>
      <w:sz w:val="24"/>
      <w:szCs w:val="20"/>
      <w:lang w:val="en-GB"/>
    </w:rPr>
  </w:style>
  <w:style w:type="character" w:customStyle="1" w:styleId="5Char">
    <w:name w:val="标题 5 Char"/>
    <w:basedOn w:val="a0"/>
    <w:link w:val="5"/>
    <w:uiPriority w:val="99"/>
    <w:locked/>
    <w:rPr>
      <w:rFonts w:ascii="Times New Roman" w:hAnsi="Times New Roman"/>
      <w:kern w:val="0"/>
      <w:sz w:val="22"/>
      <w:szCs w:val="20"/>
      <w:lang w:val="en-GB"/>
    </w:rPr>
  </w:style>
  <w:style w:type="character" w:customStyle="1" w:styleId="6Char">
    <w:name w:val="标题 6 Char"/>
    <w:basedOn w:val="a0"/>
    <w:link w:val="6"/>
    <w:uiPriority w:val="99"/>
    <w:locked/>
    <w:rPr>
      <w:rFonts w:ascii="Times New Roman" w:hAnsi="Times New Roman"/>
      <w:i/>
      <w:kern w:val="0"/>
      <w:sz w:val="22"/>
      <w:szCs w:val="20"/>
      <w:lang w:val="en-GB"/>
    </w:rPr>
  </w:style>
  <w:style w:type="character" w:customStyle="1" w:styleId="7Char">
    <w:name w:val="标题 7 Char"/>
    <w:basedOn w:val="a0"/>
    <w:link w:val="7"/>
    <w:uiPriority w:val="99"/>
    <w:locked/>
    <w:rPr>
      <w:rFonts w:ascii="Arial" w:hAnsi="Arial"/>
      <w:kern w:val="0"/>
      <w:sz w:val="20"/>
      <w:szCs w:val="20"/>
      <w:lang w:val="en-GB"/>
    </w:rPr>
  </w:style>
  <w:style w:type="character" w:customStyle="1" w:styleId="8Char">
    <w:name w:val="标题 8 Char"/>
    <w:basedOn w:val="a0"/>
    <w:link w:val="8"/>
    <w:uiPriority w:val="99"/>
    <w:locked/>
    <w:rPr>
      <w:rFonts w:ascii="Arial" w:hAnsi="Arial"/>
      <w:i/>
      <w:kern w:val="0"/>
      <w:sz w:val="20"/>
      <w:szCs w:val="20"/>
      <w:lang w:val="en-GB"/>
    </w:rPr>
  </w:style>
  <w:style w:type="character" w:customStyle="1" w:styleId="9Char">
    <w:name w:val="标题 9 Char"/>
    <w:basedOn w:val="a0"/>
    <w:link w:val="9"/>
    <w:uiPriority w:val="99"/>
    <w:locked/>
    <w:rPr>
      <w:rFonts w:ascii="Arial" w:hAnsi="Arial"/>
      <w:b/>
      <w:i/>
      <w:kern w:val="0"/>
      <w:sz w:val="18"/>
      <w:szCs w:val="20"/>
      <w:lang w:val="en-GB"/>
    </w:rPr>
  </w:style>
  <w:style w:type="paragraph" w:customStyle="1" w:styleId="ColorfulShading-Accent31">
    <w:name w:val="Colorful Shading - Accent 31"/>
    <w:basedOn w:val="a"/>
    <w:uiPriority w:val="99"/>
    <w:rsid w:val="00B83398"/>
    <w:pPr>
      <w:ind w:left="720"/>
      <w:contextualSpacing/>
    </w:pPr>
  </w:style>
  <w:style w:type="paragraph" w:styleId="a3">
    <w:name w:val="Balloon Text"/>
    <w:basedOn w:val="a"/>
    <w:link w:val="Char"/>
    <w:uiPriority w:val="99"/>
    <w:rsid w:val="00B83398"/>
    <w:pPr>
      <w:spacing w:after="0" w:line="240" w:lineRule="auto"/>
    </w:pPr>
    <w:rPr>
      <w:rFonts w:ascii="Tahoma" w:hAnsi="Tahoma"/>
      <w:sz w:val="16"/>
      <w:szCs w:val="16"/>
      <w:lang w:eastAsia="zh-CN"/>
    </w:rPr>
  </w:style>
  <w:style w:type="character" w:customStyle="1" w:styleId="Char">
    <w:name w:val="批注框文本 Char"/>
    <w:basedOn w:val="a0"/>
    <w:link w:val="a3"/>
    <w:uiPriority w:val="99"/>
    <w:locked/>
    <w:rsid w:val="00B83398"/>
    <w:rPr>
      <w:rFonts w:ascii="Tahoma" w:hAnsi="Tahoma"/>
      <w:sz w:val="16"/>
    </w:rPr>
  </w:style>
  <w:style w:type="character" w:styleId="a4">
    <w:name w:val="annotation reference"/>
    <w:basedOn w:val="a0"/>
    <w:uiPriority w:val="99"/>
    <w:rsid w:val="00B83398"/>
    <w:rPr>
      <w:rFonts w:cs="Times New Roman"/>
      <w:sz w:val="18"/>
    </w:rPr>
  </w:style>
  <w:style w:type="paragraph" w:styleId="a5">
    <w:name w:val="annotation text"/>
    <w:basedOn w:val="a"/>
    <w:link w:val="Char0"/>
    <w:uiPriority w:val="99"/>
    <w:rsid w:val="00B83398"/>
    <w:pPr>
      <w:spacing w:line="240" w:lineRule="auto"/>
    </w:pPr>
    <w:rPr>
      <w:sz w:val="24"/>
      <w:szCs w:val="24"/>
    </w:rPr>
  </w:style>
  <w:style w:type="character" w:customStyle="1" w:styleId="Char0">
    <w:name w:val="批注文字 Char"/>
    <w:basedOn w:val="a0"/>
    <w:link w:val="a5"/>
    <w:uiPriority w:val="99"/>
    <w:locked/>
    <w:rsid w:val="00B83398"/>
    <w:rPr>
      <w:rFonts w:cs="Times New Roman"/>
    </w:rPr>
  </w:style>
  <w:style w:type="paragraph" w:styleId="a6">
    <w:name w:val="annotation subject"/>
    <w:basedOn w:val="a5"/>
    <w:next w:val="a5"/>
    <w:link w:val="Char1"/>
    <w:uiPriority w:val="99"/>
    <w:rsid w:val="00B83398"/>
    <w:rPr>
      <w:b/>
      <w:bCs/>
      <w:sz w:val="20"/>
      <w:szCs w:val="20"/>
      <w:lang w:eastAsia="zh-CN"/>
    </w:rPr>
  </w:style>
  <w:style w:type="character" w:customStyle="1" w:styleId="Char1">
    <w:name w:val="批注主题 Char"/>
    <w:basedOn w:val="Char0"/>
    <w:link w:val="a6"/>
    <w:uiPriority w:val="99"/>
    <w:locked/>
    <w:rsid w:val="00B83398"/>
    <w:rPr>
      <w:rFonts w:cs="Times New Roman"/>
      <w:b/>
      <w:sz w:val="20"/>
    </w:rPr>
  </w:style>
  <w:style w:type="paragraph" w:styleId="10">
    <w:name w:val="toc 1"/>
    <w:basedOn w:val="a"/>
    <w:next w:val="a"/>
    <w:autoRedefine/>
    <w:uiPriority w:val="99"/>
    <w:rsid w:val="00B83398"/>
    <w:pPr>
      <w:spacing w:after="0" w:line="360" w:lineRule="auto"/>
    </w:pPr>
    <w:rPr>
      <w:rFonts w:ascii="Times New Roman" w:hAnsi="Times New Roman"/>
      <w:sz w:val="24"/>
      <w:szCs w:val="24"/>
      <w:lang w:val="en-CA"/>
    </w:rPr>
  </w:style>
  <w:style w:type="paragraph" w:customStyle="1" w:styleId="NoSpacing1">
    <w:name w:val="No Spacing1"/>
    <w:uiPriority w:val="99"/>
    <w:rsid w:val="00B83398"/>
    <w:rPr>
      <w:rFonts w:ascii="Calibri" w:hAnsi="Calibri" w:cs="Courier New"/>
      <w:kern w:val="0"/>
      <w:sz w:val="22"/>
      <w:lang w:val="en-GB"/>
    </w:rPr>
  </w:style>
  <w:style w:type="paragraph" w:customStyle="1" w:styleId="DarkList-Accent31">
    <w:name w:val="Dark List - Accent 31"/>
    <w:hidden/>
    <w:uiPriority w:val="99"/>
    <w:rsid w:val="00B83398"/>
    <w:rPr>
      <w:kern w:val="0"/>
      <w:sz w:val="22"/>
      <w:lang w:eastAsia="en-US"/>
    </w:rPr>
  </w:style>
  <w:style w:type="table" w:styleId="a7">
    <w:name w:val="Table Grid"/>
    <w:basedOn w:val="a1"/>
    <w:uiPriority w:val="99"/>
    <w:rsid w:val="00B83398"/>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rsid w:val="00B83398"/>
    <w:rPr>
      <w:rFonts w:cs="Times New Roman"/>
      <w:color w:val="0000FF"/>
      <w:u w:val="single"/>
    </w:rPr>
  </w:style>
  <w:style w:type="paragraph" w:styleId="a9">
    <w:name w:val="header"/>
    <w:basedOn w:val="a"/>
    <w:link w:val="Char2"/>
    <w:uiPriority w:val="99"/>
    <w:rsid w:val="00B83398"/>
    <w:pPr>
      <w:tabs>
        <w:tab w:val="center" w:pos="4320"/>
        <w:tab w:val="right" w:pos="8640"/>
      </w:tabs>
      <w:spacing w:after="0" w:line="240" w:lineRule="auto"/>
    </w:pPr>
    <w:rPr>
      <w:lang w:eastAsia="zh-CN"/>
    </w:rPr>
  </w:style>
  <w:style w:type="character" w:customStyle="1" w:styleId="Char2">
    <w:name w:val="页眉 Char"/>
    <w:basedOn w:val="a0"/>
    <w:link w:val="a9"/>
    <w:uiPriority w:val="99"/>
    <w:locked/>
    <w:rsid w:val="00B83398"/>
    <w:rPr>
      <w:sz w:val="22"/>
    </w:rPr>
  </w:style>
  <w:style w:type="paragraph" w:styleId="aa">
    <w:name w:val="footer"/>
    <w:basedOn w:val="a"/>
    <w:link w:val="Char3"/>
    <w:uiPriority w:val="99"/>
    <w:rsid w:val="00B83398"/>
    <w:pPr>
      <w:tabs>
        <w:tab w:val="center" w:pos="4320"/>
        <w:tab w:val="right" w:pos="8640"/>
      </w:tabs>
      <w:spacing w:after="0" w:line="240" w:lineRule="auto"/>
    </w:pPr>
    <w:rPr>
      <w:lang w:eastAsia="zh-CN"/>
    </w:rPr>
  </w:style>
  <w:style w:type="character" w:customStyle="1" w:styleId="Char3">
    <w:name w:val="页脚 Char"/>
    <w:basedOn w:val="a0"/>
    <w:link w:val="aa"/>
    <w:uiPriority w:val="99"/>
    <w:locked/>
    <w:rsid w:val="00B83398"/>
    <w:rPr>
      <w:sz w:val="22"/>
    </w:rPr>
  </w:style>
  <w:style w:type="paragraph" w:customStyle="1" w:styleId="MediumShading1-Accent21">
    <w:name w:val="Medium Shading 1 - Accent 21"/>
    <w:uiPriority w:val="99"/>
    <w:rsid w:val="00B83398"/>
    <w:rPr>
      <w:rFonts w:ascii="Calibri" w:hAnsi="Calibri" w:cs="Arial"/>
      <w:kern w:val="0"/>
      <w:sz w:val="22"/>
      <w:lang w:val="en-GB"/>
    </w:rPr>
  </w:style>
  <w:style w:type="paragraph" w:styleId="ab">
    <w:name w:val="Plain Text"/>
    <w:basedOn w:val="a"/>
    <w:link w:val="Char4"/>
    <w:uiPriority w:val="99"/>
    <w:rsid w:val="00B83398"/>
    <w:pPr>
      <w:spacing w:after="0" w:line="240" w:lineRule="auto"/>
    </w:pPr>
    <w:rPr>
      <w:rFonts w:ascii="Calibri" w:hAnsi="Calibri"/>
      <w:szCs w:val="21"/>
      <w:lang w:eastAsia="zh-CN"/>
    </w:rPr>
  </w:style>
  <w:style w:type="character" w:customStyle="1" w:styleId="Char4">
    <w:name w:val="纯文本 Char"/>
    <w:basedOn w:val="a0"/>
    <w:link w:val="ab"/>
    <w:uiPriority w:val="99"/>
    <w:locked/>
    <w:rsid w:val="00B83398"/>
    <w:rPr>
      <w:rFonts w:ascii="Calibri" w:hAnsi="Calibri"/>
      <w:sz w:val="21"/>
    </w:rPr>
  </w:style>
  <w:style w:type="paragraph" w:styleId="ac">
    <w:name w:val="Body Text Indent"/>
    <w:basedOn w:val="a"/>
    <w:link w:val="Char5"/>
    <w:uiPriority w:val="99"/>
    <w:pPr>
      <w:spacing w:after="120" w:line="300" w:lineRule="exact"/>
      <w:ind w:left="283"/>
    </w:pPr>
    <w:rPr>
      <w:rFonts w:ascii="Times New Roman" w:hAnsi="Times New Roman"/>
      <w:sz w:val="24"/>
      <w:szCs w:val="20"/>
      <w:lang w:val="en-GB" w:eastAsia="zh-CN"/>
    </w:rPr>
  </w:style>
  <w:style w:type="character" w:customStyle="1" w:styleId="Char5">
    <w:name w:val="正文文本缩进 Char"/>
    <w:basedOn w:val="a0"/>
    <w:link w:val="ac"/>
    <w:uiPriority w:val="99"/>
    <w:locked/>
    <w:rPr>
      <w:rFonts w:ascii="Times New Roman" w:hAnsi="Times New Roman"/>
      <w:sz w:val="24"/>
      <w:lang w:val="en-GB"/>
    </w:rPr>
  </w:style>
  <w:style w:type="character" w:styleId="ad">
    <w:name w:val="page number"/>
    <w:basedOn w:val="a0"/>
    <w:uiPriority w:val="99"/>
    <w:rPr>
      <w:rFonts w:cs="Times New Roman"/>
    </w:rPr>
  </w:style>
  <w:style w:type="paragraph" w:styleId="ae">
    <w:name w:val="footnote text"/>
    <w:basedOn w:val="a"/>
    <w:link w:val="Char6"/>
    <w:uiPriority w:val="99"/>
    <w:pPr>
      <w:spacing w:after="0" w:line="240" w:lineRule="auto"/>
    </w:pPr>
    <w:rPr>
      <w:rFonts w:ascii="Times New Roman" w:hAnsi="Times New Roman"/>
      <w:sz w:val="20"/>
      <w:szCs w:val="20"/>
      <w:lang w:val="en-GB" w:eastAsia="zh-CN"/>
    </w:rPr>
  </w:style>
  <w:style w:type="character" w:customStyle="1" w:styleId="Char6">
    <w:name w:val="脚注文本 Char"/>
    <w:basedOn w:val="a0"/>
    <w:link w:val="ae"/>
    <w:uiPriority w:val="99"/>
    <w:locked/>
    <w:rPr>
      <w:rFonts w:ascii="Times New Roman" w:hAnsi="Times New Roman"/>
      <w:lang w:val="en-GB"/>
    </w:rPr>
  </w:style>
  <w:style w:type="paragraph" w:customStyle="1" w:styleId="AmendmentNote">
    <w:name w:val="AmendmentNote"/>
    <w:basedOn w:val="MoreInfo"/>
    <w:uiPriority w:val="99"/>
  </w:style>
  <w:style w:type="paragraph" w:customStyle="1" w:styleId="Abbreviations">
    <w:name w:val="Abbreviations"/>
    <w:basedOn w:val="a"/>
    <w:uiPriority w:val="99"/>
    <w:pPr>
      <w:spacing w:after="0" w:line="240" w:lineRule="auto"/>
    </w:pPr>
    <w:rPr>
      <w:rFonts w:ascii="Times New Roman" w:hAnsi="Times New Roman"/>
      <w:sz w:val="24"/>
      <w:szCs w:val="20"/>
      <w:lang w:val="en-GB"/>
    </w:rPr>
  </w:style>
  <w:style w:type="paragraph" w:customStyle="1" w:styleId="AbstractPara">
    <w:name w:val="AbstractPara"/>
    <w:basedOn w:val="a"/>
    <w:uiPriority w:val="99"/>
    <w:pPr>
      <w:spacing w:after="0" w:line="240" w:lineRule="auto"/>
    </w:pPr>
    <w:rPr>
      <w:rFonts w:ascii="Times New Roman" w:hAnsi="Times New Roman"/>
      <w:sz w:val="24"/>
      <w:szCs w:val="20"/>
      <w:lang w:val="en-GB"/>
    </w:rPr>
  </w:style>
  <w:style w:type="paragraph" w:customStyle="1" w:styleId="AbstractTitle">
    <w:name w:val="AbstractTitle"/>
    <w:basedOn w:val="a"/>
    <w:next w:val="AbstractPara"/>
    <w:uiPriority w:val="99"/>
    <w:pPr>
      <w:spacing w:before="120" w:after="0" w:line="240" w:lineRule="exact"/>
      <w:outlineLvl w:val="1"/>
    </w:pPr>
    <w:rPr>
      <w:rFonts w:ascii="Times New Roman" w:hAnsi="Times New Roman"/>
      <w:b/>
      <w:sz w:val="26"/>
      <w:szCs w:val="20"/>
      <w:lang w:val="en-GB"/>
    </w:rPr>
  </w:style>
  <w:style w:type="paragraph" w:customStyle="1" w:styleId="Accepted">
    <w:name w:val="Accepted"/>
    <w:basedOn w:val="a"/>
    <w:uiPriority w:val="99"/>
    <w:pPr>
      <w:spacing w:before="120" w:after="0" w:line="240" w:lineRule="exact"/>
    </w:pPr>
    <w:rPr>
      <w:rFonts w:ascii="Times New Roman" w:hAnsi="Times New Roman"/>
      <w:sz w:val="24"/>
      <w:szCs w:val="20"/>
      <w:lang w:val="en-GB"/>
    </w:rPr>
  </w:style>
  <w:style w:type="paragraph" w:customStyle="1" w:styleId="Acknowledge">
    <w:name w:val="Acknowledge"/>
    <w:basedOn w:val="a"/>
    <w:uiPriority w:val="99"/>
    <w:pPr>
      <w:spacing w:after="0" w:line="240" w:lineRule="auto"/>
    </w:pPr>
    <w:rPr>
      <w:rFonts w:ascii="Times New Roman" w:hAnsi="Times New Roman"/>
      <w:sz w:val="24"/>
      <w:szCs w:val="20"/>
      <w:lang w:val="en-GB"/>
    </w:rPr>
  </w:style>
  <w:style w:type="paragraph" w:customStyle="1" w:styleId="Address">
    <w:name w:val="Address"/>
    <w:basedOn w:val="a"/>
    <w:uiPriority w:val="99"/>
    <w:pPr>
      <w:spacing w:before="80" w:after="0" w:line="240" w:lineRule="auto"/>
    </w:pPr>
    <w:rPr>
      <w:rFonts w:ascii="Times New Roman" w:hAnsi="Times New Roman"/>
      <w:b/>
      <w:sz w:val="24"/>
      <w:szCs w:val="20"/>
      <w:lang w:val="en-GB"/>
    </w:rPr>
  </w:style>
  <w:style w:type="paragraph" w:customStyle="1" w:styleId="Author">
    <w:name w:val="Author"/>
    <w:basedOn w:val="a"/>
    <w:next w:val="a"/>
    <w:uiPriority w:val="99"/>
    <w:pPr>
      <w:spacing w:before="80" w:after="0" w:line="240" w:lineRule="auto"/>
    </w:pPr>
    <w:rPr>
      <w:rFonts w:ascii="Times New Roman" w:hAnsi="Times New Roman"/>
      <w:sz w:val="24"/>
      <w:szCs w:val="20"/>
      <w:lang w:val="en-GB"/>
    </w:rPr>
  </w:style>
  <w:style w:type="paragraph" w:customStyle="1" w:styleId="AuthoredBy">
    <w:name w:val="AuthoredBy"/>
    <w:basedOn w:val="a"/>
    <w:uiPriority w:val="99"/>
    <w:pPr>
      <w:spacing w:after="0" w:line="240" w:lineRule="auto"/>
    </w:pPr>
    <w:rPr>
      <w:rFonts w:ascii="Times New Roman" w:hAnsi="Times New Roman"/>
      <w:sz w:val="24"/>
      <w:szCs w:val="20"/>
      <w:lang w:val="en-GB"/>
    </w:rPr>
  </w:style>
  <w:style w:type="paragraph" w:customStyle="1" w:styleId="Banner">
    <w:name w:val="Banner"/>
    <w:basedOn w:val="a"/>
    <w:uiPriority w:val="99"/>
    <w:pPr>
      <w:spacing w:before="120" w:after="0" w:line="280" w:lineRule="exact"/>
    </w:pPr>
    <w:rPr>
      <w:rFonts w:ascii="Times New Roman" w:hAnsi="Times New Roman"/>
      <w:i/>
      <w:sz w:val="28"/>
      <w:szCs w:val="20"/>
      <w:lang w:val="en-GB"/>
    </w:rPr>
  </w:style>
  <w:style w:type="paragraph" w:customStyle="1" w:styleId="BoxEnd">
    <w:name w:val="BoxEnd"/>
    <w:basedOn w:val="a"/>
    <w:uiPriority w:val="99"/>
    <w:pPr>
      <w:pBdr>
        <w:bottom w:val="single" w:sz="12" w:space="1" w:color="auto"/>
        <w:right w:val="single" w:sz="12" w:space="1" w:color="auto"/>
      </w:pBdr>
      <w:spacing w:after="120" w:line="240" w:lineRule="auto"/>
    </w:pPr>
    <w:rPr>
      <w:rFonts w:ascii="Times New Roman" w:hAnsi="Times New Roman"/>
      <w:sz w:val="24"/>
      <w:szCs w:val="20"/>
      <w:lang w:val="en-GB"/>
    </w:rPr>
  </w:style>
  <w:style w:type="paragraph" w:customStyle="1" w:styleId="BoxStart1">
    <w:name w:val="BoxStart1"/>
    <w:basedOn w:val="a"/>
    <w:uiPriority w:val="99"/>
    <w:pPr>
      <w:pBdr>
        <w:top w:val="single" w:sz="12" w:space="1" w:color="auto"/>
        <w:left w:val="single" w:sz="12" w:space="1" w:color="auto"/>
      </w:pBdr>
      <w:spacing w:after="0" w:line="240" w:lineRule="auto"/>
    </w:pPr>
    <w:rPr>
      <w:rFonts w:ascii="Times New Roman" w:hAnsi="Times New Roman"/>
      <w:sz w:val="24"/>
      <w:szCs w:val="20"/>
      <w:lang w:val="en-GB"/>
    </w:rPr>
  </w:style>
  <w:style w:type="paragraph" w:customStyle="1" w:styleId="BoxStart2">
    <w:name w:val="BoxStart2"/>
    <w:basedOn w:val="BoxStart1"/>
    <w:uiPriority w:val="99"/>
  </w:style>
  <w:style w:type="paragraph" w:customStyle="1" w:styleId="BoxStart3">
    <w:name w:val="BoxStart3"/>
    <w:basedOn w:val="BoxStart1"/>
    <w:uiPriority w:val="99"/>
  </w:style>
  <w:style w:type="paragraph" w:styleId="af">
    <w:name w:val="caption"/>
    <w:basedOn w:val="a"/>
    <w:next w:val="a"/>
    <w:uiPriority w:val="99"/>
    <w:qFormat/>
    <w:pPr>
      <w:spacing w:before="120" w:after="120" w:line="240" w:lineRule="auto"/>
    </w:pPr>
    <w:rPr>
      <w:rFonts w:ascii="Times New Roman" w:hAnsi="Times New Roman"/>
      <w:b/>
      <w:sz w:val="20"/>
      <w:szCs w:val="20"/>
      <w:lang w:val="en-GB"/>
    </w:rPr>
  </w:style>
  <w:style w:type="paragraph" w:styleId="af0">
    <w:name w:val="Block Text"/>
    <w:basedOn w:val="a"/>
    <w:uiPriority w:val="99"/>
    <w:pPr>
      <w:spacing w:after="120" w:line="300" w:lineRule="exact"/>
      <w:ind w:left="1440" w:right="1440"/>
    </w:pPr>
    <w:rPr>
      <w:rFonts w:ascii="Times New Roman" w:hAnsi="Times New Roman"/>
      <w:sz w:val="24"/>
      <w:szCs w:val="20"/>
      <w:lang w:val="en-GB"/>
    </w:rPr>
  </w:style>
  <w:style w:type="paragraph" w:customStyle="1" w:styleId="Conflict">
    <w:name w:val="Conflict"/>
    <w:basedOn w:val="a"/>
    <w:uiPriority w:val="99"/>
    <w:pPr>
      <w:spacing w:before="120" w:after="120" w:line="240" w:lineRule="auto"/>
    </w:pPr>
    <w:rPr>
      <w:rFonts w:ascii="Times New Roman" w:hAnsi="Times New Roman"/>
      <w:sz w:val="24"/>
      <w:szCs w:val="20"/>
      <w:lang w:val="en-GB"/>
    </w:rPr>
  </w:style>
  <w:style w:type="paragraph" w:customStyle="1" w:styleId="Correspdent">
    <w:name w:val="Correspdent"/>
    <w:basedOn w:val="a"/>
    <w:uiPriority w:val="99"/>
    <w:pPr>
      <w:spacing w:after="0" w:line="240" w:lineRule="auto"/>
    </w:pPr>
    <w:rPr>
      <w:rFonts w:ascii="Times New Roman" w:hAnsi="Times New Roman"/>
      <w:sz w:val="24"/>
      <w:szCs w:val="20"/>
      <w:lang w:val="en-GB"/>
    </w:rPr>
  </w:style>
  <w:style w:type="paragraph" w:customStyle="1" w:styleId="Credit">
    <w:name w:val="Credit"/>
    <w:basedOn w:val="af"/>
    <w:uiPriority w:val="99"/>
    <w:rPr>
      <w:sz w:val="18"/>
    </w:rPr>
  </w:style>
  <w:style w:type="paragraph" w:styleId="af1">
    <w:name w:val="Date"/>
    <w:basedOn w:val="a"/>
    <w:next w:val="a"/>
    <w:link w:val="Char7"/>
    <w:uiPriority w:val="99"/>
    <w:pPr>
      <w:spacing w:after="0" w:line="240" w:lineRule="auto"/>
    </w:pPr>
    <w:rPr>
      <w:rFonts w:ascii="Times New Roman" w:hAnsi="Times New Roman"/>
      <w:sz w:val="24"/>
      <w:szCs w:val="20"/>
      <w:lang w:val="en-GB" w:eastAsia="zh-CN"/>
    </w:rPr>
  </w:style>
  <w:style w:type="character" w:customStyle="1" w:styleId="Char7">
    <w:name w:val="日期 Char"/>
    <w:basedOn w:val="a0"/>
    <w:link w:val="af1"/>
    <w:uiPriority w:val="99"/>
    <w:locked/>
    <w:rPr>
      <w:rFonts w:ascii="Times New Roman" w:hAnsi="Times New Roman"/>
      <w:sz w:val="24"/>
      <w:lang w:val="en-GB"/>
    </w:rPr>
  </w:style>
  <w:style w:type="paragraph" w:customStyle="1" w:styleId="Article">
    <w:name w:val="Article"/>
    <w:basedOn w:val="a"/>
    <w:uiPriority w:val="99"/>
    <w:pPr>
      <w:keepNext/>
      <w:suppressAutoHyphens/>
      <w:spacing w:before="120" w:after="60" w:line="240" w:lineRule="auto"/>
    </w:pPr>
    <w:rPr>
      <w:rFonts w:ascii="Arial" w:hAnsi="Arial"/>
      <w:b/>
      <w:noProof/>
      <w:sz w:val="18"/>
      <w:szCs w:val="20"/>
      <w:lang w:val="en-GB"/>
    </w:rPr>
  </w:style>
  <w:style w:type="paragraph" w:customStyle="1" w:styleId="Para">
    <w:name w:val="Para"/>
    <w:basedOn w:val="a"/>
    <w:uiPriority w:val="99"/>
    <w:pPr>
      <w:spacing w:after="0" w:line="360" w:lineRule="auto"/>
      <w:ind w:firstLine="288"/>
    </w:pPr>
    <w:rPr>
      <w:rFonts w:ascii="Times New Roman" w:hAnsi="Times New Roman"/>
      <w:sz w:val="24"/>
      <w:szCs w:val="20"/>
      <w:lang w:val="en-GB"/>
    </w:rPr>
  </w:style>
  <w:style w:type="paragraph" w:customStyle="1" w:styleId="EdFtNote">
    <w:name w:val="EdFtNote"/>
    <w:basedOn w:val="Para"/>
    <w:uiPriority w:val="99"/>
    <w:pPr>
      <w:spacing w:before="60"/>
      <w:ind w:firstLine="0"/>
    </w:pPr>
  </w:style>
  <w:style w:type="paragraph" w:styleId="af2">
    <w:name w:val="Body Text"/>
    <w:basedOn w:val="a"/>
    <w:link w:val="Char8"/>
    <w:uiPriority w:val="99"/>
    <w:pPr>
      <w:spacing w:after="120" w:line="300" w:lineRule="exact"/>
    </w:pPr>
    <w:rPr>
      <w:rFonts w:ascii="Times New Roman" w:hAnsi="Times New Roman"/>
      <w:sz w:val="24"/>
      <w:szCs w:val="20"/>
      <w:lang w:val="en-GB" w:eastAsia="zh-CN"/>
    </w:rPr>
  </w:style>
  <w:style w:type="character" w:customStyle="1" w:styleId="Char8">
    <w:name w:val="正文文本 Char"/>
    <w:basedOn w:val="a0"/>
    <w:link w:val="af2"/>
    <w:uiPriority w:val="99"/>
    <w:locked/>
    <w:rPr>
      <w:rFonts w:ascii="Times New Roman" w:hAnsi="Times New Roman"/>
      <w:sz w:val="24"/>
      <w:lang w:val="en-GB"/>
    </w:rPr>
  </w:style>
  <w:style w:type="character" w:styleId="af3">
    <w:name w:val="endnote reference"/>
    <w:basedOn w:val="a0"/>
    <w:uiPriority w:val="99"/>
    <w:rPr>
      <w:rFonts w:cs="Times New Roman"/>
      <w:vertAlign w:val="superscript"/>
    </w:rPr>
  </w:style>
  <w:style w:type="paragraph" w:styleId="af4">
    <w:name w:val="endnote text"/>
    <w:basedOn w:val="a"/>
    <w:link w:val="Char9"/>
    <w:uiPriority w:val="99"/>
    <w:pPr>
      <w:spacing w:after="0" w:line="240" w:lineRule="auto"/>
    </w:pPr>
    <w:rPr>
      <w:rFonts w:ascii="Times New Roman" w:hAnsi="Times New Roman"/>
      <w:sz w:val="20"/>
      <w:szCs w:val="20"/>
      <w:lang w:val="en-GB" w:eastAsia="zh-CN"/>
    </w:rPr>
  </w:style>
  <w:style w:type="character" w:customStyle="1" w:styleId="Char9">
    <w:name w:val="尾注文本 Char"/>
    <w:basedOn w:val="a0"/>
    <w:link w:val="af4"/>
    <w:uiPriority w:val="99"/>
    <w:locked/>
    <w:rPr>
      <w:rFonts w:ascii="Times New Roman" w:hAnsi="Times New Roman"/>
      <w:lang w:val="en-GB"/>
    </w:rPr>
  </w:style>
  <w:style w:type="paragraph" w:customStyle="1" w:styleId="IndentQuote">
    <w:name w:val="IndentQuote"/>
    <w:basedOn w:val="a"/>
    <w:uiPriority w:val="99"/>
    <w:pPr>
      <w:spacing w:before="60" w:after="0" w:line="240" w:lineRule="exact"/>
      <w:ind w:left="288" w:right="288"/>
    </w:pPr>
    <w:rPr>
      <w:rFonts w:ascii="Times New Roman" w:hAnsi="Times New Roman"/>
      <w:sz w:val="24"/>
      <w:szCs w:val="20"/>
      <w:lang w:val="en-GB"/>
    </w:rPr>
  </w:style>
  <w:style w:type="paragraph" w:customStyle="1" w:styleId="Epigraph">
    <w:name w:val="Epigraph"/>
    <w:basedOn w:val="IndentQuote"/>
    <w:uiPriority w:val="99"/>
  </w:style>
  <w:style w:type="paragraph" w:customStyle="1" w:styleId="Equation">
    <w:name w:val="Equation"/>
    <w:basedOn w:val="a"/>
    <w:uiPriority w:val="99"/>
    <w:pPr>
      <w:spacing w:after="0" w:line="240" w:lineRule="auto"/>
    </w:pPr>
    <w:rPr>
      <w:rFonts w:ascii="Times New Roman" w:hAnsi="Times New Roman"/>
      <w:b/>
      <w:i/>
      <w:sz w:val="24"/>
      <w:szCs w:val="20"/>
      <w:lang w:val="en-GB"/>
    </w:rPr>
  </w:style>
  <w:style w:type="paragraph" w:customStyle="1" w:styleId="FigLeg">
    <w:name w:val="FigLeg"/>
    <w:basedOn w:val="a"/>
    <w:uiPriority w:val="99"/>
    <w:pPr>
      <w:spacing w:after="0" w:line="240" w:lineRule="auto"/>
    </w:pPr>
    <w:rPr>
      <w:rFonts w:ascii="Times New Roman" w:hAnsi="Times New Roman"/>
      <w:sz w:val="24"/>
      <w:szCs w:val="20"/>
      <w:lang w:val="en-GB"/>
    </w:rPr>
  </w:style>
  <w:style w:type="paragraph" w:customStyle="1" w:styleId="Figure">
    <w:name w:val="Figure"/>
    <w:basedOn w:val="a"/>
    <w:uiPriority w:val="99"/>
    <w:pPr>
      <w:numPr>
        <w:numId w:val="44"/>
      </w:numPr>
      <w:tabs>
        <w:tab w:val="clear" w:pos="2160"/>
        <w:tab w:val="left" w:pos="720"/>
      </w:tabs>
      <w:spacing w:after="0" w:line="300" w:lineRule="exact"/>
      <w:ind w:left="0" w:firstLine="0"/>
    </w:pPr>
    <w:rPr>
      <w:rFonts w:ascii="Times New Roman" w:hAnsi="Times New Roman"/>
      <w:b/>
      <w:sz w:val="24"/>
      <w:szCs w:val="20"/>
      <w:lang w:val="en-GB"/>
    </w:rPr>
  </w:style>
  <w:style w:type="character" w:customStyle="1" w:styleId="FigureRef">
    <w:name w:val="FigureRef"/>
    <w:uiPriority w:val="99"/>
    <w:rPr>
      <w:color w:val="0000FF"/>
      <w:vertAlign w:val="superscript"/>
    </w:rPr>
  </w:style>
  <w:style w:type="character" w:customStyle="1" w:styleId="FnoteRef">
    <w:name w:val="FnoteRef"/>
    <w:uiPriority w:val="99"/>
    <w:rPr>
      <w:color w:val="FF0000"/>
      <w:vertAlign w:val="superscript"/>
    </w:rPr>
  </w:style>
  <w:style w:type="paragraph" w:customStyle="1" w:styleId="Footnote">
    <w:name w:val="Footnote"/>
    <w:basedOn w:val="a"/>
    <w:uiPriority w:val="99"/>
    <w:pPr>
      <w:spacing w:after="0" w:line="240" w:lineRule="auto"/>
    </w:pPr>
    <w:rPr>
      <w:rFonts w:ascii="Times New Roman" w:hAnsi="Times New Roman"/>
      <w:sz w:val="24"/>
      <w:szCs w:val="20"/>
      <w:lang w:val="en-GB"/>
    </w:rPr>
  </w:style>
  <w:style w:type="character" w:styleId="af5">
    <w:name w:val="footnote reference"/>
    <w:basedOn w:val="a0"/>
    <w:uiPriority w:val="99"/>
    <w:rPr>
      <w:rFonts w:cs="Times New Roman"/>
      <w:vertAlign w:val="superscript"/>
    </w:rPr>
  </w:style>
  <w:style w:type="paragraph" w:customStyle="1" w:styleId="Funding">
    <w:name w:val="Funding"/>
    <w:basedOn w:val="a"/>
    <w:uiPriority w:val="99"/>
    <w:pPr>
      <w:spacing w:after="120" w:line="240" w:lineRule="auto"/>
    </w:pPr>
    <w:rPr>
      <w:rFonts w:ascii="Times New Roman" w:hAnsi="Times New Roman"/>
      <w:sz w:val="24"/>
      <w:szCs w:val="20"/>
      <w:lang w:val="en-GB"/>
    </w:rPr>
  </w:style>
  <w:style w:type="paragraph" w:customStyle="1" w:styleId="GroupTitle">
    <w:name w:val="GroupTitle"/>
    <w:basedOn w:val="af6"/>
    <w:next w:val="af6"/>
    <w:uiPriority w:val="99"/>
  </w:style>
  <w:style w:type="paragraph" w:customStyle="1" w:styleId="HeadA">
    <w:name w:val="HeadA"/>
    <w:basedOn w:val="a"/>
    <w:uiPriority w:val="99"/>
    <w:pPr>
      <w:keepNext/>
      <w:suppressAutoHyphens/>
      <w:spacing w:before="120" w:after="0" w:line="280" w:lineRule="exact"/>
      <w:outlineLvl w:val="1"/>
    </w:pPr>
    <w:rPr>
      <w:rFonts w:ascii="Times New Roman" w:hAnsi="Times New Roman"/>
      <w:b/>
      <w:sz w:val="24"/>
      <w:szCs w:val="20"/>
      <w:lang w:val="en-GB"/>
    </w:rPr>
  </w:style>
  <w:style w:type="paragraph" w:customStyle="1" w:styleId="HeadB">
    <w:name w:val="HeadB"/>
    <w:basedOn w:val="a"/>
    <w:uiPriority w:val="99"/>
    <w:pPr>
      <w:keepNext/>
      <w:suppressAutoHyphens/>
      <w:spacing w:before="60" w:after="0" w:line="280" w:lineRule="exact"/>
      <w:outlineLvl w:val="2"/>
    </w:pPr>
    <w:rPr>
      <w:rFonts w:ascii="Times New Roman" w:hAnsi="Times New Roman"/>
      <w:b/>
      <w:sz w:val="20"/>
      <w:szCs w:val="20"/>
      <w:lang w:val="en-GB"/>
    </w:rPr>
  </w:style>
  <w:style w:type="paragraph" w:customStyle="1" w:styleId="HeadC">
    <w:name w:val="HeadC"/>
    <w:basedOn w:val="a"/>
    <w:uiPriority w:val="99"/>
    <w:pPr>
      <w:keepNext/>
      <w:suppressAutoHyphens/>
      <w:spacing w:before="60" w:after="0" w:line="280" w:lineRule="exact"/>
      <w:outlineLvl w:val="3"/>
    </w:pPr>
    <w:rPr>
      <w:rFonts w:ascii="Times New Roman" w:hAnsi="Times New Roman"/>
      <w:i/>
      <w:sz w:val="20"/>
      <w:szCs w:val="20"/>
      <w:lang w:val="en-GB"/>
    </w:rPr>
  </w:style>
  <w:style w:type="paragraph" w:styleId="20">
    <w:name w:val="Body Text 2"/>
    <w:basedOn w:val="a"/>
    <w:link w:val="2Char0"/>
    <w:uiPriority w:val="99"/>
    <w:pPr>
      <w:spacing w:after="120" w:line="480" w:lineRule="auto"/>
    </w:pPr>
    <w:rPr>
      <w:rFonts w:ascii="Times New Roman" w:hAnsi="Times New Roman"/>
      <w:sz w:val="24"/>
      <w:szCs w:val="20"/>
      <w:lang w:val="en-GB" w:eastAsia="zh-CN"/>
    </w:rPr>
  </w:style>
  <w:style w:type="character" w:customStyle="1" w:styleId="2Char0">
    <w:name w:val="正文文本 2 Char"/>
    <w:basedOn w:val="a0"/>
    <w:link w:val="20"/>
    <w:uiPriority w:val="99"/>
    <w:locked/>
    <w:rPr>
      <w:rFonts w:ascii="Times New Roman" w:hAnsi="Times New Roman"/>
      <w:sz w:val="24"/>
      <w:lang w:val="en-GB"/>
    </w:rPr>
  </w:style>
  <w:style w:type="paragraph" w:customStyle="1" w:styleId="Keywords">
    <w:name w:val="Keywords"/>
    <w:basedOn w:val="a"/>
    <w:uiPriority w:val="99"/>
    <w:pPr>
      <w:spacing w:after="0" w:line="240" w:lineRule="auto"/>
    </w:pPr>
    <w:rPr>
      <w:rFonts w:ascii="Times New Roman" w:hAnsi="Times New Roman"/>
      <w:sz w:val="24"/>
      <w:szCs w:val="20"/>
      <w:lang w:val="en-GB"/>
    </w:rPr>
  </w:style>
  <w:style w:type="paragraph" w:styleId="af7">
    <w:name w:val="List Bullet"/>
    <w:basedOn w:val="a"/>
    <w:autoRedefine/>
    <w:uiPriority w:val="99"/>
    <w:pPr>
      <w:tabs>
        <w:tab w:val="num" w:pos="360"/>
      </w:tabs>
      <w:spacing w:after="0" w:line="240" w:lineRule="auto"/>
      <w:ind w:left="360" w:hanging="360"/>
    </w:pPr>
    <w:rPr>
      <w:rFonts w:ascii="Times New Roman" w:hAnsi="Times New Roman"/>
      <w:sz w:val="24"/>
      <w:szCs w:val="20"/>
      <w:lang w:val="en-GB"/>
    </w:rPr>
  </w:style>
  <w:style w:type="paragraph" w:customStyle="1" w:styleId="List1">
    <w:name w:val="List1"/>
    <w:basedOn w:val="a"/>
    <w:uiPriority w:val="99"/>
    <w:pPr>
      <w:spacing w:before="40" w:after="120" w:line="240" w:lineRule="exact"/>
    </w:pPr>
    <w:rPr>
      <w:rFonts w:ascii="Times New Roman" w:hAnsi="Times New Roman"/>
      <w:sz w:val="24"/>
      <w:szCs w:val="20"/>
      <w:lang w:val="en-GB"/>
    </w:rPr>
  </w:style>
  <w:style w:type="paragraph" w:customStyle="1" w:styleId="List2">
    <w:name w:val="List2"/>
    <w:basedOn w:val="a"/>
    <w:uiPriority w:val="99"/>
    <w:pPr>
      <w:spacing w:before="40" w:after="0" w:line="240" w:lineRule="exact"/>
      <w:ind w:left="720"/>
    </w:pPr>
    <w:rPr>
      <w:rFonts w:ascii="Times New Roman" w:hAnsi="Times New Roman"/>
      <w:sz w:val="24"/>
      <w:szCs w:val="20"/>
      <w:lang w:val="en-GB"/>
    </w:rPr>
  </w:style>
  <w:style w:type="paragraph" w:styleId="30">
    <w:name w:val="Body Text 3"/>
    <w:basedOn w:val="a"/>
    <w:link w:val="3Char0"/>
    <w:uiPriority w:val="99"/>
    <w:pPr>
      <w:spacing w:after="120" w:line="300" w:lineRule="exact"/>
    </w:pPr>
    <w:rPr>
      <w:rFonts w:ascii="Times New Roman" w:hAnsi="Times New Roman"/>
      <w:sz w:val="16"/>
      <w:szCs w:val="16"/>
      <w:lang w:val="en-GB" w:eastAsia="zh-CN"/>
    </w:rPr>
  </w:style>
  <w:style w:type="character" w:customStyle="1" w:styleId="3Char0">
    <w:name w:val="正文文本 3 Char"/>
    <w:basedOn w:val="a0"/>
    <w:link w:val="30"/>
    <w:uiPriority w:val="99"/>
    <w:locked/>
    <w:rPr>
      <w:rFonts w:ascii="Times New Roman" w:hAnsi="Times New Roman"/>
      <w:sz w:val="16"/>
      <w:lang w:val="en-GB"/>
    </w:rPr>
  </w:style>
  <w:style w:type="paragraph" w:customStyle="1" w:styleId="ListPara">
    <w:name w:val="ListPara"/>
    <w:basedOn w:val="a"/>
    <w:uiPriority w:val="99"/>
    <w:pPr>
      <w:spacing w:after="0" w:line="240" w:lineRule="auto"/>
      <w:ind w:left="720"/>
    </w:pPr>
    <w:rPr>
      <w:rFonts w:ascii="Times New Roman" w:hAnsi="Times New Roman"/>
      <w:sz w:val="24"/>
      <w:szCs w:val="20"/>
      <w:lang w:val="en-GB"/>
    </w:rPr>
  </w:style>
  <w:style w:type="paragraph" w:customStyle="1" w:styleId="Miscellaneous">
    <w:name w:val="Miscellaneous"/>
    <w:basedOn w:val="a"/>
    <w:uiPriority w:val="99"/>
    <w:pPr>
      <w:spacing w:before="120" w:after="0" w:line="240" w:lineRule="exact"/>
    </w:pPr>
    <w:rPr>
      <w:rFonts w:ascii="Times New Roman" w:hAnsi="Times New Roman"/>
      <w:sz w:val="24"/>
      <w:szCs w:val="20"/>
      <w:lang w:val="en-GB"/>
    </w:rPr>
  </w:style>
  <w:style w:type="paragraph" w:customStyle="1" w:styleId="MoreInfo">
    <w:name w:val="MoreInfo"/>
    <w:basedOn w:val="a"/>
    <w:uiPriority w:val="99"/>
    <w:pPr>
      <w:spacing w:before="120" w:after="0" w:line="240" w:lineRule="auto"/>
    </w:pPr>
    <w:rPr>
      <w:rFonts w:ascii="Times New Roman" w:hAnsi="Times New Roman"/>
      <w:sz w:val="24"/>
      <w:szCs w:val="20"/>
      <w:lang w:val="en-GB"/>
    </w:rPr>
  </w:style>
  <w:style w:type="paragraph" w:customStyle="1" w:styleId="MoreInfoWeb">
    <w:name w:val="MoreInfoWeb"/>
    <w:basedOn w:val="a"/>
    <w:uiPriority w:val="99"/>
    <w:pPr>
      <w:spacing w:before="120" w:after="0" w:line="240" w:lineRule="exact"/>
    </w:pPr>
    <w:rPr>
      <w:rFonts w:ascii="Times New Roman" w:hAnsi="Times New Roman"/>
      <w:sz w:val="24"/>
      <w:szCs w:val="20"/>
      <w:lang w:val="en-GB"/>
    </w:rPr>
  </w:style>
  <w:style w:type="paragraph" w:styleId="af6">
    <w:name w:val="Title"/>
    <w:basedOn w:val="a"/>
    <w:link w:val="Chara"/>
    <w:uiPriority w:val="99"/>
    <w:qFormat/>
    <w:pPr>
      <w:spacing w:before="60" w:after="60" w:line="300" w:lineRule="exact"/>
      <w:outlineLvl w:val="0"/>
    </w:pPr>
    <w:rPr>
      <w:rFonts w:ascii="Times New Roman" w:hAnsi="Times New Roman"/>
      <w:b/>
      <w:sz w:val="28"/>
      <w:szCs w:val="20"/>
      <w:lang w:val="en-GB" w:eastAsia="zh-CN"/>
    </w:rPr>
  </w:style>
  <w:style w:type="character" w:customStyle="1" w:styleId="Chara">
    <w:name w:val="标题 Char"/>
    <w:basedOn w:val="a0"/>
    <w:link w:val="af6"/>
    <w:uiPriority w:val="99"/>
    <w:locked/>
    <w:rPr>
      <w:rFonts w:ascii="Times New Roman" w:hAnsi="Times New Roman"/>
      <w:b/>
      <w:sz w:val="28"/>
      <w:lang w:val="en-GB"/>
    </w:rPr>
  </w:style>
  <w:style w:type="character" w:customStyle="1" w:styleId="Noindex">
    <w:name w:val="Noindex"/>
    <w:uiPriority w:val="99"/>
    <w:rPr>
      <w:color w:val="FF6600"/>
    </w:rPr>
  </w:style>
  <w:style w:type="paragraph" w:customStyle="1" w:styleId="ParaCont">
    <w:name w:val="ParaCont"/>
    <w:basedOn w:val="a"/>
    <w:uiPriority w:val="99"/>
    <w:pPr>
      <w:spacing w:after="0" w:line="360" w:lineRule="auto"/>
    </w:pPr>
    <w:rPr>
      <w:rFonts w:ascii="Times New Roman" w:hAnsi="Times New Roman"/>
      <w:sz w:val="24"/>
      <w:szCs w:val="20"/>
      <w:lang w:val="en-GB"/>
    </w:rPr>
  </w:style>
  <w:style w:type="paragraph" w:customStyle="1" w:styleId="HeadE">
    <w:name w:val="HeadE"/>
    <w:basedOn w:val="HeadD"/>
    <w:uiPriority w:val="99"/>
    <w:rPr>
      <w:b w:val="0"/>
      <w:i/>
    </w:rPr>
  </w:style>
  <w:style w:type="paragraph" w:customStyle="1" w:styleId="Participators">
    <w:name w:val="Participators"/>
    <w:basedOn w:val="a"/>
    <w:uiPriority w:val="99"/>
    <w:pPr>
      <w:spacing w:before="120" w:after="120" w:line="300" w:lineRule="exact"/>
    </w:pPr>
    <w:rPr>
      <w:rFonts w:ascii="Times New Roman" w:hAnsi="Times New Roman"/>
      <w:sz w:val="24"/>
      <w:szCs w:val="20"/>
      <w:lang w:val="en-GB"/>
    </w:rPr>
  </w:style>
  <w:style w:type="character" w:styleId="af8">
    <w:name w:val="Emphasis"/>
    <w:basedOn w:val="a0"/>
    <w:uiPriority w:val="99"/>
    <w:qFormat/>
    <w:rPr>
      <w:rFonts w:cs="Times New Roman"/>
      <w:i/>
    </w:rPr>
  </w:style>
  <w:style w:type="paragraph" w:customStyle="1" w:styleId="GroupAuthor">
    <w:name w:val="GroupAuthor"/>
    <w:basedOn w:val="Author"/>
    <w:uiPriority w:val="99"/>
    <w:rPr>
      <w:b/>
      <w:i/>
    </w:rPr>
  </w:style>
  <w:style w:type="paragraph" w:customStyle="1" w:styleId="Position">
    <w:name w:val="Position"/>
    <w:basedOn w:val="a"/>
    <w:next w:val="a"/>
    <w:uiPriority w:val="99"/>
    <w:pPr>
      <w:spacing w:after="0" w:line="240" w:lineRule="auto"/>
    </w:pPr>
    <w:rPr>
      <w:rFonts w:ascii="Times New Roman" w:hAnsi="Times New Roman"/>
      <w:i/>
      <w:sz w:val="24"/>
      <w:szCs w:val="20"/>
      <w:lang w:val="en-GB"/>
    </w:rPr>
  </w:style>
  <w:style w:type="paragraph" w:customStyle="1" w:styleId="ProductAuth">
    <w:name w:val="ProductAuth"/>
    <w:basedOn w:val="Address"/>
    <w:uiPriority w:val="99"/>
  </w:style>
  <w:style w:type="paragraph" w:customStyle="1" w:styleId="ProductDetails">
    <w:name w:val="ProductDetails"/>
    <w:basedOn w:val="Para"/>
    <w:uiPriority w:val="99"/>
  </w:style>
  <w:style w:type="paragraph" w:styleId="af9">
    <w:name w:val="Body Text First Indent"/>
    <w:basedOn w:val="af2"/>
    <w:link w:val="Charb"/>
    <w:uiPriority w:val="99"/>
    <w:pPr>
      <w:ind w:firstLine="210"/>
    </w:pPr>
  </w:style>
  <w:style w:type="character" w:customStyle="1" w:styleId="Charb">
    <w:name w:val="正文首行缩进 Char"/>
    <w:basedOn w:val="Char8"/>
    <w:link w:val="af9"/>
    <w:uiPriority w:val="99"/>
    <w:locked/>
    <w:rPr>
      <w:rFonts w:ascii="Times New Roman" w:hAnsi="Times New Roman" w:cs="Times New Roman"/>
      <w:sz w:val="24"/>
      <w:lang w:val="en-GB"/>
    </w:rPr>
  </w:style>
  <w:style w:type="paragraph" w:customStyle="1" w:styleId="QuoteRef">
    <w:name w:val="QuoteRef"/>
    <w:basedOn w:val="a"/>
    <w:uiPriority w:val="99"/>
    <w:pPr>
      <w:spacing w:after="60" w:line="300" w:lineRule="exact"/>
    </w:pPr>
    <w:rPr>
      <w:rFonts w:ascii="Times New Roman" w:hAnsi="Times New Roman"/>
      <w:sz w:val="24"/>
      <w:szCs w:val="20"/>
      <w:lang w:val="en-GB"/>
    </w:rPr>
  </w:style>
  <w:style w:type="paragraph" w:customStyle="1" w:styleId="Rating">
    <w:name w:val="Rating"/>
    <w:basedOn w:val="Para"/>
    <w:uiPriority w:val="99"/>
    <w:pPr>
      <w:ind w:firstLine="0"/>
    </w:pPr>
  </w:style>
  <w:style w:type="paragraph" w:customStyle="1" w:styleId="Reference">
    <w:name w:val="Reference"/>
    <w:basedOn w:val="a"/>
    <w:uiPriority w:val="99"/>
    <w:pPr>
      <w:numPr>
        <w:numId w:val="40"/>
      </w:numPr>
      <w:spacing w:before="40" w:after="0" w:line="360" w:lineRule="auto"/>
      <w:ind w:left="461" w:hanging="173"/>
    </w:pPr>
    <w:rPr>
      <w:rFonts w:ascii="Times New Roman" w:hAnsi="Times New Roman"/>
      <w:sz w:val="24"/>
      <w:szCs w:val="20"/>
      <w:lang w:val="en-GB"/>
    </w:rPr>
  </w:style>
  <w:style w:type="paragraph" w:customStyle="1" w:styleId="RelatedTo">
    <w:name w:val="RelatedTo"/>
    <w:basedOn w:val="a"/>
    <w:uiPriority w:val="99"/>
    <w:pPr>
      <w:spacing w:after="0" w:line="300" w:lineRule="exact"/>
    </w:pPr>
    <w:rPr>
      <w:rFonts w:ascii="Times New Roman" w:hAnsi="Times New Roman"/>
      <w:sz w:val="24"/>
      <w:szCs w:val="20"/>
      <w:lang w:val="en-GB"/>
    </w:rPr>
  </w:style>
  <w:style w:type="paragraph" w:customStyle="1" w:styleId="RelatedToWeb">
    <w:name w:val="RelatedToWeb"/>
    <w:basedOn w:val="a"/>
    <w:uiPriority w:val="99"/>
    <w:pPr>
      <w:spacing w:after="0" w:line="300" w:lineRule="exact"/>
    </w:pPr>
    <w:rPr>
      <w:rFonts w:ascii="Times New Roman" w:hAnsi="Times New Roman"/>
      <w:sz w:val="24"/>
      <w:szCs w:val="20"/>
      <w:lang w:val="en-GB"/>
    </w:rPr>
  </w:style>
  <w:style w:type="paragraph" w:customStyle="1" w:styleId="Reviewed">
    <w:name w:val="Reviewed"/>
    <w:basedOn w:val="ParaCont"/>
    <w:uiPriority w:val="99"/>
  </w:style>
  <w:style w:type="paragraph" w:styleId="afa">
    <w:name w:val="Salutation"/>
    <w:basedOn w:val="a"/>
    <w:next w:val="a"/>
    <w:link w:val="Charc"/>
    <w:uiPriority w:val="99"/>
    <w:pPr>
      <w:spacing w:after="0" w:line="300" w:lineRule="exact"/>
    </w:pPr>
    <w:rPr>
      <w:rFonts w:ascii="Times New Roman" w:hAnsi="Times New Roman"/>
      <w:sz w:val="24"/>
      <w:szCs w:val="20"/>
      <w:lang w:val="en-GB" w:eastAsia="zh-CN"/>
    </w:rPr>
  </w:style>
  <w:style w:type="character" w:customStyle="1" w:styleId="Charc">
    <w:name w:val="称呼 Char"/>
    <w:basedOn w:val="a0"/>
    <w:link w:val="afa"/>
    <w:uiPriority w:val="99"/>
    <w:locked/>
    <w:rPr>
      <w:rFonts w:ascii="Times New Roman" w:hAnsi="Times New Roman"/>
      <w:sz w:val="24"/>
      <w:lang w:val="en-GB"/>
    </w:rPr>
  </w:style>
  <w:style w:type="paragraph" w:customStyle="1" w:styleId="ShortAuthor">
    <w:name w:val="ShortAuthor"/>
    <w:basedOn w:val="a"/>
    <w:uiPriority w:val="99"/>
    <w:pPr>
      <w:spacing w:after="0" w:line="300" w:lineRule="exact"/>
    </w:pPr>
    <w:rPr>
      <w:rFonts w:ascii="Times New Roman" w:hAnsi="Times New Roman"/>
      <w:i/>
      <w:sz w:val="24"/>
      <w:szCs w:val="20"/>
      <w:lang w:val="en-GB"/>
    </w:rPr>
  </w:style>
  <w:style w:type="paragraph" w:customStyle="1" w:styleId="ShortTitle">
    <w:name w:val="ShortTitle"/>
    <w:basedOn w:val="a"/>
    <w:uiPriority w:val="99"/>
    <w:pPr>
      <w:spacing w:after="0" w:line="300" w:lineRule="exact"/>
    </w:pPr>
    <w:rPr>
      <w:rFonts w:ascii="Arial" w:hAnsi="Arial"/>
      <w:i/>
      <w:sz w:val="20"/>
      <w:szCs w:val="20"/>
      <w:lang w:val="en-GB"/>
    </w:rPr>
  </w:style>
  <w:style w:type="paragraph" w:customStyle="1" w:styleId="SourceRef">
    <w:name w:val="SourceRef"/>
    <w:basedOn w:val="Para"/>
    <w:uiPriority w:val="99"/>
    <w:pPr>
      <w:ind w:firstLine="0"/>
    </w:pPr>
  </w:style>
  <w:style w:type="paragraph" w:customStyle="1" w:styleId="Standfirst">
    <w:name w:val="Standfirst"/>
    <w:basedOn w:val="Accepted"/>
    <w:uiPriority w:val="99"/>
  </w:style>
  <w:style w:type="paragraph" w:styleId="afb">
    <w:name w:val="Subtitle"/>
    <w:basedOn w:val="a"/>
    <w:link w:val="Chard"/>
    <w:uiPriority w:val="99"/>
    <w:qFormat/>
    <w:pPr>
      <w:spacing w:after="60" w:line="300" w:lineRule="exact"/>
      <w:outlineLvl w:val="1"/>
    </w:pPr>
    <w:rPr>
      <w:rFonts w:ascii="Times New Roman" w:hAnsi="Times New Roman"/>
      <w:i/>
      <w:sz w:val="24"/>
      <w:szCs w:val="20"/>
      <w:lang w:val="en-GB" w:eastAsia="zh-CN"/>
    </w:rPr>
  </w:style>
  <w:style w:type="character" w:customStyle="1" w:styleId="Chard">
    <w:name w:val="副标题 Char"/>
    <w:basedOn w:val="a0"/>
    <w:link w:val="afb"/>
    <w:uiPriority w:val="99"/>
    <w:locked/>
    <w:rPr>
      <w:rFonts w:ascii="Times New Roman" w:hAnsi="Times New Roman"/>
      <w:i/>
      <w:sz w:val="24"/>
      <w:lang w:val="en-GB"/>
    </w:rPr>
  </w:style>
  <w:style w:type="paragraph" w:customStyle="1" w:styleId="Subtitle1">
    <w:name w:val="Subtitle1"/>
    <w:basedOn w:val="afb"/>
    <w:uiPriority w:val="99"/>
  </w:style>
  <w:style w:type="paragraph" w:customStyle="1" w:styleId="Table">
    <w:name w:val="Table"/>
    <w:basedOn w:val="a"/>
    <w:uiPriority w:val="99"/>
    <w:pPr>
      <w:numPr>
        <w:numId w:val="43"/>
      </w:numPr>
      <w:tabs>
        <w:tab w:val="clear" w:pos="1440"/>
        <w:tab w:val="left" w:pos="1021"/>
      </w:tabs>
      <w:spacing w:after="0" w:line="300" w:lineRule="exact"/>
    </w:pPr>
    <w:rPr>
      <w:rFonts w:ascii="Times New Roman" w:hAnsi="Times New Roman"/>
      <w:i/>
      <w:sz w:val="24"/>
      <w:szCs w:val="20"/>
      <w:lang w:val="en-GB"/>
    </w:rPr>
  </w:style>
  <w:style w:type="paragraph" w:customStyle="1" w:styleId="TableNote">
    <w:name w:val="TableNote"/>
    <w:basedOn w:val="a"/>
    <w:uiPriority w:val="99"/>
    <w:pPr>
      <w:spacing w:after="0" w:line="300" w:lineRule="exact"/>
    </w:pPr>
    <w:rPr>
      <w:rFonts w:ascii="Times New Roman" w:hAnsi="Times New Roman"/>
      <w:sz w:val="24"/>
      <w:szCs w:val="20"/>
      <w:lang w:val="en-GB"/>
    </w:rPr>
  </w:style>
  <w:style w:type="character" w:customStyle="1" w:styleId="TableRef">
    <w:name w:val="TableRef"/>
    <w:uiPriority w:val="99"/>
    <w:rPr>
      <w:color w:val="0000FF"/>
      <w:vertAlign w:val="superscript"/>
    </w:rPr>
  </w:style>
  <w:style w:type="paragraph" w:customStyle="1" w:styleId="TableTitle">
    <w:name w:val="TableTitle"/>
    <w:basedOn w:val="a"/>
    <w:uiPriority w:val="99"/>
    <w:pPr>
      <w:spacing w:after="0" w:line="300" w:lineRule="exact"/>
    </w:pPr>
    <w:rPr>
      <w:rFonts w:ascii="Times New Roman" w:hAnsi="Times New Roman"/>
      <w:sz w:val="24"/>
      <w:szCs w:val="20"/>
      <w:lang w:val="en-GB"/>
    </w:rPr>
  </w:style>
  <w:style w:type="paragraph" w:customStyle="1" w:styleId="Topic">
    <w:name w:val="Topic"/>
    <w:basedOn w:val="a"/>
    <w:uiPriority w:val="99"/>
    <w:pPr>
      <w:spacing w:before="40" w:after="0" w:line="260" w:lineRule="exact"/>
    </w:pPr>
    <w:rPr>
      <w:rFonts w:ascii="Times New Roman" w:hAnsi="Times New Roman"/>
      <w:i/>
      <w:color w:val="0000FF"/>
      <w:sz w:val="24"/>
      <w:szCs w:val="20"/>
      <w:lang w:val="en-GB"/>
    </w:rPr>
  </w:style>
  <w:style w:type="character" w:customStyle="1" w:styleId="URL">
    <w:name w:val="URL"/>
    <w:uiPriority w:val="99"/>
    <w:rPr>
      <w:color w:val="666699"/>
    </w:rPr>
  </w:style>
  <w:style w:type="paragraph" w:customStyle="1" w:styleId="WebRef">
    <w:name w:val="WebRef"/>
    <w:basedOn w:val="a"/>
    <w:uiPriority w:val="99"/>
    <w:pPr>
      <w:numPr>
        <w:numId w:val="41"/>
      </w:numPr>
      <w:tabs>
        <w:tab w:val="clear" w:pos="1800"/>
        <w:tab w:val="left" w:pos="720"/>
      </w:tabs>
      <w:spacing w:after="0" w:line="300" w:lineRule="exact"/>
      <w:ind w:left="360"/>
    </w:pPr>
    <w:rPr>
      <w:rFonts w:ascii="Times New Roman" w:hAnsi="Times New Roman"/>
      <w:sz w:val="24"/>
      <w:szCs w:val="20"/>
      <w:lang w:val="en-GB"/>
    </w:rPr>
  </w:style>
  <w:style w:type="character" w:customStyle="1" w:styleId="XRef">
    <w:name w:val="XRef"/>
    <w:uiPriority w:val="99"/>
    <w:rPr>
      <w:color w:val="0000FF"/>
      <w:vertAlign w:val="superscript"/>
    </w:rPr>
  </w:style>
  <w:style w:type="paragraph" w:styleId="21">
    <w:name w:val="Body Text First Indent 2"/>
    <w:basedOn w:val="ac"/>
    <w:link w:val="2Char1"/>
    <w:uiPriority w:val="99"/>
    <w:pPr>
      <w:ind w:firstLine="210"/>
    </w:pPr>
  </w:style>
  <w:style w:type="character" w:customStyle="1" w:styleId="2Char1">
    <w:name w:val="正文首行缩进 2 Char"/>
    <w:basedOn w:val="Char5"/>
    <w:link w:val="21"/>
    <w:uiPriority w:val="99"/>
    <w:locked/>
    <w:rPr>
      <w:rFonts w:ascii="Times New Roman" w:hAnsi="Times New Roman" w:cs="Times New Roman"/>
      <w:sz w:val="24"/>
      <w:lang w:val="en-GB"/>
    </w:rPr>
  </w:style>
  <w:style w:type="character" w:customStyle="1" w:styleId="wXRef">
    <w:name w:val="wXRef"/>
    <w:basedOn w:val="XRef"/>
    <w:uiPriority w:val="99"/>
    <w:rPr>
      <w:rFonts w:cs="Times New Roman"/>
      <w:color w:val="0000FF"/>
      <w:vertAlign w:val="superscript"/>
    </w:rPr>
  </w:style>
  <w:style w:type="character" w:customStyle="1" w:styleId="email">
    <w:name w:val="email"/>
    <w:basedOn w:val="URL"/>
    <w:uiPriority w:val="99"/>
    <w:rPr>
      <w:rFonts w:cs="Times New Roman"/>
      <w:color w:val="666699"/>
    </w:rPr>
  </w:style>
  <w:style w:type="paragraph" w:customStyle="1" w:styleId="BoxStartx">
    <w:name w:val="BoxStartx"/>
    <w:basedOn w:val="BoxStart1"/>
    <w:uiPriority w:val="99"/>
  </w:style>
  <w:style w:type="paragraph" w:customStyle="1" w:styleId="HeadD">
    <w:name w:val="HeadD"/>
    <w:basedOn w:val="HeadB"/>
    <w:next w:val="a"/>
    <w:uiPriority w:val="99"/>
    <w:pPr>
      <w:outlineLvl w:val="4"/>
    </w:pPr>
    <w:rPr>
      <w:sz w:val="16"/>
    </w:rPr>
  </w:style>
  <w:style w:type="paragraph" w:styleId="22">
    <w:name w:val="Body Text Indent 2"/>
    <w:basedOn w:val="a"/>
    <w:link w:val="2Char2"/>
    <w:uiPriority w:val="99"/>
    <w:pPr>
      <w:spacing w:after="120" w:line="480" w:lineRule="auto"/>
      <w:ind w:left="283"/>
    </w:pPr>
    <w:rPr>
      <w:rFonts w:ascii="Times New Roman" w:hAnsi="Times New Roman"/>
      <w:sz w:val="24"/>
      <w:szCs w:val="20"/>
      <w:lang w:val="en-GB" w:eastAsia="zh-CN"/>
    </w:rPr>
  </w:style>
  <w:style w:type="character" w:customStyle="1" w:styleId="2Char2">
    <w:name w:val="正文文本缩进 2 Char"/>
    <w:basedOn w:val="a0"/>
    <w:link w:val="22"/>
    <w:uiPriority w:val="99"/>
    <w:locked/>
    <w:rPr>
      <w:rFonts w:ascii="Times New Roman" w:hAnsi="Times New Roman"/>
      <w:sz w:val="24"/>
      <w:lang w:val="en-GB"/>
    </w:rPr>
  </w:style>
  <w:style w:type="paragraph" w:styleId="31">
    <w:name w:val="Body Text Indent 3"/>
    <w:basedOn w:val="a"/>
    <w:link w:val="3Char1"/>
    <w:uiPriority w:val="99"/>
    <w:pPr>
      <w:spacing w:after="120" w:line="300" w:lineRule="exact"/>
      <w:ind w:left="283"/>
    </w:pPr>
    <w:rPr>
      <w:rFonts w:ascii="Times New Roman" w:hAnsi="Times New Roman"/>
      <w:sz w:val="16"/>
      <w:szCs w:val="16"/>
      <w:lang w:val="en-GB" w:eastAsia="zh-CN"/>
    </w:rPr>
  </w:style>
  <w:style w:type="character" w:customStyle="1" w:styleId="3Char1">
    <w:name w:val="正文文本缩进 3 Char"/>
    <w:basedOn w:val="a0"/>
    <w:link w:val="31"/>
    <w:uiPriority w:val="99"/>
    <w:locked/>
    <w:rPr>
      <w:rFonts w:ascii="Times New Roman" w:hAnsi="Times New Roman"/>
      <w:sz w:val="16"/>
      <w:lang w:val="en-GB"/>
    </w:rPr>
  </w:style>
  <w:style w:type="paragraph" w:styleId="afc">
    <w:name w:val="Closing"/>
    <w:basedOn w:val="a"/>
    <w:link w:val="Chare"/>
    <w:uiPriority w:val="99"/>
    <w:pPr>
      <w:spacing w:after="0" w:line="300" w:lineRule="exact"/>
      <w:ind w:left="4252"/>
    </w:pPr>
    <w:rPr>
      <w:rFonts w:ascii="Times New Roman" w:hAnsi="Times New Roman"/>
      <w:sz w:val="24"/>
      <w:szCs w:val="20"/>
      <w:lang w:val="en-GB" w:eastAsia="zh-CN"/>
    </w:rPr>
  </w:style>
  <w:style w:type="character" w:customStyle="1" w:styleId="Chare">
    <w:name w:val="结束语 Char"/>
    <w:basedOn w:val="a0"/>
    <w:link w:val="afc"/>
    <w:uiPriority w:val="99"/>
    <w:locked/>
    <w:rPr>
      <w:rFonts w:ascii="Times New Roman" w:hAnsi="Times New Roman"/>
      <w:sz w:val="24"/>
      <w:lang w:val="en-GB"/>
    </w:rPr>
  </w:style>
  <w:style w:type="paragraph" w:styleId="afd">
    <w:name w:val="Document Map"/>
    <w:basedOn w:val="a"/>
    <w:link w:val="Charf"/>
    <w:uiPriority w:val="99"/>
    <w:pPr>
      <w:shd w:val="clear" w:color="auto" w:fill="000080"/>
      <w:spacing w:after="0" w:line="300" w:lineRule="exact"/>
    </w:pPr>
    <w:rPr>
      <w:rFonts w:ascii="Tahoma" w:hAnsi="Tahoma"/>
      <w:sz w:val="24"/>
      <w:szCs w:val="20"/>
      <w:lang w:val="en-GB" w:eastAsia="zh-CN"/>
    </w:rPr>
  </w:style>
  <w:style w:type="character" w:customStyle="1" w:styleId="Charf">
    <w:name w:val="文档结构图 Char"/>
    <w:basedOn w:val="a0"/>
    <w:link w:val="afd"/>
    <w:uiPriority w:val="99"/>
    <w:locked/>
    <w:rPr>
      <w:rFonts w:ascii="Tahoma" w:hAnsi="Tahoma"/>
      <w:sz w:val="24"/>
      <w:shd w:val="clear" w:color="auto" w:fill="000080"/>
      <w:lang w:val="en-GB"/>
    </w:rPr>
  </w:style>
  <w:style w:type="paragraph" w:styleId="afe">
    <w:name w:val="E-mail Signature"/>
    <w:basedOn w:val="a"/>
    <w:link w:val="Charf0"/>
    <w:uiPriority w:val="99"/>
    <w:pPr>
      <w:spacing w:after="0" w:line="300" w:lineRule="exact"/>
    </w:pPr>
    <w:rPr>
      <w:rFonts w:ascii="Times New Roman" w:hAnsi="Times New Roman"/>
      <w:sz w:val="24"/>
      <w:szCs w:val="20"/>
      <w:lang w:val="en-GB" w:eastAsia="zh-CN"/>
    </w:rPr>
  </w:style>
  <w:style w:type="character" w:customStyle="1" w:styleId="Charf0">
    <w:name w:val="电子邮件签名 Char"/>
    <w:basedOn w:val="a0"/>
    <w:link w:val="afe"/>
    <w:uiPriority w:val="99"/>
    <w:locked/>
    <w:rPr>
      <w:rFonts w:ascii="Times New Roman" w:hAnsi="Times New Roman"/>
      <w:sz w:val="24"/>
      <w:lang w:val="en-GB"/>
    </w:rPr>
  </w:style>
  <w:style w:type="paragraph" w:styleId="aff">
    <w:name w:val="envelope address"/>
    <w:basedOn w:val="a"/>
    <w:uiPriority w:val="99"/>
    <w:pPr>
      <w:framePr w:w="7920" w:h="1980" w:hRule="exact" w:hSpace="180" w:wrap="auto" w:hAnchor="page" w:xAlign="center" w:yAlign="bottom"/>
      <w:spacing w:after="0" w:line="300" w:lineRule="exact"/>
      <w:ind w:left="2880"/>
    </w:pPr>
    <w:rPr>
      <w:rFonts w:ascii="Arial" w:hAnsi="Arial"/>
      <w:sz w:val="24"/>
      <w:szCs w:val="24"/>
      <w:lang w:val="en-GB"/>
    </w:rPr>
  </w:style>
  <w:style w:type="paragraph" w:styleId="aff0">
    <w:name w:val="envelope return"/>
    <w:basedOn w:val="a"/>
    <w:uiPriority w:val="99"/>
    <w:pPr>
      <w:spacing w:after="0" w:line="300" w:lineRule="exact"/>
    </w:pPr>
    <w:rPr>
      <w:rFonts w:ascii="Arial" w:hAnsi="Arial"/>
      <w:sz w:val="20"/>
      <w:szCs w:val="20"/>
      <w:lang w:val="en-GB"/>
    </w:rPr>
  </w:style>
  <w:style w:type="character" w:styleId="aff1">
    <w:name w:val="FollowedHyperlink"/>
    <w:basedOn w:val="a0"/>
    <w:uiPriority w:val="99"/>
    <w:rPr>
      <w:rFonts w:cs="Times New Roman"/>
      <w:color w:val="800080"/>
      <w:u w:val="single"/>
    </w:rPr>
  </w:style>
  <w:style w:type="character" w:styleId="HTML">
    <w:name w:val="HTML Acronym"/>
    <w:basedOn w:val="a0"/>
    <w:uiPriority w:val="99"/>
    <w:rPr>
      <w:rFonts w:cs="Times New Roman"/>
    </w:rPr>
  </w:style>
  <w:style w:type="paragraph" w:styleId="HTML0">
    <w:name w:val="HTML Address"/>
    <w:basedOn w:val="a"/>
    <w:link w:val="HTMLChar"/>
    <w:uiPriority w:val="99"/>
    <w:pPr>
      <w:spacing w:after="0" w:line="300" w:lineRule="exact"/>
    </w:pPr>
    <w:rPr>
      <w:rFonts w:ascii="Times New Roman" w:hAnsi="Times New Roman"/>
      <w:i/>
      <w:iCs/>
      <w:sz w:val="24"/>
      <w:szCs w:val="20"/>
      <w:lang w:val="en-GB" w:eastAsia="zh-CN"/>
    </w:rPr>
  </w:style>
  <w:style w:type="character" w:customStyle="1" w:styleId="HTMLChar">
    <w:name w:val="HTML 地址 Char"/>
    <w:basedOn w:val="a0"/>
    <w:link w:val="HTML0"/>
    <w:uiPriority w:val="99"/>
    <w:locked/>
    <w:rPr>
      <w:rFonts w:ascii="Times New Roman" w:hAnsi="Times New Roman"/>
      <w:i/>
      <w:sz w:val="24"/>
      <w:lang w:val="en-GB"/>
    </w:rPr>
  </w:style>
  <w:style w:type="character" w:styleId="HTML1">
    <w:name w:val="HTML Cite"/>
    <w:basedOn w:val="a0"/>
    <w:uiPriority w:val="99"/>
    <w:rPr>
      <w:rFonts w:cs="Times New Roman"/>
      <w:i/>
    </w:rPr>
  </w:style>
  <w:style w:type="character" w:styleId="HTML2">
    <w:name w:val="HTML Code"/>
    <w:basedOn w:val="a0"/>
    <w:uiPriority w:val="99"/>
    <w:rPr>
      <w:rFonts w:ascii="Courier New" w:hAnsi="Courier New" w:cs="Times New Roman"/>
      <w:sz w:val="20"/>
    </w:rPr>
  </w:style>
  <w:style w:type="character" w:styleId="HTML3">
    <w:name w:val="HTML Definition"/>
    <w:basedOn w:val="a0"/>
    <w:uiPriority w:val="99"/>
    <w:rPr>
      <w:rFonts w:cs="Times New Roman"/>
      <w:i/>
    </w:rPr>
  </w:style>
  <w:style w:type="character" w:styleId="HTML4">
    <w:name w:val="HTML Keyboard"/>
    <w:basedOn w:val="a0"/>
    <w:uiPriority w:val="99"/>
    <w:rPr>
      <w:rFonts w:ascii="Courier New" w:hAnsi="Courier New" w:cs="Times New Roman"/>
      <w:sz w:val="20"/>
    </w:rPr>
  </w:style>
  <w:style w:type="paragraph" w:styleId="HTML5">
    <w:name w:val="HTML Preformatted"/>
    <w:basedOn w:val="a"/>
    <w:link w:val="HTMLChar0"/>
    <w:uiPriority w:val="99"/>
    <w:pPr>
      <w:spacing w:after="0" w:line="300" w:lineRule="exact"/>
    </w:pPr>
    <w:rPr>
      <w:rFonts w:ascii="Courier New" w:hAnsi="Courier New"/>
      <w:sz w:val="20"/>
      <w:szCs w:val="20"/>
      <w:lang w:val="en-GB" w:eastAsia="zh-CN"/>
    </w:rPr>
  </w:style>
  <w:style w:type="character" w:customStyle="1" w:styleId="HTMLChar0">
    <w:name w:val="HTML 预设格式 Char"/>
    <w:basedOn w:val="a0"/>
    <w:link w:val="HTML5"/>
    <w:uiPriority w:val="99"/>
    <w:locked/>
    <w:rPr>
      <w:rFonts w:ascii="Courier New" w:hAnsi="Courier New"/>
      <w:lang w:val="en-GB"/>
    </w:rPr>
  </w:style>
  <w:style w:type="character" w:styleId="HTML6">
    <w:name w:val="HTML Sample"/>
    <w:basedOn w:val="a0"/>
    <w:uiPriority w:val="99"/>
    <w:rPr>
      <w:rFonts w:ascii="Courier New" w:hAnsi="Courier New" w:cs="Times New Roman"/>
    </w:rPr>
  </w:style>
  <w:style w:type="character" w:styleId="HTML7">
    <w:name w:val="HTML Typewriter"/>
    <w:basedOn w:val="a0"/>
    <w:uiPriority w:val="99"/>
    <w:rPr>
      <w:rFonts w:ascii="Courier New" w:hAnsi="Courier New" w:cs="Times New Roman"/>
      <w:sz w:val="20"/>
    </w:rPr>
  </w:style>
  <w:style w:type="character" w:styleId="HTML8">
    <w:name w:val="HTML Variable"/>
    <w:basedOn w:val="a0"/>
    <w:uiPriority w:val="99"/>
    <w:rPr>
      <w:rFonts w:cs="Times New Roman"/>
      <w:i/>
    </w:rPr>
  </w:style>
  <w:style w:type="paragraph" w:styleId="11">
    <w:name w:val="index 1"/>
    <w:basedOn w:val="a"/>
    <w:next w:val="a"/>
    <w:autoRedefine/>
    <w:uiPriority w:val="99"/>
    <w:pPr>
      <w:spacing w:after="0" w:line="300" w:lineRule="exact"/>
      <w:ind w:left="240" w:hanging="240"/>
    </w:pPr>
    <w:rPr>
      <w:rFonts w:ascii="Times New Roman" w:hAnsi="Times New Roman"/>
      <w:sz w:val="24"/>
      <w:szCs w:val="20"/>
      <w:lang w:val="en-GB"/>
    </w:rPr>
  </w:style>
  <w:style w:type="paragraph" w:styleId="23">
    <w:name w:val="index 2"/>
    <w:basedOn w:val="a"/>
    <w:next w:val="a"/>
    <w:autoRedefine/>
    <w:uiPriority w:val="99"/>
    <w:pPr>
      <w:spacing w:after="0" w:line="300" w:lineRule="exact"/>
      <w:ind w:left="480" w:hanging="240"/>
    </w:pPr>
    <w:rPr>
      <w:rFonts w:ascii="Times New Roman" w:hAnsi="Times New Roman"/>
      <w:sz w:val="24"/>
      <w:szCs w:val="20"/>
      <w:lang w:val="en-GB"/>
    </w:rPr>
  </w:style>
  <w:style w:type="paragraph" w:styleId="32">
    <w:name w:val="index 3"/>
    <w:basedOn w:val="a"/>
    <w:next w:val="a"/>
    <w:autoRedefine/>
    <w:uiPriority w:val="99"/>
    <w:pPr>
      <w:spacing w:after="0" w:line="300" w:lineRule="exact"/>
      <w:ind w:left="720" w:hanging="240"/>
    </w:pPr>
    <w:rPr>
      <w:rFonts w:ascii="Times New Roman" w:hAnsi="Times New Roman"/>
      <w:sz w:val="24"/>
      <w:szCs w:val="20"/>
      <w:lang w:val="en-GB"/>
    </w:rPr>
  </w:style>
  <w:style w:type="paragraph" w:styleId="40">
    <w:name w:val="index 4"/>
    <w:basedOn w:val="a"/>
    <w:next w:val="a"/>
    <w:autoRedefine/>
    <w:uiPriority w:val="99"/>
    <w:pPr>
      <w:spacing w:after="0" w:line="300" w:lineRule="exact"/>
      <w:ind w:left="960" w:hanging="240"/>
    </w:pPr>
    <w:rPr>
      <w:rFonts w:ascii="Times New Roman" w:hAnsi="Times New Roman"/>
      <w:sz w:val="24"/>
      <w:szCs w:val="20"/>
      <w:lang w:val="en-GB"/>
    </w:rPr>
  </w:style>
  <w:style w:type="paragraph" w:styleId="50">
    <w:name w:val="index 5"/>
    <w:basedOn w:val="a"/>
    <w:next w:val="a"/>
    <w:autoRedefine/>
    <w:uiPriority w:val="99"/>
    <w:pPr>
      <w:spacing w:after="0" w:line="300" w:lineRule="exact"/>
      <w:ind w:left="1200" w:hanging="240"/>
    </w:pPr>
    <w:rPr>
      <w:rFonts w:ascii="Times New Roman" w:hAnsi="Times New Roman"/>
      <w:sz w:val="24"/>
      <w:szCs w:val="20"/>
      <w:lang w:val="en-GB"/>
    </w:rPr>
  </w:style>
  <w:style w:type="paragraph" w:styleId="60">
    <w:name w:val="index 6"/>
    <w:basedOn w:val="a"/>
    <w:next w:val="a"/>
    <w:autoRedefine/>
    <w:uiPriority w:val="99"/>
    <w:pPr>
      <w:spacing w:after="0" w:line="300" w:lineRule="exact"/>
      <w:ind w:left="1440" w:hanging="240"/>
    </w:pPr>
    <w:rPr>
      <w:rFonts w:ascii="Times New Roman" w:hAnsi="Times New Roman"/>
      <w:sz w:val="24"/>
      <w:szCs w:val="20"/>
      <w:lang w:val="en-GB"/>
    </w:rPr>
  </w:style>
  <w:style w:type="paragraph" w:styleId="70">
    <w:name w:val="index 7"/>
    <w:basedOn w:val="a"/>
    <w:next w:val="a"/>
    <w:autoRedefine/>
    <w:uiPriority w:val="99"/>
    <w:pPr>
      <w:spacing w:after="0" w:line="300" w:lineRule="exact"/>
      <w:ind w:left="1680" w:hanging="240"/>
    </w:pPr>
    <w:rPr>
      <w:rFonts w:ascii="Times New Roman" w:hAnsi="Times New Roman"/>
      <w:sz w:val="24"/>
      <w:szCs w:val="20"/>
      <w:lang w:val="en-GB"/>
    </w:rPr>
  </w:style>
  <w:style w:type="paragraph" w:styleId="80">
    <w:name w:val="index 8"/>
    <w:basedOn w:val="a"/>
    <w:next w:val="a"/>
    <w:autoRedefine/>
    <w:uiPriority w:val="99"/>
    <w:pPr>
      <w:spacing w:after="0" w:line="300" w:lineRule="exact"/>
      <w:ind w:left="1920" w:hanging="240"/>
    </w:pPr>
    <w:rPr>
      <w:rFonts w:ascii="Times New Roman" w:hAnsi="Times New Roman"/>
      <w:sz w:val="24"/>
      <w:szCs w:val="20"/>
      <w:lang w:val="en-GB"/>
    </w:rPr>
  </w:style>
  <w:style w:type="paragraph" w:styleId="90">
    <w:name w:val="index 9"/>
    <w:basedOn w:val="a"/>
    <w:next w:val="a"/>
    <w:autoRedefine/>
    <w:uiPriority w:val="99"/>
    <w:pPr>
      <w:spacing w:after="0" w:line="300" w:lineRule="exact"/>
      <w:ind w:left="2160" w:hanging="240"/>
    </w:pPr>
    <w:rPr>
      <w:rFonts w:ascii="Times New Roman" w:hAnsi="Times New Roman"/>
      <w:sz w:val="24"/>
      <w:szCs w:val="20"/>
      <w:lang w:val="en-GB"/>
    </w:rPr>
  </w:style>
  <w:style w:type="paragraph" w:styleId="aff2">
    <w:name w:val="index heading"/>
    <w:basedOn w:val="a"/>
    <w:next w:val="11"/>
    <w:uiPriority w:val="99"/>
    <w:pPr>
      <w:spacing w:after="0" w:line="300" w:lineRule="exact"/>
    </w:pPr>
    <w:rPr>
      <w:rFonts w:ascii="Arial" w:hAnsi="Arial"/>
      <w:b/>
      <w:bCs/>
      <w:sz w:val="24"/>
      <w:szCs w:val="20"/>
      <w:lang w:val="en-GB"/>
    </w:rPr>
  </w:style>
  <w:style w:type="character" w:styleId="aff3">
    <w:name w:val="line number"/>
    <w:basedOn w:val="a0"/>
    <w:uiPriority w:val="99"/>
    <w:rPr>
      <w:rFonts w:cs="Times New Roman"/>
    </w:rPr>
  </w:style>
  <w:style w:type="paragraph" w:styleId="aff4">
    <w:name w:val="List"/>
    <w:basedOn w:val="a"/>
    <w:uiPriority w:val="99"/>
    <w:pPr>
      <w:spacing w:after="0" w:line="300" w:lineRule="exact"/>
      <w:ind w:left="283" w:hanging="283"/>
    </w:pPr>
    <w:rPr>
      <w:rFonts w:ascii="Times New Roman" w:hAnsi="Times New Roman"/>
      <w:sz w:val="24"/>
      <w:szCs w:val="20"/>
      <w:lang w:val="en-GB"/>
    </w:rPr>
  </w:style>
  <w:style w:type="paragraph" w:styleId="24">
    <w:name w:val="List 2"/>
    <w:basedOn w:val="a"/>
    <w:uiPriority w:val="99"/>
    <w:pPr>
      <w:spacing w:after="0" w:line="300" w:lineRule="exact"/>
      <w:ind w:left="566" w:hanging="283"/>
    </w:pPr>
    <w:rPr>
      <w:rFonts w:ascii="Times New Roman" w:hAnsi="Times New Roman"/>
      <w:sz w:val="24"/>
      <w:szCs w:val="20"/>
      <w:lang w:val="en-GB"/>
    </w:rPr>
  </w:style>
  <w:style w:type="paragraph" w:styleId="33">
    <w:name w:val="List 3"/>
    <w:basedOn w:val="a"/>
    <w:uiPriority w:val="99"/>
    <w:pPr>
      <w:spacing w:after="0" w:line="300" w:lineRule="exact"/>
      <w:ind w:left="849" w:hanging="283"/>
    </w:pPr>
    <w:rPr>
      <w:rFonts w:ascii="Times New Roman" w:hAnsi="Times New Roman"/>
      <w:sz w:val="24"/>
      <w:szCs w:val="20"/>
      <w:lang w:val="en-GB"/>
    </w:rPr>
  </w:style>
  <w:style w:type="paragraph" w:styleId="41">
    <w:name w:val="List 4"/>
    <w:basedOn w:val="a"/>
    <w:uiPriority w:val="99"/>
    <w:pPr>
      <w:spacing w:after="0" w:line="300" w:lineRule="exact"/>
      <w:ind w:left="1132" w:hanging="283"/>
    </w:pPr>
    <w:rPr>
      <w:rFonts w:ascii="Times New Roman" w:hAnsi="Times New Roman"/>
      <w:sz w:val="24"/>
      <w:szCs w:val="20"/>
      <w:lang w:val="en-GB"/>
    </w:rPr>
  </w:style>
  <w:style w:type="paragraph" w:styleId="51">
    <w:name w:val="List 5"/>
    <w:basedOn w:val="a"/>
    <w:uiPriority w:val="99"/>
    <w:pPr>
      <w:spacing w:after="0" w:line="300" w:lineRule="exact"/>
      <w:ind w:left="1415" w:hanging="283"/>
    </w:pPr>
    <w:rPr>
      <w:rFonts w:ascii="Times New Roman" w:hAnsi="Times New Roman"/>
      <w:sz w:val="24"/>
      <w:szCs w:val="20"/>
      <w:lang w:val="en-GB"/>
    </w:rPr>
  </w:style>
  <w:style w:type="paragraph" w:styleId="25">
    <w:name w:val="List Bullet 2"/>
    <w:basedOn w:val="a"/>
    <w:autoRedefine/>
    <w:uiPriority w:val="99"/>
    <w:pPr>
      <w:tabs>
        <w:tab w:val="num" w:pos="643"/>
      </w:tabs>
      <w:spacing w:after="0" w:line="300" w:lineRule="exact"/>
      <w:ind w:left="643" w:hanging="360"/>
    </w:pPr>
    <w:rPr>
      <w:rFonts w:ascii="Times New Roman" w:hAnsi="Times New Roman"/>
      <w:sz w:val="24"/>
      <w:szCs w:val="20"/>
      <w:lang w:val="en-GB"/>
    </w:rPr>
  </w:style>
  <w:style w:type="paragraph" w:styleId="34">
    <w:name w:val="List Bullet 3"/>
    <w:basedOn w:val="a"/>
    <w:autoRedefine/>
    <w:uiPriority w:val="99"/>
    <w:pPr>
      <w:tabs>
        <w:tab w:val="num" w:pos="926"/>
      </w:tabs>
      <w:spacing w:after="0" w:line="300" w:lineRule="exact"/>
      <w:ind w:left="926" w:hanging="360"/>
    </w:pPr>
    <w:rPr>
      <w:rFonts w:ascii="Times New Roman" w:hAnsi="Times New Roman"/>
      <w:sz w:val="24"/>
      <w:szCs w:val="20"/>
      <w:lang w:val="en-GB"/>
    </w:rPr>
  </w:style>
  <w:style w:type="paragraph" w:styleId="42">
    <w:name w:val="List Bullet 4"/>
    <w:basedOn w:val="a"/>
    <w:autoRedefine/>
    <w:uiPriority w:val="99"/>
    <w:pPr>
      <w:tabs>
        <w:tab w:val="num" w:pos="1209"/>
      </w:tabs>
      <w:spacing w:after="0" w:line="300" w:lineRule="exact"/>
      <w:ind w:left="1209" w:hanging="360"/>
    </w:pPr>
    <w:rPr>
      <w:rFonts w:ascii="Times New Roman" w:hAnsi="Times New Roman"/>
      <w:sz w:val="24"/>
      <w:szCs w:val="20"/>
      <w:lang w:val="en-GB"/>
    </w:rPr>
  </w:style>
  <w:style w:type="paragraph" w:styleId="52">
    <w:name w:val="List Bullet 5"/>
    <w:basedOn w:val="a"/>
    <w:autoRedefine/>
    <w:uiPriority w:val="99"/>
    <w:pPr>
      <w:tabs>
        <w:tab w:val="num" w:pos="1492"/>
      </w:tabs>
      <w:spacing w:after="0" w:line="300" w:lineRule="exact"/>
      <w:ind w:left="1492" w:hanging="360"/>
    </w:pPr>
    <w:rPr>
      <w:rFonts w:ascii="Times New Roman" w:hAnsi="Times New Roman"/>
      <w:sz w:val="24"/>
      <w:szCs w:val="20"/>
      <w:lang w:val="en-GB"/>
    </w:rPr>
  </w:style>
  <w:style w:type="paragraph" w:styleId="aff5">
    <w:name w:val="List Continue"/>
    <w:basedOn w:val="a"/>
    <w:uiPriority w:val="99"/>
    <w:pPr>
      <w:spacing w:after="120" w:line="300" w:lineRule="exact"/>
      <w:ind w:left="283"/>
    </w:pPr>
    <w:rPr>
      <w:rFonts w:ascii="Times New Roman" w:hAnsi="Times New Roman"/>
      <w:sz w:val="24"/>
      <w:szCs w:val="20"/>
      <w:lang w:val="en-GB"/>
    </w:rPr>
  </w:style>
  <w:style w:type="paragraph" w:styleId="26">
    <w:name w:val="List Continue 2"/>
    <w:basedOn w:val="a"/>
    <w:uiPriority w:val="99"/>
    <w:pPr>
      <w:spacing w:after="120" w:line="300" w:lineRule="exact"/>
      <w:ind w:left="566"/>
    </w:pPr>
    <w:rPr>
      <w:rFonts w:ascii="Times New Roman" w:hAnsi="Times New Roman"/>
      <w:sz w:val="24"/>
      <w:szCs w:val="20"/>
      <w:lang w:val="en-GB"/>
    </w:rPr>
  </w:style>
  <w:style w:type="paragraph" w:styleId="35">
    <w:name w:val="List Continue 3"/>
    <w:basedOn w:val="a"/>
    <w:uiPriority w:val="99"/>
    <w:pPr>
      <w:spacing w:after="120" w:line="300" w:lineRule="exact"/>
      <w:ind w:left="849"/>
    </w:pPr>
    <w:rPr>
      <w:rFonts w:ascii="Times New Roman" w:hAnsi="Times New Roman"/>
      <w:sz w:val="24"/>
      <w:szCs w:val="20"/>
      <w:lang w:val="en-GB"/>
    </w:rPr>
  </w:style>
  <w:style w:type="paragraph" w:styleId="43">
    <w:name w:val="List Continue 4"/>
    <w:basedOn w:val="a"/>
    <w:uiPriority w:val="99"/>
    <w:pPr>
      <w:spacing w:after="120" w:line="300" w:lineRule="exact"/>
      <w:ind w:left="1132"/>
    </w:pPr>
    <w:rPr>
      <w:rFonts w:ascii="Times New Roman" w:hAnsi="Times New Roman"/>
      <w:sz w:val="24"/>
      <w:szCs w:val="20"/>
      <w:lang w:val="en-GB"/>
    </w:rPr>
  </w:style>
  <w:style w:type="paragraph" w:styleId="53">
    <w:name w:val="List Continue 5"/>
    <w:basedOn w:val="a"/>
    <w:uiPriority w:val="99"/>
    <w:pPr>
      <w:spacing w:after="120" w:line="300" w:lineRule="exact"/>
      <w:ind w:left="1415"/>
    </w:pPr>
    <w:rPr>
      <w:rFonts w:ascii="Times New Roman" w:hAnsi="Times New Roman"/>
      <w:sz w:val="24"/>
      <w:szCs w:val="20"/>
      <w:lang w:val="en-GB"/>
    </w:rPr>
  </w:style>
  <w:style w:type="paragraph" w:styleId="aff6">
    <w:name w:val="List Number"/>
    <w:basedOn w:val="a"/>
    <w:uiPriority w:val="99"/>
    <w:pPr>
      <w:tabs>
        <w:tab w:val="num" w:pos="360"/>
      </w:tabs>
      <w:spacing w:after="0" w:line="300" w:lineRule="exact"/>
      <w:ind w:left="360" w:hanging="360"/>
    </w:pPr>
    <w:rPr>
      <w:rFonts w:ascii="Times New Roman" w:hAnsi="Times New Roman"/>
      <w:sz w:val="24"/>
      <w:szCs w:val="20"/>
      <w:lang w:val="en-GB"/>
    </w:rPr>
  </w:style>
  <w:style w:type="paragraph" w:styleId="27">
    <w:name w:val="List Number 2"/>
    <w:basedOn w:val="a"/>
    <w:uiPriority w:val="99"/>
    <w:pPr>
      <w:tabs>
        <w:tab w:val="num" w:pos="643"/>
      </w:tabs>
      <w:spacing w:after="0" w:line="300" w:lineRule="exact"/>
      <w:ind w:left="643" w:hanging="360"/>
    </w:pPr>
    <w:rPr>
      <w:rFonts w:ascii="Times New Roman" w:hAnsi="Times New Roman"/>
      <w:sz w:val="24"/>
      <w:szCs w:val="20"/>
      <w:lang w:val="en-GB"/>
    </w:rPr>
  </w:style>
  <w:style w:type="paragraph" w:styleId="36">
    <w:name w:val="List Number 3"/>
    <w:basedOn w:val="a"/>
    <w:uiPriority w:val="99"/>
    <w:pPr>
      <w:tabs>
        <w:tab w:val="num" w:pos="926"/>
      </w:tabs>
      <w:spacing w:after="0" w:line="300" w:lineRule="exact"/>
      <w:ind w:left="926" w:hanging="360"/>
    </w:pPr>
    <w:rPr>
      <w:rFonts w:ascii="Times New Roman" w:hAnsi="Times New Roman"/>
      <w:sz w:val="24"/>
      <w:szCs w:val="20"/>
      <w:lang w:val="en-GB"/>
    </w:rPr>
  </w:style>
  <w:style w:type="paragraph" w:styleId="44">
    <w:name w:val="List Number 4"/>
    <w:basedOn w:val="a"/>
    <w:uiPriority w:val="99"/>
    <w:pPr>
      <w:tabs>
        <w:tab w:val="num" w:pos="1209"/>
      </w:tabs>
      <w:spacing w:after="0" w:line="300" w:lineRule="exact"/>
      <w:ind w:left="1209" w:hanging="360"/>
    </w:pPr>
    <w:rPr>
      <w:rFonts w:ascii="Times New Roman" w:hAnsi="Times New Roman"/>
      <w:sz w:val="24"/>
      <w:szCs w:val="20"/>
      <w:lang w:val="en-GB"/>
    </w:rPr>
  </w:style>
  <w:style w:type="paragraph" w:styleId="54">
    <w:name w:val="List Number 5"/>
    <w:basedOn w:val="a"/>
    <w:uiPriority w:val="99"/>
    <w:pPr>
      <w:tabs>
        <w:tab w:val="num" w:pos="1492"/>
      </w:tabs>
      <w:spacing w:after="0" w:line="300" w:lineRule="exact"/>
      <w:ind w:left="1492" w:hanging="360"/>
    </w:pPr>
    <w:rPr>
      <w:rFonts w:ascii="Times New Roman" w:hAnsi="Times New Roman"/>
      <w:sz w:val="24"/>
      <w:szCs w:val="20"/>
      <w:lang w:val="en-GB"/>
    </w:rPr>
  </w:style>
  <w:style w:type="paragraph" w:styleId="aff7">
    <w:name w:val="macro"/>
    <w:link w:val="Charf1"/>
    <w:uiPriority w:val="99"/>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kern w:val="0"/>
      <w:sz w:val="20"/>
      <w:szCs w:val="20"/>
      <w:lang w:val="en-GB" w:eastAsia="en-US"/>
    </w:rPr>
  </w:style>
  <w:style w:type="character" w:customStyle="1" w:styleId="Charf1">
    <w:name w:val="宏文本 Char"/>
    <w:basedOn w:val="a0"/>
    <w:link w:val="aff7"/>
    <w:uiPriority w:val="99"/>
    <w:locked/>
    <w:rPr>
      <w:rFonts w:ascii="Courier New" w:hAnsi="Courier New"/>
      <w:lang w:val="en-GB" w:eastAsia="en-US"/>
    </w:rPr>
  </w:style>
  <w:style w:type="paragraph" w:styleId="aff8">
    <w:name w:val="Message Header"/>
    <w:basedOn w:val="a"/>
    <w:link w:val="Charf2"/>
    <w:uiPriority w:val="99"/>
    <w:pPr>
      <w:pBdr>
        <w:top w:val="single" w:sz="6" w:space="1" w:color="auto"/>
        <w:left w:val="single" w:sz="6" w:space="1" w:color="auto"/>
        <w:bottom w:val="single" w:sz="6" w:space="1" w:color="auto"/>
        <w:right w:val="single" w:sz="6" w:space="1" w:color="auto"/>
      </w:pBdr>
      <w:shd w:val="pct20" w:color="auto" w:fill="auto"/>
      <w:spacing w:after="0" w:line="300" w:lineRule="exact"/>
      <w:ind w:left="1134" w:hanging="1134"/>
    </w:pPr>
    <w:rPr>
      <w:rFonts w:ascii="Arial" w:hAnsi="Arial"/>
      <w:sz w:val="24"/>
      <w:szCs w:val="24"/>
      <w:lang w:val="en-GB" w:eastAsia="zh-CN"/>
    </w:rPr>
  </w:style>
  <w:style w:type="character" w:customStyle="1" w:styleId="Charf2">
    <w:name w:val="信息标题 Char"/>
    <w:basedOn w:val="a0"/>
    <w:link w:val="aff8"/>
    <w:uiPriority w:val="99"/>
    <w:locked/>
    <w:rPr>
      <w:rFonts w:ascii="Arial" w:hAnsi="Arial"/>
      <w:sz w:val="24"/>
      <w:shd w:val="pct20" w:color="auto" w:fill="auto"/>
      <w:lang w:val="en-GB"/>
    </w:rPr>
  </w:style>
  <w:style w:type="paragraph" w:styleId="aff9">
    <w:name w:val="Normal (Web)"/>
    <w:basedOn w:val="a"/>
    <w:uiPriority w:val="99"/>
    <w:pPr>
      <w:spacing w:after="0" w:line="300" w:lineRule="exact"/>
    </w:pPr>
    <w:rPr>
      <w:rFonts w:ascii="Times New Roman" w:hAnsi="Times New Roman"/>
      <w:sz w:val="24"/>
      <w:szCs w:val="24"/>
      <w:lang w:val="en-GB"/>
    </w:rPr>
  </w:style>
  <w:style w:type="paragraph" w:styleId="affa">
    <w:name w:val="Normal Indent"/>
    <w:basedOn w:val="a"/>
    <w:uiPriority w:val="99"/>
    <w:pPr>
      <w:spacing w:after="0" w:line="300" w:lineRule="exact"/>
      <w:ind w:left="720"/>
    </w:pPr>
    <w:rPr>
      <w:rFonts w:ascii="Times New Roman" w:hAnsi="Times New Roman"/>
      <w:sz w:val="24"/>
      <w:szCs w:val="20"/>
      <w:lang w:val="en-GB"/>
    </w:rPr>
  </w:style>
  <w:style w:type="paragraph" w:styleId="affb">
    <w:name w:val="Note Heading"/>
    <w:basedOn w:val="a"/>
    <w:next w:val="a"/>
    <w:link w:val="Charf3"/>
    <w:uiPriority w:val="99"/>
    <w:pPr>
      <w:spacing w:after="0" w:line="300" w:lineRule="exact"/>
    </w:pPr>
    <w:rPr>
      <w:rFonts w:ascii="Times New Roman" w:hAnsi="Times New Roman"/>
      <w:sz w:val="24"/>
      <w:szCs w:val="20"/>
      <w:lang w:val="en-GB" w:eastAsia="zh-CN"/>
    </w:rPr>
  </w:style>
  <w:style w:type="character" w:customStyle="1" w:styleId="Charf3">
    <w:name w:val="注释标题 Char"/>
    <w:basedOn w:val="a0"/>
    <w:link w:val="affb"/>
    <w:uiPriority w:val="99"/>
    <w:locked/>
    <w:rPr>
      <w:rFonts w:ascii="Times New Roman" w:hAnsi="Times New Roman"/>
      <w:sz w:val="24"/>
      <w:lang w:val="en-GB"/>
    </w:rPr>
  </w:style>
  <w:style w:type="character" w:customStyle="1" w:styleId="ParaHead">
    <w:name w:val="ParaHead"/>
    <w:uiPriority w:val="99"/>
    <w:rPr>
      <w:color w:val="999999"/>
      <w:shd w:val="clear" w:color="auto" w:fill="auto"/>
    </w:rPr>
  </w:style>
  <w:style w:type="paragraph" w:customStyle="1" w:styleId="ObitBiog">
    <w:name w:val="ObitBiog"/>
    <w:basedOn w:val="Para"/>
    <w:uiPriority w:val="99"/>
    <w:pPr>
      <w:spacing w:before="120" w:line="260" w:lineRule="exact"/>
      <w:ind w:firstLine="0"/>
    </w:pPr>
    <w:rPr>
      <w:b/>
      <w:i/>
      <w:sz w:val="22"/>
    </w:rPr>
  </w:style>
  <w:style w:type="paragraph" w:customStyle="1" w:styleId="TableHeader">
    <w:name w:val="TableHeader"/>
    <w:basedOn w:val="Para"/>
    <w:uiPriority w:val="99"/>
    <w:pPr>
      <w:spacing w:before="120" w:line="240" w:lineRule="auto"/>
      <w:ind w:firstLine="0"/>
    </w:pPr>
    <w:rPr>
      <w:b/>
    </w:rPr>
  </w:style>
  <w:style w:type="character" w:customStyle="1" w:styleId="Image">
    <w:name w:val="Image"/>
    <w:uiPriority w:val="99"/>
    <w:rPr>
      <w:b/>
      <w:color w:val="00FF00"/>
    </w:rPr>
  </w:style>
  <w:style w:type="paragraph" w:customStyle="1" w:styleId="TableSubHead">
    <w:name w:val="TableSubHead"/>
    <w:basedOn w:val="TableHeader"/>
    <w:uiPriority w:val="99"/>
  </w:style>
  <w:style w:type="paragraph" w:customStyle="1" w:styleId="ArtGroup">
    <w:name w:val="ArtGroup"/>
    <w:basedOn w:val="Article"/>
    <w:uiPriority w:val="99"/>
    <w:rPr>
      <w:sz w:val="22"/>
    </w:rPr>
  </w:style>
  <w:style w:type="paragraph" w:customStyle="1" w:styleId="Biog">
    <w:name w:val="Biog"/>
    <w:basedOn w:val="MoreInfo"/>
    <w:uiPriority w:val="99"/>
  </w:style>
  <w:style w:type="paragraph" w:customStyle="1" w:styleId="SearchInfo">
    <w:name w:val="SearchInfo"/>
    <w:basedOn w:val="a"/>
    <w:uiPriority w:val="99"/>
    <w:pPr>
      <w:spacing w:before="120" w:after="0" w:line="240" w:lineRule="exact"/>
    </w:pPr>
    <w:rPr>
      <w:rFonts w:ascii="Times New Roman" w:hAnsi="Times New Roman"/>
      <w:sz w:val="24"/>
      <w:szCs w:val="20"/>
      <w:lang w:val="en-GB"/>
    </w:rPr>
  </w:style>
  <w:style w:type="paragraph" w:customStyle="1" w:styleId="SeriesInfo">
    <w:name w:val="SeriesInfo"/>
    <w:basedOn w:val="a"/>
    <w:uiPriority w:val="99"/>
    <w:pPr>
      <w:spacing w:before="120" w:after="0" w:line="240" w:lineRule="exact"/>
    </w:pPr>
    <w:rPr>
      <w:rFonts w:ascii="Times New Roman" w:hAnsi="Times New Roman"/>
      <w:sz w:val="24"/>
      <w:szCs w:val="20"/>
      <w:lang w:val="en-GB"/>
    </w:rPr>
  </w:style>
  <w:style w:type="paragraph" w:customStyle="1" w:styleId="Remark">
    <w:name w:val="Remark"/>
    <w:basedOn w:val="a"/>
    <w:uiPriority w:val="99"/>
    <w:pPr>
      <w:spacing w:after="0" w:line="300" w:lineRule="exact"/>
    </w:pPr>
    <w:rPr>
      <w:rFonts w:ascii="Times New Roman" w:hAnsi="Times New Roman"/>
      <w:color w:val="FF0000"/>
      <w:sz w:val="24"/>
      <w:szCs w:val="20"/>
      <w:lang w:val="en-GB"/>
    </w:rPr>
  </w:style>
  <w:style w:type="paragraph" w:customStyle="1" w:styleId="BoxStart4">
    <w:name w:val="BoxStart4"/>
    <w:basedOn w:val="BoxStart3"/>
    <w:uiPriority w:val="99"/>
  </w:style>
  <w:style w:type="paragraph" w:customStyle="1" w:styleId="GridTable21">
    <w:name w:val="Grid Table 21"/>
    <w:basedOn w:val="Reference"/>
    <w:uiPriority w:val="99"/>
    <w:pPr>
      <w:numPr>
        <w:numId w:val="0"/>
      </w:numPr>
    </w:pPr>
  </w:style>
  <w:style w:type="paragraph" w:customStyle="1" w:styleId="PullQuote">
    <w:name w:val="PullQuote"/>
    <w:basedOn w:val="IndentQuote"/>
    <w:uiPriority w:val="99"/>
  </w:style>
  <w:style w:type="paragraph" w:customStyle="1" w:styleId="AncillHead">
    <w:name w:val="AncillHead"/>
    <w:basedOn w:val="HeadB"/>
    <w:uiPriority w:val="99"/>
  </w:style>
  <w:style w:type="paragraph" w:customStyle="1" w:styleId="RefHead">
    <w:name w:val="RefHead"/>
    <w:basedOn w:val="HeadB"/>
    <w:uiPriority w:val="99"/>
  </w:style>
  <w:style w:type="paragraph" w:customStyle="1" w:styleId="FlushQuote">
    <w:name w:val="FlushQuote"/>
    <w:basedOn w:val="IndentQuote"/>
    <w:uiPriority w:val="99"/>
    <w:pPr>
      <w:ind w:left="0" w:right="0"/>
    </w:pPr>
    <w:rPr>
      <w:sz w:val="22"/>
    </w:rPr>
  </w:style>
  <w:style w:type="paragraph" w:customStyle="1" w:styleId="ProductTitle">
    <w:name w:val="ProductTitle"/>
    <w:basedOn w:val="a"/>
    <w:next w:val="ProductAuth"/>
    <w:uiPriority w:val="99"/>
    <w:pPr>
      <w:spacing w:after="0" w:line="300" w:lineRule="exact"/>
    </w:pPr>
    <w:rPr>
      <w:rFonts w:ascii="Times New Roman" w:hAnsi="Times New Roman"/>
      <w:b/>
      <w:sz w:val="28"/>
      <w:szCs w:val="20"/>
      <w:lang w:val="en-GB"/>
    </w:rPr>
  </w:style>
  <w:style w:type="paragraph" w:customStyle="1" w:styleId="EthicalApproval">
    <w:name w:val="EthicalApproval"/>
    <w:basedOn w:val="Participators"/>
    <w:uiPriority w:val="99"/>
  </w:style>
  <w:style w:type="paragraph" w:customStyle="1" w:styleId="Abrv-Title">
    <w:name w:val="Abrv-Title"/>
    <w:basedOn w:val="a"/>
    <w:autoRedefine/>
    <w:uiPriority w:val="99"/>
    <w:pPr>
      <w:spacing w:after="0" w:line="300" w:lineRule="exact"/>
    </w:pPr>
    <w:rPr>
      <w:rFonts w:ascii="Times New Roman" w:hAnsi="Times New Roman"/>
      <w:sz w:val="24"/>
      <w:szCs w:val="20"/>
      <w:lang w:val="en-GB"/>
    </w:rPr>
  </w:style>
  <w:style w:type="paragraph" w:customStyle="1" w:styleId="Weblogo">
    <w:name w:val="Web logo"/>
    <w:basedOn w:val="a"/>
    <w:uiPriority w:val="99"/>
    <w:pPr>
      <w:spacing w:after="0" w:line="300" w:lineRule="exact"/>
    </w:pPr>
    <w:rPr>
      <w:rFonts w:ascii="Times New Roman" w:hAnsi="Times New Roman"/>
      <w:sz w:val="24"/>
      <w:szCs w:val="20"/>
      <w:lang w:val="en-GB"/>
    </w:rPr>
  </w:style>
  <w:style w:type="character" w:customStyle="1" w:styleId="Preformatted">
    <w:name w:val="Preformatted"/>
    <w:basedOn w:val="a0"/>
    <w:uiPriority w:val="99"/>
    <w:rPr>
      <w:rFonts w:cs="Times New Roman"/>
    </w:rPr>
  </w:style>
  <w:style w:type="paragraph" w:customStyle="1" w:styleId="AuxillaryNumber">
    <w:name w:val="Auxillary Number"/>
    <w:basedOn w:val="a"/>
    <w:autoRedefine/>
    <w:uiPriority w:val="99"/>
    <w:pPr>
      <w:spacing w:after="0" w:line="300" w:lineRule="exact"/>
    </w:pPr>
    <w:rPr>
      <w:rFonts w:ascii="Times New Roman" w:hAnsi="Times New Roman"/>
      <w:sz w:val="24"/>
      <w:szCs w:val="20"/>
      <w:lang w:val="en-GB"/>
    </w:rPr>
  </w:style>
  <w:style w:type="paragraph" w:customStyle="1" w:styleId="DOI">
    <w:name w:val="DOI"/>
    <w:basedOn w:val="a"/>
    <w:autoRedefine/>
    <w:uiPriority w:val="99"/>
    <w:pPr>
      <w:spacing w:after="0" w:line="300" w:lineRule="exact"/>
    </w:pPr>
    <w:rPr>
      <w:rFonts w:ascii="Times New Roman" w:hAnsi="Times New Roman"/>
      <w:sz w:val="24"/>
      <w:szCs w:val="20"/>
      <w:lang w:val="en-GB"/>
    </w:rPr>
  </w:style>
  <w:style w:type="paragraph" w:customStyle="1" w:styleId="Unit-ID">
    <w:name w:val="Unit-ID"/>
    <w:basedOn w:val="a"/>
    <w:autoRedefine/>
    <w:uiPriority w:val="99"/>
    <w:pPr>
      <w:spacing w:after="0" w:line="300" w:lineRule="exact"/>
    </w:pPr>
    <w:rPr>
      <w:rFonts w:ascii="Times New Roman" w:hAnsi="Times New Roman"/>
      <w:sz w:val="24"/>
      <w:szCs w:val="20"/>
      <w:lang w:val="en-GB"/>
    </w:rPr>
  </w:style>
  <w:style w:type="paragraph" w:customStyle="1" w:styleId="Abbreviation">
    <w:name w:val="Abbreviation"/>
    <w:basedOn w:val="a"/>
    <w:uiPriority w:val="99"/>
    <w:pPr>
      <w:spacing w:after="0" w:line="300" w:lineRule="exact"/>
    </w:pPr>
    <w:rPr>
      <w:rFonts w:ascii="Times New Roman" w:hAnsi="Times New Roman"/>
      <w:sz w:val="24"/>
      <w:szCs w:val="20"/>
      <w:lang w:val="en-GB"/>
    </w:rPr>
  </w:style>
  <w:style w:type="paragraph" w:customStyle="1" w:styleId="Appendix">
    <w:name w:val="Appendix"/>
    <w:basedOn w:val="a"/>
    <w:uiPriority w:val="99"/>
    <w:pPr>
      <w:spacing w:after="0" w:line="300" w:lineRule="exact"/>
    </w:pPr>
    <w:rPr>
      <w:rFonts w:ascii="Times New Roman" w:hAnsi="Times New Roman"/>
      <w:b/>
      <w:sz w:val="24"/>
      <w:szCs w:val="20"/>
      <w:lang w:val="en-GB"/>
    </w:rPr>
  </w:style>
  <w:style w:type="paragraph" w:customStyle="1" w:styleId="Authoredby0">
    <w:name w:val="Authored by"/>
    <w:basedOn w:val="a"/>
    <w:uiPriority w:val="99"/>
    <w:pPr>
      <w:spacing w:after="0" w:line="300" w:lineRule="exact"/>
    </w:pPr>
    <w:rPr>
      <w:rFonts w:ascii="Times New Roman" w:hAnsi="Times New Roman"/>
      <w:b/>
      <w:sz w:val="28"/>
      <w:szCs w:val="20"/>
      <w:lang w:val="en-GB"/>
    </w:rPr>
  </w:style>
  <w:style w:type="paragraph" w:customStyle="1" w:styleId="BookDetails">
    <w:name w:val="BookDetails"/>
    <w:basedOn w:val="a"/>
    <w:uiPriority w:val="99"/>
    <w:pPr>
      <w:spacing w:after="0" w:line="300" w:lineRule="exact"/>
    </w:pPr>
    <w:rPr>
      <w:rFonts w:ascii="Times New Roman" w:hAnsi="Times New Roman"/>
      <w:sz w:val="24"/>
      <w:szCs w:val="20"/>
      <w:lang w:val="en-GB"/>
    </w:rPr>
  </w:style>
  <w:style w:type="paragraph" w:customStyle="1" w:styleId="BoxStart">
    <w:name w:val="BoxStart"/>
    <w:basedOn w:val="a"/>
    <w:uiPriority w:val="99"/>
    <w:pPr>
      <w:spacing w:after="0" w:line="300" w:lineRule="exact"/>
    </w:pPr>
    <w:rPr>
      <w:rFonts w:ascii="Times New Roman" w:hAnsi="Times New Roman"/>
      <w:sz w:val="24"/>
      <w:szCs w:val="20"/>
      <w:lang w:val="en-GB"/>
    </w:rPr>
  </w:style>
  <w:style w:type="paragraph" w:customStyle="1" w:styleId="Citation">
    <w:name w:val="Citation"/>
    <w:basedOn w:val="a"/>
    <w:autoRedefine/>
    <w:uiPriority w:val="99"/>
    <w:pPr>
      <w:spacing w:after="0" w:line="300" w:lineRule="exact"/>
    </w:pPr>
    <w:rPr>
      <w:rFonts w:ascii="Times New Roman" w:hAnsi="Times New Roman"/>
      <w:sz w:val="24"/>
      <w:szCs w:val="20"/>
      <w:lang w:val="en-GB"/>
    </w:rPr>
  </w:style>
  <w:style w:type="paragraph" w:customStyle="1" w:styleId="Correspondent">
    <w:name w:val="Correspondent"/>
    <w:basedOn w:val="a"/>
    <w:autoRedefine/>
    <w:uiPriority w:val="99"/>
    <w:pPr>
      <w:spacing w:after="0" w:line="300" w:lineRule="exact"/>
    </w:pPr>
    <w:rPr>
      <w:rFonts w:ascii="Times New Roman" w:hAnsi="Times New Roman"/>
      <w:sz w:val="24"/>
      <w:szCs w:val="20"/>
      <w:lang w:val="en-GB"/>
    </w:rPr>
  </w:style>
  <w:style w:type="paragraph" w:customStyle="1" w:styleId="EquationText">
    <w:name w:val="EquationText"/>
    <w:basedOn w:val="a"/>
    <w:autoRedefine/>
    <w:uiPriority w:val="99"/>
    <w:pPr>
      <w:spacing w:after="0" w:line="300" w:lineRule="exact"/>
    </w:pPr>
    <w:rPr>
      <w:rFonts w:ascii="Times New Roman" w:hAnsi="Times New Roman"/>
      <w:sz w:val="24"/>
      <w:szCs w:val="20"/>
      <w:lang w:val="en-GB"/>
    </w:rPr>
  </w:style>
  <w:style w:type="paragraph" w:customStyle="1" w:styleId="Footnotes">
    <w:name w:val="Footnotes"/>
    <w:basedOn w:val="a"/>
    <w:uiPriority w:val="99"/>
    <w:pPr>
      <w:spacing w:after="0" w:line="300" w:lineRule="exact"/>
    </w:pPr>
    <w:rPr>
      <w:rFonts w:ascii="Times New Roman" w:hAnsi="Times New Roman"/>
      <w:sz w:val="24"/>
      <w:szCs w:val="20"/>
      <w:lang w:val="en-GB"/>
    </w:rPr>
  </w:style>
  <w:style w:type="paragraph" w:customStyle="1" w:styleId="KeyWords0">
    <w:name w:val="KeyWords"/>
    <w:basedOn w:val="a"/>
    <w:autoRedefine/>
    <w:uiPriority w:val="99"/>
    <w:pPr>
      <w:spacing w:after="0" w:line="300" w:lineRule="exact"/>
    </w:pPr>
    <w:rPr>
      <w:rFonts w:ascii="Times New Roman" w:hAnsi="Times New Roman"/>
      <w:sz w:val="24"/>
      <w:szCs w:val="20"/>
      <w:lang w:val="en-GB"/>
    </w:rPr>
  </w:style>
  <w:style w:type="paragraph" w:customStyle="1" w:styleId="ListParaMore">
    <w:name w:val="ListParaMore"/>
    <w:basedOn w:val="a"/>
    <w:autoRedefine/>
    <w:uiPriority w:val="99"/>
    <w:pPr>
      <w:spacing w:after="0" w:line="300" w:lineRule="exact"/>
    </w:pPr>
    <w:rPr>
      <w:rFonts w:ascii="Times New Roman" w:hAnsi="Times New Roman"/>
      <w:sz w:val="24"/>
      <w:szCs w:val="20"/>
      <w:lang w:val="en-GB"/>
    </w:rPr>
  </w:style>
  <w:style w:type="paragraph" w:customStyle="1" w:styleId="Onlinefirst">
    <w:name w:val="Onlinefirst"/>
    <w:basedOn w:val="a"/>
    <w:uiPriority w:val="99"/>
    <w:pPr>
      <w:spacing w:after="0" w:line="300" w:lineRule="exact"/>
    </w:pPr>
    <w:rPr>
      <w:rFonts w:ascii="Times New Roman" w:hAnsi="Times New Roman"/>
      <w:sz w:val="24"/>
      <w:szCs w:val="20"/>
      <w:lang w:val="en-GB"/>
    </w:rPr>
  </w:style>
  <w:style w:type="paragraph" w:customStyle="1" w:styleId="MediumGrid2-Accent21">
    <w:name w:val="Medium Grid 2 - Accent 21"/>
    <w:basedOn w:val="a"/>
    <w:link w:val="MediumGrid2-Accent2Char"/>
    <w:autoRedefine/>
    <w:uiPriority w:val="99"/>
    <w:pPr>
      <w:spacing w:after="0" w:line="300" w:lineRule="exact"/>
      <w:ind w:left="737"/>
    </w:pPr>
    <w:rPr>
      <w:rFonts w:ascii="Times New Roman" w:hAnsi="Times New Roman"/>
      <w:sz w:val="28"/>
      <w:szCs w:val="20"/>
      <w:lang w:val="en-GB" w:eastAsia="zh-CN"/>
    </w:rPr>
  </w:style>
  <w:style w:type="character" w:customStyle="1" w:styleId="MediumGrid2-Accent2Char">
    <w:name w:val="Medium Grid 2 - Accent 2 Char"/>
    <w:link w:val="MediumGrid2-Accent21"/>
    <w:uiPriority w:val="99"/>
    <w:locked/>
    <w:rPr>
      <w:rFonts w:ascii="Times New Roman" w:hAnsi="Times New Roman"/>
      <w:sz w:val="28"/>
      <w:lang w:val="en-GB"/>
    </w:rPr>
  </w:style>
  <w:style w:type="paragraph" w:customStyle="1" w:styleId="Received">
    <w:name w:val="Received"/>
    <w:basedOn w:val="a"/>
    <w:autoRedefine/>
    <w:uiPriority w:val="99"/>
    <w:pPr>
      <w:spacing w:after="0" w:line="300" w:lineRule="exact"/>
    </w:pPr>
    <w:rPr>
      <w:rFonts w:ascii="Times New Roman" w:hAnsi="Times New Roman"/>
      <w:sz w:val="24"/>
      <w:szCs w:val="20"/>
      <w:lang w:val="en-GB"/>
    </w:rPr>
  </w:style>
  <w:style w:type="paragraph" w:customStyle="1" w:styleId="Related">
    <w:name w:val="Related"/>
    <w:basedOn w:val="a"/>
    <w:uiPriority w:val="99"/>
    <w:pPr>
      <w:spacing w:after="0" w:line="300" w:lineRule="exact"/>
    </w:pPr>
    <w:rPr>
      <w:rFonts w:ascii="Times New Roman" w:hAnsi="Times New Roman"/>
      <w:b/>
      <w:i/>
      <w:sz w:val="24"/>
      <w:szCs w:val="20"/>
      <w:lang w:val="en-GB"/>
    </w:rPr>
  </w:style>
  <w:style w:type="paragraph" w:customStyle="1" w:styleId="RespTitle">
    <w:name w:val="RespTitle"/>
    <w:basedOn w:val="a"/>
    <w:autoRedefine/>
    <w:uiPriority w:val="99"/>
    <w:pPr>
      <w:spacing w:after="0" w:line="300" w:lineRule="exact"/>
    </w:pPr>
    <w:rPr>
      <w:rFonts w:ascii="Times New Roman" w:hAnsi="Times New Roman"/>
      <w:b/>
      <w:sz w:val="24"/>
      <w:szCs w:val="20"/>
      <w:lang w:val="en-GB"/>
    </w:rPr>
  </w:style>
  <w:style w:type="paragraph" w:customStyle="1" w:styleId="ShortAuthors">
    <w:name w:val="ShortAuthors"/>
    <w:basedOn w:val="a"/>
    <w:autoRedefine/>
    <w:uiPriority w:val="99"/>
    <w:pPr>
      <w:spacing w:after="0" w:line="300" w:lineRule="exact"/>
    </w:pPr>
    <w:rPr>
      <w:rFonts w:ascii="Times New Roman" w:hAnsi="Times New Roman"/>
      <w:sz w:val="24"/>
      <w:szCs w:val="20"/>
      <w:lang w:val="en-GB"/>
    </w:rPr>
  </w:style>
  <w:style w:type="paragraph" w:customStyle="1" w:styleId="TableFootnote">
    <w:name w:val="Table Footnote"/>
    <w:basedOn w:val="a"/>
    <w:uiPriority w:val="99"/>
    <w:pPr>
      <w:spacing w:after="0" w:line="300" w:lineRule="exact"/>
    </w:pPr>
    <w:rPr>
      <w:rFonts w:ascii="Arial" w:hAnsi="Arial"/>
      <w:szCs w:val="20"/>
      <w:lang w:val="en-GB"/>
    </w:rPr>
  </w:style>
  <w:style w:type="paragraph" w:customStyle="1" w:styleId="Topics">
    <w:name w:val="Topic(s)"/>
    <w:basedOn w:val="a"/>
    <w:autoRedefine/>
    <w:uiPriority w:val="99"/>
    <w:pPr>
      <w:spacing w:after="0" w:line="300" w:lineRule="exact"/>
    </w:pPr>
    <w:rPr>
      <w:rFonts w:ascii="Times New Roman" w:hAnsi="Times New Roman"/>
      <w:i/>
      <w:sz w:val="24"/>
      <w:szCs w:val="20"/>
      <w:lang w:val="en-GB"/>
    </w:rPr>
  </w:style>
  <w:style w:type="paragraph" w:customStyle="1" w:styleId="Revised">
    <w:name w:val="Revised"/>
    <w:basedOn w:val="a"/>
    <w:autoRedefine/>
    <w:uiPriority w:val="99"/>
    <w:pPr>
      <w:spacing w:after="0" w:line="300" w:lineRule="exact"/>
    </w:pPr>
    <w:rPr>
      <w:rFonts w:ascii="Times New Roman" w:hAnsi="Times New Roman"/>
      <w:sz w:val="24"/>
      <w:szCs w:val="20"/>
      <w:lang w:val="en-GB"/>
    </w:rPr>
  </w:style>
  <w:style w:type="paragraph" w:customStyle="1" w:styleId="TableWidth">
    <w:name w:val="Table Width"/>
    <w:basedOn w:val="a"/>
    <w:uiPriority w:val="99"/>
    <w:pPr>
      <w:spacing w:after="0" w:line="300" w:lineRule="exact"/>
    </w:pPr>
    <w:rPr>
      <w:rFonts w:ascii="Times New Roman" w:hAnsi="Times New Roman"/>
      <w:sz w:val="24"/>
      <w:szCs w:val="20"/>
      <w:lang w:val="en-GB"/>
    </w:rPr>
  </w:style>
  <w:style w:type="paragraph" w:customStyle="1" w:styleId="TableFont">
    <w:name w:val="Table Font"/>
    <w:basedOn w:val="a"/>
    <w:uiPriority w:val="99"/>
    <w:pPr>
      <w:spacing w:after="0" w:line="300" w:lineRule="exact"/>
    </w:pPr>
    <w:rPr>
      <w:rFonts w:ascii="Times New Roman" w:hAnsi="Times New Roman"/>
      <w:sz w:val="24"/>
      <w:szCs w:val="20"/>
      <w:lang w:val="en-GB"/>
    </w:rPr>
  </w:style>
  <w:style w:type="paragraph" w:customStyle="1" w:styleId="ArticleTitle">
    <w:name w:val="Article Title"/>
    <w:basedOn w:val="a"/>
    <w:uiPriority w:val="99"/>
    <w:pPr>
      <w:spacing w:after="0" w:line="300" w:lineRule="exact"/>
    </w:pPr>
    <w:rPr>
      <w:rFonts w:ascii="Arial" w:hAnsi="Arial"/>
      <w:b/>
      <w:sz w:val="36"/>
      <w:szCs w:val="20"/>
      <w:lang w:val="en-GB"/>
    </w:rPr>
  </w:style>
  <w:style w:type="paragraph" w:customStyle="1" w:styleId="BNFNumber">
    <w:name w:val="BNF Number"/>
    <w:basedOn w:val="a"/>
    <w:uiPriority w:val="99"/>
    <w:pPr>
      <w:spacing w:after="0" w:line="300" w:lineRule="exact"/>
    </w:pPr>
    <w:rPr>
      <w:rFonts w:ascii="Arial" w:hAnsi="Arial"/>
      <w:b/>
      <w:szCs w:val="20"/>
      <w:lang w:val="en-GB"/>
    </w:rPr>
  </w:style>
  <w:style w:type="paragraph" w:customStyle="1" w:styleId="Introduction">
    <w:name w:val="Introduction"/>
    <w:basedOn w:val="a"/>
    <w:uiPriority w:val="99"/>
    <w:pPr>
      <w:spacing w:after="0" w:line="300" w:lineRule="exact"/>
    </w:pPr>
    <w:rPr>
      <w:rFonts w:ascii="Arial" w:hAnsi="Arial"/>
      <w:szCs w:val="20"/>
      <w:lang w:val="en-GB"/>
    </w:rPr>
  </w:style>
  <w:style w:type="paragraph" w:customStyle="1" w:styleId="Paragraph">
    <w:name w:val="Paragraph"/>
    <w:basedOn w:val="a"/>
    <w:uiPriority w:val="99"/>
    <w:pPr>
      <w:spacing w:after="0" w:line="300" w:lineRule="exact"/>
    </w:pPr>
    <w:rPr>
      <w:rFonts w:ascii="Arial" w:hAnsi="Arial"/>
      <w:szCs w:val="20"/>
      <w:lang w:val="en-GB"/>
    </w:rPr>
  </w:style>
  <w:style w:type="paragraph" w:customStyle="1" w:styleId="TableHead">
    <w:name w:val="Table Head"/>
    <w:basedOn w:val="a"/>
    <w:uiPriority w:val="99"/>
    <w:pPr>
      <w:spacing w:after="0" w:line="300" w:lineRule="exact"/>
    </w:pPr>
    <w:rPr>
      <w:rFonts w:ascii="Arial" w:hAnsi="Arial"/>
      <w:b/>
      <w:szCs w:val="20"/>
      <w:lang w:val="en-GB"/>
    </w:rPr>
  </w:style>
  <w:style w:type="paragraph" w:customStyle="1" w:styleId="TableBody">
    <w:name w:val="Table Body"/>
    <w:basedOn w:val="a"/>
    <w:uiPriority w:val="99"/>
    <w:pPr>
      <w:spacing w:after="0" w:line="300" w:lineRule="exact"/>
    </w:pPr>
    <w:rPr>
      <w:rFonts w:ascii="Arial" w:hAnsi="Arial"/>
      <w:szCs w:val="20"/>
      <w:lang w:val="en-GB"/>
    </w:rPr>
  </w:style>
  <w:style w:type="paragraph" w:customStyle="1" w:styleId="FigureCaption">
    <w:name w:val="Figure Caption"/>
    <w:basedOn w:val="a"/>
    <w:uiPriority w:val="99"/>
    <w:pPr>
      <w:spacing w:after="0" w:line="300" w:lineRule="exact"/>
    </w:pPr>
    <w:rPr>
      <w:rFonts w:ascii="Arial" w:hAnsi="Arial"/>
      <w:szCs w:val="20"/>
      <w:lang w:val="en-GB"/>
    </w:rPr>
  </w:style>
  <w:style w:type="paragraph" w:customStyle="1" w:styleId="References">
    <w:name w:val="References"/>
    <w:basedOn w:val="a"/>
    <w:uiPriority w:val="99"/>
    <w:pPr>
      <w:spacing w:after="0" w:line="300" w:lineRule="exact"/>
    </w:pPr>
    <w:rPr>
      <w:rFonts w:ascii="Arial" w:hAnsi="Arial"/>
      <w:sz w:val="20"/>
      <w:szCs w:val="20"/>
      <w:lang w:val="en-GB"/>
    </w:rPr>
  </w:style>
  <w:style w:type="table" w:customStyle="1" w:styleId="TableGrid1">
    <w:name w:val="Table Grid1"/>
    <w:uiPriority w:val="99"/>
    <w:rsid w:val="00A45AA2"/>
    <w:rPr>
      <w:kern w:val="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dNoteBibliographyTitle">
    <w:name w:val="EndNote Bibliography Title"/>
    <w:basedOn w:val="a"/>
    <w:uiPriority w:val="99"/>
    <w:rsid w:val="00B00E5C"/>
    <w:pPr>
      <w:spacing w:after="0"/>
      <w:jc w:val="center"/>
    </w:pPr>
  </w:style>
  <w:style w:type="paragraph" w:customStyle="1" w:styleId="EndNoteBibliography">
    <w:name w:val="EndNote Bibliography"/>
    <w:basedOn w:val="a"/>
    <w:uiPriority w:val="99"/>
    <w:rsid w:val="00B00E5C"/>
    <w:pPr>
      <w:spacing w:line="240" w:lineRule="auto"/>
    </w:pPr>
  </w:style>
  <w:style w:type="paragraph" w:styleId="affc">
    <w:name w:val="Revision"/>
    <w:hidden/>
    <w:uiPriority w:val="99"/>
    <w:rsid w:val="00C651D3"/>
    <w:rPr>
      <w:kern w:val="0"/>
      <w:sz w:val="22"/>
      <w:lang w:eastAsia="en-US"/>
    </w:rPr>
  </w:style>
  <w:style w:type="character" w:customStyle="1" w:styleId="CharChar3">
    <w:name w:val="Char Char3"/>
    <w:basedOn w:val="a0"/>
    <w:uiPriority w:val="99"/>
    <w:semiHidden/>
    <w:rsid w:val="00AB644A"/>
    <w:rPr>
      <w:rFonts w:eastAsia="PMingLiU" w:cs="Times New Roman"/>
      <w:kern w:val="2"/>
      <w:lang w:val="en-US" w:eastAsia="zh-TW" w:bidi="ar-SA"/>
    </w:rPr>
  </w:style>
  <w:style w:type="paragraph" w:customStyle="1" w:styleId="p0">
    <w:name w:val="p0"/>
    <w:basedOn w:val="a"/>
    <w:uiPriority w:val="99"/>
    <w:rsid w:val="00F3059A"/>
    <w:pPr>
      <w:spacing w:after="0" w:line="240" w:lineRule="atLeast"/>
    </w:pPr>
    <w:rPr>
      <w:rFonts w:ascii="Century" w:hAnsi="Century" w:cs="simsun"/>
      <w:sz w:val="21"/>
      <w:szCs w:val="21"/>
      <w:lang w:eastAsia="zh-CN"/>
    </w:rPr>
  </w:style>
  <w:style w:type="character" w:styleId="affd">
    <w:name w:val="Strong"/>
    <w:basedOn w:val="a0"/>
    <w:uiPriority w:val="99"/>
    <w:qFormat/>
    <w:rsid w:val="003905EC"/>
    <w:rPr>
      <w:rFonts w:cs="Times New Roman"/>
      <w:b/>
    </w:rPr>
  </w:style>
  <w:style w:type="paragraph" w:styleId="affe">
    <w:name w:val="List Paragraph"/>
    <w:basedOn w:val="a"/>
    <w:uiPriority w:val="99"/>
    <w:qFormat/>
    <w:rsid w:val="003905EC"/>
    <w:pPr>
      <w:suppressAutoHyphens/>
      <w:spacing w:after="0" w:line="240" w:lineRule="auto"/>
      <w:ind w:firstLineChars="200" w:firstLine="420"/>
    </w:pPr>
    <w:rPr>
      <w:rFonts w:ascii="Times New Roman"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locked="1" w:uiPriority="0"/>
    <w:lsdException w:name="index 3" w:locked="1" w:uiPriority="0"/>
    <w:lsdException w:name="index 4" w:locked="1" w:uiPriority="0"/>
    <w:lsdException w:name="index 5" w:locked="1" w:uiPriority="0"/>
    <w:lsdException w:name="index 6" w:locked="1" w:uiPriority="0"/>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3398"/>
    <w:pPr>
      <w:spacing w:after="200" w:line="276" w:lineRule="auto"/>
    </w:pPr>
    <w:rPr>
      <w:kern w:val="0"/>
      <w:sz w:val="22"/>
      <w:lang w:eastAsia="en-US"/>
    </w:rPr>
  </w:style>
  <w:style w:type="paragraph" w:styleId="1">
    <w:name w:val="heading 1"/>
    <w:basedOn w:val="a"/>
    <w:next w:val="a"/>
    <w:link w:val="1Char"/>
    <w:uiPriority w:val="99"/>
    <w:qFormat/>
    <w:pPr>
      <w:keepNext/>
      <w:spacing w:before="240" w:after="60" w:line="300" w:lineRule="exact"/>
      <w:outlineLvl w:val="0"/>
    </w:pPr>
    <w:rPr>
      <w:rFonts w:ascii="Arial" w:hAnsi="Arial"/>
      <w:b/>
      <w:bCs/>
      <w:kern w:val="32"/>
      <w:sz w:val="32"/>
      <w:szCs w:val="32"/>
      <w:lang w:val="en-GB" w:eastAsia="zh-CN"/>
    </w:rPr>
  </w:style>
  <w:style w:type="paragraph" w:styleId="2">
    <w:name w:val="heading 2"/>
    <w:basedOn w:val="a"/>
    <w:next w:val="a"/>
    <w:link w:val="2Char"/>
    <w:uiPriority w:val="99"/>
    <w:qFormat/>
    <w:pPr>
      <w:keepNext/>
      <w:numPr>
        <w:ilvl w:val="1"/>
        <w:numId w:val="42"/>
      </w:numPr>
      <w:spacing w:before="240" w:after="60" w:line="240" w:lineRule="auto"/>
      <w:outlineLvl w:val="1"/>
    </w:pPr>
    <w:rPr>
      <w:rFonts w:ascii="Arial" w:hAnsi="Arial"/>
      <w:b/>
      <w:i/>
      <w:sz w:val="24"/>
      <w:szCs w:val="20"/>
      <w:lang w:val="en-GB" w:eastAsia="zh-CN"/>
    </w:rPr>
  </w:style>
  <w:style w:type="paragraph" w:styleId="3">
    <w:name w:val="heading 3"/>
    <w:basedOn w:val="a"/>
    <w:next w:val="a"/>
    <w:link w:val="3Char"/>
    <w:uiPriority w:val="99"/>
    <w:qFormat/>
    <w:pPr>
      <w:keepNext/>
      <w:numPr>
        <w:ilvl w:val="2"/>
        <w:numId w:val="42"/>
      </w:numPr>
      <w:spacing w:before="240" w:after="60" w:line="240" w:lineRule="auto"/>
      <w:outlineLvl w:val="2"/>
    </w:pPr>
    <w:rPr>
      <w:rFonts w:ascii="Arial" w:hAnsi="Arial"/>
      <w:sz w:val="24"/>
      <w:szCs w:val="20"/>
      <w:lang w:val="en-GB" w:eastAsia="zh-CN"/>
    </w:rPr>
  </w:style>
  <w:style w:type="paragraph" w:styleId="4">
    <w:name w:val="heading 4"/>
    <w:basedOn w:val="a"/>
    <w:next w:val="a"/>
    <w:link w:val="4Char"/>
    <w:uiPriority w:val="99"/>
    <w:qFormat/>
    <w:pPr>
      <w:keepNext/>
      <w:numPr>
        <w:ilvl w:val="3"/>
        <w:numId w:val="42"/>
      </w:numPr>
      <w:spacing w:before="240" w:after="60" w:line="240" w:lineRule="auto"/>
      <w:outlineLvl w:val="3"/>
    </w:pPr>
    <w:rPr>
      <w:rFonts w:ascii="Arial" w:hAnsi="Arial"/>
      <w:b/>
      <w:sz w:val="24"/>
      <w:szCs w:val="20"/>
      <w:lang w:val="en-GB" w:eastAsia="zh-CN"/>
    </w:rPr>
  </w:style>
  <w:style w:type="paragraph" w:styleId="5">
    <w:name w:val="heading 5"/>
    <w:basedOn w:val="a"/>
    <w:next w:val="a"/>
    <w:link w:val="5Char"/>
    <w:uiPriority w:val="99"/>
    <w:qFormat/>
    <w:pPr>
      <w:numPr>
        <w:ilvl w:val="4"/>
        <w:numId w:val="42"/>
      </w:numPr>
      <w:spacing w:before="240" w:after="60" w:line="240" w:lineRule="auto"/>
      <w:outlineLvl w:val="4"/>
    </w:pPr>
    <w:rPr>
      <w:rFonts w:ascii="Times New Roman" w:hAnsi="Times New Roman"/>
      <w:szCs w:val="20"/>
      <w:lang w:val="en-GB" w:eastAsia="zh-CN"/>
    </w:rPr>
  </w:style>
  <w:style w:type="paragraph" w:styleId="6">
    <w:name w:val="heading 6"/>
    <w:basedOn w:val="a"/>
    <w:next w:val="a"/>
    <w:link w:val="6Char"/>
    <w:uiPriority w:val="99"/>
    <w:qFormat/>
    <w:pPr>
      <w:numPr>
        <w:ilvl w:val="5"/>
        <w:numId w:val="42"/>
      </w:numPr>
      <w:spacing w:before="240" w:after="60" w:line="240" w:lineRule="auto"/>
      <w:outlineLvl w:val="5"/>
    </w:pPr>
    <w:rPr>
      <w:rFonts w:ascii="Times New Roman" w:hAnsi="Times New Roman"/>
      <w:i/>
      <w:szCs w:val="20"/>
      <w:lang w:val="en-GB" w:eastAsia="zh-CN"/>
    </w:rPr>
  </w:style>
  <w:style w:type="paragraph" w:styleId="7">
    <w:name w:val="heading 7"/>
    <w:basedOn w:val="a"/>
    <w:next w:val="a"/>
    <w:link w:val="7Char"/>
    <w:uiPriority w:val="99"/>
    <w:qFormat/>
    <w:pPr>
      <w:numPr>
        <w:ilvl w:val="6"/>
        <w:numId w:val="42"/>
      </w:numPr>
      <w:spacing w:before="240" w:after="60" w:line="240" w:lineRule="auto"/>
      <w:outlineLvl w:val="6"/>
    </w:pPr>
    <w:rPr>
      <w:rFonts w:ascii="Arial" w:hAnsi="Arial"/>
      <w:sz w:val="20"/>
      <w:szCs w:val="20"/>
      <w:lang w:val="en-GB" w:eastAsia="zh-CN"/>
    </w:rPr>
  </w:style>
  <w:style w:type="paragraph" w:styleId="8">
    <w:name w:val="heading 8"/>
    <w:basedOn w:val="a"/>
    <w:next w:val="a"/>
    <w:link w:val="8Char"/>
    <w:uiPriority w:val="99"/>
    <w:qFormat/>
    <w:pPr>
      <w:numPr>
        <w:ilvl w:val="7"/>
        <w:numId w:val="42"/>
      </w:numPr>
      <w:spacing w:before="240" w:after="60" w:line="240" w:lineRule="auto"/>
      <w:outlineLvl w:val="7"/>
    </w:pPr>
    <w:rPr>
      <w:rFonts w:ascii="Arial" w:hAnsi="Arial"/>
      <w:i/>
      <w:sz w:val="20"/>
      <w:szCs w:val="20"/>
      <w:lang w:val="en-GB" w:eastAsia="zh-CN"/>
    </w:rPr>
  </w:style>
  <w:style w:type="paragraph" w:styleId="9">
    <w:name w:val="heading 9"/>
    <w:basedOn w:val="a"/>
    <w:next w:val="a"/>
    <w:link w:val="9Char"/>
    <w:uiPriority w:val="99"/>
    <w:qFormat/>
    <w:pPr>
      <w:numPr>
        <w:ilvl w:val="8"/>
        <w:numId w:val="42"/>
      </w:numPr>
      <w:spacing w:before="240" w:after="60" w:line="240" w:lineRule="auto"/>
      <w:outlineLvl w:val="8"/>
    </w:pPr>
    <w:rPr>
      <w:rFonts w:ascii="Arial" w:hAnsi="Arial"/>
      <w:b/>
      <w:i/>
      <w:sz w:val="18"/>
      <w:szCs w:val="20"/>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Pr>
      <w:rFonts w:ascii="Arial" w:hAnsi="Arial"/>
      <w:b/>
      <w:kern w:val="32"/>
      <w:sz w:val="32"/>
      <w:lang w:val="en-GB"/>
    </w:rPr>
  </w:style>
  <w:style w:type="character" w:customStyle="1" w:styleId="2Char">
    <w:name w:val="标题 2 Char"/>
    <w:basedOn w:val="a0"/>
    <w:link w:val="2"/>
    <w:uiPriority w:val="99"/>
    <w:locked/>
    <w:rPr>
      <w:rFonts w:ascii="Arial" w:hAnsi="Arial"/>
      <w:b/>
      <w:i/>
      <w:kern w:val="0"/>
      <w:sz w:val="24"/>
      <w:szCs w:val="20"/>
      <w:lang w:val="en-GB"/>
    </w:rPr>
  </w:style>
  <w:style w:type="character" w:customStyle="1" w:styleId="3Char">
    <w:name w:val="标题 3 Char"/>
    <w:basedOn w:val="a0"/>
    <w:link w:val="3"/>
    <w:uiPriority w:val="99"/>
    <w:locked/>
    <w:rPr>
      <w:rFonts w:ascii="Arial" w:hAnsi="Arial"/>
      <w:kern w:val="0"/>
      <w:sz w:val="24"/>
      <w:szCs w:val="20"/>
      <w:lang w:val="en-GB"/>
    </w:rPr>
  </w:style>
  <w:style w:type="character" w:customStyle="1" w:styleId="4Char">
    <w:name w:val="标题 4 Char"/>
    <w:basedOn w:val="a0"/>
    <w:link w:val="4"/>
    <w:uiPriority w:val="99"/>
    <w:locked/>
    <w:rPr>
      <w:rFonts w:ascii="Arial" w:hAnsi="Arial"/>
      <w:b/>
      <w:kern w:val="0"/>
      <w:sz w:val="24"/>
      <w:szCs w:val="20"/>
      <w:lang w:val="en-GB"/>
    </w:rPr>
  </w:style>
  <w:style w:type="character" w:customStyle="1" w:styleId="5Char">
    <w:name w:val="标题 5 Char"/>
    <w:basedOn w:val="a0"/>
    <w:link w:val="5"/>
    <w:uiPriority w:val="99"/>
    <w:locked/>
    <w:rPr>
      <w:rFonts w:ascii="Times New Roman" w:hAnsi="Times New Roman"/>
      <w:kern w:val="0"/>
      <w:sz w:val="22"/>
      <w:szCs w:val="20"/>
      <w:lang w:val="en-GB"/>
    </w:rPr>
  </w:style>
  <w:style w:type="character" w:customStyle="1" w:styleId="6Char">
    <w:name w:val="标题 6 Char"/>
    <w:basedOn w:val="a0"/>
    <w:link w:val="6"/>
    <w:uiPriority w:val="99"/>
    <w:locked/>
    <w:rPr>
      <w:rFonts w:ascii="Times New Roman" w:hAnsi="Times New Roman"/>
      <w:i/>
      <w:kern w:val="0"/>
      <w:sz w:val="22"/>
      <w:szCs w:val="20"/>
      <w:lang w:val="en-GB"/>
    </w:rPr>
  </w:style>
  <w:style w:type="character" w:customStyle="1" w:styleId="7Char">
    <w:name w:val="标题 7 Char"/>
    <w:basedOn w:val="a0"/>
    <w:link w:val="7"/>
    <w:uiPriority w:val="99"/>
    <w:locked/>
    <w:rPr>
      <w:rFonts w:ascii="Arial" w:hAnsi="Arial"/>
      <w:kern w:val="0"/>
      <w:sz w:val="20"/>
      <w:szCs w:val="20"/>
      <w:lang w:val="en-GB"/>
    </w:rPr>
  </w:style>
  <w:style w:type="character" w:customStyle="1" w:styleId="8Char">
    <w:name w:val="标题 8 Char"/>
    <w:basedOn w:val="a0"/>
    <w:link w:val="8"/>
    <w:uiPriority w:val="99"/>
    <w:locked/>
    <w:rPr>
      <w:rFonts w:ascii="Arial" w:hAnsi="Arial"/>
      <w:i/>
      <w:kern w:val="0"/>
      <w:sz w:val="20"/>
      <w:szCs w:val="20"/>
      <w:lang w:val="en-GB"/>
    </w:rPr>
  </w:style>
  <w:style w:type="character" w:customStyle="1" w:styleId="9Char">
    <w:name w:val="标题 9 Char"/>
    <w:basedOn w:val="a0"/>
    <w:link w:val="9"/>
    <w:uiPriority w:val="99"/>
    <w:locked/>
    <w:rPr>
      <w:rFonts w:ascii="Arial" w:hAnsi="Arial"/>
      <w:b/>
      <w:i/>
      <w:kern w:val="0"/>
      <w:sz w:val="18"/>
      <w:szCs w:val="20"/>
      <w:lang w:val="en-GB"/>
    </w:rPr>
  </w:style>
  <w:style w:type="paragraph" w:customStyle="1" w:styleId="ColorfulShading-Accent31">
    <w:name w:val="Colorful Shading - Accent 31"/>
    <w:basedOn w:val="a"/>
    <w:uiPriority w:val="99"/>
    <w:rsid w:val="00B83398"/>
    <w:pPr>
      <w:ind w:left="720"/>
      <w:contextualSpacing/>
    </w:pPr>
  </w:style>
  <w:style w:type="paragraph" w:styleId="a3">
    <w:name w:val="Balloon Text"/>
    <w:basedOn w:val="a"/>
    <w:link w:val="Char"/>
    <w:uiPriority w:val="99"/>
    <w:rsid w:val="00B83398"/>
    <w:pPr>
      <w:spacing w:after="0" w:line="240" w:lineRule="auto"/>
    </w:pPr>
    <w:rPr>
      <w:rFonts w:ascii="Tahoma" w:hAnsi="Tahoma"/>
      <w:sz w:val="16"/>
      <w:szCs w:val="16"/>
      <w:lang w:eastAsia="zh-CN"/>
    </w:rPr>
  </w:style>
  <w:style w:type="character" w:customStyle="1" w:styleId="Char">
    <w:name w:val="批注框文本 Char"/>
    <w:basedOn w:val="a0"/>
    <w:link w:val="a3"/>
    <w:uiPriority w:val="99"/>
    <w:locked/>
    <w:rsid w:val="00B83398"/>
    <w:rPr>
      <w:rFonts w:ascii="Tahoma" w:hAnsi="Tahoma"/>
      <w:sz w:val="16"/>
    </w:rPr>
  </w:style>
  <w:style w:type="character" w:styleId="a4">
    <w:name w:val="annotation reference"/>
    <w:basedOn w:val="a0"/>
    <w:uiPriority w:val="99"/>
    <w:rsid w:val="00B83398"/>
    <w:rPr>
      <w:rFonts w:cs="Times New Roman"/>
      <w:sz w:val="18"/>
    </w:rPr>
  </w:style>
  <w:style w:type="paragraph" w:styleId="a5">
    <w:name w:val="annotation text"/>
    <w:basedOn w:val="a"/>
    <w:link w:val="Char0"/>
    <w:uiPriority w:val="99"/>
    <w:rsid w:val="00B83398"/>
    <w:pPr>
      <w:spacing w:line="240" w:lineRule="auto"/>
    </w:pPr>
    <w:rPr>
      <w:sz w:val="24"/>
      <w:szCs w:val="24"/>
    </w:rPr>
  </w:style>
  <w:style w:type="character" w:customStyle="1" w:styleId="Char0">
    <w:name w:val="批注文字 Char"/>
    <w:basedOn w:val="a0"/>
    <w:link w:val="a5"/>
    <w:uiPriority w:val="99"/>
    <w:locked/>
    <w:rsid w:val="00B83398"/>
    <w:rPr>
      <w:rFonts w:cs="Times New Roman"/>
    </w:rPr>
  </w:style>
  <w:style w:type="paragraph" w:styleId="a6">
    <w:name w:val="annotation subject"/>
    <w:basedOn w:val="a5"/>
    <w:next w:val="a5"/>
    <w:link w:val="Char1"/>
    <w:uiPriority w:val="99"/>
    <w:rsid w:val="00B83398"/>
    <w:rPr>
      <w:b/>
      <w:bCs/>
      <w:sz w:val="20"/>
      <w:szCs w:val="20"/>
      <w:lang w:eastAsia="zh-CN"/>
    </w:rPr>
  </w:style>
  <w:style w:type="character" w:customStyle="1" w:styleId="Char1">
    <w:name w:val="批注主题 Char"/>
    <w:basedOn w:val="Char0"/>
    <w:link w:val="a6"/>
    <w:uiPriority w:val="99"/>
    <w:locked/>
    <w:rsid w:val="00B83398"/>
    <w:rPr>
      <w:rFonts w:cs="Times New Roman"/>
      <w:b/>
      <w:sz w:val="20"/>
    </w:rPr>
  </w:style>
  <w:style w:type="paragraph" w:styleId="10">
    <w:name w:val="toc 1"/>
    <w:basedOn w:val="a"/>
    <w:next w:val="a"/>
    <w:autoRedefine/>
    <w:uiPriority w:val="99"/>
    <w:rsid w:val="00B83398"/>
    <w:pPr>
      <w:spacing w:after="0" w:line="360" w:lineRule="auto"/>
    </w:pPr>
    <w:rPr>
      <w:rFonts w:ascii="Times New Roman" w:hAnsi="Times New Roman"/>
      <w:sz w:val="24"/>
      <w:szCs w:val="24"/>
      <w:lang w:val="en-CA"/>
    </w:rPr>
  </w:style>
  <w:style w:type="paragraph" w:customStyle="1" w:styleId="NoSpacing1">
    <w:name w:val="No Spacing1"/>
    <w:uiPriority w:val="99"/>
    <w:rsid w:val="00B83398"/>
    <w:rPr>
      <w:rFonts w:ascii="Calibri" w:hAnsi="Calibri" w:cs="Courier New"/>
      <w:kern w:val="0"/>
      <w:sz w:val="22"/>
      <w:lang w:val="en-GB"/>
    </w:rPr>
  </w:style>
  <w:style w:type="paragraph" w:customStyle="1" w:styleId="DarkList-Accent31">
    <w:name w:val="Dark List - Accent 31"/>
    <w:hidden/>
    <w:uiPriority w:val="99"/>
    <w:rsid w:val="00B83398"/>
    <w:rPr>
      <w:kern w:val="0"/>
      <w:sz w:val="22"/>
      <w:lang w:eastAsia="en-US"/>
    </w:rPr>
  </w:style>
  <w:style w:type="table" w:styleId="a7">
    <w:name w:val="Table Grid"/>
    <w:basedOn w:val="a1"/>
    <w:uiPriority w:val="99"/>
    <w:rsid w:val="00B83398"/>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0"/>
    <w:uiPriority w:val="99"/>
    <w:rsid w:val="00B83398"/>
    <w:rPr>
      <w:rFonts w:cs="Times New Roman"/>
      <w:color w:val="0000FF"/>
      <w:u w:val="single"/>
    </w:rPr>
  </w:style>
  <w:style w:type="paragraph" w:styleId="a9">
    <w:name w:val="header"/>
    <w:basedOn w:val="a"/>
    <w:link w:val="Char2"/>
    <w:uiPriority w:val="99"/>
    <w:rsid w:val="00B83398"/>
    <w:pPr>
      <w:tabs>
        <w:tab w:val="center" w:pos="4320"/>
        <w:tab w:val="right" w:pos="8640"/>
      </w:tabs>
      <w:spacing w:after="0" w:line="240" w:lineRule="auto"/>
    </w:pPr>
    <w:rPr>
      <w:lang w:eastAsia="zh-CN"/>
    </w:rPr>
  </w:style>
  <w:style w:type="character" w:customStyle="1" w:styleId="Char2">
    <w:name w:val="页眉 Char"/>
    <w:basedOn w:val="a0"/>
    <w:link w:val="a9"/>
    <w:uiPriority w:val="99"/>
    <w:locked/>
    <w:rsid w:val="00B83398"/>
    <w:rPr>
      <w:sz w:val="22"/>
    </w:rPr>
  </w:style>
  <w:style w:type="paragraph" w:styleId="aa">
    <w:name w:val="footer"/>
    <w:basedOn w:val="a"/>
    <w:link w:val="Char3"/>
    <w:uiPriority w:val="99"/>
    <w:rsid w:val="00B83398"/>
    <w:pPr>
      <w:tabs>
        <w:tab w:val="center" w:pos="4320"/>
        <w:tab w:val="right" w:pos="8640"/>
      </w:tabs>
      <w:spacing w:after="0" w:line="240" w:lineRule="auto"/>
    </w:pPr>
    <w:rPr>
      <w:lang w:eastAsia="zh-CN"/>
    </w:rPr>
  </w:style>
  <w:style w:type="character" w:customStyle="1" w:styleId="Char3">
    <w:name w:val="页脚 Char"/>
    <w:basedOn w:val="a0"/>
    <w:link w:val="aa"/>
    <w:uiPriority w:val="99"/>
    <w:locked/>
    <w:rsid w:val="00B83398"/>
    <w:rPr>
      <w:sz w:val="22"/>
    </w:rPr>
  </w:style>
  <w:style w:type="paragraph" w:customStyle="1" w:styleId="MediumShading1-Accent21">
    <w:name w:val="Medium Shading 1 - Accent 21"/>
    <w:uiPriority w:val="99"/>
    <w:rsid w:val="00B83398"/>
    <w:rPr>
      <w:rFonts w:ascii="Calibri" w:hAnsi="Calibri" w:cs="Arial"/>
      <w:kern w:val="0"/>
      <w:sz w:val="22"/>
      <w:lang w:val="en-GB"/>
    </w:rPr>
  </w:style>
  <w:style w:type="paragraph" w:styleId="ab">
    <w:name w:val="Plain Text"/>
    <w:basedOn w:val="a"/>
    <w:link w:val="Char4"/>
    <w:uiPriority w:val="99"/>
    <w:rsid w:val="00B83398"/>
    <w:pPr>
      <w:spacing w:after="0" w:line="240" w:lineRule="auto"/>
    </w:pPr>
    <w:rPr>
      <w:rFonts w:ascii="Calibri" w:hAnsi="Calibri"/>
      <w:szCs w:val="21"/>
      <w:lang w:eastAsia="zh-CN"/>
    </w:rPr>
  </w:style>
  <w:style w:type="character" w:customStyle="1" w:styleId="Char4">
    <w:name w:val="纯文本 Char"/>
    <w:basedOn w:val="a0"/>
    <w:link w:val="ab"/>
    <w:uiPriority w:val="99"/>
    <w:locked/>
    <w:rsid w:val="00B83398"/>
    <w:rPr>
      <w:rFonts w:ascii="Calibri" w:hAnsi="Calibri"/>
      <w:sz w:val="21"/>
    </w:rPr>
  </w:style>
  <w:style w:type="paragraph" w:styleId="ac">
    <w:name w:val="Body Text Indent"/>
    <w:basedOn w:val="a"/>
    <w:link w:val="Char5"/>
    <w:uiPriority w:val="99"/>
    <w:pPr>
      <w:spacing w:after="120" w:line="300" w:lineRule="exact"/>
      <w:ind w:left="283"/>
    </w:pPr>
    <w:rPr>
      <w:rFonts w:ascii="Times New Roman" w:hAnsi="Times New Roman"/>
      <w:sz w:val="24"/>
      <w:szCs w:val="20"/>
      <w:lang w:val="en-GB" w:eastAsia="zh-CN"/>
    </w:rPr>
  </w:style>
  <w:style w:type="character" w:customStyle="1" w:styleId="Char5">
    <w:name w:val="正文文本缩进 Char"/>
    <w:basedOn w:val="a0"/>
    <w:link w:val="ac"/>
    <w:uiPriority w:val="99"/>
    <w:locked/>
    <w:rPr>
      <w:rFonts w:ascii="Times New Roman" w:hAnsi="Times New Roman"/>
      <w:sz w:val="24"/>
      <w:lang w:val="en-GB"/>
    </w:rPr>
  </w:style>
  <w:style w:type="character" w:styleId="ad">
    <w:name w:val="page number"/>
    <w:basedOn w:val="a0"/>
    <w:uiPriority w:val="99"/>
    <w:rPr>
      <w:rFonts w:cs="Times New Roman"/>
    </w:rPr>
  </w:style>
  <w:style w:type="paragraph" w:styleId="ae">
    <w:name w:val="footnote text"/>
    <w:basedOn w:val="a"/>
    <w:link w:val="Char6"/>
    <w:uiPriority w:val="99"/>
    <w:pPr>
      <w:spacing w:after="0" w:line="240" w:lineRule="auto"/>
    </w:pPr>
    <w:rPr>
      <w:rFonts w:ascii="Times New Roman" w:hAnsi="Times New Roman"/>
      <w:sz w:val="20"/>
      <w:szCs w:val="20"/>
      <w:lang w:val="en-GB" w:eastAsia="zh-CN"/>
    </w:rPr>
  </w:style>
  <w:style w:type="character" w:customStyle="1" w:styleId="Char6">
    <w:name w:val="脚注文本 Char"/>
    <w:basedOn w:val="a0"/>
    <w:link w:val="ae"/>
    <w:uiPriority w:val="99"/>
    <w:locked/>
    <w:rPr>
      <w:rFonts w:ascii="Times New Roman" w:hAnsi="Times New Roman"/>
      <w:lang w:val="en-GB"/>
    </w:rPr>
  </w:style>
  <w:style w:type="paragraph" w:customStyle="1" w:styleId="AmendmentNote">
    <w:name w:val="AmendmentNote"/>
    <w:basedOn w:val="MoreInfo"/>
    <w:uiPriority w:val="99"/>
  </w:style>
  <w:style w:type="paragraph" w:customStyle="1" w:styleId="Abbreviations">
    <w:name w:val="Abbreviations"/>
    <w:basedOn w:val="a"/>
    <w:uiPriority w:val="99"/>
    <w:pPr>
      <w:spacing w:after="0" w:line="240" w:lineRule="auto"/>
    </w:pPr>
    <w:rPr>
      <w:rFonts w:ascii="Times New Roman" w:hAnsi="Times New Roman"/>
      <w:sz w:val="24"/>
      <w:szCs w:val="20"/>
      <w:lang w:val="en-GB"/>
    </w:rPr>
  </w:style>
  <w:style w:type="paragraph" w:customStyle="1" w:styleId="AbstractPara">
    <w:name w:val="AbstractPara"/>
    <w:basedOn w:val="a"/>
    <w:uiPriority w:val="99"/>
    <w:pPr>
      <w:spacing w:after="0" w:line="240" w:lineRule="auto"/>
    </w:pPr>
    <w:rPr>
      <w:rFonts w:ascii="Times New Roman" w:hAnsi="Times New Roman"/>
      <w:sz w:val="24"/>
      <w:szCs w:val="20"/>
      <w:lang w:val="en-GB"/>
    </w:rPr>
  </w:style>
  <w:style w:type="paragraph" w:customStyle="1" w:styleId="AbstractTitle">
    <w:name w:val="AbstractTitle"/>
    <w:basedOn w:val="a"/>
    <w:next w:val="AbstractPara"/>
    <w:uiPriority w:val="99"/>
    <w:pPr>
      <w:spacing w:before="120" w:after="0" w:line="240" w:lineRule="exact"/>
      <w:outlineLvl w:val="1"/>
    </w:pPr>
    <w:rPr>
      <w:rFonts w:ascii="Times New Roman" w:hAnsi="Times New Roman"/>
      <w:b/>
      <w:sz w:val="26"/>
      <w:szCs w:val="20"/>
      <w:lang w:val="en-GB"/>
    </w:rPr>
  </w:style>
  <w:style w:type="paragraph" w:customStyle="1" w:styleId="Accepted">
    <w:name w:val="Accepted"/>
    <w:basedOn w:val="a"/>
    <w:uiPriority w:val="99"/>
    <w:pPr>
      <w:spacing w:before="120" w:after="0" w:line="240" w:lineRule="exact"/>
    </w:pPr>
    <w:rPr>
      <w:rFonts w:ascii="Times New Roman" w:hAnsi="Times New Roman"/>
      <w:sz w:val="24"/>
      <w:szCs w:val="20"/>
      <w:lang w:val="en-GB"/>
    </w:rPr>
  </w:style>
  <w:style w:type="paragraph" w:customStyle="1" w:styleId="Acknowledge">
    <w:name w:val="Acknowledge"/>
    <w:basedOn w:val="a"/>
    <w:uiPriority w:val="99"/>
    <w:pPr>
      <w:spacing w:after="0" w:line="240" w:lineRule="auto"/>
    </w:pPr>
    <w:rPr>
      <w:rFonts w:ascii="Times New Roman" w:hAnsi="Times New Roman"/>
      <w:sz w:val="24"/>
      <w:szCs w:val="20"/>
      <w:lang w:val="en-GB"/>
    </w:rPr>
  </w:style>
  <w:style w:type="paragraph" w:customStyle="1" w:styleId="Address">
    <w:name w:val="Address"/>
    <w:basedOn w:val="a"/>
    <w:uiPriority w:val="99"/>
    <w:pPr>
      <w:spacing w:before="80" w:after="0" w:line="240" w:lineRule="auto"/>
    </w:pPr>
    <w:rPr>
      <w:rFonts w:ascii="Times New Roman" w:hAnsi="Times New Roman"/>
      <w:b/>
      <w:sz w:val="24"/>
      <w:szCs w:val="20"/>
      <w:lang w:val="en-GB"/>
    </w:rPr>
  </w:style>
  <w:style w:type="paragraph" w:customStyle="1" w:styleId="Author">
    <w:name w:val="Author"/>
    <w:basedOn w:val="a"/>
    <w:next w:val="a"/>
    <w:uiPriority w:val="99"/>
    <w:pPr>
      <w:spacing w:before="80" w:after="0" w:line="240" w:lineRule="auto"/>
    </w:pPr>
    <w:rPr>
      <w:rFonts w:ascii="Times New Roman" w:hAnsi="Times New Roman"/>
      <w:sz w:val="24"/>
      <w:szCs w:val="20"/>
      <w:lang w:val="en-GB"/>
    </w:rPr>
  </w:style>
  <w:style w:type="paragraph" w:customStyle="1" w:styleId="AuthoredBy">
    <w:name w:val="AuthoredBy"/>
    <w:basedOn w:val="a"/>
    <w:uiPriority w:val="99"/>
    <w:pPr>
      <w:spacing w:after="0" w:line="240" w:lineRule="auto"/>
    </w:pPr>
    <w:rPr>
      <w:rFonts w:ascii="Times New Roman" w:hAnsi="Times New Roman"/>
      <w:sz w:val="24"/>
      <w:szCs w:val="20"/>
      <w:lang w:val="en-GB"/>
    </w:rPr>
  </w:style>
  <w:style w:type="paragraph" w:customStyle="1" w:styleId="Banner">
    <w:name w:val="Banner"/>
    <w:basedOn w:val="a"/>
    <w:uiPriority w:val="99"/>
    <w:pPr>
      <w:spacing w:before="120" w:after="0" w:line="280" w:lineRule="exact"/>
    </w:pPr>
    <w:rPr>
      <w:rFonts w:ascii="Times New Roman" w:hAnsi="Times New Roman"/>
      <w:i/>
      <w:sz w:val="28"/>
      <w:szCs w:val="20"/>
      <w:lang w:val="en-GB"/>
    </w:rPr>
  </w:style>
  <w:style w:type="paragraph" w:customStyle="1" w:styleId="BoxEnd">
    <w:name w:val="BoxEnd"/>
    <w:basedOn w:val="a"/>
    <w:uiPriority w:val="99"/>
    <w:pPr>
      <w:pBdr>
        <w:bottom w:val="single" w:sz="12" w:space="1" w:color="auto"/>
        <w:right w:val="single" w:sz="12" w:space="1" w:color="auto"/>
      </w:pBdr>
      <w:spacing w:after="120" w:line="240" w:lineRule="auto"/>
    </w:pPr>
    <w:rPr>
      <w:rFonts w:ascii="Times New Roman" w:hAnsi="Times New Roman"/>
      <w:sz w:val="24"/>
      <w:szCs w:val="20"/>
      <w:lang w:val="en-GB"/>
    </w:rPr>
  </w:style>
  <w:style w:type="paragraph" w:customStyle="1" w:styleId="BoxStart1">
    <w:name w:val="BoxStart1"/>
    <w:basedOn w:val="a"/>
    <w:uiPriority w:val="99"/>
    <w:pPr>
      <w:pBdr>
        <w:top w:val="single" w:sz="12" w:space="1" w:color="auto"/>
        <w:left w:val="single" w:sz="12" w:space="1" w:color="auto"/>
      </w:pBdr>
      <w:spacing w:after="0" w:line="240" w:lineRule="auto"/>
    </w:pPr>
    <w:rPr>
      <w:rFonts w:ascii="Times New Roman" w:hAnsi="Times New Roman"/>
      <w:sz w:val="24"/>
      <w:szCs w:val="20"/>
      <w:lang w:val="en-GB"/>
    </w:rPr>
  </w:style>
  <w:style w:type="paragraph" w:customStyle="1" w:styleId="BoxStart2">
    <w:name w:val="BoxStart2"/>
    <w:basedOn w:val="BoxStart1"/>
    <w:uiPriority w:val="99"/>
  </w:style>
  <w:style w:type="paragraph" w:customStyle="1" w:styleId="BoxStart3">
    <w:name w:val="BoxStart3"/>
    <w:basedOn w:val="BoxStart1"/>
    <w:uiPriority w:val="99"/>
  </w:style>
  <w:style w:type="paragraph" w:styleId="af">
    <w:name w:val="caption"/>
    <w:basedOn w:val="a"/>
    <w:next w:val="a"/>
    <w:uiPriority w:val="99"/>
    <w:qFormat/>
    <w:pPr>
      <w:spacing w:before="120" w:after="120" w:line="240" w:lineRule="auto"/>
    </w:pPr>
    <w:rPr>
      <w:rFonts w:ascii="Times New Roman" w:hAnsi="Times New Roman"/>
      <w:b/>
      <w:sz w:val="20"/>
      <w:szCs w:val="20"/>
      <w:lang w:val="en-GB"/>
    </w:rPr>
  </w:style>
  <w:style w:type="paragraph" w:styleId="af0">
    <w:name w:val="Block Text"/>
    <w:basedOn w:val="a"/>
    <w:uiPriority w:val="99"/>
    <w:pPr>
      <w:spacing w:after="120" w:line="300" w:lineRule="exact"/>
      <w:ind w:left="1440" w:right="1440"/>
    </w:pPr>
    <w:rPr>
      <w:rFonts w:ascii="Times New Roman" w:hAnsi="Times New Roman"/>
      <w:sz w:val="24"/>
      <w:szCs w:val="20"/>
      <w:lang w:val="en-GB"/>
    </w:rPr>
  </w:style>
  <w:style w:type="paragraph" w:customStyle="1" w:styleId="Conflict">
    <w:name w:val="Conflict"/>
    <w:basedOn w:val="a"/>
    <w:uiPriority w:val="99"/>
    <w:pPr>
      <w:spacing w:before="120" w:after="120" w:line="240" w:lineRule="auto"/>
    </w:pPr>
    <w:rPr>
      <w:rFonts w:ascii="Times New Roman" w:hAnsi="Times New Roman"/>
      <w:sz w:val="24"/>
      <w:szCs w:val="20"/>
      <w:lang w:val="en-GB"/>
    </w:rPr>
  </w:style>
  <w:style w:type="paragraph" w:customStyle="1" w:styleId="Correspdent">
    <w:name w:val="Correspdent"/>
    <w:basedOn w:val="a"/>
    <w:uiPriority w:val="99"/>
    <w:pPr>
      <w:spacing w:after="0" w:line="240" w:lineRule="auto"/>
    </w:pPr>
    <w:rPr>
      <w:rFonts w:ascii="Times New Roman" w:hAnsi="Times New Roman"/>
      <w:sz w:val="24"/>
      <w:szCs w:val="20"/>
      <w:lang w:val="en-GB"/>
    </w:rPr>
  </w:style>
  <w:style w:type="paragraph" w:customStyle="1" w:styleId="Credit">
    <w:name w:val="Credit"/>
    <w:basedOn w:val="af"/>
    <w:uiPriority w:val="99"/>
    <w:rPr>
      <w:sz w:val="18"/>
    </w:rPr>
  </w:style>
  <w:style w:type="paragraph" w:styleId="af1">
    <w:name w:val="Date"/>
    <w:basedOn w:val="a"/>
    <w:next w:val="a"/>
    <w:link w:val="Char7"/>
    <w:uiPriority w:val="99"/>
    <w:pPr>
      <w:spacing w:after="0" w:line="240" w:lineRule="auto"/>
    </w:pPr>
    <w:rPr>
      <w:rFonts w:ascii="Times New Roman" w:hAnsi="Times New Roman"/>
      <w:sz w:val="24"/>
      <w:szCs w:val="20"/>
      <w:lang w:val="en-GB" w:eastAsia="zh-CN"/>
    </w:rPr>
  </w:style>
  <w:style w:type="character" w:customStyle="1" w:styleId="Char7">
    <w:name w:val="日期 Char"/>
    <w:basedOn w:val="a0"/>
    <w:link w:val="af1"/>
    <w:uiPriority w:val="99"/>
    <w:locked/>
    <w:rPr>
      <w:rFonts w:ascii="Times New Roman" w:hAnsi="Times New Roman"/>
      <w:sz w:val="24"/>
      <w:lang w:val="en-GB"/>
    </w:rPr>
  </w:style>
  <w:style w:type="paragraph" w:customStyle="1" w:styleId="Article">
    <w:name w:val="Article"/>
    <w:basedOn w:val="a"/>
    <w:uiPriority w:val="99"/>
    <w:pPr>
      <w:keepNext/>
      <w:suppressAutoHyphens/>
      <w:spacing w:before="120" w:after="60" w:line="240" w:lineRule="auto"/>
    </w:pPr>
    <w:rPr>
      <w:rFonts w:ascii="Arial" w:hAnsi="Arial"/>
      <w:b/>
      <w:noProof/>
      <w:sz w:val="18"/>
      <w:szCs w:val="20"/>
      <w:lang w:val="en-GB"/>
    </w:rPr>
  </w:style>
  <w:style w:type="paragraph" w:customStyle="1" w:styleId="Para">
    <w:name w:val="Para"/>
    <w:basedOn w:val="a"/>
    <w:uiPriority w:val="99"/>
    <w:pPr>
      <w:spacing w:after="0" w:line="360" w:lineRule="auto"/>
      <w:ind w:firstLine="288"/>
    </w:pPr>
    <w:rPr>
      <w:rFonts w:ascii="Times New Roman" w:hAnsi="Times New Roman"/>
      <w:sz w:val="24"/>
      <w:szCs w:val="20"/>
      <w:lang w:val="en-GB"/>
    </w:rPr>
  </w:style>
  <w:style w:type="paragraph" w:customStyle="1" w:styleId="EdFtNote">
    <w:name w:val="EdFtNote"/>
    <w:basedOn w:val="Para"/>
    <w:uiPriority w:val="99"/>
    <w:pPr>
      <w:spacing w:before="60"/>
      <w:ind w:firstLine="0"/>
    </w:pPr>
  </w:style>
  <w:style w:type="paragraph" w:styleId="af2">
    <w:name w:val="Body Text"/>
    <w:basedOn w:val="a"/>
    <w:link w:val="Char8"/>
    <w:uiPriority w:val="99"/>
    <w:pPr>
      <w:spacing w:after="120" w:line="300" w:lineRule="exact"/>
    </w:pPr>
    <w:rPr>
      <w:rFonts w:ascii="Times New Roman" w:hAnsi="Times New Roman"/>
      <w:sz w:val="24"/>
      <w:szCs w:val="20"/>
      <w:lang w:val="en-GB" w:eastAsia="zh-CN"/>
    </w:rPr>
  </w:style>
  <w:style w:type="character" w:customStyle="1" w:styleId="Char8">
    <w:name w:val="正文文本 Char"/>
    <w:basedOn w:val="a0"/>
    <w:link w:val="af2"/>
    <w:uiPriority w:val="99"/>
    <w:locked/>
    <w:rPr>
      <w:rFonts w:ascii="Times New Roman" w:hAnsi="Times New Roman"/>
      <w:sz w:val="24"/>
      <w:lang w:val="en-GB"/>
    </w:rPr>
  </w:style>
  <w:style w:type="character" w:styleId="af3">
    <w:name w:val="endnote reference"/>
    <w:basedOn w:val="a0"/>
    <w:uiPriority w:val="99"/>
    <w:rPr>
      <w:rFonts w:cs="Times New Roman"/>
      <w:vertAlign w:val="superscript"/>
    </w:rPr>
  </w:style>
  <w:style w:type="paragraph" w:styleId="af4">
    <w:name w:val="endnote text"/>
    <w:basedOn w:val="a"/>
    <w:link w:val="Char9"/>
    <w:uiPriority w:val="99"/>
    <w:pPr>
      <w:spacing w:after="0" w:line="240" w:lineRule="auto"/>
    </w:pPr>
    <w:rPr>
      <w:rFonts w:ascii="Times New Roman" w:hAnsi="Times New Roman"/>
      <w:sz w:val="20"/>
      <w:szCs w:val="20"/>
      <w:lang w:val="en-GB" w:eastAsia="zh-CN"/>
    </w:rPr>
  </w:style>
  <w:style w:type="character" w:customStyle="1" w:styleId="Char9">
    <w:name w:val="尾注文本 Char"/>
    <w:basedOn w:val="a0"/>
    <w:link w:val="af4"/>
    <w:uiPriority w:val="99"/>
    <w:locked/>
    <w:rPr>
      <w:rFonts w:ascii="Times New Roman" w:hAnsi="Times New Roman"/>
      <w:lang w:val="en-GB"/>
    </w:rPr>
  </w:style>
  <w:style w:type="paragraph" w:customStyle="1" w:styleId="IndentQuote">
    <w:name w:val="IndentQuote"/>
    <w:basedOn w:val="a"/>
    <w:uiPriority w:val="99"/>
    <w:pPr>
      <w:spacing w:before="60" w:after="0" w:line="240" w:lineRule="exact"/>
      <w:ind w:left="288" w:right="288"/>
    </w:pPr>
    <w:rPr>
      <w:rFonts w:ascii="Times New Roman" w:hAnsi="Times New Roman"/>
      <w:sz w:val="24"/>
      <w:szCs w:val="20"/>
      <w:lang w:val="en-GB"/>
    </w:rPr>
  </w:style>
  <w:style w:type="paragraph" w:customStyle="1" w:styleId="Epigraph">
    <w:name w:val="Epigraph"/>
    <w:basedOn w:val="IndentQuote"/>
    <w:uiPriority w:val="99"/>
  </w:style>
  <w:style w:type="paragraph" w:customStyle="1" w:styleId="Equation">
    <w:name w:val="Equation"/>
    <w:basedOn w:val="a"/>
    <w:uiPriority w:val="99"/>
    <w:pPr>
      <w:spacing w:after="0" w:line="240" w:lineRule="auto"/>
    </w:pPr>
    <w:rPr>
      <w:rFonts w:ascii="Times New Roman" w:hAnsi="Times New Roman"/>
      <w:b/>
      <w:i/>
      <w:sz w:val="24"/>
      <w:szCs w:val="20"/>
      <w:lang w:val="en-GB"/>
    </w:rPr>
  </w:style>
  <w:style w:type="paragraph" w:customStyle="1" w:styleId="FigLeg">
    <w:name w:val="FigLeg"/>
    <w:basedOn w:val="a"/>
    <w:uiPriority w:val="99"/>
    <w:pPr>
      <w:spacing w:after="0" w:line="240" w:lineRule="auto"/>
    </w:pPr>
    <w:rPr>
      <w:rFonts w:ascii="Times New Roman" w:hAnsi="Times New Roman"/>
      <w:sz w:val="24"/>
      <w:szCs w:val="20"/>
      <w:lang w:val="en-GB"/>
    </w:rPr>
  </w:style>
  <w:style w:type="paragraph" w:customStyle="1" w:styleId="Figure">
    <w:name w:val="Figure"/>
    <w:basedOn w:val="a"/>
    <w:uiPriority w:val="99"/>
    <w:pPr>
      <w:numPr>
        <w:numId w:val="44"/>
      </w:numPr>
      <w:tabs>
        <w:tab w:val="clear" w:pos="2160"/>
        <w:tab w:val="left" w:pos="720"/>
      </w:tabs>
      <w:spacing w:after="0" w:line="300" w:lineRule="exact"/>
      <w:ind w:left="0" w:firstLine="0"/>
    </w:pPr>
    <w:rPr>
      <w:rFonts w:ascii="Times New Roman" w:hAnsi="Times New Roman"/>
      <w:b/>
      <w:sz w:val="24"/>
      <w:szCs w:val="20"/>
      <w:lang w:val="en-GB"/>
    </w:rPr>
  </w:style>
  <w:style w:type="character" w:customStyle="1" w:styleId="FigureRef">
    <w:name w:val="FigureRef"/>
    <w:uiPriority w:val="99"/>
    <w:rPr>
      <w:color w:val="0000FF"/>
      <w:vertAlign w:val="superscript"/>
    </w:rPr>
  </w:style>
  <w:style w:type="character" w:customStyle="1" w:styleId="FnoteRef">
    <w:name w:val="FnoteRef"/>
    <w:uiPriority w:val="99"/>
    <w:rPr>
      <w:color w:val="FF0000"/>
      <w:vertAlign w:val="superscript"/>
    </w:rPr>
  </w:style>
  <w:style w:type="paragraph" w:customStyle="1" w:styleId="Footnote">
    <w:name w:val="Footnote"/>
    <w:basedOn w:val="a"/>
    <w:uiPriority w:val="99"/>
    <w:pPr>
      <w:spacing w:after="0" w:line="240" w:lineRule="auto"/>
    </w:pPr>
    <w:rPr>
      <w:rFonts w:ascii="Times New Roman" w:hAnsi="Times New Roman"/>
      <w:sz w:val="24"/>
      <w:szCs w:val="20"/>
      <w:lang w:val="en-GB"/>
    </w:rPr>
  </w:style>
  <w:style w:type="character" w:styleId="af5">
    <w:name w:val="footnote reference"/>
    <w:basedOn w:val="a0"/>
    <w:uiPriority w:val="99"/>
    <w:rPr>
      <w:rFonts w:cs="Times New Roman"/>
      <w:vertAlign w:val="superscript"/>
    </w:rPr>
  </w:style>
  <w:style w:type="paragraph" w:customStyle="1" w:styleId="Funding">
    <w:name w:val="Funding"/>
    <w:basedOn w:val="a"/>
    <w:uiPriority w:val="99"/>
    <w:pPr>
      <w:spacing w:after="120" w:line="240" w:lineRule="auto"/>
    </w:pPr>
    <w:rPr>
      <w:rFonts w:ascii="Times New Roman" w:hAnsi="Times New Roman"/>
      <w:sz w:val="24"/>
      <w:szCs w:val="20"/>
      <w:lang w:val="en-GB"/>
    </w:rPr>
  </w:style>
  <w:style w:type="paragraph" w:customStyle="1" w:styleId="GroupTitle">
    <w:name w:val="GroupTitle"/>
    <w:basedOn w:val="af6"/>
    <w:next w:val="af6"/>
    <w:uiPriority w:val="99"/>
  </w:style>
  <w:style w:type="paragraph" w:customStyle="1" w:styleId="HeadA">
    <w:name w:val="HeadA"/>
    <w:basedOn w:val="a"/>
    <w:uiPriority w:val="99"/>
    <w:pPr>
      <w:keepNext/>
      <w:suppressAutoHyphens/>
      <w:spacing w:before="120" w:after="0" w:line="280" w:lineRule="exact"/>
      <w:outlineLvl w:val="1"/>
    </w:pPr>
    <w:rPr>
      <w:rFonts w:ascii="Times New Roman" w:hAnsi="Times New Roman"/>
      <w:b/>
      <w:sz w:val="24"/>
      <w:szCs w:val="20"/>
      <w:lang w:val="en-GB"/>
    </w:rPr>
  </w:style>
  <w:style w:type="paragraph" w:customStyle="1" w:styleId="HeadB">
    <w:name w:val="HeadB"/>
    <w:basedOn w:val="a"/>
    <w:uiPriority w:val="99"/>
    <w:pPr>
      <w:keepNext/>
      <w:suppressAutoHyphens/>
      <w:spacing w:before="60" w:after="0" w:line="280" w:lineRule="exact"/>
      <w:outlineLvl w:val="2"/>
    </w:pPr>
    <w:rPr>
      <w:rFonts w:ascii="Times New Roman" w:hAnsi="Times New Roman"/>
      <w:b/>
      <w:sz w:val="20"/>
      <w:szCs w:val="20"/>
      <w:lang w:val="en-GB"/>
    </w:rPr>
  </w:style>
  <w:style w:type="paragraph" w:customStyle="1" w:styleId="HeadC">
    <w:name w:val="HeadC"/>
    <w:basedOn w:val="a"/>
    <w:uiPriority w:val="99"/>
    <w:pPr>
      <w:keepNext/>
      <w:suppressAutoHyphens/>
      <w:spacing w:before="60" w:after="0" w:line="280" w:lineRule="exact"/>
      <w:outlineLvl w:val="3"/>
    </w:pPr>
    <w:rPr>
      <w:rFonts w:ascii="Times New Roman" w:hAnsi="Times New Roman"/>
      <w:i/>
      <w:sz w:val="20"/>
      <w:szCs w:val="20"/>
      <w:lang w:val="en-GB"/>
    </w:rPr>
  </w:style>
  <w:style w:type="paragraph" w:styleId="20">
    <w:name w:val="Body Text 2"/>
    <w:basedOn w:val="a"/>
    <w:link w:val="2Char0"/>
    <w:uiPriority w:val="99"/>
    <w:pPr>
      <w:spacing w:after="120" w:line="480" w:lineRule="auto"/>
    </w:pPr>
    <w:rPr>
      <w:rFonts w:ascii="Times New Roman" w:hAnsi="Times New Roman"/>
      <w:sz w:val="24"/>
      <w:szCs w:val="20"/>
      <w:lang w:val="en-GB" w:eastAsia="zh-CN"/>
    </w:rPr>
  </w:style>
  <w:style w:type="character" w:customStyle="1" w:styleId="2Char0">
    <w:name w:val="正文文本 2 Char"/>
    <w:basedOn w:val="a0"/>
    <w:link w:val="20"/>
    <w:uiPriority w:val="99"/>
    <w:locked/>
    <w:rPr>
      <w:rFonts w:ascii="Times New Roman" w:hAnsi="Times New Roman"/>
      <w:sz w:val="24"/>
      <w:lang w:val="en-GB"/>
    </w:rPr>
  </w:style>
  <w:style w:type="paragraph" w:customStyle="1" w:styleId="Keywords">
    <w:name w:val="Keywords"/>
    <w:basedOn w:val="a"/>
    <w:uiPriority w:val="99"/>
    <w:pPr>
      <w:spacing w:after="0" w:line="240" w:lineRule="auto"/>
    </w:pPr>
    <w:rPr>
      <w:rFonts w:ascii="Times New Roman" w:hAnsi="Times New Roman"/>
      <w:sz w:val="24"/>
      <w:szCs w:val="20"/>
      <w:lang w:val="en-GB"/>
    </w:rPr>
  </w:style>
  <w:style w:type="paragraph" w:styleId="af7">
    <w:name w:val="List Bullet"/>
    <w:basedOn w:val="a"/>
    <w:autoRedefine/>
    <w:uiPriority w:val="99"/>
    <w:pPr>
      <w:tabs>
        <w:tab w:val="num" w:pos="360"/>
      </w:tabs>
      <w:spacing w:after="0" w:line="240" w:lineRule="auto"/>
      <w:ind w:left="360" w:hanging="360"/>
    </w:pPr>
    <w:rPr>
      <w:rFonts w:ascii="Times New Roman" w:hAnsi="Times New Roman"/>
      <w:sz w:val="24"/>
      <w:szCs w:val="20"/>
      <w:lang w:val="en-GB"/>
    </w:rPr>
  </w:style>
  <w:style w:type="paragraph" w:customStyle="1" w:styleId="List1">
    <w:name w:val="List1"/>
    <w:basedOn w:val="a"/>
    <w:uiPriority w:val="99"/>
    <w:pPr>
      <w:spacing w:before="40" w:after="120" w:line="240" w:lineRule="exact"/>
    </w:pPr>
    <w:rPr>
      <w:rFonts w:ascii="Times New Roman" w:hAnsi="Times New Roman"/>
      <w:sz w:val="24"/>
      <w:szCs w:val="20"/>
      <w:lang w:val="en-GB"/>
    </w:rPr>
  </w:style>
  <w:style w:type="paragraph" w:customStyle="1" w:styleId="List2">
    <w:name w:val="List2"/>
    <w:basedOn w:val="a"/>
    <w:uiPriority w:val="99"/>
    <w:pPr>
      <w:spacing w:before="40" w:after="0" w:line="240" w:lineRule="exact"/>
      <w:ind w:left="720"/>
    </w:pPr>
    <w:rPr>
      <w:rFonts w:ascii="Times New Roman" w:hAnsi="Times New Roman"/>
      <w:sz w:val="24"/>
      <w:szCs w:val="20"/>
      <w:lang w:val="en-GB"/>
    </w:rPr>
  </w:style>
  <w:style w:type="paragraph" w:styleId="30">
    <w:name w:val="Body Text 3"/>
    <w:basedOn w:val="a"/>
    <w:link w:val="3Char0"/>
    <w:uiPriority w:val="99"/>
    <w:pPr>
      <w:spacing w:after="120" w:line="300" w:lineRule="exact"/>
    </w:pPr>
    <w:rPr>
      <w:rFonts w:ascii="Times New Roman" w:hAnsi="Times New Roman"/>
      <w:sz w:val="16"/>
      <w:szCs w:val="16"/>
      <w:lang w:val="en-GB" w:eastAsia="zh-CN"/>
    </w:rPr>
  </w:style>
  <w:style w:type="character" w:customStyle="1" w:styleId="3Char0">
    <w:name w:val="正文文本 3 Char"/>
    <w:basedOn w:val="a0"/>
    <w:link w:val="30"/>
    <w:uiPriority w:val="99"/>
    <w:locked/>
    <w:rPr>
      <w:rFonts w:ascii="Times New Roman" w:hAnsi="Times New Roman"/>
      <w:sz w:val="16"/>
      <w:lang w:val="en-GB"/>
    </w:rPr>
  </w:style>
  <w:style w:type="paragraph" w:customStyle="1" w:styleId="ListPara">
    <w:name w:val="ListPara"/>
    <w:basedOn w:val="a"/>
    <w:uiPriority w:val="99"/>
    <w:pPr>
      <w:spacing w:after="0" w:line="240" w:lineRule="auto"/>
      <w:ind w:left="720"/>
    </w:pPr>
    <w:rPr>
      <w:rFonts w:ascii="Times New Roman" w:hAnsi="Times New Roman"/>
      <w:sz w:val="24"/>
      <w:szCs w:val="20"/>
      <w:lang w:val="en-GB"/>
    </w:rPr>
  </w:style>
  <w:style w:type="paragraph" w:customStyle="1" w:styleId="Miscellaneous">
    <w:name w:val="Miscellaneous"/>
    <w:basedOn w:val="a"/>
    <w:uiPriority w:val="99"/>
    <w:pPr>
      <w:spacing w:before="120" w:after="0" w:line="240" w:lineRule="exact"/>
    </w:pPr>
    <w:rPr>
      <w:rFonts w:ascii="Times New Roman" w:hAnsi="Times New Roman"/>
      <w:sz w:val="24"/>
      <w:szCs w:val="20"/>
      <w:lang w:val="en-GB"/>
    </w:rPr>
  </w:style>
  <w:style w:type="paragraph" w:customStyle="1" w:styleId="MoreInfo">
    <w:name w:val="MoreInfo"/>
    <w:basedOn w:val="a"/>
    <w:uiPriority w:val="99"/>
    <w:pPr>
      <w:spacing w:before="120" w:after="0" w:line="240" w:lineRule="auto"/>
    </w:pPr>
    <w:rPr>
      <w:rFonts w:ascii="Times New Roman" w:hAnsi="Times New Roman"/>
      <w:sz w:val="24"/>
      <w:szCs w:val="20"/>
      <w:lang w:val="en-GB"/>
    </w:rPr>
  </w:style>
  <w:style w:type="paragraph" w:customStyle="1" w:styleId="MoreInfoWeb">
    <w:name w:val="MoreInfoWeb"/>
    <w:basedOn w:val="a"/>
    <w:uiPriority w:val="99"/>
    <w:pPr>
      <w:spacing w:before="120" w:after="0" w:line="240" w:lineRule="exact"/>
    </w:pPr>
    <w:rPr>
      <w:rFonts w:ascii="Times New Roman" w:hAnsi="Times New Roman"/>
      <w:sz w:val="24"/>
      <w:szCs w:val="20"/>
      <w:lang w:val="en-GB"/>
    </w:rPr>
  </w:style>
  <w:style w:type="paragraph" w:styleId="af6">
    <w:name w:val="Title"/>
    <w:basedOn w:val="a"/>
    <w:link w:val="Chara"/>
    <w:uiPriority w:val="99"/>
    <w:qFormat/>
    <w:pPr>
      <w:spacing w:before="60" w:after="60" w:line="300" w:lineRule="exact"/>
      <w:outlineLvl w:val="0"/>
    </w:pPr>
    <w:rPr>
      <w:rFonts w:ascii="Times New Roman" w:hAnsi="Times New Roman"/>
      <w:b/>
      <w:sz w:val="28"/>
      <w:szCs w:val="20"/>
      <w:lang w:val="en-GB" w:eastAsia="zh-CN"/>
    </w:rPr>
  </w:style>
  <w:style w:type="character" w:customStyle="1" w:styleId="Chara">
    <w:name w:val="标题 Char"/>
    <w:basedOn w:val="a0"/>
    <w:link w:val="af6"/>
    <w:uiPriority w:val="99"/>
    <w:locked/>
    <w:rPr>
      <w:rFonts w:ascii="Times New Roman" w:hAnsi="Times New Roman"/>
      <w:b/>
      <w:sz w:val="28"/>
      <w:lang w:val="en-GB"/>
    </w:rPr>
  </w:style>
  <w:style w:type="character" w:customStyle="1" w:styleId="Noindex">
    <w:name w:val="Noindex"/>
    <w:uiPriority w:val="99"/>
    <w:rPr>
      <w:color w:val="FF6600"/>
    </w:rPr>
  </w:style>
  <w:style w:type="paragraph" w:customStyle="1" w:styleId="ParaCont">
    <w:name w:val="ParaCont"/>
    <w:basedOn w:val="a"/>
    <w:uiPriority w:val="99"/>
    <w:pPr>
      <w:spacing w:after="0" w:line="360" w:lineRule="auto"/>
    </w:pPr>
    <w:rPr>
      <w:rFonts w:ascii="Times New Roman" w:hAnsi="Times New Roman"/>
      <w:sz w:val="24"/>
      <w:szCs w:val="20"/>
      <w:lang w:val="en-GB"/>
    </w:rPr>
  </w:style>
  <w:style w:type="paragraph" w:customStyle="1" w:styleId="HeadE">
    <w:name w:val="HeadE"/>
    <w:basedOn w:val="HeadD"/>
    <w:uiPriority w:val="99"/>
    <w:rPr>
      <w:b w:val="0"/>
      <w:i/>
    </w:rPr>
  </w:style>
  <w:style w:type="paragraph" w:customStyle="1" w:styleId="Participators">
    <w:name w:val="Participators"/>
    <w:basedOn w:val="a"/>
    <w:uiPriority w:val="99"/>
    <w:pPr>
      <w:spacing w:before="120" w:after="120" w:line="300" w:lineRule="exact"/>
    </w:pPr>
    <w:rPr>
      <w:rFonts w:ascii="Times New Roman" w:hAnsi="Times New Roman"/>
      <w:sz w:val="24"/>
      <w:szCs w:val="20"/>
      <w:lang w:val="en-GB"/>
    </w:rPr>
  </w:style>
  <w:style w:type="character" w:styleId="af8">
    <w:name w:val="Emphasis"/>
    <w:basedOn w:val="a0"/>
    <w:uiPriority w:val="99"/>
    <w:qFormat/>
    <w:rPr>
      <w:rFonts w:cs="Times New Roman"/>
      <w:i/>
    </w:rPr>
  </w:style>
  <w:style w:type="paragraph" w:customStyle="1" w:styleId="GroupAuthor">
    <w:name w:val="GroupAuthor"/>
    <w:basedOn w:val="Author"/>
    <w:uiPriority w:val="99"/>
    <w:rPr>
      <w:b/>
      <w:i/>
    </w:rPr>
  </w:style>
  <w:style w:type="paragraph" w:customStyle="1" w:styleId="Position">
    <w:name w:val="Position"/>
    <w:basedOn w:val="a"/>
    <w:next w:val="a"/>
    <w:uiPriority w:val="99"/>
    <w:pPr>
      <w:spacing w:after="0" w:line="240" w:lineRule="auto"/>
    </w:pPr>
    <w:rPr>
      <w:rFonts w:ascii="Times New Roman" w:hAnsi="Times New Roman"/>
      <w:i/>
      <w:sz w:val="24"/>
      <w:szCs w:val="20"/>
      <w:lang w:val="en-GB"/>
    </w:rPr>
  </w:style>
  <w:style w:type="paragraph" w:customStyle="1" w:styleId="ProductAuth">
    <w:name w:val="ProductAuth"/>
    <w:basedOn w:val="Address"/>
    <w:uiPriority w:val="99"/>
  </w:style>
  <w:style w:type="paragraph" w:customStyle="1" w:styleId="ProductDetails">
    <w:name w:val="ProductDetails"/>
    <w:basedOn w:val="Para"/>
    <w:uiPriority w:val="99"/>
  </w:style>
  <w:style w:type="paragraph" w:styleId="af9">
    <w:name w:val="Body Text First Indent"/>
    <w:basedOn w:val="af2"/>
    <w:link w:val="Charb"/>
    <w:uiPriority w:val="99"/>
    <w:pPr>
      <w:ind w:firstLine="210"/>
    </w:pPr>
  </w:style>
  <w:style w:type="character" w:customStyle="1" w:styleId="Charb">
    <w:name w:val="正文首行缩进 Char"/>
    <w:basedOn w:val="Char8"/>
    <w:link w:val="af9"/>
    <w:uiPriority w:val="99"/>
    <w:locked/>
    <w:rPr>
      <w:rFonts w:ascii="Times New Roman" w:hAnsi="Times New Roman" w:cs="Times New Roman"/>
      <w:sz w:val="24"/>
      <w:lang w:val="en-GB"/>
    </w:rPr>
  </w:style>
  <w:style w:type="paragraph" w:customStyle="1" w:styleId="QuoteRef">
    <w:name w:val="QuoteRef"/>
    <w:basedOn w:val="a"/>
    <w:uiPriority w:val="99"/>
    <w:pPr>
      <w:spacing w:after="60" w:line="300" w:lineRule="exact"/>
    </w:pPr>
    <w:rPr>
      <w:rFonts w:ascii="Times New Roman" w:hAnsi="Times New Roman"/>
      <w:sz w:val="24"/>
      <w:szCs w:val="20"/>
      <w:lang w:val="en-GB"/>
    </w:rPr>
  </w:style>
  <w:style w:type="paragraph" w:customStyle="1" w:styleId="Rating">
    <w:name w:val="Rating"/>
    <w:basedOn w:val="Para"/>
    <w:uiPriority w:val="99"/>
    <w:pPr>
      <w:ind w:firstLine="0"/>
    </w:pPr>
  </w:style>
  <w:style w:type="paragraph" w:customStyle="1" w:styleId="Reference">
    <w:name w:val="Reference"/>
    <w:basedOn w:val="a"/>
    <w:uiPriority w:val="99"/>
    <w:pPr>
      <w:numPr>
        <w:numId w:val="40"/>
      </w:numPr>
      <w:spacing w:before="40" w:after="0" w:line="360" w:lineRule="auto"/>
      <w:ind w:left="461" w:hanging="173"/>
    </w:pPr>
    <w:rPr>
      <w:rFonts w:ascii="Times New Roman" w:hAnsi="Times New Roman"/>
      <w:sz w:val="24"/>
      <w:szCs w:val="20"/>
      <w:lang w:val="en-GB"/>
    </w:rPr>
  </w:style>
  <w:style w:type="paragraph" w:customStyle="1" w:styleId="RelatedTo">
    <w:name w:val="RelatedTo"/>
    <w:basedOn w:val="a"/>
    <w:uiPriority w:val="99"/>
    <w:pPr>
      <w:spacing w:after="0" w:line="300" w:lineRule="exact"/>
    </w:pPr>
    <w:rPr>
      <w:rFonts w:ascii="Times New Roman" w:hAnsi="Times New Roman"/>
      <w:sz w:val="24"/>
      <w:szCs w:val="20"/>
      <w:lang w:val="en-GB"/>
    </w:rPr>
  </w:style>
  <w:style w:type="paragraph" w:customStyle="1" w:styleId="RelatedToWeb">
    <w:name w:val="RelatedToWeb"/>
    <w:basedOn w:val="a"/>
    <w:uiPriority w:val="99"/>
    <w:pPr>
      <w:spacing w:after="0" w:line="300" w:lineRule="exact"/>
    </w:pPr>
    <w:rPr>
      <w:rFonts w:ascii="Times New Roman" w:hAnsi="Times New Roman"/>
      <w:sz w:val="24"/>
      <w:szCs w:val="20"/>
      <w:lang w:val="en-GB"/>
    </w:rPr>
  </w:style>
  <w:style w:type="paragraph" w:customStyle="1" w:styleId="Reviewed">
    <w:name w:val="Reviewed"/>
    <w:basedOn w:val="ParaCont"/>
    <w:uiPriority w:val="99"/>
  </w:style>
  <w:style w:type="paragraph" w:styleId="afa">
    <w:name w:val="Salutation"/>
    <w:basedOn w:val="a"/>
    <w:next w:val="a"/>
    <w:link w:val="Charc"/>
    <w:uiPriority w:val="99"/>
    <w:pPr>
      <w:spacing w:after="0" w:line="300" w:lineRule="exact"/>
    </w:pPr>
    <w:rPr>
      <w:rFonts w:ascii="Times New Roman" w:hAnsi="Times New Roman"/>
      <w:sz w:val="24"/>
      <w:szCs w:val="20"/>
      <w:lang w:val="en-GB" w:eastAsia="zh-CN"/>
    </w:rPr>
  </w:style>
  <w:style w:type="character" w:customStyle="1" w:styleId="Charc">
    <w:name w:val="称呼 Char"/>
    <w:basedOn w:val="a0"/>
    <w:link w:val="afa"/>
    <w:uiPriority w:val="99"/>
    <w:locked/>
    <w:rPr>
      <w:rFonts w:ascii="Times New Roman" w:hAnsi="Times New Roman"/>
      <w:sz w:val="24"/>
      <w:lang w:val="en-GB"/>
    </w:rPr>
  </w:style>
  <w:style w:type="paragraph" w:customStyle="1" w:styleId="ShortAuthor">
    <w:name w:val="ShortAuthor"/>
    <w:basedOn w:val="a"/>
    <w:uiPriority w:val="99"/>
    <w:pPr>
      <w:spacing w:after="0" w:line="300" w:lineRule="exact"/>
    </w:pPr>
    <w:rPr>
      <w:rFonts w:ascii="Times New Roman" w:hAnsi="Times New Roman"/>
      <w:i/>
      <w:sz w:val="24"/>
      <w:szCs w:val="20"/>
      <w:lang w:val="en-GB"/>
    </w:rPr>
  </w:style>
  <w:style w:type="paragraph" w:customStyle="1" w:styleId="ShortTitle">
    <w:name w:val="ShortTitle"/>
    <w:basedOn w:val="a"/>
    <w:uiPriority w:val="99"/>
    <w:pPr>
      <w:spacing w:after="0" w:line="300" w:lineRule="exact"/>
    </w:pPr>
    <w:rPr>
      <w:rFonts w:ascii="Arial" w:hAnsi="Arial"/>
      <w:i/>
      <w:sz w:val="20"/>
      <w:szCs w:val="20"/>
      <w:lang w:val="en-GB"/>
    </w:rPr>
  </w:style>
  <w:style w:type="paragraph" w:customStyle="1" w:styleId="SourceRef">
    <w:name w:val="SourceRef"/>
    <w:basedOn w:val="Para"/>
    <w:uiPriority w:val="99"/>
    <w:pPr>
      <w:ind w:firstLine="0"/>
    </w:pPr>
  </w:style>
  <w:style w:type="paragraph" w:customStyle="1" w:styleId="Standfirst">
    <w:name w:val="Standfirst"/>
    <w:basedOn w:val="Accepted"/>
    <w:uiPriority w:val="99"/>
  </w:style>
  <w:style w:type="paragraph" w:styleId="afb">
    <w:name w:val="Subtitle"/>
    <w:basedOn w:val="a"/>
    <w:link w:val="Chard"/>
    <w:uiPriority w:val="99"/>
    <w:qFormat/>
    <w:pPr>
      <w:spacing w:after="60" w:line="300" w:lineRule="exact"/>
      <w:outlineLvl w:val="1"/>
    </w:pPr>
    <w:rPr>
      <w:rFonts w:ascii="Times New Roman" w:hAnsi="Times New Roman"/>
      <w:i/>
      <w:sz w:val="24"/>
      <w:szCs w:val="20"/>
      <w:lang w:val="en-GB" w:eastAsia="zh-CN"/>
    </w:rPr>
  </w:style>
  <w:style w:type="character" w:customStyle="1" w:styleId="Chard">
    <w:name w:val="副标题 Char"/>
    <w:basedOn w:val="a0"/>
    <w:link w:val="afb"/>
    <w:uiPriority w:val="99"/>
    <w:locked/>
    <w:rPr>
      <w:rFonts w:ascii="Times New Roman" w:hAnsi="Times New Roman"/>
      <w:i/>
      <w:sz w:val="24"/>
      <w:lang w:val="en-GB"/>
    </w:rPr>
  </w:style>
  <w:style w:type="paragraph" w:customStyle="1" w:styleId="Subtitle1">
    <w:name w:val="Subtitle1"/>
    <w:basedOn w:val="afb"/>
    <w:uiPriority w:val="99"/>
  </w:style>
  <w:style w:type="paragraph" w:customStyle="1" w:styleId="Table">
    <w:name w:val="Table"/>
    <w:basedOn w:val="a"/>
    <w:uiPriority w:val="99"/>
    <w:pPr>
      <w:numPr>
        <w:numId w:val="43"/>
      </w:numPr>
      <w:tabs>
        <w:tab w:val="clear" w:pos="1440"/>
        <w:tab w:val="left" w:pos="1021"/>
      </w:tabs>
      <w:spacing w:after="0" w:line="300" w:lineRule="exact"/>
    </w:pPr>
    <w:rPr>
      <w:rFonts w:ascii="Times New Roman" w:hAnsi="Times New Roman"/>
      <w:i/>
      <w:sz w:val="24"/>
      <w:szCs w:val="20"/>
      <w:lang w:val="en-GB"/>
    </w:rPr>
  </w:style>
  <w:style w:type="paragraph" w:customStyle="1" w:styleId="TableNote">
    <w:name w:val="TableNote"/>
    <w:basedOn w:val="a"/>
    <w:uiPriority w:val="99"/>
    <w:pPr>
      <w:spacing w:after="0" w:line="300" w:lineRule="exact"/>
    </w:pPr>
    <w:rPr>
      <w:rFonts w:ascii="Times New Roman" w:hAnsi="Times New Roman"/>
      <w:sz w:val="24"/>
      <w:szCs w:val="20"/>
      <w:lang w:val="en-GB"/>
    </w:rPr>
  </w:style>
  <w:style w:type="character" w:customStyle="1" w:styleId="TableRef">
    <w:name w:val="TableRef"/>
    <w:uiPriority w:val="99"/>
    <w:rPr>
      <w:color w:val="0000FF"/>
      <w:vertAlign w:val="superscript"/>
    </w:rPr>
  </w:style>
  <w:style w:type="paragraph" w:customStyle="1" w:styleId="TableTitle">
    <w:name w:val="TableTitle"/>
    <w:basedOn w:val="a"/>
    <w:uiPriority w:val="99"/>
    <w:pPr>
      <w:spacing w:after="0" w:line="300" w:lineRule="exact"/>
    </w:pPr>
    <w:rPr>
      <w:rFonts w:ascii="Times New Roman" w:hAnsi="Times New Roman"/>
      <w:sz w:val="24"/>
      <w:szCs w:val="20"/>
      <w:lang w:val="en-GB"/>
    </w:rPr>
  </w:style>
  <w:style w:type="paragraph" w:customStyle="1" w:styleId="Topic">
    <w:name w:val="Topic"/>
    <w:basedOn w:val="a"/>
    <w:uiPriority w:val="99"/>
    <w:pPr>
      <w:spacing w:before="40" w:after="0" w:line="260" w:lineRule="exact"/>
    </w:pPr>
    <w:rPr>
      <w:rFonts w:ascii="Times New Roman" w:hAnsi="Times New Roman"/>
      <w:i/>
      <w:color w:val="0000FF"/>
      <w:sz w:val="24"/>
      <w:szCs w:val="20"/>
      <w:lang w:val="en-GB"/>
    </w:rPr>
  </w:style>
  <w:style w:type="character" w:customStyle="1" w:styleId="URL">
    <w:name w:val="URL"/>
    <w:uiPriority w:val="99"/>
    <w:rPr>
      <w:color w:val="666699"/>
    </w:rPr>
  </w:style>
  <w:style w:type="paragraph" w:customStyle="1" w:styleId="WebRef">
    <w:name w:val="WebRef"/>
    <w:basedOn w:val="a"/>
    <w:uiPriority w:val="99"/>
    <w:pPr>
      <w:numPr>
        <w:numId w:val="41"/>
      </w:numPr>
      <w:tabs>
        <w:tab w:val="clear" w:pos="1800"/>
        <w:tab w:val="left" w:pos="720"/>
      </w:tabs>
      <w:spacing w:after="0" w:line="300" w:lineRule="exact"/>
      <w:ind w:left="360"/>
    </w:pPr>
    <w:rPr>
      <w:rFonts w:ascii="Times New Roman" w:hAnsi="Times New Roman"/>
      <w:sz w:val="24"/>
      <w:szCs w:val="20"/>
      <w:lang w:val="en-GB"/>
    </w:rPr>
  </w:style>
  <w:style w:type="character" w:customStyle="1" w:styleId="XRef">
    <w:name w:val="XRef"/>
    <w:uiPriority w:val="99"/>
    <w:rPr>
      <w:color w:val="0000FF"/>
      <w:vertAlign w:val="superscript"/>
    </w:rPr>
  </w:style>
  <w:style w:type="paragraph" w:styleId="21">
    <w:name w:val="Body Text First Indent 2"/>
    <w:basedOn w:val="ac"/>
    <w:link w:val="2Char1"/>
    <w:uiPriority w:val="99"/>
    <w:pPr>
      <w:ind w:firstLine="210"/>
    </w:pPr>
  </w:style>
  <w:style w:type="character" w:customStyle="1" w:styleId="2Char1">
    <w:name w:val="正文首行缩进 2 Char"/>
    <w:basedOn w:val="Char5"/>
    <w:link w:val="21"/>
    <w:uiPriority w:val="99"/>
    <w:locked/>
    <w:rPr>
      <w:rFonts w:ascii="Times New Roman" w:hAnsi="Times New Roman" w:cs="Times New Roman"/>
      <w:sz w:val="24"/>
      <w:lang w:val="en-GB"/>
    </w:rPr>
  </w:style>
  <w:style w:type="character" w:customStyle="1" w:styleId="wXRef">
    <w:name w:val="wXRef"/>
    <w:basedOn w:val="XRef"/>
    <w:uiPriority w:val="99"/>
    <w:rPr>
      <w:rFonts w:cs="Times New Roman"/>
      <w:color w:val="0000FF"/>
      <w:vertAlign w:val="superscript"/>
    </w:rPr>
  </w:style>
  <w:style w:type="character" w:customStyle="1" w:styleId="email">
    <w:name w:val="email"/>
    <w:basedOn w:val="URL"/>
    <w:uiPriority w:val="99"/>
    <w:rPr>
      <w:rFonts w:cs="Times New Roman"/>
      <w:color w:val="666699"/>
    </w:rPr>
  </w:style>
  <w:style w:type="paragraph" w:customStyle="1" w:styleId="BoxStartx">
    <w:name w:val="BoxStartx"/>
    <w:basedOn w:val="BoxStart1"/>
    <w:uiPriority w:val="99"/>
  </w:style>
  <w:style w:type="paragraph" w:customStyle="1" w:styleId="HeadD">
    <w:name w:val="HeadD"/>
    <w:basedOn w:val="HeadB"/>
    <w:next w:val="a"/>
    <w:uiPriority w:val="99"/>
    <w:pPr>
      <w:outlineLvl w:val="4"/>
    </w:pPr>
    <w:rPr>
      <w:sz w:val="16"/>
    </w:rPr>
  </w:style>
  <w:style w:type="paragraph" w:styleId="22">
    <w:name w:val="Body Text Indent 2"/>
    <w:basedOn w:val="a"/>
    <w:link w:val="2Char2"/>
    <w:uiPriority w:val="99"/>
    <w:pPr>
      <w:spacing w:after="120" w:line="480" w:lineRule="auto"/>
      <w:ind w:left="283"/>
    </w:pPr>
    <w:rPr>
      <w:rFonts w:ascii="Times New Roman" w:hAnsi="Times New Roman"/>
      <w:sz w:val="24"/>
      <w:szCs w:val="20"/>
      <w:lang w:val="en-GB" w:eastAsia="zh-CN"/>
    </w:rPr>
  </w:style>
  <w:style w:type="character" w:customStyle="1" w:styleId="2Char2">
    <w:name w:val="正文文本缩进 2 Char"/>
    <w:basedOn w:val="a0"/>
    <w:link w:val="22"/>
    <w:uiPriority w:val="99"/>
    <w:locked/>
    <w:rPr>
      <w:rFonts w:ascii="Times New Roman" w:hAnsi="Times New Roman"/>
      <w:sz w:val="24"/>
      <w:lang w:val="en-GB"/>
    </w:rPr>
  </w:style>
  <w:style w:type="paragraph" w:styleId="31">
    <w:name w:val="Body Text Indent 3"/>
    <w:basedOn w:val="a"/>
    <w:link w:val="3Char1"/>
    <w:uiPriority w:val="99"/>
    <w:pPr>
      <w:spacing w:after="120" w:line="300" w:lineRule="exact"/>
      <w:ind w:left="283"/>
    </w:pPr>
    <w:rPr>
      <w:rFonts w:ascii="Times New Roman" w:hAnsi="Times New Roman"/>
      <w:sz w:val="16"/>
      <w:szCs w:val="16"/>
      <w:lang w:val="en-GB" w:eastAsia="zh-CN"/>
    </w:rPr>
  </w:style>
  <w:style w:type="character" w:customStyle="1" w:styleId="3Char1">
    <w:name w:val="正文文本缩进 3 Char"/>
    <w:basedOn w:val="a0"/>
    <w:link w:val="31"/>
    <w:uiPriority w:val="99"/>
    <w:locked/>
    <w:rPr>
      <w:rFonts w:ascii="Times New Roman" w:hAnsi="Times New Roman"/>
      <w:sz w:val="16"/>
      <w:lang w:val="en-GB"/>
    </w:rPr>
  </w:style>
  <w:style w:type="paragraph" w:styleId="afc">
    <w:name w:val="Closing"/>
    <w:basedOn w:val="a"/>
    <w:link w:val="Chare"/>
    <w:uiPriority w:val="99"/>
    <w:pPr>
      <w:spacing w:after="0" w:line="300" w:lineRule="exact"/>
      <w:ind w:left="4252"/>
    </w:pPr>
    <w:rPr>
      <w:rFonts w:ascii="Times New Roman" w:hAnsi="Times New Roman"/>
      <w:sz w:val="24"/>
      <w:szCs w:val="20"/>
      <w:lang w:val="en-GB" w:eastAsia="zh-CN"/>
    </w:rPr>
  </w:style>
  <w:style w:type="character" w:customStyle="1" w:styleId="Chare">
    <w:name w:val="结束语 Char"/>
    <w:basedOn w:val="a0"/>
    <w:link w:val="afc"/>
    <w:uiPriority w:val="99"/>
    <w:locked/>
    <w:rPr>
      <w:rFonts w:ascii="Times New Roman" w:hAnsi="Times New Roman"/>
      <w:sz w:val="24"/>
      <w:lang w:val="en-GB"/>
    </w:rPr>
  </w:style>
  <w:style w:type="paragraph" w:styleId="afd">
    <w:name w:val="Document Map"/>
    <w:basedOn w:val="a"/>
    <w:link w:val="Charf"/>
    <w:uiPriority w:val="99"/>
    <w:pPr>
      <w:shd w:val="clear" w:color="auto" w:fill="000080"/>
      <w:spacing w:after="0" w:line="300" w:lineRule="exact"/>
    </w:pPr>
    <w:rPr>
      <w:rFonts w:ascii="Tahoma" w:hAnsi="Tahoma"/>
      <w:sz w:val="24"/>
      <w:szCs w:val="20"/>
      <w:lang w:val="en-GB" w:eastAsia="zh-CN"/>
    </w:rPr>
  </w:style>
  <w:style w:type="character" w:customStyle="1" w:styleId="Charf">
    <w:name w:val="文档结构图 Char"/>
    <w:basedOn w:val="a0"/>
    <w:link w:val="afd"/>
    <w:uiPriority w:val="99"/>
    <w:locked/>
    <w:rPr>
      <w:rFonts w:ascii="Tahoma" w:hAnsi="Tahoma"/>
      <w:sz w:val="24"/>
      <w:shd w:val="clear" w:color="auto" w:fill="000080"/>
      <w:lang w:val="en-GB"/>
    </w:rPr>
  </w:style>
  <w:style w:type="paragraph" w:styleId="afe">
    <w:name w:val="E-mail Signature"/>
    <w:basedOn w:val="a"/>
    <w:link w:val="Charf0"/>
    <w:uiPriority w:val="99"/>
    <w:pPr>
      <w:spacing w:after="0" w:line="300" w:lineRule="exact"/>
    </w:pPr>
    <w:rPr>
      <w:rFonts w:ascii="Times New Roman" w:hAnsi="Times New Roman"/>
      <w:sz w:val="24"/>
      <w:szCs w:val="20"/>
      <w:lang w:val="en-GB" w:eastAsia="zh-CN"/>
    </w:rPr>
  </w:style>
  <w:style w:type="character" w:customStyle="1" w:styleId="Charf0">
    <w:name w:val="电子邮件签名 Char"/>
    <w:basedOn w:val="a0"/>
    <w:link w:val="afe"/>
    <w:uiPriority w:val="99"/>
    <w:locked/>
    <w:rPr>
      <w:rFonts w:ascii="Times New Roman" w:hAnsi="Times New Roman"/>
      <w:sz w:val="24"/>
      <w:lang w:val="en-GB"/>
    </w:rPr>
  </w:style>
  <w:style w:type="paragraph" w:styleId="aff">
    <w:name w:val="envelope address"/>
    <w:basedOn w:val="a"/>
    <w:uiPriority w:val="99"/>
    <w:pPr>
      <w:framePr w:w="7920" w:h="1980" w:hRule="exact" w:hSpace="180" w:wrap="auto" w:hAnchor="page" w:xAlign="center" w:yAlign="bottom"/>
      <w:spacing w:after="0" w:line="300" w:lineRule="exact"/>
      <w:ind w:left="2880"/>
    </w:pPr>
    <w:rPr>
      <w:rFonts w:ascii="Arial" w:hAnsi="Arial"/>
      <w:sz w:val="24"/>
      <w:szCs w:val="24"/>
      <w:lang w:val="en-GB"/>
    </w:rPr>
  </w:style>
  <w:style w:type="paragraph" w:styleId="aff0">
    <w:name w:val="envelope return"/>
    <w:basedOn w:val="a"/>
    <w:uiPriority w:val="99"/>
    <w:pPr>
      <w:spacing w:after="0" w:line="300" w:lineRule="exact"/>
    </w:pPr>
    <w:rPr>
      <w:rFonts w:ascii="Arial" w:hAnsi="Arial"/>
      <w:sz w:val="20"/>
      <w:szCs w:val="20"/>
      <w:lang w:val="en-GB"/>
    </w:rPr>
  </w:style>
  <w:style w:type="character" w:styleId="aff1">
    <w:name w:val="FollowedHyperlink"/>
    <w:basedOn w:val="a0"/>
    <w:uiPriority w:val="99"/>
    <w:rPr>
      <w:rFonts w:cs="Times New Roman"/>
      <w:color w:val="800080"/>
      <w:u w:val="single"/>
    </w:rPr>
  </w:style>
  <w:style w:type="character" w:styleId="HTML">
    <w:name w:val="HTML Acronym"/>
    <w:basedOn w:val="a0"/>
    <w:uiPriority w:val="99"/>
    <w:rPr>
      <w:rFonts w:cs="Times New Roman"/>
    </w:rPr>
  </w:style>
  <w:style w:type="paragraph" w:styleId="HTML0">
    <w:name w:val="HTML Address"/>
    <w:basedOn w:val="a"/>
    <w:link w:val="HTMLChar"/>
    <w:uiPriority w:val="99"/>
    <w:pPr>
      <w:spacing w:after="0" w:line="300" w:lineRule="exact"/>
    </w:pPr>
    <w:rPr>
      <w:rFonts w:ascii="Times New Roman" w:hAnsi="Times New Roman"/>
      <w:i/>
      <w:iCs/>
      <w:sz w:val="24"/>
      <w:szCs w:val="20"/>
      <w:lang w:val="en-GB" w:eastAsia="zh-CN"/>
    </w:rPr>
  </w:style>
  <w:style w:type="character" w:customStyle="1" w:styleId="HTMLChar">
    <w:name w:val="HTML 地址 Char"/>
    <w:basedOn w:val="a0"/>
    <w:link w:val="HTML0"/>
    <w:uiPriority w:val="99"/>
    <w:locked/>
    <w:rPr>
      <w:rFonts w:ascii="Times New Roman" w:hAnsi="Times New Roman"/>
      <w:i/>
      <w:sz w:val="24"/>
      <w:lang w:val="en-GB"/>
    </w:rPr>
  </w:style>
  <w:style w:type="character" w:styleId="HTML1">
    <w:name w:val="HTML Cite"/>
    <w:basedOn w:val="a0"/>
    <w:uiPriority w:val="99"/>
    <w:rPr>
      <w:rFonts w:cs="Times New Roman"/>
      <w:i/>
    </w:rPr>
  </w:style>
  <w:style w:type="character" w:styleId="HTML2">
    <w:name w:val="HTML Code"/>
    <w:basedOn w:val="a0"/>
    <w:uiPriority w:val="99"/>
    <w:rPr>
      <w:rFonts w:ascii="Courier New" w:hAnsi="Courier New" w:cs="Times New Roman"/>
      <w:sz w:val="20"/>
    </w:rPr>
  </w:style>
  <w:style w:type="character" w:styleId="HTML3">
    <w:name w:val="HTML Definition"/>
    <w:basedOn w:val="a0"/>
    <w:uiPriority w:val="99"/>
    <w:rPr>
      <w:rFonts w:cs="Times New Roman"/>
      <w:i/>
    </w:rPr>
  </w:style>
  <w:style w:type="character" w:styleId="HTML4">
    <w:name w:val="HTML Keyboard"/>
    <w:basedOn w:val="a0"/>
    <w:uiPriority w:val="99"/>
    <w:rPr>
      <w:rFonts w:ascii="Courier New" w:hAnsi="Courier New" w:cs="Times New Roman"/>
      <w:sz w:val="20"/>
    </w:rPr>
  </w:style>
  <w:style w:type="paragraph" w:styleId="HTML5">
    <w:name w:val="HTML Preformatted"/>
    <w:basedOn w:val="a"/>
    <w:link w:val="HTMLChar0"/>
    <w:uiPriority w:val="99"/>
    <w:pPr>
      <w:spacing w:after="0" w:line="300" w:lineRule="exact"/>
    </w:pPr>
    <w:rPr>
      <w:rFonts w:ascii="Courier New" w:hAnsi="Courier New"/>
      <w:sz w:val="20"/>
      <w:szCs w:val="20"/>
      <w:lang w:val="en-GB" w:eastAsia="zh-CN"/>
    </w:rPr>
  </w:style>
  <w:style w:type="character" w:customStyle="1" w:styleId="HTMLChar0">
    <w:name w:val="HTML 预设格式 Char"/>
    <w:basedOn w:val="a0"/>
    <w:link w:val="HTML5"/>
    <w:uiPriority w:val="99"/>
    <w:locked/>
    <w:rPr>
      <w:rFonts w:ascii="Courier New" w:hAnsi="Courier New"/>
      <w:lang w:val="en-GB"/>
    </w:rPr>
  </w:style>
  <w:style w:type="character" w:styleId="HTML6">
    <w:name w:val="HTML Sample"/>
    <w:basedOn w:val="a0"/>
    <w:uiPriority w:val="99"/>
    <w:rPr>
      <w:rFonts w:ascii="Courier New" w:hAnsi="Courier New" w:cs="Times New Roman"/>
    </w:rPr>
  </w:style>
  <w:style w:type="character" w:styleId="HTML7">
    <w:name w:val="HTML Typewriter"/>
    <w:basedOn w:val="a0"/>
    <w:uiPriority w:val="99"/>
    <w:rPr>
      <w:rFonts w:ascii="Courier New" w:hAnsi="Courier New" w:cs="Times New Roman"/>
      <w:sz w:val="20"/>
    </w:rPr>
  </w:style>
  <w:style w:type="character" w:styleId="HTML8">
    <w:name w:val="HTML Variable"/>
    <w:basedOn w:val="a0"/>
    <w:uiPriority w:val="99"/>
    <w:rPr>
      <w:rFonts w:cs="Times New Roman"/>
      <w:i/>
    </w:rPr>
  </w:style>
  <w:style w:type="paragraph" w:styleId="11">
    <w:name w:val="index 1"/>
    <w:basedOn w:val="a"/>
    <w:next w:val="a"/>
    <w:autoRedefine/>
    <w:uiPriority w:val="99"/>
    <w:pPr>
      <w:spacing w:after="0" w:line="300" w:lineRule="exact"/>
      <w:ind w:left="240" w:hanging="240"/>
    </w:pPr>
    <w:rPr>
      <w:rFonts w:ascii="Times New Roman" w:hAnsi="Times New Roman"/>
      <w:sz w:val="24"/>
      <w:szCs w:val="20"/>
      <w:lang w:val="en-GB"/>
    </w:rPr>
  </w:style>
  <w:style w:type="paragraph" w:styleId="23">
    <w:name w:val="index 2"/>
    <w:basedOn w:val="a"/>
    <w:next w:val="a"/>
    <w:autoRedefine/>
    <w:uiPriority w:val="99"/>
    <w:pPr>
      <w:spacing w:after="0" w:line="300" w:lineRule="exact"/>
      <w:ind w:left="480" w:hanging="240"/>
    </w:pPr>
    <w:rPr>
      <w:rFonts w:ascii="Times New Roman" w:hAnsi="Times New Roman"/>
      <w:sz w:val="24"/>
      <w:szCs w:val="20"/>
      <w:lang w:val="en-GB"/>
    </w:rPr>
  </w:style>
  <w:style w:type="paragraph" w:styleId="32">
    <w:name w:val="index 3"/>
    <w:basedOn w:val="a"/>
    <w:next w:val="a"/>
    <w:autoRedefine/>
    <w:uiPriority w:val="99"/>
    <w:pPr>
      <w:spacing w:after="0" w:line="300" w:lineRule="exact"/>
      <w:ind w:left="720" w:hanging="240"/>
    </w:pPr>
    <w:rPr>
      <w:rFonts w:ascii="Times New Roman" w:hAnsi="Times New Roman"/>
      <w:sz w:val="24"/>
      <w:szCs w:val="20"/>
      <w:lang w:val="en-GB"/>
    </w:rPr>
  </w:style>
  <w:style w:type="paragraph" w:styleId="40">
    <w:name w:val="index 4"/>
    <w:basedOn w:val="a"/>
    <w:next w:val="a"/>
    <w:autoRedefine/>
    <w:uiPriority w:val="99"/>
    <w:pPr>
      <w:spacing w:after="0" w:line="300" w:lineRule="exact"/>
      <w:ind w:left="960" w:hanging="240"/>
    </w:pPr>
    <w:rPr>
      <w:rFonts w:ascii="Times New Roman" w:hAnsi="Times New Roman"/>
      <w:sz w:val="24"/>
      <w:szCs w:val="20"/>
      <w:lang w:val="en-GB"/>
    </w:rPr>
  </w:style>
  <w:style w:type="paragraph" w:styleId="50">
    <w:name w:val="index 5"/>
    <w:basedOn w:val="a"/>
    <w:next w:val="a"/>
    <w:autoRedefine/>
    <w:uiPriority w:val="99"/>
    <w:pPr>
      <w:spacing w:after="0" w:line="300" w:lineRule="exact"/>
      <w:ind w:left="1200" w:hanging="240"/>
    </w:pPr>
    <w:rPr>
      <w:rFonts w:ascii="Times New Roman" w:hAnsi="Times New Roman"/>
      <w:sz w:val="24"/>
      <w:szCs w:val="20"/>
      <w:lang w:val="en-GB"/>
    </w:rPr>
  </w:style>
  <w:style w:type="paragraph" w:styleId="60">
    <w:name w:val="index 6"/>
    <w:basedOn w:val="a"/>
    <w:next w:val="a"/>
    <w:autoRedefine/>
    <w:uiPriority w:val="99"/>
    <w:pPr>
      <w:spacing w:after="0" w:line="300" w:lineRule="exact"/>
      <w:ind w:left="1440" w:hanging="240"/>
    </w:pPr>
    <w:rPr>
      <w:rFonts w:ascii="Times New Roman" w:hAnsi="Times New Roman"/>
      <w:sz w:val="24"/>
      <w:szCs w:val="20"/>
      <w:lang w:val="en-GB"/>
    </w:rPr>
  </w:style>
  <w:style w:type="paragraph" w:styleId="70">
    <w:name w:val="index 7"/>
    <w:basedOn w:val="a"/>
    <w:next w:val="a"/>
    <w:autoRedefine/>
    <w:uiPriority w:val="99"/>
    <w:pPr>
      <w:spacing w:after="0" w:line="300" w:lineRule="exact"/>
      <w:ind w:left="1680" w:hanging="240"/>
    </w:pPr>
    <w:rPr>
      <w:rFonts w:ascii="Times New Roman" w:hAnsi="Times New Roman"/>
      <w:sz w:val="24"/>
      <w:szCs w:val="20"/>
      <w:lang w:val="en-GB"/>
    </w:rPr>
  </w:style>
  <w:style w:type="paragraph" w:styleId="80">
    <w:name w:val="index 8"/>
    <w:basedOn w:val="a"/>
    <w:next w:val="a"/>
    <w:autoRedefine/>
    <w:uiPriority w:val="99"/>
    <w:pPr>
      <w:spacing w:after="0" w:line="300" w:lineRule="exact"/>
      <w:ind w:left="1920" w:hanging="240"/>
    </w:pPr>
    <w:rPr>
      <w:rFonts w:ascii="Times New Roman" w:hAnsi="Times New Roman"/>
      <w:sz w:val="24"/>
      <w:szCs w:val="20"/>
      <w:lang w:val="en-GB"/>
    </w:rPr>
  </w:style>
  <w:style w:type="paragraph" w:styleId="90">
    <w:name w:val="index 9"/>
    <w:basedOn w:val="a"/>
    <w:next w:val="a"/>
    <w:autoRedefine/>
    <w:uiPriority w:val="99"/>
    <w:pPr>
      <w:spacing w:after="0" w:line="300" w:lineRule="exact"/>
      <w:ind w:left="2160" w:hanging="240"/>
    </w:pPr>
    <w:rPr>
      <w:rFonts w:ascii="Times New Roman" w:hAnsi="Times New Roman"/>
      <w:sz w:val="24"/>
      <w:szCs w:val="20"/>
      <w:lang w:val="en-GB"/>
    </w:rPr>
  </w:style>
  <w:style w:type="paragraph" w:styleId="aff2">
    <w:name w:val="index heading"/>
    <w:basedOn w:val="a"/>
    <w:next w:val="11"/>
    <w:uiPriority w:val="99"/>
    <w:pPr>
      <w:spacing w:after="0" w:line="300" w:lineRule="exact"/>
    </w:pPr>
    <w:rPr>
      <w:rFonts w:ascii="Arial" w:hAnsi="Arial"/>
      <w:b/>
      <w:bCs/>
      <w:sz w:val="24"/>
      <w:szCs w:val="20"/>
      <w:lang w:val="en-GB"/>
    </w:rPr>
  </w:style>
  <w:style w:type="character" w:styleId="aff3">
    <w:name w:val="line number"/>
    <w:basedOn w:val="a0"/>
    <w:uiPriority w:val="99"/>
    <w:rPr>
      <w:rFonts w:cs="Times New Roman"/>
    </w:rPr>
  </w:style>
  <w:style w:type="paragraph" w:styleId="aff4">
    <w:name w:val="List"/>
    <w:basedOn w:val="a"/>
    <w:uiPriority w:val="99"/>
    <w:pPr>
      <w:spacing w:after="0" w:line="300" w:lineRule="exact"/>
      <w:ind w:left="283" w:hanging="283"/>
    </w:pPr>
    <w:rPr>
      <w:rFonts w:ascii="Times New Roman" w:hAnsi="Times New Roman"/>
      <w:sz w:val="24"/>
      <w:szCs w:val="20"/>
      <w:lang w:val="en-GB"/>
    </w:rPr>
  </w:style>
  <w:style w:type="paragraph" w:styleId="24">
    <w:name w:val="List 2"/>
    <w:basedOn w:val="a"/>
    <w:uiPriority w:val="99"/>
    <w:pPr>
      <w:spacing w:after="0" w:line="300" w:lineRule="exact"/>
      <w:ind w:left="566" w:hanging="283"/>
    </w:pPr>
    <w:rPr>
      <w:rFonts w:ascii="Times New Roman" w:hAnsi="Times New Roman"/>
      <w:sz w:val="24"/>
      <w:szCs w:val="20"/>
      <w:lang w:val="en-GB"/>
    </w:rPr>
  </w:style>
  <w:style w:type="paragraph" w:styleId="33">
    <w:name w:val="List 3"/>
    <w:basedOn w:val="a"/>
    <w:uiPriority w:val="99"/>
    <w:pPr>
      <w:spacing w:after="0" w:line="300" w:lineRule="exact"/>
      <w:ind w:left="849" w:hanging="283"/>
    </w:pPr>
    <w:rPr>
      <w:rFonts w:ascii="Times New Roman" w:hAnsi="Times New Roman"/>
      <w:sz w:val="24"/>
      <w:szCs w:val="20"/>
      <w:lang w:val="en-GB"/>
    </w:rPr>
  </w:style>
  <w:style w:type="paragraph" w:styleId="41">
    <w:name w:val="List 4"/>
    <w:basedOn w:val="a"/>
    <w:uiPriority w:val="99"/>
    <w:pPr>
      <w:spacing w:after="0" w:line="300" w:lineRule="exact"/>
      <w:ind w:left="1132" w:hanging="283"/>
    </w:pPr>
    <w:rPr>
      <w:rFonts w:ascii="Times New Roman" w:hAnsi="Times New Roman"/>
      <w:sz w:val="24"/>
      <w:szCs w:val="20"/>
      <w:lang w:val="en-GB"/>
    </w:rPr>
  </w:style>
  <w:style w:type="paragraph" w:styleId="51">
    <w:name w:val="List 5"/>
    <w:basedOn w:val="a"/>
    <w:uiPriority w:val="99"/>
    <w:pPr>
      <w:spacing w:after="0" w:line="300" w:lineRule="exact"/>
      <w:ind w:left="1415" w:hanging="283"/>
    </w:pPr>
    <w:rPr>
      <w:rFonts w:ascii="Times New Roman" w:hAnsi="Times New Roman"/>
      <w:sz w:val="24"/>
      <w:szCs w:val="20"/>
      <w:lang w:val="en-GB"/>
    </w:rPr>
  </w:style>
  <w:style w:type="paragraph" w:styleId="25">
    <w:name w:val="List Bullet 2"/>
    <w:basedOn w:val="a"/>
    <w:autoRedefine/>
    <w:uiPriority w:val="99"/>
    <w:pPr>
      <w:tabs>
        <w:tab w:val="num" w:pos="643"/>
      </w:tabs>
      <w:spacing w:after="0" w:line="300" w:lineRule="exact"/>
      <w:ind w:left="643" w:hanging="360"/>
    </w:pPr>
    <w:rPr>
      <w:rFonts w:ascii="Times New Roman" w:hAnsi="Times New Roman"/>
      <w:sz w:val="24"/>
      <w:szCs w:val="20"/>
      <w:lang w:val="en-GB"/>
    </w:rPr>
  </w:style>
  <w:style w:type="paragraph" w:styleId="34">
    <w:name w:val="List Bullet 3"/>
    <w:basedOn w:val="a"/>
    <w:autoRedefine/>
    <w:uiPriority w:val="99"/>
    <w:pPr>
      <w:tabs>
        <w:tab w:val="num" w:pos="926"/>
      </w:tabs>
      <w:spacing w:after="0" w:line="300" w:lineRule="exact"/>
      <w:ind w:left="926" w:hanging="360"/>
    </w:pPr>
    <w:rPr>
      <w:rFonts w:ascii="Times New Roman" w:hAnsi="Times New Roman"/>
      <w:sz w:val="24"/>
      <w:szCs w:val="20"/>
      <w:lang w:val="en-GB"/>
    </w:rPr>
  </w:style>
  <w:style w:type="paragraph" w:styleId="42">
    <w:name w:val="List Bullet 4"/>
    <w:basedOn w:val="a"/>
    <w:autoRedefine/>
    <w:uiPriority w:val="99"/>
    <w:pPr>
      <w:tabs>
        <w:tab w:val="num" w:pos="1209"/>
      </w:tabs>
      <w:spacing w:after="0" w:line="300" w:lineRule="exact"/>
      <w:ind w:left="1209" w:hanging="360"/>
    </w:pPr>
    <w:rPr>
      <w:rFonts w:ascii="Times New Roman" w:hAnsi="Times New Roman"/>
      <w:sz w:val="24"/>
      <w:szCs w:val="20"/>
      <w:lang w:val="en-GB"/>
    </w:rPr>
  </w:style>
  <w:style w:type="paragraph" w:styleId="52">
    <w:name w:val="List Bullet 5"/>
    <w:basedOn w:val="a"/>
    <w:autoRedefine/>
    <w:uiPriority w:val="99"/>
    <w:pPr>
      <w:tabs>
        <w:tab w:val="num" w:pos="1492"/>
      </w:tabs>
      <w:spacing w:after="0" w:line="300" w:lineRule="exact"/>
      <w:ind w:left="1492" w:hanging="360"/>
    </w:pPr>
    <w:rPr>
      <w:rFonts w:ascii="Times New Roman" w:hAnsi="Times New Roman"/>
      <w:sz w:val="24"/>
      <w:szCs w:val="20"/>
      <w:lang w:val="en-GB"/>
    </w:rPr>
  </w:style>
  <w:style w:type="paragraph" w:styleId="aff5">
    <w:name w:val="List Continue"/>
    <w:basedOn w:val="a"/>
    <w:uiPriority w:val="99"/>
    <w:pPr>
      <w:spacing w:after="120" w:line="300" w:lineRule="exact"/>
      <w:ind w:left="283"/>
    </w:pPr>
    <w:rPr>
      <w:rFonts w:ascii="Times New Roman" w:hAnsi="Times New Roman"/>
      <w:sz w:val="24"/>
      <w:szCs w:val="20"/>
      <w:lang w:val="en-GB"/>
    </w:rPr>
  </w:style>
  <w:style w:type="paragraph" w:styleId="26">
    <w:name w:val="List Continue 2"/>
    <w:basedOn w:val="a"/>
    <w:uiPriority w:val="99"/>
    <w:pPr>
      <w:spacing w:after="120" w:line="300" w:lineRule="exact"/>
      <w:ind w:left="566"/>
    </w:pPr>
    <w:rPr>
      <w:rFonts w:ascii="Times New Roman" w:hAnsi="Times New Roman"/>
      <w:sz w:val="24"/>
      <w:szCs w:val="20"/>
      <w:lang w:val="en-GB"/>
    </w:rPr>
  </w:style>
  <w:style w:type="paragraph" w:styleId="35">
    <w:name w:val="List Continue 3"/>
    <w:basedOn w:val="a"/>
    <w:uiPriority w:val="99"/>
    <w:pPr>
      <w:spacing w:after="120" w:line="300" w:lineRule="exact"/>
      <w:ind w:left="849"/>
    </w:pPr>
    <w:rPr>
      <w:rFonts w:ascii="Times New Roman" w:hAnsi="Times New Roman"/>
      <w:sz w:val="24"/>
      <w:szCs w:val="20"/>
      <w:lang w:val="en-GB"/>
    </w:rPr>
  </w:style>
  <w:style w:type="paragraph" w:styleId="43">
    <w:name w:val="List Continue 4"/>
    <w:basedOn w:val="a"/>
    <w:uiPriority w:val="99"/>
    <w:pPr>
      <w:spacing w:after="120" w:line="300" w:lineRule="exact"/>
      <w:ind w:left="1132"/>
    </w:pPr>
    <w:rPr>
      <w:rFonts w:ascii="Times New Roman" w:hAnsi="Times New Roman"/>
      <w:sz w:val="24"/>
      <w:szCs w:val="20"/>
      <w:lang w:val="en-GB"/>
    </w:rPr>
  </w:style>
  <w:style w:type="paragraph" w:styleId="53">
    <w:name w:val="List Continue 5"/>
    <w:basedOn w:val="a"/>
    <w:uiPriority w:val="99"/>
    <w:pPr>
      <w:spacing w:after="120" w:line="300" w:lineRule="exact"/>
      <w:ind w:left="1415"/>
    </w:pPr>
    <w:rPr>
      <w:rFonts w:ascii="Times New Roman" w:hAnsi="Times New Roman"/>
      <w:sz w:val="24"/>
      <w:szCs w:val="20"/>
      <w:lang w:val="en-GB"/>
    </w:rPr>
  </w:style>
  <w:style w:type="paragraph" w:styleId="aff6">
    <w:name w:val="List Number"/>
    <w:basedOn w:val="a"/>
    <w:uiPriority w:val="99"/>
    <w:pPr>
      <w:tabs>
        <w:tab w:val="num" w:pos="360"/>
      </w:tabs>
      <w:spacing w:after="0" w:line="300" w:lineRule="exact"/>
      <w:ind w:left="360" w:hanging="360"/>
    </w:pPr>
    <w:rPr>
      <w:rFonts w:ascii="Times New Roman" w:hAnsi="Times New Roman"/>
      <w:sz w:val="24"/>
      <w:szCs w:val="20"/>
      <w:lang w:val="en-GB"/>
    </w:rPr>
  </w:style>
  <w:style w:type="paragraph" w:styleId="27">
    <w:name w:val="List Number 2"/>
    <w:basedOn w:val="a"/>
    <w:uiPriority w:val="99"/>
    <w:pPr>
      <w:tabs>
        <w:tab w:val="num" w:pos="643"/>
      </w:tabs>
      <w:spacing w:after="0" w:line="300" w:lineRule="exact"/>
      <w:ind w:left="643" w:hanging="360"/>
    </w:pPr>
    <w:rPr>
      <w:rFonts w:ascii="Times New Roman" w:hAnsi="Times New Roman"/>
      <w:sz w:val="24"/>
      <w:szCs w:val="20"/>
      <w:lang w:val="en-GB"/>
    </w:rPr>
  </w:style>
  <w:style w:type="paragraph" w:styleId="36">
    <w:name w:val="List Number 3"/>
    <w:basedOn w:val="a"/>
    <w:uiPriority w:val="99"/>
    <w:pPr>
      <w:tabs>
        <w:tab w:val="num" w:pos="926"/>
      </w:tabs>
      <w:spacing w:after="0" w:line="300" w:lineRule="exact"/>
      <w:ind w:left="926" w:hanging="360"/>
    </w:pPr>
    <w:rPr>
      <w:rFonts w:ascii="Times New Roman" w:hAnsi="Times New Roman"/>
      <w:sz w:val="24"/>
      <w:szCs w:val="20"/>
      <w:lang w:val="en-GB"/>
    </w:rPr>
  </w:style>
  <w:style w:type="paragraph" w:styleId="44">
    <w:name w:val="List Number 4"/>
    <w:basedOn w:val="a"/>
    <w:uiPriority w:val="99"/>
    <w:pPr>
      <w:tabs>
        <w:tab w:val="num" w:pos="1209"/>
      </w:tabs>
      <w:spacing w:after="0" w:line="300" w:lineRule="exact"/>
      <w:ind w:left="1209" w:hanging="360"/>
    </w:pPr>
    <w:rPr>
      <w:rFonts w:ascii="Times New Roman" w:hAnsi="Times New Roman"/>
      <w:sz w:val="24"/>
      <w:szCs w:val="20"/>
      <w:lang w:val="en-GB"/>
    </w:rPr>
  </w:style>
  <w:style w:type="paragraph" w:styleId="54">
    <w:name w:val="List Number 5"/>
    <w:basedOn w:val="a"/>
    <w:uiPriority w:val="99"/>
    <w:pPr>
      <w:tabs>
        <w:tab w:val="num" w:pos="1492"/>
      </w:tabs>
      <w:spacing w:after="0" w:line="300" w:lineRule="exact"/>
      <w:ind w:left="1492" w:hanging="360"/>
    </w:pPr>
    <w:rPr>
      <w:rFonts w:ascii="Times New Roman" w:hAnsi="Times New Roman"/>
      <w:sz w:val="24"/>
      <w:szCs w:val="20"/>
      <w:lang w:val="en-GB"/>
    </w:rPr>
  </w:style>
  <w:style w:type="paragraph" w:styleId="aff7">
    <w:name w:val="macro"/>
    <w:link w:val="Charf1"/>
    <w:uiPriority w:val="99"/>
    <w:pPr>
      <w:tabs>
        <w:tab w:val="left" w:pos="480"/>
        <w:tab w:val="left" w:pos="960"/>
        <w:tab w:val="left" w:pos="1440"/>
        <w:tab w:val="left" w:pos="1920"/>
        <w:tab w:val="left" w:pos="2400"/>
        <w:tab w:val="left" w:pos="2880"/>
        <w:tab w:val="left" w:pos="3360"/>
        <w:tab w:val="left" w:pos="3840"/>
        <w:tab w:val="left" w:pos="4320"/>
      </w:tabs>
      <w:spacing w:line="300" w:lineRule="exact"/>
    </w:pPr>
    <w:rPr>
      <w:rFonts w:ascii="Courier New" w:hAnsi="Courier New"/>
      <w:kern w:val="0"/>
      <w:sz w:val="20"/>
      <w:szCs w:val="20"/>
      <w:lang w:val="en-GB" w:eastAsia="en-US"/>
    </w:rPr>
  </w:style>
  <w:style w:type="character" w:customStyle="1" w:styleId="Charf1">
    <w:name w:val="宏文本 Char"/>
    <w:basedOn w:val="a0"/>
    <w:link w:val="aff7"/>
    <w:uiPriority w:val="99"/>
    <w:locked/>
    <w:rPr>
      <w:rFonts w:ascii="Courier New" w:hAnsi="Courier New"/>
      <w:lang w:val="en-GB" w:eastAsia="en-US"/>
    </w:rPr>
  </w:style>
  <w:style w:type="paragraph" w:styleId="aff8">
    <w:name w:val="Message Header"/>
    <w:basedOn w:val="a"/>
    <w:link w:val="Charf2"/>
    <w:uiPriority w:val="99"/>
    <w:pPr>
      <w:pBdr>
        <w:top w:val="single" w:sz="6" w:space="1" w:color="auto"/>
        <w:left w:val="single" w:sz="6" w:space="1" w:color="auto"/>
        <w:bottom w:val="single" w:sz="6" w:space="1" w:color="auto"/>
        <w:right w:val="single" w:sz="6" w:space="1" w:color="auto"/>
      </w:pBdr>
      <w:shd w:val="pct20" w:color="auto" w:fill="auto"/>
      <w:spacing w:after="0" w:line="300" w:lineRule="exact"/>
      <w:ind w:left="1134" w:hanging="1134"/>
    </w:pPr>
    <w:rPr>
      <w:rFonts w:ascii="Arial" w:hAnsi="Arial"/>
      <w:sz w:val="24"/>
      <w:szCs w:val="24"/>
      <w:lang w:val="en-GB" w:eastAsia="zh-CN"/>
    </w:rPr>
  </w:style>
  <w:style w:type="character" w:customStyle="1" w:styleId="Charf2">
    <w:name w:val="信息标题 Char"/>
    <w:basedOn w:val="a0"/>
    <w:link w:val="aff8"/>
    <w:uiPriority w:val="99"/>
    <w:locked/>
    <w:rPr>
      <w:rFonts w:ascii="Arial" w:hAnsi="Arial"/>
      <w:sz w:val="24"/>
      <w:shd w:val="pct20" w:color="auto" w:fill="auto"/>
      <w:lang w:val="en-GB"/>
    </w:rPr>
  </w:style>
  <w:style w:type="paragraph" w:styleId="aff9">
    <w:name w:val="Normal (Web)"/>
    <w:basedOn w:val="a"/>
    <w:uiPriority w:val="99"/>
    <w:pPr>
      <w:spacing w:after="0" w:line="300" w:lineRule="exact"/>
    </w:pPr>
    <w:rPr>
      <w:rFonts w:ascii="Times New Roman" w:hAnsi="Times New Roman"/>
      <w:sz w:val="24"/>
      <w:szCs w:val="24"/>
      <w:lang w:val="en-GB"/>
    </w:rPr>
  </w:style>
  <w:style w:type="paragraph" w:styleId="affa">
    <w:name w:val="Normal Indent"/>
    <w:basedOn w:val="a"/>
    <w:uiPriority w:val="99"/>
    <w:pPr>
      <w:spacing w:after="0" w:line="300" w:lineRule="exact"/>
      <w:ind w:left="720"/>
    </w:pPr>
    <w:rPr>
      <w:rFonts w:ascii="Times New Roman" w:hAnsi="Times New Roman"/>
      <w:sz w:val="24"/>
      <w:szCs w:val="20"/>
      <w:lang w:val="en-GB"/>
    </w:rPr>
  </w:style>
  <w:style w:type="paragraph" w:styleId="affb">
    <w:name w:val="Note Heading"/>
    <w:basedOn w:val="a"/>
    <w:next w:val="a"/>
    <w:link w:val="Charf3"/>
    <w:uiPriority w:val="99"/>
    <w:pPr>
      <w:spacing w:after="0" w:line="300" w:lineRule="exact"/>
    </w:pPr>
    <w:rPr>
      <w:rFonts w:ascii="Times New Roman" w:hAnsi="Times New Roman"/>
      <w:sz w:val="24"/>
      <w:szCs w:val="20"/>
      <w:lang w:val="en-GB" w:eastAsia="zh-CN"/>
    </w:rPr>
  </w:style>
  <w:style w:type="character" w:customStyle="1" w:styleId="Charf3">
    <w:name w:val="注释标题 Char"/>
    <w:basedOn w:val="a0"/>
    <w:link w:val="affb"/>
    <w:uiPriority w:val="99"/>
    <w:locked/>
    <w:rPr>
      <w:rFonts w:ascii="Times New Roman" w:hAnsi="Times New Roman"/>
      <w:sz w:val="24"/>
      <w:lang w:val="en-GB"/>
    </w:rPr>
  </w:style>
  <w:style w:type="character" w:customStyle="1" w:styleId="ParaHead">
    <w:name w:val="ParaHead"/>
    <w:uiPriority w:val="99"/>
    <w:rPr>
      <w:color w:val="999999"/>
      <w:shd w:val="clear" w:color="auto" w:fill="auto"/>
    </w:rPr>
  </w:style>
  <w:style w:type="paragraph" w:customStyle="1" w:styleId="ObitBiog">
    <w:name w:val="ObitBiog"/>
    <w:basedOn w:val="Para"/>
    <w:uiPriority w:val="99"/>
    <w:pPr>
      <w:spacing w:before="120" w:line="260" w:lineRule="exact"/>
      <w:ind w:firstLine="0"/>
    </w:pPr>
    <w:rPr>
      <w:b/>
      <w:i/>
      <w:sz w:val="22"/>
    </w:rPr>
  </w:style>
  <w:style w:type="paragraph" w:customStyle="1" w:styleId="TableHeader">
    <w:name w:val="TableHeader"/>
    <w:basedOn w:val="Para"/>
    <w:uiPriority w:val="99"/>
    <w:pPr>
      <w:spacing w:before="120" w:line="240" w:lineRule="auto"/>
      <w:ind w:firstLine="0"/>
    </w:pPr>
    <w:rPr>
      <w:b/>
    </w:rPr>
  </w:style>
  <w:style w:type="character" w:customStyle="1" w:styleId="Image">
    <w:name w:val="Image"/>
    <w:uiPriority w:val="99"/>
    <w:rPr>
      <w:b/>
      <w:color w:val="00FF00"/>
    </w:rPr>
  </w:style>
  <w:style w:type="paragraph" w:customStyle="1" w:styleId="TableSubHead">
    <w:name w:val="TableSubHead"/>
    <w:basedOn w:val="TableHeader"/>
    <w:uiPriority w:val="99"/>
  </w:style>
  <w:style w:type="paragraph" w:customStyle="1" w:styleId="ArtGroup">
    <w:name w:val="ArtGroup"/>
    <w:basedOn w:val="Article"/>
    <w:uiPriority w:val="99"/>
    <w:rPr>
      <w:sz w:val="22"/>
    </w:rPr>
  </w:style>
  <w:style w:type="paragraph" w:customStyle="1" w:styleId="Biog">
    <w:name w:val="Biog"/>
    <w:basedOn w:val="MoreInfo"/>
    <w:uiPriority w:val="99"/>
  </w:style>
  <w:style w:type="paragraph" w:customStyle="1" w:styleId="SearchInfo">
    <w:name w:val="SearchInfo"/>
    <w:basedOn w:val="a"/>
    <w:uiPriority w:val="99"/>
    <w:pPr>
      <w:spacing w:before="120" w:after="0" w:line="240" w:lineRule="exact"/>
    </w:pPr>
    <w:rPr>
      <w:rFonts w:ascii="Times New Roman" w:hAnsi="Times New Roman"/>
      <w:sz w:val="24"/>
      <w:szCs w:val="20"/>
      <w:lang w:val="en-GB"/>
    </w:rPr>
  </w:style>
  <w:style w:type="paragraph" w:customStyle="1" w:styleId="SeriesInfo">
    <w:name w:val="SeriesInfo"/>
    <w:basedOn w:val="a"/>
    <w:uiPriority w:val="99"/>
    <w:pPr>
      <w:spacing w:before="120" w:after="0" w:line="240" w:lineRule="exact"/>
    </w:pPr>
    <w:rPr>
      <w:rFonts w:ascii="Times New Roman" w:hAnsi="Times New Roman"/>
      <w:sz w:val="24"/>
      <w:szCs w:val="20"/>
      <w:lang w:val="en-GB"/>
    </w:rPr>
  </w:style>
  <w:style w:type="paragraph" w:customStyle="1" w:styleId="Remark">
    <w:name w:val="Remark"/>
    <w:basedOn w:val="a"/>
    <w:uiPriority w:val="99"/>
    <w:pPr>
      <w:spacing w:after="0" w:line="300" w:lineRule="exact"/>
    </w:pPr>
    <w:rPr>
      <w:rFonts w:ascii="Times New Roman" w:hAnsi="Times New Roman"/>
      <w:color w:val="FF0000"/>
      <w:sz w:val="24"/>
      <w:szCs w:val="20"/>
      <w:lang w:val="en-GB"/>
    </w:rPr>
  </w:style>
  <w:style w:type="paragraph" w:customStyle="1" w:styleId="BoxStart4">
    <w:name w:val="BoxStart4"/>
    <w:basedOn w:val="BoxStart3"/>
    <w:uiPriority w:val="99"/>
  </w:style>
  <w:style w:type="paragraph" w:customStyle="1" w:styleId="GridTable21">
    <w:name w:val="Grid Table 21"/>
    <w:basedOn w:val="Reference"/>
    <w:uiPriority w:val="99"/>
    <w:pPr>
      <w:numPr>
        <w:numId w:val="0"/>
      </w:numPr>
    </w:pPr>
  </w:style>
  <w:style w:type="paragraph" w:customStyle="1" w:styleId="PullQuote">
    <w:name w:val="PullQuote"/>
    <w:basedOn w:val="IndentQuote"/>
    <w:uiPriority w:val="99"/>
  </w:style>
  <w:style w:type="paragraph" w:customStyle="1" w:styleId="AncillHead">
    <w:name w:val="AncillHead"/>
    <w:basedOn w:val="HeadB"/>
    <w:uiPriority w:val="99"/>
  </w:style>
  <w:style w:type="paragraph" w:customStyle="1" w:styleId="RefHead">
    <w:name w:val="RefHead"/>
    <w:basedOn w:val="HeadB"/>
    <w:uiPriority w:val="99"/>
  </w:style>
  <w:style w:type="paragraph" w:customStyle="1" w:styleId="FlushQuote">
    <w:name w:val="FlushQuote"/>
    <w:basedOn w:val="IndentQuote"/>
    <w:uiPriority w:val="99"/>
    <w:pPr>
      <w:ind w:left="0" w:right="0"/>
    </w:pPr>
    <w:rPr>
      <w:sz w:val="22"/>
    </w:rPr>
  </w:style>
  <w:style w:type="paragraph" w:customStyle="1" w:styleId="ProductTitle">
    <w:name w:val="ProductTitle"/>
    <w:basedOn w:val="a"/>
    <w:next w:val="ProductAuth"/>
    <w:uiPriority w:val="99"/>
    <w:pPr>
      <w:spacing w:after="0" w:line="300" w:lineRule="exact"/>
    </w:pPr>
    <w:rPr>
      <w:rFonts w:ascii="Times New Roman" w:hAnsi="Times New Roman"/>
      <w:b/>
      <w:sz w:val="28"/>
      <w:szCs w:val="20"/>
      <w:lang w:val="en-GB"/>
    </w:rPr>
  </w:style>
  <w:style w:type="paragraph" w:customStyle="1" w:styleId="EthicalApproval">
    <w:name w:val="EthicalApproval"/>
    <w:basedOn w:val="Participators"/>
    <w:uiPriority w:val="99"/>
  </w:style>
  <w:style w:type="paragraph" w:customStyle="1" w:styleId="Abrv-Title">
    <w:name w:val="Abrv-Title"/>
    <w:basedOn w:val="a"/>
    <w:autoRedefine/>
    <w:uiPriority w:val="99"/>
    <w:pPr>
      <w:spacing w:after="0" w:line="300" w:lineRule="exact"/>
    </w:pPr>
    <w:rPr>
      <w:rFonts w:ascii="Times New Roman" w:hAnsi="Times New Roman"/>
      <w:sz w:val="24"/>
      <w:szCs w:val="20"/>
      <w:lang w:val="en-GB"/>
    </w:rPr>
  </w:style>
  <w:style w:type="paragraph" w:customStyle="1" w:styleId="Weblogo">
    <w:name w:val="Web logo"/>
    <w:basedOn w:val="a"/>
    <w:uiPriority w:val="99"/>
    <w:pPr>
      <w:spacing w:after="0" w:line="300" w:lineRule="exact"/>
    </w:pPr>
    <w:rPr>
      <w:rFonts w:ascii="Times New Roman" w:hAnsi="Times New Roman"/>
      <w:sz w:val="24"/>
      <w:szCs w:val="20"/>
      <w:lang w:val="en-GB"/>
    </w:rPr>
  </w:style>
  <w:style w:type="character" w:customStyle="1" w:styleId="Preformatted">
    <w:name w:val="Preformatted"/>
    <w:basedOn w:val="a0"/>
    <w:uiPriority w:val="99"/>
    <w:rPr>
      <w:rFonts w:cs="Times New Roman"/>
    </w:rPr>
  </w:style>
  <w:style w:type="paragraph" w:customStyle="1" w:styleId="AuxillaryNumber">
    <w:name w:val="Auxillary Number"/>
    <w:basedOn w:val="a"/>
    <w:autoRedefine/>
    <w:uiPriority w:val="99"/>
    <w:pPr>
      <w:spacing w:after="0" w:line="300" w:lineRule="exact"/>
    </w:pPr>
    <w:rPr>
      <w:rFonts w:ascii="Times New Roman" w:hAnsi="Times New Roman"/>
      <w:sz w:val="24"/>
      <w:szCs w:val="20"/>
      <w:lang w:val="en-GB"/>
    </w:rPr>
  </w:style>
  <w:style w:type="paragraph" w:customStyle="1" w:styleId="DOI">
    <w:name w:val="DOI"/>
    <w:basedOn w:val="a"/>
    <w:autoRedefine/>
    <w:uiPriority w:val="99"/>
    <w:pPr>
      <w:spacing w:after="0" w:line="300" w:lineRule="exact"/>
    </w:pPr>
    <w:rPr>
      <w:rFonts w:ascii="Times New Roman" w:hAnsi="Times New Roman"/>
      <w:sz w:val="24"/>
      <w:szCs w:val="20"/>
      <w:lang w:val="en-GB"/>
    </w:rPr>
  </w:style>
  <w:style w:type="paragraph" w:customStyle="1" w:styleId="Unit-ID">
    <w:name w:val="Unit-ID"/>
    <w:basedOn w:val="a"/>
    <w:autoRedefine/>
    <w:uiPriority w:val="99"/>
    <w:pPr>
      <w:spacing w:after="0" w:line="300" w:lineRule="exact"/>
    </w:pPr>
    <w:rPr>
      <w:rFonts w:ascii="Times New Roman" w:hAnsi="Times New Roman"/>
      <w:sz w:val="24"/>
      <w:szCs w:val="20"/>
      <w:lang w:val="en-GB"/>
    </w:rPr>
  </w:style>
  <w:style w:type="paragraph" w:customStyle="1" w:styleId="Abbreviation">
    <w:name w:val="Abbreviation"/>
    <w:basedOn w:val="a"/>
    <w:uiPriority w:val="99"/>
    <w:pPr>
      <w:spacing w:after="0" w:line="300" w:lineRule="exact"/>
    </w:pPr>
    <w:rPr>
      <w:rFonts w:ascii="Times New Roman" w:hAnsi="Times New Roman"/>
      <w:sz w:val="24"/>
      <w:szCs w:val="20"/>
      <w:lang w:val="en-GB"/>
    </w:rPr>
  </w:style>
  <w:style w:type="paragraph" w:customStyle="1" w:styleId="Appendix">
    <w:name w:val="Appendix"/>
    <w:basedOn w:val="a"/>
    <w:uiPriority w:val="99"/>
    <w:pPr>
      <w:spacing w:after="0" w:line="300" w:lineRule="exact"/>
    </w:pPr>
    <w:rPr>
      <w:rFonts w:ascii="Times New Roman" w:hAnsi="Times New Roman"/>
      <w:b/>
      <w:sz w:val="24"/>
      <w:szCs w:val="20"/>
      <w:lang w:val="en-GB"/>
    </w:rPr>
  </w:style>
  <w:style w:type="paragraph" w:customStyle="1" w:styleId="Authoredby0">
    <w:name w:val="Authored by"/>
    <w:basedOn w:val="a"/>
    <w:uiPriority w:val="99"/>
    <w:pPr>
      <w:spacing w:after="0" w:line="300" w:lineRule="exact"/>
    </w:pPr>
    <w:rPr>
      <w:rFonts w:ascii="Times New Roman" w:hAnsi="Times New Roman"/>
      <w:b/>
      <w:sz w:val="28"/>
      <w:szCs w:val="20"/>
      <w:lang w:val="en-GB"/>
    </w:rPr>
  </w:style>
  <w:style w:type="paragraph" w:customStyle="1" w:styleId="BookDetails">
    <w:name w:val="BookDetails"/>
    <w:basedOn w:val="a"/>
    <w:uiPriority w:val="99"/>
    <w:pPr>
      <w:spacing w:after="0" w:line="300" w:lineRule="exact"/>
    </w:pPr>
    <w:rPr>
      <w:rFonts w:ascii="Times New Roman" w:hAnsi="Times New Roman"/>
      <w:sz w:val="24"/>
      <w:szCs w:val="20"/>
      <w:lang w:val="en-GB"/>
    </w:rPr>
  </w:style>
  <w:style w:type="paragraph" w:customStyle="1" w:styleId="BoxStart">
    <w:name w:val="BoxStart"/>
    <w:basedOn w:val="a"/>
    <w:uiPriority w:val="99"/>
    <w:pPr>
      <w:spacing w:after="0" w:line="300" w:lineRule="exact"/>
    </w:pPr>
    <w:rPr>
      <w:rFonts w:ascii="Times New Roman" w:hAnsi="Times New Roman"/>
      <w:sz w:val="24"/>
      <w:szCs w:val="20"/>
      <w:lang w:val="en-GB"/>
    </w:rPr>
  </w:style>
  <w:style w:type="paragraph" w:customStyle="1" w:styleId="Citation">
    <w:name w:val="Citation"/>
    <w:basedOn w:val="a"/>
    <w:autoRedefine/>
    <w:uiPriority w:val="99"/>
    <w:pPr>
      <w:spacing w:after="0" w:line="300" w:lineRule="exact"/>
    </w:pPr>
    <w:rPr>
      <w:rFonts w:ascii="Times New Roman" w:hAnsi="Times New Roman"/>
      <w:sz w:val="24"/>
      <w:szCs w:val="20"/>
      <w:lang w:val="en-GB"/>
    </w:rPr>
  </w:style>
  <w:style w:type="paragraph" w:customStyle="1" w:styleId="Correspondent">
    <w:name w:val="Correspondent"/>
    <w:basedOn w:val="a"/>
    <w:autoRedefine/>
    <w:uiPriority w:val="99"/>
    <w:pPr>
      <w:spacing w:after="0" w:line="300" w:lineRule="exact"/>
    </w:pPr>
    <w:rPr>
      <w:rFonts w:ascii="Times New Roman" w:hAnsi="Times New Roman"/>
      <w:sz w:val="24"/>
      <w:szCs w:val="20"/>
      <w:lang w:val="en-GB"/>
    </w:rPr>
  </w:style>
  <w:style w:type="paragraph" w:customStyle="1" w:styleId="EquationText">
    <w:name w:val="EquationText"/>
    <w:basedOn w:val="a"/>
    <w:autoRedefine/>
    <w:uiPriority w:val="99"/>
    <w:pPr>
      <w:spacing w:after="0" w:line="300" w:lineRule="exact"/>
    </w:pPr>
    <w:rPr>
      <w:rFonts w:ascii="Times New Roman" w:hAnsi="Times New Roman"/>
      <w:sz w:val="24"/>
      <w:szCs w:val="20"/>
      <w:lang w:val="en-GB"/>
    </w:rPr>
  </w:style>
  <w:style w:type="paragraph" w:customStyle="1" w:styleId="Footnotes">
    <w:name w:val="Footnotes"/>
    <w:basedOn w:val="a"/>
    <w:uiPriority w:val="99"/>
    <w:pPr>
      <w:spacing w:after="0" w:line="300" w:lineRule="exact"/>
    </w:pPr>
    <w:rPr>
      <w:rFonts w:ascii="Times New Roman" w:hAnsi="Times New Roman"/>
      <w:sz w:val="24"/>
      <w:szCs w:val="20"/>
      <w:lang w:val="en-GB"/>
    </w:rPr>
  </w:style>
  <w:style w:type="paragraph" w:customStyle="1" w:styleId="KeyWords0">
    <w:name w:val="KeyWords"/>
    <w:basedOn w:val="a"/>
    <w:autoRedefine/>
    <w:uiPriority w:val="99"/>
    <w:pPr>
      <w:spacing w:after="0" w:line="300" w:lineRule="exact"/>
    </w:pPr>
    <w:rPr>
      <w:rFonts w:ascii="Times New Roman" w:hAnsi="Times New Roman"/>
      <w:sz w:val="24"/>
      <w:szCs w:val="20"/>
      <w:lang w:val="en-GB"/>
    </w:rPr>
  </w:style>
  <w:style w:type="paragraph" w:customStyle="1" w:styleId="ListParaMore">
    <w:name w:val="ListParaMore"/>
    <w:basedOn w:val="a"/>
    <w:autoRedefine/>
    <w:uiPriority w:val="99"/>
    <w:pPr>
      <w:spacing w:after="0" w:line="300" w:lineRule="exact"/>
    </w:pPr>
    <w:rPr>
      <w:rFonts w:ascii="Times New Roman" w:hAnsi="Times New Roman"/>
      <w:sz w:val="24"/>
      <w:szCs w:val="20"/>
      <w:lang w:val="en-GB"/>
    </w:rPr>
  </w:style>
  <w:style w:type="paragraph" w:customStyle="1" w:styleId="Onlinefirst">
    <w:name w:val="Onlinefirst"/>
    <w:basedOn w:val="a"/>
    <w:uiPriority w:val="99"/>
    <w:pPr>
      <w:spacing w:after="0" w:line="300" w:lineRule="exact"/>
    </w:pPr>
    <w:rPr>
      <w:rFonts w:ascii="Times New Roman" w:hAnsi="Times New Roman"/>
      <w:sz w:val="24"/>
      <w:szCs w:val="20"/>
      <w:lang w:val="en-GB"/>
    </w:rPr>
  </w:style>
  <w:style w:type="paragraph" w:customStyle="1" w:styleId="MediumGrid2-Accent21">
    <w:name w:val="Medium Grid 2 - Accent 21"/>
    <w:basedOn w:val="a"/>
    <w:link w:val="MediumGrid2-Accent2Char"/>
    <w:autoRedefine/>
    <w:uiPriority w:val="99"/>
    <w:pPr>
      <w:spacing w:after="0" w:line="300" w:lineRule="exact"/>
      <w:ind w:left="737"/>
    </w:pPr>
    <w:rPr>
      <w:rFonts w:ascii="Times New Roman" w:hAnsi="Times New Roman"/>
      <w:sz w:val="28"/>
      <w:szCs w:val="20"/>
      <w:lang w:val="en-GB" w:eastAsia="zh-CN"/>
    </w:rPr>
  </w:style>
  <w:style w:type="character" w:customStyle="1" w:styleId="MediumGrid2-Accent2Char">
    <w:name w:val="Medium Grid 2 - Accent 2 Char"/>
    <w:link w:val="MediumGrid2-Accent21"/>
    <w:uiPriority w:val="99"/>
    <w:locked/>
    <w:rPr>
      <w:rFonts w:ascii="Times New Roman" w:hAnsi="Times New Roman"/>
      <w:sz w:val="28"/>
      <w:lang w:val="en-GB"/>
    </w:rPr>
  </w:style>
  <w:style w:type="paragraph" w:customStyle="1" w:styleId="Received">
    <w:name w:val="Received"/>
    <w:basedOn w:val="a"/>
    <w:autoRedefine/>
    <w:uiPriority w:val="99"/>
    <w:pPr>
      <w:spacing w:after="0" w:line="300" w:lineRule="exact"/>
    </w:pPr>
    <w:rPr>
      <w:rFonts w:ascii="Times New Roman" w:hAnsi="Times New Roman"/>
      <w:sz w:val="24"/>
      <w:szCs w:val="20"/>
      <w:lang w:val="en-GB"/>
    </w:rPr>
  </w:style>
  <w:style w:type="paragraph" w:customStyle="1" w:styleId="Related">
    <w:name w:val="Related"/>
    <w:basedOn w:val="a"/>
    <w:uiPriority w:val="99"/>
    <w:pPr>
      <w:spacing w:after="0" w:line="300" w:lineRule="exact"/>
    </w:pPr>
    <w:rPr>
      <w:rFonts w:ascii="Times New Roman" w:hAnsi="Times New Roman"/>
      <w:b/>
      <w:i/>
      <w:sz w:val="24"/>
      <w:szCs w:val="20"/>
      <w:lang w:val="en-GB"/>
    </w:rPr>
  </w:style>
  <w:style w:type="paragraph" w:customStyle="1" w:styleId="RespTitle">
    <w:name w:val="RespTitle"/>
    <w:basedOn w:val="a"/>
    <w:autoRedefine/>
    <w:uiPriority w:val="99"/>
    <w:pPr>
      <w:spacing w:after="0" w:line="300" w:lineRule="exact"/>
    </w:pPr>
    <w:rPr>
      <w:rFonts w:ascii="Times New Roman" w:hAnsi="Times New Roman"/>
      <w:b/>
      <w:sz w:val="24"/>
      <w:szCs w:val="20"/>
      <w:lang w:val="en-GB"/>
    </w:rPr>
  </w:style>
  <w:style w:type="paragraph" w:customStyle="1" w:styleId="ShortAuthors">
    <w:name w:val="ShortAuthors"/>
    <w:basedOn w:val="a"/>
    <w:autoRedefine/>
    <w:uiPriority w:val="99"/>
    <w:pPr>
      <w:spacing w:after="0" w:line="300" w:lineRule="exact"/>
    </w:pPr>
    <w:rPr>
      <w:rFonts w:ascii="Times New Roman" w:hAnsi="Times New Roman"/>
      <w:sz w:val="24"/>
      <w:szCs w:val="20"/>
      <w:lang w:val="en-GB"/>
    </w:rPr>
  </w:style>
  <w:style w:type="paragraph" w:customStyle="1" w:styleId="TableFootnote">
    <w:name w:val="Table Footnote"/>
    <w:basedOn w:val="a"/>
    <w:uiPriority w:val="99"/>
    <w:pPr>
      <w:spacing w:after="0" w:line="300" w:lineRule="exact"/>
    </w:pPr>
    <w:rPr>
      <w:rFonts w:ascii="Arial" w:hAnsi="Arial"/>
      <w:szCs w:val="20"/>
      <w:lang w:val="en-GB"/>
    </w:rPr>
  </w:style>
  <w:style w:type="paragraph" w:customStyle="1" w:styleId="Topics">
    <w:name w:val="Topic(s)"/>
    <w:basedOn w:val="a"/>
    <w:autoRedefine/>
    <w:uiPriority w:val="99"/>
    <w:pPr>
      <w:spacing w:after="0" w:line="300" w:lineRule="exact"/>
    </w:pPr>
    <w:rPr>
      <w:rFonts w:ascii="Times New Roman" w:hAnsi="Times New Roman"/>
      <w:i/>
      <w:sz w:val="24"/>
      <w:szCs w:val="20"/>
      <w:lang w:val="en-GB"/>
    </w:rPr>
  </w:style>
  <w:style w:type="paragraph" w:customStyle="1" w:styleId="Revised">
    <w:name w:val="Revised"/>
    <w:basedOn w:val="a"/>
    <w:autoRedefine/>
    <w:uiPriority w:val="99"/>
    <w:pPr>
      <w:spacing w:after="0" w:line="300" w:lineRule="exact"/>
    </w:pPr>
    <w:rPr>
      <w:rFonts w:ascii="Times New Roman" w:hAnsi="Times New Roman"/>
      <w:sz w:val="24"/>
      <w:szCs w:val="20"/>
      <w:lang w:val="en-GB"/>
    </w:rPr>
  </w:style>
  <w:style w:type="paragraph" w:customStyle="1" w:styleId="TableWidth">
    <w:name w:val="Table Width"/>
    <w:basedOn w:val="a"/>
    <w:uiPriority w:val="99"/>
    <w:pPr>
      <w:spacing w:after="0" w:line="300" w:lineRule="exact"/>
    </w:pPr>
    <w:rPr>
      <w:rFonts w:ascii="Times New Roman" w:hAnsi="Times New Roman"/>
      <w:sz w:val="24"/>
      <w:szCs w:val="20"/>
      <w:lang w:val="en-GB"/>
    </w:rPr>
  </w:style>
  <w:style w:type="paragraph" w:customStyle="1" w:styleId="TableFont">
    <w:name w:val="Table Font"/>
    <w:basedOn w:val="a"/>
    <w:uiPriority w:val="99"/>
    <w:pPr>
      <w:spacing w:after="0" w:line="300" w:lineRule="exact"/>
    </w:pPr>
    <w:rPr>
      <w:rFonts w:ascii="Times New Roman" w:hAnsi="Times New Roman"/>
      <w:sz w:val="24"/>
      <w:szCs w:val="20"/>
      <w:lang w:val="en-GB"/>
    </w:rPr>
  </w:style>
  <w:style w:type="paragraph" w:customStyle="1" w:styleId="ArticleTitle">
    <w:name w:val="Article Title"/>
    <w:basedOn w:val="a"/>
    <w:uiPriority w:val="99"/>
    <w:pPr>
      <w:spacing w:after="0" w:line="300" w:lineRule="exact"/>
    </w:pPr>
    <w:rPr>
      <w:rFonts w:ascii="Arial" w:hAnsi="Arial"/>
      <w:b/>
      <w:sz w:val="36"/>
      <w:szCs w:val="20"/>
      <w:lang w:val="en-GB"/>
    </w:rPr>
  </w:style>
  <w:style w:type="paragraph" w:customStyle="1" w:styleId="BNFNumber">
    <w:name w:val="BNF Number"/>
    <w:basedOn w:val="a"/>
    <w:uiPriority w:val="99"/>
    <w:pPr>
      <w:spacing w:after="0" w:line="300" w:lineRule="exact"/>
    </w:pPr>
    <w:rPr>
      <w:rFonts w:ascii="Arial" w:hAnsi="Arial"/>
      <w:b/>
      <w:szCs w:val="20"/>
      <w:lang w:val="en-GB"/>
    </w:rPr>
  </w:style>
  <w:style w:type="paragraph" w:customStyle="1" w:styleId="Introduction">
    <w:name w:val="Introduction"/>
    <w:basedOn w:val="a"/>
    <w:uiPriority w:val="99"/>
    <w:pPr>
      <w:spacing w:after="0" w:line="300" w:lineRule="exact"/>
    </w:pPr>
    <w:rPr>
      <w:rFonts w:ascii="Arial" w:hAnsi="Arial"/>
      <w:szCs w:val="20"/>
      <w:lang w:val="en-GB"/>
    </w:rPr>
  </w:style>
  <w:style w:type="paragraph" w:customStyle="1" w:styleId="Paragraph">
    <w:name w:val="Paragraph"/>
    <w:basedOn w:val="a"/>
    <w:uiPriority w:val="99"/>
    <w:pPr>
      <w:spacing w:after="0" w:line="300" w:lineRule="exact"/>
    </w:pPr>
    <w:rPr>
      <w:rFonts w:ascii="Arial" w:hAnsi="Arial"/>
      <w:szCs w:val="20"/>
      <w:lang w:val="en-GB"/>
    </w:rPr>
  </w:style>
  <w:style w:type="paragraph" w:customStyle="1" w:styleId="TableHead">
    <w:name w:val="Table Head"/>
    <w:basedOn w:val="a"/>
    <w:uiPriority w:val="99"/>
    <w:pPr>
      <w:spacing w:after="0" w:line="300" w:lineRule="exact"/>
    </w:pPr>
    <w:rPr>
      <w:rFonts w:ascii="Arial" w:hAnsi="Arial"/>
      <w:b/>
      <w:szCs w:val="20"/>
      <w:lang w:val="en-GB"/>
    </w:rPr>
  </w:style>
  <w:style w:type="paragraph" w:customStyle="1" w:styleId="TableBody">
    <w:name w:val="Table Body"/>
    <w:basedOn w:val="a"/>
    <w:uiPriority w:val="99"/>
    <w:pPr>
      <w:spacing w:after="0" w:line="300" w:lineRule="exact"/>
    </w:pPr>
    <w:rPr>
      <w:rFonts w:ascii="Arial" w:hAnsi="Arial"/>
      <w:szCs w:val="20"/>
      <w:lang w:val="en-GB"/>
    </w:rPr>
  </w:style>
  <w:style w:type="paragraph" w:customStyle="1" w:styleId="FigureCaption">
    <w:name w:val="Figure Caption"/>
    <w:basedOn w:val="a"/>
    <w:uiPriority w:val="99"/>
    <w:pPr>
      <w:spacing w:after="0" w:line="300" w:lineRule="exact"/>
    </w:pPr>
    <w:rPr>
      <w:rFonts w:ascii="Arial" w:hAnsi="Arial"/>
      <w:szCs w:val="20"/>
      <w:lang w:val="en-GB"/>
    </w:rPr>
  </w:style>
  <w:style w:type="paragraph" w:customStyle="1" w:styleId="References">
    <w:name w:val="References"/>
    <w:basedOn w:val="a"/>
    <w:uiPriority w:val="99"/>
    <w:pPr>
      <w:spacing w:after="0" w:line="300" w:lineRule="exact"/>
    </w:pPr>
    <w:rPr>
      <w:rFonts w:ascii="Arial" w:hAnsi="Arial"/>
      <w:sz w:val="20"/>
      <w:szCs w:val="20"/>
      <w:lang w:val="en-GB"/>
    </w:rPr>
  </w:style>
  <w:style w:type="table" w:customStyle="1" w:styleId="TableGrid1">
    <w:name w:val="Table Grid1"/>
    <w:uiPriority w:val="99"/>
    <w:rsid w:val="00A45AA2"/>
    <w:rPr>
      <w:kern w:val="0"/>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dNoteBibliographyTitle">
    <w:name w:val="EndNote Bibliography Title"/>
    <w:basedOn w:val="a"/>
    <w:uiPriority w:val="99"/>
    <w:rsid w:val="00B00E5C"/>
    <w:pPr>
      <w:spacing w:after="0"/>
      <w:jc w:val="center"/>
    </w:pPr>
  </w:style>
  <w:style w:type="paragraph" w:customStyle="1" w:styleId="EndNoteBibliography">
    <w:name w:val="EndNote Bibliography"/>
    <w:basedOn w:val="a"/>
    <w:uiPriority w:val="99"/>
    <w:rsid w:val="00B00E5C"/>
    <w:pPr>
      <w:spacing w:line="240" w:lineRule="auto"/>
    </w:pPr>
  </w:style>
  <w:style w:type="paragraph" w:styleId="affc">
    <w:name w:val="Revision"/>
    <w:hidden/>
    <w:uiPriority w:val="99"/>
    <w:rsid w:val="00C651D3"/>
    <w:rPr>
      <w:kern w:val="0"/>
      <w:sz w:val="22"/>
      <w:lang w:eastAsia="en-US"/>
    </w:rPr>
  </w:style>
  <w:style w:type="character" w:customStyle="1" w:styleId="CharChar3">
    <w:name w:val="Char Char3"/>
    <w:basedOn w:val="a0"/>
    <w:uiPriority w:val="99"/>
    <w:semiHidden/>
    <w:rsid w:val="00AB644A"/>
    <w:rPr>
      <w:rFonts w:eastAsia="PMingLiU" w:cs="Times New Roman"/>
      <w:kern w:val="2"/>
      <w:lang w:val="en-US" w:eastAsia="zh-TW" w:bidi="ar-SA"/>
    </w:rPr>
  </w:style>
  <w:style w:type="paragraph" w:customStyle="1" w:styleId="p0">
    <w:name w:val="p0"/>
    <w:basedOn w:val="a"/>
    <w:uiPriority w:val="99"/>
    <w:rsid w:val="00F3059A"/>
    <w:pPr>
      <w:spacing w:after="0" w:line="240" w:lineRule="atLeast"/>
    </w:pPr>
    <w:rPr>
      <w:rFonts w:ascii="Century" w:hAnsi="Century" w:cs="simsun"/>
      <w:sz w:val="21"/>
      <w:szCs w:val="21"/>
      <w:lang w:eastAsia="zh-CN"/>
    </w:rPr>
  </w:style>
  <w:style w:type="character" w:styleId="affd">
    <w:name w:val="Strong"/>
    <w:basedOn w:val="a0"/>
    <w:uiPriority w:val="99"/>
    <w:qFormat/>
    <w:rsid w:val="003905EC"/>
    <w:rPr>
      <w:rFonts w:cs="Times New Roman"/>
      <w:b/>
    </w:rPr>
  </w:style>
  <w:style w:type="paragraph" w:styleId="affe">
    <w:name w:val="List Paragraph"/>
    <w:basedOn w:val="a"/>
    <w:uiPriority w:val="99"/>
    <w:qFormat/>
    <w:rsid w:val="003905EC"/>
    <w:pPr>
      <w:suppressAutoHyphens/>
      <w:spacing w:after="0" w:line="240" w:lineRule="auto"/>
      <w:ind w:firstLineChars="200" w:firstLine="420"/>
    </w:pPr>
    <w:rPr>
      <w:rFonts w:ascii="Times New Roman"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498">
      <w:marLeft w:val="0"/>
      <w:marRight w:val="0"/>
      <w:marTop w:val="0"/>
      <w:marBottom w:val="0"/>
      <w:divBdr>
        <w:top w:val="none" w:sz="0" w:space="0" w:color="auto"/>
        <w:left w:val="none" w:sz="0" w:space="0" w:color="auto"/>
        <w:bottom w:val="none" w:sz="0" w:space="0" w:color="auto"/>
        <w:right w:val="none" w:sz="0" w:space="0" w:color="auto"/>
      </w:divBdr>
    </w:div>
    <w:div w:id="354770501">
      <w:marLeft w:val="0"/>
      <w:marRight w:val="0"/>
      <w:marTop w:val="0"/>
      <w:marBottom w:val="0"/>
      <w:divBdr>
        <w:top w:val="none" w:sz="0" w:space="0" w:color="auto"/>
        <w:left w:val="none" w:sz="0" w:space="0" w:color="auto"/>
        <w:bottom w:val="none" w:sz="0" w:space="0" w:color="auto"/>
        <w:right w:val="none" w:sz="0" w:space="0" w:color="auto"/>
      </w:divBdr>
    </w:div>
    <w:div w:id="354770502">
      <w:marLeft w:val="0"/>
      <w:marRight w:val="0"/>
      <w:marTop w:val="0"/>
      <w:marBottom w:val="0"/>
      <w:divBdr>
        <w:top w:val="none" w:sz="0" w:space="0" w:color="auto"/>
        <w:left w:val="none" w:sz="0" w:space="0" w:color="auto"/>
        <w:bottom w:val="none" w:sz="0" w:space="0" w:color="auto"/>
        <w:right w:val="none" w:sz="0" w:space="0" w:color="auto"/>
      </w:divBdr>
    </w:div>
    <w:div w:id="354770505">
      <w:marLeft w:val="0"/>
      <w:marRight w:val="0"/>
      <w:marTop w:val="0"/>
      <w:marBottom w:val="0"/>
      <w:divBdr>
        <w:top w:val="none" w:sz="0" w:space="0" w:color="auto"/>
        <w:left w:val="none" w:sz="0" w:space="0" w:color="auto"/>
        <w:bottom w:val="none" w:sz="0" w:space="0" w:color="auto"/>
        <w:right w:val="none" w:sz="0" w:space="0" w:color="auto"/>
      </w:divBdr>
    </w:div>
    <w:div w:id="354770506">
      <w:marLeft w:val="0"/>
      <w:marRight w:val="0"/>
      <w:marTop w:val="0"/>
      <w:marBottom w:val="0"/>
      <w:divBdr>
        <w:top w:val="none" w:sz="0" w:space="0" w:color="auto"/>
        <w:left w:val="none" w:sz="0" w:space="0" w:color="auto"/>
        <w:bottom w:val="none" w:sz="0" w:space="0" w:color="auto"/>
        <w:right w:val="none" w:sz="0" w:space="0" w:color="auto"/>
      </w:divBdr>
    </w:div>
    <w:div w:id="354770509">
      <w:marLeft w:val="0"/>
      <w:marRight w:val="0"/>
      <w:marTop w:val="0"/>
      <w:marBottom w:val="0"/>
      <w:divBdr>
        <w:top w:val="none" w:sz="0" w:space="0" w:color="auto"/>
        <w:left w:val="none" w:sz="0" w:space="0" w:color="auto"/>
        <w:bottom w:val="none" w:sz="0" w:space="0" w:color="auto"/>
        <w:right w:val="none" w:sz="0" w:space="0" w:color="auto"/>
      </w:divBdr>
    </w:div>
    <w:div w:id="354770514">
      <w:marLeft w:val="0"/>
      <w:marRight w:val="0"/>
      <w:marTop w:val="0"/>
      <w:marBottom w:val="0"/>
      <w:divBdr>
        <w:top w:val="none" w:sz="0" w:space="0" w:color="auto"/>
        <w:left w:val="none" w:sz="0" w:space="0" w:color="auto"/>
        <w:bottom w:val="none" w:sz="0" w:space="0" w:color="auto"/>
        <w:right w:val="none" w:sz="0" w:space="0" w:color="auto"/>
      </w:divBdr>
    </w:div>
    <w:div w:id="354770515">
      <w:marLeft w:val="0"/>
      <w:marRight w:val="0"/>
      <w:marTop w:val="0"/>
      <w:marBottom w:val="0"/>
      <w:divBdr>
        <w:top w:val="none" w:sz="0" w:space="0" w:color="auto"/>
        <w:left w:val="none" w:sz="0" w:space="0" w:color="auto"/>
        <w:bottom w:val="none" w:sz="0" w:space="0" w:color="auto"/>
        <w:right w:val="none" w:sz="0" w:space="0" w:color="auto"/>
      </w:divBdr>
    </w:div>
    <w:div w:id="354770519">
      <w:marLeft w:val="0"/>
      <w:marRight w:val="0"/>
      <w:marTop w:val="0"/>
      <w:marBottom w:val="0"/>
      <w:divBdr>
        <w:top w:val="none" w:sz="0" w:space="0" w:color="auto"/>
        <w:left w:val="none" w:sz="0" w:space="0" w:color="auto"/>
        <w:bottom w:val="none" w:sz="0" w:space="0" w:color="auto"/>
        <w:right w:val="none" w:sz="0" w:space="0" w:color="auto"/>
      </w:divBdr>
    </w:div>
    <w:div w:id="354770520">
      <w:marLeft w:val="0"/>
      <w:marRight w:val="0"/>
      <w:marTop w:val="0"/>
      <w:marBottom w:val="0"/>
      <w:divBdr>
        <w:top w:val="none" w:sz="0" w:space="0" w:color="auto"/>
        <w:left w:val="none" w:sz="0" w:space="0" w:color="auto"/>
        <w:bottom w:val="none" w:sz="0" w:space="0" w:color="auto"/>
        <w:right w:val="none" w:sz="0" w:space="0" w:color="auto"/>
      </w:divBdr>
    </w:div>
    <w:div w:id="354770522">
      <w:marLeft w:val="0"/>
      <w:marRight w:val="0"/>
      <w:marTop w:val="0"/>
      <w:marBottom w:val="0"/>
      <w:divBdr>
        <w:top w:val="none" w:sz="0" w:space="0" w:color="auto"/>
        <w:left w:val="none" w:sz="0" w:space="0" w:color="auto"/>
        <w:bottom w:val="none" w:sz="0" w:space="0" w:color="auto"/>
        <w:right w:val="none" w:sz="0" w:space="0" w:color="auto"/>
      </w:divBdr>
    </w:div>
    <w:div w:id="354770536">
      <w:marLeft w:val="0"/>
      <w:marRight w:val="0"/>
      <w:marTop w:val="0"/>
      <w:marBottom w:val="0"/>
      <w:divBdr>
        <w:top w:val="none" w:sz="0" w:space="0" w:color="auto"/>
        <w:left w:val="none" w:sz="0" w:space="0" w:color="auto"/>
        <w:bottom w:val="none" w:sz="0" w:space="0" w:color="auto"/>
        <w:right w:val="none" w:sz="0" w:space="0" w:color="auto"/>
      </w:divBdr>
      <w:divsChild>
        <w:div w:id="354770534">
          <w:marLeft w:val="0"/>
          <w:marRight w:val="0"/>
          <w:marTop w:val="0"/>
          <w:marBottom w:val="0"/>
          <w:divBdr>
            <w:top w:val="none" w:sz="0" w:space="0" w:color="auto"/>
            <w:left w:val="none" w:sz="0" w:space="0" w:color="auto"/>
            <w:bottom w:val="none" w:sz="0" w:space="0" w:color="auto"/>
            <w:right w:val="none" w:sz="0" w:space="0" w:color="auto"/>
          </w:divBdr>
          <w:divsChild>
            <w:div w:id="354770487">
              <w:marLeft w:val="0"/>
              <w:marRight w:val="0"/>
              <w:marTop w:val="0"/>
              <w:marBottom w:val="0"/>
              <w:divBdr>
                <w:top w:val="none" w:sz="0" w:space="0" w:color="auto"/>
                <w:left w:val="none" w:sz="0" w:space="0" w:color="auto"/>
                <w:bottom w:val="none" w:sz="0" w:space="0" w:color="auto"/>
                <w:right w:val="none" w:sz="0" w:space="0" w:color="auto"/>
              </w:divBdr>
            </w:div>
            <w:div w:id="354770488">
              <w:marLeft w:val="0"/>
              <w:marRight w:val="0"/>
              <w:marTop w:val="0"/>
              <w:marBottom w:val="0"/>
              <w:divBdr>
                <w:top w:val="none" w:sz="0" w:space="0" w:color="auto"/>
                <w:left w:val="none" w:sz="0" w:space="0" w:color="auto"/>
                <w:bottom w:val="none" w:sz="0" w:space="0" w:color="auto"/>
                <w:right w:val="none" w:sz="0" w:space="0" w:color="auto"/>
              </w:divBdr>
            </w:div>
            <w:div w:id="354770489">
              <w:marLeft w:val="0"/>
              <w:marRight w:val="0"/>
              <w:marTop w:val="0"/>
              <w:marBottom w:val="0"/>
              <w:divBdr>
                <w:top w:val="none" w:sz="0" w:space="0" w:color="auto"/>
                <w:left w:val="none" w:sz="0" w:space="0" w:color="auto"/>
                <w:bottom w:val="none" w:sz="0" w:space="0" w:color="auto"/>
                <w:right w:val="none" w:sz="0" w:space="0" w:color="auto"/>
              </w:divBdr>
            </w:div>
            <w:div w:id="354770490">
              <w:marLeft w:val="0"/>
              <w:marRight w:val="0"/>
              <w:marTop w:val="0"/>
              <w:marBottom w:val="0"/>
              <w:divBdr>
                <w:top w:val="none" w:sz="0" w:space="0" w:color="auto"/>
                <w:left w:val="none" w:sz="0" w:space="0" w:color="auto"/>
                <w:bottom w:val="none" w:sz="0" w:space="0" w:color="auto"/>
                <w:right w:val="none" w:sz="0" w:space="0" w:color="auto"/>
              </w:divBdr>
            </w:div>
            <w:div w:id="354770491">
              <w:marLeft w:val="0"/>
              <w:marRight w:val="0"/>
              <w:marTop w:val="0"/>
              <w:marBottom w:val="0"/>
              <w:divBdr>
                <w:top w:val="none" w:sz="0" w:space="0" w:color="auto"/>
                <w:left w:val="none" w:sz="0" w:space="0" w:color="auto"/>
                <w:bottom w:val="none" w:sz="0" w:space="0" w:color="auto"/>
                <w:right w:val="none" w:sz="0" w:space="0" w:color="auto"/>
              </w:divBdr>
            </w:div>
            <w:div w:id="354770492">
              <w:marLeft w:val="0"/>
              <w:marRight w:val="0"/>
              <w:marTop w:val="0"/>
              <w:marBottom w:val="0"/>
              <w:divBdr>
                <w:top w:val="none" w:sz="0" w:space="0" w:color="auto"/>
                <w:left w:val="none" w:sz="0" w:space="0" w:color="auto"/>
                <w:bottom w:val="none" w:sz="0" w:space="0" w:color="auto"/>
                <w:right w:val="none" w:sz="0" w:space="0" w:color="auto"/>
              </w:divBdr>
            </w:div>
            <w:div w:id="354770493">
              <w:marLeft w:val="0"/>
              <w:marRight w:val="0"/>
              <w:marTop w:val="0"/>
              <w:marBottom w:val="0"/>
              <w:divBdr>
                <w:top w:val="none" w:sz="0" w:space="0" w:color="auto"/>
                <w:left w:val="none" w:sz="0" w:space="0" w:color="auto"/>
                <w:bottom w:val="none" w:sz="0" w:space="0" w:color="auto"/>
                <w:right w:val="none" w:sz="0" w:space="0" w:color="auto"/>
              </w:divBdr>
            </w:div>
            <w:div w:id="354770494">
              <w:marLeft w:val="0"/>
              <w:marRight w:val="0"/>
              <w:marTop w:val="0"/>
              <w:marBottom w:val="0"/>
              <w:divBdr>
                <w:top w:val="none" w:sz="0" w:space="0" w:color="auto"/>
                <w:left w:val="none" w:sz="0" w:space="0" w:color="auto"/>
                <w:bottom w:val="none" w:sz="0" w:space="0" w:color="auto"/>
                <w:right w:val="none" w:sz="0" w:space="0" w:color="auto"/>
              </w:divBdr>
            </w:div>
            <w:div w:id="354770495">
              <w:marLeft w:val="0"/>
              <w:marRight w:val="0"/>
              <w:marTop w:val="0"/>
              <w:marBottom w:val="0"/>
              <w:divBdr>
                <w:top w:val="none" w:sz="0" w:space="0" w:color="auto"/>
                <w:left w:val="none" w:sz="0" w:space="0" w:color="auto"/>
                <w:bottom w:val="none" w:sz="0" w:space="0" w:color="auto"/>
                <w:right w:val="none" w:sz="0" w:space="0" w:color="auto"/>
              </w:divBdr>
            </w:div>
            <w:div w:id="354770496">
              <w:marLeft w:val="0"/>
              <w:marRight w:val="0"/>
              <w:marTop w:val="0"/>
              <w:marBottom w:val="0"/>
              <w:divBdr>
                <w:top w:val="none" w:sz="0" w:space="0" w:color="auto"/>
                <w:left w:val="none" w:sz="0" w:space="0" w:color="auto"/>
                <w:bottom w:val="none" w:sz="0" w:space="0" w:color="auto"/>
                <w:right w:val="none" w:sz="0" w:space="0" w:color="auto"/>
              </w:divBdr>
            </w:div>
            <w:div w:id="354770497">
              <w:marLeft w:val="0"/>
              <w:marRight w:val="0"/>
              <w:marTop w:val="0"/>
              <w:marBottom w:val="0"/>
              <w:divBdr>
                <w:top w:val="none" w:sz="0" w:space="0" w:color="auto"/>
                <w:left w:val="none" w:sz="0" w:space="0" w:color="auto"/>
                <w:bottom w:val="none" w:sz="0" w:space="0" w:color="auto"/>
                <w:right w:val="none" w:sz="0" w:space="0" w:color="auto"/>
              </w:divBdr>
            </w:div>
            <w:div w:id="354770499">
              <w:marLeft w:val="0"/>
              <w:marRight w:val="0"/>
              <w:marTop w:val="0"/>
              <w:marBottom w:val="0"/>
              <w:divBdr>
                <w:top w:val="none" w:sz="0" w:space="0" w:color="auto"/>
                <w:left w:val="none" w:sz="0" w:space="0" w:color="auto"/>
                <w:bottom w:val="none" w:sz="0" w:space="0" w:color="auto"/>
                <w:right w:val="none" w:sz="0" w:space="0" w:color="auto"/>
              </w:divBdr>
            </w:div>
            <w:div w:id="354770500">
              <w:marLeft w:val="0"/>
              <w:marRight w:val="0"/>
              <w:marTop w:val="0"/>
              <w:marBottom w:val="0"/>
              <w:divBdr>
                <w:top w:val="none" w:sz="0" w:space="0" w:color="auto"/>
                <w:left w:val="none" w:sz="0" w:space="0" w:color="auto"/>
                <w:bottom w:val="none" w:sz="0" w:space="0" w:color="auto"/>
                <w:right w:val="none" w:sz="0" w:space="0" w:color="auto"/>
              </w:divBdr>
            </w:div>
            <w:div w:id="354770503">
              <w:marLeft w:val="0"/>
              <w:marRight w:val="0"/>
              <w:marTop w:val="0"/>
              <w:marBottom w:val="0"/>
              <w:divBdr>
                <w:top w:val="none" w:sz="0" w:space="0" w:color="auto"/>
                <w:left w:val="none" w:sz="0" w:space="0" w:color="auto"/>
                <w:bottom w:val="none" w:sz="0" w:space="0" w:color="auto"/>
                <w:right w:val="none" w:sz="0" w:space="0" w:color="auto"/>
              </w:divBdr>
            </w:div>
            <w:div w:id="354770504">
              <w:marLeft w:val="0"/>
              <w:marRight w:val="0"/>
              <w:marTop w:val="0"/>
              <w:marBottom w:val="0"/>
              <w:divBdr>
                <w:top w:val="none" w:sz="0" w:space="0" w:color="auto"/>
                <w:left w:val="none" w:sz="0" w:space="0" w:color="auto"/>
                <w:bottom w:val="none" w:sz="0" w:space="0" w:color="auto"/>
                <w:right w:val="none" w:sz="0" w:space="0" w:color="auto"/>
              </w:divBdr>
            </w:div>
            <w:div w:id="354770507">
              <w:marLeft w:val="0"/>
              <w:marRight w:val="0"/>
              <w:marTop w:val="0"/>
              <w:marBottom w:val="0"/>
              <w:divBdr>
                <w:top w:val="none" w:sz="0" w:space="0" w:color="auto"/>
                <w:left w:val="none" w:sz="0" w:space="0" w:color="auto"/>
                <w:bottom w:val="none" w:sz="0" w:space="0" w:color="auto"/>
                <w:right w:val="none" w:sz="0" w:space="0" w:color="auto"/>
              </w:divBdr>
            </w:div>
            <w:div w:id="354770508">
              <w:marLeft w:val="0"/>
              <w:marRight w:val="0"/>
              <w:marTop w:val="0"/>
              <w:marBottom w:val="0"/>
              <w:divBdr>
                <w:top w:val="none" w:sz="0" w:space="0" w:color="auto"/>
                <w:left w:val="none" w:sz="0" w:space="0" w:color="auto"/>
                <w:bottom w:val="none" w:sz="0" w:space="0" w:color="auto"/>
                <w:right w:val="none" w:sz="0" w:space="0" w:color="auto"/>
              </w:divBdr>
            </w:div>
            <w:div w:id="354770510">
              <w:marLeft w:val="0"/>
              <w:marRight w:val="0"/>
              <w:marTop w:val="0"/>
              <w:marBottom w:val="0"/>
              <w:divBdr>
                <w:top w:val="none" w:sz="0" w:space="0" w:color="auto"/>
                <w:left w:val="none" w:sz="0" w:space="0" w:color="auto"/>
                <w:bottom w:val="none" w:sz="0" w:space="0" w:color="auto"/>
                <w:right w:val="none" w:sz="0" w:space="0" w:color="auto"/>
              </w:divBdr>
            </w:div>
            <w:div w:id="354770511">
              <w:marLeft w:val="0"/>
              <w:marRight w:val="0"/>
              <w:marTop w:val="0"/>
              <w:marBottom w:val="0"/>
              <w:divBdr>
                <w:top w:val="none" w:sz="0" w:space="0" w:color="auto"/>
                <w:left w:val="none" w:sz="0" w:space="0" w:color="auto"/>
                <w:bottom w:val="none" w:sz="0" w:space="0" w:color="auto"/>
                <w:right w:val="none" w:sz="0" w:space="0" w:color="auto"/>
              </w:divBdr>
            </w:div>
            <w:div w:id="354770512">
              <w:marLeft w:val="0"/>
              <w:marRight w:val="0"/>
              <w:marTop w:val="0"/>
              <w:marBottom w:val="0"/>
              <w:divBdr>
                <w:top w:val="none" w:sz="0" w:space="0" w:color="auto"/>
                <w:left w:val="none" w:sz="0" w:space="0" w:color="auto"/>
                <w:bottom w:val="none" w:sz="0" w:space="0" w:color="auto"/>
                <w:right w:val="none" w:sz="0" w:space="0" w:color="auto"/>
              </w:divBdr>
            </w:div>
            <w:div w:id="354770513">
              <w:marLeft w:val="0"/>
              <w:marRight w:val="0"/>
              <w:marTop w:val="0"/>
              <w:marBottom w:val="0"/>
              <w:divBdr>
                <w:top w:val="none" w:sz="0" w:space="0" w:color="auto"/>
                <w:left w:val="none" w:sz="0" w:space="0" w:color="auto"/>
                <w:bottom w:val="none" w:sz="0" w:space="0" w:color="auto"/>
                <w:right w:val="none" w:sz="0" w:space="0" w:color="auto"/>
              </w:divBdr>
            </w:div>
            <w:div w:id="354770516">
              <w:marLeft w:val="0"/>
              <w:marRight w:val="0"/>
              <w:marTop w:val="0"/>
              <w:marBottom w:val="0"/>
              <w:divBdr>
                <w:top w:val="none" w:sz="0" w:space="0" w:color="auto"/>
                <w:left w:val="none" w:sz="0" w:space="0" w:color="auto"/>
                <w:bottom w:val="none" w:sz="0" w:space="0" w:color="auto"/>
                <w:right w:val="none" w:sz="0" w:space="0" w:color="auto"/>
              </w:divBdr>
            </w:div>
            <w:div w:id="354770517">
              <w:marLeft w:val="0"/>
              <w:marRight w:val="0"/>
              <w:marTop w:val="0"/>
              <w:marBottom w:val="0"/>
              <w:divBdr>
                <w:top w:val="none" w:sz="0" w:space="0" w:color="auto"/>
                <w:left w:val="none" w:sz="0" w:space="0" w:color="auto"/>
                <w:bottom w:val="none" w:sz="0" w:space="0" w:color="auto"/>
                <w:right w:val="none" w:sz="0" w:space="0" w:color="auto"/>
              </w:divBdr>
            </w:div>
            <w:div w:id="354770518">
              <w:marLeft w:val="0"/>
              <w:marRight w:val="0"/>
              <w:marTop w:val="0"/>
              <w:marBottom w:val="0"/>
              <w:divBdr>
                <w:top w:val="none" w:sz="0" w:space="0" w:color="auto"/>
                <w:left w:val="none" w:sz="0" w:space="0" w:color="auto"/>
                <w:bottom w:val="none" w:sz="0" w:space="0" w:color="auto"/>
                <w:right w:val="none" w:sz="0" w:space="0" w:color="auto"/>
              </w:divBdr>
            </w:div>
            <w:div w:id="354770521">
              <w:marLeft w:val="0"/>
              <w:marRight w:val="0"/>
              <w:marTop w:val="0"/>
              <w:marBottom w:val="0"/>
              <w:divBdr>
                <w:top w:val="none" w:sz="0" w:space="0" w:color="auto"/>
                <w:left w:val="none" w:sz="0" w:space="0" w:color="auto"/>
                <w:bottom w:val="none" w:sz="0" w:space="0" w:color="auto"/>
                <w:right w:val="none" w:sz="0" w:space="0" w:color="auto"/>
              </w:divBdr>
            </w:div>
            <w:div w:id="354770523">
              <w:marLeft w:val="0"/>
              <w:marRight w:val="0"/>
              <w:marTop w:val="0"/>
              <w:marBottom w:val="0"/>
              <w:divBdr>
                <w:top w:val="none" w:sz="0" w:space="0" w:color="auto"/>
                <w:left w:val="none" w:sz="0" w:space="0" w:color="auto"/>
                <w:bottom w:val="none" w:sz="0" w:space="0" w:color="auto"/>
                <w:right w:val="none" w:sz="0" w:space="0" w:color="auto"/>
              </w:divBdr>
            </w:div>
            <w:div w:id="354770524">
              <w:marLeft w:val="0"/>
              <w:marRight w:val="0"/>
              <w:marTop w:val="0"/>
              <w:marBottom w:val="0"/>
              <w:divBdr>
                <w:top w:val="none" w:sz="0" w:space="0" w:color="auto"/>
                <w:left w:val="none" w:sz="0" w:space="0" w:color="auto"/>
                <w:bottom w:val="none" w:sz="0" w:space="0" w:color="auto"/>
                <w:right w:val="none" w:sz="0" w:space="0" w:color="auto"/>
              </w:divBdr>
            </w:div>
            <w:div w:id="354770525">
              <w:marLeft w:val="0"/>
              <w:marRight w:val="0"/>
              <w:marTop w:val="0"/>
              <w:marBottom w:val="0"/>
              <w:divBdr>
                <w:top w:val="none" w:sz="0" w:space="0" w:color="auto"/>
                <w:left w:val="none" w:sz="0" w:space="0" w:color="auto"/>
                <w:bottom w:val="none" w:sz="0" w:space="0" w:color="auto"/>
                <w:right w:val="none" w:sz="0" w:space="0" w:color="auto"/>
              </w:divBdr>
            </w:div>
            <w:div w:id="354770526">
              <w:marLeft w:val="0"/>
              <w:marRight w:val="0"/>
              <w:marTop w:val="0"/>
              <w:marBottom w:val="0"/>
              <w:divBdr>
                <w:top w:val="none" w:sz="0" w:space="0" w:color="auto"/>
                <w:left w:val="none" w:sz="0" w:space="0" w:color="auto"/>
                <w:bottom w:val="none" w:sz="0" w:space="0" w:color="auto"/>
                <w:right w:val="none" w:sz="0" w:space="0" w:color="auto"/>
              </w:divBdr>
            </w:div>
            <w:div w:id="354770527">
              <w:marLeft w:val="0"/>
              <w:marRight w:val="0"/>
              <w:marTop w:val="0"/>
              <w:marBottom w:val="0"/>
              <w:divBdr>
                <w:top w:val="none" w:sz="0" w:space="0" w:color="auto"/>
                <w:left w:val="none" w:sz="0" w:space="0" w:color="auto"/>
                <w:bottom w:val="none" w:sz="0" w:space="0" w:color="auto"/>
                <w:right w:val="none" w:sz="0" w:space="0" w:color="auto"/>
              </w:divBdr>
            </w:div>
            <w:div w:id="354770528">
              <w:marLeft w:val="0"/>
              <w:marRight w:val="0"/>
              <w:marTop w:val="0"/>
              <w:marBottom w:val="0"/>
              <w:divBdr>
                <w:top w:val="none" w:sz="0" w:space="0" w:color="auto"/>
                <w:left w:val="none" w:sz="0" w:space="0" w:color="auto"/>
                <w:bottom w:val="none" w:sz="0" w:space="0" w:color="auto"/>
                <w:right w:val="none" w:sz="0" w:space="0" w:color="auto"/>
              </w:divBdr>
            </w:div>
            <w:div w:id="354770529">
              <w:marLeft w:val="0"/>
              <w:marRight w:val="0"/>
              <w:marTop w:val="0"/>
              <w:marBottom w:val="0"/>
              <w:divBdr>
                <w:top w:val="none" w:sz="0" w:space="0" w:color="auto"/>
                <w:left w:val="none" w:sz="0" w:space="0" w:color="auto"/>
                <w:bottom w:val="none" w:sz="0" w:space="0" w:color="auto"/>
                <w:right w:val="none" w:sz="0" w:space="0" w:color="auto"/>
              </w:divBdr>
            </w:div>
            <w:div w:id="354770530">
              <w:marLeft w:val="0"/>
              <w:marRight w:val="0"/>
              <w:marTop w:val="0"/>
              <w:marBottom w:val="0"/>
              <w:divBdr>
                <w:top w:val="none" w:sz="0" w:space="0" w:color="auto"/>
                <w:left w:val="none" w:sz="0" w:space="0" w:color="auto"/>
                <w:bottom w:val="none" w:sz="0" w:space="0" w:color="auto"/>
                <w:right w:val="none" w:sz="0" w:space="0" w:color="auto"/>
              </w:divBdr>
            </w:div>
            <w:div w:id="354770531">
              <w:marLeft w:val="0"/>
              <w:marRight w:val="0"/>
              <w:marTop w:val="0"/>
              <w:marBottom w:val="0"/>
              <w:divBdr>
                <w:top w:val="none" w:sz="0" w:space="0" w:color="auto"/>
                <w:left w:val="none" w:sz="0" w:space="0" w:color="auto"/>
                <w:bottom w:val="none" w:sz="0" w:space="0" w:color="auto"/>
                <w:right w:val="none" w:sz="0" w:space="0" w:color="auto"/>
              </w:divBdr>
            </w:div>
            <w:div w:id="354770532">
              <w:marLeft w:val="0"/>
              <w:marRight w:val="0"/>
              <w:marTop w:val="0"/>
              <w:marBottom w:val="0"/>
              <w:divBdr>
                <w:top w:val="none" w:sz="0" w:space="0" w:color="auto"/>
                <w:left w:val="none" w:sz="0" w:space="0" w:color="auto"/>
                <w:bottom w:val="none" w:sz="0" w:space="0" w:color="auto"/>
                <w:right w:val="none" w:sz="0" w:space="0" w:color="auto"/>
              </w:divBdr>
            </w:div>
            <w:div w:id="354770533">
              <w:marLeft w:val="0"/>
              <w:marRight w:val="0"/>
              <w:marTop w:val="0"/>
              <w:marBottom w:val="0"/>
              <w:divBdr>
                <w:top w:val="none" w:sz="0" w:space="0" w:color="auto"/>
                <w:left w:val="none" w:sz="0" w:space="0" w:color="auto"/>
                <w:bottom w:val="none" w:sz="0" w:space="0" w:color="auto"/>
                <w:right w:val="none" w:sz="0" w:space="0" w:color="auto"/>
              </w:divBdr>
            </w:div>
            <w:div w:id="354770535">
              <w:marLeft w:val="0"/>
              <w:marRight w:val="0"/>
              <w:marTop w:val="0"/>
              <w:marBottom w:val="0"/>
              <w:divBdr>
                <w:top w:val="none" w:sz="0" w:space="0" w:color="auto"/>
                <w:left w:val="none" w:sz="0" w:space="0" w:color="auto"/>
                <w:bottom w:val="none" w:sz="0" w:space="0" w:color="auto"/>
                <w:right w:val="none" w:sz="0" w:space="0" w:color="auto"/>
              </w:divBdr>
            </w:div>
            <w:div w:id="3547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10029</Words>
  <Characters>57166</Characters>
  <Application>Microsoft Office Word</Application>
  <DocSecurity>0</DocSecurity>
  <Lines>476</Lines>
  <Paragraphs>134</Paragraphs>
  <ScaleCrop>false</ScaleCrop>
  <Company>University of Calgary</Company>
  <LinksUpToDate>false</LinksUpToDate>
  <CharactersWithSpaces>67061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Quan</dc:creator>
  <cp:lastModifiedBy>LS Ma</cp:lastModifiedBy>
  <cp:revision>2</cp:revision>
  <cp:lastPrinted>2013-11-18T17:14:00Z</cp:lastPrinted>
  <dcterms:created xsi:type="dcterms:W3CDTF">2014-05-26T04:22:00Z</dcterms:created>
  <dcterms:modified xsi:type="dcterms:W3CDTF">2014-05-26T04:22:00Z</dcterms:modified>
</cp:coreProperties>
</file>