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39F960" w14:textId="77777777" w:rsidR="005C240A" w:rsidRPr="000B1DE2" w:rsidRDefault="005C240A" w:rsidP="000B1DE2">
      <w:pPr>
        <w:spacing w:line="360" w:lineRule="auto"/>
        <w:ind w:rightChars="65" w:right="156"/>
        <w:jc w:val="both"/>
        <w:rPr>
          <w:rFonts w:ascii="Book Antiqua" w:eastAsia="Book Antiqua" w:hAnsi="Book Antiqua"/>
          <w:i/>
        </w:rPr>
      </w:pPr>
      <w:bookmarkStart w:id="0" w:name="_Hlk6582272"/>
      <w:bookmarkStart w:id="1" w:name="_Hlk6588537"/>
      <w:bookmarkStart w:id="2" w:name="_Hlk6581159"/>
      <w:r w:rsidRPr="000B1DE2">
        <w:rPr>
          <w:rFonts w:ascii="Book Antiqua" w:eastAsia="Book Antiqua" w:hAnsi="Book Antiqua"/>
          <w:b/>
        </w:rPr>
        <w:t xml:space="preserve">Name of Journal: </w:t>
      </w:r>
      <w:r w:rsidRPr="000B1DE2">
        <w:rPr>
          <w:rFonts w:ascii="Book Antiqua" w:eastAsia="Book Antiqua" w:hAnsi="Book Antiqua"/>
          <w:i/>
        </w:rPr>
        <w:t>World Journal of Clinical Cases</w:t>
      </w:r>
    </w:p>
    <w:p w14:paraId="1520C4AC" w14:textId="18E35ACF" w:rsidR="005C240A" w:rsidRPr="000B1DE2" w:rsidRDefault="005C240A" w:rsidP="000B1DE2">
      <w:pPr>
        <w:spacing w:line="360" w:lineRule="auto"/>
        <w:ind w:rightChars="65" w:right="156"/>
        <w:jc w:val="both"/>
        <w:rPr>
          <w:rFonts w:ascii="Book Antiqua" w:hAnsi="Book Antiqua"/>
        </w:rPr>
      </w:pPr>
      <w:r w:rsidRPr="000B1DE2">
        <w:rPr>
          <w:rFonts w:ascii="Book Antiqua" w:eastAsia="Book Antiqua" w:hAnsi="Book Antiqua"/>
          <w:b/>
        </w:rPr>
        <w:t xml:space="preserve">Manuscript NO: </w:t>
      </w:r>
      <w:r w:rsidRPr="000B1DE2">
        <w:rPr>
          <w:rFonts w:ascii="Book Antiqua" w:hAnsi="Book Antiqua"/>
        </w:rPr>
        <w:t>47638</w:t>
      </w:r>
    </w:p>
    <w:p w14:paraId="2525CA6F" w14:textId="4540BFB6" w:rsidR="005C240A" w:rsidRPr="00921611" w:rsidRDefault="005C240A" w:rsidP="000B1DE2">
      <w:pPr>
        <w:spacing w:line="360" w:lineRule="auto"/>
        <w:ind w:rightChars="65" w:right="156"/>
        <w:jc w:val="both"/>
        <w:rPr>
          <w:rFonts w:ascii="Book Antiqua" w:eastAsia="Book Antiqua" w:hAnsi="Book Antiqua"/>
        </w:rPr>
      </w:pPr>
      <w:r w:rsidRPr="000B1DE2">
        <w:rPr>
          <w:rFonts w:ascii="Book Antiqua" w:eastAsia="Book Antiqua" w:hAnsi="Book Antiqua"/>
          <w:b/>
        </w:rPr>
        <w:t>M</w:t>
      </w:r>
      <w:r w:rsidRPr="00921611">
        <w:rPr>
          <w:rFonts w:ascii="Book Antiqua" w:eastAsia="Book Antiqua" w:hAnsi="Book Antiqua"/>
          <w:b/>
        </w:rPr>
        <w:t xml:space="preserve">anuscript Type: </w:t>
      </w:r>
      <w:r w:rsidRPr="00921611">
        <w:rPr>
          <w:rFonts w:ascii="Book Antiqua" w:eastAsia="Book Antiqua" w:hAnsi="Book Antiqua"/>
        </w:rPr>
        <w:t>CASE REPORT</w:t>
      </w:r>
    </w:p>
    <w:p w14:paraId="600775EB" w14:textId="77777777" w:rsidR="00B72BC7" w:rsidRPr="00921611" w:rsidRDefault="00B72BC7" w:rsidP="000B1DE2">
      <w:pPr>
        <w:spacing w:line="360" w:lineRule="auto"/>
        <w:ind w:rightChars="65" w:right="156"/>
        <w:jc w:val="both"/>
        <w:rPr>
          <w:rFonts w:ascii="Book Antiqua" w:hAnsi="Book Antiqua"/>
        </w:rPr>
      </w:pPr>
    </w:p>
    <w:p w14:paraId="4C1B40AE" w14:textId="007A1DB0" w:rsidR="00AD1C29" w:rsidRPr="00921611" w:rsidRDefault="00AD1C29" w:rsidP="000B1DE2">
      <w:pPr>
        <w:spacing w:line="360" w:lineRule="auto"/>
        <w:jc w:val="both"/>
        <w:rPr>
          <w:rFonts w:ascii="Book Antiqua" w:hAnsi="Book Antiqua" w:cs="Times New Roman"/>
          <w:b/>
          <w:bCs/>
        </w:rPr>
      </w:pPr>
      <w:bookmarkStart w:id="3" w:name="OLE_LINK44"/>
      <w:bookmarkStart w:id="4" w:name="OLE_LINK45"/>
      <w:bookmarkEnd w:id="0"/>
      <w:bookmarkEnd w:id="1"/>
      <w:bookmarkEnd w:id="2"/>
      <w:r w:rsidRPr="00921611">
        <w:rPr>
          <w:rFonts w:ascii="Book Antiqua" w:hAnsi="Book Antiqua" w:cs="Times New Roman"/>
          <w:b/>
          <w:bCs/>
        </w:rPr>
        <w:t xml:space="preserve">Glomus tumor of uncertain malignant potential </w:t>
      </w:r>
      <w:r w:rsidR="002221C5" w:rsidRPr="00921611">
        <w:rPr>
          <w:rFonts w:ascii="Book Antiqua" w:hAnsi="Book Antiqua" w:cs="Times New Roman"/>
          <w:b/>
          <w:bCs/>
        </w:rPr>
        <w:t>of the brachial plexus</w:t>
      </w:r>
      <w:r w:rsidRPr="00921611">
        <w:rPr>
          <w:rFonts w:ascii="Book Antiqua" w:hAnsi="Book Antiqua" w:cs="Times New Roman"/>
          <w:b/>
          <w:bCs/>
        </w:rPr>
        <w:t xml:space="preserve">: </w:t>
      </w:r>
      <w:r w:rsidR="00B72BC7" w:rsidRPr="00921611">
        <w:rPr>
          <w:rFonts w:ascii="Book Antiqua" w:hAnsi="Book Antiqua" w:cs="Times New Roman"/>
          <w:b/>
          <w:bCs/>
        </w:rPr>
        <w:t xml:space="preserve">A </w:t>
      </w:r>
      <w:r w:rsidRPr="00921611">
        <w:rPr>
          <w:rFonts w:ascii="Book Antiqua" w:hAnsi="Book Antiqua" w:cs="Times New Roman"/>
          <w:b/>
          <w:bCs/>
        </w:rPr>
        <w:t>case report</w:t>
      </w:r>
    </w:p>
    <w:bookmarkEnd w:id="3"/>
    <w:bookmarkEnd w:id="4"/>
    <w:p w14:paraId="561C2F08" w14:textId="77777777" w:rsidR="008D246A" w:rsidRPr="00921611" w:rsidRDefault="008D246A" w:rsidP="000B1DE2">
      <w:pPr>
        <w:spacing w:line="360" w:lineRule="auto"/>
        <w:jc w:val="both"/>
        <w:rPr>
          <w:rFonts w:ascii="Book Antiqua" w:hAnsi="Book Antiqua" w:cs="Times New Roman"/>
          <w:b/>
          <w:bCs/>
        </w:rPr>
      </w:pPr>
    </w:p>
    <w:p w14:paraId="124531F5" w14:textId="3D3BA258" w:rsidR="008D246A" w:rsidRPr="00921611" w:rsidRDefault="008D246A" w:rsidP="000B1DE2">
      <w:pPr>
        <w:spacing w:line="360" w:lineRule="auto"/>
        <w:jc w:val="both"/>
        <w:rPr>
          <w:rFonts w:ascii="Book Antiqua" w:hAnsi="Book Antiqua" w:cs="Times New Roman"/>
        </w:rPr>
      </w:pPr>
      <w:r w:rsidRPr="00921611">
        <w:rPr>
          <w:rFonts w:ascii="Book Antiqua" w:hAnsi="Book Antiqua" w:cs="Times New Roman"/>
        </w:rPr>
        <w:t xml:space="preserve">Thanindratarn P </w:t>
      </w:r>
      <w:r w:rsidRPr="00921611">
        <w:rPr>
          <w:rFonts w:ascii="Book Antiqua" w:hAnsi="Book Antiqua" w:cs="Times New Roman"/>
          <w:i/>
          <w:iCs/>
        </w:rPr>
        <w:t>et al</w:t>
      </w:r>
      <w:r w:rsidRPr="00921611">
        <w:rPr>
          <w:rFonts w:ascii="Book Antiqua" w:hAnsi="Book Antiqua" w:cs="Times New Roman"/>
        </w:rPr>
        <w:t>.</w:t>
      </w:r>
      <w:r w:rsidRPr="00921611">
        <w:rPr>
          <w:rFonts w:ascii="Book Antiqua" w:hAnsi="Book Antiqua" w:cs="Times New Roman"/>
          <w:b/>
          <w:bCs/>
        </w:rPr>
        <w:t xml:space="preserve"> </w:t>
      </w:r>
      <w:bookmarkStart w:id="5" w:name="OLE_LINK46"/>
      <w:bookmarkStart w:id="6" w:name="OLE_LINK47"/>
      <w:r w:rsidRPr="00921611">
        <w:rPr>
          <w:rFonts w:ascii="Book Antiqua" w:hAnsi="Book Antiqua" w:cs="Times New Roman"/>
        </w:rPr>
        <w:t>Atypical glomus tumor of brachial plexus</w:t>
      </w:r>
      <w:bookmarkEnd w:id="5"/>
      <w:bookmarkEnd w:id="6"/>
    </w:p>
    <w:p w14:paraId="596E3AE5" w14:textId="77777777" w:rsidR="005C240A" w:rsidRPr="00921611" w:rsidRDefault="005C240A" w:rsidP="000B1DE2">
      <w:pPr>
        <w:spacing w:line="360" w:lineRule="auto"/>
        <w:jc w:val="both"/>
        <w:rPr>
          <w:rFonts w:ascii="Book Antiqua" w:hAnsi="Book Antiqua" w:cs="Times New Roman"/>
          <w:b/>
          <w:bCs/>
        </w:rPr>
      </w:pPr>
    </w:p>
    <w:p w14:paraId="2BD36A4E" w14:textId="46BC1A7A" w:rsidR="001915E2" w:rsidRPr="00921611" w:rsidRDefault="00E36962" w:rsidP="000B1DE2">
      <w:pPr>
        <w:spacing w:line="360" w:lineRule="auto"/>
        <w:jc w:val="both"/>
        <w:rPr>
          <w:rFonts w:ascii="Book Antiqua" w:hAnsi="Book Antiqua" w:cs="Times New Roman"/>
        </w:rPr>
      </w:pPr>
      <w:r w:rsidRPr="00921611">
        <w:rPr>
          <w:rFonts w:ascii="Book Antiqua" w:hAnsi="Book Antiqua" w:cs="Times New Roman"/>
        </w:rPr>
        <w:t>Pichaya Thanindratarn, Thanapon Chobpenthai,</w:t>
      </w:r>
      <w:r w:rsidR="00C1026B" w:rsidRPr="00921611">
        <w:rPr>
          <w:rFonts w:ascii="Book Antiqua" w:hAnsi="Book Antiqua" w:cs="Times New Roman"/>
        </w:rPr>
        <w:t xml:space="preserve"> Termphong</w:t>
      </w:r>
      <w:r w:rsidR="002740B7" w:rsidRPr="00921611">
        <w:rPr>
          <w:rFonts w:ascii="Book Antiqua" w:hAnsi="Book Antiqua" w:cs="Times New Roman"/>
        </w:rPr>
        <w:t xml:space="preserve"> Phorkhar, </w:t>
      </w:r>
      <w:r w:rsidR="001915E2" w:rsidRPr="00921611">
        <w:rPr>
          <w:rFonts w:ascii="Book Antiqua" w:hAnsi="Book Antiqua" w:cs="Times New Roman"/>
        </w:rPr>
        <w:t>Scott D</w:t>
      </w:r>
      <w:r w:rsidRPr="00921611">
        <w:rPr>
          <w:rFonts w:ascii="Book Antiqua" w:hAnsi="Book Antiqua" w:cs="Times New Roman"/>
        </w:rPr>
        <w:t xml:space="preserve"> Nelson</w:t>
      </w:r>
    </w:p>
    <w:p w14:paraId="3DCBAAF8" w14:textId="77777777" w:rsidR="001915E2" w:rsidRPr="00921611" w:rsidRDefault="001915E2" w:rsidP="000B1DE2">
      <w:pPr>
        <w:spacing w:line="360" w:lineRule="auto"/>
        <w:jc w:val="both"/>
        <w:rPr>
          <w:rFonts w:ascii="Book Antiqua" w:hAnsi="Book Antiqua" w:cs="Times New Roman"/>
        </w:rPr>
      </w:pPr>
    </w:p>
    <w:p w14:paraId="51D20E21" w14:textId="58651DEC" w:rsidR="001915E2" w:rsidRPr="00921611" w:rsidRDefault="001915E2" w:rsidP="000B1DE2">
      <w:pPr>
        <w:spacing w:line="360" w:lineRule="auto"/>
        <w:jc w:val="both"/>
        <w:rPr>
          <w:rFonts w:ascii="Book Antiqua" w:hAnsi="Book Antiqua" w:cs="Times New Roman"/>
        </w:rPr>
      </w:pPr>
      <w:r w:rsidRPr="00921611">
        <w:rPr>
          <w:rFonts w:ascii="Book Antiqua" w:hAnsi="Book Antiqua" w:cs="Times New Roman"/>
          <w:b/>
          <w:bCs/>
        </w:rPr>
        <w:t>Pichaya Thanindratarn, Thanapon Chobpenthai, Termphong Phorkhar</w:t>
      </w:r>
      <w:r w:rsidRPr="00921611">
        <w:rPr>
          <w:rFonts w:ascii="Book Antiqua" w:hAnsi="Book Antiqua" w:cs="Times New Roman"/>
        </w:rPr>
        <w:t>, Department of Orthopedic Surgery, Chulabhorn hospital, HRH Princess Chulabhorn College of Medical Science, Chulabhorn Royal Academy, Lak Si, Bangkok 10210, Thailand</w:t>
      </w:r>
    </w:p>
    <w:p w14:paraId="3A39D4F4" w14:textId="77777777" w:rsidR="00B72BC7" w:rsidRPr="00921611" w:rsidRDefault="00B72BC7" w:rsidP="000B1DE2">
      <w:pPr>
        <w:spacing w:line="360" w:lineRule="auto"/>
        <w:jc w:val="both"/>
        <w:rPr>
          <w:rFonts w:ascii="Book Antiqua" w:hAnsi="Book Antiqua" w:cs="Times New Roman"/>
        </w:rPr>
      </w:pPr>
    </w:p>
    <w:p w14:paraId="63742F36" w14:textId="3E59709D" w:rsidR="00E36962" w:rsidRPr="00921611" w:rsidRDefault="001915E2" w:rsidP="000B1DE2">
      <w:pPr>
        <w:spacing w:line="360" w:lineRule="auto"/>
        <w:jc w:val="both"/>
        <w:rPr>
          <w:rFonts w:ascii="Book Antiqua" w:hAnsi="Book Antiqua" w:cs="Times New Roman"/>
        </w:rPr>
      </w:pPr>
      <w:r w:rsidRPr="00921611">
        <w:rPr>
          <w:rFonts w:ascii="Book Antiqua" w:hAnsi="Book Antiqua" w:cs="Times New Roman"/>
          <w:b/>
          <w:bCs/>
        </w:rPr>
        <w:t>Pichaya Thanindratarn</w:t>
      </w:r>
      <w:r w:rsidRPr="00921611">
        <w:rPr>
          <w:rFonts w:ascii="Book Antiqua" w:hAnsi="Book Antiqua" w:cs="Times New Roman"/>
        </w:rPr>
        <w:t>,</w:t>
      </w:r>
      <w:r w:rsidRPr="00921611">
        <w:rPr>
          <w:rFonts w:ascii="Book Antiqua" w:hAnsi="Book Antiqua" w:cs="Times New Roman"/>
          <w:b/>
          <w:bCs/>
        </w:rPr>
        <w:t xml:space="preserve"> </w:t>
      </w:r>
      <w:r w:rsidR="00E36962" w:rsidRPr="00921611">
        <w:rPr>
          <w:rFonts w:ascii="Book Antiqua" w:hAnsi="Book Antiqua" w:cs="Times New Roman"/>
        </w:rPr>
        <w:t>Department of Orthopedic Surgery, Sarcoma Biology Laboratory, David Geffen School of Medicine, University of California, Los Angeles, CA</w:t>
      </w:r>
      <w:r w:rsidRPr="00921611">
        <w:rPr>
          <w:rFonts w:ascii="Book Antiqua" w:hAnsi="Book Antiqua" w:cs="Times New Roman"/>
        </w:rPr>
        <w:t xml:space="preserve"> 90024,</w:t>
      </w:r>
      <w:r w:rsidR="00E36962" w:rsidRPr="00921611">
        <w:rPr>
          <w:rFonts w:ascii="Book Antiqua" w:hAnsi="Book Antiqua" w:cs="Times New Roman"/>
        </w:rPr>
        <w:t xml:space="preserve"> </w:t>
      </w:r>
      <w:r w:rsidR="00B72BC7" w:rsidRPr="00921611">
        <w:rPr>
          <w:rFonts w:ascii="Book Antiqua" w:hAnsi="Book Antiqua" w:cs="Times New Roman"/>
          <w:lang w:eastAsia="zh-CN"/>
        </w:rPr>
        <w:t>United</w:t>
      </w:r>
      <w:r w:rsidR="00B72BC7" w:rsidRPr="00921611">
        <w:rPr>
          <w:rFonts w:ascii="Book Antiqua" w:hAnsi="Book Antiqua" w:cs="Times New Roman"/>
        </w:rPr>
        <w:t xml:space="preserve"> </w:t>
      </w:r>
      <w:r w:rsidR="00B72BC7" w:rsidRPr="00921611">
        <w:rPr>
          <w:rFonts w:ascii="Book Antiqua" w:hAnsi="Book Antiqua" w:cs="Times New Roman"/>
          <w:lang w:eastAsia="zh-CN"/>
        </w:rPr>
        <w:t>States</w:t>
      </w:r>
    </w:p>
    <w:p w14:paraId="0842118D" w14:textId="77777777" w:rsidR="00B72BC7" w:rsidRPr="00921611" w:rsidRDefault="00B72BC7" w:rsidP="000B1DE2">
      <w:pPr>
        <w:spacing w:line="360" w:lineRule="auto"/>
        <w:jc w:val="both"/>
        <w:rPr>
          <w:rFonts w:ascii="Book Antiqua" w:hAnsi="Book Antiqua" w:cs="Times New Roman"/>
          <w:b/>
          <w:bCs/>
        </w:rPr>
      </w:pPr>
    </w:p>
    <w:p w14:paraId="2DC593B0" w14:textId="6AC54E68" w:rsidR="00E36962" w:rsidRPr="00921611" w:rsidRDefault="001915E2" w:rsidP="000B1DE2">
      <w:pPr>
        <w:spacing w:line="360" w:lineRule="auto"/>
        <w:jc w:val="both"/>
        <w:rPr>
          <w:rFonts w:ascii="Book Antiqua" w:hAnsi="Book Antiqua" w:cs="Times New Roman"/>
        </w:rPr>
      </w:pPr>
      <w:r w:rsidRPr="00921611">
        <w:rPr>
          <w:rFonts w:ascii="Book Antiqua" w:hAnsi="Book Antiqua" w:cs="Times New Roman"/>
          <w:b/>
          <w:bCs/>
        </w:rPr>
        <w:t>Scott D Nelson</w:t>
      </w:r>
      <w:r w:rsidRPr="00921611">
        <w:rPr>
          <w:rFonts w:ascii="Book Antiqua" w:hAnsi="Book Antiqua" w:cs="Times New Roman"/>
        </w:rPr>
        <w:t xml:space="preserve">, </w:t>
      </w:r>
      <w:r w:rsidR="00E36962" w:rsidRPr="00921611">
        <w:rPr>
          <w:rFonts w:ascii="Book Antiqua" w:hAnsi="Book Antiqua" w:cs="Times New Roman"/>
        </w:rPr>
        <w:t>Department of Pathology, University of California, Los Angeles, CA</w:t>
      </w:r>
      <w:r w:rsidRPr="00921611">
        <w:rPr>
          <w:rFonts w:ascii="Book Antiqua" w:hAnsi="Book Antiqua" w:cs="Times New Roman"/>
        </w:rPr>
        <w:t xml:space="preserve"> 90404,</w:t>
      </w:r>
      <w:r w:rsidR="00E36962" w:rsidRPr="00921611">
        <w:rPr>
          <w:rFonts w:ascii="Book Antiqua" w:hAnsi="Book Antiqua" w:cs="Times New Roman"/>
        </w:rPr>
        <w:t xml:space="preserve"> </w:t>
      </w:r>
      <w:r w:rsidR="00B72BC7" w:rsidRPr="00921611">
        <w:rPr>
          <w:rFonts w:ascii="Book Antiqua" w:hAnsi="Book Antiqua" w:cs="Times New Roman"/>
          <w:lang w:eastAsia="zh-CN"/>
        </w:rPr>
        <w:t>United</w:t>
      </w:r>
      <w:r w:rsidR="00B72BC7" w:rsidRPr="00921611">
        <w:rPr>
          <w:rFonts w:ascii="Book Antiqua" w:hAnsi="Book Antiqua" w:cs="Times New Roman"/>
        </w:rPr>
        <w:t xml:space="preserve"> </w:t>
      </w:r>
      <w:r w:rsidR="00B72BC7" w:rsidRPr="00921611">
        <w:rPr>
          <w:rFonts w:ascii="Book Antiqua" w:hAnsi="Book Antiqua" w:cs="Times New Roman"/>
          <w:lang w:eastAsia="zh-CN"/>
        </w:rPr>
        <w:t>States</w:t>
      </w:r>
    </w:p>
    <w:p w14:paraId="3FE59B59" w14:textId="77777777" w:rsidR="00413A70" w:rsidRPr="00921611" w:rsidRDefault="00413A70" w:rsidP="000B1DE2">
      <w:pPr>
        <w:spacing w:line="360" w:lineRule="auto"/>
        <w:jc w:val="both"/>
        <w:rPr>
          <w:rFonts w:ascii="Book Antiqua" w:hAnsi="Book Antiqua"/>
          <w:b/>
          <w:bCs/>
        </w:rPr>
      </w:pPr>
      <w:bookmarkStart w:id="7" w:name="_Hlk11162777"/>
    </w:p>
    <w:bookmarkEnd w:id="7"/>
    <w:p w14:paraId="79510C30" w14:textId="042C4704" w:rsidR="001A7D12" w:rsidRPr="00921611" w:rsidRDefault="00B72BC7" w:rsidP="000B1DE2">
      <w:pPr>
        <w:spacing w:line="360" w:lineRule="auto"/>
        <w:jc w:val="both"/>
        <w:rPr>
          <w:rFonts w:ascii="Book Antiqua" w:hAnsi="Book Antiqua"/>
          <w:b/>
          <w:lang w:val="en-GB"/>
        </w:rPr>
      </w:pPr>
      <w:r w:rsidRPr="00921611">
        <w:rPr>
          <w:rFonts w:ascii="Book Antiqua" w:hAnsi="Book Antiqua" w:cs="Times New Roman"/>
          <w:b/>
          <w:lang w:val="pt-BR"/>
        </w:rPr>
        <w:t>ORCID number:</w:t>
      </w:r>
      <w:r w:rsidRPr="00921611">
        <w:rPr>
          <w:rFonts w:ascii="Book Antiqua" w:hAnsi="Book Antiqua"/>
          <w:b/>
        </w:rPr>
        <w:t xml:space="preserve"> </w:t>
      </w:r>
      <w:r w:rsidR="001A7D12" w:rsidRPr="00921611">
        <w:rPr>
          <w:rFonts w:ascii="Book Antiqua" w:hAnsi="Book Antiqua"/>
          <w:bCs/>
          <w:lang w:val="en-GB"/>
        </w:rPr>
        <w:t>Pichaya Thanindratarn (0000-0001-6965-9354)</w:t>
      </w:r>
      <w:r w:rsidR="00413A70" w:rsidRPr="00921611">
        <w:rPr>
          <w:rFonts w:ascii="Book Antiqua" w:hAnsi="Book Antiqua"/>
          <w:bCs/>
          <w:lang w:val="en-GB"/>
        </w:rPr>
        <w:t>;</w:t>
      </w:r>
      <w:r w:rsidR="00413A70" w:rsidRPr="00921611">
        <w:rPr>
          <w:rFonts w:ascii="Book Antiqua" w:hAnsi="Book Antiqua"/>
          <w:b/>
          <w:lang w:val="en-GB"/>
        </w:rPr>
        <w:t xml:space="preserve"> </w:t>
      </w:r>
      <w:r w:rsidR="001A7D12" w:rsidRPr="00921611">
        <w:rPr>
          <w:rFonts w:ascii="Book Antiqua" w:hAnsi="Book Antiqua"/>
          <w:bCs/>
          <w:lang w:val="en-GB"/>
        </w:rPr>
        <w:t>Thanapon Chobpenthai (0000-0002-2482-8203)</w:t>
      </w:r>
      <w:r w:rsidR="00413A70" w:rsidRPr="00921611">
        <w:rPr>
          <w:rFonts w:ascii="Book Antiqua" w:hAnsi="Book Antiqua"/>
          <w:bCs/>
          <w:lang w:val="en-GB"/>
        </w:rPr>
        <w:t>;</w:t>
      </w:r>
      <w:r w:rsidR="00413A70" w:rsidRPr="00921611">
        <w:rPr>
          <w:rFonts w:ascii="Book Antiqua" w:hAnsi="Book Antiqua"/>
          <w:b/>
          <w:lang w:val="en-GB"/>
        </w:rPr>
        <w:t xml:space="preserve"> </w:t>
      </w:r>
      <w:r w:rsidR="001A7D12" w:rsidRPr="00921611">
        <w:rPr>
          <w:rFonts w:ascii="Book Antiqua" w:hAnsi="Book Antiqua"/>
          <w:bCs/>
          <w:lang w:val="en-GB"/>
        </w:rPr>
        <w:t>Termphong Phorkhar (0000-0002-1868-7432)</w:t>
      </w:r>
      <w:r w:rsidR="00413A70" w:rsidRPr="00921611">
        <w:rPr>
          <w:rFonts w:ascii="Book Antiqua" w:hAnsi="Book Antiqua"/>
          <w:bCs/>
          <w:lang w:val="en-GB"/>
        </w:rPr>
        <w:t>;</w:t>
      </w:r>
      <w:r w:rsidR="00413A70" w:rsidRPr="00921611">
        <w:rPr>
          <w:rFonts w:ascii="Book Antiqua" w:hAnsi="Book Antiqua"/>
          <w:b/>
          <w:lang w:val="en-GB"/>
        </w:rPr>
        <w:t xml:space="preserve"> </w:t>
      </w:r>
      <w:r w:rsidR="001A7D12" w:rsidRPr="00921611">
        <w:rPr>
          <w:rFonts w:ascii="Book Antiqua" w:hAnsi="Book Antiqua"/>
          <w:bCs/>
          <w:lang w:val="en-GB"/>
        </w:rPr>
        <w:t>Scott D Nelson (0000-0002-8435-5065)</w:t>
      </w:r>
      <w:r w:rsidR="00413A70" w:rsidRPr="00921611">
        <w:rPr>
          <w:rFonts w:ascii="Book Antiqua" w:hAnsi="Book Antiqua"/>
          <w:bCs/>
          <w:lang w:val="en-GB"/>
        </w:rPr>
        <w:t>.</w:t>
      </w:r>
    </w:p>
    <w:p w14:paraId="7C0C3318" w14:textId="77777777" w:rsidR="001A7D12" w:rsidRPr="000B1DE2" w:rsidRDefault="001A7D12" w:rsidP="000B1DE2">
      <w:pPr>
        <w:spacing w:line="360" w:lineRule="auto"/>
        <w:jc w:val="both"/>
        <w:rPr>
          <w:rFonts w:ascii="Book Antiqua" w:hAnsi="Book Antiqua"/>
          <w:b/>
          <w:lang w:val="en-GB"/>
        </w:rPr>
      </w:pPr>
    </w:p>
    <w:p w14:paraId="2848772E" w14:textId="2B3F7C76" w:rsidR="00DC7C27" w:rsidRPr="000B1DE2" w:rsidRDefault="00B72BC7" w:rsidP="000B1DE2">
      <w:pPr>
        <w:spacing w:line="360" w:lineRule="auto"/>
        <w:jc w:val="both"/>
        <w:rPr>
          <w:rFonts w:ascii="Book Antiqua" w:hAnsi="Book Antiqua"/>
          <w:color w:val="000000"/>
          <w:cs/>
          <w:lang w:bidi="th-TH"/>
        </w:rPr>
      </w:pPr>
      <w:bookmarkStart w:id="8" w:name="_Hlk7505323"/>
      <w:r w:rsidRPr="000B1DE2">
        <w:rPr>
          <w:rFonts w:ascii="Book Antiqua" w:hAnsi="Book Antiqua" w:cs="Times New Roman"/>
          <w:b/>
        </w:rPr>
        <w:t>Author contributions:</w:t>
      </w:r>
      <w:bookmarkEnd w:id="8"/>
      <w:r w:rsidRPr="000B1DE2">
        <w:rPr>
          <w:rFonts w:ascii="Book Antiqua" w:hAnsi="Book Antiqua" w:cs="Times New Roman"/>
        </w:rPr>
        <w:t xml:space="preserve"> </w:t>
      </w:r>
      <w:r w:rsidR="00DC7C27" w:rsidRPr="000B1DE2">
        <w:rPr>
          <w:rFonts w:ascii="Book Antiqua" w:hAnsi="Book Antiqua"/>
          <w:color w:val="000000"/>
        </w:rPr>
        <w:t xml:space="preserve">Thanindratarn P and Chobpenthai T designed the research; Thanindratarn P, Chobpenthai T, and Phorkhar T </w:t>
      </w:r>
      <w:r w:rsidR="00B87058" w:rsidRPr="000B1DE2">
        <w:rPr>
          <w:rFonts w:ascii="Book Antiqua" w:hAnsi="Book Antiqua"/>
          <w:color w:val="000000"/>
        </w:rPr>
        <w:t>performed</w:t>
      </w:r>
      <w:r w:rsidR="00DC7C27" w:rsidRPr="000B1DE2">
        <w:rPr>
          <w:rFonts w:ascii="Book Antiqua" w:hAnsi="Book Antiqua"/>
          <w:color w:val="000000"/>
        </w:rPr>
        <w:t xml:space="preserve"> the</w:t>
      </w:r>
      <w:r w:rsidR="00B87058" w:rsidRPr="000B1DE2">
        <w:rPr>
          <w:rFonts w:ascii="Book Antiqua" w:hAnsi="Book Antiqua"/>
          <w:color w:val="000000"/>
        </w:rPr>
        <w:t xml:space="preserve"> research; Thanindratarn P and Chobpenthai T analyzed the data; Thanindratarn</w:t>
      </w:r>
      <w:r w:rsidR="002507B9" w:rsidRPr="000B1DE2">
        <w:rPr>
          <w:rFonts w:ascii="Book Antiqua" w:hAnsi="Book Antiqua"/>
          <w:color w:val="000000"/>
        </w:rPr>
        <w:t xml:space="preserve"> P and Nelson S</w:t>
      </w:r>
      <w:r w:rsidR="00B87058" w:rsidRPr="000B1DE2">
        <w:rPr>
          <w:rFonts w:ascii="Book Antiqua" w:hAnsi="Book Antiqua"/>
          <w:color w:val="000000"/>
        </w:rPr>
        <w:t>D wrote the paper</w:t>
      </w:r>
      <w:r w:rsidR="00891A04" w:rsidRPr="000B1DE2">
        <w:rPr>
          <w:rFonts w:ascii="Book Antiqua" w:hAnsi="Book Antiqua"/>
          <w:color w:val="000000"/>
        </w:rPr>
        <w:t xml:space="preserve"> and prepared the manuscript</w:t>
      </w:r>
      <w:r w:rsidR="00B87058" w:rsidRPr="000B1DE2">
        <w:rPr>
          <w:rFonts w:ascii="Book Antiqua" w:hAnsi="Book Antiqua"/>
          <w:color w:val="000000"/>
        </w:rPr>
        <w:t>.</w:t>
      </w:r>
    </w:p>
    <w:p w14:paraId="5499F45F" w14:textId="77777777" w:rsidR="00F94871" w:rsidRPr="000B1DE2" w:rsidRDefault="00F94871" w:rsidP="000B1DE2">
      <w:pPr>
        <w:spacing w:line="360" w:lineRule="auto"/>
        <w:jc w:val="both"/>
        <w:rPr>
          <w:rFonts w:ascii="Book Antiqua" w:hAnsi="Book Antiqua"/>
          <w:color w:val="000000"/>
        </w:rPr>
      </w:pPr>
    </w:p>
    <w:p w14:paraId="3E4DE2DC" w14:textId="22CCB1AE" w:rsidR="005C240A" w:rsidRPr="00921611" w:rsidRDefault="00B72BC7" w:rsidP="000B1DE2">
      <w:pPr>
        <w:spacing w:line="360" w:lineRule="auto"/>
        <w:jc w:val="both"/>
        <w:rPr>
          <w:rFonts w:ascii="Book Antiqua" w:eastAsia="Book Antiqua" w:hAnsi="Book Antiqua"/>
          <w:color w:val="000000"/>
        </w:rPr>
      </w:pPr>
      <w:r w:rsidRPr="00921611">
        <w:rPr>
          <w:rFonts w:ascii="Book Antiqua" w:hAnsi="Book Antiqua" w:cs="Calibri"/>
          <w:b/>
          <w:bCs/>
          <w:iCs/>
        </w:rPr>
        <w:t xml:space="preserve">Informed consent statement: </w:t>
      </w:r>
      <w:r w:rsidR="00F94871" w:rsidRPr="00921611">
        <w:rPr>
          <w:rFonts w:ascii="Book Antiqua" w:eastAsia="Book Antiqua" w:hAnsi="Book Antiqua"/>
          <w:color w:val="000000"/>
        </w:rPr>
        <w:t xml:space="preserve">All </w:t>
      </w:r>
      <w:r w:rsidR="00DA0BAF" w:rsidRPr="00921611">
        <w:rPr>
          <w:rFonts w:ascii="Book Antiqua" w:eastAsia="Book Antiqua" w:hAnsi="Book Antiqua"/>
          <w:color w:val="000000"/>
        </w:rPr>
        <w:t>participants, or their legal guardian,</w:t>
      </w:r>
      <w:r w:rsidR="00F94871" w:rsidRPr="00921611">
        <w:rPr>
          <w:rFonts w:ascii="Book Antiqua" w:eastAsia="Book Antiqua" w:hAnsi="Book Antiqua"/>
          <w:color w:val="000000"/>
        </w:rPr>
        <w:t xml:space="preserve"> in this study </w:t>
      </w:r>
      <w:r w:rsidR="00747ACD" w:rsidRPr="00921611">
        <w:rPr>
          <w:rFonts w:ascii="Book Antiqua" w:eastAsia="Book Antiqua" w:hAnsi="Book Antiqua"/>
          <w:color w:val="000000"/>
        </w:rPr>
        <w:t xml:space="preserve">provided </w:t>
      </w:r>
      <w:r w:rsidR="00F94871" w:rsidRPr="00921611">
        <w:rPr>
          <w:rFonts w:ascii="Book Antiqua" w:eastAsia="Book Antiqua" w:hAnsi="Book Antiqua"/>
          <w:color w:val="000000"/>
        </w:rPr>
        <w:t xml:space="preserve">their written informed consent prior to study </w:t>
      </w:r>
      <w:r w:rsidR="00747ACD" w:rsidRPr="00921611">
        <w:rPr>
          <w:rFonts w:ascii="Book Antiqua" w:eastAsia="Book Antiqua" w:hAnsi="Book Antiqua"/>
          <w:color w:val="000000"/>
        </w:rPr>
        <w:t>enrollment</w:t>
      </w:r>
      <w:r w:rsidR="00F94871" w:rsidRPr="00921611">
        <w:rPr>
          <w:rFonts w:ascii="Book Antiqua" w:eastAsia="Book Antiqua" w:hAnsi="Book Antiqua"/>
          <w:color w:val="000000"/>
        </w:rPr>
        <w:t>.</w:t>
      </w:r>
    </w:p>
    <w:p w14:paraId="20FFF07C" w14:textId="77777777" w:rsidR="00F94871" w:rsidRPr="00921611" w:rsidRDefault="00F94871" w:rsidP="000B1DE2">
      <w:pPr>
        <w:spacing w:line="360" w:lineRule="auto"/>
        <w:jc w:val="both"/>
        <w:rPr>
          <w:rFonts w:ascii="Book Antiqua" w:hAnsi="Book Antiqua"/>
          <w:lang w:val="en-GB"/>
        </w:rPr>
      </w:pPr>
    </w:p>
    <w:p w14:paraId="10A0FF5C" w14:textId="7B9D23B5" w:rsidR="007A49D2" w:rsidRPr="000B1DE2" w:rsidRDefault="00B72BC7" w:rsidP="000B1DE2">
      <w:pPr>
        <w:spacing w:line="360" w:lineRule="auto"/>
        <w:jc w:val="both"/>
        <w:rPr>
          <w:rFonts w:ascii="Book Antiqua" w:hAnsi="Book Antiqua" w:cs="Times New Roman"/>
          <w:lang w:bidi="th-TH"/>
        </w:rPr>
      </w:pPr>
      <w:bookmarkStart w:id="9" w:name="_Hlk7505351"/>
      <w:bookmarkStart w:id="10" w:name="_Hlk6585775"/>
      <w:r w:rsidRPr="00921611">
        <w:rPr>
          <w:rFonts w:ascii="Book Antiqua" w:hAnsi="Book Antiqua" w:cs="TimesNewRomanPS-BoldItalicMT"/>
          <w:b/>
          <w:bCs/>
          <w:iCs/>
        </w:rPr>
        <w:t>Conflict-of-interest</w:t>
      </w:r>
      <w:r w:rsidRPr="00921611">
        <w:rPr>
          <w:rFonts w:ascii="Book Antiqua" w:hAnsi="Book Antiqua"/>
        </w:rPr>
        <w:t xml:space="preserve"> </w:t>
      </w:r>
      <w:r w:rsidRPr="00921611">
        <w:rPr>
          <w:rFonts w:ascii="Book Antiqua" w:hAnsi="Book Antiqua" w:cs="TimesNewRomanPS-BoldItalicMT"/>
          <w:b/>
          <w:bCs/>
          <w:iCs/>
        </w:rPr>
        <w:t>statement:</w:t>
      </w:r>
      <w:bookmarkEnd w:id="9"/>
      <w:r w:rsidRPr="00921611">
        <w:rPr>
          <w:rFonts w:ascii="Book Antiqua" w:hAnsi="Book Antiqua" w:cs="TimesNewRomanPS-BoldItalicMT"/>
          <w:b/>
          <w:bCs/>
          <w:iCs/>
        </w:rPr>
        <w:t xml:space="preserve"> </w:t>
      </w:r>
      <w:r w:rsidR="00AD51CA" w:rsidRPr="00921611">
        <w:rPr>
          <w:rFonts w:ascii="Book Antiqua" w:hAnsi="Book Antiqua" w:cs="Times New Roman"/>
          <w:lang w:bidi="th-TH"/>
        </w:rPr>
        <w:t>The authors declare that the</w:t>
      </w:r>
      <w:r w:rsidR="00AD51CA" w:rsidRPr="000B1DE2">
        <w:rPr>
          <w:rFonts w:ascii="Book Antiqua" w:hAnsi="Book Antiqua" w:cs="Times New Roman"/>
          <w:lang w:bidi="th-TH"/>
        </w:rPr>
        <w:t>re is no conflict of interest.</w:t>
      </w:r>
    </w:p>
    <w:p w14:paraId="0C913B5C" w14:textId="77777777" w:rsidR="007A49D2" w:rsidRPr="000B1DE2" w:rsidRDefault="007A49D2" w:rsidP="000B1DE2">
      <w:pPr>
        <w:spacing w:line="360" w:lineRule="auto"/>
        <w:jc w:val="both"/>
        <w:rPr>
          <w:rFonts w:ascii="Book Antiqua" w:hAnsi="Book Antiqua" w:cs="Times New Roman"/>
          <w:lang w:bidi="th-TH"/>
        </w:rPr>
      </w:pPr>
    </w:p>
    <w:p w14:paraId="4E6C971F" w14:textId="5CADE0C0" w:rsidR="007A49D2" w:rsidRPr="000B1DE2" w:rsidRDefault="00B72BC7" w:rsidP="000B1DE2">
      <w:pPr>
        <w:spacing w:line="360" w:lineRule="auto"/>
        <w:jc w:val="both"/>
        <w:rPr>
          <w:rFonts w:ascii="Book Antiqua" w:hAnsi="Book Antiqua" w:cs="Times New Roman"/>
          <w:bCs/>
          <w:lang w:bidi="th-TH"/>
        </w:rPr>
      </w:pPr>
      <w:bookmarkStart w:id="11" w:name="OLE_LINK4"/>
      <w:bookmarkStart w:id="12" w:name="OLE_LINK3"/>
      <w:r w:rsidRPr="000B1DE2">
        <w:rPr>
          <w:rFonts w:ascii="Book Antiqua" w:hAnsi="Book Antiqua"/>
          <w:b/>
          <w:bCs/>
        </w:rPr>
        <w:t>CARE Checklist (2016) statement</w:t>
      </w:r>
      <w:bookmarkEnd w:id="11"/>
      <w:bookmarkEnd w:id="12"/>
      <w:r w:rsidRPr="000B1DE2">
        <w:rPr>
          <w:rFonts w:ascii="Book Antiqua" w:hAnsi="Book Antiqua"/>
          <w:b/>
          <w:color w:val="000000" w:themeColor="text1"/>
        </w:rPr>
        <w:t>:</w:t>
      </w:r>
      <w:r w:rsidRPr="000B1DE2">
        <w:rPr>
          <w:rFonts w:ascii="Book Antiqua" w:hAnsi="Book Antiqua"/>
          <w:b/>
          <w:bCs/>
        </w:rPr>
        <w:t xml:space="preserve"> </w:t>
      </w:r>
      <w:r w:rsidR="007A49D2" w:rsidRPr="000B1DE2">
        <w:rPr>
          <w:rFonts w:ascii="Book Antiqua" w:hAnsi="Book Antiqua"/>
          <w:bCs/>
          <w:color w:val="000000"/>
        </w:rPr>
        <w:t>The authors have read the CARE Checklist (2016), and the manuscript</w:t>
      </w:r>
      <w:r w:rsidR="00891A04" w:rsidRPr="000B1DE2">
        <w:rPr>
          <w:rFonts w:ascii="Book Antiqua" w:hAnsi="Book Antiqua"/>
          <w:bCs/>
          <w:color w:val="000000"/>
        </w:rPr>
        <w:t xml:space="preserve"> was prepared and revised according to the CARE Checklist (2016)</w:t>
      </w:r>
      <w:r w:rsidRPr="000B1DE2">
        <w:rPr>
          <w:rFonts w:ascii="Book Antiqua" w:hAnsi="Book Antiqua"/>
          <w:bCs/>
          <w:color w:val="000000"/>
        </w:rPr>
        <w:t>.</w:t>
      </w:r>
    </w:p>
    <w:bookmarkEnd w:id="10"/>
    <w:p w14:paraId="189854BA" w14:textId="77777777" w:rsidR="003C2A1E" w:rsidRPr="000B1DE2" w:rsidRDefault="003C2A1E" w:rsidP="000B1DE2">
      <w:pPr>
        <w:spacing w:line="360" w:lineRule="auto"/>
        <w:jc w:val="both"/>
        <w:rPr>
          <w:rFonts w:ascii="Book Antiqua" w:hAnsi="Book Antiqua" w:cs="Times New Roman"/>
          <w:shd w:val="clear" w:color="auto" w:fill="FFFFFF"/>
        </w:rPr>
      </w:pPr>
    </w:p>
    <w:p w14:paraId="7D7CEC02" w14:textId="77777777" w:rsidR="00B72BC7" w:rsidRPr="000B1DE2" w:rsidRDefault="00B72BC7" w:rsidP="000B1DE2">
      <w:pPr>
        <w:widowControl w:val="0"/>
        <w:spacing w:line="360" w:lineRule="auto"/>
        <w:jc w:val="both"/>
        <w:rPr>
          <w:rFonts w:ascii="Book Antiqua" w:hAnsi="Book Antiqua" w:cs="Times New Roman"/>
          <w:b/>
        </w:rPr>
      </w:pPr>
      <w:bookmarkStart w:id="13" w:name="OLE_LINK1840"/>
      <w:bookmarkStart w:id="14" w:name="OLE_LINK1839"/>
      <w:bookmarkStart w:id="15" w:name="OLE_LINK1024"/>
      <w:bookmarkStart w:id="16" w:name="OLE_LINK1025"/>
      <w:bookmarkStart w:id="17" w:name="OLE_LINK570"/>
      <w:bookmarkStart w:id="18" w:name="OLE_LINK1096"/>
      <w:bookmarkStart w:id="19" w:name="OLE_LINK1097"/>
      <w:bookmarkStart w:id="20" w:name="OLE_LINK1098"/>
      <w:bookmarkStart w:id="21" w:name="OLE_LINK985"/>
      <w:bookmarkStart w:id="22" w:name="OLE_LINK986"/>
      <w:bookmarkStart w:id="23" w:name="OLE_LINK1122"/>
      <w:bookmarkStart w:id="24" w:name="OLE_LINK649"/>
      <w:bookmarkStart w:id="25" w:name="OLE_LINK650"/>
      <w:bookmarkStart w:id="26" w:name="OLE_LINK1706"/>
      <w:bookmarkStart w:id="27" w:name="OLE_LINK1707"/>
      <w:bookmarkStart w:id="28" w:name="OLE_LINK564"/>
      <w:bookmarkStart w:id="29" w:name="OLE_LINK155"/>
      <w:bookmarkStart w:id="30" w:name="OLE_LINK183"/>
      <w:bookmarkStart w:id="31" w:name="OLE_LINK441"/>
      <w:bookmarkStart w:id="32" w:name="OLE_LINK142"/>
      <w:bookmarkStart w:id="33" w:name="OLE_LINK376"/>
      <w:bookmarkStart w:id="34" w:name="OLE_LINK687"/>
      <w:bookmarkStart w:id="35" w:name="OLE_LINK716"/>
      <w:bookmarkStart w:id="36" w:name="OLE_LINK731"/>
      <w:bookmarkStart w:id="37" w:name="OLE_LINK809"/>
      <w:bookmarkStart w:id="38" w:name="OLE_LINK812"/>
      <w:bookmarkStart w:id="39" w:name="OLE_LINK916"/>
      <w:bookmarkStart w:id="40" w:name="OLE_LINK917"/>
      <w:bookmarkStart w:id="41" w:name="OLE_LINK1013"/>
      <w:bookmarkStart w:id="42" w:name="OLE_LINK1015"/>
      <w:bookmarkStart w:id="43" w:name="OLE_LINK1016"/>
      <w:bookmarkStart w:id="44" w:name="OLE_LINK1546"/>
      <w:bookmarkStart w:id="45" w:name="OLE_LINK1547"/>
      <w:bookmarkStart w:id="46" w:name="OLE_LINK1596"/>
      <w:bookmarkStart w:id="47" w:name="OLE_LINK1749"/>
      <w:bookmarkStart w:id="48" w:name="OLE_LINK1750"/>
      <w:bookmarkStart w:id="49" w:name="OLE_LINK1751"/>
      <w:bookmarkStart w:id="50" w:name="OLE_LINK1924"/>
      <w:bookmarkStart w:id="51" w:name="OLE_LINK1933"/>
      <w:bookmarkStart w:id="52" w:name="OLE_LINK1934"/>
      <w:bookmarkStart w:id="53" w:name="OLE_LINK1935"/>
      <w:bookmarkStart w:id="54" w:name="OLE_LINK1996"/>
      <w:bookmarkStart w:id="55" w:name="OLE_LINK1896"/>
      <w:bookmarkStart w:id="56" w:name="OLE_LINK1900"/>
      <w:bookmarkStart w:id="57" w:name="OLE_LINK2088"/>
      <w:bookmarkStart w:id="58" w:name="_Hlk7505383"/>
      <w:r w:rsidRPr="000B1DE2">
        <w:rPr>
          <w:rFonts w:ascii="Book Antiqua" w:hAnsi="Book Antiqua" w:cs="Times New Roman"/>
          <w:b/>
        </w:rPr>
        <w:t>Open-Access:</w:t>
      </w:r>
      <w:bookmarkEnd w:id="13"/>
      <w:bookmarkEnd w:id="14"/>
      <w:r w:rsidRPr="000B1DE2">
        <w:rPr>
          <w:rFonts w:ascii="Book Antiqua" w:hAnsi="Book Antiqua" w:cs="Times New Roman"/>
          <w:b/>
        </w:rPr>
        <w:t xml:space="preserve"> </w:t>
      </w:r>
      <w:bookmarkStart w:id="59" w:name="OLE_LINK1365"/>
      <w:bookmarkStart w:id="60" w:name="OLE_LINK907"/>
      <w:bookmarkStart w:id="61" w:name="OLE_LINK760"/>
      <w:bookmarkStart w:id="62" w:name="OLE_LINK25"/>
      <w:r w:rsidRPr="000B1DE2">
        <w:rPr>
          <w:rFonts w:ascii="Book Antiqua" w:hAnsi="Book Antiqua" w:cs="Times New Roman"/>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59"/>
      <w:bookmarkEnd w:id="60"/>
      <w:bookmarkEnd w:id="61"/>
    </w:p>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62"/>
    <w:p w14:paraId="3C76F9F2" w14:textId="77777777" w:rsidR="00B72BC7" w:rsidRPr="000B1DE2" w:rsidRDefault="00B72BC7" w:rsidP="000B1DE2">
      <w:pPr>
        <w:widowControl w:val="0"/>
        <w:spacing w:line="360" w:lineRule="auto"/>
        <w:jc w:val="both"/>
        <w:rPr>
          <w:rFonts w:ascii="Book Antiqua" w:hAnsi="Book Antiqua" w:cs="Arial Unicode MS"/>
          <w:kern w:val="2"/>
        </w:rPr>
      </w:pPr>
    </w:p>
    <w:p w14:paraId="3B5F7E13" w14:textId="77777777" w:rsidR="00B72BC7" w:rsidRPr="00921611" w:rsidRDefault="00B72BC7" w:rsidP="000B1DE2">
      <w:pPr>
        <w:widowControl w:val="0"/>
        <w:autoSpaceDE w:val="0"/>
        <w:autoSpaceDN w:val="0"/>
        <w:adjustRightInd w:val="0"/>
        <w:spacing w:line="360" w:lineRule="auto"/>
        <w:jc w:val="both"/>
        <w:rPr>
          <w:rFonts w:ascii="Book Antiqua" w:hAnsi="Book Antiqua" w:cs="Arial Unicode MS"/>
          <w:kern w:val="2"/>
        </w:rPr>
      </w:pPr>
      <w:bookmarkStart w:id="63" w:name="OLE_LINK759"/>
      <w:bookmarkStart w:id="64" w:name="OLE_LINK709"/>
      <w:bookmarkStart w:id="65" w:name="OLE_LINK1123"/>
      <w:bookmarkStart w:id="66" w:name="OLE_LINK927"/>
      <w:bookmarkStart w:id="67" w:name="OLE_LINK776"/>
      <w:bookmarkStart w:id="68" w:name="OLE_LINK571"/>
      <w:bookmarkStart w:id="69" w:name="OLE_LINK919"/>
      <w:bookmarkStart w:id="70" w:name="OLE_LINK918"/>
      <w:r w:rsidRPr="00921611">
        <w:rPr>
          <w:rFonts w:ascii="Book Antiqua" w:hAnsi="Book Antiqua" w:cs="Arial Unicode MS"/>
          <w:b/>
          <w:kern w:val="2"/>
        </w:rPr>
        <w:t>Manuscript source:</w:t>
      </w:r>
      <w:r w:rsidRPr="00921611">
        <w:rPr>
          <w:rFonts w:ascii="Book Antiqua" w:hAnsi="Book Antiqua" w:cs="Arial Unicode MS"/>
          <w:kern w:val="2"/>
        </w:rPr>
        <w:t xml:space="preserve"> </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63"/>
      <w:bookmarkEnd w:id="64"/>
      <w:bookmarkEnd w:id="65"/>
      <w:bookmarkEnd w:id="66"/>
      <w:bookmarkEnd w:id="67"/>
      <w:bookmarkEnd w:id="68"/>
      <w:bookmarkEnd w:id="69"/>
      <w:bookmarkEnd w:id="70"/>
      <w:r w:rsidRPr="00921611">
        <w:rPr>
          <w:rFonts w:ascii="Book Antiqua" w:hAnsi="Book Antiqua" w:cs="Times New Roman"/>
          <w:lang w:eastAsia="zh-CN"/>
        </w:rPr>
        <w:t>Unsolicited manuscript</w:t>
      </w:r>
    </w:p>
    <w:p w14:paraId="59746B7A" w14:textId="77777777" w:rsidR="00B72BC7" w:rsidRPr="00921611" w:rsidRDefault="00B72BC7" w:rsidP="000B1DE2">
      <w:pPr>
        <w:spacing w:line="360" w:lineRule="auto"/>
        <w:jc w:val="both"/>
        <w:rPr>
          <w:rFonts w:ascii="Book Antiqua" w:hAnsi="Book Antiqua" w:cs="Book Antiqua"/>
        </w:rPr>
      </w:pPr>
    </w:p>
    <w:p w14:paraId="07734BAC" w14:textId="1FD44F0A" w:rsidR="00672A05" w:rsidRPr="00921611" w:rsidRDefault="00B72BC7" w:rsidP="000B1DE2">
      <w:pPr>
        <w:spacing w:line="360" w:lineRule="auto"/>
        <w:jc w:val="both"/>
        <w:rPr>
          <w:rFonts w:ascii="Book Antiqua" w:hAnsi="Book Antiqua" w:cs="Times New Roman"/>
        </w:rPr>
      </w:pPr>
      <w:bookmarkStart w:id="71" w:name="OLE_LINK948"/>
      <w:bookmarkStart w:id="72" w:name="OLE_LINK949"/>
      <w:bookmarkStart w:id="73" w:name="OLE_LINK950"/>
      <w:bookmarkStart w:id="74" w:name="OLE_LINK951"/>
      <w:bookmarkStart w:id="75" w:name="OLE_LINK1018"/>
      <w:bookmarkStart w:id="76" w:name="OLE_LINK1019"/>
      <w:bookmarkStart w:id="77" w:name="OLE_LINK1020"/>
      <w:bookmarkStart w:id="78" w:name="OLE_LINK1031"/>
      <w:bookmarkStart w:id="79" w:name="OLE_LINK1263"/>
      <w:bookmarkStart w:id="80" w:name="OLE_LINK1267"/>
      <w:bookmarkStart w:id="81" w:name="OLE_LINK1268"/>
      <w:bookmarkStart w:id="82" w:name="OLE_LINK1269"/>
      <w:bookmarkStart w:id="83" w:name="OLE_LINK1270"/>
      <w:bookmarkStart w:id="84" w:name="OLE_LINK1271"/>
      <w:bookmarkStart w:id="85" w:name="OLE_LINK1752"/>
      <w:bookmarkStart w:id="86" w:name="OLE_LINK1997"/>
      <w:r w:rsidRPr="00921611">
        <w:rPr>
          <w:rFonts w:ascii="Book Antiqua" w:hAnsi="Book Antiqua"/>
          <w:b/>
          <w:lang w:val="pt-BR"/>
        </w:rPr>
        <w:t>Correspond</w:t>
      </w:r>
      <w:bookmarkEnd w:id="71"/>
      <w:bookmarkEnd w:id="72"/>
      <w:bookmarkEnd w:id="73"/>
      <w:bookmarkEnd w:id="74"/>
      <w:r w:rsidRPr="00921611">
        <w:rPr>
          <w:rFonts w:ascii="Book Antiqua" w:hAnsi="Book Antiqua"/>
          <w:b/>
          <w:lang w:val="pt-BR"/>
        </w:rPr>
        <w:t>ing author:</w:t>
      </w:r>
      <w:bookmarkEnd w:id="58"/>
      <w:bookmarkEnd w:id="75"/>
      <w:bookmarkEnd w:id="76"/>
      <w:bookmarkEnd w:id="77"/>
      <w:bookmarkEnd w:id="78"/>
      <w:bookmarkEnd w:id="79"/>
      <w:bookmarkEnd w:id="80"/>
      <w:bookmarkEnd w:id="81"/>
      <w:bookmarkEnd w:id="82"/>
      <w:bookmarkEnd w:id="83"/>
      <w:bookmarkEnd w:id="84"/>
      <w:bookmarkEnd w:id="85"/>
      <w:bookmarkEnd w:id="86"/>
      <w:r w:rsidRPr="00921611">
        <w:rPr>
          <w:rFonts w:ascii="Book Antiqua" w:hAnsi="Book Antiqua"/>
          <w:b/>
          <w:lang w:val="pt-BR"/>
        </w:rPr>
        <w:t xml:space="preserve"> </w:t>
      </w:r>
      <w:r w:rsidR="00672A05" w:rsidRPr="00921611">
        <w:rPr>
          <w:rFonts w:ascii="Book Antiqua" w:hAnsi="Book Antiqua" w:cs="Times New Roman"/>
          <w:b/>
          <w:bCs/>
        </w:rPr>
        <w:t xml:space="preserve">Pichaya Thanindratarn, </w:t>
      </w:r>
      <w:r w:rsidRPr="00921611">
        <w:rPr>
          <w:rFonts w:ascii="Book Antiqua" w:hAnsi="Book Antiqua" w:cs="Times New Roman"/>
          <w:b/>
          <w:bCs/>
        </w:rPr>
        <w:t>MD, Doctor, Research Fellow, Surgical Oncologist, Dr,</w:t>
      </w:r>
      <w:r w:rsidR="00672A05" w:rsidRPr="00921611">
        <w:rPr>
          <w:rFonts w:ascii="Book Antiqua" w:hAnsi="Book Antiqua" w:cs="Times New Roman"/>
          <w:b/>
          <w:bCs/>
        </w:rPr>
        <w:t xml:space="preserve"> </w:t>
      </w:r>
      <w:r w:rsidR="00672A05" w:rsidRPr="00921611">
        <w:rPr>
          <w:rFonts w:ascii="Book Antiqua" w:hAnsi="Book Antiqua" w:cs="Times New Roman"/>
        </w:rPr>
        <w:t xml:space="preserve">Department of Orthopedic Surgery, Chulabhorn </w:t>
      </w:r>
      <w:r w:rsidRPr="00921611">
        <w:rPr>
          <w:rFonts w:ascii="Book Antiqua" w:hAnsi="Book Antiqua" w:cs="Times New Roman"/>
        </w:rPr>
        <w:t>Hospital</w:t>
      </w:r>
      <w:r w:rsidR="00672A05" w:rsidRPr="00921611">
        <w:rPr>
          <w:rFonts w:ascii="Book Antiqua" w:hAnsi="Book Antiqua" w:cs="Times New Roman"/>
        </w:rPr>
        <w:t xml:space="preserve">, HRH Princess Chulabhorn College of Medical Science, Chulabhorn Royal Academy, 906 Kamphaeng Phet 6, Talat Bang Khen, Lak Si, Bangkok 10210, Thailand. </w:t>
      </w:r>
      <w:r w:rsidRPr="00921611">
        <w:rPr>
          <w:rFonts w:ascii="Book Antiqua" w:hAnsi="Book Antiqua" w:cs="Times New Roman"/>
        </w:rPr>
        <w:t>pichaya.tha@pccms.ac.th</w:t>
      </w:r>
    </w:p>
    <w:p w14:paraId="5D397760" w14:textId="27438D51" w:rsidR="00B72BC7" w:rsidRPr="00921611" w:rsidRDefault="00672A05" w:rsidP="000B1DE2">
      <w:pPr>
        <w:spacing w:line="360" w:lineRule="auto"/>
        <w:jc w:val="both"/>
        <w:rPr>
          <w:rFonts w:ascii="Book Antiqua" w:hAnsi="Book Antiqua" w:cs="Times New Roman"/>
        </w:rPr>
      </w:pPr>
      <w:r w:rsidRPr="00921611">
        <w:rPr>
          <w:rFonts w:ascii="Book Antiqua" w:hAnsi="Book Antiqua" w:cs="Times New Roman"/>
          <w:b/>
          <w:bCs/>
        </w:rPr>
        <w:t>Telephone:</w:t>
      </w:r>
      <w:r w:rsidRPr="00921611">
        <w:rPr>
          <w:rFonts w:ascii="Book Antiqua" w:hAnsi="Book Antiqua" w:cs="Times New Roman"/>
        </w:rPr>
        <w:t xml:space="preserve"> +66-2-5766000</w:t>
      </w:r>
    </w:p>
    <w:p w14:paraId="7B1D1B64" w14:textId="6591154B" w:rsidR="00672A05" w:rsidRPr="00921611" w:rsidRDefault="00672A05" w:rsidP="000B1DE2">
      <w:pPr>
        <w:spacing w:line="360" w:lineRule="auto"/>
        <w:jc w:val="both"/>
        <w:rPr>
          <w:rFonts w:ascii="Book Antiqua" w:hAnsi="Book Antiqua" w:cs="Times New Roman"/>
          <w:b/>
          <w:bCs/>
        </w:rPr>
      </w:pPr>
      <w:r w:rsidRPr="00921611">
        <w:rPr>
          <w:rFonts w:ascii="Book Antiqua" w:hAnsi="Book Antiqua" w:cs="Times New Roman"/>
          <w:b/>
          <w:bCs/>
        </w:rPr>
        <w:t>Fax:</w:t>
      </w:r>
      <w:r w:rsidRPr="00921611">
        <w:rPr>
          <w:rFonts w:ascii="Book Antiqua" w:hAnsi="Book Antiqua" w:cs="Times New Roman"/>
        </w:rPr>
        <w:t xml:space="preserve"> +66-2-5766111</w:t>
      </w:r>
    </w:p>
    <w:p w14:paraId="26B0BFD8" w14:textId="77777777" w:rsidR="00672A05" w:rsidRPr="00921611" w:rsidRDefault="00672A05" w:rsidP="000B1DE2">
      <w:pPr>
        <w:spacing w:line="360" w:lineRule="auto"/>
        <w:jc w:val="both"/>
        <w:rPr>
          <w:rFonts w:ascii="Book Antiqua" w:hAnsi="Book Antiqua" w:cs="Times New Roman"/>
          <w:b/>
          <w:bCs/>
        </w:rPr>
      </w:pPr>
    </w:p>
    <w:p w14:paraId="4C404513" w14:textId="03A9FDCB" w:rsidR="00B72BC7" w:rsidRPr="00921611" w:rsidRDefault="00B72BC7" w:rsidP="000B1DE2">
      <w:pPr>
        <w:widowControl w:val="0"/>
        <w:spacing w:line="360" w:lineRule="auto"/>
        <w:jc w:val="both"/>
        <w:rPr>
          <w:rFonts w:ascii="Book Antiqua" w:hAnsi="Book Antiqua" w:cs="Times New Roman"/>
          <w:b/>
          <w:kern w:val="2"/>
        </w:rPr>
      </w:pPr>
      <w:bookmarkStart w:id="87" w:name="OLE_LINK1712"/>
      <w:bookmarkStart w:id="88" w:name="OLE_LINK2150"/>
      <w:bookmarkStart w:id="89" w:name="OLE_LINK2089"/>
      <w:bookmarkStart w:id="90" w:name="OLE_LINK1979"/>
      <w:bookmarkStart w:id="91" w:name="OLE_LINK1978"/>
      <w:bookmarkStart w:id="92" w:name="OLE_LINK1974"/>
      <w:bookmarkStart w:id="93" w:name="OLE_LINK1973"/>
      <w:bookmarkStart w:id="94" w:name="OLE_LINK1966"/>
      <w:bookmarkStart w:id="95" w:name="OLE_LINK1965"/>
      <w:bookmarkStart w:id="96" w:name="OLE_LINK1961"/>
      <w:bookmarkStart w:id="97" w:name="OLE_LINK1960"/>
      <w:bookmarkStart w:id="98" w:name="OLE_LINK1959"/>
      <w:bookmarkStart w:id="99" w:name="OLE_LINK1730"/>
      <w:bookmarkStart w:id="100" w:name="OLE_LINK2001"/>
      <w:bookmarkStart w:id="101" w:name="OLE_LINK2000"/>
      <w:bookmarkStart w:id="102" w:name="OLE_LINK580"/>
      <w:bookmarkStart w:id="103" w:name="OLE_LINK1779"/>
      <w:bookmarkStart w:id="104" w:name="OLE_LINK1757"/>
      <w:bookmarkStart w:id="105" w:name="OLE_LINK1602"/>
      <w:bookmarkStart w:id="106" w:name="OLE_LINK1601"/>
      <w:bookmarkStart w:id="107" w:name="OLE_LINK1509"/>
      <w:bookmarkStart w:id="108" w:name="OLE_LINK1542"/>
      <w:bookmarkStart w:id="109" w:name="OLE_LINK1541"/>
      <w:bookmarkStart w:id="110" w:name="OLE_LINK1153"/>
      <w:bookmarkStart w:id="111" w:name="OLE_LINK1014"/>
      <w:bookmarkStart w:id="112" w:name="OLE_LINK971"/>
      <w:bookmarkStart w:id="113" w:name="OLE_LINK1213"/>
      <w:bookmarkStart w:id="114" w:name="OLE_LINK1124"/>
      <w:bookmarkStart w:id="115" w:name="OLE_LINK990"/>
      <w:bookmarkStart w:id="116" w:name="OLE_LINK989"/>
      <w:bookmarkStart w:id="117" w:name="OLE_LINK1109"/>
      <w:bookmarkStart w:id="118" w:name="OLE_LINK1108"/>
      <w:bookmarkStart w:id="119" w:name="OLE_LINK1107"/>
      <w:bookmarkStart w:id="120" w:name="OLE_LINK934"/>
      <w:bookmarkStart w:id="121" w:name="OLE_LINK245"/>
      <w:bookmarkStart w:id="122" w:name="OLE_LINK218"/>
      <w:bookmarkStart w:id="123" w:name="OLE_LINK67"/>
      <w:bookmarkStart w:id="124" w:name="OLE_LINK64"/>
      <w:bookmarkStart w:id="125" w:name="OLE_LINK924"/>
      <w:bookmarkStart w:id="126" w:name="OLE_LINK923"/>
      <w:bookmarkStart w:id="127" w:name="OLE_LINK775"/>
      <w:bookmarkStart w:id="128" w:name="_Hlk7505421"/>
      <w:r w:rsidRPr="00921611">
        <w:rPr>
          <w:rFonts w:ascii="Book Antiqua" w:hAnsi="Book Antiqua" w:cs="Times New Roman"/>
          <w:b/>
          <w:kern w:val="2"/>
        </w:rPr>
        <w:t xml:space="preserve">Received: </w:t>
      </w:r>
      <w:bookmarkStart w:id="129" w:name="OLE_LINK2487"/>
      <w:bookmarkStart w:id="130" w:name="OLE_LINK2486"/>
      <w:r w:rsidRPr="00921611">
        <w:rPr>
          <w:rFonts w:ascii="Book Antiqua" w:hAnsi="Book Antiqua" w:cs="Times New Roman"/>
          <w:kern w:val="2"/>
        </w:rPr>
        <w:t>March 21, 201</w:t>
      </w:r>
      <w:bookmarkEnd w:id="129"/>
      <w:bookmarkEnd w:id="130"/>
      <w:r w:rsidRPr="00921611">
        <w:rPr>
          <w:rFonts w:ascii="Book Antiqua" w:hAnsi="Book Antiqua" w:cs="Times New Roman"/>
          <w:kern w:val="2"/>
        </w:rPr>
        <w:t>9</w:t>
      </w:r>
    </w:p>
    <w:p w14:paraId="58A6B5CE" w14:textId="157BC538" w:rsidR="00B72BC7" w:rsidRPr="000B1DE2" w:rsidRDefault="00B72BC7" w:rsidP="000B1DE2">
      <w:pPr>
        <w:widowControl w:val="0"/>
        <w:spacing w:line="360" w:lineRule="auto"/>
        <w:jc w:val="both"/>
        <w:rPr>
          <w:rFonts w:ascii="Book Antiqua" w:hAnsi="Book Antiqua" w:cs="Times New Roman"/>
          <w:b/>
          <w:kern w:val="2"/>
        </w:rPr>
      </w:pPr>
      <w:r w:rsidRPr="00921611">
        <w:rPr>
          <w:rFonts w:ascii="Book Antiqua" w:hAnsi="Book Antiqua" w:cs="Times New Roman"/>
          <w:b/>
          <w:kern w:val="2"/>
        </w:rPr>
        <w:t xml:space="preserve">Peer-review started: </w:t>
      </w:r>
      <w:r w:rsidRPr="00921611">
        <w:rPr>
          <w:rFonts w:ascii="Book Antiqua" w:hAnsi="Book Antiqua" w:cs="Times New Roman"/>
          <w:kern w:val="2"/>
        </w:rPr>
        <w:t>March 23, 2019</w:t>
      </w:r>
    </w:p>
    <w:p w14:paraId="0E9979C1" w14:textId="3A201997" w:rsidR="00B72BC7" w:rsidRPr="000B1DE2" w:rsidRDefault="00B72BC7" w:rsidP="000B1DE2">
      <w:pPr>
        <w:widowControl w:val="0"/>
        <w:spacing w:line="360" w:lineRule="auto"/>
        <w:jc w:val="both"/>
        <w:rPr>
          <w:rFonts w:ascii="Book Antiqua" w:hAnsi="Book Antiqua" w:cs="Times New Roman"/>
          <w:b/>
          <w:kern w:val="2"/>
        </w:rPr>
      </w:pPr>
      <w:r w:rsidRPr="000B1DE2">
        <w:rPr>
          <w:rFonts w:ascii="Book Antiqua" w:hAnsi="Book Antiqua" w:cs="Times New Roman"/>
          <w:b/>
          <w:kern w:val="2"/>
        </w:rPr>
        <w:lastRenderedPageBreak/>
        <w:t xml:space="preserve">First decision: </w:t>
      </w:r>
      <w:bookmarkStart w:id="131" w:name="OLE_LINK2489"/>
      <w:bookmarkStart w:id="132" w:name="OLE_LINK2488"/>
      <w:r w:rsidRPr="000B1DE2">
        <w:rPr>
          <w:rFonts w:ascii="Book Antiqua" w:hAnsi="Book Antiqua" w:cs="Times New Roman"/>
          <w:kern w:val="2"/>
        </w:rPr>
        <w:t>May 31, 201</w:t>
      </w:r>
      <w:bookmarkEnd w:id="131"/>
      <w:bookmarkEnd w:id="132"/>
      <w:r w:rsidRPr="000B1DE2">
        <w:rPr>
          <w:rFonts w:ascii="Book Antiqua" w:hAnsi="Book Antiqua" w:cs="Times New Roman"/>
          <w:kern w:val="2"/>
        </w:rPr>
        <w:t>9</w:t>
      </w:r>
    </w:p>
    <w:p w14:paraId="30E09364" w14:textId="42A508B3" w:rsidR="00B72BC7" w:rsidRPr="000B1DE2" w:rsidRDefault="00B72BC7" w:rsidP="000B1DE2">
      <w:pPr>
        <w:widowControl w:val="0"/>
        <w:spacing w:line="360" w:lineRule="auto"/>
        <w:jc w:val="both"/>
        <w:rPr>
          <w:rFonts w:ascii="Book Antiqua" w:hAnsi="Book Antiqua" w:cs="Times New Roman"/>
          <w:b/>
          <w:kern w:val="2"/>
        </w:rPr>
      </w:pPr>
      <w:r w:rsidRPr="000B1DE2">
        <w:rPr>
          <w:rFonts w:ascii="Book Antiqua" w:hAnsi="Book Antiqua" w:cs="Times New Roman"/>
          <w:b/>
          <w:kern w:val="2"/>
        </w:rPr>
        <w:t xml:space="preserve">Revised: </w:t>
      </w:r>
      <w:r w:rsidRPr="000B1DE2">
        <w:rPr>
          <w:rFonts w:ascii="Book Antiqua" w:eastAsia="宋体" w:hAnsi="Book Antiqua" w:cs="Times New Roman"/>
          <w:kern w:val="2"/>
          <w:lang w:eastAsia="zh-CN"/>
        </w:rPr>
        <w:t>June</w:t>
      </w:r>
      <w:r w:rsidRPr="000B1DE2">
        <w:rPr>
          <w:rFonts w:ascii="Book Antiqua" w:hAnsi="Book Antiqua" w:cs="Times New Roman"/>
          <w:kern w:val="2"/>
        </w:rPr>
        <w:t xml:space="preserve"> 25, 2019</w:t>
      </w:r>
    </w:p>
    <w:p w14:paraId="32833899" w14:textId="5DC5A7F4" w:rsidR="00B72BC7" w:rsidRPr="000B1DE2" w:rsidRDefault="00B72BC7" w:rsidP="000B1DE2">
      <w:pPr>
        <w:widowControl w:val="0"/>
        <w:spacing w:line="360" w:lineRule="auto"/>
        <w:jc w:val="both"/>
        <w:rPr>
          <w:rFonts w:ascii="Book Antiqua" w:hAnsi="Book Antiqua" w:cs="Times New Roman"/>
          <w:b/>
          <w:kern w:val="2"/>
        </w:rPr>
      </w:pPr>
      <w:r w:rsidRPr="000B1DE2">
        <w:rPr>
          <w:rFonts w:ascii="Book Antiqua" w:hAnsi="Book Antiqua" w:cs="Times New Roman"/>
          <w:b/>
          <w:kern w:val="2"/>
        </w:rPr>
        <w:t>Accepted:</w:t>
      </w:r>
      <w:r w:rsidR="003433E4" w:rsidRPr="003433E4">
        <w:t xml:space="preserve"> </w:t>
      </w:r>
      <w:r w:rsidR="003433E4" w:rsidRPr="003433E4">
        <w:rPr>
          <w:rFonts w:ascii="Book Antiqua" w:hAnsi="Book Antiqua" w:cs="Times New Roman"/>
          <w:kern w:val="2"/>
        </w:rPr>
        <w:t>July 20, 2019</w:t>
      </w:r>
      <w:r w:rsidRPr="003433E4">
        <w:rPr>
          <w:rFonts w:ascii="Book Antiqua" w:hAnsi="Book Antiqua" w:cs="Times New Roman"/>
          <w:kern w:val="2"/>
        </w:rPr>
        <w:t xml:space="preserve"> </w:t>
      </w:r>
    </w:p>
    <w:p w14:paraId="6F1F142E" w14:textId="180D7541" w:rsidR="00B72BC7" w:rsidRPr="000B1DE2" w:rsidRDefault="00B72BC7" w:rsidP="000B1DE2">
      <w:pPr>
        <w:widowControl w:val="0"/>
        <w:spacing w:line="360" w:lineRule="auto"/>
        <w:jc w:val="both"/>
        <w:rPr>
          <w:rFonts w:ascii="Book Antiqua" w:hAnsi="Book Antiqua" w:cs="Times New Roman"/>
          <w:b/>
          <w:kern w:val="2"/>
        </w:rPr>
      </w:pPr>
      <w:r w:rsidRPr="000B1DE2">
        <w:rPr>
          <w:rFonts w:ascii="Book Antiqua" w:hAnsi="Book Antiqua" w:cs="Times New Roman"/>
          <w:b/>
          <w:kern w:val="2"/>
        </w:rPr>
        <w:t>Article in press:</w:t>
      </w:r>
      <w:r w:rsidR="00391457" w:rsidRPr="00391457">
        <w:rPr>
          <w:rFonts w:ascii="Book Antiqua" w:hAnsi="Book Antiqua" w:cs="Times New Roman"/>
          <w:kern w:val="2"/>
        </w:rPr>
        <w:t xml:space="preserve"> </w:t>
      </w:r>
      <w:r w:rsidR="00391457" w:rsidRPr="003433E4">
        <w:rPr>
          <w:rFonts w:ascii="Book Antiqua" w:hAnsi="Book Antiqua" w:cs="Times New Roman"/>
          <w:kern w:val="2"/>
        </w:rPr>
        <w:t>July 20, 2019</w:t>
      </w:r>
    </w:p>
    <w:p w14:paraId="1656174F" w14:textId="0C9D4850" w:rsidR="00B72BC7" w:rsidRPr="000B1DE2" w:rsidRDefault="00B72BC7" w:rsidP="000B1DE2">
      <w:pPr>
        <w:spacing w:line="360" w:lineRule="auto"/>
        <w:jc w:val="both"/>
        <w:rPr>
          <w:rFonts w:ascii="Book Antiqua" w:hAnsi="Book Antiqua" w:cs="Times New Roman"/>
          <w:bCs/>
          <w:lang w:bidi="th-TH"/>
        </w:rPr>
      </w:pPr>
      <w:r w:rsidRPr="000B1DE2">
        <w:rPr>
          <w:rFonts w:ascii="Book Antiqua" w:hAnsi="Book Antiqua" w:cs="Times New Roman"/>
          <w:b/>
          <w:kern w:val="2"/>
        </w:rPr>
        <w:t>Published online</w:t>
      </w:r>
      <w:bookmarkEnd w:id="87"/>
      <w:r w:rsidRPr="000B1DE2">
        <w:rPr>
          <w:rFonts w:ascii="Book Antiqua" w:hAnsi="Book Antiqua" w:cs="Times New Roman"/>
          <w:b/>
          <w:kern w:val="2"/>
        </w:rPr>
        <w:t>:</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00F9799A" w:rsidRPr="00F9799A">
        <w:rPr>
          <w:rFonts w:ascii="Book Antiqua" w:hAnsi="Book Antiqua" w:hint="eastAsia"/>
        </w:rPr>
        <w:t xml:space="preserve"> </w:t>
      </w:r>
      <w:r w:rsidR="00F9799A">
        <w:rPr>
          <w:rFonts w:ascii="Book Antiqua" w:hAnsi="Book Antiqua" w:hint="eastAsia"/>
        </w:rPr>
        <w:t>September</w:t>
      </w:r>
      <w:r w:rsidR="00F9799A" w:rsidRPr="00B3499D">
        <w:rPr>
          <w:rFonts w:ascii="Book Antiqua" w:hAnsi="Book Antiqua"/>
        </w:rPr>
        <w:t xml:space="preserve"> 2</w:t>
      </w:r>
      <w:r w:rsidR="00F9799A">
        <w:rPr>
          <w:rFonts w:ascii="Book Antiqua" w:hAnsi="Book Antiqua" w:hint="eastAsia"/>
        </w:rPr>
        <w:t>6</w:t>
      </w:r>
      <w:r w:rsidR="00F9799A" w:rsidRPr="00B3499D">
        <w:rPr>
          <w:rFonts w:ascii="Book Antiqua" w:hAnsi="Book Antiqua"/>
        </w:rPr>
        <w:t>, 2019</w:t>
      </w:r>
    </w:p>
    <w:p w14:paraId="7E729C21" w14:textId="77777777" w:rsidR="00B72BC7" w:rsidRPr="000B1DE2" w:rsidRDefault="00B72BC7" w:rsidP="000B1DE2">
      <w:pPr>
        <w:spacing w:line="360" w:lineRule="auto"/>
        <w:jc w:val="both"/>
        <w:rPr>
          <w:rFonts w:ascii="Book Antiqua" w:hAnsi="Book Antiqua" w:cs="Times New Roman"/>
          <w:b/>
          <w:bCs/>
          <w:shd w:val="clear" w:color="auto" w:fill="FFFFFF"/>
        </w:rPr>
      </w:pPr>
      <w:r w:rsidRPr="000B1DE2">
        <w:rPr>
          <w:rFonts w:ascii="Book Antiqua" w:hAnsi="Book Antiqua" w:cs="Times New Roman"/>
          <w:b/>
          <w:bCs/>
          <w:shd w:val="clear" w:color="auto" w:fill="FFFFFF"/>
        </w:rPr>
        <w:br w:type="page"/>
      </w:r>
    </w:p>
    <w:p w14:paraId="580C49BB" w14:textId="3A3A8FBB" w:rsidR="005C240A" w:rsidRPr="00921611" w:rsidRDefault="00B72BC7" w:rsidP="000B1DE2">
      <w:pPr>
        <w:spacing w:line="360" w:lineRule="auto"/>
        <w:jc w:val="both"/>
        <w:rPr>
          <w:rFonts w:ascii="Book Antiqua" w:hAnsi="Book Antiqua"/>
          <w:b/>
          <w:bCs/>
          <w:lang w:bidi="th-TH"/>
        </w:rPr>
      </w:pPr>
      <w:r w:rsidRPr="00921611">
        <w:rPr>
          <w:rFonts w:ascii="Book Antiqua" w:hAnsi="Book Antiqua"/>
          <w:b/>
          <w:bCs/>
        </w:rPr>
        <w:lastRenderedPageBreak/>
        <w:t>Abstract</w:t>
      </w:r>
    </w:p>
    <w:p w14:paraId="7B0D34FE" w14:textId="77777777" w:rsidR="00B72BC7" w:rsidRPr="00921611" w:rsidRDefault="00B72BC7" w:rsidP="000B1DE2">
      <w:pPr>
        <w:spacing w:line="360" w:lineRule="auto"/>
        <w:jc w:val="both"/>
        <w:rPr>
          <w:rFonts w:ascii="Book Antiqua" w:hAnsi="Book Antiqua"/>
          <w:b/>
          <w:i/>
        </w:rPr>
      </w:pPr>
      <w:r w:rsidRPr="00921611">
        <w:rPr>
          <w:rFonts w:ascii="Book Antiqua" w:hAnsi="Book Antiqua"/>
          <w:b/>
          <w:i/>
        </w:rPr>
        <w:t>BACKGROUND</w:t>
      </w:r>
    </w:p>
    <w:p w14:paraId="379682FC" w14:textId="75E6B3B7" w:rsidR="00EF6FEF" w:rsidRPr="00921611" w:rsidRDefault="00AD1C29" w:rsidP="000B1DE2">
      <w:pPr>
        <w:spacing w:line="360" w:lineRule="auto"/>
        <w:jc w:val="both"/>
        <w:rPr>
          <w:rFonts w:ascii="Book Antiqua" w:hAnsi="Book Antiqua" w:cs="Times New Roman"/>
          <w:lang w:bidi="th-TH"/>
        </w:rPr>
      </w:pPr>
      <w:r w:rsidRPr="00921611">
        <w:rPr>
          <w:rFonts w:ascii="Book Antiqua" w:hAnsi="Book Antiqua" w:cs="Times New Roman"/>
        </w:rPr>
        <w:t xml:space="preserve">Glomus tumor is an uncommon benign tumor usually presenting with a small mass </w:t>
      </w:r>
      <w:r w:rsidR="00B024B0" w:rsidRPr="00921611">
        <w:rPr>
          <w:rFonts w:ascii="Book Antiqua" w:hAnsi="Book Antiqua" w:cs="Times New Roman"/>
        </w:rPr>
        <w:t>occurring</w:t>
      </w:r>
      <w:r w:rsidRPr="00921611">
        <w:rPr>
          <w:rFonts w:ascii="Book Antiqua" w:hAnsi="Book Antiqua" w:cs="Times New Roman"/>
        </w:rPr>
        <w:t xml:space="preserve"> in the dermis or soft tissue of </w:t>
      </w:r>
      <w:r w:rsidR="00BA6720" w:rsidRPr="00921611">
        <w:rPr>
          <w:rFonts w:ascii="Book Antiqua" w:hAnsi="Book Antiqua" w:cs="Times New Roman"/>
        </w:rPr>
        <w:t>an</w:t>
      </w:r>
      <w:r w:rsidRPr="00921611">
        <w:rPr>
          <w:rFonts w:ascii="Book Antiqua" w:hAnsi="Book Antiqua" w:cs="Times New Roman"/>
        </w:rPr>
        <w:t xml:space="preserve"> extremity</w:t>
      </w:r>
      <w:r w:rsidR="00F30663" w:rsidRPr="00921611">
        <w:rPr>
          <w:rFonts w:ascii="Book Antiqua" w:hAnsi="Book Antiqua" w:cs="Times New Roman"/>
        </w:rPr>
        <w:t>, especially subungual region</w:t>
      </w:r>
      <w:r w:rsidRPr="00921611">
        <w:rPr>
          <w:rFonts w:ascii="Book Antiqua" w:hAnsi="Book Antiqua" w:cs="Times New Roman"/>
        </w:rPr>
        <w:t>.</w:t>
      </w:r>
      <w:r w:rsidR="00BB07B0" w:rsidRPr="00921611">
        <w:rPr>
          <w:rFonts w:ascii="Book Antiqua" w:hAnsi="Book Antiqua" w:cs="Times New Roman"/>
          <w:lang w:bidi="th-TH"/>
        </w:rPr>
        <w:t xml:space="preserve"> </w:t>
      </w:r>
      <w:r w:rsidR="00920B6F" w:rsidRPr="00921611">
        <w:rPr>
          <w:rFonts w:ascii="Book Antiqua" w:hAnsi="Book Antiqua" w:cs="Times New Roman"/>
          <w:lang w:bidi="th-TH"/>
        </w:rPr>
        <w:t>Howev</w:t>
      </w:r>
      <w:r w:rsidR="00724C2C" w:rsidRPr="00921611">
        <w:rPr>
          <w:rFonts w:ascii="Book Antiqua" w:hAnsi="Book Antiqua" w:cs="Times New Roman"/>
          <w:lang w:bidi="th-TH"/>
        </w:rPr>
        <w:t>er, intraneural glomus tumor is sporadic</w:t>
      </w:r>
      <w:r w:rsidR="00920B6F" w:rsidRPr="00921611">
        <w:rPr>
          <w:rFonts w:ascii="Book Antiqua" w:hAnsi="Book Antiqua" w:cs="Times New Roman"/>
          <w:lang w:bidi="th-TH"/>
        </w:rPr>
        <w:t xml:space="preserve">. While most of </w:t>
      </w:r>
      <w:r w:rsidR="00724C2C" w:rsidRPr="00921611">
        <w:rPr>
          <w:rFonts w:ascii="Book Antiqua" w:hAnsi="Book Antiqua" w:cs="Times New Roman"/>
          <w:lang w:bidi="th-TH"/>
        </w:rPr>
        <w:t xml:space="preserve">the </w:t>
      </w:r>
      <w:r w:rsidR="00920B6F" w:rsidRPr="00921611">
        <w:rPr>
          <w:rFonts w:ascii="Book Antiqua" w:hAnsi="Book Antiqua" w:cs="Times New Roman"/>
          <w:lang w:bidi="th-TH"/>
        </w:rPr>
        <w:t xml:space="preserve">glomus tumors </w:t>
      </w:r>
      <w:r w:rsidR="0076294F" w:rsidRPr="00921611">
        <w:rPr>
          <w:rFonts w:ascii="Book Antiqua" w:hAnsi="Book Antiqua" w:cs="Times New Roman"/>
          <w:lang w:bidi="th-TH"/>
        </w:rPr>
        <w:t>are</w:t>
      </w:r>
      <w:r w:rsidR="00920B6F" w:rsidRPr="00921611">
        <w:rPr>
          <w:rFonts w:ascii="Book Antiqua" w:hAnsi="Book Antiqua" w:cs="Times New Roman"/>
          <w:lang w:bidi="th-TH"/>
        </w:rPr>
        <w:t xml:space="preserve"> benign, atypical glomus tumors </w:t>
      </w:r>
      <w:r w:rsidR="00727E1B" w:rsidRPr="00921611">
        <w:rPr>
          <w:rFonts w:ascii="Book Antiqua" w:hAnsi="Book Antiqua" w:cs="Times New Roman"/>
          <w:lang w:bidi="th-TH"/>
        </w:rPr>
        <w:t xml:space="preserve">with unusual features </w:t>
      </w:r>
      <w:r w:rsidR="00920B6F" w:rsidRPr="00921611">
        <w:rPr>
          <w:rFonts w:ascii="Book Antiqua" w:hAnsi="Book Antiqua" w:cs="Times New Roman"/>
          <w:lang w:bidi="th-TH"/>
        </w:rPr>
        <w:t>can be</w:t>
      </w:r>
      <w:r w:rsidR="00727E1B" w:rsidRPr="00921611">
        <w:rPr>
          <w:rFonts w:ascii="Book Antiqua" w:hAnsi="Book Antiqua" w:cs="Times New Roman"/>
          <w:lang w:bidi="th-TH"/>
        </w:rPr>
        <w:t xml:space="preserve"> occasionally</w:t>
      </w:r>
      <w:r w:rsidR="00920B6F" w:rsidRPr="00921611">
        <w:rPr>
          <w:rFonts w:ascii="Book Antiqua" w:hAnsi="Book Antiqua" w:cs="Times New Roman"/>
          <w:lang w:bidi="th-TH"/>
        </w:rPr>
        <w:t xml:space="preserve"> found</w:t>
      </w:r>
      <w:r w:rsidR="00727E1B" w:rsidRPr="00921611">
        <w:rPr>
          <w:rFonts w:ascii="Book Antiqua" w:hAnsi="Book Antiqua" w:cs="Times New Roman"/>
          <w:lang w:bidi="th-TH"/>
        </w:rPr>
        <w:t xml:space="preserve">, leading to distinctive malignant potential required different therapeutic approaches. Glomus tumor of uncertain malignant potential is one type of atypical glomus tumor with limited criteria for malignancy and without </w:t>
      </w:r>
      <w:r w:rsidR="00E96780" w:rsidRPr="00921611">
        <w:rPr>
          <w:rFonts w:ascii="Book Antiqua" w:hAnsi="Book Antiqua" w:cs="Times New Roman"/>
          <w:lang w:bidi="th-TH"/>
        </w:rPr>
        <w:t>metastasis.</w:t>
      </w:r>
    </w:p>
    <w:p w14:paraId="2E896AD8" w14:textId="77777777" w:rsidR="00B72BC7" w:rsidRPr="00921611" w:rsidRDefault="00B72BC7" w:rsidP="000B1DE2">
      <w:pPr>
        <w:spacing w:line="360" w:lineRule="auto"/>
        <w:jc w:val="both"/>
        <w:rPr>
          <w:rFonts w:ascii="Book Antiqua" w:hAnsi="Book Antiqua" w:cs="Times New Roman"/>
          <w:lang w:bidi="th-TH"/>
        </w:rPr>
      </w:pPr>
    </w:p>
    <w:p w14:paraId="7FFE3503" w14:textId="77777777" w:rsidR="00B72BC7" w:rsidRPr="00921611" w:rsidRDefault="00B72BC7" w:rsidP="000B1DE2">
      <w:pPr>
        <w:spacing w:line="360" w:lineRule="auto"/>
        <w:jc w:val="both"/>
        <w:rPr>
          <w:rFonts w:ascii="Book Antiqua" w:hAnsi="Book Antiqua"/>
          <w:b/>
          <w:i/>
        </w:rPr>
      </w:pPr>
      <w:r w:rsidRPr="00921611">
        <w:rPr>
          <w:rFonts w:ascii="Book Antiqua" w:hAnsi="Book Antiqua"/>
          <w:b/>
          <w:i/>
        </w:rPr>
        <w:t>CASE SUMMARY</w:t>
      </w:r>
    </w:p>
    <w:p w14:paraId="2491CB24" w14:textId="47C03EB2" w:rsidR="00E96780" w:rsidRPr="00921611" w:rsidRDefault="00AD1C29" w:rsidP="000B1DE2">
      <w:pPr>
        <w:spacing w:line="360" w:lineRule="auto"/>
        <w:jc w:val="both"/>
        <w:rPr>
          <w:rFonts w:ascii="Book Antiqua" w:hAnsi="Book Antiqua" w:cs="Angsana New"/>
        </w:rPr>
      </w:pPr>
      <w:r w:rsidRPr="00921611">
        <w:rPr>
          <w:rFonts w:ascii="Book Antiqua" w:hAnsi="Book Antiqua" w:cs="Times New Roman"/>
        </w:rPr>
        <w:t xml:space="preserve">Herein, we report a case of </w:t>
      </w:r>
      <w:r w:rsidR="00BA6720" w:rsidRPr="00921611">
        <w:rPr>
          <w:rFonts w:ascii="Book Antiqua" w:hAnsi="Book Antiqua" w:cs="Times New Roman"/>
        </w:rPr>
        <w:t>a</w:t>
      </w:r>
      <w:r w:rsidR="00B90799" w:rsidRPr="00921611">
        <w:rPr>
          <w:rFonts w:ascii="Book Antiqua" w:hAnsi="Book Antiqua" w:cs="Times New Roman"/>
        </w:rPr>
        <w:t xml:space="preserve"> </w:t>
      </w:r>
      <w:r w:rsidRPr="00921611">
        <w:rPr>
          <w:rFonts w:ascii="Book Antiqua" w:hAnsi="Book Antiqua" w:cs="Times New Roman"/>
        </w:rPr>
        <w:t xml:space="preserve">48-year-old Thai male with </w:t>
      </w:r>
      <w:r w:rsidR="004521E7" w:rsidRPr="00921611">
        <w:rPr>
          <w:rFonts w:ascii="Book Antiqua" w:hAnsi="Book Antiqua" w:cs="Times New Roman"/>
        </w:rPr>
        <w:t xml:space="preserve">a </w:t>
      </w:r>
      <w:r w:rsidRPr="00921611">
        <w:rPr>
          <w:rFonts w:ascii="Book Antiqua" w:hAnsi="Book Antiqua" w:cs="Times New Roman"/>
        </w:rPr>
        <w:t xml:space="preserve">large painful mass </w:t>
      </w:r>
      <w:r w:rsidR="00BA6720" w:rsidRPr="00921611">
        <w:rPr>
          <w:rFonts w:ascii="Book Antiqua" w:hAnsi="Book Antiqua" w:cs="Times New Roman"/>
        </w:rPr>
        <w:t>in</w:t>
      </w:r>
      <w:r w:rsidRPr="00921611">
        <w:rPr>
          <w:rFonts w:ascii="Book Antiqua" w:hAnsi="Book Antiqua" w:cs="Times New Roman"/>
        </w:rPr>
        <w:t xml:space="preserve"> his axilla </w:t>
      </w:r>
      <w:r w:rsidR="00BA6720" w:rsidRPr="00921611">
        <w:rPr>
          <w:rFonts w:ascii="Book Antiqua" w:hAnsi="Book Antiqua" w:cs="Times New Roman"/>
        </w:rPr>
        <w:t xml:space="preserve">for </w:t>
      </w:r>
      <w:r w:rsidR="004521E7" w:rsidRPr="00921611">
        <w:rPr>
          <w:rFonts w:ascii="Book Antiqua" w:hAnsi="Book Antiqua" w:cs="Times New Roman"/>
        </w:rPr>
        <w:t>one</w:t>
      </w:r>
      <w:r w:rsidR="00596BB6" w:rsidRPr="00921611">
        <w:rPr>
          <w:rFonts w:ascii="Book Antiqua" w:hAnsi="Book Antiqua" w:cs="Times New Roman"/>
        </w:rPr>
        <w:t xml:space="preserve"> year</w:t>
      </w:r>
      <w:r w:rsidR="00E96780" w:rsidRPr="00921611">
        <w:rPr>
          <w:rFonts w:ascii="Book Antiqua" w:hAnsi="Book Antiqua" w:cs="Times New Roman"/>
        </w:rPr>
        <w:t xml:space="preserve"> without </w:t>
      </w:r>
      <w:r w:rsidR="0076294F" w:rsidRPr="00921611">
        <w:rPr>
          <w:rFonts w:ascii="Book Antiqua" w:hAnsi="Book Antiqua" w:cs="Times New Roman"/>
        </w:rPr>
        <w:t>apparent</w:t>
      </w:r>
      <w:r w:rsidR="00E96780" w:rsidRPr="00921611">
        <w:rPr>
          <w:rFonts w:ascii="Book Antiqua" w:hAnsi="Book Antiqua" w:cs="Times New Roman"/>
        </w:rPr>
        <w:t xml:space="preserve"> neurological deficit</w:t>
      </w:r>
      <w:r w:rsidRPr="00921611">
        <w:rPr>
          <w:rFonts w:ascii="Book Antiqua" w:hAnsi="Book Antiqua" w:cs="Times New Roman"/>
        </w:rPr>
        <w:t xml:space="preserve">. </w:t>
      </w:r>
      <w:r w:rsidR="00BA6720" w:rsidRPr="00921611">
        <w:rPr>
          <w:rFonts w:ascii="Book Antiqua" w:hAnsi="Book Antiqua" w:cs="Times New Roman"/>
        </w:rPr>
        <w:t>M</w:t>
      </w:r>
      <w:r w:rsidR="00914472" w:rsidRPr="00921611">
        <w:rPr>
          <w:rFonts w:ascii="Book Antiqua" w:hAnsi="Book Antiqua" w:cs="Times New Roman"/>
        </w:rPr>
        <w:t>agnetic resonance imaging</w:t>
      </w:r>
      <w:r w:rsidR="00596BB6" w:rsidRPr="00921611">
        <w:rPr>
          <w:rFonts w:ascii="Book Antiqua" w:hAnsi="Book Antiqua" w:cs="Times New Roman"/>
        </w:rPr>
        <w:t xml:space="preserve"> showed a large heterogen</w:t>
      </w:r>
      <w:r w:rsidR="004521E7" w:rsidRPr="00921611">
        <w:rPr>
          <w:rFonts w:ascii="Book Antiqua" w:hAnsi="Book Antiqua" w:cs="Times New Roman"/>
        </w:rPr>
        <w:t>e</w:t>
      </w:r>
      <w:r w:rsidR="00596BB6" w:rsidRPr="00921611">
        <w:rPr>
          <w:rFonts w:ascii="Book Antiqua" w:hAnsi="Book Antiqua" w:cs="Times New Roman"/>
        </w:rPr>
        <w:t xml:space="preserve">ous mass encasing </w:t>
      </w:r>
      <w:r w:rsidR="003F3F07" w:rsidRPr="00921611">
        <w:rPr>
          <w:rFonts w:ascii="Book Antiqua" w:hAnsi="Book Antiqua" w:cs="Times New Roman"/>
        </w:rPr>
        <w:t xml:space="preserve">entire posterior cord of </w:t>
      </w:r>
      <w:r w:rsidR="00596BB6" w:rsidRPr="00921611">
        <w:rPr>
          <w:rFonts w:ascii="Book Antiqua" w:hAnsi="Book Antiqua" w:cs="Times New Roman"/>
        </w:rPr>
        <w:t>left brachial plexus</w:t>
      </w:r>
      <w:r w:rsidR="003F3F07" w:rsidRPr="00921611">
        <w:rPr>
          <w:rFonts w:ascii="Book Antiqua" w:hAnsi="Book Antiqua" w:cs="Times New Roman"/>
        </w:rPr>
        <w:t xml:space="preserve"> and axillary artery</w:t>
      </w:r>
      <w:r w:rsidR="00596BB6" w:rsidRPr="00921611">
        <w:rPr>
          <w:rFonts w:ascii="Book Antiqua" w:hAnsi="Book Antiqua" w:cs="Times New Roman"/>
        </w:rPr>
        <w:t xml:space="preserve">. </w:t>
      </w:r>
      <w:r w:rsidR="00BF45F3" w:rsidRPr="00921611">
        <w:rPr>
          <w:rFonts w:ascii="Book Antiqua" w:hAnsi="Book Antiqua" w:cs="Times New Roman"/>
        </w:rPr>
        <w:t>The tumor</w:t>
      </w:r>
      <w:r w:rsidR="00FF4BD1" w:rsidRPr="00921611">
        <w:rPr>
          <w:rFonts w:ascii="Book Antiqua" w:hAnsi="Book Antiqua" w:cs="Times New Roman"/>
        </w:rPr>
        <w:t xml:space="preserve"> tissue from core needle biopsy </w:t>
      </w:r>
      <w:r w:rsidR="00BF45F3" w:rsidRPr="00921611">
        <w:rPr>
          <w:rFonts w:ascii="Book Antiqua" w:hAnsi="Book Antiqua" w:cs="Times New Roman"/>
        </w:rPr>
        <w:t xml:space="preserve">histologically </w:t>
      </w:r>
      <w:r w:rsidR="00FF4BD1" w:rsidRPr="00921611">
        <w:rPr>
          <w:rFonts w:ascii="Book Antiqua" w:hAnsi="Book Antiqua" w:cs="Times New Roman"/>
        </w:rPr>
        <w:t xml:space="preserve">demonstrated </w:t>
      </w:r>
      <w:r w:rsidR="00BF45F3" w:rsidRPr="00921611">
        <w:rPr>
          <w:rFonts w:ascii="Book Antiqua" w:hAnsi="Book Antiqua" w:cs="Times New Roman"/>
        </w:rPr>
        <w:t xml:space="preserve">the </w:t>
      </w:r>
      <w:r w:rsidRPr="00921611">
        <w:rPr>
          <w:rFonts w:ascii="Book Antiqua" w:hAnsi="Book Antiqua" w:cs="Times New Roman"/>
        </w:rPr>
        <w:t xml:space="preserve">sheets and cords of relatively uniform tumor cells with foamy cytoplasm and round to oval hyperchromatic nuclei without atypia. The mitotic count was 0 per 50 </w:t>
      </w:r>
      <w:r w:rsidR="00383328" w:rsidRPr="00921611">
        <w:rPr>
          <w:rFonts w:ascii="Book Antiqua" w:hAnsi="Book Antiqua" w:cs="Times New Roman"/>
        </w:rPr>
        <w:t>high power field</w:t>
      </w:r>
      <w:r w:rsidR="00BA6720" w:rsidRPr="00921611">
        <w:rPr>
          <w:rFonts w:ascii="Book Antiqua" w:hAnsi="Book Antiqua" w:cs="Times New Roman"/>
        </w:rPr>
        <w:t>.</w:t>
      </w:r>
      <w:r w:rsidR="00FF4BD1" w:rsidRPr="00921611">
        <w:rPr>
          <w:rFonts w:ascii="Book Antiqua" w:hAnsi="Book Antiqua" w:cs="Times New Roman"/>
        </w:rPr>
        <w:t xml:space="preserve"> </w:t>
      </w:r>
      <w:r w:rsidR="00BA6720" w:rsidRPr="00921611">
        <w:rPr>
          <w:rFonts w:ascii="Book Antiqua" w:hAnsi="Book Antiqua" w:cs="Times New Roman"/>
        </w:rPr>
        <w:t>A</w:t>
      </w:r>
      <w:r w:rsidRPr="00921611">
        <w:rPr>
          <w:rFonts w:ascii="Book Antiqua" w:hAnsi="Book Antiqua" w:cs="Times New Roman"/>
        </w:rPr>
        <w:t xml:space="preserve"> final diagnosis </w:t>
      </w:r>
      <w:r w:rsidR="00AD4C7B" w:rsidRPr="00921611">
        <w:rPr>
          <w:rFonts w:ascii="Book Antiqua" w:hAnsi="Book Antiqua" w:cs="Times New Roman"/>
        </w:rPr>
        <w:t>of</w:t>
      </w:r>
      <w:r w:rsidRPr="00921611">
        <w:rPr>
          <w:rFonts w:ascii="Book Antiqua" w:hAnsi="Book Antiqua" w:cs="Times New Roman"/>
        </w:rPr>
        <w:t xml:space="preserve"> glomus tumor of uncertain malignant potential</w:t>
      </w:r>
      <w:r w:rsidR="00AD4C7B" w:rsidRPr="00921611">
        <w:rPr>
          <w:rFonts w:ascii="Book Antiqua" w:hAnsi="Book Antiqua" w:cs="Times New Roman"/>
        </w:rPr>
        <w:t xml:space="preserve"> was rendered</w:t>
      </w:r>
      <w:r w:rsidRPr="00921611">
        <w:rPr>
          <w:rFonts w:ascii="Book Antiqua" w:hAnsi="Book Antiqua" w:cs="Times New Roman"/>
        </w:rPr>
        <w:t xml:space="preserve">. </w:t>
      </w:r>
      <w:r w:rsidR="00E87480" w:rsidRPr="00921611">
        <w:rPr>
          <w:rFonts w:ascii="Book Antiqua" w:hAnsi="Book Antiqua" w:cs="Times New Roman"/>
        </w:rPr>
        <w:t xml:space="preserve">Complete surgical resection </w:t>
      </w:r>
      <w:r w:rsidR="00BF7D8B" w:rsidRPr="00921611">
        <w:rPr>
          <w:rFonts w:ascii="Book Antiqua" w:hAnsi="Book Antiqua" w:cs="Times New Roman"/>
        </w:rPr>
        <w:t xml:space="preserve">was performed, followed by adjuvant radiation due to positive margin. </w:t>
      </w:r>
      <w:r w:rsidR="00BF7D8B" w:rsidRPr="00921611">
        <w:rPr>
          <w:rFonts w:ascii="Book Antiqua" w:hAnsi="Book Antiqua" w:cs="Angsana New"/>
        </w:rPr>
        <w:t xml:space="preserve">Neither local recurrence nor distant metastasis was observed at 2-year follow up. Unfortunately, </w:t>
      </w:r>
      <w:r w:rsidR="003F3F07" w:rsidRPr="00921611">
        <w:rPr>
          <w:rFonts w:ascii="Book Antiqua" w:hAnsi="Book Antiqua" w:cs="Angsana New"/>
        </w:rPr>
        <w:t>postoperative incomplete brachial plexopathy without signs of re-innervation by electromyography was persisted. Later nerve grafting reconstruction was performed, followed by ongoing neurological rehabilitation.</w:t>
      </w:r>
    </w:p>
    <w:p w14:paraId="35320A42" w14:textId="77777777" w:rsidR="00B72BC7" w:rsidRPr="00921611" w:rsidRDefault="00B72BC7" w:rsidP="000B1DE2">
      <w:pPr>
        <w:spacing w:line="360" w:lineRule="auto"/>
        <w:jc w:val="both"/>
        <w:rPr>
          <w:rFonts w:ascii="Book Antiqua" w:hAnsi="Book Antiqua" w:cs="Times New Roman"/>
          <w:lang w:bidi="th-TH"/>
        </w:rPr>
      </w:pPr>
    </w:p>
    <w:p w14:paraId="43053FDD" w14:textId="77777777" w:rsidR="00B72BC7" w:rsidRPr="00921611" w:rsidRDefault="00B72BC7" w:rsidP="000B1DE2">
      <w:pPr>
        <w:spacing w:line="360" w:lineRule="auto"/>
        <w:jc w:val="both"/>
        <w:rPr>
          <w:rFonts w:ascii="Book Antiqua" w:hAnsi="Book Antiqua"/>
          <w:b/>
          <w:i/>
        </w:rPr>
      </w:pPr>
      <w:r w:rsidRPr="00921611">
        <w:rPr>
          <w:rFonts w:ascii="Book Antiqua" w:hAnsi="Book Antiqua"/>
          <w:b/>
          <w:i/>
        </w:rPr>
        <w:t>CONCLUSION</w:t>
      </w:r>
    </w:p>
    <w:p w14:paraId="31727BF8" w14:textId="65F16E95" w:rsidR="008E1F7F" w:rsidRPr="00921611" w:rsidRDefault="008E1F7F" w:rsidP="000B1DE2">
      <w:pPr>
        <w:spacing w:line="360" w:lineRule="auto"/>
        <w:jc w:val="both"/>
        <w:rPr>
          <w:rFonts w:ascii="Book Antiqua" w:hAnsi="Book Antiqua" w:cs="Times New Roman"/>
        </w:rPr>
      </w:pPr>
      <w:r w:rsidRPr="00921611">
        <w:rPr>
          <w:rFonts w:ascii="Book Antiqua" w:hAnsi="Book Antiqua" w:cs="Times New Roman"/>
        </w:rPr>
        <w:t xml:space="preserve">Glomus tumor of uncertain malignant potential is exceedingly rare, especially around brachial plexus. </w:t>
      </w:r>
      <w:r w:rsidR="00D36C56" w:rsidRPr="00921611">
        <w:rPr>
          <w:rFonts w:ascii="Book Antiqua" w:hAnsi="Book Antiqua" w:cs="Times New Roman"/>
        </w:rPr>
        <w:t>Although</w:t>
      </w:r>
      <w:r w:rsidRPr="00921611">
        <w:rPr>
          <w:rFonts w:ascii="Book Antiqua" w:hAnsi="Book Antiqua" w:cs="Times New Roman"/>
        </w:rPr>
        <w:t xml:space="preserve"> the prognosis is good</w:t>
      </w:r>
      <w:r w:rsidR="00D36C56" w:rsidRPr="00921611">
        <w:rPr>
          <w:rFonts w:ascii="Book Antiqua" w:hAnsi="Book Antiqua" w:cs="Times New Roman"/>
        </w:rPr>
        <w:t>, careful histolo</w:t>
      </w:r>
      <w:r w:rsidR="0076294F" w:rsidRPr="00921611">
        <w:rPr>
          <w:rFonts w:ascii="Book Antiqua" w:hAnsi="Book Antiqua" w:cs="Times New Roman"/>
        </w:rPr>
        <w:t>gical diagnosis and treatment are</w:t>
      </w:r>
      <w:r w:rsidR="00D36C56" w:rsidRPr="00921611">
        <w:rPr>
          <w:rFonts w:ascii="Book Antiqua" w:hAnsi="Book Antiqua" w:cs="Times New Roman"/>
        </w:rPr>
        <w:t xml:space="preserve"> needed to achieve</w:t>
      </w:r>
      <w:r w:rsidR="0076294F" w:rsidRPr="00921611">
        <w:rPr>
          <w:rFonts w:ascii="Book Antiqua" w:hAnsi="Book Antiqua" w:cs="Times New Roman"/>
        </w:rPr>
        <w:t xml:space="preserve"> an</w:t>
      </w:r>
      <w:r w:rsidR="00D36C56" w:rsidRPr="00921611">
        <w:rPr>
          <w:rFonts w:ascii="Book Antiqua" w:hAnsi="Book Antiqua" w:cs="Times New Roman"/>
        </w:rPr>
        <w:t xml:space="preserve"> optimal outcome with lower morbidity.</w:t>
      </w:r>
    </w:p>
    <w:p w14:paraId="7A2C33C6" w14:textId="77777777" w:rsidR="00B72BC7" w:rsidRPr="00921611" w:rsidRDefault="00B72BC7" w:rsidP="000B1DE2">
      <w:pPr>
        <w:spacing w:line="360" w:lineRule="auto"/>
        <w:jc w:val="both"/>
        <w:rPr>
          <w:rFonts w:ascii="Book Antiqua" w:hAnsi="Book Antiqua" w:cs="Times New Roman"/>
        </w:rPr>
      </w:pPr>
    </w:p>
    <w:p w14:paraId="6539E808" w14:textId="1E285FF8" w:rsidR="00C770B3" w:rsidRPr="00921611" w:rsidRDefault="00B72BC7" w:rsidP="000B1DE2">
      <w:pPr>
        <w:spacing w:line="360" w:lineRule="auto"/>
        <w:jc w:val="both"/>
        <w:rPr>
          <w:rFonts w:ascii="Book Antiqua" w:hAnsi="Book Antiqua" w:cs="Times New Roman"/>
        </w:rPr>
      </w:pPr>
      <w:r w:rsidRPr="00921611">
        <w:rPr>
          <w:rFonts w:ascii="Book Antiqua" w:hAnsi="Book Antiqua"/>
          <w:b/>
        </w:rPr>
        <w:t>Key words:</w:t>
      </w:r>
      <w:r w:rsidRPr="00921611">
        <w:rPr>
          <w:rFonts w:ascii="Book Antiqua" w:hAnsi="Book Antiqua"/>
        </w:rPr>
        <w:t xml:space="preserve"> </w:t>
      </w:r>
      <w:bookmarkStart w:id="133" w:name="OLE_LINK48"/>
      <w:bookmarkStart w:id="134" w:name="OLE_LINK49"/>
      <w:r w:rsidR="005C240A" w:rsidRPr="00921611">
        <w:rPr>
          <w:rFonts w:ascii="Book Antiqua" w:hAnsi="Book Antiqua" w:cs="Times New Roman"/>
        </w:rPr>
        <w:t xml:space="preserve">Glomus tumor; Glomus tumor of uncertain malignant potential; </w:t>
      </w:r>
      <w:r w:rsidRPr="00921611">
        <w:rPr>
          <w:rFonts w:ascii="Book Antiqua" w:hAnsi="Book Antiqua" w:cs="Times New Roman"/>
        </w:rPr>
        <w:t xml:space="preserve">Brachial </w:t>
      </w:r>
      <w:r w:rsidR="005C240A" w:rsidRPr="00921611">
        <w:rPr>
          <w:rFonts w:ascii="Book Antiqua" w:hAnsi="Book Antiqua" w:cs="Times New Roman"/>
        </w:rPr>
        <w:t xml:space="preserve">plexus; </w:t>
      </w:r>
      <w:r w:rsidRPr="00921611">
        <w:rPr>
          <w:rFonts w:ascii="Book Antiqua" w:hAnsi="Book Antiqua" w:cs="Times New Roman"/>
        </w:rPr>
        <w:t xml:space="preserve">Case </w:t>
      </w:r>
      <w:r w:rsidR="005C240A" w:rsidRPr="00921611">
        <w:rPr>
          <w:rFonts w:ascii="Book Antiqua" w:hAnsi="Book Antiqua" w:cs="Times New Roman"/>
        </w:rPr>
        <w:t>report</w:t>
      </w:r>
    </w:p>
    <w:bookmarkEnd w:id="133"/>
    <w:bookmarkEnd w:id="134"/>
    <w:p w14:paraId="5812D1D3" w14:textId="0DF680F1" w:rsidR="00C770B3" w:rsidRPr="00921611" w:rsidRDefault="00C770B3" w:rsidP="000B1DE2">
      <w:pPr>
        <w:spacing w:line="360" w:lineRule="auto"/>
        <w:jc w:val="both"/>
        <w:rPr>
          <w:rFonts w:ascii="Book Antiqua" w:hAnsi="Book Antiqua" w:cs="Times New Roman"/>
          <w:b/>
          <w:bCs/>
        </w:rPr>
      </w:pPr>
    </w:p>
    <w:p w14:paraId="4FB1AF86" w14:textId="77777777" w:rsidR="00B72BC7" w:rsidRPr="00921611" w:rsidRDefault="00B72BC7" w:rsidP="000B1DE2">
      <w:pPr>
        <w:spacing w:line="360" w:lineRule="auto"/>
        <w:jc w:val="both"/>
        <w:rPr>
          <w:rFonts w:ascii="Book Antiqua" w:hAnsi="Book Antiqua" w:cs="Arial"/>
        </w:rPr>
      </w:pPr>
      <w:bookmarkStart w:id="135" w:name="OLE_LINK56"/>
      <w:bookmarkStart w:id="136" w:name="OLE_LINK55"/>
      <w:bookmarkStart w:id="137" w:name="OLE_LINK2158"/>
      <w:bookmarkStart w:id="138" w:name="OLE_LINK2157"/>
      <w:bookmarkStart w:id="139" w:name="OLE_LINK2156"/>
      <w:bookmarkStart w:id="140" w:name="OLE_LINK2093"/>
      <w:bookmarkStart w:id="141" w:name="OLE_LINK1987"/>
      <w:bookmarkStart w:id="142" w:name="OLE_LINK1986"/>
      <w:bookmarkStart w:id="143" w:name="OLE_LINK1985"/>
      <w:bookmarkStart w:id="144" w:name="OLE_LINK1983"/>
      <w:bookmarkStart w:id="145" w:name="OLE_LINK1691"/>
      <w:bookmarkStart w:id="146" w:name="OLE_LINK1690"/>
      <w:bookmarkStart w:id="147" w:name="OLE_LINK1796"/>
      <w:bookmarkStart w:id="148" w:name="OLE_LINK1795"/>
      <w:bookmarkStart w:id="149" w:name="OLE_LINK1794"/>
      <w:bookmarkStart w:id="150" w:name="OLE_LINK1688"/>
      <w:bookmarkStart w:id="151" w:name="OLE_LINK1687"/>
      <w:bookmarkStart w:id="152" w:name="OLE_LINK1641"/>
      <w:bookmarkStart w:id="153" w:name="OLE_LINK1640"/>
      <w:bookmarkStart w:id="154" w:name="OLE_LINK1637"/>
      <w:bookmarkStart w:id="155" w:name="OLE_LINK1635"/>
      <w:bookmarkStart w:id="156" w:name="OLE_LINK1634"/>
      <w:bookmarkStart w:id="157" w:name="OLE_LINK1633"/>
      <w:bookmarkStart w:id="158" w:name="OLE_LINK1604"/>
      <w:bookmarkStart w:id="159" w:name="OLE_LINK1603"/>
      <w:bookmarkStart w:id="160" w:name="OLE_LINK1831"/>
      <w:bookmarkStart w:id="161" w:name="OLE_LINK1715"/>
      <w:bookmarkStart w:id="162" w:name="OLE_LINK1714"/>
      <w:bookmarkStart w:id="163" w:name="OLE_LINK1364"/>
      <w:bookmarkStart w:id="164" w:name="OLE_LINK1231"/>
      <w:bookmarkStart w:id="165" w:name="OLE_LINK1230"/>
      <w:bookmarkStart w:id="166" w:name="OLE_LINK1229"/>
      <w:bookmarkStart w:id="167" w:name="OLE_LINK1228"/>
      <w:bookmarkStart w:id="168" w:name="OLE_LINK1227"/>
      <w:bookmarkStart w:id="169" w:name="OLE_LINK1226"/>
      <w:bookmarkStart w:id="170" w:name="OLE_LINK1167"/>
      <w:bookmarkStart w:id="171" w:name="OLE_LINK1166"/>
      <w:bookmarkStart w:id="172" w:name="OLE_LINK1164"/>
      <w:bookmarkStart w:id="173" w:name="OLE_LINK1151"/>
      <w:bookmarkStart w:id="174" w:name="OLE_LINK1150"/>
      <w:bookmarkStart w:id="175" w:name="OLE_LINK1125"/>
      <w:bookmarkStart w:id="176" w:name="OLE_LINK932"/>
      <w:bookmarkStart w:id="177" w:name="OLE_LINK931"/>
      <w:bookmarkStart w:id="178" w:name="OLE_LINK930"/>
      <w:bookmarkStart w:id="179" w:name="OLE_LINK929"/>
      <w:bookmarkStart w:id="180" w:name="OLE_LINK1115"/>
      <w:bookmarkStart w:id="181" w:name="OLE_LINK1114"/>
      <w:bookmarkStart w:id="182" w:name="OLE_LINK1113"/>
      <w:bookmarkStart w:id="183" w:name="OLE_LINK1112"/>
      <w:bookmarkStart w:id="184" w:name="OLE_LINK942"/>
      <w:bookmarkStart w:id="185" w:name="OLE_LINK941"/>
      <w:bookmarkStart w:id="186" w:name="OLE_LINK940"/>
      <w:bookmarkStart w:id="187" w:name="OLE_LINK255"/>
      <w:bookmarkStart w:id="188" w:name="OLE_LINK936"/>
      <w:bookmarkStart w:id="189" w:name="OLE_LINK935"/>
      <w:bookmarkStart w:id="190" w:name="OLE_LINK780"/>
      <w:bookmarkStart w:id="191" w:name="OLE_LINK779"/>
      <w:bookmarkStart w:id="192" w:name="_Hlk7505613"/>
      <w:r w:rsidRPr="00921611">
        <w:rPr>
          <w:rFonts w:ascii="Book Antiqua" w:hAnsi="Book Antiqua"/>
          <w:b/>
        </w:rPr>
        <w:t>©</w:t>
      </w:r>
      <w:bookmarkEnd w:id="135"/>
      <w:bookmarkEnd w:id="136"/>
      <w:r w:rsidRPr="00921611">
        <w:rPr>
          <w:rFonts w:ascii="Book Antiqua" w:hAnsi="Book Antiqua"/>
          <w:b/>
        </w:rPr>
        <w:t xml:space="preserve"> </w:t>
      </w:r>
      <w:r w:rsidRPr="00921611">
        <w:rPr>
          <w:rFonts w:ascii="Book Antiqua" w:hAnsi="Book Antiqua" w:cs="Arial"/>
          <w:b/>
        </w:rPr>
        <w:t xml:space="preserve">The Author(s) 2019. </w:t>
      </w:r>
      <w:r w:rsidRPr="00921611">
        <w:rPr>
          <w:rFonts w:ascii="Book Antiqua" w:hAnsi="Book Antiqua" w:cs="Arial"/>
        </w:rPr>
        <w:t>Published by Baishideng Publishing Group Inc. All rights reserved</w:t>
      </w:r>
      <w:bookmarkStart w:id="193" w:name="OLE_LINK976"/>
      <w:bookmarkStart w:id="194" w:name="OLE_LINK975"/>
      <w:bookmarkStart w:id="195" w:name="OLE_LINK974"/>
      <w:bookmarkStart w:id="196" w:name="OLE_LINK973"/>
      <w:bookmarkStart w:id="197" w:name="OLE_LINK972"/>
      <w:bookmarkStart w:id="198" w:name="OLE_LINK970"/>
      <w:bookmarkStart w:id="199" w:name="OLE_LINK969"/>
      <w:r w:rsidRPr="00921611">
        <w:rPr>
          <w:rFonts w:ascii="Book Antiqua" w:hAnsi="Book Antiqua" w:cs="Arial"/>
        </w:rPr>
        <w:t>.</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3"/>
      <w:bookmarkEnd w:id="194"/>
      <w:bookmarkEnd w:id="195"/>
      <w:bookmarkEnd w:id="196"/>
      <w:bookmarkEnd w:id="197"/>
      <w:bookmarkEnd w:id="198"/>
      <w:bookmarkEnd w:id="199"/>
    </w:p>
    <w:p w14:paraId="6EA77740" w14:textId="77777777" w:rsidR="00B72BC7" w:rsidRPr="00921611" w:rsidRDefault="00B72BC7" w:rsidP="000B1DE2">
      <w:pPr>
        <w:spacing w:line="360" w:lineRule="auto"/>
        <w:jc w:val="both"/>
        <w:rPr>
          <w:rFonts w:ascii="Book Antiqua" w:hAnsi="Book Antiqua" w:cs="Calibri"/>
        </w:rPr>
      </w:pPr>
    </w:p>
    <w:p w14:paraId="6E4636EC" w14:textId="77777777" w:rsidR="00B72BC7" w:rsidRPr="00921611" w:rsidRDefault="00B72BC7" w:rsidP="000B1DE2">
      <w:pPr>
        <w:spacing w:line="360" w:lineRule="auto"/>
        <w:jc w:val="both"/>
        <w:rPr>
          <w:rFonts w:ascii="Book Antiqua" w:hAnsi="Book Antiqua" w:cs="Angsana New"/>
          <w:lang w:bidi="th-TH"/>
        </w:rPr>
      </w:pPr>
      <w:r w:rsidRPr="00921611">
        <w:rPr>
          <w:rFonts w:ascii="Book Antiqua" w:hAnsi="Book Antiqua" w:cs="Times New Roman"/>
          <w:b/>
        </w:rPr>
        <w:t>Core tip:</w:t>
      </w:r>
      <w:bookmarkEnd w:id="192"/>
      <w:r w:rsidRPr="00921611">
        <w:rPr>
          <w:rFonts w:ascii="Book Antiqua" w:hAnsi="Book Antiqua" w:cs="Times New Roman"/>
          <w:b/>
        </w:rPr>
        <w:t xml:space="preserve"> </w:t>
      </w:r>
      <w:bookmarkStart w:id="200" w:name="OLE_LINK50"/>
      <w:bookmarkStart w:id="201" w:name="OLE_LINK51"/>
      <w:r w:rsidRPr="00921611">
        <w:rPr>
          <w:rFonts w:ascii="Book Antiqua" w:hAnsi="Book Antiqua" w:cs="Angsana New"/>
          <w:lang w:bidi="th-TH"/>
        </w:rPr>
        <w:t xml:space="preserve">Atypical glomus tumors are a group of sporadic glomus tumors exhibit unusual characteristics of malignancy. The glomus tumor of uncertain malignant potential is </w:t>
      </w:r>
      <w:r w:rsidRPr="00921611">
        <w:rPr>
          <w:rFonts w:ascii="Book Antiqua" w:hAnsi="Book Antiqua" w:cs="Times New Roman"/>
        </w:rPr>
        <w:t xml:space="preserve">defined as atypical glomus tumor with at least one, but not all, malignant feature. Moreover, atypical glomus tumor around the nerve region is exceedingly rare and </w:t>
      </w:r>
      <w:r w:rsidRPr="00921611">
        <w:rPr>
          <w:rFonts w:ascii="Book Antiqua" w:hAnsi="Book Antiqua" w:cs="Angsana New"/>
          <w:lang w:bidi="th-TH"/>
        </w:rPr>
        <w:t>mimic various types of sarcoma, leading to inaccurate diagnosis and inappropriate treatment. Careful histologic diagnosis and a multidisciplinary approach are essential for better clinical outcome with less morbidity. In this report, we present a patient with an extensive glomus tumor of uncertain malignant potential in brachial plexus.</w:t>
      </w:r>
    </w:p>
    <w:bookmarkEnd w:id="200"/>
    <w:bookmarkEnd w:id="201"/>
    <w:p w14:paraId="30DAE464" w14:textId="77777777" w:rsidR="003878AC" w:rsidRPr="00921611" w:rsidRDefault="003878AC" w:rsidP="000B1DE2">
      <w:pPr>
        <w:spacing w:line="360" w:lineRule="auto"/>
        <w:jc w:val="both"/>
        <w:rPr>
          <w:rFonts w:ascii="Book Antiqua" w:hAnsi="Book Antiqua" w:cs="Times New Roman"/>
        </w:rPr>
      </w:pPr>
    </w:p>
    <w:p w14:paraId="369A430F" w14:textId="7185A478" w:rsidR="00D661C3" w:rsidRDefault="00D661C3" w:rsidP="000B1DE2">
      <w:pPr>
        <w:spacing w:line="360" w:lineRule="auto"/>
        <w:jc w:val="both"/>
        <w:rPr>
          <w:rFonts w:ascii="Book Antiqua" w:hAnsi="Book Antiqua" w:hint="eastAsia"/>
          <w:bCs/>
          <w:lang w:eastAsia="zh-CN"/>
        </w:rPr>
      </w:pPr>
      <w:r w:rsidRPr="008F7830">
        <w:rPr>
          <w:rFonts w:ascii="Book Antiqua" w:hAnsi="Book Antiqua" w:cstheme="minorHAnsi"/>
          <w:b/>
        </w:rPr>
        <w:t>Citation:</w:t>
      </w:r>
      <w:r>
        <w:rPr>
          <w:rFonts w:ascii="Book Antiqua" w:hAnsi="Book Antiqua" w:cstheme="minorHAnsi" w:hint="eastAsia"/>
          <w:b/>
          <w:lang w:eastAsia="zh-CN"/>
        </w:rPr>
        <w:t xml:space="preserve"> </w:t>
      </w:r>
      <w:bookmarkStart w:id="202" w:name="_GoBack"/>
      <w:bookmarkEnd w:id="202"/>
      <w:r w:rsidR="00772407" w:rsidRPr="00921611">
        <w:rPr>
          <w:rFonts w:ascii="Book Antiqua" w:hAnsi="Book Antiqua" w:cs="Times New Roman"/>
        </w:rPr>
        <w:t xml:space="preserve">Thanindratarn P, Chobpenthai T, Phorkhar T, and Nelson SD. Glomus tumor of uncertain malignant potential of the brachial plexus: </w:t>
      </w:r>
      <w:r w:rsidR="00B72BC7" w:rsidRPr="00921611">
        <w:rPr>
          <w:rFonts w:ascii="Book Antiqua" w:hAnsi="Book Antiqua" w:cs="Times New Roman"/>
        </w:rPr>
        <w:t xml:space="preserve">A </w:t>
      </w:r>
      <w:r w:rsidR="00772407" w:rsidRPr="00921611">
        <w:rPr>
          <w:rFonts w:ascii="Book Antiqua" w:hAnsi="Book Antiqua" w:cs="Times New Roman"/>
        </w:rPr>
        <w:t>case report</w:t>
      </w:r>
      <w:r w:rsidR="00772407" w:rsidRPr="00921611">
        <w:rPr>
          <w:rFonts w:ascii="Book Antiqua" w:hAnsi="Book Antiqua"/>
        </w:rPr>
        <w:t xml:space="preserve">. </w:t>
      </w:r>
      <w:r w:rsidR="00772407" w:rsidRPr="00921611">
        <w:rPr>
          <w:rFonts w:ascii="Book Antiqua" w:hAnsi="Book Antiqua"/>
          <w:i/>
          <w:iCs/>
        </w:rPr>
        <w:t>World J Clin Cases</w:t>
      </w:r>
      <w:r w:rsidR="00772407" w:rsidRPr="00921611">
        <w:rPr>
          <w:rFonts w:ascii="Book Antiqua" w:hAnsi="Book Antiqua"/>
        </w:rPr>
        <w:t xml:space="preserve"> </w:t>
      </w:r>
      <w:r w:rsidR="0083156F" w:rsidRPr="002F71A6">
        <w:rPr>
          <w:rFonts w:ascii="Book Antiqua" w:hAnsi="Book Antiqua"/>
          <w:bCs/>
        </w:rPr>
        <w:t>2019; 7(1</w:t>
      </w:r>
      <w:r w:rsidR="0083156F">
        <w:rPr>
          <w:rFonts w:ascii="Book Antiqua" w:hAnsi="Book Antiqua" w:hint="eastAsia"/>
          <w:bCs/>
        </w:rPr>
        <w:t>8</w:t>
      </w:r>
      <w:r w:rsidR="0083156F" w:rsidRPr="002F71A6">
        <w:rPr>
          <w:rFonts w:ascii="Book Antiqua" w:hAnsi="Book Antiqua"/>
          <w:bCs/>
        </w:rPr>
        <w:t xml:space="preserve">): </w:t>
      </w:r>
      <w:r w:rsidR="0083156F" w:rsidRPr="00EC7E7D">
        <w:rPr>
          <w:rFonts w:ascii="Book Antiqua" w:hAnsi="Book Antiqua"/>
          <w:bCs/>
        </w:rPr>
        <w:t>2815-2822</w:t>
      </w:r>
      <w:r w:rsidR="0083156F" w:rsidRPr="002F71A6">
        <w:rPr>
          <w:rFonts w:ascii="Book Antiqua" w:hAnsi="Book Antiqua"/>
          <w:bCs/>
        </w:rPr>
        <w:t xml:space="preserve">  </w:t>
      </w:r>
    </w:p>
    <w:p w14:paraId="598CB922" w14:textId="77777777" w:rsidR="00D661C3" w:rsidRDefault="0083156F" w:rsidP="000B1DE2">
      <w:pPr>
        <w:spacing w:line="360" w:lineRule="auto"/>
        <w:jc w:val="both"/>
        <w:rPr>
          <w:rFonts w:ascii="Book Antiqua" w:hAnsi="Book Antiqua" w:hint="eastAsia"/>
          <w:bCs/>
          <w:lang w:eastAsia="zh-CN"/>
        </w:rPr>
      </w:pPr>
      <w:r w:rsidRPr="00D661C3">
        <w:rPr>
          <w:rFonts w:ascii="Book Antiqua" w:hAnsi="Book Antiqua"/>
          <w:b/>
          <w:bCs/>
        </w:rPr>
        <w:t>URL:</w:t>
      </w:r>
      <w:r w:rsidRPr="002F71A6">
        <w:rPr>
          <w:rFonts w:ascii="Book Antiqua" w:hAnsi="Book Antiqua"/>
          <w:bCs/>
        </w:rPr>
        <w:t xml:space="preserve"> https://www.wjgnet.com/2307-8960/full/v7/i1</w:t>
      </w:r>
      <w:r>
        <w:rPr>
          <w:rFonts w:ascii="Book Antiqua" w:hAnsi="Book Antiqua" w:hint="eastAsia"/>
          <w:bCs/>
        </w:rPr>
        <w:t>8</w:t>
      </w:r>
      <w:r w:rsidRPr="002F71A6">
        <w:rPr>
          <w:rFonts w:ascii="Book Antiqua" w:hAnsi="Book Antiqua"/>
          <w:bCs/>
        </w:rPr>
        <w:t>/</w:t>
      </w:r>
      <w:r w:rsidRPr="00EC7E7D">
        <w:rPr>
          <w:rFonts w:ascii="Book Antiqua" w:hAnsi="Book Antiqua"/>
          <w:bCs/>
        </w:rPr>
        <w:t>2815</w:t>
      </w:r>
      <w:r w:rsidRPr="002F71A6">
        <w:rPr>
          <w:rFonts w:ascii="Book Antiqua" w:hAnsi="Book Antiqua"/>
          <w:bCs/>
        </w:rPr>
        <w:t xml:space="preserve">.htm  </w:t>
      </w:r>
    </w:p>
    <w:p w14:paraId="4E9E1F00" w14:textId="06A73FEC" w:rsidR="003878AC" w:rsidRPr="00921611" w:rsidRDefault="0083156F" w:rsidP="000B1DE2">
      <w:pPr>
        <w:spacing w:line="360" w:lineRule="auto"/>
        <w:jc w:val="both"/>
        <w:rPr>
          <w:rFonts w:ascii="Book Antiqua" w:hAnsi="Book Antiqua"/>
        </w:rPr>
      </w:pPr>
      <w:r w:rsidRPr="00D661C3">
        <w:rPr>
          <w:rFonts w:ascii="Book Antiqua" w:hAnsi="Book Antiqua"/>
          <w:b/>
          <w:bCs/>
        </w:rPr>
        <w:t>DOI:</w:t>
      </w:r>
      <w:r w:rsidRPr="002F71A6">
        <w:rPr>
          <w:rFonts w:ascii="Book Antiqua" w:hAnsi="Book Antiqua"/>
          <w:bCs/>
        </w:rPr>
        <w:t xml:space="preserve"> https://dx.doi.org/10.12998/wjcc.v7.i1</w:t>
      </w:r>
      <w:r>
        <w:rPr>
          <w:rFonts w:ascii="Book Antiqua" w:hAnsi="Book Antiqua" w:hint="eastAsia"/>
          <w:bCs/>
        </w:rPr>
        <w:t>8</w:t>
      </w:r>
      <w:r w:rsidRPr="002F71A6">
        <w:rPr>
          <w:rFonts w:ascii="Book Antiqua" w:hAnsi="Book Antiqua"/>
          <w:bCs/>
        </w:rPr>
        <w:t>.</w:t>
      </w:r>
      <w:r w:rsidRPr="00EC7E7D">
        <w:rPr>
          <w:rFonts w:ascii="Book Antiqua" w:hAnsi="Book Antiqua"/>
          <w:bCs/>
        </w:rPr>
        <w:t>2815</w:t>
      </w:r>
    </w:p>
    <w:p w14:paraId="1ABF9ACE" w14:textId="77777777" w:rsidR="00772407" w:rsidRPr="00921611" w:rsidRDefault="00772407" w:rsidP="000B1DE2">
      <w:pPr>
        <w:spacing w:line="360" w:lineRule="auto"/>
        <w:jc w:val="both"/>
        <w:rPr>
          <w:rFonts w:ascii="Book Antiqua" w:hAnsi="Book Antiqua" w:cs="Times New Roman"/>
        </w:rPr>
      </w:pPr>
    </w:p>
    <w:p w14:paraId="79B02EE9" w14:textId="77777777" w:rsidR="00B72BC7" w:rsidRPr="00921611" w:rsidRDefault="00B72BC7" w:rsidP="000B1DE2">
      <w:pPr>
        <w:spacing w:line="360" w:lineRule="auto"/>
        <w:jc w:val="both"/>
        <w:rPr>
          <w:rFonts w:ascii="Book Antiqua" w:hAnsi="Book Antiqua" w:cs="Times New Roman"/>
          <w:b/>
          <w:bCs/>
        </w:rPr>
      </w:pPr>
      <w:r w:rsidRPr="00921611">
        <w:rPr>
          <w:rFonts w:ascii="Book Antiqua" w:hAnsi="Book Antiqua" w:cs="Times New Roman"/>
          <w:b/>
          <w:bCs/>
        </w:rPr>
        <w:br w:type="page"/>
      </w:r>
    </w:p>
    <w:p w14:paraId="6F6E0995" w14:textId="1F32C4AF" w:rsidR="00535752" w:rsidRPr="00921611" w:rsidRDefault="001139B0" w:rsidP="000B1DE2">
      <w:pPr>
        <w:spacing w:line="360" w:lineRule="auto"/>
        <w:jc w:val="both"/>
        <w:rPr>
          <w:rFonts w:ascii="Book Antiqua" w:hAnsi="Book Antiqua" w:cs="Times New Roman"/>
          <w:b/>
          <w:bCs/>
        </w:rPr>
      </w:pPr>
      <w:r w:rsidRPr="00921611">
        <w:rPr>
          <w:rFonts w:ascii="Book Antiqua" w:hAnsi="Book Antiqua" w:cs="Times New Roman"/>
          <w:b/>
          <w:bCs/>
        </w:rPr>
        <w:lastRenderedPageBreak/>
        <w:t>INTRODUCTION</w:t>
      </w:r>
    </w:p>
    <w:p w14:paraId="71200FE6" w14:textId="473A1333" w:rsidR="00A5502D" w:rsidRPr="00921611" w:rsidRDefault="00CC224F" w:rsidP="000B1DE2">
      <w:pPr>
        <w:spacing w:line="360" w:lineRule="auto"/>
        <w:jc w:val="both"/>
        <w:rPr>
          <w:rFonts w:ascii="Book Antiqua" w:hAnsi="Book Antiqua" w:cs="Times New Roman"/>
        </w:rPr>
      </w:pPr>
      <w:r w:rsidRPr="00921611">
        <w:rPr>
          <w:rFonts w:ascii="Book Antiqua" w:hAnsi="Book Antiqua" w:cs="Times New Roman"/>
        </w:rPr>
        <w:t>Glomus tumors are</w:t>
      </w:r>
      <w:r w:rsidR="00435551" w:rsidRPr="00921611">
        <w:rPr>
          <w:rFonts w:ascii="Book Antiqua" w:hAnsi="Book Antiqua" w:cs="Times New Roman"/>
        </w:rPr>
        <w:t xml:space="preserve"> mesenchymal neoplasms</w:t>
      </w:r>
      <w:r w:rsidR="002A5104" w:rsidRPr="00921611">
        <w:rPr>
          <w:rFonts w:ascii="Book Antiqua" w:hAnsi="Book Antiqua" w:cs="Times New Roman"/>
        </w:rPr>
        <w:t xml:space="preserve"> aris</w:t>
      </w:r>
      <w:r w:rsidR="000B0680" w:rsidRPr="00921611">
        <w:rPr>
          <w:rFonts w:ascii="Book Antiqua" w:hAnsi="Book Antiqua" w:cs="Times New Roman"/>
        </w:rPr>
        <w:t>ing from the cell</w:t>
      </w:r>
      <w:r w:rsidR="00AD4C7B" w:rsidRPr="00921611">
        <w:rPr>
          <w:rFonts w:ascii="Book Antiqua" w:hAnsi="Book Antiqua" w:cs="Times New Roman"/>
        </w:rPr>
        <w:t>s</w:t>
      </w:r>
      <w:r w:rsidR="000B0680" w:rsidRPr="00921611">
        <w:rPr>
          <w:rFonts w:ascii="Book Antiqua" w:hAnsi="Book Antiqua" w:cs="Times New Roman"/>
        </w:rPr>
        <w:t xml:space="preserve"> of glomus bodies</w:t>
      </w:r>
      <w:r w:rsidR="00674330" w:rsidRPr="00921611">
        <w:rPr>
          <w:rFonts w:ascii="Book Antiqua" w:hAnsi="Book Antiqua" w:cs="Times New Roman"/>
        </w:rPr>
        <w:t xml:space="preserve"> </w:t>
      </w:r>
      <w:r w:rsidR="00B72BC7" w:rsidRPr="00921611">
        <w:rPr>
          <w:rFonts w:ascii="Book Antiqua" w:hAnsi="Book Antiqua" w:cs="Times New Roman"/>
        </w:rPr>
        <w:t>-</w:t>
      </w:r>
      <w:r w:rsidR="00674330" w:rsidRPr="00921611">
        <w:rPr>
          <w:rFonts w:ascii="Book Antiqua" w:hAnsi="Book Antiqua" w:cs="Times New Roman"/>
        </w:rPr>
        <w:t xml:space="preserve"> </w:t>
      </w:r>
      <w:r w:rsidR="000B0680" w:rsidRPr="00921611">
        <w:rPr>
          <w:rFonts w:ascii="Book Antiqua" w:hAnsi="Book Antiqua" w:cs="Times New Roman"/>
        </w:rPr>
        <w:t>the arteriovenous anastomoses functioning to regulate the temperature</w:t>
      </w:r>
      <w:r w:rsidR="00CA6032" w:rsidRPr="00921611">
        <w:rPr>
          <w:rFonts w:ascii="Book Antiqua" w:hAnsi="Book Antiqua" w:cs="Times New Roman"/>
        </w:rPr>
        <w:t xml:space="preserve"> by controlling the peripheral blood flow</w:t>
      </w:r>
      <w:r w:rsidR="00DC210E" w:rsidRPr="00921611">
        <w:rPr>
          <w:rFonts w:ascii="Book Antiqua" w:hAnsi="Book Antiqua" w:cs="Times New Roman"/>
          <w:noProof/>
          <w:vertAlign w:val="superscript"/>
        </w:rPr>
        <w:t>[</w:t>
      </w:r>
      <w:r w:rsidR="009E255A" w:rsidRPr="00921611">
        <w:rPr>
          <w:rFonts w:ascii="Book Antiqua" w:hAnsi="Book Antiqua" w:cs="Times New Roman"/>
          <w:noProof/>
          <w:vertAlign w:val="superscript"/>
        </w:rPr>
        <w:t>1,2</w:t>
      </w:r>
      <w:r w:rsidR="00DC210E" w:rsidRPr="00921611">
        <w:rPr>
          <w:rFonts w:ascii="Book Antiqua" w:hAnsi="Book Antiqua" w:cs="Times New Roman"/>
          <w:noProof/>
          <w:vertAlign w:val="superscript"/>
        </w:rPr>
        <w:t>]</w:t>
      </w:r>
      <w:r w:rsidR="00435551" w:rsidRPr="00921611">
        <w:rPr>
          <w:rFonts w:ascii="Book Antiqua" w:hAnsi="Book Antiqua" w:cs="Times New Roman"/>
        </w:rPr>
        <w:t>.</w:t>
      </w:r>
      <w:r w:rsidR="00CA6032" w:rsidRPr="00921611">
        <w:rPr>
          <w:rFonts w:ascii="Book Antiqua" w:hAnsi="Book Antiqua" w:cs="Times New Roman"/>
        </w:rPr>
        <w:t xml:space="preserve"> </w:t>
      </w:r>
      <w:r w:rsidRPr="00921611">
        <w:rPr>
          <w:rFonts w:ascii="Book Antiqua" w:hAnsi="Book Antiqua" w:cs="Times New Roman"/>
        </w:rPr>
        <w:t>Glomus tumors are rare, with an estimated incidence</w:t>
      </w:r>
      <w:r w:rsidRPr="00921611">
        <w:rPr>
          <w:rFonts w:ascii="Book Antiqua" w:hAnsi="Book Antiqua" w:cs="Times New Roman"/>
          <w:cs/>
        </w:rPr>
        <w:t xml:space="preserve"> </w:t>
      </w:r>
      <w:r w:rsidRPr="00921611">
        <w:rPr>
          <w:rFonts w:ascii="Book Antiqua" w:hAnsi="Book Antiqua" w:cs="Times New Roman"/>
        </w:rPr>
        <w:t>of 1</w:t>
      </w:r>
      <w:r w:rsidR="00B72BC7" w:rsidRPr="00921611">
        <w:rPr>
          <w:rFonts w:ascii="Book Antiqua" w:hAnsi="Book Antiqua" w:cs="Times New Roman"/>
        </w:rPr>
        <w:t>%-</w:t>
      </w:r>
      <w:r w:rsidRPr="00921611">
        <w:rPr>
          <w:rFonts w:ascii="Book Antiqua" w:hAnsi="Book Antiqua" w:cs="Times New Roman"/>
        </w:rPr>
        <w:t>2% of soft tissue tumors of the extremities</w:t>
      </w:r>
      <w:r w:rsidR="00DC210E" w:rsidRPr="00921611">
        <w:rPr>
          <w:rFonts w:ascii="Book Antiqua" w:hAnsi="Book Antiqua" w:cs="Times New Roman"/>
          <w:noProof/>
          <w:vertAlign w:val="superscript"/>
        </w:rPr>
        <w:t>[</w:t>
      </w:r>
      <w:r w:rsidR="009E255A" w:rsidRPr="00921611">
        <w:rPr>
          <w:rFonts w:ascii="Book Antiqua" w:hAnsi="Book Antiqua" w:cs="Times New Roman"/>
          <w:noProof/>
          <w:vertAlign w:val="superscript"/>
        </w:rPr>
        <w:t>1,2</w:t>
      </w:r>
      <w:r w:rsidR="00DC210E" w:rsidRPr="00921611">
        <w:rPr>
          <w:rFonts w:ascii="Book Antiqua" w:hAnsi="Book Antiqua" w:cs="Times New Roman"/>
          <w:noProof/>
          <w:vertAlign w:val="superscript"/>
        </w:rPr>
        <w:t>]</w:t>
      </w:r>
      <w:r w:rsidRPr="00921611">
        <w:rPr>
          <w:rFonts w:ascii="Book Antiqua" w:hAnsi="Book Antiqua" w:cs="Times New Roman"/>
        </w:rPr>
        <w:t xml:space="preserve">. </w:t>
      </w:r>
      <w:r w:rsidR="00CA6032" w:rsidRPr="00921611">
        <w:rPr>
          <w:rFonts w:ascii="Book Antiqua" w:hAnsi="Book Antiqua" w:cs="Times New Roman"/>
        </w:rPr>
        <w:t>Glomus tumor</w:t>
      </w:r>
      <w:r w:rsidR="00AD4C7B" w:rsidRPr="00921611">
        <w:rPr>
          <w:rFonts w:ascii="Book Antiqua" w:hAnsi="Book Antiqua" w:cs="Times New Roman"/>
        </w:rPr>
        <w:t>s</w:t>
      </w:r>
      <w:r w:rsidR="001F0252" w:rsidRPr="00921611">
        <w:rPr>
          <w:rFonts w:ascii="Book Antiqua" w:hAnsi="Book Antiqua" w:cs="Times New Roman"/>
        </w:rPr>
        <w:t xml:space="preserve"> </w:t>
      </w:r>
      <w:r w:rsidR="00AD4C7B" w:rsidRPr="00921611">
        <w:rPr>
          <w:rFonts w:ascii="Book Antiqua" w:hAnsi="Book Antiqua" w:cs="Times New Roman"/>
        </w:rPr>
        <w:t xml:space="preserve">are </w:t>
      </w:r>
      <w:r w:rsidR="00CA6032" w:rsidRPr="00921611">
        <w:rPr>
          <w:rFonts w:ascii="Book Antiqua" w:hAnsi="Book Antiqua" w:cs="Times New Roman"/>
        </w:rPr>
        <w:t>typic</w:t>
      </w:r>
      <w:r w:rsidR="000B0680" w:rsidRPr="00921611">
        <w:rPr>
          <w:rFonts w:ascii="Book Antiqua" w:hAnsi="Book Antiqua" w:cs="Times New Roman"/>
        </w:rPr>
        <w:t xml:space="preserve">ally </w:t>
      </w:r>
      <w:r w:rsidR="00CA6032" w:rsidRPr="00921611">
        <w:rPr>
          <w:rFonts w:ascii="Book Antiqua" w:hAnsi="Book Antiqua" w:cs="Times New Roman"/>
        </w:rPr>
        <w:t>found</w:t>
      </w:r>
      <w:r w:rsidR="000B0680" w:rsidRPr="00921611">
        <w:rPr>
          <w:rFonts w:ascii="Book Antiqua" w:hAnsi="Book Antiqua" w:cs="Times New Roman"/>
        </w:rPr>
        <w:t xml:space="preserve"> </w:t>
      </w:r>
      <w:r w:rsidR="001F0252" w:rsidRPr="00921611">
        <w:rPr>
          <w:rFonts w:ascii="Book Antiqua" w:hAnsi="Book Antiqua" w:cs="Times New Roman"/>
        </w:rPr>
        <w:t>with</w:t>
      </w:r>
      <w:r w:rsidR="000B0680" w:rsidRPr="00921611">
        <w:rPr>
          <w:rFonts w:ascii="Book Antiqua" w:hAnsi="Book Antiqua" w:cs="Times New Roman"/>
        </w:rPr>
        <w:t>in the dermis or soft tissue of the extremity</w:t>
      </w:r>
      <w:r w:rsidR="001F0252" w:rsidRPr="00921611">
        <w:rPr>
          <w:rFonts w:ascii="Book Antiqua" w:hAnsi="Book Antiqua" w:cs="Times New Roman"/>
        </w:rPr>
        <w:t xml:space="preserve">, especially </w:t>
      </w:r>
      <w:r w:rsidR="00AD4C7B" w:rsidRPr="00921611">
        <w:rPr>
          <w:rFonts w:ascii="Book Antiqua" w:hAnsi="Book Antiqua" w:cs="Times New Roman"/>
        </w:rPr>
        <w:t xml:space="preserve">the </w:t>
      </w:r>
      <w:r w:rsidR="001F0252" w:rsidRPr="00921611">
        <w:rPr>
          <w:rFonts w:ascii="Book Antiqua" w:hAnsi="Book Antiqua" w:cs="Times New Roman"/>
        </w:rPr>
        <w:t xml:space="preserve">subungual </w:t>
      </w:r>
      <w:r w:rsidR="00AD4C7B" w:rsidRPr="00921611">
        <w:rPr>
          <w:rFonts w:ascii="Book Antiqua" w:hAnsi="Book Antiqua" w:cs="Times New Roman"/>
        </w:rPr>
        <w:t>region</w:t>
      </w:r>
      <w:r w:rsidR="001F0252" w:rsidRPr="00921611">
        <w:rPr>
          <w:rFonts w:ascii="Book Antiqua" w:hAnsi="Book Antiqua" w:cs="Times New Roman"/>
        </w:rPr>
        <w:t xml:space="preserve">, but may also </w:t>
      </w:r>
      <w:r w:rsidR="00AD4C7B" w:rsidRPr="00921611">
        <w:rPr>
          <w:rFonts w:ascii="Book Antiqua" w:hAnsi="Book Antiqua" w:cs="Times New Roman"/>
        </w:rPr>
        <w:t xml:space="preserve">be </w:t>
      </w:r>
      <w:r w:rsidR="001F0252" w:rsidRPr="00921611">
        <w:rPr>
          <w:rFonts w:ascii="Book Antiqua" w:hAnsi="Book Antiqua" w:cs="Times New Roman"/>
        </w:rPr>
        <w:t xml:space="preserve">found </w:t>
      </w:r>
      <w:r w:rsidR="00AD4C7B" w:rsidRPr="00921611">
        <w:rPr>
          <w:rFonts w:ascii="Book Antiqua" w:hAnsi="Book Antiqua" w:cs="Times New Roman"/>
        </w:rPr>
        <w:t>at</w:t>
      </w:r>
      <w:r w:rsidR="001F0252" w:rsidRPr="00921611">
        <w:rPr>
          <w:rFonts w:ascii="Book Antiqua" w:hAnsi="Book Antiqua" w:cs="Times New Roman"/>
        </w:rPr>
        <w:t xml:space="preserve"> other sites including</w:t>
      </w:r>
      <w:r w:rsidR="00CB3A67" w:rsidRPr="00921611">
        <w:rPr>
          <w:rFonts w:ascii="Book Antiqua" w:hAnsi="Book Antiqua" w:cs="Times New Roman"/>
        </w:rPr>
        <w:t xml:space="preserve"> nerves</w:t>
      </w:r>
      <w:r w:rsidR="00DC210E" w:rsidRPr="00921611">
        <w:rPr>
          <w:rFonts w:ascii="Book Antiqua" w:hAnsi="Book Antiqua" w:cs="Times New Roman"/>
          <w:noProof/>
          <w:vertAlign w:val="superscript"/>
        </w:rPr>
        <w:t>[</w:t>
      </w:r>
      <w:r w:rsidR="009E255A" w:rsidRPr="00921611">
        <w:rPr>
          <w:rFonts w:ascii="Book Antiqua" w:hAnsi="Book Antiqua" w:cs="Times New Roman"/>
          <w:noProof/>
          <w:vertAlign w:val="superscript"/>
        </w:rPr>
        <w:t>1-3</w:t>
      </w:r>
      <w:r w:rsidR="00DC210E" w:rsidRPr="00921611">
        <w:rPr>
          <w:rFonts w:ascii="Book Antiqua" w:hAnsi="Book Antiqua" w:cs="Times New Roman"/>
          <w:noProof/>
          <w:vertAlign w:val="superscript"/>
        </w:rPr>
        <w:t>]</w:t>
      </w:r>
      <w:r w:rsidR="00BC2A56" w:rsidRPr="00921611">
        <w:rPr>
          <w:rFonts w:ascii="Book Antiqua" w:hAnsi="Book Antiqua" w:cs="Times New Roman"/>
        </w:rPr>
        <w:t>.</w:t>
      </w:r>
      <w:r w:rsidR="00CC3415" w:rsidRPr="00921611">
        <w:rPr>
          <w:rFonts w:ascii="Book Antiqua" w:hAnsi="Book Antiqua" w:cs="Times New Roman"/>
        </w:rPr>
        <w:t xml:space="preserve"> </w:t>
      </w:r>
      <w:r w:rsidR="00DB30BE" w:rsidRPr="00921611">
        <w:rPr>
          <w:rFonts w:ascii="Book Antiqua" w:hAnsi="Book Antiqua" w:cs="Times New Roman"/>
        </w:rPr>
        <w:t xml:space="preserve">The majority of these tumors are benign; however, </w:t>
      </w:r>
      <w:r w:rsidR="00A5502D" w:rsidRPr="00921611">
        <w:rPr>
          <w:rFonts w:ascii="Book Antiqua" w:hAnsi="Book Antiqua" w:cs="Times New Roman"/>
        </w:rPr>
        <w:t>some may show unusual clinical characteristics with more aggressive histological features</w:t>
      </w:r>
      <w:r w:rsidR="00DC210E" w:rsidRPr="00921611">
        <w:rPr>
          <w:rFonts w:ascii="Book Antiqua" w:hAnsi="Book Antiqua" w:cs="Times New Roman"/>
          <w:noProof/>
          <w:vertAlign w:val="superscript"/>
        </w:rPr>
        <w:t>[</w:t>
      </w:r>
      <w:r w:rsidR="009E255A" w:rsidRPr="00921611">
        <w:rPr>
          <w:rFonts w:ascii="Book Antiqua" w:hAnsi="Book Antiqua" w:cs="Times New Roman"/>
          <w:noProof/>
          <w:vertAlign w:val="superscript"/>
        </w:rPr>
        <w:t>4</w:t>
      </w:r>
      <w:r w:rsidR="00DC210E" w:rsidRPr="00921611">
        <w:rPr>
          <w:rFonts w:ascii="Book Antiqua" w:hAnsi="Book Antiqua" w:cs="Times New Roman"/>
          <w:noProof/>
          <w:vertAlign w:val="superscript"/>
        </w:rPr>
        <w:t>]</w:t>
      </w:r>
      <w:r w:rsidR="00A5502D" w:rsidRPr="00921611">
        <w:rPr>
          <w:rFonts w:ascii="Book Antiqua" w:hAnsi="Book Antiqua" w:cs="Times New Roman"/>
        </w:rPr>
        <w:t>.</w:t>
      </w:r>
      <w:r w:rsidR="00F8635C" w:rsidRPr="00921611">
        <w:rPr>
          <w:rFonts w:ascii="Book Antiqua" w:hAnsi="Book Antiqua" w:cs="Times New Roman"/>
        </w:rPr>
        <w:t xml:space="preserve"> According to World Health Organization (WHO), atypical glomus tumors were categorized </w:t>
      </w:r>
      <w:r w:rsidR="00F56444" w:rsidRPr="00921611">
        <w:rPr>
          <w:rFonts w:ascii="Book Antiqua" w:hAnsi="Book Antiqua" w:cs="Times New Roman"/>
        </w:rPr>
        <w:t>as</w:t>
      </w:r>
      <w:r w:rsidR="00CA191A" w:rsidRPr="00921611">
        <w:rPr>
          <w:rFonts w:ascii="Book Antiqua" w:hAnsi="Book Antiqua" w:cs="Times New Roman"/>
        </w:rPr>
        <w:t xml:space="preserve"> malignant glomus tumor, symplastic glomus tumor, and glomus tumor of uncertain malignant potential (GT-UMP)</w:t>
      </w:r>
      <w:r w:rsidR="00DC210E" w:rsidRPr="00921611">
        <w:rPr>
          <w:rFonts w:ascii="Book Antiqua" w:hAnsi="Book Antiqua" w:cs="Times New Roman"/>
          <w:noProof/>
          <w:vertAlign w:val="superscript"/>
        </w:rPr>
        <w:t>[</w:t>
      </w:r>
      <w:r w:rsidR="009E255A" w:rsidRPr="00921611">
        <w:rPr>
          <w:rFonts w:ascii="Book Antiqua" w:hAnsi="Book Antiqua" w:cs="Times New Roman"/>
          <w:noProof/>
          <w:vertAlign w:val="superscript"/>
        </w:rPr>
        <w:t>2</w:t>
      </w:r>
      <w:r w:rsidR="00DC210E" w:rsidRPr="00921611">
        <w:rPr>
          <w:rFonts w:ascii="Book Antiqua" w:hAnsi="Book Antiqua" w:cs="Times New Roman"/>
          <w:noProof/>
          <w:vertAlign w:val="superscript"/>
        </w:rPr>
        <w:t>]</w:t>
      </w:r>
      <w:r w:rsidR="00CA191A" w:rsidRPr="00921611">
        <w:rPr>
          <w:rFonts w:ascii="Book Antiqua" w:hAnsi="Book Antiqua" w:cs="Times New Roman"/>
        </w:rPr>
        <w:t>.</w:t>
      </w:r>
      <w:r w:rsidR="00A5502D" w:rsidRPr="00921611">
        <w:rPr>
          <w:rFonts w:ascii="Book Antiqua" w:hAnsi="Book Antiqua" w:cs="Times New Roman"/>
        </w:rPr>
        <w:t xml:space="preserve"> </w:t>
      </w:r>
      <w:r w:rsidR="000A48AE" w:rsidRPr="00921611">
        <w:rPr>
          <w:rFonts w:ascii="Book Antiqua" w:hAnsi="Book Antiqua" w:cs="Times New Roman"/>
        </w:rPr>
        <w:t>We present a case of</w:t>
      </w:r>
      <w:r w:rsidR="007C586C" w:rsidRPr="00921611">
        <w:rPr>
          <w:rFonts w:ascii="Book Antiqua" w:hAnsi="Book Antiqua" w:cs="Times New Roman"/>
        </w:rPr>
        <w:t xml:space="preserve"> </w:t>
      </w:r>
      <w:r w:rsidR="00B90799" w:rsidRPr="00921611">
        <w:rPr>
          <w:rFonts w:ascii="Book Antiqua" w:hAnsi="Book Antiqua" w:cs="Times New Roman"/>
        </w:rPr>
        <w:t xml:space="preserve">the </w:t>
      </w:r>
      <w:r w:rsidR="003D73E6" w:rsidRPr="00921611">
        <w:rPr>
          <w:rFonts w:ascii="Book Antiqua" w:hAnsi="Book Antiqua" w:cs="Times New Roman"/>
        </w:rPr>
        <w:t xml:space="preserve">48-year-old patient with large </w:t>
      </w:r>
      <w:r w:rsidR="00CA191A" w:rsidRPr="00921611">
        <w:rPr>
          <w:rFonts w:ascii="Book Antiqua" w:hAnsi="Book Antiqua" w:cs="Times New Roman"/>
        </w:rPr>
        <w:t>GT-UMP</w:t>
      </w:r>
      <w:r w:rsidR="003D73E6" w:rsidRPr="00921611">
        <w:rPr>
          <w:rFonts w:ascii="Book Antiqua" w:hAnsi="Book Antiqua" w:cs="Times New Roman"/>
        </w:rPr>
        <w:t xml:space="preserve"> involving the posterior cord of his left brachial plexus.</w:t>
      </w:r>
    </w:p>
    <w:p w14:paraId="07D14211" w14:textId="77777777" w:rsidR="007A3FC3" w:rsidRPr="00921611" w:rsidRDefault="007A3FC3" w:rsidP="000B1DE2">
      <w:pPr>
        <w:spacing w:line="360" w:lineRule="auto"/>
        <w:jc w:val="both"/>
        <w:rPr>
          <w:rFonts w:ascii="Book Antiqua" w:hAnsi="Book Antiqua"/>
          <w:i/>
          <w:color w:val="FF0000"/>
        </w:rPr>
      </w:pPr>
    </w:p>
    <w:p w14:paraId="39B5C3B3" w14:textId="77777777" w:rsidR="009A094D" w:rsidRPr="00921611" w:rsidRDefault="009A094D" w:rsidP="000B1DE2">
      <w:pPr>
        <w:spacing w:line="360" w:lineRule="auto"/>
        <w:jc w:val="both"/>
        <w:rPr>
          <w:rFonts w:ascii="Book Antiqua" w:hAnsi="Book Antiqua"/>
          <w:b/>
        </w:rPr>
      </w:pPr>
      <w:r w:rsidRPr="00921611">
        <w:rPr>
          <w:rFonts w:ascii="Book Antiqua" w:hAnsi="Book Antiqua"/>
          <w:b/>
        </w:rPr>
        <w:t>CASE PRESENTATION</w:t>
      </w:r>
    </w:p>
    <w:p w14:paraId="0D218CA3" w14:textId="77777777" w:rsidR="009A094D" w:rsidRPr="00921611" w:rsidRDefault="009A094D" w:rsidP="000B1DE2">
      <w:pPr>
        <w:spacing w:line="360" w:lineRule="auto"/>
        <w:jc w:val="both"/>
        <w:rPr>
          <w:rFonts w:ascii="Book Antiqua" w:hAnsi="Book Antiqua"/>
          <w:b/>
          <w:bCs/>
          <w:i/>
          <w:iCs/>
        </w:rPr>
      </w:pPr>
      <w:r w:rsidRPr="00921611">
        <w:rPr>
          <w:rFonts w:ascii="Book Antiqua" w:hAnsi="Book Antiqua"/>
          <w:b/>
          <w:bCs/>
          <w:i/>
          <w:iCs/>
        </w:rPr>
        <w:t>Chief complaints</w:t>
      </w:r>
    </w:p>
    <w:p w14:paraId="1BBA488C" w14:textId="37DABC96" w:rsidR="002A57C1" w:rsidRPr="00921611" w:rsidRDefault="00AD1C29" w:rsidP="000B1DE2">
      <w:pPr>
        <w:spacing w:line="360" w:lineRule="auto"/>
        <w:jc w:val="both"/>
        <w:rPr>
          <w:rFonts w:ascii="Book Antiqua" w:hAnsi="Book Antiqua" w:cs="Angsana New"/>
        </w:rPr>
      </w:pPr>
      <w:r w:rsidRPr="00921611">
        <w:rPr>
          <w:rFonts w:ascii="Book Antiqua" w:hAnsi="Book Antiqua" w:cs="Angsana New"/>
        </w:rPr>
        <w:t>A</w:t>
      </w:r>
      <w:r w:rsidR="00B90799" w:rsidRPr="00921611">
        <w:rPr>
          <w:rFonts w:ascii="Book Antiqua" w:hAnsi="Book Antiqua" w:cs="Angsana New"/>
        </w:rPr>
        <w:t xml:space="preserve"> </w:t>
      </w:r>
      <w:r w:rsidRPr="00921611">
        <w:rPr>
          <w:rFonts w:ascii="Book Antiqua" w:hAnsi="Book Antiqua" w:cs="Angsana New"/>
        </w:rPr>
        <w:t>48-year-old</w:t>
      </w:r>
      <w:r w:rsidR="00801FB0" w:rsidRPr="00921611">
        <w:rPr>
          <w:rFonts w:ascii="Book Antiqua" w:hAnsi="Book Antiqua" w:cs="Angsana New"/>
        </w:rPr>
        <w:t xml:space="preserve"> right-handed Thai m</w:t>
      </w:r>
      <w:r w:rsidR="002A57C1" w:rsidRPr="00921611">
        <w:rPr>
          <w:rFonts w:ascii="Book Antiqua" w:hAnsi="Book Antiqua" w:cs="Angsana New"/>
        </w:rPr>
        <w:t>ale patient</w:t>
      </w:r>
      <w:r w:rsidRPr="00921611">
        <w:rPr>
          <w:rFonts w:ascii="Book Antiqua" w:hAnsi="Book Antiqua" w:cs="Angsana New"/>
        </w:rPr>
        <w:t xml:space="preserve"> presented</w:t>
      </w:r>
      <w:r w:rsidR="002A57C1" w:rsidRPr="00921611">
        <w:rPr>
          <w:rFonts w:ascii="Book Antiqua" w:hAnsi="Book Antiqua" w:cs="Angsana New"/>
        </w:rPr>
        <w:t xml:space="preserve"> to our hospital</w:t>
      </w:r>
      <w:r w:rsidRPr="00921611">
        <w:rPr>
          <w:rFonts w:ascii="Book Antiqua" w:hAnsi="Book Antiqua" w:cs="Angsana New"/>
        </w:rPr>
        <w:t xml:space="preserve"> with </w:t>
      </w:r>
      <w:r w:rsidR="00801FB0" w:rsidRPr="00921611">
        <w:rPr>
          <w:rFonts w:ascii="Book Antiqua" w:hAnsi="Book Antiqua" w:cs="Angsana New"/>
        </w:rPr>
        <w:t xml:space="preserve">a </w:t>
      </w:r>
      <w:r w:rsidRPr="00921611">
        <w:rPr>
          <w:rFonts w:ascii="Book Antiqua" w:hAnsi="Book Antiqua" w:cs="Angsana New"/>
        </w:rPr>
        <w:t>large solid</w:t>
      </w:r>
      <w:r w:rsidR="00003B69" w:rsidRPr="00921611">
        <w:rPr>
          <w:rFonts w:ascii="Book Antiqua" w:hAnsi="Book Antiqua" w:cs="Angsana New"/>
        </w:rPr>
        <w:t>,</w:t>
      </w:r>
      <w:r w:rsidRPr="00921611">
        <w:rPr>
          <w:rFonts w:ascii="Book Antiqua" w:hAnsi="Book Antiqua" w:cs="Angsana New"/>
        </w:rPr>
        <w:t xml:space="preserve"> painful </w:t>
      </w:r>
      <w:r w:rsidR="00801FB0" w:rsidRPr="00921611">
        <w:rPr>
          <w:rFonts w:ascii="Book Antiqua" w:hAnsi="Book Antiqua" w:cs="Angsana New"/>
        </w:rPr>
        <w:t>lump</w:t>
      </w:r>
      <w:r w:rsidRPr="00921611">
        <w:rPr>
          <w:rFonts w:ascii="Book Antiqua" w:hAnsi="Book Antiqua" w:cs="Angsana New"/>
        </w:rPr>
        <w:t xml:space="preserve"> in his left axillary region</w:t>
      </w:r>
      <w:r w:rsidR="009A094D" w:rsidRPr="00921611">
        <w:rPr>
          <w:rFonts w:ascii="Book Antiqua" w:hAnsi="Book Antiqua" w:cs="Angsana New"/>
        </w:rPr>
        <w:t>.</w:t>
      </w:r>
    </w:p>
    <w:p w14:paraId="5D81934B" w14:textId="77777777" w:rsidR="009A094D" w:rsidRPr="00921611" w:rsidRDefault="009A094D" w:rsidP="000B1DE2">
      <w:pPr>
        <w:spacing w:line="360" w:lineRule="auto"/>
        <w:jc w:val="both"/>
        <w:rPr>
          <w:rFonts w:ascii="Book Antiqua" w:hAnsi="Book Antiqua" w:cs="Angsana New"/>
          <w:color w:val="FF0000"/>
        </w:rPr>
      </w:pPr>
    </w:p>
    <w:p w14:paraId="7FCF25AB" w14:textId="77777777" w:rsidR="009A094D" w:rsidRPr="00921611" w:rsidRDefault="009A094D" w:rsidP="000B1DE2">
      <w:pPr>
        <w:spacing w:line="360" w:lineRule="auto"/>
        <w:jc w:val="both"/>
        <w:rPr>
          <w:rFonts w:ascii="Book Antiqua" w:hAnsi="Book Antiqua"/>
          <w:b/>
          <w:i/>
        </w:rPr>
      </w:pPr>
      <w:r w:rsidRPr="00921611">
        <w:rPr>
          <w:rFonts w:ascii="Book Antiqua" w:hAnsi="Book Antiqua"/>
          <w:b/>
          <w:i/>
        </w:rPr>
        <w:t>History of present illness</w:t>
      </w:r>
    </w:p>
    <w:p w14:paraId="39CD7E22" w14:textId="0422F7BB" w:rsidR="00F82AB8" w:rsidRPr="00921611" w:rsidRDefault="00002E6C" w:rsidP="000B1DE2">
      <w:pPr>
        <w:spacing w:line="360" w:lineRule="auto"/>
        <w:jc w:val="both"/>
        <w:rPr>
          <w:rFonts w:ascii="Book Antiqua" w:hAnsi="Book Antiqua" w:cs="Angsana New"/>
        </w:rPr>
      </w:pPr>
      <w:r w:rsidRPr="00921611">
        <w:rPr>
          <w:rFonts w:ascii="Book Antiqua" w:hAnsi="Book Antiqua" w:cs="Angsana New"/>
        </w:rPr>
        <w:t xml:space="preserve">The mass was noticed by the patient himself one year ago, with rapidly progressed in sized during the six months prior to presentation. </w:t>
      </w:r>
      <w:r w:rsidR="00E34597" w:rsidRPr="00921611">
        <w:rPr>
          <w:rFonts w:ascii="Book Antiqua" w:hAnsi="Book Antiqua" w:cs="Angsana New"/>
        </w:rPr>
        <w:t>The pain gradually increased in intensity</w:t>
      </w:r>
      <w:r w:rsidR="00194E9F" w:rsidRPr="00921611">
        <w:rPr>
          <w:rFonts w:ascii="Book Antiqua" w:hAnsi="Book Antiqua" w:cs="Angsana New"/>
        </w:rPr>
        <w:t xml:space="preserve"> despite the treatment with painkillers</w:t>
      </w:r>
      <w:r w:rsidR="00AD4C7B" w:rsidRPr="00921611">
        <w:rPr>
          <w:rFonts w:ascii="Book Antiqua" w:hAnsi="Book Antiqua" w:cs="Angsana New"/>
        </w:rPr>
        <w:t xml:space="preserve">, </w:t>
      </w:r>
      <w:r w:rsidR="00E34597" w:rsidRPr="00921611">
        <w:rPr>
          <w:rFonts w:ascii="Book Antiqua" w:hAnsi="Book Antiqua" w:cs="Angsana New"/>
        </w:rPr>
        <w:t xml:space="preserve">without </w:t>
      </w:r>
      <w:r w:rsidR="00DB001E" w:rsidRPr="00921611">
        <w:rPr>
          <w:rFonts w:ascii="Book Antiqua" w:hAnsi="Book Antiqua" w:cs="Angsana New"/>
        </w:rPr>
        <w:t xml:space="preserve">cold hypersensitivity </w:t>
      </w:r>
      <w:r w:rsidR="00AD4C7B" w:rsidRPr="00921611">
        <w:rPr>
          <w:rFonts w:ascii="Book Antiqua" w:hAnsi="Book Antiqua" w:cs="Angsana New"/>
        </w:rPr>
        <w:t>or</w:t>
      </w:r>
      <w:r w:rsidR="00DB001E" w:rsidRPr="00921611">
        <w:rPr>
          <w:rFonts w:ascii="Book Antiqua" w:hAnsi="Book Antiqua" w:cs="Angsana New"/>
        </w:rPr>
        <w:t xml:space="preserve"> </w:t>
      </w:r>
      <w:r w:rsidR="00E34597" w:rsidRPr="00921611">
        <w:rPr>
          <w:rFonts w:ascii="Book Antiqua" w:hAnsi="Book Antiqua" w:cs="Angsana New"/>
        </w:rPr>
        <w:t>neurological deficit</w:t>
      </w:r>
      <w:r w:rsidR="00DB001E" w:rsidRPr="00921611">
        <w:rPr>
          <w:rFonts w:ascii="Book Antiqua" w:hAnsi="Book Antiqua" w:cs="Angsana New"/>
        </w:rPr>
        <w:t xml:space="preserve"> around this area</w:t>
      </w:r>
      <w:r w:rsidR="00E34597" w:rsidRPr="00921611">
        <w:rPr>
          <w:rFonts w:ascii="Book Antiqua" w:hAnsi="Book Antiqua" w:cs="Angsana New"/>
        </w:rPr>
        <w:t>.</w:t>
      </w:r>
    </w:p>
    <w:p w14:paraId="4C866114" w14:textId="77777777" w:rsidR="009A094D" w:rsidRPr="00921611" w:rsidRDefault="009A094D" w:rsidP="000B1DE2">
      <w:pPr>
        <w:spacing w:line="360" w:lineRule="auto"/>
        <w:jc w:val="both"/>
        <w:rPr>
          <w:rFonts w:ascii="Book Antiqua" w:hAnsi="Book Antiqua" w:cs="Angsana New"/>
        </w:rPr>
      </w:pPr>
    </w:p>
    <w:p w14:paraId="5BBCC24D" w14:textId="77777777" w:rsidR="009A094D" w:rsidRPr="00921611" w:rsidRDefault="009A094D" w:rsidP="000B1DE2">
      <w:pPr>
        <w:spacing w:line="360" w:lineRule="auto"/>
        <w:jc w:val="both"/>
        <w:rPr>
          <w:rFonts w:ascii="Book Antiqua" w:hAnsi="Book Antiqua"/>
          <w:b/>
          <w:bCs/>
          <w:i/>
          <w:iCs/>
        </w:rPr>
      </w:pPr>
      <w:r w:rsidRPr="00921611">
        <w:rPr>
          <w:rFonts w:ascii="Book Antiqua" w:hAnsi="Book Antiqua"/>
          <w:b/>
          <w:bCs/>
          <w:i/>
          <w:iCs/>
        </w:rPr>
        <w:t>History of past illness</w:t>
      </w:r>
    </w:p>
    <w:p w14:paraId="62CE4EFF" w14:textId="4A70C489" w:rsidR="00F82AB8" w:rsidRPr="00921611" w:rsidRDefault="00F82AB8" w:rsidP="000B1DE2">
      <w:pPr>
        <w:spacing w:line="360" w:lineRule="auto"/>
        <w:jc w:val="both"/>
        <w:rPr>
          <w:rFonts w:ascii="Book Antiqua" w:hAnsi="Book Antiqua" w:cs="Angsana New"/>
          <w:lang w:bidi="th-TH"/>
        </w:rPr>
      </w:pPr>
      <w:r w:rsidRPr="00921611">
        <w:rPr>
          <w:rFonts w:ascii="Book Antiqua" w:hAnsi="Book Antiqua" w:cs="Angsana New"/>
        </w:rPr>
        <w:t xml:space="preserve">The patient had no previous </w:t>
      </w:r>
      <w:r w:rsidRPr="00921611">
        <w:rPr>
          <w:rFonts w:ascii="Book Antiqua" w:hAnsi="Book Antiqua" w:cs="Angsana New"/>
          <w:lang w:bidi="th-TH"/>
        </w:rPr>
        <w:t>underlying disease.</w:t>
      </w:r>
    </w:p>
    <w:p w14:paraId="633087AC" w14:textId="77777777" w:rsidR="009A094D" w:rsidRPr="00921611" w:rsidRDefault="009A094D" w:rsidP="000B1DE2">
      <w:pPr>
        <w:spacing w:line="360" w:lineRule="auto"/>
        <w:jc w:val="both"/>
        <w:rPr>
          <w:rFonts w:ascii="Book Antiqua" w:hAnsi="Book Antiqua" w:cs="Angsana New"/>
          <w:lang w:bidi="th-TH"/>
        </w:rPr>
      </w:pPr>
    </w:p>
    <w:p w14:paraId="721BA7B2" w14:textId="77777777" w:rsidR="009A094D" w:rsidRPr="00921611" w:rsidRDefault="009A094D" w:rsidP="000B1DE2">
      <w:pPr>
        <w:spacing w:line="360" w:lineRule="auto"/>
        <w:jc w:val="both"/>
        <w:rPr>
          <w:rFonts w:ascii="Book Antiqua" w:hAnsi="Book Antiqua"/>
          <w:b/>
          <w:i/>
        </w:rPr>
      </w:pPr>
      <w:r w:rsidRPr="00921611">
        <w:rPr>
          <w:rFonts w:ascii="Book Antiqua" w:hAnsi="Book Antiqua"/>
          <w:b/>
          <w:i/>
        </w:rPr>
        <w:t>Personal and family history</w:t>
      </w:r>
    </w:p>
    <w:p w14:paraId="0A5DA7CF" w14:textId="55EC2B1A" w:rsidR="00F82AB8" w:rsidRPr="00921611" w:rsidRDefault="00F82AB8" w:rsidP="000B1DE2">
      <w:pPr>
        <w:spacing w:line="360" w:lineRule="auto"/>
        <w:jc w:val="both"/>
        <w:rPr>
          <w:rFonts w:ascii="Book Antiqua" w:hAnsi="Book Antiqua" w:cs="Angsana New"/>
          <w:lang w:bidi="th-TH"/>
        </w:rPr>
      </w:pPr>
      <w:r w:rsidRPr="00921611">
        <w:rPr>
          <w:rFonts w:ascii="Book Antiqua" w:hAnsi="Book Antiqua" w:cs="Angsana New"/>
          <w:lang w:bidi="th-TH"/>
        </w:rPr>
        <w:lastRenderedPageBreak/>
        <w:t>A personal or family history of benign or malignant tumors did not exist.</w:t>
      </w:r>
    </w:p>
    <w:p w14:paraId="603E74B0" w14:textId="77777777" w:rsidR="009A094D" w:rsidRPr="00921611" w:rsidRDefault="009A094D" w:rsidP="000B1DE2">
      <w:pPr>
        <w:spacing w:line="360" w:lineRule="auto"/>
        <w:jc w:val="both"/>
        <w:rPr>
          <w:rFonts w:ascii="Book Antiqua" w:hAnsi="Book Antiqua" w:cs="Angsana New"/>
          <w:lang w:bidi="th-TH"/>
        </w:rPr>
      </w:pPr>
    </w:p>
    <w:p w14:paraId="27B4BB4D" w14:textId="77777777" w:rsidR="009A094D" w:rsidRPr="00921611" w:rsidRDefault="009A094D" w:rsidP="000B1DE2">
      <w:pPr>
        <w:spacing w:line="360" w:lineRule="auto"/>
        <w:jc w:val="both"/>
        <w:rPr>
          <w:rFonts w:ascii="Book Antiqua" w:hAnsi="Book Antiqua"/>
          <w:b/>
          <w:i/>
        </w:rPr>
      </w:pPr>
      <w:r w:rsidRPr="00921611">
        <w:rPr>
          <w:rFonts w:ascii="Book Antiqua" w:hAnsi="Book Antiqua"/>
          <w:b/>
          <w:i/>
        </w:rPr>
        <w:t>Physical Examination upon admission</w:t>
      </w:r>
    </w:p>
    <w:p w14:paraId="688A5613" w14:textId="428F37D0" w:rsidR="00F82AB8" w:rsidRPr="00921611" w:rsidRDefault="00F82AB8" w:rsidP="000B1DE2">
      <w:pPr>
        <w:spacing w:line="360" w:lineRule="auto"/>
        <w:jc w:val="both"/>
        <w:rPr>
          <w:rFonts w:ascii="Book Antiqua" w:hAnsi="Book Antiqua" w:cs="Angsana New"/>
          <w:lang w:bidi="th-TH"/>
        </w:rPr>
      </w:pPr>
      <w:r w:rsidRPr="00921611">
        <w:rPr>
          <w:rFonts w:ascii="Book Antiqua" w:hAnsi="Book Antiqua" w:cs="Angsana New"/>
          <w:lang w:bidi="th-TH"/>
        </w:rPr>
        <w:t>On the physical examination, a large solid, soft tissue mass in his left axillary region was observed</w:t>
      </w:r>
      <w:r w:rsidR="00FE0FC0" w:rsidRPr="00921611">
        <w:rPr>
          <w:rFonts w:ascii="Book Antiqua" w:hAnsi="Book Antiqua" w:cs="Angsana New"/>
          <w:lang w:bidi="th-TH"/>
        </w:rPr>
        <w:t xml:space="preserve"> </w:t>
      </w:r>
      <w:r w:rsidR="00FE0FC0" w:rsidRPr="00921611">
        <w:rPr>
          <w:rFonts w:ascii="Book Antiqua" w:hAnsi="Book Antiqua" w:cs="Angsana New"/>
        </w:rPr>
        <w:t>(Figure 1)</w:t>
      </w:r>
      <w:r w:rsidRPr="00921611">
        <w:rPr>
          <w:rFonts w:ascii="Book Antiqua" w:hAnsi="Book Antiqua" w:cs="Angsana New"/>
          <w:lang w:bidi="th-TH"/>
        </w:rPr>
        <w:t xml:space="preserve">. </w:t>
      </w:r>
      <w:r w:rsidR="00FE0FC0" w:rsidRPr="00921611">
        <w:rPr>
          <w:rFonts w:ascii="Book Antiqua" w:hAnsi="Book Antiqua" w:cs="Angsana New"/>
          <w:lang w:bidi="th-TH"/>
        </w:rPr>
        <w:t>The mass elicited mild tenderness by palpation test without pulsatile sensation. Tinel’s sign was negative. No neurological deficit was observed; however, the patient had limited range of motion of his left shoulder due to pain.</w:t>
      </w:r>
    </w:p>
    <w:p w14:paraId="0B5CF7A3" w14:textId="77777777" w:rsidR="009A094D" w:rsidRPr="00921611" w:rsidRDefault="009A094D" w:rsidP="000B1DE2">
      <w:pPr>
        <w:spacing w:line="360" w:lineRule="auto"/>
        <w:jc w:val="both"/>
        <w:rPr>
          <w:rFonts w:ascii="Book Antiqua" w:hAnsi="Book Antiqua" w:cs="Angsana New"/>
          <w:lang w:bidi="th-TH"/>
        </w:rPr>
      </w:pPr>
    </w:p>
    <w:p w14:paraId="6142F03B" w14:textId="77777777" w:rsidR="009A094D" w:rsidRPr="00921611" w:rsidRDefault="009A094D" w:rsidP="000B1DE2">
      <w:pPr>
        <w:spacing w:line="360" w:lineRule="auto"/>
        <w:jc w:val="both"/>
        <w:rPr>
          <w:rFonts w:ascii="Book Antiqua" w:hAnsi="Book Antiqua"/>
          <w:b/>
          <w:i/>
        </w:rPr>
      </w:pPr>
      <w:r w:rsidRPr="00921611">
        <w:rPr>
          <w:rFonts w:ascii="Book Antiqua" w:hAnsi="Book Antiqua"/>
          <w:b/>
          <w:i/>
        </w:rPr>
        <w:t>Laboratory examinations</w:t>
      </w:r>
    </w:p>
    <w:p w14:paraId="18792334" w14:textId="4C6A38DD" w:rsidR="003F0B9C" w:rsidRPr="00921611" w:rsidRDefault="003F0B9C" w:rsidP="000B1DE2">
      <w:pPr>
        <w:spacing w:line="360" w:lineRule="auto"/>
        <w:jc w:val="both"/>
        <w:rPr>
          <w:rFonts w:ascii="Book Antiqua" w:hAnsi="Book Antiqua" w:cs="Angsana New"/>
        </w:rPr>
      </w:pPr>
      <w:r w:rsidRPr="00921611">
        <w:rPr>
          <w:rFonts w:ascii="Book Antiqua" w:hAnsi="Book Antiqua" w:cs="Angsana New"/>
        </w:rPr>
        <w:t>Laboratory examination showed a white blood cell count of 7280/</w:t>
      </w:r>
      <w:r w:rsidRPr="00921611">
        <w:rPr>
          <w:rFonts w:ascii="Book Antiqua" w:hAnsi="Book Antiqua" w:cs="Angsana New"/>
        </w:rPr>
        <w:sym w:font="Symbol" w:char="F06D"/>
      </w:r>
      <w:r w:rsidRPr="00921611">
        <w:rPr>
          <w:rFonts w:ascii="Book Antiqua" w:hAnsi="Book Antiqua" w:cs="Angsana New"/>
        </w:rPr>
        <w:t>L, with 62% of neutrophils, hemoglobin of 14.1 g/dL, platelets of 247300/mm</w:t>
      </w:r>
      <w:r w:rsidRPr="00921611">
        <w:rPr>
          <w:rFonts w:ascii="Book Antiqua" w:hAnsi="Book Antiqua" w:cs="Angsana New"/>
          <w:vertAlign w:val="superscript"/>
        </w:rPr>
        <w:t>3</w:t>
      </w:r>
      <w:r w:rsidRPr="00921611">
        <w:rPr>
          <w:rFonts w:ascii="Book Antiqua" w:hAnsi="Book Antiqua" w:cs="Angsana New"/>
        </w:rPr>
        <w:t>, erythrocyte sedimentation rate 15 mm/h</w:t>
      </w:r>
      <w:r w:rsidR="007A3FC3" w:rsidRPr="00921611">
        <w:rPr>
          <w:rFonts w:ascii="Book Antiqua" w:hAnsi="Book Antiqua" w:cs="Angsana New"/>
        </w:rPr>
        <w:t xml:space="preserve">, </w:t>
      </w:r>
      <w:r w:rsidR="009A094D" w:rsidRPr="00921611">
        <w:rPr>
          <w:rFonts w:ascii="Book Antiqua" w:hAnsi="Book Antiqua" w:cs="Angsana New"/>
        </w:rPr>
        <w:t>lactic dehydrogenase</w:t>
      </w:r>
      <w:r w:rsidR="007A3FC3" w:rsidRPr="00921611">
        <w:rPr>
          <w:rFonts w:ascii="Book Antiqua" w:hAnsi="Book Antiqua" w:cs="Angsana New"/>
        </w:rPr>
        <w:t xml:space="preserve"> 150 U/L, and normal range of electrolyte profile. </w:t>
      </w:r>
      <w:r w:rsidR="00DC1EC4" w:rsidRPr="00921611">
        <w:rPr>
          <w:rFonts w:ascii="Book Antiqua" w:hAnsi="Book Antiqua" w:cs="Angsana New"/>
        </w:rPr>
        <w:t>Besides</w:t>
      </w:r>
      <w:r w:rsidR="007A3FC3" w:rsidRPr="00921611">
        <w:rPr>
          <w:rFonts w:ascii="Book Antiqua" w:hAnsi="Book Antiqua" w:cs="Angsana New"/>
        </w:rPr>
        <w:t>, the human immunodeficiency virus antibody test was negative.</w:t>
      </w:r>
    </w:p>
    <w:p w14:paraId="29C547EB" w14:textId="639C8EC7" w:rsidR="003F0B9C" w:rsidRPr="00921611" w:rsidRDefault="003F0B9C" w:rsidP="000B1DE2">
      <w:pPr>
        <w:spacing w:line="360" w:lineRule="auto"/>
        <w:ind w:firstLineChars="100" w:firstLine="240"/>
        <w:jc w:val="both"/>
        <w:rPr>
          <w:rFonts w:ascii="Book Antiqua" w:hAnsi="Book Antiqua" w:cs="Times New Roman"/>
        </w:rPr>
      </w:pPr>
      <w:r w:rsidRPr="00921611">
        <w:rPr>
          <w:rFonts w:ascii="Book Antiqua" w:hAnsi="Book Antiqua" w:cs="Angsana New"/>
        </w:rPr>
        <w:t xml:space="preserve">A core needle biopsy was performed. Histologically, the tumor was composed of sheets and cords of relatively uniform tumor cells with moderate amounts of foamy, lightly eosinophilic cytoplasm and round to oval mildly hyperchromatic nuclei without atypia </w:t>
      </w:r>
      <w:r w:rsidRPr="00921611">
        <w:rPr>
          <w:rFonts w:ascii="Book Antiqua" w:hAnsi="Book Antiqua" w:cs="Angsana New"/>
          <w:color w:val="000000" w:themeColor="text1"/>
        </w:rPr>
        <w:t>(F</w:t>
      </w:r>
      <w:r w:rsidR="0010038B" w:rsidRPr="00921611">
        <w:rPr>
          <w:rFonts w:ascii="Book Antiqua" w:hAnsi="Book Antiqua" w:cs="Angsana New"/>
          <w:color w:val="000000" w:themeColor="text1"/>
        </w:rPr>
        <w:t>igure 2</w:t>
      </w:r>
      <w:r w:rsidRPr="00921611">
        <w:rPr>
          <w:rFonts w:ascii="Book Antiqua" w:hAnsi="Book Antiqua" w:cs="Angsana New"/>
          <w:color w:val="000000" w:themeColor="text1"/>
        </w:rPr>
        <w:t>).</w:t>
      </w:r>
      <w:r w:rsidRPr="00921611">
        <w:rPr>
          <w:rFonts w:ascii="Book Antiqua" w:hAnsi="Book Antiqua" w:cs="Angsana New"/>
          <w:color w:val="FF0000"/>
        </w:rPr>
        <w:t xml:space="preserve"> </w:t>
      </w:r>
      <w:r w:rsidRPr="00921611">
        <w:rPr>
          <w:rFonts w:ascii="Book Antiqua" w:hAnsi="Book Antiqua" w:cs="Times New Roman"/>
        </w:rPr>
        <w:t>Immunohistochemical studies revealed the tumor cells to be positive for smooth muscle actin, vimentin and collagen type IV, and negative for S100, AE1/AE3, CD34, GCDFP-15, chromogranin, and synaptophysin. The overall features were felt to be consistent with glomus tumor.</w:t>
      </w:r>
    </w:p>
    <w:p w14:paraId="6C3E1490" w14:textId="77777777" w:rsidR="009A094D" w:rsidRPr="00921611" w:rsidRDefault="009A094D" w:rsidP="000B1DE2">
      <w:pPr>
        <w:spacing w:line="360" w:lineRule="auto"/>
        <w:ind w:firstLineChars="100" w:firstLine="240"/>
        <w:jc w:val="both"/>
        <w:rPr>
          <w:rFonts w:ascii="Book Antiqua" w:hAnsi="Book Antiqua" w:cs="Angsana New"/>
          <w:u w:val="single"/>
          <w:lang w:bidi="th-TH"/>
        </w:rPr>
      </w:pPr>
    </w:p>
    <w:p w14:paraId="10F9A968" w14:textId="77777777" w:rsidR="009A094D" w:rsidRPr="00921611" w:rsidRDefault="009A094D" w:rsidP="000B1DE2">
      <w:pPr>
        <w:spacing w:line="360" w:lineRule="auto"/>
        <w:jc w:val="both"/>
        <w:rPr>
          <w:rFonts w:ascii="Book Antiqua" w:hAnsi="Book Antiqua"/>
          <w:b/>
          <w:i/>
        </w:rPr>
      </w:pPr>
      <w:r w:rsidRPr="00921611">
        <w:rPr>
          <w:rFonts w:ascii="Book Antiqua" w:hAnsi="Book Antiqua"/>
          <w:b/>
          <w:i/>
        </w:rPr>
        <w:t>Imaging examinations</w:t>
      </w:r>
    </w:p>
    <w:p w14:paraId="3DD12D28" w14:textId="39D21793" w:rsidR="003F0B9C" w:rsidRPr="00921611" w:rsidRDefault="003F0B9C" w:rsidP="000B1DE2">
      <w:pPr>
        <w:spacing w:line="360" w:lineRule="auto"/>
        <w:jc w:val="both"/>
        <w:rPr>
          <w:rFonts w:ascii="Book Antiqua" w:hAnsi="Book Antiqua" w:cs="Times New Roman"/>
        </w:rPr>
      </w:pPr>
      <w:r w:rsidRPr="00921611">
        <w:rPr>
          <w:rFonts w:ascii="Book Antiqua" w:hAnsi="Book Antiqua" w:cs="Angsana New"/>
        </w:rPr>
        <w:t xml:space="preserve">Plain radiography revealed soft tissue shadow around his left axillar. </w:t>
      </w:r>
      <w:r w:rsidR="00AD1C29" w:rsidRPr="00921611">
        <w:rPr>
          <w:rFonts w:ascii="Book Antiqua" w:hAnsi="Book Antiqua" w:cs="Angsana New"/>
        </w:rPr>
        <w:t>Magnetic resonance imaging (MRI) demonstrated a 9.6</w:t>
      </w:r>
      <w:r w:rsidR="00AD4C7B" w:rsidRPr="00921611">
        <w:rPr>
          <w:rFonts w:ascii="Book Antiqua" w:hAnsi="Book Antiqua" w:cs="Angsana New"/>
        </w:rPr>
        <w:t xml:space="preserve"> </w:t>
      </w:r>
      <w:r w:rsidR="009A094D" w:rsidRPr="00921611">
        <w:rPr>
          <w:rFonts w:ascii="Book Antiqua" w:eastAsia="等线" w:hAnsi="Book Antiqua" w:cs="Angsana New"/>
        </w:rPr>
        <w:t>×</w:t>
      </w:r>
      <w:r w:rsidR="00AD4C7B" w:rsidRPr="00921611">
        <w:rPr>
          <w:rFonts w:ascii="Book Antiqua" w:hAnsi="Book Antiqua" w:cs="Angsana New"/>
        </w:rPr>
        <w:t xml:space="preserve"> </w:t>
      </w:r>
      <w:r w:rsidR="00AD1C29" w:rsidRPr="00921611">
        <w:rPr>
          <w:rFonts w:ascii="Book Antiqua" w:hAnsi="Book Antiqua" w:cs="Angsana New"/>
        </w:rPr>
        <w:t>11.2</w:t>
      </w:r>
      <w:r w:rsidR="00AD4C7B" w:rsidRPr="00921611">
        <w:rPr>
          <w:rFonts w:ascii="Book Antiqua" w:hAnsi="Book Antiqua" w:cs="Angsana New"/>
        </w:rPr>
        <w:t xml:space="preserve"> </w:t>
      </w:r>
      <w:r w:rsidR="009A094D" w:rsidRPr="00921611">
        <w:rPr>
          <w:rFonts w:ascii="Book Antiqua" w:eastAsia="等线" w:hAnsi="Book Antiqua" w:cs="Angsana New"/>
        </w:rPr>
        <w:t>×</w:t>
      </w:r>
      <w:r w:rsidR="00AD4C7B" w:rsidRPr="00921611">
        <w:rPr>
          <w:rFonts w:ascii="Book Antiqua" w:hAnsi="Book Antiqua" w:cs="Angsana New"/>
        </w:rPr>
        <w:t xml:space="preserve"> </w:t>
      </w:r>
      <w:r w:rsidR="00AD1C29" w:rsidRPr="00921611">
        <w:rPr>
          <w:rFonts w:ascii="Book Antiqua" w:hAnsi="Book Antiqua" w:cs="Angsana New"/>
        </w:rPr>
        <w:t>9.8 cm heterogen</w:t>
      </w:r>
      <w:r w:rsidR="00C25600" w:rsidRPr="00921611">
        <w:rPr>
          <w:rFonts w:ascii="Book Antiqua" w:hAnsi="Book Antiqua" w:cs="Angsana New"/>
        </w:rPr>
        <w:t>e</w:t>
      </w:r>
      <w:r w:rsidR="00AD1C29" w:rsidRPr="00921611">
        <w:rPr>
          <w:rFonts w:ascii="Book Antiqua" w:hAnsi="Book Antiqua" w:cs="Angsana New"/>
        </w:rPr>
        <w:t xml:space="preserve">ous </w:t>
      </w:r>
      <w:r w:rsidR="00DB0704" w:rsidRPr="00921611">
        <w:rPr>
          <w:rFonts w:ascii="Book Antiqua" w:hAnsi="Book Antiqua" w:cs="Angsana New"/>
        </w:rPr>
        <w:t>contrast-enhancing</w:t>
      </w:r>
      <w:r w:rsidR="002E3B44" w:rsidRPr="00921611">
        <w:rPr>
          <w:rFonts w:ascii="Book Antiqua" w:hAnsi="Book Antiqua" w:cs="Angsana New"/>
        </w:rPr>
        <w:t xml:space="preserve"> </w:t>
      </w:r>
      <w:r w:rsidR="00AD1C29" w:rsidRPr="00921611">
        <w:rPr>
          <w:rFonts w:ascii="Book Antiqua" w:hAnsi="Book Antiqua" w:cs="Angsana New"/>
        </w:rPr>
        <w:t>mas</w:t>
      </w:r>
      <w:r w:rsidR="00A71313" w:rsidRPr="00921611">
        <w:rPr>
          <w:rFonts w:ascii="Book Antiqua" w:hAnsi="Book Antiqua" w:cs="Angsana New"/>
          <w:lang w:bidi="th-TH"/>
        </w:rPr>
        <w:t xml:space="preserve">s bulging from </w:t>
      </w:r>
      <w:r w:rsidR="00AD4C7B" w:rsidRPr="00921611">
        <w:rPr>
          <w:rFonts w:ascii="Book Antiqua" w:hAnsi="Book Antiqua" w:cs="Angsana New"/>
          <w:lang w:bidi="th-TH"/>
        </w:rPr>
        <w:t xml:space="preserve">the </w:t>
      </w:r>
      <w:r w:rsidR="00A71313" w:rsidRPr="00921611">
        <w:rPr>
          <w:rFonts w:ascii="Book Antiqua" w:hAnsi="Book Antiqua" w:cs="Angsana New"/>
          <w:lang w:bidi="th-TH"/>
        </w:rPr>
        <w:t xml:space="preserve">posterior cord of the brachial plexus </w:t>
      </w:r>
      <w:r w:rsidR="00A71313" w:rsidRPr="00921611">
        <w:rPr>
          <w:rFonts w:ascii="Book Antiqua" w:hAnsi="Book Antiqua" w:cs="Angsana New"/>
        </w:rPr>
        <w:t>and encas</w:t>
      </w:r>
      <w:r w:rsidR="002E3B44" w:rsidRPr="00921611">
        <w:rPr>
          <w:rFonts w:ascii="Book Antiqua" w:hAnsi="Book Antiqua" w:cs="Angsana New"/>
        </w:rPr>
        <w:t xml:space="preserve">ing the </w:t>
      </w:r>
      <w:r w:rsidR="00A71313" w:rsidRPr="00921611">
        <w:rPr>
          <w:rFonts w:ascii="Book Antiqua" w:hAnsi="Book Antiqua" w:cs="Angsana New"/>
        </w:rPr>
        <w:t>axillary</w:t>
      </w:r>
      <w:r w:rsidR="00AD1C29" w:rsidRPr="00921611">
        <w:rPr>
          <w:rFonts w:ascii="Book Antiqua" w:hAnsi="Book Antiqua" w:cs="Angsana New"/>
        </w:rPr>
        <w:t xml:space="preserve"> artery and vein associated with vascular invasion</w:t>
      </w:r>
      <w:r w:rsidR="002E3B44" w:rsidRPr="00921611">
        <w:rPr>
          <w:rFonts w:ascii="Book Antiqua" w:hAnsi="Book Antiqua" w:cs="Angsana New"/>
        </w:rPr>
        <w:t xml:space="preserve">, compatible with </w:t>
      </w:r>
      <w:r w:rsidR="00AD4C7B" w:rsidRPr="00921611">
        <w:rPr>
          <w:rFonts w:ascii="Book Antiqua" w:hAnsi="Book Antiqua" w:cs="Angsana New"/>
        </w:rPr>
        <w:t xml:space="preserve">a </w:t>
      </w:r>
      <w:r w:rsidR="002E3B44" w:rsidRPr="00921611">
        <w:rPr>
          <w:rFonts w:ascii="Book Antiqua" w:hAnsi="Book Antiqua" w:cs="Angsana New"/>
        </w:rPr>
        <w:t xml:space="preserve">malignant soft tissue </w:t>
      </w:r>
      <w:r w:rsidR="00AD4C7B" w:rsidRPr="00921611">
        <w:rPr>
          <w:rFonts w:ascii="Book Antiqua" w:hAnsi="Book Antiqua" w:cs="Angsana New"/>
        </w:rPr>
        <w:t>tumor</w:t>
      </w:r>
      <w:r w:rsidR="002E3B44" w:rsidRPr="00921611">
        <w:rPr>
          <w:rFonts w:ascii="Book Antiqua" w:hAnsi="Book Antiqua" w:cs="Angsana New"/>
        </w:rPr>
        <w:t xml:space="preserve"> </w:t>
      </w:r>
      <w:r w:rsidR="00AD4C7B" w:rsidRPr="00921611">
        <w:rPr>
          <w:rFonts w:ascii="Book Antiqua" w:hAnsi="Book Antiqua" w:cs="Angsana New"/>
        </w:rPr>
        <w:t>with a differential diagnosis including</w:t>
      </w:r>
      <w:r w:rsidR="00674330" w:rsidRPr="00921611">
        <w:rPr>
          <w:rFonts w:ascii="Book Antiqua" w:hAnsi="Book Antiqua" w:cs="Angsana New"/>
        </w:rPr>
        <w:t xml:space="preserve"> </w:t>
      </w:r>
      <w:r w:rsidR="002E3B44" w:rsidRPr="00921611">
        <w:rPr>
          <w:rFonts w:ascii="Book Antiqua" w:hAnsi="Book Antiqua" w:cs="Angsana New"/>
        </w:rPr>
        <w:t>undifferentiated pleomorphic sarcoma, malignant peripheral nerve sheath tumor, or lymphoma</w:t>
      </w:r>
      <w:r w:rsidR="00417D9B" w:rsidRPr="00921611">
        <w:rPr>
          <w:rFonts w:ascii="Book Antiqua" w:hAnsi="Book Antiqua" w:cs="Angsana New"/>
        </w:rPr>
        <w:t xml:space="preserve"> </w:t>
      </w:r>
      <w:r w:rsidR="0010038B" w:rsidRPr="00921611">
        <w:rPr>
          <w:rFonts w:ascii="Book Antiqua" w:hAnsi="Book Antiqua" w:cs="Angsana New"/>
          <w:color w:val="000000" w:themeColor="text1"/>
        </w:rPr>
        <w:t>(Figure 3</w:t>
      </w:r>
      <w:r w:rsidR="00417D9B" w:rsidRPr="00921611">
        <w:rPr>
          <w:rFonts w:ascii="Book Antiqua" w:hAnsi="Book Antiqua" w:cs="Angsana New"/>
          <w:color w:val="000000" w:themeColor="text1"/>
        </w:rPr>
        <w:t>)</w:t>
      </w:r>
      <w:r w:rsidR="002E3B44" w:rsidRPr="00921611">
        <w:rPr>
          <w:rFonts w:ascii="Book Antiqua" w:hAnsi="Book Antiqua" w:cs="Angsana New"/>
          <w:color w:val="000000" w:themeColor="text1"/>
        </w:rPr>
        <w:t>.</w:t>
      </w:r>
      <w:r w:rsidR="00AD1C29" w:rsidRPr="00921611">
        <w:rPr>
          <w:rFonts w:ascii="Book Antiqua" w:hAnsi="Book Antiqua" w:cs="Angsana New"/>
          <w:color w:val="000000" w:themeColor="text1"/>
        </w:rPr>
        <w:t xml:space="preserve"> </w:t>
      </w:r>
      <w:r w:rsidR="007A3FC3" w:rsidRPr="00921611">
        <w:rPr>
          <w:rFonts w:ascii="Book Antiqua" w:hAnsi="Book Antiqua" w:cs="Angsana New"/>
        </w:rPr>
        <w:lastRenderedPageBreak/>
        <w:t>Furthermore, the pre-operative chest computerized tomography</w:t>
      </w:r>
      <w:r w:rsidR="007A3FC3" w:rsidRPr="00921611">
        <w:rPr>
          <w:rFonts w:ascii="Book Antiqua" w:hAnsi="Book Antiqua" w:cs="Times New Roman"/>
        </w:rPr>
        <w:t xml:space="preserve"> displayed a 3-m</w:t>
      </w:r>
      <w:r w:rsidR="005E2F13" w:rsidRPr="00921611">
        <w:rPr>
          <w:rFonts w:ascii="Book Antiqua" w:hAnsi="Book Antiqua" w:cs="Times New Roman"/>
        </w:rPr>
        <w:t>m</w:t>
      </w:r>
      <w:r w:rsidR="007A3FC3" w:rsidRPr="00921611">
        <w:rPr>
          <w:rFonts w:ascii="Book Antiqua" w:hAnsi="Book Antiqua" w:cs="Times New Roman"/>
        </w:rPr>
        <w:t xml:space="preserve"> nodule at the posterior basal segment of the right lower lung.</w:t>
      </w:r>
    </w:p>
    <w:p w14:paraId="0F7B6B17" w14:textId="77777777" w:rsidR="007A3FC3" w:rsidRPr="00921611" w:rsidRDefault="007A3FC3" w:rsidP="000B1DE2">
      <w:pPr>
        <w:spacing w:line="360" w:lineRule="auto"/>
        <w:ind w:firstLine="720"/>
        <w:jc w:val="both"/>
        <w:rPr>
          <w:rFonts w:ascii="Book Antiqua" w:hAnsi="Book Antiqua" w:cs="Angsana New"/>
          <w:color w:val="FF0000"/>
        </w:rPr>
      </w:pPr>
    </w:p>
    <w:p w14:paraId="51C1843C" w14:textId="77777777" w:rsidR="009A094D" w:rsidRPr="00921611" w:rsidRDefault="009A094D" w:rsidP="000B1DE2">
      <w:pPr>
        <w:spacing w:line="360" w:lineRule="auto"/>
        <w:jc w:val="both"/>
        <w:rPr>
          <w:rFonts w:ascii="Book Antiqua" w:hAnsi="Book Antiqua"/>
          <w:b/>
        </w:rPr>
      </w:pPr>
      <w:r w:rsidRPr="00921611">
        <w:rPr>
          <w:rFonts w:ascii="Book Antiqua" w:hAnsi="Book Antiqua"/>
          <w:b/>
        </w:rPr>
        <w:t>FINAL DIAGNOSIS</w:t>
      </w:r>
    </w:p>
    <w:p w14:paraId="6EADDC3A" w14:textId="587AFC03" w:rsidR="007A3FC3" w:rsidRPr="00921611" w:rsidRDefault="00503B7C" w:rsidP="000B1DE2">
      <w:pPr>
        <w:spacing w:line="360" w:lineRule="auto"/>
        <w:jc w:val="both"/>
        <w:rPr>
          <w:rFonts w:ascii="Book Antiqua" w:hAnsi="Book Antiqua" w:cs="Times New Roman"/>
          <w:lang w:bidi="th-TH"/>
        </w:rPr>
      </w:pPr>
      <w:r w:rsidRPr="00921611">
        <w:rPr>
          <w:rFonts w:ascii="Book Antiqua" w:hAnsi="Book Antiqua" w:cs="Times New Roman"/>
          <w:lang w:bidi="th-TH"/>
        </w:rPr>
        <w:t>Hence, because of the size of the tumor without atypia or mitotic activity, t</w:t>
      </w:r>
      <w:r w:rsidR="007A3FC3" w:rsidRPr="00921611">
        <w:rPr>
          <w:rFonts w:ascii="Book Antiqua" w:hAnsi="Book Antiqua" w:cs="Times New Roman"/>
          <w:lang w:bidi="th-TH"/>
        </w:rPr>
        <w:t>he patient was diagnosed with</w:t>
      </w:r>
      <w:r w:rsidRPr="00921611">
        <w:rPr>
          <w:rFonts w:ascii="Book Antiqua" w:hAnsi="Book Antiqua" w:cs="Times New Roman"/>
          <w:lang w:bidi="th-TH"/>
        </w:rPr>
        <w:t xml:space="preserve"> atypical glomus tumor, consistent with GT-UMP.</w:t>
      </w:r>
    </w:p>
    <w:p w14:paraId="64A1E3C4" w14:textId="31ABB810" w:rsidR="00503B7C" w:rsidRPr="00921611" w:rsidRDefault="00503B7C" w:rsidP="000B1DE2">
      <w:pPr>
        <w:spacing w:line="360" w:lineRule="auto"/>
        <w:jc w:val="both"/>
        <w:rPr>
          <w:rFonts w:ascii="Book Antiqua" w:hAnsi="Book Antiqua" w:cs="Times New Roman"/>
          <w:lang w:bidi="th-TH"/>
        </w:rPr>
      </w:pPr>
    </w:p>
    <w:p w14:paraId="50B825E0" w14:textId="77777777" w:rsidR="009A094D" w:rsidRPr="00921611" w:rsidRDefault="009A094D" w:rsidP="000B1DE2">
      <w:pPr>
        <w:spacing w:line="360" w:lineRule="auto"/>
        <w:jc w:val="both"/>
        <w:rPr>
          <w:rFonts w:ascii="Book Antiqua" w:hAnsi="Book Antiqua"/>
          <w:b/>
        </w:rPr>
      </w:pPr>
      <w:r w:rsidRPr="00921611">
        <w:rPr>
          <w:rFonts w:ascii="Book Antiqua" w:hAnsi="Book Antiqua"/>
          <w:b/>
        </w:rPr>
        <w:t>TREATMENT</w:t>
      </w:r>
    </w:p>
    <w:p w14:paraId="1F7560CE" w14:textId="680C2BA4" w:rsidR="00503B7C" w:rsidRPr="00921611" w:rsidRDefault="00475731" w:rsidP="000B1DE2">
      <w:pPr>
        <w:spacing w:line="360" w:lineRule="auto"/>
        <w:jc w:val="both"/>
        <w:rPr>
          <w:rFonts w:ascii="Book Antiqua" w:hAnsi="Book Antiqua" w:cs="Angsana New"/>
          <w:color w:val="FF0000"/>
        </w:rPr>
      </w:pPr>
      <w:r w:rsidRPr="00921611">
        <w:rPr>
          <w:rFonts w:ascii="Book Antiqua" w:hAnsi="Book Antiqua" w:cs="Times New Roman"/>
        </w:rPr>
        <w:t>Management of this patient was discussed at Chulabhorn hospital multidisciplinary tumor board.</w:t>
      </w:r>
      <w:r w:rsidR="00AD1C29" w:rsidRPr="00921611">
        <w:rPr>
          <w:rFonts w:ascii="Book Antiqua" w:hAnsi="Book Antiqua" w:cs="Times New Roman"/>
        </w:rPr>
        <w:t xml:space="preserve"> </w:t>
      </w:r>
      <w:r w:rsidR="0042040C" w:rsidRPr="00921611">
        <w:rPr>
          <w:rFonts w:ascii="Book Antiqua" w:hAnsi="Book Antiqua" w:cs="Times New Roman"/>
        </w:rPr>
        <w:t xml:space="preserve">Complete </w:t>
      </w:r>
      <w:r w:rsidR="0058179C" w:rsidRPr="00921611">
        <w:rPr>
          <w:rFonts w:ascii="Book Antiqua" w:hAnsi="Book Antiqua" w:cs="Times New Roman"/>
        </w:rPr>
        <w:t xml:space="preserve">resection of the tumor, </w:t>
      </w:r>
      <w:r w:rsidR="0058179C" w:rsidRPr="00921611">
        <w:rPr>
          <w:rFonts w:ascii="Book Antiqua" w:hAnsi="Book Antiqua" w:cs="Angsana New"/>
        </w:rPr>
        <w:t xml:space="preserve">along with </w:t>
      </w:r>
      <w:r w:rsidR="00B7377A" w:rsidRPr="00921611">
        <w:rPr>
          <w:rFonts w:ascii="Book Antiqua" w:hAnsi="Book Antiqua" w:cs="Angsana New"/>
        </w:rPr>
        <w:t xml:space="preserve">an </w:t>
      </w:r>
      <w:r w:rsidR="0058179C" w:rsidRPr="00921611">
        <w:rPr>
          <w:rFonts w:ascii="Book Antiqua" w:hAnsi="Book Antiqua" w:cs="Angsana New"/>
        </w:rPr>
        <w:t xml:space="preserve">abutted segment of axillary artery, and reconstruction with saphenous vein graft was </w:t>
      </w:r>
      <w:r w:rsidR="00E67A81" w:rsidRPr="00921611">
        <w:rPr>
          <w:rFonts w:ascii="Book Antiqua" w:hAnsi="Book Antiqua" w:cs="Angsana New"/>
        </w:rPr>
        <w:t xml:space="preserve">subsequently </w:t>
      </w:r>
      <w:r w:rsidR="0058179C" w:rsidRPr="00921611">
        <w:rPr>
          <w:rFonts w:ascii="Book Antiqua" w:hAnsi="Book Antiqua" w:cs="Angsana New"/>
        </w:rPr>
        <w:t>performed</w:t>
      </w:r>
      <w:r w:rsidR="00417D9B" w:rsidRPr="00921611">
        <w:rPr>
          <w:rFonts w:ascii="Book Antiqua" w:hAnsi="Book Antiqua" w:cs="Angsana New"/>
        </w:rPr>
        <w:t xml:space="preserve"> </w:t>
      </w:r>
      <w:r w:rsidR="00D70C0E" w:rsidRPr="00921611">
        <w:rPr>
          <w:rFonts w:ascii="Book Antiqua" w:hAnsi="Book Antiqua" w:cs="Angsana New"/>
          <w:color w:val="000000" w:themeColor="text1"/>
        </w:rPr>
        <w:t>(Figure 4</w:t>
      </w:r>
      <w:r w:rsidR="00417D9B" w:rsidRPr="00921611">
        <w:rPr>
          <w:rFonts w:ascii="Book Antiqua" w:hAnsi="Book Antiqua" w:cs="Angsana New"/>
          <w:color w:val="000000" w:themeColor="text1"/>
        </w:rPr>
        <w:t>)</w:t>
      </w:r>
      <w:r w:rsidR="0058179C" w:rsidRPr="00921611">
        <w:rPr>
          <w:rFonts w:ascii="Book Antiqua" w:hAnsi="Book Antiqua" w:cs="Angsana New"/>
          <w:color w:val="000000" w:themeColor="text1"/>
        </w:rPr>
        <w:t xml:space="preserve">. </w:t>
      </w:r>
    </w:p>
    <w:p w14:paraId="36EA9F66" w14:textId="39AAFDD0" w:rsidR="00503B7C" w:rsidRPr="00921611" w:rsidRDefault="00503B7C" w:rsidP="000B1DE2">
      <w:pPr>
        <w:spacing w:line="360" w:lineRule="auto"/>
        <w:jc w:val="both"/>
        <w:rPr>
          <w:rFonts w:ascii="Book Antiqua" w:hAnsi="Book Antiqua" w:cs="Angsana New"/>
        </w:rPr>
      </w:pPr>
    </w:p>
    <w:p w14:paraId="46E89EA2" w14:textId="77777777" w:rsidR="009A094D" w:rsidRPr="00921611" w:rsidRDefault="009A094D" w:rsidP="000B1DE2">
      <w:pPr>
        <w:spacing w:line="360" w:lineRule="auto"/>
        <w:jc w:val="both"/>
        <w:rPr>
          <w:rFonts w:ascii="Book Antiqua" w:hAnsi="Book Antiqua"/>
          <w:b/>
        </w:rPr>
      </w:pPr>
      <w:r w:rsidRPr="00921611">
        <w:rPr>
          <w:rFonts w:ascii="Book Antiqua" w:hAnsi="Book Antiqua"/>
          <w:b/>
        </w:rPr>
        <w:t>OUTCOME AND FOLLOW-UP</w:t>
      </w:r>
    </w:p>
    <w:p w14:paraId="38D406BD" w14:textId="36034673" w:rsidR="0029099D" w:rsidRPr="00921611" w:rsidRDefault="00E67A81" w:rsidP="000B1DE2">
      <w:pPr>
        <w:spacing w:line="360" w:lineRule="auto"/>
        <w:jc w:val="both"/>
        <w:rPr>
          <w:rFonts w:ascii="Book Antiqua" w:hAnsi="Book Antiqua" w:cs="Angsana New"/>
        </w:rPr>
      </w:pPr>
      <w:r w:rsidRPr="00921611">
        <w:rPr>
          <w:rFonts w:ascii="Book Antiqua" w:hAnsi="Book Antiqua" w:cs="Angsana New"/>
        </w:rPr>
        <w:t>Histologic</w:t>
      </w:r>
      <w:r w:rsidR="00A67B32" w:rsidRPr="00921611">
        <w:rPr>
          <w:rFonts w:ascii="Book Antiqua" w:hAnsi="Book Antiqua" w:cs="Angsana New"/>
        </w:rPr>
        <w:t xml:space="preserve"> </w:t>
      </w:r>
      <w:r w:rsidR="007004FB" w:rsidRPr="00921611">
        <w:rPr>
          <w:rFonts w:ascii="Book Antiqua" w:hAnsi="Book Antiqua" w:cs="Angsana New"/>
        </w:rPr>
        <w:t xml:space="preserve">examination and immunohistochemical </w:t>
      </w:r>
      <w:r w:rsidRPr="00921611">
        <w:rPr>
          <w:rFonts w:ascii="Book Antiqua" w:hAnsi="Book Antiqua" w:cs="Angsana New"/>
        </w:rPr>
        <w:t>analysis</w:t>
      </w:r>
      <w:r w:rsidR="007004FB" w:rsidRPr="00921611">
        <w:rPr>
          <w:rFonts w:ascii="Book Antiqua" w:hAnsi="Book Antiqua" w:cs="Angsana New"/>
        </w:rPr>
        <w:t xml:space="preserve"> </w:t>
      </w:r>
      <w:r w:rsidRPr="00921611">
        <w:rPr>
          <w:rFonts w:ascii="Book Antiqua" w:hAnsi="Book Antiqua" w:cs="Angsana New"/>
        </w:rPr>
        <w:t xml:space="preserve">of the resected specimen </w:t>
      </w:r>
      <w:r w:rsidR="007004FB" w:rsidRPr="00921611">
        <w:rPr>
          <w:rFonts w:ascii="Book Antiqua" w:hAnsi="Book Antiqua" w:cs="Angsana New"/>
        </w:rPr>
        <w:t>demonstrated the same result</w:t>
      </w:r>
      <w:r w:rsidRPr="00921611">
        <w:rPr>
          <w:rFonts w:ascii="Book Antiqua" w:hAnsi="Book Antiqua" w:cs="Angsana New"/>
        </w:rPr>
        <w:t>s</w:t>
      </w:r>
      <w:r w:rsidR="007004FB" w:rsidRPr="00921611">
        <w:rPr>
          <w:rFonts w:ascii="Book Antiqua" w:hAnsi="Book Antiqua" w:cs="Angsana New"/>
        </w:rPr>
        <w:t xml:space="preserve"> </w:t>
      </w:r>
      <w:r w:rsidRPr="00921611">
        <w:rPr>
          <w:rFonts w:ascii="Book Antiqua" w:hAnsi="Book Antiqua" w:cs="Angsana New"/>
        </w:rPr>
        <w:t>seen in the</w:t>
      </w:r>
      <w:r w:rsidR="007004FB" w:rsidRPr="00921611">
        <w:rPr>
          <w:rFonts w:ascii="Book Antiqua" w:hAnsi="Book Antiqua" w:cs="Angsana New"/>
        </w:rPr>
        <w:t xml:space="preserve"> core needle biopsy. </w:t>
      </w:r>
      <w:r w:rsidR="00AD1C29" w:rsidRPr="00921611">
        <w:rPr>
          <w:rFonts w:ascii="Book Antiqua" w:hAnsi="Book Antiqua" w:cs="Times New Roman"/>
        </w:rPr>
        <w:t xml:space="preserve">The mitotic count was 0 per 50 </w:t>
      </w:r>
      <w:r w:rsidR="00990123" w:rsidRPr="00921611">
        <w:rPr>
          <w:rFonts w:ascii="Book Antiqua" w:hAnsi="Book Antiqua" w:cs="Times New Roman"/>
        </w:rPr>
        <w:t>high power field</w:t>
      </w:r>
      <w:r w:rsidR="00330D5F" w:rsidRPr="00921611">
        <w:rPr>
          <w:rFonts w:ascii="Book Antiqua" w:hAnsi="Book Antiqua" w:cs="Times New Roman"/>
        </w:rPr>
        <w:t xml:space="preserve"> (HPF)</w:t>
      </w:r>
      <w:r w:rsidR="00B7377A" w:rsidRPr="00921611">
        <w:rPr>
          <w:rFonts w:ascii="Book Antiqua" w:hAnsi="Book Antiqua" w:cs="Times New Roman"/>
        </w:rPr>
        <w:t>,</w:t>
      </w:r>
      <w:r w:rsidR="00AD1C29" w:rsidRPr="00921611">
        <w:rPr>
          <w:rFonts w:ascii="Book Antiqua" w:hAnsi="Book Antiqua" w:cs="Times New Roman"/>
        </w:rPr>
        <w:t xml:space="preserve"> </w:t>
      </w:r>
      <w:r w:rsidRPr="00921611">
        <w:rPr>
          <w:rFonts w:ascii="Book Antiqua" w:hAnsi="Book Antiqua" w:cs="Times New Roman"/>
        </w:rPr>
        <w:t>and Ki-67 expression by tumor cells was less than 0</w:t>
      </w:r>
      <w:r w:rsidR="0033750D" w:rsidRPr="00921611">
        <w:rPr>
          <w:rFonts w:ascii="Book Antiqua" w:hAnsi="Book Antiqua" w:cs="Times New Roman"/>
        </w:rPr>
        <w:t>%</w:t>
      </w:r>
      <w:r w:rsidRPr="00921611">
        <w:rPr>
          <w:rFonts w:ascii="Book Antiqua" w:hAnsi="Book Antiqua" w:cs="Times New Roman"/>
        </w:rPr>
        <w:t xml:space="preserve">-5%. </w:t>
      </w:r>
      <w:r w:rsidR="004D1ACF" w:rsidRPr="00921611">
        <w:rPr>
          <w:rFonts w:ascii="Book Antiqua" w:hAnsi="Book Antiqua" w:cs="Times New Roman"/>
        </w:rPr>
        <w:t>Possible</w:t>
      </w:r>
      <w:r w:rsidR="00AD1C29" w:rsidRPr="00921611">
        <w:rPr>
          <w:rFonts w:ascii="Book Antiqua" w:hAnsi="Book Antiqua" w:cs="Times New Roman"/>
        </w:rPr>
        <w:t xml:space="preserve"> vascular tumor emboli w</w:t>
      </w:r>
      <w:r w:rsidR="00B7377A" w:rsidRPr="00921611">
        <w:rPr>
          <w:rFonts w:ascii="Book Antiqua" w:hAnsi="Book Antiqua" w:cs="Times New Roman"/>
        </w:rPr>
        <w:t>ere</w:t>
      </w:r>
      <w:r w:rsidR="00AD1C29" w:rsidRPr="00921611">
        <w:rPr>
          <w:rFonts w:ascii="Book Antiqua" w:hAnsi="Book Antiqua" w:cs="Times New Roman"/>
        </w:rPr>
        <w:t xml:space="preserve"> present. The final diagnosis was </w:t>
      </w:r>
      <w:r w:rsidR="00990123" w:rsidRPr="00921611">
        <w:rPr>
          <w:rFonts w:ascii="Book Antiqua" w:hAnsi="Book Antiqua" w:cs="Times New Roman"/>
        </w:rPr>
        <w:t>GT-UMP</w:t>
      </w:r>
      <w:r w:rsidR="00AD1C29" w:rsidRPr="00921611">
        <w:rPr>
          <w:rFonts w:ascii="Book Antiqua" w:hAnsi="Book Antiqua" w:cs="Times New Roman"/>
        </w:rPr>
        <w:t>.</w:t>
      </w:r>
      <w:r w:rsidR="00AD1C29" w:rsidRPr="00921611">
        <w:rPr>
          <w:rFonts w:ascii="Book Antiqua" w:hAnsi="Book Antiqua"/>
        </w:rPr>
        <w:t xml:space="preserve"> </w:t>
      </w:r>
      <w:r w:rsidR="004D1ACF" w:rsidRPr="00921611">
        <w:rPr>
          <w:rFonts w:ascii="Book Antiqua" w:hAnsi="Book Antiqua"/>
        </w:rPr>
        <w:t>B</w:t>
      </w:r>
      <w:r w:rsidR="004D1ACF" w:rsidRPr="00921611">
        <w:rPr>
          <w:rFonts w:ascii="Book Antiqua" w:hAnsi="Book Antiqua" w:cs="Angsana New"/>
        </w:rPr>
        <w:t xml:space="preserve">ecause of positive surgical margins and aggressive behavior of the tumor, </w:t>
      </w:r>
      <w:r w:rsidR="004D1ACF" w:rsidRPr="00921611">
        <w:rPr>
          <w:rFonts w:ascii="Book Antiqua" w:hAnsi="Book Antiqua"/>
        </w:rPr>
        <w:t>a</w:t>
      </w:r>
      <w:r w:rsidR="00AD1C29" w:rsidRPr="00921611">
        <w:rPr>
          <w:rFonts w:ascii="Book Antiqua" w:hAnsi="Book Antiqua" w:cs="Angsana New"/>
        </w:rPr>
        <w:t>djuvant 50</w:t>
      </w:r>
      <w:r w:rsidR="00990123" w:rsidRPr="00921611">
        <w:rPr>
          <w:rFonts w:ascii="Book Antiqua" w:hAnsi="Book Antiqua" w:cs="Angsana New"/>
        </w:rPr>
        <w:t>-</w:t>
      </w:r>
      <w:r w:rsidR="00AD1C29" w:rsidRPr="00921611">
        <w:rPr>
          <w:rFonts w:ascii="Book Antiqua" w:hAnsi="Book Antiqua" w:cs="Angsana New"/>
        </w:rPr>
        <w:t>G</w:t>
      </w:r>
      <w:r w:rsidR="00990123" w:rsidRPr="00921611">
        <w:rPr>
          <w:rFonts w:ascii="Book Antiqua" w:hAnsi="Book Antiqua" w:cs="Angsana New"/>
        </w:rPr>
        <w:t>ra</w:t>
      </w:r>
      <w:r w:rsidR="00AD1C29" w:rsidRPr="00921611">
        <w:rPr>
          <w:rFonts w:ascii="Book Antiqua" w:hAnsi="Book Antiqua" w:cs="Angsana New"/>
        </w:rPr>
        <w:t>y</w:t>
      </w:r>
      <w:r w:rsidR="009520F9" w:rsidRPr="00921611">
        <w:rPr>
          <w:rFonts w:ascii="Book Antiqua" w:hAnsi="Book Antiqua" w:cs="Angsana New"/>
        </w:rPr>
        <w:t xml:space="preserve"> </w:t>
      </w:r>
      <w:r w:rsidR="00AD1C29" w:rsidRPr="00921611">
        <w:rPr>
          <w:rFonts w:ascii="Book Antiqua" w:hAnsi="Book Antiqua" w:cs="Angsana New"/>
        </w:rPr>
        <w:t>radiation</w:t>
      </w:r>
      <w:r w:rsidR="00E04DC5" w:rsidRPr="00921611">
        <w:rPr>
          <w:rFonts w:ascii="Book Antiqua" w:hAnsi="Book Antiqua" w:cs="Angsana New"/>
          <w:lang w:bidi="th-TH"/>
        </w:rPr>
        <w:t xml:space="preserve">, </w:t>
      </w:r>
      <w:r w:rsidR="00244CE2" w:rsidRPr="00921611">
        <w:rPr>
          <w:rFonts w:ascii="Book Antiqua" w:hAnsi="Book Antiqua" w:cs="Angsana New"/>
          <w:lang w:bidi="th-TH"/>
        </w:rPr>
        <w:t>25 fractions,</w:t>
      </w:r>
      <w:r w:rsidR="00AD1C29" w:rsidRPr="00921611">
        <w:rPr>
          <w:rFonts w:ascii="Book Antiqua" w:hAnsi="Book Antiqua" w:cs="Angsana New"/>
        </w:rPr>
        <w:t xml:space="preserve"> </w:t>
      </w:r>
      <w:r w:rsidR="004D1ACF" w:rsidRPr="00921611">
        <w:rPr>
          <w:rFonts w:ascii="Book Antiqua" w:hAnsi="Book Antiqua" w:cs="Angsana New"/>
        </w:rPr>
        <w:t>was administered to the site</w:t>
      </w:r>
      <w:r w:rsidR="00AD1C29" w:rsidRPr="00921611">
        <w:rPr>
          <w:rFonts w:ascii="Book Antiqua" w:hAnsi="Book Antiqua" w:cs="Angsana New"/>
        </w:rPr>
        <w:t xml:space="preserve">. </w:t>
      </w:r>
      <w:r w:rsidR="009520F9" w:rsidRPr="00921611">
        <w:rPr>
          <w:rFonts w:ascii="Book Antiqua" w:hAnsi="Book Antiqua" w:cs="Angsana New"/>
        </w:rPr>
        <w:t>Neither local recurrence nor distant metastasis was observed at 2-year follow up.</w:t>
      </w:r>
    </w:p>
    <w:p w14:paraId="3F6DA4D6" w14:textId="2AF3E394" w:rsidR="00AD1C29" w:rsidRPr="00921611" w:rsidRDefault="00AD1C29" w:rsidP="000B1DE2">
      <w:pPr>
        <w:spacing w:line="360" w:lineRule="auto"/>
        <w:ind w:firstLineChars="100" w:firstLine="240"/>
        <w:jc w:val="both"/>
        <w:rPr>
          <w:rFonts w:ascii="Book Antiqua" w:eastAsia="Times New Roman" w:hAnsi="Book Antiqua" w:cs="Times New Roman"/>
          <w:cs/>
          <w:lang w:bidi="th-TH"/>
        </w:rPr>
      </w:pPr>
      <w:r w:rsidRPr="00921611">
        <w:rPr>
          <w:rFonts w:ascii="Book Antiqua" w:hAnsi="Book Antiqua" w:cs="Angsana New"/>
        </w:rPr>
        <w:t>Unfortunately, postoperative</w:t>
      </w:r>
      <w:r w:rsidR="004D1ACF" w:rsidRPr="00921611">
        <w:rPr>
          <w:rFonts w:ascii="Book Antiqua" w:hAnsi="Book Antiqua" w:cs="Angsana New"/>
        </w:rPr>
        <w:t xml:space="preserve"> </w:t>
      </w:r>
      <w:r w:rsidRPr="00921611">
        <w:rPr>
          <w:rFonts w:ascii="Book Antiqua" w:hAnsi="Book Antiqua" w:cs="Angsana New"/>
        </w:rPr>
        <w:t>incomplete total-arm-type brachial plex</w:t>
      </w:r>
      <w:r w:rsidR="0042040C" w:rsidRPr="00921611">
        <w:rPr>
          <w:rFonts w:ascii="Book Antiqua" w:hAnsi="Book Antiqua" w:cs="Angsana New"/>
        </w:rPr>
        <w:t>opathy</w:t>
      </w:r>
      <w:r w:rsidR="0029099D" w:rsidRPr="00921611">
        <w:rPr>
          <w:rFonts w:ascii="Book Antiqua" w:hAnsi="Book Antiqua" w:cs="Angsana New"/>
        </w:rPr>
        <w:t xml:space="preserve"> persisted. The shoulder range of motion was </w:t>
      </w:r>
      <w:r w:rsidR="0029099D" w:rsidRPr="00921611">
        <w:rPr>
          <w:rFonts w:ascii="Book Antiqua" w:eastAsia="Times New Roman" w:hAnsi="Book Antiqua" w:cs="Times New Roman"/>
          <w:lang w:bidi="th-TH"/>
        </w:rPr>
        <w:t>70</w:t>
      </w:r>
      <w:r w:rsidR="0029099D" w:rsidRPr="00921611">
        <w:rPr>
          <w:rFonts w:ascii="Book Antiqua" w:eastAsia="Times New Roman" w:hAnsi="Book Antiqua" w:cs="Times New Roman"/>
          <w:vertAlign w:val="superscript"/>
          <w:lang w:bidi="th-TH"/>
        </w:rPr>
        <w:t>o</w:t>
      </w:r>
      <w:r w:rsidR="0029099D" w:rsidRPr="00921611">
        <w:rPr>
          <w:rFonts w:ascii="Book Antiqua" w:eastAsia="Times New Roman" w:hAnsi="Book Antiqua" w:cs="Times New Roman"/>
          <w:lang w:bidi="th-TH"/>
        </w:rPr>
        <w:t xml:space="preserve"> forward flexion, 70</w:t>
      </w:r>
      <w:r w:rsidR="0029099D" w:rsidRPr="00921611">
        <w:rPr>
          <w:rFonts w:ascii="Book Antiqua" w:eastAsia="Times New Roman" w:hAnsi="Book Antiqua" w:cs="Times New Roman"/>
          <w:vertAlign w:val="superscript"/>
          <w:lang w:bidi="th-TH"/>
        </w:rPr>
        <w:t>o</w:t>
      </w:r>
      <w:r w:rsidR="0029099D" w:rsidRPr="00921611">
        <w:rPr>
          <w:rFonts w:ascii="Book Antiqua" w:eastAsia="Times New Roman" w:hAnsi="Book Antiqua" w:cs="Times New Roman"/>
          <w:lang w:bidi="th-TH"/>
        </w:rPr>
        <w:t xml:space="preserve"> abduction, 15</w:t>
      </w:r>
      <w:r w:rsidR="0029099D" w:rsidRPr="00921611">
        <w:rPr>
          <w:rFonts w:ascii="Book Antiqua" w:eastAsia="Times New Roman" w:hAnsi="Book Antiqua" w:cs="Times New Roman"/>
          <w:vertAlign w:val="superscript"/>
          <w:lang w:bidi="th-TH"/>
        </w:rPr>
        <w:t>o</w:t>
      </w:r>
      <w:r w:rsidR="0029099D" w:rsidRPr="00921611">
        <w:rPr>
          <w:rFonts w:ascii="Book Antiqua" w:eastAsia="Times New Roman" w:hAnsi="Book Antiqua" w:cs="Times New Roman"/>
          <w:lang w:bidi="th-TH"/>
        </w:rPr>
        <w:t xml:space="preserve"> internal rotation, and 15</w:t>
      </w:r>
      <w:r w:rsidR="0029099D" w:rsidRPr="00921611">
        <w:rPr>
          <w:rFonts w:ascii="Book Antiqua" w:eastAsia="Times New Roman" w:hAnsi="Book Antiqua" w:cs="Times New Roman"/>
          <w:vertAlign w:val="superscript"/>
          <w:lang w:bidi="th-TH"/>
        </w:rPr>
        <w:t>o</w:t>
      </w:r>
      <w:r w:rsidR="0029099D" w:rsidRPr="00921611">
        <w:rPr>
          <w:rFonts w:ascii="Book Antiqua" w:eastAsia="Times New Roman" w:hAnsi="Book Antiqua" w:cs="Times New Roman"/>
          <w:lang w:bidi="th-TH"/>
        </w:rPr>
        <w:t xml:space="preserve"> external rotation. Motor power was observed 1+ around</w:t>
      </w:r>
      <w:r w:rsidR="005B4916" w:rsidRPr="00921611">
        <w:rPr>
          <w:rFonts w:ascii="Book Antiqua" w:eastAsia="Times New Roman" w:hAnsi="Book Antiqua" w:cs="Times New Roman"/>
          <w:lang w:bidi="th-TH"/>
        </w:rPr>
        <w:t xml:space="preserve"> the</w:t>
      </w:r>
      <w:r w:rsidR="0029099D" w:rsidRPr="00921611">
        <w:rPr>
          <w:rFonts w:ascii="Book Antiqua" w:eastAsia="Times New Roman" w:hAnsi="Book Antiqua" w:cs="Times New Roman"/>
          <w:lang w:bidi="th-TH"/>
        </w:rPr>
        <w:t xml:space="preserve"> shoulder, 1+ of elbow extension but 3+ of elbow flexion. Left wrist and finger flexion were grade 2+ with no active extension. The sensory decreased to grade 1 from triceps area down to dorsum of fingers. Deep tendon reflexes of the whole </w:t>
      </w:r>
      <w:r w:rsidR="005B4916" w:rsidRPr="00921611">
        <w:rPr>
          <w:rFonts w:ascii="Book Antiqua" w:eastAsia="Times New Roman" w:hAnsi="Book Antiqua" w:cs="Times New Roman"/>
          <w:lang w:bidi="th-TH"/>
        </w:rPr>
        <w:t xml:space="preserve">affected arm decreased to 1+. </w:t>
      </w:r>
      <w:r w:rsidR="0029099D" w:rsidRPr="00921611">
        <w:rPr>
          <w:rFonts w:ascii="Book Antiqua" w:hAnsi="Book Antiqua" w:cs="Angsana New"/>
        </w:rPr>
        <w:t>There was no</w:t>
      </w:r>
      <w:r w:rsidRPr="00921611">
        <w:rPr>
          <w:rFonts w:ascii="Book Antiqua" w:hAnsi="Book Antiqua" w:cs="Angsana New"/>
        </w:rPr>
        <w:t xml:space="preserve"> sign of re-innervation </w:t>
      </w:r>
      <w:r w:rsidR="004D1ACF" w:rsidRPr="00921611">
        <w:rPr>
          <w:rFonts w:ascii="Book Antiqua" w:hAnsi="Book Antiqua" w:cs="Angsana New"/>
        </w:rPr>
        <w:t xml:space="preserve">by </w:t>
      </w:r>
      <w:r w:rsidR="009520F9" w:rsidRPr="00921611">
        <w:rPr>
          <w:rFonts w:ascii="Book Antiqua" w:hAnsi="Book Antiqua" w:cs="Angsana New"/>
        </w:rPr>
        <w:t>electromyographic studies</w:t>
      </w:r>
      <w:r w:rsidRPr="00921611">
        <w:rPr>
          <w:rFonts w:ascii="Book Antiqua" w:hAnsi="Book Antiqua" w:cs="Angsana New"/>
        </w:rPr>
        <w:t xml:space="preserve"> at </w:t>
      </w:r>
      <w:r w:rsidR="009520F9" w:rsidRPr="00921611">
        <w:rPr>
          <w:rFonts w:ascii="Book Antiqua" w:hAnsi="Book Antiqua" w:cs="Angsana New"/>
        </w:rPr>
        <w:t xml:space="preserve">3- and </w:t>
      </w:r>
      <w:r w:rsidRPr="00921611">
        <w:rPr>
          <w:rFonts w:ascii="Book Antiqua" w:hAnsi="Book Antiqua" w:cs="Angsana New"/>
        </w:rPr>
        <w:t xml:space="preserve">6-mo follow up. </w:t>
      </w:r>
      <w:r w:rsidR="004D1ACF" w:rsidRPr="00921611">
        <w:rPr>
          <w:rFonts w:ascii="Book Antiqua" w:hAnsi="Book Antiqua" w:cs="Angsana New"/>
        </w:rPr>
        <w:t>S</w:t>
      </w:r>
      <w:r w:rsidR="0042040C" w:rsidRPr="00921611">
        <w:rPr>
          <w:rFonts w:ascii="Book Antiqua" w:hAnsi="Book Antiqua" w:cs="Angsana New"/>
        </w:rPr>
        <w:t xml:space="preserve">econd stage sural nerve grafting to the radial and axillary nerve </w:t>
      </w:r>
      <w:r w:rsidR="0042040C" w:rsidRPr="00921611">
        <w:rPr>
          <w:rFonts w:ascii="Book Antiqua" w:hAnsi="Book Antiqua" w:cs="Angsana New"/>
        </w:rPr>
        <w:lastRenderedPageBreak/>
        <w:t>was performed, along with neurologic rehabilitation to regain triceps tone and function</w:t>
      </w:r>
      <w:r w:rsidR="00417D9B" w:rsidRPr="00921611">
        <w:rPr>
          <w:rFonts w:ascii="Book Antiqua" w:hAnsi="Book Antiqua" w:cs="Angsana New"/>
          <w:color w:val="000000" w:themeColor="text1"/>
        </w:rPr>
        <w:t xml:space="preserve"> </w:t>
      </w:r>
      <w:r w:rsidR="00D70C0E" w:rsidRPr="00921611">
        <w:rPr>
          <w:rFonts w:ascii="Book Antiqua" w:hAnsi="Book Antiqua" w:cs="Angsana New"/>
          <w:color w:val="000000" w:themeColor="text1"/>
        </w:rPr>
        <w:t>(Figure 5</w:t>
      </w:r>
      <w:r w:rsidR="00417D9B" w:rsidRPr="00921611">
        <w:rPr>
          <w:rFonts w:ascii="Book Antiqua" w:hAnsi="Book Antiqua" w:cs="Angsana New"/>
          <w:color w:val="000000" w:themeColor="text1"/>
        </w:rPr>
        <w:t>)</w:t>
      </w:r>
      <w:r w:rsidR="0042040C" w:rsidRPr="00921611">
        <w:rPr>
          <w:rFonts w:ascii="Book Antiqua" w:hAnsi="Book Antiqua" w:cs="Angsana New"/>
          <w:color w:val="000000" w:themeColor="text1"/>
        </w:rPr>
        <w:t>.</w:t>
      </w:r>
    </w:p>
    <w:p w14:paraId="6DFA188C" w14:textId="77777777" w:rsidR="005B4916" w:rsidRPr="00921611" w:rsidRDefault="005B4916" w:rsidP="000B1DE2">
      <w:pPr>
        <w:spacing w:line="360" w:lineRule="auto"/>
        <w:jc w:val="both"/>
        <w:rPr>
          <w:rFonts w:ascii="Book Antiqua" w:hAnsi="Book Antiqua" w:cs="Times New Roman"/>
          <w:b/>
          <w:bCs/>
        </w:rPr>
      </w:pPr>
    </w:p>
    <w:p w14:paraId="07F20D19" w14:textId="77777777" w:rsidR="009A094D" w:rsidRPr="00921611" w:rsidRDefault="009A094D" w:rsidP="000B1DE2">
      <w:pPr>
        <w:spacing w:line="360" w:lineRule="auto"/>
        <w:jc w:val="both"/>
        <w:rPr>
          <w:rFonts w:ascii="Book Antiqua" w:hAnsi="Book Antiqua"/>
          <w:b/>
        </w:rPr>
      </w:pPr>
      <w:r w:rsidRPr="00921611">
        <w:rPr>
          <w:rFonts w:ascii="Book Antiqua" w:hAnsi="Book Antiqua"/>
          <w:b/>
        </w:rPr>
        <w:t>DISCUSSION</w:t>
      </w:r>
    </w:p>
    <w:p w14:paraId="7B3FB0C0" w14:textId="20440C7B" w:rsidR="00AD1C29" w:rsidRPr="00921611" w:rsidRDefault="00AD1C29" w:rsidP="000B1DE2">
      <w:pPr>
        <w:autoSpaceDE w:val="0"/>
        <w:autoSpaceDN w:val="0"/>
        <w:adjustRightInd w:val="0"/>
        <w:spacing w:line="360" w:lineRule="auto"/>
        <w:jc w:val="both"/>
        <w:rPr>
          <w:rFonts w:ascii="Book Antiqua" w:hAnsi="Book Antiqua" w:cs="Times New Roman"/>
        </w:rPr>
      </w:pPr>
      <w:r w:rsidRPr="00921611">
        <w:rPr>
          <w:rFonts w:ascii="Book Antiqua" w:hAnsi="Book Antiqua" w:cs="Times New Roman"/>
        </w:rPr>
        <w:t>Glomus tumors are mesenchymal neoplasms</w:t>
      </w:r>
      <w:r w:rsidRPr="00921611">
        <w:rPr>
          <w:rFonts w:ascii="Book Antiqua" w:hAnsi="Book Antiqua" w:cs="Times New Roman"/>
          <w:cs/>
        </w:rPr>
        <w:t xml:space="preserve"> </w:t>
      </w:r>
      <w:r w:rsidRPr="00921611">
        <w:rPr>
          <w:rFonts w:ascii="Book Antiqua" w:hAnsi="Book Antiqua" w:cs="Times New Roman"/>
        </w:rPr>
        <w:t>composed of modified perivascular cells that resemble the normal glomus bod</w:t>
      </w:r>
      <w:r w:rsidR="00FD314B" w:rsidRPr="00921611">
        <w:rPr>
          <w:rFonts w:ascii="Book Antiqua" w:hAnsi="Book Antiqua" w:cs="Times New Roman"/>
        </w:rPr>
        <w:t>ies</w:t>
      </w:r>
      <w:r w:rsidR="00C07158" w:rsidRPr="00921611">
        <w:rPr>
          <w:rFonts w:ascii="Book Antiqua" w:hAnsi="Book Antiqua" w:cs="Times New Roman"/>
        </w:rPr>
        <w:t xml:space="preserve">, </w:t>
      </w:r>
      <w:r w:rsidR="004D1ACF" w:rsidRPr="00921611">
        <w:rPr>
          <w:rFonts w:ascii="Book Antiqua" w:hAnsi="Book Antiqua" w:cs="Times New Roman"/>
        </w:rPr>
        <w:t xml:space="preserve">which </w:t>
      </w:r>
      <w:r w:rsidR="00C07158" w:rsidRPr="00921611">
        <w:rPr>
          <w:rFonts w:ascii="Book Antiqua" w:hAnsi="Book Antiqua" w:cs="Times New Roman"/>
        </w:rPr>
        <w:t>regulat</w:t>
      </w:r>
      <w:r w:rsidR="004D1ACF" w:rsidRPr="00921611">
        <w:rPr>
          <w:rFonts w:ascii="Book Antiqua" w:hAnsi="Book Antiqua" w:cs="Times New Roman"/>
        </w:rPr>
        <w:t>e</w:t>
      </w:r>
      <w:r w:rsidR="00674330" w:rsidRPr="00921611">
        <w:rPr>
          <w:rFonts w:ascii="Book Antiqua" w:hAnsi="Book Antiqua" w:cs="Times New Roman"/>
        </w:rPr>
        <w:t xml:space="preserve"> </w:t>
      </w:r>
      <w:r w:rsidR="00C07158" w:rsidRPr="00921611">
        <w:rPr>
          <w:rFonts w:ascii="Book Antiqua" w:hAnsi="Book Antiqua" w:cs="Times New Roman"/>
        </w:rPr>
        <w:t>temperature by controlling peripheral blood flow</w:t>
      </w:r>
      <w:r w:rsidR="00CF35C5" w:rsidRPr="00921611">
        <w:rPr>
          <w:rFonts w:ascii="Book Antiqua" w:hAnsi="Book Antiqua" w:cs="Times New Roman"/>
          <w:noProof/>
          <w:vertAlign w:val="superscript"/>
        </w:rPr>
        <w:t>[</w:t>
      </w:r>
      <w:r w:rsidR="009E255A" w:rsidRPr="00921611">
        <w:rPr>
          <w:rFonts w:ascii="Book Antiqua" w:hAnsi="Book Antiqua" w:cs="Times New Roman"/>
          <w:noProof/>
          <w:vertAlign w:val="superscript"/>
        </w:rPr>
        <w:t>1,2</w:t>
      </w:r>
      <w:r w:rsidR="00CF35C5" w:rsidRPr="00921611">
        <w:rPr>
          <w:rFonts w:ascii="Book Antiqua" w:hAnsi="Book Antiqua" w:cs="Times New Roman"/>
          <w:noProof/>
          <w:vertAlign w:val="superscript"/>
        </w:rPr>
        <w:t>]</w:t>
      </w:r>
      <w:r w:rsidR="00F84C21" w:rsidRPr="00921611">
        <w:rPr>
          <w:rFonts w:ascii="Book Antiqua" w:hAnsi="Book Antiqua" w:cs="Times New Roman"/>
        </w:rPr>
        <w:t xml:space="preserve">. </w:t>
      </w:r>
      <w:r w:rsidR="00E56FEB" w:rsidRPr="00921611">
        <w:rPr>
          <w:rFonts w:ascii="Book Antiqua" w:hAnsi="Book Antiqua" w:cs="Times New Roman"/>
        </w:rPr>
        <w:t>The c</w:t>
      </w:r>
      <w:r w:rsidR="009B1E7A" w:rsidRPr="00921611">
        <w:rPr>
          <w:rFonts w:ascii="Book Antiqua" w:hAnsi="Book Antiqua" w:cs="Times New Roman"/>
        </w:rPr>
        <w:t>lassical</w:t>
      </w:r>
      <w:r w:rsidR="00E56FEB" w:rsidRPr="00921611">
        <w:rPr>
          <w:rFonts w:ascii="Book Antiqua" w:hAnsi="Book Antiqua" w:cs="Times New Roman"/>
        </w:rPr>
        <w:t xml:space="preserve"> presentation</w:t>
      </w:r>
      <w:r w:rsidR="009B1E7A" w:rsidRPr="00921611">
        <w:rPr>
          <w:rFonts w:ascii="Book Antiqua" w:hAnsi="Book Antiqua" w:cs="Times New Roman"/>
        </w:rPr>
        <w:t xml:space="preserve"> of a glomus tumor </w:t>
      </w:r>
      <w:r w:rsidR="004D1ACF" w:rsidRPr="00921611">
        <w:rPr>
          <w:rFonts w:ascii="Book Antiqua" w:hAnsi="Book Antiqua" w:cs="Times New Roman"/>
        </w:rPr>
        <w:t>is characterized by a</w:t>
      </w:r>
      <w:r w:rsidR="009B1E7A" w:rsidRPr="00921611">
        <w:rPr>
          <w:rFonts w:ascii="Book Antiqua" w:hAnsi="Book Antiqua" w:cs="Times New Roman"/>
        </w:rPr>
        <w:t xml:space="preserve"> triad of symptoms </w:t>
      </w:r>
      <w:r w:rsidR="004D1ACF" w:rsidRPr="00921611">
        <w:rPr>
          <w:rFonts w:ascii="Book Antiqua" w:hAnsi="Book Antiqua" w:cs="Times New Roman"/>
        </w:rPr>
        <w:t>including</w:t>
      </w:r>
      <w:r w:rsidR="009B1E7A" w:rsidRPr="00921611">
        <w:rPr>
          <w:rFonts w:ascii="Book Antiqua" w:hAnsi="Book Antiqua" w:cs="Times New Roman"/>
        </w:rPr>
        <w:t xml:space="preserve"> pain, pinpoint tenderness with blunt palpation, and cold hypersensitivity</w:t>
      </w:r>
      <w:r w:rsidR="00CF35C5" w:rsidRPr="00921611">
        <w:rPr>
          <w:rFonts w:ascii="Book Antiqua" w:hAnsi="Book Antiqua" w:cs="Times New Roman"/>
          <w:noProof/>
          <w:vertAlign w:val="superscript"/>
        </w:rPr>
        <w:t>[</w:t>
      </w:r>
      <w:r w:rsidR="009E255A" w:rsidRPr="00921611">
        <w:rPr>
          <w:rFonts w:ascii="Book Antiqua" w:hAnsi="Book Antiqua" w:cs="Times New Roman"/>
          <w:noProof/>
          <w:vertAlign w:val="superscript"/>
        </w:rPr>
        <w:t>1,2</w:t>
      </w:r>
      <w:r w:rsidR="00CF35C5" w:rsidRPr="00921611">
        <w:rPr>
          <w:rFonts w:ascii="Book Antiqua" w:hAnsi="Book Antiqua" w:cs="Times New Roman"/>
          <w:noProof/>
          <w:vertAlign w:val="superscript"/>
        </w:rPr>
        <w:t>]</w:t>
      </w:r>
      <w:r w:rsidR="009B1E7A" w:rsidRPr="00921611">
        <w:rPr>
          <w:rFonts w:ascii="Book Antiqua" w:hAnsi="Book Antiqua" w:cs="Times New Roman"/>
        </w:rPr>
        <w:t xml:space="preserve">. </w:t>
      </w:r>
      <w:r w:rsidR="00E0126C" w:rsidRPr="00921611">
        <w:rPr>
          <w:rFonts w:ascii="Book Antiqua" w:hAnsi="Book Antiqua" w:cs="Times New Roman"/>
        </w:rPr>
        <w:t>Glomus tumors mostly occur in middle age</w:t>
      </w:r>
      <w:r w:rsidR="001F31C0" w:rsidRPr="00921611">
        <w:rPr>
          <w:rFonts w:ascii="Book Antiqua" w:hAnsi="Book Antiqua" w:cs="Times New Roman"/>
        </w:rPr>
        <w:t xml:space="preserve"> patients</w:t>
      </w:r>
      <w:r w:rsidR="00E0126C" w:rsidRPr="00921611">
        <w:rPr>
          <w:rFonts w:ascii="Book Antiqua" w:hAnsi="Book Antiqua" w:cs="Times New Roman"/>
        </w:rPr>
        <w:t>, especially in the fourth decades of life</w:t>
      </w:r>
      <w:r w:rsidR="00CF35C5" w:rsidRPr="00921611">
        <w:rPr>
          <w:rFonts w:ascii="Book Antiqua" w:hAnsi="Book Antiqua" w:cs="Times New Roman"/>
          <w:noProof/>
          <w:vertAlign w:val="superscript"/>
        </w:rPr>
        <w:t>[</w:t>
      </w:r>
      <w:r w:rsidR="009E255A" w:rsidRPr="00921611">
        <w:rPr>
          <w:rFonts w:ascii="Book Antiqua" w:hAnsi="Book Antiqua" w:cs="Times New Roman"/>
          <w:noProof/>
          <w:vertAlign w:val="superscript"/>
        </w:rPr>
        <w:t>1,2</w:t>
      </w:r>
      <w:r w:rsidR="00CF35C5" w:rsidRPr="00921611">
        <w:rPr>
          <w:rFonts w:ascii="Book Antiqua" w:hAnsi="Book Antiqua" w:cs="Times New Roman"/>
          <w:noProof/>
          <w:vertAlign w:val="superscript"/>
        </w:rPr>
        <w:t>]</w:t>
      </w:r>
      <w:r w:rsidR="001F31C0" w:rsidRPr="00921611">
        <w:rPr>
          <w:rFonts w:ascii="Book Antiqua" w:hAnsi="Book Antiqua" w:cs="Times New Roman"/>
        </w:rPr>
        <w:t>; h</w:t>
      </w:r>
      <w:r w:rsidR="00E0126C" w:rsidRPr="00921611">
        <w:rPr>
          <w:rFonts w:ascii="Book Antiqua" w:hAnsi="Book Antiqua" w:cs="Times New Roman"/>
        </w:rPr>
        <w:t xml:space="preserve">owever, they have been described in all age groups. </w:t>
      </w:r>
      <w:r w:rsidR="004D1ACF" w:rsidRPr="00921611">
        <w:rPr>
          <w:rFonts w:ascii="Book Antiqua" w:hAnsi="Book Antiqua" w:cs="Times New Roman"/>
        </w:rPr>
        <w:t>Although n</w:t>
      </w:r>
      <w:r w:rsidR="00E0126C" w:rsidRPr="00921611">
        <w:rPr>
          <w:rFonts w:ascii="Book Antiqua" w:hAnsi="Book Antiqua" w:cs="Times New Roman"/>
        </w:rPr>
        <w:t>o clear sex predilection has been reported for glomus tumors in general</w:t>
      </w:r>
      <w:r w:rsidR="004D1ACF" w:rsidRPr="00921611">
        <w:rPr>
          <w:rFonts w:ascii="Book Antiqua" w:hAnsi="Book Antiqua" w:cs="Times New Roman"/>
        </w:rPr>
        <w:t xml:space="preserve">, </w:t>
      </w:r>
      <w:r w:rsidR="00E0126C" w:rsidRPr="00921611">
        <w:rPr>
          <w:rFonts w:ascii="Book Antiqua" w:hAnsi="Book Antiqua" w:cs="Times New Roman"/>
        </w:rPr>
        <w:t xml:space="preserve">subungual glomus tumors </w:t>
      </w:r>
      <w:bookmarkStart w:id="203" w:name="_Hlk2887530"/>
      <w:r w:rsidR="00E0126C" w:rsidRPr="00921611">
        <w:rPr>
          <w:rFonts w:ascii="Book Antiqua" w:hAnsi="Book Antiqua" w:cs="Times New Roman"/>
        </w:rPr>
        <w:t>appear to be more common in wome</w:t>
      </w:r>
      <w:r w:rsidR="003E20DE" w:rsidRPr="00921611">
        <w:rPr>
          <w:rFonts w:ascii="Book Antiqua" w:hAnsi="Book Antiqua" w:cs="Times New Roman"/>
        </w:rPr>
        <w:t>n</w:t>
      </w:r>
      <w:r w:rsidR="00CF35C5" w:rsidRPr="00921611">
        <w:rPr>
          <w:rFonts w:ascii="Book Antiqua" w:hAnsi="Book Antiqua" w:cs="Times New Roman"/>
          <w:noProof/>
          <w:vertAlign w:val="superscript"/>
        </w:rPr>
        <w:t>[</w:t>
      </w:r>
      <w:r w:rsidR="009E255A" w:rsidRPr="00921611">
        <w:rPr>
          <w:rFonts w:ascii="Book Antiqua" w:hAnsi="Book Antiqua" w:cs="Times New Roman"/>
          <w:noProof/>
          <w:vertAlign w:val="superscript"/>
        </w:rPr>
        <w:t>1,2</w:t>
      </w:r>
      <w:r w:rsidR="00CF35C5" w:rsidRPr="00921611">
        <w:rPr>
          <w:rFonts w:ascii="Book Antiqua" w:hAnsi="Book Antiqua" w:cs="Times New Roman"/>
          <w:noProof/>
          <w:vertAlign w:val="superscript"/>
        </w:rPr>
        <w:t>]</w:t>
      </w:r>
      <w:r w:rsidR="00EB3CDF" w:rsidRPr="00921611">
        <w:rPr>
          <w:rFonts w:ascii="Book Antiqua" w:hAnsi="Book Antiqua" w:cs="Times New Roman"/>
        </w:rPr>
        <w:t>.</w:t>
      </w:r>
      <w:bookmarkEnd w:id="203"/>
      <w:r w:rsidR="00DC4397" w:rsidRPr="00921611">
        <w:rPr>
          <w:rFonts w:ascii="Book Antiqua" w:hAnsi="Book Antiqua" w:cs="Times New Roman"/>
        </w:rPr>
        <w:t xml:space="preserve"> </w:t>
      </w:r>
      <w:r w:rsidR="004D1ACF" w:rsidRPr="00921611">
        <w:rPr>
          <w:rFonts w:ascii="Book Antiqua" w:hAnsi="Book Antiqua" w:cs="Times New Roman"/>
        </w:rPr>
        <w:t>While t</w:t>
      </w:r>
      <w:r w:rsidRPr="00921611">
        <w:rPr>
          <w:rFonts w:ascii="Book Antiqua" w:hAnsi="Book Antiqua" w:cs="Times New Roman"/>
        </w:rPr>
        <w:t>he majority</w:t>
      </w:r>
      <w:r w:rsidRPr="00921611">
        <w:rPr>
          <w:rFonts w:ascii="Book Antiqua" w:hAnsi="Book Antiqua" w:cs="Times New Roman"/>
          <w:cs/>
        </w:rPr>
        <w:t xml:space="preserve"> </w:t>
      </w:r>
      <w:r w:rsidRPr="00921611">
        <w:rPr>
          <w:rFonts w:ascii="Book Antiqua" w:hAnsi="Book Antiqua" w:cs="Times New Roman"/>
        </w:rPr>
        <w:t>of glomus tumors occur in the subungual</w:t>
      </w:r>
      <w:r w:rsidRPr="00921611">
        <w:rPr>
          <w:rFonts w:ascii="Book Antiqua" w:hAnsi="Book Antiqua" w:cs="Times New Roman"/>
          <w:cs/>
        </w:rPr>
        <w:t xml:space="preserve"> </w:t>
      </w:r>
      <w:r w:rsidRPr="00921611">
        <w:rPr>
          <w:rFonts w:ascii="Book Antiqua" w:hAnsi="Book Antiqua" w:cs="Times New Roman"/>
        </w:rPr>
        <w:t>region of the finger</w:t>
      </w:r>
      <w:r w:rsidR="004D1ACF" w:rsidRPr="00921611">
        <w:rPr>
          <w:rFonts w:ascii="Book Antiqua" w:hAnsi="Book Antiqua" w:cs="Times New Roman"/>
        </w:rPr>
        <w:t xml:space="preserve">, </w:t>
      </w:r>
      <w:r w:rsidRPr="00921611">
        <w:rPr>
          <w:rFonts w:ascii="Book Antiqua" w:hAnsi="Book Antiqua" w:cs="Times New Roman"/>
        </w:rPr>
        <w:t>the</w:t>
      </w:r>
      <w:r w:rsidR="00C30A5A" w:rsidRPr="00921611">
        <w:rPr>
          <w:rFonts w:ascii="Book Antiqua" w:hAnsi="Book Antiqua" w:cs="Times New Roman"/>
        </w:rPr>
        <w:t>y</w:t>
      </w:r>
      <w:r w:rsidRPr="00921611">
        <w:rPr>
          <w:rFonts w:ascii="Book Antiqua" w:hAnsi="Book Antiqua" w:cs="Times New Roman"/>
        </w:rPr>
        <w:t xml:space="preserve"> can occur anywhere in the body. Extra</w:t>
      </w:r>
      <w:r w:rsidR="00B7377A" w:rsidRPr="00921611">
        <w:rPr>
          <w:rFonts w:ascii="Book Antiqua" w:hAnsi="Book Antiqua" w:cs="Times New Roman"/>
        </w:rPr>
        <w:t>-</w:t>
      </w:r>
      <w:r w:rsidRPr="00921611">
        <w:rPr>
          <w:rFonts w:ascii="Book Antiqua" w:hAnsi="Book Antiqua" w:cs="Times New Roman"/>
        </w:rPr>
        <w:t xml:space="preserve">digital cases account for </w:t>
      </w:r>
      <w:r w:rsidR="0081398B" w:rsidRPr="00921611">
        <w:rPr>
          <w:rFonts w:ascii="Book Antiqua" w:hAnsi="Book Antiqua" w:cs="Times New Roman"/>
        </w:rPr>
        <w:t>34</w:t>
      </w:r>
      <w:r w:rsidR="009A094D" w:rsidRPr="00921611">
        <w:rPr>
          <w:rFonts w:ascii="Book Antiqua" w:hAnsi="Book Antiqua" w:cs="Times New Roman"/>
        </w:rPr>
        <w:t>%-</w:t>
      </w:r>
      <w:r w:rsidRPr="00921611">
        <w:rPr>
          <w:rFonts w:ascii="Book Antiqua" w:hAnsi="Book Antiqua" w:cs="Times New Roman"/>
        </w:rPr>
        <w:t>6</w:t>
      </w:r>
      <w:r w:rsidR="0081398B" w:rsidRPr="00921611">
        <w:rPr>
          <w:rFonts w:ascii="Book Antiqua" w:hAnsi="Book Antiqua" w:cs="Times New Roman"/>
        </w:rPr>
        <w:t>1</w:t>
      </w:r>
      <w:r w:rsidRPr="00921611">
        <w:rPr>
          <w:rFonts w:ascii="Book Antiqua" w:hAnsi="Book Antiqua" w:cs="Times New Roman"/>
        </w:rPr>
        <w:t>% of all glomus tumor</w:t>
      </w:r>
      <w:r w:rsidR="00C30A5A" w:rsidRPr="00921611">
        <w:rPr>
          <w:rFonts w:ascii="Book Antiqua" w:hAnsi="Book Antiqua" w:cs="Times New Roman"/>
        </w:rPr>
        <w:t>s,</w:t>
      </w:r>
      <w:r w:rsidRPr="00921611">
        <w:rPr>
          <w:rFonts w:ascii="Book Antiqua" w:hAnsi="Book Antiqua" w:cs="Times New Roman"/>
        </w:rPr>
        <w:t xml:space="preserve"> includ</w:t>
      </w:r>
      <w:r w:rsidR="00020A8A" w:rsidRPr="00921611">
        <w:rPr>
          <w:rFonts w:ascii="Book Antiqua" w:hAnsi="Book Antiqua" w:cs="Times New Roman"/>
        </w:rPr>
        <w:t>ing</w:t>
      </w:r>
      <w:r w:rsidRPr="00921611">
        <w:rPr>
          <w:rFonts w:ascii="Book Antiqua" w:hAnsi="Book Antiqua" w:cs="Times New Roman"/>
        </w:rPr>
        <w:t xml:space="preserve"> the wrist, forearm</w:t>
      </w:r>
      <w:r w:rsidR="00B7377A" w:rsidRPr="00921611">
        <w:rPr>
          <w:rFonts w:ascii="Book Antiqua" w:hAnsi="Book Antiqua" w:cs="Times New Roman"/>
        </w:rPr>
        <w:t>,</w:t>
      </w:r>
      <w:r w:rsidRPr="00921611">
        <w:rPr>
          <w:rFonts w:ascii="Book Antiqua" w:hAnsi="Book Antiqua" w:cs="Times New Roman"/>
        </w:rPr>
        <w:t xml:space="preserve"> and foot</w:t>
      </w:r>
      <w:r w:rsidR="006B7AD6" w:rsidRPr="00921611">
        <w:rPr>
          <w:rFonts w:ascii="Book Antiqua" w:hAnsi="Book Antiqua" w:cs="Times New Roman"/>
          <w:noProof/>
          <w:vertAlign w:val="superscript"/>
        </w:rPr>
        <w:t>[</w:t>
      </w:r>
      <w:r w:rsidR="009E255A" w:rsidRPr="00921611">
        <w:rPr>
          <w:rFonts w:ascii="Book Antiqua" w:hAnsi="Book Antiqua" w:cs="Times New Roman"/>
          <w:noProof/>
          <w:vertAlign w:val="superscript"/>
        </w:rPr>
        <w:t>3,5</w:t>
      </w:r>
      <w:r w:rsidR="006B7AD6" w:rsidRPr="00921611">
        <w:rPr>
          <w:rFonts w:ascii="Book Antiqua" w:hAnsi="Book Antiqua" w:cs="Times New Roman"/>
          <w:noProof/>
          <w:vertAlign w:val="superscript"/>
        </w:rPr>
        <w:t>]</w:t>
      </w:r>
      <w:r w:rsidRPr="00921611">
        <w:rPr>
          <w:rFonts w:ascii="Book Antiqua" w:hAnsi="Book Antiqua" w:cs="Times New Roman"/>
        </w:rPr>
        <w:t>.</w:t>
      </w:r>
      <w:r w:rsidR="002819BE" w:rsidRPr="00921611">
        <w:rPr>
          <w:rFonts w:ascii="Book Antiqua" w:hAnsi="Book Antiqua" w:cs="Times New Roman"/>
        </w:rPr>
        <w:t xml:space="preserve"> </w:t>
      </w:r>
      <w:r w:rsidR="00C30A5A" w:rsidRPr="00921611">
        <w:rPr>
          <w:rFonts w:ascii="Book Antiqua" w:hAnsi="Book Antiqua" w:cs="Times New Roman"/>
        </w:rPr>
        <w:t>U</w:t>
      </w:r>
      <w:r w:rsidRPr="00921611">
        <w:rPr>
          <w:rFonts w:ascii="Book Antiqua" w:hAnsi="Book Antiqua" w:cs="Times New Roman"/>
        </w:rPr>
        <w:t>nusual sites such as tendons, bone,</w:t>
      </w:r>
      <w:r w:rsidR="002711CF" w:rsidRPr="00921611">
        <w:rPr>
          <w:rFonts w:ascii="Book Antiqua" w:hAnsi="Book Antiqua" w:cs="Times New Roman"/>
        </w:rPr>
        <w:t xml:space="preserve"> nerve,</w:t>
      </w:r>
      <w:r w:rsidRPr="00921611">
        <w:rPr>
          <w:rFonts w:ascii="Book Antiqua" w:hAnsi="Book Antiqua" w:cs="Times New Roman"/>
        </w:rPr>
        <w:t xml:space="preserve"> </w:t>
      </w:r>
      <w:r w:rsidR="002711CF" w:rsidRPr="00921611">
        <w:rPr>
          <w:rFonts w:ascii="Book Antiqua" w:hAnsi="Book Antiqua" w:cs="Times New Roman"/>
        </w:rPr>
        <w:t>gastrointestinal tract</w:t>
      </w:r>
      <w:r w:rsidRPr="00921611">
        <w:rPr>
          <w:rFonts w:ascii="Book Antiqua" w:hAnsi="Book Antiqua" w:cs="Times New Roman"/>
        </w:rPr>
        <w:t>, kidney,</w:t>
      </w:r>
      <w:r w:rsidR="002711CF" w:rsidRPr="00921611">
        <w:rPr>
          <w:rFonts w:ascii="Book Antiqua" w:hAnsi="Book Antiqua" w:cs="Times New Roman"/>
        </w:rPr>
        <w:t xml:space="preserve"> bladder,</w:t>
      </w:r>
      <w:r w:rsidRPr="00921611">
        <w:rPr>
          <w:rFonts w:ascii="Book Antiqua" w:hAnsi="Book Antiqua" w:cs="Times New Roman"/>
        </w:rPr>
        <w:t xml:space="preserve"> </w:t>
      </w:r>
      <w:r w:rsidR="00BE65CF" w:rsidRPr="00921611">
        <w:rPr>
          <w:rFonts w:ascii="Book Antiqua" w:hAnsi="Book Antiqua" w:cs="Times New Roman"/>
        </w:rPr>
        <w:t xml:space="preserve">lung, </w:t>
      </w:r>
      <w:r w:rsidRPr="00921611">
        <w:rPr>
          <w:rFonts w:ascii="Book Antiqua" w:hAnsi="Book Antiqua" w:cs="Times New Roman"/>
        </w:rPr>
        <w:t xml:space="preserve">and </w:t>
      </w:r>
      <w:r w:rsidR="00BE65CF" w:rsidRPr="00921611">
        <w:rPr>
          <w:rFonts w:ascii="Book Antiqua" w:hAnsi="Book Antiqua" w:cs="Times New Roman"/>
        </w:rPr>
        <w:t>mediastinum</w:t>
      </w:r>
      <w:r w:rsidRPr="00921611">
        <w:rPr>
          <w:rFonts w:ascii="Book Antiqua" w:hAnsi="Book Antiqua" w:cs="Times New Roman"/>
        </w:rPr>
        <w:t xml:space="preserve"> have also been reported</w:t>
      </w:r>
      <w:r w:rsidR="006B7AD6" w:rsidRPr="00921611">
        <w:rPr>
          <w:rFonts w:ascii="Book Antiqua" w:hAnsi="Book Antiqua" w:cs="Times New Roman"/>
          <w:noProof/>
          <w:vertAlign w:val="superscript"/>
        </w:rPr>
        <w:t>[</w:t>
      </w:r>
      <w:r w:rsidR="009E255A" w:rsidRPr="00921611">
        <w:rPr>
          <w:rFonts w:ascii="Book Antiqua" w:hAnsi="Book Antiqua" w:cs="Times New Roman"/>
          <w:noProof/>
          <w:vertAlign w:val="superscript"/>
        </w:rPr>
        <w:t>3,6-12</w:t>
      </w:r>
      <w:r w:rsidR="006B7AD6" w:rsidRPr="00921611">
        <w:rPr>
          <w:rFonts w:ascii="Book Antiqua" w:hAnsi="Book Antiqua" w:cs="Times New Roman"/>
          <w:noProof/>
          <w:vertAlign w:val="superscript"/>
        </w:rPr>
        <w:t>]</w:t>
      </w:r>
      <w:r w:rsidR="0069436B" w:rsidRPr="00921611">
        <w:rPr>
          <w:rFonts w:ascii="Book Antiqua" w:hAnsi="Book Antiqua" w:cs="Times New Roman"/>
        </w:rPr>
        <w:t xml:space="preserve">. </w:t>
      </w:r>
      <w:r w:rsidRPr="00921611">
        <w:rPr>
          <w:rFonts w:ascii="Book Antiqua" w:hAnsi="Book Antiqua" w:cs="Times New Roman"/>
        </w:rPr>
        <w:t xml:space="preserve">Congenital, familial, and multiple lesions are </w:t>
      </w:r>
      <w:r w:rsidR="00B7377A" w:rsidRPr="00921611">
        <w:rPr>
          <w:rFonts w:ascii="Book Antiqua" w:hAnsi="Book Antiqua" w:cs="Times New Roman"/>
        </w:rPr>
        <w:t>sporadic</w:t>
      </w:r>
      <w:r w:rsidR="006B7AD6" w:rsidRPr="00921611">
        <w:rPr>
          <w:rFonts w:ascii="Book Antiqua" w:hAnsi="Book Antiqua" w:cs="Times New Roman"/>
          <w:noProof/>
          <w:vertAlign w:val="superscript"/>
        </w:rPr>
        <w:t>[</w:t>
      </w:r>
      <w:r w:rsidR="009E255A" w:rsidRPr="00921611">
        <w:rPr>
          <w:rFonts w:ascii="Book Antiqua" w:hAnsi="Book Antiqua" w:cs="Times New Roman"/>
          <w:noProof/>
          <w:vertAlign w:val="superscript"/>
        </w:rPr>
        <w:t>1,2,13</w:t>
      </w:r>
      <w:r w:rsidR="006B7AD6" w:rsidRPr="00921611">
        <w:rPr>
          <w:rFonts w:ascii="Book Antiqua" w:hAnsi="Book Antiqua" w:cs="Times New Roman"/>
          <w:noProof/>
          <w:vertAlign w:val="superscript"/>
        </w:rPr>
        <w:t>]</w:t>
      </w:r>
      <w:r w:rsidR="00ED5172" w:rsidRPr="00921611">
        <w:rPr>
          <w:rFonts w:ascii="Book Antiqua" w:hAnsi="Book Antiqua" w:cs="Times New Roman"/>
        </w:rPr>
        <w:t>.</w:t>
      </w:r>
    </w:p>
    <w:p w14:paraId="045B2700" w14:textId="01D29AF6" w:rsidR="00926DE7" w:rsidRPr="00921611" w:rsidRDefault="00AD1C29" w:rsidP="000B1DE2">
      <w:pPr>
        <w:autoSpaceDE w:val="0"/>
        <w:autoSpaceDN w:val="0"/>
        <w:adjustRightInd w:val="0"/>
        <w:spacing w:line="360" w:lineRule="auto"/>
        <w:ind w:firstLineChars="100" w:firstLine="240"/>
        <w:jc w:val="both"/>
        <w:rPr>
          <w:rFonts w:ascii="Book Antiqua" w:hAnsi="Book Antiqua" w:cs="Times New Roman"/>
        </w:rPr>
      </w:pPr>
      <w:r w:rsidRPr="00921611">
        <w:rPr>
          <w:rFonts w:ascii="Book Antiqua" w:hAnsi="Book Antiqua" w:cs="Times New Roman"/>
        </w:rPr>
        <w:t>Most glomus tumor</w:t>
      </w:r>
      <w:r w:rsidR="00B7377A" w:rsidRPr="00921611">
        <w:rPr>
          <w:rFonts w:ascii="Book Antiqua" w:hAnsi="Book Antiqua" w:cs="Times New Roman"/>
        </w:rPr>
        <w:t>s</w:t>
      </w:r>
      <w:r w:rsidRPr="00921611">
        <w:rPr>
          <w:rFonts w:ascii="Book Antiqua" w:hAnsi="Book Antiqua" w:cs="Times New Roman"/>
        </w:rPr>
        <w:t xml:space="preserve"> are small, benign neoplasms that occur in the dermis or subcutis of the extremities. However, occasional glomus tumors may show unusual clinical features, such as large size, deep soft tissue or visceral location, infiltrative growth pattern, or multicentricity. </w:t>
      </w:r>
      <w:r w:rsidRPr="00921611">
        <w:rPr>
          <w:rFonts w:ascii="Book Antiqua" w:eastAsia="TimesNewRomanPSMT" w:hAnsi="Book Antiqua" w:cs="Times New Roman"/>
        </w:rPr>
        <w:t>F</w:t>
      </w:r>
      <w:r w:rsidR="00C30A5A" w:rsidRPr="00921611">
        <w:rPr>
          <w:rFonts w:ascii="Book Antiqua" w:eastAsia="TimesNewRomanPSMT" w:hAnsi="Book Antiqua" w:cs="Times New Roman"/>
        </w:rPr>
        <w:t>ol</w:t>
      </w:r>
      <w:r w:rsidRPr="00921611">
        <w:rPr>
          <w:rFonts w:ascii="Book Antiqua" w:eastAsia="TimesNewRomanPSMT" w:hAnsi="Book Antiqua" w:cs="Times New Roman"/>
        </w:rPr>
        <w:t xml:space="preserve">pe </w:t>
      </w:r>
      <w:r w:rsidRPr="00921611">
        <w:rPr>
          <w:rFonts w:ascii="Book Antiqua" w:eastAsia="TimesNewRomanPSMT" w:hAnsi="Book Antiqua" w:cs="Times New Roman"/>
          <w:i/>
          <w:iCs/>
        </w:rPr>
        <w:t>et al</w:t>
      </w:r>
      <w:r w:rsidR="009A094D" w:rsidRPr="00921611">
        <w:rPr>
          <w:rFonts w:ascii="Book Antiqua" w:eastAsia="TimesNewRomanPSMT" w:hAnsi="Book Antiqua" w:cs="Times New Roman"/>
          <w:noProof/>
          <w:vertAlign w:val="superscript"/>
        </w:rPr>
        <w:t>[4]</w:t>
      </w:r>
      <w:r w:rsidR="00505BE4" w:rsidRPr="00921611">
        <w:rPr>
          <w:rFonts w:ascii="Book Antiqua" w:eastAsia="TimesNewRomanPSMT" w:hAnsi="Book Antiqua" w:cs="Times New Roman"/>
        </w:rPr>
        <w:t xml:space="preserve"> s</w:t>
      </w:r>
      <w:r w:rsidRPr="00921611">
        <w:rPr>
          <w:rFonts w:ascii="Book Antiqua" w:eastAsia="TimesNewRomanPSMT" w:hAnsi="Book Antiqua" w:cs="Times New Roman"/>
        </w:rPr>
        <w:t>tudied a large number of glomus tumors having one or more atypical features. Combining the features of large size (more than 2 cm), deep location, necrosis, mitotic activity of more than 5 mitoses/50 HPF, and the combination of high nuclear grade and high mitotic activity</w:t>
      </w:r>
      <w:r w:rsidR="00505BE4" w:rsidRPr="00921611">
        <w:rPr>
          <w:rFonts w:ascii="Book Antiqua" w:eastAsia="TimesNewRomanPSMT" w:hAnsi="Book Antiqua" w:cs="Angsana New"/>
          <w:lang w:bidi="th-TH"/>
        </w:rPr>
        <w:t>,</w:t>
      </w:r>
      <w:r w:rsidRPr="00921611">
        <w:rPr>
          <w:rFonts w:ascii="Book Antiqua" w:eastAsia="TimesNewRomanPSMT" w:hAnsi="Book Antiqua" w:cs="Times New Roman"/>
        </w:rPr>
        <w:t xml:space="preserve"> they proposed an empirically useful classification of glomus tumors with atypical features</w:t>
      </w:r>
      <w:r w:rsidR="00E96F12" w:rsidRPr="00921611">
        <w:rPr>
          <w:rFonts w:ascii="Book Antiqua" w:eastAsia="TimesNewRomanPSMT" w:hAnsi="Book Antiqua" w:cs="Times New Roman"/>
        </w:rPr>
        <w:t>.</w:t>
      </w:r>
      <w:r w:rsidR="00E96F12" w:rsidRPr="00921611">
        <w:rPr>
          <w:rFonts w:ascii="Book Antiqua" w:hAnsi="Book Antiqua" w:cs="Times New Roman"/>
        </w:rPr>
        <w:t xml:space="preserve"> </w:t>
      </w:r>
      <w:r w:rsidRPr="00921611">
        <w:rPr>
          <w:rFonts w:ascii="Book Antiqua" w:hAnsi="Book Antiqua" w:cs="Times New Roman"/>
        </w:rPr>
        <w:t xml:space="preserve">Currently, more evidence has shown that most of the large and deeply located glomus tumors behave in a clinically benign fashion; hence, the first diagnostic criterion was modified, comparatively shown in Table </w:t>
      </w:r>
      <w:r w:rsidR="00E96F12" w:rsidRPr="00921611">
        <w:rPr>
          <w:rFonts w:ascii="Book Antiqua" w:hAnsi="Book Antiqua" w:cs="Times New Roman"/>
        </w:rPr>
        <w:t>1</w:t>
      </w:r>
      <w:r w:rsidR="00932C57" w:rsidRPr="00921611">
        <w:rPr>
          <w:rFonts w:ascii="Book Antiqua" w:hAnsi="Book Antiqua" w:cs="Times New Roman"/>
          <w:noProof/>
          <w:vertAlign w:val="superscript"/>
        </w:rPr>
        <w:t>[</w:t>
      </w:r>
      <w:r w:rsidR="009E255A" w:rsidRPr="00921611">
        <w:rPr>
          <w:rFonts w:ascii="Book Antiqua" w:hAnsi="Book Antiqua" w:cs="Times New Roman"/>
          <w:noProof/>
          <w:vertAlign w:val="superscript"/>
        </w:rPr>
        <w:t>1,2</w:t>
      </w:r>
      <w:r w:rsidR="00932C57" w:rsidRPr="00921611">
        <w:rPr>
          <w:rFonts w:ascii="Book Antiqua" w:hAnsi="Book Antiqua" w:cs="Times New Roman"/>
          <w:noProof/>
          <w:vertAlign w:val="superscript"/>
        </w:rPr>
        <w:t>]</w:t>
      </w:r>
      <w:r w:rsidRPr="00921611">
        <w:rPr>
          <w:rFonts w:ascii="Book Antiqua" w:hAnsi="Book Antiqua" w:cs="Times New Roman"/>
        </w:rPr>
        <w:t xml:space="preserve">. </w:t>
      </w:r>
      <w:r w:rsidR="00862D31" w:rsidRPr="00921611">
        <w:rPr>
          <w:rFonts w:ascii="Book Antiqua" w:hAnsi="Book Antiqua" w:cs="Times New Roman"/>
        </w:rPr>
        <w:t>The differential diagnosis of atypical glomus tumor is broad, and to some extent site dependent</w:t>
      </w:r>
      <w:r w:rsidR="00CB5C05" w:rsidRPr="00921611">
        <w:rPr>
          <w:rFonts w:ascii="Book Antiqua" w:hAnsi="Book Antiqua" w:cs="Times New Roman"/>
        </w:rPr>
        <w:t>, as shown in Table 2</w:t>
      </w:r>
      <w:r w:rsidR="0081581A" w:rsidRPr="00921611">
        <w:rPr>
          <w:rFonts w:ascii="Book Antiqua" w:eastAsia="TimesNewRomanPSMT" w:hAnsi="Book Antiqua" w:cs="Times New Roman"/>
          <w:noProof/>
          <w:vertAlign w:val="superscript"/>
        </w:rPr>
        <w:t>[</w:t>
      </w:r>
      <w:r w:rsidR="009E255A" w:rsidRPr="00921611">
        <w:rPr>
          <w:rFonts w:ascii="Book Antiqua" w:eastAsia="TimesNewRomanPSMT" w:hAnsi="Book Antiqua" w:cs="Times New Roman"/>
          <w:noProof/>
          <w:vertAlign w:val="superscript"/>
        </w:rPr>
        <w:t>4</w:t>
      </w:r>
      <w:r w:rsidR="0081581A" w:rsidRPr="00921611">
        <w:rPr>
          <w:rFonts w:ascii="Book Antiqua" w:eastAsia="TimesNewRomanPSMT" w:hAnsi="Book Antiqua" w:cs="Times New Roman"/>
          <w:noProof/>
          <w:vertAlign w:val="superscript"/>
        </w:rPr>
        <w:t>]</w:t>
      </w:r>
      <w:r w:rsidR="00862D31" w:rsidRPr="00921611">
        <w:rPr>
          <w:rFonts w:ascii="Book Antiqua" w:hAnsi="Book Antiqua" w:cs="Times New Roman"/>
        </w:rPr>
        <w:t xml:space="preserve">. </w:t>
      </w:r>
      <w:r w:rsidR="00C30A5A" w:rsidRPr="00921611">
        <w:rPr>
          <w:rFonts w:ascii="Book Antiqua" w:hAnsi="Book Antiqua" w:cs="Times New Roman"/>
        </w:rPr>
        <w:lastRenderedPageBreak/>
        <w:t>I</w:t>
      </w:r>
      <w:r w:rsidR="00862D31" w:rsidRPr="00921611">
        <w:rPr>
          <w:rFonts w:ascii="Book Antiqua" w:hAnsi="Book Antiqua" w:cs="Times New Roman"/>
        </w:rPr>
        <w:t>mmunohistochemical stud</w:t>
      </w:r>
      <w:r w:rsidR="00C30A5A" w:rsidRPr="00921611">
        <w:rPr>
          <w:rFonts w:ascii="Book Antiqua" w:hAnsi="Book Antiqua" w:cs="Times New Roman"/>
        </w:rPr>
        <w:t>ies</w:t>
      </w:r>
      <w:r w:rsidR="00862D31" w:rsidRPr="00921611">
        <w:rPr>
          <w:rFonts w:ascii="Book Antiqua" w:hAnsi="Book Antiqua" w:cs="Times New Roman"/>
        </w:rPr>
        <w:t xml:space="preserve"> </w:t>
      </w:r>
      <w:r w:rsidR="00C30A5A" w:rsidRPr="00921611">
        <w:rPr>
          <w:rFonts w:ascii="Book Antiqua" w:hAnsi="Book Antiqua" w:cs="Times New Roman"/>
        </w:rPr>
        <w:t>are</w:t>
      </w:r>
      <w:r w:rsidR="00862D31" w:rsidRPr="00921611">
        <w:rPr>
          <w:rFonts w:ascii="Book Antiqua" w:hAnsi="Book Antiqua" w:cs="Times New Roman"/>
        </w:rPr>
        <w:t xml:space="preserve"> </w:t>
      </w:r>
      <w:r w:rsidR="00C30A5A" w:rsidRPr="00921611">
        <w:rPr>
          <w:rFonts w:ascii="Book Antiqua" w:hAnsi="Book Antiqua" w:cs="Times New Roman"/>
        </w:rPr>
        <w:t xml:space="preserve">therefore </w:t>
      </w:r>
      <w:r w:rsidR="00862D31" w:rsidRPr="00921611">
        <w:rPr>
          <w:rFonts w:ascii="Book Antiqua" w:hAnsi="Book Antiqua" w:cs="Times New Roman"/>
        </w:rPr>
        <w:t>essential</w:t>
      </w:r>
      <w:r w:rsidR="00C30A5A" w:rsidRPr="00921611">
        <w:rPr>
          <w:rFonts w:ascii="Book Antiqua" w:hAnsi="Book Antiqua" w:cs="Times New Roman"/>
        </w:rPr>
        <w:t xml:space="preserve"> in differentiating between possible diagnostic entities</w:t>
      </w:r>
      <w:r w:rsidR="0081581A" w:rsidRPr="00921611">
        <w:rPr>
          <w:rFonts w:ascii="Book Antiqua" w:eastAsia="TimesNewRomanPSMT" w:hAnsi="Book Antiqua" w:cs="Times New Roman"/>
          <w:noProof/>
          <w:vertAlign w:val="superscript"/>
        </w:rPr>
        <w:t>[</w:t>
      </w:r>
      <w:r w:rsidR="009E255A" w:rsidRPr="00921611">
        <w:rPr>
          <w:rFonts w:ascii="Book Antiqua" w:eastAsia="TimesNewRomanPSMT" w:hAnsi="Book Antiqua" w:cs="Times New Roman"/>
          <w:noProof/>
          <w:vertAlign w:val="superscript"/>
        </w:rPr>
        <w:t>4</w:t>
      </w:r>
      <w:r w:rsidR="0081581A" w:rsidRPr="00921611">
        <w:rPr>
          <w:rFonts w:ascii="Book Antiqua" w:eastAsia="TimesNewRomanPSMT" w:hAnsi="Book Antiqua" w:cs="Times New Roman"/>
          <w:noProof/>
          <w:vertAlign w:val="superscript"/>
        </w:rPr>
        <w:t>]</w:t>
      </w:r>
      <w:r w:rsidR="00862D31" w:rsidRPr="00921611">
        <w:rPr>
          <w:rFonts w:ascii="Book Antiqua" w:hAnsi="Book Antiqua" w:cs="Times New Roman"/>
        </w:rPr>
        <w:t xml:space="preserve">. </w:t>
      </w:r>
      <w:r w:rsidR="00E96F12" w:rsidRPr="00921611">
        <w:rPr>
          <w:rFonts w:ascii="Book Antiqua" w:hAnsi="Book Antiqua" w:cs="Times New Roman"/>
        </w:rPr>
        <w:t xml:space="preserve">In our case, the tumor </w:t>
      </w:r>
      <w:r w:rsidR="00C30A5A" w:rsidRPr="00921611">
        <w:rPr>
          <w:rFonts w:ascii="Book Antiqua" w:hAnsi="Book Antiqua" w:cs="Times New Roman"/>
        </w:rPr>
        <w:t>measured</w:t>
      </w:r>
      <w:r w:rsidR="00DC1EC4" w:rsidRPr="00921611">
        <w:rPr>
          <w:rFonts w:ascii="Book Antiqua" w:hAnsi="Book Antiqua" w:cs="Times New Roman"/>
        </w:rPr>
        <w:t xml:space="preserve"> 11 cm in maximal diameter</w:t>
      </w:r>
      <w:r w:rsidR="00E96F12" w:rsidRPr="00921611">
        <w:rPr>
          <w:rFonts w:ascii="Book Antiqua" w:hAnsi="Book Antiqua" w:cs="Times New Roman"/>
        </w:rPr>
        <w:t xml:space="preserve"> but </w:t>
      </w:r>
      <w:r w:rsidR="00C30A5A" w:rsidRPr="00921611">
        <w:rPr>
          <w:rFonts w:ascii="Book Antiqua" w:hAnsi="Book Antiqua" w:cs="Times New Roman"/>
        </w:rPr>
        <w:t xml:space="preserve">displayed </w:t>
      </w:r>
      <w:r w:rsidR="00E96F12" w:rsidRPr="00921611">
        <w:rPr>
          <w:rFonts w:ascii="Book Antiqua" w:hAnsi="Book Antiqua" w:cs="Times New Roman"/>
        </w:rPr>
        <w:t xml:space="preserve">neither mitotic </w:t>
      </w:r>
      <w:r w:rsidR="00C30A5A" w:rsidRPr="00921611">
        <w:rPr>
          <w:rFonts w:ascii="Book Antiqua" w:hAnsi="Book Antiqua" w:cs="Times New Roman"/>
        </w:rPr>
        <w:t xml:space="preserve">activity </w:t>
      </w:r>
      <w:r w:rsidR="00E96F12" w:rsidRPr="00921611">
        <w:rPr>
          <w:rFonts w:ascii="Book Antiqua" w:hAnsi="Book Antiqua" w:cs="Times New Roman"/>
        </w:rPr>
        <w:t>nor nuclear atypi</w:t>
      </w:r>
      <w:r w:rsidR="00C30A5A" w:rsidRPr="00921611">
        <w:rPr>
          <w:rFonts w:ascii="Book Antiqua" w:hAnsi="Book Antiqua" w:cs="Times New Roman"/>
        </w:rPr>
        <w:t>a</w:t>
      </w:r>
      <w:r w:rsidR="00B57FA3" w:rsidRPr="00921611">
        <w:rPr>
          <w:rFonts w:ascii="Book Antiqua" w:hAnsi="Book Antiqua" w:cs="Times New Roman"/>
        </w:rPr>
        <w:t>.</w:t>
      </w:r>
    </w:p>
    <w:p w14:paraId="1DCF45D8" w14:textId="4A89B544" w:rsidR="00AD1C29" w:rsidRPr="00921611" w:rsidRDefault="00D34356" w:rsidP="000B1DE2">
      <w:pPr>
        <w:autoSpaceDE w:val="0"/>
        <w:autoSpaceDN w:val="0"/>
        <w:adjustRightInd w:val="0"/>
        <w:spacing w:line="360" w:lineRule="auto"/>
        <w:ind w:firstLineChars="100" w:firstLine="240"/>
        <w:jc w:val="both"/>
        <w:rPr>
          <w:rFonts w:ascii="Book Antiqua" w:hAnsi="Book Antiqua" w:cs="Times New Roman"/>
        </w:rPr>
      </w:pPr>
      <w:r w:rsidRPr="00921611">
        <w:rPr>
          <w:rFonts w:ascii="Book Antiqua" w:hAnsi="Book Antiqua" w:cs="Times New Roman"/>
        </w:rPr>
        <w:t>Glomus tumor of the peripheral nerve</w:t>
      </w:r>
      <w:r w:rsidR="00FB225A" w:rsidRPr="00921611">
        <w:rPr>
          <w:rFonts w:ascii="Book Antiqua" w:hAnsi="Book Antiqua" w:cs="Times New Roman"/>
        </w:rPr>
        <w:t>s</w:t>
      </w:r>
      <w:r w:rsidRPr="00921611">
        <w:rPr>
          <w:rFonts w:ascii="Book Antiqua" w:hAnsi="Book Antiqua" w:cs="Times New Roman"/>
        </w:rPr>
        <w:t xml:space="preserve"> is uncommon</w:t>
      </w:r>
      <w:r w:rsidR="00FB225A" w:rsidRPr="00921611">
        <w:rPr>
          <w:rFonts w:ascii="Book Antiqua" w:hAnsi="Book Antiqua" w:cs="Times New Roman"/>
        </w:rPr>
        <w:t>, and</w:t>
      </w:r>
      <w:r w:rsidRPr="00921611">
        <w:rPr>
          <w:rFonts w:ascii="Book Antiqua" w:hAnsi="Book Antiqua" w:cs="Angsana New"/>
          <w:lang w:bidi="th-TH"/>
        </w:rPr>
        <w:t xml:space="preserve"> GT-UMP of the nerve is extremely rare. Until now, only one case of intraneural GT-UMP in the median nerve has been reported</w:t>
      </w:r>
      <w:r w:rsidR="00BF7108" w:rsidRPr="00921611">
        <w:rPr>
          <w:rFonts w:ascii="Book Antiqua" w:hAnsi="Book Antiqua" w:cs="Angsana New"/>
          <w:noProof/>
          <w:vertAlign w:val="superscript"/>
          <w:lang w:bidi="th-TH"/>
        </w:rPr>
        <w:t>[</w:t>
      </w:r>
      <w:r w:rsidR="009E255A" w:rsidRPr="00921611">
        <w:rPr>
          <w:rFonts w:ascii="Book Antiqua" w:hAnsi="Book Antiqua" w:cs="Angsana New"/>
          <w:noProof/>
          <w:vertAlign w:val="superscript"/>
          <w:lang w:bidi="th-TH"/>
        </w:rPr>
        <w:t>8</w:t>
      </w:r>
      <w:r w:rsidR="00BF7108" w:rsidRPr="00921611">
        <w:rPr>
          <w:rFonts w:ascii="Book Antiqua" w:hAnsi="Book Antiqua" w:cs="Angsana New"/>
          <w:noProof/>
          <w:vertAlign w:val="superscript"/>
          <w:lang w:bidi="th-TH"/>
        </w:rPr>
        <w:t>]</w:t>
      </w:r>
      <w:r w:rsidRPr="00921611">
        <w:rPr>
          <w:rFonts w:ascii="Book Antiqua" w:hAnsi="Book Antiqua" w:cs="Angsana New"/>
          <w:lang w:bidi="th-TH"/>
        </w:rPr>
        <w:t xml:space="preserve">. </w:t>
      </w:r>
      <w:r w:rsidR="00AD1C29" w:rsidRPr="00921611">
        <w:rPr>
          <w:rFonts w:ascii="Book Antiqua" w:hAnsi="Book Antiqua" w:cs="Times New Roman"/>
        </w:rPr>
        <w:t>Complete resection of the tumor is the treatment of choice</w:t>
      </w:r>
      <w:r w:rsidR="00475731" w:rsidRPr="00921611">
        <w:rPr>
          <w:rFonts w:ascii="Book Antiqua" w:hAnsi="Book Antiqua" w:cs="Times New Roman"/>
        </w:rPr>
        <w:t xml:space="preserve">, although </w:t>
      </w:r>
      <w:r w:rsidR="00FB225A" w:rsidRPr="00921611">
        <w:rPr>
          <w:rFonts w:ascii="Book Antiqua" w:hAnsi="Book Antiqua" w:cs="Times New Roman"/>
        </w:rPr>
        <w:t xml:space="preserve">this may </w:t>
      </w:r>
      <w:r w:rsidR="00475731" w:rsidRPr="00921611">
        <w:rPr>
          <w:rFonts w:ascii="Book Antiqua" w:hAnsi="Book Antiqua" w:cs="Times New Roman"/>
        </w:rPr>
        <w:t>be associated with high morbidity</w:t>
      </w:r>
      <w:r w:rsidR="00AD1C29" w:rsidRPr="00921611">
        <w:rPr>
          <w:rFonts w:ascii="Book Antiqua" w:hAnsi="Book Antiqua" w:cs="Times New Roman"/>
        </w:rPr>
        <w:t xml:space="preserve">. Chemotherapy and radiation </w:t>
      </w:r>
      <w:r w:rsidR="00CB5C05" w:rsidRPr="00921611">
        <w:rPr>
          <w:rFonts w:ascii="Book Antiqua" w:hAnsi="Book Antiqua" w:cs="Times New Roman"/>
        </w:rPr>
        <w:t>are</w:t>
      </w:r>
      <w:r w:rsidR="00AD1C29" w:rsidRPr="00921611">
        <w:rPr>
          <w:rFonts w:ascii="Book Antiqua" w:hAnsi="Book Antiqua" w:cs="Times New Roman"/>
        </w:rPr>
        <w:t xml:space="preserve"> </w:t>
      </w:r>
      <w:r w:rsidR="00FB225A" w:rsidRPr="00921611">
        <w:rPr>
          <w:rFonts w:ascii="Book Antiqua" w:hAnsi="Book Antiqua" w:cs="Times New Roman"/>
        </w:rPr>
        <w:t xml:space="preserve">generally </w:t>
      </w:r>
      <w:r w:rsidR="00AD1C29" w:rsidRPr="00921611">
        <w:rPr>
          <w:rFonts w:ascii="Book Antiqua" w:hAnsi="Book Antiqua" w:cs="Times New Roman"/>
        </w:rPr>
        <w:t xml:space="preserve">not </w:t>
      </w:r>
      <w:r w:rsidR="00FB225A" w:rsidRPr="00921611">
        <w:rPr>
          <w:rFonts w:ascii="Book Antiqua" w:hAnsi="Book Antiqua" w:cs="Times New Roman"/>
        </w:rPr>
        <w:t>indicated</w:t>
      </w:r>
      <w:r w:rsidR="00673485" w:rsidRPr="00921611">
        <w:rPr>
          <w:rFonts w:ascii="Book Antiqua" w:hAnsi="Book Antiqua" w:cs="Times New Roman"/>
        </w:rPr>
        <w:t xml:space="preserve">. </w:t>
      </w:r>
      <w:r w:rsidR="00FB225A" w:rsidRPr="00921611">
        <w:rPr>
          <w:rFonts w:ascii="Book Antiqua" w:hAnsi="Book Antiqua" w:cs="Times New Roman"/>
        </w:rPr>
        <w:t xml:space="preserve">However, </w:t>
      </w:r>
      <w:r w:rsidR="00673485" w:rsidRPr="00921611">
        <w:rPr>
          <w:rFonts w:ascii="Book Antiqua" w:hAnsi="Book Antiqua" w:cs="Times New Roman"/>
        </w:rPr>
        <w:t xml:space="preserve">a case of </w:t>
      </w:r>
      <w:r w:rsidR="00FB225A" w:rsidRPr="00921611">
        <w:rPr>
          <w:rFonts w:ascii="Book Antiqua" w:hAnsi="Book Antiqua" w:cs="Times New Roman"/>
        </w:rPr>
        <w:t>a</w:t>
      </w:r>
      <w:r w:rsidR="00673485" w:rsidRPr="00921611">
        <w:rPr>
          <w:rFonts w:ascii="Book Antiqua" w:hAnsi="Book Antiqua" w:cs="Times New Roman"/>
        </w:rPr>
        <w:t xml:space="preserve"> patient with malignant glomus tumor with BRAF mutation treated with dabrafenib, the oral RAF inhibitor</w:t>
      </w:r>
      <w:r w:rsidR="00FB225A" w:rsidRPr="00921611">
        <w:rPr>
          <w:rFonts w:ascii="Book Antiqua" w:hAnsi="Book Antiqua" w:cs="Times New Roman"/>
        </w:rPr>
        <w:t xml:space="preserve"> has been reported</w:t>
      </w:r>
      <w:r w:rsidR="00BF7108" w:rsidRPr="00921611">
        <w:rPr>
          <w:rFonts w:ascii="Book Antiqua" w:hAnsi="Book Antiqua" w:cs="Times New Roman"/>
          <w:noProof/>
          <w:vertAlign w:val="superscript"/>
        </w:rPr>
        <w:t>[</w:t>
      </w:r>
      <w:r w:rsidR="009E255A" w:rsidRPr="00921611">
        <w:rPr>
          <w:rFonts w:ascii="Book Antiqua" w:hAnsi="Book Antiqua" w:cs="Times New Roman"/>
          <w:noProof/>
          <w:vertAlign w:val="superscript"/>
        </w:rPr>
        <w:t>9</w:t>
      </w:r>
      <w:r w:rsidR="00BF7108" w:rsidRPr="00921611">
        <w:rPr>
          <w:rFonts w:ascii="Book Antiqua" w:hAnsi="Book Antiqua" w:cs="Times New Roman"/>
          <w:noProof/>
          <w:vertAlign w:val="superscript"/>
        </w:rPr>
        <w:t>]</w:t>
      </w:r>
      <w:r w:rsidR="00673485" w:rsidRPr="00921611">
        <w:rPr>
          <w:rFonts w:ascii="Book Antiqua" w:hAnsi="Book Antiqua" w:cs="Times New Roman"/>
        </w:rPr>
        <w:t>.</w:t>
      </w:r>
      <w:r w:rsidR="00475731" w:rsidRPr="00921611">
        <w:rPr>
          <w:rFonts w:ascii="Book Antiqua" w:hAnsi="Book Antiqua" w:cs="Times New Roman"/>
        </w:rPr>
        <w:t xml:space="preserve"> The patient experienced no pain, and</w:t>
      </w:r>
      <w:r w:rsidR="00B57FA3" w:rsidRPr="00921611">
        <w:rPr>
          <w:rFonts w:ascii="Book Antiqua" w:hAnsi="Book Antiqua" w:cs="Times New Roman"/>
        </w:rPr>
        <w:t xml:space="preserve"> </w:t>
      </w:r>
      <w:r w:rsidR="00475731" w:rsidRPr="00921611">
        <w:rPr>
          <w:rFonts w:ascii="Book Antiqua" w:hAnsi="Book Antiqua" w:cs="Times New Roman"/>
        </w:rPr>
        <w:t xml:space="preserve">extremity function </w:t>
      </w:r>
      <w:r w:rsidR="00AC7013" w:rsidRPr="00921611">
        <w:rPr>
          <w:rFonts w:ascii="Book Antiqua" w:hAnsi="Book Antiqua" w:cs="Times New Roman"/>
        </w:rPr>
        <w:t>was preserved with minimal toxicit</w:t>
      </w:r>
      <w:r w:rsidR="00FB225A" w:rsidRPr="00921611">
        <w:rPr>
          <w:rFonts w:ascii="Book Antiqua" w:hAnsi="Book Antiqua" w:cs="Times New Roman"/>
        </w:rPr>
        <w:t>y</w:t>
      </w:r>
      <w:r w:rsidR="00AC7013" w:rsidRPr="00921611">
        <w:rPr>
          <w:rFonts w:ascii="Book Antiqua" w:hAnsi="Book Antiqua" w:cs="Times New Roman"/>
        </w:rPr>
        <w:t>.</w:t>
      </w:r>
      <w:r w:rsidR="00475731" w:rsidRPr="00921611">
        <w:rPr>
          <w:rFonts w:ascii="Book Antiqua" w:hAnsi="Book Antiqua" w:cs="Times New Roman"/>
        </w:rPr>
        <w:t xml:space="preserve"> </w:t>
      </w:r>
      <w:r w:rsidR="00AC7013" w:rsidRPr="00921611">
        <w:rPr>
          <w:rFonts w:ascii="Book Antiqua" w:hAnsi="Book Antiqua" w:cs="Times New Roman"/>
        </w:rPr>
        <w:t xml:space="preserve">Moreover, </w:t>
      </w:r>
      <w:r w:rsidR="00475731" w:rsidRPr="00921611">
        <w:rPr>
          <w:rFonts w:ascii="Book Antiqua" w:hAnsi="Book Antiqua" w:cs="Times New Roman"/>
        </w:rPr>
        <w:t xml:space="preserve">MRI demonstrated </w:t>
      </w:r>
      <w:r w:rsidR="00ED0732" w:rsidRPr="00921611">
        <w:rPr>
          <w:rFonts w:ascii="Book Antiqua" w:hAnsi="Book Antiqua" w:cs="Times New Roman"/>
        </w:rPr>
        <w:t xml:space="preserve">a </w:t>
      </w:r>
      <w:r w:rsidR="00475731" w:rsidRPr="00921611">
        <w:rPr>
          <w:rFonts w:ascii="Book Antiqua" w:hAnsi="Book Antiqua" w:cs="Times New Roman"/>
        </w:rPr>
        <w:t xml:space="preserve">decrease in tumor size at 2-wk, 3- and 6-mo follow up after </w:t>
      </w:r>
      <w:r w:rsidR="00FB225A" w:rsidRPr="00921611">
        <w:rPr>
          <w:rFonts w:ascii="Book Antiqua" w:hAnsi="Book Antiqua" w:cs="Times New Roman"/>
        </w:rPr>
        <w:t xml:space="preserve">initiating </w:t>
      </w:r>
      <w:r w:rsidR="00475731" w:rsidRPr="00921611">
        <w:rPr>
          <w:rFonts w:ascii="Book Antiqua" w:hAnsi="Book Antiqua" w:cs="Times New Roman"/>
        </w:rPr>
        <w:t>treatment</w:t>
      </w:r>
      <w:r w:rsidR="00BF7108" w:rsidRPr="00921611">
        <w:rPr>
          <w:rFonts w:ascii="Book Antiqua" w:hAnsi="Book Antiqua" w:cs="Times New Roman"/>
          <w:noProof/>
          <w:vertAlign w:val="superscript"/>
        </w:rPr>
        <w:t>[</w:t>
      </w:r>
      <w:r w:rsidR="009E255A" w:rsidRPr="00921611">
        <w:rPr>
          <w:rFonts w:ascii="Book Antiqua" w:hAnsi="Book Antiqua" w:cs="Times New Roman"/>
          <w:noProof/>
          <w:vertAlign w:val="superscript"/>
        </w:rPr>
        <w:t>9</w:t>
      </w:r>
      <w:r w:rsidR="00BF7108" w:rsidRPr="00921611">
        <w:rPr>
          <w:rFonts w:ascii="Book Antiqua" w:hAnsi="Book Antiqua" w:cs="Times New Roman"/>
          <w:noProof/>
          <w:vertAlign w:val="superscript"/>
        </w:rPr>
        <w:t>]</w:t>
      </w:r>
      <w:r w:rsidR="00475731" w:rsidRPr="00921611">
        <w:rPr>
          <w:rFonts w:ascii="Book Antiqua" w:hAnsi="Book Antiqua" w:cs="Times New Roman"/>
        </w:rPr>
        <w:t>.</w:t>
      </w:r>
      <w:r w:rsidR="00673485" w:rsidRPr="00921611">
        <w:rPr>
          <w:rFonts w:ascii="Book Antiqua" w:hAnsi="Book Antiqua" w:cs="Times New Roman"/>
        </w:rPr>
        <w:t xml:space="preserve"> </w:t>
      </w:r>
      <w:r w:rsidR="005B4933" w:rsidRPr="00921611">
        <w:rPr>
          <w:rFonts w:ascii="Book Antiqua" w:hAnsi="Book Antiqua" w:cs="Times New Roman"/>
        </w:rPr>
        <w:t xml:space="preserve">In our case, the </w:t>
      </w:r>
      <w:r w:rsidR="00B934BD" w:rsidRPr="00921611">
        <w:rPr>
          <w:rFonts w:ascii="Book Antiqua" w:hAnsi="Book Antiqua" w:cs="Times New Roman"/>
        </w:rPr>
        <w:t xml:space="preserve">clinical presentation, radiographic features, and intra-operative findings </w:t>
      </w:r>
      <w:r w:rsidR="00FB225A" w:rsidRPr="00921611">
        <w:rPr>
          <w:rFonts w:ascii="Book Antiqua" w:hAnsi="Book Antiqua" w:cs="Times New Roman"/>
        </w:rPr>
        <w:t>were indicative of</w:t>
      </w:r>
      <w:r w:rsidR="00B934BD" w:rsidRPr="00921611">
        <w:rPr>
          <w:rFonts w:ascii="Book Antiqua" w:hAnsi="Book Antiqua" w:cs="Times New Roman"/>
        </w:rPr>
        <w:t xml:space="preserve"> aggressiveness. Extensive resection, followed by postoperative radiation, was therefore chosen to achieve </w:t>
      </w:r>
      <w:r w:rsidR="00D27B38" w:rsidRPr="00921611">
        <w:rPr>
          <w:rFonts w:ascii="Book Antiqua" w:hAnsi="Book Antiqua" w:cs="Times New Roman"/>
        </w:rPr>
        <w:t xml:space="preserve">an </w:t>
      </w:r>
      <w:r w:rsidR="00B934BD" w:rsidRPr="00921611">
        <w:rPr>
          <w:rFonts w:ascii="Book Antiqua" w:hAnsi="Book Antiqua" w:cs="Times New Roman"/>
        </w:rPr>
        <w:t xml:space="preserve">oncologic outcome. To date, the </w:t>
      </w:r>
      <w:r w:rsidR="00FB225A" w:rsidRPr="00921611">
        <w:rPr>
          <w:rFonts w:ascii="Book Antiqua" w:hAnsi="Book Antiqua" w:cs="Times New Roman"/>
        </w:rPr>
        <w:t>prognosis of</w:t>
      </w:r>
      <w:r w:rsidR="00B934BD" w:rsidRPr="00921611">
        <w:rPr>
          <w:rFonts w:ascii="Book Antiqua" w:hAnsi="Book Antiqua" w:cs="Times New Roman"/>
        </w:rPr>
        <w:t xml:space="preserve"> </w:t>
      </w:r>
      <w:r w:rsidR="00990123" w:rsidRPr="00921611">
        <w:rPr>
          <w:rFonts w:ascii="Book Antiqua" w:hAnsi="Book Antiqua" w:cs="Times New Roman"/>
        </w:rPr>
        <w:t>GT-UMP</w:t>
      </w:r>
      <w:r w:rsidR="00B934BD" w:rsidRPr="00921611">
        <w:rPr>
          <w:rFonts w:ascii="Book Antiqua" w:hAnsi="Book Antiqua" w:cs="Times New Roman"/>
        </w:rPr>
        <w:t xml:space="preserve"> has been excellent, with</w:t>
      </w:r>
      <w:r w:rsidR="00FB225A" w:rsidRPr="00921611">
        <w:rPr>
          <w:rFonts w:ascii="Book Antiqua" w:hAnsi="Book Antiqua" w:cs="Times New Roman"/>
        </w:rPr>
        <w:t xml:space="preserve"> no reports of </w:t>
      </w:r>
      <w:r w:rsidR="00B934BD" w:rsidRPr="00921611">
        <w:rPr>
          <w:rFonts w:ascii="Book Antiqua" w:hAnsi="Book Antiqua" w:cs="Times New Roman"/>
        </w:rPr>
        <w:t>metastases</w:t>
      </w:r>
      <w:r w:rsidR="00FB225A" w:rsidRPr="00921611">
        <w:rPr>
          <w:rFonts w:ascii="Book Antiqua" w:hAnsi="Book Antiqua" w:cs="Times New Roman"/>
        </w:rPr>
        <w:t>.</w:t>
      </w:r>
      <w:r w:rsidR="00A842F9" w:rsidRPr="00921611">
        <w:rPr>
          <w:rFonts w:ascii="Book Antiqua" w:hAnsi="Book Antiqua" w:cs="Times New Roman"/>
        </w:rPr>
        <w:t xml:space="preserve"> </w:t>
      </w:r>
      <w:r w:rsidR="001B7CA0" w:rsidRPr="00921611">
        <w:rPr>
          <w:rFonts w:ascii="Book Antiqua" w:hAnsi="Book Antiqua" w:cs="Times New Roman"/>
        </w:rPr>
        <w:t>However,</w:t>
      </w:r>
      <w:r w:rsidR="00B934BD" w:rsidRPr="00921611">
        <w:rPr>
          <w:rFonts w:ascii="Book Antiqua" w:hAnsi="Book Antiqua" w:cs="Times New Roman"/>
        </w:rPr>
        <w:t xml:space="preserve"> the number of cases is small and</w:t>
      </w:r>
      <w:r w:rsidR="001B7CA0" w:rsidRPr="00921611">
        <w:rPr>
          <w:rFonts w:ascii="Book Antiqua" w:hAnsi="Book Antiqua" w:cs="Times New Roman"/>
        </w:rPr>
        <w:t xml:space="preserve"> the</w:t>
      </w:r>
      <w:r w:rsidR="00B934BD" w:rsidRPr="00921611">
        <w:rPr>
          <w:rFonts w:ascii="Book Antiqua" w:hAnsi="Book Antiqua" w:cs="Times New Roman"/>
        </w:rPr>
        <w:t xml:space="preserve"> follow-up </w:t>
      </w:r>
      <w:r w:rsidR="00030D7F" w:rsidRPr="00921611">
        <w:rPr>
          <w:rFonts w:ascii="Book Antiqua" w:hAnsi="Book Antiqua" w:cs="Times New Roman"/>
        </w:rPr>
        <w:t>time</w:t>
      </w:r>
      <w:r w:rsidR="00B934BD" w:rsidRPr="00921611">
        <w:rPr>
          <w:rFonts w:ascii="Book Antiqua" w:hAnsi="Book Antiqua" w:cs="Times New Roman"/>
        </w:rPr>
        <w:t xml:space="preserve"> is short.</w:t>
      </w:r>
    </w:p>
    <w:p w14:paraId="4665488D" w14:textId="77777777" w:rsidR="001139B0" w:rsidRPr="00921611" w:rsidRDefault="001139B0" w:rsidP="000B1DE2">
      <w:pPr>
        <w:autoSpaceDE w:val="0"/>
        <w:autoSpaceDN w:val="0"/>
        <w:adjustRightInd w:val="0"/>
        <w:spacing w:line="360" w:lineRule="auto"/>
        <w:ind w:firstLine="720"/>
        <w:jc w:val="both"/>
        <w:rPr>
          <w:rFonts w:ascii="Book Antiqua" w:hAnsi="Book Antiqua" w:cs="Times New Roman"/>
        </w:rPr>
      </w:pPr>
    </w:p>
    <w:p w14:paraId="6D023249" w14:textId="2908D9B6" w:rsidR="005C240A" w:rsidRPr="00921611" w:rsidRDefault="005C240A" w:rsidP="000B1DE2">
      <w:pPr>
        <w:autoSpaceDE w:val="0"/>
        <w:autoSpaceDN w:val="0"/>
        <w:adjustRightInd w:val="0"/>
        <w:spacing w:line="360" w:lineRule="auto"/>
        <w:jc w:val="both"/>
        <w:rPr>
          <w:rFonts w:ascii="Book Antiqua" w:hAnsi="Book Antiqua" w:cs="Times New Roman"/>
        </w:rPr>
      </w:pPr>
      <w:r w:rsidRPr="00921611">
        <w:rPr>
          <w:rFonts w:ascii="Book Antiqua" w:hAnsi="Book Antiqua" w:cs="Times New Roman"/>
          <w:b/>
          <w:bCs/>
        </w:rPr>
        <w:t>CONCLUSIO</w:t>
      </w:r>
      <w:r w:rsidR="001139B0" w:rsidRPr="00921611">
        <w:rPr>
          <w:rFonts w:ascii="Book Antiqua" w:hAnsi="Book Antiqua" w:cs="Times New Roman"/>
          <w:b/>
          <w:bCs/>
        </w:rPr>
        <w:t>N</w:t>
      </w:r>
    </w:p>
    <w:p w14:paraId="2F9FFAFF" w14:textId="421D8C32" w:rsidR="00476431" w:rsidRPr="00921611" w:rsidRDefault="001B7CA0" w:rsidP="000B1DE2">
      <w:pPr>
        <w:autoSpaceDE w:val="0"/>
        <w:autoSpaceDN w:val="0"/>
        <w:adjustRightInd w:val="0"/>
        <w:spacing w:line="360" w:lineRule="auto"/>
        <w:jc w:val="both"/>
        <w:rPr>
          <w:rFonts w:ascii="Book Antiqua" w:hAnsi="Book Antiqua" w:cs="Times New Roman"/>
        </w:rPr>
      </w:pPr>
      <w:r w:rsidRPr="00921611">
        <w:rPr>
          <w:rFonts w:ascii="Book Antiqua" w:hAnsi="Book Antiqua" w:cs="Times New Roman"/>
        </w:rPr>
        <w:t>W</w:t>
      </w:r>
      <w:r w:rsidR="00AD1C29" w:rsidRPr="00921611">
        <w:rPr>
          <w:rFonts w:ascii="Book Antiqua" w:hAnsi="Book Antiqua" w:cs="Times New Roman"/>
        </w:rPr>
        <w:t xml:space="preserve">e report </w:t>
      </w:r>
      <w:r w:rsidR="00030D7F" w:rsidRPr="00921611">
        <w:rPr>
          <w:rFonts w:ascii="Book Antiqua" w:hAnsi="Book Antiqua" w:cs="Times New Roman"/>
        </w:rPr>
        <w:t>a sporadic</w:t>
      </w:r>
      <w:r w:rsidR="00AD1C29" w:rsidRPr="00921611">
        <w:rPr>
          <w:rFonts w:ascii="Book Antiqua" w:hAnsi="Book Antiqua" w:cs="Times New Roman"/>
        </w:rPr>
        <w:t xml:space="preserve"> case of glomus tumor of uncertain malignant potential </w:t>
      </w:r>
      <w:r w:rsidR="00BE259C" w:rsidRPr="00921611">
        <w:rPr>
          <w:rFonts w:ascii="Book Antiqua" w:hAnsi="Book Antiqua" w:cs="Times New Roman"/>
        </w:rPr>
        <w:t>of the brachial plexus</w:t>
      </w:r>
      <w:r w:rsidR="00F54D07" w:rsidRPr="00921611">
        <w:rPr>
          <w:rFonts w:ascii="Book Antiqua" w:hAnsi="Book Antiqua" w:cs="Times New Roman"/>
        </w:rPr>
        <w:t xml:space="preserve">, </w:t>
      </w:r>
      <w:r w:rsidR="00FB225A" w:rsidRPr="00921611">
        <w:rPr>
          <w:rFonts w:ascii="Book Antiqua" w:hAnsi="Book Antiqua" w:cs="Times New Roman"/>
        </w:rPr>
        <w:t xml:space="preserve">which should be considered in the differential diagnosis </w:t>
      </w:r>
      <w:r w:rsidR="00F54D07" w:rsidRPr="00921611">
        <w:rPr>
          <w:rFonts w:ascii="Book Antiqua" w:hAnsi="Book Antiqua" w:cs="Times New Roman"/>
        </w:rPr>
        <w:t>of atypical glomus tumors</w:t>
      </w:r>
      <w:r w:rsidR="00AD1C29" w:rsidRPr="00921611">
        <w:rPr>
          <w:rFonts w:ascii="Book Antiqua" w:hAnsi="Book Antiqua" w:cs="Times New Roman"/>
        </w:rPr>
        <w:t>.</w:t>
      </w:r>
      <w:r w:rsidR="00B57FA3" w:rsidRPr="00921611">
        <w:rPr>
          <w:rFonts w:ascii="Book Antiqua" w:hAnsi="Book Antiqua" w:cs="Times New Roman"/>
        </w:rPr>
        <w:t xml:space="preserve"> </w:t>
      </w:r>
      <w:r w:rsidR="00FB225A" w:rsidRPr="00921611">
        <w:rPr>
          <w:rFonts w:ascii="Book Antiqua" w:hAnsi="Book Antiqua" w:cs="Times New Roman"/>
        </w:rPr>
        <w:t>C</w:t>
      </w:r>
      <w:r w:rsidR="00AD1C29" w:rsidRPr="00921611">
        <w:rPr>
          <w:rFonts w:ascii="Book Antiqua" w:hAnsi="Book Antiqua" w:cs="Times New Roman"/>
        </w:rPr>
        <w:t>areful histological</w:t>
      </w:r>
      <w:r w:rsidR="00FB225A" w:rsidRPr="00921611">
        <w:rPr>
          <w:rFonts w:ascii="Book Antiqua" w:hAnsi="Book Antiqua" w:cs="Times New Roman"/>
        </w:rPr>
        <w:t xml:space="preserve"> </w:t>
      </w:r>
      <w:r w:rsidR="00AD1C29" w:rsidRPr="00921611">
        <w:rPr>
          <w:rFonts w:ascii="Book Antiqua" w:hAnsi="Book Antiqua" w:cs="Times New Roman"/>
        </w:rPr>
        <w:t>examination and immunohistochemical stud</w:t>
      </w:r>
      <w:r w:rsidR="00BF042E" w:rsidRPr="00921611">
        <w:rPr>
          <w:rFonts w:ascii="Book Antiqua" w:hAnsi="Book Antiqua" w:cs="Times New Roman"/>
        </w:rPr>
        <w:t>ies</w:t>
      </w:r>
      <w:r w:rsidR="00AD1C29" w:rsidRPr="00921611">
        <w:rPr>
          <w:rFonts w:ascii="Book Antiqua" w:hAnsi="Book Antiqua" w:cs="Times New Roman"/>
        </w:rPr>
        <w:t xml:space="preserve"> to confirm the diagnosis</w:t>
      </w:r>
      <w:r w:rsidR="00BF042E" w:rsidRPr="00921611">
        <w:rPr>
          <w:rFonts w:ascii="Book Antiqua" w:hAnsi="Book Antiqua" w:cs="Times New Roman"/>
        </w:rPr>
        <w:t xml:space="preserve"> are necessary</w:t>
      </w:r>
      <w:r w:rsidR="00AD1C29" w:rsidRPr="00921611">
        <w:rPr>
          <w:rFonts w:ascii="Book Antiqua" w:hAnsi="Book Antiqua" w:cs="Times New Roman"/>
        </w:rPr>
        <w:t>.</w:t>
      </w:r>
      <w:r w:rsidR="00F54D07" w:rsidRPr="00921611">
        <w:rPr>
          <w:rFonts w:ascii="Book Antiqua" w:hAnsi="Book Antiqua" w:cs="Times New Roman"/>
        </w:rPr>
        <w:t xml:space="preserve"> A multidisciplinary </w:t>
      </w:r>
      <w:r w:rsidR="00BF042E" w:rsidRPr="00921611">
        <w:rPr>
          <w:rFonts w:ascii="Book Antiqua" w:hAnsi="Book Antiqua" w:cs="Times New Roman"/>
        </w:rPr>
        <w:t>approach</w:t>
      </w:r>
      <w:r w:rsidR="00F54D07" w:rsidRPr="00921611">
        <w:rPr>
          <w:rFonts w:ascii="Book Antiqua" w:hAnsi="Book Antiqua" w:cs="Times New Roman"/>
        </w:rPr>
        <w:t xml:space="preserve"> </w:t>
      </w:r>
      <w:r w:rsidR="00F54D07" w:rsidRPr="00921611">
        <w:rPr>
          <w:rFonts w:ascii="Book Antiqua" w:hAnsi="Book Antiqua" w:cs="Angsana New"/>
          <w:lang w:bidi="th-TH"/>
        </w:rPr>
        <w:t>is needed</w:t>
      </w:r>
      <w:r w:rsidR="00596BB6" w:rsidRPr="00921611">
        <w:rPr>
          <w:rFonts w:ascii="Book Antiqua" w:hAnsi="Book Antiqua" w:cs="Angsana New"/>
          <w:lang w:bidi="th-TH"/>
        </w:rPr>
        <w:t xml:space="preserve"> to achieve </w:t>
      </w:r>
      <w:r w:rsidR="00D27B38" w:rsidRPr="00921611">
        <w:rPr>
          <w:rFonts w:ascii="Book Antiqua" w:hAnsi="Book Antiqua" w:cs="Angsana New"/>
          <w:lang w:bidi="th-TH"/>
        </w:rPr>
        <w:t xml:space="preserve">a </w:t>
      </w:r>
      <w:r w:rsidR="00596BB6" w:rsidRPr="00921611">
        <w:rPr>
          <w:rFonts w:ascii="Book Antiqua" w:hAnsi="Book Antiqua" w:cs="Angsana New"/>
          <w:lang w:bidi="th-TH"/>
        </w:rPr>
        <w:t xml:space="preserve">clinical outcome with </w:t>
      </w:r>
      <w:r w:rsidR="00BF042E" w:rsidRPr="00921611">
        <w:rPr>
          <w:rFonts w:ascii="Book Antiqua" w:hAnsi="Book Antiqua" w:cs="Angsana New"/>
          <w:lang w:bidi="th-TH"/>
        </w:rPr>
        <w:t>minimal</w:t>
      </w:r>
      <w:r w:rsidR="00596BB6" w:rsidRPr="00921611">
        <w:rPr>
          <w:rFonts w:ascii="Book Antiqua" w:hAnsi="Book Antiqua" w:cs="Angsana New"/>
          <w:lang w:bidi="th-TH"/>
        </w:rPr>
        <w:t xml:space="preserve"> morbidity.</w:t>
      </w:r>
      <w:r w:rsidR="00596BB6" w:rsidRPr="00921611">
        <w:rPr>
          <w:rFonts w:ascii="Book Antiqua" w:hAnsi="Book Antiqua" w:cs="Times New Roman"/>
        </w:rPr>
        <w:t xml:space="preserve"> Although the prognosis of</w:t>
      </w:r>
      <w:r w:rsidR="00990123" w:rsidRPr="00921611">
        <w:rPr>
          <w:rFonts w:ascii="Book Antiqua" w:hAnsi="Book Antiqua" w:cs="Times New Roman"/>
        </w:rPr>
        <w:t xml:space="preserve"> glomus tumor of uncertain malignant potential</w:t>
      </w:r>
      <w:r w:rsidR="00596BB6" w:rsidRPr="00921611">
        <w:rPr>
          <w:rFonts w:ascii="Book Antiqua" w:hAnsi="Book Antiqua" w:cs="Times New Roman"/>
        </w:rPr>
        <w:t xml:space="preserve"> is good with surgical resection, the optimal treatment remains unclear</w:t>
      </w:r>
      <w:r w:rsidR="001139B0" w:rsidRPr="00921611">
        <w:rPr>
          <w:rFonts w:ascii="Book Antiqua" w:hAnsi="Book Antiqua" w:cs="Times New Roman"/>
        </w:rPr>
        <w:t>.</w:t>
      </w:r>
    </w:p>
    <w:p w14:paraId="3A94D3AF" w14:textId="77777777" w:rsidR="00476431" w:rsidRPr="00921611" w:rsidRDefault="00476431" w:rsidP="000B1DE2">
      <w:pPr>
        <w:spacing w:line="360" w:lineRule="auto"/>
        <w:jc w:val="both"/>
        <w:rPr>
          <w:rFonts w:ascii="Book Antiqua" w:hAnsi="Book Antiqua" w:cs="Times New Roman"/>
          <w:lang w:bidi="th-TH"/>
        </w:rPr>
      </w:pPr>
    </w:p>
    <w:p w14:paraId="25EBE525" w14:textId="3B3AA70C" w:rsidR="00E03E70" w:rsidRPr="00921611" w:rsidRDefault="00EE3FF7" w:rsidP="000B1DE2">
      <w:pPr>
        <w:spacing w:line="360" w:lineRule="auto"/>
        <w:jc w:val="both"/>
        <w:rPr>
          <w:rFonts w:ascii="Book Antiqua" w:hAnsi="Book Antiqua" w:cs="Times New Roman"/>
          <w:b/>
          <w:bCs/>
        </w:rPr>
      </w:pPr>
      <w:r w:rsidRPr="00921611">
        <w:rPr>
          <w:rFonts w:ascii="Book Antiqua" w:hAnsi="Book Antiqua" w:cs="Times New Roman"/>
          <w:b/>
          <w:bCs/>
        </w:rPr>
        <w:t>REFERENCE</w:t>
      </w:r>
      <w:r w:rsidR="009A094D" w:rsidRPr="00921611">
        <w:rPr>
          <w:rFonts w:ascii="Book Antiqua" w:hAnsi="Book Antiqua" w:cs="Times New Roman"/>
          <w:b/>
          <w:bCs/>
          <w:lang w:eastAsia="zh-CN"/>
        </w:rPr>
        <w:t>S</w:t>
      </w:r>
    </w:p>
    <w:p w14:paraId="0954132B" w14:textId="30FA328D" w:rsidR="007041A2" w:rsidRPr="00921611" w:rsidRDefault="007041A2" w:rsidP="000B1DE2">
      <w:pPr>
        <w:spacing w:line="360" w:lineRule="auto"/>
        <w:jc w:val="both"/>
        <w:rPr>
          <w:rFonts w:ascii="Book Antiqua" w:hAnsi="Book Antiqua"/>
        </w:rPr>
      </w:pPr>
      <w:r w:rsidRPr="00921611">
        <w:rPr>
          <w:rFonts w:ascii="Book Antiqua" w:hAnsi="Book Antiqua"/>
        </w:rPr>
        <w:lastRenderedPageBreak/>
        <w:t xml:space="preserve">1 </w:t>
      </w:r>
      <w:r w:rsidRPr="00921611">
        <w:rPr>
          <w:rFonts w:ascii="Book Antiqua" w:hAnsi="Book Antiqua"/>
          <w:b/>
        </w:rPr>
        <w:t>Goldblum JR,</w:t>
      </w:r>
      <w:r w:rsidRPr="00921611">
        <w:rPr>
          <w:rFonts w:ascii="Book Antiqua" w:hAnsi="Book Antiqua"/>
        </w:rPr>
        <w:t xml:space="preserve"> Folpe AL, Weiss SW. Perivascular tumors. Enzinger and Weiss's Soft Tissue Tumors</w:t>
      </w:r>
      <w:r w:rsidR="0081540E" w:rsidRPr="00921611">
        <w:rPr>
          <w:rFonts w:ascii="Book Antiqua" w:hAnsi="Book Antiqua"/>
        </w:rPr>
        <w:t>.</w:t>
      </w:r>
      <w:r w:rsidRPr="00921611">
        <w:rPr>
          <w:rFonts w:ascii="Book Antiqua" w:hAnsi="Book Antiqua"/>
        </w:rPr>
        <w:t xml:space="preserve"> </w:t>
      </w:r>
      <w:r w:rsidR="0081540E" w:rsidRPr="00921611">
        <w:rPr>
          <w:rFonts w:ascii="Book Antiqua" w:hAnsi="Book Antiqua"/>
        </w:rPr>
        <w:t>6</w:t>
      </w:r>
      <w:r w:rsidRPr="00921611">
        <w:rPr>
          <w:rFonts w:ascii="Book Antiqua" w:hAnsi="Book Antiqua"/>
        </w:rPr>
        <w:t>th ed</w:t>
      </w:r>
      <w:r w:rsidR="0081540E" w:rsidRPr="00921611">
        <w:rPr>
          <w:rFonts w:ascii="Book Antiqua" w:hAnsi="Book Antiqua"/>
        </w:rPr>
        <w:t>.</w:t>
      </w:r>
      <w:r w:rsidRPr="00921611">
        <w:rPr>
          <w:rFonts w:ascii="Book Antiqua" w:hAnsi="Book Antiqua"/>
        </w:rPr>
        <w:t xml:space="preserve"> Elsevier</w:t>
      </w:r>
      <w:r w:rsidR="0081540E" w:rsidRPr="00921611">
        <w:rPr>
          <w:rFonts w:ascii="Book Antiqua" w:hAnsi="Book Antiqua"/>
        </w:rPr>
        <w:t>:</w:t>
      </w:r>
      <w:r w:rsidRPr="00921611">
        <w:rPr>
          <w:rFonts w:ascii="Book Antiqua" w:hAnsi="Book Antiqua"/>
        </w:rPr>
        <w:t xml:space="preserve"> Philadelphia, USA</w:t>
      </w:r>
      <w:r w:rsidR="0081540E" w:rsidRPr="00921611">
        <w:rPr>
          <w:rFonts w:ascii="Book Antiqua" w:hAnsi="Book Antiqua"/>
        </w:rPr>
        <w:t>,</w:t>
      </w:r>
      <w:r w:rsidRPr="00921611">
        <w:rPr>
          <w:rFonts w:ascii="Book Antiqua" w:hAnsi="Book Antiqua"/>
        </w:rPr>
        <w:t xml:space="preserve"> </w:t>
      </w:r>
      <w:r w:rsidRPr="00921611">
        <w:rPr>
          <w:rFonts w:ascii="Book Antiqua" w:hAnsi="Book Antiqua"/>
          <w:bCs/>
        </w:rPr>
        <w:t>2014</w:t>
      </w:r>
      <w:r w:rsidRPr="00921611">
        <w:rPr>
          <w:rFonts w:ascii="Book Antiqua" w:hAnsi="Book Antiqua"/>
        </w:rPr>
        <w:t>:</w:t>
      </w:r>
      <w:r w:rsidR="000B1DE2" w:rsidRPr="00921611">
        <w:rPr>
          <w:rFonts w:ascii="Book Antiqua" w:hAnsi="Book Antiqua"/>
        </w:rPr>
        <w:t xml:space="preserve"> </w:t>
      </w:r>
      <w:r w:rsidRPr="00921611">
        <w:rPr>
          <w:rFonts w:ascii="Book Antiqua" w:hAnsi="Book Antiqua"/>
        </w:rPr>
        <w:t>749-</w:t>
      </w:r>
      <w:r w:rsidR="0081540E" w:rsidRPr="00921611">
        <w:rPr>
          <w:rFonts w:ascii="Book Antiqua" w:hAnsi="Book Antiqua"/>
        </w:rPr>
        <w:t>7</w:t>
      </w:r>
      <w:r w:rsidRPr="00921611">
        <w:rPr>
          <w:rFonts w:ascii="Book Antiqua" w:hAnsi="Book Antiqua"/>
        </w:rPr>
        <w:t>65</w:t>
      </w:r>
    </w:p>
    <w:p w14:paraId="797000EE" w14:textId="5FEE84B9" w:rsidR="007041A2" w:rsidRPr="00921611" w:rsidRDefault="007041A2" w:rsidP="000B1DE2">
      <w:pPr>
        <w:spacing w:line="360" w:lineRule="auto"/>
        <w:jc w:val="both"/>
        <w:rPr>
          <w:rFonts w:ascii="Book Antiqua" w:hAnsi="Book Antiqua"/>
        </w:rPr>
      </w:pPr>
      <w:r w:rsidRPr="00921611">
        <w:rPr>
          <w:rFonts w:ascii="Book Antiqua" w:hAnsi="Book Antiqua"/>
        </w:rPr>
        <w:t xml:space="preserve">2 </w:t>
      </w:r>
      <w:bookmarkStart w:id="204" w:name="OLE_LINK42"/>
      <w:bookmarkStart w:id="205" w:name="OLE_LINK43"/>
      <w:r w:rsidRPr="00921611">
        <w:rPr>
          <w:rFonts w:ascii="Book Antiqua" w:hAnsi="Book Antiqua"/>
          <w:b/>
        </w:rPr>
        <w:t>Folpe AL,</w:t>
      </w:r>
      <w:r w:rsidRPr="00921611">
        <w:rPr>
          <w:rFonts w:ascii="Book Antiqua" w:hAnsi="Book Antiqua"/>
        </w:rPr>
        <w:t xml:space="preserve"> Brems H, Legius E. Glomus tumours. In: Fletcher CDM, Bridge JA, Hogendoorn PCW, Mertens F, editors</w:t>
      </w:r>
      <w:r w:rsidR="0081540E" w:rsidRPr="00921611">
        <w:rPr>
          <w:rFonts w:ascii="Book Antiqua" w:hAnsi="Book Antiqua"/>
        </w:rPr>
        <w:t>.</w:t>
      </w:r>
      <w:r w:rsidRPr="00921611">
        <w:rPr>
          <w:rFonts w:ascii="Book Antiqua" w:hAnsi="Book Antiqua"/>
        </w:rPr>
        <w:t xml:space="preserve"> World Health Organization Classification of Tumours WHO Classification of Tumours of Soft Tissue and Bone</w:t>
      </w:r>
      <w:r w:rsidR="0081540E" w:rsidRPr="00921611">
        <w:rPr>
          <w:rFonts w:ascii="Book Antiqua" w:hAnsi="Book Antiqua"/>
        </w:rPr>
        <w:t>.</w:t>
      </w:r>
      <w:r w:rsidRPr="00921611">
        <w:rPr>
          <w:rFonts w:ascii="Book Antiqua" w:hAnsi="Book Antiqua"/>
        </w:rPr>
        <w:t xml:space="preserve"> </w:t>
      </w:r>
      <w:r w:rsidR="0081540E" w:rsidRPr="00921611">
        <w:rPr>
          <w:rFonts w:ascii="Book Antiqua" w:hAnsi="Book Antiqua"/>
        </w:rPr>
        <w:t>4</w:t>
      </w:r>
      <w:r w:rsidRPr="00921611">
        <w:rPr>
          <w:rFonts w:ascii="Book Antiqua" w:hAnsi="Book Antiqua"/>
        </w:rPr>
        <w:t>th ed</w:t>
      </w:r>
      <w:r w:rsidR="0081540E" w:rsidRPr="00921611">
        <w:rPr>
          <w:rFonts w:ascii="Book Antiqua" w:hAnsi="Book Antiqua"/>
        </w:rPr>
        <w:t>.</w:t>
      </w:r>
      <w:r w:rsidRPr="00921611">
        <w:rPr>
          <w:rFonts w:ascii="Book Antiqua" w:hAnsi="Book Antiqua"/>
        </w:rPr>
        <w:t xml:space="preserve"> IARC; Lyon, France</w:t>
      </w:r>
      <w:r w:rsidR="0081540E" w:rsidRPr="00921611">
        <w:rPr>
          <w:rFonts w:ascii="Book Antiqua" w:hAnsi="Book Antiqua"/>
        </w:rPr>
        <w:t>,</w:t>
      </w:r>
      <w:r w:rsidRPr="00921611">
        <w:rPr>
          <w:rFonts w:ascii="Book Antiqua" w:hAnsi="Book Antiqua"/>
        </w:rPr>
        <w:t xml:space="preserve"> </w:t>
      </w:r>
      <w:r w:rsidRPr="00921611">
        <w:rPr>
          <w:rFonts w:ascii="Book Antiqua" w:hAnsi="Book Antiqua"/>
          <w:bCs/>
        </w:rPr>
        <w:t>2013</w:t>
      </w:r>
      <w:r w:rsidRPr="00921611">
        <w:rPr>
          <w:rFonts w:ascii="Book Antiqua" w:hAnsi="Book Antiqua"/>
        </w:rPr>
        <w:t>:</w:t>
      </w:r>
      <w:r w:rsidR="000B1DE2" w:rsidRPr="00921611">
        <w:rPr>
          <w:rFonts w:ascii="Book Antiqua" w:hAnsi="Book Antiqua"/>
        </w:rPr>
        <w:t xml:space="preserve"> </w:t>
      </w:r>
      <w:r w:rsidRPr="00921611">
        <w:rPr>
          <w:rFonts w:ascii="Book Antiqua" w:hAnsi="Book Antiqua"/>
        </w:rPr>
        <w:t>116-</w:t>
      </w:r>
      <w:r w:rsidR="0081540E" w:rsidRPr="00921611">
        <w:rPr>
          <w:rFonts w:ascii="Book Antiqua" w:hAnsi="Book Antiqua"/>
        </w:rPr>
        <w:t>11</w:t>
      </w:r>
      <w:r w:rsidRPr="00921611">
        <w:rPr>
          <w:rFonts w:ascii="Book Antiqua" w:hAnsi="Book Antiqua"/>
        </w:rPr>
        <w:t>7</w:t>
      </w:r>
      <w:bookmarkEnd w:id="204"/>
      <w:bookmarkEnd w:id="205"/>
    </w:p>
    <w:p w14:paraId="58E0A006" w14:textId="77777777" w:rsidR="007041A2" w:rsidRPr="00921611" w:rsidRDefault="007041A2" w:rsidP="000B1DE2">
      <w:pPr>
        <w:spacing w:line="360" w:lineRule="auto"/>
        <w:jc w:val="both"/>
        <w:rPr>
          <w:rFonts w:ascii="Book Antiqua" w:hAnsi="Book Antiqua"/>
        </w:rPr>
      </w:pPr>
      <w:r w:rsidRPr="00921611">
        <w:rPr>
          <w:rFonts w:ascii="Book Antiqua" w:hAnsi="Book Antiqua"/>
        </w:rPr>
        <w:t xml:space="preserve">3 </w:t>
      </w:r>
      <w:r w:rsidRPr="00921611">
        <w:rPr>
          <w:rFonts w:ascii="Book Antiqua" w:hAnsi="Book Antiqua"/>
          <w:b/>
        </w:rPr>
        <w:t>Schiefer TK</w:t>
      </w:r>
      <w:r w:rsidRPr="00921611">
        <w:rPr>
          <w:rFonts w:ascii="Book Antiqua" w:hAnsi="Book Antiqua"/>
        </w:rPr>
        <w:t xml:space="preserve">, Parker WL, Anakwenze OA, Amadio PC, Inwards CY, Spinner RJ. Extradigital glomus tumors: a 20-year experience. </w:t>
      </w:r>
      <w:r w:rsidRPr="00921611">
        <w:rPr>
          <w:rFonts w:ascii="Book Antiqua" w:hAnsi="Book Antiqua"/>
          <w:i/>
        </w:rPr>
        <w:t>Mayo Clin Proc</w:t>
      </w:r>
      <w:r w:rsidRPr="00921611">
        <w:rPr>
          <w:rFonts w:ascii="Book Antiqua" w:hAnsi="Book Antiqua"/>
        </w:rPr>
        <w:t xml:space="preserve"> 2006; </w:t>
      </w:r>
      <w:r w:rsidRPr="00921611">
        <w:rPr>
          <w:rFonts w:ascii="Book Antiqua" w:hAnsi="Book Antiqua"/>
          <w:b/>
        </w:rPr>
        <w:t>81</w:t>
      </w:r>
      <w:r w:rsidRPr="00921611">
        <w:rPr>
          <w:rFonts w:ascii="Book Antiqua" w:hAnsi="Book Antiqua"/>
        </w:rPr>
        <w:t>: 1337-1344 [PMID: 17036559 DOI: 10.4065/81.10.1337]</w:t>
      </w:r>
    </w:p>
    <w:p w14:paraId="3C67DFDF" w14:textId="77777777" w:rsidR="007041A2" w:rsidRPr="00921611" w:rsidRDefault="007041A2" w:rsidP="000B1DE2">
      <w:pPr>
        <w:spacing w:line="360" w:lineRule="auto"/>
        <w:jc w:val="both"/>
        <w:rPr>
          <w:rFonts w:ascii="Book Antiqua" w:hAnsi="Book Antiqua"/>
        </w:rPr>
      </w:pPr>
      <w:r w:rsidRPr="00921611">
        <w:rPr>
          <w:rFonts w:ascii="Book Antiqua" w:hAnsi="Book Antiqua"/>
        </w:rPr>
        <w:t xml:space="preserve">4 </w:t>
      </w:r>
      <w:r w:rsidRPr="00921611">
        <w:rPr>
          <w:rFonts w:ascii="Book Antiqua" w:hAnsi="Book Antiqua"/>
          <w:b/>
        </w:rPr>
        <w:t>Folpe AL</w:t>
      </w:r>
      <w:r w:rsidRPr="00921611">
        <w:rPr>
          <w:rFonts w:ascii="Book Antiqua" w:hAnsi="Book Antiqua"/>
        </w:rPr>
        <w:t xml:space="preserve">, Fanburg-Smith JC, Miettinen M, Weiss SW. Atypical and malignant glomus tumors: analysis of 52 cases, with a proposal for the reclassification of glomus tumors. </w:t>
      </w:r>
      <w:r w:rsidRPr="00921611">
        <w:rPr>
          <w:rFonts w:ascii="Book Antiqua" w:hAnsi="Book Antiqua"/>
          <w:i/>
        </w:rPr>
        <w:t>Am J Surg Pathol</w:t>
      </w:r>
      <w:r w:rsidRPr="00921611">
        <w:rPr>
          <w:rFonts w:ascii="Book Antiqua" w:hAnsi="Book Antiqua"/>
        </w:rPr>
        <w:t xml:space="preserve"> 2001; </w:t>
      </w:r>
      <w:r w:rsidRPr="00921611">
        <w:rPr>
          <w:rFonts w:ascii="Book Antiqua" w:hAnsi="Book Antiqua"/>
          <w:b/>
        </w:rPr>
        <w:t>25</w:t>
      </w:r>
      <w:r w:rsidRPr="00921611">
        <w:rPr>
          <w:rFonts w:ascii="Book Antiqua" w:hAnsi="Book Antiqua"/>
        </w:rPr>
        <w:t>: 1-12 [PMID: 11145243 DOI: 10.1097/00000478-200101000-00001]</w:t>
      </w:r>
    </w:p>
    <w:p w14:paraId="780431BE" w14:textId="77777777" w:rsidR="007041A2" w:rsidRPr="00921611" w:rsidRDefault="007041A2" w:rsidP="000B1DE2">
      <w:pPr>
        <w:spacing w:line="360" w:lineRule="auto"/>
        <w:jc w:val="both"/>
        <w:rPr>
          <w:rFonts w:ascii="Book Antiqua" w:hAnsi="Book Antiqua"/>
        </w:rPr>
      </w:pPr>
      <w:r w:rsidRPr="00921611">
        <w:rPr>
          <w:rFonts w:ascii="Book Antiqua" w:hAnsi="Book Antiqua"/>
        </w:rPr>
        <w:t xml:space="preserve">5 </w:t>
      </w:r>
      <w:r w:rsidRPr="00921611">
        <w:rPr>
          <w:rFonts w:ascii="Book Antiqua" w:hAnsi="Book Antiqua"/>
          <w:b/>
        </w:rPr>
        <w:t>Chou T</w:t>
      </w:r>
      <w:r w:rsidRPr="00921611">
        <w:rPr>
          <w:rFonts w:ascii="Book Antiqua" w:hAnsi="Book Antiqua"/>
        </w:rPr>
        <w:t xml:space="preserve">, Pan SC, Shieh SJ, Lee JW, Chiu HY, Ho CL. Glomus Tumor: Twenty-Year Experience and Literature Review. </w:t>
      </w:r>
      <w:r w:rsidRPr="00921611">
        <w:rPr>
          <w:rFonts w:ascii="Book Antiqua" w:hAnsi="Book Antiqua"/>
          <w:i/>
        </w:rPr>
        <w:t>Ann Plast Surg</w:t>
      </w:r>
      <w:r w:rsidRPr="00921611">
        <w:rPr>
          <w:rFonts w:ascii="Book Antiqua" w:hAnsi="Book Antiqua"/>
        </w:rPr>
        <w:t xml:space="preserve"> 2016; </w:t>
      </w:r>
      <w:r w:rsidRPr="00921611">
        <w:rPr>
          <w:rFonts w:ascii="Book Antiqua" w:hAnsi="Book Antiqua"/>
          <w:b/>
        </w:rPr>
        <w:t xml:space="preserve">76 </w:t>
      </w:r>
      <w:r w:rsidRPr="00921611">
        <w:rPr>
          <w:rFonts w:ascii="Book Antiqua" w:hAnsi="Book Antiqua"/>
          <w:bCs/>
        </w:rPr>
        <w:t>Suppl 1:</w:t>
      </w:r>
      <w:r w:rsidRPr="00921611">
        <w:rPr>
          <w:rFonts w:ascii="Book Antiqua" w:hAnsi="Book Antiqua"/>
        </w:rPr>
        <w:t xml:space="preserve"> S35-S40 [PMID: 26808758 DOI: 10.1097/SAP.0000000000000684]</w:t>
      </w:r>
    </w:p>
    <w:p w14:paraId="53F54E04" w14:textId="77777777" w:rsidR="007041A2" w:rsidRPr="00921611" w:rsidRDefault="007041A2" w:rsidP="000B1DE2">
      <w:pPr>
        <w:spacing w:line="360" w:lineRule="auto"/>
        <w:jc w:val="both"/>
        <w:rPr>
          <w:rFonts w:ascii="Book Antiqua" w:hAnsi="Book Antiqua"/>
        </w:rPr>
      </w:pPr>
      <w:r w:rsidRPr="00921611">
        <w:rPr>
          <w:rFonts w:ascii="Book Antiqua" w:hAnsi="Book Antiqua"/>
        </w:rPr>
        <w:t xml:space="preserve">6 </w:t>
      </w:r>
      <w:r w:rsidRPr="00921611">
        <w:rPr>
          <w:rFonts w:ascii="Book Antiqua" w:hAnsi="Book Antiqua"/>
          <w:b/>
        </w:rPr>
        <w:t>Sachdev R</w:t>
      </w:r>
      <w:r w:rsidRPr="00921611">
        <w:rPr>
          <w:rFonts w:ascii="Book Antiqua" w:hAnsi="Book Antiqua"/>
        </w:rPr>
        <w:t xml:space="preserve">, Mohapatra I, Goel S, Gajendra S. Intra-Articular Glomus Tumor- A Rare Presentation. </w:t>
      </w:r>
      <w:r w:rsidRPr="00921611">
        <w:rPr>
          <w:rFonts w:ascii="Book Antiqua" w:hAnsi="Book Antiqua"/>
          <w:i/>
        </w:rPr>
        <w:t>Turk Patoloji Derg</w:t>
      </w:r>
      <w:r w:rsidRPr="00921611">
        <w:rPr>
          <w:rFonts w:ascii="Book Antiqua" w:hAnsi="Book Antiqua"/>
        </w:rPr>
        <w:t xml:space="preserve"> 2017; </w:t>
      </w:r>
      <w:r w:rsidRPr="00921611">
        <w:rPr>
          <w:rFonts w:ascii="Book Antiqua" w:hAnsi="Book Antiqua"/>
          <w:b/>
        </w:rPr>
        <w:t>33</w:t>
      </w:r>
      <w:r w:rsidRPr="00921611">
        <w:rPr>
          <w:rFonts w:ascii="Book Antiqua" w:hAnsi="Book Antiqua"/>
        </w:rPr>
        <w:t>: 175-176 [PMID: 28272676 DOI: 10.5146/tjpath.2016.01384]</w:t>
      </w:r>
    </w:p>
    <w:p w14:paraId="04BEE35F" w14:textId="77777777" w:rsidR="007041A2" w:rsidRPr="00921611" w:rsidRDefault="007041A2" w:rsidP="000B1DE2">
      <w:pPr>
        <w:spacing w:line="360" w:lineRule="auto"/>
        <w:jc w:val="both"/>
        <w:rPr>
          <w:rFonts w:ascii="Book Antiqua" w:hAnsi="Book Antiqua"/>
        </w:rPr>
      </w:pPr>
      <w:r w:rsidRPr="00921611">
        <w:rPr>
          <w:rFonts w:ascii="Book Antiqua" w:hAnsi="Book Antiqua"/>
        </w:rPr>
        <w:t xml:space="preserve">7 </w:t>
      </w:r>
      <w:r w:rsidRPr="00921611">
        <w:rPr>
          <w:rFonts w:ascii="Book Antiqua" w:hAnsi="Book Antiqua"/>
          <w:b/>
        </w:rPr>
        <w:t>Gombos Z</w:t>
      </w:r>
      <w:r w:rsidRPr="00921611">
        <w:rPr>
          <w:rFonts w:ascii="Book Antiqua" w:hAnsi="Book Antiqua"/>
        </w:rPr>
        <w:t xml:space="preserve">, Fogt F, Zhang PJ. Intraosseous glomus tumor of the great toe: a case report with review of the literature. </w:t>
      </w:r>
      <w:r w:rsidRPr="00921611">
        <w:rPr>
          <w:rFonts w:ascii="Book Antiqua" w:hAnsi="Book Antiqua"/>
          <w:i/>
        </w:rPr>
        <w:t>J Foot Ankle Surg</w:t>
      </w:r>
      <w:r w:rsidRPr="00921611">
        <w:rPr>
          <w:rFonts w:ascii="Book Antiqua" w:hAnsi="Book Antiqua"/>
        </w:rPr>
        <w:t xml:space="preserve"> 2008; </w:t>
      </w:r>
      <w:r w:rsidRPr="00921611">
        <w:rPr>
          <w:rFonts w:ascii="Book Antiqua" w:hAnsi="Book Antiqua"/>
          <w:b/>
        </w:rPr>
        <w:t>47</w:t>
      </w:r>
      <w:r w:rsidRPr="00921611">
        <w:rPr>
          <w:rFonts w:ascii="Book Antiqua" w:hAnsi="Book Antiqua"/>
        </w:rPr>
        <w:t>: 299-301 [PMID: 18590892 DOI: 10.1053/j.jfas.2008.04.003]</w:t>
      </w:r>
    </w:p>
    <w:p w14:paraId="2A2566EA" w14:textId="77777777" w:rsidR="007041A2" w:rsidRPr="00921611" w:rsidRDefault="007041A2" w:rsidP="000B1DE2">
      <w:pPr>
        <w:spacing w:line="360" w:lineRule="auto"/>
        <w:jc w:val="both"/>
        <w:rPr>
          <w:rFonts w:ascii="Book Antiqua" w:hAnsi="Book Antiqua"/>
        </w:rPr>
      </w:pPr>
      <w:r w:rsidRPr="00921611">
        <w:rPr>
          <w:rFonts w:ascii="Book Antiqua" w:hAnsi="Book Antiqua"/>
        </w:rPr>
        <w:t xml:space="preserve">8 </w:t>
      </w:r>
      <w:r w:rsidRPr="00921611">
        <w:rPr>
          <w:rFonts w:ascii="Book Antiqua" w:hAnsi="Book Antiqua"/>
          <w:b/>
        </w:rPr>
        <w:t>Dahlin LB</w:t>
      </w:r>
      <w:r w:rsidRPr="00921611">
        <w:rPr>
          <w:rFonts w:ascii="Book Antiqua" w:hAnsi="Book Antiqua"/>
        </w:rPr>
        <w:t xml:space="preserve">, Scherman P, Besjakov J, Lindberg E, Solomon DA, Horvai AE, Perry A. Intraneural glomus tumor of "uncertain malignant potential" and with BRAF mutation in the median nerve - an unusual case. </w:t>
      </w:r>
      <w:r w:rsidRPr="00921611">
        <w:rPr>
          <w:rFonts w:ascii="Book Antiqua" w:hAnsi="Book Antiqua"/>
          <w:i/>
        </w:rPr>
        <w:t>Clin Neuropathol</w:t>
      </w:r>
      <w:r w:rsidRPr="00921611">
        <w:rPr>
          <w:rFonts w:ascii="Book Antiqua" w:hAnsi="Book Antiqua"/>
        </w:rPr>
        <w:t xml:space="preserve"> 2017; </w:t>
      </w:r>
      <w:r w:rsidRPr="00921611">
        <w:rPr>
          <w:rFonts w:ascii="Book Antiqua" w:hAnsi="Book Antiqua"/>
          <w:b/>
        </w:rPr>
        <w:t>36</w:t>
      </w:r>
      <w:r w:rsidRPr="00921611">
        <w:rPr>
          <w:rFonts w:ascii="Book Antiqua" w:hAnsi="Book Antiqua"/>
        </w:rPr>
        <w:t>: 164-170 [PMID: 28438258 DOI: 10.5414/NP300989]</w:t>
      </w:r>
    </w:p>
    <w:p w14:paraId="77E9E9B5" w14:textId="77777777" w:rsidR="007041A2" w:rsidRPr="00921611" w:rsidRDefault="007041A2" w:rsidP="000B1DE2">
      <w:pPr>
        <w:spacing w:line="360" w:lineRule="auto"/>
        <w:jc w:val="both"/>
        <w:rPr>
          <w:rFonts w:ascii="Book Antiqua" w:hAnsi="Book Antiqua"/>
        </w:rPr>
      </w:pPr>
      <w:r w:rsidRPr="00921611">
        <w:rPr>
          <w:rFonts w:ascii="Book Antiqua" w:hAnsi="Book Antiqua"/>
        </w:rPr>
        <w:t xml:space="preserve">9 </w:t>
      </w:r>
      <w:r w:rsidRPr="00921611">
        <w:rPr>
          <w:rFonts w:ascii="Book Antiqua" w:hAnsi="Book Antiqua"/>
          <w:b/>
        </w:rPr>
        <w:t>Cuviello A</w:t>
      </w:r>
      <w:r w:rsidRPr="00921611">
        <w:rPr>
          <w:rFonts w:ascii="Book Antiqua" w:hAnsi="Book Antiqua"/>
        </w:rPr>
        <w:t xml:space="preserve">, Goyal A, Zick A, Ahlawat S, Rodriguez FJ, Belzberg AJ, Pratilas CA. Sporadic Malignant Glomus Tumor of the Brachial Plexus With Response to Targeted </w:t>
      </w:r>
      <w:r w:rsidRPr="00921611">
        <w:rPr>
          <w:rFonts w:ascii="Book Antiqua" w:hAnsi="Book Antiqua"/>
        </w:rPr>
        <w:lastRenderedPageBreak/>
        <w:t xml:space="preserve">Therapy Directed Against Oncogenic &lt;i&gt;BRAF&lt;/i&gt;. </w:t>
      </w:r>
      <w:r w:rsidRPr="00921611">
        <w:rPr>
          <w:rFonts w:ascii="Book Antiqua" w:hAnsi="Book Antiqua"/>
          <w:i/>
        </w:rPr>
        <w:t>JCO Precis Oncol</w:t>
      </w:r>
      <w:r w:rsidRPr="00921611">
        <w:rPr>
          <w:rFonts w:ascii="Book Antiqua" w:hAnsi="Book Antiqua"/>
        </w:rPr>
        <w:t xml:space="preserve"> 2018; </w:t>
      </w:r>
      <w:r w:rsidRPr="00921611">
        <w:rPr>
          <w:rFonts w:ascii="Book Antiqua" w:hAnsi="Book Antiqua"/>
          <w:b/>
        </w:rPr>
        <w:t>2018</w:t>
      </w:r>
      <w:r w:rsidRPr="00921611">
        <w:rPr>
          <w:rFonts w:ascii="Book Antiqua" w:hAnsi="Book Antiqua"/>
        </w:rPr>
        <w:t>:  [PMID: 30556047 DOI: 10.1200/PO.17.00261]</w:t>
      </w:r>
    </w:p>
    <w:p w14:paraId="63B7C8A0" w14:textId="77777777" w:rsidR="007041A2" w:rsidRPr="00921611" w:rsidRDefault="007041A2" w:rsidP="000B1DE2">
      <w:pPr>
        <w:spacing w:line="360" w:lineRule="auto"/>
        <w:jc w:val="both"/>
        <w:rPr>
          <w:rFonts w:ascii="Book Antiqua" w:hAnsi="Book Antiqua"/>
        </w:rPr>
      </w:pPr>
      <w:r w:rsidRPr="00921611">
        <w:rPr>
          <w:rFonts w:ascii="Book Antiqua" w:hAnsi="Book Antiqua"/>
        </w:rPr>
        <w:t xml:space="preserve">10 </w:t>
      </w:r>
      <w:r w:rsidRPr="00921611">
        <w:rPr>
          <w:rFonts w:ascii="Book Antiqua" w:hAnsi="Book Antiqua"/>
          <w:b/>
        </w:rPr>
        <w:t>Gill J</w:t>
      </w:r>
      <w:r w:rsidRPr="00921611">
        <w:rPr>
          <w:rFonts w:ascii="Book Antiqua" w:hAnsi="Book Antiqua"/>
        </w:rPr>
        <w:t xml:space="preserve">, Van Vliet C. Infiltrating glomus tumor of uncertain malignant potential arising in the kidney. </w:t>
      </w:r>
      <w:r w:rsidRPr="00921611">
        <w:rPr>
          <w:rFonts w:ascii="Book Antiqua" w:hAnsi="Book Antiqua"/>
          <w:i/>
        </w:rPr>
        <w:t>Hum Pathol</w:t>
      </w:r>
      <w:r w:rsidRPr="00921611">
        <w:rPr>
          <w:rFonts w:ascii="Book Antiqua" w:hAnsi="Book Antiqua"/>
        </w:rPr>
        <w:t xml:space="preserve"> 2010; </w:t>
      </w:r>
      <w:r w:rsidRPr="00921611">
        <w:rPr>
          <w:rFonts w:ascii="Book Antiqua" w:hAnsi="Book Antiqua"/>
          <w:b/>
        </w:rPr>
        <w:t>41</w:t>
      </w:r>
      <w:r w:rsidRPr="00921611">
        <w:rPr>
          <w:rFonts w:ascii="Book Antiqua" w:hAnsi="Book Antiqua"/>
        </w:rPr>
        <w:t>: 145-149 [PMID: 19896698 DOI: 10.1016/j.humpath.2009.08.003]</w:t>
      </w:r>
    </w:p>
    <w:p w14:paraId="1C989657" w14:textId="77777777" w:rsidR="007041A2" w:rsidRPr="00921611" w:rsidRDefault="007041A2" w:rsidP="000B1DE2">
      <w:pPr>
        <w:spacing w:line="360" w:lineRule="auto"/>
        <w:jc w:val="both"/>
        <w:rPr>
          <w:rFonts w:ascii="Book Antiqua" w:hAnsi="Book Antiqua"/>
        </w:rPr>
      </w:pPr>
      <w:r w:rsidRPr="00921611">
        <w:rPr>
          <w:rFonts w:ascii="Book Antiqua" w:hAnsi="Book Antiqua"/>
        </w:rPr>
        <w:t xml:space="preserve">11 </w:t>
      </w:r>
      <w:r w:rsidRPr="00921611">
        <w:rPr>
          <w:rFonts w:ascii="Book Antiqua" w:hAnsi="Book Antiqua"/>
          <w:b/>
        </w:rPr>
        <w:t>Oide T</w:t>
      </w:r>
      <w:r w:rsidRPr="00921611">
        <w:rPr>
          <w:rFonts w:ascii="Book Antiqua" w:hAnsi="Book Antiqua"/>
        </w:rPr>
        <w:t xml:space="preserve">, Yasufuku K, Shibuya K, Yoshino I, Nakatani Y, Hiroshima K. Primary pulmonary glomus tumor of uncertain malignant potential: A case report with literature review focusing on current concepts of malignancy grade estimation. </w:t>
      </w:r>
      <w:r w:rsidRPr="00921611">
        <w:rPr>
          <w:rFonts w:ascii="Book Antiqua" w:hAnsi="Book Antiqua"/>
          <w:i/>
        </w:rPr>
        <w:t>Respir Med Case Rep</w:t>
      </w:r>
      <w:r w:rsidRPr="00921611">
        <w:rPr>
          <w:rFonts w:ascii="Book Antiqua" w:hAnsi="Book Antiqua"/>
        </w:rPr>
        <w:t xml:space="preserve"> 2016; </w:t>
      </w:r>
      <w:r w:rsidRPr="00921611">
        <w:rPr>
          <w:rFonts w:ascii="Book Antiqua" w:hAnsi="Book Antiqua"/>
          <w:b/>
        </w:rPr>
        <w:t>19</w:t>
      </w:r>
      <w:r w:rsidRPr="00921611">
        <w:rPr>
          <w:rFonts w:ascii="Book Antiqua" w:hAnsi="Book Antiqua"/>
        </w:rPr>
        <w:t>: 143-149 [PMID: 27752464 DOI: 10.1016/j.rmcr.2016.10.002]</w:t>
      </w:r>
    </w:p>
    <w:p w14:paraId="24CC56E2" w14:textId="77777777" w:rsidR="007041A2" w:rsidRPr="00921611" w:rsidRDefault="007041A2" w:rsidP="000B1DE2">
      <w:pPr>
        <w:spacing w:line="360" w:lineRule="auto"/>
        <w:jc w:val="both"/>
        <w:rPr>
          <w:rFonts w:ascii="Book Antiqua" w:hAnsi="Book Antiqua"/>
        </w:rPr>
      </w:pPr>
      <w:r w:rsidRPr="00921611">
        <w:rPr>
          <w:rFonts w:ascii="Book Antiqua" w:hAnsi="Book Antiqua"/>
        </w:rPr>
        <w:t xml:space="preserve">12 </w:t>
      </w:r>
      <w:r w:rsidRPr="00921611">
        <w:rPr>
          <w:rFonts w:ascii="Book Antiqua" w:hAnsi="Book Antiqua"/>
          <w:b/>
        </w:rPr>
        <w:t>Miettinen M</w:t>
      </w:r>
      <w:r w:rsidRPr="00921611">
        <w:rPr>
          <w:rFonts w:ascii="Book Antiqua" w:hAnsi="Book Antiqua"/>
        </w:rPr>
        <w:t xml:space="preserve">, Paal E, Lasota J, Sobin LH. Gastrointestinal glomus tumors: a clinicopathologic, immunohistochemical, and molecular genetic study of 32 cases. </w:t>
      </w:r>
      <w:r w:rsidRPr="00921611">
        <w:rPr>
          <w:rFonts w:ascii="Book Antiqua" w:hAnsi="Book Antiqua"/>
          <w:i/>
        </w:rPr>
        <w:t>Am J Surg Pathol</w:t>
      </w:r>
      <w:r w:rsidRPr="00921611">
        <w:rPr>
          <w:rFonts w:ascii="Book Antiqua" w:hAnsi="Book Antiqua"/>
        </w:rPr>
        <w:t xml:space="preserve"> 2002; </w:t>
      </w:r>
      <w:r w:rsidRPr="00921611">
        <w:rPr>
          <w:rFonts w:ascii="Book Antiqua" w:hAnsi="Book Antiqua"/>
          <w:b/>
        </w:rPr>
        <w:t>26</w:t>
      </w:r>
      <w:r w:rsidRPr="00921611">
        <w:rPr>
          <w:rFonts w:ascii="Book Antiqua" w:hAnsi="Book Antiqua"/>
        </w:rPr>
        <w:t>: 301-311 [PMID: 11859201 DOI: 10.1097/00000478-200203000-00003]</w:t>
      </w:r>
    </w:p>
    <w:p w14:paraId="4E2DD652" w14:textId="77777777" w:rsidR="007041A2" w:rsidRPr="00921611" w:rsidRDefault="007041A2" w:rsidP="000B1DE2">
      <w:pPr>
        <w:spacing w:line="360" w:lineRule="auto"/>
        <w:jc w:val="both"/>
        <w:rPr>
          <w:rFonts w:ascii="Book Antiqua" w:hAnsi="Book Antiqua"/>
        </w:rPr>
      </w:pPr>
      <w:r w:rsidRPr="00921611">
        <w:rPr>
          <w:rFonts w:ascii="Book Antiqua" w:hAnsi="Book Antiqua"/>
        </w:rPr>
        <w:t xml:space="preserve">13 </w:t>
      </w:r>
      <w:r w:rsidRPr="00921611">
        <w:rPr>
          <w:rFonts w:ascii="Book Antiqua" w:hAnsi="Book Antiqua"/>
          <w:b/>
        </w:rPr>
        <w:t>Chatterjee JS</w:t>
      </w:r>
      <w:r w:rsidRPr="00921611">
        <w:rPr>
          <w:rFonts w:ascii="Book Antiqua" w:hAnsi="Book Antiqua"/>
        </w:rPr>
        <w:t xml:space="preserve">, Youssef AH, Brown RM, Nishikawa H. Congenital nodular multiple glomangioma: a case report. </w:t>
      </w:r>
      <w:r w:rsidRPr="00921611">
        <w:rPr>
          <w:rFonts w:ascii="Book Antiqua" w:hAnsi="Book Antiqua"/>
          <w:i/>
        </w:rPr>
        <w:t>J Clin Pathol</w:t>
      </w:r>
      <w:r w:rsidRPr="00921611">
        <w:rPr>
          <w:rFonts w:ascii="Book Antiqua" w:hAnsi="Book Antiqua"/>
        </w:rPr>
        <w:t xml:space="preserve"> 2005; </w:t>
      </w:r>
      <w:r w:rsidRPr="00921611">
        <w:rPr>
          <w:rFonts w:ascii="Book Antiqua" w:hAnsi="Book Antiqua"/>
          <w:b/>
        </w:rPr>
        <w:t>58</w:t>
      </w:r>
      <w:r w:rsidRPr="00921611">
        <w:rPr>
          <w:rFonts w:ascii="Book Antiqua" w:hAnsi="Book Antiqua"/>
        </w:rPr>
        <w:t>: 102-103 [PMID: 15623496 DOI: 10.1136/jcp.2003.014324]</w:t>
      </w:r>
    </w:p>
    <w:p w14:paraId="54D65E00" w14:textId="2E1761B4" w:rsidR="00A91F43" w:rsidRDefault="00A91F43" w:rsidP="000B1DE2">
      <w:pPr>
        <w:spacing w:line="360" w:lineRule="auto"/>
        <w:jc w:val="both"/>
        <w:rPr>
          <w:rFonts w:ascii="Book Antiqua" w:hAnsi="Book Antiqua" w:cs="Times New Roman"/>
          <w:b/>
          <w:bCs/>
        </w:rPr>
      </w:pPr>
    </w:p>
    <w:p w14:paraId="73883B13" w14:textId="7478904A" w:rsidR="000B1DE2" w:rsidRDefault="000B1DE2" w:rsidP="00DB557B">
      <w:pPr>
        <w:suppressAutoHyphens/>
        <w:wordWrap w:val="0"/>
        <w:spacing w:line="360" w:lineRule="auto"/>
        <w:ind w:right="120"/>
        <w:jc w:val="right"/>
        <w:rPr>
          <w:rFonts w:ascii="Book Antiqua" w:hAnsi="Book Antiqua" w:cs="Mangal"/>
          <w:b/>
          <w:bCs/>
          <w:kern w:val="2"/>
          <w:lang w:val="it-IT" w:eastAsia="zh-CN" w:bidi="hi-IN"/>
        </w:rPr>
      </w:pPr>
      <w:bookmarkStart w:id="206" w:name="OLE_LINK502"/>
      <w:bookmarkStart w:id="207" w:name="OLE_LINK480"/>
      <w:bookmarkStart w:id="208" w:name="OLE_LINK2090"/>
      <w:bookmarkStart w:id="209" w:name="OLE_LINK2200"/>
      <w:bookmarkStart w:id="210" w:name="OLE_LINK2199"/>
      <w:bookmarkStart w:id="211" w:name="OLE_LINK2198"/>
      <w:bookmarkStart w:id="212" w:name="OLE_LINK2162"/>
      <w:bookmarkStart w:id="213" w:name="OLE_LINK1964"/>
      <w:bookmarkStart w:id="214" w:name="OLE_LINK1963"/>
      <w:bookmarkStart w:id="215" w:name="OLE_LINK1962"/>
      <w:bookmarkStart w:id="216" w:name="OLE_LINK1813"/>
      <w:bookmarkStart w:id="217" w:name="OLE_LINK1812"/>
      <w:bookmarkStart w:id="218" w:name="OLE_LINK1811"/>
      <w:bookmarkStart w:id="219" w:name="OLE_LINK1807"/>
      <w:bookmarkStart w:id="220" w:name="OLE_LINK1806"/>
      <w:bookmarkStart w:id="221" w:name="OLE_LINK1755"/>
      <w:bookmarkStart w:id="222" w:name="OLE_LINK1636"/>
      <w:bookmarkStart w:id="223" w:name="OLE_LINK1845"/>
      <w:bookmarkStart w:id="224" w:name="OLE_LINK1844"/>
      <w:bookmarkStart w:id="225" w:name="OLE_LINK1843"/>
      <w:bookmarkStart w:id="226" w:name="OLE_LINK1803"/>
      <w:bookmarkStart w:id="227" w:name="OLE_LINK1802"/>
      <w:bookmarkStart w:id="228" w:name="OLE_LINK1801"/>
      <w:bookmarkStart w:id="229" w:name="OLE_LINK1800"/>
      <w:bookmarkStart w:id="230" w:name="OLE_LINK1282"/>
      <w:bookmarkStart w:id="231" w:name="OLE_LINK1266"/>
      <w:bookmarkStart w:id="232" w:name="OLE_LINK1265"/>
      <w:bookmarkStart w:id="233" w:name="OLE_LINK1264"/>
      <w:bookmarkStart w:id="234" w:name="OLE_LINK1261"/>
      <w:bookmarkStart w:id="235" w:name="OLE_LINK1260"/>
      <w:bookmarkStart w:id="236" w:name="OLE_LINK968"/>
      <w:bookmarkStart w:id="237" w:name="OLE_LINK1072"/>
      <w:bookmarkStart w:id="238" w:name="OLE_LINK1071"/>
      <w:bookmarkStart w:id="239" w:name="OLE_LINK1044"/>
      <w:bookmarkStart w:id="240" w:name="OLE_LINK1043"/>
      <w:bookmarkStart w:id="241" w:name="OLE_LINK1042"/>
      <w:bookmarkStart w:id="242" w:name="OLE_LINK1041"/>
      <w:bookmarkStart w:id="243" w:name="OLE_LINK1040"/>
      <w:bookmarkStart w:id="244" w:name="OLE_LINK1039"/>
      <w:bookmarkStart w:id="245" w:name="OLE_LINK1038"/>
      <w:bookmarkStart w:id="246" w:name="OLE_LINK1037"/>
      <w:bookmarkStart w:id="247" w:name="OLE_LINK1036"/>
      <w:bookmarkStart w:id="248" w:name="OLE_LINK1035"/>
      <w:bookmarkStart w:id="249" w:name="OLE_LINK987"/>
      <w:bookmarkStart w:id="250" w:name="OLE_LINK947"/>
      <w:bookmarkStart w:id="251" w:name="OLE_LINK946"/>
      <w:bookmarkStart w:id="252" w:name="OLE_LINK945"/>
      <w:bookmarkStart w:id="253" w:name="OLE_LINK1127"/>
      <w:bookmarkStart w:id="254" w:name="OLE_LINK962"/>
      <w:bookmarkStart w:id="255" w:name="OLE_LINK959"/>
      <w:bookmarkStart w:id="256" w:name="OLE_LINK958"/>
      <w:bookmarkStart w:id="257" w:name="OLE_LINK1185"/>
      <w:bookmarkStart w:id="258" w:name="OLE_LINK1159"/>
      <w:bookmarkStart w:id="259" w:name="OLE_LINK1158"/>
      <w:bookmarkStart w:id="260" w:name="OLE_LINK1157"/>
      <w:bookmarkStart w:id="261" w:name="OLE_LINK1156"/>
      <w:bookmarkStart w:id="262" w:name="OLE_LINK1065"/>
      <w:bookmarkStart w:id="263" w:name="OLE_LINK1064"/>
      <w:bookmarkStart w:id="264" w:name="OLE_LINK1023"/>
      <w:bookmarkStart w:id="265" w:name="OLE_LINK1022"/>
      <w:bookmarkStart w:id="266" w:name="OLE_LINK1021"/>
      <w:bookmarkStart w:id="267" w:name="OLE_LINK2183"/>
      <w:bookmarkStart w:id="268" w:name="OLE_LINK2182"/>
      <w:bookmarkStart w:id="269" w:name="OLE_LINK2181"/>
      <w:r>
        <w:rPr>
          <w:rFonts w:ascii="Book Antiqua" w:eastAsia="Lucida Sans Unicode" w:hAnsi="Book Antiqua" w:cs="Arial"/>
          <w:b/>
          <w:noProof/>
          <w:kern w:val="2"/>
          <w:lang w:val="it-IT" w:eastAsia="hi-IN" w:bidi="hi-IN"/>
        </w:rPr>
        <w:t>P-Reviewer</w:t>
      </w:r>
      <w:r>
        <w:rPr>
          <w:rFonts w:ascii="Book Antiqua" w:hAnsi="Book Antiqua" w:cs="Arial"/>
          <w:b/>
          <w:noProof/>
          <w:kern w:val="2"/>
          <w:lang w:val="it-IT" w:bidi="hi-IN"/>
        </w:rPr>
        <w:t>:</w:t>
      </w:r>
      <w:r>
        <w:rPr>
          <w:rFonts w:ascii="Book Antiqua" w:eastAsia="Lucida Sans Unicode" w:hAnsi="Book Antiqua" w:cs="Mangal"/>
          <w:bCs/>
          <w:kern w:val="2"/>
          <w:lang w:val="it-IT" w:eastAsia="hi-IN" w:bidi="hi-IN"/>
        </w:rPr>
        <w:t xml:space="preserve"> </w:t>
      </w:r>
      <w:r>
        <w:rPr>
          <w:rFonts w:ascii="Book Antiqua" w:hAnsi="Book Antiqua"/>
        </w:rPr>
        <w:t>Senol MG</w:t>
      </w:r>
      <w:r>
        <w:rPr>
          <w:rFonts w:ascii="Book Antiqua" w:eastAsia="Lucida Sans Unicode" w:hAnsi="Book Antiqua" w:cs="Mangal"/>
          <w:bCs/>
          <w:kern w:val="2"/>
          <w:lang w:val="it-IT" w:eastAsia="hi-IN" w:bidi="hi-IN"/>
        </w:rPr>
        <w:t xml:space="preserve"> </w:t>
      </w:r>
      <w:r>
        <w:rPr>
          <w:rFonts w:ascii="Book Antiqua" w:eastAsia="Lucida Sans Unicode" w:hAnsi="Book Antiqua" w:cs="Mangal"/>
          <w:b/>
          <w:bCs/>
          <w:kern w:val="2"/>
          <w:lang w:val="it-IT" w:eastAsia="hi-IN" w:bidi="hi-IN"/>
        </w:rPr>
        <w:t>S-Editor</w:t>
      </w:r>
      <w:r>
        <w:rPr>
          <w:rFonts w:ascii="Book Antiqua" w:hAnsi="Book Antiqua" w:cs="Mangal"/>
          <w:b/>
          <w:bCs/>
          <w:kern w:val="2"/>
          <w:lang w:val="it-IT" w:bidi="hi-IN"/>
        </w:rPr>
        <w:t>:</w:t>
      </w:r>
      <w:r>
        <w:rPr>
          <w:rFonts w:ascii="Book Antiqua" w:eastAsia="Lucida Sans Unicode" w:hAnsi="Book Antiqua" w:cs="Mangal"/>
          <w:bCs/>
          <w:kern w:val="2"/>
          <w:lang w:val="it-IT" w:eastAsia="hi-IN" w:bidi="hi-IN"/>
        </w:rPr>
        <w:t xml:space="preserve"> </w:t>
      </w:r>
      <w:r>
        <w:rPr>
          <w:rFonts w:ascii="Book Antiqua" w:hAnsi="Book Antiqua" w:cs="Mangal"/>
          <w:bCs/>
          <w:kern w:val="2"/>
          <w:lang w:val="it-IT" w:bidi="hi-IN"/>
        </w:rPr>
        <w:t>Dou Y</w:t>
      </w:r>
      <w:r>
        <w:rPr>
          <w:rFonts w:ascii="Book Antiqua" w:eastAsia="Lucida Sans Unicode" w:hAnsi="Book Antiqua" w:cs="Mangal"/>
          <w:b/>
          <w:bCs/>
          <w:kern w:val="2"/>
          <w:lang w:val="it-IT" w:eastAsia="hi-IN" w:bidi="hi-IN"/>
        </w:rPr>
        <w:t xml:space="preserve"> L-Editor</w:t>
      </w:r>
      <w:r>
        <w:rPr>
          <w:rFonts w:ascii="Book Antiqua" w:hAnsi="Book Antiqua" w:cs="Mangal"/>
          <w:b/>
          <w:bCs/>
          <w:kern w:val="2"/>
          <w:lang w:val="it-IT" w:bidi="hi-IN"/>
        </w:rPr>
        <w:t>:</w:t>
      </w:r>
      <w:r>
        <w:rPr>
          <w:rFonts w:ascii="Book Antiqua" w:eastAsia="Lucida Sans Unicode" w:hAnsi="Book Antiqua" w:cs="Mangal"/>
          <w:b/>
          <w:bCs/>
          <w:kern w:val="2"/>
          <w:lang w:val="it-IT" w:eastAsia="hi-IN" w:bidi="hi-IN"/>
        </w:rPr>
        <w:t xml:space="preserve"> </w:t>
      </w:r>
      <w:r w:rsidR="00DB557B" w:rsidRPr="00DB557B">
        <w:rPr>
          <w:rFonts w:ascii="Book Antiqua" w:hAnsi="Book Antiqua" w:cs="Mangal" w:hint="eastAsia"/>
          <w:bCs/>
          <w:kern w:val="2"/>
          <w:lang w:val="it-IT" w:eastAsia="zh-CN" w:bidi="hi-IN"/>
        </w:rPr>
        <w:t xml:space="preserve">A </w:t>
      </w:r>
      <w:r>
        <w:rPr>
          <w:rFonts w:ascii="Book Antiqua" w:eastAsia="Lucida Sans Unicode" w:hAnsi="Book Antiqua" w:cs="Mangal"/>
          <w:b/>
          <w:bCs/>
          <w:kern w:val="2"/>
          <w:lang w:val="it-IT" w:eastAsia="hi-IN" w:bidi="hi-IN"/>
        </w:rPr>
        <w:t>E-Editor</w:t>
      </w:r>
      <w:r>
        <w:rPr>
          <w:rFonts w:ascii="Book Antiqua" w:hAnsi="Book Antiqua" w:cs="Mangal"/>
          <w:b/>
          <w:bCs/>
          <w:kern w:val="2"/>
          <w:lang w:val="it-IT" w:bidi="hi-IN"/>
        </w:rPr>
        <w:t>:</w:t>
      </w:r>
      <w:r w:rsidR="00DB557B" w:rsidRPr="00DB557B">
        <w:rPr>
          <w:rFonts w:ascii="Book Antiqua" w:hAnsi="Book Antiqua" w:cs="Mangal" w:hint="eastAsia"/>
          <w:bCs/>
          <w:kern w:val="2"/>
          <w:lang w:val="it-IT" w:eastAsia="zh-CN" w:bidi="hi-IN"/>
        </w:rPr>
        <w:t xml:space="preserve"> Liu JH</w:t>
      </w:r>
    </w:p>
    <w:p w14:paraId="4C4F4435" w14:textId="77777777" w:rsidR="000B1DE2" w:rsidRDefault="000B1DE2" w:rsidP="000B1DE2">
      <w:pPr>
        <w:widowControl w:val="0"/>
        <w:shd w:val="clear" w:color="auto" w:fill="FFFFFF"/>
        <w:spacing w:line="360" w:lineRule="auto"/>
        <w:jc w:val="both"/>
        <w:rPr>
          <w:rFonts w:ascii="Book Antiqua" w:hAnsi="Book Antiqua" w:cs="Helvetica"/>
          <w:b/>
          <w:kern w:val="2"/>
        </w:rPr>
      </w:pPr>
      <w:r>
        <w:rPr>
          <w:rFonts w:ascii="Book Antiqua" w:hAnsi="Book Antiqua" w:cs="Helvetica"/>
          <w:b/>
          <w:kern w:val="2"/>
        </w:rPr>
        <w:t xml:space="preserve">Specialty type: </w:t>
      </w:r>
      <w:r>
        <w:rPr>
          <w:rFonts w:ascii="Book Antiqua" w:eastAsia="微软雅黑" w:hAnsi="Book Antiqua" w:cs="宋体"/>
        </w:rPr>
        <w:t>Medicine, Research and Experimental</w:t>
      </w:r>
    </w:p>
    <w:p w14:paraId="17F88C48" w14:textId="75ED64EC" w:rsidR="000B1DE2" w:rsidRDefault="000B1DE2" w:rsidP="000B1DE2">
      <w:pPr>
        <w:widowControl w:val="0"/>
        <w:shd w:val="clear" w:color="auto" w:fill="FFFFFF"/>
        <w:spacing w:line="360" w:lineRule="auto"/>
        <w:jc w:val="both"/>
        <w:rPr>
          <w:rFonts w:ascii="Book Antiqua" w:hAnsi="Book Antiqua" w:cs="Helvetica"/>
          <w:b/>
          <w:kern w:val="2"/>
        </w:rPr>
      </w:pPr>
      <w:r>
        <w:rPr>
          <w:rFonts w:ascii="Book Antiqua" w:hAnsi="Book Antiqua" w:cs="Helvetica"/>
          <w:b/>
          <w:kern w:val="2"/>
        </w:rPr>
        <w:t xml:space="preserve">Country of origin: </w:t>
      </w:r>
      <w:r w:rsidRPr="000B1DE2">
        <w:rPr>
          <w:rFonts w:ascii="Book Antiqua" w:hAnsi="Book Antiqua" w:cs="Helvetica"/>
          <w:kern w:val="2"/>
        </w:rPr>
        <w:t>Thailand</w:t>
      </w:r>
    </w:p>
    <w:p w14:paraId="352A76A1" w14:textId="77777777" w:rsidR="000B1DE2" w:rsidRDefault="000B1DE2" w:rsidP="000B1DE2">
      <w:pPr>
        <w:widowControl w:val="0"/>
        <w:shd w:val="clear" w:color="auto" w:fill="FFFFFF"/>
        <w:spacing w:line="360" w:lineRule="auto"/>
        <w:jc w:val="both"/>
        <w:rPr>
          <w:rFonts w:ascii="Book Antiqua" w:hAnsi="Book Antiqua" w:cs="Helvetica"/>
          <w:b/>
          <w:kern w:val="2"/>
        </w:rPr>
      </w:pPr>
      <w:r>
        <w:rPr>
          <w:rFonts w:ascii="Book Antiqua" w:hAnsi="Book Antiqua" w:cs="Helvetica"/>
          <w:b/>
          <w:kern w:val="2"/>
        </w:rPr>
        <w:t>Peer-review report classification</w:t>
      </w:r>
    </w:p>
    <w:p w14:paraId="3915DB7A" w14:textId="77777777" w:rsidR="000B1DE2" w:rsidRDefault="000B1DE2" w:rsidP="000B1DE2">
      <w:pPr>
        <w:widowControl w:val="0"/>
        <w:shd w:val="clear" w:color="auto" w:fill="FFFFFF"/>
        <w:spacing w:line="360" w:lineRule="auto"/>
        <w:jc w:val="both"/>
        <w:rPr>
          <w:rFonts w:ascii="Book Antiqua" w:hAnsi="Book Antiqua" w:cs="Helvetica"/>
          <w:kern w:val="2"/>
        </w:rPr>
      </w:pPr>
      <w:r>
        <w:rPr>
          <w:rFonts w:ascii="Book Antiqua" w:hAnsi="Book Antiqua" w:cs="Helvetica"/>
          <w:kern w:val="2"/>
        </w:rPr>
        <w:t>Grade A (Excellent): 0</w:t>
      </w:r>
    </w:p>
    <w:p w14:paraId="16919AC2" w14:textId="77777777" w:rsidR="000B1DE2" w:rsidRDefault="000B1DE2" w:rsidP="000B1DE2">
      <w:pPr>
        <w:widowControl w:val="0"/>
        <w:shd w:val="clear" w:color="auto" w:fill="FFFFFF"/>
        <w:spacing w:line="360" w:lineRule="auto"/>
        <w:jc w:val="both"/>
        <w:rPr>
          <w:rFonts w:ascii="Book Antiqua" w:hAnsi="Book Antiqua" w:cs="Helvetica"/>
          <w:kern w:val="2"/>
        </w:rPr>
      </w:pPr>
      <w:r>
        <w:rPr>
          <w:rFonts w:ascii="Book Antiqua" w:hAnsi="Book Antiqua" w:cs="Helvetica"/>
          <w:kern w:val="2"/>
        </w:rPr>
        <w:t>Grade B (Very good): B</w:t>
      </w:r>
    </w:p>
    <w:p w14:paraId="6AEACA3C" w14:textId="77777777" w:rsidR="000B1DE2" w:rsidRDefault="000B1DE2" w:rsidP="000B1DE2">
      <w:pPr>
        <w:widowControl w:val="0"/>
        <w:shd w:val="clear" w:color="auto" w:fill="FFFFFF"/>
        <w:spacing w:line="360" w:lineRule="auto"/>
        <w:jc w:val="both"/>
        <w:rPr>
          <w:rFonts w:ascii="Book Antiqua" w:hAnsi="Book Antiqua" w:cs="Helvetica"/>
          <w:kern w:val="2"/>
        </w:rPr>
      </w:pPr>
      <w:r>
        <w:rPr>
          <w:rFonts w:ascii="Book Antiqua" w:hAnsi="Book Antiqua" w:cs="Helvetica"/>
          <w:kern w:val="2"/>
        </w:rPr>
        <w:t>Grade C (Good): 0</w:t>
      </w:r>
    </w:p>
    <w:p w14:paraId="4C5D3DC2" w14:textId="77777777" w:rsidR="000B1DE2" w:rsidRDefault="000B1DE2" w:rsidP="000B1DE2">
      <w:pPr>
        <w:widowControl w:val="0"/>
        <w:shd w:val="clear" w:color="auto" w:fill="FFFFFF"/>
        <w:spacing w:line="360" w:lineRule="auto"/>
        <w:jc w:val="both"/>
        <w:rPr>
          <w:rFonts w:ascii="Book Antiqua" w:hAnsi="Book Antiqua" w:cs="Helvetica"/>
          <w:kern w:val="2"/>
        </w:rPr>
      </w:pPr>
      <w:r>
        <w:rPr>
          <w:rFonts w:ascii="Book Antiqua" w:hAnsi="Book Antiqua" w:cs="Helvetica"/>
          <w:kern w:val="2"/>
        </w:rPr>
        <w:t xml:space="preserve">Grade D (Fair): </w:t>
      </w:r>
      <w:bookmarkEnd w:id="206"/>
      <w:bookmarkEnd w:id="207"/>
      <w:r>
        <w:rPr>
          <w:rFonts w:ascii="Book Antiqua" w:hAnsi="Book Antiqua" w:cs="Helvetica"/>
          <w:kern w:val="2"/>
        </w:rPr>
        <w:t>0</w:t>
      </w:r>
    </w:p>
    <w:p w14:paraId="520BFBEC" w14:textId="2F45A4AD" w:rsidR="000B1DE2" w:rsidRPr="000B1DE2" w:rsidRDefault="000B1DE2" w:rsidP="000B1DE2">
      <w:pPr>
        <w:widowControl w:val="0"/>
        <w:shd w:val="clear" w:color="auto" w:fill="FFFFFF"/>
        <w:spacing w:line="360" w:lineRule="auto"/>
        <w:jc w:val="both"/>
        <w:rPr>
          <w:rFonts w:ascii="Book Antiqua" w:hAnsi="Book Antiqua" w:cs="Helvetica"/>
          <w:kern w:val="2"/>
          <w:lang w:val="de-DE"/>
        </w:rPr>
      </w:pPr>
      <w:r>
        <w:rPr>
          <w:rFonts w:ascii="Book Antiqua" w:hAnsi="Book Antiqua" w:cs="Helvetica"/>
          <w:kern w:val="2"/>
        </w:rPr>
        <w:t>Grade E (Poor): 0</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14:paraId="04341B61" w14:textId="77777777" w:rsidR="000B1DE2" w:rsidRPr="000B1DE2" w:rsidRDefault="000B1DE2" w:rsidP="000B1DE2">
      <w:pPr>
        <w:spacing w:line="360" w:lineRule="auto"/>
        <w:jc w:val="both"/>
        <w:rPr>
          <w:rFonts w:ascii="Book Antiqua" w:hAnsi="Book Antiqua" w:cs="Times New Roman"/>
          <w:b/>
          <w:bCs/>
        </w:rPr>
      </w:pPr>
      <w:r w:rsidRPr="000B1DE2">
        <w:rPr>
          <w:rFonts w:ascii="Book Antiqua" w:hAnsi="Book Antiqua" w:cs="Times New Roman"/>
          <w:b/>
          <w:bCs/>
        </w:rPr>
        <w:br w:type="page"/>
      </w:r>
    </w:p>
    <w:p w14:paraId="3EF53390" w14:textId="0D92164A" w:rsidR="00570B2D" w:rsidRPr="000B1DE2" w:rsidRDefault="000B1DE2" w:rsidP="000B1DE2">
      <w:pPr>
        <w:spacing w:line="360" w:lineRule="auto"/>
        <w:jc w:val="both"/>
        <w:rPr>
          <w:rFonts w:ascii="Book Antiqua" w:hAnsi="Book Antiqua" w:cs="Times New Roman"/>
        </w:rPr>
      </w:pPr>
      <w:r w:rsidRPr="000B1DE2">
        <w:rPr>
          <w:rFonts w:ascii="Book Antiqua" w:hAnsi="Book Antiqua" w:cs="Times New Roman"/>
          <w:b/>
          <w:bCs/>
          <w:noProof/>
          <w:lang w:eastAsia="zh-CN"/>
        </w:rPr>
        <w:lastRenderedPageBreak/>
        <w:drawing>
          <wp:inline distT="0" distB="0" distL="0" distR="0" wp14:anchorId="029630BC" wp14:editId="1370D0C8">
            <wp:extent cx="5943600" cy="29622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rotWithShape="1">
                    <a:blip r:embed="rId9">
                      <a:extLst>
                        <a:ext uri="{28A0092B-C50C-407E-A947-70E740481C1C}">
                          <a14:useLocalDpi xmlns:a14="http://schemas.microsoft.com/office/drawing/2010/main" val="0"/>
                        </a:ext>
                      </a:extLst>
                    </a:blip>
                    <a:srcRect b="8869"/>
                    <a:stretch/>
                  </pic:blipFill>
                  <pic:spPr bwMode="auto">
                    <a:xfrm>
                      <a:off x="0" y="0"/>
                      <a:ext cx="5943600" cy="2962275"/>
                    </a:xfrm>
                    <a:prstGeom prst="rect">
                      <a:avLst/>
                    </a:prstGeom>
                    <a:ln>
                      <a:noFill/>
                    </a:ln>
                    <a:extLst>
                      <a:ext uri="{53640926-AAD7-44D8-BBD7-CCE9431645EC}">
                        <a14:shadowObscured xmlns:a14="http://schemas.microsoft.com/office/drawing/2010/main"/>
                      </a:ext>
                    </a:extLst>
                  </pic:spPr>
                </pic:pic>
              </a:graphicData>
            </a:graphic>
          </wp:inline>
        </w:drawing>
      </w:r>
      <w:r w:rsidR="00570B2D" w:rsidRPr="000B1DE2">
        <w:rPr>
          <w:rFonts w:ascii="Book Antiqua" w:hAnsi="Book Antiqua" w:cs="Times New Roman"/>
          <w:b/>
          <w:bCs/>
        </w:rPr>
        <w:t>Figure 1</w:t>
      </w:r>
      <w:r w:rsidR="00570B2D" w:rsidRPr="000B1DE2">
        <w:rPr>
          <w:rFonts w:ascii="Book Antiqua" w:hAnsi="Book Antiqua" w:cs="Times New Roman"/>
        </w:rPr>
        <w:t xml:space="preserve"> </w:t>
      </w:r>
      <w:r w:rsidR="00570B2D" w:rsidRPr="000B1DE2">
        <w:rPr>
          <w:rFonts w:ascii="Book Antiqua" w:hAnsi="Book Antiqua" w:cs="Times New Roman"/>
          <w:b/>
          <w:bCs/>
        </w:rPr>
        <w:t>Clinical photos showing a large lump in the left axillary region of a 48-year-old Thai male</w:t>
      </w:r>
      <w:r w:rsidR="00BD64C8" w:rsidRPr="000B1DE2">
        <w:rPr>
          <w:rFonts w:ascii="Book Antiqua" w:hAnsi="Book Antiqua" w:cs="Times New Roman"/>
          <w:b/>
          <w:bCs/>
        </w:rPr>
        <w:t xml:space="preserve"> patient</w:t>
      </w:r>
      <w:r w:rsidR="00570B2D" w:rsidRPr="000B1DE2">
        <w:rPr>
          <w:rFonts w:ascii="Book Antiqua" w:hAnsi="Book Antiqua" w:cs="Times New Roman"/>
          <w:b/>
          <w:bCs/>
        </w:rPr>
        <w:t>.</w:t>
      </w:r>
    </w:p>
    <w:p w14:paraId="0F0975D3" w14:textId="77777777" w:rsidR="000B1DE2" w:rsidRPr="000B1DE2" w:rsidRDefault="000B1DE2" w:rsidP="000B1DE2">
      <w:pPr>
        <w:spacing w:line="360" w:lineRule="auto"/>
        <w:jc w:val="both"/>
        <w:rPr>
          <w:rFonts w:ascii="Book Antiqua" w:hAnsi="Book Antiqua" w:cs="Times New Roman"/>
          <w:b/>
          <w:bCs/>
        </w:rPr>
      </w:pPr>
      <w:r w:rsidRPr="000B1DE2">
        <w:rPr>
          <w:rFonts w:ascii="Book Antiqua" w:hAnsi="Book Antiqua" w:cs="Times New Roman"/>
          <w:b/>
          <w:bCs/>
        </w:rPr>
        <w:br w:type="page"/>
      </w:r>
    </w:p>
    <w:p w14:paraId="1B60D71C" w14:textId="4CA914DC" w:rsidR="00570B2D" w:rsidRPr="000B1DE2" w:rsidRDefault="000B1DE2" w:rsidP="000B1DE2">
      <w:pPr>
        <w:spacing w:line="360" w:lineRule="auto"/>
        <w:jc w:val="both"/>
        <w:rPr>
          <w:rFonts w:ascii="Book Antiqua" w:hAnsi="Book Antiqua" w:cs="Times New Roman"/>
        </w:rPr>
      </w:pPr>
      <w:r w:rsidRPr="000B1DE2">
        <w:rPr>
          <w:rFonts w:ascii="Book Antiqua" w:hAnsi="Book Antiqua" w:cs="Times New Roman"/>
          <w:b/>
          <w:bCs/>
          <w:noProof/>
          <w:lang w:eastAsia="zh-CN"/>
        </w:rPr>
        <w:lastRenderedPageBreak/>
        <w:drawing>
          <wp:inline distT="0" distB="0" distL="0" distR="0" wp14:anchorId="694E8F69" wp14:editId="1D81A0D6">
            <wp:extent cx="5943600" cy="1447165"/>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1.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1447165"/>
                    </a:xfrm>
                    <a:prstGeom prst="rect">
                      <a:avLst/>
                    </a:prstGeom>
                  </pic:spPr>
                </pic:pic>
              </a:graphicData>
            </a:graphic>
          </wp:inline>
        </w:drawing>
      </w:r>
      <w:r w:rsidR="00BD64C8" w:rsidRPr="000B1DE2">
        <w:rPr>
          <w:rFonts w:ascii="Book Antiqua" w:hAnsi="Book Antiqua" w:cs="Times New Roman"/>
          <w:b/>
          <w:bCs/>
        </w:rPr>
        <w:t>Figure 2</w:t>
      </w:r>
      <w:r w:rsidR="00BD64C8" w:rsidRPr="000B1DE2">
        <w:rPr>
          <w:rFonts w:ascii="Book Antiqua" w:hAnsi="Book Antiqua" w:cs="Times New Roman"/>
        </w:rPr>
        <w:t xml:space="preserve"> </w:t>
      </w:r>
      <w:r w:rsidRPr="000B1DE2">
        <w:rPr>
          <w:rFonts w:ascii="Book Antiqua" w:hAnsi="Book Antiqua" w:cs="Times New Roman"/>
          <w:b/>
          <w:bCs/>
        </w:rPr>
        <w:t>Histologic images.</w:t>
      </w:r>
      <w:r w:rsidRPr="000B1DE2">
        <w:rPr>
          <w:rFonts w:ascii="Book Antiqua" w:hAnsi="Book Antiqua" w:cs="Times New Roman"/>
        </w:rPr>
        <w:t xml:space="preserve"> A, B: </w:t>
      </w:r>
      <w:r w:rsidR="00BD64C8" w:rsidRPr="000B1DE2">
        <w:rPr>
          <w:rFonts w:ascii="Book Antiqua" w:hAnsi="Book Antiqua" w:cs="Times New Roman"/>
        </w:rPr>
        <w:t>Histologic images of tumor tissue demonstrating sheets and cords (A) of relatively uniform tumor cells with foamy cytoplasm and round to oval hyperchromatic nuclei without atypia (B)</w:t>
      </w:r>
      <w:r w:rsidRPr="000B1DE2">
        <w:rPr>
          <w:rFonts w:ascii="Book Antiqua" w:hAnsi="Book Antiqua" w:cs="Times New Roman"/>
        </w:rPr>
        <w:t>; C:</w:t>
      </w:r>
      <w:r w:rsidR="00BD64C8" w:rsidRPr="000B1DE2">
        <w:rPr>
          <w:rFonts w:ascii="Book Antiqua" w:hAnsi="Book Antiqua" w:cs="Times New Roman"/>
        </w:rPr>
        <w:t xml:space="preserve"> The mitotic count was 0 per 50 high power field. The Ki-67 was 0-5%.</w:t>
      </w:r>
    </w:p>
    <w:p w14:paraId="7DE3F1B8" w14:textId="77777777" w:rsidR="00BD64C8" w:rsidRPr="000B1DE2" w:rsidRDefault="00BD64C8" w:rsidP="000B1DE2">
      <w:pPr>
        <w:spacing w:line="360" w:lineRule="auto"/>
        <w:jc w:val="both"/>
        <w:rPr>
          <w:rFonts w:ascii="Book Antiqua" w:hAnsi="Book Antiqua" w:cs="Times New Roman"/>
        </w:rPr>
      </w:pPr>
    </w:p>
    <w:p w14:paraId="627C98F7" w14:textId="77777777" w:rsidR="000B1DE2" w:rsidRPr="000B1DE2" w:rsidRDefault="000B1DE2" w:rsidP="000B1DE2">
      <w:pPr>
        <w:spacing w:line="360" w:lineRule="auto"/>
        <w:jc w:val="both"/>
        <w:rPr>
          <w:rFonts w:ascii="Book Antiqua" w:hAnsi="Book Antiqua" w:cs="Times New Roman"/>
          <w:b/>
          <w:bCs/>
        </w:rPr>
      </w:pPr>
      <w:r w:rsidRPr="000B1DE2">
        <w:rPr>
          <w:rFonts w:ascii="Book Antiqua" w:hAnsi="Book Antiqua" w:cs="Times New Roman"/>
          <w:b/>
          <w:bCs/>
        </w:rPr>
        <w:br w:type="page"/>
      </w:r>
    </w:p>
    <w:p w14:paraId="62202FD3" w14:textId="78EC3638" w:rsidR="00570B2D" w:rsidRPr="000B1DE2" w:rsidRDefault="000B1DE2" w:rsidP="000B1DE2">
      <w:pPr>
        <w:spacing w:line="360" w:lineRule="auto"/>
        <w:jc w:val="both"/>
        <w:rPr>
          <w:rFonts w:ascii="Book Antiqua" w:hAnsi="Book Antiqua" w:cs="Times New Roman"/>
        </w:rPr>
      </w:pPr>
      <w:r w:rsidRPr="000B1DE2">
        <w:rPr>
          <w:rFonts w:ascii="Book Antiqua" w:hAnsi="Book Antiqua" w:cs="Times New Roman"/>
          <w:b/>
          <w:bCs/>
          <w:noProof/>
          <w:lang w:eastAsia="zh-CN"/>
        </w:rPr>
        <w:lastRenderedPageBreak/>
        <w:drawing>
          <wp:inline distT="0" distB="0" distL="0" distR="0" wp14:anchorId="5892FFCF" wp14:editId="5A8BAEEB">
            <wp:extent cx="5943600" cy="296418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964180"/>
                    </a:xfrm>
                    <a:prstGeom prst="rect">
                      <a:avLst/>
                    </a:prstGeom>
                  </pic:spPr>
                </pic:pic>
              </a:graphicData>
            </a:graphic>
          </wp:inline>
        </w:drawing>
      </w:r>
      <w:r w:rsidR="00BD64C8" w:rsidRPr="000B1DE2">
        <w:rPr>
          <w:rFonts w:ascii="Book Antiqua" w:hAnsi="Book Antiqua" w:cs="Times New Roman"/>
          <w:b/>
          <w:bCs/>
        </w:rPr>
        <w:t xml:space="preserve">Figure 3 </w:t>
      </w:r>
      <w:r w:rsidRPr="000B1DE2">
        <w:rPr>
          <w:rFonts w:ascii="Book Antiqua" w:hAnsi="Book Antiqua" w:cs="Times New Roman"/>
          <w:b/>
          <w:bCs/>
        </w:rPr>
        <w:t xml:space="preserve">Radiographs and preoperative </w:t>
      </w:r>
      <w:r w:rsidRPr="000B1DE2">
        <w:rPr>
          <w:rFonts w:ascii="Book Antiqua" w:hAnsi="Book Antiqua" w:cs="Angsana New"/>
          <w:b/>
          <w:bCs/>
        </w:rPr>
        <w:t>magnetic resonance imaging</w:t>
      </w:r>
      <w:r w:rsidRPr="000B1DE2">
        <w:rPr>
          <w:rFonts w:ascii="Book Antiqua" w:hAnsi="Book Antiqua" w:cs="Times New Roman"/>
          <w:b/>
          <w:bCs/>
        </w:rPr>
        <w:t xml:space="preserve">. </w:t>
      </w:r>
      <w:r w:rsidRPr="000B1DE2">
        <w:rPr>
          <w:rFonts w:ascii="Book Antiqua" w:hAnsi="Book Antiqua" w:cs="Times New Roman"/>
        </w:rPr>
        <w:t xml:space="preserve">A, B: </w:t>
      </w:r>
      <w:r w:rsidR="00BD64C8" w:rsidRPr="000B1DE2">
        <w:rPr>
          <w:rFonts w:ascii="Book Antiqua" w:hAnsi="Book Antiqua" w:cs="Times New Roman"/>
        </w:rPr>
        <w:t>Preoperative plain coronal (A) and trans-scapular (B) radiographs of the left shoulder showing a large soft tissue shadow in the axilla</w:t>
      </w:r>
      <w:r w:rsidRPr="000B1DE2">
        <w:rPr>
          <w:rFonts w:ascii="Book Antiqua" w:hAnsi="Book Antiqua" w:cs="Times New Roman"/>
        </w:rPr>
        <w:t>; C-H:</w:t>
      </w:r>
      <w:r w:rsidR="00BD64C8" w:rsidRPr="000B1DE2">
        <w:rPr>
          <w:rFonts w:ascii="Book Antiqua" w:hAnsi="Book Antiqua" w:cs="Times New Roman"/>
        </w:rPr>
        <w:t xml:space="preserve"> Preoperative </w:t>
      </w:r>
      <w:r w:rsidRPr="000B1DE2">
        <w:rPr>
          <w:rFonts w:ascii="Book Antiqua" w:hAnsi="Book Antiqua" w:cs="Angsana New"/>
        </w:rPr>
        <w:t>magnetic resonance imaging</w:t>
      </w:r>
      <w:r w:rsidR="00BD64C8" w:rsidRPr="000B1DE2">
        <w:rPr>
          <w:rFonts w:ascii="Book Antiqua" w:hAnsi="Book Antiqua" w:cs="Times New Roman"/>
        </w:rPr>
        <w:t>: coronal (C) and transverse (D) fat suppressed T1-weighted images after intravenous administration of gadolinium, transverse T1-weighted (E), transverse T2-weighted (F), sagittal T1-weighted (G), and sagittal T2-weighted (H) images demonstrating a large heterogeneous, contrast-enhancing mass bulging from the posterior cord of the brachial plexus, encasing the axillary artery and vein, and occupying the entire axillary space.</w:t>
      </w:r>
    </w:p>
    <w:p w14:paraId="00248B74" w14:textId="77777777" w:rsidR="00BD64C8" w:rsidRPr="000B1DE2" w:rsidRDefault="00BD64C8" w:rsidP="000B1DE2">
      <w:pPr>
        <w:spacing w:line="360" w:lineRule="auto"/>
        <w:jc w:val="both"/>
        <w:rPr>
          <w:rFonts w:ascii="Book Antiqua" w:hAnsi="Book Antiqua" w:cs="Times New Roman"/>
        </w:rPr>
      </w:pPr>
    </w:p>
    <w:p w14:paraId="0F620709" w14:textId="43C9F213" w:rsidR="000E4D8F" w:rsidRPr="000B1DE2" w:rsidRDefault="000B1DE2" w:rsidP="000B1DE2">
      <w:pPr>
        <w:spacing w:line="360" w:lineRule="auto"/>
        <w:jc w:val="both"/>
        <w:rPr>
          <w:rFonts w:ascii="Book Antiqua" w:eastAsiaTheme="majorEastAsia" w:hAnsi="Book Antiqua"/>
          <w:b/>
          <w:bCs/>
          <w:color w:val="000000" w:themeColor="text1"/>
          <w:kern w:val="24"/>
        </w:rPr>
      </w:pPr>
      <w:r w:rsidRPr="000B1DE2">
        <w:rPr>
          <w:rFonts w:ascii="Book Antiqua" w:hAnsi="Book Antiqua" w:cs="Times New Roman"/>
          <w:b/>
          <w:bCs/>
          <w:noProof/>
          <w:lang w:eastAsia="zh-CN"/>
        </w:rPr>
        <w:lastRenderedPageBreak/>
        <w:drawing>
          <wp:inline distT="0" distB="0" distL="0" distR="0" wp14:anchorId="13EBA22D" wp14:editId="728AC436">
            <wp:extent cx="5943600" cy="2983865"/>
            <wp:effectExtent l="0" t="0" r="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3.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2983865"/>
                    </a:xfrm>
                    <a:prstGeom prst="rect">
                      <a:avLst/>
                    </a:prstGeom>
                  </pic:spPr>
                </pic:pic>
              </a:graphicData>
            </a:graphic>
          </wp:inline>
        </w:drawing>
      </w:r>
      <w:r w:rsidR="00BD64C8" w:rsidRPr="000B1DE2">
        <w:rPr>
          <w:rFonts w:ascii="Book Antiqua" w:hAnsi="Book Antiqua" w:cs="Times New Roman"/>
          <w:b/>
          <w:bCs/>
        </w:rPr>
        <w:t xml:space="preserve">Figure 4 </w:t>
      </w:r>
      <w:r w:rsidRPr="000B1DE2">
        <w:rPr>
          <w:rFonts w:ascii="Book Antiqua" w:hAnsi="Book Antiqua" w:cs="Times New Roman"/>
          <w:b/>
          <w:bCs/>
        </w:rPr>
        <w:t>Intraoperative pictures.</w:t>
      </w:r>
      <w:r w:rsidRPr="000B1DE2">
        <w:rPr>
          <w:rFonts w:ascii="Book Antiqua" w:hAnsi="Book Antiqua" w:cs="Times New Roman"/>
        </w:rPr>
        <w:t xml:space="preserve"> A: </w:t>
      </w:r>
      <w:r w:rsidR="00BD64C8" w:rsidRPr="000B1DE2">
        <w:rPr>
          <w:rFonts w:ascii="Book Antiqua" w:hAnsi="Book Antiqua" w:cs="Times New Roman"/>
        </w:rPr>
        <w:t>Intraoperative pictures demonstrating a large mass in the left axilla</w:t>
      </w:r>
      <w:r w:rsidRPr="000B1DE2">
        <w:rPr>
          <w:rFonts w:ascii="Book Antiqua" w:hAnsi="Book Antiqua" w:cs="Times New Roman"/>
        </w:rPr>
        <w:t>; B:</w:t>
      </w:r>
      <w:r w:rsidR="00BD64C8" w:rsidRPr="000B1DE2">
        <w:rPr>
          <w:rFonts w:ascii="Book Antiqua" w:hAnsi="Book Antiqua" w:cs="Times New Roman"/>
        </w:rPr>
        <w:t xml:space="preserve"> The tumor arose within the brachial plexus and was severely adherent to the left axillary artery and posterior cord</w:t>
      </w:r>
      <w:r w:rsidRPr="000B1DE2">
        <w:rPr>
          <w:rFonts w:ascii="Book Antiqua" w:hAnsi="Book Antiqua" w:cs="Times New Roman"/>
        </w:rPr>
        <w:t>;</w:t>
      </w:r>
      <w:r w:rsidR="00BD64C8" w:rsidRPr="000B1DE2">
        <w:rPr>
          <w:rFonts w:ascii="Book Antiqua" w:hAnsi="Book Antiqua" w:cs="Times New Roman"/>
        </w:rPr>
        <w:t xml:space="preserve"> </w:t>
      </w:r>
      <w:r w:rsidRPr="000B1DE2">
        <w:rPr>
          <w:rFonts w:ascii="Book Antiqua" w:hAnsi="Book Antiqua" w:cs="Times New Roman"/>
        </w:rPr>
        <w:t xml:space="preserve">C, D: </w:t>
      </w:r>
      <w:r w:rsidR="00BD64C8" w:rsidRPr="000B1DE2">
        <w:rPr>
          <w:rFonts w:ascii="Book Antiqua" w:hAnsi="Book Antiqua" w:cs="Times New Roman"/>
        </w:rPr>
        <w:t>Complete surgical resection of the tumor along with the abutted segment of the axillary artery was performed (C), followed by saphenous vein graft reconstruction (D)</w:t>
      </w:r>
      <w:r w:rsidRPr="000B1DE2">
        <w:rPr>
          <w:rFonts w:ascii="Book Antiqua" w:hAnsi="Book Antiqua" w:cs="Times New Roman"/>
        </w:rPr>
        <w:t>;</w:t>
      </w:r>
      <w:r w:rsidR="00BD64C8" w:rsidRPr="000B1DE2">
        <w:rPr>
          <w:rFonts w:ascii="Book Antiqua" w:hAnsi="Book Antiqua" w:cs="Times New Roman"/>
        </w:rPr>
        <w:t xml:space="preserve"> </w:t>
      </w:r>
      <w:r w:rsidRPr="000B1DE2">
        <w:rPr>
          <w:rFonts w:ascii="Book Antiqua" w:hAnsi="Book Antiqua" w:cs="Times New Roman"/>
        </w:rPr>
        <w:t xml:space="preserve">E: </w:t>
      </w:r>
      <w:r w:rsidR="00BD64C8" w:rsidRPr="000B1DE2">
        <w:rPr>
          <w:rFonts w:ascii="Book Antiqua" w:hAnsi="Book Antiqua" w:cs="Times New Roman"/>
        </w:rPr>
        <w:t>Representative picture of the gross tumor showing a large red-brown multinodular mass associated with a segment of the axillary artery.</w:t>
      </w:r>
      <w:r w:rsidR="000E4D8F" w:rsidRPr="000B1DE2">
        <w:rPr>
          <w:rFonts w:ascii="Book Antiqua" w:eastAsiaTheme="majorEastAsia" w:hAnsi="Book Antiqua"/>
          <w:b/>
          <w:bCs/>
          <w:color w:val="000000" w:themeColor="text1"/>
          <w:kern w:val="24"/>
        </w:rPr>
        <w:t xml:space="preserve"> </w:t>
      </w:r>
    </w:p>
    <w:p w14:paraId="320E81F9" w14:textId="77777777" w:rsidR="000E4D8F" w:rsidRPr="000B1DE2" w:rsidRDefault="000E4D8F" w:rsidP="000B1DE2">
      <w:pPr>
        <w:spacing w:line="360" w:lineRule="auto"/>
        <w:jc w:val="both"/>
        <w:rPr>
          <w:rFonts w:ascii="Book Antiqua" w:eastAsiaTheme="majorEastAsia" w:hAnsi="Book Antiqua"/>
          <w:b/>
          <w:bCs/>
          <w:color w:val="000000" w:themeColor="text1"/>
          <w:kern w:val="24"/>
        </w:rPr>
      </w:pPr>
    </w:p>
    <w:p w14:paraId="22938AAE" w14:textId="77777777" w:rsidR="000B1DE2" w:rsidRPr="000B1DE2" w:rsidRDefault="000B1DE2" w:rsidP="000B1DE2">
      <w:pPr>
        <w:spacing w:line="360" w:lineRule="auto"/>
        <w:jc w:val="both"/>
        <w:rPr>
          <w:rFonts w:ascii="Book Antiqua" w:hAnsi="Book Antiqua" w:cs="Times New Roman"/>
          <w:b/>
          <w:bCs/>
        </w:rPr>
      </w:pPr>
      <w:r w:rsidRPr="000B1DE2">
        <w:rPr>
          <w:rFonts w:ascii="Book Antiqua" w:hAnsi="Book Antiqua" w:cs="Times New Roman"/>
          <w:b/>
          <w:bCs/>
          <w:noProof/>
          <w:lang w:eastAsia="zh-CN"/>
        </w:rPr>
        <w:lastRenderedPageBreak/>
        <w:drawing>
          <wp:inline distT="0" distB="0" distL="0" distR="0" wp14:anchorId="33C05018" wp14:editId="2EABF2E6">
            <wp:extent cx="4712616" cy="629161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4.png"/>
                    <pic:cNvPicPr/>
                  </pic:nvPicPr>
                  <pic:blipFill>
                    <a:blip r:embed="rId13">
                      <a:extLst>
                        <a:ext uri="{28A0092B-C50C-407E-A947-70E740481C1C}">
                          <a14:useLocalDpi xmlns:a14="http://schemas.microsoft.com/office/drawing/2010/main" val="0"/>
                        </a:ext>
                      </a:extLst>
                    </a:blip>
                    <a:stretch>
                      <a:fillRect/>
                    </a:stretch>
                  </pic:blipFill>
                  <pic:spPr>
                    <a:xfrm>
                      <a:off x="0" y="0"/>
                      <a:ext cx="4712616" cy="6291617"/>
                    </a:xfrm>
                    <a:prstGeom prst="rect">
                      <a:avLst/>
                    </a:prstGeom>
                  </pic:spPr>
                </pic:pic>
              </a:graphicData>
            </a:graphic>
          </wp:inline>
        </w:drawing>
      </w:r>
    </w:p>
    <w:p w14:paraId="4EA1351F" w14:textId="4631B627" w:rsidR="000E4D8F" w:rsidRPr="000B1DE2" w:rsidRDefault="000E4D8F" w:rsidP="000B1DE2">
      <w:pPr>
        <w:spacing w:line="360" w:lineRule="auto"/>
        <w:jc w:val="both"/>
        <w:rPr>
          <w:rFonts w:ascii="Book Antiqua" w:hAnsi="Book Antiqua" w:cs="Times New Roman"/>
        </w:rPr>
        <w:sectPr w:rsidR="000E4D8F" w:rsidRPr="000B1DE2" w:rsidSect="00A3562F">
          <w:pgSz w:w="12240" w:h="15840"/>
          <w:pgMar w:top="1440" w:right="1440" w:bottom="1440" w:left="1440" w:header="720" w:footer="720" w:gutter="0"/>
          <w:cols w:space="720"/>
          <w:docGrid w:linePitch="360"/>
        </w:sectPr>
      </w:pPr>
      <w:r w:rsidRPr="000B1DE2">
        <w:rPr>
          <w:rFonts w:ascii="Book Antiqua" w:hAnsi="Book Antiqua" w:cs="Times New Roman"/>
          <w:b/>
          <w:bCs/>
        </w:rPr>
        <w:t>Figure 5 The second stage sural nerve grafting to the radial and the axillary nerve was performed to treat postoperative incomplete brachial plexopathy, without any sign of re-innervation at 6-mo follow-up</w:t>
      </w:r>
      <w:r w:rsidR="000B1DE2" w:rsidRPr="000B1DE2">
        <w:rPr>
          <w:rFonts w:ascii="Book Antiqua" w:hAnsi="Book Antiqua" w:cs="Times New Roman"/>
          <w:b/>
          <w:bCs/>
        </w:rPr>
        <w:t>.</w:t>
      </w:r>
    </w:p>
    <w:p w14:paraId="6D10CC75" w14:textId="3880A1A3" w:rsidR="00DE17FA" w:rsidRPr="000B1DE2" w:rsidRDefault="00DE17FA" w:rsidP="000B1DE2">
      <w:pPr>
        <w:spacing w:line="360" w:lineRule="auto"/>
        <w:jc w:val="both"/>
        <w:rPr>
          <w:rFonts w:ascii="Book Antiqua" w:hAnsi="Book Antiqua" w:cs="Times New Roman"/>
        </w:rPr>
      </w:pPr>
    </w:p>
    <w:tbl>
      <w:tblPr>
        <w:tblStyle w:val="a4"/>
        <w:tblpPr w:leftFromText="180" w:rightFromText="180" w:vertAnchor="text" w:horzAnchor="page" w:tblpX="1181" w:tblpY="383"/>
        <w:tblW w:w="1386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5"/>
        <w:gridCol w:w="5490"/>
        <w:gridCol w:w="5135"/>
      </w:tblGrid>
      <w:tr w:rsidR="00BD64C8" w:rsidRPr="000B1DE2" w14:paraId="2599D678" w14:textId="77777777" w:rsidTr="00BD64C8">
        <w:tc>
          <w:tcPr>
            <w:tcW w:w="3235" w:type="dxa"/>
            <w:tcBorders>
              <w:top w:val="single" w:sz="4" w:space="0" w:color="auto"/>
              <w:bottom w:val="single" w:sz="4" w:space="0" w:color="auto"/>
            </w:tcBorders>
          </w:tcPr>
          <w:p w14:paraId="28630AE7" w14:textId="77777777" w:rsidR="00BD64C8" w:rsidRPr="000B1DE2" w:rsidRDefault="00BD64C8" w:rsidP="000B1DE2">
            <w:pPr>
              <w:autoSpaceDE w:val="0"/>
              <w:autoSpaceDN w:val="0"/>
              <w:adjustRightInd w:val="0"/>
              <w:spacing w:line="360" w:lineRule="auto"/>
              <w:jc w:val="both"/>
              <w:rPr>
                <w:rFonts w:ascii="Book Antiqua" w:hAnsi="Book Antiqua"/>
                <w:b/>
                <w:bCs/>
                <w:sz w:val="24"/>
                <w:szCs w:val="24"/>
              </w:rPr>
            </w:pPr>
            <w:r w:rsidRPr="000B1DE2">
              <w:rPr>
                <w:rFonts w:ascii="Book Antiqua" w:hAnsi="Book Antiqua"/>
                <w:b/>
                <w:bCs/>
                <w:sz w:val="24"/>
                <w:szCs w:val="24"/>
              </w:rPr>
              <w:t>Atypical glomus tumors</w:t>
            </w:r>
          </w:p>
        </w:tc>
        <w:tc>
          <w:tcPr>
            <w:tcW w:w="5490" w:type="dxa"/>
            <w:tcBorders>
              <w:top w:val="single" w:sz="4" w:space="0" w:color="auto"/>
              <w:bottom w:val="single" w:sz="4" w:space="0" w:color="auto"/>
            </w:tcBorders>
          </w:tcPr>
          <w:p w14:paraId="7AA6158F" w14:textId="77777777" w:rsidR="00BD64C8" w:rsidRPr="000B1DE2" w:rsidRDefault="00BD64C8" w:rsidP="000B1DE2">
            <w:pPr>
              <w:autoSpaceDE w:val="0"/>
              <w:autoSpaceDN w:val="0"/>
              <w:adjustRightInd w:val="0"/>
              <w:spacing w:line="360" w:lineRule="auto"/>
              <w:jc w:val="both"/>
              <w:rPr>
                <w:rFonts w:ascii="Book Antiqua" w:hAnsi="Book Antiqua"/>
                <w:b/>
                <w:bCs/>
                <w:sz w:val="24"/>
                <w:szCs w:val="24"/>
              </w:rPr>
            </w:pPr>
            <w:r w:rsidRPr="000B1DE2">
              <w:rPr>
                <w:rFonts w:ascii="Book Antiqua" w:hAnsi="Book Antiqua"/>
                <w:b/>
                <w:bCs/>
                <w:sz w:val="24"/>
                <w:szCs w:val="24"/>
              </w:rPr>
              <w:t>WHO 4</w:t>
            </w:r>
            <w:r w:rsidRPr="000B1DE2">
              <w:rPr>
                <w:rFonts w:ascii="Book Antiqua" w:hAnsi="Book Antiqua"/>
                <w:b/>
                <w:bCs/>
                <w:sz w:val="24"/>
                <w:szCs w:val="24"/>
                <w:vertAlign w:val="superscript"/>
              </w:rPr>
              <w:t>th</w:t>
            </w:r>
            <w:r w:rsidRPr="000B1DE2">
              <w:rPr>
                <w:rFonts w:ascii="Book Antiqua" w:hAnsi="Book Antiqua"/>
                <w:b/>
                <w:bCs/>
                <w:sz w:val="24"/>
                <w:szCs w:val="24"/>
              </w:rPr>
              <w:t xml:space="preserve"> edition (2013)</w:t>
            </w:r>
          </w:p>
        </w:tc>
        <w:tc>
          <w:tcPr>
            <w:tcW w:w="5135" w:type="dxa"/>
            <w:tcBorders>
              <w:top w:val="single" w:sz="4" w:space="0" w:color="auto"/>
              <w:bottom w:val="single" w:sz="4" w:space="0" w:color="auto"/>
            </w:tcBorders>
          </w:tcPr>
          <w:p w14:paraId="50960064" w14:textId="77777777" w:rsidR="00BD64C8" w:rsidRPr="000B1DE2" w:rsidRDefault="00BD64C8" w:rsidP="000B1DE2">
            <w:pPr>
              <w:autoSpaceDE w:val="0"/>
              <w:autoSpaceDN w:val="0"/>
              <w:adjustRightInd w:val="0"/>
              <w:spacing w:line="360" w:lineRule="auto"/>
              <w:jc w:val="both"/>
              <w:rPr>
                <w:rFonts w:ascii="Book Antiqua" w:hAnsi="Book Antiqua" w:cs="Times New Roman"/>
                <w:b/>
                <w:bCs/>
                <w:sz w:val="24"/>
                <w:szCs w:val="24"/>
              </w:rPr>
            </w:pPr>
            <w:r w:rsidRPr="000B1DE2">
              <w:rPr>
                <w:rFonts w:ascii="Book Antiqua" w:hAnsi="Book Antiqua" w:cs="Times New Roman"/>
                <w:b/>
                <w:bCs/>
                <w:sz w:val="24"/>
                <w:szCs w:val="24"/>
              </w:rPr>
              <w:t>Enzinger and Weiss’s Soft Tissue Tumors. 6</w:t>
            </w:r>
            <w:r w:rsidRPr="000B1DE2">
              <w:rPr>
                <w:rFonts w:ascii="Book Antiqua" w:hAnsi="Book Antiqua" w:cs="Times New Roman"/>
                <w:b/>
                <w:bCs/>
                <w:sz w:val="24"/>
                <w:szCs w:val="24"/>
                <w:vertAlign w:val="superscript"/>
              </w:rPr>
              <w:t>th</w:t>
            </w:r>
            <w:r w:rsidRPr="000B1DE2">
              <w:rPr>
                <w:rFonts w:ascii="Book Antiqua" w:hAnsi="Book Antiqua" w:cs="Times New Roman"/>
                <w:b/>
                <w:bCs/>
                <w:sz w:val="24"/>
                <w:szCs w:val="24"/>
              </w:rPr>
              <w:t xml:space="preserve"> edition (2014)</w:t>
            </w:r>
          </w:p>
        </w:tc>
      </w:tr>
      <w:tr w:rsidR="00BD64C8" w:rsidRPr="000B1DE2" w14:paraId="4A85E310" w14:textId="77777777" w:rsidTr="00BD64C8">
        <w:trPr>
          <w:trHeight w:val="1045"/>
        </w:trPr>
        <w:tc>
          <w:tcPr>
            <w:tcW w:w="3235" w:type="dxa"/>
            <w:tcBorders>
              <w:top w:val="single" w:sz="4" w:space="0" w:color="auto"/>
            </w:tcBorders>
          </w:tcPr>
          <w:p w14:paraId="19C580C7" w14:textId="77777777" w:rsidR="00BD64C8" w:rsidRPr="000B1DE2" w:rsidRDefault="00BD64C8" w:rsidP="000B1DE2">
            <w:pPr>
              <w:autoSpaceDE w:val="0"/>
              <w:autoSpaceDN w:val="0"/>
              <w:adjustRightInd w:val="0"/>
              <w:spacing w:line="360" w:lineRule="auto"/>
              <w:jc w:val="both"/>
              <w:rPr>
                <w:rFonts w:ascii="Book Antiqua" w:hAnsi="Book Antiqua" w:cs="Times New Roman"/>
                <w:sz w:val="24"/>
                <w:szCs w:val="24"/>
              </w:rPr>
            </w:pPr>
            <w:r w:rsidRPr="000B1DE2">
              <w:rPr>
                <w:rFonts w:ascii="Book Antiqua" w:hAnsi="Book Antiqua" w:cs="Times New Roman"/>
                <w:sz w:val="24"/>
                <w:szCs w:val="24"/>
              </w:rPr>
              <w:t>Malignant glomus tumor</w:t>
            </w:r>
          </w:p>
        </w:tc>
        <w:tc>
          <w:tcPr>
            <w:tcW w:w="5490" w:type="dxa"/>
            <w:tcBorders>
              <w:top w:val="single" w:sz="4" w:space="0" w:color="auto"/>
            </w:tcBorders>
          </w:tcPr>
          <w:p w14:paraId="58224340" w14:textId="1A242EA6" w:rsidR="00BD64C8" w:rsidRPr="000B1DE2" w:rsidRDefault="007041A2" w:rsidP="000B1DE2">
            <w:pPr>
              <w:autoSpaceDE w:val="0"/>
              <w:autoSpaceDN w:val="0"/>
              <w:adjustRightInd w:val="0"/>
              <w:spacing w:line="360" w:lineRule="auto"/>
              <w:jc w:val="both"/>
              <w:rPr>
                <w:rFonts w:ascii="Book Antiqua" w:hAnsi="Book Antiqua"/>
                <w:sz w:val="24"/>
                <w:szCs w:val="24"/>
                <w:cs/>
              </w:rPr>
            </w:pPr>
            <w:r w:rsidRPr="000B1DE2">
              <w:rPr>
                <w:rFonts w:ascii="Book Antiqua" w:hAnsi="Book Antiqua" w:cs="Times New Roman"/>
                <w:sz w:val="24"/>
                <w:szCs w:val="24"/>
              </w:rPr>
              <w:t xml:space="preserve">(1) </w:t>
            </w:r>
            <w:r w:rsidR="00BD64C8" w:rsidRPr="000B1DE2">
              <w:rPr>
                <w:rFonts w:ascii="Book Antiqua" w:hAnsi="Book Antiqua" w:cs="Times New Roman"/>
                <w:sz w:val="24"/>
                <w:szCs w:val="24"/>
              </w:rPr>
              <w:t>Marked nuclear atypia and any level of mitotic activity</w:t>
            </w:r>
            <w:r w:rsidRPr="000B1DE2">
              <w:rPr>
                <w:rFonts w:ascii="Book Antiqua" w:hAnsi="Book Antiqua" w:cs="Times New Roman"/>
                <w:sz w:val="24"/>
                <w:szCs w:val="24"/>
              </w:rPr>
              <w:t>;</w:t>
            </w:r>
            <w:r w:rsidR="00BD64C8" w:rsidRPr="000B1DE2">
              <w:rPr>
                <w:rFonts w:ascii="Book Antiqua" w:hAnsi="Book Antiqua" w:cs="Times New Roman"/>
                <w:sz w:val="24"/>
                <w:szCs w:val="24"/>
              </w:rPr>
              <w:t xml:space="preserve"> or</w:t>
            </w:r>
            <w:r w:rsidRPr="000B1DE2">
              <w:rPr>
                <w:rFonts w:ascii="Book Antiqua" w:hAnsi="Book Antiqua" w:cs="Times New Roman"/>
                <w:sz w:val="24"/>
                <w:szCs w:val="24"/>
              </w:rPr>
              <w:t xml:space="preserve"> (2) atypical </w:t>
            </w:r>
            <w:r w:rsidR="00BD64C8" w:rsidRPr="000B1DE2">
              <w:rPr>
                <w:rFonts w:ascii="Book Antiqua" w:hAnsi="Book Antiqua" w:cs="Times New Roman"/>
                <w:sz w:val="24"/>
                <w:szCs w:val="24"/>
              </w:rPr>
              <w:t>mitotic figures</w:t>
            </w:r>
          </w:p>
        </w:tc>
        <w:tc>
          <w:tcPr>
            <w:tcW w:w="5135" w:type="dxa"/>
            <w:tcBorders>
              <w:top w:val="single" w:sz="4" w:space="0" w:color="auto"/>
            </w:tcBorders>
          </w:tcPr>
          <w:p w14:paraId="43E1DA70" w14:textId="13D0A19B" w:rsidR="00BD64C8" w:rsidRPr="000B1DE2" w:rsidRDefault="007041A2" w:rsidP="000B1DE2">
            <w:pPr>
              <w:autoSpaceDE w:val="0"/>
              <w:autoSpaceDN w:val="0"/>
              <w:adjustRightInd w:val="0"/>
              <w:spacing w:line="360" w:lineRule="auto"/>
              <w:jc w:val="both"/>
              <w:rPr>
                <w:rFonts w:ascii="Book Antiqua" w:hAnsi="Book Antiqua" w:cs="Angsana New"/>
                <w:sz w:val="24"/>
                <w:szCs w:val="24"/>
              </w:rPr>
            </w:pPr>
            <w:r w:rsidRPr="000B1DE2">
              <w:rPr>
                <w:rFonts w:ascii="Book Antiqua" w:hAnsi="Book Antiqua" w:cs="Angsana New"/>
                <w:sz w:val="24"/>
                <w:szCs w:val="24"/>
              </w:rPr>
              <w:t xml:space="preserve">(1) </w:t>
            </w:r>
            <w:r w:rsidR="00BD64C8" w:rsidRPr="000B1DE2">
              <w:rPr>
                <w:rFonts w:ascii="Book Antiqua" w:hAnsi="Book Antiqua" w:cs="Angsana New"/>
                <w:sz w:val="24"/>
                <w:szCs w:val="24"/>
              </w:rPr>
              <w:t>Marked atypia + mitotic activity (&gt;</w:t>
            </w:r>
            <w:r w:rsidRPr="000B1DE2">
              <w:rPr>
                <w:rFonts w:ascii="Book Antiqua" w:hAnsi="Book Antiqua" w:cs="Angsana New"/>
                <w:sz w:val="24"/>
                <w:szCs w:val="24"/>
              </w:rPr>
              <w:t xml:space="preserve"> </w:t>
            </w:r>
            <w:r w:rsidR="00BD64C8" w:rsidRPr="000B1DE2">
              <w:rPr>
                <w:rFonts w:ascii="Book Antiqua" w:hAnsi="Book Antiqua" w:cs="Angsana New"/>
                <w:sz w:val="24"/>
                <w:szCs w:val="24"/>
              </w:rPr>
              <w:t>5/50 HPF)</w:t>
            </w:r>
            <w:r w:rsidRPr="000B1DE2">
              <w:rPr>
                <w:rFonts w:ascii="Book Antiqua" w:hAnsi="Book Antiqua" w:cs="Angsana New"/>
                <w:sz w:val="24"/>
                <w:szCs w:val="24"/>
              </w:rPr>
              <w:t>;</w:t>
            </w:r>
            <w:r w:rsidR="00BD64C8" w:rsidRPr="000B1DE2">
              <w:rPr>
                <w:rFonts w:ascii="Book Antiqua" w:hAnsi="Book Antiqua" w:cs="Angsana New"/>
                <w:sz w:val="24"/>
                <w:szCs w:val="24"/>
              </w:rPr>
              <w:t xml:space="preserve"> or</w:t>
            </w:r>
            <w:r w:rsidRPr="000B1DE2">
              <w:rPr>
                <w:rFonts w:ascii="Book Antiqua" w:hAnsi="Book Antiqua" w:cs="Angsana New"/>
                <w:sz w:val="24"/>
                <w:szCs w:val="24"/>
                <w:lang w:eastAsia="zh-CN"/>
              </w:rPr>
              <w:t xml:space="preserve"> (2) </w:t>
            </w:r>
            <w:r w:rsidRPr="000B1DE2">
              <w:rPr>
                <w:rFonts w:ascii="Book Antiqua" w:hAnsi="Book Antiqua" w:cs="Angsana New"/>
                <w:sz w:val="24"/>
                <w:szCs w:val="24"/>
              </w:rPr>
              <w:t xml:space="preserve">atypical </w:t>
            </w:r>
            <w:r w:rsidR="00BD64C8" w:rsidRPr="000B1DE2">
              <w:rPr>
                <w:rFonts w:ascii="Book Antiqua" w:hAnsi="Book Antiqua" w:cs="Angsana New"/>
                <w:sz w:val="24"/>
                <w:szCs w:val="24"/>
              </w:rPr>
              <w:t>mitotic figures</w:t>
            </w:r>
          </w:p>
        </w:tc>
      </w:tr>
      <w:tr w:rsidR="00BD64C8" w:rsidRPr="000B1DE2" w14:paraId="3B9B4D94" w14:textId="77777777" w:rsidTr="00BD64C8">
        <w:trPr>
          <w:trHeight w:val="1081"/>
        </w:trPr>
        <w:tc>
          <w:tcPr>
            <w:tcW w:w="3235" w:type="dxa"/>
          </w:tcPr>
          <w:p w14:paraId="0D64B7A1" w14:textId="77777777" w:rsidR="00BD64C8" w:rsidRPr="000B1DE2" w:rsidRDefault="00BD64C8" w:rsidP="000B1DE2">
            <w:pPr>
              <w:autoSpaceDE w:val="0"/>
              <w:autoSpaceDN w:val="0"/>
              <w:adjustRightInd w:val="0"/>
              <w:spacing w:line="360" w:lineRule="auto"/>
              <w:jc w:val="both"/>
              <w:rPr>
                <w:rFonts w:ascii="Book Antiqua" w:hAnsi="Book Antiqua" w:cs="Times New Roman"/>
                <w:sz w:val="24"/>
                <w:szCs w:val="24"/>
              </w:rPr>
            </w:pPr>
            <w:r w:rsidRPr="000B1DE2">
              <w:rPr>
                <w:rFonts w:ascii="Book Antiqua" w:hAnsi="Book Antiqua" w:cs="Times New Roman"/>
                <w:sz w:val="24"/>
                <w:szCs w:val="24"/>
              </w:rPr>
              <w:t>Glomus tumors of uncertain malignant potential</w:t>
            </w:r>
          </w:p>
        </w:tc>
        <w:tc>
          <w:tcPr>
            <w:tcW w:w="5490" w:type="dxa"/>
          </w:tcPr>
          <w:p w14:paraId="6BE554A8" w14:textId="77777777" w:rsidR="00BD64C8" w:rsidRPr="000B1DE2" w:rsidRDefault="00BD64C8" w:rsidP="000B1DE2">
            <w:pPr>
              <w:autoSpaceDE w:val="0"/>
              <w:autoSpaceDN w:val="0"/>
              <w:adjustRightInd w:val="0"/>
              <w:spacing w:line="360" w:lineRule="auto"/>
              <w:jc w:val="both"/>
              <w:rPr>
                <w:rFonts w:ascii="Book Antiqua" w:hAnsi="Book Antiqua" w:cs="Times New Roman"/>
                <w:sz w:val="24"/>
                <w:szCs w:val="24"/>
              </w:rPr>
            </w:pPr>
            <w:r w:rsidRPr="000B1DE2">
              <w:rPr>
                <w:rFonts w:ascii="Book Antiqua" w:hAnsi="Book Antiqua" w:cs="Times New Roman"/>
                <w:sz w:val="24"/>
                <w:szCs w:val="24"/>
              </w:rPr>
              <w:t>Not fulfilling criteria for malignancy, but having at least one atypical feature other than nuclear pleomorphism</w:t>
            </w:r>
          </w:p>
        </w:tc>
        <w:tc>
          <w:tcPr>
            <w:tcW w:w="5135" w:type="dxa"/>
          </w:tcPr>
          <w:p w14:paraId="525C57A6" w14:textId="06E569E1" w:rsidR="00BD64C8" w:rsidRPr="000B1DE2" w:rsidRDefault="007041A2" w:rsidP="000B1DE2">
            <w:pPr>
              <w:autoSpaceDE w:val="0"/>
              <w:autoSpaceDN w:val="0"/>
              <w:adjustRightInd w:val="0"/>
              <w:spacing w:line="360" w:lineRule="auto"/>
              <w:jc w:val="both"/>
              <w:rPr>
                <w:rFonts w:ascii="Book Antiqua" w:hAnsi="Book Antiqua" w:cs="Angsana New"/>
                <w:sz w:val="24"/>
                <w:szCs w:val="24"/>
              </w:rPr>
            </w:pPr>
            <w:r w:rsidRPr="000B1DE2">
              <w:rPr>
                <w:rFonts w:ascii="Book Antiqua" w:hAnsi="Book Antiqua" w:cs="Angsana New"/>
                <w:sz w:val="24"/>
                <w:szCs w:val="24"/>
              </w:rPr>
              <w:t xml:space="preserve">(1) </w:t>
            </w:r>
            <w:r w:rsidR="00BD64C8" w:rsidRPr="000B1DE2">
              <w:rPr>
                <w:rFonts w:ascii="Book Antiqua" w:hAnsi="Book Antiqua" w:cs="Angsana New"/>
                <w:sz w:val="24"/>
                <w:szCs w:val="24"/>
              </w:rPr>
              <w:t>Superficial location + mitotic activity (&gt;</w:t>
            </w:r>
            <w:r w:rsidRPr="000B1DE2">
              <w:rPr>
                <w:rFonts w:ascii="Book Antiqua" w:hAnsi="Book Antiqua" w:cs="Angsana New"/>
                <w:sz w:val="24"/>
                <w:szCs w:val="24"/>
              </w:rPr>
              <w:t xml:space="preserve"> </w:t>
            </w:r>
            <w:r w:rsidR="00BD64C8" w:rsidRPr="000B1DE2">
              <w:rPr>
                <w:rFonts w:ascii="Book Antiqua" w:hAnsi="Book Antiqua" w:cs="Angsana New"/>
                <w:sz w:val="24"/>
                <w:szCs w:val="24"/>
              </w:rPr>
              <w:t>5/50 HPF)</w:t>
            </w:r>
            <w:r w:rsidRPr="000B1DE2">
              <w:rPr>
                <w:rFonts w:ascii="Book Antiqua" w:hAnsi="Book Antiqua" w:cs="Angsana New"/>
                <w:sz w:val="24"/>
                <w:szCs w:val="24"/>
              </w:rPr>
              <w:t>;</w:t>
            </w:r>
            <w:r w:rsidR="00BD64C8" w:rsidRPr="000B1DE2">
              <w:rPr>
                <w:rFonts w:ascii="Book Antiqua" w:hAnsi="Book Antiqua" w:cs="Angsana New"/>
                <w:sz w:val="24"/>
                <w:szCs w:val="24"/>
              </w:rPr>
              <w:t xml:space="preserve"> or</w:t>
            </w:r>
            <w:r w:rsidRPr="000B1DE2">
              <w:rPr>
                <w:rFonts w:ascii="Book Antiqua" w:hAnsi="Book Antiqua" w:cs="Angsana New"/>
                <w:sz w:val="24"/>
                <w:szCs w:val="24"/>
              </w:rPr>
              <w:t xml:space="preserve"> (2) large </w:t>
            </w:r>
            <w:r w:rsidR="00BD64C8" w:rsidRPr="000B1DE2">
              <w:rPr>
                <w:rFonts w:ascii="Book Antiqua" w:hAnsi="Book Antiqua" w:cs="Angsana New"/>
                <w:sz w:val="24"/>
                <w:szCs w:val="24"/>
              </w:rPr>
              <w:t>size (&gt;</w:t>
            </w:r>
            <w:r w:rsidRPr="000B1DE2">
              <w:rPr>
                <w:rFonts w:ascii="Book Antiqua" w:hAnsi="Book Antiqua" w:cs="Angsana New"/>
                <w:sz w:val="24"/>
                <w:szCs w:val="24"/>
              </w:rPr>
              <w:t xml:space="preserve"> </w:t>
            </w:r>
            <w:r w:rsidR="00BD64C8" w:rsidRPr="000B1DE2">
              <w:rPr>
                <w:rFonts w:ascii="Book Antiqua" w:hAnsi="Book Antiqua" w:cs="Angsana New"/>
                <w:sz w:val="24"/>
                <w:szCs w:val="24"/>
              </w:rPr>
              <w:t>2 cm) and/or deep location</w:t>
            </w:r>
          </w:p>
        </w:tc>
      </w:tr>
      <w:tr w:rsidR="00BD64C8" w:rsidRPr="000B1DE2" w14:paraId="5B11BCA3" w14:textId="77777777" w:rsidTr="00BD64C8">
        <w:trPr>
          <w:trHeight w:val="1054"/>
        </w:trPr>
        <w:tc>
          <w:tcPr>
            <w:tcW w:w="3235" w:type="dxa"/>
          </w:tcPr>
          <w:p w14:paraId="4FFBEB2D" w14:textId="77777777" w:rsidR="00BD64C8" w:rsidRPr="000B1DE2" w:rsidRDefault="00BD64C8" w:rsidP="000B1DE2">
            <w:pPr>
              <w:autoSpaceDE w:val="0"/>
              <w:autoSpaceDN w:val="0"/>
              <w:adjustRightInd w:val="0"/>
              <w:spacing w:line="360" w:lineRule="auto"/>
              <w:jc w:val="both"/>
              <w:rPr>
                <w:rFonts w:ascii="Book Antiqua" w:hAnsi="Book Antiqua" w:cs="Times New Roman"/>
                <w:sz w:val="24"/>
                <w:szCs w:val="24"/>
              </w:rPr>
            </w:pPr>
            <w:r w:rsidRPr="000B1DE2">
              <w:rPr>
                <w:rFonts w:ascii="Book Antiqua" w:hAnsi="Book Antiqua" w:cs="Times New Roman"/>
                <w:sz w:val="24"/>
                <w:szCs w:val="24"/>
              </w:rPr>
              <w:t>Symplastic glomus tumor</w:t>
            </w:r>
          </w:p>
        </w:tc>
        <w:tc>
          <w:tcPr>
            <w:tcW w:w="5490" w:type="dxa"/>
          </w:tcPr>
          <w:p w14:paraId="0E79F0F9" w14:textId="77777777" w:rsidR="00BD64C8" w:rsidRPr="000B1DE2" w:rsidRDefault="00BD64C8" w:rsidP="000B1DE2">
            <w:pPr>
              <w:autoSpaceDE w:val="0"/>
              <w:autoSpaceDN w:val="0"/>
              <w:adjustRightInd w:val="0"/>
              <w:spacing w:line="360" w:lineRule="auto"/>
              <w:jc w:val="both"/>
              <w:rPr>
                <w:rFonts w:ascii="Book Antiqua" w:hAnsi="Book Antiqua" w:cs="Times New Roman"/>
                <w:sz w:val="24"/>
                <w:szCs w:val="24"/>
              </w:rPr>
            </w:pPr>
            <w:r w:rsidRPr="000B1DE2">
              <w:rPr>
                <w:rFonts w:ascii="Book Antiqua" w:hAnsi="Book Antiqua" w:cs="Times New Roman"/>
                <w:sz w:val="24"/>
                <w:szCs w:val="24"/>
              </w:rPr>
              <w:t>Striking nuclear atypia in the absence of any other features indicative of negative outcome (</w:t>
            </w:r>
            <w:r w:rsidRPr="000B1DE2">
              <w:rPr>
                <w:rFonts w:ascii="Book Antiqua" w:hAnsi="Book Antiqua" w:cs="Times New Roman"/>
                <w:i/>
                <w:iCs/>
                <w:sz w:val="24"/>
                <w:szCs w:val="24"/>
              </w:rPr>
              <w:t>e.g.</w:t>
            </w:r>
            <w:r w:rsidRPr="000B1DE2">
              <w:rPr>
                <w:rFonts w:ascii="Book Antiqua" w:hAnsi="Book Antiqua" w:cs="Times New Roman"/>
                <w:sz w:val="24"/>
                <w:szCs w:val="24"/>
              </w:rPr>
              <w:t>, large size, deep location, mitotic activity, necrosis)</w:t>
            </w:r>
          </w:p>
        </w:tc>
        <w:tc>
          <w:tcPr>
            <w:tcW w:w="5135" w:type="dxa"/>
          </w:tcPr>
          <w:p w14:paraId="771E28D7" w14:textId="77777777" w:rsidR="00BD64C8" w:rsidRPr="000B1DE2" w:rsidRDefault="00BD64C8" w:rsidP="000B1DE2">
            <w:pPr>
              <w:autoSpaceDE w:val="0"/>
              <w:autoSpaceDN w:val="0"/>
              <w:adjustRightInd w:val="0"/>
              <w:spacing w:line="360" w:lineRule="auto"/>
              <w:jc w:val="both"/>
              <w:rPr>
                <w:rFonts w:ascii="Book Antiqua" w:hAnsi="Book Antiqua" w:cs="Times New Roman"/>
                <w:sz w:val="24"/>
                <w:szCs w:val="24"/>
              </w:rPr>
            </w:pPr>
            <w:r w:rsidRPr="000B1DE2">
              <w:rPr>
                <w:rFonts w:ascii="Book Antiqua" w:hAnsi="Book Antiqua" w:cs="Times New Roman"/>
                <w:sz w:val="24"/>
                <w:szCs w:val="24"/>
              </w:rPr>
              <w:t>Lack criteria for malignant glomus tumor and marked nuclear atypia only</w:t>
            </w:r>
          </w:p>
        </w:tc>
      </w:tr>
    </w:tbl>
    <w:p w14:paraId="12450795" w14:textId="352616E8" w:rsidR="00207798" w:rsidRPr="000B1DE2" w:rsidRDefault="00207798" w:rsidP="000B1DE2">
      <w:pPr>
        <w:spacing w:line="360" w:lineRule="auto"/>
        <w:jc w:val="both"/>
        <w:rPr>
          <w:rFonts w:ascii="Book Antiqua" w:hAnsi="Book Antiqua" w:cs="Times New Roman"/>
        </w:rPr>
      </w:pPr>
      <w:r w:rsidRPr="000B1DE2">
        <w:rPr>
          <w:rFonts w:ascii="Book Antiqua" w:hAnsi="Book Antiqua" w:cs="Times New Roman"/>
          <w:b/>
          <w:bCs/>
        </w:rPr>
        <w:t>Table 1 Classification of atypical glomus tumors</w:t>
      </w:r>
      <w:r w:rsidR="00AB613E" w:rsidRPr="000B1DE2">
        <w:rPr>
          <w:rFonts w:ascii="Book Antiqua" w:hAnsi="Book Antiqua" w:cs="Times New Roman"/>
          <w:b/>
          <w:bCs/>
          <w:shd w:val="clear" w:color="auto" w:fill="FFFFFF"/>
          <w:vertAlign w:val="superscript"/>
        </w:rPr>
        <w:fldChar w:fldCharType="begin"/>
      </w:r>
      <w:r w:rsidR="009E255A" w:rsidRPr="000B1DE2">
        <w:rPr>
          <w:rFonts w:ascii="Book Antiqua" w:hAnsi="Book Antiqua" w:cs="Times New Roman"/>
          <w:b/>
          <w:bCs/>
          <w:shd w:val="clear" w:color="auto" w:fill="FFFFFF"/>
          <w:vertAlign w:val="superscript"/>
        </w:rPr>
        <w:instrText xml:space="preserve"> ADDIN EN.CITE &lt;EndNote&gt;&lt;Cite&gt;&lt;Author&gt;Goldblum.&lt;/Author&gt;&lt;Year&gt;2014&lt;/Year&gt;&lt;RecNum&gt;55&lt;/RecNum&gt;&lt;DisplayText&gt;(1, 2)&lt;/DisplayText&gt;&lt;record&gt;&lt;rec-number&gt;55&lt;/rec-number&gt;&lt;foreign-keys&gt;&lt;key app="EN" db-id="0esffte219vz57efeeppa0ajxafa2p0a9zet" timestamp="1551746247"&gt;55&lt;/key&gt;&lt;/foreign-keys&gt;&lt;ref-type name="Journal Article"&gt;17&lt;/ref-type&gt;&lt;contributors&gt;&lt;authors&gt;&lt;author&gt;J.R. Goldblum.&lt;/author&gt;&lt;author&gt;A.L. Folpe.&lt;/author&gt;&lt;author&gt;S.W. Weiss&lt;/author&gt;&lt;/authors&gt;&lt;/contributors&gt;&lt;titles&gt;&lt;title&gt;Perivascular tumors&lt;/title&gt;&lt;secondary-title&gt;Enzinger and Weiss&amp;apos;s Soft Tissue Tumors. sixth ed. Elsevier; Philadelphia, USA&lt;/secondary-title&gt;&lt;/titles&gt;&lt;periodical&gt;&lt;full-title&gt;Enzinger and Weiss&amp;apos;s Soft Tissue Tumors. sixth ed. Elsevier; Philadelphia, USA&lt;/full-title&gt;&lt;/periodical&gt;&lt;pages&gt;749-765&lt;/pages&gt;&lt;dates&gt;&lt;year&gt;2014&lt;/year&gt;&lt;/dates&gt;&lt;orig-pub&gt;Elsevier; Philadelphia, USA&lt;/orig-pub&gt;&lt;urls&gt;&lt;/urls&gt;&lt;/record&gt;&lt;/Cite&gt;&lt;Cite&gt;&lt;Author&gt;Folpe.&lt;/Author&gt;&lt;Year&gt;2013&lt;/Year&gt;&lt;RecNum&gt;56&lt;/RecNum&gt;&lt;record&gt;&lt;rec-number&gt;56&lt;/rec-number&gt;&lt;foreign-keys&gt;&lt;key app="EN" db-id="0esffte219vz57efeeppa0ajxafa2p0a9zet" timestamp="1551747254"&gt;56&lt;/key&gt;&lt;/foreign-keys&gt;&lt;ref-type name="Journal Article"&gt;17&lt;/ref-type&gt;&lt;contributors&gt;&lt;authors&gt;&lt;author&gt;A.L. Folpe.&lt;/author&gt;&lt;author&gt;H. Brems.&lt;/author&gt;&lt;author&gt;E. Legius.&lt;/author&gt;&lt;/authors&gt;&lt;/contributors&gt;&lt;titles&gt;&lt;title&gt;Glomus tumours&lt;/title&gt;&lt;secondary-title&gt;In: Fletcher C.D.M., Bridge J.A., Hogendoorn P.C.W., Mertens F., editors. World Health Organization Classification of Tumours. WHO Classification of Tumours of Soft Tissue and Bone. fourth ed. IARC; Lyon, France&lt;/secondary-title&gt;&lt;/titles&gt;&lt;periodical&gt;&lt;full-title&gt;In: Fletcher C.D.M., Bridge J.A., Hogendoorn P.C.W., Mertens F., editors. World Health Organization Classification of Tumours. WHO Classification of Tumours of Soft Tissue and Bone. fourth ed. IARC; Lyon, France&lt;/full-title&gt;&lt;/periodical&gt;&lt;pages&gt;116-117&lt;/pages&gt;&lt;dates&gt;&lt;year&gt;2013&lt;/year&gt;&lt;/dates&gt;&lt;urls&gt;&lt;/urls&gt;&lt;/record&gt;&lt;/Cite&gt;&lt;/EndNote&gt;</w:instrText>
      </w:r>
      <w:r w:rsidR="00AB613E" w:rsidRPr="000B1DE2">
        <w:rPr>
          <w:rFonts w:ascii="Book Antiqua" w:hAnsi="Book Antiqua" w:cs="Times New Roman"/>
          <w:b/>
          <w:bCs/>
          <w:shd w:val="clear" w:color="auto" w:fill="FFFFFF"/>
          <w:vertAlign w:val="superscript"/>
        </w:rPr>
        <w:fldChar w:fldCharType="separate"/>
      </w:r>
      <w:r w:rsidR="007041A2" w:rsidRPr="000B1DE2">
        <w:rPr>
          <w:rFonts w:ascii="Book Antiqua" w:hAnsi="Book Antiqua" w:cs="Times New Roman"/>
          <w:b/>
          <w:bCs/>
          <w:noProof/>
          <w:shd w:val="clear" w:color="auto" w:fill="FFFFFF"/>
          <w:vertAlign w:val="superscript"/>
        </w:rPr>
        <w:t>[</w:t>
      </w:r>
      <w:r w:rsidR="009E255A" w:rsidRPr="000B1DE2">
        <w:rPr>
          <w:rFonts w:ascii="Book Antiqua" w:hAnsi="Book Antiqua" w:cs="Times New Roman"/>
          <w:b/>
          <w:bCs/>
          <w:noProof/>
          <w:shd w:val="clear" w:color="auto" w:fill="FFFFFF"/>
          <w:vertAlign w:val="superscript"/>
        </w:rPr>
        <w:t>1,2</w:t>
      </w:r>
      <w:r w:rsidR="007041A2" w:rsidRPr="000B1DE2">
        <w:rPr>
          <w:rFonts w:ascii="Book Antiqua" w:hAnsi="Book Antiqua" w:cs="Times New Roman"/>
          <w:b/>
          <w:bCs/>
          <w:noProof/>
          <w:shd w:val="clear" w:color="auto" w:fill="FFFFFF"/>
          <w:vertAlign w:val="superscript"/>
        </w:rPr>
        <w:t>]</w:t>
      </w:r>
      <w:r w:rsidR="00AB613E" w:rsidRPr="000B1DE2">
        <w:rPr>
          <w:rFonts w:ascii="Book Antiqua" w:hAnsi="Book Antiqua" w:cs="Times New Roman"/>
          <w:b/>
          <w:bCs/>
          <w:shd w:val="clear" w:color="auto" w:fill="FFFFFF"/>
          <w:vertAlign w:val="superscript"/>
        </w:rPr>
        <w:fldChar w:fldCharType="end"/>
      </w:r>
    </w:p>
    <w:p w14:paraId="77B4F728" w14:textId="40758DD9" w:rsidR="00207798" w:rsidRPr="000B1DE2" w:rsidRDefault="007041A2" w:rsidP="000B1DE2">
      <w:pPr>
        <w:spacing w:line="360" w:lineRule="auto"/>
        <w:jc w:val="both"/>
        <w:rPr>
          <w:rFonts w:ascii="Book Antiqua" w:hAnsi="Book Antiqua" w:cs="Times New Roman"/>
        </w:rPr>
      </w:pPr>
      <w:r w:rsidRPr="000B1DE2">
        <w:rPr>
          <w:rFonts w:ascii="Book Antiqua" w:hAnsi="Book Antiqua" w:cs="Times New Roman"/>
          <w:lang w:eastAsia="zh-CN"/>
        </w:rPr>
        <w:t xml:space="preserve">HPF: </w:t>
      </w:r>
      <w:r w:rsidRPr="000B1DE2">
        <w:rPr>
          <w:rFonts w:ascii="Book Antiqua" w:hAnsi="Book Antiqua" w:cs="Times New Roman"/>
        </w:rPr>
        <w:t xml:space="preserve">High </w:t>
      </w:r>
      <w:r w:rsidR="00207798" w:rsidRPr="000B1DE2">
        <w:rPr>
          <w:rFonts w:ascii="Book Antiqua" w:hAnsi="Book Antiqua" w:cs="Times New Roman"/>
        </w:rPr>
        <w:t>power field</w:t>
      </w:r>
      <w:r w:rsidRPr="000B1DE2">
        <w:rPr>
          <w:rFonts w:ascii="Book Antiqua" w:hAnsi="Book Antiqua" w:cs="Times New Roman"/>
        </w:rPr>
        <w:t>;</w:t>
      </w:r>
      <w:r w:rsidR="00207798" w:rsidRPr="000B1DE2">
        <w:rPr>
          <w:rFonts w:ascii="Book Antiqua" w:hAnsi="Book Antiqua" w:cs="Times New Roman"/>
        </w:rPr>
        <w:t xml:space="preserve"> </w:t>
      </w:r>
      <w:r w:rsidRPr="000B1DE2">
        <w:rPr>
          <w:rFonts w:ascii="Book Antiqua" w:hAnsi="Book Antiqua" w:cs="Times New Roman"/>
        </w:rPr>
        <w:t xml:space="preserve">WHO: </w:t>
      </w:r>
      <w:r w:rsidR="00207798" w:rsidRPr="000B1DE2">
        <w:rPr>
          <w:rFonts w:ascii="Book Antiqua" w:hAnsi="Book Antiqua" w:cs="Times New Roman"/>
        </w:rPr>
        <w:t xml:space="preserve">World Health </w:t>
      </w:r>
      <w:r w:rsidR="001B7CA0" w:rsidRPr="000B1DE2">
        <w:rPr>
          <w:rFonts w:ascii="Book Antiqua" w:hAnsi="Book Antiqua" w:cs="Times New Roman"/>
        </w:rPr>
        <w:t>O</w:t>
      </w:r>
      <w:r w:rsidR="00207798" w:rsidRPr="000B1DE2">
        <w:rPr>
          <w:rFonts w:ascii="Book Antiqua" w:hAnsi="Book Antiqua" w:cs="Times New Roman"/>
        </w:rPr>
        <w:t>rganization</w:t>
      </w:r>
      <w:r w:rsidRPr="000B1DE2">
        <w:rPr>
          <w:rFonts w:ascii="Book Antiqua" w:hAnsi="Book Antiqua" w:cs="Times New Roman"/>
        </w:rPr>
        <w:t>.</w:t>
      </w:r>
    </w:p>
    <w:p w14:paraId="4DAD0228" w14:textId="77777777" w:rsidR="007041A2" w:rsidRPr="000B1DE2" w:rsidRDefault="007041A2" w:rsidP="000B1DE2">
      <w:pPr>
        <w:spacing w:line="360" w:lineRule="auto"/>
        <w:jc w:val="both"/>
        <w:rPr>
          <w:rFonts w:ascii="Book Antiqua" w:hAnsi="Book Antiqua" w:cs="Times New Roman"/>
        </w:rPr>
      </w:pPr>
      <w:r w:rsidRPr="000B1DE2">
        <w:rPr>
          <w:rFonts w:ascii="Book Antiqua" w:hAnsi="Book Antiqua" w:cs="Times New Roman"/>
        </w:rPr>
        <w:br w:type="page"/>
      </w:r>
    </w:p>
    <w:p w14:paraId="65ABA265" w14:textId="78CF8EFA" w:rsidR="00207798" w:rsidRPr="000B1DE2" w:rsidRDefault="00207798" w:rsidP="000B1DE2">
      <w:pPr>
        <w:spacing w:line="360" w:lineRule="auto"/>
        <w:jc w:val="both"/>
        <w:rPr>
          <w:rFonts w:ascii="Book Antiqua" w:hAnsi="Book Antiqua" w:cs="Times New Roman"/>
        </w:rPr>
      </w:pPr>
      <w:r w:rsidRPr="000B1DE2">
        <w:rPr>
          <w:rFonts w:ascii="Book Antiqua" w:hAnsi="Book Antiqua" w:cs="Times New Roman"/>
          <w:b/>
          <w:bCs/>
        </w:rPr>
        <w:lastRenderedPageBreak/>
        <w:t>Table 2</w:t>
      </w:r>
      <w:r w:rsidRPr="000B1DE2">
        <w:rPr>
          <w:rFonts w:ascii="Book Antiqua" w:hAnsi="Book Antiqua" w:cs="Times New Roman"/>
        </w:rPr>
        <w:t xml:space="preserve"> </w:t>
      </w:r>
      <w:r w:rsidRPr="000B1DE2">
        <w:rPr>
          <w:rFonts w:ascii="Book Antiqua" w:hAnsi="Book Antiqua" w:cs="Times New Roman"/>
          <w:b/>
          <w:bCs/>
        </w:rPr>
        <w:t>Differential diagnosis of atypical glomus tumors</w:t>
      </w:r>
      <w:r w:rsidR="003B1AA3" w:rsidRPr="000B1DE2">
        <w:rPr>
          <w:rFonts w:ascii="Book Antiqua" w:eastAsia="TimesNewRomanPSMT" w:hAnsi="Book Antiqua" w:cs="Times New Roman"/>
          <w:b/>
          <w:bCs/>
          <w:vertAlign w:val="superscript"/>
        </w:rPr>
        <w:fldChar w:fldCharType="begin"/>
      </w:r>
      <w:r w:rsidR="009E255A" w:rsidRPr="000B1DE2">
        <w:rPr>
          <w:rFonts w:ascii="Book Antiqua" w:eastAsia="TimesNewRomanPSMT" w:hAnsi="Book Antiqua" w:cs="Times New Roman"/>
          <w:b/>
          <w:bCs/>
          <w:vertAlign w:val="superscript"/>
        </w:rPr>
        <w:instrText xml:space="preserve"> ADDIN EN.CITE &lt;EndNote&gt;&lt;Cite&gt;&lt;Author&gt;Folpe&lt;/Author&gt;&lt;Year&gt;2001&lt;/Year&gt;&lt;RecNum&gt;41&lt;/RecNum&gt;&lt;DisplayText&gt;(4)&lt;/DisplayText&gt;&lt;record&gt;&lt;rec-number&gt;41&lt;/rec-number&gt;&lt;foreign-keys&gt;&lt;key app="EN" db-id="0esffte219vz57efeeppa0ajxafa2p0a9zet" timestamp="1548455238"&gt;41&lt;/key&gt;&lt;/foreign-keys&gt;&lt;ref-type name="Journal Article"&gt;17&lt;/ref-type&gt;&lt;contributors&gt;&lt;authors&gt;&lt;author&gt;Folpe, A. L.&lt;/author&gt;&lt;author&gt;Fanburg-Smith, J. C.&lt;/author&gt;&lt;author&gt;Miettinen, M.&lt;/author&gt;&lt;author&gt;Weiss, S. W.&lt;/author&gt;&lt;/authors&gt;&lt;/contributors&gt;&lt;auth-address&gt;Department of Pathology and Laboratory Medicine, Emory University, Atlanta, Georgia 30322, USA. afolpe@emory.edu&lt;/auth-address&gt;&lt;titles&gt;&lt;title&gt;Atypical and malignant glomus tumors: analysis of 52 cases, with a proposal for the reclassification of glomus tumors&lt;/title&gt;&lt;secondary-title&gt;Am J Surg Pathol&lt;/secondary-title&gt;&lt;/titles&gt;&lt;periodical&gt;&lt;full-title&gt;Am J Surg Pathol&lt;/full-title&gt;&lt;/periodical&gt;&lt;pages&gt;1-12&lt;/pages&gt;&lt;volume&gt;25&lt;/volume&gt;&lt;number&gt;1&lt;/number&gt;&lt;edition&gt;2001/01/06&lt;/edition&gt;&lt;keywords&gt;&lt;keyword&gt;Adolescent&lt;/keyword&gt;&lt;keyword&gt;Adult&lt;/keyword&gt;&lt;keyword&gt;Aged&lt;/keyword&gt;&lt;keyword&gt;Aged, 80 and over&lt;/keyword&gt;&lt;keyword&gt;Child&lt;/keyword&gt;&lt;keyword&gt;Female&lt;/keyword&gt;&lt;keyword&gt;Glomus Tumor/chemistry/classification/*pathology&lt;/keyword&gt;&lt;keyword&gt;Humans&lt;/keyword&gt;&lt;keyword&gt;Male&lt;/keyword&gt;&lt;keyword&gt;Middle Aged&lt;/keyword&gt;&lt;keyword&gt;Neoplasm, Residual&lt;/keyword&gt;&lt;/keywords&gt;&lt;dates&gt;&lt;year&gt;2001&lt;/year&gt;&lt;pub-dates&gt;&lt;date&gt;Jan&lt;/date&gt;&lt;/pub-dates&gt;&lt;/dates&gt;&lt;isbn&gt;0147-5185 (Print)&amp;#xD;0147-5185 (Linking)&lt;/isbn&gt;&lt;accession-num&gt;11145243&lt;/accession-num&gt;&lt;urls&gt;&lt;related-urls&gt;&lt;url&gt;https://www.ncbi.nlm.nih.gov/pubmed/11145243&lt;/url&gt;&lt;/related-urls&gt;&lt;/urls&gt;&lt;/record&gt;&lt;/Cite&gt;&lt;/EndNote&gt;</w:instrText>
      </w:r>
      <w:r w:rsidR="003B1AA3" w:rsidRPr="000B1DE2">
        <w:rPr>
          <w:rFonts w:ascii="Book Antiqua" w:eastAsia="TimesNewRomanPSMT" w:hAnsi="Book Antiqua" w:cs="Times New Roman"/>
          <w:b/>
          <w:bCs/>
          <w:vertAlign w:val="superscript"/>
        </w:rPr>
        <w:fldChar w:fldCharType="separate"/>
      </w:r>
      <w:r w:rsidR="007041A2" w:rsidRPr="000B1DE2">
        <w:rPr>
          <w:rFonts w:ascii="Book Antiqua" w:eastAsia="TimesNewRomanPSMT" w:hAnsi="Book Antiqua" w:cs="Times New Roman"/>
          <w:b/>
          <w:bCs/>
          <w:noProof/>
          <w:vertAlign w:val="superscript"/>
        </w:rPr>
        <w:t>[</w:t>
      </w:r>
      <w:r w:rsidR="009E255A" w:rsidRPr="000B1DE2">
        <w:rPr>
          <w:rFonts w:ascii="Book Antiqua" w:eastAsia="TimesNewRomanPSMT" w:hAnsi="Book Antiqua" w:cs="Times New Roman"/>
          <w:b/>
          <w:bCs/>
          <w:noProof/>
          <w:vertAlign w:val="superscript"/>
        </w:rPr>
        <w:t>4</w:t>
      </w:r>
      <w:r w:rsidR="007041A2" w:rsidRPr="000B1DE2">
        <w:rPr>
          <w:rFonts w:ascii="Book Antiqua" w:eastAsia="TimesNewRomanPSMT" w:hAnsi="Book Antiqua" w:cs="Times New Roman"/>
          <w:b/>
          <w:bCs/>
          <w:noProof/>
          <w:vertAlign w:val="superscript"/>
        </w:rPr>
        <w:t>]</w:t>
      </w:r>
      <w:r w:rsidR="003B1AA3" w:rsidRPr="000B1DE2">
        <w:rPr>
          <w:rFonts w:ascii="Book Antiqua" w:eastAsia="TimesNewRomanPSMT" w:hAnsi="Book Antiqua" w:cs="Times New Roman"/>
          <w:b/>
          <w:bCs/>
          <w:vertAlign w:val="superscript"/>
        </w:rPr>
        <w:fldChar w:fldCharType="end"/>
      </w:r>
    </w:p>
    <w:tbl>
      <w:tblPr>
        <w:tblStyle w:val="a4"/>
        <w:tblpPr w:leftFromText="180" w:rightFromText="180" w:vertAnchor="page" w:horzAnchor="margin" w:tblpY="1981"/>
        <w:tblW w:w="136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10"/>
        <w:gridCol w:w="6810"/>
      </w:tblGrid>
      <w:tr w:rsidR="00BD64C8" w:rsidRPr="000B1DE2" w14:paraId="4C4D116D" w14:textId="77777777" w:rsidTr="007041A2">
        <w:trPr>
          <w:trHeight w:val="567"/>
        </w:trPr>
        <w:tc>
          <w:tcPr>
            <w:tcW w:w="6810" w:type="dxa"/>
            <w:tcBorders>
              <w:top w:val="single" w:sz="4" w:space="0" w:color="auto"/>
              <w:bottom w:val="single" w:sz="4" w:space="0" w:color="auto"/>
            </w:tcBorders>
          </w:tcPr>
          <w:p w14:paraId="6A5D1788" w14:textId="77777777" w:rsidR="00BD64C8" w:rsidRPr="000B1DE2" w:rsidRDefault="00BD64C8" w:rsidP="000B1DE2">
            <w:pPr>
              <w:autoSpaceDE w:val="0"/>
              <w:autoSpaceDN w:val="0"/>
              <w:adjustRightInd w:val="0"/>
              <w:spacing w:line="360" w:lineRule="auto"/>
              <w:jc w:val="both"/>
              <w:rPr>
                <w:rFonts w:ascii="Book Antiqua" w:eastAsia="TimesNewRomanPSMT" w:hAnsi="Book Antiqua" w:cs="Angsana New"/>
                <w:b/>
                <w:bCs/>
                <w:color w:val="000000" w:themeColor="text1"/>
                <w:sz w:val="24"/>
                <w:szCs w:val="24"/>
              </w:rPr>
            </w:pPr>
            <w:r w:rsidRPr="000B1DE2">
              <w:rPr>
                <w:rFonts w:ascii="Book Antiqua" w:eastAsia="TimesNewRomanPSMT" w:hAnsi="Book Antiqua" w:cs="Angsana New"/>
                <w:b/>
                <w:bCs/>
                <w:color w:val="000000" w:themeColor="text1"/>
                <w:sz w:val="24"/>
                <w:szCs w:val="24"/>
              </w:rPr>
              <w:t>Superficial lesion</w:t>
            </w:r>
          </w:p>
        </w:tc>
        <w:tc>
          <w:tcPr>
            <w:tcW w:w="6810" w:type="dxa"/>
            <w:tcBorders>
              <w:top w:val="single" w:sz="4" w:space="0" w:color="auto"/>
              <w:bottom w:val="single" w:sz="4" w:space="0" w:color="auto"/>
            </w:tcBorders>
          </w:tcPr>
          <w:p w14:paraId="105C9F04" w14:textId="77777777" w:rsidR="00BD64C8" w:rsidRPr="000B1DE2" w:rsidRDefault="00BD64C8" w:rsidP="000B1DE2">
            <w:pPr>
              <w:autoSpaceDE w:val="0"/>
              <w:autoSpaceDN w:val="0"/>
              <w:adjustRightInd w:val="0"/>
              <w:spacing w:line="360" w:lineRule="auto"/>
              <w:jc w:val="both"/>
              <w:rPr>
                <w:rFonts w:ascii="Book Antiqua" w:eastAsia="TimesNewRomanPSMT" w:hAnsi="Book Antiqua" w:cs="Times New Roman"/>
                <w:b/>
                <w:bCs/>
                <w:color w:val="000000" w:themeColor="text1"/>
                <w:sz w:val="24"/>
                <w:szCs w:val="24"/>
              </w:rPr>
            </w:pPr>
            <w:r w:rsidRPr="000B1DE2">
              <w:rPr>
                <w:rFonts w:ascii="Book Antiqua" w:eastAsia="TimesNewRomanPSMT" w:hAnsi="Book Antiqua" w:cs="Times New Roman"/>
                <w:b/>
                <w:bCs/>
                <w:color w:val="000000" w:themeColor="text1"/>
                <w:sz w:val="24"/>
                <w:szCs w:val="24"/>
              </w:rPr>
              <w:t>Deep lesion</w:t>
            </w:r>
          </w:p>
        </w:tc>
      </w:tr>
      <w:tr w:rsidR="00BD64C8" w:rsidRPr="000B1DE2" w14:paraId="3421AE03" w14:textId="77777777" w:rsidTr="007041A2">
        <w:trPr>
          <w:trHeight w:val="415"/>
        </w:trPr>
        <w:tc>
          <w:tcPr>
            <w:tcW w:w="6810" w:type="dxa"/>
            <w:tcBorders>
              <w:top w:val="single" w:sz="4" w:space="0" w:color="auto"/>
            </w:tcBorders>
          </w:tcPr>
          <w:p w14:paraId="0227B679" w14:textId="37C07650" w:rsidR="00BD64C8" w:rsidRPr="000B1DE2" w:rsidRDefault="00BD64C8" w:rsidP="000B1DE2">
            <w:pPr>
              <w:autoSpaceDE w:val="0"/>
              <w:autoSpaceDN w:val="0"/>
              <w:adjustRightInd w:val="0"/>
              <w:spacing w:line="360" w:lineRule="auto"/>
              <w:jc w:val="both"/>
              <w:rPr>
                <w:rFonts w:ascii="Book Antiqua" w:eastAsia="TimesNewRomanPSMT" w:hAnsi="Book Antiqua" w:cs="Times New Roman"/>
                <w:color w:val="000000" w:themeColor="text1"/>
                <w:sz w:val="24"/>
                <w:szCs w:val="24"/>
              </w:rPr>
            </w:pPr>
            <w:r w:rsidRPr="000B1DE2">
              <w:rPr>
                <w:rFonts w:ascii="Book Antiqua" w:eastAsia="TimesNewRomanPSMT" w:hAnsi="Book Antiqua" w:cs="Times New Roman"/>
                <w:color w:val="000000" w:themeColor="text1"/>
                <w:sz w:val="24"/>
                <w:szCs w:val="24"/>
              </w:rPr>
              <w:t>Merkel cell carcinoma</w:t>
            </w:r>
          </w:p>
        </w:tc>
        <w:tc>
          <w:tcPr>
            <w:tcW w:w="6810" w:type="dxa"/>
            <w:tcBorders>
              <w:top w:val="single" w:sz="4" w:space="0" w:color="auto"/>
            </w:tcBorders>
          </w:tcPr>
          <w:p w14:paraId="218CDDB2" w14:textId="7EA27352" w:rsidR="00BD64C8" w:rsidRPr="000B1DE2" w:rsidRDefault="00BD64C8" w:rsidP="000B1DE2">
            <w:pPr>
              <w:autoSpaceDE w:val="0"/>
              <w:autoSpaceDN w:val="0"/>
              <w:adjustRightInd w:val="0"/>
              <w:spacing w:line="360" w:lineRule="auto"/>
              <w:jc w:val="both"/>
              <w:rPr>
                <w:rFonts w:ascii="Book Antiqua" w:eastAsia="TimesNewRomanPSMT" w:hAnsi="Book Antiqua" w:cs="Times New Roman"/>
                <w:color w:val="000000" w:themeColor="text1"/>
                <w:sz w:val="24"/>
                <w:szCs w:val="24"/>
              </w:rPr>
            </w:pPr>
            <w:r w:rsidRPr="000B1DE2">
              <w:rPr>
                <w:rFonts w:ascii="Book Antiqua" w:eastAsia="TimesNewRomanPSMT" w:hAnsi="Book Antiqua" w:cs="Times New Roman"/>
                <w:color w:val="000000" w:themeColor="text1"/>
                <w:sz w:val="24"/>
                <w:szCs w:val="24"/>
              </w:rPr>
              <w:t>Hemangiopericytoma</w:t>
            </w:r>
          </w:p>
        </w:tc>
      </w:tr>
      <w:tr w:rsidR="007041A2" w:rsidRPr="000B1DE2" w14:paraId="161E8119" w14:textId="77777777" w:rsidTr="007041A2">
        <w:trPr>
          <w:trHeight w:val="432"/>
        </w:trPr>
        <w:tc>
          <w:tcPr>
            <w:tcW w:w="6810" w:type="dxa"/>
          </w:tcPr>
          <w:p w14:paraId="63631D28" w14:textId="7A34A509" w:rsidR="007041A2" w:rsidRPr="000B1DE2" w:rsidRDefault="007041A2" w:rsidP="000B1DE2">
            <w:pPr>
              <w:autoSpaceDE w:val="0"/>
              <w:autoSpaceDN w:val="0"/>
              <w:adjustRightInd w:val="0"/>
              <w:spacing w:line="360" w:lineRule="auto"/>
              <w:jc w:val="both"/>
              <w:rPr>
                <w:rFonts w:ascii="Book Antiqua" w:eastAsia="TimesNewRomanPSMT" w:hAnsi="Book Antiqua" w:cs="Times New Roman"/>
                <w:color w:val="000000" w:themeColor="text1"/>
                <w:sz w:val="24"/>
                <w:szCs w:val="24"/>
              </w:rPr>
            </w:pPr>
            <w:r w:rsidRPr="000B1DE2">
              <w:rPr>
                <w:rFonts w:ascii="Book Antiqua" w:eastAsia="TimesNewRomanPSMT" w:hAnsi="Book Antiqua" w:cs="Times New Roman"/>
                <w:color w:val="000000" w:themeColor="text1"/>
                <w:sz w:val="24"/>
                <w:szCs w:val="24"/>
              </w:rPr>
              <w:t>Eccrine spiradenoma</w:t>
            </w:r>
          </w:p>
        </w:tc>
        <w:tc>
          <w:tcPr>
            <w:tcW w:w="6810" w:type="dxa"/>
          </w:tcPr>
          <w:p w14:paraId="6C626736" w14:textId="61672D8D" w:rsidR="007041A2" w:rsidRPr="000B1DE2" w:rsidRDefault="007041A2" w:rsidP="000B1DE2">
            <w:pPr>
              <w:autoSpaceDE w:val="0"/>
              <w:autoSpaceDN w:val="0"/>
              <w:adjustRightInd w:val="0"/>
              <w:spacing w:line="360" w:lineRule="auto"/>
              <w:jc w:val="both"/>
              <w:rPr>
                <w:rFonts w:ascii="Book Antiqua" w:eastAsia="TimesNewRomanPSMT" w:hAnsi="Book Antiqua" w:cs="Times New Roman"/>
                <w:color w:val="000000" w:themeColor="text1"/>
                <w:sz w:val="24"/>
                <w:szCs w:val="24"/>
              </w:rPr>
            </w:pPr>
            <w:r w:rsidRPr="000B1DE2">
              <w:rPr>
                <w:rFonts w:ascii="Book Antiqua" w:eastAsia="TimesNewRomanPSMT" w:hAnsi="Book Antiqua" w:cs="Times New Roman"/>
                <w:color w:val="000000" w:themeColor="text1"/>
                <w:sz w:val="24"/>
                <w:szCs w:val="24"/>
              </w:rPr>
              <w:t>Leiomyosarcoma with epithelioid change</w:t>
            </w:r>
          </w:p>
        </w:tc>
      </w:tr>
      <w:tr w:rsidR="007041A2" w:rsidRPr="000B1DE2" w14:paraId="74E6126F" w14:textId="77777777" w:rsidTr="007041A2">
        <w:trPr>
          <w:trHeight w:val="432"/>
        </w:trPr>
        <w:tc>
          <w:tcPr>
            <w:tcW w:w="6810" w:type="dxa"/>
          </w:tcPr>
          <w:p w14:paraId="560940DE" w14:textId="12DC2E66" w:rsidR="007041A2" w:rsidRPr="000B1DE2" w:rsidRDefault="007041A2" w:rsidP="000B1DE2">
            <w:pPr>
              <w:autoSpaceDE w:val="0"/>
              <w:autoSpaceDN w:val="0"/>
              <w:adjustRightInd w:val="0"/>
              <w:spacing w:line="360" w:lineRule="auto"/>
              <w:jc w:val="both"/>
              <w:rPr>
                <w:rFonts w:ascii="Book Antiqua" w:eastAsia="TimesNewRomanPSMT" w:hAnsi="Book Antiqua" w:cs="Times New Roman"/>
                <w:color w:val="000000" w:themeColor="text1"/>
                <w:sz w:val="24"/>
                <w:szCs w:val="24"/>
              </w:rPr>
            </w:pPr>
            <w:r w:rsidRPr="000B1DE2">
              <w:rPr>
                <w:rFonts w:ascii="Book Antiqua" w:eastAsia="TimesNewRomanPSMT" w:hAnsi="Book Antiqua" w:cs="Times New Roman"/>
                <w:color w:val="000000" w:themeColor="text1"/>
                <w:sz w:val="24"/>
                <w:szCs w:val="24"/>
              </w:rPr>
              <w:t>Melanoma</w:t>
            </w:r>
          </w:p>
        </w:tc>
        <w:tc>
          <w:tcPr>
            <w:tcW w:w="6810" w:type="dxa"/>
          </w:tcPr>
          <w:p w14:paraId="3C0A5EDD" w14:textId="68510352" w:rsidR="007041A2" w:rsidRPr="000B1DE2" w:rsidRDefault="007041A2" w:rsidP="000B1DE2">
            <w:pPr>
              <w:autoSpaceDE w:val="0"/>
              <w:autoSpaceDN w:val="0"/>
              <w:adjustRightInd w:val="0"/>
              <w:spacing w:line="360" w:lineRule="auto"/>
              <w:jc w:val="both"/>
              <w:rPr>
                <w:rFonts w:ascii="Book Antiqua" w:eastAsia="TimesNewRomanPSMT" w:hAnsi="Book Antiqua" w:cs="Times New Roman"/>
                <w:color w:val="000000" w:themeColor="text1"/>
                <w:sz w:val="24"/>
                <w:szCs w:val="24"/>
              </w:rPr>
            </w:pPr>
            <w:r w:rsidRPr="000B1DE2">
              <w:rPr>
                <w:rFonts w:ascii="Book Antiqua" w:eastAsia="TimesNewRomanPSMT" w:hAnsi="Book Antiqua" w:cs="Times New Roman"/>
                <w:color w:val="000000" w:themeColor="text1"/>
                <w:sz w:val="24"/>
                <w:szCs w:val="24"/>
              </w:rPr>
              <w:t>Rhabdomyosarcoma</w:t>
            </w:r>
          </w:p>
        </w:tc>
      </w:tr>
      <w:tr w:rsidR="007041A2" w:rsidRPr="000B1DE2" w14:paraId="168D33A2" w14:textId="77777777" w:rsidTr="007041A2">
        <w:trPr>
          <w:trHeight w:val="432"/>
        </w:trPr>
        <w:tc>
          <w:tcPr>
            <w:tcW w:w="6810" w:type="dxa"/>
          </w:tcPr>
          <w:p w14:paraId="3819B256" w14:textId="27C3A87A" w:rsidR="007041A2" w:rsidRPr="000B1DE2" w:rsidRDefault="007041A2" w:rsidP="000B1DE2">
            <w:pPr>
              <w:autoSpaceDE w:val="0"/>
              <w:autoSpaceDN w:val="0"/>
              <w:adjustRightInd w:val="0"/>
              <w:spacing w:line="360" w:lineRule="auto"/>
              <w:jc w:val="both"/>
              <w:rPr>
                <w:rFonts w:ascii="Book Antiqua" w:eastAsia="TimesNewRomanPSMT" w:hAnsi="Book Antiqua" w:cs="Times New Roman"/>
                <w:color w:val="000000" w:themeColor="text1"/>
                <w:sz w:val="24"/>
                <w:szCs w:val="24"/>
              </w:rPr>
            </w:pPr>
            <w:r w:rsidRPr="000B1DE2">
              <w:rPr>
                <w:rFonts w:ascii="Book Antiqua" w:eastAsia="TimesNewRomanPSMT" w:hAnsi="Book Antiqua" w:cs="Times New Roman"/>
                <w:color w:val="000000" w:themeColor="text1"/>
                <w:sz w:val="24"/>
                <w:szCs w:val="24"/>
              </w:rPr>
              <w:t>Ewing sarcoma/PNET</w:t>
            </w:r>
          </w:p>
        </w:tc>
        <w:tc>
          <w:tcPr>
            <w:tcW w:w="6810" w:type="dxa"/>
          </w:tcPr>
          <w:p w14:paraId="4CDB5D0A" w14:textId="74ACE46A" w:rsidR="007041A2" w:rsidRPr="000B1DE2" w:rsidRDefault="007041A2" w:rsidP="000B1DE2">
            <w:pPr>
              <w:autoSpaceDE w:val="0"/>
              <w:autoSpaceDN w:val="0"/>
              <w:adjustRightInd w:val="0"/>
              <w:spacing w:line="360" w:lineRule="auto"/>
              <w:jc w:val="both"/>
              <w:rPr>
                <w:rFonts w:ascii="Book Antiqua" w:eastAsia="TimesNewRomanPSMT" w:hAnsi="Book Antiqua" w:cs="Times New Roman"/>
                <w:color w:val="000000" w:themeColor="text1"/>
                <w:sz w:val="24"/>
                <w:szCs w:val="24"/>
              </w:rPr>
            </w:pPr>
            <w:r w:rsidRPr="000B1DE2">
              <w:rPr>
                <w:rFonts w:ascii="Book Antiqua" w:eastAsia="TimesNewRomanPSMT" w:hAnsi="Book Antiqua" w:cs="Times New Roman"/>
                <w:color w:val="000000" w:themeColor="text1"/>
                <w:sz w:val="24"/>
                <w:szCs w:val="24"/>
              </w:rPr>
              <w:t>Ewing sarcoma/PNET</w:t>
            </w:r>
          </w:p>
        </w:tc>
      </w:tr>
      <w:tr w:rsidR="007041A2" w:rsidRPr="000B1DE2" w14:paraId="44F15648" w14:textId="77777777" w:rsidTr="007041A2">
        <w:trPr>
          <w:trHeight w:val="432"/>
        </w:trPr>
        <w:tc>
          <w:tcPr>
            <w:tcW w:w="6810" w:type="dxa"/>
          </w:tcPr>
          <w:p w14:paraId="44F2952E" w14:textId="23F98DC5" w:rsidR="007041A2" w:rsidRPr="000B1DE2" w:rsidRDefault="007041A2" w:rsidP="000B1DE2">
            <w:pPr>
              <w:autoSpaceDE w:val="0"/>
              <w:autoSpaceDN w:val="0"/>
              <w:adjustRightInd w:val="0"/>
              <w:spacing w:line="360" w:lineRule="auto"/>
              <w:jc w:val="both"/>
              <w:rPr>
                <w:rFonts w:ascii="Book Antiqua" w:eastAsia="TimesNewRomanPSMT" w:hAnsi="Book Antiqua" w:cs="Times New Roman"/>
                <w:color w:val="000000" w:themeColor="text1"/>
                <w:sz w:val="24"/>
                <w:szCs w:val="24"/>
              </w:rPr>
            </w:pPr>
            <w:r w:rsidRPr="000B1DE2">
              <w:rPr>
                <w:rFonts w:ascii="Book Antiqua" w:eastAsia="TimesNewRomanPSMT" w:hAnsi="Book Antiqua" w:cs="Times New Roman"/>
                <w:color w:val="000000" w:themeColor="text1"/>
                <w:sz w:val="24"/>
                <w:szCs w:val="24"/>
              </w:rPr>
              <w:t>Neuroblastoma</w:t>
            </w:r>
          </w:p>
        </w:tc>
        <w:tc>
          <w:tcPr>
            <w:tcW w:w="6810" w:type="dxa"/>
          </w:tcPr>
          <w:p w14:paraId="2951DF54" w14:textId="77777777" w:rsidR="007041A2" w:rsidRPr="000B1DE2" w:rsidRDefault="007041A2" w:rsidP="000B1DE2">
            <w:pPr>
              <w:autoSpaceDE w:val="0"/>
              <w:autoSpaceDN w:val="0"/>
              <w:adjustRightInd w:val="0"/>
              <w:spacing w:line="360" w:lineRule="auto"/>
              <w:jc w:val="both"/>
              <w:rPr>
                <w:rFonts w:ascii="Book Antiqua" w:eastAsia="TimesNewRomanPSMT" w:hAnsi="Book Antiqua" w:cs="Times New Roman"/>
                <w:color w:val="000000" w:themeColor="text1"/>
                <w:sz w:val="24"/>
                <w:szCs w:val="24"/>
              </w:rPr>
            </w:pPr>
          </w:p>
        </w:tc>
      </w:tr>
    </w:tbl>
    <w:p w14:paraId="734F8353" w14:textId="30CC7C27" w:rsidR="008B2227" w:rsidRPr="000B1DE2" w:rsidRDefault="007041A2" w:rsidP="000B1DE2">
      <w:pPr>
        <w:spacing w:line="360" w:lineRule="auto"/>
        <w:jc w:val="both"/>
        <w:rPr>
          <w:rFonts w:ascii="Book Antiqua" w:hAnsi="Book Antiqua" w:cs="Times New Roman"/>
        </w:rPr>
      </w:pPr>
      <w:r w:rsidRPr="000B1DE2">
        <w:rPr>
          <w:rFonts w:ascii="Book Antiqua" w:hAnsi="Book Antiqua" w:cs="Times New Roman"/>
        </w:rPr>
        <w:t xml:space="preserve">PNET: </w:t>
      </w:r>
      <w:r w:rsidR="00207798" w:rsidRPr="000B1DE2">
        <w:rPr>
          <w:rFonts w:ascii="Book Antiqua" w:hAnsi="Book Antiqua" w:cs="Times New Roman"/>
        </w:rPr>
        <w:t>Primitive neuroectodermal tumor</w:t>
      </w:r>
      <w:r w:rsidRPr="000B1DE2">
        <w:rPr>
          <w:rFonts w:ascii="Book Antiqua" w:hAnsi="Book Antiqua" w:cs="Times New Roman"/>
        </w:rPr>
        <w:t>.</w:t>
      </w:r>
    </w:p>
    <w:sectPr w:rsidR="008B2227" w:rsidRPr="000B1DE2" w:rsidSect="00E31BB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56C89A" w14:textId="77777777" w:rsidR="003115AE" w:rsidRDefault="003115AE" w:rsidP="00C53676">
      <w:r>
        <w:separator/>
      </w:r>
    </w:p>
  </w:endnote>
  <w:endnote w:type="continuationSeparator" w:id="0">
    <w:p w14:paraId="51740844" w14:textId="77777777" w:rsidR="003115AE" w:rsidRDefault="003115AE" w:rsidP="00C536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NewRomanPSMT">
    <w:altName w:val="FZDHT"/>
    <w:panose1 w:val="00000000000000000000"/>
    <w:charset w:val="86"/>
    <w:family w:val="auto"/>
    <w:notTrueType/>
    <w:pitch w:val="default"/>
    <w:sig w:usb0="00000001" w:usb1="080F0000" w:usb2="00000010" w:usb3="00000000" w:csb0="0006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等线">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NewRomanPS-BoldItalicMT">
    <w:charset w:val="00"/>
    <w:family w:val="auto"/>
    <w:pitch w:val="variable"/>
    <w:sig w:usb0="E0000AFF" w:usb1="00007843" w:usb2="00000001" w:usb3="00000000" w:csb0="000001BF" w:csb1="00000000"/>
  </w:font>
  <w:font w:name="Arial Unicode MS">
    <w:panose1 w:val="020B0604020202020204"/>
    <w:charset w:val="86"/>
    <w:family w:val="swiss"/>
    <w:pitch w:val="variable"/>
    <w:sig w:usb0="F7FFAFFF" w:usb1="E9DFFFFF" w:usb2="0000003F" w:usb3="00000000" w:csb0="003F01FF" w:csb1="00000000"/>
  </w:font>
  <w:font w:name="Angsana New">
    <w:panose1 w:val="02020603050405020304"/>
    <w:charset w:val="00"/>
    <w:family w:val="roman"/>
    <w:pitch w:val="variable"/>
    <w:sig w:usb0="81000003" w:usb1="00000000" w:usb2="00000000" w:usb3="00000000" w:csb0="00010001"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等线 Light">
    <w:altName w:val="Arial Unicode MS"/>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C86321" w14:textId="77777777" w:rsidR="003115AE" w:rsidRDefault="003115AE" w:rsidP="00C53676">
      <w:r>
        <w:separator/>
      </w:r>
    </w:p>
  </w:footnote>
  <w:footnote w:type="continuationSeparator" w:id="0">
    <w:p w14:paraId="19AD2899" w14:textId="77777777" w:rsidR="003115AE" w:rsidRDefault="003115AE" w:rsidP="00C536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574CE4"/>
    <w:multiLevelType w:val="hybridMultilevel"/>
    <w:tmpl w:val="589A8568"/>
    <w:lvl w:ilvl="0" w:tplc="8FF05C4C">
      <w:start w:val="1"/>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692BBC"/>
    <w:multiLevelType w:val="multilevel"/>
    <w:tmpl w:val="13E47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EA22EB"/>
    <w:multiLevelType w:val="hybridMultilevel"/>
    <w:tmpl w:val="3872C9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D141AC"/>
    <w:multiLevelType w:val="hybridMultilevel"/>
    <w:tmpl w:val="A39E70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0165374"/>
    <w:multiLevelType w:val="multilevel"/>
    <w:tmpl w:val="8BF4A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0466C41"/>
    <w:multiLevelType w:val="hybridMultilevel"/>
    <w:tmpl w:val="2640C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75142E9"/>
    <w:multiLevelType w:val="hybridMultilevel"/>
    <w:tmpl w:val="43604A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8575374"/>
    <w:multiLevelType w:val="hybridMultilevel"/>
    <w:tmpl w:val="444430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3196FA5"/>
    <w:multiLevelType w:val="hybridMultilevel"/>
    <w:tmpl w:val="55A8A5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64071F7E"/>
    <w:multiLevelType w:val="multilevel"/>
    <w:tmpl w:val="A8D0C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ABE5331"/>
    <w:multiLevelType w:val="hybridMultilevel"/>
    <w:tmpl w:val="7772D1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F6B1E07"/>
    <w:multiLevelType w:val="hybridMultilevel"/>
    <w:tmpl w:val="79C8512C"/>
    <w:lvl w:ilvl="0" w:tplc="7E0ADD3A">
      <w:start w:val="1"/>
      <w:numFmt w:val="decimal"/>
      <w:lvlText w:val="(%1)"/>
      <w:lvlJc w:val="left"/>
      <w:pPr>
        <w:ind w:left="720" w:hanging="360"/>
      </w:pPr>
      <w:rPr>
        <w:rFonts w:ascii="Book Antiqua" w:eastAsiaTheme="minorEastAsia" w:hAnsi="Book Antiqu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B095FEF"/>
    <w:multiLevelType w:val="hybridMultilevel"/>
    <w:tmpl w:val="43604A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0"/>
  </w:num>
  <w:num w:numId="3">
    <w:abstractNumId w:val="3"/>
  </w:num>
  <w:num w:numId="4">
    <w:abstractNumId w:val="7"/>
  </w:num>
  <w:num w:numId="5">
    <w:abstractNumId w:val="11"/>
  </w:num>
  <w:num w:numId="6">
    <w:abstractNumId w:val="12"/>
  </w:num>
  <w:num w:numId="7">
    <w:abstractNumId w:val="6"/>
  </w:num>
  <w:num w:numId="8">
    <w:abstractNumId w:val="0"/>
  </w:num>
  <w:num w:numId="9">
    <w:abstractNumId w:val="5"/>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DczNDC2NDE1MrMwtzBT0lEKTi0uzszPAykwrAUAxqhhaCwAAAA="/>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Book Antiqu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esffte219vz57efeeppa0ajxafa2p0a9zet&quot;&gt;Glomus tumor&lt;record-ids&gt;&lt;item&gt;2&lt;/item&gt;&lt;item&gt;3&lt;/item&gt;&lt;item&gt;8&lt;/item&gt;&lt;item&gt;35&lt;/item&gt;&lt;item&gt;41&lt;/item&gt;&lt;item&gt;43&lt;/item&gt;&lt;item&gt;45&lt;/item&gt;&lt;item&gt;48&lt;/item&gt;&lt;item&gt;49&lt;/item&gt;&lt;item&gt;53&lt;/item&gt;&lt;item&gt;55&lt;/item&gt;&lt;item&gt;56&lt;/item&gt;&lt;item&gt;57&lt;/item&gt;&lt;/record-ids&gt;&lt;/item&gt;&lt;/Libraries&gt;"/>
  </w:docVars>
  <w:rsids>
    <w:rsidRoot w:val="00873EEC"/>
    <w:rsid w:val="00002E6C"/>
    <w:rsid w:val="00003B69"/>
    <w:rsid w:val="00020A8A"/>
    <w:rsid w:val="00030D7F"/>
    <w:rsid w:val="00036175"/>
    <w:rsid w:val="00046D02"/>
    <w:rsid w:val="00047304"/>
    <w:rsid w:val="000522FB"/>
    <w:rsid w:val="00065411"/>
    <w:rsid w:val="000923C0"/>
    <w:rsid w:val="000A48AE"/>
    <w:rsid w:val="000B0680"/>
    <w:rsid w:val="000B1DE2"/>
    <w:rsid w:val="000E4D8F"/>
    <w:rsid w:val="000F4D41"/>
    <w:rsid w:val="0010038B"/>
    <w:rsid w:val="001010B8"/>
    <w:rsid w:val="00102E2E"/>
    <w:rsid w:val="001046CB"/>
    <w:rsid w:val="00111E7F"/>
    <w:rsid w:val="001139B0"/>
    <w:rsid w:val="0011579C"/>
    <w:rsid w:val="00116217"/>
    <w:rsid w:val="00117EFA"/>
    <w:rsid w:val="001232A7"/>
    <w:rsid w:val="00137EA5"/>
    <w:rsid w:val="0016406E"/>
    <w:rsid w:val="00166D07"/>
    <w:rsid w:val="001915E2"/>
    <w:rsid w:val="00194E9F"/>
    <w:rsid w:val="001A6FFD"/>
    <w:rsid w:val="001A7D12"/>
    <w:rsid w:val="001B6C72"/>
    <w:rsid w:val="001B7CA0"/>
    <w:rsid w:val="001D1B7B"/>
    <w:rsid w:val="001D20DE"/>
    <w:rsid w:val="001F0252"/>
    <w:rsid w:val="001F31C0"/>
    <w:rsid w:val="001F4450"/>
    <w:rsid w:val="00201037"/>
    <w:rsid w:val="002018F9"/>
    <w:rsid w:val="00207798"/>
    <w:rsid w:val="002221C5"/>
    <w:rsid w:val="0022266F"/>
    <w:rsid w:val="002310C5"/>
    <w:rsid w:val="0023632E"/>
    <w:rsid w:val="00242F27"/>
    <w:rsid w:val="00244CE2"/>
    <w:rsid w:val="00247C45"/>
    <w:rsid w:val="002507B9"/>
    <w:rsid w:val="00251F6E"/>
    <w:rsid w:val="002711CF"/>
    <w:rsid w:val="002740B7"/>
    <w:rsid w:val="00274542"/>
    <w:rsid w:val="002819BE"/>
    <w:rsid w:val="00283979"/>
    <w:rsid w:val="0028584D"/>
    <w:rsid w:val="0029099D"/>
    <w:rsid w:val="00294FB7"/>
    <w:rsid w:val="002A0150"/>
    <w:rsid w:val="002A5104"/>
    <w:rsid w:val="002A57C1"/>
    <w:rsid w:val="002A67D2"/>
    <w:rsid w:val="002A79BE"/>
    <w:rsid w:val="002B0587"/>
    <w:rsid w:val="002D1E4C"/>
    <w:rsid w:val="002D1F40"/>
    <w:rsid w:val="002D3F23"/>
    <w:rsid w:val="002E3B44"/>
    <w:rsid w:val="002E571F"/>
    <w:rsid w:val="002E7BA5"/>
    <w:rsid w:val="00305C4A"/>
    <w:rsid w:val="003115AE"/>
    <w:rsid w:val="00322CA7"/>
    <w:rsid w:val="00330D5F"/>
    <w:rsid w:val="0033750D"/>
    <w:rsid w:val="003433E4"/>
    <w:rsid w:val="00346532"/>
    <w:rsid w:val="0034765D"/>
    <w:rsid w:val="00383328"/>
    <w:rsid w:val="003878AC"/>
    <w:rsid w:val="00391457"/>
    <w:rsid w:val="00393518"/>
    <w:rsid w:val="003B1AA3"/>
    <w:rsid w:val="003C26E5"/>
    <w:rsid w:val="003C2A1E"/>
    <w:rsid w:val="003C3139"/>
    <w:rsid w:val="003D13E3"/>
    <w:rsid w:val="003D49E3"/>
    <w:rsid w:val="003D5A74"/>
    <w:rsid w:val="003D73E6"/>
    <w:rsid w:val="003E20DE"/>
    <w:rsid w:val="003F0B9C"/>
    <w:rsid w:val="003F3F07"/>
    <w:rsid w:val="00404090"/>
    <w:rsid w:val="00405128"/>
    <w:rsid w:val="004107F1"/>
    <w:rsid w:val="0041181E"/>
    <w:rsid w:val="00413A70"/>
    <w:rsid w:val="004170BB"/>
    <w:rsid w:val="00417D9B"/>
    <w:rsid w:val="0042040C"/>
    <w:rsid w:val="00434D7C"/>
    <w:rsid w:val="00435551"/>
    <w:rsid w:val="004521E7"/>
    <w:rsid w:val="004649F7"/>
    <w:rsid w:val="004667BB"/>
    <w:rsid w:val="00475731"/>
    <w:rsid w:val="00476431"/>
    <w:rsid w:val="0047712B"/>
    <w:rsid w:val="00480CF8"/>
    <w:rsid w:val="004910D1"/>
    <w:rsid w:val="004B3D70"/>
    <w:rsid w:val="004C1FEB"/>
    <w:rsid w:val="004D1ACF"/>
    <w:rsid w:val="004D42D9"/>
    <w:rsid w:val="00503B7C"/>
    <w:rsid w:val="00505AFD"/>
    <w:rsid w:val="00505BE4"/>
    <w:rsid w:val="0053028E"/>
    <w:rsid w:val="00535752"/>
    <w:rsid w:val="005421F4"/>
    <w:rsid w:val="00550A8E"/>
    <w:rsid w:val="00570B2D"/>
    <w:rsid w:val="0057186D"/>
    <w:rsid w:val="0058179C"/>
    <w:rsid w:val="00583C1E"/>
    <w:rsid w:val="00596BB6"/>
    <w:rsid w:val="005B4916"/>
    <w:rsid w:val="005B4933"/>
    <w:rsid w:val="005C240A"/>
    <w:rsid w:val="005E2615"/>
    <w:rsid w:val="005E2F13"/>
    <w:rsid w:val="005F01E5"/>
    <w:rsid w:val="005F3F71"/>
    <w:rsid w:val="005F4D6D"/>
    <w:rsid w:val="005F6076"/>
    <w:rsid w:val="00601ADB"/>
    <w:rsid w:val="006179ED"/>
    <w:rsid w:val="006237DA"/>
    <w:rsid w:val="00625F07"/>
    <w:rsid w:val="00630BC8"/>
    <w:rsid w:val="00651BF9"/>
    <w:rsid w:val="00672A05"/>
    <w:rsid w:val="00673485"/>
    <w:rsid w:val="00674330"/>
    <w:rsid w:val="0069436B"/>
    <w:rsid w:val="0069477E"/>
    <w:rsid w:val="00696F54"/>
    <w:rsid w:val="006A0B86"/>
    <w:rsid w:val="006B7AD6"/>
    <w:rsid w:val="006E06BB"/>
    <w:rsid w:val="006F2DDC"/>
    <w:rsid w:val="006F5C3B"/>
    <w:rsid w:val="007004FB"/>
    <w:rsid w:val="007041A2"/>
    <w:rsid w:val="00723C91"/>
    <w:rsid w:val="00724C2C"/>
    <w:rsid w:val="00727E1B"/>
    <w:rsid w:val="00733C34"/>
    <w:rsid w:val="007467D6"/>
    <w:rsid w:val="00747ACD"/>
    <w:rsid w:val="00755012"/>
    <w:rsid w:val="00760175"/>
    <w:rsid w:val="0076294F"/>
    <w:rsid w:val="00772407"/>
    <w:rsid w:val="007958D7"/>
    <w:rsid w:val="007A3FC3"/>
    <w:rsid w:val="007A49D2"/>
    <w:rsid w:val="007C586C"/>
    <w:rsid w:val="007C6D12"/>
    <w:rsid w:val="007D74B4"/>
    <w:rsid w:val="007E7604"/>
    <w:rsid w:val="00801FB0"/>
    <w:rsid w:val="00804072"/>
    <w:rsid w:val="00804F72"/>
    <w:rsid w:val="0080746A"/>
    <w:rsid w:val="0081398B"/>
    <w:rsid w:val="0081540E"/>
    <w:rsid w:val="0081581A"/>
    <w:rsid w:val="008220C4"/>
    <w:rsid w:val="008310F6"/>
    <w:rsid w:val="0083156F"/>
    <w:rsid w:val="00831577"/>
    <w:rsid w:val="00856D1B"/>
    <w:rsid w:val="00862D31"/>
    <w:rsid w:val="008675AD"/>
    <w:rsid w:val="00873254"/>
    <w:rsid w:val="00873EEC"/>
    <w:rsid w:val="00886961"/>
    <w:rsid w:val="00891A04"/>
    <w:rsid w:val="008B16B4"/>
    <w:rsid w:val="008B2227"/>
    <w:rsid w:val="008B28B9"/>
    <w:rsid w:val="008B5216"/>
    <w:rsid w:val="008C35D5"/>
    <w:rsid w:val="008D246A"/>
    <w:rsid w:val="008E1F7F"/>
    <w:rsid w:val="0090232D"/>
    <w:rsid w:val="00914472"/>
    <w:rsid w:val="00915E81"/>
    <w:rsid w:val="00917C21"/>
    <w:rsid w:val="00920B6F"/>
    <w:rsid w:val="00921611"/>
    <w:rsid w:val="00925806"/>
    <w:rsid w:val="00926DE7"/>
    <w:rsid w:val="00932C57"/>
    <w:rsid w:val="00946A1C"/>
    <w:rsid w:val="009520F9"/>
    <w:rsid w:val="0096544C"/>
    <w:rsid w:val="00975FAA"/>
    <w:rsid w:val="00981FFB"/>
    <w:rsid w:val="009830C4"/>
    <w:rsid w:val="00990123"/>
    <w:rsid w:val="009A094D"/>
    <w:rsid w:val="009B1E7A"/>
    <w:rsid w:val="009E22AB"/>
    <w:rsid w:val="009E255A"/>
    <w:rsid w:val="009E3D8F"/>
    <w:rsid w:val="009F2D8D"/>
    <w:rsid w:val="009F7B51"/>
    <w:rsid w:val="00A15A3D"/>
    <w:rsid w:val="00A15C6E"/>
    <w:rsid w:val="00A2687A"/>
    <w:rsid w:val="00A316D6"/>
    <w:rsid w:val="00A3562F"/>
    <w:rsid w:val="00A4064E"/>
    <w:rsid w:val="00A46AF2"/>
    <w:rsid w:val="00A5502D"/>
    <w:rsid w:val="00A66639"/>
    <w:rsid w:val="00A67B32"/>
    <w:rsid w:val="00A71313"/>
    <w:rsid w:val="00A774D4"/>
    <w:rsid w:val="00A831FF"/>
    <w:rsid w:val="00A842F9"/>
    <w:rsid w:val="00A91F43"/>
    <w:rsid w:val="00AB1D33"/>
    <w:rsid w:val="00AB613E"/>
    <w:rsid w:val="00AC269F"/>
    <w:rsid w:val="00AC4009"/>
    <w:rsid w:val="00AC7013"/>
    <w:rsid w:val="00AD16A2"/>
    <w:rsid w:val="00AD1C29"/>
    <w:rsid w:val="00AD4C7B"/>
    <w:rsid w:val="00AD4ED0"/>
    <w:rsid w:val="00AD51CA"/>
    <w:rsid w:val="00AE0DBA"/>
    <w:rsid w:val="00B024B0"/>
    <w:rsid w:val="00B050D0"/>
    <w:rsid w:val="00B161E4"/>
    <w:rsid w:val="00B234F5"/>
    <w:rsid w:val="00B32A37"/>
    <w:rsid w:val="00B5171C"/>
    <w:rsid w:val="00B54B1B"/>
    <w:rsid w:val="00B57FA3"/>
    <w:rsid w:val="00B70727"/>
    <w:rsid w:val="00B70FFE"/>
    <w:rsid w:val="00B71ADC"/>
    <w:rsid w:val="00B72BC7"/>
    <w:rsid w:val="00B7331A"/>
    <w:rsid w:val="00B7377A"/>
    <w:rsid w:val="00B74EFD"/>
    <w:rsid w:val="00B87058"/>
    <w:rsid w:val="00B90799"/>
    <w:rsid w:val="00B934BD"/>
    <w:rsid w:val="00B97944"/>
    <w:rsid w:val="00BA09A6"/>
    <w:rsid w:val="00BA6720"/>
    <w:rsid w:val="00BB07B0"/>
    <w:rsid w:val="00BB700C"/>
    <w:rsid w:val="00BB7CB3"/>
    <w:rsid w:val="00BC2A56"/>
    <w:rsid w:val="00BD132D"/>
    <w:rsid w:val="00BD64C8"/>
    <w:rsid w:val="00BE1F75"/>
    <w:rsid w:val="00BE259C"/>
    <w:rsid w:val="00BE65CF"/>
    <w:rsid w:val="00BF042E"/>
    <w:rsid w:val="00BF45F3"/>
    <w:rsid w:val="00BF7108"/>
    <w:rsid w:val="00BF7D8B"/>
    <w:rsid w:val="00C07158"/>
    <w:rsid w:val="00C075D1"/>
    <w:rsid w:val="00C1026B"/>
    <w:rsid w:val="00C25600"/>
    <w:rsid w:val="00C30498"/>
    <w:rsid w:val="00C30A5A"/>
    <w:rsid w:val="00C3212A"/>
    <w:rsid w:val="00C470A7"/>
    <w:rsid w:val="00C53676"/>
    <w:rsid w:val="00C660A5"/>
    <w:rsid w:val="00C7459F"/>
    <w:rsid w:val="00C75561"/>
    <w:rsid w:val="00C770B3"/>
    <w:rsid w:val="00C83E9A"/>
    <w:rsid w:val="00C941C7"/>
    <w:rsid w:val="00CA191A"/>
    <w:rsid w:val="00CA6032"/>
    <w:rsid w:val="00CB3A67"/>
    <w:rsid w:val="00CB5C05"/>
    <w:rsid w:val="00CC224F"/>
    <w:rsid w:val="00CC3415"/>
    <w:rsid w:val="00CC764A"/>
    <w:rsid w:val="00CD4BA8"/>
    <w:rsid w:val="00CE02E4"/>
    <w:rsid w:val="00CE14B8"/>
    <w:rsid w:val="00CF35C5"/>
    <w:rsid w:val="00D110A4"/>
    <w:rsid w:val="00D27B38"/>
    <w:rsid w:val="00D32306"/>
    <w:rsid w:val="00D34356"/>
    <w:rsid w:val="00D36C56"/>
    <w:rsid w:val="00D511CC"/>
    <w:rsid w:val="00D53301"/>
    <w:rsid w:val="00D57CCA"/>
    <w:rsid w:val="00D6101B"/>
    <w:rsid w:val="00D661C3"/>
    <w:rsid w:val="00D70C0E"/>
    <w:rsid w:val="00D74C15"/>
    <w:rsid w:val="00D778F5"/>
    <w:rsid w:val="00DA0778"/>
    <w:rsid w:val="00DA0BAF"/>
    <w:rsid w:val="00DA5E6C"/>
    <w:rsid w:val="00DB001E"/>
    <w:rsid w:val="00DB0704"/>
    <w:rsid w:val="00DB30BE"/>
    <w:rsid w:val="00DB557B"/>
    <w:rsid w:val="00DC0588"/>
    <w:rsid w:val="00DC1EC4"/>
    <w:rsid w:val="00DC210E"/>
    <w:rsid w:val="00DC4397"/>
    <w:rsid w:val="00DC7C27"/>
    <w:rsid w:val="00DD0B40"/>
    <w:rsid w:val="00DE17FA"/>
    <w:rsid w:val="00DE492A"/>
    <w:rsid w:val="00DF4233"/>
    <w:rsid w:val="00E0126C"/>
    <w:rsid w:val="00E03E70"/>
    <w:rsid w:val="00E04DC5"/>
    <w:rsid w:val="00E0533D"/>
    <w:rsid w:val="00E0771C"/>
    <w:rsid w:val="00E31BB6"/>
    <w:rsid w:val="00E34597"/>
    <w:rsid w:val="00E36962"/>
    <w:rsid w:val="00E37201"/>
    <w:rsid w:val="00E42975"/>
    <w:rsid w:val="00E51AA0"/>
    <w:rsid w:val="00E56FEB"/>
    <w:rsid w:val="00E578A0"/>
    <w:rsid w:val="00E67A81"/>
    <w:rsid w:val="00E7286D"/>
    <w:rsid w:val="00E87480"/>
    <w:rsid w:val="00E96780"/>
    <w:rsid w:val="00E96F12"/>
    <w:rsid w:val="00EA123A"/>
    <w:rsid w:val="00EA4538"/>
    <w:rsid w:val="00EB1526"/>
    <w:rsid w:val="00EB242D"/>
    <w:rsid w:val="00EB3CDF"/>
    <w:rsid w:val="00ED0732"/>
    <w:rsid w:val="00ED4544"/>
    <w:rsid w:val="00ED5172"/>
    <w:rsid w:val="00EE0F5A"/>
    <w:rsid w:val="00EE3FF7"/>
    <w:rsid w:val="00EF6FEF"/>
    <w:rsid w:val="00F04FFA"/>
    <w:rsid w:val="00F1396F"/>
    <w:rsid w:val="00F21128"/>
    <w:rsid w:val="00F21925"/>
    <w:rsid w:val="00F30663"/>
    <w:rsid w:val="00F30F84"/>
    <w:rsid w:val="00F404F3"/>
    <w:rsid w:val="00F54D07"/>
    <w:rsid w:val="00F56444"/>
    <w:rsid w:val="00F57077"/>
    <w:rsid w:val="00F66049"/>
    <w:rsid w:val="00F72FD1"/>
    <w:rsid w:val="00F82AB8"/>
    <w:rsid w:val="00F84C21"/>
    <w:rsid w:val="00F8635C"/>
    <w:rsid w:val="00F94871"/>
    <w:rsid w:val="00F9799A"/>
    <w:rsid w:val="00FA34C2"/>
    <w:rsid w:val="00FB225A"/>
    <w:rsid w:val="00FC5F56"/>
    <w:rsid w:val="00FD26FA"/>
    <w:rsid w:val="00FD314B"/>
    <w:rsid w:val="00FD72FA"/>
    <w:rsid w:val="00FE0557"/>
    <w:rsid w:val="00FE0FC0"/>
    <w:rsid w:val="00FF4BD1"/>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2FBDC0"/>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33C34"/>
    <w:pPr>
      <w:spacing w:after="160" w:line="259" w:lineRule="auto"/>
      <w:ind w:left="720"/>
      <w:contextualSpacing/>
    </w:pPr>
    <w:rPr>
      <w:sz w:val="22"/>
      <w:szCs w:val="28"/>
      <w:lang w:bidi="th-TH"/>
    </w:rPr>
  </w:style>
  <w:style w:type="table" w:styleId="a4">
    <w:name w:val="Table Grid"/>
    <w:basedOn w:val="a1"/>
    <w:uiPriority w:val="39"/>
    <w:rsid w:val="00733C34"/>
    <w:rPr>
      <w:sz w:val="22"/>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Emphasis"/>
    <w:basedOn w:val="a0"/>
    <w:uiPriority w:val="20"/>
    <w:qFormat/>
    <w:rsid w:val="00251F6E"/>
    <w:rPr>
      <w:i/>
      <w:iCs/>
    </w:rPr>
  </w:style>
  <w:style w:type="paragraph" w:styleId="a6">
    <w:name w:val="Normal (Web)"/>
    <w:basedOn w:val="a"/>
    <w:uiPriority w:val="99"/>
    <w:unhideWhenUsed/>
    <w:rsid w:val="00251F6E"/>
    <w:pPr>
      <w:spacing w:before="100" w:beforeAutospacing="1" w:after="100" w:afterAutospacing="1"/>
    </w:pPr>
    <w:rPr>
      <w:rFonts w:ascii="Times New Roman" w:eastAsia="Times New Roman" w:hAnsi="Times New Roman" w:cs="Times New Roman"/>
      <w:lang w:bidi="th-TH"/>
    </w:rPr>
  </w:style>
  <w:style w:type="character" w:styleId="a7">
    <w:name w:val="Hyperlink"/>
    <w:basedOn w:val="a0"/>
    <w:unhideWhenUsed/>
    <w:qFormat/>
    <w:rsid w:val="00AD1C29"/>
    <w:rPr>
      <w:color w:val="0000FF"/>
      <w:u w:val="single"/>
    </w:rPr>
  </w:style>
  <w:style w:type="paragraph" w:customStyle="1" w:styleId="EndNoteBibliographyTitle">
    <w:name w:val="EndNote Bibliography Title"/>
    <w:basedOn w:val="a"/>
    <w:link w:val="EndNoteBibliographyTitleChar"/>
    <w:rsid w:val="00E03E70"/>
    <w:pPr>
      <w:jc w:val="center"/>
    </w:pPr>
    <w:rPr>
      <w:rFonts w:ascii="Book Antiqua" w:hAnsi="Book Antiqua" w:cs="Calibri"/>
    </w:rPr>
  </w:style>
  <w:style w:type="character" w:customStyle="1" w:styleId="EndNoteBibliographyTitleChar">
    <w:name w:val="EndNote Bibliography Title Char"/>
    <w:basedOn w:val="a0"/>
    <w:link w:val="EndNoteBibliographyTitle"/>
    <w:rsid w:val="00E03E70"/>
    <w:rPr>
      <w:rFonts w:ascii="Book Antiqua" w:hAnsi="Book Antiqua" w:cs="Calibri"/>
    </w:rPr>
  </w:style>
  <w:style w:type="paragraph" w:customStyle="1" w:styleId="EndNoteBibliography">
    <w:name w:val="EndNote Bibliography"/>
    <w:basedOn w:val="a"/>
    <w:link w:val="EndNoteBibliographyChar"/>
    <w:rsid w:val="00E03E70"/>
    <w:rPr>
      <w:rFonts w:ascii="Book Antiqua" w:hAnsi="Book Antiqua" w:cs="Calibri"/>
    </w:rPr>
  </w:style>
  <w:style w:type="character" w:customStyle="1" w:styleId="EndNoteBibliographyChar">
    <w:name w:val="EndNote Bibliography Char"/>
    <w:basedOn w:val="a0"/>
    <w:link w:val="EndNoteBibliography"/>
    <w:rsid w:val="00E03E70"/>
    <w:rPr>
      <w:rFonts w:ascii="Book Antiqua" w:hAnsi="Book Antiqua" w:cs="Calibri"/>
    </w:rPr>
  </w:style>
  <w:style w:type="character" w:customStyle="1" w:styleId="1">
    <w:name w:val="未处理的提及1"/>
    <w:basedOn w:val="a0"/>
    <w:uiPriority w:val="99"/>
    <w:rsid w:val="00F21128"/>
    <w:rPr>
      <w:color w:val="605E5C"/>
      <w:shd w:val="clear" w:color="auto" w:fill="E1DFDD"/>
    </w:rPr>
  </w:style>
  <w:style w:type="character" w:styleId="a8">
    <w:name w:val="Strong"/>
    <w:basedOn w:val="a0"/>
    <w:uiPriority w:val="22"/>
    <w:qFormat/>
    <w:rsid w:val="00CD4BA8"/>
    <w:rPr>
      <w:b/>
      <w:bCs/>
    </w:rPr>
  </w:style>
  <w:style w:type="paragraph" w:styleId="a9">
    <w:name w:val="header"/>
    <w:basedOn w:val="a"/>
    <w:link w:val="Char"/>
    <w:uiPriority w:val="99"/>
    <w:unhideWhenUsed/>
    <w:rsid w:val="00C5367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9"/>
    <w:uiPriority w:val="99"/>
    <w:rsid w:val="00C53676"/>
    <w:rPr>
      <w:sz w:val="18"/>
      <w:szCs w:val="18"/>
    </w:rPr>
  </w:style>
  <w:style w:type="paragraph" w:styleId="aa">
    <w:name w:val="footer"/>
    <w:basedOn w:val="a"/>
    <w:link w:val="Char0"/>
    <w:uiPriority w:val="99"/>
    <w:unhideWhenUsed/>
    <w:rsid w:val="00C53676"/>
    <w:pPr>
      <w:tabs>
        <w:tab w:val="center" w:pos="4153"/>
        <w:tab w:val="right" w:pos="8306"/>
      </w:tabs>
      <w:snapToGrid w:val="0"/>
    </w:pPr>
    <w:rPr>
      <w:sz w:val="18"/>
      <w:szCs w:val="18"/>
    </w:rPr>
  </w:style>
  <w:style w:type="character" w:customStyle="1" w:styleId="Char0">
    <w:name w:val="页脚 Char"/>
    <w:basedOn w:val="a0"/>
    <w:link w:val="aa"/>
    <w:uiPriority w:val="99"/>
    <w:rsid w:val="00C53676"/>
    <w:rPr>
      <w:sz w:val="18"/>
      <w:szCs w:val="18"/>
    </w:rPr>
  </w:style>
  <w:style w:type="paragraph" w:customStyle="1" w:styleId="10">
    <w:name w:val="正文1"/>
    <w:uiPriority w:val="99"/>
    <w:rsid w:val="005C240A"/>
    <w:pPr>
      <w:spacing w:line="276" w:lineRule="auto"/>
    </w:pPr>
    <w:rPr>
      <w:rFonts w:ascii="Arial" w:eastAsia="宋体" w:hAnsi="Arial" w:cs="Arial"/>
      <w:color w:val="000000"/>
      <w:sz w:val="22"/>
      <w:szCs w:val="20"/>
      <w:lang w:val="pl-PL" w:eastAsia="pl-PL"/>
    </w:rPr>
  </w:style>
  <w:style w:type="paragraph" w:styleId="ab">
    <w:name w:val="annotation text"/>
    <w:basedOn w:val="a"/>
    <w:link w:val="Char1"/>
    <w:uiPriority w:val="99"/>
    <w:unhideWhenUsed/>
    <w:qFormat/>
    <w:rsid w:val="005C240A"/>
    <w:pPr>
      <w:widowControl w:val="0"/>
    </w:pPr>
    <w:rPr>
      <w:kern w:val="2"/>
      <w:sz w:val="21"/>
      <w:szCs w:val="22"/>
      <w:lang w:eastAsia="zh-CN"/>
    </w:rPr>
  </w:style>
  <w:style w:type="character" w:customStyle="1" w:styleId="ac">
    <w:name w:val="批注文字 字符"/>
    <w:basedOn w:val="a0"/>
    <w:uiPriority w:val="99"/>
    <w:semiHidden/>
    <w:rsid w:val="005C240A"/>
  </w:style>
  <w:style w:type="character" w:customStyle="1" w:styleId="Char1">
    <w:name w:val="批注文字 Char"/>
    <w:basedOn w:val="a0"/>
    <w:link w:val="ab"/>
    <w:uiPriority w:val="99"/>
    <w:qFormat/>
    <w:rsid w:val="005C240A"/>
    <w:rPr>
      <w:kern w:val="2"/>
      <w:sz w:val="21"/>
      <w:szCs w:val="22"/>
      <w:lang w:eastAsia="zh-CN"/>
    </w:rPr>
  </w:style>
  <w:style w:type="character" w:styleId="ad">
    <w:name w:val="annotation reference"/>
    <w:basedOn w:val="a0"/>
    <w:uiPriority w:val="99"/>
    <w:unhideWhenUsed/>
    <w:qFormat/>
    <w:rsid w:val="005C240A"/>
    <w:rPr>
      <w:sz w:val="21"/>
      <w:szCs w:val="21"/>
    </w:rPr>
  </w:style>
  <w:style w:type="paragraph" w:styleId="ae">
    <w:name w:val="Balloon Text"/>
    <w:basedOn w:val="a"/>
    <w:link w:val="Char2"/>
    <w:uiPriority w:val="99"/>
    <w:semiHidden/>
    <w:unhideWhenUsed/>
    <w:rsid w:val="005C240A"/>
    <w:rPr>
      <w:sz w:val="18"/>
      <w:szCs w:val="18"/>
    </w:rPr>
  </w:style>
  <w:style w:type="character" w:customStyle="1" w:styleId="Char2">
    <w:name w:val="批注框文本 Char"/>
    <w:basedOn w:val="a0"/>
    <w:link w:val="ae"/>
    <w:uiPriority w:val="99"/>
    <w:semiHidden/>
    <w:rsid w:val="005C240A"/>
    <w:rPr>
      <w:sz w:val="18"/>
      <w:szCs w:val="18"/>
    </w:rPr>
  </w:style>
  <w:style w:type="paragraph" w:styleId="af">
    <w:name w:val="Plain Text"/>
    <w:basedOn w:val="a"/>
    <w:link w:val="Char3"/>
    <w:uiPriority w:val="99"/>
    <w:unhideWhenUsed/>
    <w:rsid w:val="005C240A"/>
    <w:rPr>
      <w:rFonts w:ascii="Calibri" w:eastAsiaTheme="minorHAnsi" w:hAnsi="Calibri"/>
      <w:sz w:val="22"/>
      <w:szCs w:val="21"/>
      <w:lang w:val="nl-BE"/>
    </w:rPr>
  </w:style>
  <w:style w:type="character" w:customStyle="1" w:styleId="Char3">
    <w:name w:val="纯文本 Char"/>
    <w:basedOn w:val="a0"/>
    <w:link w:val="af"/>
    <w:uiPriority w:val="99"/>
    <w:rsid w:val="005C240A"/>
    <w:rPr>
      <w:rFonts w:ascii="Calibri" w:eastAsiaTheme="minorHAnsi" w:hAnsi="Calibri"/>
      <w:sz w:val="22"/>
      <w:szCs w:val="21"/>
      <w:lang w:val="nl-BE"/>
    </w:rPr>
  </w:style>
  <w:style w:type="paragraph" w:styleId="af0">
    <w:name w:val="annotation subject"/>
    <w:basedOn w:val="ab"/>
    <w:next w:val="ab"/>
    <w:link w:val="Char4"/>
    <w:uiPriority w:val="99"/>
    <w:semiHidden/>
    <w:unhideWhenUsed/>
    <w:rsid w:val="005C240A"/>
    <w:pPr>
      <w:widowControl/>
    </w:pPr>
    <w:rPr>
      <w:b/>
      <w:bCs/>
      <w:kern w:val="0"/>
      <w:sz w:val="24"/>
      <w:szCs w:val="24"/>
      <w:lang w:eastAsia="en-US"/>
    </w:rPr>
  </w:style>
  <w:style w:type="character" w:customStyle="1" w:styleId="Char4">
    <w:name w:val="批注主题 Char"/>
    <w:basedOn w:val="Char1"/>
    <w:link w:val="af0"/>
    <w:uiPriority w:val="99"/>
    <w:semiHidden/>
    <w:rsid w:val="005C240A"/>
    <w:rPr>
      <w:b/>
      <w:bCs/>
      <w:kern w:val="2"/>
      <w:sz w:val="21"/>
      <w:szCs w:val="22"/>
      <w:lang w:eastAsia="zh-CN"/>
    </w:rPr>
  </w:style>
  <w:style w:type="character" w:customStyle="1" w:styleId="UnresolvedMention">
    <w:name w:val="Unresolved Mention"/>
    <w:basedOn w:val="a0"/>
    <w:uiPriority w:val="99"/>
    <w:semiHidden/>
    <w:unhideWhenUsed/>
    <w:rsid w:val="003C2A1E"/>
    <w:rPr>
      <w:color w:val="605E5C"/>
      <w:shd w:val="clear" w:color="auto" w:fill="E1DFDD"/>
    </w:rPr>
  </w:style>
  <w:style w:type="paragraph" w:styleId="af1">
    <w:name w:val="Revision"/>
    <w:hidden/>
    <w:uiPriority w:val="99"/>
    <w:semiHidden/>
    <w:rsid w:val="00A2687A"/>
  </w:style>
  <w:style w:type="paragraph" w:customStyle="1" w:styleId="nova-e-listitem">
    <w:name w:val="nova-e-list__item"/>
    <w:basedOn w:val="a"/>
    <w:rsid w:val="0041181E"/>
    <w:pPr>
      <w:spacing w:before="100" w:beforeAutospacing="1" w:after="100" w:afterAutospacing="1"/>
    </w:pPr>
    <w:rPr>
      <w:rFonts w:ascii="Times New Roman" w:eastAsia="Times New Roman" w:hAnsi="Times New Roman" w:cs="Times New Roman"/>
      <w:lang w:bidi="th-TH"/>
    </w:rPr>
  </w:style>
  <w:style w:type="character" w:customStyle="1" w:styleId="highlight">
    <w:name w:val="highlight"/>
    <w:basedOn w:val="a0"/>
    <w:rsid w:val="00915E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33C34"/>
    <w:pPr>
      <w:spacing w:after="160" w:line="259" w:lineRule="auto"/>
      <w:ind w:left="720"/>
      <w:contextualSpacing/>
    </w:pPr>
    <w:rPr>
      <w:sz w:val="22"/>
      <w:szCs w:val="28"/>
      <w:lang w:bidi="th-TH"/>
    </w:rPr>
  </w:style>
  <w:style w:type="table" w:styleId="a4">
    <w:name w:val="Table Grid"/>
    <w:basedOn w:val="a1"/>
    <w:uiPriority w:val="39"/>
    <w:rsid w:val="00733C34"/>
    <w:rPr>
      <w:sz w:val="22"/>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Emphasis"/>
    <w:basedOn w:val="a0"/>
    <w:uiPriority w:val="20"/>
    <w:qFormat/>
    <w:rsid w:val="00251F6E"/>
    <w:rPr>
      <w:i/>
      <w:iCs/>
    </w:rPr>
  </w:style>
  <w:style w:type="paragraph" w:styleId="a6">
    <w:name w:val="Normal (Web)"/>
    <w:basedOn w:val="a"/>
    <w:uiPriority w:val="99"/>
    <w:unhideWhenUsed/>
    <w:rsid w:val="00251F6E"/>
    <w:pPr>
      <w:spacing w:before="100" w:beforeAutospacing="1" w:after="100" w:afterAutospacing="1"/>
    </w:pPr>
    <w:rPr>
      <w:rFonts w:ascii="Times New Roman" w:eastAsia="Times New Roman" w:hAnsi="Times New Roman" w:cs="Times New Roman"/>
      <w:lang w:bidi="th-TH"/>
    </w:rPr>
  </w:style>
  <w:style w:type="character" w:styleId="a7">
    <w:name w:val="Hyperlink"/>
    <w:basedOn w:val="a0"/>
    <w:unhideWhenUsed/>
    <w:qFormat/>
    <w:rsid w:val="00AD1C29"/>
    <w:rPr>
      <w:color w:val="0000FF"/>
      <w:u w:val="single"/>
    </w:rPr>
  </w:style>
  <w:style w:type="paragraph" w:customStyle="1" w:styleId="EndNoteBibliographyTitle">
    <w:name w:val="EndNote Bibliography Title"/>
    <w:basedOn w:val="a"/>
    <w:link w:val="EndNoteBibliographyTitleChar"/>
    <w:rsid w:val="00E03E70"/>
    <w:pPr>
      <w:jc w:val="center"/>
    </w:pPr>
    <w:rPr>
      <w:rFonts w:ascii="Book Antiqua" w:hAnsi="Book Antiqua" w:cs="Calibri"/>
    </w:rPr>
  </w:style>
  <w:style w:type="character" w:customStyle="1" w:styleId="EndNoteBibliographyTitleChar">
    <w:name w:val="EndNote Bibliography Title Char"/>
    <w:basedOn w:val="a0"/>
    <w:link w:val="EndNoteBibliographyTitle"/>
    <w:rsid w:val="00E03E70"/>
    <w:rPr>
      <w:rFonts w:ascii="Book Antiqua" w:hAnsi="Book Antiqua" w:cs="Calibri"/>
    </w:rPr>
  </w:style>
  <w:style w:type="paragraph" w:customStyle="1" w:styleId="EndNoteBibliography">
    <w:name w:val="EndNote Bibliography"/>
    <w:basedOn w:val="a"/>
    <w:link w:val="EndNoteBibliographyChar"/>
    <w:rsid w:val="00E03E70"/>
    <w:rPr>
      <w:rFonts w:ascii="Book Antiqua" w:hAnsi="Book Antiqua" w:cs="Calibri"/>
    </w:rPr>
  </w:style>
  <w:style w:type="character" w:customStyle="1" w:styleId="EndNoteBibliographyChar">
    <w:name w:val="EndNote Bibliography Char"/>
    <w:basedOn w:val="a0"/>
    <w:link w:val="EndNoteBibliography"/>
    <w:rsid w:val="00E03E70"/>
    <w:rPr>
      <w:rFonts w:ascii="Book Antiqua" w:hAnsi="Book Antiqua" w:cs="Calibri"/>
    </w:rPr>
  </w:style>
  <w:style w:type="character" w:customStyle="1" w:styleId="1">
    <w:name w:val="未处理的提及1"/>
    <w:basedOn w:val="a0"/>
    <w:uiPriority w:val="99"/>
    <w:rsid w:val="00F21128"/>
    <w:rPr>
      <w:color w:val="605E5C"/>
      <w:shd w:val="clear" w:color="auto" w:fill="E1DFDD"/>
    </w:rPr>
  </w:style>
  <w:style w:type="character" w:styleId="a8">
    <w:name w:val="Strong"/>
    <w:basedOn w:val="a0"/>
    <w:uiPriority w:val="22"/>
    <w:qFormat/>
    <w:rsid w:val="00CD4BA8"/>
    <w:rPr>
      <w:b/>
      <w:bCs/>
    </w:rPr>
  </w:style>
  <w:style w:type="paragraph" w:styleId="a9">
    <w:name w:val="header"/>
    <w:basedOn w:val="a"/>
    <w:link w:val="Char"/>
    <w:uiPriority w:val="99"/>
    <w:unhideWhenUsed/>
    <w:rsid w:val="00C5367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9"/>
    <w:uiPriority w:val="99"/>
    <w:rsid w:val="00C53676"/>
    <w:rPr>
      <w:sz w:val="18"/>
      <w:szCs w:val="18"/>
    </w:rPr>
  </w:style>
  <w:style w:type="paragraph" w:styleId="aa">
    <w:name w:val="footer"/>
    <w:basedOn w:val="a"/>
    <w:link w:val="Char0"/>
    <w:uiPriority w:val="99"/>
    <w:unhideWhenUsed/>
    <w:rsid w:val="00C53676"/>
    <w:pPr>
      <w:tabs>
        <w:tab w:val="center" w:pos="4153"/>
        <w:tab w:val="right" w:pos="8306"/>
      </w:tabs>
      <w:snapToGrid w:val="0"/>
    </w:pPr>
    <w:rPr>
      <w:sz w:val="18"/>
      <w:szCs w:val="18"/>
    </w:rPr>
  </w:style>
  <w:style w:type="character" w:customStyle="1" w:styleId="Char0">
    <w:name w:val="页脚 Char"/>
    <w:basedOn w:val="a0"/>
    <w:link w:val="aa"/>
    <w:uiPriority w:val="99"/>
    <w:rsid w:val="00C53676"/>
    <w:rPr>
      <w:sz w:val="18"/>
      <w:szCs w:val="18"/>
    </w:rPr>
  </w:style>
  <w:style w:type="paragraph" w:customStyle="1" w:styleId="10">
    <w:name w:val="正文1"/>
    <w:uiPriority w:val="99"/>
    <w:rsid w:val="005C240A"/>
    <w:pPr>
      <w:spacing w:line="276" w:lineRule="auto"/>
    </w:pPr>
    <w:rPr>
      <w:rFonts w:ascii="Arial" w:eastAsia="宋体" w:hAnsi="Arial" w:cs="Arial"/>
      <w:color w:val="000000"/>
      <w:sz w:val="22"/>
      <w:szCs w:val="20"/>
      <w:lang w:val="pl-PL" w:eastAsia="pl-PL"/>
    </w:rPr>
  </w:style>
  <w:style w:type="paragraph" w:styleId="ab">
    <w:name w:val="annotation text"/>
    <w:basedOn w:val="a"/>
    <w:link w:val="Char1"/>
    <w:uiPriority w:val="99"/>
    <w:unhideWhenUsed/>
    <w:qFormat/>
    <w:rsid w:val="005C240A"/>
    <w:pPr>
      <w:widowControl w:val="0"/>
    </w:pPr>
    <w:rPr>
      <w:kern w:val="2"/>
      <w:sz w:val="21"/>
      <w:szCs w:val="22"/>
      <w:lang w:eastAsia="zh-CN"/>
    </w:rPr>
  </w:style>
  <w:style w:type="character" w:customStyle="1" w:styleId="ac">
    <w:name w:val="批注文字 字符"/>
    <w:basedOn w:val="a0"/>
    <w:uiPriority w:val="99"/>
    <w:semiHidden/>
    <w:rsid w:val="005C240A"/>
  </w:style>
  <w:style w:type="character" w:customStyle="1" w:styleId="Char1">
    <w:name w:val="批注文字 Char"/>
    <w:basedOn w:val="a0"/>
    <w:link w:val="ab"/>
    <w:uiPriority w:val="99"/>
    <w:qFormat/>
    <w:rsid w:val="005C240A"/>
    <w:rPr>
      <w:kern w:val="2"/>
      <w:sz w:val="21"/>
      <w:szCs w:val="22"/>
      <w:lang w:eastAsia="zh-CN"/>
    </w:rPr>
  </w:style>
  <w:style w:type="character" w:styleId="ad">
    <w:name w:val="annotation reference"/>
    <w:basedOn w:val="a0"/>
    <w:uiPriority w:val="99"/>
    <w:unhideWhenUsed/>
    <w:qFormat/>
    <w:rsid w:val="005C240A"/>
    <w:rPr>
      <w:sz w:val="21"/>
      <w:szCs w:val="21"/>
    </w:rPr>
  </w:style>
  <w:style w:type="paragraph" w:styleId="ae">
    <w:name w:val="Balloon Text"/>
    <w:basedOn w:val="a"/>
    <w:link w:val="Char2"/>
    <w:uiPriority w:val="99"/>
    <w:semiHidden/>
    <w:unhideWhenUsed/>
    <w:rsid w:val="005C240A"/>
    <w:rPr>
      <w:sz w:val="18"/>
      <w:szCs w:val="18"/>
    </w:rPr>
  </w:style>
  <w:style w:type="character" w:customStyle="1" w:styleId="Char2">
    <w:name w:val="批注框文本 Char"/>
    <w:basedOn w:val="a0"/>
    <w:link w:val="ae"/>
    <w:uiPriority w:val="99"/>
    <w:semiHidden/>
    <w:rsid w:val="005C240A"/>
    <w:rPr>
      <w:sz w:val="18"/>
      <w:szCs w:val="18"/>
    </w:rPr>
  </w:style>
  <w:style w:type="paragraph" w:styleId="af">
    <w:name w:val="Plain Text"/>
    <w:basedOn w:val="a"/>
    <w:link w:val="Char3"/>
    <w:uiPriority w:val="99"/>
    <w:unhideWhenUsed/>
    <w:rsid w:val="005C240A"/>
    <w:rPr>
      <w:rFonts w:ascii="Calibri" w:eastAsiaTheme="minorHAnsi" w:hAnsi="Calibri"/>
      <w:sz w:val="22"/>
      <w:szCs w:val="21"/>
      <w:lang w:val="nl-BE"/>
    </w:rPr>
  </w:style>
  <w:style w:type="character" w:customStyle="1" w:styleId="Char3">
    <w:name w:val="纯文本 Char"/>
    <w:basedOn w:val="a0"/>
    <w:link w:val="af"/>
    <w:uiPriority w:val="99"/>
    <w:rsid w:val="005C240A"/>
    <w:rPr>
      <w:rFonts w:ascii="Calibri" w:eastAsiaTheme="minorHAnsi" w:hAnsi="Calibri"/>
      <w:sz w:val="22"/>
      <w:szCs w:val="21"/>
      <w:lang w:val="nl-BE"/>
    </w:rPr>
  </w:style>
  <w:style w:type="paragraph" w:styleId="af0">
    <w:name w:val="annotation subject"/>
    <w:basedOn w:val="ab"/>
    <w:next w:val="ab"/>
    <w:link w:val="Char4"/>
    <w:uiPriority w:val="99"/>
    <w:semiHidden/>
    <w:unhideWhenUsed/>
    <w:rsid w:val="005C240A"/>
    <w:pPr>
      <w:widowControl/>
    </w:pPr>
    <w:rPr>
      <w:b/>
      <w:bCs/>
      <w:kern w:val="0"/>
      <w:sz w:val="24"/>
      <w:szCs w:val="24"/>
      <w:lang w:eastAsia="en-US"/>
    </w:rPr>
  </w:style>
  <w:style w:type="character" w:customStyle="1" w:styleId="Char4">
    <w:name w:val="批注主题 Char"/>
    <w:basedOn w:val="Char1"/>
    <w:link w:val="af0"/>
    <w:uiPriority w:val="99"/>
    <w:semiHidden/>
    <w:rsid w:val="005C240A"/>
    <w:rPr>
      <w:b/>
      <w:bCs/>
      <w:kern w:val="2"/>
      <w:sz w:val="21"/>
      <w:szCs w:val="22"/>
      <w:lang w:eastAsia="zh-CN"/>
    </w:rPr>
  </w:style>
  <w:style w:type="character" w:customStyle="1" w:styleId="UnresolvedMention">
    <w:name w:val="Unresolved Mention"/>
    <w:basedOn w:val="a0"/>
    <w:uiPriority w:val="99"/>
    <w:semiHidden/>
    <w:unhideWhenUsed/>
    <w:rsid w:val="003C2A1E"/>
    <w:rPr>
      <w:color w:val="605E5C"/>
      <w:shd w:val="clear" w:color="auto" w:fill="E1DFDD"/>
    </w:rPr>
  </w:style>
  <w:style w:type="paragraph" w:styleId="af1">
    <w:name w:val="Revision"/>
    <w:hidden/>
    <w:uiPriority w:val="99"/>
    <w:semiHidden/>
    <w:rsid w:val="00A2687A"/>
  </w:style>
  <w:style w:type="paragraph" w:customStyle="1" w:styleId="nova-e-listitem">
    <w:name w:val="nova-e-list__item"/>
    <w:basedOn w:val="a"/>
    <w:rsid w:val="0041181E"/>
    <w:pPr>
      <w:spacing w:before="100" w:beforeAutospacing="1" w:after="100" w:afterAutospacing="1"/>
    </w:pPr>
    <w:rPr>
      <w:rFonts w:ascii="Times New Roman" w:eastAsia="Times New Roman" w:hAnsi="Times New Roman" w:cs="Times New Roman"/>
      <w:lang w:bidi="th-TH"/>
    </w:rPr>
  </w:style>
  <w:style w:type="character" w:customStyle="1" w:styleId="highlight">
    <w:name w:val="highlight"/>
    <w:basedOn w:val="a0"/>
    <w:rsid w:val="00915E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29996">
      <w:bodyDiv w:val="1"/>
      <w:marLeft w:val="0"/>
      <w:marRight w:val="0"/>
      <w:marTop w:val="0"/>
      <w:marBottom w:val="0"/>
      <w:divBdr>
        <w:top w:val="none" w:sz="0" w:space="0" w:color="auto"/>
        <w:left w:val="none" w:sz="0" w:space="0" w:color="auto"/>
        <w:bottom w:val="none" w:sz="0" w:space="0" w:color="auto"/>
        <w:right w:val="none" w:sz="0" w:space="0" w:color="auto"/>
      </w:divBdr>
    </w:div>
    <w:div w:id="70352887">
      <w:bodyDiv w:val="1"/>
      <w:marLeft w:val="0"/>
      <w:marRight w:val="0"/>
      <w:marTop w:val="0"/>
      <w:marBottom w:val="0"/>
      <w:divBdr>
        <w:top w:val="none" w:sz="0" w:space="0" w:color="auto"/>
        <w:left w:val="none" w:sz="0" w:space="0" w:color="auto"/>
        <w:bottom w:val="none" w:sz="0" w:space="0" w:color="auto"/>
        <w:right w:val="none" w:sz="0" w:space="0" w:color="auto"/>
      </w:divBdr>
    </w:div>
    <w:div w:id="106316038">
      <w:bodyDiv w:val="1"/>
      <w:marLeft w:val="0"/>
      <w:marRight w:val="0"/>
      <w:marTop w:val="0"/>
      <w:marBottom w:val="0"/>
      <w:divBdr>
        <w:top w:val="none" w:sz="0" w:space="0" w:color="auto"/>
        <w:left w:val="none" w:sz="0" w:space="0" w:color="auto"/>
        <w:bottom w:val="none" w:sz="0" w:space="0" w:color="auto"/>
        <w:right w:val="none" w:sz="0" w:space="0" w:color="auto"/>
      </w:divBdr>
    </w:div>
    <w:div w:id="116337872">
      <w:bodyDiv w:val="1"/>
      <w:marLeft w:val="0"/>
      <w:marRight w:val="0"/>
      <w:marTop w:val="0"/>
      <w:marBottom w:val="0"/>
      <w:divBdr>
        <w:top w:val="none" w:sz="0" w:space="0" w:color="auto"/>
        <w:left w:val="none" w:sz="0" w:space="0" w:color="auto"/>
        <w:bottom w:val="none" w:sz="0" w:space="0" w:color="auto"/>
        <w:right w:val="none" w:sz="0" w:space="0" w:color="auto"/>
      </w:divBdr>
    </w:div>
    <w:div w:id="151877801">
      <w:bodyDiv w:val="1"/>
      <w:marLeft w:val="0"/>
      <w:marRight w:val="0"/>
      <w:marTop w:val="0"/>
      <w:marBottom w:val="0"/>
      <w:divBdr>
        <w:top w:val="none" w:sz="0" w:space="0" w:color="auto"/>
        <w:left w:val="none" w:sz="0" w:space="0" w:color="auto"/>
        <w:bottom w:val="none" w:sz="0" w:space="0" w:color="auto"/>
        <w:right w:val="none" w:sz="0" w:space="0" w:color="auto"/>
      </w:divBdr>
    </w:div>
    <w:div w:id="210582258">
      <w:bodyDiv w:val="1"/>
      <w:marLeft w:val="0"/>
      <w:marRight w:val="0"/>
      <w:marTop w:val="0"/>
      <w:marBottom w:val="0"/>
      <w:divBdr>
        <w:top w:val="none" w:sz="0" w:space="0" w:color="auto"/>
        <w:left w:val="none" w:sz="0" w:space="0" w:color="auto"/>
        <w:bottom w:val="none" w:sz="0" w:space="0" w:color="auto"/>
        <w:right w:val="none" w:sz="0" w:space="0" w:color="auto"/>
      </w:divBdr>
    </w:div>
    <w:div w:id="237178679">
      <w:bodyDiv w:val="1"/>
      <w:marLeft w:val="0"/>
      <w:marRight w:val="0"/>
      <w:marTop w:val="0"/>
      <w:marBottom w:val="0"/>
      <w:divBdr>
        <w:top w:val="none" w:sz="0" w:space="0" w:color="auto"/>
        <w:left w:val="none" w:sz="0" w:space="0" w:color="auto"/>
        <w:bottom w:val="none" w:sz="0" w:space="0" w:color="auto"/>
        <w:right w:val="none" w:sz="0" w:space="0" w:color="auto"/>
      </w:divBdr>
    </w:div>
    <w:div w:id="265431393">
      <w:bodyDiv w:val="1"/>
      <w:marLeft w:val="0"/>
      <w:marRight w:val="0"/>
      <w:marTop w:val="0"/>
      <w:marBottom w:val="0"/>
      <w:divBdr>
        <w:top w:val="none" w:sz="0" w:space="0" w:color="auto"/>
        <w:left w:val="none" w:sz="0" w:space="0" w:color="auto"/>
        <w:bottom w:val="none" w:sz="0" w:space="0" w:color="auto"/>
        <w:right w:val="none" w:sz="0" w:space="0" w:color="auto"/>
      </w:divBdr>
    </w:div>
    <w:div w:id="272977814">
      <w:bodyDiv w:val="1"/>
      <w:marLeft w:val="0"/>
      <w:marRight w:val="0"/>
      <w:marTop w:val="0"/>
      <w:marBottom w:val="0"/>
      <w:divBdr>
        <w:top w:val="none" w:sz="0" w:space="0" w:color="auto"/>
        <w:left w:val="none" w:sz="0" w:space="0" w:color="auto"/>
        <w:bottom w:val="none" w:sz="0" w:space="0" w:color="auto"/>
        <w:right w:val="none" w:sz="0" w:space="0" w:color="auto"/>
      </w:divBdr>
    </w:div>
    <w:div w:id="351685776">
      <w:bodyDiv w:val="1"/>
      <w:marLeft w:val="0"/>
      <w:marRight w:val="0"/>
      <w:marTop w:val="0"/>
      <w:marBottom w:val="0"/>
      <w:divBdr>
        <w:top w:val="none" w:sz="0" w:space="0" w:color="auto"/>
        <w:left w:val="none" w:sz="0" w:space="0" w:color="auto"/>
        <w:bottom w:val="none" w:sz="0" w:space="0" w:color="auto"/>
        <w:right w:val="none" w:sz="0" w:space="0" w:color="auto"/>
      </w:divBdr>
    </w:div>
    <w:div w:id="387534116">
      <w:bodyDiv w:val="1"/>
      <w:marLeft w:val="0"/>
      <w:marRight w:val="0"/>
      <w:marTop w:val="0"/>
      <w:marBottom w:val="0"/>
      <w:divBdr>
        <w:top w:val="none" w:sz="0" w:space="0" w:color="auto"/>
        <w:left w:val="none" w:sz="0" w:space="0" w:color="auto"/>
        <w:bottom w:val="none" w:sz="0" w:space="0" w:color="auto"/>
        <w:right w:val="none" w:sz="0" w:space="0" w:color="auto"/>
      </w:divBdr>
    </w:div>
    <w:div w:id="395515553">
      <w:bodyDiv w:val="1"/>
      <w:marLeft w:val="0"/>
      <w:marRight w:val="0"/>
      <w:marTop w:val="0"/>
      <w:marBottom w:val="0"/>
      <w:divBdr>
        <w:top w:val="none" w:sz="0" w:space="0" w:color="auto"/>
        <w:left w:val="none" w:sz="0" w:space="0" w:color="auto"/>
        <w:bottom w:val="none" w:sz="0" w:space="0" w:color="auto"/>
        <w:right w:val="none" w:sz="0" w:space="0" w:color="auto"/>
      </w:divBdr>
    </w:div>
    <w:div w:id="396246366">
      <w:bodyDiv w:val="1"/>
      <w:marLeft w:val="0"/>
      <w:marRight w:val="0"/>
      <w:marTop w:val="0"/>
      <w:marBottom w:val="0"/>
      <w:divBdr>
        <w:top w:val="none" w:sz="0" w:space="0" w:color="auto"/>
        <w:left w:val="none" w:sz="0" w:space="0" w:color="auto"/>
        <w:bottom w:val="none" w:sz="0" w:space="0" w:color="auto"/>
        <w:right w:val="none" w:sz="0" w:space="0" w:color="auto"/>
      </w:divBdr>
    </w:div>
    <w:div w:id="399712662">
      <w:bodyDiv w:val="1"/>
      <w:marLeft w:val="0"/>
      <w:marRight w:val="0"/>
      <w:marTop w:val="0"/>
      <w:marBottom w:val="0"/>
      <w:divBdr>
        <w:top w:val="none" w:sz="0" w:space="0" w:color="auto"/>
        <w:left w:val="none" w:sz="0" w:space="0" w:color="auto"/>
        <w:bottom w:val="none" w:sz="0" w:space="0" w:color="auto"/>
        <w:right w:val="none" w:sz="0" w:space="0" w:color="auto"/>
      </w:divBdr>
    </w:div>
    <w:div w:id="417480182">
      <w:bodyDiv w:val="1"/>
      <w:marLeft w:val="0"/>
      <w:marRight w:val="0"/>
      <w:marTop w:val="0"/>
      <w:marBottom w:val="0"/>
      <w:divBdr>
        <w:top w:val="none" w:sz="0" w:space="0" w:color="auto"/>
        <w:left w:val="none" w:sz="0" w:space="0" w:color="auto"/>
        <w:bottom w:val="none" w:sz="0" w:space="0" w:color="auto"/>
        <w:right w:val="none" w:sz="0" w:space="0" w:color="auto"/>
      </w:divBdr>
    </w:div>
    <w:div w:id="566234541">
      <w:bodyDiv w:val="1"/>
      <w:marLeft w:val="0"/>
      <w:marRight w:val="0"/>
      <w:marTop w:val="0"/>
      <w:marBottom w:val="0"/>
      <w:divBdr>
        <w:top w:val="none" w:sz="0" w:space="0" w:color="auto"/>
        <w:left w:val="none" w:sz="0" w:space="0" w:color="auto"/>
        <w:bottom w:val="none" w:sz="0" w:space="0" w:color="auto"/>
        <w:right w:val="none" w:sz="0" w:space="0" w:color="auto"/>
      </w:divBdr>
    </w:div>
    <w:div w:id="718944256">
      <w:bodyDiv w:val="1"/>
      <w:marLeft w:val="0"/>
      <w:marRight w:val="0"/>
      <w:marTop w:val="0"/>
      <w:marBottom w:val="0"/>
      <w:divBdr>
        <w:top w:val="none" w:sz="0" w:space="0" w:color="auto"/>
        <w:left w:val="none" w:sz="0" w:space="0" w:color="auto"/>
        <w:bottom w:val="none" w:sz="0" w:space="0" w:color="auto"/>
        <w:right w:val="none" w:sz="0" w:space="0" w:color="auto"/>
      </w:divBdr>
    </w:div>
    <w:div w:id="769084006">
      <w:bodyDiv w:val="1"/>
      <w:marLeft w:val="0"/>
      <w:marRight w:val="0"/>
      <w:marTop w:val="0"/>
      <w:marBottom w:val="0"/>
      <w:divBdr>
        <w:top w:val="none" w:sz="0" w:space="0" w:color="auto"/>
        <w:left w:val="none" w:sz="0" w:space="0" w:color="auto"/>
        <w:bottom w:val="none" w:sz="0" w:space="0" w:color="auto"/>
        <w:right w:val="none" w:sz="0" w:space="0" w:color="auto"/>
      </w:divBdr>
    </w:div>
    <w:div w:id="821967919">
      <w:bodyDiv w:val="1"/>
      <w:marLeft w:val="0"/>
      <w:marRight w:val="0"/>
      <w:marTop w:val="0"/>
      <w:marBottom w:val="0"/>
      <w:divBdr>
        <w:top w:val="none" w:sz="0" w:space="0" w:color="auto"/>
        <w:left w:val="none" w:sz="0" w:space="0" w:color="auto"/>
        <w:bottom w:val="none" w:sz="0" w:space="0" w:color="auto"/>
        <w:right w:val="none" w:sz="0" w:space="0" w:color="auto"/>
      </w:divBdr>
    </w:div>
    <w:div w:id="909071719">
      <w:bodyDiv w:val="1"/>
      <w:marLeft w:val="0"/>
      <w:marRight w:val="0"/>
      <w:marTop w:val="0"/>
      <w:marBottom w:val="0"/>
      <w:divBdr>
        <w:top w:val="none" w:sz="0" w:space="0" w:color="auto"/>
        <w:left w:val="none" w:sz="0" w:space="0" w:color="auto"/>
        <w:bottom w:val="none" w:sz="0" w:space="0" w:color="auto"/>
        <w:right w:val="none" w:sz="0" w:space="0" w:color="auto"/>
      </w:divBdr>
      <w:divsChild>
        <w:div w:id="1367294665">
          <w:marLeft w:val="0"/>
          <w:marRight w:val="0"/>
          <w:marTop w:val="0"/>
          <w:marBottom w:val="0"/>
          <w:divBdr>
            <w:top w:val="none" w:sz="0" w:space="0" w:color="auto"/>
            <w:left w:val="none" w:sz="0" w:space="0" w:color="auto"/>
            <w:bottom w:val="none" w:sz="0" w:space="0" w:color="auto"/>
            <w:right w:val="none" w:sz="0" w:space="0" w:color="auto"/>
          </w:divBdr>
          <w:divsChild>
            <w:div w:id="638995714">
              <w:marLeft w:val="0"/>
              <w:marRight w:val="0"/>
              <w:marTop w:val="0"/>
              <w:marBottom w:val="0"/>
              <w:divBdr>
                <w:top w:val="none" w:sz="0" w:space="0" w:color="auto"/>
                <w:left w:val="none" w:sz="0" w:space="0" w:color="auto"/>
                <w:bottom w:val="none" w:sz="0" w:space="0" w:color="auto"/>
                <w:right w:val="none" w:sz="0" w:space="0" w:color="auto"/>
              </w:divBdr>
              <w:divsChild>
                <w:div w:id="72826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505954">
      <w:bodyDiv w:val="1"/>
      <w:marLeft w:val="0"/>
      <w:marRight w:val="0"/>
      <w:marTop w:val="0"/>
      <w:marBottom w:val="0"/>
      <w:divBdr>
        <w:top w:val="none" w:sz="0" w:space="0" w:color="auto"/>
        <w:left w:val="none" w:sz="0" w:space="0" w:color="auto"/>
        <w:bottom w:val="none" w:sz="0" w:space="0" w:color="auto"/>
        <w:right w:val="none" w:sz="0" w:space="0" w:color="auto"/>
      </w:divBdr>
      <w:divsChild>
        <w:div w:id="1417943970">
          <w:marLeft w:val="0"/>
          <w:marRight w:val="0"/>
          <w:marTop w:val="0"/>
          <w:marBottom w:val="0"/>
          <w:divBdr>
            <w:top w:val="none" w:sz="0" w:space="0" w:color="auto"/>
            <w:left w:val="none" w:sz="0" w:space="0" w:color="auto"/>
            <w:bottom w:val="none" w:sz="0" w:space="0" w:color="auto"/>
            <w:right w:val="none" w:sz="0" w:space="0" w:color="auto"/>
          </w:divBdr>
          <w:divsChild>
            <w:div w:id="344796279">
              <w:marLeft w:val="0"/>
              <w:marRight w:val="0"/>
              <w:marTop w:val="0"/>
              <w:marBottom w:val="0"/>
              <w:divBdr>
                <w:top w:val="none" w:sz="0" w:space="0" w:color="auto"/>
                <w:left w:val="none" w:sz="0" w:space="0" w:color="auto"/>
                <w:bottom w:val="none" w:sz="0" w:space="0" w:color="auto"/>
                <w:right w:val="none" w:sz="0" w:space="0" w:color="auto"/>
              </w:divBdr>
              <w:divsChild>
                <w:div w:id="135549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356708">
      <w:bodyDiv w:val="1"/>
      <w:marLeft w:val="0"/>
      <w:marRight w:val="0"/>
      <w:marTop w:val="0"/>
      <w:marBottom w:val="0"/>
      <w:divBdr>
        <w:top w:val="none" w:sz="0" w:space="0" w:color="auto"/>
        <w:left w:val="none" w:sz="0" w:space="0" w:color="auto"/>
        <w:bottom w:val="none" w:sz="0" w:space="0" w:color="auto"/>
        <w:right w:val="none" w:sz="0" w:space="0" w:color="auto"/>
      </w:divBdr>
    </w:div>
    <w:div w:id="1120881845">
      <w:bodyDiv w:val="1"/>
      <w:marLeft w:val="0"/>
      <w:marRight w:val="0"/>
      <w:marTop w:val="0"/>
      <w:marBottom w:val="0"/>
      <w:divBdr>
        <w:top w:val="none" w:sz="0" w:space="0" w:color="auto"/>
        <w:left w:val="none" w:sz="0" w:space="0" w:color="auto"/>
        <w:bottom w:val="none" w:sz="0" w:space="0" w:color="auto"/>
        <w:right w:val="none" w:sz="0" w:space="0" w:color="auto"/>
      </w:divBdr>
    </w:div>
    <w:div w:id="1158225018">
      <w:bodyDiv w:val="1"/>
      <w:marLeft w:val="0"/>
      <w:marRight w:val="0"/>
      <w:marTop w:val="0"/>
      <w:marBottom w:val="0"/>
      <w:divBdr>
        <w:top w:val="none" w:sz="0" w:space="0" w:color="auto"/>
        <w:left w:val="none" w:sz="0" w:space="0" w:color="auto"/>
        <w:bottom w:val="none" w:sz="0" w:space="0" w:color="auto"/>
        <w:right w:val="none" w:sz="0" w:space="0" w:color="auto"/>
      </w:divBdr>
    </w:div>
    <w:div w:id="1192180754">
      <w:bodyDiv w:val="1"/>
      <w:marLeft w:val="0"/>
      <w:marRight w:val="0"/>
      <w:marTop w:val="0"/>
      <w:marBottom w:val="0"/>
      <w:divBdr>
        <w:top w:val="none" w:sz="0" w:space="0" w:color="auto"/>
        <w:left w:val="none" w:sz="0" w:space="0" w:color="auto"/>
        <w:bottom w:val="none" w:sz="0" w:space="0" w:color="auto"/>
        <w:right w:val="none" w:sz="0" w:space="0" w:color="auto"/>
      </w:divBdr>
    </w:div>
    <w:div w:id="1234659549">
      <w:bodyDiv w:val="1"/>
      <w:marLeft w:val="0"/>
      <w:marRight w:val="0"/>
      <w:marTop w:val="0"/>
      <w:marBottom w:val="0"/>
      <w:divBdr>
        <w:top w:val="none" w:sz="0" w:space="0" w:color="auto"/>
        <w:left w:val="none" w:sz="0" w:space="0" w:color="auto"/>
        <w:bottom w:val="none" w:sz="0" w:space="0" w:color="auto"/>
        <w:right w:val="none" w:sz="0" w:space="0" w:color="auto"/>
      </w:divBdr>
    </w:div>
    <w:div w:id="1236091526">
      <w:bodyDiv w:val="1"/>
      <w:marLeft w:val="0"/>
      <w:marRight w:val="0"/>
      <w:marTop w:val="0"/>
      <w:marBottom w:val="0"/>
      <w:divBdr>
        <w:top w:val="none" w:sz="0" w:space="0" w:color="auto"/>
        <w:left w:val="none" w:sz="0" w:space="0" w:color="auto"/>
        <w:bottom w:val="none" w:sz="0" w:space="0" w:color="auto"/>
        <w:right w:val="none" w:sz="0" w:space="0" w:color="auto"/>
      </w:divBdr>
    </w:div>
    <w:div w:id="1266814703">
      <w:bodyDiv w:val="1"/>
      <w:marLeft w:val="0"/>
      <w:marRight w:val="0"/>
      <w:marTop w:val="0"/>
      <w:marBottom w:val="0"/>
      <w:divBdr>
        <w:top w:val="none" w:sz="0" w:space="0" w:color="auto"/>
        <w:left w:val="none" w:sz="0" w:space="0" w:color="auto"/>
        <w:bottom w:val="none" w:sz="0" w:space="0" w:color="auto"/>
        <w:right w:val="none" w:sz="0" w:space="0" w:color="auto"/>
      </w:divBdr>
    </w:div>
    <w:div w:id="1268273073">
      <w:bodyDiv w:val="1"/>
      <w:marLeft w:val="0"/>
      <w:marRight w:val="0"/>
      <w:marTop w:val="0"/>
      <w:marBottom w:val="0"/>
      <w:divBdr>
        <w:top w:val="none" w:sz="0" w:space="0" w:color="auto"/>
        <w:left w:val="none" w:sz="0" w:space="0" w:color="auto"/>
        <w:bottom w:val="none" w:sz="0" w:space="0" w:color="auto"/>
        <w:right w:val="none" w:sz="0" w:space="0" w:color="auto"/>
      </w:divBdr>
    </w:div>
    <w:div w:id="1395083896">
      <w:bodyDiv w:val="1"/>
      <w:marLeft w:val="0"/>
      <w:marRight w:val="0"/>
      <w:marTop w:val="0"/>
      <w:marBottom w:val="0"/>
      <w:divBdr>
        <w:top w:val="none" w:sz="0" w:space="0" w:color="auto"/>
        <w:left w:val="none" w:sz="0" w:space="0" w:color="auto"/>
        <w:bottom w:val="none" w:sz="0" w:space="0" w:color="auto"/>
        <w:right w:val="none" w:sz="0" w:space="0" w:color="auto"/>
      </w:divBdr>
    </w:div>
    <w:div w:id="1582445385">
      <w:bodyDiv w:val="1"/>
      <w:marLeft w:val="0"/>
      <w:marRight w:val="0"/>
      <w:marTop w:val="0"/>
      <w:marBottom w:val="0"/>
      <w:divBdr>
        <w:top w:val="none" w:sz="0" w:space="0" w:color="auto"/>
        <w:left w:val="none" w:sz="0" w:space="0" w:color="auto"/>
        <w:bottom w:val="none" w:sz="0" w:space="0" w:color="auto"/>
        <w:right w:val="none" w:sz="0" w:space="0" w:color="auto"/>
      </w:divBdr>
    </w:div>
    <w:div w:id="1610623954">
      <w:bodyDiv w:val="1"/>
      <w:marLeft w:val="0"/>
      <w:marRight w:val="0"/>
      <w:marTop w:val="0"/>
      <w:marBottom w:val="0"/>
      <w:divBdr>
        <w:top w:val="none" w:sz="0" w:space="0" w:color="auto"/>
        <w:left w:val="none" w:sz="0" w:space="0" w:color="auto"/>
        <w:bottom w:val="none" w:sz="0" w:space="0" w:color="auto"/>
        <w:right w:val="none" w:sz="0" w:space="0" w:color="auto"/>
      </w:divBdr>
    </w:div>
    <w:div w:id="1616714187">
      <w:bodyDiv w:val="1"/>
      <w:marLeft w:val="0"/>
      <w:marRight w:val="0"/>
      <w:marTop w:val="0"/>
      <w:marBottom w:val="0"/>
      <w:divBdr>
        <w:top w:val="none" w:sz="0" w:space="0" w:color="auto"/>
        <w:left w:val="none" w:sz="0" w:space="0" w:color="auto"/>
        <w:bottom w:val="none" w:sz="0" w:space="0" w:color="auto"/>
        <w:right w:val="none" w:sz="0" w:space="0" w:color="auto"/>
      </w:divBdr>
    </w:div>
    <w:div w:id="1644043052">
      <w:bodyDiv w:val="1"/>
      <w:marLeft w:val="0"/>
      <w:marRight w:val="0"/>
      <w:marTop w:val="0"/>
      <w:marBottom w:val="0"/>
      <w:divBdr>
        <w:top w:val="none" w:sz="0" w:space="0" w:color="auto"/>
        <w:left w:val="none" w:sz="0" w:space="0" w:color="auto"/>
        <w:bottom w:val="none" w:sz="0" w:space="0" w:color="auto"/>
        <w:right w:val="none" w:sz="0" w:space="0" w:color="auto"/>
      </w:divBdr>
    </w:div>
    <w:div w:id="1705518700">
      <w:bodyDiv w:val="1"/>
      <w:marLeft w:val="0"/>
      <w:marRight w:val="0"/>
      <w:marTop w:val="0"/>
      <w:marBottom w:val="0"/>
      <w:divBdr>
        <w:top w:val="none" w:sz="0" w:space="0" w:color="auto"/>
        <w:left w:val="none" w:sz="0" w:space="0" w:color="auto"/>
        <w:bottom w:val="none" w:sz="0" w:space="0" w:color="auto"/>
        <w:right w:val="none" w:sz="0" w:space="0" w:color="auto"/>
      </w:divBdr>
    </w:div>
    <w:div w:id="1713573656">
      <w:bodyDiv w:val="1"/>
      <w:marLeft w:val="0"/>
      <w:marRight w:val="0"/>
      <w:marTop w:val="0"/>
      <w:marBottom w:val="0"/>
      <w:divBdr>
        <w:top w:val="none" w:sz="0" w:space="0" w:color="auto"/>
        <w:left w:val="none" w:sz="0" w:space="0" w:color="auto"/>
        <w:bottom w:val="none" w:sz="0" w:space="0" w:color="auto"/>
        <w:right w:val="none" w:sz="0" w:space="0" w:color="auto"/>
      </w:divBdr>
    </w:div>
    <w:div w:id="1793860409">
      <w:bodyDiv w:val="1"/>
      <w:marLeft w:val="0"/>
      <w:marRight w:val="0"/>
      <w:marTop w:val="0"/>
      <w:marBottom w:val="0"/>
      <w:divBdr>
        <w:top w:val="none" w:sz="0" w:space="0" w:color="auto"/>
        <w:left w:val="none" w:sz="0" w:space="0" w:color="auto"/>
        <w:bottom w:val="none" w:sz="0" w:space="0" w:color="auto"/>
        <w:right w:val="none" w:sz="0" w:space="0" w:color="auto"/>
      </w:divBdr>
    </w:div>
    <w:div w:id="1801461367">
      <w:bodyDiv w:val="1"/>
      <w:marLeft w:val="0"/>
      <w:marRight w:val="0"/>
      <w:marTop w:val="0"/>
      <w:marBottom w:val="0"/>
      <w:divBdr>
        <w:top w:val="none" w:sz="0" w:space="0" w:color="auto"/>
        <w:left w:val="none" w:sz="0" w:space="0" w:color="auto"/>
        <w:bottom w:val="none" w:sz="0" w:space="0" w:color="auto"/>
        <w:right w:val="none" w:sz="0" w:space="0" w:color="auto"/>
      </w:divBdr>
    </w:div>
    <w:div w:id="1834569386">
      <w:bodyDiv w:val="1"/>
      <w:marLeft w:val="0"/>
      <w:marRight w:val="0"/>
      <w:marTop w:val="0"/>
      <w:marBottom w:val="0"/>
      <w:divBdr>
        <w:top w:val="none" w:sz="0" w:space="0" w:color="auto"/>
        <w:left w:val="none" w:sz="0" w:space="0" w:color="auto"/>
        <w:bottom w:val="none" w:sz="0" w:space="0" w:color="auto"/>
        <w:right w:val="none" w:sz="0" w:space="0" w:color="auto"/>
      </w:divBdr>
    </w:div>
    <w:div w:id="1900827391">
      <w:bodyDiv w:val="1"/>
      <w:marLeft w:val="0"/>
      <w:marRight w:val="0"/>
      <w:marTop w:val="0"/>
      <w:marBottom w:val="0"/>
      <w:divBdr>
        <w:top w:val="none" w:sz="0" w:space="0" w:color="auto"/>
        <w:left w:val="none" w:sz="0" w:space="0" w:color="auto"/>
        <w:bottom w:val="none" w:sz="0" w:space="0" w:color="auto"/>
        <w:right w:val="none" w:sz="0" w:space="0" w:color="auto"/>
      </w:divBdr>
    </w:div>
    <w:div w:id="1916930918">
      <w:bodyDiv w:val="1"/>
      <w:marLeft w:val="0"/>
      <w:marRight w:val="0"/>
      <w:marTop w:val="0"/>
      <w:marBottom w:val="0"/>
      <w:divBdr>
        <w:top w:val="none" w:sz="0" w:space="0" w:color="auto"/>
        <w:left w:val="none" w:sz="0" w:space="0" w:color="auto"/>
        <w:bottom w:val="none" w:sz="0" w:space="0" w:color="auto"/>
        <w:right w:val="none" w:sz="0" w:space="0" w:color="auto"/>
      </w:divBdr>
    </w:div>
    <w:div w:id="1965193171">
      <w:bodyDiv w:val="1"/>
      <w:marLeft w:val="0"/>
      <w:marRight w:val="0"/>
      <w:marTop w:val="0"/>
      <w:marBottom w:val="0"/>
      <w:divBdr>
        <w:top w:val="none" w:sz="0" w:space="0" w:color="auto"/>
        <w:left w:val="none" w:sz="0" w:space="0" w:color="auto"/>
        <w:bottom w:val="none" w:sz="0" w:space="0" w:color="auto"/>
        <w:right w:val="none" w:sz="0" w:space="0" w:color="auto"/>
      </w:divBdr>
    </w:div>
    <w:div w:id="1985499521">
      <w:bodyDiv w:val="1"/>
      <w:marLeft w:val="0"/>
      <w:marRight w:val="0"/>
      <w:marTop w:val="0"/>
      <w:marBottom w:val="0"/>
      <w:divBdr>
        <w:top w:val="none" w:sz="0" w:space="0" w:color="auto"/>
        <w:left w:val="none" w:sz="0" w:space="0" w:color="auto"/>
        <w:bottom w:val="none" w:sz="0" w:space="0" w:color="auto"/>
        <w:right w:val="none" w:sz="0" w:space="0" w:color="auto"/>
      </w:divBdr>
    </w:div>
    <w:div w:id="2014524858">
      <w:bodyDiv w:val="1"/>
      <w:marLeft w:val="0"/>
      <w:marRight w:val="0"/>
      <w:marTop w:val="0"/>
      <w:marBottom w:val="0"/>
      <w:divBdr>
        <w:top w:val="none" w:sz="0" w:space="0" w:color="auto"/>
        <w:left w:val="none" w:sz="0" w:space="0" w:color="auto"/>
        <w:bottom w:val="none" w:sz="0" w:space="0" w:color="auto"/>
        <w:right w:val="none" w:sz="0" w:space="0" w:color="auto"/>
      </w:divBdr>
    </w:div>
    <w:div w:id="2076850609">
      <w:bodyDiv w:val="1"/>
      <w:marLeft w:val="0"/>
      <w:marRight w:val="0"/>
      <w:marTop w:val="0"/>
      <w:marBottom w:val="0"/>
      <w:divBdr>
        <w:top w:val="none" w:sz="0" w:space="0" w:color="auto"/>
        <w:left w:val="none" w:sz="0" w:space="0" w:color="auto"/>
        <w:bottom w:val="none" w:sz="0" w:space="0" w:color="auto"/>
        <w:right w:val="none" w:sz="0" w:space="0" w:color="auto"/>
      </w:divBdr>
    </w:div>
    <w:div w:id="2088264821">
      <w:bodyDiv w:val="1"/>
      <w:marLeft w:val="0"/>
      <w:marRight w:val="0"/>
      <w:marTop w:val="0"/>
      <w:marBottom w:val="0"/>
      <w:divBdr>
        <w:top w:val="none" w:sz="0" w:space="0" w:color="auto"/>
        <w:left w:val="none" w:sz="0" w:space="0" w:color="auto"/>
        <w:bottom w:val="none" w:sz="0" w:space="0" w:color="auto"/>
        <w:right w:val="none" w:sz="0" w:space="0" w:color="auto"/>
      </w:divBdr>
    </w:div>
    <w:div w:id="2088572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5F5CA2-D2A1-4819-9E99-B94C49D11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19</Pages>
  <Words>3756</Words>
  <Characters>21411</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Pichaya Thanindratarn</dc:creator>
  <cp:keywords/>
  <dc:description/>
  <cp:lastModifiedBy>Administrator</cp:lastModifiedBy>
  <cp:revision>8</cp:revision>
  <dcterms:created xsi:type="dcterms:W3CDTF">2019-07-20T02:51:00Z</dcterms:created>
  <dcterms:modified xsi:type="dcterms:W3CDTF">2019-09-23T09:36:00Z</dcterms:modified>
</cp:coreProperties>
</file>