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57795B" w14:textId="77777777" w:rsidR="00E6233F" w:rsidRPr="00563A80" w:rsidRDefault="00E6233F" w:rsidP="00BB232D">
      <w:pPr>
        <w:adjustRightInd w:val="0"/>
        <w:snapToGrid w:val="0"/>
        <w:spacing w:line="360" w:lineRule="auto"/>
        <w:rPr>
          <w:rFonts w:ascii="Book Antiqua" w:hAnsi="Book Antiqua"/>
          <w:b/>
          <w:color w:val="000000" w:themeColor="text1"/>
          <w:sz w:val="24"/>
        </w:rPr>
      </w:pPr>
      <w:bookmarkStart w:id="0" w:name="OLE_LINK5"/>
      <w:bookmarkStart w:id="1" w:name="OLE_LINK6"/>
      <w:bookmarkStart w:id="2" w:name="OLE_LINK1"/>
      <w:bookmarkStart w:id="3" w:name="OLE_LINK9"/>
      <w:bookmarkStart w:id="4" w:name="OLE_LINK10"/>
      <w:r w:rsidRPr="00563A80">
        <w:rPr>
          <w:rFonts w:ascii="Book Antiqua" w:eastAsia="Times New Roman" w:hAnsi="Book Antiqua"/>
          <w:b/>
          <w:color w:val="000000" w:themeColor="text1"/>
          <w:sz w:val="24"/>
        </w:rPr>
        <w:t xml:space="preserve">Name of Journal: </w:t>
      </w:r>
      <w:r w:rsidRPr="00563A80">
        <w:rPr>
          <w:rFonts w:ascii="Book Antiqua" w:eastAsia="Times New Roman" w:hAnsi="Book Antiqua"/>
          <w:i/>
          <w:color w:val="000000" w:themeColor="text1"/>
          <w:sz w:val="24"/>
        </w:rPr>
        <w:t>World Journal of Clinical Cases</w:t>
      </w:r>
    </w:p>
    <w:p w14:paraId="52D773B2" w14:textId="77777777" w:rsidR="00E6233F" w:rsidRPr="00563A80" w:rsidRDefault="00E6233F" w:rsidP="00BB232D">
      <w:pPr>
        <w:spacing w:line="360" w:lineRule="auto"/>
        <w:rPr>
          <w:rFonts w:ascii="Book Antiqua" w:eastAsia="Times New Roman" w:hAnsi="Book Antiqua"/>
          <w:b/>
          <w:i/>
          <w:color w:val="000000" w:themeColor="text1"/>
          <w:sz w:val="24"/>
        </w:rPr>
      </w:pPr>
      <w:r w:rsidRPr="00563A80">
        <w:rPr>
          <w:rFonts w:ascii="Book Antiqua" w:hAnsi="Book Antiqua" w:cs="Arial"/>
          <w:b/>
          <w:color w:val="000000" w:themeColor="text1"/>
          <w:sz w:val="24"/>
          <w:lang w:val="en"/>
        </w:rPr>
        <w:t xml:space="preserve">Manuscript NO: </w:t>
      </w:r>
      <w:r w:rsidRPr="00563A80">
        <w:rPr>
          <w:rFonts w:ascii="Book Antiqua" w:hAnsi="Book Antiqua" w:cs="Arial"/>
          <w:color w:val="000000" w:themeColor="text1"/>
          <w:sz w:val="24"/>
          <w:lang w:val="en"/>
        </w:rPr>
        <w:t>48561</w:t>
      </w:r>
    </w:p>
    <w:p w14:paraId="2E7E5320" w14:textId="77777777" w:rsidR="00E6233F" w:rsidRPr="00563A80" w:rsidRDefault="00E6233F" w:rsidP="00BB232D">
      <w:pPr>
        <w:spacing w:line="360" w:lineRule="auto"/>
        <w:rPr>
          <w:rFonts w:ascii="Book Antiqua" w:eastAsia="幼圆" w:hAnsi="Book Antiqua"/>
          <w:b/>
          <w:i/>
          <w:color w:val="000000" w:themeColor="text1"/>
          <w:sz w:val="24"/>
        </w:rPr>
      </w:pPr>
      <w:r w:rsidRPr="00563A80">
        <w:rPr>
          <w:rFonts w:ascii="Book Antiqua" w:hAnsi="Book Antiqua"/>
          <w:b/>
          <w:color w:val="000000" w:themeColor="text1"/>
          <w:sz w:val="24"/>
          <w:shd w:val="clear" w:color="auto" w:fill="FFFFFF"/>
        </w:rPr>
        <w:t>Manuscript Type</w:t>
      </w:r>
      <w:r w:rsidRPr="00563A80">
        <w:rPr>
          <w:rFonts w:ascii="Book Antiqua" w:hAnsi="Book Antiqua"/>
          <w:b/>
          <w:color w:val="000000" w:themeColor="text1"/>
          <w:kern w:val="0"/>
          <w:sz w:val="24"/>
        </w:rPr>
        <w:t xml:space="preserve">: </w:t>
      </w:r>
      <w:r w:rsidRPr="00563A80">
        <w:rPr>
          <w:rFonts w:ascii="Book Antiqua" w:hAnsi="Book Antiqua"/>
          <w:color w:val="000000" w:themeColor="text1"/>
          <w:kern w:val="0"/>
          <w:sz w:val="24"/>
        </w:rPr>
        <w:t>CASE REPORT</w:t>
      </w:r>
    </w:p>
    <w:p w14:paraId="3F47B5D6" w14:textId="77777777" w:rsidR="00E40CF5" w:rsidRPr="00563A80" w:rsidRDefault="00E40CF5" w:rsidP="00BB232D">
      <w:pPr>
        <w:spacing w:line="360" w:lineRule="auto"/>
        <w:rPr>
          <w:rFonts w:ascii="Book Antiqua" w:hAnsi="Book Antiqua" w:cs="Tahoma"/>
          <w:color w:val="000000" w:themeColor="text1"/>
          <w:sz w:val="24"/>
        </w:rPr>
      </w:pPr>
    </w:p>
    <w:p w14:paraId="3D17A9F6" w14:textId="77777777" w:rsidR="00E40CF5" w:rsidRPr="00563A80" w:rsidRDefault="008A2B6E" w:rsidP="00BB232D">
      <w:pPr>
        <w:spacing w:line="360" w:lineRule="auto"/>
        <w:rPr>
          <w:rFonts w:ascii="Book Antiqua" w:hAnsi="Book Antiqua" w:cs="Tahoma"/>
          <w:b/>
          <w:color w:val="000000" w:themeColor="text1"/>
          <w:sz w:val="24"/>
        </w:rPr>
      </w:pPr>
      <w:bookmarkStart w:id="5" w:name="OLE_LINK2"/>
      <w:bookmarkStart w:id="6" w:name="OLE_LINK3"/>
      <w:r w:rsidRPr="00563A80">
        <w:rPr>
          <w:rFonts w:ascii="Book Antiqua" w:hAnsi="Book Antiqua" w:cs="Tahoma"/>
          <w:b/>
          <w:color w:val="000000" w:themeColor="text1"/>
          <w:sz w:val="24"/>
        </w:rPr>
        <w:t>Primary renal synovial sarcoma</w:t>
      </w:r>
      <w:bookmarkEnd w:id="0"/>
      <w:bookmarkEnd w:id="1"/>
      <w:bookmarkEnd w:id="2"/>
      <w:r w:rsidRPr="00563A80">
        <w:rPr>
          <w:rFonts w:ascii="Book Antiqua" w:hAnsi="Book Antiqua" w:cs="Tahoma"/>
          <w:b/>
          <w:color w:val="000000" w:themeColor="text1"/>
          <w:sz w:val="24"/>
        </w:rPr>
        <w:t>:</w:t>
      </w:r>
      <w:bookmarkEnd w:id="5"/>
      <w:bookmarkEnd w:id="6"/>
      <w:r w:rsidRPr="00563A80">
        <w:rPr>
          <w:rFonts w:ascii="Book Antiqua" w:hAnsi="Book Antiqua" w:cs="Tahoma"/>
          <w:b/>
          <w:color w:val="000000" w:themeColor="text1"/>
          <w:sz w:val="24"/>
        </w:rPr>
        <w:t xml:space="preserve"> A case report</w:t>
      </w:r>
    </w:p>
    <w:p w14:paraId="4FE00654" w14:textId="77777777" w:rsidR="00E6233F" w:rsidRPr="00563A80" w:rsidRDefault="00E6233F" w:rsidP="00BB232D">
      <w:pPr>
        <w:spacing w:line="360" w:lineRule="auto"/>
        <w:rPr>
          <w:rFonts w:ascii="Book Antiqua" w:hAnsi="Book Antiqua" w:cs="Tahoma"/>
          <w:b/>
          <w:color w:val="000000" w:themeColor="text1"/>
          <w:sz w:val="24"/>
        </w:rPr>
      </w:pPr>
    </w:p>
    <w:p w14:paraId="605F94B0" w14:textId="77777777" w:rsidR="00E6233F" w:rsidRPr="00563A80" w:rsidRDefault="00E6233F" w:rsidP="00BB232D">
      <w:pPr>
        <w:spacing w:line="360" w:lineRule="auto"/>
        <w:rPr>
          <w:rFonts w:ascii="Book Antiqua" w:hAnsi="Book Antiqua" w:cs="Times New Roman"/>
          <w:color w:val="000000" w:themeColor="text1"/>
          <w:sz w:val="24"/>
        </w:rPr>
      </w:pPr>
      <w:r w:rsidRPr="00563A80">
        <w:rPr>
          <w:rFonts w:ascii="Book Antiqua" w:hAnsi="Book Antiqua" w:cs="Times New Roman"/>
          <w:color w:val="000000" w:themeColor="text1"/>
          <w:sz w:val="24"/>
        </w:rPr>
        <w:t xml:space="preserve">Cai HJ </w:t>
      </w:r>
      <w:r w:rsidRPr="00563A80">
        <w:rPr>
          <w:rFonts w:ascii="Book Antiqua" w:hAnsi="Book Antiqua" w:cs="Times New Roman"/>
          <w:i/>
          <w:color w:val="000000" w:themeColor="text1"/>
          <w:sz w:val="24"/>
        </w:rPr>
        <w:t>et al</w:t>
      </w:r>
      <w:r w:rsidRPr="00563A80">
        <w:rPr>
          <w:rFonts w:ascii="Book Antiqua" w:hAnsi="Book Antiqua" w:cs="Times New Roman"/>
          <w:color w:val="000000" w:themeColor="text1"/>
          <w:sz w:val="24"/>
        </w:rPr>
        <w:t>. Primary renal synovial sarcoma</w:t>
      </w:r>
    </w:p>
    <w:p w14:paraId="4DD80B6A" w14:textId="77777777" w:rsidR="00E6233F" w:rsidRPr="00563A80" w:rsidRDefault="00E6233F" w:rsidP="00BB232D">
      <w:pPr>
        <w:spacing w:line="360" w:lineRule="auto"/>
        <w:rPr>
          <w:rFonts w:ascii="Book Antiqua" w:hAnsi="Book Antiqua" w:cs="Tahoma"/>
          <w:color w:val="000000" w:themeColor="text1"/>
          <w:sz w:val="24"/>
        </w:rPr>
      </w:pPr>
    </w:p>
    <w:bookmarkEnd w:id="3"/>
    <w:bookmarkEnd w:id="4"/>
    <w:p w14:paraId="743AB56D" w14:textId="77777777" w:rsidR="00E40CF5" w:rsidRPr="00563A80" w:rsidRDefault="008A2B6E" w:rsidP="00BB232D">
      <w:pPr>
        <w:pStyle w:val="1"/>
        <w:shd w:val="clear" w:color="auto" w:fill="FFFFFF"/>
        <w:spacing w:before="0" w:beforeAutospacing="0" w:after="0" w:afterAutospacing="0" w:line="360" w:lineRule="auto"/>
        <w:jc w:val="both"/>
        <w:rPr>
          <w:rFonts w:ascii="Book Antiqua" w:hAnsi="Book Antiqua" w:cs="Times New Roman"/>
          <w:b w:val="0"/>
          <w:color w:val="000000" w:themeColor="text1"/>
          <w:sz w:val="24"/>
          <w:szCs w:val="24"/>
        </w:rPr>
      </w:pPr>
      <w:proofErr w:type="spellStart"/>
      <w:r w:rsidRPr="00563A80">
        <w:rPr>
          <w:rFonts w:ascii="Book Antiqua" w:hAnsi="Book Antiqua" w:cs="Times New Roman"/>
          <w:b w:val="0"/>
          <w:color w:val="000000" w:themeColor="text1"/>
          <w:sz w:val="24"/>
          <w:szCs w:val="24"/>
        </w:rPr>
        <w:t>Huai-Jie</w:t>
      </w:r>
      <w:proofErr w:type="spellEnd"/>
      <w:r w:rsidRPr="00563A80">
        <w:rPr>
          <w:rFonts w:ascii="Book Antiqua" w:hAnsi="Book Antiqua" w:cs="Times New Roman"/>
          <w:b w:val="0"/>
          <w:color w:val="000000" w:themeColor="text1"/>
          <w:sz w:val="24"/>
          <w:szCs w:val="24"/>
        </w:rPr>
        <w:t xml:space="preserve"> </w:t>
      </w:r>
      <w:proofErr w:type="spellStart"/>
      <w:r w:rsidRPr="00563A80">
        <w:rPr>
          <w:rFonts w:ascii="Book Antiqua" w:hAnsi="Book Antiqua" w:cs="Times New Roman"/>
          <w:b w:val="0"/>
          <w:color w:val="000000" w:themeColor="text1"/>
          <w:sz w:val="24"/>
          <w:szCs w:val="24"/>
        </w:rPr>
        <w:t>Cai</w:t>
      </w:r>
      <w:proofErr w:type="spellEnd"/>
      <w:r w:rsidRPr="00563A80">
        <w:rPr>
          <w:rFonts w:ascii="Book Antiqua" w:hAnsi="Book Antiqua" w:cs="Times New Roman"/>
          <w:b w:val="0"/>
          <w:color w:val="000000" w:themeColor="text1"/>
          <w:sz w:val="24"/>
          <w:szCs w:val="24"/>
        </w:rPr>
        <w:t>, Nan Cao</w:t>
      </w:r>
      <w:bookmarkStart w:id="7" w:name="OLE_LINK19"/>
      <w:bookmarkStart w:id="8" w:name="OLE_LINK18"/>
      <w:r w:rsidRPr="00563A80">
        <w:rPr>
          <w:rFonts w:ascii="Book Antiqua" w:hAnsi="Book Antiqua" w:cs="Times New Roman"/>
          <w:b w:val="0"/>
          <w:color w:val="000000" w:themeColor="text1"/>
          <w:sz w:val="24"/>
          <w:szCs w:val="24"/>
        </w:rPr>
        <w:t>,</w:t>
      </w:r>
      <w:bookmarkEnd w:id="7"/>
      <w:bookmarkEnd w:id="8"/>
      <w:r w:rsidRPr="00563A80">
        <w:rPr>
          <w:rFonts w:ascii="Book Antiqua" w:hAnsi="Book Antiqua" w:cs="Times New Roman"/>
          <w:b w:val="0"/>
          <w:color w:val="000000" w:themeColor="text1"/>
          <w:sz w:val="24"/>
          <w:szCs w:val="24"/>
        </w:rPr>
        <w:t xml:space="preserve"> Wei Wang, Fan-Lei Kong,</w:t>
      </w:r>
      <w:r w:rsidR="00E6233F" w:rsidRPr="00563A80">
        <w:rPr>
          <w:rFonts w:ascii="Book Antiqua" w:hAnsi="Book Antiqua" w:cs="Times New Roman"/>
          <w:b w:val="0"/>
          <w:color w:val="000000" w:themeColor="text1"/>
          <w:sz w:val="24"/>
          <w:szCs w:val="24"/>
        </w:rPr>
        <w:t xml:space="preserve"> </w:t>
      </w:r>
      <w:r w:rsidRPr="00563A80">
        <w:rPr>
          <w:rFonts w:ascii="Book Antiqua" w:hAnsi="Book Antiqua" w:cs="Times New Roman"/>
          <w:b w:val="0"/>
          <w:color w:val="000000" w:themeColor="text1"/>
          <w:sz w:val="24"/>
          <w:szCs w:val="24"/>
        </w:rPr>
        <w:t>Xi-Xi Sun,</w:t>
      </w:r>
      <w:r w:rsidR="00E6233F" w:rsidRPr="00563A80">
        <w:rPr>
          <w:rFonts w:ascii="Book Antiqua" w:hAnsi="Book Antiqua" w:cs="Times New Roman"/>
          <w:b w:val="0"/>
          <w:color w:val="000000" w:themeColor="text1"/>
          <w:sz w:val="24"/>
          <w:szCs w:val="24"/>
        </w:rPr>
        <w:t xml:space="preserve"> </w:t>
      </w:r>
      <w:r w:rsidRPr="00563A80">
        <w:rPr>
          <w:rFonts w:ascii="Book Antiqua" w:hAnsi="Book Antiqua" w:cs="Times New Roman"/>
          <w:b w:val="0"/>
          <w:color w:val="000000" w:themeColor="text1"/>
          <w:sz w:val="24"/>
          <w:szCs w:val="24"/>
        </w:rPr>
        <w:t>Bin Huang</w:t>
      </w:r>
    </w:p>
    <w:p w14:paraId="0B4F0139" w14:textId="77777777" w:rsidR="00E6233F" w:rsidRPr="00563A80" w:rsidRDefault="00E6233F" w:rsidP="00BB232D">
      <w:pPr>
        <w:spacing w:line="360" w:lineRule="auto"/>
        <w:rPr>
          <w:rFonts w:ascii="Book Antiqua" w:hAnsi="Book Antiqua"/>
          <w:color w:val="000000" w:themeColor="text1"/>
          <w:sz w:val="24"/>
        </w:rPr>
      </w:pPr>
    </w:p>
    <w:p w14:paraId="70EEAD76" w14:textId="7DC6ECD4" w:rsidR="00E40CF5" w:rsidRPr="00563A80" w:rsidRDefault="008A2B6E" w:rsidP="00BB232D">
      <w:pPr>
        <w:pStyle w:val="1"/>
        <w:shd w:val="clear" w:color="auto" w:fill="FFFFFF"/>
        <w:spacing w:before="0" w:beforeAutospacing="0" w:after="0" w:afterAutospacing="0" w:line="360" w:lineRule="auto"/>
        <w:jc w:val="both"/>
        <w:rPr>
          <w:rFonts w:ascii="Book Antiqua" w:hAnsi="Book Antiqua" w:cs="Times New Roman"/>
          <w:b w:val="0"/>
          <w:color w:val="000000" w:themeColor="text1"/>
          <w:sz w:val="24"/>
          <w:szCs w:val="24"/>
        </w:rPr>
      </w:pPr>
      <w:proofErr w:type="spellStart"/>
      <w:r w:rsidRPr="00563A80">
        <w:rPr>
          <w:rFonts w:ascii="Book Antiqua" w:hAnsi="Book Antiqua" w:cs="Times New Roman"/>
          <w:color w:val="000000" w:themeColor="text1"/>
          <w:sz w:val="24"/>
          <w:szCs w:val="24"/>
        </w:rPr>
        <w:t>Huai-Jie</w:t>
      </w:r>
      <w:proofErr w:type="spellEnd"/>
      <w:r w:rsidRPr="00563A80">
        <w:rPr>
          <w:rFonts w:ascii="Book Antiqua" w:hAnsi="Book Antiqua" w:cs="Times New Roman"/>
          <w:color w:val="000000" w:themeColor="text1"/>
          <w:sz w:val="24"/>
          <w:szCs w:val="24"/>
        </w:rPr>
        <w:t xml:space="preserve"> </w:t>
      </w:r>
      <w:proofErr w:type="spellStart"/>
      <w:r w:rsidRPr="00563A80">
        <w:rPr>
          <w:rFonts w:ascii="Book Antiqua" w:hAnsi="Book Antiqua" w:cs="Times New Roman"/>
          <w:color w:val="000000" w:themeColor="text1"/>
          <w:sz w:val="24"/>
          <w:szCs w:val="24"/>
        </w:rPr>
        <w:t>Cai</w:t>
      </w:r>
      <w:proofErr w:type="spellEnd"/>
      <w:r w:rsidRPr="00563A80">
        <w:rPr>
          <w:rFonts w:ascii="Book Antiqua" w:hAnsi="Book Antiqua" w:cs="Times New Roman"/>
          <w:color w:val="000000" w:themeColor="text1"/>
          <w:sz w:val="24"/>
          <w:szCs w:val="24"/>
        </w:rPr>
        <w:t xml:space="preserve">, </w:t>
      </w:r>
      <w:r w:rsidR="004727BA" w:rsidRPr="00563A80">
        <w:rPr>
          <w:rFonts w:ascii="Book Antiqua" w:hAnsi="Book Antiqua" w:cs="Times New Roman"/>
          <w:color w:val="000000" w:themeColor="text1"/>
          <w:sz w:val="24"/>
          <w:szCs w:val="24"/>
        </w:rPr>
        <w:t>Nan Cao, Wei Wang, Fan-Lei Kong,</w:t>
      </w:r>
      <w:r w:rsidR="004727BA" w:rsidRPr="00563A80">
        <w:rPr>
          <w:rFonts w:ascii="Book Antiqua" w:hAnsi="Book Antiqua" w:cs="Times New Roman"/>
          <w:b w:val="0"/>
          <w:color w:val="000000" w:themeColor="text1"/>
          <w:sz w:val="24"/>
          <w:szCs w:val="24"/>
        </w:rPr>
        <w:t xml:space="preserve"> </w:t>
      </w:r>
      <w:r w:rsidRPr="00563A80">
        <w:rPr>
          <w:rFonts w:ascii="Book Antiqua" w:hAnsi="Book Antiqua" w:cs="Times New Roman"/>
          <w:b w:val="0"/>
          <w:color w:val="000000" w:themeColor="text1"/>
          <w:sz w:val="24"/>
          <w:szCs w:val="24"/>
        </w:rPr>
        <w:t xml:space="preserve">The </w:t>
      </w:r>
      <w:r w:rsidR="00DF6DA9" w:rsidRPr="00563A80">
        <w:rPr>
          <w:rFonts w:ascii="Book Antiqua" w:hAnsi="Book Antiqua" w:cs="Times New Roman"/>
          <w:b w:val="0"/>
          <w:color w:val="000000" w:themeColor="text1"/>
          <w:sz w:val="24"/>
          <w:szCs w:val="24"/>
        </w:rPr>
        <w:t xml:space="preserve">Fourth </w:t>
      </w:r>
      <w:r w:rsidRPr="00563A80">
        <w:rPr>
          <w:rFonts w:ascii="Book Antiqua" w:hAnsi="Book Antiqua" w:cs="Times New Roman"/>
          <w:b w:val="0"/>
          <w:color w:val="000000" w:themeColor="text1"/>
          <w:sz w:val="24"/>
          <w:szCs w:val="24"/>
        </w:rPr>
        <w:t xml:space="preserve">School of Clinical Medicine of </w:t>
      </w:r>
      <w:bookmarkStart w:id="9" w:name="OLE_LINK21"/>
      <w:bookmarkStart w:id="10" w:name="OLE_LINK20"/>
      <w:r w:rsidRPr="00563A80">
        <w:rPr>
          <w:rFonts w:ascii="Book Antiqua" w:hAnsi="Book Antiqua" w:cs="Times New Roman"/>
          <w:b w:val="0"/>
          <w:color w:val="000000" w:themeColor="text1"/>
          <w:sz w:val="24"/>
          <w:szCs w:val="24"/>
        </w:rPr>
        <w:t>Zhejiang Chinese Medical University</w:t>
      </w:r>
      <w:bookmarkEnd w:id="9"/>
      <w:bookmarkEnd w:id="10"/>
      <w:r w:rsidRPr="00563A80">
        <w:rPr>
          <w:rFonts w:ascii="Book Antiqua" w:hAnsi="Book Antiqua" w:cs="Times New Roman"/>
          <w:b w:val="0"/>
          <w:color w:val="000000" w:themeColor="text1"/>
          <w:sz w:val="24"/>
          <w:szCs w:val="24"/>
        </w:rPr>
        <w:t>, Hangzhou 3</w:t>
      </w:r>
      <w:r w:rsidR="004727BA" w:rsidRPr="00563A80">
        <w:rPr>
          <w:rFonts w:ascii="Book Antiqua" w:hAnsi="Book Antiqua" w:cs="Times New Roman"/>
          <w:b w:val="0"/>
          <w:color w:val="000000" w:themeColor="text1"/>
          <w:sz w:val="24"/>
          <w:szCs w:val="24"/>
        </w:rPr>
        <w:t>100</w:t>
      </w:r>
      <w:r w:rsidR="00C061C2" w:rsidRPr="00563A80">
        <w:rPr>
          <w:rFonts w:ascii="Book Antiqua" w:hAnsi="Book Antiqua" w:cs="Times New Roman"/>
          <w:b w:val="0"/>
          <w:color w:val="000000" w:themeColor="text1"/>
          <w:sz w:val="24"/>
          <w:szCs w:val="24"/>
        </w:rPr>
        <w:t>5</w:t>
      </w:r>
      <w:r w:rsidR="004727BA" w:rsidRPr="00563A80">
        <w:rPr>
          <w:rFonts w:ascii="Book Antiqua" w:hAnsi="Book Antiqua" w:cs="Times New Roman"/>
          <w:b w:val="0"/>
          <w:color w:val="000000" w:themeColor="text1"/>
          <w:sz w:val="24"/>
          <w:szCs w:val="24"/>
        </w:rPr>
        <w:t>3, Zhejiang Province, China</w:t>
      </w:r>
    </w:p>
    <w:p w14:paraId="0F818C32" w14:textId="77777777" w:rsidR="004727BA" w:rsidRPr="00563A80" w:rsidRDefault="004727BA" w:rsidP="00BB232D">
      <w:pPr>
        <w:spacing w:line="360" w:lineRule="auto"/>
        <w:rPr>
          <w:rFonts w:ascii="Book Antiqua" w:hAnsi="Book Antiqua"/>
          <w:color w:val="000000" w:themeColor="text1"/>
          <w:sz w:val="24"/>
        </w:rPr>
      </w:pPr>
    </w:p>
    <w:p w14:paraId="77EC053F" w14:textId="537875D4" w:rsidR="00E40CF5" w:rsidRPr="00563A80" w:rsidRDefault="008A2B6E" w:rsidP="00BB232D">
      <w:pPr>
        <w:pStyle w:val="1"/>
        <w:shd w:val="clear" w:color="auto" w:fill="FFFFFF"/>
        <w:spacing w:before="0" w:beforeAutospacing="0" w:after="0" w:afterAutospacing="0" w:line="360" w:lineRule="auto"/>
        <w:jc w:val="both"/>
        <w:rPr>
          <w:rFonts w:ascii="Book Antiqua" w:hAnsi="Book Antiqua" w:cs="Times New Roman"/>
          <w:b w:val="0"/>
          <w:color w:val="000000" w:themeColor="text1"/>
          <w:sz w:val="24"/>
          <w:szCs w:val="24"/>
        </w:rPr>
      </w:pPr>
      <w:r w:rsidRPr="00563A80">
        <w:rPr>
          <w:rFonts w:ascii="Book Antiqua" w:hAnsi="Book Antiqua" w:cs="Times New Roman"/>
          <w:color w:val="000000" w:themeColor="text1"/>
          <w:sz w:val="24"/>
          <w:szCs w:val="24"/>
        </w:rPr>
        <w:t>Xi-Xi Sun,</w:t>
      </w:r>
      <w:r w:rsidR="004727BA" w:rsidRPr="00563A80">
        <w:rPr>
          <w:rFonts w:ascii="Book Antiqua" w:hAnsi="Book Antiqua" w:cs="Times New Roman"/>
          <w:color w:val="000000" w:themeColor="text1"/>
          <w:sz w:val="24"/>
          <w:szCs w:val="24"/>
        </w:rPr>
        <w:t xml:space="preserve"> Bin Huang, </w:t>
      </w:r>
      <w:r w:rsidR="004727BA" w:rsidRPr="00563A80">
        <w:rPr>
          <w:rFonts w:ascii="Book Antiqua" w:hAnsi="Book Antiqua" w:cs="Times New Roman"/>
          <w:b w:val="0"/>
          <w:color w:val="000000" w:themeColor="text1"/>
          <w:sz w:val="24"/>
          <w:szCs w:val="24"/>
        </w:rPr>
        <w:t>Department of Ultrasound</w:t>
      </w:r>
      <w:r w:rsidRPr="00563A80">
        <w:rPr>
          <w:rFonts w:ascii="Book Antiqua" w:hAnsi="Book Antiqua" w:cs="Times New Roman"/>
          <w:b w:val="0"/>
          <w:color w:val="000000" w:themeColor="text1"/>
          <w:sz w:val="24"/>
          <w:szCs w:val="24"/>
        </w:rPr>
        <w:t xml:space="preserve">, </w:t>
      </w:r>
      <w:proofErr w:type="spellStart"/>
      <w:r w:rsidRPr="00563A80">
        <w:rPr>
          <w:rFonts w:ascii="Book Antiqua" w:hAnsi="Book Antiqua" w:cs="Times New Roman"/>
          <w:b w:val="0"/>
          <w:color w:val="000000" w:themeColor="text1"/>
          <w:sz w:val="24"/>
          <w:szCs w:val="24"/>
        </w:rPr>
        <w:t>Xixi</w:t>
      </w:r>
      <w:proofErr w:type="spellEnd"/>
      <w:r w:rsidRPr="00563A80">
        <w:rPr>
          <w:rFonts w:ascii="Book Antiqua" w:hAnsi="Book Antiqua" w:cs="Times New Roman"/>
          <w:b w:val="0"/>
          <w:color w:val="000000" w:themeColor="text1"/>
          <w:sz w:val="24"/>
          <w:szCs w:val="24"/>
        </w:rPr>
        <w:t xml:space="preserve"> Hospital </w:t>
      </w:r>
      <w:r w:rsidR="00285504" w:rsidRPr="00563A80">
        <w:rPr>
          <w:rFonts w:ascii="Book Antiqua" w:hAnsi="Book Antiqua" w:cs="Times New Roman"/>
          <w:b w:val="0"/>
          <w:color w:val="000000" w:themeColor="text1"/>
          <w:sz w:val="24"/>
          <w:szCs w:val="24"/>
        </w:rPr>
        <w:t xml:space="preserve">Affiliated </w:t>
      </w:r>
      <w:r w:rsidRPr="00563A80">
        <w:rPr>
          <w:rFonts w:ascii="Book Antiqua" w:hAnsi="Book Antiqua" w:cs="Times New Roman"/>
          <w:b w:val="0"/>
          <w:color w:val="000000" w:themeColor="text1"/>
          <w:sz w:val="24"/>
          <w:szCs w:val="24"/>
        </w:rPr>
        <w:t>to Zhejiang Chinese Medical University, Hangzhou 3100</w:t>
      </w:r>
      <w:r w:rsidR="00C061C2" w:rsidRPr="00563A80">
        <w:rPr>
          <w:rFonts w:ascii="Book Antiqua" w:hAnsi="Book Antiqua" w:cs="Times New Roman"/>
          <w:b w:val="0"/>
          <w:color w:val="000000" w:themeColor="text1"/>
          <w:sz w:val="24"/>
          <w:szCs w:val="24"/>
        </w:rPr>
        <w:t>2</w:t>
      </w:r>
      <w:r w:rsidRPr="00563A80">
        <w:rPr>
          <w:rFonts w:ascii="Book Antiqua" w:hAnsi="Book Antiqua" w:cs="Times New Roman"/>
          <w:b w:val="0"/>
          <w:color w:val="000000" w:themeColor="text1"/>
          <w:sz w:val="24"/>
          <w:szCs w:val="24"/>
        </w:rPr>
        <w:t xml:space="preserve">3, Zhejiang </w:t>
      </w:r>
      <w:r w:rsidR="004727BA" w:rsidRPr="00563A80">
        <w:rPr>
          <w:rFonts w:ascii="Book Antiqua" w:hAnsi="Book Antiqua" w:cs="Times New Roman"/>
          <w:b w:val="0"/>
          <w:color w:val="000000" w:themeColor="text1"/>
          <w:sz w:val="24"/>
          <w:szCs w:val="24"/>
        </w:rPr>
        <w:t>Province, China</w:t>
      </w:r>
    </w:p>
    <w:p w14:paraId="34922CBC" w14:textId="77777777" w:rsidR="004727BA" w:rsidRPr="00563A80" w:rsidRDefault="004727BA" w:rsidP="00BB232D">
      <w:pPr>
        <w:spacing w:line="360" w:lineRule="auto"/>
        <w:rPr>
          <w:rFonts w:ascii="Book Antiqua" w:hAnsi="Book Antiqua"/>
          <w:color w:val="000000" w:themeColor="text1"/>
          <w:sz w:val="24"/>
        </w:rPr>
      </w:pPr>
    </w:p>
    <w:p w14:paraId="66CB0308" w14:textId="77777777" w:rsidR="00E40CF5" w:rsidRPr="00563A80" w:rsidRDefault="008A2B6E" w:rsidP="00BB232D">
      <w:pPr>
        <w:pStyle w:val="1"/>
        <w:shd w:val="clear" w:color="auto" w:fill="FFFFFF"/>
        <w:spacing w:before="0" w:beforeAutospacing="0" w:after="0" w:afterAutospacing="0" w:line="360" w:lineRule="auto"/>
        <w:jc w:val="both"/>
        <w:rPr>
          <w:rFonts w:ascii="Book Antiqua" w:hAnsi="Book Antiqua" w:cs="Times New Roman"/>
          <w:b w:val="0"/>
          <w:color w:val="000000" w:themeColor="text1"/>
          <w:sz w:val="24"/>
          <w:szCs w:val="24"/>
        </w:rPr>
      </w:pPr>
      <w:r w:rsidRPr="00563A80">
        <w:rPr>
          <w:rFonts w:ascii="Book Antiqua" w:hAnsi="Book Antiqua" w:cs="Times New Roman"/>
          <w:color w:val="000000" w:themeColor="text1"/>
          <w:sz w:val="24"/>
          <w:szCs w:val="24"/>
        </w:rPr>
        <w:t xml:space="preserve">ORCID number: </w:t>
      </w:r>
      <w:proofErr w:type="spellStart"/>
      <w:r w:rsidRPr="00563A80">
        <w:rPr>
          <w:rFonts w:ascii="Book Antiqua" w:hAnsi="Book Antiqua" w:cs="Times New Roman"/>
          <w:b w:val="0"/>
          <w:color w:val="000000" w:themeColor="text1"/>
          <w:sz w:val="24"/>
          <w:szCs w:val="24"/>
        </w:rPr>
        <w:t>Huai-Jie</w:t>
      </w:r>
      <w:proofErr w:type="spellEnd"/>
      <w:r w:rsidRPr="00563A80">
        <w:rPr>
          <w:rFonts w:ascii="Book Antiqua" w:hAnsi="Book Antiqua" w:cs="Times New Roman"/>
          <w:b w:val="0"/>
          <w:color w:val="000000" w:themeColor="text1"/>
          <w:sz w:val="24"/>
          <w:szCs w:val="24"/>
        </w:rPr>
        <w:t xml:space="preserve"> </w:t>
      </w:r>
      <w:proofErr w:type="spellStart"/>
      <w:r w:rsidRPr="00563A80">
        <w:rPr>
          <w:rFonts w:ascii="Book Antiqua" w:hAnsi="Book Antiqua" w:cs="Times New Roman"/>
          <w:b w:val="0"/>
          <w:color w:val="000000" w:themeColor="text1"/>
          <w:sz w:val="24"/>
          <w:szCs w:val="24"/>
        </w:rPr>
        <w:t>Cai</w:t>
      </w:r>
      <w:proofErr w:type="spellEnd"/>
      <w:r w:rsidRPr="00563A80">
        <w:rPr>
          <w:rFonts w:ascii="Book Antiqua" w:hAnsi="Book Antiqua" w:cs="Times New Roman"/>
          <w:b w:val="0"/>
          <w:color w:val="000000" w:themeColor="text1"/>
          <w:sz w:val="24"/>
          <w:szCs w:val="24"/>
        </w:rPr>
        <w:t xml:space="preserve"> (0000000270125293); Nan Cao (0000000285627915); Wei Wang (0000000244856113);</w:t>
      </w:r>
      <w:r w:rsidR="00640E73" w:rsidRPr="00563A80">
        <w:rPr>
          <w:rFonts w:ascii="Book Antiqua" w:hAnsi="Book Antiqua" w:cs="Times New Roman"/>
          <w:b w:val="0"/>
          <w:color w:val="000000" w:themeColor="text1"/>
          <w:sz w:val="24"/>
          <w:szCs w:val="24"/>
        </w:rPr>
        <w:t xml:space="preserve"> </w:t>
      </w:r>
      <w:r w:rsidRPr="00563A80">
        <w:rPr>
          <w:rFonts w:ascii="Book Antiqua" w:hAnsi="Book Antiqua" w:cs="Times New Roman"/>
          <w:b w:val="0"/>
          <w:color w:val="000000" w:themeColor="text1"/>
          <w:sz w:val="24"/>
          <w:szCs w:val="24"/>
        </w:rPr>
        <w:t>Fan-Lei Kong</w:t>
      </w:r>
      <w:r w:rsidR="00640E73" w:rsidRPr="00563A80">
        <w:rPr>
          <w:rFonts w:ascii="Book Antiqua" w:hAnsi="Book Antiqua" w:cs="Times New Roman"/>
          <w:b w:val="0"/>
          <w:color w:val="000000" w:themeColor="text1"/>
          <w:sz w:val="24"/>
          <w:szCs w:val="24"/>
        </w:rPr>
        <w:t xml:space="preserve"> </w:t>
      </w:r>
      <w:r w:rsidRPr="00563A80">
        <w:rPr>
          <w:rFonts w:ascii="Book Antiqua" w:hAnsi="Book Antiqua" w:cs="Times New Roman"/>
          <w:b w:val="0"/>
          <w:color w:val="000000" w:themeColor="text1"/>
          <w:sz w:val="24"/>
          <w:szCs w:val="24"/>
        </w:rPr>
        <w:t>(0000000166137251);</w:t>
      </w:r>
      <w:r w:rsidR="00640E73" w:rsidRPr="00563A80">
        <w:rPr>
          <w:rFonts w:ascii="Book Antiqua" w:hAnsi="Book Antiqua" w:cs="Times New Roman"/>
          <w:b w:val="0"/>
          <w:color w:val="000000" w:themeColor="text1"/>
          <w:sz w:val="24"/>
          <w:szCs w:val="24"/>
        </w:rPr>
        <w:t xml:space="preserve"> </w:t>
      </w:r>
      <w:r w:rsidRPr="00563A80">
        <w:rPr>
          <w:rFonts w:ascii="Book Antiqua" w:hAnsi="Book Antiqua" w:cs="Times New Roman"/>
          <w:b w:val="0"/>
          <w:color w:val="000000" w:themeColor="text1"/>
          <w:sz w:val="24"/>
          <w:szCs w:val="24"/>
        </w:rPr>
        <w:t>Xi-Xi Sun (0000000253448023); Bin Huang (0000000289609167)</w:t>
      </w:r>
      <w:r w:rsidR="00640E73" w:rsidRPr="00563A80">
        <w:rPr>
          <w:rFonts w:ascii="Book Antiqua" w:hAnsi="Book Antiqua" w:cs="Times New Roman"/>
          <w:b w:val="0"/>
          <w:color w:val="000000" w:themeColor="text1"/>
          <w:sz w:val="24"/>
          <w:szCs w:val="24"/>
        </w:rPr>
        <w:t>.</w:t>
      </w:r>
    </w:p>
    <w:p w14:paraId="154048D6" w14:textId="77777777" w:rsidR="00640E73" w:rsidRPr="00563A80" w:rsidRDefault="00640E73" w:rsidP="00BB232D">
      <w:pPr>
        <w:spacing w:line="360" w:lineRule="auto"/>
        <w:rPr>
          <w:rFonts w:ascii="Book Antiqua" w:hAnsi="Book Antiqua"/>
          <w:color w:val="000000" w:themeColor="text1"/>
          <w:sz w:val="24"/>
        </w:rPr>
      </w:pPr>
    </w:p>
    <w:p w14:paraId="5E37080A" w14:textId="77777777" w:rsidR="00E40CF5" w:rsidRPr="00563A80" w:rsidRDefault="008A2B6E" w:rsidP="00BB232D">
      <w:pPr>
        <w:pStyle w:val="1"/>
        <w:shd w:val="clear" w:color="auto" w:fill="FFFFFF"/>
        <w:spacing w:before="0" w:beforeAutospacing="0" w:after="0" w:afterAutospacing="0" w:line="360" w:lineRule="auto"/>
        <w:jc w:val="both"/>
        <w:rPr>
          <w:rFonts w:ascii="Book Antiqua" w:hAnsi="Book Antiqua" w:cs="Times New Roman"/>
          <w:b w:val="0"/>
          <w:color w:val="000000" w:themeColor="text1"/>
          <w:sz w:val="24"/>
          <w:szCs w:val="24"/>
        </w:rPr>
      </w:pPr>
      <w:r w:rsidRPr="00563A80">
        <w:rPr>
          <w:rFonts w:ascii="Book Antiqua" w:hAnsi="Book Antiqua" w:cs="Times New Roman"/>
          <w:color w:val="000000" w:themeColor="text1"/>
          <w:sz w:val="24"/>
          <w:szCs w:val="24"/>
        </w:rPr>
        <w:t xml:space="preserve">Author contributions: </w:t>
      </w:r>
      <w:r w:rsidRPr="00563A80">
        <w:rPr>
          <w:rFonts w:ascii="Book Antiqua" w:hAnsi="Book Antiqua" w:cs="Times New Roman"/>
          <w:b w:val="0"/>
          <w:color w:val="000000" w:themeColor="text1"/>
          <w:sz w:val="24"/>
          <w:szCs w:val="24"/>
        </w:rPr>
        <w:t xml:space="preserve">Cai HJ and Cao N participated in the design of the report, </w:t>
      </w:r>
      <w:r w:rsidR="007E119C" w:rsidRPr="00563A80">
        <w:rPr>
          <w:rFonts w:ascii="Book Antiqua" w:hAnsi="Book Antiqua" w:cs="Times New Roman"/>
          <w:b w:val="0"/>
          <w:color w:val="000000" w:themeColor="text1"/>
          <w:sz w:val="24"/>
          <w:szCs w:val="24"/>
        </w:rPr>
        <w:t>analyzed</w:t>
      </w:r>
      <w:r w:rsidRPr="00563A80">
        <w:rPr>
          <w:rFonts w:ascii="Book Antiqua" w:hAnsi="Book Antiqua" w:cs="Times New Roman"/>
          <w:b w:val="0"/>
          <w:color w:val="000000" w:themeColor="text1"/>
          <w:sz w:val="24"/>
          <w:szCs w:val="24"/>
        </w:rPr>
        <w:t xml:space="preserve"> the data, and wrote the paper; Wang W and Kong FL collected the medical imaging materials;</w:t>
      </w:r>
      <w:r w:rsidR="00640E73" w:rsidRPr="00563A80">
        <w:rPr>
          <w:rFonts w:ascii="Book Antiqua" w:hAnsi="Book Antiqua" w:cs="Times New Roman"/>
          <w:b w:val="0"/>
          <w:color w:val="000000" w:themeColor="text1"/>
          <w:sz w:val="24"/>
          <w:szCs w:val="24"/>
        </w:rPr>
        <w:t xml:space="preserve"> </w:t>
      </w:r>
      <w:r w:rsidRPr="00563A80">
        <w:rPr>
          <w:rFonts w:ascii="Book Antiqua" w:hAnsi="Book Antiqua" w:cs="Times New Roman"/>
          <w:b w:val="0"/>
          <w:color w:val="000000" w:themeColor="text1"/>
          <w:sz w:val="24"/>
          <w:szCs w:val="24"/>
        </w:rPr>
        <w:t>Sun XX and Huang B designed the report and performed the preliminary revision of the article.</w:t>
      </w:r>
    </w:p>
    <w:p w14:paraId="003C60B9" w14:textId="77777777" w:rsidR="00640E73" w:rsidRPr="00563A80" w:rsidRDefault="00640E73" w:rsidP="00BB232D">
      <w:pPr>
        <w:spacing w:line="360" w:lineRule="auto"/>
        <w:rPr>
          <w:rFonts w:ascii="Book Antiqua" w:hAnsi="Book Antiqua"/>
          <w:color w:val="000000" w:themeColor="text1"/>
          <w:sz w:val="24"/>
        </w:rPr>
      </w:pPr>
    </w:p>
    <w:p w14:paraId="27573AB4" w14:textId="77777777" w:rsidR="00E40CF5" w:rsidRPr="00563A80" w:rsidRDefault="008A2B6E" w:rsidP="00BB232D">
      <w:pPr>
        <w:pStyle w:val="1"/>
        <w:shd w:val="clear" w:color="auto" w:fill="FFFFFF"/>
        <w:spacing w:before="0" w:beforeAutospacing="0" w:after="0" w:afterAutospacing="0" w:line="360" w:lineRule="auto"/>
        <w:jc w:val="both"/>
        <w:rPr>
          <w:rFonts w:ascii="Book Antiqua" w:hAnsi="Book Antiqua" w:cs="Times New Roman"/>
          <w:b w:val="0"/>
          <w:color w:val="000000" w:themeColor="text1"/>
          <w:sz w:val="24"/>
          <w:szCs w:val="24"/>
        </w:rPr>
      </w:pPr>
      <w:r w:rsidRPr="00563A80">
        <w:rPr>
          <w:rFonts w:ascii="Book Antiqua" w:hAnsi="Book Antiqua" w:cs="Times New Roman"/>
          <w:color w:val="000000" w:themeColor="text1"/>
          <w:sz w:val="24"/>
          <w:szCs w:val="24"/>
        </w:rPr>
        <w:t>Informed consent statement:</w:t>
      </w:r>
      <w:r w:rsidRPr="00563A80">
        <w:rPr>
          <w:rFonts w:ascii="Book Antiqua" w:hAnsi="Book Antiqua" w:cs="Times New Roman"/>
          <w:b w:val="0"/>
          <w:color w:val="000000" w:themeColor="text1"/>
          <w:sz w:val="24"/>
          <w:szCs w:val="24"/>
        </w:rPr>
        <w:t xml:space="preserve"> Consent was obtained from the patient for publication of this report and any accompanying images.</w:t>
      </w:r>
    </w:p>
    <w:p w14:paraId="5873C649" w14:textId="77777777" w:rsidR="00E40CF5" w:rsidRPr="00563A80" w:rsidRDefault="008A2B6E" w:rsidP="00BB232D">
      <w:pPr>
        <w:pStyle w:val="1"/>
        <w:shd w:val="clear" w:color="auto" w:fill="FFFFFF"/>
        <w:spacing w:before="0" w:beforeAutospacing="0" w:after="0" w:afterAutospacing="0" w:line="360" w:lineRule="auto"/>
        <w:jc w:val="both"/>
        <w:rPr>
          <w:rFonts w:ascii="Book Antiqua" w:hAnsi="Book Antiqua" w:cs="Times New Roman"/>
          <w:b w:val="0"/>
          <w:color w:val="000000" w:themeColor="text1"/>
          <w:sz w:val="24"/>
          <w:szCs w:val="24"/>
        </w:rPr>
      </w:pPr>
      <w:r w:rsidRPr="00563A80">
        <w:rPr>
          <w:rFonts w:ascii="Book Antiqua" w:hAnsi="Book Antiqua" w:cs="Times New Roman"/>
          <w:color w:val="000000" w:themeColor="text1"/>
          <w:sz w:val="24"/>
          <w:szCs w:val="24"/>
        </w:rPr>
        <w:t>Conflict-of-interest statement:</w:t>
      </w:r>
      <w:r w:rsidRPr="00563A80">
        <w:rPr>
          <w:rFonts w:ascii="Book Antiqua" w:hAnsi="Book Antiqua" w:cs="Times New Roman"/>
          <w:b w:val="0"/>
          <w:color w:val="000000" w:themeColor="text1"/>
          <w:sz w:val="24"/>
          <w:szCs w:val="24"/>
        </w:rPr>
        <w:t xml:space="preserve"> The authors have no conflicts of interest to declare.</w:t>
      </w:r>
    </w:p>
    <w:p w14:paraId="6C8ABDE7" w14:textId="77777777" w:rsidR="00D55D59" w:rsidRPr="00563A80" w:rsidRDefault="00D55D59" w:rsidP="00BB232D">
      <w:pPr>
        <w:spacing w:line="360" w:lineRule="auto"/>
        <w:rPr>
          <w:rFonts w:ascii="Book Antiqua" w:hAnsi="Book Antiqua"/>
          <w:color w:val="000000" w:themeColor="text1"/>
          <w:sz w:val="24"/>
        </w:rPr>
      </w:pPr>
    </w:p>
    <w:p w14:paraId="21A42987" w14:textId="77777777" w:rsidR="00E40CF5" w:rsidRPr="00563A80" w:rsidRDefault="008A2B6E" w:rsidP="00BB232D">
      <w:pPr>
        <w:pStyle w:val="a7"/>
        <w:spacing w:before="0" w:beforeAutospacing="0" w:after="0" w:afterAutospacing="0" w:line="360" w:lineRule="auto"/>
        <w:jc w:val="both"/>
        <w:rPr>
          <w:rFonts w:ascii="Book Antiqua" w:hAnsi="Book Antiqua"/>
          <w:color w:val="000000" w:themeColor="text1"/>
        </w:rPr>
      </w:pPr>
      <w:r w:rsidRPr="00563A80">
        <w:rPr>
          <w:rFonts w:ascii="Book Antiqua" w:hAnsi="Book Antiqua"/>
          <w:b/>
          <w:color w:val="000000" w:themeColor="text1"/>
        </w:rPr>
        <w:t>CARE Checklist (201</w:t>
      </w:r>
      <w:r w:rsidR="00D55D59" w:rsidRPr="00563A80">
        <w:rPr>
          <w:rFonts w:ascii="Book Antiqua" w:hAnsi="Book Antiqua"/>
          <w:b/>
          <w:color w:val="000000" w:themeColor="text1"/>
        </w:rPr>
        <w:t>6</w:t>
      </w:r>
      <w:r w:rsidRPr="00563A80">
        <w:rPr>
          <w:rFonts w:ascii="Book Antiqua" w:hAnsi="Book Antiqua"/>
          <w:b/>
          <w:color w:val="000000" w:themeColor="text1"/>
        </w:rPr>
        <w:t>) statement:</w:t>
      </w:r>
      <w:r w:rsidRPr="00563A80">
        <w:rPr>
          <w:rFonts w:ascii="Book Antiqua" w:hAnsi="Book Antiqua"/>
          <w:color w:val="000000" w:themeColor="text1"/>
        </w:rPr>
        <w:t xml:space="preserve"> The authors have read the CARE Checklist (201</w:t>
      </w:r>
      <w:r w:rsidR="00D55D59" w:rsidRPr="00563A80">
        <w:rPr>
          <w:rFonts w:ascii="Book Antiqua" w:hAnsi="Book Antiqua"/>
          <w:color w:val="000000" w:themeColor="text1"/>
        </w:rPr>
        <w:t>6</w:t>
      </w:r>
      <w:r w:rsidRPr="00563A80">
        <w:rPr>
          <w:rFonts w:ascii="Book Antiqua" w:hAnsi="Book Antiqua"/>
          <w:color w:val="000000" w:themeColor="text1"/>
        </w:rPr>
        <w:t>), and the manuscript was prepared and revised according to the CARE Checklist (201</w:t>
      </w:r>
      <w:r w:rsidR="00D55D59" w:rsidRPr="00563A80">
        <w:rPr>
          <w:rFonts w:ascii="Book Antiqua" w:hAnsi="Book Antiqua"/>
          <w:color w:val="000000" w:themeColor="text1"/>
        </w:rPr>
        <w:t>6</w:t>
      </w:r>
      <w:r w:rsidRPr="00563A80">
        <w:rPr>
          <w:rFonts w:ascii="Book Antiqua" w:hAnsi="Book Antiqua"/>
          <w:color w:val="000000" w:themeColor="text1"/>
        </w:rPr>
        <w:t>).</w:t>
      </w:r>
    </w:p>
    <w:p w14:paraId="31D9D505" w14:textId="77777777" w:rsidR="00D55D59" w:rsidRPr="00563A80" w:rsidRDefault="00D55D59" w:rsidP="00BB232D">
      <w:pPr>
        <w:pStyle w:val="a7"/>
        <w:spacing w:before="0" w:beforeAutospacing="0" w:after="0" w:afterAutospacing="0" w:line="360" w:lineRule="auto"/>
        <w:jc w:val="both"/>
        <w:rPr>
          <w:rFonts w:ascii="Book Antiqua" w:hAnsi="Book Antiqua"/>
          <w:color w:val="000000" w:themeColor="text1"/>
        </w:rPr>
      </w:pPr>
    </w:p>
    <w:p w14:paraId="0CCDE468" w14:textId="77777777" w:rsidR="00D55D59" w:rsidRPr="00563A80" w:rsidRDefault="00D55D59" w:rsidP="00BB232D">
      <w:pPr>
        <w:spacing w:line="360" w:lineRule="auto"/>
        <w:rPr>
          <w:rFonts w:ascii="Book Antiqua" w:hAnsi="Book Antiqua"/>
          <w:color w:val="000000" w:themeColor="text1"/>
          <w:sz w:val="24"/>
        </w:rPr>
      </w:pPr>
      <w:r w:rsidRPr="00563A80">
        <w:rPr>
          <w:rFonts w:ascii="Book Antiqua" w:hAnsi="Book Antiqua"/>
          <w:b/>
          <w:color w:val="000000" w:themeColor="text1"/>
          <w:sz w:val="24"/>
        </w:rPr>
        <w:t xml:space="preserve">Open-Access: </w:t>
      </w:r>
      <w:r w:rsidRPr="00563A80">
        <w:rPr>
          <w:rFonts w:ascii="Book Antiqua" w:hAnsi="Book Antiqua"/>
          <w:color w:val="000000" w:themeColor="text1"/>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1C0171D" w14:textId="77777777" w:rsidR="00D55D59" w:rsidRPr="00563A80" w:rsidRDefault="00D55D59" w:rsidP="00BB232D">
      <w:pPr>
        <w:pStyle w:val="a7"/>
        <w:spacing w:before="0" w:beforeAutospacing="0" w:after="0" w:afterAutospacing="0" w:line="360" w:lineRule="auto"/>
        <w:jc w:val="both"/>
        <w:rPr>
          <w:rFonts w:ascii="Book Antiqua" w:hAnsi="Book Antiqua"/>
          <w:b/>
          <w:color w:val="000000" w:themeColor="text1"/>
        </w:rPr>
      </w:pPr>
    </w:p>
    <w:p w14:paraId="51438941" w14:textId="77777777" w:rsidR="00E40CF5" w:rsidRPr="00563A80" w:rsidRDefault="008A2B6E" w:rsidP="00BB232D">
      <w:pPr>
        <w:pStyle w:val="a7"/>
        <w:spacing w:before="0" w:beforeAutospacing="0" w:after="0" w:afterAutospacing="0" w:line="360" w:lineRule="auto"/>
        <w:jc w:val="both"/>
        <w:rPr>
          <w:rFonts w:ascii="Book Antiqua" w:hAnsi="Book Antiqua"/>
          <w:color w:val="000000" w:themeColor="text1"/>
        </w:rPr>
      </w:pPr>
      <w:r w:rsidRPr="00563A80">
        <w:rPr>
          <w:rFonts w:ascii="Book Antiqua" w:hAnsi="Book Antiqua"/>
          <w:b/>
          <w:color w:val="000000" w:themeColor="text1"/>
        </w:rPr>
        <w:t>Manuscript</w:t>
      </w:r>
      <w:r w:rsidR="00D55D59" w:rsidRPr="00563A80">
        <w:rPr>
          <w:rFonts w:ascii="Book Antiqua" w:hAnsi="Book Antiqua"/>
          <w:b/>
          <w:color w:val="000000" w:themeColor="text1"/>
        </w:rPr>
        <w:t xml:space="preserve"> source:</w:t>
      </w:r>
      <w:r w:rsidR="00D55D59" w:rsidRPr="00563A80">
        <w:rPr>
          <w:rFonts w:ascii="Book Antiqua" w:hAnsi="Book Antiqua"/>
          <w:color w:val="000000" w:themeColor="text1"/>
        </w:rPr>
        <w:t xml:space="preserve"> Unsolicited manuscript</w:t>
      </w:r>
    </w:p>
    <w:p w14:paraId="26F554A9" w14:textId="77777777" w:rsidR="00D55D59" w:rsidRPr="00563A80" w:rsidRDefault="00D55D59" w:rsidP="00BB232D">
      <w:pPr>
        <w:pStyle w:val="a7"/>
        <w:spacing w:before="0" w:beforeAutospacing="0" w:after="0" w:afterAutospacing="0" w:line="360" w:lineRule="auto"/>
        <w:jc w:val="both"/>
        <w:rPr>
          <w:rFonts w:ascii="Book Antiqua" w:hAnsi="Book Antiqua"/>
          <w:color w:val="000000" w:themeColor="text1"/>
        </w:rPr>
      </w:pPr>
    </w:p>
    <w:p w14:paraId="2CBDAD44" w14:textId="72922090" w:rsidR="00E40CF5" w:rsidRPr="00563A80" w:rsidRDefault="00D55D59" w:rsidP="00BB232D">
      <w:pPr>
        <w:pStyle w:val="a7"/>
        <w:spacing w:before="0" w:beforeAutospacing="0" w:after="0" w:afterAutospacing="0" w:line="360" w:lineRule="auto"/>
        <w:jc w:val="both"/>
        <w:rPr>
          <w:rFonts w:ascii="Book Antiqua" w:hAnsi="Book Antiqua"/>
          <w:color w:val="000000" w:themeColor="text1"/>
        </w:rPr>
      </w:pPr>
      <w:r w:rsidRPr="00563A80">
        <w:rPr>
          <w:rFonts w:ascii="Book Antiqua" w:hAnsi="Book Antiqua"/>
          <w:b/>
          <w:color w:val="000000" w:themeColor="text1"/>
        </w:rPr>
        <w:t xml:space="preserve">Corresponding author: </w:t>
      </w:r>
      <w:r w:rsidR="008A2B6E" w:rsidRPr="00563A80">
        <w:rPr>
          <w:rFonts w:ascii="Book Antiqua" w:hAnsi="Book Antiqua"/>
          <w:b/>
          <w:color w:val="000000" w:themeColor="text1"/>
        </w:rPr>
        <w:t xml:space="preserve">Bin Huang, </w:t>
      </w:r>
      <w:r w:rsidRPr="00563A80">
        <w:rPr>
          <w:rFonts w:ascii="Book Antiqua" w:hAnsi="Book Antiqua"/>
          <w:b/>
          <w:color w:val="000000" w:themeColor="text1"/>
        </w:rPr>
        <w:t xml:space="preserve">MA, MSc, </w:t>
      </w:r>
      <w:r w:rsidR="008A2B6E" w:rsidRPr="00563A80">
        <w:rPr>
          <w:rFonts w:ascii="Book Antiqua" w:hAnsi="Book Antiqua"/>
          <w:b/>
          <w:color w:val="000000" w:themeColor="text1"/>
        </w:rPr>
        <w:t xml:space="preserve">Chief </w:t>
      </w:r>
      <w:r w:rsidRPr="00563A80">
        <w:rPr>
          <w:rFonts w:ascii="Book Antiqua" w:hAnsi="Book Antiqua"/>
          <w:b/>
          <w:color w:val="000000" w:themeColor="text1"/>
        </w:rPr>
        <w:t>Physician</w:t>
      </w:r>
      <w:r w:rsidR="008A2B6E" w:rsidRPr="00563A80">
        <w:rPr>
          <w:rFonts w:ascii="Book Antiqua" w:hAnsi="Book Antiqua"/>
          <w:b/>
          <w:color w:val="000000" w:themeColor="text1"/>
        </w:rPr>
        <w:t>,</w:t>
      </w:r>
      <w:r w:rsidR="008A2B6E" w:rsidRPr="00563A80">
        <w:rPr>
          <w:rFonts w:ascii="Book Antiqua" w:hAnsi="Book Antiqua"/>
          <w:color w:val="000000" w:themeColor="text1"/>
        </w:rPr>
        <w:t xml:space="preserve"> Department of Ultrasound, </w:t>
      </w:r>
      <w:proofErr w:type="spellStart"/>
      <w:r w:rsidR="008A2B6E" w:rsidRPr="00563A80">
        <w:rPr>
          <w:rFonts w:ascii="Book Antiqua" w:hAnsi="Book Antiqua" w:cs="Times New Roman"/>
          <w:color w:val="000000" w:themeColor="text1"/>
        </w:rPr>
        <w:t>Xixi</w:t>
      </w:r>
      <w:proofErr w:type="spellEnd"/>
      <w:r w:rsidR="008A2B6E" w:rsidRPr="00563A80">
        <w:rPr>
          <w:rFonts w:ascii="Book Antiqua" w:hAnsi="Book Antiqua" w:cs="Times New Roman"/>
          <w:color w:val="000000" w:themeColor="text1"/>
        </w:rPr>
        <w:t xml:space="preserve"> Hospital </w:t>
      </w:r>
      <w:r w:rsidR="00285504" w:rsidRPr="00563A80">
        <w:rPr>
          <w:rFonts w:ascii="Book Antiqua" w:hAnsi="Book Antiqua" w:cs="Times New Roman"/>
          <w:color w:val="000000" w:themeColor="text1"/>
        </w:rPr>
        <w:t xml:space="preserve">Affiliated </w:t>
      </w:r>
      <w:r w:rsidR="008A2B6E" w:rsidRPr="00563A80">
        <w:rPr>
          <w:rFonts w:ascii="Book Antiqua" w:hAnsi="Book Antiqua" w:cs="Times New Roman"/>
          <w:color w:val="000000" w:themeColor="text1"/>
        </w:rPr>
        <w:t>to</w:t>
      </w:r>
      <w:r w:rsidR="008A2B6E" w:rsidRPr="00563A80">
        <w:rPr>
          <w:rFonts w:ascii="Book Antiqua" w:hAnsi="Book Antiqua" w:cs="Times New Roman"/>
          <w:b/>
          <w:color w:val="000000" w:themeColor="text1"/>
        </w:rPr>
        <w:t xml:space="preserve"> </w:t>
      </w:r>
      <w:r w:rsidR="008A2B6E" w:rsidRPr="00563A80">
        <w:rPr>
          <w:rFonts w:ascii="Book Antiqua" w:hAnsi="Book Antiqua" w:cs="Times New Roman"/>
          <w:color w:val="000000" w:themeColor="text1"/>
        </w:rPr>
        <w:t>Zhejiang Chinese Medical University</w:t>
      </w:r>
      <w:r w:rsidRPr="00563A80">
        <w:rPr>
          <w:rFonts w:ascii="Book Antiqua" w:hAnsi="Book Antiqua"/>
          <w:color w:val="000000" w:themeColor="text1"/>
        </w:rPr>
        <w:t>, No. 2</w:t>
      </w:r>
      <w:r w:rsidR="00285504" w:rsidRPr="00563A80">
        <w:rPr>
          <w:rFonts w:ascii="Book Antiqua" w:hAnsi="Book Antiqua"/>
          <w:color w:val="000000" w:themeColor="text1"/>
        </w:rPr>
        <w:t>,</w:t>
      </w:r>
      <w:r w:rsidRPr="00563A80">
        <w:rPr>
          <w:rFonts w:ascii="Book Antiqua" w:hAnsi="Book Antiqua"/>
          <w:color w:val="000000" w:themeColor="text1"/>
        </w:rPr>
        <w:t xml:space="preserve"> </w:t>
      </w:r>
      <w:proofErr w:type="spellStart"/>
      <w:r w:rsidR="008A2B6E" w:rsidRPr="00563A80">
        <w:rPr>
          <w:rFonts w:ascii="Book Antiqua" w:hAnsi="Book Antiqua"/>
          <w:color w:val="000000" w:themeColor="text1"/>
        </w:rPr>
        <w:t>Hengbu</w:t>
      </w:r>
      <w:proofErr w:type="spellEnd"/>
      <w:r w:rsidR="008A2B6E" w:rsidRPr="00563A80">
        <w:rPr>
          <w:rFonts w:ascii="Book Antiqua" w:hAnsi="Book Antiqua"/>
          <w:color w:val="000000" w:themeColor="text1"/>
        </w:rPr>
        <w:t xml:space="preserve"> </w:t>
      </w:r>
      <w:r w:rsidRPr="00563A80">
        <w:rPr>
          <w:rFonts w:ascii="Book Antiqua" w:hAnsi="Book Antiqua"/>
          <w:color w:val="000000" w:themeColor="text1"/>
        </w:rPr>
        <w:t>Road</w:t>
      </w:r>
      <w:r w:rsidR="008A2B6E" w:rsidRPr="00563A80">
        <w:rPr>
          <w:rFonts w:ascii="Book Antiqua" w:hAnsi="Book Antiqua"/>
          <w:color w:val="000000" w:themeColor="text1"/>
        </w:rPr>
        <w:t xml:space="preserve">, </w:t>
      </w:r>
      <w:proofErr w:type="spellStart"/>
      <w:r w:rsidR="008A2B6E" w:rsidRPr="00563A80">
        <w:rPr>
          <w:rFonts w:ascii="Book Antiqua" w:hAnsi="Book Antiqua"/>
          <w:color w:val="000000" w:themeColor="text1"/>
        </w:rPr>
        <w:t>Xihu</w:t>
      </w:r>
      <w:proofErr w:type="spellEnd"/>
      <w:r w:rsidR="008A2B6E" w:rsidRPr="00563A80">
        <w:rPr>
          <w:rFonts w:ascii="Book Antiqua" w:hAnsi="Book Antiqua"/>
          <w:color w:val="000000" w:themeColor="text1"/>
        </w:rPr>
        <w:t xml:space="preserve"> </w:t>
      </w:r>
      <w:r w:rsidRPr="00563A80">
        <w:rPr>
          <w:rFonts w:ascii="Book Antiqua" w:hAnsi="Book Antiqua"/>
          <w:color w:val="000000" w:themeColor="text1"/>
        </w:rPr>
        <w:t>District</w:t>
      </w:r>
      <w:r w:rsidR="008A2B6E" w:rsidRPr="00563A80">
        <w:rPr>
          <w:rFonts w:ascii="Book Antiqua" w:hAnsi="Book Antiqua"/>
          <w:color w:val="000000" w:themeColor="text1"/>
        </w:rPr>
        <w:t>, Hangzhou 310023, Zhejiang Province, China.</w:t>
      </w:r>
      <w:r w:rsidRPr="00563A80">
        <w:rPr>
          <w:rFonts w:ascii="Book Antiqua" w:hAnsi="Book Antiqua"/>
          <w:color w:val="000000" w:themeColor="text1"/>
        </w:rPr>
        <w:t xml:space="preserve"> </w:t>
      </w:r>
      <w:hyperlink r:id="rId33" w:history="1">
        <w:r w:rsidR="0099633F" w:rsidRPr="00563A80">
          <w:rPr>
            <w:rStyle w:val="ab"/>
            <w:rFonts w:ascii="Book Antiqua" w:hAnsi="Book Antiqua"/>
          </w:rPr>
          <w:t>hb2k@163.com</w:t>
        </w:r>
      </w:hyperlink>
    </w:p>
    <w:p w14:paraId="03ACC354" w14:textId="77777777" w:rsidR="00E40CF5" w:rsidRPr="00563A80" w:rsidRDefault="008A2B6E" w:rsidP="00BB232D">
      <w:pPr>
        <w:pStyle w:val="a7"/>
        <w:spacing w:before="0" w:beforeAutospacing="0" w:after="0" w:afterAutospacing="0" w:line="360" w:lineRule="auto"/>
        <w:jc w:val="both"/>
        <w:rPr>
          <w:rFonts w:ascii="Book Antiqua" w:hAnsi="Book Antiqua" w:cs="Times New Roman"/>
          <w:color w:val="000000" w:themeColor="text1"/>
        </w:rPr>
      </w:pPr>
      <w:r w:rsidRPr="00563A80">
        <w:rPr>
          <w:rFonts w:ascii="Book Antiqua" w:hAnsi="Book Antiqua"/>
          <w:b/>
          <w:color w:val="000000" w:themeColor="text1"/>
        </w:rPr>
        <w:t>Telephone</w:t>
      </w:r>
      <w:r w:rsidRPr="00563A80">
        <w:rPr>
          <w:rFonts w:ascii="Book Antiqua" w:hAnsi="Book Antiqua" w:cs="Times New Roman"/>
          <w:b/>
          <w:color w:val="000000" w:themeColor="text1"/>
        </w:rPr>
        <w:t>:</w:t>
      </w:r>
      <w:r w:rsidR="00EA0F09" w:rsidRPr="00563A80">
        <w:rPr>
          <w:rFonts w:ascii="Book Antiqua" w:hAnsi="Book Antiqua" w:cs="Times New Roman"/>
          <w:color w:val="000000" w:themeColor="text1"/>
        </w:rPr>
        <w:t xml:space="preserve"> </w:t>
      </w:r>
      <w:r w:rsidRPr="00563A80">
        <w:rPr>
          <w:rFonts w:ascii="Book Antiqua" w:hAnsi="Book Antiqua" w:cs="Times New Roman"/>
          <w:color w:val="000000" w:themeColor="text1"/>
        </w:rPr>
        <w:t>+86-571-86481593</w:t>
      </w:r>
    </w:p>
    <w:p w14:paraId="15CE14C8" w14:textId="77777777" w:rsidR="00EA0F09" w:rsidRPr="00563A80" w:rsidRDefault="00EA0F09" w:rsidP="00BB232D">
      <w:pPr>
        <w:pStyle w:val="a7"/>
        <w:spacing w:before="0" w:beforeAutospacing="0" w:after="0" w:afterAutospacing="0" w:line="360" w:lineRule="auto"/>
        <w:jc w:val="both"/>
        <w:rPr>
          <w:rFonts w:ascii="Book Antiqua" w:hAnsi="Book Antiqua" w:cs="Times New Roman"/>
          <w:color w:val="000000" w:themeColor="text1"/>
        </w:rPr>
      </w:pPr>
    </w:p>
    <w:p w14:paraId="1DFFF707" w14:textId="77777777" w:rsidR="00EA0F09" w:rsidRPr="00563A80" w:rsidRDefault="00EA0F09" w:rsidP="00BB232D">
      <w:pPr>
        <w:spacing w:line="360" w:lineRule="auto"/>
        <w:rPr>
          <w:rFonts w:ascii="Book Antiqua" w:hAnsi="Book Antiqua"/>
          <w:b/>
          <w:color w:val="000000" w:themeColor="text1"/>
          <w:sz w:val="24"/>
        </w:rPr>
      </w:pPr>
      <w:r w:rsidRPr="00563A80">
        <w:rPr>
          <w:rFonts w:ascii="Book Antiqua" w:hAnsi="Book Antiqua"/>
          <w:b/>
          <w:color w:val="000000" w:themeColor="text1"/>
          <w:sz w:val="24"/>
        </w:rPr>
        <w:t xml:space="preserve">Received: </w:t>
      </w:r>
      <w:r w:rsidR="00AF7E74" w:rsidRPr="00563A80">
        <w:rPr>
          <w:rFonts w:ascii="Book Antiqua" w:hAnsi="Book Antiqua"/>
          <w:color w:val="000000" w:themeColor="text1"/>
          <w:sz w:val="24"/>
        </w:rPr>
        <w:t>April</w:t>
      </w:r>
      <w:r w:rsidRPr="00563A80">
        <w:rPr>
          <w:rFonts w:ascii="Book Antiqua" w:hAnsi="Book Antiqua"/>
          <w:color w:val="000000" w:themeColor="text1"/>
          <w:sz w:val="24"/>
        </w:rPr>
        <w:t xml:space="preserve"> </w:t>
      </w:r>
      <w:r w:rsidR="00AF7E74" w:rsidRPr="00563A80">
        <w:rPr>
          <w:rFonts w:ascii="Book Antiqua" w:hAnsi="Book Antiqua"/>
          <w:color w:val="000000" w:themeColor="text1"/>
          <w:sz w:val="24"/>
        </w:rPr>
        <w:t>25</w:t>
      </w:r>
      <w:r w:rsidRPr="00563A80">
        <w:rPr>
          <w:rFonts w:ascii="Book Antiqua" w:hAnsi="Book Antiqua"/>
          <w:color w:val="000000" w:themeColor="text1"/>
          <w:sz w:val="24"/>
        </w:rPr>
        <w:t>, 2019</w:t>
      </w:r>
    </w:p>
    <w:p w14:paraId="7FB48E1F" w14:textId="77777777" w:rsidR="00EA0F09" w:rsidRPr="00563A80" w:rsidRDefault="00EA0F09" w:rsidP="00BB232D">
      <w:pPr>
        <w:spacing w:line="360" w:lineRule="auto"/>
        <w:rPr>
          <w:rFonts w:ascii="Book Antiqua" w:hAnsi="Book Antiqua"/>
          <w:b/>
          <w:color w:val="000000" w:themeColor="text1"/>
          <w:sz w:val="24"/>
        </w:rPr>
      </w:pPr>
      <w:r w:rsidRPr="00563A80">
        <w:rPr>
          <w:rFonts w:ascii="Book Antiqua" w:hAnsi="Book Antiqua"/>
          <w:b/>
          <w:color w:val="000000" w:themeColor="text1"/>
          <w:sz w:val="24"/>
        </w:rPr>
        <w:t xml:space="preserve">Peer-review started: </w:t>
      </w:r>
      <w:r w:rsidR="00AF7E74" w:rsidRPr="00563A80">
        <w:rPr>
          <w:rFonts w:ascii="Book Antiqua" w:hAnsi="Book Antiqua"/>
          <w:color w:val="000000" w:themeColor="text1"/>
          <w:sz w:val="24"/>
        </w:rPr>
        <w:t>May 7</w:t>
      </w:r>
      <w:r w:rsidRPr="00563A80">
        <w:rPr>
          <w:rFonts w:ascii="Book Antiqua" w:hAnsi="Book Antiqua"/>
          <w:color w:val="000000" w:themeColor="text1"/>
          <w:sz w:val="24"/>
        </w:rPr>
        <w:t>, 2019</w:t>
      </w:r>
    </w:p>
    <w:p w14:paraId="4CBD3F82" w14:textId="77777777" w:rsidR="00EA0F09" w:rsidRPr="00563A80" w:rsidRDefault="00EA0F09" w:rsidP="00BB232D">
      <w:pPr>
        <w:spacing w:line="360" w:lineRule="auto"/>
        <w:rPr>
          <w:rFonts w:ascii="Book Antiqua" w:hAnsi="Book Antiqua"/>
          <w:b/>
          <w:color w:val="000000" w:themeColor="text1"/>
          <w:sz w:val="24"/>
        </w:rPr>
      </w:pPr>
      <w:r w:rsidRPr="00563A80">
        <w:rPr>
          <w:rFonts w:ascii="Book Antiqua" w:hAnsi="Book Antiqua"/>
          <w:b/>
          <w:color w:val="000000" w:themeColor="text1"/>
          <w:sz w:val="24"/>
        </w:rPr>
        <w:t xml:space="preserve">First decision: </w:t>
      </w:r>
      <w:r w:rsidRPr="00563A80">
        <w:rPr>
          <w:rFonts w:ascii="Book Antiqua" w:hAnsi="Book Antiqua"/>
          <w:color w:val="000000" w:themeColor="text1"/>
          <w:sz w:val="24"/>
        </w:rPr>
        <w:t>May 31, 2019</w:t>
      </w:r>
    </w:p>
    <w:p w14:paraId="133A4EFF" w14:textId="77777777" w:rsidR="00EA0F09" w:rsidRPr="00563A80" w:rsidRDefault="00EA0F09" w:rsidP="00BB232D">
      <w:pPr>
        <w:spacing w:line="360" w:lineRule="auto"/>
        <w:rPr>
          <w:rFonts w:ascii="Book Antiqua" w:hAnsi="Book Antiqua"/>
          <w:b/>
          <w:color w:val="000000" w:themeColor="text1"/>
          <w:sz w:val="24"/>
        </w:rPr>
      </w:pPr>
      <w:r w:rsidRPr="00563A80">
        <w:rPr>
          <w:rFonts w:ascii="Book Antiqua" w:hAnsi="Book Antiqua"/>
          <w:b/>
          <w:color w:val="000000" w:themeColor="text1"/>
          <w:sz w:val="24"/>
        </w:rPr>
        <w:t xml:space="preserve">Revised: </w:t>
      </w:r>
      <w:r w:rsidRPr="00563A80">
        <w:rPr>
          <w:rFonts w:ascii="Book Antiqua" w:hAnsi="Book Antiqua"/>
          <w:color w:val="000000" w:themeColor="text1"/>
          <w:sz w:val="24"/>
        </w:rPr>
        <w:t xml:space="preserve">June </w:t>
      </w:r>
      <w:r w:rsidR="00AF7E74" w:rsidRPr="00563A80">
        <w:rPr>
          <w:rFonts w:ascii="Book Antiqua" w:hAnsi="Book Antiqua"/>
          <w:color w:val="000000" w:themeColor="text1"/>
          <w:sz w:val="24"/>
        </w:rPr>
        <w:t>20</w:t>
      </w:r>
      <w:r w:rsidRPr="00563A80">
        <w:rPr>
          <w:rFonts w:ascii="Book Antiqua" w:hAnsi="Book Antiqua"/>
          <w:color w:val="000000" w:themeColor="text1"/>
          <w:sz w:val="24"/>
        </w:rPr>
        <w:t>, 2019</w:t>
      </w:r>
    </w:p>
    <w:p w14:paraId="3EF54E46" w14:textId="379BFE45" w:rsidR="00EA0F09" w:rsidRPr="00563A80" w:rsidRDefault="00EA0F09" w:rsidP="00BB232D">
      <w:pPr>
        <w:spacing w:line="360" w:lineRule="auto"/>
        <w:rPr>
          <w:rFonts w:ascii="Book Antiqua" w:hAnsi="Book Antiqua"/>
          <w:b/>
          <w:color w:val="000000" w:themeColor="text1"/>
          <w:sz w:val="24"/>
        </w:rPr>
      </w:pPr>
      <w:r w:rsidRPr="00563A80">
        <w:rPr>
          <w:rFonts w:ascii="Book Antiqua" w:hAnsi="Book Antiqua"/>
          <w:b/>
          <w:color w:val="000000" w:themeColor="text1"/>
          <w:sz w:val="24"/>
        </w:rPr>
        <w:t>Accepted:</w:t>
      </w:r>
      <w:r w:rsidR="00FC5BED" w:rsidRPr="00563A80">
        <w:t xml:space="preserve"> </w:t>
      </w:r>
      <w:r w:rsidR="00FC5BED" w:rsidRPr="00563A80">
        <w:rPr>
          <w:rFonts w:ascii="Book Antiqua" w:hAnsi="Book Antiqua"/>
          <w:bCs/>
          <w:color w:val="000000" w:themeColor="text1"/>
          <w:sz w:val="24"/>
        </w:rPr>
        <w:t>July 3, 2019</w:t>
      </w:r>
      <w:r w:rsidRPr="00563A80">
        <w:rPr>
          <w:rFonts w:ascii="Book Antiqua" w:hAnsi="Book Antiqua"/>
          <w:b/>
          <w:color w:val="000000" w:themeColor="text1"/>
          <w:sz w:val="24"/>
        </w:rPr>
        <w:t xml:space="preserve"> </w:t>
      </w:r>
    </w:p>
    <w:p w14:paraId="63C8B1C3" w14:textId="037383EC" w:rsidR="00EA0F09" w:rsidRPr="00563A80" w:rsidRDefault="00EA0F09" w:rsidP="00BB232D">
      <w:pPr>
        <w:spacing w:line="360" w:lineRule="auto"/>
        <w:rPr>
          <w:rFonts w:ascii="Book Antiqua" w:hAnsi="Book Antiqua"/>
          <w:b/>
          <w:color w:val="000000" w:themeColor="text1"/>
          <w:sz w:val="24"/>
        </w:rPr>
      </w:pPr>
      <w:r w:rsidRPr="00563A80">
        <w:rPr>
          <w:rFonts w:ascii="Book Antiqua" w:hAnsi="Book Antiqua"/>
          <w:b/>
          <w:color w:val="000000" w:themeColor="text1"/>
          <w:sz w:val="24"/>
        </w:rPr>
        <w:t>Article in press:</w:t>
      </w:r>
      <w:r w:rsidR="00435C4B" w:rsidRPr="00563A80">
        <w:rPr>
          <w:rFonts w:ascii="Book Antiqua" w:hAnsi="Book Antiqua"/>
          <w:bCs/>
          <w:color w:val="000000" w:themeColor="text1"/>
          <w:sz w:val="24"/>
        </w:rPr>
        <w:t xml:space="preserve"> July 3, 2019</w:t>
      </w:r>
    </w:p>
    <w:p w14:paraId="255879FB" w14:textId="79E5B15E" w:rsidR="00EA0F09" w:rsidRPr="00563A80" w:rsidRDefault="00EA0F09" w:rsidP="00BB232D">
      <w:pPr>
        <w:spacing w:line="360" w:lineRule="auto"/>
        <w:rPr>
          <w:rFonts w:ascii="Book Antiqua" w:hAnsi="Book Antiqua"/>
          <w:b/>
          <w:color w:val="000000" w:themeColor="text1"/>
          <w:sz w:val="24"/>
        </w:rPr>
      </w:pPr>
      <w:r w:rsidRPr="00563A80">
        <w:rPr>
          <w:rFonts w:ascii="Book Antiqua" w:hAnsi="Book Antiqua"/>
          <w:b/>
          <w:color w:val="000000" w:themeColor="text1"/>
          <w:sz w:val="24"/>
        </w:rPr>
        <w:t>Published online:</w:t>
      </w:r>
      <w:r w:rsidR="00435C4B" w:rsidRPr="00563A80">
        <w:rPr>
          <w:rFonts w:ascii="Book Antiqua" w:hAnsi="Book Antiqua"/>
          <w:b/>
          <w:color w:val="000000" w:themeColor="text1"/>
          <w:sz w:val="24"/>
        </w:rPr>
        <w:t xml:space="preserve"> </w:t>
      </w:r>
      <w:r w:rsidR="00435C4B" w:rsidRPr="00563A80">
        <w:rPr>
          <w:rFonts w:ascii="Book Antiqua" w:hAnsi="Book Antiqua"/>
          <w:bCs/>
          <w:color w:val="000000" w:themeColor="text1"/>
          <w:sz w:val="24"/>
        </w:rPr>
        <w:t>October 6, 2019</w:t>
      </w:r>
    </w:p>
    <w:p w14:paraId="4E4C5A7D" w14:textId="77777777" w:rsidR="00EA0F09" w:rsidRPr="00563A80" w:rsidRDefault="00EA0F09" w:rsidP="00BB232D">
      <w:pPr>
        <w:pStyle w:val="a7"/>
        <w:spacing w:before="0" w:beforeAutospacing="0" w:after="0" w:afterAutospacing="0" w:line="360" w:lineRule="auto"/>
        <w:jc w:val="both"/>
        <w:rPr>
          <w:rFonts w:ascii="Book Antiqua" w:hAnsi="Book Antiqua"/>
          <w:color w:val="000000" w:themeColor="text1"/>
        </w:rPr>
      </w:pPr>
    </w:p>
    <w:p w14:paraId="6238521D" w14:textId="77777777" w:rsidR="00EA0F09" w:rsidRPr="00563A80" w:rsidRDefault="00EA0F09" w:rsidP="00BB232D">
      <w:pPr>
        <w:widowControl/>
        <w:spacing w:line="360" w:lineRule="auto"/>
        <w:rPr>
          <w:rFonts w:ascii="Book Antiqua" w:hAnsi="Book Antiqua" w:cs="Times New Roman"/>
          <w:iCs/>
          <w:color w:val="000000" w:themeColor="text1"/>
          <w:kern w:val="0"/>
          <w:sz w:val="24"/>
        </w:rPr>
      </w:pPr>
      <w:r w:rsidRPr="00563A80">
        <w:rPr>
          <w:rFonts w:ascii="Book Antiqua" w:hAnsi="Book Antiqua" w:cs="Times New Roman"/>
          <w:iCs/>
          <w:color w:val="000000" w:themeColor="text1"/>
          <w:sz w:val="24"/>
        </w:rPr>
        <w:br w:type="page"/>
      </w:r>
    </w:p>
    <w:p w14:paraId="25B3012C" w14:textId="77777777" w:rsidR="00E40CF5" w:rsidRPr="00563A80" w:rsidRDefault="008A2B6E" w:rsidP="00BB232D">
      <w:pPr>
        <w:pStyle w:val="a7"/>
        <w:spacing w:before="0" w:beforeAutospacing="0" w:after="0" w:afterAutospacing="0" w:line="360" w:lineRule="auto"/>
        <w:jc w:val="both"/>
        <w:rPr>
          <w:rFonts w:ascii="Book Antiqua" w:hAnsi="Book Antiqua" w:cs="Times New Roman"/>
          <w:b/>
          <w:iCs/>
          <w:color w:val="000000" w:themeColor="text1"/>
        </w:rPr>
      </w:pPr>
      <w:r w:rsidRPr="00563A80">
        <w:rPr>
          <w:rFonts w:ascii="Book Antiqua" w:hAnsi="Book Antiqua" w:cs="Times New Roman"/>
          <w:b/>
          <w:iCs/>
          <w:color w:val="000000" w:themeColor="text1"/>
        </w:rPr>
        <w:t>Abstract</w:t>
      </w:r>
    </w:p>
    <w:p w14:paraId="5F40B845" w14:textId="77777777" w:rsidR="00A74958" w:rsidRPr="00563A80" w:rsidRDefault="00A74958" w:rsidP="00BB232D">
      <w:pPr>
        <w:spacing w:line="360" w:lineRule="auto"/>
        <w:rPr>
          <w:rFonts w:ascii="Book Antiqua" w:hAnsi="Book Antiqua" w:cs="Times New Roman"/>
          <w:b/>
          <w:bCs/>
          <w:i/>
          <w:iCs/>
          <w:color w:val="000000" w:themeColor="text1"/>
          <w:sz w:val="24"/>
        </w:rPr>
      </w:pPr>
      <w:r w:rsidRPr="00563A80">
        <w:rPr>
          <w:rFonts w:ascii="Book Antiqua" w:hAnsi="Book Antiqua" w:cs="Times New Roman"/>
          <w:b/>
          <w:bCs/>
          <w:i/>
          <w:iCs/>
          <w:color w:val="000000" w:themeColor="text1"/>
          <w:sz w:val="24"/>
        </w:rPr>
        <w:t>BACKGROUND</w:t>
      </w:r>
    </w:p>
    <w:p w14:paraId="50EA0D40" w14:textId="4FD27463" w:rsidR="00E40CF5" w:rsidRPr="00563A80" w:rsidRDefault="008A2B6E" w:rsidP="00BB232D">
      <w:pPr>
        <w:spacing w:line="360" w:lineRule="auto"/>
        <w:rPr>
          <w:rFonts w:ascii="Book Antiqua" w:hAnsi="Book Antiqua" w:cs="Times New Roman"/>
          <w:iCs/>
          <w:color w:val="000000" w:themeColor="text1"/>
          <w:sz w:val="24"/>
        </w:rPr>
      </w:pPr>
      <w:r w:rsidRPr="00563A80">
        <w:rPr>
          <w:rFonts w:ascii="Book Antiqua" w:hAnsi="Book Antiqua" w:cs="Times New Roman"/>
          <w:iCs/>
          <w:color w:val="000000" w:themeColor="text1"/>
          <w:sz w:val="24"/>
        </w:rPr>
        <w:t>Synovial sarcoma, a rare mesenchymal tumor type with unclear histological origin and direction of differentiation, accounts for 6</w:t>
      </w:r>
      <w:r w:rsidR="00A74958" w:rsidRPr="00563A80">
        <w:rPr>
          <w:rFonts w:ascii="Book Antiqua" w:hAnsi="Book Antiqua" w:cs="Times New Roman"/>
          <w:iCs/>
          <w:color w:val="000000" w:themeColor="text1"/>
          <w:sz w:val="24"/>
        </w:rPr>
        <w:t>%</w:t>
      </w:r>
      <w:r w:rsidRPr="00563A80">
        <w:rPr>
          <w:rFonts w:ascii="Book Antiqua" w:hAnsi="Book Antiqua" w:cs="Times New Roman"/>
          <w:iCs/>
          <w:color w:val="000000" w:themeColor="text1"/>
          <w:sz w:val="24"/>
        </w:rPr>
        <w:t>–10% of soft tissue tumors. It is mainly located near the joints and tendons of the limbs, and occurs primarily in children or young adults. Primary renal synovial sarcoma (PRSS) is very rare, accounting for approximately 1% of synovial sarcomas. It is a spindle cell tumor type affecting mesenchymal tissue, and has morphological, genetic</w:t>
      </w:r>
      <w:r w:rsidR="00285504" w:rsidRPr="00563A80">
        <w:rPr>
          <w:rFonts w:ascii="Book Antiqua" w:hAnsi="Book Antiqua" w:cs="Times New Roman"/>
          <w:iCs/>
          <w:color w:val="000000" w:themeColor="text1"/>
          <w:sz w:val="24"/>
        </w:rPr>
        <w:t>,</w:t>
      </w:r>
      <w:r w:rsidRPr="00563A80">
        <w:rPr>
          <w:rFonts w:ascii="Book Antiqua" w:hAnsi="Book Antiqua" w:cs="Times New Roman"/>
          <w:iCs/>
          <w:color w:val="000000" w:themeColor="text1"/>
          <w:sz w:val="24"/>
        </w:rPr>
        <w:t xml:space="preserve"> and clinical characteristics, and a certain degree of epithelial differentiation. It is highly malignant and has the fourth highest incidence among soft tissue sarcomas. Here, we report a case of PRSS and share some valuable information about the disease.</w:t>
      </w:r>
    </w:p>
    <w:p w14:paraId="3E0B3674" w14:textId="77777777" w:rsidR="00A74958" w:rsidRPr="00563A80" w:rsidRDefault="00A74958" w:rsidP="00BB232D">
      <w:pPr>
        <w:spacing w:line="360" w:lineRule="auto"/>
        <w:rPr>
          <w:rFonts w:ascii="Book Antiqua" w:hAnsi="Book Antiqua" w:cs="Times New Roman"/>
          <w:iCs/>
          <w:color w:val="000000" w:themeColor="text1"/>
          <w:sz w:val="24"/>
        </w:rPr>
      </w:pPr>
    </w:p>
    <w:p w14:paraId="4F34D0B0" w14:textId="77777777" w:rsidR="00A74958" w:rsidRPr="00563A80" w:rsidRDefault="00A74958" w:rsidP="00BB232D">
      <w:pPr>
        <w:spacing w:line="360" w:lineRule="auto"/>
        <w:rPr>
          <w:rFonts w:ascii="Book Antiqua" w:hAnsi="Book Antiqua"/>
          <w:b/>
          <w:i/>
          <w:color w:val="000000" w:themeColor="text1"/>
          <w:kern w:val="0"/>
          <w:sz w:val="24"/>
        </w:rPr>
      </w:pPr>
      <w:r w:rsidRPr="00563A80">
        <w:rPr>
          <w:rFonts w:ascii="Book Antiqua" w:hAnsi="Book Antiqua"/>
          <w:b/>
          <w:i/>
          <w:color w:val="000000" w:themeColor="text1"/>
          <w:kern w:val="0"/>
          <w:sz w:val="24"/>
        </w:rPr>
        <w:t>CASE SUMMARY</w:t>
      </w:r>
    </w:p>
    <w:p w14:paraId="3836D3E5" w14:textId="38C9D370" w:rsidR="00E40CF5" w:rsidRPr="00563A80" w:rsidRDefault="008A2B6E" w:rsidP="00BB232D">
      <w:pPr>
        <w:spacing w:line="360" w:lineRule="auto"/>
        <w:rPr>
          <w:rFonts w:ascii="Book Antiqua" w:hAnsi="Book Antiqua"/>
          <w:color w:val="000000" w:themeColor="text1"/>
          <w:sz w:val="24"/>
        </w:rPr>
      </w:pPr>
      <w:r w:rsidRPr="00563A80">
        <w:rPr>
          <w:rFonts w:ascii="Book Antiqua" w:hAnsi="Book Antiqua" w:cs="Times New Roman"/>
          <w:iCs/>
          <w:color w:val="000000" w:themeColor="text1"/>
          <w:sz w:val="24"/>
        </w:rPr>
        <w:t xml:space="preserve">A 54-year-old male patient was admitted to the hospital for </w:t>
      </w:r>
      <w:r w:rsidR="00285504" w:rsidRPr="00563A80">
        <w:rPr>
          <w:rFonts w:ascii="Book Antiqua" w:hAnsi="Book Antiqua" w:cs="Times New Roman"/>
          <w:iCs/>
          <w:color w:val="000000" w:themeColor="text1"/>
          <w:sz w:val="24"/>
        </w:rPr>
        <w:t xml:space="preserve">a space-occupying lesion in the </w:t>
      </w:r>
      <w:r w:rsidRPr="00563A80">
        <w:rPr>
          <w:rFonts w:ascii="Book Antiqua" w:hAnsi="Book Antiqua" w:cs="Times New Roman"/>
          <w:iCs/>
          <w:color w:val="000000" w:themeColor="text1"/>
          <w:sz w:val="24"/>
        </w:rPr>
        <w:t>right kidney</w:t>
      </w:r>
      <w:r w:rsidR="00285504" w:rsidRPr="00563A80">
        <w:rPr>
          <w:rFonts w:ascii="Book Antiqua" w:hAnsi="Book Antiqua" w:cs="Times New Roman"/>
          <w:iCs/>
          <w:color w:val="000000" w:themeColor="text1"/>
          <w:sz w:val="24"/>
        </w:rPr>
        <w:t xml:space="preserve"> </w:t>
      </w:r>
      <w:r w:rsidRPr="00563A80">
        <w:rPr>
          <w:rFonts w:ascii="Book Antiqua" w:hAnsi="Book Antiqua" w:cs="Times New Roman"/>
          <w:iCs/>
          <w:color w:val="000000" w:themeColor="text1"/>
          <w:sz w:val="24"/>
        </w:rPr>
        <w:t xml:space="preserve">for 2 </w:t>
      </w:r>
      <w:r w:rsidR="00A74958" w:rsidRPr="00563A80">
        <w:rPr>
          <w:rFonts w:ascii="Book Antiqua" w:hAnsi="Book Antiqua" w:cs="Times New Roman"/>
          <w:iCs/>
          <w:color w:val="000000" w:themeColor="text1"/>
          <w:sz w:val="24"/>
        </w:rPr>
        <w:t>d</w:t>
      </w:r>
      <w:r w:rsidRPr="00563A80">
        <w:rPr>
          <w:rFonts w:ascii="Book Antiqua" w:hAnsi="Book Antiqua" w:cs="Times New Roman"/>
          <w:iCs/>
          <w:color w:val="000000" w:themeColor="text1"/>
          <w:sz w:val="24"/>
        </w:rPr>
        <w:t xml:space="preserve"> upon </w:t>
      </w:r>
      <w:r w:rsidRPr="00563A80">
        <w:rPr>
          <w:rFonts w:ascii="Book Antiqua" w:eastAsia="宋体" w:hAnsi="Book Antiqua" w:cs="Times New Roman"/>
          <w:iCs/>
          <w:color w:val="000000" w:themeColor="text1"/>
          <w:sz w:val="24"/>
        </w:rPr>
        <w:t>ultrasound</w:t>
      </w:r>
      <w:r w:rsidRPr="00563A80">
        <w:rPr>
          <w:rFonts w:ascii="Book Antiqua" w:hAnsi="Book Antiqua"/>
          <w:color w:val="000000" w:themeColor="text1"/>
          <w:sz w:val="24"/>
        </w:rPr>
        <w:t xml:space="preserve"> examination</w:t>
      </w:r>
      <w:r w:rsidRPr="00563A80">
        <w:rPr>
          <w:rFonts w:ascii="Book Antiqua" w:hAnsi="Book Antiqua" w:cs="Times New Roman"/>
          <w:iCs/>
          <w:color w:val="000000" w:themeColor="text1"/>
          <w:sz w:val="24"/>
        </w:rPr>
        <w:t xml:space="preserve">. </w:t>
      </w:r>
      <w:r w:rsidR="00285504" w:rsidRPr="00563A80">
        <w:rPr>
          <w:rFonts w:ascii="Book Antiqua" w:hAnsi="Book Antiqua" w:cs="Times New Roman"/>
          <w:iCs/>
          <w:color w:val="000000" w:themeColor="text1"/>
          <w:sz w:val="24"/>
        </w:rPr>
        <w:t>T</w:t>
      </w:r>
      <w:r w:rsidRPr="00563A80">
        <w:rPr>
          <w:rFonts w:ascii="Book Antiqua" w:hAnsi="Book Antiqua" w:cs="Times New Roman"/>
          <w:iCs/>
          <w:color w:val="000000" w:themeColor="text1"/>
          <w:sz w:val="24"/>
        </w:rPr>
        <w:t>he patient had no cold or fever</w:t>
      </w:r>
      <w:r w:rsidR="00A551C9" w:rsidRPr="00563A80">
        <w:rPr>
          <w:rFonts w:ascii="Book Antiqua" w:hAnsi="Book Antiqua" w:cs="Times New Roman"/>
          <w:iCs/>
          <w:color w:val="000000" w:themeColor="text1"/>
          <w:sz w:val="24"/>
        </w:rPr>
        <w:t xml:space="preserve">; </w:t>
      </w:r>
      <w:r w:rsidRPr="00563A80">
        <w:rPr>
          <w:rFonts w:ascii="Book Antiqua" w:hAnsi="Book Antiqua" w:cs="Times New Roman"/>
          <w:iCs/>
          <w:color w:val="000000" w:themeColor="text1"/>
          <w:sz w:val="24"/>
        </w:rPr>
        <w:t>no frequency</w:t>
      </w:r>
      <w:r w:rsidR="005B593F" w:rsidRPr="00563A80">
        <w:rPr>
          <w:rFonts w:ascii="Book Antiqua" w:hAnsi="Book Antiqua" w:cs="Times New Roman"/>
          <w:iCs/>
          <w:color w:val="000000" w:themeColor="text1"/>
          <w:sz w:val="24"/>
        </w:rPr>
        <w:t>,</w:t>
      </w:r>
      <w:r w:rsidR="00DB7113" w:rsidRPr="00563A80">
        <w:rPr>
          <w:rFonts w:ascii="Book Antiqua" w:hAnsi="Book Antiqua" w:cs="Times New Roman"/>
          <w:iCs/>
          <w:color w:val="000000" w:themeColor="text1"/>
          <w:sz w:val="24"/>
        </w:rPr>
        <w:t xml:space="preserve"> </w:t>
      </w:r>
      <w:r w:rsidRPr="00563A80">
        <w:rPr>
          <w:rFonts w:ascii="Book Antiqua" w:hAnsi="Book Antiqua" w:cs="Times New Roman"/>
          <w:iCs/>
          <w:color w:val="000000" w:themeColor="text1"/>
          <w:sz w:val="24"/>
        </w:rPr>
        <w:t>urgency or pain of urination</w:t>
      </w:r>
      <w:r w:rsidR="00A551C9" w:rsidRPr="00563A80">
        <w:rPr>
          <w:rFonts w:ascii="Book Antiqua" w:hAnsi="Book Antiqua" w:cs="Times New Roman"/>
          <w:iCs/>
          <w:color w:val="000000" w:themeColor="text1"/>
          <w:sz w:val="24"/>
        </w:rPr>
        <w:t xml:space="preserve">; </w:t>
      </w:r>
      <w:r w:rsidRPr="00563A80">
        <w:rPr>
          <w:rFonts w:ascii="Book Antiqua" w:hAnsi="Book Antiqua" w:cs="Times New Roman"/>
          <w:iCs/>
          <w:color w:val="000000" w:themeColor="text1"/>
          <w:sz w:val="24"/>
        </w:rPr>
        <w:t>and no other discomfort. The results of a hemogram, blood biochemistry</w:t>
      </w:r>
      <w:r w:rsidR="00285504" w:rsidRPr="00563A80">
        <w:rPr>
          <w:rFonts w:ascii="Book Antiqua" w:hAnsi="Book Antiqua" w:cs="Times New Roman"/>
          <w:iCs/>
          <w:color w:val="000000" w:themeColor="text1"/>
          <w:sz w:val="24"/>
        </w:rPr>
        <w:t>,</w:t>
      </w:r>
      <w:r w:rsidRPr="00563A80">
        <w:rPr>
          <w:rFonts w:ascii="Book Antiqua" w:hAnsi="Book Antiqua" w:cs="Times New Roman"/>
          <w:iCs/>
          <w:color w:val="000000" w:themeColor="text1"/>
          <w:sz w:val="24"/>
        </w:rPr>
        <w:t xml:space="preserve"> and tumor markers were in the normal range. The patient was examined </w:t>
      </w:r>
      <w:r w:rsidR="00285504" w:rsidRPr="00563A80">
        <w:rPr>
          <w:rFonts w:ascii="Book Antiqua" w:hAnsi="Book Antiqua" w:cs="Times New Roman"/>
          <w:iCs/>
          <w:color w:val="000000" w:themeColor="text1"/>
          <w:sz w:val="24"/>
        </w:rPr>
        <w:t xml:space="preserve">by </w:t>
      </w:r>
      <w:r w:rsidRPr="00563A80">
        <w:rPr>
          <w:rFonts w:ascii="Book Antiqua" w:hAnsi="Book Antiqua" w:cs="Times New Roman"/>
          <w:iCs/>
          <w:color w:val="000000" w:themeColor="text1"/>
          <w:sz w:val="24"/>
        </w:rPr>
        <w:t>computed tomography</w:t>
      </w:r>
      <w:r w:rsidR="004E1FEF" w:rsidRPr="00563A80">
        <w:rPr>
          <w:rFonts w:ascii="Book Antiqua" w:hAnsi="Book Antiqua" w:cs="Times New Roman" w:hint="eastAsia"/>
          <w:iCs/>
          <w:color w:val="000000" w:themeColor="text1"/>
          <w:sz w:val="24"/>
        </w:rPr>
        <w:t xml:space="preserve"> </w:t>
      </w:r>
      <w:r w:rsidR="004E1FEF" w:rsidRPr="00563A80">
        <w:rPr>
          <w:rFonts w:ascii="Book Antiqua" w:hAnsi="Book Antiqua" w:cs="Times New Roman"/>
          <w:iCs/>
          <w:color w:val="000000" w:themeColor="text1"/>
          <w:sz w:val="24"/>
        </w:rPr>
        <w:t>(</w:t>
      </w:r>
      <w:r w:rsidR="002713BC" w:rsidRPr="00563A80">
        <w:rPr>
          <w:rFonts w:ascii="Book Antiqua" w:hAnsi="Book Antiqua" w:cs="Times New Roman"/>
          <w:iCs/>
          <w:color w:val="000000" w:themeColor="text1"/>
          <w:sz w:val="24"/>
        </w:rPr>
        <w:t>CT</w:t>
      </w:r>
      <w:r w:rsidR="004E1FEF" w:rsidRPr="00563A80">
        <w:rPr>
          <w:rFonts w:ascii="Book Antiqua" w:hAnsi="Book Antiqua" w:cs="Times New Roman" w:hint="eastAsia"/>
          <w:iCs/>
          <w:color w:val="000000" w:themeColor="text1"/>
          <w:sz w:val="24"/>
        </w:rPr>
        <w:t>)</w:t>
      </w:r>
      <w:r w:rsidRPr="00563A80">
        <w:rPr>
          <w:rFonts w:ascii="Book Antiqua" w:hAnsi="Book Antiqua" w:cs="Times New Roman"/>
          <w:iCs/>
          <w:color w:val="000000" w:themeColor="text1"/>
          <w:sz w:val="24"/>
        </w:rPr>
        <w:t>, which indicated the presence of a</w:t>
      </w:r>
      <w:r w:rsidR="00285504" w:rsidRPr="00563A80">
        <w:rPr>
          <w:rFonts w:ascii="Book Antiqua" w:hAnsi="Book Antiqua" w:cs="Times New Roman"/>
          <w:iCs/>
          <w:color w:val="000000" w:themeColor="text1"/>
          <w:sz w:val="24"/>
        </w:rPr>
        <w:t xml:space="preserve"> </w:t>
      </w:r>
      <w:r w:rsidRPr="00563A80">
        <w:rPr>
          <w:rFonts w:ascii="Book Antiqua" w:hAnsi="Book Antiqua" w:cs="Times New Roman"/>
          <w:iCs/>
          <w:color w:val="000000" w:themeColor="text1"/>
          <w:sz w:val="24"/>
        </w:rPr>
        <w:t>soft tissue density shadow with a diameter of approximately 6.8 cm in the right renal pelvis area, showing uneven enhancement</w:t>
      </w:r>
      <w:r w:rsidRPr="00563A80">
        <w:rPr>
          <w:rFonts w:ascii="Book Antiqua" w:hAnsi="Book Antiqua" w:cs="Times New Roman"/>
          <w:color w:val="000000" w:themeColor="text1"/>
          <w:sz w:val="24"/>
        </w:rPr>
        <w:t xml:space="preserve">. </w:t>
      </w:r>
      <w:r w:rsidRPr="00563A80">
        <w:rPr>
          <w:rFonts w:ascii="Book Antiqua" w:hAnsi="Book Antiqua" w:cs="Times New Roman"/>
          <w:iCs/>
          <w:color w:val="000000" w:themeColor="text1"/>
          <w:sz w:val="24"/>
        </w:rPr>
        <w:t xml:space="preserve">Ultrasound indicated a cystic solid mass of approximately 6.8 </w:t>
      </w:r>
      <w:r w:rsidR="00DE7B32" w:rsidRPr="00563A80">
        <w:rPr>
          <w:rFonts w:ascii="Book Antiqua" w:hAnsi="Book Antiqua" w:cs="Times New Roman"/>
          <w:iCs/>
          <w:color w:val="000000" w:themeColor="text1"/>
          <w:sz w:val="24"/>
        </w:rPr>
        <w:t xml:space="preserve">cm </w:t>
      </w:r>
      <w:r w:rsidRPr="00563A80">
        <w:rPr>
          <w:rFonts w:ascii="Book Antiqua" w:hAnsi="Book Antiqua" w:cs="Times New Roman"/>
          <w:iCs/>
          <w:color w:val="000000" w:themeColor="text1"/>
          <w:sz w:val="24"/>
        </w:rPr>
        <w:t>× 6.5 cm in the right kidney, with an unclear boundary and irregular shape. Meanwhile,</w:t>
      </w:r>
      <w:r w:rsidR="00DE7B32" w:rsidRPr="00563A80">
        <w:rPr>
          <w:rFonts w:ascii="Book Antiqua" w:hAnsi="Book Antiqua" w:cs="Times New Roman"/>
          <w:iCs/>
          <w:color w:val="000000" w:themeColor="text1"/>
          <w:sz w:val="24"/>
        </w:rPr>
        <w:t xml:space="preserve"> color Doppler flow imaging</w:t>
      </w:r>
      <w:r w:rsidRPr="00563A80">
        <w:rPr>
          <w:rFonts w:ascii="Book Antiqua" w:hAnsi="Book Antiqua" w:cs="Times New Roman"/>
          <w:iCs/>
          <w:color w:val="000000" w:themeColor="text1"/>
          <w:sz w:val="24"/>
        </w:rPr>
        <w:t xml:space="preserve"> showed dotted blood flow signals in the periphery and interior. C</w:t>
      </w:r>
      <w:r w:rsidR="00426B2A" w:rsidRPr="00563A80">
        <w:rPr>
          <w:rFonts w:ascii="Book Antiqua" w:hAnsi="Book Antiqua" w:cs="Times New Roman"/>
          <w:iCs/>
          <w:color w:val="000000" w:themeColor="text1"/>
          <w:sz w:val="24"/>
        </w:rPr>
        <w:t xml:space="preserve">ontrast-enhanced ultrasound (CEUS) </w:t>
      </w:r>
      <w:r w:rsidRPr="00563A80">
        <w:rPr>
          <w:rFonts w:ascii="Book Antiqua" w:hAnsi="Book Antiqua" w:cs="Times New Roman"/>
          <w:iCs/>
          <w:color w:val="000000" w:themeColor="text1"/>
          <w:sz w:val="24"/>
        </w:rPr>
        <w:t>showed "slow in</w:t>
      </w:r>
      <w:r w:rsidR="005D5B9E" w:rsidRPr="00563A80">
        <w:rPr>
          <w:rFonts w:ascii="Book Antiqua" w:hAnsi="Book Antiqua" w:cs="Times New Roman"/>
          <w:iCs/>
          <w:color w:val="000000" w:themeColor="text1"/>
          <w:sz w:val="24"/>
        </w:rPr>
        <w:t xml:space="preserve"> and </w:t>
      </w:r>
      <w:r w:rsidRPr="00563A80">
        <w:rPr>
          <w:rFonts w:ascii="Book Antiqua" w:hAnsi="Book Antiqua" w:cs="Times New Roman"/>
          <w:iCs/>
          <w:color w:val="000000" w:themeColor="text1"/>
          <w:sz w:val="24"/>
        </w:rPr>
        <w:t xml:space="preserve">fast out" </w:t>
      </w:r>
      <w:r w:rsidR="00DE7B32" w:rsidRPr="00563A80">
        <w:rPr>
          <w:rFonts w:ascii="Book Antiqua" w:hAnsi="Book Antiqua" w:cs="Times New Roman"/>
          <w:iCs/>
          <w:color w:val="000000" w:themeColor="text1"/>
          <w:sz w:val="24"/>
        </w:rPr>
        <w:t>hyperenhancement</w:t>
      </w:r>
      <w:r w:rsidRPr="00563A80">
        <w:rPr>
          <w:rFonts w:ascii="Book Antiqua" w:hAnsi="Book Antiqua" w:cs="Times New Roman"/>
          <w:iCs/>
          <w:color w:val="000000" w:themeColor="text1"/>
          <w:sz w:val="24"/>
        </w:rPr>
        <w:t xml:space="preserve"> of the right renal mass after co</w:t>
      </w:r>
      <w:r w:rsidRPr="00563A80">
        <w:rPr>
          <w:rFonts w:ascii="Book Antiqua" w:hAnsi="Book Antiqua"/>
          <w:color w:val="000000" w:themeColor="text1"/>
          <w:sz w:val="24"/>
        </w:rPr>
        <w:t>ntrast agent injection</w:t>
      </w:r>
      <w:r w:rsidRPr="00563A80">
        <w:rPr>
          <w:rFonts w:ascii="Book Antiqua" w:hAnsi="Book Antiqua" w:cs="Times New Roman"/>
          <w:iCs/>
          <w:color w:val="000000" w:themeColor="text1"/>
          <w:sz w:val="24"/>
        </w:rPr>
        <w:t>. The postoperative</w:t>
      </w:r>
      <w:r w:rsidRPr="00563A80">
        <w:rPr>
          <w:rFonts w:ascii="Book Antiqua" w:hAnsi="Book Antiqua"/>
          <w:color w:val="000000" w:themeColor="text1"/>
          <w:sz w:val="24"/>
        </w:rPr>
        <w:t xml:space="preserve"> pathological diagnosis </w:t>
      </w:r>
      <w:r w:rsidRPr="00563A80">
        <w:rPr>
          <w:rFonts w:ascii="Book Antiqua" w:hAnsi="Book Antiqua" w:cs="Times New Roman"/>
          <w:iCs/>
          <w:color w:val="000000" w:themeColor="text1"/>
          <w:sz w:val="24"/>
        </w:rPr>
        <w:t>was (</w:t>
      </w:r>
      <w:r w:rsidRPr="00563A80">
        <w:rPr>
          <w:rFonts w:ascii="Book Antiqua" w:hAnsi="Book Antiqua"/>
          <w:color w:val="000000" w:themeColor="text1"/>
          <w:sz w:val="24"/>
        </w:rPr>
        <w:t>right kidney) synovial sarcoma.</w:t>
      </w:r>
      <w:r w:rsidR="007F3D5B" w:rsidRPr="00563A80" w:rsidDel="007F3D5B">
        <w:rPr>
          <w:rFonts w:ascii="Book Antiqua" w:hAnsi="Book Antiqua"/>
          <w:color w:val="000000" w:themeColor="text1"/>
          <w:sz w:val="24"/>
        </w:rPr>
        <w:t xml:space="preserve"> </w:t>
      </w:r>
      <w:r w:rsidR="00285504" w:rsidRPr="00563A80">
        <w:rPr>
          <w:rFonts w:ascii="Book Antiqua" w:hAnsi="Book Antiqua"/>
          <w:color w:val="000000" w:themeColor="text1"/>
          <w:sz w:val="24"/>
        </w:rPr>
        <w:t xml:space="preserve">Despite postoperative </w:t>
      </w:r>
      <w:r w:rsidRPr="00563A80">
        <w:rPr>
          <w:rFonts w:ascii="Book Antiqua" w:hAnsi="Book Antiqua"/>
          <w:color w:val="000000" w:themeColor="text1"/>
          <w:sz w:val="24"/>
        </w:rPr>
        <w:t xml:space="preserve">adjuvant </w:t>
      </w:r>
      <w:r w:rsidR="006F36A4" w:rsidRPr="00563A80">
        <w:rPr>
          <w:rFonts w:ascii="Book Antiqua" w:hAnsi="Book Antiqua"/>
          <w:color w:val="000000" w:themeColor="text1"/>
          <w:sz w:val="24"/>
        </w:rPr>
        <w:t>chemotherapy</w:t>
      </w:r>
      <w:r w:rsidR="00285504" w:rsidRPr="00563A80">
        <w:rPr>
          <w:rFonts w:ascii="Book Antiqua" w:hAnsi="Book Antiqua"/>
          <w:color w:val="000000" w:themeColor="text1"/>
          <w:sz w:val="24"/>
        </w:rPr>
        <w:t xml:space="preserve">, </w:t>
      </w:r>
      <w:r w:rsidR="007F3D5B" w:rsidRPr="00563A80">
        <w:rPr>
          <w:rFonts w:ascii="Book Antiqua" w:hAnsi="Book Antiqua" w:cs="Times New Roman"/>
          <w:iCs/>
          <w:color w:val="000000" w:themeColor="text1"/>
          <w:sz w:val="24"/>
        </w:rPr>
        <w:t xml:space="preserve">tumor </w:t>
      </w:r>
      <w:r w:rsidRPr="00563A80">
        <w:rPr>
          <w:rFonts w:ascii="Book Antiqua" w:hAnsi="Book Antiqua" w:cs="Times New Roman"/>
          <w:iCs/>
          <w:color w:val="000000" w:themeColor="text1"/>
          <w:sz w:val="24"/>
        </w:rPr>
        <w:t>recurren</w:t>
      </w:r>
      <w:r w:rsidR="007F3D5B" w:rsidRPr="00563A80">
        <w:rPr>
          <w:rFonts w:ascii="Book Antiqua" w:hAnsi="Book Antiqua" w:cs="Times New Roman"/>
          <w:iCs/>
          <w:color w:val="000000" w:themeColor="text1"/>
          <w:sz w:val="24"/>
        </w:rPr>
        <w:t>ce</w:t>
      </w:r>
      <w:r w:rsidRPr="00563A80">
        <w:rPr>
          <w:rFonts w:ascii="Book Antiqua" w:hAnsi="Book Antiqua" w:cs="Times New Roman"/>
          <w:iCs/>
          <w:color w:val="000000" w:themeColor="text1"/>
          <w:sz w:val="24"/>
        </w:rPr>
        <w:t xml:space="preserve"> </w:t>
      </w:r>
      <w:r w:rsidR="00285504" w:rsidRPr="00563A80">
        <w:rPr>
          <w:rFonts w:ascii="Book Antiqua" w:hAnsi="Book Antiqua" w:cs="Times New Roman"/>
          <w:iCs/>
          <w:color w:val="000000" w:themeColor="text1"/>
          <w:sz w:val="24"/>
        </w:rPr>
        <w:t xml:space="preserve">was </w:t>
      </w:r>
      <w:r w:rsidRPr="00563A80">
        <w:rPr>
          <w:rFonts w:ascii="Book Antiqua" w:hAnsi="Book Antiqua" w:cs="Times New Roman"/>
          <w:iCs/>
          <w:color w:val="000000" w:themeColor="text1"/>
          <w:sz w:val="24"/>
        </w:rPr>
        <w:t>detected</w:t>
      </w:r>
      <w:r w:rsidRPr="00563A80">
        <w:rPr>
          <w:rFonts w:ascii="Book Antiqua" w:hAnsi="Book Antiqua"/>
          <w:color w:val="000000" w:themeColor="text1"/>
          <w:sz w:val="24"/>
        </w:rPr>
        <w:t xml:space="preserve"> two years later.</w:t>
      </w:r>
    </w:p>
    <w:p w14:paraId="2A6BB782" w14:textId="77777777" w:rsidR="00E40CF5" w:rsidRPr="00563A80" w:rsidRDefault="00E40CF5" w:rsidP="00BB232D">
      <w:pPr>
        <w:spacing w:line="360" w:lineRule="auto"/>
        <w:rPr>
          <w:rFonts w:ascii="Book Antiqua" w:hAnsi="Book Antiqua" w:cs="Times New Roman"/>
          <w:iCs/>
          <w:color w:val="000000" w:themeColor="text1"/>
          <w:sz w:val="24"/>
        </w:rPr>
      </w:pPr>
    </w:p>
    <w:p w14:paraId="016BBC5D" w14:textId="77777777" w:rsidR="00DE7B32" w:rsidRPr="00563A80" w:rsidRDefault="00DE7B32" w:rsidP="00BB232D">
      <w:pPr>
        <w:spacing w:line="360" w:lineRule="auto"/>
        <w:rPr>
          <w:rFonts w:ascii="Book Antiqua" w:hAnsi="Book Antiqua" w:cs="Times New Roman"/>
          <w:b/>
          <w:bCs/>
          <w:i/>
          <w:iCs/>
          <w:color w:val="000000" w:themeColor="text1"/>
          <w:sz w:val="24"/>
        </w:rPr>
      </w:pPr>
      <w:r w:rsidRPr="00563A80">
        <w:rPr>
          <w:rFonts w:ascii="Book Antiqua" w:hAnsi="Book Antiqua" w:cs="Times New Roman"/>
          <w:b/>
          <w:bCs/>
          <w:i/>
          <w:iCs/>
          <w:color w:val="000000" w:themeColor="text1"/>
          <w:sz w:val="24"/>
        </w:rPr>
        <w:t>CONCLUSION</w:t>
      </w:r>
    </w:p>
    <w:p w14:paraId="1D25EFDD" w14:textId="1A13BCF7" w:rsidR="00E40CF5" w:rsidRPr="00563A80" w:rsidRDefault="008A2B6E" w:rsidP="00BB232D">
      <w:pPr>
        <w:spacing w:line="360" w:lineRule="auto"/>
        <w:rPr>
          <w:rFonts w:ascii="Book Antiqua" w:hAnsi="Book Antiqua" w:cs="Times New Roman"/>
          <w:iCs/>
          <w:color w:val="000000" w:themeColor="text1"/>
          <w:sz w:val="24"/>
        </w:rPr>
      </w:pPr>
      <w:r w:rsidRPr="00563A80">
        <w:rPr>
          <w:rFonts w:ascii="Book Antiqua" w:hAnsi="Book Antiqua" w:cs="Times New Roman"/>
          <w:iCs/>
          <w:color w:val="000000" w:themeColor="text1"/>
          <w:sz w:val="24"/>
        </w:rPr>
        <w:t xml:space="preserve">PRSS is a rare malignant tumor. To date, no characteristic imaging findings have been observed. The diagnosis </w:t>
      </w:r>
      <w:r w:rsidR="00285504" w:rsidRPr="00563A80">
        <w:rPr>
          <w:rFonts w:ascii="Book Antiqua" w:hAnsi="Book Antiqua" w:cs="Times New Roman"/>
          <w:iCs/>
          <w:color w:val="000000" w:themeColor="text1"/>
          <w:sz w:val="24"/>
        </w:rPr>
        <w:t xml:space="preserve">is </w:t>
      </w:r>
      <w:r w:rsidRPr="00563A80">
        <w:rPr>
          <w:rFonts w:ascii="Book Antiqua" w:hAnsi="Book Antiqua" w:cs="Times New Roman"/>
          <w:iCs/>
          <w:color w:val="000000" w:themeColor="text1"/>
          <w:sz w:val="24"/>
        </w:rPr>
        <w:t>confirmed primarily through postoperative pathological immunohistochemistry and SS18 (</w:t>
      </w:r>
      <w:r w:rsidRPr="00563A80">
        <w:rPr>
          <w:rFonts w:ascii="Book Antiqua" w:hAnsi="Book Antiqua" w:cs="Times New Roman"/>
          <w:i/>
          <w:iCs/>
          <w:color w:val="000000" w:themeColor="text1"/>
          <w:sz w:val="24"/>
        </w:rPr>
        <w:t>SYT</w:t>
      </w:r>
      <w:r w:rsidRPr="00563A80">
        <w:rPr>
          <w:rFonts w:ascii="Book Antiqua" w:hAnsi="Book Antiqua" w:cs="Times New Roman"/>
          <w:iCs/>
          <w:color w:val="000000" w:themeColor="text1"/>
          <w:sz w:val="24"/>
        </w:rPr>
        <w:t>) gene detection. In this case,</w:t>
      </w:r>
      <w:r w:rsidRPr="00563A80">
        <w:rPr>
          <w:rFonts w:ascii="Book Antiqua" w:hAnsi="Book Antiqua"/>
          <w:color w:val="000000" w:themeColor="text1"/>
          <w:sz w:val="24"/>
          <w:shd w:val="clear" w:color="auto" w:fill="FFFFFF"/>
        </w:rPr>
        <w:t xml:space="preserve"> </w:t>
      </w:r>
      <w:r w:rsidRPr="00563A80">
        <w:rPr>
          <w:rFonts w:ascii="Book Antiqua" w:hAnsi="Book Antiqua" w:cs="Times New Roman"/>
          <w:iCs/>
          <w:color w:val="000000" w:themeColor="text1"/>
          <w:sz w:val="24"/>
        </w:rPr>
        <w:t>CEUS</w:t>
      </w:r>
      <w:r w:rsidR="00426B2A" w:rsidRPr="00563A80">
        <w:rPr>
          <w:rFonts w:ascii="Book Antiqua" w:hAnsi="Book Antiqua" w:cs="Times New Roman"/>
          <w:iCs/>
          <w:color w:val="000000" w:themeColor="text1"/>
          <w:sz w:val="24"/>
        </w:rPr>
        <w:t xml:space="preserve"> </w:t>
      </w:r>
      <w:r w:rsidRPr="00563A80">
        <w:rPr>
          <w:rFonts w:ascii="Book Antiqua" w:hAnsi="Book Antiqua" w:cs="Times New Roman"/>
          <w:iCs/>
          <w:color w:val="000000" w:themeColor="text1"/>
          <w:sz w:val="24"/>
        </w:rPr>
        <w:t>was used preoperatively. We found that PRSS has the characteristic of "slow in</w:t>
      </w:r>
      <w:r w:rsidR="00285504" w:rsidRPr="00563A80">
        <w:rPr>
          <w:rFonts w:ascii="Book Antiqua" w:hAnsi="Book Antiqua" w:cs="Times New Roman"/>
          <w:iCs/>
          <w:color w:val="000000" w:themeColor="text1"/>
          <w:sz w:val="24"/>
        </w:rPr>
        <w:t xml:space="preserve"> and </w:t>
      </w:r>
      <w:r w:rsidRPr="00563A80">
        <w:rPr>
          <w:rFonts w:ascii="Book Antiqua" w:hAnsi="Book Antiqua" w:cs="Times New Roman"/>
          <w:iCs/>
          <w:color w:val="000000" w:themeColor="text1"/>
          <w:sz w:val="24"/>
        </w:rPr>
        <w:t>fast out"</w:t>
      </w:r>
      <w:r w:rsidR="005D5B9E" w:rsidRPr="00563A80">
        <w:rPr>
          <w:rFonts w:ascii="Book Antiqua" w:hAnsi="Book Antiqua" w:cs="Times New Roman"/>
          <w:iCs/>
          <w:color w:val="000000" w:themeColor="text1"/>
          <w:sz w:val="24"/>
        </w:rPr>
        <w:t xml:space="preserve"> </w:t>
      </w:r>
      <w:r w:rsidR="006F36A4" w:rsidRPr="00563A80">
        <w:rPr>
          <w:rFonts w:ascii="Book Antiqua" w:hAnsi="Book Antiqua" w:cs="Times New Roman"/>
          <w:iCs/>
          <w:color w:val="000000" w:themeColor="text1"/>
          <w:sz w:val="24"/>
        </w:rPr>
        <w:t>hyperenhancement</w:t>
      </w:r>
      <w:r w:rsidRPr="00563A80">
        <w:rPr>
          <w:rFonts w:ascii="Book Antiqua" w:hAnsi="Book Antiqua" w:cs="Times New Roman"/>
          <w:iCs/>
          <w:color w:val="000000" w:themeColor="text1"/>
          <w:sz w:val="24"/>
        </w:rPr>
        <w:t xml:space="preserve">, and its particular characteristics have diagnostic value. Postoperative adjuvant chemotherapy </w:t>
      </w:r>
      <w:r w:rsidR="00285504" w:rsidRPr="00563A80">
        <w:rPr>
          <w:rFonts w:ascii="Book Antiqua" w:hAnsi="Book Antiqua" w:cs="Times New Roman"/>
          <w:iCs/>
          <w:color w:val="000000" w:themeColor="text1"/>
          <w:sz w:val="24"/>
        </w:rPr>
        <w:t xml:space="preserve">is </w:t>
      </w:r>
      <w:r w:rsidRPr="00563A80">
        <w:rPr>
          <w:rFonts w:ascii="Book Antiqua" w:hAnsi="Book Antiqua" w:cs="Times New Roman"/>
          <w:iCs/>
          <w:color w:val="000000" w:themeColor="text1"/>
          <w:sz w:val="24"/>
        </w:rPr>
        <w:t>not very effective.</w:t>
      </w:r>
    </w:p>
    <w:p w14:paraId="536FADFA" w14:textId="77777777" w:rsidR="00DE7B32" w:rsidRPr="00563A80" w:rsidRDefault="00DE7B32" w:rsidP="00BB232D">
      <w:pPr>
        <w:spacing w:line="360" w:lineRule="auto"/>
        <w:rPr>
          <w:rFonts w:ascii="Book Antiqua" w:hAnsi="Book Antiqua" w:cs="Times New Roman"/>
          <w:iCs/>
          <w:color w:val="000000" w:themeColor="text1"/>
          <w:sz w:val="24"/>
        </w:rPr>
      </w:pPr>
    </w:p>
    <w:p w14:paraId="7E723A1A" w14:textId="77777777" w:rsidR="00E40CF5" w:rsidRPr="00563A80" w:rsidRDefault="008A2B6E" w:rsidP="00BB232D">
      <w:pPr>
        <w:spacing w:line="360" w:lineRule="auto"/>
        <w:rPr>
          <w:rFonts w:ascii="Book Antiqua" w:hAnsi="Book Antiqua" w:cs="Times New Roman"/>
          <w:iCs/>
          <w:color w:val="000000" w:themeColor="text1"/>
          <w:sz w:val="24"/>
        </w:rPr>
      </w:pPr>
      <w:r w:rsidRPr="00563A80">
        <w:rPr>
          <w:rFonts w:ascii="Book Antiqua" w:hAnsi="Book Antiqua" w:cs="Times New Roman"/>
          <w:b/>
          <w:bCs/>
          <w:iCs/>
          <w:color w:val="000000" w:themeColor="text1"/>
          <w:sz w:val="24"/>
        </w:rPr>
        <w:t>Key</w:t>
      </w:r>
      <w:r w:rsidR="00DB5495" w:rsidRPr="00563A80">
        <w:rPr>
          <w:rFonts w:ascii="Book Antiqua" w:hAnsi="Book Antiqua" w:cs="Times New Roman"/>
          <w:b/>
          <w:bCs/>
          <w:iCs/>
          <w:color w:val="000000" w:themeColor="text1"/>
          <w:sz w:val="24"/>
        </w:rPr>
        <w:t xml:space="preserve"> </w:t>
      </w:r>
      <w:r w:rsidRPr="00563A80">
        <w:rPr>
          <w:rFonts w:ascii="Book Antiqua" w:hAnsi="Book Antiqua" w:cs="Times New Roman"/>
          <w:b/>
          <w:bCs/>
          <w:iCs/>
          <w:color w:val="000000" w:themeColor="text1"/>
          <w:sz w:val="24"/>
        </w:rPr>
        <w:t xml:space="preserve">words: </w:t>
      </w:r>
      <w:r w:rsidRPr="00563A80">
        <w:rPr>
          <w:rFonts w:ascii="Book Antiqua" w:hAnsi="Book Antiqua" w:cs="Times New Roman"/>
          <w:iCs/>
          <w:color w:val="000000" w:themeColor="text1"/>
          <w:sz w:val="24"/>
        </w:rPr>
        <w:t xml:space="preserve">Renal synovial sarcoma; Ultrasonic imaging; </w:t>
      </w:r>
      <w:r w:rsidR="00DB5495" w:rsidRPr="00563A80">
        <w:rPr>
          <w:rFonts w:ascii="Book Antiqua" w:hAnsi="Book Antiqua" w:cs="Times New Roman"/>
          <w:iCs/>
          <w:color w:val="000000" w:themeColor="text1"/>
          <w:sz w:val="24"/>
        </w:rPr>
        <w:t>Chemotherapy</w:t>
      </w:r>
      <w:r w:rsidRPr="00563A80">
        <w:rPr>
          <w:rFonts w:ascii="Book Antiqua" w:hAnsi="Book Antiqua" w:cs="Times New Roman"/>
          <w:iCs/>
          <w:color w:val="000000" w:themeColor="text1"/>
          <w:sz w:val="24"/>
        </w:rPr>
        <w:t xml:space="preserve">; </w:t>
      </w:r>
      <w:r w:rsidR="00DB5495" w:rsidRPr="00563A80">
        <w:rPr>
          <w:rFonts w:ascii="Book Antiqua" w:hAnsi="Book Antiqua" w:cs="Times New Roman"/>
          <w:iCs/>
          <w:color w:val="000000" w:themeColor="text1"/>
          <w:sz w:val="24"/>
        </w:rPr>
        <w:t>Case report</w:t>
      </w:r>
    </w:p>
    <w:p w14:paraId="7F2BFDB7" w14:textId="77777777" w:rsidR="00DB5495" w:rsidRPr="00563A80" w:rsidRDefault="00DB5495" w:rsidP="00BB232D">
      <w:pPr>
        <w:spacing w:line="360" w:lineRule="auto"/>
        <w:rPr>
          <w:rFonts w:ascii="Book Antiqua" w:hAnsi="Book Antiqua" w:cs="Times New Roman"/>
          <w:iCs/>
          <w:color w:val="000000" w:themeColor="text1"/>
          <w:sz w:val="24"/>
        </w:rPr>
      </w:pPr>
    </w:p>
    <w:p w14:paraId="55B14280" w14:textId="77777777" w:rsidR="00DB5495" w:rsidRPr="00563A80" w:rsidRDefault="00DB5495" w:rsidP="00BB232D">
      <w:pPr>
        <w:adjustRightInd w:val="0"/>
        <w:snapToGrid w:val="0"/>
        <w:spacing w:line="360" w:lineRule="auto"/>
        <w:rPr>
          <w:rFonts w:ascii="Book Antiqua" w:hAnsi="Book Antiqua" w:cs="Garamond"/>
          <w:color w:val="000000" w:themeColor="text1"/>
          <w:sz w:val="24"/>
        </w:rPr>
      </w:pPr>
      <w:r w:rsidRPr="00563A80">
        <w:rPr>
          <w:rFonts w:ascii="Book Antiqua" w:hAnsi="Book Antiqua" w:cs="Garamond"/>
          <w:b/>
          <w:color w:val="000000" w:themeColor="text1"/>
          <w:sz w:val="24"/>
        </w:rPr>
        <w:t>© The Author(s) 2019.</w:t>
      </w:r>
      <w:r w:rsidRPr="00563A80">
        <w:rPr>
          <w:rFonts w:ascii="Book Antiqua" w:hAnsi="Book Antiqua" w:cs="Garamond"/>
          <w:color w:val="000000" w:themeColor="text1"/>
          <w:sz w:val="24"/>
        </w:rPr>
        <w:t xml:space="preserve"> Published by </w:t>
      </w:r>
      <w:proofErr w:type="spellStart"/>
      <w:r w:rsidRPr="00563A80">
        <w:rPr>
          <w:rFonts w:ascii="Book Antiqua" w:hAnsi="Book Antiqua" w:cs="Garamond"/>
          <w:color w:val="000000" w:themeColor="text1"/>
          <w:sz w:val="24"/>
        </w:rPr>
        <w:t>Baishideng</w:t>
      </w:r>
      <w:proofErr w:type="spellEnd"/>
      <w:r w:rsidRPr="00563A80">
        <w:rPr>
          <w:rFonts w:ascii="Book Antiqua" w:hAnsi="Book Antiqua" w:cs="Garamond"/>
          <w:color w:val="000000" w:themeColor="text1"/>
          <w:sz w:val="24"/>
        </w:rPr>
        <w:t xml:space="preserve"> Publishing Group Inc. All rights reserved.</w:t>
      </w:r>
    </w:p>
    <w:p w14:paraId="0C510D6F" w14:textId="77777777" w:rsidR="00DB5495" w:rsidRPr="00563A80" w:rsidRDefault="00DB5495" w:rsidP="00BB232D">
      <w:pPr>
        <w:spacing w:line="360" w:lineRule="auto"/>
        <w:rPr>
          <w:rFonts w:ascii="Book Antiqua" w:hAnsi="Book Antiqua" w:cs="Tahoma"/>
          <w:iCs/>
          <w:color w:val="000000" w:themeColor="text1"/>
          <w:sz w:val="24"/>
        </w:rPr>
      </w:pPr>
    </w:p>
    <w:p w14:paraId="1C7D0224" w14:textId="22EF8D6D" w:rsidR="00E40CF5" w:rsidRPr="00563A80" w:rsidRDefault="008A2B6E" w:rsidP="00BB232D">
      <w:pPr>
        <w:spacing w:line="360" w:lineRule="auto"/>
        <w:rPr>
          <w:rFonts w:ascii="Book Antiqua" w:hAnsi="Book Antiqua" w:cs="Times New Roman"/>
          <w:iCs/>
          <w:color w:val="000000" w:themeColor="text1"/>
          <w:sz w:val="24"/>
        </w:rPr>
      </w:pPr>
      <w:r w:rsidRPr="00563A80">
        <w:rPr>
          <w:rFonts w:ascii="Book Antiqua" w:hAnsi="Book Antiqua" w:cs="Times New Roman"/>
          <w:b/>
          <w:bCs/>
          <w:iCs/>
          <w:color w:val="000000" w:themeColor="text1"/>
          <w:sz w:val="24"/>
        </w:rPr>
        <w:t>Core tip</w:t>
      </w:r>
      <w:r w:rsidR="00DB5495" w:rsidRPr="00563A80">
        <w:rPr>
          <w:rFonts w:ascii="Book Antiqua" w:hAnsi="Book Antiqua" w:cs="Times New Roman"/>
          <w:b/>
          <w:bCs/>
          <w:iCs/>
          <w:color w:val="000000" w:themeColor="text1"/>
          <w:sz w:val="24"/>
        </w:rPr>
        <w:t xml:space="preserve">: </w:t>
      </w:r>
      <w:r w:rsidRPr="00563A80">
        <w:rPr>
          <w:rFonts w:ascii="Book Antiqua" w:hAnsi="Book Antiqua" w:cs="Times New Roman"/>
          <w:iCs/>
          <w:color w:val="000000" w:themeColor="text1"/>
          <w:sz w:val="24"/>
        </w:rPr>
        <w:t xml:space="preserve">Synovial sarcomas are found mainly in the joints and tendons of the extremities, but rarely in the kidneys, and they are most common in children and young adults. Here, we report the imaging findings (notably contrast-enhanced </w:t>
      </w:r>
      <w:r w:rsidR="001402AA" w:rsidRPr="00563A80">
        <w:rPr>
          <w:rFonts w:ascii="Book Antiqua" w:hAnsi="Book Antiqua" w:cs="Times New Roman"/>
          <w:iCs/>
          <w:color w:val="000000" w:themeColor="text1"/>
          <w:sz w:val="24"/>
        </w:rPr>
        <w:t>ultrasound</w:t>
      </w:r>
      <w:r w:rsidRPr="00563A80">
        <w:rPr>
          <w:rFonts w:ascii="Book Antiqua" w:hAnsi="Book Antiqua" w:cs="Times New Roman"/>
          <w:iCs/>
          <w:color w:val="000000" w:themeColor="text1"/>
          <w:sz w:val="24"/>
        </w:rPr>
        <w:t xml:space="preserve">), histopathologic immunohistochemistry, and treatment of </w:t>
      </w:r>
      <w:r w:rsidR="00285504" w:rsidRPr="00563A80">
        <w:rPr>
          <w:rFonts w:ascii="Book Antiqua" w:hAnsi="Book Antiqua" w:cs="Times New Roman"/>
          <w:iCs/>
          <w:color w:val="000000" w:themeColor="text1"/>
          <w:sz w:val="24"/>
        </w:rPr>
        <w:t xml:space="preserve">a </w:t>
      </w:r>
      <w:r w:rsidRPr="00563A80">
        <w:rPr>
          <w:rFonts w:ascii="Book Antiqua" w:hAnsi="Book Antiqua" w:cs="Times New Roman"/>
          <w:iCs/>
          <w:color w:val="000000" w:themeColor="text1"/>
          <w:sz w:val="24"/>
        </w:rPr>
        <w:t xml:space="preserve">case of </w:t>
      </w:r>
      <w:r w:rsidR="00DB5495" w:rsidRPr="00563A80">
        <w:rPr>
          <w:rFonts w:ascii="Book Antiqua" w:hAnsi="Book Antiqua" w:cs="Times New Roman"/>
          <w:iCs/>
          <w:color w:val="000000" w:themeColor="text1"/>
          <w:sz w:val="24"/>
        </w:rPr>
        <w:t>primary renal synovial sarcoma</w:t>
      </w:r>
      <w:r w:rsidRPr="00563A80">
        <w:rPr>
          <w:rFonts w:ascii="Book Antiqua" w:hAnsi="Book Antiqua" w:cs="Times New Roman"/>
          <w:iCs/>
          <w:color w:val="000000" w:themeColor="text1"/>
          <w:sz w:val="24"/>
        </w:rPr>
        <w:t>. The purpose of this report is to help readers further understand this disease.</w:t>
      </w:r>
    </w:p>
    <w:p w14:paraId="02C7D601" w14:textId="77777777" w:rsidR="00DB5495" w:rsidRPr="00563A80" w:rsidRDefault="00DB5495" w:rsidP="00BB232D">
      <w:pPr>
        <w:spacing w:line="360" w:lineRule="auto"/>
        <w:rPr>
          <w:rFonts w:ascii="Book Antiqua" w:hAnsi="Book Antiqua" w:cs="Times New Roman"/>
          <w:iCs/>
          <w:color w:val="000000" w:themeColor="text1"/>
          <w:sz w:val="24"/>
        </w:rPr>
      </w:pPr>
    </w:p>
    <w:p w14:paraId="284943DA" w14:textId="37691844" w:rsidR="00E1278D" w:rsidRPr="00563A80" w:rsidRDefault="00DB5495" w:rsidP="00BB232D">
      <w:pPr>
        <w:pStyle w:val="1"/>
        <w:shd w:val="clear" w:color="auto" w:fill="FFFFFF"/>
        <w:spacing w:before="0" w:beforeAutospacing="0" w:after="0" w:afterAutospacing="0" w:line="360" w:lineRule="auto"/>
        <w:jc w:val="both"/>
        <w:rPr>
          <w:rFonts w:ascii="Book Antiqua" w:hAnsi="Book Antiqua"/>
          <w:b w:val="0"/>
          <w:color w:val="000000" w:themeColor="text1"/>
          <w:sz w:val="24"/>
          <w:szCs w:val="24"/>
        </w:rPr>
      </w:pPr>
      <w:r w:rsidRPr="00563A80">
        <w:rPr>
          <w:rFonts w:ascii="Book Antiqua" w:hAnsi="Book Antiqua" w:cs="Times New Roman"/>
          <w:b w:val="0"/>
          <w:color w:val="000000" w:themeColor="text1"/>
          <w:sz w:val="24"/>
          <w:szCs w:val="24"/>
        </w:rPr>
        <w:t xml:space="preserve">Cai HJ, Cao N, Wang W, Kong FL, Sun XX, Huang B. </w:t>
      </w:r>
      <w:r w:rsidRPr="00563A80">
        <w:rPr>
          <w:rFonts w:ascii="Book Antiqua" w:hAnsi="Book Antiqua" w:cs="Tahoma"/>
          <w:b w:val="0"/>
          <w:color w:val="000000" w:themeColor="text1"/>
          <w:sz w:val="24"/>
          <w:szCs w:val="24"/>
        </w:rPr>
        <w:t>Primary renal synovial sarcoma: A case report.</w:t>
      </w:r>
      <w:r w:rsidRPr="00563A80">
        <w:rPr>
          <w:rFonts w:ascii="Book Antiqua" w:hAnsi="Book Antiqua"/>
          <w:i/>
          <w:color w:val="000000" w:themeColor="text1"/>
          <w:sz w:val="24"/>
          <w:szCs w:val="24"/>
        </w:rPr>
        <w:t xml:space="preserve"> </w:t>
      </w:r>
      <w:r w:rsidRPr="00563A80">
        <w:rPr>
          <w:rFonts w:ascii="Book Antiqua" w:hAnsi="Book Antiqua"/>
          <w:b w:val="0"/>
          <w:i/>
          <w:color w:val="000000" w:themeColor="text1"/>
          <w:sz w:val="24"/>
          <w:szCs w:val="24"/>
        </w:rPr>
        <w:t>World J Clin Cases</w:t>
      </w:r>
      <w:r w:rsidRPr="00563A80">
        <w:rPr>
          <w:rFonts w:ascii="Book Antiqua" w:hAnsi="Book Antiqua"/>
          <w:b w:val="0"/>
          <w:color w:val="000000" w:themeColor="text1"/>
          <w:sz w:val="24"/>
          <w:szCs w:val="24"/>
        </w:rPr>
        <w:t xml:space="preserve"> </w:t>
      </w:r>
      <w:r w:rsidR="00F80504" w:rsidRPr="00563A80">
        <w:rPr>
          <w:rFonts w:ascii="Book Antiqua" w:hAnsi="Book Antiqua"/>
          <w:b w:val="0"/>
          <w:color w:val="000000" w:themeColor="text1"/>
          <w:sz w:val="24"/>
          <w:szCs w:val="24"/>
        </w:rPr>
        <w:t xml:space="preserve">2019; 7(19): </w:t>
      </w:r>
      <w:r w:rsidR="00563A80" w:rsidRPr="00563A80">
        <w:rPr>
          <w:rFonts w:ascii="Book Antiqua" w:hAnsi="Book Antiqua" w:hint="eastAsia"/>
          <w:b w:val="0"/>
          <w:color w:val="000000" w:themeColor="text1"/>
          <w:sz w:val="24"/>
          <w:szCs w:val="24"/>
        </w:rPr>
        <w:t>3098-3103</w:t>
      </w:r>
      <w:r w:rsidR="00F80504" w:rsidRPr="00563A80">
        <w:rPr>
          <w:rFonts w:ascii="Book Antiqua" w:hAnsi="Book Antiqua"/>
          <w:b w:val="0"/>
          <w:color w:val="000000" w:themeColor="text1"/>
          <w:sz w:val="24"/>
          <w:szCs w:val="24"/>
        </w:rPr>
        <w:t xml:space="preserve"> </w:t>
      </w:r>
    </w:p>
    <w:p w14:paraId="6FF92675" w14:textId="5DF93DB3" w:rsidR="00E1278D" w:rsidRPr="00563A80" w:rsidRDefault="00F80504" w:rsidP="00BB232D">
      <w:pPr>
        <w:pStyle w:val="1"/>
        <w:shd w:val="clear" w:color="auto" w:fill="FFFFFF"/>
        <w:spacing w:before="0" w:beforeAutospacing="0" w:after="0" w:afterAutospacing="0" w:line="360" w:lineRule="auto"/>
        <w:jc w:val="both"/>
        <w:rPr>
          <w:rFonts w:ascii="Book Antiqua" w:hAnsi="Book Antiqua"/>
          <w:b w:val="0"/>
          <w:color w:val="000000" w:themeColor="text1"/>
          <w:sz w:val="24"/>
          <w:szCs w:val="24"/>
        </w:rPr>
      </w:pPr>
      <w:r w:rsidRPr="00563A80">
        <w:rPr>
          <w:rFonts w:ascii="Book Antiqua" w:hAnsi="Book Antiqua"/>
          <w:b w:val="0"/>
          <w:color w:val="000000" w:themeColor="text1"/>
          <w:sz w:val="24"/>
          <w:szCs w:val="24"/>
        </w:rPr>
        <w:t>URL: https://www.wjgnet.com/2307-8960/full/v7/i19/</w:t>
      </w:r>
      <w:r w:rsidR="00563A80" w:rsidRPr="00563A80">
        <w:rPr>
          <w:rFonts w:ascii="Book Antiqua" w:hAnsi="Book Antiqua" w:hint="eastAsia"/>
          <w:b w:val="0"/>
          <w:color w:val="000000" w:themeColor="text1"/>
          <w:sz w:val="24"/>
          <w:szCs w:val="24"/>
        </w:rPr>
        <w:t>3098</w:t>
      </w:r>
      <w:r w:rsidRPr="00563A80">
        <w:rPr>
          <w:rFonts w:ascii="Book Antiqua" w:hAnsi="Book Antiqua"/>
          <w:b w:val="0"/>
          <w:color w:val="000000" w:themeColor="text1"/>
          <w:sz w:val="24"/>
          <w:szCs w:val="24"/>
        </w:rPr>
        <w:t xml:space="preserve">.htm  </w:t>
      </w:r>
    </w:p>
    <w:p w14:paraId="47699D4F" w14:textId="699E0FCC" w:rsidR="00DB5495" w:rsidRPr="00563A80" w:rsidRDefault="00F80504" w:rsidP="00BB232D">
      <w:pPr>
        <w:pStyle w:val="1"/>
        <w:shd w:val="clear" w:color="auto" w:fill="FFFFFF"/>
        <w:spacing w:before="0" w:beforeAutospacing="0" w:after="0" w:afterAutospacing="0" w:line="360" w:lineRule="auto"/>
        <w:jc w:val="both"/>
        <w:rPr>
          <w:rFonts w:ascii="Book Antiqua" w:hAnsi="Book Antiqua" w:cs="Tahoma"/>
          <w:b w:val="0"/>
          <w:color w:val="000000" w:themeColor="text1"/>
          <w:sz w:val="24"/>
          <w:szCs w:val="24"/>
        </w:rPr>
      </w:pPr>
      <w:r w:rsidRPr="00563A80">
        <w:rPr>
          <w:rFonts w:ascii="Book Antiqua" w:hAnsi="Book Antiqua"/>
          <w:b w:val="0"/>
          <w:color w:val="000000" w:themeColor="text1"/>
          <w:sz w:val="24"/>
          <w:szCs w:val="24"/>
        </w:rPr>
        <w:t>DOI: https://dx.doi.org/10.12998/wjcc.v7.i19.</w:t>
      </w:r>
      <w:r w:rsidR="00563A80" w:rsidRPr="00563A80">
        <w:rPr>
          <w:rFonts w:ascii="Book Antiqua" w:hAnsi="Book Antiqua" w:hint="eastAsia"/>
          <w:b w:val="0"/>
          <w:color w:val="000000" w:themeColor="text1"/>
          <w:sz w:val="24"/>
          <w:szCs w:val="24"/>
        </w:rPr>
        <w:t>3098</w:t>
      </w:r>
    </w:p>
    <w:p w14:paraId="39C4BB57" w14:textId="77777777" w:rsidR="00E40CF5" w:rsidRPr="00563A80" w:rsidRDefault="00E40CF5" w:rsidP="00BB232D">
      <w:pPr>
        <w:spacing w:line="360" w:lineRule="auto"/>
        <w:rPr>
          <w:rFonts w:ascii="Book Antiqua" w:hAnsi="Book Antiqua" w:cs="Tahoma"/>
          <w:iCs/>
          <w:color w:val="000000" w:themeColor="text1"/>
          <w:sz w:val="24"/>
        </w:rPr>
      </w:pPr>
    </w:p>
    <w:p w14:paraId="4B53C8B4" w14:textId="77777777" w:rsidR="00DB5495" w:rsidRPr="00563A80" w:rsidRDefault="00DB5495" w:rsidP="00BB232D">
      <w:pPr>
        <w:widowControl/>
        <w:spacing w:line="360" w:lineRule="auto"/>
        <w:rPr>
          <w:rFonts w:ascii="Book Antiqua" w:hAnsi="Book Antiqua" w:cs="Times New Roman"/>
          <w:b/>
          <w:bCs/>
          <w:iCs/>
          <w:color w:val="000000" w:themeColor="text1"/>
          <w:sz w:val="24"/>
        </w:rPr>
      </w:pPr>
      <w:r w:rsidRPr="00563A80">
        <w:rPr>
          <w:rFonts w:ascii="Book Antiqua" w:hAnsi="Book Antiqua" w:cs="Times New Roman"/>
          <w:b/>
          <w:bCs/>
          <w:iCs/>
          <w:color w:val="000000" w:themeColor="text1"/>
          <w:sz w:val="24"/>
        </w:rPr>
        <w:br w:type="page"/>
      </w:r>
    </w:p>
    <w:p w14:paraId="684781E5" w14:textId="77777777" w:rsidR="00DB5495" w:rsidRPr="00563A80" w:rsidRDefault="00DB5495" w:rsidP="00BB232D">
      <w:pPr>
        <w:spacing w:line="360" w:lineRule="auto"/>
        <w:rPr>
          <w:rFonts w:ascii="Book Antiqua" w:hAnsi="Book Antiqua" w:cs="Times New Roman"/>
          <w:b/>
          <w:bCs/>
          <w:iCs/>
          <w:color w:val="000000" w:themeColor="text1"/>
          <w:sz w:val="24"/>
        </w:rPr>
      </w:pPr>
      <w:r w:rsidRPr="00563A80">
        <w:rPr>
          <w:rFonts w:ascii="Book Antiqua" w:hAnsi="Book Antiqua" w:cs="Times New Roman"/>
          <w:b/>
          <w:bCs/>
          <w:iCs/>
          <w:color w:val="000000" w:themeColor="text1"/>
          <w:sz w:val="24"/>
        </w:rPr>
        <w:t>INTRODUCTION</w:t>
      </w:r>
    </w:p>
    <w:p w14:paraId="1A4F2C99" w14:textId="024509E1" w:rsidR="00E40CF5" w:rsidRPr="00563A80" w:rsidRDefault="003B1439" w:rsidP="00BB232D">
      <w:pPr>
        <w:spacing w:line="360" w:lineRule="auto"/>
        <w:rPr>
          <w:rFonts w:ascii="Book Antiqua" w:hAnsi="Book Antiqua" w:cs="Times New Roman"/>
          <w:iCs/>
          <w:color w:val="000000" w:themeColor="text1"/>
          <w:sz w:val="24"/>
        </w:rPr>
      </w:pPr>
      <w:r w:rsidRPr="00563A80">
        <w:rPr>
          <w:rFonts w:ascii="Book Antiqua" w:hAnsi="Book Antiqua" w:cs="Times New Roman"/>
          <w:iCs/>
          <w:color w:val="000000" w:themeColor="text1"/>
          <w:sz w:val="24"/>
        </w:rPr>
        <w:t xml:space="preserve">Synovial sarcoma, a rare mesenchymal tumor type with unclear histological origin and direction of differentiation, accounts for 6%–10% of soft tissue tumors. It is mainly located near the joints and tendons of the limbs, and occurs primarily in children or young </w:t>
      </w:r>
      <w:proofErr w:type="gramStart"/>
      <w:r w:rsidRPr="00563A80">
        <w:rPr>
          <w:rFonts w:ascii="Book Antiqua" w:hAnsi="Book Antiqua" w:cs="Times New Roman"/>
          <w:iCs/>
          <w:color w:val="000000" w:themeColor="text1"/>
          <w:sz w:val="24"/>
        </w:rPr>
        <w:t>adults</w:t>
      </w:r>
      <w:r w:rsidRPr="00563A80">
        <w:rPr>
          <w:rFonts w:ascii="Book Antiqua" w:hAnsi="Book Antiqua" w:cs="Times New Roman"/>
          <w:iCs/>
          <w:color w:val="000000" w:themeColor="text1"/>
          <w:sz w:val="24"/>
          <w:vertAlign w:val="superscript"/>
        </w:rPr>
        <w:t>[</w:t>
      </w:r>
      <w:proofErr w:type="gramEnd"/>
      <w:r w:rsidRPr="00563A80">
        <w:rPr>
          <w:rFonts w:ascii="Book Antiqua" w:hAnsi="Book Antiqua" w:cs="Times New Roman"/>
          <w:iCs/>
          <w:color w:val="000000" w:themeColor="text1"/>
          <w:sz w:val="24"/>
          <w:vertAlign w:val="superscript"/>
        </w:rPr>
        <w:t>1]</w:t>
      </w:r>
      <w:r w:rsidRPr="00563A80">
        <w:rPr>
          <w:rFonts w:ascii="Book Antiqua" w:hAnsi="Book Antiqua" w:cs="Times New Roman"/>
          <w:iCs/>
          <w:color w:val="000000" w:themeColor="text1"/>
          <w:sz w:val="24"/>
        </w:rPr>
        <w:t>. Primary renal synovial sarcoma (PRSS) is very rare, accounting for approximately 1% of synovial sarcomas. It is a spindle cell tumor type affecting mesenchymal tissue, and</w:t>
      </w:r>
      <w:r w:rsidR="00285504" w:rsidRPr="00563A80">
        <w:rPr>
          <w:rFonts w:ascii="Book Antiqua" w:hAnsi="Book Antiqua" w:cs="Times New Roman"/>
          <w:iCs/>
          <w:color w:val="000000" w:themeColor="text1"/>
          <w:sz w:val="24"/>
        </w:rPr>
        <w:t xml:space="preserve"> </w:t>
      </w:r>
      <w:r w:rsidRPr="00563A80">
        <w:rPr>
          <w:rFonts w:ascii="Book Antiqua" w:hAnsi="Book Antiqua" w:cs="Times New Roman"/>
          <w:iCs/>
          <w:color w:val="000000" w:themeColor="text1"/>
          <w:sz w:val="24"/>
        </w:rPr>
        <w:t>has morphological, genetic</w:t>
      </w:r>
      <w:r w:rsidR="00506157" w:rsidRPr="00563A80">
        <w:rPr>
          <w:rFonts w:ascii="Book Antiqua" w:hAnsi="Book Antiqua" w:cs="Times New Roman"/>
          <w:iCs/>
          <w:color w:val="000000" w:themeColor="text1"/>
          <w:sz w:val="24"/>
        </w:rPr>
        <w:t>,</w:t>
      </w:r>
      <w:r w:rsidRPr="00563A80">
        <w:rPr>
          <w:rFonts w:ascii="Book Antiqua" w:hAnsi="Book Antiqua" w:cs="Times New Roman"/>
          <w:iCs/>
          <w:color w:val="000000" w:themeColor="text1"/>
          <w:sz w:val="24"/>
        </w:rPr>
        <w:t xml:space="preserve"> and clinical characteristics, and a certain degree of epithelial differentiation. It is highly malignant and has the fourth highest incidence among soft tissue </w:t>
      </w:r>
      <w:proofErr w:type="gramStart"/>
      <w:r w:rsidRPr="00563A80">
        <w:rPr>
          <w:rFonts w:ascii="Book Antiqua" w:hAnsi="Book Antiqua" w:cs="Times New Roman"/>
          <w:iCs/>
          <w:color w:val="000000" w:themeColor="text1"/>
          <w:sz w:val="24"/>
        </w:rPr>
        <w:t>sarcomas</w:t>
      </w:r>
      <w:r w:rsidRPr="00563A80">
        <w:rPr>
          <w:rFonts w:ascii="Book Antiqua" w:hAnsi="Book Antiqua" w:cs="Times New Roman"/>
          <w:iCs/>
          <w:color w:val="000000" w:themeColor="text1"/>
          <w:sz w:val="24"/>
          <w:vertAlign w:val="superscript"/>
        </w:rPr>
        <w:t>[</w:t>
      </w:r>
      <w:proofErr w:type="gramEnd"/>
      <w:r w:rsidRPr="00563A80">
        <w:rPr>
          <w:rFonts w:ascii="Book Antiqua" w:hAnsi="Book Antiqua" w:cs="Times New Roman"/>
          <w:iCs/>
          <w:color w:val="000000" w:themeColor="text1"/>
          <w:sz w:val="24"/>
          <w:vertAlign w:val="superscript"/>
        </w:rPr>
        <w:t>2]</w:t>
      </w:r>
      <w:r w:rsidRPr="00563A80">
        <w:rPr>
          <w:rFonts w:ascii="Book Antiqua" w:hAnsi="Book Antiqua" w:cs="Times New Roman"/>
          <w:iCs/>
          <w:color w:val="000000" w:themeColor="text1"/>
          <w:sz w:val="24"/>
        </w:rPr>
        <w:t xml:space="preserve">. </w:t>
      </w:r>
      <w:r w:rsidR="008A2B6E" w:rsidRPr="00563A80">
        <w:rPr>
          <w:rFonts w:ascii="Book Antiqua" w:hAnsi="Book Antiqua" w:cs="Times New Roman"/>
          <w:iCs/>
          <w:color w:val="000000" w:themeColor="text1"/>
          <w:sz w:val="24"/>
        </w:rPr>
        <w:t xml:space="preserve">PRSS is a rare malignant tumor with no specific clinical manifestations; it is mainly manifested as abdominal mass, abdominal pain, and hematuria, often with local invasion, as well as distant liver and lung </w:t>
      </w:r>
      <w:r w:rsidR="00285504" w:rsidRPr="00563A80">
        <w:rPr>
          <w:rFonts w:ascii="Book Antiqua" w:hAnsi="Book Antiqua" w:cs="Times New Roman"/>
          <w:iCs/>
          <w:color w:val="000000" w:themeColor="text1"/>
          <w:sz w:val="24"/>
        </w:rPr>
        <w:t>metastases</w:t>
      </w:r>
      <w:r w:rsidR="008A2B6E" w:rsidRPr="00563A80">
        <w:rPr>
          <w:rFonts w:ascii="Book Antiqua" w:hAnsi="Book Antiqua" w:cs="Times New Roman"/>
          <w:iCs/>
          <w:color w:val="000000" w:themeColor="text1"/>
          <w:sz w:val="24"/>
        </w:rPr>
        <w:t xml:space="preserve">. The course of the disease develops </w:t>
      </w:r>
      <w:proofErr w:type="gramStart"/>
      <w:r w:rsidR="008A2B6E" w:rsidRPr="00563A80">
        <w:rPr>
          <w:rFonts w:ascii="Book Antiqua" w:hAnsi="Book Antiqua" w:cs="Times New Roman"/>
          <w:iCs/>
          <w:color w:val="000000" w:themeColor="text1"/>
          <w:sz w:val="24"/>
        </w:rPr>
        <w:t>rapidly</w:t>
      </w:r>
      <w:r w:rsidR="008A2B6E" w:rsidRPr="00563A80">
        <w:rPr>
          <w:rFonts w:ascii="Book Antiqua" w:hAnsi="Book Antiqua" w:cs="Times New Roman"/>
          <w:iCs/>
          <w:color w:val="000000" w:themeColor="text1"/>
          <w:sz w:val="24"/>
          <w:vertAlign w:val="superscript"/>
        </w:rPr>
        <w:t>[</w:t>
      </w:r>
      <w:proofErr w:type="gramEnd"/>
      <w:r w:rsidR="008A2B6E" w:rsidRPr="00563A80">
        <w:rPr>
          <w:rFonts w:ascii="Book Antiqua" w:hAnsi="Book Antiqua" w:cs="Times New Roman"/>
          <w:iCs/>
          <w:color w:val="000000" w:themeColor="text1"/>
          <w:sz w:val="24"/>
          <w:vertAlign w:val="superscript"/>
        </w:rPr>
        <w:t>3]</w:t>
      </w:r>
      <w:r w:rsidR="008A2B6E" w:rsidRPr="00563A80">
        <w:rPr>
          <w:rFonts w:ascii="Book Antiqua" w:hAnsi="Book Antiqua" w:cs="Times New Roman"/>
          <w:iCs/>
          <w:color w:val="000000" w:themeColor="text1"/>
          <w:sz w:val="24"/>
        </w:rPr>
        <w:t xml:space="preserve">. The diagnosis is confirmed primarily through postoperative pathological immunohistochemistry and genetic </w:t>
      </w:r>
      <w:r w:rsidR="008A2B6E" w:rsidRPr="00563A80">
        <w:rPr>
          <w:rFonts w:ascii="Book Antiqua" w:hAnsi="Book Antiqua" w:cs="Times New Roman"/>
          <w:i/>
          <w:iCs/>
          <w:color w:val="000000" w:themeColor="text1"/>
          <w:sz w:val="24"/>
        </w:rPr>
        <w:t>SYT</w:t>
      </w:r>
      <w:r w:rsidR="008A2B6E" w:rsidRPr="00563A80">
        <w:rPr>
          <w:rFonts w:ascii="Book Antiqua" w:hAnsi="Book Antiqua" w:cs="Times New Roman"/>
          <w:iCs/>
          <w:color w:val="000000" w:themeColor="text1"/>
          <w:sz w:val="24"/>
        </w:rPr>
        <w:t xml:space="preserve"> gene </w:t>
      </w:r>
      <w:proofErr w:type="gramStart"/>
      <w:r w:rsidR="008A2B6E" w:rsidRPr="00563A80">
        <w:rPr>
          <w:rFonts w:ascii="Book Antiqua" w:hAnsi="Book Antiqua" w:cs="Times New Roman"/>
          <w:iCs/>
          <w:color w:val="000000" w:themeColor="text1"/>
          <w:sz w:val="24"/>
        </w:rPr>
        <w:t>detection</w:t>
      </w:r>
      <w:r w:rsidR="008A2B6E" w:rsidRPr="00563A80">
        <w:rPr>
          <w:rFonts w:ascii="Book Antiqua" w:hAnsi="Book Antiqua" w:cs="Times New Roman"/>
          <w:iCs/>
          <w:color w:val="000000" w:themeColor="text1"/>
          <w:sz w:val="24"/>
          <w:vertAlign w:val="superscript"/>
        </w:rPr>
        <w:t>[</w:t>
      </w:r>
      <w:proofErr w:type="gramEnd"/>
      <w:r w:rsidR="008A2B6E" w:rsidRPr="00563A80">
        <w:rPr>
          <w:rFonts w:ascii="Book Antiqua" w:hAnsi="Book Antiqua" w:cs="Times New Roman"/>
          <w:iCs/>
          <w:color w:val="000000" w:themeColor="text1"/>
          <w:sz w:val="24"/>
          <w:vertAlign w:val="superscript"/>
        </w:rPr>
        <w:t>4]</w:t>
      </w:r>
      <w:r w:rsidR="008A2B6E" w:rsidRPr="00563A80">
        <w:rPr>
          <w:rFonts w:ascii="Book Antiqua" w:hAnsi="Book Antiqua" w:cs="Times New Roman"/>
          <w:iCs/>
          <w:color w:val="000000" w:themeColor="text1"/>
          <w:sz w:val="24"/>
        </w:rPr>
        <w:t>. The prognosis of metastatic renal synovial sarcoma is poor, and the recurrence of non-metastatic renal synovial sarcoma is common. Therefore, multiple medical institutions are expected to cooperatively develop the best treatment and improve patient prognosis. Meanwhile, clinicians should consider the possibility of synovial sarcoma in patients with cystic solid renal lesions, as indicated through ultrasonography as multilocular cystic nephroma, to conduct early intervention, especially in young patients. Currently, approximately</w:t>
      </w:r>
      <w:r w:rsidR="006C5B1C" w:rsidRPr="00563A80">
        <w:rPr>
          <w:rFonts w:ascii="Book Antiqua" w:hAnsi="Book Antiqua" w:cs="Times New Roman"/>
          <w:iCs/>
          <w:color w:val="000000" w:themeColor="text1"/>
          <w:sz w:val="24"/>
        </w:rPr>
        <w:t xml:space="preserve"> </w:t>
      </w:r>
      <w:r w:rsidR="008A2B6E" w:rsidRPr="00563A80">
        <w:rPr>
          <w:rFonts w:ascii="Book Antiqua" w:hAnsi="Book Antiqua" w:cs="Times New Roman"/>
          <w:iCs/>
          <w:color w:val="000000" w:themeColor="text1"/>
          <w:sz w:val="24"/>
        </w:rPr>
        <w:t>70 cases of PRSS</w:t>
      </w:r>
      <w:r w:rsidR="00285504" w:rsidRPr="00563A80">
        <w:rPr>
          <w:rFonts w:ascii="Book Antiqua" w:hAnsi="Book Antiqua" w:cs="Times New Roman"/>
          <w:iCs/>
          <w:color w:val="000000" w:themeColor="text1"/>
          <w:sz w:val="24"/>
        </w:rPr>
        <w:t xml:space="preserve"> </w:t>
      </w:r>
      <w:r w:rsidR="008A2B6E" w:rsidRPr="00563A80">
        <w:rPr>
          <w:rFonts w:ascii="Book Antiqua" w:hAnsi="Book Antiqua" w:cs="Times New Roman"/>
          <w:iCs/>
          <w:color w:val="000000" w:themeColor="text1"/>
          <w:sz w:val="24"/>
        </w:rPr>
        <w:t xml:space="preserve">have been reported. Owing to the small number of cases, there is no unified standard for the imaging diagnosis and treatment of PRSS. Therefore, we report a case diagnosed by special </w:t>
      </w:r>
      <w:r w:rsidR="006C5B1C" w:rsidRPr="00563A80">
        <w:rPr>
          <w:rFonts w:ascii="Book Antiqua" w:hAnsi="Book Antiqua" w:cs="Times New Roman"/>
          <w:iCs/>
          <w:color w:val="000000" w:themeColor="text1"/>
          <w:sz w:val="24"/>
        </w:rPr>
        <w:t xml:space="preserve">contrast-enhanced ultrasound (CEUS) </w:t>
      </w:r>
      <w:r w:rsidR="008A2B6E" w:rsidRPr="00563A80">
        <w:rPr>
          <w:rFonts w:ascii="Book Antiqua" w:hAnsi="Book Antiqua" w:cs="Times New Roman"/>
          <w:iCs/>
          <w:color w:val="000000" w:themeColor="text1"/>
          <w:sz w:val="24"/>
        </w:rPr>
        <w:t>and describe the treatment course, which should provide a reference for future studies.</w:t>
      </w:r>
      <w:r w:rsidR="007F3D5B" w:rsidRPr="00563A80" w:rsidDel="007F3D5B">
        <w:rPr>
          <w:rFonts w:ascii="Book Antiqua" w:hAnsi="Book Antiqua" w:cs="Times New Roman"/>
          <w:iCs/>
          <w:color w:val="000000" w:themeColor="text1"/>
          <w:sz w:val="24"/>
        </w:rPr>
        <w:t xml:space="preserve"> </w:t>
      </w:r>
    </w:p>
    <w:p w14:paraId="6A6EAD77" w14:textId="77777777" w:rsidR="006C5B1C" w:rsidRPr="00563A80" w:rsidRDefault="006C5B1C" w:rsidP="00BB232D">
      <w:pPr>
        <w:spacing w:line="360" w:lineRule="auto"/>
        <w:rPr>
          <w:rFonts w:ascii="Book Antiqua" w:hAnsi="Book Antiqua" w:cs="Tahoma"/>
          <w:iCs/>
          <w:color w:val="000000" w:themeColor="text1"/>
          <w:sz w:val="24"/>
        </w:rPr>
      </w:pPr>
    </w:p>
    <w:p w14:paraId="33019DCD" w14:textId="77777777" w:rsidR="0099633F" w:rsidRPr="00563A80" w:rsidRDefault="0099633F" w:rsidP="00BB232D">
      <w:pPr>
        <w:spacing w:line="360" w:lineRule="auto"/>
        <w:rPr>
          <w:rFonts w:ascii="Book Antiqua" w:hAnsi="Book Antiqua"/>
          <w:b/>
          <w:color w:val="000000" w:themeColor="text1"/>
          <w:kern w:val="0"/>
          <w:sz w:val="24"/>
        </w:rPr>
      </w:pPr>
      <w:r w:rsidRPr="00563A80">
        <w:rPr>
          <w:rFonts w:ascii="Book Antiqua" w:hAnsi="Book Antiqua"/>
          <w:b/>
          <w:color w:val="000000" w:themeColor="text1"/>
          <w:kern w:val="0"/>
          <w:sz w:val="24"/>
        </w:rPr>
        <w:t>CASE PRESENTATION</w:t>
      </w:r>
    </w:p>
    <w:p w14:paraId="600F86B4" w14:textId="77777777" w:rsidR="00E40CF5" w:rsidRPr="00563A80" w:rsidRDefault="008A2B6E" w:rsidP="00BB232D">
      <w:pPr>
        <w:pStyle w:val="a7"/>
        <w:shd w:val="clear" w:color="auto" w:fill="FFFFFF"/>
        <w:spacing w:before="0" w:beforeAutospacing="0" w:after="0" w:afterAutospacing="0" w:line="360" w:lineRule="auto"/>
        <w:jc w:val="both"/>
        <w:rPr>
          <w:rFonts w:ascii="Book Antiqua" w:eastAsia="仿宋" w:hAnsi="Book Antiqua" w:cs="Times New Roman"/>
          <w:b/>
          <w:i/>
          <w:iCs/>
          <w:color w:val="000000" w:themeColor="text1"/>
        </w:rPr>
      </w:pPr>
      <w:r w:rsidRPr="00563A80">
        <w:rPr>
          <w:rFonts w:ascii="Book Antiqua" w:eastAsia="仿宋" w:hAnsi="Book Antiqua" w:cs="Times New Roman"/>
          <w:b/>
          <w:i/>
          <w:iCs/>
          <w:color w:val="000000" w:themeColor="text1"/>
        </w:rPr>
        <w:t>Chief complaints</w:t>
      </w:r>
    </w:p>
    <w:p w14:paraId="4EAFA14C" w14:textId="5CF0610B" w:rsidR="00E40CF5" w:rsidRPr="00563A80" w:rsidRDefault="008A2B6E" w:rsidP="00BB232D">
      <w:pPr>
        <w:widowControl/>
        <w:shd w:val="clear" w:color="auto" w:fill="FFFFFF"/>
        <w:spacing w:line="360" w:lineRule="auto"/>
        <w:rPr>
          <w:rFonts w:ascii="Book Antiqua" w:eastAsia="宋体" w:hAnsi="Book Antiqua" w:cs="Times New Roman"/>
          <w:iCs/>
          <w:color w:val="000000" w:themeColor="text1"/>
          <w:sz w:val="24"/>
        </w:rPr>
      </w:pPr>
      <w:r w:rsidRPr="00563A80">
        <w:rPr>
          <w:rFonts w:ascii="Book Antiqua" w:eastAsia="宋体" w:hAnsi="Book Antiqua" w:cs="Times New Roman"/>
          <w:iCs/>
          <w:color w:val="000000" w:themeColor="text1"/>
          <w:sz w:val="24"/>
        </w:rPr>
        <w:t xml:space="preserve">The patient, a </w:t>
      </w:r>
      <w:r w:rsidR="00285504" w:rsidRPr="00563A80">
        <w:rPr>
          <w:rFonts w:ascii="Book Antiqua" w:eastAsia="宋体" w:hAnsi="Book Antiqua" w:cs="Times New Roman"/>
          <w:iCs/>
          <w:color w:val="000000" w:themeColor="text1"/>
          <w:sz w:val="24"/>
        </w:rPr>
        <w:t>54-year-</w:t>
      </w:r>
      <w:r w:rsidRPr="00563A80">
        <w:rPr>
          <w:rFonts w:ascii="Book Antiqua" w:eastAsia="宋体" w:hAnsi="Book Antiqua" w:cs="Times New Roman"/>
          <w:iCs/>
          <w:color w:val="000000" w:themeColor="text1"/>
          <w:sz w:val="24"/>
        </w:rPr>
        <w:t xml:space="preserve">old </w:t>
      </w:r>
      <w:r w:rsidR="00285504" w:rsidRPr="00563A80">
        <w:rPr>
          <w:rFonts w:ascii="Book Antiqua" w:eastAsia="宋体" w:hAnsi="Book Antiqua" w:cs="Times New Roman"/>
          <w:iCs/>
          <w:color w:val="000000" w:themeColor="text1"/>
          <w:sz w:val="24"/>
        </w:rPr>
        <w:t>man</w:t>
      </w:r>
      <w:r w:rsidRPr="00563A80">
        <w:rPr>
          <w:rFonts w:ascii="Book Antiqua" w:eastAsia="宋体" w:hAnsi="Book Antiqua" w:cs="Times New Roman"/>
          <w:iCs/>
          <w:color w:val="000000" w:themeColor="text1"/>
          <w:sz w:val="24"/>
        </w:rPr>
        <w:t>, was admitted to the hospital because of "</w:t>
      </w:r>
      <w:r w:rsidR="00285504" w:rsidRPr="00563A80">
        <w:rPr>
          <w:rFonts w:ascii="Book Antiqua" w:eastAsia="宋体" w:hAnsi="Book Antiqua" w:cs="Times New Roman"/>
          <w:iCs/>
          <w:color w:val="000000" w:themeColor="text1"/>
          <w:sz w:val="24"/>
        </w:rPr>
        <w:t xml:space="preserve">a space-occupying lesion in the </w:t>
      </w:r>
      <w:r w:rsidRPr="00563A80">
        <w:rPr>
          <w:rFonts w:ascii="Book Antiqua" w:eastAsia="宋体" w:hAnsi="Book Antiqua" w:cs="Times New Roman"/>
          <w:iCs/>
          <w:color w:val="000000" w:themeColor="text1"/>
          <w:sz w:val="24"/>
        </w:rPr>
        <w:t>right kidney</w:t>
      </w:r>
      <w:r w:rsidR="00285504" w:rsidRPr="00563A80">
        <w:rPr>
          <w:rFonts w:ascii="Book Antiqua" w:eastAsia="宋体" w:hAnsi="Book Antiqua" w:cs="Times New Roman"/>
          <w:iCs/>
          <w:color w:val="000000" w:themeColor="text1"/>
          <w:sz w:val="24"/>
        </w:rPr>
        <w:t xml:space="preserve"> </w:t>
      </w:r>
      <w:r w:rsidRPr="00563A80">
        <w:rPr>
          <w:rFonts w:ascii="Book Antiqua" w:eastAsia="宋体" w:hAnsi="Book Antiqua" w:cs="Times New Roman"/>
          <w:iCs/>
          <w:color w:val="000000" w:themeColor="text1"/>
          <w:sz w:val="24"/>
        </w:rPr>
        <w:t xml:space="preserve">for 2 </w:t>
      </w:r>
      <w:r w:rsidR="0099633F" w:rsidRPr="00563A80">
        <w:rPr>
          <w:rFonts w:ascii="Book Antiqua" w:eastAsia="宋体" w:hAnsi="Book Antiqua" w:cs="Times New Roman"/>
          <w:iCs/>
          <w:color w:val="000000" w:themeColor="text1"/>
          <w:sz w:val="24"/>
        </w:rPr>
        <w:t>d</w:t>
      </w:r>
      <w:r w:rsidRPr="00563A80">
        <w:rPr>
          <w:rFonts w:ascii="Book Antiqua" w:eastAsia="宋体" w:hAnsi="Book Antiqua" w:cs="Times New Roman"/>
          <w:iCs/>
          <w:color w:val="000000" w:themeColor="text1"/>
          <w:sz w:val="24"/>
        </w:rPr>
        <w:t xml:space="preserve"> upon ultrasound examination".</w:t>
      </w:r>
    </w:p>
    <w:p w14:paraId="42CBCEC1" w14:textId="77777777" w:rsidR="0099633F" w:rsidRPr="00563A80" w:rsidRDefault="0099633F" w:rsidP="00BB232D">
      <w:pPr>
        <w:widowControl/>
        <w:shd w:val="clear" w:color="auto" w:fill="FFFFFF"/>
        <w:spacing w:line="360" w:lineRule="auto"/>
        <w:rPr>
          <w:rFonts w:ascii="Book Antiqua" w:eastAsia="宋体" w:hAnsi="Book Antiqua" w:cs="Times New Roman"/>
          <w:iCs/>
          <w:color w:val="000000" w:themeColor="text1"/>
          <w:sz w:val="24"/>
        </w:rPr>
      </w:pPr>
    </w:p>
    <w:p w14:paraId="1FC79C67" w14:textId="77777777" w:rsidR="00E40CF5" w:rsidRPr="00563A80" w:rsidRDefault="008A2B6E" w:rsidP="00BB232D">
      <w:pPr>
        <w:widowControl/>
        <w:shd w:val="clear" w:color="auto" w:fill="FFFFFF"/>
        <w:spacing w:line="360" w:lineRule="auto"/>
        <w:rPr>
          <w:rFonts w:ascii="Book Antiqua" w:eastAsia="sans-serif" w:hAnsi="Book Antiqua" w:cs="Verdana"/>
          <w:b/>
          <w:bCs/>
          <w:i/>
          <w:iCs/>
          <w:color w:val="000000" w:themeColor="text1"/>
          <w:kern w:val="0"/>
          <w:sz w:val="24"/>
          <w:shd w:val="clear" w:color="auto" w:fill="FFFFFF"/>
        </w:rPr>
      </w:pPr>
      <w:r w:rsidRPr="00563A80">
        <w:rPr>
          <w:rFonts w:ascii="Book Antiqua" w:eastAsia="宋体" w:hAnsi="Book Antiqua" w:cs="Times New Roman"/>
          <w:b/>
          <w:bCs/>
          <w:i/>
          <w:iCs/>
          <w:color w:val="000000" w:themeColor="text1"/>
          <w:sz w:val="24"/>
        </w:rPr>
        <w:t>History of past illness</w:t>
      </w:r>
    </w:p>
    <w:p w14:paraId="47C7F089" w14:textId="77777777" w:rsidR="00E40CF5" w:rsidRPr="00563A80" w:rsidRDefault="008A2B6E" w:rsidP="00BB232D">
      <w:pPr>
        <w:pStyle w:val="a7"/>
        <w:spacing w:before="0" w:beforeAutospacing="0" w:after="0" w:afterAutospacing="0" w:line="360" w:lineRule="auto"/>
        <w:jc w:val="both"/>
        <w:rPr>
          <w:rFonts w:ascii="Book Antiqua" w:eastAsiaTheme="minorEastAsia" w:hAnsi="Book Antiqua" w:cs="Times New Roman"/>
          <w:iCs/>
          <w:color w:val="000000" w:themeColor="text1"/>
          <w:shd w:val="clear" w:color="auto" w:fill="FFFFFF"/>
        </w:rPr>
      </w:pPr>
      <w:r w:rsidRPr="00563A80">
        <w:rPr>
          <w:rFonts w:ascii="Book Antiqua" w:eastAsia="sans-serif" w:hAnsi="Book Antiqua" w:cs="Times New Roman"/>
          <w:iCs/>
          <w:color w:val="000000" w:themeColor="text1"/>
          <w:shd w:val="clear" w:color="auto" w:fill="FFFFFF"/>
        </w:rPr>
        <w:t>His past history was unremarkable.</w:t>
      </w:r>
    </w:p>
    <w:p w14:paraId="5C639ECB" w14:textId="77777777" w:rsidR="0099633F" w:rsidRPr="00563A80" w:rsidRDefault="0099633F" w:rsidP="00BB232D">
      <w:pPr>
        <w:pStyle w:val="a7"/>
        <w:spacing w:before="0" w:beforeAutospacing="0" w:after="0" w:afterAutospacing="0" w:line="360" w:lineRule="auto"/>
        <w:jc w:val="both"/>
        <w:rPr>
          <w:rFonts w:ascii="Book Antiqua" w:eastAsiaTheme="minorEastAsia" w:hAnsi="Book Antiqua" w:cs="Times New Roman"/>
          <w:iCs/>
          <w:color w:val="000000" w:themeColor="text1"/>
          <w:shd w:val="clear" w:color="auto" w:fill="FFFFFF"/>
        </w:rPr>
      </w:pPr>
    </w:p>
    <w:p w14:paraId="74CFC894" w14:textId="77777777" w:rsidR="00E40CF5" w:rsidRPr="00563A80" w:rsidRDefault="0099633F" w:rsidP="00BB232D">
      <w:pPr>
        <w:pStyle w:val="a7"/>
        <w:spacing w:before="0" w:beforeAutospacing="0" w:after="0" w:afterAutospacing="0" w:line="360" w:lineRule="auto"/>
        <w:jc w:val="both"/>
        <w:rPr>
          <w:rFonts w:ascii="Book Antiqua" w:hAnsi="Book Antiqua" w:cs="Times New Roman"/>
          <w:b/>
          <w:bCs/>
          <w:i/>
          <w:iCs/>
          <w:color w:val="000000" w:themeColor="text1"/>
        </w:rPr>
      </w:pPr>
      <w:r w:rsidRPr="00563A80">
        <w:rPr>
          <w:rFonts w:ascii="Book Antiqua" w:hAnsi="Book Antiqua" w:cs="Times New Roman"/>
          <w:b/>
          <w:bCs/>
          <w:i/>
          <w:iCs/>
          <w:color w:val="000000" w:themeColor="text1"/>
          <w:shd w:val="clear" w:color="auto" w:fill="FFFFFF"/>
        </w:rPr>
        <w:t>Personal and family history</w:t>
      </w:r>
    </w:p>
    <w:p w14:paraId="624ED91D" w14:textId="77777777" w:rsidR="00E40CF5" w:rsidRPr="00563A80" w:rsidRDefault="008A2B6E" w:rsidP="00BB232D">
      <w:pPr>
        <w:pStyle w:val="a7"/>
        <w:spacing w:before="0" w:beforeAutospacing="0" w:after="0" w:afterAutospacing="0" w:line="360" w:lineRule="auto"/>
        <w:jc w:val="both"/>
        <w:rPr>
          <w:rFonts w:ascii="Book Antiqua" w:eastAsiaTheme="minorEastAsia" w:hAnsi="Book Antiqua" w:cs="Times New Roman"/>
          <w:iCs/>
          <w:color w:val="000000" w:themeColor="text1"/>
          <w:shd w:val="clear" w:color="auto" w:fill="FFFFFF"/>
        </w:rPr>
      </w:pPr>
      <w:r w:rsidRPr="00563A80">
        <w:rPr>
          <w:rFonts w:ascii="Book Antiqua" w:eastAsia="sans-serif" w:hAnsi="Book Antiqua" w:cs="Times New Roman"/>
          <w:iCs/>
          <w:color w:val="000000" w:themeColor="text1"/>
          <w:shd w:val="clear" w:color="auto" w:fill="FFFFFF"/>
        </w:rPr>
        <w:t>His family history was unremarkable.</w:t>
      </w:r>
    </w:p>
    <w:p w14:paraId="05EC176A" w14:textId="77777777" w:rsidR="0099633F" w:rsidRPr="00563A80" w:rsidRDefault="0099633F" w:rsidP="00BB232D">
      <w:pPr>
        <w:pStyle w:val="a7"/>
        <w:spacing w:before="0" w:beforeAutospacing="0" w:after="0" w:afterAutospacing="0" w:line="360" w:lineRule="auto"/>
        <w:jc w:val="both"/>
        <w:rPr>
          <w:rFonts w:ascii="Book Antiqua" w:eastAsiaTheme="minorEastAsia" w:hAnsi="Book Antiqua" w:cs="Times New Roman"/>
          <w:iCs/>
          <w:color w:val="000000" w:themeColor="text1"/>
          <w:shd w:val="clear" w:color="auto" w:fill="FFFFFF"/>
        </w:rPr>
      </w:pPr>
    </w:p>
    <w:p w14:paraId="4D4AE3DF" w14:textId="77777777" w:rsidR="00E40CF5" w:rsidRPr="00563A80" w:rsidRDefault="008A2B6E" w:rsidP="00BB232D">
      <w:pPr>
        <w:pStyle w:val="a7"/>
        <w:spacing w:before="0" w:beforeAutospacing="0" w:after="0" w:afterAutospacing="0" w:line="360" w:lineRule="auto"/>
        <w:jc w:val="both"/>
        <w:rPr>
          <w:rFonts w:ascii="Book Antiqua" w:hAnsi="Book Antiqua" w:cs="Times New Roman"/>
          <w:b/>
          <w:bCs/>
          <w:i/>
          <w:iCs/>
          <w:color w:val="000000" w:themeColor="text1"/>
        </w:rPr>
      </w:pPr>
      <w:r w:rsidRPr="00563A80">
        <w:rPr>
          <w:rFonts w:ascii="Book Antiqua" w:hAnsi="Book Antiqua" w:cs="Times New Roman"/>
          <w:b/>
          <w:bCs/>
          <w:i/>
          <w:iCs/>
          <w:color w:val="000000" w:themeColor="text1"/>
          <w:shd w:val="clear" w:color="auto" w:fill="FFFFFF"/>
        </w:rPr>
        <w:t>Phys</w:t>
      </w:r>
      <w:r w:rsidR="0099633F" w:rsidRPr="00563A80">
        <w:rPr>
          <w:rFonts w:ascii="Book Antiqua" w:hAnsi="Book Antiqua" w:cs="Times New Roman"/>
          <w:b/>
          <w:bCs/>
          <w:i/>
          <w:iCs/>
          <w:color w:val="000000" w:themeColor="text1"/>
          <w:shd w:val="clear" w:color="auto" w:fill="FFFFFF"/>
        </w:rPr>
        <w:t>ical examination upon admission</w:t>
      </w:r>
    </w:p>
    <w:p w14:paraId="4D14BBDA" w14:textId="77777777" w:rsidR="00E40CF5" w:rsidRPr="00563A80" w:rsidRDefault="008A2B6E" w:rsidP="00BB232D">
      <w:pPr>
        <w:pStyle w:val="3"/>
        <w:widowControl/>
        <w:shd w:val="clear" w:color="auto" w:fill="FFFFFF"/>
        <w:spacing w:beforeAutospacing="0" w:afterAutospacing="0" w:line="360" w:lineRule="auto"/>
        <w:jc w:val="both"/>
        <w:rPr>
          <w:rFonts w:ascii="Book Antiqua" w:hAnsi="Book Antiqua" w:hint="default"/>
          <w:b w:val="0"/>
          <w:color w:val="000000" w:themeColor="text1"/>
          <w:sz w:val="24"/>
          <w:szCs w:val="24"/>
          <w:shd w:val="clear" w:color="auto" w:fill="FFFFFF"/>
        </w:rPr>
      </w:pPr>
      <w:r w:rsidRPr="00563A80">
        <w:rPr>
          <w:rFonts w:ascii="Book Antiqua" w:eastAsia="sans-serif" w:hAnsi="Book Antiqua" w:hint="default"/>
          <w:b w:val="0"/>
          <w:bCs/>
          <w:iCs/>
          <w:color w:val="000000" w:themeColor="text1"/>
          <w:sz w:val="24"/>
          <w:szCs w:val="24"/>
          <w:shd w:val="clear" w:color="auto" w:fill="FFFFFF"/>
        </w:rPr>
        <w:t>His physical</w:t>
      </w:r>
      <w:r w:rsidRPr="00563A80">
        <w:rPr>
          <w:rFonts w:ascii="Book Antiqua" w:hAnsi="Book Antiqua" w:hint="default"/>
          <w:b w:val="0"/>
          <w:color w:val="000000" w:themeColor="text1"/>
          <w:sz w:val="24"/>
          <w:szCs w:val="24"/>
          <w:shd w:val="clear" w:color="auto" w:fill="FFFFFF"/>
        </w:rPr>
        <w:t xml:space="preserve"> examination on admission was unremarkable.</w:t>
      </w:r>
    </w:p>
    <w:p w14:paraId="2F776BDE" w14:textId="77777777" w:rsidR="0099633F" w:rsidRPr="00563A80" w:rsidRDefault="0099633F" w:rsidP="00BB232D">
      <w:pPr>
        <w:spacing w:line="360" w:lineRule="auto"/>
        <w:rPr>
          <w:rFonts w:ascii="Book Antiqua" w:hAnsi="Book Antiqua"/>
          <w:color w:val="000000" w:themeColor="text1"/>
          <w:sz w:val="24"/>
        </w:rPr>
      </w:pPr>
    </w:p>
    <w:p w14:paraId="1371FD0A" w14:textId="77777777" w:rsidR="00E40CF5" w:rsidRPr="00563A80" w:rsidRDefault="008A2B6E" w:rsidP="00BB232D">
      <w:pPr>
        <w:pStyle w:val="3"/>
        <w:widowControl/>
        <w:shd w:val="clear" w:color="auto" w:fill="FFFFFF"/>
        <w:spacing w:beforeAutospacing="0" w:afterAutospacing="0" w:line="360" w:lineRule="auto"/>
        <w:jc w:val="both"/>
        <w:rPr>
          <w:rFonts w:ascii="Book Antiqua" w:hAnsi="Book Antiqua" w:hint="default"/>
          <w:i/>
          <w:iCs/>
          <w:color w:val="000000" w:themeColor="text1"/>
          <w:sz w:val="24"/>
          <w:szCs w:val="24"/>
          <w:shd w:val="clear" w:color="auto" w:fill="FFFFFF"/>
        </w:rPr>
      </w:pPr>
      <w:r w:rsidRPr="00563A80">
        <w:rPr>
          <w:rFonts w:ascii="Book Antiqua" w:hAnsi="Book Antiqua" w:hint="default"/>
          <w:i/>
          <w:iCs/>
          <w:color w:val="000000" w:themeColor="text1"/>
          <w:sz w:val="24"/>
          <w:szCs w:val="24"/>
          <w:shd w:val="clear" w:color="auto" w:fill="FFFFFF"/>
        </w:rPr>
        <w:t>Laboratory examinations</w:t>
      </w:r>
    </w:p>
    <w:p w14:paraId="170536DC" w14:textId="77777777" w:rsidR="00E40CF5" w:rsidRPr="00563A80" w:rsidRDefault="008A2B6E" w:rsidP="00BB232D">
      <w:pPr>
        <w:pStyle w:val="a7"/>
        <w:spacing w:before="0" w:beforeAutospacing="0" w:after="0" w:afterAutospacing="0" w:line="360" w:lineRule="auto"/>
        <w:jc w:val="both"/>
        <w:rPr>
          <w:rFonts w:ascii="Book Antiqua" w:hAnsi="Book Antiqua" w:cs="Times New Roman"/>
          <w:iCs/>
          <w:color w:val="000000" w:themeColor="text1"/>
          <w:shd w:val="clear" w:color="auto" w:fill="FFFFFF"/>
        </w:rPr>
      </w:pPr>
      <w:r w:rsidRPr="00563A80">
        <w:rPr>
          <w:rFonts w:ascii="Book Antiqua" w:hAnsi="Book Antiqua" w:cs="Times New Roman"/>
          <w:iCs/>
          <w:color w:val="000000" w:themeColor="text1"/>
          <w:shd w:val="clear" w:color="auto" w:fill="FFFFFF"/>
        </w:rPr>
        <w:t xml:space="preserve">The results of a </w:t>
      </w:r>
      <w:r w:rsidRPr="00563A80">
        <w:rPr>
          <w:rFonts w:ascii="Book Antiqua" w:hAnsi="Book Antiqua" w:cs="Times New Roman"/>
          <w:iCs/>
          <w:color w:val="000000" w:themeColor="text1"/>
        </w:rPr>
        <w:t>hemogram</w:t>
      </w:r>
      <w:r w:rsidRPr="00563A80">
        <w:rPr>
          <w:rFonts w:ascii="Book Antiqua" w:hAnsi="Book Antiqua" w:cs="Times New Roman"/>
          <w:iCs/>
          <w:color w:val="000000" w:themeColor="text1"/>
          <w:shd w:val="clear" w:color="auto" w:fill="FFFFFF"/>
        </w:rPr>
        <w:t>, blood biochemistry, and tumor markers were in the normal range.</w:t>
      </w:r>
    </w:p>
    <w:p w14:paraId="3E1661AD" w14:textId="77777777" w:rsidR="0099633F" w:rsidRPr="00563A80" w:rsidRDefault="0099633F" w:rsidP="00BB232D">
      <w:pPr>
        <w:pStyle w:val="a7"/>
        <w:spacing w:before="0" w:beforeAutospacing="0" w:after="0" w:afterAutospacing="0" w:line="360" w:lineRule="auto"/>
        <w:jc w:val="both"/>
        <w:rPr>
          <w:rFonts w:ascii="Book Antiqua" w:hAnsi="Book Antiqua" w:cs="Times New Roman"/>
          <w:iCs/>
          <w:color w:val="000000" w:themeColor="text1"/>
          <w:shd w:val="clear" w:color="auto" w:fill="FFFFFF"/>
        </w:rPr>
      </w:pPr>
    </w:p>
    <w:p w14:paraId="7BADF5D2" w14:textId="25E4B620" w:rsidR="00E40CF5" w:rsidRPr="00563A80" w:rsidRDefault="008A2B6E" w:rsidP="00BB232D">
      <w:pPr>
        <w:pStyle w:val="3"/>
        <w:widowControl/>
        <w:shd w:val="clear" w:color="auto" w:fill="FFFFFF"/>
        <w:spacing w:beforeAutospacing="0" w:afterAutospacing="0" w:line="360" w:lineRule="auto"/>
        <w:jc w:val="both"/>
        <w:rPr>
          <w:rFonts w:ascii="Book Antiqua" w:hAnsi="Book Antiqua" w:hint="default"/>
          <w:i/>
          <w:color w:val="000000" w:themeColor="text1"/>
          <w:sz w:val="24"/>
          <w:szCs w:val="24"/>
          <w:shd w:val="clear" w:color="auto" w:fill="FFFFFF"/>
        </w:rPr>
      </w:pPr>
      <w:r w:rsidRPr="00563A80">
        <w:rPr>
          <w:rFonts w:ascii="Book Antiqua" w:hAnsi="Book Antiqua" w:hint="default"/>
          <w:i/>
          <w:color w:val="000000" w:themeColor="text1"/>
          <w:sz w:val="24"/>
          <w:szCs w:val="24"/>
          <w:shd w:val="clear" w:color="auto" w:fill="FFFFFF"/>
        </w:rPr>
        <w:t>Imaging examination</w:t>
      </w:r>
      <w:r w:rsidR="009D3D6C" w:rsidRPr="00563A80">
        <w:rPr>
          <w:rFonts w:ascii="Book Antiqua" w:hAnsi="Book Antiqua" w:hint="default"/>
          <w:i/>
          <w:color w:val="000000" w:themeColor="text1"/>
          <w:sz w:val="24"/>
          <w:szCs w:val="24"/>
          <w:shd w:val="clear" w:color="auto" w:fill="FFFFFF"/>
        </w:rPr>
        <w:t>s</w:t>
      </w:r>
    </w:p>
    <w:p w14:paraId="5BBC8089" w14:textId="34C973FE" w:rsidR="00E40CF5" w:rsidRPr="00563A80" w:rsidRDefault="0099633F" w:rsidP="00BB232D">
      <w:pPr>
        <w:spacing w:line="360" w:lineRule="auto"/>
        <w:rPr>
          <w:rFonts w:ascii="Book Antiqua" w:hAnsi="Book Antiqua" w:cs="Times New Roman"/>
          <w:iCs/>
          <w:color w:val="000000" w:themeColor="text1"/>
          <w:sz w:val="24"/>
        </w:rPr>
      </w:pPr>
      <w:r w:rsidRPr="00563A80">
        <w:rPr>
          <w:rFonts w:ascii="Book Antiqua" w:hAnsi="Book Antiqua" w:cs="Times New Roman"/>
          <w:iCs/>
          <w:color w:val="000000" w:themeColor="text1"/>
          <w:sz w:val="24"/>
        </w:rPr>
        <w:t>Computed tomography (</w:t>
      </w:r>
      <w:r w:rsidR="008A2B6E" w:rsidRPr="00563A80">
        <w:rPr>
          <w:rFonts w:ascii="Book Antiqua" w:hAnsi="Book Antiqua" w:cs="Times New Roman"/>
          <w:iCs/>
          <w:color w:val="000000" w:themeColor="text1"/>
          <w:sz w:val="24"/>
        </w:rPr>
        <w:t>CT</w:t>
      </w:r>
      <w:r w:rsidRPr="00563A80">
        <w:rPr>
          <w:rFonts w:ascii="Book Antiqua" w:hAnsi="Book Antiqua" w:cs="Times New Roman"/>
          <w:iCs/>
          <w:color w:val="000000" w:themeColor="text1"/>
          <w:sz w:val="24"/>
        </w:rPr>
        <w:t>)</w:t>
      </w:r>
      <w:r w:rsidR="008A2B6E" w:rsidRPr="00563A80">
        <w:rPr>
          <w:rFonts w:ascii="Book Antiqua" w:hAnsi="Book Antiqua" w:cs="Times New Roman"/>
          <w:iCs/>
          <w:color w:val="000000" w:themeColor="text1"/>
          <w:sz w:val="24"/>
        </w:rPr>
        <w:t xml:space="preserve"> showed the mass as a soft tissue density shadow with a diameter of approximately 6.8 cm in the right renal pelvic area. The density was not uniform, and the boundary was not clear. It extended into the renal sinus and showed uneven enhancement</w:t>
      </w:r>
      <w:r w:rsidR="00442AC5" w:rsidRPr="00563A80">
        <w:rPr>
          <w:rFonts w:ascii="Book Antiqua" w:hAnsi="Book Antiqua" w:cs="Times New Roman"/>
          <w:iCs/>
          <w:color w:val="000000" w:themeColor="text1"/>
          <w:sz w:val="24"/>
        </w:rPr>
        <w:t xml:space="preserve"> (Figure 1)</w:t>
      </w:r>
      <w:r w:rsidR="008A2B6E" w:rsidRPr="00563A80">
        <w:rPr>
          <w:rFonts w:ascii="Book Antiqua" w:hAnsi="Book Antiqua" w:cs="Times New Roman"/>
          <w:iCs/>
          <w:color w:val="000000" w:themeColor="text1"/>
          <w:sz w:val="24"/>
        </w:rPr>
        <w:t xml:space="preserve">, which manifested as partial deformation, a disappearance of the pelvis and calyces of the lower pole of the right kidney, and delayed enhancement of the left right renal parenchyma. No enlarged lymph nodes were observed behind the peritoneum. Ultrasound images showed a cystic solid mass of approximately 6.8 </w:t>
      </w:r>
      <w:r w:rsidRPr="00563A80">
        <w:rPr>
          <w:rFonts w:ascii="Book Antiqua" w:hAnsi="Book Antiqua" w:cs="Times New Roman"/>
          <w:iCs/>
          <w:color w:val="000000" w:themeColor="text1"/>
          <w:sz w:val="24"/>
        </w:rPr>
        <w:t xml:space="preserve">cm </w:t>
      </w:r>
      <w:r w:rsidR="008A2B6E" w:rsidRPr="00563A80">
        <w:rPr>
          <w:rFonts w:ascii="Book Antiqua" w:hAnsi="Book Antiqua" w:cs="Times New Roman"/>
          <w:iCs/>
          <w:color w:val="000000" w:themeColor="text1"/>
          <w:sz w:val="24"/>
        </w:rPr>
        <w:t xml:space="preserve">× 6.5 cm that was visible in the right kidney, </w:t>
      </w:r>
      <w:r w:rsidR="00CB2BE5" w:rsidRPr="00563A80">
        <w:rPr>
          <w:rFonts w:ascii="Book Antiqua" w:hAnsi="Book Antiqua" w:cs="Times New Roman"/>
          <w:iCs/>
          <w:color w:val="000000" w:themeColor="text1"/>
          <w:sz w:val="24"/>
        </w:rPr>
        <w:t xml:space="preserve">which </w:t>
      </w:r>
      <w:r w:rsidR="008A2B6E" w:rsidRPr="00563A80">
        <w:rPr>
          <w:rFonts w:ascii="Book Antiqua" w:hAnsi="Book Antiqua" w:cs="Times New Roman"/>
          <w:iCs/>
          <w:color w:val="000000" w:themeColor="text1"/>
          <w:sz w:val="24"/>
        </w:rPr>
        <w:t xml:space="preserve">had an unclear boundary and irregular shape. </w:t>
      </w:r>
      <w:r w:rsidR="00384AA3" w:rsidRPr="00563A80">
        <w:rPr>
          <w:rFonts w:ascii="Book Antiqua" w:hAnsi="Book Antiqua" w:cs="Times New Roman"/>
          <w:iCs/>
          <w:color w:val="000000" w:themeColor="text1"/>
          <w:sz w:val="24"/>
        </w:rPr>
        <w:t xml:space="preserve">Color Doppler flow imaging (CDFI) </w:t>
      </w:r>
      <w:r w:rsidR="008A2B6E" w:rsidRPr="00563A80">
        <w:rPr>
          <w:rFonts w:ascii="Book Antiqua" w:hAnsi="Book Antiqua" w:cs="Times New Roman"/>
          <w:iCs/>
          <w:color w:val="000000" w:themeColor="text1"/>
          <w:sz w:val="24"/>
        </w:rPr>
        <w:t xml:space="preserve">revealed dotted blood flow signals in the periphery and interior. CEUS revealed that, after the mass injection of the contrast agent, the right renal cortex began to </w:t>
      </w:r>
      <w:r w:rsidR="00CB2BE5" w:rsidRPr="00563A80">
        <w:rPr>
          <w:rFonts w:ascii="Book Antiqua" w:hAnsi="Book Antiqua" w:cs="Times New Roman"/>
          <w:iCs/>
          <w:color w:val="000000" w:themeColor="text1"/>
          <w:sz w:val="24"/>
        </w:rPr>
        <w:t xml:space="preserve">enhance </w:t>
      </w:r>
      <w:r w:rsidR="008A2B6E" w:rsidRPr="00563A80">
        <w:rPr>
          <w:rFonts w:ascii="Book Antiqua" w:hAnsi="Book Antiqua" w:cs="Times New Roman"/>
          <w:iCs/>
          <w:color w:val="000000" w:themeColor="text1"/>
          <w:sz w:val="24"/>
        </w:rPr>
        <w:t xml:space="preserve">at 9 </w:t>
      </w:r>
      <w:r w:rsidR="001E1481" w:rsidRPr="00563A80">
        <w:rPr>
          <w:rFonts w:ascii="Book Antiqua" w:hAnsi="Book Antiqua" w:cs="Times New Roman"/>
          <w:iCs/>
          <w:color w:val="000000" w:themeColor="text1"/>
          <w:sz w:val="24"/>
        </w:rPr>
        <w:t>s</w:t>
      </w:r>
      <w:r w:rsidR="008A2B6E" w:rsidRPr="00563A80">
        <w:rPr>
          <w:rFonts w:ascii="Book Antiqua" w:hAnsi="Book Antiqua" w:cs="Times New Roman"/>
          <w:iCs/>
          <w:color w:val="000000" w:themeColor="text1"/>
          <w:sz w:val="24"/>
        </w:rPr>
        <w:t xml:space="preserve">, the renal mass began to </w:t>
      </w:r>
      <w:r w:rsidR="00CB2BE5" w:rsidRPr="00563A80">
        <w:rPr>
          <w:rFonts w:ascii="Book Antiqua" w:hAnsi="Book Antiqua" w:cs="Times New Roman"/>
          <w:iCs/>
          <w:color w:val="000000" w:themeColor="text1"/>
          <w:sz w:val="24"/>
        </w:rPr>
        <w:t xml:space="preserve">enhance </w:t>
      </w:r>
      <w:r w:rsidR="008A2B6E" w:rsidRPr="00563A80">
        <w:rPr>
          <w:rFonts w:ascii="Book Antiqua" w:hAnsi="Book Antiqua" w:cs="Times New Roman"/>
          <w:iCs/>
          <w:color w:val="000000" w:themeColor="text1"/>
          <w:sz w:val="24"/>
        </w:rPr>
        <w:t xml:space="preserve">at 11 </w:t>
      </w:r>
      <w:r w:rsidR="009B5877" w:rsidRPr="00563A80">
        <w:rPr>
          <w:rFonts w:ascii="Book Antiqua" w:hAnsi="Book Antiqua" w:cs="Times New Roman"/>
          <w:iCs/>
          <w:color w:val="000000" w:themeColor="text1"/>
          <w:sz w:val="24"/>
        </w:rPr>
        <w:t>s</w:t>
      </w:r>
      <w:r w:rsidR="008A2B6E" w:rsidRPr="00563A80">
        <w:rPr>
          <w:rFonts w:ascii="Book Antiqua" w:hAnsi="Book Antiqua" w:cs="Times New Roman"/>
          <w:iCs/>
          <w:color w:val="000000" w:themeColor="text1"/>
          <w:sz w:val="24"/>
        </w:rPr>
        <w:t xml:space="preserve">, and the mass began to peak at 28 </w:t>
      </w:r>
      <w:r w:rsidR="009B5877" w:rsidRPr="00563A80">
        <w:rPr>
          <w:rFonts w:ascii="Book Antiqua" w:hAnsi="Book Antiqua" w:cs="Times New Roman"/>
          <w:iCs/>
          <w:color w:val="000000" w:themeColor="text1"/>
          <w:sz w:val="24"/>
        </w:rPr>
        <w:t>s</w:t>
      </w:r>
      <w:r w:rsidR="008A2B6E" w:rsidRPr="00563A80">
        <w:rPr>
          <w:rFonts w:ascii="Book Antiqua" w:hAnsi="Book Antiqua" w:cs="Times New Roman"/>
          <w:iCs/>
          <w:color w:val="000000" w:themeColor="text1"/>
          <w:sz w:val="24"/>
        </w:rPr>
        <w:t>. The mass subsided more rapidly than the renal cortex, and the right renal mass showed</w:t>
      </w:r>
      <w:r w:rsidR="005D5B9E" w:rsidRPr="00563A80">
        <w:rPr>
          <w:rFonts w:ascii="Book Antiqua" w:hAnsi="Book Antiqua" w:cs="Times New Roman"/>
          <w:iCs/>
          <w:color w:val="000000" w:themeColor="text1"/>
          <w:sz w:val="24"/>
        </w:rPr>
        <w:t xml:space="preserve"> </w:t>
      </w:r>
      <w:r w:rsidR="008A2B6E" w:rsidRPr="00563A80">
        <w:rPr>
          <w:rFonts w:ascii="Book Antiqua" w:hAnsi="Book Antiqua" w:cs="Times New Roman"/>
          <w:iCs/>
          <w:color w:val="000000" w:themeColor="text1"/>
          <w:sz w:val="24"/>
        </w:rPr>
        <w:t>"slow in and fast out" hyperenhancement</w:t>
      </w:r>
      <w:r w:rsidR="00384AA3" w:rsidRPr="00563A80">
        <w:rPr>
          <w:rFonts w:ascii="Book Antiqua" w:hAnsi="Book Antiqua" w:cs="Times New Roman"/>
          <w:iCs/>
          <w:color w:val="000000" w:themeColor="text1"/>
          <w:sz w:val="24"/>
        </w:rPr>
        <w:t xml:space="preserve"> (</w:t>
      </w:r>
      <w:r w:rsidR="00384AA3" w:rsidRPr="00563A80">
        <w:rPr>
          <w:rFonts w:ascii="Book Antiqua" w:hAnsi="Book Antiqua" w:cs="Times New Roman"/>
          <w:sz w:val="24"/>
        </w:rPr>
        <w:t>Figure 2)</w:t>
      </w:r>
      <w:r w:rsidR="008A2B6E" w:rsidRPr="00563A80">
        <w:rPr>
          <w:rFonts w:ascii="Book Antiqua" w:hAnsi="Book Antiqua" w:cs="Times New Roman"/>
          <w:iCs/>
          <w:color w:val="000000" w:themeColor="text1"/>
          <w:sz w:val="24"/>
        </w:rPr>
        <w:t>. The cystic solid masses were in the renal medulla,</w:t>
      </w:r>
      <w:r w:rsidR="00CB2BE5" w:rsidRPr="00563A80">
        <w:rPr>
          <w:rFonts w:ascii="Book Antiqua" w:hAnsi="Book Antiqua" w:cs="Times New Roman"/>
          <w:iCs/>
          <w:color w:val="000000" w:themeColor="text1"/>
          <w:sz w:val="24"/>
        </w:rPr>
        <w:t xml:space="preserve"> </w:t>
      </w:r>
      <w:r w:rsidR="008A2B6E" w:rsidRPr="00563A80">
        <w:rPr>
          <w:rFonts w:ascii="Book Antiqua" w:hAnsi="Book Antiqua" w:cs="Times New Roman"/>
          <w:iCs/>
          <w:color w:val="000000" w:themeColor="text1"/>
          <w:sz w:val="24"/>
        </w:rPr>
        <w:t>pelvis</w:t>
      </w:r>
      <w:r w:rsidR="00CB2BE5" w:rsidRPr="00563A80">
        <w:rPr>
          <w:rFonts w:ascii="Book Antiqua" w:hAnsi="Book Antiqua" w:cs="Times New Roman"/>
          <w:iCs/>
          <w:color w:val="000000" w:themeColor="text1"/>
          <w:sz w:val="24"/>
        </w:rPr>
        <w:t>,</w:t>
      </w:r>
      <w:r w:rsidR="008A2B6E" w:rsidRPr="00563A80">
        <w:rPr>
          <w:rFonts w:ascii="Book Antiqua" w:hAnsi="Book Antiqua" w:cs="Times New Roman"/>
          <w:iCs/>
          <w:color w:val="000000" w:themeColor="text1"/>
          <w:sz w:val="24"/>
        </w:rPr>
        <w:t xml:space="preserve"> and calyces, and they had a size of 6.8</w:t>
      </w:r>
      <w:r w:rsidR="00384AA3" w:rsidRPr="00563A80">
        <w:rPr>
          <w:rFonts w:ascii="Book Antiqua" w:hAnsi="Book Antiqua" w:cs="Times New Roman"/>
          <w:iCs/>
          <w:color w:val="000000" w:themeColor="text1"/>
          <w:sz w:val="24"/>
        </w:rPr>
        <w:t xml:space="preserve"> cm</w:t>
      </w:r>
      <w:r w:rsidR="008A2B6E" w:rsidRPr="00563A80">
        <w:rPr>
          <w:rFonts w:ascii="Book Antiqua" w:hAnsi="Book Antiqua" w:cs="Times New Roman"/>
          <w:iCs/>
          <w:color w:val="000000" w:themeColor="text1"/>
          <w:sz w:val="24"/>
        </w:rPr>
        <w:t xml:space="preserve"> × 5.5 </w:t>
      </w:r>
      <w:r w:rsidR="00384AA3" w:rsidRPr="00563A80">
        <w:rPr>
          <w:rFonts w:ascii="Book Antiqua" w:hAnsi="Book Antiqua" w:cs="Times New Roman"/>
          <w:iCs/>
          <w:color w:val="000000" w:themeColor="text1"/>
          <w:sz w:val="24"/>
        </w:rPr>
        <w:t xml:space="preserve">cm </w:t>
      </w:r>
      <w:r w:rsidR="008A2B6E" w:rsidRPr="00563A80">
        <w:rPr>
          <w:rFonts w:ascii="Book Antiqua" w:hAnsi="Book Antiqua" w:cs="Times New Roman"/>
          <w:iCs/>
          <w:color w:val="000000" w:themeColor="text1"/>
          <w:sz w:val="24"/>
        </w:rPr>
        <w:t xml:space="preserve">× 5.5 cm. The abundant tumor cells were </w:t>
      </w:r>
      <w:r w:rsidR="00CB2BE5" w:rsidRPr="00563A80">
        <w:rPr>
          <w:rFonts w:ascii="Book Antiqua" w:hAnsi="Book Antiqua" w:cs="Times New Roman"/>
          <w:iCs/>
          <w:color w:val="000000" w:themeColor="text1"/>
          <w:sz w:val="24"/>
        </w:rPr>
        <w:t xml:space="preserve">of </w:t>
      </w:r>
      <w:r w:rsidR="008A2B6E" w:rsidRPr="00563A80">
        <w:rPr>
          <w:rFonts w:ascii="Book Antiqua" w:hAnsi="Book Antiqua" w:cs="Times New Roman"/>
          <w:iCs/>
          <w:color w:val="000000" w:themeColor="text1"/>
          <w:sz w:val="24"/>
        </w:rPr>
        <w:t xml:space="preserve">spindle cell type, and a small number of tubules were observed among spindle cells through pathological examination. No tumor cells were found at the ureteral resection margin. Immunohistochemistry </w:t>
      </w:r>
      <w:r w:rsidR="008A2B6E" w:rsidRPr="00563A80">
        <w:rPr>
          <w:rFonts w:ascii="Book Antiqua" w:hAnsi="Book Antiqua"/>
          <w:color w:val="000000" w:themeColor="text1"/>
          <w:sz w:val="24"/>
        </w:rPr>
        <w:t xml:space="preserve">showed that the lesion was positive for </w:t>
      </w:r>
      <w:r w:rsidR="008A2B6E" w:rsidRPr="00563A80">
        <w:rPr>
          <w:rFonts w:ascii="Book Antiqua" w:hAnsi="Book Antiqua" w:cs="Times New Roman"/>
          <w:i/>
          <w:iCs/>
          <w:color w:val="000000" w:themeColor="text1"/>
          <w:sz w:val="24"/>
        </w:rPr>
        <w:t>SYT</w:t>
      </w:r>
      <w:r w:rsidR="008A2B6E" w:rsidRPr="00563A80">
        <w:rPr>
          <w:rFonts w:ascii="Book Antiqua" w:hAnsi="Book Antiqua" w:cs="Times New Roman"/>
          <w:iCs/>
          <w:color w:val="000000" w:themeColor="text1"/>
          <w:sz w:val="24"/>
        </w:rPr>
        <w:t xml:space="preserve"> genome rearrangement, </w:t>
      </w:r>
      <w:bookmarkStart w:id="11" w:name="OLE_LINK40"/>
      <w:r w:rsidR="008A2B6E" w:rsidRPr="00563A80">
        <w:rPr>
          <w:rFonts w:ascii="Book Antiqua" w:hAnsi="Book Antiqua" w:cs="Times New Roman"/>
          <w:iCs/>
          <w:color w:val="000000" w:themeColor="text1"/>
          <w:sz w:val="24"/>
        </w:rPr>
        <w:t>B-cell lymphoma-2 (Bcl-2)</w:t>
      </w:r>
      <w:bookmarkEnd w:id="11"/>
      <w:r w:rsidR="008A2B6E" w:rsidRPr="00563A80">
        <w:rPr>
          <w:rFonts w:ascii="Book Antiqua" w:hAnsi="Book Antiqua" w:cs="Times New Roman"/>
          <w:iCs/>
          <w:color w:val="000000" w:themeColor="text1"/>
          <w:sz w:val="24"/>
        </w:rPr>
        <w:t>, Vimentin,</w:t>
      </w:r>
      <w:r w:rsidR="00F77454" w:rsidRPr="00563A80">
        <w:rPr>
          <w:rFonts w:ascii="Book Antiqua" w:hAnsi="Book Antiqua" w:cs="Times New Roman"/>
          <w:iCs/>
          <w:color w:val="000000" w:themeColor="text1"/>
          <w:sz w:val="24"/>
        </w:rPr>
        <w:t xml:space="preserve"> </w:t>
      </w:r>
      <w:r w:rsidR="008A2B6E" w:rsidRPr="00563A80">
        <w:rPr>
          <w:rFonts w:ascii="Book Antiqua" w:hAnsi="Book Antiqua" w:cs="Times New Roman"/>
          <w:iCs/>
          <w:color w:val="000000" w:themeColor="text1"/>
          <w:sz w:val="24"/>
        </w:rPr>
        <w:t>Pax-8</w:t>
      </w:r>
      <w:r w:rsidR="00CB2BE5" w:rsidRPr="00563A80">
        <w:rPr>
          <w:rFonts w:ascii="Book Antiqua" w:hAnsi="Book Antiqua" w:cs="Times New Roman"/>
          <w:iCs/>
          <w:color w:val="000000" w:themeColor="text1"/>
          <w:sz w:val="24"/>
        </w:rPr>
        <w:t>,</w:t>
      </w:r>
      <w:r w:rsidR="008A2B6E" w:rsidRPr="00563A80">
        <w:rPr>
          <w:rFonts w:ascii="Book Antiqua" w:hAnsi="Book Antiqua" w:cs="Times New Roman"/>
          <w:iCs/>
          <w:color w:val="000000" w:themeColor="text1"/>
          <w:sz w:val="24"/>
        </w:rPr>
        <w:t xml:space="preserve"> and CK7, and negative for </w:t>
      </w:r>
      <w:r w:rsidR="00693F8A" w:rsidRPr="00563A80">
        <w:rPr>
          <w:rFonts w:ascii="Book Antiqua" w:hAnsi="Book Antiqua" w:cs="Times New Roman"/>
          <w:iCs/>
          <w:color w:val="000000" w:themeColor="text1"/>
          <w:sz w:val="24"/>
        </w:rPr>
        <w:t xml:space="preserve">smooth </w:t>
      </w:r>
      <w:r w:rsidR="008A2B6E" w:rsidRPr="00563A80">
        <w:rPr>
          <w:rFonts w:ascii="Book Antiqua" w:hAnsi="Book Antiqua" w:cs="Times New Roman"/>
          <w:iCs/>
          <w:color w:val="000000" w:themeColor="text1"/>
          <w:sz w:val="24"/>
        </w:rPr>
        <w:t xml:space="preserve">muscle actin (SMA), </w:t>
      </w:r>
      <w:bookmarkStart w:id="12" w:name="OLE_LINK45"/>
      <w:bookmarkStart w:id="13" w:name="OLE_LINK46"/>
      <w:r w:rsidR="008A2B6E" w:rsidRPr="00563A80">
        <w:rPr>
          <w:rFonts w:ascii="Book Antiqua" w:hAnsi="Book Antiqua" w:cs="Times New Roman"/>
          <w:bCs/>
          <w:iCs/>
          <w:color w:val="000000" w:themeColor="text1"/>
          <w:sz w:val="24"/>
        </w:rPr>
        <w:t>soluble</w:t>
      </w:r>
      <w:r w:rsidR="008A2B6E" w:rsidRPr="00563A80">
        <w:rPr>
          <w:rFonts w:ascii="Book Antiqua" w:hAnsi="Book Antiqua" w:cs="Times New Roman"/>
          <w:b/>
          <w:bCs/>
          <w:iCs/>
          <w:color w:val="000000" w:themeColor="text1"/>
          <w:sz w:val="24"/>
        </w:rPr>
        <w:t xml:space="preserve"> </w:t>
      </w:r>
      <w:r w:rsidR="008A2B6E" w:rsidRPr="00563A80">
        <w:rPr>
          <w:rFonts w:ascii="Book Antiqua" w:hAnsi="Book Antiqua" w:cs="Times New Roman"/>
          <w:bCs/>
          <w:iCs/>
          <w:color w:val="000000" w:themeColor="text1"/>
          <w:sz w:val="24"/>
        </w:rPr>
        <w:t>protein-100</w:t>
      </w:r>
      <w:bookmarkEnd w:id="12"/>
      <w:bookmarkEnd w:id="13"/>
      <w:r w:rsidR="008A2B6E" w:rsidRPr="00563A80">
        <w:rPr>
          <w:rFonts w:ascii="Book Antiqua" w:hAnsi="Book Antiqua" w:cs="Times New Roman"/>
          <w:iCs/>
          <w:color w:val="000000" w:themeColor="text1"/>
          <w:sz w:val="24"/>
        </w:rPr>
        <w:t>,</w:t>
      </w:r>
      <w:r w:rsidR="00F77454" w:rsidRPr="00563A80">
        <w:rPr>
          <w:rFonts w:ascii="Book Antiqua" w:hAnsi="Book Antiqua" w:cs="Times New Roman"/>
          <w:iCs/>
          <w:color w:val="000000" w:themeColor="text1"/>
          <w:sz w:val="24"/>
        </w:rPr>
        <w:t xml:space="preserve"> </w:t>
      </w:r>
      <w:r w:rsidR="008A2B6E" w:rsidRPr="00563A80">
        <w:rPr>
          <w:rFonts w:ascii="Book Antiqua" w:hAnsi="Book Antiqua" w:cs="Times New Roman"/>
          <w:iCs/>
          <w:color w:val="000000" w:themeColor="text1"/>
          <w:sz w:val="24"/>
        </w:rPr>
        <w:t>epithelial membrane antigen, CD99,</w:t>
      </w:r>
      <w:r w:rsidR="00DB5495" w:rsidRPr="00563A80">
        <w:rPr>
          <w:rFonts w:ascii="Book Antiqua" w:hAnsi="Book Antiqua" w:cs="Times New Roman"/>
          <w:iCs/>
          <w:color w:val="000000" w:themeColor="text1"/>
          <w:sz w:val="24"/>
        </w:rPr>
        <w:t xml:space="preserve"> </w:t>
      </w:r>
      <w:r w:rsidR="008A2B6E" w:rsidRPr="00563A80">
        <w:rPr>
          <w:rFonts w:ascii="Book Antiqua" w:hAnsi="Book Antiqua" w:cs="Times New Roman"/>
          <w:iCs/>
          <w:color w:val="000000" w:themeColor="text1"/>
          <w:sz w:val="24"/>
        </w:rPr>
        <w:t>and Pax-2. PRSS was diagnosed according to its imaging manifestations and pathological results</w:t>
      </w:r>
      <w:r w:rsidR="00F77454" w:rsidRPr="00563A80">
        <w:rPr>
          <w:rFonts w:ascii="Book Antiqua" w:hAnsi="Book Antiqua" w:cs="Times New Roman"/>
          <w:iCs/>
          <w:color w:val="000000" w:themeColor="text1"/>
          <w:sz w:val="24"/>
        </w:rPr>
        <w:t xml:space="preserve"> (Figure 3)</w:t>
      </w:r>
      <w:r w:rsidR="008A2B6E" w:rsidRPr="00563A80">
        <w:rPr>
          <w:rFonts w:ascii="Book Antiqua" w:hAnsi="Book Antiqua" w:cs="Times New Roman"/>
          <w:iCs/>
          <w:color w:val="000000" w:themeColor="text1"/>
          <w:sz w:val="24"/>
        </w:rPr>
        <w:t>.</w:t>
      </w:r>
    </w:p>
    <w:p w14:paraId="699BDC5D" w14:textId="77777777" w:rsidR="00F77454" w:rsidRPr="00563A80" w:rsidRDefault="00F77454" w:rsidP="00BB232D">
      <w:pPr>
        <w:spacing w:line="360" w:lineRule="auto"/>
        <w:rPr>
          <w:rFonts w:ascii="Book Antiqua" w:hAnsi="Book Antiqua" w:cs="Times New Roman"/>
          <w:iCs/>
          <w:color w:val="000000" w:themeColor="text1"/>
          <w:sz w:val="24"/>
        </w:rPr>
      </w:pPr>
    </w:p>
    <w:p w14:paraId="1B61B866" w14:textId="77777777" w:rsidR="00F77454" w:rsidRPr="00563A80" w:rsidRDefault="00F77454" w:rsidP="00BB232D">
      <w:pPr>
        <w:spacing w:line="360" w:lineRule="auto"/>
        <w:rPr>
          <w:rFonts w:ascii="Book Antiqua" w:hAnsi="Book Antiqua" w:cs="Times New Roman"/>
          <w:b/>
          <w:bCs/>
          <w:iCs/>
          <w:color w:val="000000" w:themeColor="text1"/>
          <w:sz w:val="24"/>
        </w:rPr>
      </w:pPr>
      <w:r w:rsidRPr="00563A80">
        <w:rPr>
          <w:rFonts w:ascii="Book Antiqua" w:hAnsi="Book Antiqua" w:cs="Times New Roman"/>
          <w:b/>
          <w:bCs/>
          <w:iCs/>
          <w:color w:val="000000" w:themeColor="text1"/>
          <w:sz w:val="24"/>
        </w:rPr>
        <w:t>FINAL DIAGNOSIS</w:t>
      </w:r>
    </w:p>
    <w:p w14:paraId="0EEBE804" w14:textId="77777777" w:rsidR="00E40CF5" w:rsidRPr="00563A80" w:rsidRDefault="008A2B6E" w:rsidP="00BB232D">
      <w:pPr>
        <w:spacing w:line="360" w:lineRule="auto"/>
        <w:rPr>
          <w:rFonts w:ascii="Book Antiqua" w:hAnsi="Book Antiqua" w:cs="Times New Roman"/>
          <w:iCs/>
          <w:color w:val="000000" w:themeColor="text1"/>
          <w:sz w:val="24"/>
        </w:rPr>
      </w:pPr>
      <w:r w:rsidRPr="00563A80">
        <w:rPr>
          <w:rFonts w:ascii="Book Antiqua" w:hAnsi="Book Antiqua" w:cs="Times New Roman"/>
          <w:iCs/>
          <w:color w:val="000000" w:themeColor="text1"/>
          <w:sz w:val="24"/>
        </w:rPr>
        <w:t>Right renal synovial sarcoma</w:t>
      </w:r>
      <w:r w:rsidR="00F77454" w:rsidRPr="00563A80">
        <w:rPr>
          <w:rFonts w:ascii="Book Antiqua" w:hAnsi="Book Antiqua" w:cs="Times New Roman"/>
          <w:iCs/>
          <w:color w:val="000000" w:themeColor="text1"/>
          <w:sz w:val="24"/>
        </w:rPr>
        <w:t>.</w:t>
      </w:r>
    </w:p>
    <w:p w14:paraId="0B309575" w14:textId="77777777" w:rsidR="00F77454" w:rsidRPr="00563A80" w:rsidRDefault="00F77454" w:rsidP="00BB232D">
      <w:pPr>
        <w:spacing w:line="360" w:lineRule="auto"/>
        <w:rPr>
          <w:rFonts w:ascii="Book Antiqua" w:hAnsi="Book Antiqua" w:cs="Times New Roman"/>
          <w:iCs/>
          <w:color w:val="000000" w:themeColor="text1"/>
          <w:sz w:val="24"/>
        </w:rPr>
      </w:pPr>
    </w:p>
    <w:p w14:paraId="61E25F3A" w14:textId="77777777" w:rsidR="00F77454" w:rsidRPr="00563A80" w:rsidRDefault="00F77454" w:rsidP="00BB232D">
      <w:pPr>
        <w:spacing w:line="360" w:lineRule="auto"/>
        <w:rPr>
          <w:rFonts w:ascii="Book Antiqua" w:hAnsi="Book Antiqua" w:cs="Times New Roman"/>
          <w:b/>
          <w:bCs/>
          <w:iCs/>
          <w:color w:val="000000" w:themeColor="text1"/>
          <w:sz w:val="24"/>
        </w:rPr>
      </w:pPr>
      <w:r w:rsidRPr="00563A80">
        <w:rPr>
          <w:rFonts w:ascii="Book Antiqua" w:hAnsi="Book Antiqua" w:cs="Times New Roman"/>
          <w:b/>
          <w:bCs/>
          <w:iCs/>
          <w:color w:val="000000" w:themeColor="text1"/>
          <w:sz w:val="24"/>
        </w:rPr>
        <w:t>TREATMENT</w:t>
      </w:r>
    </w:p>
    <w:p w14:paraId="446C16FA" w14:textId="2F73971D" w:rsidR="00E40CF5" w:rsidRPr="00563A80" w:rsidRDefault="008A2B6E" w:rsidP="00BB232D">
      <w:pPr>
        <w:spacing w:line="360" w:lineRule="auto"/>
        <w:rPr>
          <w:rFonts w:ascii="Book Antiqua" w:hAnsi="Book Antiqua" w:cs="Times New Roman"/>
          <w:iCs/>
          <w:color w:val="000000" w:themeColor="text1"/>
          <w:sz w:val="24"/>
        </w:rPr>
      </w:pPr>
      <w:r w:rsidRPr="00563A80">
        <w:rPr>
          <w:rFonts w:ascii="Book Antiqua" w:hAnsi="Book Antiqua" w:cs="Times New Roman"/>
          <w:iCs/>
          <w:color w:val="000000" w:themeColor="text1"/>
          <w:sz w:val="24"/>
        </w:rPr>
        <w:t>Laparoscopic right radical nephrectomy was performed under general anesthesia. During the operation, the renal artery and renal vein were separated from the retroperitoneal peritoneal fascia, and cut off and ligated with forceps. The right adrenal gland was reserved.</w:t>
      </w:r>
      <w:r w:rsidRPr="00563A80">
        <w:rPr>
          <w:rFonts w:ascii="Book Antiqua" w:hAnsi="Book Antiqua"/>
          <w:color w:val="000000" w:themeColor="text1"/>
          <w:sz w:val="24"/>
        </w:rPr>
        <w:t xml:space="preserve"> </w:t>
      </w:r>
      <w:r w:rsidRPr="00563A80">
        <w:rPr>
          <w:rFonts w:ascii="Book Antiqua" w:hAnsi="Book Antiqua" w:cs="Times New Roman"/>
          <w:iCs/>
          <w:color w:val="000000" w:themeColor="text1"/>
          <w:sz w:val="24"/>
        </w:rPr>
        <w:t xml:space="preserve">When the kidney was cut open, the mass was observed at the lower and middle pole protruding into the renal pelvis. There was no obvious invasion of the renal pelvis. The tumor had a yellowish jelly-like appearance. Chemotherapy with cyclophosphamide, </w:t>
      </w:r>
      <w:proofErr w:type="spellStart"/>
      <w:r w:rsidR="00CB2BE5" w:rsidRPr="00563A80">
        <w:rPr>
          <w:rFonts w:ascii="Book Antiqua" w:hAnsi="Book Antiqua" w:cs="Times New Roman"/>
          <w:iCs/>
          <w:color w:val="000000" w:themeColor="text1"/>
          <w:sz w:val="24"/>
        </w:rPr>
        <w:t>adriamycin</w:t>
      </w:r>
      <w:proofErr w:type="spellEnd"/>
      <w:r w:rsidRPr="00563A80">
        <w:rPr>
          <w:rFonts w:ascii="Book Antiqua" w:hAnsi="Book Antiqua" w:cs="Times New Roman"/>
          <w:iCs/>
          <w:color w:val="000000" w:themeColor="text1"/>
          <w:sz w:val="24"/>
        </w:rPr>
        <w:t xml:space="preserve">, and vincristine was administered for 4 </w:t>
      </w:r>
      <w:proofErr w:type="spellStart"/>
      <w:r w:rsidR="00F77454" w:rsidRPr="00563A80">
        <w:rPr>
          <w:rFonts w:ascii="Book Antiqua" w:hAnsi="Book Antiqua" w:cs="Times New Roman"/>
          <w:iCs/>
          <w:color w:val="000000" w:themeColor="text1"/>
          <w:sz w:val="24"/>
        </w:rPr>
        <w:t>wk</w:t>
      </w:r>
      <w:proofErr w:type="spellEnd"/>
      <w:r w:rsidRPr="00563A80">
        <w:rPr>
          <w:rFonts w:ascii="Book Antiqua" w:hAnsi="Book Antiqua" w:cs="Times New Roman"/>
          <w:iCs/>
          <w:color w:val="000000" w:themeColor="text1"/>
          <w:sz w:val="24"/>
        </w:rPr>
        <w:t xml:space="preserve"> postoperatively.</w:t>
      </w:r>
    </w:p>
    <w:p w14:paraId="01BA45AC" w14:textId="77777777" w:rsidR="00F77454" w:rsidRPr="00563A80" w:rsidRDefault="00F77454" w:rsidP="00BB232D">
      <w:pPr>
        <w:spacing w:line="360" w:lineRule="auto"/>
        <w:rPr>
          <w:rFonts w:ascii="Book Antiqua" w:hAnsi="Book Antiqua" w:cs="Times New Roman"/>
          <w:iCs/>
          <w:color w:val="000000" w:themeColor="text1"/>
          <w:sz w:val="24"/>
        </w:rPr>
      </w:pPr>
    </w:p>
    <w:p w14:paraId="620F8A95" w14:textId="77777777" w:rsidR="00E40CF5" w:rsidRPr="00563A80" w:rsidRDefault="00693F8A" w:rsidP="00BB232D">
      <w:pPr>
        <w:spacing w:line="360" w:lineRule="auto"/>
        <w:rPr>
          <w:rFonts w:ascii="Book Antiqua" w:hAnsi="Book Antiqua" w:cs="Times New Roman"/>
          <w:b/>
          <w:bCs/>
          <w:iCs/>
          <w:color w:val="000000" w:themeColor="text1"/>
          <w:sz w:val="24"/>
        </w:rPr>
      </w:pPr>
      <w:r w:rsidRPr="00563A80">
        <w:rPr>
          <w:rFonts w:ascii="Book Antiqua" w:hAnsi="Book Antiqua" w:cs="Times New Roman"/>
          <w:b/>
          <w:bCs/>
          <w:iCs/>
          <w:color w:val="000000" w:themeColor="text1"/>
          <w:sz w:val="24"/>
        </w:rPr>
        <w:t>OUTCOME AND FOLLOW-UP</w:t>
      </w:r>
    </w:p>
    <w:p w14:paraId="094471B1" w14:textId="77777777" w:rsidR="00E40CF5" w:rsidRPr="00563A80" w:rsidRDefault="008A2B6E" w:rsidP="00BB232D">
      <w:pPr>
        <w:spacing w:line="360" w:lineRule="auto"/>
        <w:rPr>
          <w:rFonts w:ascii="Book Antiqua" w:hAnsi="Book Antiqua" w:cs="Times New Roman"/>
          <w:iCs/>
          <w:color w:val="000000" w:themeColor="text1"/>
          <w:sz w:val="24"/>
        </w:rPr>
      </w:pPr>
      <w:r w:rsidRPr="00563A80">
        <w:rPr>
          <w:rFonts w:ascii="Book Antiqua" w:hAnsi="Book Antiqua" w:cs="Times New Roman"/>
          <w:iCs/>
          <w:color w:val="000000" w:themeColor="text1"/>
          <w:sz w:val="24"/>
        </w:rPr>
        <w:t>The right radical nephrectomy was followed by chemotherapy. CT indicated a recurrence of the original right renal region 2 years later.</w:t>
      </w:r>
    </w:p>
    <w:p w14:paraId="21CA4B93" w14:textId="77777777" w:rsidR="00693F8A" w:rsidRPr="00563A80" w:rsidRDefault="00693F8A" w:rsidP="00BB232D">
      <w:pPr>
        <w:spacing w:line="360" w:lineRule="auto"/>
        <w:rPr>
          <w:rFonts w:ascii="Book Antiqua" w:hAnsi="Book Antiqua"/>
          <w:color w:val="000000" w:themeColor="text1"/>
          <w:sz w:val="24"/>
        </w:rPr>
      </w:pPr>
    </w:p>
    <w:p w14:paraId="68C209B0" w14:textId="77777777" w:rsidR="00E40CF5" w:rsidRPr="00563A80" w:rsidRDefault="00693F8A" w:rsidP="00BB232D">
      <w:pPr>
        <w:spacing w:line="360" w:lineRule="auto"/>
        <w:rPr>
          <w:rFonts w:ascii="Book Antiqua" w:hAnsi="Book Antiqua" w:cs="Times New Roman"/>
          <w:b/>
          <w:bCs/>
          <w:iCs/>
          <w:color w:val="000000" w:themeColor="text1"/>
          <w:sz w:val="24"/>
        </w:rPr>
      </w:pPr>
      <w:r w:rsidRPr="00563A80">
        <w:rPr>
          <w:rFonts w:ascii="Book Antiqua" w:hAnsi="Book Antiqua" w:cs="Times New Roman"/>
          <w:b/>
          <w:bCs/>
          <w:iCs/>
          <w:color w:val="000000" w:themeColor="text1"/>
          <w:sz w:val="24"/>
        </w:rPr>
        <w:t>DISCUSSION</w:t>
      </w:r>
    </w:p>
    <w:p w14:paraId="76FA831F" w14:textId="00790416" w:rsidR="00E40CF5" w:rsidRPr="00563A80" w:rsidRDefault="008A2B6E" w:rsidP="00BB232D">
      <w:pPr>
        <w:spacing w:line="360" w:lineRule="auto"/>
        <w:rPr>
          <w:rFonts w:ascii="Book Antiqua" w:hAnsi="Book Antiqua" w:cs="Times New Roman"/>
          <w:iCs/>
          <w:color w:val="000000" w:themeColor="text1"/>
          <w:sz w:val="24"/>
        </w:rPr>
      </w:pPr>
      <w:r w:rsidRPr="00563A80">
        <w:rPr>
          <w:rFonts w:ascii="Book Antiqua" w:hAnsi="Book Antiqua" w:cs="Times New Roman"/>
          <w:iCs/>
          <w:color w:val="000000" w:themeColor="text1"/>
          <w:sz w:val="24"/>
        </w:rPr>
        <w:t xml:space="preserve">Synovial sarcoma is a rare mesenchymal tumor with unclear histologic origin and direction of differentiation. It occurs mainly in the joints of the extremities and occasionally in the head and neck, heart, lungs, and </w:t>
      </w:r>
      <w:proofErr w:type="gramStart"/>
      <w:r w:rsidRPr="00563A80">
        <w:rPr>
          <w:rFonts w:ascii="Book Antiqua" w:hAnsi="Book Antiqua" w:cs="Times New Roman"/>
          <w:iCs/>
          <w:color w:val="000000" w:themeColor="text1"/>
          <w:sz w:val="24"/>
        </w:rPr>
        <w:t>prostate</w:t>
      </w:r>
      <w:r w:rsidRPr="00563A80">
        <w:rPr>
          <w:rFonts w:ascii="Book Antiqua" w:hAnsi="Book Antiqua" w:cs="Times New Roman"/>
          <w:iCs/>
          <w:color w:val="000000" w:themeColor="text1"/>
          <w:sz w:val="24"/>
          <w:vertAlign w:val="superscript"/>
        </w:rPr>
        <w:t>[</w:t>
      </w:r>
      <w:proofErr w:type="gramEnd"/>
      <w:r w:rsidRPr="00563A80">
        <w:rPr>
          <w:rFonts w:ascii="Book Antiqua" w:hAnsi="Book Antiqua" w:cs="Times New Roman"/>
          <w:iCs/>
          <w:color w:val="000000" w:themeColor="text1"/>
          <w:sz w:val="24"/>
          <w:vertAlign w:val="superscript"/>
        </w:rPr>
        <w:t>5]</w:t>
      </w:r>
      <w:r w:rsidRPr="00563A80">
        <w:rPr>
          <w:rFonts w:ascii="Book Antiqua" w:hAnsi="Book Antiqua" w:cs="Times New Roman"/>
          <w:iCs/>
          <w:color w:val="000000" w:themeColor="text1"/>
          <w:sz w:val="24"/>
        </w:rPr>
        <w:t xml:space="preserve">. PRSS is very rare, accounting for less than 2% of renal neoplasms. It is a spindle cell tumor of mesenchymal tissue with a degree of epithelial differentiation and a morphologically and genetically unique clinical lesion. PRSS is highly malignant and was first reported by </w:t>
      </w:r>
      <w:proofErr w:type="spellStart"/>
      <w:r w:rsidRPr="00563A80">
        <w:rPr>
          <w:rFonts w:ascii="Book Antiqua" w:hAnsi="Book Antiqua" w:cs="Times New Roman"/>
          <w:iCs/>
          <w:color w:val="000000" w:themeColor="text1"/>
          <w:sz w:val="24"/>
        </w:rPr>
        <w:t>Faria</w:t>
      </w:r>
      <w:proofErr w:type="spellEnd"/>
      <w:r w:rsidRPr="00563A80">
        <w:rPr>
          <w:rFonts w:ascii="Book Antiqua" w:hAnsi="Book Antiqua" w:cs="Times New Roman"/>
          <w:iCs/>
          <w:color w:val="000000" w:themeColor="text1"/>
          <w:sz w:val="24"/>
        </w:rPr>
        <w:t xml:space="preserve"> </w:t>
      </w:r>
      <w:r w:rsidRPr="00563A80">
        <w:rPr>
          <w:rFonts w:ascii="Book Antiqua" w:hAnsi="Book Antiqua"/>
          <w:i/>
          <w:color w:val="000000" w:themeColor="text1"/>
          <w:sz w:val="24"/>
        </w:rPr>
        <w:t xml:space="preserve">et </w:t>
      </w:r>
      <w:proofErr w:type="gramStart"/>
      <w:r w:rsidRPr="00563A80">
        <w:rPr>
          <w:rFonts w:ascii="Book Antiqua" w:hAnsi="Book Antiqua"/>
          <w:i/>
          <w:color w:val="000000" w:themeColor="text1"/>
          <w:sz w:val="24"/>
        </w:rPr>
        <w:t>al</w:t>
      </w:r>
      <w:r w:rsidR="00693F8A" w:rsidRPr="00563A80">
        <w:rPr>
          <w:rFonts w:ascii="Book Antiqua" w:hAnsi="Book Antiqua" w:cs="Times New Roman"/>
          <w:iCs/>
          <w:color w:val="000000" w:themeColor="text1"/>
          <w:sz w:val="24"/>
          <w:vertAlign w:val="superscript"/>
        </w:rPr>
        <w:t>[</w:t>
      </w:r>
      <w:proofErr w:type="gramEnd"/>
      <w:r w:rsidR="00693F8A" w:rsidRPr="00563A80">
        <w:rPr>
          <w:rFonts w:ascii="Book Antiqua" w:hAnsi="Book Antiqua" w:cs="Times New Roman"/>
          <w:iCs/>
          <w:color w:val="000000" w:themeColor="text1"/>
          <w:sz w:val="24"/>
          <w:vertAlign w:val="superscript"/>
        </w:rPr>
        <w:t>6]</w:t>
      </w:r>
      <w:r w:rsidRPr="00563A80">
        <w:rPr>
          <w:rFonts w:ascii="Book Antiqua" w:hAnsi="Book Antiqua" w:cs="Times New Roman"/>
          <w:iCs/>
          <w:color w:val="000000" w:themeColor="text1"/>
          <w:sz w:val="24"/>
        </w:rPr>
        <w:t xml:space="preserve"> in 2000. Without specific clinical manifestations, PRSS is mainly observed as an abdominal mass with abdominal pain and hematuria, often with local invasion as well as distant liver and lung </w:t>
      </w:r>
      <w:r w:rsidR="00E87DEA" w:rsidRPr="00563A80">
        <w:rPr>
          <w:rFonts w:ascii="Book Antiqua" w:hAnsi="Book Antiqua" w:cs="Times New Roman"/>
          <w:iCs/>
          <w:color w:val="000000" w:themeColor="text1"/>
          <w:sz w:val="24"/>
        </w:rPr>
        <w:t>metastases</w:t>
      </w:r>
      <w:r w:rsidRPr="00563A80">
        <w:rPr>
          <w:rFonts w:ascii="Book Antiqua" w:hAnsi="Book Antiqua" w:cs="Times New Roman"/>
          <w:iCs/>
          <w:color w:val="000000" w:themeColor="text1"/>
          <w:sz w:val="24"/>
        </w:rPr>
        <w:t xml:space="preserve">, with a rapid disease </w:t>
      </w:r>
      <w:proofErr w:type="gramStart"/>
      <w:r w:rsidRPr="00563A80">
        <w:rPr>
          <w:rFonts w:ascii="Book Antiqua" w:hAnsi="Book Antiqua" w:cs="Times New Roman"/>
          <w:iCs/>
          <w:color w:val="000000" w:themeColor="text1"/>
          <w:sz w:val="24"/>
        </w:rPr>
        <w:t>course</w:t>
      </w:r>
      <w:r w:rsidRPr="00563A80">
        <w:rPr>
          <w:rFonts w:ascii="Book Antiqua" w:hAnsi="Book Antiqua" w:cs="Times New Roman"/>
          <w:iCs/>
          <w:color w:val="000000" w:themeColor="text1"/>
          <w:sz w:val="24"/>
          <w:vertAlign w:val="superscript"/>
        </w:rPr>
        <w:t>[</w:t>
      </w:r>
      <w:proofErr w:type="gramEnd"/>
      <w:r w:rsidRPr="00563A80">
        <w:rPr>
          <w:rFonts w:ascii="Book Antiqua" w:hAnsi="Book Antiqua" w:cs="Times New Roman"/>
          <w:iCs/>
          <w:color w:val="000000" w:themeColor="text1"/>
          <w:sz w:val="24"/>
          <w:vertAlign w:val="superscript"/>
        </w:rPr>
        <w:t>7]</w:t>
      </w:r>
      <w:r w:rsidRPr="00563A80">
        <w:rPr>
          <w:rFonts w:ascii="Book Antiqua" w:hAnsi="Book Antiqua" w:cs="Times New Roman"/>
          <w:iCs/>
          <w:color w:val="000000" w:themeColor="text1"/>
          <w:sz w:val="24"/>
        </w:rPr>
        <w:t xml:space="preserve">. There were no obvious clinical symptoms in the patient, possibly because of the location and size of the mass and the effect of space occupation. </w:t>
      </w:r>
    </w:p>
    <w:p w14:paraId="03852278" w14:textId="639D4A0E" w:rsidR="00E40CF5" w:rsidRPr="00563A80" w:rsidRDefault="008A2B6E" w:rsidP="00BB232D">
      <w:pPr>
        <w:spacing w:line="360" w:lineRule="auto"/>
        <w:rPr>
          <w:rFonts w:ascii="Book Antiqua" w:hAnsi="Book Antiqua" w:cs="Times New Roman"/>
          <w:iCs/>
          <w:color w:val="000000" w:themeColor="text1"/>
          <w:sz w:val="24"/>
        </w:rPr>
      </w:pPr>
      <w:r w:rsidRPr="00563A80">
        <w:rPr>
          <w:rFonts w:ascii="Book Antiqua" w:hAnsi="Book Antiqua" w:cs="Times New Roman"/>
          <w:iCs/>
          <w:color w:val="000000" w:themeColor="text1"/>
          <w:sz w:val="24"/>
        </w:rPr>
        <w:tab/>
        <w:t xml:space="preserve">The literature on PRSS comprises mostly case reports. However, the performance of CEUS in PRSS diagnosis has not been described in any previous case reports. The ultrasound manifestation of PRSS in this case </w:t>
      </w:r>
      <w:r w:rsidR="00E87DEA" w:rsidRPr="00563A80">
        <w:rPr>
          <w:rFonts w:ascii="Book Antiqua" w:hAnsi="Book Antiqua" w:cs="Times New Roman"/>
          <w:iCs/>
          <w:color w:val="000000" w:themeColor="text1"/>
          <w:sz w:val="24"/>
        </w:rPr>
        <w:t xml:space="preserve">was </w:t>
      </w:r>
      <w:r w:rsidRPr="00563A80">
        <w:rPr>
          <w:rFonts w:ascii="Book Antiqua" w:hAnsi="Book Antiqua" w:cs="Times New Roman"/>
          <w:iCs/>
          <w:color w:val="000000" w:themeColor="text1"/>
          <w:sz w:val="24"/>
        </w:rPr>
        <w:t>a mixed solid and cystic mass, with lobulated edges, in the kidney. A multilocular cystic structure was observed in the mass, with a smooth and separated cyst wall, and some of the mass was accompanied by calcification. CDFI showed a dotted and linear blood flow signal in the parenchyma, in agreement with a report by Murphey</w:t>
      </w:r>
      <w:r w:rsidR="00693F8A" w:rsidRPr="00563A80">
        <w:rPr>
          <w:rFonts w:ascii="Book Antiqua" w:hAnsi="Book Antiqua" w:cs="Times New Roman"/>
          <w:iCs/>
          <w:color w:val="000000" w:themeColor="text1"/>
          <w:sz w:val="24"/>
        </w:rPr>
        <w:t xml:space="preserve"> </w:t>
      </w:r>
      <w:r w:rsidR="00693F8A" w:rsidRPr="00563A80">
        <w:rPr>
          <w:rFonts w:ascii="Book Antiqua" w:hAnsi="Book Antiqua" w:cs="Times New Roman"/>
          <w:i/>
          <w:iCs/>
          <w:color w:val="000000" w:themeColor="text1"/>
          <w:sz w:val="24"/>
        </w:rPr>
        <w:t xml:space="preserve">et </w:t>
      </w:r>
      <w:proofErr w:type="gramStart"/>
      <w:r w:rsidR="00693F8A" w:rsidRPr="00563A80">
        <w:rPr>
          <w:rFonts w:ascii="Book Antiqua" w:hAnsi="Book Antiqua" w:cs="Times New Roman"/>
          <w:i/>
          <w:iCs/>
          <w:color w:val="000000" w:themeColor="text1"/>
          <w:sz w:val="24"/>
        </w:rPr>
        <w:t>al</w:t>
      </w:r>
      <w:r w:rsidRPr="00563A80">
        <w:rPr>
          <w:rFonts w:ascii="Book Antiqua" w:hAnsi="Book Antiqua" w:cs="Times New Roman"/>
          <w:iCs/>
          <w:color w:val="000000" w:themeColor="text1"/>
          <w:sz w:val="24"/>
          <w:vertAlign w:val="superscript"/>
        </w:rPr>
        <w:t>[</w:t>
      </w:r>
      <w:proofErr w:type="gramEnd"/>
      <w:r w:rsidRPr="00563A80">
        <w:rPr>
          <w:rFonts w:ascii="Book Antiqua" w:hAnsi="Book Antiqua" w:cs="Times New Roman"/>
          <w:iCs/>
          <w:color w:val="000000" w:themeColor="text1"/>
          <w:sz w:val="24"/>
          <w:vertAlign w:val="superscript"/>
        </w:rPr>
        <w:t>8]</w:t>
      </w:r>
      <w:r w:rsidRPr="00563A80">
        <w:rPr>
          <w:rFonts w:ascii="Book Antiqua" w:hAnsi="Book Antiqua" w:cs="Times New Roman"/>
          <w:iCs/>
          <w:color w:val="000000" w:themeColor="text1"/>
          <w:sz w:val="24"/>
        </w:rPr>
        <w:t>. Although magnetic resonance imaging (MR</w:t>
      </w:r>
      <w:r w:rsidR="00C061C2" w:rsidRPr="00563A80">
        <w:rPr>
          <w:rFonts w:ascii="Book Antiqua" w:hAnsi="Book Antiqua" w:cs="Times New Roman"/>
          <w:iCs/>
          <w:color w:val="000000" w:themeColor="text1"/>
          <w:sz w:val="24"/>
        </w:rPr>
        <w:t>I</w:t>
      </w:r>
      <w:r w:rsidRPr="00563A80">
        <w:rPr>
          <w:rFonts w:ascii="Book Antiqua" w:hAnsi="Book Antiqua" w:cs="Times New Roman"/>
          <w:iCs/>
          <w:color w:val="000000" w:themeColor="text1"/>
          <w:sz w:val="24"/>
        </w:rPr>
        <w:t>) has a</w:t>
      </w:r>
      <w:r w:rsidR="00E87DEA" w:rsidRPr="00563A80">
        <w:rPr>
          <w:rFonts w:ascii="Book Antiqua" w:hAnsi="Book Antiqua" w:cs="Times New Roman"/>
          <w:iCs/>
          <w:color w:val="000000" w:themeColor="text1"/>
          <w:sz w:val="24"/>
        </w:rPr>
        <w:t xml:space="preserve"> </w:t>
      </w:r>
      <w:r w:rsidRPr="00563A80">
        <w:rPr>
          <w:rFonts w:ascii="Book Antiqua" w:hAnsi="Book Antiqua" w:cs="Times New Roman"/>
          <w:iCs/>
          <w:color w:val="000000" w:themeColor="text1"/>
          <w:sz w:val="24"/>
        </w:rPr>
        <w:t xml:space="preserve">higher resolution for soft tissue, CEUS can display the blood flow distribution of </w:t>
      </w:r>
      <w:proofErr w:type="spellStart"/>
      <w:r w:rsidRPr="00563A80">
        <w:rPr>
          <w:rFonts w:ascii="Book Antiqua" w:hAnsi="Book Antiqua" w:cs="Times New Roman"/>
          <w:iCs/>
          <w:color w:val="000000" w:themeColor="text1"/>
          <w:sz w:val="24"/>
        </w:rPr>
        <w:t>microvessels</w:t>
      </w:r>
      <w:proofErr w:type="spellEnd"/>
      <w:r w:rsidRPr="00563A80">
        <w:rPr>
          <w:rFonts w:ascii="Book Antiqua" w:hAnsi="Book Antiqua" w:cs="Times New Roman"/>
          <w:iCs/>
          <w:color w:val="000000" w:themeColor="text1"/>
          <w:sz w:val="24"/>
        </w:rPr>
        <w:t xml:space="preserve"> in tumor tissue, and it allows for real-time comparison of the perfusion of normal tissue and lesion blood flow.</w:t>
      </w:r>
    </w:p>
    <w:p w14:paraId="2587FFC8" w14:textId="6987DB45" w:rsidR="00E40CF5" w:rsidRPr="00563A80" w:rsidRDefault="008A2B6E" w:rsidP="00BB232D">
      <w:pPr>
        <w:spacing w:line="360" w:lineRule="auto"/>
        <w:ind w:firstLineChars="200" w:firstLine="480"/>
        <w:rPr>
          <w:rFonts w:ascii="Book Antiqua" w:hAnsi="Book Antiqua" w:cs="Times New Roman"/>
          <w:iCs/>
          <w:color w:val="000000" w:themeColor="text1"/>
          <w:sz w:val="24"/>
        </w:rPr>
      </w:pPr>
      <w:r w:rsidRPr="00563A80">
        <w:rPr>
          <w:rFonts w:ascii="Book Antiqua" w:hAnsi="Book Antiqua" w:cs="Times New Roman"/>
          <w:iCs/>
          <w:color w:val="000000" w:themeColor="text1"/>
          <w:sz w:val="24"/>
        </w:rPr>
        <w:t>In this case, in the solid part of the mass enhanced by CEUS, the perfusion time of the contrast agent to the mass was slower than th</w:t>
      </w:r>
      <w:r w:rsidR="00E87DEA" w:rsidRPr="00563A80">
        <w:rPr>
          <w:rFonts w:ascii="Book Antiqua" w:hAnsi="Book Antiqua" w:cs="Times New Roman"/>
          <w:iCs/>
          <w:color w:val="000000" w:themeColor="text1"/>
          <w:sz w:val="24"/>
        </w:rPr>
        <w:t>at</w:t>
      </w:r>
      <w:r w:rsidRPr="00563A80">
        <w:rPr>
          <w:rFonts w:ascii="Book Antiqua" w:hAnsi="Book Antiqua" w:cs="Times New Roman"/>
          <w:iCs/>
          <w:color w:val="000000" w:themeColor="text1"/>
          <w:sz w:val="24"/>
        </w:rPr>
        <w:t xml:space="preserve"> for the normal parenchyma. After the mass was enhanced and reached the peak 28 </w:t>
      </w:r>
      <w:r w:rsidR="00693F8A" w:rsidRPr="00563A80">
        <w:rPr>
          <w:rFonts w:ascii="Book Antiqua" w:hAnsi="Book Antiqua" w:cs="Times New Roman"/>
          <w:iCs/>
          <w:color w:val="000000" w:themeColor="text1"/>
          <w:sz w:val="24"/>
        </w:rPr>
        <w:t>s</w:t>
      </w:r>
      <w:r w:rsidRPr="00563A80">
        <w:rPr>
          <w:rFonts w:ascii="Book Antiqua" w:hAnsi="Book Antiqua" w:cs="Times New Roman"/>
          <w:iCs/>
          <w:color w:val="000000" w:themeColor="text1"/>
          <w:sz w:val="24"/>
        </w:rPr>
        <w:t xml:space="preserve"> later, the time of regression was faster than that of the normal kidney tissue. The entire mass presented</w:t>
      </w:r>
      <w:r w:rsidR="00E87DEA" w:rsidRPr="00563A80">
        <w:rPr>
          <w:rFonts w:ascii="Book Antiqua" w:hAnsi="Book Antiqua" w:cs="Times New Roman"/>
          <w:iCs/>
          <w:color w:val="000000" w:themeColor="text1"/>
          <w:sz w:val="24"/>
        </w:rPr>
        <w:t xml:space="preserve"> </w:t>
      </w:r>
      <w:r w:rsidRPr="00563A80">
        <w:rPr>
          <w:rFonts w:ascii="Book Antiqua" w:hAnsi="Book Antiqua" w:cs="Times New Roman"/>
          <w:iCs/>
          <w:color w:val="000000" w:themeColor="text1"/>
          <w:sz w:val="24"/>
        </w:rPr>
        <w:t xml:space="preserve">"slow in and fast out" </w:t>
      </w:r>
      <w:r w:rsidR="00E87DEA" w:rsidRPr="00563A80">
        <w:rPr>
          <w:rFonts w:ascii="Book Antiqua" w:hAnsi="Book Antiqua" w:cs="Times New Roman"/>
          <w:iCs/>
          <w:color w:val="000000" w:themeColor="text1"/>
          <w:sz w:val="24"/>
        </w:rPr>
        <w:t>hyper</w:t>
      </w:r>
      <w:r w:rsidRPr="00563A80">
        <w:rPr>
          <w:rFonts w:ascii="Book Antiqua" w:hAnsi="Book Antiqua" w:cs="Times New Roman"/>
          <w:iCs/>
          <w:color w:val="000000" w:themeColor="text1"/>
          <w:sz w:val="24"/>
        </w:rPr>
        <w:t xml:space="preserve">enhancement, and the enhancement pattern was extremely rare. </w:t>
      </w:r>
    </w:p>
    <w:p w14:paraId="6D6C593F" w14:textId="25FE393A" w:rsidR="00E40CF5" w:rsidRPr="00563A80" w:rsidRDefault="008A2B6E" w:rsidP="00BB232D">
      <w:pPr>
        <w:spacing w:line="360" w:lineRule="auto"/>
        <w:ind w:firstLineChars="200" w:firstLine="480"/>
        <w:rPr>
          <w:rFonts w:ascii="Book Antiqua" w:hAnsi="Book Antiqua" w:cs="Times New Roman"/>
          <w:iCs/>
          <w:color w:val="000000" w:themeColor="text1"/>
          <w:sz w:val="24"/>
        </w:rPr>
      </w:pPr>
      <w:r w:rsidRPr="00563A80">
        <w:rPr>
          <w:rFonts w:ascii="Book Antiqua" w:hAnsi="Book Antiqua" w:cs="Times New Roman"/>
          <w:iCs/>
          <w:color w:val="000000" w:themeColor="text1"/>
          <w:sz w:val="24"/>
        </w:rPr>
        <w:t xml:space="preserve">This disease should be distinguished from </w:t>
      </w:r>
      <w:r w:rsidR="00E87DEA" w:rsidRPr="00563A80">
        <w:rPr>
          <w:rFonts w:ascii="Book Antiqua" w:hAnsi="Book Antiqua" w:cs="Times New Roman"/>
          <w:iCs/>
          <w:color w:val="000000" w:themeColor="text1"/>
          <w:sz w:val="24"/>
        </w:rPr>
        <w:t>m</w:t>
      </w:r>
      <w:r w:rsidRPr="00563A80">
        <w:rPr>
          <w:rFonts w:ascii="Book Antiqua" w:hAnsi="Book Antiqua" w:cs="Times New Roman"/>
          <w:iCs/>
          <w:color w:val="000000" w:themeColor="text1"/>
          <w:sz w:val="24"/>
        </w:rPr>
        <w:t>ultilocular cystic renal cell carcinoma (M</w:t>
      </w:r>
      <w:r w:rsidR="00062AB9" w:rsidRPr="00563A80">
        <w:rPr>
          <w:rFonts w:ascii="Book Antiqua" w:hAnsi="Book Antiqua" w:cs="Times New Roman"/>
          <w:iCs/>
          <w:color w:val="000000" w:themeColor="text1"/>
          <w:sz w:val="24"/>
        </w:rPr>
        <w:t>CR</w:t>
      </w:r>
      <w:r w:rsidRPr="00563A80">
        <w:rPr>
          <w:rFonts w:ascii="Book Antiqua" w:hAnsi="Book Antiqua" w:cs="Times New Roman"/>
          <w:iCs/>
          <w:color w:val="000000" w:themeColor="text1"/>
          <w:sz w:val="24"/>
        </w:rPr>
        <w:t>CC</w:t>
      </w:r>
      <w:r w:rsidR="00E87DEA" w:rsidRPr="00563A80">
        <w:rPr>
          <w:rFonts w:ascii="Book Antiqua" w:hAnsi="Book Antiqua" w:cs="Times New Roman"/>
          <w:iCs/>
          <w:color w:val="000000" w:themeColor="text1"/>
          <w:sz w:val="24"/>
        </w:rPr>
        <w:t xml:space="preserve">) and mixed renal carcinoma. </w:t>
      </w:r>
      <w:r w:rsidRPr="00563A80">
        <w:rPr>
          <w:rFonts w:ascii="Book Antiqua" w:hAnsi="Book Antiqua" w:cs="Times New Roman"/>
          <w:iCs/>
          <w:color w:val="000000" w:themeColor="text1"/>
          <w:sz w:val="24"/>
        </w:rPr>
        <w:t>M</w:t>
      </w:r>
      <w:r w:rsidR="00062AB9" w:rsidRPr="00563A80">
        <w:rPr>
          <w:rFonts w:ascii="Book Antiqua" w:hAnsi="Book Antiqua" w:cs="Times New Roman"/>
          <w:iCs/>
          <w:color w:val="000000" w:themeColor="text1"/>
          <w:sz w:val="24"/>
        </w:rPr>
        <w:t>CR</w:t>
      </w:r>
      <w:r w:rsidRPr="00563A80">
        <w:rPr>
          <w:rFonts w:ascii="Book Antiqua" w:hAnsi="Book Antiqua" w:cs="Times New Roman"/>
          <w:iCs/>
          <w:color w:val="000000" w:themeColor="text1"/>
          <w:sz w:val="24"/>
        </w:rPr>
        <w:t>CC has a honeycomb pattern of</w:t>
      </w:r>
      <w:r w:rsidR="00E87DEA" w:rsidRPr="00563A80">
        <w:rPr>
          <w:rFonts w:ascii="Book Antiqua" w:hAnsi="Book Antiqua" w:cs="Times New Roman"/>
          <w:iCs/>
          <w:color w:val="000000" w:themeColor="text1"/>
          <w:sz w:val="24"/>
        </w:rPr>
        <w:t xml:space="preserve"> </w:t>
      </w:r>
      <w:r w:rsidRPr="00563A80">
        <w:rPr>
          <w:rFonts w:ascii="Book Antiqua" w:hAnsi="Book Antiqua" w:cs="Times New Roman"/>
          <w:iCs/>
          <w:color w:val="000000" w:themeColor="text1"/>
          <w:sz w:val="24"/>
        </w:rPr>
        <w:t>enhanced signal in</w:t>
      </w:r>
      <w:r w:rsidR="00C061C2" w:rsidRPr="00563A80">
        <w:rPr>
          <w:rFonts w:ascii="Book Antiqua" w:hAnsi="Book Antiqua" w:cs="Times New Roman"/>
          <w:iCs/>
          <w:color w:val="000000" w:themeColor="text1"/>
          <w:sz w:val="24"/>
        </w:rPr>
        <w:t xml:space="preserve"> CEUS</w:t>
      </w:r>
      <w:r w:rsidRPr="00563A80">
        <w:rPr>
          <w:rFonts w:ascii="Book Antiqua" w:hAnsi="Book Antiqua" w:cs="Times New Roman"/>
          <w:iCs/>
          <w:color w:val="000000" w:themeColor="text1"/>
          <w:sz w:val="24"/>
        </w:rPr>
        <w:t>. The enhancement pattern is mainly synchronous with that of the surrounding renal parenchyma and decreases rapidly, and the peak intensity is higher than that of the renal cortex</w:t>
      </w:r>
      <w:r w:rsidR="00E87DEA" w:rsidRPr="00563A80">
        <w:rPr>
          <w:rFonts w:ascii="Book Antiqua" w:hAnsi="Book Antiqua" w:cs="Times New Roman"/>
          <w:iCs/>
          <w:color w:val="000000" w:themeColor="text1"/>
          <w:sz w:val="24"/>
        </w:rPr>
        <w:t xml:space="preserve">. As for mixed </w:t>
      </w:r>
      <w:r w:rsidRPr="00563A80">
        <w:rPr>
          <w:rFonts w:ascii="Book Antiqua" w:hAnsi="Book Antiqua" w:cs="Times New Roman"/>
          <w:iCs/>
          <w:color w:val="000000" w:themeColor="text1"/>
          <w:sz w:val="24"/>
        </w:rPr>
        <w:t>renal carcinoma</w:t>
      </w:r>
      <w:r w:rsidR="00E87DEA" w:rsidRPr="00563A80">
        <w:rPr>
          <w:rFonts w:ascii="Book Antiqua" w:hAnsi="Book Antiqua" w:cs="Times New Roman"/>
          <w:iCs/>
          <w:color w:val="000000" w:themeColor="text1"/>
          <w:sz w:val="24"/>
        </w:rPr>
        <w:t xml:space="preserve">, </w:t>
      </w:r>
      <w:r w:rsidR="00C061C2" w:rsidRPr="00563A80">
        <w:rPr>
          <w:rFonts w:ascii="Book Antiqua" w:hAnsi="Book Antiqua" w:cs="Times New Roman"/>
          <w:iCs/>
          <w:color w:val="000000" w:themeColor="text1"/>
          <w:sz w:val="24"/>
        </w:rPr>
        <w:t>CEUS</w:t>
      </w:r>
      <w:r w:rsidR="00E87DEA" w:rsidRPr="00563A80">
        <w:rPr>
          <w:rFonts w:ascii="Book Antiqua" w:hAnsi="Book Antiqua" w:cs="Times New Roman"/>
          <w:iCs/>
          <w:color w:val="000000" w:themeColor="text1"/>
          <w:sz w:val="24"/>
        </w:rPr>
        <w:t xml:space="preserve"> </w:t>
      </w:r>
      <w:r w:rsidRPr="00563A80">
        <w:rPr>
          <w:rFonts w:ascii="Book Antiqua" w:hAnsi="Book Antiqua" w:cs="Times New Roman"/>
          <w:iCs/>
          <w:color w:val="000000" w:themeColor="text1"/>
          <w:sz w:val="24"/>
        </w:rPr>
        <w:t xml:space="preserve">shows synchronous enhancement of the tumor and renal cortex, with a high peak value, uneven contrast agent perfusion, rapid regression, and annular high enhancement at the edge at the later stage of regression. Studies have reported that fine-needle biopsy cytology can be used for preoperative diagnosis, but may cause tumor cell metastasis through the </w:t>
      </w:r>
      <w:proofErr w:type="gramStart"/>
      <w:r w:rsidRPr="00563A80">
        <w:rPr>
          <w:rFonts w:ascii="Book Antiqua" w:hAnsi="Book Antiqua" w:cs="Times New Roman"/>
          <w:iCs/>
          <w:color w:val="000000" w:themeColor="text1"/>
          <w:sz w:val="24"/>
        </w:rPr>
        <w:t>blood</w:t>
      </w:r>
      <w:r w:rsidRPr="00563A80">
        <w:rPr>
          <w:rFonts w:ascii="Book Antiqua" w:hAnsi="Book Antiqua" w:cs="Times New Roman"/>
          <w:iCs/>
          <w:color w:val="000000" w:themeColor="text1"/>
          <w:sz w:val="24"/>
          <w:vertAlign w:val="superscript"/>
        </w:rPr>
        <w:t>[</w:t>
      </w:r>
      <w:proofErr w:type="gramEnd"/>
      <w:r w:rsidRPr="00563A80">
        <w:rPr>
          <w:rFonts w:ascii="Book Antiqua" w:hAnsi="Book Antiqua" w:cs="Times New Roman"/>
          <w:iCs/>
          <w:color w:val="000000" w:themeColor="text1"/>
          <w:sz w:val="24"/>
          <w:vertAlign w:val="superscript"/>
        </w:rPr>
        <w:t>9]</w:t>
      </w:r>
      <w:r w:rsidRPr="00563A80">
        <w:rPr>
          <w:rFonts w:ascii="Book Antiqua" w:hAnsi="Book Antiqua" w:cs="Times New Roman"/>
          <w:iCs/>
          <w:color w:val="000000" w:themeColor="text1"/>
          <w:sz w:val="24"/>
        </w:rPr>
        <w:t>. In this case, both CT and CEUS were used to indicate malignancy, and right kidney surgery was used for eradication to obtain pathological tissue and avoid tumor metastasis.</w:t>
      </w:r>
    </w:p>
    <w:p w14:paraId="70A8AB90" w14:textId="1BEE87BC" w:rsidR="00E40CF5" w:rsidRPr="00563A80" w:rsidRDefault="008A2B6E" w:rsidP="00BB232D">
      <w:pPr>
        <w:spacing w:line="360" w:lineRule="auto"/>
        <w:ind w:firstLineChars="200" w:firstLine="480"/>
        <w:rPr>
          <w:rFonts w:ascii="Book Antiqua" w:hAnsi="Book Antiqua" w:cs="Times New Roman"/>
          <w:iCs/>
          <w:color w:val="000000" w:themeColor="text1"/>
          <w:sz w:val="24"/>
        </w:rPr>
      </w:pPr>
      <w:r w:rsidRPr="00563A80">
        <w:rPr>
          <w:rFonts w:ascii="Book Antiqua" w:hAnsi="Book Antiqua" w:cs="Times New Roman"/>
          <w:iCs/>
          <w:color w:val="000000" w:themeColor="text1"/>
          <w:sz w:val="24"/>
        </w:rPr>
        <w:t>At present, it is difficult to differentiate PRSS from other sarcomas in terms of morphology, which can be assessed by examining the expression of combinations of Vim</w:t>
      </w:r>
      <w:r w:rsidR="00E87DEA" w:rsidRPr="00563A80">
        <w:rPr>
          <w:rFonts w:ascii="Book Antiqua" w:hAnsi="Book Antiqua" w:cs="Times New Roman"/>
          <w:iCs/>
          <w:color w:val="000000" w:themeColor="text1"/>
          <w:sz w:val="24"/>
        </w:rPr>
        <w:t>entin</w:t>
      </w:r>
      <w:r w:rsidRPr="00563A80">
        <w:rPr>
          <w:rFonts w:ascii="Book Antiqua" w:hAnsi="Book Antiqua" w:cs="Times New Roman"/>
          <w:iCs/>
          <w:color w:val="000000" w:themeColor="text1"/>
          <w:sz w:val="24"/>
        </w:rPr>
        <w:t xml:space="preserve">, </w:t>
      </w:r>
      <w:r w:rsidR="00E87DEA" w:rsidRPr="00563A80">
        <w:rPr>
          <w:rFonts w:ascii="Book Antiqua" w:hAnsi="Book Antiqua" w:cs="Times New Roman"/>
          <w:iCs/>
          <w:color w:val="000000" w:themeColor="text1"/>
          <w:sz w:val="24"/>
        </w:rPr>
        <w:t>Bcl</w:t>
      </w:r>
      <w:r w:rsidRPr="00563A80">
        <w:rPr>
          <w:rFonts w:ascii="Book Antiqua" w:hAnsi="Book Antiqua" w:cs="Times New Roman"/>
          <w:iCs/>
          <w:color w:val="000000" w:themeColor="text1"/>
          <w:sz w:val="24"/>
        </w:rPr>
        <w:t xml:space="preserve">-2, CD56, CK, SMA, DES, Pax-8, and other </w:t>
      </w:r>
      <w:proofErr w:type="gramStart"/>
      <w:r w:rsidRPr="00563A80">
        <w:rPr>
          <w:rFonts w:ascii="Book Antiqua" w:hAnsi="Book Antiqua" w:cs="Times New Roman"/>
          <w:iCs/>
          <w:color w:val="000000" w:themeColor="text1"/>
          <w:sz w:val="24"/>
        </w:rPr>
        <w:t>markers</w:t>
      </w:r>
      <w:r w:rsidRPr="00563A80">
        <w:rPr>
          <w:rFonts w:ascii="Book Antiqua" w:hAnsi="Book Antiqua" w:cs="Times New Roman"/>
          <w:iCs/>
          <w:color w:val="000000" w:themeColor="text1"/>
          <w:sz w:val="24"/>
          <w:vertAlign w:val="superscript"/>
        </w:rPr>
        <w:t>[</w:t>
      </w:r>
      <w:proofErr w:type="gramEnd"/>
      <w:r w:rsidRPr="00563A80">
        <w:rPr>
          <w:rFonts w:ascii="Book Antiqua" w:hAnsi="Book Antiqua" w:cs="Times New Roman"/>
          <w:iCs/>
          <w:color w:val="000000" w:themeColor="text1"/>
          <w:sz w:val="24"/>
          <w:vertAlign w:val="superscript"/>
        </w:rPr>
        <w:t>10]</w:t>
      </w:r>
      <w:r w:rsidRPr="00563A80">
        <w:rPr>
          <w:rFonts w:ascii="Book Antiqua" w:hAnsi="Book Antiqua" w:cs="Times New Roman"/>
          <w:iCs/>
          <w:color w:val="000000" w:themeColor="text1"/>
          <w:sz w:val="24"/>
        </w:rPr>
        <w:t xml:space="preserve">. In addition, TLE1 antibody can also be used as an important tissue factor to distinguish PRSS from other sarcomas. Studies by </w:t>
      </w:r>
      <w:r w:rsidRPr="00563A80">
        <w:rPr>
          <w:rFonts w:ascii="Book Antiqua" w:hAnsi="Book Antiqua" w:cs="Times New Roman"/>
          <w:color w:val="000000" w:themeColor="text1"/>
          <w:sz w:val="24"/>
        </w:rPr>
        <w:t>Mishra</w:t>
      </w:r>
      <w:r w:rsidRPr="00563A80">
        <w:rPr>
          <w:rFonts w:ascii="Book Antiqua" w:hAnsi="Book Antiqua"/>
          <w:color w:val="000000" w:themeColor="text1"/>
          <w:sz w:val="24"/>
        </w:rPr>
        <w:t xml:space="preserve"> </w:t>
      </w:r>
      <w:r w:rsidRPr="00563A80">
        <w:rPr>
          <w:rFonts w:ascii="Book Antiqua" w:hAnsi="Book Antiqua"/>
          <w:i/>
          <w:color w:val="000000" w:themeColor="text1"/>
          <w:sz w:val="24"/>
        </w:rPr>
        <w:t>et al</w:t>
      </w:r>
      <w:r w:rsidRPr="00563A80">
        <w:rPr>
          <w:rFonts w:ascii="Book Antiqua" w:hAnsi="Book Antiqua" w:cs="Times New Roman"/>
          <w:iCs/>
          <w:color w:val="000000" w:themeColor="text1"/>
          <w:sz w:val="24"/>
        </w:rPr>
        <w:t xml:space="preserve"> have shown that TLE1 is more specific and sensitive to synovial sarcomas than any immunohistochemical </w:t>
      </w:r>
      <w:proofErr w:type="gramStart"/>
      <w:r w:rsidRPr="00563A80">
        <w:rPr>
          <w:rFonts w:ascii="Book Antiqua" w:hAnsi="Book Antiqua" w:cs="Times New Roman"/>
          <w:iCs/>
          <w:color w:val="000000" w:themeColor="text1"/>
          <w:sz w:val="24"/>
        </w:rPr>
        <w:t>factor</w:t>
      </w:r>
      <w:r w:rsidRPr="00563A80">
        <w:rPr>
          <w:rFonts w:ascii="Book Antiqua" w:hAnsi="Book Antiqua" w:cs="Times New Roman"/>
          <w:iCs/>
          <w:color w:val="000000" w:themeColor="text1"/>
          <w:sz w:val="24"/>
          <w:vertAlign w:val="superscript"/>
        </w:rPr>
        <w:t>[</w:t>
      </w:r>
      <w:proofErr w:type="gramEnd"/>
      <w:r w:rsidRPr="00563A80">
        <w:rPr>
          <w:rFonts w:ascii="Book Antiqua" w:hAnsi="Book Antiqua" w:cs="Times New Roman"/>
          <w:iCs/>
          <w:color w:val="000000" w:themeColor="text1"/>
          <w:sz w:val="24"/>
          <w:vertAlign w:val="superscript"/>
        </w:rPr>
        <w:t>11,12]</w:t>
      </w:r>
      <w:r w:rsidRPr="00563A80">
        <w:rPr>
          <w:rFonts w:ascii="Book Antiqua" w:hAnsi="Book Antiqua" w:cs="Times New Roman"/>
          <w:iCs/>
          <w:color w:val="000000" w:themeColor="text1"/>
          <w:sz w:val="24"/>
        </w:rPr>
        <w:t>. Molecular biology is also providing</w:t>
      </w:r>
      <w:r w:rsidR="00480210" w:rsidRPr="00563A80">
        <w:rPr>
          <w:rFonts w:ascii="Book Antiqua" w:hAnsi="Book Antiqua" w:cs="Times New Roman"/>
          <w:iCs/>
          <w:color w:val="000000" w:themeColor="text1"/>
          <w:sz w:val="24"/>
        </w:rPr>
        <w:t xml:space="preserve"> further confirmation that t(X</w:t>
      </w:r>
      <w:proofErr w:type="gramStart"/>
      <w:r w:rsidR="00480210" w:rsidRPr="00563A80">
        <w:rPr>
          <w:rFonts w:ascii="Book Antiqua" w:hAnsi="Book Antiqua" w:cs="Times New Roman"/>
          <w:iCs/>
          <w:color w:val="000000" w:themeColor="text1"/>
          <w:sz w:val="24"/>
        </w:rPr>
        <w:t>;</w:t>
      </w:r>
      <w:r w:rsidRPr="00563A80">
        <w:rPr>
          <w:rFonts w:ascii="Book Antiqua" w:hAnsi="Book Antiqua" w:cs="Times New Roman"/>
          <w:iCs/>
          <w:color w:val="000000" w:themeColor="text1"/>
          <w:sz w:val="24"/>
        </w:rPr>
        <w:t>18</w:t>
      </w:r>
      <w:proofErr w:type="gramEnd"/>
      <w:r w:rsidRPr="00563A80">
        <w:rPr>
          <w:rFonts w:ascii="Book Antiqua" w:hAnsi="Book Antiqua" w:cs="Times New Roman"/>
          <w:iCs/>
          <w:color w:val="000000" w:themeColor="text1"/>
          <w:sz w:val="24"/>
        </w:rPr>
        <w:t xml:space="preserve">) translocation can lead to </w:t>
      </w:r>
      <w:proofErr w:type="spellStart"/>
      <w:r w:rsidRPr="00563A80">
        <w:rPr>
          <w:rFonts w:ascii="Book Antiqua" w:hAnsi="Book Antiqua" w:cs="Times New Roman"/>
          <w:iCs/>
          <w:color w:val="000000" w:themeColor="text1"/>
          <w:sz w:val="24"/>
        </w:rPr>
        <w:t>syt-ssx</w:t>
      </w:r>
      <w:proofErr w:type="spellEnd"/>
      <w:r w:rsidRPr="00563A80">
        <w:rPr>
          <w:rFonts w:ascii="Book Antiqua" w:hAnsi="Book Antiqua" w:cs="Times New Roman"/>
          <w:iCs/>
          <w:color w:val="000000" w:themeColor="text1"/>
          <w:sz w:val="24"/>
        </w:rPr>
        <w:t xml:space="preserve"> fusion, and </w:t>
      </w:r>
      <w:r w:rsidRPr="00563A80">
        <w:rPr>
          <w:rFonts w:ascii="Book Antiqua" w:hAnsi="Book Antiqua" w:cs="Times New Roman"/>
          <w:i/>
          <w:iCs/>
          <w:color w:val="000000" w:themeColor="text1"/>
          <w:sz w:val="24"/>
        </w:rPr>
        <w:t>SYT</w:t>
      </w:r>
      <w:r w:rsidRPr="00563A80">
        <w:rPr>
          <w:rFonts w:ascii="Book Antiqua" w:hAnsi="Book Antiqua" w:cs="Times New Roman"/>
          <w:iCs/>
          <w:color w:val="000000" w:themeColor="text1"/>
          <w:sz w:val="24"/>
        </w:rPr>
        <w:t xml:space="preserve"> rearrangement has become the g</w:t>
      </w:r>
      <w:r w:rsidR="00480210" w:rsidRPr="00563A80">
        <w:rPr>
          <w:rFonts w:ascii="Book Antiqua" w:hAnsi="Book Antiqua" w:cs="Times New Roman"/>
          <w:iCs/>
          <w:color w:val="000000" w:themeColor="text1"/>
          <w:sz w:val="24"/>
        </w:rPr>
        <w:t>old standard for PRSS diagnosis</w:t>
      </w:r>
      <w:r w:rsidRPr="00563A80">
        <w:rPr>
          <w:rFonts w:ascii="Book Antiqua" w:hAnsi="Book Antiqua" w:cs="Times New Roman"/>
          <w:iCs/>
          <w:color w:val="000000" w:themeColor="text1"/>
          <w:sz w:val="24"/>
          <w:vertAlign w:val="superscript"/>
        </w:rPr>
        <w:t>[4]</w:t>
      </w:r>
      <w:r w:rsidRPr="00563A80">
        <w:rPr>
          <w:rFonts w:ascii="Book Antiqua" w:hAnsi="Book Antiqua" w:cs="Times New Roman"/>
          <w:iCs/>
          <w:color w:val="000000" w:themeColor="text1"/>
          <w:sz w:val="24"/>
        </w:rPr>
        <w:t>. A recent study has revealed a significant cor</w:t>
      </w:r>
      <w:r w:rsidR="00480210" w:rsidRPr="00563A80">
        <w:rPr>
          <w:rFonts w:ascii="Book Antiqua" w:hAnsi="Book Antiqua" w:cs="Times New Roman"/>
          <w:iCs/>
          <w:color w:val="000000" w:themeColor="text1"/>
          <w:sz w:val="24"/>
        </w:rPr>
        <w:t>relation between Pax-8 and t(X</w:t>
      </w:r>
      <w:proofErr w:type="gramStart"/>
      <w:r w:rsidR="00480210" w:rsidRPr="00563A80">
        <w:rPr>
          <w:rFonts w:ascii="Book Antiqua" w:hAnsi="Book Antiqua" w:cs="Times New Roman"/>
          <w:iCs/>
          <w:color w:val="000000" w:themeColor="text1"/>
          <w:sz w:val="24"/>
        </w:rPr>
        <w:t>;</w:t>
      </w:r>
      <w:r w:rsidRPr="00563A80">
        <w:rPr>
          <w:rFonts w:ascii="Book Antiqua" w:hAnsi="Book Antiqua" w:cs="Times New Roman"/>
          <w:iCs/>
          <w:color w:val="000000" w:themeColor="text1"/>
          <w:sz w:val="24"/>
        </w:rPr>
        <w:t>18</w:t>
      </w:r>
      <w:proofErr w:type="gramEnd"/>
      <w:r w:rsidRPr="00563A80">
        <w:rPr>
          <w:rFonts w:ascii="Book Antiqua" w:hAnsi="Book Antiqua" w:cs="Times New Roman"/>
          <w:iCs/>
          <w:color w:val="000000" w:themeColor="text1"/>
          <w:sz w:val="24"/>
        </w:rPr>
        <w:t>) translocations</w:t>
      </w:r>
      <w:r w:rsidRPr="00563A80">
        <w:rPr>
          <w:rFonts w:ascii="Book Antiqua" w:hAnsi="Book Antiqua" w:cs="Times New Roman"/>
          <w:iCs/>
          <w:color w:val="000000" w:themeColor="text1"/>
          <w:sz w:val="24"/>
          <w:vertAlign w:val="superscript"/>
        </w:rPr>
        <w:t>[13]</w:t>
      </w:r>
      <w:r w:rsidRPr="00563A80">
        <w:rPr>
          <w:rFonts w:ascii="Book Antiqua" w:hAnsi="Book Antiqua" w:cs="Times New Roman"/>
          <w:iCs/>
          <w:color w:val="000000" w:themeColor="text1"/>
          <w:sz w:val="24"/>
        </w:rPr>
        <w:t xml:space="preserve">. This case is consistent with the previously reported findings. The prognostic significance of </w:t>
      </w:r>
      <w:proofErr w:type="spellStart"/>
      <w:r w:rsidRPr="00563A80">
        <w:rPr>
          <w:rFonts w:ascii="Book Antiqua" w:hAnsi="Book Antiqua" w:cs="Times New Roman"/>
          <w:iCs/>
          <w:color w:val="000000" w:themeColor="text1"/>
          <w:sz w:val="24"/>
        </w:rPr>
        <w:t>syt-ssx</w:t>
      </w:r>
      <w:proofErr w:type="spellEnd"/>
      <w:r w:rsidRPr="00563A80">
        <w:rPr>
          <w:rFonts w:ascii="Book Antiqua" w:hAnsi="Book Antiqua" w:cs="Times New Roman"/>
          <w:iCs/>
          <w:color w:val="000000" w:themeColor="text1"/>
          <w:sz w:val="24"/>
        </w:rPr>
        <w:t xml:space="preserve"> fusion in synovial sarcoma has not been unified, but it has been shown to be an important prognostic </w:t>
      </w:r>
      <w:proofErr w:type="gramStart"/>
      <w:r w:rsidRPr="00563A80">
        <w:rPr>
          <w:rFonts w:ascii="Book Antiqua" w:hAnsi="Book Antiqua" w:cs="Times New Roman"/>
          <w:iCs/>
          <w:color w:val="000000" w:themeColor="text1"/>
          <w:sz w:val="24"/>
        </w:rPr>
        <w:t>indicator</w:t>
      </w:r>
      <w:r w:rsidRPr="00563A80">
        <w:rPr>
          <w:rFonts w:ascii="Book Antiqua" w:hAnsi="Book Antiqua" w:cs="Times New Roman"/>
          <w:iCs/>
          <w:color w:val="000000" w:themeColor="text1"/>
          <w:sz w:val="24"/>
          <w:vertAlign w:val="superscript"/>
        </w:rPr>
        <w:t>[</w:t>
      </w:r>
      <w:proofErr w:type="gramEnd"/>
      <w:r w:rsidRPr="00563A80">
        <w:rPr>
          <w:rFonts w:ascii="Book Antiqua" w:hAnsi="Book Antiqua" w:cs="Times New Roman"/>
          <w:iCs/>
          <w:color w:val="000000" w:themeColor="text1"/>
          <w:sz w:val="24"/>
          <w:vertAlign w:val="superscript"/>
        </w:rPr>
        <w:t>4]</w:t>
      </w:r>
      <w:r w:rsidRPr="00563A80">
        <w:rPr>
          <w:rFonts w:ascii="Book Antiqua" w:hAnsi="Book Antiqua" w:cs="Times New Roman"/>
          <w:iCs/>
          <w:color w:val="000000" w:themeColor="text1"/>
          <w:sz w:val="24"/>
        </w:rPr>
        <w:t>. Because of the limited number of case reports, no guidelines for PRSS treatment have been established, but radical surgical resection is the preferred treatment.</w:t>
      </w:r>
      <w:r w:rsidRPr="00563A80">
        <w:rPr>
          <w:rFonts w:ascii="Book Antiqua" w:hAnsi="Book Antiqua"/>
          <w:color w:val="000000" w:themeColor="text1"/>
          <w:sz w:val="24"/>
        </w:rPr>
        <w:t xml:space="preserve"> </w:t>
      </w:r>
      <w:r w:rsidRPr="00563A80">
        <w:rPr>
          <w:rFonts w:ascii="Book Antiqua" w:hAnsi="Book Antiqua" w:cs="Times New Roman"/>
          <w:iCs/>
          <w:color w:val="000000" w:themeColor="text1"/>
          <w:sz w:val="24"/>
        </w:rPr>
        <w:t xml:space="preserve">It has been reported that adjuvant chemotherapy is effective for primary tumors with a diameter of less than 5 </w:t>
      </w:r>
      <w:proofErr w:type="gramStart"/>
      <w:r w:rsidRPr="00563A80">
        <w:rPr>
          <w:rFonts w:ascii="Book Antiqua" w:hAnsi="Book Antiqua" w:cs="Times New Roman"/>
          <w:iCs/>
          <w:color w:val="000000" w:themeColor="text1"/>
          <w:sz w:val="24"/>
        </w:rPr>
        <w:t>cm</w:t>
      </w:r>
      <w:r w:rsidRPr="00563A80">
        <w:rPr>
          <w:rFonts w:ascii="Book Antiqua" w:hAnsi="Book Antiqua" w:cs="Times New Roman"/>
          <w:iCs/>
          <w:color w:val="000000" w:themeColor="text1"/>
          <w:sz w:val="24"/>
          <w:vertAlign w:val="superscript"/>
        </w:rPr>
        <w:t>[</w:t>
      </w:r>
      <w:proofErr w:type="gramEnd"/>
      <w:r w:rsidR="004D6B1C" w:rsidRPr="00563A80">
        <w:rPr>
          <w:rFonts w:ascii="Book Antiqua" w:hAnsi="Book Antiqua" w:cs="Times New Roman" w:hint="eastAsia"/>
          <w:iCs/>
          <w:color w:val="000000" w:themeColor="text1"/>
          <w:sz w:val="24"/>
          <w:vertAlign w:val="superscript"/>
        </w:rPr>
        <w:t>14</w:t>
      </w:r>
      <w:r w:rsidRPr="00563A80">
        <w:rPr>
          <w:rFonts w:ascii="Book Antiqua" w:hAnsi="Book Antiqua" w:cs="Times New Roman"/>
          <w:iCs/>
          <w:color w:val="000000" w:themeColor="text1"/>
          <w:sz w:val="24"/>
          <w:vertAlign w:val="superscript"/>
        </w:rPr>
        <w:t>]</w:t>
      </w:r>
      <w:r w:rsidRPr="00563A80">
        <w:rPr>
          <w:rFonts w:ascii="Book Antiqua" w:hAnsi="Book Antiqua" w:cs="Times New Roman"/>
          <w:iCs/>
          <w:color w:val="000000" w:themeColor="text1"/>
          <w:sz w:val="24"/>
        </w:rPr>
        <w:t xml:space="preserve">. </w:t>
      </w:r>
      <w:proofErr w:type="spellStart"/>
      <w:r w:rsidRPr="00563A80">
        <w:rPr>
          <w:rFonts w:ascii="Book Antiqua" w:hAnsi="Book Antiqua" w:cs="Times New Roman"/>
          <w:iCs/>
          <w:color w:val="000000" w:themeColor="text1"/>
          <w:sz w:val="24"/>
        </w:rPr>
        <w:t>Schaal</w:t>
      </w:r>
      <w:proofErr w:type="spellEnd"/>
      <w:r w:rsidRPr="00563A80">
        <w:rPr>
          <w:rFonts w:ascii="Book Antiqua" w:hAnsi="Book Antiqua" w:cs="Times New Roman"/>
          <w:iCs/>
          <w:color w:val="000000" w:themeColor="text1"/>
          <w:sz w:val="24"/>
        </w:rPr>
        <w:t xml:space="preserve"> </w:t>
      </w:r>
      <w:r w:rsidR="00480210" w:rsidRPr="00563A80">
        <w:rPr>
          <w:rFonts w:ascii="Book Antiqua" w:hAnsi="Book Antiqua" w:cs="Times New Roman"/>
          <w:i/>
          <w:iCs/>
          <w:color w:val="000000" w:themeColor="text1"/>
          <w:sz w:val="24"/>
        </w:rPr>
        <w:t xml:space="preserve">et </w:t>
      </w:r>
      <w:proofErr w:type="gramStart"/>
      <w:r w:rsidR="00480210" w:rsidRPr="00563A80">
        <w:rPr>
          <w:rFonts w:ascii="Book Antiqua" w:hAnsi="Book Antiqua" w:cs="Times New Roman"/>
          <w:i/>
          <w:iCs/>
          <w:color w:val="000000" w:themeColor="text1"/>
          <w:sz w:val="24"/>
        </w:rPr>
        <w:t>al</w:t>
      </w:r>
      <w:r w:rsidR="00480210" w:rsidRPr="00563A80">
        <w:rPr>
          <w:rFonts w:ascii="Book Antiqua" w:hAnsi="Book Antiqua" w:cs="Times New Roman"/>
          <w:iCs/>
          <w:color w:val="000000" w:themeColor="text1"/>
          <w:sz w:val="24"/>
          <w:vertAlign w:val="superscript"/>
        </w:rPr>
        <w:t>[</w:t>
      </w:r>
      <w:proofErr w:type="gramEnd"/>
      <w:r w:rsidR="004D6B1C" w:rsidRPr="00563A80">
        <w:rPr>
          <w:rFonts w:ascii="Book Antiqua" w:hAnsi="Book Antiqua" w:cs="Times New Roman" w:hint="eastAsia"/>
          <w:iCs/>
          <w:color w:val="000000" w:themeColor="text1"/>
          <w:sz w:val="24"/>
          <w:vertAlign w:val="superscript"/>
        </w:rPr>
        <w:t>15</w:t>
      </w:r>
      <w:r w:rsidR="00480210" w:rsidRPr="00563A80">
        <w:rPr>
          <w:rFonts w:ascii="Book Antiqua" w:hAnsi="Book Antiqua" w:cs="Times New Roman"/>
          <w:iCs/>
          <w:color w:val="000000" w:themeColor="text1"/>
          <w:sz w:val="24"/>
          <w:vertAlign w:val="superscript"/>
        </w:rPr>
        <w:t xml:space="preserve">] </w:t>
      </w:r>
      <w:r w:rsidRPr="00563A80">
        <w:rPr>
          <w:rFonts w:ascii="Book Antiqua" w:hAnsi="Book Antiqua" w:cs="Times New Roman"/>
          <w:iCs/>
          <w:color w:val="000000" w:themeColor="text1"/>
          <w:sz w:val="24"/>
        </w:rPr>
        <w:t xml:space="preserve">has reported a case of </w:t>
      </w:r>
      <w:r w:rsidR="00E87DEA" w:rsidRPr="00563A80">
        <w:rPr>
          <w:rFonts w:ascii="Book Antiqua" w:hAnsi="Book Antiqua" w:cs="Times New Roman"/>
          <w:iCs/>
          <w:color w:val="000000" w:themeColor="text1"/>
          <w:sz w:val="24"/>
        </w:rPr>
        <w:t>PRSS</w:t>
      </w:r>
      <w:r w:rsidRPr="00563A80">
        <w:rPr>
          <w:rFonts w:ascii="Book Antiqua" w:hAnsi="Book Antiqua" w:cs="Times New Roman"/>
          <w:iCs/>
          <w:color w:val="000000" w:themeColor="text1"/>
          <w:sz w:val="24"/>
        </w:rPr>
        <w:t xml:space="preserve">. After 4 </w:t>
      </w:r>
      <w:proofErr w:type="spellStart"/>
      <w:r w:rsidR="00480210" w:rsidRPr="00563A80">
        <w:rPr>
          <w:rFonts w:ascii="Book Antiqua" w:hAnsi="Book Antiqua" w:cs="Times New Roman"/>
          <w:iCs/>
          <w:color w:val="000000" w:themeColor="text1"/>
          <w:sz w:val="24"/>
        </w:rPr>
        <w:t>wk</w:t>
      </w:r>
      <w:proofErr w:type="spellEnd"/>
      <w:r w:rsidRPr="00563A80">
        <w:rPr>
          <w:rFonts w:ascii="Book Antiqua" w:hAnsi="Book Antiqua" w:cs="Times New Roman"/>
          <w:iCs/>
          <w:color w:val="000000" w:themeColor="text1"/>
          <w:sz w:val="24"/>
        </w:rPr>
        <w:t xml:space="preserve"> of chemotherapy with </w:t>
      </w:r>
      <w:proofErr w:type="spellStart"/>
      <w:r w:rsidRPr="00563A80">
        <w:rPr>
          <w:rFonts w:ascii="Book Antiqua" w:hAnsi="Book Antiqua" w:cs="Times New Roman"/>
          <w:iCs/>
          <w:color w:val="000000" w:themeColor="text1"/>
          <w:sz w:val="24"/>
        </w:rPr>
        <w:t>isocyclofosfamide</w:t>
      </w:r>
      <w:proofErr w:type="spellEnd"/>
      <w:r w:rsidRPr="00563A80">
        <w:rPr>
          <w:rFonts w:ascii="Book Antiqua" w:hAnsi="Book Antiqua" w:cs="Times New Roman"/>
          <w:iCs/>
          <w:color w:val="000000" w:themeColor="text1"/>
          <w:sz w:val="24"/>
        </w:rPr>
        <w:t xml:space="preserve"> combined with doxorubicin, the tumor volume was reduced to 50% of its original size, and no recurrence was found during 1 year of follow-up. However, in this case, </w:t>
      </w:r>
      <w:r w:rsidR="00E87DEA" w:rsidRPr="00563A80">
        <w:rPr>
          <w:rFonts w:ascii="Book Antiqua" w:hAnsi="Book Antiqua" w:cs="Times New Roman"/>
          <w:iCs/>
          <w:color w:val="000000" w:themeColor="text1"/>
          <w:sz w:val="24"/>
        </w:rPr>
        <w:t xml:space="preserve">although </w:t>
      </w:r>
      <w:r w:rsidRPr="00563A80">
        <w:rPr>
          <w:rFonts w:ascii="Book Antiqua" w:hAnsi="Book Antiqua" w:cs="Times New Roman"/>
          <w:iCs/>
          <w:color w:val="000000" w:themeColor="text1"/>
          <w:sz w:val="24"/>
        </w:rPr>
        <w:t xml:space="preserve">chemotherapy with cyclophosphamide, </w:t>
      </w:r>
      <w:proofErr w:type="spellStart"/>
      <w:r w:rsidR="00E87DEA" w:rsidRPr="00563A80">
        <w:rPr>
          <w:rFonts w:ascii="Book Antiqua" w:hAnsi="Book Antiqua" w:cs="Times New Roman"/>
          <w:iCs/>
          <w:color w:val="000000" w:themeColor="text1"/>
          <w:sz w:val="24"/>
        </w:rPr>
        <w:t>adriamycin</w:t>
      </w:r>
      <w:proofErr w:type="spellEnd"/>
      <w:r w:rsidR="00E87DEA" w:rsidRPr="00563A80">
        <w:rPr>
          <w:rFonts w:ascii="Book Antiqua" w:hAnsi="Book Antiqua" w:cs="Times New Roman"/>
          <w:iCs/>
          <w:color w:val="000000" w:themeColor="text1"/>
          <w:sz w:val="24"/>
        </w:rPr>
        <w:t xml:space="preserve">, </w:t>
      </w:r>
      <w:r w:rsidRPr="00563A80">
        <w:rPr>
          <w:rFonts w:ascii="Book Antiqua" w:hAnsi="Book Antiqua" w:cs="Times New Roman"/>
          <w:iCs/>
          <w:color w:val="000000" w:themeColor="text1"/>
          <w:sz w:val="24"/>
        </w:rPr>
        <w:t xml:space="preserve">and vincristine was administered for 4 </w:t>
      </w:r>
      <w:proofErr w:type="spellStart"/>
      <w:r w:rsidR="00480210" w:rsidRPr="00563A80">
        <w:rPr>
          <w:rFonts w:ascii="Book Antiqua" w:hAnsi="Book Antiqua" w:cs="Times New Roman"/>
          <w:iCs/>
          <w:color w:val="000000" w:themeColor="text1"/>
          <w:sz w:val="24"/>
        </w:rPr>
        <w:t>wk</w:t>
      </w:r>
      <w:proofErr w:type="spellEnd"/>
      <w:r w:rsidRPr="00563A80">
        <w:rPr>
          <w:rFonts w:ascii="Book Antiqua" w:hAnsi="Book Antiqua" w:cs="Times New Roman"/>
          <w:iCs/>
          <w:color w:val="000000" w:themeColor="text1"/>
          <w:sz w:val="24"/>
        </w:rPr>
        <w:t xml:space="preserve"> after right kidney eradication, recurrence </w:t>
      </w:r>
      <w:r w:rsidR="00E87DEA" w:rsidRPr="00563A80">
        <w:rPr>
          <w:rFonts w:ascii="Book Antiqua" w:hAnsi="Book Antiqua" w:cs="Times New Roman"/>
          <w:iCs/>
          <w:color w:val="000000" w:themeColor="text1"/>
          <w:sz w:val="24"/>
        </w:rPr>
        <w:t xml:space="preserve">in </w:t>
      </w:r>
      <w:r w:rsidRPr="00563A80">
        <w:rPr>
          <w:rFonts w:ascii="Book Antiqua" w:hAnsi="Book Antiqua" w:cs="Times New Roman"/>
          <w:iCs/>
          <w:color w:val="000000" w:themeColor="text1"/>
          <w:sz w:val="24"/>
        </w:rPr>
        <w:t>the original right kidney area was</w:t>
      </w:r>
      <w:r w:rsidR="00E87DEA" w:rsidRPr="00563A80">
        <w:rPr>
          <w:rFonts w:ascii="Book Antiqua" w:hAnsi="Book Antiqua" w:cs="Times New Roman"/>
          <w:iCs/>
          <w:color w:val="000000" w:themeColor="text1"/>
          <w:sz w:val="24"/>
        </w:rPr>
        <w:t xml:space="preserve"> observed</w:t>
      </w:r>
      <w:r w:rsidRPr="00563A80">
        <w:rPr>
          <w:rFonts w:ascii="Book Antiqua" w:hAnsi="Book Antiqua" w:cs="Times New Roman"/>
          <w:iCs/>
          <w:color w:val="000000" w:themeColor="text1"/>
          <w:sz w:val="24"/>
        </w:rPr>
        <w:t xml:space="preserve"> 2 years</w:t>
      </w:r>
      <w:r w:rsidR="00E87DEA" w:rsidRPr="00563A80">
        <w:rPr>
          <w:rFonts w:ascii="Book Antiqua" w:hAnsi="Book Antiqua" w:cs="Times New Roman"/>
          <w:iCs/>
          <w:color w:val="000000" w:themeColor="text1"/>
          <w:sz w:val="24"/>
        </w:rPr>
        <w:t xml:space="preserve"> later</w:t>
      </w:r>
      <w:r w:rsidRPr="00563A80">
        <w:rPr>
          <w:rFonts w:ascii="Book Antiqua" w:hAnsi="Book Antiqua" w:cs="Times New Roman"/>
          <w:iCs/>
          <w:color w:val="000000" w:themeColor="text1"/>
          <w:sz w:val="24"/>
        </w:rPr>
        <w:t>. The differences between these findings may be related to different tissue subtypes and individual differences in PRSS. Therefore, the clinical significance of postoperative adjuvant chemotherapy must be confirmed in a large number of cases.</w:t>
      </w:r>
    </w:p>
    <w:p w14:paraId="11CA9FE3" w14:textId="329F182E" w:rsidR="00E40CF5" w:rsidRPr="00563A80" w:rsidRDefault="008A2B6E" w:rsidP="00BB232D">
      <w:pPr>
        <w:spacing w:line="360" w:lineRule="auto"/>
        <w:ind w:firstLineChars="200" w:firstLine="480"/>
        <w:rPr>
          <w:rFonts w:ascii="Book Antiqua" w:hAnsi="Book Antiqua" w:cs="Times New Roman"/>
          <w:iCs/>
          <w:color w:val="000000" w:themeColor="text1"/>
          <w:sz w:val="24"/>
        </w:rPr>
      </w:pPr>
      <w:r w:rsidRPr="00563A80">
        <w:rPr>
          <w:rFonts w:ascii="Book Antiqua" w:hAnsi="Book Antiqua" w:cs="Times New Roman"/>
          <w:iCs/>
          <w:color w:val="000000" w:themeColor="text1"/>
          <w:sz w:val="24"/>
        </w:rPr>
        <w:t xml:space="preserve">In recent years, CEUS technology has developed rapidly, and </w:t>
      </w:r>
      <w:r w:rsidR="00E87DEA" w:rsidRPr="00563A80">
        <w:rPr>
          <w:rFonts w:ascii="Book Antiqua" w:hAnsi="Book Antiqua" w:cs="Times New Roman"/>
          <w:iCs/>
          <w:color w:val="000000" w:themeColor="text1"/>
          <w:sz w:val="24"/>
        </w:rPr>
        <w:t xml:space="preserve">it </w:t>
      </w:r>
      <w:r w:rsidRPr="00563A80">
        <w:rPr>
          <w:rFonts w:ascii="Book Antiqua" w:hAnsi="Book Antiqua" w:cs="Times New Roman"/>
          <w:iCs/>
          <w:color w:val="000000" w:themeColor="text1"/>
          <w:sz w:val="24"/>
        </w:rPr>
        <w:t>has the advantage of clearly showing the blood supply and perfusion within the tissue</w:t>
      </w:r>
      <w:r w:rsidR="00E87DEA" w:rsidRPr="00563A80">
        <w:rPr>
          <w:rFonts w:ascii="Book Antiqua" w:hAnsi="Book Antiqua" w:cs="Times New Roman"/>
          <w:iCs/>
          <w:color w:val="000000" w:themeColor="text1"/>
          <w:sz w:val="24"/>
        </w:rPr>
        <w:t xml:space="preserve">, </w:t>
      </w:r>
      <w:r w:rsidRPr="00563A80">
        <w:rPr>
          <w:rFonts w:ascii="Book Antiqua" w:hAnsi="Book Antiqua" w:cs="Times New Roman"/>
          <w:iCs/>
          <w:color w:val="000000" w:themeColor="text1"/>
          <w:sz w:val="24"/>
        </w:rPr>
        <w:t>thus</w:t>
      </w:r>
      <w:r w:rsidR="00506157" w:rsidRPr="00563A80">
        <w:rPr>
          <w:rFonts w:ascii="Book Antiqua" w:hAnsi="Book Antiqua" w:cs="Times New Roman"/>
          <w:iCs/>
          <w:color w:val="000000" w:themeColor="text1"/>
          <w:sz w:val="24"/>
        </w:rPr>
        <w:t xml:space="preserve"> </w:t>
      </w:r>
      <w:r w:rsidRPr="00563A80">
        <w:rPr>
          <w:rFonts w:ascii="Book Antiqua" w:hAnsi="Book Antiqua" w:cs="Times New Roman"/>
          <w:iCs/>
          <w:color w:val="000000" w:themeColor="text1"/>
          <w:sz w:val="24"/>
        </w:rPr>
        <w:t xml:space="preserve">revealing the internal structure of the lesion and allowing for comparison of the perfusion situation of the normal tissue and the blood flow of the lesion in real time. </w:t>
      </w:r>
      <w:r w:rsidR="003817F5" w:rsidRPr="00563A80">
        <w:rPr>
          <w:rFonts w:ascii="Book Antiqua" w:hAnsi="Book Antiqua" w:cs="Times New Roman"/>
          <w:iCs/>
          <w:color w:val="000000" w:themeColor="text1"/>
          <w:sz w:val="24"/>
        </w:rPr>
        <w:t>The CEUS of most renal malignancies presents as "fast in and fast out"</w:t>
      </w:r>
      <w:r w:rsidR="003A2BC7" w:rsidRPr="00563A80">
        <w:rPr>
          <w:rFonts w:ascii="Book Antiqua" w:hAnsi="Book Antiqua" w:cs="Times New Roman"/>
          <w:iCs/>
          <w:color w:val="000000" w:themeColor="text1"/>
          <w:sz w:val="24"/>
        </w:rPr>
        <w:t>.</w:t>
      </w:r>
      <w:r w:rsidR="003817F5" w:rsidRPr="00563A80">
        <w:rPr>
          <w:rFonts w:ascii="Book Antiqua" w:hAnsi="Book Antiqua" w:cs="Times New Roman"/>
          <w:iCs/>
          <w:color w:val="000000" w:themeColor="text1"/>
          <w:sz w:val="24"/>
        </w:rPr>
        <w:t xml:space="preserve"> But i</w:t>
      </w:r>
      <w:r w:rsidRPr="00563A80">
        <w:rPr>
          <w:rFonts w:ascii="Book Antiqua" w:hAnsi="Book Antiqua" w:cs="Times New Roman"/>
          <w:iCs/>
          <w:color w:val="000000" w:themeColor="text1"/>
          <w:sz w:val="24"/>
        </w:rPr>
        <w:t xml:space="preserve">n this case, the "slow in and fast out" </w:t>
      </w:r>
      <w:r w:rsidR="00E87DEA" w:rsidRPr="00563A80">
        <w:rPr>
          <w:rFonts w:ascii="Book Antiqua" w:hAnsi="Book Antiqua" w:cs="Times New Roman"/>
          <w:iCs/>
          <w:color w:val="000000" w:themeColor="text1"/>
          <w:sz w:val="24"/>
        </w:rPr>
        <w:t xml:space="preserve">hyperenhancement </w:t>
      </w:r>
      <w:r w:rsidRPr="00563A80">
        <w:rPr>
          <w:rFonts w:ascii="Book Antiqua" w:hAnsi="Book Antiqua" w:cs="Times New Roman"/>
          <w:iCs/>
          <w:color w:val="000000" w:themeColor="text1"/>
          <w:sz w:val="24"/>
        </w:rPr>
        <w:t xml:space="preserve">was notable, </w:t>
      </w:r>
      <w:r w:rsidR="003817F5" w:rsidRPr="00563A80">
        <w:rPr>
          <w:rFonts w:ascii="Book Antiqua" w:hAnsi="Book Antiqua" w:cs="Times New Roman"/>
          <w:iCs/>
          <w:color w:val="000000" w:themeColor="text1"/>
          <w:sz w:val="24"/>
        </w:rPr>
        <w:t>which</w:t>
      </w:r>
      <w:r w:rsidRPr="00563A80">
        <w:rPr>
          <w:rFonts w:ascii="Book Antiqua" w:hAnsi="Book Antiqua" w:cs="Times New Roman"/>
          <w:iCs/>
          <w:color w:val="000000" w:themeColor="text1"/>
          <w:sz w:val="24"/>
        </w:rPr>
        <w:t xml:space="preserve"> may be related to the type of PRSS. This feature may have value as a reference for the early diagnosis of PRSS in the future. Because PRSS is extremely rare, the number of reported cases is limited, and more cases must be confirmed in the future.</w:t>
      </w:r>
    </w:p>
    <w:p w14:paraId="25648296" w14:textId="77777777" w:rsidR="00480210" w:rsidRPr="00563A80" w:rsidRDefault="00480210" w:rsidP="00BB232D">
      <w:pPr>
        <w:spacing w:line="360" w:lineRule="auto"/>
        <w:ind w:firstLineChars="200" w:firstLine="480"/>
        <w:rPr>
          <w:rFonts w:ascii="Book Antiqua" w:hAnsi="Book Antiqua" w:cs="Times New Roman"/>
          <w:iCs/>
          <w:color w:val="000000" w:themeColor="text1"/>
          <w:sz w:val="24"/>
        </w:rPr>
      </w:pPr>
    </w:p>
    <w:p w14:paraId="1BF27409" w14:textId="77777777" w:rsidR="00480210" w:rsidRPr="00563A80" w:rsidRDefault="00480210" w:rsidP="00BB232D">
      <w:pPr>
        <w:spacing w:line="360" w:lineRule="auto"/>
        <w:rPr>
          <w:rFonts w:ascii="Book Antiqua" w:hAnsi="Book Antiqua" w:cs="Times New Roman"/>
          <w:b/>
          <w:iCs/>
          <w:color w:val="000000" w:themeColor="text1"/>
          <w:sz w:val="24"/>
        </w:rPr>
      </w:pPr>
      <w:r w:rsidRPr="00563A80">
        <w:rPr>
          <w:rFonts w:ascii="Book Antiqua" w:hAnsi="Book Antiqua" w:cs="Times New Roman"/>
          <w:b/>
          <w:iCs/>
          <w:color w:val="000000" w:themeColor="text1"/>
          <w:sz w:val="24"/>
        </w:rPr>
        <w:t>CONCLUSION</w:t>
      </w:r>
    </w:p>
    <w:p w14:paraId="3F5A31F2" w14:textId="77777777" w:rsidR="00E40CF5" w:rsidRPr="00563A80" w:rsidRDefault="008A2B6E" w:rsidP="00BB232D">
      <w:pPr>
        <w:spacing w:line="360" w:lineRule="auto"/>
        <w:rPr>
          <w:rFonts w:ascii="Book Antiqua" w:hAnsi="Book Antiqua" w:cs="Times New Roman"/>
          <w:iCs/>
          <w:color w:val="000000" w:themeColor="text1"/>
          <w:sz w:val="24"/>
        </w:rPr>
      </w:pPr>
      <w:r w:rsidRPr="00563A80">
        <w:rPr>
          <w:rFonts w:ascii="Book Antiqua" w:hAnsi="Book Antiqua" w:cs="Times New Roman"/>
          <w:iCs/>
          <w:color w:val="000000" w:themeColor="text1"/>
          <w:sz w:val="24"/>
        </w:rPr>
        <w:t>PRSS is extremely rare, and diagnosis relies on pathological immunohistochemistry and genetic testing. When cystic solid space in the kidney is found through ultrasound examination and CEUS shows a "slow in and fast out" pattern, the possibility of PRSS should be considered. There is no unified standard for postoperative adjuvant chemotherapy, and more cases must be confirmed.</w:t>
      </w:r>
    </w:p>
    <w:p w14:paraId="023ADEFE" w14:textId="77777777" w:rsidR="00E40CF5" w:rsidRPr="00563A80" w:rsidRDefault="00E40CF5" w:rsidP="00BB232D">
      <w:pPr>
        <w:spacing w:line="360" w:lineRule="auto"/>
        <w:rPr>
          <w:rFonts w:ascii="Book Antiqua" w:hAnsi="Book Antiqua" w:cs="Times New Roman"/>
          <w:iCs/>
          <w:color w:val="000000" w:themeColor="text1"/>
          <w:sz w:val="24"/>
        </w:rPr>
      </w:pPr>
    </w:p>
    <w:p w14:paraId="27897417" w14:textId="77777777" w:rsidR="00E40CF5" w:rsidRPr="00563A80" w:rsidRDefault="00830805" w:rsidP="00BB232D">
      <w:pPr>
        <w:pStyle w:val="a7"/>
        <w:spacing w:before="0" w:beforeAutospacing="0" w:after="0" w:afterAutospacing="0" w:line="360" w:lineRule="auto"/>
        <w:jc w:val="both"/>
        <w:rPr>
          <w:rFonts w:ascii="Book Antiqua" w:eastAsia="仿宋" w:hAnsi="Book Antiqua" w:cs="Times New Roman"/>
          <w:b/>
          <w:color w:val="000000" w:themeColor="text1"/>
          <w:kern w:val="2"/>
        </w:rPr>
      </w:pPr>
      <w:r w:rsidRPr="00563A80">
        <w:rPr>
          <w:rFonts w:ascii="Book Antiqua" w:eastAsia="仿宋" w:hAnsi="Book Antiqua" w:cs="Times New Roman"/>
          <w:b/>
          <w:color w:val="000000" w:themeColor="text1"/>
          <w:kern w:val="2"/>
        </w:rPr>
        <w:t>REFERENCES</w:t>
      </w:r>
    </w:p>
    <w:p w14:paraId="5F376A93" w14:textId="77777777" w:rsidR="00BB232D" w:rsidRPr="00563A80" w:rsidRDefault="00BB232D" w:rsidP="00BB232D">
      <w:pPr>
        <w:spacing w:line="360" w:lineRule="auto"/>
        <w:rPr>
          <w:rFonts w:ascii="Book Antiqua" w:hAnsi="Book Antiqua"/>
          <w:sz w:val="24"/>
        </w:rPr>
      </w:pPr>
      <w:r w:rsidRPr="00563A80">
        <w:rPr>
          <w:rFonts w:ascii="Book Antiqua" w:hAnsi="Book Antiqua"/>
          <w:sz w:val="24"/>
        </w:rPr>
        <w:t xml:space="preserve">1 </w:t>
      </w:r>
      <w:proofErr w:type="spellStart"/>
      <w:r w:rsidRPr="00563A80">
        <w:rPr>
          <w:rFonts w:ascii="Book Antiqua" w:hAnsi="Book Antiqua"/>
          <w:b/>
          <w:sz w:val="24"/>
        </w:rPr>
        <w:t>Ozkanli</w:t>
      </w:r>
      <w:proofErr w:type="spellEnd"/>
      <w:r w:rsidRPr="00563A80">
        <w:rPr>
          <w:rFonts w:ascii="Book Antiqua" w:hAnsi="Book Antiqua"/>
          <w:b/>
          <w:sz w:val="24"/>
        </w:rPr>
        <w:t xml:space="preserve"> SS</w:t>
      </w:r>
      <w:r w:rsidRPr="00563A80">
        <w:rPr>
          <w:rFonts w:ascii="Book Antiqua" w:hAnsi="Book Antiqua"/>
          <w:sz w:val="24"/>
        </w:rPr>
        <w:t xml:space="preserve">, </w:t>
      </w:r>
      <w:proofErr w:type="spellStart"/>
      <w:r w:rsidRPr="00563A80">
        <w:rPr>
          <w:rFonts w:ascii="Book Antiqua" w:hAnsi="Book Antiqua"/>
          <w:sz w:val="24"/>
        </w:rPr>
        <w:t>Yildirim</w:t>
      </w:r>
      <w:proofErr w:type="spellEnd"/>
      <w:r w:rsidRPr="00563A80">
        <w:rPr>
          <w:rFonts w:ascii="Book Antiqua" w:hAnsi="Book Antiqua"/>
          <w:sz w:val="24"/>
        </w:rPr>
        <w:t xml:space="preserve"> A, </w:t>
      </w:r>
      <w:proofErr w:type="spellStart"/>
      <w:r w:rsidRPr="00563A80">
        <w:rPr>
          <w:rFonts w:ascii="Book Antiqua" w:hAnsi="Book Antiqua"/>
          <w:sz w:val="24"/>
        </w:rPr>
        <w:t>Zemheri</w:t>
      </w:r>
      <w:proofErr w:type="spellEnd"/>
      <w:r w:rsidRPr="00563A80">
        <w:rPr>
          <w:rFonts w:ascii="Book Antiqua" w:hAnsi="Book Antiqua"/>
          <w:sz w:val="24"/>
        </w:rPr>
        <w:t xml:space="preserve"> E, </w:t>
      </w:r>
      <w:proofErr w:type="spellStart"/>
      <w:r w:rsidRPr="00563A80">
        <w:rPr>
          <w:rFonts w:ascii="Book Antiqua" w:hAnsi="Book Antiqua"/>
          <w:sz w:val="24"/>
        </w:rPr>
        <w:t>Gucer</w:t>
      </w:r>
      <w:proofErr w:type="spellEnd"/>
      <w:r w:rsidRPr="00563A80">
        <w:rPr>
          <w:rFonts w:ascii="Book Antiqua" w:hAnsi="Book Antiqua"/>
          <w:sz w:val="24"/>
        </w:rPr>
        <w:t xml:space="preserve"> F</w:t>
      </w:r>
      <w:r w:rsidRPr="00563A80">
        <w:rPr>
          <w:rFonts w:ascii="Book Antiqua" w:eastAsia="MS Mincho" w:hAnsi="Book Antiqua" w:cs="MS Mincho"/>
          <w:sz w:val="24"/>
        </w:rPr>
        <w:t>İ</w:t>
      </w:r>
      <w:r w:rsidRPr="00563A80">
        <w:rPr>
          <w:rFonts w:ascii="Book Antiqua" w:hAnsi="Book Antiqua"/>
          <w:sz w:val="24"/>
        </w:rPr>
        <w:t xml:space="preserve">, Aydin A, </w:t>
      </w:r>
      <w:proofErr w:type="spellStart"/>
      <w:r w:rsidRPr="00563A80">
        <w:rPr>
          <w:rFonts w:ascii="Book Antiqua" w:hAnsi="Book Antiqua"/>
          <w:sz w:val="24"/>
        </w:rPr>
        <w:t>Caskurlu</w:t>
      </w:r>
      <w:proofErr w:type="spellEnd"/>
      <w:r w:rsidRPr="00563A80">
        <w:rPr>
          <w:rFonts w:ascii="Book Antiqua" w:hAnsi="Book Antiqua"/>
          <w:sz w:val="24"/>
        </w:rPr>
        <w:t xml:space="preserve"> T. Primary synovial sarcoma of the kidney. </w:t>
      </w:r>
      <w:proofErr w:type="spellStart"/>
      <w:r w:rsidRPr="00563A80">
        <w:rPr>
          <w:rFonts w:ascii="Book Antiqua" w:hAnsi="Book Antiqua"/>
          <w:i/>
          <w:sz w:val="24"/>
        </w:rPr>
        <w:t>Urol</w:t>
      </w:r>
      <w:proofErr w:type="spellEnd"/>
      <w:r w:rsidRPr="00563A80">
        <w:rPr>
          <w:rFonts w:ascii="Book Antiqua" w:hAnsi="Book Antiqua"/>
          <w:i/>
          <w:sz w:val="24"/>
        </w:rPr>
        <w:t xml:space="preserve"> </w:t>
      </w:r>
      <w:proofErr w:type="spellStart"/>
      <w:r w:rsidRPr="00563A80">
        <w:rPr>
          <w:rFonts w:ascii="Book Antiqua" w:hAnsi="Book Antiqua"/>
          <w:i/>
          <w:sz w:val="24"/>
        </w:rPr>
        <w:t>Int</w:t>
      </w:r>
      <w:proofErr w:type="spellEnd"/>
      <w:r w:rsidRPr="00563A80">
        <w:rPr>
          <w:rFonts w:ascii="Book Antiqua" w:hAnsi="Book Antiqua"/>
          <w:sz w:val="24"/>
        </w:rPr>
        <w:t xml:space="preserve"> 2014; </w:t>
      </w:r>
      <w:r w:rsidRPr="00563A80">
        <w:rPr>
          <w:rFonts w:ascii="Book Antiqua" w:hAnsi="Book Antiqua"/>
          <w:b/>
          <w:sz w:val="24"/>
        </w:rPr>
        <w:t>92</w:t>
      </w:r>
      <w:r w:rsidRPr="00563A80">
        <w:rPr>
          <w:rFonts w:ascii="Book Antiqua" w:hAnsi="Book Antiqua"/>
          <w:sz w:val="24"/>
        </w:rPr>
        <w:t>: 369-372 [PMID: 24051997 DOI: 10.1159/000353087]</w:t>
      </w:r>
    </w:p>
    <w:p w14:paraId="6C008089" w14:textId="77777777" w:rsidR="00BB232D" w:rsidRPr="00563A80" w:rsidRDefault="00BB232D" w:rsidP="00BB232D">
      <w:pPr>
        <w:spacing w:line="360" w:lineRule="auto"/>
        <w:rPr>
          <w:rFonts w:ascii="Book Antiqua" w:hAnsi="Book Antiqua"/>
          <w:sz w:val="24"/>
        </w:rPr>
      </w:pPr>
      <w:r w:rsidRPr="00563A80">
        <w:rPr>
          <w:rFonts w:ascii="Book Antiqua" w:hAnsi="Book Antiqua"/>
          <w:sz w:val="24"/>
        </w:rPr>
        <w:t xml:space="preserve">2 </w:t>
      </w:r>
      <w:proofErr w:type="spellStart"/>
      <w:r w:rsidRPr="00563A80">
        <w:rPr>
          <w:rFonts w:ascii="Book Antiqua" w:hAnsi="Book Antiqua"/>
          <w:b/>
          <w:sz w:val="24"/>
        </w:rPr>
        <w:t>Grampurohit</w:t>
      </w:r>
      <w:proofErr w:type="spellEnd"/>
      <w:r w:rsidRPr="00563A80">
        <w:rPr>
          <w:rFonts w:ascii="Book Antiqua" w:hAnsi="Book Antiqua"/>
          <w:b/>
          <w:sz w:val="24"/>
        </w:rPr>
        <w:t xml:space="preserve"> VU</w:t>
      </w:r>
      <w:r w:rsidRPr="00563A80">
        <w:rPr>
          <w:rFonts w:ascii="Book Antiqua" w:hAnsi="Book Antiqua"/>
          <w:sz w:val="24"/>
        </w:rPr>
        <w:t xml:space="preserve">, </w:t>
      </w:r>
      <w:proofErr w:type="spellStart"/>
      <w:r w:rsidRPr="00563A80">
        <w:rPr>
          <w:rFonts w:ascii="Book Antiqua" w:hAnsi="Book Antiqua"/>
          <w:sz w:val="24"/>
        </w:rPr>
        <w:t>Myageri</w:t>
      </w:r>
      <w:proofErr w:type="spellEnd"/>
      <w:r w:rsidRPr="00563A80">
        <w:rPr>
          <w:rFonts w:ascii="Book Antiqua" w:hAnsi="Book Antiqua"/>
          <w:sz w:val="24"/>
        </w:rPr>
        <w:t xml:space="preserve"> A, Rao RV. Primary renal synovial sarcoma. </w:t>
      </w:r>
      <w:proofErr w:type="spellStart"/>
      <w:r w:rsidRPr="00563A80">
        <w:rPr>
          <w:rFonts w:ascii="Book Antiqua" w:hAnsi="Book Antiqua"/>
          <w:i/>
          <w:sz w:val="24"/>
        </w:rPr>
        <w:t>Urol</w:t>
      </w:r>
      <w:proofErr w:type="spellEnd"/>
      <w:r w:rsidRPr="00563A80">
        <w:rPr>
          <w:rFonts w:ascii="Book Antiqua" w:hAnsi="Book Antiqua"/>
          <w:i/>
          <w:sz w:val="24"/>
        </w:rPr>
        <w:t xml:space="preserve"> Ann</w:t>
      </w:r>
      <w:r w:rsidRPr="00563A80">
        <w:rPr>
          <w:rFonts w:ascii="Book Antiqua" w:hAnsi="Book Antiqua"/>
          <w:sz w:val="24"/>
        </w:rPr>
        <w:t xml:space="preserve"> 2011; </w:t>
      </w:r>
      <w:r w:rsidRPr="00563A80">
        <w:rPr>
          <w:rFonts w:ascii="Book Antiqua" w:hAnsi="Book Antiqua"/>
          <w:b/>
          <w:sz w:val="24"/>
        </w:rPr>
        <w:t>3</w:t>
      </w:r>
      <w:r w:rsidRPr="00563A80">
        <w:rPr>
          <w:rFonts w:ascii="Book Antiqua" w:hAnsi="Book Antiqua"/>
          <w:sz w:val="24"/>
        </w:rPr>
        <w:t>: 110-113 [PMID: 21747606 DOI: 10.4103/0974-7796.82182]</w:t>
      </w:r>
    </w:p>
    <w:p w14:paraId="6A5000A0" w14:textId="77777777" w:rsidR="00BB232D" w:rsidRPr="00563A80" w:rsidRDefault="00BB232D" w:rsidP="00BB232D">
      <w:pPr>
        <w:spacing w:line="360" w:lineRule="auto"/>
        <w:rPr>
          <w:rFonts w:ascii="Book Antiqua" w:hAnsi="Book Antiqua"/>
          <w:sz w:val="24"/>
        </w:rPr>
      </w:pPr>
      <w:r w:rsidRPr="00563A80">
        <w:rPr>
          <w:rFonts w:ascii="Book Antiqua" w:hAnsi="Book Antiqua"/>
          <w:sz w:val="24"/>
        </w:rPr>
        <w:t xml:space="preserve">3 </w:t>
      </w:r>
      <w:proofErr w:type="spellStart"/>
      <w:r w:rsidRPr="00563A80">
        <w:rPr>
          <w:rFonts w:ascii="Book Antiqua" w:hAnsi="Book Antiqua"/>
          <w:b/>
          <w:sz w:val="24"/>
        </w:rPr>
        <w:t>Schoolmeester</w:t>
      </w:r>
      <w:proofErr w:type="spellEnd"/>
      <w:r w:rsidRPr="00563A80">
        <w:rPr>
          <w:rFonts w:ascii="Book Antiqua" w:hAnsi="Book Antiqua"/>
          <w:b/>
          <w:sz w:val="24"/>
        </w:rPr>
        <w:t xml:space="preserve"> JK</w:t>
      </w:r>
      <w:r w:rsidRPr="00563A80">
        <w:rPr>
          <w:rFonts w:ascii="Book Antiqua" w:hAnsi="Book Antiqua"/>
          <w:sz w:val="24"/>
        </w:rPr>
        <w:t xml:space="preserve">, </w:t>
      </w:r>
      <w:proofErr w:type="spellStart"/>
      <w:r w:rsidRPr="00563A80">
        <w:rPr>
          <w:rFonts w:ascii="Book Antiqua" w:hAnsi="Book Antiqua"/>
          <w:sz w:val="24"/>
        </w:rPr>
        <w:t>Cheville</w:t>
      </w:r>
      <w:proofErr w:type="spellEnd"/>
      <w:r w:rsidRPr="00563A80">
        <w:rPr>
          <w:rFonts w:ascii="Book Antiqua" w:hAnsi="Book Antiqua"/>
          <w:sz w:val="24"/>
        </w:rPr>
        <w:t xml:space="preserve"> JC, </w:t>
      </w:r>
      <w:proofErr w:type="spellStart"/>
      <w:r w:rsidRPr="00563A80">
        <w:rPr>
          <w:rFonts w:ascii="Book Antiqua" w:hAnsi="Book Antiqua"/>
          <w:sz w:val="24"/>
        </w:rPr>
        <w:t>Folpe</w:t>
      </w:r>
      <w:proofErr w:type="spellEnd"/>
      <w:r w:rsidRPr="00563A80">
        <w:rPr>
          <w:rFonts w:ascii="Book Antiqua" w:hAnsi="Book Antiqua"/>
          <w:sz w:val="24"/>
        </w:rPr>
        <w:t xml:space="preserve"> AL. Synovial sarcoma of the kidney: a clinicopathologic, immunohistochemical, and molecular genetic study of 16 cases. </w:t>
      </w:r>
      <w:r w:rsidRPr="00563A80">
        <w:rPr>
          <w:rFonts w:ascii="Book Antiqua" w:hAnsi="Book Antiqua"/>
          <w:i/>
          <w:sz w:val="24"/>
        </w:rPr>
        <w:t xml:space="preserve">Am J </w:t>
      </w:r>
      <w:proofErr w:type="spellStart"/>
      <w:r w:rsidRPr="00563A80">
        <w:rPr>
          <w:rFonts w:ascii="Book Antiqua" w:hAnsi="Book Antiqua"/>
          <w:i/>
          <w:sz w:val="24"/>
        </w:rPr>
        <w:t>Surg</w:t>
      </w:r>
      <w:proofErr w:type="spellEnd"/>
      <w:r w:rsidRPr="00563A80">
        <w:rPr>
          <w:rFonts w:ascii="Book Antiqua" w:hAnsi="Book Antiqua"/>
          <w:i/>
          <w:sz w:val="24"/>
        </w:rPr>
        <w:t xml:space="preserve"> </w:t>
      </w:r>
      <w:proofErr w:type="spellStart"/>
      <w:r w:rsidRPr="00563A80">
        <w:rPr>
          <w:rFonts w:ascii="Book Antiqua" w:hAnsi="Book Antiqua"/>
          <w:i/>
          <w:sz w:val="24"/>
        </w:rPr>
        <w:t>Pathol</w:t>
      </w:r>
      <w:proofErr w:type="spellEnd"/>
      <w:r w:rsidRPr="00563A80">
        <w:rPr>
          <w:rFonts w:ascii="Book Antiqua" w:hAnsi="Book Antiqua"/>
          <w:sz w:val="24"/>
        </w:rPr>
        <w:t xml:space="preserve"> 2014; </w:t>
      </w:r>
      <w:r w:rsidRPr="00563A80">
        <w:rPr>
          <w:rFonts w:ascii="Book Antiqua" w:hAnsi="Book Antiqua"/>
          <w:b/>
          <w:sz w:val="24"/>
        </w:rPr>
        <w:t>38</w:t>
      </w:r>
      <w:r w:rsidRPr="00563A80">
        <w:rPr>
          <w:rFonts w:ascii="Book Antiqua" w:hAnsi="Book Antiqua"/>
          <w:sz w:val="24"/>
        </w:rPr>
        <w:t>: 60-65 [PMID: 24061517 DOI: 10.1097/PAS.0b013e31829b2d0d]</w:t>
      </w:r>
    </w:p>
    <w:p w14:paraId="1A34F9E1" w14:textId="77777777" w:rsidR="00BB232D" w:rsidRPr="00563A80" w:rsidRDefault="00BB232D" w:rsidP="00BB232D">
      <w:pPr>
        <w:spacing w:line="360" w:lineRule="auto"/>
        <w:rPr>
          <w:rFonts w:ascii="Book Antiqua" w:hAnsi="Book Antiqua"/>
          <w:sz w:val="24"/>
        </w:rPr>
      </w:pPr>
      <w:r w:rsidRPr="00563A80">
        <w:rPr>
          <w:rFonts w:ascii="Book Antiqua" w:hAnsi="Book Antiqua"/>
          <w:sz w:val="24"/>
        </w:rPr>
        <w:t xml:space="preserve">4 </w:t>
      </w:r>
      <w:proofErr w:type="spellStart"/>
      <w:r w:rsidRPr="00563A80">
        <w:rPr>
          <w:rFonts w:ascii="Book Antiqua" w:hAnsi="Book Antiqua"/>
          <w:b/>
          <w:sz w:val="24"/>
        </w:rPr>
        <w:t>Pathrose</w:t>
      </w:r>
      <w:proofErr w:type="spellEnd"/>
      <w:r w:rsidRPr="00563A80">
        <w:rPr>
          <w:rFonts w:ascii="Book Antiqua" w:hAnsi="Book Antiqua"/>
          <w:b/>
          <w:sz w:val="24"/>
        </w:rPr>
        <w:t xml:space="preserve"> G</w:t>
      </w:r>
      <w:r w:rsidRPr="00563A80">
        <w:rPr>
          <w:rFonts w:ascii="Book Antiqua" w:hAnsi="Book Antiqua"/>
          <w:sz w:val="24"/>
        </w:rPr>
        <w:t xml:space="preserve">, John NT, Hariharan P. Renal Synovial Sarcoma in a Young Pregnant Lady: A Case Report and </w:t>
      </w:r>
      <w:proofErr w:type="spellStart"/>
      <w:r w:rsidRPr="00563A80">
        <w:rPr>
          <w:rFonts w:ascii="Book Antiqua" w:hAnsi="Book Antiqua"/>
          <w:sz w:val="24"/>
        </w:rPr>
        <w:t>Clinico</w:t>
      </w:r>
      <w:proofErr w:type="spellEnd"/>
      <w:r w:rsidRPr="00563A80">
        <w:rPr>
          <w:rFonts w:ascii="Book Antiqua" w:hAnsi="Book Antiqua"/>
          <w:sz w:val="24"/>
        </w:rPr>
        <w:t xml:space="preserve">-Pathological Profile. </w:t>
      </w:r>
      <w:r w:rsidRPr="00563A80">
        <w:rPr>
          <w:rFonts w:ascii="Book Antiqua" w:hAnsi="Book Antiqua"/>
          <w:i/>
          <w:sz w:val="24"/>
        </w:rPr>
        <w:t>J Clin Diagn Res</w:t>
      </w:r>
      <w:r w:rsidRPr="00563A80">
        <w:rPr>
          <w:rFonts w:ascii="Book Antiqua" w:hAnsi="Book Antiqua"/>
          <w:sz w:val="24"/>
        </w:rPr>
        <w:t xml:space="preserve"> 2017; </w:t>
      </w:r>
      <w:r w:rsidRPr="00563A80">
        <w:rPr>
          <w:rFonts w:ascii="Book Antiqua" w:hAnsi="Book Antiqua"/>
          <w:b/>
          <w:sz w:val="24"/>
        </w:rPr>
        <w:t>11</w:t>
      </w:r>
      <w:r w:rsidRPr="00563A80">
        <w:rPr>
          <w:rFonts w:ascii="Book Antiqua" w:hAnsi="Book Antiqua"/>
          <w:sz w:val="24"/>
        </w:rPr>
        <w:t>: PD13-PD14 [PMID: 28892972 DOI: 10.7860/JCDR/2017/25733.10245]</w:t>
      </w:r>
    </w:p>
    <w:p w14:paraId="7D62FAF6" w14:textId="77777777" w:rsidR="00BB232D" w:rsidRPr="00563A80" w:rsidRDefault="00BB232D" w:rsidP="00BB232D">
      <w:pPr>
        <w:spacing w:line="360" w:lineRule="auto"/>
        <w:rPr>
          <w:rFonts w:ascii="Book Antiqua" w:hAnsi="Book Antiqua"/>
          <w:sz w:val="24"/>
        </w:rPr>
      </w:pPr>
      <w:r w:rsidRPr="00563A80">
        <w:rPr>
          <w:rFonts w:ascii="Book Antiqua" w:hAnsi="Book Antiqua"/>
          <w:sz w:val="24"/>
        </w:rPr>
        <w:t xml:space="preserve">5 </w:t>
      </w:r>
      <w:r w:rsidRPr="00563A80">
        <w:rPr>
          <w:rFonts w:ascii="Book Antiqua" w:hAnsi="Book Antiqua"/>
          <w:b/>
          <w:sz w:val="24"/>
        </w:rPr>
        <w:t>Huang Y</w:t>
      </w:r>
      <w:r w:rsidRPr="00563A80">
        <w:rPr>
          <w:rFonts w:ascii="Book Antiqua" w:hAnsi="Book Antiqua"/>
          <w:sz w:val="24"/>
        </w:rPr>
        <w:t xml:space="preserve">, Liu D, Luo J, Chen W. Primary renal synovial sarcoma: A case report and literature review. </w:t>
      </w:r>
      <w:r w:rsidRPr="00563A80">
        <w:rPr>
          <w:rFonts w:ascii="Book Antiqua" w:hAnsi="Book Antiqua"/>
          <w:i/>
          <w:sz w:val="24"/>
        </w:rPr>
        <w:t xml:space="preserve">J Cancer Res </w:t>
      </w:r>
      <w:proofErr w:type="spellStart"/>
      <w:r w:rsidRPr="00563A80">
        <w:rPr>
          <w:rFonts w:ascii="Book Antiqua" w:hAnsi="Book Antiqua"/>
          <w:i/>
          <w:sz w:val="24"/>
        </w:rPr>
        <w:t>Ther</w:t>
      </w:r>
      <w:proofErr w:type="spellEnd"/>
      <w:r w:rsidRPr="00563A80">
        <w:rPr>
          <w:rFonts w:ascii="Book Antiqua" w:hAnsi="Book Antiqua"/>
          <w:sz w:val="24"/>
        </w:rPr>
        <w:t xml:space="preserve"> 2018; </w:t>
      </w:r>
      <w:r w:rsidRPr="00563A80">
        <w:rPr>
          <w:rFonts w:ascii="Book Antiqua" w:hAnsi="Book Antiqua"/>
          <w:b/>
          <w:sz w:val="24"/>
        </w:rPr>
        <w:t>14</w:t>
      </w:r>
      <w:r w:rsidRPr="00563A80">
        <w:rPr>
          <w:rFonts w:ascii="Book Antiqua" w:hAnsi="Book Antiqua"/>
          <w:sz w:val="24"/>
        </w:rPr>
        <w:t>: S267-S269 [PMID: 29578187 DOI: 10.4103/0973-1482.181170]</w:t>
      </w:r>
    </w:p>
    <w:p w14:paraId="5942A17B" w14:textId="77777777" w:rsidR="00BB232D" w:rsidRPr="00563A80" w:rsidRDefault="00BB232D" w:rsidP="00BB232D">
      <w:pPr>
        <w:spacing w:line="360" w:lineRule="auto"/>
        <w:rPr>
          <w:rFonts w:ascii="Book Antiqua" w:hAnsi="Book Antiqua"/>
          <w:sz w:val="24"/>
        </w:rPr>
      </w:pPr>
      <w:r w:rsidRPr="00563A80">
        <w:rPr>
          <w:rFonts w:ascii="Book Antiqua" w:hAnsi="Book Antiqua"/>
          <w:sz w:val="24"/>
        </w:rPr>
        <w:t xml:space="preserve">6 </w:t>
      </w:r>
      <w:proofErr w:type="spellStart"/>
      <w:r w:rsidRPr="00563A80">
        <w:rPr>
          <w:rFonts w:ascii="Book Antiqua" w:hAnsi="Book Antiqua"/>
          <w:b/>
          <w:sz w:val="24"/>
        </w:rPr>
        <w:t>Argani</w:t>
      </w:r>
      <w:proofErr w:type="spellEnd"/>
      <w:r w:rsidRPr="00563A80">
        <w:rPr>
          <w:rFonts w:ascii="Book Antiqua" w:hAnsi="Book Antiqua"/>
          <w:b/>
          <w:sz w:val="24"/>
        </w:rPr>
        <w:t xml:space="preserve"> P</w:t>
      </w:r>
      <w:r w:rsidRPr="00563A80">
        <w:rPr>
          <w:rFonts w:ascii="Book Antiqua" w:hAnsi="Book Antiqua"/>
          <w:sz w:val="24"/>
        </w:rPr>
        <w:t xml:space="preserve">, </w:t>
      </w:r>
      <w:proofErr w:type="spellStart"/>
      <w:r w:rsidRPr="00563A80">
        <w:rPr>
          <w:rFonts w:ascii="Book Antiqua" w:hAnsi="Book Antiqua"/>
          <w:sz w:val="24"/>
        </w:rPr>
        <w:t>Faria</w:t>
      </w:r>
      <w:proofErr w:type="spellEnd"/>
      <w:r w:rsidRPr="00563A80">
        <w:rPr>
          <w:rFonts w:ascii="Book Antiqua" w:hAnsi="Book Antiqua"/>
          <w:sz w:val="24"/>
        </w:rPr>
        <w:t xml:space="preserve"> PA, Epstein JI, Reuter VE, Perlman EJ, Beckwith JB, </w:t>
      </w:r>
      <w:proofErr w:type="spellStart"/>
      <w:r w:rsidRPr="00563A80">
        <w:rPr>
          <w:rFonts w:ascii="Book Antiqua" w:hAnsi="Book Antiqua"/>
          <w:sz w:val="24"/>
        </w:rPr>
        <w:t>Ladanyi</w:t>
      </w:r>
      <w:proofErr w:type="spellEnd"/>
      <w:r w:rsidRPr="00563A80">
        <w:rPr>
          <w:rFonts w:ascii="Book Antiqua" w:hAnsi="Book Antiqua"/>
          <w:sz w:val="24"/>
        </w:rPr>
        <w:t xml:space="preserve"> M. Primary renal synovial sarcoma: molecular and morphologic delineation of an entity previously included among embryonal sarcomas of the kidney. </w:t>
      </w:r>
      <w:r w:rsidRPr="00563A80">
        <w:rPr>
          <w:rFonts w:ascii="Book Antiqua" w:hAnsi="Book Antiqua"/>
          <w:i/>
          <w:sz w:val="24"/>
        </w:rPr>
        <w:t xml:space="preserve">Am J </w:t>
      </w:r>
      <w:proofErr w:type="spellStart"/>
      <w:r w:rsidRPr="00563A80">
        <w:rPr>
          <w:rFonts w:ascii="Book Antiqua" w:hAnsi="Book Antiqua"/>
          <w:i/>
          <w:sz w:val="24"/>
        </w:rPr>
        <w:t>Surg</w:t>
      </w:r>
      <w:proofErr w:type="spellEnd"/>
      <w:r w:rsidRPr="00563A80">
        <w:rPr>
          <w:rFonts w:ascii="Book Antiqua" w:hAnsi="Book Antiqua"/>
          <w:i/>
          <w:sz w:val="24"/>
        </w:rPr>
        <w:t xml:space="preserve"> </w:t>
      </w:r>
      <w:proofErr w:type="spellStart"/>
      <w:r w:rsidRPr="00563A80">
        <w:rPr>
          <w:rFonts w:ascii="Book Antiqua" w:hAnsi="Book Antiqua"/>
          <w:i/>
          <w:sz w:val="24"/>
        </w:rPr>
        <w:t>Pathol</w:t>
      </w:r>
      <w:proofErr w:type="spellEnd"/>
      <w:r w:rsidRPr="00563A80">
        <w:rPr>
          <w:rFonts w:ascii="Book Antiqua" w:hAnsi="Book Antiqua"/>
          <w:sz w:val="24"/>
        </w:rPr>
        <w:t xml:space="preserve"> 2000; </w:t>
      </w:r>
      <w:r w:rsidRPr="00563A80">
        <w:rPr>
          <w:rFonts w:ascii="Book Antiqua" w:hAnsi="Book Antiqua"/>
          <w:b/>
          <w:sz w:val="24"/>
        </w:rPr>
        <w:t>24</w:t>
      </w:r>
      <w:r w:rsidRPr="00563A80">
        <w:rPr>
          <w:rFonts w:ascii="Book Antiqua" w:hAnsi="Book Antiqua"/>
          <w:sz w:val="24"/>
        </w:rPr>
        <w:t>: 1087-1096 [PMID: 10935649 DOI: 10.1097]</w:t>
      </w:r>
    </w:p>
    <w:p w14:paraId="6C39DE19" w14:textId="77777777" w:rsidR="00BB232D" w:rsidRPr="00563A80" w:rsidRDefault="00BB232D" w:rsidP="00BB232D">
      <w:pPr>
        <w:spacing w:line="360" w:lineRule="auto"/>
        <w:rPr>
          <w:rFonts w:ascii="Book Antiqua" w:hAnsi="Book Antiqua"/>
          <w:sz w:val="24"/>
        </w:rPr>
      </w:pPr>
      <w:r w:rsidRPr="00563A80">
        <w:rPr>
          <w:rFonts w:ascii="Book Antiqua" w:hAnsi="Book Antiqua"/>
          <w:sz w:val="24"/>
        </w:rPr>
        <w:t xml:space="preserve">7 </w:t>
      </w:r>
      <w:proofErr w:type="spellStart"/>
      <w:r w:rsidRPr="00563A80">
        <w:rPr>
          <w:rFonts w:ascii="Book Antiqua" w:hAnsi="Book Antiqua"/>
          <w:b/>
          <w:sz w:val="24"/>
        </w:rPr>
        <w:t>Iacovelli</w:t>
      </w:r>
      <w:proofErr w:type="spellEnd"/>
      <w:r w:rsidRPr="00563A80">
        <w:rPr>
          <w:rFonts w:ascii="Book Antiqua" w:hAnsi="Book Antiqua"/>
          <w:b/>
          <w:sz w:val="24"/>
        </w:rPr>
        <w:t xml:space="preserve"> R</w:t>
      </w:r>
      <w:r w:rsidRPr="00563A80">
        <w:rPr>
          <w:rFonts w:ascii="Book Antiqua" w:hAnsi="Book Antiqua"/>
          <w:sz w:val="24"/>
        </w:rPr>
        <w:t xml:space="preserve">, </w:t>
      </w:r>
      <w:proofErr w:type="spellStart"/>
      <w:r w:rsidRPr="00563A80">
        <w:rPr>
          <w:rFonts w:ascii="Book Antiqua" w:hAnsi="Book Antiqua"/>
          <w:sz w:val="24"/>
        </w:rPr>
        <w:t>Altavilla</w:t>
      </w:r>
      <w:proofErr w:type="spellEnd"/>
      <w:r w:rsidRPr="00563A80">
        <w:rPr>
          <w:rFonts w:ascii="Book Antiqua" w:hAnsi="Book Antiqua"/>
          <w:sz w:val="24"/>
        </w:rPr>
        <w:t xml:space="preserve"> A, Ciardi A, </w:t>
      </w:r>
      <w:proofErr w:type="spellStart"/>
      <w:r w:rsidRPr="00563A80">
        <w:rPr>
          <w:rFonts w:ascii="Book Antiqua" w:hAnsi="Book Antiqua"/>
          <w:sz w:val="24"/>
        </w:rPr>
        <w:t>Urbano</w:t>
      </w:r>
      <w:proofErr w:type="spellEnd"/>
      <w:r w:rsidRPr="00563A80">
        <w:rPr>
          <w:rFonts w:ascii="Book Antiqua" w:hAnsi="Book Antiqua"/>
          <w:sz w:val="24"/>
        </w:rPr>
        <w:t xml:space="preserve"> F, </w:t>
      </w:r>
      <w:proofErr w:type="spellStart"/>
      <w:r w:rsidRPr="00563A80">
        <w:rPr>
          <w:rFonts w:ascii="Book Antiqua" w:hAnsi="Book Antiqua"/>
          <w:sz w:val="24"/>
        </w:rPr>
        <w:t>Manai</w:t>
      </w:r>
      <w:proofErr w:type="spellEnd"/>
      <w:r w:rsidRPr="00563A80">
        <w:rPr>
          <w:rFonts w:ascii="Book Antiqua" w:hAnsi="Book Antiqua"/>
          <w:sz w:val="24"/>
        </w:rPr>
        <w:t xml:space="preserve"> C, Gentile V, </w:t>
      </w:r>
      <w:proofErr w:type="spellStart"/>
      <w:r w:rsidRPr="00563A80">
        <w:rPr>
          <w:rFonts w:ascii="Book Antiqua" w:hAnsi="Book Antiqua"/>
          <w:sz w:val="24"/>
        </w:rPr>
        <w:t>Cortesi</w:t>
      </w:r>
      <w:proofErr w:type="spellEnd"/>
      <w:r w:rsidRPr="00563A80">
        <w:rPr>
          <w:rFonts w:ascii="Book Antiqua" w:hAnsi="Book Antiqua"/>
          <w:sz w:val="24"/>
        </w:rPr>
        <w:t xml:space="preserve"> E. Clinical and pathological features of primary renal synovial sarcoma: analysis of 64 cases from 11 years of medical literature. </w:t>
      </w:r>
      <w:r w:rsidRPr="00563A80">
        <w:rPr>
          <w:rFonts w:ascii="Book Antiqua" w:hAnsi="Book Antiqua"/>
          <w:i/>
          <w:sz w:val="24"/>
        </w:rPr>
        <w:t>BJU Int</w:t>
      </w:r>
      <w:r w:rsidRPr="00563A80">
        <w:rPr>
          <w:rFonts w:ascii="Book Antiqua" w:hAnsi="Book Antiqua"/>
          <w:sz w:val="24"/>
        </w:rPr>
        <w:t xml:space="preserve"> 2012; </w:t>
      </w:r>
      <w:r w:rsidRPr="00563A80">
        <w:rPr>
          <w:rFonts w:ascii="Book Antiqua" w:hAnsi="Book Antiqua"/>
          <w:b/>
          <w:sz w:val="24"/>
        </w:rPr>
        <w:t>110</w:t>
      </w:r>
      <w:r w:rsidRPr="00563A80">
        <w:rPr>
          <w:rFonts w:ascii="Book Antiqua" w:hAnsi="Book Antiqua"/>
          <w:sz w:val="24"/>
        </w:rPr>
        <w:t>: 1449-1454 [PMID: 22452647 DOI: 10.1111/j.1464-410X.2012.11105.x]</w:t>
      </w:r>
    </w:p>
    <w:p w14:paraId="030A4CF0" w14:textId="77777777" w:rsidR="00BB232D" w:rsidRPr="00563A80" w:rsidRDefault="00BB232D" w:rsidP="00BB232D">
      <w:pPr>
        <w:spacing w:line="360" w:lineRule="auto"/>
        <w:rPr>
          <w:rFonts w:ascii="Book Antiqua" w:hAnsi="Book Antiqua"/>
          <w:sz w:val="24"/>
        </w:rPr>
      </w:pPr>
      <w:r w:rsidRPr="00563A80">
        <w:rPr>
          <w:rFonts w:ascii="Book Antiqua" w:hAnsi="Book Antiqua"/>
          <w:sz w:val="24"/>
        </w:rPr>
        <w:t xml:space="preserve">8 </w:t>
      </w:r>
      <w:r w:rsidRPr="00563A80">
        <w:rPr>
          <w:rFonts w:ascii="Book Antiqua" w:hAnsi="Book Antiqua"/>
          <w:b/>
          <w:sz w:val="24"/>
        </w:rPr>
        <w:t>Murphey MD</w:t>
      </w:r>
      <w:r w:rsidRPr="00563A80">
        <w:rPr>
          <w:rFonts w:ascii="Book Antiqua" w:hAnsi="Book Antiqua"/>
          <w:sz w:val="24"/>
        </w:rPr>
        <w:t xml:space="preserve">, Gibson MS, Jennings BT, Crespo-Rodríguez AM, </w:t>
      </w:r>
      <w:proofErr w:type="spellStart"/>
      <w:r w:rsidRPr="00563A80">
        <w:rPr>
          <w:rFonts w:ascii="Book Antiqua" w:hAnsi="Book Antiqua"/>
          <w:sz w:val="24"/>
        </w:rPr>
        <w:t>Fanburg</w:t>
      </w:r>
      <w:proofErr w:type="spellEnd"/>
      <w:r w:rsidRPr="00563A80">
        <w:rPr>
          <w:rFonts w:ascii="Book Antiqua" w:hAnsi="Book Antiqua"/>
          <w:sz w:val="24"/>
        </w:rPr>
        <w:t xml:space="preserve">-Smith J, </w:t>
      </w:r>
      <w:proofErr w:type="spellStart"/>
      <w:r w:rsidRPr="00563A80">
        <w:rPr>
          <w:rFonts w:ascii="Book Antiqua" w:hAnsi="Book Antiqua"/>
          <w:sz w:val="24"/>
        </w:rPr>
        <w:t>Gajewski</w:t>
      </w:r>
      <w:proofErr w:type="spellEnd"/>
      <w:r w:rsidRPr="00563A80">
        <w:rPr>
          <w:rFonts w:ascii="Book Antiqua" w:hAnsi="Book Antiqua"/>
          <w:sz w:val="24"/>
        </w:rPr>
        <w:t xml:space="preserve"> DA. From the archives of the AFIP: Imaging of synovial sarcoma with radiologic-pathologic correlation. </w:t>
      </w:r>
      <w:proofErr w:type="spellStart"/>
      <w:r w:rsidRPr="00563A80">
        <w:rPr>
          <w:rFonts w:ascii="Book Antiqua" w:hAnsi="Book Antiqua"/>
          <w:i/>
          <w:sz w:val="24"/>
        </w:rPr>
        <w:t>Radiographics</w:t>
      </w:r>
      <w:proofErr w:type="spellEnd"/>
      <w:r w:rsidRPr="00563A80">
        <w:rPr>
          <w:rFonts w:ascii="Book Antiqua" w:hAnsi="Book Antiqua"/>
          <w:sz w:val="24"/>
        </w:rPr>
        <w:t xml:space="preserve"> 2006; </w:t>
      </w:r>
      <w:r w:rsidRPr="00563A80">
        <w:rPr>
          <w:rFonts w:ascii="Book Antiqua" w:hAnsi="Book Antiqua"/>
          <w:b/>
          <w:sz w:val="24"/>
        </w:rPr>
        <w:t>26</w:t>
      </w:r>
      <w:r w:rsidRPr="00563A80">
        <w:rPr>
          <w:rFonts w:ascii="Book Antiqua" w:hAnsi="Book Antiqua"/>
          <w:sz w:val="24"/>
        </w:rPr>
        <w:t>: 1543-1565 [PMID: 16973781 DOI: 10.1148/rg.265065084]</w:t>
      </w:r>
    </w:p>
    <w:p w14:paraId="3D363D5F" w14:textId="77777777" w:rsidR="00BB232D" w:rsidRPr="00563A80" w:rsidRDefault="00BB232D" w:rsidP="00BB232D">
      <w:pPr>
        <w:spacing w:line="360" w:lineRule="auto"/>
        <w:rPr>
          <w:rFonts w:ascii="Book Antiqua" w:hAnsi="Book Antiqua"/>
          <w:sz w:val="24"/>
        </w:rPr>
      </w:pPr>
      <w:r w:rsidRPr="00563A80">
        <w:rPr>
          <w:rFonts w:ascii="Book Antiqua" w:hAnsi="Book Antiqua"/>
          <w:sz w:val="24"/>
        </w:rPr>
        <w:t xml:space="preserve">9 </w:t>
      </w:r>
      <w:proofErr w:type="spellStart"/>
      <w:r w:rsidRPr="00563A80">
        <w:rPr>
          <w:rFonts w:ascii="Book Antiqua" w:hAnsi="Book Antiqua"/>
          <w:b/>
          <w:sz w:val="24"/>
        </w:rPr>
        <w:t>Vesoulis</w:t>
      </w:r>
      <w:proofErr w:type="spellEnd"/>
      <w:r w:rsidRPr="00563A80">
        <w:rPr>
          <w:rFonts w:ascii="Book Antiqua" w:hAnsi="Book Antiqua"/>
          <w:b/>
          <w:sz w:val="24"/>
        </w:rPr>
        <w:t xml:space="preserve"> Z</w:t>
      </w:r>
      <w:r w:rsidRPr="00563A80">
        <w:rPr>
          <w:rFonts w:ascii="Book Antiqua" w:hAnsi="Book Antiqua"/>
          <w:sz w:val="24"/>
        </w:rPr>
        <w:t xml:space="preserve">, </w:t>
      </w:r>
      <w:proofErr w:type="spellStart"/>
      <w:r w:rsidRPr="00563A80">
        <w:rPr>
          <w:rFonts w:ascii="Book Antiqua" w:hAnsi="Book Antiqua"/>
          <w:sz w:val="24"/>
        </w:rPr>
        <w:t>Rahmeh</w:t>
      </w:r>
      <w:proofErr w:type="spellEnd"/>
      <w:r w:rsidRPr="00563A80">
        <w:rPr>
          <w:rFonts w:ascii="Book Antiqua" w:hAnsi="Book Antiqua"/>
          <w:sz w:val="24"/>
        </w:rPr>
        <w:t xml:space="preserve"> T, Nelson R, Clarke R, Lu Y, </w:t>
      </w:r>
      <w:proofErr w:type="spellStart"/>
      <w:r w:rsidRPr="00563A80">
        <w:rPr>
          <w:rFonts w:ascii="Book Antiqua" w:hAnsi="Book Antiqua"/>
          <w:sz w:val="24"/>
        </w:rPr>
        <w:t>Dankoff</w:t>
      </w:r>
      <w:proofErr w:type="spellEnd"/>
      <w:r w:rsidRPr="00563A80">
        <w:rPr>
          <w:rFonts w:ascii="Book Antiqua" w:hAnsi="Book Antiqua"/>
          <w:sz w:val="24"/>
        </w:rPr>
        <w:t xml:space="preserve"> J. Fine needle aspiration biopsy of primary renal synovial sarcoma. </w:t>
      </w:r>
      <w:proofErr w:type="gramStart"/>
      <w:r w:rsidRPr="00563A80">
        <w:rPr>
          <w:rFonts w:ascii="Book Antiqua" w:hAnsi="Book Antiqua"/>
          <w:sz w:val="24"/>
        </w:rPr>
        <w:t>A case report.</w:t>
      </w:r>
      <w:proofErr w:type="gramEnd"/>
      <w:r w:rsidRPr="00563A80">
        <w:rPr>
          <w:rFonts w:ascii="Book Antiqua" w:hAnsi="Book Antiqua"/>
          <w:sz w:val="24"/>
        </w:rPr>
        <w:t xml:space="preserve"> </w:t>
      </w:r>
      <w:proofErr w:type="spellStart"/>
      <w:r w:rsidRPr="00563A80">
        <w:rPr>
          <w:rFonts w:ascii="Book Antiqua" w:hAnsi="Book Antiqua"/>
          <w:i/>
          <w:sz w:val="24"/>
        </w:rPr>
        <w:t>Acta</w:t>
      </w:r>
      <w:proofErr w:type="spellEnd"/>
      <w:r w:rsidRPr="00563A80">
        <w:rPr>
          <w:rFonts w:ascii="Book Antiqua" w:hAnsi="Book Antiqua"/>
          <w:i/>
          <w:sz w:val="24"/>
        </w:rPr>
        <w:t xml:space="preserve"> </w:t>
      </w:r>
      <w:proofErr w:type="spellStart"/>
      <w:r w:rsidRPr="00563A80">
        <w:rPr>
          <w:rFonts w:ascii="Book Antiqua" w:hAnsi="Book Antiqua"/>
          <w:i/>
          <w:sz w:val="24"/>
        </w:rPr>
        <w:t>Cytol</w:t>
      </w:r>
      <w:proofErr w:type="spellEnd"/>
      <w:r w:rsidRPr="00563A80">
        <w:rPr>
          <w:rFonts w:ascii="Book Antiqua" w:hAnsi="Book Antiqua"/>
          <w:sz w:val="24"/>
        </w:rPr>
        <w:t xml:space="preserve"> 2003; </w:t>
      </w:r>
      <w:r w:rsidRPr="00563A80">
        <w:rPr>
          <w:rFonts w:ascii="Book Antiqua" w:hAnsi="Book Antiqua"/>
          <w:b/>
          <w:sz w:val="24"/>
        </w:rPr>
        <w:t>47</w:t>
      </w:r>
      <w:r w:rsidRPr="00563A80">
        <w:rPr>
          <w:rFonts w:ascii="Book Antiqua" w:hAnsi="Book Antiqua"/>
          <w:sz w:val="24"/>
        </w:rPr>
        <w:t>: 668-672 [PMID: 12920764 DOI: 10.1159/000326586]</w:t>
      </w:r>
    </w:p>
    <w:p w14:paraId="64DD4977" w14:textId="77777777" w:rsidR="00BB232D" w:rsidRPr="00563A80" w:rsidRDefault="00BB232D" w:rsidP="00BB232D">
      <w:pPr>
        <w:spacing w:line="360" w:lineRule="auto"/>
        <w:rPr>
          <w:rFonts w:ascii="Book Antiqua" w:hAnsi="Book Antiqua"/>
          <w:sz w:val="24"/>
        </w:rPr>
      </w:pPr>
      <w:r w:rsidRPr="00563A80">
        <w:rPr>
          <w:rFonts w:ascii="Book Antiqua" w:hAnsi="Book Antiqua"/>
          <w:sz w:val="24"/>
        </w:rPr>
        <w:t xml:space="preserve">10 </w:t>
      </w:r>
      <w:r w:rsidRPr="00563A80">
        <w:rPr>
          <w:rFonts w:ascii="Book Antiqua" w:hAnsi="Book Antiqua"/>
          <w:b/>
          <w:sz w:val="24"/>
        </w:rPr>
        <w:t>Chandrasekaran D</w:t>
      </w:r>
      <w:r w:rsidRPr="00563A80">
        <w:rPr>
          <w:rFonts w:ascii="Book Antiqua" w:hAnsi="Book Antiqua"/>
          <w:sz w:val="24"/>
        </w:rPr>
        <w:t xml:space="preserve">, </w:t>
      </w:r>
      <w:proofErr w:type="spellStart"/>
      <w:r w:rsidRPr="00563A80">
        <w:rPr>
          <w:rFonts w:ascii="Book Antiqua" w:hAnsi="Book Antiqua"/>
          <w:sz w:val="24"/>
        </w:rPr>
        <w:t>Narayanaswamy</w:t>
      </w:r>
      <w:proofErr w:type="spellEnd"/>
      <w:r w:rsidRPr="00563A80">
        <w:rPr>
          <w:rFonts w:ascii="Book Antiqua" w:hAnsi="Book Antiqua"/>
          <w:sz w:val="24"/>
        </w:rPr>
        <w:t xml:space="preserve"> K, </w:t>
      </w:r>
      <w:proofErr w:type="spellStart"/>
      <w:r w:rsidRPr="00563A80">
        <w:rPr>
          <w:rFonts w:ascii="Book Antiqua" w:hAnsi="Book Antiqua"/>
          <w:sz w:val="24"/>
        </w:rPr>
        <w:t>Sundersingh</w:t>
      </w:r>
      <w:proofErr w:type="spellEnd"/>
      <w:r w:rsidRPr="00563A80">
        <w:rPr>
          <w:rFonts w:ascii="Book Antiqua" w:hAnsi="Book Antiqua"/>
          <w:sz w:val="24"/>
        </w:rPr>
        <w:t xml:space="preserve"> S, </w:t>
      </w:r>
      <w:proofErr w:type="spellStart"/>
      <w:r w:rsidRPr="00563A80">
        <w:rPr>
          <w:rFonts w:ascii="Book Antiqua" w:hAnsi="Book Antiqua"/>
          <w:sz w:val="24"/>
        </w:rPr>
        <w:t>Senniappan</w:t>
      </w:r>
      <w:proofErr w:type="spellEnd"/>
      <w:r w:rsidRPr="00563A80">
        <w:rPr>
          <w:rFonts w:ascii="Book Antiqua" w:hAnsi="Book Antiqua"/>
          <w:sz w:val="24"/>
        </w:rPr>
        <w:t xml:space="preserve"> K, Raja A. Primary Synovial Sarcoma of the Kidney with Inferior Vena </w:t>
      </w:r>
      <w:proofErr w:type="spellStart"/>
      <w:r w:rsidRPr="00563A80">
        <w:rPr>
          <w:rFonts w:ascii="Book Antiqua" w:hAnsi="Book Antiqua"/>
          <w:sz w:val="24"/>
        </w:rPr>
        <w:t>Caval</w:t>
      </w:r>
      <w:proofErr w:type="spellEnd"/>
      <w:r w:rsidRPr="00563A80">
        <w:rPr>
          <w:rFonts w:ascii="Book Antiqua" w:hAnsi="Book Antiqua"/>
          <w:sz w:val="24"/>
        </w:rPr>
        <w:t xml:space="preserve"> Thrombus. </w:t>
      </w:r>
      <w:r w:rsidRPr="00563A80">
        <w:rPr>
          <w:rFonts w:ascii="Book Antiqua" w:hAnsi="Book Antiqua"/>
          <w:i/>
          <w:sz w:val="24"/>
        </w:rPr>
        <w:t>Indian J Surg Oncol</w:t>
      </w:r>
      <w:r w:rsidRPr="00563A80">
        <w:rPr>
          <w:rFonts w:ascii="Book Antiqua" w:hAnsi="Book Antiqua"/>
          <w:sz w:val="24"/>
        </w:rPr>
        <w:t xml:space="preserve"> 2016; </w:t>
      </w:r>
      <w:r w:rsidRPr="00563A80">
        <w:rPr>
          <w:rFonts w:ascii="Book Antiqua" w:hAnsi="Book Antiqua"/>
          <w:b/>
          <w:sz w:val="24"/>
        </w:rPr>
        <w:t>7</w:t>
      </w:r>
      <w:r w:rsidRPr="00563A80">
        <w:rPr>
          <w:rFonts w:ascii="Book Antiqua" w:hAnsi="Book Antiqua"/>
          <w:sz w:val="24"/>
        </w:rPr>
        <w:t>: 345-348 [PMID: 27651698 DOI: 10.1007/s13193-015-0438-4]</w:t>
      </w:r>
    </w:p>
    <w:p w14:paraId="185856EA" w14:textId="77777777" w:rsidR="00BB232D" w:rsidRPr="00563A80" w:rsidRDefault="00BB232D" w:rsidP="00BB232D">
      <w:pPr>
        <w:spacing w:line="360" w:lineRule="auto"/>
        <w:rPr>
          <w:rFonts w:ascii="Book Antiqua" w:hAnsi="Book Antiqua"/>
          <w:sz w:val="24"/>
        </w:rPr>
      </w:pPr>
      <w:r w:rsidRPr="00563A80">
        <w:rPr>
          <w:rFonts w:ascii="Book Antiqua" w:hAnsi="Book Antiqua"/>
          <w:sz w:val="24"/>
        </w:rPr>
        <w:t xml:space="preserve">11 </w:t>
      </w:r>
      <w:r w:rsidRPr="00563A80">
        <w:rPr>
          <w:rFonts w:ascii="Book Antiqua" w:hAnsi="Book Antiqua"/>
          <w:b/>
          <w:sz w:val="24"/>
        </w:rPr>
        <w:t xml:space="preserve">El </w:t>
      </w:r>
      <w:proofErr w:type="spellStart"/>
      <w:r w:rsidRPr="00563A80">
        <w:rPr>
          <w:rFonts w:ascii="Book Antiqua" w:hAnsi="Book Antiqua"/>
          <w:b/>
          <w:sz w:val="24"/>
        </w:rPr>
        <w:t>Chediak</w:t>
      </w:r>
      <w:proofErr w:type="spellEnd"/>
      <w:r w:rsidRPr="00563A80">
        <w:rPr>
          <w:rFonts w:ascii="Book Antiqua" w:hAnsi="Book Antiqua"/>
          <w:b/>
          <w:sz w:val="24"/>
        </w:rPr>
        <w:t xml:space="preserve"> A</w:t>
      </w:r>
      <w:r w:rsidRPr="00563A80">
        <w:rPr>
          <w:rFonts w:ascii="Book Antiqua" w:hAnsi="Book Antiqua"/>
          <w:sz w:val="24"/>
        </w:rPr>
        <w:t xml:space="preserve">, </w:t>
      </w:r>
      <w:proofErr w:type="spellStart"/>
      <w:r w:rsidRPr="00563A80">
        <w:rPr>
          <w:rFonts w:ascii="Book Antiqua" w:hAnsi="Book Antiqua"/>
          <w:sz w:val="24"/>
        </w:rPr>
        <w:t>Mukherji</w:t>
      </w:r>
      <w:proofErr w:type="spellEnd"/>
      <w:r w:rsidRPr="00563A80">
        <w:rPr>
          <w:rFonts w:ascii="Book Antiqua" w:hAnsi="Book Antiqua"/>
          <w:sz w:val="24"/>
        </w:rPr>
        <w:t xml:space="preserve"> D, </w:t>
      </w:r>
      <w:proofErr w:type="spellStart"/>
      <w:r w:rsidRPr="00563A80">
        <w:rPr>
          <w:rFonts w:ascii="Book Antiqua" w:hAnsi="Book Antiqua"/>
          <w:sz w:val="24"/>
        </w:rPr>
        <w:t>Temraz</w:t>
      </w:r>
      <w:proofErr w:type="spellEnd"/>
      <w:r w:rsidRPr="00563A80">
        <w:rPr>
          <w:rFonts w:ascii="Book Antiqua" w:hAnsi="Book Antiqua"/>
          <w:sz w:val="24"/>
        </w:rPr>
        <w:t xml:space="preserve"> S, Nassif S, </w:t>
      </w:r>
      <w:proofErr w:type="spellStart"/>
      <w:r w:rsidRPr="00563A80">
        <w:rPr>
          <w:rFonts w:ascii="Book Antiqua" w:hAnsi="Book Antiqua"/>
          <w:sz w:val="24"/>
        </w:rPr>
        <w:t>Sinno</w:t>
      </w:r>
      <w:proofErr w:type="spellEnd"/>
      <w:r w:rsidRPr="00563A80">
        <w:rPr>
          <w:rFonts w:ascii="Book Antiqua" w:hAnsi="Book Antiqua"/>
          <w:sz w:val="24"/>
        </w:rPr>
        <w:t xml:space="preserve"> S, Mahfouz R, </w:t>
      </w:r>
      <w:proofErr w:type="spellStart"/>
      <w:r w:rsidRPr="00563A80">
        <w:rPr>
          <w:rFonts w:ascii="Book Antiqua" w:hAnsi="Book Antiqua"/>
          <w:sz w:val="24"/>
        </w:rPr>
        <w:t>Shamseddine</w:t>
      </w:r>
      <w:proofErr w:type="spellEnd"/>
      <w:r w:rsidRPr="00563A80">
        <w:rPr>
          <w:rFonts w:ascii="Book Antiqua" w:hAnsi="Book Antiqua"/>
          <w:sz w:val="24"/>
        </w:rPr>
        <w:t xml:space="preserve"> A. Primary synovial sarcoma of the kidney: a case report of complete pathological response at a Lebanese tertiary care center. </w:t>
      </w:r>
      <w:r w:rsidRPr="00563A80">
        <w:rPr>
          <w:rFonts w:ascii="Book Antiqua" w:hAnsi="Book Antiqua"/>
          <w:i/>
          <w:sz w:val="24"/>
        </w:rPr>
        <w:t xml:space="preserve">BMC </w:t>
      </w:r>
      <w:proofErr w:type="spellStart"/>
      <w:r w:rsidRPr="00563A80">
        <w:rPr>
          <w:rFonts w:ascii="Book Antiqua" w:hAnsi="Book Antiqua"/>
          <w:i/>
          <w:sz w:val="24"/>
        </w:rPr>
        <w:t>Urol</w:t>
      </w:r>
      <w:proofErr w:type="spellEnd"/>
      <w:r w:rsidRPr="00563A80">
        <w:rPr>
          <w:rFonts w:ascii="Book Antiqua" w:hAnsi="Book Antiqua"/>
          <w:sz w:val="24"/>
        </w:rPr>
        <w:t xml:space="preserve"> 2018; </w:t>
      </w:r>
      <w:r w:rsidRPr="00563A80">
        <w:rPr>
          <w:rFonts w:ascii="Book Antiqua" w:hAnsi="Book Antiqua"/>
          <w:b/>
          <w:sz w:val="24"/>
        </w:rPr>
        <w:t>18</w:t>
      </w:r>
      <w:r w:rsidRPr="00563A80">
        <w:rPr>
          <w:rFonts w:ascii="Book Antiqua" w:hAnsi="Book Antiqua"/>
          <w:sz w:val="24"/>
        </w:rPr>
        <w:t>: 40 [PMID: 29751751 DOI: 10.1186/s12894-018-0358-z]</w:t>
      </w:r>
    </w:p>
    <w:p w14:paraId="100B0C14" w14:textId="77777777" w:rsidR="00BB232D" w:rsidRPr="00563A80" w:rsidRDefault="00BB232D" w:rsidP="00BB232D">
      <w:pPr>
        <w:spacing w:line="360" w:lineRule="auto"/>
        <w:rPr>
          <w:rFonts w:ascii="Book Antiqua" w:hAnsi="Book Antiqua"/>
          <w:sz w:val="24"/>
        </w:rPr>
      </w:pPr>
      <w:r w:rsidRPr="00563A80">
        <w:rPr>
          <w:rFonts w:ascii="Book Antiqua" w:hAnsi="Book Antiqua"/>
          <w:sz w:val="24"/>
        </w:rPr>
        <w:t xml:space="preserve">12 </w:t>
      </w:r>
      <w:r w:rsidRPr="00563A80">
        <w:rPr>
          <w:rFonts w:ascii="Book Antiqua" w:hAnsi="Book Antiqua"/>
          <w:b/>
          <w:sz w:val="24"/>
        </w:rPr>
        <w:t>Mishra S</w:t>
      </w:r>
      <w:r w:rsidRPr="00563A80">
        <w:rPr>
          <w:rFonts w:ascii="Book Antiqua" w:hAnsi="Book Antiqua"/>
          <w:sz w:val="24"/>
        </w:rPr>
        <w:t xml:space="preserve">, </w:t>
      </w:r>
      <w:proofErr w:type="spellStart"/>
      <w:r w:rsidRPr="00563A80">
        <w:rPr>
          <w:rFonts w:ascii="Book Antiqua" w:hAnsi="Book Antiqua"/>
          <w:sz w:val="24"/>
        </w:rPr>
        <w:t>Awasthi</w:t>
      </w:r>
      <w:proofErr w:type="spellEnd"/>
      <w:r w:rsidRPr="00563A80">
        <w:rPr>
          <w:rFonts w:ascii="Book Antiqua" w:hAnsi="Book Antiqua"/>
          <w:sz w:val="24"/>
        </w:rPr>
        <w:t xml:space="preserve"> N, </w:t>
      </w:r>
      <w:proofErr w:type="spellStart"/>
      <w:r w:rsidRPr="00563A80">
        <w:rPr>
          <w:rFonts w:ascii="Book Antiqua" w:hAnsi="Book Antiqua"/>
          <w:sz w:val="24"/>
        </w:rPr>
        <w:t>Hazra</w:t>
      </w:r>
      <w:proofErr w:type="spellEnd"/>
      <w:r w:rsidRPr="00563A80">
        <w:rPr>
          <w:rFonts w:ascii="Book Antiqua" w:hAnsi="Book Antiqua"/>
          <w:sz w:val="24"/>
        </w:rPr>
        <w:t xml:space="preserve"> SP, </w:t>
      </w:r>
      <w:proofErr w:type="spellStart"/>
      <w:r w:rsidRPr="00563A80">
        <w:rPr>
          <w:rFonts w:ascii="Book Antiqua" w:hAnsi="Book Antiqua"/>
          <w:sz w:val="24"/>
        </w:rPr>
        <w:t>Bera</w:t>
      </w:r>
      <w:proofErr w:type="spellEnd"/>
      <w:r w:rsidRPr="00563A80">
        <w:rPr>
          <w:rFonts w:ascii="Book Antiqua" w:hAnsi="Book Antiqua"/>
          <w:sz w:val="24"/>
        </w:rPr>
        <w:t xml:space="preserve"> MK. Primary synovial sarcoma of the kidney. </w:t>
      </w:r>
      <w:r w:rsidRPr="00563A80">
        <w:rPr>
          <w:rFonts w:ascii="Book Antiqua" w:hAnsi="Book Antiqua"/>
          <w:i/>
          <w:sz w:val="24"/>
        </w:rPr>
        <w:t xml:space="preserve">Saudi J Kidney Dis </w:t>
      </w:r>
      <w:proofErr w:type="spellStart"/>
      <w:r w:rsidRPr="00563A80">
        <w:rPr>
          <w:rFonts w:ascii="Book Antiqua" w:hAnsi="Book Antiqua"/>
          <w:i/>
          <w:sz w:val="24"/>
        </w:rPr>
        <w:t>Transpl</w:t>
      </w:r>
      <w:proofErr w:type="spellEnd"/>
      <w:r w:rsidRPr="00563A80">
        <w:rPr>
          <w:rFonts w:ascii="Book Antiqua" w:hAnsi="Book Antiqua"/>
          <w:sz w:val="24"/>
        </w:rPr>
        <w:t xml:space="preserve"> 2015; </w:t>
      </w:r>
      <w:r w:rsidRPr="00563A80">
        <w:rPr>
          <w:rFonts w:ascii="Book Antiqua" w:hAnsi="Book Antiqua"/>
          <w:b/>
          <w:sz w:val="24"/>
        </w:rPr>
        <w:t>26</w:t>
      </w:r>
      <w:r w:rsidRPr="00563A80">
        <w:rPr>
          <w:rFonts w:ascii="Book Antiqua" w:hAnsi="Book Antiqua"/>
          <w:sz w:val="24"/>
        </w:rPr>
        <w:t>: 996-999 [PMID: 26354577 DOI: 10.4103/1319-2442.164590]</w:t>
      </w:r>
    </w:p>
    <w:p w14:paraId="12DB102B" w14:textId="77777777" w:rsidR="00BB232D" w:rsidRPr="00563A80" w:rsidRDefault="00BB232D" w:rsidP="00BB232D">
      <w:pPr>
        <w:spacing w:line="360" w:lineRule="auto"/>
        <w:rPr>
          <w:rFonts w:ascii="Book Antiqua" w:hAnsi="Book Antiqua"/>
          <w:sz w:val="24"/>
        </w:rPr>
      </w:pPr>
      <w:r w:rsidRPr="00563A80">
        <w:rPr>
          <w:rFonts w:ascii="Book Antiqua" w:hAnsi="Book Antiqua"/>
          <w:sz w:val="24"/>
        </w:rPr>
        <w:t xml:space="preserve">13 </w:t>
      </w:r>
      <w:r w:rsidRPr="00563A80">
        <w:rPr>
          <w:rFonts w:ascii="Book Antiqua" w:hAnsi="Book Antiqua"/>
          <w:b/>
          <w:sz w:val="24"/>
        </w:rPr>
        <w:t>Rose L</w:t>
      </w:r>
      <w:r w:rsidRPr="00563A80">
        <w:rPr>
          <w:rFonts w:ascii="Book Antiqua" w:hAnsi="Book Antiqua"/>
          <w:sz w:val="24"/>
        </w:rPr>
        <w:t xml:space="preserve">, </w:t>
      </w:r>
      <w:proofErr w:type="spellStart"/>
      <w:r w:rsidRPr="00563A80">
        <w:rPr>
          <w:rFonts w:ascii="Book Antiqua" w:hAnsi="Book Antiqua"/>
          <w:sz w:val="24"/>
        </w:rPr>
        <w:t>Grignon</w:t>
      </w:r>
      <w:proofErr w:type="spellEnd"/>
      <w:r w:rsidRPr="00563A80">
        <w:rPr>
          <w:rFonts w:ascii="Book Antiqua" w:hAnsi="Book Antiqua"/>
          <w:sz w:val="24"/>
        </w:rPr>
        <w:t xml:space="preserve"> D, Cheng L, Fan R, Zhang S, </w:t>
      </w:r>
      <w:proofErr w:type="spellStart"/>
      <w:r w:rsidRPr="00563A80">
        <w:rPr>
          <w:rFonts w:ascii="Book Antiqua" w:hAnsi="Book Antiqua"/>
          <w:sz w:val="24"/>
        </w:rPr>
        <w:t>Alruwaii</w:t>
      </w:r>
      <w:proofErr w:type="spellEnd"/>
      <w:r w:rsidRPr="00563A80">
        <w:rPr>
          <w:rFonts w:ascii="Book Antiqua" w:hAnsi="Book Antiqua"/>
          <w:sz w:val="24"/>
        </w:rPr>
        <w:t xml:space="preserve"> F, Chen S. Primary Renal Synovial Sarcomas: PAX 8 Immunostaining and Unusual Molecular Findings. </w:t>
      </w:r>
      <w:proofErr w:type="spellStart"/>
      <w:r w:rsidRPr="00563A80">
        <w:rPr>
          <w:rFonts w:ascii="Book Antiqua" w:hAnsi="Book Antiqua"/>
          <w:i/>
          <w:sz w:val="24"/>
        </w:rPr>
        <w:t>Appl</w:t>
      </w:r>
      <w:proofErr w:type="spellEnd"/>
      <w:r w:rsidRPr="00563A80">
        <w:rPr>
          <w:rFonts w:ascii="Book Antiqua" w:hAnsi="Book Antiqua"/>
          <w:i/>
          <w:sz w:val="24"/>
        </w:rPr>
        <w:t xml:space="preserve"> </w:t>
      </w:r>
      <w:proofErr w:type="spellStart"/>
      <w:r w:rsidRPr="00563A80">
        <w:rPr>
          <w:rFonts w:ascii="Book Antiqua" w:hAnsi="Book Antiqua"/>
          <w:i/>
          <w:sz w:val="24"/>
        </w:rPr>
        <w:t>Immunohistochem</w:t>
      </w:r>
      <w:proofErr w:type="spellEnd"/>
      <w:r w:rsidRPr="00563A80">
        <w:rPr>
          <w:rFonts w:ascii="Book Antiqua" w:hAnsi="Book Antiqua"/>
          <w:i/>
          <w:sz w:val="24"/>
        </w:rPr>
        <w:t xml:space="preserve"> </w:t>
      </w:r>
      <w:proofErr w:type="spellStart"/>
      <w:r w:rsidRPr="00563A80">
        <w:rPr>
          <w:rFonts w:ascii="Book Antiqua" w:hAnsi="Book Antiqua"/>
          <w:i/>
          <w:sz w:val="24"/>
        </w:rPr>
        <w:t>Mol</w:t>
      </w:r>
      <w:proofErr w:type="spellEnd"/>
      <w:r w:rsidRPr="00563A80">
        <w:rPr>
          <w:rFonts w:ascii="Book Antiqua" w:hAnsi="Book Antiqua"/>
          <w:i/>
          <w:sz w:val="24"/>
        </w:rPr>
        <w:t xml:space="preserve"> </w:t>
      </w:r>
      <w:proofErr w:type="spellStart"/>
      <w:r w:rsidRPr="00563A80">
        <w:rPr>
          <w:rFonts w:ascii="Book Antiqua" w:hAnsi="Book Antiqua"/>
          <w:i/>
          <w:sz w:val="24"/>
        </w:rPr>
        <w:t>Morphol</w:t>
      </w:r>
      <w:proofErr w:type="spellEnd"/>
      <w:r w:rsidRPr="00563A80">
        <w:rPr>
          <w:rFonts w:ascii="Book Antiqua" w:hAnsi="Book Antiqua"/>
          <w:sz w:val="24"/>
        </w:rPr>
        <w:t xml:space="preserve"> 2019 [PMID: 30789354 DOI: 10.1097/PAI.0000000000000736]</w:t>
      </w:r>
    </w:p>
    <w:p w14:paraId="7907FE3C" w14:textId="77777777" w:rsidR="00BB232D" w:rsidRPr="00563A80" w:rsidRDefault="008E624E" w:rsidP="00BB232D">
      <w:pPr>
        <w:spacing w:line="360" w:lineRule="auto"/>
        <w:rPr>
          <w:rFonts w:ascii="Book Antiqua" w:hAnsi="Book Antiqua"/>
          <w:sz w:val="24"/>
        </w:rPr>
      </w:pPr>
      <w:r w:rsidRPr="00563A80">
        <w:rPr>
          <w:rFonts w:ascii="Book Antiqua" w:hAnsi="Book Antiqua" w:hint="eastAsia"/>
          <w:sz w:val="24"/>
        </w:rPr>
        <w:t>14</w:t>
      </w:r>
      <w:r w:rsidRPr="00563A80">
        <w:rPr>
          <w:rFonts w:ascii="Book Antiqua" w:hAnsi="Book Antiqua"/>
          <w:sz w:val="24"/>
        </w:rPr>
        <w:t xml:space="preserve"> </w:t>
      </w:r>
      <w:r w:rsidR="00BB232D" w:rsidRPr="00563A80">
        <w:rPr>
          <w:rFonts w:ascii="Book Antiqua" w:hAnsi="Book Antiqua"/>
          <w:b/>
          <w:sz w:val="24"/>
        </w:rPr>
        <w:t xml:space="preserve">El </w:t>
      </w:r>
      <w:proofErr w:type="spellStart"/>
      <w:r w:rsidR="00BB232D" w:rsidRPr="00563A80">
        <w:rPr>
          <w:rFonts w:ascii="Book Antiqua" w:hAnsi="Book Antiqua"/>
          <w:b/>
          <w:sz w:val="24"/>
        </w:rPr>
        <w:t>Beaino</w:t>
      </w:r>
      <w:proofErr w:type="spellEnd"/>
      <w:r w:rsidR="00BB232D" w:rsidRPr="00563A80">
        <w:rPr>
          <w:rFonts w:ascii="Book Antiqua" w:hAnsi="Book Antiqua"/>
          <w:b/>
          <w:sz w:val="24"/>
        </w:rPr>
        <w:t xml:space="preserve"> M</w:t>
      </w:r>
      <w:r w:rsidR="00BB232D" w:rsidRPr="00563A80">
        <w:rPr>
          <w:rFonts w:ascii="Book Antiqua" w:hAnsi="Book Antiqua"/>
          <w:sz w:val="24"/>
        </w:rPr>
        <w:t xml:space="preserve">, Araujo DM, Lazar AJ, Lin PP. Synovial Sarcoma: Advances in Diagnosis and Treatment Identification of New Biologic Targets to Improve Multimodal Therapy. </w:t>
      </w:r>
      <w:r w:rsidR="00BB232D" w:rsidRPr="00563A80">
        <w:rPr>
          <w:rFonts w:ascii="Book Antiqua" w:hAnsi="Book Antiqua"/>
          <w:i/>
          <w:sz w:val="24"/>
        </w:rPr>
        <w:t>Ann Surg Oncol</w:t>
      </w:r>
      <w:r w:rsidR="00BB232D" w:rsidRPr="00563A80">
        <w:rPr>
          <w:rFonts w:ascii="Book Antiqua" w:hAnsi="Book Antiqua"/>
          <w:sz w:val="24"/>
        </w:rPr>
        <w:t xml:space="preserve"> 2017; </w:t>
      </w:r>
      <w:r w:rsidR="00BB232D" w:rsidRPr="00563A80">
        <w:rPr>
          <w:rFonts w:ascii="Book Antiqua" w:hAnsi="Book Antiqua"/>
          <w:b/>
          <w:sz w:val="24"/>
        </w:rPr>
        <w:t>24</w:t>
      </w:r>
      <w:r w:rsidR="00BB232D" w:rsidRPr="00563A80">
        <w:rPr>
          <w:rFonts w:ascii="Book Antiqua" w:hAnsi="Book Antiqua"/>
          <w:sz w:val="24"/>
        </w:rPr>
        <w:t>: 2145-2154 [PMID: 28397189 DOI: 10.1245/s10434-017-5855-x]</w:t>
      </w:r>
    </w:p>
    <w:p w14:paraId="42B141FA" w14:textId="77777777" w:rsidR="00BB232D" w:rsidRPr="00563A80" w:rsidRDefault="008E624E" w:rsidP="00BB232D">
      <w:pPr>
        <w:spacing w:line="360" w:lineRule="auto"/>
        <w:rPr>
          <w:rFonts w:ascii="Book Antiqua" w:hAnsi="Book Antiqua"/>
          <w:sz w:val="24"/>
        </w:rPr>
      </w:pPr>
      <w:r w:rsidRPr="00563A80">
        <w:rPr>
          <w:rFonts w:ascii="Book Antiqua" w:hAnsi="Book Antiqua" w:hint="eastAsia"/>
          <w:sz w:val="24"/>
        </w:rPr>
        <w:t>15</w:t>
      </w:r>
      <w:r w:rsidRPr="00563A80">
        <w:rPr>
          <w:rFonts w:ascii="Book Antiqua" w:hAnsi="Book Antiqua"/>
          <w:sz w:val="24"/>
        </w:rPr>
        <w:t xml:space="preserve"> </w:t>
      </w:r>
      <w:proofErr w:type="spellStart"/>
      <w:r w:rsidR="00BB232D" w:rsidRPr="00563A80">
        <w:rPr>
          <w:rFonts w:ascii="Book Antiqua" w:hAnsi="Book Antiqua"/>
          <w:b/>
          <w:sz w:val="24"/>
        </w:rPr>
        <w:t>Schaal</w:t>
      </w:r>
      <w:proofErr w:type="spellEnd"/>
      <w:r w:rsidR="00BB232D" w:rsidRPr="00563A80">
        <w:rPr>
          <w:rFonts w:ascii="Book Antiqua" w:hAnsi="Book Antiqua"/>
          <w:b/>
          <w:sz w:val="24"/>
        </w:rPr>
        <w:t xml:space="preserve"> CH</w:t>
      </w:r>
      <w:r w:rsidR="00BB232D" w:rsidRPr="00563A80">
        <w:rPr>
          <w:rFonts w:ascii="Book Antiqua" w:hAnsi="Book Antiqua"/>
          <w:sz w:val="24"/>
        </w:rPr>
        <w:t xml:space="preserve">, Navarro FC, </w:t>
      </w:r>
      <w:proofErr w:type="spellStart"/>
      <w:r w:rsidR="00BB232D" w:rsidRPr="00563A80">
        <w:rPr>
          <w:rFonts w:ascii="Book Antiqua" w:hAnsi="Book Antiqua"/>
          <w:sz w:val="24"/>
        </w:rPr>
        <w:t>Moraes</w:t>
      </w:r>
      <w:proofErr w:type="spellEnd"/>
      <w:r w:rsidR="00BB232D" w:rsidRPr="00563A80">
        <w:rPr>
          <w:rFonts w:ascii="Book Antiqua" w:hAnsi="Book Antiqua"/>
          <w:sz w:val="24"/>
        </w:rPr>
        <w:t xml:space="preserve"> </w:t>
      </w:r>
      <w:proofErr w:type="spellStart"/>
      <w:r w:rsidR="00BB232D" w:rsidRPr="00563A80">
        <w:rPr>
          <w:rFonts w:ascii="Book Antiqua" w:hAnsi="Book Antiqua"/>
          <w:sz w:val="24"/>
        </w:rPr>
        <w:t>Neto</w:t>
      </w:r>
      <w:proofErr w:type="spellEnd"/>
      <w:r w:rsidR="00BB232D" w:rsidRPr="00563A80">
        <w:rPr>
          <w:rFonts w:ascii="Book Antiqua" w:hAnsi="Book Antiqua"/>
          <w:sz w:val="24"/>
        </w:rPr>
        <w:t xml:space="preserve"> FA. Primary renal sarcoma with morphologic and immunohistochemical aspects compatible with synovial sarcoma. </w:t>
      </w:r>
      <w:proofErr w:type="spellStart"/>
      <w:r w:rsidR="00BB232D" w:rsidRPr="00563A80">
        <w:rPr>
          <w:rFonts w:ascii="Book Antiqua" w:hAnsi="Book Antiqua"/>
          <w:i/>
          <w:sz w:val="24"/>
        </w:rPr>
        <w:t>Int</w:t>
      </w:r>
      <w:proofErr w:type="spellEnd"/>
      <w:r w:rsidR="00BB232D" w:rsidRPr="00563A80">
        <w:rPr>
          <w:rFonts w:ascii="Book Antiqua" w:hAnsi="Book Antiqua"/>
          <w:i/>
          <w:sz w:val="24"/>
        </w:rPr>
        <w:t xml:space="preserve"> </w:t>
      </w:r>
      <w:proofErr w:type="spellStart"/>
      <w:r w:rsidR="00BB232D" w:rsidRPr="00563A80">
        <w:rPr>
          <w:rFonts w:ascii="Book Antiqua" w:hAnsi="Book Antiqua"/>
          <w:i/>
          <w:sz w:val="24"/>
        </w:rPr>
        <w:t>Braz</w:t>
      </w:r>
      <w:proofErr w:type="spellEnd"/>
      <w:r w:rsidR="00BB232D" w:rsidRPr="00563A80">
        <w:rPr>
          <w:rFonts w:ascii="Book Antiqua" w:hAnsi="Book Antiqua"/>
          <w:i/>
          <w:sz w:val="24"/>
        </w:rPr>
        <w:t xml:space="preserve"> J </w:t>
      </w:r>
      <w:proofErr w:type="spellStart"/>
      <w:r w:rsidR="00BB232D" w:rsidRPr="00563A80">
        <w:rPr>
          <w:rFonts w:ascii="Book Antiqua" w:hAnsi="Book Antiqua"/>
          <w:i/>
          <w:sz w:val="24"/>
        </w:rPr>
        <w:t>Urol</w:t>
      </w:r>
      <w:proofErr w:type="spellEnd"/>
      <w:r w:rsidR="00BB232D" w:rsidRPr="00563A80">
        <w:rPr>
          <w:rFonts w:ascii="Book Antiqua" w:hAnsi="Book Antiqua"/>
          <w:sz w:val="24"/>
        </w:rPr>
        <w:t xml:space="preserve"> 2004; </w:t>
      </w:r>
      <w:r w:rsidR="00BB232D" w:rsidRPr="00563A80">
        <w:rPr>
          <w:rFonts w:ascii="Book Antiqua" w:hAnsi="Book Antiqua"/>
          <w:b/>
          <w:sz w:val="24"/>
        </w:rPr>
        <w:t>30</w:t>
      </w:r>
      <w:r w:rsidR="00BB232D" w:rsidRPr="00563A80">
        <w:rPr>
          <w:rFonts w:ascii="Book Antiqua" w:hAnsi="Book Antiqua"/>
          <w:sz w:val="24"/>
        </w:rPr>
        <w:t>: 210-213 [PMID: 15689250 DOI: 10.1590/s1677-55382004000300006]</w:t>
      </w:r>
    </w:p>
    <w:p w14:paraId="253CE92A" w14:textId="6FE44326" w:rsidR="00830805" w:rsidRPr="00563A80" w:rsidRDefault="00830805" w:rsidP="00276C38">
      <w:pPr>
        <w:wordWrap w:val="0"/>
        <w:spacing w:line="360" w:lineRule="auto"/>
        <w:jc w:val="right"/>
        <w:rPr>
          <w:rFonts w:ascii="Book Antiqua" w:hAnsi="Book Antiqua"/>
          <w:b/>
          <w:color w:val="000000"/>
          <w:sz w:val="22"/>
          <w:szCs w:val="22"/>
        </w:rPr>
      </w:pPr>
      <w:r w:rsidRPr="00563A80">
        <w:rPr>
          <w:rFonts w:ascii="Book Antiqua" w:hAnsi="Book Antiqua"/>
          <w:b/>
          <w:color w:val="000000"/>
          <w:sz w:val="22"/>
          <w:szCs w:val="22"/>
        </w:rPr>
        <w:t xml:space="preserve">P-Reviewer: </w:t>
      </w:r>
      <w:r w:rsidRPr="00563A80">
        <w:rPr>
          <w:rFonts w:ascii="Book Antiqua" w:hAnsi="Book Antiqua"/>
          <w:sz w:val="22"/>
          <w:szCs w:val="22"/>
        </w:rPr>
        <w:t xml:space="preserve">Amin S, Ward J </w:t>
      </w:r>
      <w:r w:rsidRPr="00563A80">
        <w:rPr>
          <w:rFonts w:ascii="Book Antiqua" w:hAnsi="Book Antiqua"/>
          <w:b/>
          <w:color w:val="000000"/>
          <w:sz w:val="22"/>
          <w:szCs w:val="22"/>
        </w:rPr>
        <w:t xml:space="preserve">S-Editor: </w:t>
      </w:r>
      <w:r w:rsidRPr="00563A80">
        <w:rPr>
          <w:rFonts w:ascii="Book Antiqua" w:hAnsi="Book Antiqua"/>
          <w:color w:val="000000"/>
          <w:sz w:val="22"/>
          <w:szCs w:val="22"/>
        </w:rPr>
        <w:t>Wang JL</w:t>
      </w:r>
      <w:r w:rsidRPr="00563A80">
        <w:rPr>
          <w:rFonts w:ascii="Book Antiqua" w:hAnsi="Book Antiqua"/>
          <w:b/>
          <w:color w:val="000000"/>
          <w:sz w:val="22"/>
          <w:szCs w:val="22"/>
        </w:rPr>
        <w:t xml:space="preserve"> L-Editor: </w:t>
      </w:r>
      <w:r w:rsidR="00C4459F" w:rsidRPr="00563A80">
        <w:rPr>
          <w:rFonts w:ascii="Book Antiqua" w:hAnsi="Book Antiqua"/>
          <w:color w:val="000000"/>
          <w:sz w:val="22"/>
          <w:szCs w:val="22"/>
        </w:rPr>
        <w:t>Wang TQ</w:t>
      </w:r>
      <w:r w:rsidR="00C4459F" w:rsidRPr="00563A80">
        <w:rPr>
          <w:rFonts w:ascii="Book Antiqua" w:hAnsi="Book Antiqua"/>
          <w:b/>
          <w:color w:val="000000"/>
          <w:sz w:val="22"/>
          <w:szCs w:val="22"/>
        </w:rPr>
        <w:t xml:space="preserve"> </w:t>
      </w:r>
      <w:r w:rsidRPr="00563A80">
        <w:rPr>
          <w:rFonts w:ascii="Book Antiqua" w:hAnsi="Book Antiqua"/>
          <w:b/>
          <w:color w:val="000000"/>
          <w:sz w:val="22"/>
          <w:szCs w:val="22"/>
        </w:rPr>
        <w:t>E-Editor:</w:t>
      </w:r>
      <w:r w:rsidR="00276C38" w:rsidRPr="00563A80">
        <w:rPr>
          <w:rFonts w:ascii="Book Antiqua" w:hAnsi="Book Antiqua"/>
          <w:b/>
          <w:color w:val="000000"/>
          <w:sz w:val="22"/>
          <w:szCs w:val="22"/>
        </w:rPr>
        <w:t xml:space="preserve"> </w:t>
      </w:r>
      <w:r w:rsidR="00276C38" w:rsidRPr="00563A80">
        <w:rPr>
          <w:rFonts w:ascii="Book Antiqua" w:hAnsi="Book Antiqua"/>
          <w:bCs/>
          <w:color w:val="000000"/>
          <w:sz w:val="22"/>
          <w:szCs w:val="22"/>
        </w:rPr>
        <w:t>Wu YXJ</w:t>
      </w:r>
    </w:p>
    <w:p w14:paraId="2CC9C5D4" w14:textId="77777777" w:rsidR="00830805" w:rsidRPr="00563A80" w:rsidRDefault="00830805" w:rsidP="00BB232D">
      <w:pPr>
        <w:pStyle w:val="ad"/>
        <w:spacing w:line="360" w:lineRule="auto"/>
        <w:rPr>
          <w:rFonts w:ascii="Book Antiqua" w:hAnsi="Book Antiqua"/>
          <w:b/>
          <w:color w:val="000000"/>
          <w:sz w:val="24"/>
          <w:szCs w:val="24"/>
        </w:rPr>
      </w:pPr>
      <w:r w:rsidRPr="00563A80">
        <w:rPr>
          <w:rFonts w:ascii="Book Antiqua" w:hAnsi="Book Antiqua"/>
          <w:b/>
          <w:color w:val="000000"/>
          <w:sz w:val="24"/>
          <w:szCs w:val="24"/>
        </w:rPr>
        <w:t xml:space="preserve"> </w:t>
      </w:r>
    </w:p>
    <w:p w14:paraId="53B71A20" w14:textId="77777777" w:rsidR="00830805" w:rsidRPr="00563A80" w:rsidRDefault="00830805" w:rsidP="00BB232D">
      <w:pPr>
        <w:snapToGrid w:val="0"/>
        <w:spacing w:line="360" w:lineRule="auto"/>
        <w:rPr>
          <w:rFonts w:ascii="Book Antiqua" w:hAnsi="Book Antiqua" w:cs="Helvetica"/>
          <w:b/>
          <w:color w:val="000000"/>
          <w:sz w:val="24"/>
        </w:rPr>
      </w:pPr>
      <w:r w:rsidRPr="00563A80">
        <w:rPr>
          <w:rFonts w:ascii="Book Antiqua" w:hAnsi="Book Antiqua" w:cs="Helvetica"/>
          <w:b/>
          <w:color w:val="000000"/>
          <w:sz w:val="24"/>
        </w:rPr>
        <w:t xml:space="preserve">Specialty type: </w:t>
      </w:r>
      <w:r w:rsidRPr="00563A80">
        <w:rPr>
          <w:rFonts w:ascii="Book Antiqua" w:eastAsia="微软雅黑" w:hAnsi="Book Antiqua"/>
          <w:color w:val="000000"/>
          <w:sz w:val="24"/>
        </w:rPr>
        <w:t>Medicine, research and experimental</w:t>
      </w:r>
    </w:p>
    <w:p w14:paraId="32721BBC" w14:textId="77777777" w:rsidR="00830805" w:rsidRPr="00563A80" w:rsidRDefault="00830805" w:rsidP="00BB232D">
      <w:pPr>
        <w:snapToGrid w:val="0"/>
        <w:spacing w:line="360" w:lineRule="auto"/>
        <w:rPr>
          <w:rFonts w:ascii="Book Antiqua" w:hAnsi="Book Antiqua" w:cs="Helvetica"/>
          <w:b/>
          <w:color w:val="000000"/>
          <w:sz w:val="24"/>
        </w:rPr>
      </w:pPr>
      <w:r w:rsidRPr="00563A80">
        <w:rPr>
          <w:rFonts w:ascii="Book Antiqua" w:hAnsi="Book Antiqua" w:cs="Helvetica"/>
          <w:b/>
          <w:color w:val="000000"/>
          <w:sz w:val="24"/>
        </w:rPr>
        <w:t xml:space="preserve">Country of origin: </w:t>
      </w:r>
      <w:r w:rsidRPr="00563A80">
        <w:rPr>
          <w:rFonts w:ascii="Book Antiqua" w:hAnsi="Book Antiqua"/>
          <w:color w:val="000000"/>
          <w:sz w:val="24"/>
        </w:rPr>
        <w:t>China</w:t>
      </w:r>
    </w:p>
    <w:p w14:paraId="5E9EDA87" w14:textId="77777777" w:rsidR="00830805" w:rsidRPr="00563A80" w:rsidRDefault="00830805" w:rsidP="00BB232D">
      <w:pPr>
        <w:snapToGrid w:val="0"/>
        <w:spacing w:line="360" w:lineRule="auto"/>
        <w:rPr>
          <w:rFonts w:ascii="Book Antiqua" w:hAnsi="Book Antiqua" w:cs="Helvetica"/>
          <w:b/>
          <w:color w:val="000000"/>
          <w:sz w:val="24"/>
        </w:rPr>
      </w:pPr>
      <w:r w:rsidRPr="00563A80">
        <w:rPr>
          <w:rFonts w:ascii="Book Antiqua" w:hAnsi="Book Antiqua" w:cs="Helvetica"/>
          <w:b/>
          <w:color w:val="000000"/>
          <w:sz w:val="24"/>
        </w:rPr>
        <w:t>Peer-review report classification</w:t>
      </w:r>
    </w:p>
    <w:p w14:paraId="0F326814" w14:textId="77777777" w:rsidR="00830805" w:rsidRPr="00563A80" w:rsidRDefault="00830805" w:rsidP="00BB232D">
      <w:pPr>
        <w:snapToGrid w:val="0"/>
        <w:spacing w:line="360" w:lineRule="auto"/>
        <w:rPr>
          <w:rFonts w:ascii="Book Antiqua" w:hAnsi="Book Antiqua" w:cs="Helvetica"/>
          <w:color w:val="000000"/>
          <w:sz w:val="24"/>
        </w:rPr>
      </w:pPr>
      <w:r w:rsidRPr="00563A80">
        <w:rPr>
          <w:rFonts w:ascii="Book Antiqua" w:hAnsi="Book Antiqua" w:cs="Helvetica"/>
          <w:color w:val="000000"/>
          <w:sz w:val="24"/>
        </w:rPr>
        <w:t>Grade A (Excellent): 0</w:t>
      </w:r>
    </w:p>
    <w:p w14:paraId="1BCF847C" w14:textId="77777777" w:rsidR="00830805" w:rsidRPr="00563A80" w:rsidRDefault="00830805" w:rsidP="00BB232D">
      <w:pPr>
        <w:snapToGrid w:val="0"/>
        <w:spacing w:line="360" w:lineRule="auto"/>
        <w:rPr>
          <w:rFonts w:ascii="Book Antiqua" w:hAnsi="Book Antiqua" w:cs="Helvetica"/>
          <w:color w:val="000000"/>
          <w:sz w:val="24"/>
        </w:rPr>
      </w:pPr>
      <w:r w:rsidRPr="00563A80">
        <w:rPr>
          <w:rFonts w:ascii="Book Antiqua" w:hAnsi="Book Antiqua" w:cs="Helvetica"/>
          <w:color w:val="000000"/>
          <w:sz w:val="24"/>
        </w:rPr>
        <w:t>Grade B (Very good): B, B</w:t>
      </w:r>
    </w:p>
    <w:p w14:paraId="031A4BE3" w14:textId="77777777" w:rsidR="00830805" w:rsidRPr="00563A80" w:rsidRDefault="00830805" w:rsidP="00BB232D">
      <w:pPr>
        <w:snapToGrid w:val="0"/>
        <w:spacing w:line="360" w:lineRule="auto"/>
        <w:rPr>
          <w:rFonts w:ascii="Book Antiqua" w:hAnsi="Book Antiqua" w:cs="Helvetica"/>
          <w:color w:val="000000"/>
          <w:sz w:val="24"/>
        </w:rPr>
      </w:pPr>
      <w:r w:rsidRPr="00563A80">
        <w:rPr>
          <w:rFonts w:ascii="Book Antiqua" w:hAnsi="Book Antiqua" w:cs="Helvetica"/>
          <w:color w:val="000000"/>
          <w:sz w:val="24"/>
        </w:rPr>
        <w:t>Grade C (Good): 0</w:t>
      </w:r>
    </w:p>
    <w:p w14:paraId="22DDF7D8" w14:textId="77777777" w:rsidR="00830805" w:rsidRPr="00563A80" w:rsidRDefault="00830805" w:rsidP="00BB232D">
      <w:pPr>
        <w:snapToGrid w:val="0"/>
        <w:spacing w:line="360" w:lineRule="auto"/>
        <w:rPr>
          <w:rFonts w:ascii="Book Antiqua" w:hAnsi="Book Antiqua" w:cs="Helvetica"/>
          <w:color w:val="000000"/>
          <w:sz w:val="24"/>
        </w:rPr>
      </w:pPr>
      <w:r w:rsidRPr="00563A80">
        <w:rPr>
          <w:rFonts w:ascii="Book Antiqua" w:hAnsi="Book Antiqua" w:cs="Helvetica"/>
          <w:color w:val="000000"/>
          <w:sz w:val="24"/>
        </w:rPr>
        <w:t>Grade D (Fair): 0</w:t>
      </w:r>
    </w:p>
    <w:p w14:paraId="3879CBAD" w14:textId="77777777" w:rsidR="00830805" w:rsidRPr="00563A80" w:rsidRDefault="00830805" w:rsidP="00BB232D">
      <w:pPr>
        <w:snapToGrid w:val="0"/>
        <w:spacing w:line="360" w:lineRule="auto"/>
        <w:rPr>
          <w:rFonts w:ascii="Book Antiqua" w:hAnsi="Book Antiqua" w:cs="Helvetica"/>
          <w:color w:val="000000"/>
          <w:sz w:val="24"/>
        </w:rPr>
      </w:pPr>
      <w:r w:rsidRPr="00563A80">
        <w:rPr>
          <w:rFonts w:ascii="Book Antiqua" w:hAnsi="Book Antiqua" w:cs="Helvetica"/>
          <w:color w:val="000000"/>
          <w:sz w:val="24"/>
        </w:rPr>
        <w:t>Grade E (Poor): 0</w:t>
      </w:r>
    </w:p>
    <w:p w14:paraId="33876ACA" w14:textId="77777777" w:rsidR="00E40CF5" w:rsidRPr="00563A80" w:rsidRDefault="00A34ED8" w:rsidP="005E17F5">
      <w:pPr>
        <w:widowControl/>
        <w:spacing w:line="360" w:lineRule="auto"/>
        <w:rPr>
          <w:rFonts w:ascii="Book Antiqua" w:hAnsi="Book Antiqua" w:cs="Times New Roman"/>
          <w:color w:val="000000" w:themeColor="text1"/>
          <w:sz w:val="24"/>
        </w:rPr>
      </w:pPr>
      <w:r w:rsidRPr="00563A80">
        <w:rPr>
          <w:rFonts w:ascii="Book Antiqua" w:hAnsi="Book Antiqua" w:cs="Times New Roman"/>
          <w:color w:val="000000" w:themeColor="text1"/>
          <w:sz w:val="24"/>
        </w:rPr>
        <w:br w:type="page"/>
      </w:r>
    </w:p>
    <w:p w14:paraId="6D189109" w14:textId="77777777" w:rsidR="00E40CF5" w:rsidRPr="00563A80" w:rsidRDefault="00CC2EF1" w:rsidP="00BB232D">
      <w:pPr>
        <w:spacing w:line="360" w:lineRule="auto"/>
        <w:rPr>
          <w:rFonts w:ascii="Book Antiqua" w:hAnsi="Book Antiqua" w:cs="Times New Roman"/>
          <w:color w:val="000000" w:themeColor="text1"/>
          <w:sz w:val="24"/>
        </w:rPr>
      </w:pPr>
      <w:r w:rsidRPr="00563A80">
        <w:rPr>
          <w:rFonts w:ascii="Book Antiqua" w:hAnsi="Book Antiqua" w:cs="Times New Roman"/>
          <w:noProof/>
          <w:color w:val="000000" w:themeColor="text1"/>
          <w:sz w:val="24"/>
        </w:rPr>
        <w:drawing>
          <wp:anchor distT="0" distB="0" distL="114300" distR="114300" simplePos="0" relativeHeight="7" behindDoc="0" locked="0" layoutInCell="1" allowOverlap="1" wp14:anchorId="066CCD5F" wp14:editId="170F67A4">
            <wp:simplePos x="0" y="0"/>
            <wp:positionH relativeFrom="column">
              <wp:posOffset>57785</wp:posOffset>
            </wp:positionH>
            <wp:positionV relativeFrom="paragraph">
              <wp:posOffset>213995</wp:posOffset>
            </wp:positionV>
            <wp:extent cx="4600575" cy="3648075"/>
            <wp:effectExtent l="0" t="0" r="9525" b="9525"/>
            <wp:wrapSquare wrapText="bothSides"/>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34" cstate="print"/>
                    <a:srcRect/>
                    <a:stretch/>
                  </pic:blipFill>
                  <pic:spPr>
                    <a:xfrm>
                      <a:off x="0" y="0"/>
                      <a:ext cx="4600575" cy="3648075"/>
                    </a:xfrm>
                    <a:prstGeom prst="rect">
                      <a:avLst/>
                    </a:prstGeom>
                    <a:ln>
                      <a:noFill/>
                    </a:ln>
                  </pic:spPr>
                </pic:pic>
              </a:graphicData>
            </a:graphic>
          </wp:anchor>
        </w:drawing>
      </w:r>
    </w:p>
    <w:p w14:paraId="6280F550" w14:textId="77777777" w:rsidR="00E40CF5" w:rsidRPr="00563A80" w:rsidRDefault="00E40CF5" w:rsidP="00BB232D">
      <w:pPr>
        <w:spacing w:line="360" w:lineRule="auto"/>
        <w:rPr>
          <w:rFonts w:ascii="Book Antiqua" w:hAnsi="Book Antiqua" w:cs="Times New Roman"/>
          <w:color w:val="000000" w:themeColor="text1"/>
          <w:sz w:val="24"/>
        </w:rPr>
      </w:pPr>
    </w:p>
    <w:p w14:paraId="084FDF66" w14:textId="77777777" w:rsidR="00E40CF5" w:rsidRPr="00563A80" w:rsidRDefault="00E40CF5" w:rsidP="00BB232D">
      <w:pPr>
        <w:spacing w:line="360" w:lineRule="auto"/>
        <w:rPr>
          <w:rFonts w:ascii="Book Antiqua" w:hAnsi="Book Antiqua" w:cs="Times New Roman"/>
          <w:color w:val="000000" w:themeColor="text1"/>
          <w:sz w:val="24"/>
        </w:rPr>
      </w:pPr>
    </w:p>
    <w:p w14:paraId="7B39FDA7" w14:textId="77777777" w:rsidR="00E40CF5" w:rsidRPr="00563A80" w:rsidRDefault="00E40CF5" w:rsidP="00BB232D">
      <w:pPr>
        <w:spacing w:line="360" w:lineRule="auto"/>
        <w:rPr>
          <w:rFonts w:ascii="Book Antiqua" w:hAnsi="Book Antiqua" w:cs="Times New Roman"/>
          <w:color w:val="000000" w:themeColor="text1"/>
          <w:sz w:val="24"/>
        </w:rPr>
      </w:pPr>
    </w:p>
    <w:p w14:paraId="7AC4F94F" w14:textId="77777777" w:rsidR="00E40CF5" w:rsidRPr="00563A80" w:rsidRDefault="00E40CF5" w:rsidP="00BB232D">
      <w:pPr>
        <w:spacing w:line="360" w:lineRule="auto"/>
        <w:rPr>
          <w:rFonts w:ascii="Book Antiqua" w:hAnsi="Book Antiqua" w:cs="Times New Roman"/>
          <w:color w:val="000000" w:themeColor="text1"/>
          <w:sz w:val="24"/>
        </w:rPr>
      </w:pPr>
    </w:p>
    <w:p w14:paraId="719D3F76" w14:textId="77777777" w:rsidR="00E40CF5" w:rsidRPr="00563A80" w:rsidRDefault="005E17F5" w:rsidP="00BB232D">
      <w:pPr>
        <w:spacing w:line="360" w:lineRule="auto"/>
        <w:rPr>
          <w:rFonts w:ascii="Book Antiqua" w:hAnsi="Book Antiqua" w:cs="Times New Roman"/>
          <w:color w:val="000000" w:themeColor="text1"/>
          <w:sz w:val="24"/>
        </w:rPr>
      </w:pPr>
      <w:r w:rsidRPr="00563A80">
        <w:rPr>
          <w:rFonts w:ascii="Book Antiqua" w:hAnsi="Book Antiqua" w:cs="Times New Roman"/>
          <w:noProof/>
          <w:color w:val="000000" w:themeColor="text1"/>
          <w:sz w:val="24"/>
        </w:rPr>
        <mc:AlternateContent>
          <mc:Choice Requires="wps">
            <w:drawing>
              <wp:anchor distT="0" distB="0" distL="114300" distR="114300" simplePos="0" relativeHeight="251659264" behindDoc="0" locked="0" layoutInCell="1" allowOverlap="1" wp14:anchorId="4507C5E9" wp14:editId="5640527C">
                <wp:simplePos x="0" y="0"/>
                <wp:positionH relativeFrom="column">
                  <wp:posOffset>-3540456</wp:posOffset>
                </wp:positionH>
                <wp:positionV relativeFrom="paragraph">
                  <wp:posOffset>1498</wp:posOffset>
                </wp:positionV>
                <wp:extent cx="0" cy="416560"/>
                <wp:effectExtent l="95250" t="0" r="57150" b="59690"/>
                <wp:wrapNone/>
                <wp:docPr id="1" name="直接箭头连接符 1"/>
                <wp:cNvGraphicFramePr/>
                <a:graphic xmlns:a="http://schemas.openxmlformats.org/drawingml/2006/main">
                  <a:graphicData uri="http://schemas.microsoft.com/office/word/2010/wordprocessingShape">
                    <wps:wsp>
                      <wps:cNvCnPr/>
                      <wps:spPr>
                        <a:xfrm>
                          <a:off x="0" y="0"/>
                          <a:ext cx="0" cy="41656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4046916" id="_x0000_t32" coordsize="21600,21600" o:spt="32" o:oned="t" path="m,l21600,21600e" filled="f">
                <v:path arrowok="t" fillok="f" o:connecttype="none"/>
                <o:lock v:ext="edit" shapetype="t"/>
              </v:shapetype>
              <v:shape id="直接箭头连接符 1" o:spid="_x0000_s1026" type="#_x0000_t32" style="position:absolute;margin-left:-278.8pt;margin-top:.1pt;width:0;height:32.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" strokecolor="white [3212]">
                <v:stroke endarrow="open"/>
              </v:shape>
            </w:pict>
          </mc:Fallback>
        </mc:AlternateContent>
      </w:r>
    </w:p>
    <w:p w14:paraId="38988422" w14:textId="77777777" w:rsidR="00E40CF5" w:rsidRPr="00563A80" w:rsidRDefault="00E40CF5" w:rsidP="00BB232D">
      <w:pPr>
        <w:spacing w:line="360" w:lineRule="auto"/>
        <w:rPr>
          <w:rFonts w:ascii="Book Antiqua" w:hAnsi="Book Antiqua" w:cs="Times New Roman"/>
          <w:color w:val="000000" w:themeColor="text1"/>
          <w:sz w:val="24"/>
        </w:rPr>
      </w:pPr>
    </w:p>
    <w:p w14:paraId="4E11E657" w14:textId="77777777" w:rsidR="00E40CF5" w:rsidRPr="00563A80" w:rsidRDefault="00E40CF5" w:rsidP="00BB232D">
      <w:pPr>
        <w:spacing w:line="360" w:lineRule="auto"/>
        <w:rPr>
          <w:rFonts w:ascii="Book Antiqua" w:hAnsi="Book Antiqua" w:cs="Times New Roman"/>
          <w:color w:val="000000" w:themeColor="text1"/>
          <w:sz w:val="24"/>
        </w:rPr>
      </w:pPr>
    </w:p>
    <w:p w14:paraId="1FBE7737" w14:textId="77777777" w:rsidR="00E40CF5" w:rsidRPr="00563A80" w:rsidRDefault="00E40CF5" w:rsidP="00BB232D">
      <w:pPr>
        <w:spacing w:line="360" w:lineRule="auto"/>
        <w:rPr>
          <w:rFonts w:ascii="Book Antiqua" w:hAnsi="Book Antiqua" w:cs="Times New Roman"/>
          <w:color w:val="000000" w:themeColor="text1"/>
          <w:sz w:val="24"/>
        </w:rPr>
      </w:pPr>
    </w:p>
    <w:p w14:paraId="68F04A20" w14:textId="77777777" w:rsidR="00E40CF5" w:rsidRPr="00563A80" w:rsidRDefault="00E40CF5" w:rsidP="00BB232D">
      <w:pPr>
        <w:spacing w:line="360" w:lineRule="auto"/>
        <w:rPr>
          <w:rFonts w:ascii="Book Antiqua" w:hAnsi="Book Antiqua" w:cs="Times New Roman"/>
          <w:color w:val="000000" w:themeColor="text1"/>
          <w:sz w:val="24"/>
        </w:rPr>
      </w:pPr>
    </w:p>
    <w:p w14:paraId="6558A2F6" w14:textId="77777777" w:rsidR="00E40CF5" w:rsidRPr="00563A80" w:rsidRDefault="00E40CF5" w:rsidP="00BB232D">
      <w:pPr>
        <w:spacing w:line="360" w:lineRule="auto"/>
        <w:rPr>
          <w:rFonts w:ascii="Book Antiqua" w:hAnsi="Book Antiqua" w:cs="Times New Roman"/>
          <w:color w:val="000000" w:themeColor="text1"/>
          <w:sz w:val="24"/>
        </w:rPr>
      </w:pPr>
    </w:p>
    <w:p w14:paraId="1470A271" w14:textId="77777777" w:rsidR="00E40CF5" w:rsidRPr="00563A80" w:rsidRDefault="00E40CF5" w:rsidP="00BB232D">
      <w:pPr>
        <w:spacing w:line="360" w:lineRule="auto"/>
        <w:rPr>
          <w:rFonts w:ascii="Book Antiqua" w:hAnsi="Book Antiqua" w:cs="Times New Roman"/>
          <w:color w:val="000000" w:themeColor="text1"/>
          <w:sz w:val="24"/>
        </w:rPr>
      </w:pPr>
    </w:p>
    <w:p w14:paraId="4014922E" w14:textId="77777777" w:rsidR="00E40CF5" w:rsidRPr="00563A80" w:rsidRDefault="00E40CF5" w:rsidP="00BB232D">
      <w:pPr>
        <w:spacing w:line="360" w:lineRule="auto"/>
        <w:rPr>
          <w:rFonts w:ascii="Book Antiqua" w:hAnsi="Book Antiqua" w:cs="Times New Roman"/>
          <w:color w:val="000000" w:themeColor="text1"/>
          <w:sz w:val="24"/>
        </w:rPr>
      </w:pPr>
    </w:p>
    <w:p w14:paraId="7038D356" w14:textId="77777777" w:rsidR="00E40CF5" w:rsidRPr="00563A80" w:rsidRDefault="00E40CF5" w:rsidP="00BB232D">
      <w:pPr>
        <w:spacing w:line="360" w:lineRule="auto"/>
        <w:rPr>
          <w:rFonts w:ascii="Book Antiqua" w:hAnsi="Book Antiqua" w:cs="Times New Roman"/>
          <w:color w:val="000000" w:themeColor="text1"/>
          <w:sz w:val="24"/>
        </w:rPr>
      </w:pPr>
    </w:p>
    <w:p w14:paraId="4F108845" w14:textId="1FF7D6D7" w:rsidR="005E17F5" w:rsidRPr="00563A80" w:rsidRDefault="008A2B6E" w:rsidP="00BB232D">
      <w:pPr>
        <w:spacing w:line="360" w:lineRule="auto"/>
        <w:rPr>
          <w:rFonts w:ascii="Book Antiqua" w:hAnsi="Book Antiqua" w:cs="Times New Roman"/>
          <w:b/>
          <w:color w:val="000000" w:themeColor="text1"/>
          <w:sz w:val="24"/>
        </w:rPr>
      </w:pPr>
      <w:r w:rsidRPr="00563A80">
        <w:rPr>
          <w:rFonts w:ascii="Book Antiqua" w:hAnsi="Book Antiqua" w:cs="Times New Roman"/>
          <w:b/>
          <w:color w:val="000000" w:themeColor="text1"/>
          <w:sz w:val="24"/>
        </w:rPr>
        <w:t xml:space="preserve">Figure 1 </w:t>
      </w:r>
      <w:r w:rsidR="00A34ED8" w:rsidRPr="00563A80">
        <w:rPr>
          <w:rFonts w:ascii="Book Antiqua" w:hAnsi="Book Antiqua" w:cs="Times New Roman"/>
          <w:b/>
          <w:color w:val="000000" w:themeColor="text1"/>
          <w:sz w:val="24"/>
        </w:rPr>
        <w:t>Computed tomography</w:t>
      </w:r>
      <w:r w:rsidRPr="00563A80">
        <w:rPr>
          <w:rFonts w:ascii="Book Antiqua" w:hAnsi="Book Antiqua" w:cs="Times New Roman"/>
          <w:b/>
          <w:color w:val="000000" w:themeColor="text1"/>
          <w:sz w:val="24"/>
        </w:rPr>
        <w:t xml:space="preserve"> enhanced image of a</w:t>
      </w:r>
      <w:r w:rsidR="00C4459F" w:rsidRPr="00563A80">
        <w:rPr>
          <w:rFonts w:ascii="Book Antiqua" w:hAnsi="Book Antiqua" w:cs="Times New Roman"/>
          <w:b/>
          <w:color w:val="000000" w:themeColor="text1"/>
          <w:sz w:val="24"/>
        </w:rPr>
        <w:t xml:space="preserve"> </w:t>
      </w:r>
      <w:r w:rsidRPr="00563A80">
        <w:rPr>
          <w:rFonts w:ascii="Book Antiqua" w:hAnsi="Book Antiqua" w:cs="Times New Roman"/>
          <w:b/>
          <w:color w:val="000000" w:themeColor="text1"/>
          <w:sz w:val="24"/>
        </w:rPr>
        <w:t>horizontal mass occupying the middle and lower pole of the right kidney (arrow).</w:t>
      </w:r>
    </w:p>
    <w:p w14:paraId="4848ACFC" w14:textId="77777777" w:rsidR="005E17F5" w:rsidRPr="00563A80" w:rsidRDefault="005E17F5">
      <w:pPr>
        <w:widowControl/>
        <w:jc w:val="left"/>
        <w:rPr>
          <w:rFonts w:ascii="Book Antiqua" w:hAnsi="Book Antiqua" w:cs="Times New Roman"/>
          <w:b/>
          <w:color w:val="000000" w:themeColor="text1"/>
          <w:sz w:val="24"/>
        </w:rPr>
      </w:pPr>
      <w:r w:rsidRPr="00563A80">
        <w:rPr>
          <w:rFonts w:ascii="Book Antiqua" w:hAnsi="Book Antiqua" w:cs="Times New Roman"/>
          <w:b/>
          <w:color w:val="000000" w:themeColor="text1"/>
          <w:sz w:val="24"/>
        </w:rPr>
        <w:br w:type="page"/>
      </w:r>
    </w:p>
    <w:p w14:paraId="27212B4C" w14:textId="77777777" w:rsidR="00A34ED8" w:rsidRPr="00563A80" w:rsidRDefault="00A34ED8" w:rsidP="00BB232D">
      <w:pPr>
        <w:spacing w:line="360" w:lineRule="auto"/>
        <w:rPr>
          <w:rFonts w:ascii="Book Antiqua" w:hAnsi="Book Antiqua" w:cs="Times New Roman"/>
          <w:b/>
          <w:color w:val="000000" w:themeColor="text1"/>
          <w:sz w:val="24"/>
        </w:rPr>
      </w:pPr>
    </w:p>
    <w:p w14:paraId="3E86BDBA" w14:textId="77777777" w:rsidR="00E40CF5" w:rsidRPr="00563A80" w:rsidRDefault="005E17F5" w:rsidP="005E17F5">
      <w:pPr>
        <w:widowControl/>
        <w:spacing w:line="360" w:lineRule="auto"/>
        <w:rPr>
          <w:rFonts w:ascii="Book Antiqua" w:hAnsi="Book Antiqua" w:cs="Times New Roman"/>
          <w:color w:val="000000" w:themeColor="text1"/>
          <w:sz w:val="24"/>
        </w:rPr>
      </w:pPr>
      <w:r w:rsidRPr="00563A80">
        <w:rPr>
          <w:rFonts w:ascii="Book Antiqua" w:hAnsi="Book Antiqua" w:cs="Times New Roman"/>
          <w:noProof/>
          <w:color w:val="000000" w:themeColor="text1"/>
          <w:sz w:val="24"/>
        </w:rPr>
        <mc:AlternateContent>
          <mc:Choice Requires="wps">
            <w:drawing>
              <wp:anchor distT="0" distB="0" distL="114300" distR="114300" simplePos="0" relativeHeight="251667456" behindDoc="0" locked="0" layoutInCell="1" allowOverlap="1" wp14:anchorId="7CA94CE3" wp14:editId="05F7AB9C">
                <wp:simplePos x="0" y="0"/>
                <wp:positionH relativeFrom="column">
                  <wp:posOffset>-2540</wp:posOffset>
                </wp:positionH>
                <wp:positionV relativeFrom="paragraph">
                  <wp:posOffset>3184525</wp:posOffset>
                </wp:positionV>
                <wp:extent cx="306705" cy="255905"/>
                <wp:effectExtent l="0" t="0" r="0" b="0"/>
                <wp:wrapNone/>
                <wp:docPr id="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55905"/>
                        </a:xfrm>
                        <a:prstGeom prst="rect">
                          <a:avLst/>
                        </a:prstGeom>
                        <a:noFill/>
                        <a:ln w="9525">
                          <a:noFill/>
                          <a:miter lim="800000"/>
                          <a:headEnd/>
                          <a:tailEnd/>
                        </a:ln>
                      </wps:spPr>
                      <wps:txbx>
                        <w:txbxContent>
                          <w:p w14:paraId="6FFD9A14" w14:textId="77777777" w:rsidR="005E17F5" w:rsidRPr="005E17F5" w:rsidRDefault="005E17F5" w:rsidP="005E17F5">
                            <w:pPr>
                              <w:rPr>
                                <w:color w:val="FFFFFF" w:themeColor="background1"/>
                              </w:rPr>
                            </w:pPr>
                            <w:r>
                              <w:rPr>
                                <w:rFonts w:hint="eastAsia"/>
                                <w:color w:val="FFFFFF" w:themeColor="background1"/>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A94CE3" id="_x0000_t202" coordsize="21600,21600" o:spt="202" path="m,l,21600r21600,l21600,xe">
                <v:stroke joinstyle="miter"/>
                <v:path gradientshapeok="t" o:connecttype="rect"/>
              </v:shapetype>
              <v:shape id="文本框 2" o:spid="_x0000_s1026" type="#_x0000_t202" style="position:absolute;left:0;text-align:left;margin-left:-.2pt;margin-top:250.75pt;width:24.15pt;height:20.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" filled="f" stroked="f">
                <v:textbox>
                  <w:txbxContent>
                    <w:p w14:paraId="6FFD9A14" w14:textId="77777777" w:rsidR="005E17F5" w:rsidRPr="005E17F5" w:rsidRDefault="005E17F5" w:rsidP="005E17F5">
                      <w:pPr>
                        <w:rPr>
                          <w:color w:val="CCE8CF" w:themeColor="background1"/>
                        </w:rPr>
                      </w:pPr>
                      <w:r>
                        <w:rPr>
                          <w:rFonts w:hint="eastAsia"/>
                          <w:color w:val="CCE8CF" w:themeColor="background1"/>
                        </w:rPr>
                        <w:t>C</w:t>
                      </w:r>
                    </w:p>
                  </w:txbxContent>
                </v:textbox>
              </v:shape>
            </w:pict>
          </mc:Fallback>
        </mc:AlternateContent>
      </w:r>
      <w:r w:rsidRPr="00563A80">
        <w:rPr>
          <w:rFonts w:ascii="Book Antiqua" w:hAnsi="Book Antiqua" w:cs="Times New Roman"/>
          <w:noProof/>
          <w:color w:val="000000" w:themeColor="text1"/>
          <w:sz w:val="24"/>
        </w:rPr>
        <mc:AlternateContent>
          <mc:Choice Requires="wps">
            <w:drawing>
              <wp:anchor distT="0" distB="0" distL="114300" distR="114300" simplePos="0" relativeHeight="251665408" behindDoc="0" locked="0" layoutInCell="1" allowOverlap="1" wp14:anchorId="097F3EFD" wp14:editId="71A0360A">
                <wp:simplePos x="0" y="0"/>
                <wp:positionH relativeFrom="column">
                  <wp:posOffset>2998470</wp:posOffset>
                </wp:positionH>
                <wp:positionV relativeFrom="paragraph">
                  <wp:posOffset>3178810</wp:posOffset>
                </wp:positionV>
                <wp:extent cx="306705" cy="255905"/>
                <wp:effectExtent l="0" t="0" r="0" b="0"/>
                <wp:wrapNone/>
                <wp:docPr id="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55905"/>
                        </a:xfrm>
                        <a:prstGeom prst="rect">
                          <a:avLst/>
                        </a:prstGeom>
                        <a:noFill/>
                        <a:ln w="9525">
                          <a:noFill/>
                          <a:miter lim="800000"/>
                          <a:headEnd/>
                          <a:tailEnd/>
                        </a:ln>
                      </wps:spPr>
                      <wps:txbx>
                        <w:txbxContent>
                          <w:p w14:paraId="5BF7B89A" w14:textId="77777777" w:rsidR="005E17F5" w:rsidRPr="005E17F5" w:rsidRDefault="005E17F5" w:rsidP="005E17F5">
                            <w:pPr>
                              <w:rPr>
                                <w:color w:val="FFFFFF" w:themeColor="background1"/>
                              </w:rPr>
                            </w:pPr>
                            <w:r>
                              <w:rPr>
                                <w:rFonts w:hint="eastAsia"/>
                                <w:color w:val="FFFFFF" w:themeColor="background1"/>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7F3EFD" id="_x0000_s1027" type="#_x0000_t202" style="position:absolute;left:0;text-align:left;margin-left:236.1pt;margin-top:250.3pt;width:24.15pt;height:2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" filled="f" stroked="f">
                <v:textbox>
                  <w:txbxContent>
                    <w:p w14:paraId="5BF7B89A" w14:textId="77777777" w:rsidR="005E17F5" w:rsidRPr="005E17F5" w:rsidRDefault="005E17F5" w:rsidP="005E17F5">
                      <w:pPr>
                        <w:rPr>
                          <w:color w:val="CCE8CF" w:themeColor="background1"/>
                        </w:rPr>
                      </w:pPr>
                      <w:r>
                        <w:rPr>
                          <w:rFonts w:hint="eastAsia"/>
                          <w:color w:val="CCE8CF" w:themeColor="background1"/>
                        </w:rPr>
                        <w:t>D</w:t>
                      </w:r>
                    </w:p>
                  </w:txbxContent>
                </v:textbox>
              </v:shape>
            </w:pict>
          </mc:Fallback>
        </mc:AlternateContent>
      </w:r>
      <w:r w:rsidRPr="00563A80">
        <w:rPr>
          <w:rFonts w:ascii="Book Antiqua" w:hAnsi="Book Antiqua" w:cs="Times New Roman"/>
          <w:noProof/>
          <w:color w:val="000000" w:themeColor="text1"/>
          <w:sz w:val="24"/>
        </w:rPr>
        <mc:AlternateContent>
          <mc:Choice Requires="wps">
            <w:drawing>
              <wp:anchor distT="0" distB="0" distL="114300" distR="114300" simplePos="0" relativeHeight="251663360" behindDoc="0" locked="0" layoutInCell="1" allowOverlap="1" wp14:anchorId="2A461E70" wp14:editId="5F0A6B74">
                <wp:simplePos x="0" y="0"/>
                <wp:positionH relativeFrom="column">
                  <wp:posOffset>2963545</wp:posOffset>
                </wp:positionH>
                <wp:positionV relativeFrom="paragraph">
                  <wp:posOffset>159385</wp:posOffset>
                </wp:positionV>
                <wp:extent cx="306705" cy="255905"/>
                <wp:effectExtent l="0" t="0" r="0" b="0"/>
                <wp:wrapNone/>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55905"/>
                        </a:xfrm>
                        <a:prstGeom prst="rect">
                          <a:avLst/>
                        </a:prstGeom>
                        <a:noFill/>
                        <a:ln w="9525">
                          <a:noFill/>
                          <a:miter lim="800000"/>
                          <a:headEnd/>
                          <a:tailEnd/>
                        </a:ln>
                      </wps:spPr>
                      <wps:txbx>
                        <w:txbxContent>
                          <w:p w14:paraId="2E83AD42" w14:textId="77777777" w:rsidR="005E17F5" w:rsidRPr="005E17F5" w:rsidRDefault="005E17F5" w:rsidP="005E17F5">
                            <w:pPr>
                              <w:rPr>
                                <w:color w:val="FFFFFF" w:themeColor="background1"/>
                              </w:rPr>
                            </w:pPr>
                            <w:r>
                              <w:rPr>
                                <w:rFonts w:hint="eastAsia"/>
                                <w:color w:val="FFFFFF" w:themeColor="background1"/>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461E70" id="_x0000_s1028" type="#_x0000_t202" style="position:absolute;left:0;text-align:left;margin-left:233.35pt;margin-top:12.55pt;width:24.15pt;height:2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" filled="f" stroked="f">
                <v:textbox>
                  <w:txbxContent>
                    <w:p w14:paraId="2E83AD42" w14:textId="77777777" w:rsidR="005E17F5" w:rsidRPr="005E17F5" w:rsidRDefault="005E17F5" w:rsidP="005E17F5">
                      <w:pPr>
                        <w:rPr>
                          <w:color w:val="CCE8CF" w:themeColor="background1"/>
                        </w:rPr>
                      </w:pPr>
                      <w:r>
                        <w:rPr>
                          <w:rFonts w:hint="eastAsia"/>
                          <w:color w:val="CCE8CF" w:themeColor="background1"/>
                        </w:rPr>
                        <w:t>B</w:t>
                      </w:r>
                    </w:p>
                  </w:txbxContent>
                </v:textbox>
              </v:shape>
            </w:pict>
          </mc:Fallback>
        </mc:AlternateContent>
      </w:r>
      <w:r w:rsidRPr="00563A80">
        <w:rPr>
          <w:rFonts w:ascii="Book Antiqua" w:hAnsi="Book Antiqua" w:cs="Times New Roman"/>
          <w:noProof/>
          <w:color w:val="000000" w:themeColor="text1"/>
          <w:sz w:val="24"/>
        </w:rPr>
        <mc:AlternateContent>
          <mc:Choice Requires="wps">
            <w:drawing>
              <wp:anchor distT="0" distB="0" distL="114300" distR="114300" simplePos="0" relativeHeight="251661312" behindDoc="0" locked="0" layoutInCell="1" allowOverlap="1" wp14:anchorId="2DC926E5" wp14:editId="18E5EC4C">
                <wp:simplePos x="0" y="0"/>
                <wp:positionH relativeFrom="column">
                  <wp:posOffset>68529</wp:posOffset>
                </wp:positionH>
                <wp:positionV relativeFrom="paragraph">
                  <wp:posOffset>160934</wp:posOffset>
                </wp:positionV>
                <wp:extent cx="307238" cy="256032"/>
                <wp:effectExtent l="0" t="0" r="0" b="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38" cy="256032"/>
                        </a:xfrm>
                        <a:prstGeom prst="rect">
                          <a:avLst/>
                        </a:prstGeom>
                        <a:noFill/>
                        <a:ln w="9525">
                          <a:noFill/>
                          <a:miter lim="800000"/>
                          <a:headEnd/>
                          <a:tailEnd/>
                        </a:ln>
                      </wps:spPr>
                      <wps:txbx>
                        <w:txbxContent>
                          <w:p w14:paraId="21AFA091" w14:textId="77777777" w:rsidR="005E17F5" w:rsidRPr="005E17F5" w:rsidRDefault="005E17F5">
                            <w:pPr>
                              <w:rPr>
                                <w:color w:val="FFFFFF" w:themeColor="background1"/>
                              </w:rPr>
                            </w:pPr>
                            <w:r w:rsidRPr="005E17F5">
                              <w:rPr>
                                <w:rFonts w:hint="eastAsia"/>
                                <w:color w:val="FFFFFF" w:themeColor="background1"/>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C926E5" id="_x0000_s1029" type="#_x0000_t202" style="position:absolute;left:0;text-align:left;margin-left:5.4pt;margin-top:12.65pt;width:24.2pt;height:2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" filled="f" stroked="f">
                <v:textbox>
                  <w:txbxContent>
                    <w:p w14:paraId="21AFA091" w14:textId="77777777" w:rsidR="005E17F5" w:rsidRPr="005E17F5" w:rsidRDefault="005E17F5">
                      <w:pPr>
                        <w:rPr>
                          <w:color w:val="CCE8CF" w:themeColor="background1"/>
                        </w:rPr>
                      </w:pPr>
                      <w:r w:rsidRPr="005E17F5">
                        <w:rPr>
                          <w:rFonts w:hint="eastAsia"/>
                          <w:color w:val="CCE8CF" w:themeColor="background1"/>
                        </w:rPr>
                        <w:t>A</w:t>
                      </w:r>
                    </w:p>
                  </w:txbxContent>
                </v:textbox>
              </v:shape>
            </w:pict>
          </mc:Fallback>
        </mc:AlternateContent>
      </w:r>
      <w:r w:rsidR="008A2B6E" w:rsidRPr="00563A80">
        <w:rPr>
          <w:rFonts w:ascii="Book Antiqua" w:hAnsi="Book Antiqua" w:cs="Times New Roman"/>
          <w:noProof/>
          <w:color w:val="000000" w:themeColor="text1"/>
          <w:sz w:val="24"/>
        </w:rPr>
        <w:drawing>
          <wp:anchor distT="0" distB="0" distL="114300" distR="114300" simplePos="0" relativeHeight="3" behindDoc="0" locked="0" layoutInCell="1" allowOverlap="1" wp14:anchorId="47A6CF90" wp14:editId="6575AABE">
            <wp:simplePos x="0" y="0"/>
            <wp:positionH relativeFrom="margin">
              <wp:posOffset>2943225</wp:posOffset>
            </wp:positionH>
            <wp:positionV relativeFrom="paragraph">
              <wp:posOffset>163830</wp:posOffset>
            </wp:positionV>
            <wp:extent cx="2943225" cy="2562225"/>
            <wp:effectExtent l="0" t="0" r="9525" b="9525"/>
            <wp:wrapSquare wrapText="bothSides"/>
            <wp:docPr id="1027"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3"/>
                    <pic:cNvPicPr/>
                  </pic:nvPicPr>
                  <pic:blipFill>
                    <a:blip r:embed="rId35" cstate="print"/>
                    <a:srcRect/>
                    <a:stretch/>
                  </pic:blipFill>
                  <pic:spPr>
                    <a:xfrm>
                      <a:off x="0" y="0"/>
                      <a:ext cx="2943225" cy="2562225"/>
                    </a:xfrm>
                    <a:prstGeom prst="rect">
                      <a:avLst/>
                    </a:prstGeom>
                    <a:ln>
                      <a:noFill/>
                    </a:ln>
                  </pic:spPr>
                </pic:pic>
              </a:graphicData>
            </a:graphic>
            <wp14:sizeRelH relativeFrom="margin">
              <wp14:pctWidth>0</wp14:pctWidth>
            </wp14:sizeRelH>
            <wp14:sizeRelV relativeFrom="margin">
              <wp14:pctHeight>0</wp14:pctHeight>
            </wp14:sizeRelV>
          </wp:anchor>
        </w:drawing>
      </w:r>
      <w:r w:rsidR="008A2B6E" w:rsidRPr="00563A80">
        <w:rPr>
          <w:rFonts w:ascii="Book Antiqua" w:hAnsi="Book Antiqua" w:cs="Times New Roman"/>
          <w:noProof/>
          <w:color w:val="000000" w:themeColor="text1"/>
          <w:sz w:val="24"/>
        </w:rPr>
        <w:drawing>
          <wp:anchor distT="0" distB="0" distL="114300" distR="114300" simplePos="0" relativeHeight="2" behindDoc="0" locked="0" layoutInCell="1" allowOverlap="1" wp14:anchorId="6E241649" wp14:editId="7977D17F">
            <wp:simplePos x="0" y="0"/>
            <wp:positionH relativeFrom="margin">
              <wp:align>left</wp:align>
            </wp:positionH>
            <wp:positionV relativeFrom="paragraph">
              <wp:posOffset>163830</wp:posOffset>
            </wp:positionV>
            <wp:extent cx="2895600" cy="2562225"/>
            <wp:effectExtent l="0" t="0" r="0" b="9525"/>
            <wp:wrapSquare wrapText="bothSides"/>
            <wp:docPr id="1028"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36" cstate="print"/>
                    <a:srcRect/>
                    <a:stretch/>
                  </pic:blipFill>
                  <pic:spPr>
                    <a:xfrm>
                      <a:off x="0" y="0"/>
                      <a:ext cx="2895600" cy="2562225"/>
                    </a:xfrm>
                    <a:prstGeom prst="rect">
                      <a:avLst/>
                    </a:prstGeom>
                    <a:ln>
                      <a:noFill/>
                    </a:ln>
                  </pic:spPr>
                </pic:pic>
              </a:graphicData>
            </a:graphic>
            <wp14:sizeRelH relativeFrom="margin">
              <wp14:pctWidth>0</wp14:pctWidth>
            </wp14:sizeRelH>
            <wp14:sizeRelV relativeFrom="margin">
              <wp14:pctHeight>0</wp14:pctHeight>
            </wp14:sizeRelV>
          </wp:anchor>
        </w:drawing>
      </w:r>
    </w:p>
    <w:p w14:paraId="52296E79" w14:textId="77777777" w:rsidR="00E40CF5" w:rsidRPr="00563A80" w:rsidRDefault="008A2B6E" w:rsidP="00BB232D">
      <w:pPr>
        <w:spacing w:line="360" w:lineRule="auto"/>
        <w:rPr>
          <w:rFonts w:ascii="Book Antiqua" w:hAnsi="Book Antiqua" w:cs="Times New Roman"/>
          <w:color w:val="000000" w:themeColor="text1"/>
          <w:sz w:val="24"/>
        </w:rPr>
      </w:pPr>
      <w:r w:rsidRPr="00563A80">
        <w:rPr>
          <w:rFonts w:ascii="Book Antiqua" w:hAnsi="Book Antiqua" w:cs="Times New Roman"/>
          <w:noProof/>
          <w:color w:val="000000" w:themeColor="text1"/>
          <w:sz w:val="24"/>
        </w:rPr>
        <w:drawing>
          <wp:anchor distT="0" distB="0" distL="114300" distR="114300" simplePos="0" relativeHeight="5" behindDoc="0" locked="0" layoutInCell="1" allowOverlap="1" wp14:anchorId="04ACF365" wp14:editId="7A021FB6">
            <wp:simplePos x="0" y="0"/>
            <wp:positionH relativeFrom="margin">
              <wp:posOffset>2962275</wp:posOffset>
            </wp:positionH>
            <wp:positionV relativeFrom="paragraph">
              <wp:posOffset>150495</wp:posOffset>
            </wp:positionV>
            <wp:extent cx="2797809" cy="2476500"/>
            <wp:effectExtent l="0" t="0" r="2540" b="0"/>
            <wp:wrapSquare wrapText="bothSides"/>
            <wp:docPr id="1029"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5"/>
                    <pic:cNvPicPr/>
                  </pic:nvPicPr>
                  <pic:blipFill>
                    <a:blip r:embed="rId37" cstate="print"/>
                    <a:srcRect/>
                    <a:stretch/>
                  </pic:blipFill>
                  <pic:spPr>
                    <a:xfrm>
                      <a:off x="0" y="0"/>
                      <a:ext cx="2797809" cy="2476500"/>
                    </a:xfrm>
                    <a:prstGeom prst="rect">
                      <a:avLst/>
                    </a:prstGeom>
                    <a:ln>
                      <a:noFill/>
                    </a:ln>
                  </pic:spPr>
                </pic:pic>
              </a:graphicData>
            </a:graphic>
            <wp14:sizeRelH relativeFrom="margin">
              <wp14:pctWidth>0</wp14:pctWidth>
            </wp14:sizeRelH>
            <wp14:sizeRelV relativeFrom="margin">
              <wp14:pctHeight>0</wp14:pctHeight>
            </wp14:sizeRelV>
          </wp:anchor>
        </w:drawing>
      </w:r>
      <w:r w:rsidRPr="00563A80">
        <w:rPr>
          <w:rFonts w:ascii="Book Antiqua" w:hAnsi="Book Antiqua" w:cs="Times New Roman"/>
          <w:noProof/>
          <w:color w:val="000000" w:themeColor="text1"/>
          <w:sz w:val="24"/>
        </w:rPr>
        <w:drawing>
          <wp:anchor distT="0" distB="0" distL="114300" distR="114300" simplePos="0" relativeHeight="4" behindDoc="0" locked="0" layoutInCell="1" allowOverlap="1" wp14:anchorId="3E8787E5" wp14:editId="707542EA">
            <wp:simplePos x="0" y="0"/>
            <wp:positionH relativeFrom="margin">
              <wp:align>left</wp:align>
            </wp:positionH>
            <wp:positionV relativeFrom="paragraph">
              <wp:posOffset>146685</wp:posOffset>
            </wp:positionV>
            <wp:extent cx="2886075" cy="2486025"/>
            <wp:effectExtent l="0" t="0" r="9525" b="9525"/>
            <wp:wrapSquare wrapText="bothSides"/>
            <wp:docPr id="1030"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38" cstate="print"/>
                    <a:srcRect/>
                    <a:stretch/>
                  </pic:blipFill>
                  <pic:spPr>
                    <a:xfrm>
                      <a:off x="0" y="0"/>
                      <a:ext cx="2886075" cy="2486025"/>
                    </a:xfrm>
                    <a:prstGeom prst="rect">
                      <a:avLst/>
                    </a:prstGeom>
                    <a:ln>
                      <a:noFill/>
                    </a:ln>
                  </pic:spPr>
                </pic:pic>
              </a:graphicData>
            </a:graphic>
            <wp14:sizeRelH relativeFrom="margin">
              <wp14:pctWidth>0</wp14:pctWidth>
            </wp14:sizeRelH>
            <wp14:sizeRelV relativeFrom="margin">
              <wp14:pctHeight>0</wp14:pctHeight>
            </wp14:sizeRelV>
          </wp:anchor>
        </w:drawing>
      </w:r>
    </w:p>
    <w:p w14:paraId="1A7FF2FF" w14:textId="54C1BAE3" w:rsidR="00E40CF5" w:rsidRPr="00563A80" w:rsidRDefault="008A2B6E" w:rsidP="00BB232D">
      <w:pPr>
        <w:spacing w:line="360" w:lineRule="auto"/>
        <w:rPr>
          <w:rFonts w:ascii="Book Antiqua" w:hAnsi="Book Antiqua" w:cs="Times New Roman"/>
          <w:color w:val="000000" w:themeColor="text1"/>
          <w:sz w:val="24"/>
        </w:rPr>
      </w:pPr>
      <w:r w:rsidRPr="00563A80">
        <w:rPr>
          <w:rFonts w:ascii="Book Antiqua" w:hAnsi="Book Antiqua" w:cs="Times New Roman"/>
          <w:b/>
          <w:color w:val="000000" w:themeColor="text1"/>
          <w:sz w:val="24"/>
        </w:rPr>
        <w:t xml:space="preserve">Figure 2 </w:t>
      </w:r>
      <w:r w:rsidR="002E236B" w:rsidRPr="00563A80">
        <w:rPr>
          <w:rFonts w:ascii="Book Antiqua" w:hAnsi="Book Antiqua" w:cs="Times New Roman"/>
          <w:b/>
          <w:iCs/>
          <w:color w:val="000000" w:themeColor="text1"/>
          <w:sz w:val="24"/>
        </w:rPr>
        <w:t>Contrast-enhanced ultrasound</w:t>
      </w:r>
      <w:r w:rsidR="002E236B" w:rsidRPr="00563A80">
        <w:rPr>
          <w:rFonts w:ascii="Book Antiqua" w:hAnsi="Book Antiqua" w:cs="Times New Roman"/>
          <w:b/>
          <w:color w:val="000000" w:themeColor="text1"/>
          <w:sz w:val="24"/>
        </w:rPr>
        <w:t xml:space="preserve"> </w:t>
      </w:r>
      <w:r w:rsidRPr="00563A80">
        <w:rPr>
          <w:rFonts w:ascii="Book Antiqua" w:hAnsi="Book Antiqua" w:cs="Times New Roman"/>
          <w:b/>
          <w:color w:val="000000" w:themeColor="text1"/>
          <w:sz w:val="24"/>
        </w:rPr>
        <w:t xml:space="preserve">images of the mass. </w:t>
      </w:r>
      <w:r w:rsidR="002E236B" w:rsidRPr="00563A80">
        <w:rPr>
          <w:rFonts w:ascii="Book Antiqua" w:hAnsi="Book Antiqua" w:cs="Times New Roman" w:hint="eastAsia"/>
          <w:color w:val="000000" w:themeColor="text1"/>
          <w:sz w:val="24"/>
        </w:rPr>
        <w:t xml:space="preserve">A: </w:t>
      </w:r>
      <w:bookmarkStart w:id="14" w:name="OLE_LINK4"/>
      <w:r w:rsidR="002E236B" w:rsidRPr="00563A80">
        <w:rPr>
          <w:rFonts w:ascii="Book Antiqua" w:hAnsi="Book Antiqua" w:cs="Times New Roman"/>
          <w:iCs/>
          <w:color w:val="000000" w:themeColor="text1"/>
          <w:sz w:val="24"/>
        </w:rPr>
        <w:t xml:space="preserve">Color </w:t>
      </w:r>
      <w:r w:rsidRPr="00563A80">
        <w:rPr>
          <w:rFonts w:ascii="Book Antiqua" w:hAnsi="Book Antiqua" w:cs="Times New Roman"/>
          <w:iCs/>
          <w:color w:val="000000" w:themeColor="text1"/>
          <w:sz w:val="24"/>
        </w:rPr>
        <w:t>Doppler flow imaging</w:t>
      </w:r>
      <w:bookmarkEnd w:id="14"/>
      <w:r w:rsidR="002E236B" w:rsidRPr="00563A80">
        <w:rPr>
          <w:rFonts w:ascii="Book Antiqua" w:hAnsi="Book Antiqua" w:cs="Times New Roman"/>
          <w:color w:val="000000" w:themeColor="text1"/>
          <w:sz w:val="24"/>
        </w:rPr>
        <w:t xml:space="preserve"> of the mass; B</w:t>
      </w:r>
      <w:r w:rsidR="002E236B" w:rsidRPr="00563A80">
        <w:rPr>
          <w:rFonts w:ascii="Book Antiqua" w:hAnsi="Book Antiqua" w:cs="Times New Roman" w:hint="eastAsia"/>
          <w:color w:val="000000" w:themeColor="text1"/>
          <w:sz w:val="24"/>
        </w:rPr>
        <w:t xml:space="preserve">: </w:t>
      </w:r>
      <w:r w:rsidR="002E236B" w:rsidRPr="00563A80">
        <w:rPr>
          <w:rFonts w:ascii="Book Antiqua" w:hAnsi="Book Antiqua" w:cs="Times New Roman"/>
          <w:color w:val="000000" w:themeColor="text1"/>
          <w:sz w:val="24"/>
        </w:rPr>
        <w:t xml:space="preserve">The </w:t>
      </w:r>
      <w:r w:rsidRPr="00563A80">
        <w:rPr>
          <w:rFonts w:ascii="Book Antiqua" w:hAnsi="Book Antiqua" w:cs="Times New Roman"/>
          <w:color w:val="000000" w:themeColor="text1"/>
          <w:sz w:val="24"/>
        </w:rPr>
        <w:t>slow-moving performance</w:t>
      </w:r>
      <w:r w:rsidR="002E236B" w:rsidRPr="00563A80">
        <w:rPr>
          <w:rFonts w:ascii="Book Antiqua" w:hAnsi="Book Antiqua" w:cs="Times New Roman" w:hint="eastAsia"/>
          <w:color w:val="000000" w:themeColor="text1"/>
          <w:sz w:val="24"/>
        </w:rPr>
        <w:t xml:space="preserve">; </w:t>
      </w:r>
      <w:r w:rsidRPr="00563A80">
        <w:rPr>
          <w:rFonts w:ascii="Book Antiqua" w:hAnsi="Book Antiqua" w:cs="Times New Roman"/>
          <w:color w:val="000000" w:themeColor="text1"/>
          <w:sz w:val="24"/>
        </w:rPr>
        <w:t>C</w:t>
      </w:r>
      <w:r w:rsidR="002E236B" w:rsidRPr="00563A80">
        <w:rPr>
          <w:rFonts w:ascii="Book Antiqua" w:hAnsi="Book Antiqua" w:cs="Times New Roman" w:hint="eastAsia"/>
          <w:color w:val="000000" w:themeColor="text1"/>
          <w:sz w:val="24"/>
        </w:rPr>
        <w:t>:</w:t>
      </w:r>
      <w:r w:rsidRPr="00563A80">
        <w:rPr>
          <w:rFonts w:ascii="Book Antiqua" w:hAnsi="Book Antiqua" w:cs="Times New Roman"/>
          <w:color w:val="000000" w:themeColor="text1"/>
          <w:sz w:val="24"/>
        </w:rPr>
        <w:t xml:space="preserve"> </w:t>
      </w:r>
      <w:r w:rsidR="002E236B" w:rsidRPr="00563A80">
        <w:rPr>
          <w:rFonts w:ascii="Book Antiqua" w:hAnsi="Book Antiqua" w:cs="Times New Roman"/>
          <w:color w:val="000000" w:themeColor="text1"/>
          <w:sz w:val="24"/>
        </w:rPr>
        <w:t>The</w:t>
      </w:r>
      <w:r w:rsidR="002E236B" w:rsidRPr="00563A80">
        <w:rPr>
          <w:rFonts w:ascii="Book Antiqua" w:hAnsi="Book Antiqua"/>
          <w:color w:val="000000" w:themeColor="text1"/>
          <w:sz w:val="24"/>
        </w:rPr>
        <w:t xml:space="preserve"> </w:t>
      </w:r>
      <w:r w:rsidR="002E236B" w:rsidRPr="00563A80">
        <w:rPr>
          <w:rFonts w:ascii="Book Antiqua" w:hAnsi="Book Antiqua" w:cs="Times New Roman"/>
          <w:iCs/>
          <w:color w:val="000000" w:themeColor="text1"/>
          <w:sz w:val="24"/>
        </w:rPr>
        <w:t>hyperenhancement</w:t>
      </w:r>
      <w:r w:rsidR="002E236B" w:rsidRPr="00563A80">
        <w:rPr>
          <w:rFonts w:ascii="Book Antiqua" w:hAnsi="Book Antiqua" w:cs="Times New Roman"/>
          <w:color w:val="000000" w:themeColor="text1"/>
          <w:sz w:val="24"/>
        </w:rPr>
        <w:t xml:space="preserve"> of the mass</w:t>
      </w:r>
      <w:r w:rsidR="002E236B" w:rsidRPr="00563A80">
        <w:rPr>
          <w:rFonts w:ascii="Book Antiqua" w:hAnsi="Book Antiqua" w:cs="Times New Roman" w:hint="eastAsia"/>
          <w:color w:val="000000" w:themeColor="text1"/>
          <w:sz w:val="24"/>
        </w:rPr>
        <w:t xml:space="preserve">; </w:t>
      </w:r>
      <w:r w:rsidRPr="00563A80">
        <w:rPr>
          <w:rFonts w:ascii="Book Antiqua" w:hAnsi="Book Antiqua" w:cs="Times New Roman"/>
          <w:color w:val="000000" w:themeColor="text1"/>
          <w:sz w:val="24"/>
        </w:rPr>
        <w:t>D</w:t>
      </w:r>
      <w:r w:rsidR="002E236B" w:rsidRPr="00563A80">
        <w:rPr>
          <w:rFonts w:ascii="Book Antiqua" w:hAnsi="Book Antiqua" w:cs="Times New Roman" w:hint="eastAsia"/>
          <w:color w:val="000000" w:themeColor="text1"/>
          <w:sz w:val="24"/>
        </w:rPr>
        <w:t>:</w:t>
      </w:r>
      <w:r w:rsidRPr="00563A80">
        <w:rPr>
          <w:rFonts w:ascii="Book Antiqua" w:hAnsi="Book Antiqua" w:cs="Times New Roman"/>
          <w:color w:val="000000" w:themeColor="text1"/>
          <w:sz w:val="24"/>
        </w:rPr>
        <w:t xml:space="preserve"> </w:t>
      </w:r>
      <w:r w:rsidR="002E236B" w:rsidRPr="00563A80">
        <w:rPr>
          <w:rFonts w:ascii="Book Antiqua" w:hAnsi="Book Antiqua" w:cs="Times New Roman"/>
          <w:color w:val="000000" w:themeColor="text1"/>
          <w:sz w:val="24"/>
        </w:rPr>
        <w:t>The fast degeneration of the mass.</w:t>
      </w:r>
    </w:p>
    <w:p w14:paraId="3999EEB6" w14:textId="77777777" w:rsidR="002E236B" w:rsidRPr="00563A80" w:rsidRDefault="002E236B">
      <w:pPr>
        <w:widowControl/>
        <w:jc w:val="left"/>
        <w:rPr>
          <w:rFonts w:ascii="Book Antiqua" w:hAnsi="Book Antiqua" w:cs="Times New Roman"/>
          <w:color w:val="000000" w:themeColor="text1"/>
          <w:sz w:val="24"/>
        </w:rPr>
      </w:pPr>
      <w:r w:rsidRPr="00563A80">
        <w:rPr>
          <w:rFonts w:ascii="Book Antiqua" w:hAnsi="Book Antiqua" w:cs="Times New Roman"/>
          <w:color w:val="000000" w:themeColor="text1"/>
          <w:sz w:val="24"/>
        </w:rPr>
        <w:br w:type="page"/>
      </w:r>
    </w:p>
    <w:p w14:paraId="6167A04B" w14:textId="77777777" w:rsidR="002E236B" w:rsidRPr="00563A80" w:rsidRDefault="002E236B" w:rsidP="00BB232D">
      <w:pPr>
        <w:spacing w:line="360" w:lineRule="auto"/>
        <w:rPr>
          <w:rFonts w:ascii="Book Antiqua" w:hAnsi="Book Antiqua" w:cs="Times New Roman"/>
          <w:color w:val="000000" w:themeColor="text1"/>
          <w:sz w:val="24"/>
        </w:rPr>
      </w:pPr>
    </w:p>
    <w:p w14:paraId="5F7D57D4" w14:textId="77777777" w:rsidR="00E40CF5" w:rsidRPr="00563A80" w:rsidRDefault="008A2B6E" w:rsidP="00BB232D">
      <w:pPr>
        <w:spacing w:line="360" w:lineRule="auto"/>
        <w:rPr>
          <w:rFonts w:ascii="Book Antiqua" w:hAnsi="Book Antiqua" w:cs="Times New Roman"/>
          <w:color w:val="000000" w:themeColor="text1"/>
          <w:sz w:val="24"/>
        </w:rPr>
      </w:pPr>
      <w:r w:rsidRPr="00563A80">
        <w:rPr>
          <w:rFonts w:ascii="Book Antiqua" w:hAnsi="Book Antiqua" w:cs="Times New Roman"/>
          <w:noProof/>
          <w:color w:val="000000" w:themeColor="text1"/>
          <w:sz w:val="24"/>
        </w:rPr>
        <w:drawing>
          <wp:anchor distT="0" distB="0" distL="114300" distR="114300" simplePos="0" relativeHeight="6" behindDoc="0" locked="0" layoutInCell="1" allowOverlap="1" wp14:anchorId="5D950C55" wp14:editId="3A070680">
            <wp:simplePos x="0" y="0"/>
            <wp:positionH relativeFrom="margin">
              <wp:align>right</wp:align>
            </wp:positionH>
            <wp:positionV relativeFrom="paragraph">
              <wp:posOffset>13334</wp:posOffset>
            </wp:positionV>
            <wp:extent cx="5274310" cy="3459480"/>
            <wp:effectExtent l="0" t="0" r="2540" b="7620"/>
            <wp:wrapSquare wrapText="bothSides"/>
            <wp:docPr id="1031"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6"/>
                    <pic:cNvPicPr/>
                  </pic:nvPicPr>
                  <pic:blipFill>
                    <a:blip r:embed="rId39" cstate="print"/>
                    <a:srcRect/>
                    <a:stretch/>
                  </pic:blipFill>
                  <pic:spPr>
                    <a:xfrm>
                      <a:off x="0" y="0"/>
                      <a:ext cx="5274310" cy="3459480"/>
                    </a:xfrm>
                    <a:prstGeom prst="rect">
                      <a:avLst/>
                    </a:prstGeom>
                    <a:ln>
                      <a:noFill/>
                    </a:ln>
                  </pic:spPr>
                </pic:pic>
              </a:graphicData>
            </a:graphic>
            <wp14:sizeRelH relativeFrom="margin">
              <wp14:pctWidth>0</wp14:pctWidth>
            </wp14:sizeRelH>
            <wp14:sizeRelV relativeFrom="margin">
              <wp14:pctHeight>0</wp14:pctHeight>
            </wp14:sizeRelV>
          </wp:anchor>
        </w:drawing>
      </w:r>
    </w:p>
    <w:p w14:paraId="669F4026" w14:textId="272B8A15" w:rsidR="00E40CF5" w:rsidRPr="002E236B" w:rsidRDefault="008A2B6E" w:rsidP="00BB232D">
      <w:pPr>
        <w:spacing w:line="360" w:lineRule="auto"/>
        <w:rPr>
          <w:rFonts w:ascii="Book Antiqua" w:hAnsi="Book Antiqua" w:cs="Times New Roman"/>
          <w:b/>
          <w:color w:val="000000" w:themeColor="text1"/>
          <w:sz w:val="24"/>
        </w:rPr>
      </w:pPr>
      <w:r w:rsidRPr="00563A80">
        <w:rPr>
          <w:rFonts w:ascii="Book Antiqua" w:hAnsi="Book Antiqua" w:cs="Times New Roman"/>
          <w:b/>
          <w:color w:val="000000" w:themeColor="text1"/>
          <w:sz w:val="24"/>
        </w:rPr>
        <w:t xml:space="preserve">Figure 3 </w:t>
      </w:r>
      <w:r w:rsidR="002E236B" w:rsidRPr="00563A80">
        <w:rPr>
          <w:rFonts w:ascii="Book Antiqua" w:hAnsi="Book Antiqua" w:cs="Times New Roman"/>
          <w:b/>
          <w:color w:val="000000" w:themeColor="text1"/>
          <w:sz w:val="24"/>
        </w:rPr>
        <w:t>Pathological image of the mass</w:t>
      </w:r>
      <w:r w:rsidRPr="00563A80">
        <w:rPr>
          <w:rFonts w:ascii="Book Antiqua" w:hAnsi="Book Antiqua" w:cs="Times New Roman"/>
          <w:b/>
          <w:color w:val="000000" w:themeColor="text1"/>
          <w:sz w:val="24"/>
        </w:rPr>
        <w:t xml:space="preserve"> </w:t>
      </w:r>
      <w:r w:rsidR="00C4459F" w:rsidRPr="00563A80">
        <w:rPr>
          <w:rFonts w:ascii="Book Antiqua" w:hAnsi="Book Antiqua" w:cs="Times New Roman"/>
          <w:b/>
          <w:color w:val="000000" w:themeColor="text1"/>
          <w:sz w:val="24"/>
        </w:rPr>
        <w:t xml:space="preserve">showing </w:t>
      </w:r>
      <w:r w:rsidRPr="00563A80">
        <w:rPr>
          <w:rFonts w:ascii="Book Antiqua" w:hAnsi="Book Antiqua" w:cs="Times New Roman"/>
          <w:b/>
          <w:color w:val="000000" w:themeColor="text1"/>
          <w:sz w:val="24"/>
        </w:rPr>
        <w:t>a large number of spindle cells (HE</w:t>
      </w:r>
      <w:r w:rsidR="002E236B" w:rsidRPr="00563A80">
        <w:rPr>
          <w:rFonts w:ascii="Book Antiqua" w:hAnsi="Book Antiqua" w:cs="Times New Roman" w:hint="eastAsia"/>
          <w:b/>
          <w:color w:val="000000" w:themeColor="text1"/>
          <w:sz w:val="24"/>
        </w:rPr>
        <w:t xml:space="preserve"> stain</w:t>
      </w:r>
      <w:r w:rsidR="00C4459F" w:rsidRPr="00563A80">
        <w:rPr>
          <w:rFonts w:ascii="Book Antiqua" w:hAnsi="Book Antiqua" w:cs="Times New Roman"/>
          <w:b/>
          <w:color w:val="000000" w:themeColor="text1"/>
          <w:sz w:val="24"/>
        </w:rPr>
        <w:t>ing</w:t>
      </w:r>
      <w:r w:rsidR="002E236B" w:rsidRPr="00563A80">
        <w:rPr>
          <w:rFonts w:ascii="Book Antiqua" w:hAnsi="Book Antiqua" w:cs="Times New Roman" w:hint="eastAsia"/>
          <w:b/>
          <w:color w:val="000000" w:themeColor="text1"/>
          <w:sz w:val="24"/>
        </w:rPr>
        <w:t>,</w:t>
      </w:r>
      <w:r w:rsidRPr="00563A80">
        <w:rPr>
          <w:rFonts w:ascii="Book Antiqua" w:hAnsi="Book Antiqua" w:cs="Times New Roman"/>
          <w:b/>
          <w:color w:val="000000" w:themeColor="text1"/>
          <w:sz w:val="24"/>
        </w:rPr>
        <w:t xml:space="preserve"> 200</w:t>
      </w:r>
      <w:r w:rsidR="002E236B" w:rsidRPr="00563A80">
        <w:rPr>
          <w:rFonts w:ascii="Book Antiqua" w:hAnsi="Book Antiqua" w:cs="Times New Roman"/>
          <w:iCs/>
          <w:color w:val="000000" w:themeColor="text1"/>
          <w:sz w:val="24"/>
        </w:rPr>
        <w:t>×</w:t>
      </w:r>
      <w:r w:rsidRPr="00563A80">
        <w:rPr>
          <w:rFonts w:ascii="Book Antiqua" w:hAnsi="Book Antiqua" w:cs="Times New Roman"/>
          <w:b/>
          <w:color w:val="000000" w:themeColor="text1"/>
          <w:sz w:val="24"/>
        </w:rPr>
        <w:t>).</w:t>
      </w:r>
      <w:bookmarkStart w:id="15" w:name="_GoBack"/>
      <w:bookmarkEnd w:id="15"/>
    </w:p>
    <w:sectPr w:rsidR="00E40CF5" w:rsidRPr="002E236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2E8510" w14:textId="77777777" w:rsidR="00E02960" w:rsidRDefault="00E02960">
      <w:r>
        <w:separator/>
      </w:r>
    </w:p>
  </w:endnote>
  <w:endnote w:type="continuationSeparator" w:id="0">
    <w:p w14:paraId="3D4768B6" w14:textId="77777777" w:rsidR="00E02960" w:rsidRDefault="00E02960">
      <w:r>
        <w:continuationSeparator/>
      </w:r>
    </w:p>
  </w:endnote>
  <w:endnote w:type="continuationNotice" w:id="1">
    <w:p w14:paraId="5B00AA9F" w14:textId="77777777" w:rsidR="00E02960" w:rsidRDefault="00E029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幼圆">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仿宋">
    <w:altName w:val="Arial Unicode MS"/>
    <w:panose1 w:val="02010609060101010101"/>
    <w:charset w:val="86"/>
    <w:family w:val="modern"/>
    <w:pitch w:val="fixed"/>
    <w:sig w:usb0="00000000" w:usb1="38CF7CFA" w:usb2="00000016" w:usb3="00000000" w:csb0="00040001" w:csb1="00000000"/>
  </w:font>
  <w:font w:name="sans-serif">
    <w:altName w:val="Segoe Print"/>
    <w:charset w:val="00"/>
    <w:family w:val="auto"/>
    <w:pitch w:val="default"/>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E02996" w14:textId="77777777" w:rsidR="00E02960" w:rsidRDefault="00E02960">
      <w:r>
        <w:separator/>
      </w:r>
    </w:p>
  </w:footnote>
  <w:footnote w:type="continuationSeparator" w:id="0">
    <w:p w14:paraId="6D583942" w14:textId="77777777" w:rsidR="00E02960" w:rsidRDefault="00E02960">
      <w:r>
        <w:continuationSeparator/>
      </w:r>
    </w:p>
  </w:footnote>
  <w:footnote w:type="continuationNotice" w:id="1">
    <w:p w14:paraId="5ACD1482" w14:textId="77777777" w:rsidR="00E02960" w:rsidRDefault="00E0296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471A1A"/>
    <w:multiLevelType w:val="hybridMultilevel"/>
    <w:tmpl w:val="FA506986"/>
    <w:lvl w:ilvl="0" w:tplc="1636838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10"/>
  <w:removePersonalInformation/>
  <w:removeDateAndTime/>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CF5"/>
    <w:rsid w:val="00007A58"/>
    <w:rsid w:val="000162B3"/>
    <w:rsid w:val="000213DB"/>
    <w:rsid w:val="00030A15"/>
    <w:rsid w:val="00050461"/>
    <w:rsid w:val="00062AB9"/>
    <w:rsid w:val="000710F6"/>
    <w:rsid w:val="000A0197"/>
    <w:rsid w:val="000D7CDA"/>
    <w:rsid w:val="001066A6"/>
    <w:rsid w:val="0011029A"/>
    <w:rsid w:val="001402AA"/>
    <w:rsid w:val="00173973"/>
    <w:rsid w:val="001E1481"/>
    <w:rsid w:val="00243C1B"/>
    <w:rsid w:val="00253318"/>
    <w:rsid w:val="002713BC"/>
    <w:rsid w:val="00276C38"/>
    <w:rsid w:val="00285504"/>
    <w:rsid w:val="002D72FC"/>
    <w:rsid w:val="002E236B"/>
    <w:rsid w:val="00300C9B"/>
    <w:rsid w:val="00311CD0"/>
    <w:rsid w:val="003354CB"/>
    <w:rsid w:val="003817F5"/>
    <w:rsid w:val="00384AA3"/>
    <w:rsid w:val="00386C63"/>
    <w:rsid w:val="00392095"/>
    <w:rsid w:val="00392ADE"/>
    <w:rsid w:val="003A2BC7"/>
    <w:rsid w:val="003B1439"/>
    <w:rsid w:val="003D173B"/>
    <w:rsid w:val="003E198F"/>
    <w:rsid w:val="00415DD2"/>
    <w:rsid w:val="00426B2A"/>
    <w:rsid w:val="004329CC"/>
    <w:rsid w:val="00435C4B"/>
    <w:rsid w:val="00442AC5"/>
    <w:rsid w:val="0045078A"/>
    <w:rsid w:val="00467E26"/>
    <w:rsid w:val="004727BA"/>
    <w:rsid w:val="00480210"/>
    <w:rsid w:val="004D6B1C"/>
    <w:rsid w:val="004E0DC5"/>
    <w:rsid w:val="004E1FEF"/>
    <w:rsid w:val="00504046"/>
    <w:rsid w:val="00506157"/>
    <w:rsid w:val="00525782"/>
    <w:rsid w:val="00536398"/>
    <w:rsid w:val="00563A80"/>
    <w:rsid w:val="005A3A51"/>
    <w:rsid w:val="005B593F"/>
    <w:rsid w:val="005B5CDA"/>
    <w:rsid w:val="005D5142"/>
    <w:rsid w:val="005D5B9E"/>
    <w:rsid w:val="005D6301"/>
    <w:rsid w:val="005E17F5"/>
    <w:rsid w:val="00640E73"/>
    <w:rsid w:val="00693F8A"/>
    <w:rsid w:val="006A5D28"/>
    <w:rsid w:val="006C5B1C"/>
    <w:rsid w:val="006F36A4"/>
    <w:rsid w:val="00720A9A"/>
    <w:rsid w:val="007474D3"/>
    <w:rsid w:val="00790882"/>
    <w:rsid w:val="007D6BF5"/>
    <w:rsid w:val="007E119C"/>
    <w:rsid w:val="007F1732"/>
    <w:rsid w:val="007F3D5B"/>
    <w:rsid w:val="00815FB6"/>
    <w:rsid w:val="008161E2"/>
    <w:rsid w:val="00830805"/>
    <w:rsid w:val="008604D7"/>
    <w:rsid w:val="00865203"/>
    <w:rsid w:val="00866E54"/>
    <w:rsid w:val="00870D9F"/>
    <w:rsid w:val="00872371"/>
    <w:rsid w:val="008A2B6E"/>
    <w:rsid w:val="008D5563"/>
    <w:rsid w:val="008E2CAF"/>
    <w:rsid w:val="008E404D"/>
    <w:rsid w:val="008E624E"/>
    <w:rsid w:val="008E728C"/>
    <w:rsid w:val="008F3FEE"/>
    <w:rsid w:val="00913661"/>
    <w:rsid w:val="009143DB"/>
    <w:rsid w:val="00990464"/>
    <w:rsid w:val="0099633F"/>
    <w:rsid w:val="009B3938"/>
    <w:rsid w:val="009B5877"/>
    <w:rsid w:val="009D3D6C"/>
    <w:rsid w:val="009E2328"/>
    <w:rsid w:val="009E7BD9"/>
    <w:rsid w:val="00A11356"/>
    <w:rsid w:val="00A34ED8"/>
    <w:rsid w:val="00A551C9"/>
    <w:rsid w:val="00A74958"/>
    <w:rsid w:val="00AC5516"/>
    <w:rsid w:val="00AF7E74"/>
    <w:rsid w:val="00B27F43"/>
    <w:rsid w:val="00B34A3E"/>
    <w:rsid w:val="00B55486"/>
    <w:rsid w:val="00B57F93"/>
    <w:rsid w:val="00B70405"/>
    <w:rsid w:val="00B8508C"/>
    <w:rsid w:val="00B97953"/>
    <w:rsid w:val="00BB232D"/>
    <w:rsid w:val="00BE3C69"/>
    <w:rsid w:val="00C061C2"/>
    <w:rsid w:val="00C335EE"/>
    <w:rsid w:val="00C4459F"/>
    <w:rsid w:val="00C77251"/>
    <w:rsid w:val="00CB2BE5"/>
    <w:rsid w:val="00CC2EF1"/>
    <w:rsid w:val="00D06CA4"/>
    <w:rsid w:val="00D1513D"/>
    <w:rsid w:val="00D457E7"/>
    <w:rsid w:val="00D55D59"/>
    <w:rsid w:val="00DB5495"/>
    <w:rsid w:val="00DB7113"/>
    <w:rsid w:val="00DD1793"/>
    <w:rsid w:val="00DE7B32"/>
    <w:rsid w:val="00DF6DA9"/>
    <w:rsid w:val="00E00A08"/>
    <w:rsid w:val="00E013B8"/>
    <w:rsid w:val="00E02960"/>
    <w:rsid w:val="00E1278D"/>
    <w:rsid w:val="00E30C8A"/>
    <w:rsid w:val="00E36EA4"/>
    <w:rsid w:val="00E40CF5"/>
    <w:rsid w:val="00E6233F"/>
    <w:rsid w:val="00E87DEA"/>
    <w:rsid w:val="00EA0F09"/>
    <w:rsid w:val="00EA3093"/>
    <w:rsid w:val="00EA3DC8"/>
    <w:rsid w:val="00F227EF"/>
    <w:rsid w:val="00F35105"/>
    <w:rsid w:val="00F50706"/>
    <w:rsid w:val="00F77454"/>
    <w:rsid w:val="00F80504"/>
    <w:rsid w:val="00F943A4"/>
    <w:rsid w:val="00FC5BED"/>
    <w:rsid w:val="00FE6A11"/>
    <w:rsid w:val="0C732BB4"/>
    <w:rsid w:val="1FC26BC0"/>
    <w:rsid w:val="23C3230F"/>
    <w:rsid w:val="3F5F1670"/>
    <w:rsid w:val="435529D8"/>
    <w:rsid w:val="50312E53"/>
    <w:rsid w:val="5725409C"/>
    <w:rsid w:val="6526727B"/>
    <w:rsid w:val="76D542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7B2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0" w:qFormat="1"/>
    <w:lsdException w:name="footer" w:uiPriority="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annotation subject" w:qFormat="1"/>
    <w:lsdException w:name="Table Professional" w:semiHidden="0" w:unhideWhenUsed="0"/>
    <w:lsdException w:name="Table Web 1" w:semiHidden="0" w:unhideWhenUsed="0"/>
    <w:lsdException w:name="Table Web 2" w:semiHidden="0" w:unhideWhenUsed="0"/>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513D"/>
    <w:pPr>
      <w:widowControl w:val="0"/>
      <w:jc w:val="both"/>
    </w:pPr>
    <w:rPr>
      <w:rFonts w:ascii="等线" w:eastAsia="等线" w:hAnsi="等线" w:cs="宋体"/>
      <w:kern w:val="2"/>
      <w:sz w:val="21"/>
      <w:szCs w:val="24"/>
    </w:rPr>
  </w:style>
  <w:style w:type="paragraph" w:styleId="1">
    <w:name w:val="heading 1"/>
    <w:basedOn w:val="a"/>
    <w:next w:val="a"/>
    <w:link w:val="1Char"/>
    <w:uiPriority w:val="9"/>
    <w:qFormat/>
    <w:pPr>
      <w:widowControl/>
      <w:spacing w:before="100" w:beforeAutospacing="1" w:after="100" w:afterAutospacing="1"/>
      <w:jc w:val="left"/>
      <w:outlineLvl w:val="0"/>
    </w:pPr>
    <w:rPr>
      <w:rFonts w:ascii="宋体" w:hAnsi="宋体"/>
      <w:b/>
      <w:bCs/>
      <w:kern w:val="36"/>
      <w:sz w:val="48"/>
      <w:szCs w:val="48"/>
    </w:rPr>
  </w:style>
  <w:style w:type="paragraph" w:styleId="3">
    <w:name w:val="heading 3"/>
    <w:basedOn w:val="a"/>
    <w:next w:val="a"/>
    <w:link w:val="3Char"/>
    <w:qFormat/>
    <w:pPr>
      <w:spacing w:beforeAutospacing="1" w:afterAutospacing="1"/>
      <w:jc w:val="left"/>
      <w:outlineLvl w:val="2"/>
    </w:pPr>
    <w:rPr>
      <w:rFonts w:ascii="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rsid w:val="00D1513D"/>
    <w:pPr>
      <w:jc w:val="left"/>
    </w:pPr>
  </w:style>
  <w:style w:type="paragraph" w:styleId="a4">
    <w:name w:val="Balloon Text"/>
    <w:basedOn w:val="a"/>
    <w:link w:val="Char0"/>
    <w:uiPriority w:val="99"/>
    <w:qFormat/>
    <w:rsid w:val="00D1513D"/>
    <w:rPr>
      <w:sz w:val="18"/>
      <w:szCs w:val="18"/>
    </w:rPr>
  </w:style>
  <w:style w:type="paragraph" w:styleId="a5">
    <w:name w:val="footer"/>
    <w:basedOn w:val="a"/>
    <w:link w:val="Char1"/>
    <w:qFormat/>
    <w:pPr>
      <w:tabs>
        <w:tab w:val="center" w:pos="4153"/>
        <w:tab w:val="right" w:pos="8306"/>
      </w:tabs>
      <w:snapToGrid w:val="0"/>
      <w:jc w:val="left"/>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qFormat/>
    <w:pPr>
      <w:widowControl/>
      <w:spacing w:before="100" w:beforeAutospacing="1" w:after="100" w:afterAutospacing="1"/>
      <w:jc w:val="left"/>
    </w:pPr>
    <w:rPr>
      <w:rFonts w:ascii="宋体" w:hAnsi="宋体"/>
      <w:kern w:val="0"/>
      <w:sz w:val="24"/>
    </w:rPr>
  </w:style>
  <w:style w:type="paragraph" w:styleId="a8">
    <w:name w:val="annotation subject"/>
    <w:basedOn w:val="a3"/>
    <w:next w:val="a3"/>
    <w:link w:val="Char3"/>
    <w:uiPriority w:val="99"/>
    <w:qFormat/>
    <w:rsid w:val="00D1513D"/>
    <w:rPr>
      <w:b/>
      <w:bCs/>
    </w:rPr>
  </w:style>
  <w:style w:type="character" w:styleId="a9">
    <w:name w:val="line number"/>
    <w:basedOn w:val="a0"/>
    <w:uiPriority w:val="99"/>
    <w:rsid w:val="00D1513D"/>
  </w:style>
  <w:style w:type="character" w:styleId="aa">
    <w:name w:val="annotation reference"/>
    <w:basedOn w:val="a0"/>
    <w:uiPriority w:val="99"/>
    <w:qFormat/>
    <w:rsid w:val="00D1513D"/>
    <w:rPr>
      <w:sz w:val="21"/>
      <w:szCs w:val="21"/>
    </w:rPr>
  </w:style>
  <w:style w:type="character" w:customStyle="1" w:styleId="1Char">
    <w:name w:val="标题 1 Char"/>
    <w:basedOn w:val="a0"/>
    <w:link w:val="1"/>
    <w:uiPriority w:val="9"/>
    <w:qFormat/>
    <w:rPr>
      <w:rFonts w:ascii="宋体" w:hAnsi="宋体"/>
      <w:b/>
      <w:bCs/>
      <w:kern w:val="36"/>
      <w:sz w:val="48"/>
      <w:szCs w:val="48"/>
    </w:rPr>
  </w:style>
  <w:style w:type="character" w:customStyle="1" w:styleId="3Char">
    <w:name w:val="标题 3 Char"/>
    <w:basedOn w:val="a0"/>
    <w:link w:val="3"/>
    <w:qFormat/>
    <w:rPr>
      <w:rFonts w:ascii="宋体" w:hAnsi="宋体" w:cs="Times New Roman"/>
      <w:b/>
      <w:kern w:val="0"/>
      <w:sz w:val="27"/>
      <w:szCs w:val="27"/>
    </w:rPr>
  </w:style>
  <w:style w:type="character" w:customStyle="1" w:styleId="Char2">
    <w:name w:val="页眉 Char"/>
    <w:basedOn w:val="a0"/>
    <w:link w:val="a6"/>
    <w:qFormat/>
    <w:rPr>
      <w:sz w:val="18"/>
      <w:szCs w:val="18"/>
    </w:rPr>
  </w:style>
  <w:style w:type="character" w:customStyle="1" w:styleId="Char1">
    <w:name w:val="页脚 Char"/>
    <w:basedOn w:val="a0"/>
    <w:link w:val="a5"/>
    <w:qFormat/>
    <w:rPr>
      <w:sz w:val="18"/>
      <w:szCs w:val="18"/>
    </w:rPr>
  </w:style>
  <w:style w:type="paragraph" w:customStyle="1" w:styleId="EndNoteBibliographyTitle">
    <w:name w:val="EndNote Bibliography Title"/>
    <w:basedOn w:val="a"/>
    <w:link w:val="EndNoteBibliographyTitle0"/>
    <w:qFormat/>
    <w:pPr>
      <w:jc w:val="center"/>
    </w:pPr>
    <w:rPr>
      <w:rFonts w:ascii="Calibri" w:hAnsi="Calibri" w:cs="Calibri"/>
      <w:sz w:val="20"/>
    </w:rPr>
  </w:style>
  <w:style w:type="character" w:customStyle="1" w:styleId="EndNoteBibliographyTitle0">
    <w:name w:val="EndNote Bibliography Title 字符"/>
    <w:basedOn w:val="a0"/>
    <w:link w:val="EndNoteBibliographyTitle"/>
    <w:qFormat/>
    <w:rPr>
      <w:rFonts w:ascii="Calibri" w:hAnsi="Calibri" w:cs="Calibri"/>
      <w:sz w:val="20"/>
      <w:szCs w:val="24"/>
    </w:rPr>
  </w:style>
  <w:style w:type="paragraph" w:customStyle="1" w:styleId="EndNoteBibliography">
    <w:name w:val="EndNote Bibliography"/>
    <w:basedOn w:val="a"/>
    <w:link w:val="EndNoteBibliography0"/>
    <w:qFormat/>
    <w:rPr>
      <w:rFonts w:ascii="Calibri" w:hAnsi="Calibri" w:cs="Calibri"/>
      <w:sz w:val="20"/>
    </w:rPr>
  </w:style>
  <w:style w:type="character" w:customStyle="1" w:styleId="EndNoteBibliography0">
    <w:name w:val="EndNote Bibliography 字符"/>
    <w:basedOn w:val="a0"/>
    <w:link w:val="EndNoteBibliography"/>
    <w:qFormat/>
    <w:rPr>
      <w:rFonts w:ascii="Calibri" w:hAnsi="Calibri" w:cs="Calibri"/>
      <w:sz w:val="20"/>
      <w:szCs w:val="24"/>
    </w:rPr>
  </w:style>
  <w:style w:type="character" w:customStyle="1" w:styleId="Char">
    <w:name w:val="批注文字 Char"/>
    <w:basedOn w:val="a0"/>
    <w:link w:val="a3"/>
    <w:uiPriority w:val="99"/>
    <w:rPr>
      <w:rFonts w:ascii="等线" w:eastAsia="等线" w:hAnsi="等线" w:cs="宋体"/>
      <w:kern w:val="2"/>
      <w:sz w:val="21"/>
      <w:szCs w:val="24"/>
    </w:rPr>
  </w:style>
  <w:style w:type="character" w:customStyle="1" w:styleId="Char3">
    <w:name w:val="批注主题 Char"/>
    <w:basedOn w:val="Char"/>
    <w:link w:val="a8"/>
    <w:uiPriority w:val="99"/>
    <w:qFormat/>
    <w:rPr>
      <w:rFonts w:ascii="等线" w:eastAsia="等线" w:hAnsi="等线" w:cs="宋体"/>
      <w:b/>
      <w:bCs/>
      <w:kern w:val="2"/>
      <w:sz w:val="21"/>
      <w:szCs w:val="24"/>
    </w:rPr>
  </w:style>
  <w:style w:type="character" w:customStyle="1" w:styleId="Char0">
    <w:name w:val="批注框文本 Char"/>
    <w:basedOn w:val="a0"/>
    <w:link w:val="a4"/>
    <w:uiPriority w:val="99"/>
    <w:qFormat/>
    <w:rPr>
      <w:rFonts w:ascii="等线" w:eastAsia="等线" w:hAnsi="等线" w:cs="宋体"/>
      <w:kern w:val="2"/>
      <w:sz w:val="18"/>
      <w:szCs w:val="18"/>
    </w:rPr>
  </w:style>
  <w:style w:type="character" w:styleId="ab">
    <w:name w:val="Hyperlink"/>
    <w:basedOn w:val="a0"/>
    <w:uiPriority w:val="99"/>
    <w:rPr>
      <w:color w:val="0563C1"/>
      <w:u w:val="single"/>
    </w:rPr>
  </w:style>
  <w:style w:type="paragraph" w:styleId="ac">
    <w:name w:val="Revision"/>
    <w:uiPriority w:val="99"/>
    <w:rPr>
      <w:rFonts w:ascii="等线" w:eastAsia="等线" w:hAnsi="等线" w:cs="宋体"/>
      <w:kern w:val="2"/>
      <w:sz w:val="21"/>
      <w:szCs w:val="24"/>
    </w:rPr>
  </w:style>
  <w:style w:type="paragraph" w:styleId="ad">
    <w:name w:val="Plain Text"/>
    <w:basedOn w:val="a"/>
    <w:link w:val="Char4"/>
    <w:unhideWhenUsed/>
    <w:rsid w:val="00830805"/>
    <w:rPr>
      <w:rFonts w:ascii="宋体" w:eastAsia="宋体" w:hAnsi="Courier New" w:cs="Courier New"/>
      <w:szCs w:val="21"/>
    </w:rPr>
  </w:style>
  <w:style w:type="character" w:customStyle="1" w:styleId="Char4">
    <w:name w:val="纯文本 Char"/>
    <w:basedOn w:val="a0"/>
    <w:link w:val="ad"/>
    <w:rsid w:val="00830805"/>
    <w:rPr>
      <w:rFonts w:ascii="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0" w:qFormat="1"/>
    <w:lsdException w:name="footer" w:uiPriority="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annotation subject" w:qFormat="1"/>
    <w:lsdException w:name="Table Professional" w:semiHidden="0" w:unhideWhenUsed="0"/>
    <w:lsdException w:name="Table Web 1" w:semiHidden="0" w:unhideWhenUsed="0"/>
    <w:lsdException w:name="Table Web 2" w:semiHidden="0" w:unhideWhenUsed="0"/>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513D"/>
    <w:pPr>
      <w:widowControl w:val="0"/>
      <w:jc w:val="both"/>
    </w:pPr>
    <w:rPr>
      <w:rFonts w:ascii="等线" w:eastAsia="等线" w:hAnsi="等线" w:cs="宋体"/>
      <w:kern w:val="2"/>
      <w:sz w:val="21"/>
      <w:szCs w:val="24"/>
    </w:rPr>
  </w:style>
  <w:style w:type="paragraph" w:styleId="1">
    <w:name w:val="heading 1"/>
    <w:basedOn w:val="a"/>
    <w:next w:val="a"/>
    <w:link w:val="1Char"/>
    <w:uiPriority w:val="9"/>
    <w:qFormat/>
    <w:pPr>
      <w:widowControl/>
      <w:spacing w:before="100" w:beforeAutospacing="1" w:after="100" w:afterAutospacing="1"/>
      <w:jc w:val="left"/>
      <w:outlineLvl w:val="0"/>
    </w:pPr>
    <w:rPr>
      <w:rFonts w:ascii="宋体" w:hAnsi="宋体"/>
      <w:b/>
      <w:bCs/>
      <w:kern w:val="36"/>
      <w:sz w:val="48"/>
      <w:szCs w:val="48"/>
    </w:rPr>
  </w:style>
  <w:style w:type="paragraph" w:styleId="3">
    <w:name w:val="heading 3"/>
    <w:basedOn w:val="a"/>
    <w:next w:val="a"/>
    <w:link w:val="3Char"/>
    <w:qFormat/>
    <w:pPr>
      <w:spacing w:beforeAutospacing="1" w:afterAutospacing="1"/>
      <w:jc w:val="left"/>
      <w:outlineLvl w:val="2"/>
    </w:pPr>
    <w:rPr>
      <w:rFonts w:ascii="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rsid w:val="00D1513D"/>
    <w:pPr>
      <w:jc w:val="left"/>
    </w:pPr>
  </w:style>
  <w:style w:type="paragraph" w:styleId="a4">
    <w:name w:val="Balloon Text"/>
    <w:basedOn w:val="a"/>
    <w:link w:val="Char0"/>
    <w:uiPriority w:val="99"/>
    <w:qFormat/>
    <w:rsid w:val="00D1513D"/>
    <w:rPr>
      <w:sz w:val="18"/>
      <w:szCs w:val="18"/>
    </w:rPr>
  </w:style>
  <w:style w:type="paragraph" w:styleId="a5">
    <w:name w:val="footer"/>
    <w:basedOn w:val="a"/>
    <w:link w:val="Char1"/>
    <w:qFormat/>
    <w:pPr>
      <w:tabs>
        <w:tab w:val="center" w:pos="4153"/>
        <w:tab w:val="right" w:pos="8306"/>
      </w:tabs>
      <w:snapToGrid w:val="0"/>
      <w:jc w:val="left"/>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qFormat/>
    <w:pPr>
      <w:widowControl/>
      <w:spacing w:before="100" w:beforeAutospacing="1" w:after="100" w:afterAutospacing="1"/>
      <w:jc w:val="left"/>
    </w:pPr>
    <w:rPr>
      <w:rFonts w:ascii="宋体" w:hAnsi="宋体"/>
      <w:kern w:val="0"/>
      <w:sz w:val="24"/>
    </w:rPr>
  </w:style>
  <w:style w:type="paragraph" w:styleId="a8">
    <w:name w:val="annotation subject"/>
    <w:basedOn w:val="a3"/>
    <w:next w:val="a3"/>
    <w:link w:val="Char3"/>
    <w:uiPriority w:val="99"/>
    <w:qFormat/>
    <w:rsid w:val="00D1513D"/>
    <w:rPr>
      <w:b/>
      <w:bCs/>
    </w:rPr>
  </w:style>
  <w:style w:type="character" w:styleId="a9">
    <w:name w:val="line number"/>
    <w:basedOn w:val="a0"/>
    <w:uiPriority w:val="99"/>
    <w:rsid w:val="00D1513D"/>
  </w:style>
  <w:style w:type="character" w:styleId="aa">
    <w:name w:val="annotation reference"/>
    <w:basedOn w:val="a0"/>
    <w:uiPriority w:val="99"/>
    <w:qFormat/>
    <w:rsid w:val="00D1513D"/>
    <w:rPr>
      <w:sz w:val="21"/>
      <w:szCs w:val="21"/>
    </w:rPr>
  </w:style>
  <w:style w:type="character" w:customStyle="1" w:styleId="1Char">
    <w:name w:val="标题 1 Char"/>
    <w:basedOn w:val="a0"/>
    <w:link w:val="1"/>
    <w:uiPriority w:val="9"/>
    <w:qFormat/>
    <w:rPr>
      <w:rFonts w:ascii="宋体" w:hAnsi="宋体"/>
      <w:b/>
      <w:bCs/>
      <w:kern w:val="36"/>
      <w:sz w:val="48"/>
      <w:szCs w:val="48"/>
    </w:rPr>
  </w:style>
  <w:style w:type="character" w:customStyle="1" w:styleId="3Char">
    <w:name w:val="标题 3 Char"/>
    <w:basedOn w:val="a0"/>
    <w:link w:val="3"/>
    <w:qFormat/>
    <w:rPr>
      <w:rFonts w:ascii="宋体" w:hAnsi="宋体" w:cs="Times New Roman"/>
      <w:b/>
      <w:kern w:val="0"/>
      <w:sz w:val="27"/>
      <w:szCs w:val="27"/>
    </w:rPr>
  </w:style>
  <w:style w:type="character" w:customStyle="1" w:styleId="Char2">
    <w:name w:val="页眉 Char"/>
    <w:basedOn w:val="a0"/>
    <w:link w:val="a6"/>
    <w:qFormat/>
    <w:rPr>
      <w:sz w:val="18"/>
      <w:szCs w:val="18"/>
    </w:rPr>
  </w:style>
  <w:style w:type="character" w:customStyle="1" w:styleId="Char1">
    <w:name w:val="页脚 Char"/>
    <w:basedOn w:val="a0"/>
    <w:link w:val="a5"/>
    <w:qFormat/>
    <w:rPr>
      <w:sz w:val="18"/>
      <w:szCs w:val="18"/>
    </w:rPr>
  </w:style>
  <w:style w:type="paragraph" w:customStyle="1" w:styleId="EndNoteBibliographyTitle">
    <w:name w:val="EndNote Bibliography Title"/>
    <w:basedOn w:val="a"/>
    <w:link w:val="EndNoteBibliographyTitle0"/>
    <w:qFormat/>
    <w:pPr>
      <w:jc w:val="center"/>
    </w:pPr>
    <w:rPr>
      <w:rFonts w:ascii="Calibri" w:hAnsi="Calibri" w:cs="Calibri"/>
      <w:sz w:val="20"/>
    </w:rPr>
  </w:style>
  <w:style w:type="character" w:customStyle="1" w:styleId="EndNoteBibliographyTitle0">
    <w:name w:val="EndNote Bibliography Title 字符"/>
    <w:basedOn w:val="a0"/>
    <w:link w:val="EndNoteBibliographyTitle"/>
    <w:qFormat/>
    <w:rPr>
      <w:rFonts w:ascii="Calibri" w:hAnsi="Calibri" w:cs="Calibri"/>
      <w:sz w:val="20"/>
      <w:szCs w:val="24"/>
    </w:rPr>
  </w:style>
  <w:style w:type="paragraph" w:customStyle="1" w:styleId="EndNoteBibliography">
    <w:name w:val="EndNote Bibliography"/>
    <w:basedOn w:val="a"/>
    <w:link w:val="EndNoteBibliography0"/>
    <w:qFormat/>
    <w:rPr>
      <w:rFonts w:ascii="Calibri" w:hAnsi="Calibri" w:cs="Calibri"/>
      <w:sz w:val="20"/>
    </w:rPr>
  </w:style>
  <w:style w:type="character" w:customStyle="1" w:styleId="EndNoteBibliography0">
    <w:name w:val="EndNote Bibliography 字符"/>
    <w:basedOn w:val="a0"/>
    <w:link w:val="EndNoteBibliography"/>
    <w:qFormat/>
    <w:rPr>
      <w:rFonts w:ascii="Calibri" w:hAnsi="Calibri" w:cs="Calibri"/>
      <w:sz w:val="20"/>
      <w:szCs w:val="24"/>
    </w:rPr>
  </w:style>
  <w:style w:type="character" w:customStyle="1" w:styleId="Char">
    <w:name w:val="批注文字 Char"/>
    <w:basedOn w:val="a0"/>
    <w:link w:val="a3"/>
    <w:uiPriority w:val="99"/>
    <w:rPr>
      <w:rFonts w:ascii="等线" w:eastAsia="等线" w:hAnsi="等线" w:cs="宋体"/>
      <w:kern w:val="2"/>
      <w:sz w:val="21"/>
      <w:szCs w:val="24"/>
    </w:rPr>
  </w:style>
  <w:style w:type="character" w:customStyle="1" w:styleId="Char3">
    <w:name w:val="批注主题 Char"/>
    <w:basedOn w:val="Char"/>
    <w:link w:val="a8"/>
    <w:uiPriority w:val="99"/>
    <w:qFormat/>
    <w:rPr>
      <w:rFonts w:ascii="等线" w:eastAsia="等线" w:hAnsi="等线" w:cs="宋体"/>
      <w:b/>
      <w:bCs/>
      <w:kern w:val="2"/>
      <w:sz w:val="21"/>
      <w:szCs w:val="24"/>
    </w:rPr>
  </w:style>
  <w:style w:type="character" w:customStyle="1" w:styleId="Char0">
    <w:name w:val="批注框文本 Char"/>
    <w:basedOn w:val="a0"/>
    <w:link w:val="a4"/>
    <w:uiPriority w:val="99"/>
    <w:qFormat/>
    <w:rPr>
      <w:rFonts w:ascii="等线" w:eastAsia="等线" w:hAnsi="等线" w:cs="宋体"/>
      <w:kern w:val="2"/>
      <w:sz w:val="18"/>
      <w:szCs w:val="18"/>
    </w:rPr>
  </w:style>
  <w:style w:type="character" w:styleId="ab">
    <w:name w:val="Hyperlink"/>
    <w:basedOn w:val="a0"/>
    <w:uiPriority w:val="99"/>
    <w:rPr>
      <w:color w:val="0563C1"/>
      <w:u w:val="single"/>
    </w:rPr>
  </w:style>
  <w:style w:type="paragraph" w:styleId="ac">
    <w:name w:val="Revision"/>
    <w:uiPriority w:val="99"/>
    <w:rPr>
      <w:rFonts w:ascii="等线" w:eastAsia="等线" w:hAnsi="等线" w:cs="宋体"/>
      <w:kern w:val="2"/>
      <w:sz w:val="21"/>
      <w:szCs w:val="24"/>
    </w:rPr>
  </w:style>
  <w:style w:type="paragraph" w:styleId="ad">
    <w:name w:val="Plain Text"/>
    <w:basedOn w:val="a"/>
    <w:link w:val="Char4"/>
    <w:unhideWhenUsed/>
    <w:rsid w:val="00830805"/>
    <w:rPr>
      <w:rFonts w:ascii="宋体" w:eastAsia="宋体" w:hAnsi="Courier New" w:cs="Courier New"/>
      <w:szCs w:val="21"/>
    </w:rPr>
  </w:style>
  <w:style w:type="character" w:customStyle="1" w:styleId="Char4">
    <w:name w:val="纯文本 Char"/>
    <w:basedOn w:val="a0"/>
    <w:link w:val="ad"/>
    <w:rsid w:val="00830805"/>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numbering" Target="numbering.xml"/><Relationship Id="rId39"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customXml" Target="../customXml/item21.xml"/><Relationship Id="rId34" Type="http://schemas.openxmlformats.org/officeDocument/2006/relationships/image" Target="media/image1.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hyperlink" Target="mailto:hb2k@163.com" TargetMode="External"/><Relationship Id="rId38"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settings" Target="settings.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endnotes" Target="endnotes.xml"/><Relationship Id="rId37" Type="http://schemas.openxmlformats.org/officeDocument/2006/relationships/image" Target="media/image4.jpe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microsoft.com/office/2007/relationships/stylesWithEffects" Target="stylesWithEffects.xml"/><Relationship Id="rId36" Type="http://schemas.openxmlformats.org/officeDocument/2006/relationships/image" Target="media/image3.jpeg"/><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styles" Target="styles.xml"/><Relationship Id="rId30" Type="http://schemas.openxmlformats.org/officeDocument/2006/relationships/webSettings" Target="webSettings.xml"/><Relationship Id="rId35"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15.xml><?xml version="1.0" encoding="utf-8"?>
<mcd:customData xmlns="http://www.wps.cn/android/officeDocument/2013/mofficeCustomData" xmlns:mcd="http://www.wps.cn/android/officeDocument/2013/mofficeCustomData" version="2">
  <mcd:comments/>
</mcd:customData>
</file>

<file path=customXml/item16.xml><?xml version="1.0" encoding="utf-8"?>
<mcd:customData xmlns="http://www.wps.cn/android/officeDocument/2013/mofficeCustomData" xmlns:mcd="http://www.wps.cn/android/officeDocument/2013/mofficeCustomData" version="2">
  <mcd:comments/>
</mcd:customData>
</file>

<file path=customXml/item17.xml><?xml version="1.0" encoding="utf-8"?>
<mcd:customData xmlns="http://www.wps.cn/android/officeDocument/2013/mofficeCustomData" xmlns:mcd="http://www.wps.cn/android/officeDocument/2013/mofficeCustomData" version="2">
  <mcd:comments/>
</mcd:customData>
</file>

<file path=customXml/item18.xml><?xml version="1.0" encoding="utf-8"?>
<mcd:customData xmlns="http://www.wps.cn/android/officeDocument/2013/mofficeCustomData" xmlns:mcd="http://www.wps.cn/android/officeDocument/2013/mofficeCustomData" version="2">
  <mcd:comments/>
</mcd:customData>
</file>

<file path=customXml/item19.xml><?xml version="1.0" encoding="utf-8"?>
<s:customData xmlns="http://www.wps.cn/officeDocument/2013/wpsCustomData" xmlns:s="http://www.wps.cn/officeDocument/2013/wpsCustomData">
  <customSectProps>
    <customSectPr/>
  </customSectProps>
</s:customData>
</file>

<file path=customXml/item2.xml><?xml version="1.0" encoding="utf-8"?>
<mcd:customData xmlns="http://www.wps.cn/android/officeDocument/2013/mofficeCustomData" xmlns:mcd="http://www.wps.cn/android/officeDocument/2013/mofficeCustomData" version="2">
  <mcd:comments/>
</mcd:customData>
</file>

<file path=customXml/item20.xml><?xml version="1.0" encoding="utf-8"?>
<mcd:customData xmlns="http://www.wps.cn/android/officeDocument/2013/mofficeCustomData" xmlns:mcd="http://www.wps.cn/android/officeDocument/2013/mofficeCustomData" version="2">
  <mcd:comments/>
</mcd:customData>
</file>

<file path=customXml/item21.xml><?xml version="1.0" encoding="utf-8"?>
<mcd:customData xmlns="http://www.wps.cn/android/officeDocument/2013/mofficeCustomData" xmlns:mcd="http://www.wps.cn/android/officeDocument/2013/mofficeCustomData" version="2">
  <mcd:comments/>
</mcd:customData>
</file>

<file path=customXml/item22.xml><?xml version="1.0" encoding="utf-8"?>
<mcd:customData xmlns="http://www.wps.cn/android/officeDocument/2013/mofficeCustomData" xmlns:mcd="http://www.wps.cn/android/officeDocument/2013/mofficeCustomData" version="2">
  <mcd:comments/>
</mcd:customData>
</file>

<file path=customXml/item23.xml><?xml version="1.0" encoding="utf-8"?>
<mcd:customData xmlns="http://www.wps.cn/android/officeDocument/2013/mofficeCustomData" xmlns:mcd="http://www.wps.cn/android/officeDocument/2013/mofficeCustomData" version="2">
  <mcd:comments/>
</mcd:customData>
</file>

<file path=customXml/item24.xml><?xml version="1.0" encoding="utf-8"?>
<b:Sources xmlns:b="http://schemas.openxmlformats.org/officeDocument/2006/bibliography" xmlns="http://schemas.openxmlformats.org/officeDocument/2006/bibliography" SelectedStyle="\APASixthEditionOfficeOnline.xsl" StyleName="APA" Version="6"/>
</file>

<file path=customXml/item25.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D37D8430-9A42-44DE-80BD-F46ADDF6DB41}">
  <ds:schemaRefs>
    <ds:schemaRef ds:uri="http://www.wps.cn/android/officeDocument/2013/mofficeCustomData"/>
  </ds:schemaRefs>
</ds:datastoreItem>
</file>

<file path=customXml/itemProps10.xml><?xml version="1.0" encoding="utf-8"?>
<ds:datastoreItem xmlns:ds="http://schemas.openxmlformats.org/officeDocument/2006/customXml" ds:itemID="{6A1F1EE9-C834-4003-B9A9-C84B9A0676B9}">
  <ds:schemaRefs>
    <ds:schemaRef ds:uri="http://www.wps.cn/android/officeDocument/2013/mofficeCustomData"/>
  </ds:schemaRefs>
</ds:datastoreItem>
</file>

<file path=customXml/itemProps11.xml><?xml version="1.0" encoding="utf-8"?>
<ds:datastoreItem xmlns:ds="http://schemas.openxmlformats.org/officeDocument/2006/customXml" ds:itemID="{A813E03F-2325-4C97-A0D0-603CF7FDC716}">
  <ds:schemaRefs>
    <ds:schemaRef ds:uri="http://www.wps.cn/android/officeDocument/2013/mofficeCustomData"/>
  </ds:schemaRefs>
</ds:datastoreItem>
</file>

<file path=customXml/itemProps12.xml><?xml version="1.0" encoding="utf-8"?>
<ds:datastoreItem xmlns:ds="http://schemas.openxmlformats.org/officeDocument/2006/customXml" ds:itemID="{AA62C0C3-ED82-41EF-BEFD-434898F2938D}">
  <ds:schemaRefs>
    <ds:schemaRef ds:uri="http://www.wps.cn/android/officeDocument/2013/mofficeCustomData"/>
  </ds:schemaRefs>
</ds:datastoreItem>
</file>

<file path=customXml/itemProps13.xml><?xml version="1.0" encoding="utf-8"?>
<ds:datastoreItem xmlns:ds="http://schemas.openxmlformats.org/officeDocument/2006/customXml" ds:itemID="{6A5EBD82-863E-48BA-92A9-2BBF4C28FBAF}">
  <ds:schemaRefs>
    <ds:schemaRef ds:uri="http://www.wps.cn/android/officeDocument/2013/mofficeCustomData"/>
  </ds:schemaRefs>
</ds:datastoreItem>
</file>

<file path=customXml/itemProps14.xml><?xml version="1.0" encoding="utf-8"?>
<ds:datastoreItem xmlns:ds="http://schemas.openxmlformats.org/officeDocument/2006/customXml" ds:itemID="{5C26E3F0-526A-4510-B26F-234A38B23D48}">
  <ds:schemaRefs>
    <ds:schemaRef ds:uri="http://www.wps.cn/android/officeDocument/2013/mofficeCustomData"/>
  </ds:schemaRefs>
</ds:datastoreItem>
</file>

<file path=customXml/itemProps15.xml><?xml version="1.0" encoding="utf-8"?>
<ds:datastoreItem xmlns:ds="http://schemas.openxmlformats.org/officeDocument/2006/customXml" ds:itemID="{05C589B3-59F7-4346-8F29-E72F4C283A8F}">
  <ds:schemaRefs>
    <ds:schemaRef ds:uri="http://www.wps.cn/android/officeDocument/2013/mofficeCustomData"/>
  </ds:schemaRefs>
</ds:datastoreItem>
</file>

<file path=customXml/itemProps16.xml><?xml version="1.0" encoding="utf-8"?>
<ds:datastoreItem xmlns:ds="http://schemas.openxmlformats.org/officeDocument/2006/customXml" ds:itemID="{5A6669AA-CA20-4063-BEBF-CF04B52E2112}">
  <ds:schemaRefs>
    <ds:schemaRef ds:uri="http://www.wps.cn/android/officeDocument/2013/mofficeCustomData"/>
  </ds:schemaRefs>
</ds:datastoreItem>
</file>

<file path=customXml/itemProps17.xml><?xml version="1.0" encoding="utf-8"?>
<ds:datastoreItem xmlns:ds="http://schemas.openxmlformats.org/officeDocument/2006/customXml" ds:itemID="{FFB827DD-3DEA-4071-8D73-A34407FBCD2D}">
  <ds:schemaRefs>
    <ds:schemaRef ds:uri="http://www.wps.cn/android/officeDocument/2013/mofficeCustomData"/>
  </ds:schemaRefs>
</ds:datastoreItem>
</file>

<file path=customXml/itemProps18.xml><?xml version="1.0" encoding="utf-8"?>
<ds:datastoreItem xmlns:ds="http://schemas.openxmlformats.org/officeDocument/2006/customXml" ds:itemID="{F1DADE96-BCD3-40A2-935B-65EDC426CA9F}">
  <ds:schemaRefs>
    <ds:schemaRef ds:uri="http://www.wps.cn/android/officeDocument/2013/mofficeCustomData"/>
  </ds:schemaRefs>
</ds:datastoreItem>
</file>

<file path=customXml/itemProps19.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337216-F5AE-4C27-BA09-92BB80FBDD91}">
  <ds:schemaRefs>
    <ds:schemaRef ds:uri="http://www.wps.cn/android/officeDocument/2013/mofficeCustomData"/>
  </ds:schemaRefs>
</ds:datastoreItem>
</file>

<file path=customXml/itemProps20.xml><?xml version="1.0" encoding="utf-8"?>
<ds:datastoreItem xmlns:ds="http://schemas.openxmlformats.org/officeDocument/2006/customXml" ds:itemID="{3199E382-FF65-4E97-A24F-3DB27BB37EA7}">
  <ds:schemaRefs>
    <ds:schemaRef ds:uri="http://www.wps.cn/android/officeDocument/2013/mofficeCustomData"/>
  </ds:schemaRefs>
</ds:datastoreItem>
</file>

<file path=customXml/itemProps21.xml><?xml version="1.0" encoding="utf-8"?>
<ds:datastoreItem xmlns:ds="http://schemas.openxmlformats.org/officeDocument/2006/customXml" ds:itemID="{1B992F6F-BEA3-4374-9C79-556CE8862145}">
  <ds:schemaRefs>
    <ds:schemaRef ds:uri="http://www.wps.cn/android/officeDocument/2013/mofficeCustomData"/>
  </ds:schemaRefs>
</ds:datastoreItem>
</file>

<file path=customXml/itemProps22.xml><?xml version="1.0" encoding="utf-8"?>
<ds:datastoreItem xmlns:ds="http://schemas.openxmlformats.org/officeDocument/2006/customXml" ds:itemID="{5B8B032C-1EC2-436C-BAE4-E5CAC074565C}">
  <ds:schemaRefs>
    <ds:schemaRef ds:uri="http://www.wps.cn/android/officeDocument/2013/mofficeCustomData"/>
  </ds:schemaRefs>
</ds:datastoreItem>
</file>

<file path=customXml/itemProps23.xml><?xml version="1.0" encoding="utf-8"?>
<ds:datastoreItem xmlns:ds="http://schemas.openxmlformats.org/officeDocument/2006/customXml" ds:itemID="{16F3419E-612C-43BD-8973-ADFA5412FE7C}">
  <ds:schemaRefs>
    <ds:schemaRef ds:uri="http://www.wps.cn/android/officeDocument/2013/mofficeCustomData"/>
  </ds:schemaRefs>
</ds:datastoreItem>
</file>

<file path=customXml/itemProps24.xml><?xml version="1.0" encoding="utf-8"?>
<ds:datastoreItem xmlns:ds="http://schemas.openxmlformats.org/officeDocument/2006/customXml" ds:itemID="{188CE3BF-F2C4-4DB9-AA75-110667B92CD2}">
  <ds:schemaRefs>
    <ds:schemaRef ds:uri="http://schemas.openxmlformats.org/officeDocument/2006/bibliography"/>
  </ds:schemaRefs>
</ds:datastoreItem>
</file>

<file path=customXml/itemProps25.xml><?xml version="1.0" encoding="utf-8"?>
<ds:datastoreItem xmlns:ds="http://schemas.openxmlformats.org/officeDocument/2006/customXml" ds:itemID="{2010184C-FD4A-46AD-B957-A1DF8AC0B777}">
  <ds:schemaRefs>
    <ds:schemaRef ds:uri="http://schemas.openxmlformats.org/officeDocument/2006/bibliography"/>
  </ds:schemaRefs>
</ds:datastoreItem>
</file>

<file path=customXml/itemProps3.xml><?xml version="1.0" encoding="utf-8"?>
<ds:datastoreItem xmlns:ds="http://schemas.openxmlformats.org/officeDocument/2006/customXml" ds:itemID="{8624F2C2-8D97-4917-A2DD-B157EE22DA06}">
  <ds:schemaRefs>
    <ds:schemaRef ds:uri="http://www.wps.cn/android/officeDocument/2013/mofficeCustomData"/>
  </ds:schemaRefs>
</ds:datastoreItem>
</file>

<file path=customXml/itemProps4.xml><?xml version="1.0" encoding="utf-8"?>
<ds:datastoreItem xmlns:ds="http://schemas.openxmlformats.org/officeDocument/2006/customXml" ds:itemID="{2154F634-DBB9-41A4-9729-2C0CFF18EFDF}">
  <ds:schemaRefs>
    <ds:schemaRef ds:uri="http://www.wps.cn/android/officeDocument/2013/mofficeCustomData"/>
  </ds:schemaRefs>
</ds:datastoreItem>
</file>

<file path=customXml/itemProps5.xml><?xml version="1.0" encoding="utf-8"?>
<ds:datastoreItem xmlns:ds="http://schemas.openxmlformats.org/officeDocument/2006/customXml" ds:itemID="{BAAFDD27-4CC7-451B-BE26-F7F1E3599CA0}">
  <ds:schemaRefs>
    <ds:schemaRef ds:uri="http://www.wps.cn/android/officeDocument/2013/mofficeCustomData"/>
  </ds:schemaRefs>
</ds:datastoreItem>
</file>

<file path=customXml/itemProps6.xml><?xml version="1.0" encoding="utf-8"?>
<ds:datastoreItem xmlns:ds="http://schemas.openxmlformats.org/officeDocument/2006/customXml" ds:itemID="{BCED79EA-7267-41D8-B403-D31F6213A406}">
  <ds:schemaRefs>
    <ds:schemaRef ds:uri="http://www.wps.cn/android/officeDocument/2013/mofficeCustomData"/>
  </ds:schemaRefs>
</ds:datastoreItem>
</file>

<file path=customXml/itemProps7.xml><?xml version="1.0" encoding="utf-8"?>
<ds:datastoreItem xmlns:ds="http://schemas.openxmlformats.org/officeDocument/2006/customXml" ds:itemID="{BD46B891-7266-48B8-A333-0F8FF0A694C8}">
  <ds:schemaRefs>
    <ds:schemaRef ds:uri="http://www.wps.cn/android/officeDocument/2013/mofficeCustomData"/>
  </ds:schemaRefs>
</ds:datastoreItem>
</file>

<file path=customXml/itemProps8.xml><?xml version="1.0" encoding="utf-8"?>
<ds:datastoreItem xmlns:ds="http://schemas.openxmlformats.org/officeDocument/2006/customXml" ds:itemID="{7307A07B-467F-43F5-818A-2719D2EFB281}">
  <ds:schemaRefs>
    <ds:schemaRef ds:uri="http://www.wps.cn/android/officeDocument/2013/mofficeCustomData"/>
  </ds:schemaRefs>
</ds:datastoreItem>
</file>

<file path=customXml/itemProps9.xml><?xml version="1.0" encoding="utf-8"?>
<ds:datastoreItem xmlns:ds="http://schemas.openxmlformats.org/officeDocument/2006/customXml" ds:itemID="{11F7F774-1917-4720-8FF4-795A7197EE16}">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3157</Words>
  <Characters>17998</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2019-07-10T02:11:00Z</dcterms:created>
  <dcterms:modified xsi:type="dcterms:W3CDTF">2019-09-28T03:31:00Z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