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748" w:rsidRPr="00D753F9" w:rsidRDefault="000C6748" w:rsidP="007455E3">
      <w:pPr>
        <w:spacing w:line="360" w:lineRule="auto"/>
        <w:rPr>
          <w:rFonts w:ascii="Book Antiqua" w:hAnsi="Book Antiqua"/>
          <w:b/>
          <w:sz w:val="24"/>
          <w:szCs w:val="24"/>
        </w:rPr>
      </w:pPr>
      <w:bookmarkStart w:id="0" w:name="_GoBack"/>
      <w:bookmarkEnd w:id="0"/>
      <w:r w:rsidRPr="00D753F9">
        <w:rPr>
          <w:rFonts w:ascii="Book Antiqua" w:hAnsi="Book Antiqua"/>
          <w:b/>
          <w:sz w:val="24"/>
          <w:szCs w:val="24"/>
        </w:rPr>
        <w:t xml:space="preserve">Name of Journal: </w:t>
      </w:r>
      <w:r w:rsidRPr="00D753F9">
        <w:rPr>
          <w:rFonts w:ascii="Book Antiqua" w:hAnsi="Book Antiqua"/>
          <w:i/>
          <w:sz w:val="24"/>
          <w:szCs w:val="24"/>
        </w:rPr>
        <w:t>World Journal of Clinical Cases</w:t>
      </w: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 xml:space="preserve">Manuscript NO: </w:t>
      </w:r>
      <w:r w:rsidRPr="00D753F9">
        <w:rPr>
          <w:rFonts w:ascii="Book Antiqua" w:hAnsi="Book Antiqua"/>
          <w:sz w:val="24"/>
          <w:szCs w:val="24"/>
        </w:rPr>
        <w:t>40393</w:t>
      </w: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 xml:space="preserve">Manuscript Type: </w:t>
      </w:r>
      <w:r w:rsidRPr="00D753F9">
        <w:rPr>
          <w:rFonts w:ascii="Book Antiqua" w:hAnsi="Book Antiqua"/>
          <w:sz w:val="24"/>
          <w:szCs w:val="24"/>
        </w:rPr>
        <w:t>CASE REPORT</w:t>
      </w:r>
    </w:p>
    <w:p w:rsidR="000C6748" w:rsidRPr="00D753F9" w:rsidRDefault="000C6748" w:rsidP="007455E3">
      <w:pPr>
        <w:spacing w:line="360" w:lineRule="auto"/>
        <w:rPr>
          <w:rStyle w:val="shorttext"/>
          <w:rFonts w:ascii="Book Antiqua" w:hAnsi="Book Antiqua"/>
          <w:b/>
          <w:sz w:val="24"/>
          <w:szCs w:val="24"/>
        </w:rPr>
      </w:pPr>
      <w:r w:rsidRPr="00D753F9">
        <w:rPr>
          <w:rStyle w:val="shorttext"/>
          <w:rFonts w:ascii="Book Antiqua" w:hAnsi="Book Antiqua"/>
          <w:b/>
          <w:sz w:val="24"/>
          <w:szCs w:val="24"/>
        </w:rPr>
        <w:t xml:space="preserve"> </w:t>
      </w:r>
    </w:p>
    <w:p w:rsidR="00F6727D" w:rsidRPr="00D753F9" w:rsidRDefault="000C6748" w:rsidP="007455E3">
      <w:pPr>
        <w:spacing w:line="360" w:lineRule="auto"/>
        <w:rPr>
          <w:rFonts w:ascii="Book Antiqua" w:hAnsi="Book Antiqua"/>
          <w:b/>
          <w:sz w:val="24"/>
          <w:szCs w:val="24"/>
        </w:rPr>
      </w:pPr>
      <w:r w:rsidRPr="00D753F9">
        <w:rPr>
          <w:rStyle w:val="shorttext"/>
          <w:rFonts w:ascii="Book Antiqua" w:hAnsi="Book Antiqua"/>
          <w:b/>
          <w:sz w:val="24"/>
          <w:szCs w:val="24"/>
        </w:rPr>
        <w:t xml:space="preserve">Intrauterine cystic adenomyosis: </w:t>
      </w:r>
      <w:r w:rsidR="00DE6A5A" w:rsidRPr="00D753F9">
        <w:rPr>
          <w:rStyle w:val="shorttext"/>
          <w:rFonts w:ascii="Book Antiqua" w:hAnsi="Book Antiqua"/>
          <w:b/>
          <w:sz w:val="24"/>
          <w:szCs w:val="24"/>
        </w:rPr>
        <w:t xml:space="preserve">Report of </w:t>
      </w:r>
      <w:r w:rsidR="00DE6A5A" w:rsidRPr="00D753F9">
        <w:rPr>
          <w:rFonts w:ascii="Book Antiqua" w:hAnsi="Book Antiqua"/>
          <w:b/>
          <w:sz w:val="24"/>
          <w:szCs w:val="24"/>
        </w:rPr>
        <w:t xml:space="preserve">two </w:t>
      </w:r>
      <w:r w:rsidR="006D3981" w:rsidRPr="00D753F9">
        <w:rPr>
          <w:rFonts w:ascii="Book Antiqua" w:hAnsi="Book Antiqua"/>
          <w:b/>
          <w:sz w:val="24"/>
          <w:szCs w:val="24"/>
        </w:rPr>
        <w:t>case</w:t>
      </w:r>
      <w:r w:rsidR="006D3981" w:rsidRPr="00D753F9">
        <w:rPr>
          <w:rFonts w:ascii="Book Antiqua" w:hAnsi="Book Antiqua" w:hint="eastAsia"/>
          <w:b/>
          <w:sz w:val="24"/>
          <w:szCs w:val="24"/>
        </w:rPr>
        <w:t>s</w:t>
      </w:r>
    </w:p>
    <w:p w:rsidR="000C6748" w:rsidRPr="00D753F9" w:rsidRDefault="000C6748" w:rsidP="007455E3">
      <w:pPr>
        <w:spacing w:line="360" w:lineRule="auto"/>
        <w:rPr>
          <w:rStyle w:val="shorttext"/>
          <w:rFonts w:ascii="Book Antiqua" w:hAnsi="Book Antiqua"/>
          <w:b/>
          <w:sz w:val="24"/>
          <w:szCs w:val="24"/>
        </w:rPr>
      </w:pPr>
    </w:p>
    <w:p w:rsidR="000C6748" w:rsidRPr="00D753F9" w:rsidRDefault="000C6748" w:rsidP="007455E3">
      <w:pPr>
        <w:spacing w:line="360" w:lineRule="auto"/>
        <w:rPr>
          <w:rStyle w:val="shorttext"/>
          <w:rFonts w:ascii="Book Antiqua" w:hAnsi="Book Antiqua"/>
          <w:sz w:val="24"/>
          <w:szCs w:val="24"/>
        </w:rPr>
      </w:pPr>
      <w:r w:rsidRPr="00D753F9">
        <w:rPr>
          <w:rFonts w:ascii="Book Antiqua" w:hAnsi="Book Antiqua"/>
          <w:bCs/>
          <w:kern w:val="36"/>
          <w:sz w:val="24"/>
          <w:szCs w:val="24"/>
          <w:lang w:val="de-DE"/>
        </w:rPr>
        <w:t>Fan</w:t>
      </w:r>
      <w:r w:rsidRPr="00D753F9">
        <w:rPr>
          <w:rStyle w:val="shorttext"/>
          <w:rFonts w:ascii="Book Antiqua" w:hAnsi="Book Antiqua"/>
          <w:sz w:val="24"/>
          <w:szCs w:val="24"/>
        </w:rPr>
        <w:t xml:space="preserve"> YY </w:t>
      </w:r>
      <w:r w:rsidRPr="00D753F9">
        <w:rPr>
          <w:rStyle w:val="shorttext"/>
          <w:rFonts w:ascii="Book Antiqua" w:hAnsi="Book Antiqua"/>
          <w:i/>
          <w:sz w:val="24"/>
          <w:szCs w:val="24"/>
        </w:rPr>
        <w:t xml:space="preserve">et al. </w:t>
      </w:r>
      <w:r w:rsidRPr="00D753F9">
        <w:rPr>
          <w:rStyle w:val="shorttext"/>
          <w:rFonts w:ascii="Book Antiqua" w:hAnsi="Book Antiqua"/>
          <w:sz w:val="24"/>
          <w:szCs w:val="24"/>
        </w:rPr>
        <w:t>Two cases of cystic adenomyosis</w:t>
      </w:r>
    </w:p>
    <w:p w:rsidR="000C6748" w:rsidRPr="00D753F9" w:rsidRDefault="000C6748" w:rsidP="007455E3">
      <w:pPr>
        <w:spacing w:line="360" w:lineRule="auto"/>
        <w:rPr>
          <w:rStyle w:val="shorttext"/>
          <w:rFonts w:ascii="Book Antiqua" w:hAnsi="Book Antiqua"/>
          <w:b/>
          <w:sz w:val="24"/>
          <w:szCs w:val="24"/>
        </w:rPr>
      </w:pPr>
    </w:p>
    <w:p w:rsidR="000C6748" w:rsidRPr="00D753F9" w:rsidRDefault="000C6748" w:rsidP="007455E3">
      <w:pPr>
        <w:pStyle w:val="a6"/>
        <w:spacing w:line="360" w:lineRule="auto"/>
        <w:rPr>
          <w:rFonts w:ascii="Book Antiqua" w:hAnsi="Book Antiqua"/>
          <w:bCs/>
          <w:kern w:val="36"/>
          <w:sz w:val="24"/>
          <w:szCs w:val="24"/>
          <w:lang w:val="de-DE" w:eastAsia="zh-CN"/>
        </w:rPr>
      </w:pPr>
      <w:r w:rsidRPr="00D753F9">
        <w:rPr>
          <w:rFonts w:ascii="Book Antiqua" w:hAnsi="Book Antiqua"/>
          <w:bCs/>
          <w:kern w:val="36"/>
          <w:sz w:val="24"/>
          <w:szCs w:val="24"/>
          <w:lang w:val="de-DE"/>
        </w:rPr>
        <w:t>Yan-Yan Fan, Yi-Nan Liu, Jia Li, Yan Fu</w:t>
      </w:r>
    </w:p>
    <w:p w:rsidR="000C6748" w:rsidRPr="00D753F9" w:rsidRDefault="000C6748" w:rsidP="007455E3">
      <w:pPr>
        <w:spacing w:line="360" w:lineRule="auto"/>
        <w:rPr>
          <w:rStyle w:val="shorttext"/>
          <w:rFonts w:ascii="Book Antiqua" w:hAnsi="Book Antiqua"/>
          <w:b/>
          <w:sz w:val="24"/>
          <w:szCs w:val="24"/>
        </w:rPr>
      </w:pPr>
    </w:p>
    <w:p w:rsidR="000C6748" w:rsidRPr="00D753F9" w:rsidRDefault="000C6748" w:rsidP="007455E3">
      <w:pPr>
        <w:pStyle w:val="a6"/>
        <w:spacing w:line="360" w:lineRule="auto"/>
        <w:rPr>
          <w:rFonts w:ascii="Book Antiqua" w:hAnsi="Book Antiqua"/>
          <w:bCs/>
          <w:kern w:val="36"/>
          <w:sz w:val="24"/>
          <w:szCs w:val="24"/>
          <w:lang w:eastAsia="zh-CN"/>
        </w:rPr>
      </w:pPr>
      <w:r w:rsidRPr="00D753F9">
        <w:rPr>
          <w:rFonts w:ascii="Book Antiqua" w:hAnsi="Book Antiqua"/>
          <w:b/>
          <w:bCs/>
          <w:kern w:val="36"/>
          <w:sz w:val="24"/>
          <w:szCs w:val="24"/>
          <w:lang w:val="de-DE"/>
        </w:rPr>
        <w:t>Yan-Yan Fan, Jia Li, Yan Fu</w:t>
      </w:r>
      <w:r w:rsidRPr="00D753F9">
        <w:rPr>
          <w:rFonts w:ascii="Book Antiqua" w:hAnsi="Book Antiqua"/>
          <w:b/>
          <w:bCs/>
          <w:kern w:val="36"/>
          <w:sz w:val="24"/>
          <w:szCs w:val="24"/>
          <w:lang w:val="de-DE" w:eastAsia="zh-CN"/>
        </w:rPr>
        <w:t xml:space="preserve">, </w:t>
      </w:r>
      <w:r w:rsidRPr="00D753F9">
        <w:rPr>
          <w:rFonts w:ascii="Book Antiqua" w:hAnsi="Book Antiqua"/>
          <w:bCs/>
          <w:kern w:val="36"/>
          <w:sz w:val="24"/>
          <w:szCs w:val="24"/>
        </w:rPr>
        <w:t xml:space="preserve">Department of Obstetrics and Gynecology, the First Hospital of Jilin University, Changchun 130021, </w:t>
      </w:r>
      <w:r w:rsidR="00BA3169" w:rsidRPr="00D753F9">
        <w:rPr>
          <w:rFonts w:ascii="Book Antiqua" w:hAnsi="Book Antiqua" w:hint="eastAsia"/>
          <w:bCs/>
          <w:kern w:val="36"/>
          <w:sz w:val="24"/>
          <w:szCs w:val="24"/>
          <w:lang w:eastAsia="zh-CN"/>
        </w:rPr>
        <w:t>Jilin</w:t>
      </w:r>
      <w:r w:rsidRPr="00D753F9">
        <w:rPr>
          <w:rFonts w:ascii="Book Antiqua" w:hAnsi="Book Antiqua"/>
          <w:bCs/>
          <w:kern w:val="36"/>
          <w:sz w:val="24"/>
          <w:szCs w:val="24"/>
          <w:lang w:eastAsia="zh-CN"/>
        </w:rPr>
        <w:t xml:space="preserve"> Province, </w:t>
      </w:r>
      <w:r w:rsidRPr="00D753F9">
        <w:rPr>
          <w:rFonts w:ascii="Book Antiqua" w:hAnsi="Book Antiqua"/>
          <w:bCs/>
          <w:kern w:val="36"/>
          <w:sz w:val="24"/>
          <w:szCs w:val="24"/>
        </w:rPr>
        <w:t>China</w:t>
      </w:r>
    </w:p>
    <w:p w:rsidR="000C6748" w:rsidRPr="00D753F9" w:rsidRDefault="000C6748" w:rsidP="007455E3">
      <w:pPr>
        <w:pStyle w:val="a6"/>
        <w:spacing w:line="360" w:lineRule="auto"/>
        <w:rPr>
          <w:rFonts w:ascii="Book Antiqua" w:hAnsi="Book Antiqua"/>
          <w:b/>
          <w:bCs/>
          <w:kern w:val="36"/>
          <w:sz w:val="24"/>
          <w:szCs w:val="24"/>
          <w:lang w:eastAsia="zh-CN"/>
        </w:rPr>
      </w:pPr>
    </w:p>
    <w:p w:rsidR="000C6748" w:rsidRPr="00D753F9" w:rsidRDefault="000C6748" w:rsidP="007455E3">
      <w:pPr>
        <w:pStyle w:val="a6"/>
        <w:spacing w:line="360" w:lineRule="auto"/>
        <w:rPr>
          <w:rFonts w:ascii="Book Antiqua" w:hAnsi="Book Antiqua"/>
          <w:bCs/>
          <w:kern w:val="36"/>
          <w:sz w:val="24"/>
          <w:szCs w:val="24"/>
        </w:rPr>
      </w:pPr>
      <w:r w:rsidRPr="00D753F9">
        <w:rPr>
          <w:rFonts w:ascii="Book Antiqua" w:hAnsi="Book Antiqua"/>
          <w:b/>
          <w:bCs/>
          <w:kern w:val="36"/>
          <w:sz w:val="24"/>
          <w:szCs w:val="24"/>
          <w:lang w:val="de-DE"/>
        </w:rPr>
        <w:t>Yi-Nan Liu,</w:t>
      </w:r>
      <w:r w:rsidRPr="00D753F9">
        <w:rPr>
          <w:rFonts w:ascii="Book Antiqua" w:hAnsi="Book Antiqua"/>
          <w:b/>
          <w:bCs/>
          <w:kern w:val="36"/>
          <w:sz w:val="24"/>
          <w:szCs w:val="24"/>
          <w:lang w:val="de-DE" w:eastAsia="zh-CN"/>
        </w:rPr>
        <w:t xml:space="preserve"> </w:t>
      </w:r>
      <w:r w:rsidRPr="00D753F9">
        <w:rPr>
          <w:rFonts w:ascii="Book Antiqua" w:hAnsi="Book Antiqua"/>
          <w:bCs/>
          <w:kern w:val="36"/>
          <w:sz w:val="24"/>
          <w:szCs w:val="24"/>
        </w:rPr>
        <w:t xml:space="preserve">Department of Otorhinolaryngology, </w:t>
      </w:r>
      <w:r w:rsidR="00FC59AB" w:rsidRPr="00D753F9">
        <w:rPr>
          <w:rFonts w:ascii="Book Antiqua" w:hAnsi="Book Antiqua" w:hint="eastAsia"/>
          <w:bCs/>
          <w:kern w:val="36"/>
          <w:sz w:val="24"/>
          <w:szCs w:val="24"/>
          <w:lang w:eastAsia="zh-CN"/>
        </w:rPr>
        <w:t>Jilin Province FAW General Ho</w:t>
      </w:r>
      <w:r w:rsidR="00FA6B3D" w:rsidRPr="00D753F9">
        <w:rPr>
          <w:rFonts w:ascii="Book Antiqua" w:hAnsi="Book Antiqua"/>
          <w:bCs/>
          <w:kern w:val="36"/>
          <w:sz w:val="24"/>
          <w:szCs w:val="24"/>
          <w:lang w:eastAsia="zh-CN"/>
        </w:rPr>
        <w:t>s</w:t>
      </w:r>
      <w:r w:rsidR="00FC59AB" w:rsidRPr="00D753F9">
        <w:rPr>
          <w:rFonts w:ascii="Book Antiqua" w:hAnsi="Book Antiqua" w:hint="eastAsia"/>
          <w:bCs/>
          <w:kern w:val="36"/>
          <w:sz w:val="24"/>
          <w:szCs w:val="24"/>
          <w:lang w:eastAsia="zh-CN"/>
        </w:rPr>
        <w:t>pital</w:t>
      </w:r>
      <w:r w:rsidRPr="00D753F9">
        <w:rPr>
          <w:rFonts w:ascii="Book Antiqua" w:hAnsi="Book Antiqua"/>
          <w:bCs/>
          <w:kern w:val="36"/>
          <w:sz w:val="24"/>
          <w:szCs w:val="24"/>
        </w:rPr>
        <w:t xml:space="preserve">, Changchun 130011, </w:t>
      </w:r>
      <w:r w:rsidR="00BA3169" w:rsidRPr="00D753F9">
        <w:rPr>
          <w:rFonts w:ascii="Book Antiqua" w:hAnsi="Book Antiqua" w:hint="eastAsia"/>
          <w:bCs/>
          <w:kern w:val="36"/>
          <w:sz w:val="24"/>
          <w:szCs w:val="24"/>
          <w:lang w:eastAsia="zh-CN"/>
        </w:rPr>
        <w:t>Jilin</w:t>
      </w:r>
      <w:r w:rsidR="00BA3169" w:rsidRPr="00D753F9">
        <w:rPr>
          <w:rFonts w:ascii="Book Antiqua" w:hAnsi="Book Antiqua"/>
          <w:bCs/>
          <w:kern w:val="36"/>
          <w:sz w:val="24"/>
          <w:szCs w:val="24"/>
          <w:lang w:eastAsia="zh-CN"/>
        </w:rPr>
        <w:t xml:space="preserve"> </w:t>
      </w:r>
      <w:r w:rsidRPr="00D753F9">
        <w:rPr>
          <w:rFonts w:ascii="Book Antiqua" w:hAnsi="Book Antiqua"/>
          <w:bCs/>
          <w:kern w:val="36"/>
          <w:sz w:val="24"/>
          <w:szCs w:val="24"/>
          <w:lang w:eastAsia="zh-CN"/>
        </w:rPr>
        <w:t xml:space="preserve">Province, </w:t>
      </w:r>
      <w:r w:rsidRPr="00D753F9">
        <w:rPr>
          <w:rFonts w:ascii="Book Antiqua" w:hAnsi="Book Antiqua"/>
          <w:bCs/>
          <w:kern w:val="36"/>
          <w:sz w:val="24"/>
          <w:szCs w:val="24"/>
        </w:rPr>
        <w:t>China</w:t>
      </w:r>
    </w:p>
    <w:p w:rsidR="000C6748" w:rsidRPr="00D753F9" w:rsidRDefault="000C6748" w:rsidP="007455E3">
      <w:pPr>
        <w:pStyle w:val="a6"/>
        <w:spacing w:line="360" w:lineRule="auto"/>
        <w:rPr>
          <w:rFonts w:ascii="Book Antiqua" w:hAnsi="Book Antiqua"/>
          <w:b/>
          <w:sz w:val="24"/>
          <w:szCs w:val="24"/>
          <w:lang w:eastAsia="zh-CN"/>
        </w:rPr>
      </w:pPr>
    </w:p>
    <w:p w:rsidR="000C6748" w:rsidRPr="00D753F9" w:rsidRDefault="000C6748" w:rsidP="007455E3">
      <w:pPr>
        <w:pStyle w:val="a6"/>
        <w:spacing w:line="360" w:lineRule="auto"/>
        <w:rPr>
          <w:rFonts w:ascii="Book Antiqua" w:hAnsi="Book Antiqua"/>
          <w:bCs/>
          <w:kern w:val="36"/>
          <w:sz w:val="24"/>
          <w:szCs w:val="24"/>
          <w:lang w:eastAsia="zh-CN"/>
        </w:rPr>
      </w:pPr>
      <w:r w:rsidRPr="00D753F9">
        <w:rPr>
          <w:rFonts w:ascii="Book Antiqua" w:hAnsi="Book Antiqua"/>
          <w:b/>
          <w:sz w:val="24"/>
          <w:szCs w:val="24"/>
        </w:rPr>
        <w:t>ORCID number:</w:t>
      </w:r>
      <w:r w:rsidRPr="00D753F9">
        <w:rPr>
          <w:rFonts w:ascii="Book Antiqua" w:hAnsi="Book Antiqua"/>
          <w:sz w:val="24"/>
          <w:szCs w:val="24"/>
        </w:rPr>
        <w:t> </w:t>
      </w:r>
      <w:r w:rsidRPr="00D753F9">
        <w:rPr>
          <w:rFonts w:ascii="Book Antiqua" w:hAnsi="Book Antiqua"/>
          <w:bCs/>
          <w:kern w:val="36"/>
          <w:sz w:val="24"/>
          <w:szCs w:val="24"/>
        </w:rPr>
        <w:t>Yan-Yan Fan</w:t>
      </w:r>
      <w:r w:rsidRPr="00D753F9">
        <w:rPr>
          <w:rFonts w:ascii="Book Antiqua" w:hAnsi="Book Antiqua"/>
          <w:bCs/>
          <w:kern w:val="36"/>
          <w:sz w:val="24"/>
          <w:szCs w:val="24"/>
          <w:lang w:eastAsia="zh-CN"/>
        </w:rPr>
        <w:t xml:space="preserve"> (0000-0002-0008-094X); Yi-Nan Liu (0000-0003-0881-9056); Jia Li (0000-0001-8456-3182); Yan Fu (0000-0003-1653-9249).</w:t>
      </w:r>
    </w:p>
    <w:p w:rsidR="000C6748" w:rsidRPr="00D753F9" w:rsidRDefault="000C6748" w:rsidP="007455E3">
      <w:pPr>
        <w:pStyle w:val="a6"/>
        <w:spacing w:line="360" w:lineRule="auto"/>
        <w:rPr>
          <w:rFonts w:ascii="Book Antiqua" w:hAnsi="Book Antiqua"/>
          <w:b/>
          <w:sz w:val="24"/>
          <w:szCs w:val="24"/>
          <w:lang w:eastAsia="zh-CN"/>
        </w:rPr>
      </w:pPr>
    </w:p>
    <w:p w:rsidR="000C6748" w:rsidRPr="00D753F9" w:rsidRDefault="000C6748" w:rsidP="007455E3">
      <w:pPr>
        <w:pStyle w:val="a6"/>
        <w:spacing w:line="360" w:lineRule="auto"/>
        <w:rPr>
          <w:rFonts w:ascii="Book Antiqua" w:hAnsi="Book Antiqua" w:hint="eastAsia"/>
          <w:bCs/>
          <w:sz w:val="24"/>
          <w:szCs w:val="24"/>
          <w:lang w:eastAsia="zh-CN"/>
        </w:rPr>
      </w:pPr>
      <w:r w:rsidRPr="00D753F9">
        <w:rPr>
          <w:rFonts w:ascii="Book Antiqua" w:hAnsi="Book Antiqua"/>
          <w:b/>
          <w:sz w:val="24"/>
          <w:szCs w:val="24"/>
        </w:rPr>
        <w:t>Author contributions:</w:t>
      </w:r>
      <w:r w:rsidRPr="00D753F9">
        <w:rPr>
          <w:rFonts w:ascii="Book Antiqua" w:hAnsi="Book Antiqua"/>
          <w:b/>
          <w:sz w:val="24"/>
          <w:szCs w:val="24"/>
          <w:lang w:eastAsia="zh-CN"/>
        </w:rPr>
        <w:t xml:space="preserve"> </w:t>
      </w:r>
      <w:r w:rsidRPr="00D753F9">
        <w:rPr>
          <w:rFonts w:ascii="Book Antiqua" w:hAnsi="Book Antiqua"/>
          <w:bCs/>
          <w:kern w:val="36"/>
          <w:sz w:val="24"/>
          <w:szCs w:val="24"/>
          <w:lang w:val="de-DE"/>
        </w:rPr>
        <w:t>Fan YY, Liu YN</w:t>
      </w:r>
      <w:r w:rsidRPr="00D753F9">
        <w:rPr>
          <w:rFonts w:ascii="Book Antiqua" w:hAnsi="Book Antiqua"/>
          <w:bCs/>
          <w:kern w:val="36"/>
          <w:sz w:val="24"/>
          <w:szCs w:val="24"/>
          <w:lang w:val="de-DE" w:eastAsia="zh-CN"/>
        </w:rPr>
        <w:t>,</w:t>
      </w:r>
      <w:r w:rsidRPr="00D753F9">
        <w:rPr>
          <w:rFonts w:ascii="Book Antiqua" w:hAnsi="Book Antiqua"/>
          <w:bCs/>
          <w:kern w:val="36"/>
          <w:sz w:val="24"/>
          <w:szCs w:val="24"/>
          <w:lang w:val="de-DE"/>
        </w:rPr>
        <w:t xml:space="preserve"> L</w:t>
      </w:r>
      <w:r w:rsidRPr="00D753F9">
        <w:rPr>
          <w:rFonts w:ascii="Book Antiqua" w:hAnsi="Book Antiqua"/>
          <w:bCs/>
          <w:kern w:val="36"/>
          <w:sz w:val="24"/>
          <w:szCs w:val="24"/>
          <w:lang w:val="de-DE" w:eastAsia="zh-CN"/>
        </w:rPr>
        <w:t xml:space="preserve">i </w:t>
      </w:r>
      <w:r w:rsidRPr="00D753F9">
        <w:rPr>
          <w:rFonts w:ascii="Book Antiqua" w:hAnsi="Book Antiqua"/>
          <w:bCs/>
          <w:kern w:val="36"/>
          <w:sz w:val="24"/>
          <w:szCs w:val="24"/>
          <w:lang w:val="de-DE"/>
        </w:rPr>
        <w:t>J</w:t>
      </w:r>
      <w:r w:rsidR="00DE6A5A" w:rsidRPr="00D753F9">
        <w:rPr>
          <w:rFonts w:ascii="Book Antiqua" w:hAnsi="Book Antiqua"/>
          <w:bCs/>
          <w:kern w:val="36"/>
          <w:sz w:val="24"/>
          <w:szCs w:val="24"/>
          <w:lang w:val="de-DE"/>
        </w:rPr>
        <w:t>,</w:t>
      </w:r>
      <w:r w:rsidRPr="00D753F9">
        <w:rPr>
          <w:rFonts w:ascii="Book Antiqua" w:hAnsi="Book Antiqua"/>
          <w:bCs/>
          <w:sz w:val="24"/>
          <w:szCs w:val="24"/>
          <w:lang w:eastAsia="zh-CN"/>
        </w:rPr>
        <w:t xml:space="preserve"> and </w:t>
      </w:r>
      <w:r w:rsidRPr="00D753F9">
        <w:rPr>
          <w:rFonts w:ascii="Book Antiqua" w:hAnsi="Book Antiqua"/>
          <w:bCs/>
          <w:kern w:val="36"/>
          <w:sz w:val="24"/>
          <w:szCs w:val="24"/>
          <w:lang w:val="de-DE"/>
        </w:rPr>
        <w:t>F</w:t>
      </w:r>
      <w:r w:rsidRPr="00D753F9">
        <w:rPr>
          <w:rFonts w:ascii="Book Antiqua" w:hAnsi="Book Antiqua"/>
          <w:bCs/>
          <w:kern w:val="36"/>
          <w:sz w:val="24"/>
          <w:szCs w:val="24"/>
          <w:lang w:val="de-DE" w:eastAsia="zh-CN"/>
        </w:rPr>
        <w:t xml:space="preserve">u </w:t>
      </w:r>
      <w:r w:rsidRPr="00D753F9">
        <w:rPr>
          <w:rFonts w:ascii="Book Antiqua" w:hAnsi="Book Antiqua"/>
          <w:bCs/>
          <w:kern w:val="36"/>
          <w:sz w:val="24"/>
          <w:szCs w:val="24"/>
          <w:lang w:val="de-DE"/>
        </w:rPr>
        <w:t>Y</w:t>
      </w:r>
      <w:r w:rsidRPr="00D753F9">
        <w:rPr>
          <w:rFonts w:ascii="Book Antiqua" w:hAnsi="Book Antiqua"/>
          <w:bCs/>
          <w:sz w:val="24"/>
          <w:szCs w:val="24"/>
          <w:lang w:eastAsia="zh-CN"/>
        </w:rPr>
        <w:t xml:space="preserve"> participated in the diagnosis and management of this case; </w:t>
      </w:r>
      <w:r w:rsidRPr="00D753F9">
        <w:rPr>
          <w:rFonts w:ascii="Book Antiqua" w:hAnsi="Book Antiqua"/>
          <w:bCs/>
          <w:kern w:val="36"/>
          <w:sz w:val="24"/>
          <w:szCs w:val="24"/>
          <w:lang w:val="de-DE"/>
        </w:rPr>
        <w:t>Fan YY</w:t>
      </w:r>
      <w:r w:rsidRPr="00D753F9">
        <w:rPr>
          <w:rFonts w:ascii="Book Antiqua" w:hAnsi="Book Antiqua"/>
          <w:bCs/>
          <w:sz w:val="24"/>
          <w:szCs w:val="24"/>
          <w:lang w:eastAsia="zh-CN"/>
        </w:rPr>
        <w:t xml:space="preserve"> wrote the manuscript</w:t>
      </w:r>
      <w:r w:rsidR="00DE6A5A" w:rsidRPr="00D753F9">
        <w:rPr>
          <w:rFonts w:ascii="Book Antiqua" w:hAnsi="Book Antiqua"/>
          <w:bCs/>
          <w:sz w:val="24"/>
          <w:szCs w:val="24"/>
          <w:lang w:eastAsia="zh-CN"/>
        </w:rPr>
        <w:t xml:space="preserve">; </w:t>
      </w:r>
      <w:r w:rsidRPr="00D753F9">
        <w:rPr>
          <w:rFonts w:ascii="Book Antiqua" w:hAnsi="Book Antiqua"/>
          <w:bCs/>
          <w:kern w:val="36"/>
          <w:sz w:val="24"/>
          <w:szCs w:val="24"/>
          <w:lang w:val="de-DE"/>
        </w:rPr>
        <w:t>F</w:t>
      </w:r>
      <w:r w:rsidRPr="00D753F9">
        <w:rPr>
          <w:rFonts w:ascii="Book Antiqua" w:hAnsi="Book Antiqua"/>
          <w:bCs/>
          <w:kern w:val="36"/>
          <w:sz w:val="24"/>
          <w:szCs w:val="24"/>
          <w:lang w:val="de-DE" w:eastAsia="zh-CN"/>
        </w:rPr>
        <w:t>u</w:t>
      </w:r>
      <w:r w:rsidRPr="00D753F9">
        <w:rPr>
          <w:rFonts w:ascii="Book Antiqua" w:hAnsi="Book Antiqua"/>
          <w:bCs/>
          <w:kern w:val="36"/>
          <w:sz w:val="24"/>
          <w:szCs w:val="24"/>
          <w:lang w:val="de-DE"/>
        </w:rPr>
        <w:t xml:space="preserve"> Y</w:t>
      </w:r>
      <w:r w:rsidRPr="00D753F9">
        <w:rPr>
          <w:rFonts w:ascii="Book Antiqua" w:hAnsi="Book Antiqua"/>
          <w:bCs/>
          <w:sz w:val="24"/>
          <w:szCs w:val="24"/>
          <w:lang w:eastAsia="zh-CN"/>
        </w:rPr>
        <w:t xml:space="preserve"> revis</w:t>
      </w:r>
      <w:r w:rsidR="00DE6A5A" w:rsidRPr="00D753F9">
        <w:rPr>
          <w:rFonts w:ascii="Book Antiqua" w:hAnsi="Book Antiqua"/>
          <w:bCs/>
          <w:sz w:val="24"/>
          <w:szCs w:val="24"/>
          <w:lang w:eastAsia="zh-CN"/>
        </w:rPr>
        <w:t>ed</w:t>
      </w:r>
      <w:r w:rsidRPr="00D753F9">
        <w:rPr>
          <w:rFonts w:ascii="Book Antiqua" w:hAnsi="Book Antiqua"/>
          <w:bCs/>
          <w:sz w:val="24"/>
          <w:szCs w:val="24"/>
          <w:lang w:eastAsia="zh-CN"/>
        </w:rPr>
        <w:t xml:space="preserve"> the manuscript; all authors read and approved the final manuscript.</w:t>
      </w:r>
    </w:p>
    <w:p w:rsidR="000C6748" w:rsidRPr="00D753F9" w:rsidRDefault="000C6748" w:rsidP="007455E3">
      <w:pPr>
        <w:pStyle w:val="a6"/>
        <w:spacing w:line="360" w:lineRule="auto"/>
        <w:rPr>
          <w:rFonts w:ascii="Book Antiqua" w:hAnsi="Book Antiqua"/>
          <w:sz w:val="24"/>
          <w:szCs w:val="24"/>
          <w:lang w:eastAsia="zh-CN"/>
        </w:rPr>
      </w:pPr>
    </w:p>
    <w:p w:rsidR="000C6748" w:rsidRPr="00D753F9" w:rsidRDefault="000C6748" w:rsidP="007455E3">
      <w:pPr>
        <w:pStyle w:val="a6"/>
        <w:spacing w:line="360" w:lineRule="auto"/>
        <w:rPr>
          <w:rFonts w:ascii="Book Antiqua" w:hAnsi="Book Antiqua"/>
          <w:sz w:val="24"/>
          <w:szCs w:val="24"/>
          <w:lang w:val="de-DE" w:eastAsia="zh-CN"/>
        </w:rPr>
      </w:pPr>
      <w:r w:rsidRPr="00D753F9">
        <w:rPr>
          <w:rFonts w:ascii="Book Antiqua" w:hAnsi="Book Antiqua"/>
          <w:b/>
          <w:sz w:val="24"/>
          <w:szCs w:val="24"/>
        </w:rPr>
        <w:t>Informed consent statement</w:t>
      </w:r>
      <w:r w:rsidRPr="00D753F9">
        <w:rPr>
          <w:rFonts w:ascii="Book Antiqua" w:hAnsi="Book Antiqua"/>
          <w:b/>
          <w:iCs/>
          <w:sz w:val="24"/>
          <w:szCs w:val="24"/>
        </w:rPr>
        <w:t xml:space="preserve">: </w:t>
      </w:r>
      <w:r w:rsidRPr="00D753F9">
        <w:rPr>
          <w:rFonts w:ascii="Book Antiqua" w:hAnsi="Book Antiqua"/>
          <w:sz w:val="24"/>
          <w:szCs w:val="24"/>
          <w:lang w:val="de-DE" w:eastAsia="zh-CN"/>
        </w:rPr>
        <w:t>All study participants, or their legal guardian, provided informed written consent prior to study enrollment.</w:t>
      </w:r>
    </w:p>
    <w:p w:rsidR="000C6748" w:rsidRPr="00D753F9" w:rsidRDefault="000C6748" w:rsidP="007455E3">
      <w:pPr>
        <w:spacing w:line="360" w:lineRule="auto"/>
        <w:rPr>
          <w:rFonts w:ascii="Book Antiqua" w:hAnsi="Book Antiqua"/>
          <w:b/>
          <w:sz w:val="24"/>
          <w:szCs w:val="24"/>
          <w:lang w:val="de-DE"/>
        </w:rPr>
      </w:pPr>
    </w:p>
    <w:p w:rsidR="000C6748" w:rsidRPr="00D753F9" w:rsidRDefault="000C6748" w:rsidP="007455E3">
      <w:pPr>
        <w:autoSpaceDE w:val="0"/>
        <w:autoSpaceDN w:val="0"/>
        <w:spacing w:line="360" w:lineRule="auto"/>
        <w:rPr>
          <w:rFonts w:ascii="Book Antiqua" w:hAnsi="Book Antiqua"/>
          <w:sz w:val="24"/>
          <w:szCs w:val="24"/>
        </w:rPr>
      </w:pPr>
      <w:r w:rsidRPr="00D753F9">
        <w:rPr>
          <w:rFonts w:ascii="Book Antiqua" w:hAnsi="Book Antiqua"/>
          <w:b/>
          <w:sz w:val="24"/>
          <w:szCs w:val="24"/>
        </w:rPr>
        <w:t>Conflict-of-interest statement</w:t>
      </w:r>
      <w:r w:rsidRPr="00D753F9">
        <w:rPr>
          <w:rFonts w:ascii="Book Antiqua" w:hAnsi="Book Antiqua" w:cs="TimesNewRomanPS-BoldItalicMT"/>
          <w:b/>
          <w:iCs/>
          <w:sz w:val="24"/>
          <w:szCs w:val="24"/>
        </w:rPr>
        <w:t xml:space="preserve">: </w:t>
      </w:r>
      <w:r w:rsidRPr="00D753F9">
        <w:rPr>
          <w:rFonts w:ascii="Book Antiqua" w:hAnsi="Book Antiqua"/>
          <w:sz w:val="24"/>
          <w:szCs w:val="24"/>
        </w:rPr>
        <w:t>The authors declare no conflict of interest.</w:t>
      </w:r>
    </w:p>
    <w:p w:rsidR="000C6748" w:rsidRPr="00D753F9" w:rsidRDefault="000C6748" w:rsidP="007455E3">
      <w:pPr>
        <w:snapToGrid w:val="0"/>
        <w:spacing w:line="360" w:lineRule="auto"/>
        <w:rPr>
          <w:rFonts w:ascii="Book Antiqua" w:hAnsi="Book Antiqua" w:cs="Book Antiqua"/>
          <w:sz w:val="24"/>
          <w:szCs w:val="24"/>
        </w:rPr>
      </w:pP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CARE Checklist (2016) statement:</w:t>
      </w:r>
      <w:r w:rsidRPr="00D753F9">
        <w:rPr>
          <w:rFonts w:ascii="Book Antiqua" w:hAnsi="Book Antiqua"/>
          <w:sz w:val="24"/>
          <w:szCs w:val="24"/>
        </w:rPr>
        <w:t xml:space="preserve"> The authors have read the CARE Checklist </w:t>
      </w:r>
      <w:r w:rsidRPr="00D753F9">
        <w:rPr>
          <w:rFonts w:ascii="Book Antiqua" w:hAnsi="Book Antiqua"/>
          <w:sz w:val="24"/>
          <w:szCs w:val="24"/>
        </w:rPr>
        <w:lastRenderedPageBreak/>
        <w:t>(2016), and the manuscript was prepared according to CARE checklist (2016).</w:t>
      </w:r>
    </w:p>
    <w:p w:rsidR="000C6748" w:rsidRPr="00D753F9" w:rsidRDefault="000C6748" w:rsidP="007455E3">
      <w:pPr>
        <w:adjustRightInd w:val="0"/>
        <w:snapToGrid w:val="0"/>
        <w:spacing w:line="360" w:lineRule="auto"/>
        <w:rPr>
          <w:rFonts w:ascii="Book Antiqua" w:hAnsi="Book Antiqua"/>
          <w:sz w:val="24"/>
          <w:szCs w:val="24"/>
        </w:rPr>
      </w:pPr>
    </w:p>
    <w:p w:rsidR="000C6748" w:rsidRPr="00D753F9" w:rsidRDefault="000C6748" w:rsidP="007455E3">
      <w:pPr>
        <w:widowControl/>
        <w:adjustRightInd w:val="0"/>
        <w:snapToGrid w:val="0"/>
        <w:spacing w:line="360" w:lineRule="auto"/>
        <w:rPr>
          <w:rFonts w:ascii="Book Antiqua" w:hAnsi="Book Antiqua"/>
          <w:sz w:val="24"/>
          <w:szCs w:val="24"/>
        </w:rPr>
      </w:pPr>
      <w:r w:rsidRPr="00D753F9">
        <w:rPr>
          <w:rFonts w:ascii="Book Antiqua" w:hAnsi="Book Antiqua"/>
          <w:b/>
          <w:kern w:val="0"/>
          <w:sz w:val="24"/>
          <w:szCs w:val="24"/>
        </w:rPr>
        <w:t xml:space="preserve">Open-Access: </w:t>
      </w:r>
      <w:r w:rsidRPr="00D753F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753F9">
          <w:rPr>
            <w:rStyle w:val="a4"/>
            <w:rFonts w:ascii="Book Antiqua" w:hAnsi="Book Antiqua"/>
            <w:color w:val="auto"/>
            <w:sz w:val="24"/>
            <w:szCs w:val="24"/>
            <w:u w:val="none"/>
          </w:rPr>
          <w:t>http://creativecommons.org/licenses/by-nc/4.0/</w:t>
        </w:r>
      </w:hyperlink>
    </w:p>
    <w:p w:rsidR="000C6748" w:rsidRPr="00D753F9" w:rsidRDefault="000C6748" w:rsidP="007455E3">
      <w:pPr>
        <w:widowControl/>
        <w:spacing w:line="360" w:lineRule="auto"/>
        <w:rPr>
          <w:rFonts w:ascii="Book Antiqua" w:hAnsi="Book Antiqua"/>
          <w:sz w:val="24"/>
          <w:szCs w:val="24"/>
          <w:lang w:val="de-DE"/>
        </w:rPr>
      </w:pPr>
    </w:p>
    <w:p w:rsidR="000C6748" w:rsidRPr="00D753F9" w:rsidRDefault="000C6748" w:rsidP="007455E3">
      <w:pPr>
        <w:widowControl/>
        <w:spacing w:line="360" w:lineRule="auto"/>
        <w:rPr>
          <w:rFonts w:ascii="Book Antiqua" w:hAnsi="Book Antiqua" w:cs="宋体"/>
          <w:kern w:val="0"/>
          <w:sz w:val="24"/>
          <w:szCs w:val="24"/>
        </w:rPr>
      </w:pPr>
      <w:r w:rsidRPr="00D753F9">
        <w:rPr>
          <w:rFonts w:ascii="Book Antiqua" w:hAnsi="Book Antiqua" w:cs="宋体"/>
          <w:b/>
          <w:kern w:val="0"/>
          <w:sz w:val="24"/>
          <w:szCs w:val="24"/>
        </w:rPr>
        <w:t>Manuscript source:</w:t>
      </w:r>
      <w:r w:rsidRPr="00D753F9">
        <w:rPr>
          <w:rFonts w:ascii="Book Antiqua" w:hAnsi="Book Antiqua" w:cs="宋体"/>
          <w:kern w:val="0"/>
          <w:sz w:val="24"/>
          <w:szCs w:val="24"/>
        </w:rPr>
        <w:t> Unsolicited manuscript</w:t>
      </w:r>
    </w:p>
    <w:p w:rsidR="000C6748" w:rsidRPr="00D753F9" w:rsidRDefault="000C6748" w:rsidP="007455E3">
      <w:pPr>
        <w:widowControl/>
        <w:spacing w:line="360" w:lineRule="auto"/>
        <w:rPr>
          <w:rFonts w:ascii="Book Antiqua" w:hAnsi="Book Antiqua"/>
          <w:sz w:val="24"/>
          <w:szCs w:val="24"/>
          <w:lang w:val="de-DE"/>
        </w:rPr>
      </w:pPr>
    </w:p>
    <w:p w:rsidR="000C6748" w:rsidRPr="00D753F9" w:rsidRDefault="000C6748" w:rsidP="007455E3">
      <w:pPr>
        <w:autoSpaceDE w:val="0"/>
        <w:autoSpaceDN w:val="0"/>
        <w:spacing w:line="360" w:lineRule="auto"/>
        <w:rPr>
          <w:rFonts w:ascii="Book Antiqua" w:hAnsi="Book Antiqua"/>
          <w:sz w:val="24"/>
          <w:szCs w:val="24"/>
        </w:rPr>
      </w:pPr>
      <w:r w:rsidRPr="00D753F9">
        <w:rPr>
          <w:rFonts w:ascii="Book Antiqua" w:hAnsi="Book Antiqua"/>
          <w:b/>
          <w:sz w:val="24"/>
          <w:szCs w:val="24"/>
        </w:rPr>
        <w:t>Correspond</w:t>
      </w:r>
      <w:r w:rsidR="00C60C5D" w:rsidRPr="00D753F9">
        <w:rPr>
          <w:rFonts w:ascii="Book Antiqua" w:hAnsi="Book Antiqua" w:hint="eastAsia"/>
          <w:b/>
          <w:sz w:val="24"/>
          <w:szCs w:val="24"/>
        </w:rPr>
        <w:t>ing author</w:t>
      </w:r>
      <w:r w:rsidRPr="00D753F9">
        <w:rPr>
          <w:rFonts w:ascii="Book Antiqua" w:hAnsi="Book Antiqua"/>
          <w:b/>
          <w:sz w:val="24"/>
          <w:szCs w:val="24"/>
        </w:rPr>
        <w:t>: Yan Fu, MD, Chief Doctor,</w:t>
      </w:r>
      <w:r w:rsidRPr="00D753F9">
        <w:rPr>
          <w:rFonts w:ascii="Book Antiqua" w:hAnsi="Book Antiqua"/>
          <w:b/>
          <w:bCs/>
          <w:kern w:val="36"/>
          <w:sz w:val="24"/>
          <w:szCs w:val="24"/>
        </w:rPr>
        <w:t xml:space="preserve"> </w:t>
      </w:r>
      <w:r w:rsidRPr="00D753F9">
        <w:rPr>
          <w:rFonts w:ascii="Book Antiqua" w:hAnsi="Book Antiqua"/>
          <w:bCs/>
          <w:kern w:val="36"/>
          <w:sz w:val="24"/>
          <w:szCs w:val="24"/>
        </w:rPr>
        <w:t xml:space="preserve">Department of Obstetrics and Gynecology, the First Hospital of Jilin University, </w:t>
      </w:r>
      <w:r w:rsidRPr="00D753F9">
        <w:rPr>
          <w:rFonts w:ascii="Book Antiqua" w:hAnsi="Book Antiqua"/>
          <w:sz w:val="24"/>
          <w:szCs w:val="24"/>
        </w:rPr>
        <w:t>No.</w:t>
      </w:r>
      <w:r w:rsidR="00DE6A5A" w:rsidRPr="00D753F9">
        <w:rPr>
          <w:rFonts w:ascii="Book Antiqua" w:hAnsi="Book Antiqua"/>
          <w:sz w:val="24"/>
          <w:szCs w:val="24"/>
        </w:rPr>
        <w:t xml:space="preserve"> </w:t>
      </w:r>
      <w:r w:rsidRPr="00D753F9">
        <w:rPr>
          <w:rFonts w:ascii="Book Antiqua" w:hAnsi="Book Antiqua"/>
          <w:sz w:val="24"/>
          <w:szCs w:val="24"/>
        </w:rPr>
        <w:t>71</w:t>
      </w:r>
      <w:r w:rsidR="00DE6A5A" w:rsidRPr="00D753F9">
        <w:rPr>
          <w:rFonts w:ascii="Book Antiqua" w:hAnsi="Book Antiqua"/>
          <w:sz w:val="24"/>
          <w:szCs w:val="24"/>
        </w:rPr>
        <w:t>,</w:t>
      </w:r>
      <w:r w:rsidRPr="00D753F9">
        <w:rPr>
          <w:rFonts w:ascii="Book Antiqua" w:hAnsi="Book Antiqua"/>
          <w:sz w:val="24"/>
          <w:szCs w:val="24"/>
        </w:rPr>
        <w:t xml:space="preserve"> Xinmin Street, </w:t>
      </w:r>
      <w:r w:rsidRPr="00D753F9">
        <w:rPr>
          <w:rFonts w:ascii="Book Antiqua" w:hAnsi="Book Antiqua"/>
          <w:bCs/>
          <w:kern w:val="36"/>
          <w:sz w:val="24"/>
          <w:szCs w:val="24"/>
        </w:rPr>
        <w:t xml:space="preserve">Changchun 130021, </w:t>
      </w:r>
      <w:r w:rsidR="00BA3169" w:rsidRPr="00D753F9">
        <w:rPr>
          <w:rFonts w:ascii="Book Antiqua" w:hAnsi="Book Antiqua" w:hint="eastAsia"/>
          <w:bCs/>
          <w:kern w:val="36"/>
          <w:sz w:val="24"/>
          <w:szCs w:val="24"/>
        </w:rPr>
        <w:t>Jilin</w:t>
      </w:r>
      <w:r w:rsidR="00BA3169" w:rsidRPr="00D753F9">
        <w:rPr>
          <w:rFonts w:ascii="Book Antiqua" w:hAnsi="Book Antiqua"/>
          <w:bCs/>
          <w:kern w:val="36"/>
          <w:sz w:val="24"/>
          <w:szCs w:val="24"/>
        </w:rPr>
        <w:t xml:space="preserve"> </w:t>
      </w:r>
      <w:r w:rsidRPr="00D753F9">
        <w:rPr>
          <w:rFonts w:ascii="Book Antiqua" w:hAnsi="Book Antiqua"/>
          <w:bCs/>
          <w:kern w:val="36"/>
          <w:sz w:val="24"/>
          <w:szCs w:val="24"/>
        </w:rPr>
        <w:t>Province, China.</w:t>
      </w:r>
      <w:r w:rsidRPr="00D753F9">
        <w:rPr>
          <w:rFonts w:ascii="Book Antiqua" w:hAnsi="Book Antiqua"/>
          <w:sz w:val="24"/>
          <w:szCs w:val="24"/>
          <w:lang w:val="de-DE"/>
        </w:rPr>
        <w:t xml:space="preserve"> yanfudoc@163.com</w:t>
      </w: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 xml:space="preserve">Telephone: </w:t>
      </w:r>
      <w:r w:rsidRPr="00D753F9">
        <w:rPr>
          <w:rFonts w:ascii="Book Antiqua" w:hAnsi="Book Antiqua"/>
          <w:sz w:val="24"/>
          <w:szCs w:val="24"/>
        </w:rPr>
        <w:t>+86-431-81875228</w:t>
      </w:r>
    </w:p>
    <w:p w:rsidR="000C6748" w:rsidRPr="00D753F9" w:rsidRDefault="000C6748" w:rsidP="007455E3">
      <w:pPr>
        <w:spacing w:line="360" w:lineRule="auto"/>
        <w:rPr>
          <w:rFonts w:ascii="Book Antiqua" w:hAnsi="Book Antiqua"/>
          <w:sz w:val="24"/>
          <w:szCs w:val="24"/>
        </w:rPr>
      </w:pPr>
      <w:r w:rsidRPr="00D753F9">
        <w:rPr>
          <w:rFonts w:ascii="Book Antiqua" w:hAnsi="Book Antiqua"/>
          <w:b/>
          <w:sz w:val="24"/>
          <w:szCs w:val="24"/>
        </w:rPr>
        <w:t>Fax:</w:t>
      </w:r>
      <w:r w:rsidRPr="00D753F9">
        <w:rPr>
          <w:rFonts w:ascii="Book Antiqua" w:hAnsi="Book Antiqua"/>
          <w:sz w:val="24"/>
          <w:szCs w:val="24"/>
        </w:rPr>
        <w:t xml:space="preserve"> +86-431-81875228</w:t>
      </w:r>
    </w:p>
    <w:p w:rsidR="000C6748" w:rsidRPr="00D753F9" w:rsidRDefault="000C6748" w:rsidP="007455E3">
      <w:pPr>
        <w:spacing w:line="360" w:lineRule="auto"/>
        <w:rPr>
          <w:rFonts w:ascii="Book Antiqua" w:hAnsi="Book Antiqua"/>
          <w:sz w:val="24"/>
          <w:szCs w:val="24"/>
        </w:rPr>
      </w:pP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 xml:space="preserve">Received: </w:t>
      </w:r>
      <w:r w:rsidR="00125B44" w:rsidRPr="00D753F9">
        <w:rPr>
          <w:rFonts w:ascii="Book Antiqua" w:hAnsi="Book Antiqua"/>
          <w:sz w:val="24"/>
          <w:szCs w:val="24"/>
        </w:rPr>
        <w:t>June 20, 2018</w:t>
      </w: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Peer-review started:</w:t>
      </w:r>
      <w:r w:rsidR="00125B44" w:rsidRPr="00D753F9">
        <w:rPr>
          <w:rFonts w:ascii="Book Antiqua" w:hAnsi="Book Antiqua"/>
          <w:sz w:val="24"/>
          <w:szCs w:val="24"/>
        </w:rPr>
        <w:t xml:space="preserve"> June 20, 2018</w:t>
      </w: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First decision:</w:t>
      </w:r>
      <w:r w:rsidR="00125B44" w:rsidRPr="00D753F9">
        <w:rPr>
          <w:rFonts w:ascii="Book Antiqua" w:hAnsi="Book Antiqua"/>
          <w:sz w:val="24"/>
          <w:szCs w:val="24"/>
        </w:rPr>
        <w:t xml:space="preserve"> July 8, 2018</w:t>
      </w: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 xml:space="preserve">Revised: </w:t>
      </w:r>
      <w:r w:rsidR="007455E3" w:rsidRPr="00D753F9">
        <w:rPr>
          <w:rFonts w:ascii="Book Antiqua" w:hAnsi="Book Antiqua"/>
          <w:sz w:val="24"/>
          <w:szCs w:val="24"/>
        </w:rPr>
        <w:t>February 6</w:t>
      </w:r>
      <w:r w:rsidRPr="00D753F9">
        <w:rPr>
          <w:rFonts w:ascii="Book Antiqua" w:hAnsi="Book Antiqua"/>
          <w:sz w:val="24"/>
          <w:szCs w:val="24"/>
        </w:rPr>
        <w:t>, 201</w:t>
      </w:r>
      <w:r w:rsidR="007455E3" w:rsidRPr="00D753F9">
        <w:rPr>
          <w:rFonts w:ascii="Book Antiqua" w:hAnsi="Book Antiqua"/>
          <w:sz w:val="24"/>
          <w:szCs w:val="24"/>
        </w:rPr>
        <w:t>9</w:t>
      </w: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Accepted:</w:t>
      </w:r>
      <w:r w:rsidR="00934A03" w:rsidRPr="00D753F9">
        <w:t xml:space="preserve"> </w:t>
      </w:r>
      <w:r w:rsidR="00934A03" w:rsidRPr="00D753F9">
        <w:rPr>
          <w:rFonts w:ascii="Book Antiqua" w:hAnsi="Book Antiqua"/>
          <w:sz w:val="24"/>
          <w:szCs w:val="24"/>
        </w:rPr>
        <w:t>February 18, 2019</w:t>
      </w:r>
      <w:r w:rsidRPr="00D753F9">
        <w:rPr>
          <w:rFonts w:ascii="Book Antiqua" w:hAnsi="Book Antiqua"/>
          <w:b/>
          <w:sz w:val="24"/>
          <w:szCs w:val="24"/>
        </w:rPr>
        <w:t xml:space="preserve">  </w:t>
      </w:r>
    </w:p>
    <w:p w:rsidR="000C6748" w:rsidRPr="00D753F9" w:rsidRDefault="000C6748" w:rsidP="007455E3">
      <w:pPr>
        <w:spacing w:line="360" w:lineRule="auto"/>
        <w:rPr>
          <w:rFonts w:ascii="Book Antiqua" w:hAnsi="Book Antiqua"/>
          <w:sz w:val="24"/>
          <w:szCs w:val="24"/>
        </w:rPr>
      </w:pPr>
      <w:r w:rsidRPr="00D753F9">
        <w:rPr>
          <w:rFonts w:ascii="Book Antiqua" w:hAnsi="Book Antiqua"/>
          <w:b/>
          <w:sz w:val="24"/>
          <w:szCs w:val="24"/>
        </w:rPr>
        <w:t>Article in press:</w:t>
      </w:r>
      <w:r w:rsidR="00D50891" w:rsidRPr="00D753F9">
        <w:rPr>
          <w:rFonts w:ascii="Book Antiqua" w:hAnsi="Book Antiqua" w:hint="eastAsia"/>
          <w:sz w:val="24"/>
          <w:szCs w:val="24"/>
        </w:rPr>
        <w:t xml:space="preserve"> </w:t>
      </w:r>
      <w:r w:rsidR="00D50891" w:rsidRPr="00D753F9">
        <w:rPr>
          <w:rFonts w:ascii="Book Antiqua" w:hAnsi="Book Antiqua"/>
          <w:sz w:val="24"/>
          <w:szCs w:val="24"/>
        </w:rPr>
        <w:t>February 18, 2019</w:t>
      </w:r>
    </w:p>
    <w:p w:rsidR="000C6748" w:rsidRPr="00D753F9" w:rsidRDefault="00D50891" w:rsidP="007455E3">
      <w:pPr>
        <w:spacing w:line="360" w:lineRule="auto"/>
        <w:rPr>
          <w:rFonts w:ascii="Book Antiqua" w:hAnsi="Book Antiqua"/>
          <w:b/>
          <w:sz w:val="24"/>
          <w:szCs w:val="24"/>
        </w:rPr>
      </w:pPr>
      <w:r w:rsidRPr="00D753F9">
        <w:rPr>
          <w:rFonts w:ascii="Book Antiqua" w:hAnsi="Book Antiqua"/>
          <w:b/>
          <w:sz w:val="24"/>
          <w:szCs w:val="24"/>
        </w:rPr>
        <w:t>Published online:</w:t>
      </w:r>
      <w:r w:rsidRPr="00D753F9">
        <w:rPr>
          <w:rFonts w:ascii="Book Antiqua" w:hAnsi="Book Antiqua" w:hint="eastAsia"/>
          <w:b/>
          <w:sz w:val="24"/>
          <w:szCs w:val="24"/>
        </w:rPr>
        <w:t xml:space="preserve"> </w:t>
      </w:r>
      <w:r w:rsidRPr="00D753F9">
        <w:rPr>
          <w:rFonts w:ascii="Book Antiqua" w:hAnsi="Book Antiqua" w:hint="eastAsia"/>
          <w:sz w:val="24"/>
          <w:szCs w:val="24"/>
        </w:rPr>
        <w:t>March</w:t>
      </w:r>
      <w:r w:rsidRPr="00D753F9">
        <w:rPr>
          <w:rFonts w:ascii="Book Antiqua" w:hAnsi="Book Antiqua"/>
          <w:sz w:val="24"/>
          <w:szCs w:val="24"/>
        </w:rPr>
        <w:t xml:space="preserve"> </w:t>
      </w:r>
      <w:r w:rsidRPr="00D753F9">
        <w:rPr>
          <w:rFonts w:ascii="Book Antiqua" w:hAnsi="Book Antiqua" w:hint="eastAsia"/>
          <w:sz w:val="24"/>
          <w:szCs w:val="24"/>
        </w:rPr>
        <w:t>6</w:t>
      </w:r>
      <w:r w:rsidRPr="00D753F9">
        <w:rPr>
          <w:rFonts w:ascii="Book Antiqua" w:hAnsi="Book Antiqua"/>
          <w:sz w:val="24"/>
          <w:szCs w:val="24"/>
        </w:rPr>
        <w:t>, 2019</w:t>
      </w:r>
    </w:p>
    <w:p w:rsidR="000C6748" w:rsidRPr="00D753F9" w:rsidRDefault="000C6748" w:rsidP="007455E3">
      <w:pPr>
        <w:spacing w:line="360" w:lineRule="auto"/>
        <w:rPr>
          <w:rFonts w:ascii="Book Antiqua" w:hAnsi="Book Antiqua"/>
          <w:b/>
          <w:sz w:val="24"/>
          <w:szCs w:val="24"/>
        </w:rPr>
      </w:pPr>
    </w:p>
    <w:p w:rsidR="000C6748" w:rsidRPr="00D753F9" w:rsidRDefault="000C6748" w:rsidP="007455E3">
      <w:pPr>
        <w:widowControl/>
        <w:spacing w:line="360" w:lineRule="auto"/>
        <w:rPr>
          <w:rFonts w:ascii="Book Antiqua" w:hAnsi="Book Antiqua"/>
          <w:sz w:val="24"/>
          <w:szCs w:val="24"/>
        </w:rPr>
      </w:pPr>
      <w:r w:rsidRPr="00D753F9">
        <w:rPr>
          <w:rFonts w:ascii="Book Antiqua" w:hAnsi="Book Antiqua"/>
          <w:sz w:val="24"/>
          <w:szCs w:val="24"/>
          <w:lang w:val="de-DE"/>
        </w:rPr>
        <w:br w:type="page"/>
      </w:r>
      <w:r w:rsidRPr="00D753F9">
        <w:rPr>
          <w:rFonts w:ascii="Book Antiqua" w:hAnsi="Book Antiqua"/>
          <w:b/>
          <w:sz w:val="24"/>
          <w:szCs w:val="24"/>
        </w:rPr>
        <w:lastRenderedPageBreak/>
        <w:t>Abstract</w:t>
      </w:r>
    </w:p>
    <w:p w:rsidR="00CB6890" w:rsidRPr="00D753F9" w:rsidRDefault="00CB6890" w:rsidP="007455E3">
      <w:pPr>
        <w:spacing w:line="360" w:lineRule="auto"/>
        <w:rPr>
          <w:rFonts w:ascii="Book Antiqua" w:hAnsi="Book Antiqua"/>
          <w:b/>
          <w:i/>
          <w:sz w:val="24"/>
          <w:szCs w:val="24"/>
        </w:rPr>
      </w:pPr>
      <w:r w:rsidRPr="00D753F9">
        <w:rPr>
          <w:rFonts w:ascii="Book Antiqua" w:hAnsi="Book Antiqua"/>
          <w:b/>
          <w:i/>
          <w:sz w:val="24"/>
          <w:szCs w:val="24"/>
        </w:rPr>
        <w:t>BACKGROUND</w:t>
      </w:r>
    </w:p>
    <w:p w:rsidR="00CB6890"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Cystic adenomyosis is a special type of adenomyosis. Its clinical manifestations lack specificity. Pelvic ultrasound and nuclear magnetic resonance imaging can help clarify the diagnosis. Because cystic uterine adenomyosis is rare in clinical work, it can be easily misdiagnosed or its diagnosis can be missed. Early surgical treatment and postoperative drug treatment can alleviate dysmenorrhea, menorrhagia, anemia, and other symptoms. </w:t>
      </w:r>
    </w:p>
    <w:p w:rsidR="00CB6890" w:rsidRPr="00D753F9" w:rsidRDefault="00CB6890" w:rsidP="007455E3">
      <w:pPr>
        <w:spacing w:line="360" w:lineRule="auto"/>
        <w:rPr>
          <w:rFonts w:ascii="Book Antiqua" w:hAnsi="Book Antiqua"/>
          <w:sz w:val="24"/>
          <w:szCs w:val="24"/>
        </w:rPr>
      </w:pPr>
    </w:p>
    <w:p w:rsidR="00CB6890" w:rsidRPr="00D753F9" w:rsidRDefault="000C6748" w:rsidP="007455E3">
      <w:pPr>
        <w:spacing w:line="360" w:lineRule="auto"/>
        <w:rPr>
          <w:rFonts w:ascii="Book Antiqua" w:hAnsi="Book Antiqua"/>
          <w:b/>
          <w:i/>
          <w:sz w:val="24"/>
          <w:szCs w:val="24"/>
        </w:rPr>
      </w:pPr>
      <w:r w:rsidRPr="00D753F9">
        <w:rPr>
          <w:rFonts w:ascii="Book Antiqua" w:hAnsi="Book Antiqua"/>
          <w:b/>
          <w:i/>
          <w:sz w:val="24"/>
          <w:szCs w:val="24"/>
        </w:rPr>
        <w:t>C</w:t>
      </w:r>
      <w:r w:rsidR="00CB6890" w:rsidRPr="00D753F9">
        <w:rPr>
          <w:rFonts w:ascii="Book Antiqua" w:hAnsi="Book Antiqua"/>
          <w:b/>
          <w:i/>
          <w:sz w:val="24"/>
          <w:szCs w:val="24"/>
        </w:rPr>
        <w:t>ASE SUMMARY</w:t>
      </w:r>
    </w:p>
    <w:p w:rsidR="00CB6890" w:rsidRPr="00D753F9" w:rsidRDefault="00CB6890" w:rsidP="007455E3">
      <w:pPr>
        <w:spacing w:line="360" w:lineRule="auto"/>
        <w:rPr>
          <w:rFonts w:ascii="Book Antiqua" w:hAnsi="Book Antiqua"/>
          <w:sz w:val="24"/>
          <w:szCs w:val="24"/>
        </w:rPr>
      </w:pPr>
      <w:r w:rsidRPr="00D753F9">
        <w:rPr>
          <w:rFonts w:ascii="Book Antiqua" w:hAnsi="Book Antiqua"/>
          <w:sz w:val="24"/>
          <w:szCs w:val="24"/>
        </w:rPr>
        <w:t>Two</w:t>
      </w:r>
      <w:r w:rsidR="000C6748" w:rsidRPr="00D753F9">
        <w:rPr>
          <w:rFonts w:ascii="Book Antiqua" w:hAnsi="Book Antiqua"/>
          <w:sz w:val="24"/>
          <w:szCs w:val="24"/>
        </w:rPr>
        <w:t xml:space="preserve"> cases complained about abnormal vaginal bleeding and were diagnosed </w:t>
      </w:r>
      <w:r w:rsidR="00DE6A5A" w:rsidRPr="00D753F9">
        <w:rPr>
          <w:rFonts w:ascii="Book Antiqua" w:hAnsi="Book Antiqua"/>
          <w:sz w:val="24"/>
          <w:szCs w:val="24"/>
        </w:rPr>
        <w:t xml:space="preserve">with </w:t>
      </w:r>
      <w:r w:rsidR="000C6748" w:rsidRPr="00D753F9">
        <w:rPr>
          <w:rFonts w:ascii="Book Antiqua" w:hAnsi="Book Antiqua"/>
          <w:sz w:val="24"/>
          <w:szCs w:val="24"/>
        </w:rPr>
        <w:t>intrauterine cystic adenomyosis by gynecological ultrasound and pathological examination. The clinical manifestation</w:t>
      </w:r>
      <w:r w:rsidR="00DE6A5A" w:rsidRPr="00D753F9">
        <w:rPr>
          <w:rFonts w:ascii="Book Antiqua" w:hAnsi="Book Antiqua"/>
          <w:sz w:val="24"/>
          <w:szCs w:val="24"/>
        </w:rPr>
        <w:t>s</w:t>
      </w:r>
      <w:r w:rsidR="000C6748" w:rsidRPr="00D753F9">
        <w:rPr>
          <w:rFonts w:ascii="Book Antiqua" w:hAnsi="Book Antiqua"/>
          <w:sz w:val="24"/>
          <w:szCs w:val="24"/>
        </w:rPr>
        <w:t xml:space="preserve"> included dysmenorrhea, hypermenorrhea, and a history of cesarean section. Both cases underwent </w:t>
      </w:r>
      <w:r w:rsidR="00D22D01" w:rsidRPr="00D753F9">
        <w:rPr>
          <w:rFonts w:ascii="Book Antiqua" w:hAnsi="Book Antiqua"/>
          <w:sz w:val="24"/>
          <w:szCs w:val="24"/>
        </w:rPr>
        <w:t xml:space="preserve">a </w:t>
      </w:r>
      <w:r w:rsidR="000C6748" w:rsidRPr="00D753F9">
        <w:rPr>
          <w:rFonts w:ascii="Book Antiqua" w:hAnsi="Book Antiqua"/>
          <w:sz w:val="24"/>
          <w:szCs w:val="24"/>
        </w:rPr>
        <w:t>surger</w:t>
      </w:r>
      <w:r w:rsidR="00D22D01" w:rsidRPr="00D753F9">
        <w:rPr>
          <w:rFonts w:ascii="Book Antiqua" w:hAnsi="Book Antiqua"/>
          <w:sz w:val="24"/>
          <w:szCs w:val="24"/>
        </w:rPr>
        <w:t>y</w:t>
      </w:r>
      <w:r w:rsidR="00DE6A5A" w:rsidRPr="00D753F9">
        <w:rPr>
          <w:rFonts w:ascii="Book Antiqua" w:hAnsi="Book Antiqua"/>
          <w:sz w:val="24"/>
          <w:szCs w:val="24"/>
        </w:rPr>
        <w:t>,</w:t>
      </w:r>
      <w:r w:rsidR="000C6748" w:rsidRPr="00D753F9">
        <w:rPr>
          <w:rFonts w:ascii="Book Antiqua" w:hAnsi="Book Antiqua"/>
          <w:sz w:val="24"/>
          <w:szCs w:val="24"/>
        </w:rPr>
        <w:t xml:space="preserve"> and chocolate-like liquid was released from the cystic mass in the uterus and the manifestations were relieved. </w:t>
      </w:r>
    </w:p>
    <w:p w:rsidR="00CB6890" w:rsidRPr="00D753F9" w:rsidRDefault="00CB6890" w:rsidP="007455E3">
      <w:pPr>
        <w:spacing w:line="360" w:lineRule="auto"/>
        <w:rPr>
          <w:rFonts w:ascii="Book Antiqua" w:hAnsi="Book Antiqua"/>
          <w:sz w:val="24"/>
          <w:szCs w:val="24"/>
        </w:rPr>
      </w:pPr>
    </w:p>
    <w:p w:rsidR="00CB6890" w:rsidRPr="00D753F9" w:rsidRDefault="00CB6890" w:rsidP="007455E3">
      <w:pPr>
        <w:spacing w:line="360" w:lineRule="auto"/>
        <w:rPr>
          <w:rFonts w:ascii="Book Antiqua" w:hAnsi="Book Antiqua"/>
          <w:b/>
          <w:i/>
          <w:sz w:val="24"/>
          <w:szCs w:val="24"/>
        </w:rPr>
      </w:pPr>
      <w:r w:rsidRPr="00D753F9">
        <w:rPr>
          <w:rFonts w:ascii="Book Antiqua" w:hAnsi="Book Antiqua"/>
          <w:b/>
          <w:i/>
          <w:sz w:val="24"/>
          <w:szCs w:val="24"/>
        </w:rPr>
        <w:t>CONCLUSION</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Intrauterine cystic adenomyosis could be diagnosed by pathological examination and treated by hysterectomy or hystscopy to release the liquid inside.</w:t>
      </w:r>
    </w:p>
    <w:p w:rsidR="00CB6890" w:rsidRPr="00D753F9" w:rsidRDefault="00CB6890" w:rsidP="007455E3">
      <w:pPr>
        <w:spacing w:line="360" w:lineRule="auto"/>
        <w:rPr>
          <w:rFonts w:ascii="Book Antiqua" w:hAnsi="Book Antiqua"/>
          <w:sz w:val="24"/>
          <w:szCs w:val="24"/>
        </w:rPr>
      </w:pPr>
    </w:p>
    <w:p w:rsidR="000C6748" w:rsidRPr="00D753F9" w:rsidRDefault="000C6748" w:rsidP="007455E3">
      <w:pPr>
        <w:spacing w:line="360" w:lineRule="auto"/>
        <w:rPr>
          <w:rFonts w:ascii="Book Antiqua" w:hAnsi="Book Antiqua"/>
          <w:sz w:val="24"/>
          <w:szCs w:val="24"/>
        </w:rPr>
      </w:pPr>
      <w:r w:rsidRPr="00D753F9">
        <w:rPr>
          <w:rFonts w:ascii="Book Antiqua" w:hAnsi="Book Antiqua"/>
          <w:b/>
          <w:sz w:val="24"/>
          <w:szCs w:val="24"/>
        </w:rPr>
        <w:t xml:space="preserve">Key words: </w:t>
      </w:r>
      <w:r w:rsidRPr="00D753F9">
        <w:rPr>
          <w:rFonts w:ascii="Book Antiqua" w:hAnsi="Book Antiqua"/>
          <w:sz w:val="24"/>
          <w:szCs w:val="24"/>
        </w:rPr>
        <w:t>Cystic adenomyosis; Adenomyosis; Junctional zone; Intrauterine; Case report</w:t>
      </w:r>
    </w:p>
    <w:p w:rsidR="000C6748" w:rsidRPr="00D753F9" w:rsidRDefault="000C6748" w:rsidP="007455E3">
      <w:pPr>
        <w:spacing w:line="360" w:lineRule="auto"/>
        <w:rPr>
          <w:rFonts w:ascii="Book Antiqua" w:hAnsi="Book Antiqua"/>
          <w:sz w:val="24"/>
          <w:szCs w:val="24"/>
        </w:rPr>
      </w:pPr>
    </w:p>
    <w:p w:rsidR="000C6748" w:rsidRPr="00D753F9" w:rsidRDefault="000C6748" w:rsidP="007455E3">
      <w:pPr>
        <w:spacing w:line="360" w:lineRule="auto"/>
        <w:rPr>
          <w:rFonts w:ascii="Book Antiqua" w:hAnsi="Book Antiqua" w:cs="Arial"/>
          <w:sz w:val="24"/>
          <w:szCs w:val="24"/>
        </w:rPr>
      </w:pPr>
      <w:r w:rsidRPr="00D753F9">
        <w:rPr>
          <w:rFonts w:ascii="Book Antiqua" w:hAnsi="Book Antiqua"/>
          <w:b/>
          <w:sz w:val="24"/>
          <w:szCs w:val="24"/>
        </w:rPr>
        <w:t xml:space="preserve">© </w:t>
      </w:r>
      <w:r w:rsidRPr="00D753F9">
        <w:rPr>
          <w:rFonts w:ascii="Book Antiqua" w:hAnsi="Book Antiqua" w:cs="Arial"/>
          <w:b/>
          <w:sz w:val="24"/>
          <w:szCs w:val="24"/>
        </w:rPr>
        <w:t>The Author(s) 201</w:t>
      </w:r>
      <w:r w:rsidR="00F82AAB" w:rsidRPr="00D753F9">
        <w:rPr>
          <w:rFonts w:ascii="Book Antiqua" w:hAnsi="Book Antiqua" w:cs="Arial" w:hint="eastAsia"/>
          <w:b/>
          <w:sz w:val="24"/>
          <w:szCs w:val="24"/>
        </w:rPr>
        <w:t>9</w:t>
      </w:r>
      <w:r w:rsidRPr="00D753F9">
        <w:rPr>
          <w:rFonts w:ascii="Book Antiqua" w:hAnsi="Book Antiqua" w:cs="Arial"/>
          <w:b/>
          <w:sz w:val="24"/>
          <w:szCs w:val="24"/>
        </w:rPr>
        <w:t>.</w:t>
      </w:r>
      <w:r w:rsidRPr="00D753F9">
        <w:rPr>
          <w:rFonts w:ascii="Book Antiqua" w:hAnsi="Book Antiqua" w:cs="Arial"/>
          <w:sz w:val="24"/>
          <w:szCs w:val="24"/>
        </w:rPr>
        <w:t xml:space="preserve"> Published by Baishideng Publishing Group Inc. All rights reserved.</w:t>
      </w:r>
    </w:p>
    <w:p w:rsidR="000C6748" w:rsidRPr="00D753F9" w:rsidRDefault="000C6748" w:rsidP="007455E3">
      <w:pPr>
        <w:spacing w:line="360" w:lineRule="auto"/>
        <w:rPr>
          <w:rFonts w:ascii="Book Antiqua" w:hAnsi="Book Antiqua"/>
          <w:sz w:val="24"/>
          <w:szCs w:val="24"/>
        </w:rPr>
      </w:pP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 xml:space="preserve">Core tip: </w:t>
      </w:r>
      <w:r w:rsidRPr="00D753F9">
        <w:rPr>
          <w:rFonts w:ascii="Book Antiqua" w:hAnsi="Book Antiqua"/>
          <w:sz w:val="24"/>
          <w:szCs w:val="24"/>
        </w:rPr>
        <w:t xml:space="preserve">Because cystic uterine adenomyosis is rare in clinical work, it is easy to misdiagnose it or miss its diagnosis. We present </w:t>
      </w:r>
      <w:r w:rsidR="00DE6A5A" w:rsidRPr="00D753F9">
        <w:rPr>
          <w:rFonts w:ascii="Book Antiqua" w:hAnsi="Book Antiqua"/>
          <w:sz w:val="24"/>
          <w:szCs w:val="24"/>
        </w:rPr>
        <w:t xml:space="preserve">two </w:t>
      </w:r>
      <w:r w:rsidRPr="00D753F9">
        <w:rPr>
          <w:rFonts w:ascii="Book Antiqua" w:hAnsi="Book Antiqua"/>
          <w:sz w:val="24"/>
          <w:szCs w:val="24"/>
        </w:rPr>
        <w:t xml:space="preserve">cases of intrauterine cystic adenomyosis that were recently treated at our department to explore </w:t>
      </w:r>
      <w:r w:rsidR="00DE6A5A" w:rsidRPr="00D753F9">
        <w:rPr>
          <w:rFonts w:ascii="Book Antiqua" w:hAnsi="Book Antiqua"/>
          <w:sz w:val="24"/>
          <w:szCs w:val="24"/>
        </w:rPr>
        <w:t xml:space="preserve">its </w:t>
      </w:r>
      <w:r w:rsidRPr="00D753F9">
        <w:rPr>
          <w:rFonts w:ascii="Book Antiqua" w:hAnsi="Book Antiqua"/>
          <w:sz w:val="24"/>
          <w:szCs w:val="24"/>
        </w:rPr>
        <w:t>clinical features and treatment options so as to provide a reference for the early diagnosis and rational treatment of the disease.</w:t>
      </w:r>
    </w:p>
    <w:p w:rsidR="000C6748" w:rsidRPr="00D753F9" w:rsidRDefault="000C6748" w:rsidP="007455E3">
      <w:pPr>
        <w:spacing w:line="360" w:lineRule="auto"/>
        <w:rPr>
          <w:rStyle w:val="shorttext"/>
          <w:rFonts w:ascii="Book Antiqua" w:hAnsi="Book Antiqua"/>
          <w:b/>
          <w:sz w:val="24"/>
          <w:szCs w:val="24"/>
        </w:rPr>
      </w:pPr>
    </w:p>
    <w:p w:rsidR="008E598F" w:rsidRPr="00D753F9" w:rsidRDefault="008E598F" w:rsidP="007455E3">
      <w:pPr>
        <w:spacing w:line="360" w:lineRule="auto"/>
        <w:rPr>
          <w:rFonts w:ascii="Book Antiqua" w:hAnsi="Book Antiqua" w:hint="eastAsia"/>
          <w:iCs/>
          <w:sz w:val="24"/>
          <w:szCs w:val="24"/>
        </w:rPr>
      </w:pPr>
      <w:r w:rsidRPr="00D753F9">
        <w:rPr>
          <w:rFonts w:ascii="Book Antiqua" w:hAnsi="Book Antiqua" w:hint="eastAsia"/>
          <w:b/>
          <w:bCs/>
          <w:kern w:val="36"/>
          <w:sz w:val="24"/>
          <w:szCs w:val="24"/>
          <w:lang w:val="de-DE"/>
        </w:rPr>
        <w:t>Citation:</w:t>
      </w:r>
      <w:r w:rsidRPr="00D753F9">
        <w:rPr>
          <w:rFonts w:ascii="Book Antiqua" w:hAnsi="Book Antiqua" w:hint="eastAsia"/>
          <w:bCs/>
          <w:kern w:val="36"/>
          <w:sz w:val="24"/>
          <w:szCs w:val="24"/>
          <w:lang w:val="de-DE"/>
        </w:rPr>
        <w:t xml:space="preserve"> </w:t>
      </w:r>
      <w:r w:rsidR="000C6748" w:rsidRPr="00D753F9">
        <w:rPr>
          <w:rFonts w:ascii="Book Antiqua" w:hAnsi="Book Antiqua"/>
          <w:bCs/>
          <w:kern w:val="36"/>
          <w:sz w:val="24"/>
          <w:szCs w:val="24"/>
          <w:lang w:val="de-DE"/>
        </w:rPr>
        <w:t>Fan YY, Liu YN, Li J, Fu Y.</w:t>
      </w:r>
      <w:r w:rsidR="000C6748" w:rsidRPr="00D753F9">
        <w:rPr>
          <w:rStyle w:val="shorttext"/>
          <w:rFonts w:ascii="Book Antiqua" w:hAnsi="Book Antiqua"/>
          <w:sz w:val="24"/>
          <w:szCs w:val="24"/>
        </w:rPr>
        <w:t xml:space="preserve"> </w:t>
      </w:r>
      <w:r w:rsidR="006D3981" w:rsidRPr="00D753F9">
        <w:rPr>
          <w:rStyle w:val="shorttext"/>
          <w:rFonts w:ascii="Book Antiqua" w:hAnsi="Book Antiqua"/>
          <w:sz w:val="24"/>
          <w:szCs w:val="24"/>
        </w:rPr>
        <w:t xml:space="preserve">Intrauterine cystic adenomyosis: </w:t>
      </w:r>
      <w:r w:rsidR="00DE6A5A" w:rsidRPr="00D753F9">
        <w:rPr>
          <w:rStyle w:val="shorttext"/>
          <w:rFonts w:ascii="Book Antiqua" w:hAnsi="Book Antiqua"/>
          <w:sz w:val="24"/>
          <w:szCs w:val="24"/>
        </w:rPr>
        <w:t xml:space="preserve">Report of </w:t>
      </w:r>
      <w:r w:rsidR="00DE6A5A" w:rsidRPr="00D753F9">
        <w:rPr>
          <w:rFonts w:ascii="Book Antiqua" w:hAnsi="Book Antiqua"/>
          <w:sz w:val="24"/>
          <w:szCs w:val="24"/>
        </w:rPr>
        <w:t xml:space="preserve">two </w:t>
      </w:r>
      <w:r w:rsidR="006D3981" w:rsidRPr="00D753F9">
        <w:rPr>
          <w:rFonts w:ascii="Book Antiqua" w:hAnsi="Book Antiqua"/>
          <w:sz w:val="24"/>
          <w:szCs w:val="24"/>
        </w:rPr>
        <w:t>case</w:t>
      </w:r>
      <w:r w:rsidR="006D3981" w:rsidRPr="00D753F9">
        <w:rPr>
          <w:rFonts w:ascii="Book Antiqua" w:hAnsi="Book Antiqua" w:hint="eastAsia"/>
          <w:sz w:val="24"/>
          <w:szCs w:val="24"/>
        </w:rPr>
        <w:t>s</w:t>
      </w:r>
      <w:r w:rsidR="000C6748" w:rsidRPr="00D753F9">
        <w:rPr>
          <w:rFonts w:ascii="Book Antiqua" w:hAnsi="Book Antiqua"/>
          <w:sz w:val="24"/>
          <w:szCs w:val="24"/>
        </w:rPr>
        <w:t xml:space="preserve">. </w:t>
      </w:r>
      <w:r w:rsidR="000C6748" w:rsidRPr="00D753F9">
        <w:rPr>
          <w:rFonts w:ascii="Book Antiqua" w:hAnsi="Book Antiqua"/>
          <w:i/>
          <w:iCs/>
          <w:sz w:val="24"/>
          <w:szCs w:val="24"/>
        </w:rPr>
        <w:t xml:space="preserve">World J Clin Cases </w:t>
      </w:r>
      <w:r w:rsidR="000C6748" w:rsidRPr="00D753F9">
        <w:rPr>
          <w:rFonts w:ascii="Book Antiqua" w:hAnsi="Book Antiqua"/>
          <w:iCs/>
          <w:sz w:val="24"/>
          <w:szCs w:val="24"/>
        </w:rPr>
        <w:t>201</w:t>
      </w:r>
      <w:r w:rsidR="00F82AAB" w:rsidRPr="00D753F9">
        <w:rPr>
          <w:rFonts w:ascii="Book Antiqua" w:hAnsi="Book Antiqua" w:hint="eastAsia"/>
          <w:iCs/>
          <w:sz w:val="24"/>
          <w:szCs w:val="24"/>
        </w:rPr>
        <w:t>9</w:t>
      </w:r>
      <w:r w:rsidR="000C6748" w:rsidRPr="00D753F9">
        <w:rPr>
          <w:rFonts w:ascii="Book Antiqua" w:hAnsi="Book Antiqua"/>
          <w:iCs/>
          <w:sz w:val="24"/>
          <w:szCs w:val="24"/>
        </w:rPr>
        <w:t xml:space="preserve">; </w:t>
      </w:r>
      <w:r w:rsidRPr="00D753F9">
        <w:rPr>
          <w:rFonts w:ascii="Book Antiqua" w:hAnsi="Book Antiqua"/>
          <w:iCs/>
          <w:sz w:val="24"/>
          <w:szCs w:val="24"/>
        </w:rPr>
        <w:t xml:space="preserve">7(5): </w:t>
      </w:r>
      <w:r w:rsidRPr="00D753F9">
        <w:rPr>
          <w:rFonts w:ascii="Book Antiqua" w:hAnsi="Book Antiqua" w:hint="eastAsia"/>
          <w:iCs/>
          <w:sz w:val="24"/>
          <w:szCs w:val="24"/>
        </w:rPr>
        <w:t>676</w:t>
      </w:r>
      <w:r w:rsidRPr="00D753F9">
        <w:rPr>
          <w:rFonts w:ascii="Book Antiqua" w:hAnsi="Book Antiqua"/>
          <w:iCs/>
          <w:sz w:val="24"/>
          <w:szCs w:val="24"/>
        </w:rPr>
        <w:t>-</w:t>
      </w:r>
      <w:r w:rsidRPr="00D753F9">
        <w:rPr>
          <w:rFonts w:ascii="Book Antiqua" w:hAnsi="Book Antiqua" w:hint="eastAsia"/>
          <w:iCs/>
          <w:sz w:val="24"/>
          <w:szCs w:val="24"/>
        </w:rPr>
        <w:t>683</w:t>
      </w:r>
      <w:r w:rsidRPr="00D753F9">
        <w:rPr>
          <w:rFonts w:ascii="Book Antiqua" w:hAnsi="Book Antiqua"/>
          <w:iCs/>
          <w:sz w:val="24"/>
          <w:szCs w:val="24"/>
        </w:rPr>
        <w:t xml:space="preserve">  </w:t>
      </w:r>
    </w:p>
    <w:p w:rsidR="008E598F" w:rsidRPr="00D753F9" w:rsidRDefault="008E598F" w:rsidP="007455E3">
      <w:pPr>
        <w:spacing w:line="360" w:lineRule="auto"/>
        <w:rPr>
          <w:rFonts w:ascii="Book Antiqua" w:hAnsi="Book Antiqua" w:hint="eastAsia"/>
          <w:iCs/>
          <w:sz w:val="24"/>
          <w:szCs w:val="24"/>
        </w:rPr>
      </w:pPr>
      <w:r w:rsidRPr="00D753F9">
        <w:rPr>
          <w:rFonts w:ascii="Book Antiqua" w:hAnsi="Book Antiqua"/>
          <w:b/>
          <w:iCs/>
          <w:sz w:val="24"/>
          <w:szCs w:val="24"/>
        </w:rPr>
        <w:t>URL:</w:t>
      </w:r>
      <w:r w:rsidRPr="00D753F9">
        <w:rPr>
          <w:rFonts w:ascii="Book Antiqua" w:hAnsi="Book Antiqua"/>
          <w:iCs/>
          <w:sz w:val="24"/>
          <w:szCs w:val="24"/>
        </w:rPr>
        <w:t xml:space="preserve"> https://www.wjgnet.com/2307-8960/full/v7/i5/</w:t>
      </w:r>
      <w:r w:rsidRPr="00D753F9">
        <w:rPr>
          <w:rFonts w:ascii="Book Antiqua" w:hAnsi="Book Antiqua" w:hint="eastAsia"/>
          <w:iCs/>
          <w:sz w:val="24"/>
          <w:szCs w:val="24"/>
        </w:rPr>
        <w:t>676</w:t>
      </w:r>
      <w:r w:rsidRPr="00D753F9">
        <w:rPr>
          <w:rFonts w:ascii="Book Antiqua" w:hAnsi="Book Antiqua"/>
          <w:iCs/>
          <w:sz w:val="24"/>
          <w:szCs w:val="24"/>
        </w:rPr>
        <w:t xml:space="preserve">.htm  </w:t>
      </w:r>
    </w:p>
    <w:p w:rsidR="000C6748" w:rsidRPr="00D753F9" w:rsidRDefault="008E598F" w:rsidP="007455E3">
      <w:pPr>
        <w:spacing w:line="360" w:lineRule="auto"/>
        <w:rPr>
          <w:rFonts w:ascii="Book Antiqua" w:hAnsi="Book Antiqua"/>
          <w:b/>
          <w:sz w:val="24"/>
          <w:szCs w:val="24"/>
        </w:rPr>
      </w:pPr>
      <w:r w:rsidRPr="00D753F9">
        <w:rPr>
          <w:rFonts w:ascii="Book Antiqua" w:hAnsi="Book Antiqua"/>
          <w:b/>
          <w:iCs/>
          <w:sz w:val="24"/>
          <w:szCs w:val="24"/>
        </w:rPr>
        <w:t xml:space="preserve">DOI: </w:t>
      </w:r>
      <w:r w:rsidRPr="00D753F9">
        <w:rPr>
          <w:rFonts w:ascii="Book Antiqua" w:hAnsi="Book Antiqua"/>
          <w:iCs/>
          <w:sz w:val="24"/>
          <w:szCs w:val="24"/>
        </w:rPr>
        <w:t>https://dx.doi.org/10.12998/wjcc.v7.i5.</w:t>
      </w:r>
      <w:r w:rsidRPr="00D753F9">
        <w:rPr>
          <w:rFonts w:ascii="Book Antiqua" w:hAnsi="Book Antiqua" w:hint="eastAsia"/>
          <w:iCs/>
          <w:sz w:val="24"/>
          <w:szCs w:val="24"/>
        </w:rPr>
        <w:t>676</w:t>
      </w:r>
      <w:r w:rsidR="000C6748" w:rsidRPr="00D753F9">
        <w:rPr>
          <w:rFonts w:ascii="Book Antiqua" w:hAnsi="Book Antiqua"/>
          <w:b/>
          <w:sz w:val="24"/>
          <w:szCs w:val="24"/>
        </w:rPr>
        <w:br w:type="page"/>
        <w:t>INTRODUCTION</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Adenomyosis refers to a common gynecological disease wherein the endometrial gland or stroma appears in the myometrium and is accompanied by compensatory hypertrophy and proliferation of peripheral smooth muscle cells. The etiology and pathogenesis remain unclear. Currently, studies suggest that adenomyosis belongs to the junctional zone (JZ) lesions, also known as </w:t>
      </w:r>
      <w:r w:rsidRPr="00D753F9">
        <w:rPr>
          <w:rStyle w:val="shorttext"/>
          <w:rFonts w:ascii="Book Antiqua" w:hAnsi="Book Antiqua"/>
          <w:sz w:val="24"/>
          <w:szCs w:val="24"/>
        </w:rPr>
        <w:t>subintimal muscle</w:t>
      </w:r>
      <w:r w:rsidRPr="00D753F9">
        <w:rPr>
          <w:rFonts w:ascii="Book Antiqua" w:hAnsi="Book Antiqua"/>
          <w:sz w:val="24"/>
          <w:szCs w:val="24"/>
        </w:rPr>
        <w:t xml:space="preserve">, located between the endometrium and </w:t>
      </w:r>
      <w:r w:rsidRPr="00D753F9">
        <w:rPr>
          <w:rStyle w:val="shorttext"/>
          <w:rFonts w:ascii="Book Antiqua" w:hAnsi="Book Antiqua"/>
          <w:sz w:val="24"/>
          <w:szCs w:val="24"/>
        </w:rPr>
        <w:t>extrauterine</w:t>
      </w:r>
      <w:r w:rsidRPr="00D753F9">
        <w:rPr>
          <w:rFonts w:ascii="Book Antiqua" w:hAnsi="Book Antiqua"/>
          <w:sz w:val="24"/>
          <w:szCs w:val="24"/>
        </w:rPr>
        <w:t xml:space="preserve"> myometrium, which shows cyclical variation owing to the effect of estrogen and progesterone. When the endometrial zona basalis is damaged, the endometrium directly invades the adjacent JZ, resulting in diffuse or limited thickening of JZ</w:t>
      </w:r>
      <w:r w:rsidR="00DE6A5A" w:rsidRPr="00D753F9">
        <w:rPr>
          <w:rFonts w:ascii="Book Antiqua" w:hAnsi="Book Antiqua"/>
          <w:sz w:val="24"/>
          <w:szCs w:val="24"/>
        </w:rPr>
        <w:t xml:space="preserve"> and</w:t>
      </w:r>
      <w:r w:rsidRPr="00D753F9">
        <w:rPr>
          <w:rFonts w:ascii="Book Antiqua" w:hAnsi="Book Antiqua"/>
          <w:sz w:val="24"/>
          <w:szCs w:val="24"/>
        </w:rPr>
        <w:t xml:space="preserve"> adenomyosis formation. Imaging changes of JZ lesions detected by ultrasound and magnetic resonance imaging (MRI) have become reliable indicators for clinically diagnosing adenomyosis</w:t>
      </w:r>
      <w:r w:rsidRPr="00D753F9">
        <w:rPr>
          <w:rFonts w:ascii="Book Antiqua" w:hAnsi="Book Antiqua"/>
          <w:sz w:val="24"/>
          <w:szCs w:val="24"/>
          <w:vertAlign w:val="superscript"/>
        </w:rPr>
        <w:t>[1,2]</w:t>
      </w:r>
      <w:r w:rsidRPr="00D753F9">
        <w:rPr>
          <w:rFonts w:ascii="Book Antiqua" w:hAnsi="Book Antiqua"/>
          <w:sz w:val="24"/>
          <w:szCs w:val="24"/>
        </w:rPr>
        <w:t>. Cystic adenomyosis</w:t>
      </w:r>
      <w:r w:rsidR="00DE6A5A" w:rsidRPr="00D753F9">
        <w:rPr>
          <w:rFonts w:ascii="Book Antiqua" w:hAnsi="Book Antiqua"/>
          <w:sz w:val="24"/>
          <w:szCs w:val="24"/>
        </w:rPr>
        <w:t>, also known as cystic adenomyoma or adenomyotic cyst,</w:t>
      </w:r>
      <w:r w:rsidRPr="00D753F9">
        <w:rPr>
          <w:rFonts w:ascii="Book Antiqua" w:hAnsi="Book Antiqua"/>
          <w:sz w:val="24"/>
          <w:szCs w:val="24"/>
        </w:rPr>
        <w:t xml:space="preserve"> is a special type of adenomyosis, which is a cystic structure lining the endometrium and covered with the uterine smooth muscle, containing old blood cyst fluid. Most of the case reports of cystic adenomyosis revealed that the lesions are located in the uterine muscular wall or subserosa.</w:t>
      </w:r>
    </w:p>
    <w:p w:rsidR="000845AB" w:rsidRPr="00D753F9" w:rsidRDefault="000845AB" w:rsidP="007455E3">
      <w:pPr>
        <w:spacing w:line="360" w:lineRule="auto"/>
        <w:rPr>
          <w:rFonts w:ascii="Book Antiqua" w:hAnsi="Book Antiqua"/>
          <w:b/>
          <w:sz w:val="24"/>
          <w:szCs w:val="24"/>
        </w:rPr>
      </w:pPr>
    </w:p>
    <w:p w:rsidR="000845AB" w:rsidRPr="00D753F9" w:rsidRDefault="000845AB" w:rsidP="007455E3">
      <w:pPr>
        <w:shd w:val="clear" w:color="auto" w:fill="FFFFFF"/>
        <w:spacing w:line="360" w:lineRule="auto"/>
        <w:textAlignment w:val="baseline"/>
        <w:rPr>
          <w:rFonts w:ascii="Book Antiqua" w:hAnsi="Book Antiqua"/>
          <w:b/>
          <w:sz w:val="24"/>
          <w:szCs w:val="24"/>
        </w:rPr>
      </w:pPr>
      <w:r w:rsidRPr="00D753F9">
        <w:rPr>
          <w:rFonts w:ascii="Book Antiqua" w:hAnsi="Book Antiqua"/>
          <w:b/>
          <w:sz w:val="24"/>
          <w:szCs w:val="24"/>
        </w:rPr>
        <w:t>CASE PRESENTATION</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This study was conducted in accordance with the </w:t>
      </w:r>
      <w:r w:rsidR="00DE6A5A" w:rsidRPr="00D753F9">
        <w:rPr>
          <w:rFonts w:ascii="Book Antiqua" w:hAnsi="Book Antiqua"/>
          <w:sz w:val="24"/>
          <w:szCs w:val="24"/>
        </w:rPr>
        <w:t xml:space="preserve">Declaration </w:t>
      </w:r>
      <w:r w:rsidRPr="00D753F9">
        <w:rPr>
          <w:rFonts w:ascii="Book Antiqua" w:hAnsi="Book Antiqua"/>
          <w:sz w:val="24"/>
          <w:szCs w:val="24"/>
        </w:rPr>
        <w:t>of Helsinki</w:t>
      </w:r>
      <w:r w:rsidR="00DE6A5A" w:rsidRPr="00D753F9">
        <w:rPr>
          <w:rFonts w:ascii="Book Antiqua" w:hAnsi="Book Antiqua"/>
          <w:sz w:val="24"/>
          <w:szCs w:val="24"/>
        </w:rPr>
        <w:t xml:space="preserve"> and approved by</w:t>
      </w:r>
      <w:r w:rsidRPr="00D753F9">
        <w:rPr>
          <w:rFonts w:ascii="Book Antiqua" w:hAnsi="Book Antiqua"/>
          <w:sz w:val="24"/>
          <w:szCs w:val="24"/>
        </w:rPr>
        <w:t xml:space="preserve"> the Ethics Committee of Jilin University. Written informed consent was obtained from all participants. We reviewed </w:t>
      </w:r>
      <w:r w:rsidR="00DE6A5A" w:rsidRPr="00D753F9">
        <w:rPr>
          <w:rFonts w:ascii="Book Antiqua" w:hAnsi="Book Antiqua"/>
          <w:sz w:val="24"/>
          <w:szCs w:val="24"/>
        </w:rPr>
        <w:t xml:space="preserve">two </w:t>
      </w:r>
      <w:r w:rsidRPr="00D753F9">
        <w:rPr>
          <w:rFonts w:ascii="Book Antiqua" w:hAnsi="Book Antiqua"/>
          <w:sz w:val="24"/>
          <w:szCs w:val="24"/>
        </w:rPr>
        <w:t>cases of intrauterine cystic adenomyosis recently treated at our department and explored the clinical features and treatment options to provide a reference for the early diagnosis and rational treatment of the disease.</w:t>
      </w:r>
      <w:r w:rsidRPr="00D753F9">
        <w:rPr>
          <w:rFonts w:ascii="Book Antiqua" w:hAnsi="Book Antiqua" w:cs="Arial"/>
          <w:sz w:val="24"/>
          <w:szCs w:val="24"/>
        </w:rPr>
        <w:t xml:space="preserve"> </w:t>
      </w:r>
      <w:r w:rsidRPr="00D753F9">
        <w:rPr>
          <w:rFonts w:ascii="Book Antiqua" w:hAnsi="Book Antiqua"/>
          <w:sz w:val="24"/>
          <w:szCs w:val="24"/>
        </w:rPr>
        <w:t>The study was reviewed and approved by the First Hospital of Jilin University Institutional Review Board. All study participants, or their legal guardian, provided informed written consent prior to study enrollment.</w:t>
      </w:r>
    </w:p>
    <w:p w:rsidR="000C6748" w:rsidRPr="00D753F9" w:rsidRDefault="000C6748" w:rsidP="007455E3">
      <w:pPr>
        <w:spacing w:line="360" w:lineRule="auto"/>
        <w:rPr>
          <w:rFonts w:ascii="Book Antiqua" w:hAnsi="Book Antiqua" w:cs="Arial"/>
          <w:sz w:val="24"/>
          <w:szCs w:val="24"/>
        </w:rPr>
      </w:pPr>
    </w:p>
    <w:p w:rsidR="00C97803" w:rsidRPr="00D753F9" w:rsidRDefault="000C6748" w:rsidP="007455E3">
      <w:pPr>
        <w:spacing w:line="360" w:lineRule="auto"/>
        <w:rPr>
          <w:rFonts w:ascii="Book Antiqua" w:hAnsi="Book Antiqua" w:hint="eastAsia"/>
          <w:sz w:val="24"/>
          <w:szCs w:val="24"/>
        </w:rPr>
      </w:pPr>
      <w:r w:rsidRPr="00D753F9">
        <w:rPr>
          <w:rFonts w:ascii="Book Antiqua" w:hAnsi="Book Antiqua"/>
          <w:b/>
          <w:i/>
          <w:sz w:val="24"/>
          <w:szCs w:val="24"/>
        </w:rPr>
        <w:t>Case 1</w:t>
      </w:r>
      <w:r w:rsidR="00C97803" w:rsidRPr="00D753F9">
        <w:rPr>
          <w:rFonts w:ascii="Book Antiqua" w:hAnsi="Book Antiqua" w:hint="eastAsia"/>
          <w:b/>
          <w:i/>
          <w:sz w:val="24"/>
          <w:szCs w:val="24"/>
        </w:rPr>
        <w:t>:</w:t>
      </w:r>
      <w:r w:rsidR="00C97803" w:rsidRPr="00D753F9">
        <w:rPr>
          <w:rFonts w:ascii="Book Antiqua" w:hAnsi="Book Antiqua" w:hint="eastAsia"/>
          <w:i/>
          <w:sz w:val="24"/>
          <w:szCs w:val="24"/>
        </w:rPr>
        <w:t xml:space="preserve"> </w:t>
      </w:r>
      <w:r w:rsidR="0061758B" w:rsidRPr="00D753F9">
        <w:rPr>
          <w:rFonts w:ascii="Book Antiqua" w:hAnsi="Book Antiqua"/>
          <w:b/>
          <w:i/>
          <w:color w:val="000000"/>
          <w:sz w:val="24"/>
          <w:szCs w:val="24"/>
        </w:rPr>
        <w:t>Chief complaints</w:t>
      </w:r>
    </w:p>
    <w:p w:rsidR="000C6748" w:rsidRPr="00D753F9" w:rsidRDefault="000C6748" w:rsidP="007455E3">
      <w:pPr>
        <w:spacing w:line="360" w:lineRule="auto"/>
        <w:rPr>
          <w:rFonts w:ascii="Book Antiqua" w:hAnsi="Book Antiqua"/>
          <w:b/>
          <w:sz w:val="24"/>
          <w:szCs w:val="24"/>
        </w:rPr>
      </w:pPr>
      <w:r w:rsidRPr="00D753F9">
        <w:rPr>
          <w:rFonts w:ascii="Book Antiqua" w:hAnsi="Book Antiqua"/>
          <w:sz w:val="24"/>
          <w:szCs w:val="24"/>
        </w:rPr>
        <w:t>A 36-year-old woman was admitted to the hospital owing to an increase in menstrual blood volume and abnormal echo in the uterine cavity for 7 mo</w:t>
      </w:r>
      <w:r w:rsidR="00FC766F" w:rsidRPr="00D753F9">
        <w:rPr>
          <w:rFonts w:ascii="Book Antiqua" w:hAnsi="Book Antiqua" w:hint="eastAsia"/>
          <w:sz w:val="24"/>
          <w:szCs w:val="24"/>
        </w:rPr>
        <w:t>nth</w:t>
      </w:r>
      <w:r w:rsidR="00B956B9" w:rsidRPr="00D753F9">
        <w:rPr>
          <w:rFonts w:ascii="Book Antiqua" w:hAnsi="Book Antiqua"/>
          <w:sz w:val="24"/>
          <w:szCs w:val="24"/>
        </w:rPr>
        <w:t>s</w:t>
      </w:r>
      <w:r w:rsidRPr="00D753F9">
        <w:rPr>
          <w:rFonts w:ascii="Book Antiqua" w:hAnsi="Book Antiqua"/>
          <w:sz w:val="24"/>
          <w:szCs w:val="24"/>
        </w:rPr>
        <w:t xml:space="preserve">. </w:t>
      </w:r>
    </w:p>
    <w:p w:rsidR="0061758B" w:rsidRPr="00D753F9" w:rsidRDefault="0061758B" w:rsidP="007455E3">
      <w:pPr>
        <w:spacing w:line="360" w:lineRule="auto"/>
        <w:rPr>
          <w:rFonts w:ascii="Book Antiqua" w:hAnsi="Book Antiqua"/>
          <w:sz w:val="24"/>
          <w:szCs w:val="24"/>
        </w:rPr>
      </w:pPr>
    </w:p>
    <w:p w:rsidR="00C97803" w:rsidRPr="00D753F9" w:rsidRDefault="000C6748" w:rsidP="007455E3">
      <w:pPr>
        <w:spacing w:line="360" w:lineRule="auto"/>
        <w:rPr>
          <w:rFonts w:ascii="Book Antiqua" w:hAnsi="Book Antiqua" w:hint="eastAsia"/>
          <w:b/>
          <w:i/>
          <w:color w:val="000000"/>
          <w:sz w:val="24"/>
          <w:szCs w:val="24"/>
        </w:rPr>
      </w:pPr>
      <w:r w:rsidRPr="00D753F9">
        <w:rPr>
          <w:rFonts w:ascii="Book Antiqua" w:hAnsi="Book Antiqua"/>
          <w:b/>
          <w:i/>
          <w:color w:val="000000"/>
          <w:sz w:val="24"/>
          <w:szCs w:val="24"/>
        </w:rPr>
        <w:t>History of present illness</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Since September 2016, the patient’s menstrual period was extended to 6 d without any significant cause, and the menstrual blood volume was increased two-fold of the previous amount. She was admitted to a local county hospital. Doppler ultrasound examination revealed </w:t>
      </w:r>
      <w:r w:rsidR="00595206" w:rsidRPr="00D753F9">
        <w:rPr>
          <w:rFonts w:ascii="Book Antiqua" w:hAnsi="Book Antiqua"/>
          <w:sz w:val="24"/>
          <w:szCs w:val="24"/>
        </w:rPr>
        <w:t xml:space="preserve">an </w:t>
      </w:r>
      <w:r w:rsidRPr="00D753F9">
        <w:rPr>
          <w:rFonts w:ascii="Book Antiqua" w:hAnsi="Book Antiqua"/>
          <w:sz w:val="24"/>
          <w:szCs w:val="24"/>
        </w:rPr>
        <w:t xml:space="preserve">abnormal intrauterine echo; thus, the physician suggested a dilation and curettage of the uterus, which she rejected. In October 2016, she found that the increase in menstrual blood volume was obviously aggravated, reaching about </w:t>
      </w:r>
      <w:r w:rsidR="00DE6A5A" w:rsidRPr="00D753F9">
        <w:rPr>
          <w:rFonts w:ascii="Book Antiqua" w:hAnsi="Book Antiqua"/>
          <w:sz w:val="24"/>
          <w:szCs w:val="24"/>
        </w:rPr>
        <w:t xml:space="preserve">three </w:t>
      </w:r>
      <w:r w:rsidRPr="00D753F9">
        <w:rPr>
          <w:rFonts w:ascii="Book Antiqua" w:hAnsi="Book Antiqua"/>
          <w:sz w:val="24"/>
          <w:szCs w:val="24"/>
        </w:rPr>
        <w:t xml:space="preserve">times of the ordinary volume; then, she underwent Doppler ultrasound examination at the local hospital again. The results showed </w:t>
      </w:r>
      <w:r w:rsidR="00DE6A5A" w:rsidRPr="00D753F9">
        <w:rPr>
          <w:rFonts w:ascii="Book Antiqua" w:hAnsi="Book Antiqua"/>
          <w:sz w:val="24"/>
          <w:szCs w:val="24"/>
        </w:rPr>
        <w:t xml:space="preserve">an </w:t>
      </w:r>
      <w:r w:rsidRPr="00D753F9">
        <w:rPr>
          <w:rFonts w:ascii="Book Antiqua" w:hAnsi="Book Antiqua"/>
          <w:sz w:val="24"/>
          <w:szCs w:val="24"/>
        </w:rPr>
        <w:t>intrauterine</w:t>
      </w:r>
      <w:r w:rsidR="00DE6A5A" w:rsidRPr="00D753F9">
        <w:rPr>
          <w:rFonts w:ascii="Book Antiqua" w:hAnsi="Book Antiqua"/>
          <w:sz w:val="24"/>
          <w:szCs w:val="24"/>
        </w:rPr>
        <w:t xml:space="preserve"> </w:t>
      </w:r>
      <w:r w:rsidRPr="00D753F9">
        <w:rPr>
          <w:rFonts w:ascii="Book Antiqua" w:hAnsi="Book Antiqua"/>
          <w:sz w:val="24"/>
          <w:szCs w:val="24"/>
        </w:rPr>
        <w:t>mildly strong echo</w:t>
      </w:r>
      <w:r w:rsidR="00DE6A5A" w:rsidRPr="00D753F9">
        <w:rPr>
          <w:rFonts w:ascii="Book Antiqua" w:hAnsi="Book Antiqua"/>
          <w:sz w:val="24"/>
          <w:szCs w:val="24"/>
        </w:rPr>
        <w:t xml:space="preserve"> (21 mm × 13 mm)</w:t>
      </w:r>
      <w:r w:rsidRPr="00D753F9">
        <w:rPr>
          <w:rFonts w:ascii="Book Antiqua" w:hAnsi="Book Antiqua"/>
          <w:sz w:val="24"/>
          <w:szCs w:val="24"/>
        </w:rPr>
        <w:t xml:space="preserve">. The pathological results after curettage revealed the endometrium at the proliferative phase. After her menstrual period, she obtained a recheck of </w:t>
      </w:r>
      <w:r w:rsidRPr="00D753F9">
        <w:rPr>
          <w:rStyle w:val="shorttext"/>
          <w:rFonts w:ascii="Book Antiqua" w:hAnsi="Book Antiqua"/>
          <w:sz w:val="24"/>
          <w:szCs w:val="24"/>
        </w:rPr>
        <w:t xml:space="preserve">gynecological ultrasound, which showed </w:t>
      </w:r>
      <w:r w:rsidRPr="00D753F9">
        <w:rPr>
          <w:rFonts w:ascii="Book Antiqua" w:hAnsi="Book Antiqua"/>
          <w:sz w:val="24"/>
          <w:szCs w:val="24"/>
        </w:rPr>
        <w:t xml:space="preserve">the endometrial thickness to be 12 mm. Then, she was asked to be followed. Two months before hospitalization, her dysmenorrhea was progressively aggravated, </w:t>
      </w:r>
      <w:r w:rsidR="00DE6A5A" w:rsidRPr="00D753F9">
        <w:rPr>
          <w:rFonts w:ascii="Book Antiqua" w:hAnsi="Book Antiqua"/>
          <w:sz w:val="24"/>
          <w:szCs w:val="24"/>
        </w:rPr>
        <w:t xml:space="preserve">and </w:t>
      </w:r>
      <w:r w:rsidRPr="00D753F9">
        <w:rPr>
          <w:rFonts w:ascii="Book Antiqua" w:hAnsi="Book Antiqua"/>
          <w:sz w:val="24"/>
          <w:szCs w:val="24"/>
        </w:rPr>
        <w:t xml:space="preserve">the bleeding was not changed, presenting as hypogastrium cramps at the menstrual period. </w:t>
      </w:r>
    </w:p>
    <w:p w:rsidR="0061758B" w:rsidRPr="00D753F9" w:rsidRDefault="0061758B" w:rsidP="007455E3">
      <w:pPr>
        <w:spacing w:line="360" w:lineRule="auto"/>
        <w:rPr>
          <w:rFonts w:ascii="Book Antiqua" w:hAnsi="Book Antiqua"/>
          <w:b/>
          <w:color w:val="000000"/>
          <w:sz w:val="24"/>
          <w:szCs w:val="24"/>
        </w:rPr>
      </w:pPr>
    </w:p>
    <w:p w:rsidR="00C97803" w:rsidRPr="00D753F9" w:rsidRDefault="00C97803" w:rsidP="007455E3">
      <w:pPr>
        <w:spacing w:line="360" w:lineRule="auto"/>
        <w:rPr>
          <w:rFonts w:ascii="Book Antiqua" w:hAnsi="Book Antiqua" w:hint="eastAsia"/>
          <w:b/>
          <w:i/>
          <w:sz w:val="24"/>
          <w:szCs w:val="24"/>
        </w:rPr>
      </w:pPr>
      <w:r w:rsidRPr="00D753F9">
        <w:rPr>
          <w:rFonts w:ascii="Book Antiqua" w:hAnsi="Book Antiqua"/>
          <w:b/>
          <w:i/>
          <w:sz w:val="24"/>
          <w:szCs w:val="24"/>
        </w:rPr>
        <w:t>History of past illness</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Her previous history included undergoing </w:t>
      </w:r>
      <w:r w:rsidR="00DE6A5A" w:rsidRPr="00D753F9">
        <w:rPr>
          <w:rFonts w:ascii="Book Antiqua" w:hAnsi="Book Antiqua"/>
          <w:sz w:val="24"/>
          <w:szCs w:val="24"/>
        </w:rPr>
        <w:t xml:space="preserve">a </w:t>
      </w:r>
      <w:r w:rsidRPr="00D753F9">
        <w:rPr>
          <w:rFonts w:ascii="Book Antiqua" w:hAnsi="Book Antiqua"/>
          <w:sz w:val="24"/>
          <w:szCs w:val="24"/>
        </w:rPr>
        <w:t xml:space="preserve">cesarean section </w:t>
      </w:r>
      <w:r w:rsidR="00DE6A5A" w:rsidRPr="00D753F9">
        <w:rPr>
          <w:rFonts w:ascii="Book Antiqua" w:hAnsi="Book Antiqua"/>
          <w:sz w:val="24"/>
          <w:szCs w:val="24"/>
        </w:rPr>
        <w:t xml:space="preserve">at </w:t>
      </w:r>
      <w:r w:rsidRPr="00D753F9">
        <w:rPr>
          <w:rFonts w:ascii="Book Antiqua" w:hAnsi="Book Antiqua"/>
          <w:sz w:val="24"/>
          <w:szCs w:val="24"/>
        </w:rPr>
        <w:t xml:space="preserve">a local hospital 15 years ago with </w:t>
      </w:r>
      <w:r w:rsidR="00DE6A5A" w:rsidRPr="00D753F9">
        <w:rPr>
          <w:rFonts w:ascii="Book Antiqua" w:hAnsi="Book Antiqua"/>
          <w:sz w:val="24"/>
          <w:szCs w:val="24"/>
        </w:rPr>
        <w:t xml:space="preserve">three </w:t>
      </w:r>
      <w:r w:rsidRPr="00D753F9">
        <w:rPr>
          <w:rFonts w:ascii="Book Antiqua" w:hAnsi="Book Antiqua"/>
          <w:sz w:val="24"/>
          <w:szCs w:val="24"/>
        </w:rPr>
        <w:t xml:space="preserve">induced abortions thereafter. </w:t>
      </w:r>
    </w:p>
    <w:p w:rsidR="0061758B" w:rsidRPr="00D753F9" w:rsidRDefault="0061758B" w:rsidP="007455E3">
      <w:pPr>
        <w:spacing w:line="360" w:lineRule="auto"/>
        <w:rPr>
          <w:rFonts w:ascii="Book Antiqua" w:hAnsi="Book Antiqua"/>
          <w:color w:val="000000"/>
          <w:sz w:val="24"/>
          <w:szCs w:val="24"/>
        </w:rPr>
      </w:pPr>
    </w:p>
    <w:p w:rsidR="00C97803" w:rsidRPr="00D753F9" w:rsidRDefault="000C6748" w:rsidP="007455E3">
      <w:pPr>
        <w:spacing w:line="360" w:lineRule="auto"/>
        <w:rPr>
          <w:rFonts w:ascii="Book Antiqua" w:hAnsi="Book Antiqua" w:hint="eastAsia"/>
          <w:b/>
          <w:i/>
          <w:sz w:val="24"/>
          <w:szCs w:val="24"/>
        </w:rPr>
      </w:pPr>
      <w:r w:rsidRPr="00D753F9">
        <w:rPr>
          <w:rFonts w:ascii="Book Antiqua" w:hAnsi="Book Antiqua"/>
          <w:b/>
          <w:i/>
          <w:color w:val="000000"/>
          <w:sz w:val="24"/>
          <w:szCs w:val="24"/>
        </w:rPr>
        <w:t>Physical examination upon admission</w:t>
      </w:r>
    </w:p>
    <w:p w:rsidR="000C6748" w:rsidRPr="00D753F9" w:rsidRDefault="0061758B" w:rsidP="007455E3">
      <w:pPr>
        <w:spacing w:line="360" w:lineRule="auto"/>
        <w:rPr>
          <w:rFonts w:ascii="Book Antiqua" w:hAnsi="Book Antiqua"/>
          <w:sz w:val="24"/>
          <w:szCs w:val="24"/>
        </w:rPr>
      </w:pPr>
      <w:r w:rsidRPr="00D753F9">
        <w:rPr>
          <w:rFonts w:ascii="Book Antiqua" w:hAnsi="Book Antiqua"/>
          <w:sz w:val="24"/>
          <w:szCs w:val="24"/>
        </w:rPr>
        <w:t>S</w:t>
      </w:r>
      <w:r w:rsidR="00DE6A5A" w:rsidRPr="00D753F9">
        <w:rPr>
          <w:rFonts w:ascii="Book Antiqua" w:hAnsi="Book Antiqua"/>
          <w:sz w:val="24"/>
          <w:szCs w:val="24"/>
        </w:rPr>
        <w:t xml:space="preserve">he had </w:t>
      </w:r>
      <w:r w:rsidR="00FC766F" w:rsidRPr="00D753F9">
        <w:rPr>
          <w:rFonts w:ascii="Book Antiqua" w:hAnsi="Book Antiqua" w:hint="eastAsia"/>
          <w:sz w:val="24"/>
          <w:szCs w:val="24"/>
        </w:rPr>
        <w:t>s</w:t>
      </w:r>
      <w:r w:rsidRPr="00D753F9">
        <w:rPr>
          <w:rFonts w:ascii="Book Antiqua" w:hAnsi="Book Antiqua"/>
          <w:sz w:val="24"/>
          <w:szCs w:val="24"/>
        </w:rPr>
        <w:t xml:space="preserve">mooth </w:t>
      </w:r>
      <w:r w:rsidR="000C6748" w:rsidRPr="00D753F9">
        <w:rPr>
          <w:rFonts w:ascii="Book Antiqua" w:hAnsi="Book Antiqua"/>
          <w:sz w:val="24"/>
          <w:szCs w:val="24"/>
        </w:rPr>
        <w:t>vagina and soft mucous membrane</w:t>
      </w:r>
      <w:r w:rsidR="00DE6A5A" w:rsidRPr="00D753F9">
        <w:rPr>
          <w:rFonts w:ascii="Book Antiqua" w:hAnsi="Book Antiqua"/>
          <w:sz w:val="24"/>
          <w:szCs w:val="24"/>
        </w:rPr>
        <w:t xml:space="preserve">, </w:t>
      </w:r>
      <w:r w:rsidR="000C6748" w:rsidRPr="00D753F9">
        <w:rPr>
          <w:rFonts w:ascii="Book Antiqua" w:hAnsi="Book Antiqua"/>
          <w:sz w:val="24"/>
          <w:szCs w:val="24"/>
        </w:rPr>
        <w:t>normal and smooth cervix</w:t>
      </w:r>
      <w:r w:rsidR="00DE6A5A" w:rsidRPr="00D753F9">
        <w:rPr>
          <w:rFonts w:ascii="Book Antiqua" w:hAnsi="Book Antiqua"/>
          <w:sz w:val="24"/>
          <w:szCs w:val="24"/>
        </w:rPr>
        <w:t xml:space="preserve">, </w:t>
      </w:r>
      <w:r w:rsidR="000C6748" w:rsidRPr="00D753F9">
        <w:rPr>
          <w:rFonts w:ascii="Book Antiqua" w:hAnsi="Book Antiqua"/>
          <w:sz w:val="24"/>
          <w:szCs w:val="24"/>
        </w:rPr>
        <w:t>and anterior uterine body with a size of about 7.0</w:t>
      </w:r>
      <w:r w:rsidR="00C97803" w:rsidRPr="00D753F9">
        <w:rPr>
          <w:rFonts w:ascii="Book Antiqua" w:hAnsi="Book Antiqua" w:hint="eastAsia"/>
          <w:sz w:val="24"/>
          <w:szCs w:val="24"/>
        </w:rPr>
        <w:t xml:space="preserve"> </w:t>
      </w:r>
      <w:r w:rsidR="00C97803" w:rsidRPr="00D753F9">
        <w:rPr>
          <w:rFonts w:ascii="Book Antiqua" w:hAnsi="Book Antiqua"/>
          <w:sz w:val="24"/>
          <w:szCs w:val="24"/>
        </w:rPr>
        <w:t>cm</w:t>
      </w:r>
      <w:r w:rsidR="00C97803" w:rsidRPr="00D753F9">
        <w:rPr>
          <w:rFonts w:ascii="Book Antiqua" w:hAnsi="Book Antiqua" w:hint="eastAsia"/>
          <w:sz w:val="24"/>
          <w:szCs w:val="24"/>
        </w:rPr>
        <w:t xml:space="preserve"> </w:t>
      </w:r>
      <w:r w:rsidR="000C6748" w:rsidRPr="00D753F9">
        <w:rPr>
          <w:rFonts w:ascii="Book Antiqua" w:hAnsi="Book Antiqua"/>
          <w:sz w:val="24"/>
          <w:szCs w:val="24"/>
        </w:rPr>
        <w:t>×</w:t>
      </w:r>
      <w:r w:rsidR="00C97803" w:rsidRPr="00D753F9">
        <w:rPr>
          <w:rFonts w:ascii="Book Antiqua" w:hAnsi="Book Antiqua" w:hint="eastAsia"/>
          <w:sz w:val="24"/>
          <w:szCs w:val="24"/>
        </w:rPr>
        <w:t xml:space="preserve"> </w:t>
      </w:r>
      <w:r w:rsidR="000C6748" w:rsidRPr="00D753F9">
        <w:rPr>
          <w:rFonts w:ascii="Book Antiqua" w:hAnsi="Book Antiqua"/>
          <w:sz w:val="24"/>
          <w:szCs w:val="24"/>
        </w:rPr>
        <w:t>6.0</w:t>
      </w:r>
      <w:r w:rsidR="00C97803" w:rsidRPr="00D753F9">
        <w:rPr>
          <w:rFonts w:ascii="Book Antiqua" w:hAnsi="Book Antiqua" w:hint="eastAsia"/>
          <w:sz w:val="24"/>
          <w:szCs w:val="24"/>
        </w:rPr>
        <w:t xml:space="preserve"> </w:t>
      </w:r>
      <w:r w:rsidR="00C97803" w:rsidRPr="00D753F9">
        <w:rPr>
          <w:rFonts w:ascii="Book Antiqua" w:hAnsi="Book Antiqua"/>
          <w:sz w:val="24"/>
          <w:szCs w:val="24"/>
        </w:rPr>
        <w:t>cm</w:t>
      </w:r>
      <w:r w:rsidR="00C97803" w:rsidRPr="00D753F9">
        <w:rPr>
          <w:rFonts w:ascii="Book Antiqua" w:hAnsi="Book Antiqua" w:hint="eastAsia"/>
          <w:sz w:val="24"/>
          <w:szCs w:val="24"/>
        </w:rPr>
        <w:t xml:space="preserve"> </w:t>
      </w:r>
      <w:r w:rsidR="000C6748" w:rsidRPr="00D753F9">
        <w:rPr>
          <w:rFonts w:ascii="Book Antiqua" w:hAnsi="Book Antiqua"/>
          <w:sz w:val="24"/>
          <w:szCs w:val="24"/>
        </w:rPr>
        <w:t>×</w:t>
      </w:r>
      <w:r w:rsidR="00C97803" w:rsidRPr="00D753F9">
        <w:rPr>
          <w:rFonts w:ascii="Book Antiqua" w:hAnsi="Book Antiqua" w:hint="eastAsia"/>
          <w:sz w:val="24"/>
          <w:szCs w:val="24"/>
        </w:rPr>
        <w:t xml:space="preserve"> </w:t>
      </w:r>
      <w:r w:rsidR="000C6748" w:rsidRPr="00D753F9">
        <w:rPr>
          <w:rFonts w:ascii="Book Antiqua" w:hAnsi="Book Antiqua"/>
          <w:sz w:val="24"/>
          <w:szCs w:val="24"/>
        </w:rPr>
        <w:t xml:space="preserve">6.0 cm, which was hard and tough with normal uterine mobility but without tenderness. No abnormality or tenderness was noted in the double appendage area; vaginal secretions were white and less, without abnormal flavor. </w:t>
      </w:r>
    </w:p>
    <w:p w:rsidR="0061758B" w:rsidRPr="00D753F9" w:rsidRDefault="0061758B" w:rsidP="007455E3">
      <w:pPr>
        <w:spacing w:line="360" w:lineRule="auto"/>
        <w:rPr>
          <w:rFonts w:ascii="Book Antiqua" w:hAnsi="Book Antiqua"/>
          <w:sz w:val="24"/>
          <w:szCs w:val="24"/>
        </w:rPr>
      </w:pPr>
    </w:p>
    <w:p w:rsidR="00C97803" w:rsidRPr="00D753F9" w:rsidRDefault="00C97803" w:rsidP="007455E3">
      <w:pPr>
        <w:spacing w:line="360" w:lineRule="auto"/>
        <w:rPr>
          <w:rFonts w:ascii="Book Antiqua" w:hAnsi="Book Antiqua" w:hint="eastAsia"/>
          <w:b/>
          <w:i/>
          <w:color w:val="000000"/>
          <w:sz w:val="24"/>
          <w:szCs w:val="24"/>
        </w:rPr>
      </w:pPr>
      <w:r w:rsidRPr="00D753F9">
        <w:rPr>
          <w:rFonts w:ascii="Book Antiqua" w:hAnsi="Book Antiqua"/>
          <w:b/>
          <w:i/>
          <w:color w:val="000000"/>
          <w:sz w:val="24"/>
          <w:szCs w:val="24"/>
        </w:rPr>
        <w:t>Laboratory examinations</w:t>
      </w:r>
    </w:p>
    <w:p w:rsidR="000C6748" w:rsidRPr="00D753F9" w:rsidRDefault="00DE6A5A" w:rsidP="007455E3">
      <w:pPr>
        <w:spacing w:line="360" w:lineRule="auto"/>
        <w:rPr>
          <w:rFonts w:ascii="Book Antiqua" w:hAnsi="Book Antiqua"/>
          <w:sz w:val="24"/>
          <w:szCs w:val="24"/>
        </w:rPr>
      </w:pPr>
      <w:r w:rsidRPr="00D753F9">
        <w:rPr>
          <w:rStyle w:val="shorttext"/>
          <w:rFonts w:ascii="Book Antiqua" w:hAnsi="Book Antiqua"/>
          <w:sz w:val="24"/>
          <w:szCs w:val="24"/>
        </w:rPr>
        <w:t>R</w:t>
      </w:r>
      <w:r w:rsidR="000C6748" w:rsidRPr="00D753F9">
        <w:rPr>
          <w:rFonts w:ascii="Book Antiqua" w:hAnsi="Book Antiqua"/>
          <w:sz w:val="24"/>
          <w:szCs w:val="24"/>
        </w:rPr>
        <w:t xml:space="preserve">outine blood test (October 25, 2016) showed </w:t>
      </w:r>
      <w:r w:rsidRPr="00D753F9">
        <w:rPr>
          <w:rFonts w:ascii="Book Antiqua" w:hAnsi="Book Antiqua"/>
          <w:sz w:val="24"/>
          <w:szCs w:val="24"/>
        </w:rPr>
        <w:t xml:space="preserve">a </w:t>
      </w:r>
      <w:r w:rsidR="000C6748" w:rsidRPr="00D753F9">
        <w:rPr>
          <w:rFonts w:ascii="Book Antiqua" w:hAnsi="Book Antiqua"/>
          <w:sz w:val="24"/>
          <w:szCs w:val="24"/>
        </w:rPr>
        <w:t>WBC count of 6.32</w:t>
      </w:r>
      <w:r w:rsidR="0061758B" w:rsidRPr="00D753F9">
        <w:rPr>
          <w:rFonts w:ascii="Book Antiqua" w:hAnsi="Book Antiqua"/>
          <w:sz w:val="24"/>
          <w:szCs w:val="24"/>
        </w:rPr>
        <w:t xml:space="preserve"> </w:t>
      </w:r>
      <w:r w:rsidR="000C6748" w:rsidRPr="00D753F9">
        <w:rPr>
          <w:rFonts w:ascii="Book Antiqua" w:hAnsi="Book Antiqua"/>
          <w:sz w:val="24"/>
          <w:szCs w:val="24"/>
        </w:rPr>
        <w:t>×</w:t>
      </w:r>
      <w:r w:rsidR="0061758B" w:rsidRPr="00D753F9">
        <w:rPr>
          <w:rFonts w:ascii="Book Antiqua" w:hAnsi="Book Antiqua"/>
          <w:sz w:val="24"/>
          <w:szCs w:val="24"/>
        </w:rPr>
        <w:t xml:space="preserve"> </w:t>
      </w:r>
      <w:r w:rsidR="000C6748" w:rsidRPr="00D753F9">
        <w:rPr>
          <w:rFonts w:ascii="Book Antiqua" w:hAnsi="Book Antiqua"/>
          <w:sz w:val="24"/>
          <w:szCs w:val="24"/>
        </w:rPr>
        <w:t>10</w:t>
      </w:r>
      <w:r w:rsidR="000C6748" w:rsidRPr="00D753F9">
        <w:rPr>
          <w:rFonts w:ascii="Book Antiqua" w:hAnsi="Book Antiqua"/>
          <w:sz w:val="24"/>
          <w:szCs w:val="24"/>
          <w:vertAlign w:val="superscript"/>
        </w:rPr>
        <w:t>9</w:t>
      </w:r>
      <w:r w:rsidR="000C6748" w:rsidRPr="00D753F9">
        <w:rPr>
          <w:rFonts w:ascii="Book Antiqua" w:hAnsi="Book Antiqua"/>
          <w:sz w:val="24"/>
          <w:szCs w:val="24"/>
        </w:rPr>
        <w:t>/L, percentage of neutrophil</w:t>
      </w:r>
      <w:r w:rsidRPr="00D753F9">
        <w:rPr>
          <w:rFonts w:ascii="Book Antiqua" w:hAnsi="Book Antiqua"/>
          <w:sz w:val="24"/>
          <w:szCs w:val="24"/>
        </w:rPr>
        <w:t>s</w:t>
      </w:r>
      <w:r w:rsidR="000C6748" w:rsidRPr="00D753F9">
        <w:rPr>
          <w:rFonts w:ascii="Book Antiqua" w:hAnsi="Book Antiqua"/>
          <w:sz w:val="24"/>
          <w:szCs w:val="24"/>
        </w:rPr>
        <w:t xml:space="preserve"> of 73%, RBC count of 3.57</w:t>
      </w:r>
      <w:r w:rsidR="0061758B" w:rsidRPr="00D753F9">
        <w:rPr>
          <w:rFonts w:ascii="Book Antiqua" w:hAnsi="Book Antiqua"/>
          <w:sz w:val="24"/>
          <w:szCs w:val="24"/>
        </w:rPr>
        <w:t xml:space="preserve"> </w:t>
      </w:r>
      <w:r w:rsidR="000C6748" w:rsidRPr="00D753F9">
        <w:rPr>
          <w:rFonts w:ascii="Book Antiqua" w:hAnsi="Book Antiqua"/>
          <w:sz w:val="24"/>
          <w:szCs w:val="24"/>
        </w:rPr>
        <w:t>×</w:t>
      </w:r>
      <w:r w:rsidR="0061758B" w:rsidRPr="00D753F9">
        <w:rPr>
          <w:rFonts w:ascii="Book Antiqua" w:hAnsi="Book Antiqua"/>
          <w:sz w:val="24"/>
          <w:szCs w:val="24"/>
        </w:rPr>
        <w:t xml:space="preserve"> </w:t>
      </w:r>
      <w:r w:rsidR="000C6748" w:rsidRPr="00D753F9">
        <w:rPr>
          <w:rFonts w:ascii="Book Antiqua" w:hAnsi="Book Antiqua"/>
          <w:sz w:val="24"/>
          <w:szCs w:val="24"/>
        </w:rPr>
        <w:t>10</w:t>
      </w:r>
      <w:r w:rsidR="000C6748" w:rsidRPr="00D753F9">
        <w:rPr>
          <w:rFonts w:ascii="Book Antiqua" w:hAnsi="Book Antiqua"/>
          <w:sz w:val="24"/>
          <w:szCs w:val="24"/>
          <w:vertAlign w:val="superscript"/>
        </w:rPr>
        <w:t>12</w:t>
      </w:r>
      <w:r w:rsidR="000C6748" w:rsidRPr="00D753F9">
        <w:rPr>
          <w:rFonts w:ascii="Book Antiqua" w:hAnsi="Book Antiqua"/>
          <w:sz w:val="24"/>
          <w:szCs w:val="24"/>
        </w:rPr>
        <w:t>/L, hemoglobin concentration of 125 g/L, and platelet count of 261</w:t>
      </w:r>
      <w:r w:rsidR="0061758B" w:rsidRPr="00D753F9">
        <w:rPr>
          <w:rFonts w:ascii="Book Antiqua" w:hAnsi="Book Antiqua"/>
          <w:sz w:val="24"/>
          <w:szCs w:val="24"/>
        </w:rPr>
        <w:t xml:space="preserve"> </w:t>
      </w:r>
      <w:r w:rsidR="000C6748" w:rsidRPr="00D753F9">
        <w:rPr>
          <w:rFonts w:ascii="Book Antiqua" w:hAnsi="Book Antiqua"/>
          <w:sz w:val="24"/>
          <w:szCs w:val="24"/>
        </w:rPr>
        <w:t>×</w:t>
      </w:r>
      <w:r w:rsidR="0061758B" w:rsidRPr="00D753F9">
        <w:rPr>
          <w:rFonts w:ascii="Book Antiqua" w:hAnsi="Book Antiqua"/>
          <w:sz w:val="24"/>
          <w:szCs w:val="24"/>
        </w:rPr>
        <w:t xml:space="preserve"> </w:t>
      </w:r>
      <w:r w:rsidR="000C6748" w:rsidRPr="00D753F9">
        <w:rPr>
          <w:rFonts w:ascii="Book Antiqua" w:hAnsi="Book Antiqua"/>
          <w:sz w:val="24"/>
          <w:szCs w:val="24"/>
        </w:rPr>
        <w:t>10</w:t>
      </w:r>
      <w:r w:rsidR="000C6748" w:rsidRPr="00D753F9">
        <w:rPr>
          <w:rFonts w:ascii="Book Antiqua" w:hAnsi="Book Antiqua"/>
          <w:sz w:val="24"/>
          <w:szCs w:val="24"/>
          <w:vertAlign w:val="superscript"/>
        </w:rPr>
        <w:t>9</w:t>
      </w:r>
      <w:r w:rsidR="000C6748" w:rsidRPr="00D753F9">
        <w:rPr>
          <w:rFonts w:ascii="Book Antiqua" w:hAnsi="Book Antiqua"/>
          <w:sz w:val="24"/>
          <w:szCs w:val="24"/>
        </w:rPr>
        <w:t>/L</w:t>
      </w:r>
      <w:r w:rsidRPr="00D753F9">
        <w:rPr>
          <w:rFonts w:ascii="Book Antiqua" w:hAnsi="Book Antiqua"/>
          <w:sz w:val="24"/>
          <w:szCs w:val="24"/>
        </w:rPr>
        <w:t>. G</w:t>
      </w:r>
      <w:r w:rsidR="000C6748" w:rsidRPr="00D753F9">
        <w:rPr>
          <w:rFonts w:ascii="Book Antiqua" w:hAnsi="Book Antiqua"/>
          <w:sz w:val="24"/>
          <w:szCs w:val="24"/>
        </w:rPr>
        <w:t>ynecological ultrasound revealed an endometrial thickness of 20 mm and a mixed partially strong echo of 31</w:t>
      </w:r>
      <w:r w:rsidR="0061758B" w:rsidRPr="00D753F9">
        <w:rPr>
          <w:rFonts w:ascii="Book Antiqua" w:hAnsi="Book Antiqua"/>
          <w:sz w:val="24"/>
          <w:szCs w:val="24"/>
        </w:rPr>
        <w:t xml:space="preserve"> mm </w:t>
      </w:r>
      <w:r w:rsidR="000C6748" w:rsidRPr="00D753F9">
        <w:rPr>
          <w:rFonts w:ascii="Book Antiqua" w:hAnsi="Book Antiqua"/>
          <w:sz w:val="24"/>
          <w:szCs w:val="24"/>
        </w:rPr>
        <w:t>×</w:t>
      </w:r>
      <w:r w:rsidR="0061758B" w:rsidRPr="00D753F9">
        <w:rPr>
          <w:rFonts w:ascii="Book Antiqua" w:hAnsi="Book Antiqua"/>
          <w:sz w:val="24"/>
          <w:szCs w:val="24"/>
        </w:rPr>
        <w:t xml:space="preserve"> </w:t>
      </w:r>
      <w:r w:rsidR="000C6748" w:rsidRPr="00D753F9">
        <w:rPr>
          <w:rFonts w:ascii="Book Antiqua" w:hAnsi="Book Antiqua"/>
          <w:sz w:val="24"/>
          <w:szCs w:val="24"/>
        </w:rPr>
        <w:t>24</w:t>
      </w:r>
      <w:r w:rsidR="0061758B" w:rsidRPr="00D753F9">
        <w:rPr>
          <w:rFonts w:ascii="Book Antiqua" w:hAnsi="Book Antiqua"/>
          <w:sz w:val="24"/>
          <w:szCs w:val="24"/>
        </w:rPr>
        <w:t xml:space="preserve"> mm </w:t>
      </w:r>
      <w:r w:rsidR="000C6748" w:rsidRPr="00D753F9">
        <w:rPr>
          <w:rFonts w:ascii="Book Antiqua" w:hAnsi="Book Antiqua"/>
          <w:sz w:val="24"/>
          <w:szCs w:val="24"/>
        </w:rPr>
        <w:t>×</w:t>
      </w:r>
      <w:r w:rsidR="0061758B" w:rsidRPr="00D753F9">
        <w:rPr>
          <w:rFonts w:ascii="Book Antiqua" w:hAnsi="Book Antiqua"/>
          <w:sz w:val="24"/>
          <w:szCs w:val="24"/>
        </w:rPr>
        <w:t xml:space="preserve"> </w:t>
      </w:r>
      <w:r w:rsidR="000C6748" w:rsidRPr="00D753F9">
        <w:rPr>
          <w:rFonts w:ascii="Book Antiqua" w:hAnsi="Book Antiqua"/>
          <w:sz w:val="24"/>
          <w:szCs w:val="24"/>
        </w:rPr>
        <w:t xml:space="preserve">24 mm in the uterus. The pathological report after the uterine curettage at a local hospital (Pathology No. 39869) on October 28, 2016 showed a broken uterine endometrium at the proliferative phase. </w:t>
      </w:r>
    </w:p>
    <w:p w:rsidR="0061758B" w:rsidRPr="00D753F9" w:rsidRDefault="0061758B" w:rsidP="007455E3">
      <w:pPr>
        <w:spacing w:line="360" w:lineRule="auto"/>
        <w:rPr>
          <w:rFonts w:ascii="Book Antiqua" w:hAnsi="Book Antiqua"/>
          <w:sz w:val="24"/>
          <w:szCs w:val="24"/>
        </w:rPr>
      </w:pPr>
    </w:p>
    <w:p w:rsidR="00683E91" w:rsidRPr="00D753F9" w:rsidRDefault="00683E91" w:rsidP="007455E3">
      <w:pPr>
        <w:spacing w:line="360" w:lineRule="auto"/>
        <w:rPr>
          <w:rFonts w:ascii="Book Antiqua" w:hAnsi="Book Antiqua" w:hint="eastAsia"/>
          <w:b/>
          <w:i/>
          <w:color w:val="000000"/>
          <w:sz w:val="24"/>
          <w:szCs w:val="24"/>
        </w:rPr>
      </w:pPr>
      <w:r w:rsidRPr="00D753F9">
        <w:rPr>
          <w:rFonts w:ascii="Book Antiqua" w:hAnsi="Book Antiqua"/>
          <w:b/>
          <w:i/>
          <w:color w:val="000000"/>
          <w:sz w:val="24"/>
          <w:szCs w:val="24"/>
        </w:rPr>
        <w:t>Imaging examinations</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The gynecological ultrasound examination on April 6, 2017 at our hospital revealed the following: </w:t>
      </w:r>
      <w:r w:rsidR="00DE6A5A" w:rsidRPr="00D753F9">
        <w:rPr>
          <w:rFonts w:ascii="Book Antiqua" w:hAnsi="Book Antiqua"/>
          <w:sz w:val="24"/>
          <w:szCs w:val="24"/>
        </w:rPr>
        <w:t xml:space="preserve">the </w:t>
      </w:r>
      <w:r w:rsidRPr="00D753F9">
        <w:rPr>
          <w:rFonts w:ascii="Book Antiqua" w:hAnsi="Book Antiqua"/>
          <w:sz w:val="24"/>
          <w:szCs w:val="24"/>
        </w:rPr>
        <w:t>uterine body was anterior, measuring 61</w:t>
      </w:r>
      <w:r w:rsidR="0061758B" w:rsidRPr="00D753F9">
        <w:rPr>
          <w:rFonts w:ascii="Book Antiqua" w:hAnsi="Book Antiqua"/>
          <w:sz w:val="24"/>
          <w:szCs w:val="24"/>
        </w:rPr>
        <w:t xml:space="preserve"> </w:t>
      </w:r>
      <w:r w:rsidRPr="00D753F9">
        <w:rPr>
          <w:rFonts w:ascii="Book Antiqua" w:hAnsi="Book Antiqua"/>
          <w:sz w:val="24"/>
          <w:szCs w:val="24"/>
        </w:rPr>
        <w:t>mm</w:t>
      </w:r>
      <w:r w:rsidR="0061758B" w:rsidRPr="00D753F9">
        <w:rPr>
          <w:rFonts w:ascii="Book Antiqua" w:hAnsi="Book Antiqua"/>
          <w:sz w:val="24"/>
          <w:szCs w:val="24"/>
        </w:rPr>
        <w:t xml:space="preserve"> </w:t>
      </w:r>
      <w:r w:rsidRPr="00D753F9">
        <w:rPr>
          <w:rFonts w:ascii="Book Antiqua" w:hAnsi="Book Antiqua"/>
          <w:sz w:val="24"/>
          <w:szCs w:val="24"/>
        </w:rPr>
        <w:t>×</w:t>
      </w:r>
      <w:r w:rsidR="0061758B" w:rsidRPr="00D753F9">
        <w:rPr>
          <w:rFonts w:ascii="Book Antiqua" w:hAnsi="Book Antiqua"/>
          <w:sz w:val="24"/>
          <w:szCs w:val="24"/>
        </w:rPr>
        <w:t xml:space="preserve"> </w:t>
      </w:r>
      <w:r w:rsidRPr="00D753F9">
        <w:rPr>
          <w:rFonts w:ascii="Book Antiqua" w:hAnsi="Book Antiqua"/>
          <w:sz w:val="24"/>
          <w:szCs w:val="24"/>
        </w:rPr>
        <w:t>55</w:t>
      </w:r>
      <w:r w:rsidR="0061758B" w:rsidRPr="00D753F9">
        <w:rPr>
          <w:rFonts w:ascii="Book Antiqua" w:hAnsi="Book Antiqua"/>
          <w:sz w:val="24"/>
          <w:szCs w:val="24"/>
        </w:rPr>
        <w:t xml:space="preserve"> </w:t>
      </w:r>
      <w:r w:rsidRPr="00D753F9">
        <w:rPr>
          <w:rFonts w:ascii="Book Antiqua" w:hAnsi="Book Antiqua"/>
          <w:sz w:val="24"/>
          <w:szCs w:val="24"/>
        </w:rPr>
        <w:t>mm</w:t>
      </w:r>
      <w:r w:rsidR="0061758B" w:rsidRPr="00D753F9">
        <w:rPr>
          <w:rFonts w:ascii="Book Antiqua" w:hAnsi="Book Antiqua"/>
          <w:sz w:val="24"/>
          <w:szCs w:val="24"/>
        </w:rPr>
        <w:t xml:space="preserve"> </w:t>
      </w:r>
      <w:r w:rsidRPr="00D753F9">
        <w:rPr>
          <w:rFonts w:ascii="Book Antiqua" w:hAnsi="Book Antiqua"/>
          <w:sz w:val="24"/>
          <w:szCs w:val="24"/>
        </w:rPr>
        <w:t>×</w:t>
      </w:r>
      <w:r w:rsidR="0061758B" w:rsidRPr="00D753F9">
        <w:rPr>
          <w:rFonts w:ascii="Book Antiqua" w:hAnsi="Book Antiqua"/>
          <w:sz w:val="24"/>
          <w:szCs w:val="24"/>
        </w:rPr>
        <w:t xml:space="preserve"> </w:t>
      </w:r>
      <w:r w:rsidRPr="00D753F9">
        <w:rPr>
          <w:rFonts w:ascii="Book Antiqua" w:hAnsi="Book Antiqua"/>
          <w:sz w:val="24"/>
          <w:szCs w:val="24"/>
        </w:rPr>
        <w:t>54</w:t>
      </w:r>
      <w:r w:rsidR="0061758B" w:rsidRPr="00D753F9">
        <w:rPr>
          <w:rFonts w:ascii="Book Antiqua" w:hAnsi="Book Antiqua"/>
          <w:sz w:val="24"/>
          <w:szCs w:val="24"/>
        </w:rPr>
        <w:t xml:space="preserve"> </w:t>
      </w:r>
      <w:r w:rsidRPr="00D753F9">
        <w:rPr>
          <w:rFonts w:ascii="Book Antiqua" w:hAnsi="Book Antiqua"/>
          <w:sz w:val="24"/>
          <w:szCs w:val="24"/>
        </w:rPr>
        <w:t>mm, the shape of the uterus was symmetrical, and</w:t>
      </w:r>
      <w:r w:rsidR="00DE6A5A" w:rsidRPr="00D753F9">
        <w:rPr>
          <w:rFonts w:ascii="Book Antiqua" w:hAnsi="Book Antiqua"/>
          <w:sz w:val="24"/>
          <w:szCs w:val="24"/>
        </w:rPr>
        <w:t xml:space="preserve"> the </w:t>
      </w:r>
      <w:r w:rsidRPr="00D753F9">
        <w:rPr>
          <w:rFonts w:ascii="Book Antiqua" w:hAnsi="Book Antiqua"/>
          <w:sz w:val="24"/>
          <w:szCs w:val="24"/>
        </w:rPr>
        <w:t>velamen</w:t>
      </w:r>
      <w:r w:rsidR="00DE6A5A" w:rsidRPr="00D753F9">
        <w:rPr>
          <w:rFonts w:ascii="Book Antiqua" w:hAnsi="Book Antiqua"/>
          <w:sz w:val="24"/>
          <w:szCs w:val="24"/>
        </w:rPr>
        <w:t xml:space="preserve"> was smooth</w:t>
      </w:r>
      <w:r w:rsidRPr="00D753F9">
        <w:rPr>
          <w:rFonts w:ascii="Book Antiqua" w:hAnsi="Book Antiqua"/>
          <w:sz w:val="24"/>
          <w:szCs w:val="24"/>
        </w:rPr>
        <w:t>; two low echogenic areas were detected in the smooth muscle wall; and the larger one with clear border was located in the back wall, measuring 11</w:t>
      </w:r>
      <w:r w:rsidR="0061758B" w:rsidRPr="00D753F9">
        <w:rPr>
          <w:rFonts w:ascii="Book Antiqua" w:hAnsi="Book Antiqua"/>
          <w:sz w:val="24"/>
          <w:szCs w:val="24"/>
        </w:rPr>
        <w:t xml:space="preserve"> mm </w:t>
      </w:r>
      <w:r w:rsidRPr="00D753F9">
        <w:rPr>
          <w:rFonts w:ascii="Book Antiqua" w:hAnsi="Book Antiqua"/>
          <w:sz w:val="24"/>
          <w:szCs w:val="24"/>
        </w:rPr>
        <w:t>×</w:t>
      </w:r>
      <w:r w:rsidR="0061758B" w:rsidRPr="00D753F9">
        <w:rPr>
          <w:rFonts w:ascii="Book Antiqua" w:hAnsi="Book Antiqua"/>
          <w:sz w:val="24"/>
          <w:szCs w:val="24"/>
        </w:rPr>
        <w:t xml:space="preserve"> </w:t>
      </w:r>
      <w:r w:rsidRPr="00D753F9">
        <w:rPr>
          <w:rFonts w:ascii="Book Antiqua" w:hAnsi="Book Antiqua"/>
          <w:sz w:val="24"/>
          <w:szCs w:val="24"/>
        </w:rPr>
        <w:t>8 mm, although the uterine cavity line was unclear. The e</w:t>
      </w:r>
      <w:r w:rsidRPr="00D753F9">
        <w:rPr>
          <w:rStyle w:val="shorttext"/>
          <w:rFonts w:ascii="Book Antiqua" w:hAnsi="Book Antiqua"/>
          <w:sz w:val="24"/>
          <w:szCs w:val="24"/>
        </w:rPr>
        <w:t>ndometrial thickness was 20 mm,</w:t>
      </w:r>
      <w:r w:rsidRPr="00D753F9">
        <w:rPr>
          <w:rFonts w:ascii="Book Antiqua" w:hAnsi="Book Antiqua"/>
          <w:sz w:val="24"/>
          <w:szCs w:val="24"/>
        </w:rPr>
        <w:t xml:space="preserve"> with </w:t>
      </w:r>
      <w:r w:rsidR="009F17A9" w:rsidRPr="00D753F9">
        <w:rPr>
          <w:rFonts w:ascii="Book Antiqua" w:hAnsi="Book Antiqua"/>
          <w:sz w:val="24"/>
          <w:szCs w:val="24"/>
        </w:rPr>
        <w:t xml:space="preserve">an </w:t>
      </w:r>
      <w:r w:rsidRPr="00D753F9">
        <w:rPr>
          <w:rFonts w:ascii="Book Antiqua" w:hAnsi="Book Antiqua"/>
          <w:sz w:val="24"/>
          <w:szCs w:val="24"/>
        </w:rPr>
        <w:t>uneven echo. A mixed partially strong echogenic area of 31</w:t>
      </w:r>
      <w:r w:rsidR="0061758B" w:rsidRPr="00D753F9">
        <w:rPr>
          <w:rFonts w:ascii="Book Antiqua" w:hAnsi="Book Antiqua"/>
          <w:sz w:val="24"/>
          <w:szCs w:val="24"/>
        </w:rPr>
        <w:t xml:space="preserve"> mm </w:t>
      </w:r>
      <w:r w:rsidRPr="00D753F9">
        <w:rPr>
          <w:rFonts w:ascii="Book Antiqua" w:hAnsi="Book Antiqua"/>
          <w:sz w:val="24"/>
          <w:szCs w:val="24"/>
        </w:rPr>
        <w:t>×</w:t>
      </w:r>
      <w:r w:rsidR="0061758B" w:rsidRPr="00D753F9">
        <w:rPr>
          <w:rFonts w:ascii="Book Antiqua" w:hAnsi="Book Antiqua"/>
          <w:sz w:val="24"/>
          <w:szCs w:val="24"/>
        </w:rPr>
        <w:t xml:space="preserve"> </w:t>
      </w:r>
      <w:r w:rsidRPr="00D753F9">
        <w:rPr>
          <w:rFonts w:ascii="Book Antiqua" w:hAnsi="Book Antiqua"/>
          <w:sz w:val="24"/>
          <w:szCs w:val="24"/>
        </w:rPr>
        <w:t>24</w:t>
      </w:r>
      <w:r w:rsidR="0061758B" w:rsidRPr="00D753F9">
        <w:rPr>
          <w:rFonts w:ascii="Book Antiqua" w:hAnsi="Book Antiqua"/>
          <w:sz w:val="24"/>
          <w:szCs w:val="24"/>
        </w:rPr>
        <w:t xml:space="preserve"> mm </w:t>
      </w:r>
      <w:r w:rsidRPr="00D753F9">
        <w:rPr>
          <w:rFonts w:ascii="Book Antiqua" w:hAnsi="Book Antiqua"/>
          <w:sz w:val="24"/>
          <w:szCs w:val="24"/>
        </w:rPr>
        <w:t>×</w:t>
      </w:r>
      <w:r w:rsidR="0061758B" w:rsidRPr="00D753F9">
        <w:rPr>
          <w:rFonts w:ascii="Book Antiqua" w:hAnsi="Book Antiqua"/>
          <w:sz w:val="24"/>
          <w:szCs w:val="24"/>
        </w:rPr>
        <w:t xml:space="preserve"> </w:t>
      </w:r>
      <w:r w:rsidRPr="00D753F9">
        <w:rPr>
          <w:rFonts w:ascii="Book Antiqua" w:hAnsi="Book Antiqua"/>
          <w:sz w:val="24"/>
          <w:szCs w:val="24"/>
        </w:rPr>
        <w:t xml:space="preserve">24 mm in the uterus with blood flow was found, in which there was an </w:t>
      </w:r>
      <w:r w:rsidRPr="00D753F9">
        <w:rPr>
          <w:rStyle w:val="shorttext"/>
          <w:rFonts w:ascii="Book Antiqua" w:hAnsi="Book Antiqua"/>
          <w:sz w:val="24"/>
          <w:szCs w:val="24"/>
        </w:rPr>
        <w:t>irregular liquid anechoic area</w:t>
      </w:r>
      <w:r w:rsidRPr="00D753F9">
        <w:rPr>
          <w:rFonts w:ascii="Book Antiqua" w:hAnsi="Book Antiqua"/>
          <w:sz w:val="24"/>
          <w:szCs w:val="24"/>
        </w:rPr>
        <w:t xml:space="preserve"> with a size of 20</w:t>
      </w:r>
      <w:r w:rsidR="0061758B" w:rsidRPr="00D753F9">
        <w:rPr>
          <w:rFonts w:ascii="Book Antiqua" w:hAnsi="Book Antiqua"/>
          <w:sz w:val="24"/>
          <w:szCs w:val="24"/>
        </w:rPr>
        <w:t xml:space="preserve"> mm </w:t>
      </w:r>
      <w:r w:rsidRPr="00D753F9">
        <w:rPr>
          <w:rFonts w:ascii="Book Antiqua" w:hAnsi="Book Antiqua"/>
          <w:sz w:val="24"/>
          <w:szCs w:val="24"/>
        </w:rPr>
        <w:t>×</w:t>
      </w:r>
      <w:r w:rsidR="0061758B" w:rsidRPr="00D753F9">
        <w:rPr>
          <w:rFonts w:ascii="Book Antiqua" w:hAnsi="Book Antiqua"/>
          <w:sz w:val="24"/>
          <w:szCs w:val="24"/>
        </w:rPr>
        <w:t xml:space="preserve"> </w:t>
      </w:r>
      <w:r w:rsidRPr="00D753F9">
        <w:rPr>
          <w:rFonts w:ascii="Book Antiqua" w:hAnsi="Book Antiqua"/>
          <w:sz w:val="24"/>
          <w:szCs w:val="24"/>
        </w:rPr>
        <w:t>18</w:t>
      </w:r>
      <w:r w:rsidR="0061758B" w:rsidRPr="00D753F9">
        <w:rPr>
          <w:rFonts w:ascii="Book Antiqua" w:hAnsi="Book Antiqua"/>
          <w:sz w:val="24"/>
          <w:szCs w:val="24"/>
        </w:rPr>
        <w:t xml:space="preserve"> mm </w:t>
      </w:r>
      <w:r w:rsidRPr="00D753F9">
        <w:rPr>
          <w:rFonts w:ascii="Book Antiqua" w:hAnsi="Book Antiqua"/>
          <w:sz w:val="24"/>
          <w:szCs w:val="24"/>
        </w:rPr>
        <w:t>×</w:t>
      </w:r>
      <w:r w:rsidR="0061758B" w:rsidRPr="00D753F9">
        <w:rPr>
          <w:rFonts w:ascii="Book Antiqua" w:hAnsi="Book Antiqua"/>
          <w:sz w:val="24"/>
          <w:szCs w:val="24"/>
        </w:rPr>
        <w:t xml:space="preserve"> </w:t>
      </w:r>
      <w:r w:rsidRPr="00D753F9">
        <w:rPr>
          <w:rFonts w:ascii="Book Antiqua" w:hAnsi="Book Antiqua"/>
          <w:sz w:val="24"/>
          <w:szCs w:val="24"/>
        </w:rPr>
        <w:t>16 m</w:t>
      </w:r>
      <w:r w:rsidRPr="00D753F9">
        <w:rPr>
          <w:rStyle w:val="shorttext"/>
          <w:rFonts w:ascii="Book Antiqua" w:hAnsi="Book Antiqua"/>
          <w:sz w:val="24"/>
          <w:szCs w:val="24"/>
        </w:rPr>
        <w:t xml:space="preserve">m </w:t>
      </w:r>
      <w:r w:rsidRPr="00D753F9">
        <w:rPr>
          <w:rFonts w:ascii="Book Antiqua" w:hAnsi="Book Antiqua"/>
          <w:sz w:val="24"/>
          <w:szCs w:val="24"/>
        </w:rPr>
        <w:t xml:space="preserve">and the </w:t>
      </w:r>
      <w:r w:rsidRPr="00D753F9">
        <w:rPr>
          <w:rStyle w:val="shorttext"/>
          <w:rFonts w:ascii="Book Antiqua" w:hAnsi="Book Antiqua"/>
          <w:sz w:val="24"/>
          <w:szCs w:val="24"/>
        </w:rPr>
        <w:t>liquid content was not clear</w:t>
      </w:r>
      <w:r w:rsidRPr="00D753F9">
        <w:rPr>
          <w:rFonts w:ascii="Book Antiqua" w:hAnsi="Book Antiqua"/>
          <w:sz w:val="24"/>
          <w:szCs w:val="24"/>
        </w:rPr>
        <w:t xml:space="preserve">. The size and echo of the ovaries were normal. She was clinically diagnosed with </w:t>
      </w:r>
      <w:r w:rsidR="009F17A9" w:rsidRPr="00D753F9">
        <w:rPr>
          <w:rFonts w:ascii="Book Antiqua" w:hAnsi="Book Antiqua"/>
          <w:sz w:val="24"/>
          <w:szCs w:val="24"/>
        </w:rPr>
        <w:t xml:space="preserve">an </w:t>
      </w:r>
      <w:r w:rsidRPr="00D753F9">
        <w:rPr>
          <w:rFonts w:ascii="Book Antiqua" w:hAnsi="Book Antiqua"/>
          <w:sz w:val="24"/>
          <w:szCs w:val="24"/>
        </w:rPr>
        <w:t xml:space="preserve">intrauterine lesion (endometrial polyp or cystic adenomyosis), adenomyosis combined with small myoma, and scarred uterus after caesarean section. </w:t>
      </w:r>
    </w:p>
    <w:p w:rsidR="000C6748" w:rsidRPr="00D753F9" w:rsidRDefault="000C6748" w:rsidP="00151CDD">
      <w:pPr>
        <w:spacing w:line="360" w:lineRule="auto"/>
        <w:ind w:firstLineChars="100" w:firstLine="240"/>
        <w:rPr>
          <w:rFonts w:ascii="Book Antiqua" w:hAnsi="Book Antiqua"/>
          <w:sz w:val="24"/>
          <w:szCs w:val="24"/>
        </w:rPr>
      </w:pPr>
      <w:r w:rsidRPr="00D753F9">
        <w:rPr>
          <w:rFonts w:ascii="Book Antiqua" w:hAnsi="Book Antiqua"/>
          <w:sz w:val="24"/>
          <w:szCs w:val="24"/>
        </w:rPr>
        <w:t>After admission, she underwent hysteroscopy under the guidance of ultrasound with general anesthesia. During the operation, a neoplasm measuring about 4.0</w:t>
      </w:r>
      <w:r w:rsidR="0061758B" w:rsidRPr="00D753F9">
        <w:rPr>
          <w:rFonts w:ascii="Book Antiqua" w:hAnsi="Book Antiqua"/>
          <w:sz w:val="24"/>
          <w:szCs w:val="24"/>
        </w:rPr>
        <w:t xml:space="preserve"> cm </w:t>
      </w:r>
      <w:r w:rsidRPr="00D753F9">
        <w:rPr>
          <w:rFonts w:ascii="Book Antiqua" w:hAnsi="Book Antiqua"/>
          <w:sz w:val="24"/>
          <w:szCs w:val="24"/>
        </w:rPr>
        <w:t>×</w:t>
      </w:r>
      <w:r w:rsidR="0061758B" w:rsidRPr="00D753F9">
        <w:rPr>
          <w:rFonts w:ascii="Book Antiqua" w:hAnsi="Book Antiqua"/>
          <w:sz w:val="24"/>
          <w:szCs w:val="24"/>
        </w:rPr>
        <w:t xml:space="preserve"> </w:t>
      </w:r>
      <w:r w:rsidRPr="00D753F9">
        <w:rPr>
          <w:rFonts w:ascii="Book Antiqua" w:hAnsi="Book Antiqua"/>
          <w:sz w:val="24"/>
          <w:szCs w:val="24"/>
        </w:rPr>
        <w:t>3.0</w:t>
      </w:r>
      <w:r w:rsidR="0061758B" w:rsidRPr="00D753F9">
        <w:rPr>
          <w:rFonts w:ascii="Book Antiqua" w:hAnsi="Book Antiqua"/>
          <w:sz w:val="24"/>
          <w:szCs w:val="24"/>
        </w:rPr>
        <w:t xml:space="preserve"> cm </w:t>
      </w:r>
      <w:r w:rsidRPr="00D753F9">
        <w:rPr>
          <w:rFonts w:ascii="Book Antiqua" w:hAnsi="Book Antiqua"/>
          <w:sz w:val="24"/>
          <w:szCs w:val="24"/>
        </w:rPr>
        <w:t>×</w:t>
      </w:r>
      <w:r w:rsidR="0061758B" w:rsidRPr="00D753F9">
        <w:rPr>
          <w:rFonts w:ascii="Book Antiqua" w:hAnsi="Book Antiqua"/>
          <w:sz w:val="24"/>
          <w:szCs w:val="24"/>
        </w:rPr>
        <w:t xml:space="preserve"> </w:t>
      </w:r>
      <w:r w:rsidRPr="00D753F9">
        <w:rPr>
          <w:rFonts w:ascii="Book Antiqua" w:hAnsi="Book Antiqua"/>
          <w:sz w:val="24"/>
          <w:szCs w:val="24"/>
        </w:rPr>
        <w:t xml:space="preserve">4.0 cm was found, </w:t>
      </w:r>
      <w:r w:rsidRPr="00D753F9">
        <w:rPr>
          <w:rStyle w:val="shorttext"/>
          <w:rFonts w:ascii="Book Antiqua" w:hAnsi="Book Antiqua"/>
          <w:sz w:val="24"/>
          <w:szCs w:val="24"/>
        </w:rPr>
        <w:t>which was located in the anterior wall</w:t>
      </w:r>
      <w:r w:rsidRPr="00D753F9">
        <w:rPr>
          <w:rFonts w:ascii="Book Antiqua" w:hAnsi="Book Antiqua"/>
          <w:sz w:val="24"/>
          <w:szCs w:val="24"/>
        </w:rPr>
        <w:t xml:space="preserve"> from the base of the uterus to near the isthmus with a length of 3.0 cm and </w:t>
      </w:r>
      <w:r w:rsidRPr="00D753F9">
        <w:rPr>
          <w:rStyle w:val="shorttext"/>
          <w:rFonts w:ascii="Book Antiqua" w:hAnsi="Book Antiqua"/>
          <w:sz w:val="24"/>
          <w:szCs w:val="24"/>
        </w:rPr>
        <w:t>had mulberry-like surface and thick pedicle.</w:t>
      </w:r>
      <w:r w:rsidRPr="00D753F9">
        <w:rPr>
          <w:rFonts w:ascii="Book Antiqua" w:hAnsi="Book Antiqua"/>
          <w:sz w:val="24"/>
          <w:szCs w:val="24"/>
        </w:rPr>
        <w:t xml:space="preserve"> The endometrium was pink and white and diffusely proliferated. The opening of the bilateral fallopian tube</w:t>
      </w:r>
      <w:r w:rsidR="009F17A9" w:rsidRPr="00D753F9">
        <w:rPr>
          <w:rFonts w:ascii="Book Antiqua" w:hAnsi="Book Antiqua"/>
          <w:sz w:val="24"/>
          <w:szCs w:val="24"/>
        </w:rPr>
        <w:t>s</w:t>
      </w:r>
      <w:r w:rsidRPr="00D753F9">
        <w:rPr>
          <w:rFonts w:ascii="Book Antiqua" w:hAnsi="Book Antiqua"/>
          <w:sz w:val="24"/>
          <w:szCs w:val="24"/>
        </w:rPr>
        <w:t xml:space="preserve"> could be seen. The neoplasm was opened using an annular electrode; then, chocolate-like liquid flowing out from it was observed. The neoplasm was resected from the </w:t>
      </w:r>
      <w:r w:rsidRPr="00D753F9">
        <w:rPr>
          <w:rStyle w:val="shorttext"/>
          <w:rFonts w:ascii="Book Antiqua" w:hAnsi="Book Antiqua"/>
          <w:sz w:val="24"/>
          <w:szCs w:val="24"/>
        </w:rPr>
        <w:t>pedicle</w:t>
      </w:r>
      <w:r w:rsidRPr="00D753F9">
        <w:rPr>
          <w:rFonts w:ascii="Book Antiqua" w:hAnsi="Book Antiqua"/>
          <w:sz w:val="24"/>
          <w:szCs w:val="24"/>
        </w:rPr>
        <w:t xml:space="preserve"> using </w:t>
      </w:r>
      <w:r w:rsidR="009F17A9" w:rsidRPr="00D753F9">
        <w:rPr>
          <w:rFonts w:ascii="Book Antiqua" w:hAnsi="Book Antiqua"/>
          <w:sz w:val="24"/>
          <w:szCs w:val="24"/>
        </w:rPr>
        <w:t xml:space="preserve">the </w:t>
      </w:r>
      <w:r w:rsidRPr="00D753F9">
        <w:rPr>
          <w:rFonts w:ascii="Book Antiqua" w:hAnsi="Book Antiqua"/>
          <w:sz w:val="24"/>
          <w:szCs w:val="24"/>
        </w:rPr>
        <w:t xml:space="preserve">annular electrode, and a Mirena ring was placed in the uterus at the same time. Postoperative pathological examination (Pathology No. 614984C) revealed that the endometrium had secretory changes and adenomyosis in the uterine cavity. Postoperatively, intramuscular injections of 3.75 mg diphereline once every 28 days for a total of </w:t>
      </w:r>
      <w:r w:rsidR="009F17A9" w:rsidRPr="00D753F9">
        <w:rPr>
          <w:rFonts w:ascii="Book Antiqua" w:hAnsi="Book Antiqua"/>
          <w:sz w:val="24"/>
          <w:szCs w:val="24"/>
        </w:rPr>
        <w:t xml:space="preserve">three </w:t>
      </w:r>
      <w:r w:rsidRPr="00D753F9">
        <w:rPr>
          <w:rFonts w:ascii="Book Antiqua" w:hAnsi="Book Antiqua"/>
          <w:sz w:val="24"/>
          <w:szCs w:val="24"/>
        </w:rPr>
        <w:t xml:space="preserve">times were administered to the patient. Two months after the operation, the patient’s return visit showed obviously alleviated dysmenorrhea. </w:t>
      </w:r>
      <w:r w:rsidRPr="00D753F9">
        <w:rPr>
          <w:rStyle w:val="shorttext"/>
          <w:rFonts w:ascii="Book Antiqua" w:hAnsi="Book Antiqua"/>
          <w:sz w:val="24"/>
          <w:szCs w:val="24"/>
        </w:rPr>
        <w:t>Gynecological</w:t>
      </w:r>
      <w:r w:rsidRPr="00D753F9">
        <w:rPr>
          <w:rFonts w:ascii="Book Antiqua" w:hAnsi="Book Antiqua"/>
          <w:sz w:val="24"/>
          <w:szCs w:val="24"/>
        </w:rPr>
        <w:t xml:space="preserve"> Doppler ultrasound examination revealed that the uterus </w:t>
      </w:r>
      <w:r w:rsidR="009F17A9" w:rsidRPr="00D753F9">
        <w:rPr>
          <w:rFonts w:ascii="Book Antiqua" w:hAnsi="Book Antiqua"/>
          <w:sz w:val="24"/>
          <w:szCs w:val="24"/>
        </w:rPr>
        <w:t xml:space="preserve">had </w:t>
      </w:r>
      <w:r w:rsidRPr="00D753F9">
        <w:rPr>
          <w:rFonts w:ascii="Book Antiqua" w:hAnsi="Book Antiqua"/>
          <w:sz w:val="24"/>
          <w:szCs w:val="24"/>
        </w:rPr>
        <w:t>notably shrunk compared with its previous size and the intrauterine Mirena ring was in normal position.</w:t>
      </w:r>
    </w:p>
    <w:p w:rsidR="0061758B" w:rsidRPr="00D753F9" w:rsidRDefault="0061758B" w:rsidP="007455E3">
      <w:pPr>
        <w:spacing w:line="360" w:lineRule="auto"/>
        <w:rPr>
          <w:rFonts w:ascii="Book Antiqua" w:hAnsi="Book Antiqua"/>
          <w:b/>
          <w:sz w:val="24"/>
          <w:szCs w:val="24"/>
        </w:rPr>
      </w:pPr>
    </w:p>
    <w:p w:rsidR="00151CDD" w:rsidRPr="00D753F9" w:rsidRDefault="00151CDD" w:rsidP="007455E3">
      <w:pPr>
        <w:spacing w:line="360" w:lineRule="auto"/>
        <w:rPr>
          <w:rFonts w:ascii="Book Antiqua" w:hAnsi="Book Antiqua" w:hint="eastAsia"/>
          <w:b/>
          <w:i/>
          <w:color w:val="000000"/>
          <w:sz w:val="24"/>
          <w:szCs w:val="24"/>
        </w:rPr>
      </w:pPr>
      <w:r w:rsidRPr="00D753F9">
        <w:rPr>
          <w:rFonts w:ascii="Book Antiqua" w:hAnsi="Book Antiqua"/>
          <w:b/>
          <w:i/>
          <w:sz w:val="24"/>
          <w:szCs w:val="24"/>
        </w:rPr>
        <w:t>Case 2</w:t>
      </w:r>
      <w:r w:rsidRPr="00D753F9">
        <w:rPr>
          <w:rFonts w:ascii="Book Antiqua" w:hAnsi="Book Antiqua" w:hint="eastAsia"/>
          <w:b/>
          <w:i/>
          <w:sz w:val="24"/>
          <w:szCs w:val="24"/>
        </w:rPr>
        <w:t xml:space="preserve">: </w:t>
      </w:r>
      <w:r w:rsidR="0061758B" w:rsidRPr="00D753F9">
        <w:rPr>
          <w:rFonts w:ascii="Book Antiqua" w:hAnsi="Book Antiqua"/>
          <w:b/>
          <w:i/>
          <w:color w:val="000000"/>
          <w:sz w:val="24"/>
          <w:szCs w:val="24"/>
        </w:rPr>
        <w:t>Chief complaints</w:t>
      </w:r>
    </w:p>
    <w:p w:rsidR="000C6748" w:rsidRPr="00D753F9" w:rsidRDefault="000C6748" w:rsidP="007455E3">
      <w:pPr>
        <w:spacing w:line="360" w:lineRule="auto"/>
        <w:rPr>
          <w:rFonts w:ascii="Book Antiqua" w:hAnsi="Book Antiqua"/>
          <w:b/>
          <w:i/>
          <w:sz w:val="24"/>
          <w:szCs w:val="24"/>
        </w:rPr>
      </w:pPr>
      <w:r w:rsidRPr="00D753F9">
        <w:rPr>
          <w:rFonts w:ascii="Book Antiqua" w:hAnsi="Book Antiqua"/>
          <w:sz w:val="24"/>
          <w:szCs w:val="24"/>
        </w:rPr>
        <w:t>A 39-year-old woman was admitted to the hospital owing to relapse of uterine fibroids after undergoing hysteromyomectomy twice.</w:t>
      </w:r>
    </w:p>
    <w:p w:rsidR="0061758B" w:rsidRPr="00D753F9" w:rsidRDefault="0061758B" w:rsidP="007455E3">
      <w:pPr>
        <w:spacing w:line="360" w:lineRule="auto"/>
        <w:rPr>
          <w:rFonts w:ascii="Book Antiqua" w:hAnsi="Book Antiqua"/>
          <w:color w:val="000000"/>
          <w:sz w:val="24"/>
          <w:szCs w:val="24"/>
        </w:rPr>
      </w:pPr>
    </w:p>
    <w:p w:rsidR="00151CDD" w:rsidRPr="00D753F9" w:rsidRDefault="00151CDD" w:rsidP="007455E3">
      <w:pPr>
        <w:spacing w:line="360" w:lineRule="auto"/>
        <w:rPr>
          <w:rFonts w:ascii="Book Antiqua" w:hAnsi="Book Antiqua" w:hint="eastAsia"/>
          <w:b/>
          <w:i/>
          <w:color w:val="000000"/>
          <w:sz w:val="24"/>
          <w:szCs w:val="24"/>
        </w:rPr>
      </w:pPr>
      <w:r w:rsidRPr="00D753F9">
        <w:rPr>
          <w:rFonts w:ascii="Book Antiqua" w:hAnsi="Book Antiqua"/>
          <w:b/>
          <w:i/>
          <w:color w:val="000000"/>
          <w:sz w:val="24"/>
          <w:szCs w:val="24"/>
        </w:rPr>
        <w:t>History of present illness</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On February 19, 2017, the patient found continuous heavy vaginal bleeding in dark red color. Thus, on March 5, 2017, she visited a physician </w:t>
      </w:r>
      <w:r w:rsidR="009F17A9" w:rsidRPr="00D753F9">
        <w:rPr>
          <w:rFonts w:ascii="Book Antiqua" w:hAnsi="Book Antiqua"/>
          <w:sz w:val="24"/>
          <w:szCs w:val="24"/>
        </w:rPr>
        <w:t xml:space="preserve">at </w:t>
      </w:r>
      <w:r w:rsidRPr="00D753F9">
        <w:rPr>
          <w:rFonts w:ascii="Book Antiqua" w:hAnsi="Book Antiqua"/>
          <w:sz w:val="24"/>
          <w:szCs w:val="24"/>
        </w:rPr>
        <w:t xml:space="preserve">a hospital in Changchun City. </w:t>
      </w:r>
      <w:r w:rsidRPr="00D753F9">
        <w:rPr>
          <w:rStyle w:val="shorttext"/>
          <w:rFonts w:ascii="Book Antiqua" w:hAnsi="Book Antiqua"/>
          <w:sz w:val="24"/>
          <w:szCs w:val="24"/>
        </w:rPr>
        <w:t>Gynecological</w:t>
      </w:r>
      <w:r w:rsidRPr="00D753F9">
        <w:rPr>
          <w:rFonts w:ascii="Book Antiqua" w:hAnsi="Book Antiqua"/>
          <w:sz w:val="24"/>
          <w:szCs w:val="24"/>
        </w:rPr>
        <w:t xml:space="preserve"> Doppler ultrasound examination revealed relapse of uterine fibroids. To confirm the result, she visited physicians at our hospital and other hospitals in Changchun and obtained the same diagnosis of recurrent uterine fibroids and possible degeneration. Surgery was suggested. Then, she was admitted to our hospital due to the uterine fibroids with </w:t>
      </w:r>
      <w:r w:rsidR="009F17A9" w:rsidRPr="00D753F9">
        <w:rPr>
          <w:rFonts w:ascii="Book Antiqua" w:hAnsi="Book Antiqua"/>
          <w:sz w:val="24"/>
          <w:szCs w:val="24"/>
        </w:rPr>
        <w:t xml:space="preserve">a </w:t>
      </w:r>
      <w:r w:rsidRPr="00D753F9">
        <w:rPr>
          <w:rFonts w:ascii="Book Antiqua" w:hAnsi="Book Antiqua"/>
          <w:sz w:val="24"/>
          <w:szCs w:val="24"/>
        </w:rPr>
        <w:t xml:space="preserve">moderate amount of bloody secretions without abnormal flavor. </w:t>
      </w:r>
    </w:p>
    <w:p w:rsidR="0061758B" w:rsidRPr="00D753F9" w:rsidRDefault="0061758B" w:rsidP="007455E3">
      <w:pPr>
        <w:spacing w:line="360" w:lineRule="auto"/>
        <w:rPr>
          <w:rFonts w:ascii="Book Antiqua" w:hAnsi="Book Antiqua"/>
          <w:sz w:val="24"/>
          <w:szCs w:val="24"/>
        </w:rPr>
      </w:pPr>
    </w:p>
    <w:p w:rsidR="00151CDD" w:rsidRPr="00D753F9" w:rsidRDefault="00151CDD" w:rsidP="007455E3">
      <w:pPr>
        <w:spacing w:line="360" w:lineRule="auto"/>
        <w:rPr>
          <w:rFonts w:ascii="Book Antiqua" w:hAnsi="Book Antiqua" w:hint="eastAsia"/>
          <w:b/>
          <w:i/>
          <w:sz w:val="24"/>
          <w:szCs w:val="24"/>
        </w:rPr>
      </w:pPr>
      <w:r w:rsidRPr="00D753F9">
        <w:rPr>
          <w:rFonts w:ascii="Book Antiqua" w:hAnsi="Book Antiqua"/>
          <w:b/>
          <w:i/>
          <w:sz w:val="24"/>
          <w:szCs w:val="24"/>
        </w:rPr>
        <w:t>History of past illness</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The patient underwent hysteromyomectomy at a hospital in Changchun, China in 2007. She self-reported that </w:t>
      </w:r>
      <w:r w:rsidR="009F17A9" w:rsidRPr="00D753F9">
        <w:rPr>
          <w:rFonts w:ascii="Book Antiqua" w:hAnsi="Book Antiqua"/>
          <w:sz w:val="24"/>
          <w:szCs w:val="24"/>
        </w:rPr>
        <w:t xml:space="preserve">three </w:t>
      </w:r>
      <w:r w:rsidRPr="00D753F9">
        <w:rPr>
          <w:rFonts w:ascii="Book Antiqua" w:hAnsi="Book Antiqua"/>
          <w:sz w:val="24"/>
          <w:szCs w:val="24"/>
        </w:rPr>
        <w:t>uterine fibroids, measuring 2 cm in diameter</w:t>
      </w:r>
      <w:r w:rsidR="009F17A9" w:rsidRPr="00D753F9">
        <w:rPr>
          <w:rFonts w:ascii="Book Antiqua" w:hAnsi="Book Antiqua"/>
          <w:sz w:val="24"/>
          <w:szCs w:val="24"/>
        </w:rPr>
        <w:t>,</w:t>
      </w:r>
      <w:r w:rsidRPr="00D753F9">
        <w:rPr>
          <w:rFonts w:ascii="Book Antiqua" w:hAnsi="Book Antiqua"/>
          <w:sz w:val="24"/>
          <w:szCs w:val="24"/>
        </w:rPr>
        <w:t xml:space="preserve"> were removed, but no follow-up was conducted after the operation. In 2012, a physical examination at a hospital in Changchun showed relapse of uterine fibroids, but pregnancy was also noted. Hence, in 2013, she underwent </w:t>
      </w:r>
      <w:r w:rsidR="009F17A9" w:rsidRPr="00D753F9">
        <w:rPr>
          <w:rFonts w:ascii="Book Antiqua" w:hAnsi="Book Antiqua"/>
          <w:sz w:val="24"/>
          <w:szCs w:val="24"/>
        </w:rPr>
        <w:t xml:space="preserve">a </w:t>
      </w:r>
      <w:r w:rsidRPr="00D753F9">
        <w:rPr>
          <w:rFonts w:ascii="Book Antiqua" w:hAnsi="Book Antiqua"/>
          <w:sz w:val="24"/>
          <w:szCs w:val="24"/>
        </w:rPr>
        <w:t xml:space="preserve">cesarean section and intraoperative hysteromyomectomy at the same time at a hospital in Changchun City. She self-reported that </w:t>
      </w:r>
      <w:r w:rsidR="009F17A9" w:rsidRPr="00D753F9">
        <w:rPr>
          <w:rFonts w:ascii="Book Antiqua" w:hAnsi="Book Antiqua"/>
          <w:sz w:val="24"/>
          <w:szCs w:val="24"/>
        </w:rPr>
        <w:t xml:space="preserve">two </w:t>
      </w:r>
      <w:r w:rsidRPr="00D753F9">
        <w:rPr>
          <w:rFonts w:ascii="Book Antiqua" w:hAnsi="Book Antiqua"/>
          <w:sz w:val="24"/>
          <w:szCs w:val="24"/>
        </w:rPr>
        <w:t xml:space="preserve">uterine fibroids were resected, and no postoperative review was conducted. </w:t>
      </w:r>
    </w:p>
    <w:p w:rsidR="0061758B" w:rsidRPr="00D753F9" w:rsidRDefault="0061758B" w:rsidP="007455E3">
      <w:pPr>
        <w:spacing w:line="360" w:lineRule="auto"/>
        <w:rPr>
          <w:rFonts w:ascii="Book Antiqua" w:hAnsi="Book Antiqua"/>
          <w:color w:val="000000"/>
          <w:sz w:val="24"/>
          <w:szCs w:val="24"/>
        </w:rPr>
      </w:pPr>
    </w:p>
    <w:p w:rsidR="00151CDD" w:rsidRPr="00D753F9" w:rsidRDefault="000C6748" w:rsidP="007455E3">
      <w:pPr>
        <w:spacing w:line="360" w:lineRule="auto"/>
        <w:rPr>
          <w:rFonts w:ascii="Book Antiqua" w:hAnsi="Book Antiqua" w:hint="eastAsia"/>
          <w:b/>
          <w:i/>
          <w:sz w:val="24"/>
          <w:szCs w:val="24"/>
        </w:rPr>
      </w:pPr>
      <w:r w:rsidRPr="00D753F9">
        <w:rPr>
          <w:rFonts w:ascii="Book Antiqua" w:hAnsi="Book Antiqua"/>
          <w:b/>
          <w:i/>
          <w:color w:val="000000"/>
          <w:sz w:val="24"/>
          <w:szCs w:val="24"/>
        </w:rPr>
        <w:t>Physical examination upon admission</w:t>
      </w:r>
    </w:p>
    <w:p w:rsidR="000C6748" w:rsidRPr="00D753F9" w:rsidRDefault="0061758B" w:rsidP="007455E3">
      <w:pPr>
        <w:spacing w:line="360" w:lineRule="auto"/>
        <w:rPr>
          <w:rFonts w:ascii="Book Antiqua" w:hAnsi="Book Antiqua"/>
          <w:sz w:val="24"/>
          <w:szCs w:val="24"/>
        </w:rPr>
      </w:pPr>
      <w:r w:rsidRPr="00D753F9">
        <w:rPr>
          <w:rFonts w:ascii="Book Antiqua" w:hAnsi="Book Antiqua"/>
          <w:sz w:val="24"/>
          <w:szCs w:val="24"/>
        </w:rPr>
        <w:t xml:space="preserve">Smooth </w:t>
      </w:r>
      <w:r w:rsidR="000C6748" w:rsidRPr="00D753F9">
        <w:rPr>
          <w:rFonts w:ascii="Book Antiqua" w:hAnsi="Book Antiqua"/>
          <w:sz w:val="24"/>
          <w:szCs w:val="24"/>
        </w:rPr>
        <w:t>vagina and soft mucous membrane; normal and smooth cervix.</w:t>
      </w:r>
    </w:p>
    <w:p w:rsidR="0061758B" w:rsidRPr="00D753F9" w:rsidRDefault="0061758B" w:rsidP="007455E3">
      <w:pPr>
        <w:spacing w:line="360" w:lineRule="auto"/>
        <w:rPr>
          <w:rFonts w:ascii="Book Antiqua" w:hAnsi="Book Antiqua"/>
          <w:color w:val="000000"/>
          <w:sz w:val="24"/>
          <w:szCs w:val="24"/>
        </w:rPr>
      </w:pPr>
    </w:p>
    <w:p w:rsidR="00151CDD" w:rsidRPr="00D753F9" w:rsidRDefault="00151CDD" w:rsidP="007455E3">
      <w:pPr>
        <w:spacing w:line="360" w:lineRule="auto"/>
        <w:rPr>
          <w:rFonts w:ascii="Book Antiqua" w:hAnsi="Book Antiqua" w:hint="eastAsia"/>
          <w:b/>
          <w:i/>
          <w:color w:val="000000"/>
          <w:sz w:val="24"/>
          <w:szCs w:val="24"/>
        </w:rPr>
      </w:pPr>
      <w:r w:rsidRPr="00D753F9">
        <w:rPr>
          <w:rFonts w:ascii="Book Antiqua" w:hAnsi="Book Antiqua"/>
          <w:b/>
          <w:i/>
          <w:color w:val="000000"/>
          <w:sz w:val="24"/>
          <w:szCs w:val="24"/>
        </w:rPr>
        <w:t>Laboratory examinations</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Routine blood test (March 11, 2017) showed </w:t>
      </w:r>
      <w:r w:rsidR="009F17A9" w:rsidRPr="00D753F9">
        <w:rPr>
          <w:rFonts w:ascii="Book Antiqua" w:hAnsi="Book Antiqua"/>
          <w:sz w:val="24"/>
          <w:szCs w:val="24"/>
        </w:rPr>
        <w:t xml:space="preserve">a </w:t>
      </w:r>
      <w:r w:rsidRPr="00D753F9">
        <w:rPr>
          <w:rFonts w:ascii="Book Antiqua" w:hAnsi="Book Antiqua"/>
          <w:sz w:val="24"/>
          <w:szCs w:val="24"/>
        </w:rPr>
        <w:t>WBC count of 13.12</w:t>
      </w:r>
      <w:r w:rsidR="0061758B" w:rsidRPr="00D753F9">
        <w:rPr>
          <w:rFonts w:ascii="Book Antiqua" w:hAnsi="Book Antiqua"/>
          <w:sz w:val="24"/>
          <w:szCs w:val="24"/>
        </w:rPr>
        <w:t xml:space="preserve"> </w:t>
      </w:r>
      <w:r w:rsidRPr="00D753F9">
        <w:rPr>
          <w:rStyle w:val="shorttext"/>
          <w:rFonts w:ascii="Book Antiqua" w:hAnsi="Book Antiqua"/>
          <w:sz w:val="24"/>
          <w:szCs w:val="24"/>
        </w:rPr>
        <w:t>×</w:t>
      </w:r>
      <w:r w:rsidR="0061758B" w:rsidRPr="00D753F9">
        <w:rPr>
          <w:rStyle w:val="shorttext"/>
          <w:rFonts w:ascii="Book Antiqua" w:hAnsi="Book Antiqua"/>
          <w:sz w:val="24"/>
          <w:szCs w:val="24"/>
        </w:rPr>
        <w:t xml:space="preserve"> </w:t>
      </w:r>
      <w:r w:rsidRPr="00D753F9">
        <w:rPr>
          <w:rFonts w:ascii="Book Antiqua" w:hAnsi="Book Antiqua"/>
          <w:sz w:val="24"/>
          <w:szCs w:val="24"/>
        </w:rPr>
        <w:t>10</w:t>
      </w:r>
      <w:r w:rsidRPr="00D753F9">
        <w:rPr>
          <w:rFonts w:ascii="Book Antiqua" w:hAnsi="Book Antiqua"/>
          <w:sz w:val="24"/>
          <w:szCs w:val="24"/>
          <w:vertAlign w:val="superscript"/>
        </w:rPr>
        <w:t>9</w:t>
      </w:r>
      <w:r w:rsidRPr="00D753F9">
        <w:rPr>
          <w:rFonts w:ascii="Book Antiqua" w:hAnsi="Book Antiqua"/>
          <w:sz w:val="24"/>
          <w:szCs w:val="24"/>
        </w:rPr>
        <w:t>/L, percentage of neutrophil</w:t>
      </w:r>
      <w:r w:rsidR="009F17A9" w:rsidRPr="00D753F9">
        <w:rPr>
          <w:rFonts w:ascii="Book Antiqua" w:hAnsi="Book Antiqua"/>
          <w:sz w:val="24"/>
          <w:szCs w:val="24"/>
        </w:rPr>
        <w:t>s</w:t>
      </w:r>
      <w:r w:rsidRPr="00D753F9">
        <w:rPr>
          <w:rFonts w:ascii="Book Antiqua" w:hAnsi="Book Antiqua"/>
          <w:sz w:val="24"/>
          <w:szCs w:val="24"/>
        </w:rPr>
        <w:t xml:space="preserve"> of 0.89, RBC count of 4.20</w:t>
      </w:r>
      <w:r w:rsidR="0099679C" w:rsidRPr="00D753F9">
        <w:rPr>
          <w:rFonts w:ascii="Book Antiqua" w:hAnsi="Book Antiqua"/>
          <w:sz w:val="24"/>
          <w:szCs w:val="24"/>
        </w:rPr>
        <w:t xml:space="preserve">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10</w:t>
      </w:r>
      <w:r w:rsidRPr="00D753F9">
        <w:rPr>
          <w:rFonts w:ascii="Book Antiqua" w:hAnsi="Book Antiqua"/>
          <w:sz w:val="24"/>
          <w:szCs w:val="24"/>
          <w:vertAlign w:val="superscript"/>
        </w:rPr>
        <w:t>12</w:t>
      </w:r>
      <w:r w:rsidRPr="00D753F9">
        <w:rPr>
          <w:rFonts w:ascii="Book Antiqua" w:hAnsi="Book Antiqua"/>
          <w:sz w:val="24"/>
          <w:szCs w:val="24"/>
        </w:rPr>
        <w:t>/L, hemoglobin concentration of 97 g/L, and platelet count of 482</w:t>
      </w:r>
      <w:r w:rsidR="0099679C" w:rsidRPr="00D753F9">
        <w:rPr>
          <w:rFonts w:ascii="Book Antiqua" w:hAnsi="Book Antiqua"/>
          <w:sz w:val="24"/>
          <w:szCs w:val="24"/>
        </w:rPr>
        <w:t xml:space="preserve">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10</w:t>
      </w:r>
      <w:r w:rsidRPr="00D753F9">
        <w:rPr>
          <w:rFonts w:ascii="Book Antiqua" w:hAnsi="Book Antiqua"/>
          <w:sz w:val="24"/>
          <w:szCs w:val="24"/>
          <w:vertAlign w:val="superscript"/>
        </w:rPr>
        <w:t>9</w:t>
      </w:r>
      <w:r w:rsidRPr="00D753F9">
        <w:rPr>
          <w:rFonts w:ascii="Book Antiqua" w:hAnsi="Book Antiqua"/>
          <w:sz w:val="24"/>
          <w:szCs w:val="24"/>
        </w:rPr>
        <w:t xml:space="preserve">/L. Serum human chorionic gonadotropin level (March 11, 2017) was 2.39 mIU/mL. The rechecked routine blood test on admission showed </w:t>
      </w:r>
      <w:r w:rsidR="009F17A9" w:rsidRPr="00D753F9">
        <w:rPr>
          <w:rFonts w:ascii="Book Antiqua" w:hAnsi="Book Antiqua"/>
          <w:sz w:val="24"/>
          <w:szCs w:val="24"/>
        </w:rPr>
        <w:t xml:space="preserve">a </w:t>
      </w:r>
      <w:r w:rsidRPr="00D753F9">
        <w:rPr>
          <w:rFonts w:ascii="Book Antiqua" w:hAnsi="Book Antiqua"/>
          <w:sz w:val="24"/>
          <w:szCs w:val="24"/>
        </w:rPr>
        <w:t>WBC count of 6.14</w:t>
      </w:r>
      <w:r w:rsidR="0099679C" w:rsidRPr="00D753F9">
        <w:rPr>
          <w:rFonts w:ascii="Book Antiqua" w:hAnsi="Book Antiqua"/>
          <w:sz w:val="24"/>
          <w:szCs w:val="24"/>
        </w:rPr>
        <w:t xml:space="preserve">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10</w:t>
      </w:r>
      <w:r w:rsidRPr="00D753F9">
        <w:rPr>
          <w:rFonts w:ascii="Book Antiqua" w:hAnsi="Book Antiqua"/>
          <w:sz w:val="24"/>
          <w:szCs w:val="24"/>
          <w:vertAlign w:val="superscript"/>
        </w:rPr>
        <w:t>9</w:t>
      </w:r>
      <w:r w:rsidRPr="00D753F9">
        <w:rPr>
          <w:rFonts w:ascii="Book Antiqua" w:hAnsi="Book Antiqua"/>
          <w:sz w:val="24"/>
          <w:szCs w:val="24"/>
        </w:rPr>
        <w:t>/L, percentage of neutrophil</w:t>
      </w:r>
      <w:r w:rsidR="009F17A9" w:rsidRPr="00D753F9">
        <w:rPr>
          <w:rFonts w:ascii="Book Antiqua" w:hAnsi="Book Antiqua"/>
          <w:sz w:val="24"/>
          <w:szCs w:val="24"/>
        </w:rPr>
        <w:t>s</w:t>
      </w:r>
      <w:r w:rsidRPr="00D753F9">
        <w:rPr>
          <w:rFonts w:ascii="Book Antiqua" w:hAnsi="Book Antiqua"/>
          <w:sz w:val="24"/>
          <w:szCs w:val="24"/>
        </w:rPr>
        <w:t xml:space="preserve"> of 0.81, RBC count of 4.19</w:t>
      </w:r>
      <w:r w:rsidR="0099679C" w:rsidRPr="00D753F9">
        <w:rPr>
          <w:rFonts w:ascii="Book Antiqua" w:hAnsi="Book Antiqua"/>
          <w:sz w:val="24"/>
          <w:szCs w:val="24"/>
        </w:rPr>
        <w:t xml:space="preserve">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10</w:t>
      </w:r>
      <w:r w:rsidRPr="00D753F9">
        <w:rPr>
          <w:rFonts w:ascii="Book Antiqua" w:hAnsi="Book Antiqua"/>
          <w:sz w:val="24"/>
          <w:szCs w:val="24"/>
          <w:vertAlign w:val="superscript"/>
        </w:rPr>
        <w:t>12</w:t>
      </w:r>
      <w:r w:rsidRPr="00D753F9">
        <w:rPr>
          <w:rFonts w:ascii="Book Antiqua" w:hAnsi="Book Antiqua"/>
          <w:sz w:val="24"/>
          <w:szCs w:val="24"/>
        </w:rPr>
        <w:t>/L, hemoglobin concentration of 97 g/L, and platelet count of 453/10</w:t>
      </w:r>
      <w:r w:rsidRPr="00D753F9">
        <w:rPr>
          <w:rFonts w:ascii="Book Antiqua" w:hAnsi="Book Antiqua"/>
          <w:sz w:val="24"/>
          <w:szCs w:val="24"/>
          <w:vertAlign w:val="superscript"/>
        </w:rPr>
        <w:t>9</w:t>
      </w:r>
      <w:r w:rsidRPr="00D753F9">
        <w:rPr>
          <w:rFonts w:ascii="Book Antiqua" w:hAnsi="Book Antiqua"/>
          <w:sz w:val="24"/>
          <w:szCs w:val="24"/>
        </w:rPr>
        <w:t xml:space="preserve">/L. The D-dimer level on admission was 3597.00 μg/L. Screening of female tumor markers revealed </w:t>
      </w:r>
      <w:r w:rsidR="009F17A9" w:rsidRPr="00D753F9">
        <w:rPr>
          <w:rFonts w:ascii="Book Antiqua" w:hAnsi="Book Antiqua"/>
          <w:sz w:val="24"/>
          <w:szCs w:val="24"/>
        </w:rPr>
        <w:t xml:space="preserve">a </w:t>
      </w:r>
      <w:r w:rsidRPr="00D753F9">
        <w:rPr>
          <w:rFonts w:ascii="Book Antiqua" w:hAnsi="Book Antiqua"/>
          <w:sz w:val="24"/>
          <w:szCs w:val="24"/>
        </w:rPr>
        <w:t xml:space="preserve">carbohydrate antigen (CA)-125 level of 1212.00 U/mL and CA-72 level of 416.51 U/mL; the remaining items were normal. After 3 </w:t>
      </w:r>
      <w:r w:rsidR="009F17A9" w:rsidRPr="00D753F9">
        <w:rPr>
          <w:rFonts w:ascii="Book Antiqua" w:hAnsi="Book Antiqua"/>
          <w:sz w:val="24"/>
          <w:szCs w:val="24"/>
        </w:rPr>
        <w:t xml:space="preserve">days of </w:t>
      </w:r>
      <w:r w:rsidRPr="00D753F9">
        <w:rPr>
          <w:rFonts w:ascii="Book Antiqua" w:hAnsi="Book Antiqua"/>
          <w:sz w:val="24"/>
          <w:szCs w:val="24"/>
        </w:rPr>
        <w:t xml:space="preserve">anti-infective treatment, the blood test was reviewed, showing </w:t>
      </w:r>
      <w:r w:rsidR="009F17A9" w:rsidRPr="00D753F9">
        <w:rPr>
          <w:rFonts w:ascii="Book Antiqua" w:hAnsi="Book Antiqua"/>
          <w:sz w:val="24"/>
          <w:szCs w:val="24"/>
        </w:rPr>
        <w:t xml:space="preserve">a </w:t>
      </w:r>
      <w:r w:rsidRPr="00D753F9">
        <w:rPr>
          <w:rFonts w:ascii="Book Antiqua" w:hAnsi="Book Antiqua"/>
          <w:sz w:val="24"/>
          <w:szCs w:val="24"/>
        </w:rPr>
        <w:t>normal WBC count, hemoglobin concentration of 86 g/L, D-dimer level of 3172.00 ug/L, and CA-125 level of 775.90 U/mL.</w:t>
      </w:r>
    </w:p>
    <w:p w:rsidR="0099679C" w:rsidRPr="00D753F9" w:rsidRDefault="0099679C" w:rsidP="007455E3">
      <w:pPr>
        <w:spacing w:line="360" w:lineRule="auto"/>
        <w:rPr>
          <w:rFonts w:ascii="Book Antiqua" w:hAnsi="Book Antiqua"/>
          <w:sz w:val="24"/>
          <w:szCs w:val="24"/>
        </w:rPr>
      </w:pPr>
    </w:p>
    <w:p w:rsidR="00E67DE5" w:rsidRPr="00D753F9" w:rsidRDefault="00E67DE5" w:rsidP="007455E3">
      <w:pPr>
        <w:spacing w:line="360" w:lineRule="auto"/>
        <w:rPr>
          <w:rFonts w:ascii="Book Antiqua" w:hAnsi="Book Antiqua" w:hint="eastAsia"/>
          <w:b/>
          <w:i/>
          <w:color w:val="000000"/>
          <w:sz w:val="24"/>
          <w:szCs w:val="24"/>
        </w:rPr>
      </w:pPr>
      <w:r w:rsidRPr="00D753F9">
        <w:rPr>
          <w:rFonts w:ascii="Book Antiqua" w:hAnsi="Book Antiqua"/>
          <w:b/>
          <w:i/>
          <w:color w:val="000000"/>
          <w:sz w:val="24"/>
          <w:szCs w:val="24"/>
        </w:rPr>
        <w:t>Imaging examinations</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Gynecological examination revealed normal vulva development, smooth vagina and soft mucous membrane, normal and smooth cervix with a small amount of blood flowing out, and the uterine body at the anterior position larger than fist and round shaped; the right posterior wall of the uterus was convex, hard</w:t>
      </w:r>
      <w:r w:rsidR="009F17A9" w:rsidRPr="00D753F9">
        <w:rPr>
          <w:rFonts w:ascii="Book Antiqua" w:hAnsi="Book Antiqua"/>
          <w:sz w:val="24"/>
          <w:szCs w:val="24"/>
        </w:rPr>
        <w:t>,</w:t>
      </w:r>
      <w:r w:rsidRPr="00D753F9">
        <w:rPr>
          <w:rFonts w:ascii="Book Antiqua" w:hAnsi="Book Antiqua"/>
          <w:sz w:val="24"/>
          <w:szCs w:val="24"/>
        </w:rPr>
        <w:t xml:space="preserve"> and tough, but the mobility was not normal,</w:t>
      </w:r>
      <w:r w:rsidR="009F17A9" w:rsidRPr="00D753F9">
        <w:rPr>
          <w:rFonts w:ascii="Book Antiqua" w:hAnsi="Book Antiqua"/>
          <w:sz w:val="24"/>
          <w:szCs w:val="24"/>
        </w:rPr>
        <w:t xml:space="preserve"> </w:t>
      </w:r>
      <w:r w:rsidRPr="00D753F9">
        <w:rPr>
          <w:rFonts w:ascii="Book Antiqua" w:hAnsi="Book Antiqua"/>
          <w:sz w:val="24"/>
          <w:szCs w:val="24"/>
        </w:rPr>
        <w:t>without tenderness. Neither abnormality nor tenderness was noted in the bilateral appendage area. Gynecolo</w:t>
      </w:r>
      <w:r w:rsidRPr="00D753F9">
        <w:rPr>
          <w:rStyle w:val="shorttext"/>
          <w:rFonts w:ascii="Book Antiqua" w:hAnsi="Book Antiqua"/>
          <w:sz w:val="24"/>
          <w:szCs w:val="24"/>
        </w:rPr>
        <w:t>gical</w:t>
      </w:r>
      <w:r w:rsidRPr="00D753F9">
        <w:rPr>
          <w:rFonts w:ascii="Book Antiqua" w:hAnsi="Book Antiqua"/>
          <w:sz w:val="24"/>
          <w:szCs w:val="24"/>
        </w:rPr>
        <w:t xml:space="preserve"> Doppler ultrasound examination performed on March 11, 2017 revealed the anterior uterus, </w:t>
      </w:r>
      <w:r w:rsidR="00D00846" w:rsidRPr="00D753F9">
        <w:rPr>
          <w:rFonts w:ascii="Book Antiqua" w:hAnsi="Book Antiqua"/>
          <w:sz w:val="24"/>
          <w:szCs w:val="24"/>
        </w:rPr>
        <w:t xml:space="preserve">which had a symmetrical </w:t>
      </w:r>
      <w:r w:rsidRPr="00D753F9">
        <w:rPr>
          <w:rFonts w:ascii="Book Antiqua" w:hAnsi="Book Antiqua"/>
          <w:sz w:val="24"/>
          <w:szCs w:val="24"/>
        </w:rPr>
        <w:t>shape</w:t>
      </w:r>
      <w:r w:rsidR="00D00846" w:rsidRPr="00D753F9">
        <w:rPr>
          <w:rFonts w:ascii="Book Antiqua" w:hAnsi="Book Antiqua"/>
          <w:sz w:val="24"/>
          <w:szCs w:val="24"/>
        </w:rPr>
        <w:t xml:space="preserve"> </w:t>
      </w:r>
      <w:r w:rsidRPr="00D753F9">
        <w:rPr>
          <w:rFonts w:ascii="Book Antiqua" w:hAnsi="Book Antiqua"/>
          <w:sz w:val="24"/>
          <w:szCs w:val="24"/>
        </w:rPr>
        <w:t>and smooth contours with a size of 65</w:t>
      </w:r>
      <w:r w:rsidR="0099679C" w:rsidRPr="00D753F9">
        <w:rPr>
          <w:rFonts w:ascii="Book Antiqua" w:hAnsi="Book Antiqua"/>
          <w:sz w:val="24"/>
          <w:szCs w:val="24"/>
        </w:rPr>
        <w:t xml:space="preserve"> </w:t>
      </w:r>
      <w:r w:rsidRPr="00D753F9">
        <w:rPr>
          <w:rFonts w:ascii="Book Antiqua" w:hAnsi="Book Antiqua"/>
          <w:sz w:val="24"/>
          <w:szCs w:val="24"/>
        </w:rPr>
        <w:t>mm</w:t>
      </w:r>
      <w:r w:rsidR="0099679C" w:rsidRPr="00D753F9">
        <w:rPr>
          <w:rFonts w:ascii="Book Antiqua" w:hAnsi="Book Antiqua"/>
          <w:sz w:val="24"/>
          <w:szCs w:val="24"/>
        </w:rPr>
        <w:t xml:space="preserve"> </w:t>
      </w:r>
      <w:r w:rsidRPr="00D753F9">
        <w:rPr>
          <w:rFonts w:ascii="Book Antiqua" w:hAnsi="Book Antiqua"/>
          <w:sz w:val="24"/>
          <w:szCs w:val="24"/>
        </w:rPr>
        <w:t>×</w:t>
      </w:r>
      <w:r w:rsidR="0099679C" w:rsidRPr="00D753F9">
        <w:rPr>
          <w:rFonts w:ascii="Book Antiqua" w:hAnsi="Book Antiqua"/>
          <w:sz w:val="24"/>
          <w:szCs w:val="24"/>
        </w:rPr>
        <w:t xml:space="preserve"> </w:t>
      </w:r>
      <w:r w:rsidRPr="00D753F9">
        <w:rPr>
          <w:rFonts w:ascii="Book Antiqua" w:hAnsi="Book Antiqua"/>
          <w:sz w:val="24"/>
          <w:szCs w:val="24"/>
        </w:rPr>
        <w:t>60</w:t>
      </w:r>
      <w:r w:rsidR="0099679C" w:rsidRPr="00D753F9">
        <w:rPr>
          <w:rFonts w:ascii="Book Antiqua" w:hAnsi="Book Antiqua"/>
          <w:sz w:val="24"/>
          <w:szCs w:val="24"/>
        </w:rPr>
        <w:t xml:space="preserve"> </w:t>
      </w:r>
      <w:r w:rsidRPr="00D753F9">
        <w:rPr>
          <w:rFonts w:ascii="Book Antiqua" w:hAnsi="Book Antiqua"/>
          <w:sz w:val="24"/>
          <w:szCs w:val="24"/>
        </w:rPr>
        <w:t>mm</w:t>
      </w:r>
      <w:r w:rsidR="0099679C" w:rsidRPr="00D753F9">
        <w:rPr>
          <w:rFonts w:ascii="Book Antiqua" w:hAnsi="Book Antiqua"/>
          <w:sz w:val="24"/>
          <w:szCs w:val="24"/>
        </w:rPr>
        <w:t xml:space="preserve"> </w:t>
      </w:r>
      <w:r w:rsidRPr="00D753F9">
        <w:rPr>
          <w:rFonts w:ascii="Book Antiqua" w:hAnsi="Book Antiqua"/>
          <w:sz w:val="24"/>
          <w:szCs w:val="24"/>
        </w:rPr>
        <w:t>×</w:t>
      </w:r>
      <w:r w:rsidR="0099679C" w:rsidRPr="00D753F9">
        <w:rPr>
          <w:rFonts w:ascii="Book Antiqua" w:hAnsi="Book Antiqua"/>
          <w:sz w:val="24"/>
          <w:szCs w:val="24"/>
        </w:rPr>
        <w:t xml:space="preserve"> </w:t>
      </w:r>
      <w:r w:rsidRPr="00D753F9">
        <w:rPr>
          <w:rFonts w:ascii="Book Antiqua" w:hAnsi="Book Antiqua"/>
          <w:sz w:val="24"/>
          <w:szCs w:val="24"/>
        </w:rPr>
        <w:t>59</w:t>
      </w:r>
      <w:r w:rsidR="0099679C" w:rsidRPr="00D753F9">
        <w:rPr>
          <w:rFonts w:ascii="Book Antiqua" w:hAnsi="Book Antiqua"/>
          <w:sz w:val="24"/>
          <w:szCs w:val="24"/>
        </w:rPr>
        <w:t xml:space="preserve"> </w:t>
      </w:r>
      <w:r w:rsidRPr="00D753F9">
        <w:rPr>
          <w:rFonts w:ascii="Book Antiqua" w:hAnsi="Book Antiqua"/>
          <w:sz w:val="24"/>
          <w:szCs w:val="24"/>
        </w:rPr>
        <w:t>mm. The muscle wall echo was rough and uneven. One low echogenic area of 56</w:t>
      </w:r>
      <w:r w:rsidR="0099679C" w:rsidRPr="00D753F9">
        <w:rPr>
          <w:rFonts w:ascii="Book Antiqua" w:hAnsi="Book Antiqua"/>
          <w:sz w:val="24"/>
          <w:szCs w:val="24"/>
        </w:rPr>
        <w:t xml:space="preserve"> mm </w:t>
      </w:r>
      <w:r w:rsidRPr="00D753F9">
        <w:rPr>
          <w:rFonts w:ascii="Book Antiqua" w:hAnsi="Book Antiqua"/>
          <w:sz w:val="24"/>
          <w:szCs w:val="24"/>
        </w:rPr>
        <w:t>×</w:t>
      </w:r>
      <w:r w:rsidR="0099679C" w:rsidRPr="00D753F9">
        <w:rPr>
          <w:rFonts w:ascii="Book Antiqua" w:hAnsi="Book Antiqua"/>
          <w:sz w:val="24"/>
          <w:szCs w:val="24"/>
        </w:rPr>
        <w:t xml:space="preserve"> </w:t>
      </w:r>
      <w:r w:rsidRPr="00D753F9">
        <w:rPr>
          <w:rFonts w:ascii="Book Antiqua" w:hAnsi="Book Antiqua"/>
          <w:sz w:val="24"/>
          <w:szCs w:val="24"/>
        </w:rPr>
        <w:t xml:space="preserve">44 mm at the right posterior wall was found, with </w:t>
      </w:r>
      <w:r w:rsidR="0003393F" w:rsidRPr="00D753F9">
        <w:rPr>
          <w:rFonts w:ascii="Book Antiqua" w:hAnsi="Book Antiqua"/>
          <w:sz w:val="24"/>
          <w:szCs w:val="24"/>
        </w:rPr>
        <w:t xml:space="preserve">an </w:t>
      </w:r>
      <w:r w:rsidRPr="00D753F9">
        <w:rPr>
          <w:rFonts w:ascii="Book Antiqua" w:hAnsi="Book Antiqua"/>
          <w:sz w:val="24"/>
          <w:szCs w:val="24"/>
        </w:rPr>
        <w:t xml:space="preserve">uneven internal echo and peripheral blood flow, in which there were two </w:t>
      </w:r>
      <w:r w:rsidRPr="00D753F9">
        <w:rPr>
          <w:rStyle w:val="shorttext"/>
          <w:rFonts w:ascii="Book Antiqua" w:hAnsi="Book Antiqua"/>
          <w:sz w:val="24"/>
          <w:szCs w:val="24"/>
        </w:rPr>
        <w:t>irregular liquid anechoic areas</w:t>
      </w:r>
      <w:r w:rsidRPr="00D753F9">
        <w:rPr>
          <w:rFonts w:ascii="Book Antiqua" w:hAnsi="Book Antiqua"/>
          <w:sz w:val="24"/>
          <w:szCs w:val="24"/>
        </w:rPr>
        <w:t xml:space="preserve">, </w:t>
      </w:r>
      <w:r w:rsidR="009F17A9" w:rsidRPr="00D753F9">
        <w:rPr>
          <w:rFonts w:ascii="Book Antiqua" w:hAnsi="Book Antiqua"/>
          <w:sz w:val="24"/>
          <w:szCs w:val="24"/>
        </w:rPr>
        <w:t xml:space="preserve">with </w:t>
      </w:r>
      <w:r w:rsidRPr="00D753F9">
        <w:rPr>
          <w:rFonts w:ascii="Book Antiqua" w:hAnsi="Book Antiqua"/>
          <w:sz w:val="24"/>
          <w:szCs w:val="24"/>
        </w:rPr>
        <w:t xml:space="preserve">the larger </w:t>
      </w:r>
      <w:r w:rsidR="009F17A9" w:rsidRPr="00D753F9">
        <w:rPr>
          <w:rFonts w:ascii="Book Antiqua" w:hAnsi="Book Antiqua"/>
          <w:sz w:val="24"/>
          <w:szCs w:val="24"/>
        </w:rPr>
        <w:t>being</w:t>
      </w:r>
      <w:r w:rsidR="009F17A9" w:rsidRPr="00D753F9">
        <w:rPr>
          <w:rStyle w:val="shorttext"/>
          <w:rFonts w:ascii="Book Antiqua" w:hAnsi="Book Antiqua"/>
          <w:sz w:val="24"/>
          <w:szCs w:val="24"/>
        </w:rPr>
        <w:t xml:space="preserve"> </w:t>
      </w:r>
      <w:r w:rsidRPr="00D753F9">
        <w:rPr>
          <w:rStyle w:val="shorttext"/>
          <w:rFonts w:ascii="Book Antiqua" w:hAnsi="Book Antiqua"/>
          <w:sz w:val="24"/>
          <w:szCs w:val="24"/>
        </w:rPr>
        <w:t>40</w:t>
      </w:r>
      <w:r w:rsidR="0099679C" w:rsidRPr="00D753F9">
        <w:rPr>
          <w:rStyle w:val="shorttext"/>
          <w:rFonts w:ascii="Book Antiqua" w:hAnsi="Book Antiqua"/>
          <w:sz w:val="24"/>
          <w:szCs w:val="24"/>
        </w:rPr>
        <w:t xml:space="preserve"> mm </w:t>
      </w:r>
      <w:r w:rsidRPr="00D753F9">
        <w:rPr>
          <w:rFonts w:ascii="Book Antiqua" w:hAnsi="Book Antiqua"/>
          <w:sz w:val="24"/>
          <w:szCs w:val="24"/>
        </w:rPr>
        <w:t>×</w:t>
      </w:r>
      <w:r w:rsidR="0099679C" w:rsidRPr="00D753F9">
        <w:rPr>
          <w:rFonts w:ascii="Book Antiqua" w:hAnsi="Book Antiqua"/>
          <w:sz w:val="24"/>
          <w:szCs w:val="24"/>
        </w:rPr>
        <w:t xml:space="preserve"> </w:t>
      </w:r>
      <w:r w:rsidRPr="00D753F9">
        <w:rPr>
          <w:rStyle w:val="shorttext"/>
          <w:rFonts w:ascii="Book Antiqua" w:hAnsi="Book Antiqua"/>
          <w:sz w:val="24"/>
          <w:szCs w:val="24"/>
        </w:rPr>
        <w:t>29</w:t>
      </w:r>
      <w:r w:rsidR="0099679C" w:rsidRPr="00D753F9">
        <w:rPr>
          <w:rStyle w:val="shorttext"/>
          <w:rFonts w:ascii="Book Antiqua" w:hAnsi="Book Antiqua"/>
          <w:sz w:val="24"/>
          <w:szCs w:val="24"/>
        </w:rPr>
        <w:t xml:space="preserve"> mm </w:t>
      </w:r>
      <w:r w:rsidRPr="00D753F9">
        <w:rPr>
          <w:rFonts w:ascii="Book Antiqua" w:hAnsi="Book Antiqua"/>
          <w:sz w:val="24"/>
          <w:szCs w:val="24"/>
        </w:rPr>
        <w:t>×</w:t>
      </w:r>
      <w:r w:rsidR="0099679C" w:rsidRPr="00D753F9">
        <w:rPr>
          <w:rFonts w:ascii="Book Antiqua" w:hAnsi="Book Antiqua"/>
          <w:sz w:val="24"/>
          <w:szCs w:val="24"/>
        </w:rPr>
        <w:t xml:space="preserve"> </w:t>
      </w:r>
      <w:r w:rsidRPr="00D753F9">
        <w:rPr>
          <w:rStyle w:val="shorttext"/>
          <w:rFonts w:ascii="Book Antiqua" w:hAnsi="Book Antiqua"/>
          <w:sz w:val="24"/>
          <w:szCs w:val="24"/>
        </w:rPr>
        <w:t>22 mm</w:t>
      </w:r>
      <w:r w:rsidR="009F17A9" w:rsidRPr="00D753F9">
        <w:rPr>
          <w:rStyle w:val="shorttext"/>
          <w:rFonts w:ascii="Book Antiqua" w:hAnsi="Book Antiqua"/>
          <w:sz w:val="24"/>
          <w:szCs w:val="24"/>
        </w:rPr>
        <w:t xml:space="preserve"> and </w:t>
      </w:r>
      <w:r w:rsidRPr="00D753F9">
        <w:rPr>
          <w:rStyle w:val="shorttext"/>
          <w:rFonts w:ascii="Book Antiqua" w:hAnsi="Book Antiqua"/>
          <w:sz w:val="24"/>
          <w:szCs w:val="24"/>
        </w:rPr>
        <w:t xml:space="preserve">protruding to </w:t>
      </w:r>
      <w:r w:rsidR="009F17A9" w:rsidRPr="00D753F9">
        <w:rPr>
          <w:rStyle w:val="shorttext"/>
          <w:rFonts w:ascii="Book Antiqua" w:hAnsi="Book Antiqua"/>
          <w:sz w:val="24"/>
          <w:szCs w:val="24"/>
        </w:rPr>
        <w:t xml:space="preserve">the </w:t>
      </w:r>
      <w:r w:rsidRPr="00D753F9">
        <w:rPr>
          <w:rFonts w:ascii="Book Antiqua" w:hAnsi="Book Antiqua"/>
          <w:sz w:val="24"/>
          <w:szCs w:val="24"/>
        </w:rPr>
        <w:t xml:space="preserve">uterine cavity. The uterine cavity line was not clear, and the endometrium was 17 mm thick, with </w:t>
      </w:r>
      <w:r w:rsidR="009F17A9" w:rsidRPr="00D753F9">
        <w:rPr>
          <w:rFonts w:ascii="Book Antiqua" w:hAnsi="Book Antiqua"/>
          <w:sz w:val="24"/>
          <w:szCs w:val="24"/>
        </w:rPr>
        <w:t xml:space="preserve">an </w:t>
      </w:r>
      <w:r w:rsidRPr="00D753F9">
        <w:rPr>
          <w:rFonts w:ascii="Book Antiqua" w:hAnsi="Book Antiqua"/>
          <w:sz w:val="24"/>
          <w:szCs w:val="24"/>
        </w:rPr>
        <w:t xml:space="preserve">uneven echo. The size and echo of the ovaries were normal. Pelvis routine scan + enhancement + diffusion by 3.0 T MRI revealed the presence of occupying lesions at the base and posterior wall of the uterus, </w:t>
      </w:r>
      <w:r w:rsidR="009F17A9" w:rsidRPr="00D753F9">
        <w:rPr>
          <w:rFonts w:ascii="Book Antiqua" w:hAnsi="Book Antiqua"/>
          <w:sz w:val="24"/>
          <w:szCs w:val="24"/>
        </w:rPr>
        <w:t xml:space="preserve">suggesting </w:t>
      </w:r>
      <w:r w:rsidRPr="00D753F9">
        <w:rPr>
          <w:rFonts w:ascii="Book Antiqua" w:hAnsi="Book Antiqua"/>
          <w:sz w:val="24"/>
          <w:szCs w:val="24"/>
        </w:rPr>
        <w:t xml:space="preserve">possible uterine fibroids with degeneration, multiple small cysts in the cervix, and small amount of fluids in the pelvic cavity. </w:t>
      </w:r>
      <w:r w:rsidR="009F17A9" w:rsidRPr="00D753F9">
        <w:rPr>
          <w:rFonts w:ascii="Book Antiqua" w:hAnsi="Book Antiqua"/>
          <w:sz w:val="24"/>
          <w:szCs w:val="24"/>
        </w:rPr>
        <w:t xml:space="preserve">A clinical </w:t>
      </w:r>
      <w:r w:rsidRPr="00D753F9">
        <w:rPr>
          <w:rFonts w:ascii="Book Antiqua" w:hAnsi="Book Antiqua"/>
          <w:sz w:val="24"/>
          <w:szCs w:val="24"/>
        </w:rPr>
        <w:t xml:space="preserve">diagnosis </w:t>
      </w:r>
      <w:r w:rsidR="00D75ECA" w:rsidRPr="00D753F9">
        <w:rPr>
          <w:rFonts w:ascii="Book Antiqua" w:hAnsi="Book Antiqua"/>
          <w:sz w:val="24"/>
          <w:szCs w:val="24"/>
        </w:rPr>
        <w:t>of</w:t>
      </w:r>
      <w:r w:rsidRPr="00D753F9">
        <w:rPr>
          <w:rFonts w:ascii="Book Antiqua" w:hAnsi="Book Antiqua"/>
          <w:sz w:val="24"/>
          <w:szCs w:val="24"/>
        </w:rPr>
        <w:t xml:space="preserve"> recurrent uterine fibroids (with the possibility of degeneration), adenomyosis, postoperation of </w:t>
      </w:r>
      <w:r w:rsidR="00D00846" w:rsidRPr="00D753F9">
        <w:rPr>
          <w:rFonts w:ascii="Book Antiqua" w:hAnsi="Book Antiqua"/>
          <w:sz w:val="24"/>
          <w:szCs w:val="24"/>
        </w:rPr>
        <w:t xml:space="preserve">two </w:t>
      </w:r>
      <w:r w:rsidRPr="00D753F9">
        <w:rPr>
          <w:rFonts w:ascii="Book Antiqua" w:hAnsi="Book Antiqua"/>
          <w:sz w:val="24"/>
          <w:szCs w:val="24"/>
        </w:rPr>
        <w:t>hysteromyomectomies, postoperative scarred uterus of cesarean section, pelvic adhesion, and mild anemia</w:t>
      </w:r>
      <w:r w:rsidR="00D75ECA" w:rsidRPr="00D753F9">
        <w:rPr>
          <w:rFonts w:ascii="Book Antiqua" w:hAnsi="Book Antiqua"/>
          <w:sz w:val="24"/>
          <w:szCs w:val="24"/>
        </w:rPr>
        <w:t xml:space="preserve"> was made</w:t>
      </w:r>
      <w:r w:rsidRPr="00D753F9">
        <w:rPr>
          <w:rFonts w:ascii="Book Antiqua" w:hAnsi="Book Antiqua"/>
          <w:sz w:val="24"/>
          <w:szCs w:val="24"/>
        </w:rPr>
        <w:t xml:space="preserve">. After appropriately communicating with the patient, hysterectomy, bilateral salpingectomy, and lysis of pelvic adhesions were performed on March 17, 2017. Intraoperative findings were partial intestinal canal adhering to the abdominal wall, mesosigmoid adhering to the left appendage and lateral pelvic wall, and anterior rectal wall mesenterium extensively adhering to the posterior wall of uterine body; there was </w:t>
      </w:r>
      <w:r w:rsidR="00D00846" w:rsidRPr="00D753F9">
        <w:rPr>
          <w:rFonts w:ascii="Book Antiqua" w:hAnsi="Book Antiqua"/>
          <w:sz w:val="24"/>
          <w:szCs w:val="24"/>
        </w:rPr>
        <w:t xml:space="preserve">a </w:t>
      </w:r>
      <w:r w:rsidRPr="00D753F9">
        <w:rPr>
          <w:rFonts w:ascii="Book Antiqua" w:hAnsi="Book Antiqua"/>
          <w:sz w:val="24"/>
          <w:szCs w:val="24"/>
        </w:rPr>
        <w:t xml:space="preserve">small amount of pink ascites in </w:t>
      </w:r>
      <w:r w:rsidR="00D00846" w:rsidRPr="00D753F9">
        <w:rPr>
          <w:rFonts w:ascii="Book Antiqua" w:hAnsi="Book Antiqua"/>
          <w:sz w:val="24"/>
          <w:szCs w:val="24"/>
        </w:rPr>
        <w:t xml:space="preserve">the </w:t>
      </w:r>
      <w:r w:rsidRPr="00D753F9">
        <w:rPr>
          <w:rFonts w:ascii="Book Antiqua" w:hAnsi="Book Antiqua"/>
          <w:sz w:val="24"/>
          <w:szCs w:val="24"/>
        </w:rPr>
        <w:t>pelvic cavity; the uterine body was spherically enlarged</w:t>
      </w:r>
      <w:r w:rsidR="00D00846" w:rsidRPr="00D753F9">
        <w:rPr>
          <w:rFonts w:ascii="Book Antiqua" w:hAnsi="Book Antiqua"/>
          <w:sz w:val="24"/>
          <w:szCs w:val="24"/>
        </w:rPr>
        <w:t xml:space="preserve"> (</w:t>
      </w:r>
      <w:r w:rsidRPr="00D753F9">
        <w:rPr>
          <w:rFonts w:ascii="Book Antiqua" w:hAnsi="Book Antiqua"/>
          <w:sz w:val="24"/>
          <w:szCs w:val="24"/>
        </w:rPr>
        <w:t>about 8</w:t>
      </w:r>
      <w:r w:rsidR="0099679C" w:rsidRPr="00D753F9">
        <w:rPr>
          <w:rFonts w:ascii="Book Antiqua" w:hAnsi="Book Antiqua"/>
          <w:sz w:val="24"/>
          <w:szCs w:val="24"/>
        </w:rPr>
        <w:t xml:space="preserve"> cm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8</w:t>
      </w:r>
      <w:r w:rsidR="0099679C" w:rsidRPr="00D753F9">
        <w:rPr>
          <w:rFonts w:ascii="Book Antiqua" w:hAnsi="Book Antiqua"/>
          <w:sz w:val="24"/>
          <w:szCs w:val="24"/>
        </w:rPr>
        <w:t xml:space="preserve"> cm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6 cm</w:t>
      </w:r>
      <w:r w:rsidR="00D00846" w:rsidRPr="00D753F9">
        <w:rPr>
          <w:rFonts w:ascii="Book Antiqua" w:hAnsi="Book Antiqua"/>
          <w:sz w:val="24"/>
          <w:szCs w:val="24"/>
        </w:rPr>
        <w:t xml:space="preserve">) and </w:t>
      </w:r>
      <w:r w:rsidRPr="00D753F9">
        <w:rPr>
          <w:rFonts w:ascii="Book Antiqua" w:hAnsi="Book Antiqua"/>
          <w:sz w:val="24"/>
          <w:szCs w:val="24"/>
        </w:rPr>
        <w:t xml:space="preserve">hard, </w:t>
      </w:r>
      <w:r w:rsidR="00D00846" w:rsidRPr="00D753F9">
        <w:rPr>
          <w:rFonts w:ascii="Book Antiqua" w:hAnsi="Book Antiqua"/>
          <w:sz w:val="24"/>
          <w:szCs w:val="24"/>
        </w:rPr>
        <w:t xml:space="preserve">and </w:t>
      </w:r>
      <w:r w:rsidRPr="00D753F9">
        <w:rPr>
          <w:rFonts w:ascii="Book Antiqua" w:hAnsi="Book Antiqua"/>
          <w:sz w:val="24"/>
          <w:szCs w:val="24"/>
        </w:rPr>
        <w:t xml:space="preserve">the posterior wall of the uterus was evaginated; fibrinoid inflammatory exudation was found on the surface </w:t>
      </w:r>
      <w:r w:rsidR="00D00846" w:rsidRPr="00D753F9">
        <w:rPr>
          <w:rFonts w:ascii="Book Antiqua" w:hAnsi="Book Antiqua"/>
          <w:sz w:val="24"/>
          <w:szCs w:val="24"/>
        </w:rPr>
        <w:t xml:space="preserve">of the </w:t>
      </w:r>
      <w:r w:rsidRPr="00D753F9">
        <w:rPr>
          <w:rFonts w:ascii="Book Antiqua" w:hAnsi="Book Antiqua"/>
          <w:sz w:val="24"/>
          <w:szCs w:val="24"/>
        </w:rPr>
        <w:t>uterine body. Cyst with a diameter of about 2 cm could be seen in the bilateral ovaries. The appearance of the bilateral oviducts was normal. After the uterus was opened, a cystic mass with a size of about 5</w:t>
      </w:r>
      <w:r w:rsidR="0099679C" w:rsidRPr="00D753F9">
        <w:rPr>
          <w:rFonts w:ascii="Book Antiqua" w:hAnsi="Book Antiqua"/>
          <w:sz w:val="24"/>
          <w:szCs w:val="24"/>
        </w:rPr>
        <w:t xml:space="preserve"> cm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4</w:t>
      </w:r>
      <w:r w:rsidR="0099679C" w:rsidRPr="00D753F9">
        <w:rPr>
          <w:rFonts w:ascii="Book Antiqua" w:hAnsi="Book Antiqua"/>
          <w:sz w:val="24"/>
          <w:szCs w:val="24"/>
        </w:rPr>
        <w:t xml:space="preserve"> cm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 xml:space="preserve">4 cm was found in the uterus, attached to the posterior wall with a pedicle. The cystic wall thickness was about 0.8 cm, with a smooth and yellow surface, containing chocolate-like liquid. Intraoperative pathology (Pathology No. 611231C) revealed adenomyosis. Postoperative pathology (Pathology No. 611231C) revealed adenomyosis, endometrium at the proliferative phase, chronic cervicitis, and no obvious lesions in the bilateral oviducts. Cytological examination of ascites revealed no cancer cells. Five days after the operation, routine blood test showed </w:t>
      </w:r>
      <w:r w:rsidR="00D00846" w:rsidRPr="00D753F9">
        <w:rPr>
          <w:rFonts w:ascii="Book Antiqua" w:hAnsi="Book Antiqua"/>
          <w:sz w:val="24"/>
          <w:szCs w:val="24"/>
        </w:rPr>
        <w:t xml:space="preserve">a </w:t>
      </w:r>
      <w:r w:rsidRPr="00D753F9">
        <w:rPr>
          <w:rFonts w:ascii="Book Antiqua" w:hAnsi="Book Antiqua"/>
          <w:sz w:val="24"/>
          <w:szCs w:val="24"/>
        </w:rPr>
        <w:t>WBC count of 3.41</w:t>
      </w:r>
      <w:r w:rsidR="0099679C" w:rsidRPr="00D753F9">
        <w:rPr>
          <w:rFonts w:ascii="Book Antiqua" w:hAnsi="Book Antiqua"/>
          <w:sz w:val="24"/>
          <w:szCs w:val="24"/>
        </w:rPr>
        <w:t xml:space="preserve">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10</w:t>
      </w:r>
      <w:r w:rsidRPr="00D753F9">
        <w:rPr>
          <w:rFonts w:ascii="Book Antiqua" w:hAnsi="Book Antiqua"/>
          <w:sz w:val="24"/>
          <w:szCs w:val="24"/>
          <w:vertAlign w:val="superscript"/>
        </w:rPr>
        <w:t>9</w:t>
      </w:r>
      <w:r w:rsidRPr="00D753F9">
        <w:rPr>
          <w:rFonts w:ascii="Book Antiqua" w:hAnsi="Book Antiqua"/>
          <w:sz w:val="24"/>
          <w:szCs w:val="24"/>
        </w:rPr>
        <w:t>/L, percentage of neutrophil</w:t>
      </w:r>
      <w:r w:rsidR="00D00846" w:rsidRPr="00D753F9">
        <w:rPr>
          <w:rFonts w:ascii="Book Antiqua" w:hAnsi="Book Antiqua"/>
          <w:sz w:val="24"/>
          <w:szCs w:val="24"/>
        </w:rPr>
        <w:t>s</w:t>
      </w:r>
      <w:r w:rsidRPr="00D753F9">
        <w:rPr>
          <w:rFonts w:ascii="Book Antiqua" w:hAnsi="Book Antiqua"/>
          <w:sz w:val="24"/>
          <w:szCs w:val="24"/>
        </w:rPr>
        <w:t xml:space="preserve"> of 0.54, RBC count of 4.37</w:t>
      </w:r>
      <w:r w:rsidR="0099679C" w:rsidRPr="00D753F9">
        <w:rPr>
          <w:rFonts w:ascii="Book Antiqua" w:hAnsi="Book Antiqua"/>
          <w:sz w:val="24"/>
          <w:szCs w:val="24"/>
        </w:rPr>
        <w:t xml:space="preserve">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10</w:t>
      </w:r>
      <w:r w:rsidRPr="00D753F9">
        <w:rPr>
          <w:rFonts w:ascii="Book Antiqua" w:hAnsi="Book Antiqua"/>
          <w:sz w:val="24"/>
          <w:szCs w:val="24"/>
          <w:vertAlign w:val="superscript"/>
        </w:rPr>
        <w:t>12</w:t>
      </w:r>
      <w:r w:rsidRPr="00D753F9">
        <w:rPr>
          <w:rFonts w:ascii="Book Antiqua" w:hAnsi="Book Antiqua"/>
          <w:sz w:val="24"/>
          <w:szCs w:val="24"/>
        </w:rPr>
        <w:t>/L, hemoglobin concentration of 10</w:t>
      </w:r>
      <w:r w:rsidRPr="00D753F9">
        <w:rPr>
          <w:rFonts w:ascii="Book Antiqua" w:hAnsi="Book Antiqua"/>
          <w:sz w:val="24"/>
          <w:szCs w:val="24"/>
          <w:vertAlign w:val="superscript"/>
        </w:rPr>
        <w:t xml:space="preserve">6 </w:t>
      </w:r>
      <w:r w:rsidRPr="00D753F9">
        <w:rPr>
          <w:rFonts w:ascii="Book Antiqua" w:hAnsi="Book Antiqua"/>
          <w:sz w:val="24"/>
          <w:szCs w:val="24"/>
        </w:rPr>
        <w:t>g/L, platelet count of 359</w:t>
      </w:r>
      <w:r w:rsidR="0099679C" w:rsidRPr="00D753F9">
        <w:rPr>
          <w:rFonts w:ascii="Book Antiqua" w:hAnsi="Book Antiqua"/>
          <w:sz w:val="24"/>
          <w:szCs w:val="24"/>
        </w:rPr>
        <w:t xml:space="preserve"> </w:t>
      </w:r>
      <w:r w:rsidRPr="00D753F9">
        <w:rPr>
          <w:rStyle w:val="shorttext"/>
          <w:rFonts w:ascii="Book Antiqua" w:hAnsi="Book Antiqua"/>
          <w:sz w:val="24"/>
          <w:szCs w:val="24"/>
        </w:rPr>
        <w:t>×</w:t>
      </w:r>
      <w:r w:rsidR="0099679C" w:rsidRPr="00D753F9">
        <w:rPr>
          <w:rStyle w:val="shorttext"/>
          <w:rFonts w:ascii="Book Antiqua" w:hAnsi="Book Antiqua"/>
          <w:sz w:val="24"/>
          <w:szCs w:val="24"/>
        </w:rPr>
        <w:t xml:space="preserve"> </w:t>
      </w:r>
      <w:r w:rsidRPr="00D753F9">
        <w:rPr>
          <w:rFonts w:ascii="Book Antiqua" w:hAnsi="Book Antiqua"/>
          <w:sz w:val="24"/>
          <w:szCs w:val="24"/>
        </w:rPr>
        <w:t>10</w:t>
      </w:r>
      <w:r w:rsidRPr="00D753F9">
        <w:rPr>
          <w:rFonts w:ascii="Book Antiqua" w:hAnsi="Book Antiqua"/>
          <w:sz w:val="24"/>
          <w:szCs w:val="24"/>
          <w:vertAlign w:val="superscript"/>
        </w:rPr>
        <w:t>9</w:t>
      </w:r>
      <w:r w:rsidRPr="00D753F9">
        <w:rPr>
          <w:rFonts w:ascii="Book Antiqua" w:hAnsi="Book Antiqua"/>
          <w:sz w:val="24"/>
          <w:szCs w:val="24"/>
        </w:rPr>
        <w:t>/L, and CA-125 level of 356.50 U/mL. Two months after the surgery, the review showed the vaginal cuff healing well and a normal CA-125 level.</w:t>
      </w:r>
    </w:p>
    <w:p w:rsidR="000C6748" w:rsidRPr="00D753F9" w:rsidRDefault="000C6748" w:rsidP="007455E3">
      <w:pPr>
        <w:spacing w:line="360" w:lineRule="auto"/>
        <w:rPr>
          <w:rFonts w:ascii="Book Antiqua" w:hAnsi="Book Antiqua"/>
          <w:sz w:val="24"/>
          <w:szCs w:val="24"/>
        </w:rPr>
      </w:pPr>
    </w:p>
    <w:p w:rsidR="000C6748" w:rsidRPr="00D753F9" w:rsidRDefault="0099679C" w:rsidP="007455E3">
      <w:pPr>
        <w:spacing w:line="360" w:lineRule="auto"/>
        <w:rPr>
          <w:rFonts w:ascii="Book Antiqua" w:hAnsi="Book Antiqua"/>
          <w:b/>
          <w:color w:val="000000"/>
          <w:sz w:val="24"/>
          <w:szCs w:val="24"/>
        </w:rPr>
      </w:pPr>
      <w:r w:rsidRPr="00D753F9">
        <w:rPr>
          <w:rFonts w:ascii="Book Antiqua" w:hAnsi="Book Antiqua"/>
          <w:b/>
          <w:color w:val="000000"/>
          <w:sz w:val="24"/>
          <w:szCs w:val="24"/>
        </w:rPr>
        <w:t>FINAL DIAGNOSIS</w:t>
      </w:r>
    </w:p>
    <w:p w:rsidR="000C6748" w:rsidRPr="00D753F9" w:rsidRDefault="000C6748" w:rsidP="007455E3">
      <w:pPr>
        <w:spacing w:line="360" w:lineRule="auto"/>
        <w:rPr>
          <w:rStyle w:val="shorttext"/>
          <w:rFonts w:ascii="Book Antiqua" w:hAnsi="Book Antiqua"/>
          <w:sz w:val="24"/>
          <w:szCs w:val="24"/>
        </w:rPr>
      </w:pPr>
      <w:r w:rsidRPr="00D753F9">
        <w:rPr>
          <w:rStyle w:val="shorttext"/>
          <w:rFonts w:ascii="Book Antiqua" w:hAnsi="Book Antiqua"/>
          <w:sz w:val="24"/>
          <w:szCs w:val="24"/>
        </w:rPr>
        <w:t>Intrauterine cystic adenomyosis</w:t>
      </w:r>
      <w:r w:rsidR="0099679C" w:rsidRPr="00D753F9">
        <w:rPr>
          <w:rStyle w:val="shorttext"/>
          <w:rFonts w:ascii="Book Antiqua" w:hAnsi="Book Antiqua"/>
          <w:sz w:val="24"/>
          <w:szCs w:val="24"/>
        </w:rPr>
        <w:t>.</w:t>
      </w:r>
    </w:p>
    <w:p w:rsidR="0099679C" w:rsidRPr="00D753F9" w:rsidRDefault="0099679C" w:rsidP="007455E3">
      <w:pPr>
        <w:spacing w:line="360" w:lineRule="auto"/>
        <w:rPr>
          <w:rFonts w:ascii="Book Antiqua" w:hAnsi="Book Antiqua"/>
          <w:bCs/>
          <w:snapToGrid w:val="0"/>
          <w:kern w:val="10"/>
          <w:sz w:val="24"/>
          <w:szCs w:val="24"/>
        </w:rPr>
      </w:pPr>
    </w:p>
    <w:p w:rsidR="000C6748" w:rsidRPr="00D753F9" w:rsidRDefault="0099679C" w:rsidP="007455E3">
      <w:pPr>
        <w:spacing w:line="360" w:lineRule="auto"/>
        <w:rPr>
          <w:rFonts w:ascii="Book Antiqua" w:hAnsi="Book Antiqua"/>
          <w:b/>
          <w:color w:val="000000"/>
          <w:sz w:val="24"/>
          <w:szCs w:val="24"/>
        </w:rPr>
      </w:pPr>
      <w:r w:rsidRPr="00D753F9">
        <w:rPr>
          <w:rFonts w:ascii="Book Antiqua" w:hAnsi="Book Antiqua"/>
          <w:b/>
          <w:color w:val="000000"/>
          <w:sz w:val="24"/>
          <w:szCs w:val="24"/>
        </w:rPr>
        <w:t>TREATMENT</w:t>
      </w:r>
    </w:p>
    <w:p w:rsidR="000C6748" w:rsidRPr="00D753F9" w:rsidRDefault="0099679C" w:rsidP="007455E3">
      <w:pPr>
        <w:spacing w:line="360" w:lineRule="auto"/>
        <w:rPr>
          <w:rFonts w:ascii="Book Antiqua" w:hAnsi="Book Antiqua"/>
          <w:color w:val="000000"/>
          <w:sz w:val="24"/>
          <w:szCs w:val="24"/>
        </w:rPr>
      </w:pPr>
      <w:r w:rsidRPr="00D753F9">
        <w:rPr>
          <w:rFonts w:ascii="Book Antiqua" w:hAnsi="Book Antiqua"/>
          <w:color w:val="000000"/>
          <w:sz w:val="24"/>
          <w:szCs w:val="24"/>
        </w:rPr>
        <w:t xml:space="preserve">Operation </w:t>
      </w:r>
      <w:r w:rsidR="000C6748" w:rsidRPr="00D753F9">
        <w:rPr>
          <w:rFonts w:ascii="Book Antiqua" w:hAnsi="Book Antiqua"/>
          <w:color w:val="000000"/>
          <w:sz w:val="24"/>
          <w:szCs w:val="24"/>
        </w:rPr>
        <w:t>(</w:t>
      </w:r>
      <w:r w:rsidR="000C6748" w:rsidRPr="00D753F9">
        <w:rPr>
          <w:rFonts w:ascii="Book Antiqua" w:hAnsi="Book Antiqua"/>
          <w:sz w:val="24"/>
          <w:szCs w:val="24"/>
        </w:rPr>
        <w:t>hysteroscopy and hysterectomy, bilateral salpingectomy</w:t>
      </w:r>
      <w:r w:rsidR="000C6748" w:rsidRPr="00D753F9">
        <w:rPr>
          <w:rFonts w:ascii="Book Antiqua" w:hAnsi="Book Antiqua"/>
          <w:color w:val="000000"/>
          <w:sz w:val="24"/>
          <w:szCs w:val="24"/>
        </w:rPr>
        <w:t>)</w:t>
      </w:r>
      <w:r w:rsidRPr="00D753F9">
        <w:rPr>
          <w:rFonts w:ascii="Book Antiqua" w:hAnsi="Book Antiqua"/>
          <w:color w:val="000000"/>
          <w:sz w:val="24"/>
          <w:szCs w:val="24"/>
        </w:rPr>
        <w:t>.</w:t>
      </w:r>
    </w:p>
    <w:p w:rsidR="0099679C" w:rsidRPr="00D753F9" w:rsidRDefault="0099679C" w:rsidP="007455E3">
      <w:pPr>
        <w:spacing w:line="360" w:lineRule="auto"/>
        <w:rPr>
          <w:rFonts w:ascii="Book Antiqua" w:hAnsi="Book Antiqua"/>
          <w:color w:val="000000"/>
          <w:sz w:val="24"/>
          <w:szCs w:val="24"/>
        </w:rPr>
      </w:pPr>
    </w:p>
    <w:p w:rsidR="000C6748" w:rsidRPr="00D753F9" w:rsidRDefault="0099679C" w:rsidP="007455E3">
      <w:pPr>
        <w:spacing w:line="360" w:lineRule="auto"/>
        <w:rPr>
          <w:rFonts w:ascii="Book Antiqua" w:hAnsi="Book Antiqua"/>
          <w:b/>
          <w:color w:val="000000"/>
          <w:sz w:val="24"/>
          <w:szCs w:val="24"/>
        </w:rPr>
      </w:pPr>
      <w:r w:rsidRPr="00D753F9">
        <w:rPr>
          <w:rFonts w:ascii="Book Antiqua" w:hAnsi="Book Antiqua"/>
          <w:b/>
          <w:color w:val="000000"/>
          <w:sz w:val="24"/>
          <w:szCs w:val="24"/>
        </w:rPr>
        <w:t>OUTCOME AND FOLLOW-UP</w:t>
      </w:r>
    </w:p>
    <w:p w:rsidR="000C6748" w:rsidRPr="00D753F9" w:rsidRDefault="0099679C" w:rsidP="007455E3">
      <w:pPr>
        <w:spacing w:line="360" w:lineRule="auto"/>
        <w:rPr>
          <w:rFonts w:ascii="Book Antiqua" w:hAnsi="Book Antiqua"/>
          <w:sz w:val="24"/>
          <w:szCs w:val="24"/>
        </w:rPr>
      </w:pPr>
      <w:r w:rsidRPr="00D753F9">
        <w:rPr>
          <w:rFonts w:ascii="Book Antiqua" w:hAnsi="Book Antiqua"/>
          <w:sz w:val="24"/>
          <w:szCs w:val="24"/>
        </w:rPr>
        <w:t xml:space="preserve">Both </w:t>
      </w:r>
      <w:r w:rsidR="000C6748" w:rsidRPr="00D753F9">
        <w:rPr>
          <w:rFonts w:ascii="Book Antiqua" w:hAnsi="Book Antiqua"/>
          <w:sz w:val="24"/>
          <w:szCs w:val="24"/>
        </w:rPr>
        <w:t>of them were cured.</w:t>
      </w:r>
    </w:p>
    <w:p w:rsidR="0099679C" w:rsidRPr="00D753F9" w:rsidRDefault="0099679C" w:rsidP="007455E3">
      <w:pPr>
        <w:spacing w:line="360" w:lineRule="auto"/>
        <w:rPr>
          <w:rFonts w:ascii="Book Antiqua" w:hAnsi="Book Antiqua"/>
          <w:sz w:val="24"/>
          <w:szCs w:val="24"/>
        </w:rPr>
      </w:pPr>
    </w:p>
    <w:p w:rsidR="000C6748" w:rsidRPr="00D753F9" w:rsidRDefault="000C6748" w:rsidP="007455E3">
      <w:pPr>
        <w:spacing w:line="360" w:lineRule="auto"/>
        <w:rPr>
          <w:rFonts w:ascii="Book Antiqua" w:hAnsi="Book Antiqua"/>
          <w:b/>
          <w:sz w:val="24"/>
          <w:szCs w:val="24"/>
        </w:rPr>
      </w:pPr>
      <w:r w:rsidRPr="00D753F9">
        <w:rPr>
          <w:rFonts w:ascii="Book Antiqua" w:hAnsi="Book Antiqua"/>
          <w:b/>
          <w:sz w:val="24"/>
          <w:szCs w:val="24"/>
        </w:rPr>
        <w:t>DISCUSSION</w:t>
      </w:r>
    </w:p>
    <w:p w:rsidR="000C6748" w:rsidRPr="00D753F9" w:rsidRDefault="000C6748" w:rsidP="007455E3">
      <w:pPr>
        <w:spacing w:line="360" w:lineRule="auto"/>
        <w:rPr>
          <w:rFonts w:ascii="Book Antiqua" w:hAnsi="Book Antiqua"/>
          <w:b/>
          <w:i/>
          <w:sz w:val="24"/>
          <w:szCs w:val="24"/>
        </w:rPr>
      </w:pPr>
      <w:r w:rsidRPr="00D753F9">
        <w:rPr>
          <w:rFonts w:ascii="Book Antiqua" w:hAnsi="Book Antiqua"/>
          <w:b/>
          <w:i/>
          <w:sz w:val="24"/>
          <w:szCs w:val="24"/>
        </w:rPr>
        <w:t>Clinical manifestations of cystic adenomyosis</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In 1908, Cullen</w:t>
      </w:r>
      <w:r w:rsidR="00AE765B" w:rsidRPr="00D753F9">
        <w:rPr>
          <w:rFonts w:ascii="Book Antiqua" w:hAnsi="Book Antiqua"/>
          <w:sz w:val="24"/>
          <w:szCs w:val="24"/>
          <w:vertAlign w:val="superscript"/>
        </w:rPr>
        <w:t>[3]</w:t>
      </w:r>
      <w:r w:rsidRPr="00D753F9">
        <w:rPr>
          <w:rFonts w:ascii="Book Antiqua" w:hAnsi="Book Antiqua"/>
          <w:sz w:val="24"/>
          <w:szCs w:val="24"/>
        </w:rPr>
        <w:t xml:space="preserve"> first described the formation of capsular space in the submucosa of patients with adenomyosis, and the cysts were lined with normal endometrial glands, filled with chocolate-like fluid. In 1990, Parulekar</w:t>
      </w:r>
      <w:r w:rsidRPr="00D753F9">
        <w:rPr>
          <w:rFonts w:ascii="Book Antiqua" w:hAnsi="Book Antiqua"/>
          <w:sz w:val="24"/>
          <w:szCs w:val="24"/>
          <w:vertAlign w:val="superscript"/>
        </w:rPr>
        <w:t>[4]</w:t>
      </w:r>
      <w:r w:rsidRPr="00D753F9">
        <w:rPr>
          <w:rFonts w:ascii="Book Antiqua" w:hAnsi="Book Antiqua"/>
          <w:sz w:val="24"/>
          <w:szCs w:val="24"/>
        </w:rPr>
        <w:t xml:space="preserve"> reported the first case of cystic adenomy</w:t>
      </w:r>
      <w:r w:rsidR="00AE765B" w:rsidRPr="00D753F9">
        <w:rPr>
          <w:rFonts w:ascii="Book Antiqua" w:hAnsi="Book Antiqua"/>
          <w:sz w:val="24"/>
          <w:szCs w:val="24"/>
        </w:rPr>
        <w:t xml:space="preserve">osis, and in 1996, Tamura </w:t>
      </w:r>
      <w:r w:rsidR="00AE765B" w:rsidRPr="00D753F9">
        <w:rPr>
          <w:rFonts w:ascii="Book Antiqua" w:hAnsi="Book Antiqua"/>
          <w:i/>
          <w:sz w:val="24"/>
          <w:szCs w:val="24"/>
        </w:rPr>
        <w:t>et al</w:t>
      </w:r>
      <w:r w:rsidRPr="00D753F9">
        <w:rPr>
          <w:rFonts w:ascii="Book Antiqua" w:hAnsi="Book Antiqua"/>
          <w:sz w:val="24"/>
          <w:szCs w:val="24"/>
          <w:vertAlign w:val="superscript"/>
        </w:rPr>
        <w:t>[5]</w:t>
      </w:r>
      <w:r w:rsidRPr="00D753F9">
        <w:rPr>
          <w:rFonts w:ascii="Book Antiqua" w:hAnsi="Book Antiqua"/>
          <w:sz w:val="24"/>
          <w:szCs w:val="24"/>
        </w:rPr>
        <w:t xml:space="preserve"> reported the first case of cystic uterine adenomyosis in an adolescent. Current clinical data show that the age span of the patients with cystic adenomyosis is broad, ranging from 13 to 54 years, although it is common in adolescent and adult women aged &lt;</w:t>
      </w:r>
      <w:r w:rsidR="00AE765B" w:rsidRPr="00D753F9">
        <w:rPr>
          <w:rFonts w:ascii="Book Antiqua" w:hAnsi="Book Antiqua"/>
          <w:sz w:val="24"/>
          <w:szCs w:val="24"/>
        </w:rPr>
        <w:t xml:space="preserve"> </w:t>
      </w:r>
      <w:r w:rsidRPr="00D753F9">
        <w:rPr>
          <w:rFonts w:ascii="Book Antiqua" w:hAnsi="Book Antiqua"/>
          <w:sz w:val="24"/>
          <w:szCs w:val="24"/>
        </w:rPr>
        <w:t>30 years. Its clinical manifestation is similar to that of typical uterine adenomyosis, mainly presenting as severe dysmenorrhea, menorrhagia, and chronic pelvic pain. A small number of patients have no clinical symptoms. According to the onset age, cystic adenomyosis can be divided into the adolescent and adult types</w:t>
      </w:r>
      <w:r w:rsidRPr="00D753F9">
        <w:rPr>
          <w:rFonts w:ascii="Book Antiqua" w:hAnsi="Book Antiqua"/>
          <w:sz w:val="24"/>
          <w:szCs w:val="24"/>
          <w:vertAlign w:val="superscript"/>
        </w:rPr>
        <w:t>[6,7]</w:t>
      </w:r>
      <w:r w:rsidR="00AE765B" w:rsidRPr="00D753F9">
        <w:rPr>
          <w:rStyle w:val="a9"/>
          <w:rFonts w:ascii="Book Antiqua" w:hAnsi="Book Antiqua"/>
          <w:sz w:val="24"/>
          <w:szCs w:val="24"/>
        </w:rPr>
        <w:t>.</w:t>
      </w:r>
      <w:r w:rsidRPr="00D753F9">
        <w:rPr>
          <w:rStyle w:val="a9"/>
          <w:rFonts w:ascii="Book Antiqua" w:hAnsi="Book Antiqua"/>
          <w:sz w:val="24"/>
          <w:szCs w:val="24"/>
        </w:rPr>
        <w:t xml:space="preserve"> </w:t>
      </w:r>
      <w:r w:rsidRPr="00D753F9">
        <w:rPr>
          <w:rFonts w:ascii="Book Antiqua" w:hAnsi="Book Antiqua"/>
          <w:sz w:val="24"/>
          <w:szCs w:val="24"/>
        </w:rPr>
        <w:t>There are two sets of diagnostic criteria for the adolescent type. The diagnostic criteria include the following: (1) the age is &lt;</w:t>
      </w:r>
      <w:r w:rsidR="00AE765B" w:rsidRPr="00D753F9">
        <w:rPr>
          <w:rFonts w:ascii="Book Antiqua" w:hAnsi="Book Antiqua"/>
          <w:sz w:val="24"/>
          <w:szCs w:val="24"/>
        </w:rPr>
        <w:t xml:space="preserve"> </w:t>
      </w:r>
      <w:r w:rsidRPr="00D753F9">
        <w:rPr>
          <w:rFonts w:ascii="Book Antiqua" w:hAnsi="Book Antiqua"/>
          <w:sz w:val="24"/>
          <w:szCs w:val="24"/>
        </w:rPr>
        <w:t>30 years; (2) the cyst is &gt;</w:t>
      </w:r>
      <w:r w:rsidR="00AE765B" w:rsidRPr="00D753F9">
        <w:rPr>
          <w:rFonts w:ascii="Book Antiqua" w:hAnsi="Book Antiqua"/>
          <w:sz w:val="24"/>
          <w:szCs w:val="24"/>
        </w:rPr>
        <w:t xml:space="preserve"> </w:t>
      </w:r>
      <w:r w:rsidRPr="00D753F9">
        <w:rPr>
          <w:rFonts w:ascii="Book Antiqua" w:hAnsi="Book Antiqua"/>
          <w:sz w:val="24"/>
          <w:szCs w:val="24"/>
        </w:rPr>
        <w:t>1 cm in diameter, and the capsular space is independent of the uterine cavity and surrounded by hyperplastic smooth muscle tissue; and (3) severe dysmenorrhea develops early. The diagnostic criteria proposed by Chun</w:t>
      </w:r>
      <w:r w:rsidR="00AE765B" w:rsidRPr="00D753F9">
        <w:rPr>
          <w:rFonts w:ascii="Book Antiqua" w:hAnsi="Book Antiqua"/>
          <w:sz w:val="24"/>
          <w:szCs w:val="24"/>
          <w:vertAlign w:val="superscript"/>
        </w:rPr>
        <w:t>[8]</w:t>
      </w:r>
      <w:r w:rsidRPr="00D753F9">
        <w:rPr>
          <w:rFonts w:ascii="Book Antiqua" w:hAnsi="Book Antiqua"/>
          <w:sz w:val="24"/>
          <w:szCs w:val="24"/>
        </w:rPr>
        <w:t xml:space="preserve"> in 2011 are as follows: (1) the onset age is &lt;</w:t>
      </w:r>
      <w:r w:rsidR="00AE765B" w:rsidRPr="00D753F9">
        <w:rPr>
          <w:rFonts w:ascii="Book Antiqua" w:hAnsi="Book Antiqua"/>
          <w:sz w:val="24"/>
          <w:szCs w:val="24"/>
        </w:rPr>
        <w:t xml:space="preserve"> </w:t>
      </w:r>
      <w:r w:rsidRPr="00D753F9">
        <w:rPr>
          <w:rFonts w:ascii="Book Antiqua" w:hAnsi="Book Antiqua"/>
          <w:sz w:val="24"/>
          <w:szCs w:val="24"/>
        </w:rPr>
        <w:t xml:space="preserve">18 years, or severe dysmenorrhea develops within 5 years after the onset of menarche; (2) there is no history of operation in the uterus; </w:t>
      </w:r>
      <w:r w:rsidR="00AE765B" w:rsidRPr="00D753F9">
        <w:rPr>
          <w:rFonts w:ascii="Book Antiqua" w:hAnsi="Book Antiqua"/>
          <w:sz w:val="24"/>
          <w:szCs w:val="24"/>
        </w:rPr>
        <w:t xml:space="preserve">and </w:t>
      </w:r>
      <w:r w:rsidRPr="00D753F9">
        <w:rPr>
          <w:rFonts w:ascii="Book Antiqua" w:hAnsi="Book Antiqua"/>
          <w:sz w:val="24"/>
          <w:szCs w:val="24"/>
        </w:rPr>
        <w:t>(3) the diameter of the cystic cavity is &gt;</w:t>
      </w:r>
      <w:r w:rsidR="00AE765B" w:rsidRPr="00D753F9">
        <w:rPr>
          <w:rFonts w:ascii="Book Antiqua" w:hAnsi="Book Antiqua"/>
          <w:sz w:val="24"/>
          <w:szCs w:val="24"/>
        </w:rPr>
        <w:t xml:space="preserve"> </w:t>
      </w:r>
      <w:r w:rsidRPr="00D753F9">
        <w:rPr>
          <w:rFonts w:ascii="Book Antiqua" w:hAnsi="Book Antiqua"/>
          <w:sz w:val="24"/>
          <w:szCs w:val="24"/>
        </w:rPr>
        <w:t>5 mm. Both sets of diagnostic criteria have their own advantages and disadvantages, and the former is more consistent with the clinical practice in terms of the standard of histopathology, while the latter is more accurate in the definition of age. The diagnostic criteria for adult type are more obscure, generally referring to those with the onset age of &gt;</w:t>
      </w:r>
      <w:r w:rsidR="00AE765B" w:rsidRPr="00D753F9">
        <w:rPr>
          <w:rFonts w:ascii="Book Antiqua" w:hAnsi="Book Antiqua"/>
          <w:sz w:val="24"/>
          <w:szCs w:val="24"/>
        </w:rPr>
        <w:t xml:space="preserve"> </w:t>
      </w:r>
      <w:r w:rsidRPr="00D753F9">
        <w:rPr>
          <w:rFonts w:ascii="Book Antiqua" w:hAnsi="Book Antiqua"/>
          <w:sz w:val="24"/>
          <w:szCs w:val="24"/>
        </w:rPr>
        <w:t>30 years and most with a history of uterine operation.</w:t>
      </w:r>
    </w:p>
    <w:p w:rsidR="000C6748" w:rsidRPr="00D753F9" w:rsidRDefault="000C6748" w:rsidP="00D45A7D">
      <w:pPr>
        <w:spacing w:line="360" w:lineRule="auto"/>
        <w:ind w:firstLineChars="100" w:firstLine="240"/>
        <w:rPr>
          <w:rFonts w:ascii="Book Antiqua" w:hAnsi="Book Antiqua"/>
          <w:sz w:val="24"/>
          <w:szCs w:val="24"/>
        </w:rPr>
      </w:pPr>
      <w:r w:rsidRPr="00D753F9">
        <w:rPr>
          <w:rFonts w:ascii="Book Antiqua" w:hAnsi="Book Antiqua"/>
          <w:sz w:val="24"/>
          <w:szCs w:val="24"/>
        </w:rPr>
        <w:t xml:space="preserve">In this study, both patients presented with dysmenorrhea, hypermenorrhea, and a history of cesarean section, and the second patient had a history of hysteromyomectomy twice, suggesting that the clinical manifestations and pathogenesis of intrauterine cystic adenomyosis are similar to those </w:t>
      </w:r>
      <w:r w:rsidR="002B129E" w:rsidRPr="00D753F9">
        <w:rPr>
          <w:rFonts w:ascii="Book Antiqua" w:hAnsi="Book Antiqua"/>
          <w:sz w:val="24"/>
          <w:szCs w:val="24"/>
        </w:rPr>
        <w:t xml:space="preserve">which </w:t>
      </w:r>
      <w:r w:rsidRPr="00D753F9">
        <w:rPr>
          <w:rFonts w:ascii="Book Antiqua" w:hAnsi="Book Antiqua"/>
          <w:sz w:val="24"/>
          <w:szCs w:val="24"/>
        </w:rPr>
        <w:t>originate from other parts.</w:t>
      </w:r>
    </w:p>
    <w:p w:rsidR="000C6748" w:rsidRPr="00D753F9" w:rsidRDefault="000C6748" w:rsidP="007455E3">
      <w:pPr>
        <w:spacing w:line="360" w:lineRule="auto"/>
        <w:rPr>
          <w:rFonts w:ascii="Book Antiqua" w:hAnsi="Book Antiqua"/>
          <w:sz w:val="24"/>
          <w:szCs w:val="24"/>
        </w:rPr>
      </w:pPr>
    </w:p>
    <w:p w:rsidR="000C6748" w:rsidRPr="00D753F9" w:rsidRDefault="000C6748" w:rsidP="007455E3">
      <w:pPr>
        <w:spacing w:line="360" w:lineRule="auto"/>
        <w:rPr>
          <w:rFonts w:ascii="Book Antiqua" w:hAnsi="Book Antiqua"/>
          <w:b/>
          <w:i/>
          <w:sz w:val="24"/>
          <w:szCs w:val="24"/>
        </w:rPr>
      </w:pPr>
      <w:r w:rsidRPr="00D753F9">
        <w:rPr>
          <w:rFonts w:ascii="Book Antiqua" w:hAnsi="Book Antiqua"/>
          <w:b/>
          <w:i/>
          <w:sz w:val="24"/>
          <w:szCs w:val="24"/>
        </w:rPr>
        <w:t>Diagnostic methods and differential diagnosis of intrauterine cystic adenomyosis</w:t>
      </w:r>
    </w:p>
    <w:p w:rsidR="000C6748" w:rsidRPr="00D753F9" w:rsidRDefault="000C6748" w:rsidP="007455E3">
      <w:pPr>
        <w:spacing w:line="360" w:lineRule="auto"/>
        <w:rPr>
          <w:rFonts w:ascii="Book Antiqua" w:hAnsi="Book Antiqua"/>
          <w:sz w:val="24"/>
          <w:szCs w:val="24"/>
        </w:rPr>
      </w:pPr>
      <w:r w:rsidRPr="00D753F9">
        <w:rPr>
          <w:rFonts w:ascii="Book Antiqua" w:hAnsi="Book Antiqua"/>
          <w:sz w:val="24"/>
          <w:szCs w:val="24"/>
        </w:rPr>
        <w:t xml:space="preserve">In this study, both cases showed </w:t>
      </w:r>
      <w:r w:rsidR="002B129E" w:rsidRPr="00D753F9">
        <w:rPr>
          <w:rFonts w:ascii="Book Antiqua" w:hAnsi="Book Antiqua"/>
          <w:sz w:val="24"/>
          <w:szCs w:val="24"/>
        </w:rPr>
        <w:t xml:space="preserve">an </w:t>
      </w:r>
      <w:r w:rsidRPr="00D753F9">
        <w:rPr>
          <w:rFonts w:ascii="Book Antiqua" w:hAnsi="Book Antiqua"/>
          <w:sz w:val="24"/>
          <w:szCs w:val="24"/>
        </w:rPr>
        <w:t>intrauterine mass with a diameter of 3–5 cm (Figure 1). The surface of the mass was red mulberry shaped or yellowish-white and smooth. As the mass was opened, chocolate-like liquid flowed out. The inner wall of the cyst was smooth, with a thickness of 0.5–0.8 cm. The pathological examination revealed that the cystic wall was composed of arranged endometrial glands and stroma and covered with hyperplastic muscular tissues.</w:t>
      </w:r>
    </w:p>
    <w:p w:rsidR="000C6748" w:rsidRPr="00D753F9" w:rsidRDefault="000C6748" w:rsidP="00D45A7D">
      <w:pPr>
        <w:spacing w:line="360" w:lineRule="auto"/>
        <w:ind w:firstLineChars="100" w:firstLine="240"/>
        <w:rPr>
          <w:rFonts w:ascii="Book Antiqua" w:hAnsi="Book Antiqua"/>
          <w:sz w:val="24"/>
          <w:szCs w:val="24"/>
        </w:rPr>
      </w:pPr>
      <w:r w:rsidRPr="00D753F9">
        <w:rPr>
          <w:rFonts w:ascii="Book Antiqua" w:hAnsi="Book Antiqua"/>
          <w:sz w:val="24"/>
          <w:szCs w:val="24"/>
        </w:rPr>
        <w:t xml:space="preserve">Transvaginal color Doppler ultrasound examination is convenient and economical for screening intrauterine cystic adenomyosis (Figure 2). In this study, ultrasound showed low echo masses in the uterine cavity or muscle wall intruding into the uterine cavity, with irregular liquid echopattern inside. There were dense strong echo spots in the liquid echopattern and dotted distribution of blood flow signals. The typical sonographic findings of endometrial polyps are as follows: regularly shaped lesions with </w:t>
      </w:r>
      <w:r w:rsidR="0003393F" w:rsidRPr="00D753F9">
        <w:rPr>
          <w:rFonts w:ascii="Book Antiqua" w:hAnsi="Book Antiqua"/>
          <w:sz w:val="24"/>
          <w:szCs w:val="24"/>
        </w:rPr>
        <w:t xml:space="preserve">a </w:t>
      </w:r>
      <w:r w:rsidRPr="00D753F9">
        <w:rPr>
          <w:rFonts w:ascii="Book Antiqua" w:hAnsi="Book Antiqua"/>
          <w:sz w:val="24"/>
          <w:szCs w:val="24"/>
        </w:rPr>
        <w:t>high-level echo and strong echo halo around the lesions can be seen in the uterine cavity, and cysts can be seen in the polyp. Color Doppler can display the typical single blood flow signal supplying the endometrial polyps.</w:t>
      </w:r>
    </w:p>
    <w:p w:rsidR="000C6748" w:rsidRPr="00D753F9" w:rsidRDefault="000C6748" w:rsidP="00D45A7D">
      <w:pPr>
        <w:spacing w:line="360" w:lineRule="auto"/>
        <w:ind w:firstLineChars="100" w:firstLine="240"/>
        <w:rPr>
          <w:rFonts w:ascii="Book Antiqua" w:hAnsi="Book Antiqua"/>
          <w:sz w:val="24"/>
          <w:szCs w:val="24"/>
        </w:rPr>
      </w:pPr>
      <w:r w:rsidRPr="00D753F9">
        <w:rPr>
          <w:rFonts w:ascii="Book Antiqua" w:hAnsi="Book Antiqua"/>
          <w:sz w:val="24"/>
          <w:szCs w:val="24"/>
        </w:rPr>
        <w:t xml:space="preserve">Nuclear MRI is a commonly used method for the clinical diagnosis of uterine adenomyosis. The </w:t>
      </w:r>
      <w:bookmarkStart w:id="1" w:name="OLE_LINK2"/>
      <w:r w:rsidRPr="00D753F9">
        <w:rPr>
          <w:rFonts w:ascii="Book Antiqua" w:hAnsi="Book Antiqua"/>
          <w:sz w:val="24"/>
          <w:szCs w:val="24"/>
        </w:rPr>
        <w:t>T2W1</w:t>
      </w:r>
      <w:bookmarkEnd w:id="1"/>
      <w:r w:rsidRPr="00D753F9">
        <w:rPr>
          <w:rFonts w:ascii="Book Antiqua" w:hAnsi="Book Antiqua"/>
          <w:sz w:val="24"/>
          <w:szCs w:val="24"/>
        </w:rPr>
        <w:t xml:space="preserve"> characteristics of adenomyosis include the broadening JZ and ill-defined shadows mixed by hypointensity and hyperintensity</w:t>
      </w:r>
      <w:r w:rsidRPr="00D753F9">
        <w:rPr>
          <w:rFonts w:ascii="Book Antiqua" w:hAnsi="Book Antiqua"/>
          <w:sz w:val="24"/>
          <w:szCs w:val="24"/>
          <w:vertAlign w:val="superscript"/>
        </w:rPr>
        <w:t>[9]</w:t>
      </w:r>
      <w:r w:rsidRPr="00D753F9">
        <w:rPr>
          <w:rFonts w:ascii="Book Antiqua" w:hAnsi="Book Antiqua"/>
          <w:sz w:val="24"/>
          <w:szCs w:val="24"/>
        </w:rPr>
        <w:t xml:space="preserve">. In this study, </w:t>
      </w:r>
      <w:r w:rsidR="002B129E" w:rsidRPr="00D753F9">
        <w:rPr>
          <w:rFonts w:ascii="Book Antiqua" w:hAnsi="Book Antiqua"/>
          <w:sz w:val="24"/>
          <w:szCs w:val="24"/>
        </w:rPr>
        <w:t xml:space="preserve">an </w:t>
      </w:r>
      <w:r w:rsidRPr="00D753F9">
        <w:rPr>
          <w:rFonts w:ascii="Book Antiqua" w:hAnsi="Book Antiqua"/>
          <w:sz w:val="24"/>
          <w:szCs w:val="24"/>
        </w:rPr>
        <w:t>intrauterine thick-walled cyst was displayed in the MRI scan, which showed hyperintensity in T1 weighted image, moderate to high intensity in T2 weighted image, and low intensity in the edge (Figure 3). MRI plays a vital role in the differential diagnosis between adenomyosis and uterine fibroid degeneration</w:t>
      </w:r>
      <w:r w:rsidRPr="00D753F9">
        <w:rPr>
          <w:rFonts w:ascii="Book Antiqua" w:hAnsi="Book Antiqua"/>
          <w:sz w:val="24"/>
          <w:szCs w:val="24"/>
          <w:vertAlign w:val="superscript"/>
        </w:rPr>
        <w:t>[10]</w:t>
      </w:r>
      <w:r w:rsidRPr="00D753F9">
        <w:rPr>
          <w:rFonts w:ascii="Book Antiqua" w:hAnsi="Book Antiqua"/>
          <w:sz w:val="24"/>
          <w:szCs w:val="24"/>
        </w:rPr>
        <w:t>. The characteristics of uterine fibroid hyalinosis in MRI are moderate intensity in TIW1 and low intensity in T2W1, while uterine fibroids mucinous degeneration has a characteristic of high intensity in T2W1, sometimes characterized by multiple patches, without reinforcement in the enhanced scan. MRI can not only reflect the characteristic signal of the tumor to identify the position and size but also identify the complex uterine malformations, which is the best diagnostic method for the disease</w:t>
      </w:r>
      <w:r w:rsidRPr="00D753F9">
        <w:rPr>
          <w:rFonts w:ascii="Book Antiqua" w:hAnsi="Book Antiqua"/>
          <w:sz w:val="24"/>
          <w:szCs w:val="24"/>
          <w:vertAlign w:val="superscript"/>
        </w:rPr>
        <w:t>[11]</w:t>
      </w:r>
      <w:r w:rsidRPr="00D753F9">
        <w:rPr>
          <w:rFonts w:ascii="Book Antiqua" w:hAnsi="Book Antiqua"/>
          <w:sz w:val="24"/>
          <w:szCs w:val="24"/>
        </w:rPr>
        <w:t>.</w:t>
      </w:r>
    </w:p>
    <w:p w:rsidR="000C6748" w:rsidRPr="00D753F9" w:rsidRDefault="000C6748" w:rsidP="00D45A7D">
      <w:pPr>
        <w:spacing w:line="360" w:lineRule="auto"/>
        <w:ind w:firstLineChars="100" w:firstLine="240"/>
        <w:rPr>
          <w:rFonts w:ascii="Book Antiqua" w:hAnsi="Book Antiqua"/>
          <w:sz w:val="24"/>
          <w:szCs w:val="24"/>
        </w:rPr>
      </w:pPr>
      <w:r w:rsidRPr="00D753F9">
        <w:rPr>
          <w:rFonts w:ascii="Book Antiqua" w:hAnsi="Book Antiqua"/>
          <w:sz w:val="24"/>
          <w:szCs w:val="24"/>
        </w:rPr>
        <w:t>The specificity and sensitivity of serum CA-125 level in the diagnosis of cystic uterine adenomyosis are low, but an increased CA-125 level is helpful in the differential diagnosis of the disease from endometrial polyps and uterine myoma degeneration. Takeuchi</w:t>
      </w:r>
      <w:r w:rsidR="00AE765B" w:rsidRPr="00D753F9">
        <w:rPr>
          <w:rFonts w:ascii="Book Antiqua" w:hAnsi="Book Antiqua"/>
          <w:sz w:val="24"/>
          <w:szCs w:val="24"/>
        </w:rPr>
        <w:t xml:space="preserve"> </w:t>
      </w:r>
      <w:r w:rsidR="00AE765B" w:rsidRPr="00D753F9">
        <w:rPr>
          <w:rFonts w:ascii="Book Antiqua" w:hAnsi="Book Antiqua"/>
          <w:i/>
          <w:sz w:val="24"/>
          <w:szCs w:val="24"/>
        </w:rPr>
        <w:t>et al</w:t>
      </w:r>
      <w:r w:rsidRPr="00D753F9">
        <w:rPr>
          <w:rFonts w:ascii="Book Antiqua" w:hAnsi="Book Antiqua"/>
          <w:sz w:val="24"/>
          <w:szCs w:val="24"/>
          <w:vertAlign w:val="superscript"/>
        </w:rPr>
        <w:t>[12]</w:t>
      </w:r>
      <w:r w:rsidRPr="00D753F9">
        <w:rPr>
          <w:rFonts w:ascii="Book Antiqua" w:hAnsi="Book Antiqua"/>
          <w:sz w:val="24"/>
          <w:szCs w:val="24"/>
        </w:rPr>
        <w:t xml:space="preserve"> reported that the CA-125 level can be from normal to &gt;</w:t>
      </w:r>
      <w:r w:rsidR="00AE765B" w:rsidRPr="00D753F9">
        <w:rPr>
          <w:rFonts w:ascii="Book Antiqua" w:hAnsi="Book Antiqua"/>
          <w:sz w:val="24"/>
          <w:szCs w:val="24"/>
        </w:rPr>
        <w:t xml:space="preserve"> </w:t>
      </w:r>
      <w:r w:rsidRPr="00D753F9">
        <w:rPr>
          <w:rFonts w:ascii="Book Antiqua" w:hAnsi="Book Antiqua"/>
          <w:sz w:val="24"/>
          <w:szCs w:val="24"/>
        </w:rPr>
        <w:t xml:space="preserve">500 U/mL in patients. In this study, CA-125 level was normal in one case and as high as 1212.00 U/mL in the other case. The reasons may be as follows: first, </w:t>
      </w:r>
      <w:r w:rsidR="002B129E" w:rsidRPr="00D753F9">
        <w:rPr>
          <w:rFonts w:ascii="Book Antiqua" w:hAnsi="Book Antiqua"/>
          <w:sz w:val="24"/>
          <w:szCs w:val="24"/>
        </w:rPr>
        <w:t xml:space="preserve">since </w:t>
      </w:r>
      <w:r w:rsidRPr="00D753F9">
        <w:rPr>
          <w:rFonts w:ascii="Book Antiqua" w:hAnsi="Book Antiqua"/>
          <w:sz w:val="24"/>
          <w:szCs w:val="24"/>
        </w:rPr>
        <w:t xml:space="preserve">the intrauterine lesion </w:t>
      </w:r>
      <w:r w:rsidR="002B129E" w:rsidRPr="00D753F9">
        <w:rPr>
          <w:rFonts w:ascii="Book Antiqua" w:hAnsi="Book Antiqua"/>
          <w:sz w:val="24"/>
          <w:szCs w:val="24"/>
        </w:rPr>
        <w:t xml:space="preserve">was </w:t>
      </w:r>
      <w:r w:rsidRPr="00D753F9">
        <w:rPr>
          <w:rFonts w:ascii="Book Antiqua" w:hAnsi="Book Antiqua"/>
          <w:sz w:val="24"/>
          <w:szCs w:val="24"/>
        </w:rPr>
        <w:t xml:space="preserve">huge, and a large amount of CA-125 produced by the lining endometrial epithelium and interstitial cells in the lesion was released into the blood, the diffuse type of uterine adenomyosis </w:t>
      </w:r>
      <w:r w:rsidR="002B129E" w:rsidRPr="00D753F9">
        <w:rPr>
          <w:rFonts w:ascii="Book Antiqua" w:hAnsi="Book Antiqua"/>
          <w:sz w:val="24"/>
          <w:szCs w:val="24"/>
        </w:rPr>
        <w:t xml:space="preserve">had an </w:t>
      </w:r>
      <w:r w:rsidRPr="00D753F9">
        <w:rPr>
          <w:rFonts w:ascii="Book Antiqua" w:hAnsi="Book Antiqua"/>
          <w:sz w:val="24"/>
          <w:szCs w:val="24"/>
        </w:rPr>
        <w:t>elevated</w:t>
      </w:r>
      <w:r w:rsidR="002B129E" w:rsidRPr="00D753F9">
        <w:rPr>
          <w:rFonts w:ascii="Book Antiqua" w:hAnsi="Book Antiqua"/>
          <w:sz w:val="24"/>
          <w:szCs w:val="24"/>
        </w:rPr>
        <w:t xml:space="preserve"> </w:t>
      </w:r>
      <w:r w:rsidRPr="00D753F9">
        <w:rPr>
          <w:rFonts w:ascii="Book Antiqua" w:hAnsi="Book Antiqua"/>
          <w:sz w:val="24"/>
          <w:szCs w:val="24"/>
        </w:rPr>
        <w:t>CA-125 level; second, during the operation, a large area of inflammatory cellulosic exudation was found on the surface of the uterus, which was considered as complicated with pelvic inflammatory disease, leading to a significant increase in CA-125 level.</w:t>
      </w:r>
    </w:p>
    <w:p w:rsidR="000C6748" w:rsidRPr="00D753F9" w:rsidRDefault="000C6748" w:rsidP="00D45A7D">
      <w:pPr>
        <w:spacing w:line="360" w:lineRule="auto"/>
        <w:ind w:firstLineChars="100" w:firstLine="240"/>
        <w:rPr>
          <w:rFonts w:ascii="Book Antiqua" w:hAnsi="Book Antiqua"/>
          <w:sz w:val="24"/>
          <w:szCs w:val="24"/>
        </w:rPr>
      </w:pPr>
      <w:r w:rsidRPr="00D753F9">
        <w:rPr>
          <w:rFonts w:ascii="Book Antiqua" w:hAnsi="Book Antiqua"/>
          <w:sz w:val="24"/>
          <w:szCs w:val="24"/>
        </w:rPr>
        <w:t>The therapeutic principle for cystic adenomyosis is radical resection of the lesions, promoting fertility and preventing recurrence. The therapeutic modality can vary according to the onset age, request of fertility, location and size of the lesion, and symptoms</w:t>
      </w:r>
      <w:r w:rsidRPr="00D753F9">
        <w:rPr>
          <w:rFonts w:ascii="Book Antiqua" w:hAnsi="Book Antiqua"/>
          <w:sz w:val="24"/>
          <w:szCs w:val="24"/>
          <w:vertAlign w:val="superscript"/>
        </w:rPr>
        <w:t>[13]</w:t>
      </w:r>
      <w:r w:rsidRPr="00D753F9">
        <w:rPr>
          <w:rFonts w:ascii="Book Antiqua" w:hAnsi="Book Antiqua"/>
          <w:sz w:val="24"/>
          <w:szCs w:val="24"/>
        </w:rPr>
        <w:t>.</w:t>
      </w:r>
    </w:p>
    <w:p w:rsidR="000C6748" w:rsidRPr="00D753F9" w:rsidRDefault="000C6748" w:rsidP="00D45A7D">
      <w:pPr>
        <w:spacing w:line="360" w:lineRule="auto"/>
        <w:ind w:firstLineChars="100" w:firstLine="240"/>
        <w:rPr>
          <w:rFonts w:ascii="Book Antiqua" w:hAnsi="Book Antiqua"/>
          <w:sz w:val="24"/>
          <w:szCs w:val="24"/>
        </w:rPr>
      </w:pPr>
      <w:r w:rsidRPr="00D753F9">
        <w:rPr>
          <w:rFonts w:ascii="Book Antiqua" w:hAnsi="Book Antiqua"/>
          <w:sz w:val="24"/>
          <w:szCs w:val="24"/>
        </w:rPr>
        <w:t>Hysteroscopic resection of lesions is preferred for the treatment of intrauterine cystic adenomyosis</w:t>
      </w:r>
      <w:r w:rsidRPr="00D753F9">
        <w:rPr>
          <w:rFonts w:ascii="Book Antiqua" w:hAnsi="Book Antiqua"/>
          <w:sz w:val="24"/>
          <w:szCs w:val="24"/>
          <w:vertAlign w:val="superscript"/>
        </w:rPr>
        <w:t>[14]</w:t>
      </w:r>
      <w:r w:rsidR="00AE765B" w:rsidRPr="00D753F9">
        <w:rPr>
          <w:rFonts w:ascii="Book Antiqua" w:hAnsi="Book Antiqua"/>
          <w:sz w:val="24"/>
          <w:szCs w:val="24"/>
        </w:rPr>
        <w:t xml:space="preserve">. </w:t>
      </w:r>
      <w:r w:rsidRPr="00D753F9">
        <w:rPr>
          <w:rFonts w:ascii="Book Antiqua" w:hAnsi="Book Antiqua"/>
          <w:sz w:val="24"/>
          <w:szCs w:val="24"/>
        </w:rPr>
        <w:t xml:space="preserve">In this study, one patient underwent </w:t>
      </w:r>
      <w:bookmarkStart w:id="2" w:name="OLE_LINK3"/>
      <w:r w:rsidRPr="00D753F9">
        <w:rPr>
          <w:rFonts w:ascii="Book Antiqua" w:hAnsi="Book Antiqua"/>
          <w:sz w:val="24"/>
          <w:szCs w:val="24"/>
        </w:rPr>
        <w:t>hysteroscopic</w:t>
      </w:r>
      <w:bookmarkEnd w:id="2"/>
      <w:r w:rsidRPr="00D753F9">
        <w:rPr>
          <w:rFonts w:ascii="Book Antiqua" w:hAnsi="Book Antiqua"/>
          <w:sz w:val="24"/>
          <w:szCs w:val="24"/>
        </w:rPr>
        <w:t xml:space="preserve"> resection and intrauterine Mirena ring placement at the same time. It not only effectively alleviated her symptoms of dysmenorrhea and increased menstrual volume but also led to endometrial atrophy by local release of efficient progestin in the uterine cavity, so as to effectively prevent disease recurrence. However, if the cyst is too large to perform hysteroscopic surgery, total hysterectomy can be considered if the patient has no fertility request</w:t>
      </w:r>
      <w:r w:rsidRPr="00D753F9">
        <w:rPr>
          <w:rFonts w:ascii="Book Antiqua" w:hAnsi="Book Antiqua"/>
          <w:sz w:val="24"/>
          <w:szCs w:val="24"/>
          <w:vertAlign w:val="superscript"/>
        </w:rPr>
        <w:t>[15]</w:t>
      </w:r>
    </w:p>
    <w:p w:rsidR="000C6748" w:rsidRPr="00D753F9" w:rsidRDefault="000C6748" w:rsidP="00D45A7D">
      <w:pPr>
        <w:spacing w:line="360" w:lineRule="auto"/>
        <w:ind w:firstLineChars="100" w:firstLine="240"/>
        <w:rPr>
          <w:rFonts w:ascii="Book Antiqua" w:hAnsi="Book Antiqua"/>
          <w:sz w:val="24"/>
          <w:szCs w:val="24"/>
        </w:rPr>
      </w:pPr>
      <w:r w:rsidRPr="00D753F9">
        <w:rPr>
          <w:rFonts w:ascii="Book Antiqua" w:hAnsi="Book Antiqua"/>
          <w:sz w:val="24"/>
          <w:szCs w:val="24"/>
        </w:rPr>
        <w:t>Although</w:t>
      </w:r>
      <w:r w:rsidR="002B129E" w:rsidRPr="00D753F9">
        <w:rPr>
          <w:rFonts w:ascii="Book Antiqua" w:hAnsi="Book Antiqua"/>
          <w:sz w:val="24"/>
          <w:szCs w:val="24"/>
        </w:rPr>
        <w:t xml:space="preserve"> </w:t>
      </w:r>
      <w:r w:rsidRPr="00D753F9">
        <w:rPr>
          <w:rFonts w:ascii="Book Antiqua" w:hAnsi="Book Antiqua"/>
          <w:sz w:val="24"/>
          <w:szCs w:val="24"/>
        </w:rPr>
        <w:t xml:space="preserve">cystic adenomyosis is common, the location of cystic adenomyosis in </w:t>
      </w:r>
      <w:r w:rsidR="002B129E" w:rsidRPr="00D753F9">
        <w:rPr>
          <w:rFonts w:ascii="Book Antiqua" w:hAnsi="Book Antiqua"/>
          <w:sz w:val="24"/>
          <w:szCs w:val="24"/>
        </w:rPr>
        <w:t xml:space="preserve">the </w:t>
      </w:r>
      <w:r w:rsidRPr="00D753F9">
        <w:rPr>
          <w:rFonts w:ascii="Book Antiqua" w:hAnsi="Book Antiqua"/>
          <w:sz w:val="24"/>
          <w:szCs w:val="24"/>
        </w:rPr>
        <w:t xml:space="preserve">uterine cavity is rare. The case report would bring more attention on the diagnosis. </w:t>
      </w:r>
      <w:r w:rsidR="002B129E" w:rsidRPr="00D753F9">
        <w:rPr>
          <w:rFonts w:ascii="Book Antiqua" w:hAnsi="Book Antiqua"/>
          <w:sz w:val="24"/>
          <w:szCs w:val="24"/>
        </w:rPr>
        <w:t xml:space="preserve">However, these two </w:t>
      </w:r>
      <w:r w:rsidRPr="00D753F9">
        <w:rPr>
          <w:rFonts w:ascii="Book Antiqua" w:hAnsi="Book Antiqua"/>
          <w:sz w:val="24"/>
          <w:szCs w:val="24"/>
        </w:rPr>
        <w:t xml:space="preserve">cases were of different phases and not comparable, which needs more cases to </w:t>
      </w:r>
      <w:r w:rsidR="002B129E" w:rsidRPr="00D753F9">
        <w:rPr>
          <w:rFonts w:ascii="Book Antiqua" w:hAnsi="Book Antiqua"/>
          <w:sz w:val="24"/>
          <w:szCs w:val="24"/>
        </w:rPr>
        <w:t xml:space="preserve">be </w:t>
      </w:r>
      <w:r w:rsidRPr="00D753F9">
        <w:rPr>
          <w:rFonts w:ascii="Book Antiqua" w:hAnsi="Book Antiqua"/>
          <w:sz w:val="24"/>
          <w:szCs w:val="24"/>
        </w:rPr>
        <w:t>collected to</w:t>
      </w:r>
      <w:r w:rsidR="002B129E" w:rsidRPr="00D753F9">
        <w:rPr>
          <w:rFonts w:ascii="Book Antiqua" w:hAnsi="Book Antiqua"/>
          <w:sz w:val="24"/>
          <w:szCs w:val="24"/>
        </w:rPr>
        <w:t xml:space="preserve"> </w:t>
      </w:r>
      <w:r w:rsidRPr="00D753F9">
        <w:rPr>
          <w:rFonts w:ascii="Book Antiqua" w:hAnsi="Book Antiqua"/>
          <w:sz w:val="24"/>
          <w:szCs w:val="24"/>
        </w:rPr>
        <w:t>gain evidenced value.</w:t>
      </w:r>
    </w:p>
    <w:p w:rsidR="000C6748" w:rsidRPr="00D753F9" w:rsidRDefault="000C6748" w:rsidP="00D45A7D">
      <w:pPr>
        <w:spacing w:line="360" w:lineRule="auto"/>
        <w:ind w:firstLineChars="100" w:firstLine="240"/>
        <w:rPr>
          <w:rFonts w:ascii="Book Antiqua" w:hAnsi="Book Antiqua"/>
          <w:sz w:val="24"/>
          <w:szCs w:val="24"/>
        </w:rPr>
      </w:pPr>
      <w:r w:rsidRPr="00D753F9">
        <w:rPr>
          <w:rFonts w:ascii="Book Antiqua" w:hAnsi="Book Antiqua"/>
          <w:sz w:val="24"/>
          <w:szCs w:val="24"/>
        </w:rPr>
        <w:t>In conclusion, cystic adenomyosis is a rare type of adenomyosis of the uterus, and intrauterine cystic adenomyosis has even been less reported. Owing to the clinicians’ low understanding of the disease, it is easy to be misdiagnosed or missed in the diagnosis. At present, there is no clinical data with large samples to confirm its prognosis, influence on fertility, and whether postoperative medication can effectively prevent its recurrence. How to detect and treat intrauterine cystic adenomyosis effectively and develop effective methods to prevent its recurrence is an urgent problem that needs to be resolved.</w:t>
      </w:r>
    </w:p>
    <w:p w:rsidR="000C6748" w:rsidRPr="00D753F9" w:rsidRDefault="000C6748" w:rsidP="007455E3">
      <w:pPr>
        <w:spacing w:line="360" w:lineRule="auto"/>
        <w:rPr>
          <w:rFonts w:ascii="Book Antiqua" w:hAnsi="Book Antiqua"/>
          <w:sz w:val="24"/>
          <w:szCs w:val="24"/>
        </w:rPr>
      </w:pPr>
    </w:p>
    <w:p w:rsidR="000C6748" w:rsidRPr="00D753F9" w:rsidRDefault="00AE765B" w:rsidP="007455E3">
      <w:pPr>
        <w:spacing w:line="360" w:lineRule="auto"/>
        <w:rPr>
          <w:rFonts w:ascii="Book Antiqua" w:hAnsi="Book Antiqua"/>
          <w:sz w:val="24"/>
          <w:szCs w:val="24"/>
        </w:rPr>
      </w:pPr>
      <w:r w:rsidRPr="00D753F9">
        <w:rPr>
          <w:rFonts w:ascii="Book Antiqua" w:hAnsi="Book Antiqua"/>
          <w:b/>
          <w:color w:val="000000"/>
          <w:sz w:val="24"/>
          <w:szCs w:val="24"/>
        </w:rPr>
        <w:t>CONCLUSION</w:t>
      </w:r>
    </w:p>
    <w:p w:rsidR="000C6748" w:rsidRPr="00D753F9" w:rsidRDefault="00AE765B" w:rsidP="007455E3">
      <w:pPr>
        <w:spacing w:line="360" w:lineRule="auto"/>
        <w:rPr>
          <w:rFonts w:ascii="Book Antiqua" w:hAnsi="Book Antiqua"/>
          <w:sz w:val="24"/>
          <w:szCs w:val="24"/>
        </w:rPr>
      </w:pPr>
      <w:r w:rsidRPr="00D753F9">
        <w:rPr>
          <w:rFonts w:ascii="Book Antiqua" w:hAnsi="Book Antiqua"/>
          <w:sz w:val="24"/>
          <w:szCs w:val="24"/>
        </w:rPr>
        <w:t xml:space="preserve">Intrauterine </w:t>
      </w:r>
      <w:r w:rsidR="000C6748" w:rsidRPr="00D753F9">
        <w:rPr>
          <w:rFonts w:ascii="Book Antiqua" w:hAnsi="Book Antiqua"/>
          <w:sz w:val="24"/>
          <w:szCs w:val="24"/>
        </w:rPr>
        <w:t>cystic adenomyosis could be treated by hysterectomy or by hystscopy.</w:t>
      </w:r>
    </w:p>
    <w:p w:rsidR="000C6748" w:rsidRPr="00D753F9" w:rsidRDefault="00AE765B" w:rsidP="007455E3">
      <w:pPr>
        <w:spacing w:line="360" w:lineRule="auto"/>
        <w:rPr>
          <w:rFonts w:ascii="Book Antiqua" w:hAnsi="Book Antiqua"/>
          <w:b/>
          <w:sz w:val="24"/>
          <w:szCs w:val="24"/>
        </w:rPr>
      </w:pPr>
      <w:r w:rsidRPr="00D753F9">
        <w:rPr>
          <w:rFonts w:ascii="Book Antiqua" w:hAnsi="Book Antiqua"/>
          <w:sz w:val="24"/>
          <w:szCs w:val="24"/>
        </w:rPr>
        <w:br w:type="page"/>
      </w:r>
      <w:r w:rsidR="000C6748" w:rsidRPr="00D753F9">
        <w:rPr>
          <w:rFonts w:ascii="Book Antiqua" w:hAnsi="Book Antiqua"/>
          <w:b/>
          <w:sz w:val="24"/>
          <w:szCs w:val="24"/>
        </w:rPr>
        <w:t>REFERENCES</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1 </w:t>
      </w:r>
      <w:r w:rsidRPr="00D753F9">
        <w:rPr>
          <w:rFonts w:ascii="Book Antiqua" w:hAnsi="Book Antiqua"/>
          <w:b/>
          <w:sz w:val="24"/>
          <w:szCs w:val="24"/>
        </w:rPr>
        <w:t>Porpora MG</w:t>
      </w:r>
      <w:r w:rsidRPr="00D753F9">
        <w:rPr>
          <w:rFonts w:ascii="Book Antiqua" w:hAnsi="Book Antiqua"/>
          <w:sz w:val="24"/>
          <w:szCs w:val="24"/>
        </w:rPr>
        <w:t xml:space="preserve">, Vinci V, De Vito C, Migliara G, Anastasi E, Ticino A, Resta S, Catalano C, Benedetti Panici P, Manganaro L. The Role of Magnetic Resonance Imaging-Diffusion Tensor Imaging in Predicting Pain Related to Endometriosis: A Preliminary Study. </w:t>
      </w:r>
      <w:r w:rsidRPr="00D753F9">
        <w:rPr>
          <w:rFonts w:ascii="Book Antiqua" w:hAnsi="Book Antiqua"/>
          <w:i/>
          <w:sz w:val="24"/>
          <w:szCs w:val="24"/>
        </w:rPr>
        <w:t>J Minim Invasive Gynecol</w:t>
      </w:r>
      <w:r w:rsidRPr="00D753F9">
        <w:rPr>
          <w:rFonts w:ascii="Book Antiqua" w:hAnsi="Book Antiqua"/>
          <w:sz w:val="24"/>
          <w:szCs w:val="24"/>
        </w:rPr>
        <w:t xml:space="preserve"> 2018; </w:t>
      </w:r>
      <w:r w:rsidRPr="00D753F9">
        <w:rPr>
          <w:rFonts w:ascii="Book Antiqua" w:hAnsi="Book Antiqua"/>
          <w:b/>
          <w:sz w:val="24"/>
          <w:szCs w:val="24"/>
        </w:rPr>
        <w:t>25</w:t>
      </w:r>
      <w:r w:rsidRPr="00D753F9">
        <w:rPr>
          <w:rFonts w:ascii="Book Antiqua" w:hAnsi="Book Antiqua"/>
          <w:sz w:val="24"/>
          <w:szCs w:val="24"/>
        </w:rPr>
        <w:t>: 661-669 [PMID: 29126882 DOI: 10.1016/j.jmig.2017.10.033]</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2 </w:t>
      </w:r>
      <w:r w:rsidRPr="00D753F9">
        <w:rPr>
          <w:rFonts w:ascii="Book Antiqua" w:hAnsi="Book Antiqua"/>
          <w:b/>
          <w:sz w:val="24"/>
          <w:szCs w:val="24"/>
        </w:rPr>
        <w:t>Tsui KH</w:t>
      </w:r>
      <w:r w:rsidRPr="00D753F9">
        <w:rPr>
          <w:rFonts w:ascii="Book Antiqua" w:hAnsi="Book Antiqua"/>
          <w:sz w:val="24"/>
          <w:szCs w:val="24"/>
        </w:rPr>
        <w:t xml:space="preserve">, Lee WL, Chen CY, Sheu BC, Yen MS, Chang TC, Wang PH. Medical treatment for adenomyosis and/or adenomyoma. </w:t>
      </w:r>
      <w:r w:rsidRPr="00D753F9">
        <w:rPr>
          <w:rFonts w:ascii="Book Antiqua" w:hAnsi="Book Antiqua"/>
          <w:i/>
          <w:sz w:val="24"/>
          <w:szCs w:val="24"/>
        </w:rPr>
        <w:t>Taiwan J Obstet Gynecol</w:t>
      </w:r>
      <w:r w:rsidRPr="00D753F9">
        <w:rPr>
          <w:rFonts w:ascii="Book Antiqua" w:hAnsi="Book Antiqua"/>
          <w:sz w:val="24"/>
          <w:szCs w:val="24"/>
        </w:rPr>
        <w:t xml:space="preserve"> 2014; </w:t>
      </w:r>
      <w:r w:rsidRPr="00D753F9">
        <w:rPr>
          <w:rFonts w:ascii="Book Antiqua" w:hAnsi="Book Antiqua"/>
          <w:b/>
          <w:sz w:val="24"/>
          <w:szCs w:val="24"/>
        </w:rPr>
        <w:t>53</w:t>
      </w:r>
      <w:r w:rsidRPr="00D753F9">
        <w:rPr>
          <w:rFonts w:ascii="Book Antiqua" w:hAnsi="Book Antiqua"/>
          <w:sz w:val="24"/>
          <w:szCs w:val="24"/>
        </w:rPr>
        <w:t>: 459-465 [PMID: 25510683 DOI: 10.1016/j.tjog.2014.04.024]</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3 </w:t>
      </w:r>
      <w:r w:rsidRPr="00D753F9">
        <w:rPr>
          <w:rFonts w:ascii="Book Antiqua" w:hAnsi="Book Antiqua"/>
          <w:b/>
          <w:sz w:val="24"/>
          <w:szCs w:val="24"/>
        </w:rPr>
        <w:t>Cullen TS</w:t>
      </w:r>
      <w:r w:rsidRPr="00D753F9">
        <w:rPr>
          <w:rFonts w:ascii="Book Antiqua" w:hAnsi="Book Antiqua"/>
          <w:sz w:val="24"/>
          <w:szCs w:val="24"/>
        </w:rPr>
        <w:t>. Adenomyoma of the uterus. Philadelphia</w:t>
      </w:r>
      <w:r w:rsidR="00125B44" w:rsidRPr="00D753F9">
        <w:rPr>
          <w:rFonts w:ascii="Book Antiqua" w:hAnsi="Book Antiqua" w:hint="eastAsia"/>
          <w:sz w:val="24"/>
          <w:szCs w:val="24"/>
        </w:rPr>
        <w:t>:</w:t>
      </w:r>
      <w:r w:rsidRPr="00D753F9">
        <w:rPr>
          <w:rFonts w:ascii="Book Antiqua" w:hAnsi="Book Antiqua"/>
          <w:sz w:val="24"/>
          <w:szCs w:val="24"/>
        </w:rPr>
        <w:t xml:space="preserve"> Saunders, 1908: 128-149</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4 </w:t>
      </w:r>
      <w:r w:rsidRPr="00D753F9">
        <w:rPr>
          <w:rFonts w:ascii="Book Antiqua" w:hAnsi="Book Antiqua"/>
          <w:b/>
          <w:sz w:val="24"/>
          <w:szCs w:val="24"/>
        </w:rPr>
        <w:t>Parulekar SV</w:t>
      </w:r>
      <w:r w:rsidRPr="00D753F9">
        <w:rPr>
          <w:rFonts w:ascii="Book Antiqua" w:hAnsi="Book Antiqua"/>
          <w:sz w:val="24"/>
          <w:szCs w:val="24"/>
        </w:rPr>
        <w:t xml:space="preserve">. Cystic degeneration in an adenomyoma (a case report). </w:t>
      </w:r>
      <w:r w:rsidRPr="00D753F9">
        <w:rPr>
          <w:rFonts w:ascii="Book Antiqua" w:hAnsi="Book Antiqua"/>
          <w:i/>
          <w:sz w:val="24"/>
          <w:szCs w:val="24"/>
        </w:rPr>
        <w:t>J Postgrad Med</w:t>
      </w:r>
      <w:r w:rsidRPr="00D753F9">
        <w:rPr>
          <w:rFonts w:ascii="Book Antiqua" w:hAnsi="Book Antiqua"/>
          <w:sz w:val="24"/>
          <w:szCs w:val="24"/>
        </w:rPr>
        <w:t xml:space="preserve"> 1990; </w:t>
      </w:r>
      <w:r w:rsidRPr="00D753F9">
        <w:rPr>
          <w:rFonts w:ascii="Book Antiqua" w:hAnsi="Book Antiqua"/>
          <w:b/>
          <w:sz w:val="24"/>
          <w:szCs w:val="24"/>
        </w:rPr>
        <w:t>36</w:t>
      </w:r>
      <w:r w:rsidRPr="00D753F9">
        <w:rPr>
          <w:rFonts w:ascii="Book Antiqua" w:hAnsi="Book Antiqua"/>
          <w:sz w:val="24"/>
          <w:szCs w:val="24"/>
        </w:rPr>
        <w:t>: 46-47 [PMID: 2097356]</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5 </w:t>
      </w:r>
      <w:r w:rsidRPr="00D753F9">
        <w:rPr>
          <w:rFonts w:ascii="Book Antiqua" w:hAnsi="Book Antiqua"/>
          <w:b/>
          <w:sz w:val="24"/>
          <w:szCs w:val="24"/>
        </w:rPr>
        <w:t>Tamura M</w:t>
      </w:r>
      <w:r w:rsidRPr="00D753F9">
        <w:rPr>
          <w:rFonts w:ascii="Book Antiqua" w:hAnsi="Book Antiqua"/>
          <w:sz w:val="24"/>
          <w:szCs w:val="24"/>
        </w:rPr>
        <w:t xml:space="preserve">, Fukaya T, Takaya R, Ip CW, Yajima A. Juvenile adenomyotic cyst of the corpus uteri with dysmenorrhea. </w:t>
      </w:r>
      <w:r w:rsidRPr="00D753F9">
        <w:rPr>
          <w:rFonts w:ascii="Book Antiqua" w:hAnsi="Book Antiqua"/>
          <w:i/>
          <w:sz w:val="24"/>
          <w:szCs w:val="24"/>
        </w:rPr>
        <w:t>Tohoku J Exp Med</w:t>
      </w:r>
      <w:r w:rsidRPr="00D753F9">
        <w:rPr>
          <w:rFonts w:ascii="Book Antiqua" w:hAnsi="Book Antiqua"/>
          <w:sz w:val="24"/>
          <w:szCs w:val="24"/>
        </w:rPr>
        <w:t xml:space="preserve"> 1996; </w:t>
      </w:r>
      <w:r w:rsidRPr="00D753F9">
        <w:rPr>
          <w:rFonts w:ascii="Book Antiqua" w:hAnsi="Book Antiqua"/>
          <w:b/>
          <w:sz w:val="24"/>
          <w:szCs w:val="24"/>
        </w:rPr>
        <w:t>178</w:t>
      </w:r>
      <w:r w:rsidRPr="00D753F9">
        <w:rPr>
          <w:rFonts w:ascii="Book Antiqua" w:hAnsi="Book Antiqua"/>
          <w:sz w:val="24"/>
          <w:szCs w:val="24"/>
        </w:rPr>
        <w:t>: 339-344 [PMID: 8727716 DOI: 10.1620/tjem.178.339]</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6 </w:t>
      </w:r>
      <w:r w:rsidRPr="00D753F9">
        <w:rPr>
          <w:rFonts w:ascii="Book Antiqua" w:hAnsi="Book Antiqua"/>
          <w:b/>
          <w:sz w:val="24"/>
          <w:szCs w:val="24"/>
        </w:rPr>
        <w:t>Manchanda R</w:t>
      </w:r>
      <w:r w:rsidRPr="00D753F9">
        <w:rPr>
          <w:rFonts w:ascii="Book Antiqua" w:hAnsi="Book Antiqua"/>
          <w:sz w:val="24"/>
          <w:szCs w:val="24"/>
        </w:rPr>
        <w:t xml:space="preserve">, Manchanda P, Meena J. Cystic Adenomyosis. </w:t>
      </w:r>
      <w:r w:rsidRPr="00D753F9">
        <w:rPr>
          <w:rFonts w:ascii="Book Antiqua" w:hAnsi="Book Antiqua"/>
          <w:i/>
          <w:sz w:val="24"/>
          <w:szCs w:val="24"/>
        </w:rPr>
        <w:t>Hysteroscopy</w:t>
      </w:r>
      <w:r w:rsidRPr="00D753F9">
        <w:rPr>
          <w:rFonts w:ascii="Book Antiqua" w:hAnsi="Book Antiqua"/>
          <w:sz w:val="24"/>
          <w:szCs w:val="24"/>
        </w:rPr>
        <w:t xml:space="preserve"> 2018: 479-492</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7 </w:t>
      </w:r>
      <w:r w:rsidRPr="00D753F9">
        <w:rPr>
          <w:rFonts w:ascii="Book Antiqua" w:hAnsi="Book Antiqua"/>
          <w:b/>
          <w:sz w:val="24"/>
          <w:szCs w:val="24"/>
        </w:rPr>
        <w:t>Brosens I</w:t>
      </w:r>
      <w:r w:rsidRPr="00D753F9">
        <w:rPr>
          <w:rFonts w:ascii="Book Antiqua" w:hAnsi="Book Antiqua"/>
          <w:sz w:val="24"/>
          <w:szCs w:val="24"/>
        </w:rPr>
        <w:t xml:space="preserve">, Gordts S, Habiba M, Benagiano G. Uterine Cystic Adenomyosis: A Disease of Younger Women. </w:t>
      </w:r>
      <w:r w:rsidRPr="00D753F9">
        <w:rPr>
          <w:rFonts w:ascii="Book Antiqua" w:hAnsi="Book Antiqua"/>
          <w:i/>
          <w:sz w:val="24"/>
          <w:szCs w:val="24"/>
        </w:rPr>
        <w:t>J Pediatr Adolesc Gynecol</w:t>
      </w:r>
      <w:r w:rsidRPr="00D753F9">
        <w:rPr>
          <w:rFonts w:ascii="Book Antiqua" w:hAnsi="Book Antiqua"/>
          <w:sz w:val="24"/>
          <w:szCs w:val="24"/>
        </w:rPr>
        <w:t xml:space="preserve"> 2015; </w:t>
      </w:r>
      <w:r w:rsidRPr="00D753F9">
        <w:rPr>
          <w:rFonts w:ascii="Book Antiqua" w:hAnsi="Book Antiqua"/>
          <w:b/>
          <w:sz w:val="24"/>
          <w:szCs w:val="24"/>
        </w:rPr>
        <w:t>28</w:t>
      </w:r>
      <w:r w:rsidRPr="00D753F9">
        <w:rPr>
          <w:rFonts w:ascii="Book Antiqua" w:hAnsi="Book Antiqua"/>
          <w:sz w:val="24"/>
          <w:szCs w:val="24"/>
        </w:rPr>
        <w:t>: 420-426 [PMID: 26049940 DOI: 10.1016/j.jpag.2014.05.008]</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8 </w:t>
      </w:r>
      <w:r w:rsidRPr="00D753F9">
        <w:rPr>
          <w:rFonts w:ascii="Book Antiqua" w:hAnsi="Book Antiqua"/>
          <w:b/>
          <w:sz w:val="24"/>
          <w:szCs w:val="24"/>
        </w:rPr>
        <w:t>Chun SS</w:t>
      </w:r>
      <w:r w:rsidRPr="00D753F9">
        <w:rPr>
          <w:rFonts w:ascii="Book Antiqua" w:hAnsi="Book Antiqua"/>
          <w:sz w:val="24"/>
          <w:szCs w:val="24"/>
        </w:rPr>
        <w:t xml:space="preserve">, Hong DG, Seong WJ, Choi MH, Lee TH. Juvenile cystic adenomyoma in a 19-year-old woman: a case report with a proposal for new diagnostic criteria. </w:t>
      </w:r>
      <w:r w:rsidRPr="00D753F9">
        <w:rPr>
          <w:rFonts w:ascii="Book Antiqua" w:hAnsi="Book Antiqua"/>
          <w:i/>
          <w:sz w:val="24"/>
          <w:szCs w:val="24"/>
        </w:rPr>
        <w:t>J Laparoendosc Adv Surg Tech A</w:t>
      </w:r>
      <w:r w:rsidRPr="00D753F9">
        <w:rPr>
          <w:rFonts w:ascii="Book Antiqua" w:hAnsi="Book Antiqua"/>
          <w:sz w:val="24"/>
          <w:szCs w:val="24"/>
        </w:rPr>
        <w:t xml:space="preserve"> 2011; </w:t>
      </w:r>
      <w:r w:rsidRPr="00D753F9">
        <w:rPr>
          <w:rFonts w:ascii="Book Antiqua" w:hAnsi="Book Antiqua"/>
          <w:b/>
          <w:sz w:val="24"/>
          <w:szCs w:val="24"/>
        </w:rPr>
        <w:t>21</w:t>
      </w:r>
      <w:r w:rsidRPr="00D753F9">
        <w:rPr>
          <w:rFonts w:ascii="Book Antiqua" w:hAnsi="Book Antiqua"/>
          <w:sz w:val="24"/>
          <w:szCs w:val="24"/>
        </w:rPr>
        <w:t>: 771-774 [PMID: 21561337 DOI: 10.1089/lap.2011.0014]</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9 </w:t>
      </w:r>
      <w:r w:rsidRPr="00D753F9">
        <w:rPr>
          <w:rFonts w:ascii="Book Antiqua" w:hAnsi="Book Antiqua"/>
          <w:b/>
          <w:sz w:val="24"/>
          <w:szCs w:val="24"/>
        </w:rPr>
        <w:t>Stoelinga B</w:t>
      </w:r>
      <w:r w:rsidRPr="00D753F9">
        <w:rPr>
          <w:rFonts w:ascii="Book Antiqua" w:hAnsi="Book Antiqua"/>
          <w:sz w:val="24"/>
          <w:szCs w:val="24"/>
        </w:rPr>
        <w:t xml:space="preserve">, Hehenkamp WJK, Nieuwenhuis LL, Conijn MMA, van Waesberghe JHTM, Brölmann HAM, Huirne JAF. Accuracy and Reproducibility of Sonoelastography for the Assessment of Fibroids and Adenomyosis, with Magnetic Resonance Imaging as Reference Standard. </w:t>
      </w:r>
      <w:r w:rsidRPr="00D753F9">
        <w:rPr>
          <w:rFonts w:ascii="Book Antiqua" w:hAnsi="Book Antiqua"/>
          <w:i/>
          <w:sz w:val="24"/>
          <w:szCs w:val="24"/>
        </w:rPr>
        <w:t>Ultrasound Med Biol</w:t>
      </w:r>
      <w:r w:rsidRPr="00D753F9">
        <w:rPr>
          <w:rFonts w:ascii="Book Antiqua" w:hAnsi="Book Antiqua"/>
          <w:sz w:val="24"/>
          <w:szCs w:val="24"/>
        </w:rPr>
        <w:t xml:space="preserve"> 2018; </w:t>
      </w:r>
      <w:r w:rsidRPr="00D753F9">
        <w:rPr>
          <w:rFonts w:ascii="Book Antiqua" w:hAnsi="Book Antiqua"/>
          <w:b/>
          <w:sz w:val="24"/>
          <w:szCs w:val="24"/>
        </w:rPr>
        <w:t>44</w:t>
      </w:r>
      <w:r w:rsidRPr="00D753F9">
        <w:rPr>
          <w:rFonts w:ascii="Book Antiqua" w:hAnsi="Book Antiqua"/>
          <w:sz w:val="24"/>
          <w:szCs w:val="24"/>
        </w:rPr>
        <w:t>: 1654-1663 [PMID: 29784438 DOI: 10.1016/j.ultrasmedbio.2018.03.027]</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10 </w:t>
      </w:r>
      <w:r w:rsidRPr="00D753F9">
        <w:rPr>
          <w:rFonts w:ascii="Book Antiqua" w:hAnsi="Book Antiqua"/>
          <w:b/>
          <w:sz w:val="24"/>
          <w:szCs w:val="24"/>
        </w:rPr>
        <w:t>Agostinho L</w:t>
      </w:r>
      <w:r w:rsidRPr="00D753F9">
        <w:rPr>
          <w:rFonts w:ascii="Book Antiqua" w:hAnsi="Book Antiqua"/>
          <w:sz w:val="24"/>
          <w:szCs w:val="24"/>
        </w:rPr>
        <w:t xml:space="preserve">, Cruz R, Osório F, Alves J, Setúbal A, Guerra A. MRI for adenomyosis: a pictorial review. </w:t>
      </w:r>
      <w:r w:rsidRPr="00D753F9">
        <w:rPr>
          <w:rFonts w:ascii="Book Antiqua" w:hAnsi="Book Antiqua"/>
          <w:i/>
          <w:sz w:val="24"/>
          <w:szCs w:val="24"/>
        </w:rPr>
        <w:t>Insights Imaging</w:t>
      </w:r>
      <w:r w:rsidRPr="00D753F9">
        <w:rPr>
          <w:rFonts w:ascii="Book Antiqua" w:hAnsi="Book Antiqua"/>
          <w:sz w:val="24"/>
          <w:szCs w:val="24"/>
        </w:rPr>
        <w:t xml:space="preserve"> 2017; </w:t>
      </w:r>
      <w:r w:rsidRPr="00D753F9">
        <w:rPr>
          <w:rFonts w:ascii="Book Antiqua" w:hAnsi="Book Antiqua"/>
          <w:b/>
          <w:sz w:val="24"/>
          <w:szCs w:val="24"/>
        </w:rPr>
        <w:t>8</w:t>
      </w:r>
      <w:r w:rsidRPr="00D753F9">
        <w:rPr>
          <w:rFonts w:ascii="Book Antiqua" w:hAnsi="Book Antiqua"/>
          <w:sz w:val="24"/>
          <w:szCs w:val="24"/>
        </w:rPr>
        <w:t>: 549-556 [PMID: 28980163 DOI: 10.1007/s13244-017-0576-z]</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11 </w:t>
      </w:r>
      <w:r w:rsidRPr="00D753F9">
        <w:rPr>
          <w:rFonts w:ascii="Book Antiqua" w:hAnsi="Book Antiqua"/>
          <w:b/>
          <w:sz w:val="24"/>
          <w:szCs w:val="24"/>
        </w:rPr>
        <w:t>Krentel H</w:t>
      </w:r>
      <w:r w:rsidRPr="00D753F9">
        <w:rPr>
          <w:rFonts w:ascii="Book Antiqua" w:hAnsi="Book Antiqua"/>
          <w:sz w:val="24"/>
          <w:szCs w:val="24"/>
        </w:rPr>
        <w:t xml:space="preserve">, Cezar C, Becker S, Di Spiezio Sardo A, Tanos V, Wallwiener M, De Wilde RL. From Clinical Symptoms to MR Imaging: Diagnostic Steps in Adenomyosis. </w:t>
      </w:r>
      <w:r w:rsidRPr="00D753F9">
        <w:rPr>
          <w:rFonts w:ascii="Book Antiqua" w:hAnsi="Book Antiqua"/>
          <w:i/>
          <w:sz w:val="24"/>
          <w:szCs w:val="24"/>
        </w:rPr>
        <w:t>Biomed Res Int</w:t>
      </w:r>
      <w:r w:rsidRPr="00D753F9">
        <w:rPr>
          <w:rFonts w:ascii="Book Antiqua" w:hAnsi="Book Antiqua"/>
          <w:sz w:val="24"/>
          <w:szCs w:val="24"/>
        </w:rPr>
        <w:t xml:space="preserve"> 2017; </w:t>
      </w:r>
      <w:r w:rsidRPr="00D753F9">
        <w:rPr>
          <w:rFonts w:ascii="Book Antiqua" w:hAnsi="Book Antiqua"/>
          <w:b/>
          <w:sz w:val="24"/>
          <w:szCs w:val="24"/>
        </w:rPr>
        <w:t>2017</w:t>
      </w:r>
      <w:r w:rsidRPr="00D753F9">
        <w:rPr>
          <w:rFonts w:ascii="Book Antiqua" w:hAnsi="Book Antiqua"/>
          <w:sz w:val="24"/>
          <w:szCs w:val="24"/>
        </w:rPr>
        <w:t>: 1514029 [PMID: 29349064 DOI: 10.1155/2017/1514029]</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12 </w:t>
      </w:r>
      <w:r w:rsidRPr="00D753F9">
        <w:rPr>
          <w:rFonts w:ascii="Book Antiqua" w:hAnsi="Book Antiqua"/>
          <w:b/>
          <w:sz w:val="24"/>
          <w:szCs w:val="24"/>
        </w:rPr>
        <w:t>Takeuchi H</w:t>
      </w:r>
      <w:r w:rsidRPr="00D753F9">
        <w:rPr>
          <w:rFonts w:ascii="Book Antiqua" w:hAnsi="Book Antiqua"/>
          <w:sz w:val="24"/>
          <w:szCs w:val="24"/>
        </w:rPr>
        <w:t xml:space="preserve">, Kitade M, Kikuchi I, Kumakiri J, Kuroda K, Jinushi M. Diagnosis, laparoscopic management, and histopathologic findings of juvenile cystic adenomyoma: a review of nine cases. </w:t>
      </w:r>
      <w:r w:rsidRPr="00D753F9">
        <w:rPr>
          <w:rFonts w:ascii="Book Antiqua" w:hAnsi="Book Antiqua"/>
          <w:i/>
          <w:sz w:val="24"/>
          <w:szCs w:val="24"/>
        </w:rPr>
        <w:t>Fertil Steril</w:t>
      </w:r>
      <w:r w:rsidRPr="00D753F9">
        <w:rPr>
          <w:rFonts w:ascii="Book Antiqua" w:hAnsi="Book Antiqua"/>
          <w:sz w:val="24"/>
          <w:szCs w:val="24"/>
        </w:rPr>
        <w:t xml:space="preserve"> 2010; </w:t>
      </w:r>
      <w:r w:rsidRPr="00D753F9">
        <w:rPr>
          <w:rFonts w:ascii="Book Antiqua" w:hAnsi="Book Antiqua"/>
          <w:b/>
          <w:sz w:val="24"/>
          <w:szCs w:val="24"/>
        </w:rPr>
        <w:t>94</w:t>
      </w:r>
      <w:r w:rsidRPr="00D753F9">
        <w:rPr>
          <w:rFonts w:ascii="Book Antiqua" w:hAnsi="Book Antiqua"/>
          <w:sz w:val="24"/>
          <w:szCs w:val="24"/>
        </w:rPr>
        <w:t>: 862-868 [PMID: 19539912 DOI: 10.1016/j.fertnstert.2009.05.010]</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13 </w:t>
      </w:r>
      <w:r w:rsidRPr="00D753F9">
        <w:rPr>
          <w:rFonts w:ascii="Book Antiqua" w:hAnsi="Book Antiqua"/>
          <w:b/>
          <w:sz w:val="24"/>
          <w:szCs w:val="24"/>
        </w:rPr>
        <w:t>Oliveira MAP</w:t>
      </w:r>
      <w:r w:rsidRPr="00D753F9">
        <w:rPr>
          <w:rFonts w:ascii="Book Antiqua" w:hAnsi="Book Antiqua"/>
          <w:sz w:val="24"/>
          <w:szCs w:val="24"/>
        </w:rPr>
        <w:t xml:space="preserve">, Crispi CP Jr, Brollo LC, Crispi CP, De Wilde RL. Surgery in adenomyosis. </w:t>
      </w:r>
      <w:r w:rsidRPr="00D753F9">
        <w:rPr>
          <w:rFonts w:ascii="Book Antiqua" w:hAnsi="Book Antiqua"/>
          <w:i/>
          <w:sz w:val="24"/>
          <w:szCs w:val="24"/>
        </w:rPr>
        <w:t>Arch Gynecol Obstet</w:t>
      </w:r>
      <w:r w:rsidRPr="00D753F9">
        <w:rPr>
          <w:rFonts w:ascii="Book Antiqua" w:hAnsi="Book Antiqua"/>
          <w:sz w:val="24"/>
          <w:szCs w:val="24"/>
        </w:rPr>
        <w:t xml:space="preserve"> 2018; </w:t>
      </w:r>
      <w:r w:rsidRPr="00D753F9">
        <w:rPr>
          <w:rFonts w:ascii="Book Antiqua" w:hAnsi="Book Antiqua"/>
          <w:b/>
          <w:sz w:val="24"/>
          <w:szCs w:val="24"/>
        </w:rPr>
        <w:t>297</w:t>
      </w:r>
      <w:r w:rsidRPr="00D753F9">
        <w:rPr>
          <w:rFonts w:ascii="Book Antiqua" w:hAnsi="Book Antiqua"/>
          <w:sz w:val="24"/>
          <w:szCs w:val="24"/>
        </w:rPr>
        <w:t>: 581-589 [PMID: 29197987 DOI: 10.1007/s00404-017-4603-6]</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14 </w:t>
      </w:r>
      <w:r w:rsidRPr="00D753F9">
        <w:rPr>
          <w:rFonts w:ascii="Book Antiqua" w:hAnsi="Book Antiqua"/>
          <w:b/>
          <w:sz w:val="24"/>
          <w:szCs w:val="24"/>
        </w:rPr>
        <w:t>Levgur M</w:t>
      </w:r>
      <w:r w:rsidRPr="00D753F9">
        <w:rPr>
          <w:rFonts w:ascii="Book Antiqua" w:hAnsi="Book Antiqua"/>
          <w:sz w:val="24"/>
          <w:szCs w:val="24"/>
        </w:rPr>
        <w:t xml:space="preserve">. Therapeutic options for adenomyosis: a review. </w:t>
      </w:r>
      <w:r w:rsidRPr="00D753F9">
        <w:rPr>
          <w:rFonts w:ascii="Book Antiqua" w:hAnsi="Book Antiqua"/>
          <w:i/>
          <w:sz w:val="24"/>
          <w:szCs w:val="24"/>
        </w:rPr>
        <w:t>Arch Gynecol Obstet</w:t>
      </w:r>
      <w:r w:rsidRPr="00D753F9">
        <w:rPr>
          <w:rFonts w:ascii="Book Antiqua" w:hAnsi="Book Antiqua"/>
          <w:sz w:val="24"/>
          <w:szCs w:val="24"/>
        </w:rPr>
        <w:t xml:space="preserve"> 2007; </w:t>
      </w:r>
      <w:r w:rsidRPr="00D753F9">
        <w:rPr>
          <w:rFonts w:ascii="Book Antiqua" w:hAnsi="Book Antiqua"/>
          <w:b/>
          <w:sz w:val="24"/>
          <w:szCs w:val="24"/>
        </w:rPr>
        <w:t>276</w:t>
      </w:r>
      <w:r w:rsidRPr="00D753F9">
        <w:rPr>
          <w:rFonts w:ascii="Book Antiqua" w:hAnsi="Book Antiqua"/>
          <w:sz w:val="24"/>
          <w:szCs w:val="24"/>
        </w:rPr>
        <w:t>: 1-15 [PMID: 17186255 DOI: 10.1007/s00404-006-0299-8]</w:t>
      </w:r>
    </w:p>
    <w:p w:rsidR="00934A52" w:rsidRPr="00D753F9" w:rsidRDefault="00934A52" w:rsidP="007455E3">
      <w:pPr>
        <w:spacing w:line="360" w:lineRule="auto"/>
        <w:rPr>
          <w:rFonts w:ascii="Book Antiqua" w:hAnsi="Book Antiqua"/>
          <w:sz w:val="24"/>
          <w:szCs w:val="24"/>
        </w:rPr>
      </w:pPr>
      <w:r w:rsidRPr="00D753F9">
        <w:rPr>
          <w:rFonts w:ascii="Book Antiqua" w:hAnsi="Book Antiqua"/>
          <w:sz w:val="24"/>
          <w:szCs w:val="24"/>
        </w:rPr>
        <w:t xml:space="preserve">15 </w:t>
      </w:r>
      <w:r w:rsidRPr="00D753F9">
        <w:rPr>
          <w:rFonts w:ascii="Book Antiqua" w:hAnsi="Book Antiqua"/>
          <w:b/>
          <w:sz w:val="24"/>
          <w:szCs w:val="24"/>
        </w:rPr>
        <w:t>Ascher-Walsh CJ</w:t>
      </w:r>
      <w:r w:rsidRPr="00D753F9">
        <w:rPr>
          <w:rFonts w:ascii="Book Antiqua" w:hAnsi="Book Antiqua"/>
          <w:sz w:val="24"/>
          <w:szCs w:val="24"/>
        </w:rPr>
        <w:t xml:space="preserve">, Tu JL, Du Y, Blanco JS. Location of adenomyosis in total hysterectomy specimens. </w:t>
      </w:r>
      <w:r w:rsidRPr="00D753F9">
        <w:rPr>
          <w:rFonts w:ascii="Book Antiqua" w:hAnsi="Book Antiqua"/>
          <w:i/>
          <w:sz w:val="24"/>
          <w:szCs w:val="24"/>
        </w:rPr>
        <w:t>J Am Assoc Gynecol Laparosc</w:t>
      </w:r>
      <w:r w:rsidRPr="00D753F9">
        <w:rPr>
          <w:rFonts w:ascii="Book Antiqua" w:hAnsi="Book Antiqua"/>
          <w:sz w:val="24"/>
          <w:szCs w:val="24"/>
        </w:rPr>
        <w:t xml:space="preserve"> 2003; </w:t>
      </w:r>
      <w:r w:rsidRPr="00D753F9">
        <w:rPr>
          <w:rFonts w:ascii="Book Antiqua" w:hAnsi="Book Antiqua"/>
          <w:b/>
          <w:sz w:val="24"/>
          <w:szCs w:val="24"/>
        </w:rPr>
        <w:t>10</w:t>
      </w:r>
      <w:r w:rsidRPr="00D753F9">
        <w:rPr>
          <w:rFonts w:ascii="Book Antiqua" w:hAnsi="Book Antiqua"/>
          <w:sz w:val="24"/>
          <w:szCs w:val="24"/>
        </w:rPr>
        <w:t>: 360-362 [PMID: 14567812 DOI: 10.1016/S1074-3804(05)60262-9]</w:t>
      </w:r>
    </w:p>
    <w:p w:rsidR="00AE765B" w:rsidRPr="00D753F9" w:rsidRDefault="00AE765B" w:rsidP="007455E3">
      <w:pPr>
        <w:spacing w:line="360" w:lineRule="auto"/>
        <w:rPr>
          <w:rFonts w:ascii="Book Antiqua" w:hAnsi="Book Antiqua"/>
          <w:b/>
          <w:sz w:val="24"/>
          <w:szCs w:val="24"/>
        </w:rPr>
      </w:pPr>
    </w:p>
    <w:p w:rsidR="00E24B0E" w:rsidRDefault="00AE765B" w:rsidP="00D45A7D">
      <w:pPr>
        <w:pStyle w:val="a6"/>
        <w:spacing w:line="360" w:lineRule="auto"/>
        <w:jc w:val="right"/>
        <w:rPr>
          <w:rFonts w:ascii="Book Antiqua" w:hAnsi="Book Antiqua" w:hint="eastAsia"/>
          <w:sz w:val="24"/>
          <w:szCs w:val="24"/>
          <w:lang w:eastAsia="zh-CN"/>
        </w:rPr>
      </w:pPr>
      <w:r w:rsidRPr="00D753F9">
        <w:rPr>
          <w:rFonts w:ascii="Book Antiqua" w:hAnsi="Book Antiqua"/>
          <w:b/>
          <w:sz w:val="24"/>
          <w:szCs w:val="24"/>
        </w:rPr>
        <w:t xml:space="preserve">P-Reviewer: </w:t>
      </w:r>
      <w:r w:rsidRPr="00D753F9">
        <w:rPr>
          <w:rFonts w:ascii="Book Antiqua" w:hAnsi="Book Antiqua"/>
          <w:color w:val="000000"/>
          <w:sz w:val="24"/>
          <w:szCs w:val="24"/>
        </w:rPr>
        <w:t>Cosmi</w:t>
      </w:r>
      <w:r w:rsidRPr="00D753F9">
        <w:rPr>
          <w:rFonts w:ascii="Book Antiqua" w:hAnsi="Book Antiqua"/>
          <w:color w:val="000000"/>
          <w:sz w:val="24"/>
          <w:szCs w:val="24"/>
          <w:lang w:eastAsia="zh-CN"/>
        </w:rPr>
        <w:t xml:space="preserve"> E, </w:t>
      </w:r>
      <w:r w:rsidRPr="00D753F9">
        <w:rPr>
          <w:rFonts w:ascii="Book Antiqua" w:hAnsi="Book Antiqua"/>
          <w:color w:val="000000"/>
          <w:sz w:val="24"/>
          <w:szCs w:val="24"/>
        </w:rPr>
        <w:t>Khajehei</w:t>
      </w:r>
      <w:r w:rsidRPr="00D753F9">
        <w:rPr>
          <w:rFonts w:ascii="Book Antiqua" w:hAnsi="Book Antiqua"/>
          <w:color w:val="000000"/>
          <w:sz w:val="24"/>
          <w:szCs w:val="24"/>
          <w:lang w:eastAsia="zh-CN"/>
        </w:rPr>
        <w:t xml:space="preserve"> M, </w:t>
      </w:r>
      <w:r w:rsidRPr="00D753F9">
        <w:rPr>
          <w:rFonts w:ascii="Book Antiqua" w:hAnsi="Book Antiqua"/>
          <w:color w:val="000000"/>
          <w:sz w:val="24"/>
          <w:szCs w:val="24"/>
        </w:rPr>
        <w:t>Zhang</w:t>
      </w:r>
      <w:r w:rsidRPr="00D753F9">
        <w:rPr>
          <w:rFonts w:ascii="Book Antiqua" w:hAnsi="Book Antiqua"/>
          <w:color w:val="000000"/>
          <w:sz w:val="24"/>
          <w:szCs w:val="24"/>
          <w:lang w:eastAsia="zh-CN"/>
        </w:rPr>
        <w:t xml:space="preserve"> XQ </w:t>
      </w:r>
      <w:r w:rsidRPr="00D753F9">
        <w:rPr>
          <w:rFonts w:ascii="Book Antiqua" w:hAnsi="Book Antiqua"/>
          <w:b/>
          <w:sz w:val="24"/>
          <w:szCs w:val="24"/>
        </w:rPr>
        <w:t xml:space="preserve">S-Editor: </w:t>
      </w:r>
      <w:r w:rsidRPr="00D753F9">
        <w:rPr>
          <w:rFonts w:ascii="Book Antiqua" w:hAnsi="Book Antiqua"/>
          <w:sz w:val="24"/>
          <w:szCs w:val="24"/>
        </w:rPr>
        <w:t>Ji FF</w:t>
      </w:r>
    </w:p>
    <w:p w:rsidR="00AE765B" w:rsidRPr="00D753F9" w:rsidRDefault="00AE765B" w:rsidP="00D45A7D">
      <w:pPr>
        <w:pStyle w:val="a6"/>
        <w:spacing w:line="360" w:lineRule="auto"/>
        <w:jc w:val="right"/>
        <w:rPr>
          <w:rFonts w:ascii="Book Antiqua" w:hAnsi="Book Antiqua" w:hint="eastAsia"/>
          <w:sz w:val="24"/>
          <w:szCs w:val="24"/>
          <w:lang w:eastAsia="zh-CN"/>
        </w:rPr>
      </w:pPr>
      <w:r w:rsidRPr="00D753F9">
        <w:rPr>
          <w:rFonts w:ascii="Book Antiqua" w:hAnsi="Book Antiqua"/>
          <w:b/>
          <w:sz w:val="24"/>
          <w:szCs w:val="24"/>
        </w:rPr>
        <w:t xml:space="preserve"> L-Editor: </w:t>
      </w:r>
      <w:r w:rsidR="00003D60" w:rsidRPr="00D753F9">
        <w:rPr>
          <w:rFonts w:ascii="Book Antiqua" w:hAnsi="Book Antiqua"/>
          <w:sz w:val="24"/>
          <w:szCs w:val="24"/>
        </w:rPr>
        <w:t>Wang TQ</w:t>
      </w:r>
      <w:r w:rsidR="00003D60" w:rsidRPr="00D753F9">
        <w:rPr>
          <w:rFonts w:ascii="Book Antiqua" w:hAnsi="Book Antiqua"/>
          <w:b/>
          <w:sz w:val="24"/>
          <w:szCs w:val="24"/>
        </w:rPr>
        <w:t xml:space="preserve"> </w:t>
      </w:r>
      <w:r w:rsidRPr="00D753F9">
        <w:rPr>
          <w:rFonts w:ascii="Book Antiqua" w:hAnsi="Book Antiqua"/>
          <w:b/>
          <w:sz w:val="24"/>
          <w:szCs w:val="24"/>
        </w:rPr>
        <w:t xml:space="preserve">E-Editor: </w:t>
      </w:r>
      <w:r w:rsidR="008052C1" w:rsidRPr="00D753F9">
        <w:rPr>
          <w:rFonts w:ascii="Book Antiqua" w:hAnsi="Book Antiqua" w:hint="eastAsia"/>
          <w:sz w:val="24"/>
          <w:szCs w:val="24"/>
          <w:lang w:eastAsia="zh-CN"/>
        </w:rPr>
        <w:t>Bian YN</w:t>
      </w:r>
    </w:p>
    <w:p w:rsidR="00AE765B" w:rsidRPr="00D753F9" w:rsidRDefault="00AE765B" w:rsidP="007455E3">
      <w:pPr>
        <w:pStyle w:val="a6"/>
        <w:spacing w:line="360" w:lineRule="auto"/>
        <w:rPr>
          <w:rFonts w:ascii="Book Antiqua" w:hAnsi="Book Antiqua"/>
          <w:b/>
          <w:sz w:val="24"/>
          <w:szCs w:val="24"/>
        </w:rPr>
      </w:pPr>
      <w:r w:rsidRPr="00D753F9">
        <w:rPr>
          <w:rFonts w:ascii="Book Antiqua" w:hAnsi="Book Antiqua"/>
          <w:b/>
          <w:sz w:val="24"/>
          <w:szCs w:val="24"/>
        </w:rPr>
        <w:t xml:space="preserve"> </w:t>
      </w:r>
    </w:p>
    <w:p w:rsidR="00AE765B" w:rsidRPr="00D753F9" w:rsidRDefault="00AE765B" w:rsidP="007455E3">
      <w:pPr>
        <w:widowControl/>
        <w:snapToGrid w:val="0"/>
        <w:spacing w:line="360" w:lineRule="auto"/>
        <w:rPr>
          <w:rFonts w:ascii="Book Antiqua" w:hAnsi="Book Antiqua" w:cs="Helvetica"/>
          <w:b/>
          <w:kern w:val="0"/>
          <w:sz w:val="24"/>
          <w:szCs w:val="24"/>
        </w:rPr>
      </w:pPr>
      <w:r w:rsidRPr="00D753F9">
        <w:rPr>
          <w:rFonts w:ascii="Book Antiqua" w:hAnsi="Book Antiqua" w:cs="Helvetica"/>
          <w:b/>
          <w:kern w:val="0"/>
          <w:sz w:val="24"/>
          <w:szCs w:val="24"/>
        </w:rPr>
        <w:t xml:space="preserve">Specialty type: </w:t>
      </w:r>
      <w:r w:rsidR="007A2817" w:rsidRPr="00D753F9">
        <w:rPr>
          <w:rFonts w:ascii="Book Antiqua" w:eastAsia="微软雅黑" w:hAnsi="Book Antiqua" w:cs="宋体"/>
          <w:kern w:val="0"/>
          <w:sz w:val="24"/>
          <w:szCs w:val="24"/>
        </w:rPr>
        <w:t>Medicine, research and experimental</w:t>
      </w:r>
    </w:p>
    <w:p w:rsidR="00AE765B" w:rsidRPr="00D753F9" w:rsidRDefault="00AE765B" w:rsidP="007455E3">
      <w:pPr>
        <w:widowControl/>
        <w:snapToGrid w:val="0"/>
        <w:spacing w:line="360" w:lineRule="auto"/>
        <w:rPr>
          <w:rFonts w:ascii="Book Antiqua" w:hAnsi="Book Antiqua" w:cs="Helvetica"/>
          <w:b/>
          <w:kern w:val="0"/>
          <w:sz w:val="24"/>
          <w:szCs w:val="24"/>
        </w:rPr>
      </w:pPr>
      <w:r w:rsidRPr="00D753F9">
        <w:rPr>
          <w:rFonts w:ascii="Book Antiqua" w:hAnsi="Book Antiqua" w:cs="Helvetica"/>
          <w:b/>
          <w:kern w:val="0"/>
          <w:sz w:val="24"/>
          <w:szCs w:val="24"/>
        </w:rPr>
        <w:t xml:space="preserve">Country of origin: </w:t>
      </w:r>
      <w:r w:rsidR="007A2817" w:rsidRPr="00D753F9">
        <w:rPr>
          <w:rFonts w:ascii="Book Antiqua" w:hAnsi="Book Antiqua"/>
          <w:kern w:val="0"/>
          <w:sz w:val="24"/>
          <w:szCs w:val="24"/>
        </w:rPr>
        <w:t>China</w:t>
      </w:r>
    </w:p>
    <w:p w:rsidR="00AE765B" w:rsidRPr="00D753F9" w:rsidRDefault="00AE765B" w:rsidP="007455E3">
      <w:pPr>
        <w:widowControl/>
        <w:snapToGrid w:val="0"/>
        <w:spacing w:line="360" w:lineRule="auto"/>
        <w:rPr>
          <w:rFonts w:ascii="Book Antiqua" w:hAnsi="Book Antiqua" w:cs="Helvetica"/>
          <w:b/>
          <w:kern w:val="0"/>
          <w:sz w:val="24"/>
          <w:szCs w:val="24"/>
        </w:rPr>
      </w:pPr>
      <w:r w:rsidRPr="00D753F9">
        <w:rPr>
          <w:rFonts w:ascii="Book Antiqua" w:hAnsi="Book Antiqua" w:cs="Helvetica"/>
          <w:b/>
          <w:kern w:val="0"/>
          <w:sz w:val="24"/>
          <w:szCs w:val="24"/>
        </w:rPr>
        <w:t>Peer-review report classification</w:t>
      </w:r>
    </w:p>
    <w:p w:rsidR="00AE765B" w:rsidRPr="00D753F9" w:rsidRDefault="00AE765B" w:rsidP="007455E3">
      <w:pPr>
        <w:widowControl/>
        <w:snapToGrid w:val="0"/>
        <w:spacing w:line="360" w:lineRule="auto"/>
        <w:rPr>
          <w:rFonts w:ascii="Book Antiqua" w:hAnsi="Book Antiqua" w:cs="Helvetica"/>
          <w:kern w:val="0"/>
          <w:sz w:val="24"/>
          <w:szCs w:val="24"/>
        </w:rPr>
      </w:pPr>
      <w:r w:rsidRPr="00D753F9">
        <w:rPr>
          <w:rFonts w:ascii="Book Antiqua" w:hAnsi="Book Antiqua" w:cs="Helvetica"/>
          <w:kern w:val="0"/>
          <w:sz w:val="24"/>
          <w:szCs w:val="24"/>
        </w:rPr>
        <w:t xml:space="preserve">Grade A (Excellent): </w:t>
      </w:r>
      <w:r w:rsidR="007A2817" w:rsidRPr="00D753F9">
        <w:rPr>
          <w:rFonts w:ascii="Book Antiqua" w:hAnsi="Book Antiqua" w:cs="Helvetica"/>
          <w:kern w:val="0"/>
          <w:sz w:val="24"/>
          <w:szCs w:val="24"/>
        </w:rPr>
        <w:t>0</w:t>
      </w:r>
    </w:p>
    <w:p w:rsidR="00AE765B" w:rsidRPr="00D753F9" w:rsidRDefault="00AE765B" w:rsidP="007455E3">
      <w:pPr>
        <w:widowControl/>
        <w:snapToGrid w:val="0"/>
        <w:spacing w:line="360" w:lineRule="auto"/>
        <w:rPr>
          <w:rFonts w:ascii="Book Antiqua" w:hAnsi="Book Antiqua" w:cs="Helvetica"/>
          <w:kern w:val="0"/>
          <w:sz w:val="24"/>
          <w:szCs w:val="24"/>
        </w:rPr>
      </w:pPr>
      <w:r w:rsidRPr="00D753F9">
        <w:rPr>
          <w:rFonts w:ascii="Book Antiqua" w:hAnsi="Book Antiqua" w:cs="Helvetica"/>
          <w:kern w:val="0"/>
          <w:sz w:val="24"/>
          <w:szCs w:val="24"/>
        </w:rPr>
        <w:t>Grade B (Very good): B</w:t>
      </w:r>
      <w:r w:rsidR="007A2817" w:rsidRPr="00D753F9">
        <w:rPr>
          <w:rFonts w:ascii="Book Antiqua" w:hAnsi="Book Antiqua" w:cs="Helvetica"/>
          <w:kern w:val="0"/>
          <w:sz w:val="24"/>
          <w:szCs w:val="24"/>
        </w:rPr>
        <w:t>, B</w:t>
      </w:r>
    </w:p>
    <w:p w:rsidR="00AE765B" w:rsidRPr="00D753F9" w:rsidRDefault="00AE765B" w:rsidP="007455E3">
      <w:pPr>
        <w:widowControl/>
        <w:snapToGrid w:val="0"/>
        <w:spacing w:line="360" w:lineRule="auto"/>
        <w:rPr>
          <w:rFonts w:ascii="Book Antiqua" w:hAnsi="Book Antiqua" w:cs="Helvetica"/>
          <w:kern w:val="0"/>
          <w:sz w:val="24"/>
          <w:szCs w:val="24"/>
        </w:rPr>
      </w:pPr>
      <w:r w:rsidRPr="00D753F9">
        <w:rPr>
          <w:rFonts w:ascii="Book Antiqua" w:hAnsi="Book Antiqua" w:cs="Helvetica"/>
          <w:kern w:val="0"/>
          <w:sz w:val="24"/>
          <w:szCs w:val="24"/>
        </w:rPr>
        <w:t>Grade C (Good): C</w:t>
      </w:r>
    </w:p>
    <w:p w:rsidR="00AE765B" w:rsidRPr="00D753F9" w:rsidRDefault="00AE765B" w:rsidP="007455E3">
      <w:pPr>
        <w:widowControl/>
        <w:snapToGrid w:val="0"/>
        <w:spacing w:line="360" w:lineRule="auto"/>
        <w:rPr>
          <w:rFonts w:ascii="Book Antiqua" w:hAnsi="Book Antiqua" w:cs="Helvetica"/>
          <w:kern w:val="0"/>
          <w:sz w:val="24"/>
          <w:szCs w:val="24"/>
        </w:rPr>
      </w:pPr>
      <w:r w:rsidRPr="00D753F9">
        <w:rPr>
          <w:rFonts w:ascii="Book Antiqua" w:hAnsi="Book Antiqua" w:cs="Helvetica"/>
          <w:kern w:val="0"/>
          <w:sz w:val="24"/>
          <w:szCs w:val="24"/>
        </w:rPr>
        <w:t xml:space="preserve">Grade D (Fair): 0 </w:t>
      </w:r>
    </w:p>
    <w:p w:rsidR="00AE765B" w:rsidRPr="00D753F9" w:rsidRDefault="00AE765B" w:rsidP="007455E3">
      <w:pPr>
        <w:spacing w:line="360" w:lineRule="auto"/>
        <w:rPr>
          <w:rFonts w:ascii="Book Antiqua" w:hAnsi="Book Antiqua"/>
          <w:sz w:val="24"/>
          <w:szCs w:val="24"/>
        </w:rPr>
      </w:pPr>
      <w:r w:rsidRPr="00D753F9">
        <w:rPr>
          <w:rFonts w:ascii="Book Antiqua" w:hAnsi="Book Antiqua" w:cs="Helvetica"/>
          <w:kern w:val="0"/>
          <w:sz w:val="24"/>
          <w:szCs w:val="24"/>
        </w:rPr>
        <w:t>Grade E (Poor): 0</w:t>
      </w:r>
    </w:p>
    <w:p w:rsidR="000C6748" w:rsidRPr="00D753F9" w:rsidRDefault="000C6748" w:rsidP="007455E3">
      <w:pPr>
        <w:widowControl/>
        <w:spacing w:line="360" w:lineRule="auto"/>
        <w:rPr>
          <w:rFonts w:ascii="Book Antiqua" w:hAnsi="Book Antiqua"/>
          <w:sz w:val="24"/>
          <w:szCs w:val="24"/>
        </w:rPr>
      </w:pPr>
      <w:r w:rsidRPr="00D753F9">
        <w:rPr>
          <w:rFonts w:ascii="Book Antiqua" w:hAnsi="Book Antiqua"/>
          <w:sz w:val="24"/>
          <w:szCs w:val="24"/>
        </w:rPr>
        <w:br w:type="page"/>
      </w:r>
      <w:r w:rsidR="007A2817" w:rsidRPr="00D753F9">
        <w:rPr>
          <w:rFonts w:ascii="Book Antiqua" w:hAnsi="Book Antiqua"/>
          <w:sz w:val="24"/>
          <w:szCs w:val="24"/>
        </w:rPr>
        <w:t>A                                 B</w:t>
      </w:r>
    </w:p>
    <w:p w:rsidR="000C6748" w:rsidRPr="00D753F9" w:rsidRDefault="00C77FC8" w:rsidP="007455E3">
      <w:pPr>
        <w:spacing w:line="360" w:lineRule="auto"/>
        <w:rPr>
          <w:rFonts w:ascii="Book Antiqua" w:hAnsi="Book Antiqua"/>
          <w:b/>
          <w:sz w:val="24"/>
          <w:szCs w:val="24"/>
        </w:rPr>
      </w:pPr>
      <w:r>
        <w:rPr>
          <w:rFonts w:ascii="Book Antiqua" w:hAnsi="Book Antiqua"/>
          <w:b/>
          <w:noProof/>
          <w:sz w:val="24"/>
          <w:szCs w:val="24"/>
        </w:rPr>
        <w:drawing>
          <wp:inline distT="0" distB="0" distL="0" distR="0">
            <wp:extent cx="5067300" cy="2472055"/>
            <wp:effectExtent l="0" t="0" r="0" b="4445"/>
            <wp:docPr id="1" name="图片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2472055"/>
                    </a:xfrm>
                    <a:prstGeom prst="rect">
                      <a:avLst/>
                    </a:prstGeom>
                    <a:noFill/>
                    <a:ln>
                      <a:noFill/>
                    </a:ln>
                  </pic:spPr>
                </pic:pic>
              </a:graphicData>
            </a:graphic>
          </wp:inline>
        </w:drawing>
      </w:r>
    </w:p>
    <w:p w:rsidR="000C6748" w:rsidRPr="00D753F9" w:rsidRDefault="000C6748" w:rsidP="007455E3">
      <w:pPr>
        <w:spacing w:line="360" w:lineRule="auto"/>
        <w:rPr>
          <w:rFonts w:ascii="Book Antiqua" w:hAnsi="Book Antiqua"/>
          <w:sz w:val="24"/>
          <w:szCs w:val="24"/>
        </w:rPr>
      </w:pPr>
      <w:r w:rsidRPr="00D753F9">
        <w:rPr>
          <w:rFonts w:ascii="Book Antiqua" w:hAnsi="Book Antiqua"/>
          <w:b/>
          <w:bCs/>
          <w:sz w:val="24"/>
          <w:szCs w:val="24"/>
        </w:rPr>
        <w:t>Figure 1</w:t>
      </w:r>
      <w:r w:rsidRPr="00D753F9">
        <w:rPr>
          <w:rFonts w:ascii="Book Antiqua" w:hAnsi="Book Antiqua"/>
          <w:b/>
          <w:sz w:val="24"/>
          <w:szCs w:val="24"/>
        </w:rPr>
        <w:t xml:space="preserve"> </w:t>
      </w:r>
      <w:r w:rsidR="00003D60" w:rsidRPr="00D753F9">
        <w:rPr>
          <w:rFonts w:ascii="Book Antiqua" w:hAnsi="Book Antiqua"/>
          <w:b/>
          <w:sz w:val="24"/>
          <w:szCs w:val="24"/>
        </w:rPr>
        <w:t>G</w:t>
      </w:r>
      <w:r w:rsidRPr="00D753F9">
        <w:rPr>
          <w:rFonts w:ascii="Book Antiqua" w:hAnsi="Book Antiqua"/>
          <w:b/>
          <w:sz w:val="24"/>
          <w:szCs w:val="24"/>
        </w:rPr>
        <w:t>ross display of intrauterine cystic adenomyosis</w:t>
      </w:r>
      <w:r w:rsidR="007A2817" w:rsidRPr="00D753F9">
        <w:rPr>
          <w:rFonts w:ascii="Book Antiqua" w:hAnsi="Book Antiqua"/>
          <w:b/>
          <w:sz w:val="24"/>
          <w:szCs w:val="24"/>
        </w:rPr>
        <w:t>.</w:t>
      </w:r>
      <w:r w:rsidR="007A2817" w:rsidRPr="00D753F9">
        <w:rPr>
          <w:rFonts w:ascii="Book Antiqua" w:hAnsi="Book Antiqua"/>
          <w:sz w:val="24"/>
          <w:szCs w:val="24"/>
        </w:rPr>
        <w:t xml:space="preserve"> A</w:t>
      </w:r>
      <w:r w:rsidRPr="00D753F9">
        <w:rPr>
          <w:rFonts w:ascii="Book Antiqua" w:hAnsi="Book Antiqua"/>
          <w:sz w:val="24"/>
          <w:szCs w:val="24"/>
        </w:rPr>
        <w:t xml:space="preserve">: The cyst contained chocolate-like liquid; </w:t>
      </w:r>
      <w:r w:rsidR="007A2817" w:rsidRPr="00D753F9">
        <w:rPr>
          <w:rFonts w:ascii="Book Antiqua" w:hAnsi="Book Antiqua"/>
          <w:sz w:val="24"/>
          <w:szCs w:val="24"/>
        </w:rPr>
        <w:t>B</w:t>
      </w:r>
      <w:r w:rsidRPr="00D753F9">
        <w:rPr>
          <w:rFonts w:ascii="Book Antiqua" w:hAnsi="Book Antiqua"/>
          <w:sz w:val="24"/>
          <w:szCs w:val="24"/>
        </w:rPr>
        <w:t>: After the uterus was opened, a cystic mass with a size of about 5</w:t>
      </w:r>
      <w:r w:rsidR="007A2817" w:rsidRPr="00D753F9">
        <w:rPr>
          <w:rFonts w:ascii="Book Antiqua" w:hAnsi="Book Antiqua"/>
          <w:sz w:val="24"/>
          <w:szCs w:val="24"/>
        </w:rPr>
        <w:t xml:space="preserve"> cm </w:t>
      </w:r>
      <w:r w:rsidRPr="00D753F9">
        <w:rPr>
          <w:rFonts w:ascii="Book Antiqua" w:hAnsi="Book Antiqua"/>
          <w:sz w:val="24"/>
          <w:szCs w:val="24"/>
        </w:rPr>
        <w:t>×</w:t>
      </w:r>
      <w:r w:rsidR="007A2817" w:rsidRPr="00D753F9">
        <w:rPr>
          <w:rFonts w:ascii="Book Antiqua" w:hAnsi="Book Antiqua"/>
          <w:sz w:val="24"/>
          <w:szCs w:val="24"/>
        </w:rPr>
        <w:t xml:space="preserve"> </w:t>
      </w:r>
      <w:r w:rsidRPr="00D753F9">
        <w:rPr>
          <w:rFonts w:ascii="Book Antiqua" w:hAnsi="Book Antiqua"/>
          <w:sz w:val="24"/>
          <w:szCs w:val="24"/>
        </w:rPr>
        <w:t>4</w:t>
      </w:r>
      <w:r w:rsidR="007A2817" w:rsidRPr="00D753F9">
        <w:rPr>
          <w:rFonts w:ascii="Book Antiqua" w:hAnsi="Book Antiqua"/>
          <w:sz w:val="24"/>
          <w:szCs w:val="24"/>
        </w:rPr>
        <w:t xml:space="preserve"> cm </w:t>
      </w:r>
      <w:r w:rsidRPr="00D753F9">
        <w:rPr>
          <w:rFonts w:ascii="Book Antiqua" w:hAnsi="Book Antiqua"/>
          <w:sz w:val="24"/>
          <w:szCs w:val="24"/>
        </w:rPr>
        <w:t>×</w:t>
      </w:r>
      <w:r w:rsidR="007A2817" w:rsidRPr="00D753F9">
        <w:rPr>
          <w:rFonts w:ascii="Book Antiqua" w:hAnsi="Book Antiqua"/>
          <w:sz w:val="24"/>
          <w:szCs w:val="24"/>
        </w:rPr>
        <w:t xml:space="preserve"> </w:t>
      </w:r>
      <w:r w:rsidRPr="00D753F9">
        <w:rPr>
          <w:rFonts w:ascii="Book Antiqua" w:hAnsi="Book Antiqua"/>
          <w:sz w:val="24"/>
          <w:szCs w:val="24"/>
        </w:rPr>
        <w:t xml:space="preserve">4 cm was found in the uterus, attached to the posterior wall with a pedicle with a smooth and yellow surface. </w:t>
      </w:r>
    </w:p>
    <w:p w:rsidR="000C6748" w:rsidRPr="00D753F9" w:rsidRDefault="00BB67B0" w:rsidP="007455E3">
      <w:pPr>
        <w:spacing w:line="360" w:lineRule="auto"/>
        <w:rPr>
          <w:rFonts w:ascii="Book Antiqua" w:hAnsi="Book Antiqua"/>
          <w:sz w:val="24"/>
          <w:szCs w:val="24"/>
        </w:rPr>
      </w:pPr>
      <w:r w:rsidRPr="00D753F9">
        <w:rPr>
          <w:rFonts w:ascii="Book Antiqua" w:hAnsi="Book Antiqua"/>
          <w:sz w:val="24"/>
          <w:szCs w:val="24"/>
        </w:rPr>
        <w:t>A                                 B</w:t>
      </w:r>
    </w:p>
    <w:p w:rsidR="000C6748" w:rsidRPr="00D753F9" w:rsidRDefault="00C77FC8" w:rsidP="007455E3">
      <w:pPr>
        <w:spacing w:line="360" w:lineRule="auto"/>
        <w:rPr>
          <w:rFonts w:ascii="Book Antiqua" w:hAnsi="Book Antiqua"/>
          <w:sz w:val="24"/>
          <w:szCs w:val="24"/>
        </w:rPr>
      </w:pPr>
      <w:r>
        <w:rPr>
          <w:rFonts w:ascii="Book Antiqua" w:hAnsi="Book Antiqua"/>
          <w:noProof/>
          <w:sz w:val="24"/>
          <w:szCs w:val="24"/>
        </w:rPr>
        <w:drawing>
          <wp:inline distT="0" distB="0" distL="0" distR="0">
            <wp:extent cx="5067300" cy="1569085"/>
            <wp:effectExtent l="0" t="0" r="0" b="0"/>
            <wp:docPr id="2" name="图片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1569085"/>
                    </a:xfrm>
                    <a:prstGeom prst="rect">
                      <a:avLst/>
                    </a:prstGeom>
                    <a:noFill/>
                    <a:ln>
                      <a:noFill/>
                    </a:ln>
                  </pic:spPr>
                </pic:pic>
              </a:graphicData>
            </a:graphic>
          </wp:inline>
        </w:drawing>
      </w:r>
    </w:p>
    <w:p w:rsidR="000C6748" w:rsidRPr="00D753F9" w:rsidRDefault="000C6748" w:rsidP="007455E3">
      <w:pPr>
        <w:spacing w:line="360" w:lineRule="auto"/>
        <w:rPr>
          <w:rFonts w:ascii="Book Antiqua" w:hAnsi="Book Antiqua"/>
          <w:sz w:val="24"/>
          <w:szCs w:val="24"/>
        </w:rPr>
      </w:pPr>
      <w:r w:rsidRPr="00D753F9">
        <w:rPr>
          <w:rFonts w:ascii="Book Antiqua" w:hAnsi="Book Antiqua"/>
          <w:b/>
          <w:bCs/>
          <w:sz w:val="24"/>
          <w:szCs w:val="24"/>
        </w:rPr>
        <w:t>Figure 2</w:t>
      </w:r>
      <w:r w:rsidRPr="00D753F9">
        <w:rPr>
          <w:rFonts w:ascii="Book Antiqua" w:hAnsi="Book Antiqua"/>
          <w:b/>
          <w:sz w:val="24"/>
          <w:szCs w:val="24"/>
        </w:rPr>
        <w:t xml:space="preserve"> Ultrasonic images of intrauterine cystic adenomyosis</w:t>
      </w:r>
      <w:r w:rsidR="00003D60" w:rsidRPr="00D753F9">
        <w:rPr>
          <w:rFonts w:ascii="Book Antiqua" w:hAnsi="Book Antiqua"/>
          <w:b/>
          <w:sz w:val="24"/>
          <w:szCs w:val="24"/>
        </w:rPr>
        <w:t xml:space="preserve">. </w:t>
      </w:r>
      <w:r w:rsidR="00003D60" w:rsidRPr="00D753F9">
        <w:rPr>
          <w:rFonts w:ascii="Book Antiqua" w:hAnsi="Book Antiqua"/>
          <w:sz w:val="24"/>
          <w:szCs w:val="24"/>
        </w:rPr>
        <w:t xml:space="preserve">Regularly </w:t>
      </w:r>
      <w:r w:rsidRPr="00D753F9">
        <w:rPr>
          <w:rFonts w:ascii="Book Antiqua" w:hAnsi="Book Antiqua"/>
          <w:sz w:val="24"/>
          <w:szCs w:val="24"/>
        </w:rPr>
        <w:t xml:space="preserve">shaped lesions with </w:t>
      </w:r>
      <w:r w:rsidR="0003393F" w:rsidRPr="00D753F9">
        <w:rPr>
          <w:rFonts w:ascii="Book Antiqua" w:hAnsi="Book Antiqua"/>
          <w:sz w:val="24"/>
          <w:szCs w:val="24"/>
        </w:rPr>
        <w:t xml:space="preserve">a </w:t>
      </w:r>
      <w:r w:rsidRPr="00D753F9">
        <w:rPr>
          <w:rFonts w:ascii="Book Antiqua" w:hAnsi="Book Antiqua"/>
          <w:sz w:val="24"/>
          <w:szCs w:val="24"/>
        </w:rPr>
        <w:t xml:space="preserve">high-level echo and strong echo halo around the lesions can be seen in the uterine cavity, and cysts can be seen in the polyp. Color Doppler can display the typical single blood flow signal supplying the endometrial polyps. </w:t>
      </w:r>
      <w:r w:rsidR="007A2817" w:rsidRPr="00D753F9">
        <w:rPr>
          <w:rFonts w:ascii="Book Antiqua" w:hAnsi="Book Antiqua"/>
          <w:sz w:val="24"/>
          <w:szCs w:val="24"/>
        </w:rPr>
        <w:t>A</w:t>
      </w:r>
      <w:r w:rsidRPr="00D753F9">
        <w:rPr>
          <w:rFonts w:ascii="Book Antiqua" w:hAnsi="Book Antiqua"/>
          <w:sz w:val="24"/>
          <w:szCs w:val="24"/>
        </w:rPr>
        <w:t xml:space="preserve">: </w:t>
      </w:r>
      <w:r w:rsidR="007A2817" w:rsidRPr="00D753F9">
        <w:rPr>
          <w:rFonts w:ascii="Book Antiqua" w:hAnsi="Book Antiqua"/>
          <w:sz w:val="24"/>
          <w:szCs w:val="24"/>
        </w:rPr>
        <w:t xml:space="preserve">Case </w:t>
      </w:r>
      <w:r w:rsidRPr="00D753F9">
        <w:rPr>
          <w:rFonts w:ascii="Book Antiqua" w:hAnsi="Book Antiqua"/>
          <w:sz w:val="24"/>
          <w:szCs w:val="24"/>
        </w:rPr>
        <w:t xml:space="preserve">1; </w:t>
      </w:r>
      <w:r w:rsidR="007A2817" w:rsidRPr="00D753F9">
        <w:rPr>
          <w:rFonts w:ascii="Book Antiqua" w:hAnsi="Book Antiqua"/>
          <w:sz w:val="24"/>
          <w:szCs w:val="24"/>
        </w:rPr>
        <w:t>B</w:t>
      </w:r>
      <w:r w:rsidRPr="00D753F9">
        <w:rPr>
          <w:rFonts w:ascii="Book Antiqua" w:hAnsi="Book Antiqua"/>
          <w:sz w:val="24"/>
          <w:szCs w:val="24"/>
        </w:rPr>
        <w:t xml:space="preserve">: </w:t>
      </w:r>
      <w:r w:rsidR="007A2817" w:rsidRPr="00D753F9">
        <w:rPr>
          <w:rFonts w:ascii="Book Antiqua" w:hAnsi="Book Antiqua"/>
          <w:sz w:val="24"/>
          <w:szCs w:val="24"/>
        </w:rPr>
        <w:t>Case 2</w:t>
      </w:r>
      <w:r w:rsidRPr="00D753F9">
        <w:rPr>
          <w:rFonts w:ascii="Book Antiqua" w:hAnsi="Book Antiqua"/>
          <w:sz w:val="24"/>
          <w:szCs w:val="24"/>
        </w:rPr>
        <w:t>.</w:t>
      </w:r>
    </w:p>
    <w:p w:rsidR="000C6748" w:rsidRPr="00D753F9" w:rsidRDefault="00C77FC8" w:rsidP="007455E3">
      <w:pPr>
        <w:spacing w:line="360" w:lineRule="auto"/>
        <w:rPr>
          <w:rFonts w:ascii="Book Antiqua" w:hAnsi="Book Antiqua"/>
          <w:sz w:val="24"/>
          <w:szCs w:val="24"/>
        </w:rPr>
      </w:pPr>
      <w:r>
        <w:rPr>
          <w:rFonts w:ascii="Book Antiqua" w:hAnsi="Book Antiqua"/>
          <w:noProof/>
          <w:sz w:val="24"/>
          <w:szCs w:val="24"/>
        </w:rPr>
        <w:drawing>
          <wp:inline distT="0" distB="0" distL="0" distR="0">
            <wp:extent cx="4908550" cy="3439160"/>
            <wp:effectExtent l="0" t="0" r="6350" b="8890"/>
            <wp:docPr id="3" name="图片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ure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550" cy="3439160"/>
                    </a:xfrm>
                    <a:prstGeom prst="rect">
                      <a:avLst/>
                    </a:prstGeom>
                    <a:noFill/>
                    <a:ln>
                      <a:noFill/>
                    </a:ln>
                  </pic:spPr>
                </pic:pic>
              </a:graphicData>
            </a:graphic>
          </wp:inline>
        </w:drawing>
      </w:r>
    </w:p>
    <w:p w:rsidR="000C6748" w:rsidRPr="007455E3" w:rsidRDefault="000C6748" w:rsidP="007455E3">
      <w:pPr>
        <w:spacing w:line="360" w:lineRule="auto"/>
        <w:rPr>
          <w:rFonts w:ascii="Book Antiqua" w:hAnsi="Book Antiqua"/>
          <w:sz w:val="24"/>
          <w:szCs w:val="24"/>
        </w:rPr>
      </w:pPr>
      <w:r w:rsidRPr="00D753F9">
        <w:rPr>
          <w:rFonts w:ascii="Book Antiqua" w:hAnsi="Book Antiqua"/>
          <w:b/>
          <w:bCs/>
          <w:sz w:val="24"/>
          <w:szCs w:val="24"/>
        </w:rPr>
        <w:t>Figure 3</w:t>
      </w:r>
      <w:r w:rsidRPr="00D753F9">
        <w:rPr>
          <w:rFonts w:ascii="Book Antiqua" w:hAnsi="Book Antiqua"/>
          <w:b/>
          <w:sz w:val="24"/>
          <w:szCs w:val="24"/>
        </w:rPr>
        <w:t xml:space="preserve"> </w:t>
      </w:r>
      <w:r w:rsidR="00BB67B0" w:rsidRPr="00D753F9">
        <w:rPr>
          <w:rFonts w:ascii="Book Antiqua" w:hAnsi="Book Antiqua"/>
          <w:b/>
          <w:sz w:val="24"/>
          <w:szCs w:val="24"/>
        </w:rPr>
        <w:t xml:space="preserve">Magnetic resonance </w:t>
      </w:r>
      <w:r w:rsidRPr="00D753F9">
        <w:rPr>
          <w:rFonts w:ascii="Book Antiqua" w:hAnsi="Book Antiqua"/>
          <w:b/>
          <w:sz w:val="24"/>
          <w:szCs w:val="24"/>
        </w:rPr>
        <w:t>images of cystic adenomyosis</w:t>
      </w:r>
      <w:r w:rsidR="00BB67B0" w:rsidRPr="00D753F9">
        <w:rPr>
          <w:rFonts w:ascii="Book Antiqua" w:hAnsi="Book Antiqua"/>
          <w:b/>
          <w:sz w:val="24"/>
          <w:szCs w:val="24"/>
        </w:rPr>
        <w:t xml:space="preserve"> </w:t>
      </w:r>
      <w:r w:rsidRPr="00D753F9">
        <w:rPr>
          <w:rFonts w:ascii="Book Antiqua" w:hAnsi="Book Antiqua"/>
          <w:b/>
          <w:sz w:val="24"/>
          <w:szCs w:val="24"/>
        </w:rPr>
        <w:t>(hyperintensity in T1 weighted image, moderate to high intensity in T2 weighted image, and low intensity in the edge</w:t>
      </w:r>
      <w:r w:rsidR="00BB67B0" w:rsidRPr="00D753F9">
        <w:rPr>
          <w:rFonts w:ascii="Book Antiqua" w:hAnsi="Book Antiqua"/>
          <w:b/>
          <w:sz w:val="24"/>
          <w:szCs w:val="24"/>
        </w:rPr>
        <w:t>)</w:t>
      </w:r>
      <w:r w:rsidRPr="00D753F9">
        <w:rPr>
          <w:rFonts w:ascii="Book Antiqua" w:hAnsi="Book Antiqua"/>
          <w:b/>
          <w:sz w:val="24"/>
          <w:szCs w:val="24"/>
        </w:rPr>
        <w:t>.</w:t>
      </w:r>
      <w:r w:rsidRPr="00D753F9">
        <w:rPr>
          <w:rFonts w:ascii="Book Antiqua" w:hAnsi="Book Antiqua"/>
          <w:sz w:val="24"/>
          <w:szCs w:val="24"/>
        </w:rPr>
        <w:t xml:space="preserve"> </w:t>
      </w:r>
      <w:r w:rsidR="00BB67B0" w:rsidRPr="00D753F9">
        <w:rPr>
          <w:rFonts w:ascii="Book Antiqua" w:hAnsi="Book Antiqua"/>
          <w:sz w:val="24"/>
          <w:szCs w:val="24"/>
        </w:rPr>
        <w:t>A</w:t>
      </w:r>
      <w:r w:rsidRPr="00D753F9">
        <w:rPr>
          <w:rFonts w:ascii="Book Antiqua" w:hAnsi="Book Antiqua"/>
          <w:sz w:val="24"/>
          <w:szCs w:val="24"/>
        </w:rPr>
        <w:t xml:space="preserve">: </w:t>
      </w:r>
      <w:r w:rsidR="00BB67B0" w:rsidRPr="00D753F9">
        <w:rPr>
          <w:rFonts w:ascii="Book Antiqua" w:hAnsi="Book Antiqua"/>
          <w:sz w:val="24"/>
          <w:szCs w:val="24"/>
        </w:rPr>
        <w:t xml:space="preserve">Case </w:t>
      </w:r>
      <w:r w:rsidRPr="00D753F9">
        <w:rPr>
          <w:rFonts w:ascii="Book Antiqua" w:hAnsi="Book Antiqua"/>
          <w:sz w:val="24"/>
          <w:szCs w:val="24"/>
        </w:rPr>
        <w:t xml:space="preserve">1; </w:t>
      </w:r>
      <w:r w:rsidR="00BB67B0" w:rsidRPr="00D753F9">
        <w:rPr>
          <w:rFonts w:ascii="Book Antiqua" w:hAnsi="Book Antiqua"/>
          <w:sz w:val="24"/>
          <w:szCs w:val="24"/>
        </w:rPr>
        <w:t>B</w:t>
      </w:r>
      <w:r w:rsidRPr="00D753F9">
        <w:rPr>
          <w:rFonts w:ascii="Book Antiqua" w:hAnsi="Book Antiqua"/>
          <w:sz w:val="24"/>
          <w:szCs w:val="24"/>
        </w:rPr>
        <w:t xml:space="preserve">: </w:t>
      </w:r>
      <w:r w:rsidR="00BB67B0" w:rsidRPr="00D753F9">
        <w:rPr>
          <w:rFonts w:ascii="Book Antiqua" w:hAnsi="Book Antiqua"/>
          <w:sz w:val="24"/>
          <w:szCs w:val="24"/>
        </w:rPr>
        <w:t xml:space="preserve">Case </w:t>
      </w:r>
      <w:r w:rsidRPr="00D753F9">
        <w:rPr>
          <w:rFonts w:ascii="Book Antiqua" w:hAnsi="Book Antiqua"/>
          <w:sz w:val="24"/>
          <w:szCs w:val="24"/>
        </w:rPr>
        <w:t>2.</w:t>
      </w:r>
    </w:p>
    <w:sectPr w:rsidR="000C6748" w:rsidRPr="007455E3">
      <w:footerReference w:type="default" r:id="rId1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C63" w:rsidRDefault="00205C63">
      <w:r>
        <w:separator/>
      </w:r>
    </w:p>
  </w:endnote>
  <w:endnote w:type="continuationSeparator" w:id="0">
    <w:p w:rsidR="00205C63" w:rsidRDefault="00205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748" w:rsidRDefault="000C6748">
    <w:pPr>
      <w:pStyle w:val="a8"/>
      <w:jc w:val="right"/>
    </w:pPr>
    <w:r>
      <w:fldChar w:fldCharType="begin"/>
    </w:r>
    <w:r>
      <w:instrText xml:space="preserve"> PAGE   \* MERGEFORMAT </w:instrText>
    </w:r>
    <w:r>
      <w:fldChar w:fldCharType="separate"/>
    </w:r>
    <w:r w:rsidR="00C77FC8" w:rsidRPr="00C77FC8">
      <w:rPr>
        <w:noProof/>
        <w:lang w:val="en-US" w:eastAsia="zh-CN"/>
      </w:rPr>
      <w:t>1</w:t>
    </w:r>
    <w:r>
      <w:rPr>
        <w:lang w:val="en-US" w:eastAsia="zh-CN"/>
      </w:rPr>
      <w:fldChar w:fldCharType="end"/>
    </w:r>
  </w:p>
  <w:p w:rsidR="000C6748" w:rsidRDefault="000C674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C63" w:rsidRDefault="00205C63">
      <w:r>
        <w:separator/>
      </w:r>
    </w:p>
  </w:footnote>
  <w:footnote w:type="continuationSeparator" w:id="0">
    <w:p w:rsidR="00205C63" w:rsidRDefault="00205C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76FB5"/>
    <w:multiLevelType w:val="multilevel"/>
    <w:tmpl w:val="11F76FB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8E"/>
    <w:rsid w:val="00001382"/>
    <w:rsid w:val="00003149"/>
    <w:rsid w:val="00003D60"/>
    <w:rsid w:val="00005C85"/>
    <w:rsid w:val="00011D58"/>
    <w:rsid w:val="00022EAD"/>
    <w:rsid w:val="00022F06"/>
    <w:rsid w:val="000241C2"/>
    <w:rsid w:val="00027BE6"/>
    <w:rsid w:val="00027DBA"/>
    <w:rsid w:val="00030DC7"/>
    <w:rsid w:val="0003226C"/>
    <w:rsid w:val="00032975"/>
    <w:rsid w:val="0003393F"/>
    <w:rsid w:val="0004112E"/>
    <w:rsid w:val="00041E3D"/>
    <w:rsid w:val="00044FBF"/>
    <w:rsid w:val="00067983"/>
    <w:rsid w:val="00070243"/>
    <w:rsid w:val="00071848"/>
    <w:rsid w:val="00074A0F"/>
    <w:rsid w:val="000761D7"/>
    <w:rsid w:val="00077D96"/>
    <w:rsid w:val="0008237A"/>
    <w:rsid w:val="000823E0"/>
    <w:rsid w:val="000845AB"/>
    <w:rsid w:val="00090308"/>
    <w:rsid w:val="00095602"/>
    <w:rsid w:val="00095DF1"/>
    <w:rsid w:val="00096C0E"/>
    <w:rsid w:val="000A0E94"/>
    <w:rsid w:val="000A1764"/>
    <w:rsid w:val="000A190F"/>
    <w:rsid w:val="000A2BB6"/>
    <w:rsid w:val="000A5322"/>
    <w:rsid w:val="000B569F"/>
    <w:rsid w:val="000C0F56"/>
    <w:rsid w:val="000C34A7"/>
    <w:rsid w:val="000C6748"/>
    <w:rsid w:val="000D0E5C"/>
    <w:rsid w:val="000D377D"/>
    <w:rsid w:val="000D5FEB"/>
    <w:rsid w:val="000D6627"/>
    <w:rsid w:val="000E0EFC"/>
    <w:rsid w:val="000E4200"/>
    <w:rsid w:val="000E66E6"/>
    <w:rsid w:val="000E693B"/>
    <w:rsid w:val="000E6B36"/>
    <w:rsid w:val="000F18BD"/>
    <w:rsid w:val="000F3723"/>
    <w:rsid w:val="000F4C8C"/>
    <w:rsid w:val="000F7F68"/>
    <w:rsid w:val="0010066B"/>
    <w:rsid w:val="00101F33"/>
    <w:rsid w:val="00102715"/>
    <w:rsid w:val="001036AC"/>
    <w:rsid w:val="00103884"/>
    <w:rsid w:val="00103EDD"/>
    <w:rsid w:val="0010621F"/>
    <w:rsid w:val="001066F8"/>
    <w:rsid w:val="001079B5"/>
    <w:rsid w:val="00110051"/>
    <w:rsid w:val="00110613"/>
    <w:rsid w:val="00112EEA"/>
    <w:rsid w:val="00114C0F"/>
    <w:rsid w:val="00125B44"/>
    <w:rsid w:val="00126329"/>
    <w:rsid w:val="00126915"/>
    <w:rsid w:val="001309D9"/>
    <w:rsid w:val="001312F7"/>
    <w:rsid w:val="00134CCE"/>
    <w:rsid w:val="0013581E"/>
    <w:rsid w:val="00143CD3"/>
    <w:rsid w:val="00146288"/>
    <w:rsid w:val="00150F65"/>
    <w:rsid w:val="0015185D"/>
    <w:rsid w:val="00151CDD"/>
    <w:rsid w:val="00153D80"/>
    <w:rsid w:val="0015454C"/>
    <w:rsid w:val="00157210"/>
    <w:rsid w:val="0015791F"/>
    <w:rsid w:val="00161AED"/>
    <w:rsid w:val="0016529D"/>
    <w:rsid w:val="001660C8"/>
    <w:rsid w:val="001716A6"/>
    <w:rsid w:val="00173891"/>
    <w:rsid w:val="001750A6"/>
    <w:rsid w:val="00175957"/>
    <w:rsid w:val="001878B3"/>
    <w:rsid w:val="001914CD"/>
    <w:rsid w:val="00192539"/>
    <w:rsid w:val="001938D9"/>
    <w:rsid w:val="001A3CBA"/>
    <w:rsid w:val="001A4408"/>
    <w:rsid w:val="001A4EFB"/>
    <w:rsid w:val="001A6B89"/>
    <w:rsid w:val="001A6F52"/>
    <w:rsid w:val="001A77D3"/>
    <w:rsid w:val="001B600D"/>
    <w:rsid w:val="001B7744"/>
    <w:rsid w:val="001C11A2"/>
    <w:rsid w:val="001C4422"/>
    <w:rsid w:val="001C7F42"/>
    <w:rsid w:val="001D00DC"/>
    <w:rsid w:val="001D2F7D"/>
    <w:rsid w:val="001D6831"/>
    <w:rsid w:val="001E1CB2"/>
    <w:rsid w:val="001F1E18"/>
    <w:rsid w:val="0020158F"/>
    <w:rsid w:val="002017F0"/>
    <w:rsid w:val="002024FB"/>
    <w:rsid w:val="00202F77"/>
    <w:rsid w:val="00203AFC"/>
    <w:rsid w:val="002046E3"/>
    <w:rsid w:val="00205C63"/>
    <w:rsid w:val="00206F70"/>
    <w:rsid w:val="002145EA"/>
    <w:rsid w:val="00222A45"/>
    <w:rsid w:val="0022321B"/>
    <w:rsid w:val="002264FB"/>
    <w:rsid w:val="0023203A"/>
    <w:rsid w:val="002325DB"/>
    <w:rsid w:val="002352C4"/>
    <w:rsid w:val="00237F10"/>
    <w:rsid w:val="0024550C"/>
    <w:rsid w:val="00246160"/>
    <w:rsid w:val="0025042D"/>
    <w:rsid w:val="002509FB"/>
    <w:rsid w:val="00255D10"/>
    <w:rsid w:val="00257FB8"/>
    <w:rsid w:val="00264088"/>
    <w:rsid w:val="002644D6"/>
    <w:rsid w:val="0026784B"/>
    <w:rsid w:val="00273F19"/>
    <w:rsid w:val="0027466C"/>
    <w:rsid w:val="002746AA"/>
    <w:rsid w:val="0027536F"/>
    <w:rsid w:val="0027786A"/>
    <w:rsid w:val="00282A95"/>
    <w:rsid w:val="00282C50"/>
    <w:rsid w:val="00283384"/>
    <w:rsid w:val="00283593"/>
    <w:rsid w:val="00283A10"/>
    <w:rsid w:val="0028451D"/>
    <w:rsid w:val="00287FC0"/>
    <w:rsid w:val="002903CA"/>
    <w:rsid w:val="00292FCE"/>
    <w:rsid w:val="00295308"/>
    <w:rsid w:val="0029731D"/>
    <w:rsid w:val="00297A9B"/>
    <w:rsid w:val="002A35E2"/>
    <w:rsid w:val="002A474B"/>
    <w:rsid w:val="002A50CE"/>
    <w:rsid w:val="002A65D7"/>
    <w:rsid w:val="002A6D0C"/>
    <w:rsid w:val="002B129E"/>
    <w:rsid w:val="002B17A2"/>
    <w:rsid w:val="002B3C67"/>
    <w:rsid w:val="002B4677"/>
    <w:rsid w:val="002B6751"/>
    <w:rsid w:val="002B6FF4"/>
    <w:rsid w:val="002C1C07"/>
    <w:rsid w:val="002C29A9"/>
    <w:rsid w:val="002C3485"/>
    <w:rsid w:val="002D2AF3"/>
    <w:rsid w:val="002D65BB"/>
    <w:rsid w:val="002E21D7"/>
    <w:rsid w:val="002E2787"/>
    <w:rsid w:val="002F404E"/>
    <w:rsid w:val="002F4FFD"/>
    <w:rsid w:val="00300302"/>
    <w:rsid w:val="003157C9"/>
    <w:rsid w:val="00327F62"/>
    <w:rsid w:val="003363E5"/>
    <w:rsid w:val="003370F7"/>
    <w:rsid w:val="0034114C"/>
    <w:rsid w:val="0035017A"/>
    <w:rsid w:val="00360483"/>
    <w:rsid w:val="00362119"/>
    <w:rsid w:val="00362984"/>
    <w:rsid w:val="003652BA"/>
    <w:rsid w:val="0037117B"/>
    <w:rsid w:val="003856A3"/>
    <w:rsid w:val="0038720E"/>
    <w:rsid w:val="00390C73"/>
    <w:rsid w:val="00390DBB"/>
    <w:rsid w:val="003945E1"/>
    <w:rsid w:val="003A3092"/>
    <w:rsid w:val="003B0A24"/>
    <w:rsid w:val="003B178B"/>
    <w:rsid w:val="003B2B88"/>
    <w:rsid w:val="003B6B54"/>
    <w:rsid w:val="003B76D3"/>
    <w:rsid w:val="003C0262"/>
    <w:rsid w:val="003C031B"/>
    <w:rsid w:val="003C4C77"/>
    <w:rsid w:val="003C77B6"/>
    <w:rsid w:val="003D3387"/>
    <w:rsid w:val="003D45E8"/>
    <w:rsid w:val="003E0244"/>
    <w:rsid w:val="003E0FE8"/>
    <w:rsid w:val="003E3BAD"/>
    <w:rsid w:val="003E3C55"/>
    <w:rsid w:val="003E4C6B"/>
    <w:rsid w:val="003E626E"/>
    <w:rsid w:val="003E7516"/>
    <w:rsid w:val="003F0BF6"/>
    <w:rsid w:val="003F1145"/>
    <w:rsid w:val="003F76BB"/>
    <w:rsid w:val="004074DC"/>
    <w:rsid w:val="00413A1A"/>
    <w:rsid w:val="004200B0"/>
    <w:rsid w:val="004277AE"/>
    <w:rsid w:val="00430F4A"/>
    <w:rsid w:val="0043156C"/>
    <w:rsid w:val="00442194"/>
    <w:rsid w:val="00444063"/>
    <w:rsid w:val="00447D03"/>
    <w:rsid w:val="004516D9"/>
    <w:rsid w:val="00452D74"/>
    <w:rsid w:val="00460CEB"/>
    <w:rsid w:val="00460DC6"/>
    <w:rsid w:val="00462089"/>
    <w:rsid w:val="0046264C"/>
    <w:rsid w:val="0046330F"/>
    <w:rsid w:val="004749EC"/>
    <w:rsid w:val="00476F92"/>
    <w:rsid w:val="0047776E"/>
    <w:rsid w:val="00480867"/>
    <w:rsid w:val="00480CD3"/>
    <w:rsid w:val="00482D5D"/>
    <w:rsid w:val="00490E65"/>
    <w:rsid w:val="00491133"/>
    <w:rsid w:val="00494224"/>
    <w:rsid w:val="004946EF"/>
    <w:rsid w:val="00494AA9"/>
    <w:rsid w:val="0049534C"/>
    <w:rsid w:val="004A1301"/>
    <w:rsid w:val="004A4E54"/>
    <w:rsid w:val="004A578A"/>
    <w:rsid w:val="004A75B9"/>
    <w:rsid w:val="004A782F"/>
    <w:rsid w:val="004B010A"/>
    <w:rsid w:val="004B18A1"/>
    <w:rsid w:val="004B71A7"/>
    <w:rsid w:val="004C6EE1"/>
    <w:rsid w:val="004D14C6"/>
    <w:rsid w:val="004D3591"/>
    <w:rsid w:val="004D50BF"/>
    <w:rsid w:val="004E133A"/>
    <w:rsid w:val="004E5A7C"/>
    <w:rsid w:val="004F2045"/>
    <w:rsid w:val="004F238A"/>
    <w:rsid w:val="004F3961"/>
    <w:rsid w:val="004F6E0D"/>
    <w:rsid w:val="00500B13"/>
    <w:rsid w:val="00501496"/>
    <w:rsid w:val="00515C4E"/>
    <w:rsid w:val="0051786D"/>
    <w:rsid w:val="005200C3"/>
    <w:rsid w:val="0052323E"/>
    <w:rsid w:val="00523526"/>
    <w:rsid w:val="00527AFC"/>
    <w:rsid w:val="00530AFA"/>
    <w:rsid w:val="00530D42"/>
    <w:rsid w:val="00532905"/>
    <w:rsid w:val="005350B4"/>
    <w:rsid w:val="00535D79"/>
    <w:rsid w:val="0053788A"/>
    <w:rsid w:val="00537F3D"/>
    <w:rsid w:val="00540F06"/>
    <w:rsid w:val="00541986"/>
    <w:rsid w:val="005428C5"/>
    <w:rsid w:val="005435BA"/>
    <w:rsid w:val="0054680D"/>
    <w:rsid w:val="0054704C"/>
    <w:rsid w:val="0055079A"/>
    <w:rsid w:val="00551C5D"/>
    <w:rsid w:val="00553399"/>
    <w:rsid w:val="00553EFD"/>
    <w:rsid w:val="00555F30"/>
    <w:rsid w:val="00556FC2"/>
    <w:rsid w:val="00557298"/>
    <w:rsid w:val="005602C9"/>
    <w:rsid w:val="00562799"/>
    <w:rsid w:val="00564D68"/>
    <w:rsid w:val="00564F19"/>
    <w:rsid w:val="00566CE8"/>
    <w:rsid w:val="00567427"/>
    <w:rsid w:val="00567740"/>
    <w:rsid w:val="005717E8"/>
    <w:rsid w:val="005754FD"/>
    <w:rsid w:val="00582DD4"/>
    <w:rsid w:val="00585567"/>
    <w:rsid w:val="00586B5D"/>
    <w:rsid w:val="0059404B"/>
    <w:rsid w:val="00595206"/>
    <w:rsid w:val="005A0CB9"/>
    <w:rsid w:val="005A1B3C"/>
    <w:rsid w:val="005A393A"/>
    <w:rsid w:val="005A3C91"/>
    <w:rsid w:val="005A7E99"/>
    <w:rsid w:val="005B0408"/>
    <w:rsid w:val="005C6A2B"/>
    <w:rsid w:val="005D5819"/>
    <w:rsid w:val="005E0274"/>
    <w:rsid w:val="005E0436"/>
    <w:rsid w:val="005E1256"/>
    <w:rsid w:val="005E20CF"/>
    <w:rsid w:val="005E6F65"/>
    <w:rsid w:val="005E7A6E"/>
    <w:rsid w:val="005F148B"/>
    <w:rsid w:val="005F2444"/>
    <w:rsid w:val="005F4156"/>
    <w:rsid w:val="005F4AA5"/>
    <w:rsid w:val="005F7974"/>
    <w:rsid w:val="00601930"/>
    <w:rsid w:val="0060443E"/>
    <w:rsid w:val="00610B67"/>
    <w:rsid w:val="0061475B"/>
    <w:rsid w:val="0061758B"/>
    <w:rsid w:val="0062471C"/>
    <w:rsid w:val="006301C8"/>
    <w:rsid w:val="00630D75"/>
    <w:rsid w:val="00635D50"/>
    <w:rsid w:val="006363F4"/>
    <w:rsid w:val="0063791F"/>
    <w:rsid w:val="0064226A"/>
    <w:rsid w:val="006443C9"/>
    <w:rsid w:val="0064448F"/>
    <w:rsid w:val="006458A8"/>
    <w:rsid w:val="00650380"/>
    <w:rsid w:val="006520AB"/>
    <w:rsid w:val="006541E0"/>
    <w:rsid w:val="0065439A"/>
    <w:rsid w:val="00655B08"/>
    <w:rsid w:val="00661823"/>
    <w:rsid w:val="00662D66"/>
    <w:rsid w:val="0066435C"/>
    <w:rsid w:val="00665C2B"/>
    <w:rsid w:val="00666F76"/>
    <w:rsid w:val="00667DCF"/>
    <w:rsid w:val="00670CAA"/>
    <w:rsid w:val="0067498A"/>
    <w:rsid w:val="006771D2"/>
    <w:rsid w:val="00677474"/>
    <w:rsid w:val="00680350"/>
    <w:rsid w:val="00680948"/>
    <w:rsid w:val="00683343"/>
    <w:rsid w:val="00683E91"/>
    <w:rsid w:val="00686062"/>
    <w:rsid w:val="00687BB8"/>
    <w:rsid w:val="00690E4B"/>
    <w:rsid w:val="00694D66"/>
    <w:rsid w:val="00697A68"/>
    <w:rsid w:val="006A0F43"/>
    <w:rsid w:val="006A2A75"/>
    <w:rsid w:val="006A5D86"/>
    <w:rsid w:val="006A7B97"/>
    <w:rsid w:val="006B3552"/>
    <w:rsid w:val="006C0AE6"/>
    <w:rsid w:val="006C2951"/>
    <w:rsid w:val="006C43BC"/>
    <w:rsid w:val="006C714C"/>
    <w:rsid w:val="006D0C2D"/>
    <w:rsid w:val="006D2185"/>
    <w:rsid w:val="006D3981"/>
    <w:rsid w:val="006D78EB"/>
    <w:rsid w:val="006E018E"/>
    <w:rsid w:val="006E12BA"/>
    <w:rsid w:val="006E349B"/>
    <w:rsid w:val="006E6A9B"/>
    <w:rsid w:val="006F0692"/>
    <w:rsid w:val="006F189B"/>
    <w:rsid w:val="006F2FDB"/>
    <w:rsid w:val="006F777B"/>
    <w:rsid w:val="006F78ED"/>
    <w:rsid w:val="00703136"/>
    <w:rsid w:val="00705871"/>
    <w:rsid w:val="00706358"/>
    <w:rsid w:val="00716033"/>
    <w:rsid w:val="007179F4"/>
    <w:rsid w:val="00721F4E"/>
    <w:rsid w:val="0072314D"/>
    <w:rsid w:val="00734D4E"/>
    <w:rsid w:val="00735966"/>
    <w:rsid w:val="007371B5"/>
    <w:rsid w:val="00737C8E"/>
    <w:rsid w:val="00740294"/>
    <w:rsid w:val="007419E6"/>
    <w:rsid w:val="007455E3"/>
    <w:rsid w:val="00746990"/>
    <w:rsid w:val="007641BE"/>
    <w:rsid w:val="00764D93"/>
    <w:rsid w:val="007723D6"/>
    <w:rsid w:val="00772D38"/>
    <w:rsid w:val="00773E90"/>
    <w:rsid w:val="00776DA5"/>
    <w:rsid w:val="0077759C"/>
    <w:rsid w:val="00781111"/>
    <w:rsid w:val="007822DF"/>
    <w:rsid w:val="007909F4"/>
    <w:rsid w:val="00791A3F"/>
    <w:rsid w:val="0079479A"/>
    <w:rsid w:val="007A000F"/>
    <w:rsid w:val="007A2817"/>
    <w:rsid w:val="007A412C"/>
    <w:rsid w:val="007A45E0"/>
    <w:rsid w:val="007A4D08"/>
    <w:rsid w:val="007B0F79"/>
    <w:rsid w:val="007B28AD"/>
    <w:rsid w:val="007B34A9"/>
    <w:rsid w:val="007B3914"/>
    <w:rsid w:val="007C0360"/>
    <w:rsid w:val="007C1F4E"/>
    <w:rsid w:val="007C33EE"/>
    <w:rsid w:val="007C52A9"/>
    <w:rsid w:val="007E3197"/>
    <w:rsid w:val="007E4CE5"/>
    <w:rsid w:val="007F00CD"/>
    <w:rsid w:val="007F065C"/>
    <w:rsid w:val="008052C1"/>
    <w:rsid w:val="00805849"/>
    <w:rsid w:val="00806464"/>
    <w:rsid w:val="00806FA1"/>
    <w:rsid w:val="00807D5F"/>
    <w:rsid w:val="0081354E"/>
    <w:rsid w:val="00817652"/>
    <w:rsid w:val="008328C2"/>
    <w:rsid w:val="00833A76"/>
    <w:rsid w:val="0083527E"/>
    <w:rsid w:val="00843E11"/>
    <w:rsid w:val="00854200"/>
    <w:rsid w:val="00857030"/>
    <w:rsid w:val="008615AF"/>
    <w:rsid w:val="008644FF"/>
    <w:rsid w:val="00864D58"/>
    <w:rsid w:val="008668B8"/>
    <w:rsid w:val="008668E5"/>
    <w:rsid w:val="00872D8D"/>
    <w:rsid w:val="00874E85"/>
    <w:rsid w:val="00877FE3"/>
    <w:rsid w:val="0088071F"/>
    <w:rsid w:val="00882BE2"/>
    <w:rsid w:val="008832C6"/>
    <w:rsid w:val="008835E6"/>
    <w:rsid w:val="00893173"/>
    <w:rsid w:val="008A33B3"/>
    <w:rsid w:val="008A33E1"/>
    <w:rsid w:val="008A3472"/>
    <w:rsid w:val="008A68CA"/>
    <w:rsid w:val="008B08C5"/>
    <w:rsid w:val="008B658D"/>
    <w:rsid w:val="008B68F9"/>
    <w:rsid w:val="008B6DCB"/>
    <w:rsid w:val="008C2199"/>
    <w:rsid w:val="008D5488"/>
    <w:rsid w:val="008D5C9F"/>
    <w:rsid w:val="008D6556"/>
    <w:rsid w:val="008E1E1E"/>
    <w:rsid w:val="008E2512"/>
    <w:rsid w:val="008E598F"/>
    <w:rsid w:val="008F6EDC"/>
    <w:rsid w:val="00900CF1"/>
    <w:rsid w:val="00907E0A"/>
    <w:rsid w:val="009119CD"/>
    <w:rsid w:val="009122C4"/>
    <w:rsid w:val="00912D22"/>
    <w:rsid w:val="0092323B"/>
    <w:rsid w:val="00923D3A"/>
    <w:rsid w:val="009259EB"/>
    <w:rsid w:val="0093214E"/>
    <w:rsid w:val="009332EB"/>
    <w:rsid w:val="009338CB"/>
    <w:rsid w:val="00934A03"/>
    <w:rsid w:val="00934A52"/>
    <w:rsid w:val="00934F5C"/>
    <w:rsid w:val="00942937"/>
    <w:rsid w:val="009442AB"/>
    <w:rsid w:val="00946010"/>
    <w:rsid w:val="00952506"/>
    <w:rsid w:val="0095536D"/>
    <w:rsid w:val="00957384"/>
    <w:rsid w:val="0095745A"/>
    <w:rsid w:val="00960387"/>
    <w:rsid w:val="00972095"/>
    <w:rsid w:val="00974629"/>
    <w:rsid w:val="00975748"/>
    <w:rsid w:val="009806A8"/>
    <w:rsid w:val="00982847"/>
    <w:rsid w:val="00982E6A"/>
    <w:rsid w:val="00984789"/>
    <w:rsid w:val="00986853"/>
    <w:rsid w:val="0099679C"/>
    <w:rsid w:val="009A088B"/>
    <w:rsid w:val="009A1B3D"/>
    <w:rsid w:val="009A2175"/>
    <w:rsid w:val="009A2A90"/>
    <w:rsid w:val="009A3611"/>
    <w:rsid w:val="009A61CE"/>
    <w:rsid w:val="009A7FBD"/>
    <w:rsid w:val="009B22EA"/>
    <w:rsid w:val="009B332D"/>
    <w:rsid w:val="009B4DF4"/>
    <w:rsid w:val="009B5A22"/>
    <w:rsid w:val="009B66A1"/>
    <w:rsid w:val="009B7C3C"/>
    <w:rsid w:val="009C2BE1"/>
    <w:rsid w:val="009C345D"/>
    <w:rsid w:val="009C6DE0"/>
    <w:rsid w:val="009D26B1"/>
    <w:rsid w:val="009D47E9"/>
    <w:rsid w:val="009D6C79"/>
    <w:rsid w:val="009E18C6"/>
    <w:rsid w:val="009E3E94"/>
    <w:rsid w:val="009E44D4"/>
    <w:rsid w:val="009E5F80"/>
    <w:rsid w:val="009F17A9"/>
    <w:rsid w:val="009F40CE"/>
    <w:rsid w:val="009F656D"/>
    <w:rsid w:val="00A005DC"/>
    <w:rsid w:val="00A00FD5"/>
    <w:rsid w:val="00A01B27"/>
    <w:rsid w:val="00A01EE6"/>
    <w:rsid w:val="00A064F5"/>
    <w:rsid w:val="00A110D7"/>
    <w:rsid w:val="00A128FE"/>
    <w:rsid w:val="00A15C83"/>
    <w:rsid w:val="00A242A7"/>
    <w:rsid w:val="00A24C58"/>
    <w:rsid w:val="00A2580C"/>
    <w:rsid w:val="00A2787A"/>
    <w:rsid w:val="00A31CF4"/>
    <w:rsid w:val="00A343FE"/>
    <w:rsid w:val="00A37E96"/>
    <w:rsid w:val="00A40EA8"/>
    <w:rsid w:val="00A4115E"/>
    <w:rsid w:val="00A4197B"/>
    <w:rsid w:val="00A42A03"/>
    <w:rsid w:val="00A43A36"/>
    <w:rsid w:val="00A518D9"/>
    <w:rsid w:val="00A530A2"/>
    <w:rsid w:val="00A56F54"/>
    <w:rsid w:val="00A664BC"/>
    <w:rsid w:val="00A76424"/>
    <w:rsid w:val="00A76FA2"/>
    <w:rsid w:val="00A77745"/>
    <w:rsid w:val="00A84AFE"/>
    <w:rsid w:val="00A84CB8"/>
    <w:rsid w:val="00A84D74"/>
    <w:rsid w:val="00A85FA5"/>
    <w:rsid w:val="00A8661F"/>
    <w:rsid w:val="00A938AE"/>
    <w:rsid w:val="00A94696"/>
    <w:rsid w:val="00AA0D19"/>
    <w:rsid w:val="00AA1D9E"/>
    <w:rsid w:val="00AA42E5"/>
    <w:rsid w:val="00AA44F1"/>
    <w:rsid w:val="00AA7437"/>
    <w:rsid w:val="00AB07A6"/>
    <w:rsid w:val="00AB5912"/>
    <w:rsid w:val="00AB6FA3"/>
    <w:rsid w:val="00AD2299"/>
    <w:rsid w:val="00AD5F9A"/>
    <w:rsid w:val="00AE1015"/>
    <w:rsid w:val="00AE5E76"/>
    <w:rsid w:val="00AE6748"/>
    <w:rsid w:val="00AE765B"/>
    <w:rsid w:val="00AE7BA6"/>
    <w:rsid w:val="00AF15B6"/>
    <w:rsid w:val="00AF1DF9"/>
    <w:rsid w:val="00AF1E7C"/>
    <w:rsid w:val="00AF29DF"/>
    <w:rsid w:val="00AF3C55"/>
    <w:rsid w:val="00AF4315"/>
    <w:rsid w:val="00AF4A38"/>
    <w:rsid w:val="00AF61F6"/>
    <w:rsid w:val="00B03303"/>
    <w:rsid w:val="00B03EC1"/>
    <w:rsid w:val="00B04AAA"/>
    <w:rsid w:val="00B051EF"/>
    <w:rsid w:val="00B05A27"/>
    <w:rsid w:val="00B07E4E"/>
    <w:rsid w:val="00B1083E"/>
    <w:rsid w:val="00B13D07"/>
    <w:rsid w:val="00B15C1C"/>
    <w:rsid w:val="00B16B40"/>
    <w:rsid w:val="00B16C26"/>
    <w:rsid w:val="00B17C48"/>
    <w:rsid w:val="00B219B8"/>
    <w:rsid w:val="00B245E9"/>
    <w:rsid w:val="00B3205E"/>
    <w:rsid w:val="00B35824"/>
    <w:rsid w:val="00B51F5E"/>
    <w:rsid w:val="00B53653"/>
    <w:rsid w:val="00B5381C"/>
    <w:rsid w:val="00B538EF"/>
    <w:rsid w:val="00B53AB1"/>
    <w:rsid w:val="00B54091"/>
    <w:rsid w:val="00B61724"/>
    <w:rsid w:val="00B64E71"/>
    <w:rsid w:val="00B65336"/>
    <w:rsid w:val="00B65738"/>
    <w:rsid w:val="00B66661"/>
    <w:rsid w:val="00B669B1"/>
    <w:rsid w:val="00B67631"/>
    <w:rsid w:val="00B72754"/>
    <w:rsid w:val="00B80D37"/>
    <w:rsid w:val="00B82126"/>
    <w:rsid w:val="00B83F8A"/>
    <w:rsid w:val="00B860D3"/>
    <w:rsid w:val="00B956B9"/>
    <w:rsid w:val="00B97637"/>
    <w:rsid w:val="00BA3169"/>
    <w:rsid w:val="00BA67E1"/>
    <w:rsid w:val="00BB099B"/>
    <w:rsid w:val="00BB0B0E"/>
    <w:rsid w:val="00BB301B"/>
    <w:rsid w:val="00BB3CFA"/>
    <w:rsid w:val="00BB4B51"/>
    <w:rsid w:val="00BB67B0"/>
    <w:rsid w:val="00BC08B0"/>
    <w:rsid w:val="00BC3732"/>
    <w:rsid w:val="00BC6B5F"/>
    <w:rsid w:val="00BD2E0B"/>
    <w:rsid w:val="00BD5B02"/>
    <w:rsid w:val="00BD62D7"/>
    <w:rsid w:val="00BE1302"/>
    <w:rsid w:val="00BE34EB"/>
    <w:rsid w:val="00BE4A1D"/>
    <w:rsid w:val="00BE5168"/>
    <w:rsid w:val="00BE6923"/>
    <w:rsid w:val="00C02C6B"/>
    <w:rsid w:val="00C02F98"/>
    <w:rsid w:val="00C07263"/>
    <w:rsid w:val="00C10A61"/>
    <w:rsid w:val="00C11544"/>
    <w:rsid w:val="00C14DAB"/>
    <w:rsid w:val="00C23AF5"/>
    <w:rsid w:val="00C241D0"/>
    <w:rsid w:val="00C3192A"/>
    <w:rsid w:val="00C33155"/>
    <w:rsid w:val="00C3606C"/>
    <w:rsid w:val="00C36D3A"/>
    <w:rsid w:val="00C375AE"/>
    <w:rsid w:val="00C43216"/>
    <w:rsid w:val="00C44660"/>
    <w:rsid w:val="00C501D3"/>
    <w:rsid w:val="00C5045A"/>
    <w:rsid w:val="00C600AA"/>
    <w:rsid w:val="00C60C5D"/>
    <w:rsid w:val="00C60C7F"/>
    <w:rsid w:val="00C61B17"/>
    <w:rsid w:val="00C62DD9"/>
    <w:rsid w:val="00C70BA0"/>
    <w:rsid w:val="00C765C1"/>
    <w:rsid w:val="00C77FC8"/>
    <w:rsid w:val="00C827EA"/>
    <w:rsid w:val="00C84B55"/>
    <w:rsid w:val="00C85A13"/>
    <w:rsid w:val="00C902F4"/>
    <w:rsid w:val="00C91D02"/>
    <w:rsid w:val="00C92E7B"/>
    <w:rsid w:val="00C956B6"/>
    <w:rsid w:val="00C96FE6"/>
    <w:rsid w:val="00C97803"/>
    <w:rsid w:val="00CA257C"/>
    <w:rsid w:val="00CA723D"/>
    <w:rsid w:val="00CB377B"/>
    <w:rsid w:val="00CB6890"/>
    <w:rsid w:val="00CC030A"/>
    <w:rsid w:val="00CC210E"/>
    <w:rsid w:val="00CC2591"/>
    <w:rsid w:val="00CC432B"/>
    <w:rsid w:val="00CD1A2C"/>
    <w:rsid w:val="00CD1E44"/>
    <w:rsid w:val="00CD286B"/>
    <w:rsid w:val="00CD468B"/>
    <w:rsid w:val="00CD53C5"/>
    <w:rsid w:val="00CD580C"/>
    <w:rsid w:val="00CD6B22"/>
    <w:rsid w:val="00CE21DF"/>
    <w:rsid w:val="00CF0734"/>
    <w:rsid w:val="00CF1ECF"/>
    <w:rsid w:val="00CF57F5"/>
    <w:rsid w:val="00D00846"/>
    <w:rsid w:val="00D028DE"/>
    <w:rsid w:val="00D11B3D"/>
    <w:rsid w:val="00D1585A"/>
    <w:rsid w:val="00D22D01"/>
    <w:rsid w:val="00D354B0"/>
    <w:rsid w:val="00D37308"/>
    <w:rsid w:val="00D40F47"/>
    <w:rsid w:val="00D45A7D"/>
    <w:rsid w:val="00D50891"/>
    <w:rsid w:val="00D50AEA"/>
    <w:rsid w:val="00D513FB"/>
    <w:rsid w:val="00D549D0"/>
    <w:rsid w:val="00D56B7A"/>
    <w:rsid w:val="00D5728E"/>
    <w:rsid w:val="00D66226"/>
    <w:rsid w:val="00D667F4"/>
    <w:rsid w:val="00D70A88"/>
    <w:rsid w:val="00D71F5F"/>
    <w:rsid w:val="00D7382F"/>
    <w:rsid w:val="00D753F9"/>
    <w:rsid w:val="00D75B03"/>
    <w:rsid w:val="00D75ECA"/>
    <w:rsid w:val="00D76CED"/>
    <w:rsid w:val="00D77507"/>
    <w:rsid w:val="00D8371A"/>
    <w:rsid w:val="00D83C1B"/>
    <w:rsid w:val="00D901AC"/>
    <w:rsid w:val="00D902BA"/>
    <w:rsid w:val="00D905D3"/>
    <w:rsid w:val="00D91F57"/>
    <w:rsid w:val="00D957F9"/>
    <w:rsid w:val="00DA0347"/>
    <w:rsid w:val="00DA115C"/>
    <w:rsid w:val="00DB4C32"/>
    <w:rsid w:val="00DC1A29"/>
    <w:rsid w:val="00DC3AFA"/>
    <w:rsid w:val="00DC582D"/>
    <w:rsid w:val="00DE0850"/>
    <w:rsid w:val="00DE1B5B"/>
    <w:rsid w:val="00DE346C"/>
    <w:rsid w:val="00DE34EA"/>
    <w:rsid w:val="00DE3A82"/>
    <w:rsid w:val="00DE6A5A"/>
    <w:rsid w:val="00DE73D6"/>
    <w:rsid w:val="00DF6A42"/>
    <w:rsid w:val="00DF6F63"/>
    <w:rsid w:val="00E00FD1"/>
    <w:rsid w:val="00E0647C"/>
    <w:rsid w:val="00E077F5"/>
    <w:rsid w:val="00E07A04"/>
    <w:rsid w:val="00E111D0"/>
    <w:rsid w:val="00E14593"/>
    <w:rsid w:val="00E174EF"/>
    <w:rsid w:val="00E17F3A"/>
    <w:rsid w:val="00E207E1"/>
    <w:rsid w:val="00E24349"/>
    <w:rsid w:val="00E245A1"/>
    <w:rsid w:val="00E24B0E"/>
    <w:rsid w:val="00E24BE7"/>
    <w:rsid w:val="00E312AA"/>
    <w:rsid w:val="00E32011"/>
    <w:rsid w:val="00E3577B"/>
    <w:rsid w:val="00E416EC"/>
    <w:rsid w:val="00E43029"/>
    <w:rsid w:val="00E52548"/>
    <w:rsid w:val="00E53CF6"/>
    <w:rsid w:val="00E61BF8"/>
    <w:rsid w:val="00E62155"/>
    <w:rsid w:val="00E62596"/>
    <w:rsid w:val="00E6344F"/>
    <w:rsid w:val="00E6617F"/>
    <w:rsid w:val="00E67DE5"/>
    <w:rsid w:val="00E71304"/>
    <w:rsid w:val="00E732E3"/>
    <w:rsid w:val="00E76F7F"/>
    <w:rsid w:val="00E7703F"/>
    <w:rsid w:val="00E80239"/>
    <w:rsid w:val="00E82DD0"/>
    <w:rsid w:val="00E858C2"/>
    <w:rsid w:val="00E879C8"/>
    <w:rsid w:val="00E903BE"/>
    <w:rsid w:val="00E9093C"/>
    <w:rsid w:val="00E91B1D"/>
    <w:rsid w:val="00E91B60"/>
    <w:rsid w:val="00E944C4"/>
    <w:rsid w:val="00E960A8"/>
    <w:rsid w:val="00E96F86"/>
    <w:rsid w:val="00EA1510"/>
    <w:rsid w:val="00EA1B55"/>
    <w:rsid w:val="00EA6055"/>
    <w:rsid w:val="00EA6C61"/>
    <w:rsid w:val="00EB0C5B"/>
    <w:rsid w:val="00EB35BF"/>
    <w:rsid w:val="00EB52B8"/>
    <w:rsid w:val="00EB65A3"/>
    <w:rsid w:val="00EC046A"/>
    <w:rsid w:val="00ED3AF0"/>
    <w:rsid w:val="00ED792E"/>
    <w:rsid w:val="00ED7CE6"/>
    <w:rsid w:val="00EE0146"/>
    <w:rsid w:val="00EE48D4"/>
    <w:rsid w:val="00EE6AAD"/>
    <w:rsid w:val="00EE75EF"/>
    <w:rsid w:val="00EF5CC9"/>
    <w:rsid w:val="00EF5CE6"/>
    <w:rsid w:val="00F01F4B"/>
    <w:rsid w:val="00F042DE"/>
    <w:rsid w:val="00F04811"/>
    <w:rsid w:val="00F056D5"/>
    <w:rsid w:val="00F11143"/>
    <w:rsid w:val="00F116BF"/>
    <w:rsid w:val="00F13CC5"/>
    <w:rsid w:val="00F1659D"/>
    <w:rsid w:val="00F2071D"/>
    <w:rsid w:val="00F21A9A"/>
    <w:rsid w:val="00F2310B"/>
    <w:rsid w:val="00F244AA"/>
    <w:rsid w:val="00F25E7C"/>
    <w:rsid w:val="00F40D2F"/>
    <w:rsid w:val="00F41A8C"/>
    <w:rsid w:val="00F43779"/>
    <w:rsid w:val="00F4421E"/>
    <w:rsid w:val="00F46020"/>
    <w:rsid w:val="00F50C34"/>
    <w:rsid w:val="00F60E39"/>
    <w:rsid w:val="00F64D64"/>
    <w:rsid w:val="00F6512E"/>
    <w:rsid w:val="00F65D51"/>
    <w:rsid w:val="00F6727D"/>
    <w:rsid w:val="00F71B4A"/>
    <w:rsid w:val="00F81687"/>
    <w:rsid w:val="00F81F37"/>
    <w:rsid w:val="00F82AAB"/>
    <w:rsid w:val="00F83C0D"/>
    <w:rsid w:val="00F912FD"/>
    <w:rsid w:val="00F955B3"/>
    <w:rsid w:val="00F97A52"/>
    <w:rsid w:val="00FA09D9"/>
    <w:rsid w:val="00FA25C6"/>
    <w:rsid w:val="00FA38C2"/>
    <w:rsid w:val="00FA4785"/>
    <w:rsid w:val="00FA4C27"/>
    <w:rsid w:val="00FA4D9F"/>
    <w:rsid w:val="00FA6B3D"/>
    <w:rsid w:val="00FA76B6"/>
    <w:rsid w:val="00FA7765"/>
    <w:rsid w:val="00FB5292"/>
    <w:rsid w:val="00FC03F1"/>
    <w:rsid w:val="00FC079C"/>
    <w:rsid w:val="00FC1DDF"/>
    <w:rsid w:val="00FC541E"/>
    <w:rsid w:val="00FC59AB"/>
    <w:rsid w:val="00FC766F"/>
    <w:rsid w:val="00FC7CBF"/>
    <w:rsid w:val="00FD1115"/>
    <w:rsid w:val="00FD3239"/>
    <w:rsid w:val="00FD5CA7"/>
    <w:rsid w:val="00FE0BCE"/>
    <w:rsid w:val="00FE3CAA"/>
    <w:rsid w:val="00FE4FD7"/>
    <w:rsid w:val="00FE6ECB"/>
    <w:rsid w:val="00FF1366"/>
    <w:rsid w:val="00FF3F3D"/>
    <w:rsid w:val="00FF5597"/>
    <w:rsid w:val="00FF61D9"/>
    <w:rsid w:val="01E16C93"/>
    <w:rsid w:val="039A1C2C"/>
    <w:rsid w:val="03B9376E"/>
    <w:rsid w:val="04891647"/>
    <w:rsid w:val="051064D1"/>
    <w:rsid w:val="06093933"/>
    <w:rsid w:val="062F2679"/>
    <w:rsid w:val="076F6038"/>
    <w:rsid w:val="07936184"/>
    <w:rsid w:val="0847132B"/>
    <w:rsid w:val="093775C5"/>
    <w:rsid w:val="0953102D"/>
    <w:rsid w:val="0C264519"/>
    <w:rsid w:val="0C3422D7"/>
    <w:rsid w:val="0C737FC2"/>
    <w:rsid w:val="0FF437E8"/>
    <w:rsid w:val="128F19C7"/>
    <w:rsid w:val="131C7D94"/>
    <w:rsid w:val="139633DF"/>
    <w:rsid w:val="142E54E8"/>
    <w:rsid w:val="14AC7336"/>
    <w:rsid w:val="154F79EF"/>
    <w:rsid w:val="167673DB"/>
    <w:rsid w:val="17F21E8A"/>
    <w:rsid w:val="1860445D"/>
    <w:rsid w:val="1A463502"/>
    <w:rsid w:val="1D491922"/>
    <w:rsid w:val="1D576DB6"/>
    <w:rsid w:val="1F675F80"/>
    <w:rsid w:val="214243EB"/>
    <w:rsid w:val="2A3A0958"/>
    <w:rsid w:val="2AEB12B9"/>
    <w:rsid w:val="2C120D37"/>
    <w:rsid w:val="2DAC1414"/>
    <w:rsid w:val="2DF00BC9"/>
    <w:rsid w:val="2EE92AB3"/>
    <w:rsid w:val="34902F1D"/>
    <w:rsid w:val="35166D83"/>
    <w:rsid w:val="35203887"/>
    <w:rsid w:val="35306CDB"/>
    <w:rsid w:val="36004F58"/>
    <w:rsid w:val="389857BD"/>
    <w:rsid w:val="392F30CB"/>
    <w:rsid w:val="39473816"/>
    <w:rsid w:val="39BF64F6"/>
    <w:rsid w:val="3A5B7585"/>
    <w:rsid w:val="3DBD3152"/>
    <w:rsid w:val="401D5777"/>
    <w:rsid w:val="41CE34F0"/>
    <w:rsid w:val="42952355"/>
    <w:rsid w:val="436C600F"/>
    <w:rsid w:val="456D63F9"/>
    <w:rsid w:val="46451509"/>
    <w:rsid w:val="4BDF066A"/>
    <w:rsid w:val="4CBC2D43"/>
    <w:rsid w:val="4F545A82"/>
    <w:rsid w:val="4FB96669"/>
    <w:rsid w:val="4FC67673"/>
    <w:rsid w:val="50125155"/>
    <w:rsid w:val="505633FC"/>
    <w:rsid w:val="52FA691C"/>
    <w:rsid w:val="53FB4C2E"/>
    <w:rsid w:val="543E4434"/>
    <w:rsid w:val="54C370EF"/>
    <w:rsid w:val="55A35759"/>
    <w:rsid w:val="55C761F1"/>
    <w:rsid w:val="56486170"/>
    <w:rsid w:val="57775E52"/>
    <w:rsid w:val="579E7C9B"/>
    <w:rsid w:val="5810260C"/>
    <w:rsid w:val="582F33B4"/>
    <w:rsid w:val="5C1A6154"/>
    <w:rsid w:val="5CD80C0D"/>
    <w:rsid w:val="5EEB1090"/>
    <w:rsid w:val="604A2FB7"/>
    <w:rsid w:val="62BF31B3"/>
    <w:rsid w:val="62DF3318"/>
    <w:rsid w:val="63090B6C"/>
    <w:rsid w:val="631E5459"/>
    <w:rsid w:val="63587BDD"/>
    <w:rsid w:val="66210F74"/>
    <w:rsid w:val="66A3763C"/>
    <w:rsid w:val="670D24A2"/>
    <w:rsid w:val="6BE9267A"/>
    <w:rsid w:val="6F4C0681"/>
    <w:rsid w:val="70913B09"/>
    <w:rsid w:val="70BF3739"/>
    <w:rsid w:val="70C10A89"/>
    <w:rsid w:val="71297976"/>
    <w:rsid w:val="713F2355"/>
    <w:rsid w:val="721062C9"/>
    <w:rsid w:val="7350582C"/>
    <w:rsid w:val="740B6BA3"/>
    <w:rsid w:val="74744CD5"/>
    <w:rsid w:val="748E4145"/>
    <w:rsid w:val="756729D6"/>
    <w:rsid w:val="760F4A6F"/>
    <w:rsid w:val="77B56249"/>
    <w:rsid w:val="781E7724"/>
    <w:rsid w:val="78A64769"/>
    <w:rsid w:val="78A8143C"/>
    <w:rsid w:val="795221F5"/>
    <w:rsid w:val="7975042F"/>
    <w:rsid w:val="799332A6"/>
    <w:rsid w:val="7A4F47D8"/>
    <w:rsid w:val="7E155A12"/>
    <w:rsid w:val="7F2E6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Table" w:semiHidden="0" w:qFormat="1"/>
    <w:lsdException w:name="annotation subject"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qFormat/>
    <w:rPr>
      <w:sz w:val="18"/>
      <w:szCs w:val="18"/>
    </w:rPr>
  </w:style>
  <w:style w:type="character" w:styleId="a4">
    <w:name w:val="Hyperlink"/>
    <w:uiPriority w:val="99"/>
    <w:unhideWhenUsed/>
    <w:qFormat/>
    <w:rPr>
      <w:color w:val="0000FF"/>
      <w:u w:val="single"/>
    </w:rPr>
  </w:style>
  <w:style w:type="character" w:customStyle="1" w:styleId="templatecontroltemplatectrl">
    <w:name w:val="template_control_templatectrl"/>
    <w:basedOn w:val="a0"/>
    <w:qFormat/>
  </w:style>
  <w:style w:type="character" w:customStyle="1" w:styleId="Char0">
    <w:name w:val="批注主题 Char"/>
    <w:link w:val="a5"/>
    <w:uiPriority w:val="99"/>
    <w:semiHidden/>
    <w:rPr>
      <w:b/>
      <w:bCs/>
      <w:kern w:val="2"/>
    </w:rPr>
  </w:style>
  <w:style w:type="character" w:customStyle="1" w:styleId="shorttext">
    <w:name w:val="short_text"/>
    <w:basedOn w:val="a0"/>
  </w:style>
  <w:style w:type="character" w:customStyle="1" w:styleId="doi">
    <w:name w:val="doi"/>
    <w:basedOn w:val="a0"/>
    <w:qFormat/>
  </w:style>
  <w:style w:type="character" w:customStyle="1" w:styleId="Char1">
    <w:name w:val="纯文本 Char"/>
    <w:link w:val="a6"/>
    <w:rPr>
      <w:rFonts w:ascii="宋体" w:hAnsi="Calibri" w:cs="Courier New"/>
      <w:szCs w:val="21"/>
    </w:rPr>
  </w:style>
  <w:style w:type="character" w:customStyle="1" w:styleId="Char2">
    <w:name w:val="批注文字 Char"/>
    <w:basedOn w:val="a0"/>
    <w:link w:val="a7"/>
    <w:uiPriority w:val="99"/>
    <w:semiHidden/>
    <w:qFormat/>
  </w:style>
  <w:style w:type="character" w:customStyle="1" w:styleId="jrnl">
    <w:name w:val="jrnl"/>
    <w:basedOn w:val="a0"/>
    <w:qFormat/>
  </w:style>
  <w:style w:type="character" w:customStyle="1" w:styleId="Char3">
    <w:name w:val="页脚 Char"/>
    <w:link w:val="a8"/>
    <w:uiPriority w:val="99"/>
    <w:qFormat/>
    <w:rPr>
      <w:sz w:val="18"/>
      <w:szCs w:val="18"/>
    </w:rPr>
  </w:style>
  <w:style w:type="character" w:styleId="a9">
    <w:name w:val="annotation reference"/>
    <w:rPr>
      <w:sz w:val="21"/>
      <w:szCs w:val="21"/>
    </w:rPr>
  </w:style>
  <w:style w:type="character" w:customStyle="1" w:styleId="citation-publication-date">
    <w:name w:val="citation-publication-date"/>
    <w:basedOn w:val="a0"/>
  </w:style>
  <w:style w:type="character" w:customStyle="1" w:styleId="apple-converted-space">
    <w:name w:val="apple-converted-space"/>
    <w:basedOn w:val="a0"/>
    <w:qFormat/>
  </w:style>
  <w:style w:type="character" w:customStyle="1" w:styleId="Char4">
    <w:name w:val="页眉 Char"/>
    <w:link w:val="aa"/>
    <w:uiPriority w:val="99"/>
    <w:qFormat/>
    <w:rPr>
      <w:sz w:val="18"/>
      <w:szCs w:val="18"/>
    </w:rPr>
  </w:style>
  <w:style w:type="paragraph" w:styleId="ab">
    <w:name w:val="List Paragraph"/>
    <w:basedOn w:val="a"/>
    <w:uiPriority w:val="99"/>
    <w:qFormat/>
    <w:pPr>
      <w:ind w:firstLineChars="200" w:firstLine="420"/>
    </w:pPr>
  </w:style>
  <w:style w:type="paragraph" w:styleId="aa">
    <w:name w:val="header"/>
    <w:basedOn w:val="a"/>
    <w:link w:val="Char4"/>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styleId="a8">
    <w:name w:val="footer"/>
    <w:basedOn w:val="a"/>
    <w:link w:val="Char3"/>
    <w:uiPriority w:val="99"/>
    <w:unhideWhenUsed/>
    <w:pPr>
      <w:tabs>
        <w:tab w:val="center" w:pos="4153"/>
        <w:tab w:val="right" w:pos="8306"/>
      </w:tabs>
      <w:snapToGrid w:val="0"/>
      <w:jc w:val="left"/>
    </w:pPr>
    <w:rPr>
      <w:kern w:val="0"/>
      <w:sz w:val="18"/>
      <w:szCs w:val="18"/>
      <w:lang w:val="x-none" w:eastAsia="x-none"/>
    </w:rPr>
  </w:style>
  <w:style w:type="paragraph" w:styleId="a7">
    <w:name w:val="annotation text"/>
    <w:basedOn w:val="a"/>
    <w:link w:val="Char2"/>
    <w:uiPriority w:val="99"/>
    <w:unhideWhenUsed/>
    <w:qFormat/>
    <w:pPr>
      <w:jc w:val="left"/>
    </w:pPr>
  </w:style>
  <w:style w:type="paragraph" w:styleId="a6">
    <w:name w:val="Plain Text"/>
    <w:basedOn w:val="a"/>
    <w:link w:val="Char1"/>
    <w:unhideWhenUsed/>
    <w:qFormat/>
    <w:rPr>
      <w:rFonts w:ascii="宋体"/>
      <w:kern w:val="0"/>
      <w:sz w:val="20"/>
      <w:szCs w:val="21"/>
      <w:lang w:val="x-none" w:eastAsia="x-none"/>
    </w:rPr>
  </w:style>
  <w:style w:type="paragraph" w:styleId="a3">
    <w:name w:val="Balloon Text"/>
    <w:basedOn w:val="a"/>
    <w:link w:val="Char"/>
    <w:uiPriority w:val="99"/>
    <w:unhideWhenUsed/>
    <w:rPr>
      <w:kern w:val="0"/>
      <w:sz w:val="18"/>
      <w:szCs w:val="18"/>
      <w:lang w:val="x-none" w:eastAsia="x-none"/>
    </w:rPr>
  </w:style>
  <w:style w:type="paragraph" w:styleId="a5">
    <w:name w:val="annotation subject"/>
    <w:basedOn w:val="a7"/>
    <w:next w:val="a7"/>
    <w:link w:val="Char0"/>
    <w:uiPriority w:val="99"/>
    <w:unhideWhenUsed/>
    <w:pPr>
      <w:jc w:val="both"/>
    </w:pPr>
    <w:rPr>
      <w:b/>
      <w:bCs/>
      <w:sz w:val="20"/>
      <w:szCs w:val="20"/>
      <w:lang w:val="x-none" w:eastAsia="x-none"/>
    </w:rPr>
  </w:style>
  <w:style w:type="paragraph" w:styleId="ac">
    <w:name w:val="Revision"/>
    <w:uiPriority w:val="99"/>
    <w:unhideWhenUsed/>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Table" w:semiHidden="0" w:qFormat="1"/>
    <w:lsdException w:name="annotation subject"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qFormat/>
    <w:rPr>
      <w:sz w:val="18"/>
      <w:szCs w:val="18"/>
    </w:rPr>
  </w:style>
  <w:style w:type="character" w:styleId="a4">
    <w:name w:val="Hyperlink"/>
    <w:uiPriority w:val="99"/>
    <w:unhideWhenUsed/>
    <w:qFormat/>
    <w:rPr>
      <w:color w:val="0000FF"/>
      <w:u w:val="single"/>
    </w:rPr>
  </w:style>
  <w:style w:type="character" w:customStyle="1" w:styleId="templatecontroltemplatectrl">
    <w:name w:val="template_control_templatectrl"/>
    <w:basedOn w:val="a0"/>
    <w:qFormat/>
  </w:style>
  <w:style w:type="character" w:customStyle="1" w:styleId="Char0">
    <w:name w:val="批注主题 Char"/>
    <w:link w:val="a5"/>
    <w:uiPriority w:val="99"/>
    <w:semiHidden/>
    <w:rPr>
      <w:b/>
      <w:bCs/>
      <w:kern w:val="2"/>
    </w:rPr>
  </w:style>
  <w:style w:type="character" w:customStyle="1" w:styleId="shorttext">
    <w:name w:val="short_text"/>
    <w:basedOn w:val="a0"/>
  </w:style>
  <w:style w:type="character" w:customStyle="1" w:styleId="doi">
    <w:name w:val="doi"/>
    <w:basedOn w:val="a0"/>
    <w:qFormat/>
  </w:style>
  <w:style w:type="character" w:customStyle="1" w:styleId="Char1">
    <w:name w:val="纯文本 Char"/>
    <w:link w:val="a6"/>
    <w:rPr>
      <w:rFonts w:ascii="宋体" w:hAnsi="Calibri" w:cs="Courier New"/>
      <w:szCs w:val="21"/>
    </w:rPr>
  </w:style>
  <w:style w:type="character" w:customStyle="1" w:styleId="Char2">
    <w:name w:val="批注文字 Char"/>
    <w:basedOn w:val="a0"/>
    <w:link w:val="a7"/>
    <w:uiPriority w:val="99"/>
    <w:semiHidden/>
    <w:qFormat/>
  </w:style>
  <w:style w:type="character" w:customStyle="1" w:styleId="jrnl">
    <w:name w:val="jrnl"/>
    <w:basedOn w:val="a0"/>
    <w:qFormat/>
  </w:style>
  <w:style w:type="character" w:customStyle="1" w:styleId="Char3">
    <w:name w:val="页脚 Char"/>
    <w:link w:val="a8"/>
    <w:uiPriority w:val="99"/>
    <w:qFormat/>
    <w:rPr>
      <w:sz w:val="18"/>
      <w:szCs w:val="18"/>
    </w:rPr>
  </w:style>
  <w:style w:type="character" w:styleId="a9">
    <w:name w:val="annotation reference"/>
    <w:rPr>
      <w:sz w:val="21"/>
      <w:szCs w:val="21"/>
    </w:rPr>
  </w:style>
  <w:style w:type="character" w:customStyle="1" w:styleId="citation-publication-date">
    <w:name w:val="citation-publication-date"/>
    <w:basedOn w:val="a0"/>
  </w:style>
  <w:style w:type="character" w:customStyle="1" w:styleId="apple-converted-space">
    <w:name w:val="apple-converted-space"/>
    <w:basedOn w:val="a0"/>
    <w:qFormat/>
  </w:style>
  <w:style w:type="character" w:customStyle="1" w:styleId="Char4">
    <w:name w:val="页眉 Char"/>
    <w:link w:val="aa"/>
    <w:uiPriority w:val="99"/>
    <w:qFormat/>
    <w:rPr>
      <w:sz w:val="18"/>
      <w:szCs w:val="18"/>
    </w:rPr>
  </w:style>
  <w:style w:type="paragraph" w:styleId="ab">
    <w:name w:val="List Paragraph"/>
    <w:basedOn w:val="a"/>
    <w:uiPriority w:val="99"/>
    <w:qFormat/>
    <w:pPr>
      <w:ind w:firstLineChars="200" w:firstLine="420"/>
    </w:pPr>
  </w:style>
  <w:style w:type="paragraph" w:styleId="aa">
    <w:name w:val="header"/>
    <w:basedOn w:val="a"/>
    <w:link w:val="Char4"/>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styleId="a8">
    <w:name w:val="footer"/>
    <w:basedOn w:val="a"/>
    <w:link w:val="Char3"/>
    <w:uiPriority w:val="99"/>
    <w:unhideWhenUsed/>
    <w:pPr>
      <w:tabs>
        <w:tab w:val="center" w:pos="4153"/>
        <w:tab w:val="right" w:pos="8306"/>
      </w:tabs>
      <w:snapToGrid w:val="0"/>
      <w:jc w:val="left"/>
    </w:pPr>
    <w:rPr>
      <w:kern w:val="0"/>
      <w:sz w:val="18"/>
      <w:szCs w:val="18"/>
      <w:lang w:val="x-none" w:eastAsia="x-none"/>
    </w:rPr>
  </w:style>
  <w:style w:type="paragraph" w:styleId="a7">
    <w:name w:val="annotation text"/>
    <w:basedOn w:val="a"/>
    <w:link w:val="Char2"/>
    <w:uiPriority w:val="99"/>
    <w:unhideWhenUsed/>
    <w:qFormat/>
    <w:pPr>
      <w:jc w:val="left"/>
    </w:pPr>
  </w:style>
  <w:style w:type="paragraph" w:styleId="a6">
    <w:name w:val="Plain Text"/>
    <w:basedOn w:val="a"/>
    <w:link w:val="Char1"/>
    <w:unhideWhenUsed/>
    <w:qFormat/>
    <w:rPr>
      <w:rFonts w:ascii="宋体"/>
      <w:kern w:val="0"/>
      <w:sz w:val="20"/>
      <w:szCs w:val="21"/>
      <w:lang w:val="x-none" w:eastAsia="x-none"/>
    </w:rPr>
  </w:style>
  <w:style w:type="paragraph" w:styleId="a3">
    <w:name w:val="Balloon Text"/>
    <w:basedOn w:val="a"/>
    <w:link w:val="Char"/>
    <w:uiPriority w:val="99"/>
    <w:unhideWhenUsed/>
    <w:rPr>
      <w:kern w:val="0"/>
      <w:sz w:val="18"/>
      <w:szCs w:val="18"/>
      <w:lang w:val="x-none" w:eastAsia="x-none"/>
    </w:rPr>
  </w:style>
  <w:style w:type="paragraph" w:styleId="a5">
    <w:name w:val="annotation subject"/>
    <w:basedOn w:val="a7"/>
    <w:next w:val="a7"/>
    <w:link w:val="Char0"/>
    <w:uiPriority w:val="99"/>
    <w:unhideWhenUsed/>
    <w:pPr>
      <w:jc w:val="both"/>
    </w:pPr>
    <w:rPr>
      <w:b/>
      <w:bCs/>
      <w:sz w:val="20"/>
      <w:szCs w:val="20"/>
      <w:lang w:val="x-none" w:eastAsia="x-none"/>
    </w:rPr>
  </w:style>
  <w:style w:type="paragraph" w:styleId="ac">
    <w:name w:val="Revision"/>
    <w:uiPriority w:val="99"/>
    <w:unhideWhenUse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529271">
      <w:bodyDiv w:val="1"/>
      <w:marLeft w:val="0"/>
      <w:marRight w:val="0"/>
      <w:marTop w:val="0"/>
      <w:marBottom w:val="0"/>
      <w:divBdr>
        <w:top w:val="none" w:sz="0" w:space="0" w:color="auto"/>
        <w:left w:val="none" w:sz="0" w:space="0" w:color="auto"/>
        <w:bottom w:val="none" w:sz="0" w:space="0" w:color="auto"/>
        <w:right w:val="none" w:sz="0" w:space="0" w:color="auto"/>
      </w:divBdr>
    </w:div>
    <w:div w:id="124036372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4268</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28539</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WHL</cp:lastModifiedBy>
  <cp:revision>2</cp:revision>
  <dcterms:created xsi:type="dcterms:W3CDTF">2019-03-06T01:42:00Z</dcterms:created>
  <dcterms:modified xsi:type="dcterms:W3CDTF">2019-03-06T01:42:00Z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