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E0" w:rsidRPr="000E1C27" w:rsidRDefault="00F510E0" w:rsidP="000E1C27">
      <w:pPr>
        <w:snapToGrid w:val="0"/>
        <w:spacing w:line="360" w:lineRule="auto"/>
        <w:rPr>
          <w:rFonts w:ascii="Book Antiqua" w:eastAsia="Book Antiqua" w:hAnsi="Book Antiqua" w:cs="Book Antiqua"/>
          <w:i/>
          <w:sz w:val="24"/>
          <w:lang w:bidi="ar"/>
        </w:rPr>
      </w:pPr>
      <w:r w:rsidRPr="000E1C27">
        <w:rPr>
          <w:rFonts w:ascii="Book Antiqua" w:eastAsia="Book Antiqua" w:hAnsi="Book Antiqua" w:cs="Book Antiqua"/>
          <w:b/>
          <w:sz w:val="24"/>
          <w:lang w:bidi="ar"/>
        </w:rPr>
        <w:t xml:space="preserve">Name of </w:t>
      </w:r>
      <w:r w:rsidR="00495AA2" w:rsidRPr="000E1C27">
        <w:rPr>
          <w:rFonts w:ascii="Book Antiqua" w:eastAsia="Book Antiqua" w:hAnsi="Book Antiqua" w:cs="Book Antiqua"/>
          <w:b/>
          <w:sz w:val="24"/>
          <w:lang w:bidi="ar"/>
        </w:rPr>
        <w:t>Journal</w:t>
      </w:r>
      <w:r w:rsidRPr="000E1C27">
        <w:rPr>
          <w:rFonts w:ascii="Book Antiqua" w:eastAsia="Book Antiqua" w:hAnsi="Book Antiqua" w:cs="Book Antiqua"/>
          <w:b/>
          <w:sz w:val="24"/>
          <w:lang w:bidi="ar"/>
        </w:rPr>
        <w:t xml:space="preserve">: </w:t>
      </w:r>
      <w:r w:rsidRPr="000E1C27">
        <w:rPr>
          <w:rFonts w:ascii="Book Antiqua" w:eastAsia="Book Antiqua" w:hAnsi="Book Antiqua" w:cs="Book Antiqua"/>
          <w:i/>
          <w:sz w:val="24"/>
          <w:lang w:bidi="ar"/>
        </w:rPr>
        <w:t>World Journal of Clinical Cases</w:t>
      </w:r>
    </w:p>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b/>
          <w:sz w:val="24"/>
          <w:lang w:bidi="ar"/>
        </w:rPr>
        <w:t xml:space="preserve">Manuscript NO: </w:t>
      </w:r>
      <w:r w:rsidR="00B709CC" w:rsidRPr="000E1C27">
        <w:rPr>
          <w:rFonts w:ascii="Book Antiqua" w:eastAsia="Book Antiqua" w:hAnsi="Book Antiqua" w:cs="Book Antiqua"/>
          <w:sz w:val="24"/>
          <w:lang w:bidi="ar"/>
        </w:rPr>
        <w:t>55161</w:t>
      </w:r>
    </w:p>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b/>
          <w:sz w:val="24"/>
          <w:lang w:bidi="ar"/>
        </w:rPr>
        <w:t xml:space="preserve">Manuscript Type: </w:t>
      </w:r>
      <w:r w:rsidRPr="000E1C27">
        <w:rPr>
          <w:rFonts w:ascii="Book Antiqua" w:eastAsia="Book Antiqua" w:hAnsi="Book Antiqua" w:cs="Book Antiqua"/>
          <w:sz w:val="24"/>
          <w:lang w:bidi="ar"/>
        </w:rPr>
        <w:t>REVIEW</w:t>
      </w:r>
    </w:p>
    <w:p w:rsidR="00F510E0" w:rsidRPr="000E1C27" w:rsidRDefault="00F510E0" w:rsidP="000E1C27">
      <w:pPr>
        <w:snapToGrid w:val="0"/>
        <w:spacing w:line="360" w:lineRule="auto"/>
        <w:rPr>
          <w:rFonts w:ascii="Book Antiqua" w:eastAsia="Book Antiqua" w:hAnsi="Book Antiqua" w:cs="Book Antiqua"/>
          <w:sz w:val="24"/>
        </w:rPr>
      </w:pPr>
    </w:p>
    <w:p w:rsidR="00F510E0" w:rsidRPr="000E1C27" w:rsidRDefault="00F510E0" w:rsidP="000E1C27">
      <w:pPr>
        <w:snapToGrid w:val="0"/>
        <w:spacing w:line="360" w:lineRule="auto"/>
        <w:rPr>
          <w:rFonts w:ascii="Book Antiqua" w:eastAsia="Book Antiqua" w:hAnsi="Book Antiqua" w:cs="Book Antiqua"/>
          <w:b/>
          <w:sz w:val="24"/>
        </w:rPr>
      </w:pPr>
      <w:r w:rsidRPr="000E1C27">
        <w:rPr>
          <w:rFonts w:ascii="Book Antiqua" w:eastAsia="Book Antiqua" w:hAnsi="Book Antiqua" w:cs="Book Antiqua"/>
          <w:b/>
          <w:sz w:val="24"/>
          <w:lang w:bidi="ar"/>
        </w:rPr>
        <w:t>Advances in para-aortic nodal dissection in gastric cancer surgery: A review of research progress over the last decade</w:t>
      </w:r>
    </w:p>
    <w:p w:rsidR="00F510E0" w:rsidRPr="000E1C27" w:rsidRDefault="00F510E0" w:rsidP="000E1C27">
      <w:pPr>
        <w:snapToGrid w:val="0"/>
        <w:spacing w:line="360" w:lineRule="auto"/>
        <w:rPr>
          <w:rFonts w:ascii="Book Antiqua" w:eastAsia="Book Antiqua" w:hAnsi="Book Antiqua" w:cs="Book Antiqua"/>
          <w:b/>
          <w:sz w:val="24"/>
        </w:rPr>
      </w:pPr>
    </w:p>
    <w:p w:rsidR="00F510E0" w:rsidRPr="000E1C27" w:rsidRDefault="00F510E0" w:rsidP="000E1C27">
      <w:pPr>
        <w:autoSpaceDE w:val="0"/>
        <w:autoSpaceDN w:val="0"/>
        <w:adjustRightInd w:val="0"/>
        <w:snapToGrid w:val="0"/>
        <w:spacing w:line="360" w:lineRule="auto"/>
        <w:rPr>
          <w:rFonts w:ascii="Book Antiqua" w:eastAsia="Book Antiqua" w:hAnsi="Book Antiqua" w:cs="Book Antiqua"/>
          <w:sz w:val="24"/>
        </w:rPr>
      </w:pPr>
      <w:r w:rsidRPr="000E1C27">
        <w:rPr>
          <w:rFonts w:ascii="Book Antiqua" w:eastAsia="Book Antiqua" w:hAnsi="Book Antiqua" w:cs="Book Antiqua"/>
          <w:sz w:val="24"/>
          <w:lang w:bidi="ar"/>
        </w:rPr>
        <w:t>Dong Y</w:t>
      </w:r>
      <w:r w:rsidR="00495AA2" w:rsidRPr="000E1C27">
        <w:rPr>
          <w:rFonts w:ascii="Book Antiqua" w:eastAsia="Book Antiqua" w:hAnsi="Book Antiqua" w:cs="Book Antiqua"/>
          <w:sz w:val="24"/>
          <w:lang w:bidi="ar"/>
        </w:rPr>
        <w:t>P</w:t>
      </w:r>
      <w:r w:rsidRPr="000E1C27">
        <w:rPr>
          <w:rFonts w:ascii="Book Antiqua" w:eastAsia="Book Antiqua" w:hAnsi="Book Antiqua" w:cs="Book Antiqua"/>
          <w:sz w:val="24"/>
          <w:lang w:bidi="ar"/>
        </w:rPr>
        <w:t xml:space="preserve"> </w:t>
      </w:r>
      <w:r w:rsidRPr="000E1C27">
        <w:rPr>
          <w:rFonts w:ascii="Book Antiqua" w:eastAsia="Book Antiqua" w:hAnsi="Book Antiqua" w:cs="Book Antiqua"/>
          <w:i/>
          <w:sz w:val="24"/>
          <w:lang w:bidi="ar"/>
        </w:rPr>
        <w:t>et al</w:t>
      </w:r>
      <w:r w:rsidRPr="000E1C27">
        <w:rPr>
          <w:rFonts w:ascii="Book Antiqua" w:eastAsia="Book Antiqua" w:hAnsi="Book Antiqua" w:cs="Book Antiqua"/>
          <w:sz w:val="24"/>
          <w:lang w:bidi="ar"/>
        </w:rPr>
        <w:t xml:space="preserve">. </w:t>
      </w:r>
      <w:bookmarkStart w:id="0" w:name="OLE_LINK143"/>
      <w:r w:rsidRPr="000E1C27">
        <w:rPr>
          <w:rFonts w:ascii="Book Antiqua" w:eastAsia="Book Antiqua" w:hAnsi="Book Antiqua" w:cs="Book Antiqua"/>
          <w:sz w:val="24"/>
          <w:lang w:bidi="ar"/>
        </w:rPr>
        <w:t>Para-aortic nodal dissection for gastric cancer</w:t>
      </w:r>
    </w:p>
    <w:bookmarkEnd w:id="0"/>
    <w:p w:rsidR="00F510E0" w:rsidRPr="000E1C27" w:rsidRDefault="00F510E0" w:rsidP="000E1C27">
      <w:pPr>
        <w:autoSpaceDE w:val="0"/>
        <w:autoSpaceDN w:val="0"/>
        <w:adjustRightInd w:val="0"/>
        <w:snapToGrid w:val="0"/>
        <w:spacing w:line="360" w:lineRule="auto"/>
        <w:rPr>
          <w:rFonts w:ascii="Book Antiqua" w:eastAsia="Book Antiqua" w:hAnsi="Book Antiqua" w:cs="Book Antiqua"/>
          <w:sz w:val="24"/>
        </w:rPr>
      </w:pPr>
    </w:p>
    <w:p w:rsidR="00F510E0" w:rsidRPr="000E1C27" w:rsidRDefault="00F510E0" w:rsidP="000E1C27">
      <w:pPr>
        <w:autoSpaceDE w:val="0"/>
        <w:autoSpaceDN w:val="0"/>
        <w:adjustRightInd w:val="0"/>
        <w:snapToGrid w:val="0"/>
        <w:spacing w:line="360" w:lineRule="auto"/>
        <w:rPr>
          <w:rFonts w:ascii="Book Antiqua" w:eastAsia="Book Antiqua" w:hAnsi="Book Antiqua" w:cs="Book Antiqua"/>
          <w:kern w:val="0"/>
          <w:sz w:val="24"/>
        </w:rPr>
      </w:pPr>
      <w:bookmarkStart w:id="1" w:name="OLE_LINK1"/>
      <w:r w:rsidRPr="000E1C27">
        <w:rPr>
          <w:rFonts w:ascii="Book Antiqua" w:eastAsia="Book Antiqua" w:hAnsi="Book Antiqua" w:cs="Book Antiqua"/>
          <w:kern w:val="0"/>
          <w:sz w:val="24"/>
          <w:lang w:bidi="ar"/>
        </w:rPr>
        <w:t>Yin</w:t>
      </w:r>
      <w:r w:rsidR="00495AA2" w:rsidRPr="000E1C27">
        <w:rPr>
          <w:rFonts w:ascii="Book Antiqua" w:eastAsia="Book Antiqua" w:hAnsi="Book Antiqua" w:cs="Book Antiqua"/>
          <w:kern w:val="0"/>
          <w:sz w:val="24"/>
          <w:lang w:bidi="ar"/>
        </w:rPr>
        <w:t xml:space="preserve">-Ping </w:t>
      </w:r>
      <w:r w:rsidRPr="000E1C27">
        <w:rPr>
          <w:rFonts w:ascii="Book Antiqua" w:eastAsia="Book Antiqua" w:hAnsi="Book Antiqua" w:cs="Book Antiqua"/>
          <w:kern w:val="0"/>
          <w:sz w:val="24"/>
          <w:lang w:bidi="ar"/>
        </w:rPr>
        <w:t>Dong, Jing</w:t>
      </w:r>
      <w:r w:rsidR="00495AA2" w:rsidRPr="000E1C27">
        <w:rPr>
          <w:rFonts w:ascii="Book Antiqua" w:eastAsia="Book Antiqua" w:hAnsi="Book Antiqua" w:cs="Book Antiqua"/>
          <w:kern w:val="0"/>
          <w:sz w:val="24"/>
          <w:lang w:bidi="ar"/>
        </w:rPr>
        <w:t xml:space="preserve">-Yu </w:t>
      </w:r>
      <w:r w:rsidRPr="000E1C27">
        <w:rPr>
          <w:rFonts w:ascii="Book Antiqua" w:eastAsia="Book Antiqua" w:hAnsi="Book Antiqua" w:cs="Book Antiqua"/>
          <w:kern w:val="0"/>
          <w:sz w:val="24"/>
          <w:lang w:bidi="ar"/>
        </w:rPr>
        <w:t>Deng</w:t>
      </w:r>
    </w:p>
    <w:bookmarkEnd w:id="1"/>
    <w:p w:rsidR="00F510E0" w:rsidRPr="000E1C27" w:rsidRDefault="00F510E0" w:rsidP="000E1C27">
      <w:pPr>
        <w:autoSpaceDE w:val="0"/>
        <w:autoSpaceDN w:val="0"/>
        <w:adjustRightInd w:val="0"/>
        <w:snapToGrid w:val="0"/>
        <w:spacing w:line="360" w:lineRule="auto"/>
        <w:rPr>
          <w:rFonts w:ascii="Book Antiqua" w:eastAsia="Book Antiqua" w:hAnsi="Book Antiqua" w:cs="Book Antiqua"/>
          <w:kern w:val="0"/>
          <w:sz w:val="24"/>
        </w:rPr>
      </w:pPr>
    </w:p>
    <w:p w:rsidR="00F510E0" w:rsidRPr="000E1C27" w:rsidRDefault="00F510E0" w:rsidP="000E1C27">
      <w:pPr>
        <w:autoSpaceDE w:val="0"/>
        <w:autoSpaceDN w:val="0"/>
        <w:adjustRightInd w:val="0"/>
        <w:snapToGrid w:val="0"/>
        <w:spacing w:line="360" w:lineRule="auto"/>
        <w:rPr>
          <w:rFonts w:ascii="Book Antiqua" w:eastAsia="Book Antiqua" w:hAnsi="Book Antiqua" w:cs="Book Antiqua"/>
          <w:sz w:val="24"/>
        </w:rPr>
      </w:pPr>
      <w:r w:rsidRPr="000E1C27">
        <w:rPr>
          <w:rFonts w:ascii="Book Antiqua" w:eastAsia="Book Antiqua" w:hAnsi="Book Antiqua" w:cs="Book Antiqua"/>
          <w:b/>
          <w:kern w:val="0"/>
          <w:sz w:val="24"/>
          <w:lang w:bidi="ar"/>
        </w:rPr>
        <w:t>Yin</w:t>
      </w:r>
      <w:r w:rsidR="00495AA2" w:rsidRPr="000E1C27">
        <w:rPr>
          <w:rFonts w:ascii="Book Antiqua" w:eastAsia="Book Antiqua" w:hAnsi="Book Antiqua" w:cs="Book Antiqua"/>
          <w:b/>
          <w:kern w:val="0"/>
          <w:sz w:val="24"/>
          <w:lang w:bidi="ar"/>
        </w:rPr>
        <w:t xml:space="preserve">-Ping </w:t>
      </w:r>
      <w:r w:rsidRPr="000E1C27">
        <w:rPr>
          <w:rFonts w:ascii="Book Antiqua" w:eastAsia="Book Antiqua" w:hAnsi="Book Antiqua" w:cs="Book Antiqua"/>
          <w:b/>
          <w:kern w:val="0"/>
          <w:sz w:val="24"/>
          <w:lang w:bidi="ar"/>
        </w:rPr>
        <w:t>Dong, Jing</w:t>
      </w:r>
      <w:r w:rsidR="00495AA2" w:rsidRPr="000E1C27">
        <w:rPr>
          <w:rFonts w:ascii="Book Antiqua" w:eastAsia="Book Antiqua" w:hAnsi="Book Antiqua" w:cs="Book Antiqua"/>
          <w:b/>
          <w:kern w:val="0"/>
          <w:sz w:val="24"/>
          <w:lang w:bidi="ar"/>
        </w:rPr>
        <w:t xml:space="preserve">-Yu </w:t>
      </w:r>
      <w:r w:rsidRPr="000E1C27">
        <w:rPr>
          <w:rFonts w:ascii="Book Antiqua" w:eastAsia="Book Antiqua" w:hAnsi="Book Antiqua" w:cs="Book Antiqua"/>
          <w:b/>
          <w:kern w:val="0"/>
          <w:sz w:val="24"/>
          <w:lang w:bidi="ar"/>
        </w:rPr>
        <w:t>Deng,</w:t>
      </w:r>
      <w:r w:rsidRPr="000E1C27">
        <w:rPr>
          <w:rFonts w:ascii="Book Antiqua" w:eastAsia="Book Antiqua" w:hAnsi="Book Antiqua" w:cs="Book Antiqua"/>
          <w:kern w:val="0"/>
          <w:sz w:val="24"/>
          <w:lang w:bidi="ar"/>
        </w:rPr>
        <w:t xml:space="preserve"> </w:t>
      </w:r>
      <w:r w:rsidRPr="000E1C27">
        <w:rPr>
          <w:rFonts w:ascii="Book Antiqua" w:eastAsia="Book Antiqua" w:hAnsi="Book Antiqua" w:cs="Book Antiqua"/>
          <w:sz w:val="24"/>
          <w:lang w:bidi="ar"/>
        </w:rPr>
        <w:t>Department of Gastroenterology, Tianjin Medical University Cancer Hospital, City Key Laboratory of Tianjin Cancer Center and National Clinical Research Center for Cancer, Tianjin</w:t>
      </w:r>
      <w:r w:rsidR="008962D2" w:rsidRPr="000E1C27">
        <w:rPr>
          <w:rFonts w:ascii="Book Antiqua" w:eastAsia="Book Antiqua" w:hAnsi="Book Antiqua" w:cs="Book Antiqua"/>
          <w:sz w:val="24"/>
          <w:lang w:bidi="ar"/>
        </w:rPr>
        <w:t xml:space="preserve"> 300060</w:t>
      </w:r>
      <w:r w:rsidRPr="000E1C27">
        <w:rPr>
          <w:rFonts w:ascii="Book Antiqua" w:eastAsia="Book Antiqua" w:hAnsi="Book Antiqua" w:cs="Book Antiqua"/>
          <w:sz w:val="24"/>
          <w:lang w:bidi="ar"/>
        </w:rPr>
        <w:t>, China</w:t>
      </w:r>
    </w:p>
    <w:p w:rsidR="00F510E0" w:rsidRPr="000E1C27" w:rsidRDefault="00F510E0" w:rsidP="000E1C27">
      <w:pPr>
        <w:snapToGrid w:val="0"/>
        <w:spacing w:line="360" w:lineRule="auto"/>
        <w:rPr>
          <w:rFonts w:ascii="Book Antiqua" w:eastAsia="Book Antiqua" w:hAnsi="Book Antiqua" w:cs="Book Antiqua"/>
          <w:sz w:val="24"/>
        </w:rPr>
      </w:pPr>
    </w:p>
    <w:p w:rsidR="00F510E0" w:rsidRPr="000E1C27" w:rsidRDefault="00F510E0" w:rsidP="000E1C27">
      <w:pPr>
        <w:autoSpaceDE w:val="0"/>
        <w:autoSpaceDN w:val="0"/>
        <w:adjustRightInd w:val="0"/>
        <w:snapToGrid w:val="0"/>
        <w:spacing w:line="360" w:lineRule="auto"/>
        <w:rPr>
          <w:rFonts w:ascii="Book Antiqua" w:eastAsia="Book Antiqua" w:hAnsi="Book Antiqua" w:cs="Book Antiqua"/>
          <w:sz w:val="24"/>
        </w:rPr>
      </w:pPr>
      <w:r w:rsidRPr="000E1C27">
        <w:rPr>
          <w:rFonts w:ascii="Book Antiqua" w:eastAsia="Book Antiqua" w:hAnsi="Book Antiqua" w:cs="Book Antiqua"/>
          <w:b/>
          <w:sz w:val="24"/>
          <w:lang w:bidi="ar"/>
        </w:rPr>
        <w:t xml:space="preserve">Author contributions: </w:t>
      </w:r>
      <w:r w:rsidRPr="000E1C27">
        <w:rPr>
          <w:rFonts w:ascii="Book Antiqua" w:eastAsia="Book Antiqua" w:hAnsi="Book Antiqua" w:cs="Book Antiqua"/>
          <w:sz w:val="24"/>
          <w:lang w:bidi="ar"/>
        </w:rPr>
        <w:t xml:space="preserve">Dong YP wrote the paper; </w:t>
      </w:r>
      <w:r w:rsidRPr="000E1C27">
        <w:rPr>
          <w:rFonts w:ascii="Book Antiqua" w:eastAsia="宋体 Italic" w:hAnsi="Book Antiqua" w:cs="Book Antiqua"/>
          <w:spacing w:val="-2"/>
          <w:kern w:val="0"/>
          <w:sz w:val="24"/>
          <w:lang w:bidi="ar"/>
        </w:rPr>
        <w:t>Deng JY designed the research</w:t>
      </w:r>
      <w:r w:rsidRPr="000E1C27">
        <w:rPr>
          <w:rFonts w:ascii="Book Antiqua" w:eastAsia="Book Antiqua" w:hAnsi="Book Antiqua" w:cs="Book Antiqua"/>
          <w:sz w:val="24"/>
          <w:lang w:bidi="ar"/>
        </w:rPr>
        <w:t>; all authors read and approved the final manuscript.</w:t>
      </w:r>
    </w:p>
    <w:p w:rsidR="00495AA2" w:rsidRPr="000E1C27" w:rsidRDefault="00495AA2" w:rsidP="000E1C27">
      <w:pPr>
        <w:autoSpaceDE w:val="0"/>
        <w:autoSpaceDN w:val="0"/>
        <w:adjustRightInd w:val="0"/>
        <w:snapToGrid w:val="0"/>
        <w:spacing w:line="360" w:lineRule="auto"/>
        <w:rPr>
          <w:rFonts w:ascii="Book Antiqua" w:eastAsia="Book Antiqua" w:hAnsi="Book Antiqua" w:cs="Book Antiqua"/>
          <w:b/>
          <w:sz w:val="24"/>
          <w:lang w:bidi="ar"/>
        </w:rPr>
      </w:pPr>
    </w:p>
    <w:p w:rsidR="00F510E0" w:rsidRPr="000E1C27" w:rsidRDefault="00F510E0" w:rsidP="000E1C27">
      <w:pPr>
        <w:autoSpaceDE w:val="0"/>
        <w:autoSpaceDN w:val="0"/>
        <w:adjustRightInd w:val="0"/>
        <w:snapToGrid w:val="0"/>
        <w:spacing w:line="360" w:lineRule="auto"/>
        <w:rPr>
          <w:rFonts w:ascii="Book Antiqua" w:eastAsia="Book Antiqua" w:hAnsi="Book Antiqua" w:cs="Book Antiqua"/>
          <w:sz w:val="24"/>
        </w:rPr>
      </w:pPr>
      <w:r w:rsidRPr="000E1C27">
        <w:rPr>
          <w:rFonts w:ascii="Book Antiqua" w:eastAsia="Book Antiqua" w:hAnsi="Book Antiqua" w:cs="Book Antiqua"/>
          <w:b/>
          <w:sz w:val="24"/>
          <w:lang w:bidi="ar"/>
        </w:rPr>
        <w:t>Supported by</w:t>
      </w:r>
      <w:r w:rsidRPr="000E1C27">
        <w:rPr>
          <w:rFonts w:ascii="Book Antiqua" w:eastAsia="Book Antiqua" w:hAnsi="Book Antiqua" w:cs="Book Antiqua"/>
          <w:sz w:val="24"/>
          <w:lang w:bidi="ar"/>
        </w:rPr>
        <w:t xml:space="preserve"> the Programs of National Natural Science Foundation of China</w:t>
      </w:r>
      <w:r w:rsidR="008962D2" w:rsidRPr="000E1C27">
        <w:rPr>
          <w:rFonts w:ascii="Book Antiqua" w:eastAsia="Book Antiqua" w:hAnsi="Book Antiqua" w:cs="Book Antiqua"/>
          <w:sz w:val="24"/>
          <w:lang w:bidi="ar"/>
        </w:rPr>
        <w:t>, No. 81572372;</w:t>
      </w:r>
      <w:r w:rsidRPr="000E1C27">
        <w:rPr>
          <w:rFonts w:ascii="Book Antiqua" w:eastAsia="Book Antiqua" w:hAnsi="Book Antiqua" w:cs="Book Antiqua"/>
          <w:sz w:val="24"/>
          <w:lang w:bidi="ar"/>
        </w:rPr>
        <w:t xml:space="preserve"> National Key Research and Development Program “</w:t>
      </w:r>
      <w:r w:rsidRPr="00B5241A">
        <w:rPr>
          <w:rFonts w:ascii="Book Antiqua" w:eastAsia="Book Antiqua" w:hAnsi="Book Antiqua" w:cs="Book Antiqua"/>
          <w:caps/>
          <w:sz w:val="24"/>
          <w:lang w:bidi="ar"/>
        </w:rPr>
        <w:t>m</w:t>
      </w:r>
      <w:r w:rsidRPr="000E1C27">
        <w:rPr>
          <w:rFonts w:ascii="Book Antiqua" w:eastAsia="Book Antiqua" w:hAnsi="Book Antiqua" w:cs="Book Antiqua"/>
          <w:sz w:val="24"/>
          <w:lang w:bidi="ar"/>
        </w:rPr>
        <w:t xml:space="preserve">ajor </w:t>
      </w:r>
      <w:r w:rsidRPr="00B5241A">
        <w:rPr>
          <w:rFonts w:ascii="Book Antiqua" w:eastAsia="Book Antiqua" w:hAnsi="Book Antiqua" w:cs="Book Antiqua"/>
          <w:caps/>
          <w:sz w:val="24"/>
          <w:lang w:bidi="ar"/>
        </w:rPr>
        <w:t>c</w:t>
      </w:r>
      <w:r w:rsidRPr="000E1C27">
        <w:rPr>
          <w:rFonts w:ascii="Book Antiqua" w:eastAsia="Book Antiqua" w:hAnsi="Book Antiqua" w:cs="Book Antiqua"/>
          <w:sz w:val="24"/>
          <w:lang w:bidi="ar"/>
        </w:rPr>
        <w:t xml:space="preserve">hronic </w:t>
      </w:r>
      <w:r w:rsidRPr="00B5241A">
        <w:rPr>
          <w:rFonts w:ascii="Book Antiqua" w:eastAsia="Book Antiqua" w:hAnsi="Book Antiqua" w:cs="Book Antiqua"/>
          <w:caps/>
          <w:sz w:val="24"/>
          <w:lang w:bidi="ar"/>
        </w:rPr>
        <w:t>n</w:t>
      </w:r>
      <w:r w:rsidRPr="000E1C27">
        <w:rPr>
          <w:rFonts w:ascii="Book Antiqua" w:eastAsia="Book Antiqua" w:hAnsi="Book Antiqua" w:cs="Book Antiqua"/>
          <w:sz w:val="24"/>
          <w:lang w:bidi="ar"/>
        </w:rPr>
        <w:t>on-</w:t>
      </w:r>
      <w:r w:rsidR="00735C19" w:rsidRPr="00B5241A">
        <w:rPr>
          <w:rFonts w:ascii="Book Antiqua" w:eastAsia="Book Antiqua" w:hAnsi="Book Antiqua" w:cs="Book Antiqua"/>
          <w:sz w:val="24"/>
          <w:lang w:bidi="ar"/>
        </w:rPr>
        <w:t>i</w:t>
      </w:r>
      <w:r w:rsidRPr="000E1C27">
        <w:rPr>
          <w:rFonts w:ascii="Book Antiqua" w:eastAsia="Book Antiqua" w:hAnsi="Book Antiqua" w:cs="Book Antiqua"/>
          <w:sz w:val="24"/>
          <w:lang w:bidi="ar"/>
        </w:rPr>
        <w:t xml:space="preserve">nfectious </w:t>
      </w:r>
      <w:r w:rsidRPr="00B5241A">
        <w:rPr>
          <w:rFonts w:ascii="Book Antiqua" w:eastAsia="Book Antiqua" w:hAnsi="Book Antiqua" w:cs="Book Antiqua"/>
          <w:caps/>
          <w:sz w:val="24"/>
          <w:lang w:bidi="ar"/>
        </w:rPr>
        <w:t>d</w:t>
      </w:r>
      <w:r w:rsidR="00495AA2" w:rsidRPr="000E1C27">
        <w:rPr>
          <w:rFonts w:ascii="Book Antiqua" w:eastAsia="Book Antiqua" w:hAnsi="Book Antiqua" w:cs="Book Antiqua"/>
          <w:sz w:val="24"/>
          <w:lang w:bidi="ar"/>
        </w:rPr>
        <w:t xml:space="preserve">isease </w:t>
      </w:r>
      <w:r w:rsidR="00495AA2" w:rsidRPr="00B5241A">
        <w:rPr>
          <w:rFonts w:ascii="Book Antiqua" w:eastAsia="Book Antiqua" w:hAnsi="Book Antiqua" w:cs="Book Antiqua"/>
          <w:caps/>
          <w:sz w:val="24"/>
          <w:lang w:bidi="ar"/>
        </w:rPr>
        <w:t>r</w:t>
      </w:r>
      <w:r w:rsidR="00495AA2" w:rsidRPr="000E1C27">
        <w:rPr>
          <w:rFonts w:ascii="Book Antiqua" w:eastAsia="Book Antiqua" w:hAnsi="Book Antiqua" w:cs="Book Antiqua"/>
          <w:sz w:val="24"/>
          <w:lang w:bidi="ar"/>
        </w:rPr>
        <w:t>esearch”</w:t>
      </w:r>
      <w:r w:rsidR="00A56FD9" w:rsidRPr="00626945">
        <w:rPr>
          <w:rFonts w:ascii="Book Antiqua" w:hAnsi="Book Antiqua" w:cs="Book Antiqua" w:hint="eastAsia"/>
          <w:sz w:val="24"/>
          <w:lang w:bidi="ar"/>
        </w:rPr>
        <w:t>6666666666666</w:t>
      </w:r>
      <w:r w:rsidR="008962D2" w:rsidRPr="000E1C27">
        <w:rPr>
          <w:rFonts w:ascii="Book Antiqua" w:eastAsia="Book Antiqua" w:hAnsi="Book Antiqua" w:cs="Book Antiqua"/>
          <w:sz w:val="24"/>
          <w:lang w:bidi="ar"/>
        </w:rPr>
        <w:t xml:space="preserve">, No. </w:t>
      </w:r>
      <w:r w:rsidR="00495AA2" w:rsidRPr="000E1C27">
        <w:rPr>
          <w:rFonts w:ascii="Book Antiqua" w:eastAsia="Book Antiqua" w:hAnsi="Book Antiqua" w:cs="Book Antiqua"/>
          <w:sz w:val="24"/>
          <w:lang w:bidi="ar"/>
        </w:rPr>
        <w:t>2016YFC1303200</w:t>
      </w:r>
      <w:r w:rsidR="008962D2" w:rsidRPr="000E1C27">
        <w:rPr>
          <w:rFonts w:ascii="Book Antiqua" w:eastAsia="Book Antiqua" w:hAnsi="Book Antiqua" w:cs="Book Antiqua"/>
          <w:sz w:val="24"/>
          <w:lang w:bidi="ar"/>
        </w:rPr>
        <w:t>;</w:t>
      </w:r>
      <w:r w:rsidRPr="000E1C27">
        <w:rPr>
          <w:rFonts w:ascii="Book Antiqua" w:eastAsia="Book Antiqua" w:hAnsi="Book Antiqua" w:cs="Book Antiqua"/>
          <w:sz w:val="24"/>
          <w:lang w:bidi="ar"/>
        </w:rPr>
        <w:t xml:space="preserve"> </w:t>
      </w:r>
      <w:r w:rsidR="007C0A40">
        <w:rPr>
          <w:rFonts w:ascii="Book Antiqua" w:eastAsia="Book Antiqua" w:hAnsi="Book Antiqua" w:cs="Book Antiqua"/>
          <w:sz w:val="24"/>
          <w:lang w:bidi="ar"/>
        </w:rPr>
        <w:t xml:space="preserve">and </w:t>
      </w:r>
      <w:r w:rsidRPr="000E1C27">
        <w:rPr>
          <w:rFonts w:ascii="Book Antiqua" w:eastAsia="Book Antiqua" w:hAnsi="Book Antiqua" w:cs="Book Antiqua"/>
          <w:sz w:val="24"/>
          <w:lang w:bidi="ar"/>
        </w:rPr>
        <w:t>National Key Research and Development Program “</w:t>
      </w:r>
      <w:r w:rsidRPr="00604608">
        <w:rPr>
          <w:rFonts w:ascii="Book Antiqua" w:eastAsia="Book Antiqua" w:hAnsi="Book Antiqua" w:cs="Book Antiqua"/>
          <w:caps/>
          <w:sz w:val="24"/>
          <w:lang w:bidi="ar"/>
        </w:rPr>
        <w:t>p</w:t>
      </w:r>
      <w:r w:rsidRPr="000E1C27">
        <w:rPr>
          <w:rFonts w:ascii="Book Antiqua" w:eastAsia="Book Antiqua" w:hAnsi="Book Antiqua" w:cs="Book Antiqua"/>
          <w:sz w:val="24"/>
          <w:lang w:bidi="ar"/>
        </w:rPr>
        <w:t xml:space="preserve">recision </w:t>
      </w:r>
      <w:r w:rsidRPr="00604608">
        <w:rPr>
          <w:rFonts w:ascii="Book Antiqua" w:eastAsia="Book Antiqua" w:hAnsi="Book Antiqua" w:cs="Book Antiqua"/>
          <w:caps/>
          <w:sz w:val="24"/>
          <w:lang w:bidi="ar"/>
        </w:rPr>
        <w:t>m</w:t>
      </w:r>
      <w:r w:rsidRPr="000E1C27">
        <w:rPr>
          <w:rFonts w:ascii="Book Antiqua" w:eastAsia="Book Antiqua" w:hAnsi="Book Antiqua" w:cs="Book Antiqua"/>
          <w:sz w:val="24"/>
          <w:lang w:bidi="ar"/>
        </w:rPr>
        <w:t>e</w:t>
      </w:r>
      <w:r w:rsidR="00495AA2" w:rsidRPr="000E1C27">
        <w:rPr>
          <w:rFonts w:ascii="Book Antiqua" w:eastAsia="Book Antiqua" w:hAnsi="Book Antiqua" w:cs="Book Antiqua"/>
          <w:sz w:val="24"/>
          <w:lang w:bidi="ar"/>
        </w:rPr>
        <w:t xml:space="preserve">dicine </w:t>
      </w:r>
      <w:r w:rsidR="00495AA2" w:rsidRPr="00604608">
        <w:rPr>
          <w:rFonts w:ascii="Book Antiqua" w:eastAsia="Book Antiqua" w:hAnsi="Book Antiqua" w:cs="Book Antiqua"/>
          <w:caps/>
          <w:sz w:val="24"/>
          <w:lang w:bidi="ar"/>
        </w:rPr>
        <w:t>r</w:t>
      </w:r>
      <w:r w:rsidR="00495AA2" w:rsidRPr="000E1C27">
        <w:rPr>
          <w:rFonts w:ascii="Book Antiqua" w:eastAsia="Book Antiqua" w:hAnsi="Book Antiqua" w:cs="Book Antiqua"/>
          <w:sz w:val="24"/>
          <w:lang w:bidi="ar"/>
        </w:rPr>
        <w:t>esearch”</w:t>
      </w:r>
      <w:r w:rsidR="008962D2" w:rsidRPr="000E1C27">
        <w:rPr>
          <w:rFonts w:ascii="Book Antiqua" w:eastAsia="Book Antiqua" w:hAnsi="Book Antiqua" w:cs="Book Antiqua"/>
          <w:sz w:val="24"/>
          <w:lang w:bidi="ar"/>
        </w:rPr>
        <w:t xml:space="preserve">, No. </w:t>
      </w:r>
      <w:r w:rsidR="00495AA2" w:rsidRPr="000E1C27">
        <w:rPr>
          <w:rFonts w:ascii="Book Antiqua" w:eastAsia="Book Antiqua" w:hAnsi="Book Antiqua" w:cs="Book Antiqua"/>
          <w:sz w:val="24"/>
          <w:lang w:bidi="ar"/>
        </w:rPr>
        <w:t>2017YFC0908300</w:t>
      </w:r>
      <w:r w:rsidRPr="000E1C27">
        <w:rPr>
          <w:rFonts w:ascii="Book Antiqua" w:eastAsia="Book Antiqua" w:hAnsi="Book Antiqua" w:cs="Book Antiqua"/>
          <w:sz w:val="24"/>
          <w:lang w:bidi="ar"/>
        </w:rPr>
        <w:t>.</w:t>
      </w:r>
    </w:p>
    <w:p w:rsidR="00F510E0" w:rsidRPr="000E1C27" w:rsidRDefault="00F510E0" w:rsidP="000E1C27">
      <w:pPr>
        <w:autoSpaceDE w:val="0"/>
        <w:autoSpaceDN w:val="0"/>
        <w:adjustRightInd w:val="0"/>
        <w:snapToGrid w:val="0"/>
        <w:spacing w:line="360" w:lineRule="auto"/>
        <w:rPr>
          <w:rFonts w:ascii="Book Antiqua" w:eastAsia="Book Antiqua" w:hAnsi="Book Antiqua" w:cs="Book Antiqua"/>
          <w:sz w:val="24"/>
        </w:rPr>
      </w:pPr>
    </w:p>
    <w:p w:rsidR="00F510E0" w:rsidRPr="000E1C27" w:rsidRDefault="00F510E0" w:rsidP="000E1C27">
      <w:pPr>
        <w:snapToGrid w:val="0"/>
        <w:spacing w:line="360" w:lineRule="auto"/>
        <w:rPr>
          <w:rFonts w:ascii="Book Antiqua" w:eastAsia="Book Antiqua" w:hAnsi="Book Antiqua" w:cs="Book Antiqua"/>
          <w:sz w:val="24"/>
          <w:u w:val="single"/>
          <w:lang w:bidi="ar"/>
        </w:rPr>
      </w:pPr>
      <w:r w:rsidRPr="000E1C27">
        <w:rPr>
          <w:rFonts w:ascii="Book Antiqua" w:eastAsia="Book Antiqua" w:hAnsi="Book Antiqua" w:cs="Book Antiqua"/>
          <w:b/>
          <w:sz w:val="24"/>
          <w:lang w:bidi="ar"/>
        </w:rPr>
        <w:t>Corresponding author:</w:t>
      </w:r>
      <w:r w:rsidRPr="000E1C27">
        <w:rPr>
          <w:rFonts w:ascii="Book Antiqua" w:eastAsia="Book Antiqua" w:hAnsi="Book Antiqua" w:cs="Book Antiqua"/>
          <w:sz w:val="24"/>
          <w:lang w:bidi="ar"/>
        </w:rPr>
        <w:t xml:space="preserve"> </w:t>
      </w:r>
      <w:r w:rsidRPr="000E1C27">
        <w:rPr>
          <w:rFonts w:ascii="Book Antiqua" w:eastAsia="Book Antiqua" w:hAnsi="Book Antiqua" w:cs="Book Antiqua"/>
          <w:b/>
          <w:sz w:val="24"/>
          <w:lang w:bidi="ar"/>
        </w:rPr>
        <w:t>Jing</w:t>
      </w:r>
      <w:r w:rsidR="00495AA2" w:rsidRPr="000E1C27">
        <w:rPr>
          <w:rFonts w:ascii="Book Antiqua" w:eastAsia="Book Antiqua" w:hAnsi="Book Antiqua" w:cs="Book Antiqua"/>
          <w:b/>
          <w:sz w:val="24"/>
          <w:lang w:bidi="ar"/>
        </w:rPr>
        <w:t xml:space="preserve">-Yu </w:t>
      </w:r>
      <w:r w:rsidRPr="000E1C27">
        <w:rPr>
          <w:rFonts w:ascii="Book Antiqua" w:eastAsia="Book Antiqua" w:hAnsi="Book Antiqua" w:cs="Book Antiqua"/>
          <w:b/>
          <w:sz w:val="24"/>
          <w:lang w:bidi="ar"/>
        </w:rPr>
        <w:t xml:space="preserve">Deng, </w:t>
      </w:r>
      <w:r w:rsidR="008962D2" w:rsidRPr="000E1C27">
        <w:rPr>
          <w:rFonts w:ascii="Book Antiqua" w:eastAsia="Book Antiqua" w:hAnsi="Book Antiqua" w:cs="Book Antiqua"/>
          <w:b/>
          <w:sz w:val="24"/>
          <w:lang w:bidi="ar"/>
        </w:rPr>
        <w:t>MD, PhD, Chief Doctor, Professor</w:t>
      </w:r>
      <w:r w:rsidR="008962D2" w:rsidRPr="000E1C27">
        <w:rPr>
          <w:rFonts w:ascii="Book Antiqua" w:eastAsia="Book Antiqua" w:hAnsi="Book Antiqua" w:cs="Book Antiqua"/>
          <w:sz w:val="24"/>
          <w:lang w:bidi="ar"/>
        </w:rPr>
        <w:t>, Department of Gastroenterology</w:t>
      </w:r>
      <w:r w:rsidR="00495AA2" w:rsidRPr="000E1C27">
        <w:rPr>
          <w:rFonts w:ascii="Book Antiqua" w:eastAsia="Book Antiqua" w:hAnsi="Book Antiqua" w:cs="Book Antiqua"/>
          <w:sz w:val="24"/>
          <w:lang w:bidi="ar"/>
        </w:rPr>
        <w:t xml:space="preserve">, </w:t>
      </w:r>
      <w:r w:rsidR="008962D2" w:rsidRPr="000E1C27">
        <w:rPr>
          <w:rFonts w:ascii="Book Antiqua" w:eastAsia="Book Antiqua" w:hAnsi="Book Antiqua" w:cs="Book Antiqua"/>
          <w:sz w:val="24"/>
          <w:lang w:bidi="ar"/>
        </w:rPr>
        <w:t xml:space="preserve">Tianjin Medical University Cancer Hospital, City Key Laboratory of Tianjin Cancer Center and National Clinical Research Center for Cancer, </w:t>
      </w:r>
      <w:proofErr w:type="spellStart"/>
      <w:r w:rsidR="008962D2" w:rsidRPr="000E1C27">
        <w:rPr>
          <w:rFonts w:ascii="Book Antiqua" w:eastAsia="Book Antiqua" w:hAnsi="Book Antiqua" w:cs="Book Antiqua"/>
          <w:sz w:val="24"/>
          <w:lang w:bidi="ar"/>
        </w:rPr>
        <w:t>Huanhuxi</w:t>
      </w:r>
      <w:proofErr w:type="spellEnd"/>
      <w:r w:rsidR="008962D2" w:rsidRPr="000E1C27">
        <w:rPr>
          <w:rFonts w:ascii="Book Antiqua" w:eastAsia="Book Antiqua" w:hAnsi="Book Antiqua" w:cs="Book Antiqua"/>
          <w:sz w:val="24"/>
          <w:lang w:bidi="ar"/>
        </w:rPr>
        <w:t xml:space="preserve"> Road, </w:t>
      </w:r>
      <w:proofErr w:type="spellStart"/>
      <w:r w:rsidR="008962D2" w:rsidRPr="000E1C27">
        <w:rPr>
          <w:rFonts w:ascii="Book Antiqua" w:eastAsia="Book Antiqua" w:hAnsi="Book Antiqua" w:cs="Book Antiqua"/>
          <w:sz w:val="24"/>
          <w:lang w:bidi="ar"/>
        </w:rPr>
        <w:t>Hexi</w:t>
      </w:r>
      <w:proofErr w:type="spellEnd"/>
      <w:r w:rsidR="008962D2" w:rsidRPr="000E1C27">
        <w:rPr>
          <w:rFonts w:ascii="Book Antiqua" w:eastAsia="Book Antiqua" w:hAnsi="Book Antiqua" w:cs="Book Antiqua"/>
          <w:sz w:val="24"/>
          <w:lang w:bidi="ar"/>
        </w:rPr>
        <w:t xml:space="preserve"> District, </w:t>
      </w:r>
      <w:r w:rsidRPr="000E1C27">
        <w:rPr>
          <w:rFonts w:ascii="Book Antiqua" w:eastAsia="Book Antiqua" w:hAnsi="Book Antiqua" w:cs="Book Antiqua"/>
          <w:sz w:val="24"/>
          <w:lang w:bidi="ar"/>
        </w:rPr>
        <w:t>Tianjin</w:t>
      </w:r>
      <w:r w:rsidR="008962D2" w:rsidRPr="000E1C27">
        <w:rPr>
          <w:rFonts w:ascii="Book Antiqua" w:eastAsia="Book Antiqua" w:hAnsi="Book Antiqua" w:cs="Book Antiqua"/>
          <w:sz w:val="24"/>
          <w:lang w:bidi="ar"/>
        </w:rPr>
        <w:t xml:space="preserve"> 300060</w:t>
      </w:r>
      <w:r w:rsidRPr="000E1C27">
        <w:rPr>
          <w:rFonts w:ascii="Book Antiqua" w:eastAsia="Book Antiqua" w:hAnsi="Book Antiqua" w:cs="Book Antiqua"/>
          <w:sz w:val="24"/>
          <w:lang w:bidi="ar"/>
        </w:rPr>
        <w:t>, China</w:t>
      </w:r>
      <w:r w:rsidR="007B0762">
        <w:rPr>
          <w:rFonts w:ascii="Book Antiqua" w:eastAsia="Book Antiqua" w:hAnsi="Book Antiqua" w:cs="Book Antiqua"/>
          <w:sz w:val="24"/>
          <w:lang w:bidi="ar"/>
        </w:rPr>
        <w:t>.</w:t>
      </w:r>
      <w:r w:rsidRPr="000E1C27">
        <w:rPr>
          <w:rFonts w:ascii="Book Antiqua" w:eastAsia="Book Antiqua" w:hAnsi="Book Antiqua" w:cs="Book Antiqua"/>
          <w:sz w:val="24"/>
          <w:lang w:bidi="ar"/>
        </w:rPr>
        <w:t xml:space="preserve"> </w:t>
      </w:r>
      <w:r w:rsidR="008962D2" w:rsidRPr="006C17E3">
        <w:rPr>
          <w:rFonts w:ascii="Book Antiqua" w:eastAsia="Book Antiqua" w:hAnsi="Book Antiqua" w:cs="Book Antiqua"/>
          <w:sz w:val="24"/>
          <w:u w:val="single"/>
          <w:lang w:bidi="ar"/>
        </w:rPr>
        <w:t>dengery@126.com</w:t>
      </w:r>
    </w:p>
    <w:p w:rsidR="008962D2" w:rsidRPr="000E1C27" w:rsidRDefault="008962D2" w:rsidP="000E1C27">
      <w:pPr>
        <w:snapToGrid w:val="0"/>
        <w:spacing w:line="360" w:lineRule="auto"/>
        <w:rPr>
          <w:rFonts w:ascii="Book Antiqua" w:eastAsia="Book Antiqua" w:hAnsi="Book Antiqua" w:cs="Book Antiqua"/>
          <w:sz w:val="24"/>
          <w:u w:val="single"/>
          <w:lang w:bidi="ar"/>
        </w:rPr>
      </w:pPr>
    </w:p>
    <w:p w:rsidR="008962D2" w:rsidRPr="000E1C27" w:rsidRDefault="008962D2" w:rsidP="000E1C27">
      <w:pPr>
        <w:snapToGrid w:val="0"/>
        <w:spacing w:line="360" w:lineRule="auto"/>
        <w:rPr>
          <w:rFonts w:ascii="Book Antiqua" w:hAnsi="Book Antiqua"/>
          <w:b/>
          <w:sz w:val="24"/>
        </w:rPr>
      </w:pPr>
      <w:r w:rsidRPr="000E1C27">
        <w:rPr>
          <w:rFonts w:ascii="Book Antiqua" w:hAnsi="Book Antiqua"/>
          <w:b/>
          <w:sz w:val="24"/>
        </w:rPr>
        <w:lastRenderedPageBreak/>
        <w:t xml:space="preserve">Received: </w:t>
      </w:r>
      <w:r w:rsidRPr="000E1C27">
        <w:rPr>
          <w:rFonts w:ascii="Book Antiqua" w:hAnsi="Book Antiqua"/>
          <w:sz w:val="24"/>
        </w:rPr>
        <w:t>March 4, 2020</w:t>
      </w:r>
    </w:p>
    <w:p w:rsidR="008962D2" w:rsidRPr="000E1C27" w:rsidRDefault="008962D2" w:rsidP="000E1C27">
      <w:pPr>
        <w:snapToGrid w:val="0"/>
        <w:spacing w:line="360" w:lineRule="auto"/>
        <w:rPr>
          <w:rFonts w:ascii="Book Antiqua" w:hAnsi="Book Antiqua"/>
          <w:b/>
          <w:sz w:val="24"/>
        </w:rPr>
      </w:pPr>
      <w:r w:rsidRPr="000E1C27">
        <w:rPr>
          <w:rFonts w:ascii="Book Antiqua" w:hAnsi="Book Antiqua"/>
          <w:b/>
          <w:sz w:val="24"/>
        </w:rPr>
        <w:t xml:space="preserve">Revised: </w:t>
      </w:r>
      <w:r w:rsidRPr="000E1C27">
        <w:rPr>
          <w:rFonts w:ascii="Book Antiqua" w:hAnsi="Book Antiqua"/>
          <w:sz w:val="24"/>
        </w:rPr>
        <w:t>April 30, 2020</w:t>
      </w:r>
    </w:p>
    <w:p w:rsidR="008962D2" w:rsidRPr="00706E11" w:rsidRDefault="008962D2" w:rsidP="000E1C27">
      <w:pPr>
        <w:snapToGrid w:val="0"/>
        <w:spacing w:line="360" w:lineRule="auto"/>
        <w:rPr>
          <w:rFonts w:ascii="Book Antiqua" w:hAnsi="Book Antiqua"/>
          <w:b/>
          <w:color w:val="000000"/>
          <w:sz w:val="24"/>
        </w:rPr>
      </w:pPr>
      <w:r w:rsidRPr="000E1C27">
        <w:rPr>
          <w:rFonts w:ascii="Book Antiqua" w:hAnsi="Book Antiqua"/>
          <w:b/>
          <w:sz w:val="24"/>
        </w:rPr>
        <w:t>Accepted:</w:t>
      </w:r>
      <w:bookmarkStart w:id="2" w:name="OLE_LINK84"/>
      <w:bookmarkStart w:id="3" w:name="OLE_LINK101"/>
      <w:bookmarkStart w:id="4" w:name="OLE_LINK100"/>
      <w:bookmarkStart w:id="5" w:name="OLE_LINK85"/>
      <w:bookmarkStart w:id="6" w:name="OLE_LINK98"/>
      <w:bookmarkStart w:id="7" w:name="OLE_LINK99"/>
      <w:bookmarkStart w:id="8" w:name="OLE_LINK104"/>
      <w:bookmarkStart w:id="9" w:name="OLE_LINK110"/>
      <w:bookmarkStart w:id="10" w:name="OLE_LINK111"/>
      <w:bookmarkStart w:id="11" w:name="OLE_LINK115"/>
      <w:bookmarkStart w:id="12" w:name="OLE_LINK116"/>
      <w:r w:rsidR="00706E11" w:rsidRPr="00D02F7B">
        <w:rPr>
          <w:rFonts w:ascii="Book Antiqua" w:hAnsi="Book Antiqua"/>
          <w:bCs/>
          <w:color w:val="000000"/>
          <w:sz w:val="24"/>
        </w:rPr>
        <w:t xml:space="preserve"> </w:t>
      </w:r>
      <w:r w:rsidR="00706E11" w:rsidRPr="00706E11">
        <w:rPr>
          <w:rFonts w:ascii="Book Antiqua" w:hAnsi="Book Antiqua"/>
          <w:bCs/>
          <w:color w:val="000000"/>
          <w:sz w:val="24"/>
        </w:rPr>
        <w:t>June 7, 2020</w:t>
      </w:r>
      <w:bookmarkEnd w:id="2"/>
      <w:bookmarkEnd w:id="3"/>
      <w:bookmarkEnd w:id="4"/>
      <w:bookmarkEnd w:id="5"/>
      <w:r w:rsidRPr="000E1C27">
        <w:rPr>
          <w:rFonts w:ascii="Book Antiqua" w:hAnsi="Book Antiqua"/>
          <w:sz w:val="24"/>
        </w:rPr>
        <w:t xml:space="preserve"> </w:t>
      </w:r>
      <w:bookmarkEnd w:id="6"/>
      <w:bookmarkEnd w:id="7"/>
      <w:bookmarkEnd w:id="8"/>
      <w:bookmarkEnd w:id="9"/>
      <w:bookmarkEnd w:id="10"/>
      <w:bookmarkEnd w:id="11"/>
      <w:bookmarkEnd w:id="12"/>
    </w:p>
    <w:p w:rsidR="008962D2" w:rsidRPr="000E1C27" w:rsidRDefault="008962D2" w:rsidP="006C17E3">
      <w:pPr>
        <w:snapToGrid w:val="0"/>
        <w:spacing w:line="360" w:lineRule="auto"/>
        <w:rPr>
          <w:rFonts w:ascii="Book Antiqua" w:hAnsi="Book Antiqua"/>
          <w:b/>
          <w:sz w:val="24"/>
        </w:rPr>
      </w:pPr>
      <w:r w:rsidRPr="000E1C27">
        <w:rPr>
          <w:rFonts w:ascii="Book Antiqua" w:hAnsi="Book Antiqua"/>
          <w:b/>
          <w:sz w:val="24"/>
        </w:rPr>
        <w:t xml:space="preserve">Published online: </w:t>
      </w:r>
      <w:r w:rsidR="006C17E3" w:rsidRPr="006C17E3">
        <w:rPr>
          <w:rFonts w:ascii="Book Antiqua" w:hAnsi="Book Antiqua"/>
          <w:sz w:val="24"/>
        </w:rPr>
        <w:t>July 6, 2020</w:t>
      </w:r>
    </w:p>
    <w:p w:rsidR="008962D2" w:rsidRPr="000E1C27" w:rsidRDefault="008962D2" w:rsidP="000E1C27">
      <w:pPr>
        <w:snapToGrid w:val="0"/>
        <w:spacing w:line="360" w:lineRule="auto"/>
        <w:rPr>
          <w:rFonts w:ascii="Book Antiqua" w:eastAsia="Book Antiqua" w:hAnsi="Book Antiqua" w:cs="Book Antiqua"/>
          <w:sz w:val="24"/>
          <w:u w:val="single"/>
        </w:rPr>
      </w:pPr>
    </w:p>
    <w:p w:rsidR="00F510E0" w:rsidRPr="000E1C27" w:rsidRDefault="00495AA2" w:rsidP="000E1C27">
      <w:pPr>
        <w:snapToGrid w:val="0"/>
        <w:spacing w:line="360" w:lineRule="auto"/>
        <w:rPr>
          <w:rFonts w:ascii="Book Antiqua" w:eastAsia="Book Antiqua" w:hAnsi="Book Antiqua" w:cs="Book Antiqua"/>
          <w:b/>
          <w:sz w:val="24"/>
        </w:rPr>
      </w:pPr>
      <w:bookmarkStart w:id="13" w:name="OLE_LINK2"/>
      <w:r w:rsidRPr="000E1C27">
        <w:rPr>
          <w:rFonts w:ascii="Book Antiqua" w:eastAsia="Book Antiqua" w:hAnsi="Book Antiqua" w:cs="Book Antiqua"/>
          <w:sz w:val="24"/>
        </w:rPr>
        <w:br w:type="page"/>
      </w:r>
      <w:r w:rsidR="00F510E0" w:rsidRPr="000E1C27">
        <w:rPr>
          <w:rFonts w:ascii="Book Antiqua" w:eastAsia="Book Antiqua" w:hAnsi="Book Antiqua" w:cs="Book Antiqua"/>
          <w:b/>
          <w:sz w:val="24"/>
          <w:lang w:bidi="ar"/>
        </w:rPr>
        <w:lastRenderedPageBreak/>
        <w:t>Abstract</w:t>
      </w:r>
    </w:p>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sz w:val="24"/>
          <w:lang w:bidi="ar"/>
        </w:rPr>
        <w:t>Approximately 17%</w:t>
      </w:r>
      <w:r w:rsidR="00DC3FD8">
        <w:rPr>
          <w:rFonts w:ascii="Book Antiqua" w:eastAsia="Book Antiqua" w:hAnsi="Book Antiqua" w:cs="Book Antiqua"/>
          <w:sz w:val="24"/>
          <w:lang w:bidi="ar"/>
        </w:rPr>
        <w:t>-</w:t>
      </w:r>
      <w:r w:rsidRPr="000E1C27">
        <w:rPr>
          <w:rFonts w:ascii="Book Antiqua" w:eastAsia="Book Antiqua" w:hAnsi="Book Antiqua" w:cs="Book Antiqua"/>
          <w:sz w:val="24"/>
          <w:lang w:bidi="ar"/>
        </w:rPr>
        <w:t>40% of para-aortic lymph node (PAN) metastasis occurs in patients with advanced gastric cancer. As the third tier of lymphatic drainage of the stomach and the final station in front of the systemic circulation, PAN infiltration is defined as distant metastasis and plays a key role in the evaluation of the prognosis of advanced gastric cancer. Many clinical factors including tumor size ≥</w:t>
      </w:r>
      <w:r w:rsidR="008962D2"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 xml:space="preserve">5 cm, pT3 or pT4 depth of tumor invasion, pN2 and pN3 stages, the macroscopic type of </w:t>
      </w:r>
      <w:proofErr w:type="spellStart"/>
      <w:r w:rsidRPr="000E1C27">
        <w:rPr>
          <w:rFonts w:ascii="Book Antiqua" w:eastAsia="Book Antiqua" w:hAnsi="Book Antiqua" w:cs="Book Antiqua"/>
          <w:sz w:val="24"/>
          <w:lang w:bidi="ar"/>
        </w:rPr>
        <w:t>Borrmann</w:t>
      </w:r>
      <w:proofErr w:type="spellEnd"/>
      <w:r w:rsidRPr="000E1C27">
        <w:rPr>
          <w:rFonts w:ascii="Book Antiqua" w:eastAsia="Book Antiqua" w:hAnsi="Book Antiqua" w:cs="Book Antiqua"/>
          <w:sz w:val="24"/>
          <w:lang w:bidi="ar"/>
        </w:rPr>
        <w:t xml:space="preserve"> III/IV, and the diffuse/mixed Lauren classification are indicators of PAN metastasis. Whether PAN dissection (PAND) should be performed on patients with or without the macroscopic PAN</w:t>
      </w:r>
      <w:r w:rsidRPr="000E1C27">
        <w:rPr>
          <w:rFonts w:ascii="Book Antiqua" w:hAnsi="Book Antiqua" w:cs="Book Antiqua"/>
          <w:sz w:val="24"/>
          <w:lang w:bidi="ar"/>
        </w:rPr>
        <w:t xml:space="preserve"> </w:t>
      </w:r>
      <w:r w:rsidRPr="000E1C27">
        <w:rPr>
          <w:rFonts w:ascii="Book Antiqua" w:eastAsia="Book Antiqua" w:hAnsi="Book Antiqua" w:cs="Book Antiqua"/>
          <w:sz w:val="24"/>
          <w:lang w:bidi="ar"/>
        </w:rPr>
        <w:t>invasion remains unascertained, regardless of the numerous retrospective comparative studies reported on the improved prognosis over D2 alone. Another paradoxical result from many other studies showed no significant difference in t</w:t>
      </w:r>
      <w:r w:rsidR="008962D2" w:rsidRPr="000E1C27">
        <w:rPr>
          <w:rFonts w:ascii="Book Antiqua" w:eastAsia="Book Antiqua" w:hAnsi="Book Antiqua" w:cs="Book Antiqua"/>
          <w:sz w:val="24"/>
          <w:lang w:bidi="ar"/>
        </w:rPr>
        <w:t xml:space="preserve">he overall survival </w:t>
      </w:r>
      <w:r w:rsidRPr="000E1C27">
        <w:rPr>
          <w:rFonts w:ascii="Book Antiqua" w:eastAsia="Book Antiqua" w:hAnsi="Book Antiqua" w:cs="Book Antiqua"/>
          <w:sz w:val="24"/>
          <w:lang w:bidi="ar"/>
        </w:rPr>
        <w:t>between these two lymphadenectomies. A phase II trial launched by the Japan Clinical Oncology Group indicated that two or thr</w:t>
      </w:r>
      <w:r w:rsidR="003D4FBB" w:rsidRPr="000E1C27">
        <w:rPr>
          <w:rFonts w:ascii="Book Antiqua" w:eastAsia="Book Antiqua" w:hAnsi="Book Antiqua" w:cs="Book Antiqua"/>
          <w:sz w:val="24"/>
          <w:lang w:bidi="ar"/>
        </w:rPr>
        <w:t>ee courses of S-1 and cisplatin</w:t>
      </w:r>
      <w:r w:rsidRPr="000E1C27">
        <w:rPr>
          <w:rFonts w:ascii="Book Antiqua" w:eastAsia="Book Antiqua" w:hAnsi="Book Antiqua" w:cs="Book Antiqua"/>
          <w:sz w:val="24"/>
          <w:lang w:bidi="ar"/>
        </w:rPr>
        <w:t xml:space="preserve"> </w:t>
      </w:r>
      <w:r w:rsidR="00985F15" w:rsidRPr="000E1C27">
        <w:rPr>
          <w:rFonts w:ascii="Book Antiqua" w:eastAsia="Book Antiqua" w:hAnsi="Book Antiqua" w:cs="Book Antiqua"/>
          <w:sz w:val="24"/>
          <w:lang w:bidi="ar"/>
        </w:rPr>
        <w:t>preoperative</w:t>
      </w:r>
      <w:r w:rsidR="00985F15">
        <w:rPr>
          <w:rFonts w:ascii="Book Antiqua" w:eastAsia="Book Antiqua" w:hAnsi="Book Antiqua" w:cs="Book Antiqua"/>
          <w:sz w:val="24"/>
          <w:lang w:bidi="ar"/>
        </w:rPr>
        <w:t>ly</w:t>
      </w:r>
      <w:r w:rsidR="00985F15"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 xml:space="preserve">followed by radical surgery with D2 + PAND and postoperative S-1 is the current standard strategy for </w:t>
      </w:r>
      <w:r w:rsidR="00985F15">
        <w:rPr>
          <w:rFonts w:ascii="Book Antiqua" w:eastAsia="Book Antiqua" w:hAnsi="Book Antiqua" w:cs="Book Antiqua"/>
          <w:sz w:val="24"/>
          <w:lang w:bidi="ar"/>
        </w:rPr>
        <w:t xml:space="preserve">the </w:t>
      </w:r>
      <w:r w:rsidRPr="000E1C27">
        <w:rPr>
          <w:rFonts w:ascii="Book Antiqua" w:eastAsia="Book Antiqua" w:hAnsi="Book Antiqua" w:cs="Book Antiqua"/>
          <w:sz w:val="24"/>
          <w:lang w:bidi="ar"/>
        </w:rPr>
        <w:t xml:space="preserve">treatment of patients with extensive lymph node metastasis, and this regimen could be substituted by a promising strategy with effective combination chemotherapy or suitable chemotherapy duration. This review focuses on the advances in radical gastrectomy plus PAND with or without chemotherapy for patients with </w:t>
      </w:r>
      <w:r w:rsidR="008962D2" w:rsidRPr="000E1C27">
        <w:rPr>
          <w:rFonts w:ascii="Book Antiqua" w:eastAsia="Book Antiqua" w:hAnsi="Book Antiqua" w:cs="Book Antiqua"/>
          <w:sz w:val="24"/>
          <w:lang w:bidi="ar"/>
        </w:rPr>
        <w:t>advanced gastric cancer</w:t>
      </w:r>
      <w:r w:rsidRPr="000E1C27">
        <w:rPr>
          <w:rFonts w:ascii="Book Antiqua" w:eastAsia="Book Antiqua" w:hAnsi="Book Antiqua" w:cs="Book Antiqua"/>
          <w:sz w:val="24"/>
          <w:lang w:bidi="ar"/>
        </w:rPr>
        <w:t>.</w:t>
      </w:r>
    </w:p>
    <w:p w:rsidR="00F510E0" w:rsidRPr="000E1C27" w:rsidRDefault="00F510E0" w:rsidP="000E1C27">
      <w:pPr>
        <w:snapToGrid w:val="0"/>
        <w:spacing w:line="360" w:lineRule="auto"/>
        <w:rPr>
          <w:rFonts w:ascii="Book Antiqua" w:eastAsia="Book Antiqua" w:hAnsi="Book Antiqua" w:cs="Book Antiqua"/>
          <w:sz w:val="24"/>
        </w:rPr>
      </w:pPr>
    </w:p>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b/>
          <w:sz w:val="24"/>
          <w:lang w:bidi="ar"/>
        </w:rPr>
        <w:t>Key</w:t>
      </w:r>
      <w:r w:rsidR="003D4FBB" w:rsidRPr="000E1C27">
        <w:rPr>
          <w:rFonts w:ascii="Book Antiqua" w:eastAsia="Book Antiqua" w:hAnsi="Book Antiqua" w:cs="Book Antiqua"/>
          <w:b/>
          <w:sz w:val="24"/>
          <w:lang w:bidi="ar"/>
        </w:rPr>
        <w:t xml:space="preserve"> </w:t>
      </w:r>
      <w:r w:rsidRPr="000E1C27">
        <w:rPr>
          <w:rFonts w:ascii="Book Antiqua" w:eastAsia="Book Antiqua" w:hAnsi="Book Antiqua" w:cs="Book Antiqua"/>
          <w:b/>
          <w:sz w:val="24"/>
          <w:lang w:bidi="ar"/>
        </w:rPr>
        <w:t>words</w:t>
      </w:r>
      <w:r w:rsidR="003D4FBB" w:rsidRPr="000E1C27">
        <w:rPr>
          <w:rFonts w:ascii="Book Antiqua" w:eastAsia="Book Antiqua" w:hAnsi="Book Antiqua" w:cs="Book Antiqua"/>
          <w:sz w:val="24"/>
          <w:lang w:bidi="ar"/>
        </w:rPr>
        <w:t>: Para-aortic lymph node; Lymphadenectomy; Stomach;</w:t>
      </w:r>
      <w:r w:rsidRPr="000E1C27">
        <w:rPr>
          <w:rFonts w:ascii="Book Antiqua" w:eastAsia="Book Antiqua" w:hAnsi="Book Antiqua" w:cs="Book Antiqua"/>
          <w:sz w:val="24"/>
          <w:lang w:bidi="ar"/>
        </w:rPr>
        <w:t xml:space="preserve"> </w:t>
      </w:r>
      <w:r w:rsidR="003D4FBB" w:rsidRPr="000E1C27">
        <w:rPr>
          <w:rFonts w:ascii="Book Antiqua" w:eastAsia="Book Antiqua" w:hAnsi="Book Antiqua" w:cs="Book Antiqua"/>
          <w:sz w:val="24"/>
          <w:lang w:bidi="ar"/>
        </w:rPr>
        <w:t>Neoplasm</w:t>
      </w:r>
    </w:p>
    <w:p w:rsidR="00F510E0" w:rsidRPr="000E1C27" w:rsidRDefault="00F510E0" w:rsidP="000E1C27">
      <w:pPr>
        <w:snapToGrid w:val="0"/>
        <w:spacing w:line="360" w:lineRule="auto"/>
        <w:rPr>
          <w:rFonts w:ascii="Book Antiqua" w:eastAsia="Book Antiqua" w:hAnsi="Book Antiqua" w:cs="Book Antiqua"/>
          <w:sz w:val="24"/>
        </w:rPr>
      </w:pPr>
    </w:p>
    <w:p w:rsidR="00F510E0" w:rsidRPr="001C31DB" w:rsidRDefault="00024442" w:rsidP="000E1C27">
      <w:pPr>
        <w:snapToGrid w:val="0"/>
        <w:spacing w:line="360" w:lineRule="auto"/>
        <w:rPr>
          <w:rFonts w:ascii="Book Antiqua" w:eastAsiaTheme="minorEastAsia" w:hAnsi="Book Antiqua" w:cs="Book Antiqua" w:hint="eastAsia"/>
          <w:sz w:val="24"/>
        </w:rPr>
      </w:pPr>
      <w:r w:rsidRPr="000E1C27">
        <w:rPr>
          <w:rFonts w:ascii="Book Antiqua" w:eastAsia="Book Antiqua" w:hAnsi="Book Antiqua" w:cs="Book Antiqua"/>
          <w:sz w:val="24"/>
          <w:lang w:bidi="ar"/>
        </w:rPr>
        <w:t xml:space="preserve">Dong </w:t>
      </w:r>
      <w:r>
        <w:rPr>
          <w:rFonts w:ascii="Book Antiqua" w:eastAsia="Book Antiqua" w:hAnsi="Book Antiqua" w:cs="Book Antiqua"/>
          <w:sz w:val="24"/>
          <w:lang w:bidi="ar"/>
        </w:rPr>
        <w:t>YP</w:t>
      </w:r>
      <w:r w:rsidR="00F510E0"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 xml:space="preserve">Deng </w:t>
      </w:r>
      <w:r>
        <w:rPr>
          <w:rFonts w:ascii="Book Antiqua" w:eastAsia="Book Antiqua" w:hAnsi="Book Antiqua" w:cs="Book Antiqua"/>
          <w:sz w:val="24"/>
          <w:lang w:bidi="ar"/>
        </w:rPr>
        <w:t>JY</w:t>
      </w:r>
      <w:r w:rsidR="003D4FBB" w:rsidRPr="000E1C27">
        <w:rPr>
          <w:rFonts w:ascii="Book Antiqua" w:eastAsia="Book Antiqua" w:hAnsi="Book Antiqua" w:cs="Book Antiqua"/>
          <w:sz w:val="24"/>
          <w:lang w:bidi="ar"/>
        </w:rPr>
        <w:t>.</w:t>
      </w:r>
      <w:r w:rsidR="00F510E0" w:rsidRPr="000E1C27">
        <w:rPr>
          <w:rFonts w:ascii="Book Antiqua" w:eastAsia="Book Antiqua" w:hAnsi="Book Antiqua" w:cs="Book Antiqua"/>
          <w:sz w:val="24"/>
          <w:lang w:bidi="ar"/>
        </w:rPr>
        <w:t xml:space="preserve"> Advances in para-aortic nodal dissection in gastric cancer surgery: A review of research progress over the last decade</w:t>
      </w:r>
      <w:r w:rsidR="003D4FBB" w:rsidRPr="000E1C27">
        <w:rPr>
          <w:rFonts w:ascii="Book Antiqua" w:eastAsia="Book Antiqua" w:hAnsi="Book Antiqua" w:cs="Book Antiqua"/>
          <w:sz w:val="24"/>
          <w:lang w:bidi="ar"/>
        </w:rPr>
        <w:t xml:space="preserve">. </w:t>
      </w:r>
      <w:r w:rsidR="003D4FBB" w:rsidRPr="000E1C27">
        <w:rPr>
          <w:rFonts w:ascii="Book Antiqua" w:eastAsia="Book Antiqua" w:hAnsi="Book Antiqua" w:cs="Book Antiqua"/>
          <w:i/>
          <w:sz w:val="24"/>
          <w:lang w:bidi="ar"/>
        </w:rPr>
        <w:t xml:space="preserve">World J </w:t>
      </w:r>
      <w:proofErr w:type="spellStart"/>
      <w:r w:rsidR="003D4FBB" w:rsidRPr="000E1C27">
        <w:rPr>
          <w:rFonts w:ascii="Book Antiqua" w:eastAsia="Book Antiqua" w:hAnsi="Book Antiqua" w:cs="Book Antiqua"/>
          <w:i/>
          <w:sz w:val="24"/>
          <w:lang w:bidi="ar"/>
        </w:rPr>
        <w:t>Clin</w:t>
      </w:r>
      <w:proofErr w:type="spellEnd"/>
      <w:r w:rsidR="003D4FBB" w:rsidRPr="000E1C27">
        <w:rPr>
          <w:rFonts w:ascii="Book Antiqua" w:eastAsia="Book Antiqua" w:hAnsi="Book Antiqua" w:cs="Book Antiqua"/>
          <w:i/>
          <w:sz w:val="24"/>
          <w:lang w:bidi="ar"/>
        </w:rPr>
        <w:t xml:space="preserve"> Cases </w:t>
      </w:r>
      <w:r w:rsidR="003D4FBB" w:rsidRPr="000E1C27">
        <w:rPr>
          <w:rFonts w:ascii="Book Antiqua" w:eastAsia="Book Antiqua" w:hAnsi="Book Antiqua" w:cs="Book Antiqua"/>
          <w:sz w:val="24"/>
          <w:lang w:bidi="ar"/>
        </w:rPr>
        <w:t xml:space="preserve">2020; </w:t>
      </w:r>
      <w:r w:rsidR="006C17E3" w:rsidRPr="006C17E3">
        <w:rPr>
          <w:rFonts w:ascii="Book Antiqua" w:eastAsia="Book Antiqua" w:hAnsi="Book Antiqua" w:cs="Book Antiqua"/>
          <w:sz w:val="24"/>
          <w:lang w:bidi="ar"/>
        </w:rPr>
        <w:t xml:space="preserve">8(13): </w:t>
      </w:r>
      <w:r w:rsidR="001C31DB">
        <w:rPr>
          <w:rFonts w:ascii="Book Antiqua" w:eastAsiaTheme="minorEastAsia" w:hAnsi="Book Antiqua" w:cs="Book Antiqua" w:hint="eastAsia"/>
          <w:sz w:val="24"/>
          <w:lang w:bidi="ar"/>
        </w:rPr>
        <w:t>2703-2716</w:t>
      </w:r>
      <w:r w:rsidR="006C17E3" w:rsidRPr="006C17E3">
        <w:rPr>
          <w:rFonts w:ascii="Book Antiqua" w:eastAsia="Book Antiqua" w:hAnsi="Book Antiqua" w:cs="Book Antiqua"/>
          <w:sz w:val="24"/>
          <w:lang w:bidi="ar"/>
        </w:rPr>
        <w:t xml:space="preserve"> URL: https://www.wjgnet.com/2307-8960/full/v8/i13/</w:t>
      </w:r>
      <w:r w:rsidR="001C31DB">
        <w:rPr>
          <w:rFonts w:ascii="Book Antiqua" w:eastAsiaTheme="minorEastAsia" w:hAnsi="Book Antiqua" w:cs="Book Antiqua" w:hint="eastAsia"/>
          <w:sz w:val="24"/>
          <w:lang w:bidi="ar"/>
        </w:rPr>
        <w:t>2703</w:t>
      </w:r>
      <w:r w:rsidR="006C17E3" w:rsidRPr="006C17E3">
        <w:rPr>
          <w:rFonts w:ascii="Book Antiqua" w:eastAsia="Book Antiqua" w:hAnsi="Book Antiqua" w:cs="Book Antiqua"/>
          <w:sz w:val="24"/>
          <w:lang w:bidi="ar"/>
        </w:rPr>
        <w:t xml:space="preserve">.htm DOI: </w:t>
      </w:r>
      <w:bookmarkStart w:id="14" w:name="_GoBack"/>
      <w:r w:rsidR="006C17E3" w:rsidRPr="006C17E3">
        <w:rPr>
          <w:rFonts w:ascii="Book Antiqua" w:eastAsia="Book Antiqua" w:hAnsi="Book Antiqua" w:cs="Book Antiqua"/>
          <w:sz w:val="24"/>
          <w:lang w:bidi="ar"/>
        </w:rPr>
        <w:t>https://dx.doi.org/10.12998/wjcc.v8.i13.</w:t>
      </w:r>
      <w:r w:rsidR="001C31DB">
        <w:rPr>
          <w:rFonts w:ascii="Book Antiqua" w:eastAsiaTheme="minorEastAsia" w:hAnsi="Book Antiqua" w:cs="Book Antiqua" w:hint="eastAsia"/>
          <w:sz w:val="24"/>
          <w:lang w:bidi="ar"/>
        </w:rPr>
        <w:t>2703</w:t>
      </w:r>
      <w:bookmarkEnd w:id="14"/>
    </w:p>
    <w:p w:rsidR="00F510E0" w:rsidRPr="000E1C27" w:rsidRDefault="00F510E0" w:rsidP="000E1C27">
      <w:pPr>
        <w:snapToGrid w:val="0"/>
        <w:spacing w:line="360" w:lineRule="auto"/>
        <w:rPr>
          <w:rFonts w:ascii="Book Antiqua" w:eastAsia="Book Antiqua" w:hAnsi="Book Antiqua" w:cs="Book Antiqua"/>
          <w:sz w:val="24"/>
        </w:rPr>
      </w:pPr>
    </w:p>
    <w:p w:rsidR="00F510E0" w:rsidRPr="000E1C27" w:rsidRDefault="00F510E0" w:rsidP="000E1C27">
      <w:pPr>
        <w:snapToGrid w:val="0"/>
        <w:spacing w:line="360" w:lineRule="auto"/>
        <w:rPr>
          <w:rFonts w:ascii="Book Antiqua" w:eastAsia="Book Antiqua" w:hAnsi="Book Antiqua" w:cs="Book Antiqua"/>
          <w:sz w:val="24"/>
        </w:rPr>
      </w:pPr>
      <w:bookmarkStart w:id="15" w:name="OLE_LINK3"/>
      <w:r w:rsidRPr="000E1C27">
        <w:rPr>
          <w:rFonts w:ascii="Book Antiqua" w:eastAsia="Book Antiqua" w:hAnsi="Book Antiqua" w:cs="Book Antiqua"/>
          <w:b/>
          <w:sz w:val="24"/>
          <w:lang w:bidi="ar"/>
        </w:rPr>
        <w:t xml:space="preserve">Core tip: </w:t>
      </w:r>
      <w:r w:rsidR="008962D2" w:rsidRPr="000E1C27">
        <w:rPr>
          <w:rFonts w:ascii="Book Antiqua" w:eastAsia="Book Antiqua" w:hAnsi="Book Antiqua" w:cs="Book Antiqua"/>
          <w:sz w:val="24"/>
          <w:lang w:bidi="ar"/>
        </w:rPr>
        <w:t>Para-aortic lymph node</w:t>
      </w:r>
      <w:r w:rsidRPr="000E1C27">
        <w:rPr>
          <w:rFonts w:ascii="Book Antiqua" w:eastAsia="Book Antiqua" w:hAnsi="Book Antiqua" w:cs="Book Antiqua"/>
          <w:sz w:val="24"/>
          <w:lang w:bidi="ar"/>
        </w:rPr>
        <w:t xml:space="preserve"> metastasis is defined as lymph node metastasis between the aortic hiatus and the aortic bifurcation. To date, it is considered a distant metastasis and plays a crucial role in the evaluation of the prognosis of advanced gastric cancer (AGC). The necessity of </w:t>
      </w:r>
      <w:r w:rsidR="008962D2" w:rsidRPr="000E1C27">
        <w:rPr>
          <w:rFonts w:ascii="Book Antiqua" w:eastAsia="Book Antiqua" w:hAnsi="Book Antiqua" w:cs="Book Antiqua"/>
          <w:sz w:val="24"/>
          <w:lang w:bidi="ar"/>
        </w:rPr>
        <w:t>para-aortic lymph node</w:t>
      </w:r>
      <w:r w:rsidRPr="000E1C27">
        <w:rPr>
          <w:rFonts w:ascii="Book Antiqua" w:eastAsia="Book Antiqua" w:hAnsi="Book Antiqua" w:cs="Book Antiqua"/>
          <w:sz w:val="24"/>
          <w:lang w:bidi="ar"/>
        </w:rPr>
        <w:t xml:space="preserve"> dissection (PAND) remains uncertain for patients with AGC.</w:t>
      </w:r>
      <w:r w:rsidR="003D4FBB" w:rsidRPr="000E1C27">
        <w:rPr>
          <w:rFonts w:ascii="Book Antiqua" w:eastAsia="Book Antiqua" w:hAnsi="Book Antiqua" w:cs="Book Antiqua"/>
          <w:sz w:val="24"/>
          <w:lang w:bidi="ar"/>
        </w:rPr>
        <w:t xml:space="preserve"> Preoperative S-1 and cisplatin</w:t>
      </w:r>
      <w:r w:rsidRPr="000E1C27">
        <w:rPr>
          <w:rFonts w:ascii="Book Antiqua" w:eastAsia="Book Antiqua" w:hAnsi="Book Antiqua" w:cs="Book Antiqua"/>
          <w:sz w:val="24"/>
          <w:lang w:bidi="ar"/>
        </w:rPr>
        <w:t xml:space="preserve"> followed by radical surgery with D2 + PAND is the current standard </w:t>
      </w:r>
      <w:r w:rsidR="00985F15">
        <w:rPr>
          <w:rFonts w:ascii="Book Antiqua" w:eastAsia="Book Antiqua" w:hAnsi="Book Antiqua" w:cs="Book Antiqua"/>
          <w:sz w:val="24"/>
          <w:lang w:bidi="ar"/>
        </w:rPr>
        <w:t xml:space="preserve">treatment </w:t>
      </w:r>
      <w:r w:rsidRPr="000E1C27">
        <w:rPr>
          <w:rFonts w:ascii="Book Antiqua" w:eastAsia="Book Antiqua" w:hAnsi="Book Antiqua" w:cs="Book Antiqua"/>
          <w:sz w:val="24"/>
          <w:lang w:bidi="ar"/>
        </w:rPr>
        <w:t xml:space="preserve">strategy for patients with extensive lymph node metastasis. The main purpose of this review is to summarize the advances in the therapeutic effects of PAND </w:t>
      </w:r>
      <w:r w:rsidR="00985F15">
        <w:rPr>
          <w:rFonts w:ascii="Book Antiqua" w:eastAsia="Book Antiqua" w:hAnsi="Book Antiqua" w:cs="Book Antiqua"/>
          <w:sz w:val="24"/>
          <w:lang w:bidi="ar"/>
        </w:rPr>
        <w:t>in</w:t>
      </w:r>
      <w:r w:rsidRPr="000E1C27">
        <w:rPr>
          <w:rFonts w:ascii="Book Antiqua" w:eastAsia="Book Antiqua" w:hAnsi="Book Antiqua" w:cs="Book Antiqua"/>
          <w:sz w:val="24"/>
          <w:lang w:bidi="ar"/>
        </w:rPr>
        <w:t xml:space="preserve"> patients with AGC. The second purpose is to highlight the clinical significance of chemotherapy combined with radical surgery for patients with AGC.</w:t>
      </w:r>
    </w:p>
    <w:bookmarkEnd w:id="15"/>
    <w:p w:rsidR="00F510E0" w:rsidRPr="000E1C27" w:rsidRDefault="003D4FBB" w:rsidP="000E1C27">
      <w:pPr>
        <w:snapToGrid w:val="0"/>
        <w:spacing w:line="360" w:lineRule="auto"/>
        <w:rPr>
          <w:rFonts w:ascii="Book Antiqua" w:eastAsia="Book Antiqua" w:hAnsi="Book Antiqua" w:cs="Book Antiqua"/>
          <w:b/>
          <w:sz w:val="24"/>
        </w:rPr>
      </w:pPr>
      <w:r w:rsidRPr="000E1C27">
        <w:rPr>
          <w:rFonts w:ascii="Book Antiqua" w:eastAsia="Book Antiqua" w:hAnsi="Book Antiqua" w:cs="Book Antiqua"/>
          <w:b/>
          <w:sz w:val="24"/>
        </w:rPr>
        <w:br w:type="page"/>
      </w:r>
      <w:r w:rsidRPr="000E1C27">
        <w:rPr>
          <w:rFonts w:ascii="Book Antiqua" w:hAnsi="Book Antiqua"/>
          <w:b/>
          <w:sz w:val="24"/>
          <w:u w:val="single"/>
          <w:lang w:val="en-GB"/>
        </w:rPr>
        <w:lastRenderedPageBreak/>
        <w:t>INTRODUCTION</w:t>
      </w:r>
    </w:p>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sz w:val="24"/>
          <w:lang w:bidi="ar"/>
        </w:rPr>
        <w:t xml:space="preserve">Gastric cancer (GC) is </w:t>
      </w:r>
      <w:r w:rsidRPr="000E1C27">
        <w:rPr>
          <w:rFonts w:ascii="Book Antiqua" w:eastAsia="Book Antiqua" w:hAnsi="Book Antiqua" w:cs="Book Antiqua"/>
          <w:kern w:val="0"/>
          <w:sz w:val="24"/>
          <w:lang w:bidi="ar"/>
        </w:rPr>
        <w:t xml:space="preserve">still </w:t>
      </w:r>
      <w:r w:rsidRPr="000E1C27">
        <w:rPr>
          <w:rFonts w:ascii="Book Antiqua" w:eastAsia="Book Antiqua" w:hAnsi="Book Antiqua" w:cs="Book Antiqua"/>
          <w:sz w:val="24"/>
          <w:lang w:bidi="ar"/>
        </w:rPr>
        <w:t xml:space="preserve">the fourth most common malignancy and </w:t>
      </w:r>
      <w:r w:rsidR="00985F15">
        <w:rPr>
          <w:rFonts w:ascii="Book Antiqua" w:eastAsia="Book Antiqua" w:hAnsi="Book Antiqua" w:cs="Book Antiqua"/>
          <w:sz w:val="24"/>
          <w:lang w:bidi="ar"/>
        </w:rPr>
        <w:t>is</w:t>
      </w:r>
      <w:r w:rsidRPr="000E1C27">
        <w:rPr>
          <w:rFonts w:ascii="Book Antiqua" w:eastAsia="Book Antiqua" w:hAnsi="Book Antiqua" w:cs="Book Antiqua"/>
          <w:sz w:val="24"/>
          <w:lang w:bidi="ar"/>
        </w:rPr>
        <w:t xml:space="preserve"> the second leading cause of cancer-related deaths worldwide</w:t>
      </w:r>
      <w:r w:rsidRPr="000E1C27">
        <w:rPr>
          <w:rFonts w:ascii="Book Antiqua" w:eastAsia="Book Antiqua" w:hAnsi="Book Antiqua" w:cs="Book Antiqua"/>
          <w:sz w:val="24"/>
          <w:vertAlign w:val="superscript"/>
          <w:lang w:bidi="ar"/>
        </w:rPr>
        <w:t>[1]</w:t>
      </w:r>
      <w:r w:rsidRPr="000E1C27">
        <w:rPr>
          <w:rFonts w:ascii="Book Antiqua" w:eastAsia="Book Antiqua" w:hAnsi="Book Antiqua" w:cs="Book Antiqua"/>
          <w:sz w:val="24"/>
          <w:lang w:bidi="ar"/>
        </w:rPr>
        <w:t>. Surgical resection is still the only effective treatment for localized GC. As lymph node metastasis occurs early in patients with GC, the optimal extent of regional lymph node dissection still needs further discussion, especially with t</w:t>
      </w:r>
      <w:r w:rsidR="003D4FBB" w:rsidRPr="000E1C27">
        <w:rPr>
          <w:rFonts w:ascii="Book Antiqua" w:eastAsia="Book Antiqua" w:hAnsi="Book Antiqua" w:cs="Book Antiqua"/>
          <w:sz w:val="24"/>
          <w:lang w:bidi="ar"/>
        </w:rPr>
        <w:t xml:space="preserve">he goal of radical gastrectomy. </w:t>
      </w:r>
      <w:r w:rsidRPr="000E1C27">
        <w:rPr>
          <w:rFonts w:ascii="Book Antiqua" w:eastAsia="Book Antiqua" w:hAnsi="Book Antiqua" w:cs="Book Antiqua"/>
          <w:sz w:val="24"/>
          <w:lang w:bidi="ar"/>
        </w:rPr>
        <w:t>The extensive lymph-node dissection, D2 lymphadenectomy, has been recommended as the standard modality for patients with locally advanced gastric cancer (AGC) world</w:t>
      </w:r>
      <w:r w:rsidR="00985F15">
        <w:rPr>
          <w:rFonts w:ascii="Book Antiqua" w:eastAsia="Book Antiqua" w:hAnsi="Book Antiqua" w:cs="Book Antiqua"/>
          <w:sz w:val="24"/>
          <w:lang w:bidi="ar"/>
        </w:rPr>
        <w:t>wide</w:t>
      </w:r>
      <w:r w:rsidR="003D4FBB" w:rsidRPr="000E1C27">
        <w:rPr>
          <w:rFonts w:ascii="Book Antiqua" w:eastAsia="Book Antiqua" w:hAnsi="Book Antiqua" w:cs="Book Antiqua"/>
          <w:sz w:val="24"/>
          <w:vertAlign w:val="superscript"/>
          <w:lang w:bidi="ar"/>
        </w:rPr>
        <w:t>[2,</w:t>
      </w:r>
      <w:r w:rsidRPr="000E1C27">
        <w:rPr>
          <w:rFonts w:ascii="Book Antiqua" w:eastAsia="Book Antiqua" w:hAnsi="Book Antiqua" w:cs="Book Antiqua"/>
          <w:sz w:val="24"/>
          <w:vertAlign w:val="superscript"/>
          <w:lang w:bidi="ar"/>
        </w:rPr>
        <w:t>3]</w:t>
      </w:r>
      <w:r w:rsidRPr="000E1C27">
        <w:rPr>
          <w:rFonts w:ascii="Book Antiqua" w:eastAsia="Book Antiqua" w:hAnsi="Book Antiqua" w:cs="Book Antiqua"/>
          <w:sz w:val="24"/>
          <w:lang w:bidi="ar"/>
        </w:rPr>
        <w:t>. However, the benefit of the super-extended lymph-node dissection, D2 plus para-aortic nodal dissection (PAND), the so-called D2+ resection, remains unclear and is still under investigation by many surgeons.</w:t>
      </w:r>
    </w:p>
    <w:p w:rsidR="00F510E0" w:rsidRPr="000E1C27" w:rsidRDefault="00F510E0" w:rsidP="000E1C27">
      <w:pPr>
        <w:snapToGrid w:val="0"/>
        <w:spacing w:line="360" w:lineRule="auto"/>
        <w:ind w:firstLineChars="100" w:firstLine="240"/>
        <w:rPr>
          <w:rFonts w:ascii="Book Antiqua" w:eastAsia="Book Antiqua" w:hAnsi="Book Antiqua" w:cs="Book Antiqua"/>
          <w:sz w:val="24"/>
        </w:rPr>
      </w:pPr>
      <w:r w:rsidRPr="000E1C27">
        <w:rPr>
          <w:rFonts w:ascii="Book Antiqua" w:eastAsia="Book Antiqua" w:hAnsi="Book Antiqua" w:cs="Book Antiqua"/>
          <w:sz w:val="24"/>
          <w:lang w:bidi="ar"/>
        </w:rPr>
        <w:t>Among patients with non-early GC, the incidence of metastasis to para-aortic lymph nodes (PANs) was mainly 17%</w:t>
      </w:r>
      <w:r w:rsidR="00DC3FD8">
        <w:rPr>
          <w:rFonts w:ascii="Book Antiqua" w:eastAsia="Book Antiqua" w:hAnsi="Book Antiqua" w:cs="Book Antiqua"/>
          <w:sz w:val="24"/>
          <w:lang w:bidi="ar"/>
        </w:rPr>
        <w:t>-</w:t>
      </w:r>
      <w:r w:rsidRPr="000E1C27">
        <w:rPr>
          <w:rFonts w:ascii="Book Antiqua" w:eastAsia="Book Antiqua" w:hAnsi="Book Antiqua" w:cs="Book Antiqua"/>
          <w:sz w:val="24"/>
          <w:lang w:bidi="ar"/>
        </w:rPr>
        <w:t>40%</w:t>
      </w:r>
      <w:r w:rsidRPr="000E1C27">
        <w:rPr>
          <w:rFonts w:ascii="Book Antiqua" w:eastAsia="Book Antiqua" w:hAnsi="Book Antiqua" w:cs="Book Antiqua"/>
          <w:sz w:val="24"/>
          <w:vertAlign w:val="superscript"/>
          <w:lang w:bidi="ar"/>
        </w:rPr>
        <w:t>[4-11]</w:t>
      </w:r>
      <w:r w:rsidRPr="000E1C27">
        <w:rPr>
          <w:rFonts w:ascii="Book Antiqua" w:eastAsia="Book Antiqua" w:hAnsi="Book Antiqua" w:cs="Book Antiqua"/>
          <w:sz w:val="24"/>
          <w:lang w:bidi="ar"/>
        </w:rPr>
        <w:t>, and the 5-year survival for such subgroup reached 13% to 40% after R0 resection</w:t>
      </w:r>
      <w:r w:rsidR="003D4FBB" w:rsidRPr="000E1C27">
        <w:rPr>
          <w:rFonts w:ascii="Book Antiqua" w:eastAsia="Book Antiqua" w:hAnsi="Book Antiqua" w:cs="Book Antiqua"/>
          <w:sz w:val="24"/>
          <w:vertAlign w:val="superscript"/>
          <w:lang w:bidi="ar"/>
        </w:rPr>
        <w:t>[6,12,</w:t>
      </w:r>
      <w:r w:rsidRPr="000E1C27">
        <w:rPr>
          <w:rFonts w:ascii="Book Antiqua" w:eastAsia="Book Antiqua" w:hAnsi="Book Antiqua" w:cs="Book Antiqua"/>
          <w:sz w:val="24"/>
          <w:vertAlign w:val="superscript"/>
          <w:lang w:bidi="ar"/>
        </w:rPr>
        <w:t>13]</w:t>
      </w:r>
      <w:r w:rsidRPr="000E1C27">
        <w:rPr>
          <w:rFonts w:ascii="Book Antiqua" w:eastAsia="Book Antiqua" w:hAnsi="Book Antiqua" w:cs="Book Antiqua"/>
          <w:sz w:val="24"/>
          <w:lang w:bidi="ar"/>
        </w:rPr>
        <w:t>. Although the incidence of PAN metastasis differs between studies, PAND has been practiced to improve survival in Japan since the late 1980s for patients with AGC</w:t>
      </w:r>
      <w:r w:rsidRPr="000E1C27">
        <w:rPr>
          <w:rFonts w:ascii="Book Antiqua" w:eastAsia="Book Antiqua" w:hAnsi="Book Antiqua" w:cs="Book Antiqua"/>
          <w:sz w:val="24"/>
          <w:vertAlign w:val="superscript"/>
          <w:lang w:bidi="ar"/>
        </w:rPr>
        <w:t>[13-22]</w:t>
      </w:r>
      <w:r w:rsidRPr="000E1C27">
        <w:rPr>
          <w:rFonts w:ascii="Book Antiqua" w:eastAsia="Book Antiqua" w:hAnsi="Book Antiqua" w:cs="Book Antiqua"/>
          <w:sz w:val="24"/>
          <w:lang w:bidi="ar"/>
        </w:rPr>
        <w:t>. According to the Japanese Classification of Gastric Carcinoma (JCGC)</w:t>
      </w:r>
      <w:r w:rsidRPr="000E1C27">
        <w:rPr>
          <w:rFonts w:ascii="Book Antiqua" w:eastAsia="Book Antiqua" w:hAnsi="Book Antiqua" w:cs="Book Antiqua"/>
          <w:sz w:val="24"/>
          <w:vertAlign w:val="superscript"/>
          <w:lang w:bidi="ar"/>
        </w:rPr>
        <w:t>[23]</w:t>
      </w:r>
      <w:r w:rsidRPr="000E1C27">
        <w:rPr>
          <w:rFonts w:ascii="Book Antiqua" w:eastAsia="Book Antiqua" w:hAnsi="Book Antiqua" w:cs="Book Antiqua"/>
          <w:sz w:val="24"/>
          <w:lang w:bidi="ar"/>
        </w:rPr>
        <w:t xml:space="preserve"> defined by the Japanese Gastric Cancer Association, PAND was defined from the upper margin of the celiac trunk to the root of the inferior mesenteric artery, with stations No.</w:t>
      </w:r>
      <w:r w:rsidR="003D4FBB"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16 a2 and No.</w:t>
      </w:r>
      <w:r w:rsidR="003D4FBB"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16 b1 routinely removed. As the final station irrespective of the tumor location within the abdominal cavity for lymphatic metastasis of GC, PANs were drained through the celiac artery from the left gastric artery nodes</w:t>
      </w:r>
      <w:r w:rsidRPr="000E1C27">
        <w:rPr>
          <w:rFonts w:ascii="Book Antiqua" w:eastAsia="Book Antiqua" w:hAnsi="Book Antiqua" w:cs="Book Antiqua"/>
          <w:sz w:val="24"/>
          <w:vertAlign w:val="superscript"/>
          <w:lang w:bidi="ar"/>
        </w:rPr>
        <w:t>[24]</w:t>
      </w:r>
      <w:r w:rsidRPr="000E1C27">
        <w:rPr>
          <w:rFonts w:ascii="Book Antiqua" w:eastAsia="Book Antiqua" w:hAnsi="Book Antiqua" w:cs="Book Antiqua"/>
          <w:sz w:val="24"/>
          <w:lang w:bidi="ar"/>
        </w:rPr>
        <w:t>. PANs were termed as regional N3 nodes in past decades</w:t>
      </w:r>
      <w:r w:rsidRPr="000E1C27">
        <w:rPr>
          <w:rFonts w:ascii="Book Antiqua" w:eastAsia="Book Antiqua" w:hAnsi="Book Antiqua" w:cs="Book Antiqua"/>
          <w:sz w:val="24"/>
          <w:vertAlign w:val="superscript"/>
          <w:lang w:bidi="ar"/>
        </w:rPr>
        <w:t>[25]</w:t>
      </w:r>
      <w:r w:rsidRPr="000E1C27">
        <w:rPr>
          <w:rFonts w:ascii="Book Antiqua" w:eastAsia="Book Antiqua" w:hAnsi="Book Antiqua" w:cs="Book Antiqua"/>
          <w:sz w:val="24"/>
          <w:lang w:bidi="ar"/>
        </w:rPr>
        <w:t xml:space="preserve">, although have been regarded as distant metastasis (M1) and </w:t>
      </w:r>
      <w:r w:rsidR="00C82776">
        <w:rPr>
          <w:rFonts w:ascii="Book Antiqua" w:eastAsia="Book Antiqua" w:hAnsi="Book Antiqua" w:cs="Book Antiqua"/>
          <w:sz w:val="24"/>
          <w:lang w:bidi="ar"/>
        </w:rPr>
        <w:t>are now</w:t>
      </w:r>
      <w:r w:rsidRPr="000E1C27">
        <w:rPr>
          <w:rFonts w:ascii="Book Antiqua" w:eastAsia="Book Antiqua" w:hAnsi="Book Antiqua" w:cs="Book Antiqua"/>
          <w:sz w:val="24"/>
          <w:lang w:bidi="ar"/>
        </w:rPr>
        <w:t xml:space="preserve"> classified as Stage IV</w:t>
      </w:r>
      <w:r w:rsidR="003D4FBB" w:rsidRPr="000E1C27">
        <w:rPr>
          <w:rFonts w:ascii="Book Antiqua" w:eastAsia="Book Antiqua" w:hAnsi="Book Antiqua" w:cs="Book Antiqua"/>
          <w:sz w:val="24"/>
          <w:vertAlign w:val="superscript"/>
          <w:lang w:bidi="ar"/>
        </w:rPr>
        <w:t>[26,</w:t>
      </w:r>
      <w:r w:rsidRPr="000E1C27">
        <w:rPr>
          <w:rFonts w:ascii="Book Antiqua" w:eastAsia="Book Antiqua" w:hAnsi="Book Antiqua" w:cs="Book Antiqua"/>
          <w:sz w:val="24"/>
          <w:vertAlign w:val="superscript"/>
          <w:lang w:bidi="ar"/>
        </w:rPr>
        <w:t>27]</w:t>
      </w:r>
      <w:r w:rsidRPr="000E1C27">
        <w:rPr>
          <w:rFonts w:ascii="Book Antiqua" w:eastAsia="Book Antiqua" w:hAnsi="Book Antiqua" w:cs="Book Antiqua"/>
          <w:sz w:val="24"/>
          <w:lang w:bidi="ar"/>
        </w:rPr>
        <w:t>. Moreover, the incidence is deemed to be highly related to the tumor location</w:t>
      </w:r>
      <w:r w:rsidRPr="000E1C27">
        <w:rPr>
          <w:rFonts w:ascii="Book Antiqua" w:eastAsia="Book Antiqua" w:hAnsi="Book Antiqua" w:cs="Book Antiqua"/>
          <w:sz w:val="24"/>
          <w:vertAlign w:val="superscript"/>
          <w:lang w:bidi="ar"/>
        </w:rPr>
        <w:t>[28]</w:t>
      </w:r>
      <w:r w:rsidRPr="000E1C27">
        <w:rPr>
          <w:rFonts w:ascii="Book Antiqua" w:eastAsia="Book Antiqua" w:hAnsi="Book Antiqua" w:cs="Book Antiqua"/>
          <w:sz w:val="24"/>
          <w:lang w:bidi="ar"/>
        </w:rPr>
        <w:t>, especially in the upper third GC, a</w:t>
      </w:r>
      <w:r w:rsidR="00C82776">
        <w:rPr>
          <w:rFonts w:ascii="Book Antiqua" w:eastAsia="Book Antiqua" w:hAnsi="Book Antiqua" w:cs="Book Antiqua"/>
          <w:sz w:val="24"/>
          <w:lang w:bidi="ar"/>
        </w:rPr>
        <w:t>long with</w:t>
      </w:r>
      <w:r w:rsidRPr="000E1C27">
        <w:rPr>
          <w:rFonts w:ascii="Book Antiqua" w:eastAsia="Book Antiqua" w:hAnsi="Book Antiqua" w:cs="Book Antiqua"/>
          <w:sz w:val="24"/>
          <w:lang w:bidi="ar"/>
        </w:rPr>
        <w:t xml:space="preserve"> other clinical characteristics. Whether or not to clean the PAN for curative intent has been a controversial issue for decades. The prophylactic PAND is not recommended in AGC treatment, because several trials showed no survival benefit from the D2</w:t>
      </w:r>
      <w:r w:rsidR="00151B81"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w:t>
      </w:r>
      <w:r w:rsidR="00151B81"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 xml:space="preserve">PAND procedures compared </w:t>
      </w:r>
      <w:r w:rsidRPr="000E1C27">
        <w:rPr>
          <w:rFonts w:ascii="Book Antiqua" w:eastAsia="Book Antiqua" w:hAnsi="Book Antiqua" w:cs="Book Antiqua"/>
          <w:sz w:val="24"/>
          <w:lang w:bidi="ar"/>
        </w:rPr>
        <w:lastRenderedPageBreak/>
        <w:t>with the standard D2 lymphadenectomy, and it may result in prolonged operation time, larger volume of blood loss, and longer hospital stay</w:t>
      </w:r>
      <w:r w:rsidR="003D4FBB" w:rsidRPr="000E1C27">
        <w:rPr>
          <w:rFonts w:ascii="Book Antiqua" w:eastAsia="Book Antiqua" w:hAnsi="Book Antiqua" w:cs="Book Antiqua"/>
          <w:sz w:val="24"/>
          <w:vertAlign w:val="superscript"/>
          <w:lang w:bidi="ar"/>
        </w:rPr>
        <w:t>[29,</w:t>
      </w:r>
      <w:r w:rsidRPr="000E1C27">
        <w:rPr>
          <w:rFonts w:ascii="Book Antiqua" w:eastAsia="Book Antiqua" w:hAnsi="Book Antiqua" w:cs="Book Antiqua"/>
          <w:sz w:val="24"/>
          <w:vertAlign w:val="superscript"/>
          <w:lang w:bidi="ar"/>
        </w:rPr>
        <w:t>30]</w:t>
      </w:r>
      <w:r w:rsidRPr="000E1C27">
        <w:rPr>
          <w:rFonts w:ascii="Book Antiqua" w:eastAsia="Book Antiqua" w:hAnsi="Book Antiqua" w:cs="Book Antiqua"/>
          <w:sz w:val="24"/>
          <w:lang w:bidi="ar"/>
        </w:rPr>
        <w:t>. Nevertheless, several clinical studies reported that therapeutic PAND may help improve the disease-free survival rate and prolong the survival time for patients with actual metastasis to PAN</w:t>
      </w:r>
      <w:r w:rsidRPr="000E1C27">
        <w:rPr>
          <w:rFonts w:ascii="Book Antiqua" w:eastAsia="Book Antiqua" w:hAnsi="Book Antiqua" w:cs="Book Antiqua"/>
          <w:sz w:val="24"/>
          <w:vertAlign w:val="superscript"/>
          <w:lang w:bidi="ar"/>
        </w:rPr>
        <w:t>[31]</w:t>
      </w:r>
      <w:r w:rsidRPr="000E1C27">
        <w:rPr>
          <w:rFonts w:ascii="Book Antiqua" w:eastAsia="Book Antiqua" w:hAnsi="Book Antiqua" w:cs="Book Antiqua"/>
          <w:sz w:val="24"/>
          <w:lang w:bidi="ar"/>
        </w:rPr>
        <w:t>. Extensive PAND may provide precise nodal staging to inhibit stage migration, which might improve the stage-specific survival of AGC</w:t>
      </w:r>
      <w:r w:rsidRPr="000E1C27">
        <w:rPr>
          <w:rFonts w:ascii="Book Antiqua" w:eastAsia="Book Antiqua" w:hAnsi="Book Antiqua" w:cs="Book Antiqua"/>
          <w:sz w:val="24"/>
          <w:vertAlign w:val="superscript"/>
          <w:lang w:bidi="ar"/>
        </w:rPr>
        <w:t>[32]</w:t>
      </w:r>
      <w:r w:rsidRPr="000E1C27">
        <w:rPr>
          <w:rFonts w:ascii="Book Antiqua" w:eastAsia="Book Antiqua" w:hAnsi="Book Antiqua" w:cs="Book Antiqua"/>
          <w:sz w:val="24"/>
          <w:lang w:bidi="ar"/>
        </w:rPr>
        <w:t>. Simultaneously, both surgery combined D2</w:t>
      </w:r>
      <w:r w:rsidR="003D4FBB"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w:t>
      </w:r>
      <w:r w:rsidR="003D4FBB"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PAND and neoadjuvant chemotherapy, including the regimen of cisplatin (CDDP)/S-1 combined with docetaxel or other combinations of chemotherapy, could benefit the survival of patients with extensive lymph node metastasis (ELM)</w:t>
      </w:r>
      <w:r w:rsidRPr="000E1C27">
        <w:rPr>
          <w:rFonts w:ascii="Book Antiqua" w:eastAsia="Book Antiqua" w:hAnsi="Book Antiqua" w:cs="Book Antiqua"/>
          <w:sz w:val="24"/>
          <w:vertAlign w:val="superscript"/>
          <w:lang w:bidi="ar"/>
        </w:rPr>
        <w:t>[33]</w:t>
      </w:r>
      <w:r w:rsidRPr="000E1C27">
        <w:rPr>
          <w:rFonts w:ascii="Book Antiqua" w:eastAsia="Book Antiqua" w:hAnsi="Book Antiqua" w:cs="Book Antiqua"/>
          <w:sz w:val="24"/>
          <w:lang w:bidi="ar"/>
        </w:rPr>
        <w:t xml:space="preserve">. Few </w:t>
      </w:r>
      <w:r w:rsidR="00C82776">
        <w:rPr>
          <w:rFonts w:ascii="Book Antiqua" w:eastAsia="Book Antiqua" w:hAnsi="Book Antiqua" w:cs="Book Antiqua"/>
          <w:sz w:val="24"/>
          <w:lang w:bidi="ar"/>
        </w:rPr>
        <w:t xml:space="preserve">previous </w:t>
      </w:r>
      <w:r w:rsidRPr="000E1C27">
        <w:rPr>
          <w:rFonts w:ascii="Book Antiqua" w:eastAsia="Book Antiqua" w:hAnsi="Book Antiqua" w:cs="Book Antiqua"/>
          <w:sz w:val="24"/>
          <w:lang w:bidi="ar"/>
        </w:rPr>
        <w:t>large-scale trials were a</w:t>
      </w:r>
      <w:r w:rsidR="00C82776">
        <w:rPr>
          <w:rFonts w:ascii="Book Antiqua" w:eastAsia="Book Antiqua" w:hAnsi="Book Antiqua" w:cs="Book Antiqua"/>
          <w:sz w:val="24"/>
          <w:lang w:bidi="ar"/>
        </w:rPr>
        <w:t>ble</w:t>
      </w:r>
      <w:r w:rsidRPr="000E1C27">
        <w:rPr>
          <w:rFonts w:ascii="Book Antiqua" w:eastAsia="Book Antiqua" w:hAnsi="Book Antiqua" w:cs="Book Antiqua"/>
          <w:sz w:val="24"/>
          <w:lang w:bidi="ar"/>
        </w:rPr>
        <w:t xml:space="preserve"> to validate the optimal </w:t>
      </w:r>
      <w:r w:rsidR="00C82776">
        <w:rPr>
          <w:rFonts w:ascii="Book Antiqua" w:eastAsia="Book Antiqua" w:hAnsi="Book Antiqua" w:cs="Book Antiqua"/>
          <w:sz w:val="24"/>
          <w:lang w:bidi="ar"/>
        </w:rPr>
        <w:t xml:space="preserve">treatment </w:t>
      </w:r>
      <w:r w:rsidRPr="000E1C27">
        <w:rPr>
          <w:rFonts w:ascii="Book Antiqua" w:eastAsia="Book Antiqua" w:hAnsi="Book Antiqua" w:cs="Book Antiqua"/>
          <w:sz w:val="24"/>
          <w:lang w:bidi="ar"/>
        </w:rPr>
        <w:t>regimen for patients</w:t>
      </w:r>
      <w:r w:rsidR="00C82776">
        <w:rPr>
          <w:rFonts w:ascii="Book Antiqua" w:eastAsia="Book Antiqua" w:hAnsi="Book Antiqua" w:cs="Book Antiqua"/>
          <w:sz w:val="24"/>
          <w:lang w:bidi="ar"/>
        </w:rPr>
        <w:t xml:space="preserve"> with</w:t>
      </w:r>
      <w:r w:rsidRPr="000E1C27">
        <w:rPr>
          <w:rFonts w:ascii="Book Antiqua" w:eastAsia="Book Antiqua" w:hAnsi="Book Antiqua" w:cs="Book Antiqua"/>
          <w:sz w:val="24"/>
          <w:lang w:bidi="ar"/>
        </w:rPr>
        <w:t xml:space="preserve"> AGC. Therefore, we conducted a system</w:t>
      </w:r>
      <w:r w:rsidR="00C82776">
        <w:rPr>
          <w:rFonts w:ascii="Book Antiqua" w:eastAsia="Book Antiqua" w:hAnsi="Book Antiqua" w:cs="Book Antiqua"/>
          <w:sz w:val="24"/>
          <w:lang w:bidi="ar"/>
        </w:rPr>
        <w:t>at</w:t>
      </w:r>
      <w:r w:rsidRPr="000E1C27">
        <w:rPr>
          <w:rFonts w:ascii="Book Antiqua" w:eastAsia="Book Antiqua" w:hAnsi="Book Antiqua" w:cs="Book Antiqua"/>
          <w:sz w:val="24"/>
          <w:lang w:bidi="ar"/>
        </w:rPr>
        <w:t xml:space="preserve">ic review to summarize the therapeutic effects and clinical significance of the PAND </w:t>
      </w:r>
      <w:r w:rsidR="00C82776">
        <w:rPr>
          <w:rFonts w:ascii="Book Antiqua" w:eastAsia="Book Antiqua" w:hAnsi="Book Antiqua" w:cs="Book Antiqua"/>
          <w:sz w:val="24"/>
          <w:lang w:bidi="ar"/>
        </w:rPr>
        <w:t>in</w:t>
      </w:r>
      <w:r w:rsidRPr="000E1C27">
        <w:rPr>
          <w:rFonts w:ascii="Book Antiqua" w:eastAsia="Book Antiqua" w:hAnsi="Book Antiqua" w:cs="Book Antiqua"/>
          <w:sz w:val="24"/>
          <w:lang w:bidi="ar"/>
        </w:rPr>
        <w:t xml:space="preserve"> patients with AGC.</w:t>
      </w:r>
    </w:p>
    <w:p w:rsidR="00F510E0" w:rsidRPr="000E1C27" w:rsidRDefault="00F510E0" w:rsidP="000E1C27">
      <w:pPr>
        <w:snapToGrid w:val="0"/>
        <w:spacing w:line="360" w:lineRule="auto"/>
        <w:rPr>
          <w:rFonts w:ascii="Book Antiqua" w:eastAsia="Book Antiqua" w:hAnsi="Book Antiqua" w:cs="Book Antiqua"/>
          <w:sz w:val="24"/>
        </w:rPr>
      </w:pPr>
    </w:p>
    <w:p w:rsidR="003D4FBB" w:rsidRPr="000E1C27" w:rsidRDefault="003D4FBB" w:rsidP="000E1C27">
      <w:pPr>
        <w:snapToGrid w:val="0"/>
        <w:spacing w:line="360" w:lineRule="auto"/>
        <w:rPr>
          <w:rFonts w:ascii="Book Antiqua" w:eastAsia="Book Antiqua" w:hAnsi="Book Antiqua" w:cs="Book Antiqua"/>
          <w:b/>
          <w:caps/>
          <w:sz w:val="24"/>
          <w:u w:val="single"/>
          <w:lang w:bidi="ar"/>
        </w:rPr>
      </w:pPr>
      <w:r w:rsidRPr="000E1C27">
        <w:rPr>
          <w:rFonts w:ascii="Book Antiqua" w:eastAsia="Book Antiqua" w:hAnsi="Book Antiqua" w:cs="Book Antiqua"/>
          <w:b/>
          <w:caps/>
          <w:sz w:val="24"/>
          <w:u w:val="single"/>
          <w:lang w:bidi="ar"/>
        </w:rPr>
        <w:t>para-aortic lymph node</w:t>
      </w:r>
    </w:p>
    <w:p w:rsidR="00F510E0" w:rsidRPr="000E1C27" w:rsidRDefault="00F510E0" w:rsidP="000E1C27">
      <w:pPr>
        <w:snapToGrid w:val="0"/>
        <w:spacing w:line="360" w:lineRule="auto"/>
        <w:rPr>
          <w:rFonts w:ascii="Book Antiqua" w:eastAsia="Book Antiqua" w:hAnsi="Book Antiqua" w:cs="Book Antiqua"/>
          <w:sz w:val="24"/>
          <w:lang w:bidi="ar"/>
        </w:rPr>
      </w:pPr>
      <w:r w:rsidRPr="000E1C27">
        <w:rPr>
          <w:rFonts w:ascii="Book Antiqua" w:eastAsia="Book Antiqua" w:hAnsi="Book Antiqua" w:cs="Book Antiqua"/>
          <w:sz w:val="24"/>
          <w:lang w:bidi="ar"/>
        </w:rPr>
        <w:t xml:space="preserve">PAN metastasis </w:t>
      </w:r>
      <w:r w:rsidR="00C82776">
        <w:rPr>
          <w:rFonts w:ascii="Book Antiqua" w:eastAsia="Book Antiqua" w:hAnsi="Book Antiqua" w:cs="Book Antiqua"/>
          <w:sz w:val="24"/>
          <w:lang w:bidi="ar"/>
        </w:rPr>
        <w:t xml:space="preserve">has been </w:t>
      </w:r>
      <w:r w:rsidRPr="000E1C27">
        <w:rPr>
          <w:rFonts w:ascii="Book Antiqua" w:eastAsia="Book Antiqua" w:hAnsi="Book Antiqua" w:cs="Book Antiqua"/>
          <w:sz w:val="24"/>
          <w:lang w:bidi="ar"/>
        </w:rPr>
        <w:t>defined as the lymph node metastasis between the aortic hiatus and the aortic bifurcation, of which the diameter exceed</w:t>
      </w:r>
      <w:r w:rsidR="00C82776">
        <w:rPr>
          <w:rFonts w:ascii="Book Antiqua" w:eastAsia="Book Antiqua" w:hAnsi="Book Antiqua" w:cs="Book Antiqua"/>
          <w:sz w:val="24"/>
          <w:lang w:bidi="ar"/>
        </w:rPr>
        <w:t>s</w:t>
      </w:r>
      <w:r w:rsidRPr="000E1C27">
        <w:rPr>
          <w:rFonts w:ascii="Book Antiqua" w:eastAsia="Book Antiqua" w:hAnsi="Book Antiqua" w:cs="Book Antiqua"/>
          <w:sz w:val="24"/>
          <w:lang w:bidi="ar"/>
        </w:rPr>
        <w:t xml:space="preserve"> 1.0 cm according to clinical imaging examination (including computed tomography scanning and ultrasonography). To our knowledge, PAND implied the complete retrieval o</w:t>
      </w:r>
      <w:r w:rsidR="003D4FBB" w:rsidRPr="000E1C27">
        <w:rPr>
          <w:rFonts w:ascii="Book Antiqua" w:eastAsia="Book Antiqua" w:hAnsi="Book Antiqua" w:cs="Book Antiqua"/>
          <w:sz w:val="24"/>
          <w:lang w:bidi="ar"/>
        </w:rPr>
        <w:t xml:space="preserve">f nodes </w:t>
      </w:r>
      <w:r w:rsidRPr="000E1C27">
        <w:rPr>
          <w:rFonts w:ascii="Book Antiqua" w:eastAsia="Book Antiqua" w:hAnsi="Book Antiqua" w:cs="Book Antiqua"/>
          <w:sz w:val="24"/>
          <w:lang w:bidi="ar"/>
        </w:rPr>
        <w:t>between the upper margin of the celiac axis and the lower margin of the left renal vein (No. 16a2) and nodes between the lower margin of the left renal vein and the upper margin of the inferi</w:t>
      </w:r>
      <w:r w:rsidR="003D4FBB" w:rsidRPr="000E1C27">
        <w:rPr>
          <w:rFonts w:ascii="Book Antiqua" w:eastAsia="Book Antiqua" w:hAnsi="Book Antiqua" w:cs="Book Antiqua"/>
          <w:sz w:val="24"/>
          <w:lang w:bidi="ar"/>
        </w:rPr>
        <w:t>or mesenteric artery (No. 16b1)</w:t>
      </w:r>
      <w:r w:rsidRPr="000E1C27">
        <w:rPr>
          <w:rFonts w:ascii="Book Antiqua" w:eastAsia="Book Antiqua" w:hAnsi="Book Antiqua" w:cs="Book Antiqua"/>
          <w:sz w:val="24"/>
          <w:lang w:bidi="ar"/>
        </w:rPr>
        <w:t xml:space="preserve">, whereas dissection of the upper No. 16a1 and the lower No. 16b2 nodes were optional and </w:t>
      </w:r>
      <w:r w:rsidR="00C82776">
        <w:rPr>
          <w:rFonts w:ascii="Book Antiqua" w:eastAsia="Book Antiqua" w:hAnsi="Book Antiqua" w:cs="Book Antiqua"/>
          <w:sz w:val="24"/>
          <w:lang w:bidi="ar"/>
        </w:rPr>
        <w:t xml:space="preserve">were </w:t>
      </w:r>
      <w:r w:rsidRPr="000E1C27">
        <w:rPr>
          <w:rFonts w:ascii="Book Antiqua" w:eastAsia="Book Antiqua" w:hAnsi="Book Antiqua" w:cs="Book Antiqua"/>
          <w:sz w:val="24"/>
          <w:lang w:bidi="ar"/>
        </w:rPr>
        <w:t xml:space="preserve">to be dissected </w:t>
      </w:r>
      <w:r w:rsidR="00E62ED8">
        <w:rPr>
          <w:rFonts w:ascii="Book Antiqua" w:eastAsia="Book Antiqua" w:hAnsi="Book Antiqua" w:cs="Book Antiqua"/>
          <w:sz w:val="24"/>
          <w:lang w:bidi="ar"/>
        </w:rPr>
        <w:t>if</w:t>
      </w:r>
      <w:r w:rsidRPr="000E1C27">
        <w:rPr>
          <w:rFonts w:ascii="Book Antiqua" w:eastAsia="Book Antiqua" w:hAnsi="Book Antiqua" w:cs="Book Antiqua"/>
          <w:sz w:val="24"/>
          <w:lang w:bidi="ar"/>
        </w:rPr>
        <w:t xml:space="preserve"> macroscopically involved or based on the tumor location. In addition, the dissection of the left upper lateral nodes (“No.</w:t>
      </w:r>
      <w:r w:rsidR="00E17A84">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16a2-lat”) was optional, and its controversy still remains even with enlarged nodes in this area</w:t>
      </w:r>
      <w:r w:rsidRPr="000E1C27">
        <w:rPr>
          <w:rFonts w:ascii="Book Antiqua" w:eastAsia="Book Antiqua" w:hAnsi="Book Antiqua" w:cs="Book Antiqua"/>
          <w:sz w:val="24"/>
          <w:vertAlign w:val="superscript"/>
          <w:lang w:bidi="ar"/>
        </w:rPr>
        <w:t>[21]</w:t>
      </w:r>
      <w:r w:rsidRPr="000E1C27">
        <w:rPr>
          <w:rFonts w:ascii="Book Antiqua" w:eastAsia="Book Antiqua" w:hAnsi="Book Antiqua" w:cs="Book Antiqua"/>
          <w:sz w:val="24"/>
          <w:lang w:bidi="ar"/>
        </w:rPr>
        <w:t xml:space="preserve">. </w:t>
      </w:r>
      <w:r w:rsidR="00E62ED8">
        <w:rPr>
          <w:rFonts w:ascii="Book Antiqua" w:eastAsia="Book Antiqua" w:hAnsi="Book Antiqua" w:cs="Book Antiqua"/>
          <w:sz w:val="24"/>
          <w:lang w:bidi="ar"/>
        </w:rPr>
        <w:t>In</w:t>
      </w:r>
      <w:r w:rsidRPr="000E1C27">
        <w:rPr>
          <w:rFonts w:ascii="Book Antiqua" w:eastAsia="Book Antiqua" w:hAnsi="Book Antiqua" w:cs="Book Antiqua"/>
          <w:sz w:val="24"/>
          <w:lang w:bidi="ar"/>
        </w:rPr>
        <w:t xml:space="preserve"> some </w:t>
      </w:r>
      <w:r w:rsidR="00E62ED8">
        <w:rPr>
          <w:rFonts w:ascii="Book Antiqua" w:eastAsia="Book Antiqua" w:hAnsi="Book Antiqua" w:cs="Book Antiqua"/>
          <w:sz w:val="24"/>
          <w:lang w:bidi="ar"/>
        </w:rPr>
        <w:t>studies</w:t>
      </w:r>
      <w:r w:rsidRPr="000E1C27">
        <w:rPr>
          <w:rFonts w:ascii="Book Antiqua" w:eastAsia="Book Antiqua" w:hAnsi="Book Antiqua" w:cs="Book Antiqua"/>
          <w:sz w:val="24"/>
          <w:lang w:bidi="ar"/>
        </w:rPr>
        <w:t>, it was supposed to be resected in upper gastric cancer</w:t>
      </w:r>
      <w:r w:rsidRPr="000E1C27">
        <w:rPr>
          <w:rFonts w:ascii="Book Antiqua" w:eastAsia="Book Antiqua" w:hAnsi="Book Antiqua" w:cs="Book Antiqua"/>
          <w:sz w:val="24"/>
          <w:vertAlign w:val="superscript"/>
          <w:lang w:bidi="ar"/>
        </w:rPr>
        <w:t>[34]</w:t>
      </w:r>
      <w:r w:rsidR="00E62ED8">
        <w:rPr>
          <w:rFonts w:ascii="Book Antiqua" w:eastAsia="Book Antiqua" w:hAnsi="Book Antiqua" w:cs="Book Antiqua"/>
          <w:sz w:val="24"/>
          <w:lang w:bidi="ar"/>
        </w:rPr>
        <w:t>,</w:t>
      </w:r>
      <w:r w:rsidRPr="000E1C27">
        <w:rPr>
          <w:rFonts w:ascii="Book Antiqua" w:eastAsia="Book Antiqua" w:hAnsi="Book Antiqua" w:cs="Book Antiqua"/>
          <w:sz w:val="24"/>
          <w:lang w:bidi="ar"/>
        </w:rPr>
        <w:t xml:space="preserve"> while optionally resected in the distal gastrectomy</w:t>
      </w:r>
      <w:bookmarkStart w:id="16" w:name="OLE_LINK4"/>
      <w:r w:rsidRPr="000E1C27">
        <w:rPr>
          <w:rFonts w:ascii="Book Antiqua" w:eastAsia="Book Antiqua" w:hAnsi="Book Antiqua" w:cs="Book Antiqua"/>
          <w:sz w:val="24"/>
          <w:vertAlign w:val="superscript"/>
          <w:lang w:bidi="ar"/>
        </w:rPr>
        <w:t>[35]</w:t>
      </w:r>
      <w:bookmarkEnd w:id="16"/>
      <w:r w:rsidRPr="000E1C27">
        <w:rPr>
          <w:rFonts w:ascii="Book Antiqua" w:eastAsia="Book Antiqua" w:hAnsi="Book Antiqua" w:cs="Book Antiqua"/>
          <w:sz w:val="24"/>
          <w:lang w:bidi="ar"/>
        </w:rPr>
        <w:t xml:space="preserve">. As the third-tier lymph station, patients with PAN invasion showed better survival than those with </w:t>
      </w:r>
      <w:r w:rsidRPr="000E1C27">
        <w:rPr>
          <w:rFonts w:ascii="Book Antiqua" w:eastAsia="Book Antiqua" w:hAnsi="Book Antiqua" w:cs="Book Antiqua"/>
          <w:sz w:val="24"/>
          <w:lang w:bidi="ar"/>
        </w:rPr>
        <w:lastRenderedPageBreak/>
        <w:t>other single or multiple organ site metastases</w:t>
      </w:r>
      <w:r w:rsidRPr="000E1C27">
        <w:rPr>
          <w:rFonts w:ascii="Book Antiqua" w:eastAsia="Book Antiqua" w:hAnsi="Book Antiqua" w:cs="Book Antiqua"/>
          <w:sz w:val="24"/>
          <w:vertAlign w:val="superscript"/>
          <w:lang w:bidi="ar"/>
        </w:rPr>
        <w:t>[36]</w:t>
      </w:r>
      <w:r w:rsidRPr="000E1C27">
        <w:rPr>
          <w:rFonts w:ascii="Book Antiqua" w:eastAsia="Book Antiqua" w:hAnsi="Book Antiqua" w:cs="Book Antiqua"/>
          <w:sz w:val="24"/>
          <w:lang w:bidi="ar"/>
        </w:rPr>
        <w:t>. Thus, it was defined as local lymph node metastasis by the 2</w:t>
      </w:r>
      <w:r w:rsidRPr="000E1C27">
        <w:rPr>
          <w:rFonts w:ascii="Book Antiqua" w:eastAsia="Book Antiqua" w:hAnsi="Book Antiqua" w:cs="Book Antiqua"/>
          <w:sz w:val="24"/>
          <w:vertAlign w:val="superscript"/>
          <w:lang w:bidi="ar"/>
        </w:rPr>
        <w:t>nd</w:t>
      </w:r>
      <w:r w:rsidRPr="000E1C27">
        <w:rPr>
          <w:rFonts w:ascii="Book Antiqua" w:eastAsia="Book Antiqua" w:hAnsi="Book Antiqua" w:cs="Book Antiqua"/>
          <w:sz w:val="24"/>
          <w:lang w:bidi="ar"/>
        </w:rPr>
        <w:t xml:space="preserve"> JCGC</w:t>
      </w:r>
      <w:r w:rsidRPr="000E1C27">
        <w:rPr>
          <w:rFonts w:ascii="Book Antiqua" w:eastAsia="Book Antiqua" w:hAnsi="Book Antiqua" w:cs="Book Antiqua"/>
          <w:sz w:val="24"/>
          <w:vertAlign w:val="superscript"/>
          <w:lang w:bidi="ar"/>
        </w:rPr>
        <w:t>[25]</w:t>
      </w:r>
      <w:r w:rsidRPr="000E1C27">
        <w:rPr>
          <w:rFonts w:ascii="Book Antiqua" w:eastAsia="Book Antiqua" w:hAnsi="Book Antiqua" w:cs="Book Antiqua"/>
          <w:sz w:val="24"/>
          <w:lang w:bidi="ar"/>
        </w:rPr>
        <w:t>. However, prophylactic PAND fail</w:t>
      </w:r>
      <w:r w:rsidR="00E62ED8">
        <w:rPr>
          <w:rFonts w:ascii="Book Antiqua" w:eastAsia="Book Antiqua" w:hAnsi="Book Antiqua" w:cs="Book Antiqua"/>
          <w:sz w:val="24"/>
          <w:lang w:bidi="ar"/>
        </w:rPr>
        <w:t>ed</w:t>
      </w:r>
      <w:r w:rsidRPr="000E1C27">
        <w:rPr>
          <w:rFonts w:ascii="Book Antiqua" w:eastAsia="Book Antiqua" w:hAnsi="Book Antiqua" w:cs="Book Antiqua"/>
          <w:sz w:val="24"/>
          <w:lang w:bidi="ar"/>
        </w:rPr>
        <w:t xml:space="preserve"> to improve the prognosis when compared with standard D2 alone</w:t>
      </w:r>
      <w:r w:rsidR="003D4FBB" w:rsidRPr="000E1C27">
        <w:rPr>
          <w:rFonts w:ascii="Book Antiqua" w:eastAsia="Book Antiqua" w:hAnsi="Book Antiqua" w:cs="Book Antiqua"/>
          <w:sz w:val="24"/>
          <w:vertAlign w:val="superscript"/>
          <w:lang w:bidi="ar"/>
        </w:rPr>
        <w:t>[30,</w:t>
      </w:r>
      <w:r w:rsidRPr="000E1C27">
        <w:rPr>
          <w:rFonts w:ascii="Book Antiqua" w:eastAsia="Book Antiqua" w:hAnsi="Book Antiqua" w:cs="Book Antiqua"/>
          <w:sz w:val="24"/>
          <w:vertAlign w:val="superscript"/>
          <w:lang w:bidi="ar"/>
        </w:rPr>
        <w:t>37]</w:t>
      </w:r>
      <w:r w:rsidRPr="000E1C27">
        <w:rPr>
          <w:rFonts w:ascii="Book Antiqua" w:eastAsia="Book Antiqua" w:hAnsi="Book Antiqua" w:cs="Book Antiqua"/>
          <w:sz w:val="24"/>
          <w:lang w:bidi="ar"/>
        </w:rPr>
        <w:t xml:space="preserve">. PAN involvement is thought to be a systemic disease and is currently designated as distant metastasis (M1) by the eighth edition of </w:t>
      </w:r>
      <w:r w:rsidR="00E62ED8">
        <w:rPr>
          <w:rFonts w:ascii="Book Antiqua" w:eastAsia="Book Antiqua" w:hAnsi="Book Antiqua" w:cs="Book Antiqua"/>
          <w:sz w:val="24"/>
          <w:lang w:bidi="ar"/>
        </w:rPr>
        <w:t xml:space="preserve">the </w:t>
      </w:r>
      <w:r w:rsidRPr="000E1C27">
        <w:rPr>
          <w:rFonts w:ascii="Book Antiqua" w:eastAsia="Book Antiqua" w:hAnsi="Book Antiqua" w:cs="Book Antiqua"/>
          <w:sz w:val="24"/>
          <w:lang w:bidi="ar"/>
        </w:rPr>
        <w:t>American Joint Committee on Cancer tumor–node–metastasis staging system</w:t>
      </w:r>
      <w:r w:rsidRPr="000E1C27">
        <w:rPr>
          <w:rFonts w:ascii="Book Antiqua" w:eastAsia="Book Antiqua" w:hAnsi="Book Antiqua" w:cs="Book Antiqua"/>
          <w:sz w:val="24"/>
          <w:vertAlign w:val="superscript"/>
          <w:lang w:bidi="ar"/>
        </w:rPr>
        <w:t>[26]</w:t>
      </w:r>
      <w:r w:rsidRPr="000E1C27">
        <w:rPr>
          <w:rFonts w:ascii="Book Antiqua" w:eastAsia="Book Antiqua" w:hAnsi="Book Antiqua" w:cs="Book Antiqua"/>
          <w:sz w:val="24"/>
          <w:lang w:bidi="ar"/>
        </w:rPr>
        <w:t xml:space="preserve"> and the third JCGC</w:t>
      </w:r>
      <w:r w:rsidRPr="000E1C27">
        <w:rPr>
          <w:rFonts w:ascii="Book Antiqua" w:eastAsia="Book Antiqua" w:hAnsi="Book Antiqua" w:cs="Book Antiqua"/>
          <w:sz w:val="24"/>
          <w:vertAlign w:val="superscript"/>
          <w:lang w:bidi="ar"/>
        </w:rPr>
        <w:t>[27]</w:t>
      </w:r>
      <w:r w:rsidRPr="000E1C27">
        <w:rPr>
          <w:rFonts w:ascii="Book Antiqua" w:eastAsia="Book Antiqua" w:hAnsi="Book Antiqua" w:cs="Book Antiqua"/>
          <w:sz w:val="24"/>
          <w:lang w:bidi="ar"/>
        </w:rPr>
        <w:t xml:space="preserve">. This stage IV classification, which is not indicated for intensively curative surgery, may preclude patients with PAN metastasis from undergoing </w:t>
      </w:r>
      <w:r w:rsidR="00E62ED8">
        <w:rPr>
          <w:rFonts w:ascii="Book Antiqua" w:eastAsia="Book Antiqua" w:hAnsi="Book Antiqua" w:cs="Book Antiqua"/>
          <w:sz w:val="24"/>
          <w:lang w:bidi="ar"/>
        </w:rPr>
        <w:t>surgery</w:t>
      </w:r>
      <w:r w:rsidRPr="000E1C27">
        <w:rPr>
          <w:rFonts w:ascii="Book Antiqua" w:eastAsia="Book Antiqua" w:hAnsi="Book Antiqua" w:cs="Book Antiqua"/>
          <w:sz w:val="24"/>
          <w:lang w:bidi="ar"/>
        </w:rPr>
        <w:t xml:space="preserve"> on the basis of the Japanese Treatment Guidelines for Gastric Cancer</w:t>
      </w:r>
      <w:r w:rsidRPr="000E1C27">
        <w:rPr>
          <w:rFonts w:ascii="Book Antiqua" w:eastAsia="Book Antiqua" w:hAnsi="Book Antiqua" w:cs="Book Antiqua"/>
          <w:sz w:val="24"/>
          <w:vertAlign w:val="superscript"/>
          <w:lang w:bidi="ar"/>
        </w:rPr>
        <w:t>[23]</w:t>
      </w:r>
      <w:r w:rsidRPr="000E1C27">
        <w:rPr>
          <w:rFonts w:ascii="Book Antiqua" w:eastAsia="Book Antiqua" w:hAnsi="Book Antiqua" w:cs="Book Antiqua"/>
          <w:sz w:val="24"/>
          <w:lang w:bidi="ar"/>
        </w:rPr>
        <w:t xml:space="preserve">. </w:t>
      </w:r>
      <w:r w:rsidR="00E62ED8">
        <w:rPr>
          <w:rFonts w:ascii="Book Antiqua" w:eastAsia="Book Antiqua" w:hAnsi="Book Antiqua" w:cs="Book Antiqua"/>
          <w:sz w:val="24"/>
          <w:lang w:bidi="ar"/>
        </w:rPr>
        <w:t>In addition</w:t>
      </w:r>
      <w:r w:rsidRPr="000E1C27">
        <w:rPr>
          <w:rFonts w:ascii="Book Antiqua" w:eastAsia="Book Antiqua" w:hAnsi="Book Antiqua" w:cs="Book Antiqua"/>
          <w:sz w:val="24"/>
          <w:lang w:bidi="ar"/>
        </w:rPr>
        <w:t xml:space="preserve">, PAND </w:t>
      </w:r>
      <w:r w:rsidR="0078552A">
        <w:rPr>
          <w:rFonts w:ascii="Book Antiqua" w:eastAsia="Book Antiqua" w:hAnsi="Book Antiqua" w:cs="Book Antiqua"/>
          <w:sz w:val="24"/>
          <w:lang w:bidi="ar"/>
        </w:rPr>
        <w:t xml:space="preserve">was </w:t>
      </w:r>
      <w:r w:rsidRPr="000E1C27">
        <w:rPr>
          <w:rFonts w:ascii="Book Antiqua" w:eastAsia="Book Antiqua" w:hAnsi="Book Antiqua" w:cs="Book Antiqua"/>
          <w:sz w:val="24"/>
          <w:lang w:bidi="ar"/>
        </w:rPr>
        <w:t>proved to be effective</w:t>
      </w:r>
      <w:r w:rsidR="003D4FBB" w:rsidRPr="000E1C27">
        <w:rPr>
          <w:rFonts w:ascii="Book Antiqua" w:eastAsia="Book Antiqua" w:hAnsi="Book Antiqua" w:cs="Book Antiqua"/>
          <w:sz w:val="24"/>
          <w:vertAlign w:val="superscript"/>
          <w:lang w:bidi="ar"/>
        </w:rPr>
        <w:t>[6,7,9,10,13,15,16,31,38,</w:t>
      </w:r>
      <w:r w:rsidRPr="000E1C27">
        <w:rPr>
          <w:rFonts w:ascii="Book Antiqua" w:eastAsia="Book Antiqua" w:hAnsi="Book Antiqua" w:cs="Book Antiqua"/>
          <w:sz w:val="24"/>
          <w:vertAlign w:val="superscript"/>
          <w:lang w:bidi="ar"/>
        </w:rPr>
        <w:t>39]</w:t>
      </w:r>
      <w:r w:rsidRPr="000E1C27">
        <w:rPr>
          <w:rFonts w:ascii="Book Antiqua" w:eastAsia="Book Antiqua" w:hAnsi="Book Antiqua" w:cs="Book Antiqua"/>
          <w:sz w:val="24"/>
          <w:lang w:bidi="ar"/>
        </w:rPr>
        <w:t xml:space="preserve"> and helped improve the survival of patients with </w:t>
      </w:r>
      <w:r w:rsidR="00E62ED8">
        <w:rPr>
          <w:rFonts w:ascii="Book Antiqua" w:eastAsia="Book Antiqua" w:hAnsi="Book Antiqua" w:cs="Book Antiqua"/>
          <w:sz w:val="24"/>
          <w:lang w:bidi="ar"/>
        </w:rPr>
        <w:t>AGC</w:t>
      </w:r>
      <w:r w:rsidRPr="000E1C27">
        <w:rPr>
          <w:rFonts w:ascii="Book Antiqua" w:eastAsia="Book Antiqua" w:hAnsi="Book Antiqua" w:cs="Book Antiqua"/>
          <w:sz w:val="24"/>
          <w:lang w:bidi="ar"/>
        </w:rPr>
        <w:t xml:space="preserve"> in past decades, nonetheless, recent studies verified that the survival </w:t>
      </w:r>
      <w:r w:rsidR="00E62ED8">
        <w:rPr>
          <w:rFonts w:ascii="Book Antiqua" w:eastAsia="Book Antiqua" w:hAnsi="Book Antiqua" w:cs="Book Antiqua"/>
          <w:sz w:val="24"/>
          <w:lang w:bidi="ar"/>
        </w:rPr>
        <w:t xml:space="preserve">rates </w:t>
      </w:r>
      <w:r w:rsidRPr="000E1C27">
        <w:rPr>
          <w:rFonts w:ascii="Book Antiqua" w:eastAsia="Book Antiqua" w:hAnsi="Book Antiqua" w:cs="Book Antiqua"/>
          <w:sz w:val="24"/>
          <w:lang w:bidi="ar"/>
        </w:rPr>
        <w:t xml:space="preserve">between these two dissection techniques (D2 </w:t>
      </w:r>
      <w:r w:rsidRPr="000E1C27">
        <w:rPr>
          <w:rFonts w:ascii="Book Antiqua" w:eastAsia="Book Antiqua" w:hAnsi="Book Antiqua" w:cs="Book Antiqua"/>
          <w:i/>
          <w:sz w:val="24"/>
          <w:lang w:bidi="ar"/>
        </w:rPr>
        <w:t>vs</w:t>
      </w:r>
      <w:r w:rsidRPr="000E1C27">
        <w:rPr>
          <w:rFonts w:ascii="Book Antiqua" w:eastAsia="Book Antiqua" w:hAnsi="Book Antiqua" w:cs="Book Antiqua"/>
          <w:sz w:val="24"/>
          <w:lang w:bidi="ar"/>
        </w:rPr>
        <w:t xml:space="preserve"> D2</w:t>
      </w:r>
      <w:r w:rsidR="003D4FBB"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w:t>
      </w:r>
      <w:r w:rsidR="003D4FBB"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PAND) were almost identical</w:t>
      </w:r>
      <w:r w:rsidR="003D4FBB" w:rsidRPr="000E1C27">
        <w:rPr>
          <w:rFonts w:ascii="Book Antiqua" w:eastAsia="Book Antiqua" w:hAnsi="Book Antiqua" w:cs="Book Antiqua"/>
          <w:sz w:val="24"/>
          <w:vertAlign w:val="superscript"/>
          <w:lang w:bidi="ar"/>
        </w:rPr>
        <w:t>[20,30,37,</w:t>
      </w:r>
      <w:r w:rsidRPr="000E1C27">
        <w:rPr>
          <w:rFonts w:ascii="Book Antiqua" w:eastAsia="Book Antiqua" w:hAnsi="Book Antiqua" w:cs="Book Antiqua"/>
          <w:sz w:val="24"/>
          <w:vertAlign w:val="superscript"/>
          <w:lang w:bidi="ar"/>
        </w:rPr>
        <w:t>40]</w:t>
      </w:r>
      <w:r w:rsidRPr="000E1C27">
        <w:rPr>
          <w:rFonts w:ascii="Book Antiqua" w:eastAsia="Book Antiqua" w:hAnsi="Book Antiqua" w:cs="Book Antiqua"/>
          <w:sz w:val="24"/>
          <w:lang w:bidi="ar"/>
        </w:rPr>
        <w:t>, suggesting that PAND did not benefit the survival of patients with AGC.</w:t>
      </w:r>
    </w:p>
    <w:p w:rsidR="00BB1113" w:rsidRPr="000E1C27" w:rsidRDefault="00BB1113" w:rsidP="000E1C27">
      <w:pPr>
        <w:snapToGrid w:val="0"/>
        <w:spacing w:line="360" w:lineRule="auto"/>
        <w:rPr>
          <w:rFonts w:ascii="Book Antiqua" w:eastAsia="Book Antiqua" w:hAnsi="Book Antiqua" w:cs="Book Antiqua"/>
          <w:sz w:val="24"/>
        </w:rPr>
      </w:pPr>
    </w:p>
    <w:p w:rsidR="00F510E0" w:rsidRPr="000E1C27" w:rsidRDefault="00F510E0" w:rsidP="000E1C27">
      <w:pPr>
        <w:snapToGrid w:val="0"/>
        <w:spacing w:line="360" w:lineRule="auto"/>
        <w:rPr>
          <w:rFonts w:ascii="Book Antiqua" w:eastAsia="Book Antiqua" w:hAnsi="Book Antiqua" w:cs="Book Antiqua"/>
          <w:b/>
          <w:caps/>
          <w:sz w:val="24"/>
          <w:u w:val="single"/>
          <w:lang w:bidi="ar"/>
        </w:rPr>
      </w:pPr>
      <w:r w:rsidRPr="000E1C27">
        <w:rPr>
          <w:rFonts w:ascii="Book Antiqua" w:eastAsia="Book Antiqua" w:hAnsi="Book Antiqua" w:cs="Book Antiqua"/>
          <w:b/>
          <w:caps/>
          <w:sz w:val="24"/>
          <w:u w:val="single"/>
          <w:lang w:bidi="ar"/>
        </w:rPr>
        <w:t xml:space="preserve">Anatomical Regularity of </w:t>
      </w:r>
      <w:r w:rsidR="00BB1113" w:rsidRPr="000E1C27">
        <w:rPr>
          <w:rFonts w:ascii="Book Antiqua" w:eastAsia="Book Antiqua" w:hAnsi="Book Antiqua" w:cs="Book Antiqua"/>
          <w:b/>
          <w:caps/>
          <w:sz w:val="24"/>
          <w:u w:val="single"/>
          <w:lang w:bidi="ar"/>
        </w:rPr>
        <w:t>para-aortic lymph node</w:t>
      </w:r>
      <w:r w:rsidR="00BB1113" w:rsidRPr="0075062E">
        <w:rPr>
          <w:rFonts w:ascii="Book Antiqua" w:hAnsi="Book Antiqua" w:cs="Book Antiqua"/>
          <w:b/>
          <w:caps/>
          <w:sz w:val="24"/>
          <w:u w:val="single"/>
          <w:lang w:bidi="ar"/>
        </w:rPr>
        <w:t xml:space="preserve"> </w:t>
      </w:r>
      <w:r w:rsidRPr="000E1C27">
        <w:rPr>
          <w:rFonts w:ascii="Book Antiqua" w:eastAsia="Book Antiqua" w:hAnsi="Book Antiqua" w:cs="Book Antiqua"/>
          <w:b/>
          <w:caps/>
          <w:sz w:val="24"/>
          <w:u w:val="single"/>
          <w:lang w:bidi="ar"/>
        </w:rPr>
        <w:t xml:space="preserve">Metastasis and </w:t>
      </w:r>
      <w:r w:rsidR="00E62ED8">
        <w:rPr>
          <w:rFonts w:ascii="Book Antiqua" w:eastAsia="Book Antiqua" w:hAnsi="Book Antiqua" w:cs="Book Antiqua"/>
          <w:b/>
          <w:caps/>
          <w:sz w:val="24"/>
          <w:u w:val="single"/>
          <w:lang w:bidi="ar"/>
        </w:rPr>
        <w:t xml:space="preserve">THE </w:t>
      </w:r>
      <w:r w:rsidRPr="000E1C27">
        <w:rPr>
          <w:rFonts w:ascii="Book Antiqua" w:eastAsia="Book Antiqua" w:hAnsi="Book Antiqua" w:cs="Book Antiqua"/>
          <w:b/>
          <w:caps/>
          <w:sz w:val="24"/>
          <w:u w:val="single"/>
          <w:lang w:bidi="ar"/>
        </w:rPr>
        <w:t xml:space="preserve">Relationship between Clinicopathological Factors and </w:t>
      </w:r>
      <w:r w:rsidR="00BB1113" w:rsidRPr="000E1C27">
        <w:rPr>
          <w:rFonts w:ascii="Book Antiqua" w:eastAsia="Book Antiqua" w:hAnsi="Book Antiqua" w:cs="Book Antiqua"/>
          <w:b/>
          <w:caps/>
          <w:sz w:val="24"/>
          <w:u w:val="single"/>
          <w:lang w:bidi="ar"/>
        </w:rPr>
        <w:t>para-aortic lymph node</w:t>
      </w:r>
      <w:r w:rsidR="00BB1113" w:rsidRPr="0075062E">
        <w:rPr>
          <w:rFonts w:ascii="Book Antiqua" w:hAnsi="Book Antiqua" w:cs="Book Antiqua"/>
          <w:b/>
          <w:caps/>
          <w:sz w:val="24"/>
          <w:u w:val="single"/>
          <w:lang w:bidi="ar"/>
        </w:rPr>
        <w:t xml:space="preserve"> </w:t>
      </w:r>
      <w:r w:rsidRPr="000E1C27">
        <w:rPr>
          <w:rFonts w:ascii="Book Antiqua" w:eastAsia="Book Antiqua" w:hAnsi="Book Antiqua" w:cs="Book Antiqua"/>
          <w:b/>
          <w:caps/>
          <w:sz w:val="24"/>
          <w:u w:val="single"/>
          <w:lang w:bidi="ar"/>
        </w:rPr>
        <w:t>Metastasis</w:t>
      </w:r>
    </w:p>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sz w:val="24"/>
          <w:lang w:bidi="ar"/>
        </w:rPr>
        <w:t>Lymphatic drainage from the stomach flows to the first-tier station (</w:t>
      </w:r>
      <w:proofErr w:type="spellStart"/>
      <w:r w:rsidRPr="000E1C27">
        <w:rPr>
          <w:rFonts w:ascii="Book Antiqua" w:eastAsia="Book Antiqua" w:hAnsi="Book Antiqua" w:cs="Book Antiqua"/>
          <w:sz w:val="24"/>
          <w:lang w:bidi="ar"/>
        </w:rPr>
        <w:t>perigastric</w:t>
      </w:r>
      <w:proofErr w:type="spellEnd"/>
      <w:r w:rsidRPr="000E1C27">
        <w:rPr>
          <w:rFonts w:ascii="Book Antiqua" w:eastAsia="Book Antiqua" w:hAnsi="Book Antiqua" w:cs="Book Antiqua"/>
          <w:sz w:val="24"/>
          <w:lang w:bidi="ar"/>
        </w:rPr>
        <w:t xml:space="preserve"> nodes) and then passes to the second-tier station (nodes around the celiac artery and its branches outside the </w:t>
      </w:r>
      <w:proofErr w:type="spellStart"/>
      <w:r w:rsidRPr="000E1C27">
        <w:rPr>
          <w:rFonts w:ascii="Book Antiqua" w:eastAsia="Book Antiqua" w:hAnsi="Book Antiqua" w:cs="Book Antiqua"/>
          <w:sz w:val="24"/>
          <w:lang w:bidi="ar"/>
        </w:rPr>
        <w:t>perigastric</w:t>
      </w:r>
      <w:proofErr w:type="spellEnd"/>
      <w:r w:rsidRPr="000E1C27">
        <w:rPr>
          <w:rFonts w:ascii="Book Antiqua" w:eastAsia="Book Antiqua" w:hAnsi="Book Antiqua" w:cs="Book Antiqua"/>
          <w:sz w:val="24"/>
          <w:lang w:bidi="ar"/>
        </w:rPr>
        <w:t xml:space="preserve"> region). Then, it finally enters the PANs and the systemic circulation </w:t>
      </w:r>
      <w:r w:rsidRPr="000E1C27">
        <w:rPr>
          <w:rFonts w:ascii="Book Antiqua" w:eastAsia="Book Antiqua" w:hAnsi="Book Antiqua" w:cs="Book Antiqua"/>
          <w:i/>
          <w:sz w:val="24"/>
          <w:lang w:bidi="ar"/>
        </w:rPr>
        <w:t>via</w:t>
      </w:r>
      <w:r w:rsidRPr="000E1C27">
        <w:rPr>
          <w:rFonts w:ascii="Book Antiqua" w:eastAsia="Book Antiqua" w:hAnsi="Book Antiqua" w:cs="Book Antiqua"/>
          <w:sz w:val="24"/>
          <w:lang w:bidi="ar"/>
        </w:rPr>
        <w:t xml:space="preserve"> the thoracic duct. Therefore, PANs can be considered the terminal regional nodes of gastric lymphatic drainage, which can be dissected to avoid the threat of systemic metastases originating from the lymphatic system. Usually, the following several sites may exist for lymphatic flow from the stomach to PANs: (1) the left para-</w:t>
      </w:r>
      <w:proofErr w:type="spellStart"/>
      <w:r w:rsidRPr="000E1C27">
        <w:rPr>
          <w:rFonts w:ascii="Book Antiqua" w:eastAsia="Book Antiqua" w:hAnsi="Book Antiqua" w:cs="Book Antiqua"/>
          <w:sz w:val="24"/>
          <w:lang w:bidi="ar"/>
        </w:rPr>
        <w:t>cardial</w:t>
      </w:r>
      <w:proofErr w:type="spellEnd"/>
      <w:r w:rsidRPr="000E1C27">
        <w:rPr>
          <w:rFonts w:ascii="Book Antiqua" w:eastAsia="Book Antiqua" w:hAnsi="Book Antiqua" w:cs="Book Antiqua"/>
          <w:sz w:val="24"/>
          <w:lang w:bidi="ar"/>
        </w:rPr>
        <w:t xml:space="preserve"> lymph nodes (N</w:t>
      </w:r>
      <w:r w:rsidR="00BB1113" w:rsidRPr="000E1C27">
        <w:rPr>
          <w:rFonts w:ascii="Book Antiqua" w:eastAsia="Book Antiqua" w:hAnsi="Book Antiqua" w:cs="Book Antiqua"/>
          <w:sz w:val="24"/>
          <w:lang w:bidi="ar"/>
        </w:rPr>
        <w:t>o</w:t>
      </w:r>
      <w:r w:rsidRPr="000E1C27">
        <w:rPr>
          <w:rFonts w:ascii="Book Antiqua" w:eastAsia="Book Antiqua" w:hAnsi="Book Antiqua" w:cs="Book Antiqua"/>
          <w:sz w:val="24"/>
          <w:lang w:bidi="ar"/>
        </w:rPr>
        <w:t>.</w:t>
      </w:r>
      <w:r w:rsidR="00BB1113"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2 Station); (2) the lymph nodes along the splenic artery (N</w:t>
      </w:r>
      <w:r w:rsidR="00BB1113" w:rsidRPr="000E1C27">
        <w:rPr>
          <w:rFonts w:ascii="Book Antiqua" w:eastAsia="Book Antiqua" w:hAnsi="Book Antiqua" w:cs="Book Antiqua"/>
          <w:sz w:val="24"/>
          <w:lang w:bidi="ar"/>
        </w:rPr>
        <w:t>o</w:t>
      </w:r>
      <w:r w:rsidRPr="000E1C27">
        <w:rPr>
          <w:rFonts w:ascii="Book Antiqua" w:eastAsia="Book Antiqua" w:hAnsi="Book Antiqua" w:cs="Book Antiqua"/>
          <w:sz w:val="24"/>
          <w:lang w:bidi="ar"/>
        </w:rPr>
        <w:t>.</w:t>
      </w:r>
      <w:r w:rsidR="00BB1113"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10 Station); (3) the lymph nodes around the celiac artery (N</w:t>
      </w:r>
      <w:r w:rsidR="00BB1113" w:rsidRPr="000E1C27">
        <w:rPr>
          <w:rFonts w:ascii="Book Antiqua" w:eastAsia="Book Antiqua" w:hAnsi="Book Antiqua" w:cs="Book Antiqua"/>
          <w:sz w:val="24"/>
          <w:lang w:bidi="ar"/>
        </w:rPr>
        <w:t>o</w:t>
      </w:r>
      <w:r w:rsidRPr="000E1C27">
        <w:rPr>
          <w:rFonts w:ascii="Book Antiqua" w:eastAsia="Book Antiqua" w:hAnsi="Book Antiqua" w:cs="Book Antiqua"/>
          <w:sz w:val="24"/>
          <w:lang w:bidi="ar"/>
        </w:rPr>
        <w:t>.</w:t>
      </w:r>
      <w:r w:rsidR="00BB1113"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9 Station); (4) the lymph nodes along the superior mesenteric artery (N</w:t>
      </w:r>
      <w:r w:rsidR="00BB1113" w:rsidRPr="000E1C27">
        <w:rPr>
          <w:rFonts w:ascii="Book Antiqua" w:eastAsia="Book Antiqua" w:hAnsi="Book Antiqua" w:cs="Book Antiqua"/>
          <w:sz w:val="24"/>
          <w:lang w:bidi="ar"/>
        </w:rPr>
        <w:t>o</w:t>
      </w:r>
      <w:r w:rsidRPr="000E1C27">
        <w:rPr>
          <w:rFonts w:ascii="Book Antiqua" w:eastAsia="Book Antiqua" w:hAnsi="Book Antiqua" w:cs="Book Antiqua"/>
          <w:sz w:val="24"/>
          <w:lang w:bidi="ar"/>
        </w:rPr>
        <w:t>.</w:t>
      </w:r>
      <w:r w:rsidR="00BB1113"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lastRenderedPageBreak/>
        <w:t>14a Station); and (5) the lymph nodes on the posterior surface of the pancreatic head and the nodes along the posterior common hepatic artery (N</w:t>
      </w:r>
      <w:r w:rsidR="00BB1113" w:rsidRPr="000E1C27">
        <w:rPr>
          <w:rFonts w:ascii="Book Antiqua" w:eastAsia="Book Antiqua" w:hAnsi="Book Antiqua" w:cs="Book Antiqua"/>
          <w:sz w:val="24"/>
          <w:lang w:bidi="ar"/>
        </w:rPr>
        <w:t>o</w:t>
      </w:r>
      <w:r w:rsidRPr="000E1C27">
        <w:rPr>
          <w:rFonts w:ascii="Book Antiqua" w:eastAsia="Book Antiqua" w:hAnsi="Book Antiqua" w:cs="Book Antiqua"/>
          <w:sz w:val="24"/>
          <w:lang w:bidi="ar"/>
        </w:rPr>
        <w:t>.</w:t>
      </w:r>
      <w:r w:rsidR="00BB1113"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13, N</w:t>
      </w:r>
      <w:r w:rsidR="00BB1113" w:rsidRPr="000E1C27">
        <w:rPr>
          <w:rFonts w:ascii="Book Antiqua" w:eastAsia="Book Antiqua" w:hAnsi="Book Antiqua" w:cs="Book Antiqua"/>
          <w:sz w:val="24"/>
          <w:lang w:bidi="ar"/>
        </w:rPr>
        <w:t>o</w:t>
      </w:r>
      <w:r w:rsidRPr="000E1C27">
        <w:rPr>
          <w:rFonts w:ascii="Book Antiqua" w:eastAsia="Book Antiqua" w:hAnsi="Book Antiqua" w:cs="Book Antiqua"/>
          <w:sz w:val="24"/>
          <w:lang w:bidi="ar"/>
        </w:rPr>
        <w:t>.</w:t>
      </w:r>
      <w:r w:rsidR="00BB1113"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8p Station)</w:t>
      </w:r>
      <w:r w:rsidRPr="000E1C27">
        <w:rPr>
          <w:rFonts w:ascii="Book Antiqua" w:eastAsia="Book Antiqua" w:hAnsi="Book Antiqua" w:cs="Book Antiqua"/>
          <w:sz w:val="24"/>
          <w:vertAlign w:val="superscript"/>
          <w:lang w:bidi="ar"/>
        </w:rPr>
        <w:t>[24]</w:t>
      </w:r>
      <w:r w:rsidRPr="000E1C27">
        <w:rPr>
          <w:rFonts w:ascii="Book Antiqua" w:eastAsia="Book Antiqua" w:hAnsi="Book Antiqua" w:cs="Book Antiqua"/>
          <w:sz w:val="24"/>
          <w:lang w:bidi="ar"/>
        </w:rPr>
        <w:t xml:space="preserve">. </w:t>
      </w:r>
      <w:r w:rsidR="00E62ED8">
        <w:rPr>
          <w:rFonts w:ascii="Book Antiqua" w:eastAsia="Book Antiqua" w:hAnsi="Book Antiqua" w:cs="Book Antiqua"/>
          <w:sz w:val="24"/>
          <w:lang w:bidi="ar"/>
        </w:rPr>
        <w:t>However</w:t>
      </w:r>
      <w:r w:rsidRPr="000E1C27">
        <w:rPr>
          <w:rFonts w:ascii="Book Antiqua" w:eastAsia="Book Antiqua" w:hAnsi="Book Antiqua" w:cs="Book Antiqua"/>
          <w:sz w:val="24"/>
          <w:lang w:bidi="ar"/>
        </w:rPr>
        <w:t xml:space="preserve">, the route with the most frequent access to PANs remains unclear. Therefore, several studies indicated that many lymph node station metastases are related </w:t>
      </w:r>
      <w:r w:rsidR="00E62ED8">
        <w:rPr>
          <w:rFonts w:ascii="Book Antiqua" w:eastAsia="Book Antiqua" w:hAnsi="Book Antiqua" w:cs="Book Antiqua"/>
          <w:sz w:val="24"/>
          <w:lang w:bidi="ar"/>
        </w:rPr>
        <w:t>to</w:t>
      </w:r>
      <w:r w:rsidRPr="000E1C27">
        <w:rPr>
          <w:rFonts w:ascii="Book Antiqua" w:eastAsia="Book Antiqua" w:hAnsi="Book Antiqua" w:cs="Book Antiqua"/>
          <w:sz w:val="24"/>
          <w:lang w:bidi="ar"/>
        </w:rPr>
        <w:t xml:space="preserve"> positive PANs. For example, N</w:t>
      </w:r>
      <w:r w:rsidR="00BB1113" w:rsidRPr="000E1C27">
        <w:rPr>
          <w:rFonts w:ascii="Book Antiqua" w:eastAsia="Book Antiqua" w:hAnsi="Book Antiqua" w:cs="Book Antiqua"/>
          <w:sz w:val="24"/>
          <w:lang w:bidi="ar"/>
        </w:rPr>
        <w:t>o</w:t>
      </w:r>
      <w:r w:rsidRPr="000E1C27">
        <w:rPr>
          <w:rFonts w:ascii="Book Antiqua" w:eastAsia="Book Antiqua" w:hAnsi="Book Antiqua" w:cs="Book Antiqua"/>
          <w:sz w:val="24"/>
          <w:lang w:bidi="ar"/>
        </w:rPr>
        <w:t>. 1, 2, 3, 4d, 4sb, 5, 6, 7, 8a, 8p, 9, 11p, 12, and 14 lymph node station metastasis may be associated with positive PANs as revealed by a meta-analysis</w:t>
      </w:r>
      <w:r w:rsidRPr="000E1C27">
        <w:rPr>
          <w:rFonts w:ascii="Book Antiqua" w:eastAsia="Book Antiqua" w:hAnsi="Book Antiqua" w:cs="Book Antiqua"/>
          <w:sz w:val="24"/>
          <w:vertAlign w:val="superscript"/>
          <w:lang w:bidi="ar"/>
        </w:rPr>
        <w:t>[41]</w:t>
      </w:r>
      <w:r w:rsidRPr="000E1C27">
        <w:rPr>
          <w:rFonts w:ascii="Book Antiqua" w:eastAsia="Book Antiqua" w:hAnsi="Book Antiqua" w:cs="Book Antiqua"/>
          <w:sz w:val="24"/>
          <w:lang w:bidi="ar"/>
        </w:rPr>
        <w:t>, whereas N</w:t>
      </w:r>
      <w:r w:rsidR="00BB1113" w:rsidRPr="000E1C27">
        <w:rPr>
          <w:rFonts w:ascii="Book Antiqua" w:eastAsia="Book Antiqua" w:hAnsi="Book Antiqua" w:cs="Book Antiqua"/>
          <w:sz w:val="24"/>
          <w:lang w:bidi="ar"/>
        </w:rPr>
        <w:t>o</w:t>
      </w:r>
      <w:r w:rsidRPr="000E1C27">
        <w:rPr>
          <w:rFonts w:ascii="Book Antiqua" w:eastAsia="Book Antiqua" w:hAnsi="Book Antiqua" w:cs="Book Antiqua"/>
          <w:sz w:val="24"/>
          <w:lang w:bidi="ar"/>
        </w:rPr>
        <w:t>. 1, 3, 7, and 9 stations had evidently hig</w:t>
      </w:r>
      <w:r w:rsidR="00BB1113" w:rsidRPr="000E1C27">
        <w:rPr>
          <w:rFonts w:ascii="Book Antiqua" w:eastAsia="Book Antiqua" w:hAnsi="Book Antiqua" w:cs="Book Antiqua"/>
          <w:sz w:val="24"/>
          <w:lang w:bidi="ar"/>
        </w:rPr>
        <w:t>her odd ratios than others.</w:t>
      </w:r>
    </w:p>
    <w:p w:rsidR="00F510E0" w:rsidRPr="000E1C27" w:rsidRDefault="00F510E0" w:rsidP="000E1C27">
      <w:pPr>
        <w:snapToGrid w:val="0"/>
        <w:spacing w:line="360" w:lineRule="auto"/>
        <w:ind w:firstLineChars="100" w:firstLine="240"/>
        <w:rPr>
          <w:rFonts w:ascii="Book Antiqua" w:eastAsia="Book Antiqua" w:hAnsi="Book Antiqua" w:cs="Book Antiqua"/>
          <w:sz w:val="24"/>
        </w:rPr>
      </w:pPr>
      <w:r w:rsidRPr="000E1C27">
        <w:rPr>
          <w:rFonts w:ascii="Book Antiqua" w:eastAsia="Book Antiqua" w:hAnsi="Book Antiqua" w:cs="Book Antiqua"/>
          <w:sz w:val="24"/>
          <w:lang w:bidi="ar"/>
        </w:rPr>
        <w:t>Moreover, numerous studies pointed out that the lymphatics along the celiac artery</w:t>
      </w:r>
      <w:r w:rsidRPr="000E1C27">
        <w:rPr>
          <w:rFonts w:ascii="Book Antiqua" w:eastAsia="Book Antiqua" w:hAnsi="Book Antiqua" w:cs="Book Antiqua"/>
          <w:sz w:val="24"/>
          <w:vertAlign w:val="superscript"/>
          <w:lang w:bidi="ar"/>
        </w:rPr>
        <w:t>[28]</w:t>
      </w:r>
      <w:r w:rsidRPr="000E1C27">
        <w:rPr>
          <w:rFonts w:ascii="Book Antiqua" w:eastAsia="Book Antiqua" w:hAnsi="Book Antiqua" w:cs="Book Antiqua"/>
          <w:sz w:val="24"/>
          <w:lang w:bidi="ar"/>
        </w:rPr>
        <w:t xml:space="preserve"> and the left gastric artery</w:t>
      </w:r>
      <w:r w:rsidR="00BB1113" w:rsidRPr="000E1C27">
        <w:rPr>
          <w:rFonts w:ascii="Book Antiqua" w:eastAsia="Book Antiqua" w:hAnsi="Book Antiqua" w:cs="Book Antiqua"/>
          <w:sz w:val="24"/>
          <w:vertAlign w:val="superscript"/>
          <w:lang w:bidi="ar"/>
        </w:rPr>
        <w:t>[13,</w:t>
      </w:r>
      <w:r w:rsidRPr="000E1C27">
        <w:rPr>
          <w:rFonts w:ascii="Book Antiqua" w:eastAsia="Book Antiqua" w:hAnsi="Book Antiqua" w:cs="Book Antiqua"/>
          <w:sz w:val="24"/>
          <w:vertAlign w:val="superscript"/>
          <w:lang w:bidi="ar"/>
        </w:rPr>
        <w:t>24]</w:t>
      </w:r>
      <w:r w:rsidRPr="000E1C27">
        <w:rPr>
          <w:rFonts w:ascii="Book Antiqua" w:eastAsia="Book Antiqua" w:hAnsi="Book Antiqua" w:cs="Book Antiqua"/>
          <w:sz w:val="24"/>
          <w:lang w:bidi="ar"/>
        </w:rPr>
        <w:t xml:space="preserve"> were the most frequent routes to PANs. The most likely route of PAN metastasis is from the left gastric artery nodes through the celiac artery</w:t>
      </w:r>
      <w:r w:rsidRPr="000E1C27">
        <w:rPr>
          <w:rFonts w:ascii="Book Antiqua" w:eastAsia="Book Antiqua" w:hAnsi="Book Antiqua" w:cs="Book Antiqua"/>
          <w:sz w:val="24"/>
          <w:vertAlign w:val="superscript"/>
          <w:lang w:bidi="ar"/>
        </w:rPr>
        <w:t>[24]</w:t>
      </w:r>
      <w:r w:rsidRPr="000E1C27">
        <w:rPr>
          <w:rFonts w:ascii="Book Antiqua" w:eastAsia="Book Antiqua" w:hAnsi="Book Antiqua" w:cs="Book Antiqua"/>
          <w:sz w:val="24"/>
          <w:lang w:bidi="ar"/>
        </w:rPr>
        <w:t>. The involvement of stations N</w:t>
      </w:r>
      <w:r w:rsidR="00BB1113" w:rsidRPr="000E1C27">
        <w:rPr>
          <w:rFonts w:ascii="Book Antiqua" w:eastAsia="Book Antiqua" w:hAnsi="Book Antiqua" w:cs="Book Antiqua"/>
          <w:sz w:val="24"/>
          <w:lang w:bidi="ar"/>
        </w:rPr>
        <w:t>o</w:t>
      </w:r>
      <w:r w:rsidRPr="000E1C27">
        <w:rPr>
          <w:rFonts w:ascii="Book Antiqua" w:eastAsia="Book Antiqua" w:hAnsi="Book Antiqua" w:cs="Book Antiqua"/>
          <w:sz w:val="24"/>
          <w:lang w:bidi="ar"/>
        </w:rPr>
        <w:t>.</w:t>
      </w:r>
      <w:r w:rsidR="00BB1113"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7 (left gastric artery)</w:t>
      </w:r>
      <w:r w:rsidRPr="000E1C27">
        <w:rPr>
          <w:rFonts w:ascii="Book Antiqua" w:eastAsia="Book Antiqua" w:hAnsi="Book Antiqua" w:cs="Book Antiqua"/>
          <w:sz w:val="24"/>
          <w:vertAlign w:val="superscript"/>
          <w:lang w:bidi="ar"/>
        </w:rPr>
        <w:t>[24</w:t>
      </w:r>
      <w:r w:rsidR="00BB1113" w:rsidRPr="000E1C27">
        <w:rPr>
          <w:rFonts w:ascii="Book Antiqua" w:eastAsia="Book Antiqua" w:hAnsi="Book Antiqua" w:cs="Book Antiqua"/>
          <w:sz w:val="24"/>
          <w:vertAlign w:val="superscript"/>
          <w:lang w:bidi="ar"/>
        </w:rPr>
        <w:t>,28,38,41,</w:t>
      </w:r>
      <w:r w:rsidRPr="000E1C27">
        <w:rPr>
          <w:rFonts w:ascii="Book Antiqua" w:eastAsia="Book Antiqua" w:hAnsi="Book Antiqua" w:cs="Book Antiqua"/>
          <w:sz w:val="24"/>
          <w:vertAlign w:val="superscript"/>
          <w:lang w:bidi="ar"/>
        </w:rPr>
        <w:t>42]</w:t>
      </w:r>
      <w:r w:rsidRPr="000E1C27">
        <w:rPr>
          <w:rFonts w:ascii="Book Antiqua" w:eastAsia="Book Antiqua" w:hAnsi="Book Antiqua" w:cs="Book Antiqua"/>
          <w:sz w:val="24"/>
          <w:lang w:bidi="ar"/>
        </w:rPr>
        <w:t xml:space="preserve"> and N</w:t>
      </w:r>
      <w:r w:rsidR="00BB1113" w:rsidRPr="000E1C27">
        <w:rPr>
          <w:rFonts w:ascii="Book Antiqua" w:eastAsia="Book Antiqua" w:hAnsi="Book Antiqua" w:cs="Book Antiqua"/>
          <w:sz w:val="24"/>
          <w:lang w:bidi="ar"/>
        </w:rPr>
        <w:t>o</w:t>
      </w:r>
      <w:r w:rsidRPr="000E1C27">
        <w:rPr>
          <w:rFonts w:ascii="Book Antiqua" w:eastAsia="Book Antiqua" w:hAnsi="Book Antiqua" w:cs="Book Antiqua"/>
          <w:sz w:val="24"/>
          <w:lang w:bidi="ar"/>
        </w:rPr>
        <w:t>.</w:t>
      </w:r>
      <w:r w:rsidR="00BB1113"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9 (celiac artery)</w:t>
      </w:r>
      <w:r w:rsidR="00BB1113" w:rsidRPr="000E1C27">
        <w:rPr>
          <w:rFonts w:ascii="Book Antiqua" w:eastAsia="Book Antiqua" w:hAnsi="Book Antiqua" w:cs="Book Antiqua"/>
          <w:sz w:val="24"/>
          <w:vertAlign w:val="superscript"/>
          <w:lang w:bidi="ar"/>
        </w:rPr>
        <w:t>[24,28,34,38,41,43,</w:t>
      </w:r>
      <w:r w:rsidRPr="000E1C27">
        <w:rPr>
          <w:rFonts w:ascii="Book Antiqua" w:eastAsia="Book Antiqua" w:hAnsi="Book Antiqua" w:cs="Book Antiqua"/>
          <w:sz w:val="24"/>
          <w:vertAlign w:val="superscript"/>
          <w:lang w:bidi="ar"/>
        </w:rPr>
        <w:t>44]</w:t>
      </w:r>
      <w:r w:rsidRPr="000E1C27">
        <w:rPr>
          <w:rFonts w:ascii="Book Antiqua" w:eastAsia="Book Antiqua" w:hAnsi="Book Antiqua" w:cs="Book Antiqua"/>
          <w:sz w:val="24"/>
          <w:lang w:bidi="ar"/>
        </w:rPr>
        <w:t xml:space="preserve"> </w:t>
      </w:r>
      <w:r w:rsidR="00790955">
        <w:rPr>
          <w:rFonts w:ascii="Book Antiqua" w:eastAsia="Book Antiqua" w:hAnsi="Book Antiqua" w:cs="Book Antiqua"/>
          <w:sz w:val="24"/>
          <w:lang w:bidi="ar"/>
        </w:rPr>
        <w:t>have been</w:t>
      </w:r>
      <w:r w:rsidRPr="000E1C27">
        <w:rPr>
          <w:rFonts w:ascii="Book Antiqua" w:eastAsia="Book Antiqua" w:hAnsi="Book Antiqua" w:cs="Book Antiqua"/>
          <w:sz w:val="24"/>
          <w:lang w:bidi="ar"/>
        </w:rPr>
        <w:t xml:space="preserve"> identified as indicators for </w:t>
      </w:r>
      <w:r w:rsidR="00790955">
        <w:rPr>
          <w:rFonts w:ascii="Book Antiqua" w:eastAsia="Book Antiqua" w:hAnsi="Book Antiqua" w:cs="Book Antiqua"/>
          <w:sz w:val="24"/>
          <w:lang w:bidi="ar"/>
        </w:rPr>
        <w:t xml:space="preserve">a </w:t>
      </w:r>
      <w:r w:rsidRPr="000E1C27">
        <w:rPr>
          <w:rFonts w:ascii="Book Antiqua" w:eastAsia="Book Antiqua" w:hAnsi="Book Antiqua" w:cs="Book Antiqua"/>
          <w:sz w:val="24"/>
          <w:lang w:bidi="ar"/>
        </w:rPr>
        <w:t>high incidence of PAN metastasis. Of course, N</w:t>
      </w:r>
      <w:r w:rsidR="00BB1113" w:rsidRPr="000E1C27">
        <w:rPr>
          <w:rFonts w:ascii="Book Antiqua" w:eastAsia="Book Antiqua" w:hAnsi="Book Antiqua" w:cs="Book Antiqua"/>
          <w:sz w:val="24"/>
          <w:lang w:bidi="ar"/>
        </w:rPr>
        <w:t>o</w:t>
      </w:r>
      <w:r w:rsidRPr="000E1C27">
        <w:rPr>
          <w:rFonts w:ascii="Book Antiqua" w:eastAsia="Book Antiqua" w:hAnsi="Book Antiqua" w:cs="Book Antiqua"/>
          <w:sz w:val="24"/>
          <w:lang w:bidi="ar"/>
        </w:rPr>
        <w:t>. 1, 3</w:t>
      </w:r>
      <w:r w:rsidR="00BB1113" w:rsidRPr="000E1C27">
        <w:rPr>
          <w:rFonts w:ascii="Book Antiqua" w:eastAsia="Book Antiqua" w:hAnsi="Book Antiqua" w:cs="Book Antiqua"/>
          <w:sz w:val="24"/>
          <w:vertAlign w:val="superscript"/>
          <w:lang w:bidi="ar"/>
        </w:rPr>
        <w:t>[28,</w:t>
      </w:r>
      <w:r w:rsidRPr="000E1C27">
        <w:rPr>
          <w:rFonts w:ascii="Book Antiqua" w:eastAsia="Book Antiqua" w:hAnsi="Book Antiqua" w:cs="Book Antiqua"/>
          <w:sz w:val="24"/>
          <w:vertAlign w:val="superscript"/>
          <w:lang w:bidi="ar"/>
        </w:rPr>
        <w:t>41]</w:t>
      </w:r>
      <w:r w:rsidRPr="000E1C27">
        <w:rPr>
          <w:rFonts w:ascii="Book Antiqua" w:eastAsia="Book Antiqua" w:hAnsi="Book Antiqua" w:cs="Book Antiqua"/>
          <w:sz w:val="24"/>
          <w:lang w:bidi="ar"/>
        </w:rPr>
        <w:t>, and 8</w:t>
      </w:r>
      <w:r w:rsidRPr="000E1C27">
        <w:rPr>
          <w:rFonts w:ascii="Book Antiqua" w:eastAsia="Book Antiqua" w:hAnsi="Book Antiqua" w:cs="Book Antiqua"/>
          <w:sz w:val="24"/>
          <w:vertAlign w:val="superscript"/>
          <w:lang w:bidi="ar"/>
        </w:rPr>
        <w:t>[44]</w:t>
      </w:r>
      <w:r w:rsidRPr="000E1C27">
        <w:rPr>
          <w:rFonts w:ascii="Book Antiqua" w:eastAsia="Book Antiqua" w:hAnsi="Book Antiqua" w:cs="Book Antiqua"/>
          <w:sz w:val="24"/>
          <w:lang w:bidi="ar"/>
        </w:rPr>
        <w:t xml:space="preserve"> are often reported to be related to the incidence of PAN metastasis. Particularly, N</w:t>
      </w:r>
      <w:r w:rsidR="00BB1113" w:rsidRPr="000E1C27">
        <w:rPr>
          <w:rFonts w:ascii="Book Antiqua" w:eastAsia="Book Antiqua" w:hAnsi="Book Antiqua" w:cs="Book Antiqua"/>
          <w:sz w:val="24"/>
          <w:lang w:bidi="ar"/>
        </w:rPr>
        <w:t>o</w:t>
      </w:r>
      <w:r w:rsidRPr="000E1C27">
        <w:rPr>
          <w:rFonts w:ascii="Book Antiqua" w:eastAsia="Book Antiqua" w:hAnsi="Book Antiqua" w:cs="Book Antiqua"/>
          <w:sz w:val="24"/>
          <w:lang w:bidi="ar"/>
        </w:rPr>
        <w:t>. 1 and 3 were regarded as the perfect factors showing the highest sensitivity with peaked negative predictive value</w:t>
      </w:r>
      <w:r w:rsidRPr="000E1C27">
        <w:rPr>
          <w:rFonts w:ascii="Book Antiqua" w:eastAsia="Book Antiqua" w:hAnsi="Book Antiqua" w:cs="Book Antiqua"/>
          <w:sz w:val="24"/>
          <w:vertAlign w:val="superscript"/>
          <w:lang w:bidi="ar"/>
        </w:rPr>
        <w:t>[28]</w:t>
      </w:r>
      <w:r w:rsidRPr="000E1C27">
        <w:rPr>
          <w:rFonts w:ascii="Book Antiqua" w:eastAsia="Book Antiqua" w:hAnsi="Book Antiqua" w:cs="Book Antiqua"/>
          <w:sz w:val="24"/>
          <w:lang w:bidi="ar"/>
        </w:rPr>
        <w:t>. No exact evidence confirmed the definite relationship between the histologic status of these lower regional lymph node stations and PAN metastasis or whether an exact pathway of lymphatic drainage among all these lymph nodes exists. Thus, further research is needed to suggest an accurate conclusion. Then, based on more accurate lymph drainage between the lower regional lymph node stations and PAN metastasis, intraoperative histological biopsy of the relevant lymph nodes may be necessary and feasible to determine whether further PAND is needed.</w:t>
      </w:r>
    </w:p>
    <w:p w:rsidR="00F510E0" w:rsidRPr="000E1C27" w:rsidRDefault="00F510E0" w:rsidP="000E1C27">
      <w:pPr>
        <w:snapToGrid w:val="0"/>
        <w:spacing w:line="360" w:lineRule="auto"/>
        <w:ind w:firstLineChars="100" w:firstLine="240"/>
        <w:rPr>
          <w:rFonts w:ascii="Book Antiqua" w:eastAsia="Book Antiqua" w:hAnsi="Book Antiqua" w:cs="Book Antiqua"/>
          <w:sz w:val="24"/>
        </w:rPr>
      </w:pPr>
      <w:r w:rsidRPr="000E1C27">
        <w:rPr>
          <w:rFonts w:ascii="Book Antiqua" w:eastAsia="Book Antiqua" w:hAnsi="Book Antiqua" w:cs="Book Antiqua"/>
          <w:sz w:val="24"/>
          <w:lang w:bidi="ar"/>
        </w:rPr>
        <w:t xml:space="preserve">As found by many studies, tumor location and </w:t>
      </w:r>
      <w:proofErr w:type="spellStart"/>
      <w:r w:rsidRPr="000E1C27">
        <w:rPr>
          <w:rFonts w:ascii="Book Antiqua" w:eastAsia="Book Antiqua" w:hAnsi="Book Antiqua" w:cs="Book Antiqua"/>
          <w:sz w:val="24"/>
          <w:lang w:bidi="ar"/>
        </w:rPr>
        <w:t>perigastric</w:t>
      </w:r>
      <w:proofErr w:type="spellEnd"/>
      <w:r w:rsidRPr="000E1C27">
        <w:rPr>
          <w:rFonts w:ascii="Book Antiqua" w:eastAsia="Book Antiqua" w:hAnsi="Book Antiqua" w:cs="Book Antiqua"/>
          <w:sz w:val="24"/>
          <w:lang w:bidi="ar"/>
        </w:rPr>
        <w:t xml:space="preserve"> nodal status were significant risk factors for PAN invasion</w:t>
      </w:r>
      <w:r w:rsidR="00BB1113" w:rsidRPr="000E1C27">
        <w:rPr>
          <w:rFonts w:ascii="Book Antiqua" w:eastAsia="Book Antiqua" w:hAnsi="Book Antiqua" w:cs="Book Antiqua"/>
          <w:sz w:val="24"/>
          <w:vertAlign w:val="superscript"/>
          <w:lang w:bidi="ar"/>
        </w:rPr>
        <w:t>[28,</w:t>
      </w:r>
      <w:r w:rsidRPr="000E1C27">
        <w:rPr>
          <w:rFonts w:ascii="Book Antiqua" w:eastAsia="Book Antiqua" w:hAnsi="Book Antiqua" w:cs="Book Antiqua"/>
          <w:sz w:val="24"/>
          <w:vertAlign w:val="superscript"/>
          <w:lang w:bidi="ar"/>
        </w:rPr>
        <w:t>45]</w:t>
      </w:r>
      <w:r w:rsidRPr="000E1C27">
        <w:rPr>
          <w:rFonts w:ascii="Book Antiqua" w:eastAsia="Book Antiqua" w:hAnsi="Book Antiqua" w:cs="Book Antiqua"/>
          <w:sz w:val="24"/>
          <w:lang w:bidi="ar"/>
        </w:rPr>
        <w:t xml:space="preserve">. As reported, the lymph flows from the upper third of the stomach (U) </w:t>
      </w:r>
      <w:r w:rsidR="00790955">
        <w:rPr>
          <w:rFonts w:ascii="Book Antiqua" w:eastAsia="Book Antiqua" w:hAnsi="Book Antiqua" w:cs="Book Antiqua"/>
          <w:sz w:val="24"/>
          <w:lang w:bidi="ar"/>
        </w:rPr>
        <w:t xml:space="preserve">and </w:t>
      </w:r>
      <w:r w:rsidRPr="000E1C27">
        <w:rPr>
          <w:rFonts w:ascii="Book Antiqua" w:eastAsia="Book Antiqua" w:hAnsi="Book Antiqua" w:cs="Book Antiqua"/>
          <w:sz w:val="24"/>
          <w:lang w:bidi="ar"/>
        </w:rPr>
        <w:t xml:space="preserve">directly streams into the para-aortic region. Consequently, </w:t>
      </w:r>
      <w:r w:rsidR="00790955">
        <w:rPr>
          <w:rFonts w:ascii="Book Antiqua" w:eastAsia="Book Antiqua" w:hAnsi="Book Antiqua" w:cs="Book Antiqua"/>
          <w:sz w:val="24"/>
          <w:lang w:bidi="ar"/>
        </w:rPr>
        <w:t xml:space="preserve">a </w:t>
      </w:r>
      <w:r w:rsidRPr="000E1C27">
        <w:rPr>
          <w:rFonts w:ascii="Book Antiqua" w:eastAsia="Book Antiqua" w:hAnsi="Book Antiqua" w:cs="Book Antiqua"/>
          <w:sz w:val="24"/>
          <w:lang w:bidi="ar"/>
        </w:rPr>
        <w:t>tumor located in the U is frequently related to PAN involvement</w:t>
      </w:r>
      <w:r w:rsidR="00BB1113" w:rsidRPr="000E1C27">
        <w:rPr>
          <w:rFonts w:ascii="Book Antiqua" w:eastAsia="Book Antiqua" w:hAnsi="Book Antiqua" w:cs="Book Antiqua"/>
          <w:sz w:val="24"/>
          <w:vertAlign w:val="superscript"/>
          <w:lang w:bidi="ar"/>
        </w:rPr>
        <w:t>[11,21,28,29,34,41,43,46,</w:t>
      </w:r>
      <w:r w:rsidRPr="000E1C27">
        <w:rPr>
          <w:rFonts w:ascii="Book Antiqua" w:eastAsia="Book Antiqua" w:hAnsi="Book Antiqua" w:cs="Book Antiqua"/>
          <w:sz w:val="24"/>
          <w:vertAlign w:val="superscript"/>
          <w:lang w:bidi="ar"/>
        </w:rPr>
        <w:t>47]</w:t>
      </w:r>
      <w:r w:rsidRPr="000E1C27">
        <w:rPr>
          <w:rFonts w:ascii="Book Antiqua" w:eastAsia="Book Antiqua" w:hAnsi="Book Antiqua" w:cs="Book Antiqua"/>
          <w:sz w:val="24"/>
          <w:lang w:bidi="ar"/>
        </w:rPr>
        <w:t xml:space="preserve">, which was considered a predictor of positive PANs. PAND was </w:t>
      </w:r>
      <w:r w:rsidR="00BA0B36">
        <w:rPr>
          <w:rFonts w:ascii="Book Antiqua" w:eastAsia="Book Antiqua" w:hAnsi="Book Antiqua" w:cs="Book Antiqua"/>
          <w:sz w:val="24"/>
          <w:lang w:bidi="ar"/>
        </w:rPr>
        <w:t xml:space="preserve">then </w:t>
      </w:r>
      <w:r w:rsidRPr="000E1C27">
        <w:rPr>
          <w:rFonts w:ascii="Book Antiqua" w:eastAsia="Book Antiqua" w:hAnsi="Book Antiqua" w:cs="Book Antiqua"/>
          <w:sz w:val="24"/>
          <w:lang w:bidi="ar"/>
        </w:rPr>
        <w:t xml:space="preserve">required, especially compared </w:t>
      </w:r>
      <w:r w:rsidRPr="000E1C27">
        <w:rPr>
          <w:rFonts w:ascii="Book Antiqua" w:eastAsia="Book Antiqua" w:hAnsi="Book Antiqua" w:cs="Book Antiqua"/>
          <w:sz w:val="24"/>
          <w:lang w:bidi="ar"/>
        </w:rPr>
        <w:lastRenderedPageBreak/>
        <w:t xml:space="preserve">with middle (M) and lower (L) third </w:t>
      </w:r>
      <w:r w:rsidR="00BA0B36">
        <w:rPr>
          <w:rFonts w:ascii="Book Antiqua" w:eastAsia="Book Antiqua" w:hAnsi="Book Antiqua" w:cs="Book Antiqua"/>
          <w:sz w:val="24"/>
          <w:lang w:bidi="ar"/>
        </w:rPr>
        <w:t>GC</w:t>
      </w:r>
      <w:r w:rsidR="00BB1113" w:rsidRPr="000E1C27">
        <w:rPr>
          <w:rFonts w:ascii="Book Antiqua" w:eastAsia="Book Antiqua" w:hAnsi="Book Antiqua" w:cs="Book Antiqua"/>
          <w:sz w:val="24"/>
          <w:vertAlign w:val="superscript"/>
          <w:lang w:bidi="ar"/>
        </w:rPr>
        <w:t>[46,48,</w:t>
      </w:r>
      <w:r w:rsidRPr="000E1C27">
        <w:rPr>
          <w:rFonts w:ascii="Book Antiqua" w:eastAsia="Book Antiqua" w:hAnsi="Book Antiqua" w:cs="Book Antiqua"/>
          <w:sz w:val="24"/>
          <w:vertAlign w:val="superscript"/>
          <w:lang w:bidi="ar"/>
        </w:rPr>
        <w:t>49]</w:t>
      </w:r>
      <w:r w:rsidRPr="000E1C27">
        <w:rPr>
          <w:rFonts w:ascii="Book Antiqua" w:eastAsia="Book Antiqua" w:hAnsi="Book Antiqua" w:cs="Book Antiqua"/>
          <w:sz w:val="24"/>
          <w:lang w:bidi="ar"/>
        </w:rPr>
        <w:t>, due to the different lymphatic path between the primary tumor locations to the PANs</w:t>
      </w:r>
      <w:r w:rsidRPr="000E1C27">
        <w:rPr>
          <w:rFonts w:ascii="Book Antiqua" w:eastAsia="Book Antiqua" w:hAnsi="Book Antiqua" w:cs="Book Antiqua"/>
          <w:sz w:val="24"/>
          <w:vertAlign w:val="superscript"/>
          <w:lang w:bidi="ar"/>
        </w:rPr>
        <w:t>[50-52]</w:t>
      </w:r>
      <w:r w:rsidR="00BB1113"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 xml:space="preserve">Certainly, the above factors and other </w:t>
      </w:r>
      <w:proofErr w:type="spellStart"/>
      <w:r w:rsidRPr="000E1C27">
        <w:rPr>
          <w:rFonts w:ascii="Book Antiqua" w:eastAsia="Book Antiqua" w:hAnsi="Book Antiqua" w:cs="Book Antiqua"/>
          <w:sz w:val="24"/>
          <w:lang w:bidi="ar"/>
        </w:rPr>
        <w:t>clinicopathologic</w:t>
      </w:r>
      <w:proofErr w:type="spellEnd"/>
      <w:r w:rsidRPr="000E1C27">
        <w:rPr>
          <w:rFonts w:ascii="Book Antiqua" w:eastAsia="Book Antiqua" w:hAnsi="Book Antiqua" w:cs="Book Antiqua"/>
          <w:sz w:val="24"/>
          <w:lang w:bidi="ar"/>
        </w:rPr>
        <w:t xml:space="preserve"> characteristics were verified </w:t>
      </w:r>
      <w:r w:rsidR="00790955">
        <w:rPr>
          <w:rFonts w:ascii="Book Antiqua" w:eastAsia="Book Antiqua" w:hAnsi="Book Antiqua" w:cs="Book Antiqua"/>
          <w:sz w:val="24"/>
          <w:lang w:bidi="ar"/>
        </w:rPr>
        <w:t>to have</w:t>
      </w:r>
      <w:r w:rsidRPr="000E1C27">
        <w:rPr>
          <w:rFonts w:ascii="Book Antiqua" w:eastAsia="Book Antiqua" w:hAnsi="Book Antiqua" w:cs="Book Antiqua"/>
          <w:sz w:val="24"/>
          <w:lang w:bidi="ar"/>
        </w:rPr>
        <w:t xml:space="preserve"> a high risk </w:t>
      </w:r>
      <w:r w:rsidR="00790955">
        <w:rPr>
          <w:rFonts w:ascii="Book Antiqua" w:eastAsia="Book Antiqua" w:hAnsi="Book Antiqua" w:cs="Book Antiqua"/>
          <w:sz w:val="24"/>
          <w:lang w:bidi="ar"/>
        </w:rPr>
        <w:t>of</w:t>
      </w:r>
      <w:r w:rsidRPr="000E1C27">
        <w:rPr>
          <w:rFonts w:ascii="Book Antiqua" w:eastAsia="Book Antiqua" w:hAnsi="Book Antiqua" w:cs="Book Antiqua"/>
          <w:sz w:val="24"/>
          <w:lang w:bidi="ar"/>
        </w:rPr>
        <w:t xml:space="preserve"> PAN metastasis, </w:t>
      </w:r>
      <w:r w:rsidR="00790955">
        <w:rPr>
          <w:rFonts w:ascii="Book Antiqua" w:eastAsia="Book Antiqua" w:hAnsi="Book Antiqua" w:cs="Book Antiqua"/>
          <w:sz w:val="24"/>
          <w:lang w:bidi="ar"/>
        </w:rPr>
        <w:t xml:space="preserve">such </w:t>
      </w:r>
      <w:r w:rsidRPr="000E1C27">
        <w:rPr>
          <w:rFonts w:ascii="Book Antiqua" w:eastAsia="Book Antiqua" w:hAnsi="Book Antiqua" w:cs="Book Antiqua"/>
          <w:sz w:val="24"/>
          <w:lang w:bidi="ar"/>
        </w:rPr>
        <w:t>as tumor size ≥</w:t>
      </w:r>
      <w:r w:rsidR="00BB1113"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5 cm</w:t>
      </w:r>
      <w:r w:rsidR="00BB1113" w:rsidRPr="000E1C27">
        <w:rPr>
          <w:rFonts w:ascii="Book Antiqua" w:eastAsia="Book Antiqua" w:hAnsi="Book Antiqua" w:cs="Book Antiqua"/>
          <w:sz w:val="24"/>
          <w:vertAlign w:val="superscript"/>
          <w:lang w:bidi="ar"/>
        </w:rPr>
        <w:t>[24,41,</w:t>
      </w:r>
      <w:r w:rsidRPr="000E1C27">
        <w:rPr>
          <w:rFonts w:ascii="Book Antiqua" w:eastAsia="Book Antiqua" w:hAnsi="Book Antiqua" w:cs="Book Antiqua"/>
          <w:sz w:val="24"/>
          <w:vertAlign w:val="superscript"/>
          <w:lang w:bidi="ar"/>
        </w:rPr>
        <w:t>47]</w:t>
      </w:r>
      <w:r w:rsidRPr="000E1C27">
        <w:rPr>
          <w:rFonts w:ascii="Book Antiqua" w:eastAsia="Book Antiqua" w:hAnsi="Book Antiqua" w:cs="Book Antiqua"/>
          <w:sz w:val="24"/>
          <w:lang w:bidi="ar"/>
        </w:rPr>
        <w:t xml:space="preserve">; pT3 or pT4 depth of tumor invasion that deeply invades the </w:t>
      </w:r>
      <w:proofErr w:type="spellStart"/>
      <w:r w:rsidRPr="000E1C27">
        <w:rPr>
          <w:rFonts w:ascii="Book Antiqua" w:eastAsia="Book Antiqua" w:hAnsi="Book Antiqua" w:cs="Book Antiqua"/>
          <w:sz w:val="24"/>
          <w:lang w:bidi="ar"/>
        </w:rPr>
        <w:t>subserosa</w:t>
      </w:r>
      <w:proofErr w:type="spellEnd"/>
      <w:r w:rsidRPr="000E1C27">
        <w:rPr>
          <w:rFonts w:ascii="Book Antiqua" w:eastAsia="Book Antiqua" w:hAnsi="Book Antiqua" w:cs="Book Antiqua"/>
          <w:sz w:val="24"/>
          <w:lang w:bidi="ar"/>
        </w:rPr>
        <w:t>, serosa, or adjacent organs</w:t>
      </w:r>
      <w:r w:rsidR="00BB1113" w:rsidRPr="000E1C27">
        <w:rPr>
          <w:rFonts w:ascii="Book Antiqua" w:eastAsia="Book Antiqua" w:hAnsi="Book Antiqua" w:cs="Book Antiqua"/>
          <w:sz w:val="24"/>
          <w:vertAlign w:val="superscript"/>
          <w:lang w:bidi="ar"/>
        </w:rPr>
        <w:t>[11,28,41,42,47,53,</w:t>
      </w:r>
      <w:r w:rsidRPr="000E1C27">
        <w:rPr>
          <w:rFonts w:ascii="Book Antiqua" w:eastAsia="Book Antiqua" w:hAnsi="Book Antiqua" w:cs="Book Antiqua"/>
          <w:sz w:val="24"/>
          <w:vertAlign w:val="superscript"/>
          <w:lang w:bidi="ar"/>
        </w:rPr>
        <w:t>54]</w:t>
      </w:r>
      <w:r w:rsidRPr="000E1C27">
        <w:rPr>
          <w:rFonts w:ascii="Book Antiqua" w:eastAsia="Book Antiqua" w:hAnsi="Book Antiqua" w:cs="Book Antiqua"/>
          <w:sz w:val="24"/>
          <w:lang w:bidi="ar"/>
        </w:rPr>
        <w:t>; pN2 and pN3 stages</w:t>
      </w:r>
      <w:r w:rsidR="00BB1113" w:rsidRPr="000E1C27">
        <w:rPr>
          <w:rFonts w:ascii="Book Antiqua" w:eastAsia="Book Antiqua" w:hAnsi="Book Antiqua" w:cs="Book Antiqua"/>
          <w:sz w:val="24"/>
          <w:vertAlign w:val="superscript"/>
          <w:lang w:bidi="ar"/>
        </w:rPr>
        <w:t>[24,31,41,43,45,</w:t>
      </w:r>
      <w:r w:rsidRPr="000E1C27">
        <w:rPr>
          <w:rFonts w:ascii="Book Antiqua" w:eastAsia="Book Antiqua" w:hAnsi="Book Antiqua" w:cs="Book Antiqua"/>
          <w:sz w:val="24"/>
          <w:vertAlign w:val="superscript"/>
          <w:lang w:bidi="ar"/>
        </w:rPr>
        <w:t>53]</w:t>
      </w:r>
      <w:r w:rsidRPr="000E1C27">
        <w:rPr>
          <w:rFonts w:ascii="Book Antiqua" w:eastAsia="Book Antiqua" w:hAnsi="Book Antiqua" w:cs="Book Antiqua"/>
          <w:sz w:val="24"/>
          <w:lang w:bidi="ar"/>
        </w:rPr>
        <w:t xml:space="preserve">; the macroscopic-type </w:t>
      </w:r>
      <w:proofErr w:type="spellStart"/>
      <w:r w:rsidRPr="000E1C27">
        <w:rPr>
          <w:rFonts w:ascii="Book Antiqua" w:eastAsia="Book Antiqua" w:hAnsi="Book Antiqua" w:cs="Book Antiqua"/>
          <w:sz w:val="24"/>
          <w:lang w:bidi="ar"/>
        </w:rPr>
        <w:t>Borrmann</w:t>
      </w:r>
      <w:proofErr w:type="spellEnd"/>
      <w:r w:rsidRPr="000E1C27">
        <w:rPr>
          <w:rFonts w:ascii="Book Antiqua" w:eastAsia="Book Antiqua" w:hAnsi="Book Antiqua" w:cs="Book Antiqua"/>
          <w:sz w:val="24"/>
          <w:lang w:bidi="ar"/>
        </w:rPr>
        <w:t xml:space="preserve"> III/IV</w:t>
      </w:r>
      <w:r w:rsidR="00BB1113" w:rsidRPr="000E1C27">
        <w:rPr>
          <w:rFonts w:ascii="Book Antiqua" w:eastAsia="Book Antiqua" w:hAnsi="Book Antiqua" w:cs="Book Antiqua"/>
          <w:sz w:val="24"/>
          <w:vertAlign w:val="superscript"/>
          <w:lang w:bidi="ar"/>
        </w:rPr>
        <w:t>[31,41,43,45,</w:t>
      </w:r>
      <w:r w:rsidRPr="000E1C27">
        <w:rPr>
          <w:rFonts w:ascii="Book Antiqua" w:eastAsia="Book Antiqua" w:hAnsi="Book Antiqua" w:cs="Book Antiqua"/>
          <w:sz w:val="24"/>
          <w:vertAlign w:val="superscript"/>
          <w:lang w:bidi="ar"/>
        </w:rPr>
        <w:t>47]</w:t>
      </w:r>
      <w:r w:rsidRPr="000E1C27">
        <w:rPr>
          <w:rFonts w:ascii="Book Antiqua" w:eastAsia="Book Antiqua" w:hAnsi="Book Antiqua" w:cs="Book Antiqua"/>
          <w:sz w:val="24"/>
          <w:lang w:bidi="ar"/>
        </w:rPr>
        <w:t>; and the diffuse/mixed Lauren classification</w:t>
      </w:r>
      <w:r w:rsidR="00BB1113" w:rsidRPr="000E1C27">
        <w:rPr>
          <w:rFonts w:ascii="Book Antiqua" w:eastAsia="Book Antiqua" w:hAnsi="Book Antiqua" w:cs="Book Antiqua"/>
          <w:sz w:val="24"/>
          <w:vertAlign w:val="superscript"/>
          <w:lang w:bidi="ar"/>
        </w:rPr>
        <w:t>[24,28,41,</w:t>
      </w:r>
      <w:r w:rsidRPr="000E1C27">
        <w:rPr>
          <w:rFonts w:ascii="Book Antiqua" w:eastAsia="Book Antiqua" w:hAnsi="Book Antiqua" w:cs="Book Antiqua"/>
          <w:sz w:val="24"/>
          <w:vertAlign w:val="superscript"/>
          <w:lang w:bidi="ar"/>
        </w:rPr>
        <w:t>47</w:t>
      </w:r>
      <w:r w:rsidR="00BB1113" w:rsidRPr="000E1C27">
        <w:rPr>
          <w:rFonts w:ascii="Book Antiqua" w:eastAsia="Book Antiqua" w:hAnsi="Book Antiqua" w:cs="Book Antiqua"/>
          <w:sz w:val="24"/>
          <w:vertAlign w:val="superscript"/>
          <w:lang w:bidi="ar"/>
        </w:rPr>
        <w:t>,</w:t>
      </w:r>
      <w:r w:rsidRPr="000E1C27">
        <w:rPr>
          <w:rFonts w:ascii="Book Antiqua" w:eastAsia="Book Antiqua" w:hAnsi="Book Antiqua" w:cs="Book Antiqua"/>
          <w:sz w:val="24"/>
          <w:vertAlign w:val="superscript"/>
          <w:lang w:bidi="ar"/>
        </w:rPr>
        <w:t>54]</w:t>
      </w:r>
      <w:r w:rsidRPr="000E1C27">
        <w:rPr>
          <w:rFonts w:ascii="Book Antiqua" w:eastAsia="Book Antiqua" w:hAnsi="Book Antiqua" w:cs="Book Antiqua"/>
          <w:sz w:val="24"/>
          <w:lang w:bidi="ar"/>
        </w:rPr>
        <w:t xml:space="preserve">. Multiple studies presented different conclusions </w:t>
      </w:r>
      <w:r w:rsidR="00790955">
        <w:rPr>
          <w:rFonts w:ascii="Book Antiqua" w:eastAsia="Book Antiqua" w:hAnsi="Book Antiqua" w:cs="Book Antiqua"/>
          <w:sz w:val="24"/>
          <w:lang w:bidi="ar"/>
        </w:rPr>
        <w:t>regarding</w:t>
      </w:r>
      <w:r w:rsidRPr="000E1C27">
        <w:rPr>
          <w:rFonts w:ascii="Book Antiqua" w:eastAsia="Book Antiqua" w:hAnsi="Book Antiqua" w:cs="Book Antiqua"/>
          <w:sz w:val="24"/>
          <w:lang w:bidi="ar"/>
        </w:rPr>
        <w:t xml:space="preserve"> the related </w:t>
      </w:r>
      <w:proofErr w:type="spellStart"/>
      <w:r w:rsidRPr="000E1C27">
        <w:rPr>
          <w:rFonts w:ascii="Book Antiqua" w:eastAsia="Book Antiqua" w:hAnsi="Book Antiqua" w:cs="Book Antiqua"/>
          <w:sz w:val="24"/>
          <w:lang w:bidi="ar"/>
        </w:rPr>
        <w:t>clinicopathologic</w:t>
      </w:r>
      <w:proofErr w:type="spellEnd"/>
      <w:r w:rsidRPr="000E1C27">
        <w:rPr>
          <w:rFonts w:ascii="Book Antiqua" w:eastAsia="Book Antiqua" w:hAnsi="Book Antiqua" w:cs="Book Antiqua"/>
          <w:sz w:val="24"/>
          <w:lang w:bidi="ar"/>
        </w:rPr>
        <w:t xml:space="preserve"> characteristics (Table 1). Thus, several prospective clinical trials are needed to define the exact relevant factors to obtain accurate interventions.</w:t>
      </w:r>
    </w:p>
    <w:p w:rsidR="00F510E0" w:rsidRPr="000E1C27" w:rsidRDefault="00F510E0" w:rsidP="000E1C27">
      <w:pPr>
        <w:snapToGrid w:val="0"/>
        <w:spacing w:line="360" w:lineRule="auto"/>
        <w:rPr>
          <w:rFonts w:ascii="Book Antiqua" w:eastAsia="Book Antiqua" w:hAnsi="Book Antiqua" w:cs="Book Antiqua"/>
          <w:sz w:val="24"/>
        </w:rPr>
      </w:pPr>
    </w:p>
    <w:p w:rsidR="00F510E0" w:rsidRPr="000E1C27" w:rsidRDefault="00F510E0" w:rsidP="000E1C27">
      <w:pPr>
        <w:snapToGrid w:val="0"/>
        <w:spacing w:line="360" w:lineRule="auto"/>
        <w:rPr>
          <w:rFonts w:ascii="Book Antiqua" w:eastAsia="Book Antiqua" w:hAnsi="Book Antiqua" w:cs="Book Antiqua"/>
          <w:b/>
          <w:caps/>
          <w:sz w:val="24"/>
          <w:u w:val="single"/>
          <w:lang w:bidi="ar"/>
        </w:rPr>
      </w:pPr>
      <w:r w:rsidRPr="000E1C27">
        <w:rPr>
          <w:rFonts w:ascii="Book Antiqua" w:eastAsia="Book Antiqua" w:hAnsi="Book Antiqua" w:cs="Book Antiqua"/>
          <w:b/>
          <w:caps/>
          <w:sz w:val="24"/>
          <w:u w:val="single"/>
          <w:lang w:bidi="ar"/>
        </w:rPr>
        <w:t xml:space="preserve">Therapeutic Measures for </w:t>
      </w:r>
      <w:r w:rsidR="00BB1113" w:rsidRPr="000E1C27">
        <w:rPr>
          <w:rFonts w:ascii="Book Antiqua" w:eastAsia="Book Antiqua" w:hAnsi="Book Antiqua" w:cs="Book Antiqua"/>
          <w:b/>
          <w:caps/>
          <w:sz w:val="24"/>
          <w:u w:val="single"/>
          <w:lang w:bidi="ar"/>
        </w:rPr>
        <w:t>para-aortic lymph node</w:t>
      </w:r>
      <w:r w:rsidR="00BB1113" w:rsidRPr="0075062E">
        <w:rPr>
          <w:rFonts w:ascii="Book Antiqua" w:hAnsi="Book Antiqua" w:cs="Book Antiqua"/>
          <w:b/>
          <w:caps/>
          <w:sz w:val="24"/>
          <w:u w:val="single"/>
          <w:lang w:bidi="ar"/>
        </w:rPr>
        <w:t xml:space="preserve"> </w:t>
      </w:r>
      <w:r w:rsidRPr="000E1C27">
        <w:rPr>
          <w:rFonts w:ascii="Book Antiqua" w:eastAsia="Book Antiqua" w:hAnsi="Book Antiqua" w:cs="Book Antiqua"/>
          <w:b/>
          <w:caps/>
          <w:sz w:val="24"/>
          <w:u w:val="single"/>
          <w:lang w:bidi="ar"/>
        </w:rPr>
        <w:t>Metastasis</w:t>
      </w:r>
    </w:p>
    <w:p w:rsidR="00F510E0" w:rsidRPr="000E1C27" w:rsidRDefault="00F510E0" w:rsidP="000E1C27">
      <w:pPr>
        <w:snapToGrid w:val="0"/>
        <w:spacing w:line="360" w:lineRule="auto"/>
        <w:rPr>
          <w:rFonts w:ascii="Book Antiqua" w:eastAsia="Book Antiqua" w:hAnsi="Book Antiqua" w:cs="Book Antiqua"/>
          <w:b/>
          <w:sz w:val="24"/>
        </w:rPr>
      </w:pPr>
      <w:r w:rsidRPr="000E1C27">
        <w:rPr>
          <w:rFonts w:ascii="Book Antiqua" w:eastAsia="Book Antiqua" w:hAnsi="Book Antiqua" w:cs="Book Antiqua"/>
          <w:sz w:val="24"/>
          <w:lang w:bidi="ar"/>
        </w:rPr>
        <w:t xml:space="preserve">Currently defined as M1 metastasis, patients with metastasis to PANs </w:t>
      </w:r>
      <w:r w:rsidR="00173076">
        <w:rPr>
          <w:rFonts w:ascii="Book Antiqua" w:eastAsia="Book Antiqua" w:hAnsi="Book Antiqua" w:cs="Book Antiqua"/>
          <w:sz w:val="24"/>
          <w:lang w:bidi="ar"/>
        </w:rPr>
        <w:t>have</w:t>
      </w:r>
      <w:r w:rsidRPr="000E1C27">
        <w:rPr>
          <w:rFonts w:ascii="Book Antiqua" w:eastAsia="Book Antiqua" w:hAnsi="Book Antiqua" w:cs="Book Antiqua"/>
          <w:sz w:val="24"/>
          <w:lang w:bidi="ar"/>
        </w:rPr>
        <w:t xml:space="preserve"> a poorer prognosis</w:t>
      </w:r>
      <w:r w:rsidRPr="000E1C27">
        <w:rPr>
          <w:rFonts w:ascii="Book Antiqua" w:eastAsia="Book Antiqua" w:hAnsi="Book Antiqua" w:cs="Book Antiqua"/>
          <w:sz w:val="24"/>
          <w:vertAlign w:val="superscript"/>
          <w:lang w:bidi="ar"/>
        </w:rPr>
        <w:t>[31]</w:t>
      </w:r>
      <w:r w:rsidRPr="000E1C27">
        <w:rPr>
          <w:rFonts w:ascii="Book Antiqua" w:eastAsia="Book Antiqua" w:hAnsi="Book Antiqua" w:cs="Book Antiqua"/>
          <w:sz w:val="24"/>
          <w:lang w:bidi="ar"/>
        </w:rPr>
        <w:t xml:space="preserve"> compared with metastasis to other local lymph nodes. Many studies have taken various measures including surgery plus dissection of PANs, chemotherapy or </w:t>
      </w:r>
      <w:r w:rsidR="00173076">
        <w:rPr>
          <w:rFonts w:ascii="Book Antiqua" w:eastAsia="Book Antiqua" w:hAnsi="Book Antiqua" w:cs="Book Antiqua"/>
          <w:sz w:val="24"/>
          <w:lang w:bidi="ar"/>
        </w:rPr>
        <w:t xml:space="preserve">the </w:t>
      </w:r>
      <w:r w:rsidRPr="000E1C27">
        <w:rPr>
          <w:rFonts w:ascii="Book Antiqua" w:eastAsia="Book Antiqua" w:hAnsi="Book Antiqua" w:cs="Book Antiqua"/>
          <w:sz w:val="24"/>
          <w:lang w:bidi="ar"/>
        </w:rPr>
        <w:t xml:space="preserve">combination of surgery and perioperative chemotherapy as a multimodality treatment to improve the survival of locally advanced GC. However, due to different eligibility criteria, interventions, and the histology of primary lesions, survival varied among studies even those in which the same treatment was administered. </w:t>
      </w:r>
      <w:r w:rsidR="00173076">
        <w:rPr>
          <w:rFonts w:ascii="Book Antiqua" w:eastAsia="Book Antiqua" w:hAnsi="Book Antiqua" w:cs="Book Antiqua"/>
          <w:sz w:val="24"/>
          <w:lang w:bidi="ar"/>
        </w:rPr>
        <w:t>In addition</w:t>
      </w:r>
      <w:r w:rsidRPr="000E1C27">
        <w:rPr>
          <w:rFonts w:ascii="Book Antiqua" w:eastAsia="Book Antiqua" w:hAnsi="Book Antiqua" w:cs="Book Antiqua"/>
          <w:sz w:val="24"/>
          <w:lang w:bidi="ar"/>
        </w:rPr>
        <w:t xml:space="preserve">, patients </w:t>
      </w:r>
      <w:r w:rsidR="00BA0B36">
        <w:rPr>
          <w:rFonts w:ascii="Book Antiqua" w:eastAsia="Book Antiqua" w:hAnsi="Book Antiqua" w:cs="Book Antiqua"/>
          <w:sz w:val="24"/>
          <w:lang w:bidi="ar"/>
        </w:rPr>
        <w:t xml:space="preserve">can </w:t>
      </w:r>
      <w:r w:rsidR="0078552A">
        <w:rPr>
          <w:rFonts w:ascii="Book Antiqua" w:eastAsia="Book Antiqua" w:hAnsi="Book Antiqua" w:cs="Book Antiqua"/>
          <w:sz w:val="24"/>
          <w:lang w:bidi="ar"/>
        </w:rPr>
        <w:t>develop</w:t>
      </w:r>
      <w:r w:rsidRPr="000E1C27">
        <w:rPr>
          <w:rFonts w:ascii="Book Antiqua" w:eastAsia="Book Antiqua" w:hAnsi="Book Antiqua" w:cs="Book Antiqua"/>
          <w:sz w:val="24"/>
          <w:lang w:bidi="ar"/>
        </w:rPr>
        <w:t xml:space="preserve"> different degrees of corresponding complications</w:t>
      </w:r>
      <w:r w:rsidR="0078552A" w:rsidRPr="0078552A">
        <w:rPr>
          <w:rFonts w:ascii="Book Antiqua" w:eastAsia="Book Antiqua" w:hAnsi="Book Antiqua" w:cs="Book Antiqua"/>
          <w:sz w:val="24"/>
          <w:lang w:bidi="ar"/>
        </w:rPr>
        <w:t xml:space="preserve"> </w:t>
      </w:r>
      <w:r w:rsidR="0078552A">
        <w:rPr>
          <w:rFonts w:ascii="Book Antiqua" w:eastAsia="Book Antiqua" w:hAnsi="Book Antiqua" w:cs="Book Antiqua"/>
          <w:sz w:val="24"/>
          <w:lang w:bidi="ar"/>
        </w:rPr>
        <w:t xml:space="preserve">due to </w:t>
      </w:r>
      <w:r w:rsidR="0078552A" w:rsidRPr="000E1C27">
        <w:rPr>
          <w:rFonts w:ascii="Book Antiqua" w:eastAsia="Book Antiqua" w:hAnsi="Book Antiqua" w:cs="Book Antiqua"/>
          <w:sz w:val="24"/>
          <w:lang w:bidi="ar"/>
        </w:rPr>
        <w:t>different treatments</w:t>
      </w:r>
      <w:r w:rsidRPr="000E1C27">
        <w:rPr>
          <w:rFonts w:ascii="Book Antiqua" w:eastAsia="Book Antiqua" w:hAnsi="Book Antiqua" w:cs="Book Antiqua"/>
          <w:sz w:val="24"/>
          <w:lang w:bidi="ar"/>
        </w:rPr>
        <w:t>. Surgeons must try to find the most appropriate treatment modalities to balance the response benefits and</w:t>
      </w:r>
      <w:r w:rsidR="00BB1113" w:rsidRPr="000E1C27">
        <w:rPr>
          <w:rFonts w:ascii="Book Antiqua" w:eastAsia="Book Antiqua" w:hAnsi="Book Antiqua" w:cs="Book Antiqua"/>
          <w:sz w:val="24"/>
          <w:lang w:bidi="ar"/>
        </w:rPr>
        <w:t xml:space="preserve"> decrease the toxicity.</w:t>
      </w:r>
    </w:p>
    <w:p w:rsidR="00BB1113" w:rsidRPr="000E1C27" w:rsidRDefault="00BB1113" w:rsidP="000E1C27">
      <w:pPr>
        <w:snapToGrid w:val="0"/>
        <w:spacing w:line="360" w:lineRule="auto"/>
        <w:rPr>
          <w:rFonts w:ascii="Book Antiqua" w:eastAsia="Book Antiqua" w:hAnsi="Book Antiqua" w:cs="Book Antiqua"/>
          <w:b/>
          <w:i/>
          <w:sz w:val="24"/>
          <w:lang w:bidi="ar"/>
        </w:rPr>
      </w:pPr>
    </w:p>
    <w:p w:rsidR="00F510E0" w:rsidRPr="000E1C27" w:rsidRDefault="00F510E0" w:rsidP="000E1C27">
      <w:pPr>
        <w:snapToGrid w:val="0"/>
        <w:spacing w:line="360" w:lineRule="auto"/>
        <w:rPr>
          <w:rFonts w:ascii="Book Antiqua" w:eastAsia="Book Antiqua" w:hAnsi="Book Antiqua" w:cs="Book Antiqua"/>
          <w:b/>
          <w:i/>
          <w:sz w:val="24"/>
        </w:rPr>
      </w:pPr>
      <w:r w:rsidRPr="000E1C27">
        <w:rPr>
          <w:rFonts w:ascii="Book Antiqua" w:eastAsia="Book Antiqua" w:hAnsi="Book Antiqua" w:cs="Book Antiqua"/>
          <w:b/>
          <w:i/>
          <w:sz w:val="24"/>
          <w:lang w:bidi="ar"/>
        </w:rPr>
        <w:t>Surgery plus extensive lymphadenectomy</w:t>
      </w:r>
    </w:p>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sz w:val="24"/>
          <w:lang w:bidi="ar"/>
        </w:rPr>
        <w:t xml:space="preserve">Extensive PAN lymphadenectomy means the first-tier and second-tier lymph nodes plus PANs </w:t>
      </w:r>
      <w:r w:rsidR="00173076">
        <w:rPr>
          <w:rFonts w:ascii="Book Antiqua" w:eastAsia="Book Antiqua" w:hAnsi="Book Antiqua" w:cs="Book Antiqua"/>
          <w:sz w:val="24"/>
          <w:lang w:bidi="ar"/>
        </w:rPr>
        <w:t>are</w:t>
      </w:r>
      <w:r w:rsidRPr="000E1C27">
        <w:rPr>
          <w:rFonts w:ascii="Book Antiqua" w:eastAsia="Book Antiqua" w:hAnsi="Book Antiqua" w:cs="Book Antiqua"/>
          <w:sz w:val="24"/>
          <w:lang w:bidi="ar"/>
        </w:rPr>
        <w:t xml:space="preserve"> removed, with node clearance in a wide range and in large numbers. Given the high rate of approximately 20% of PANs with </w:t>
      </w:r>
      <w:proofErr w:type="spellStart"/>
      <w:r w:rsidRPr="000E1C27">
        <w:rPr>
          <w:rFonts w:ascii="Book Antiqua" w:eastAsia="Book Antiqua" w:hAnsi="Book Antiqua" w:cs="Book Antiqua"/>
          <w:sz w:val="24"/>
          <w:lang w:bidi="ar"/>
        </w:rPr>
        <w:t>micrometastasis</w:t>
      </w:r>
      <w:proofErr w:type="spellEnd"/>
      <w:r w:rsidRPr="000E1C27">
        <w:rPr>
          <w:rFonts w:ascii="Book Antiqua" w:eastAsia="Book Antiqua" w:hAnsi="Book Antiqua" w:cs="Book Antiqua"/>
          <w:sz w:val="24"/>
          <w:vertAlign w:val="superscript"/>
          <w:lang w:bidi="ar"/>
        </w:rPr>
        <w:t>[7]</w:t>
      </w:r>
      <w:r w:rsidR="00BB1113"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 xml:space="preserve">which are not completely detectable by the current </w:t>
      </w:r>
      <w:r w:rsidRPr="000E1C27">
        <w:rPr>
          <w:rFonts w:ascii="Book Antiqua" w:eastAsia="Book Antiqua" w:hAnsi="Book Antiqua" w:cs="Book Antiqua"/>
          <w:sz w:val="24"/>
          <w:lang w:bidi="ar"/>
        </w:rPr>
        <w:lastRenderedPageBreak/>
        <w:t xml:space="preserve">preoperative imaging examinations, prophylactic PAND measures were taken to prevent the relapse of local lymph nodes. However, many studies did not show survival benefit </w:t>
      </w:r>
      <w:r w:rsidR="00173076">
        <w:rPr>
          <w:rFonts w:ascii="Book Antiqua" w:eastAsia="Book Antiqua" w:hAnsi="Book Antiqua" w:cs="Book Antiqua"/>
          <w:sz w:val="24"/>
          <w:lang w:bidi="ar"/>
        </w:rPr>
        <w:t>after</w:t>
      </w:r>
      <w:r w:rsidRPr="000E1C27">
        <w:rPr>
          <w:rFonts w:ascii="Book Antiqua" w:eastAsia="Book Antiqua" w:hAnsi="Book Antiqua" w:cs="Book Antiqua"/>
          <w:sz w:val="24"/>
          <w:lang w:bidi="ar"/>
        </w:rPr>
        <w:t xml:space="preserve"> prophylactic D2</w:t>
      </w:r>
      <w:r w:rsidR="00BB1113"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w:t>
      </w:r>
      <w:r w:rsidR="00BB1113"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PAND</w:t>
      </w:r>
      <w:r w:rsidRPr="000E1C27">
        <w:rPr>
          <w:rFonts w:ascii="Book Antiqua" w:eastAsia="Book Antiqua" w:hAnsi="Book Antiqua" w:cs="Book Antiqua"/>
          <w:sz w:val="24"/>
          <w:vertAlign w:val="superscript"/>
          <w:lang w:bidi="ar"/>
        </w:rPr>
        <w:t>[30</w:t>
      </w:r>
      <w:r w:rsidR="00BB1113" w:rsidRPr="000E1C27">
        <w:rPr>
          <w:rFonts w:ascii="Book Antiqua" w:eastAsia="Book Antiqua" w:hAnsi="Book Antiqua" w:cs="Book Antiqua"/>
          <w:sz w:val="24"/>
          <w:vertAlign w:val="superscript"/>
          <w:lang w:bidi="ar"/>
        </w:rPr>
        <w:t>,</w:t>
      </w:r>
      <w:r w:rsidRPr="000E1C27">
        <w:rPr>
          <w:rFonts w:ascii="Book Antiqua" w:eastAsia="Book Antiqua" w:hAnsi="Book Antiqua" w:cs="Book Antiqua"/>
          <w:sz w:val="24"/>
          <w:vertAlign w:val="superscript"/>
          <w:lang w:bidi="ar"/>
        </w:rPr>
        <w:t>40]</w:t>
      </w:r>
      <w:r w:rsidRPr="000E1C27">
        <w:rPr>
          <w:rFonts w:ascii="Book Antiqua" w:eastAsia="Book Antiqua" w:hAnsi="Book Antiqua" w:cs="Book Antiqua"/>
          <w:sz w:val="24"/>
          <w:lang w:bidi="ar"/>
        </w:rPr>
        <w:t xml:space="preserve">. Among these known studies, a large Japanese prospective randomized trial (JCOG 9501) investigated the efficacy of prophylactic PAND for curable patients with AGC, which was </w:t>
      </w:r>
      <w:r w:rsidR="00BA0B36">
        <w:rPr>
          <w:rFonts w:ascii="Book Antiqua" w:eastAsia="Book Antiqua" w:hAnsi="Book Antiqua" w:cs="Book Antiqua"/>
          <w:sz w:val="24"/>
          <w:lang w:bidi="ar"/>
        </w:rPr>
        <w:t xml:space="preserve">not </w:t>
      </w:r>
      <w:r w:rsidRPr="000E1C27">
        <w:rPr>
          <w:rFonts w:ascii="Book Antiqua" w:eastAsia="Book Antiqua" w:hAnsi="Book Antiqua" w:cs="Book Antiqua"/>
          <w:sz w:val="24"/>
          <w:lang w:bidi="ar"/>
        </w:rPr>
        <w:t>considered justif</w:t>
      </w:r>
      <w:r w:rsidR="00173076">
        <w:rPr>
          <w:rFonts w:ascii="Book Antiqua" w:eastAsia="Book Antiqua" w:hAnsi="Book Antiqua" w:cs="Book Antiqua"/>
          <w:sz w:val="24"/>
          <w:lang w:bidi="ar"/>
        </w:rPr>
        <w:t>ied</w:t>
      </w:r>
      <w:r w:rsidRPr="000E1C27">
        <w:rPr>
          <w:rFonts w:ascii="Book Antiqua" w:eastAsia="Book Antiqua" w:hAnsi="Book Antiqua" w:cs="Book Antiqua"/>
          <w:sz w:val="24"/>
          <w:lang w:bidi="ar"/>
        </w:rPr>
        <w:t xml:space="preserve"> for patients with AGC without improved survival. The study also proved that extensive PAN dissection performed safely by specialized surgeons did not increase the incidence of major surgical complications (anastomotic leak, pancreatic fistula, abdominal abscess, and pneumonia) and acquired a low 0.8% rate of hospital mortality. However, the operation time was prolonged, and the blood loss was increased </w:t>
      </w:r>
      <w:r w:rsidR="00173076">
        <w:rPr>
          <w:rFonts w:ascii="Book Antiqua" w:eastAsia="Book Antiqua" w:hAnsi="Book Antiqua" w:cs="Book Antiqua"/>
          <w:sz w:val="24"/>
          <w:lang w:bidi="ar"/>
        </w:rPr>
        <w:t>with</w:t>
      </w:r>
      <w:r w:rsidRPr="000E1C27">
        <w:rPr>
          <w:rFonts w:ascii="Book Antiqua" w:eastAsia="Book Antiqua" w:hAnsi="Book Antiqua" w:cs="Book Antiqua"/>
          <w:sz w:val="24"/>
          <w:lang w:bidi="ar"/>
        </w:rPr>
        <w:t xml:space="preserve"> the D2 dissection</w:t>
      </w:r>
      <w:r w:rsidRPr="000E1C27">
        <w:rPr>
          <w:rFonts w:ascii="Book Antiqua" w:eastAsia="Book Antiqua" w:hAnsi="Book Antiqua" w:cs="Book Antiqua"/>
          <w:sz w:val="24"/>
          <w:vertAlign w:val="superscript"/>
          <w:lang w:bidi="ar"/>
        </w:rPr>
        <w:t>[30]</w:t>
      </w:r>
      <w:r w:rsidRPr="000E1C27">
        <w:rPr>
          <w:rFonts w:ascii="Book Antiqua" w:eastAsia="Book Antiqua" w:hAnsi="Book Antiqua" w:cs="Book Antiqua"/>
          <w:sz w:val="24"/>
          <w:lang w:bidi="ar"/>
        </w:rPr>
        <w:t xml:space="preserve">. However, some drawbacks existed in the JCOG9501 trials, in which patients with macroscopically involved metastasis were excluded. Nevertheless, whether harboring pathological </w:t>
      </w:r>
      <w:proofErr w:type="spellStart"/>
      <w:r w:rsidRPr="000E1C27">
        <w:rPr>
          <w:rFonts w:ascii="Book Antiqua" w:eastAsia="Book Antiqua" w:hAnsi="Book Antiqua" w:cs="Book Antiqua"/>
          <w:sz w:val="24"/>
          <w:lang w:bidi="ar"/>
        </w:rPr>
        <w:t>micrometastasis</w:t>
      </w:r>
      <w:proofErr w:type="spellEnd"/>
      <w:r w:rsidRPr="000E1C27">
        <w:rPr>
          <w:rFonts w:ascii="Book Antiqua" w:eastAsia="Book Antiqua" w:hAnsi="Book Antiqua" w:cs="Book Antiqua"/>
          <w:sz w:val="24"/>
          <w:lang w:bidi="ar"/>
        </w:rPr>
        <w:t xml:space="preserve"> was uncertain between </w:t>
      </w:r>
      <w:r w:rsidR="00173076">
        <w:rPr>
          <w:rFonts w:ascii="Book Antiqua" w:eastAsia="Book Antiqua" w:hAnsi="Book Antiqua" w:cs="Book Antiqua"/>
          <w:sz w:val="24"/>
          <w:lang w:bidi="ar"/>
        </w:rPr>
        <w:t xml:space="preserve">the </w:t>
      </w:r>
      <w:r w:rsidRPr="000E1C27">
        <w:rPr>
          <w:rFonts w:ascii="Book Antiqua" w:eastAsia="Book Antiqua" w:hAnsi="Book Antiqua" w:cs="Book Antiqua"/>
          <w:sz w:val="24"/>
          <w:lang w:bidi="ar"/>
        </w:rPr>
        <w:t>two groups, and the number</w:t>
      </w:r>
      <w:r w:rsidR="00173076">
        <w:rPr>
          <w:rFonts w:ascii="Book Antiqua" w:eastAsia="Book Antiqua" w:hAnsi="Book Antiqua" w:cs="Book Antiqua"/>
          <w:sz w:val="24"/>
          <w:lang w:bidi="ar"/>
        </w:rPr>
        <w:t>s</w:t>
      </w:r>
      <w:r w:rsidRPr="000E1C27">
        <w:rPr>
          <w:rFonts w:ascii="Book Antiqua" w:eastAsia="Book Antiqua" w:hAnsi="Book Antiqua" w:cs="Book Antiqua"/>
          <w:sz w:val="24"/>
          <w:lang w:bidi="ar"/>
        </w:rPr>
        <w:t xml:space="preserve"> of patients with pathological </w:t>
      </w:r>
      <w:proofErr w:type="spellStart"/>
      <w:r w:rsidRPr="000E1C27">
        <w:rPr>
          <w:rFonts w:ascii="Book Antiqua" w:eastAsia="Book Antiqua" w:hAnsi="Book Antiqua" w:cs="Book Antiqua"/>
          <w:sz w:val="24"/>
          <w:lang w:bidi="ar"/>
        </w:rPr>
        <w:t>micrometastasis</w:t>
      </w:r>
      <w:proofErr w:type="spellEnd"/>
      <w:r w:rsidRPr="000E1C27">
        <w:rPr>
          <w:rFonts w:ascii="Book Antiqua" w:eastAsia="Book Antiqua" w:hAnsi="Book Antiqua" w:cs="Book Antiqua"/>
          <w:sz w:val="24"/>
          <w:lang w:bidi="ar"/>
        </w:rPr>
        <w:t xml:space="preserve"> were not be balanced.</w:t>
      </w:r>
    </w:p>
    <w:p w:rsidR="00F510E0" w:rsidRPr="000E1C27" w:rsidRDefault="00173076" w:rsidP="000E1C27">
      <w:pPr>
        <w:snapToGrid w:val="0"/>
        <w:spacing w:line="360" w:lineRule="auto"/>
        <w:ind w:firstLineChars="100" w:firstLine="240"/>
        <w:rPr>
          <w:rFonts w:ascii="Book Antiqua" w:eastAsia="Book Antiqua" w:hAnsi="Book Antiqua" w:cs="Book Antiqua"/>
          <w:sz w:val="24"/>
        </w:rPr>
      </w:pPr>
      <w:r>
        <w:rPr>
          <w:rFonts w:ascii="Book Antiqua" w:eastAsia="Book Antiqua" w:hAnsi="Book Antiqua" w:cs="Book Antiqua"/>
          <w:sz w:val="24"/>
          <w:lang w:bidi="ar"/>
        </w:rPr>
        <w:t>With the e</w:t>
      </w:r>
      <w:r w:rsidR="00F510E0" w:rsidRPr="000E1C27">
        <w:rPr>
          <w:rFonts w:ascii="Book Antiqua" w:eastAsia="Book Antiqua" w:hAnsi="Book Antiqua" w:cs="Book Antiqua"/>
          <w:sz w:val="24"/>
          <w:lang w:bidi="ar"/>
        </w:rPr>
        <w:t>xcept</w:t>
      </w:r>
      <w:r>
        <w:rPr>
          <w:rFonts w:ascii="Book Antiqua" w:eastAsia="Book Antiqua" w:hAnsi="Book Antiqua" w:cs="Book Antiqua"/>
          <w:sz w:val="24"/>
          <w:lang w:bidi="ar"/>
        </w:rPr>
        <w:t>ion of</w:t>
      </w:r>
      <w:r w:rsidR="00F510E0" w:rsidRPr="000E1C27">
        <w:rPr>
          <w:rFonts w:ascii="Book Antiqua" w:eastAsia="Book Antiqua" w:hAnsi="Book Antiqua" w:cs="Book Antiqua"/>
          <w:sz w:val="24"/>
          <w:lang w:bidi="ar"/>
        </w:rPr>
        <w:t xml:space="preserve"> the JCOG9501 </w:t>
      </w:r>
      <w:r w:rsidRPr="000E1C27">
        <w:rPr>
          <w:rFonts w:ascii="Book Antiqua" w:eastAsia="Book Antiqua" w:hAnsi="Book Antiqua" w:cs="Book Antiqua"/>
          <w:sz w:val="24"/>
          <w:lang w:bidi="ar"/>
        </w:rPr>
        <w:t>study o</w:t>
      </w:r>
      <w:r>
        <w:rPr>
          <w:rFonts w:ascii="Book Antiqua" w:eastAsia="Book Antiqua" w:hAnsi="Book Antiqua" w:cs="Book Antiqua"/>
          <w:sz w:val="24"/>
          <w:lang w:bidi="ar"/>
        </w:rPr>
        <w:t>n</w:t>
      </w:r>
      <w:r w:rsidR="00F510E0" w:rsidRPr="000E1C27">
        <w:rPr>
          <w:rFonts w:ascii="Book Antiqua" w:eastAsia="Book Antiqua" w:hAnsi="Book Antiqua" w:cs="Book Antiqua"/>
          <w:sz w:val="24"/>
          <w:lang w:bidi="ar"/>
        </w:rPr>
        <w:t xml:space="preserve"> the role of prophylactic PAND, studies on therapeutic PAND </w:t>
      </w:r>
      <w:r w:rsidR="00BA0B36">
        <w:rPr>
          <w:rFonts w:ascii="Book Antiqua" w:eastAsia="Book Antiqua" w:hAnsi="Book Antiqua" w:cs="Book Antiqua"/>
          <w:sz w:val="24"/>
          <w:lang w:bidi="ar"/>
        </w:rPr>
        <w:t>have</w:t>
      </w:r>
      <w:r w:rsidR="00F510E0" w:rsidRPr="000E1C27">
        <w:rPr>
          <w:rFonts w:ascii="Book Antiqua" w:eastAsia="Book Antiqua" w:hAnsi="Book Antiqua" w:cs="Book Antiqua"/>
          <w:sz w:val="24"/>
          <w:lang w:bidi="ar"/>
        </w:rPr>
        <w:t xml:space="preserve"> also </w:t>
      </w:r>
      <w:r w:rsidR="00BA0B36">
        <w:rPr>
          <w:rFonts w:ascii="Book Antiqua" w:eastAsia="Book Antiqua" w:hAnsi="Book Antiqua" w:cs="Book Antiqua"/>
          <w:sz w:val="24"/>
          <w:lang w:bidi="ar"/>
        </w:rPr>
        <w:t xml:space="preserve">been </w:t>
      </w:r>
      <w:r w:rsidR="00F510E0" w:rsidRPr="000E1C27">
        <w:rPr>
          <w:rFonts w:ascii="Book Antiqua" w:eastAsia="Book Antiqua" w:hAnsi="Book Antiqua" w:cs="Book Antiqua"/>
          <w:sz w:val="24"/>
          <w:lang w:bidi="ar"/>
        </w:rPr>
        <w:t xml:space="preserve">performed by many surgeons with varying outcomes, as </w:t>
      </w:r>
      <w:r>
        <w:rPr>
          <w:rFonts w:ascii="Book Antiqua" w:eastAsia="Book Antiqua" w:hAnsi="Book Antiqua" w:cs="Book Antiqua"/>
          <w:sz w:val="24"/>
          <w:lang w:bidi="ar"/>
        </w:rPr>
        <w:t>shown</w:t>
      </w:r>
      <w:r w:rsidR="00F510E0" w:rsidRPr="000E1C27">
        <w:rPr>
          <w:rFonts w:ascii="Book Antiqua" w:eastAsia="Book Antiqua" w:hAnsi="Book Antiqua" w:cs="Book Antiqua"/>
          <w:sz w:val="24"/>
          <w:lang w:bidi="ar"/>
        </w:rPr>
        <w:t xml:space="preserve"> in Table 2. The surgical results of patients with PAN metastasis were disappointing</w:t>
      </w:r>
      <w:r w:rsidR="00F510E0" w:rsidRPr="000E1C27">
        <w:rPr>
          <w:rFonts w:ascii="Book Antiqua" w:eastAsia="Book Antiqua" w:hAnsi="Book Antiqua" w:cs="Book Antiqua"/>
          <w:sz w:val="24"/>
          <w:vertAlign w:val="superscript"/>
          <w:lang w:bidi="ar"/>
        </w:rPr>
        <w:t>[54]</w:t>
      </w:r>
      <w:r w:rsidR="00F510E0" w:rsidRPr="000E1C27">
        <w:rPr>
          <w:rFonts w:ascii="Book Antiqua" w:eastAsia="Book Antiqua" w:hAnsi="Book Antiqua" w:cs="Book Antiqua"/>
          <w:sz w:val="24"/>
          <w:lang w:bidi="ar"/>
        </w:rPr>
        <w:t>, but many surgeons thought that the potential benefit of D2 plus PAND over standard D2 alone should not be ignored</w:t>
      </w:r>
      <w:r w:rsidR="00BB1113" w:rsidRPr="000E1C27">
        <w:rPr>
          <w:rFonts w:ascii="Book Antiqua" w:eastAsia="Book Antiqua" w:hAnsi="Book Antiqua" w:cs="Book Antiqua"/>
          <w:sz w:val="24"/>
          <w:lang w:bidi="ar"/>
        </w:rPr>
        <w:t xml:space="preserve">. For example, Hu </w:t>
      </w:r>
      <w:r w:rsidR="00BB1113" w:rsidRPr="000E1C27">
        <w:rPr>
          <w:rFonts w:ascii="Book Antiqua" w:eastAsia="Book Antiqua" w:hAnsi="Book Antiqua" w:cs="Book Antiqua"/>
          <w:i/>
          <w:sz w:val="24"/>
          <w:lang w:bidi="ar"/>
        </w:rPr>
        <w:t>et al</w:t>
      </w:r>
      <w:r w:rsidR="00F510E0" w:rsidRPr="000E1C27">
        <w:rPr>
          <w:rFonts w:ascii="Book Antiqua" w:eastAsia="Book Antiqua" w:hAnsi="Book Antiqua" w:cs="Book Antiqua"/>
          <w:sz w:val="24"/>
          <w:vertAlign w:val="superscript"/>
          <w:lang w:bidi="ar"/>
        </w:rPr>
        <w:t>[44]</w:t>
      </w:r>
      <w:r w:rsidR="00F510E0" w:rsidRPr="000E1C27">
        <w:rPr>
          <w:rFonts w:ascii="Book Antiqua" w:eastAsia="Book Antiqua" w:hAnsi="Book Antiqua" w:cs="Book Antiqua"/>
          <w:sz w:val="24"/>
          <w:lang w:bidi="ar"/>
        </w:rPr>
        <w:t xml:space="preserve"> demonstrated that an improved survival w</w:t>
      </w:r>
      <w:r w:rsidR="002D0243">
        <w:rPr>
          <w:rFonts w:ascii="Book Antiqua" w:eastAsia="Book Antiqua" w:hAnsi="Book Antiqua" w:cs="Book Antiqua"/>
          <w:sz w:val="24"/>
          <w:lang w:bidi="ar"/>
        </w:rPr>
        <w:t>as</w:t>
      </w:r>
      <w:r w:rsidR="00F510E0" w:rsidRPr="000E1C27">
        <w:rPr>
          <w:rFonts w:ascii="Book Antiqua" w:eastAsia="Book Antiqua" w:hAnsi="Book Antiqua" w:cs="Book Antiqua"/>
          <w:sz w:val="24"/>
          <w:lang w:bidi="ar"/>
        </w:rPr>
        <w:t xml:space="preserve"> accomplished after extensive nodal dissection. In addition, many studies revealed that the advantages of patients who have experienced PAND with survival benefits </w:t>
      </w:r>
      <w:r w:rsidR="00BA0B36">
        <w:rPr>
          <w:rFonts w:ascii="Book Antiqua" w:eastAsia="Book Antiqua" w:hAnsi="Book Antiqua" w:cs="Book Antiqua"/>
          <w:sz w:val="24"/>
          <w:lang w:bidi="ar"/>
        </w:rPr>
        <w:t>were</w:t>
      </w:r>
      <w:r w:rsidR="00F510E0" w:rsidRPr="000E1C27">
        <w:rPr>
          <w:rFonts w:ascii="Book Antiqua" w:eastAsia="Book Antiqua" w:hAnsi="Book Antiqua" w:cs="Book Antiqua"/>
          <w:sz w:val="24"/>
          <w:lang w:bidi="ar"/>
        </w:rPr>
        <w:t xml:space="preserve"> from related </w:t>
      </w:r>
      <w:proofErr w:type="spellStart"/>
      <w:r w:rsidR="00F510E0" w:rsidRPr="000E1C27">
        <w:rPr>
          <w:rFonts w:ascii="Book Antiqua" w:eastAsia="Book Antiqua" w:hAnsi="Book Antiqua" w:cs="Book Antiqua"/>
          <w:sz w:val="24"/>
          <w:lang w:bidi="ar"/>
        </w:rPr>
        <w:t>clinicopathological</w:t>
      </w:r>
      <w:proofErr w:type="spellEnd"/>
      <w:r w:rsidR="00F510E0" w:rsidRPr="000E1C27">
        <w:rPr>
          <w:rFonts w:ascii="Book Antiqua" w:eastAsia="Book Antiqua" w:hAnsi="Book Antiqua" w:cs="Book Antiqua"/>
          <w:sz w:val="24"/>
          <w:lang w:bidi="ar"/>
        </w:rPr>
        <w:t xml:space="preserve"> factors. </w:t>
      </w:r>
      <w:proofErr w:type="spellStart"/>
      <w:r w:rsidR="00BB1113" w:rsidRPr="000E1C27">
        <w:rPr>
          <w:rFonts w:ascii="Book Antiqua" w:eastAsia="Book Antiqua" w:hAnsi="Book Antiqua" w:cs="Book Antiqua"/>
          <w:sz w:val="24"/>
          <w:lang w:bidi="ar"/>
        </w:rPr>
        <w:t>Roviello</w:t>
      </w:r>
      <w:proofErr w:type="spellEnd"/>
      <w:r w:rsidR="00BB1113" w:rsidRPr="000E1C27">
        <w:rPr>
          <w:rFonts w:ascii="Book Antiqua" w:eastAsia="Book Antiqua" w:hAnsi="Book Antiqua" w:cs="Book Antiqua"/>
          <w:sz w:val="24"/>
          <w:lang w:bidi="ar"/>
        </w:rPr>
        <w:t xml:space="preserve"> </w:t>
      </w:r>
      <w:r w:rsidR="00BB1113" w:rsidRPr="000E1C27">
        <w:rPr>
          <w:rFonts w:ascii="Book Antiqua" w:eastAsia="Book Antiqua" w:hAnsi="Book Antiqua" w:cs="Book Antiqua"/>
          <w:i/>
          <w:sz w:val="24"/>
          <w:lang w:bidi="ar"/>
        </w:rPr>
        <w:t>et al</w:t>
      </w:r>
      <w:r w:rsidR="00F510E0" w:rsidRPr="000E1C27">
        <w:rPr>
          <w:rFonts w:ascii="Book Antiqua" w:eastAsia="Book Antiqua" w:hAnsi="Book Antiqua" w:cs="Book Antiqua"/>
          <w:sz w:val="24"/>
          <w:vertAlign w:val="superscript"/>
          <w:lang w:bidi="ar"/>
        </w:rPr>
        <w:t>[21]</w:t>
      </w:r>
      <w:r w:rsidR="00F510E0" w:rsidRPr="000E1C27">
        <w:rPr>
          <w:rFonts w:ascii="Book Antiqua" w:eastAsia="Book Antiqua" w:hAnsi="Book Antiqua" w:cs="Book Antiqua"/>
          <w:sz w:val="24"/>
          <w:lang w:bidi="ar"/>
        </w:rPr>
        <w:t xml:space="preserve"> showed that the high probability of survival was closely dependent on </w:t>
      </w:r>
      <w:proofErr w:type="spellStart"/>
      <w:r w:rsidR="00F510E0" w:rsidRPr="000E1C27">
        <w:rPr>
          <w:rFonts w:ascii="Book Antiqua" w:eastAsia="Book Antiqua" w:hAnsi="Book Antiqua" w:cs="Book Antiqua"/>
          <w:sz w:val="24"/>
          <w:lang w:bidi="ar"/>
        </w:rPr>
        <w:t>pT</w:t>
      </w:r>
      <w:proofErr w:type="spellEnd"/>
      <w:r w:rsidR="00F510E0" w:rsidRPr="000E1C27">
        <w:rPr>
          <w:rFonts w:ascii="Book Antiqua" w:eastAsia="Book Antiqua" w:hAnsi="Book Antiqua" w:cs="Book Antiqua"/>
          <w:sz w:val="24"/>
          <w:lang w:bidi="ar"/>
        </w:rPr>
        <w:t xml:space="preserve"> and </w:t>
      </w:r>
      <w:proofErr w:type="spellStart"/>
      <w:r w:rsidR="00F510E0" w:rsidRPr="000E1C27">
        <w:rPr>
          <w:rFonts w:ascii="Book Antiqua" w:eastAsia="Book Antiqua" w:hAnsi="Book Antiqua" w:cs="Book Antiqua"/>
          <w:sz w:val="24"/>
          <w:lang w:bidi="ar"/>
        </w:rPr>
        <w:t>pN</w:t>
      </w:r>
      <w:proofErr w:type="spellEnd"/>
      <w:r w:rsidR="00F510E0" w:rsidRPr="000E1C27">
        <w:rPr>
          <w:rFonts w:ascii="Book Antiqua" w:eastAsia="Book Antiqua" w:hAnsi="Book Antiqua" w:cs="Book Antiqua"/>
          <w:sz w:val="24"/>
          <w:lang w:bidi="ar"/>
        </w:rPr>
        <w:t xml:space="preserve"> staging. The 5-year survival rate particularly worsened with the growth of </w:t>
      </w:r>
      <w:proofErr w:type="spellStart"/>
      <w:r w:rsidR="00F510E0" w:rsidRPr="000E1C27">
        <w:rPr>
          <w:rFonts w:ascii="Book Antiqua" w:eastAsia="Book Antiqua" w:hAnsi="Book Antiqua" w:cs="Book Antiqua"/>
          <w:sz w:val="24"/>
          <w:lang w:bidi="ar"/>
        </w:rPr>
        <w:t>pN</w:t>
      </w:r>
      <w:proofErr w:type="spellEnd"/>
      <w:r w:rsidR="00F510E0" w:rsidRPr="000E1C27">
        <w:rPr>
          <w:rFonts w:ascii="Book Antiqua" w:eastAsia="Book Antiqua" w:hAnsi="Book Antiqua" w:cs="Book Antiqua"/>
          <w:sz w:val="24"/>
          <w:lang w:bidi="ar"/>
        </w:rPr>
        <w:t xml:space="preserve"> stage under the premise of node-positive patients and worsened with increasing infiltration depth (</w:t>
      </w:r>
      <w:proofErr w:type="spellStart"/>
      <w:r w:rsidR="00F510E0" w:rsidRPr="000E1C27">
        <w:rPr>
          <w:rFonts w:ascii="Book Antiqua" w:eastAsia="Book Antiqua" w:hAnsi="Book Antiqua" w:cs="Book Antiqua"/>
          <w:sz w:val="24"/>
          <w:lang w:bidi="ar"/>
        </w:rPr>
        <w:t>pT</w:t>
      </w:r>
      <w:proofErr w:type="spellEnd"/>
      <w:r w:rsidR="00F510E0" w:rsidRPr="000E1C27">
        <w:rPr>
          <w:rFonts w:ascii="Book Antiqua" w:eastAsia="Book Antiqua" w:hAnsi="Book Antiqua" w:cs="Book Antiqua"/>
          <w:sz w:val="24"/>
          <w:lang w:bidi="ar"/>
        </w:rPr>
        <w:t xml:space="preserve"> staging) under the premise of node-negative patients. Better survival can be achieved by D2</w:t>
      </w:r>
      <w:r w:rsidR="00BB1113" w:rsidRPr="000E1C27">
        <w:rPr>
          <w:rFonts w:ascii="Book Antiqua" w:eastAsia="Book Antiqua" w:hAnsi="Book Antiqua" w:cs="Book Antiqua"/>
          <w:sz w:val="24"/>
          <w:lang w:bidi="ar"/>
        </w:rPr>
        <w:t xml:space="preserve"> </w:t>
      </w:r>
      <w:r w:rsidR="00F510E0" w:rsidRPr="000E1C27">
        <w:rPr>
          <w:rFonts w:ascii="Book Antiqua" w:eastAsia="Book Antiqua" w:hAnsi="Book Antiqua" w:cs="Book Antiqua"/>
          <w:sz w:val="24"/>
          <w:lang w:bidi="ar"/>
        </w:rPr>
        <w:t>+</w:t>
      </w:r>
      <w:r w:rsidR="00BB1113" w:rsidRPr="000E1C27">
        <w:rPr>
          <w:rFonts w:ascii="Book Antiqua" w:eastAsia="Book Antiqua" w:hAnsi="Book Antiqua" w:cs="Book Antiqua"/>
          <w:sz w:val="24"/>
          <w:lang w:bidi="ar"/>
        </w:rPr>
        <w:t xml:space="preserve"> </w:t>
      </w:r>
      <w:r w:rsidR="00F510E0" w:rsidRPr="000E1C27">
        <w:rPr>
          <w:rFonts w:ascii="Book Antiqua" w:eastAsia="Book Antiqua" w:hAnsi="Book Antiqua" w:cs="Book Antiqua"/>
          <w:sz w:val="24"/>
          <w:lang w:bidi="ar"/>
        </w:rPr>
        <w:t xml:space="preserve">PAND for patients without node invasion (pN0) and those </w:t>
      </w:r>
      <w:r w:rsidR="00F510E0" w:rsidRPr="000E1C27">
        <w:rPr>
          <w:rFonts w:ascii="Book Antiqua" w:eastAsia="Book Antiqua" w:hAnsi="Book Antiqua" w:cs="Book Antiqua"/>
          <w:sz w:val="24"/>
          <w:lang w:bidi="ar"/>
        </w:rPr>
        <w:lastRenderedPageBreak/>
        <w:t xml:space="preserve">whose tumor was limited to </w:t>
      </w:r>
      <w:proofErr w:type="spellStart"/>
      <w:r w:rsidR="00F510E0" w:rsidRPr="000E1C27">
        <w:rPr>
          <w:rFonts w:ascii="Book Antiqua" w:eastAsia="Book Antiqua" w:hAnsi="Book Antiqua" w:cs="Book Antiqua"/>
          <w:sz w:val="24"/>
          <w:lang w:bidi="ar"/>
        </w:rPr>
        <w:t>subserosal</w:t>
      </w:r>
      <w:proofErr w:type="spellEnd"/>
      <w:r w:rsidR="00F510E0" w:rsidRPr="000E1C27">
        <w:rPr>
          <w:rFonts w:ascii="Book Antiqua" w:eastAsia="Book Antiqua" w:hAnsi="Book Antiqua" w:cs="Book Antiqua"/>
          <w:sz w:val="24"/>
          <w:lang w:bidi="ar"/>
        </w:rPr>
        <w:t xml:space="preserve"> invasion (pT2). However, other studies indicated that patients with tumor diameter measuring 50–100 mm and with pN2 staging might benefit from D3 dissection</w:t>
      </w:r>
      <w:r w:rsidR="00F510E0" w:rsidRPr="000E1C27">
        <w:rPr>
          <w:rFonts w:ascii="Book Antiqua" w:eastAsia="Book Antiqua" w:hAnsi="Book Antiqua" w:cs="Book Antiqua"/>
          <w:sz w:val="24"/>
          <w:vertAlign w:val="superscript"/>
          <w:lang w:bidi="ar"/>
        </w:rPr>
        <w:t>[55]</w:t>
      </w:r>
      <w:r w:rsidR="00F510E0" w:rsidRPr="000E1C27">
        <w:rPr>
          <w:rFonts w:ascii="Book Antiqua" w:eastAsia="Book Antiqua" w:hAnsi="Book Antiqua" w:cs="Book Antiqua"/>
          <w:sz w:val="24"/>
          <w:lang w:bidi="ar"/>
        </w:rPr>
        <w:t>. A Chinese</w:t>
      </w:r>
      <w:r w:rsidR="00BB1113" w:rsidRPr="000E1C27">
        <w:rPr>
          <w:rFonts w:ascii="Book Antiqua" w:eastAsia="Book Antiqua" w:hAnsi="Book Antiqua" w:cs="Book Antiqua"/>
          <w:sz w:val="24"/>
          <w:lang w:bidi="ar"/>
        </w:rPr>
        <w:t xml:space="preserve"> study initiated by Zhang </w:t>
      </w:r>
      <w:r w:rsidR="00BB1113" w:rsidRPr="000E1C27">
        <w:rPr>
          <w:rFonts w:ascii="Book Antiqua" w:eastAsia="Book Antiqua" w:hAnsi="Book Antiqua" w:cs="Book Antiqua"/>
          <w:i/>
          <w:sz w:val="24"/>
          <w:lang w:bidi="ar"/>
        </w:rPr>
        <w:t>et al</w:t>
      </w:r>
      <w:r w:rsidR="00F510E0" w:rsidRPr="000E1C27">
        <w:rPr>
          <w:rFonts w:ascii="Book Antiqua" w:eastAsia="Book Antiqua" w:hAnsi="Book Antiqua" w:cs="Book Antiqua"/>
          <w:sz w:val="24"/>
          <w:vertAlign w:val="superscript"/>
          <w:lang w:bidi="ar"/>
        </w:rPr>
        <w:t>[53]</w:t>
      </w:r>
      <w:r w:rsidR="00F510E0" w:rsidRPr="000E1C27">
        <w:rPr>
          <w:rFonts w:ascii="Book Antiqua" w:eastAsia="Book Antiqua" w:hAnsi="Book Antiqua" w:cs="Book Antiqua"/>
          <w:sz w:val="24"/>
          <w:lang w:bidi="ar"/>
        </w:rPr>
        <w:t xml:space="preserve"> demonstrated that D2</w:t>
      </w:r>
      <w:r w:rsidR="00BB1113" w:rsidRPr="000E1C27">
        <w:rPr>
          <w:rFonts w:ascii="Book Antiqua" w:eastAsia="Book Antiqua" w:hAnsi="Book Antiqua" w:cs="Book Antiqua"/>
          <w:sz w:val="24"/>
          <w:lang w:bidi="ar"/>
        </w:rPr>
        <w:t xml:space="preserve"> </w:t>
      </w:r>
      <w:r w:rsidR="00F510E0" w:rsidRPr="000E1C27">
        <w:rPr>
          <w:rFonts w:ascii="Book Antiqua" w:eastAsia="Book Antiqua" w:hAnsi="Book Antiqua" w:cs="Book Antiqua"/>
          <w:sz w:val="24"/>
          <w:lang w:bidi="ar"/>
        </w:rPr>
        <w:t>+</w:t>
      </w:r>
      <w:r w:rsidR="00BB1113" w:rsidRPr="000E1C27">
        <w:rPr>
          <w:rFonts w:ascii="Book Antiqua" w:eastAsia="Book Antiqua" w:hAnsi="Book Antiqua" w:cs="Book Antiqua"/>
          <w:sz w:val="24"/>
          <w:lang w:bidi="ar"/>
        </w:rPr>
        <w:t xml:space="preserve"> </w:t>
      </w:r>
      <w:r w:rsidR="00F510E0" w:rsidRPr="000E1C27">
        <w:rPr>
          <w:rFonts w:ascii="Book Antiqua" w:eastAsia="Book Antiqua" w:hAnsi="Book Antiqua" w:cs="Book Antiqua"/>
          <w:sz w:val="24"/>
          <w:lang w:bidi="ar"/>
        </w:rPr>
        <w:t xml:space="preserve">PAND may be beneficial </w:t>
      </w:r>
      <w:r w:rsidR="002D0243">
        <w:rPr>
          <w:rFonts w:ascii="Book Antiqua" w:eastAsia="Book Antiqua" w:hAnsi="Book Antiqua" w:cs="Book Antiqua"/>
          <w:sz w:val="24"/>
          <w:lang w:bidi="ar"/>
        </w:rPr>
        <w:t>in</w:t>
      </w:r>
      <w:r w:rsidR="00F510E0" w:rsidRPr="000E1C27">
        <w:rPr>
          <w:rFonts w:ascii="Book Antiqua" w:eastAsia="Book Antiqua" w:hAnsi="Book Antiqua" w:cs="Book Antiqua"/>
          <w:sz w:val="24"/>
          <w:lang w:bidi="ar"/>
        </w:rPr>
        <w:t xml:space="preserve"> patients with T3/T4 tumors with 1–3 PAN clinical involvement as a therapeutic method. Moreover, studies </w:t>
      </w:r>
      <w:r w:rsidR="002D0243">
        <w:rPr>
          <w:rFonts w:ascii="Book Antiqua" w:eastAsia="Book Antiqua" w:hAnsi="Book Antiqua" w:cs="Book Antiqua"/>
          <w:sz w:val="24"/>
          <w:lang w:bidi="ar"/>
        </w:rPr>
        <w:t>demonstrated</w:t>
      </w:r>
      <w:r w:rsidR="00F510E0" w:rsidRPr="000E1C27">
        <w:rPr>
          <w:rFonts w:ascii="Book Antiqua" w:eastAsia="Book Antiqua" w:hAnsi="Book Antiqua" w:cs="Book Antiqua"/>
          <w:sz w:val="24"/>
          <w:lang w:bidi="ar"/>
        </w:rPr>
        <w:t xml:space="preserve"> that PAND may be beneficial </w:t>
      </w:r>
      <w:r w:rsidR="002D0243">
        <w:rPr>
          <w:rFonts w:ascii="Book Antiqua" w:eastAsia="Book Antiqua" w:hAnsi="Book Antiqua" w:cs="Book Antiqua"/>
          <w:sz w:val="24"/>
          <w:lang w:bidi="ar"/>
        </w:rPr>
        <w:t>in</w:t>
      </w:r>
      <w:r w:rsidR="00F510E0" w:rsidRPr="000E1C27">
        <w:rPr>
          <w:rFonts w:ascii="Book Antiqua" w:eastAsia="Book Antiqua" w:hAnsi="Book Antiqua" w:cs="Book Antiqua"/>
          <w:sz w:val="24"/>
          <w:lang w:bidi="ar"/>
        </w:rPr>
        <w:t xml:space="preserve"> patients with a small number (&lt;</w:t>
      </w:r>
      <w:r w:rsidR="00BB1113" w:rsidRPr="000E1C27">
        <w:rPr>
          <w:rFonts w:ascii="Book Antiqua" w:eastAsia="Book Antiqua" w:hAnsi="Book Antiqua" w:cs="Book Antiqua"/>
          <w:sz w:val="24"/>
          <w:lang w:bidi="ar"/>
        </w:rPr>
        <w:t xml:space="preserve"> </w:t>
      </w:r>
      <w:r w:rsidR="00F510E0" w:rsidRPr="000E1C27">
        <w:rPr>
          <w:rFonts w:ascii="Book Antiqua" w:eastAsia="Book Antiqua" w:hAnsi="Book Antiqua" w:cs="Book Antiqua"/>
          <w:sz w:val="24"/>
          <w:lang w:bidi="ar"/>
        </w:rPr>
        <w:t>3 or 4) of PAN</w:t>
      </w:r>
      <w:r w:rsidR="00BB1113" w:rsidRPr="000E1C27">
        <w:rPr>
          <w:rFonts w:ascii="Book Antiqua" w:eastAsia="Book Antiqua" w:hAnsi="Book Antiqua" w:cs="Book Antiqua"/>
          <w:sz w:val="24"/>
          <w:vertAlign w:val="superscript"/>
          <w:lang w:bidi="ar"/>
        </w:rPr>
        <w:t>[6,</w:t>
      </w:r>
      <w:r w:rsidR="00F510E0" w:rsidRPr="000E1C27">
        <w:rPr>
          <w:rFonts w:ascii="Book Antiqua" w:eastAsia="Book Antiqua" w:hAnsi="Book Antiqua" w:cs="Book Antiqua"/>
          <w:sz w:val="24"/>
          <w:vertAlign w:val="superscript"/>
          <w:lang w:bidi="ar"/>
        </w:rPr>
        <w:t>56]</w:t>
      </w:r>
      <w:r w:rsidR="00F510E0" w:rsidRPr="000E1C27">
        <w:rPr>
          <w:rFonts w:ascii="Book Antiqua" w:eastAsia="Book Antiqua" w:hAnsi="Book Antiqua" w:cs="Book Antiqua"/>
          <w:sz w:val="24"/>
          <w:lang w:bidi="ar"/>
        </w:rPr>
        <w:t xml:space="preserve"> and total lymph node (&lt;</w:t>
      </w:r>
      <w:r w:rsidR="00BB1113" w:rsidRPr="000E1C27">
        <w:rPr>
          <w:rFonts w:ascii="Book Antiqua" w:eastAsia="Book Antiqua" w:hAnsi="Book Antiqua" w:cs="Book Antiqua"/>
          <w:sz w:val="24"/>
          <w:lang w:bidi="ar"/>
        </w:rPr>
        <w:t xml:space="preserve"> </w:t>
      </w:r>
      <w:r w:rsidR="00F510E0" w:rsidRPr="000E1C27">
        <w:rPr>
          <w:rFonts w:ascii="Book Antiqua" w:eastAsia="Book Antiqua" w:hAnsi="Book Antiqua" w:cs="Book Antiqua"/>
          <w:sz w:val="24"/>
          <w:lang w:bidi="ar"/>
        </w:rPr>
        <w:t>11) metastases</w:t>
      </w:r>
      <w:r w:rsidR="00F510E0" w:rsidRPr="000E1C27">
        <w:rPr>
          <w:rFonts w:ascii="Book Antiqua" w:eastAsia="Book Antiqua" w:hAnsi="Book Antiqua" w:cs="Book Antiqua"/>
          <w:sz w:val="24"/>
          <w:vertAlign w:val="superscript"/>
          <w:lang w:bidi="ar"/>
        </w:rPr>
        <w:t>[15]</w:t>
      </w:r>
      <w:r w:rsidR="00F510E0" w:rsidRPr="000E1C27">
        <w:rPr>
          <w:rFonts w:ascii="Book Antiqua" w:eastAsia="Book Antiqua" w:hAnsi="Book Antiqua" w:cs="Book Antiqua"/>
          <w:sz w:val="24"/>
          <w:lang w:bidi="ar"/>
        </w:rPr>
        <w:t xml:space="preserve"> or patients with &lt;</w:t>
      </w:r>
      <w:r w:rsidR="00BB1113" w:rsidRPr="000E1C27">
        <w:rPr>
          <w:rFonts w:ascii="Book Antiqua" w:eastAsia="Book Antiqua" w:hAnsi="Book Antiqua" w:cs="Book Antiqua"/>
          <w:sz w:val="24"/>
          <w:lang w:bidi="ar"/>
        </w:rPr>
        <w:t xml:space="preserve"> </w:t>
      </w:r>
      <w:r w:rsidR="00F510E0" w:rsidRPr="000E1C27">
        <w:rPr>
          <w:rFonts w:ascii="Book Antiqua" w:eastAsia="Book Antiqua" w:hAnsi="Book Antiqua" w:cs="Book Antiqua"/>
          <w:sz w:val="24"/>
          <w:lang w:bidi="ar"/>
        </w:rPr>
        <w:t>15 total positive lymph nodes but macroscopic type</w:t>
      </w:r>
      <w:r w:rsidR="002D0243">
        <w:rPr>
          <w:rFonts w:ascii="Book Antiqua" w:eastAsia="Book Antiqua" w:hAnsi="Book Antiqua" w:cs="Book Antiqua"/>
          <w:sz w:val="24"/>
          <w:lang w:bidi="ar"/>
        </w:rPr>
        <w:t>,</w:t>
      </w:r>
      <w:r w:rsidR="00F510E0" w:rsidRPr="000E1C27">
        <w:rPr>
          <w:rFonts w:ascii="Book Antiqua" w:eastAsia="Book Antiqua" w:hAnsi="Book Antiqua" w:cs="Book Antiqua"/>
          <w:sz w:val="24"/>
          <w:lang w:bidi="ar"/>
        </w:rPr>
        <w:t xml:space="preserve"> except type 4</w:t>
      </w:r>
      <w:r w:rsidR="002D0243">
        <w:rPr>
          <w:rFonts w:ascii="Book Antiqua" w:eastAsia="Book Antiqua" w:hAnsi="Book Antiqua" w:cs="Book Antiqua"/>
          <w:sz w:val="24"/>
          <w:lang w:bidi="ar"/>
        </w:rPr>
        <w:t>,</w:t>
      </w:r>
      <w:r w:rsidR="00F510E0" w:rsidRPr="000E1C27">
        <w:rPr>
          <w:rFonts w:ascii="Book Antiqua" w:eastAsia="Book Antiqua" w:hAnsi="Book Antiqua" w:cs="Book Antiqua"/>
          <w:sz w:val="24"/>
          <w:lang w:bidi="ar"/>
        </w:rPr>
        <w:t xml:space="preserve"> on the basis of R0 resection</w:t>
      </w:r>
      <w:r w:rsidR="00F510E0" w:rsidRPr="000E1C27">
        <w:rPr>
          <w:rFonts w:ascii="Book Antiqua" w:eastAsia="Book Antiqua" w:hAnsi="Book Antiqua" w:cs="Book Antiqua"/>
          <w:sz w:val="24"/>
          <w:vertAlign w:val="superscript"/>
          <w:lang w:bidi="ar"/>
        </w:rPr>
        <w:t>[31]</w:t>
      </w:r>
      <w:r w:rsidR="00F510E0" w:rsidRPr="000E1C27">
        <w:rPr>
          <w:rFonts w:ascii="Book Antiqua" w:eastAsia="Book Antiqua" w:hAnsi="Book Antiqua" w:cs="Book Antiqua"/>
          <w:sz w:val="24"/>
          <w:lang w:bidi="ar"/>
        </w:rPr>
        <w:t>. With more nodes dissected, some specialists speculated that the improved survival of PAND may benefit from accurate staging information provided by extensive surgery</w:t>
      </w:r>
      <w:r w:rsidR="00BB1113" w:rsidRPr="000E1C27">
        <w:rPr>
          <w:rFonts w:ascii="Book Antiqua" w:eastAsia="Book Antiqua" w:hAnsi="Book Antiqua" w:cs="Book Antiqua"/>
          <w:sz w:val="24"/>
          <w:vertAlign w:val="superscript"/>
          <w:lang w:bidi="ar"/>
        </w:rPr>
        <w:t>[32,57,</w:t>
      </w:r>
      <w:r w:rsidR="00F510E0" w:rsidRPr="000E1C27">
        <w:rPr>
          <w:rFonts w:ascii="Book Antiqua" w:eastAsia="Book Antiqua" w:hAnsi="Book Antiqua" w:cs="Book Antiqua"/>
          <w:sz w:val="24"/>
          <w:vertAlign w:val="superscript"/>
          <w:lang w:bidi="ar"/>
        </w:rPr>
        <w:t>58]</w:t>
      </w:r>
      <w:r w:rsidR="00F510E0" w:rsidRPr="000E1C27">
        <w:rPr>
          <w:rFonts w:ascii="Book Antiqua" w:eastAsia="Book Antiqua" w:hAnsi="Book Antiqua" w:cs="Book Antiqua"/>
          <w:sz w:val="24"/>
          <w:lang w:bidi="ar"/>
        </w:rPr>
        <w:t>. Combined with these clinical factors, screening the best indications for PAND and then performing the operation by well-train</w:t>
      </w:r>
      <w:r w:rsidR="00BB1113" w:rsidRPr="000E1C27">
        <w:rPr>
          <w:rFonts w:ascii="Book Antiqua" w:eastAsia="Book Antiqua" w:hAnsi="Book Antiqua" w:cs="Book Antiqua"/>
          <w:sz w:val="24"/>
          <w:lang w:bidi="ar"/>
        </w:rPr>
        <w:t>ed surgeons are both necessary.</w:t>
      </w:r>
    </w:p>
    <w:p w:rsidR="00F510E0" w:rsidRPr="000E1C27" w:rsidRDefault="00F510E0" w:rsidP="000E1C27">
      <w:pPr>
        <w:snapToGrid w:val="0"/>
        <w:spacing w:line="360" w:lineRule="auto"/>
        <w:ind w:firstLineChars="100" w:firstLine="240"/>
        <w:rPr>
          <w:rFonts w:ascii="Book Antiqua" w:eastAsia="等线" w:hAnsi="Book Antiqua" w:cs="Book Antiqua"/>
          <w:b/>
          <w:i/>
          <w:sz w:val="24"/>
        </w:rPr>
      </w:pPr>
      <w:r w:rsidRPr="000E1C27">
        <w:rPr>
          <w:rFonts w:ascii="Book Antiqua" w:eastAsia="Book Antiqua" w:hAnsi="Book Antiqua" w:cs="Book Antiqua"/>
          <w:sz w:val="24"/>
          <w:lang w:bidi="ar"/>
        </w:rPr>
        <w:t xml:space="preserve">Apart from this situation, for patients with proximal </w:t>
      </w:r>
      <w:r w:rsidR="00BA0B36">
        <w:rPr>
          <w:rFonts w:ascii="Book Antiqua" w:eastAsia="Book Antiqua" w:hAnsi="Book Antiqua" w:cs="Book Antiqua"/>
          <w:sz w:val="24"/>
          <w:lang w:bidi="ar"/>
        </w:rPr>
        <w:t>GC</w:t>
      </w:r>
      <w:r w:rsidRPr="000E1C27">
        <w:rPr>
          <w:rFonts w:ascii="Book Antiqua" w:eastAsia="Book Antiqua" w:hAnsi="Book Antiqua" w:cs="Book Antiqua"/>
          <w:sz w:val="24"/>
          <w:lang w:bidi="ar"/>
        </w:rPr>
        <w:t xml:space="preserve"> invading the esophagus,</w:t>
      </w:r>
      <w:r w:rsidR="00BB1113" w:rsidRPr="000E1C27">
        <w:rPr>
          <w:rFonts w:ascii="Book Antiqua" w:eastAsia="Book Antiqua" w:hAnsi="Book Antiqua" w:cs="Book Antiqua"/>
          <w:sz w:val="24"/>
          <w:lang w:bidi="ar"/>
        </w:rPr>
        <w:t xml:space="preserve"> </w:t>
      </w:r>
      <w:r w:rsidR="002D0243">
        <w:rPr>
          <w:rFonts w:ascii="Book Antiqua" w:eastAsia="Book Antiqua" w:hAnsi="Book Antiqua" w:cs="Book Antiqua"/>
          <w:sz w:val="24"/>
          <w:lang w:bidi="ar"/>
        </w:rPr>
        <w:t xml:space="preserve">the </w:t>
      </w:r>
      <w:r w:rsidR="00BB1113" w:rsidRPr="000E1C27">
        <w:rPr>
          <w:rFonts w:ascii="Book Antiqua" w:eastAsia="Book Antiqua" w:hAnsi="Book Antiqua" w:cs="Book Antiqua"/>
          <w:sz w:val="24"/>
          <w:lang w:bidi="ar"/>
        </w:rPr>
        <w:t xml:space="preserve">left </w:t>
      </w:r>
      <w:proofErr w:type="spellStart"/>
      <w:r w:rsidR="00BB1113" w:rsidRPr="000E1C27">
        <w:rPr>
          <w:rFonts w:ascii="Book Antiqua" w:eastAsia="Book Antiqua" w:hAnsi="Book Antiqua" w:cs="Book Antiqua"/>
          <w:sz w:val="24"/>
          <w:lang w:bidi="ar"/>
        </w:rPr>
        <w:t>thoracoabdominal</w:t>
      </w:r>
      <w:proofErr w:type="spellEnd"/>
      <w:r w:rsidRPr="000E1C27">
        <w:rPr>
          <w:rFonts w:ascii="Book Antiqua" w:eastAsia="Book Antiqua" w:hAnsi="Book Antiqua" w:cs="Book Antiqua"/>
          <w:sz w:val="24"/>
          <w:lang w:bidi="ar"/>
        </w:rPr>
        <w:t xml:space="preserve"> approach was compared with an abdominal–</w:t>
      </w:r>
      <w:proofErr w:type="spellStart"/>
      <w:r w:rsidRPr="000E1C27">
        <w:rPr>
          <w:rFonts w:ascii="Book Antiqua" w:eastAsia="Book Antiqua" w:hAnsi="Book Antiqua" w:cs="Book Antiqua"/>
          <w:sz w:val="24"/>
          <w:lang w:bidi="ar"/>
        </w:rPr>
        <w:t>transhiatal</w:t>
      </w:r>
      <w:proofErr w:type="spellEnd"/>
      <w:r w:rsidRPr="000E1C27">
        <w:rPr>
          <w:rFonts w:ascii="Book Antiqua" w:eastAsia="Book Antiqua" w:hAnsi="Book Antiqua" w:cs="Book Antiqua"/>
          <w:sz w:val="24"/>
          <w:lang w:bidi="ar"/>
        </w:rPr>
        <w:t xml:space="preserve"> (TH) approach, and TH was selected as </w:t>
      </w:r>
      <w:r w:rsidR="002D0243">
        <w:rPr>
          <w:rFonts w:ascii="Book Antiqua" w:eastAsia="Book Antiqua" w:hAnsi="Book Antiqua" w:cs="Book Antiqua"/>
          <w:sz w:val="24"/>
          <w:lang w:bidi="ar"/>
        </w:rPr>
        <w:t xml:space="preserve">the </w:t>
      </w:r>
      <w:r w:rsidRPr="000E1C27">
        <w:rPr>
          <w:rFonts w:ascii="Book Antiqua" w:eastAsia="Book Antiqua" w:hAnsi="Book Antiqua" w:cs="Book Antiqua"/>
          <w:sz w:val="24"/>
          <w:lang w:bidi="ar"/>
        </w:rPr>
        <w:t xml:space="preserve">better method, which was recorded </w:t>
      </w:r>
      <w:r w:rsidR="002D0243">
        <w:rPr>
          <w:rFonts w:ascii="Book Antiqua" w:eastAsia="Book Antiqua" w:hAnsi="Book Antiqua" w:cs="Book Antiqua"/>
          <w:sz w:val="24"/>
          <w:lang w:bidi="ar"/>
        </w:rPr>
        <w:t>in</w:t>
      </w:r>
      <w:r w:rsidRPr="000E1C27">
        <w:rPr>
          <w:rFonts w:ascii="Book Antiqua" w:eastAsia="Book Antiqua" w:hAnsi="Book Antiqua" w:cs="Book Antiqua"/>
          <w:sz w:val="24"/>
          <w:lang w:bidi="ar"/>
        </w:rPr>
        <w:t xml:space="preserve"> the JCOG9502 trial</w:t>
      </w:r>
      <w:r w:rsidRPr="000E1C27">
        <w:rPr>
          <w:rFonts w:ascii="Book Antiqua" w:eastAsia="Book Antiqua" w:hAnsi="Book Antiqua" w:cs="Book Antiqua"/>
          <w:sz w:val="24"/>
          <w:vertAlign w:val="superscript"/>
          <w:lang w:bidi="ar"/>
        </w:rPr>
        <w:t>[59]</w:t>
      </w:r>
      <w:r w:rsidRPr="000E1C27">
        <w:rPr>
          <w:rFonts w:ascii="Book Antiqua" w:eastAsia="Book Antiqua" w:hAnsi="Book Antiqua" w:cs="Book Antiqua"/>
          <w:sz w:val="24"/>
          <w:lang w:bidi="ar"/>
        </w:rPr>
        <w:t xml:space="preserve">. Overall, the TH group </w:t>
      </w:r>
      <w:r w:rsidR="00BA0B36">
        <w:rPr>
          <w:rFonts w:ascii="Book Antiqua" w:eastAsia="Book Antiqua" w:hAnsi="Book Antiqua" w:cs="Book Antiqua"/>
          <w:sz w:val="24"/>
          <w:lang w:bidi="ar"/>
        </w:rPr>
        <w:t xml:space="preserve">who </w:t>
      </w:r>
      <w:r w:rsidRPr="000E1C27">
        <w:rPr>
          <w:rFonts w:ascii="Book Antiqua" w:eastAsia="Book Antiqua" w:hAnsi="Book Antiqua" w:cs="Book Antiqua"/>
          <w:sz w:val="24"/>
          <w:lang w:bidi="ar"/>
        </w:rPr>
        <w:t>under</w:t>
      </w:r>
      <w:r w:rsidR="00BA0B36">
        <w:rPr>
          <w:rFonts w:ascii="Book Antiqua" w:eastAsia="Book Antiqua" w:hAnsi="Book Antiqua" w:cs="Book Antiqua"/>
          <w:sz w:val="24"/>
          <w:lang w:bidi="ar"/>
        </w:rPr>
        <w:t>went</w:t>
      </w:r>
      <w:r w:rsidRPr="000E1C27">
        <w:rPr>
          <w:rFonts w:ascii="Book Antiqua" w:eastAsia="Book Antiqua" w:hAnsi="Book Antiqua" w:cs="Book Antiqua"/>
          <w:sz w:val="24"/>
          <w:lang w:bidi="ar"/>
        </w:rPr>
        <w:t xml:space="preserve"> a total gastrectomy with D2 and additional dissection of the left upper </w:t>
      </w:r>
      <w:r w:rsidR="002D0243">
        <w:rPr>
          <w:rFonts w:ascii="Book Antiqua" w:eastAsia="Book Antiqua" w:hAnsi="Book Antiqua" w:cs="Book Antiqua"/>
          <w:sz w:val="24"/>
          <w:lang w:bidi="ar"/>
        </w:rPr>
        <w:t>PANs</w:t>
      </w:r>
      <w:r w:rsidRPr="000E1C27">
        <w:rPr>
          <w:rFonts w:ascii="Book Antiqua" w:eastAsia="Book Antiqua" w:hAnsi="Book Antiqua" w:cs="Book Antiqua"/>
          <w:sz w:val="24"/>
          <w:lang w:bidi="ar"/>
        </w:rPr>
        <w:t xml:space="preserve"> showed better survival and less morbidity than </w:t>
      </w:r>
      <w:r w:rsidR="00BA0B36">
        <w:rPr>
          <w:rFonts w:ascii="Book Antiqua" w:eastAsia="Book Antiqua" w:hAnsi="Book Antiqua" w:cs="Book Antiqua"/>
          <w:sz w:val="24"/>
          <w:lang w:bidi="ar"/>
        </w:rPr>
        <w:t>those who underwent the</w:t>
      </w:r>
      <w:r w:rsidR="002D0243">
        <w:rPr>
          <w:rFonts w:ascii="Book Antiqua" w:eastAsia="Book Antiqua" w:hAnsi="Book Antiqua" w:cs="Book Antiqua"/>
          <w:sz w:val="24"/>
          <w:lang w:bidi="ar"/>
        </w:rPr>
        <w:t xml:space="preserve"> </w:t>
      </w:r>
      <w:r w:rsidR="00BB1113" w:rsidRPr="000E1C27">
        <w:rPr>
          <w:rFonts w:ascii="Book Antiqua" w:eastAsia="Book Antiqua" w:hAnsi="Book Antiqua" w:cs="Book Antiqua"/>
          <w:sz w:val="24"/>
          <w:lang w:bidi="ar"/>
        </w:rPr>
        <w:t xml:space="preserve">left </w:t>
      </w:r>
      <w:proofErr w:type="spellStart"/>
      <w:r w:rsidR="00BB1113" w:rsidRPr="000E1C27">
        <w:rPr>
          <w:rFonts w:ascii="Book Antiqua" w:eastAsia="Book Antiqua" w:hAnsi="Book Antiqua" w:cs="Book Antiqua"/>
          <w:sz w:val="24"/>
          <w:lang w:bidi="ar"/>
        </w:rPr>
        <w:t>thoracoabdominal</w:t>
      </w:r>
      <w:proofErr w:type="spellEnd"/>
      <w:r w:rsidRPr="000E1C27">
        <w:rPr>
          <w:rFonts w:ascii="Book Antiqua" w:eastAsia="Book Antiqua" w:hAnsi="Book Antiqua" w:cs="Book Antiqua"/>
          <w:sz w:val="24"/>
          <w:lang w:bidi="ar"/>
        </w:rPr>
        <w:t xml:space="preserve"> </w:t>
      </w:r>
      <w:r w:rsidR="002D0243">
        <w:rPr>
          <w:rFonts w:ascii="Book Antiqua" w:eastAsia="Book Antiqua" w:hAnsi="Book Antiqua" w:cs="Book Antiqua"/>
          <w:sz w:val="24"/>
          <w:lang w:bidi="ar"/>
        </w:rPr>
        <w:t xml:space="preserve">approach </w:t>
      </w:r>
      <w:r w:rsidRPr="000E1C27">
        <w:rPr>
          <w:rFonts w:ascii="Book Antiqua" w:eastAsia="Book Antiqua" w:hAnsi="Book Antiqua" w:cs="Book Antiqua"/>
          <w:sz w:val="24"/>
          <w:lang w:bidi="ar"/>
        </w:rPr>
        <w:t xml:space="preserve">accompanied by </w:t>
      </w:r>
      <w:r w:rsidR="002D0243">
        <w:rPr>
          <w:rFonts w:ascii="Book Antiqua" w:eastAsia="Book Antiqua" w:hAnsi="Book Antiqua" w:cs="Book Antiqua"/>
          <w:sz w:val="24"/>
          <w:lang w:bidi="ar"/>
        </w:rPr>
        <w:t xml:space="preserve">a </w:t>
      </w:r>
      <w:r w:rsidRPr="000E1C27">
        <w:rPr>
          <w:rFonts w:ascii="Book Antiqua" w:eastAsia="Book Antiqua" w:hAnsi="Book Antiqua" w:cs="Book Antiqua"/>
          <w:sz w:val="24"/>
          <w:lang w:bidi="ar"/>
        </w:rPr>
        <w:t>thorough lower mediastinal lymphadenectomy. Thus, the fact that some western surgeons do not advocate PAND based on partial outcomes is not reasonable, because the accurate value of therapeutic PAND in PAN-positive patients with curative purpose remains undetermined. Therefore, several rigorous large-scale trials are needed to further verify whether differences exist in survival between the</w:t>
      </w:r>
      <w:r w:rsidR="00775AE4" w:rsidRPr="000E1C27">
        <w:rPr>
          <w:rFonts w:ascii="Book Antiqua" w:eastAsia="Book Antiqua" w:hAnsi="Book Antiqua" w:cs="Book Antiqua"/>
          <w:sz w:val="24"/>
          <w:lang w:bidi="ar"/>
        </w:rPr>
        <w:t xml:space="preserve">se two lymphadenectomies (D2 </w:t>
      </w:r>
      <w:r w:rsidR="00775AE4" w:rsidRPr="000E1C27">
        <w:rPr>
          <w:rFonts w:ascii="Book Antiqua" w:eastAsia="Book Antiqua" w:hAnsi="Book Antiqua" w:cs="Book Antiqua"/>
          <w:i/>
          <w:sz w:val="24"/>
          <w:lang w:bidi="ar"/>
        </w:rPr>
        <w:t>vs</w:t>
      </w:r>
      <w:r w:rsidRPr="000E1C27">
        <w:rPr>
          <w:rFonts w:ascii="Book Antiqua" w:eastAsia="Book Antiqua" w:hAnsi="Book Antiqua" w:cs="Book Antiqua"/>
          <w:sz w:val="24"/>
          <w:lang w:bidi="ar"/>
        </w:rPr>
        <w:t xml:space="preserve"> D2</w:t>
      </w:r>
      <w:r w:rsidR="00775AE4"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w:t>
      </w:r>
      <w:r w:rsidR="00775AE4"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 xml:space="preserve">PAND) </w:t>
      </w:r>
      <w:r w:rsidR="002D0243">
        <w:rPr>
          <w:rFonts w:ascii="Book Antiqua" w:eastAsia="Book Antiqua" w:hAnsi="Book Antiqua" w:cs="Book Antiqua"/>
          <w:sz w:val="24"/>
          <w:lang w:bidi="ar"/>
        </w:rPr>
        <w:t>performed</w:t>
      </w:r>
      <w:r w:rsidRPr="000E1C27">
        <w:rPr>
          <w:rFonts w:ascii="Book Antiqua" w:eastAsia="Book Antiqua" w:hAnsi="Book Antiqua" w:cs="Book Antiqua"/>
          <w:sz w:val="24"/>
          <w:lang w:bidi="ar"/>
        </w:rPr>
        <w:t xml:space="preserve"> by experienced surgeons.</w:t>
      </w:r>
    </w:p>
    <w:p w:rsidR="00BB1113" w:rsidRPr="000E1C27" w:rsidRDefault="00BB1113" w:rsidP="000E1C27">
      <w:pPr>
        <w:snapToGrid w:val="0"/>
        <w:spacing w:line="360" w:lineRule="auto"/>
        <w:rPr>
          <w:rFonts w:ascii="Book Antiqua" w:eastAsia="Book Antiqua" w:hAnsi="Book Antiqua" w:cs="Book Antiqua"/>
          <w:b/>
          <w:i/>
          <w:sz w:val="24"/>
          <w:lang w:bidi="ar"/>
        </w:rPr>
      </w:pPr>
    </w:p>
    <w:p w:rsidR="00F510E0" w:rsidRPr="000E1C27" w:rsidRDefault="00F510E0" w:rsidP="000E1C27">
      <w:pPr>
        <w:snapToGrid w:val="0"/>
        <w:spacing w:line="360" w:lineRule="auto"/>
        <w:rPr>
          <w:rFonts w:ascii="Book Antiqua" w:eastAsia="Book Antiqua" w:hAnsi="Book Antiqua" w:cs="Book Antiqua"/>
          <w:b/>
          <w:i/>
          <w:sz w:val="24"/>
        </w:rPr>
      </w:pPr>
      <w:r w:rsidRPr="000E1C27">
        <w:rPr>
          <w:rFonts w:ascii="Book Antiqua" w:eastAsia="Book Antiqua" w:hAnsi="Book Antiqua" w:cs="Book Antiqua"/>
          <w:b/>
          <w:i/>
          <w:sz w:val="24"/>
          <w:lang w:bidi="ar"/>
        </w:rPr>
        <w:t>Chemotherapy</w:t>
      </w:r>
    </w:p>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sz w:val="24"/>
          <w:lang w:bidi="ar"/>
        </w:rPr>
        <w:t xml:space="preserve">Systemic chemotherapy </w:t>
      </w:r>
      <w:r w:rsidR="002D0243">
        <w:rPr>
          <w:rFonts w:ascii="Book Antiqua" w:eastAsia="Book Antiqua" w:hAnsi="Book Antiqua" w:cs="Book Antiqua"/>
          <w:sz w:val="24"/>
          <w:lang w:bidi="ar"/>
        </w:rPr>
        <w:t>is</w:t>
      </w:r>
      <w:r w:rsidRPr="000E1C27">
        <w:rPr>
          <w:rFonts w:ascii="Book Antiqua" w:eastAsia="Book Antiqua" w:hAnsi="Book Antiqua" w:cs="Book Antiqua"/>
          <w:sz w:val="24"/>
          <w:lang w:bidi="ar"/>
        </w:rPr>
        <w:t xml:space="preserve"> regarded as the standard treatment for systemic </w:t>
      </w:r>
      <w:r w:rsidRPr="000E1C27">
        <w:rPr>
          <w:rFonts w:ascii="Book Antiqua" w:eastAsia="Book Antiqua" w:hAnsi="Book Antiqua" w:cs="Book Antiqua"/>
          <w:sz w:val="24"/>
          <w:lang w:bidi="ar"/>
        </w:rPr>
        <w:lastRenderedPageBreak/>
        <w:t xml:space="preserve">macro- or micro- metastases involving the PAN region and beyond the PAN area. Nevertheless, systemic chemotherapy alone </w:t>
      </w:r>
      <w:r w:rsidR="002D0243">
        <w:rPr>
          <w:rFonts w:ascii="Book Antiqua" w:eastAsia="Book Antiqua" w:hAnsi="Book Antiqua" w:cs="Book Antiqua"/>
          <w:sz w:val="24"/>
          <w:lang w:bidi="ar"/>
        </w:rPr>
        <w:t>is</w:t>
      </w:r>
      <w:r w:rsidRPr="000E1C27">
        <w:rPr>
          <w:rFonts w:ascii="Book Antiqua" w:eastAsia="Book Antiqua" w:hAnsi="Book Antiqua" w:cs="Book Antiqua"/>
          <w:sz w:val="24"/>
          <w:lang w:bidi="ar"/>
        </w:rPr>
        <w:t xml:space="preserve"> unlikely to have a meaningful or lasting benefit </w:t>
      </w:r>
      <w:r w:rsidR="002D0243">
        <w:rPr>
          <w:rFonts w:ascii="Book Antiqua" w:eastAsia="Book Antiqua" w:hAnsi="Book Antiqua" w:cs="Book Antiqua"/>
          <w:sz w:val="24"/>
          <w:lang w:bidi="ar"/>
        </w:rPr>
        <w:t>in</w:t>
      </w:r>
      <w:r w:rsidRPr="000E1C27">
        <w:rPr>
          <w:rFonts w:ascii="Book Antiqua" w:eastAsia="Book Antiqua" w:hAnsi="Book Antiqua" w:cs="Book Antiqua"/>
          <w:sz w:val="24"/>
          <w:lang w:bidi="ar"/>
        </w:rPr>
        <w:t xml:space="preserve"> </w:t>
      </w:r>
      <w:proofErr w:type="spellStart"/>
      <w:r w:rsidRPr="000E1C27">
        <w:rPr>
          <w:rFonts w:ascii="Book Antiqua" w:eastAsia="Book Antiqua" w:hAnsi="Book Antiqua" w:cs="Book Antiqua"/>
          <w:sz w:val="24"/>
          <w:lang w:bidi="ar"/>
        </w:rPr>
        <w:t>unresectable</w:t>
      </w:r>
      <w:proofErr w:type="spellEnd"/>
      <w:r w:rsidRPr="000E1C27">
        <w:rPr>
          <w:rFonts w:ascii="Book Antiqua" w:eastAsia="Book Antiqua" w:hAnsi="Book Antiqua" w:cs="Book Antiqua"/>
          <w:sz w:val="24"/>
          <w:lang w:bidi="ar"/>
        </w:rPr>
        <w:t xml:space="preserve"> tumors, </w:t>
      </w:r>
      <w:r w:rsidR="002D0243">
        <w:rPr>
          <w:rFonts w:ascii="Book Antiqua" w:eastAsia="Book Antiqua" w:hAnsi="Book Antiqua" w:cs="Book Antiqua"/>
          <w:sz w:val="24"/>
          <w:lang w:bidi="ar"/>
        </w:rPr>
        <w:t>such as those with</w:t>
      </w:r>
      <w:r w:rsidRPr="000E1C27">
        <w:rPr>
          <w:rFonts w:ascii="Book Antiqua" w:eastAsia="Book Antiqua" w:hAnsi="Book Antiqua" w:cs="Book Antiqua"/>
          <w:sz w:val="24"/>
          <w:lang w:bidi="ar"/>
        </w:rPr>
        <w:t xml:space="preserve"> PAN involvement. However, adjuvant chemotherapy </w:t>
      </w:r>
      <w:r w:rsidR="002D0243">
        <w:rPr>
          <w:rFonts w:ascii="Book Antiqua" w:eastAsia="Book Antiqua" w:hAnsi="Book Antiqua" w:cs="Book Antiqua"/>
          <w:sz w:val="24"/>
          <w:lang w:bidi="ar"/>
        </w:rPr>
        <w:t xml:space="preserve">partly </w:t>
      </w:r>
      <w:r w:rsidRPr="000E1C27">
        <w:rPr>
          <w:rFonts w:ascii="Book Antiqua" w:eastAsia="Book Antiqua" w:hAnsi="Book Antiqua" w:cs="Book Antiqua"/>
          <w:sz w:val="24"/>
          <w:lang w:bidi="ar"/>
        </w:rPr>
        <w:t>helps improve surgical survival</w:t>
      </w:r>
      <w:r w:rsidRPr="000E1C27">
        <w:rPr>
          <w:rFonts w:ascii="Book Antiqua" w:eastAsia="Book Antiqua" w:hAnsi="Book Antiqua" w:cs="Book Antiqua"/>
          <w:sz w:val="24"/>
          <w:vertAlign w:val="superscript"/>
          <w:lang w:bidi="ar"/>
        </w:rPr>
        <w:t>[60]</w:t>
      </w:r>
      <w:r w:rsidR="00775AE4" w:rsidRPr="000E1C27">
        <w:rPr>
          <w:rFonts w:ascii="Book Antiqua" w:eastAsia="Book Antiqua" w:hAnsi="Book Antiqua" w:cs="Book Antiqua"/>
          <w:sz w:val="24"/>
          <w:lang w:bidi="ar"/>
        </w:rPr>
        <w:t>.</w:t>
      </w:r>
    </w:p>
    <w:p w:rsidR="00F510E0" w:rsidRPr="000E1C27" w:rsidRDefault="00F510E0" w:rsidP="000E1C27">
      <w:pPr>
        <w:snapToGrid w:val="0"/>
        <w:spacing w:line="360" w:lineRule="auto"/>
        <w:ind w:firstLineChars="100" w:firstLine="240"/>
        <w:rPr>
          <w:rFonts w:ascii="Book Antiqua" w:eastAsia="Book Antiqua" w:hAnsi="Book Antiqua" w:cs="Book Antiqua"/>
          <w:sz w:val="24"/>
        </w:rPr>
      </w:pPr>
      <w:r w:rsidRPr="000E1C27">
        <w:rPr>
          <w:rFonts w:ascii="Book Antiqua" w:eastAsia="Book Antiqua" w:hAnsi="Book Antiqua" w:cs="Book Antiqua"/>
          <w:sz w:val="24"/>
          <w:lang w:bidi="ar"/>
        </w:rPr>
        <w:t>Recently, neoadjuvant chemotherapy has gained considerable attention in the treatment of patients with distant metastasis. Th</w:t>
      </w:r>
      <w:r w:rsidR="00EA0189">
        <w:rPr>
          <w:rFonts w:ascii="Book Antiqua" w:eastAsia="Book Antiqua" w:hAnsi="Book Antiqua" w:cs="Book Antiqua"/>
          <w:sz w:val="24"/>
          <w:lang w:bidi="ar"/>
        </w:rPr>
        <w:t>e following th</w:t>
      </w:r>
      <w:r w:rsidRPr="000E1C27">
        <w:rPr>
          <w:rFonts w:ascii="Book Antiqua" w:eastAsia="Book Antiqua" w:hAnsi="Book Antiqua" w:cs="Book Antiqua"/>
          <w:sz w:val="24"/>
          <w:lang w:bidi="ar"/>
        </w:rPr>
        <w:t>ree studies</w:t>
      </w:r>
      <w:r w:rsidR="00EA0189">
        <w:rPr>
          <w:rFonts w:ascii="Book Antiqua" w:eastAsia="Book Antiqua" w:hAnsi="Book Antiqua" w:cs="Book Antiqua"/>
          <w:sz w:val="24"/>
          <w:lang w:bidi="ar"/>
        </w:rPr>
        <w:t>,</w:t>
      </w:r>
      <w:r w:rsidRPr="000E1C27">
        <w:rPr>
          <w:rFonts w:ascii="Book Antiqua" w:eastAsia="Book Antiqua" w:hAnsi="Book Antiqua" w:cs="Book Antiqua"/>
          <w:sz w:val="24"/>
          <w:lang w:bidi="ar"/>
        </w:rPr>
        <w:t xml:space="preserve"> JCOG 0001, 0405, and 1002 were implemented to investigate the utility and the efficacy of neoadjuvant chemotherapy followed by gastrectomy with D2</w:t>
      </w:r>
      <w:r w:rsidR="00775AE4"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w:t>
      </w:r>
      <w:r w:rsidR="00775AE4"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PAND. Among these studies, due to the same eligibility criteria but different regimens of preoperative chemotherapy followed by surgery, patients in JCOG 0001 received two or three cycles of irinotecan (70 mg/m</w:t>
      </w:r>
      <w:r w:rsidRPr="000E1C27">
        <w:rPr>
          <w:rFonts w:ascii="Book Antiqua" w:eastAsia="Book Antiqua" w:hAnsi="Book Antiqua" w:cs="Book Antiqua"/>
          <w:sz w:val="24"/>
          <w:vertAlign w:val="superscript"/>
          <w:lang w:bidi="ar"/>
        </w:rPr>
        <w:t>2</w:t>
      </w:r>
      <w:r w:rsidRPr="000E1C27">
        <w:rPr>
          <w:rFonts w:ascii="Book Antiqua" w:eastAsia="Book Antiqua" w:hAnsi="Book Antiqua" w:cs="Book Antiqua"/>
          <w:sz w:val="24"/>
          <w:lang w:bidi="ar"/>
        </w:rPr>
        <w:t xml:space="preserve"> on days 1 and 15) and </w:t>
      </w:r>
      <w:r w:rsidR="0064295E">
        <w:rPr>
          <w:rFonts w:ascii="Book Antiqua" w:eastAsia="Book Antiqua" w:hAnsi="Book Antiqua" w:cs="Book Antiqua"/>
          <w:sz w:val="24"/>
          <w:lang w:bidi="ar"/>
        </w:rPr>
        <w:t>CDDP</w:t>
      </w:r>
      <w:r w:rsidRPr="000E1C27">
        <w:rPr>
          <w:rFonts w:ascii="Book Antiqua" w:eastAsia="Book Antiqua" w:hAnsi="Book Antiqua" w:cs="Book Antiqua"/>
          <w:sz w:val="24"/>
          <w:lang w:bidi="ar"/>
        </w:rPr>
        <w:t xml:space="preserve"> (80 mg/m</w:t>
      </w:r>
      <w:r w:rsidRPr="000E1C27">
        <w:rPr>
          <w:rFonts w:ascii="Book Antiqua" w:eastAsia="Book Antiqua" w:hAnsi="Book Antiqua" w:cs="Book Antiqua"/>
          <w:sz w:val="24"/>
          <w:vertAlign w:val="superscript"/>
          <w:lang w:bidi="ar"/>
        </w:rPr>
        <w:t>2</w:t>
      </w:r>
      <w:r w:rsidRPr="000E1C27">
        <w:rPr>
          <w:rFonts w:ascii="Book Antiqua" w:eastAsia="Book Antiqua" w:hAnsi="Book Antiqua" w:cs="Book Antiqua"/>
          <w:sz w:val="24"/>
          <w:lang w:bidi="ar"/>
        </w:rPr>
        <w:t xml:space="preserve"> on day 1) therapy. In addition, patients in JCOG 0405 received two or three cycles of </w:t>
      </w:r>
      <w:r w:rsidR="0064295E">
        <w:rPr>
          <w:rFonts w:ascii="Book Antiqua" w:eastAsia="Book Antiqua" w:hAnsi="Book Antiqua" w:cs="Book Antiqua"/>
          <w:sz w:val="24"/>
          <w:lang w:bidi="ar"/>
        </w:rPr>
        <w:t>CDDP</w:t>
      </w:r>
      <w:r w:rsidRPr="000E1C27">
        <w:rPr>
          <w:rFonts w:ascii="Book Antiqua" w:eastAsia="Book Antiqua" w:hAnsi="Book Antiqua" w:cs="Book Antiqua"/>
          <w:sz w:val="24"/>
          <w:lang w:bidi="ar"/>
        </w:rPr>
        <w:t xml:space="preserve"> (60 mg/m</w:t>
      </w:r>
      <w:r w:rsidRPr="000E1C27">
        <w:rPr>
          <w:rFonts w:ascii="Book Antiqua" w:eastAsia="Book Antiqua" w:hAnsi="Book Antiqua" w:cs="Book Antiqua"/>
          <w:sz w:val="24"/>
          <w:vertAlign w:val="superscript"/>
          <w:lang w:bidi="ar"/>
        </w:rPr>
        <w:t>2</w:t>
      </w:r>
      <w:r w:rsidRPr="000E1C27">
        <w:rPr>
          <w:rFonts w:ascii="Book Antiqua" w:eastAsia="Book Antiqua" w:hAnsi="Book Antiqua" w:cs="Book Antiqua"/>
          <w:sz w:val="24"/>
          <w:lang w:bidi="ar"/>
        </w:rPr>
        <w:t xml:space="preserve"> on day 8) and S-1 (40 mg/m</w:t>
      </w:r>
      <w:r w:rsidRPr="000E1C27">
        <w:rPr>
          <w:rFonts w:ascii="Book Antiqua" w:eastAsia="Book Antiqua" w:hAnsi="Book Antiqua" w:cs="Book Antiqua"/>
          <w:sz w:val="24"/>
          <w:vertAlign w:val="superscript"/>
          <w:lang w:bidi="ar"/>
        </w:rPr>
        <w:t>2</w:t>
      </w:r>
      <w:r w:rsidRPr="000E1C27">
        <w:rPr>
          <w:rFonts w:ascii="Book Antiqua" w:eastAsia="Book Antiqua" w:hAnsi="Book Antiqua" w:cs="Book Antiqua"/>
          <w:sz w:val="24"/>
          <w:lang w:bidi="ar"/>
        </w:rPr>
        <w:t xml:space="preserve"> twice daily from day</w:t>
      </w:r>
      <w:r w:rsidR="00775AE4" w:rsidRPr="000E1C27">
        <w:rPr>
          <w:rFonts w:ascii="Book Antiqua" w:eastAsia="Book Antiqua" w:hAnsi="Book Antiqua" w:cs="Book Antiqua"/>
          <w:sz w:val="24"/>
          <w:lang w:bidi="ar"/>
        </w:rPr>
        <w:t xml:space="preserve"> 1 to day 21 followed by a 1-w</w:t>
      </w:r>
      <w:r w:rsidR="0078552A">
        <w:rPr>
          <w:rFonts w:ascii="Book Antiqua" w:eastAsia="Book Antiqua" w:hAnsi="Book Antiqua" w:cs="Book Antiqua"/>
          <w:sz w:val="24"/>
          <w:lang w:bidi="ar"/>
        </w:rPr>
        <w:t>ee</w:t>
      </w:r>
      <w:r w:rsidRPr="000E1C27">
        <w:rPr>
          <w:rFonts w:ascii="Book Antiqua" w:eastAsia="Book Antiqua" w:hAnsi="Book Antiqua" w:cs="Book Antiqua"/>
          <w:sz w:val="24"/>
          <w:lang w:bidi="ar"/>
        </w:rPr>
        <w:t>k rest period) (CS) chemotherapy. JCOG 0001</w:t>
      </w:r>
      <w:r w:rsidRPr="000E1C27">
        <w:rPr>
          <w:rFonts w:ascii="Book Antiqua" w:eastAsia="Book Antiqua" w:hAnsi="Book Antiqua" w:cs="Book Antiqua"/>
          <w:sz w:val="24"/>
          <w:vertAlign w:val="superscript"/>
          <w:lang w:bidi="ar"/>
        </w:rPr>
        <w:t>[61]</w:t>
      </w:r>
      <w:r w:rsidRPr="000E1C27">
        <w:rPr>
          <w:rFonts w:ascii="Book Antiqua" w:eastAsia="Book Antiqua" w:hAnsi="Book Antiqua" w:cs="Book Antiqua"/>
          <w:sz w:val="24"/>
          <w:lang w:bidi="ar"/>
        </w:rPr>
        <w:t xml:space="preserve"> showed a good 3-year survival of 27.0%, but </w:t>
      </w:r>
      <w:r w:rsidR="00EA0189">
        <w:rPr>
          <w:rFonts w:ascii="Book Antiqua" w:eastAsia="Book Antiqua" w:hAnsi="Book Antiqua" w:cs="Book Antiqua"/>
          <w:sz w:val="24"/>
          <w:lang w:bidi="ar"/>
        </w:rPr>
        <w:t>the study</w:t>
      </w:r>
      <w:r w:rsidRPr="000E1C27">
        <w:rPr>
          <w:rFonts w:ascii="Book Antiqua" w:eastAsia="Book Antiqua" w:hAnsi="Book Antiqua" w:cs="Book Antiqua"/>
          <w:sz w:val="24"/>
          <w:lang w:bidi="ar"/>
        </w:rPr>
        <w:t xml:space="preserve"> was terminated due to three treatment-related deaths among the 55 enrolled patients. JCOG 0405</w:t>
      </w:r>
      <w:r w:rsidRPr="000E1C27">
        <w:rPr>
          <w:rFonts w:ascii="Book Antiqua" w:eastAsia="Book Antiqua" w:hAnsi="Book Antiqua" w:cs="Book Antiqua"/>
          <w:sz w:val="24"/>
          <w:vertAlign w:val="superscript"/>
          <w:lang w:bidi="ar"/>
        </w:rPr>
        <w:t>[33]</w:t>
      </w:r>
      <w:r w:rsidRPr="000E1C27">
        <w:rPr>
          <w:rFonts w:ascii="Book Antiqua" w:eastAsia="Book Antiqua" w:hAnsi="Book Antiqua" w:cs="Book Antiqua"/>
          <w:sz w:val="24"/>
          <w:lang w:bidi="ar"/>
        </w:rPr>
        <w:t xml:space="preserve"> showed an excellent response rate of 64.7% and a 3-year survival of 58.8% with no treatment-related deaths. Since then, CS chemotherapy </w:t>
      </w:r>
      <w:r w:rsidR="00EA0189">
        <w:rPr>
          <w:rFonts w:ascii="Book Antiqua" w:eastAsia="Book Antiqua" w:hAnsi="Book Antiqua" w:cs="Book Antiqua"/>
          <w:sz w:val="24"/>
          <w:lang w:bidi="ar"/>
        </w:rPr>
        <w:t>has been</w:t>
      </w:r>
      <w:r w:rsidRPr="000E1C27">
        <w:rPr>
          <w:rFonts w:ascii="Book Antiqua" w:eastAsia="Book Antiqua" w:hAnsi="Book Antiqua" w:cs="Book Antiqua"/>
          <w:sz w:val="24"/>
          <w:lang w:bidi="ar"/>
        </w:rPr>
        <w:t xml:space="preserve"> considered the current standard for patients with ELM, in which ELM was defined as PAN metastasis (no. 16a2/16b1) or bulky lymph nodes (one larger than 3 cm or two larger than 1.5 cm) along the celiac, splenic, common hepatic, or proper hepatic arteries, or both. Triplet therapy </w:t>
      </w:r>
      <w:r w:rsidR="00EA0189">
        <w:rPr>
          <w:rFonts w:ascii="Book Antiqua" w:eastAsia="Book Antiqua" w:hAnsi="Book Antiqua" w:cs="Book Antiqua"/>
          <w:sz w:val="24"/>
          <w:lang w:bidi="ar"/>
        </w:rPr>
        <w:t xml:space="preserve">with the </w:t>
      </w:r>
      <w:r w:rsidRPr="000E1C27">
        <w:rPr>
          <w:rFonts w:ascii="Book Antiqua" w:eastAsia="Book Antiqua" w:hAnsi="Book Antiqua" w:cs="Book Antiqua"/>
          <w:sz w:val="24"/>
          <w:lang w:bidi="ar"/>
        </w:rPr>
        <w:t>addi</w:t>
      </w:r>
      <w:r w:rsidR="00EA0189">
        <w:rPr>
          <w:rFonts w:ascii="Book Antiqua" w:eastAsia="Book Antiqua" w:hAnsi="Book Antiqua" w:cs="Book Antiqua"/>
          <w:sz w:val="24"/>
          <w:lang w:bidi="ar"/>
        </w:rPr>
        <w:t>tion of</w:t>
      </w:r>
      <w:r w:rsidRPr="000E1C27">
        <w:rPr>
          <w:rFonts w:ascii="Book Antiqua" w:eastAsia="Book Antiqua" w:hAnsi="Book Antiqua" w:cs="Book Antiqua"/>
          <w:sz w:val="24"/>
          <w:lang w:bidi="ar"/>
        </w:rPr>
        <w:t xml:space="preserve"> docetaxel to CS (DCS) was </w:t>
      </w:r>
      <w:r w:rsidR="00EA0189">
        <w:rPr>
          <w:rFonts w:ascii="Book Antiqua" w:eastAsia="Book Antiqua" w:hAnsi="Book Antiqua" w:cs="Book Antiqua"/>
          <w:sz w:val="24"/>
          <w:lang w:bidi="ar"/>
        </w:rPr>
        <w:t xml:space="preserve">then </w:t>
      </w:r>
      <w:r w:rsidRPr="000E1C27">
        <w:rPr>
          <w:rFonts w:ascii="Book Antiqua" w:eastAsia="Book Antiqua" w:hAnsi="Book Antiqua" w:cs="Book Antiqua"/>
          <w:sz w:val="24"/>
          <w:lang w:bidi="ar"/>
        </w:rPr>
        <w:t xml:space="preserve">introduced as neoadjuvant chemotherapy for local patients with AGC </w:t>
      </w:r>
      <w:r w:rsidR="00025339">
        <w:rPr>
          <w:rFonts w:ascii="Book Antiqua" w:eastAsia="Book Antiqua" w:hAnsi="Book Antiqua" w:cs="Book Antiqua"/>
          <w:sz w:val="24"/>
          <w:lang w:bidi="ar"/>
        </w:rPr>
        <w:t>and</w:t>
      </w:r>
      <w:r w:rsidRPr="000E1C27">
        <w:rPr>
          <w:rFonts w:ascii="Book Antiqua" w:eastAsia="Book Antiqua" w:hAnsi="Book Antiqua" w:cs="Book Antiqua"/>
          <w:sz w:val="24"/>
          <w:lang w:bidi="ar"/>
        </w:rPr>
        <w:t xml:space="preserve"> ELM (JCOG1002). In JCOG 1002</w:t>
      </w:r>
      <w:r w:rsidR="00775AE4" w:rsidRPr="000E1C27">
        <w:rPr>
          <w:rFonts w:ascii="Book Antiqua" w:eastAsia="Book Antiqua" w:hAnsi="Book Antiqua" w:cs="Book Antiqua"/>
          <w:sz w:val="24"/>
          <w:vertAlign w:val="superscript"/>
          <w:lang w:bidi="ar"/>
        </w:rPr>
        <w:t>[62,</w:t>
      </w:r>
      <w:r w:rsidRPr="000E1C27">
        <w:rPr>
          <w:rFonts w:ascii="Book Antiqua" w:eastAsia="Book Antiqua" w:hAnsi="Book Antiqua" w:cs="Book Antiqua"/>
          <w:sz w:val="24"/>
          <w:vertAlign w:val="superscript"/>
          <w:lang w:bidi="ar"/>
        </w:rPr>
        <w:t>63]</w:t>
      </w:r>
      <w:r w:rsidRPr="000E1C27">
        <w:rPr>
          <w:rFonts w:ascii="Book Antiqua" w:eastAsia="Book Antiqua" w:hAnsi="Book Antiqua" w:cs="Book Antiqua"/>
          <w:sz w:val="24"/>
          <w:lang w:bidi="ar"/>
        </w:rPr>
        <w:t xml:space="preserve">, with </w:t>
      </w:r>
      <w:r w:rsidR="00EA0189">
        <w:rPr>
          <w:rFonts w:ascii="Book Antiqua" w:eastAsia="Book Antiqua" w:hAnsi="Book Antiqua" w:cs="Book Antiqua"/>
          <w:sz w:val="24"/>
          <w:lang w:bidi="ar"/>
        </w:rPr>
        <w:t xml:space="preserve">the </w:t>
      </w:r>
      <w:r w:rsidRPr="000E1C27">
        <w:rPr>
          <w:rFonts w:ascii="Book Antiqua" w:eastAsia="Book Antiqua" w:hAnsi="Book Antiqua" w:cs="Book Antiqua"/>
          <w:sz w:val="24"/>
          <w:lang w:bidi="ar"/>
        </w:rPr>
        <w:t xml:space="preserve">same eligibility criteria as </w:t>
      </w:r>
      <w:r w:rsidR="00EA0189">
        <w:rPr>
          <w:rFonts w:ascii="Book Antiqua" w:eastAsia="Book Antiqua" w:hAnsi="Book Antiqua" w:cs="Book Antiqua"/>
          <w:sz w:val="24"/>
          <w:lang w:bidi="ar"/>
        </w:rPr>
        <w:t xml:space="preserve">the </w:t>
      </w:r>
      <w:r w:rsidRPr="000E1C27">
        <w:rPr>
          <w:rFonts w:ascii="Book Antiqua" w:eastAsia="Book Antiqua" w:hAnsi="Book Antiqua" w:cs="Book Antiqua"/>
          <w:sz w:val="24"/>
          <w:lang w:bidi="ar"/>
        </w:rPr>
        <w:t>above two trials, patients</w:t>
      </w:r>
      <w:r w:rsidR="00775AE4" w:rsidRPr="000E1C27">
        <w:rPr>
          <w:rFonts w:ascii="Book Antiqua" w:eastAsia="Book Antiqua" w:hAnsi="Book Antiqua" w:cs="Book Antiqua"/>
          <w:sz w:val="24"/>
          <w:lang w:bidi="ar"/>
        </w:rPr>
        <w:t xml:space="preserve"> received two or three 28-d</w:t>
      </w:r>
      <w:r w:rsidR="0078552A">
        <w:rPr>
          <w:rFonts w:ascii="Book Antiqua" w:eastAsia="Book Antiqua" w:hAnsi="Book Antiqua" w:cs="Book Antiqua"/>
          <w:sz w:val="24"/>
          <w:lang w:bidi="ar"/>
        </w:rPr>
        <w:t>ay</w:t>
      </w:r>
      <w:r w:rsidRPr="000E1C27">
        <w:rPr>
          <w:rFonts w:ascii="Book Antiqua" w:eastAsia="Book Antiqua" w:hAnsi="Book Antiqua" w:cs="Book Antiqua"/>
          <w:sz w:val="24"/>
          <w:lang w:bidi="ar"/>
        </w:rPr>
        <w:t xml:space="preserve"> cycles of docetaxel (40 mg/m</w:t>
      </w:r>
      <w:r w:rsidRPr="000E1C27">
        <w:rPr>
          <w:rFonts w:ascii="Book Antiqua" w:eastAsia="Book Antiqua" w:hAnsi="Book Antiqua" w:cs="Book Antiqua"/>
          <w:sz w:val="24"/>
          <w:vertAlign w:val="superscript"/>
          <w:lang w:bidi="ar"/>
        </w:rPr>
        <w:t>2</w:t>
      </w:r>
      <w:r w:rsidRPr="000E1C27">
        <w:rPr>
          <w:rFonts w:ascii="Book Antiqua" w:eastAsia="Book Antiqua" w:hAnsi="Book Antiqua" w:cs="Book Antiqua"/>
          <w:sz w:val="24"/>
          <w:lang w:bidi="ar"/>
        </w:rPr>
        <w:t xml:space="preserve"> on day 1), CDDP (60 mg/m</w:t>
      </w:r>
      <w:r w:rsidRPr="000E1C27">
        <w:rPr>
          <w:rFonts w:ascii="Book Antiqua" w:eastAsia="Book Antiqua" w:hAnsi="Book Antiqua" w:cs="Book Antiqua"/>
          <w:sz w:val="24"/>
          <w:vertAlign w:val="superscript"/>
          <w:lang w:bidi="ar"/>
        </w:rPr>
        <w:t>2</w:t>
      </w:r>
      <w:r w:rsidRPr="000E1C27">
        <w:rPr>
          <w:rFonts w:ascii="Book Antiqua" w:eastAsia="Book Antiqua" w:hAnsi="Book Antiqua" w:cs="Book Antiqua"/>
          <w:sz w:val="24"/>
          <w:lang w:bidi="ar"/>
        </w:rPr>
        <w:t xml:space="preserve"> on day 1), and S-1 (40 mg/m</w:t>
      </w:r>
      <w:r w:rsidRPr="000E1C27">
        <w:rPr>
          <w:rFonts w:ascii="Book Antiqua" w:eastAsia="Book Antiqua" w:hAnsi="Book Antiqua" w:cs="Book Antiqua"/>
          <w:sz w:val="24"/>
          <w:vertAlign w:val="superscript"/>
          <w:lang w:bidi="ar"/>
        </w:rPr>
        <w:t>2</w:t>
      </w:r>
      <w:r w:rsidR="00775AE4" w:rsidRPr="000E1C27">
        <w:rPr>
          <w:rFonts w:ascii="Book Antiqua" w:eastAsia="Book Antiqua" w:hAnsi="Book Antiqua" w:cs="Book Antiqua"/>
          <w:sz w:val="24"/>
          <w:lang w:bidi="ar"/>
        </w:rPr>
        <w:t xml:space="preserve"> twice daily for 2 w</w:t>
      </w:r>
      <w:r w:rsidR="0078552A">
        <w:rPr>
          <w:rFonts w:ascii="Book Antiqua" w:eastAsia="Book Antiqua" w:hAnsi="Book Antiqua" w:cs="Book Antiqua"/>
          <w:sz w:val="24"/>
          <w:lang w:bidi="ar"/>
        </w:rPr>
        <w:t>ee</w:t>
      </w:r>
      <w:r w:rsidR="00775AE4" w:rsidRPr="000E1C27">
        <w:rPr>
          <w:rFonts w:ascii="Book Antiqua" w:eastAsia="Book Antiqua" w:hAnsi="Book Antiqua" w:cs="Book Antiqua"/>
          <w:sz w:val="24"/>
          <w:lang w:bidi="ar"/>
        </w:rPr>
        <w:t>k</w:t>
      </w:r>
      <w:r w:rsidR="0078552A">
        <w:rPr>
          <w:rFonts w:ascii="Book Antiqua" w:eastAsia="Book Antiqua" w:hAnsi="Book Antiqua" w:cs="Book Antiqua"/>
          <w:sz w:val="24"/>
          <w:lang w:bidi="ar"/>
        </w:rPr>
        <w:t>s</w:t>
      </w:r>
      <w:r w:rsidRPr="000E1C27">
        <w:rPr>
          <w:rFonts w:ascii="Book Antiqua" w:eastAsia="Book Antiqua" w:hAnsi="Book Antiqua" w:cs="Book Antiqua"/>
          <w:sz w:val="24"/>
          <w:lang w:bidi="ar"/>
        </w:rPr>
        <w:t xml:space="preserve">) (DCS) therapy. However, </w:t>
      </w:r>
      <w:r w:rsidR="00EA0189">
        <w:rPr>
          <w:rFonts w:ascii="Book Antiqua" w:eastAsia="Book Antiqua" w:hAnsi="Book Antiqua" w:cs="Book Antiqua"/>
          <w:sz w:val="24"/>
          <w:lang w:bidi="ar"/>
        </w:rPr>
        <w:t>this regimen</w:t>
      </w:r>
      <w:r w:rsidRPr="000E1C27">
        <w:rPr>
          <w:rFonts w:ascii="Book Antiqua" w:eastAsia="Book Antiqua" w:hAnsi="Book Antiqua" w:cs="Book Antiqua"/>
          <w:sz w:val="24"/>
          <w:lang w:bidi="ar"/>
        </w:rPr>
        <w:t xml:space="preserve"> achieved a high rate of R0 resection and a 5-year survival of 54.9% (95% confidence interval</w:t>
      </w:r>
      <w:r w:rsidR="00DC3FD8">
        <w:rPr>
          <w:rFonts w:ascii="Book Antiqua" w:eastAsia="Book Antiqua" w:hAnsi="Book Antiqua" w:cs="Book Antiqua"/>
          <w:sz w:val="24"/>
          <w:lang w:bidi="ar"/>
        </w:rPr>
        <w:t>:</w:t>
      </w:r>
      <w:r w:rsidRPr="000E1C27">
        <w:rPr>
          <w:rFonts w:ascii="Book Antiqua" w:eastAsia="Book Antiqua" w:hAnsi="Book Antiqua" w:cs="Book Antiqua"/>
          <w:sz w:val="24"/>
          <w:lang w:bidi="ar"/>
        </w:rPr>
        <w:t xml:space="preserve"> 40.3%</w:t>
      </w:r>
      <w:r w:rsidR="00DC3FD8">
        <w:rPr>
          <w:rFonts w:ascii="Book Antiqua" w:eastAsia="Book Antiqua" w:hAnsi="Book Antiqua" w:cs="Book Antiqua"/>
          <w:sz w:val="24"/>
          <w:lang w:bidi="ar"/>
        </w:rPr>
        <w:t>-</w:t>
      </w:r>
      <w:r w:rsidRPr="000E1C27">
        <w:rPr>
          <w:rFonts w:ascii="Book Antiqua" w:eastAsia="Book Antiqua" w:hAnsi="Book Antiqua" w:cs="Book Antiqua"/>
          <w:sz w:val="24"/>
          <w:lang w:bidi="ar"/>
        </w:rPr>
        <w:t xml:space="preserve">67.3%), with an insufficient pathological </w:t>
      </w:r>
      <w:r w:rsidR="00775AE4" w:rsidRPr="000E1C27">
        <w:rPr>
          <w:rFonts w:ascii="Book Antiqua" w:eastAsia="Book Antiqua" w:hAnsi="Book Antiqua" w:cs="Book Antiqua"/>
          <w:sz w:val="24"/>
          <w:lang w:bidi="ar"/>
        </w:rPr>
        <w:t>response rate</w:t>
      </w:r>
      <w:r w:rsidRPr="000E1C27">
        <w:rPr>
          <w:rFonts w:ascii="Book Antiqua" w:eastAsia="Book Antiqua" w:hAnsi="Book Antiqua" w:cs="Book Antiqua"/>
          <w:sz w:val="24"/>
          <w:lang w:bidi="ar"/>
        </w:rPr>
        <w:t xml:space="preserve"> of 50.0% (26/52).</w:t>
      </w:r>
    </w:p>
    <w:p w:rsidR="00F510E0" w:rsidRPr="000E1C27" w:rsidRDefault="00F510E0" w:rsidP="000E1C27">
      <w:pPr>
        <w:snapToGrid w:val="0"/>
        <w:spacing w:line="360" w:lineRule="auto"/>
        <w:ind w:firstLineChars="100" w:firstLine="240"/>
        <w:rPr>
          <w:rFonts w:ascii="Book Antiqua" w:eastAsia="Book Antiqua" w:hAnsi="Book Antiqua" w:cs="Book Antiqua"/>
          <w:sz w:val="24"/>
        </w:rPr>
      </w:pPr>
      <w:r w:rsidRPr="000E1C27">
        <w:rPr>
          <w:rFonts w:ascii="Book Antiqua" w:eastAsia="Book Antiqua" w:hAnsi="Book Antiqua" w:cs="Book Antiqua"/>
          <w:sz w:val="24"/>
          <w:lang w:bidi="ar"/>
        </w:rPr>
        <w:lastRenderedPageBreak/>
        <w:t>Controversy still exists regarding the best regimen of chemotherapy for patients with PAN metastasis (Table 3). Notwithstanding the JCOG 1002 study of DCS that failed to show superiority over CS</w:t>
      </w:r>
      <w:r w:rsidR="00775AE4" w:rsidRPr="000E1C27">
        <w:rPr>
          <w:rFonts w:ascii="Book Antiqua" w:eastAsia="Book Antiqua" w:hAnsi="Book Antiqua" w:cs="Book Antiqua"/>
          <w:sz w:val="24"/>
          <w:vertAlign w:val="superscript"/>
          <w:lang w:bidi="ar"/>
        </w:rPr>
        <w:t>[62,</w:t>
      </w:r>
      <w:r w:rsidRPr="000E1C27">
        <w:rPr>
          <w:rFonts w:ascii="Book Antiqua" w:eastAsia="Book Antiqua" w:hAnsi="Book Antiqua" w:cs="Book Antiqua"/>
          <w:sz w:val="24"/>
          <w:vertAlign w:val="superscript"/>
          <w:lang w:bidi="ar"/>
        </w:rPr>
        <w:t>63]</w:t>
      </w:r>
      <w:r w:rsidRPr="000E1C27">
        <w:rPr>
          <w:rFonts w:ascii="Book Antiqua" w:eastAsia="Book Antiqua" w:hAnsi="Book Antiqua" w:cs="Book Antiqua"/>
          <w:sz w:val="24"/>
          <w:lang w:bidi="ar"/>
        </w:rPr>
        <w:t xml:space="preserve">, many studies were carried out to explore its benefits. A triplet therapy of docetaxel </w:t>
      </w:r>
      <w:r w:rsidR="0064295E" w:rsidRPr="000E1C27">
        <w:rPr>
          <w:rFonts w:ascii="Book Antiqua" w:eastAsia="Book Antiqua" w:hAnsi="Book Antiqua" w:cs="Book Antiqua"/>
          <w:sz w:val="24"/>
          <w:lang w:bidi="ar"/>
        </w:rPr>
        <w:t>add</w:t>
      </w:r>
      <w:r w:rsidR="0064295E">
        <w:rPr>
          <w:rFonts w:ascii="Book Antiqua" w:eastAsia="Book Antiqua" w:hAnsi="Book Antiqua" w:cs="Book Antiqua"/>
          <w:sz w:val="24"/>
          <w:lang w:bidi="ar"/>
        </w:rPr>
        <w:t>ed</w:t>
      </w:r>
      <w:r w:rsidR="0064295E"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to CDDP and S-1 (DCS) showed longer survival</w:t>
      </w:r>
      <w:r w:rsidR="00DA22F8">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of patients with PAN metastasis when compar</w:t>
      </w:r>
      <w:r w:rsidR="00DA22F8">
        <w:rPr>
          <w:rFonts w:ascii="Book Antiqua" w:eastAsia="Book Antiqua" w:hAnsi="Book Antiqua" w:cs="Book Antiqua"/>
          <w:sz w:val="24"/>
          <w:lang w:bidi="ar"/>
        </w:rPr>
        <w:t>ed</w:t>
      </w:r>
      <w:r w:rsidRPr="000E1C27">
        <w:rPr>
          <w:rFonts w:ascii="Book Antiqua" w:eastAsia="Book Antiqua" w:hAnsi="Book Antiqua" w:cs="Book Antiqua"/>
          <w:sz w:val="24"/>
          <w:lang w:bidi="ar"/>
        </w:rPr>
        <w:t xml:space="preserve"> with 5-fluorouracil. Likewise, many other studies incorporated other regimens of different chemotherapeutics. A phase II trial performed in China, which adopted </w:t>
      </w:r>
      <w:proofErr w:type="spellStart"/>
      <w:r w:rsidRPr="000E1C27">
        <w:rPr>
          <w:rFonts w:ascii="Book Antiqua" w:eastAsia="Book Antiqua" w:hAnsi="Book Antiqua" w:cs="Book Antiqua"/>
          <w:sz w:val="24"/>
          <w:lang w:bidi="ar"/>
        </w:rPr>
        <w:t>capecitabine</w:t>
      </w:r>
      <w:proofErr w:type="spellEnd"/>
      <w:r w:rsidRPr="000E1C27">
        <w:rPr>
          <w:rFonts w:ascii="Book Antiqua" w:eastAsia="Book Antiqua" w:hAnsi="Book Antiqua" w:cs="Book Antiqua"/>
          <w:sz w:val="24"/>
          <w:lang w:bidi="ar"/>
        </w:rPr>
        <w:t xml:space="preserve"> and </w:t>
      </w:r>
      <w:proofErr w:type="spellStart"/>
      <w:r w:rsidRPr="000E1C27">
        <w:rPr>
          <w:rFonts w:ascii="Book Antiqua" w:eastAsia="Book Antiqua" w:hAnsi="Book Antiqua" w:cs="Book Antiqua"/>
          <w:sz w:val="24"/>
          <w:lang w:bidi="ar"/>
        </w:rPr>
        <w:t>oxaliplatin</w:t>
      </w:r>
      <w:proofErr w:type="spellEnd"/>
      <w:r w:rsidRPr="000E1C27">
        <w:rPr>
          <w:rFonts w:ascii="Book Antiqua" w:eastAsia="Book Antiqua" w:hAnsi="Book Antiqua" w:cs="Book Antiqua"/>
          <w:sz w:val="24"/>
          <w:lang w:bidi="ar"/>
        </w:rPr>
        <w:t xml:space="preserve"> as preoperative chemotherapy delivered for a maximum of six cycles, introduced the concept of conversion therapy to treat PAN metastasis </w:t>
      </w:r>
      <w:r w:rsidR="00025339">
        <w:rPr>
          <w:rFonts w:ascii="Book Antiqua" w:eastAsia="Book Antiqua" w:hAnsi="Book Antiqua" w:cs="Book Antiqua"/>
          <w:sz w:val="24"/>
          <w:lang w:bidi="ar"/>
        </w:rPr>
        <w:t>in</w:t>
      </w:r>
      <w:r w:rsidRPr="000E1C27">
        <w:rPr>
          <w:rFonts w:ascii="Book Antiqua" w:eastAsia="Book Antiqua" w:hAnsi="Book Antiqua" w:cs="Book Antiqua"/>
          <w:sz w:val="24"/>
          <w:lang w:bidi="ar"/>
        </w:rPr>
        <w:t xml:space="preserve"> patients with AGC. The result</w:t>
      </w:r>
      <w:r w:rsidR="00025339">
        <w:rPr>
          <w:rFonts w:ascii="Book Antiqua" w:eastAsia="Book Antiqua" w:hAnsi="Book Antiqua" w:cs="Book Antiqua"/>
          <w:sz w:val="24"/>
          <w:lang w:bidi="ar"/>
        </w:rPr>
        <w:t>s</w:t>
      </w:r>
      <w:r w:rsidRPr="000E1C27">
        <w:rPr>
          <w:rFonts w:ascii="Book Antiqua" w:eastAsia="Book Antiqua" w:hAnsi="Book Antiqua" w:cs="Book Antiqua"/>
          <w:sz w:val="24"/>
          <w:lang w:bidi="ar"/>
        </w:rPr>
        <w:t xml:space="preserve"> demonstrated a good response rate and a sufficient R0 resection rate, with acceptable toxicities</w:t>
      </w:r>
      <w:r w:rsidRPr="000E1C27">
        <w:rPr>
          <w:rFonts w:ascii="Book Antiqua" w:eastAsia="Book Antiqua" w:hAnsi="Book Antiqua" w:cs="Book Antiqua"/>
          <w:sz w:val="24"/>
          <w:vertAlign w:val="superscript"/>
          <w:lang w:bidi="ar"/>
        </w:rPr>
        <w:t>[64]</w:t>
      </w:r>
      <w:r w:rsidRPr="000E1C27">
        <w:rPr>
          <w:rFonts w:ascii="Book Antiqua" w:eastAsia="Book Antiqua" w:hAnsi="Book Antiqua" w:cs="Book Antiqua"/>
          <w:sz w:val="24"/>
          <w:lang w:bidi="ar"/>
        </w:rPr>
        <w:t>.</w:t>
      </w:r>
    </w:p>
    <w:p w:rsidR="00F510E0" w:rsidRPr="000E1C27" w:rsidRDefault="00F510E0" w:rsidP="000E1C27">
      <w:pPr>
        <w:snapToGrid w:val="0"/>
        <w:spacing w:line="360" w:lineRule="auto"/>
        <w:ind w:firstLineChars="100" w:firstLine="240"/>
        <w:rPr>
          <w:rFonts w:ascii="Book Antiqua" w:eastAsia="Book Antiqua" w:hAnsi="Book Antiqua" w:cs="Book Antiqua"/>
          <w:sz w:val="24"/>
        </w:rPr>
      </w:pPr>
      <w:r w:rsidRPr="000E1C27">
        <w:rPr>
          <w:rFonts w:ascii="Book Antiqua" w:eastAsia="Book Antiqua" w:hAnsi="Book Antiqua" w:cs="Book Antiqua"/>
          <w:sz w:val="24"/>
          <w:lang w:bidi="ar"/>
        </w:rPr>
        <w:t>Many trials have investigated the outcome of different schemes of preoperative chemotherapy, showing different survival effects. Currently, as the tentative standard chemotherapy in Japan</w:t>
      </w:r>
      <w:r w:rsidRPr="000E1C27">
        <w:rPr>
          <w:rFonts w:ascii="Book Antiqua" w:eastAsia="Book Antiqua" w:hAnsi="Book Antiqua" w:cs="Book Antiqua"/>
          <w:sz w:val="24"/>
          <w:vertAlign w:val="superscript"/>
          <w:lang w:bidi="ar"/>
        </w:rPr>
        <w:t>[33]</w:t>
      </w:r>
      <w:r w:rsidRPr="000E1C27">
        <w:rPr>
          <w:rFonts w:ascii="Book Antiqua" w:eastAsia="Book Antiqua" w:hAnsi="Book Antiqua" w:cs="Book Antiqua"/>
          <w:sz w:val="24"/>
          <w:lang w:bidi="ar"/>
        </w:rPr>
        <w:t xml:space="preserve">, CS together with subsequent radical surgery is still considered the de facto standard treatment for patients with AGC </w:t>
      </w:r>
      <w:r w:rsidR="00025339">
        <w:rPr>
          <w:rFonts w:ascii="Book Antiqua" w:eastAsia="Book Antiqua" w:hAnsi="Book Antiqua" w:cs="Book Antiqua"/>
          <w:sz w:val="24"/>
          <w:lang w:bidi="ar"/>
        </w:rPr>
        <w:t>and</w:t>
      </w:r>
      <w:r w:rsidR="00025339"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ELM. Thus, further investigations on appropriate regimen</w:t>
      </w:r>
      <w:r w:rsidR="00025339">
        <w:rPr>
          <w:rFonts w:ascii="Book Antiqua" w:eastAsia="Book Antiqua" w:hAnsi="Book Antiqua" w:cs="Book Antiqua"/>
          <w:sz w:val="24"/>
          <w:lang w:bidi="ar"/>
        </w:rPr>
        <w:t>s</w:t>
      </w:r>
      <w:r w:rsidRPr="000E1C27">
        <w:rPr>
          <w:rFonts w:ascii="Book Antiqua" w:eastAsia="Book Antiqua" w:hAnsi="Book Antiqua" w:cs="Book Antiqua"/>
          <w:sz w:val="24"/>
          <w:lang w:bidi="ar"/>
        </w:rPr>
        <w:t xml:space="preserve"> and suitable durations of perioperative chemotherapy should be used in clinical practice for better survival.</w:t>
      </w:r>
    </w:p>
    <w:p w:rsidR="00BB1113" w:rsidRPr="000E1C27" w:rsidRDefault="00BB1113" w:rsidP="000E1C27">
      <w:pPr>
        <w:snapToGrid w:val="0"/>
        <w:spacing w:line="360" w:lineRule="auto"/>
        <w:rPr>
          <w:rFonts w:ascii="Book Antiqua" w:eastAsia="Book Antiqua" w:hAnsi="Book Antiqua" w:cs="Book Antiqua"/>
          <w:b/>
          <w:i/>
          <w:sz w:val="24"/>
          <w:lang w:bidi="ar"/>
        </w:rPr>
      </w:pPr>
    </w:p>
    <w:p w:rsidR="00F510E0" w:rsidRPr="000E1C27" w:rsidRDefault="00F510E0" w:rsidP="000E1C27">
      <w:pPr>
        <w:snapToGrid w:val="0"/>
        <w:spacing w:line="360" w:lineRule="auto"/>
        <w:rPr>
          <w:rFonts w:ascii="Book Antiqua" w:eastAsia="Book Antiqua" w:hAnsi="Book Antiqua" w:cs="Book Antiqua"/>
          <w:b/>
          <w:i/>
          <w:sz w:val="24"/>
        </w:rPr>
      </w:pPr>
      <w:r w:rsidRPr="000E1C27">
        <w:rPr>
          <w:rFonts w:ascii="Book Antiqua" w:eastAsia="Book Antiqua" w:hAnsi="Book Antiqua" w:cs="Book Antiqua"/>
          <w:b/>
          <w:i/>
          <w:sz w:val="24"/>
          <w:lang w:bidi="ar"/>
        </w:rPr>
        <w:t>Radiotherapy</w:t>
      </w:r>
    </w:p>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sz w:val="24"/>
          <w:lang w:bidi="ar"/>
        </w:rPr>
        <w:t xml:space="preserve">According to the fundamental role of surgery in </w:t>
      </w:r>
      <w:r w:rsidR="00025339">
        <w:rPr>
          <w:rFonts w:ascii="Book Antiqua" w:eastAsia="Book Antiqua" w:hAnsi="Book Antiqua" w:cs="Book Antiqua"/>
          <w:sz w:val="24"/>
          <w:lang w:bidi="ar"/>
        </w:rPr>
        <w:t xml:space="preserve">the </w:t>
      </w:r>
      <w:r w:rsidRPr="000E1C27">
        <w:rPr>
          <w:rFonts w:ascii="Book Antiqua" w:eastAsia="Book Antiqua" w:hAnsi="Book Antiqua" w:cs="Book Antiqua"/>
          <w:sz w:val="24"/>
          <w:lang w:bidi="ar"/>
        </w:rPr>
        <w:t xml:space="preserve">treatment </w:t>
      </w:r>
      <w:r w:rsidR="00025339">
        <w:rPr>
          <w:rFonts w:ascii="Book Antiqua" w:eastAsia="Book Antiqua" w:hAnsi="Book Antiqua" w:cs="Book Antiqua"/>
          <w:sz w:val="24"/>
          <w:lang w:bidi="ar"/>
        </w:rPr>
        <w:t>of</w:t>
      </w:r>
      <w:r w:rsidRPr="000E1C27">
        <w:rPr>
          <w:rFonts w:ascii="Book Antiqua" w:eastAsia="Book Antiqua" w:hAnsi="Book Antiqua" w:cs="Book Antiqua"/>
          <w:sz w:val="24"/>
          <w:lang w:bidi="ar"/>
        </w:rPr>
        <w:t xml:space="preserve"> GC, radiotherapy is rarely used, and almost no research is available on radiotherapy alone used for AGC and </w:t>
      </w:r>
      <w:r w:rsidR="00025339">
        <w:rPr>
          <w:rFonts w:ascii="Book Antiqua" w:eastAsia="Book Antiqua" w:hAnsi="Book Antiqua" w:cs="Book Antiqua"/>
          <w:sz w:val="24"/>
          <w:lang w:bidi="ar"/>
        </w:rPr>
        <w:t xml:space="preserve">is </w:t>
      </w:r>
      <w:r w:rsidRPr="000E1C27">
        <w:rPr>
          <w:rFonts w:ascii="Book Antiqua" w:eastAsia="Book Antiqua" w:hAnsi="Book Antiqua" w:cs="Book Antiqua"/>
          <w:sz w:val="24"/>
          <w:lang w:bidi="ar"/>
        </w:rPr>
        <w:t xml:space="preserve">always a part of </w:t>
      </w:r>
      <w:r w:rsidR="00025339">
        <w:rPr>
          <w:rFonts w:ascii="Book Antiqua" w:eastAsia="Book Antiqua" w:hAnsi="Book Antiqua" w:cs="Book Antiqua"/>
          <w:sz w:val="24"/>
          <w:lang w:bidi="ar"/>
        </w:rPr>
        <w:t xml:space="preserve">a </w:t>
      </w:r>
      <w:r w:rsidRPr="000E1C27">
        <w:rPr>
          <w:rFonts w:ascii="Book Antiqua" w:eastAsia="Book Antiqua" w:hAnsi="Book Antiqua" w:cs="Book Antiqua"/>
          <w:sz w:val="24"/>
          <w:lang w:bidi="ar"/>
        </w:rPr>
        <w:t xml:space="preserve">comprehensive treatment in combination with other palliative interventions. Radiotherapy </w:t>
      </w:r>
      <w:r w:rsidR="00025339">
        <w:rPr>
          <w:rFonts w:ascii="Book Antiqua" w:eastAsia="Book Antiqua" w:hAnsi="Book Antiqua" w:cs="Book Antiqua"/>
          <w:sz w:val="24"/>
          <w:lang w:bidi="ar"/>
        </w:rPr>
        <w:t>is</w:t>
      </w:r>
      <w:r w:rsidRPr="000E1C27">
        <w:rPr>
          <w:rFonts w:ascii="Book Antiqua" w:eastAsia="Book Antiqua" w:hAnsi="Book Antiqua" w:cs="Book Antiqua"/>
          <w:sz w:val="24"/>
          <w:lang w:bidi="ar"/>
        </w:rPr>
        <w:t xml:space="preserve"> commonly combined with chemotherapy before surgery or implemented concurrently with or subsequently to adjuvant chemotherapy after </w:t>
      </w:r>
      <w:r w:rsidR="00025339">
        <w:rPr>
          <w:rFonts w:ascii="Book Antiqua" w:eastAsia="Book Antiqua" w:hAnsi="Book Antiqua" w:cs="Book Antiqua"/>
          <w:sz w:val="24"/>
          <w:lang w:bidi="ar"/>
        </w:rPr>
        <w:t>surgery in</w:t>
      </w:r>
      <w:r w:rsidRPr="000E1C27">
        <w:rPr>
          <w:rFonts w:ascii="Book Antiqua" w:eastAsia="Book Antiqua" w:hAnsi="Book Antiqua" w:cs="Book Antiqua"/>
          <w:sz w:val="24"/>
          <w:lang w:bidi="ar"/>
        </w:rPr>
        <w:t xml:space="preserve"> patients with GC</w:t>
      </w:r>
      <w:r w:rsidRPr="000E1C27">
        <w:rPr>
          <w:rFonts w:ascii="Book Antiqua" w:eastAsia="Book Antiqua" w:hAnsi="Book Antiqua" w:cs="Book Antiqua"/>
          <w:sz w:val="24"/>
          <w:vertAlign w:val="superscript"/>
          <w:lang w:bidi="ar"/>
        </w:rPr>
        <w:t>[65-68]</w:t>
      </w:r>
      <w:r w:rsidR="00775AE4" w:rsidRPr="000E1C27">
        <w:rPr>
          <w:rFonts w:ascii="Book Antiqua" w:eastAsia="Book Antiqua" w:hAnsi="Book Antiqua" w:cs="Book Antiqua"/>
          <w:sz w:val="24"/>
          <w:lang w:bidi="ar"/>
        </w:rPr>
        <w:t>.</w:t>
      </w:r>
    </w:p>
    <w:p w:rsidR="00F510E0" w:rsidRPr="000E1C27" w:rsidRDefault="00F510E0" w:rsidP="000E1C27">
      <w:pPr>
        <w:snapToGrid w:val="0"/>
        <w:spacing w:line="360" w:lineRule="auto"/>
        <w:ind w:firstLineChars="100" w:firstLine="240"/>
        <w:rPr>
          <w:rFonts w:ascii="Book Antiqua" w:eastAsia="Book Antiqua" w:hAnsi="Book Antiqua" w:cs="Book Antiqua"/>
          <w:sz w:val="24"/>
        </w:rPr>
      </w:pPr>
      <w:r w:rsidRPr="000E1C27">
        <w:rPr>
          <w:rFonts w:ascii="Book Antiqua" w:eastAsia="Book Antiqua" w:hAnsi="Book Antiqua" w:cs="Book Antiqua"/>
          <w:sz w:val="24"/>
          <w:lang w:bidi="ar"/>
        </w:rPr>
        <w:t>Nonetheless, treatment measures including radiotherapy aim</w:t>
      </w:r>
      <w:r w:rsidR="00025339">
        <w:rPr>
          <w:rFonts w:ascii="Book Antiqua" w:eastAsia="Book Antiqua" w:hAnsi="Book Antiqua" w:cs="Book Antiqua"/>
          <w:sz w:val="24"/>
          <w:lang w:bidi="ar"/>
        </w:rPr>
        <w:t>ed</w:t>
      </w:r>
      <w:r w:rsidRPr="000E1C27">
        <w:rPr>
          <w:rFonts w:ascii="Book Antiqua" w:eastAsia="Book Antiqua" w:hAnsi="Book Antiqua" w:cs="Book Antiqua"/>
          <w:sz w:val="24"/>
          <w:lang w:bidi="ar"/>
        </w:rPr>
        <w:t xml:space="preserve"> at curing patients with PAN involvement </w:t>
      </w:r>
      <w:r w:rsidR="00025339">
        <w:rPr>
          <w:rFonts w:ascii="Book Antiqua" w:eastAsia="Book Antiqua" w:hAnsi="Book Antiqua" w:cs="Book Antiqua"/>
          <w:sz w:val="24"/>
          <w:lang w:bidi="ar"/>
        </w:rPr>
        <w:t>are</w:t>
      </w:r>
      <w:r w:rsidRPr="000E1C27">
        <w:rPr>
          <w:rFonts w:ascii="Book Antiqua" w:eastAsia="Book Antiqua" w:hAnsi="Book Antiqua" w:cs="Book Antiqua"/>
          <w:sz w:val="24"/>
          <w:lang w:bidi="ar"/>
        </w:rPr>
        <w:t xml:space="preserve"> rare. An individualized comprehensive treatment including neoadjuvant chemotherapy, subsequent surgery, and </w:t>
      </w:r>
      <w:r w:rsidRPr="000E1C27">
        <w:rPr>
          <w:rFonts w:ascii="Book Antiqua" w:eastAsia="Book Antiqua" w:hAnsi="Book Antiqua" w:cs="Book Antiqua"/>
          <w:sz w:val="24"/>
          <w:lang w:bidi="ar"/>
        </w:rPr>
        <w:lastRenderedPageBreak/>
        <w:t xml:space="preserve">radiotherapy for patients with AGC </w:t>
      </w:r>
      <w:r w:rsidR="00025339">
        <w:rPr>
          <w:rFonts w:ascii="Book Antiqua" w:eastAsia="Book Antiqua" w:hAnsi="Book Antiqua" w:cs="Book Antiqua"/>
          <w:sz w:val="24"/>
          <w:lang w:bidi="ar"/>
        </w:rPr>
        <w:t>and</w:t>
      </w:r>
      <w:r w:rsidRPr="000E1C27">
        <w:rPr>
          <w:rFonts w:ascii="Book Antiqua" w:eastAsia="Book Antiqua" w:hAnsi="Book Antiqua" w:cs="Book Antiqua"/>
          <w:sz w:val="24"/>
          <w:lang w:bidi="ar"/>
        </w:rPr>
        <w:t xml:space="preserve"> PAN metastasis with a high response rate of 76.1% for positive PANs and without treatment-related death is beneficial</w:t>
      </w:r>
      <w:r w:rsidRPr="000E1C27">
        <w:rPr>
          <w:rFonts w:ascii="Book Antiqua" w:eastAsia="Book Antiqua" w:hAnsi="Book Antiqua" w:cs="Book Antiqua"/>
          <w:sz w:val="24"/>
          <w:vertAlign w:val="superscript"/>
          <w:lang w:bidi="ar"/>
        </w:rPr>
        <w:t>[68]</w:t>
      </w:r>
      <w:r w:rsidRPr="000E1C27">
        <w:rPr>
          <w:rFonts w:ascii="Book Antiqua" w:eastAsia="Book Antiqua" w:hAnsi="Book Antiqua" w:cs="Book Antiqua"/>
          <w:sz w:val="24"/>
          <w:lang w:bidi="ar"/>
        </w:rPr>
        <w:t>.</w:t>
      </w:r>
    </w:p>
    <w:p w:rsidR="00F510E0" w:rsidRPr="000E1C27" w:rsidRDefault="00F510E0" w:rsidP="000E1C27">
      <w:pPr>
        <w:snapToGrid w:val="0"/>
        <w:spacing w:line="360" w:lineRule="auto"/>
        <w:rPr>
          <w:rFonts w:ascii="Book Antiqua" w:eastAsia="Book Antiqua" w:hAnsi="Book Antiqua" w:cs="Book Antiqua"/>
          <w:sz w:val="24"/>
        </w:rPr>
      </w:pPr>
    </w:p>
    <w:p w:rsidR="00F510E0" w:rsidRPr="000E1C27" w:rsidRDefault="00F510E0" w:rsidP="000E1C27">
      <w:pPr>
        <w:snapToGrid w:val="0"/>
        <w:spacing w:line="360" w:lineRule="auto"/>
        <w:rPr>
          <w:rFonts w:ascii="Book Antiqua" w:eastAsia="Book Antiqua" w:hAnsi="Book Antiqua" w:cs="Book Antiqua"/>
          <w:b/>
          <w:caps/>
          <w:sz w:val="24"/>
          <w:u w:val="single"/>
          <w:lang w:bidi="ar"/>
        </w:rPr>
      </w:pPr>
      <w:r w:rsidRPr="000E1C27">
        <w:rPr>
          <w:rFonts w:ascii="Book Antiqua" w:eastAsia="Book Antiqua" w:hAnsi="Book Antiqua" w:cs="Book Antiqua"/>
          <w:b/>
          <w:caps/>
          <w:sz w:val="24"/>
          <w:u w:val="single"/>
          <w:lang w:bidi="ar"/>
        </w:rPr>
        <w:t xml:space="preserve">Prognosis of Patients with </w:t>
      </w:r>
      <w:r w:rsidR="00BB1113" w:rsidRPr="000E1C27">
        <w:rPr>
          <w:rFonts w:ascii="Book Antiqua" w:eastAsia="Book Antiqua" w:hAnsi="Book Antiqua" w:cs="Book Antiqua"/>
          <w:b/>
          <w:caps/>
          <w:sz w:val="24"/>
          <w:u w:val="single"/>
          <w:lang w:bidi="ar"/>
        </w:rPr>
        <w:t>para-aortic lymph node</w:t>
      </w:r>
      <w:r w:rsidR="00775AE4" w:rsidRPr="0075062E">
        <w:rPr>
          <w:rFonts w:ascii="Book Antiqua" w:hAnsi="Book Antiqua" w:cs="Book Antiqua"/>
          <w:b/>
          <w:caps/>
          <w:sz w:val="24"/>
          <w:u w:val="single"/>
          <w:lang w:bidi="ar"/>
        </w:rPr>
        <w:t xml:space="preserve"> </w:t>
      </w:r>
      <w:r w:rsidRPr="000E1C27">
        <w:rPr>
          <w:rFonts w:ascii="Book Antiqua" w:eastAsia="Book Antiqua" w:hAnsi="Book Antiqua" w:cs="Book Antiqua"/>
          <w:b/>
          <w:caps/>
          <w:sz w:val="24"/>
          <w:u w:val="single"/>
          <w:lang w:bidi="ar"/>
        </w:rPr>
        <w:t>Metastasis</w:t>
      </w:r>
    </w:p>
    <w:p w:rsidR="00F510E0" w:rsidRPr="000E1C27" w:rsidRDefault="00F510E0" w:rsidP="000E1C27">
      <w:pPr>
        <w:snapToGrid w:val="0"/>
        <w:spacing w:line="360" w:lineRule="auto"/>
        <w:rPr>
          <w:rFonts w:ascii="Book Antiqua" w:eastAsia="Book Antiqua" w:hAnsi="Book Antiqua" w:cs="Book Antiqua"/>
          <w:b/>
          <w:i/>
          <w:sz w:val="24"/>
        </w:rPr>
      </w:pPr>
      <w:r w:rsidRPr="000E1C27">
        <w:rPr>
          <w:rFonts w:ascii="Book Antiqua" w:eastAsia="Book Antiqua" w:hAnsi="Book Antiqua" w:cs="Book Antiqua"/>
          <w:b/>
          <w:i/>
          <w:sz w:val="24"/>
          <w:lang w:bidi="ar"/>
        </w:rPr>
        <w:t>Overall survival</w:t>
      </w:r>
    </w:p>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sz w:val="24"/>
          <w:lang w:bidi="ar"/>
        </w:rPr>
        <w:t xml:space="preserve">The overall survival rate varies greatly between studies due to different treatments. Within the scope of </w:t>
      </w:r>
      <w:r w:rsidR="00025339">
        <w:rPr>
          <w:rFonts w:ascii="Book Antiqua" w:eastAsia="Book Antiqua" w:hAnsi="Book Antiqua" w:cs="Book Antiqua"/>
          <w:sz w:val="24"/>
          <w:lang w:bidi="ar"/>
        </w:rPr>
        <w:t xml:space="preserve">an </w:t>
      </w:r>
      <w:r w:rsidRPr="000E1C27">
        <w:rPr>
          <w:rFonts w:ascii="Book Antiqua" w:eastAsia="Book Antiqua" w:hAnsi="Book Antiqua" w:cs="Book Antiqua"/>
          <w:sz w:val="24"/>
          <w:lang w:bidi="ar"/>
        </w:rPr>
        <w:t>8.1</w:t>
      </w:r>
      <w:r w:rsidR="00775AE4" w:rsidRPr="000E1C27">
        <w:rPr>
          <w:rFonts w:ascii="Book Antiqua" w:eastAsia="Book Antiqua" w:hAnsi="Book Antiqua" w:cs="Book Antiqua"/>
          <w:sz w:val="24"/>
          <w:lang w:bidi="ar"/>
        </w:rPr>
        <w:t>%</w:t>
      </w:r>
      <w:r w:rsidRPr="000E1C27">
        <w:rPr>
          <w:rFonts w:ascii="Book Antiqua" w:eastAsia="Book Antiqua" w:hAnsi="Book Antiqua" w:cs="Book Antiqua"/>
          <w:sz w:val="24"/>
          <w:lang w:bidi="ar"/>
        </w:rPr>
        <w:t>-51% incidence of PAN metastasis, the 5-year survival of patients ranges from 43.7% to 70.3%, as listed in Tables 2 and 3.</w:t>
      </w:r>
    </w:p>
    <w:p w:rsidR="00BB1113" w:rsidRPr="000E1C27" w:rsidRDefault="00BB1113" w:rsidP="000E1C27">
      <w:pPr>
        <w:snapToGrid w:val="0"/>
        <w:spacing w:line="360" w:lineRule="auto"/>
        <w:rPr>
          <w:rFonts w:ascii="Book Antiqua" w:eastAsia="Book Antiqua" w:hAnsi="Book Antiqua" w:cs="Book Antiqua"/>
          <w:b/>
          <w:i/>
          <w:sz w:val="24"/>
          <w:lang w:bidi="ar"/>
        </w:rPr>
      </w:pPr>
    </w:p>
    <w:p w:rsidR="00F510E0" w:rsidRPr="000E1C27" w:rsidRDefault="00F510E0" w:rsidP="000E1C27">
      <w:pPr>
        <w:snapToGrid w:val="0"/>
        <w:spacing w:line="360" w:lineRule="auto"/>
        <w:rPr>
          <w:rFonts w:ascii="Book Antiqua" w:eastAsia="Book Antiqua" w:hAnsi="Book Antiqua" w:cs="Book Antiqua"/>
          <w:b/>
          <w:i/>
          <w:sz w:val="24"/>
        </w:rPr>
      </w:pPr>
      <w:r w:rsidRPr="000E1C27">
        <w:rPr>
          <w:rFonts w:ascii="Book Antiqua" w:eastAsia="Book Antiqua" w:hAnsi="Book Antiqua" w:cs="Book Antiqua"/>
          <w:b/>
          <w:i/>
          <w:sz w:val="24"/>
          <w:lang w:bidi="ar"/>
        </w:rPr>
        <w:t xml:space="preserve">Morbidity and </w:t>
      </w:r>
      <w:r w:rsidR="00775AE4" w:rsidRPr="000E1C27">
        <w:rPr>
          <w:rFonts w:ascii="Book Antiqua" w:eastAsia="Book Antiqua" w:hAnsi="Book Antiqua" w:cs="Book Antiqua"/>
          <w:b/>
          <w:i/>
          <w:sz w:val="24"/>
          <w:lang w:bidi="ar"/>
        </w:rPr>
        <w:t>mortality</w:t>
      </w:r>
    </w:p>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sz w:val="24"/>
          <w:lang w:bidi="ar"/>
        </w:rPr>
        <w:t xml:space="preserve">Considering the rare application of radiotherapy and other unconventional treatments, discussion on the adverse effects of chemotherapy and surgery </w:t>
      </w:r>
      <w:r w:rsidR="00025339">
        <w:rPr>
          <w:rFonts w:ascii="Book Antiqua" w:eastAsia="Book Antiqua" w:hAnsi="Book Antiqua" w:cs="Book Antiqua"/>
          <w:sz w:val="24"/>
          <w:lang w:bidi="ar"/>
        </w:rPr>
        <w:t>is included</w:t>
      </w:r>
      <w:r w:rsidRPr="000E1C27">
        <w:rPr>
          <w:rFonts w:ascii="Book Antiqua" w:eastAsia="Book Antiqua" w:hAnsi="Book Antiqua" w:cs="Book Antiqua"/>
          <w:sz w:val="24"/>
          <w:lang w:bidi="ar"/>
        </w:rPr>
        <w:t xml:space="preserve">. Many trials </w:t>
      </w:r>
      <w:r w:rsidR="00025339">
        <w:rPr>
          <w:rFonts w:ascii="Book Antiqua" w:eastAsia="Book Antiqua" w:hAnsi="Book Antiqua" w:cs="Book Antiqua"/>
          <w:sz w:val="24"/>
          <w:lang w:bidi="ar"/>
        </w:rPr>
        <w:t>on</w:t>
      </w:r>
      <w:r w:rsidRPr="000E1C27">
        <w:rPr>
          <w:rFonts w:ascii="Book Antiqua" w:eastAsia="Book Antiqua" w:hAnsi="Book Antiqua" w:cs="Book Antiqua"/>
          <w:sz w:val="24"/>
          <w:lang w:bidi="ar"/>
        </w:rPr>
        <w:t xml:space="preserve"> the impact of surgery plus extensive lymphadenectomy on prognosis were carried out to explore its benefit on survival. In terms of interim/short-term outcomes, studies pointed out that extended lymphadenectomy could influence the function of adjacent abdominal organs and induce high postoperative morbidity and mortality</w:t>
      </w:r>
      <w:r w:rsidRPr="000E1C27">
        <w:rPr>
          <w:rFonts w:ascii="Book Antiqua" w:eastAsia="Book Antiqua" w:hAnsi="Book Antiqua" w:cs="Book Antiqua"/>
          <w:sz w:val="24"/>
          <w:vertAlign w:val="superscript"/>
          <w:lang w:bidi="ar"/>
        </w:rPr>
        <w:t>[30]</w:t>
      </w:r>
      <w:r w:rsidRPr="000E1C27">
        <w:rPr>
          <w:rFonts w:ascii="Book Antiqua" w:eastAsia="Book Antiqua" w:hAnsi="Book Antiqua" w:cs="Book Antiqua"/>
          <w:sz w:val="24"/>
          <w:lang w:bidi="ar"/>
        </w:rPr>
        <w:t xml:space="preserve">. In addition, reduced risk can be </w:t>
      </w:r>
      <w:r w:rsidR="00025339">
        <w:rPr>
          <w:rFonts w:ascii="Book Antiqua" w:eastAsia="Book Antiqua" w:hAnsi="Book Antiqua" w:cs="Book Antiqua"/>
          <w:sz w:val="24"/>
          <w:lang w:bidi="ar"/>
        </w:rPr>
        <w:t>achieved</w:t>
      </w:r>
      <w:r w:rsidRPr="000E1C27">
        <w:rPr>
          <w:rFonts w:ascii="Book Antiqua" w:eastAsia="Book Antiqua" w:hAnsi="Book Antiqua" w:cs="Book Antiqua"/>
          <w:sz w:val="24"/>
          <w:lang w:bidi="ar"/>
        </w:rPr>
        <w:t xml:space="preserve"> by preserving the spleen and/or pancreas</w:t>
      </w:r>
      <w:r w:rsidR="00775AE4" w:rsidRPr="000E1C27">
        <w:rPr>
          <w:rFonts w:ascii="Book Antiqua" w:eastAsia="Book Antiqua" w:hAnsi="Book Antiqua" w:cs="Book Antiqua"/>
          <w:sz w:val="24"/>
          <w:vertAlign w:val="superscript"/>
          <w:lang w:bidi="ar"/>
        </w:rPr>
        <w:t>[17,</w:t>
      </w:r>
      <w:r w:rsidRPr="000E1C27">
        <w:rPr>
          <w:rFonts w:ascii="Book Antiqua" w:eastAsia="Book Antiqua" w:hAnsi="Book Antiqua" w:cs="Book Antiqua"/>
          <w:sz w:val="24"/>
          <w:vertAlign w:val="superscript"/>
          <w:lang w:bidi="ar"/>
        </w:rPr>
        <w:t>69]</w:t>
      </w:r>
      <w:r w:rsidRPr="000E1C27">
        <w:rPr>
          <w:rFonts w:ascii="Book Antiqua" w:eastAsia="Book Antiqua" w:hAnsi="Book Antiqua" w:cs="Book Antiqua"/>
          <w:sz w:val="24"/>
          <w:lang w:bidi="ar"/>
        </w:rPr>
        <w:t xml:space="preserve">. For instance, </w:t>
      </w:r>
      <w:proofErr w:type="spellStart"/>
      <w:r w:rsidRPr="000E1C27">
        <w:rPr>
          <w:rFonts w:ascii="Book Antiqua" w:eastAsia="Book Antiqua" w:hAnsi="Book Antiqua" w:cs="Book Antiqua"/>
          <w:sz w:val="24"/>
          <w:lang w:bidi="ar"/>
        </w:rPr>
        <w:t>Kunisaki</w:t>
      </w:r>
      <w:proofErr w:type="spellEnd"/>
      <w:r w:rsidRPr="000E1C27">
        <w:rPr>
          <w:rFonts w:ascii="Book Antiqua" w:eastAsia="Book Antiqua" w:hAnsi="Book Antiqua" w:cs="Book Antiqua"/>
          <w:sz w:val="24"/>
          <w:lang w:bidi="ar"/>
        </w:rPr>
        <w:t xml:space="preserve"> </w:t>
      </w:r>
      <w:r w:rsidR="00775AE4" w:rsidRPr="000E1C27">
        <w:rPr>
          <w:rFonts w:ascii="Book Antiqua" w:eastAsia="Book Antiqua" w:hAnsi="Book Antiqua" w:cs="Book Antiqua"/>
          <w:i/>
          <w:sz w:val="24"/>
          <w:lang w:bidi="ar"/>
        </w:rPr>
        <w:t>et al</w:t>
      </w:r>
      <w:r w:rsidRPr="000E1C27">
        <w:rPr>
          <w:rFonts w:ascii="Book Antiqua" w:eastAsia="Book Antiqua" w:hAnsi="Book Antiqua" w:cs="Book Antiqua"/>
          <w:sz w:val="24"/>
          <w:vertAlign w:val="superscript"/>
          <w:lang w:bidi="ar"/>
        </w:rPr>
        <w:t>[13]</w:t>
      </w:r>
      <w:r w:rsidRPr="000E1C27">
        <w:rPr>
          <w:rFonts w:ascii="Book Antiqua" w:eastAsia="Book Antiqua" w:hAnsi="Book Antiqua" w:cs="Book Antiqua"/>
          <w:sz w:val="24"/>
          <w:lang w:bidi="ar"/>
        </w:rPr>
        <w:t xml:space="preserve"> indicated that pancreatic fistula and respiratory complications were significantly higher in patients with D2</w:t>
      </w:r>
      <w:r w:rsidR="00775AE4"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w:t>
      </w:r>
      <w:r w:rsidR="00775AE4"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PAND as compared with standard D2. Conversely, no differences in surgical morbidity between D2 and D3 lymphadenectomy were found by several studies performed by experienced surgeons</w:t>
      </w:r>
      <w:r w:rsidR="00775AE4" w:rsidRPr="000E1C27">
        <w:rPr>
          <w:rFonts w:ascii="Book Antiqua" w:eastAsia="Book Antiqua" w:hAnsi="Book Antiqua" w:cs="Book Antiqua"/>
          <w:sz w:val="24"/>
          <w:vertAlign w:val="superscript"/>
          <w:lang w:bidi="ar"/>
        </w:rPr>
        <w:t>[14,17,</w:t>
      </w:r>
      <w:r w:rsidRPr="000E1C27">
        <w:rPr>
          <w:rFonts w:ascii="Book Antiqua" w:eastAsia="Book Antiqua" w:hAnsi="Book Antiqua" w:cs="Book Antiqua"/>
          <w:sz w:val="24"/>
          <w:vertAlign w:val="superscript"/>
          <w:lang w:bidi="ar"/>
        </w:rPr>
        <w:t>18,</w:t>
      </w:r>
      <w:r w:rsidR="00775AE4" w:rsidRPr="000E1C27">
        <w:rPr>
          <w:rFonts w:ascii="Book Antiqua" w:eastAsia="Book Antiqua" w:hAnsi="Book Antiqua" w:cs="Book Antiqua"/>
          <w:sz w:val="24"/>
          <w:vertAlign w:val="superscript"/>
          <w:lang w:bidi="ar"/>
        </w:rPr>
        <w:t>20,44,70,</w:t>
      </w:r>
      <w:r w:rsidRPr="000E1C27">
        <w:rPr>
          <w:rFonts w:ascii="Book Antiqua" w:eastAsia="Book Antiqua" w:hAnsi="Book Antiqua" w:cs="Book Antiqua"/>
          <w:sz w:val="24"/>
          <w:vertAlign w:val="superscript"/>
          <w:lang w:bidi="ar"/>
        </w:rPr>
        <w:t>71]</w:t>
      </w:r>
      <w:r w:rsidRPr="000E1C27">
        <w:rPr>
          <w:rFonts w:ascii="Book Antiqua" w:eastAsia="Book Antiqua" w:hAnsi="Book Antiqua" w:cs="Book Antiqua"/>
          <w:sz w:val="24"/>
          <w:lang w:bidi="ar"/>
        </w:rPr>
        <w:t xml:space="preserve">. </w:t>
      </w:r>
      <w:r w:rsidR="00025339">
        <w:rPr>
          <w:rFonts w:ascii="Book Antiqua" w:eastAsia="Book Antiqua" w:hAnsi="Book Antiqua" w:cs="Book Antiqua"/>
          <w:sz w:val="24"/>
          <w:lang w:bidi="ar"/>
        </w:rPr>
        <w:t>In addition</w:t>
      </w:r>
      <w:r w:rsidRPr="000E1C27">
        <w:rPr>
          <w:rFonts w:ascii="Book Antiqua" w:eastAsia="Book Antiqua" w:hAnsi="Book Antiqua" w:cs="Book Antiqua"/>
          <w:sz w:val="24"/>
          <w:lang w:bidi="ar"/>
        </w:rPr>
        <w:t>, several European studies also reported no association between postoperative mortality and extended lymphadenectomy</w:t>
      </w:r>
      <w:r w:rsidR="00775AE4" w:rsidRPr="000E1C27">
        <w:rPr>
          <w:rFonts w:ascii="Book Antiqua" w:eastAsia="Book Antiqua" w:hAnsi="Book Antiqua" w:cs="Book Antiqua"/>
          <w:sz w:val="24"/>
          <w:vertAlign w:val="superscript"/>
          <w:lang w:bidi="ar"/>
        </w:rPr>
        <w:t>[20,57,</w:t>
      </w:r>
      <w:r w:rsidRPr="000E1C27">
        <w:rPr>
          <w:rFonts w:ascii="Book Antiqua" w:eastAsia="Book Antiqua" w:hAnsi="Book Antiqua" w:cs="Book Antiqua"/>
          <w:sz w:val="24"/>
          <w:vertAlign w:val="superscript"/>
          <w:lang w:bidi="ar"/>
        </w:rPr>
        <w:t>72]</w:t>
      </w:r>
      <w:r w:rsidR="00775AE4"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Abdominal abscess, anastomotic leakage, pancreatic fistula, abdominal abscess</w:t>
      </w:r>
      <w:r w:rsidRPr="000E1C27">
        <w:rPr>
          <w:rFonts w:ascii="Book Antiqua" w:eastAsia="Book Antiqua" w:hAnsi="Book Antiqua" w:cs="Book Antiqua"/>
          <w:sz w:val="24"/>
          <w:vertAlign w:val="superscript"/>
          <w:lang w:bidi="ar"/>
        </w:rPr>
        <w:t>[17]</w:t>
      </w:r>
      <w:r w:rsidRPr="000E1C27">
        <w:rPr>
          <w:rFonts w:ascii="Book Antiqua" w:eastAsia="Book Antiqua" w:hAnsi="Book Antiqua" w:cs="Book Antiqua"/>
          <w:sz w:val="24"/>
          <w:lang w:bidi="ar"/>
        </w:rPr>
        <w:t>, and pneumonia</w:t>
      </w:r>
      <w:r w:rsidR="00775AE4" w:rsidRPr="000E1C27">
        <w:rPr>
          <w:rFonts w:ascii="Book Antiqua" w:eastAsia="Book Antiqua" w:hAnsi="Book Antiqua" w:cs="Book Antiqua"/>
          <w:sz w:val="24"/>
          <w:vertAlign w:val="superscript"/>
          <w:lang w:bidi="ar"/>
        </w:rPr>
        <w:t>[21,30,73,</w:t>
      </w:r>
      <w:r w:rsidRPr="000E1C27">
        <w:rPr>
          <w:rFonts w:ascii="Book Antiqua" w:eastAsia="Book Antiqua" w:hAnsi="Book Antiqua" w:cs="Book Antiqua"/>
          <w:sz w:val="24"/>
          <w:vertAlign w:val="superscript"/>
          <w:lang w:bidi="ar"/>
        </w:rPr>
        <w:t>74]</w:t>
      </w:r>
      <w:r w:rsidRPr="000E1C27">
        <w:rPr>
          <w:rFonts w:ascii="Book Antiqua" w:eastAsia="Book Antiqua" w:hAnsi="Book Antiqua" w:cs="Book Antiqua"/>
          <w:sz w:val="24"/>
          <w:lang w:bidi="ar"/>
        </w:rPr>
        <w:t xml:space="preserve"> were reported as the most common complications after extensive surgery observed </w:t>
      </w:r>
      <w:r w:rsidR="00025339">
        <w:rPr>
          <w:rFonts w:ascii="Book Antiqua" w:eastAsia="Book Antiqua" w:hAnsi="Book Antiqua" w:cs="Book Antiqua"/>
          <w:sz w:val="24"/>
          <w:lang w:bidi="ar"/>
        </w:rPr>
        <w:t>in</w:t>
      </w:r>
      <w:r w:rsidRPr="000E1C27">
        <w:rPr>
          <w:rFonts w:ascii="Book Antiqua" w:eastAsia="Book Antiqua" w:hAnsi="Book Antiqua" w:cs="Book Antiqua"/>
          <w:sz w:val="24"/>
          <w:lang w:bidi="ar"/>
        </w:rPr>
        <w:t xml:space="preserve"> studies. In addition, these morbidities were </w:t>
      </w:r>
      <w:r w:rsidRPr="000E1C27">
        <w:rPr>
          <w:rFonts w:ascii="Book Antiqua" w:eastAsia="Book Antiqua" w:hAnsi="Book Antiqua" w:cs="Book Antiqua"/>
          <w:sz w:val="24"/>
          <w:lang w:bidi="ar"/>
        </w:rPr>
        <w:lastRenderedPageBreak/>
        <w:t xml:space="preserve">highly related to the American Society of Anesthesiologists’ class II/III </w:t>
      </w:r>
      <w:r w:rsidRPr="000E1C27">
        <w:rPr>
          <w:rFonts w:ascii="Book Antiqua" w:eastAsia="Book Antiqua" w:hAnsi="Book Antiqua" w:cs="Book Antiqua"/>
          <w:i/>
          <w:sz w:val="24"/>
          <w:lang w:bidi="ar"/>
        </w:rPr>
        <w:t>vs</w:t>
      </w:r>
      <w:r w:rsidRPr="000E1C27">
        <w:rPr>
          <w:rFonts w:ascii="Book Antiqua" w:eastAsia="Book Antiqua" w:hAnsi="Book Antiqua" w:cs="Book Antiqua"/>
          <w:sz w:val="24"/>
          <w:lang w:bidi="ar"/>
        </w:rPr>
        <w:t xml:space="preserve"> I, perioperative blood transfusions</w:t>
      </w:r>
      <w:r w:rsidR="00517F41">
        <w:rPr>
          <w:rFonts w:ascii="Book Antiqua" w:eastAsia="Book Antiqua" w:hAnsi="Book Antiqua" w:cs="Book Antiqua"/>
          <w:sz w:val="24"/>
          <w:lang w:bidi="ar"/>
        </w:rPr>
        <w:t>,</w:t>
      </w:r>
      <w:r w:rsidRPr="000E1C27">
        <w:rPr>
          <w:rFonts w:ascii="Book Antiqua" w:eastAsia="Book Antiqua" w:hAnsi="Book Antiqua" w:cs="Book Antiqua"/>
          <w:sz w:val="24"/>
          <w:lang w:bidi="ar"/>
        </w:rPr>
        <w:t xml:space="preserve"> low albumin serum levels, and age (&gt;</w:t>
      </w:r>
      <w:r w:rsidR="00775AE4"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 xml:space="preserve">75 years). The degree of </w:t>
      </w:r>
      <w:r w:rsidR="00517F41" w:rsidRPr="000E1C27">
        <w:rPr>
          <w:rFonts w:ascii="Book Antiqua" w:eastAsia="Book Antiqua" w:hAnsi="Book Antiqua" w:cs="Book Antiqua"/>
          <w:sz w:val="24"/>
          <w:lang w:bidi="ar"/>
        </w:rPr>
        <w:t xml:space="preserve">radical </w:t>
      </w:r>
      <w:r w:rsidRPr="000E1C27">
        <w:rPr>
          <w:rFonts w:ascii="Book Antiqua" w:eastAsia="Book Antiqua" w:hAnsi="Book Antiqua" w:cs="Book Antiqua"/>
          <w:sz w:val="24"/>
          <w:lang w:bidi="ar"/>
        </w:rPr>
        <w:t>surgery w</w:t>
      </w:r>
      <w:r w:rsidR="00517F41">
        <w:rPr>
          <w:rFonts w:ascii="Book Antiqua" w:eastAsia="Book Antiqua" w:hAnsi="Book Antiqua" w:cs="Book Antiqua"/>
          <w:sz w:val="24"/>
          <w:lang w:bidi="ar"/>
        </w:rPr>
        <w:t>as</w:t>
      </w:r>
      <w:r w:rsidRPr="000E1C27">
        <w:rPr>
          <w:rFonts w:ascii="Book Antiqua" w:eastAsia="Book Antiqua" w:hAnsi="Book Antiqua" w:cs="Book Antiqua"/>
          <w:sz w:val="24"/>
          <w:lang w:bidi="ar"/>
        </w:rPr>
        <w:t xml:space="preserve"> regarded as </w:t>
      </w:r>
      <w:r w:rsidR="00517F41">
        <w:rPr>
          <w:rFonts w:ascii="Book Antiqua" w:eastAsia="Book Antiqua" w:hAnsi="Book Antiqua" w:cs="Book Antiqua"/>
          <w:sz w:val="24"/>
          <w:lang w:bidi="ar"/>
        </w:rPr>
        <w:t xml:space="preserve">an </w:t>
      </w:r>
      <w:r w:rsidRPr="000E1C27">
        <w:rPr>
          <w:rFonts w:ascii="Book Antiqua" w:eastAsia="Book Antiqua" w:hAnsi="Book Antiqua" w:cs="Book Antiqua"/>
          <w:sz w:val="24"/>
          <w:lang w:bidi="ar"/>
        </w:rPr>
        <w:t xml:space="preserve">independent predictor of mortality by </w:t>
      </w:r>
      <w:proofErr w:type="spellStart"/>
      <w:r w:rsidRPr="000E1C27">
        <w:rPr>
          <w:rFonts w:ascii="Book Antiqua" w:eastAsia="Book Antiqua" w:hAnsi="Book Antiqua" w:cs="Book Antiqua"/>
          <w:sz w:val="24"/>
          <w:lang w:bidi="ar"/>
        </w:rPr>
        <w:t>Marrelli</w:t>
      </w:r>
      <w:proofErr w:type="spellEnd"/>
      <w:r w:rsidR="00775AE4" w:rsidRPr="000E1C27">
        <w:rPr>
          <w:rFonts w:ascii="Book Antiqua" w:eastAsia="Book Antiqua" w:hAnsi="Book Antiqua" w:cs="Book Antiqua"/>
          <w:sz w:val="24"/>
          <w:lang w:bidi="ar"/>
        </w:rPr>
        <w:t xml:space="preserve"> </w:t>
      </w:r>
      <w:r w:rsidR="00775AE4" w:rsidRPr="000E1C27">
        <w:rPr>
          <w:rFonts w:ascii="Book Antiqua" w:eastAsia="Book Antiqua" w:hAnsi="Book Antiqua" w:cs="Book Antiqua"/>
          <w:i/>
          <w:sz w:val="24"/>
          <w:lang w:bidi="ar"/>
        </w:rPr>
        <w:t>et</w:t>
      </w:r>
      <w:r w:rsidR="00775AE4" w:rsidRPr="000E1C27">
        <w:rPr>
          <w:rFonts w:ascii="Book Antiqua" w:eastAsia="Book Antiqua" w:hAnsi="Book Antiqua" w:cs="Book Antiqua"/>
          <w:sz w:val="24"/>
          <w:lang w:bidi="ar"/>
        </w:rPr>
        <w:t xml:space="preserve"> </w:t>
      </w:r>
      <w:r w:rsidR="00775AE4" w:rsidRPr="000E1C27">
        <w:rPr>
          <w:rFonts w:ascii="Book Antiqua" w:eastAsia="Book Antiqua" w:hAnsi="Book Antiqua" w:cs="Book Antiqua"/>
          <w:i/>
          <w:sz w:val="24"/>
          <w:lang w:bidi="ar"/>
        </w:rPr>
        <w:t>al</w:t>
      </w:r>
      <w:r w:rsidRPr="000E1C27">
        <w:rPr>
          <w:rFonts w:ascii="Book Antiqua" w:eastAsia="Book Antiqua" w:hAnsi="Book Antiqua" w:cs="Book Antiqua"/>
          <w:sz w:val="24"/>
          <w:vertAlign w:val="superscript"/>
          <w:lang w:bidi="ar"/>
        </w:rPr>
        <w:t>[17]</w:t>
      </w:r>
      <w:r w:rsidRPr="000E1C27">
        <w:rPr>
          <w:rFonts w:ascii="Book Antiqua" w:eastAsia="Book Antiqua" w:hAnsi="Book Antiqua" w:cs="Book Antiqua"/>
          <w:sz w:val="24"/>
          <w:lang w:bidi="ar"/>
        </w:rPr>
        <w:t xml:space="preserve">. Other less common complications, such as diarrhea, orthostatic </w:t>
      </w:r>
      <w:proofErr w:type="spellStart"/>
      <w:r w:rsidRPr="000E1C27">
        <w:rPr>
          <w:rFonts w:ascii="Book Antiqua" w:eastAsia="Book Antiqua" w:hAnsi="Book Antiqua" w:cs="Book Antiqua"/>
          <w:sz w:val="24"/>
          <w:lang w:bidi="ar"/>
        </w:rPr>
        <w:t>hypotonia</w:t>
      </w:r>
      <w:proofErr w:type="spellEnd"/>
      <w:r w:rsidRPr="000E1C27">
        <w:rPr>
          <w:rFonts w:ascii="Book Antiqua" w:eastAsia="Book Antiqua" w:hAnsi="Book Antiqua" w:cs="Book Antiqua"/>
          <w:sz w:val="24"/>
          <w:lang w:bidi="ar"/>
        </w:rPr>
        <w:t xml:space="preserve">, and lymphocele or </w:t>
      </w:r>
      <w:proofErr w:type="spellStart"/>
      <w:r w:rsidRPr="000E1C27">
        <w:rPr>
          <w:rFonts w:ascii="Book Antiqua" w:eastAsia="Book Antiqua" w:hAnsi="Book Antiqua" w:cs="Book Antiqua"/>
          <w:sz w:val="24"/>
          <w:lang w:bidi="ar"/>
        </w:rPr>
        <w:t>lymphorrea</w:t>
      </w:r>
      <w:proofErr w:type="spellEnd"/>
      <w:r w:rsidRPr="000E1C27">
        <w:rPr>
          <w:rFonts w:ascii="Book Antiqua" w:eastAsia="Book Antiqua" w:hAnsi="Book Antiqua" w:cs="Book Antiqua"/>
          <w:sz w:val="24"/>
          <w:lang w:bidi="ar"/>
        </w:rPr>
        <w:t xml:space="preserve">, were serious, and measures should be taken to reduce </w:t>
      </w:r>
      <w:r w:rsidR="00517F41">
        <w:rPr>
          <w:rFonts w:ascii="Book Antiqua" w:eastAsia="Book Antiqua" w:hAnsi="Book Antiqua" w:cs="Book Antiqua"/>
          <w:sz w:val="24"/>
          <w:lang w:bidi="ar"/>
        </w:rPr>
        <w:t>these complications</w:t>
      </w:r>
      <w:r w:rsidR="00775AE4" w:rsidRPr="000E1C27">
        <w:rPr>
          <w:rFonts w:ascii="Book Antiqua" w:eastAsia="Book Antiqua" w:hAnsi="Book Antiqua" w:cs="Book Antiqua"/>
          <w:sz w:val="24"/>
          <w:vertAlign w:val="superscript"/>
          <w:lang w:bidi="ar"/>
        </w:rPr>
        <w:t>[30,</w:t>
      </w:r>
      <w:r w:rsidRPr="000E1C27">
        <w:rPr>
          <w:rFonts w:ascii="Book Antiqua" w:eastAsia="Book Antiqua" w:hAnsi="Book Antiqua" w:cs="Book Antiqua"/>
          <w:sz w:val="24"/>
          <w:vertAlign w:val="superscript"/>
          <w:lang w:bidi="ar"/>
        </w:rPr>
        <w:t>73]</w:t>
      </w:r>
      <w:r w:rsidRPr="000E1C27">
        <w:rPr>
          <w:rFonts w:ascii="Book Antiqua" w:eastAsia="Book Antiqua" w:hAnsi="Book Antiqua" w:cs="Book Antiqua"/>
          <w:sz w:val="24"/>
          <w:lang w:bidi="ar"/>
        </w:rPr>
        <w:t>. However, many studies found that PAND could increase the operation time and blood loss, required great</w:t>
      </w:r>
      <w:r w:rsidR="00517F41">
        <w:rPr>
          <w:rFonts w:ascii="Book Antiqua" w:eastAsia="Book Antiqua" w:hAnsi="Book Antiqua" w:cs="Book Antiqua"/>
          <w:sz w:val="24"/>
          <w:lang w:bidi="ar"/>
        </w:rPr>
        <w:t>er</w:t>
      </w:r>
      <w:r w:rsidRPr="000E1C27">
        <w:rPr>
          <w:rFonts w:ascii="Book Antiqua" w:eastAsia="Book Antiqua" w:hAnsi="Book Antiqua" w:cs="Book Antiqua"/>
          <w:sz w:val="24"/>
          <w:lang w:bidi="ar"/>
        </w:rPr>
        <w:t xml:space="preserve"> blood transfusion</w:t>
      </w:r>
      <w:r w:rsidR="00775AE4" w:rsidRPr="000E1C27">
        <w:rPr>
          <w:rFonts w:ascii="Book Antiqua" w:eastAsia="Book Antiqua" w:hAnsi="Book Antiqua" w:cs="Book Antiqua"/>
          <w:sz w:val="24"/>
          <w:vertAlign w:val="superscript"/>
          <w:lang w:bidi="ar"/>
        </w:rPr>
        <w:t>[19,20,30,53,</w:t>
      </w:r>
      <w:r w:rsidRPr="000E1C27">
        <w:rPr>
          <w:rFonts w:ascii="Book Antiqua" w:eastAsia="Book Antiqua" w:hAnsi="Book Antiqua" w:cs="Book Antiqua"/>
          <w:sz w:val="24"/>
          <w:vertAlign w:val="superscript"/>
          <w:lang w:bidi="ar"/>
        </w:rPr>
        <w:t>74]</w:t>
      </w:r>
      <w:r w:rsidRPr="000E1C27">
        <w:rPr>
          <w:rFonts w:ascii="Book Antiqua" w:eastAsia="Book Antiqua" w:hAnsi="Book Antiqua" w:cs="Book Antiqua"/>
          <w:sz w:val="24"/>
          <w:lang w:bidi="ar"/>
        </w:rPr>
        <w:t xml:space="preserve">, had high </w:t>
      </w:r>
      <w:proofErr w:type="spellStart"/>
      <w:r w:rsidRPr="000E1C27">
        <w:rPr>
          <w:rFonts w:ascii="Book Antiqua" w:eastAsia="Book Antiqua" w:hAnsi="Book Antiqua" w:cs="Book Antiqua"/>
          <w:sz w:val="24"/>
          <w:lang w:bidi="ar"/>
        </w:rPr>
        <w:t>relaparotomy</w:t>
      </w:r>
      <w:proofErr w:type="spellEnd"/>
      <w:r w:rsidR="00775AE4" w:rsidRPr="000E1C27">
        <w:rPr>
          <w:rFonts w:ascii="Book Antiqua" w:eastAsia="Book Antiqua" w:hAnsi="Book Antiqua" w:cs="Book Antiqua"/>
          <w:sz w:val="24"/>
          <w:vertAlign w:val="superscript"/>
          <w:lang w:bidi="ar"/>
        </w:rPr>
        <w:t>[19,20,30,</w:t>
      </w:r>
      <w:r w:rsidRPr="000E1C27">
        <w:rPr>
          <w:rFonts w:ascii="Book Antiqua" w:eastAsia="Book Antiqua" w:hAnsi="Book Antiqua" w:cs="Book Antiqua"/>
          <w:sz w:val="24"/>
          <w:vertAlign w:val="superscript"/>
          <w:lang w:bidi="ar"/>
        </w:rPr>
        <w:t>74]</w:t>
      </w:r>
      <w:r w:rsidRPr="000E1C27">
        <w:rPr>
          <w:rFonts w:ascii="Book Antiqua" w:eastAsia="Book Antiqua" w:hAnsi="Book Antiqua" w:cs="Book Antiqua"/>
          <w:sz w:val="24"/>
          <w:lang w:bidi="ar"/>
        </w:rPr>
        <w:t>, and could prolong hospital stay</w:t>
      </w:r>
      <w:r w:rsidRPr="000E1C27">
        <w:rPr>
          <w:rFonts w:ascii="Book Antiqua" w:eastAsia="Book Antiqua" w:hAnsi="Book Antiqua" w:cs="Book Antiqua"/>
          <w:sz w:val="24"/>
          <w:vertAlign w:val="superscript"/>
          <w:lang w:bidi="ar"/>
        </w:rPr>
        <w:t>[55]</w:t>
      </w:r>
      <w:r w:rsidRPr="000E1C27">
        <w:rPr>
          <w:rFonts w:ascii="Book Antiqua" w:eastAsia="Book Antiqua" w:hAnsi="Book Antiqua" w:cs="Book Antiqua"/>
          <w:sz w:val="24"/>
          <w:lang w:bidi="ar"/>
        </w:rPr>
        <w:t xml:space="preserve"> with no harmful effect on quality of life.</w:t>
      </w:r>
    </w:p>
    <w:p w:rsidR="00F510E0" w:rsidRPr="000E1C27" w:rsidRDefault="00F510E0" w:rsidP="000E1C27">
      <w:pPr>
        <w:snapToGrid w:val="0"/>
        <w:spacing w:line="360" w:lineRule="auto"/>
        <w:ind w:firstLineChars="100" w:firstLine="240"/>
        <w:rPr>
          <w:rFonts w:ascii="Book Antiqua" w:eastAsia="Book Antiqua" w:hAnsi="Book Antiqua" w:cs="Book Antiqua"/>
          <w:sz w:val="24"/>
          <w:lang w:bidi="ar"/>
        </w:rPr>
      </w:pPr>
      <w:r w:rsidRPr="000E1C27">
        <w:rPr>
          <w:rFonts w:ascii="Book Antiqua" w:eastAsia="Book Antiqua" w:hAnsi="Book Antiqua" w:cs="Book Antiqua"/>
          <w:sz w:val="24"/>
          <w:lang w:bidi="ar"/>
        </w:rPr>
        <w:t xml:space="preserve">At the same time, the side effects of chemotherapy combined with surgery during chemotherapy were monitored by numerous trials. Furthermore, neoadjuvant chemotherapy subsequent </w:t>
      </w:r>
      <w:r w:rsidR="00517F41">
        <w:rPr>
          <w:rFonts w:ascii="Book Antiqua" w:eastAsia="Book Antiqua" w:hAnsi="Book Antiqua" w:cs="Book Antiqua"/>
          <w:sz w:val="24"/>
          <w:lang w:bidi="ar"/>
        </w:rPr>
        <w:t>to</w:t>
      </w:r>
      <w:r w:rsidRPr="000E1C27">
        <w:rPr>
          <w:rFonts w:ascii="Book Antiqua" w:eastAsia="Book Antiqua" w:hAnsi="Book Antiqua" w:cs="Book Antiqua"/>
          <w:sz w:val="24"/>
          <w:lang w:bidi="ar"/>
        </w:rPr>
        <w:t xml:space="preserve"> surgery can lead to different adverse events during chemotherapy </w:t>
      </w:r>
      <w:r w:rsidR="00517F41">
        <w:rPr>
          <w:rFonts w:ascii="Book Antiqua" w:eastAsia="Book Antiqua" w:hAnsi="Book Antiqua" w:cs="Book Antiqua"/>
          <w:sz w:val="24"/>
          <w:lang w:bidi="ar"/>
        </w:rPr>
        <w:t>due to</w:t>
      </w:r>
      <w:r w:rsidRPr="000E1C27">
        <w:rPr>
          <w:rFonts w:ascii="Book Antiqua" w:eastAsia="Book Antiqua" w:hAnsi="Book Antiqua" w:cs="Book Antiqua"/>
          <w:sz w:val="24"/>
          <w:lang w:bidi="ar"/>
        </w:rPr>
        <w:t xml:space="preserve"> the use of different chemotherapy regimens. Common adverse events but different incidences were recorded </w:t>
      </w:r>
      <w:r w:rsidR="00517F41">
        <w:rPr>
          <w:rFonts w:ascii="Book Antiqua" w:eastAsia="Book Antiqua" w:hAnsi="Book Antiqua" w:cs="Book Antiqua"/>
          <w:sz w:val="24"/>
          <w:lang w:bidi="ar"/>
        </w:rPr>
        <w:t xml:space="preserve">in </w:t>
      </w:r>
      <w:r w:rsidRPr="000E1C27">
        <w:rPr>
          <w:rFonts w:ascii="Book Antiqua" w:eastAsia="Book Antiqua" w:hAnsi="Book Antiqua" w:cs="Book Antiqua"/>
          <w:sz w:val="24"/>
          <w:lang w:bidi="ar"/>
        </w:rPr>
        <w:t>three JCOG trials (JCOG 0001, 0405, and 1002) with similar inclusion criteria but different preoperative chemotherapy regimens</w:t>
      </w:r>
      <w:r w:rsidR="00775AE4" w:rsidRPr="000E1C27">
        <w:rPr>
          <w:rFonts w:ascii="Book Antiqua" w:eastAsia="Book Antiqua" w:hAnsi="Book Antiqua" w:cs="Book Antiqua"/>
          <w:sz w:val="24"/>
          <w:vertAlign w:val="superscript"/>
          <w:lang w:bidi="ar"/>
        </w:rPr>
        <w:t>[33,61,</w:t>
      </w:r>
      <w:r w:rsidRPr="000E1C27">
        <w:rPr>
          <w:rFonts w:ascii="Book Antiqua" w:eastAsia="Book Antiqua" w:hAnsi="Book Antiqua" w:cs="Book Antiqua"/>
          <w:sz w:val="24"/>
          <w:vertAlign w:val="superscript"/>
          <w:lang w:bidi="ar"/>
        </w:rPr>
        <w:t>62]</w:t>
      </w:r>
      <w:r w:rsidRPr="000E1C27">
        <w:rPr>
          <w:rFonts w:ascii="Book Antiqua" w:eastAsia="Book Antiqua" w:hAnsi="Book Antiqua" w:cs="Book Antiqua"/>
          <w:sz w:val="24"/>
          <w:lang w:bidi="ar"/>
        </w:rPr>
        <w:t>. Among these adverse events, grade 3 or 4 toxicity during chemother</w:t>
      </w:r>
      <w:r w:rsidR="00775AE4" w:rsidRPr="000E1C27">
        <w:rPr>
          <w:rFonts w:ascii="Book Antiqua" w:eastAsia="Book Antiqua" w:hAnsi="Book Antiqua" w:cs="Book Antiqua"/>
          <w:sz w:val="24"/>
          <w:lang w:bidi="ar"/>
        </w:rPr>
        <w:t xml:space="preserve">apy included leucopenia (31% </w:t>
      </w:r>
      <w:r w:rsidR="00775AE4" w:rsidRPr="000E1C27">
        <w:rPr>
          <w:rFonts w:ascii="Book Antiqua" w:eastAsia="Book Antiqua" w:hAnsi="Book Antiqua" w:cs="Book Antiqua"/>
          <w:i/>
          <w:sz w:val="24"/>
          <w:lang w:bidi="ar"/>
        </w:rPr>
        <w:t>vs</w:t>
      </w:r>
      <w:r w:rsidR="00775AE4" w:rsidRPr="000E1C27">
        <w:rPr>
          <w:rFonts w:ascii="Book Antiqua" w:eastAsia="Book Antiqua" w:hAnsi="Book Antiqua" w:cs="Book Antiqua"/>
          <w:sz w:val="24"/>
          <w:lang w:bidi="ar"/>
        </w:rPr>
        <w:t xml:space="preserve"> 4% </w:t>
      </w:r>
      <w:r w:rsidR="00775AE4" w:rsidRPr="000E1C27">
        <w:rPr>
          <w:rFonts w:ascii="Book Antiqua" w:eastAsia="Book Antiqua" w:hAnsi="Book Antiqua" w:cs="Book Antiqua"/>
          <w:i/>
          <w:sz w:val="24"/>
          <w:lang w:bidi="ar"/>
        </w:rPr>
        <w:t>vs</w:t>
      </w:r>
      <w:r w:rsidR="00775AE4" w:rsidRPr="000E1C27">
        <w:rPr>
          <w:rFonts w:ascii="Book Antiqua" w:eastAsia="Book Antiqua" w:hAnsi="Book Antiqua" w:cs="Book Antiqua"/>
          <w:sz w:val="24"/>
          <w:lang w:bidi="ar"/>
        </w:rPr>
        <w:t xml:space="preserve"> 18.9%), neutropenia (55% </w:t>
      </w:r>
      <w:r w:rsidR="00775AE4" w:rsidRPr="000E1C27">
        <w:rPr>
          <w:rFonts w:ascii="Book Antiqua" w:eastAsia="Book Antiqua" w:hAnsi="Book Antiqua" w:cs="Book Antiqua"/>
          <w:i/>
          <w:sz w:val="24"/>
          <w:lang w:bidi="ar"/>
        </w:rPr>
        <w:t>vs</w:t>
      </w:r>
      <w:r w:rsidR="00775AE4" w:rsidRPr="000E1C27">
        <w:rPr>
          <w:rFonts w:ascii="Book Antiqua" w:eastAsia="Book Antiqua" w:hAnsi="Book Antiqua" w:cs="Book Antiqua"/>
          <w:sz w:val="24"/>
          <w:lang w:bidi="ar"/>
        </w:rPr>
        <w:t xml:space="preserve"> 19% </w:t>
      </w:r>
      <w:r w:rsidR="00775AE4" w:rsidRPr="000E1C27">
        <w:rPr>
          <w:rFonts w:ascii="Book Antiqua" w:eastAsia="Book Antiqua" w:hAnsi="Book Antiqua" w:cs="Book Antiqua"/>
          <w:i/>
          <w:sz w:val="24"/>
          <w:lang w:bidi="ar"/>
        </w:rPr>
        <w:t>vs</w:t>
      </w:r>
      <w:r w:rsidR="00775AE4" w:rsidRPr="000E1C27">
        <w:rPr>
          <w:rFonts w:ascii="Book Antiqua" w:eastAsia="Book Antiqua" w:hAnsi="Book Antiqua" w:cs="Book Antiqua"/>
          <w:sz w:val="24"/>
          <w:lang w:bidi="ar"/>
        </w:rPr>
        <w:t xml:space="preserve"> 39.6%), anemia (24% </w:t>
      </w:r>
      <w:r w:rsidR="00775AE4" w:rsidRPr="000E1C27">
        <w:rPr>
          <w:rFonts w:ascii="Book Antiqua" w:eastAsia="Book Antiqua" w:hAnsi="Book Antiqua" w:cs="Book Antiqua"/>
          <w:i/>
          <w:sz w:val="24"/>
          <w:lang w:bidi="ar"/>
        </w:rPr>
        <w:t>vs</w:t>
      </w:r>
      <w:r w:rsidR="00775AE4" w:rsidRPr="000E1C27">
        <w:rPr>
          <w:rFonts w:ascii="Book Antiqua" w:eastAsia="Book Antiqua" w:hAnsi="Book Antiqua" w:cs="Book Antiqua"/>
          <w:sz w:val="24"/>
          <w:lang w:bidi="ar"/>
        </w:rPr>
        <w:t xml:space="preserve"> 13% </w:t>
      </w:r>
      <w:r w:rsidR="00775AE4" w:rsidRPr="000E1C27">
        <w:rPr>
          <w:rFonts w:ascii="Book Antiqua" w:eastAsia="Book Antiqua" w:hAnsi="Book Antiqua" w:cs="Book Antiqua"/>
          <w:i/>
          <w:sz w:val="24"/>
          <w:lang w:bidi="ar"/>
        </w:rPr>
        <w:t>vs</w:t>
      </w:r>
      <w:r w:rsidRPr="000E1C27">
        <w:rPr>
          <w:rFonts w:ascii="Book Antiqua" w:eastAsia="Book Antiqua" w:hAnsi="Book Antiqua" w:cs="Book Antiqua"/>
          <w:sz w:val="24"/>
          <w:lang w:bidi="ar"/>
        </w:rPr>
        <w:t xml:space="preserve"> 7.5%</w:t>
      </w:r>
      <w:r w:rsidR="00775AE4" w:rsidRPr="000E1C27">
        <w:rPr>
          <w:rFonts w:ascii="Book Antiqua" w:eastAsia="Book Antiqua" w:hAnsi="Book Antiqua" w:cs="Book Antiqua"/>
          <w:sz w:val="24"/>
          <w:lang w:bidi="ar"/>
        </w:rPr>
        <w:t xml:space="preserve">), febrile neutropenia (16% </w:t>
      </w:r>
      <w:r w:rsidR="00775AE4" w:rsidRPr="000E1C27">
        <w:rPr>
          <w:rFonts w:ascii="Book Antiqua" w:eastAsia="Book Antiqua" w:hAnsi="Book Antiqua" w:cs="Book Antiqua"/>
          <w:i/>
          <w:sz w:val="24"/>
          <w:lang w:bidi="ar"/>
        </w:rPr>
        <w:t>vs</w:t>
      </w:r>
      <w:r w:rsidR="00775AE4" w:rsidRPr="000E1C27">
        <w:rPr>
          <w:rFonts w:ascii="Book Antiqua" w:eastAsia="Book Antiqua" w:hAnsi="Book Antiqua" w:cs="Book Antiqua"/>
          <w:sz w:val="24"/>
          <w:lang w:bidi="ar"/>
        </w:rPr>
        <w:t xml:space="preserve"> 2% </w:t>
      </w:r>
      <w:r w:rsidR="00775AE4" w:rsidRPr="000E1C27">
        <w:rPr>
          <w:rFonts w:ascii="Book Antiqua" w:eastAsia="Book Antiqua" w:hAnsi="Book Antiqua" w:cs="Book Antiqua"/>
          <w:i/>
          <w:sz w:val="24"/>
          <w:lang w:bidi="ar"/>
        </w:rPr>
        <w:t>vs</w:t>
      </w:r>
      <w:r w:rsidR="00775AE4" w:rsidRPr="000E1C27">
        <w:rPr>
          <w:rFonts w:ascii="Book Antiqua" w:eastAsia="Book Antiqua" w:hAnsi="Book Antiqua" w:cs="Book Antiqua"/>
          <w:sz w:val="24"/>
          <w:lang w:bidi="ar"/>
        </w:rPr>
        <w:t xml:space="preserve"> 5.7%), nausea (36% </w:t>
      </w:r>
      <w:r w:rsidR="00775AE4" w:rsidRPr="000E1C27">
        <w:rPr>
          <w:rFonts w:ascii="Book Antiqua" w:eastAsia="Book Antiqua" w:hAnsi="Book Antiqua" w:cs="Book Antiqua"/>
          <w:i/>
          <w:sz w:val="24"/>
          <w:lang w:bidi="ar"/>
        </w:rPr>
        <w:t>vs</w:t>
      </w:r>
      <w:r w:rsidR="00775AE4" w:rsidRPr="000E1C27">
        <w:rPr>
          <w:rFonts w:ascii="Book Antiqua" w:eastAsia="Book Antiqua" w:hAnsi="Book Antiqua" w:cs="Book Antiqua"/>
          <w:sz w:val="24"/>
          <w:lang w:bidi="ar"/>
        </w:rPr>
        <w:t xml:space="preserve"> 4% </w:t>
      </w:r>
      <w:r w:rsidR="00775AE4" w:rsidRPr="000E1C27">
        <w:rPr>
          <w:rFonts w:ascii="Book Antiqua" w:eastAsia="Book Antiqua" w:hAnsi="Book Antiqua" w:cs="Book Antiqua"/>
          <w:i/>
          <w:sz w:val="24"/>
          <w:lang w:bidi="ar"/>
        </w:rPr>
        <w:t>vs</w:t>
      </w:r>
      <w:r w:rsidR="00775AE4" w:rsidRPr="000E1C27">
        <w:rPr>
          <w:rFonts w:ascii="Book Antiqua" w:eastAsia="Book Antiqua" w:hAnsi="Book Antiqua" w:cs="Book Antiqua"/>
          <w:sz w:val="24"/>
          <w:lang w:bidi="ar"/>
        </w:rPr>
        <w:t xml:space="preserve"> 1.9%), diarrhea (5% </w:t>
      </w:r>
      <w:r w:rsidR="00775AE4" w:rsidRPr="000E1C27">
        <w:rPr>
          <w:rFonts w:ascii="Book Antiqua" w:eastAsia="Book Antiqua" w:hAnsi="Book Antiqua" w:cs="Book Antiqua"/>
          <w:i/>
          <w:sz w:val="24"/>
          <w:lang w:bidi="ar"/>
        </w:rPr>
        <w:t>vs</w:t>
      </w:r>
      <w:r w:rsidRPr="000E1C27">
        <w:rPr>
          <w:rFonts w:ascii="Book Antiqua" w:eastAsia="Book Antiqua" w:hAnsi="Book Antiqua" w:cs="Book Antiqua"/>
          <w:sz w:val="24"/>
          <w:lang w:bidi="ar"/>
        </w:rPr>
        <w:t xml:space="preserve"> 2% </w:t>
      </w:r>
      <w:r w:rsidRPr="000E1C27">
        <w:rPr>
          <w:rFonts w:ascii="Book Antiqua" w:eastAsia="Book Antiqua" w:hAnsi="Book Antiqua" w:cs="Book Antiqua"/>
          <w:i/>
          <w:sz w:val="24"/>
          <w:lang w:bidi="ar"/>
        </w:rPr>
        <w:t>vs</w:t>
      </w:r>
      <w:r w:rsidR="00775AE4" w:rsidRPr="000E1C27">
        <w:rPr>
          <w:rFonts w:ascii="Book Antiqua" w:eastAsia="Book Antiqua" w:hAnsi="Book Antiqua" w:cs="Book Antiqua"/>
          <w:sz w:val="24"/>
          <w:lang w:bidi="ar"/>
        </w:rPr>
        <w:t xml:space="preserve"> 7.5%), thrombocytopenia (4% </w:t>
      </w:r>
      <w:r w:rsidR="00775AE4" w:rsidRPr="000E1C27">
        <w:rPr>
          <w:rFonts w:ascii="Book Antiqua" w:eastAsia="Book Antiqua" w:hAnsi="Book Antiqua" w:cs="Book Antiqua"/>
          <w:i/>
          <w:sz w:val="24"/>
          <w:lang w:bidi="ar"/>
        </w:rPr>
        <w:t>vs</w:t>
      </w:r>
      <w:r w:rsidR="00775AE4" w:rsidRPr="000E1C27">
        <w:rPr>
          <w:rFonts w:ascii="Book Antiqua" w:eastAsia="Book Antiqua" w:hAnsi="Book Antiqua" w:cs="Book Antiqua"/>
          <w:sz w:val="24"/>
          <w:lang w:bidi="ar"/>
        </w:rPr>
        <w:t xml:space="preserve"> 1.9%), anorexia (10% </w:t>
      </w:r>
      <w:r w:rsidR="00775AE4" w:rsidRPr="000E1C27">
        <w:rPr>
          <w:rFonts w:ascii="Book Antiqua" w:eastAsia="Book Antiqua" w:hAnsi="Book Antiqua" w:cs="Book Antiqua"/>
          <w:i/>
          <w:sz w:val="24"/>
          <w:lang w:bidi="ar"/>
        </w:rPr>
        <w:t>vs</w:t>
      </w:r>
      <w:r w:rsidRPr="000E1C27">
        <w:rPr>
          <w:rFonts w:ascii="Book Antiqua" w:eastAsia="Book Antiqua" w:hAnsi="Book Antiqua" w:cs="Book Antiqua"/>
          <w:sz w:val="24"/>
          <w:lang w:bidi="ar"/>
        </w:rPr>
        <w:t xml:space="preserve"> 9.4%) for 0405 and 1002, vomiting (13%) for 0001, anorexia (10%) for 0405, hyponatremia (15.1%), hypokalemia (5.7%), and upper respiratory tract infection (1.9%) for 1002 (Table 4). Two chemotherapy-related deaths </w:t>
      </w:r>
      <w:r w:rsidR="00517F41">
        <w:rPr>
          <w:rFonts w:ascii="Book Antiqua" w:eastAsia="Book Antiqua" w:hAnsi="Book Antiqua" w:cs="Book Antiqua"/>
          <w:sz w:val="24"/>
          <w:lang w:bidi="ar"/>
        </w:rPr>
        <w:t>(</w:t>
      </w:r>
      <w:r w:rsidRPr="000E1C27">
        <w:rPr>
          <w:rFonts w:ascii="Book Antiqua" w:eastAsia="Book Antiqua" w:hAnsi="Book Antiqua" w:cs="Book Antiqua"/>
          <w:sz w:val="24"/>
          <w:lang w:bidi="ar"/>
        </w:rPr>
        <w:t>4%</w:t>
      </w:r>
      <w:r w:rsidR="00517F41">
        <w:rPr>
          <w:rFonts w:ascii="Book Antiqua" w:eastAsia="Book Antiqua" w:hAnsi="Book Antiqua" w:cs="Book Antiqua"/>
          <w:sz w:val="24"/>
          <w:lang w:bidi="ar"/>
        </w:rPr>
        <w:t>)</w:t>
      </w:r>
      <w:r w:rsidRPr="000E1C27">
        <w:rPr>
          <w:rFonts w:ascii="Book Antiqua" w:eastAsia="Book Antiqua" w:hAnsi="Book Antiqua" w:cs="Book Antiqua"/>
          <w:sz w:val="24"/>
          <w:lang w:bidi="ar"/>
        </w:rPr>
        <w:t xml:space="preserve"> among all 55 patients </w:t>
      </w:r>
      <w:r w:rsidR="00517F41">
        <w:rPr>
          <w:rFonts w:ascii="Book Antiqua" w:eastAsia="Book Antiqua" w:hAnsi="Book Antiqua" w:cs="Book Antiqua"/>
          <w:sz w:val="24"/>
          <w:lang w:bidi="ar"/>
        </w:rPr>
        <w:t xml:space="preserve">in </w:t>
      </w:r>
      <w:r w:rsidRPr="000E1C27">
        <w:rPr>
          <w:rFonts w:ascii="Book Antiqua" w:eastAsia="Book Antiqua" w:hAnsi="Book Antiqua" w:cs="Book Antiqua"/>
          <w:sz w:val="24"/>
          <w:lang w:bidi="ar"/>
        </w:rPr>
        <w:t xml:space="preserve">0001 were observed, and no chemotherapy-related deaths were noted </w:t>
      </w:r>
      <w:r w:rsidR="00517F41">
        <w:rPr>
          <w:rFonts w:ascii="Book Antiqua" w:eastAsia="Book Antiqua" w:hAnsi="Book Antiqua" w:cs="Book Antiqua"/>
          <w:sz w:val="24"/>
          <w:lang w:bidi="ar"/>
        </w:rPr>
        <w:t>in the other</w:t>
      </w:r>
      <w:r w:rsidRPr="000E1C27">
        <w:rPr>
          <w:rFonts w:ascii="Book Antiqua" w:eastAsia="Book Antiqua" w:hAnsi="Book Antiqua" w:cs="Book Antiqua"/>
          <w:sz w:val="24"/>
          <w:lang w:bidi="ar"/>
        </w:rPr>
        <w:t xml:space="preserve"> two trials. Only grade 3 adverse events without grade 4 toxicities were stated by Wang</w:t>
      </w:r>
      <w:r w:rsidR="00775AE4" w:rsidRPr="000E1C27">
        <w:rPr>
          <w:rFonts w:ascii="Book Antiqua" w:eastAsia="Book Antiqua" w:hAnsi="Book Antiqua" w:cs="Book Antiqua"/>
          <w:sz w:val="24"/>
          <w:lang w:bidi="ar"/>
        </w:rPr>
        <w:t xml:space="preserve"> </w:t>
      </w:r>
      <w:r w:rsidR="00775AE4" w:rsidRPr="000E1C27">
        <w:rPr>
          <w:rFonts w:ascii="Book Antiqua" w:eastAsia="Book Antiqua" w:hAnsi="Book Antiqua" w:cs="Book Antiqua"/>
          <w:i/>
          <w:sz w:val="24"/>
          <w:lang w:bidi="ar"/>
        </w:rPr>
        <w:t>et al</w:t>
      </w:r>
      <w:r w:rsidR="00775AE4" w:rsidRPr="000E1C27">
        <w:rPr>
          <w:rFonts w:ascii="Book Antiqua" w:eastAsia="Book Antiqua" w:hAnsi="Book Antiqua" w:cs="Book Antiqua"/>
          <w:sz w:val="24"/>
          <w:vertAlign w:val="superscript"/>
          <w:lang w:bidi="ar"/>
        </w:rPr>
        <w:t>[64]</w:t>
      </w:r>
      <w:r w:rsidRPr="000E1C27">
        <w:rPr>
          <w:rFonts w:ascii="Book Antiqua" w:eastAsia="Book Antiqua" w:hAnsi="Book Antiqua" w:cs="Book Antiqua"/>
          <w:sz w:val="24"/>
          <w:lang w:bidi="ar"/>
        </w:rPr>
        <w:t xml:space="preserve">, </w:t>
      </w:r>
      <w:r w:rsidR="00517F41">
        <w:rPr>
          <w:rFonts w:ascii="Book Antiqua" w:eastAsia="Book Antiqua" w:hAnsi="Book Antiqua" w:cs="Book Antiqua"/>
          <w:sz w:val="24"/>
          <w:lang w:bidi="ar"/>
        </w:rPr>
        <w:t>and</w:t>
      </w:r>
      <w:r w:rsidRPr="000E1C27">
        <w:rPr>
          <w:rFonts w:ascii="Book Antiqua" w:eastAsia="Book Antiqua" w:hAnsi="Book Antiqua" w:cs="Book Antiqua"/>
          <w:sz w:val="24"/>
          <w:lang w:bidi="ar"/>
        </w:rPr>
        <w:t xml:space="preserve"> gastrointestinal issues and leukocytopenia </w:t>
      </w:r>
      <w:r w:rsidR="00517F41">
        <w:rPr>
          <w:rFonts w:ascii="Book Antiqua" w:eastAsia="Book Antiqua" w:hAnsi="Book Antiqua" w:cs="Book Antiqua"/>
          <w:sz w:val="24"/>
          <w:lang w:bidi="ar"/>
        </w:rPr>
        <w:t>were</w:t>
      </w:r>
      <w:r w:rsidRPr="000E1C27">
        <w:rPr>
          <w:rFonts w:ascii="Book Antiqua" w:eastAsia="Book Antiqua" w:hAnsi="Book Antiqua" w:cs="Book Antiqua"/>
          <w:sz w:val="24"/>
          <w:lang w:bidi="ar"/>
        </w:rPr>
        <w:t xml:space="preserve"> the most common. These conditions </w:t>
      </w:r>
      <w:r w:rsidR="00517F41">
        <w:rPr>
          <w:rFonts w:ascii="Book Antiqua" w:eastAsia="Book Antiqua" w:hAnsi="Book Antiqua" w:cs="Book Antiqua"/>
          <w:sz w:val="24"/>
          <w:lang w:bidi="ar"/>
        </w:rPr>
        <w:t>were</w:t>
      </w:r>
      <w:r w:rsidRPr="000E1C27">
        <w:rPr>
          <w:rFonts w:ascii="Book Antiqua" w:eastAsia="Book Antiqua" w:hAnsi="Book Antiqua" w:cs="Book Antiqua"/>
          <w:sz w:val="24"/>
          <w:lang w:bidi="ar"/>
        </w:rPr>
        <w:t xml:space="preserve"> </w:t>
      </w:r>
      <w:r w:rsidR="00517F41">
        <w:rPr>
          <w:rFonts w:ascii="Book Antiqua" w:eastAsia="Book Antiqua" w:hAnsi="Book Antiqua" w:cs="Book Antiqua"/>
          <w:sz w:val="24"/>
          <w:lang w:bidi="ar"/>
        </w:rPr>
        <w:t>the</w:t>
      </w:r>
      <w:r w:rsidRPr="000E1C27">
        <w:rPr>
          <w:rFonts w:ascii="Book Antiqua" w:eastAsia="Book Antiqua" w:hAnsi="Book Antiqua" w:cs="Book Antiqua"/>
          <w:sz w:val="24"/>
          <w:lang w:bidi="ar"/>
        </w:rPr>
        <w:t xml:space="preserve"> result </w:t>
      </w:r>
      <w:r w:rsidR="00517F41">
        <w:rPr>
          <w:rFonts w:ascii="Book Antiqua" w:eastAsia="Book Antiqua" w:hAnsi="Book Antiqua" w:cs="Book Antiqua"/>
          <w:sz w:val="24"/>
          <w:lang w:bidi="ar"/>
        </w:rPr>
        <w:t>of</w:t>
      </w:r>
      <w:r w:rsidRPr="000E1C27">
        <w:rPr>
          <w:rFonts w:ascii="Book Antiqua" w:eastAsia="Book Antiqua" w:hAnsi="Book Antiqua" w:cs="Book Antiqua"/>
          <w:sz w:val="24"/>
          <w:lang w:bidi="ar"/>
        </w:rPr>
        <w:t xml:space="preserve"> preoperative </w:t>
      </w:r>
      <w:proofErr w:type="spellStart"/>
      <w:r w:rsidRPr="000E1C27">
        <w:rPr>
          <w:rFonts w:ascii="Book Antiqua" w:eastAsia="Book Antiqua" w:hAnsi="Book Antiqua" w:cs="Book Antiqua"/>
          <w:sz w:val="24"/>
          <w:lang w:bidi="ar"/>
        </w:rPr>
        <w:t>capecitabine</w:t>
      </w:r>
      <w:proofErr w:type="spellEnd"/>
      <w:r w:rsidRPr="000E1C27">
        <w:rPr>
          <w:rFonts w:ascii="Book Antiqua" w:eastAsia="Book Antiqua" w:hAnsi="Book Antiqua" w:cs="Book Antiqua"/>
          <w:sz w:val="24"/>
          <w:lang w:bidi="ar"/>
        </w:rPr>
        <w:t xml:space="preserve"> and </w:t>
      </w:r>
      <w:proofErr w:type="spellStart"/>
      <w:r w:rsidRPr="000E1C27">
        <w:rPr>
          <w:rFonts w:ascii="Book Antiqua" w:eastAsia="Book Antiqua" w:hAnsi="Book Antiqua" w:cs="Book Antiqua"/>
          <w:sz w:val="24"/>
          <w:lang w:bidi="ar"/>
        </w:rPr>
        <w:t>oxaliplatin</w:t>
      </w:r>
      <w:proofErr w:type="spellEnd"/>
      <w:r w:rsidRPr="000E1C27">
        <w:rPr>
          <w:rFonts w:ascii="Book Antiqua" w:eastAsia="Book Antiqua" w:hAnsi="Book Antiqua" w:cs="Book Antiqua"/>
          <w:sz w:val="24"/>
          <w:lang w:bidi="ar"/>
        </w:rPr>
        <w:t xml:space="preserve"> chemotherapy followed by D2 gastrectomy without PAND for AGC </w:t>
      </w:r>
      <w:r w:rsidR="00A95670" w:rsidRPr="000E1C27">
        <w:rPr>
          <w:rFonts w:ascii="Book Antiqua" w:eastAsia="Book Antiqua" w:hAnsi="Book Antiqua" w:cs="Book Antiqua"/>
          <w:sz w:val="24"/>
          <w:lang w:bidi="ar"/>
        </w:rPr>
        <w:t xml:space="preserve">patients </w:t>
      </w:r>
      <w:r w:rsidRPr="000E1C27">
        <w:rPr>
          <w:rFonts w:ascii="Book Antiqua" w:eastAsia="Book Antiqua" w:hAnsi="Book Antiqua" w:cs="Book Antiqua"/>
          <w:sz w:val="24"/>
          <w:lang w:bidi="ar"/>
        </w:rPr>
        <w:t>with PAN involvement</w:t>
      </w:r>
      <w:r w:rsidRPr="000E1C27">
        <w:rPr>
          <w:rFonts w:ascii="Book Antiqua" w:eastAsia="Book Antiqua" w:hAnsi="Book Antiqua" w:cs="Book Antiqua"/>
          <w:sz w:val="24"/>
          <w:vertAlign w:val="superscript"/>
          <w:lang w:bidi="ar"/>
        </w:rPr>
        <w:t>[64]</w:t>
      </w:r>
      <w:r w:rsidRPr="000E1C27">
        <w:rPr>
          <w:rFonts w:ascii="Book Antiqua" w:eastAsia="Book Antiqua" w:hAnsi="Book Antiqua" w:cs="Book Antiqua"/>
          <w:sz w:val="24"/>
          <w:lang w:bidi="ar"/>
        </w:rPr>
        <w:t xml:space="preserve">. </w:t>
      </w:r>
      <w:r w:rsidR="00517F41">
        <w:rPr>
          <w:rFonts w:ascii="Book Antiqua" w:eastAsia="Book Antiqua" w:hAnsi="Book Antiqua" w:cs="Book Antiqua"/>
          <w:sz w:val="24"/>
          <w:lang w:bidi="ar"/>
        </w:rPr>
        <w:t>T</w:t>
      </w:r>
      <w:r w:rsidRPr="000E1C27">
        <w:rPr>
          <w:rFonts w:ascii="Book Antiqua" w:eastAsia="Book Antiqua" w:hAnsi="Book Antiqua" w:cs="Book Antiqua"/>
          <w:sz w:val="24"/>
          <w:lang w:bidi="ar"/>
        </w:rPr>
        <w:t xml:space="preserve">he outcomes </w:t>
      </w:r>
      <w:r w:rsidR="00517F41">
        <w:rPr>
          <w:rFonts w:ascii="Book Antiqua" w:eastAsia="Book Antiqua" w:hAnsi="Book Antiqua" w:cs="Book Antiqua"/>
          <w:sz w:val="24"/>
          <w:lang w:bidi="ar"/>
        </w:rPr>
        <w:t>from</w:t>
      </w:r>
      <w:r w:rsidRPr="000E1C27">
        <w:rPr>
          <w:rFonts w:ascii="Book Antiqua" w:eastAsia="Book Antiqua" w:hAnsi="Book Antiqua" w:cs="Book Antiqua"/>
          <w:sz w:val="24"/>
          <w:lang w:bidi="ar"/>
        </w:rPr>
        <w:t xml:space="preserve"> a retrospective </w:t>
      </w:r>
      <w:r w:rsidRPr="000E1C27">
        <w:rPr>
          <w:rFonts w:ascii="Book Antiqua" w:eastAsia="Book Antiqua" w:hAnsi="Book Antiqua" w:cs="Book Antiqua"/>
          <w:sz w:val="24"/>
          <w:lang w:bidi="ar"/>
        </w:rPr>
        <w:lastRenderedPageBreak/>
        <w:t xml:space="preserve">study, </w:t>
      </w:r>
      <w:r w:rsidR="00517F41">
        <w:rPr>
          <w:rFonts w:ascii="Book Antiqua" w:eastAsia="Book Antiqua" w:hAnsi="Book Antiqua" w:cs="Book Antiqua"/>
          <w:sz w:val="24"/>
          <w:lang w:bidi="ar"/>
        </w:rPr>
        <w:t xml:space="preserve">showed that </w:t>
      </w:r>
      <w:r w:rsidRPr="000E1C27">
        <w:rPr>
          <w:rFonts w:ascii="Book Antiqua" w:eastAsia="Book Antiqua" w:hAnsi="Book Antiqua" w:cs="Book Antiqua"/>
          <w:sz w:val="24"/>
          <w:lang w:bidi="ar"/>
        </w:rPr>
        <w:t>neutropenia (25.0%), leucopenia (18.8%), febrile neutropenia (6.3%), and diarrhea (6.3%) were the most common grade 3/4 toxicit</w:t>
      </w:r>
      <w:r w:rsidR="00A95670">
        <w:rPr>
          <w:rFonts w:ascii="Book Antiqua" w:eastAsia="Book Antiqua" w:hAnsi="Book Antiqua" w:cs="Book Antiqua"/>
          <w:sz w:val="24"/>
          <w:lang w:bidi="ar"/>
        </w:rPr>
        <w:t>ies</w:t>
      </w:r>
      <w:r w:rsidRPr="000E1C27">
        <w:rPr>
          <w:rFonts w:ascii="Book Antiqua" w:eastAsia="Book Antiqua" w:hAnsi="Book Antiqua" w:cs="Book Antiqua"/>
          <w:sz w:val="24"/>
          <w:lang w:bidi="ar"/>
        </w:rPr>
        <w:t>, and no treatment-related deaths were observed</w:t>
      </w:r>
      <w:r w:rsidRPr="000E1C27">
        <w:rPr>
          <w:rFonts w:ascii="Book Antiqua" w:eastAsia="Book Antiqua" w:hAnsi="Book Antiqua" w:cs="Book Antiqua"/>
          <w:sz w:val="24"/>
          <w:vertAlign w:val="superscript"/>
          <w:lang w:bidi="ar"/>
        </w:rPr>
        <w:t>[60]</w:t>
      </w:r>
      <w:r w:rsidRPr="000E1C27">
        <w:rPr>
          <w:rFonts w:ascii="Book Antiqua" w:eastAsia="Book Antiqua" w:hAnsi="Book Antiqua" w:cs="Book Antiqua"/>
          <w:sz w:val="24"/>
          <w:lang w:bidi="ar"/>
        </w:rPr>
        <w:t>.</w:t>
      </w:r>
    </w:p>
    <w:p w:rsidR="00775AE4" w:rsidRPr="000E1C27" w:rsidRDefault="00775AE4" w:rsidP="000E1C27">
      <w:pPr>
        <w:snapToGrid w:val="0"/>
        <w:spacing w:line="360" w:lineRule="auto"/>
        <w:ind w:firstLineChars="100" w:firstLine="240"/>
        <w:rPr>
          <w:rFonts w:ascii="Book Antiqua" w:eastAsia="Book Antiqua" w:hAnsi="Book Antiqua" w:cs="Book Antiqua"/>
          <w:sz w:val="24"/>
        </w:rPr>
      </w:pPr>
    </w:p>
    <w:p w:rsidR="00F510E0" w:rsidRPr="000E1C27" w:rsidRDefault="00F510E0" w:rsidP="000E1C27">
      <w:pPr>
        <w:snapToGrid w:val="0"/>
        <w:spacing w:line="360" w:lineRule="auto"/>
        <w:rPr>
          <w:rFonts w:ascii="Book Antiqua" w:eastAsia="Book Antiqua" w:hAnsi="Book Antiqua" w:cs="Book Antiqua"/>
          <w:b/>
          <w:i/>
          <w:sz w:val="24"/>
        </w:rPr>
      </w:pPr>
      <w:r w:rsidRPr="000E1C27">
        <w:rPr>
          <w:rFonts w:ascii="Book Antiqua" w:eastAsia="Book Antiqua" w:hAnsi="Book Antiqua" w:cs="Book Antiqua"/>
          <w:b/>
          <w:i/>
          <w:sz w:val="24"/>
          <w:lang w:bidi="ar"/>
        </w:rPr>
        <w:t>Recurrences</w:t>
      </w:r>
    </w:p>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sz w:val="24"/>
          <w:lang w:bidi="ar"/>
        </w:rPr>
        <w:t>Relapse rates remain high even with extensive lymph node dissection</w:t>
      </w:r>
      <w:r w:rsidR="00517F41">
        <w:rPr>
          <w:rFonts w:ascii="Book Antiqua" w:eastAsia="Book Antiqua" w:hAnsi="Book Antiqua" w:cs="Book Antiqua"/>
          <w:sz w:val="24"/>
          <w:lang w:bidi="ar"/>
        </w:rPr>
        <w:t>; thus</w:t>
      </w:r>
      <w:r w:rsidRPr="000E1C27">
        <w:rPr>
          <w:rFonts w:ascii="Book Antiqua" w:eastAsia="Book Antiqua" w:hAnsi="Book Antiqua" w:cs="Book Antiqua"/>
          <w:sz w:val="24"/>
          <w:lang w:bidi="ar"/>
        </w:rPr>
        <w:t xml:space="preserve">, </w:t>
      </w:r>
      <w:r w:rsidR="00517F41">
        <w:rPr>
          <w:rFonts w:ascii="Book Antiqua" w:eastAsia="Book Antiqua" w:hAnsi="Book Antiqua" w:cs="Book Antiqua"/>
          <w:sz w:val="24"/>
          <w:lang w:bidi="ar"/>
        </w:rPr>
        <w:t>there is</w:t>
      </w:r>
      <w:r w:rsidRPr="000E1C27">
        <w:rPr>
          <w:rFonts w:ascii="Book Antiqua" w:eastAsia="Book Antiqua" w:hAnsi="Book Antiqua" w:cs="Book Antiqua"/>
          <w:sz w:val="24"/>
          <w:lang w:bidi="ar"/>
        </w:rPr>
        <w:t xml:space="preserve"> a need for other adjuvant treatments</w:t>
      </w:r>
      <w:r w:rsidR="00775AE4" w:rsidRPr="000E1C27">
        <w:rPr>
          <w:rFonts w:ascii="Book Antiqua" w:eastAsia="Book Antiqua" w:hAnsi="Book Antiqua" w:cs="Book Antiqua"/>
          <w:sz w:val="24"/>
          <w:vertAlign w:val="superscript"/>
          <w:lang w:bidi="ar"/>
        </w:rPr>
        <w:t>[72,</w:t>
      </w:r>
      <w:r w:rsidRPr="000E1C27">
        <w:rPr>
          <w:rFonts w:ascii="Book Antiqua" w:eastAsia="Book Antiqua" w:hAnsi="Book Antiqua" w:cs="Book Antiqua"/>
          <w:sz w:val="24"/>
          <w:vertAlign w:val="superscript"/>
          <w:lang w:bidi="ar"/>
        </w:rPr>
        <w:t>75]</w:t>
      </w:r>
      <w:r w:rsidRPr="000E1C27">
        <w:rPr>
          <w:rFonts w:ascii="Book Antiqua" w:eastAsia="Book Antiqua" w:hAnsi="Book Antiqua" w:cs="Book Antiqua"/>
          <w:sz w:val="24"/>
          <w:lang w:bidi="ar"/>
        </w:rPr>
        <w:t>. Lee’s research</w:t>
      </w:r>
      <w:r w:rsidRPr="000E1C27">
        <w:rPr>
          <w:rFonts w:ascii="Book Antiqua" w:eastAsia="Book Antiqua" w:hAnsi="Book Antiqua" w:cs="Book Antiqua"/>
          <w:sz w:val="24"/>
          <w:vertAlign w:val="superscript"/>
          <w:lang w:bidi="ar"/>
        </w:rPr>
        <w:t>[54]</w:t>
      </w:r>
      <w:r w:rsidRPr="000E1C27">
        <w:rPr>
          <w:rFonts w:ascii="Book Antiqua" w:eastAsia="Book Antiqua" w:hAnsi="Book Antiqua" w:cs="Book Antiqua"/>
          <w:sz w:val="24"/>
          <w:lang w:bidi="ar"/>
        </w:rPr>
        <w:t xml:space="preserve"> concluded that more than 70% </w:t>
      </w:r>
      <w:r w:rsidR="00517F41">
        <w:rPr>
          <w:rFonts w:ascii="Book Antiqua" w:eastAsia="Book Antiqua" w:hAnsi="Book Antiqua" w:cs="Book Antiqua"/>
          <w:sz w:val="24"/>
          <w:lang w:bidi="ar"/>
        </w:rPr>
        <w:t xml:space="preserve">of </w:t>
      </w:r>
      <w:r w:rsidRPr="000E1C27">
        <w:rPr>
          <w:rFonts w:ascii="Book Antiqua" w:eastAsia="Book Antiqua" w:hAnsi="Book Antiqua" w:cs="Book Antiqua"/>
          <w:sz w:val="24"/>
          <w:lang w:bidi="ar"/>
        </w:rPr>
        <w:t>patients with positive PANs relapsed within 11 mo</w:t>
      </w:r>
      <w:r w:rsidR="0078552A">
        <w:rPr>
          <w:rFonts w:ascii="Book Antiqua" w:eastAsia="Book Antiqua" w:hAnsi="Book Antiqua" w:cs="Book Antiqua"/>
          <w:sz w:val="24"/>
          <w:lang w:bidi="ar"/>
        </w:rPr>
        <w:t>nths</w:t>
      </w:r>
      <w:r w:rsidRPr="000E1C27">
        <w:rPr>
          <w:rFonts w:ascii="Book Antiqua" w:eastAsia="Book Antiqua" w:hAnsi="Book Antiqua" w:cs="Book Antiqua"/>
          <w:sz w:val="24"/>
          <w:lang w:bidi="ar"/>
        </w:rPr>
        <w:t xml:space="preserve"> after </w:t>
      </w:r>
      <w:r w:rsidR="00517F41">
        <w:rPr>
          <w:rFonts w:ascii="Book Antiqua" w:eastAsia="Book Antiqua" w:hAnsi="Book Antiqua" w:cs="Book Antiqua"/>
          <w:sz w:val="24"/>
          <w:lang w:bidi="ar"/>
        </w:rPr>
        <w:t>surgery</w:t>
      </w:r>
      <w:r w:rsidRPr="000E1C27">
        <w:rPr>
          <w:rFonts w:ascii="Book Antiqua" w:eastAsia="Book Antiqua" w:hAnsi="Book Antiqua" w:cs="Book Antiqua"/>
          <w:sz w:val="24"/>
          <w:lang w:bidi="ar"/>
        </w:rPr>
        <w:t xml:space="preserve">. Among the seven patients in the trial, two </w:t>
      </w:r>
      <w:r w:rsidR="00517F41">
        <w:rPr>
          <w:rFonts w:ascii="Book Antiqua" w:eastAsia="Book Antiqua" w:hAnsi="Book Antiqua" w:cs="Book Antiqua"/>
          <w:sz w:val="24"/>
          <w:lang w:bidi="ar"/>
        </w:rPr>
        <w:t xml:space="preserve">developed </w:t>
      </w:r>
      <w:r w:rsidRPr="000E1C27">
        <w:rPr>
          <w:rFonts w:ascii="Book Antiqua" w:eastAsia="Book Antiqua" w:hAnsi="Book Antiqua" w:cs="Book Antiqua"/>
          <w:sz w:val="24"/>
          <w:lang w:bidi="ar"/>
        </w:rPr>
        <w:t>recurre</w:t>
      </w:r>
      <w:r w:rsidR="00517F41">
        <w:rPr>
          <w:rFonts w:ascii="Book Antiqua" w:eastAsia="Book Antiqua" w:hAnsi="Book Antiqua" w:cs="Book Antiqua"/>
          <w:sz w:val="24"/>
          <w:lang w:bidi="ar"/>
        </w:rPr>
        <w:t>nces</w:t>
      </w:r>
      <w:r w:rsidRPr="000E1C27">
        <w:rPr>
          <w:rFonts w:ascii="Book Antiqua" w:eastAsia="Book Antiqua" w:hAnsi="Book Antiqua" w:cs="Book Antiqua"/>
          <w:sz w:val="24"/>
          <w:lang w:bidi="ar"/>
        </w:rPr>
        <w:t xml:space="preserve"> in local regions, and </w:t>
      </w:r>
      <w:r w:rsidR="00517F41">
        <w:rPr>
          <w:rFonts w:ascii="Book Antiqua" w:eastAsia="Book Antiqua" w:hAnsi="Book Antiqua" w:cs="Book Antiqua"/>
          <w:sz w:val="24"/>
          <w:lang w:bidi="ar"/>
        </w:rPr>
        <w:t xml:space="preserve">the </w:t>
      </w:r>
      <w:r w:rsidRPr="000E1C27">
        <w:rPr>
          <w:rFonts w:ascii="Book Antiqua" w:eastAsia="Book Antiqua" w:hAnsi="Book Antiqua" w:cs="Book Antiqua"/>
          <w:sz w:val="24"/>
          <w:lang w:bidi="ar"/>
        </w:rPr>
        <w:t xml:space="preserve">other five patients developed distant metastases to the lung, bone, and left supraclavicular lymph node. </w:t>
      </w:r>
      <w:r w:rsidR="00517F41">
        <w:rPr>
          <w:rFonts w:ascii="Book Antiqua" w:eastAsia="Book Antiqua" w:hAnsi="Book Antiqua" w:cs="Book Antiqua"/>
          <w:sz w:val="24"/>
          <w:lang w:bidi="ar"/>
        </w:rPr>
        <w:t>Following</w:t>
      </w:r>
      <w:r w:rsidRPr="000E1C27">
        <w:rPr>
          <w:rFonts w:ascii="Book Antiqua" w:eastAsia="Book Antiqua" w:hAnsi="Book Antiqua" w:cs="Book Antiqua"/>
          <w:sz w:val="24"/>
          <w:lang w:bidi="ar"/>
        </w:rPr>
        <w:t xml:space="preserve"> D2 and neoadjuvant chemotherapy, no one </w:t>
      </w:r>
      <w:r w:rsidR="00517F41">
        <w:rPr>
          <w:rFonts w:ascii="Book Antiqua" w:eastAsia="Book Antiqua" w:hAnsi="Book Antiqua" w:cs="Book Antiqua"/>
          <w:sz w:val="24"/>
          <w:lang w:bidi="ar"/>
        </w:rPr>
        <w:t>had</w:t>
      </w:r>
      <w:r w:rsidRPr="000E1C27">
        <w:rPr>
          <w:rFonts w:ascii="Book Antiqua" w:eastAsia="Book Antiqua" w:hAnsi="Book Antiqua" w:cs="Book Antiqua"/>
          <w:sz w:val="24"/>
          <w:lang w:bidi="ar"/>
        </w:rPr>
        <w:t xml:space="preserve"> PAN recurrences. However, different </w:t>
      </w:r>
      <w:r w:rsidR="00517F41">
        <w:rPr>
          <w:rFonts w:ascii="Book Antiqua" w:eastAsia="Book Antiqua" w:hAnsi="Book Antiqua" w:cs="Book Antiqua"/>
          <w:sz w:val="24"/>
          <w:lang w:bidi="ar"/>
        </w:rPr>
        <w:t>to</w:t>
      </w:r>
      <w:r w:rsidRPr="000E1C27">
        <w:rPr>
          <w:rFonts w:ascii="Book Antiqua" w:eastAsia="Book Antiqua" w:hAnsi="Book Antiqua" w:cs="Book Antiqua"/>
          <w:sz w:val="24"/>
          <w:lang w:bidi="ar"/>
        </w:rPr>
        <w:t xml:space="preserve"> the above study, peritoneal metastasis followed by extra-regional nodal recurrence were identified as the two </w:t>
      </w:r>
      <w:r w:rsidR="00517F41">
        <w:rPr>
          <w:rFonts w:ascii="Book Antiqua" w:eastAsia="Book Antiqua" w:hAnsi="Book Antiqua" w:cs="Book Antiqua"/>
          <w:sz w:val="24"/>
          <w:lang w:bidi="ar"/>
        </w:rPr>
        <w:t xml:space="preserve">most </w:t>
      </w:r>
      <w:r w:rsidRPr="000E1C27">
        <w:rPr>
          <w:rFonts w:ascii="Book Antiqua" w:eastAsia="Book Antiqua" w:hAnsi="Book Antiqua" w:cs="Book Antiqua"/>
          <w:sz w:val="24"/>
          <w:lang w:bidi="ar"/>
        </w:rPr>
        <w:t>frequent sites of relapse</w:t>
      </w:r>
      <w:r w:rsidR="00775AE4" w:rsidRPr="000E1C27">
        <w:rPr>
          <w:rFonts w:ascii="Book Antiqua" w:eastAsia="Book Antiqua" w:hAnsi="Book Antiqua" w:cs="Book Antiqua"/>
          <w:sz w:val="24"/>
          <w:vertAlign w:val="superscript"/>
          <w:lang w:bidi="ar"/>
        </w:rPr>
        <w:t>[37,73,</w:t>
      </w:r>
      <w:r w:rsidRPr="000E1C27">
        <w:rPr>
          <w:rFonts w:ascii="Book Antiqua" w:eastAsia="Book Antiqua" w:hAnsi="Book Antiqua" w:cs="Book Antiqua"/>
          <w:sz w:val="24"/>
          <w:vertAlign w:val="superscript"/>
          <w:lang w:bidi="ar"/>
        </w:rPr>
        <w:t>76]</w:t>
      </w:r>
      <w:r w:rsidRPr="000E1C27">
        <w:rPr>
          <w:rFonts w:ascii="Book Antiqua" w:eastAsia="Book Antiqua" w:hAnsi="Book Antiqua" w:cs="Book Antiqua"/>
          <w:sz w:val="24"/>
          <w:lang w:bidi="ar"/>
        </w:rPr>
        <w:t>. Among these sites, more than one site including the peritoneum, lymph nodes, liver and other areas</w:t>
      </w:r>
      <w:r w:rsidRPr="000E1C27">
        <w:rPr>
          <w:rFonts w:ascii="Book Antiqua" w:eastAsia="Book Antiqua" w:hAnsi="Book Antiqua" w:cs="Book Antiqua"/>
          <w:sz w:val="24"/>
          <w:vertAlign w:val="superscript"/>
          <w:lang w:bidi="ar"/>
        </w:rPr>
        <w:t>[37]</w:t>
      </w:r>
      <w:r w:rsidRPr="000E1C27">
        <w:rPr>
          <w:rFonts w:ascii="Book Antiqua" w:eastAsia="Book Antiqua" w:hAnsi="Book Antiqua" w:cs="Book Antiqua"/>
          <w:sz w:val="24"/>
          <w:lang w:bidi="ar"/>
        </w:rPr>
        <w:t xml:space="preserve"> were involved at the time of first recurrence in the JCOG 9501</w:t>
      </w:r>
      <w:r w:rsidR="00517F41" w:rsidRPr="00517F41">
        <w:rPr>
          <w:rFonts w:ascii="Book Antiqua" w:eastAsia="Book Antiqua" w:hAnsi="Book Antiqua" w:cs="Book Antiqua"/>
          <w:sz w:val="24"/>
          <w:lang w:bidi="ar"/>
        </w:rPr>
        <w:t xml:space="preserve"> </w:t>
      </w:r>
      <w:r w:rsidR="00517F41" w:rsidRPr="000E1C27">
        <w:rPr>
          <w:rFonts w:ascii="Book Antiqua" w:eastAsia="Book Antiqua" w:hAnsi="Book Antiqua" w:cs="Book Antiqua"/>
          <w:sz w:val="24"/>
          <w:lang w:bidi="ar"/>
        </w:rPr>
        <w:t>study</w:t>
      </w:r>
      <w:r w:rsidRPr="000E1C27">
        <w:rPr>
          <w:rFonts w:ascii="Book Antiqua" w:eastAsia="Book Antiqua" w:hAnsi="Book Antiqua" w:cs="Book Antiqua"/>
          <w:sz w:val="24"/>
          <w:lang w:bidi="ar"/>
        </w:rPr>
        <w:t xml:space="preserve">. Moreover, a multi-institutional study by </w:t>
      </w:r>
      <w:proofErr w:type="spellStart"/>
      <w:r w:rsidRPr="000E1C27">
        <w:rPr>
          <w:rFonts w:ascii="Book Antiqua" w:eastAsia="Book Antiqua" w:hAnsi="Book Antiqua" w:cs="Book Antiqua"/>
          <w:sz w:val="24"/>
          <w:lang w:bidi="ar"/>
        </w:rPr>
        <w:t>Kunisaki</w:t>
      </w:r>
      <w:proofErr w:type="spellEnd"/>
      <w:r w:rsidR="00775AE4" w:rsidRPr="000E1C27">
        <w:rPr>
          <w:rFonts w:ascii="Book Antiqua" w:eastAsia="Book Antiqua" w:hAnsi="Book Antiqua" w:cs="Book Antiqua"/>
          <w:sz w:val="24"/>
          <w:lang w:bidi="ar"/>
        </w:rPr>
        <w:t xml:space="preserve"> </w:t>
      </w:r>
      <w:r w:rsidR="00775AE4" w:rsidRPr="000E1C27">
        <w:rPr>
          <w:rFonts w:ascii="Book Antiqua" w:eastAsia="Book Antiqua" w:hAnsi="Book Antiqua" w:cs="Book Antiqua"/>
          <w:i/>
          <w:sz w:val="24"/>
          <w:lang w:bidi="ar"/>
        </w:rPr>
        <w:t>et al</w:t>
      </w:r>
      <w:r w:rsidRPr="000E1C27">
        <w:rPr>
          <w:rFonts w:ascii="Book Antiqua" w:eastAsia="Book Antiqua" w:hAnsi="Book Antiqua" w:cs="Book Antiqua"/>
          <w:sz w:val="24"/>
          <w:vertAlign w:val="superscript"/>
          <w:lang w:bidi="ar"/>
        </w:rPr>
        <w:t>[55]</w:t>
      </w:r>
      <w:r w:rsidRPr="000E1C27">
        <w:rPr>
          <w:rFonts w:ascii="Book Antiqua" w:eastAsia="Book Antiqua" w:hAnsi="Book Antiqua" w:cs="Book Antiqua"/>
          <w:sz w:val="24"/>
          <w:lang w:bidi="ar"/>
        </w:rPr>
        <w:t xml:space="preserve"> indicated that recurrences in the surgical resection nodal area was significantly lower </w:t>
      </w:r>
      <w:r w:rsidR="00D64AB5">
        <w:rPr>
          <w:rFonts w:ascii="Book Antiqua" w:eastAsia="Book Antiqua" w:hAnsi="Book Antiqua" w:cs="Book Antiqua"/>
          <w:sz w:val="24"/>
          <w:lang w:bidi="ar"/>
        </w:rPr>
        <w:t>following</w:t>
      </w:r>
      <w:r w:rsidRPr="000E1C27">
        <w:rPr>
          <w:rFonts w:ascii="Book Antiqua" w:eastAsia="Book Antiqua" w:hAnsi="Book Antiqua" w:cs="Book Antiqua"/>
          <w:sz w:val="24"/>
          <w:lang w:bidi="ar"/>
        </w:rPr>
        <w:t xml:space="preserve"> D3 dissection, even with </w:t>
      </w:r>
      <w:r w:rsidR="00D64AB5">
        <w:rPr>
          <w:rFonts w:ascii="Book Antiqua" w:eastAsia="Book Antiqua" w:hAnsi="Book Antiqua" w:cs="Book Antiqua"/>
          <w:sz w:val="24"/>
          <w:lang w:bidi="ar"/>
        </w:rPr>
        <w:t xml:space="preserve">a </w:t>
      </w:r>
      <w:r w:rsidRPr="000E1C27">
        <w:rPr>
          <w:rFonts w:ascii="Book Antiqua" w:eastAsia="Book Antiqua" w:hAnsi="Book Antiqua" w:cs="Book Antiqua"/>
          <w:sz w:val="24"/>
          <w:lang w:bidi="ar"/>
        </w:rPr>
        <w:t xml:space="preserve">similar overall nodal recurrence rate between D2 and D3 dissection. This condition may </w:t>
      </w:r>
      <w:r w:rsidR="00D64AB5">
        <w:rPr>
          <w:rFonts w:ascii="Book Antiqua" w:eastAsia="Book Antiqua" w:hAnsi="Book Antiqua" w:cs="Book Antiqua"/>
          <w:sz w:val="24"/>
          <w:lang w:bidi="ar"/>
        </w:rPr>
        <w:t xml:space="preserve">be the </w:t>
      </w:r>
      <w:r w:rsidRPr="000E1C27">
        <w:rPr>
          <w:rFonts w:ascii="Book Antiqua" w:eastAsia="Book Antiqua" w:hAnsi="Book Antiqua" w:cs="Book Antiqua"/>
          <w:sz w:val="24"/>
          <w:lang w:bidi="ar"/>
        </w:rPr>
        <w:t xml:space="preserve">result </w:t>
      </w:r>
      <w:r w:rsidR="00D64AB5">
        <w:rPr>
          <w:rFonts w:ascii="Book Antiqua" w:eastAsia="Book Antiqua" w:hAnsi="Book Antiqua" w:cs="Book Antiqua"/>
          <w:sz w:val="24"/>
          <w:lang w:bidi="ar"/>
        </w:rPr>
        <w:t>of</w:t>
      </w:r>
      <w:r w:rsidRPr="000E1C27">
        <w:rPr>
          <w:rFonts w:ascii="Book Antiqua" w:eastAsia="Book Antiqua" w:hAnsi="Book Antiqua" w:cs="Book Antiqua"/>
          <w:sz w:val="24"/>
          <w:lang w:bidi="ar"/>
        </w:rPr>
        <w:t xml:space="preserve"> significant difference</w:t>
      </w:r>
      <w:r w:rsidR="00D64AB5">
        <w:rPr>
          <w:rFonts w:ascii="Book Antiqua" w:eastAsia="Book Antiqua" w:hAnsi="Book Antiqua" w:cs="Book Antiqua"/>
          <w:sz w:val="24"/>
          <w:lang w:bidi="ar"/>
        </w:rPr>
        <w:t>s</w:t>
      </w:r>
      <w:r w:rsidRPr="000E1C27">
        <w:rPr>
          <w:rFonts w:ascii="Book Antiqua" w:eastAsia="Book Antiqua" w:hAnsi="Book Antiqua" w:cs="Book Antiqua"/>
          <w:sz w:val="24"/>
          <w:lang w:bidi="ar"/>
        </w:rPr>
        <w:t xml:space="preserve"> in the distribution of recurrent lymph nodes between D2 and D3 patients </w:t>
      </w:r>
      <w:r w:rsidR="00D64AB5">
        <w:rPr>
          <w:rFonts w:ascii="Book Antiqua" w:eastAsia="Book Antiqua" w:hAnsi="Book Antiqua" w:cs="Book Antiqua"/>
          <w:sz w:val="24"/>
          <w:lang w:bidi="ar"/>
        </w:rPr>
        <w:t>due to</w:t>
      </w:r>
      <w:r w:rsidRPr="000E1C27">
        <w:rPr>
          <w:rFonts w:ascii="Book Antiqua" w:eastAsia="Book Antiqua" w:hAnsi="Book Antiqua" w:cs="Book Antiqua"/>
          <w:sz w:val="24"/>
          <w:lang w:bidi="ar"/>
        </w:rPr>
        <w:t xml:space="preserve"> the numbers of lymph node</w:t>
      </w:r>
      <w:r w:rsidR="00D64AB5">
        <w:rPr>
          <w:rFonts w:ascii="Book Antiqua" w:eastAsia="Book Antiqua" w:hAnsi="Book Antiqua" w:cs="Book Antiqua"/>
          <w:sz w:val="24"/>
          <w:lang w:bidi="ar"/>
        </w:rPr>
        <w:t>s</w:t>
      </w:r>
      <w:r w:rsidRPr="000E1C27">
        <w:rPr>
          <w:rFonts w:ascii="Book Antiqua" w:eastAsia="Book Antiqua" w:hAnsi="Book Antiqua" w:cs="Book Antiqua"/>
          <w:sz w:val="24"/>
          <w:lang w:bidi="ar"/>
        </w:rPr>
        <w:t xml:space="preserve"> in the second and third tiers, hepatic hilar region, and mediastinal or cervical regional lymph nodes. Metastasis may also recur in other regions </w:t>
      </w:r>
      <w:r w:rsidR="00D64AB5">
        <w:rPr>
          <w:rFonts w:ascii="Book Antiqua" w:eastAsia="Book Antiqua" w:hAnsi="Book Antiqua" w:cs="Book Antiqua"/>
          <w:sz w:val="24"/>
          <w:lang w:bidi="ar"/>
        </w:rPr>
        <w:t>such as</w:t>
      </w:r>
      <w:r w:rsidRPr="000E1C27">
        <w:rPr>
          <w:rFonts w:ascii="Book Antiqua" w:eastAsia="Book Antiqua" w:hAnsi="Book Antiqua" w:cs="Book Antiqua"/>
          <w:sz w:val="24"/>
          <w:lang w:bidi="ar"/>
        </w:rPr>
        <w:t xml:space="preserve"> the right supraclavicular lymph node</w:t>
      </w:r>
      <w:r w:rsidRPr="000E1C27">
        <w:rPr>
          <w:rFonts w:ascii="Book Antiqua" w:eastAsia="Book Antiqua" w:hAnsi="Book Antiqua" w:cs="Book Antiqua"/>
          <w:sz w:val="24"/>
          <w:vertAlign w:val="superscript"/>
          <w:lang w:bidi="ar"/>
        </w:rPr>
        <w:t>[77</w:t>
      </w:r>
      <w:r w:rsidR="00321B2D">
        <w:rPr>
          <w:rFonts w:ascii="Book Antiqua" w:eastAsia="Book Antiqua" w:hAnsi="Book Antiqua" w:cs="Book Antiqua"/>
          <w:sz w:val="24"/>
          <w:vertAlign w:val="superscript"/>
          <w:lang w:bidi="ar"/>
        </w:rPr>
        <w:t>,78</w:t>
      </w:r>
      <w:r w:rsidRPr="000E1C27">
        <w:rPr>
          <w:rFonts w:ascii="Book Antiqua" w:eastAsia="Book Antiqua" w:hAnsi="Book Antiqua" w:cs="Book Antiqua"/>
          <w:sz w:val="24"/>
          <w:vertAlign w:val="superscript"/>
          <w:lang w:bidi="ar"/>
        </w:rPr>
        <w:t>]</w:t>
      </w:r>
      <w:r w:rsidRPr="000E1C27">
        <w:rPr>
          <w:rFonts w:ascii="Book Antiqua" w:eastAsia="Book Antiqua" w:hAnsi="Book Antiqua" w:cs="Book Antiqua"/>
          <w:sz w:val="24"/>
          <w:lang w:bidi="ar"/>
        </w:rPr>
        <w:t xml:space="preserve">. However, after preoperative chemotherapy followed by surgery, the relapse-free survival rate can </w:t>
      </w:r>
      <w:r w:rsidR="00D64AB5">
        <w:rPr>
          <w:rFonts w:ascii="Book Antiqua" w:eastAsia="Book Antiqua" w:hAnsi="Book Antiqua" w:cs="Book Antiqua"/>
          <w:sz w:val="24"/>
          <w:lang w:bidi="ar"/>
        </w:rPr>
        <w:t>be</w:t>
      </w:r>
      <w:r w:rsidRPr="000E1C27">
        <w:rPr>
          <w:rFonts w:ascii="Book Antiqua" w:eastAsia="Book Antiqua" w:hAnsi="Book Antiqua" w:cs="Book Antiqua"/>
          <w:sz w:val="24"/>
          <w:lang w:bidi="ar"/>
        </w:rPr>
        <w:t xml:space="preserve"> as high as 70% at 2 years </w:t>
      </w:r>
      <w:r w:rsidR="00D64AB5">
        <w:rPr>
          <w:rFonts w:ascii="Book Antiqua" w:eastAsia="Book Antiqua" w:hAnsi="Book Antiqua" w:cs="Book Antiqua"/>
          <w:sz w:val="24"/>
          <w:lang w:bidi="ar"/>
        </w:rPr>
        <w:t xml:space="preserve">as shown </w:t>
      </w:r>
      <w:r w:rsidRPr="000E1C27">
        <w:rPr>
          <w:rFonts w:ascii="Book Antiqua" w:eastAsia="Book Antiqua" w:hAnsi="Book Antiqua" w:cs="Book Antiqua"/>
          <w:sz w:val="24"/>
          <w:lang w:bidi="ar"/>
        </w:rPr>
        <w:t xml:space="preserve">by </w:t>
      </w:r>
      <w:proofErr w:type="spellStart"/>
      <w:r w:rsidRPr="000E1C27">
        <w:rPr>
          <w:rFonts w:ascii="Book Antiqua" w:eastAsia="Book Antiqua" w:hAnsi="Book Antiqua" w:cs="Book Antiqua"/>
          <w:sz w:val="24"/>
          <w:lang w:bidi="ar"/>
        </w:rPr>
        <w:t>Oyama</w:t>
      </w:r>
      <w:proofErr w:type="spellEnd"/>
      <w:r w:rsidR="00775AE4" w:rsidRPr="000E1C27">
        <w:rPr>
          <w:rFonts w:ascii="Book Antiqua" w:eastAsia="Book Antiqua" w:hAnsi="Book Antiqua" w:cs="Book Antiqua"/>
          <w:sz w:val="24"/>
          <w:lang w:bidi="ar"/>
        </w:rPr>
        <w:t xml:space="preserve"> </w:t>
      </w:r>
      <w:r w:rsidR="00775AE4" w:rsidRPr="000E1C27">
        <w:rPr>
          <w:rFonts w:ascii="Book Antiqua" w:eastAsia="Book Antiqua" w:hAnsi="Book Antiqua" w:cs="Book Antiqua"/>
          <w:i/>
          <w:sz w:val="24"/>
          <w:lang w:bidi="ar"/>
        </w:rPr>
        <w:t>et al</w:t>
      </w:r>
      <w:r w:rsidRPr="000E1C27">
        <w:rPr>
          <w:rFonts w:ascii="Book Antiqua" w:eastAsia="Book Antiqua" w:hAnsi="Book Antiqua" w:cs="Book Antiqua"/>
          <w:sz w:val="24"/>
          <w:vertAlign w:val="superscript"/>
          <w:lang w:bidi="ar"/>
        </w:rPr>
        <w:t>[60]</w:t>
      </w:r>
      <w:r w:rsidRPr="000E1C27">
        <w:rPr>
          <w:rFonts w:ascii="Book Antiqua" w:eastAsia="Book Antiqua" w:hAnsi="Book Antiqua" w:cs="Book Antiqua"/>
          <w:sz w:val="24"/>
          <w:lang w:bidi="ar"/>
        </w:rPr>
        <w:t>.</w:t>
      </w:r>
    </w:p>
    <w:p w:rsidR="00F510E0" w:rsidRPr="000E1C27" w:rsidRDefault="00F510E0" w:rsidP="000E1C27">
      <w:pPr>
        <w:snapToGrid w:val="0"/>
        <w:spacing w:line="360" w:lineRule="auto"/>
        <w:rPr>
          <w:rFonts w:ascii="Book Antiqua" w:eastAsia="Book Antiqua" w:hAnsi="Book Antiqua" w:cs="Book Antiqua"/>
          <w:sz w:val="24"/>
        </w:rPr>
      </w:pPr>
    </w:p>
    <w:p w:rsidR="00F510E0" w:rsidRPr="000E1C27" w:rsidRDefault="00BB1113" w:rsidP="000E1C27">
      <w:pPr>
        <w:snapToGrid w:val="0"/>
        <w:spacing w:line="360" w:lineRule="auto"/>
        <w:rPr>
          <w:rFonts w:ascii="Book Antiqua" w:eastAsia="Book Antiqua" w:hAnsi="Book Antiqua" w:cs="Book Antiqua"/>
          <w:b/>
          <w:caps/>
          <w:sz w:val="24"/>
          <w:u w:val="single"/>
        </w:rPr>
      </w:pPr>
      <w:r w:rsidRPr="000E1C27">
        <w:rPr>
          <w:rFonts w:ascii="Book Antiqua" w:eastAsia="Book Antiqua" w:hAnsi="Book Antiqua" w:cs="Book Antiqua"/>
          <w:b/>
          <w:caps/>
          <w:sz w:val="24"/>
          <w:u w:val="single"/>
          <w:lang w:bidi="ar"/>
        </w:rPr>
        <w:t>Conclusion</w:t>
      </w:r>
    </w:p>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sz w:val="24"/>
          <w:lang w:bidi="ar"/>
        </w:rPr>
        <w:t>The role of PAND is still worth exploring</w:t>
      </w:r>
      <w:r w:rsidR="00D64AB5">
        <w:rPr>
          <w:rFonts w:ascii="Book Antiqua" w:eastAsia="Book Antiqua" w:hAnsi="Book Antiqua" w:cs="Book Antiqua"/>
          <w:sz w:val="24"/>
          <w:lang w:bidi="ar"/>
        </w:rPr>
        <w:t>. C</w:t>
      </w:r>
      <w:r w:rsidRPr="000E1C27">
        <w:rPr>
          <w:rFonts w:ascii="Book Antiqua" w:eastAsia="Book Antiqua" w:hAnsi="Book Antiqua" w:cs="Book Antiqua"/>
          <w:sz w:val="24"/>
          <w:lang w:bidi="ar"/>
        </w:rPr>
        <w:t>urrently, prophylactic D2</w:t>
      </w:r>
      <w:r w:rsidR="00151B81"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w:t>
      </w:r>
      <w:r w:rsidR="00151B81"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 xml:space="preserve">PAND </w:t>
      </w:r>
      <w:r w:rsidR="00D64AB5">
        <w:rPr>
          <w:rFonts w:ascii="Book Antiqua" w:eastAsia="Book Antiqua" w:hAnsi="Book Antiqua" w:cs="Book Antiqua"/>
          <w:sz w:val="24"/>
          <w:lang w:bidi="ar"/>
        </w:rPr>
        <w:t>has</w:t>
      </w:r>
      <w:r w:rsidRPr="000E1C27">
        <w:rPr>
          <w:rFonts w:ascii="Book Antiqua" w:eastAsia="Book Antiqua" w:hAnsi="Book Antiqua" w:cs="Book Antiqua"/>
          <w:sz w:val="24"/>
          <w:lang w:bidi="ar"/>
        </w:rPr>
        <w:t xml:space="preserve"> not show</w:t>
      </w:r>
      <w:r w:rsidR="00D64AB5">
        <w:rPr>
          <w:rFonts w:ascii="Book Antiqua" w:eastAsia="Book Antiqua" w:hAnsi="Book Antiqua" w:cs="Book Antiqua"/>
          <w:sz w:val="24"/>
          <w:lang w:bidi="ar"/>
        </w:rPr>
        <w:t>n a</w:t>
      </w:r>
      <w:r w:rsidRPr="000E1C27">
        <w:rPr>
          <w:rFonts w:ascii="Book Antiqua" w:eastAsia="Book Antiqua" w:hAnsi="Book Antiqua" w:cs="Book Antiqua"/>
          <w:sz w:val="24"/>
          <w:lang w:bidi="ar"/>
        </w:rPr>
        <w:t xml:space="preserve"> survival</w:t>
      </w:r>
      <w:r w:rsidR="00D64AB5">
        <w:rPr>
          <w:rFonts w:ascii="Book Antiqua" w:eastAsia="Book Antiqua" w:hAnsi="Book Antiqua" w:cs="Book Antiqua"/>
          <w:sz w:val="24"/>
          <w:lang w:bidi="ar"/>
        </w:rPr>
        <w:t xml:space="preserve"> benefit</w:t>
      </w:r>
      <w:r w:rsidRPr="000E1C27">
        <w:rPr>
          <w:rFonts w:ascii="Book Antiqua" w:eastAsia="Book Antiqua" w:hAnsi="Book Antiqua" w:cs="Book Antiqua"/>
          <w:sz w:val="24"/>
          <w:lang w:bidi="ar"/>
        </w:rPr>
        <w:t xml:space="preserve">, but improved survival </w:t>
      </w:r>
      <w:r w:rsidR="00D64AB5">
        <w:rPr>
          <w:rFonts w:ascii="Book Antiqua" w:eastAsia="Book Antiqua" w:hAnsi="Book Antiqua" w:cs="Book Antiqua"/>
          <w:sz w:val="24"/>
          <w:lang w:bidi="ar"/>
        </w:rPr>
        <w:t>with</w:t>
      </w:r>
      <w:r w:rsidRPr="000E1C27">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lastRenderedPageBreak/>
        <w:t xml:space="preserve">therapeutic PAND may benefit from related </w:t>
      </w:r>
      <w:proofErr w:type="spellStart"/>
      <w:r w:rsidRPr="000E1C27">
        <w:rPr>
          <w:rFonts w:ascii="Book Antiqua" w:eastAsia="Book Antiqua" w:hAnsi="Book Antiqua" w:cs="Book Antiqua"/>
          <w:sz w:val="24"/>
          <w:lang w:bidi="ar"/>
        </w:rPr>
        <w:t>clinicopathological</w:t>
      </w:r>
      <w:proofErr w:type="spellEnd"/>
      <w:r w:rsidRPr="000E1C27">
        <w:rPr>
          <w:rFonts w:ascii="Book Antiqua" w:eastAsia="Book Antiqua" w:hAnsi="Book Antiqua" w:cs="Book Antiqua"/>
          <w:sz w:val="24"/>
          <w:lang w:bidi="ar"/>
        </w:rPr>
        <w:t xml:space="preserve"> factors. Then, based on the survival benefit of PAND, given that many </w:t>
      </w:r>
      <w:proofErr w:type="spellStart"/>
      <w:r w:rsidRPr="000E1C27">
        <w:rPr>
          <w:rFonts w:ascii="Book Antiqua" w:eastAsia="Book Antiqua" w:hAnsi="Book Antiqua" w:cs="Book Antiqua"/>
          <w:sz w:val="24"/>
          <w:lang w:bidi="ar"/>
        </w:rPr>
        <w:t>clinicopathological</w:t>
      </w:r>
      <w:proofErr w:type="spellEnd"/>
      <w:r w:rsidRPr="000E1C27">
        <w:rPr>
          <w:rFonts w:ascii="Book Antiqua" w:eastAsia="Book Antiqua" w:hAnsi="Book Antiqua" w:cs="Book Antiqua"/>
          <w:sz w:val="24"/>
          <w:lang w:bidi="ar"/>
        </w:rPr>
        <w:t xml:space="preserve"> factors were reported </w:t>
      </w:r>
      <w:r w:rsidR="00D64AB5">
        <w:rPr>
          <w:rFonts w:ascii="Book Antiqua" w:eastAsia="Book Antiqua" w:hAnsi="Book Antiqua" w:cs="Book Antiqua"/>
          <w:sz w:val="24"/>
          <w:lang w:bidi="ar"/>
        </w:rPr>
        <w:t xml:space="preserve">to be </w:t>
      </w:r>
      <w:r w:rsidRPr="000E1C27">
        <w:rPr>
          <w:rFonts w:ascii="Book Antiqua" w:eastAsia="Book Antiqua" w:hAnsi="Book Antiqua" w:cs="Book Antiqua"/>
          <w:sz w:val="24"/>
          <w:lang w:bidi="ar"/>
        </w:rPr>
        <w:t xml:space="preserve">highly related to PAN involvement, </w:t>
      </w:r>
      <w:r w:rsidR="00D64AB5">
        <w:rPr>
          <w:rFonts w:ascii="Book Antiqua" w:eastAsia="Book Antiqua" w:hAnsi="Book Antiqua" w:cs="Book Antiqua"/>
          <w:sz w:val="24"/>
          <w:lang w:bidi="ar"/>
        </w:rPr>
        <w:t xml:space="preserve">it is necessary </w:t>
      </w:r>
      <w:r w:rsidRPr="000E1C27">
        <w:rPr>
          <w:rFonts w:ascii="Book Antiqua" w:eastAsia="Book Antiqua" w:hAnsi="Book Antiqua" w:cs="Book Antiqua"/>
          <w:sz w:val="24"/>
          <w:lang w:bidi="ar"/>
        </w:rPr>
        <w:t xml:space="preserve">to verify the lymphatic flow to PANs in gastric cancer and define accurate predictors for PAN metastasis and then explore indications for PAND. To date, CS chemotherapy combined with surgery plus extensive lymphadenectomy is considered the standard </w:t>
      </w:r>
      <w:r w:rsidR="00D64AB5">
        <w:rPr>
          <w:rFonts w:ascii="Book Antiqua" w:eastAsia="Book Antiqua" w:hAnsi="Book Antiqua" w:cs="Book Antiqua"/>
          <w:sz w:val="24"/>
          <w:lang w:bidi="ar"/>
        </w:rPr>
        <w:t>treatment</w:t>
      </w:r>
      <w:r w:rsidRPr="000E1C27">
        <w:rPr>
          <w:rFonts w:ascii="Book Antiqua" w:eastAsia="Book Antiqua" w:hAnsi="Book Antiqua" w:cs="Book Antiqua"/>
          <w:sz w:val="24"/>
          <w:lang w:bidi="ar"/>
        </w:rPr>
        <w:t xml:space="preserve"> for advanced gastric cancer in Japan. Therefore, neoadjuvant and adjuvant chemotherapy must not be ignored in the treatment of PAN metastasis. In the future, multimodal therapy including PAND combined with appropriate chemotherapy and with other therapies, such as conversion surgery or radiotherapy, remains to be evaluat</w:t>
      </w:r>
      <w:r w:rsidR="00D64AB5">
        <w:rPr>
          <w:rFonts w:ascii="Book Antiqua" w:eastAsia="Book Antiqua" w:hAnsi="Book Antiqua" w:cs="Book Antiqua"/>
          <w:sz w:val="24"/>
          <w:lang w:bidi="ar"/>
        </w:rPr>
        <w:t>ed</w:t>
      </w:r>
      <w:r w:rsidRPr="000E1C27">
        <w:rPr>
          <w:rFonts w:ascii="Book Antiqua" w:eastAsia="Book Antiqua" w:hAnsi="Book Antiqua" w:cs="Book Antiqua"/>
          <w:sz w:val="24"/>
          <w:lang w:bidi="ar"/>
        </w:rPr>
        <w:t xml:space="preserve"> in the form of a clinical trial to obtain improved prognosis and as few complications as possible.</w:t>
      </w:r>
    </w:p>
    <w:bookmarkEnd w:id="13"/>
    <w:p w:rsidR="00BB1113" w:rsidRPr="000E1C27" w:rsidRDefault="00BB1113" w:rsidP="000E1C27">
      <w:pPr>
        <w:snapToGrid w:val="0"/>
        <w:spacing w:line="360" w:lineRule="auto"/>
        <w:rPr>
          <w:rFonts w:ascii="Book Antiqua" w:eastAsia="Book Antiqua" w:hAnsi="Book Antiqua" w:cs="Book Antiqua"/>
          <w:b/>
          <w:sz w:val="24"/>
          <w:lang w:bidi="ar"/>
        </w:rPr>
      </w:pPr>
    </w:p>
    <w:p w:rsidR="00151B81" w:rsidRPr="000E1C27" w:rsidRDefault="00151B81" w:rsidP="000E1C27">
      <w:pPr>
        <w:shd w:val="clear" w:color="auto" w:fill="FFFFFF"/>
        <w:snapToGrid w:val="0"/>
        <w:spacing w:line="360" w:lineRule="auto"/>
        <w:rPr>
          <w:rFonts w:ascii="Book Antiqua" w:hAnsi="Book Antiqua"/>
          <w:b/>
          <w:color w:val="000000"/>
          <w:sz w:val="24"/>
          <w:lang w:val="en-GB"/>
        </w:rPr>
      </w:pPr>
      <w:r w:rsidRPr="000E1C27">
        <w:rPr>
          <w:rFonts w:ascii="Book Antiqua" w:hAnsi="Book Antiqua"/>
          <w:b/>
          <w:color w:val="000000"/>
          <w:sz w:val="24"/>
          <w:lang w:val="en-GB"/>
        </w:rPr>
        <w:t>REFERENCES</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1 </w:t>
      </w:r>
      <w:proofErr w:type="spellStart"/>
      <w:r w:rsidRPr="000E1C27">
        <w:rPr>
          <w:rFonts w:ascii="Book Antiqua" w:hAnsi="Book Antiqua"/>
          <w:b/>
          <w:sz w:val="24"/>
        </w:rPr>
        <w:t>Ferlay</w:t>
      </w:r>
      <w:proofErr w:type="spellEnd"/>
      <w:r w:rsidRPr="000E1C27">
        <w:rPr>
          <w:rFonts w:ascii="Book Antiqua" w:hAnsi="Book Antiqua"/>
          <w:b/>
          <w:sz w:val="24"/>
        </w:rPr>
        <w:t xml:space="preserve"> J</w:t>
      </w:r>
      <w:r w:rsidRPr="000E1C27">
        <w:rPr>
          <w:rFonts w:ascii="Book Antiqua" w:hAnsi="Book Antiqua"/>
          <w:sz w:val="24"/>
        </w:rPr>
        <w:t xml:space="preserve">, </w:t>
      </w:r>
      <w:proofErr w:type="spellStart"/>
      <w:r w:rsidRPr="000E1C27">
        <w:rPr>
          <w:rFonts w:ascii="Book Antiqua" w:hAnsi="Book Antiqua"/>
          <w:sz w:val="24"/>
        </w:rPr>
        <w:t>Soerjomataram</w:t>
      </w:r>
      <w:proofErr w:type="spellEnd"/>
      <w:r w:rsidRPr="000E1C27">
        <w:rPr>
          <w:rFonts w:ascii="Book Antiqua" w:hAnsi="Book Antiqua"/>
          <w:sz w:val="24"/>
        </w:rPr>
        <w:t xml:space="preserve"> I, </w:t>
      </w:r>
      <w:proofErr w:type="spellStart"/>
      <w:r w:rsidRPr="000E1C27">
        <w:rPr>
          <w:rFonts w:ascii="Book Antiqua" w:hAnsi="Book Antiqua"/>
          <w:sz w:val="24"/>
        </w:rPr>
        <w:t>Dikshit</w:t>
      </w:r>
      <w:proofErr w:type="spellEnd"/>
      <w:r w:rsidRPr="000E1C27">
        <w:rPr>
          <w:rFonts w:ascii="Book Antiqua" w:hAnsi="Book Antiqua"/>
          <w:sz w:val="24"/>
        </w:rPr>
        <w:t xml:space="preserve"> R, </w:t>
      </w:r>
      <w:proofErr w:type="spellStart"/>
      <w:r w:rsidRPr="000E1C27">
        <w:rPr>
          <w:rFonts w:ascii="Book Antiqua" w:hAnsi="Book Antiqua"/>
          <w:sz w:val="24"/>
        </w:rPr>
        <w:t>Eser</w:t>
      </w:r>
      <w:proofErr w:type="spellEnd"/>
      <w:r w:rsidRPr="000E1C27">
        <w:rPr>
          <w:rFonts w:ascii="Book Antiqua" w:hAnsi="Book Antiqua"/>
          <w:sz w:val="24"/>
        </w:rPr>
        <w:t xml:space="preserve"> S, Mathers C, </w:t>
      </w:r>
      <w:proofErr w:type="spellStart"/>
      <w:r w:rsidRPr="000E1C27">
        <w:rPr>
          <w:rFonts w:ascii="Book Antiqua" w:hAnsi="Book Antiqua"/>
          <w:sz w:val="24"/>
        </w:rPr>
        <w:t>Rebelo</w:t>
      </w:r>
      <w:proofErr w:type="spellEnd"/>
      <w:r w:rsidRPr="000E1C27">
        <w:rPr>
          <w:rFonts w:ascii="Book Antiqua" w:hAnsi="Book Antiqua"/>
          <w:sz w:val="24"/>
        </w:rPr>
        <w:t xml:space="preserve"> M, </w:t>
      </w:r>
      <w:proofErr w:type="spellStart"/>
      <w:r w:rsidRPr="000E1C27">
        <w:rPr>
          <w:rFonts w:ascii="Book Antiqua" w:hAnsi="Book Antiqua"/>
          <w:sz w:val="24"/>
        </w:rPr>
        <w:t>Parkin</w:t>
      </w:r>
      <w:proofErr w:type="spellEnd"/>
      <w:r w:rsidRPr="000E1C27">
        <w:rPr>
          <w:rFonts w:ascii="Book Antiqua" w:hAnsi="Book Antiqua"/>
          <w:sz w:val="24"/>
        </w:rPr>
        <w:t xml:space="preserve"> DM, Forman D, Bray F. Cancer incidence and mortality worldwide: sources, methods and major patterns in GLOBOCAN 2012. </w:t>
      </w:r>
      <w:proofErr w:type="spellStart"/>
      <w:r w:rsidRPr="000E1C27">
        <w:rPr>
          <w:rFonts w:ascii="Book Antiqua" w:hAnsi="Book Antiqua"/>
          <w:i/>
          <w:sz w:val="24"/>
        </w:rPr>
        <w:t>Int</w:t>
      </w:r>
      <w:proofErr w:type="spellEnd"/>
      <w:r w:rsidRPr="000E1C27">
        <w:rPr>
          <w:rFonts w:ascii="Book Antiqua" w:hAnsi="Book Antiqua"/>
          <w:i/>
          <w:sz w:val="24"/>
        </w:rPr>
        <w:t xml:space="preserve"> J Cancer</w:t>
      </w:r>
      <w:r w:rsidRPr="000E1C27">
        <w:rPr>
          <w:rFonts w:ascii="Book Antiqua" w:hAnsi="Book Antiqua"/>
          <w:sz w:val="24"/>
        </w:rPr>
        <w:t xml:space="preserve"> 2015; </w:t>
      </w:r>
      <w:r w:rsidRPr="000E1C27">
        <w:rPr>
          <w:rFonts w:ascii="Book Antiqua" w:hAnsi="Book Antiqua"/>
          <w:b/>
          <w:sz w:val="24"/>
        </w:rPr>
        <w:t>136</w:t>
      </w:r>
      <w:r w:rsidRPr="000E1C27">
        <w:rPr>
          <w:rFonts w:ascii="Book Antiqua" w:hAnsi="Book Antiqua"/>
          <w:sz w:val="24"/>
        </w:rPr>
        <w:t>: E359-E386 [PMID: 25220842 DOI: 10.1002/ijc.29210]</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2 </w:t>
      </w:r>
      <w:r w:rsidRPr="000E1C27">
        <w:rPr>
          <w:rFonts w:ascii="Book Antiqua" w:hAnsi="Book Antiqua"/>
          <w:b/>
          <w:sz w:val="24"/>
        </w:rPr>
        <w:t>Maruyama K</w:t>
      </w:r>
      <w:r w:rsidRPr="000E1C27">
        <w:rPr>
          <w:rFonts w:ascii="Book Antiqua" w:hAnsi="Book Antiqua"/>
          <w:sz w:val="24"/>
        </w:rPr>
        <w:t xml:space="preserve">, </w:t>
      </w:r>
      <w:proofErr w:type="spellStart"/>
      <w:r w:rsidRPr="000E1C27">
        <w:rPr>
          <w:rFonts w:ascii="Book Antiqua" w:hAnsi="Book Antiqua"/>
          <w:sz w:val="24"/>
        </w:rPr>
        <w:t>Okabayashi</w:t>
      </w:r>
      <w:proofErr w:type="spellEnd"/>
      <w:r w:rsidRPr="000E1C27">
        <w:rPr>
          <w:rFonts w:ascii="Book Antiqua" w:hAnsi="Book Antiqua"/>
          <w:sz w:val="24"/>
        </w:rPr>
        <w:t xml:space="preserve"> K, Kinoshita T. Progress in gastric cancer surgery in Japan and its limits of </w:t>
      </w:r>
      <w:proofErr w:type="spellStart"/>
      <w:r w:rsidRPr="000E1C27">
        <w:rPr>
          <w:rFonts w:ascii="Book Antiqua" w:hAnsi="Book Antiqua"/>
          <w:sz w:val="24"/>
        </w:rPr>
        <w:t>radicality</w:t>
      </w:r>
      <w:proofErr w:type="spellEnd"/>
      <w:r w:rsidRPr="000E1C27">
        <w:rPr>
          <w:rFonts w:ascii="Book Antiqua" w:hAnsi="Book Antiqua"/>
          <w:sz w:val="24"/>
        </w:rPr>
        <w:t xml:space="preserve">. </w:t>
      </w:r>
      <w:r w:rsidRPr="000E1C27">
        <w:rPr>
          <w:rFonts w:ascii="Book Antiqua" w:hAnsi="Book Antiqua"/>
          <w:i/>
          <w:sz w:val="24"/>
        </w:rPr>
        <w:t xml:space="preserve">World J </w:t>
      </w:r>
      <w:proofErr w:type="spellStart"/>
      <w:r w:rsidRPr="000E1C27">
        <w:rPr>
          <w:rFonts w:ascii="Book Antiqua" w:hAnsi="Book Antiqua"/>
          <w:i/>
          <w:sz w:val="24"/>
        </w:rPr>
        <w:t>Surg</w:t>
      </w:r>
      <w:proofErr w:type="spellEnd"/>
      <w:r w:rsidRPr="000E1C27">
        <w:rPr>
          <w:rFonts w:ascii="Book Antiqua" w:hAnsi="Book Antiqua"/>
          <w:sz w:val="24"/>
        </w:rPr>
        <w:t xml:space="preserve"> 1987; </w:t>
      </w:r>
      <w:r w:rsidRPr="000E1C27">
        <w:rPr>
          <w:rFonts w:ascii="Book Antiqua" w:hAnsi="Book Antiqua"/>
          <w:b/>
          <w:sz w:val="24"/>
        </w:rPr>
        <w:t>11</w:t>
      </w:r>
      <w:r w:rsidRPr="000E1C27">
        <w:rPr>
          <w:rFonts w:ascii="Book Antiqua" w:hAnsi="Book Antiqua"/>
          <w:sz w:val="24"/>
        </w:rPr>
        <w:t>: 418-425 [PMID: 3630186 DOI: 10.1007/bf01655804]</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3 </w:t>
      </w:r>
      <w:proofErr w:type="spellStart"/>
      <w:r w:rsidRPr="000E1C27">
        <w:rPr>
          <w:rFonts w:ascii="Book Antiqua" w:hAnsi="Book Antiqua"/>
          <w:b/>
          <w:sz w:val="24"/>
        </w:rPr>
        <w:t>Sasako</w:t>
      </w:r>
      <w:proofErr w:type="spellEnd"/>
      <w:r w:rsidRPr="000E1C27">
        <w:rPr>
          <w:rFonts w:ascii="Book Antiqua" w:hAnsi="Book Antiqua"/>
          <w:b/>
          <w:sz w:val="24"/>
        </w:rPr>
        <w:t xml:space="preserve"> M</w:t>
      </w:r>
      <w:r w:rsidRPr="000E1C27">
        <w:rPr>
          <w:rFonts w:ascii="Book Antiqua" w:hAnsi="Book Antiqua"/>
          <w:sz w:val="24"/>
        </w:rPr>
        <w:t xml:space="preserve">, McCulloch P, Kinoshita T, Maruyama K. New method to evaluate the therapeutic value of lymph node dissection for gastric cancer. </w:t>
      </w:r>
      <w:r w:rsidRPr="000E1C27">
        <w:rPr>
          <w:rFonts w:ascii="Book Antiqua" w:hAnsi="Book Antiqua"/>
          <w:i/>
          <w:sz w:val="24"/>
        </w:rPr>
        <w:t xml:space="preserve">Br J </w:t>
      </w:r>
      <w:proofErr w:type="spellStart"/>
      <w:r w:rsidRPr="000E1C27">
        <w:rPr>
          <w:rFonts w:ascii="Book Antiqua" w:hAnsi="Book Antiqua"/>
          <w:i/>
          <w:sz w:val="24"/>
        </w:rPr>
        <w:t>Surg</w:t>
      </w:r>
      <w:proofErr w:type="spellEnd"/>
      <w:r w:rsidRPr="000E1C27">
        <w:rPr>
          <w:rFonts w:ascii="Book Antiqua" w:hAnsi="Book Antiqua"/>
          <w:sz w:val="24"/>
        </w:rPr>
        <w:t xml:space="preserve"> 1995; </w:t>
      </w:r>
      <w:r w:rsidRPr="000E1C27">
        <w:rPr>
          <w:rFonts w:ascii="Book Antiqua" w:hAnsi="Book Antiqua"/>
          <w:b/>
          <w:sz w:val="24"/>
        </w:rPr>
        <w:t>82</w:t>
      </w:r>
      <w:r w:rsidRPr="000E1C27">
        <w:rPr>
          <w:rFonts w:ascii="Book Antiqua" w:hAnsi="Book Antiqua"/>
          <w:sz w:val="24"/>
        </w:rPr>
        <w:t>: 346-351 [PMID: 7796005 DOI: 10.1002/bjs.1800820321]</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4 </w:t>
      </w:r>
      <w:r w:rsidRPr="000E1C27">
        <w:rPr>
          <w:rFonts w:ascii="Book Antiqua" w:hAnsi="Book Antiqua"/>
          <w:b/>
          <w:sz w:val="24"/>
        </w:rPr>
        <w:t>Takahashi S</w:t>
      </w:r>
      <w:r w:rsidRPr="000E1C27">
        <w:rPr>
          <w:rFonts w:ascii="Book Antiqua" w:hAnsi="Book Antiqua"/>
          <w:sz w:val="24"/>
        </w:rPr>
        <w:t xml:space="preserve">. [Study of para-aortic lymph node metastasis of gastric cancer subjected to </w:t>
      </w:r>
      <w:proofErr w:type="spellStart"/>
      <w:r w:rsidRPr="000E1C27">
        <w:rPr>
          <w:rFonts w:ascii="Book Antiqua" w:hAnsi="Book Antiqua"/>
          <w:sz w:val="24"/>
        </w:rPr>
        <w:t>superextensive</w:t>
      </w:r>
      <w:proofErr w:type="spellEnd"/>
      <w:r w:rsidRPr="000E1C27">
        <w:rPr>
          <w:rFonts w:ascii="Book Antiqua" w:hAnsi="Book Antiqua"/>
          <w:sz w:val="24"/>
        </w:rPr>
        <w:t xml:space="preserve"> lymph node dissection]. </w:t>
      </w:r>
      <w:r w:rsidRPr="000E1C27">
        <w:rPr>
          <w:rFonts w:ascii="Book Antiqua" w:hAnsi="Book Antiqua"/>
          <w:i/>
          <w:sz w:val="24"/>
        </w:rPr>
        <w:t xml:space="preserve">Nihon </w:t>
      </w:r>
      <w:proofErr w:type="spellStart"/>
      <w:r w:rsidRPr="000E1C27">
        <w:rPr>
          <w:rFonts w:ascii="Book Antiqua" w:hAnsi="Book Antiqua"/>
          <w:i/>
          <w:sz w:val="24"/>
        </w:rPr>
        <w:t>Geka</w:t>
      </w:r>
      <w:proofErr w:type="spellEnd"/>
      <w:r w:rsidRPr="000E1C27">
        <w:rPr>
          <w:rFonts w:ascii="Book Antiqua" w:hAnsi="Book Antiqua"/>
          <w:i/>
          <w:sz w:val="24"/>
        </w:rPr>
        <w:t xml:space="preserve"> Gakkai </w:t>
      </w:r>
      <w:proofErr w:type="spellStart"/>
      <w:r w:rsidRPr="000E1C27">
        <w:rPr>
          <w:rFonts w:ascii="Book Antiqua" w:hAnsi="Book Antiqua"/>
          <w:i/>
          <w:sz w:val="24"/>
        </w:rPr>
        <w:t>Zasshi</w:t>
      </w:r>
      <w:proofErr w:type="spellEnd"/>
      <w:r w:rsidRPr="000E1C27">
        <w:rPr>
          <w:rFonts w:ascii="Book Antiqua" w:hAnsi="Book Antiqua"/>
          <w:sz w:val="24"/>
        </w:rPr>
        <w:t xml:space="preserve"> 1990; </w:t>
      </w:r>
      <w:r w:rsidRPr="000E1C27">
        <w:rPr>
          <w:rFonts w:ascii="Book Antiqua" w:hAnsi="Book Antiqua"/>
          <w:b/>
          <w:sz w:val="24"/>
        </w:rPr>
        <w:t>91</w:t>
      </w:r>
      <w:r w:rsidRPr="000E1C27">
        <w:rPr>
          <w:rFonts w:ascii="Book Antiqua" w:hAnsi="Book Antiqua"/>
          <w:sz w:val="24"/>
        </w:rPr>
        <w:t>: 29-35 [PMID: 2314380]</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5 </w:t>
      </w:r>
      <w:r w:rsidRPr="000E1C27">
        <w:rPr>
          <w:rFonts w:ascii="Book Antiqua" w:hAnsi="Book Antiqua"/>
          <w:b/>
          <w:sz w:val="24"/>
        </w:rPr>
        <w:t>Kitamura M</w:t>
      </w:r>
      <w:r w:rsidRPr="000E1C27">
        <w:rPr>
          <w:rFonts w:ascii="Book Antiqua" w:hAnsi="Book Antiqua"/>
          <w:sz w:val="24"/>
        </w:rPr>
        <w:t>, Arai K, Iwasaki Y. [</w:t>
      </w:r>
      <w:proofErr w:type="spellStart"/>
      <w:r w:rsidRPr="000E1C27">
        <w:rPr>
          <w:rFonts w:ascii="Book Antiqua" w:hAnsi="Book Antiqua"/>
          <w:sz w:val="24"/>
        </w:rPr>
        <w:t>Clinico</w:t>
      </w:r>
      <w:proofErr w:type="spellEnd"/>
      <w:r w:rsidRPr="000E1C27">
        <w:rPr>
          <w:rFonts w:ascii="Book Antiqua" w:hAnsi="Book Antiqua"/>
          <w:sz w:val="24"/>
        </w:rPr>
        <w:t xml:space="preserve">-pathological studies and problems on para-aortic lymph node dissection--D4 dissection]. </w:t>
      </w:r>
      <w:r w:rsidRPr="000E1C27">
        <w:rPr>
          <w:rFonts w:ascii="Book Antiqua" w:hAnsi="Book Antiqua"/>
          <w:i/>
          <w:sz w:val="24"/>
        </w:rPr>
        <w:t xml:space="preserve">Nihon </w:t>
      </w:r>
      <w:proofErr w:type="spellStart"/>
      <w:r w:rsidRPr="000E1C27">
        <w:rPr>
          <w:rFonts w:ascii="Book Antiqua" w:hAnsi="Book Antiqua"/>
          <w:i/>
          <w:sz w:val="24"/>
        </w:rPr>
        <w:t>Geka</w:t>
      </w:r>
      <w:proofErr w:type="spellEnd"/>
      <w:r w:rsidRPr="000E1C27">
        <w:rPr>
          <w:rFonts w:ascii="Book Antiqua" w:hAnsi="Book Antiqua"/>
          <w:i/>
          <w:sz w:val="24"/>
        </w:rPr>
        <w:t xml:space="preserve"> Gakkai </w:t>
      </w:r>
      <w:proofErr w:type="spellStart"/>
      <w:r w:rsidRPr="000E1C27">
        <w:rPr>
          <w:rFonts w:ascii="Book Antiqua" w:hAnsi="Book Antiqua"/>
          <w:i/>
          <w:sz w:val="24"/>
        </w:rPr>
        <w:t>Zasshi</w:t>
      </w:r>
      <w:proofErr w:type="spellEnd"/>
      <w:r w:rsidRPr="000E1C27">
        <w:rPr>
          <w:rFonts w:ascii="Book Antiqua" w:hAnsi="Book Antiqua"/>
          <w:sz w:val="24"/>
        </w:rPr>
        <w:t xml:space="preserve"> 1996; </w:t>
      </w:r>
      <w:r w:rsidRPr="000E1C27">
        <w:rPr>
          <w:rFonts w:ascii="Book Antiqua" w:hAnsi="Book Antiqua"/>
          <w:b/>
          <w:sz w:val="24"/>
        </w:rPr>
        <w:t>97</w:t>
      </w:r>
      <w:r w:rsidRPr="000E1C27">
        <w:rPr>
          <w:rFonts w:ascii="Book Antiqua" w:hAnsi="Book Antiqua"/>
          <w:sz w:val="24"/>
        </w:rPr>
        <w:t>: 302-307 [PMID: 8692148]</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lastRenderedPageBreak/>
        <w:t xml:space="preserve">6 </w:t>
      </w:r>
      <w:proofErr w:type="spellStart"/>
      <w:r w:rsidRPr="000E1C27">
        <w:rPr>
          <w:rFonts w:ascii="Book Antiqua" w:hAnsi="Book Antiqua"/>
          <w:b/>
          <w:sz w:val="24"/>
        </w:rPr>
        <w:t>Isozaki</w:t>
      </w:r>
      <w:proofErr w:type="spellEnd"/>
      <w:r w:rsidRPr="000E1C27">
        <w:rPr>
          <w:rFonts w:ascii="Book Antiqua" w:hAnsi="Book Antiqua"/>
          <w:b/>
          <w:sz w:val="24"/>
        </w:rPr>
        <w:t xml:space="preserve"> H</w:t>
      </w:r>
      <w:r w:rsidRPr="000E1C27">
        <w:rPr>
          <w:rFonts w:ascii="Book Antiqua" w:hAnsi="Book Antiqua"/>
          <w:sz w:val="24"/>
        </w:rPr>
        <w:t xml:space="preserve">, </w:t>
      </w:r>
      <w:proofErr w:type="spellStart"/>
      <w:r w:rsidRPr="000E1C27">
        <w:rPr>
          <w:rFonts w:ascii="Book Antiqua" w:hAnsi="Book Antiqua"/>
          <w:sz w:val="24"/>
        </w:rPr>
        <w:t>Okajima</w:t>
      </w:r>
      <w:proofErr w:type="spellEnd"/>
      <w:r w:rsidRPr="000E1C27">
        <w:rPr>
          <w:rFonts w:ascii="Book Antiqua" w:hAnsi="Book Antiqua"/>
          <w:sz w:val="24"/>
        </w:rPr>
        <w:t xml:space="preserve"> K, </w:t>
      </w:r>
      <w:proofErr w:type="spellStart"/>
      <w:r w:rsidRPr="000E1C27">
        <w:rPr>
          <w:rFonts w:ascii="Book Antiqua" w:hAnsi="Book Antiqua"/>
          <w:sz w:val="24"/>
        </w:rPr>
        <w:t>Fujii</w:t>
      </w:r>
      <w:proofErr w:type="spellEnd"/>
      <w:r w:rsidRPr="000E1C27">
        <w:rPr>
          <w:rFonts w:ascii="Book Antiqua" w:hAnsi="Book Antiqua"/>
          <w:sz w:val="24"/>
        </w:rPr>
        <w:t xml:space="preserve"> K, Nomura E, Izumi N, Mabuchi H, Nakamura M, Hara H. Effectiveness of </w:t>
      </w:r>
      <w:proofErr w:type="spellStart"/>
      <w:r w:rsidRPr="000E1C27">
        <w:rPr>
          <w:rFonts w:ascii="Book Antiqua" w:hAnsi="Book Antiqua"/>
          <w:sz w:val="24"/>
        </w:rPr>
        <w:t>paraaortic</w:t>
      </w:r>
      <w:proofErr w:type="spellEnd"/>
      <w:r w:rsidRPr="000E1C27">
        <w:rPr>
          <w:rFonts w:ascii="Book Antiqua" w:hAnsi="Book Antiqua"/>
          <w:sz w:val="24"/>
        </w:rPr>
        <w:t xml:space="preserve"> lymph node dissection for advanced gastric cancer. </w:t>
      </w:r>
      <w:proofErr w:type="spellStart"/>
      <w:r w:rsidRPr="000E1C27">
        <w:rPr>
          <w:rFonts w:ascii="Book Antiqua" w:hAnsi="Book Antiqua"/>
          <w:i/>
          <w:sz w:val="24"/>
        </w:rPr>
        <w:t>Hepatogastroenterology</w:t>
      </w:r>
      <w:proofErr w:type="spellEnd"/>
      <w:r w:rsidRPr="000E1C27">
        <w:rPr>
          <w:rFonts w:ascii="Book Antiqua" w:hAnsi="Book Antiqua"/>
          <w:sz w:val="24"/>
        </w:rPr>
        <w:t xml:space="preserve"> 1999; </w:t>
      </w:r>
      <w:r w:rsidRPr="000E1C27">
        <w:rPr>
          <w:rFonts w:ascii="Book Antiqua" w:hAnsi="Book Antiqua"/>
          <w:b/>
          <w:sz w:val="24"/>
        </w:rPr>
        <w:t>46</w:t>
      </w:r>
      <w:r w:rsidRPr="000E1C27">
        <w:rPr>
          <w:rFonts w:ascii="Book Antiqua" w:hAnsi="Book Antiqua"/>
          <w:sz w:val="24"/>
        </w:rPr>
        <w:t>: 549-554 [PMID: 10228860]</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7 </w:t>
      </w:r>
      <w:r w:rsidRPr="000E1C27">
        <w:rPr>
          <w:rFonts w:ascii="Book Antiqua" w:hAnsi="Book Antiqua"/>
          <w:b/>
          <w:sz w:val="24"/>
        </w:rPr>
        <w:t>Baba M</w:t>
      </w:r>
      <w:r w:rsidRPr="000E1C27">
        <w:rPr>
          <w:rFonts w:ascii="Book Antiqua" w:hAnsi="Book Antiqua"/>
          <w:sz w:val="24"/>
        </w:rPr>
        <w:t xml:space="preserve">, </w:t>
      </w:r>
      <w:proofErr w:type="spellStart"/>
      <w:r w:rsidRPr="000E1C27">
        <w:rPr>
          <w:rFonts w:ascii="Book Antiqua" w:hAnsi="Book Antiqua"/>
          <w:sz w:val="24"/>
        </w:rPr>
        <w:t>Hokita</w:t>
      </w:r>
      <w:proofErr w:type="spellEnd"/>
      <w:r w:rsidRPr="000E1C27">
        <w:rPr>
          <w:rFonts w:ascii="Book Antiqua" w:hAnsi="Book Antiqua"/>
          <w:sz w:val="24"/>
        </w:rPr>
        <w:t xml:space="preserve"> S, </w:t>
      </w:r>
      <w:proofErr w:type="spellStart"/>
      <w:r w:rsidRPr="000E1C27">
        <w:rPr>
          <w:rFonts w:ascii="Book Antiqua" w:hAnsi="Book Antiqua"/>
          <w:sz w:val="24"/>
        </w:rPr>
        <w:t>Natsugoe</w:t>
      </w:r>
      <w:proofErr w:type="spellEnd"/>
      <w:r w:rsidRPr="000E1C27">
        <w:rPr>
          <w:rFonts w:ascii="Book Antiqua" w:hAnsi="Book Antiqua"/>
          <w:sz w:val="24"/>
        </w:rPr>
        <w:t xml:space="preserve"> S, Miyazono T, Shimada M, Nakano S, Takao S, </w:t>
      </w:r>
      <w:proofErr w:type="spellStart"/>
      <w:r w:rsidRPr="000E1C27">
        <w:rPr>
          <w:rFonts w:ascii="Book Antiqua" w:hAnsi="Book Antiqua"/>
          <w:sz w:val="24"/>
        </w:rPr>
        <w:t>Aikou</w:t>
      </w:r>
      <w:proofErr w:type="spellEnd"/>
      <w:r w:rsidRPr="000E1C27">
        <w:rPr>
          <w:rFonts w:ascii="Book Antiqua" w:hAnsi="Book Antiqua"/>
          <w:sz w:val="24"/>
        </w:rPr>
        <w:t xml:space="preserve"> T. </w:t>
      </w:r>
      <w:proofErr w:type="spellStart"/>
      <w:r w:rsidRPr="000E1C27">
        <w:rPr>
          <w:rFonts w:ascii="Book Antiqua" w:hAnsi="Book Antiqua"/>
          <w:sz w:val="24"/>
        </w:rPr>
        <w:t>Paraaortic</w:t>
      </w:r>
      <w:proofErr w:type="spellEnd"/>
      <w:r w:rsidRPr="000E1C27">
        <w:rPr>
          <w:rFonts w:ascii="Book Antiqua" w:hAnsi="Book Antiqua"/>
          <w:sz w:val="24"/>
        </w:rPr>
        <w:t xml:space="preserve"> lymphadenectomy in patients with advanced carcinoma of the upper-third of the stomach. </w:t>
      </w:r>
      <w:proofErr w:type="spellStart"/>
      <w:r w:rsidRPr="000E1C27">
        <w:rPr>
          <w:rFonts w:ascii="Book Antiqua" w:hAnsi="Book Antiqua"/>
          <w:i/>
          <w:sz w:val="24"/>
        </w:rPr>
        <w:t>Hepatogastroenterology</w:t>
      </w:r>
      <w:proofErr w:type="spellEnd"/>
      <w:r w:rsidRPr="000E1C27">
        <w:rPr>
          <w:rFonts w:ascii="Book Antiqua" w:hAnsi="Book Antiqua"/>
          <w:sz w:val="24"/>
        </w:rPr>
        <w:t xml:space="preserve"> 2000; </w:t>
      </w:r>
      <w:r w:rsidRPr="000E1C27">
        <w:rPr>
          <w:rFonts w:ascii="Book Antiqua" w:hAnsi="Book Antiqua"/>
          <w:b/>
          <w:sz w:val="24"/>
        </w:rPr>
        <w:t>47</w:t>
      </w:r>
      <w:r w:rsidRPr="000E1C27">
        <w:rPr>
          <w:rFonts w:ascii="Book Antiqua" w:hAnsi="Book Antiqua"/>
          <w:sz w:val="24"/>
        </w:rPr>
        <w:t>: 893-896 [PMID: 10919056]</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8 </w:t>
      </w:r>
      <w:r w:rsidRPr="000E1C27">
        <w:rPr>
          <w:rFonts w:ascii="Book Antiqua" w:hAnsi="Book Antiqua"/>
          <w:b/>
          <w:sz w:val="24"/>
        </w:rPr>
        <w:t>Takeda J</w:t>
      </w:r>
      <w:r w:rsidRPr="000E1C27">
        <w:rPr>
          <w:rFonts w:ascii="Book Antiqua" w:hAnsi="Book Antiqua"/>
          <w:sz w:val="24"/>
        </w:rPr>
        <w:t xml:space="preserve">, </w:t>
      </w:r>
      <w:proofErr w:type="spellStart"/>
      <w:r w:rsidRPr="000E1C27">
        <w:rPr>
          <w:rFonts w:ascii="Book Antiqua" w:hAnsi="Book Antiqua"/>
          <w:sz w:val="24"/>
        </w:rPr>
        <w:t>Koufuji</w:t>
      </w:r>
      <w:proofErr w:type="spellEnd"/>
      <w:r w:rsidRPr="000E1C27">
        <w:rPr>
          <w:rFonts w:ascii="Book Antiqua" w:hAnsi="Book Antiqua"/>
          <w:sz w:val="24"/>
        </w:rPr>
        <w:t xml:space="preserve"> K, Kodama I, Tsuji Y, </w:t>
      </w:r>
      <w:proofErr w:type="spellStart"/>
      <w:r w:rsidRPr="000E1C27">
        <w:rPr>
          <w:rFonts w:ascii="Book Antiqua" w:hAnsi="Book Antiqua"/>
          <w:sz w:val="24"/>
        </w:rPr>
        <w:t>Maruiwa</w:t>
      </w:r>
      <w:proofErr w:type="spellEnd"/>
      <w:r w:rsidRPr="000E1C27">
        <w:rPr>
          <w:rFonts w:ascii="Book Antiqua" w:hAnsi="Book Antiqua"/>
          <w:sz w:val="24"/>
        </w:rPr>
        <w:t xml:space="preserve"> M, Kawabata S, </w:t>
      </w:r>
      <w:proofErr w:type="spellStart"/>
      <w:r w:rsidRPr="000E1C27">
        <w:rPr>
          <w:rFonts w:ascii="Book Antiqua" w:hAnsi="Book Antiqua"/>
          <w:sz w:val="24"/>
        </w:rPr>
        <w:t>Suematsu</w:t>
      </w:r>
      <w:proofErr w:type="spellEnd"/>
      <w:r w:rsidRPr="000E1C27">
        <w:rPr>
          <w:rFonts w:ascii="Book Antiqua" w:hAnsi="Book Antiqua"/>
          <w:sz w:val="24"/>
        </w:rPr>
        <w:t xml:space="preserve"> T, </w:t>
      </w:r>
      <w:proofErr w:type="spellStart"/>
      <w:r w:rsidRPr="000E1C27">
        <w:rPr>
          <w:rFonts w:ascii="Book Antiqua" w:hAnsi="Book Antiqua"/>
          <w:sz w:val="24"/>
        </w:rPr>
        <w:t>Kakegawa</w:t>
      </w:r>
      <w:proofErr w:type="spellEnd"/>
      <w:r w:rsidRPr="000E1C27">
        <w:rPr>
          <w:rFonts w:ascii="Book Antiqua" w:hAnsi="Book Antiqua"/>
          <w:sz w:val="24"/>
        </w:rPr>
        <w:t xml:space="preserve"> T. Para-aortic lymph node dissection for the treatment of advanced gastric cancer. </w:t>
      </w:r>
      <w:r w:rsidRPr="000E1C27">
        <w:rPr>
          <w:rFonts w:ascii="Book Antiqua" w:hAnsi="Book Antiqua"/>
          <w:i/>
          <w:sz w:val="24"/>
        </w:rPr>
        <w:t>Kurume Med J</w:t>
      </w:r>
      <w:r w:rsidRPr="000E1C27">
        <w:rPr>
          <w:rFonts w:ascii="Book Antiqua" w:hAnsi="Book Antiqua"/>
          <w:sz w:val="24"/>
        </w:rPr>
        <w:t xml:space="preserve"> 1993; </w:t>
      </w:r>
      <w:r w:rsidRPr="000E1C27">
        <w:rPr>
          <w:rFonts w:ascii="Book Antiqua" w:hAnsi="Book Antiqua"/>
          <w:b/>
          <w:sz w:val="24"/>
        </w:rPr>
        <w:t>40</w:t>
      </w:r>
      <w:r w:rsidRPr="000E1C27">
        <w:rPr>
          <w:rFonts w:ascii="Book Antiqua" w:hAnsi="Book Antiqua"/>
          <w:sz w:val="24"/>
        </w:rPr>
        <w:t>: 101-106 [PMID: 8139208 DOI: 10.2739/kurumemedj.40.101]</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9 </w:t>
      </w:r>
      <w:proofErr w:type="spellStart"/>
      <w:r w:rsidRPr="000E1C27">
        <w:rPr>
          <w:rFonts w:ascii="Book Antiqua" w:hAnsi="Book Antiqua"/>
          <w:b/>
          <w:sz w:val="24"/>
        </w:rPr>
        <w:t>Yonemura</w:t>
      </w:r>
      <w:proofErr w:type="spellEnd"/>
      <w:r w:rsidRPr="000E1C27">
        <w:rPr>
          <w:rFonts w:ascii="Book Antiqua" w:hAnsi="Book Antiqua"/>
          <w:b/>
          <w:sz w:val="24"/>
        </w:rPr>
        <w:t xml:space="preserve"> Y</w:t>
      </w:r>
      <w:r w:rsidRPr="000E1C27">
        <w:rPr>
          <w:rFonts w:ascii="Book Antiqua" w:hAnsi="Book Antiqua"/>
          <w:sz w:val="24"/>
        </w:rPr>
        <w:t xml:space="preserve">, Katayama K, </w:t>
      </w:r>
      <w:proofErr w:type="spellStart"/>
      <w:r w:rsidRPr="000E1C27">
        <w:rPr>
          <w:rFonts w:ascii="Book Antiqua" w:hAnsi="Book Antiqua"/>
          <w:sz w:val="24"/>
        </w:rPr>
        <w:t>Kamata</w:t>
      </w:r>
      <w:proofErr w:type="spellEnd"/>
      <w:r w:rsidRPr="000E1C27">
        <w:rPr>
          <w:rFonts w:ascii="Book Antiqua" w:hAnsi="Book Antiqua"/>
          <w:sz w:val="24"/>
        </w:rPr>
        <w:t xml:space="preserve"> T, </w:t>
      </w:r>
      <w:proofErr w:type="spellStart"/>
      <w:r w:rsidRPr="000E1C27">
        <w:rPr>
          <w:rFonts w:ascii="Book Antiqua" w:hAnsi="Book Antiqua"/>
          <w:sz w:val="24"/>
        </w:rPr>
        <w:t>Fushida</w:t>
      </w:r>
      <w:proofErr w:type="spellEnd"/>
      <w:r w:rsidRPr="000E1C27">
        <w:rPr>
          <w:rFonts w:ascii="Book Antiqua" w:hAnsi="Book Antiqua"/>
          <w:sz w:val="24"/>
        </w:rPr>
        <w:t xml:space="preserve"> S, </w:t>
      </w:r>
      <w:proofErr w:type="spellStart"/>
      <w:r w:rsidRPr="000E1C27">
        <w:rPr>
          <w:rFonts w:ascii="Book Antiqua" w:hAnsi="Book Antiqua"/>
          <w:sz w:val="24"/>
        </w:rPr>
        <w:t>Segawa</w:t>
      </w:r>
      <w:proofErr w:type="spellEnd"/>
      <w:r w:rsidRPr="000E1C27">
        <w:rPr>
          <w:rFonts w:ascii="Book Antiqua" w:hAnsi="Book Antiqua"/>
          <w:sz w:val="24"/>
        </w:rPr>
        <w:t xml:space="preserve"> M, </w:t>
      </w:r>
      <w:proofErr w:type="spellStart"/>
      <w:r w:rsidRPr="000E1C27">
        <w:rPr>
          <w:rFonts w:ascii="Book Antiqua" w:hAnsi="Book Antiqua"/>
          <w:sz w:val="24"/>
        </w:rPr>
        <w:t>Ooyama</w:t>
      </w:r>
      <w:proofErr w:type="spellEnd"/>
      <w:r w:rsidRPr="000E1C27">
        <w:rPr>
          <w:rFonts w:ascii="Book Antiqua" w:hAnsi="Book Antiqua"/>
          <w:sz w:val="24"/>
        </w:rPr>
        <w:t xml:space="preserve"> S, Miwa K, Miyazaki I. Surgical treatment of advanced gastric cancer with metastasis in para-aortic lymph node. </w:t>
      </w:r>
      <w:proofErr w:type="spellStart"/>
      <w:r w:rsidRPr="000E1C27">
        <w:rPr>
          <w:rFonts w:ascii="Book Antiqua" w:hAnsi="Book Antiqua"/>
          <w:i/>
          <w:sz w:val="24"/>
        </w:rPr>
        <w:t>Int</w:t>
      </w:r>
      <w:proofErr w:type="spellEnd"/>
      <w:r w:rsidRPr="000E1C27">
        <w:rPr>
          <w:rFonts w:ascii="Book Antiqua" w:hAnsi="Book Antiqua"/>
          <w:i/>
          <w:sz w:val="24"/>
        </w:rPr>
        <w:t xml:space="preserve"> </w:t>
      </w:r>
      <w:proofErr w:type="spellStart"/>
      <w:r w:rsidRPr="000E1C27">
        <w:rPr>
          <w:rFonts w:ascii="Book Antiqua" w:hAnsi="Book Antiqua"/>
          <w:i/>
          <w:sz w:val="24"/>
        </w:rPr>
        <w:t>Surg</w:t>
      </w:r>
      <w:proofErr w:type="spellEnd"/>
      <w:r w:rsidRPr="000E1C27">
        <w:rPr>
          <w:rFonts w:ascii="Book Antiqua" w:hAnsi="Book Antiqua"/>
          <w:sz w:val="24"/>
        </w:rPr>
        <w:t xml:space="preserve"> 1991; </w:t>
      </w:r>
      <w:r w:rsidRPr="000E1C27">
        <w:rPr>
          <w:rFonts w:ascii="Book Antiqua" w:hAnsi="Book Antiqua"/>
          <w:b/>
          <w:sz w:val="24"/>
        </w:rPr>
        <w:t>76</w:t>
      </w:r>
      <w:r w:rsidRPr="000E1C27">
        <w:rPr>
          <w:rFonts w:ascii="Book Antiqua" w:hAnsi="Book Antiqua"/>
          <w:sz w:val="24"/>
        </w:rPr>
        <w:t>: 222-225 [PMID: 1778720]</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10 </w:t>
      </w:r>
      <w:proofErr w:type="spellStart"/>
      <w:r w:rsidRPr="000E1C27">
        <w:rPr>
          <w:rFonts w:ascii="Book Antiqua" w:hAnsi="Book Antiqua"/>
          <w:b/>
          <w:sz w:val="24"/>
        </w:rPr>
        <w:t>Nakane</w:t>
      </w:r>
      <w:proofErr w:type="spellEnd"/>
      <w:r w:rsidRPr="000E1C27">
        <w:rPr>
          <w:rFonts w:ascii="Book Antiqua" w:hAnsi="Book Antiqua"/>
          <w:b/>
          <w:sz w:val="24"/>
        </w:rPr>
        <w:t xml:space="preserve"> Y</w:t>
      </w:r>
      <w:r w:rsidRPr="000E1C27">
        <w:rPr>
          <w:rFonts w:ascii="Book Antiqua" w:hAnsi="Book Antiqua"/>
          <w:sz w:val="24"/>
        </w:rPr>
        <w:t xml:space="preserve">, Okamura S, </w:t>
      </w:r>
      <w:proofErr w:type="spellStart"/>
      <w:r w:rsidRPr="000E1C27">
        <w:rPr>
          <w:rFonts w:ascii="Book Antiqua" w:hAnsi="Book Antiqua"/>
          <w:sz w:val="24"/>
        </w:rPr>
        <w:t>Masuya</w:t>
      </w:r>
      <w:proofErr w:type="spellEnd"/>
      <w:r w:rsidRPr="000E1C27">
        <w:rPr>
          <w:rFonts w:ascii="Book Antiqua" w:hAnsi="Book Antiqua"/>
          <w:sz w:val="24"/>
        </w:rPr>
        <w:t xml:space="preserve"> Y, Okumura S, </w:t>
      </w:r>
      <w:proofErr w:type="spellStart"/>
      <w:r w:rsidRPr="000E1C27">
        <w:rPr>
          <w:rFonts w:ascii="Book Antiqua" w:hAnsi="Book Antiqua"/>
          <w:sz w:val="24"/>
        </w:rPr>
        <w:t>Akehira</w:t>
      </w:r>
      <w:proofErr w:type="spellEnd"/>
      <w:r w:rsidRPr="000E1C27">
        <w:rPr>
          <w:rFonts w:ascii="Book Antiqua" w:hAnsi="Book Antiqua"/>
          <w:sz w:val="24"/>
        </w:rPr>
        <w:t xml:space="preserve"> K, </w:t>
      </w:r>
      <w:proofErr w:type="spellStart"/>
      <w:r w:rsidRPr="000E1C27">
        <w:rPr>
          <w:rFonts w:ascii="Book Antiqua" w:hAnsi="Book Antiqua"/>
          <w:sz w:val="24"/>
        </w:rPr>
        <w:t>Hioki</w:t>
      </w:r>
      <w:proofErr w:type="spellEnd"/>
      <w:r w:rsidRPr="000E1C27">
        <w:rPr>
          <w:rFonts w:ascii="Book Antiqua" w:hAnsi="Book Antiqua"/>
          <w:sz w:val="24"/>
        </w:rPr>
        <w:t xml:space="preserve"> K. Incidence and prognosis of para-aortic lymph node metastasis in gastric cancer. </w:t>
      </w:r>
      <w:proofErr w:type="spellStart"/>
      <w:r w:rsidRPr="000E1C27">
        <w:rPr>
          <w:rFonts w:ascii="Book Antiqua" w:hAnsi="Book Antiqua"/>
          <w:i/>
          <w:sz w:val="24"/>
        </w:rPr>
        <w:t>Hepatogastroenterology</w:t>
      </w:r>
      <w:proofErr w:type="spellEnd"/>
      <w:r w:rsidRPr="000E1C27">
        <w:rPr>
          <w:rFonts w:ascii="Book Antiqua" w:hAnsi="Book Antiqua"/>
          <w:sz w:val="24"/>
        </w:rPr>
        <w:t xml:space="preserve"> 1998; </w:t>
      </w:r>
      <w:r w:rsidRPr="000E1C27">
        <w:rPr>
          <w:rFonts w:ascii="Book Antiqua" w:hAnsi="Book Antiqua"/>
          <w:b/>
          <w:sz w:val="24"/>
        </w:rPr>
        <w:t>45</w:t>
      </w:r>
      <w:r w:rsidRPr="000E1C27">
        <w:rPr>
          <w:rFonts w:ascii="Book Antiqua" w:hAnsi="Book Antiqua"/>
          <w:sz w:val="24"/>
        </w:rPr>
        <w:t>: 1901-1906 [PMID: 9840173]</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11 </w:t>
      </w:r>
      <w:r w:rsidRPr="000E1C27">
        <w:rPr>
          <w:rFonts w:ascii="Book Antiqua" w:hAnsi="Book Antiqua"/>
          <w:b/>
          <w:sz w:val="24"/>
        </w:rPr>
        <w:t>Takashima S</w:t>
      </w:r>
      <w:r w:rsidRPr="000E1C27">
        <w:rPr>
          <w:rFonts w:ascii="Book Antiqua" w:hAnsi="Book Antiqua"/>
          <w:sz w:val="24"/>
        </w:rPr>
        <w:t xml:space="preserve">, </w:t>
      </w:r>
      <w:proofErr w:type="spellStart"/>
      <w:r w:rsidRPr="000E1C27">
        <w:rPr>
          <w:rFonts w:ascii="Book Antiqua" w:hAnsi="Book Antiqua"/>
          <w:sz w:val="24"/>
        </w:rPr>
        <w:t>Kosaka</w:t>
      </w:r>
      <w:proofErr w:type="spellEnd"/>
      <w:r w:rsidRPr="000E1C27">
        <w:rPr>
          <w:rFonts w:ascii="Book Antiqua" w:hAnsi="Book Antiqua"/>
          <w:sz w:val="24"/>
        </w:rPr>
        <w:t xml:space="preserve"> T. Results and controversial issues regarding a para-aortic lymph node dissection for advanced gastric cancer. </w:t>
      </w:r>
      <w:proofErr w:type="spellStart"/>
      <w:r w:rsidRPr="000E1C27">
        <w:rPr>
          <w:rFonts w:ascii="Book Antiqua" w:hAnsi="Book Antiqua"/>
          <w:i/>
          <w:sz w:val="24"/>
        </w:rPr>
        <w:t>Surg</w:t>
      </w:r>
      <w:proofErr w:type="spellEnd"/>
      <w:r w:rsidRPr="000E1C27">
        <w:rPr>
          <w:rFonts w:ascii="Book Antiqua" w:hAnsi="Book Antiqua"/>
          <w:i/>
          <w:sz w:val="24"/>
        </w:rPr>
        <w:t xml:space="preserve"> Today</w:t>
      </w:r>
      <w:r w:rsidRPr="000E1C27">
        <w:rPr>
          <w:rFonts w:ascii="Book Antiqua" w:hAnsi="Book Antiqua"/>
          <w:sz w:val="24"/>
        </w:rPr>
        <w:t xml:space="preserve"> 2005; </w:t>
      </w:r>
      <w:r w:rsidRPr="000E1C27">
        <w:rPr>
          <w:rFonts w:ascii="Book Antiqua" w:hAnsi="Book Antiqua"/>
          <w:b/>
          <w:sz w:val="24"/>
        </w:rPr>
        <w:t>35</w:t>
      </w:r>
      <w:r w:rsidRPr="000E1C27">
        <w:rPr>
          <w:rFonts w:ascii="Book Antiqua" w:hAnsi="Book Antiqua"/>
          <w:sz w:val="24"/>
        </w:rPr>
        <w:t>: 425-431 [PMID: 15912287 DOI: 10.1007/s00595-004-2976-1]</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12 </w:t>
      </w:r>
      <w:proofErr w:type="spellStart"/>
      <w:r w:rsidRPr="000E1C27">
        <w:rPr>
          <w:rFonts w:ascii="Book Antiqua" w:hAnsi="Book Antiqua"/>
          <w:b/>
          <w:sz w:val="24"/>
        </w:rPr>
        <w:t>Yonemura</w:t>
      </w:r>
      <w:proofErr w:type="spellEnd"/>
      <w:r w:rsidRPr="000E1C27">
        <w:rPr>
          <w:rFonts w:ascii="Book Antiqua" w:hAnsi="Book Antiqua"/>
          <w:b/>
          <w:sz w:val="24"/>
        </w:rPr>
        <w:t xml:space="preserve"> Y.</w:t>
      </w:r>
      <w:r w:rsidRPr="000E1C27">
        <w:rPr>
          <w:rFonts w:ascii="Book Antiqua" w:hAnsi="Book Antiqua"/>
          <w:sz w:val="24"/>
        </w:rPr>
        <w:t xml:space="preserve"> </w:t>
      </w:r>
      <w:bookmarkStart w:id="17" w:name="OLE_LINK130"/>
      <w:bookmarkStart w:id="18" w:name="OLE_LINK131"/>
      <w:r w:rsidRPr="000E1C27">
        <w:rPr>
          <w:rFonts w:ascii="Book Antiqua" w:hAnsi="Book Antiqua"/>
          <w:sz w:val="24"/>
        </w:rPr>
        <w:t>Lymphatic systems of the stomach and the patterns of lymph node metastases</w:t>
      </w:r>
      <w:bookmarkEnd w:id="17"/>
      <w:bookmarkEnd w:id="18"/>
      <w:r w:rsidRPr="000E1C27">
        <w:rPr>
          <w:rFonts w:ascii="Book Antiqua" w:hAnsi="Book Antiqua"/>
          <w:sz w:val="24"/>
        </w:rPr>
        <w:t xml:space="preserve">. </w:t>
      </w:r>
      <w:r w:rsidRPr="000E1C27">
        <w:rPr>
          <w:rFonts w:ascii="Book Antiqua" w:hAnsi="Book Antiqua"/>
          <w:i/>
          <w:sz w:val="24"/>
        </w:rPr>
        <w:t>Contemporary approaches toward cure of gastric cancer</w:t>
      </w:r>
      <w:r w:rsidRPr="000E1C27">
        <w:rPr>
          <w:rFonts w:ascii="Book Antiqua" w:hAnsi="Book Antiqua"/>
          <w:sz w:val="24"/>
        </w:rPr>
        <w:t xml:space="preserve"> 1996: 3-14</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13 </w:t>
      </w:r>
      <w:proofErr w:type="spellStart"/>
      <w:r w:rsidRPr="000E1C27">
        <w:rPr>
          <w:rFonts w:ascii="Book Antiqua" w:hAnsi="Book Antiqua"/>
          <w:b/>
          <w:sz w:val="24"/>
        </w:rPr>
        <w:t>Kunisaki</w:t>
      </w:r>
      <w:proofErr w:type="spellEnd"/>
      <w:r w:rsidRPr="000E1C27">
        <w:rPr>
          <w:rFonts w:ascii="Book Antiqua" w:hAnsi="Book Antiqua"/>
          <w:b/>
          <w:sz w:val="24"/>
        </w:rPr>
        <w:t xml:space="preserve"> C</w:t>
      </w:r>
      <w:r w:rsidRPr="000E1C27">
        <w:rPr>
          <w:rFonts w:ascii="Book Antiqua" w:hAnsi="Book Antiqua"/>
          <w:sz w:val="24"/>
        </w:rPr>
        <w:t xml:space="preserve">, Shimada H, Yamaoka H, </w:t>
      </w:r>
      <w:proofErr w:type="spellStart"/>
      <w:r w:rsidRPr="000E1C27">
        <w:rPr>
          <w:rFonts w:ascii="Book Antiqua" w:hAnsi="Book Antiqua"/>
          <w:sz w:val="24"/>
        </w:rPr>
        <w:t>Wakasugi</w:t>
      </w:r>
      <w:proofErr w:type="spellEnd"/>
      <w:r w:rsidRPr="000E1C27">
        <w:rPr>
          <w:rFonts w:ascii="Book Antiqua" w:hAnsi="Book Antiqua"/>
          <w:sz w:val="24"/>
        </w:rPr>
        <w:t xml:space="preserve"> J, Takahashi M, Akiyama H, Nomura M, </w:t>
      </w:r>
      <w:proofErr w:type="spellStart"/>
      <w:r w:rsidRPr="000E1C27">
        <w:rPr>
          <w:rFonts w:ascii="Book Antiqua" w:hAnsi="Book Antiqua"/>
          <w:sz w:val="24"/>
        </w:rPr>
        <w:t>Moriwaki</w:t>
      </w:r>
      <w:proofErr w:type="spellEnd"/>
      <w:r w:rsidRPr="000E1C27">
        <w:rPr>
          <w:rFonts w:ascii="Book Antiqua" w:hAnsi="Book Antiqua"/>
          <w:sz w:val="24"/>
        </w:rPr>
        <w:t xml:space="preserve"> Y. Significance of para-aortic lymph node dissection in advanced gastric cancer. </w:t>
      </w:r>
      <w:proofErr w:type="spellStart"/>
      <w:r w:rsidRPr="000E1C27">
        <w:rPr>
          <w:rFonts w:ascii="Book Antiqua" w:hAnsi="Book Antiqua"/>
          <w:i/>
          <w:sz w:val="24"/>
        </w:rPr>
        <w:t>Hepatogastroenterology</w:t>
      </w:r>
      <w:proofErr w:type="spellEnd"/>
      <w:r w:rsidRPr="000E1C27">
        <w:rPr>
          <w:rFonts w:ascii="Book Antiqua" w:hAnsi="Book Antiqua"/>
          <w:sz w:val="24"/>
        </w:rPr>
        <w:t xml:space="preserve"> 1999; </w:t>
      </w:r>
      <w:r w:rsidRPr="000E1C27">
        <w:rPr>
          <w:rFonts w:ascii="Book Antiqua" w:hAnsi="Book Antiqua"/>
          <w:b/>
          <w:sz w:val="24"/>
        </w:rPr>
        <w:t>46</w:t>
      </w:r>
      <w:r w:rsidRPr="000E1C27">
        <w:rPr>
          <w:rFonts w:ascii="Book Antiqua" w:hAnsi="Book Antiqua"/>
          <w:sz w:val="24"/>
        </w:rPr>
        <w:t>: 2635-2642 [PMID: 10522056]</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14 </w:t>
      </w:r>
      <w:proofErr w:type="spellStart"/>
      <w:r w:rsidRPr="000E1C27">
        <w:rPr>
          <w:rFonts w:ascii="Book Antiqua" w:hAnsi="Book Antiqua"/>
          <w:b/>
          <w:sz w:val="24"/>
        </w:rPr>
        <w:t>Maeta</w:t>
      </w:r>
      <w:proofErr w:type="spellEnd"/>
      <w:r w:rsidRPr="000E1C27">
        <w:rPr>
          <w:rFonts w:ascii="Book Antiqua" w:hAnsi="Book Antiqua"/>
          <w:b/>
          <w:sz w:val="24"/>
        </w:rPr>
        <w:t xml:space="preserve"> M</w:t>
      </w:r>
      <w:r w:rsidRPr="000E1C27">
        <w:rPr>
          <w:rFonts w:ascii="Book Antiqua" w:hAnsi="Book Antiqua"/>
          <w:sz w:val="24"/>
        </w:rPr>
        <w:t xml:space="preserve">, Yamashiro H, Saito H, Katano K, Kondo A, </w:t>
      </w:r>
      <w:proofErr w:type="spellStart"/>
      <w:r w:rsidRPr="000E1C27">
        <w:rPr>
          <w:rFonts w:ascii="Book Antiqua" w:hAnsi="Book Antiqua"/>
          <w:sz w:val="24"/>
        </w:rPr>
        <w:t>Tsujitani</w:t>
      </w:r>
      <w:proofErr w:type="spellEnd"/>
      <w:r w:rsidRPr="000E1C27">
        <w:rPr>
          <w:rFonts w:ascii="Book Antiqua" w:hAnsi="Book Antiqua"/>
          <w:sz w:val="24"/>
        </w:rPr>
        <w:t xml:space="preserve"> S, </w:t>
      </w:r>
      <w:proofErr w:type="spellStart"/>
      <w:r w:rsidRPr="000E1C27">
        <w:rPr>
          <w:rFonts w:ascii="Book Antiqua" w:hAnsi="Book Antiqua"/>
          <w:sz w:val="24"/>
        </w:rPr>
        <w:t>Ikeguchi</w:t>
      </w:r>
      <w:proofErr w:type="spellEnd"/>
      <w:r w:rsidRPr="000E1C27">
        <w:rPr>
          <w:rFonts w:ascii="Book Antiqua" w:hAnsi="Book Antiqua"/>
          <w:sz w:val="24"/>
        </w:rPr>
        <w:t xml:space="preserve"> M, </w:t>
      </w:r>
      <w:proofErr w:type="spellStart"/>
      <w:r w:rsidRPr="000E1C27">
        <w:rPr>
          <w:rFonts w:ascii="Book Antiqua" w:hAnsi="Book Antiqua"/>
          <w:sz w:val="24"/>
        </w:rPr>
        <w:t>Kaibara</w:t>
      </w:r>
      <w:proofErr w:type="spellEnd"/>
      <w:r w:rsidRPr="000E1C27">
        <w:rPr>
          <w:rFonts w:ascii="Book Antiqua" w:hAnsi="Book Antiqua"/>
          <w:sz w:val="24"/>
        </w:rPr>
        <w:t xml:space="preserve"> N. A prospective pilot study of extended (D3) and </w:t>
      </w:r>
      <w:proofErr w:type="spellStart"/>
      <w:r w:rsidRPr="000E1C27">
        <w:rPr>
          <w:rFonts w:ascii="Book Antiqua" w:hAnsi="Book Antiqua"/>
          <w:sz w:val="24"/>
        </w:rPr>
        <w:t>superextended</w:t>
      </w:r>
      <w:proofErr w:type="spellEnd"/>
      <w:r w:rsidRPr="000E1C27">
        <w:rPr>
          <w:rFonts w:ascii="Book Antiqua" w:hAnsi="Book Antiqua"/>
          <w:sz w:val="24"/>
        </w:rPr>
        <w:t xml:space="preserve"> para-aortic lymphadenectomy (D4) in patients with T3 or T4 gastric cancer </w:t>
      </w:r>
      <w:r w:rsidRPr="000E1C27">
        <w:rPr>
          <w:rFonts w:ascii="Book Antiqua" w:hAnsi="Book Antiqua"/>
          <w:sz w:val="24"/>
        </w:rPr>
        <w:lastRenderedPageBreak/>
        <w:t xml:space="preserve">managed by total gastrectomy. </w:t>
      </w:r>
      <w:r w:rsidRPr="000E1C27">
        <w:rPr>
          <w:rFonts w:ascii="Book Antiqua" w:hAnsi="Book Antiqua"/>
          <w:i/>
          <w:sz w:val="24"/>
        </w:rPr>
        <w:t>Surgery</w:t>
      </w:r>
      <w:r w:rsidRPr="000E1C27">
        <w:rPr>
          <w:rFonts w:ascii="Book Antiqua" w:hAnsi="Book Antiqua"/>
          <w:sz w:val="24"/>
        </w:rPr>
        <w:t xml:space="preserve"> 1999; </w:t>
      </w:r>
      <w:r w:rsidRPr="000E1C27">
        <w:rPr>
          <w:rFonts w:ascii="Book Antiqua" w:hAnsi="Book Antiqua"/>
          <w:b/>
          <w:sz w:val="24"/>
        </w:rPr>
        <w:t>125</w:t>
      </w:r>
      <w:r w:rsidRPr="000E1C27">
        <w:rPr>
          <w:rFonts w:ascii="Book Antiqua" w:hAnsi="Book Antiqua"/>
          <w:sz w:val="24"/>
        </w:rPr>
        <w:t>: 325-331 [PMID: 10076618]</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15 </w:t>
      </w:r>
      <w:proofErr w:type="spellStart"/>
      <w:r w:rsidRPr="000E1C27">
        <w:rPr>
          <w:rFonts w:ascii="Book Antiqua" w:hAnsi="Book Antiqua"/>
          <w:b/>
          <w:sz w:val="24"/>
        </w:rPr>
        <w:t>Kunisaki</w:t>
      </w:r>
      <w:proofErr w:type="spellEnd"/>
      <w:r w:rsidRPr="000E1C27">
        <w:rPr>
          <w:rFonts w:ascii="Book Antiqua" w:hAnsi="Book Antiqua"/>
          <w:b/>
          <w:sz w:val="24"/>
        </w:rPr>
        <w:t xml:space="preserve"> C</w:t>
      </w:r>
      <w:r w:rsidRPr="000E1C27">
        <w:rPr>
          <w:rFonts w:ascii="Book Antiqua" w:hAnsi="Book Antiqua"/>
          <w:sz w:val="24"/>
        </w:rPr>
        <w:t xml:space="preserve">, Shimada H, Yamaoka H, Takahashi M, Ookubo K, Akiyama H, Nomura M, </w:t>
      </w:r>
      <w:proofErr w:type="spellStart"/>
      <w:r w:rsidRPr="000E1C27">
        <w:rPr>
          <w:rFonts w:ascii="Book Antiqua" w:hAnsi="Book Antiqua"/>
          <w:sz w:val="24"/>
        </w:rPr>
        <w:t>Moriwaki</w:t>
      </w:r>
      <w:proofErr w:type="spellEnd"/>
      <w:r w:rsidRPr="000E1C27">
        <w:rPr>
          <w:rFonts w:ascii="Book Antiqua" w:hAnsi="Book Antiqua"/>
          <w:sz w:val="24"/>
        </w:rPr>
        <w:t xml:space="preserve"> Y. Indications for </w:t>
      </w:r>
      <w:proofErr w:type="spellStart"/>
      <w:r w:rsidRPr="000E1C27">
        <w:rPr>
          <w:rFonts w:ascii="Book Antiqua" w:hAnsi="Book Antiqua"/>
          <w:sz w:val="24"/>
        </w:rPr>
        <w:t>paraaortic</w:t>
      </w:r>
      <w:proofErr w:type="spellEnd"/>
      <w:r w:rsidRPr="000E1C27">
        <w:rPr>
          <w:rFonts w:ascii="Book Antiqua" w:hAnsi="Book Antiqua"/>
          <w:sz w:val="24"/>
        </w:rPr>
        <w:t xml:space="preserve"> lymph node dissection in gastric cancer patients with </w:t>
      </w:r>
      <w:proofErr w:type="spellStart"/>
      <w:r w:rsidRPr="000E1C27">
        <w:rPr>
          <w:rFonts w:ascii="Book Antiqua" w:hAnsi="Book Antiqua"/>
          <w:sz w:val="24"/>
        </w:rPr>
        <w:t>paraaortic</w:t>
      </w:r>
      <w:proofErr w:type="spellEnd"/>
      <w:r w:rsidRPr="000E1C27">
        <w:rPr>
          <w:rFonts w:ascii="Book Antiqua" w:hAnsi="Book Antiqua"/>
          <w:sz w:val="24"/>
        </w:rPr>
        <w:t xml:space="preserve"> lymph node involvement. </w:t>
      </w:r>
      <w:proofErr w:type="spellStart"/>
      <w:r w:rsidRPr="000E1C27">
        <w:rPr>
          <w:rFonts w:ascii="Book Antiqua" w:hAnsi="Book Antiqua"/>
          <w:i/>
          <w:sz w:val="24"/>
        </w:rPr>
        <w:t>Hepatogastroenterology</w:t>
      </w:r>
      <w:proofErr w:type="spellEnd"/>
      <w:r w:rsidRPr="000E1C27">
        <w:rPr>
          <w:rFonts w:ascii="Book Antiqua" w:hAnsi="Book Antiqua"/>
          <w:sz w:val="24"/>
        </w:rPr>
        <w:t xml:space="preserve"> 2000; </w:t>
      </w:r>
      <w:r w:rsidRPr="000E1C27">
        <w:rPr>
          <w:rFonts w:ascii="Book Antiqua" w:hAnsi="Book Antiqua"/>
          <w:b/>
          <w:sz w:val="24"/>
        </w:rPr>
        <w:t>47</w:t>
      </w:r>
      <w:r w:rsidRPr="000E1C27">
        <w:rPr>
          <w:rFonts w:ascii="Book Antiqua" w:hAnsi="Book Antiqua"/>
          <w:sz w:val="24"/>
        </w:rPr>
        <w:t>: 586-589 [PMID: 10791244]</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16 </w:t>
      </w:r>
      <w:proofErr w:type="spellStart"/>
      <w:r w:rsidRPr="000E1C27">
        <w:rPr>
          <w:rFonts w:ascii="Book Antiqua" w:hAnsi="Book Antiqua"/>
          <w:b/>
          <w:sz w:val="24"/>
        </w:rPr>
        <w:t>Gunji</w:t>
      </w:r>
      <w:proofErr w:type="spellEnd"/>
      <w:r w:rsidRPr="000E1C27">
        <w:rPr>
          <w:rFonts w:ascii="Book Antiqua" w:hAnsi="Book Antiqua"/>
          <w:b/>
          <w:sz w:val="24"/>
        </w:rPr>
        <w:t xml:space="preserve"> Y</w:t>
      </w:r>
      <w:r w:rsidRPr="000E1C27">
        <w:rPr>
          <w:rFonts w:ascii="Book Antiqua" w:hAnsi="Book Antiqua"/>
          <w:sz w:val="24"/>
        </w:rPr>
        <w:t xml:space="preserve">, Suzuki T, Kobayashi S, Hori S, Hayashi H, Shimada H, Matsubara H, </w:t>
      </w:r>
      <w:proofErr w:type="spellStart"/>
      <w:r w:rsidRPr="000E1C27">
        <w:rPr>
          <w:rFonts w:ascii="Book Antiqua" w:hAnsi="Book Antiqua"/>
          <w:sz w:val="24"/>
        </w:rPr>
        <w:t>Nabeya</w:t>
      </w:r>
      <w:proofErr w:type="spellEnd"/>
      <w:r w:rsidRPr="000E1C27">
        <w:rPr>
          <w:rFonts w:ascii="Book Antiqua" w:hAnsi="Book Antiqua"/>
          <w:sz w:val="24"/>
        </w:rPr>
        <w:t xml:space="preserve"> Y, </w:t>
      </w:r>
      <w:proofErr w:type="spellStart"/>
      <w:r w:rsidRPr="000E1C27">
        <w:rPr>
          <w:rFonts w:ascii="Book Antiqua" w:hAnsi="Book Antiqua"/>
          <w:sz w:val="24"/>
        </w:rPr>
        <w:t>Ochiai</w:t>
      </w:r>
      <w:proofErr w:type="spellEnd"/>
      <w:r w:rsidRPr="000E1C27">
        <w:rPr>
          <w:rFonts w:ascii="Book Antiqua" w:hAnsi="Book Antiqua"/>
          <w:sz w:val="24"/>
        </w:rPr>
        <w:t xml:space="preserve"> T. Evaluation of D3/D4 lymph node dissection for patients with grossly N2 positive advanced gastric cancer. </w:t>
      </w:r>
      <w:proofErr w:type="spellStart"/>
      <w:r w:rsidRPr="000E1C27">
        <w:rPr>
          <w:rFonts w:ascii="Book Antiqua" w:hAnsi="Book Antiqua"/>
          <w:i/>
          <w:sz w:val="24"/>
        </w:rPr>
        <w:t>Hepatogastroenterology</w:t>
      </w:r>
      <w:proofErr w:type="spellEnd"/>
      <w:r w:rsidRPr="000E1C27">
        <w:rPr>
          <w:rFonts w:ascii="Book Antiqua" w:hAnsi="Book Antiqua"/>
          <w:sz w:val="24"/>
        </w:rPr>
        <w:t xml:space="preserve"> 2003; </w:t>
      </w:r>
      <w:r w:rsidRPr="000E1C27">
        <w:rPr>
          <w:rFonts w:ascii="Book Antiqua" w:hAnsi="Book Antiqua"/>
          <w:b/>
          <w:sz w:val="24"/>
        </w:rPr>
        <w:t>50</w:t>
      </w:r>
      <w:r w:rsidRPr="000E1C27">
        <w:rPr>
          <w:rFonts w:ascii="Book Antiqua" w:hAnsi="Book Antiqua"/>
          <w:sz w:val="24"/>
        </w:rPr>
        <w:t>: 1178-1182 [PMID: 12846009]</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17 </w:t>
      </w:r>
      <w:proofErr w:type="spellStart"/>
      <w:r w:rsidRPr="000E1C27">
        <w:rPr>
          <w:rFonts w:ascii="Book Antiqua" w:hAnsi="Book Antiqua"/>
          <w:b/>
          <w:sz w:val="24"/>
        </w:rPr>
        <w:t>Marrelli</w:t>
      </w:r>
      <w:proofErr w:type="spellEnd"/>
      <w:r w:rsidRPr="000E1C27">
        <w:rPr>
          <w:rFonts w:ascii="Book Antiqua" w:hAnsi="Book Antiqua"/>
          <w:b/>
          <w:sz w:val="24"/>
        </w:rPr>
        <w:t xml:space="preserve"> D</w:t>
      </w:r>
      <w:r w:rsidRPr="000E1C27">
        <w:rPr>
          <w:rFonts w:ascii="Book Antiqua" w:hAnsi="Book Antiqua"/>
          <w:sz w:val="24"/>
        </w:rPr>
        <w:t xml:space="preserve">, </w:t>
      </w:r>
      <w:proofErr w:type="spellStart"/>
      <w:r w:rsidRPr="000E1C27">
        <w:rPr>
          <w:rFonts w:ascii="Book Antiqua" w:hAnsi="Book Antiqua"/>
          <w:sz w:val="24"/>
        </w:rPr>
        <w:t>Pedrazzani</w:t>
      </w:r>
      <w:proofErr w:type="spellEnd"/>
      <w:r w:rsidRPr="000E1C27">
        <w:rPr>
          <w:rFonts w:ascii="Book Antiqua" w:hAnsi="Book Antiqua"/>
          <w:sz w:val="24"/>
        </w:rPr>
        <w:t xml:space="preserve"> C, </w:t>
      </w:r>
      <w:proofErr w:type="spellStart"/>
      <w:r w:rsidRPr="000E1C27">
        <w:rPr>
          <w:rFonts w:ascii="Book Antiqua" w:hAnsi="Book Antiqua"/>
          <w:sz w:val="24"/>
        </w:rPr>
        <w:t>Neri</w:t>
      </w:r>
      <w:proofErr w:type="spellEnd"/>
      <w:r w:rsidRPr="000E1C27">
        <w:rPr>
          <w:rFonts w:ascii="Book Antiqua" w:hAnsi="Book Antiqua"/>
          <w:sz w:val="24"/>
        </w:rPr>
        <w:t xml:space="preserve"> A, Corso G, </w:t>
      </w:r>
      <w:proofErr w:type="spellStart"/>
      <w:r w:rsidRPr="000E1C27">
        <w:rPr>
          <w:rFonts w:ascii="Book Antiqua" w:hAnsi="Book Antiqua"/>
          <w:sz w:val="24"/>
        </w:rPr>
        <w:t>DeStefano</w:t>
      </w:r>
      <w:proofErr w:type="spellEnd"/>
      <w:r w:rsidRPr="000E1C27">
        <w:rPr>
          <w:rFonts w:ascii="Book Antiqua" w:hAnsi="Book Antiqua"/>
          <w:sz w:val="24"/>
        </w:rPr>
        <w:t xml:space="preserve"> A, Pinto E, </w:t>
      </w:r>
      <w:proofErr w:type="spellStart"/>
      <w:r w:rsidRPr="000E1C27">
        <w:rPr>
          <w:rFonts w:ascii="Book Antiqua" w:hAnsi="Book Antiqua"/>
          <w:sz w:val="24"/>
        </w:rPr>
        <w:t>Roviello</w:t>
      </w:r>
      <w:proofErr w:type="spellEnd"/>
      <w:r w:rsidRPr="000E1C27">
        <w:rPr>
          <w:rFonts w:ascii="Book Antiqua" w:hAnsi="Book Antiqua"/>
          <w:sz w:val="24"/>
        </w:rPr>
        <w:t xml:space="preserve"> F. Complications after extended (D2) and </w:t>
      </w:r>
      <w:proofErr w:type="spellStart"/>
      <w:r w:rsidRPr="000E1C27">
        <w:rPr>
          <w:rFonts w:ascii="Book Antiqua" w:hAnsi="Book Antiqua"/>
          <w:sz w:val="24"/>
        </w:rPr>
        <w:t>superextended</w:t>
      </w:r>
      <w:proofErr w:type="spellEnd"/>
      <w:r w:rsidRPr="000E1C27">
        <w:rPr>
          <w:rFonts w:ascii="Book Antiqua" w:hAnsi="Book Antiqua"/>
          <w:sz w:val="24"/>
        </w:rPr>
        <w:t xml:space="preserve"> (D3) lymphadenectomy for gastric cancer: analysis of potential risk factors. </w:t>
      </w:r>
      <w:r w:rsidRPr="000E1C27">
        <w:rPr>
          <w:rFonts w:ascii="Book Antiqua" w:hAnsi="Book Antiqua"/>
          <w:i/>
          <w:sz w:val="24"/>
        </w:rPr>
        <w:t xml:space="preserve">Ann </w:t>
      </w:r>
      <w:proofErr w:type="spellStart"/>
      <w:r w:rsidRPr="000E1C27">
        <w:rPr>
          <w:rFonts w:ascii="Book Antiqua" w:hAnsi="Book Antiqua"/>
          <w:i/>
          <w:sz w:val="24"/>
        </w:rPr>
        <w:t>Surg</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2007; </w:t>
      </w:r>
      <w:r w:rsidRPr="000E1C27">
        <w:rPr>
          <w:rFonts w:ascii="Book Antiqua" w:hAnsi="Book Antiqua"/>
          <w:b/>
          <w:sz w:val="24"/>
        </w:rPr>
        <w:t>14</w:t>
      </w:r>
      <w:r w:rsidRPr="000E1C27">
        <w:rPr>
          <w:rFonts w:ascii="Book Antiqua" w:hAnsi="Book Antiqua"/>
          <w:sz w:val="24"/>
        </w:rPr>
        <w:t>: 25-33 [PMID: 17024558 DOI: 10.1245/s10434-006-9063-3]</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18 </w:t>
      </w:r>
      <w:proofErr w:type="spellStart"/>
      <w:r w:rsidRPr="000E1C27">
        <w:rPr>
          <w:rFonts w:ascii="Book Antiqua" w:hAnsi="Book Antiqua"/>
          <w:b/>
          <w:sz w:val="24"/>
        </w:rPr>
        <w:t>Günther</w:t>
      </w:r>
      <w:proofErr w:type="spellEnd"/>
      <w:r w:rsidRPr="000E1C27">
        <w:rPr>
          <w:rFonts w:ascii="Book Antiqua" w:hAnsi="Book Antiqua"/>
          <w:b/>
          <w:sz w:val="24"/>
        </w:rPr>
        <w:t xml:space="preserve"> K</w:t>
      </w:r>
      <w:r w:rsidRPr="000E1C27">
        <w:rPr>
          <w:rFonts w:ascii="Book Antiqua" w:hAnsi="Book Antiqua"/>
          <w:sz w:val="24"/>
        </w:rPr>
        <w:t xml:space="preserve">, </w:t>
      </w:r>
      <w:proofErr w:type="spellStart"/>
      <w:r w:rsidRPr="000E1C27">
        <w:rPr>
          <w:rFonts w:ascii="Book Antiqua" w:hAnsi="Book Antiqua"/>
          <w:sz w:val="24"/>
        </w:rPr>
        <w:t>Horbach</w:t>
      </w:r>
      <w:proofErr w:type="spellEnd"/>
      <w:r w:rsidRPr="000E1C27">
        <w:rPr>
          <w:rFonts w:ascii="Book Antiqua" w:hAnsi="Book Antiqua"/>
          <w:sz w:val="24"/>
        </w:rPr>
        <w:t xml:space="preserve"> T, Merkel S, Meyer M, Schnell U, Klein P, </w:t>
      </w:r>
      <w:proofErr w:type="spellStart"/>
      <w:r w:rsidRPr="000E1C27">
        <w:rPr>
          <w:rFonts w:ascii="Book Antiqua" w:hAnsi="Book Antiqua"/>
          <w:sz w:val="24"/>
        </w:rPr>
        <w:t>Hohenberger</w:t>
      </w:r>
      <w:proofErr w:type="spellEnd"/>
      <w:r w:rsidRPr="000E1C27">
        <w:rPr>
          <w:rFonts w:ascii="Book Antiqua" w:hAnsi="Book Antiqua"/>
          <w:sz w:val="24"/>
        </w:rPr>
        <w:t xml:space="preserve"> W. D3 lymph node dissection in gastric cancer: evaluation of postoperative mortality and complications. </w:t>
      </w:r>
      <w:proofErr w:type="spellStart"/>
      <w:r w:rsidRPr="000E1C27">
        <w:rPr>
          <w:rFonts w:ascii="Book Antiqua" w:hAnsi="Book Antiqua"/>
          <w:i/>
          <w:sz w:val="24"/>
        </w:rPr>
        <w:t>Surg</w:t>
      </w:r>
      <w:proofErr w:type="spellEnd"/>
      <w:r w:rsidRPr="000E1C27">
        <w:rPr>
          <w:rFonts w:ascii="Book Antiqua" w:hAnsi="Book Antiqua"/>
          <w:i/>
          <w:sz w:val="24"/>
        </w:rPr>
        <w:t xml:space="preserve"> Today</w:t>
      </w:r>
      <w:r w:rsidRPr="000E1C27">
        <w:rPr>
          <w:rFonts w:ascii="Book Antiqua" w:hAnsi="Book Antiqua"/>
          <w:sz w:val="24"/>
        </w:rPr>
        <w:t xml:space="preserve"> 2000; </w:t>
      </w:r>
      <w:r w:rsidRPr="000E1C27">
        <w:rPr>
          <w:rFonts w:ascii="Book Antiqua" w:hAnsi="Book Antiqua"/>
          <w:b/>
          <w:sz w:val="24"/>
        </w:rPr>
        <w:t>30</w:t>
      </w:r>
      <w:r w:rsidRPr="000E1C27">
        <w:rPr>
          <w:rFonts w:ascii="Book Antiqua" w:hAnsi="Book Antiqua"/>
          <w:sz w:val="24"/>
        </w:rPr>
        <w:t>: 700-705 [PMID: 10955732 DOI: 10.1007/s005950070080]</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19 </w:t>
      </w:r>
      <w:proofErr w:type="spellStart"/>
      <w:r w:rsidRPr="000E1C27">
        <w:rPr>
          <w:rFonts w:ascii="Book Antiqua" w:hAnsi="Book Antiqua"/>
          <w:b/>
          <w:sz w:val="24"/>
        </w:rPr>
        <w:t>Bostanci</w:t>
      </w:r>
      <w:proofErr w:type="spellEnd"/>
      <w:r w:rsidRPr="000E1C27">
        <w:rPr>
          <w:rFonts w:ascii="Book Antiqua" w:hAnsi="Book Antiqua"/>
          <w:b/>
          <w:sz w:val="24"/>
        </w:rPr>
        <w:t xml:space="preserve"> EB</w:t>
      </w:r>
      <w:r w:rsidRPr="000E1C27">
        <w:rPr>
          <w:rFonts w:ascii="Book Antiqua" w:hAnsi="Book Antiqua"/>
          <w:sz w:val="24"/>
        </w:rPr>
        <w:t xml:space="preserve">, </w:t>
      </w:r>
      <w:proofErr w:type="spellStart"/>
      <w:r w:rsidRPr="000E1C27">
        <w:rPr>
          <w:rFonts w:ascii="Book Antiqua" w:hAnsi="Book Antiqua"/>
          <w:sz w:val="24"/>
        </w:rPr>
        <w:t>Kayaalp</w:t>
      </w:r>
      <w:proofErr w:type="spellEnd"/>
      <w:r w:rsidRPr="000E1C27">
        <w:rPr>
          <w:rFonts w:ascii="Book Antiqua" w:hAnsi="Book Antiqua"/>
          <w:sz w:val="24"/>
        </w:rPr>
        <w:t xml:space="preserve"> C, </w:t>
      </w:r>
      <w:proofErr w:type="spellStart"/>
      <w:r w:rsidRPr="000E1C27">
        <w:rPr>
          <w:rFonts w:ascii="Book Antiqua" w:hAnsi="Book Antiqua"/>
          <w:sz w:val="24"/>
        </w:rPr>
        <w:t>Ozogul</w:t>
      </w:r>
      <w:proofErr w:type="spellEnd"/>
      <w:r w:rsidRPr="000E1C27">
        <w:rPr>
          <w:rFonts w:ascii="Book Antiqua" w:hAnsi="Book Antiqua"/>
          <w:sz w:val="24"/>
        </w:rPr>
        <w:t xml:space="preserve"> Y, Aydin C, </w:t>
      </w:r>
      <w:proofErr w:type="spellStart"/>
      <w:r w:rsidRPr="000E1C27">
        <w:rPr>
          <w:rFonts w:ascii="Book Antiqua" w:hAnsi="Book Antiqua"/>
          <w:sz w:val="24"/>
        </w:rPr>
        <w:t>Atalay</w:t>
      </w:r>
      <w:proofErr w:type="spellEnd"/>
      <w:r w:rsidRPr="000E1C27">
        <w:rPr>
          <w:rFonts w:ascii="Book Antiqua" w:hAnsi="Book Antiqua"/>
          <w:sz w:val="24"/>
        </w:rPr>
        <w:t xml:space="preserve"> F, </w:t>
      </w:r>
      <w:proofErr w:type="spellStart"/>
      <w:r w:rsidRPr="000E1C27">
        <w:rPr>
          <w:rFonts w:ascii="Book Antiqua" w:hAnsi="Book Antiqua"/>
          <w:sz w:val="24"/>
        </w:rPr>
        <w:t>Akoglu</w:t>
      </w:r>
      <w:proofErr w:type="spellEnd"/>
      <w:r w:rsidRPr="000E1C27">
        <w:rPr>
          <w:rFonts w:ascii="Book Antiqua" w:hAnsi="Book Antiqua"/>
          <w:sz w:val="24"/>
        </w:rPr>
        <w:t xml:space="preserve"> M. Comparison of complications after D2 and D3 dissection for gastric cancer. </w:t>
      </w:r>
      <w:proofErr w:type="spellStart"/>
      <w:r w:rsidRPr="000E1C27">
        <w:rPr>
          <w:rFonts w:ascii="Book Antiqua" w:hAnsi="Book Antiqua"/>
          <w:i/>
          <w:sz w:val="24"/>
        </w:rPr>
        <w:t>Eur</w:t>
      </w:r>
      <w:proofErr w:type="spellEnd"/>
      <w:r w:rsidRPr="000E1C27">
        <w:rPr>
          <w:rFonts w:ascii="Book Antiqua" w:hAnsi="Book Antiqua"/>
          <w:i/>
          <w:sz w:val="24"/>
        </w:rPr>
        <w:t xml:space="preserve"> J </w:t>
      </w:r>
      <w:proofErr w:type="spellStart"/>
      <w:r w:rsidRPr="000E1C27">
        <w:rPr>
          <w:rFonts w:ascii="Book Antiqua" w:hAnsi="Book Antiqua"/>
          <w:i/>
          <w:sz w:val="24"/>
        </w:rPr>
        <w:t>Surg</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2004; </w:t>
      </w:r>
      <w:r w:rsidRPr="000E1C27">
        <w:rPr>
          <w:rFonts w:ascii="Book Antiqua" w:hAnsi="Book Antiqua"/>
          <w:b/>
          <w:sz w:val="24"/>
        </w:rPr>
        <w:t>30</w:t>
      </w:r>
      <w:r w:rsidRPr="000E1C27">
        <w:rPr>
          <w:rFonts w:ascii="Book Antiqua" w:hAnsi="Book Antiqua"/>
          <w:sz w:val="24"/>
        </w:rPr>
        <w:t>: 20-25 [PMID: 14736518 DOI: 10.1016/j.ejso.2003.10.008]</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20 </w:t>
      </w:r>
      <w:proofErr w:type="spellStart"/>
      <w:r w:rsidRPr="000E1C27">
        <w:rPr>
          <w:rFonts w:ascii="Book Antiqua" w:hAnsi="Book Antiqua"/>
          <w:b/>
          <w:sz w:val="24"/>
        </w:rPr>
        <w:t>Kulig</w:t>
      </w:r>
      <w:proofErr w:type="spellEnd"/>
      <w:r w:rsidRPr="000E1C27">
        <w:rPr>
          <w:rFonts w:ascii="Book Antiqua" w:hAnsi="Book Antiqua"/>
          <w:b/>
          <w:sz w:val="24"/>
        </w:rPr>
        <w:t xml:space="preserve"> J</w:t>
      </w:r>
      <w:r w:rsidRPr="000E1C27">
        <w:rPr>
          <w:rFonts w:ascii="Book Antiqua" w:hAnsi="Book Antiqua"/>
          <w:sz w:val="24"/>
        </w:rPr>
        <w:t xml:space="preserve">, </w:t>
      </w:r>
      <w:proofErr w:type="spellStart"/>
      <w:r w:rsidRPr="000E1C27">
        <w:rPr>
          <w:rFonts w:ascii="Book Antiqua" w:hAnsi="Book Antiqua"/>
          <w:sz w:val="24"/>
        </w:rPr>
        <w:t>Popiela</w:t>
      </w:r>
      <w:proofErr w:type="spellEnd"/>
      <w:r w:rsidRPr="000E1C27">
        <w:rPr>
          <w:rFonts w:ascii="Book Antiqua" w:hAnsi="Book Antiqua"/>
          <w:sz w:val="24"/>
        </w:rPr>
        <w:t xml:space="preserve"> T, </w:t>
      </w:r>
      <w:proofErr w:type="spellStart"/>
      <w:r w:rsidRPr="000E1C27">
        <w:rPr>
          <w:rFonts w:ascii="Book Antiqua" w:hAnsi="Book Antiqua"/>
          <w:sz w:val="24"/>
        </w:rPr>
        <w:t>Kolodziejczyk</w:t>
      </w:r>
      <w:proofErr w:type="spellEnd"/>
      <w:r w:rsidRPr="000E1C27">
        <w:rPr>
          <w:rFonts w:ascii="Book Antiqua" w:hAnsi="Book Antiqua"/>
          <w:sz w:val="24"/>
        </w:rPr>
        <w:t xml:space="preserve"> P, </w:t>
      </w:r>
      <w:proofErr w:type="spellStart"/>
      <w:r w:rsidRPr="000E1C27">
        <w:rPr>
          <w:rFonts w:ascii="Book Antiqua" w:hAnsi="Book Antiqua"/>
          <w:sz w:val="24"/>
        </w:rPr>
        <w:t>Sierzega</w:t>
      </w:r>
      <w:proofErr w:type="spellEnd"/>
      <w:r w:rsidRPr="000E1C27">
        <w:rPr>
          <w:rFonts w:ascii="Book Antiqua" w:hAnsi="Book Antiqua"/>
          <w:sz w:val="24"/>
        </w:rPr>
        <w:t xml:space="preserve"> M, </w:t>
      </w:r>
      <w:proofErr w:type="spellStart"/>
      <w:r w:rsidRPr="000E1C27">
        <w:rPr>
          <w:rFonts w:ascii="Book Antiqua" w:hAnsi="Book Antiqua"/>
          <w:sz w:val="24"/>
        </w:rPr>
        <w:t>Szczepanik</w:t>
      </w:r>
      <w:proofErr w:type="spellEnd"/>
      <w:r w:rsidRPr="000E1C27">
        <w:rPr>
          <w:rFonts w:ascii="Book Antiqua" w:hAnsi="Book Antiqua"/>
          <w:sz w:val="24"/>
        </w:rPr>
        <w:t xml:space="preserve"> A; Polish Gastric Cancer Study Group. Standard D2 versus extended D2 (D2+) lymphadenectomy for gastric cancer: an interim safety analysis of a multicenter, randomized, clinical trial. </w:t>
      </w:r>
      <w:r w:rsidRPr="000E1C27">
        <w:rPr>
          <w:rFonts w:ascii="Book Antiqua" w:hAnsi="Book Antiqua"/>
          <w:i/>
          <w:sz w:val="24"/>
        </w:rPr>
        <w:t xml:space="preserve">Am J </w:t>
      </w:r>
      <w:proofErr w:type="spellStart"/>
      <w:r w:rsidRPr="000E1C27">
        <w:rPr>
          <w:rFonts w:ascii="Book Antiqua" w:hAnsi="Book Antiqua"/>
          <w:i/>
          <w:sz w:val="24"/>
        </w:rPr>
        <w:t>Surg</w:t>
      </w:r>
      <w:proofErr w:type="spellEnd"/>
      <w:r w:rsidRPr="000E1C27">
        <w:rPr>
          <w:rFonts w:ascii="Book Antiqua" w:hAnsi="Book Antiqua"/>
          <w:sz w:val="24"/>
        </w:rPr>
        <w:t xml:space="preserve"> 2007; </w:t>
      </w:r>
      <w:r w:rsidRPr="000E1C27">
        <w:rPr>
          <w:rFonts w:ascii="Book Antiqua" w:hAnsi="Book Antiqua"/>
          <w:b/>
          <w:sz w:val="24"/>
        </w:rPr>
        <w:t>193</w:t>
      </w:r>
      <w:r w:rsidRPr="000E1C27">
        <w:rPr>
          <w:rFonts w:ascii="Book Antiqua" w:hAnsi="Book Antiqua"/>
          <w:sz w:val="24"/>
        </w:rPr>
        <w:t>: 10-15 [PMID: 17188080 DOI: 10.1016/j.amjsurg.2006.04.018]</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21 </w:t>
      </w:r>
      <w:proofErr w:type="spellStart"/>
      <w:r w:rsidRPr="000E1C27">
        <w:rPr>
          <w:rFonts w:ascii="Book Antiqua" w:hAnsi="Book Antiqua"/>
          <w:b/>
          <w:sz w:val="24"/>
        </w:rPr>
        <w:t>Roviello</w:t>
      </w:r>
      <w:proofErr w:type="spellEnd"/>
      <w:r w:rsidRPr="000E1C27">
        <w:rPr>
          <w:rFonts w:ascii="Book Antiqua" w:hAnsi="Book Antiqua"/>
          <w:b/>
          <w:sz w:val="24"/>
        </w:rPr>
        <w:t xml:space="preserve"> F</w:t>
      </w:r>
      <w:r w:rsidRPr="000E1C27">
        <w:rPr>
          <w:rFonts w:ascii="Book Antiqua" w:hAnsi="Book Antiqua"/>
          <w:sz w:val="24"/>
        </w:rPr>
        <w:t xml:space="preserve">, </w:t>
      </w:r>
      <w:proofErr w:type="spellStart"/>
      <w:r w:rsidRPr="000E1C27">
        <w:rPr>
          <w:rFonts w:ascii="Book Antiqua" w:hAnsi="Book Antiqua"/>
          <w:sz w:val="24"/>
        </w:rPr>
        <w:t>Pedrazzani</w:t>
      </w:r>
      <w:proofErr w:type="spellEnd"/>
      <w:r w:rsidRPr="000E1C27">
        <w:rPr>
          <w:rFonts w:ascii="Book Antiqua" w:hAnsi="Book Antiqua"/>
          <w:sz w:val="24"/>
        </w:rPr>
        <w:t xml:space="preserve"> C, </w:t>
      </w:r>
      <w:proofErr w:type="spellStart"/>
      <w:r w:rsidRPr="000E1C27">
        <w:rPr>
          <w:rFonts w:ascii="Book Antiqua" w:hAnsi="Book Antiqua"/>
          <w:sz w:val="24"/>
        </w:rPr>
        <w:t>Marrelli</w:t>
      </w:r>
      <w:proofErr w:type="spellEnd"/>
      <w:r w:rsidRPr="000E1C27">
        <w:rPr>
          <w:rFonts w:ascii="Book Antiqua" w:hAnsi="Book Antiqua"/>
          <w:sz w:val="24"/>
        </w:rPr>
        <w:t xml:space="preserve"> D, Di Leo A, Caruso S, </w:t>
      </w:r>
      <w:proofErr w:type="spellStart"/>
      <w:r w:rsidRPr="000E1C27">
        <w:rPr>
          <w:rFonts w:ascii="Book Antiqua" w:hAnsi="Book Antiqua"/>
          <w:sz w:val="24"/>
        </w:rPr>
        <w:t>Giacopuzzi</w:t>
      </w:r>
      <w:proofErr w:type="spellEnd"/>
      <w:r w:rsidRPr="000E1C27">
        <w:rPr>
          <w:rFonts w:ascii="Book Antiqua" w:hAnsi="Book Antiqua"/>
          <w:sz w:val="24"/>
        </w:rPr>
        <w:t xml:space="preserve"> S, Corso G, de Manzoni G. Super-extended (D3) lymphadenectomy in advanced gastric cancer. </w:t>
      </w:r>
      <w:proofErr w:type="spellStart"/>
      <w:r w:rsidRPr="000E1C27">
        <w:rPr>
          <w:rFonts w:ascii="Book Antiqua" w:hAnsi="Book Antiqua"/>
          <w:i/>
          <w:sz w:val="24"/>
        </w:rPr>
        <w:t>Eur</w:t>
      </w:r>
      <w:proofErr w:type="spellEnd"/>
      <w:r w:rsidRPr="000E1C27">
        <w:rPr>
          <w:rFonts w:ascii="Book Antiqua" w:hAnsi="Book Antiqua"/>
          <w:i/>
          <w:sz w:val="24"/>
        </w:rPr>
        <w:t xml:space="preserve"> J </w:t>
      </w:r>
      <w:proofErr w:type="spellStart"/>
      <w:r w:rsidRPr="000E1C27">
        <w:rPr>
          <w:rFonts w:ascii="Book Antiqua" w:hAnsi="Book Antiqua"/>
          <w:i/>
          <w:sz w:val="24"/>
        </w:rPr>
        <w:t>Surg</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2010; </w:t>
      </w:r>
      <w:r w:rsidRPr="000E1C27">
        <w:rPr>
          <w:rFonts w:ascii="Book Antiqua" w:hAnsi="Book Antiqua"/>
          <w:b/>
          <w:sz w:val="24"/>
        </w:rPr>
        <w:t>36</w:t>
      </w:r>
      <w:r w:rsidRPr="000E1C27">
        <w:rPr>
          <w:rFonts w:ascii="Book Antiqua" w:hAnsi="Book Antiqua"/>
          <w:sz w:val="24"/>
        </w:rPr>
        <w:t>: 439-446 [PMID: 20392590 DOI: 10.1016/j.ejso.2010.03.008]</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22 </w:t>
      </w:r>
      <w:r w:rsidRPr="000E1C27">
        <w:rPr>
          <w:rFonts w:ascii="Book Antiqua" w:hAnsi="Book Antiqua"/>
          <w:b/>
          <w:sz w:val="24"/>
        </w:rPr>
        <w:t>Kodera Y</w:t>
      </w:r>
      <w:r w:rsidRPr="000E1C27">
        <w:rPr>
          <w:rFonts w:ascii="Book Antiqua" w:hAnsi="Book Antiqua"/>
          <w:sz w:val="24"/>
        </w:rPr>
        <w:t xml:space="preserve">. Para-aortic lymph node dissection revisited: have we been </w:t>
      </w:r>
      <w:r w:rsidRPr="000E1C27">
        <w:rPr>
          <w:rFonts w:ascii="Book Antiqua" w:hAnsi="Book Antiqua"/>
          <w:sz w:val="24"/>
        </w:rPr>
        <w:lastRenderedPageBreak/>
        <w:t xml:space="preserve">neglecting a promising treatment option for gastric carcinoma? </w:t>
      </w:r>
      <w:proofErr w:type="spellStart"/>
      <w:r w:rsidRPr="000E1C27">
        <w:rPr>
          <w:rFonts w:ascii="Book Antiqua" w:hAnsi="Book Antiqua"/>
          <w:i/>
          <w:sz w:val="24"/>
        </w:rPr>
        <w:t>Eur</w:t>
      </w:r>
      <w:proofErr w:type="spellEnd"/>
      <w:r w:rsidRPr="000E1C27">
        <w:rPr>
          <w:rFonts w:ascii="Book Antiqua" w:hAnsi="Book Antiqua"/>
          <w:i/>
          <w:sz w:val="24"/>
        </w:rPr>
        <w:t xml:space="preserve"> J </w:t>
      </w:r>
      <w:proofErr w:type="spellStart"/>
      <w:r w:rsidRPr="000E1C27">
        <w:rPr>
          <w:rFonts w:ascii="Book Antiqua" w:hAnsi="Book Antiqua"/>
          <w:i/>
          <w:sz w:val="24"/>
        </w:rPr>
        <w:t>Surg</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2010; </w:t>
      </w:r>
      <w:r w:rsidRPr="000E1C27">
        <w:rPr>
          <w:rFonts w:ascii="Book Antiqua" w:hAnsi="Book Antiqua"/>
          <w:b/>
          <w:sz w:val="24"/>
        </w:rPr>
        <w:t>36</w:t>
      </w:r>
      <w:r w:rsidRPr="000E1C27">
        <w:rPr>
          <w:rFonts w:ascii="Book Antiqua" w:hAnsi="Book Antiqua"/>
          <w:sz w:val="24"/>
        </w:rPr>
        <w:t>: 447-448 [PMID: 20385470 DOI: 10.1016/j.ejso.2010.03.012]</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23 </w:t>
      </w:r>
      <w:r w:rsidRPr="000E1C27">
        <w:rPr>
          <w:rFonts w:ascii="Book Antiqua" w:hAnsi="Book Antiqua"/>
          <w:b/>
          <w:sz w:val="24"/>
        </w:rPr>
        <w:t>Sano T</w:t>
      </w:r>
      <w:r w:rsidRPr="000E1C27">
        <w:rPr>
          <w:rFonts w:ascii="Book Antiqua" w:hAnsi="Book Antiqua"/>
          <w:sz w:val="24"/>
        </w:rPr>
        <w:t xml:space="preserve">, Aiko T. New Japanese classifications and treatment guidelines for gastric cancer: revision concepts and major revised points. </w:t>
      </w:r>
      <w:r w:rsidRPr="000E1C27">
        <w:rPr>
          <w:rFonts w:ascii="Book Antiqua" w:hAnsi="Book Antiqua"/>
          <w:i/>
          <w:sz w:val="24"/>
        </w:rPr>
        <w:t>Gastric Cancer</w:t>
      </w:r>
      <w:r w:rsidRPr="000E1C27">
        <w:rPr>
          <w:rFonts w:ascii="Book Antiqua" w:hAnsi="Book Antiqua"/>
          <w:sz w:val="24"/>
        </w:rPr>
        <w:t xml:space="preserve"> 2011; </w:t>
      </w:r>
      <w:r w:rsidRPr="000E1C27">
        <w:rPr>
          <w:rFonts w:ascii="Book Antiqua" w:hAnsi="Book Antiqua"/>
          <w:b/>
          <w:sz w:val="24"/>
        </w:rPr>
        <w:t>14</w:t>
      </w:r>
      <w:r w:rsidRPr="000E1C27">
        <w:rPr>
          <w:rFonts w:ascii="Book Antiqua" w:hAnsi="Book Antiqua"/>
          <w:sz w:val="24"/>
        </w:rPr>
        <w:t>: 97-100 [PMID: 21573921 DOI: 10.1007/s10120-011-0040-6]</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24 </w:t>
      </w:r>
      <w:r w:rsidRPr="000E1C27">
        <w:rPr>
          <w:rFonts w:ascii="Book Antiqua" w:hAnsi="Book Antiqua"/>
          <w:b/>
          <w:sz w:val="24"/>
        </w:rPr>
        <w:t>Nomura E</w:t>
      </w:r>
      <w:r w:rsidRPr="000E1C27">
        <w:rPr>
          <w:rFonts w:ascii="Book Antiqua" w:hAnsi="Book Antiqua"/>
          <w:sz w:val="24"/>
        </w:rPr>
        <w:t xml:space="preserve">, </w:t>
      </w:r>
      <w:proofErr w:type="spellStart"/>
      <w:r w:rsidRPr="000E1C27">
        <w:rPr>
          <w:rFonts w:ascii="Book Antiqua" w:hAnsi="Book Antiqua"/>
          <w:sz w:val="24"/>
        </w:rPr>
        <w:t>Sasako</w:t>
      </w:r>
      <w:proofErr w:type="spellEnd"/>
      <w:r w:rsidRPr="000E1C27">
        <w:rPr>
          <w:rFonts w:ascii="Book Antiqua" w:hAnsi="Book Antiqua"/>
          <w:sz w:val="24"/>
        </w:rPr>
        <w:t xml:space="preserve"> M, Yamamoto S, Sano T, </w:t>
      </w:r>
      <w:proofErr w:type="spellStart"/>
      <w:r w:rsidRPr="000E1C27">
        <w:rPr>
          <w:rFonts w:ascii="Book Antiqua" w:hAnsi="Book Antiqua"/>
          <w:sz w:val="24"/>
        </w:rPr>
        <w:t>Tsujinaka</w:t>
      </w:r>
      <w:proofErr w:type="spellEnd"/>
      <w:r w:rsidRPr="000E1C27">
        <w:rPr>
          <w:rFonts w:ascii="Book Antiqua" w:hAnsi="Book Antiqua"/>
          <w:sz w:val="24"/>
        </w:rPr>
        <w:t xml:space="preserve"> T, Kinoshita T, Furukawa H, Shimizu T, Hiratsuka M, Kobayashi O, </w:t>
      </w:r>
      <w:proofErr w:type="spellStart"/>
      <w:r w:rsidRPr="000E1C27">
        <w:rPr>
          <w:rFonts w:ascii="Book Antiqua" w:hAnsi="Book Antiqua"/>
          <w:sz w:val="24"/>
        </w:rPr>
        <w:t>Kurokawa</w:t>
      </w:r>
      <w:proofErr w:type="spellEnd"/>
      <w:r w:rsidRPr="000E1C27">
        <w:rPr>
          <w:rFonts w:ascii="Book Antiqua" w:hAnsi="Book Antiqua"/>
          <w:sz w:val="24"/>
        </w:rPr>
        <w:t xml:space="preserve"> Y, </w:t>
      </w:r>
      <w:proofErr w:type="spellStart"/>
      <w:r w:rsidRPr="000E1C27">
        <w:rPr>
          <w:rFonts w:ascii="Book Antiqua" w:hAnsi="Book Antiqua"/>
          <w:sz w:val="24"/>
        </w:rPr>
        <w:t>Tanigawa</w:t>
      </w:r>
      <w:proofErr w:type="spellEnd"/>
      <w:r w:rsidRPr="000E1C27">
        <w:rPr>
          <w:rFonts w:ascii="Book Antiqua" w:hAnsi="Book Antiqua"/>
          <w:sz w:val="24"/>
        </w:rPr>
        <w:t xml:space="preserve"> N; Gastric Cancer Surgical Study Group of the Japan Clinical Oncology Group. Risk factors for para-aortic lymph node metastasis of gastric cancer from a randomized controlled trial of JCOG9501. </w:t>
      </w:r>
      <w:proofErr w:type="spellStart"/>
      <w:r w:rsidRPr="000E1C27">
        <w:rPr>
          <w:rFonts w:ascii="Book Antiqua" w:hAnsi="Book Antiqua"/>
          <w:i/>
          <w:sz w:val="24"/>
        </w:rPr>
        <w:t>Jpn</w:t>
      </w:r>
      <w:proofErr w:type="spellEnd"/>
      <w:r w:rsidRPr="000E1C27">
        <w:rPr>
          <w:rFonts w:ascii="Book Antiqua" w:hAnsi="Book Antiqua"/>
          <w:i/>
          <w:sz w:val="24"/>
        </w:rPr>
        <w:t xml:space="preserve"> J </w:t>
      </w:r>
      <w:proofErr w:type="spellStart"/>
      <w:r w:rsidRPr="000E1C27">
        <w:rPr>
          <w:rFonts w:ascii="Book Antiqua" w:hAnsi="Book Antiqua"/>
          <w:i/>
          <w:sz w:val="24"/>
        </w:rPr>
        <w:t>Clin</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2007; </w:t>
      </w:r>
      <w:r w:rsidRPr="000E1C27">
        <w:rPr>
          <w:rFonts w:ascii="Book Antiqua" w:hAnsi="Book Antiqua"/>
          <w:b/>
          <w:sz w:val="24"/>
        </w:rPr>
        <w:t>37</w:t>
      </w:r>
      <w:r w:rsidRPr="000E1C27">
        <w:rPr>
          <w:rFonts w:ascii="Book Antiqua" w:hAnsi="Book Antiqua"/>
          <w:sz w:val="24"/>
        </w:rPr>
        <w:t>: 429-433 [PMID: 17656480 DOI: 10.1093/</w:t>
      </w:r>
      <w:proofErr w:type="spellStart"/>
      <w:r w:rsidRPr="000E1C27">
        <w:rPr>
          <w:rFonts w:ascii="Book Antiqua" w:hAnsi="Book Antiqua"/>
          <w:sz w:val="24"/>
        </w:rPr>
        <w:t>jjco</w:t>
      </w:r>
      <w:proofErr w:type="spellEnd"/>
      <w:r w:rsidRPr="000E1C27">
        <w:rPr>
          <w:rFonts w:ascii="Book Antiqua" w:hAnsi="Book Antiqua"/>
          <w:sz w:val="24"/>
        </w:rPr>
        <w:t>/hym067]</w:t>
      </w:r>
    </w:p>
    <w:p w:rsidR="00922C89"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25 </w:t>
      </w:r>
      <w:r w:rsidR="00922C89" w:rsidRPr="000E1C27">
        <w:rPr>
          <w:rFonts w:ascii="Book Antiqua" w:hAnsi="Book Antiqua"/>
          <w:b/>
          <w:sz w:val="24"/>
        </w:rPr>
        <w:t xml:space="preserve">Japanese Gastric Cancer Association. </w:t>
      </w:r>
      <w:r w:rsidR="00922C89" w:rsidRPr="000E1C27">
        <w:rPr>
          <w:rFonts w:ascii="Book Antiqua" w:hAnsi="Book Antiqua"/>
          <w:sz w:val="24"/>
        </w:rPr>
        <w:t xml:space="preserve">Japanese Classification of Gastric Carcinoma - 2nd English Edition - </w:t>
      </w:r>
      <w:r w:rsidR="00922C89" w:rsidRPr="000E1C27">
        <w:rPr>
          <w:rFonts w:ascii="Book Antiqua" w:hAnsi="Book Antiqua"/>
          <w:i/>
          <w:sz w:val="24"/>
        </w:rPr>
        <w:t>Gastric Cancer</w:t>
      </w:r>
      <w:r w:rsidR="00922C89" w:rsidRPr="000E1C27">
        <w:rPr>
          <w:rFonts w:ascii="Book Antiqua" w:hAnsi="Book Antiqua"/>
          <w:sz w:val="24"/>
        </w:rPr>
        <w:t xml:space="preserve"> 1998; </w:t>
      </w:r>
      <w:r w:rsidR="00922C89" w:rsidRPr="000E1C27">
        <w:rPr>
          <w:rFonts w:ascii="Book Antiqua" w:hAnsi="Book Antiqua"/>
          <w:b/>
          <w:sz w:val="24"/>
        </w:rPr>
        <w:t>1:</w:t>
      </w:r>
      <w:r w:rsidR="00922C89" w:rsidRPr="000E1C27">
        <w:rPr>
          <w:rFonts w:ascii="Book Antiqua" w:hAnsi="Book Antiqua"/>
          <w:sz w:val="24"/>
        </w:rPr>
        <w:t xml:space="preserve"> 10-24 [PMID: 11957040 DOI: 10.1007/s101209800016]</w:t>
      </w:r>
    </w:p>
    <w:p w:rsidR="00922C89"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26 </w:t>
      </w:r>
      <w:r w:rsidR="00922C89" w:rsidRPr="000E1C27">
        <w:rPr>
          <w:rFonts w:ascii="Book Antiqua" w:hAnsi="Book Antiqua"/>
          <w:b/>
          <w:sz w:val="24"/>
        </w:rPr>
        <w:t xml:space="preserve">Amin MB, </w:t>
      </w:r>
      <w:r w:rsidR="00922C89" w:rsidRPr="000E1C27">
        <w:rPr>
          <w:rFonts w:ascii="Book Antiqua" w:hAnsi="Book Antiqua"/>
          <w:sz w:val="24"/>
        </w:rPr>
        <w:t xml:space="preserve">Greene FL, Edge SB, Compton CC, </w:t>
      </w:r>
      <w:proofErr w:type="spellStart"/>
      <w:r w:rsidR="00922C89" w:rsidRPr="000E1C27">
        <w:rPr>
          <w:rFonts w:ascii="Book Antiqua" w:hAnsi="Book Antiqua"/>
          <w:sz w:val="24"/>
        </w:rPr>
        <w:t>Gershenwald</w:t>
      </w:r>
      <w:proofErr w:type="spellEnd"/>
      <w:r w:rsidR="00922C89" w:rsidRPr="000E1C27">
        <w:rPr>
          <w:rFonts w:ascii="Book Antiqua" w:hAnsi="Book Antiqua"/>
          <w:sz w:val="24"/>
        </w:rPr>
        <w:t xml:space="preserve"> JE, </w:t>
      </w:r>
      <w:proofErr w:type="spellStart"/>
      <w:r w:rsidR="00922C89" w:rsidRPr="000E1C27">
        <w:rPr>
          <w:rFonts w:ascii="Book Antiqua" w:hAnsi="Book Antiqua"/>
          <w:sz w:val="24"/>
        </w:rPr>
        <w:t>Brookland</w:t>
      </w:r>
      <w:proofErr w:type="spellEnd"/>
      <w:r w:rsidR="00922C89" w:rsidRPr="000E1C27">
        <w:rPr>
          <w:rFonts w:ascii="Book Antiqua" w:hAnsi="Book Antiqua"/>
          <w:sz w:val="24"/>
        </w:rPr>
        <w:t xml:space="preserve"> RK, Meyer L, </w:t>
      </w:r>
      <w:proofErr w:type="spellStart"/>
      <w:r w:rsidR="00922C89" w:rsidRPr="000E1C27">
        <w:rPr>
          <w:rFonts w:ascii="Book Antiqua" w:hAnsi="Book Antiqua"/>
          <w:sz w:val="24"/>
        </w:rPr>
        <w:t>Gress</w:t>
      </w:r>
      <w:proofErr w:type="spellEnd"/>
      <w:r w:rsidR="00922C89" w:rsidRPr="000E1C27">
        <w:rPr>
          <w:rFonts w:ascii="Book Antiqua" w:hAnsi="Book Antiqua"/>
          <w:sz w:val="24"/>
        </w:rPr>
        <w:t xml:space="preserve"> DM, Byrd DR, Winchester DP. The Eighth Edition AJCC Cancer Staging Manual: Continuing to build a bridge from a population-based to a more "personalized" approach to cancer staging. </w:t>
      </w:r>
      <w:r w:rsidR="00922C89" w:rsidRPr="000E1C27">
        <w:rPr>
          <w:rFonts w:ascii="Book Antiqua" w:hAnsi="Book Antiqua"/>
          <w:i/>
          <w:sz w:val="24"/>
        </w:rPr>
        <w:t xml:space="preserve">CA Cancer J </w:t>
      </w:r>
      <w:proofErr w:type="spellStart"/>
      <w:r w:rsidR="00922C89" w:rsidRPr="000E1C27">
        <w:rPr>
          <w:rFonts w:ascii="Book Antiqua" w:hAnsi="Book Antiqua"/>
          <w:i/>
          <w:sz w:val="24"/>
        </w:rPr>
        <w:t>Clin</w:t>
      </w:r>
      <w:proofErr w:type="spellEnd"/>
      <w:r w:rsidR="00922C89" w:rsidRPr="000E1C27">
        <w:rPr>
          <w:rFonts w:ascii="Book Antiqua" w:hAnsi="Book Antiqua"/>
          <w:sz w:val="24"/>
        </w:rPr>
        <w:t xml:space="preserve"> 2017; </w:t>
      </w:r>
      <w:r w:rsidR="00922C89" w:rsidRPr="000E1C27">
        <w:rPr>
          <w:rFonts w:ascii="Book Antiqua" w:hAnsi="Book Antiqua"/>
          <w:b/>
          <w:sz w:val="24"/>
        </w:rPr>
        <w:t>67:</w:t>
      </w:r>
      <w:r w:rsidR="00922C89" w:rsidRPr="000E1C27">
        <w:rPr>
          <w:rFonts w:ascii="Book Antiqua" w:hAnsi="Book Antiqua"/>
          <w:sz w:val="24"/>
        </w:rPr>
        <w:t xml:space="preserve"> 93-99 [PMID: 28094848 DOI: 10.3322/caac.21388]</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27 </w:t>
      </w:r>
      <w:r w:rsidRPr="000E1C27">
        <w:rPr>
          <w:rFonts w:ascii="Book Antiqua" w:hAnsi="Book Antiqua"/>
          <w:b/>
          <w:sz w:val="24"/>
        </w:rPr>
        <w:t>Japanese Gastric Cancer Association.</w:t>
      </w:r>
      <w:r w:rsidRPr="000E1C27">
        <w:rPr>
          <w:rFonts w:ascii="Book Antiqua" w:hAnsi="Book Antiqua"/>
          <w:sz w:val="24"/>
        </w:rPr>
        <w:t xml:space="preserve"> Japanese classification of gastric carcinoma: 3rd English edition. </w:t>
      </w:r>
      <w:r w:rsidRPr="000E1C27">
        <w:rPr>
          <w:rFonts w:ascii="Book Antiqua" w:hAnsi="Book Antiqua"/>
          <w:i/>
          <w:sz w:val="24"/>
        </w:rPr>
        <w:t>Gastric Cancer</w:t>
      </w:r>
      <w:r w:rsidRPr="000E1C27">
        <w:rPr>
          <w:rFonts w:ascii="Book Antiqua" w:hAnsi="Book Antiqua"/>
          <w:sz w:val="24"/>
        </w:rPr>
        <w:t xml:space="preserve"> 2011; </w:t>
      </w:r>
      <w:r w:rsidRPr="000E1C27">
        <w:rPr>
          <w:rFonts w:ascii="Book Antiqua" w:hAnsi="Book Antiqua"/>
          <w:b/>
          <w:sz w:val="24"/>
        </w:rPr>
        <w:t>14</w:t>
      </w:r>
      <w:r w:rsidRPr="000E1C27">
        <w:rPr>
          <w:rFonts w:ascii="Book Antiqua" w:hAnsi="Book Antiqua"/>
          <w:sz w:val="24"/>
        </w:rPr>
        <w:t>: 101-112 [PMID: 21573743 DOI: 10.1007/s10120-011-0041-5]</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28 </w:t>
      </w:r>
      <w:r w:rsidRPr="000E1C27">
        <w:rPr>
          <w:rFonts w:ascii="Book Antiqua" w:hAnsi="Book Antiqua"/>
          <w:b/>
          <w:sz w:val="24"/>
        </w:rPr>
        <w:t>de Manzoni G</w:t>
      </w:r>
      <w:r w:rsidRPr="000E1C27">
        <w:rPr>
          <w:rFonts w:ascii="Book Antiqua" w:hAnsi="Book Antiqua"/>
          <w:sz w:val="24"/>
        </w:rPr>
        <w:t xml:space="preserve">, Di Leo A, </w:t>
      </w:r>
      <w:proofErr w:type="spellStart"/>
      <w:r w:rsidRPr="000E1C27">
        <w:rPr>
          <w:rFonts w:ascii="Book Antiqua" w:hAnsi="Book Antiqua"/>
          <w:sz w:val="24"/>
        </w:rPr>
        <w:t>Roviello</w:t>
      </w:r>
      <w:proofErr w:type="spellEnd"/>
      <w:r w:rsidRPr="000E1C27">
        <w:rPr>
          <w:rFonts w:ascii="Book Antiqua" w:hAnsi="Book Antiqua"/>
          <w:sz w:val="24"/>
        </w:rPr>
        <w:t xml:space="preserve"> F, </w:t>
      </w:r>
      <w:proofErr w:type="spellStart"/>
      <w:r w:rsidRPr="000E1C27">
        <w:rPr>
          <w:rFonts w:ascii="Book Antiqua" w:hAnsi="Book Antiqua"/>
          <w:sz w:val="24"/>
        </w:rPr>
        <w:t>Marrelli</w:t>
      </w:r>
      <w:proofErr w:type="spellEnd"/>
      <w:r w:rsidRPr="000E1C27">
        <w:rPr>
          <w:rFonts w:ascii="Book Antiqua" w:hAnsi="Book Antiqua"/>
          <w:sz w:val="24"/>
        </w:rPr>
        <w:t xml:space="preserve"> D, </w:t>
      </w:r>
      <w:proofErr w:type="spellStart"/>
      <w:r w:rsidRPr="000E1C27">
        <w:rPr>
          <w:rFonts w:ascii="Book Antiqua" w:hAnsi="Book Antiqua"/>
          <w:sz w:val="24"/>
        </w:rPr>
        <w:t>Giacopuzzi</w:t>
      </w:r>
      <w:proofErr w:type="spellEnd"/>
      <w:r w:rsidRPr="000E1C27">
        <w:rPr>
          <w:rFonts w:ascii="Book Antiqua" w:hAnsi="Book Antiqua"/>
          <w:sz w:val="24"/>
        </w:rPr>
        <w:t xml:space="preserve"> S, </w:t>
      </w:r>
      <w:proofErr w:type="spellStart"/>
      <w:r w:rsidRPr="000E1C27">
        <w:rPr>
          <w:rFonts w:ascii="Book Antiqua" w:hAnsi="Book Antiqua"/>
          <w:sz w:val="24"/>
        </w:rPr>
        <w:t>Minicozzi</w:t>
      </w:r>
      <w:proofErr w:type="spellEnd"/>
      <w:r w:rsidRPr="000E1C27">
        <w:rPr>
          <w:rFonts w:ascii="Book Antiqua" w:hAnsi="Book Antiqua"/>
          <w:sz w:val="24"/>
        </w:rPr>
        <w:t xml:space="preserve"> AM, </w:t>
      </w:r>
      <w:proofErr w:type="spellStart"/>
      <w:r w:rsidRPr="000E1C27">
        <w:rPr>
          <w:rFonts w:ascii="Book Antiqua" w:hAnsi="Book Antiqua"/>
          <w:sz w:val="24"/>
        </w:rPr>
        <w:t>Verlato</w:t>
      </w:r>
      <w:proofErr w:type="spellEnd"/>
      <w:r w:rsidRPr="000E1C27">
        <w:rPr>
          <w:rFonts w:ascii="Book Antiqua" w:hAnsi="Book Antiqua"/>
          <w:sz w:val="24"/>
        </w:rPr>
        <w:t xml:space="preserve"> G. Tumor site and </w:t>
      </w:r>
      <w:proofErr w:type="spellStart"/>
      <w:r w:rsidRPr="000E1C27">
        <w:rPr>
          <w:rFonts w:ascii="Book Antiqua" w:hAnsi="Book Antiqua"/>
          <w:sz w:val="24"/>
        </w:rPr>
        <w:t>perigastric</w:t>
      </w:r>
      <w:proofErr w:type="spellEnd"/>
      <w:r w:rsidRPr="000E1C27">
        <w:rPr>
          <w:rFonts w:ascii="Book Antiqua" w:hAnsi="Book Antiqua"/>
          <w:sz w:val="24"/>
        </w:rPr>
        <w:t xml:space="preserve"> nodal status are the most important predictors of para-aortic nodal involvement in advanced gastric cancer. </w:t>
      </w:r>
      <w:r w:rsidRPr="000E1C27">
        <w:rPr>
          <w:rFonts w:ascii="Book Antiqua" w:hAnsi="Book Antiqua"/>
          <w:i/>
          <w:sz w:val="24"/>
        </w:rPr>
        <w:t xml:space="preserve">Ann </w:t>
      </w:r>
      <w:proofErr w:type="spellStart"/>
      <w:r w:rsidRPr="000E1C27">
        <w:rPr>
          <w:rFonts w:ascii="Book Antiqua" w:hAnsi="Book Antiqua"/>
          <w:i/>
          <w:sz w:val="24"/>
        </w:rPr>
        <w:t>Surg</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2011; </w:t>
      </w:r>
      <w:r w:rsidRPr="000E1C27">
        <w:rPr>
          <w:rFonts w:ascii="Book Antiqua" w:hAnsi="Book Antiqua"/>
          <w:b/>
          <w:sz w:val="24"/>
        </w:rPr>
        <w:t>18</w:t>
      </w:r>
      <w:r w:rsidRPr="000E1C27">
        <w:rPr>
          <w:rFonts w:ascii="Book Antiqua" w:hAnsi="Book Antiqua"/>
          <w:sz w:val="24"/>
        </w:rPr>
        <w:t>: 2273-2280 [PMID: 21286941]</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29 </w:t>
      </w:r>
      <w:r w:rsidRPr="000E1C27">
        <w:rPr>
          <w:rFonts w:ascii="Book Antiqua" w:hAnsi="Book Antiqua"/>
          <w:b/>
          <w:sz w:val="24"/>
        </w:rPr>
        <w:t>Wang Z</w:t>
      </w:r>
      <w:r w:rsidRPr="000E1C27">
        <w:rPr>
          <w:rFonts w:ascii="Book Antiqua" w:hAnsi="Book Antiqua"/>
          <w:sz w:val="24"/>
        </w:rPr>
        <w:t xml:space="preserve">, Chen JQ, Cao YF. Systematic review of D2 lymphadenectomy versus D2 with para-aortic nodal dissection for advanced gastric cancer. </w:t>
      </w:r>
      <w:r w:rsidRPr="000E1C27">
        <w:rPr>
          <w:rFonts w:ascii="Book Antiqua" w:hAnsi="Book Antiqua"/>
          <w:i/>
          <w:sz w:val="24"/>
        </w:rPr>
        <w:t xml:space="preserve">World J </w:t>
      </w:r>
      <w:proofErr w:type="spellStart"/>
      <w:r w:rsidRPr="000E1C27">
        <w:rPr>
          <w:rFonts w:ascii="Book Antiqua" w:hAnsi="Book Antiqua"/>
          <w:i/>
          <w:sz w:val="24"/>
        </w:rPr>
        <w:t>Gastroenterol</w:t>
      </w:r>
      <w:proofErr w:type="spellEnd"/>
      <w:r w:rsidRPr="000E1C27">
        <w:rPr>
          <w:rFonts w:ascii="Book Antiqua" w:hAnsi="Book Antiqua"/>
          <w:sz w:val="24"/>
        </w:rPr>
        <w:t xml:space="preserve"> 2010; </w:t>
      </w:r>
      <w:r w:rsidRPr="000E1C27">
        <w:rPr>
          <w:rFonts w:ascii="Book Antiqua" w:hAnsi="Book Antiqua"/>
          <w:b/>
          <w:sz w:val="24"/>
        </w:rPr>
        <w:t>16</w:t>
      </w:r>
      <w:r w:rsidRPr="000E1C27">
        <w:rPr>
          <w:rFonts w:ascii="Book Antiqua" w:hAnsi="Book Antiqua"/>
          <w:sz w:val="24"/>
        </w:rPr>
        <w:t>: 1138-1149 [PMID: 20205287 DOI: 10.3748/wjg.v16.i9.1138]</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30 </w:t>
      </w:r>
      <w:r w:rsidRPr="000E1C27">
        <w:rPr>
          <w:rFonts w:ascii="Book Antiqua" w:hAnsi="Book Antiqua"/>
          <w:b/>
          <w:sz w:val="24"/>
        </w:rPr>
        <w:t>Sano T</w:t>
      </w:r>
      <w:r w:rsidRPr="000E1C27">
        <w:rPr>
          <w:rFonts w:ascii="Book Antiqua" w:hAnsi="Book Antiqua"/>
          <w:sz w:val="24"/>
        </w:rPr>
        <w:t xml:space="preserve">, </w:t>
      </w:r>
      <w:proofErr w:type="spellStart"/>
      <w:r w:rsidRPr="000E1C27">
        <w:rPr>
          <w:rFonts w:ascii="Book Antiqua" w:hAnsi="Book Antiqua"/>
          <w:sz w:val="24"/>
        </w:rPr>
        <w:t>Sasako</w:t>
      </w:r>
      <w:proofErr w:type="spellEnd"/>
      <w:r w:rsidRPr="000E1C27">
        <w:rPr>
          <w:rFonts w:ascii="Book Antiqua" w:hAnsi="Book Antiqua"/>
          <w:sz w:val="24"/>
        </w:rPr>
        <w:t xml:space="preserve"> M, Yamamoto S, </w:t>
      </w:r>
      <w:proofErr w:type="spellStart"/>
      <w:r w:rsidRPr="000E1C27">
        <w:rPr>
          <w:rFonts w:ascii="Book Antiqua" w:hAnsi="Book Antiqua"/>
          <w:sz w:val="24"/>
        </w:rPr>
        <w:t>Nashimoto</w:t>
      </w:r>
      <w:proofErr w:type="spellEnd"/>
      <w:r w:rsidRPr="000E1C27">
        <w:rPr>
          <w:rFonts w:ascii="Book Antiqua" w:hAnsi="Book Antiqua"/>
          <w:sz w:val="24"/>
        </w:rPr>
        <w:t xml:space="preserve"> A, Kurita A, Hiratsuka M, </w:t>
      </w:r>
      <w:proofErr w:type="spellStart"/>
      <w:r w:rsidRPr="000E1C27">
        <w:rPr>
          <w:rFonts w:ascii="Book Antiqua" w:hAnsi="Book Antiqua"/>
          <w:sz w:val="24"/>
        </w:rPr>
        <w:lastRenderedPageBreak/>
        <w:t>Tsujinaka</w:t>
      </w:r>
      <w:proofErr w:type="spellEnd"/>
      <w:r w:rsidRPr="000E1C27">
        <w:rPr>
          <w:rFonts w:ascii="Book Antiqua" w:hAnsi="Book Antiqua"/>
          <w:sz w:val="24"/>
        </w:rPr>
        <w:t xml:space="preserve"> T, Kinoshita T, Arai K, Yamamura Y, </w:t>
      </w:r>
      <w:proofErr w:type="spellStart"/>
      <w:r w:rsidRPr="000E1C27">
        <w:rPr>
          <w:rFonts w:ascii="Book Antiqua" w:hAnsi="Book Antiqua"/>
          <w:sz w:val="24"/>
        </w:rPr>
        <w:t>Okajima</w:t>
      </w:r>
      <w:proofErr w:type="spellEnd"/>
      <w:r w:rsidRPr="000E1C27">
        <w:rPr>
          <w:rFonts w:ascii="Book Antiqua" w:hAnsi="Book Antiqua"/>
          <w:sz w:val="24"/>
        </w:rPr>
        <w:t xml:space="preserve"> K. Gastric cancer surgery: morbidity and mortality results from a prospective randomized controlled trial comparing D2 and extended para-aortic lymphadenectomy--Japan Clinical Oncology Group study 9501. </w:t>
      </w:r>
      <w:r w:rsidRPr="000E1C27">
        <w:rPr>
          <w:rFonts w:ascii="Book Antiqua" w:hAnsi="Book Antiqua"/>
          <w:i/>
          <w:sz w:val="24"/>
        </w:rPr>
        <w:t xml:space="preserve">J </w:t>
      </w:r>
      <w:proofErr w:type="spellStart"/>
      <w:r w:rsidRPr="000E1C27">
        <w:rPr>
          <w:rFonts w:ascii="Book Antiqua" w:hAnsi="Book Antiqua"/>
          <w:i/>
          <w:sz w:val="24"/>
        </w:rPr>
        <w:t>Clin</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2004; </w:t>
      </w:r>
      <w:r w:rsidRPr="000E1C27">
        <w:rPr>
          <w:rFonts w:ascii="Book Antiqua" w:hAnsi="Book Antiqua"/>
          <w:b/>
          <w:sz w:val="24"/>
        </w:rPr>
        <w:t>22</w:t>
      </w:r>
      <w:r w:rsidRPr="000E1C27">
        <w:rPr>
          <w:rFonts w:ascii="Book Antiqua" w:hAnsi="Book Antiqua"/>
          <w:sz w:val="24"/>
        </w:rPr>
        <w:t>: 2767-2773 [PMID: 15199090 DOI: 10.1200/jco.2004.10.184]</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31 </w:t>
      </w:r>
      <w:r w:rsidRPr="000E1C27">
        <w:rPr>
          <w:rFonts w:ascii="Book Antiqua" w:hAnsi="Book Antiqua"/>
          <w:b/>
          <w:sz w:val="24"/>
        </w:rPr>
        <w:t>Tokunaga M</w:t>
      </w:r>
      <w:r w:rsidRPr="000E1C27">
        <w:rPr>
          <w:rFonts w:ascii="Book Antiqua" w:hAnsi="Book Antiqua"/>
          <w:sz w:val="24"/>
        </w:rPr>
        <w:t xml:space="preserve">, </w:t>
      </w:r>
      <w:proofErr w:type="spellStart"/>
      <w:r w:rsidRPr="000E1C27">
        <w:rPr>
          <w:rFonts w:ascii="Book Antiqua" w:hAnsi="Book Antiqua"/>
          <w:sz w:val="24"/>
        </w:rPr>
        <w:t>Ohyama</w:t>
      </w:r>
      <w:proofErr w:type="spellEnd"/>
      <w:r w:rsidRPr="000E1C27">
        <w:rPr>
          <w:rFonts w:ascii="Book Antiqua" w:hAnsi="Book Antiqua"/>
          <w:sz w:val="24"/>
        </w:rPr>
        <w:t xml:space="preserve"> S, </w:t>
      </w:r>
      <w:proofErr w:type="spellStart"/>
      <w:r w:rsidRPr="000E1C27">
        <w:rPr>
          <w:rFonts w:ascii="Book Antiqua" w:hAnsi="Book Antiqua"/>
          <w:sz w:val="24"/>
        </w:rPr>
        <w:t>Hiki</w:t>
      </w:r>
      <w:proofErr w:type="spellEnd"/>
      <w:r w:rsidRPr="000E1C27">
        <w:rPr>
          <w:rFonts w:ascii="Book Antiqua" w:hAnsi="Book Antiqua"/>
          <w:sz w:val="24"/>
        </w:rPr>
        <w:t xml:space="preserve"> N, </w:t>
      </w:r>
      <w:proofErr w:type="spellStart"/>
      <w:r w:rsidRPr="000E1C27">
        <w:rPr>
          <w:rFonts w:ascii="Book Antiqua" w:hAnsi="Book Antiqua"/>
          <w:sz w:val="24"/>
        </w:rPr>
        <w:t>Fukunaga</w:t>
      </w:r>
      <w:proofErr w:type="spellEnd"/>
      <w:r w:rsidRPr="000E1C27">
        <w:rPr>
          <w:rFonts w:ascii="Book Antiqua" w:hAnsi="Book Antiqua"/>
          <w:sz w:val="24"/>
        </w:rPr>
        <w:t xml:space="preserve"> T, </w:t>
      </w:r>
      <w:proofErr w:type="spellStart"/>
      <w:r w:rsidRPr="000E1C27">
        <w:rPr>
          <w:rFonts w:ascii="Book Antiqua" w:hAnsi="Book Antiqua"/>
          <w:sz w:val="24"/>
        </w:rPr>
        <w:t>Aikou</w:t>
      </w:r>
      <w:proofErr w:type="spellEnd"/>
      <w:r w:rsidRPr="000E1C27">
        <w:rPr>
          <w:rFonts w:ascii="Book Antiqua" w:hAnsi="Book Antiqua"/>
          <w:sz w:val="24"/>
        </w:rPr>
        <w:t xml:space="preserve"> S, Yamaguchi T. Can </w:t>
      </w:r>
      <w:proofErr w:type="spellStart"/>
      <w:r w:rsidRPr="000E1C27">
        <w:rPr>
          <w:rFonts w:ascii="Book Antiqua" w:hAnsi="Book Antiqua"/>
          <w:sz w:val="24"/>
        </w:rPr>
        <w:t>superextended</w:t>
      </w:r>
      <w:proofErr w:type="spellEnd"/>
      <w:r w:rsidRPr="000E1C27">
        <w:rPr>
          <w:rFonts w:ascii="Book Antiqua" w:hAnsi="Book Antiqua"/>
          <w:sz w:val="24"/>
        </w:rPr>
        <w:t xml:space="preserve"> lymph node dissection be justified for gastric cancer with pathologically positive para-aortic lymph nodes? </w:t>
      </w:r>
      <w:r w:rsidRPr="000E1C27">
        <w:rPr>
          <w:rFonts w:ascii="Book Antiqua" w:hAnsi="Book Antiqua"/>
          <w:i/>
          <w:sz w:val="24"/>
        </w:rPr>
        <w:t xml:space="preserve">Ann </w:t>
      </w:r>
      <w:proofErr w:type="spellStart"/>
      <w:r w:rsidRPr="000E1C27">
        <w:rPr>
          <w:rFonts w:ascii="Book Antiqua" w:hAnsi="Book Antiqua"/>
          <w:i/>
          <w:sz w:val="24"/>
        </w:rPr>
        <w:t>Surg</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2010; </w:t>
      </w:r>
      <w:r w:rsidRPr="000E1C27">
        <w:rPr>
          <w:rFonts w:ascii="Book Antiqua" w:hAnsi="Book Antiqua"/>
          <w:b/>
          <w:sz w:val="24"/>
        </w:rPr>
        <w:t>17</w:t>
      </w:r>
      <w:r w:rsidRPr="000E1C27">
        <w:rPr>
          <w:rFonts w:ascii="Book Antiqua" w:hAnsi="Book Antiqua"/>
          <w:sz w:val="24"/>
        </w:rPr>
        <w:t>: 2031-2036 [PMID: 20182811 DOI: 10.1245/s10434-010-0969-4]</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32 </w:t>
      </w:r>
      <w:r w:rsidRPr="000E1C27">
        <w:rPr>
          <w:rFonts w:ascii="Book Antiqua" w:hAnsi="Book Antiqua"/>
          <w:b/>
          <w:sz w:val="24"/>
        </w:rPr>
        <w:t>Yoshikawa T</w:t>
      </w:r>
      <w:r w:rsidRPr="000E1C27">
        <w:rPr>
          <w:rFonts w:ascii="Book Antiqua" w:hAnsi="Book Antiqua"/>
          <w:sz w:val="24"/>
        </w:rPr>
        <w:t xml:space="preserve">, </w:t>
      </w:r>
      <w:proofErr w:type="spellStart"/>
      <w:r w:rsidRPr="000E1C27">
        <w:rPr>
          <w:rFonts w:ascii="Book Antiqua" w:hAnsi="Book Antiqua"/>
          <w:sz w:val="24"/>
        </w:rPr>
        <w:t>Sasako</w:t>
      </w:r>
      <w:proofErr w:type="spellEnd"/>
      <w:r w:rsidRPr="000E1C27">
        <w:rPr>
          <w:rFonts w:ascii="Book Antiqua" w:hAnsi="Book Antiqua"/>
          <w:sz w:val="24"/>
        </w:rPr>
        <w:t xml:space="preserve"> M, Sano T, </w:t>
      </w:r>
      <w:proofErr w:type="spellStart"/>
      <w:r w:rsidRPr="000E1C27">
        <w:rPr>
          <w:rFonts w:ascii="Book Antiqua" w:hAnsi="Book Antiqua"/>
          <w:sz w:val="24"/>
        </w:rPr>
        <w:t>Nashimoto</w:t>
      </w:r>
      <w:proofErr w:type="spellEnd"/>
      <w:r w:rsidRPr="000E1C27">
        <w:rPr>
          <w:rFonts w:ascii="Book Antiqua" w:hAnsi="Book Antiqua"/>
          <w:sz w:val="24"/>
        </w:rPr>
        <w:t xml:space="preserve"> A, Kurita A, </w:t>
      </w:r>
      <w:proofErr w:type="spellStart"/>
      <w:r w:rsidRPr="000E1C27">
        <w:rPr>
          <w:rFonts w:ascii="Book Antiqua" w:hAnsi="Book Antiqua"/>
          <w:sz w:val="24"/>
        </w:rPr>
        <w:t>Tsujinaka</w:t>
      </w:r>
      <w:proofErr w:type="spellEnd"/>
      <w:r w:rsidRPr="000E1C27">
        <w:rPr>
          <w:rFonts w:ascii="Book Antiqua" w:hAnsi="Book Antiqua"/>
          <w:sz w:val="24"/>
        </w:rPr>
        <w:t xml:space="preserve"> T, </w:t>
      </w:r>
      <w:proofErr w:type="spellStart"/>
      <w:r w:rsidRPr="000E1C27">
        <w:rPr>
          <w:rFonts w:ascii="Book Antiqua" w:hAnsi="Book Antiqua"/>
          <w:sz w:val="24"/>
        </w:rPr>
        <w:t>Tanigawa</w:t>
      </w:r>
      <w:proofErr w:type="spellEnd"/>
      <w:r w:rsidRPr="000E1C27">
        <w:rPr>
          <w:rFonts w:ascii="Book Antiqua" w:hAnsi="Book Antiqua"/>
          <w:sz w:val="24"/>
        </w:rPr>
        <w:t xml:space="preserve"> N, Yamamoto S. Stage migration caused by D2 dissection with para-aortic lymphadenectomy for gastric cancer from the results of a prospective randomized controlled trial. </w:t>
      </w:r>
      <w:r w:rsidRPr="000E1C27">
        <w:rPr>
          <w:rFonts w:ascii="Book Antiqua" w:hAnsi="Book Antiqua"/>
          <w:i/>
          <w:sz w:val="24"/>
        </w:rPr>
        <w:t xml:space="preserve">Br J </w:t>
      </w:r>
      <w:proofErr w:type="spellStart"/>
      <w:r w:rsidRPr="000E1C27">
        <w:rPr>
          <w:rFonts w:ascii="Book Antiqua" w:hAnsi="Book Antiqua"/>
          <w:i/>
          <w:sz w:val="24"/>
        </w:rPr>
        <w:t>Surg</w:t>
      </w:r>
      <w:proofErr w:type="spellEnd"/>
      <w:r w:rsidRPr="000E1C27">
        <w:rPr>
          <w:rFonts w:ascii="Book Antiqua" w:hAnsi="Book Antiqua"/>
          <w:sz w:val="24"/>
        </w:rPr>
        <w:t xml:space="preserve"> 2006; </w:t>
      </w:r>
      <w:r w:rsidRPr="000E1C27">
        <w:rPr>
          <w:rFonts w:ascii="Book Antiqua" w:hAnsi="Book Antiqua"/>
          <w:b/>
          <w:sz w:val="24"/>
        </w:rPr>
        <w:t>93</w:t>
      </w:r>
      <w:r w:rsidRPr="000E1C27">
        <w:rPr>
          <w:rFonts w:ascii="Book Antiqua" w:hAnsi="Book Antiqua"/>
          <w:sz w:val="24"/>
        </w:rPr>
        <w:t>: 1526-1529 [PMID: 17051601 DOI: 10.1002/bjs.5487]</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33 </w:t>
      </w:r>
      <w:proofErr w:type="spellStart"/>
      <w:r w:rsidRPr="000E1C27">
        <w:rPr>
          <w:rFonts w:ascii="Book Antiqua" w:hAnsi="Book Antiqua"/>
          <w:b/>
          <w:sz w:val="24"/>
        </w:rPr>
        <w:t>Tsuburaya</w:t>
      </w:r>
      <w:proofErr w:type="spellEnd"/>
      <w:r w:rsidRPr="000E1C27">
        <w:rPr>
          <w:rFonts w:ascii="Book Antiqua" w:hAnsi="Book Antiqua"/>
          <w:b/>
          <w:sz w:val="24"/>
        </w:rPr>
        <w:t xml:space="preserve"> A</w:t>
      </w:r>
      <w:r w:rsidRPr="000E1C27">
        <w:rPr>
          <w:rFonts w:ascii="Book Antiqua" w:hAnsi="Book Antiqua"/>
          <w:sz w:val="24"/>
        </w:rPr>
        <w:t xml:space="preserve">, </w:t>
      </w:r>
      <w:proofErr w:type="spellStart"/>
      <w:r w:rsidRPr="000E1C27">
        <w:rPr>
          <w:rFonts w:ascii="Book Antiqua" w:hAnsi="Book Antiqua"/>
          <w:sz w:val="24"/>
        </w:rPr>
        <w:t>Mizusawa</w:t>
      </w:r>
      <w:proofErr w:type="spellEnd"/>
      <w:r w:rsidRPr="000E1C27">
        <w:rPr>
          <w:rFonts w:ascii="Book Antiqua" w:hAnsi="Book Antiqua"/>
          <w:sz w:val="24"/>
        </w:rPr>
        <w:t xml:space="preserve"> J, Tanaka Y, Fukushima N, </w:t>
      </w:r>
      <w:proofErr w:type="spellStart"/>
      <w:r w:rsidRPr="000E1C27">
        <w:rPr>
          <w:rFonts w:ascii="Book Antiqua" w:hAnsi="Book Antiqua"/>
          <w:sz w:val="24"/>
        </w:rPr>
        <w:t>Nashimoto</w:t>
      </w:r>
      <w:proofErr w:type="spellEnd"/>
      <w:r w:rsidRPr="000E1C27">
        <w:rPr>
          <w:rFonts w:ascii="Book Antiqua" w:hAnsi="Book Antiqua"/>
          <w:sz w:val="24"/>
        </w:rPr>
        <w:t xml:space="preserve"> A, </w:t>
      </w:r>
      <w:proofErr w:type="spellStart"/>
      <w:r w:rsidRPr="000E1C27">
        <w:rPr>
          <w:rFonts w:ascii="Book Antiqua" w:hAnsi="Book Antiqua"/>
          <w:sz w:val="24"/>
        </w:rPr>
        <w:t>Sasako</w:t>
      </w:r>
      <w:proofErr w:type="spellEnd"/>
      <w:r w:rsidRPr="000E1C27">
        <w:rPr>
          <w:rFonts w:ascii="Book Antiqua" w:hAnsi="Book Antiqua"/>
          <w:sz w:val="24"/>
        </w:rPr>
        <w:t xml:space="preserve"> M; Stomach Cancer Study Group of the Japan Clinical Oncology Group. Neoadjuvant chemotherapy with S-1 and cisplatin followed by D2 gastrectomy with para-aortic lymph node dissection for gastric cancer with extensive lymph node metastasis. </w:t>
      </w:r>
      <w:r w:rsidRPr="000E1C27">
        <w:rPr>
          <w:rFonts w:ascii="Book Antiqua" w:hAnsi="Book Antiqua"/>
          <w:i/>
          <w:sz w:val="24"/>
        </w:rPr>
        <w:t xml:space="preserve">Br J </w:t>
      </w:r>
      <w:proofErr w:type="spellStart"/>
      <w:r w:rsidRPr="000E1C27">
        <w:rPr>
          <w:rFonts w:ascii="Book Antiqua" w:hAnsi="Book Antiqua"/>
          <w:i/>
          <w:sz w:val="24"/>
        </w:rPr>
        <w:t>Surg</w:t>
      </w:r>
      <w:proofErr w:type="spellEnd"/>
      <w:r w:rsidRPr="000E1C27">
        <w:rPr>
          <w:rFonts w:ascii="Book Antiqua" w:hAnsi="Book Antiqua"/>
          <w:sz w:val="24"/>
        </w:rPr>
        <w:t xml:space="preserve"> 2014; </w:t>
      </w:r>
      <w:r w:rsidRPr="000E1C27">
        <w:rPr>
          <w:rFonts w:ascii="Book Antiqua" w:hAnsi="Book Antiqua"/>
          <w:b/>
          <w:sz w:val="24"/>
        </w:rPr>
        <w:t>101</w:t>
      </w:r>
      <w:r w:rsidRPr="000E1C27">
        <w:rPr>
          <w:rFonts w:ascii="Book Antiqua" w:hAnsi="Book Antiqua"/>
          <w:sz w:val="24"/>
        </w:rPr>
        <w:t>: 653-660 [PMID: 24668391 DOI: 10.1002/bjs.9484]</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34 </w:t>
      </w:r>
      <w:r w:rsidRPr="000E1C27">
        <w:rPr>
          <w:rFonts w:ascii="Book Antiqua" w:hAnsi="Book Antiqua"/>
          <w:b/>
          <w:sz w:val="24"/>
        </w:rPr>
        <w:t>Fujimura T</w:t>
      </w:r>
      <w:r w:rsidRPr="000E1C27">
        <w:rPr>
          <w:rFonts w:ascii="Book Antiqua" w:hAnsi="Book Antiqua"/>
          <w:sz w:val="24"/>
        </w:rPr>
        <w:t xml:space="preserve">, Nakamura K, </w:t>
      </w:r>
      <w:proofErr w:type="spellStart"/>
      <w:r w:rsidRPr="000E1C27">
        <w:rPr>
          <w:rFonts w:ascii="Book Antiqua" w:hAnsi="Book Antiqua"/>
          <w:sz w:val="24"/>
        </w:rPr>
        <w:t>Oyama</w:t>
      </w:r>
      <w:proofErr w:type="spellEnd"/>
      <w:r w:rsidRPr="000E1C27">
        <w:rPr>
          <w:rFonts w:ascii="Book Antiqua" w:hAnsi="Book Antiqua"/>
          <w:sz w:val="24"/>
        </w:rPr>
        <w:t xml:space="preserve"> K, Funaki H, Fujita H, </w:t>
      </w:r>
      <w:proofErr w:type="spellStart"/>
      <w:r w:rsidRPr="000E1C27">
        <w:rPr>
          <w:rFonts w:ascii="Book Antiqua" w:hAnsi="Book Antiqua"/>
          <w:sz w:val="24"/>
        </w:rPr>
        <w:t>Kinami</w:t>
      </w:r>
      <w:proofErr w:type="spellEnd"/>
      <w:r w:rsidRPr="000E1C27">
        <w:rPr>
          <w:rFonts w:ascii="Book Antiqua" w:hAnsi="Book Antiqua"/>
          <w:sz w:val="24"/>
        </w:rPr>
        <w:t xml:space="preserve"> S, </w:t>
      </w:r>
      <w:proofErr w:type="spellStart"/>
      <w:r w:rsidRPr="000E1C27">
        <w:rPr>
          <w:rFonts w:ascii="Book Antiqua" w:hAnsi="Book Antiqua"/>
          <w:sz w:val="24"/>
        </w:rPr>
        <w:t>Ninomiya</w:t>
      </w:r>
      <w:proofErr w:type="spellEnd"/>
      <w:r w:rsidRPr="000E1C27">
        <w:rPr>
          <w:rFonts w:ascii="Book Antiqua" w:hAnsi="Book Antiqua"/>
          <w:sz w:val="24"/>
        </w:rPr>
        <w:t xml:space="preserve"> I, </w:t>
      </w:r>
      <w:proofErr w:type="spellStart"/>
      <w:r w:rsidRPr="000E1C27">
        <w:rPr>
          <w:rFonts w:ascii="Book Antiqua" w:hAnsi="Book Antiqua"/>
          <w:sz w:val="24"/>
        </w:rPr>
        <w:t>Fushida</w:t>
      </w:r>
      <w:proofErr w:type="spellEnd"/>
      <w:r w:rsidRPr="000E1C27">
        <w:rPr>
          <w:rFonts w:ascii="Book Antiqua" w:hAnsi="Book Antiqua"/>
          <w:sz w:val="24"/>
        </w:rPr>
        <w:t xml:space="preserve"> S, Nishimura G, </w:t>
      </w:r>
      <w:proofErr w:type="spellStart"/>
      <w:r w:rsidRPr="000E1C27">
        <w:rPr>
          <w:rFonts w:ascii="Book Antiqua" w:hAnsi="Book Antiqua"/>
          <w:sz w:val="24"/>
        </w:rPr>
        <w:t>Kayahara</w:t>
      </w:r>
      <w:proofErr w:type="spellEnd"/>
      <w:r w:rsidRPr="000E1C27">
        <w:rPr>
          <w:rFonts w:ascii="Book Antiqua" w:hAnsi="Book Antiqua"/>
          <w:sz w:val="24"/>
        </w:rPr>
        <w:t xml:space="preserve"> M, </w:t>
      </w:r>
      <w:proofErr w:type="spellStart"/>
      <w:r w:rsidRPr="000E1C27">
        <w:rPr>
          <w:rFonts w:ascii="Book Antiqua" w:hAnsi="Book Antiqua"/>
          <w:sz w:val="24"/>
        </w:rPr>
        <w:t>Ohta</w:t>
      </w:r>
      <w:proofErr w:type="spellEnd"/>
      <w:r w:rsidRPr="000E1C27">
        <w:rPr>
          <w:rFonts w:ascii="Book Antiqua" w:hAnsi="Book Antiqua"/>
          <w:sz w:val="24"/>
        </w:rPr>
        <w:t xml:space="preserve"> T. Selective lymphadenectomy of para-aortic lymph nodes for advanced gastric cancer. </w:t>
      </w:r>
      <w:proofErr w:type="spellStart"/>
      <w:r w:rsidRPr="000E1C27">
        <w:rPr>
          <w:rFonts w:ascii="Book Antiqua" w:hAnsi="Book Antiqua"/>
          <w:i/>
          <w:sz w:val="24"/>
        </w:rPr>
        <w:t>Oncol</w:t>
      </w:r>
      <w:proofErr w:type="spellEnd"/>
      <w:r w:rsidRPr="000E1C27">
        <w:rPr>
          <w:rFonts w:ascii="Book Antiqua" w:hAnsi="Book Antiqua"/>
          <w:i/>
          <w:sz w:val="24"/>
        </w:rPr>
        <w:t xml:space="preserve"> Rep</w:t>
      </w:r>
      <w:r w:rsidRPr="000E1C27">
        <w:rPr>
          <w:rFonts w:ascii="Book Antiqua" w:hAnsi="Book Antiqua"/>
          <w:sz w:val="24"/>
        </w:rPr>
        <w:t xml:space="preserve"> 2009; </w:t>
      </w:r>
      <w:r w:rsidRPr="000E1C27">
        <w:rPr>
          <w:rFonts w:ascii="Book Antiqua" w:hAnsi="Book Antiqua"/>
          <w:b/>
          <w:sz w:val="24"/>
        </w:rPr>
        <w:t>22</w:t>
      </w:r>
      <w:r w:rsidRPr="000E1C27">
        <w:rPr>
          <w:rFonts w:ascii="Book Antiqua" w:hAnsi="Book Antiqua"/>
          <w:sz w:val="24"/>
        </w:rPr>
        <w:t>: 509-514 [PMID: 19639196 DOI: 10.3892/or_00000464]</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35 </w:t>
      </w:r>
      <w:r w:rsidRPr="000E1C27">
        <w:rPr>
          <w:rFonts w:ascii="Book Antiqua" w:hAnsi="Book Antiqua"/>
          <w:b/>
          <w:sz w:val="24"/>
        </w:rPr>
        <w:t>Morita S</w:t>
      </w:r>
      <w:r w:rsidRPr="000E1C27">
        <w:rPr>
          <w:rFonts w:ascii="Book Antiqua" w:hAnsi="Book Antiqua"/>
          <w:sz w:val="24"/>
        </w:rPr>
        <w:t xml:space="preserve">, </w:t>
      </w:r>
      <w:proofErr w:type="spellStart"/>
      <w:r w:rsidRPr="000E1C27">
        <w:rPr>
          <w:rFonts w:ascii="Book Antiqua" w:hAnsi="Book Antiqua"/>
          <w:sz w:val="24"/>
        </w:rPr>
        <w:t>Fukagawa</w:t>
      </w:r>
      <w:proofErr w:type="spellEnd"/>
      <w:r w:rsidRPr="000E1C27">
        <w:rPr>
          <w:rFonts w:ascii="Book Antiqua" w:hAnsi="Book Antiqua"/>
          <w:sz w:val="24"/>
        </w:rPr>
        <w:t xml:space="preserve"> T, Fujiwara H, </w:t>
      </w:r>
      <w:proofErr w:type="spellStart"/>
      <w:r w:rsidRPr="000E1C27">
        <w:rPr>
          <w:rFonts w:ascii="Book Antiqua" w:hAnsi="Book Antiqua"/>
          <w:sz w:val="24"/>
        </w:rPr>
        <w:t>Katai</w:t>
      </w:r>
      <w:proofErr w:type="spellEnd"/>
      <w:r w:rsidRPr="000E1C27">
        <w:rPr>
          <w:rFonts w:ascii="Book Antiqua" w:hAnsi="Book Antiqua"/>
          <w:sz w:val="24"/>
        </w:rPr>
        <w:t xml:space="preserve"> H. Questionnaire survey regarding the current status of super-extended lymph node dissection in Japan. </w:t>
      </w:r>
      <w:r w:rsidRPr="000E1C27">
        <w:rPr>
          <w:rFonts w:ascii="Book Antiqua" w:hAnsi="Book Antiqua"/>
          <w:i/>
          <w:sz w:val="24"/>
        </w:rPr>
        <w:t xml:space="preserve">World J </w:t>
      </w:r>
      <w:proofErr w:type="spellStart"/>
      <w:r w:rsidRPr="000E1C27">
        <w:rPr>
          <w:rFonts w:ascii="Book Antiqua" w:hAnsi="Book Antiqua"/>
          <w:i/>
          <w:sz w:val="24"/>
        </w:rPr>
        <w:t>Gastrointest</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2016; </w:t>
      </w:r>
      <w:r w:rsidRPr="000E1C27">
        <w:rPr>
          <w:rFonts w:ascii="Book Antiqua" w:hAnsi="Book Antiqua"/>
          <w:b/>
          <w:sz w:val="24"/>
        </w:rPr>
        <w:t>8</w:t>
      </w:r>
      <w:r w:rsidRPr="000E1C27">
        <w:rPr>
          <w:rFonts w:ascii="Book Antiqua" w:hAnsi="Book Antiqua"/>
          <w:sz w:val="24"/>
        </w:rPr>
        <w:t>: 707-714 [PMID: 27672429 DOI: 10.4251/wjgo.v8.i9.707]</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36 </w:t>
      </w:r>
      <w:r w:rsidRPr="000E1C27">
        <w:rPr>
          <w:rFonts w:ascii="Book Antiqua" w:hAnsi="Book Antiqua"/>
          <w:b/>
          <w:sz w:val="24"/>
        </w:rPr>
        <w:t>Park IH</w:t>
      </w:r>
      <w:r w:rsidRPr="000E1C27">
        <w:rPr>
          <w:rFonts w:ascii="Book Antiqua" w:hAnsi="Book Antiqua"/>
          <w:sz w:val="24"/>
        </w:rPr>
        <w:t xml:space="preserve">, Kim SY, Kim YW, </w:t>
      </w:r>
      <w:proofErr w:type="spellStart"/>
      <w:r w:rsidRPr="000E1C27">
        <w:rPr>
          <w:rFonts w:ascii="Book Antiqua" w:hAnsi="Book Antiqua"/>
          <w:sz w:val="24"/>
        </w:rPr>
        <w:t>Ryu</w:t>
      </w:r>
      <w:proofErr w:type="spellEnd"/>
      <w:r w:rsidRPr="000E1C27">
        <w:rPr>
          <w:rFonts w:ascii="Book Antiqua" w:hAnsi="Book Antiqua"/>
          <w:sz w:val="24"/>
        </w:rPr>
        <w:t xml:space="preserve"> KW, Lee JH, Lee JS, Park YI, Kim NK, Park SR. Clinical characteristics and treatment outcomes of gastric cancer patients with isolated para-aortic lymph node involvement. </w:t>
      </w:r>
      <w:r w:rsidRPr="000E1C27">
        <w:rPr>
          <w:rFonts w:ascii="Book Antiqua" w:hAnsi="Book Antiqua"/>
          <w:i/>
          <w:sz w:val="24"/>
        </w:rPr>
        <w:t xml:space="preserve">Cancer </w:t>
      </w:r>
      <w:proofErr w:type="spellStart"/>
      <w:r w:rsidRPr="000E1C27">
        <w:rPr>
          <w:rFonts w:ascii="Book Antiqua" w:hAnsi="Book Antiqua"/>
          <w:i/>
          <w:sz w:val="24"/>
        </w:rPr>
        <w:t>Chemother</w:t>
      </w:r>
      <w:proofErr w:type="spellEnd"/>
      <w:r w:rsidRPr="000E1C27">
        <w:rPr>
          <w:rFonts w:ascii="Book Antiqua" w:hAnsi="Book Antiqua"/>
          <w:i/>
          <w:sz w:val="24"/>
        </w:rPr>
        <w:t xml:space="preserve"> </w:t>
      </w:r>
      <w:proofErr w:type="spellStart"/>
      <w:r w:rsidRPr="000E1C27">
        <w:rPr>
          <w:rFonts w:ascii="Book Antiqua" w:hAnsi="Book Antiqua"/>
          <w:i/>
          <w:sz w:val="24"/>
        </w:rPr>
        <w:lastRenderedPageBreak/>
        <w:t>Pharmacol</w:t>
      </w:r>
      <w:proofErr w:type="spellEnd"/>
      <w:r w:rsidRPr="000E1C27">
        <w:rPr>
          <w:rFonts w:ascii="Book Antiqua" w:hAnsi="Book Antiqua"/>
          <w:sz w:val="24"/>
        </w:rPr>
        <w:t xml:space="preserve"> 2011; </w:t>
      </w:r>
      <w:r w:rsidRPr="000E1C27">
        <w:rPr>
          <w:rFonts w:ascii="Book Antiqua" w:hAnsi="Book Antiqua"/>
          <w:b/>
          <w:sz w:val="24"/>
        </w:rPr>
        <w:t>67</w:t>
      </w:r>
      <w:r w:rsidRPr="000E1C27">
        <w:rPr>
          <w:rFonts w:ascii="Book Antiqua" w:hAnsi="Book Antiqua"/>
          <w:sz w:val="24"/>
        </w:rPr>
        <w:t>: 127-136 [PMID: 20221601 DOI: 10.1007/s00280-010-1296-y]</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37 </w:t>
      </w:r>
      <w:proofErr w:type="spellStart"/>
      <w:r w:rsidRPr="000E1C27">
        <w:rPr>
          <w:rFonts w:ascii="Book Antiqua" w:hAnsi="Book Antiqua"/>
          <w:b/>
          <w:sz w:val="24"/>
        </w:rPr>
        <w:t>Sasako</w:t>
      </w:r>
      <w:proofErr w:type="spellEnd"/>
      <w:r w:rsidRPr="000E1C27">
        <w:rPr>
          <w:rFonts w:ascii="Book Antiqua" w:hAnsi="Book Antiqua"/>
          <w:b/>
          <w:sz w:val="24"/>
        </w:rPr>
        <w:t xml:space="preserve"> M</w:t>
      </w:r>
      <w:r w:rsidRPr="000E1C27">
        <w:rPr>
          <w:rFonts w:ascii="Book Antiqua" w:hAnsi="Book Antiqua"/>
          <w:sz w:val="24"/>
        </w:rPr>
        <w:t xml:space="preserve">, Sano T, Yamamoto S, </w:t>
      </w:r>
      <w:proofErr w:type="spellStart"/>
      <w:r w:rsidRPr="000E1C27">
        <w:rPr>
          <w:rFonts w:ascii="Book Antiqua" w:hAnsi="Book Antiqua"/>
          <w:sz w:val="24"/>
        </w:rPr>
        <w:t>Kurokawa</w:t>
      </w:r>
      <w:proofErr w:type="spellEnd"/>
      <w:r w:rsidRPr="000E1C27">
        <w:rPr>
          <w:rFonts w:ascii="Book Antiqua" w:hAnsi="Book Antiqua"/>
          <w:sz w:val="24"/>
        </w:rPr>
        <w:t xml:space="preserve"> Y, </w:t>
      </w:r>
      <w:proofErr w:type="spellStart"/>
      <w:r w:rsidRPr="000E1C27">
        <w:rPr>
          <w:rFonts w:ascii="Book Antiqua" w:hAnsi="Book Antiqua"/>
          <w:sz w:val="24"/>
        </w:rPr>
        <w:t>Nashimoto</w:t>
      </w:r>
      <w:proofErr w:type="spellEnd"/>
      <w:r w:rsidRPr="000E1C27">
        <w:rPr>
          <w:rFonts w:ascii="Book Antiqua" w:hAnsi="Book Antiqua"/>
          <w:sz w:val="24"/>
        </w:rPr>
        <w:t xml:space="preserve"> A, Kurita A, Hiratsuka M, </w:t>
      </w:r>
      <w:proofErr w:type="spellStart"/>
      <w:r w:rsidRPr="000E1C27">
        <w:rPr>
          <w:rFonts w:ascii="Book Antiqua" w:hAnsi="Book Antiqua"/>
          <w:sz w:val="24"/>
        </w:rPr>
        <w:t>Tsujinaka</w:t>
      </w:r>
      <w:proofErr w:type="spellEnd"/>
      <w:r w:rsidRPr="000E1C27">
        <w:rPr>
          <w:rFonts w:ascii="Book Antiqua" w:hAnsi="Book Antiqua"/>
          <w:sz w:val="24"/>
        </w:rPr>
        <w:t xml:space="preserve"> T, Kinoshita T, Arai K, Yamamura Y, </w:t>
      </w:r>
      <w:proofErr w:type="spellStart"/>
      <w:r w:rsidRPr="000E1C27">
        <w:rPr>
          <w:rFonts w:ascii="Book Antiqua" w:hAnsi="Book Antiqua"/>
          <w:sz w:val="24"/>
        </w:rPr>
        <w:t>Okajima</w:t>
      </w:r>
      <w:proofErr w:type="spellEnd"/>
      <w:r w:rsidRPr="000E1C27">
        <w:rPr>
          <w:rFonts w:ascii="Book Antiqua" w:hAnsi="Book Antiqua"/>
          <w:sz w:val="24"/>
        </w:rPr>
        <w:t xml:space="preserve"> K; Japan Clinical Oncology Group. D2 lymphadenectomy alone or with para-aortic nodal dissection for gastric cancer. </w:t>
      </w:r>
      <w:r w:rsidRPr="000E1C27">
        <w:rPr>
          <w:rFonts w:ascii="Book Antiqua" w:hAnsi="Book Antiqua"/>
          <w:i/>
          <w:sz w:val="24"/>
        </w:rPr>
        <w:t xml:space="preserve">N </w:t>
      </w:r>
      <w:proofErr w:type="spellStart"/>
      <w:r w:rsidRPr="000E1C27">
        <w:rPr>
          <w:rFonts w:ascii="Book Antiqua" w:hAnsi="Book Antiqua"/>
          <w:i/>
          <w:sz w:val="24"/>
        </w:rPr>
        <w:t>Engl</w:t>
      </w:r>
      <w:proofErr w:type="spellEnd"/>
      <w:r w:rsidRPr="000E1C27">
        <w:rPr>
          <w:rFonts w:ascii="Book Antiqua" w:hAnsi="Book Antiqua"/>
          <w:i/>
          <w:sz w:val="24"/>
        </w:rPr>
        <w:t xml:space="preserve"> J Med</w:t>
      </w:r>
      <w:r w:rsidRPr="000E1C27">
        <w:rPr>
          <w:rFonts w:ascii="Book Antiqua" w:hAnsi="Book Antiqua"/>
          <w:sz w:val="24"/>
        </w:rPr>
        <w:t xml:space="preserve"> 2008; </w:t>
      </w:r>
      <w:r w:rsidRPr="000E1C27">
        <w:rPr>
          <w:rFonts w:ascii="Book Antiqua" w:hAnsi="Book Antiqua"/>
          <w:b/>
          <w:sz w:val="24"/>
        </w:rPr>
        <w:t>359</w:t>
      </w:r>
      <w:r w:rsidRPr="000E1C27">
        <w:rPr>
          <w:rFonts w:ascii="Book Antiqua" w:hAnsi="Book Antiqua"/>
          <w:sz w:val="24"/>
        </w:rPr>
        <w:t>: 453-462 [PMID: 18669424 DOI: 10.1056/NEJMoa0707035]</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38 </w:t>
      </w:r>
      <w:proofErr w:type="spellStart"/>
      <w:r w:rsidRPr="000E1C27">
        <w:rPr>
          <w:rFonts w:ascii="Book Antiqua" w:hAnsi="Book Antiqua"/>
          <w:b/>
          <w:sz w:val="24"/>
        </w:rPr>
        <w:t>Yonemura</w:t>
      </w:r>
      <w:proofErr w:type="spellEnd"/>
      <w:r w:rsidRPr="000E1C27">
        <w:rPr>
          <w:rFonts w:ascii="Book Antiqua" w:hAnsi="Book Antiqua"/>
          <w:b/>
          <w:sz w:val="24"/>
        </w:rPr>
        <w:t xml:space="preserve"> Y</w:t>
      </w:r>
      <w:r w:rsidRPr="000E1C27">
        <w:rPr>
          <w:rFonts w:ascii="Book Antiqua" w:hAnsi="Book Antiqua"/>
          <w:sz w:val="24"/>
        </w:rPr>
        <w:t xml:space="preserve">, Wu CC, Fukushima N, Honda I, </w:t>
      </w:r>
      <w:proofErr w:type="spellStart"/>
      <w:r w:rsidRPr="000E1C27">
        <w:rPr>
          <w:rFonts w:ascii="Book Antiqua" w:hAnsi="Book Antiqua"/>
          <w:sz w:val="24"/>
        </w:rPr>
        <w:t>Bandou</w:t>
      </w:r>
      <w:proofErr w:type="spellEnd"/>
      <w:r w:rsidRPr="000E1C27">
        <w:rPr>
          <w:rFonts w:ascii="Book Antiqua" w:hAnsi="Book Antiqua"/>
          <w:sz w:val="24"/>
        </w:rPr>
        <w:t xml:space="preserve"> E, Kawamura T, </w:t>
      </w:r>
      <w:proofErr w:type="spellStart"/>
      <w:r w:rsidRPr="000E1C27">
        <w:rPr>
          <w:rFonts w:ascii="Book Antiqua" w:hAnsi="Book Antiqua"/>
          <w:sz w:val="24"/>
        </w:rPr>
        <w:t>Kamata</w:t>
      </w:r>
      <w:proofErr w:type="spellEnd"/>
      <w:r w:rsidRPr="000E1C27">
        <w:rPr>
          <w:rFonts w:ascii="Book Antiqua" w:hAnsi="Book Antiqua"/>
          <w:sz w:val="24"/>
        </w:rPr>
        <w:t xml:space="preserve"> S, Yamamoto H, Kim BS, </w:t>
      </w:r>
      <w:proofErr w:type="spellStart"/>
      <w:r w:rsidRPr="000E1C27">
        <w:rPr>
          <w:rFonts w:ascii="Book Antiqua" w:hAnsi="Book Antiqua"/>
          <w:sz w:val="24"/>
        </w:rPr>
        <w:t>Matsuki</w:t>
      </w:r>
      <w:proofErr w:type="spellEnd"/>
      <w:r w:rsidRPr="000E1C27">
        <w:rPr>
          <w:rFonts w:ascii="Book Antiqua" w:hAnsi="Book Antiqua"/>
          <w:sz w:val="24"/>
        </w:rPr>
        <w:t xml:space="preserve"> N, </w:t>
      </w:r>
      <w:proofErr w:type="spellStart"/>
      <w:r w:rsidRPr="000E1C27">
        <w:rPr>
          <w:rFonts w:ascii="Book Antiqua" w:hAnsi="Book Antiqua"/>
          <w:sz w:val="24"/>
        </w:rPr>
        <w:t>Sawa</w:t>
      </w:r>
      <w:proofErr w:type="spellEnd"/>
      <w:r w:rsidRPr="000E1C27">
        <w:rPr>
          <w:rFonts w:ascii="Book Antiqua" w:hAnsi="Book Antiqua"/>
          <w:sz w:val="24"/>
        </w:rPr>
        <w:t xml:space="preserve"> T, Noh SH; East Asia Surgical Oncology Group. Metastasis in para-aortic lymph nodes in patients with advanced gastric cancer, treated with extended lymphadenectomy. </w:t>
      </w:r>
      <w:proofErr w:type="spellStart"/>
      <w:r w:rsidRPr="000E1C27">
        <w:rPr>
          <w:rFonts w:ascii="Book Antiqua" w:hAnsi="Book Antiqua"/>
          <w:i/>
          <w:sz w:val="24"/>
        </w:rPr>
        <w:t>Hepatogastroenterology</w:t>
      </w:r>
      <w:proofErr w:type="spellEnd"/>
      <w:r w:rsidRPr="000E1C27">
        <w:rPr>
          <w:rFonts w:ascii="Book Antiqua" w:hAnsi="Book Antiqua"/>
          <w:sz w:val="24"/>
        </w:rPr>
        <w:t xml:space="preserve"> 2007; </w:t>
      </w:r>
      <w:r w:rsidRPr="000E1C27">
        <w:rPr>
          <w:rFonts w:ascii="Book Antiqua" w:hAnsi="Book Antiqua"/>
          <w:b/>
          <w:sz w:val="24"/>
        </w:rPr>
        <w:t>54</w:t>
      </w:r>
      <w:r w:rsidRPr="000E1C27">
        <w:rPr>
          <w:rFonts w:ascii="Book Antiqua" w:hAnsi="Book Antiqua"/>
          <w:sz w:val="24"/>
        </w:rPr>
        <w:t>: 634-638 [PMID: 17523339]</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39 </w:t>
      </w:r>
      <w:proofErr w:type="spellStart"/>
      <w:r w:rsidRPr="000E1C27">
        <w:rPr>
          <w:rFonts w:ascii="Book Antiqua" w:hAnsi="Book Antiqua"/>
          <w:b/>
          <w:sz w:val="24"/>
        </w:rPr>
        <w:t>Shimoyama</w:t>
      </w:r>
      <w:proofErr w:type="spellEnd"/>
      <w:r w:rsidRPr="000E1C27">
        <w:rPr>
          <w:rFonts w:ascii="Book Antiqua" w:hAnsi="Book Antiqua"/>
          <w:b/>
          <w:sz w:val="24"/>
        </w:rPr>
        <w:t xml:space="preserve"> S</w:t>
      </w:r>
      <w:r w:rsidRPr="000E1C27">
        <w:rPr>
          <w:rFonts w:ascii="Book Antiqua" w:hAnsi="Book Antiqua"/>
          <w:sz w:val="24"/>
        </w:rPr>
        <w:t xml:space="preserve">, </w:t>
      </w:r>
      <w:proofErr w:type="spellStart"/>
      <w:r w:rsidRPr="000E1C27">
        <w:rPr>
          <w:rFonts w:ascii="Book Antiqua" w:hAnsi="Book Antiqua"/>
          <w:sz w:val="24"/>
        </w:rPr>
        <w:t>Mafune</w:t>
      </w:r>
      <w:proofErr w:type="spellEnd"/>
      <w:r w:rsidRPr="000E1C27">
        <w:rPr>
          <w:rFonts w:ascii="Book Antiqua" w:hAnsi="Book Antiqua"/>
          <w:sz w:val="24"/>
        </w:rPr>
        <w:t xml:space="preserve"> K, </w:t>
      </w:r>
      <w:proofErr w:type="spellStart"/>
      <w:r w:rsidRPr="000E1C27">
        <w:rPr>
          <w:rFonts w:ascii="Book Antiqua" w:hAnsi="Book Antiqua"/>
          <w:sz w:val="24"/>
        </w:rPr>
        <w:t>Kaminishi</w:t>
      </w:r>
      <w:proofErr w:type="spellEnd"/>
      <w:r w:rsidRPr="000E1C27">
        <w:rPr>
          <w:rFonts w:ascii="Book Antiqua" w:hAnsi="Book Antiqua"/>
          <w:sz w:val="24"/>
        </w:rPr>
        <w:t xml:space="preserve"> M. Safety of a </w:t>
      </w:r>
      <w:proofErr w:type="spellStart"/>
      <w:r w:rsidRPr="000E1C27">
        <w:rPr>
          <w:rFonts w:ascii="Book Antiqua" w:hAnsi="Book Antiqua"/>
          <w:sz w:val="24"/>
        </w:rPr>
        <w:t>paraaortic</w:t>
      </w:r>
      <w:proofErr w:type="spellEnd"/>
      <w:r w:rsidRPr="000E1C27">
        <w:rPr>
          <w:rFonts w:ascii="Book Antiqua" w:hAnsi="Book Antiqua"/>
          <w:sz w:val="24"/>
        </w:rPr>
        <w:t xml:space="preserve"> node dissection for selected advanced gastric cancer patients. </w:t>
      </w:r>
      <w:proofErr w:type="spellStart"/>
      <w:r w:rsidRPr="000E1C27">
        <w:rPr>
          <w:rFonts w:ascii="Book Antiqua" w:hAnsi="Book Antiqua"/>
          <w:i/>
          <w:sz w:val="24"/>
        </w:rPr>
        <w:t>Hepatogastroenterology</w:t>
      </w:r>
      <w:proofErr w:type="spellEnd"/>
      <w:r w:rsidRPr="000E1C27">
        <w:rPr>
          <w:rFonts w:ascii="Book Antiqua" w:hAnsi="Book Antiqua"/>
          <w:sz w:val="24"/>
        </w:rPr>
        <w:t xml:space="preserve"> 2005; </w:t>
      </w:r>
      <w:r w:rsidRPr="000E1C27">
        <w:rPr>
          <w:rFonts w:ascii="Book Antiqua" w:hAnsi="Book Antiqua"/>
          <w:b/>
          <w:sz w:val="24"/>
        </w:rPr>
        <w:t>52</w:t>
      </w:r>
      <w:r w:rsidRPr="000E1C27">
        <w:rPr>
          <w:rFonts w:ascii="Book Antiqua" w:hAnsi="Book Antiqua"/>
          <w:sz w:val="24"/>
        </w:rPr>
        <w:t>: 1631-1635 [PMID: 16201131]</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40 </w:t>
      </w:r>
      <w:proofErr w:type="spellStart"/>
      <w:r w:rsidRPr="000E1C27">
        <w:rPr>
          <w:rFonts w:ascii="Book Antiqua" w:hAnsi="Book Antiqua"/>
          <w:b/>
          <w:sz w:val="24"/>
        </w:rPr>
        <w:t>Yonemura</w:t>
      </w:r>
      <w:proofErr w:type="spellEnd"/>
      <w:r w:rsidRPr="000E1C27">
        <w:rPr>
          <w:rFonts w:ascii="Book Antiqua" w:hAnsi="Book Antiqua"/>
          <w:b/>
          <w:sz w:val="24"/>
        </w:rPr>
        <w:t xml:space="preserve"> Y</w:t>
      </w:r>
      <w:r w:rsidRPr="000E1C27">
        <w:rPr>
          <w:rFonts w:ascii="Book Antiqua" w:hAnsi="Book Antiqua"/>
          <w:sz w:val="24"/>
        </w:rPr>
        <w:t xml:space="preserve">, Wu CC, Fukushima N, Honda I, </w:t>
      </w:r>
      <w:proofErr w:type="spellStart"/>
      <w:r w:rsidRPr="000E1C27">
        <w:rPr>
          <w:rFonts w:ascii="Book Antiqua" w:hAnsi="Book Antiqua"/>
          <w:sz w:val="24"/>
        </w:rPr>
        <w:t>Bandou</w:t>
      </w:r>
      <w:proofErr w:type="spellEnd"/>
      <w:r w:rsidRPr="000E1C27">
        <w:rPr>
          <w:rFonts w:ascii="Book Antiqua" w:hAnsi="Book Antiqua"/>
          <w:sz w:val="24"/>
        </w:rPr>
        <w:t xml:space="preserve"> E, Kawamura T, </w:t>
      </w:r>
      <w:proofErr w:type="spellStart"/>
      <w:r w:rsidRPr="000E1C27">
        <w:rPr>
          <w:rFonts w:ascii="Book Antiqua" w:hAnsi="Book Antiqua"/>
          <w:sz w:val="24"/>
        </w:rPr>
        <w:t>Kamata</w:t>
      </w:r>
      <w:proofErr w:type="spellEnd"/>
      <w:r w:rsidRPr="000E1C27">
        <w:rPr>
          <w:rFonts w:ascii="Book Antiqua" w:hAnsi="Book Antiqua"/>
          <w:sz w:val="24"/>
        </w:rPr>
        <w:t xml:space="preserve"> T, Kim BS, </w:t>
      </w:r>
      <w:proofErr w:type="spellStart"/>
      <w:r w:rsidRPr="000E1C27">
        <w:rPr>
          <w:rFonts w:ascii="Book Antiqua" w:hAnsi="Book Antiqua"/>
          <w:sz w:val="24"/>
        </w:rPr>
        <w:t>Matsuki</w:t>
      </w:r>
      <w:proofErr w:type="spellEnd"/>
      <w:r w:rsidRPr="000E1C27">
        <w:rPr>
          <w:rFonts w:ascii="Book Antiqua" w:hAnsi="Book Antiqua"/>
          <w:sz w:val="24"/>
        </w:rPr>
        <w:t xml:space="preserve"> N, </w:t>
      </w:r>
      <w:proofErr w:type="spellStart"/>
      <w:r w:rsidRPr="000E1C27">
        <w:rPr>
          <w:rFonts w:ascii="Book Antiqua" w:hAnsi="Book Antiqua"/>
          <w:sz w:val="24"/>
        </w:rPr>
        <w:t>Sawa</w:t>
      </w:r>
      <w:proofErr w:type="spellEnd"/>
      <w:r w:rsidRPr="000E1C27">
        <w:rPr>
          <w:rFonts w:ascii="Book Antiqua" w:hAnsi="Book Antiqua"/>
          <w:sz w:val="24"/>
        </w:rPr>
        <w:t xml:space="preserve"> T, Noh SH; East Asia Surgical Oncology Group. Randomized clinical trial of D2 and extended </w:t>
      </w:r>
      <w:proofErr w:type="spellStart"/>
      <w:r w:rsidRPr="000E1C27">
        <w:rPr>
          <w:rFonts w:ascii="Book Antiqua" w:hAnsi="Book Antiqua"/>
          <w:sz w:val="24"/>
        </w:rPr>
        <w:t>paraaortic</w:t>
      </w:r>
      <w:proofErr w:type="spellEnd"/>
      <w:r w:rsidRPr="000E1C27">
        <w:rPr>
          <w:rFonts w:ascii="Book Antiqua" w:hAnsi="Book Antiqua"/>
          <w:sz w:val="24"/>
        </w:rPr>
        <w:t xml:space="preserve"> lymphadenectomy in patients with gastric cancer. </w:t>
      </w:r>
      <w:proofErr w:type="spellStart"/>
      <w:r w:rsidRPr="000E1C27">
        <w:rPr>
          <w:rFonts w:ascii="Book Antiqua" w:hAnsi="Book Antiqua"/>
          <w:i/>
          <w:sz w:val="24"/>
        </w:rPr>
        <w:t>Int</w:t>
      </w:r>
      <w:proofErr w:type="spellEnd"/>
      <w:r w:rsidRPr="000E1C27">
        <w:rPr>
          <w:rFonts w:ascii="Book Antiqua" w:hAnsi="Book Antiqua"/>
          <w:i/>
          <w:sz w:val="24"/>
        </w:rPr>
        <w:t xml:space="preserve"> J </w:t>
      </w:r>
      <w:proofErr w:type="spellStart"/>
      <w:r w:rsidRPr="000E1C27">
        <w:rPr>
          <w:rFonts w:ascii="Book Antiqua" w:hAnsi="Book Antiqua"/>
          <w:i/>
          <w:sz w:val="24"/>
        </w:rPr>
        <w:t>Clin</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2008; </w:t>
      </w:r>
      <w:r w:rsidRPr="000E1C27">
        <w:rPr>
          <w:rFonts w:ascii="Book Antiqua" w:hAnsi="Book Antiqua"/>
          <w:b/>
          <w:sz w:val="24"/>
        </w:rPr>
        <w:t>13</w:t>
      </w:r>
      <w:r w:rsidRPr="000E1C27">
        <w:rPr>
          <w:rFonts w:ascii="Book Antiqua" w:hAnsi="Book Antiqua"/>
          <w:sz w:val="24"/>
        </w:rPr>
        <w:t>: 132-137 [PMID: 18463957 DOI: 10.1007/s10147-007-0727-1]</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41 </w:t>
      </w:r>
      <w:proofErr w:type="spellStart"/>
      <w:r w:rsidRPr="000E1C27">
        <w:rPr>
          <w:rFonts w:ascii="Book Antiqua" w:hAnsi="Book Antiqua"/>
          <w:b/>
          <w:sz w:val="24"/>
        </w:rPr>
        <w:t>Junfeng</w:t>
      </w:r>
      <w:proofErr w:type="spellEnd"/>
      <w:r w:rsidRPr="000E1C27">
        <w:rPr>
          <w:rFonts w:ascii="Book Antiqua" w:hAnsi="Book Antiqua"/>
          <w:b/>
          <w:sz w:val="24"/>
        </w:rPr>
        <w:t xml:space="preserve"> Z</w:t>
      </w:r>
      <w:r w:rsidRPr="000E1C27">
        <w:rPr>
          <w:rFonts w:ascii="Book Antiqua" w:hAnsi="Book Antiqua"/>
          <w:sz w:val="24"/>
        </w:rPr>
        <w:t xml:space="preserve">, </w:t>
      </w:r>
      <w:proofErr w:type="spellStart"/>
      <w:r w:rsidRPr="000E1C27">
        <w:rPr>
          <w:rFonts w:ascii="Book Antiqua" w:hAnsi="Book Antiqua"/>
          <w:sz w:val="24"/>
        </w:rPr>
        <w:t>Yingxue</w:t>
      </w:r>
      <w:proofErr w:type="spellEnd"/>
      <w:r w:rsidRPr="000E1C27">
        <w:rPr>
          <w:rFonts w:ascii="Book Antiqua" w:hAnsi="Book Antiqua"/>
          <w:sz w:val="24"/>
        </w:rPr>
        <w:t xml:space="preserve"> H, </w:t>
      </w:r>
      <w:proofErr w:type="spellStart"/>
      <w:r w:rsidRPr="000E1C27">
        <w:rPr>
          <w:rFonts w:ascii="Book Antiqua" w:hAnsi="Book Antiqua"/>
          <w:sz w:val="24"/>
        </w:rPr>
        <w:t>Peiwu</w:t>
      </w:r>
      <w:proofErr w:type="spellEnd"/>
      <w:r w:rsidRPr="000E1C27">
        <w:rPr>
          <w:rFonts w:ascii="Book Antiqua" w:hAnsi="Book Antiqua"/>
          <w:sz w:val="24"/>
        </w:rPr>
        <w:t xml:space="preserve"> Y. Systematic review of risk factors for metastasis to para-aortic lymph nodes in gastric cancer. </w:t>
      </w:r>
      <w:proofErr w:type="spellStart"/>
      <w:r w:rsidRPr="000E1C27">
        <w:rPr>
          <w:rFonts w:ascii="Book Antiqua" w:hAnsi="Book Antiqua"/>
          <w:i/>
          <w:sz w:val="24"/>
        </w:rPr>
        <w:t>Surg</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2013; </w:t>
      </w:r>
      <w:r w:rsidRPr="000E1C27">
        <w:rPr>
          <w:rFonts w:ascii="Book Antiqua" w:hAnsi="Book Antiqua"/>
          <w:b/>
          <w:sz w:val="24"/>
        </w:rPr>
        <w:t>22</w:t>
      </w:r>
      <w:r w:rsidRPr="000E1C27">
        <w:rPr>
          <w:rFonts w:ascii="Book Antiqua" w:hAnsi="Book Antiqua"/>
          <w:sz w:val="24"/>
        </w:rPr>
        <w:t>: 210-216 [PMID: 24269310 DOI: 10.1016/j.suronc.2013.10.003]</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42 </w:t>
      </w:r>
      <w:r w:rsidRPr="000E1C27">
        <w:rPr>
          <w:rFonts w:ascii="Book Antiqua" w:hAnsi="Book Antiqua"/>
          <w:b/>
          <w:sz w:val="24"/>
        </w:rPr>
        <w:t>Chen XZ</w:t>
      </w:r>
      <w:r w:rsidRPr="000E1C27">
        <w:rPr>
          <w:rFonts w:ascii="Book Antiqua" w:hAnsi="Book Antiqua"/>
          <w:sz w:val="24"/>
        </w:rPr>
        <w:t xml:space="preserve">, Hu JK, Zhou ZG, </w:t>
      </w:r>
      <w:proofErr w:type="spellStart"/>
      <w:r w:rsidRPr="000E1C27">
        <w:rPr>
          <w:rFonts w:ascii="Book Antiqua" w:hAnsi="Book Antiqua"/>
          <w:sz w:val="24"/>
        </w:rPr>
        <w:t>Rui</w:t>
      </w:r>
      <w:proofErr w:type="spellEnd"/>
      <w:r w:rsidRPr="000E1C27">
        <w:rPr>
          <w:rFonts w:ascii="Book Antiqua" w:hAnsi="Book Antiqua"/>
          <w:sz w:val="24"/>
        </w:rPr>
        <w:t xml:space="preserve"> YY, Yang K, Wang L, Zhang B, Chen ZX, Chen JP. Meta-analysis of effectiveness and safety of D2 plus para-aortic lymphadenectomy for </w:t>
      </w:r>
      <w:proofErr w:type="spellStart"/>
      <w:r w:rsidRPr="000E1C27">
        <w:rPr>
          <w:rFonts w:ascii="Book Antiqua" w:hAnsi="Book Antiqua"/>
          <w:sz w:val="24"/>
        </w:rPr>
        <w:t>resectable</w:t>
      </w:r>
      <w:proofErr w:type="spellEnd"/>
      <w:r w:rsidRPr="000E1C27">
        <w:rPr>
          <w:rFonts w:ascii="Book Antiqua" w:hAnsi="Book Antiqua"/>
          <w:sz w:val="24"/>
        </w:rPr>
        <w:t xml:space="preserve"> gastric cancer. </w:t>
      </w:r>
      <w:r w:rsidRPr="000E1C27">
        <w:rPr>
          <w:rFonts w:ascii="Book Antiqua" w:hAnsi="Book Antiqua"/>
          <w:i/>
          <w:sz w:val="24"/>
        </w:rPr>
        <w:t xml:space="preserve">J Am </w:t>
      </w:r>
      <w:proofErr w:type="spellStart"/>
      <w:r w:rsidRPr="000E1C27">
        <w:rPr>
          <w:rFonts w:ascii="Book Antiqua" w:hAnsi="Book Antiqua"/>
          <w:i/>
          <w:sz w:val="24"/>
        </w:rPr>
        <w:t>Coll</w:t>
      </w:r>
      <w:proofErr w:type="spellEnd"/>
      <w:r w:rsidRPr="000E1C27">
        <w:rPr>
          <w:rFonts w:ascii="Book Antiqua" w:hAnsi="Book Antiqua"/>
          <w:i/>
          <w:sz w:val="24"/>
        </w:rPr>
        <w:t xml:space="preserve"> </w:t>
      </w:r>
      <w:proofErr w:type="spellStart"/>
      <w:r w:rsidRPr="000E1C27">
        <w:rPr>
          <w:rFonts w:ascii="Book Antiqua" w:hAnsi="Book Antiqua"/>
          <w:i/>
          <w:sz w:val="24"/>
        </w:rPr>
        <w:t>Surg</w:t>
      </w:r>
      <w:proofErr w:type="spellEnd"/>
      <w:r w:rsidRPr="000E1C27">
        <w:rPr>
          <w:rFonts w:ascii="Book Antiqua" w:hAnsi="Book Antiqua"/>
          <w:sz w:val="24"/>
        </w:rPr>
        <w:t xml:space="preserve"> 2010; </w:t>
      </w:r>
      <w:r w:rsidRPr="000E1C27">
        <w:rPr>
          <w:rFonts w:ascii="Book Antiqua" w:hAnsi="Book Antiqua"/>
          <w:b/>
          <w:sz w:val="24"/>
        </w:rPr>
        <w:t>210</w:t>
      </w:r>
      <w:r w:rsidRPr="000E1C27">
        <w:rPr>
          <w:rFonts w:ascii="Book Antiqua" w:hAnsi="Book Antiqua"/>
          <w:sz w:val="24"/>
        </w:rPr>
        <w:t>: 100-105 [PMID: 20123339 DOI: 10.1016/j.jamcollsurg.2009.09.033]</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43 </w:t>
      </w:r>
      <w:r w:rsidRPr="000E1C27">
        <w:rPr>
          <w:rFonts w:ascii="Book Antiqua" w:hAnsi="Book Antiqua"/>
          <w:b/>
          <w:sz w:val="24"/>
        </w:rPr>
        <w:t>Wang L</w:t>
      </w:r>
      <w:r w:rsidRPr="000E1C27">
        <w:rPr>
          <w:rFonts w:ascii="Book Antiqua" w:hAnsi="Book Antiqua"/>
          <w:sz w:val="24"/>
        </w:rPr>
        <w:t xml:space="preserve">, Liang H, Wang X, Li F, Ding X, Deng J. Risk factors for metastasis to para-aortic lymph nodes in gastric cancer: a single institution study in China. </w:t>
      </w:r>
      <w:r w:rsidRPr="000E1C27">
        <w:rPr>
          <w:rFonts w:ascii="Book Antiqua" w:hAnsi="Book Antiqua"/>
          <w:i/>
          <w:sz w:val="24"/>
        </w:rPr>
        <w:t xml:space="preserve">J </w:t>
      </w:r>
      <w:proofErr w:type="spellStart"/>
      <w:r w:rsidRPr="000E1C27">
        <w:rPr>
          <w:rFonts w:ascii="Book Antiqua" w:hAnsi="Book Antiqua"/>
          <w:i/>
          <w:sz w:val="24"/>
        </w:rPr>
        <w:t>Surg</w:t>
      </w:r>
      <w:proofErr w:type="spellEnd"/>
      <w:r w:rsidRPr="000E1C27">
        <w:rPr>
          <w:rFonts w:ascii="Book Antiqua" w:hAnsi="Book Antiqua"/>
          <w:i/>
          <w:sz w:val="24"/>
        </w:rPr>
        <w:t xml:space="preserve"> Res</w:t>
      </w:r>
      <w:r w:rsidRPr="000E1C27">
        <w:rPr>
          <w:rFonts w:ascii="Book Antiqua" w:hAnsi="Book Antiqua"/>
          <w:sz w:val="24"/>
        </w:rPr>
        <w:t xml:space="preserve"> 2013; </w:t>
      </w:r>
      <w:r w:rsidRPr="000E1C27">
        <w:rPr>
          <w:rFonts w:ascii="Book Antiqua" w:hAnsi="Book Antiqua"/>
          <w:b/>
          <w:sz w:val="24"/>
        </w:rPr>
        <w:t>179</w:t>
      </w:r>
      <w:r w:rsidRPr="000E1C27">
        <w:rPr>
          <w:rFonts w:ascii="Book Antiqua" w:hAnsi="Book Antiqua"/>
          <w:sz w:val="24"/>
        </w:rPr>
        <w:t>: 54-59 [PMID: 23040213 DOI: 10.1016/j.jss.2012.08.037]</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44 </w:t>
      </w:r>
      <w:r w:rsidRPr="000E1C27">
        <w:rPr>
          <w:rFonts w:ascii="Book Antiqua" w:hAnsi="Book Antiqua"/>
          <w:b/>
          <w:sz w:val="24"/>
        </w:rPr>
        <w:t>Hu JK</w:t>
      </w:r>
      <w:r w:rsidRPr="000E1C27">
        <w:rPr>
          <w:rFonts w:ascii="Book Antiqua" w:hAnsi="Book Antiqua"/>
          <w:sz w:val="24"/>
        </w:rPr>
        <w:t xml:space="preserve">, Yang K, Zhang B, Chen XZ, Chen ZX, Chen JP. D2 plus para-aortic </w:t>
      </w:r>
      <w:r w:rsidRPr="000E1C27">
        <w:rPr>
          <w:rFonts w:ascii="Book Antiqua" w:hAnsi="Book Antiqua"/>
          <w:sz w:val="24"/>
        </w:rPr>
        <w:lastRenderedPageBreak/>
        <w:t xml:space="preserve">lymphadenectomy versus standardized D2 lymphadenectomy in gastric cancer surgery. </w:t>
      </w:r>
      <w:proofErr w:type="spellStart"/>
      <w:r w:rsidRPr="000E1C27">
        <w:rPr>
          <w:rFonts w:ascii="Book Antiqua" w:hAnsi="Book Antiqua"/>
          <w:i/>
          <w:sz w:val="24"/>
        </w:rPr>
        <w:t>Surg</w:t>
      </w:r>
      <w:proofErr w:type="spellEnd"/>
      <w:r w:rsidRPr="000E1C27">
        <w:rPr>
          <w:rFonts w:ascii="Book Antiqua" w:hAnsi="Book Antiqua"/>
          <w:i/>
          <w:sz w:val="24"/>
        </w:rPr>
        <w:t xml:space="preserve"> Today</w:t>
      </w:r>
      <w:r w:rsidRPr="000E1C27">
        <w:rPr>
          <w:rFonts w:ascii="Book Antiqua" w:hAnsi="Book Antiqua"/>
          <w:sz w:val="24"/>
        </w:rPr>
        <w:t xml:space="preserve"> 2009; </w:t>
      </w:r>
      <w:r w:rsidRPr="000E1C27">
        <w:rPr>
          <w:rFonts w:ascii="Book Antiqua" w:hAnsi="Book Antiqua"/>
          <w:b/>
          <w:sz w:val="24"/>
        </w:rPr>
        <w:t>39</w:t>
      </w:r>
      <w:r w:rsidRPr="000E1C27">
        <w:rPr>
          <w:rFonts w:ascii="Book Antiqua" w:hAnsi="Book Antiqua"/>
          <w:sz w:val="24"/>
        </w:rPr>
        <w:t>: 207-213 [PMID: 19280279 DOI: 10.1007/s00595-008-3856-x]</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45 </w:t>
      </w:r>
      <w:r w:rsidRPr="000E1C27">
        <w:rPr>
          <w:rFonts w:ascii="Book Antiqua" w:hAnsi="Book Antiqua"/>
          <w:b/>
          <w:sz w:val="24"/>
        </w:rPr>
        <w:t>Liang H</w:t>
      </w:r>
      <w:r w:rsidRPr="000E1C27">
        <w:rPr>
          <w:rFonts w:ascii="Book Antiqua" w:hAnsi="Book Antiqua"/>
          <w:sz w:val="24"/>
        </w:rPr>
        <w:t xml:space="preserve">, Deng J. Evaluation of rational extent lymphadenectomy for local advanced gastric cancer. </w:t>
      </w:r>
      <w:r w:rsidRPr="000E1C27">
        <w:rPr>
          <w:rFonts w:ascii="Book Antiqua" w:hAnsi="Book Antiqua"/>
          <w:i/>
          <w:sz w:val="24"/>
        </w:rPr>
        <w:t>Chin J Cancer Res</w:t>
      </w:r>
      <w:r w:rsidRPr="000E1C27">
        <w:rPr>
          <w:rFonts w:ascii="Book Antiqua" w:hAnsi="Book Antiqua"/>
          <w:sz w:val="24"/>
        </w:rPr>
        <w:t xml:space="preserve"> 2016; </w:t>
      </w:r>
      <w:r w:rsidRPr="000E1C27">
        <w:rPr>
          <w:rFonts w:ascii="Book Antiqua" w:hAnsi="Book Antiqua"/>
          <w:b/>
          <w:sz w:val="24"/>
        </w:rPr>
        <w:t>28</w:t>
      </w:r>
      <w:r w:rsidRPr="000E1C27">
        <w:rPr>
          <w:rFonts w:ascii="Book Antiqua" w:hAnsi="Book Antiqua"/>
          <w:sz w:val="24"/>
        </w:rPr>
        <w:t>: 397-403 [PMID: 27647967 DOI: 10.21147/j.issn.1000-9604.2016.04.02]</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46 </w:t>
      </w:r>
      <w:proofErr w:type="spellStart"/>
      <w:r w:rsidRPr="000E1C27">
        <w:rPr>
          <w:rFonts w:ascii="Book Antiqua" w:hAnsi="Book Antiqua"/>
          <w:b/>
          <w:sz w:val="24"/>
        </w:rPr>
        <w:t>Ohno</w:t>
      </w:r>
      <w:proofErr w:type="spellEnd"/>
      <w:r w:rsidRPr="000E1C27">
        <w:rPr>
          <w:rFonts w:ascii="Book Antiqua" w:hAnsi="Book Antiqua"/>
          <w:b/>
          <w:sz w:val="24"/>
        </w:rPr>
        <w:t xml:space="preserve"> S</w:t>
      </w:r>
      <w:r w:rsidRPr="000E1C27">
        <w:rPr>
          <w:rFonts w:ascii="Book Antiqua" w:hAnsi="Book Antiqua"/>
          <w:sz w:val="24"/>
        </w:rPr>
        <w:t xml:space="preserve">, </w:t>
      </w:r>
      <w:proofErr w:type="spellStart"/>
      <w:r w:rsidRPr="000E1C27">
        <w:rPr>
          <w:rFonts w:ascii="Book Antiqua" w:hAnsi="Book Antiqua"/>
          <w:sz w:val="24"/>
        </w:rPr>
        <w:t>Tomisaki</w:t>
      </w:r>
      <w:proofErr w:type="spellEnd"/>
      <w:r w:rsidRPr="000E1C27">
        <w:rPr>
          <w:rFonts w:ascii="Book Antiqua" w:hAnsi="Book Antiqua"/>
          <w:sz w:val="24"/>
        </w:rPr>
        <w:t xml:space="preserve"> S, </w:t>
      </w:r>
      <w:proofErr w:type="spellStart"/>
      <w:r w:rsidRPr="000E1C27">
        <w:rPr>
          <w:rFonts w:ascii="Book Antiqua" w:hAnsi="Book Antiqua"/>
          <w:sz w:val="24"/>
        </w:rPr>
        <w:t>Oiwa</w:t>
      </w:r>
      <w:proofErr w:type="spellEnd"/>
      <w:r w:rsidRPr="000E1C27">
        <w:rPr>
          <w:rFonts w:ascii="Book Antiqua" w:hAnsi="Book Antiqua"/>
          <w:sz w:val="24"/>
        </w:rPr>
        <w:t xml:space="preserve"> H, </w:t>
      </w:r>
      <w:proofErr w:type="spellStart"/>
      <w:r w:rsidRPr="000E1C27">
        <w:rPr>
          <w:rFonts w:ascii="Book Antiqua" w:hAnsi="Book Antiqua"/>
          <w:sz w:val="24"/>
        </w:rPr>
        <w:t>Sakaguchi</w:t>
      </w:r>
      <w:proofErr w:type="spellEnd"/>
      <w:r w:rsidRPr="000E1C27">
        <w:rPr>
          <w:rFonts w:ascii="Book Antiqua" w:hAnsi="Book Antiqua"/>
          <w:sz w:val="24"/>
        </w:rPr>
        <w:t xml:space="preserve"> Y, Ichiyoshi Y, </w:t>
      </w:r>
      <w:proofErr w:type="spellStart"/>
      <w:r w:rsidRPr="000E1C27">
        <w:rPr>
          <w:rFonts w:ascii="Book Antiqua" w:hAnsi="Book Antiqua"/>
          <w:sz w:val="24"/>
        </w:rPr>
        <w:t>Maehara</w:t>
      </w:r>
      <w:proofErr w:type="spellEnd"/>
      <w:r w:rsidRPr="000E1C27">
        <w:rPr>
          <w:rFonts w:ascii="Book Antiqua" w:hAnsi="Book Antiqua"/>
          <w:sz w:val="24"/>
        </w:rPr>
        <w:t xml:space="preserve"> Y, </w:t>
      </w:r>
      <w:proofErr w:type="spellStart"/>
      <w:r w:rsidRPr="000E1C27">
        <w:rPr>
          <w:rFonts w:ascii="Book Antiqua" w:hAnsi="Book Antiqua"/>
          <w:sz w:val="24"/>
        </w:rPr>
        <w:t>Sugimachi</w:t>
      </w:r>
      <w:proofErr w:type="spellEnd"/>
      <w:r w:rsidRPr="000E1C27">
        <w:rPr>
          <w:rFonts w:ascii="Book Antiqua" w:hAnsi="Book Antiqua"/>
          <w:sz w:val="24"/>
        </w:rPr>
        <w:t xml:space="preserve"> K. </w:t>
      </w:r>
      <w:proofErr w:type="spellStart"/>
      <w:r w:rsidRPr="000E1C27">
        <w:rPr>
          <w:rFonts w:ascii="Book Antiqua" w:hAnsi="Book Antiqua"/>
          <w:sz w:val="24"/>
        </w:rPr>
        <w:t>Clinicopathologic</w:t>
      </w:r>
      <w:proofErr w:type="spellEnd"/>
      <w:r w:rsidRPr="000E1C27">
        <w:rPr>
          <w:rFonts w:ascii="Book Antiqua" w:hAnsi="Book Antiqua"/>
          <w:sz w:val="24"/>
        </w:rPr>
        <w:t xml:space="preserve"> characteristics and outcome of adenocarcinoma of the human gastric cardia in comparison with carcinoma of other regions of the stomach. </w:t>
      </w:r>
      <w:r w:rsidRPr="000E1C27">
        <w:rPr>
          <w:rFonts w:ascii="Book Antiqua" w:hAnsi="Book Antiqua"/>
          <w:i/>
          <w:sz w:val="24"/>
        </w:rPr>
        <w:t xml:space="preserve">J Am </w:t>
      </w:r>
      <w:proofErr w:type="spellStart"/>
      <w:r w:rsidRPr="000E1C27">
        <w:rPr>
          <w:rFonts w:ascii="Book Antiqua" w:hAnsi="Book Antiqua"/>
          <w:i/>
          <w:sz w:val="24"/>
        </w:rPr>
        <w:t>Coll</w:t>
      </w:r>
      <w:proofErr w:type="spellEnd"/>
      <w:r w:rsidRPr="000E1C27">
        <w:rPr>
          <w:rFonts w:ascii="Book Antiqua" w:hAnsi="Book Antiqua"/>
          <w:i/>
          <w:sz w:val="24"/>
        </w:rPr>
        <w:t xml:space="preserve"> </w:t>
      </w:r>
      <w:proofErr w:type="spellStart"/>
      <w:r w:rsidRPr="000E1C27">
        <w:rPr>
          <w:rFonts w:ascii="Book Antiqua" w:hAnsi="Book Antiqua"/>
          <w:i/>
          <w:sz w:val="24"/>
        </w:rPr>
        <w:t>Surg</w:t>
      </w:r>
      <w:proofErr w:type="spellEnd"/>
      <w:r w:rsidRPr="000E1C27">
        <w:rPr>
          <w:rFonts w:ascii="Book Antiqua" w:hAnsi="Book Antiqua"/>
          <w:sz w:val="24"/>
        </w:rPr>
        <w:t xml:space="preserve"> 1995; </w:t>
      </w:r>
      <w:r w:rsidRPr="000E1C27">
        <w:rPr>
          <w:rFonts w:ascii="Book Antiqua" w:hAnsi="Book Antiqua"/>
          <w:b/>
          <w:sz w:val="24"/>
        </w:rPr>
        <w:t>180</w:t>
      </w:r>
      <w:r w:rsidRPr="000E1C27">
        <w:rPr>
          <w:rFonts w:ascii="Book Antiqua" w:hAnsi="Book Antiqua"/>
          <w:sz w:val="24"/>
        </w:rPr>
        <w:t>: 577-582 [PMID: 7749534]</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47 </w:t>
      </w:r>
      <w:proofErr w:type="spellStart"/>
      <w:r w:rsidRPr="000E1C27">
        <w:rPr>
          <w:rFonts w:ascii="Book Antiqua" w:hAnsi="Book Antiqua"/>
          <w:b/>
          <w:sz w:val="24"/>
        </w:rPr>
        <w:t>Douridas</w:t>
      </w:r>
      <w:proofErr w:type="spellEnd"/>
      <w:r w:rsidRPr="000E1C27">
        <w:rPr>
          <w:rFonts w:ascii="Book Antiqua" w:hAnsi="Book Antiqua"/>
          <w:b/>
          <w:sz w:val="24"/>
        </w:rPr>
        <w:t xml:space="preserve"> GN</w:t>
      </w:r>
      <w:r w:rsidRPr="000E1C27">
        <w:rPr>
          <w:rFonts w:ascii="Book Antiqua" w:hAnsi="Book Antiqua"/>
          <w:sz w:val="24"/>
        </w:rPr>
        <w:t xml:space="preserve">, </w:t>
      </w:r>
      <w:proofErr w:type="spellStart"/>
      <w:r w:rsidRPr="000E1C27">
        <w:rPr>
          <w:rFonts w:ascii="Book Antiqua" w:hAnsi="Book Antiqua"/>
          <w:sz w:val="24"/>
        </w:rPr>
        <w:t>Pierrakakis</w:t>
      </w:r>
      <w:proofErr w:type="spellEnd"/>
      <w:r w:rsidRPr="000E1C27">
        <w:rPr>
          <w:rFonts w:ascii="Book Antiqua" w:hAnsi="Book Antiqua"/>
          <w:sz w:val="24"/>
        </w:rPr>
        <w:t xml:space="preserve"> SK. Is There Any Role for D3 Lymphadenectomy in Gastric Cancer? </w:t>
      </w:r>
      <w:r w:rsidRPr="000E1C27">
        <w:rPr>
          <w:rFonts w:ascii="Book Antiqua" w:hAnsi="Book Antiqua"/>
          <w:i/>
          <w:sz w:val="24"/>
        </w:rPr>
        <w:t xml:space="preserve">Front </w:t>
      </w:r>
      <w:proofErr w:type="spellStart"/>
      <w:r w:rsidRPr="000E1C27">
        <w:rPr>
          <w:rFonts w:ascii="Book Antiqua" w:hAnsi="Book Antiqua"/>
          <w:i/>
          <w:sz w:val="24"/>
        </w:rPr>
        <w:t>Surg</w:t>
      </w:r>
      <w:proofErr w:type="spellEnd"/>
      <w:r w:rsidRPr="000E1C27">
        <w:rPr>
          <w:rFonts w:ascii="Book Antiqua" w:hAnsi="Book Antiqua"/>
          <w:sz w:val="24"/>
        </w:rPr>
        <w:t xml:space="preserve"> 2018; </w:t>
      </w:r>
      <w:r w:rsidRPr="000E1C27">
        <w:rPr>
          <w:rFonts w:ascii="Book Antiqua" w:hAnsi="Book Antiqua"/>
          <w:b/>
          <w:sz w:val="24"/>
        </w:rPr>
        <w:t>5</w:t>
      </w:r>
      <w:r w:rsidRPr="000E1C27">
        <w:rPr>
          <w:rFonts w:ascii="Book Antiqua" w:hAnsi="Book Antiqua"/>
          <w:sz w:val="24"/>
        </w:rPr>
        <w:t>: 27 [PMID: 29740588 DOI: 10.3389/fsurg.2018.00027]</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48 </w:t>
      </w:r>
      <w:proofErr w:type="spellStart"/>
      <w:r w:rsidRPr="000E1C27">
        <w:rPr>
          <w:rFonts w:ascii="Book Antiqua" w:hAnsi="Book Antiqua"/>
          <w:b/>
          <w:sz w:val="24"/>
        </w:rPr>
        <w:t>Craanen</w:t>
      </w:r>
      <w:proofErr w:type="spellEnd"/>
      <w:r w:rsidRPr="000E1C27">
        <w:rPr>
          <w:rFonts w:ascii="Book Antiqua" w:hAnsi="Book Antiqua"/>
          <w:b/>
          <w:sz w:val="24"/>
        </w:rPr>
        <w:t xml:space="preserve"> ME</w:t>
      </w:r>
      <w:r w:rsidRPr="000E1C27">
        <w:rPr>
          <w:rFonts w:ascii="Book Antiqua" w:hAnsi="Book Antiqua"/>
          <w:sz w:val="24"/>
        </w:rPr>
        <w:t xml:space="preserve">, Dekker W, Blok P, </w:t>
      </w:r>
      <w:proofErr w:type="spellStart"/>
      <w:r w:rsidRPr="000E1C27">
        <w:rPr>
          <w:rFonts w:ascii="Book Antiqua" w:hAnsi="Book Antiqua"/>
          <w:sz w:val="24"/>
        </w:rPr>
        <w:t>Ferwerda</w:t>
      </w:r>
      <w:proofErr w:type="spellEnd"/>
      <w:r w:rsidRPr="000E1C27">
        <w:rPr>
          <w:rFonts w:ascii="Book Antiqua" w:hAnsi="Book Antiqua"/>
          <w:sz w:val="24"/>
        </w:rPr>
        <w:t xml:space="preserve"> J, </w:t>
      </w:r>
      <w:proofErr w:type="spellStart"/>
      <w:r w:rsidRPr="000E1C27">
        <w:rPr>
          <w:rFonts w:ascii="Book Antiqua" w:hAnsi="Book Antiqua"/>
          <w:sz w:val="24"/>
        </w:rPr>
        <w:t>Tytgat</w:t>
      </w:r>
      <w:proofErr w:type="spellEnd"/>
      <w:r w:rsidRPr="000E1C27">
        <w:rPr>
          <w:rFonts w:ascii="Book Antiqua" w:hAnsi="Book Antiqua"/>
          <w:sz w:val="24"/>
        </w:rPr>
        <w:t xml:space="preserve"> GN. Time trends in gastric carcinoma: changing patterns of type and location. </w:t>
      </w:r>
      <w:r w:rsidRPr="000E1C27">
        <w:rPr>
          <w:rFonts w:ascii="Book Antiqua" w:hAnsi="Book Antiqua"/>
          <w:i/>
          <w:sz w:val="24"/>
        </w:rPr>
        <w:t xml:space="preserve">Am J </w:t>
      </w:r>
      <w:proofErr w:type="spellStart"/>
      <w:r w:rsidRPr="000E1C27">
        <w:rPr>
          <w:rFonts w:ascii="Book Antiqua" w:hAnsi="Book Antiqua"/>
          <w:i/>
          <w:sz w:val="24"/>
        </w:rPr>
        <w:t>Gastroenterol</w:t>
      </w:r>
      <w:proofErr w:type="spellEnd"/>
      <w:r w:rsidRPr="000E1C27">
        <w:rPr>
          <w:rFonts w:ascii="Book Antiqua" w:hAnsi="Book Antiqua"/>
          <w:sz w:val="24"/>
        </w:rPr>
        <w:t xml:space="preserve"> 1992; </w:t>
      </w:r>
      <w:r w:rsidRPr="000E1C27">
        <w:rPr>
          <w:rFonts w:ascii="Book Antiqua" w:hAnsi="Book Antiqua"/>
          <w:b/>
          <w:sz w:val="24"/>
        </w:rPr>
        <w:t>87</w:t>
      </w:r>
      <w:r w:rsidRPr="000E1C27">
        <w:rPr>
          <w:rFonts w:ascii="Book Antiqua" w:hAnsi="Book Antiqua"/>
          <w:sz w:val="24"/>
        </w:rPr>
        <w:t>: 572-579 [PMID: 1306644]</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49 </w:t>
      </w:r>
      <w:r w:rsidRPr="000E1C27">
        <w:rPr>
          <w:rFonts w:ascii="Book Antiqua" w:hAnsi="Book Antiqua"/>
          <w:b/>
          <w:sz w:val="24"/>
        </w:rPr>
        <w:t>Blot WJ</w:t>
      </w:r>
      <w:r w:rsidRPr="000E1C27">
        <w:rPr>
          <w:rFonts w:ascii="Book Antiqua" w:hAnsi="Book Antiqua"/>
          <w:sz w:val="24"/>
        </w:rPr>
        <w:t xml:space="preserve">, </w:t>
      </w:r>
      <w:proofErr w:type="spellStart"/>
      <w:r w:rsidRPr="000E1C27">
        <w:rPr>
          <w:rFonts w:ascii="Book Antiqua" w:hAnsi="Book Antiqua"/>
          <w:sz w:val="24"/>
        </w:rPr>
        <w:t>Devesa</w:t>
      </w:r>
      <w:proofErr w:type="spellEnd"/>
      <w:r w:rsidRPr="000E1C27">
        <w:rPr>
          <w:rFonts w:ascii="Book Antiqua" w:hAnsi="Book Antiqua"/>
          <w:sz w:val="24"/>
        </w:rPr>
        <w:t xml:space="preserve"> SS, Kneller RW, </w:t>
      </w:r>
      <w:proofErr w:type="spellStart"/>
      <w:r w:rsidRPr="000E1C27">
        <w:rPr>
          <w:rFonts w:ascii="Book Antiqua" w:hAnsi="Book Antiqua"/>
          <w:sz w:val="24"/>
        </w:rPr>
        <w:t>Fraumeni</w:t>
      </w:r>
      <w:proofErr w:type="spellEnd"/>
      <w:r w:rsidRPr="000E1C27">
        <w:rPr>
          <w:rFonts w:ascii="Book Antiqua" w:hAnsi="Book Antiqua"/>
          <w:sz w:val="24"/>
        </w:rPr>
        <w:t xml:space="preserve"> JF Jr. Rising incidence of adenocarcinoma of the esophagus and gastric cardia. </w:t>
      </w:r>
      <w:r w:rsidRPr="000E1C27">
        <w:rPr>
          <w:rFonts w:ascii="Book Antiqua" w:hAnsi="Book Antiqua"/>
          <w:i/>
          <w:sz w:val="24"/>
        </w:rPr>
        <w:t>JAMA</w:t>
      </w:r>
      <w:r w:rsidRPr="000E1C27">
        <w:rPr>
          <w:rFonts w:ascii="Book Antiqua" w:hAnsi="Book Antiqua"/>
          <w:sz w:val="24"/>
        </w:rPr>
        <w:t xml:space="preserve"> 1991; </w:t>
      </w:r>
      <w:r w:rsidRPr="000E1C27">
        <w:rPr>
          <w:rFonts w:ascii="Book Antiqua" w:hAnsi="Book Antiqua"/>
          <w:b/>
          <w:sz w:val="24"/>
        </w:rPr>
        <w:t>265</w:t>
      </w:r>
      <w:r w:rsidRPr="000E1C27">
        <w:rPr>
          <w:rFonts w:ascii="Book Antiqua" w:hAnsi="Book Antiqua"/>
          <w:sz w:val="24"/>
        </w:rPr>
        <w:t>: 1287-1289 [PMID: 1995976]</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50 </w:t>
      </w:r>
      <w:r w:rsidRPr="000E1C27">
        <w:rPr>
          <w:rFonts w:ascii="Book Antiqua" w:hAnsi="Book Antiqua"/>
          <w:b/>
          <w:sz w:val="24"/>
        </w:rPr>
        <w:t>Kodama I</w:t>
      </w:r>
      <w:r w:rsidRPr="000E1C27">
        <w:rPr>
          <w:rFonts w:ascii="Book Antiqua" w:hAnsi="Book Antiqua"/>
          <w:sz w:val="24"/>
        </w:rPr>
        <w:t xml:space="preserve">, </w:t>
      </w:r>
      <w:proofErr w:type="spellStart"/>
      <w:r w:rsidRPr="000E1C27">
        <w:rPr>
          <w:rFonts w:ascii="Book Antiqua" w:hAnsi="Book Antiqua"/>
          <w:sz w:val="24"/>
        </w:rPr>
        <w:t>Kofuji</w:t>
      </w:r>
      <w:proofErr w:type="spellEnd"/>
      <w:r w:rsidRPr="000E1C27">
        <w:rPr>
          <w:rFonts w:ascii="Book Antiqua" w:hAnsi="Book Antiqua"/>
          <w:sz w:val="24"/>
        </w:rPr>
        <w:t xml:space="preserve"> K, Yano S, Shinozaki K, Murakami N, Hori H, Takeda J, Shirouzu K. Lymph node metastasis and lymphadenectomy for carcinoma in the gastric cardia: clinical experience. </w:t>
      </w:r>
      <w:proofErr w:type="spellStart"/>
      <w:r w:rsidRPr="000E1C27">
        <w:rPr>
          <w:rFonts w:ascii="Book Antiqua" w:hAnsi="Book Antiqua"/>
          <w:i/>
          <w:sz w:val="24"/>
        </w:rPr>
        <w:t>Int</w:t>
      </w:r>
      <w:proofErr w:type="spellEnd"/>
      <w:r w:rsidRPr="000E1C27">
        <w:rPr>
          <w:rFonts w:ascii="Book Antiqua" w:hAnsi="Book Antiqua"/>
          <w:i/>
          <w:sz w:val="24"/>
        </w:rPr>
        <w:t xml:space="preserve"> </w:t>
      </w:r>
      <w:proofErr w:type="spellStart"/>
      <w:r w:rsidRPr="000E1C27">
        <w:rPr>
          <w:rFonts w:ascii="Book Antiqua" w:hAnsi="Book Antiqua"/>
          <w:i/>
          <w:sz w:val="24"/>
        </w:rPr>
        <w:t>Surg</w:t>
      </w:r>
      <w:proofErr w:type="spellEnd"/>
      <w:r w:rsidRPr="000E1C27">
        <w:rPr>
          <w:rFonts w:ascii="Book Antiqua" w:hAnsi="Book Antiqua"/>
          <w:sz w:val="24"/>
        </w:rPr>
        <w:t xml:space="preserve"> 1998; </w:t>
      </w:r>
      <w:r w:rsidRPr="000E1C27">
        <w:rPr>
          <w:rFonts w:ascii="Book Antiqua" w:hAnsi="Book Antiqua"/>
          <w:b/>
          <w:sz w:val="24"/>
        </w:rPr>
        <w:t>83</w:t>
      </w:r>
      <w:r w:rsidRPr="000E1C27">
        <w:rPr>
          <w:rFonts w:ascii="Book Antiqua" w:hAnsi="Book Antiqua"/>
          <w:sz w:val="24"/>
        </w:rPr>
        <w:t>: 205-209 [PMID: 9870775]</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51 </w:t>
      </w:r>
      <w:r w:rsidRPr="000E1C27">
        <w:rPr>
          <w:rFonts w:ascii="Book Antiqua" w:hAnsi="Book Antiqua"/>
          <w:b/>
          <w:sz w:val="24"/>
        </w:rPr>
        <w:t>Ota K,</w:t>
      </w:r>
      <w:r w:rsidR="00922C89" w:rsidRPr="000E1C27">
        <w:rPr>
          <w:rFonts w:ascii="Book Antiqua" w:hAnsi="Book Antiqua"/>
          <w:sz w:val="24"/>
        </w:rPr>
        <w:t xml:space="preserve"> </w:t>
      </w:r>
      <w:r w:rsidRPr="000E1C27">
        <w:rPr>
          <w:rFonts w:ascii="Book Antiqua" w:hAnsi="Book Antiqua"/>
          <w:sz w:val="24"/>
        </w:rPr>
        <w:t xml:space="preserve">Nishi M, Nakajima T. Significance of dissecting </w:t>
      </w:r>
      <w:proofErr w:type="spellStart"/>
      <w:r w:rsidRPr="000E1C27">
        <w:rPr>
          <w:rFonts w:ascii="Book Antiqua" w:hAnsi="Book Antiqua"/>
          <w:sz w:val="24"/>
        </w:rPr>
        <w:t>lateroaortic</w:t>
      </w:r>
      <w:proofErr w:type="spellEnd"/>
      <w:r w:rsidRPr="000E1C27">
        <w:rPr>
          <w:rFonts w:ascii="Book Antiqua" w:hAnsi="Book Antiqua"/>
          <w:sz w:val="24"/>
        </w:rPr>
        <w:t xml:space="preserve"> lymph node (around left renal vein) in cardiac cancer. </w:t>
      </w:r>
      <w:proofErr w:type="spellStart"/>
      <w:r w:rsidRPr="000E1C27">
        <w:rPr>
          <w:rFonts w:ascii="Book Antiqua" w:hAnsi="Book Antiqua"/>
          <w:i/>
          <w:sz w:val="24"/>
        </w:rPr>
        <w:t>Jpn</w:t>
      </w:r>
      <w:proofErr w:type="spellEnd"/>
      <w:r w:rsidRPr="000E1C27">
        <w:rPr>
          <w:rFonts w:ascii="Book Antiqua" w:hAnsi="Book Antiqua"/>
          <w:i/>
          <w:sz w:val="24"/>
        </w:rPr>
        <w:t xml:space="preserve"> J </w:t>
      </w:r>
      <w:proofErr w:type="spellStart"/>
      <w:r w:rsidRPr="000E1C27">
        <w:rPr>
          <w:rFonts w:ascii="Book Antiqua" w:hAnsi="Book Antiqua"/>
          <w:i/>
          <w:sz w:val="24"/>
        </w:rPr>
        <w:t>Gastroenterol</w:t>
      </w:r>
      <w:proofErr w:type="spellEnd"/>
      <w:r w:rsidRPr="000E1C27">
        <w:rPr>
          <w:rFonts w:ascii="Book Antiqua" w:hAnsi="Book Antiqua"/>
          <w:i/>
          <w:sz w:val="24"/>
        </w:rPr>
        <w:t xml:space="preserve"> </w:t>
      </w:r>
      <w:proofErr w:type="spellStart"/>
      <w:r w:rsidRPr="000E1C27">
        <w:rPr>
          <w:rFonts w:ascii="Book Antiqua" w:hAnsi="Book Antiqua"/>
          <w:i/>
          <w:sz w:val="24"/>
        </w:rPr>
        <w:t>Surg</w:t>
      </w:r>
      <w:proofErr w:type="spellEnd"/>
      <w:r w:rsidRPr="000E1C27">
        <w:rPr>
          <w:rFonts w:ascii="Book Antiqua" w:hAnsi="Book Antiqua"/>
          <w:i/>
          <w:sz w:val="24"/>
        </w:rPr>
        <w:t xml:space="preserve"> (in Japanese)</w:t>
      </w:r>
      <w:r w:rsidRPr="000E1C27">
        <w:rPr>
          <w:rFonts w:ascii="Book Antiqua" w:hAnsi="Book Antiqua"/>
          <w:sz w:val="24"/>
        </w:rPr>
        <w:t xml:space="preserve"> 1990; </w:t>
      </w:r>
      <w:r w:rsidRPr="000E1C27">
        <w:rPr>
          <w:rFonts w:ascii="Book Antiqua" w:hAnsi="Book Antiqua"/>
          <w:b/>
          <w:sz w:val="24"/>
        </w:rPr>
        <w:t>23:</w:t>
      </w:r>
      <w:r w:rsidRPr="000E1C27">
        <w:rPr>
          <w:rFonts w:ascii="Book Antiqua" w:hAnsi="Book Antiqua"/>
          <w:sz w:val="24"/>
        </w:rPr>
        <w:t xml:space="preserve"> 1204-1207</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52 </w:t>
      </w:r>
      <w:proofErr w:type="spellStart"/>
      <w:r w:rsidRPr="000E1C27">
        <w:rPr>
          <w:rFonts w:ascii="Book Antiqua" w:hAnsi="Book Antiqua"/>
          <w:b/>
          <w:sz w:val="24"/>
        </w:rPr>
        <w:t>Sarrazin</w:t>
      </w:r>
      <w:proofErr w:type="spellEnd"/>
      <w:r w:rsidRPr="000E1C27">
        <w:rPr>
          <w:rFonts w:ascii="Book Antiqua" w:hAnsi="Book Antiqua"/>
          <w:b/>
          <w:sz w:val="24"/>
        </w:rPr>
        <w:t xml:space="preserve"> R,</w:t>
      </w:r>
      <w:r w:rsidR="00922C89" w:rsidRPr="000E1C27">
        <w:rPr>
          <w:rFonts w:ascii="Book Antiqua" w:hAnsi="Book Antiqua"/>
          <w:sz w:val="24"/>
        </w:rPr>
        <w:t xml:space="preserve"> </w:t>
      </w:r>
      <w:proofErr w:type="spellStart"/>
      <w:r w:rsidRPr="000E1C27">
        <w:rPr>
          <w:rFonts w:ascii="Book Antiqua" w:hAnsi="Book Antiqua"/>
          <w:sz w:val="24"/>
        </w:rPr>
        <w:t>Pissas</w:t>
      </w:r>
      <w:proofErr w:type="spellEnd"/>
      <w:r w:rsidRPr="000E1C27">
        <w:rPr>
          <w:rFonts w:ascii="Book Antiqua" w:hAnsi="Book Antiqua"/>
          <w:sz w:val="24"/>
        </w:rPr>
        <w:t xml:space="preserve"> A, </w:t>
      </w:r>
      <w:proofErr w:type="spellStart"/>
      <w:r w:rsidRPr="000E1C27">
        <w:rPr>
          <w:rFonts w:ascii="Book Antiqua" w:hAnsi="Book Antiqua"/>
          <w:sz w:val="24"/>
        </w:rPr>
        <w:t>Dyon</w:t>
      </w:r>
      <w:proofErr w:type="spellEnd"/>
      <w:r w:rsidRPr="000E1C27">
        <w:rPr>
          <w:rFonts w:ascii="Book Antiqua" w:hAnsi="Book Antiqua"/>
          <w:sz w:val="24"/>
        </w:rPr>
        <w:t xml:space="preserve"> J, </w:t>
      </w:r>
      <w:proofErr w:type="spellStart"/>
      <w:r w:rsidRPr="000E1C27">
        <w:rPr>
          <w:rFonts w:ascii="Book Antiqua" w:hAnsi="Book Antiqua"/>
          <w:sz w:val="24"/>
        </w:rPr>
        <w:t>Bouchet</w:t>
      </w:r>
      <w:proofErr w:type="spellEnd"/>
      <w:r w:rsidRPr="000E1C27">
        <w:rPr>
          <w:rFonts w:ascii="Book Antiqua" w:hAnsi="Book Antiqua"/>
          <w:sz w:val="24"/>
        </w:rPr>
        <w:t xml:space="preserve"> Y. </w:t>
      </w:r>
      <w:r w:rsidR="00922C89" w:rsidRPr="000E1C27">
        <w:rPr>
          <w:rFonts w:ascii="Book Antiqua" w:hAnsi="Book Antiqua"/>
          <w:sz w:val="24"/>
        </w:rPr>
        <w:t>Lymphatic Drainage of Stomach</w:t>
      </w:r>
      <w:r w:rsidRPr="000E1C27">
        <w:rPr>
          <w:rFonts w:ascii="Book Antiqua" w:hAnsi="Book Antiqua"/>
          <w:sz w:val="24"/>
        </w:rPr>
        <w:t xml:space="preserve">. </w:t>
      </w:r>
      <w:proofErr w:type="spellStart"/>
      <w:r w:rsidRPr="000E1C27">
        <w:rPr>
          <w:rFonts w:ascii="Book Antiqua" w:hAnsi="Book Antiqua"/>
          <w:i/>
          <w:sz w:val="24"/>
        </w:rPr>
        <w:t>Anatomia</w:t>
      </w:r>
      <w:proofErr w:type="spellEnd"/>
      <w:r w:rsidRPr="000E1C27">
        <w:rPr>
          <w:rFonts w:ascii="Book Antiqua" w:hAnsi="Book Antiqua"/>
          <w:i/>
          <w:sz w:val="24"/>
        </w:rPr>
        <w:t xml:space="preserve"> </w:t>
      </w:r>
      <w:proofErr w:type="spellStart"/>
      <w:r w:rsidRPr="000E1C27">
        <w:rPr>
          <w:rFonts w:ascii="Book Antiqua" w:hAnsi="Book Antiqua"/>
          <w:i/>
          <w:sz w:val="24"/>
        </w:rPr>
        <w:t>Clinica</w:t>
      </w:r>
      <w:proofErr w:type="spellEnd"/>
      <w:r w:rsidR="00922C89" w:rsidRPr="000E1C27">
        <w:rPr>
          <w:rFonts w:ascii="Book Antiqua" w:hAnsi="Book Antiqua"/>
          <w:sz w:val="24"/>
        </w:rPr>
        <w:t xml:space="preserve"> 1979; </w:t>
      </w:r>
      <w:r w:rsidR="00922C89" w:rsidRPr="000E1C27">
        <w:rPr>
          <w:rFonts w:ascii="Book Antiqua" w:hAnsi="Book Antiqua"/>
          <w:b/>
          <w:sz w:val="24"/>
        </w:rPr>
        <w:t>2</w:t>
      </w:r>
      <w:r w:rsidRPr="000E1C27">
        <w:rPr>
          <w:rFonts w:ascii="Book Antiqua" w:hAnsi="Book Antiqua"/>
          <w:sz w:val="24"/>
        </w:rPr>
        <w:t>: 95-110</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53 </w:t>
      </w:r>
      <w:r w:rsidRPr="000E1C27">
        <w:rPr>
          <w:rFonts w:ascii="Book Antiqua" w:hAnsi="Book Antiqua"/>
          <w:b/>
          <w:sz w:val="24"/>
        </w:rPr>
        <w:t>Zhang C</w:t>
      </w:r>
      <w:r w:rsidRPr="000E1C27">
        <w:rPr>
          <w:rFonts w:ascii="Book Antiqua" w:hAnsi="Book Antiqua"/>
          <w:sz w:val="24"/>
        </w:rPr>
        <w:t xml:space="preserve">, He Y, Schwarz RE, Smith DD, Wang L, Liu F, Zhan W. Evaluation of para-aortic nodal dissection for </w:t>
      </w:r>
      <w:proofErr w:type="spellStart"/>
      <w:r w:rsidRPr="000E1C27">
        <w:rPr>
          <w:rFonts w:ascii="Book Antiqua" w:hAnsi="Book Antiqua"/>
          <w:sz w:val="24"/>
        </w:rPr>
        <w:t>locoregionally</w:t>
      </w:r>
      <w:proofErr w:type="spellEnd"/>
      <w:r w:rsidRPr="000E1C27">
        <w:rPr>
          <w:rFonts w:ascii="Book Antiqua" w:hAnsi="Book Antiqua"/>
          <w:sz w:val="24"/>
        </w:rPr>
        <w:t xml:space="preserve"> advanced gastric </w:t>
      </w:r>
      <w:r w:rsidRPr="000E1C27">
        <w:rPr>
          <w:rFonts w:ascii="Book Antiqua" w:hAnsi="Book Antiqua"/>
          <w:sz w:val="24"/>
        </w:rPr>
        <w:lastRenderedPageBreak/>
        <w:t xml:space="preserve">cancer with 1-3 involved para-aortic nodes. </w:t>
      </w:r>
      <w:r w:rsidRPr="000E1C27">
        <w:rPr>
          <w:rFonts w:ascii="Book Antiqua" w:hAnsi="Book Antiqua"/>
          <w:i/>
          <w:sz w:val="24"/>
        </w:rPr>
        <w:t>Chin Med J (</w:t>
      </w:r>
      <w:proofErr w:type="spellStart"/>
      <w:r w:rsidRPr="000E1C27">
        <w:rPr>
          <w:rFonts w:ascii="Book Antiqua" w:hAnsi="Book Antiqua"/>
          <w:i/>
          <w:sz w:val="24"/>
        </w:rPr>
        <w:t>Engl</w:t>
      </w:r>
      <w:proofErr w:type="spellEnd"/>
      <w:r w:rsidRPr="000E1C27">
        <w:rPr>
          <w:rFonts w:ascii="Book Antiqua" w:hAnsi="Book Antiqua"/>
          <w:i/>
          <w:sz w:val="24"/>
        </w:rPr>
        <w:t>)</w:t>
      </w:r>
      <w:r w:rsidRPr="000E1C27">
        <w:rPr>
          <w:rFonts w:ascii="Book Antiqua" w:hAnsi="Book Antiqua"/>
          <w:sz w:val="24"/>
        </w:rPr>
        <w:t xml:space="preserve"> 2014; </w:t>
      </w:r>
      <w:r w:rsidRPr="000E1C27">
        <w:rPr>
          <w:rFonts w:ascii="Book Antiqua" w:hAnsi="Book Antiqua"/>
          <w:b/>
          <w:sz w:val="24"/>
        </w:rPr>
        <w:t>127</w:t>
      </w:r>
      <w:r w:rsidRPr="000E1C27">
        <w:rPr>
          <w:rFonts w:ascii="Book Antiqua" w:hAnsi="Book Antiqua"/>
          <w:sz w:val="24"/>
        </w:rPr>
        <w:t>: 435-441 [PMID: 24451947]</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54 </w:t>
      </w:r>
      <w:r w:rsidRPr="000E1C27">
        <w:rPr>
          <w:rFonts w:ascii="Book Antiqua" w:hAnsi="Book Antiqua"/>
          <w:b/>
          <w:sz w:val="24"/>
        </w:rPr>
        <w:t>Lee JH</w:t>
      </w:r>
      <w:r w:rsidRPr="000E1C27">
        <w:rPr>
          <w:rFonts w:ascii="Book Antiqua" w:hAnsi="Book Antiqua"/>
          <w:sz w:val="24"/>
        </w:rPr>
        <w:t xml:space="preserve">, Paik YH, Lee JS, Song HJ, </w:t>
      </w:r>
      <w:proofErr w:type="spellStart"/>
      <w:r w:rsidRPr="000E1C27">
        <w:rPr>
          <w:rFonts w:ascii="Book Antiqua" w:hAnsi="Book Antiqua"/>
          <w:sz w:val="24"/>
        </w:rPr>
        <w:t>Ryu</w:t>
      </w:r>
      <w:proofErr w:type="spellEnd"/>
      <w:r w:rsidRPr="000E1C27">
        <w:rPr>
          <w:rFonts w:ascii="Book Antiqua" w:hAnsi="Book Antiqua"/>
          <w:sz w:val="24"/>
        </w:rPr>
        <w:t xml:space="preserve"> KW, Kim CG, Park SR, Kook MC, Kim YW, Bae JM. Candidates for curative resection in advanced gastric cancer patients who had equivocal para-aortic lymph node metastasis on computed tomographic scan. </w:t>
      </w:r>
      <w:r w:rsidRPr="000E1C27">
        <w:rPr>
          <w:rFonts w:ascii="Book Antiqua" w:hAnsi="Book Antiqua"/>
          <w:i/>
          <w:sz w:val="24"/>
        </w:rPr>
        <w:t xml:space="preserve">Ann </w:t>
      </w:r>
      <w:proofErr w:type="spellStart"/>
      <w:r w:rsidRPr="000E1C27">
        <w:rPr>
          <w:rFonts w:ascii="Book Antiqua" w:hAnsi="Book Antiqua"/>
          <w:i/>
          <w:sz w:val="24"/>
        </w:rPr>
        <w:t>Surg</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2006; </w:t>
      </w:r>
      <w:r w:rsidRPr="000E1C27">
        <w:rPr>
          <w:rFonts w:ascii="Book Antiqua" w:hAnsi="Book Antiqua"/>
          <w:b/>
          <w:sz w:val="24"/>
        </w:rPr>
        <w:t>13</w:t>
      </w:r>
      <w:r w:rsidRPr="000E1C27">
        <w:rPr>
          <w:rFonts w:ascii="Book Antiqua" w:hAnsi="Book Antiqua"/>
          <w:sz w:val="24"/>
        </w:rPr>
        <w:t>: 1163-1167 [PMID: 16952027 DOI: 10.1245/s10434-006-9002-3]</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55 </w:t>
      </w:r>
      <w:proofErr w:type="spellStart"/>
      <w:r w:rsidRPr="000E1C27">
        <w:rPr>
          <w:rFonts w:ascii="Book Antiqua" w:hAnsi="Book Antiqua"/>
          <w:b/>
          <w:sz w:val="24"/>
        </w:rPr>
        <w:t>Kunisaki</w:t>
      </w:r>
      <w:proofErr w:type="spellEnd"/>
      <w:r w:rsidRPr="000E1C27">
        <w:rPr>
          <w:rFonts w:ascii="Book Antiqua" w:hAnsi="Book Antiqua"/>
          <w:b/>
          <w:sz w:val="24"/>
        </w:rPr>
        <w:t xml:space="preserve"> C</w:t>
      </w:r>
      <w:r w:rsidRPr="000E1C27">
        <w:rPr>
          <w:rFonts w:ascii="Book Antiqua" w:hAnsi="Book Antiqua"/>
          <w:sz w:val="24"/>
        </w:rPr>
        <w:t xml:space="preserve">, Akiyama H, Nomura M, Matsuda G, Otsuka Y, Ono H, </w:t>
      </w:r>
      <w:proofErr w:type="spellStart"/>
      <w:r w:rsidRPr="000E1C27">
        <w:rPr>
          <w:rFonts w:ascii="Book Antiqua" w:hAnsi="Book Antiqua"/>
          <w:sz w:val="24"/>
        </w:rPr>
        <w:t>Nagahori</w:t>
      </w:r>
      <w:proofErr w:type="spellEnd"/>
      <w:r w:rsidRPr="000E1C27">
        <w:rPr>
          <w:rFonts w:ascii="Book Antiqua" w:hAnsi="Book Antiqua"/>
          <w:sz w:val="24"/>
        </w:rPr>
        <w:t xml:space="preserve"> Y, Hosoi H, Takahashi M, </w:t>
      </w:r>
      <w:proofErr w:type="spellStart"/>
      <w:r w:rsidRPr="000E1C27">
        <w:rPr>
          <w:rFonts w:ascii="Book Antiqua" w:hAnsi="Book Antiqua"/>
          <w:sz w:val="24"/>
        </w:rPr>
        <w:t>Kito</w:t>
      </w:r>
      <w:proofErr w:type="spellEnd"/>
      <w:r w:rsidRPr="000E1C27">
        <w:rPr>
          <w:rFonts w:ascii="Book Antiqua" w:hAnsi="Book Antiqua"/>
          <w:sz w:val="24"/>
        </w:rPr>
        <w:t xml:space="preserve"> F, Shimada H. Comparison of surgical results of D2 versus D3 gastrectomy (para-aortic lymph node dissection) for advanced gastric carcinoma: a multi-institutional study. </w:t>
      </w:r>
      <w:r w:rsidRPr="000E1C27">
        <w:rPr>
          <w:rFonts w:ascii="Book Antiqua" w:hAnsi="Book Antiqua"/>
          <w:i/>
          <w:sz w:val="24"/>
        </w:rPr>
        <w:t xml:space="preserve">Ann </w:t>
      </w:r>
      <w:proofErr w:type="spellStart"/>
      <w:r w:rsidRPr="000E1C27">
        <w:rPr>
          <w:rFonts w:ascii="Book Antiqua" w:hAnsi="Book Antiqua"/>
          <w:i/>
          <w:sz w:val="24"/>
        </w:rPr>
        <w:t>Surg</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2006; </w:t>
      </w:r>
      <w:r w:rsidRPr="000E1C27">
        <w:rPr>
          <w:rFonts w:ascii="Book Antiqua" w:hAnsi="Book Antiqua"/>
          <w:b/>
          <w:sz w:val="24"/>
        </w:rPr>
        <w:t>13</w:t>
      </w:r>
      <w:r w:rsidRPr="000E1C27">
        <w:rPr>
          <w:rFonts w:ascii="Book Antiqua" w:hAnsi="Book Antiqua"/>
          <w:sz w:val="24"/>
        </w:rPr>
        <w:t>: 659-667 [PMID: 16538414 DOI: 10.1245/ASO.2006.07.015]</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56 </w:t>
      </w:r>
      <w:r w:rsidRPr="000E1C27">
        <w:rPr>
          <w:rFonts w:ascii="Book Antiqua" w:hAnsi="Book Antiqua"/>
          <w:b/>
          <w:sz w:val="24"/>
        </w:rPr>
        <w:t>Nomura M</w:t>
      </w:r>
      <w:r w:rsidRPr="000E1C27">
        <w:rPr>
          <w:rFonts w:ascii="Book Antiqua" w:hAnsi="Book Antiqua"/>
          <w:sz w:val="24"/>
        </w:rPr>
        <w:t xml:space="preserve">, </w:t>
      </w:r>
      <w:proofErr w:type="spellStart"/>
      <w:r w:rsidRPr="000E1C27">
        <w:rPr>
          <w:rFonts w:ascii="Book Antiqua" w:hAnsi="Book Antiqua"/>
          <w:sz w:val="24"/>
        </w:rPr>
        <w:t>Kunisaki</w:t>
      </w:r>
      <w:proofErr w:type="spellEnd"/>
      <w:r w:rsidRPr="000E1C27">
        <w:rPr>
          <w:rFonts w:ascii="Book Antiqua" w:hAnsi="Book Antiqua"/>
          <w:sz w:val="24"/>
        </w:rPr>
        <w:t xml:space="preserve"> C, Akiyama H, Matsuda G, Otsuka Y, Ono H, Takahashi M, Shimada H. Surgical outcome of para-aortic lymph node dissection preserving neural tissue based on anatomical evaluations. </w:t>
      </w:r>
      <w:r w:rsidRPr="000E1C27">
        <w:rPr>
          <w:rFonts w:ascii="Book Antiqua" w:hAnsi="Book Antiqua"/>
          <w:i/>
          <w:sz w:val="24"/>
        </w:rPr>
        <w:t xml:space="preserve">J </w:t>
      </w:r>
      <w:proofErr w:type="spellStart"/>
      <w:r w:rsidRPr="000E1C27">
        <w:rPr>
          <w:rFonts w:ascii="Book Antiqua" w:hAnsi="Book Antiqua"/>
          <w:i/>
          <w:sz w:val="24"/>
        </w:rPr>
        <w:t>Gastrointest</w:t>
      </w:r>
      <w:proofErr w:type="spellEnd"/>
      <w:r w:rsidRPr="000E1C27">
        <w:rPr>
          <w:rFonts w:ascii="Book Antiqua" w:hAnsi="Book Antiqua"/>
          <w:i/>
          <w:sz w:val="24"/>
        </w:rPr>
        <w:t xml:space="preserve"> </w:t>
      </w:r>
      <w:proofErr w:type="spellStart"/>
      <w:r w:rsidRPr="000E1C27">
        <w:rPr>
          <w:rFonts w:ascii="Book Antiqua" w:hAnsi="Book Antiqua"/>
          <w:i/>
          <w:sz w:val="24"/>
        </w:rPr>
        <w:t>Surg</w:t>
      </w:r>
      <w:proofErr w:type="spellEnd"/>
      <w:r w:rsidRPr="000E1C27">
        <w:rPr>
          <w:rFonts w:ascii="Book Antiqua" w:hAnsi="Book Antiqua"/>
          <w:sz w:val="24"/>
        </w:rPr>
        <w:t xml:space="preserve"> 2005; </w:t>
      </w:r>
      <w:r w:rsidRPr="000E1C27">
        <w:rPr>
          <w:rFonts w:ascii="Book Antiqua" w:hAnsi="Book Antiqua"/>
          <w:b/>
          <w:sz w:val="24"/>
        </w:rPr>
        <w:t>9</w:t>
      </w:r>
      <w:r w:rsidRPr="000E1C27">
        <w:rPr>
          <w:rFonts w:ascii="Book Antiqua" w:hAnsi="Book Antiqua"/>
          <w:sz w:val="24"/>
        </w:rPr>
        <w:t>: 781-788 [PMID: 15985233 DOI: 10.1016/j.gassur.2005.03.004]</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57 </w:t>
      </w:r>
      <w:r w:rsidRPr="000E1C27">
        <w:rPr>
          <w:rFonts w:ascii="Book Antiqua" w:hAnsi="Book Antiqua"/>
          <w:b/>
          <w:sz w:val="24"/>
        </w:rPr>
        <w:t>de Manzoni G</w:t>
      </w:r>
      <w:r w:rsidRPr="000E1C27">
        <w:rPr>
          <w:rFonts w:ascii="Book Antiqua" w:hAnsi="Book Antiqua"/>
          <w:sz w:val="24"/>
        </w:rPr>
        <w:t xml:space="preserve">, </w:t>
      </w:r>
      <w:proofErr w:type="spellStart"/>
      <w:r w:rsidRPr="000E1C27">
        <w:rPr>
          <w:rFonts w:ascii="Book Antiqua" w:hAnsi="Book Antiqua"/>
          <w:sz w:val="24"/>
        </w:rPr>
        <w:t>Verlato</w:t>
      </w:r>
      <w:proofErr w:type="spellEnd"/>
      <w:r w:rsidRPr="000E1C27">
        <w:rPr>
          <w:rFonts w:ascii="Book Antiqua" w:hAnsi="Book Antiqua"/>
          <w:sz w:val="24"/>
        </w:rPr>
        <w:t xml:space="preserve"> G, </w:t>
      </w:r>
      <w:proofErr w:type="spellStart"/>
      <w:r w:rsidRPr="000E1C27">
        <w:rPr>
          <w:rFonts w:ascii="Book Antiqua" w:hAnsi="Book Antiqua"/>
          <w:sz w:val="24"/>
        </w:rPr>
        <w:t>Guglielmi</w:t>
      </w:r>
      <w:proofErr w:type="spellEnd"/>
      <w:r w:rsidRPr="000E1C27">
        <w:rPr>
          <w:rFonts w:ascii="Book Antiqua" w:hAnsi="Book Antiqua"/>
          <w:sz w:val="24"/>
        </w:rPr>
        <w:t xml:space="preserve"> A, </w:t>
      </w:r>
      <w:proofErr w:type="spellStart"/>
      <w:r w:rsidRPr="000E1C27">
        <w:rPr>
          <w:rFonts w:ascii="Book Antiqua" w:hAnsi="Book Antiqua"/>
          <w:sz w:val="24"/>
        </w:rPr>
        <w:t>Laterza</w:t>
      </w:r>
      <w:proofErr w:type="spellEnd"/>
      <w:r w:rsidRPr="000E1C27">
        <w:rPr>
          <w:rFonts w:ascii="Book Antiqua" w:hAnsi="Book Antiqua"/>
          <w:sz w:val="24"/>
        </w:rPr>
        <w:t xml:space="preserve"> E, </w:t>
      </w:r>
      <w:proofErr w:type="spellStart"/>
      <w:r w:rsidRPr="000E1C27">
        <w:rPr>
          <w:rFonts w:ascii="Book Antiqua" w:hAnsi="Book Antiqua"/>
          <w:sz w:val="24"/>
        </w:rPr>
        <w:t>Genna</w:t>
      </w:r>
      <w:proofErr w:type="spellEnd"/>
      <w:r w:rsidRPr="000E1C27">
        <w:rPr>
          <w:rFonts w:ascii="Book Antiqua" w:hAnsi="Book Antiqua"/>
          <w:sz w:val="24"/>
        </w:rPr>
        <w:t xml:space="preserve"> M, </w:t>
      </w:r>
      <w:proofErr w:type="spellStart"/>
      <w:r w:rsidRPr="000E1C27">
        <w:rPr>
          <w:rFonts w:ascii="Book Antiqua" w:hAnsi="Book Antiqua"/>
          <w:sz w:val="24"/>
        </w:rPr>
        <w:t>Cordiano</w:t>
      </w:r>
      <w:proofErr w:type="spellEnd"/>
      <w:r w:rsidRPr="000E1C27">
        <w:rPr>
          <w:rFonts w:ascii="Book Antiqua" w:hAnsi="Book Antiqua"/>
          <w:sz w:val="24"/>
        </w:rPr>
        <w:t xml:space="preserve"> C. Prognostic significance of lymph node dissection in gastric cancer. </w:t>
      </w:r>
      <w:r w:rsidRPr="000E1C27">
        <w:rPr>
          <w:rFonts w:ascii="Book Antiqua" w:hAnsi="Book Antiqua"/>
          <w:i/>
          <w:sz w:val="24"/>
        </w:rPr>
        <w:t xml:space="preserve">Br J </w:t>
      </w:r>
      <w:proofErr w:type="spellStart"/>
      <w:r w:rsidRPr="000E1C27">
        <w:rPr>
          <w:rFonts w:ascii="Book Antiqua" w:hAnsi="Book Antiqua"/>
          <w:i/>
          <w:sz w:val="24"/>
        </w:rPr>
        <w:t>Surg</w:t>
      </w:r>
      <w:proofErr w:type="spellEnd"/>
      <w:r w:rsidRPr="000E1C27">
        <w:rPr>
          <w:rFonts w:ascii="Book Antiqua" w:hAnsi="Book Antiqua"/>
          <w:sz w:val="24"/>
        </w:rPr>
        <w:t xml:space="preserve"> 1996; </w:t>
      </w:r>
      <w:r w:rsidRPr="000E1C27">
        <w:rPr>
          <w:rFonts w:ascii="Book Antiqua" w:hAnsi="Book Antiqua"/>
          <w:b/>
          <w:sz w:val="24"/>
        </w:rPr>
        <w:t>83</w:t>
      </w:r>
      <w:r w:rsidRPr="000E1C27">
        <w:rPr>
          <w:rFonts w:ascii="Book Antiqua" w:hAnsi="Book Antiqua"/>
          <w:sz w:val="24"/>
        </w:rPr>
        <w:t>: 1604-1607 [PMID: 9014687 DOI: 10.1002/bjs.1800831137]</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58 </w:t>
      </w:r>
      <w:r w:rsidRPr="000E1C27">
        <w:rPr>
          <w:rFonts w:ascii="Book Antiqua" w:hAnsi="Book Antiqua"/>
          <w:b/>
          <w:sz w:val="24"/>
        </w:rPr>
        <w:t>Bunt AM</w:t>
      </w:r>
      <w:r w:rsidRPr="000E1C27">
        <w:rPr>
          <w:rFonts w:ascii="Book Antiqua" w:hAnsi="Book Antiqua"/>
          <w:sz w:val="24"/>
        </w:rPr>
        <w:t xml:space="preserve">, </w:t>
      </w:r>
      <w:proofErr w:type="spellStart"/>
      <w:r w:rsidRPr="000E1C27">
        <w:rPr>
          <w:rFonts w:ascii="Book Antiqua" w:hAnsi="Book Antiqua"/>
          <w:sz w:val="24"/>
        </w:rPr>
        <w:t>Hermans</w:t>
      </w:r>
      <w:proofErr w:type="spellEnd"/>
      <w:r w:rsidRPr="000E1C27">
        <w:rPr>
          <w:rFonts w:ascii="Book Antiqua" w:hAnsi="Book Antiqua"/>
          <w:sz w:val="24"/>
        </w:rPr>
        <w:t xml:space="preserve"> J, Smit VT, van de </w:t>
      </w:r>
      <w:proofErr w:type="spellStart"/>
      <w:r w:rsidRPr="000E1C27">
        <w:rPr>
          <w:rFonts w:ascii="Book Antiqua" w:hAnsi="Book Antiqua"/>
          <w:sz w:val="24"/>
        </w:rPr>
        <w:t>Velde</w:t>
      </w:r>
      <w:proofErr w:type="spellEnd"/>
      <w:r w:rsidRPr="000E1C27">
        <w:rPr>
          <w:rFonts w:ascii="Book Antiqua" w:hAnsi="Book Antiqua"/>
          <w:sz w:val="24"/>
        </w:rPr>
        <w:t xml:space="preserve"> CJ, </w:t>
      </w:r>
      <w:proofErr w:type="spellStart"/>
      <w:r w:rsidRPr="000E1C27">
        <w:rPr>
          <w:rFonts w:ascii="Book Antiqua" w:hAnsi="Book Antiqua"/>
          <w:sz w:val="24"/>
        </w:rPr>
        <w:t>Fleuren</w:t>
      </w:r>
      <w:proofErr w:type="spellEnd"/>
      <w:r w:rsidRPr="000E1C27">
        <w:rPr>
          <w:rFonts w:ascii="Book Antiqua" w:hAnsi="Book Antiqua"/>
          <w:sz w:val="24"/>
        </w:rPr>
        <w:t xml:space="preserve"> GJ, </w:t>
      </w:r>
      <w:proofErr w:type="spellStart"/>
      <w:r w:rsidRPr="000E1C27">
        <w:rPr>
          <w:rFonts w:ascii="Book Antiqua" w:hAnsi="Book Antiqua"/>
          <w:sz w:val="24"/>
        </w:rPr>
        <w:t>Bruijn</w:t>
      </w:r>
      <w:proofErr w:type="spellEnd"/>
      <w:r w:rsidRPr="000E1C27">
        <w:rPr>
          <w:rFonts w:ascii="Book Antiqua" w:hAnsi="Book Antiqua"/>
          <w:sz w:val="24"/>
        </w:rPr>
        <w:t xml:space="preserve"> JA. Surgical/pathologic-stage migration confounds comparisons of gastric cancer survival rates between Japan and Western countries. </w:t>
      </w:r>
      <w:r w:rsidRPr="000E1C27">
        <w:rPr>
          <w:rFonts w:ascii="Book Antiqua" w:hAnsi="Book Antiqua"/>
          <w:i/>
          <w:sz w:val="24"/>
        </w:rPr>
        <w:t xml:space="preserve">J </w:t>
      </w:r>
      <w:proofErr w:type="spellStart"/>
      <w:r w:rsidRPr="000E1C27">
        <w:rPr>
          <w:rFonts w:ascii="Book Antiqua" w:hAnsi="Book Antiqua"/>
          <w:i/>
          <w:sz w:val="24"/>
        </w:rPr>
        <w:t>Clin</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1995; </w:t>
      </w:r>
      <w:r w:rsidRPr="000E1C27">
        <w:rPr>
          <w:rFonts w:ascii="Book Antiqua" w:hAnsi="Book Antiqua"/>
          <w:b/>
          <w:sz w:val="24"/>
        </w:rPr>
        <w:t>13</w:t>
      </w:r>
      <w:r w:rsidRPr="000E1C27">
        <w:rPr>
          <w:rFonts w:ascii="Book Antiqua" w:hAnsi="Book Antiqua"/>
          <w:sz w:val="24"/>
        </w:rPr>
        <w:t>: 19-25 [PMID: 7799019 DOI: 10.1200/JCO.1995.13.1.19]</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59 </w:t>
      </w:r>
      <w:proofErr w:type="spellStart"/>
      <w:r w:rsidRPr="000E1C27">
        <w:rPr>
          <w:rFonts w:ascii="Book Antiqua" w:hAnsi="Book Antiqua"/>
          <w:b/>
          <w:sz w:val="24"/>
        </w:rPr>
        <w:t>Sasako</w:t>
      </w:r>
      <w:proofErr w:type="spellEnd"/>
      <w:r w:rsidRPr="000E1C27">
        <w:rPr>
          <w:rFonts w:ascii="Book Antiqua" w:hAnsi="Book Antiqua"/>
          <w:b/>
          <w:sz w:val="24"/>
        </w:rPr>
        <w:t xml:space="preserve"> M</w:t>
      </w:r>
      <w:r w:rsidRPr="000E1C27">
        <w:rPr>
          <w:rFonts w:ascii="Book Antiqua" w:hAnsi="Book Antiqua"/>
          <w:sz w:val="24"/>
        </w:rPr>
        <w:t xml:space="preserve">, Sano T, Yamamoto S, </w:t>
      </w:r>
      <w:proofErr w:type="spellStart"/>
      <w:r w:rsidRPr="000E1C27">
        <w:rPr>
          <w:rFonts w:ascii="Book Antiqua" w:hAnsi="Book Antiqua"/>
          <w:sz w:val="24"/>
        </w:rPr>
        <w:t>Sairenji</w:t>
      </w:r>
      <w:proofErr w:type="spellEnd"/>
      <w:r w:rsidRPr="000E1C27">
        <w:rPr>
          <w:rFonts w:ascii="Book Antiqua" w:hAnsi="Book Antiqua"/>
          <w:sz w:val="24"/>
        </w:rPr>
        <w:t xml:space="preserve"> M, Arai K, Kinoshita T, </w:t>
      </w:r>
      <w:proofErr w:type="spellStart"/>
      <w:r w:rsidRPr="000E1C27">
        <w:rPr>
          <w:rFonts w:ascii="Book Antiqua" w:hAnsi="Book Antiqua"/>
          <w:sz w:val="24"/>
        </w:rPr>
        <w:t>Nashimoto</w:t>
      </w:r>
      <w:proofErr w:type="spellEnd"/>
      <w:r w:rsidRPr="000E1C27">
        <w:rPr>
          <w:rFonts w:ascii="Book Antiqua" w:hAnsi="Book Antiqua"/>
          <w:sz w:val="24"/>
        </w:rPr>
        <w:t xml:space="preserve"> A, Hiratsuka M; Japan Clinical Oncology Group (JCOG9502). Left </w:t>
      </w:r>
      <w:proofErr w:type="spellStart"/>
      <w:r w:rsidRPr="000E1C27">
        <w:rPr>
          <w:rFonts w:ascii="Book Antiqua" w:hAnsi="Book Antiqua"/>
          <w:sz w:val="24"/>
        </w:rPr>
        <w:t>thoracoabdominal</w:t>
      </w:r>
      <w:proofErr w:type="spellEnd"/>
      <w:r w:rsidRPr="000E1C27">
        <w:rPr>
          <w:rFonts w:ascii="Book Antiqua" w:hAnsi="Book Antiqua"/>
          <w:sz w:val="24"/>
        </w:rPr>
        <w:t xml:space="preserve"> approach versus abdominal-</w:t>
      </w:r>
      <w:proofErr w:type="spellStart"/>
      <w:r w:rsidRPr="000E1C27">
        <w:rPr>
          <w:rFonts w:ascii="Book Antiqua" w:hAnsi="Book Antiqua"/>
          <w:sz w:val="24"/>
        </w:rPr>
        <w:t>transhiatal</w:t>
      </w:r>
      <w:proofErr w:type="spellEnd"/>
      <w:r w:rsidRPr="000E1C27">
        <w:rPr>
          <w:rFonts w:ascii="Book Antiqua" w:hAnsi="Book Antiqua"/>
          <w:sz w:val="24"/>
        </w:rPr>
        <w:t xml:space="preserve"> approach for gastric cancer of the cardia or </w:t>
      </w:r>
      <w:proofErr w:type="spellStart"/>
      <w:r w:rsidRPr="000E1C27">
        <w:rPr>
          <w:rFonts w:ascii="Book Antiqua" w:hAnsi="Book Antiqua"/>
          <w:sz w:val="24"/>
        </w:rPr>
        <w:t>subcardia</w:t>
      </w:r>
      <w:proofErr w:type="spellEnd"/>
      <w:r w:rsidRPr="000E1C27">
        <w:rPr>
          <w:rFonts w:ascii="Book Antiqua" w:hAnsi="Book Antiqua"/>
          <w:sz w:val="24"/>
        </w:rPr>
        <w:t xml:space="preserve">: a </w:t>
      </w:r>
      <w:proofErr w:type="spellStart"/>
      <w:r w:rsidRPr="000E1C27">
        <w:rPr>
          <w:rFonts w:ascii="Book Antiqua" w:hAnsi="Book Antiqua"/>
          <w:sz w:val="24"/>
        </w:rPr>
        <w:t>randomised</w:t>
      </w:r>
      <w:proofErr w:type="spellEnd"/>
      <w:r w:rsidRPr="000E1C27">
        <w:rPr>
          <w:rFonts w:ascii="Book Antiqua" w:hAnsi="Book Antiqua"/>
          <w:sz w:val="24"/>
        </w:rPr>
        <w:t xml:space="preserve"> controlled trial. </w:t>
      </w:r>
      <w:r w:rsidRPr="000E1C27">
        <w:rPr>
          <w:rFonts w:ascii="Book Antiqua" w:hAnsi="Book Antiqua"/>
          <w:i/>
          <w:sz w:val="24"/>
        </w:rPr>
        <w:t xml:space="preserve">Lancet </w:t>
      </w:r>
      <w:proofErr w:type="spellStart"/>
      <w:r w:rsidRPr="000E1C27">
        <w:rPr>
          <w:rFonts w:ascii="Book Antiqua" w:hAnsi="Book Antiqua"/>
          <w:i/>
          <w:sz w:val="24"/>
        </w:rPr>
        <w:t>Oncol</w:t>
      </w:r>
      <w:proofErr w:type="spellEnd"/>
      <w:r w:rsidRPr="000E1C27">
        <w:rPr>
          <w:rFonts w:ascii="Book Antiqua" w:hAnsi="Book Antiqua"/>
          <w:sz w:val="24"/>
        </w:rPr>
        <w:t xml:space="preserve"> 2006; </w:t>
      </w:r>
      <w:r w:rsidRPr="000E1C27">
        <w:rPr>
          <w:rFonts w:ascii="Book Antiqua" w:hAnsi="Book Antiqua"/>
          <w:b/>
          <w:sz w:val="24"/>
        </w:rPr>
        <w:t>7</w:t>
      </w:r>
      <w:r w:rsidRPr="000E1C27">
        <w:rPr>
          <w:rFonts w:ascii="Book Antiqua" w:hAnsi="Book Antiqua"/>
          <w:sz w:val="24"/>
        </w:rPr>
        <w:t>: 644-651 [PMID: 16887481 DOI: 10.1016/S1470-2045(06)70766-5]</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60 </w:t>
      </w:r>
      <w:proofErr w:type="spellStart"/>
      <w:r w:rsidRPr="000E1C27">
        <w:rPr>
          <w:rFonts w:ascii="Book Antiqua" w:hAnsi="Book Antiqua"/>
          <w:b/>
          <w:sz w:val="24"/>
        </w:rPr>
        <w:t>Oyama</w:t>
      </w:r>
      <w:proofErr w:type="spellEnd"/>
      <w:r w:rsidRPr="000E1C27">
        <w:rPr>
          <w:rFonts w:ascii="Book Antiqua" w:hAnsi="Book Antiqua"/>
          <w:b/>
          <w:sz w:val="24"/>
        </w:rPr>
        <w:t xml:space="preserve"> K</w:t>
      </w:r>
      <w:r w:rsidRPr="000E1C27">
        <w:rPr>
          <w:rFonts w:ascii="Book Antiqua" w:hAnsi="Book Antiqua"/>
          <w:sz w:val="24"/>
        </w:rPr>
        <w:t xml:space="preserve">, </w:t>
      </w:r>
      <w:proofErr w:type="spellStart"/>
      <w:r w:rsidRPr="000E1C27">
        <w:rPr>
          <w:rFonts w:ascii="Book Antiqua" w:hAnsi="Book Antiqua"/>
          <w:sz w:val="24"/>
        </w:rPr>
        <w:t>Fushida</w:t>
      </w:r>
      <w:proofErr w:type="spellEnd"/>
      <w:r w:rsidRPr="000E1C27">
        <w:rPr>
          <w:rFonts w:ascii="Book Antiqua" w:hAnsi="Book Antiqua"/>
          <w:sz w:val="24"/>
        </w:rPr>
        <w:t xml:space="preserve"> S, Kinoshita J, Makino I, Nakamura K, Hayashi H, </w:t>
      </w:r>
      <w:proofErr w:type="spellStart"/>
      <w:r w:rsidRPr="000E1C27">
        <w:rPr>
          <w:rFonts w:ascii="Book Antiqua" w:hAnsi="Book Antiqua"/>
          <w:sz w:val="24"/>
        </w:rPr>
        <w:t>Nakagawara</w:t>
      </w:r>
      <w:proofErr w:type="spellEnd"/>
      <w:r w:rsidRPr="000E1C27">
        <w:rPr>
          <w:rFonts w:ascii="Book Antiqua" w:hAnsi="Book Antiqua"/>
          <w:sz w:val="24"/>
        </w:rPr>
        <w:t xml:space="preserve"> H, Tajima H, Fujita H, </w:t>
      </w:r>
      <w:proofErr w:type="spellStart"/>
      <w:r w:rsidRPr="000E1C27">
        <w:rPr>
          <w:rFonts w:ascii="Book Antiqua" w:hAnsi="Book Antiqua"/>
          <w:sz w:val="24"/>
        </w:rPr>
        <w:t>Takamura</w:t>
      </w:r>
      <w:proofErr w:type="spellEnd"/>
      <w:r w:rsidRPr="000E1C27">
        <w:rPr>
          <w:rFonts w:ascii="Book Antiqua" w:hAnsi="Book Antiqua"/>
          <w:sz w:val="24"/>
        </w:rPr>
        <w:t xml:space="preserve"> H, </w:t>
      </w:r>
      <w:proofErr w:type="spellStart"/>
      <w:r w:rsidRPr="000E1C27">
        <w:rPr>
          <w:rFonts w:ascii="Book Antiqua" w:hAnsi="Book Antiqua"/>
          <w:sz w:val="24"/>
        </w:rPr>
        <w:t>Ninomiya</w:t>
      </w:r>
      <w:proofErr w:type="spellEnd"/>
      <w:r w:rsidRPr="000E1C27">
        <w:rPr>
          <w:rFonts w:ascii="Book Antiqua" w:hAnsi="Book Antiqua"/>
          <w:sz w:val="24"/>
        </w:rPr>
        <w:t xml:space="preserve"> I, Kitagawa H, </w:t>
      </w:r>
      <w:proofErr w:type="spellStart"/>
      <w:r w:rsidRPr="000E1C27">
        <w:rPr>
          <w:rFonts w:ascii="Book Antiqua" w:hAnsi="Book Antiqua"/>
          <w:sz w:val="24"/>
        </w:rPr>
        <w:lastRenderedPageBreak/>
        <w:t>Tani</w:t>
      </w:r>
      <w:proofErr w:type="spellEnd"/>
      <w:r w:rsidRPr="000E1C27">
        <w:rPr>
          <w:rFonts w:ascii="Book Antiqua" w:hAnsi="Book Antiqua"/>
          <w:sz w:val="24"/>
        </w:rPr>
        <w:t xml:space="preserve"> T, Fujimura T, </w:t>
      </w:r>
      <w:proofErr w:type="spellStart"/>
      <w:r w:rsidRPr="000E1C27">
        <w:rPr>
          <w:rFonts w:ascii="Book Antiqua" w:hAnsi="Book Antiqua"/>
          <w:sz w:val="24"/>
        </w:rPr>
        <w:t>Ohta</w:t>
      </w:r>
      <w:proofErr w:type="spellEnd"/>
      <w:r w:rsidRPr="000E1C27">
        <w:rPr>
          <w:rFonts w:ascii="Book Antiqua" w:hAnsi="Book Antiqua"/>
          <w:sz w:val="24"/>
        </w:rPr>
        <w:t xml:space="preserve"> T. Efficacy of pre-operative chemotherapy with docetaxel, cisplatin, and S-1 (DCS therapy) and curative resection for gastric cancer with pathologically positive para-aortic lymph nodes. </w:t>
      </w:r>
      <w:r w:rsidRPr="000E1C27">
        <w:rPr>
          <w:rFonts w:ascii="Book Antiqua" w:hAnsi="Book Antiqua"/>
          <w:i/>
          <w:sz w:val="24"/>
        </w:rPr>
        <w:t xml:space="preserve">J </w:t>
      </w:r>
      <w:proofErr w:type="spellStart"/>
      <w:r w:rsidRPr="000E1C27">
        <w:rPr>
          <w:rFonts w:ascii="Book Antiqua" w:hAnsi="Book Antiqua"/>
          <w:i/>
          <w:sz w:val="24"/>
        </w:rPr>
        <w:t>Surg</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2012; </w:t>
      </w:r>
      <w:r w:rsidRPr="000E1C27">
        <w:rPr>
          <w:rFonts w:ascii="Book Antiqua" w:hAnsi="Book Antiqua"/>
          <w:b/>
          <w:sz w:val="24"/>
        </w:rPr>
        <w:t>105</w:t>
      </w:r>
      <w:r w:rsidRPr="000E1C27">
        <w:rPr>
          <w:rFonts w:ascii="Book Antiqua" w:hAnsi="Book Antiqua"/>
          <w:sz w:val="24"/>
        </w:rPr>
        <w:t>: 535-541 [PMID: 22006649 DOI: 10.1002/jso.22125]</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61 </w:t>
      </w:r>
      <w:r w:rsidRPr="000E1C27">
        <w:rPr>
          <w:rFonts w:ascii="Book Antiqua" w:hAnsi="Book Antiqua"/>
          <w:b/>
          <w:sz w:val="24"/>
        </w:rPr>
        <w:t>Yoshikawa T</w:t>
      </w:r>
      <w:r w:rsidRPr="000E1C27">
        <w:rPr>
          <w:rFonts w:ascii="Book Antiqua" w:hAnsi="Book Antiqua"/>
          <w:sz w:val="24"/>
        </w:rPr>
        <w:t xml:space="preserve">, </w:t>
      </w:r>
      <w:proofErr w:type="spellStart"/>
      <w:r w:rsidRPr="000E1C27">
        <w:rPr>
          <w:rFonts w:ascii="Book Antiqua" w:hAnsi="Book Antiqua"/>
          <w:sz w:val="24"/>
        </w:rPr>
        <w:t>Sasako</w:t>
      </w:r>
      <w:proofErr w:type="spellEnd"/>
      <w:r w:rsidRPr="000E1C27">
        <w:rPr>
          <w:rFonts w:ascii="Book Antiqua" w:hAnsi="Book Antiqua"/>
          <w:sz w:val="24"/>
        </w:rPr>
        <w:t xml:space="preserve"> M, Yamamoto S, Sano T, Imamura H, </w:t>
      </w:r>
      <w:proofErr w:type="spellStart"/>
      <w:r w:rsidRPr="000E1C27">
        <w:rPr>
          <w:rFonts w:ascii="Book Antiqua" w:hAnsi="Book Antiqua"/>
          <w:sz w:val="24"/>
        </w:rPr>
        <w:t>Fujitani</w:t>
      </w:r>
      <w:proofErr w:type="spellEnd"/>
      <w:r w:rsidRPr="000E1C27">
        <w:rPr>
          <w:rFonts w:ascii="Book Antiqua" w:hAnsi="Book Antiqua"/>
          <w:sz w:val="24"/>
        </w:rPr>
        <w:t xml:space="preserve"> K, </w:t>
      </w:r>
      <w:proofErr w:type="spellStart"/>
      <w:r w:rsidRPr="000E1C27">
        <w:rPr>
          <w:rFonts w:ascii="Book Antiqua" w:hAnsi="Book Antiqua"/>
          <w:sz w:val="24"/>
        </w:rPr>
        <w:t>Oshita</w:t>
      </w:r>
      <w:proofErr w:type="spellEnd"/>
      <w:r w:rsidRPr="000E1C27">
        <w:rPr>
          <w:rFonts w:ascii="Book Antiqua" w:hAnsi="Book Antiqua"/>
          <w:sz w:val="24"/>
        </w:rPr>
        <w:t xml:space="preserve"> H, Ito S, Kawashima Y, Fukushima N. Phase II study of neoadjuvant chemotherapy and extended surgery for locally advanced gastric cancer. </w:t>
      </w:r>
      <w:r w:rsidRPr="000E1C27">
        <w:rPr>
          <w:rFonts w:ascii="Book Antiqua" w:hAnsi="Book Antiqua"/>
          <w:i/>
          <w:sz w:val="24"/>
        </w:rPr>
        <w:t xml:space="preserve">Br J </w:t>
      </w:r>
      <w:proofErr w:type="spellStart"/>
      <w:r w:rsidRPr="000E1C27">
        <w:rPr>
          <w:rFonts w:ascii="Book Antiqua" w:hAnsi="Book Antiqua"/>
          <w:i/>
          <w:sz w:val="24"/>
        </w:rPr>
        <w:t>Surg</w:t>
      </w:r>
      <w:proofErr w:type="spellEnd"/>
      <w:r w:rsidRPr="000E1C27">
        <w:rPr>
          <w:rFonts w:ascii="Book Antiqua" w:hAnsi="Book Antiqua"/>
          <w:sz w:val="24"/>
        </w:rPr>
        <w:t xml:space="preserve"> 2009; </w:t>
      </w:r>
      <w:r w:rsidRPr="000E1C27">
        <w:rPr>
          <w:rFonts w:ascii="Book Antiqua" w:hAnsi="Book Antiqua"/>
          <w:b/>
          <w:sz w:val="24"/>
        </w:rPr>
        <w:t>96</w:t>
      </w:r>
      <w:r w:rsidRPr="000E1C27">
        <w:rPr>
          <w:rFonts w:ascii="Book Antiqua" w:hAnsi="Book Antiqua"/>
          <w:sz w:val="24"/>
        </w:rPr>
        <w:t>: 1015-1022 [PMID: 19644974 DOI: 10.1002/bjs.6665]</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62 </w:t>
      </w:r>
      <w:r w:rsidRPr="000E1C27">
        <w:rPr>
          <w:rFonts w:ascii="Book Antiqua" w:hAnsi="Book Antiqua"/>
          <w:b/>
          <w:sz w:val="24"/>
        </w:rPr>
        <w:t>Ito S</w:t>
      </w:r>
      <w:r w:rsidRPr="000E1C27">
        <w:rPr>
          <w:rFonts w:ascii="Book Antiqua" w:hAnsi="Book Antiqua"/>
          <w:sz w:val="24"/>
        </w:rPr>
        <w:t xml:space="preserve">, Sano T, </w:t>
      </w:r>
      <w:proofErr w:type="spellStart"/>
      <w:r w:rsidRPr="000E1C27">
        <w:rPr>
          <w:rFonts w:ascii="Book Antiqua" w:hAnsi="Book Antiqua"/>
          <w:sz w:val="24"/>
        </w:rPr>
        <w:t>Mizusawa</w:t>
      </w:r>
      <w:proofErr w:type="spellEnd"/>
      <w:r w:rsidRPr="000E1C27">
        <w:rPr>
          <w:rFonts w:ascii="Book Antiqua" w:hAnsi="Book Antiqua"/>
          <w:sz w:val="24"/>
        </w:rPr>
        <w:t xml:space="preserve"> J, </w:t>
      </w:r>
      <w:proofErr w:type="spellStart"/>
      <w:r w:rsidRPr="000E1C27">
        <w:rPr>
          <w:rFonts w:ascii="Book Antiqua" w:hAnsi="Book Antiqua"/>
          <w:sz w:val="24"/>
        </w:rPr>
        <w:t>Takahari</w:t>
      </w:r>
      <w:proofErr w:type="spellEnd"/>
      <w:r w:rsidRPr="000E1C27">
        <w:rPr>
          <w:rFonts w:ascii="Book Antiqua" w:hAnsi="Book Antiqua"/>
          <w:sz w:val="24"/>
        </w:rPr>
        <w:t xml:space="preserve"> D, Katayama H, </w:t>
      </w:r>
      <w:proofErr w:type="spellStart"/>
      <w:r w:rsidRPr="000E1C27">
        <w:rPr>
          <w:rFonts w:ascii="Book Antiqua" w:hAnsi="Book Antiqua"/>
          <w:sz w:val="24"/>
        </w:rPr>
        <w:t>Katai</w:t>
      </w:r>
      <w:proofErr w:type="spellEnd"/>
      <w:r w:rsidRPr="000E1C27">
        <w:rPr>
          <w:rFonts w:ascii="Book Antiqua" w:hAnsi="Book Antiqua"/>
          <w:sz w:val="24"/>
        </w:rPr>
        <w:t xml:space="preserve"> H, Kawashima Y, Kinoshita T, </w:t>
      </w:r>
      <w:proofErr w:type="spellStart"/>
      <w:r w:rsidRPr="000E1C27">
        <w:rPr>
          <w:rFonts w:ascii="Book Antiqua" w:hAnsi="Book Antiqua"/>
          <w:sz w:val="24"/>
        </w:rPr>
        <w:t>Terashima</w:t>
      </w:r>
      <w:proofErr w:type="spellEnd"/>
      <w:r w:rsidRPr="000E1C27">
        <w:rPr>
          <w:rFonts w:ascii="Book Antiqua" w:hAnsi="Book Antiqua"/>
          <w:sz w:val="24"/>
        </w:rPr>
        <w:t xml:space="preserve"> M, </w:t>
      </w:r>
      <w:proofErr w:type="spellStart"/>
      <w:r w:rsidRPr="000E1C27">
        <w:rPr>
          <w:rFonts w:ascii="Book Antiqua" w:hAnsi="Book Antiqua"/>
          <w:sz w:val="24"/>
        </w:rPr>
        <w:t>Nashimoto</w:t>
      </w:r>
      <w:proofErr w:type="spellEnd"/>
      <w:r w:rsidRPr="000E1C27">
        <w:rPr>
          <w:rFonts w:ascii="Book Antiqua" w:hAnsi="Book Antiqua"/>
          <w:sz w:val="24"/>
        </w:rPr>
        <w:t xml:space="preserve"> A, </w:t>
      </w:r>
      <w:proofErr w:type="spellStart"/>
      <w:r w:rsidRPr="000E1C27">
        <w:rPr>
          <w:rFonts w:ascii="Book Antiqua" w:hAnsi="Book Antiqua"/>
          <w:sz w:val="24"/>
        </w:rPr>
        <w:t>Nakamori</w:t>
      </w:r>
      <w:proofErr w:type="spellEnd"/>
      <w:r w:rsidRPr="000E1C27">
        <w:rPr>
          <w:rFonts w:ascii="Book Antiqua" w:hAnsi="Book Antiqua"/>
          <w:sz w:val="24"/>
        </w:rPr>
        <w:t xml:space="preserve"> M, </w:t>
      </w:r>
      <w:proofErr w:type="spellStart"/>
      <w:r w:rsidRPr="000E1C27">
        <w:rPr>
          <w:rFonts w:ascii="Book Antiqua" w:hAnsi="Book Antiqua"/>
          <w:sz w:val="24"/>
        </w:rPr>
        <w:t>Onaya</w:t>
      </w:r>
      <w:proofErr w:type="spellEnd"/>
      <w:r w:rsidRPr="000E1C27">
        <w:rPr>
          <w:rFonts w:ascii="Book Antiqua" w:hAnsi="Book Antiqua"/>
          <w:sz w:val="24"/>
        </w:rPr>
        <w:t xml:space="preserve"> H, </w:t>
      </w:r>
      <w:proofErr w:type="spellStart"/>
      <w:r w:rsidRPr="000E1C27">
        <w:rPr>
          <w:rFonts w:ascii="Book Antiqua" w:hAnsi="Book Antiqua"/>
          <w:sz w:val="24"/>
        </w:rPr>
        <w:t>Sasako</w:t>
      </w:r>
      <w:proofErr w:type="spellEnd"/>
      <w:r w:rsidRPr="000E1C27">
        <w:rPr>
          <w:rFonts w:ascii="Book Antiqua" w:hAnsi="Book Antiqua"/>
          <w:sz w:val="24"/>
        </w:rPr>
        <w:t xml:space="preserve"> M. A phase II study of preoperative chemotherapy with docetaxel, cisplatin, and S-1 followed by gastrectomy with D2 plus para-aortic lymph node dissection for gastric cancer with extensive lymph node metastasis: JCOG1002. </w:t>
      </w:r>
      <w:r w:rsidRPr="000E1C27">
        <w:rPr>
          <w:rFonts w:ascii="Book Antiqua" w:hAnsi="Book Antiqua"/>
          <w:i/>
          <w:sz w:val="24"/>
        </w:rPr>
        <w:t>Gastric Cancer</w:t>
      </w:r>
      <w:r w:rsidRPr="000E1C27">
        <w:rPr>
          <w:rFonts w:ascii="Book Antiqua" w:hAnsi="Book Antiqua"/>
          <w:sz w:val="24"/>
        </w:rPr>
        <w:t xml:space="preserve"> 2017; </w:t>
      </w:r>
      <w:r w:rsidRPr="000E1C27">
        <w:rPr>
          <w:rFonts w:ascii="Book Antiqua" w:hAnsi="Book Antiqua"/>
          <w:b/>
          <w:sz w:val="24"/>
        </w:rPr>
        <w:t>20</w:t>
      </w:r>
      <w:r w:rsidRPr="000E1C27">
        <w:rPr>
          <w:rFonts w:ascii="Book Antiqua" w:hAnsi="Book Antiqua"/>
          <w:sz w:val="24"/>
        </w:rPr>
        <w:t>: 322-331 [PMID: 27299887 DOI: 10.1007/s10120-016-0619-z]</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63 </w:t>
      </w:r>
      <w:proofErr w:type="spellStart"/>
      <w:r w:rsidRPr="000E1C27">
        <w:rPr>
          <w:rFonts w:ascii="Book Antiqua" w:hAnsi="Book Antiqua"/>
          <w:b/>
          <w:sz w:val="24"/>
        </w:rPr>
        <w:t>Takahari</w:t>
      </w:r>
      <w:proofErr w:type="spellEnd"/>
      <w:r w:rsidRPr="000E1C27">
        <w:rPr>
          <w:rFonts w:ascii="Book Antiqua" w:hAnsi="Book Antiqua"/>
          <w:b/>
          <w:sz w:val="24"/>
        </w:rPr>
        <w:t xml:space="preserve"> D</w:t>
      </w:r>
      <w:r w:rsidRPr="000E1C27">
        <w:rPr>
          <w:rFonts w:ascii="Book Antiqua" w:hAnsi="Book Antiqua"/>
          <w:sz w:val="24"/>
        </w:rPr>
        <w:t xml:space="preserve">, Ito S, </w:t>
      </w:r>
      <w:proofErr w:type="spellStart"/>
      <w:r w:rsidRPr="000E1C27">
        <w:rPr>
          <w:rFonts w:ascii="Book Antiqua" w:hAnsi="Book Antiqua"/>
          <w:sz w:val="24"/>
        </w:rPr>
        <w:t>Mizusawa</w:t>
      </w:r>
      <w:proofErr w:type="spellEnd"/>
      <w:r w:rsidRPr="000E1C27">
        <w:rPr>
          <w:rFonts w:ascii="Book Antiqua" w:hAnsi="Book Antiqua"/>
          <w:sz w:val="24"/>
        </w:rPr>
        <w:t xml:space="preserve"> J, Katayama H, </w:t>
      </w:r>
      <w:proofErr w:type="spellStart"/>
      <w:r w:rsidRPr="000E1C27">
        <w:rPr>
          <w:rFonts w:ascii="Book Antiqua" w:hAnsi="Book Antiqua"/>
          <w:sz w:val="24"/>
        </w:rPr>
        <w:t>Terashima</w:t>
      </w:r>
      <w:proofErr w:type="spellEnd"/>
      <w:r w:rsidRPr="000E1C27">
        <w:rPr>
          <w:rFonts w:ascii="Book Antiqua" w:hAnsi="Book Antiqua"/>
          <w:sz w:val="24"/>
        </w:rPr>
        <w:t xml:space="preserve"> M, </w:t>
      </w:r>
      <w:proofErr w:type="spellStart"/>
      <w:r w:rsidRPr="000E1C27">
        <w:rPr>
          <w:rFonts w:ascii="Book Antiqua" w:hAnsi="Book Antiqua"/>
          <w:sz w:val="24"/>
        </w:rPr>
        <w:t>Sasako</w:t>
      </w:r>
      <w:proofErr w:type="spellEnd"/>
      <w:r w:rsidRPr="000E1C27">
        <w:rPr>
          <w:rFonts w:ascii="Book Antiqua" w:hAnsi="Book Antiqua"/>
          <w:sz w:val="24"/>
        </w:rPr>
        <w:t xml:space="preserve"> M, Morita S, Nomura T, Yamada M, Fujiwara Y, Kimura Y, Ikeda A, </w:t>
      </w:r>
      <w:proofErr w:type="spellStart"/>
      <w:r w:rsidRPr="000E1C27">
        <w:rPr>
          <w:rFonts w:ascii="Book Antiqua" w:hAnsi="Book Antiqua"/>
          <w:sz w:val="24"/>
        </w:rPr>
        <w:t>Kadokawa</w:t>
      </w:r>
      <w:proofErr w:type="spellEnd"/>
      <w:r w:rsidRPr="000E1C27">
        <w:rPr>
          <w:rFonts w:ascii="Book Antiqua" w:hAnsi="Book Antiqua"/>
          <w:sz w:val="24"/>
        </w:rPr>
        <w:t xml:space="preserve"> Y, Sano T; Stomach Cancer Study Group of the Japan Clinical Oncology Group. Long-term outcomes of preoperative docetaxel with cisplatin plus S-1 therapy for gastric cancer with extensive nodal metastasis (JCOG1002). </w:t>
      </w:r>
      <w:r w:rsidRPr="000E1C27">
        <w:rPr>
          <w:rFonts w:ascii="Book Antiqua" w:hAnsi="Book Antiqua"/>
          <w:i/>
          <w:sz w:val="24"/>
        </w:rPr>
        <w:t>Gastric Cancer</w:t>
      </w:r>
      <w:r w:rsidRPr="000E1C27">
        <w:rPr>
          <w:rFonts w:ascii="Book Antiqua" w:hAnsi="Book Antiqua"/>
          <w:sz w:val="24"/>
        </w:rPr>
        <w:t xml:space="preserve"> 2020; </w:t>
      </w:r>
      <w:r w:rsidRPr="000E1C27">
        <w:rPr>
          <w:rFonts w:ascii="Book Antiqua" w:hAnsi="Book Antiqua"/>
          <w:b/>
          <w:sz w:val="24"/>
        </w:rPr>
        <w:t>23</w:t>
      </w:r>
      <w:r w:rsidRPr="000E1C27">
        <w:rPr>
          <w:rFonts w:ascii="Book Antiqua" w:hAnsi="Book Antiqua"/>
          <w:sz w:val="24"/>
        </w:rPr>
        <w:t>: 293-299 [PMID: 31515693 DOI: 10.1007/s10120-019-01007-w]</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64 </w:t>
      </w:r>
      <w:r w:rsidRPr="000E1C27">
        <w:rPr>
          <w:rFonts w:ascii="Book Antiqua" w:hAnsi="Book Antiqua"/>
          <w:b/>
          <w:sz w:val="24"/>
        </w:rPr>
        <w:t>Wang Y</w:t>
      </w:r>
      <w:r w:rsidRPr="000E1C27">
        <w:rPr>
          <w:rFonts w:ascii="Book Antiqua" w:hAnsi="Book Antiqua"/>
          <w:sz w:val="24"/>
        </w:rPr>
        <w:t xml:space="preserve">, Yu YY, Li W, Feng Y, </w:t>
      </w:r>
      <w:proofErr w:type="spellStart"/>
      <w:r w:rsidRPr="000E1C27">
        <w:rPr>
          <w:rFonts w:ascii="Book Antiqua" w:hAnsi="Book Antiqua"/>
          <w:sz w:val="24"/>
        </w:rPr>
        <w:t>Hou</w:t>
      </w:r>
      <w:proofErr w:type="spellEnd"/>
      <w:r w:rsidRPr="000E1C27">
        <w:rPr>
          <w:rFonts w:ascii="Book Antiqua" w:hAnsi="Book Antiqua"/>
          <w:sz w:val="24"/>
        </w:rPr>
        <w:t xml:space="preserve"> J, Ji Y, Sun YH, Shen KT, Shen ZB, Qin XY, Liu TS. A phase II trial of </w:t>
      </w:r>
      <w:proofErr w:type="spellStart"/>
      <w:r w:rsidRPr="000E1C27">
        <w:rPr>
          <w:rFonts w:ascii="Book Antiqua" w:hAnsi="Book Antiqua"/>
          <w:sz w:val="24"/>
        </w:rPr>
        <w:t>Xeloda</w:t>
      </w:r>
      <w:proofErr w:type="spellEnd"/>
      <w:r w:rsidRPr="000E1C27">
        <w:rPr>
          <w:rFonts w:ascii="Book Antiqua" w:hAnsi="Book Antiqua"/>
          <w:sz w:val="24"/>
        </w:rPr>
        <w:t xml:space="preserve"> and </w:t>
      </w:r>
      <w:proofErr w:type="spellStart"/>
      <w:r w:rsidRPr="000E1C27">
        <w:rPr>
          <w:rFonts w:ascii="Book Antiqua" w:hAnsi="Book Antiqua"/>
          <w:sz w:val="24"/>
        </w:rPr>
        <w:t>oxaliplatin</w:t>
      </w:r>
      <w:proofErr w:type="spellEnd"/>
      <w:r w:rsidRPr="000E1C27">
        <w:rPr>
          <w:rFonts w:ascii="Book Antiqua" w:hAnsi="Book Antiqua"/>
          <w:sz w:val="24"/>
        </w:rPr>
        <w:t xml:space="preserve"> (XELOX) neo-adjuvant chemotherapy followed by surgery for advanced gastric cancer patients with para-aortic lymph node metastasis. </w:t>
      </w:r>
      <w:r w:rsidRPr="000E1C27">
        <w:rPr>
          <w:rFonts w:ascii="Book Antiqua" w:hAnsi="Book Antiqua"/>
          <w:i/>
          <w:sz w:val="24"/>
        </w:rPr>
        <w:t xml:space="preserve">Cancer </w:t>
      </w:r>
      <w:proofErr w:type="spellStart"/>
      <w:r w:rsidRPr="000E1C27">
        <w:rPr>
          <w:rFonts w:ascii="Book Antiqua" w:hAnsi="Book Antiqua"/>
          <w:i/>
          <w:sz w:val="24"/>
        </w:rPr>
        <w:t>Chemother</w:t>
      </w:r>
      <w:proofErr w:type="spellEnd"/>
      <w:r w:rsidRPr="000E1C27">
        <w:rPr>
          <w:rFonts w:ascii="Book Antiqua" w:hAnsi="Book Antiqua"/>
          <w:i/>
          <w:sz w:val="24"/>
        </w:rPr>
        <w:t xml:space="preserve"> </w:t>
      </w:r>
      <w:proofErr w:type="spellStart"/>
      <w:r w:rsidRPr="000E1C27">
        <w:rPr>
          <w:rFonts w:ascii="Book Antiqua" w:hAnsi="Book Antiqua"/>
          <w:i/>
          <w:sz w:val="24"/>
        </w:rPr>
        <w:t>Pharmacol</w:t>
      </w:r>
      <w:proofErr w:type="spellEnd"/>
      <w:r w:rsidRPr="000E1C27">
        <w:rPr>
          <w:rFonts w:ascii="Book Antiqua" w:hAnsi="Book Antiqua"/>
          <w:sz w:val="24"/>
        </w:rPr>
        <w:t xml:space="preserve"> 2014; </w:t>
      </w:r>
      <w:r w:rsidRPr="000E1C27">
        <w:rPr>
          <w:rFonts w:ascii="Book Antiqua" w:hAnsi="Book Antiqua"/>
          <w:b/>
          <w:sz w:val="24"/>
        </w:rPr>
        <w:t>73</w:t>
      </w:r>
      <w:r w:rsidRPr="000E1C27">
        <w:rPr>
          <w:rFonts w:ascii="Book Antiqua" w:hAnsi="Book Antiqua"/>
          <w:sz w:val="24"/>
        </w:rPr>
        <w:t>: 1155-1161 [PMID: 24748418 DOI: 10.1007/s00280-014-2449-1]</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65 </w:t>
      </w:r>
      <w:r w:rsidRPr="000E1C27">
        <w:rPr>
          <w:rFonts w:ascii="Book Antiqua" w:hAnsi="Book Antiqua"/>
          <w:b/>
          <w:sz w:val="24"/>
        </w:rPr>
        <w:t>Macdonald JS</w:t>
      </w:r>
      <w:r w:rsidRPr="000E1C27">
        <w:rPr>
          <w:rFonts w:ascii="Book Antiqua" w:hAnsi="Book Antiqua"/>
          <w:sz w:val="24"/>
        </w:rPr>
        <w:t xml:space="preserve">, Smalley SR, Benedetti J, </w:t>
      </w:r>
      <w:proofErr w:type="spellStart"/>
      <w:r w:rsidRPr="000E1C27">
        <w:rPr>
          <w:rFonts w:ascii="Book Antiqua" w:hAnsi="Book Antiqua"/>
          <w:sz w:val="24"/>
        </w:rPr>
        <w:t>Hundahl</w:t>
      </w:r>
      <w:proofErr w:type="spellEnd"/>
      <w:r w:rsidRPr="000E1C27">
        <w:rPr>
          <w:rFonts w:ascii="Book Antiqua" w:hAnsi="Book Antiqua"/>
          <w:sz w:val="24"/>
        </w:rPr>
        <w:t xml:space="preserve"> SA, Estes NC, </w:t>
      </w:r>
      <w:proofErr w:type="spellStart"/>
      <w:r w:rsidRPr="000E1C27">
        <w:rPr>
          <w:rFonts w:ascii="Book Antiqua" w:hAnsi="Book Antiqua"/>
          <w:sz w:val="24"/>
        </w:rPr>
        <w:t>Stemmermann</w:t>
      </w:r>
      <w:proofErr w:type="spellEnd"/>
      <w:r w:rsidRPr="000E1C27">
        <w:rPr>
          <w:rFonts w:ascii="Book Antiqua" w:hAnsi="Book Antiqua"/>
          <w:sz w:val="24"/>
        </w:rPr>
        <w:t xml:space="preserve"> GN, Haller DG, Ajani JA, Gunderson LL, Jessup JM, </w:t>
      </w:r>
      <w:proofErr w:type="spellStart"/>
      <w:r w:rsidRPr="000E1C27">
        <w:rPr>
          <w:rFonts w:ascii="Book Antiqua" w:hAnsi="Book Antiqua"/>
          <w:sz w:val="24"/>
        </w:rPr>
        <w:t>Martenson</w:t>
      </w:r>
      <w:proofErr w:type="spellEnd"/>
      <w:r w:rsidRPr="000E1C27">
        <w:rPr>
          <w:rFonts w:ascii="Book Antiqua" w:hAnsi="Book Antiqua"/>
          <w:sz w:val="24"/>
        </w:rPr>
        <w:t xml:space="preserve"> JA. </w:t>
      </w:r>
      <w:proofErr w:type="spellStart"/>
      <w:r w:rsidRPr="000E1C27">
        <w:rPr>
          <w:rFonts w:ascii="Book Antiqua" w:hAnsi="Book Antiqua"/>
          <w:sz w:val="24"/>
        </w:rPr>
        <w:t>Chemoradiotherapy</w:t>
      </w:r>
      <w:proofErr w:type="spellEnd"/>
      <w:r w:rsidRPr="000E1C27">
        <w:rPr>
          <w:rFonts w:ascii="Book Antiqua" w:hAnsi="Book Antiqua"/>
          <w:sz w:val="24"/>
        </w:rPr>
        <w:t xml:space="preserve"> after surgery compared with surgery alone for adenocarcinoma of the stomach or gastroesophageal junction. </w:t>
      </w:r>
      <w:r w:rsidRPr="000E1C27">
        <w:rPr>
          <w:rFonts w:ascii="Book Antiqua" w:hAnsi="Book Antiqua"/>
          <w:i/>
          <w:sz w:val="24"/>
        </w:rPr>
        <w:t xml:space="preserve">N </w:t>
      </w:r>
      <w:proofErr w:type="spellStart"/>
      <w:r w:rsidRPr="000E1C27">
        <w:rPr>
          <w:rFonts w:ascii="Book Antiqua" w:hAnsi="Book Antiqua"/>
          <w:i/>
          <w:sz w:val="24"/>
        </w:rPr>
        <w:t>Engl</w:t>
      </w:r>
      <w:proofErr w:type="spellEnd"/>
      <w:r w:rsidRPr="000E1C27">
        <w:rPr>
          <w:rFonts w:ascii="Book Antiqua" w:hAnsi="Book Antiqua"/>
          <w:i/>
          <w:sz w:val="24"/>
        </w:rPr>
        <w:t xml:space="preserve"> J Med</w:t>
      </w:r>
      <w:r w:rsidRPr="000E1C27">
        <w:rPr>
          <w:rFonts w:ascii="Book Antiqua" w:hAnsi="Book Antiqua"/>
          <w:sz w:val="24"/>
        </w:rPr>
        <w:t xml:space="preserve"> 2001; </w:t>
      </w:r>
      <w:r w:rsidRPr="000E1C27">
        <w:rPr>
          <w:rFonts w:ascii="Book Antiqua" w:hAnsi="Book Antiqua"/>
          <w:b/>
          <w:sz w:val="24"/>
        </w:rPr>
        <w:t>345</w:t>
      </w:r>
      <w:r w:rsidRPr="000E1C27">
        <w:rPr>
          <w:rFonts w:ascii="Book Antiqua" w:hAnsi="Book Antiqua"/>
          <w:sz w:val="24"/>
        </w:rPr>
        <w:t>: 725-730 [PMID: 11547741 DOI: 10.1056/NEJMoa010187]</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66 </w:t>
      </w:r>
      <w:r w:rsidRPr="000E1C27">
        <w:rPr>
          <w:rFonts w:ascii="Book Antiqua" w:hAnsi="Book Antiqua"/>
          <w:b/>
          <w:sz w:val="24"/>
        </w:rPr>
        <w:t>Inoue T</w:t>
      </w:r>
      <w:r w:rsidRPr="000E1C27">
        <w:rPr>
          <w:rFonts w:ascii="Book Antiqua" w:hAnsi="Book Antiqua"/>
          <w:sz w:val="24"/>
        </w:rPr>
        <w:t xml:space="preserve">, </w:t>
      </w:r>
      <w:proofErr w:type="spellStart"/>
      <w:r w:rsidRPr="000E1C27">
        <w:rPr>
          <w:rFonts w:ascii="Book Antiqua" w:hAnsi="Book Antiqua"/>
          <w:sz w:val="24"/>
        </w:rPr>
        <w:t>Yachida</w:t>
      </w:r>
      <w:proofErr w:type="spellEnd"/>
      <w:r w:rsidRPr="000E1C27">
        <w:rPr>
          <w:rFonts w:ascii="Book Antiqua" w:hAnsi="Book Antiqua"/>
          <w:sz w:val="24"/>
        </w:rPr>
        <w:t xml:space="preserve"> S, </w:t>
      </w:r>
      <w:proofErr w:type="spellStart"/>
      <w:r w:rsidRPr="000E1C27">
        <w:rPr>
          <w:rFonts w:ascii="Book Antiqua" w:hAnsi="Book Antiqua"/>
          <w:sz w:val="24"/>
        </w:rPr>
        <w:t>Usuki</w:t>
      </w:r>
      <w:proofErr w:type="spellEnd"/>
      <w:r w:rsidRPr="000E1C27">
        <w:rPr>
          <w:rFonts w:ascii="Book Antiqua" w:hAnsi="Book Antiqua"/>
          <w:sz w:val="24"/>
        </w:rPr>
        <w:t xml:space="preserve"> H, Kimura T, </w:t>
      </w:r>
      <w:proofErr w:type="spellStart"/>
      <w:r w:rsidRPr="000E1C27">
        <w:rPr>
          <w:rFonts w:ascii="Book Antiqua" w:hAnsi="Book Antiqua"/>
          <w:sz w:val="24"/>
        </w:rPr>
        <w:t>Hagiike</w:t>
      </w:r>
      <w:proofErr w:type="spellEnd"/>
      <w:r w:rsidRPr="000E1C27">
        <w:rPr>
          <w:rFonts w:ascii="Book Antiqua" w:hAnsi="Book Antiqua"/>
          <w:sz w:val="24"/>
        </w:rPr>
        <w:t xml:space="preserve"> M, Okano K, Suzuki Y. </w:t>
      </w:r>
      <w:r w:rsidRPr="000E1C27">
        <w:rPr>
          <w:rFonts w:ascii="Book Antiqua" w:hAnsi="Book Antiqua"/>
          <w:sz w:val="24"/>
        </w:rPr>
        <w:lastRenderedPageBreak/>
        <w:t xml:space="preserve">Pilot feasibility study of neoadjuvant </w:t>
      </w:r>
      <w:proofErr w:type="spellStart"/>
      <w:r w:rsidRPr="000E1C27">
        <w:rPr>
          <w:rFonts w:ascii="Book Antiqua" w:hAnsi="Book Antiqua"/>
          <w:sz w:val="24"/>
        </w:rPr>
        <w:t>chemoradiotherapy</w:t>
      </w:r>
      <w:proofErr w:type="spellEnd"/>
      <w:r w:rsidRPr="000E1C27">
        <w:rPr>
          <w:rFonts w:ascii="Book Antiqua" w:hAnsi="Book Antiqua"/>
          <w:sz w:val="24"/>
        </w:rPr>
        <w:t xml:space="preserve"> with S-1 in patients with locally advanced gastric cancer featuring adjacent tissue invasion or JGCA bulky N2 lymph node metastases. </w:t>
      </w:r>
      <w:r w:rsidRPr="000E1C27">
        <w:rPr>
          <w:rFonts w:ascii="Book Antiqua" w:hAnsi="Book Antiqua"/>
          <w:i/>
          <w:sz w:val="24"/>
        </w:rPr>
        <w:t xml:space="preserve">Ann </w:t>
      </w:r>
      <w:proofErr w:type="spellStart"/>
      <w:r w:rsidRPr="000E1C27">
        <w:rPr>
          <w:rFonts w:ascii="Book Antiqua" w:hAnsi="Book Antiqua"/>
          <w:i/>
          <w:sz w:val="24"/>
        </w:rPr>
        <w:t>Surg</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2012; </w:t>
      </w:r>
      <w:r w:rsidRPr="000E1C27">
        <w:rPr>
          <w:rFonts w:ascii="Book Antiqua" w:hAnsi="Book Antiqua"/>
          <w:b/>
          <w:sz w:val="24"/>
        </w:rPr>
        <w:t>19</w:t>
      </w:r>
      <w:r w:rsidRPr="000E1C27">
        <w:rPr>
          <w:rFonts w:ascii="Book Antiqua" w:hAnsi="Book Antiqua"/>
          <w:sz w:val="24"/>
        </w:rPr>
        <w:t>: 2937-2945 [PMID: 22466666 DOI: 10.1245/s10434-012-2332-4]</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67 </w:t>
      </w:r>
      <w:r w:rsidRPr="000E1C27">
        <w:rPr>
          <w:rFonts w:ascii="Book Antiqua" w:hAnsi="Book Antiqua"/>
          <w:b/>
          <w:sz w:val="24"/>
        </w:rPr>
        <w:t>Sun J</w:t>
      </w:r>
      <w:r w:rsidRPr="000E1C27">
        <w:rPr>
          <w:rFonts w:ascii="Book Antiqua" w:hAnsi="Book Antiqua"/>
          <w:sz w:val="24"/>
        </w:rPr>
        <w:t xml:space="preserve">, Sun YH, Zeng ZC, Qin XY, Zeng MS, Chen B, Liu TS, Zhang JY. Consideration of the role of radiotherapy for abdominal lymph node metastases in patients with recurrent gastric cancer. </w:t>
      </w:r>
      <w:proofErr w:type="spellStart"/>
      <w:r w:rsidRPr="000E1C27">
        <w:rPr>
          <w:rFonts w:ascii="Book Antiqua" w:hAnsi="Book Antiqua"/>
          <w:i/>
          <w:sz w:val="24"/>
        </w:rPr>
        <w:t>Int</w:t>
      </w:r>
      <w:proofErr w:type="spellEnd"/>
      <w:r w:rsidRPr="000E1C27">
        <w:rPr>
          <w:rFonts w:ascii="Book Antiqua" w:hAnsi="Book Antiqua"/>
          <w:i/>
          <w:sz w:val="24"/>
        </w:rPr>
        <w:t xml:space="preserve"> J </w:t>
      </w:r>
      <w:proofErr w:type="spellStart"/>
      <w:r w:rsidRPr="000E1C27">
        <w:rPr>
          <w:rFonts w:ascii="Book Antiqua" w:hAnsi="Book Antiqua"/>
          <w:i/>
          <w:sz w:val="24"/>
        </w:rPr>
        <w:t>Radiat</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i/>
          <w:sz w:val="24"/>
        </w:rPr>
        <w:t xml:space="preserve"> </w:t>
      </w:r>
      <w:proofErr w:type="spellStart"/>
      <w:r w:rsidRPr="000E1C27">
        <w:rPr>
          <w:rFonts w:ascii="Book Antiqua" w:hAnsi="Book Antiqua"/>
          <w:i/>
          <w:sz w:val="24"/>
        </w:rPr>
        <w:t>Biol</w:t>
      </w:r>
      <w:proofErr w:type="spellEnd"/>
      <w:r w:rsidRPr="000E1C27">
        <w:rPr>
          <w:rFonts w:ascii="Book Antiqua" w:hAnsi="Book Antiqua"/>
          <w:i/>
          <w:sz w:val="24"/>
        </w:rPr>
        <w:t xml:space="preserve"> Phys</w:t>
      </w:r>
      <w:r w:rsidRPr="000E1C27">
        <w:rPr>
          <w:rFonts w:ascii="Book Antiqua" w:hAnsi="Book Antiqua"/>
          <w:sz w:val="24"/>
        </w:rPr>
        <w:t xml:space="preserve"> 2010; </w:t>
      </w:r>
      <w:r w:rsidRPr="000E1C27">
        <w:rPr>
          <w:rFonts w:ascii="Book Antiqua" w:hAnsi="Book Antiqua"/>
          <w:b/>
          <w:sz w:val="24"/>
        </w:rPr>
        <w:t>77</w:t>
      </w:r>
      <w:r w:rsidRPr="000E1C27">
        <w:rPr>
          <w:rFonts w:ascii="Book Antiqua" w:hAnsi="Book Antiqua"/>
          <w:sz w:val="24"/>
        </w:rPr>
        <w:t>: 384-391 [PMID: 19577861 DOI: 10.1016/j.ijrobp.2009.05.019]</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68 </w:t>
      </w:r>
      <w:r w:rsidRPr="000E1C27">
        <w:rPr>
          <w:rFonts w:ascii="Book Antiqua" w:hAnsi="Book Antiqua"/>
          <w:b/>
          <w:sz w:val="24"/>
        </w:rPr>
        <w:t>He Q</w:t>
      </w:r>
      <w:r w:rsidRPr="000E1C27">
        <w:rPr>
          <w:rFonts w:ascii="Book Antiqua" w:hAnsi="Book Antiqua"/>
          <w:sz w:val="24"/>
        </w:rPr>
        <w:t xml:space="preserve">, Ma L, Li Y, Li G. A pilot study of an individualized comprehensive treatment for advanced gastric cancer with para-aortic lymph node metastasis. </w:t>
      </w:r>
      <w:r w:rsidRPr="000E1C27">
        <w:rPr>
          <w:rFonts w:ascii="Book Antiqua" w:hAnsi="Book Antiqua"/>
          <w:i/>
          <w:sz w:val="24"/>
        </w:rPr>
        <w:t xml:space="preserve">BMC </w:t>
      </w:r>
      <w:proofErr w:type="spellStart"/>
      <w:r w:rsidRPr="000E1C27">
        <w:rPr>
          <w:rFonts w:ascii="Book Antiqua" w:hAnsi="Book Antiqua"/>
          <w:i/>
          <w:sz w:val="24"/>
        </w:rPr>
        <w:t>Gastroenterol</w:t>
      </w:r>
      <w:proofErr w:type="spellEnd"/>
      <w:r w:rsidRPr="000E1C27">
        <w:rPr>
          <w:rFonts w:ascii="Book Antiqua" w:hAnsi="Book Antiqua"/>
          <w:sz w:val="24"/>
        </w:rPr>
        <w:t xml:space="preserve"> 2016; </w:t>
      </w:r>
      <w:r w:rsidRPr="000E1C27">
        <w:rPr>
          <w:rFonts w:ascii="Book Antiqua" w:hAnsi="Book Antiqua"/>
          <w:b/>
          <w:sz w:val="24"/>
        </w:rPr>
        <w:t>16</w:t>
      </w:r>
      <w:r w:rsidRPr="000E1C27">
        <w:rPr>
          <w:rFonts w:ascii="Book Antiqua" w:hAnsi="Book Antiqua"/>
          <w:sz w:val="24"/>
        </w:rPr>
        <w:t>: 8 [PMID: 26782354 DOI: 10.1186/s12876-016-0422-7]</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69 </w:t>
      </w:r>
      <w:r w:rsidRPr="000E1C27">
        <w:rPr>
          <w:rFonts w:ascii="Book Antiqua" w:hAnsi="Book Antiqua"/>
          <w:b/>
          <w:sz w:val="24"/>
        </w:rPr>
        <w:t>Kodera Y</w:t>
      </w:r>
      <w:r w:rsidRPr="000E1C27">
        <w:rPr>
          <w:rFonts w:ascii="Book Antiqua" w:hAnsi="Book Antiqua"/>
          <w:sz w:val="24"/>
        </w:rPr>
        <w:t xml:space="preserve">, </w:t>
      </w:r>
      <w:proofErr w:type="spellStart"/>
      <w:r w:rsidRPr="000E1C27">
        <w:rPr>
          <w:rFonts w:ascii="Book Antiqua" w:hAnsi="Book Antiqua"/>
          <w:sz w:val="24"/>
        </w:rPr>
        <w:t>Sasako</w:t>
      </w:r>
      <w:proofErr w:type="spellEnd"/>
      <w:r w:rsidRPr="000E1C27">
        <w:rPr>
          <w:rFonts w:ascii="Book Antiqua" w:hAnsi="Book Antiqua"/>
          <w:sz w:val="24"/>
        </w:rPr>
        <w:t xml:space="preserve"> M, Yamamoto S, Sano T, </w:t>
      </w:r>
      <w:proofErr w:type="spellStart"/>
      <w:r w:rsidRPr="000E1C27">
        <w:rPr>
          <w:rFonts w:ascii="Book Antiqua" w:hAnsi="Book Antiqua"/>
          <w:sz w:val="24"/>
        </w:rPr>
        <w:t>Nashimoto</w:t>
      </w:r>
      <w:proofErr w:type="spellEnd"/>
      <w:r w:rsidRPr="000E1C27">
        <w:rPr>
          <w:rFonts w:ascii="Book Antiqua" w:hAnsi="Book Antiqua"/>
          <w:sz w:val="24"/>
        </w:rPr>
        <w:t xml:space="preserve"> A, Kurita A; Gastric Cancer Surgery Study Group of Japan Clinical Oncology Group. Identification of risk factors for the development of complications following extended and </w:t>
      </w:r>
      <w:proofErr w:type="spellStart"/>
      <w:r w:rsidRPr="000E1C27">
        <w:rPr>
          <w:rFonts w:ascii="Book Antiqua" w:hAnsi="Book Antiqua"/>
          <w:sz w:val="24"/>
        </w:rPr>
        <w:t>superextended</w:t>
      </w:r>
      <w:proofErr w:type="spellEnd"/>
      <w:r w:rsidRPr="000E1C27">
        <w:rPr>
          <w:rFonts w:ascii="Book Antiqua" w:hAnsi="Book Antiqua"/>
          <w:sz w:val="24"/>
        </w:rPr>
        <w:t xml:space="preserve"> lymphadenectomies for gastric cancer. </w:t>
      </w:r>
      <w:r w:rsidRPr="000E1C27">
        <w:rPr>
          <w:rFonts w:ascii="Book Antiqua" w:hAnsi="Book Antiqua"/>
          <w:i/>
          <w:sz w:val="24"/>
        </w:rPr>
        <w:t xml:space="preserve">Br J </w:t>
      </w:r>
      <w:proofErr w:type="spellStart"/>
      <w:r w:rsidRPr="000E1C27">
        <w:rPr>
          <w:rFonts w:ascii="Book Antiqua" w:hAnsi="Book Antiqua"/>
          <w:i/>
          <w:sz w:val="24"/>
        </w:rPr>
        <w:t>Surg</w:t>
      </w:r>
      <w:proofErr w:type="spellEnd"/>
      <w:r w:rsidRPr="000E1C27">
        <w:rPr>
          <w:rFonts w:ascii="Book Antiqua" w:hAnsi="Book Antiqua"/>
          <w:sz w:val="24"/>
        </w:rPr>
        <w:t xml:space="preserve"> 2005; </w:t>
      </w:r>
      <w:r w:rsidRPr="000E1C27">
        <w:rPr>
          <w:rFonts w:ascii="Book Antiqua" w:hAnsi="Book Antiqua"/>
          <w:b/>
          <w:sz w:val="24"/>
        </w:rPr>
        <w:t>92</w:t>
      </w:r>
      <w:r w:rsidRPr="000E1C27">
        <w:rPr>
          <w:rFonts w:ascii="Book Antiqua" w:hAnsi="Book Antiqua"/>
          <w:sz w:val="24"/>
        </w:rPr>
        <w:t>: 1103-1109 [PMID: 16106493 DOI: 10.1002/bjs.4979]</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70 </w:t>
      </w:r>
      <w:r w:rsidRPr="000E1C27">
        <w:rPr>
          <w:rFonts w:ascii="Book Antiqua" w:hAnsi="Book Antiqua"/>
          <w:b/>
          <w:sz w:val="24"/>
        </w:rPr>
        <w:t>Zhan WH</w:t>
      </w:r>
      <w:r w:rsidRPr="000E1C27">
        <w:rPr>
          <w:rFonts w:ascii="Book Antiqua" w:hAnsi="Book Antiqua"/>
          <w:sz w:val="24"/>
        </w:rPr>
        <w:t xml:space="preserve">, Han FH, He YL, Li YM, Zheng ZQ, Peng JS, </w:t>
      </w:r>
      <w:proofErr w:type="spellStart"/>
      <w:r w:rsidRPr="000E1C27">
        <w:rPr>
          <w:rFonts w:ascii="Book Antiqua" w:hAnsi="Book Antiqua"/>
          <w:sz w:val="24"/>
        </w:rPr>
        <w:t>Cai</w:t>
      </w:r>
      <w:proofErr w:type="spellEnd"/>
      <w:r w:rsidRPr="000E1C27">
        <w:rPr>
          <w:rFonts w:ascii="Book Antiqua" w:hAnsi="Book Antiqua"/>
          <w:sz w:val="24"/>
        </w:rPr>
        <w:t xml:space="preserve"> SR, Ma JP. [Disciplinarian of lymph node metastasis and effect of </w:t>
      </w:r>
      <w:proofErr w:type="spellStart"/>
      <w:r w:rsidRPr="000E1C27">
        <w:rPr>
          <w:rFonts w:ascii="Book Antiqua" w:hAnsi="Book Antiqua"/>
          <w:sz w:val="24"/>
        </w:rPr>
        <w:t>paraaortic</w:t>
      </w:r>
      <w:proofErr w:type="spellEnd"/>
      <w:r w:rsidRPr="000E1C27">
        <w:rPr>
          <w:rFonts w:ascii="Book Antiqua" w:hAnsi="Book Antiqua"/>
          <w:sz w:val="24"/>
        </w:rPr>
        <w:t xml:space="preserve"> lymph nodes dissection on clinical outcomes in advanced gastric carcinoma]. </w:t>
      </w:r>
      <w:proofErr w:type="spellStart"/>
      <w:r w:rsidRPr="000E1C27">
        <w:rPr>
          <w:rFonts w:ascii="Book Antiqua" w:hAnsi="Book Antiqua"/>
          <w:i/>
          <w:sz w:val="24"/>
        </w:rPr>
        <w:t>Zhonghua</w:t>
      </w:r>
      <w:proofErr w:type="spellEnd"/>
      <w:r w:rsidRPr="000E1C27">
        <w:rPr>
          <w:rFonts w:ascii="Book Antiqua" w:hAnsi="Book Antiqua"/>
          <w:i/>
          <w:sz w:val="24"/>
        </w:rPr>
        <w:t xml:space="preserve"> Wei Chang Wai </w:t>
      </w:r>
      <w:proofErr w:type="spellStart"/>
      <w:r w:rsidRPr="000E1C27">
        <w:rPr>
          <w:rFonts w:ascii="Book Antiqua" w:hAnsi="Book Antiqua"/>
          <w:i/>
          <w:sz w:val="24"/>
        </w:rPr>
        <w:t>Ke</w:t>
      </w:r>
      <w:proofErr w:type="spellEnd"/>
      <w:r w:rsidRPr="000E1C27">
        <w:rPr>
          <w:rFonts w:ascii="Book Antiqua" w:hAnsi="Book Antiqua"/>
          <w:i/>
          <w:sz w:val="24"/>
        </w:rPr>
        <w:t xml:space="preserve"> </w:t>
      </w:r>
      <w:proofErr w:type="spellStart"/>
      <w:r w:rsidRPr="000E1C27">
        <w:rPr>
          <w:rFonts w:ascii="Book Antiqua" w:hAnsi="Book Antiqua"/>
          <w:i/>
          <w:sz w:val="24"/>
        </w:rPr>
        <w:t>Za</w:t>
      </w:r>
      <w:proofErr w:type="spellEnd"/>
      <w:r w:rsidRPr="000E1C27">
        <w:rPr>
          <w:rFonts w:ascii="Book Antiqua" w:hAnsi="Book Antiqua"/>
          <w:i/>
          <w:sz w:val="24"/>
        </w:rPr>
        <w:t xml:space="preserve"> </w:t>
      </w:r>
      <w:proofErr w:type="spellStart"/>
      <w:r w:rsidRPr="000E1C27">
        <w:rPr>
          <w:rFonts w:ascii="Book Antiqua" w:hAnsi="Book Antiqua"/>
          <w:i/>
          <w:sz w:val="24"/>
        </w:rPr>
        <w:t>Zhi</w:t>
      </w:r>
      <w:proofErr w:type="spellEnd"/>
      <w:r w:rsidRPr="000E1C27">
        <w:rPr>
          <w:rFonts w:ascii="Book Antiqua" w:hAnsi="Book Antiqua"/>
          <w:sz w:val="24"/>
        </w:rPr>
        <w:t xml:space="preserve"> 2006; </w:t>
      </w:r>
      <w:r w:rsidRPr="000E1C27">
        <w:rPr>
          <w:rFonts w:ascii="Book Antiqua" w:hAnsi="Book Antiqua"/>
          <w:b/>
          <w:sz w:val="24"/>
        </w:rPr>
        <w:t>9</w:t>
      </w:r>
      <w:r w:rsidRPr="000E1C27">
        <w:rPr>
          <w:rFonts w:ascii="Book Antiqua" w:hAnsi="Book Antiqua"/>
          <w:sz w:val="24"/>
        </w:rPr>
        <w:t>: 17-22 [PMID: 16437364]</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71 </w:t>
      </w:r>
      <w:r w:rsidRPr="000E1C27">
        <w:rPr>
          <w:rFonts w:ascii="Book Antiqua" w:hAnsi="Book Antiqua"/>
          <w:b/>
          <w:sz w:val="24"/>
        </w:rPr>
        <w:t>Jiang B,</w:t>
      </w:r>
      <w:r w:rsidR="00922C89" w:rsidRPr="000E1C27">
        <w:rPr>
          <w:rFonts w:ascii="Book Antiqua" w:hAnsi="Book Antiqua"/>
          <w:sz w:val="24"/>
        </w:rPr>
        <w:t xml:space="preserve"> </w:t>
      </w:r>
      <w:r w:rsidRPr="000E1C27">
        <w:rPr>
          <w:rFonts w:ascii="Book Antiqua" w:hAnsi="Book Antiqua"/>
          <w:sz w:val="24"/>
        </w:rPr>
        <w:t xml:space="preserve">Gao Y, Sun R, Shen H, Lu M, </w:t>
      </w:r>
      <w:proofErr w:type="spellStart"/>
      <w:r w:rsidRPr="000E1C27">
        <w:rPr>
          <w:rFonts w:ascii="Book Antiqua" w:hAnsi="Book Antiqua"/>
          <w:sz w:val="24"/>
        </w:rPr>
        <w:t>Tu</w:t>
      </w:r>
      <w:proofErr w:type="spellEnd"/>
      <w:r w:rsidRPr="000E1C27">
        <w:rPr>
          <w:rFonts w:ascii="Book Antiqua" w:hAnsi="Book Antiqua"/>
          <w:sz w:val="24"/>
        </w:rPr>
        <w:t xml:space="preserve"> C. </w:t>
      </w:r>
      <w:bookmarkStart w:id="19" w:name="OLE_LINK136"/>
      <w:r w:rsidRPr="000E1C27">
        <w:rPr>
          <w:rFonts w:ascii="Book Antiqua" w:hAnsi="Book Antiqua"/>
          <w:sz w:val="24"/>
        </w:rPr>
        <w:t>Clinical study on the dissection of lymph nodes around abdominal aortic artery in advanced gastric cancer</w:t>
      </w:r>
      <w:bookmarkEnd w:id="19"/>
      <w:r w:rsidRPr="000E1C27">
        <w:rPr>
          <w:rFonts w:ascii="Book Antiqua" w:hAnsi="Book Antiqua"/>
          <w:sz w:val="24"/>
        </w:rPr>
        <w:t xml:space="preserve">. </w:t>
      </w:r>
      <w:proofErr w:type="spellStart"/>
      <w:r w:rsidRPr="000E1C27">
        <w:rPr>
          <w:rFonts w:ascii="Book Antiqua" w:hAnsi="Book Antiqua"/>
          <w:i/>
          <w:sz w:val="24"/>
        </w:rPr>
        <w:t>Zhongguo</w:t>
      </w:r>
      <w:proofErr w:type="spellEnd"/>
      <w:r w:rsidRPr="000E1C27">
        <w:rPr>
          <w:rFonts w:ascii="Book Antiqua" w:hAnsi="Book Antiqua"/>
          <w:i/>
          <w:sz w:val="24"/>
        </w:rPr>
        <w:t xml:space="preserve"> </w:t>
      </w:r>
      <w:proofErr w:type="spellStart"/>
      <w:r w:rsidRPr="000E1C27">
        <w:rPr>
          <w:rFonts w:ascii="Book Antiqua" w:hAnsi="Book Antiqua"/>
          <w:i/>
          <w:sz w:val="24"/>
        </w:rPr>
        <w:t>Putong</w:t>
      </w:r>
      <w:proofErr w:type="spellEnd"/>
      <w:r w:rsidRPr="000E1C27">
        <w:rPr>
          <w:rFonts w:ascii="Book Antiqua" w:hAnsi="Book Antiqua"/>
          <w:i/>
          <w:sz w:val="24"/>
        </w:rPr>
        <w:t xml:space="preserve"> </w:t>
      </w:r>
      <w:proofErr w:type="spellStart"/>
      <w:r w:rsidRPr="000E1C27">
        <w:rPr>
          <w:rFonts w:ascii="Book Antiqua" w:hAnsi="Book Antiqua"/>
          <w:i/>
          <w:sz w:val="24"/>
        </w:rPr>
        <w:t>Waike</w:t>
      </w:r>
      <w:proofErr w:type="spellEnd"/>
      <w:r w:rsidRPr="000E1C27">
        <w:rPr>
          <w:rFonts w:ascii="Book Antiqua" w:hAnsi="Book Antiqua"/>
          <w:i/>
          <w:sz w:val="24"/>
        </w:rPr>
        <w:t xml:space="preserve"> </w:t>
      </w:r>
      <w:proofErr w:type="spellStart"/>
      <w:r w:rsidRPr="000E1C27">
        <w:rPr>
          <w:rFonts w:ascii="Book Antiqua" w:hAnsi="Book Antiqua"/>
          <w:i/>
          <w:sz w:val="24"/>
        </w:rPr>
        <w:t>Zazhi</w:t>
      </w:r>
      <w:proofErr w:type="spellEnd"/>
      <w:r w:rsidRPr="000E1C27">
        <w:rPr>
          <w:rFonts w:ascii="Book Antiqua" w:hAnsi="Book Antiqua"/>
          <w:sz w:val="24"/>
        </w:rPr>
        <w:t xml:space="preserve"> 2000; </w:t>
      </w:r>
      <w:r w:rsidRPr="000E1C27">
        <w:rPr>
          <w:rFonts w:ascii="Book Antiqua" w:hAnsi="Book Antiqua"/>
          <w:b/>
          <w:sz w:val="24"/>
        </w:rPr>
        <w:t>9:</w:t>
      </w:r>
      <w:r w:rsidRPr="000E1C27">
        <w:rPr>
          <w:rFonts w:ascii="Book Antiqua" w:hAnsi="Book Antiqua"/>
          <w:sz w:val="24"/>
        </w:rPr>
        <w:t xml:space="preserve"> 292-295</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72 </w:t>
      </w:r>
      <w:proofErr w:type="spellStart"/>
      <w:r w:rsidRPr="000E1C27">
        <w:rPr>
          <w:rFonts w:ascii="Book Antiqua" w:hAnsi="Book Antiqua"/>
          <w:b/>
          <w:sz w:val="24"/>
        </w:rPr>
        <w:t>Marrelli</w:t>
      </w:r>
      <w:proofErr w:type="spellEnd"/>
      <w:r w:rsidRPr="000E1C27">
        <w:rPr>
          <w:rFonts w:ascii="Book Antiqua" w:hAnsi="Book Antiqua"/>
          <w:b/>
          <w:sz w:val="24"/>
        </w:rPr>
        <w:t xml:space="preserve"> D</w:t>
      </w:r>
      <w:r w:rsidRPr="000E1C27">
        <w:rPr>
          <w:rFonts w:ascii="Book Antiqua" w:hAnsi="Book Antiqua"/>
          <w:sz w:val="24"/>
        </w:rPr>
        <w:t xml:space="preserve">, De Stefano A, de Manzoni G, Morgagni P, Di Leo A, </w:t>
      </w:r>
      <w:proofErr w:type="spellStart"/>
      <w:r w:rsidRPr="000E1C27">
        <w:rPr>
          <w:rFonts w:ascii="Book Antiqua" w:hAnsi="Book Antiqua"/>
          <w:sz w:val="24"/>
        </w:rPr>
        <w:t>Roviello</w:t>
      </w:r>
      <w:proofErr w:type="spellEnd"/>
      <w:r w:rsidRPr="000E1C27">
        <w:rPr>
          <w:rFonts w:ascii="Book Antiqua" w:hAnsi="Book Antiqua"/>
          <w:sz w:val="24"/>
        </w:rPr>
        <w:t xml:space="preserve"> F. Prediction of recurrence after radical surgery for gastric cancer: a scoring system obtained from a prospective multicenter study. </w:t>
      </w:r>
      <w:r w:rsidRPr="000E1C27">
        <w:rPr>
          <w:rFonts w:ascii="Book Antiqua" w:hAnsi="Book Antiqua"/>
          <w:i/>
          <w:sz w:val="24"/>
        </w:rPr>
        <w:t xml:space="preserve">Ann </w:t>
      </w:r>
      <w:proofErr w:type="spellStart"/>
      <w:r w:rsidRPr="000E1C27">
        <w:rPr>
          <w:rFonts w:ascii="Book Antiqua" w:hAnsi="Book Antiqua"/>
          <w:i/>
          <w:sz w:val="24"/>
        </w:rPr>
        <w:t>Surg</w:t>
      </w:r>
      <w:proofErr w:type="spellEnd"/>
      <w:r w:rsidRPr="000E1C27">
        <w:rPr>
          <w:rFonts w:ascii="Book Antiqua" w:hAnsi="Book Antiqua"/>
          <w:sz w:val="24"/>
        </w:rPr>
        <w:t xml:space="preserve"> 2005; </w:t>
      </w:r>
      <w:r w:rsidRPr="000E1C27">
        <w:rPr>
          <w:rFonts w:ascii="Book Antiqua" w:hAnsi="Book Antiqua"/>
          <w:b/>
          <w:sz w:val="24"/>
        </w:rPr>
        <w:t>241</w:t>
      </w:r>
      <w:r w:rsidRPr="000E1C27">
        <w:rPr>
          <w:rFonts w:ascii="Book Antiqua" w:hAnsi="Book Antiqua"/>
          <w:sz w:val="24"/>
        </w:rPr>
        <w:t>: 247-255 [PMID: 15650634 DOI: 10.1097/01.sla.0000152019.14741.97]</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73 </w:t>
      </w:r>
      <w:r w:rsidRPr="000E1C27">
        <w:rPr>
          <w:rFonts w:ascii="Book Antiqua" w:hAnsi="Book Antiqua"/>
          <w:b/>
          <w:sz w:val="24"/>
        </w:rPr>
        <w:t>Morita S</w:t>
      </w:r>
      <w:r w:rsidRPr="000E1C27">
        <w:rPr>
          <w:rFonts w:ascii="Book Antiqua" w:hAnsi="Book Antiqua"/>
          <w:sz w:val="24"/>
        </w:rPr>
        <w:t xml:space="preserve">, </w:t>
      </w:r>
      <w:proofErr w:type="spellStart"/>
      <w:r w:rsidRPr="000E1C27">
        <w:rPr>
          <w:rFonts w:ascii="Book Antiqua" w:hAnsi="Book Antiqua"/>
          <w:sz w:val="24"/>
        </w:rPr>
        <w:t>Fukagawa</w:t>
      </w:r>
      <w:proofErr w:type="spellEnd"/>
      <w:r w:rsidRPr="000E1C27">
        <w:rPr>
          <w:rFonts w:ascii="Book Antiqua" w:hAnsi="Book Antiqua"/>
          <w:sz w:val="24"/>
        </w:rPr>
        <w:t xml:space="preserve"> T, Fujiwara H, </w:t>
      </w:r>
      <w:proofErr w:type="spellStart"/>
      <w:r w:rsidRPr="000E1C27">
        <w:rPr>
          <w:rFonts w:ascii="Book Antiqua" w:hAnsi="Book Antiqua"/>
          <w:sz w:val="24"/>
        </w:rPr>
        <w:t>Katai</w:t>
      </w:r>
      <w:proofErr w:type="spellEnd"/>
      <w:r w:rsidRPr="000E1C27">
        <w:rPr>
          <w:rFonts w:ascii="Book Antiqua" w:hAnsi="Book Antiqua"/>
          <w:sz w:val="24"/>
        </w:rPr>
        <w:t xml:space="preserve"> H. The clinical significance of para-aortic nodal dissection for advanced gastric cancer. </w:t>
      </w:r>
      <w:proofErr w:type="spellStart"/>
      <w:r w:rsidRPr="000E1C27">
        <w:rPr>
          <w:rFonts w:ascii="Book Antiqua" w:hAnsi="Book Antiqua"/>
          <w:i/>
          <w:sz w:val="24"/>
        </w:rPr>
        <w:t>Eur</w:t>
      </w:r>
      <w:proofErr w:type="spellEnd"/>
      <w:r w:rsidRPr="000E1C27">
        <w:rPr>
          <w:rFonts w:ascii="Book Antiqua" w:hAnsi="Book Antiqua"/>
          <w:i/>
          <w:sz w:val="24"/>
        </w:rPr>
        <w:t xml:space="preserve"> J </w:t>
      </w:r>
      <w:proofErr w:type="spellStart"/>
      <w:r w:rsidRPr="000E1C27">
        <w:rPr>
          <w:rFonts w:ascii="Book Antiqua" w:hAnsi="Book Antiqua"/>
          <w:i/>
          <w:sz w:val="24"/>
        </w:rPr>
        <w:t>Surg</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2016; </w:t>
      </w:r>
      <w:r w:rsidRPr="000E1C27">
        <w:rPr>
          <w:rFonts w:ascii="Book Antiqua" w:hAnsi="Book Antiqua"/>
          <w:b/>
          <w:sz w:val="24"/>
        </w:rPr>
        <w:t>42</w:t>
      </w:r>
      <w:r w:rsidRPr="000E1C27">
        <w:rPr>
          <w:rFonts w:ascii="Book Antiqua" w:hAnsi="Book Antiqua"/>
          <w:sz w:val="24"/>
        </w:rPr>
        <w:t>: 1448-1454 [PMID: 26876636 DOI: 10.1016/j.ejso.2016.01.002]</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lastRenderedPageBreak/>
        <w:t xml:space="preserve">74 </w:t>
      </w:r>
      <w:proofErr w:type="spellStart"/>
      <w:r w:rsidRPr="000E1C27">
        <w:rPr>
          <w:rFonts w:ascii="Book Antiqua" w:hAnsi="Book Antiqua"/>
          <w:b/>
          <w:sz w:val="24"/>
        </w:rPr>
        <w:t>Yonemura</w:t>
      </w:r>
      <w:proofErr w:type="spellEnd"/>
      <w:r w:rsidRPr="000E1C27">
        <w:rPr>
          <w:rFonts w:ascii="Book Antiqua" w:hAnsi="Book Antiqua"/>
          <w:b/>
          <w:sz w:val="24"/>
        </w:rPr>
        <w:t xml:space="preserve"> Y</w:t>
      </w:r>
      <w:r w:rsidRPr="000E1C27">
        <w:rPr>
          <w:rFonts w:ascii="Book Antiqua" w:hAnsi="Book Antiqua"/>
          <w:sz w:val="24"/>
        </w:rPr>
        <w:t xml:space="preserve">, Wu CC, Fukushima N, Honda I, </w:t>
      </w:r>
      <w:proofErr w:type="spellStart"/>
      <w:r w:rsidRPr="000E1C27">
        <w:rPr>
          <w:rFonts w:ascii="Book Antiqua" w:hAnsi="Book Antiqua"/>
          <w:sz w:val="24"/>
        </w:rPr>
        <w:t>Bandou</w:t>
      </w:r>
      <w:proofErr w:type="spellEnd"/>
      <w:r w:rsidRPr="000E1C27">
        <w:rPr>
          <w:rFonts w:ascii="Book Antiqua" w:hAnsi="Book Antiqua"/>
          <w:sz w:val="24"/>
        </w:rPr>
        <w:t xml:space="preserve"> E, Kawamura T, </w:t>
      </w:r>
      <w:proofErr w:type="spellStart"/>
      <w:r w:rsidRPr="000E1C27">
        <w:rPr>
          <w:rFonts w:ascii="Book Antiqua" w:hAnsi="Book Antiqua"/>
          <w:sz w:val="24"/>
        </w:rPr>
        <w:t>Kamata</w:t>
      </w:r>
      <w:proofErr w:type="spellEnd"/>
      <w:r w:rsidRPr="000E1C27">
        <w:rPr>
          <w:rFonts w:ascii="Book Antiqua" w:hAnsi="Book Antiqua"/>
          <w:sz w:val="24"/>
        </w:rPr>
        <w:t xml:space="preserve"> S, Yamamoto H, Kim BS, </w:t>
      </w:r>
      <w:proofErr w:type="spellStart"/>
      <w:r w:rsidRPr="000E1C27">
        <w:rPr>
          <w:rFonts w:ascii="Book Antiqua" w:hAnsi="Book Antiqua"/>
          <w:sz w:val="24"/>
        </w:rPr>
        <w:t>Matsuki</w:t>
      </w:r>
      <w:proofErr w:type="spellEnd"/>
      <w:r w:rsidRPr="000E1C27">
        <w:rPr>
          <w:rFonts w:ascii="Book Antiqua" w:hAnsi="Book Antiqua"/>
          <w:sz w:val="24"/>
        </w:rPr>
        <w:t xml:space="preserve"> N, </w:t>
      </w:r>
      <w:proofErr w:type="spellStart"/>
      <w:r w:rsidRPr="000E1C27">
        <w:rPr>
          <w:rFonts w:ascii="Book Antiqua" w:hAnsi="Book Antiqua"/>
          <w:sz w:val="24"/>
        </w:rPr>
        <w:t>Sawa</w:t>
      </w:r>
      <w:proofErr w:type="spellEnd"/>
      <w:r w:rsidRPr="000E1C27">
        <w:rPr>
          <w:rFonts w:ascii="Book Antiqua" w:hAnsi="Book Antiqua"/>
          <w:sz w:val="24"/>
        </w:rPr>
        <w:t xml:space="preserve"> T, Noh SH; East Asia Surgical Oncology Group. Operative morbidity and mortality after D2 and D4 extended dissection for advanced gastric cancer: a prospective randomized trial conducted by Asian surgeons. </w:t>
      </w:r>
      <w:proofErr w:type="spellStart"/>
      <w:r w:rsidRPr="000E1C27">
        <w:rPr>
          <w:rFonts w:ascii="Book Antiqua" w:hAnsi="Book Antiqua"/>
          <w:i/>
          <w:sz w:val="24"/>
        </w:rPr>
        <w:t>Hepatogastroenterology</w:t>
      </w:r>
      <w:proofErr w:type="spellEnd"/>
      <w:r w:rsidRPr="000E1C27">
        <w:rPr>
          <w:rFonts w:ascii="Book Antiqua" w:hAnsi="Book Antiqua"/>
          <w:sz w:val="24"/>
        </w:rPr>
        <w:t xml:space="preserve"> 2006; </w:t>
      </w:r>
      <w:r w:rsidRPr="000E1C27">
        <w:rPr>
          <w:rFonts w:ascii="Book Antiqua" w:hAnsi="Book Antiqua"/>
          <w:b/>
          <w:sz w:val="24"/>
        </w:rPr>
        <w:t>53</w:t>
      </w:r>
      <w:r w:rsidRPr="000E1C27">
        <w:rPr>
          <w:rFonts w:ascii="Book Antiqua" w:hAnsi="Book Antiqua"/>
          <w:sz w:val="24"/>
        </w:rPr>
        <w:t>: 389-394 [PMID: 16795979]</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75 </w:t>
      </w:r>
      <w:r w:rsidRPr="000E1C27">
        <w:rPr>
          <w:rFonts w:ascii="Book Antiqua" w:hAnsi="Book Antiqua"/>
          <w:b/>
          <w:sz w:val="24"/>
        </w:rPr>
        <w:t>Cunningham D,</w:t>
      </w:r>
      <w:r w:rsidR="000E1C27" w:rsidRPr="000E1C27">
        <w:rPr>
          <w:rFonts w:ascii="Book Antiqua" w:hAnsi="Book Antiqua"/>
          <w:sz w:val="24"/>
        </w:rPr>
        <w:t xml:space="preserve"> </w:t>
      </w:r>
      <w:proofErr w:type="spellStart"/>
      <w:r w:rsidR="000E1C27" w:rsidRPr="000E1C27">
        <w:rPr>
          <w:rFonts w:ascii="Book Antiqua" w:hAnsi="Book Antiqua"/>
          <w:sz w:val="24"/>
        </w:rPr>
        <w:t>Allum</w:t>
      </w:r>
      <w:proofErr w:type="spellEnd"/>
      <w:r w:rsidR="000E1C27" w:rsidRPr="000E1C27">
        <w:rPr>
          <w:rFonts w:ascii="Book Antiqua" w:hAnsi="Book Antiqua"/>
          <w:sz w:val="24"/>
        </w:rPr>
        <w:t xml:space="preserve"> W, </w:t>
      </w:r>
      <w:proofErr w:type="spellStart"/>
      <w:r w:rsidR="000E1C27" w:rsidRPr="000E1C27">
        <w:rPr>
          <w:rFonts w:ascii="Book Antiqua" w:hAnsi="Book Antiqua"/>
          <w:sz w:val="24"/>
        </w:rPr>
        <w:t>Stenning</w:t>
      </w:r>
      <w:proofErr w:type="spellEnd"/>
      <w:r w:rsidR="000E1C27" w:rsidRPr="000E1C27">
        <w:rPr>
          <w:rFonts w:ascii="Book Antiqua" w:hAnsi="Book Antiqua"/>
          <w:sz w:val="24"/>
        </w:rPr>
        <w:t xml:space="preserve"> S, </w:t>
      </w:r>
      <w:proofErr w:type="spellStart"/>
      <w:r w:rsidR="000E1C27" w:rsidRPr="000E1C27">
        <w:rPr>
          <w:rFonts w:ascii="Book Antiqua" w:hAnsi="Book Antiqua"/>
          <w:sz w:val="24"/>
        </w:rPr>
        <w:t>Weeden</w:t>
      </w:r>
      <w:proofErr w:type="spellEnd"/>
      <w:r w:rsidR="000E1C27" w:rsidRPr="000E1C27">
        <w:rPr>
          <w:rFonts w:ascii="Book Antiqua" w:hAnsi="Book Antiqua"/>
          <w:sz w:val="24"/>
        </w:rPr>
        <w:t xml:space="preserve"> S</w:t>
      </w:r>
      <w:r w:rsidRPr="000E1C27">
        <w:rPr>
          <w:rFonts w:ascii="Book Antiqua" w:hAnsi="Book Antiqua"/>
          <w:sz w:val="24"/>
        </w:rPr>
        <w:t xml:space="preserve">. </w:t>
      </w:r>
      <w:bookmarkStart w:id="20" w:name="OLE_LINK137"/>
      <w:bookmarkStart w:id="21" w:name="OLE_LINK138"/>
      <w:r w:rsidRPr="000E1C27">
        <w:rPr>
          <w:rFonts w:ascii="Book Antiqua" w:hAnsi="Book Antiqua"/>
          <w:sz w:val="24"/>
        </w:rPr>
        <w:t xml:space="preserve">Perioperative chemotherapy in operable gastric and lower </w:t>
      </w:r>
      <w:proofErr w:type="spellStart"/>
      <w:r w:rsidRPr="000E1C27">
        <w:rPr>
          <w:rFonts w:ascii="Book Antiqua" w:hAnsi="Book Antiqua"/>
          <w:sz w:val="24"/>
        </w:rPr>
        <w:t>oesophageal</w:t>
      </w:r>
      <w:proofErr w:type="spellEnd"/>
      <w:r w:rsidRPr="000E1C27">
        <w:rPr>
          <w:rFonts w:ascii="Book Antiqua" w:hAnsi="Book Antiqua"/>
          <w:sz w:val="24"/>
        </w:rPr>
        <w:t xml:space="preserve"> cancer: final results of a </w:t>
      </w:r>
      <w:proofErr w:type="spellStart"/>
      <w:r w:rsidRPr="000E1C27">
        <w:rPr>
          <w:rFonts w:ascii="Book Antiqua" w:hAnsi="Book Antiqua"/>
          <w:sz w:val="24"/>
        </w:rPr>
        <w:t>randomised</w:t>
      </w:r>
      <w:proofErr w:type="spellEnd"/>
      <w:r w:rsidRPr="000E1C27">
        <w:rPr>
          <w:rFonts w:ascii="Book Antiqua" w:hAnsi="Book Antiqua"/>
          <w:sz w:val="24"/>
        </w:rPr>
        <w:t>, controlled trial (the MAGIC trial, ISRCTN 93793971</w:t>
      </w:r>
      <w:r w:rsidR="00922C89" w:rsidRPr="000E1C27">
        <w:rPr>
          <w:rFonts w:ascii="Book Antiqua" w:hAnsi="Book Antiqua"/>
          <w:sz w:val="24"/>
        </w:rPr>
        <w:t>)</w:t>
      </w:r>
      <w:bookmarkEnd w:id="20"/>
      <w:bookmarkEnd w:id="21"/>
      <w:r w:rsidR="00922C89" w:rsidRPr="000E1C27">
        <w:rPr>
          <w:rFonts w:ascii="Book Antiqua" w:hAnsi="Book Antiqua"/>
          <w:sz w:val="24"/>
        </w:rPr>
        <w:t xml:space="preserve">. </w:t>
      </w:r>
      <w:r w:rsidR="00922C89" w:rsidRPr="000E1C27">
        <w:rPr>
          <w:rFonts w:ascii="Book Antiqua" w:hAnsi="Book Antiqua"/>
          <w:i/>
          <w:sz w:val="24"/>
        </w:rPr>
        <w:t>J</w:t>
      </w:r>
      <w:r w:rsidR="00DC3FD8">
        <w:rPr>
          <w:rFonts w:ascii="Book Antiqua" w:hAnsi="Book Antiqua"/>
          <w:i/>
          <w:sz w:val="24"/>
        </w:rPr>
        <w:t xml:space="preserve"> </w:t>
      </w:r>
      <w:proofErr w:type="spellStart"/>
      <w:r w:rsidR="00922C89" w:rsidRPr="00DC3FD8">
        <w:rPr>
          <w:rFonts w:ascii="Book Antiqua" w:hAnsi="Book Antiqua"/>
          <w:i/>
          <w:caps/>
          <w:sz w:val="24"/>
        </w:rPr>
        <w:t>c</w:t>
      </w:r>
      <w:r w:rsidR="00922C89" w:rsidRPr="000E1C27">
        <w:rPr>
          <w:rFonts w:ascii="Book Antiqua" w:hAnsi="Book Antiqua"/>
          <w:i/>
          <w:sz w:val="24"/>
        </w:rPr>
        <w:t>lin</w:t>
      </w:r>
      <w:proofErr w:type="spellEnd"/>
      <w:r w:rsidR="00DC3FD8">
        <w:rPr>
          <w:rFonts w:ascii="Book Antiqua" w:hAnsi="Book Antiqua"/>
          <w:i/>
          <w:sz w:val="24"/>
        </w:rPr>
        <w:t xml:space="preserve"> </w:t>
      </w:r>
      <w:proofErr w:type="spellStart"/>
      <w:r w:rsidR="00922C89" w:rsidRPr="00DC3FD8">
        <w:rPr>
          <w:rFonts w:ascii="Book Antiqua" w:hAnsi="Book Antiqua"/>
          <w:i/>
          <w:caps/>
          <w:sz w:val="24"/>
        </w:rPr>
        <w:t>o</w:t>
      </w:r>
      <w:r w:rsidR="00922C89" w:rsidRPr="000E1C27">
        <w:rPr>
          <w:rFonts w:ascii="Book Antiqua" w:hAnsi="Book Antiqua"/>
          <w:i/>
          <w:sz w:val="24"/>
        </w:rPr>
        <w:t>ncol</w:t>
      </w:r>
      <w:proofErr w:type="spellEnd"/>
      <w:r w:rsidR="00DC3FD8">
        <w:rPr>
          <w:rFonts w:ascii="Book Antiqua" w:hAnsi="Book Antiqua"/>
          <w:i/>
          <w:sz w:val="24"/>
        </w:rPr>
        <w:t xml:space="preserve"> </w:t>
      </w:r>
      <w:r w:rsidRPr="000E1C27">
        <w:rPr>
          <w:rFonts w:ascii="Book Antiqua" w:hAnsi="Book Antiqua"/>
          <w:sz w:val="24"/>
        </w:rPr>
        <w:t>2005;</w:t>
      </w:r>
      <w:r w:rsidRPr="000E1C27">
        <w:rPr>
          <w:rFonts w:ascii="Book Antiqua" w:hAnsi="Book Antiqua"/>
          <w:b/>
          <w:sz w:val="24"/>
        </w:rPr>
        <w:t xml:space="preserve"> 23</w:t>
      </w:r>
      <w:r w:rsidRPr="000E1C27">
        <w:rPr>
          <w:rFonts w:ascii="Book Antiqua" w:hAnsi="Book Antiqua"/>
          <w:sz w:val="24"/>
        </w:rPr>
        <w:t>: 4001</w:t>
      </w:r>
      <w:r w:rsidR="000E1C27" w:rsidRPr="000E1C27">
        <w:rPr>
          <w:rFonts w:ascii="Book Antiqua" w:hAnsi="Book Antiqua"/>
          <w:sz w:val="24"/>
        </w:rPr>
        <w:t xml:space="preserve"> [DOI: 10.1200/jco.2005.23.16_suppl.4001]</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76 </w:t>
      </w:r>
      <w:r w:rsidRPr="000E1C27">
        <w:rPr>
          <w:rFonts w:ascii="Book Antiqua" w:hAnsi="Book Antiqua"/>
          <w:b/>
          <w:sz w:val="24"/>
        </w:rPr>
        <w:t>Wu CW</w:t>
      </w:r>
      <w:r w:rsidRPr="000E1C27">
        <w:rPr>
          <w:rFonts w:ascii="Book Antiqua" w:hAnsi="Book Antiqua"/>
          <w:sz w:val="24"/>
        </w:rPr>
        <w:t xml:space="preserve">, Lo SS, Shen KH, Hsieh MC, Chen JH, Chiang JH, Lin HJ, Li AF, </w:t>
      </w:r>
      <w:proofErr w:type="spellStart"/>
      <w:r w:rsidRPr="000E1C27">
        <w:rPr>
          <w:rFonts w:ascii="Book Antiqua" w:hAnsi="Book Antiqua"/>
          <w:sz w:val="24"/>
        </w:rPr>
        <w:t>Lui</w:t>
      </w:r>
      <w:proofErr w:type="spellEnd"/>
      <w:r w:rsidRPr="000E1C27">
        <w:rPr>
          <w:rFonts w:ascii="Book Antiqua" w:hAnsi="Book Antiqua"/>
          <w:sz w:val="24"/>
        </w:rPr>
        <w:t xml:space="preserve"> WY. Incidence and factors associated with recurrence patterns after intended curative surgery for gastric cancer. </w:t>
      </w:r>
      <w:r w:rsidRPr="000E1C27">
        <w:rPr>
          <w:rFonts w:ascii="Book Antiqua" w:hAnsi="Book Antiqua"/>
          <w:i/>
          <w:sz w:val="24"/>
        </w:rPr>
        <w:t xml:space="preserve">World J </w:t>
      </w:r>
      <w:proofErr w:type="spellStart"/>
      <w:r w:rsidRPr="000E1C27">
        <w:rPr>
          <w:rFonts w:ascii="Book Antiqua" w:hAnsi="Book Antiqua"/>
          <w:i/>
          <w:sz w:val="24"/>
        </w:rPr>
        <w:t>Surg</w:t>
      </w:r>
      <w:proofErr w:type="spellEnd"/>
      <w:r w:rsidRPr="000E1C27">
        <w:rPr>
          <w:rFonts w:ascii="Book Antiqua" w:hAnsi="Book Antiqua"/>
          <w:sz w:val="24"/>
        </w:rPr>
        <w:t xml:space="preserve"> 2003; </w:t>
      </w:r>
      <w:r w:rsidRPr="000E1C27">
        <w:rPr>
          <w:rFonts w:ascii="Book Antiqua" w:hAnsi="Book Antiqua"/>
          <w:b/>
          <w:sz w:val="24"/>
        </w:rPr>
        <w:t>27</w:t>
      </w:r>
      <w:r w:rsidRPr="000E1C27">
        <w:rPr>
          <w:rFonts w:ascii="Book Antiqua" w:hAnsi="Book Antiqua"/>
          <w:sz w:val="24"/>
        </w:rPr>
        <w:t>: 153-158 [PMID: 12616428 DOI: 10.1007/s00268-002-6279-7]</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77 </w:t>
      </w:r>
      <w:r w:rsidRPr="000E1C27">
        <w:rPr>
          <w:rFonts w:ascii="Book Antiqua" w:hAnsi="Book Antiqua"/>
          <w:b/>
          <w:sz w:val="24"/>
        </w:rPr>
        <w:t>Yamada S</w:t>
      </w:r>
      <w:r w:rsidRPr="000E1C27">
        <w:rPr>
          <w:rFonts w:ascii="Book Antiqua" w:hAnsi="Book Antiqua"/>
          <w:sz w:val="24"/>
        </w:rPr>
        <w:t xml:space="preserve">. A five-year survivor of gastric cancer with para-aortic and right supra-clavicular lymph node metastasis. </w:t>
      </w:r>
      <w:r w:rsidRPr="000E1C27">
        <w:rPr>
          <w:rFonts w:ascii="Book Antiqua" w:hAnsi="Book Antiqua"/>
          <w:i/>
          <w:sz w:val="24"/>
        </w:rPr>
        <w:t xml:space="preserve">Nippon </w:t>
      </w:r>
      <w:proofErr w:type="spellStart"/>
      <w:r w:rsidRPr="000E1C27">
        <w:rPr>
          <w:rFonts w:ascii="Book Antiqua" w:hAnsi="Book Antiqua"/>
          <w:i/>
          <w:sz w:val="24"/>
        </w:rPr>
        <w:t>Rinsho</w:t>
      </w:r>
      <w:proofErr w:type="spellEnd"/>
      <w:r w:rsidRPr="000E1C27">
        <w:rPr>
          <w:rFonts w:ascii="Book Antiqua" w:hAnsi="Book Antiqua"/>
          <w:i/>
          <w:sz w:val="24"/>
        </w:rPr>
        <w:t xml:space="preserve"> (</w:t>
      </w:r>
      <w:proofErr w:type="spellStart"/>
      <w:r w:rsidRPr="000E1C27">
        <w:rPr>
          <w:rFonts w:ascii="Book Antiqua" w:hAnsi="Book Antiqua"/>
          <w:i/>
          <w:sz w:val="24"/>
        </w:rPr>
        <w:t>Jpn</w:t>
      </w:r>
      <w:proofErr w:type="spellEnd"/>
      <w:r w:rsidRPr="000E1C27">
        <w:rPr>
          <w:rFonts w:ascii="Book Antiqua" w:hAnsi="Book Antiqua"/>
          <w:i/>
          <w:sz w:val="24"/>
        </w:rPr>
        <w:t xml:space="preserve"> J </w:t>
      </w:r>
      <w:proofErr w:type="spellStart"/>
      <w:r w:rsidRPr="000E1C27">
        <w:rPr>
          <w:rFonts w:ascii="Book Antiqua" w:hAnsi="Book Antiqua"/>
          <w:i/>
          <w:sz w:val="24"/>
        </w:rPr>
        <w:t>Clin</w:t>
      </w:r>
      <w:proofErr w:type="spellEnd"/>
      <w:r w:rsidRPr="000E1C27">
        <w:rPr>
          <w:rFonts w:ascii="Book Antiqua" w:hAnsi="Book Antiqua"/>
          <w:i/>
          <w:sz w:val="24"/>
        </w:rPr>
        <w:t xml:space="preserve"> Med) </w:t>
      </w:r>
      <w:r w:rsidRPr="000E1C27">
        <w:rPr>
          <w:rFonts w:ascii="Book Antiqua" w:hAnsi="Book Antiqua"/>
          <w:sz w:val="24"/>
        </w:rPr>
        <w:t xml:space="preserve">1968; </w:t>
      </w:r>
      <w:r w:rsidRPr="000E1C27">
        <w:rPr>
          <w:rFonts w:ascii="Book Antiqua" w:hAnsi="Book Antiqua"/>
          <w:b/>
          <w:sz w:val="24"/>
        </w:rPr>
        <w:t>26</w:t>
      </w:r>
      <w:r w:rsidRPr="000E1C27">
        <w:rPr>
          <w:rFonts w:ascii="Book Antiqua" w:hAnsi="Book Antiqua"/>
          <w:sz w:val="24"/>
        </w:rPr>
        <w:t>: 2052-2053</w:t>
      </w:r>
    </w:p>
    <w:p w:rsidR="00293A6F" w:rsidRPr="000E1C27" w:rsidRDefault="00293A6F" w:rsidP="000E1C27">
      <w:pPr>
        <w:snapToGrid w:val="0"/>
        <w:spacing w:line="360" w:lineRule="auto"/>
        <w:rPr>
          <w:rFonts w:ascii="Book Antiqua" w:hAnsi="Book Antiqua"/>
          <w:sz w:val="24"/>
        </w:rPr>
      </w:pPr>
      <w:r w:rsidRPr="000E1C27">
        <w:rPr>
          <w:rFonts w:ascii="Book Antiqua" w:hAnsi="Book Antiqua"/>
          <w:sz w:val="24"/>
        </w:rPr>
        <w:t xml:space="preserve">78 </w:t>
      </w:r>
      <w:r w:rsidRPr="000E1C27">
        <w:rPr>
          <w:rFonts w:ascii="Book Antiqua" w:hAnsi="Book Antiqua"/>
          <w:b/>
          <w:sz w:val="24"/>
        </w:rPr>
        <w:t>de Manzoni G</w:t>
      </w:r>
      <w:r w:rsidRPr="000E1C27">
        <w:rPr>
          <w:rFonts w:ascii="Book Antiqua" w:hAnsi="Book Antiqua"/>
          <w:sz w:val="24"/>
        </w:rPr>
        <w:t xml:space="preserve">, </w:t>
      </w:r>
      <w:proofErr w:type="spellStart"/>
      <w:r w:rsidRPr="000E1C27">
        <w:rPr>
          <w:rFonts w:ascii="Book Antiqua" w:hAnsi="Book Antiqua"/>
          <w:sz w:val="24"/>
        </w:rPr>
        <w:t>Verlato</w:t>
      </w:r>
      <w:proofErr w:type="spellEnd"/>
      <w:r w:rsidRPr="000E1C27">
        <w:rPr>
          <w:rFonts w:ascii="Book Antiqua" w:hAnsi="Book Antiqua"/>
          <w:sz w:val="24"/>
        </w:rPr>
        <w:t xml:space="preserve"> G, </w:t>
      </w:r>
      <w:proofErr w:type="spellStart"/>
      <w:r w:rsidRPr="000E1C27">
        <w:rPr>
          <w:rFonts w:ascii="Book Antiqua" w:hAnsi="Book Antiqua"/>
          <w:sz w:val="24"/>
        </w:rPr>
        <w:t>Bencivenga</w:t>
      </w:r>
      <w:proofErr w:type="spellEnd"/>
      <w:r w:rsidRPr="000E1C27">
        <w:rPr>
          <w:rFonts w:ascii="Book Antiqua" w:hAnsi="Book Antiqua"/>
          <w:sz w:val="24"/>
        </w:rPr>
        <w:t xml:space="preserve"> M, </w:t>
      </w:r>
      <w:proofErr w:type="spellStart"/>
      <w:r w:rsidRPr="000E1C27">
        <w:rPr>
          <w:rFonts w:ascii="Book Antiqua" w:hAnsi="Book Antiqua"/>
          <w:sz w:val="24"/>
        </w:rPr>
        <w:t>Marrelli</w:t>
      </w:r>
      <w:proofErr w:type="spellEnd"/>
      <w:r w:rsidRPr="000E1C27">
        <w:rPr>
          <w:rFonts w:ascii="Book Antiqua" w:hAnsi="Book Antiqua"/>
          <w:sz w:val="24"/>
        </w:rPr>
        <w:t xml:space="preserve"> D, Di Leo A, </w:t>
      </w:r>
      <w:proofErr w:type="spellStart"/>
      <w:r w:rsidRPr="000E1C27">
        <w:rPr>
          <w:rFonts w:ascii="Book Antiqua" w:hAnsi="Book Antiqua"/>
          <w:sz w:val="24"/>
        </w:rPr>
        <w:t>Giacopuzzi</w:t>
      </w:r>
      <w:proofErr w:type="spellEnd"/>
      <w:r w:rsidRPr="000E1C27">
        <w:rPr>
          <w:rFonts w:ascii="Book Antiqua" w:hAnsi="Book Antiqua"/>
          <w:sz w:val="24"/>
        </w:rPr>
        <w:t xml:space="preserve"> S, </w:t>
      </w:r>
      <w:proofErr w:type="spellStart"/>
      <w:r w:rsidRPr="000E1C27">
        <w:rPr>
          <w:rFonts w:ascii="Book Antiqua" w:hAnsi="Book Antiqua"/>
          <w:sz w:val="24"/>
        </w:rPr>
        <w:t>Cipollari</w:t>
      </w:r>
      <w:proofErr w:type="spellEnd"/>
      <w:r w:rsidRPr="000E1C27">
        <w:rPr>
          <w:rFonts w:ascii="Book Antiqua" w:hAnsi="Book Antiqua"/>
          <w:sz w:val="24"/>
        </w:rPr>
        <w:t xml:space="preserve"> C, </w:t>
      </w:r>
      <w:proofErr w:type="spellStart"/>
      <w:r w:rsidRPr="000E1C27">
        <w:rPr>
          <w:rFonts w:ascii="Book Antiqua" w:hAnsi="Book Antiqua"/>
          <w:sz w:val="24"/>
        </w:rPr>
        <w:t>Roviello</w:t>
      </w:r>
      <w:proofErr w:type="spellEnd"/>
      <w:r w:rsidRPr="000E1C27">
        <w:rPr>
          <w:rFonts w:ascii="Book Antiqua" w:hAnsi="Book Antiqua"/>
          <w:sz w:val="24"/>
        </w:rPr>
        <w:t xml:space="preserve"> F. Impact of super-extended lymphadenectomy on relapse in advanced gastric cancer. </w:t>
      </w:r>
      <w:proofErr w:type="spellStart"/>
      <w:r w:rsidRPr="000E1C27">
        <w:rPr>
          <w:rFonts w:ascii="Book Antiqua" w:hAnsi="Book Antiqua"/>
          <w:i/>
          <w:sz w:val="24"/>
        </w:rPr>
        <w:t>Eur</w:t>
      </w:r>
      <w:proofErr w:type="spellEnd"/>
      <w:r w:rsidRPr="000E1C27">
        <w:rPr>
          <w:rFonts w:ascii="Book Antiqua" w:hAnsi="Book Antiqua"/>
          <w:i/>
          <w:sz w:val="24"/>
        </w:rPr>
        <w:t xml:space="preserve"> J </w:t>
      </w:r>
      <w:proofErr w:type="spellStart"/>
      <w:r w:rsidRPr="000E1C27">
        <w:rPr>
          <w:rFonts w:ascii="Book Antiqua" w:hAnsi="Book Antiqua"/>
          <w:i/>
          <w:sz w:val="24"/>
        </w:rPr>
        <w:t>Surg</w:t>
      </w:r>
      <w:proofErr w:type="spellEnd"/>
      <w:r w:rsidRPr="000E1C27">
        <w:rPr>
          <w:rFonts w:ascii="Book Antiqua" w:hAnsi="Book Antiqua"/>
          <w:i/>
          <w:sz w:val="24"/>
        </w:rPr>
        <w:t xml:space="preserve"> </w:t>
      </w:r>
      <w:proofErr w:type="spellStart"/>
      <w:r w:rsidRPr="000E1C27">
        <w:rPr>
          <w:rFonts w:ascii="Book Antiqua" w:hAnsi="Book Antiqua"/>
          <w:i/>
          <w:sz w:val="24"/>
        </w:rPr>
        <w:t>Oncol</w:t>
      </w:r>
      <w:proofErr w:type="spellEnd"/>
      <w:r w:rsidRPr="000E1C27">
        <w:rPr>
          <w:rFonts w:ascii="Book Antiqua" w:hAnsi="Book Antiqua"/>
          <w:sz w:val="24"/>
        </w:rPr>
        <w:t xml:space="preserve"> 2015; </w:t>
      </w:r>
      <w:r w:rsidRPr="000E1C27">
        <w:rPr>
          <w:rFonts w:ascii="Book Antiqua" w:hAnsi="Book Antiqua"/>
          <w:b/>
          <w:sz w:val="24"/>
        </w:rPr>
        <w:t>41</w:t>
      </w:r>
      <w:r w:rsidRPr="000E1C27">
        <w:rPr>
          <w:rFonts w:ascii="Book Antiqua" w:hAnsi="Book Antiqua"/>
          <w:sz w:val="24"/>
        </w:rPr>
        <w:t>: 534-540 [PMID: 25707350 DOI: 10.1016/j.ejso.2015.01.023]</w:t>
      </w:r>
    </w:p>
    <w:p w:rsidR="000E1C27" w:rsidRPr="000E1C27" w:rsidRDefault="00DC3FD8" w:rsidP="000E1C27">
      <w:pPr>
        <w:adjustRightInd w:val="0"/>
        <w:snapToGrid w:val="0"/>
        <w:spacing w:line="360" w:lineRule="auto"/>
        <w:rPr>
          <w:rFonts w:ascii="Book Antiqua" w:hAnsi="Book Antiqua"/>
          <w:b/>
          <w:sz w:val="24"/>
        </w:rPr>
      </w:pPr>
      <w:r>
        <w:rPr>
          <w:rFonts w:ascii="Book Antiqua" w:hAnsi="Book Antiqua"/>
          <w:b/>
          <w:sz w:val="24"/>
        </w:rPr>
        <w:br w:type="page"/>
      </w:r>
      <w:r w:rsidR="000E1C27" w:rsidRPr="000E1C27">
        <w:rPr>
          <w:rFonts w:ascii="Book Antiqua" w:hAnsi="Book Antiqua"/>
          <w:b/>
          <w:sz w:val="24"/>
        </w:rPr>
        <w:lastRenderedPageBreak/>
        <w:t>Footnotes</w:t>
      </w:r>
    </w:p>
    <w:p w:rsidR="000E1C27" w:rsidRPr="000E1C27" w:rsidRDefault="000E1C27" w:rsidP="000E1C27">
      <w:pPr>
        <w:snapToGrid w:val="0"/>
        <w:spacing w:line="360" w:lineRule="auto"/>
        <w:rPr>
          <w:rFonts w:ascii="Book Antiqua" w:hAnsi="Book Antiqua"/>
          <w:color w:val="000000"/>
          <w:sz w:val="24"/>
        </w:rPr>
      </w:pPr>
      <w:r w:rsidRPr="000E1C27">
        <w:rPr>
          <w:rFonts w:ascii="Book Antiqua" w:hAnsi="Book Antiqua"/>
          <w:b/>
          <w:color w:val="000000"/>
          <w:sz w:val="24"/>
        </w:rPr>
        <w:t>Conflict-of-interest statement</w:t>
      </w:r>
      <w:r w:rsidRPr="000E1C27">
        <w:rPr>
          <w:rFonts w:ascii="Book Antiqua" w:hAnsi="Book Antiqua"/>
          <w:b/>
          <w:sz w:val="24"/>
        </w:rPr>
        <w:t>:</w:t>
      </w:r>
      <w:r w:rsidRPr="000E1C27">
        <w:rPr>
          <w:rFonts w:ascii="Book Antiqua" w:hAnsi="Book Antiqua" w:cs="TimesNewRomanPS-BoldItalicMT"/>
          <w:b/>
          <w:bCs/>
          <w:iCs/>
          <w:color w:val="000000"/>
          <w:sz w:val="24"/>
        </w:rPr>
        <w:t xml:space="preserve"> </w:t>
      </w:r>
      <w:r w:rsidR="00D64AB5" w:rsidRPr="005E6467">
        <w:rPr>
          <w:rFonts w:ascii="Book Antiqua" w:hAnsi="Book Antiqua" w:cs="TimesNewRomanPS-BoldItalicMT"/>
          <w:bCs/>
          <w:iCs/>
          <w:color w:val="000000"/>
          <w:sz w:val="24"/>
        </w:rPr>
        <w:t>The a</w:t>
      </w:r>
      <w:r w:rsidRPr="000E1C27">
        <w:rPr>
          <w:rFonts w:ascii="Book Antiqua" w:hAnsi="Book Antiqua"/>
          <w:color w:val="000000"/>
          <w:sz w:val="24"/>
        </w:rPr>
        <w:t>uthors declare no conflict</w:t>
      </w:r>
      <w:r w:rsidR="00D64AB5">
        <w:rPr>
          <w:rFonts w:ascii="Book Antiqua" w:hAnsi="Book Antiqua"/>
          <w:color w:val="000000"/>
          <w:sz w:val="24"/>
        </w:rPr>
        <w:t>s</w:t>
      </w:r>
      <w:r w:rsidRPr="000E1C27">
        <w:rPr>
          <w:rFonts w:ascii="Book Antiqua" w:hAnsi="Book Antiqua"/>
          <w:color w:val="000000"/>
          <w:sz w:val="24"/>
        </w:rPr>
        <w:t xml:space="preserve"> of interest for this article.</w:t>
      </w:r>
    </w:p>
    <w:p w:rsidR="000E1C27" w:rsidRPr="000E1C27" w:rsidRDefault="000E1C27" w:rsidP="000E1C27">
      <w:pPr>
        <w:snapToGrid w:val="0"/>
        <w:spacing w:line="360" w:lineRule="auto"/>
        <w:rPr>
          <w:rFonts w:ascii="Book Antiqua" w:hAnsi="Book Antiqua"/>
          <w:b/>
          <w:color w:val="000000"/>
          <w:sz w:val="24"/>
        </w:rPr>
      </w:pPr>
    </w:p>
    <w:p w:rsidR="000E1C27" w:rsidRPr="000E1C27" w:rsidRDefault="000E1C27" w:rsidP="000E1C27">
      <w:pPr>
        <w:snapToGrid w:val="0"/>
        <w:spacing w:line="360" w:lineRule="auto"/>
        <w:rPr>
          <w:rFonts w:ascii="Book Antiqua" w:hAnsi="Book Antiqua"/>
          <w:sz w:val="24"/>
        </w:rPr>
      </w:pPr>
      <w:r w:rsidRPr="000E1C27">
        <w:rPr>
          <w:rFonts w:ascii="Book Antiqua" w:hAnsi="Book Antiqua"/>
          <w:b/>
          <w:color w:val="000000"/>
          <w:sz w:val="24"/>
        </w:rPr>
        <w:t>Open-Access:</w:t>
      </w:r>
      <w:r w:rsidRPr="000E1C27">
        <w:rPr>
          <w:rFonts w:ascii="Book Antiqua" w:hAnsi="Book Antiqua"/>
          <w:color w:val="000000"/>
          <w:sz w:val="24"/>
        </w:rPr>
        <w:t xml:space="preserve"> This article is an open-access </w:t>
      </w:r>
      <w:r w:rsidRPr="000E1C27">
        <w:rPr>
          <w:rFonts w:ascii="Book Antiqua" w:hAnsi="Book Antiqua"/>
          <w:sz w:val="24"/>
        </w:rPr>
        <w:t xml:space="preserve">article that was selected </w:t>
      </w:r>
      <w:r w:rsidRPr="000E1C27">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0E1C27">
        <w:rPr>
          <w:rFonts w:ascii="Book Antiqua" w:hAnsi="Book Antiqua"/>
          <w:color w:val="000000"/>
          <w:sz w:val="24"/>
        </w:rPr>
        <w:t>NonCommercial</w:t>
      </w:r>
      <w:proofErr w:type="spellEnd"/>
      <w:r w:rsidRPr="000E1C27">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E1C27" w:rsidRPr="000E1C27" w:rsidRDefault="000E1C27" w:rsidP="000E1C27">
      <w:pPr>
        <w:pStyle w:val="a7"/>
        <w:snapToGrid w:val="0"/>
        <w:spacing w:before="0" w:after="0" w:line="360" w:lineRule="auto"/>
        <w:jc w:val="both"/>
        <w:rPr>
          <w:rFonts w:ascii="Book Antiqua" w:eastAsia="宋体" w:hAnsi="Book Antiqua" w:cs="Times New Roman"/>
          <w:bCs/>
          <w:color w:val="000000"/>
          <w:sz w:val="24"/>
          <w:szCs w:val="24"/>
          <w:lang w:eastAsia="zh-CN"/>
        </w:rPr>
      </w:pPr>
    </w:p>
    <w:p w:rsidR="000E1C27" w:rsidRPr="000E1C27" w:rsidRDefault="000E1C27" w:rsidP="000E1C27">
      <w:pPr>
        <w:adjustRightInd w:val="0"/>
        <w:snapToGrid w:val="0"/>
        <w:spacing w:line="360" w:lineRule="auto"/>
        <w:rPr>
          <w:rFonts w:ascii="Book Antiqua" w:hAnsi="Book Antiqua"/>
          <w:bCs/>
          <w:color w:val="000000"/>
          <w:sz w:val="24"/>
        </w:rPr>
      </w:pPr>
      <w:r w:rsidRPr="000E1C27">
        <w:rPr>
          <w:rFonts w:ascii="Book Antiqua" w:hAnsi="Book Antiqua"/>
          <w:b/>
          <w:bCs/>
          <w:color w:val="000000"/>
          <w:sz w:val="24"/>
          <w:lang w:eastAsia="pl-PL"/>
        </w:rPr>
        <w:t>Manuscript source:</w:t>
      </w:r>
      <w:r w:rsidRPr="000E1C27">
        <w:rPr>
          <w:rFonts w:ascii="Book Antiqua" w:hAnsi="Book Antiqua"/>
          <w:b/>
          <w:bCs/>
          <w:color w:val="000000"/>
          <w:sz w:val="24"/>
        </w:rPr>
        <w:t xml:space="preserve"> </w:t>
      </w:r>
      <w:r w:rsidRPr="000E1C27">
        <w:rPr>
          <w:rFonts w:ascii="Book Antiqua" w:hAnsi="Book Antiqua"/>
          <w:bCs/>
          <w:color w:val="000000"/>
          <w:sz w:val="24"/>
          <w:lang w:eastAsia="pl-PL"/>
        </w:rPr>
        <w:t>Invited manuscript</w:t>
      </w:r>
    </w:p>
    <w:p w:rsidR="000E1C27" w:rsidRPr="000E1C27" w:rsidRDefault="000E1C27" w:rsidP="000E1C27">
      <w:pPr>
        <w:adjustRightInd w:val="0"/>
        <w:snapToGrid w:val="0"/>
        <w:spacing w:line="360" w:lineRule="auto"/>
        <w:rPr>
          <w:rFonts w:ascii="Book Antiqua" w:hAnsi="Book Antiqua"/>
          <w:b/>
          <w:sz w:val="24"/>
        </w:rPr>
      </w:pPr>
    </w:p>
    <w:p w:rsidR="000E1C27" w:rsidRPr="000E1C27" w:rsidRDefault="000E1C27" w:rsidP="000E1C27">
      <w:pPr>
        <w:snapToGrid w:val="0"/>
        <w:spacing w:line="360" w:lineRule="auto"/>
        <w:rPr>
          <w:rFonts w:ascii="Book Antiqua" w:hAnsi="Book Antiqua"/>
          <w:b/>
          <w:sz w:val="24"/>
        </w:rPr>
      </w:pPr>
      <w:r w:rsidRPr="000E1C27">
        <w:rPr>
          <w:rFonts w:ascii="Book Antiqua" w:hAnsi="Book Antiqua"/>
          <w:b/>
          <w:sz w:val="24"/>
        </w:rPr>
        <w:t xml:space="preserve">Peer-review started: </w:t>
      </w:r>
      <w:r w:rsidR="006F2D57">
        <w:rPr>
          <w:rFonts w:ascii="Book Antiqua" w:hAnsi="Book Antiqua"/>
          <w:sz w:val="24"/>
        </w:rPr>
        <w:t>March 4</w:t>
      </w:r>
      <w:r>
        <w:rPr>
          <w:rFonts w:ascii="Book Antiqua" w:hAnsi="Book Antiqua"/>
          <w:sz w:val="24"/>
        </w:rPr>
        <w:t>, 2020</w:t>
      </w:r>
    </w:p>
    <w:p w:rsidR="000E1C27" w:rsidRPr="000E1C27" w:rsidRDefault="000E1C27" w:rsidP="000E1C27">
      <w:pPr>
        <w:snapToGrid w:val="0"/>
        <w:spacing w:line="360" w:lineRule="auto"/>
        <w:rPr>
          <w:rFonts w:ascii="Book Antiqua" w:hAnsi="Book Antiqua"/>
          <w:b/>
          <w:sz w:val="24"/>
        </w:rPr>
      </w:pPr>
      <w:r w:rsidRPr="000E1C27">
        <w:rPr>
          <w:rFonts w:ascii="Book Antiqua" w:hAnsi="Book Antiqua"/>
          <w:b/>
          <w:sz w:val="24"/>
        </w:rPr>
        <w:t xml:space="preserve">First decision: </w:t>
      </w:r>
      <w:r w:rsidR="006F2D57">
        <w:rPr>
          <w:rFonts w:ascii="Book Antiqua" w:hAnsi="Book Antiqua"/>
          <w:sz w:val="24"/>
        </w:rPr>
        <w:t>April 12, 2020</w:t>
      </w:r>
    </w:p>
    <w:p w:rsidR="000E1C27" w:rsidRPr="000E1C27" w:rsidRDefault="000E1C27" w:rsidP="000E1C27">
      <w:pPr>
        <w:snapToGrid w:val="0"/>
        <w:spacing w:line="360" w:lineRule="auto"/>
        <w:rPr>
          <w:rFonts w:ascii="Book Antiqua" w:hAnsi="Book Antiqua"/>
          <w:b/>
          <w:sz w:val="24"/>
        </w:rPr>
      </w:pPr>
      <w:r w:rsidRPr="000E1C27">
        <w:rPr>
          <w:rFonts w:ascii="Book Antiqua" w:hAnsi="Book Antiqua"/>
          <w:b/>
          <w:sz w:val="24"/>
        </w:rPr>
        <w:t>Article in press:</w:t>
      </w:r>
      <w:r w:rsidR="006C17E3" w:rsidRPr="006C17E3">
        <w:rPr>
          <w:rFonts w:ascii="Book Antiqua" w:hAnsi="Book Antiqua"/>
          <w:bCs/>
          <w:color w:val="000000"/>
          <w:sz w:val="24"/>
        </w:rPr>
        <w:t xml:space="preserve"> </w:t>
      </w:r>
      <w:r w:rsidR="006C17E3" w:rsidRPr="00706E11">
        <w:rPr>
          <w:rFonts w:ascii="Book Antiqua" w:hAnsi="Book Antiqua"/>
          <w:bCs/>
          <w:color w:val="000000"/>
          <w:sz w:val="24"/>
        </w:rPr>
        <w:t>June 7, 2020</w:t>
      </w:r>
    </w:p>
    <w:p w:rsidR="000E1C27" w:rsidRPr="000E1C27" w:rsidRDefault="000E1C27" w:rsidP="000E1C27">
      <w:pPr>
        <w:snapToGrid w:val="0"/>
        <w:spacing w:line="360" w:lineRule="auto"/>
        <w:rPr>
          <w:rFonts w:ascii="Book Antiqua" w:hAnsi="Book Antiqua"/>
          <w:color w:val="000000"/>
          <w:sz w:val="24"/>
        </w:rPr>
      </w:pPr>
    </w:p>
    <w:p w:rsidR="000E1C27" w:rsidRPr="000E1C27" w:rsidRDefault="000E1C27" w:rsidP="000E1C27">
      <w:pPr>
        <w:adjustRightInd w:val="0"/>
        <w:snapToGrid w:val="0"/>
        <w:spacing w:line="360" w:lineRule="auto"/>
        <w:rPr>
          <w:rFonts w:ascii="Book Antiqua" w:eastAsia="微软雅黑" w:hAnsi="Book Antiqua" w:cs="宋体"/>
          <w:sz w:val="24"/>
        </w:rPr>
      </w:pPr>
      <w:r w:rsidRPr="000E1C27">
        <w:rPr>
          <w:rFonts w:ascii="Book Antiqua" w:hAnsi="Book Antiqua" w:cs="宋体"/>
          <w:b/>
          <w:sz w:val="24"/>
        </w:rPr>
        <w:t xml:space="preserve">Specialty type: </w:t>
      </w:r>
      <w:r w:rsidR="006F2D57" w:rsidRPr="006F2D57">
        <w:rPr>
          <w:rFonts w:ascii="Book Antiqua" w:eastAsia="微软雅黑" w:hAnsi="Book Antiqua" w:cs="宋体"/>
          <w:sz w:val="24"/>
        </w:rPr>
        <w:t>Medicine, research and experimental</w:t>
      </w:r>
    </w:p>
    <w:p w:rsidR="000E1C27" w:rsidRPr="000E1C27" w:rsidRDefault="000E1C27" w:rsidP="000E1C27">
      <w:pPr>
        <w:adjustRightInd w:val="0"/>
        <w:snapToGrid w:val="0"/>
        <w:spacing w:line="360" w:lineRule="auto"/>
        <w:rPr>
          <w:rFonts w:ascii="Book Antiqua" w:hAnsi="Book Antiqua" w:cs="宋体"/>
          <w:sz w:val="24"/>
        </w:rPr>
      </w:pPr>
      <w:r w:rsidRPr="000E1C27">
        <w:rPr>
          <w:rFonts w:ascii="Book Antiqua" w:hAnsi="Book Antiqua" w:cs="宋体"/>
          <w:b/>
          <w:sz w:val="24"/>
        </w:rPr>
        <w:t xml:space="preserve">Country/Territory of origin: </w:t>
      </w:r>
      <w:r w:rsidR="006F2D57" w:rsidRPr="006F2D57">
        <w:rPr>
          <w:rFonts w:ascii="Book Antiqua" w:hAnsi="Book Antiqua"/>
          <w:sz w:val="24"/>
          <w:lang w:eastAsia="es-ES_tradnl"/>
        </w:rPr>
        <w:t>China</w:t>
      </w:r>
    </w:p>
    <w:p w:rsidR="000E1C27" w:rsidRPr="000E1C27" w:rsidRDefault="000E1C27" w:rsidP="000E1C27">
      <w:pPr>
        <w:adjustRightInd w:val="0"/>
        <w:snapToGrid w:val="0"/>
        <w:spacing w:line="360" w:lineRule="auto"/>
        <w:rPr>
          <w:rFonts w:ascii="Book Antiqua" w:hAnsi="Book Antiqua" w:cs="宋体"/>
          <w:b/>
          <w:sz w:val="24"/>
        </w:rPr>
      </w:pPr>
      <w:r w:rsidRPr="000E1C27">
        <w:rPr>
          <w:rFonts w:ascii="Book Antiqua" w:hAnsi="Book Antiqua" w:cs="宋体"/>
          <w:b/>
          <w:sz w:val="24"/>
        </w:rPr>
        <w:t>Peer-review report’s scientific quality classification</w:t>
      </w:r>
    </w:p>
    <w:p w:rsidR="000E1C27" w:rsidRPr="000E1C27" w:rsidRDefault="006F2D57" w:rsidP="000E1C27">
      <w:pPr>
        <w:adjustRightInd w:val="0"/>
        <w:snapToGrid w:val="0"/>
        <w:spacing w:line="360" w:lineRule="auto"/>
        <w:rPr>
          <w:rFonts w:ascii="Book Antiqua" w:hAnsi="Book Antiqua" w:cs="宋体"/>
          <w:sz w:val="24"/>
        </w:rPr>
      </w:pPr>
      <w:r>
        <w:rPr>
          <w:rFonts w:ascii="Book Antiqua" w:hAnsi="Book Antiqua" w:cs="宋体"/>
          <w:sz w:val="24"/>
        </w:rPr>
        <w:t>Grade A (Excellent): 0</w:t>
      </w:r>
    </w:p>
    <w:p w:rsidR="000E1C27" w:rsidRPr="000E1C27" w:rsidRDefault="000E1C27" w:rsidP="000E1C27">
      <w:pPr>
        <w:adjustRightInd w:val="0"/>
        <w:snapToGrid w:val="0"/>
        <w:spacing w:line="360" w:lineRule="auto"/>
        <w:rPr>
          <w:rFonts w:ascii="Book Antiqua" w:hAnsi="Book Antiqua" w:cs="宋体"/>
          <w:sz w:val="24"/>
        </w:rPr>
      </w:pPr>
      <w:r w:rsidRPr="000E1C27">
        <w:rPr>
          <w:rFonts w:ascii="Book Antiqua" w:hAnsi="Book Antiqua" w:cs="宋体"/>
          <w:sz w:val="24"/>
        </w:rPr>
        <w:t xml:space="preserve">Grade B (Very good): </w:t>
      </w:r>
      <w:r w:rsidR="006F2D57">
        <w:rPr>
          <w:rFonts w:ascii="Book Antiqua" w:hAnsi="Book Antiqua" w:cs="宋体"/>
          <w:sz w:val="24"/>
        </w:rPr>
        <w:t>0</w:t>
      </w:r>
    </w:p>
    <w:p w:rsidR="000E1C27" w:rsidRPr="000E1C27" w:rsidRDefault="000E1C27" w:rsidP="000E1C27">
      <w:pPr>
        <w:adjustRightInd w:val="0"/>
        <w:snapToGrid w:val="0"/>
        <w:spacing w:line="360" w:lineRule="auto"/>
        <w:rPr>
          <w:rFonts w:ascii="Book Antiqua" w:hAnsi="Book Antiqua" w:cs="宋体"/>
          <w:sz w:val="24"/>
        </w:rPr>
      </w:pPr>
      <w:r w:rsidRPr="000E1C27">
        <w:rPr>
          <w:rFonts w:ascii="Book Antiqua" w:hAnsi="Book Antiqua" w:cs="宋体"/>
          <w:sz w:val="24"/>
        </w:rPr>
        <w:t>Grade C (Good): C</w:t>
      </w:r>
    </w:p>
    <w:p w:rsidR="000E1C27" w:rsidRPr="000E1C27" w:rsidRDefault="006F2D57" w:rsidP="000E1C27">
      <w:pPr>
        <w:adjustRightInd w:val="0"/>
        <w:snapToGrid w:val="0"/>
        <w:spacing w:line="360" w:lineRule="auto"/>
        <w:rPr>
          <w:rFonts w:ascii="Book Antiqua" w:hAnsi="Book Antiqua" w:cs="宋体"/>
          <w:sz w:val="24"/>
        </w:rPr>
      </w:pPr>
      <w:r>
        <w:rPr>
          <w:rFonts w:ascii="Book Antiqua" w:hAnsi="Book Antiqua" w:cs="宋体"/>
          <w:sz w:val="24"/>
        </w:rPr>
        <w:t>Grade D (Fair): D</w:t>
      </w:r>
    </w:p>
    <w:p w:rsidR="000E1C27" w:rsidRPr="000E1C27" w:rsidRDefault="006F2D57" w:rsidP="000E1C27">
      <w:pPr>
        <w:adjustRightInd w:val="0"/>
        <w:snapToGrid w:val="0"/>
        <w:spacing w:line="360" w:lineRule="auto"/>
        <w:rPr>
          <w:rFonts w:ascii="Book Antiqua" w:eastAsia="等线" w:hAnsi="Book Antiqua"/>
          <w:sz w:val="24"/>
          <w:lang w:val="hu-HU"/>
        </w:rPr>
      </w:pPr>
      <w:r>
        <w:rPr>
          <w:rFonts w:ascii="Book Antiqua" w:hAnsi="Book Antiqua" w:cs="宋体"/>
          <w:sz w:val="24"/>
        </w:rPr>
        <w:t>Grade E (Poor): E</w:t>
      </w:r>
    </w:p>
    <w:p w:rsidR="000E1C27" w:rsidRPr="000E1C27" w:rsidRDefault="000E1C27" w:rsidP="000E1C27">
      <w:pPr>
        <w:snapToGrid w:val="0"/>
        <w:spacing w:line="360" w:lineRule="auto"/>
        <w:rPr>
          <w:rFonts w:ascii="Book Antiqua" w:hAnsi="Book Antiqua"/>
          <w:b/>
          <w:sz w:val="24"/>
          <w:lang w:val="hu-HU"/>
        </w:rPr>
      </w:pPr>
    </w:p>
    <w:p w:rsidR="006F2D57" w:rsidRDefault="006C17E3" w:rsidP="000E1C27">
      <w:pPr>
        <w:snapToGrid w:val="0"/>
        <w:spacing w:line="360" w:lineRule="auto"/>
        <w:rPr>
          <w:rFonts w:ascii="Book Antiqua" w:hAnsi="Book Antiqua"/>
          <w:b/>
          <w:sz w:val="24"/>
        </w:rPr>
        <w:sectPr w:rsidR="006F2D57" w:rsidSect="0075062E">
          <w:headerReference w:type="default" r:id="rId7"/>
          <w:type w:val="continuous"/>
          <w:pgSz w:w="11906" w:h="16838"/>
          <w:pgMar w:top="1440" w:right="1800" w:bottom="1440" w:left="1800" w:header="851" w:footer="992" w:gutter="0"/>
          <w:cols w:space="720"/>
          <w:docGrid w:type="lines" w:linePitch="312"/>
        </w:sectPr>
      </w:pPr>
      <w:r>
        <w:rPr>
          <w:rFonts w:ascii="Book Antiqua" w:hAnsi="Book Antiqua"/>
          <w:b/>
          <w:sz w:val="24"/>
        </w:rPr>
        <w:t>P-</w:t>
      </w:r>
      <w:r w:rsidR="000E1C27" w:rsidRPr="000E1C27">
        <w:rPr>
          <w:rFonts w:ascii="Book Antiqua" w:hAnsi="Book Antiqua"/>
          <w:b/>
          <w:sz w:val="24"/>
        </w:rPr>
        <w:t xml:space="preserve">Reviewer: </w:t>
      </w:r>
      <w:r w:rsidR="006F2D57" w:rsidRPr="006F2D57">
        <w:rPr>
          <w:rFonts w:ascii="Book Antiqua" w:hAnsi="Book Antiqua"/>
          <w:sz w:val="24"/>
        </w:rPr>
        <w:t xml:space="preserve">Ito S, </w:t>
      </w:r>
      <w:proofErr w:type="spellStart"/>
      <w:r w:rsidR="006F2D57" w:rsidRPr="006F2D57">
        <w:rPr>
          <w:rFonts w:ascii="Book Antiqua" w:hAnsi="Book Antiqua" w:cs="宋体"/>
          <w:color w:val="000000"/>
          <w:sz w:val="24"/>
        </w:rPr>
        <w:t>Kosugi</w:t>
      </w:r>
      <w:proofErr w:type="spellEnd"/>
      <w:r w:rsidR="006F2D57">
        <w:rPr>
          <w:rFonts w:ascii="Book Antiqua" w:hAnsi="Book Antiqua" w:cs="宋体"/>
          <w:color w:val="000000"/>
          <w:sz w:val="24"/>
        </w:rPr>
        <w:t xml:space="preserve"> S, </w:t>
      </w:r>
      <w:proofErr w:type="spellStart"/>
      <w:r w:rsidR="006F2D57" w:rsidRPr="006F2D57">
        <w:rPr>
          <w:rFonts w:ascii="Book Antiqua" w:hAnsi="Book Antiqua" w:cs="宋体"/>
          <w:color w:val="000000"/>
          <w:sz w:val="24"/>
        </w:rPr>
        <w:t>Yarema</w:t>
      </w:r>
      <w:proofErr w:type="spellEnd"/>
      <w:r w:rsidR="006F2D57">
        <w:rPr>
          <w:rFonts w:ascii="Book Antiqua" w:hAnsi="Book Antiqua" w:cs="宋体"/>
          <w:color w:val="000000"/>
          <w:sz w:val="24"/>
        </w:rPr>
        <w:t xml:space="preserve"> RR </w:t>
      </w:r>
      <w:r>
        <w:rPr>
          <w:rFonts w:ascii="Book Antiqua" w:hAnsi="Book Antiqua"/>
          <w:b/>
          <w:sz w:val="24"/>
        </w:rPr>
        <w:t>S-</w:t>
      </w:r>
      <w:r w:rsidR="000E1C27" w:rsidRPr="000E1C27">
        <w:rPr>
          <w:rFonts w:ascii="Book Antiqua" w:hAnsi="Book Antiqua"/>
          <w:b/>
          <w:sz w:val="24"/>
        </w:rPr>
        <w:t>Editor:</w:t>
      </w:r>
      <w:r w:rsidR="000E1C27" w:rsidRPr="000E1C27">
        <w:rPr>
          <w:rFonts w:ascii="Book Antiqua" w:hAnsi="Book Antiqua"/>
          <w:sz w:val="24"/>
        </w:rPr>
        <w:t xml:space="preserve"> </w:t>
      </w:r>
      <w:r w:rsidR="006F2D57">
        <w:rPr>
          <w:rFonts w:ascii="Book Antiqua" w:hAnsi="Book Antiqua"/>
          <w:sz w:val="24"/>
        </w:rPr>
        <w:t xml:space="preserve">Zhang L </w:t>
      </w:r>
      <w:r>
        <w:rPr>
          <w:rFonts w:ascii="Book Antiqua" w:hAnsi="Book Antiqua"/>
          <w:b/>
          <w:sz w:val="24"/>
        </w:rPr>
        <w:t>L-</w:t>
      </w:r>
      <w:r w:rsidR="000E1C27" w:rsidRPr="000E1C27">
        <w:rPr>
          <w:rFonts w:ascii="Book Antiqua" w:hAnsi="Book Antiqua"/>
          <w:b/>
          <w:sz w:val="24"/>
        </w:rPr>
        <w:t>Editor:</w:t>
      </w:r>
      <w:r w:rsidR="000E1C27" w:rsidRPr="000E1C27">
        <w:rPr>
          <w:rFonts w:ascii="Book Antiqua" w:hAnsi="Book Antiqua"/>
          <w:sz w:val="24"/>
        </w:rPr>
        <w:t xml:space="preserve"> </w:t>
      </w:r>
      <w:r w:rsidR="00D64AB5">
        <w:rPr>
          <w:rFonts w:ascii="Book Antiqua" w:hAnsi="Book Antiqua"/>
          <w:sz w:val="24"/>
        </w:rPr>
        <w:t xml:space="preserve">Webster JR </w:t>
      </w:r>
      <w:r>
        <w:rPr>
          <w:rFonts w:ascii="Book Antiqua" w:hAnsi="Book Antiqua"/>
          <w:b/>
          <w:sz w:val="24"/>
        </w:rPr>
        <w:t>E-</w:t>
      </w:r>
      <w:r w:rsidR="000E1C27" w:rsidRPr="000E1C27">
        <w:rPr>
          <w:rFonts w:ascii="Book Antiqua" w:hAnsi="Book Antiqua"/>
          <w:b/>
          <w:sz w:val="24"/>
        </w:rPr>
        <w:t>Editor:</w:t>
      </w:r>
      <w:r>
        <w:rPr>
          <w:rFonts w:ascii="Book Antiqua" w:hAnsi="Book Antiqua" w:hint="eastAsia"/>
          <w:b/>
          <w:sz w:val="24"/>
        </w:rPr>
        <w:t xml:space="preserve"> </w:t>
      </w:r>
      <w:r w:rsidRPr="006C17E3">
        <w:rPr>
          <w:rFonts w:ascii="Book Antiqua" w:hAnsi="Book Antiqua"/>
          <w:sz w:val="24"/>
        </w:rPr>
        <w:t>Xing YX</w:t>
      </w:r>
    </w:p>
    <w:p w:rsidR="006F2D57" w:rsidRPr="000E1C27" w:rsidRDefault="006F2D57" w:rsidP="006F2D57">
      <w:pPr>
        <w:autoSpaceDE w:val="0"/>
        <w:autoSpaceDN w:val="0"/>
        <w:adjustRightInd w:val="0"/>
        <w:snapToGrid w:val="0"/>
        <w:spacing w:line="360" w:lineRule="auto"/>
        <w:rPr>
          <w:rFonts w:ascii="Book Antiqua" w:eastAsia="Book Antiqua" w:hAnsi="Book Antiqua" w:cs="Book Antiqua"/>
          <w:b/>
          <w:kern w:val="0"/>
          <w:sz w:val="24"/>
        </w:rPr>
      </w:pPr>
      <w:r w:rsidRPr="000E1C27">
        <w:rPr>
          <w:rFonts w:ascii="Book Antiqua" w:eastAsia="Book Antiqua" w:hAnsi="Book Antiqua" w:cs="Book Antiqua"/>
          <w:b/>
          <w:kern w:val="0"/>
          <w:sz w:val="24"/>
          <w:lang w:bidi="ar"/>
        </w:rPr>
        <w:lastRenderedPageBreak/>
        <w:t xml:space="preserve">Table 1 Analysis of </w:t>
      </w:r>
      <w:proofErr w:type="spellStart"/>
      <w:r w:rsidRPr="000E1C27">
        <w:rPr>
          <w:rFonts w:ascii="Book Antiqua" w:eastAsia="Book Antiqua" w:hAnsi="Book Antiqua" w:cs="Book Antiqua"/>
          <w:b/>
          <w:kern w:val="0"/>
          <w:sz w:val="24"/>
          <w:lang w:bidi="ar"/>
        </w:rPr>
        <w:t>clinicopathologic</w:t>
      </w:r>
      <w:proofErr w:type="spellEnd"/>
      <w:r w:rsidRPr="000E1C27">
        <w:rPr>
          <w:rFonts w:ascii="Book Antiqua" w:eastAsia="Book Antiqua" w:hAnsi="Book Antiqua" w:cs="Book Antiqua"/>
          <w:b/>
          <w:kern w:val="0"/>
          <w:sz w:val="24"/>
          <w:lang w:bidi="ar"/>
        </w:rPr>
        <w:t xml:space="preserve"> characteristics relevant to </w:t>
      </w:r>
      <w:r w:rsidRPr="006F2D57">
        <w:rPr>
          <w:rFonts w:ascii="Book Antiqua" w:eastAsia="Book Antiqua" w:hAnsi="Book Antiqua" w:cs="Book Antiqua"/>
          <w:b/>
          <w:sz w:val="24"/>
          <w:lang w:bidi="ar"/>
        </w:rPr>
        <w:t>para-aortic lymph node</w:t>
      </w:r>
      <w:r w:rsidRPr="000E1C27">
        <w:rPr>
          <w:rFonts w:ascii="Book Antiqua" w:eastAsia="Book Antiqua" w:hAnsi="Book Antiqua" w:cs="Book Antiqua"/>
          <w:b/>
          <w:kern w:val="0"/>
          <w:sz w:val="24"/>
          <w:lang w:bidi="ar"/>
        </w:rPr>
        <w:t xml:space="preserve"> metastasis</w:t>
      </w:r>
    </w:p>
    <w:tbl>
      <w:tblPr>
        <w:tblW w:w="14010" w:type="dxa"/>
        <w:tblInd w:w="46" w:type="dxa"/>
        <w:tblLayout w:type="fixed"/>
        <w:tblCellMar>
          <w:left w:w="0" w:type="dxa"/>
          <w:right w:w="0" w:type="dxa"/>
        </w:tblCellMar>
        <w:tblLook w:val="0000" w:firstRow="0" w:lastRow="0" w:firstColumn="0" w:lastColumn="0" w:noHBand="0" w:noVBand="0"/>
      </w:tblPr>
      <w:tblGrid>
        <w:gridCol w:w="1610"/>
        <w:gridCol w:w="1320"/>
        <w:gridCol w:w="1600"/>
        <w:gridCol w:w="1570"/>
        <w:gridCol w:w="1500"/>
        <w:gridCol w:w="1030"/>
        <w:gridCol w:w="1480"/>
        <w:gridCol w:w="1140"/>
        <w:gridCol w:w="1490"/>
        <w:gridCol w:w="1270"/>
      </w:tblGrid>
      <w:tr w:rsidR="006F2D57" w:rsidRPr="000E1C27" w:rsidTr="007D10DF">
        <w:trPr>
          <w:trHeight w:val="312"/>
        </w:trPr>
        <w:tc>
          <w:tcPr>
            <w:tcW w:w="1610" w:type="dxa"/>
            <w:vMerge w:val="restart"/>
            <w:tcBorders>
              <w:top w:val="single" w:sz="4" w:space="0" w:color="000000"/>
              <w:left w:val="nil"/>
              <w:bottom w:val="single" w:sz="4" w:space="0" w:color="000000"/>
              <w:right w:val="nil"/>
            </w:tcBorders>
            <w:tcMar>
              <w:top w:w="12" w:type="dxa"/>
              <w:left w:w="12" w:type="dxa"/>
              <w:right w:w="12" w:type="dxa"/>
            </w:tcMar>
            <w:vAlign w:val="center"/>
          </w:tcPr>
          <w:p w:rsidR="006F2D57" w:rsidRPr="006F2D57" w:rsidRDefault="006F2D57" w:rsidP="007D10DF">
            <w:pPr>
              <w:widowControl/>
              <w:snapToGrid w:val="0"/>
              <w:spacing w:line="360" w:lineRule="auto"/>
              <w:textAlignment w:val="center"/>
              <w:rPr>
                <w:rFonts w:ascii="Book Antiqua" w:eastAsia="Book Antiqua" w:hAnsi="Book Antiqua" w:cs="Book Antiqua"/>
                <w:b/>
                <w:sz w:val="24"/>
              </w:rPr>
            </w:pPr>
            <w:r w:rsidRPr="006F2D57">
              <w:rPr>
                <w:rFonts w:ascii="Book Antiqua" w:eastAsia="Book Antiqua" w:hAnsi="Book Antiqua" w:cs="Book Antiqua"/>
                <w:b/>
                <w:kern w:val="0"/>
                <w:sz w:val="24"/>
                <w:lang w:bidi="ar"/>
              </w:rPr>
              <w:t>Ref.</w:t>
            </w:r>
          </w:p>
        </w:tc>
        <w:tc>
          <w:tcPr>
            <w:tcW w:w="1320" w:type="dxa"/>
            <w:vMerge w:val="restart"/>
            <w:tcBorders>
              <w:top w:val="single" w:sz="4" w:space="0" w:color="000000"/>
              <w:left w:val="nil"/>
              <w:bottom w:val="single" w:sz="4" w:space="0" w:color="000000"/>
              <w:right w:val="nil"/>
            </w:tcBorders>
            <w:tcMar>
              <w:top w:w="12" w:type="dxa"/>
              <w:left w:w="12" w:type="dxa"/>
              <w:right w:w="12" w:type="dxa"/>
            </w:tcMar>
            <w:vAlign w:val="center"/>
          </w:tcPr>
          <w:p w:rsidR="006F2D57" w:rsidRPr="006F2D57" w:rsidRDefault="006F2D57" w:rsidP="007D10DF">
            <w:pPr>
              <w:widowControl/>
              <w:snapToGrid w:val="0"/>
              <w:spacing w:line="360" w:lineRule="auto"/>
              <w:textAlignment w:val="center"/>
              <w:rPr>
                <w:rFonts w:ascii="Book Antiqua" w:eastAsia="Book Antiqua" w:hAnsi="Book Antiqua" w:cs="Book Antiqua"/>
                <w:b/>
                <w:sz w:val="24"/>
              </w:rPr>
            </w:pPr>
            <w:r w:rsidRPr="006F2D57">
              <w:rPr>
                <w:rFonts w:ascii="Book Antiqua" w:eastAsia="Book Antiqua" w:hAnsi="Book Antiqua" w:cs="Book Antiqua"/>
                <w:b/>
                <w:kern w:val="0"/>
                <w:sz w:val="24"/>
                <w:lang w:bidi="ar"/>
              </w:rPr>
              <w:t>Y</w:t>
            </w:r>
            <w:r w:rsidR="00112F77">
              <w:rPr>
                <w:rFonts w:ascii="Book Antiqua" w:eastAsia="Book Antiqua" w:hAnsi="Book Antiqua" w:cs="Book Antiqua"/>
                <w:b/>
                <w:kern w:val="0"/>
                <w:sz w:val="24"/>
                <w:lang w:bidi="ar"/>
              </w:rPr>
              <w:t>ea</w:t>
            </w:r>
            <w:r w:rsidRPr="006F2D57">
              <w:rPr>
                <w:rFonts w:ascii="Book Antiqua" w:eastAsia="Book Antiqua" w:hAnsi="Book Antiqua" w:cs="Book Antiqua"/>
                <w:b/>
                <w:kern w:val="0"/>
                <w:sz w:val="24"/>
                <w:lang w:bidi="ar"/>
              </w:rPr>
              <w:t>r</w:t>
            </w:r>
          </w:p>
        </w:tc>
        <w:tc>
          <w:tcPr>
            <w:tcW w:w="1600" w:type="dxa"/>
            <w:vMerge w:val="restart"/>
            <w:tcBorders>
              <w:top w:val="single" w:sz="4" w:space="0" w:color="000000"/>
              <w:left w:val="nil"/>
              <w:bottom w:val="single" w:sz="4" w:space="0" w:color="000000"/>
              <w:right w:val="nil"/>
            </w:tcBorders>
            <w:tcMar>
              <w:top w:w="12" w:type="dxa"/>
              <w:left w:w="12" w:type="dxa"/>
              <w:right w:w="12" w:type="dxa"/>
            </w:tcMar>
            <w:vAlign w:val="center"/>
          </w:tcPr>
          <w:p w:rsidR="006F2D57" w:rsidRPr="006F2D57" w:rsidRDefault="006F2D57" w:rsidP="007D10DF">
            <w:pPr>
              <w:widowControl/>
              <w:snapToGrid w:val="0"/>
              <w:spacing w:line="360" w:lineRule="auto"/>
              <w:textAlignment w:val="center"/>
              <w:rPr>
                <w:rFonts w:ascii="Book Antiqua" w:eastAsia="Book Antiqua" w:hAnsi="Book Antiqua" w:cs="Book Antiqua"/>
                <w:b/>
                <w:sz w:val="24"/>
              </w:rPr>
            </w:pPr>
            <w:r w:rsidRPr="006F2D57">
              <w:rPr>
                <w:rFonts w:ascii="Book Antiqua" w:eastAsia="Book Antiqua" w:hAnsi="Book Antiqua" w:cs="Book Antiqua"/>
                <w:b/>
                <w:kern w:val="0"/>
                <w:sz w:val="24"/>
                <w:lang w:bidi="ar"/>
              </w:rPr>
              <w:t>Article type</w:t>
            </w:r>
          </w:p>
        </w:tc>
        <w:tc>
          <w:tcPr>
            <w:tcW w:w="9480" w:type="dxa"/>
            <w:gridSpan w:val="7"/>
            <w:tcBorders>
              <w:top w:val="single" w:sz="4" w:space="0" w:color="000000"/>
              <w:left w:val="nil"/>
              <w:bottom w:val="single" w:sz="4" w:space="0" w:color="000000"/>
              <w:right w:val="nil"/>
            </w:tcBorders>
            <w:tcMar>
              <w:top w:w="12" w:type="dxa"/>
              <w:left w:w="12" w:type="dxa"/>
              <w:right w:w="12" w:type="dxa"/>
            </w:tcMar>
            <w:vAlign w:val="center"/>
          </w:tcPr>
          <w:p w:rsidR="006F2D57" w:rsidRPr="006F2D57" w:rsidRDefault="006F2D57" w:rsidP="007D10DF">
            <w:pPr>
              <w:widowControl/>
              <w:snapToGrid w:val="0"/>
              <w:spacing w:line="360" w:lineRule="auto"/>
              <w:textAlignment w:val="center"/>
              <w:rPr>
                <w:rFonts w:ascii="Book Antiqua" w:eastAsia="Book Antiqua" w:hAnsi="Book Antiqua" w:cs="Book Antiqua"/>
                <w:b/>
                <w:sz w:val="24"/>
              </w:rPr>
            </w:pPr>
            <w:proofErr w:type="spellStart"/>
            <w:r w:rsidRPr="006F2D57">
              <w:rPr>
                <w:rFonts w:ascii="Book Antiqua" w:eastAsia="Book Antiqua" w:hAnsi="Book Antiqua" w:cs="Book Antiqua"/>
                <w:b/>
                <w:kern w:val="0"/>
                <w:sz w:val="24"/>
                <w:lang w:bidi="ar"/>
              </w:rPr>
              <w:t>Clinicopathologic</w:t>
            </w:r>
            <w:proofErr w:type="spellEnd"/>
            <w:r w:rsidRPr="006F2D57">
              <w:rPr>
                <w:rFonts w:ascii="Book Antiqua" w:eastAsia="Book Antiqua" w:hAnsi="Book Antiqua" w:cs="Book Antiqua"/>
                <w:b/>
                <w:kern w:val="0"/>
                <w:sz w:val="24"/>
                <w:lang w:bidi="ar"/>
              </w:rPr>
              <w:t xml:space="preserve"> characteristics relevant to </w:t>
            </w:r>
            <w:r w:rsidR="007D10DF" w:rsidRPr="006F2D57">
              <w:rPr>
                <w:rFonts w:ascii="Book Antiqua" w:eastAsia="Book Antiqua" w:hAnsi="Book Antiqua" w:cs="Book Antiqua"/>
                <w:b/>
                <w:sz w:val="24"/>
                <w:lang w:bidi="ar"/>
              </w:rPr>
              <w:t>para-aortic lymph node</w:t>
            </w:r>
            <w:r w:rsidRPr="006F2D57">
              <w:rPr>
                <w:rFonts w:ascii="Book Antiqua" w:eastAsia="Book Antiqua" w:hAnsi="Book Antiqua" w:cs="Book Antiqua"/>
                <w:b/>
                <w:kern w:val="0"/>
                <w:sz w:val="24"/>
                <w:lang w:bidi="ar"/>
              </w:rPr>
              <w:t xml:space="preserve"> metastasis</w:t>
            </w:r>
          </w:p>
        </w:tc>
      </w:tr>
      <w:tr w:rsidR="006F2D57" w:rsidRPr="000E1C27" w:rsidTr="007D10DF">
        <w:trPr>
          <w:trHeight w:val="870"/>
        </w:trPr>
        <w:tc>
          <w:tcPr>
            <w:tcW w:w="1610" w:type="dxa"/>
            <w:vMerge/>
            <w:tcBorders>
              <w:top w:val="single" w:sz="4" w:space="0" w:color="000000"/>
              <w:left w:val="nil"/>
              <w:bottom w:val="single" w:sz="4" w:space="0" w:color="000000"/>
              <w:right w:val="nil"/>
            </w:tcBorders>
            <w:tcMar>
              <w:top w:w="12" w:type="dxa"/>
              <w:left w:w="12" w:type="dxa"/>
              <w:right w:w="12" w:type="dxa"/>
            </w:tcMar>
            <w:vAlign w:val="center"/>
          </w:tcPr>
          <w:p w:rsidR="006F2D57" w:rsidRPr="006F2D57" w:rsidRDefault="006F2D57" w:rsidP="007D10DF">
            <w:pPr>
              <w:snapToGrid w:val="0"/>
              <w:spacing w:line="360" w:lineRule="auto"/>
              <w:rPr>
                <w:rFonts w:ascii="Book Antiqua" w:hAnsi="Book Antiqua"/>
                <w:b/>
                <w:sz w:val="24"/>
              </w:rPr>
            </w:pPr>
          </w:p>
        </w:tc>
        <w:tc>
          <w:tcPr>
            <w:tcW w:w="1320" w:type="dxa"/>
            <w:vMerge/>
            <w:tcBorders>
              <w:top w:val="single" w:sz="4" w:space="0" w:color="000000"/>
              <w:left w:val="nil"/>
              <w:bottom w:val="single" w:sz="4" w:space="0" w:color="000000"/>
              <w:right w:val="nil"/>
            </w:tcBorders>
            <w:tcMar>
              <w:top w:w="12" w:type="dxa"/>
              <w:left w:w="12" w:type="dxa"/>
              <w:right w:w="12" w:type="dxa"/>
            </w:tcMar>
            <w:vAlign w:val="center"/>
          </w:tcPr>
          <w:p w:rsidR="006F2D57" w:rsidRPr="006F2D57" w:rsidRDefault="006F2D57" w:rsidP="007D10DF">
            <w:pPr>
              <w:snapToGrid w:val="0"/>
              <w:spacing w:line="360" w:lineRule="auto"/>
              <w:rPr>
                <w:rFonts w:ascii="Book Antiqua" w:hAnsi="Book Antiqua"/>
                <w:b/>
                <w:sz w:val="24"/>
              </w:rPr>
            </w:pPr>
          </w:p>
        </w:tc>
        <w:tc>
          <w:tcPr>
            <w:tcW w:w="1600" w:type="dxa"/>
            <w:vMerge/>
            <w:tcBorders>
              <w:top w:val="single" w:sz="4" w:space="0" w:color="000000"/>
              <w:left w:val="nil"/>
              <w:bottom w:val="single" w:sz="4" w:space="0" w:color="000000"/>
              <w:right w:val="nil"/>
            </w:tcBorders>
            <w:tcMar>
              <w:top w:w="12" w:type="dxa"/>
              <w:left w:w="12" w:type="dxa"/>
              <w:right w:w="12" w:type="dxa"/>
            </w:tcMar>
            <w:vAlign w:val="center"/>
          </w:tcPr>
          <w:p w:rsidR="006F2D57" w:rsidRPr="006F2D57" w:rsidRDefault="006F2D57" w:rsidP="007D10DF">
            <w:pPr>
              <w:snapToGrid w:val="0"/>
              <w:spacing w:line="360" w:lineRule="auto"/>
              <w:rPr>
                <w:rFonts w:ascii="Book Antiqua" w:hAnsi="Book Antiqua"/>
                <w:b/>
                <w:sz w:val="24"/>
              </w:rPr>
            </w:pPr>
          </w:p>
        </w:tc>
        <w:tc>
          <w:tcPr>
            <w:tcW w:w="1570" w:type="dxa"/>
            <w:tcBorders>
              <w:top w:val="single" w:sz="4" w:space="0" w:color="000000"/>
              <w:left w:val="nil"/>
              <w:bottom w:val="nil"/>
              <w:right w:val="nil"/>
            </w:tcBorders>
            <w:tcMar>
              <w:top w:w="12" w:type="dxa"/>
              <w:left w:w="12" w:type="dxa"/>
              <w:right w:w="12" w:type="dxa"/>
            </w:tcMar>
            <w:vAlign w:val="center"/>
          </w:tcPr>
          <w:p w:rsidR="006F2D57" w:rsidRPr="006F2D57" w:rsidRDefault="006F2D57" w:rsidP="007D10DF">
            <w:pPr>
              <w:widowControl/>
              <w:snapToGrid w:val="0"/>
              <w:spacing w:line="360" w:lineRule="auto"/>
              <w:textAlignment w:val="center"/>
              <w:rPr>
                <w:rFonts w:ascii="Book Antiqua" w:eastAsia="Book Antiqua" w:hAnsi="Book Antiqua" w:cs="Book Antiqua"/>
                <w:b/>
                <w:sz w:val="24"/>
              </w:rPr>
            </w:pPr>
            <w:proofErr w:type="spellStart"/>
            <w:r w:rsidRPr="006F2D57">
              <w:rPr>
                <w:rFonts w:ascii="Book Antiqua" w:eastAsia="Book Antiqua" w:hAnsi="Book Antiqua" w:cs="Book Antiqua"/>
                <w:b/>
                <w:kern w:val="0"/>
                <w:sz w:val="24"/>
                <w:lang w:bidi="ar"/>
              </w:rPr>
              <w:t>Perigastric</w:t>
            </w:r>
            <w:proofErr w:type="spellEnd"/>
            <w:r w:rsidRPr="006F2D57">
              <w:rPr>
                <w:rFonts w:ascii="Book Antiqua" w:eastAsia="Book Antiqua" w:hAnsi="Book Antiqua" w:cs="Book Antiqua"/>
                <w:b/>
                <w:kern w:val="0"/>
                <w:sz w:val="24"/>
                <w:lang w:bidi="ar"/>
              </w:rPr>
              <w:t xml:space="preserve"> nodal status</w:t>
            </w:r>
          </w:p>
        </w:tc>
        <w:tc>
          <w:tcPr>
            <w:tcW w:w="1500" w:type="dxa"/>
            <w:tcBorders>
              <w:top w:val="single" w:sz="4" w:space="0" w:color="000000"/>
              <w:left w:val="nil"/>
              <w:bottom w:val="nil"/>
              <w:right w:val="nil"/>
            </w:tcBorders>
            <w:tcMar>
              <w:top w:w="12" w:type="dxa"/>
              <w:left w:w="12" w:type="dxa"/>
              <w:right w:w="12" w:type="dxa"/>
            </w:tcMar>
            <w:vAlign w:val="center"/>
          </w:tcPr>
          <w:p w:rsidR="006F2D57" w:rsidRPr="0075062E" w:rsidRDefault="00321B2D" w:rsidP="007D10DF">
            <w:pPr>
              <w:widowControl/>
              <w:snapToGrid w:val="0"/>
              <w:spacing w:line="360" w:lineRule="auto"/>
              <w:textAlignment w:val="center"/>
              <w:rPr>
                <w:rFonts w:ascii="Book Antiqua" w:hAnsi="Book Antiqua" w:cs="Book Antiqua"/>
                <w:b/>
                <w:sz w:val="24"/>
              </w:rPr>
            </w:pPr>
            <w:r w:rsidRPr="00321B2D">
              <w:rPr>
                <w:rFonts w:ascii="Book Antiqua" w:hAnsi="Book Antiqua" w:cs="Book Antiqua"/>
                <w:b/>
                <w:sz w:val="24"/>
              </w:rPr>
              <w:t>Tumor site  (located in the U)</w:t>
            </w:r>
          </w:p>
        </w:tc>
        <w:tc>
          <w:tcPr>
            <w:tcW w:w="1030" w:type="dxa"/>
            <w:tcBorders>
              <w:top w:val="single" w:sz="4" w:space="0" w:color="000000"/>
              <w:left w:val="nil"/>
              <w:bottom w:val="nil"/>
              <w:right w:val="nil"/>
            </w:tcBorders>
            <w:tcMar>
              <w:top w:w="12" w:type="dxa"/>
              <w:left w:w="12" w:type="dxa"/>
              <w:right w:w="12" w:type="dxa"/>
            </w:tcMar>
            <w:vAlign w:val="center"/>
          </w:tcPr>
          <w:p w:rsidR="006F2D57" w:rsidRPr="006F2D57" w:rsidRDefault="006F2D57" w:rsidP="00D64AB5">
            <w:pPr>
              <w:widowControl/>
              <w:snapToGrid w:val="0"/>
              <w:spacing w:line="360" w:lineRule="auto"/>
              <w:textAlignment w:val="center"/>
              <w:rPr>
                <w:rFonts w:ascii="Book Antiqua" w:eastAsia="Book Antiqua" w:hAnsi="Book Antiqua" w:cs="Book Antiqua"/>
                <w:b/>
                <w:sz w:val="24"/>
              </w:rPr>
            </w:pPr>
            <w:r w:rsidRPr="006F2D57">
              <w:rPr>
                <w:rFonts w:ascii="Book Antiqua" w:eastAsia="Book Antiqua" w:hAnsi="Book Antiqua" w:cs="Book Antiqua"/>
                <w:b/>
                <w:kern w:val="0"/>
                <w:sz w:val="24"/>
                <w:lang w:bidi="ar"/>
              </w:rPr>
              <w:t>Tumor size ≥ 5 cm</w:t>
            </w:r>
          </w:p>
        </w:tc>
        <w:tc>
          <w:tcPr>
            <w:tcW w:w="1480" w:type="dxa"/>
            <w:tcBorders>
              <w:top w:val="single" w:sz="4" w:space="0" w:color="000000"/>
              <w:left w:val="nil"/>
              <w:bottom w:val="nil"/>
              <w:right w:val="nil"/>
            </w:tcBorders>
            <w:tcMar>
              <w:top w:w="12" w:type="dxa"/>
              <w:left w:w="12" w:type="dxa"/>
              <w:right w:w="12" w:type="dxa"/>
            </w:tcMar>
            <w:vAlign w:val="center"/>
          </w:tcPr>
          <w:p w:rsidR="006F2D57" w:rsidRPr="006F2D57" w:rsidRDefault="006F2D57" w:rsidP="00D64AB5">
            <w:pPr>
              <w:widowControl/>
              <w:snapToGrid w:val="0"/>
              <w:spacing w:line="360" w:lineRule="auto"/>
              <w:textAlignment w:val="center"/>
              <w:rPr>
                <w:rFonts w:ascii="Book Antiqua" w:eastAsia="Book Antiqua" w:hAnsi="Book Antiqua" w:cs="Book Antiqua"/>
                <w:b/>
                <w:sz w:val="24"/>
              </w:rPr>
            </w:pPr>
            <w:r w:rsidRPr="006F2D57">
              <w:rPr>
                <w:rFonts w:ascii="Book Antiqua" w:eastAsia="Book Antiqua" w:hAnsi="Book Antiqua" w:cs="Book Antiqua"/>
                <w:b/>
                <w:kern w:val="0"/>
                <w:sz w:val="24"/>
                <w:lang w:bidi="ar"/>
              </w:rPr>
              <w:t>Depth of tumor invasion</w:t>
            </w:r>
          </w:p>
        </w:tc>
        <w:tc>
          <w:tcPr>
            <w:tcW w:w="1140" w:type="dxa"/>
            <w:tcBorders>
              <w:top w:val="single" w:sz="4" w:space="0" w:color="000000"/>
              <w:left w:val="nil"/>
              <w:bottom w:val="nil"/>
              <w:right w:val="nil"/>
            </w:tcBorders>
            <w:tcMar>
              <w:top w:w="12" w:type="dxa"/>
              <w:left w:w="12" w:type="dxa"/>
              <w:right w:w="12" w:type="dxa"/>
            </w:tcMar>
            <w:vAlign w:val="center"/>
          </w:tcPr>
          <w:p w:rsidR="006F2D57" w:rsidRPr="006F2D57" w:rsidRDefault="006F2D57" w:rsidP="007D10DF">
            <w:pPr>
              <w:widowControl/>
              <w:snapToGrid w:val="0"/>
              <w:spacing w:line="360" w:lineRule="auto"/>
              <w:textAlignment w:val="center"/>
              <w:rPr>
                <w:rFonts w:ascii="Book Antiqua" w:eastAsia="Book Antiqua" w:hAnsi="Book Antiqua" w:cs="Book Antiqua"/>
                <w:b/>
                <w:sz w:val="24"/>
              </w:rPr>
            </w:pPr>
            <w:r w:rsidRPr="006F2D57">
              <w:rPr>
                <w:rFonts w:ascii="Book Antiqua" w:eastAsia="Book Antiqua" w:hAnsi="Book Antiqua" w:cs="Book Antiqua"/>
                <w:b/>
                <w:kern w:val="0"/>
                <w:sz w:val="24"/>
                <w:lang w:bidi="ar"/>
              </w:rPr>
              <w:t>N stage of N2 and N3</w:t>
            </w:r>
          </w:p>
        </w:tc>
        <w:tc>
          <w:tcPr>
            <w:tcW w:w="1490" w:type="dxa"/>
            <w:tcBorders>
              <w:top w:val="single" w:sz="4" w:space="0" w:color="000000"/>
              <w:left w:val="nil"/>
              <w:bottom w:val="nil"/>
              <w:right w:val="nil"/>
            </w:tcBorders>
            <w:tcMar>
              <w:top w:w="12" w:type="dxa"/>
              <w:left w:w="12" w:type="dxa"/>
              <w:right w:w="12" w:type="dxa"/>
            </w:tcMar>
            <w:vAlign w:val="center"/>
          </w:tcPr>
          <w:p w:rsidR="006F2D57" w:rsidRPr="006F2D57" w:rsidRDefault="006F2D57" w:rsidP="00D64AB5">
            <w:pPr>
              <w:widowControl/>
              <w:snapToGrid w:val="0"/>
              <w:spacing w:line="360" w:lineRule="auto"/>
              <w:textAlignment w:val="center"/>
              <w:rPr>
                <w:rFonts w:ascii="Book Antiqua" w:eastAsia="Book Antiqua" w:hAnsi="Book Antiqua" w:cs="Book Antiqua"/>
                <w:b/>
                <w:sz w:val="24"/>
              </w:rPr>
            </w:pPr>
            <w:r w:rsidRPr="006F2D57">
              <w:rPr>
                <w:rFonts w:ascii="Book Antiqua" w:eastAsia="Book Antiqua" w:hAnsi="Book Antiqua" w:cs="Book Antiqua"/>
                <w:b/>
                <w:kern w:val="0"/>
                <w:sz w:val="24"/>
                <w:lang w:bidi="ar"/>
              </w:rPr>
              <w:t xml:space="preserve">Macroscopic type </w:t>
            </w:r>
            <w:proofErr w:type="spellStart"/>
            <w:r w:rsidR="00D64AB5">
              <w:rPr>
                <w:rFonts w:ascii="Book Antiqua" w:eastAsia="Book Antiqua" w:hAnsi="Book Antiqua" w:cs="Book Antiqua"/>
                <w:b/>
                <w:kern w:val="0"/>
                <w:sz w:val="24"/>
                <w:lang w:bidi="ar"/>
              </w:rPr>
              <w:t>B</w:t>
            </w:r>
            <w:r w:rsidRPr="006F2D57">
              <w:rPr>
                <w:rFonts w:ascii="Book Antiqua" w:eastAsia="Book Antiqua" w:hAnsi="Book Antiqua" w:cs="Book Antiqua"/>
                <w:b/>
                <w:kern w:val="0"/>
                <w:sz w:val="24"/>
                <w:lang w:bidi="ar"/>
              </w:rPr>
              <w:t>orrmann</w:t>
            </w:r>
            <w:proofErr w:type="spellEnd"/>
            <w:r w:rsidRPr="006F2D57">
              <w:rPr>
                <w:rFonts w:ascii="Book Antiqua" w:eastAsia="Book Antiqua" w:hAnsi="Book Antiqua" w:cs="Book Antiqua"/>
                <w:b/>
                <w:kern w:val="0"/>
                <w:sz w:val="24"/>
                <w:lang w:bidi="ar"/>
              </w:rPr>
              <w:t xml:space="preserve"> III/IV</w:t>
            </w:r>
          </w:p>
        </w:tc>
        <w:tc>
          <w:tcPr>
            <w:tcW w:w="1270" w:type="dxa"/>
            <w:tcBorders>
              <w:top w:val="single" w:sz="4" w:space="0" w:color="000000"/>
              <w:left w:val="nil"/>
              <w:bottom w:val="nil"/>
              <w:right w:val="nil"/>
            </w:tcBorders>
            <w:tcMar>
              <w:top w:w="12" w:type="dxa"/>
              <w:left w:w="12" w:type="dxa"/>
              <w:right w:w="12" w:type="dxa"/>
            </w:tcMar>
            <w:vAlign w:val="center"/>
          </w:tcPr>
          <w:p w:rsidR="006F2D57" w:rsidRPr="006F2D57" w:rsidRDefault="006F2D57" w:rsidP="007D10DF">
            <w:pPr>
              <w:widowControl/>
              <w:snapToGrid w:val="0"/>
              <w:spacing w:line="360" w:lineRule="auto"/>
              <w:textAlignment w:val="center"/>
              <w:rPr>
                <w:rFonts w:ascii="Book Antiqua" w:eastAsia="Book Antiqua" w:hAnsi="Book Antiqua" w:cs="Book Antiqua"/>
                <w:b/>
                <w:sz w:val="24"/>
              </w:rPr>
            </w:pPr>
            <w:r w:rsidRPr="006F2D57">
              <w:rPr>
                <w:rFonts w:ascii="Book Antiqua" w:eastAsia="Book Antiqua" w:hAnsi="Book Antiqua" w:cs="Book Antiqua"/>
                <w:b/>
                <w:kern w:val="0"/>
                <w:sz w:val="24"/>
                <w:lang w:bidi="ar"/>
              </w:rPr>
              <w:t>Diffuse/mixed histology</w:t>
            </w:r>
          </w:p>
        </w:tc>
      </w:tr>
      <w:tr w:rsidR="006F2D57" w:rsidRPr="000E1C27" w:rsidTr="007D10DF">
        <w:trPr>
          <w:trHeight w:val="312"/>
        </w:trPr>
        <w:tc>
          <w:tcPr>
            <w:tcW w:w="1610" w:type="dxa"/>
            <w:tcBorders>
              <w:top w:val="single" w:sz="4" w:space="0" w:color="000000"/>
              <w:left w:val="nil"/>
              <w:bottom w:val="nil"/>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Takashima</w:t>
            </w:r>
            <w:r>
              <w:rPr>
                <w:rFonts w:ascii="Book Antiqua" w:eastAsia="Book Antiqua" w:hAnsi="Book Antiqua" w:cs="Book Antiqua"/>
                <w:kern w:val="0"/>
                <w:sz w:val="24"/>
                <w:lang w:bidi="ar"/>
              </w:rPr>
              <w:t xml:space="preserve"> </w:t>
            </w:r>
            <w:r w:rsidRPr="006F2D57">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[11]</w:t>
            </w:r>
          </w:p>
        </w:tc>
        <w:tc>
          <w:tcPr>
            <w:tcW w:w="1320" w:type="dxa"/>
            <w:tcBorders>
              <w:top w:val="single" w:sz="4" w:space="0" w:color="000000"/>
              <w:left w:val="nil"/>
              <w:bottom w:val="nil"/>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2005</w:t>
            </w:r>
          </w:p>
        </w:tc>
        <w:tc>
          <w:tcPr>
            <w:tcW w:w="1600" w:type="dxa"/>
            <w:tcBorders>
              <w:top w:val="single" w:sz="4" w:space="0" w:color="000000"/>
              <w:left w:val="nil"/>
              <w:bottom w:val="nil"/>
              <w:right w:val="nil"/>
            </w:tcBorders>
            <w:tcMar>
              <w:top w:w="12" w:type="dxa"/>
              <w:left w:w="12" w:type="dxa"/>
              <w:right w:w="12" w:type="dxa"/>
            </w:tcMar>
            <w:vAlign w:val="center"/>
          </w:tcPr>
          <w:p w:rsidR="006F2D57" w:rsidRPr="000E1C27" w:rsidRDefault="007D10DF"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Review</w:t>
            </w:r>
          </w:p>
        </w:tc>
        <w:tc>
          <w:tcPr>
            <w:tcW w:w="1570" w:type="dxa"/>
            <w:tcBorders>
              <w:top w:val="single" w:sz="4" w:space="0" w:color="000000"/>
              <w:left w:val="nil"/>
              <w:bottom w:val="nil"/>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00" w:type="dxa"/>
            <w:tcBorders>
              <w:top w:val="single" w:sz="4" w:space="0" w:color="000000"/>
              <w:left w:val="nil"/>
              <w:bottom w:val="nil"/>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030" w:type="dxa"/>
            <w:tcBorders>
              <w:top w:val="single" w:sz="4" w:space="0" w:color="000000"/>
              <w:left w:val="nil"/>
              <w:bottom w:val="nil"/>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80" w:type="dxa"/>
            <w:tcBorders>
              <w:top w:val="single" w:sz="4" w:space="0" w:color="000000"/>
              <w:left w:val="nil"/>
              <w:bottom w:val="nil"/>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140" w:type="dxa"/>
            <w:tcBorders>
              <w:top w:val="single" w:sz="4" w:space="0" w:color="000000"/>
              <w:left w:val="nil"/>
              <w:bottom w:val="nil"/>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90" w:type="dxa"/>
            <w:tcBorders>
              <w:top w:val="single" w:sz="4" w:space="0" w:color="000000"/>
              <w:left w:val="nil"/>
              <w:bottom w:val="nil"/>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270" w:type="dxa"/>
            <w:tcBorders>
              <w:top w:val="single" w:sz="4" w:space="0" w:color="000000"/>
              <w:left w:val="nil"/>
              <w:bottom w:val="nil"/>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6F2D57" w:rsidRPr="000E1C27" w:rsidTr="007D10DF">
        <w:trPr>
          <w:trHeight w:val="312"/>
        </w:trPr>
        <w:tc>
          <w:tcPr>
            <w:tcW w:w="161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Lee</w:t>
            </w:r>
            <w:r>
              <w:rPr>
                <w:rFonts w:ascii="Book Antiqua" w:eastAsia="Book Antiqua" w:hAnsi="Book Antiqua" w:cs="Book Antiqua"/>
                <w:kern w:val="0"/>
                <w:sz w:val="24"/>
                <w:lang w:bidi="ar"/>
              </w:rPr>
              <w:t xml:space="preserve"> </w:t>
            </w:r>
            <w:r w:rsidRPr="006F2D57">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[54]</w:t>
            </w:r>
          </w:p>
        </w:tc>
        <w:tc>
          <w:tcPr>
            <w:tcW w:w="132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2006</w:t>
            </w:r>
          </w:p>
        </w:tc>
        <w:tc>
          <w:tcPr>
            <w:tcW w:w="1600" w:type="dxa"/>
            <w:tcMar>
              <w:top w:w="12" w:type="dxa"/>
              <w:left w:w="12" w:type="dxa"/>
              <w:right w:w="12" w:type="dxa"/>
            </w:tcMar>
            <w:vAlign w:val="center"/>
          </w:tcPr>
          <w:p w:rsidR="006F2D57" w:rsidRPr="000E1C27" w:rsidRDefault="007D10DF"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Article</w:t>
            </w:r>
          </w:p>
        </w:tc>
        <w:tc>
          <w:tcPr>
            <w:tcW w:w="15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0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03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8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14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9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2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r>
      <w:tr w:rsidR="006F2D57" w:rsidRPr="000E1C27" w:rsidTr="007D10DF">
        <w:trPr>
          <w:trHeight w:val="312"/>
        </w:trPr>
        <w:tc>
          <w:tcPr>
            <w:tcW w:w="161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Nomura</w:t>
            </w:r>
            <w:r>
              <w:rPr>
                <w:rFonts w:ascii="Book Antiqua" w:eastAsia="Book Antiqua" w:hAnsi="Book Antiqua" w:cs="Book Antiqua"/>
                <w:kern w:val="0"/>
                <w:sz w:val="24"/>
                <w:lang w:bidi="ar"/>
              </w:rPr>
              <w:t xml:space="preserve"> </w:t>
            </w:r>
            <w:r w:rsidRPr="006F2D57">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[24]</w:t>
            </w:r>
          </w:p>
        </w:tc>
        <w:tc>
          <w:tcPr>
            <w:tcW w:w="132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2007</w:t>
            </w:r>
          </w:p>
        </w:tc>
        <w:tc>
          <w:tcPr>
            <w:tcW w:w="1600" w:type="dxa"/>
            <w:tcMar>
              <w:top w:w="12" w:type="dxa"/>
              <w:left w:w="12" w:type="dxa"/>
              <w:right w:w="12" w:type="dxa"/>
            </w:tcMar>
            <w:vAlign w:val="center"/>
          </w:tcPr>
          <w:p w:rsidR="006F2D57" w:rsidRPr="000E1C27" w:rsidRDefault="007D10DF"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Article</w:t>
            </w:r>
          </w:p>
        </w:tc>
        <w:tc>
          <w:tcPr>
            <w:tcW w:w="15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No.</w:t>
            </w:r>
            <w:r w:rsidR="007D10DF">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7</w:t>
            </w:r>
          </w:p>
        </w:tc>
        <w:tc>
          <w:tcPr>
            <w:tcW w:w="150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03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48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14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49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2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r>
      <w:tr w:rsidR="006F2D57" w:rsidRPr="000E1C27" w:rsidTr="007D10DF">
        <w:trPr>
          <w:trHeight w:val="312"/>
        </w:trPr>
        <w:tc>
          <w:tcPr>
            <w:tcW w:w="161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Chen</w:t>
            </w:r>
            <w:r>
              <w:rPr>
                <w:rFonts w:ascii="Book Antiqua" w:eastAsia="Book Antiqua" w:hAnsi="Book Antiqua" w:cs="Book Antiqua"/>
                <w:kern w:val="0"/>
                <w:sz w:val="24"/>
                <w:lang w:bidi="ar"/>
              </w:rPr>
              <w:t xml:space="preserve"> </w:t>
            </w:r>
            <w:r w:rsidRPr="006F2D57">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[42]</w:t>
            </w:r>
          </w:p>
        </w:tc>
        <w:tc>
          <w:tcPr>
            <w:tcW w:w="132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2009</w:t>
            </w:r>
          </w:p>
        </w:tc>
        <w:tc>
          <w:tcPr>
            <w:tcW w:w="1600" w:type="dxa"/>
            <w:tcMar>
              <w:top w:w="12" w:type="dxa"/>
              <w:left w:w="12" w:type="dxa"/>
              <w:right w:w="12" w:type="dxa"/>
            </w:tcMar>
            <w:vAlign w:val="center"/>
          </w:tcPr>
          <w:p w:rsidR="006F2D57" w:rsidRPr="000E1C27" w:rsidRDefault="007D10DF"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Meta</w:t>
            </w:r>
            <w:r w:rsidR="006F2D57" w:rsidRPr="000E1C27">
              <w:rPr>
                <w:rFonts w:ascii="Book Antiqua" w:eastAsia="Book Antiqua" w:hAnsi="Book Antiqua" w:cs="Book Antiqua"/>
                <w:kern w:val="0"/>
                <w:sz w:val="24"/>
                <w:lang w:bidi="ar"/>
              </w:rPr>
              <w:t>-analysis</w:t>
            </w:r>
          </w:p>
        </w:tc>
        <w:tc>
          <w:tcPr>
            <w:tcW w:w="15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No.</w:t>
            </w:r>
            <w:r w:rsidR="007D10DF">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7,</w:t>
            </w:r>
            <w:r w:rsidR="007D10DF">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8</w:t>
            </w:r>
          </w:p>
        </w:tc>
        <w:tc>
          <w:tcPr>
            <w:tcW w:w="150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03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8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14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9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2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6F2D57" w:rsidRPr="000E1C27" w:rsidTr="007D10DF">
        <w:trPr>
          <w:trHeight w:val="312"/>
        </w:trPr>
        <w:tc>
          <w:tcPr>
            <w:tcW w:w="161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Hu</w:t>
            </w:r>
            <w:r>
              <w:rPr>
                <w:rFonts w:ascii="Book Antiqua" w:eastAsia="Book Antiqua" w:hAnsi="Book Antiqua" w:cs="Book Antiqua"/>
                <w:kern w:val="0"/>
                <w:sz w:val="24"/>
                <w:lang w:bidi="ar"/>
              </w:rPr>
              <w:t xml:space="preserve"> </w:t>
            </w:r>
            <w:r w:rsidRPr="006F2D57">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[44]</w:t>
            </w:r>
          </w:p>
        </w:tc>
        <w:tc>
          <w:tcPr>
            <w:tcW w:w="132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2009</w:t>
            </w:r>
          </w:p>
        </w:tc>
        <w:tc>
          <w:tcPr>
            <w:tcW w:w="1600" w:type="dxa"/>
            <w:tcMar>
              <w:top w:w="12" w:type="dxa"/>
              <w:left w:w="12" w:type="dxa"/>
              <w:right w:w="12" w:type="dxa"/>
            </w:tcMar>
            <w:vAlign w:val="center"/>
          </w:tcPr>
          <w:p w:rsidR="006F2D57" w:rsidRPr="000E1C27" w:rsidRDefault="007D10DF"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Article</w:t>
            </w:r>
          </w:p>
        </w:tc>
        <w:tc>
          <w:tcPr>
            <w:tcW w:w="15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No.</w:t>
            </w:r>
            <w:r w:rsidR="007D10DF">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8a,</w:t>
            </w:r>
            <w:r w:rsidR="007D10DF">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9</w:t>
            </w:r>
          </w:p>
        </w:tc>
        <w:tc>
          <w:tcPr>
            <w:tcW w:w="150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03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8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14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9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2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6F2D57" w:rsidRPr="000E1C27" w:rsidTr="007D10DF">
        <w:trPr>
          <w:trHeight w:val="312"/>
        </w:trPr>
        <w:tc>
          <w:tcPr>
            <w:tcW w:w="161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Fujimura</w:t>
            </w:r>
            <w:r>
              <w:rPr>
                <w:rFonts w:ascii="Book Antiqua" w:eastAsia="Book Antiqua" w:hAnsi="Book Antiqua" w:cs="Book Antiqua"/>
                <w:kern w:val="0"/>
                <w:sz w:val="24"/>
                <w:lang w:bidi="ar"/>
              </w:rPr>
              <w:t xml:space="preserve"> </w:t>
            </w:r>
            <w:r w:rsidRPr="006F2D57">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[34]</w:t>
            </w:r>
          </w:p>
        </w:tc>
        <w:tc>
          <w:tcPr>
            <w:tcW w:w="132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2009</w:t>
            </w:r>
          </w:p>
        </w:tc>
        <w:tc>
          <w:tcPr>
            <w:tcW w:w="1600" w:type="dxa"/>
            <w:tcMar>
              <w:top w:w="12" w:type="dxa"/>
              <w:left w:w="12" w:type="dxa"/>
              <w:right w:w="12" w:type="dxa"/>
            </w:tcMar>
            <w:vAlign w:val="center"/>
          </w:tcPr>
          <w:p w:rsidR="006F2D57" w:rsidRPr="000E1C27" w:rsidRDefault="007D10DF"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Article</w:t>
            </w:r>
          </w:p>
        </w:tc>
        <w:tc>
          <w:tcPr>
            <w:tcW w:w="15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0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03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8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14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9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2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6F2D57" w:rsidRPr="000E1C27" w:rsidTr="007D10DF">
        <w:trPr>
          <w:trHeight w:val="312"/>
        </w:trPr>
        <w:tc>
          <w:tcPr>
            <w:tcW w:w="161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Tokunaga</w:t>
            </w:r>
            <w:r>
              <w:rPr>
                <w:rFonts w:ascii="Book Antiqua" w:eastAsia="Book Antiqua" w:hAnsi="Book Antiqua" w:cs="Book Antiqua"/>
                <w:kern w:val="0"/>
                <w:sz w:val="24"/>
                <w:lang w:bidi="ar"/>
              </w:rPr>
              <w:t xml:space="preserve"> </w:t>
            </w:r>
            <w:r w:rsidRPr="006F2D57">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[31]</w:t>
            </w:r>
          </w:p>
        </w:tc>
        <w:tc>
          <w:tcPr>
            <w:tcW w:w="132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2010</w:t>
            </w:r>
          </w:p>
        </w:tc>
        <w:tc>
          <w:tcPr>
            <w:tcW w:w="1600" w:type="dxa"/>
            <w:tcMar>
              <w:top w:w="12" w:type="dxa"/>
              <w:left w:w="12" w:type="dxa"/>
              <w:right w:w="12" w:type="dxa"/>
            </w:tcMar>
            <w:vAlign w:val="center"/>
          </w:tcPr>
          <w:p w:rsidR="006F2D57" w:rsidRPr="000E1C27" w:rsidRDefault="007D10DF"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Article</w:t>
            </w:r>
          </w:p>
        </w:tc>
        <w:tc>
          <w:tcPr>
            <w:tcW w:w="15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0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03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8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14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49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2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6F2D57" w:rsidRPr="000E1C27" w:rsidTr="007D10DF">
        <w:trPr>
          <w:trHeight w:val="312"/>
        </w:trPr>
        <w:tc>
          <w:tcPr>
            <w:tcW w:w="161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proofErr w:type="spellStart"/>
            <w:r w:rsidRPr="000E1C27">
              <w:rPr>
                <w:rFonts w:ascii="Book Antiqua" w:eastAsia="Book Antiqua" w:hAnsi="Book Antiqua" w:cs="Book Antiqua"/>
                <w:kern w:val="0"/>
                <w:sz w:val="24"/>
                <w:lang w:bidi="ar"/>
              </w:rPr>
              <w:t>Roviello</w:t>
            </w:r>
            <w:proofErr w:type="spellEnd"/>
            <w:r>
              <w:rPr>
                <w:rFonts w:ascii="Book Antiqua" w:eastAsia="Book Antiqua" w:hAnsi="Book Antiqua" w:cs="Book Antiqua"/>
                <w:kern w:val="0"/>
                <w:sz w:val="24"/>
                <w:lang w:bidi="ar"/>
              </w:rPr>
              <w:t xml:space="preserve"> </w:t>
            </w:r>
            <w:r w:rsidRPr="006F2D57">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[21]</w:t>
            </w:r>
          </w:p>
        </w:tc>
        <w:tc>
          <w:tcPr>
            <w:tcW w:w="132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2010</w:t>
            </w:r>
          </w:p>
        </w:tc>
        <w:tc>
          <w:tcPr>
            <w:tcW w:w="1600" w:type="dxa"/>
            <w:tcMar>
              <w:top w:w="12" w:type="dxa"/>
              <w:left w:w="12" w:type="dxa"/>
              <w:right w:w="12" w:type="dxa"/>
            </w:tcMar>
            <w:vAlign w:val="center"/>
          </w:tcPr>
          <w:p w:rsidR="006F2D57" w:rsidRPr="000E1C27" w:rsidRDefault="007D10DF"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Article</w:t>
            </w:r>
          </w:p>
        </w:tc>
        <w:tc>
          <w:tcPr>
            <w:tcW w:w="15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0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03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8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14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9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2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6F2D57" w:rsidRPr="000E1C27" w:rsidTr="007D10DF">
        <w:trPr>
          <w:trHeight w:val="624"/>
        </w:trPr>
        <w:tc>
          <w:tcPr>
            <w:tcW w:w="161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Pr>
                <w:rFonts w:ascii="Book Antiqua" w:eastAsia="Book Antiqua" w:hAnsi="Book Antiqua" w:cs="Book Antiqua"/>
                <w:kern w:val="0"/>
                <w:sz w:val="24"/>
                <w:lang w:bidi="ar"/>
              </w:rPr>
              <w:lastRenderedPageBreak/>
              <w:t xml:space="preserve">de </w:t>
            </w:r>
            <w:r w:rsidRPr="000E1C27">
              <w:rPr>
                <w:rFonts w:ascii="Book Antiqua" w:eastAsia="Book Antiqua" w:hAnsi="Book Antiqua" w:cs="Book Antiqua"/>
                <w:kern w:val="0"/>
                <w:sz w:val="24"/>
                <w:lang w:bidi="ar"/>
              </w:rPr>
              <w:t>Manzoni</w:t>
            </w:r>
            <w:r>
              <w:rPr>
                <w:rFonts w:ascii="Book Antiqua" w:eastAsia="Book Antiqua" w:hAnsi="Book Antiqua" w:cs="Book Antiqua"/>
                <w:kern w:val="0"/>
                <w:sz w:val="24"/>
                <w:lang w:bidi="ar"/>
              </w:rPr>
              <w:t xml:space="preserve"> </w:t>
            </w:r>
            <w:r w:rsidRPr="006F2D57">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[28]</w:t>
            </w:r>
          </w:p>
        </w:tc>
        <w:tc>
          <w:tcPr>
            <w:tcW w:w="132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2011</w:t>
            </w:r>
          </w:p>
        </w:tc>
        <w:tc>
          <w:tcPr>
            <w:tcW w:w="1600" w:type="dxa"/>
            <w:tcMar>
              <w:top w:w="12" w:type="dxa"/>
              <w:left w:w="12" w:type="dxa"/>
              <w:right w:w="12" w:type="dxa"/>
            </w:tcMar>
            <w:vAlign w:val="center"/>
          </w:tcPr>
          <w:p w:rsidR="006F2D57" w:rsidRPr="000E1C27" w:rsidRDefault="007D10DF"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Article</w:t>
            </w:r>
          </w:p>
        </w:tc>
        <w:tc>
          <w:tcPr>
            <w:tcW w:w="15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No.</w:t>
            </w:r>
            <w:r w:rsidR="007D10DF">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1,</w:t>
            </w:r>
            <w:r w:rsidR="007D10DF">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3,</w:t>
            </w:r>
            <w:r w:rsidR="007D10DF">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7,</w:t>
            </w:r>
            <w:r w:rsidR="007D10DF">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8a,</w:t>
            </w:r>
            <w:r w:rsidR="007D10DF">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9</w:t>
            </w:r>
          </w:p>
        </w:tc>
        <w:tc>
          <w:tcPr>
            <w:tcW w:w="150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03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8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14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9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2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r>
      <w:tr w:rsidR="006F2D57" w:rsidRPr="000E1C27" w:rsidTr="007D10DF">
        <w:trPr>
          <w:trHeight w:val="312"/>
        </w:trPr>
        <w:tc>
          <w:tcPr>
            <w:tcW w:w="161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Wang</w:t>
            </w:r>
            <w:r>
              <w:rPr>
                <w:rFonts w:ascii="Book Antiqua" w:eastAsia="Book Antiqua" w:hAnsi="Book Antiqua" w:cs="Book Antiqua"/>
                <w:kern w:val="0"/>
                <w:sz w:val="24"/>
                <w:lang w:bidi="ar"/>
              </w:rPr>
              <w:t xml:space="preserve"> </w:t>
            </w:r>
            <w:r w:rsidRPr="006F2D57">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[43]</w:t>
            </w:r>
          </w:p>
        </w:tc>
        <w:tc>
          <w:tcPr>
            <w:tcW w:w="132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2013</w:t>
            </w:r>
          </w:p>
        </w:tc>
        <w:tc>
          <w:tcPr>
            <w:tcW w:w="1600" w:type="dxa"/>
            <w:tcMar>
              <w:top w:w="12" w:type="dxa"/>
              <w:left w:w="12" w:type="dxa"/>
              <w:right w:w="12" w:type="dxa"/>
            </w:tcMar>
            <w:vAlign w:val="center"/>
          </w:tcPr>
          <w:p w:rsidR="006F2D57" w:rsidRPr="000E1C27" w:rsidRDefault="007D10DF"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Article</w:t>
            </w:r>
          </w:p>
        </w:tc>
        <w:tc>
          <w:tcPr>
            <w:tcW w:w="15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No.</w:t>
            </w:r>
            <w:r w:rsidR="007D10DF">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9</w:t>
            </w:r>
          </w:p>
        </w:tc>
        <w:tc>
          <w:tcPr>
            <w:tcW w:w="150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03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8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14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49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2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6F2D57" w:rsidRPr="000E1C27" w:rsidTr="007D10DF">
        <w:trPr>
          <w:trHeight w:val="312"/>
        </w:trPr>
        <w:tc>
          <w:tcPr>
            <w:tcW w:w="161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Zhou</w:t>
            </w:r>
            <w:r>
              <w:rPr>
                <w:rFonts w:ascii="Book Antiqua" w:eastAsia="Book Antiqua" w:hAnsi="Book Antiqua" w:cs="Book Antiqua"/>
                <w:kern w:val="0"/>
                <w:sz w:val="24"/>
                <w:lang w:bidi="ar"/>
              </w:rPr>
              <w:t xml:space="preserve"> </w:t>
            </w:r>
            <w:r w:rsidRPr="006F2D57">
              <w:rPr>
                <w:rFonts w:ascii="Book Antiqua" w:eastAsia="Book Antiqua" w:hAnsi="Book Antiqua" w:cs="Book Antiqua"/>
                <w:i/>
                <w:kern w:val="0"/>
                <w:sz w:val="24"/>
                <w:lang w:bidi="ar"/>
              </w:rPr>
              <w:t>et al</w:t>
            </w:r>
            <w:r>
              <w:rPr>
                <w:rFonts w:ascii="Book Antiqua" w:eastAsia="Book Antiqua" w:hAnsi="Book Antiqua" w:cs="Book Antiqua"/>
                <w:kern w:val="0"/>
                <w:sz w:val="24"/>
                <w:vertAlign w:val="superscript"/>
                <w:lang w:bidi="ar"/>
              </w:rPr>
              <w:t>[42</w:t>
            </w:r>
            <w:r w:rsidRPr="000E1C27">
              <w:rPr>
                <w:rFonts w:ascii="Book Antiqua" w:eastAsia="Book Antiqua" w:hAnsi="Book Antiqua" w:cs="Book Antiqua"/>
                <w:kern w:val="0"/>
                <w:sz w:val="24"/>
                <w:vertAlign w:val="superscript"/>
                <w:lang w:bidi="ar"/>
              </w:rPr>
              <w:t>]</w:t>
            </w:r>
          </w:p>
        </w:tc>
        <w:tc>
          <w:tcPr>
            <w:tcW w:w="132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2013</w:t>
            </w:r>
          </w:p>
        </w:tc>
        <w:tc>
          <w:tcPr>
            <w:tcW w:w="1600" w:type="dxa"/>
            <w:tcMar>
              <w:top w:w="12" w:type="dxa"/>
              <w:left w:w="12" w:type="dxa"/>
              <w:right w:w="12" w:type="dxa"/>
            </w:tcMar>
            <w:vAlign w:val="center"/>
          </w:tcPr>
          <w:p w:rsidR="006F2D57" w:rsidRPr="000E1C27" w:rsidRDefault="007D10DF"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Meta</w:t>
            </w:r>
            <w:r w:rsidR="006F2D57" w:rsidRPr="000E1C27">
              <w:rPr>
                <w:rFonts w:ascii="Book Antiqua" w:eastAsia="Book Antiqua" w:hAnsi="Book Antiqua" w:cs="Book Antiqua"/>
                <w:kern w:val="0"/>
                <w:sz w:val="24"/>
                <w:lang w:bidi="ar"/>
              </w:rPr>
              <w:t>-analysis</w:t>
            </w:r>
          </w:p>
        </w:tc>
        <w:tc>
          <w:tcPr>
            <w:tcW w:w="15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No.</w:t>
            </w:r>
            <w:r w:rsidR="007D10DF">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1,</w:t>
            </w:r>
            <w:r w:rsidR="007D10DF">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3,</w:t>
            </w:r>
            <w:r w:rsidR="007D10DF">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7,</w:t>
            </w:r>
            <w:r w:rsidR="007D10DF">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9</w:t>
            </w:r>
          </w:p>
        </w:tc>
        <w:tc>
          <w:tcPr>
            <w:tcW w:w="150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03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48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14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49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2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r>
      <w:tr w:rsidR="006F2D57" w:rsidRPr="000E1C27" w:rsidTr="007D10DF">
        <w:trPr>
          <w:trHeight w:val="312"/>
        </w:trPr>
        <w:tc>
          <w:tcPr>
            <w:tcW w:w="161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Zhang</w:t>
            </w:r>
            <w:r>
              <w:rPr>
                <w:rFonts w:ascii="Book Antiqua" w:eastAsia="Book Antiqua" w:hAnsi="Book Antiqua" w:cs="Book Antiqua"/>
                <w:kern w:val="0"/>
                <w:sz w:val="24"/>
                <w:lang w:bidi="ar"/>
              </w:rPr>
              <w:t xml:space="preserve"> </w:t>
            </w:r>
            <w:r w:rsidRPr="006F2D57">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[53]</w:t>
            </w:r>
          </w:p>
        </w:tc>
        <w:tc>
          <w:tcPr>
            <w:tcW w:w="132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2014</w:t>
            </w:r>
          </w:p>
        </w:tc>
        <w:tc>
          <w:tcPr>
            <w:tcW w:w="1600" w:type="dxa"/>
            <w:tcMar>
              <w:top w:w="12" w:type="dxa"/>
              <w:left w:w="12" w:type="dxa"/>
              <w:right w:w="12" w:type="dxa"/>
            </w:tcMar>
            <w:vAlign w:val="center"/>
          </w:tcPr>
          <w:p w:rsidR="006F2D57" w:rsidRPr="000E1C27" w:rsidRDefault="007D10DF"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Article</w:t>
            </w:r>
          </w:p>
        </w:tc>
        <w:tc>
          <w:tcPr>
            <w:tcW w:w="15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0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03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8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14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49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2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6F2D57" w:rsidRPr="000E1C27" w:rsidTr="007D10DF">
        <w:trPr>
          <w:trHeight w:val="312"/>
        </w:trPr>
        <w:tc>
          <w:tcPr>
            <w:tcW w:w="161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Liang</w:t>
            </w:r>
            <w:r>
              <w:rPr>
                <w:rFonts w:ascii="Book Antiqua" w:eastAsia="Book Antiqua" w:hAnsi="Book Antiqua" w:cs="Book Antiqua"/>
                <w:kern w:val="0"/>
                <w:sz w:val="24"/>
                <w:lang w:bidi="ar"/>
              </w:rPr>
              <w:t xml:space="preserve"> </w:t>
            </w:r>
            <w:r w:rsidRPr="006F2D57">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[45]</w:t>
            </w:r>
          </w:p>
        </w:tc>
        <w:tc>
          <w:tcPr>
            <w:tcW w:w="132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2016</w:t>
            </w:r>
          </w:p>
        </w:tc>
        <w:tc>
          <w:tcPr>
            <w:tcW w:w="1600" w:type="dxa"/>
            <w:tcMar>
              <w:top w:w="12" w:type="dxa"/>
              <w:left w:w="12" w:type="dxa"/>
              <w:right w:w="12" w:type="dxa"/>
            </w:tcMar>
            <w:vAlign w:val="center"/>
          </w:tcPr>
          <w:p w:rsidR="006F2D57" w:rsidRPr="000E1C27" w:rsidRDefault="007D10DF"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Review</w:t>
            </w:r>
          </w:p>
        </w:tc>
        <w:tc>
          <w:tcPr>
            <w:tcW w:w="15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No.</w:t>
            </w:r>
            <w:r w:rsidR="007D10DF">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9</w:t>
            </w:r>
          </w:p>
        </w:tc>
        <w:tc>
          <w:tcPr>
            <w:tcW w:w="150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03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8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14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49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270" w:type="dxa"/>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6F2D57" w:rsidRPr="000E1C27" w:rsidTr="007D10DF">
        <w:trPr>
          <w:trHeight w:val="624"/>
        </w:trPr>
        <w:tc>
          <w:tcPr>
            <w:tcW w:w="1610" w:type="dxa"/>
            <w:tcBorders>
              <w:top w:val="nil"/>
              <w:left w:val="nil"/>
              <w:bottom w:val="single" w:sz="4" w:space="0" w:color="000000"/>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proofErr w:type="spellStart"/>
            <w:r w:rsidRPr="000E1C27">
              <w:rPr>
                <w:rFonts w:ascii="Book Antiqua" w:eastAsia="Book Antiqua" w:hAnsi="Book Antiqua" w:cs="Book Antiqua"/>
                <w:kern w:val="0"/>
                <w:sz w:val="24"/>
                <w:lang w:bidi="ar"/>
              </w:rPr>
              <w:t>Douridas</w:t>
            </w:r>
            <w:proofErr w:type="spellEnd"/>
            <w:r>
              <w:rPr>
                <w:rFonts w:ascii="Book Antiqua" w:eastAsia="Book Antiqua" w:hAnsi="Book Antiqua" w:cs="Book Antiqua"/>
                <w:kern w:val="0"/>
                <w:sz w:val="24"/>
                <w:lang w:bidi="ar"/>
              </w:rPr>
              <w:t xml:space="preserve"> </w:t>
            </w:r>
            <w:r w:rsidRPr="006F2D57">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[47]</w:t>
            </w:r>
          </w:p>
        </w:tc>
        <w:tc>
          <w:tcPr>
            <w:tcW w:w="1320" w:type="dxa"/>
            <w:tcBorders>
              <w:top w:val="nil"/>
              <w:left w:val="nil"/>
              <w:bottom w:val="single" w:sz="4" w:space="0" w:color="000000"/>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2018</w:t>
            </w:r>
          </w:p>
        </w:tc>
        <w:tc>
          <w:tcPr>
            <w:tcW w:w="1600" w:type="dxa"/>
            <w:tcBorders>
              <w:top w:val="nil"/>
              <w:left w:val="nil"/>
              <w:bottom w:val="single" w:sz="4" w:space="0" w:color="000000"/>
              <w:right w:val="nil"/>
            </w:tcBorders>
            <w:tcMar>
              <w:top w:w="12" w:type="dxa"/>
              <w:left w:w="12" w:type="dxa"/>
              <w:right w:w="12" w:type="dxa"/>
            </w:tcMar>
            <w:vAlign w:val="center"/>
          </w:tcPr>
          <w:p w:rsidR="006F2D57" w:rsidRPr="000E1C27" w:rsidRDefault="007D10DF"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 xml:space="preserve">Mini </w:t>
            </w:r>
            <w:r w:rsidR="006F2D57" w:rsidRPr="000E1C27">
              <w:rPr>
                <w:rFonts w:ascii="Book Antiqua" w:eastAsia="Book Antiqua" w:hAnsi="Book Antiqua" w:cs="Book Antiqua"/>
                <w:kern w:val="0"/>
                <w:sz w:val="24"/>
                <w:lang w:bidi="ar"/>
              </w:rPr>
              <w:t>review</w:t>
            </w:r>
          </w:p>
        </w:tc>
        <w:tc>
          <w:tcPr>
            <w:tcW w:w="1570" w:type="dxa"/>
            <w:tcBorders>
              <w:top w:val="nil"/>
              <w:left w:val="nil"/>
              <w:bottom w:val="single" w:sz="4" w:space="0" w:color="000000"/>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00" w:type="dxa"/>
            <w:tcBorders>
              <w:top w:val="nil"/>
              <w:left w:val="nil"/>
              <w:bottom w:val="single" w:sz="4" w:space="0" w:color="000000"/>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030" w:type="dxa"/>
            <w:tcBorders>
              <w:top w:val="nil"/>
              <w:left w:val="nil"/>
              <w:bottom w:val="single" w:sz="4" w:space="0" w:color="000000"/>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480" w:type="dxa"/>
            <w:tcBorders>
              <w:top w:val="nil"/>
              <w:left w:val="nil"/>
              <w:bottom w:val="single" w:sz="4" w:space="0" w:color="000000"/>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140" w:type="dxa"/>
            <w:tcBorders>
              <w:top w:val="nil"/>
              <w:left w:val="nil"/>
              <w:bottom w:val="single" w:sz="4" w:space="0" w:color="000000"/>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90" w:type="dxa"/>
            <w:tcBorders>
              <w:top w:val="nil"/>
              <w:left w:val="nil"/>
              <w:bottom w:val="single" w:sz="4" w:space="0" w:color="000000"/>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1270" w:type="dxa"/>
            <w:tcBorders>
              <w:top w:val="nil"/>
              <w:left w:val="nil"/>
              <w:bottom w:val="single" w:sz="4" w:space="0" w:color="000000"/>
              <w:right w:val="nil"/>
            </w:tcBorders>
            <w:tcMar>
              <w:top w:w="12" w:type="dxa"/>
              <w:left w:w="12" w:type="dxa"/>
              <w:right w:w="12" w:type="dxa"/>
            </w:tcMar>
            <w:vAlign w:val="center"/>
          </w:tcPr>
          <w:p w:rsidR="006F2D57" w:rsidRPr="000E1C27" w:rsidRDefault="006F2D57"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r>
    </w:tbl>
    <w:p w:rsidR="000E1C27" w:rsidRPr="000E1C27" w:rsidRDefault="000E1C27" w:rsidP="000E1C27">
      <w:pPr>
        <w:snapToGrid w:val="0"/>
        <w:spacing w:line="360" w:lineRule="auto"/>
        <w:rPr>
          <w:rFonts w:ascii="Book Antiqua" w:hAnsi="Book Antiqua"/>
          <w:sz w:val="24"/>
        </w:rPr>
      </w:pPr>
    </w:p>
    <w:p w:rsidR="00F510E0" w:rsidRPr="000E1C27" w:rsidRDefault="00151B81" w:rsidP="000E1C27">
      <w:pPr>
        <w:autoSpaceDE w:val="0"/>
        <w:autoSpaceDN w:val="0"/>
        <w:adjustRightInd w:val="0"/>
        <w:snapToGrid w:val="0"/>
        <w:spacing w:line="360" w:lineRule="auto"/>
        <w:rPr>
          <w:rFonts w:ascii="Book Antiqua" w:eastAsia="Book Antiqua" w:hAnsi="Book Antiqua" w:cs="Book Antiqua"/>
          <w:b/>
          <w:kern w:val="0"/>
          <w:sz w:val="24"/>
        </w:rPr>
      </w:pPr>
      <w:r w:rsidRPr="000E1C27">
        <w:rPr>
          <w:rFonts w:ascii="Book Antiqua" w:eastAsia="Book Antiqua" w:hAnsi="Book Antiqua" w:cs="Book Antiqua"/>
          <w:b/>
          <w:kern w:val="0"/>
          <w:sz w:val="24"/>
        </w:rPr>
        <w:br w:type="page"/>
      </w:r>
      <w:r w:rsidR="00F510E0" w:rsidRPr="000E1C27">
        <w:rPr>
          <w:rFonts w:ascii="Book Antiqua" w:eastAsia="Book Antiqua" w:hAnsi="Book Antiqua" w:cs="Book Antiqua"/>
          <w:b/>
          <w:kern w:val="0"/>
          <w:sz w:val="24"/>
          <w:lang w:bidi="ar"/>
        </w:rPr>
        <w:lastRenderedPageBreak/>
        <w:t>Table 2 Some reported series of gastrectom</w:t>
      </w:r>
      <w:r w:rsidR="00D64AB5">
        <w:rPr>
          <w:rFonts w:ascii="Book Antiqua" w:eastAsia="Book Antiqua" w:hAnsi="Book Antiqua" w:cs="Book Antiqua"/>
          <w:b/>
          <w:kern w:val="0"/>
          <w:sz w:val="24"/>
          <w:lang w:bidi="ar"/>
        </w:rPr>
        <w:t>y and a</w:t>
      </w:r>
      <w:r w:rsidR="00F510E0" w:rsidRPr="000E1C27">
        <w:rPr>
          <w:rFonts w:ascii="Book Antiqua" w:eastAsia="Book Antiqua" w:hAnsi="Book Antiqua" w:cs="Book Antiqua"/>
          <w:b/>
          <w:kern w:val="0"/>
          <w:sz w:val="24"/>
          <w:lang w:bidi="ar"/>
        </w:rPr>
        <w:t xml:space="preserve"> comparison o</w:t>
      </w:r>
      <w:r w:rsidR="00D64AB5">
        <w:rPr>
          <w:rFonts w:ascii="Book Antiqua" w:eastAsia="Book Antiqua" w:hAnsi="Book Antiqua" w:cs="Book Antiqua"/>
          <w:b/>
          <w:kern w:val="0"/>
          <w:sz w:val="24"/>
          <w:lang w:bidi="ar"/>
        </w:rPr>
        <w:t>f</w:t>
      </w:r>
      <w:r w:rsidR="00F510E0" w:rsidRPr="000E1C27">
        <w:rPr>
          <w:rFonts w:ascii="Book Antiqua" w:eastAsia="Book Antiqua" w:hAnsi="Book Antiqua" w:cs="Book Antiqua"/>
          <w:b/>
          <w:kern w:val="0"/>
          <w:sz w:val="24"/>
          <w:lang w:bidi="ar"/>
        </w:rPr>
        <w:t xml:space="preserve"> morbidity, mortality and survival between D2 and D2 + PAND</w:t>
      </w:r>
    </w:p>
    <w:tbl>
      <w:tblPr>
        <w:tblW w:w="14590" w:type="dxa"/>
        <w:tblInd w:w="-344" w:type="dxa"/>
        <w:tblLayout w:type="fixed"/>
        <w:tblCellMar>
          <w:left w:w="0" w:type="dxa"/>
          <w:right w:w="0" w:type="dxa"/>
        </w:tblCellMar>
        <w:tblLook w:val="0000" w:firstRow="0" w:lastRow="0" w:firstColumn="0" w:lastColumn="0" w:noHBand="0" w:noVBand="0"/>
      </w:tblPr>
      <w:tblGrid>
        <w:gridCol w:w="1770"/>
        <w:gridCol w:w="540"/>
        <w:gridCol w:w="840"/>
        <w:gridCol w:w="890"/>
        <w:gridCol w:w="1010"/>
        <w:gridCol w:w="910"/>
        <w:gridCol w:w="580"/>
        <w:gridCol w:w="910"/>
        <w:gridCol w:w="670"/>
        <w:gridCol w:w="550"/>
        <w:gridCol w:w="910"/>
        <w:gridCol w:w="690"/>
        <w:gridCol w:w="580"/>
        <w:gridCol w:w="970"/>
        <w:gridCol w:w="680"/>
        <w:gridCol w:w="550"/>
        <w:gridCol w:w="910"/>
        <w:gridCol w:w="630"/>
      </w:tblGrid>
      <w:tr w:rsidR="00293A6F" w:rsidRPr="000E1C27">
        <w:trPr>
          <w:trHeight w:val="312"/>
        </w:trPr>
        <w:tc>
          <w:tcPr>
            <w:tcW w:w="177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7D10DF"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Ref.</w:t>
            </w:r>
          </w:p>
        </w:tc>
        <w:tc>
          <w:tcPr>
            <w:tcW w:w="54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7D10DF"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Y</w:t>
            </w:r>
            <w:r w:rsidR="00070446">
              <w:rPr>
                <w:rFonts w:ascii="Book Antiqua" w:eastAsia="Book Antiqua" w:hAnsi="Book Antiqua" w:cs="Book Antiqua"/>
                <w:b/>
                <w:kern w:val="0"/>
                <w:sz w:val="24"/>
                <w:lang w:bidi="ar"/>
              </w:rPr>
              <w:t>ea</w:t>
            </w:r>
            <w:r w:rsidR="00F510E0" w:rsidRPr="007D10DF">
              <w:rPr>
                <w:rFonts w:ascii="Book Antiqua" w:eastAsia="Book Antiqua" w:hAnsi="Book Antiqua" w:cs="Book Antiqua"/>
                <w:b/>
                <w:kern w:val="0"/>
                <w:sz w:val="24"/>
                <w:lang w:bidi="ar"/>
              </w:rPr>
              <w:t>r</w:t>
            </w:r>
          </w:p>
        </w:tc>
        <w:tc>
          <w:tcPr>
            <w:tcW w:w="84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Countries and continents</w:t>
            </w:r>
          </w:p>
        </w:tc>
        <w:tc>
          <w:tcPr>
            <w:tcW w:w="89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Number of patients registered</w:t>
            </w:r>
          </w:p>
        </w:tc>
        <w:tc>
          <w:tcPr>
            <w:tcW w:w="101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Number of patients underwent</w:t>
            </w:r>
            <w:r w:rsidR="007D10DF">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D2 + PAND or D2+</w:t>
            </w:r>
          </w:p>
        </w:tc>
        <w:tc>
          <w:tcPr>
            <w:tcW w:w="91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Incidence of PAN</w:t>
            </w:r>
            <w:r w:rsidR="007D10DF">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w:t>
            </w:r>
          </w:p>
        </w:tc>
        <w:tc>
          <w:tcPr>
            <w:tcW w:w="8630" w:type="dxa"/>
            <w:gridSpan w:val="12"/>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 xml:space="preserve">Prognosis differences between D2 </w:t>
            </w:r>
            <w:r w:rsidRPr="007D10DF">
              <w:rPr>
                <w:rFonts w:ascii="Book Antiqua" w:eastAsia="Book Antiqua" w:hAnsi="Book Antiqua" w:cs="Book Antiqua"/>
                <w:b/>
                <w:i/>
                <w:kern w:val="0"/>
                <w:sz w:val="24"/>
                <w:lang w:bidi="ar"/>
              </w:rPr>
              <w:t>vs</w:t>
            </w:r>
            <w:r w:rsidRPr="007D10DF">
              <w:rPr>
                <w:rFonts w:ascii="Book Antiqua" w:eastAsia="Book Antiqua" w:hAnsi="Book Antiqua" w:cs="Book Antiqua"/>
                <w:b/>
                <w:kern w:val="0"/>
                <w:sz w:val="24"/>
                <w:lang w:bidi="ar"/>
              </w:rPr>
              <w:t xml:space="preserve"> D2</w:t>
            </w:r>
            <w:r w:rsidR="007D10DF">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w:t>
            </w:r>
            <w:r w:rsidR="007D10DF">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PADN (D2+)</w:t>
            </w:r>
          </w:p>
        </w:tc>
      </w:tr>
      <w:tr w:rsidR="00F510E0" w:rsidRPr="000E1C27">
        <w:trPr>
          <w:trHeight w:val="312"/>
        </w:trPr>
        <w:tc>
          <w:tcPr>
            <w:tcW w:w="177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snapToGrid w:val="0"/>
              <w:spacing w:line="360" w:lineRule="auto"/>
              <w:rPr>
                <w:rFonts w:ascii="Book Antiqua" w:hAnsi="Book Antiqua"/>
                <w:b/>
                <w:sz w:val="24"/>
              </w:rPr>
            </w:pPr>
          </w:p>
        </w:tc>
        <w:tc>
          <w:tcPr>
            <w:tcW w:w="54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snapToGrid w:val="0"/>
              <w:spacing w:line="360" w:lineRule="auto"/>
              <w:rPr>
                <w:rFonts w:ascii="Book Antiqua" w:hAnsi="Book Antiqua"/>
                <w:b/>
                <w:sz w:val="24"/>
              </w:rPr>
            </w:pPr>
          </w:p>
        </w:tc>
        <w:tc>
          <w:tcPr>
            <w:tcW w:w="84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snapToGrid w:val="0"/>
              <w:spacing w:line="360" w:lineRule="auto"/>
              <w:rPr>
                <w:rFonts w:ascii="Book Antiqua" w:hAnsi="Book Antiqua"/>
                <w:b/>
                <w:sz w:val="24"/>
              </w:rPr>
            </w:pPr>
          </w:p>
        </w:tc>
        <w:tc>
          <w:tcPr>
            <w:tcW w:w="89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snapToGrid w:val="0"/>
              <w:spacing w:line="360" w:lineRule="auto"/>
              <w:rPr>
                <w:rFonts w:ascii="Book Antiqua" w:hAnsi="Book Antiqua"/>
                <w:b/>
                <w:sz w:val="24"/>
              </w:rPr>
            </w:pPr>
          </w:p>
        </w:tc>
        <w:tc>
          <w:tcPr>
            <w:tcW w:w="101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snapToGrid w:val="0"/>
              <w:spacing w:line="360" w:lineRule="auto"/>
              <w:rPr>
                <w:rFonts w:ascii="Book Antiqua" w:hAnsi="Book Antiqua"/>
                <w:b/>
                <w:sz w:val="24"/>
              </w:rPr>
            </w:pPr>
          </w:p>
        </w:tc>
        <w:tc>
          <w:tcPr>
            <w:tcW w:w="91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snapToGrid w:val="0"/>
              <w:spacing w:line="360" w:lineRule="auto"/>
              <w:rPr>
                <w:rFonts w:ascii="Book Antiqua" w:hAnsi="Book Antiqua"/>
                <w:b/>
                <w:sz w:val="24"/>
              </w:rPr>
            </w:pPr>
          </w:p>
        </w:tc>
        <w:tc>
          <w:tcPr>
            <w:tcW w:w="2160" w:type="dxa"/>
            <w:gridSpan w:val="3"/>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Morbidity</w:t>
            </w:r>
          </w:p>
        </w:tc>
        <w:tc>
          <w:tcPr>
            <w:tcW w:w="2150" w:type="dxa"/>
            <w:gridSpan w:val="3"/>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Mortality</w:t>
            </w:r>
          </w:p>
        </w:tc>
        <w:tc>
          <w:tcPr>
            <w:tcW w:w="2230" w:type="dxa"/>
            <w:gridSpan w:val="3"/>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Recurrence rate</w:t>
            </w:r>
          </w:p>
        </w:tc>
        <w:tc>
          <w:tcPr>
            <w:tcW w:w="2090" w:type="dxa"/>
            <w:gridSpan w:val="3"/>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7D10DF" w:rsidP="000E1C27">
            <w:pPr>
              <w:widowControl/>
              <w:snapToGrid w:val="0"/>
              <w:spacing w:line="360" w:lineRule="auto"/>
              <w:textAlignment w:val="center"/>
              <w:rPr>
                <w:rFonts w:ascii="Book Antiqua" w:eastAsia="Book Antiqua" w:hAnsi="Book Antiqua" w:cs="Book Antiqua"/>
                <w:b/>
                <w:sz w:val="24"/>
              </w:rPr>
            </w:pPr>
            <w:r>
              <w:rPr>
                <w:rFonts w:ascii="Book Antiqua" w:eastAsia="Book Antiqua" w:hAnsi="Book Antiqua" w:cs="Book Antiqua"/>
                <w:b/>
                <w:kern w:val="0"/>
                <w:sz w:val="24"/>
                <w:lang w:bidi="ar"/>
              </w:rPr>
              <w:t>5-y</w:t>
            </w:r>
            <w:r w:rsidR="00F510E0" w:rsidRPr="007D10DF">
              <w:rPr>
                <w:rFonts w:ascii="Book Antiqua" w:eastAsia="Book Antiqua" w:hAnsi="Book Antiqua" w:cs="Book Antiqua"/>
                <w:b/>
                <w:kern w:val="0"/>
                <w:sz w:val="24"/>
                <w:lang w:bidi="ar"/>
              </w:rPr>
              <w:t>r survival rate</w:t>
            </w:r>
          </w:p>
        </w:tc>
      </w:tr>
      <w:tr w:rsidR="00F510E0" w:rsidRPr="000E1C27">
        <w:trPr>
          <w:trHeight w:val="624"/>
        </w:trPr>
        <w:tc>
          <w:tcPr>
            <w:tcW w:w="177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snapToGrid w:val="0"/>
              <w:spacing w:line="360" w:lineRule="auto"/>
              <w:rPr>
                <w:rFonts w:ascii="Book Antiqua" w:hAnsi="Book Antiqua"/>
                <w:b/>
                <w:sz w:val="24"/>
              </w:rPr>
            </w:pPr>
          </w:p>
        </w:tc>
        <w:tc>
          <w:tcPr>
            <w:tcW w:w="54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snapToGrid w:val="0"/>
              <w:spacing w:line="360" w:lineRule="auto"/>
              <w:rPr>
                <w:rFonts w:ascii="Book Antiqua" w:hAnsi="Book Antiqua"/>
                <w:b/>
                <w:sz w:val="24"/>
              </w:rPr>
            </w:pPr>
          </w:p>
        </w:tc>
        <w:tc>
          <w:tcPr>
            <w:tcW w:w="84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snapToGrid w:val="0"/>
              <w:spacing w:line="360" w:lineRule="auto"/>
              <w:rPr>
                <w:rFonts w:ascii="Book Antiqua" w:hAnsi="Book Antiqua"/>
                <w:b/>
                <w:sz w:val="24"/>
              </w:rPr>
            </w:pPr>
          </w:p>
        </w:tc>
        <w:tc>
          <w:tcPr>
            <w:tcW w:w="89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snapToGrid w:val="0"/>
              <w:spacing w:line="360" w:lineRule="auto"/>
              <w:rPr>
                <w:rFonts w:ascii="Book Antiqua" w:hAnsi="Book Antiqua"/>
                <w:b/>
                <w:sz w:val="24"/>
              </w:rPr>
            </w:pPr>
          </w:p>
        </w:tc>
        <w:tc>
          <w:tcPr>
            <w:tcW w:w="101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snapToGrid w:val="0"/>
              <w:spacing w:line="360" w:lineRule="auto"/>
              <w:rPr>
                <w:rFonts w:ascii="Book Antiqua" w:hAnsi="Book Antiqua"/>
                <w:b/>
                <w:sz w:val="24"/>
              </w:rPr>
            </w:pPr>
          </w:p>
        </w:tc>
        <w:tc>
          <w:tcPr>
            <w:tcW w:w="91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snapToGrid w:val="0"/>
              <w:spacing w:line="360" w:lineRule="auto"/>
              <w:rPr>
                <w:rFonts w:ascii="Book Antiqua" w:hAnsi="Book Antiqua"/>
                <w:b/>
                <w:sz w:val="24"/>
              </w:rPr>
            </w:pPr>
          </w:p>
        </w:tc>
        <w:tc>
          <w:tcPr>
            <w:tcW w:w="58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D2</w:t>
            </w:r>
            <w:r w:rsidR="007D10DF">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w:t>
            </w:r>
          </w:p>
        </w:tc>
        <w:tc>
          <w:tcPr>
            <w:tcW w:w="91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D2</w:t>
            </w:r>
            <w:r w:rsidR="007D10DF">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w:t>
            </w:r>
            <w:r w:rsidR="007D10DF">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PAND</w:t>
            </w:r>
            <w:r w:rsidRPr="007D10DF">
              <w:rPr>
                <w:rFonts w:ascii="Book Antiqua" w:hAnsi="Book Antiqua" w:cs="Book Antiqua"/>
                <w:b/>
                <w:kern w:val="0"/>
                <w:sz w:val="24"/>
                <w:lang w:bidi="ar"/>
              </w:rPr>
              <w:t xml:space="preserve"> </w:t>
            </w:r>
            <w:r w:rsidRPr="007D10DF">
              <w:rPr>
                <w:rFonts w:ascii="Book Antiqua" w:eastAsia="Book Antiqua" w:hAnsi="Book Antiqua" w:cs="Book Antiqua"/>
                <w:b/>
                <w:kern w:val="0"/>
                <w:sz w:val="24"/>
                <w:lang w:bidi="ar"/>
              </w:rPr>
              <w:t>(%)</w:t>
            </w:r>
          </w:p>
        </w:tc>
        <w:tc>
          <w:tcPr>
            <w:tcW w:w="67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5E6467">
              <w:rPr>
                <w:rFonts w:ascii="Book Antiqua" w:eastAsia="Book Antiqua" w:hAnsi="Book Antiqua" w:cs="Book Antiqua"/>
                <w:b/>
                <w:i/>
                <w:kern w:val="0"/>
                <w:sz w:val="24"/>
                <w:lang w:bidi="ar"/>
              </w:rPr>
              <w:t xml:space="preserve">P </w:t>
            </w:r>
            <w:r w:rsidRPr="007D10DF">
              <w:rPr>
                <w:rFonts w:ascii="Book Antiqua" w:eastAsia="Book Antiqua" w:hAnsi="Book Antiqua" w:cs="Book Antiqua"/>
                <w:b/>
                <w:kern w:val="0"/>
                <w:sz w:val="24"/>
                <w:lang w:bidi="ar"/>
              </w:rPr>
              <w:t>value</w:t>
            </w:r>
          </w:p>
        </w:tc>
        <w:tc>
          <w:tcPr>
            <w:tcW w:w="55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D2</w:t>
            </w:r>
            <w:r w:rsidR="007D10DF">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w:t>
            </w:r>
          </w:p>
        </w:tc>
        <w:tc>
          <w:tcPr>
            <w:tcW w:w="91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D2</w:t>
            </w:r>
            <w:r w:rsidR="007D10DF">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w:t>
            </w:r>
            <w:r w:rsidR="007D10DF">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PAND</w:t>
            </w:r>
            <w:r w:rsidRPr="007D10DF">
              <w:rPr>
                <w:rFonts w:ascii="Book Antiqua" w:hAnsi="Book Antiqua" w:cs="Book Antiqua"/>
                <w:b/>
                <w:kern w:val="0"/>
                <w:sz w:val="24"/>
                <w:lang w:bidi="ar"/>
              </w:rPr>
              <w:t xml:space="preserve"> </w:t>
            </w:r>
            <w:r w:rsidRPr="007D10DF">
              <w:rPr>
                <w:rFonts w:ascii="Book Antiqua" w:eastAsia="Book Antiqua" w:hAnsi="Book Antiqua" w:cs="Book Antiqua"/>
                <w:b/>
                <w:kern w:val="0"/>
                <w:sz w:val="24"/>
                <w:lang w:bidi="ar"/>
              </w:rPr>
              <w:t>(%)</w:t>
            </w:r>
          </w:p>
        </w:tc>
        <w:tc>
          <w:tcPr>
            <w:tcW w:w="69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5E6467">
              <w:rPr>
                <w:rFonts w:ascii="Book Antiqua" w:eastAsia="Book Antiqua" w:hAnsi="Book Antiqua" w:cs="Book Antiqua"/>
                <w:b/>
                <w:i/>
                <w:kern w:val="0"/>
                <w:sz w:val="24"/>
                <w:lang w:bidi="ar"/>
              </w:rPr>
              <w:t>P</w:t>
            </w:r>
            <w:r w:rsidRPr="007D10DF">
              <w:rPr>
                <w:rFonts w:ascii="Book Antiqua" w:eastAsia="Book Antiqua" w:hAnsi="Book Antiqua" w:cs="Book Antiqua"/>
                <w:b/>
                <w:kern w:val="0"/>
                <w:sz w:val="24"/>
                <w:lang w:bidi="ar"/>
              </w:rPr>
              <w:t xml:space="preserve"> value</w:t>
            </w:r>
          </w:p>
        </w:tc>
        <w:tc>
          <w:tcPr>
            <w:tcW w:w="58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D2</w:t>
            </w:r>
            <w:r w:rsidR="007D10DF">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w:t>
            </w:r>
          </w:p>
        </w:tc>
        <w:tc>
          <w:tcPr>
            <w:tcW w:w="97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D2</w:t>
            </w:r>
            <w:r w:rsidR="007D10DF">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w:t>
            </w:r>
            <w:r w:rsidR="007D10DF">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PAND</w:t>
            </w:r>
            <w:r w:rsidRPr="007D10DF">
              <w:rPr>
                <w:rFonts w:ascii="Book Antiqua" w:hAnsi="Book Antiqua" w:cs="Book Antiqua"/>
                <w:b/>
                <w:kern w:val="0"/>
                <w:sz w:val="24"/>
                <w:lang w:bidi="ar"/>
              </w:rPr>
              <w:t xml:space="preserve"> </w:t>
            </w:r>
            <w:r w:rsidRPr="007D10DF">
              <w:rPr>
                <w:rFonts w:ascii="Book Antiqua" w:eastAsia="Book Antiqua" w:hAnsi="Book Antiqua" w:cs="Book Antiqua"/>
                <w:b/>
                <w:kern w:val="0"/>
                <w:sz w:val="24"/>
                <w:lang w:bidi="ar"/>
              </w:rPr>
              <w:t>(%)</w:t>
            </w:r>
          </w:p>
        </w:tc>
        <w:tc>
          <w:tcPr>
            <w:tcW w:w="68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5E6467">
              <w:rPr>
                <w:rFonts w:ascii="Book Antiqua" w:eastAsia="Book Antiqua" w:hAnsi="Book Antiqua" w:cs="Book Antiqua"/>
                <w:b/>
                <w:i/>
                <w:kern w:val="0"/>
                <w:sz w:val="24"/>
                <w:lang w:bidi="ar"/>
              </w:rPr>
              <w:t>P</w:t>
            </w:r>
            <w:r w:rsidRPr="007D10DF">
              <w:rPr>
                <w:rFonts w:ascii="Book Antiqua" w:eastAsia="Book Antiqua" w:hAnsi="Book Antiqua" w:cs="Book Antiqua"/>
                <w:b/>
                <w:kern w:val="0"/>
                <w:sz w:val="24"/>
                <w:lang w:bidi="ar"/>
              </w:rPr>
              <w:t xml:space="preserve"> value</w:t>
            </w:r>
          </w:p>
        </w:tc>
        <w:tc>
          <w:tcPr>
            <w:tcW w:w="55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D2</w:t>
            </w:r>
            <w:r w:rsidR="007D10DF">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w:t>
            </w:r>
          </w:p>
        </w:tc>
        <w:tc>
          <w:tcPr>
            <w:tcW w:w="91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D2</w:t>
            </w:r>
            <w:r w:rsidR="007D10DF">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w:t>
            </w:r>
            <w:r w:rsidR="007D10DF">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PAND (%)</w:t>
            </w:r>
          </w:p>
        </w:tc>
        <w:tc>
          <w:tcPr>
            <w:tcW w:w="63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i/>
                <w:kern w:val="0"/>
                <w:sz w:val="24"/>
                <w:lang w:bidi="ar"/>
              </w:rPr>
              <w:t>P</w:t>
            </w:r>
            <w:r w:rsidRPr="007D10DF">
              <w:rPr>
                <w:rFonts w:ascii="Book Antiqua" w:eastAsia="Book Antiqua" w:hAnsi="Book Antiqua" w:cs="Book Antiqua"/>
                <w:b/>
                <w:kern w:val="0"/>
                <w:sz w:val="24"/>
                <w:lang w:bidi="ar"/>
              </w:rPr>
              <w:t xml:space="preserve"> value</w:t>
            </w:r>
          </w:p>
        </w:tc>
      </w:tr>
      <w:tr w:rsidR="00F510E0" w:rsidRPr="000E1C27">
        <w:trPr>
          <w:trHeight w:val="312"/>
        </w:trPr>
        <w:tc>
          <w:tcPr>
            <w:tcW w:w="17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proofErr w:type="spellStart"/>
            <w:r w:rsidRPr="000E1C27">
              <w:rPr>
                <w:rFonts w:ascii="Book Antiqua" w:hAnsi="Book Antiqua"/>
                <w:sz w:val="24"/>
                <w:lang w:bidi="ar"/>
              </w:rPr>
              <w:t>Günther</w:t>
            </w:r>
            <w:proofErr w:type="spellEnd"/>
            <w:r w:rsidR="007D10DF">
              <w:rPr>
                <w:rFonts w:ascii="Book Antiqua" w:hAnsi="Book Antiqua"/>
                <w:sz w:val="24"/>
                <w:lang w:bidi="ar"/>
              </w:rPr>
              <w:t xml:space="preserve"> </w:t>
            </w:r>
            <w:r w:rsidR="007D10DF" w:rsidRPr="007D10DF">
              <w:rPr>
                <w:rFonts w:ascii="Book Antiqua" w:hAnsi="Book Antiqua"/>
                <w:i/>
                <w:sz w:val="24"/>
                <w:lang w:bidi="ar"/>
              </w:rPr>
              <w:t>et al</w:t>
            </w:r>
            <w:r w:rsidRPr="000E1C27">
              <w:rPr>
                <w:rFonts w:ascii="Book Antiqua" w:hAnsi="Book Antiqua"/>
                <w:sz w:val="24"/>
                <w:vertAlign w:val="superscript"/>
                <w:lang w:bidi="ar"/>
              </w:rPr>
              <w:t>[18]</w:t>
            </w:r>
          </w:p>
        </w:tc>
        <w:tc>
          <w:tcPr>
            <w:tcW w:w="54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2000</w:t>
            </w:r>
          </w:p>
        </w:tc>
        <w:tc>
          <w:tcPr>
            <w:tcW w:w="8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Turkey</w:t>
            </w:r>
          </w:p>
        </w:tc>
        <w:tc>
          <w:tcPr>
            <w:tcW w:w="8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459</w:t>
            </w:r>
          </w:p>
        </w:tc>
        <w:tc>
          <w:tcPr>
            <w:tcW w:w="10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75</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31.5</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34.2</w:t>
            </w:r>
          </w:p>
        </w:tc>
        <w:tc>
          <w:tcPr>
            <w:tcW w:w="6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6.8</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1.3</w:t>
            </w:r>
          </w:p>
        </w:tc>
        <w:tc>
          <w:tcPr>
            <w:tcW w:w="6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F510E0" w:rsidRPr="000E1C27">
        <w:trPr>
          <w:trHeight w:val="312"/>
        </w:trPr>
        <w:tc>
          <w:tcPr>
            <w:tcW w:w="177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proofErr w:type="spellStart"/>
            <w:r w:rsidRPr="000E1C27">
              <w:rPr>
                <w:rFonts w:ascii="Book Antiqua" w:eastAsia="Book Antiqua" w:hAnsi="Book Antiqua" w:cs="Book Antiqua"/>
                <w:kern w:val="0"/>
                <w:sz w:val="24"/>
                <w:lang w:bidi="ar"/>
              </w:rPr>
              <w:t>Bostanci</w:t>
            </w:r>
            <w:proofErr w:type="spellEnd"/>
            <w:r w:rsidR="007D10DF">
              <w:rPr>
                <w:rFonts w:ascii="Book Antiqua" w:eastAsia="Book Antiqua" w:hAnsi="Book Antiqua" w:cs="Book Antiqua"/>
                <w:kern w:val="0"/>
                <w:sz w:val="24"/>
                <w:lang w:bidi="ar"/>
              </w:rPr>
              <w:t xml:space="preserve"> </w:t>
            </w:r>
            <w:r w:rsidR="007D10DF" w:rsidRPr="007D10DF">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[19]</w:t>
            </w:r>
            <w:r w:rsidRPr="000E1C27">
              <w:rPr>
                <w:rFonts w:ascii="Book Antiqua" w:eastAsia="Book Antiqua" w:hAnsi="Book Antiqua" w:cs="Book Antiqua"/>
                <w:sz w:val="24"/>
              </w:rPr>
              <w:t xml:space="preserve"> </w:t>
            </w:r>
          </w:p>
        </w:tc>
        <w:tc>
          <w:tcPr>
            <w:tcW w:w="5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2004</w:t>
            </w:r>
          </w:p>
        </w:tc>
        <w:tc>
          <w:tcPr>
            <w:tcW w:w="8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Turkey</w:t>
            </w:r>
          </w:p>
        </w:tc>
        <w:tc>
          <w:tcPr>
            <w:tcW w:w="89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134</w:t>
            </w:r>
          </w:p>
        </w:tc>
        <w:tc>
          <w:tcPr>
            <w:tcW w:w="10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34</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8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10</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35.3</w:t>
            </w:r>
          </w:p>
        </w:tc>
        <w:tc>
          <w:tcPr>
            <w:tcW w:w="670" w:type="dxa"/>
            <w:noWrap/>
            <w:tcMar>
              <w:top w:w="12" w:type="dxa"/>
              <w:left w:w="12" w:type="dxa"/>
              <w:right w:w="12" w:type="dxa"/>
            </w:tcMar>
            <w:vAlign w:val="center"/>
          </w:tcPr>
          <w:p w:rsidR="00F510E0" w:rsidRPr="000E1C27" w:rsidRDefault="007D10DF" w:rsidP="000E1C27">
            <w:pPr>
              <w:widowControl/>
              <w:snapToGrid w:val="0"/>
              <w:spacing w:line="360" w:lineRule="auto"/>
              <w:textAlignment w:val="center"/>
              <w:rPr>
                <w:rFonts w:ascii="Book Antiqua" w:eastAsia="Book Antiqua" w:hAnsi="Book Antiqua" w:cs="Book Antiqua"/>
                <w:sz w:val="24"/>
              </w:rPr>
            </w:pPr>
            <w:r>
              <w:rPr>
                <w:rFonts w:ascii="Book Antiqua" w:hAnsi="Book Antiqua" w:cs="Book Antiqua" w:hint="eastAsia"/>
                <w:kern w:val="0"/>
                <w:sz w:val="24"/>
                <w:lang w:bidi="ar"/>
              </w:rPr>
              <w:t>&lt;</w:t>
            </w:r>
            <w:r>
              <w:rPr>
                <w:rFonts w:ascii="Book Antiqua" w:hAnsi="Book Antiqua" w:cs="Book Antiqua"/>
                <w:kern w:val="0"/>
                <w:sz w:val="24"/>
                <w:lang w:bidi="ar"/>
              </w:rPr>
              <w:t xml:space="preserve"> </w:t>
            </w:r>
            <w:r w:rsidR="00F510E0" w:rsidRPr="000E1C27">
              <w:rPr>
                <w:rFonts w:ascii="Book Antiqua" w:eastAsia="Book Antiqua" w:hAnsi="Book Antiqua" w:cs="Book Antiqua"/>
                <w:kern w:val="0"/>
                <w:sz w:val="24"/>
                <w:lang w:bidi="ar"/>
              </w:rPr>
              <w:t>0.05</w:t>
            </w:r>
          </w:p>
        </w:tc>
        <w:tc>
          <w:tcPr>
            <w:tcW w:w="55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8.8</w:t>
            </w:r>
          </w:p>
        </w:tc>
        <w:tc>
          <w:tcPr>
            <w:tcW w:w="690" w:type="dxa"/>
            <w:noWrap/>
            <w:tcMar>
              <w:top w:w="12" w:type="dxa"/>
              <w:left w:w="12" w:type="dxa"/>
              <w:right w:w="12" w:type="dxa"/>
            </w:tcMar>
            <w:vAlign w:val="center"/>
          </w:tcPr>
          <w:p w:rsidR="00F510E0" w:rsidRPr="000E1C27" w:rsidRDefault="007D10DF" w:rsidP="000E1C27">
            <w:pPr>
              <w:widowControl/>
              <w:snapToGrid w:val="0"/>
              <w:spacing w:line="360" w:lineRule="auto"/>
              <w:textAlignment w:val="center"/>
              <w:rPr>
                <w:rFonts w:ascii="Book Antiqua" w:eastAsia="Book Antiqua" w:hAnsi="Book Antiqua" w:cs="Book Antiqua"/>
                <w:sz w:val="24"/>
              </w:rPr>
            </w:pPr>
            <w:r>
              <w:rPr>
                <w:rFonts w:ascii="Book Antiqua" w:hAnsi="Book Antiqua" w:cs="Book Antiqua" w:hint="eastAsia"/>
                <w:kern w:val="0"/>
                <w:sz w:val="24"/>
                <w:lang w:bidi="ar"/>
              </w:rPr>
              <w:t>&lt;</w:t>
            </w:r>
            <w:r>
              <w:rPr>
                <w:rFonts w:ascii="Book Antiqua" w:hAnsi="Book Antiqua" w:cs="Book Antiqua"/>
                <w:kern w:val="0"/>
                <w:sz w:val="24"/>
                <w:lang w:bidi="ar"/>
              </w:rPr>
              <w:t xml:space="preserve"> </w:t>
            </w:r>
            <w:r w:rsidR="00F510E0" w:rsidRPr="000E1C27">
              <w:rPr>
                <w:rFonts w:ascii="Book Antiqua" w:eastAsia="Book Antiqua" w:hAnsi="Book Antiqua" w:cs="Book Antiqua"/>
                <w:kern w:val="0"/>
                <w:sz w:val="24"/>
                <w:lang w:bidi="ar"/>
              </w:rPr>
              <w:t>0.05</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F510E0" w:rsidRPr="000E1C27">
        <w:trPr>
          <w:trHeight w:val="624"/>
        </w:trPr>
        <w:tc>
          <w:tcPr>
            <w:tcW w:w="1770" w:type="dxa"/>
            <w:tcMar>
              <w:top w:w="12" w:type="dxa"/>
              <w:left w:w="12" w:type="dxa"/>
              <w:right w:w="12" w:type="dxa"/>
            </w:tcMar>
            <w:vAlign w:val="center"/>
          </w:tcPr>
          <w:p w:rsidR="00F510E0" w:rsidRPr="000E1C27" w:rsidRDefault="00F510E0" w:rsidP="007D10DF">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Sano</w:t>
            </w:r>
            <w:r w:rsidR="007D10DF">
              <w:rPr>
                <w:rFonts w:ascii="Book Antiqua" w:eastAsia="Book Antiqua" w:hAnsi="Book Antiqua" w:cs="Book Antiqua"/>
                <w:kern w:val="0"/>
                <w:sz w:val="24"/>
                <w:lang w:bidi="ar"/>
              </w:rPr>
              <w:t xml:space="preserve"> </w:t>
            </w:r>
            <w:r w:rsidR="007D10DF" w:rsidRPr="007D10DF">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[30]</w:t>
            </w:r>
          </w:p>
        </w:tc>
        <w:tc>
          <w:tcPr>
            <w:tcW w:w="5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2004</w:t>
            </w:r>
          </w:p>
        </w:tc>
        <w:tc>
          <w:tcPr>
            <w:tcW w:w="8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Japan</w:t>
            </w:r>
          </w:p>
        </w:tc>
        <w:tc>
          <w:tcPr>
            <w:tcW w:w="89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523</w:t>
            </w:r>
          </w:p>
        </w:tc>
        <w:tc>
          <w:tcPr>
            <w:tcW w:w="10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260</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8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20.9</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28.1</w:t>
            </w:r>
          </w:p>
        </w:tc>
        <w:tc>
          <w:tcPr>
            <w:tcW w:w="67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0.067</w:t>
            </w:r>
          </w:p>
        </w:tc>
        <w:tc>
          <w:tcPr>
            <w:tcW w:w="55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0.8</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0.8</w:t>
            </w:r>
          </w:p>
        </w:tc>
        <w:tc>
          <w:tcPr>
            <w:tcW w:w="6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F510E0" w:rsidRPr="000E1C27">
        <w:trPr>
          <w:trHeight w:val="312"/>
        </w:trPr>
        <w:tc>
          <w:tcPr>
            <w:tcW w:w="17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proofErr w:type="spellStart"/>
            <w:r w:rsidRPr="000E1C27">
              <w:rPr>
                <w:rFonts w:ascii="Book Antiqua" w:eastAsia="Book Antiqua" w:hAnsi="Book Antiqua" w:cs="Book Antiqua"/>
                <w:kern w:val="0"/>
                <w:sz w:val="24"/>
                <w:lang w:bidi="ar"/>
              </w:rPr>
              <w:t>Marrelli</w:t>
            </w:r>
            <w:proofErr w:type="spellEnd"/>
            <w:r w:rsidR="007D10DF">
              <w:rPr>
                <w:rFonts w:ascii="Book Antiqua" w:eastAsia="Book Antiqua" w:hAnsi="Book Antiqua" w:cs="Book Antiqua"/>
                <w:kern w:val="0"/>
                <w:sz w:val="24"/>
                <w:lang w:bidi="ar"/>
              </w:rPr>
              <w:t xml:space="preserve"> </w:t>
            </w:r>
            <w:r w:rsidR="007D10DF" w:rsidRPr="007D10DF">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[17]</w:t>
            </w:r>
          </w:p>
        </w:tc>
        <w:tc>
          <w:tcPr>
            <w:tcW w:w="54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2007</w:t>
            </w:r>
          </w:p>
        </w:tc>
        <w:tc>
          <w:tcPr>
            <w:tcW w:w="84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Italy</w:t>
            </w:r>
          </w:p>
        </w:tc>
        <w:tc>
          <w:tcPr>
            <w:tcW w:w="8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330</w:t>
            </w:r>
          </w:p>
        </w:tc>
        <w:tc>
          <w:tcPr>
            <w:tcW w:w="10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79</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13.9</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27</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27</w:t>
            </w:r>
          </w:p>
        </w:tc>
        <w:tc>
          <w:tcPr>
            <w:tcW w:w="6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0.929</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w:t>
            </w:r>
          </w:p>
        </w:tc>
        <w:tc>
          <w:tcPr>
            <w:tcW w:w="6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0.82</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F510E0" w:rsidRPr="000E1C27">
        <w:trPr>
          <w:trHeight w:val="312"/>
        </w:trPr>
        <w:tc>
          <w:tcPr>
            <w:tcW w:w="177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proofErr w:type="spellStart"/>
            <w:r w:rsidRPr="000E1C27">
              <w:rPr>
                <w:rFonts w:ascii="Book Antiqua" w:eastAsia="Book Antiqua" w:hAnsi="Book Antiqua" w:cs="Book Antiqua"/>
                <w:kern w:val="0"/>
                <w:sz w:val="24"/>
                <w:lang w:bidi="ar"/>
              </w:rPr>
              <w:t>Kunisaki</w:t>
            </w:r>
            <w:proofErr w:type="spellEnd"/>
            <w:r w:rsidR="007D10DF">
              <w:rPr>
                <w:rFonts w:ascii="Book Antiqua" w:eastAsia="Book Antiqua" w:hAnsi="Book Antiqua" w:cs="Book Antiqua"/>
                <w:kern w:val="0"/>
                <w:sz w:val="24"/>
                <w:lang w:bidi="ar"/>
              </w:rPr>
              <w:t xml:space="preserve"> </w:t>
            </w:r>
            <w:r w:rsidR="007D10DF" w:rsidRPr="007D10DF">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[55]</w:t>
            </w:r>
          </w:p>
        </w:tc>
        <w:tc>
          <w:tcPr>
            <w:tcW w:w="5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2006</w:t>
            </w:r>
          </w:p>
        </w:tc>
        <w:tc>
          <w:tcPr>
            <w:tcW w:w="8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Japan</w:t>
            </w:r>
          </w:p>
        </w:tc>
        <w:tc>
          <w:tcPr>
            <w:tcW w:w="89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580</w:t>
            </w:r>
          </w:p>
        </w:tc>
        <w:tc>
          <w:tcPr>
            <w:tcW w:w="10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150</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40</w:t>
            </w:r>
          </w:p>
        </w:tc>
        <w:tc>
          <w:tcPr>
            <w:tcW w:w="9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50</w:t>
            </w:r>
          </w:p>
        </w:tc>
        <w:tc>
          <w:tcPr>
            <w:tcW w:w="6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0.3538</w:t>
            </w:r>
          </w:p>
        </w:tc>
        <w:tc>
          <w:tcPr>
            <w:tcW w:w="55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56.0</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50.4</w:t>
            </w:r>
          </w:p>
        </w:tc>
        <w:tc>
          <w:tcPr>
            <w:tcW w:w="63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0.9899</w:t>
            </w:r>
          </w:p>
        </w:tc>
      </w:tr>
      <w:tr w:rsidR="00F510E0" w:rsidRPr="000E1C27">
        <w:trPr>
          <w:trHeight w:val="312"/>
        </w:trPr>
        <w:tc>
          <w:tcPr>
            <w:tcW w:w="177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proofErr w:type="spellStart"/>
            <w:r w:rsidRPr="000E1C27">
              <w:rPr>
                <w:rFonts w:ascii="Book Antiqua" w:eastAsia="Book Antiqua" w:hAnsi="Book Antiqua" w:cs="Book Antiqua"/>
                <w:kern w:val="0"/>
                <w:sz w:val="24"/>
                <w:lang w:bidi="ar"/>
              </w:rPr>
              <w:t>Kulig</w:t>
            </w:r>
            <w:proofErr w:type="spellEnd"/>
            <w:r w:rsidR="007D10DF">
              <w:rPr>
                <w:rFonts w:ascii="Book Antiqua" w:eastAsia="Book Antiqua" w:hAnsi="Book Antiqua" w:cs="Book Antiqua"/>
                <w:kern w:val="0"/>
                <w:sz w:val="24"/>
                <w:lang w:bidi="ar"/>
              </w:rPr>
              <w:t xml:space="preserve"> </w:t>
            </w:r>
            <w:r w:rsidR="007D10DF" w:rsidRPr="007D10DF">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[20]</w:t>
            </w:r>
          </w:p>
        </w:tc>
        <w:tc>
          <w:tcPr>
            <w:tcW w:w="5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2007</w:t>
            </w:r>
          </w:p>
        </w:tc>
        <w:tc>
          <w:tcPr>
            <w:tcW w:w="8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Poland</w:t>
            </w:r>
          </w:p>
        </w:tc>
        <w:tc>
          <w:tcPr>
            <w:tcW w:w="89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275</w:t>
            </w:r>
          </w:p>
        </w:tc>
        <w:tc>
          <w:tcPr>
            <w:tcW w:w="10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134</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8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27.7</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21.6</w:t>
            </w:r>
          </w:p>
        </w:tc>
        <w:tc>
          <w:tcPr>
            <w:tcW w:w="67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0.24</w:t>
            </w:r>
          </w:p>
        </w:tc>
        <w:tc>
          <w:tcPr>
            <w:tcW w:w="55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4.9</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2.2</w:t>
            </w:r>
          </w:p>
        </w:tc>
        <w:tc>
          <w:tcPr>
            <w:tcW w:w="69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0.37</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F510E0" w:rsidRPr="000E1C27">
        <w:trPr>
          <w:trHeight w:val="624"/>
        </w:trPr>
        <w:tc>
          <w:tcPr>
            <w:tcW w:w="1770" w:type="dxa"/>
            <w:tcMar>
              <w:top w:w="12" w:type="dxa"/>
              <w:left w:w="12" w:type="dxa"/>
              <w:right w:w="12" w:type="dxa"/>
            </w:tcMar>
            <w:vAlign w:val="center"/>
          </w:tcPr>
          <w:p w:rsidR="00F510E0" w:rsidRPr="000E1C27" w:rsidRDefault="00F510E0" w:rsidP="007D10DF">
            <w:pPr>
              <w:widowControl/>
              <w:snapToGrid w:val="0"/>
              <w:spacing w:line="360" w:lineRule="auto"/>
              <w:textAlignment w:val="center"/>
              <w:rPr>
                <w:rFonts w:ascii="Book Antiqua" w:eastAsia="Book Antiqua" w:hAnsi="Book Antiqua" w:cs="Book Antiqua"/>
                <w:sz w:val="24"/>
              </w:rPr>
            </w:pPr>
            <w:proofErr w:type="spellStart"/>
            <w:r w:rsidRPr="000E1C27">
              <w:rPr>
                <w:rFonts w:ascii="Book Antiqua" w:eastAsia="Book Antiqua" w:hAnsi="Book Antiqua" w:cs="Book Antiqua"/>
                <w:kern w:val="0"/>
                <w:sz w:val="24"/>
                <w:lang w:bidi="ar"/>
              </w:rPr>
              <w:t>Sasako</w:t>
            </w:r>
            <w:proofErr w:type="spellEnd"/>
            <w:r w:rsidR="007D10DF">
              <w:rPr>
                <w:rFonts w:ascii="Book Antiqua" w:eastAsia="Book Antiqua" w:hAnsi="Book Antiqua" w:cs="Book Antiqua"/>
                <w:kern w:val="0"/>
                <w:sz w:val="24"/>
                <w:lang w:bidi="ar"/>
              </w:rPr>
              <w:t xml:space="preserve"> </w:t>
            </w:r>
            <w:r w:rsidR="007D10DF" w:rsidRPr="007D10DF">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[37]</w:t>
            </w:r>
          </w:p>
        </w:tc>
        <w:tc>
          <w:tcPr>
            <w:tcW w:w="5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2008</w:t>
            </w:r>
          </w:p>
        </w:tc>
        <w:tc>
          <w:tcPr>
            <w:tcW w:w="8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Japan</w:t>
            </w:r>
          </w:p>
        </w:tc>
        <w:tc>
          <w:tcPr>
            <w:tcW w:w="89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523</w:t>
            </w:r>
          </w:p>
        </w:tc>
        <w:tc>
          <w:tcPr>
            <w:tcW w:w="10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260</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8.5</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69.2</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70.3</w:t>
            </w:r>
          </w:p>
        </w:tc>
        <w:tc>
          <w:tcPr>
            <w:tcW w:w="6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F510E0" w:rsidRPr="000E1C27">
        <w:trPr>
          <w:trHeight w:val="312"/>
        </w:trPr>
        <w:tc>
          <w:tcPr>
            <w:tcW w:w="177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kern w:val="0"/>
                <w:sz w:val="24"/>
                <w:lang w:bidi="ar"/>
              </w:rPr>
            </w:pPr>
            <w:proofErr w:type="spellStart"/>
            <w:r w:rsidRPr="006C17E3">
              <w:rPr>
                <w:rFonts w:ascii="Book Antiqua" w:eastAsia="Book Antiqua" w:hAnsi="Book Antiqua" w:cs="Book Antiqua"/>
                <w:kern w:val="0"/>
                <w:sz w:val="24"/>
                <w:lang w:bidi="ar"/>
              </w:rPr>
              <w:t>Yonemura</w:t>
            </w:r>
            <w:proofErr w:type="spellEnd"/>
            <w:r w:rsidR="007D10DF">
              <w:rPr>
                <w:rFonts w:ascii="Book Antiqua" w:eastAsia="Book Antiqua" w:hAnsi="Book Antiqua" w:cs="Book Antiqua"/>
                <w:sz w:val="24"/>
                <w:lang w:bidi="ar"/>
              </w:rPr>
              <w:t xml:space="preserve"> </w:t>
            </w:r>
            <w:r w:rsidR="007D10DF" w:rsidRPr="007D10DF">
              <w:rPr>
                <w:rFonts w:ascii="Book Antiqua" w:eastAsia="Book Antiqua" w:hAnsi="Book Antiqua" w:cs="Book Antiqua"/>
                <w:i/>
                <w:sz w:val="24"/>
                <w:lang w:bidi="ar"/>
              </w:rPr>
              <w:t>et</w:t>
            </w:r>
            <w:r w:rsidR="007D10DF">
              <w:rPr>
                <w:rFonts w:ascii="Book Antiqua" w:eastAsia="Book Antiqua" w:hAnsi="Book Antiqua" w:cs="Book Antiqua"/>
                <w:sz w:val="24"/>
                <w:lang w:bidi="ar"/>
              </w:rPr>
              <w:t xml:space="preserve"> </w:t>
            </w:r>
            <w:r w:rsidR="007D10DF" w:rsidRPr="007D10DF">
              <w:rPr>
                <w:rFonts w:ascii="Book Antiqua" w:eastAsia="Book Antiqua" w:hAnsi="Book Antiqua" w:cs="Book Antiqua"/>
                <w:i/>
                <w:sz w:val="24"/>
                <w:lang w:bidi="ar"/>
              </w:rPr>
              <w:t>al</w:t>
            </w:r>
            <w:r w:rsidRPr="000E1C27">
              <w:rPr>
                <w:rFonts w:ascii="Book Antiqua" w:eastAsia="Book Antiqua" w:hAnsi="Book Antiqua" w:cs="Book Antiqua"/>
                <w:sz w:val="24"/>
                <w:vertAlign w:val="superscript"/>
                <w:lang w:bidi="ar"/>
              </w:rPr>
              <w:t>[40]</w:t>
            </w:r>
          </w:p>
        </w:tc>
        <w:tc>
          <w:tcPr>
            <w:tcW w:w="5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2008</w:t>
            </w:r>
          </w:p>
        </w:tc>
        <w:tc>
          <w:tcPr>
            <w:tcW w:w="84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Japan</w:t>
            </w:r>
          </w:p>
        </w:tc>
        <w:tc>
          <w:tcPr>
            <w:tcW w:w="89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293</w:t>
            </w:r>
          </w:p>
        </w:tc>
        <w:tc>
          <w:tcPr>
            <w:tcW w:w="10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134</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9.0</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3.7</w:t>
            </w:r>
          </w:p>
        </w:tc>
        <w:tc>
          <w:tcPr>
            <w:tcW w:w="6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0.12</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46.7</w:t>
            </w:r>
          </w:p>
        </w:tc>
        <w:tc>
          <w:tcPr>
            <w:tcW w:w="9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38.8</w:t>
            </w:r>
          </w:p>
        </w:tc>
        <w:tc>
          <w:tcPr>
            <w:tcW w:w="6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52.6</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55.0</w:t>
            </w:r>
          </w:p>
        </w:tc>
        <w:tc>
          <w:tcPr>
            <w:tcW w:w="63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0.801</w:t>
            </w:r>
          </w:p>
        </w:tc>
      </w:tr>
      <w:tr w:rsidR="00F510E0" w:rsidRPr="000E1C27">
        <w:trPr>
          <w:trHeight w:val="312"/>
        </w:trPr>
        <w:tc>
          <w:tcPr>
            <w:tcW w:w="177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kern w:val="0"/>
                <w:sz w:val="24"/>
                <w:lang w:bidi="ar"/>
              </w:rPr>
            </w:pPr>
            <w:r w:rsidRPr="000E1C27">
              <w:rPr>
                <w:rFonts w:ascii="Book Antiqua" w:eastAsia="Book Antiqua" w:hAnsi="Book Antiqua" w:cs="Book Antiqua"/>
                <w:kern w:val="0"/>
                <w:sz w:val="24"/>
                <w:lang w:bidi="ar"/>
              </w:rPr>
              <w:lastRenderedPageBreak/>
              <w:t>Hu</w:t>
            </w:r>
            <w:r w:rsidR="007D10DF">
              <w:rPr>
                <w:rFonts w:ascii="Book Antiqua" w:eastAsia="Book Antiqua" w:hAnsi="Book Antiqua" w:cs="Book Antiqua"/>
                <w:kern w:val="0"/>
                <w:sz w:val="24"/>
                <w:lang w:bidi="ar"/>
              </w:rPr>
              <w:t xml:space="preserve"> </w:t>
            </w:r>
            <w:r w:rsidR="007D10DF" w:rsidRPr="007D10DF">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[44]</w:t>
            </w:r>
          </w:p>
        </w:tc>
        <w:tc>
          <w:tcPr>
            <w:tcW w:w="5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2009</w:t>
            </w:r>
          </w:p>
        </w:tc>
        <w:tc>
          <w:tcPr>
            <w:tcW w:w="8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China</w:t>
            </w:r>
          </w:p>
        </w:tc>
        <w:tc>
          <w:tcPr>
            <w:tcW w:w="89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117</w:t>
            </w:r>
          </w:p>
        </w:tc>
        <w:tc>
          <w:tcPr>
            <w:tcW w:w="10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62</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8.1</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27.3</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24.2</w:t>
            </w:r>
          </w:p>
        </w:tc>
        <w:tc>
          <w:tcPr>
            <w:tcW w:w="6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0.703</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1.8</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w:t>
            </w:r>
          </w:p>
        </w:tc>
        <w:tc>
          <w:tcPr>
            <w:tcW w:w="6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0.470</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66.1</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65.8</w:t>
            </w:r>
          </w:p>
        </w:tc>
        <w:tc>
          <w:tcPr>
            <w:tcW w:w="63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0.946</w:t>
            </w:r>
          </w:p>
        </w:tc>
      </w:tr>
      <w:tr w:rsidR="00F510E0" w:rsidRPr="000E1C27">
        <w:trPr>
          <w:trHeight w:val="312"/>
        </w:trPr>
        <w:tc>
          <w:tcPr>
            <w:tcW w:w="177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proofErr w:type="spellStart"/>
            <w:r w:rsidRPr="000E1C27">
              <w:rPr>
                <w:rFonts w:ascii="Book Antiqua" w:eastAsia="Book Antiqua" w:hAnsi="Book Antiqua" w:cs="Book Antiqua"/>
                <w:kern w:val="0"/>
                <w:sz w:val="24"/>
                <w:lang w:bidi="ar"/>
              </w:rPr>
              <w:t>Roviello</w:t>
            </w:r>
            <w:proofErr w:type="spellEnd"/>
            <w:r w:rsidR="007D10DF">
              <w:rPr>
                <w:rFonts w:ascii="Book Antiqua" w:eastAsia="Book Antiqua" w:hAnsi="Book Antiqua" w:cs="Book Antiqua"/>
                <w:kern w:val="0"/>
                <w:sz w:val="24"/>
                <w:lang w:bidi="ar"/>
              </w:rPr>
              <w:t xml:space="preserve"> </w:t>
            </w:r>
            <w:r w:rsidR="007D10DF" w:rsidRPr="007D10DF">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[21]</w:t>
            </w:r>
          </w:p>
        </w:tc>
        <w:tc>
          <w:tcPr>
            <w:tcW w:w="5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2010</w:t>
            </w:r>
          </w:p>
        </w:tc>
        <w:tc>
          <w:tcPr>
            <w:tcW w:w="84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Italy</w:t>
            </w:r>
          </w:p>
        </w:tc>
        <w:tc>
          <w:tcPr>
            <w:tcW w:w="89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286</w:t>
            </w:r>
          </w:p>
        </w:tc>
        <w:tc>
          <w:tcPr>
            <w:tcW w:w="10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286</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12.9</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28</w:t>
            </w:r>
          </w:p>
        </w:tc>
        <w:tc>
          <w:tcPr>
            <w:tcW w:w="6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2.1</w:t>
            </w:r>
          </w:p>
        </w:tc>
        <w:tc>
          <w:tcPr>
            <w:tcW w:w="6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52.2</w:t>
            </w:r>
          </w:p>
        </w:tc>
        <w:tc>
          <w:tcPr>
            <w:tcW w:w="6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F510E0" w:rsidRPr="000E1C27">
        <w:trPr>
          <w:trHeight w:val="624"/>
        </w:trPr>
        <w:tc>
          <w:tcPr>
            <w:tcW w:w="17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Tokunaga</w:t>
            </w:r>
            <w:r w:rsidR="007D10DF">
              <w:rPr>
                <w:rFonts w:ascii="Book Antiqua" w:eastAsia="Book Antiqua" w:hAnsi="Book Antiqua" w:cs="Book Antiqua"/>
                <w:kern w:val="0"/>
                <w:sz w:val="24"/>
                <w:lang w:bidi="ar"/>
              </w:rPr>
              <w:t xml:space="preserve"> </w:t>
            </w:r>
            <w:r w:rsidR="007D10DF" w:rsidRPr="007D10DF">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[31]</w:t>
            </w:r>
          </w:p>
        </w:tc>
        <w:tc>
          <w:tcPr>
            <w:tcW w:w="5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2010</w:t>
            </w:r>
          </w:p>
        </w:tc>
        <w:tc>
          <w:tcPr>
            <w:tcW w:w="8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Japan</w:t>
            </w:r>
          </w:p>
        </w:tc>
        <w:tc>
          <w:tcPr>
            <w:tcW w:w="89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178</w:t>
            </w:r>
          </w:p>
        </w:tc>
        <w:tc>
          <w:tcPr>
            <w:tcW w:w="10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178</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30</w:t>
            </w:r>
          </w:p>
        </w:tc>
        <w:tc>
          <w:tcPr>
            <w:tcW w:w="6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w:t>
            </w:r>
          </w:p>
        </w:tc>
        <w:tc>
          <w:tcPr>
            <w:tcW w:w="6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13</w:t>
            </w:r>
          </w:p>
        </w:tc>
        <w:tc>
          <w:tcPr>
            <w:tcW w:w="6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F510E0" w:rsidRPr="000E1C27">
        <w:trPr>
          <w:trHeight w:val="624"/>
        </w:trPr>
        <w:tc>
          <w:tcPr>
            <w:tcW w:w="1770" w:type="dxa"/>
            <w:tcMar>
              <w:top w:w="12" w:type="dxa"/>
              <w:left w:w="12" w:type="dxa"/>
              <w:right w:w="12" w:type="dxa"/>
            </w:tcMar>
            <w:vAlign w:val="center"/>
          </w:tcPr>
          <w:p w:rsidR="00F510E0" w:rsidRPr="000E1C27" w:rsidRDefault="007D10DF" w:rsidP="000E1C27">
            <w:pPr>
              <w:widowControl/>
              <w:snapToGrid w:val="0"/>
              <w:spacing w:line="360" w:lineRule="auto"/>
              <w:textAlignment w:val="center"/>
              <w:rPr>
                <w:rFonts w:ascii="Book Antiqua" w:eastAsia="Book Antiqua" w:hAnsi="Book Antiqua" w:cs="Book Antiqua"/>
                <w:sz w:val="24"/>
              </w:rPr>
            </w:pPr>
            <w:r>
              <w:rPr>
                <w:rFonts w:ascii="Book Antiqua" w:eastAsia="Book Antiqua" w:hAnsi="Book Antiqua" w:cs="Book Antiqua"/>
                <w:kern w:val="0"/>
                <w:sz w:val="24"/>
                <w:lang w:bidi="ar"/>
              </w:rPr>
              <w:t xml:space="preserve">de </w:t>
            </w:r>
            <w:r w:rsidR="00F510E0" w:rsidRPr="000E1C27">
              <w:rPr>
                <w:rFonts w:ascii="Book Antiqua" w:eastAsia="Book Antiqua" w:hAnsi="Book Antiqua" w:cs="Book Antiqua"/>
                <w:kern w:val="0"/>
                <w:sz w:val="24"/>
                <w:lang w:bidi="ar"/>
              </w:rPr>
              <w:t>Manzoni</w:t>
            </w:r>
            <w:r>
              <w:rPr>
                <w:rFonts w:ascii="Book Antiqua" w:eastAsia="Book Antiqua" w:hAnsi="Book Antiqua" w:cs="Book Antiqua"/>
                <w:kern w:val="0"/>
                <w:sz w:val="24"/>
                <w:lang w:bidi="ar"/>
              </w:rPr>
              <w:t xml:space="preserve"> </w:t>
            </w:r>
            <w:r w:rsidRPr="007D10DF">
              <w:rPr>
                <w:rFonts w:ascii="Book Antiqua" w:eastAsia="Book Antiqua" w:hAnsi="Book Antiqua" w:cs="Book Antiqua"/>
                <w:i/>
                <w:kern w:val="0"/>
                <w:sz w:val="24"/>
                <w:lang w:bidi="ar"/>
              </w:rPr>
              <w:t>et al</w:t>
            </w:r>
            <w:r w:rsidR="00F510E0" w:rsidRPr="000E1C27">
              <w:rPr>
                <w:rFonts w:ascii="Book Antiqua" w:eastAsia="Book Antiqua" w:hAnsi="Book Antiqua" w:cs="Book Antiqua"/>
                <w:kern w:val="0"/>
                <w:sz w:val="24"/>
                <w:vertAlign w:val="superscript"/>
                <w:lang w:bidi="ar"/>
              </w:rPr>
              <w:t>[28]</w:t>
            </w:r>
          </w:p>
        </w:tc>
        <w:tc>
          <w:tcPr>
            <w:tcW w:w="5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2011</w:t>
            </w:r>
          </w:p>
        </w:tc>
        <w:tc>
          <w:tcPr>
            <w:tcW w:w="84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Italy</w:t>
            </w:r>
          </w:p>
        </w:tc>
        <w:tc>
          <w:tcPr>
            <w:tcW w:w="89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294</w:t>
            </w:r>
          </w:p>
        </w:tc>
        <w:tc>
          <w:tcPr>
            <w:tcW w:w="10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294</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16</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F510E0" w:rsidRPr="000E1C27">
        <w:trPr>
          <w:trHeight w:val="312"/>
        </w:trPr>
        <w:tc>
          <w:tcPr>
            <w:tcW w:w="177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Zhang</w:t>
            </w:r>
            <w:r w:rsidR="007D10DF">
              <w:rPr>
                <w:rFonts w:ascii="Book Antiqua" w:eastAsia="Book Antiqua" w:hAnsi="Book Antiqua" w:cs="Book Antiqua"/>
                <w:kern w:val="0"/>
                <w:sz w:val="24"/>
                <w:lang w:bidi="ar"/>
              </w:rPr>
              <w:t xml:space="preserve"> </w:t>
            </w:r>
            <w:r w:rsidR="007D10DF" w:rsidRPr="007D10DF">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[53]</w:t>
            </w:r>
          </w:p>
        </w:tc>
        <w:tc>
          <w:tcPr>
            <w:tcW w:w="5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2014</w:t>
            </w:r>
          </w:p>
        </w:tc>
        <w:tc>
          <w:tcPr>
            <w:tcW w:w="84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China</w:t>
            </w:r>
          </w:p>
        </w:tc>
        <w:tc>
          <w:tcPr>
            <w:tcW w:w="89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157</w:t>
            </w:r>
          </w:p>
        </w:tc>
        <w:tc>
          <w:tcPr>
            <w:tcW w:w="10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69</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40.6</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12.5</w:t>
            </w:r>
          </w:p>
        </w:tc>
        <w:tc>
          <w:tcPr>
            <w:tcW w:w="9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21.7</w:t>
            </w:r>
          </w:p>
        </w:tc>
        <w:tc>
          <w:tcPr>
            <w:tcW w:w="6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0.122</w:t>
            </w:r>
          </w:p>
        </w:tc>
        <w:tc>
          <w:tcPr>
            <w:tcW w:w="5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43.2</w:t>
            </w:r>
          </w:p>
        </w:tc>
        <w:tc>
          <w:tcPr>
            <w:tcW w:w="97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39.1</w:t>
            </w:r>
          </w:p>
        </w:tc>
        <w:tc>
          <w:tcPr>
            <w:tcW w:w="6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0.628</w:t>
            </w:r>
          </w:p>
        </w:tc>
        <w:tc>
          <w:tcPr>
            <w:tcW w:w="55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31.8</w:t>
            </w:r>
          </w:p>
        </w:tc>
        <w:tc>
          <w:tcPr>
            <w:tcW w:w="91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43.7</w:t>
            </w:r>
          </w:p>
        </w:tc>
        <w:tc>
          <w:tcPr>
            <w:tcW w:w="630" w:type="dxa"/>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0.044</w:t>
            </w:r>
          </w:p>
        </w:tc>
      </w:tr>
      <w:tr w:rsidR="00F510E0" w:rsidRPr="000E1C27">
        <w:trPr>
          <w:trHeight w:val="312"/>
        </w:trPr>
        <w:tc>
          <w:tcPr>
            <w:tcW w:w="1770" w:type="dxa"/>
            <w:tcBorders>
              <w:top w:val="nil"/>
              <w:left w:val="nil"/>
              <w:bottom w:val="single" w:sz="4" w:space="0" w:color="000000"/>
              <w:right w:val="nil"/>
            </w:tcBorders>
            <w:tcMar>
              <w:top w:w="12" w:type="dxa"/>
              <w:left w:w="12" w:type="dxa"/>
              <w:right w:w="12" w:type="dxa"/>
            </w:tcMar>
            <w:vAlign w:val="center"/>
          </w:tcPr>
          <w:p w:rsidR="00F510E0" w:rsidRPr="000E1C27" w:rsidRDefault="007D10DF"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 xml:space="preserve">de </w:t>
            </w:r>
            <w:r w:rsidR="00F510E0" w:rsidRPr="000E1C27">
              <w:rPr>
                <w:rFonts w:ascii="Book Antiqua" w:eastAsia="Book Antiqua" w:hAnsi="Book Antiqua" w:cs="Book Antiqua"/>
                <w:kern w:val="0"/>
                <w:sz w:val="24"/>
                <w:lang w:bidi="ar"/>
              </w:rPr>
              <w:t>Manzoni</w:t>
            </w:r>
            <w:r>
              <w:rPr>
                <w:rFonts w:ascii="Book Antiqua" w:eastAsia="Book Antiqua" w:hAnsi="Book Antiqua" w:cs="Book Antiqua"/>
                <w:kern w:val="0"/>
                <w:sz w:val="24"/>
                <w:lang w:bidi="ar"/>
              </w:rPr>
              <w:t xml:space="preserve"> </w:t>
            </w:r>
            <w:r w:rsidRPr="007D10DF">
              <w:rPr>
                <w:rFonts w:ascii="Book Antiqua" w:eastAsia="Book Antiqua" w:hAnsi="Book Antiqua" w:cs="Book Antiqua"/>
                <w:i/>
                <w:kern w:val="0"/>
                <w:sz w:val="24"/>
                <w:lang w:bidi="ar"/>
              </w:rPr>
              <w:t>et al</w:t>
            </w:r>
            <w:r w:rsidR="00F510E0" w:rsidRPr="000E1C27">
              <w:rPr>
                <w:rFonts w:ascii="Book Antiqua" w:eastAsia="Book Antiqua" w:hAnsi="Book Antiqua" w:cs="Book Antiqua"/>
                <w:kern w:val="0"/>
                <w:sz w:val="24"/>
                <w:vertAlign w:val="superscript"/>
                <w:lang w:bidi="ar"/>
              </w:rPr>
              <w:t>[78]</w:t>
            </w:r>
          </w:p>
        </w:tc>
        <w:tc>
          <w:tcPr>
            <w:tcW w:w="540" w:type="dxa"/>
            <w:tcBorders>
              <w:top w:val="nil"/>
              <w:left w:val="nil"/>
              <w:bottom w:val="single" w:sz="4" w:space="0" w:color="000000"/>
              <w:right w:val="nil"/>
            </w:tcBorders>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2015</w:t>
            </w:r>
          </w:p>
        </w:tc>
        <w:tc>
          <w:tcPr>
            <w:tcW w:w="84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Italy</w:t>
            </w:r>
          </w:p>
        </w:tc>
        <w:tc>
          <w:tcPr>
            <w:tcW w:w="890" w:type="dxa"/>
            <w:tcBorders>
              <w:top w:val="nil"/>
              <w:left w:val="nil"/>
              <w:bottom w:val="single" w:sz="4" w:space="0" w:color="000000"/>
              <w:right w:val="nil"/>
            </w:tcBorders>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568</w:t>
            </w:r>
          </w:p>
        </w:tc>
        <w:tc>
          <w:tcPr>
            <w:tcW w:w="1010" w:type="dxa"/>
            <w:tcBorders>
              <w:top w:val="nil"/>
              <w:left w:val="nil"/>
              <w:bottom w:val="single" w:sz="4" w:space="0" w:color="000000"/>
              <w:right w:val="nil"/>
            </w:tcBorders>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294</w:t>
            </w:r>
          </w:p>
        </w:tc>
        <w:tc>
          <w:tcPr>
            <w:tcW w:w="910" w:type="dxa"/>
            <w:tcBorders>
              <w:top w:val="nil"/>
              <w:left w:val="nil"/>
              <w:bottom w:val="single" w:sz="4" w:space="0" w:color="000000"/>
              <w:right w:val="nil"/>
            </w:tcBorders>
            <w:noWrap/>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11.6</w:t>
            </w:r>
          </w:p>
        </w:tc>
        <w:tc>
          <w:tcPr>
            <w:tcW w:w="58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7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5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w:t>
            </w:r>
          </w:p>
        </w:tc>
        <w:tc>
          <w:tcPr>
            <w:tcW w:w="91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2.4</w:t>
            </w:r>
          </w:p>
        </w:tc>
        <w:tc>
          <w:tcPr>
            <w:tcW w:w="69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0.340</w:t>
            </w:r>
          </w:p>
        </w:tc>
        <w:tc>
          <w:tcPr>
            <w:tcW w:w="58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45.3</w:t>
            </w:r>
          </w:p>
        </w:tc>
        <w:tc>
          <w:tcPr>
            <w:tcW w:w="97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46.3</w:t>
            </w:r>
          </w:p>
        </w:tc>
        <w:tc>
          <w:tcPr>
            <w:tcW w:w="68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0.866</w:t>
            </w:r>
          </w:p>
        </w:tc>
        <w:tc>
          <w:tcPr>
            <w:tcW w:w="55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91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3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bl>
    <w:p w:rsidR="00151B81" w:rsidRPr="0075062E" w:rsidRDefault="007D10DF" w:rsidP="000E1C27">
      <w:pPr>
        <w:snapToGrid w:val="0"/>
        <w:spacing w:line="360" w:lineRule="auto"/>
        <w:rPr>
          <w:rFonts w:ascii="Book Antiqua" w:hAnsi="Book Antiqua" w:cs="Book Antiqua"/>
          <w:kern w:val="0"/>
          <w:sz w:val="24"/>
        </w:rPr>
      </w:pPr>
      <w:r w:rsidRPr="0075062E">
        <w:rPr>
          <w:rFonts w:ascii="Book Antiqua" w:hAnsi="Book Antiqua" w:cs="Book Antiqua"/>
          <w:kern w:val="0"/>
          <w:sz w:val="24"/>
        </w:rPr>
        <w:t>PAN:</w:t>
      </w:r>
      <w:r w:rsidRPr="007D10DF">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Para-aortic lymph node</w:t>
      </w:r>
      <w:r>
        <w:rPr>
          <w:rFonts w:ascii="Book Antiqua" w:eastAsia="Book Antiqua" w:hAnsi="Book Antiqua" w:cs="Book Antiqua"/>
          <w:sz w:val="24"/>
          <w:lang w:bidi="ar"/>
        </w:rPr>
        <w:t>;</w:t>
      </w:r>
      <w:r w:rsidRPr="0075062E">
        <w:rPr>
          <w:rFonts w:ascii="Book Antiqua" w:hAnsi="Book Antiqua" w:cs="Book Antiqua"/>
          <w:kern w:val="0"/>
          <w:sz w:val="24"/>
        </w:rPr>
        <w:t xml:space="preserve"> </w:t>
      </w:r>
      <w:r w:rsidRPr="0075062E">
        <w:rPr>
          <w:rFonts w:ascii="Book Antiqua" w:hAnsi="Book Antiqua" w:cs="Book Antiqua" w:hint="eastAsia"/>
          <w:kern w:val="0"/>
          <w:sz w:val="24"/>
        </w:rPr>
        <w:t>P</w:t>
      </w:r>
      <w:r w:rsidRPr="0075062E">
        <w:rPr>
          <w:rFonts w:ascii="Book Antiqua" w:hAnsi="Book Antiqua" w:cs="Book Antiqua"/>
          <w:kern w:val="0"/>
          <w:sz w:val="24"/>
        </w:rPr>
        <w:t xml:space="preserve">AND: </w:t>
      </w:r>
      <w:r w:rsidRPr="000E1C27">
        <w:rPr>
          <w:rFonts w:ascii="Book Antiqua" w:eastAsia="Book Antiqua" w:hAnsi="Book Antiqua" w:cs="Book Antiqua"/>
          <w:sz w:val="24"/>
          <w:lang w:bidi="ar"/>
        </w:rPr>
        <w:t>Para-aortic lymph node</w:t>
      </w:r>
      <w:r>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dissection</w:t>
      </w:r>
      <w:r>
        <w:rPr>
          <w:rFonts w:ascii="Book Antiqua" w:eastAsia="Book Antiqua" w:hAnsi="Book Antiqua" w:cs="Book Antiqua"/>
          <w:sz w:val="24"/>
          <w:lang w:bidi="ar"/>
        </w:rPr>
        <w:t>.</w:t>
      </w:r>
    </w:p>
    <w:p w:rsidR="00F510E0" w:rsidRPr="006F2D57" w:rsidRDefault="00151B81" w:rsidP="000E1C27">
      <w:pPr>
        <w:snapToGrid w:val="0"/>
        <w:spacing w:line="360" w:lineRule="auto"/>
        <w:rPr>
          <w:rFonts w:ascii="Book Antiqua" w:eastAsia="Book Antiqua" w:hAnsi="Book Antiqua" w:cs="Book Antiqua"/>
          <w:b/>
          <w:kern w:val="0"/>
          <w:sz w:val="24"/>
        </w:rPr>
      </w:pPr>
      <w:r w:rsidRPr="000E1C27">
        <w:rPr>
          <w:rFonts w:ascii="Book Antiqua" w:eastAsia="Book Antiqua" w:hAnsi="Book Antiqua" w:cs="Book Antiqua"/>
          <w:b/>
          <w:kern w:val="0"/>
          <w:sz w:val="24"/>
        </w:rPr>
        <w:br w:type="page"/>
      </w:r>
      <w:r w:rsidR="00F510E0" w:rsidRPr="000E1C27">
        <w:rPr>
          <w:rFonts w:ascii="Book Antiqua" w:eastAsia="Book Antiqua" w:hAnsi="Book Antiqua" w:cs="Book Antiqua"/>
          <w:b/>
          <w:kern w:val="0"/>
          <w:sz w:val="24"/>
          <w:lang w:bidi="ar"/>
        </w:rPr>
        <w:lastRenderedPageBreak/>
        <w:t xml:space="preserve">Table 3 Main studies that reported clinical data including survival outcomes </w:t>
      </w:r>
      <w:r w:rsidR="00A95670">
        <w:rPr>
          <w:rFonts w:ascii="Book Antiqua" w:eastAsia="Book Antiqua" w:hAnsi="Book Antiqua" w:cs="Book Antiqua"/>
          <w:b/>
          <w:kern w:val="0"/>
          <w:sz w:val="24"/>
          <w:lang w:bidi="ar"/>
        </w:rPr>
        <w:t>following</w:t>
      </w:r>
      <w:r w:rsidR="00F510E0" w:rsidRPr="000E1C27">
        <w:rPr>
          <w:rFonts w:ascii="Book Antiqua" w:eastAsia="Book Antiqua" w:hAnsi="Book Antiqua" w:cs="Book Antiqua"/>
          <w:b/>
          <w:kern w:val="0"/>
          <w:sz w:val="24"/>
          <w:lang w:bidi="ar"/>
        </w:rPr>
        <w:t xml:space="preserve"> chemotherapy and surgery </w:t>
      </w:r>
      <w:r w:rsidR="00A95670">
        <w:rPr>
          <w:rFonts w:ascii="Book Antiqua" w:eastAsia="Book Antiqua" w:hAnsi="Book Antiqua" w:cs="Book Antiqua"/>
          <w:b/>
          <w:kern w:val="0"/>
          <w:sz w:val="24"/>
          <w:lang w:bidi="ar"/>
        </w:rPr>
        <w:t>in</w:t>
      </w:r>
      <w:r w:rsidR="00F510E0" w:rsidRPr="000E1C27">
        <w:rPr>
          <w:rFonts w:ascii="Book Antiqua" w:eastAsia="Book Antiqua" w:hAnsi="Book Antiqua" w:cs="Book Antiqua"/>
          <w:b/>
          <w:kern w:val="0"/>
          <w:sz w:val="24"/>
          <w:lang w:bidi="ar"/>
        </w:rPr>
        <w:t xml:space="preserve"> patients with pathological positivity of </w:t>
      </w:r>
      <w:r w:rsidR="006F2D57" w:rsidRPr="006F2D57">
        <w:rPr>
          <w:rFonts w:ascii="Book Antiqua" w:eastAsia="Book Antiqua" w:hAnsi="Book Antiqua" w:cs="Book Antiqua"/>
          <w:b/>
          <w:sz w:val="24"/>
          <w:lang w:bidi="ar"/>
        </w:rPr>
        <w:t>para-aortic lymph nodes</w:t>
      </w:r>
    </w:p>
    <w:tbl>
      <w:tblPr>
        <w:tblpPr w:leftFromText="180" w:rightFromText="180" w:vertAnchor="text" w:horzAnchor="page" w:tblpX="917" w:tblpY="344"/>
        <w:tblOverlap w:val="never"/>
        <w:tblW w:w="15090" w:type="dxa"/>
        <w:tblLayout w:type="fixed"/>
        <w:tblCellMar>
          <w:left w:w="0" w:type="dxa"/>
          <w:right w:w="0" w:type="dxa"/>
        </w:tblCellMar>
        <w:tblLook w:val="0000" w:firstRow="0" w:lastRow="0" w:firstColumn="0" w:lastColumn="0" w:noHBand="0" w:noVBand="0"/>
      </w:tblPr>
      <w:tblGrid>
        <w:gridCol w:w="1200"/>
        <w:gridCol w:w="950"/>
        <w:gridCol w:w="1050"/>
        <w:gridCol w:w="830"/>
        <w:gridCol w:w="810"/>
        <w:gridCol w:w="1280"/>
        <w:gridCol w:w="830"/>
        <w:gridCol w:w="930"/>
        <w:gridCol w:w="900"/>
        <w:gridCol w:w="850"/>
        <w:gridCol w:w="860"/>
        <w:gridCol w:w="800"/>
        <w:gridCol w:w="650"/>
        <w:gridCol w:w="650"/>
        <w:gridCol w:w="990"/>
        <w:gridCol w:w="540"/>
        <w:gridCol w:w="520"/>
        <w:gridCol w:w="450"/>
      </w:tblGrid>
      <w:tr w:rsidR="00293A6F" w:rsidRPr="000E1C27">
        <w:trPr>
          <w:trHeight w:val="600"/>
        </w:trPr>
        <w:tc>
          <w:tcPr>
            <w:tcW w:w="120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7D10DF"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Ref.</w:t>
            </w:r>
          </w:p>
        </w:tc>
        <w:tc>
          <w:tcPr>
            <w:tcW w:w="95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Registration number</w:t>
            </w:r>
          </w:p>
        </w:tc>
        <w:tc>
          <w:tcPr>
            <w:tcW w:w="105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Types of clinical trials</w:t>
            </w:r>
            <w:r w:rsidR="00143576">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(Phase I/II/III)</w:t>
            </w:r>
          </w:p>
        </w:tc>
        <w:tc>
          <w:tcPr>
            <w:tcW w:w="83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 xml:space="preserve">Published </w:t>
            </w:r>
            <w:r w:rsidR="00143576" w:rsidRPr="007D10DF">
              <w:rPr>
                <w:rFonts w:ascii="Book Antiqua" w:eastAsia="Book Antiqua" w:hAnsi="Book Antiqua" w:cs="Book Antiqua"/>
                <w:b/>
                <w:kern w:val="0"/>
                <w:sz w:val="24"/>
                <w:lang w:bidi="ar"/>
              </w:rPr>
              <w:t>year</w:t>
            </w:r>
          </w:p>
        </w:tc>
        <w:tc>
          <w:tcPr>
            <w:tcW w:w="81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 xml:space="preserve">Time of </w:t>
            </w:r>
            <w:r w:rsidR="00143576" w:rsidRPr="007D10DF">
              <w:rPr>
                <w:rFonts w:ascii="Book Antiqua" w:eastAsia="Book Antiqua" w:hAnsi="Book Antiqua" w:cs="Book Antiqua"/>
                <w:b/>
                <w:kern w:val="0"/>
                <w:sz w:val="24"/>
                <w:lang w:bidi="ar"/>
              </w:rPr>
              <w:t>accrual</w:t>
            </w:r>
          </w:p>
        </w:tc>
        <w:tc>
          <w:tcPr>
            <w:tcW w:w="128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 xml:space="preserve">Chemotherapy </w:t>
            </w:r>
            <w:r w:rsidR="00143576" w:rsidRPr="007D10DF">
              <w:rPr>
                <w:rFonts w:ascii="Book Antiqua" w:eastAsia="Book Antiqua" w:hAnsi="Book Antiqua" w:cs="Book Antiqua"/>
                <w:b/>
                <w:kern w:val="0"/>
                <w:sz w:val="24"/>
                <w:lang w:bidi="ar"/>
              </w:rPr>
              <w:t>regimens</w:t>
            </w:r>
          </w:p>
        </w:tc>
        <w:tc>
          <w:tcPr>
            <w:tcW w:w="83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 xml:space="preserve">Followed by </w:t>
            </w:r>
            <w:r w:rsidR="00143576" w:rsidRPr="007D10DF">
              <w:rPr>
                <w:rFonts w:ascii="Book Antiqua" w:eastAsia="Book Antiqua" w:hAnsi="Book Antiqua" w:cs="Book Antiqua"/>
                <w:b/>
                <w:kern w:val="0"/>
                <w:sz w:val="24"/>
                <w:lang w:bidi="ar"/>
              </w:rPr>
              <w:t>surgery</w:t>
            </w:r>
          </w:p>
        </w:tc>
        <w:tc>
          <w:tcPr>
            <w:tcW w:w="93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 xml:space="preserve">Extent of </w:t>
            </w:r>
            <w:r w:rsidR="00143576" w:rsidRPr="007D10DF">
              <w:rPr>
                <w:rFonts w:ascii="Book Antiqua" w:eastAsia="Book Antiqua" w:hAnsi="Book Antiqua" w:cs="Book Antiqua"/>
                <w:b/>
                <w:kern w:val="0"/>
                <w:sz w:val="24"/>
                <w:lang w:bidi="ar"/>
              </w:rPr>
              <w:t>lymphadenectomy</w:t>
            </w:r>
          </w:p>
        </w:tc>
        <w:tc>
          <w:tcPr>
            <w:tcW w:w="90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kern w:val="0"/>
                <w:sz w:val="24"/>
                <w:lang w:bidi="ar"/>
              </w:rPr>
            </w:pPr>
            <w:r w:rsidRPr="007D10DF">
              <w:rPr>
                <w:rFonts w:ascii="Book Antiqua" w:eastAsia="Book Antiqua" w:hAnsi="Book Antiqua" w:cs="Book Antiqua"/>
                <w:b/>
                <w:kern w:val="0"/>
                <w:sz w:val="24"/>
                <w:lang w:bidi="ar"/>
              </w:rPr>
              <w:t>Number of patients registered</w:t>
            </w:r>
          </w:p>
        </w:tc>
        <w:tc>
          <w:tcPr>
            <w:tcW w:w="85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kern w:val="0"/>
                <w:sz w:val="24"/>
                <w:lang w:bidi="ar"/>
              </w:rPr>
            </w:pPr>
            <w:r w:rsidRPr="007D10DF">
              <w:rPr>
                <w:rFonts w:ascii="Book Antiqua" w:eastAsia="Book Antiqua" w:hAnsi="Book Antiqua" w:cs="Book Antiqua"/>
                <w:b/>
                <w:kern w:val="0"/>
                <w:sz w:val="24"/>
                <w:lang w:bidi="ar"/>
              </w:rPr>
              <w:t>Incidence of PAN</w:t>
            </w:r>
            <w:r w:rsidR="00143576">
              <w:rPr>
                <w:rFonts w:ascii="Book Antiqua" w:eastAsia="Book Antiqua" w:hAnsi="Book Antiqua" w:cs="Book Antiqua"/>
                <w:b/>
                <w:kern w:val="0"/>
                <w:sz w:val="24"/>
                <w:lang w:bidi="ar"/>
              </w:rPr>
              <w:t xml:space="preserve"> </w:t>
            </w:r>
            <w:r w:rsidRPr="007D10DF">
              <w:rPr>
                <w:rFonts w:ascii="Book Antiqua" w:eastAsia="Book Antiqua" w:hAnsi="Book Antiqua" w:cs="Book Antiqua"/>
                <w:b/>
                <w:kern w:val="0"/>
                <w:sz w:val="24"/>
                <w:lang w:bidi="ar"/>
              </w:rPr>
              <w:t>(%)</w:t>
            </w:r>
          </w:p>
        </w:tc>
        <w:tc>
          <w:tcPr>
            <w:tcW w:w="86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 xml:space="preserve">Primary </w:t>
            </w:r>
            <w:r w:rsidR="00143576" w:rsidRPr="007D10DF">
              <w:rPr>
                <w:rFonts w:ascii="Book Antiqua" w:eastAsia="Book Antiqua" w:hAnsi="Book Antiqua" w:cs="Book Antiqua"/>
                <w:b/>
                <w:kern w:val="0"/>
                <w:sz w:val="24"/>
                <w:lang w:bidi="ar"/>
              </w:rPr>
              <w:t>endpoint</w:t>
            </w:r>
          </w:p>
        </w:tc>
        <w:tc>
          <w:tcPr>
            <w:tcW w:w="80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 xml:space="preserve">R0 </w:t>
            </w:r>
            <w:r w:rsidR="00143576" w:rsidRPr="007D10DF">
              <w:rPr>
                <w:rFonts w:ascii="Book Antiqua" w:eastAsia="Book Antiqua" w:hAnsi="Book Antiqua" w:cs="Book Antiqua"/>
                <w:b/>
                <w:kern w:val="0"/>
                <w:sz w:val="24"/>
                <w:lang w:bidi="ar"/>
              </w:rPr>
              <w:t xml:space="preserve">resection </w:t>
            </w:r>
            <w:r w:rsidRPr="007D10DF">
              <w:rPr>
                <w:rFonts w:ascii="Book Antiqua" w:eastAsia="Book Antiqua" w:hAnsi="Book Antiqua" w:cs="Book Antiqua"/>
                <w:b/>
                <w:kern w:val="0"/>
                <w:sz w:val="24"/>
                <w:lang w:bidi="ar"/>
              </w:rPr>
              <w:t>rate</w:t>
            </w:r>
          </w:p>
        </w:tc>
        <w:tc>
          <w:tcPr>
            <w:tcW w:w="1300" w:type="dxa"/>
            <w:gridSpan w:val="2"/>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Response rate</w:t>
            </w:r>
          </w:p>
        </w:tc>
        <w:tc>
          <w:tcPr>
            <w:tcW w:w="2050" w:type="dxa"/>
            <w:gridSpan w:val="3"/>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Survival rate</w:t>
            </w:r>
          </w:p>
        </w:tc>
        <w:tc>
          <w:tcPr>
            <w:tcW w:w="450" w:type="dxa"/>
            <w:vMerge w:val="restart"/>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F510E0"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TRD</w:t>
            </w:r>
          </w:p>
        </w:tc>
      </w:tr>
      <w:tr w:rsidR="00F510E0" w:rsidRPr="000E1C27">
        <w:trPr>
          <w:trHeight w:val="640"/>
        </w:trPr>
        <w:tc>
          <w:tcPr>
            <w:tcW w:w="120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hAnsi="Book Antiqua"/>
                <w:sz w:val="24"/>
              </w:rPr>
            </w:pPr>
          </w:p>
        </w:tc>
        <w:tc>
          <w:tcPr>
            <w:tcW w:w="95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hAnsi="Book Antiqua"/>
                <w:sz w:val="24"/>
              </w:rPr>
            </w:pPr>
          </w:p>
        </w:tc>
        <w:tc>
          <w:tcPr>
            <w:tcW w:w="105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hAnsi="Book Antiqua"/>
                <w:sz w:val="24"/>
              </w:rPr>
            </w:pPr>
          </w:p>
        </w:tc>
        <w:tc>
          <w:tcPr>
            <w:tcW w:w="83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hAnsi="Book Antiqua"/>
                <w:sz w:val="24"/>
              </w:rPr>
            </w:pPr>
          </w:p>
        </w:tc>
        <w:tc>
          <w:tcPr>
            <w:tcW w:w="81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hAnsi="Book Antiqua"/>
                <w:sz w:val="24"/>
              </w:rPr>
            </w:pPr>
          </w:p>
        </w:tc>
        <w:tc>
          <w:tcPr>
            <w:tcW w:w="128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hAnsi="Book Antiqua"/>
                <w:sz w:val="24"/>
              </w:rPr>
            </w:pPr>
          </w:p>
        </w:tc>
        <w:tc>
          <w:tcPr>
            <w:tcW w:w="83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hAnsi="Book Antiqua"/>
                <w:sz w:val="24"/>
              </w:rPr>
            </w:pPr>
          </w:p>
        </w:tc>
        <w:tc>
          <w:tcPr>
            <w:tcW w:w="93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hAnsi="Book Antiqua"/>
                <w:sz w:val="24"/>
              </w:rPr>
            </w:pPr>
          </w:p>
        </w:tc>
        <w:tc>
          <w:tcPr>
            <w:tcW w:w="90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hAnsi="Book Antiqua"/>
                <w:sz w:val="24"/>
              </w:rPr>
            </w:pPr>
          </w:p>
        </w:tc>
        <w:tc>
          <w:tcPr>
            <w:tcW w:w="85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hAnsi="Book Antiqua"/>
                <w:sz w:val="24"/>
              </w:rPr>
            </w:pPr>
          </w:p>
        </w:tc>
        <w:tc>
          <w:tcPr>
            <w:tcW w:w="86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hAnsi="Book Antiqua"/>
                <w:sz w:val="24"/>
              </w:rPr>
            </w:pPr>
          </w:p>
        </w:tc>
        <w:tc>
          <w:tcPr>
            <w:tcW w:w="80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hAnsi="Book Antiqua"/>
                <w:sz w:val="24"/>
              </w:rPr>
            </w:pPr>
          </w:p>
        </w:tc>
        <w:tc>
          <w:tcPr>
            <w:tcW w:w="65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143576"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Clinical</w:t>
            </w:r>
          </w:p>
        </w:tc>
        <w:tc>
          <w:tcPr>
            <w:tcW w:w="65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143576"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Pathological</w:t>
            </w:r>
          </w:p>
        </w:tc>
        <w:tc>
          <w:tcPr>
            <w:tcW w:w="99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143576" w:rsidP="000E1C27">
            <w:pPr>
              <w:widowControl/>
              <w:snapToGrid w:val="0"/>
              <w:spacing w:line="360" w:lineRule="auto"/>
              <w:textAlignment w:val="center"/>
              <w:rPr>
                <w:rFonts w:ascii="Book Antiqua" w:eastAsia="Book Antiqua" w:hAnsi="Book Antiqua" w:cs="Book Antiqua"/>
                <w:b/>
                <w:sz w:val="24"/>
              </w:rPr>
            </w:pPr>
            <w:r w:rsidRPr="007D10DF">
              <w:rPr>
                <w:rFonts w:ascii="Book Antiqua" w:eastAsia="Book Antiqua" w:hAnsi="Book Antiqua" w:cs="Book Antiqua"/>
                <w:b/>
                <w:kern w:val="0"/>
                <w:sz w:val="24"/>
                <w:lang w:bidi="ar"/>
              </w:rPr>
              <w:t>Relapse</w:t>
            </w:r>
            <w:r w:rsidR="00F510E0" w:rsidRPr="007D10DF">
              <w:rPr>
                <w:rFonts w:ascii="Book Antiqua" w:eastAsia="Book Antiqua" w:hAnsi="Book Antiqua" w:cs="Book Antiqua"/>
                <w:b/>
                <w:kern w:val="0"/>
                <w:sz w:val="24"/>
                <w:lang w:bidi="ar"/>
              </w:rPr>
              <w:t>-free survival</w:t>
            </w:r>
          </w:p>
        </w:tc>
        <w:tc>
          <w:tcPr>
            <w:tcW w:w="54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143576" w:rsidP="000E1C27">
            <w:pPr>
              <w:widowControl/>
              <w:snapToGrid w:val="0"/>
              <w:spacing w:line="360" w:lineRule="auto"/>
              <w:textAlignment w:val="center"/>
              <w:rPr>
                <w:rFonts w:ascii="Book Antiqua" w:eastAsia="Book Antiqua" w:hAnsi="Book Antiqua" w:cs="Book Antiqua"/>
                <w:b/>
                <w:sz w:val="24"/>
              </w:rPr>
            </w:pPr>
            <w:r>
              <w:rPr>
                <w:rFonts w:ascii="Book Antiqua" w:eastAsia="Book Antiqua" w:hAnsi="Book Antiqua" w:cs="Book Antiqua"/>
                <w:b/>
                <w:kern w:val="0"/>
                <w:sz w:val="24"/>
                <w:lang w:bidi="ar"/>
              </w:rPr>
              <w:t>3-y</w:t>
            </w:r>
            <w:r w:rsidR="00F510E0" w:rsidRPr="007D10DF">
              <w:rPr>
                <w:rFonts w:ascii="Book Antiqua" w:eastAsia="Book Antiqua" w:hAnsi="Book Antiqua" w:cs="Book Antiqua"/>
                <w:b/>
                <w:kern w:val="0"/>
                <w:sz w:val="24"/>
                <w:lang w:bidi="ar"/>
              </w:rPr>
              <w:t>r</w:t>
            </w:r>
            <w:r w:rsidR="00F510E0" w:rsidRPr="007D10DF">
              <w:rPr>
                <w:rFonts w:ascii="Book Antiqua" w:hAnsi="Book Antiqua" w:cs="Book Antiqua"/>
                <w:b/>
                <w:kern w:val="0"/>
                <w:sz w:val="24"/>
                <w:lang w:bidi="ar"/>
              </w:rPr>
              <w:t xml:space="preserve"> </w:t>
            </w:r>
            <w:r w:rsidR="00F510E0" w:rsidRPr="007D10DF">
              <w:rPr>
                <w:rFonts w:ascii="Book Antiqua" w:eastAsia="Book Antiqua" w:hAnsi="Book Antiqua" w:cs="Book Antiqua"/>
                <w:b/>
                <w:kern w:val="0"/>
                <w:sz w:val="24"/>
                <w:lang w:bidi="ar"/>
              </w:rPr>
              <w:t>(%)</w:t>
            </w:r>
          </w:p>
        </w:tc>
        <w:tc>
          <w:tcPr>
            <w:tcW w:w="520" w:type="dxa"/>
            <w:tcBorders>
              <w:top w:val="single" w:sz="4" w:space="0" w:color="000000"/>
              <w:left w:val="nil"/>
              <w:bottom w:val="single" w:sz="4" w:space="0" w:color="000000"/>
              <w:right w:val="nil"/>
            </w:tcBorders>
            <w:tcMar>
              <w:top w:w="12" w:type="dxa"/>
              <w:left w:w="12" w:type="dxa"/>
              <w:right w:w="12" w:type="dxa"/>
            </w:tcMar>
            <w:vAlign w:val="center"/>
          </w:tcPr>
          <w:p w:rsidR="00F510E0" w:rsidRPr="007D10DF" w:rsidRDefault="007D10DF" w:rsidP="000E1C27">
            <w:pPr>
              <w:widowControl/>
              <w:snapToGrid w:val="0"/>
              <w:spacing w:line="360" w:lineRule="auto"/>
              <w:textAlignment w:val="center"/>
              <w:rPr>
                <w:rFonts w:ascii="Book Antiqua" w:eastAsia="Book Antiqua" w:hAnsi="Book Antiqua" w:cs="Book Antiqua"/>
                <w:b/>
                <w:sz w:val="24"/>
              </w:rPr>
            </w:pPr>
            <w:r>
              <w:rPr>
                <w:rFonts w:ascii="Book Antiqua" w:eastAsia="Book Antiqua" w:hAnsi="Book Antiqua" w:cs="Book Antiqua"/>
                <w:b/>
                <w:kern w:val="0"/>
                <w:sz w:val="24"/>
                <w:lang w:bidi="ar"/>
              </w:rPr>
              <w:t>5-y</w:t>
            </w:r>
            <w:r w:rsidR="00F510E0" w:rsidRPr="007D10DF">
              <w:rPr>
                <w:rFonts w:ascii="Book Antiqua" w:eastAsia="Book Antiqua" w:hAnsi="Book Antiqua" w:cs="Book Antiqua"/>
                <w:b/>
                <w:kern w:val="0"/>
                <w:sz w:val="24"/>
                <w:lang w:bidi="ar"/>
              </w:rPr>
              <w:t>r</w:t>
            </w:r>
            <w:r w:rsidR="00F510E0" w:rsidRPr="007D10DF">
              <w:rPr>
                <w:rFonts w:ascii="Book Antiqua" w:hAnsi="Book Antiqua" w:cs="Book Antiqua"/>
                <w:b/>
                <w:kern w:val="0"/>
                <w:sz w:val="24"/>
                <w:lang w:bidi="ar"/>
              </w:rPr>
              <w:t xml:space="preserve"> </w:t>
            </w:r>
            <w:r w:rsidR="00F510E0" w:rsidRPr="007D10DF">
              <w:rPr>
                <w:rFonts w:ascii="Book Antiqua" w:eastAsia="Book Antiqua" w:hAnsi="Book Antiqua" w:cs="Book Antiqua"/>
                <w:b/>
                <w:kern w:val="0"/>
                <w:sz w:val="24"/>
                <w:lang w:bidi="ar"/>
              </w:rPr>
              <w:t>(%)</w:t>
            </w:r>
          </w:p>
        </w:tc>
        <w:tc>
          <w:tcPr>
            <w:tcW w:w="450" w:type="dxa"/>
            <w:vMerge/>
            <w:tcBorders>
              <w:top w:val="single" w:sz="4" w:space="0" w:color="000000"/>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hAnsi="Book Antiqua"/>
                <w:sz w:val="24"/>
              </w:rPr>
            </w:pPr>
          </w:p>
        </w:tc>
      </w:tr>
      <w:tr w:rsidR="00F510E0" w:rsidRPr="000E1C27">
        <w:trPr>
          <w:trHeight w:val="1248"/>
        </w:trPr>
        <w:tc>
          <w:tcPr>
            <w:tcW w:w="1200" w:type="dxa"/>
            <w:tcMar>
              <w:top w:w="12" w:type="dxa"/>
              <w:left w:w="12" w:type="dxa"/>
              <w:right w:w="12" w:type="dxa"/>
            </w:tcMar>
            <w:vAlign w:val="center"/>
          </w:tcPr>
          <w:p w:rsidR="00F510E0" w:rsidRPr="000E1C27" w:rsidRDefault="00143576" w:rsidP="00143576">
            <w:pPr>
              <w:widowControl/>
              <w:snapToGrid w:val="0"/>
              <w:spacing w:line="360" w:lineRule="auto"/>
              <w:ind w:left="120" w:hangingChars="50" w:hanging="120"/>
              <w:textAlignment w:val="center"/>
              <w:rPr>
                <w:rFonts w:ascii="Book Antiqua" w:eastAsia="Book Antiqua" w:hAnsi="Book Antiqua" w:cs="Book Antiqua"/>
                <w:sz w:val="24"/>
              </w:rPr>
            </w:pPr>
            <w:proofErr w:type="spellStart"/>
            <w:r>
              <w:rPr>
                <w:rFonts w:ascii="Book Antiqua" w:eastAsia="Book Antiqua" w:hAnsi="Book Antiqua" w:cs="Book Antiqua"/>
                <w:kern w:val="0"/>
                <w:sz w:val="24"/>
                <w:lang w:bidi="ar"/>
              </w:rPr>
              <w:t>Yoshikaw</w:t>
            </w:r>
            <w:proofErr w:type="spellEnd"/>
            <w:r>
              <w:rPr>
                <w:rFonts w:ascii="Book Antiqua" w:eastAsia="Book Antiqua" w:hAnsi="Book Antiqua" w:cs="Book Antiqua"/>
                <w:kern w:val="0"/>
                <w:sz w:val="24"/>
                <w:lang w:bidi="ar"/>
              </w:rPr>
              <w:t xml:space="preserve"> </w:t>
            </w:r>
            <w:r w:rsidRPr="00143576">
              <w:rPr>
                <w:rFonts w:ascii="Book Antiqua" w:eastAsia="Book Antiqua" w:hAnsi="Book Antiqua" w:cs="Book Antiqua"/>
                <w:i/>
                <w:kern w:val="0"/>
                <w:sz w:val="24"/>
                <w:lang w:bidi="ar"/>
              </w:rPr>
              <w:t>et al</w:t>
            </w:r>
            <w:r w:rsidR="00F510E0" w:rsidRPr="000E1C27">
              <w:rPr>
                <w:rFonts w:ascii="Book Antiqua" w:eastAsia="Book Antiqua" w:hAnsi="Book Antiqua" w:cs="Book Antiqua"/>
                <w:kern w:val="0"/>
                <w:sz w:val="24"/>
                <w:vertAlign w:val="superscript"/>
                <w:lang w:bidi="ar"/>
              </w:rPr>
              <w:t>[61]</w:t>
            </w:r>
          </w:p>
        </w:tc>
        <w:tc>
          <w:tcPr>
            <w:tcW w:w="9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JCOG0001</w:t>
            </w:r>
          </w:p>
        </w:tc>
        <w:tc>
          <w:tcPr>
            <w:tcW w:w="10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II</w:t>
            </w:r>
          </w:p>
        </w:tc>
        <w:tc>
          <w:tcPr>
            <w:tcW w:w="8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2009</w:t>
            </w:r>
          </w:p>
        </w:tc>
        <w:tc>
          <w:tcPr>
            <w:tcW w:w="8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2000-2003</w:t>
            </w:r>
          </w:p>
        </w:tc>
        <w:tc>
          <w:tcPr>
            <w:tcW w:w="12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CPT-11/CDDP</w:t>
            </w:r>
          </w:p>
        </w:tc>
        <w:tc>
          <w:tcPr>
            <w:tcW w:w="8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9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D2</w:t>
            </w:r>
            <w:r w:rsidR="00143576">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w:t>
            </w:r>
            <w:r w:rsidR="00143576">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PAND</w:t>
            </w:r>
          </w:p>
        </w:tc>
        <w:tc>
          <w:tcPr>
            <w:tcW w:w="90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55</w:t>
            </w:r>
          </w:p>
        </w:tc>
        <w:tc>
          <w:tcPr>
            <w:tcW w:w="8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kern w:val="0"/>
                <w:sz w:val="24"/>
                <w:lang w:bidi="ar"/>
              </w:rPr>
            </w:pPr>
            <w:r w:rsidRPr="000E1C27">
              <w:rPr>
                <w:rFonts w:ascii="Book Antiqua" w:eastAsia="Book Antiqua" w:hAnsi="Book Antiqua" w:cs="Book Antiqua"/>
                <w:kern w:val="0"/>
                <w:sz w:val="24"/>
                <w:lang w:bidi="ar"/>
              </w:rPr>
              <w:t>54.5</w:t>
            </w:r>
          </w:p>
        </w:tc>
        <w:tc>
          <w:tcPr>
            <w:tcW w:w="860" w:type="dxa"/>
            <w:tcMar>
              <w:top w:w="12" w:type="dxa"/>
              <w:left w:w="12" w:type="dxa"/>
              <w:right w:w="12" w:type="dxa"/>
            </w:tcMar>
            <w:vAlign w:val="center"/>
          </w:tcPr>
          <w:p w:rsidR="00F510E0" w:rsidRPr="000E1C27" w:rsidRDefault="00143576" w:rsidP="000E1C27">
            <w:pPr>
              <w:widowControl/>
              <w:snapToGrid w:val="0"/>
              <w:spacing w:line="360" w:lineRule="auto"/>
              <w:textAlignment w:val="center"/>
              <w:rPr>
                <w:rFonts w:ascii="Book Antiqua" w:eastAsia="Book Antiqua" w:hAnsi="Book Antiqua" w:cs="Book Antiqua"/>
                <w:sz w:val="24"/>
              </w:rPr>
            </w:pPr>
            <w:r>
              <w:rPr>
                <w:rFonts w:ascii="Book Antiqua" w:eastAsia="Book Antiqua" w:hAnsi="Book Antiqua" w:cs="Book Antiqua"/>
                <w:kern w:val="0"/>
                <w:sz w:val="24"/>
                <w:lang w:bidi="ar"/>
              </w:rPr>
              <w:t>3-y</w:t>
            </w:r>
            <w:r w:rsidR="00F510E0" w:rsidRPr="000E1C27">
              <w:rPr>
                <w:rFonts w:ascii="Book Antiqua" w:eastAsia="Book Antiqua" w:hAnsi="Book Antiqua" w:cs="Book Antiqua"/>
                <w:kern w:val="0"/>
                <w:sz w:val="24"/>
                <w:lang w:bidi="ar"/>
              </w:rPr>
              <w:t>r survival rate TRD rate</w:t>
            </w:r>
          </w:p>
        </w:tc>
        <w:tc>
          <w:tcPr>
            <w:tcW w:w="80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65</w:t>
            </w:r>
            <w:r w:rsidR="00143576">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(95%CI 51-78)</w:t>
            </w:r>
          </w:p>
        </w:tc>
        <w:tc>
          <w:tcPr>
            <w:tcW w:w="6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56</w:t>
            </w:r>
          </w:p>
        </w:tc>
        <w:tc>
          <w:tcPr>
            <w:tcW w:w="6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15</w:t>
            </w:r>
          </w:p>
        </w:tc>
        <w:tc>
          <w:tcPr>
            <w:tcW w:w="9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4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27</w:t>
            </w:r>
          </w:p>
        </w:tc>
        <w:tc>
          <w:tcPr>
            <w:tcW w:w="52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NA</w:t>
            </w:r>
          </w:p>
        </w:tc>
        <w:tc>
          <w:tcPr>
            <w:tcW w:w="4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3/55</w:t>
            </w:r>
          </w:p>
        </w:tc>
      </w:tr>
      <w:tr w:rsidR="00F510E0" w:rsidRPr="000E1C27">
        <w:trPr>
          <w:trHeight w:val="624"/>
        </w:trPr>
        <w:tc>
          <w:tcPr>
            <w:tcW w:w="120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kern w:val="0"/>
                <w:sz w:val="24"/>
                <w:lang w:bidi="ar"/>
              </w:rPr>
            </w:pPr>
            <w:proofErr w:type="spellStart"/>
            <w:r w:rsidRPr="000E1C27">
              <w:rPr>
                <w:rFonts w:ascii="Book Antiqua" w:eastAsia="Book Antiqua" w:hAnsi="Book Antiqua" w:cs="Book Antiqua"/>
                <w:kern w:val="0"/>
                <w:sz w:val="24"/>
                <w:lang w:bidi="ar"/>
              </w:rPr>
              <w:t>Oya</w:t>
            </w:r>
            <w:r w:rsidRPr="00143576">
              <w:rPr>
                <w:rFonts w:ascii="Book Antiqua" w:eastAsia="Book Antiqua" w:hAnsi="Book Antiqua" w:cs="Book Antiqua"/>
                <w:i/>
                <w:kern w:val="0"/>
                <w:sz w:val="24"/>
                <w:lang w:bidi="ar"/>
              </w:rPr>
              <w:t>ma</w:t>
            </w:r>
            <w:proofErr w:type="spellEnd"/>
            <w:r w:rsidR="00143576" w:rsidRPr="00143576">
              <w:rPr>
                <w:rFonts w:ascii="Book Antiqua" w:eastAsia="Book Antiqua" w:hAnsi="Book Antiqua" w:cs="Book Antiqua"/>
                <w:i/>
                <w:kern w:val="0"/>
                <w:sz w:val="24"/>
                <w:lang w:bidi="ar"/>
              </w:rPr>
              <w:t xml:space="preserve"> et al</w:t>
            </w:r>
            <w:r w:rsidRPr="000E1C27">
              <w:rPr>
                <w:rFonts w:ascii="Book Antiqua" w:eastAsia="Book Antiqua" w:hAnsi="Book Antiqua" w:cs="Book Antiqua"/>
                <w:kern w:val="0"/>
                <w:sz w:val="24"/>
                <w:vertAlign w:val="superscript"/>
                <w:lang w:bidi="ar"/>
              </w:rPr>
              <w:t>[60]</w:t>
            </w:r>
          </w:p>
        </w:tc>
        <w:tc>
          <w:tcPr>
            <w:tcW w:w="9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0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8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2012</w:t>
            </w:r>
          </w:p>
        </w:tc>
        <w:tc>
          <w:tcPr>
            <w:tcW w:w="8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1990-2008</w:t>
            </w:r>
          </w:p>
        </w:tc>
        <w:tc>
          <w:tcPr>
            <w:tcW w:w="12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S-1/CDDP/docetaxel</w:t>
            </w:r>
          </w:p>
        </w:tc>
        <w:tc>
          <w:tcPr>
            <w:tcW w:w="8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9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D2</w:t>
            </w:r>
            <w:r w:rsidR="00143576">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w:t>
            </w:r>
            <w:r w:rsidR="00143576">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PAND</w:t>
            </w:r>
          </w:p>
        </w:tc>
        <w:tc>
          <w:tcPr>
            <w:tcW w:w="90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44</w:t>
            </w:r>
          </w:p>
        </w:tc>
        <w:tc>
          <w:tcPr>
            <w:tcW w:w="8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kern w:val="0"/>
                <w:sz w:val="24"/>
                <w:lang w:bidi="ar"/>
              </w:rPr>
            </w:pPr>
            <w:r w:rsidRPr="000E1C27">
              <w:rPr>
                <w:rFonts w:ascii="Book Antiqua" w:eastAsia="Book Antiqua" w:hAnsi="Book Antiqua" w:cs="Book Antiqua"/>
                <w:kern w:val="0"/>
                <w:sz w:val="24"/>
                <w:lang w:bidi="ar"/>
              </w:rPr>
              <w:t>100</w:t>
            </w:r>
          </w:p>
        </w:tc>
        <w:tc>
          <w:tcPr>
            <w:tcW w:w="86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80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87.5</w:t>
            </w:r>
          </w:p>
        </w:tc>
        <w:tc>
          <w:tcPr>
            <w:tcW w:w="9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75</w:t>
            </w:r>
            <w:r w:rsidR="00143576">
              <w:rPr>
                <w:rFonts w:ascii="Book Antiqua" w:eastAsia="Book Antiqua" w:hAnsi="Book Antiqua" w:cs="Book Antiqua"/>
                <w:kern w:val="0"/>
                <w:sz w:val="24"/>
                <w:lang w:bidi="ar"/>
              </w:rPr>
              <w:t xml:space="preserve"> (2-y</w:t>
            </w:r>
            <w:r w:rsidRPr="000E1C27">
              <w:rPr>
                <w:rFonts w:ascii="Book Antiqua" w:eastAsia="Book Antiqua" w:hAnsi="Book Antiqua" w:cs="Book Antiqua"/>
                <w:kern w:val="0"/>
                <w:sz w:val="24"/>
                <w:lang w:bidi="ar"/>
              </w:rPr>
              <w:t>r)</w:t>
            </w:r>
          </w:p>
        </w:tc>
        <w:tc>
          <w:tcPr>
            <w:tcW w:w="54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2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4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0/44</w:t>
            </w:r>
          </w:p>
        </w:tc>
      </w:tr>
      <w:tr w:rsidR="00F510E0" w:rsidRPr="000E1C27">
        <w:trPr>
          <w:trHeight w:val="936"/>
        </w:trPr>
        <w:tc>
          <w:tcPr>
            <w:tcW w:w="120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Wang</w:t>
            </w:r>
            <w:r w:rsidR="00143576">
              <w:rPr>
                <w:rFonts w:ascii="Book Antiqua" w:eastAsia="Book Antiqua" w:hAnsi="Book Antiqua" w:cs="Book Antiqua"/>
                <w:kern w:val="0"/>
                <w:sz w:val="24"/>
                <w:lang w:bidi="ar"/>
              </w:rPr>
              <w:t xml:space="preserve"> </w:t>
            </w:r>
            <w:r w:rsidR="00143576" w:rsidRPr="00143576">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[64]</w:t>
            </w:r>
          </w:p>
        </w:tc>
        <w:tc>
          <w:tcPr>
            <w:tcW w:w="9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0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II</w:t>
            </w:r>
          </w:p>
        </w:tc>
        <w:tc>
          <w:tcPr>
            <w:tcW w:w="8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2014</w:t>
            </w:r>
          </w:p>
        </w:tc>
        <w:tc>
          <w:tcPr>
            <w:tcW w:w="8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2008-2013</w:t>
            </w:r>
          </w:p>
        </w:tc>
        <w:tc>
          <w:tcPr>
            <w:tcW w:w="12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XELOX</w:t>
            </w:r>
            <w:r w:rsidR="00143576">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w:t>
            </w:r>
            <w:proofErr w:type="spellStart"/>
            <w:r w:rsidRPr="000E1C27">
              <w:rPr>
                <w:rFonts w:ascii="Book Antiqua" w:eastAsia="Book Antiqua" w:hAnsi="Book Antiqua" w:cs="Book Antiqua"/>
                <w:kern w:val="0"/>
                <w:sz w:val="24"/>
                <w:lang w:bidi="ar"/>
              </w:rPr>
              <w:t>capecitabine</w:t>
            </w:r>
            <w:proofErr w:type="spellEnd"/>
            <w:r w:rsidRPr="000E1C27">
              <w:rPr>
                <w:rFonts w:ascii="Book Antiqua" w:eastAsia="Book Antiqua" w:hAnsi="Book Antiqua" w:cs="Book Antiqua"/>
                <w:kern w:val="0"/>
                <w:sz w:val="24"/>
                <w:lang w:bidi="ar"/>
              </w:rPr>
              <w:t xml:space="preserve"> and </w:t>
            </w:r>
            <w:proofErr w:type="spellStart"/>
            <w:r w:rsidRPr="000E1C27">
              <w:rPr>
                <w:rFonts w:ascii="Book Antiqua" w:eastAsia="Book Antiqua" w:hAnsi="Book Antiqua" w:cs="Book Antiqua"/>
                <w:kern w:val="0"/>
                <w:sz w:val="24"/>
                <w:lang w:bidi="ar"/>
              </w:rPr>
              <w:t>oxaliplatin</w:t>
            </w:r>
            <w:proofErr w:type="spellEnd"/>
            <w:r w:rsidRPr="000E1C27">
              <w:rPr>
                <w:rFonts w:ascii="Book Antiqua" w:eastAsia="Book Antiqua" w:hAnsi="Book Antiqua" w:cs="Book Antiqua"/>
                <w:kern w:val="0"/>
                <w:sz w:val="24"/>
                <w:lang w:bidi="ar"/>
              </w:rPr>
              <w:t>)</w:t>
            </w:r>
          </w:p>
        </w:tc>
        <w:tc>
          <w:tcPr>
            <w:tcW w:w="8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9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D2</w:t>
            </w:r>
          </w:p>
        </w:tc>
        <w:tc>
          <w:tcPr>
            <w:tcW w:w="90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48</w:t>
            </w:r>
          </w:p>
        </w:tc>
        <w:tc>
          <w:tcPr>
            <w:tcW w:w="8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kern w:val="0"/>
                <w:sz w:val="24"/>
                <w:lang w:bidi="ar"/>
              </w:rPr>
            </w:pPr>
            <w:r w:rsidRPr="000E1C27">
              <w:rPr>
                <w:rFonts w:ascii="Book Antiqua" w:eastAsia="Book Antiqua" w:hAnsi="Book Antiqua" w:cs="Book Antiqua"/>
                <w:kern w:val="0"/>
                <w:sz w:val="24"/>
                <w:lang w:bidi="ar"/>
              </w:rPr>
              <w:t>100</w:t>
            </w:r>
          </w:p>
        </w:tc>
        <w:tc>
          <w:tcPr>
            <w:tcW w:w="860" w:type="dxa"/>
            <w:tcMar>
              <w:top w:w="12" w:type="dxa"/>
              <w:left w:w="12" w:type="dxa"/>
              <w:right w:w="12" w:type="dxa"/>
            </w:tcMar>
            <w:vAlign w:val="center"/>
          </w:tcPr>
          <w:p w:rsidR="00F510E0" w:rsidRPr="000E1C27" w:rsidRDefault="00143576"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 xml:space="preserve">Response </w:t>
            </w:r>
            <w:r w:rsidR="00F510E0" w:rsidRPr="000E1C27">
              <w:rPr>
                <w:rFonts w:ascii="Book Antiqua" w:eastAsia="Book Antiqua" w:hAnsi="Book Antiqua" w:cs="Book Antiqua"/>
                <w:kern w:val="0"/>
                <w:sz w:val="24"/>
                <w:lang w:bidi="ar"/>
              </w:rPr>
              <w:t>rate of NAC</w:t>
            </w:r>
          </w:p>
        </w:tc>
        <w:tc>
          <w:tcPr>
            <w:tcW w:w="80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50%</w:t>
            </w:r>
          </w:p>
        </w:tc>
        <w:tc>
          <w:tcPr>
            <w:tcW w:w="6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85.1</w:t>
            </w:r>
          </w:p>
        </w:tc>
        <w:tc>
          <w:tcPr>
            <w:tcW w:w="6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49</w:t>
            </w:r>
          </w:p>
        </w:tc>
        <w:tc>
          <w:tcPr>
            <w:tcW w:w="9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4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2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4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F510E0" w:rsidRPr="000E1C27">
        <w:trPr>
          <w:trHeight w:val="936"/>
        </w:trPr>
        <w:tc>
          <w:tcPr>
            <w:tcW w:w="1200" w:type="dxa"/>
            <w:tcMar>
              <w:top w:w="12" w:type="dxa"/>
              <w:left w:w="12" w:type="dxa"/>
              <w:right w:w="12" w:type="dxa"/>
            </w:tcMar>
            <w:vAlign w:val="center"/>
          </w:tcPr>
          <w:p w:rsidR="00F510E0" w:rsidRPr="000E1C27" w:rsidRDefault="00F510E0" w:rsidP="00143576">
            <w:pPr>
              <w:widowControl/>
              <w:snapToGrid w:val="0"/>
              <w:spacing w:line="360" w:lineRule="auto"/>
              <w:ind w:left="120" w:hangingChars="50" w:hanging="120"/>
              <w:textAlignment w:val="center"/>
              <w:rPr>
                <w:rFonts w:ascii="Book Antiqua" w:eastAsia="Book Antiqua" w:hAnsi="Book Antiqua" w:cs="Book Antiqua"/>
                <w:sz w:val="24"/>
              </w:rPr>
            </w:pPr>
            <w:proofErr w:type="spellStart"/>
            <w:r w:rsidRPr="000E1C27">
              <w:rPr>
                <w:rFonts w:ascii="Book Antiqua" w:eastAsia="Book Antiqua" w:hAnsi="Book Antiqua" w:cs="Book Antiqua"/>
                <w:kern w:val="0"/>
                <w:sz w:val="24"/>
                <w:lang w:bidi="ar"/>
              </w:rPr>
              <w:lastRenderedPageBreak/>
              <w:t>Tsuburaya</w:t>
            </w:r>
            <w:r w:rsidR="00143576" w:rsidRPr="00143576">
              <w:rPr>
                <w:rFonts w:ascii="Book Antiqua" w:eastAsia="Book Antiqua" w:hAnsi="Book Antiqua" w:cs="Book Antiqua"/>
                <w:i/>
                <w:kern w:val="0"/>
                <w:sz w:val="24"/>
                <w:lang w:bidi="ar"/>
              </w:rPr>
              <w:t>et</w:t>
            </w:r>
            <w:proofErr w:type="spellEnd"/>
            <w:r w:rsidR="00143576" w:rsidRPr="00143576">
              <w:rPr>
                <w:rFonts w:ascii="Book Antiqua" w:eastAsia="Book Antiqua" w:hAnsi="Book Antiqua" w:cs="Book Antiqua"/>
                <w:i/>
                <w:kern w:val="0"/>
                <w:sz w:val="24"/>
                <w:lang w:bidi="ar"/>
              </w:rPr>
              <w:t xml:space="preserve"> al</w:t>
            </w:r>
            <w:r w:rsidRPr="000E1C27">
              <w:rPr>
                <w:rFonts w:ascii="Book Antiqua" w:eastAsia="Book Antiqua" w:hAnsi="Book Antiqua" w:cs="Book Antiqua"/>
                <w:kern w:val="0"/>
                <w:sz w:val="24"/>
                <w:vertAlign w:val="superscript"/>
                <w:lang w:bidi="ar"/>
              </w:rPr>
              <w:t>[33]</w:t>
            </w:r>
          </w:p>
        </w:tc>
        <w:tc>
          <w:tcPr>
            <w:tcW w:w="9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JCOG0405</w:t>
            </w:r>
          </w:p>
        </w:tc>
        <w:tc>
          <w:tcPr>
            <w:tcW w:w="10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II</w:t>
            </w:r>
          </w:p>
        </w:tc>
        <w:tc>
          <w:tcPr>
            <w:tcW w:w="8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2014</w:t>
            </w:r>
          </w:p>
        </w:tc>
        <w:tc>
          <w:tcPr>
            <w:tcW w:w="8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2005-2007</w:t>
            </w:r>
          </w:p>
        </w:tc>
        <w:tc>
          <w:tcPr>
            <w:tcW w:w="12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S-1/CDDP</w:t>
            </w:r>
          </w:p>
        </w:tc>
        <w:tc>
          <w:tcPr>
            <w:tcW w:w="8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9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D2</w:t>
            </w:r>
            <w:r w:rsidR="00143576">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w:t>
            </w:r>
            <w:r w:rsidR="00143576">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PAND</w:t>
            </w:r>
          </w:p>
        </w:tc>
        <w:tc>
          <w:tcPr>
            <w:tcW w:w="90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51</w:t>
            </w:r>
          </w:p>
        </w:tc>
        <w:tc>
          <w:tcPr>
            <w:tcW w:w="8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kern w:val="0"/>
                <w:sz w:val="24"/>
                <w:lang w:bidi="ar"/>
              </w:rPr>
            </w:pPr>
            <w:r w:rsidRPr="000E1C27">
              <w:rPr>
                <w:rFonts w:ascii="Book Antiqua" w:eastAsia="Book Antiqua" w:hAnsi="Book Antiqua" w:cs="Book Antiqua"/>
                <w:kern w:val="0"/>
                <w:sz w:val="24"/>
                <w:lang w:bidi="ar"/>
              </w:rPr>
              <w:t>51</w:t>
            </w:r>
          </w:p>
        </w:tc>
        <w:tc>
          <w:tcPr>
            <w:tcW w:w="86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R0 resection rate</w:t>
            </w:r>
          </w:p>
        </w:tc>
        <w:tc>
          <w:tcPr>
            <w:tcW w:w="80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82(95%CI 69-92)</w:t>
            </w:r>
          </w:p>
        </w:tc>
        <w:tc>
          <w:tcPr>
            <w:tcW w:w="6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65</w:t>
            </w:r>
          </w:p>
        </w:tc>
        <w:tc>
          <w:tcPr>
            <w:tcW w:w="6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51</w:t>
            </w:r>
          </w:p>
        </w:tc>
        <w:tc>
          <w:tcPr>
            <w:tcW w:w="9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4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59</w:t>
            </w:r>
          </w:p>
        </w:tc>
        <w:tc>
          <w:tcPr>
            <w:tcW w:w="52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53</w:t>
            </w:r>
          </w:p>
        </w:tc>
        <w:tc>
          <w:tcPr>
            <w:tcW w:w="4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0/51</w:t>
            </w:r>
          </w:p>
        </w:tc>
      </w:tr>
      <w:tr w:rsidR="00F510E0" w:rsidRPr="000E1C27">
        <w:trPr>
          <w:trHeight w:val="1248"/>
        </w:trPr>
        <w:tc>
          <w:tcPr>
            <w:tcW w:w="120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Ito</w:t>
            </w:r>
            <w:r w:rsidR="00143576">
              <w:rPr>
                <w:rFonts w:ascii="Book Antiqua" w:eastAsia="Book Antiqua" w:hAnsi="Book Antiqua" w:cs="Book Antiqua"/>
                <w:kern w:val="0"/>
                <w:sz w:val="24"/>
                <w:lang w:bidi="ar"/>
              </w:rPr>
              <w:t xml:space="preserve"> </w:t>
            </w:r>
            <w:r w:rsidR="00143576" w:rsidRPr="00143576">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[62]</w:t>
            </w:r>
          </w:p>
        </w:tc>
        <w:tc>
          <w:tcPr>
            <w:tcW w:w="9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JCOG1002</w:t>
            </w:r>
          </w:p>
        </w:tc>
        <w:tc>
          <w:tcPr>
            <w:tcW w:w="10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II</w:t>
            </w:r>
          </w:p>
        </w:tc>
        <w:tc>
          <w:tcPr>
            <w:tcW w:w="8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2017</w:t>
            </w:r>
          </w:p>
        </w:tc>
        <w:tc>
          <w:tcPr>
            <w:tcW w:w="81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2011-2013</w:t>
            </w:r>
          </w:p>
        </w:tc>
        <w:tc>
          <w:tcPr>
            <w:tcW w:w="128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S-1/CDDP/docetaxel</w:t>
            </w:r>
          </w:p>
        </w:tc>
        <w:tc>
          <w:tcPr>
            <w:tcW w:w="8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93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D2</w:t>
            </w:r>
            <w:r w:rsidR="00143576">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w:t>
            </w:r>
            <w:r w:rsidR="00143576">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PAND</w:t>
            </w:r>
          </w:p>
        </w:tc>
        <w:tc>
          <w:tcPr>
            <w:tcW w:w="90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52</w:t>
            </w:r>
          </w:p>
        </w:tc>
        <w:tc>
          <w:tcPr>
            <w:tcW w:w="8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kern w:val="0"/>
                <w:sz w:val="24"/>
                <w:lang w:bidi="ar"/>
              </w:rPr>
            </w:pPr>
            <w:r w:rsidRPr="000E1C27">
              <w:rPr>
                <w:rFonts w:ascii="Book Antiqua" w:eastAsia="Book Antiqua" w:hAnsi="Book Antiqua" w:cs="Book Antiqua"/>
                <w:kern w:val="0"/>
                <w:sz w:val="24"/>
                <w:lang w:bidi="ar"/>
              </w:rPr>
              <w:t>43.4</w:t>
            </w:r>
          </w:p>
        </w:tc>
        <w:tc>
          <w:tcPr>
            <w:tcW w:w="860" w:type="dxa"/>
            <w:tcMar>
              <w:top w:w="12" w:type="dxa"/>
              <w:left w:w="12" w:type="dxa"/>
              <w:right w:w="12" w:type="dxa"/>
            </w:tcMar>
            <w:vAlign w:val="center"/>
          </w:tcPr>
          <w:p w:rsidR="00F510E0" w:rsidRPr="000E1C27" w:rsidRDefault="00143576" w:rsidP="000E1C27">
            <w:pPr>
              <w:widowControl/>
              <w:snapToGrid w:val="0"/>
              <w:spacing w:line="360" w:lineRule="auto"/>
              <w:textAlignment w:val="center"/>
              <w:rPr>
                <w:rFonts w:ascii="Book Antiqua" w:eastAsia="Book Antiqua" w:hAnsi="Book Antiqua" w:cs="Book Antiqua"/>
                <w:kern w:val="0"/>
                <w:sz w:val="24"/>
                <w:lang w:bidi="ar"/>
              </w:rPr>
            </w:pPr>
            <w:r w:rsidRPr="000E1C27">
              <w:rPr>
                <w:rFonts w:ascii="Book Antiqua" w:eastAsia="Book Antiqua" w:hAnsi="Book Antiqua" w:cs="Book Antiqua"/>
                <w:kern w:val="0"/>
                <w:sz w:val="24"/>
                <w:lang w:bidi="ar"/>
              </w:rPr>
              <w:t xml:space="preserve">Response </w:t>
            </w:r>
            <w:r w:rsidR="00F510E0" w:rsidRPr="000E1C27">
              <w:rPr>
                <w:rFonts w:ascii="Book Antiqua" w:eastAsia="Book Antiqua" w:hAnsi="Book Antiqua" w:cs="Book Antiqua"/>
                <w:kern w:val="0"/>
                <w:sz w:val="24"/>
                <w:lang w:bidi="ar"/>
              </w:rPr>
              <w:t>rate</w:t>
            </w:r>
            <w:r>
              <w:rPr>
                <w:rFonts w:ascii="Book Antiqua" w:eastAsia="Book Antiqua" w:hAnsi="Book Antiqua" w:cs="Book Antiqua"/>
                <w:kern w:val="0"/>
                <w:sz w:val="24"/>
                <w:lang w:bidi="ar"/>
              </w:rPr>
              <w:t xml:space="preserve"> </w:t>
            </w:r>
            <w:r w:rsidR="00F510E0" w:rsidRPr="000E1C27">
              <w:rPr>
                <w:rFonts w:ascii="Book Antiqua" w:eastAsia="Book Antiqua" w:hAnsi="Book Antiqua" w:cs="Book Antiqua"/>
                <w:kern w:val="0"/>
                <w:sz w:val="24"/>
                <w:lang w:bidi="ar"/>
              </w:rPr>
              <w:t>(RECISTver.1.0)</w:t>
            </w:r>
          </w:p>
        </w:tc>
        <w:tc>
          <w:tcPr>
            <w:tcW w:w="80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84.6</w:t>
            </w:r>
          </w:p>
        </w:tc>
        <w:tc>
          <w:tcPr>
            <w:tcW w:w="6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57.7</w:t>
            </w:r>
          </w:p>
        </w:tc>
        <w:tc>
          <w:tcPr>
            <w:tcW w:w="6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50</w:t>
            </w:r>
          </w:p>
        </w:tc>
        <w:tc>
          <w:tcPr>
            <w:tcW w:w="99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4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52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450"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0/52</w:t>
            </w:r>
          </w:p>
        </w:tc>
      </w:tr>
      <w:tr w:rsidR="00F510E0" w:rsidRPr="000E1C27">
        <w:trPr>
          <w:trHeight w:val="624"/>
        </w:trPr>
        <w:tc>
          <w:tcPr>
            <w:tcW w:w="120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proofErr w:type="spellStart"/>
            <w:r w:rsidRPr="000E1C27">
              <w:rPr>
                <w:rFonts w:ascii="Book Antiqua" w:eastAsia="Book Antiqua" w:hAnsi="Book Antiqua" w:cs="Book Antiqua"/>
                <w:kern w:val="0"/>
                <w:sz w:val="24"/>
                <w:lang w:bidi="ar"/>
              </w:rPr>
              <w:t>Takahari</w:t>
            </w:r>
            <w:proofErr w:type="spellEnd"/>
            <w:r w:rsidR="00143576">
              <w:rPr>
                <w:rFonts w:ascii="Book Antiqua" w:eastAsia="Book Antiqua" w:hAnsi="Book Antiqua" w:cs="Book Antiqua"/>
                <w:kern w:val="0"/>
                <w:sz w:val="24"/>
                <w:lang w:bidi="ar"/>
              </w:rPr>
              <w:t xml:space="preserve"> </w:t>
            </w:r>
            <w:r w:rsidR="00143576" w:rsidRPr="00143576">
              <w:rPr>
                <w:rFonts w:ascii="Book Antiqua" w:eastAsia="Book Antiqua" w:hAnsi="Book Antiqua" w:cs="Book Antiqua"/>
                <w:i/>
                <w:kern w:val="0"/>
                <w:sz w:val="24"/>
                <w:lang w:bidi="ar"/>
              </w:rPr>
              <w:t>et al</w:t>
            </w:r>
            <w:r w:rsidRPr="000E1C27">
              <w:rPr>
                <w:rFonts w:ascii="Book Antiqua" w:eastAsia="Book Antiqua" w:hAnsi="Book Antiqua" w:cs="Book Antiqua"/>
                <w:kern w:val="0"/>
                <w:sz w:val="24"/>
                <w:vertAlign w:val="superscript"/>
                <w:lang w:bidi="ar"/>
              </w:rPr>
              <w:t>[63]</w:t>
            </w:r>
          </w:p>
        </w:tc>
        <w:tc>
          <w:tcPr>
            <w:tcW w:w="95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JCOG1002</w:t>
            </w:r>
          </w:p>
        </w:tc>
        <w:tc>
          <w:tcPr>
            <w:tcW w:w="105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II</w:t>
            </w:r>
          </w:p>
        </w:tc>
        <w:tc>
          <w:tcPr>
            <w:tcW w:w="83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2019</w:t>
            </w:r>
          </w:p>
        </w:tc>
        <w:tc>
          <w:tcPr>
            <w:tcW w:w="81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2011-2013</w:t>
            </w:r>
          </w:p>
        </w:tc>
        <w:tc>
          <w:tcPr>
            <w:tcW w:w="128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S-1/CDDP/docetaxel</w:t>
            </w:r>
          </w:p>
        </w:tc>
        <w:tc>
          <w:tcPr>
            <w:tcW w:w="83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Yes</w:t>
            </w:r>
          </w:p>
        </w:tc>
        <w:tc>
          <w:tcPr>
            <w:tcW w:w="93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D2</w:t>
            </w:r>
            <w:r w:rsidR="00143576">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w:t>
            </w:r>
            <w:r w:rsidR="00143576">
              <w:rPr>
                <w:rFonts w:ascii="Book Antiqua" w:eastAsia="Book Antiqua" w:hAnsi="Book Antiqua" w:cs="Book Antiqua"/>
                <w:kern w:val="0"/>
                <w:sz w:val="24"/>
                <w:lang w:bidi="ar"/>
              </w:rPr>
              <w:t xml:space="preserve"> </w:t>
            </w:r>
            <w:r w:rsidRPr="000E1C27">
              <w:rPr>
                <w:rFonts w:ascii="Book Antiqua" w:eastAsia="Book Antiqua" w:hAnsi="Book Antiqua" w:cs="Book Antiqua"/>
                <w:kern w:val="0"/>
                <w:sz w:val="24"/>
                <w:lang w:bidi="ar"/>
              </w:rPr>
              <w:t>PAND</w:t>
            </w:r>
          </w:p>
        </w:tc>
        <w:tc>
          <w:tcPr>
            <w:tcW w:w="90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52</w:t>
            </w:r>
          </w:p>
        </w:tc>
        <w:tc>
          <w:tcPr>
            <w:tcW w:w="85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kern w:val="0"/>
                <w:sz w:val="24"/>
                <w:lang w:bidi="ar"/>
              </w:rPr>
            </w:pPr>
            <w:r w:rsidRPr="000E1C27">
              <w:rPr>
                <w:rFonts w:ascii="Book Antiqua" w:eastAsia="Book Antiqua" w:hAnsi="Book Antiqua" w:cs="Book Antiqua"/>
                <w:kern w:val="0"/>
                <w:sz w:val="24"/>
                <w:lang w:bidi="ar"/>
              </w:rPr>
              <w:t>43.4</w:t>
            </w:r>
          </w:p>
        </w:tc>
        <w:tc>
          <w:tcPr>
            <w:tcW w:w="860" w:type="dxa"/>
            <w:tcBorders>
              <w:top w:val="nil"/>
              <w:left w:val="nil"/>
              <w:bottom w:val="single" w:sz="4" w:space="0" w:color="000000"/>
              <w:right w:val="nil"/>
            </w:tcBorders>
            <w:tcMar>
              <w:top w:w="12" w:type="dxa"/>
              <w:left w:w="12" w:type="dxa"/>
              <w:right w:w="12" w:type="dxa"/>
            </w:tcMar>
            <w:vAlign w:val="center"/>
          </w:tcPr>
          <w:p w:rsidR="00F510E0" w:rsidRPr="000E1C27" w:rsidRDefault="00143576" w:rsidP="000E1C27">
            <w:pPr>
              <w:widowControl/>
              <w:snapToGrid w:val="0"/>
              <w:spacing w:line="360" w:lineRule="auto"/>
              <w:textAlignment w:val="center"/>
              <w:rPr>
                <w:rFonts w:ascii="Book Antiqua" w:eastAsia="Book Antiqua" w:hAnsi="Book Antiqua" w:cs="Book Antiqua"/>
                <w:kern w:val="0"/>
                <w:sz w:val="24"/>
                <w:lang w:bidi="ar"/>
              </w:rPr>
            </w:pPr>
            <w:r w:rsidRPr="000E1C27">
              <w:rPr>
                <w:rFonts w:ascii="Book Antiqua" w:eastAsia="Book Antiqua" w:hAnsi="Book Antiqua" w:cs="Book Antiqua"/>
                <w:kern w:val="0"/>
                <w:sz w:val="24"/>
                <w:lang w:bidi="ar"/>
              </w:rPr>
              <w:t xml:space="preserve">Clinical </w:t>
            </w:r>
            <w:r w:rsidR="00F510E0" w:rsidRPr="000E1C27">
              <w:rPr>
                <w:rFonts w:ascii="Book Antiqua" w:eastAsia="Book Antiqua" w:hAnsi="Book Antiqua" w:cs="Book Antiqua"/>
                <w:kern w:val="0"/>
                <w:sz w:val="24"/>
                <w:lang w:bidi="ar"/>
              </w:rPr>
              <w:t>RR</w:t>
            </w:r>
          </w:p>
        </w:tc>
        <w:tc>
          <w:tcPr>
            <w:tcW w:w="80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5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65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kern w:val="0"/>
                <w:sz w:val="24"/>
                <w:lang w:bidi="ar"/>
              </w:rPr>
              <w:t>34.6</w:t>
            </w:r>
          </w:p>
        </w:tc>
        <w:tc>
          <w:tcPr>
            <w:tcW w:w="99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sz w:val="24"/>
                <w:lang w:bidi="ar"/>
              </w:rPr>
              <w:t>47.7</w:t>
            </w:r>
            <w:r w:rsidR="00143576">
              <w:rPr>
                <w:rFonts w:ascii="Book Antiqua" w:eastAsia="Book Antiqua" w:hAnsi="Book Antiqua" w:cs="Book Antiqua"/>
                <w:sz w:val="24"/>
                <w:lang w:bidi="ar"/>
              </w:rPr>
              <w:t xml:space="preserve"> (5-y</w:t>
            </w:r>
            <w:r w:rsidRPr="000E1C27">
              <w:rPr>
                <w:rFonts w:ascii="Book Antiqua" w:eastAsia="Book Antiqua" w:hAnsi="Book Antiqua" w:cs="Book Antiqua"/>
                <w:sz w:val="24"/>
                <w:lang w:bidi="ar"/>
              </w:rPr>
              <w:t>r)</w:t>
            </w:r>
          </w:p>
        </w:tc>
        <w:tc>
          <w:tcPr>
            <w:tcW w:w="54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sz w:val="24"/>
                <w:lang w:bidi="ar"/>
              </w:rPr>
              <w:t>62.7</w:t>
            </w:r>
          </w:p>
        </w:tc>
        <w:tc>
          <w:tcPr>
            <w:tcW w:w="52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snapToGrid w:val="0"/>
              <w:spacing w:line="360" w:lineRule="auto"/>
              <w:rPr>
                <w:rFonts w:ascii="Book Antiqua" w:eastAsia="Book Antiqua" w:hAnsi="Book Antiqua" w:cs="Book Antiqua"/>
                <w:sz w:val="24"/>
              </w:rPr>
            </w:pPr>
            <w:r w:rsidRPr="000E1C27">
              <w:rPr>
                <w:rFonts w:ascii="Book Antiqua" w:eastAsia="Book Antiqua" w:hAnsi="Book Antiqua" w:cs="Book Antiqua"/>
                <w:sz w:val="24"/>
                <w:lang w:bidi="ar"/>
              </w:rPr>
              <w:t>54.9</w:t>
            </w:r>
          </w:p>
        </w:tc>
        <w:tc>
          <w:tcPr>
            <w:tcW w:w="450"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0/52</w:t>
            </w:r>
          </w:p>
        </w:tc>
      </w:tr>
    </w:tbl>
    <w:p w:rsidR="00143576" w:rsidRPr="00143576" w:rsidRDefault="00143576" w:rsidP="00143576">
      <w:pPr>
        <w:snapToGrid w:val="0"/>
        <w:spacing w:line="360" w:lineRule="auto"/>
        <w:rPr>
          <w:rFonts w:ascii="Book Antiqua" w:hAnsi="Book Antiqua" w:cs="Book Antiqua"/>
          <w:kern w:val="0"/>
          <w:sz w:val="24"/>
        </w:rPr>
      </w:pPr>
      <w:r w:rsidRPr="00143576">
        <w:rPr>
          <w:rFonts w:ascii="Book Antiqua" w:hAnsi="Book Antiqua" w:cs="Book Antiqua"/>
          <w:kern w:val="0"/>
          <w:sz w:val="24"/>
        </w:rPr>
        <w:t>PAN:</w:t>
      </w:r>
      <w:r w:rsidRPr="007D10DF">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Para-aortic lymph node</w:t>
      </w:r>
      <w:r>
        <w:rPr>
          <w:rFonts w:ascii="Book Antiqua" w:eastAsia="Book Antiqua" w:hAnsi="Book Antiqua" w:cs="Book Antiqua"/>
          <w:sz w:val="24"/>
          <w:lang w:bidi="ar"/>
        </w:rPr>
        <w:t>;</w:t>
      </w:r>
      <w:r w:rsidRPr="00143576">
        <w:rPr>
          <w:rFonts w:ascii="Book Antiqua" w:hAnsi="Book Antiqua" w:cs="Book Antiqua"/>
          <w:kern w:val="0"/>
          <w:sz w:val="24"/>
        </w:rPr>
        <w:t xml:space="preserve"> </w:t>
      </w:r>
      <w:r w:rsidRPr="00143576">
        <w:rPr>
          <w:rFonts w:ascii="Book Antiqua" w:hAnsi="Book Antiqua" w:cs="Book Antiqua" w:hint="eastAsia"/>
          <w:kern w:val="0"/>
          <w:sz w:val="24"/>
        </w:rPr>
        <w:t>P</w:t>
      </w:r>
      <w:r w:rsidRPr="00143576">
        <w:rPr>
          <w:rFonts w:ascii="Book Antiqua" w:hAnsi="Book Antiqua" w:cs="Book Antiqua"/>
          <w:kern w:val="0"/>
          <w:sz w:val="24"/>
        </w:rPr>
        <w:t xml:space="preserve">AND: </w:t>
      </w:r>
      <w:r w:rsidRPr="000E1C27">
        <w:rPr>
          <w:rFonts w:ascii="Book Antiqua" w:eastAsia="Book Antiqua" w:hAnsi="Book Antiqua" w:cs="Book Antiqua"/>
          <w:sz w:val="24"/>
          <w:lang w:bidi="ar"/>
        </w:rPr>
        <w:t>Para-aortic lymph node</w:t>
      </w:r>
      <w:r>
        <w:rPr>
          <w:rFonts w:ascii="Book Antiqua" w:eastAsia="Book Antiqua" w:hAnsi="Book Antiqua" w:cs="Book Antiqua"/>
          <w:sz w:val="24"/>
          <w:lang w:bidi="ar"/>
        </w:rPr>
        <w:t xml:space="preserve"> </w:t>
      </w:r>
      <w:r w:rsidRPr="000E1C27">
        <w:rPr>
          <w:rFonts w:ascii="Book Antiqua" w:eastAsia="Book Antiqua" w:hAnsi="Book Antiqua" w:cs="Book Antiqua"/>
          <w:sz w:val="24"/>
          <w:lang w:bidi="ar"/>
        </w:rPr>
        <w:t>dissection</w:t>
      </w:r>
      <w:r>
        <w:rPr>
          <w:rFonts w:ascii="Book Antiqua" w:eastAsia="Book Antiqua" w:hAnsi="Book Antiqua" w:cs="Book Antiqua"/>
          <w:sz w:val="24"/>
          <w:lang w:bidi="ar"/>
        </w:rPr>
        <w:t xml:space="preserve">; CI: </w:t>
      </w:r>
      <w:r w:rsidRPr="00143576">
        <w:rPr>
          <w:rFonts w:ascii="Book Antiqua" w:eastAsia="Book Antiqua" w:hAnsi="Book Antiqua" w:cs="Book Antiqua"/>
          <w:sz w:val="24"/>
          <w:lang w:bidi="ar"/>
        </w:rPr>
        <w:t>Confidence interval</w:t>
      </w:r>
      <w:r>
        <w:rPr>
          <w:rFonts w:ascii="Book Antiqua" w:eastAsia="Book Antiqua" w:hAnsi="Book Antiqua" w:cs="Book Antiqua"/>
          <w:sz w:val="24"/>
          <w:lang w:bidi="ar"/>
        </w:rPr>
        <w:t>.</w:t>
      </w:r>
    </w:p>
    <w:p w:rsidR="00143576" w:rsidRPr="00143576" w:rsidRDefault="00143576" w:rsidP="000E1C27">
      <w:pPr>
        <w:snapToGrid w:val="0"/>
        <w:spacing w:line="360" w:lineRule="auto"/>
        <w:rPr>
          <w:rFonts w:ascii="Book Antiqua" w:hAnsi="Book Antiqua" w:cs="Book Antiqua"/>
          <w:b/>
          <w:sz w:val="24"/>
          <w:lang w:bidi="ar"/>
        </w:rPr>
      </w:pPr>
    </w:p>
    <w:p w:rsidR="00F510E0" w:rsidRPr="00143576" w:rsidRDefault="00F510E0" w:rsidP="00143576">
      <w:pPr>
        <w:rPr>
          <w:rFonts w:ascii="Book Antiqua" w:hAnsi="Book Antiqua" w:cs="Book Antiqua"/>
          <w:sz w:val="24"/>
          <w:lang w:bidi="ar"/>
        </w:rPr>
        <w:sectPr w:rsidR="00F510E0" w:rsidRPr="00143576" w:rsidSect="0075062E">
          <w:type w:val="continuous"/>
          <w:pgSz w:w="16838" w:h="11906" w:orient="landscape"/>
          <w:pgMar w:top="1440" w:right="1800" w:bottom="1440" w:left="1800" w:header="851" w:footer="992" w:gutter="0"/>
          <w:cols w:space="720"/>
          <w:docGrid w:type="lines" w:linePitch="312"/>
        </w:sectPr>
      </w:pPr>
    </w:p>
    <w:p w:rsidR="00F510E0" w:rsidRPr="00143576" w:rsidRDefault="00F510E0" w:rsidP="000E1C27">
      <w:pPr>
        <w:snapToGrid w:val="0"/>
        <w:spacing w:line="360" w:lineRule="auto"/>
        <w:rPr>
          <w:rFonts w:ascii="Book Antiqua" w:eastAsia="Book Antiqua" w:hAnsi="Book Antiqua" w:cs="Book Antiqua"/>
          <w:b/>
          <w:kern w:val="0"/>
          <w:sz w:val="24"/>
        </w:rPr>
      </w:pPr>
      <w:r w:rsidRPr="000E1C27">
        <w:rPr>
          <w:rFonts w:ascii="Book Antiqua" w:eastAsia="Book Antiqua" w:hAnsi="Book Antiqua" w:cs="Book Antiqua"/>
          <w:b/>
          <w:kern w:val="0"/>
          <w:sz w:val="24"/>
          <w:lang w:bidi="ar"/>
        </w:rPr>
        <w:lastRenderedPageBreak/>
        <w:t>Table 4 Adverse effect</w:t>
      </w:r>
      <w:r w:rsidR="00D6280D">
        <w:rPr>
          <w:rFonts w:ascii="Book Antiqua" w:eastAsia="Book Antiqua" w:hAnsi="Book Antiqua" w:cs="Book Antiqua"/>
          <w:b/>
          <w:kern w:val="0"/>
          <w:sz w:val="24"/>
          <w:lang w:bidi="ar"/>
        </w:rPr>
        <w:t>s in</w:t>
      </w:r>
      <w:r w:rsidRPr="000E1C27">
        <w:rPr>
          <w:rFonts w:ascii="Book Antiqua" w:eastAsia="Book Antiqua" w:hAnsi="Book Antiqua" w:cs="Book Antiqua"/>
          <w:b/>
          <w:kern w:val="0"/>
          <w:sz w:val="24"/>
          <w:lang w:bidi="ar"/>
        </w:rPr>
        <w:t xml:space="preserve"> three</w:t>
      </w:r>
      <w:r w:rsidRPr="00EE5707">
        <w:rPr>
          <w:rFonts w:ascii="Book Antiqua" w:eastAsia="Book Antiqua" w:hAnsi="Book Antiqua" w:cs="Book Antiqua"/>
          <w:b/>
          <w:kern w:val="0"/>
          <w:sz w:val="24"/>
          <w:lang w:bidi="ar"/>
        </w:rPr>
        <w:t xml:space="preserve"> </w:t>
      </w:r>
      <w:r w:rsidR="00EE5707" w:rsidRPr="00EE5707">
        <w:rPr>
          <w:rFonts w:ascii="Book Antiqua" w:eastAsia="Book Antiqua" w:hAnsi="Book Antiqua" w:cs="Book Antiqua"/>
          <w:b/>
          <w:sz w:val="24"/>
          <w:lang w:bidi="ar"/>
        </w:rPr>
        <w:t>Japanese prospective randomized</w:t>
      </w:r>
      <w:r w:rsidR="00EE5707" w:rsidRPr="000E1C27">
        <w:rPr>
          <w:rFonts w:ascii="Book Antiqua" w:eastAsia="Book Antiqua" w:hAnsi="Book Antiqua" w:cs="Book Antiqua"/>
          <w:sz w:val="24"/>
          <w:lang w:bidi="ar"/>
        </w:rPr>
        <w:t xml:space="preserve"> </w:t>
      </w:r>
      <w:r w:rsidRPr="000E1C27">
        <w:rPr>
          <w:rFonts w:ascii="Book Antiqua" w:eastAsia="Book Antiqua" w:hAnsi="Book Antiqua" w:cs="Book Antiqua"/>
          <w:b/>
          <w:kern w:val="0"/>
          <w:sz w:val="24"/>
          <w:lang w:bidi="ar"/>
        </w:rPr>
        <w:t>trials exploring neoadjuvant chem</w:t>
      </w:r>
      <w:r w:rsidR="00D6280D">
        <w:rPr>
          <w:rFonts w:ascii="Book Antiqua" w:eastAsia="Book Antiqua" w:hAnsi="Book Antiqua" w:cs="Book Antiqua"/>
          <w:b/>
          <w:kern w:val="0"/>
          <w:sz w:val="24"/>
          <w:lang w:bidi="ar"/>
        </w:rPr>
        <w:t>o</w:t>
      </w:r>
      <w:r w:rsidRPr="000E1C27">
        <w:rPr>
          <w:rFonts w:ascii="Book Antiqua" w:eastAsia="Book Antiqua" w:hAnsi="Book Antiqua" w:cs="Book Antiqua"/>
          <w:b/>
          <w:kern w:val="0"/>
          <w:sz w:val="24"/>
          <w:lang w:bidi="ar"/>
        </w:rPr>
        <w:t xml:space="preserve">therapy plus surgery for patients with </w:t>
      </w:r>
      <w:r w:rsidR="00143576" w:rsidRPr="00143576">
        <w:rPr>
          <w:rFonts w:ascii="Book Antiqua" w:eastAsia="Book Antiqua" w:hAnsi="Book Antiqua" w:cs="Book Antiqua"/>
          <w:b/>
          <w:sz w:val="24"/>
          <w:lang w:bidi="ar"/>
        </w:rPr>
        <w:t>extensive lymph node metastasis</w:t>
      </w:r>
      <w:r w:rsidRPr="000E1C27">
        <w:rPr>
          <w:rFonts w:ascii="Book Antiqua" w:eastAsia="Book Antiqua" w:hAnsi="Book Antiqua" w:cs="Book Antiqua"/>
          <w:b/>
          <w:kern w:val="0"/>
          <w:sz w:val="24"/>
          <w:lang w:bidi="ar"/>
        </w:rPr>
        <w:t xml:space="preserve"> </w:t>
      </w:r>
      <w:r w:rsidRPr="00143576">
        <w:rPr>
          <w:rFonts w:ascii="Book Antiqua" w:eastAsia="Book Antiqua" w:hAnsi="Book Antiqua" w:cs="Book Antiqua"/>
          <w:b/>
          <w:kern w:val="0"/>
          <w:sz w:val="24"/>
          <w:lang w:bidi="ar"/>
        </w:rPr>
        <w:t>(</w:t>
      </w:r>
      <w:r w:rsidR="00EE5707" w:rsidRPr="00143576">
        <w:rPr>
          <w:rFonts w:ascii="Book Antiqua" w:eastAsia="Book Antiqua" w:hAnsi="Book Antiqua" w:cs="Book Antiqua"/>
          <w:b/>
          <w:sz w:val="24"/>
          <w:lang w:bidi="ar"/>
        </w:rPr>
        <w:t>Para</w:t>
      </w:r>
      <w:r w:rsidR="006F2D57" w:rsidRPr="00143576">
        <w:rPr>
          <w:rFonts w:ascii="Book Antiqua" w:eastAsia="Book Antiqua" w:hAnsi="Book Antiqua" w:cs="Book Antiqua"/>
          <w:b/>
          <w:sz w:val="24"/>
          <w:lang w:bidi="ar"/>
        </w:rPr>
        <w:t>-aortic lymph nodes</w:t>
      </w:r>
      <w:r w:rsidRPr="00143576">
        <w:rPr>
          <w:rFonts w:ascii="Book Antiqua" w:eastAsia="Book Antiqua" w:hAnsi="Book Antiqua" w:cs="Book Antiqua"/>
          <w:b/>
          <w:kern w:val="0"/>
          <w:sz w:val="24"/>
          <w:lang w:bidi="ar"/>
        </w:rPr>
        <w:t xml:space="preserve"> metastasis or bulky lymph nodes)</w:t>
      </w:r>
    </w:p>
    <w:tbl>
      <w:tblPr>
        <w:tblW w:w="9013" w:type="dxa"/>
        <w:tblCellMar>
          <w:left w:w="0" w:type="dxa"/>
          <w:right w:w="0" w:type="dxa"/>
        </w:tblCellMar>
        <w:tblLook w:val="0000" w:firstRow="0" w:lastRow="0" w:firstColumn="0" w:lastColumn="0" w:noHBand="0" w:noVBand="0"/>
      </w:tblPr>
      <w:tblGrid>
        <w:gridCol w:w="4409"/>
        <w:gridCol w:w="1438"/>
        <w:gridCol w:w="1528"/>
        <w:gridCol w:w="1638"/>
      </w:tblGrid>
      <w:tr w:rsidR="00293A6F" w:rsidRPr="000E1C27">
        <w:trPr>
          <w:trHeight w:val="312"/>
        </w:trPr>
        <w:tc>
          <w:tcPr>
            <w:tcW w:w="4572" w:type="dxa"/>
            <w:tcBorders>
              <w:top w:val="single" w:sz="4" w:space="0" w:color="000000"/>
              <w:left w:val="nil"/>
              <w:bottom w:val="single" w:sz="4" w:space="0" w:color="000000"/>
              <w:right w:val="nil"/>
            </w:tcBorders>
            <w:tcMar>
              <w:top w:w="12" w:type="dxa"/>
              <w:left w:w="12" w:type="dxa"/>
              <w:right w:w="12" w:type="dxa"/>
            </w:tcMar>
            <w:vAlign w:val="center"/>
          </w:tcPr>
          <w:p w:rsidR="00F510E0" w:rsidRPr="00143576" w:rsidRDefault="00F510E0" w:rsidP="000E1C27">
            <w:pPr>
              <w:widowControl/>
              <w:snapToGrid w:val="0"/>
              <w:spacing w:line="360" w:lineRule="auto"/>
              <w:textAlignment w:val="center"/>
              <w:rPr>
                <w:rFonts w:ascii="Book Antiqua" w:eastAsia="Book Antiqua" w:hAnsi="Book Antiqua" w:cs="Book Antiqua"/>
                <w:b/>
                <w:sz w:val="24"/>
              </w:rPr>
            </w:pPr>
            <w:r w:rsidRPr="00143576">
              <w:rPr>
                <w:rFonts w:ascii="Book Antiqua" w:eastAsia="Book Antiqua" w:hAnsi="Book Antiqua" w:cs="Book Antiqua"/>
                <w:b/>
                <w:kern w:val="0"/>
                <w:sz w:val="24"/>
                <w:lang w:bidi="ar"/>
              </w:rPr>
              <w:t>Adverse effect</w:t>
            </w:r>
          </w:p>
        </w:tc>
        <w:tc>
          <w:tcPr>
            <w:tcW w:w="1428" w:type="dxa"/>
            <w:tcBorders>
              <w:top w:val="single" w:sz="4" w:space="0" w:color="000000"/>
              <w:left w:val="nil"/>
              <w:bottom w:val="single" w:sz="4" w:space="0" w:color="000000"/>
              <w:right w:val="nil"/>
            </w:tcBorders>
            <w:tcMar>
              <w:top w:w="12" w:type="dxa"/>
              <w:left w:w="12" w:type="dxa"/>
              <w:right w:w="12" w:type="dxa"/>
            </w:tcMar>
            <w:vAlign w:val="center"/>
          </w:tcPr>
          <w:p w:rsidR="00F510E0" w:rsidRPr="00143576" w:rsidRDefault="00F510E0" w:rsidP="000E1C27">
            <w:pPr>
              <w:widowControl/>
              <w:snapToGrid w:val="0"/>
              <w:spacing w:line="360" w:lineRule="auto"/>
              <w:textAlignment w:val="center"/>
              <w:rPr>
                <w:rFonts w:ascii="Book Antiqua" w:eastAsia="Book Antiqua" w:hAnsi="Book Antiqua" w:cs="Book Antiqua"/>
                <w:b/>
                <w:sz w:val="24"/>
              </w:rPr>
            </w:pPr>
            <w:r w:rsidRPr="00143576">
              <w:rPr>
                <w:rFonts w:ascii="Book Antiqua" w:eastAsia="Book Antiqua" w:hAnsi="Book Antiqua" w:cs="Book Antiqua"/>
                <w:b/>
                <w:kern w:val="0"/>
                <w:sz w:val="24"/>
                <w:lang w:bidi="ar"/>
              </w:rPr>
              <w:t>JCOG0001</w:t>
            </w:r>
            <w:r w:rsidRPr="00143576">
              <w:rPr>
                <w:rFonts w:ascii="Book Antiqua" w:eastAsia="Book Antiqua" w:hAnsi="Book Antiqua" w:cs="Book Antiqua"/>
                <w:b/>
                <w:kern w:val="0"/>
                <w:sz w:val="24"/>
                <w:vertAlign w:val="superscript"/>
                <w:lang w:bidi="ar"/>
              </w:rPr>
              <w:t>[61]</w:t>
            </w:r>
          </w:p>
        </w:tc>
        <w:tc>
          <w:tcPr>
            <w:tcW w:w="1536" w:type="dxa"/>
            <w:tcBorders>
              <w:top w:val="single" w:sz="4" w:space="0" w:color="000000"/>
              <w:left w:val="nil"/>
              <w:bottom w:val="single" w:sz="4" w:space="0" w:color="000000"/>
              <w:right w:val="nil"/>
            </w:tcBorders>
            <w:tcMar>
              <w:top w:w="12" w:type="dxa"/>
              <w:left w:w="12" w:type="dxa"/>
              <w:right w:w="12" w:type="dxa"/>
            </w:tcMar>
            <w:vAlign w:val="center"/>
          </w:tcPr>
          <w:p w:rsidR="00F510E0" w:rsidRPr="00143576" w:rsidRDefault="00F510E0" w:rsidP="000E1C27">
            <w:pPr>
              <w:widowControl/>
              <w:snapToGrid w:val="0"/>
              <w:spacing w:line="360" w:lineRule="auto"/>
              <w:textAlignment w:val="center"/>
              <w:rPr>
                <w:rFonts w:ascii="Book Antiqua" w:eastAsia="Book Antiqua" w:hAnsi="Book Antiqua" w:cs="Book Antiqua"/>
                <w:b/>
                <w:sz w:val="24"/>
              </w:rPr>
            </w:pPr>
            <w:r w:rsidRPr="00143576">
              <w:rPr>
                <w:rFonts w:ascii="Book Antiqua" w:eastAsia="Book Antiqua" w:hAnsi="Book Antiqua" w:cs="Book Antiqua"/>
                <w:b/>
                <w:kern w:val="0"/>
                <w:sz w:val="24"/>
                <w:lang w:bidi="ar"/>
              </w:rPr>
              <w:t>JCOG0405</w:t>
            </w:r>
            <w:r w:rsidRPr="00143576">
              <w:rPr>
                <w:rFonts w:ascii="Book Antiqua" w:eastAsia="Book Antiqua" w:hAnsi="Book Antiqua" w:cs="Book Antiqua"/>
                <w:b/>
                <w:kern w:val="0"/>
                <w:sz w:val="24"/>
                <w:vertAlign w:val="superscript"/>
                <w:lang w:bidi="ar"/>
              </w:rPr>
              <w:t>[33]</w:t>
            </w:r>
          </w:p>
        </w:tc>
        <w:tc>
          <w:tcPr>
            <w:tcW w:w="1476" w:type="dxa"/>
            <w:tcBorders>
              <w:top w:val="single" w:sz="4" w:space="0" w:color="000000"/>
              <w:left w:val="nil"/>
              <w:bottom w:val="single" w:sz="4" w:space="0" w:color="000000"/>
              <w:right w:val="nil"/>
            </w:tcBorders>
            <w:tcMar>
              <w:top w:w="12" w:type="dxa"/>
              <w:left w:w="12" w:type="dxa"/>
              <w:right w:w="12" w:type="dxa"/>
            </w:tcMar>
            <w:vAlign w:val="center"/>
          </w:tcPr>
          <w:p w:rsidR="00F510E0" w:rsidRPr="00143576" w:rsidRDefault="00F510E0" w:rsidP="000E1C27">
            <w:pPr>
              <w:widowControl/>
              <w:snapToGrid w:val="0"/>
              <w:spacing w:line="360" w:lineRule="auto"/>
              <w:textAlignment w:val="center"/>
              <w:rPr>
                <w:rFonts w:ascii="Book Antiqua" w:eastAsia="Book Antiqua" w:hAnsi="Book Antiqua" w:cs="Book Antiqua"/>
                <w:b/>
                <w:sz w:val="24"/>
              </w:rPr>
            </w:pPr>
            <w:r w:rsidRPr="00143576">
              <w:rPr>
                <w:rFonts w:ascii="Book Antiqua" w:eastAsia="Book Antiqua" w:hAnsi="Book Antiqua" w:cs="Book Antiqua"/>
                <w:b/>
                <w:kern w:val="0"/>
                <w:sz w:val="24"/>
                <w:lang w:bidi="ar"/>
              </w:rPr>
              <w:t>JCOG1002</w:t>
            </w:r>
            <w:r w:rsidR="00143576">
              <w:rPr>
                <w:rFonts w:ascii="Book Antiqua" w:eastAsia="Book Antiqua" w:hAnsi="Book Antiqua" w:cs="Book Antiqua"/>
                <w:b/>
                <w:kern w:val="0"/>
                <w:sz w:val="24"/>
                <w:vertAlign w:val="superscript"/>
                <w:lang w:bidi="ar"/>
              </w:rPr>
              <w:t>[62,</w:t>
            </w:r>
            <w:r w:rsidRPr="00143576">
              <w:rPr>
                <w:rFonts w:ascii="Book Antiqua" w:eastAsia="Book Antiqua" w:hAnsi="Book Antiqua" w:cs="Book Antiqua"/>
                <w:b/>
                <w:kern w:val="0"/>
                <w:sz w:val="24"/>
                <w:vertAlign w:val="superscript"/>
                <w:lang w:bidi="ar"/>
              </w:rPr>
              <w:t>63]</w:t>
            </w:r>
          </w:p>
        </w:tc>
      </w:tr>
      <w:tr w:rsidR="00F510E0" w:rsidRPr="000E1C27">
        <w:trPr>
          <w:trHeight w:val="264"/>
        </w:trPr>
        <w:tc>
          <w:tcPr>
            <w:tcW w:w="4572" w:type="dxa"/>
            <w:tcMar>
              <w:top w:w="12" w:type="dxa"/>
              <w:left w:w="12" w:type="dxa"/>
              <w:right w:w="12" w:type="dxa"/>
            </w:tcMar>
            <w:vAlign w:val="center"/>
          </w:tcPr>
          <w:p w:rsidR="00F510E0" w:rsidRPr="00143576" w:rsidRDefault="00F510E0" w:rsidP="000E1C27">
            <w:pPr>
              <w:widowControl/>
              <w:snapToGrid w:val="0"/>
              <w:spacing w:line="360" w:lineRule="auto"/>
              <w:textAlignment w:val="center"/>
              <w:rPr>
                <w:rFonts w:ascii="Book Antiqua" w:eastAsia="Book Antiqua" w:hAnsi="Book Antiqua" w:cs="Book Antiqua"/>
                <w:sz w:val="24"/>
              </w:rPr>
            </w:pPr>
            <w:r w:rsidRPr="00143576">
              <w:rPr>
                <w:rFonts w:ascii="Book Antiqua" w:eastAsia="Book Antiqua" w:hAnsi="Book Antiqua" w:cs="Book Antiqua"/>
                <w:kern w:val="0"/>
                <w:sz w:val="24"/>
                <w:lang w:bidi="ar"/>
              </w:rPr>
              <w:t>Gra</w:t>
            </w:r>
            <w:r w:rsidR="00794778">
              <w:rPr>
                <w:rFonts w:ascii="Book Antiqua" w:eastAsia="Book Antiqua" w:hAnsi="Book Antiqua" w:cs="Book Antiqua"/>
                <w:kern w:val="0"/>
                <w:sz w:val="24"/>
                <w:lang w:bidi="ar"/>
              </w:rPr>
              <w:t>de 3/</w:t>
            </w:r>
            <w:r w:rsidRPr="00143576">
              <w:rPr>
                <w:rFonts w:ascii="Book Antiqua" w:eastAsia="Book Antiqua" w:hAnsi="Book Antiqua" w:cs="Book Antiqua"/>
                <w:kern w:val="0"/>
                <w:sz w:val="24"/>
                <w:lang w:bidi="ar"/>
              </w:rPr>
              <w:t>4 toxicity from chemotherapy</w:t>
            </w:r>
          </w:p>
        </w:tc>
        <w:tc>
          <w:tcPr>
            <w:tcW w:w="0" w:type="auto"/>
            <w:noWrap/>
            <w:tcMar>
              <w:top w:w="12" w:type="dxa"/>
              <w:left w:w="12" w:type="dxa"/>
              <w:right w:w="12" w:type="dxa"/>
            </w:tcMar>
            <w:vAlign w:val="center"/>
          </w:tcPr>
          <w:p w:rsidR="00F510E0" w:rsidRPr="000E1C27" w:rsidRDefault="00F510E0" w:rsidP="000E1C27">
            <w:pPr>
              <w:snapToGrid w:val="0"/>
              <w:spacing w:line="360" w:lineRule="auto"/>
              <w:rPr>
                <w:rFonts w:ascii="Book Antiqua" w:hAnsi="Book Antiqua" w:cs="宋体"/>
                <w:sz w:val="24"/>
              </w:rPr>
            </w:pPr>
          </w:p>
        </w:tc>
        <w:tc>
          <w:tcPr>
            <w:tcW w:w="0" w:type="auto"/>
            <w:noWrap/>
            <w:tcMar>
              <w:top w:w="12" w:type="dxa"/>
              <w:left w:w="12" w:type="dxa"/>
              <w:right w:w="12" w:type="dxa"/>
            </w:tcMar>
            <w:vAlign w:val="center"/>
          </w:tcPr>
          <w:p w:rsidR="00F510E0" w:rsidRPr="000E1C27" w:rsidRDefault="00F510E0" w:rsidP="000E1C27">
            <w:pPr>
              <w:snapToGrid w:val="0"/>
              <w:spacing w:line="360" w:lineRule="auto"/>
              <w:rPr>
                <w:rFonts w:ascii="Book Antiqua" w:hAnsi="Book Antiqua" w:cs="宋体"/>
                <w:sz w:val="24"/>
              </w:rPr>
            </w:pPr>
          </w:p>
        </w:tc>
        <w:tc>
          <w:tcPr>
            <w:tcW w:w="0" w:type="auto"/>
            <w:noWrap/>
            <w:tcMar>
              <w:top w:w="12" w:type="dxa"/>
              <w:left w:w="12" w:type="dxa"/>
              <w:right w:w="12" w:type="dxa"/>
            </w:tcMar>
            <w:vAlign w:val="center"/>
          </w:tcPr>
          <w:p w:rsidR="00F510E0" w:rsidRPr="000E1C27" w:rsidRDefault="00F510E0" w:rsidP="000E1C27">
            <w:pPr>
              <w:snapToGrid w:val="0"/>
              <w:spacing w:line="360" w:lineRule="auto"/>
              <w:rPr>
                <w:rFonts w:ascii="Book Antiqua" w:hAnsi="Book Antiqua" w:cs="宋体"/>
                <w:sz w:val="24"/>
              </w:rPr>
            </w:pPr>
          </w:p>
        </w:tc>
      </w:tr>
      <w:tr w:rsidR="00F510E0" w:rsidRPr="000E1C27">
        <w:trPr>
          <w:trHeight w:val="274"/>
        </w:trPr>
        <w:tc>
          <w:tcPr>
            <w:tcW w:w="4572" w:type="dxa"/>
            <w:tcMar>
              <w:top w:w="12" w:type="dxa"/>
              <w:left w:w="12" w:type="dxa"/>
              <w:right w:w="12" w:type="dxa"/>
            </w:tcMar>
            <w:vAlign w:val="center"/>
          </w:tcPr>
          <w:p w:rsidR="00F510E0" w:rsidRPr="000E1C27" w:rsidRDefault="00143576"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Leucopenia</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31%</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18.9%</w:t>
            </w:r>
          </w:p>
        </w:tc>
      </w:tr>
      <w:tr w:rsidR="00F510E0" w:rsidRPr="000E1C27">
        <w:trPr>
          <w:trHeight w:val="124"/>
        </w:trPr>
        <w:tc>
          <w:tcPr>
            <w:tcW w:w="4572" w:type="dxa"/>
            <w:tcMar>
              <w:top w:w="12" w:type="dxa"/>
              <w:left w:w="12" w:type="dxa"/>
              <w:right w:w="12" w:type="dxa"/>
            </w:tcMar>
            <w:vAlign w:val="center"/>
          </w:tcPr>
          <w:p w:rsidR="00F510E0" w:rsidRPr="000E1C27" w:rsidRDefault="00143576"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Neutropenia</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55%</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19%</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39.6%</w:t>
            </w:r>
          </w:p>
        </w:tc>
      </w:tr>
      <w:tr w:rsidR="00F510E0" w:rsidRPr="000E1C27">
        <w:trPr>
          <w:trHeight w:val="194"/>
        </w:trPr>
        <w:tc>
          <w:tcPr>
            <w:tcW w:w="4572" w:type="dxa"/>
            <w:tcMar>
              <w:top w:w="12" w:type="dxa"/>
              <w:left w:w="12" w:type="dxa"/>
              <w:right w:w="12" w:type="dxa"/>
            </w:tcMar>
            <w:vAlign w:val="center"/>
          </w:tcPr>
          <w:p w:rsidR="00F510E0" w:rsidRPr="000E1C27" w:rsidRDefault="00143576" w:rsidP="00D6280D">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Anemia</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24%</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13%</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7.5%</w:t>
            </w:r>
          </w:p>
        </w:tc>
      </w:tr>
      <w:tr w:rsidR="00F510E0" w:rsidRPr="000E1C27">
        <w:trPr>
          <w:trHeight w:val="244"/>
        </w:trPr>
        <w:tc>
          <w:tcPr>
            <w:tcW w:w="4572" w:type="dxa"/>
            <w:tcMar>
              <w:top w:w="12" w:type="dxa"/>
              <w:left w:w="12" w:type="dxa"/>
              <w:right w:w="12" w:type="dxa"/>
            </w:tcMar>
            <w:vAlign w:val="center"/>
          </w:tcPr>
          <w:p w:rsidR="00F510E0" w:rsidRPr="000E1C27" w:rsidRDefault="00143576"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 xml:space="preserve">Febrile </w:t>
            </w:r>
            <w:r w:rsidR="00F510E0" w:rsidRPr="000E1C27">
              <w:rPr>
                <w:rFonts w:ascii="Book Antiqua" w:eastAsia="Book Antiqua" w:hAnsi="Book Antiqua" w:cs="Book Antiqua"/>
                <w:kern w:val="0"/>
                <w:sz w:val="24"/>
                <w:lang w:bidi="ar"/>
              </w:rPr>
              <w:t>neutropenia</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16%</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5.7%</w:t>
            </w:r>
          </w:p>
        </w:tc>
      </w:tr>
      <w:tr w:rsidR="00F510E0" w:rsidRPr="000E1C27">
        <w:trPr>
          <w:trHeight w:val="234"/>
        </w:trPr>
        <w:tc>
          <w:tcPr>
            <w:tcW w:w="4572" w:type="dxa"/>
            <w:tcMar>
              <w:top w:w="12" w:type="dxa"/>
              <w:left w:w="12" w:type="dxa"/>
              <w:right w:w="12" w:type="dxa"/>
            </w:tcMar>
            <w:vAlign w:val="center"/>
          </w:tcPr>
          <w:p w:rsidR="00F510E0" w:rsidRPr="000E1C27" w:rsidRDefault="00143576"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Thrombocytopenia</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1.9%</w:t>
            </w:r>
          </w:p>
        </w:tc>
      </w:tr>
      <w:tr w:rsidR="00F510E0" w:rsidRPr="000E1C27">
        <w:trPr>
          <w:trHeight w:val="184"/>
        </w:trPr>
        <w:tc>
          <w:tcPr>
            <w:tcW w:w="4572" w:type="dxa"/>
            <w:tcMar>
              <w:top w:w="12" w:type="dxa"/>
              <w:left w:w="12" w:type="dxa"/>
              <w:right w:w="12" w:type="dxa"/>
            </w:tcMar>
            <w:vAlign w:val="center"/>
          </w:tcPr>
          <w:p w:rsidR="00F510E0" w:rsidRPr="000E1C27" w:rsidRDefault="00143576"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Hyponatremia</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15.1%</w:t>
            </w:r>
          </w:p>
        </w:tc>
      </w:tr>
      <w:tr w:rsidR="00F510E0" w:rsidRPr="000E1C27">
        <w:trPr>
          <w:trHeight w:val="264"/>
        </w:trPr>
        <w:tc>
          <w:tcPr>
            <w:tcW w:w="4572" w:type="dxa"/>
            <w:tcMar>
              <w:top w:w="12" w:type="dxa"/>
              <w:left w:w="12" w:type="dxa"/>
              <w:right w:w="12" w:type="dxa"/>
            </w:tcMar>
            <w:vAlign w:val="center"/>
          </w:tcPr>
          <w:p w:rsidR="00F510E0" w:rsidRPr="000E1C27" w:rsidRDefault="00143576"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Hypokalemia</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5.7%</w:t>
            </w:r>
          </w:p>
        </w:tc>
      </w:tr>
      <w:tr w:rsidR="00F510E0" w:rsidRPr="000E1C27">
        <w:trPr>
          <w:trHeight w:val="246"/>
        </w:trPr>
        <w:tc>
          <w:tcPr>
            <w:tcW w:w="4572" w:type="dxa"/>
            <w:tcMar>
              <w:top w:w="12" w:type="dxa"/>
              <w:left w:w="12" w:type="dxa"/>
              <w:right w:w="12" w:type="dxa"/>
            </w:tcMar>
            <w:vAlign w:val="center"/>
          </w:tcPr>
          <w:p w:rsidR="00F510E0" w:rsidRPr="000E1C27" w:rsidRDefault="00143576"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Anorexia</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10%</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9.4%</w:t>
            </w:r>
          </w:p>
        </w:tc>
      </w:tr>
      <w:tr w:rsidR="00F510E0" w:rsidRPr="000E1C27">
        <w:trPr>
          <w:trHeight w:val="204"/>
        </w:trPr>
        <w:tc>
          <w:tcPr>
            <w:tcW w:w="4572" w:type="dxa"/>
            <w:tcMar>
              <w:top w:w="12" w:type="dxa"/>
              <w:left w:w="12" w:type="dxa"/>
              <w:right w:w="12" w:type="dxa"/>
            </w:tcMar>
            <w:vAlign w:val="center"/>
          </w:tcPr>
          <w:p w:rsidR="00F510E0" w:rsidRPr="000E1C27" w:rsidRDefault="00143576"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Vomiting</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13%</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F510E0" w:rsidRPr="000E1C27">
        <w:trPr>
          <w:trHeight w:val="254"/>
        </w:trPr>
        <w:tc>
          <w:tcPr>
            <w:tcW w:w="4572" w:type="dxa"/>
            <w:tcMar>
              <w:top w:w="12" w:type="dxa"/>
              <w:left w:w="12" w:type="dxa"/>
              <w:right w:w="12" w:type="dxa"/>
            </w:tcMar>
            <w:vAlign w:val="center"/>
          </w:tcPr>
          <w:p w:rsidR="00F510E0" w:rsidRPr="000E1C27" w:rsidRDefault="00143576"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Chemotherapy</w:t>
            </w:r>
            <w:r w:rsidR="00F510E0" w:rsidRPr="000E1C27">
              <w:rPr>
                <w:rFonts w:ascii="Book Antiqua" w:eastAsia="Book Antiqua" w:hAnsi="Book Antiqua" w:cs="Book Antiqua"/>
                <w:kern w:val="0"/>
                <w:sz w:val="24"/>
                <w:lang w:bidi="ar"/>
              </w:rPr>
              <w:t>-related mortality</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2/55</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0/51</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0/52</w:t>
            </w:r>
          </w:p>
        </w:tc>
      </w:tr>
      <w:tr w:rsidR="00F510E0" w:rsidRPr="000E1C27">
        <w:trPr>
          <w:trHeight w:val="274"/>
        </w:trPr>
        <w:tc>
          <w:tcPr>
            <w:tcW w:w="4572" w:type="dxa"/>
            <w:tcMar>
              <w:top w:w="12" w:type="dxa"/>
              <w:left w:w="12" w:type="dxa"/>
              <w:right w:w="12" w:type="dxa"/>
            </w:tcMar>
            <w:vAlign w:val="center"/>
          </w:tcPr>
          <w:p w:rsidR="00F510E0" w:rsidRPr="00143576" w:rsidRDefault="00F510E0" w:rsidP="000E1C27">
            <w:pPr>
              <w:widowControl/>
              <w:snapToGrid w:val="0"/>
              <w:spacing w:line="360" w:lineRule="auto"/>
              <w:textAlignment w:val="center"/>
              <w:rPr>
                <w:rFonts w:ascii="Book Antiqua" w:eastAsia="Book Antiqua" w:hAnsi="Book Antiqua" w:cs="Book Antiqua"/>
                <w:sz w:val="24"/>
              </w:rPr>
            </w:pPr>
            <w:r w:rsidRPr="00143576">
              <w:rPr>
                <w:rFonts w:ascii="Book Antiqua" w:eastAsia="Book Antiqua" w:hAnsi="Book Antiqua" w:cs="Book Antiqua"/>
                <w:kern w:val="0"/>
                <w:sz w:val="24"/>
                <w:lang w:bidi="ar"/>
              </w:rPr>
              <w:t>Surgical complications</w:t>
            </w:r>
          </w:p>
        </w:tc>
        <w:tc>
          <w:tcPr>
            <w:tcW w:w="1428" w:type="dxa"/>
            <w:tcMar>
              <w:top w:w="12" w:type="dxa"/>
              <w:left w:w="12" w:type="dxa"/>
              <w:right w:w="12" w:type="dxa"/>
            </w:tcMar>
            <w:vAlign w:val="center"/>
          </w:tcPr>
          <w:p w:rsidR="00F510E0" w:rsidRPr="000E1C27" w:rsidRDefault="00F510E0" w:rsidP="000E1C27">
            <w:pPr>
              <w:snapToGrid w:val="0"/>
              <w:spacing w:line="360" w:lineRule="auto"/>
              <w:rPr>
                <w:rFonts w:ascii="Book Antiqua" w:eastAsia="Book Antiqua" w:hAnsi="Book Antiqua" w:cs="Book Antiqua"/>
                <w:sz w:val="24"/>
              </w:rPr>
            </w:pPr>
          </w:p>
        </w:tc>
        <w:tc>
          <w:tcPr>
            <w:tcW w:w="1536" w:type="dxa"/>
            <w:tcMar>
              <w:top w:w="12" w:type="dxa"/>
              <w:left w:w="12" w:type="dxa"/>
              <w:right w:w="12" w:type="dxa"/>
            </w:tcMar>
            <w:vAlign w:val="center"/>
          </w:tcPr>
          <w:p w:rsidR="00F510E0" w:rsidRPr="000E1C27" w:rsidRDefault="00F510E0" w:rsidP="000E1C27">
            <w:pPr>
              <w:snapToGrid w:val="0"/>
              <w:spacing w:line="360" w:lineRule="auto"/>
              <w:rPr>
                <w:rFonts w:ascii="Book Antiqua" w:eastAsia="Book Antiqua" w:hAnsi="Book Antiqua" w:cs="Book Antiqua"/>
                <w:sz w:val="24"/>
              </w:rPr>
            </w:pPr>
          </w:p>
        </w:tc>
        <w:tc>
          <w:tcPr>
            <w:tcW w:w="1476" w:type="dxa"/>
            <w:tcMar>
              <w:top w:w="12" w:type="dxa"/>
              <w:left w:w="12" w:type="dxa"/>
              <w:right w:w="12" w:type="dxa"/>
            </w:tcMar>
            <w:vAlign w:val="center"/>
          </w:tcPr>
          <w:p w:rsidR="00F510E0" w:rsidRPr="000E1C27" w:rsidRDefault="00F510E0" w:rsidP="000E1C27">
            <w:pPr>
              <w:snapToGrid w:val="0"/>
              <w:spacing w:line="360" w:lineRule="auto"/>
              <w:rPr>
                <w:rFonts w:ascii="Book Antiqua" w:eastAsia="Book Antiqua" w:hAnsi="Book Antiqua" w:cs="Book Antiqua"/>
                <w:sz w:val="24"/>
              </w:rPr>
            </w:pPr>
          </w:p>
        </w:tc>
      </w:tr>
      <w:tr w:rsidR="00F510E0" w:rsidRPr="000E1C27">
        <w:trPr>
          <w:trHeight w:val="214"/>
        </w:trPr>
        <w:tc>
          <w:tcPr>
            <w:tcW w:w="4572"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Leakage</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1/49</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3/49</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2/49</w:t>
            </w:r>
          </w:p>
        </w:tc>
      </w:tr>
      <w:tr w:rsidR="00F510E0" w:rsidRPr="000E1C27">
        <w:trPr>
          <w:trHeight w:val="244"/>
        </w:trPr>
        <w:tc>
          <w:tcPr>
            <w:tcW w:w="4572"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Pancreatic fistula</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6/49</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11/49</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9/49</w:t>
            </w:r>
          </w:p>
        </w:tc>
      </w:tr>
      <w:tr w:rsidR="00F510E0" w:rsidRPr="000E1C27">
        <w:trPr>
          <w:trHeight w:val="264"/>
        </w:trPr>
        <w:tc>
          <w:tcPr>
            <w:tcW w:w="4572"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Abdominal abscess</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2/49</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8/49</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F510E0" w:rsidRPr="000E1C27">
        <w:trPr>
          <w:trHeight w:val="312"/>
        </w:trPr>
        <w:tc>
          <w:tcPr>
            <w:tcW w:w="4572"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Pneumonia</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2/49</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2/49</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4/49</w:t>
            </w:r>
          </w:p>
        </w:tc>
      </w:tr>
      <w:tr w:rsidR="00F510E0" w:rsidRPr="000E1C27">
        <w:trPr>
          <w:trHeight w:val="274"/>
        </w:trPr>
        <w:tc>
          <w:tcPr>
            <w:tcW w:w="4572"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Wound infection</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2/49</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0/49</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2/49</w:t>
            </w:r>
          </w:p>
        </w:tc>
      </w:tr>
      <w:tr w:rsidR="00F510E0" w:rsidRPr="000E1C27">
        <w:trPr>
          <w:trHeight w:val="312"/>
        </w:trPr>
        <w:tc>
          <w:tcPr>
            <w:tcW w:w="4572"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Anastomotic stenosis</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1/49</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0/49</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1/49</w:t>
            </w:r>
          </w:p>
        </w:tc>
      </w:tr>
      <w:tr w:rsidR="00F510E0" w:rsidRPr="000E1C27">
        <w:trPr>
          <w:trHeight w:val="312"/>
        </w:trPr>
        <w:tc>
          <w:tcPr>
            <w:tcW w:w="4572"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Intestinal obstruction</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0/49</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0/49</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2/49</w:t>
            </w:r>
          </w:p>
        </w:tc>
      </w:tr>
      <w:tr w:rsidR="00F510E0" w:rsidRPr="000E1C27">
        <w:trPr>
          <w:trHeight w:val="312"/>
        </w:trPr>
        <w:tc>
          <w:tcPr>
            <w:tcW w:w="4572"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Cardiac failure</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1/49</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F510E0" w:rsidRPr="000E1C27">
        <w:trPr>
          <w:trHeight w:val="312"/>
        </w:trPr>
        <w:tc>
          <w:tcPr>
            <w:tcW w:w="4572"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Renal dysfunction</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1/49</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F510E0" w:rsidRPr="000E1C27">
        <w:trPr>
          <w:trHeight w:val="244"/>
        </w:trPr>
        <w:tc>
          <w:tcPr>
            <w:tcW w:w="4572"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Atelectasis</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3/49</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F510E0" w:rsidRPr="000E1C27">
        <w:trPr>
          <w:trHeight w:val="294"/>
        </w:trPr>
        <w:tc>
          <w:tcPr>
            <w:tcW w:w="4572"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Abdominal infection</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5/49</w:t>
            </w:r>
          </w:p>
        </w:tc>
      </w:tr>
      <w:tr w:rsidR="00F510E0" w:rsidRPr="000E1C27">
        <w:trPr>
          <w:trHeight w:val="312"/>
        </w:trPr>
        <w:tc>
          <w:tcPr>
            <w:tcW w:w="4572"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Pleural effusion</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6/49</w:t>
            </w:r>
          </w:p>
        </w:tc>
      </w:tr>
      <w:tr w:rsidR="00F510E0" w:rsidRPr="000E1C27">
        <w:trPr>
          <w:trHeight w:val="312"/>
        </w:trPr>
        <w:tc>
          <w:tcPr>
            <w:tcW w:w="4572"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proofErr w:type="spellStart"/>
            <w:r w:rsidRPr="000E1C27">
              <w:rPr>
                <w:rFonts w:ascii="Book Antiqua" w:eastAsia="Book Antiqua" w:hAnsi="Book Antiqua" w:cs="Book Antiqua"/>
                <w:kern w:val="0"/>
                <w:sz w:val="24"/>
                <w:lang w:bidi="ar"/>
              </w:rPr>
              <w:t>Chylous</w:t>
            </w:r>
            <w:proofErr w:type="spellEnd"/>
            <w:r w:rsidRPr="000E1C27">
              <w:rPr>
                <w:rFonts w:ascii="Book Antiqua" w:eastAsia="Book Antiqua" w:hAnsi="Book Antiqua" w:cs="Book Antiqua"/>
                <w:kern w:val="0"/>
                <w:sz w:val="24"/>
                <w:lang w:bidi="ar"/>
              </w:rPr>
              <w:t xml:space="preserve"> ascites</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3/49</w:t>
            </w:r>
          </w:p>
        </w:tc>
      </w:tr>
      <w:tr w:rsidR="00F510E0" w:rsidRPr="000E1C27">
        <w:trPr>
          <w:trHeight w:val="204"/>
        </w:trPr>
        <w:tc>
          <w:tcPr>
            <w:tcW w:w="4572"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lastRenderedPageBreak/>
              <w:t>Delayed gastric emptying</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1/49</w:t>
            </w:r>
          </w:p>
        </w:tc>
      </w:tr>
      <w:tr w:rsidR="00F510E0" w:rsidRPr="000E1C27">
        <w:trPr>
          <w:trHeight w:val="234"/>
        </w:trPr>
        <w:tc>
          <w:tcPr>
            <w:tcW w:w="4572"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Thromboembolic event</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2/49</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2/49</w:t>
            </w:r>
          </w:p>
        </w:tc>
      </w:tr>
      <w:tr w:rsidR="00F510E0" w:rsidRPr="000E1C27">
        <w:trPr>
          <w:trHeight w:val="284"/>
        </w:trPr>
        <w:tc>
          <w:tcPr>
            <w:tcW w:w="4572"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Other</w:t>
            </w:r>
          </w:p>
        </w:tc>
        <w:tc>
          <w:tcPr>
            <w:tcW w:w="1428"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6/49</w:t>
            </w:r>
          </w:p>
        </w:tc>
        <w:tc>
          <w:tcPr>
            <w:tcW w:w="153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11/49</w:t>
            </w:r>
          </w:p>
        </w:tc>
        <w:tc>
          <w:tcPr>
            <w:tcW w:w="1476" w:type="dxa"/>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w:t>
            </w:r>
          </w:p>
        </w:tc>
      </w:tr>
      <w:tr w:rsidR="00F510E0" w:rsidRPr="000E1C27">
        <w:trPr>
          <w:trHeight w:val="300"/>
        </w:trPr>
        <w:tc>
          <w:tcPr>
            <w:tcW w:w="4572"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Postoperative mortality</w:t>
            </w:r>
          </w:p>
        </w:tc>
        <w:tc>
          <w:tcPr>
            <w:tcW w:w="1428"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1/49</w:t>
            </w:r>
          </w:p>
        </w:tc>
        <w:tc>
          <w:tcPr>
            <w:tcW w:w="1536"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0/49</w:t>
            </w:r>
          </w:p>
        </w:tc>
        <w:tc>
          <w:tcPr>
            <w:tcW w:w="1476" w:type="dxa"/>
            <w:tcBorders>
              <w:top w:val="nil"/>
              <w:left w:val="nil"/>
              <w:bottom w:val="single" w:sz="4" w:space="0" w:color="000000"/>
              <w:right w:val="nil"/>
            </w:tcBorders>
            <w:tcMar>
              <w:top w:w="12" w:type="dxa"/>
              <w:left w:w="12" w:type="dxa"/>
              <w:right w:w="12" w:type="dxa"/>
            </w:tcMar>
            <w:vAlign w:val="center"/>
          </w:tcPr>
          <w:p w:rsidR="00F510E0" w:rsidRPr="000E1C27" w:rsidRDefault="00F510E0" w:rsidP="000E1C27">
            <w:pPr>
              <w:widowControl/>
              <w:snapToGrid w:val="0"/>
              <w:spacing w:line="360" w:lineRule="auto"/>
              <w:textAlignment w:val="center"/>
              <w:rPr>
                <w:rFonts w:ascii="Book Antiqua" w:eastAsia="Book Antiqua" w:hAnsi="Book Antiqua" w:cs="Book Antiqua"/>
                <w:sz w:val="24"/>
              </w:rPr>
            </w:pPr>
            <w:r w:rsidRPr="000E1C27">
              <w:rPr>
                <w:rFonts w:ascii="Book Antiqua" w:eastAsia="Book Antiqua" w:hAnsi="Book Antiqua" w:cs="Book Antiqua"/>
                <w:kern w:val="0"/>
                <w:sz w:val="24"/>
                <w:lang w:bidi="ar"/>
              </w:rPr>
              <w:t>0/49</w:t>
            </w:r>
          </w:p>
        </w:tc>
      </w:tr>
    </w:tbl>
    <w:p w:rsidR="00F510E0" w:rsidRPr="000E1C27" w:rsidRDefault="00F510E0" w:rsidP="000E1C27">
      <w:pPr>
        <w:snapToGrid w:val="0"/>
        <w:spacing w:line="360" w:lineRule="auto"/>
        <w:rPr>
          <w:rFonts w:ascii="Book Antiqua" w:hAnsi="Book Antiqua"/>
          <w:sz w:val="24"/>
        </w:rPr>
      </w:pPr>
    </w:p>
    <w:sectPr w:rsidR="00F510E0" w:rsidRPr="000E1C27" w:rsidSect="0075062E">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50E" w:rsidRDefault="0011550E" w:rsidP="002E051B">
      <w:r>
        <w:separator/>
      </w:r>
    </w:p>
  </w:endnote>
  <w:endnote w:type="continuationSeparator" w:id="0">
    <w:p w:rsidR="0011550E" w:rsidRDefault="0011550E" w:rsidP="002E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Italic">
    <w:altName w:val="宋体"/>
    <w:charset w:val="86"/>
    <w:family w:val="auto"/>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50E" w:rsidRDefault="0011550E" w:rsidP="002E051B">
      <w:r>
        <w:separator/>
      </w:r>
    </w:p>
  </w:footnote>
  <w:footnote w:type="continuationSeparator" w:id="0">
    <w:p w:rsidR="0011550E" w:rsidRDefault="0011550E" w:rsidP="002E0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DB" w:rsidRDefault="001C31DB" w:rsidP="00604608">
    <w:pPr>
      <w:pStyle w:val="a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str2t9ka0v5uerapxxp0x5xr50wwftrrpe&quot;&gt;毕业论文&lt;record-ids&gt;&lt;item&gt;279&lt;/item&gt;&lt;item&gt;280&lt;/item&gt;&lt;item&gt;281&lt;/item&gt;&lt;item&gt;282&lt;/item&gt;&lt;item&gt;283&lt;/item&gt;&lt;item&gt;284&lt;/item&gt;&lt;item&gt;285&lt;/item&gt;&lt;item&gt;286&lt;/item&gt;&lt;item&gt;288&lt;/item&gt;&lt;item&gt;289&lt;/item&gt;&lt;item&gt;290&lt;/item&gt;&lt;item&gt;291&lt;/item&gt;&lt;item&gt;292&lt;/item&gt;&lt;item&gt;293&lt;/item&gt;&lt;item&gt;294&lt;/item&gt;&lt;item&gt;295&lt;/item&gt;&lt;item&gt;297&lt;/item&gt;&lt;item&gt;298&lt;/item&gt;&lt;item&gt;301&lt;/item&gt;&lt;item&gt;302&lt;/item&gt;&lt;item&gt;303&lt;/item&gt;&lt;item&gt;305&lt;/item&gt;&lt;item&gt;306&lt;/item&gt;&lt;item&gt;307&lt;/item&gt;&lt;item&gt;308&lt;/item&gt;&lt;item&gt;310&lt;/item&gt;&lt;item&gt;313&lt;/item&gt;&lt;item&gt;314&lt;/item&gt;&lt;item&gt;315&lt;/item&gt;&lt;item&gt;318&lt;/item&gt;&lt;item&gt;320&lt;/item&gt;&lt;item&gt;321&lt;/item&gt;&lt;item&gt;322&lt;/item&gt;&lt;item&gt;324&lt;/item&gt;&lt;item&gt;325&lt;/item&gt;&lt;item&gt;326&lt;/item&gt;&lt;item&gt;328&lt;/item&gt;&lt;item&gt;329&lt;/item&gt;&lt;item&gt;330&lt;/item&gt;&lt;item&gt;333&lt;/item&gt;&lt;item&gt;334&lt;/item&gt;&lt;item&gt;335&lt;/item&gt;&lt;item&gt;336&lt;/item&gt;&lt;item&gt;337&lt;/item&gt;&lt;item&gt;338&lt;/item&gt;&lt;item&gt;341&lt;/item&gt;&lt;item&gt;343&lt;/item&gt;&lt;item&gt;344&lt;/item&gt;&lt;item&gt;345&lt;/item&gt;&lt;item&gt;346&lt;/item&gt;&lt;item&gt;347&lt;/item&gt;&lt;item&gt;349&lt;/item&gt;&lt;item&gt;350&lt;/item&gt;&lt;item&gt;351&lt;/item&gt;&lt;item&gt;353&lt;/item&gt;&lt;item&gt;355&lt;/item&gt;&lt;item&gt;356&lt;/item&gt;&lt;item&gt;357&lt;/item&gt;&lt;item&gt;358&lt;/item&gt;&lt;item&gt;359&lt;/item&gt;&lt;item&gt;360&lt;/item&gt;&lt;item&gt;361&lt;/item&gt;&lt;item&gt;364&lt;/item&gt;&lt;item&gt;366&lt;/item&gt;&lt;item&gt;367&lt;/item&gt;&lt;item&gt;369&lt;/item&gt;&lt;item&gt;370&lt;/item&gt;&lt;item&gt;371&lt;/item&gt;&lt;item&gt;372&lt;/item&gt;&lt;item&gt;375&lt;/item&gt;&lt;item&gt;376&lt;/item&gt;&lt;item&gt;377&lt;/item&gt;&lt;item&gt;378&lt;/item&gt;&lt;item&gt;381&lt;/item&gt;&lt;item&gt;383&lt;/item&gt;&lt;item&gt;384&lt;/item&gt;&lt;item&gt;387&lt;/item&gt;&lt;item&gt;389&lt;/item&gt;&lt;/record-ids&gt;&lt;/item&gt;&lt;/Libraries&gt;"/>
  </w:docVars>
  <w:rsids>
    <w:rsidRoot w:val="00750ABC"/>
    <w:rsid w:val="00024442"/>
    <w:rsid w:val="00025339"/>
    <w:rsid w:val="00070446"/>
    <w:rsid w:val="000C439D"/>
    <w:rsid w:val="000E1C27"/>
    <w:rsid w:val="000F279C"/>
    <w:rsid w:val="00111734"/>
    <w:rsid w:val="00111760"/>
    <w:rsid w:val="00112F77"/>
    <w:rsid w:val="0011550E"/>
    <w:rsid w:val="00121E1A"/>
    <w:rsid w:val="00127167"/>
    <w:rsid w:val="00143576"/>
    <w:rsid w:val="00151B81"/>
    <w:rsid w:val="0016472E"/>
    <w:rsid w:val="00173076"/>
    <w:rsid w:val="001C31DB"/>
    <w:rsid w:val="001E22AE"/>
    <w:rsid w:val="001E6DBE"/>
    <w:rsid w:val="00251284"/>
    <w:rsid w:val="00257376"/>
    <w:rsid w:val="00293A6F"/>
    <w:rsid w:val="002965FA"/>
    <w:rsid w:val="002C7AD9"/>
    <w:rsid w:val="002D0243"/>
    <w:rsid w:val="002E051B"/>
    <w:rsid w:val="00321B2D"/>
    <w:rsid w:val="00352FFF"/>
    <w:rsid w:val="00384EA1"/>
    <w:rsid w:val="003D4FBB"/>
    <w:rsid w:val="003E16B0"/>
    <w:rsid w:val="00432B59"/>
    <w:rsid w:val="00466386"/>
    <w:rsid w:val="0047528C"/>
    <w:rsid w:val="00476306"/>
    <w:rsid w:val="00495628"/>
    <w:rsid w:val="00495AA2"/>
    <w:rsid w:val="004F4766"/>
    <w:rsid w:val="00517F41"/>
    <w:rsid w:val="00564A76"/>
    <w:rsid w:val="0056620B"/>
    <w:rsid w:val="00577EFB"/>
    <w:rsid w:val="005D08A9"/>
    <w:rsid w:val="005E6467"/>
    <w:rsid w:val="00604608"/>
    <w:rsid w:val="00626945"/>
    <w:rsid w:val="00631A77"/>
    <w:rsid w:val="0064295E"/>
    <w:rsid w:val="0068687B"/>
    <w:rsid w:val="006B5FAB"/>
    <w:rsid w:val="006C17E3"/>
    <w:rsid w:val="006C4EEA"/>
    <w:rsid w:val="006F2D57"/>
    <w:rsid w:val="00706E11"/>
    <w:rsid w:val="00714C05"/>
    <w:rsid w:val="00735C19"/>
    <w:rsid w:val="0075062E"/>
    <w:rsid w:val="00750ABC"/>
    <w:rsid w:val="00754010"/>
    <w:rsid w:val="00775AE4"/>
    <w:rsid w:val="0078552A"/>
    <w:rsid w:val="00790955"/>
    <w:rsid w:val="00794778"/>
    <w:rsid w:val="007B0762"/>
    <w:rsid w:val="007C0A40"/>
    <w:rsid w:val="007D10DF"/>
    <w:rsid w:val="007E1EC8"/>
    <w:rsid w:val="0080708A"/>
    <w:rsid w:val="0085407A"/>
    <w:rsid w:val="008962D2"/>
    <w:rsid w:val="008B7D67"/>
    <w:rsid w:val="00922C89"/>
    <w:rsid w:val="00960AD8"/>
    <w:rsid w:val="00985F15"/>
    <w:rsid w:val="00A51FFF"/>
    <w:rsid w:val="00A56FD9"/>
    <w:rsid w:val="00A76DBD"/>
    <w:rsid w:val="00A95670"/>
    <w:rsid w:val="00AA3C8A"/>
    <w:rsid w:val="00B079BE"/>
    <w:rsid w:val="00B5241A"/>
    <w:rsid w:val="00B61580"/>
    <w:rsid w:val="00B709CC"/>
    <w:rsid w:val="00B83F35"/>
    <w:rsid w:val="00B90351"/>
    <w:rsid w:val="00BA0B36"/>
    <w:rsid w:val="00BA5BA5"/>
    <w:rsid w:val="00BB1113"/>
    <w:rsid w:val="00BB2E38"/>
    <w:rsid w:val="00BE08AD"/>
    <w:rsid w:val="00C81230"/>
    <w:rsid w:val="00C82776"/>
    <w:rsid w:val="00CD7C28"/>
    <w:rsid w:val="00D02F7B"/>
    <w:rsid w:val="00D31BAC"/>
    <w:rsid w:val="00D31DD5"/>
    <w:rsid w:val="00D6129F"/>
    <w:rsid w:val="00D6280D"/>
    <w:rsid w:val="00D64AB5"/>
    <w:rsid w:val="00D7764A"/>
    <w:rsid w:val="00D85F77"/>
    <w:rsid w:val="00DA22F8"/>
    <w:rsid w:val="00DC3FD8"/>
    <w:rsid w:val="00DE0CC4"/>
    <w:rsid w:val="00E04511"/>
    <w:rsid w:val="00E17A84"/>
    <w:rsid w:val="00E32F97"/>
    <w:rsid w:val="00E53251"/>
    <w:rsid w:val="00E62ED8"/>
    <w:rsid w:val="00E6624A"/>
    <w:rsid w:val="00E87719"/>
    <w:rsid w:val="00EA0189"/>
    <w:rsid w:val="00EC2453"/>
    <w:rsid w:val="00EC3C47"/>
    <w:rsid w:val="00ED242E"/>
    <w:rsid w:val="00EE5707"/>
    <w:rsid w:val="00F13E96"/>
    <w:rsid w:val="00F23B30"/>
    <w:rsid w:val="00F510E0"/>
    <w:rsid w:val="00F64D67"/>
    <w:rsid w:val="00F828A5"/>
    <w:rsid w:val="06956CAA"/>
    <w:rsid w:val="133A6684"/>
    <w:rsid w:val="13A47DDB"/>
    <w:rsid w:val="158C071D"/>
    <w:rsid w:val="2144303F"/>
    <w:rsid w:val="22A97A22"/>
    <w:rsid w:val="41E82856"/>
    <w:rsid w:val="5DDF3FC1"/>
    <w:rsid w:val="6FC31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EndNoteBibliographyTitle">
    <w:name w:val="EndNote Bibliography Title 字符"/>
    <w:rPr>
      <w:kern w:val="2"/>
      <w:szCs w:val="24"/>
    </w:rPr>
  </w:style>
  <w:style w:type="character" w:customStyle="1" w:styleId="EndNoteBibliographyTitle1">
    <w:name w:val="EndNote Bibliography Title 字符1"/>
    <w:link w:val="EndNoteBibliographyTitle0"/>
    <w:rPr>
      <w:rFonts w:ascii="Calibri" w:hAnsi="Calibri" w:cs="Calibri"/>
      <w:kern w:val="2"/>
      <w:szCs w:val="24"/>
      <w:lang w:val="en-US" w:eastAsia="zh-CN"/>
    </w:rPr>
  </w:style>
  <w:style w:type="character" w:customStyle="1" w:styleId="font01">
    <w:name w:val="font01"/>
    <w:rPr>
      <w:rFonts w:ascii="宋体" w:eastAsia="宋体" w:hAnsi="宋体" w:cs="宋体" w:hint="eastAsia"/>
      <w:color w:val="000000"/>
      <w:sz w:val="24"/>
      <w:szCs w:val="24"/>
      <w:u w:val="none"/>
      <w:vertAlign w:val="superscript"/>
    </w:rPr>
  </w:style>
  <w:style w:type="paragraph" w:customStyle="1" w:styleId="EndNoteBibliographyTitle0">
    <w:name w:val="EndNote Bibliography Title"/>
    <w:basedOn w:val="a"/>
    <w:link w:val="EndNoteBibliographyTitle1"/>
    <w:pPr>
      <w:jc w:val="center"/>
    </w:pPr>
    <w:rPr>
      <w:rFonts w:cs="Calibri"/>
      <w:sz w:val="20"/>
    </w:rPr>
  </w:style>
  <w:style w:type="paragraph" w:customStyle="1" w:styleId="EndNoteBibliography">
    <w:name w:val="EndNote Bibliography"/>
    <w:basedOn w:val="a"/>
    <w:rPr>
      <w:rFonts w:cs="Calibri"/>
      <w:sz w:val="20"/>
    </w:rPr>
  </w:style>
  <w:style w:type="paragraph" w:styleId="a4">
    <w:name w:val="header"/>
    <w:basedOn w:val="a"/>
    <w:link w:val="Char"/>
    <w:uiPriority w:val="99"/>
    <w:rsid w:val="002E051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2E051B"/>
    <w:rPr>
      <w:rFonts w:ascii="Calibri" w:hAnsi="Calibri"/>
      <w:kern w:val="2"/>
      <w:sz w:val="18"/>
      <w:szCs w:val="18"/>
    </w:rPr>
  </w:style>
  <w:style w:type="paragraph" w:styleId="a5">
    <w:name w:val="footer"/>
    <w:basedOn w:val="a"/>
    <w:link w:val="Char0"/>
    <w:uiPriority w:val="99"/>
    <w:rsid w:val="002E051B"/>
    <w:pPr>
      <w:tabs>
        <w:tab w:val="center" w:pos="4153"/>
        <w:tab w:val="right" w:pos="8306"/>
      </w:tabs>
      <w:snapToGrid w:val="0"/>
      <w:jc w:val="left"/>
    </w:pPr>
    <w:rPr>
      <w:sz w:val="18"/>
      <w:szCs w:val="18"/>
    </w:rPr>
  </w:style>
  <w:style w:type="character" w:customStyle="1" w:styleId="Char0">
    <w:name w:val="页脚 Char"/>
    <w:link w:val="a5"/>
    <w:uiPriority w:val="99"/>
    <w:rsid w:val="002E051B"/>
    <w:rPr>
      <w:rFonts w:ascii="Calibri" w:hAnsi="Calibri"/>
      <w:kern w:val="2"/>
      <w:sz w:val="18"/>
      <w:szCs w:val="18"/>
    </w:rPr>
  </w:style>
  <w:style w:type="character" w:customStyle="1" w:styleId="id-label">
    <w:name w:val="id-label"/>
    <w:rsid w:val="002965FA"/>
  </w:style>
  <w:style w:type="character" w:styleId="a6">
    <w:name w:val="Strong"/>
    <w:uiPriority w:val="22"/>
    <w:qFormat/>
    <w:rsid w:val="002965FA"/>
    <w:rPr>
      <w:b/>
      <w:bCs/>
    </w:rPr>
  </w:style>
  <w:style w:type="paragraph" w:styleId="a7">
    <w:name w:val="annotation text"/>
    <w:basedOn w:val="a"/>
    <w:link w:val="Char1"/>
    <w:rsid w:val="000E1C27"/>
    <w:pPr>
      <w:widowControl/>
      <w:suppressAutoHyphens/>
      <w:spacing w:before="120" w:after="120"/>
      <w:jc w:val="left"/>
    </w:pPr>
    <w:rPr>
      <w:rFonts w:eastAsia="Calibri" w:cs="Calibri"/>
      <w:kern w:val="0"/>
      <w:sz w:val="22"/>
      <w:szCs w:val="22"/>
      <w:lang w:eastAsia="ar-SA"/>
    </w:rPr>
  </w:style>
  <w:style w:type="character" w:customStyle="1" w:styleId="Char1">
    <w:name w:val="批注文字 Char"/>
    <w:link w:val="a7"/>
    <w:rsid w:val="000E1C27"/>
    <w:rPr>
      <w:rFonts w:ascii="Calibri" w:eastAsia="Calibri" w:hAnsi="Calibri" w:cs="Calibri"/>
      <w:sz w:val="22"/>
      <w:szCs w:val="22"/>
      <w:lang w:eastAsia="ar-SA"/>
    </w:rPr>
  </w:style>
  <w:style w:type="paragraph" w:styleId="a8">
    <w:name w:val="Balloon Text"/>
    <w:basedOn w:val="a"/>
    <w:link w:val="Char2"/>
    <w:rsid w:val="00985F15"/>
    <w:rPr>
      <w:rFonts w:ascii="Tahoma" w:hAnsi="Tahoma" w:cs="Tahoma"/>
      <w:sz w:val="16"/>
      <w:szCs w:val="16"/>
    </w:rPr>
  </w:style>
  <w:style w:type="character" w:customStyle="1" w:styleId="Char2">
    <w:name w:val="批注框文本 Char"/>
    <w:link w:val="a8"/>
    <w:rsid w:val="00985F15"/>
    <w:rPr>
      <w:rFonts w:ascii="Tahoma"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EndNoteBibliographyTitle">
    <w:name w:val="EndNote Bibliography Title 字符"/>
    <w:rPr>
      <w:kern w:val="2"/>
      <w:szCs w:val="24"/>
    </w:rPr>
  </w:style>
  <w:style w:type="character" w:customStyle="1" w:styleId="EndNoteBibliographyTitle1">
    <w:name w:val="EndNote Bibliography Title 字符1"/>
    <w:link w:val="EndNoteBibliographyTitle0"/>
    <w:rPr>
      <w:rFonts w:ascii="Calibri" w:hAnsi="Calibri" w:cs="Calibri"/>
      <w:kern w:val="2"/>
      <w:szCs w:val="24"/>
      <w:lang w:val="en-US" w:eastAsia="zh-CN"/>
    </w:rPr>
  </w:style>
  <w:style w:type="character" w:customStyle="1" w:styleId="font01">
    <w:name w:val="font01"/>
    <w:rPr>
      <w:rFonts w:ascii="宋体" w:eastAsia="宋体" w:hAnsi="宋体" w:cs="宋体" w:hint="eastAsia"/>
      <w:color w:val="000000"/>
      <w:sz w:val="24"/>
      <w:szCs w:val="24"/>
      <w:u w:val="none"/>
      <w:vertAlign w:val="superscript"/>
    </w:rPr>
  </w:style>
  <w:style w:type="paragraph" w:customStyle="1" w:styleId="EndNoteBibliographyTitle0">
    <w:name w:val="EndNote Bibliography Title"/>
    <w:basedOn w:val="a"/>
    <w:link w:val="EndNoteBibliographyTitle1"/>
    <w:pPr>
      <w:jc w:val="center"/>
    </w:pPr>
    <w:rPr>
      <w:rFonts w:cs="Calibri"/>
      <w:sz w:val="20"/>
    </w:rPr>
  </w:style>
  <w:style w:type="paragraph" w:customStyle="1" w:styleId="EndNoteBibliography">
    <w:name w:val="EndNote Bibliography"/>
    <w:basedOn w:val="a"/>
    <w:rPr>
      <w:rFonts w:cs="Calibri"/>
      <w:sz w:val="20"/>
    </w:rPr>
  </w:style>
  <w:style w:type="paragraph" w:styleId="a4">
    <w:name w:val="header"/>
    <w:basedOn w:val="a"/>
    <w:link w:val="Char"/>
    <w:uiPriority w:val="99"/>
    <w:rsid w:val="002E051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2E051B"/>
    <w:rPr>
      <w:rFonts w:ascii="Calibri" w:hAnsi="Calibri"/>
      <w:kern w:val="2"/>
      <w:sz w:val="18"/>
      <w:szCs w:val="18"/>
    </w:rPr>
  </w:style>
  <w:style w:type="paragraph" w:styleId="a5">
    <w:name w:val="footer"/>
    <w:basedOn w:val="a"/>
    <w:link w:val="Char0"/>
    <w:uiPriority w:val="99"/>
    <w:rsid w:val="002E051B"/>
    <w:pPr>
      <w:tabs>
        <w:tab w:val="center" w:pos="4153"/>
        <w:tab w:val="right" w:pos="8306"/>
      </w:tabs>
      <w:snapToGrid w:val="0"/>
      <w:jc w:val="left"/>
    </w:pPr>
    <w:rPr>
      <w:sz w:val="18"/>
      <w:szCs w:val="18"/>
    </w:rPr>
  </w:style>
  <w:style w:type="character" w:customStyle="1" w:styleId="Char0">
    <w:name w:val="页脚 Char"/>
    <w:link w:val="a5"/>
    <w:uiPriority w:val="99"/>
    <w:rsid w:val="002E051B"/>
    <w:rPr>
      <w:rFonts w:ascii="Calibri" w:hAnsi="Calibri"/>
      <w:kern w:val="2"/>
      <w:sz w:val="18"/>
      <w:szCs w:val="18"/>
    </w:rPr>
  </w:style>
  <w:style w:type="character" w:customStyle="1" w:styleId="id-label">
    <w:name w:val="id-label"/>
    <w:rsid w:val="002965FA"/>
  </w:style>
  <w:style w:type="character" w:styleId="a6">
    <w:name w:val="Strong"/>
    <w:uiPriority w:val="22"/>
    <w:qFormat/>
    <w:rsid w:val="002965FA"/>
    <w:rPr>
      <w:b/>
      <w:bCs/>
    </w:rPr>
  </w:style>
  <w:style w:type="paragraph" w:styleId="a7">
    <w:name w:val="annotation text"/>
    <w:basedOn w:val="a"/>
    <w:link w:val="Char1"/>
    <w:rsid w:val="000E1C27"/>
    <w:pPr>
      <w:widowControl/>
      <w:suppressAutoHyphens/>
      <w:spacing w:before="120" w:after="120"/>
      <w:jc w:val="left"/>
    </w:pPr>
    <w:rPr>
      <w:rFonts w:eastAsia="Calibri" w:cs="Calibri"/>
      <w:kern w:val="0"/>
      <w:sz w:val="22"/>
      <w:szCs w:val="22"/>
      <w:lang w:eastAsia="ar-SA"/>
    </w:rPr>
  </w:style>
  <w:style w:type="character" w:customStyle="1" w:styleId="Char1">
    <w:name w:val="批注文字 Char"/>
    <w:link w:val="a7"/>
    <w:rsid w:val="000E1C27"/>
    <w:rPr>
      <w:rFonts w:ascii="Calibri" w:eastAsia="Calibri" w:hAnsi="Calibri" w:cs="Calibri"/>
      <w:sz w:val="22"/>
      <w:szCs w:val="22"/>
      <w:lang w:eastAsia="ar-SA"/>
    </w:rPr>
  </w:style>
  <w:style w:type="paragraph" w:styleId="a8">
    <w:name w:val="Balloon Text"/>
    <w:basedOn w:val="a"/>
    <w:link w:val="Char2"/>
    <w:rsid w:val="00985F15"/>
    <w:rPr>
      <w:rFonts w:ascii="Tahoma" w:hAnsi="Tahoma" w:cs="Tahoma"/>
      <w:sz w:val="16"/>
      <w:szCs w:val="16"/>
    </w:rPr>
  </w:style>
  <w:style w:type="character" w:customStyle="1" w:styleId="Char2">
    <w:name w:val="批注框文本 Char"/>
    <w:link w:val="a8"/>
    <w:rsid w:val="00985F15"/>
    <w:rPr>
      <w:rFonts w:ascii="Tahom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02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36</Pages>
  <Words>8594</Words>
  <Characters>48991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邢燕霞</cp:lastModifiedBy>
  <cp:revision>3</cp:revision>
  <dcterms:created xsi:type="dcterms:W3CDTF">2020-07-04T07:15:00Z</dcterms:created>
  <dcterms:modified xsi:type="dcterms:W3CDTF">2020-07-04T13:20:00Z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