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47EFE73" w14:textId="77777777" w:rsidR="00A77B3E" w:rsidRPr="00643719" w:rsidRDefault="00BA3302" w:rsidP="00643719">
      <w:pPr>
        <w:snapToGrid w:val="0"/>
        <w:spacing w:line="360" w:lineRule="auto"/>
        <w:jc w:val="both"/>
        <w:rPr>
          <w:rFonts w:ascii="Book Antiqua" w:hAnsi="Book Antiqua"/>
        </w:rPr>
      </w:pPr>
      <w:r w:rsidRPr="00643719">
        <w:rPr>
          <w:rFonts w:ascii="Book Antiqua" w:eastAsia="Book Antiqua" w:hAnsi="Book Antiqua" w:cs="Book Antiqua"/>
          <w:b/>
        </w:rPr>
        <w:t xml:space="preserve">Name of Journal: </w:t>
      </w:r>
      <w:r w:rsidRPr="00643719">
        <w:rPr>
          <w:rFonts w:ascii="Book Antiqua" w:eastAsia="Book Antiqua" w:hAnsi="Book Antiqua" w:cs="Book Antiqua"/>
          <w:i/>
        </w:rPr>
        <w:t>World Journal of Clinical Cases</w:t>
      </w:r>
    </w:p>
    <w:p w14:paraId="76F47B4F" w14:textId="77777777" w:rsidR="00A77B3E" w:rsidRPr="00643719" w:rsidRDefault="00BA3302" w:rsidP="00643719">
      <w:pPr>
        <w:snapToGrid w:val="0"/>
        <w:spacing w:line="360" w:lineRule="auto"/>
        <w:jc w:val="both"/>
        <w:rPr>
          <w:rFonts w:ascii="Book Antiqua" w:hAnsi="Book Antiqua"/>
        </w:rPr>
      </w:pPr>
      <w:r w:rsidRPr="00643719">
        <w:rPr>
          <w:rFonts w:ascii="Book Antiqua" w:eastAsia="Book Antiqua" w:hAnsi="Book Antiqua" w:cs="Book Antiqua"/>
          <w:b/>
        </w:rPr>
        <w:t xml:space="preserve">Manuscript NO: </w:t>
      </w:r>
      <w:r w:rsidRPr="00643719">
        <w:rPr>
          <w:rFonts w:ascii="Book Antiqua" w:eastAsia="Book Antiqua" w:hAnsi="Book Antiqua" w:cs="Book Antiqua"/>
        </w:rPr>
        <w:t>57806</w:t>
      </w:r>
    </w:p>
    <w:p w14:paraId="1C2B775E" w14:textId="77777777" w:rsidR="00A77B3E" w:rsidRPr="00643719" w:rsidRDefault="00BA3302" w:rsidP="00643719">
      <w:pPr>
        <w:snapToGrid w:val="0"/>
        <w:spacing w:line="360" w:lineRule="auto"/>
        <w:jc w:val="both"/>
        <w:rPr>
          <w:rFonts w:ascii="Book Antiqua" w:hAnsi="Book Antiqua"/>
        </w:rPr>
      </w:pPr>
      <w:r w:rsidRPr="00643719">
        <w:rPr>
          <w:rFonts w:ascii="Book Antiqua" w:eastAsia="Book Antiqua" w:hAnsi="Book Antiqua" w:cs="Book Antiqua"/>
          <w:b/>
        </w:rPr>
        <w:t xml:space="preserve">Manuscript Type: </w:t>
      </w:r>
      <w:r w:rsidRPr="00643719">
        <w:rPr>
          <w:rFonts w:ascii="Book Antiqua" w:eastAsia="Book Antiqua" w:hAnsi="Book Antiqua" w:cs="Book Antiqua"/>
        </w:rPr>
        <w:t>CASE REPORT</w:t>
      </w:r>
    </w:p>
    <w:p w14:paraId="4A8F19C1" w14:textId="77777777" w:rsidR="00A77B3E" w:rsidRPr="00643719" w:rsidRDefault="00A77B3E" w:rsidP="00643719">
      <w:pPr>
        <w:snapToGrid w:val="0"/>
        <w:spacing w:line="360" w:lineRule="auto"/>
        <w:jc w:val="both"/>
        <w:rPr>
          <w:rFonts w:ascii="Book Antiqua" w:hAnsi="Book Antiqua"/>
        </w:rPr>
      </w:pPr>
    </w:p>
    <w:p w14:paraId="6EDBDB53" w14:textId="67D91E23" w:rsidR="00A77B3E" w:rsidRPr="00643719" w:rsidRDefault="00BA3302" w:rsidP="00643719">
      <w:pPr>
        <w:snapToGrid w:val="0"/>
        <w:spacing w:line="360" w:lineRule="auto"/>
        <w:jc w:val="both"/>
        <w:rPr>
          <w:rFonts w:ascii="Book Antiqua" w:hAnsi="Book Antiqua"/>
        </w:rPr>
      </w:pPr>
      <w:bookmarkStart w:id="0" w:name="_Hlk51251815"/>
      <w:r w:rsidRPr="00643719">
        <w:rPr>
          <w:rFonts w:ascii="Book Antiqua" w:eastAsia="Book Antiqua" w:hAnsi="Book Antiqua" w:cs="Book Antiqua"/>
          <w:b/>
          <w:bCs/>
        </w:rPr>
        <w:t>Benign symmetric lipomatosis (Madelu</w:t>
      </w:r>
      <w:r w:rsidR="006954EC" w:rsidRPr="00643719">
        <w:rPr>
          <w:rFonts w:ascii="Book Antiqua" w:eastAsia="Book Antiqua" w:hAnsi="Book Antiqua" w:cs="Book Antiqua"/>
          <w:b/>
          <w:bCs/>
        </w:rPr>
        <w:t>n</w:t>
      </w:r>
      <w:r w:rsidRPr="00643719">
        <w:rPr>
          <w:rFonts w:ascii="Book Antiqua" w:eastAsia="Book Antiqua" w:hAnsi="Book Antiqua" w:cs="Book Antiqua"/>
          <w:b/>
          <w:bCs/>
        </w:rPr>
        <w:t xml:space="preserve">g’s disease) with concomitant incarcerated femoral hernia: </w:t>
      </w:r>
      <w:r w:rsidR="00D7594E" w:rsidRPr="00643719">
        <w:rPr>
          <w:rFonts w:ascii="Book Antiqua" w:eastAsia="Book Antiqua" w:hAnsi="Book Antiqua" w:cs="Book Antiqua"/>
          <w:b/>
          <w:bCs/>
        </w:rPr>
        <w:t xml:space="preserve">A </w:t>
      </w:r>
      <w:r w:rsidRPr="00643719">
        <w:rPr>
          <w:rFonts w:ascii="Book Antiqua" w:eastAsia="Book Antiqua" w:hAnsi="Book Antiqua" w:cs="Book Antiqua"/>
          <w:b/>
          <w:bCs/>
        </w:rPr>
        <w:t>case report</w:t>
      </w:r>
    </w:p>
    <w:bookmarkEnd w:id="0"/>
    <w:p w14:paraId="3A8D9833" w14:textId="5E9ABE87" w:rsidR="00AE5361" w:rsidRPr="00643719" w:rsidRDefault="00AE5361" w:rsidP="00643719">
      <w:pPr>
        <w:snapToGrid w:val="0"/>
        <w:spacing w:line="360" w:lineRule="auto"/>
        <w:jc w:val="both"/>
        <w:rPr>
          <w:rFonts w:ascii="Book Antiqua" w:hAnsi="Book Antiqua"/>
          <w:lang w:eastAsia="zh-CN"/>
        </w:rPr>
      </w:pPr>
    </w:p>
    <w:p w14:paraId="7885ABFA" w14:textId="1A8C71C3" w:rsidR="00A77B3E" w:rsidRPr="00643719" w:rsidRDefault="00CD6243" w:rsidP="00643719">
      <w:pPr>
        <w:snapToGrid w:val="0"/>
        <w:spacing w:line="360" w:lineRule="auto"/>
        <w:jc w:val="both"/>
        <w:rPr>
          <w:rFonts w:ascii="Book Antiqua" w:hAnsi="Book Antiqua"/>
        </w:rPr>
      </w:pPr>
      <w:r w:rsidRPr="00643719">
        <w:rPr>
          <w:rFonts w:ascii="Book Antiqua" w:eastAsia="Book Antiqua" w:hAnsi="Book Antiqua" w:cs="Book Antiqua"/>
        </w:rPr>
        <w:t xml:space="preserve">Li B </w:t>
      </w:r>
      <w:r w:rsidRPr="00643719">
        <w:rPr>
          <w:rFonts w:ascii="Book Antiqua" w:eastAsia="Book Antiqua" w:hAnsi="Book Antiqua" w:cs="Book Antiqua"/>
          <w:i/>
          <w:iCs/>
        </w:rPr>
        <w:t>et al</w:t>
      </w:r>
      <w:r w:rsidRPr="00643719">
        <w:rPr>
          <w:rFonts w:ascii="Book Antiqua" w:eastAsia="Book Antiqua" w:hAnsi="Book Antiqua" w:cs="Book Antiqua"/>
        </w:rPr>
        <w:t xml:space="preserve">. </w:t>
      </w:r>
      <w:r w:rsidR="00BA3302" w:rsidRPr="00643719">
        <w:rPr>
          <w:rFonts w:ascii="Book Antiqua" w:eastAsia="Book Antiqua" w:hAnsi="Book Antiqua" w:cs="Book Antiqua"/>
        </w:rPr>
        <w:t>Madelu</w:t>
      </w:r>
      <w:r w:rsidRPr="00643719">
        <w:rPr>
          <w:rFonts w:ascii="Book Antiqua" w:eastAsia="Book Antiqua" w:hAnsi="Book Antiqua" w:cs="Book Antiqua"/>
        </w:rPr>
        <w:t>n</w:t>
      </w:r>
      <w:r w:rsidR="00BA3302" w:rsidRPr="00643719">
        <w:rPr>
          <w:rFonts w:ascii="Book Antiqua" w:eastAsia="Book Antiqua" w:hAnsi="Book Antiqua" w:cs="Book Antiqua"/>
        </w:rPr>
        <w:t>g’s disease with incarcerated femoral hernia</w:t>
      </w:r>
    </w:p>
    <w:p w14:paraId="3B239340" w14:textId="77777777" w:rsidR="00A77B3E" w:rsidRPr="00643719" w:rsidRDefault="00A77B3E" w:rsidP="00643719">
      <w:pPr>
        <w:snapToGrid w:val="0"/>
        <w:spacing w:line="360" w:lineRule="auto"/>
        <w:jc w:val="both"/>
        <w:rPr>
          <w:rFonts w:ascii="Book Antiqua" w:hAnsi="Book Antiqua"/>
        </w:rPr>
      </w:pPr>
    </w:p>
    <w:p w14:paraId="5ED4DAC9" w14:textId="0095A45C" w:rsidR="00A77B3E" w:rsidRPr="00643719" w:rsidRDefault="00BA3302" w:rsidP="00643719">
      <w:pPr>
        <w:snapToGrid w:val="0"/>
        <w:spacing w:line="360" w:lineRule="auto"/>
        <w:jc w:val="both"/>
        <w:rPr>
          <w:rFonts w:ascii="Book Antiqua" w:hAnsi="Book Antiqua"/>
        </w:rPr>
      </w:pPr>
      <w:bookmarkStart w:id="1" w:name="_Hlk51251832"/>
      <w:r w:rsidRPr="00643719">
        <w:rPr>
          <w:rFonts w:ascii="Book Antiqua" w:eastAsia="Book Antiqua" w:hAnsi="Book Antiqua" w:cs="Book Antiqua"/>
        </w:rPr>
        <w:t>Bo Li, Zheng</w:t>
      </w:r>
      <w:r w:rsidR="00081ED1" w:rsidRPr="00643719">
        <w:rPr>
          <w:rFonts w:ascii="Book Antiqua" w:eastAsia="Book Antiqua" w:hAnsi="Book Antiqua" w:cs="Book Antiqua"/>
        </w:rPr>
        <w:t>-X</w:t>
      </w:r>
      <w:r w:rsidRPr="00643719">
        <w:rPr>
          <w:rFonts w:ascii="Book Antiqua" w:eastAsia="Book Antiqua" w:hAnsi="Book Antiqua" w:cs="Book Antiqua"/>
        </w:rPr>
        <w:t>ing Rang, Jia</w:t>
      </w:r>
      <w:r w:rsidR="00081ED1" w:rsidRPr="00643719">
        <w:rPr>
          <w:rFonts w:ascii="Book Antiqua" w:eastAsia="Book Antiqua" w:hAnsi="Book Antiqua" w:cs="Book Antiqua"/>
        </w:rPr>
        <w:t>-C</w:t>
      </w:r>
      <w:r w:rsidRPr="00643719">
        <w:rPr>
          <w:rFonts w:ascii="Book Antiqua" w:eastAsia="Book Antiqua" w:hAnsi="Book Antiqua" w:cs="Book Antiqua"/>
        </w:rPr>
        <w:t>ong Weng, Guo</w:t>
      </w:r>
      <w:r w:rsidR="00081ED1" w:rsidRPr="00643719">
        <w:rPr>
          <w:rFonts w:ascii="Book Antiqua" w:eastAsia="Book Antiqua" w:hAnsi="Book Antiqua" w:cs="Book Antiqua"/>
        </w:rPr>
        <w:t>-Z</w:t>
      </w:r>
      <w:r w:rsidRPr="00643719">
        <w:rPr>
          <w:rFonts w:ascii="Book Antiqua" w:eastAsia="Book Antiqua" w:hAnsi="Book Antiqua" w:cs="Book Antiqua"/>
        </w:rPr>
        <w:t>uo Xiong, Xian</w:t>
      </w:r>
      <w:r w:rsidR="00081ED1" w:rsidRPr="00643719">
        <w:rPr>
          <w:rFonts w:ascii="Book Antiqua" w:eastAsia="Book Antiqua" w:hAnsi="Book Antiqua" w:cs="Book Antiqua"/>
        </w:rPr>
        <w:t>-P</w:t>
      </w:r>
      <w:r w:rsidRPr="00643719">
        <w:rPr>
          <w:rFonts w:ascii="Book Antiqua" w:eastAsia="Book Antiqua" w:hAnsi="Book Antiqua" w:cs="Book Antiqua"/>
        </w:rPr>
        <w:t>eng Dai</w:t>
      </w:r>
    </w:p>
    <w:bookmarkEnd w:id="1"/>
    <w:p w14:paraId="26DA3760" w14:textId="77777777" w:rsidR="00A77B3E" w:rsidRPr="00643719" w:rsidRDefault="00A77B3E" w:rsidP="00643719">
      <w:pPr>
        <w:snapToGrid w:val="0"/>
        <w:spacing w:line="360" w:lineRule="auto"/>
        <w:jc w:val="both"/>
        <w:rPr>
          <w:rFonts w:ascii="Book Antiqua" w:hAnsi="Book Antiqua"/>
        </w:rPr>
      </w:pPr>
    </w:p>
    <w:p w14:paraId="450CD80D" w14:textId="48EA5DDD" w:rsidR="00A77B3E" w:rsidRPr="00643719" w:rsidRDefault="00BA3302" w:rsidP="00643719">
      <w:pPr>
        <w:snapToGrid w:val="0"/>
        <w:spacing w:line="360" w:lineRule="auto"/>
        <w:jc w:val="both"/>
        <w:rPr>
          <w:rFonts w:ascii="Book Antiqua" w:hAnsi="Book Antiqua"/>
        </w:rPr>
      </w:pPr>
      <w:r w:rsidRPr="00643719">
        <w:rPr>
          <w:rFonts w:ascii="Book Antiqua" w:eastAsia="Book Antiqua" w:hAnsi="Book Antiqua" w:cs="Book Antiqua"/>
          <w:b/>
          <w:bCs/>
        </w:rPr>
        <w:t>Bo Li, Zheng</w:t>
      </w:r>
      <w:r w:rsidR="00081ED1" w:rsidRPr="00643719">
        <w:rPr>
          <w:rFonts w:ascii="Book Antiqua" w:eastAsia="Book Antiqua" w:hAnsi="Book Antiqua" w:cs="Book Antiqua"/>
          <w:b/>
          <w:bCs/>
        </w:rPr>
        <w:t>-X</w:t>
      </w:r>
      <w:r w:rsidRPr="00643719">
        <w:rPr>
          <w:rFonts w:ascii="Book Antiqua" w:eastAsia="Book Antiqua" w:hAnsi="Book Antiqua" w:cs="Book Antiqua"/>
          <w:b/>
          <w:bCs/>
        </w:rPr>
        <w:t>ing Rang, Jia</w:t>
      </w:r>
      <w:r w:rsidR="00081ED1" w:rsidRPr="00643719">
        <w:rPr>
          <w:rFonts w:ascii="Book Antiqua" w:eastAsia="Book Antiqua" w:hAnsi="Book Antiqua" w:cs="Book Antiqua"/>
          <w:b/>
          <w:bCs/>
        </w:rPr>
        <w:t>-C</w:t>
      </w:r>
      <w:r w:rsidRPr="00643719">
        <w:rPr>
          <w:rFonts w:ascii="Book Antiqua" w:eastAsia="Book Antiqua" w:hAnsi="Book Antiqua" w:cs="Book Antiqua"/>
          <w:b/>
          <w:bCs/>
        </w:rPr>
        <w:t>ong Weng, Guo</w:t>
      </w:r>
      <w:r w:rsidR="00081ED1" w:rsidRPr="00643719">
        <w:rPr>
          <w:rFonts w:ascii="Book Antiqua" w:eastAsia="Book Antiqua" w:hAnsi="Book Antiqua" w:cs="Book Antiqua"/>
          <w:b/>
          <w:bCs/>
        </w:rPr>
        <w:t>-Z</w:t>
      </w:r>
      <w:r w:rsidRPr="00643719">
        <w:rPr>
          <w:rFonts w:ascii="Book Antiqua" w:eastAsia="Book Antiqua" w:hAnsi="Book Antiqua" w:cs="Book Antiqua"/>
          <w:b/>
          <w:bCs/>
        </w:rPr>
        <w:t>uo Xiong, Xian</w:t>
      </w:r>
      <w:r w:rsidR="00081ED1" w:rsidRPr="00643719">
        <w:rPr>
          <w:rFonts w:ascii="Book Antiqua" w:eastAsia="Book Antiqua" w:hAnsi="Book Antiqua" w:cs="Book Antiqua"/>
          <w:b/>
          <w:bCs/>
        </w:rPr>
        <w:t>-P</w:t>
      </w:r>
      <w:r w:rsidRPr="00643719">
        <w:rPr>
          <w:rFonts w:ascii="Book Antiqua" w:eastAsia="Book Antiqua" w:hAnsi="Book Antiqua" w:cs="Book Antiqua"/>
          <w:b/>
          <w:bCs/>
        </w:rPr>
        <w:t xml:space="preserve">eng Dai, </w:t>
      </w:r>
      <w:r w:rsidR="00D94F2B" w:rsidRPr="00643719">
        <w:rPr>
          <w:rFonts w:ascii="Book Antiqua" w:eastAsia="Book Antiqua" w:hAnsi="Book Antiqua" w:cs="Book Antiqua"/>
        </w:rPr>
        <w:t>D</w:t>
      </w:r>
      <w:r w:rsidR="00D94F2B" w:rsidRPr="00643719">
        <w:rPr>
          <w:rFonts w:ascii="Book Antiqua" w:hAnsi="Book Antiqua" w:cs="Book Antiqua"/>
          <w:lang w:eastAsia="zh-CN"/>
        </w:rPr>
        <w:t>epartment</w:t>
      </w:r>
      <w:r w:rsidR="00D94F2B" w:rsidRPr="00643719">
        <w:rPr>
          <w:rFonts w:ascii="Book Antiqua" w:eastAsia="Book Antiqua" w:hAnsi="Book Antiqua" w:cs="Book Antiqua"/>
        </w:rPr>
        <w:t xml:space="preserve"> of </w:t>
      </w:r>
      <w:r w:rsidRPr="00643719">
        <w:rPr>
          <w:rFonts w:ascii="Book Antiqua" w:eastAsia="Book Antiqua" w:hAnsi="Book Antiqua" w:cs="Book Antiqua"/>
        </w:rPr>
        <w:t>Vascular and Hernia Surgery, The Second Affiliated Hospital of Nanhua University, Hengyang 421001, Hunan</w:t>
      </w:r>
      <w:r w:rsidR="00CD5F5A" w:rsidRPr="00643719">
        <w:rPr>
          <w:rFonts w:ascii="Book Antiqua" w:hAnsi="Book Antiqua"/>
        </w:rPr>
        <w:t xml:space="preserve"> </w:t>
      </w:r>
      <w:r w:rsidR="00CD5F5A" w:rsidRPr="00643719">
        <w:rPr>
          <w:rFonts w:ascii="Book Antiqua" w:eastAsia="Book Antiqua" w:hAnsi="Book Antiqua" w:cs="Book Antiqua"/>
        </w:rPr>
        <w:t>Province</w:t>
      </w:r>
      <w:r w:rsidRPr="00643719">
        <w:rPr>
          <w:rFonts w:ascii="Book Antiqua" w:eastAsia="Book Antiqua" w:hAnsi="Book Antiqua" w:cs="Book Antiqua"/>
        </w:rPr>
        <w:t>, China</w:t>
      </w:r>
    </w:p>
    <w:p w14:paraId="18C95187" w14:textId="77777777" w:rsidR="00A77B3E" w:rsidRPr="00643719" w:rsidRDefault="00A77B3E" w:rsidP="00643719">
      <w:pPr>
        <w:snapToGrid w:val="0"/>
        <w:spacing w:line="360" w:lineRule="auto"/>
        <w:jc w:val="both"/>
        <w:rPr>
          <w:rFonts w:ascii="Book Antiqua" w:hAnsi="Book Antiqua"/>
        </w:rPr>
      </w:pPr>
    </w:p>
    <w:p w14:paraId="7E49639C" w14:textId="09459261" w:rsidR="00A77B3E" w:rsidRPr="00643719" w:rsidRDefault="00BA3302" w:rsidP="00643719">
      <w:pPr>
        <w:snapToGrid w:val="0"/>
        <w:spacing w:line="360" w:lineRule="auto"/>
        <w:jc w:val="both"/>
        <w:rPr>
          <w:rFonts w:ascii="Book Antiqua" w:hAnsi="Book Antiqua"/>
        </w:rPr>
      </w:pPr>
      <w:r w:rsidRPr="00643719">
        <w:rPr>
          <w:rFonts w:ascii="Book Antiqua" w:eastAsia="Book Antiqua" w:hAnsi="Book Antiqua" w:cs="Book Antiqua"/>
          <w:b/>
          <w:bCs/>
        </w:rPr>
        <w:t xml:space="preserve">Author contributions: </w:t>
      </w:r>
      <w:r w:rsidR="00081ED1" w:rsidRPr="00643719">
        <w:rPr>
          <w:rFonts w:ascii="Book Antiqua" w:eastAsia="Book Antiqua" w:hAnsi="Book Antiqua" w:cs="Book Antiqua"/>
        </w:rPr>
        <w:t>Rang ZX collected the c</w:t>
      </w:r>
      <w:r w:rsidRPr="00643719">
        <w:rPr>
          <w:rFonts w:ascii="Book Antiqua" w:eastAsia="Book Antiqua" w:hAnsi="Book Antiqua" w:cs="Book Antiqua"/>
        </w:rPr>
        <w:t>linical data</w:t>
      </w:r>
      <w:r w:rsidR="00081ED1" w:rsidRPr="00643719">
        <w:rPr>
          <w:rFonts w:ascii="Book Antiqua" w:eastAsia="Book Antiqua" w:hAnsi="Book Antiqua" w:cs="Book Antiqua"/>
        </w:rPr>
        <w:t>;</w:t>
      </w:r>
      <w:r w:rsidRPr="00643719">
        <w:rPr>
          <w:rFonts w:ascii="Book Antiqua" w:eastAsia="Book Antiqua" w:hAnsi="Book Antiqua" w:cs="Book Antiqua"/>
        </w:rPr>
        <w:t xml:space="preserve"> </w:t>
      </w:r>
      <w:r w:rsidR="00081ED1" w:rsidRPr="00643719">
        <w:rPr>
          <w:rFonts w:ascii="Book Antiqua" w:eastAsia="Book Antiqua" w:hAnsi="Book Antiqua" w:cs="Book Antiqua"/>
        </w:rPr>
        <w:t xml:space="preserve">Weng JC interpreted the </w:t>
      </w:r>
      <w:r w:rsidRPr="00643719">
        <w:rPr>
          <w:rFonts w:ascii="Book Antiqua" w:eastAsia="Book Antiqua" w:hAnsi="Book Antiqua" w:cs="Book Antiqua"/>
        </w:rPr>
        <w:t xml:space="preserve">imaging data of </w:t>
      </w:r>
      <w:r w:rsidR="00081ED1" w:rsidRPr="00643719">
        <w:rPr>
          <w:rFonts w:ascii="Book Antiqua" w:eastAsia="Book Antiqua" w:hAnsi="Book Antiqua" w:cs="Book Antiqua"/>
        </w:rPr>
        <w:t xml:space="preserve">the </w:t>
      </w:r>
      <w:r w:rsidRPr="00643719">
        <w:rPr>
          <w:rFonts w:ascii="Book Antiqua" w:eastAsia="Book Antiqua" w:hAnsi="Book Antiqua" w:cs="Book Antiqua"/>
        </w:rPr>
        <w:t>patient</w:t>
      </w:r>
      <w:r w:rsidR="00081ED1" w:rsidRPr="00643719">
        <w:rPr>
          <w:rFonts w:ascii="Book Antiqua" w:eastAsia="Book Antiqua" w:hAnsi="Book Antiqua" w:cs="Book Antiqua"/>
        </w:rPr>
        <w:t>;</w:t>
      </w:r>
      <w:r w:rsidRPr="00643719">
        <w:rPr>
          <w:rFonts w:ascii="Book Antiqua" w:eastAsia="Book Antiqua" w:hAnsi="Book Antiqua" w:cs="Book Antiqua"/>
        </w:rPr>
        <w:t xml:space="preserve"> </w:t>
      </w:r>
      <w:r w:rsidR="00081ED1" w:rsidRPr="00643719">
        <w:rPr>
          <w:rFonts w:ascii="Book Antiqua" w:eastAsia="Book Antiqua" w:hAnsi="Book Antiqua" w:cs="Book Antiqua"/>
        </w:rPr>
        <w:t>Xiong GZ obtained the</w:t>
      </w:r>
      <w:r w:rsidRPr="00643719">
        <w:rPr>
          <w:rFonts w:ascii="Book Antiqua" w:eastAsia="Book Antiqua" w:hAnsi="Book Antiqua" w:cs="Book Antiqua"/>
        </w:rPr>
        <w:t xml:space="preserve"> pathological evidence</w:t>
      </w:r>
      <w:r w:rsidR="00081ED1" w:rsidRPr="00643719">
        <w:rPr>
          <w:rFonts w:ascii="Book Antiqua" w:eastAsia="Book Antiqua" w:hAnsi="Book Antiqua" w:cs="Book Antiqua"/>
        </w:rPr>
        <w:t>;</w:t>
      </w:r>
      <w:r w:rsidRPr="00643719">
        <w:rPr>
          <w:rFonts w:ascii="Book Antiqua" w:eastAsia="Book Antiqua" w:hAnsi="Book Antiqua" w:cs="Book Antiqua"/>
        </w:rPr>
        <w:t xml:space="preserve"> </w:t>
      </w:r>
      <w:r w:rsidR="00081ED1" w:rsidRPr="00643719">
        <w:rPr>
          <w:rFonts w:ascii="Book Antiqua" w:eastAsia="Book Antiqua" w:hAnsi="Book Antiqua" w:cs="Book Antiqua"/>
        </w:rPr>
        <w:t xml:space="preserve">Li B drafted the </w:t>
      </w:r>
      <w:r w:rsidRPr="00643719">
        <w:rPr>
          <w:rFonts w:ascii="Book Antiqua" w:eastAsia="Book Antiqua" w:hAnsi="Book Antiqua" w:cs="Book Antiqua"/>
        </w:rPr>
        <w:t>manuscript</w:t>
      </w:r>
      <w:r w:rsidR="00081ED1" w:rsidRPr="00643719">
        <w:rPr>
          <w:rFonts w:ascii="Book Antiqua" w:eastAsia="Book Antiqua" w:hAnsi="Book Antiqua" w:cs="Book Antiqua"/>
        </w:rPr>
        <w:t xml:space="preserve">; Dai XP </w:t>
      </w:r>
      <w:r w:rsidRPr="00643719">
        <w:rPr>
          <w:rFonts w:ascii="Book Antiqua" w:eastAsia="Book Antiqua" w:hAnsi="Book Antiqua" w:cs="Book Antiqua"/>
        </w:rPr>
        <w:t xml:space="preserve">reviewed </w:t>
      </w:r>
      <w:r w:rsidR="00081ED1" w:rsidRPr="00643719">
        <w:rPr>
          <w:rFonts w:ascii="Book Antiqua" w:eastAsia="Book Antiqua" w:hAnsi="Book Antiqua" w:cs="Book Antiqua"/>
        </w:rPr>
        <w:t xml:space="preserve">the manuscript draft </w:t>
      </w:r>
      <w:r w:rsidRPr="00643719">
        <w:rPr>
          <w:rFonts w:ascii="Book Antiqua" w:eastAsia="Book Antiqua" w:hAnsi="Book Antiqua" w:cs="Book Antiqua"/>
        </w:rPr>
        <w:t>by</w:t>
      </w:r>
      <w:r w:rsidR="00081ED1" w:rsidRPr="00643719">
        <w:rPr>
          <w:rFonts w:ascii="Book Antiqua" w:eastAsia="Book Antiqua" w:hAnsi="Book Antiqua" w:cs="Book Antiqua"/>
        </w:rPr>
        <w:t xml:space="preserve"> Li B;</w:t>
      </w:r>
      <w:r w:rsidRPr="00643719">
        <w:rPr>
          <w:rFonts w:ascii="Book Antiqua" w:eastAsia="Book Antiqua" w:hAnsi="Book Antiqua" w:cs="Book Antiqua"/>
        </w:rPr>
        <w:t xml:space="preserve"> </w:t>
      </w:r>
      <w:r w:rsidR="00643719">
        <w:rPr>
          <w:rFonts w:ascii="Book Antiqua" w:eastAsia="Book Antiqua" w:hAnsi="Book Antiqua" w:cs="Book Antiqua"/>
        </w:rPr>
        <w:t>A</w:t>
      </w:r>
      <w:r w:rsidR="00081ED1" w:rsidRPr="00643719">
        <w:rPr>
          <w:rFonts w:ascii="Book Antiqua" w:eastAsia="Book Antiqua" w:hAnsi="Book Antiqua" w:cs="Book Antiqua"/>
        </w:rPr>
        <w:t>ll the authors read and approved t</w:t>
      </w:r>
      <w:r w:rsidRPr="00643719">
        <w:rPr>
          <w:rFonts w:ascii="Book Antiqua" w:eastAsia="Book Antiqua" w:hAnsi="Book Antiqua" w:cs="Book Antiqua"/>
        </w:rPr>
        <w:t>he final manuscript.</w:t>
      </w:r>
    </w:p>
    <w:p w14:paraId="607F4105" w14:textId="77777777" w:rsidR="00A77B3E" w:rsidRPr="00643719" w:rsidRDefault="00A77B3E" w:rsidP="00643719">
      <w:pPr>
        <w:snapToGrid w:val="0"/>
        <w:spacing w:line="360" w:lineRule="auto"/>
        <w:jc w:val="both"/>
        <w:rPr>
          <w:rFonts w:ascii="Book Antiqua" w:hAnsi="Book Antiqua"/>
        </w:rPr>
      </w:pPr>
    </w:p>
    <w:p w14:paraId="0CEE45A5" w14:textId="621FC2C5" w:rsidR="00A77B3E" w:rsidRPr="00643719" w:rsidRDefault="00BA3302" w:rsidP="00643719">
      <w:pPr>
        <w:snapToGrid w:val="0"/>
        <w:spacing w:line="360" w:lineRule="auto"/>
        <w:jc w:val="both"/>
        <w:rPr>
          <w:rFonts w:ascii="Book Antiqua" w:hAnsi="Book Antiqua"/>
        </w:rPr>
      </w:pPr>
      <w:r w:rsidRPr="00643719">
        <w:rPr>
          <w:rFonts w:ascii="Book Antiqua" w:eastAsia="Book Antiqua" w:hAnsi="Book Antiqua" w:cs="Book Antiqua"/>
          <w:b/>
          <w:bCs/>
        </w:rPr>
        <w:t xml:space="preserve">Corresponding author: </w:t>
      </w:r>
      <w:bookmarkStart w:id="2" w:name="_Hlk51251852"/>
      <w:r w:rsidRPr="00643719">
        <w:rPr>
          <w:rFonts w:ascii="Book Antiqua" w:eastAsia="Book Antiqua" w:hAnsi="Book Antiqua" w:cs="Book Antiqua"/>
          <w:b/>
          <w:bCs/>
        </w:rPr>
        <w:t>Xian</w:t>
      </w:r>
      <w:r w:rsidR="00CD5F5A" w:rsidRPr="00643719">
        <w:rPr>
          <w:rFonts w:ascii="Book Antiqua" w:eastAsia="Book Antiqua" w:hAnsi="Book Antiqua" w:cs="Book Antiqua"/>
          <w:b/>
          <w:bCs/>
        </w:rPr>
        <w:t>-P</w:t>
      </w:r>
      <w:r w:rsidRPr="00643719">
        <w:rPr>
          <w:rFonts w:ascii="Book Antiqua" w:eastAsia="Book Antiqua" w:hAnsi="Book Antiqua" w:cs="Book Antiqua"/>
          <w:b/>
          <w:bCs/>
        </w:rPr>
        <w:t xml:space="preserve">eng Dai, MD, Academic Research, </w:t>
      </w:r>
      <w:r w:rsidR="00D94F2B" w:rsidRPr="00643719">
        <w:rPr>
          <w:rFonts w:ascii="Book Antiqua" w:eastAsia="Book Antiqua" w:hAnsi="Book Antiqua" w:cs="Book Antiqua"/>
        </w:rPr>
        <w:t>D</w:t>
      </w:r>
      <w:r w:rsidR="00D94F2B" w:rsidRPr="00643719">
        <w:rPr>
          <w:rFonts w:ascii="Book Antiqua" w:hAnsi="Book Antiqua" w:cs="Book Antiqua"/>
          <w:lang w:eastAsia="zh-CN"/>
        </w:rPr>
        <w:t>epartment</w:t>
      </w:r>
      <w:r w:rsidR="00D94F2B" w:rsidRPr="00643719">
        <w:rPr>
          <w:rFonts w:ascii="Book Antiqua" w:eastAsia="Book Antiqua" w:hAnsi="Book Antiqua" w:cs="Book Antiqua"/>
        </w:rPr>
        <w:t xml:space="preserve"> of </w:t>
      </w:r>
      <w:r w:rsidRPr="00643719">
        <w:rPr>
          <w:rFonts w:ascii="Book Antiqua" w:eastAsia="Book Antiqua" w:hAnsi="Book Antiqua" w:cs="Book Antiqua"/>
        </w:rPr>
        <w:t xml:space="preserve">Vascular and Hernia Surgery, The Second Affiliated Hospital of Nanhua University, </w:t>
      </w:r>
      <w:r w:rsidR="00CD5F5A" w:rsidRPr="00643719">
        <w:rPr>
          <w:rFonts w:ascii="Book Antiqua" w:eastAsia="Book Antiqua" w:hAnsi="Book Antiqua" w:cs="Book Antiqua"/>
        </w:rPr>
        <w:t xml:space="preserve">No. </w:t>
      </w:r>
      <w:r w:rsidRPr="00643719">
        <w:rPr>
          <w:rFonts w:ascii="Book Antiqua" w:eastAsia="Book Antiqua" w:hAnsi="Book Antiqua" w:cs="Book Antiqua"/>
        </w:rPr>
        <w:t>35 Jiefang Avenue, Zhengxiang District, Hengyang 421001, Hunan</w:t>
      </w:r>
      <w:r w:rsidR="00CD5F5A" w:rsidRPr="00643719">
        <w:rPr>
          <w:rFonts w:ascii="Book Antiqua" w:eastAsia="Book Antiqua" w:hAnsi="Book Antiqua" w:cs="Book Antiqua"/>
        </w:rPr>
        <w:t xml:space="preserve"> Province</w:t>
      </w:r>
      <w:r w:rsidRPr="00643719">
        <w:rPr>
          <w:rFonts w:ascii="Book Antiqua" w:eastAsia="Book Antiqua" w:hAnsi="Book Antiqua" w:cs="Book Antiqua"/>
        </w:rPr>
        <w:t>, China. ppdaixianpeng@sina.com</w:t>
      </w:r>
      <w:bookmarkEnd w:id="2"/>
    </w:p>
    <w:p w14:paraId="2BF282D7" w14:textId="77777777" w:rsidR="00A77B3E" w:rsidRPr="00643719" w:rsidRDefault="00A77B3E" w:rsidP="00643719">
      <w:pPr>
        <w:snapToGrid w:val="0"/>
        <w:spacing w:line="360" w:lineRule="auto"/>
        <w:jc w:val="both"/>
        <w:rPr>
          <w:rFonts w:ascii="Book Antiqua" w:hAnsi="Book Antiqua"/>
        </w:rPr>
      </w:pPr>
    </w:p>
    <w:p w14:paraId="119238EA" w14:textId="77777777" w:rsidR="00A77B3E" w:rsidRPr="00643719" w:rsidRDefault="00BA3302" w:rsidP="00643719">
      <w:pPr>
        <w:snapToGrid w:val="0"/>
        <w:spacing w:line="360" w:lineRule="auto"/>
        <w:jc w:val="both"/>
        <w:rPr>
          <w:rFonts w:ascii="Book Antiqua" w:hAnsi="Book Antiqua"/>
        </w:rPr>
      </w:pPr>
      <w:r w:rsidRPr="00643719">
        <w:rPr>
          <w:rFonts w:ascii="Book Antiqua" w:eastAsia="Book Antiqua" w:hAnsi="Book Antiqua" w:cs="Book Antiqua"/>
          <w:b/>
          <w:bCs/>
        </w:rPr>
        <w:t xml:space="preserve">Received: </w:t>
      </w:r>
      <w:r w:rsidRPr="00643719">
        <w:rPr>
          <w:rFonts w:ascii="Book Antiqua" w:eastAsia="Book Antiqua" w:hAnsi="Book Antiqua" w:cs="Book Antiqua"/>
        </w:rPr>
        <w:t>June 24, 2020</w:t>
      </w:r>
    </w:p>
    <w:p w14:paraId="319E3570" w14:textId="77777777" w:rsidR="00A77B3E" w:rsidRPr="00643719" w:rsidRDefault="00BA3302" w:rsidP="00643719">
      <w:pPr>
        <w:snapToGrid w:val="0"/>
        <w:spacing w:line="360" w:lineRule="auto"/>
        <w:jc w:val="both"/>
        <w:rPr>
          <w:rFonts w:ascii="Book Antiqua" w:hAnsi="Book Antiqua"/>
        </w:rPr>
      </w:pPr>
      <w:r w:rsidRPr="00643719">
        <w:rPr>
          <w:rFonts w:ascii="Book Antiqua" w:eastAsia="Book Antiqua" w:hAnsi="Book Antiqua" w:cs="Book Antiqua"/>
          <w:b/>
          <w:bCs/>
        </w:rPr>
        <w:t xml:space="preserve">Revised: </w:t>
      </w:r>
      <w:r w:rsidRPr="00643719">
        <w:rPr>
          <w:rFonts w:ascii="Book Antiqua" w:eastAsia="Book Antiqua" w:hAnsi="Book Antiqua" w:cs="Book Antiqua"/>
        </w:rPr>
        <w:t>September 4, 2020</w:t>
      </w:r>
    </w:p>
    <w:p w14:paraId="1D74C7A8" w14:textId="358F0706" w:rsidR="00A77B3E" w:rsidRPr="00643719" w:rsidRDefault="00BA3302" w:rsidP="00643719">
      <w:pPr>
        <w:snapToGrid w:val="0"/>
        <w:spacing w:line="360" w:lineRule="auto"/>
        <w:jc w:val="both"/>
        <w:rPr>
          <w:rFonts w:ascii="Book Antiqua" w:hAnsi="Book Antiqua" w:cs="Arial"/>
          <w:shd w:val="clear" w:color="auto" w:fill="FFFFFF"/>
        </w:rPr>
      </w:pPr>
      <w:r w:rsidRPr="00643719">
        <w:rPr>
          <w:rFonts w:ascii="Book Antiqua" w:eastAsia="Book Antiqua" w:hAnsi="Book Antiqua" w:cs="Book Antiqua"/>
          <w:b/>
          <w:bCs/>
        </w:rPr>
        <w:t xml:space="preserve">Accepted: </w:t>
      </w:r>
      <w:bookmarkStart w:id="3" w:name="_Hlk50781202"/>
      <w:bookmarkStart w:id="4" w:name="OLE_LINK106"/>
      <w:bookmarkStart w:id="5" w:name="OLE_LINK107"/>
      <w:r w:rsidR="004A03E4" w:rsidRPr="00643719">
        <w:rPr>
          <w:rFonts w:ascii="Book Antiqua" w:hAnsi="Book Antiqua" w:cs="Arial"/>
          <w:shd w:val="clear" w:color="auto" w:fill="FFFFFF"/>
        </w:rPr>
        <w:t>September 29, 2020</w:t>
      </w:r>
      <w:bookmarkEnd w:id="3"/>
      <w:bookmarkEnd w:id="4"/>
      <w:bookmarkEnd w:id="5"/>
    </w:p>
    <w:p w14:paraId="241C33D3" w14:textId="4AE40236" w:rsidR="00A77B3E" w:rsidRPr="000C7946" w:rsidRDefault="00BA3302" w:rsidP="00643719">
      <w:pPr>
        <w:snapToGrid w:val="0"/>
        <w:spacing w:line="360" w:lineRule="auto"/>
        <w:jc w:val="both"/>
        <w:rPr>
          <w:rFonts w:ascii="Book Antiqua" w:hAnsi="Book Antiqua"/>
          <w:lang w:eastAsia="zh-CN"/>
        </w:rPr>
      </w:pPr>
      <w:r w:rsidRPr="00643719">
        <w:rPr>
          <w:rFonts w:ascii="Book Antiqua" w:eastAsia="Book Antiqua" w:hAnsi="Book Antiqua" w:cs="Book Antiqua"/>
          <w:b/>
          <w:bCs/>
        </w:rPr>
        <w:t xml:space="preserve">Published online: </w:t>
      </w:r>
      <w:r w:rsidR="000C7946" w:rsidRPr="000C7946">
        <w:rPr>
          <w:rFonts w:ascii="Book Antiqua" w:hAnsi="Book Antiqua" w:cs="Book Antiqua" w:hint="eastAsia"/>
          <w:bCs/>
          <w:lang w:eastAsia="zh-CN"/>
        </w:rPr>
        <w:t>November 6, 2020</w:t>
      </w:r>
    </w:p>
    <w:p w14:paraId="68FCFD8B" w14:textId="77777777" w:rsidR="00A77B3E" w:rsidRPr="00643719" w:rsidRDefault="00A77B3E" w:rsidP="00643719">
      <w:pPr>
        <w:snapToGrid w:val="0"/>
        <w:spacing w:line="360" w:lineRule="auto"/>
        <w:jc w:val="both"/>
        <w:rPr>
          <w:rFonts w:ascii="Book Antiqua" w:hAnsi="Book Antiqua"/>
        </w:rPr>
        <w:sectPr w:rsidR="00A77B3E" w:rsidRPr="00643719" w:rsidSect="009E74C4">
          <w:footerReference w:type="default" r:id="rId7"/>
          <w:pgSz w:w="12240" w:h="15840"/>
          <w:pgMar w:top="1440" w:right="1440" w:bottom="1440" w:left="1440" w:header="720" w:footer="720" w:gutter="0"/>
          <w:cols w:space="720"/>
          <w:docGrid w:linePitch="360"/>
        </w:sectPr>
      </w:pPr>
    </w:p>
    <w:p w14:paraId="4C9799CF" w14:textId="77777777" w:rsidR="00A77B3E" w:rsidRPr="00643719" w:rsidRDefault="00BA3302" w:rsidP="00643719">
      <w:pPr>
        <w:snapToGrid w:val="0"/>
        <w:spacing w:line="360" w:lineRule="auto"/>
        <w:jc w:val="both"/>
        <w:rPr>
          <w:rFonts w:ascii="Book Antiqua" w:hAnsi="Book Antiqua"/>
        </w:rPr>
      </w:pPr>
      <w:r w:rsidRPr="00643719">
        <w:rPr>
          <w:rFonts w:ascii="Book Antiqua" w:eastAsia="Book Antiqua" w:hAnsi="Book Antiqua" w:cs="Book Antiqua"/>
          <w:b/>
        </w:rPr>
        <w:lastRenderedPageBreak/>
        <w:t>Abstract</w:t>
      </w:r>
    </w:p>
    <w:p w14:paraId="6EF46BA5" w14:textId="77777777" w:rsidR="00A77B3E" w:rsidRPr="00643719" w:rsidRDefault="00BA3302" w:rsidP="00643719">
      <w:pPr>
        <w:snapToGrid w:val="0"/>
        <w:spacing w:line="360" w:lineRule="auto"/>
        <w:jc w:val="both"/>
        <w:rPr>
          <w:rFonts w:ascii="Book Antiqua" w:hAnsi="Book Antiqua"/>
        </w:rPr>
      </w:pPr>
      <w:r w:rsidRPr="00643719">
        <w:rPr>
          <w:rFonts w:ascii="Book Antiqua" w:eastAsia="Book Antiqua" w:hAnsi="Book Antiqua" w:cs="Book Antiqua"/>
        </w:rPr>
        <w:t>BACKGROUND</w:t>
      </w:r>
    </w:p>
    <w:p w14:paraId="31D283CA" w14:textId="63923FC8" w:rsidR="00A77B3E" w:rsidRPr="00643719" w:rsidRDefault="00BA3302" w:rsidP="00643719">
      <w:pPr>
        <w:snapToGrid w:val="0"/>
        <w:spacing w:line="360" w:lineRule="auto"/>
        <w:jc w:val="both"/>
        <w:rPr>
          <w:rFonts w:ascii="Book Antiqua" w:hAnsi="Book Antiqua"/>
        </w:rPr>
      </w:pPr>
      <w:r w:rsidRPr="00643719">
        <w:rPr>
          <w:rFonts w:ascii="Book Antiqua" w:eastAsia="Book Antiqua" w:hAnsi="Book Antiqua" w:cs="Book Antiqua"/>
        </w:rPr>
        <w:t xml:space="preserve">Benign symmetric lipomatosis (BSL) was first described by Brodie in 1846 and defined </w:t>
      </w:r>
      <w:r w:rsidR="00E6719E" w:rsidRPr="00643719">
        <w:rPr>
          <w:rFonts w:ascii="Book Antiqua" w:eastAsia="宋体" w:hAnsi="Book Antiqua" w:cs="宋体"/>
          <w:lang w:eastAsia="zh-CN"/>
        </w:rPr>
        <w:t xml:space="preserve">as </w:t>
      </w:r>
      <w:r w:rsidRPr="00643719">
        <w:rPr>
          <w:rFonts w:ascii="Book Antiqua" w:eastAsia="Book Antiqua" w:hAnsi="Book Antiqua" w:cs="Book Antiqua"/>
        </w:rPr>
        <w:t>Madelu</w:t>
      </w:r>
      <w:r w:rsidR="00CD6243" w:rsidRPr="00643719">
        <w:rPr>
          <w:rFonts w:ascii="Book Antiqua" w:eastAsia="Book Antiqua" w:hAnsi="Book Antiqua" w:cs="Book Antiqua"/>
        </w:rPr>
        <w:t>n</w:t>
      </w:r>
      <w:r w:rsidRPr="00643719">
        <w:rPr>
          <w:rFonts w:ascii="Book Antiqua" w:eastAsia="Book Antiqua" w:hAnsi="Book Antiqua" w:cs="Book Antiqua"/>
        </w:rPr>
        <w:t xml:space="preserve">g’s disease </w:t>
      </w:r>
      <w:r w:rsidR="00C32C5B" w:rsidRPr="00643719">
        <w:rPr>
          <w:rFonts w:ascii="Book Antiqua" w:eastAsia="Book Antiqua" w:hAnsi="Book Antiqua" w:cs="Book Antiqua"/>
        </w:rPr>
        <w:t xml:space="preserve">by Madelung </w:t>
      </w:r>
      <w:r w:rsidRPr="00643719">
        <w:rPr>
          <w:rFonts w:ascii="Book Antiqua" w:eastAsia="Book Antiqua" w:hAnsi="Book Antiqua" w:cs="Book Antiqua"/>
        </w:rPr>
        <w:t>in 1888. At present, about 400 cases have been reported worldwide</w:t>
      </w:r>
      <w:r w:rsidR="00B60EA0" w:rsidRPr="00643719">
        <w:rPr>
          <w:rFonts w:ascii="Book Antiqua" w:eastAsia="Book Antiqua" w:hAnsi="Book Antiqua" w:cs="Book Antiqua"/>
        </w:rPr>
        <w:t>.</w:t>
      </w:r>
      <w:r w:rsidRPr="00643719">
        <w:rPr>
          <w:rFonts w:ascii="Book Antiqua" w:eastAsia="Book Antiqua" w:hAnsi="Book Antiqua" w:cs="Book Antiqua"/>
        </w:rPr>
        <w:t xml:space="preserve"> </w:t>
      </w:r>
      <w:r w:rsidR="00B60EA0" w:rsidRPr="00643719">
        <w:rPr>
          <w:rFonts w:ascii="Book Antiqua" w:eastAsia="Book Antiqua" w:hAnsi="Book Antiqua" w:cs="Book Antiqua"/>
        </w:rPr>
        <w:t>A</w:t>
      </w:r>
      <w:r w:rsidRPr="00643719">
        <w:rPr>
          <w:rFonts w:ascii="Book Antiqua" w:eastAsia="Book Antiqua" w:hAnsi="Book Antiqua" w:cs="Book Antiqua"/>
        </w:rPr>
        <w:t>cross these cases, surgical resection remains the recommended treatment. Here we report a case of neck BSL with concomitant thick fatty deposit in the inguinal region, which concealed the signs of a right incarcerated femoral hernia.</w:t>
      </w:r>
    </w:p>
    <w:p w14:paraId="7416B71E" w14:textId="77777777" w:rsidR="00A77B3E" w:rsidRPr="00643719" w:rsidRDefault="00A77B3E" w:rsidP="00643719">
      <w:pPr>
        <w:snapToGrid w:val="0"/>
        <w:spacing w:line="360" w:lineRule="auto"/>
        <w:jc w:val="both"/>
        <w:rPr>
          <w:rFonts w:ascii="Book Antiqua" w:hAnsi="Book Antiqua"/>
        </w:rPr>
      </w:pPr>
    </w:p>
    <w:p w14:paraId="267BF8D4" w14:textId="77777777" w:rsidR="00A77B3E" w:rsidRPr="00643719" w:rsidRDefault="00BA3302" w:rsidP="00643719">
      <w:pPr>
        <w:snapToGrid w:val="0"/>
        <w:spacing w:line="360" w:lineRule="auto"/>
        <w:jc w:val="both"/>
        <w:rPr>
          <w:rFonts w:ascii="Book Antiqua" w:hAnsi="Book Antiqua"/>
        </w:rPr>
      </w:pPr>
      <w:r w:rsidRPr="00643719">
        <w:rPr>
          <w:rFonts w:ascii="Book Antiqua" w:eastAsia="Book Antiqua" w:hAnsi="Book Antiqua" w:cs="Book Antiqua"/>
        </w:rPr>
        <w:t>CASE SUMMARY</w:t>
      </w:r>
    </w:p>
    <w:p w14:paraId="7D05AB76" w14:textId="75348B70" w:rsidR="00A77B3E" w:rsidRPr="00643719" w:rsidRDefault="00BA3302" w:rsidP="00643719">
      <w:pPr>
        <w:snapToGrid w:val="0"/>
        <w:spacing w:line="360" w:lineRule="auto"/>
        <w:jc w:val="both"/>
        <w:rPr>
          <w:rFonts w:ascii="Book Antiqua" w:hAnsi="Book Antiqua"/>
        </w:rPr>
      </w:pPr>
      <w:r w:rsidRPr="00643719">
        <w:rPr>
          <w:rFonts w:ascii="Book Antiqua" w:eastAsia="Book Antiqua" w:hAnsi="Book Antiqua" w:cs="Book Antiqua"/>
        </w:rPr>
        <w:t xml:space="preserve">A 69-year-old male patient was admitted to our hospital with </w:t>
      </w:r>
      <w:r w:rsidR="00B60EA0" w:rsidRPr="00643719">
        <w:rPr>
          <w:rFonts w:ascii="Book Antiqua" w:eastAsia="Book Antiqua" w:hAnsi="Book Antiqua" w:cs="Book Antiqua"/>
        </w:rPr>
        <w:t>“</w:t>
      </w:r>
      <w:r w:rsidRPr="00643719">
        <w:rPr>
          <w:rFonts w:ascii="Book Antiqua" w:eastAsia="Book Antiqua" w:hAnsi="Book Antiqua" w:cs="Book Antiqua"/>
        </w:rPr>
        <w:t>abdominal pain, abdominal distension, nausea-vomiting and difficult defecation for half a month</w:t>
      </w:r>
      <w:r w:rsidR="00B60EA0" w:rsidRPr="00643719">
        <w:rPr>
          <w:rFonts w:ascii="Book Antiqua" w:eastAsia="Book Antiqua" w:hAnsi="Book Antiqua" w:cs="Book Antiqua"/>
        </w:rPr>
        <w:t>”</w:t>
      </w:r>
      <w:r w:rsidRPr="00643719">
        <w:rPr>
          <w:rFonts w:ascii="Book Antiqua" w:eastAsia="Book Antiqua" w:hAnsi="Book Antiqua" w:cs="Book Antiqua"/>
        </w:rPr>
        <w:t xml:space="preserve">. Moreover, he had a mass in the right inguinal region for more than 10 years. An egg-sized neck mass also developed 15 years ago and had developed into a full neck enlargement </w:t>
      </w:r>
      <w:r w:rsidR="00643719">
        <w:rPr>
          <w:rFonts w:ascii="Book Antiqua" w:eastAsia="Book Antiqua" w:hAnsi="Book Antiqua" w:cs="Book Antiqua"/>
        </w:rPr>
        <w:t>1</w:t>
      </w:r>
      <w:r w:rsidR="00643719" w:rsidRPr="00643719">
        <w:rPr>
          <w:rFonts w:ascii="Book Antiqua" w:eastAsia="Book Antiqua" w:hAnsi="Book Antiqua" w:cs="Book Antiqua"/>
        </w:rPr>
        <w:t xml:space="preserve"> </w:t>
      </w:r>
      <w:r w:rsidRPr="00643719">
        <w:rPr>
          <w:rFonts w:ascii="Book Antiqua" w:eastAsia="Book Antiqua" w:hAnsi="Book Antiqua" w:cs="Book Antiqua"/>
        </w:rPr>
        <w:t xml:space="preserve">year later. In addition, the patient had a history of heavy alcohol consumption for more than 40 years. With the aid of computerized tomography scan, the patient was diagnosed with BSL and a low intestinal mechanical obstruction caused by a right inguinal incarcerated hernia. Under general anesthesia, right inguinal incarcerated femoral hernia loosening </w:t>
      </w:r>
      <w:r w:rsidR="00B60EA0" w:rsidRPr="00643719">
        <w:rPr>
          <w:rFonts w:ascii="Book Antiqua" w:eastAsia="Book Antiqua" w:hAnsi="Book Antiqua" w:cs="Book Antiqua"/>
        </w:rPr>
        <w:t>and</w:t>
      </w:r>
      <w:r w:rsidRPr="00643719">
        <w:rPr>
          <w:rFonts w:ascii="Book Antiqua" w:eastAsia="Book Antiqua" w:hAnsi="Book Antiqua" w:cs="Book Antiqua"/>
        </w:rPr>
        <w:t xml:space="preserve"> tension-free hernia repair was performed</w:t>
      </w:r>
      <w:r w:rsidR="00B60EA0" w:rsidRPr="00643719">
        <w:rPr>
          <w:rFonts w:ascii="Book Antiqua" w:eastAsia="Book Antiqua" w:hAnsi="Book Antiqua" w:cs="Book Antiqua"/>
        </w:rPr>
        <w:t>.</w:t>
      </w:r>
      <w:r w:rsidRPr="00643719">
        <w:rPr>
          <w:rFonts w:ascii="Book Antiqua" w:eastAsia="Book Antiqua" w:hAnsi="Book Antiqua" w:cs="Book Antiqua"/>
        </w:rPr>
        <w:t xml:space="preserve"> </w:t>
      </w:r>
      <w:r w:rsidR="00B60EA0" w:rsidRPr="00643719">
        <w:rPr>
          <w:rFonts w:ascii="Book Antiqua" w:eastAsia="Book Antiqua" w:hAnsi="Book Antiqua" w:cs="Book Antiqua"/>
        </w:rPr>
        <w:t>H</w:t>
      </w:r>
      <w:r w:rsidRPr="00643719">
        <w:rPr>
          <w:rFonts w:ascii="Book Antiqua" w:eastAsia="Book Antiqua" w:hAnsi="Book Antiqua" w:cs="Book Antiqua"/>
        </w:rPr>
        <w:t xml:space="preserve">owever, this patient did not receive BSL resection. After a </w:t>
      </w:r>
      <w:r w:rsidR="00643719">
        <w:rPr>
          <w:rFonts w:ascii="Book Antiqua" w:eastAsia="Book Antiqua" w:hAnsi="Book Antiqua" w:cs="Book Antiqua"/>
        </w:rPr>
        <w:t>1</w:t>
      </w:r>
      <w:r w:rsidRPr="00643719">
        <w:rPr>
          <w:rFonts w:ascii="Book Antiqua" w:eastAsia="Book Antiqua" w:hAnsi="Book Antiqua" w:cs="Book Antiqua"/>
        </w:rPr>
        <w:t>-year follow-up, no recurrence of the right inguinal femoral hernia was found. Moreover, no increase in fat accumulation was found in the neck or other areas.</w:t>
      </w:r>
    </w:p>
    <w:p w14:paraId="5D8FD4E3" w14:textId="77777777" w:rsidR="00A77B3E" w:rsidRPr="00643719" w:rsidRDefault="00A77B3E" w:rsidP="00643719">
      <w:pPr>
        <w:snapToGrid w:val="0"/>
        <w:spacing w:line="360" w:lineRule="auto"/>
        <w:jc w:val="both"/>
        <w:rPr>
          <w:rFonts w:ascii="Book Antiqua" w:hAnsi="Book Antiqua"/>
        </w:rPr>
      </w:pPr>
    </w:p>
    <w:p w14:paraId="71E6EE97" w14:textId="77777777" w:rsidR="00A77B3E" w:rsidRPr="00643719" w:rsidRDefault="00BA3302" w:rsidP="00643719">
      <w:pPr>
        <w:snapToGrid w:val="0"/>
        <w:spacing w:line="360" w:lineRule="auto"/>
        <w:jc w:val="both"/>
        <w:rPr>
          <w:rFonts w:ascii="Book Antiqua" w:hAnsi="Book Antiqua"/>
        </w:rPr>
      </w:pPr>
      <w:r w:rsidRPr="00643719">
        <w:rPr>
          <w:rFonts w:ascii="Book Antiqua" w:eastAsia="Book Antiqua" w:hAnsi="Book Antiqua" w:cs="Book Antiqua"/>
        </w:rPr>
        <w:t>CONCLUSION</w:t>
      </w:r>
    </w:p>
    <w:p w14:paraId="435C06CC" w14:textId="197BB4E4" w:rsidR="00A77B3E" w:rsidRPr="00643719" w:rsidRDefault="00BA3302" w:rsidP="00643719">
      <w:pPr>
        <w:snapToGrid w:val="0"/>
        <w:spacing w:line="360" w:lineRule="auto"/>
        <w:jc w:val="both"/>
        <w:rPr>
          <w:rFonts w:ascii="Book Antiqua" w:hAnsi="Book Antiqua"/>
        </w:rPr>
      </w:pPr>
      <w:r w:rsidRPr="00643719">
        <w:rPr>
          <w:rFonts w:ascii="Book Antiqua" w:eastAsia="Book Antiqua" w:hAnsi="Book Antiqua" w:cs="Book Antiqua"/>
        </w:rPr>
        <w:t>Secretive intraperitoneal fat increase may be difficult to detect, but a conservative treatment strategy can be adopted as long as it does not significantly affect the quality-of-life</w:t>
      </w:r>
      <w:r w:rsidR="00B60EA0" w:rsidRPr="00643719">
        <w:rPr>
          <w:rFonts w:ascii="Book Antiqua" w:eastAsia="Book Antiqua" w:hAnsi="Book Antiqua" w:cs="Book Antiqua"/>
        </w:rPr>
        <w:t>.</w:t>
      </w:r>
    </w:p>
    <w:p w14:paraId="3C7DA856" w14:textId="77777777" w:rsidR="00A77B3E" w:rsidRPr="00643719" w:rsidRDefault="00A77B3E" w:rsidP="00643719">
      <w:pPr>
        <w:snapToGrid w:val="0"/>
        <w:spacing w:line="360" w:lineRule="auto"/>
        <w:jc w:val="both"/>
        <w:rPr>
          <w:rFonts w:ascii="Book Antiqua" w:hAnsi="Book Antiqua"/>
        </w:rPr>
      </w:pPr>
    </w:p>
    <w:p w14:paraId="3BAFB81F" w14:textId="29109CA1" w:rsidR="00A77B3E" w:rsidRPr="00643719" w:rsidRDefault="00BA3302" w:rsidP="00643719">
      <w:pPr>
        <w:snapToGrid w:val="0"/>
        <w:spacing w:line="360" w:lineRule="auto"/>
        <w:jc w:val="both"/>
        <w:rPr>
          <w:rFonts w:ascii="Book Antiqua" w:hAnsi="Book Antiqua"/>
        </w:rPr>
      </w:pPr>
      <w:r w:rsidRPr="00643719">
        <w:rPr>
          <w:rFonts w:ascii="Book Antiqua" w:eastAsia="Book Antiqua" w:hAnsi="Book Antiqua" w:cs="Book Antiqua"/>
          <w:b/>
          <w:bCs/>
        </w:rPr>
        <w:t xml:space="preserve">Key </w:t>
      </w:r>
      <w:r w:rsidR="00D7594E" w:rsidRPr="00643719">
        <w:rPr>
          <w:rFonts w:ascii="Book Antiqua" w:eastAsia="Book Antiqua" w:hAnsi="Book Antiqua" w:cs="Book Antiqua"/>
          <w:b/>
          <w:bCs/>
        </w:rPr>
        <w:t>W</w:t>
      </w:r>
      <w:r w:rsidRPr="00643719">
        <w:rPr>
          <w:rFonts w:ascii="Book Antiqua" w:eastAsia="Book Antiqua" w:hAnsi="Book Antiqua" w:cs="Book Antiqua"/>
          <w:b/>
          <w:bCs/>
        </w:rPr>
        <w:t xml:space="preserve">ords: </w:t>
      </w:r>
      <w:r w:rsidRPr="00643719">
        <w:rPr>
          <w:rFonts w:ascii="Book Antiqua" w:eastAsia="Book Antiqua" w:hAnsi="Book Antiqua" w:cs="Book Antiqua"/>
        </w:rPr>
        <w:t>Benign symmetric lipomatosis; Madelu</w:t>
      </w:r>
      <w:r w:rsidR="00CD6243" w:rsidRPr="00643719">
        <w:rPr>
          <w:rFonts w:ascii="Book Antiqua" w:eastAsia="Book Antiqua" w:hAnsi="Book Antiqua" w:cs="Book Antiqua"/>
        </w:rPr>
        <w:t>n</w:t>
      </w:r>
      <w:r w:rsidRPr="00643719">
        <w:rPr>
          <w:rFonts w:ascii="Book Antiqua" w:eastAsia="Book Antiqua" w:hAnsi="Book Antiqua" w:cs="Book Antiqua"/>
        </w:rPr>
        <w:t xml:space="preserve">g’s disease; </w:t>
      </w:r>
      <w:r w:rsidR="00995331" w:rsidRPr="00643719">
        <w:rPr>
          <w:rFonts w:ascii="Book Antiqua" w:eastAsia="Book Antiqua" w:hAnsi="Book Antiqua" w:cs="Book Antiqua"/>
        </w:rPr>
        <w:t>N</w:t>
      </w:r>
      <w:r w:rsidRPr="00643719">
        <w:rPr>
          <w:rFonts w:ascii="Book Antiqua" w:eastAsia="Book Antiqua" w:hAnsi="Book Antiqua" w:cs="Book Antiqua"/>
        </w:rPr>
        <w:t xml:space="preserve">eck; </w:t>
      </w:r>
      <w:r w:rsidR="00995331" w:rsidRPr="00643719">
        <w:rPr>
          <w:rFonts w:ascii="Book Antiqua" w:eastAsia="Book Antiqua" w:hAnsi="Book Antiqua" w:cs="Book Antiqua"/>
        </w:rPr>
        <w:t>I</w:t>
      </w:r>
      <w:r w:rsidRPr="00643719">
        <w:rPr>
          <w:rFonts w:ascii="Book Antiqua" w:eastAsia="Book Antiqua" w:hAnsi="Book Antiqua" w:cs="Book Antiqua"/>
        </w:rPr>
        <w:t xml:space="preserve">nguinal region; </w:t>
      </w:r>
      <w:r w:rsidR="00995331" w:rsidRPr="00643719">
        <w:rPr>
          <w:rFonts w:ascii="Book Antiqua" w:eastAsia="Book Antiqua" w:hAnsi="Book Antiqua" w:cs="Book Antiqua"/>
        </w:rPr>
        <w:t>I</w:t>
      </w:r>
      <w:r w:rsidRPr="00643719">
        <w:rPr>
          <w:rFonts w:ascii="Book Antiqua" w:eastAsia="Book Antiqua" w:hAnsi="Book Antiqua" w:cs="Book Antiqua"/>
        </w:rPr>
        <w:t xml:space="preserve">nguinal incarcerated hernia; </w:t>
      </w:r>
      <w:r w:rsidR="00995331" w:rsidRPr="00643719">
        <w:rPr>
          <w:rFonts w:ascii="Book Antiqua" w:eastAsia="Book Antiqua" w:hAnsi="Book Antiqua" w:cs="Book Antiqua"/>
        </w:rPr>
        <w:t>C</w:t>
      </w:r>
      <w:r w:rsidRPr="00643719">
        <w:rPr>
          <w:rFonts w:ascii="Book Antiqua" w:eastAsia="Book Antiqua" w:hAnsi="Book Antiqua" w:cs="Book Antiqua"/>
        </w:rPr>
        <w:t>ase report</w:t>
      </w:r>
    </w:p>
    <w:p w14:paraId="5F373EAC" w14:textId="77777777" w:rsidR="00A77B3E" w:rsidRPr="00643719" w:rsidRDefault="00A77B3E" w:rsidP="00643719">
      <w:pPr>
        <w:snapToGrid w:val="0"/>
        <w:spacing w:line="360" w:lineRule="auto"/>
        <w:jc w:val="both"/>
        <w:rPr>
          <w:rFonts w:ascii="Book Antiqua" w:hAnsi="Book Antiqua"/>
        </w:rPr>
      </w:pPr>
    </w:p>
    <w:p w14:paraId="656C3C47" w14:textId="5E0F15AB" w:rsidR="00A77B3E" w:rsidRPr="00643719" w:rsidRDefault="00BA3302" w:rsidP="00643719">
      <w:pPr>
        <w:snapToGrid w:val="0"/>
        <w:spacing w:line="360" w:lineRule="auto"/>
        <w:jc w:val="both"/>
        <w:rPr>
          <w:rFonts w:ascii="Book Antiqua" w:hAnsi="Book Antiqua"/>
        </w:rPr>
      </w:pPr>
      <w:r w:rsidRPr="00643719">
        <w:rPr>
          <w:rFonts w:ascii="Book Antiqua" w:eastAsia="Book Antiqua" w:hAnsi="Book Antiqua" w:cs="Book Antiqua"/>
        </w:rPr>
        <w:t>Li B, Rang Z</w:t>
      </w:r>
      <w:r w:rsidR="005743DE" w:rsidRPr="00643719">
        <w:rPr>
          <w:rFonts w:ascii="Book Antiqua" w:eastAsia="Book Antiqua" w:hAnsi="Book Antiqua" w:cs="Book Antiqua"/>
        </w:rPr>
        <w:t>X</w:t>
      </w:r>
      <w:r w:rsidRPr="00643719">
        <w:rPr>
          <w:rFonts w:ascii="Book Antiqua" w:eastAsia="Book Antiqua" w:hAnsi="Book Antiqua" w:cs="Book Antiqua"/>
        </w:rPr>
        <w:t>, Weng J</w:t>
      </w:r>
      <w:r w:rsidR="005743DE" w:rsidRPr="00643719">
        <w:rPr>
          <w:rFonts w:ascii="Book Antiqua" w:eastAsia="Book Antiqua" w:hAnsi="Book Antiqua" w:cs="Book Antiqua"/>
        </w:rPr>
        <w:t>C</w:t>
      </w:r>
      <w:r w:rsidRPr="00643719">
        <w:rPr>
          <w:rFonts w:ascii="Book Antiqua" w:eastAsia="Book Antiqua" w:hAnsi="Book Antiqua" w:cs="Book Antiqua"/>
        </w:rPr>
        <w:t>, Xiong G</w:t>
      </w:r>
      <w:r w:rsidR="005743DE" w:rsidRPr="00643719">
        <w:rPr>
          <w:rFonts w:ascii="Book Antiqua" w:eastAsia="Book Antiqua" w:hAnsi="Book Antiqua" w:cs="Book Antiqua"/>
        </w:rPr>
        <w:t>Z</w:t>
      </w:r>
      <w:r w:rsidRPr="00643719">
        <w:rPr>
          <w:rFonts w:ascii="Book Antiqua" w:eastAsia="Book Antiqua" w:hAnsi="Book Antiqua" w:cs="Book Antiqua"/>
        </w:rPr>
        <w:t>, Dai X</w:t>
      </w:r>
      <w:r w:rsidR="005743DE" w:rsidRPr="00643719">
        <w:rPr>
          <w:rFonts w:ascii="Book Antiqua" w:eastAsia="Book Antiqua" w:hAnsi="Book Antiqua" w:cs="Book Antiqua"/>
        </w:rPr>
        <w:t>P</w:t>
      </w:r>
      <w:r w:rsidRPr="00643719">
        <w:rPr>
          <w:rFonts w:ascii="Book Antiqua" w:eastAsia="Book Antiqua" w:hAnsi="Book Antiqua" w:cs="Book Antiqua"/>
        </w:rPr>
        <w:t xml:space="preserve">. </w:t>
      </w:r>
      <w:r w:rsidR="004C0F6F" w:rsidRPr="00643719">
        <w:rPr>
          <w:rFonts w:ascii="Book Antiqua" w:eastAsia="Book Antiqua" w:hAnsi="Book Antiqua" w:cs="Book Antiqua"/>
        </w:rPr>
        <w:t>Benign symmetric lipomatosis (Madelu</w:t>
      </w:r>
      <w:r w:rsidR="00CD6243" w:rsidRPr="00643719">
        <w:rPr>
          <w:rFonts w:ascii="Book Antiqua" w:eastAsia="Book Antiqua" w:hAnsi="Book Antiqua" w:cs="Book Antiqua"/>
        </w:rPr>
        <w:t>n</w:t>
      </w:r>
      <w:r w:rsidR="004C0F6F" w:rsidRPr="00643719">
        <w:rPr>
          <w:rFonts w:ascii="Book Antiqua" w:eastAsia="Book Antiqua" w:hAnsi="Book Antiqua" w:cs="Book Antiqua"/>
        </w:rPr>
        <w:t>g’s disease) with concomitant incarcerated femoral hernia: A case report</w:t>
      </w:r>
      <w:r w:rsidRPr="00643719">
        <w:rPr>
          <w:rFonts w:ascii="Book Antiqua" w:eastAsia="Book Antiqua" w:hAnsi="Book Antiqua" w:cs="Book Antiqua"/>
        </w:rPr>
        <w:t xml:space="preserve">. </w:t>
      </w:r>
      <w:r w:rsidRPr="00643719">
        <w:rPr>
          <w:rFonts w:ascii="Book Antiqua" w:eastAsia="Book Antiqua" w:hAnsi="Book Antiqua" w:cs="Book Antiqua"/>
          <w:i/>
          <w:iCs/>
        </w:rPr>
        <w:t xml:space="preserve">World J </w:t>
      </w:r>
      <w:proofErr w:type="spellStart"/>
      <w:r w:rsidRPr="00643719">
        <w:rPr>
          <w:rFonts w:ascii="Book Antiqua" w:eastAsia="Book Antiqua" w:hAnsi="Book Antiqua" w:cs="Book Antiqua"/>
          <w:i/>
          <w:iCs/>
        </w:rPr>
        <w:t>Clin</w:t>
      </w:r>
      <w:proofErr w:type="spellEnd"/>
      <w:r w:rsidRPr="00643719">
        <w:rPr>
          <w:rFonts w:ascii="Book Antiqua" w:eastAsia="Book Antiqua" w:hAnsi="Book Antiqua" w:cs="Book Antiqua"/>
          <w:i/>
          <w:iCs/>
        </w:rPr>
        <w:t xml:space="preserve"> Cases</w:t>
      </w:r>
      <w:r w:rsidRPr="00643719">
        <w:rPr>
          <w:rFonts w:ascii="Book Antiqua" w:eastAsia="Book Antiqua" w:hAnsi="Book Antiqua" w:cs="Book Antiqua"/>
        </w:rPr>
        <w:t xml:space="preserve"> 2020; </w:t>
      </w:r>
      <w:r w:rsidR="003E7026" w:rsidRPr="003E7026">
        <w:rPr>
          <w:rFonts w:ascii="Book Antiqua" w:eastAsia="Book Antiqua" w:hAnsi="Book Antiqua" w:cs="Book Antiqua"/>
        </w:rPr>
        <w:t xml:space="preserve">8(21): </w:t>
      </w:r>
      <w:r w:rsidR="0026215B">
        <w:rPr>
          <w:rFonts w:ascii="Book Antiqua" w:eastAsia="Book Antiqua" w:hAnsi="Book Antiqua" w:cs="Book Antiqua"/>
        </w:rPr>
        <w:t>5474-</w:t>
      </w:r>
      <w:proofErr w:type="gramStart"/>
      <w:r w:rsidR="0026215B">
        <w:rPr>
          <w:rFonts w:ascii="Book Antiqua" w:eastAsia="Book Antiqua" w:hAnsi="Book Antiqua" w:cs="Book Antiqua"/>
        </w:rPr>
        <w:t>5479</w:t>
      </w:r>
      <w:r w:rsidR="003E7026" w:rsidRPr="003E7026">
        <w:rPr>
          <w:rFonts w:ascii="Book Antiqua" w:eastAsia="Book Antiqua" w:hAnsi="Book Antiqua" w:cs="Book Antiqua"/>
        </w:rPr>
        <w:t xml:space="preserve">  URL</w:t>
      </w:r>
      <w:proofErr w:type="gramEnd"/>
      <w:r w:rsidR="003E7026" w:rsidRPr="003E7026">
        <w:rPr>
          <w:rFonts w:ascii="Book Antiqua" w:eastAsia="Book Antiqua" w:hAnsi="Book Antiqua" w:cs="Book Antiqua"/>
        </w:rPr>
        <w:t>: https://www.wjgnet.com/2307-8960/full/v8/i21/</w:t>
      </w:r>
      <w:r w:rsidR="0026215B">
        <w:rPr>
          <w:rFonts w:ascii="Book Antiqua" w:eastAsia="Book Antiqua" w:hAnsi="Book Antiqua" w:cs="Book Antiqua"/>
        </w:rPr>
        <w:t>5474</w:t>
      </w:r>
      <w:r w:rsidR="003E7026" w:rsidRPr="003E7026">
        <w:rPr>
          <w:rFonts w:ascii="Book Antiqua" w:eastAsia="Book Antiqua" w:hAnsi="Book Antiqua" w:cs="Book Antiqua"/>
        </w:rPr>
        <w:t xml:space="preserve">.htm  DOI: </w:t>
      </w:r>
      <w:bookmarkStart w:id="6" w:name="_GoBack"/>
      <w:r w:rsidR="003E7026" w:rsidRPr="003E7026">
        <w:rPr>
          <w:rFonts w:ascii="Book Antiqua" w:eastAsia="Book Antiqua" w:hAnsi="Book Antiqua" w:cs="Book Antiqua"/>
        </w:rPr>
        <w:t>https://dx.doi.org/10.12998/wjcc.v8.i21.</w:t>
      </w:r>
      <w:r w:rsidR="0026215B">
        <w:rPr>
          <w:rFonts w:ascii="Book Antiqua" w:eastAsia="Book Antiqua" w:hAnsi="Book Antiqua" w:cs="Book Antiqua"/>
        </w:rPr>
        <w:t>5474</w:t>
      </w:r>
      <w:bookmarkEnd w:id="6"/>
    </w:p>
    <w:p w14:paraId="045149F0" w14:textId="77777777" w:rsidR="00A77B3E" w:rsidRPr="00643719" w:rsidRDefault="00A77B3E" w:rsidP="00643719">
      <w:pPr>
        <w:snapToGrid w:val="0"/>
        <w:spacing w:line="360" w:lineRule="auto"/>
        <w:jc w:val="both"/>
        <w:rPr>
          <w:rFonts w:ascii="Book Antiqua" w:hAnsi="Book Antiqua"/>
        </w:rPr>
      </w:pPr>
    </w:p>
    <w:p w14:paraId="0FFB9EA3" w14:textId="08FC0B1A" w:rsidR="00A77B3E" w:rsidRPr="00643719" w:rsidRDefault="00BA3302" w:rsidP="00643719">
      <w:pPr>
        <w:snapToGrid w:val="0"/>
        <w:spacing w:line="360" w:lineRule="auto"/>
        <w:jc w:val="both"/>
        <w:rPr>
          <w:rFonts w:ascii="Book Antiqua" w:hAnsi="Book Antiqua"/>
        </w:rPr>
      </w:pPr>
      <w:r w:rsidRPr="00643719">
        <w:rPr>
          <w:rFonts w:ascii="Book Antiqua" w:eastAsia="Book Antiqua" w:hAnsi="Book Antiqua" w:cs="Book Antiqua"/>
          <w:b/>
          <w:bCs/>
        </w:rPr>
        <w:t xml:space="preserve">Core </w:t>
      </w:r>
      <w:r w:rsidR="00D7594E" w:rsidRPr="00643719">
        <w:rPr>
          <w:rFonts w:ascii="Book Antiqua" w:eastAsia="Book Antiqua" w:hAnsi="Book Antiqua" w:cs="Book Antiqua"/>
          <w:b/>
          <w:bCs/>
        </w:rPr>
        <w:t>T</w:t>
      </w:r>
      <w:r w:rsidRPr="00643719">
        <w:rPr>
          <w:rFonts w:ascii="Book Antiqua" w:eastAsia="Book Antiqua" w:hAnsi="Book Antiqua" w:cs="Book Antiqua"/>
          <w:b/>
          <w:bCs/>
        </w:rPr>
        <w:t xml:space="preserve">ip: </w:t>
      </w:r>
      <w:r w:rsidRPr="00643719">
        <w:rPr>
          <w:rFonts w:ascii="Book Antiqua" w:eastAsia="Book Antiqua" w:hAnsi="Book Antiqua" w:cs="Book Antiqua"/>
        </w:rPr>
        <w:t>Secretive increase of intraperitoneal fat may be difficult to detect until the appearance of abdominal symptoms is observed. A conservative treatment strategy can be selectively adopted as long as the patient’s self-perceived quality-of-life is not affected</w:t>
      </w:r>
      <w:r w:rsidR="00D7594E" w:rsidRPr="00643719">
        <w:rPr>
          <w:rFonts w:ascii="Book Antiqua" w:eastAsia="Book Antiqua" w:hAnsi="Book Antiqua" w:cs="Book Antiqua"/>
        </w:rPr>
        <w:t>.</w:t>
      </w:r>
    </w:p>
    <w:p w14:paraId="5AC9870A" w14:textId="5BBEB8A0" w:rsidR="005743DE" w:rsidRPr="00643719" w:rsidRDefault="005743DE" w:rsidP="00583EC7">
      <w:pPr>
        <w:snapToGrid w:val="0"/>
        <w:spacing w:line="360" w:lineRule="auto"/>
        <w:jc w:val="both"/>
        <w:rPr>
          <w:rFonts w:ascii="Book Antiqua" w:eastAsia="Book Antiqua" w:hAnsi="Book Antiqua" w:cs="Book Antiqua"/>
          <w:b/>
          <w:caps/>
          <w:u w:val="single"/>
        </w:rPr>
        <w:sectPr w:rsidR="005743DE" w:rsidRPr="00643719" w:rsidSect="009E74C4">
          <w:pgSz w:w="12240" w:h="15840"/>
          <w:pgMar w:top="1440" w:right="1440" w:bottom="1440" w:left="1440" w:header="720" w:footer="720" w:gutter="0"/>
          <w:cols w:space="720"/>
          <w:docGrid w:linePitch="360"/>
        </w:sectPr>
      </w:pPr>
    </w:p>
    <w:p w14:paraId="43017C93" w14:textId="25CB8D02" w:rsidR="00A77B3E" w:rsidRPr="00643719" w:rsidRDefault="00BA3302" w:rsidP="00643719">
      <w:pPr>
        <w:snapToGrid w:val="0"/>
        <w:spacing w:line="360" w:lineRule="auto"/>
        <w:jc w:val="both"/>
        <w:rPr>
          <w:rFonts w:ascii="Book Antiqua" w:hAnsi="Book Antiqua"/>
          <w:u w:val="single"/>
        </w:rPr>
      </w:pPr>
      <w:r w:rsidRPr="00643719">
        <w:rPr>
          <w:rFonts w:ascii="Book Antiqua" w:eastAsia="Book Antiqua" w:hAnsi="Book Antiqua" w:cs="Book Antiqua"/>
          <w:b/>
          <w:caps/>
          <w:u w:val="single"/>
        </w:rPr>
        <w:lastRenderedPageBreak/>
        <w:t>INTRODUCTION</w:t>
      </w:r>
    </w:p>
    <w:p w14:paraId="6230F5D3" w14:textId="30D03EA9" w:rsidR="00200E0F" w:rsidRPr="00643719" w:rsidRDefault="00BA3302" w:rsidP="00643719">
      <w:pPr>
        <w:snapToGrid w:val="0"/>
        <w:spacing w:line="360" w:lineRule="auto"/>
        <w:jc w:val="both"/>
        <w:rPr>
          <w:rFonts w:ascii="Book Antiqua" w:eastAsia="Book Antiqua" w:hAnsi="Book Antiqua" w:cs="Book Antiqua"/>
        </w:rPr>
      </w:pPr>
      <w:r w:rsidRPr="00643719">
        <w:rPr>
          <w:rFonts w:ascii="Book Antiqua" w:eastAsia="Book Antiqua" w:hAnsi="Book Antiqua" w:cs="Book Antiqua"/>
        </w:rPr>
        <w:t>Benign symmetric lipomatosis (BSL), also called Madelu</w:t>
      </w:r>
      <w:r w:rsidR="00CD6243" w:rsidRPr="00643719">
        <w:rPr>
          <w:rFonts w:ascii="Book Antiqua" w:eastAsia="Book Antiqua" w:hAnsi="Book Antiqua" w:cs="Book Antiqua"/>
        </w:rPr>
        <w:t>n</w:t>
      </w:r>
      <w:r w:rsidRPr="00643719">
        <w:rPr>
          <w:rFonts w:ascii="Book Antiqua" w:eastAsia="Book Antiqua" w:hAnsi="Book Antiqua" w:cs="Book Antiqua"/>
        </w:rPr>
        <w:t xml:space="preserve">g’s disease, multiple symmetric lipomatosis or </w:t>
      </w:r>
      <w:proofErr w:type="spellStart"/>
      <w:r w:rsidRPr="00643719">
        <w:rPr>
          <w:rFonts w:ascii="Book Antiqua" w:eastAsia="Book Antiqua" w:hAnsi="Book Antiqua" w:cs="Book Antiqua"/>
        </w:rPr>
        <w:t>Launosi-Bensaude</w:t>
      </w:r>
      <w:proofErr w:type="spellEnd"/>
      <w:r w:rsidRPr="00643719">
        <w:rPr>
          <w:rFonts w:ascii="Book Antiqua" w:eastAsia="Book Antiqua" w:hAnsi="Book Antiqua" w:cs="Book Antiqua"/>
        </w:rPr>
        <w:t xml:space="preserve"> syndrome, manifests with abnormal fat </w:t>
      </w:r>
      <w:proofErr w:type="gramStart"/>
      <w:r w:rsidRPr="00643719">
        <w:rPr>
          <w:rFonts w:ascii="Book Antiqua" w:eastAsia="Book Antiqua" w:hAnsi="Book Antiqua" w:cs="Book Antiqua"/>
        </w:rPr>
        <w:t>distribution</w:t>
      </w:r>
      <w:r w:rsidRPr="00643719">
        <w:rPr>
          <w:rFonts w:ascii="Book Antiqua" w:eastAsia="Book Antiqua" w:hAnsi="Book Antiqua" w:cs="Book Antiqua"/>
          <w:vertAlign w:val="superscript"/>
        </w:rPr>
        <w:t>[</w:t>
      </w:r>
      <w:proofErr w:type="gramEnd"/>
      <w:r w:rsidR="001B0072">
        <w:fldChar w:fldCharType="begin"/>
      </w:r>
      <w:r w:rsidR="001B0072">
        <w:instrText xml:space="preserve"> HYPERLINK \l "_ENREF_1" \o "Tizian, 1983 #1" </w:instrText>
      </w:r>
      <w:r w:rsidR="001B0072">
        <w:fldChar w:fldCharType="separate"/>
      </w:r>
      <w:r w:rsidRPr="00643719">
        <w:rPr>
          <w:rFonts w:ascii="Book Antiqua" w:eastAsia="Book Antiqua" w:hAnsi="Book Antiqua" w:cs="Book Antiqua"/>
          <w:vertAlign w:val="superscript"/>
        </w:rPr>
        <w:t>1</w:t>
      </w:r>
      <w:r w:rsidR="001B0072">
        <w:rPr>
          <w:rFonts w:ascii="Book Antiqua" w:eastAsia="Book Antiqua" w:hAnsi="Book Antiqua" w:cs="Book Antiqua"/>
          <w:vertAlign w:val="superscript"/>
        </w:rPr>
        <w:fldChar w:fldCharType="end"/>
      </w:r>
      <w:r w:rsidRPr="00643719">
        <w:rPr>
          <w:rFonts w:ascii="Book Antiqua" w:eastAsia="Book Antiqua" w:hAnsi="Book Antiqua" w:cs="Book Antiqua"/>
          <w:vertAlign w:val="superscript"/>
        </w:rPr>
        <w:t>]</w:t>
      </w:r>
      <w:r w:rsidRPr="00643719">
        <w:rPr>
          <w:rFonts w:ascii="Book Antiqua" w:eastAsia="Book Antiqua" w:hAnsi="Book Antiqua" w:cs="Book Antiqua"/>
        </w:rPr>
        <w:t>. BSL was first described by Brodie in 1846 and defined by Madelung in 1888</w:t>
      </w:r>
      <w:r w:rsidRPr="00643719">
        <w:rPr>
          <w:rFonts w:ascii="Book Antiqua" w:eastAsia="Book Antiqua" w:hAnsi="Book Antiqua" w:cs="Book Antiqua"/>
          <w:vertAlign w:val="superscript"/>
        </w:rPr>
        <w:t>[</w:t>
      </w:r>
      <w:hyperlink w:anchor="_ENREF_2" w:tooltip="Lee, 1988 #2" w:history="1">
        <w:r w:rsidRPr="00643719">
          <w:rPr>
            <w:rFonts w:ascii="Book Antiqua" w:eastAsia="Book Antiqua" w:hAnsi="Book Antiqua" w:cs="Book Antiqua"/>
            <w:vertAlign w:val="superscript"/>
          </w:rPr>
          <w:t>2</w:t>
        </w:r>
      </w:hyperlink>
      <w:r w:rsidRPr="00643719">
        <w:rPr>
          <w:rFonts w:ascii="Book Antiqua" w:eastAsia="Book Antiqua" w:hAnsi="Book Antiqua" w:cs="Book Antiqua"/>
          <w:vertAlign w:val="superscript"/>
        </w:rPr>
        <w:t>]</w:t>
      </w:r>
      <w:r w:rsidRPr="00643719">
        <w:rPr>
          <w:rFonts w:ascii="Book Antiqua" w:eastAsia="Book Antiqua" w:hAnsi="Book Antiqua" w:cs="Book Antiqua"/>
        </w:rPr>
        <w:t>. Alcohol withdrawal is the most effective prevention and treatment, although the pathogenesis of BSL is still unclear</w:t>
      </w:r>
      <w:r w:rsidRPr="00643719">
        <w:rPr>
          <w:rFonts w:ascii="Book Antiqua" w:eastAsia="Book Antiqua" w:hAnsi="Book Antiqua" w:cs="Book Antiqua"/>
          <w:vertAlign w:val="superscript"/>
        </w:rPr>
        <w:t>[</w:t>
      </w:r>
      <w:hyperlink w:anchor="_ENREF_3" w:tooltip="Kobayashi, 2010 #3" w:history="1">
        <w:r w:rsidRPr="00643719">
          <w:rPr>
            <w:rFonts w:ascii="Book Antiqua" w:eastAsia="Book Antiqua" w:hAnsi="Book Antiqua" w:cs="Book Antiqua"/>
            <w:vertAlign w:val="superscript"/>
          </w:rPr>
          <w:t>3</w:t>
        </w:r>
      </w:hyperlink>
      <w:r w:rsidRPr="00643719">
        <w:rPr>
          <w:rFonts w:ascii="Book Antiqua" w:eastAsia="Book Antiqua" w:hAnsi="Book Antiqua" w:cs="Book Antiqua"/>
          <w:vertAlign w:val="superscript"/>
        </w:rPr>
        <w:t>]</w:t>
      </w:r>
      <w:r w:rsidRPr="00643719">
        <w:rPr>
          <w:rFonts w:ascii="Book Antiqua" w:eastAsia="Book Antiqua" w:hAnsi="Book Antiqua" w:cs="Book Antiqua"/>
        </w:rPr>
        <w:t>. The disease is more common in middle</w:t>
      </w:r>
      <w:r w:rsidR="00200E0F" w:rsidRPr="00643719">
        <w:rPr>
          <w:rFonts w:ascii="Book Antiqua" w:eastAsia="Book Antiqua" w:hAnsi="Book Antiqua" w:cs="Book Antiqua"/>
        </w:rPr>
        <w:t>-</w:t>
      </w:r>
      <w:r w:rsidRPr="00643719">
        <w:rPr>
          <w:rFonts w:ascii="Book Antiqua" w:eastAsia="Book Antiqua" w:hAnsi="Book Antiqua" w:cs="Book Antiqua"/>
        </w:rPr>
        <w:t>aged</w:t>
      </w:r>
      <w:r w:rsidR="00200E0F" w:rsidRPr="00643719">
        <w:rPr>
          <w:rFonts w:ascii="Book Antiqua" w:eastAsia="Book Antiqua" w:hAnsi="Book Antiqua" w:cs="Book Antiqua"/>
        </w:rPr>
        <w:t xml:space="preserve"> to </w:t>
      </w:r>
      <w:r w:rsidRPr="00643719">
        <w:rPr>
          <w:rFonts w:ascii="Book Antiqua" w:eastAsia="Book Antiqua" w:hAnsi="Book Antiqua" w:cs="Book Antiqua"/>
        </w:rPr>
        <w:t>elderly men and often develops in white people in the Mediterranean region or eastern Europe</w:t>
      </w:r>
      <w:r w:rsidRPr="00643719">
        <w:rPr>
          <w:rFonts w:ascii="Book Antiqua" w:eastAsia="Book Antiqua" w:hAnsi="Book Antiqua" w:cs="Book Antiqua"/>
          <w:vertAlign w:val="superscript"/>
        </w:rPr>
        <w:t>[</w:t>
      </w:r>
      <w:hyperlink w:anchor="_ENREF_4" w:tooltip="Brea-Garcia, 2013 #4" w:history="1">
        <w:r w:rsidRPr="00643719">
          <w:rPr>
            <w:rFonts w:ascii="Book Antiqua" w:eastAsia="Book Antiqua" w:hAnsi="Book Antiqua" w:cs="Book Antiqua"/>
            <w:vertAlign w:val="superscript"/>
          </w:rPr>
          <w:t>4</w:t>
        </w:r>
      </w:hyperlink>
      <w:r w:rsidRPr="00643719">
        <w:rPr>
          <w:rFonts w:ascii="Book Antiqua" w:eastAsia="Book Antiqua" w:hAnsi="Book Antiqua" w:cs="Book Antiqua"/>
          <w:vertAlign w:val="superscript"/>
        </w:rPr>
        <w:t>]</w:t>
      </w:r>
      <w:r w:rsidRPr="00643719">
        <w:rPr>
          <w:rFonts w:ascii="Book Antiqua" w:eastAsia="Book Antiqua" w:hAnsi="Book Antiqua" w:cs="Book Antiqua"/>
        </w:rPr>
        <w:t xml:space="preserve">. Nevertheless, the incidence </w:t>
      </w:r>
      <w:proofErr w:type="gramStart"/>
      <w:r w:rsidRPr="00643719">
        <w:rPr>
          <w:rFonts w:ascii="Book Antiqua" w:eastAsia="Book Antiqua" w:hAnsi="Book Antiqua" w:cs="Book Antiqua"/>
        </w:rPr>
        <w:t>rate of BSL is low</w:t>
      </w:r>
      <w:r w:rsidR="00200E0F" w:rsidRPr="00643719">
        <w:rPr>
          <w:rFonts w:ascii="Book Antiqua" w:eastAsia="Book Antiqua" w:hAnsi="Book Antiqua" w:cs="Book Antiqua"/>
        </w:rPr>
        <w:t>,</w:t>
      </w:r>
      <w:r w:rsidRPr="00643719">
        <w:rPr>
          <w:rFonts w:ascii="Book Antiqua" w:eastAsia="Book Antiqua" w:hAnsi="Book Antiqua" w:cs="Book Antiqua"/>
        </w:rPr>
        <w:t xml:space="preserve"> and at present about 400 cases have</w:t>
      </w:r>
      <w:proofErr w:type="gramEnd"/>
      <w:r w:rsidRPr="00643719">
        <w:rPr>
          <w:rFonts w:ascii="Book Antiqua" w:eastAsia="Book Antiqua" w:hAnsi="Book Antiqua" w:cs="Book Antiqua"/>
        </w:rPr>
        <w:t xml:space="preserve"> been reported worldwide with the number of cases reported in China being similar to that of other countries. </w:t>
      </w:r>
    </w:p>
    <w:p w14:paraId="2B14F76F" w14:textId="679FE10B" w:rsidR="00A77B3E" w:rsidRPr="00643719" w:rsidRDefault="00BA3302" w:rsidP="00583EC7">
      <w:pPr>
        <w:snapToGrid w:val="0"/>
        <w:spacing w:line="360" w:lineRule="auto"/>
        <w:ind w:firstLine="270"/>
        <w:jc w:val="both"/>
        <w:rPr>
          <w:rFonts w:ascii="Book Antiqua" w:hAnsi="Book Antiqua"/>
        </w:rPr>
      </w:pPr>
      <w:r w:rsidRPr="00643719">
        <w:rPr>
          <w:rFonts w:ascii="Book Antiqua" w:eastAsia="Book Antiqua" w:hAnsi="Book Antiqua" w:cs="Book Antiqua"/>
        </w:rPr>
        <w:t>The diagnosis of BSL is primarily based on clinical characteristics and imaging examinations, particularly that of magnetic resonance imaging, to determine fat deposition. Surgical resection remains the recommended treatment</w:t>
      </w:r>
      <w:r w:rsidR="004E00F2" w:rsidRPr="00643719">
        <w:rPr>
          <w:rFonts w:ascii="Book Antiqua" w:eastAsia="Book Antiqua" w:hAnsi="Book Antiqua" w:cs="Book Antiqua"/>
        </w:rPr>
        <w:t>.</w:t>
      </w:r>
      <w:r w:rsidRPr="00643719">
        <w:rPr>
          <w:rFonts w:ascii="Book Antiqua" w:eastAsia="Book Antiqua" w:hAnsi="Book Antiqua" w:cs="Book Antiqua"/>
        </w:rPr>
        <w:t xml:space="preserve"> </w:t>
      </w:r>
      <w:r w:rsidR="004E00F2" w:rsidRPr="00643719">
        <w:rPr>
          <w:rFonts w:ascii="Book Antiqua" w:eastAsia="Book Antiqua" w:hAnsi="Book Antiqua" w:cs="Book Antiqua"/>
        </w:rPr>
        <w:t>H</w:t>
      </w:r>
      <w:r w:rsidRPr="00643719">
        <w:rPr>
          <w:rFonts w:ascii="Book Antiqua" w:eastAsia="Book Antiqua" w:hAnsi="Book Antiqua" w:cs="Book Antiqua"/>
        </w:rPr>
        <w:t>owever, other treatment options are also available. The most frequently affected body part for BSL is the neck and can result in serious neck deformity, social anxiety and breathing difficulties. Here</w:t>
      </w:r>
      <w:r w:rsidR="00643719">
        <w:rPr>
          <w:rFonts w:ascii="Book Antiqua" w:eastAsia="Book Antiqua" w:hAnsi="Book Antiqua" w:cs="Book Antiqua"/>
        </w:rPr>
        <w:t>,</w:t>
      </w:r>
      <w:r w:rsidRPr="00643719">
        <w:rPr>
          <w:rFonts w:ascii="Book Antiqua" w:eastAsia="Book Antiqua" w:hAnsi="Book Antiqua" w:cs="Book Antiqua"/>
        </w:rPr>
        <w:t xml:space="preserve"> we report a rare case of neck BSL (conservative strategy adopted) with a concomitant thick fatty deposit in the inguinal region (surgical treatment performed), which concealed the signs of an incarcerated femoral hernia.</w:t>
      </w:r>
    </w:p>
    <w:p w14:paraId="5E65239B" w14:textId="77777777" w:rsidR="00A77B3E" w:rsidRPr="00643719" w:rsidRDefault="00A77B3E" w:rsidP="00643719">
      <w:pPr>
        <w:snapToGrid w:val="0"/>
        <w:spacing w:line="360" w:lineRule="auto"/>
        <w:jc w:val="both"/>
        <w:rPr>
          <w:rFonts w:ascii="Book Antiqua" w:hAnsi="Book Antiqua"/>
        </w:rPr>
      </w:pPr>
    </w:p>
    <w:p w14:paraId="6913D9AE" w14:textId="77777777" w:rsidR="00A77B3E" w:rsidRPr="00643719" w:rsidRDefault="00BA3302" w:rsidP="00643719">
      <w:pPr>
        <w:snapToGrid w:val="0"/>
        <w:spacing w:line="360" w:lineRule="auto"/>
        <w:jc w:val="both"/>
        <w:rPr>
          <w:rFonts w:ascii="Book Antiqua" w:hAnsi="Book Antiqua"/>
          <w:u w:val="single"/>
        </w:rPr>
      </w:pPr>
      <w:r w:rsidRPr="00643719">
        <w:rPr>
          <w:rFonts w:ascii="Book Antiqua" w:eastAsia="Book Antiqua" w:hAnsi="Book Antiqua" w:cs="Book Antiqua"/>
          <w:b/>
          <w:caps/>
          <w:u w:val="single"/>
        </w:rPr>
        <w:t>CASE PRESENTATION</w:t>
      </w:r>
    </w:p>
    <w:p w14:paraId="3992E963" w14:textId="77777777" w:rsidR="00A77B3E" w:rsidRPr="00643719" w:rsidRDefault="00BA3302" w:rsidP="00643719">
      <w:pPr>
        <w:snapToGrid w:val="0"/>
        <w:spacing w:line="360" w:lineRule="auto"/>
        <w:jc w:val="both"/>
        <w:rPr>
          <w:rFonts w:ascii="Book Antiqua" w:hAnsi="Book Antiqua"/>
        </w:rPr>
      </w:pPr>
      <w:r w:rsidRPr="00643719">
        <w:rPr>
          <w:rFonts w:ascii="Book Antiqua" w:eastAsia="Book Antiqua" w:hAnsi="Book Antiqua" w:cs="Book Antiqua"/>
          <w:b/>
          <w:i/>
        </w:rPr>
        <w:t>Chief complaints</w:t>
      </w:r>
    </w:p>
    <w:p w14:paraId="54105A7F" w14:textId="1A95CFBC" w:rsidR="00A77B3E" w:rsidRPr="00643719" w:rsidRDefault="00BA3302" w:rsidP="00643719">
      <w:pPr>
        <w:snapToGrid w:val="0"/>
        <w:spacing w:line="360" w:lineRule="auto"/>
        <w:jc w:val="both"/>
        <w:rPr>
          <w:rFonts w:ascii="Book Antiqua" w:hAnsi="Book Antiqua"/>
        </w:rPr>
      </w:pPr>
      <w:r w:rsidRPr="00643719">
        <w:rPr>
          <w:rFonts w:ascii="Book Antiqua" w:eastAsia="Book Antiqua" w:hAnsi="Book Antiqua" w:cs="Book Antiqua"/>
        </w:rPr>
        <w:t xml:space="preserve">A 69-year-old male patient </w:t>
      </w:r>
      <w:r w:rsidR="00505D61" w:rsidRPr="00643719">
        <w:rPr>
          <w:rFonts w:ascii="Book Antiqua" w:eastAsia="Book Antiqua" w:hAnsi="Book Antiqua" w:cs="Book Antiqua"/>
        </w:rPr>
        <w:t xml:space="preserve">was </w:t>
      </w:r>
      <w:r w:rsidRPr="00643719">
        <w:rPr>
          <w:rFonts w:ascii="Book Antiqua" w:eastAsia="Book Antiqua" w:hAnsi="Book Antiqua" w:cs="Book Antiqua"/>
        </w:rPr>
        <w:t>admitted to The Second Affiliated Hospital of Nanhua University with abdominal pain, abdominal distension, nausea-vomiting and difficult defecation.</w:t>
      </w:r>
    </w:p>
    <w:p w14:paraId="126CAAAF" w14:textId="77777777" w:rsidR="00A77B3E" w:rsidRPr="00643719" w:rsidRDefault="00A77B3E" w:rsidP="00643719">
      <w:pPr>
        <w:snapToGrid w:val="0"/>
        <w:spacing w:line="360" w:lineRule="auto"/>
        <w:jc w:val="both"/>
        <w:rPr>
          <w:rFonts w:ascii="Book Antiqua" w:hAnsi="Book Antiqua"/>
        </w:rPr>
      </w:pPr>
    </w:p>
    <w:p w14:paraId="6DDCA84E" w14:textId="77777777" w:rsidR="00A77B3E" w:rsidRPr="00643719" w:rsidRDefault="00BA3302" w:rsidP="00643719">
      <w:pPr>
        <w:snapToGrid w:val="0"/>
        <w:spacing w:line="360" w:lineRule="auto"/>
        <w:jc w:val="both"/>
        <w:rPr>
          <w:rFonts w:ascii="Book Antiqua" w:hAnsi="Book Antiqua"/>
        </w:rPr>
      </w:pPr>
      <w:r w:rsidRPr="00643719">
        <w:rPr>
          <w:rFonts w:ascii="Book Antiqua" w:eastAsia="Book Antiqua" w:hAnsi="Book Antiqua" w:cs="Book Antiqua"/>
          <w:b/>
          <w:i/>
        </w:rPr>
        <w:t>History of present illness</w:t>
      </w:r>
    </w:p>
    <w:p w14:paraId="4531A309" w14:textId="004F30C0" w:rsidR="00A77B3E" w:rsidRPr="00643719" w:rsidRDefault="00BA3302" w:rsidP="00643719">
      <w:pPr>
        <w:snapToGrid w:val="0"/>
        <w:spacing w:line="360" w:lineRule="auto"/>
        <w:jc w:val="both"/>
        <w:rPr>
          <w:rFonts w:ascii="Book Antiqua" w:hAnsi="Book Antiqua"/>
        </w:rPr>
      </w:pPr>
      <w:r w:rsidRPr="00643719">
        <w:rPr>
          <w:rFonts w:ascii="Book Antiqua" w:eastAsia="Book Antiqua" w:hAnsi="Book Antiqua" w:cs="Book Antiqua"/>
        </w:rPr>
        <w:t>The patient admitted to The Second Affiliated Hospital of Nanhua University presented with abdominal pain, abdominal distension, nausea-vomiting and difficult defecation for half a month.</w:t>
      </w:r>
    </w:p>
    <w:p w14:paraId="1C485CEC" w14:textId="77777777" w:rsidR="00A77B3E" w:rsidRPr="00643719" w:rsidRDefault="00A77B3E" w:rsidP="00643719">
      <w:pPr>
        <w:snapToGrid w:val="0"/>
        <w:spacing w:line="360" w:lineRule="auto"/>
        <w:jc w:val="both"/>
        <w:rPr>
          <w:rFonts w:ascii="Book Antiqua" w:hAnsi="Book Antiqua"/>
        </w:rPr>
      </w:pPr>
    </w:p>
    <w:p w14:paraId="1F219C9B" w14:textId="77777777" w:rsidR="00A77B3E" w:rsidRPr="00643719" w:rsidRDefault="00BA3302" w:rsidP="00643719">
      <w:pPr>
        <w:snapToGrid w:val="0"/>
        <w:spacing w:line="360" w:lineRule="auto"/>
        <w:jc w:val="both"/>
        <w:rPr>
          <w:rFonts w:ascii="Book Antiqua" w:hAnsi="Book Antiqua"/>
        </w:rPr>
      </w:pPr>
      <w:r w:rsidRPr="00643719">
        <w:rPr>
          <w:rFonts w:ascii="Book Antiqua" w:eastAsia="Book Antiqua" w:hAnsi="Book Antiqua" w:cs="Book Antiqua"/>
          <w:b/>
          <w:i/>
        </w:rPr>
        <w:t>History of past illness</w:t>
      </w:r>
    </w:p>
    <w:p w14:paraId="6781BC19" w14:textId="3762EC4A" w:rsidR="00A77B3E" w:rsidRPr="00643719" w:rsidRDefault="00BA3302" w:rsidP="00643719">
      <w:pPr>
        <w:snapToGrid w:val="0"/>
        <w:spacing w:line="360" w:lineRule="auto"/>
        <w:jc w:val="both"/>
        <w:rPr>
          <w:rFonts w:ascii="Book Antiqua" w:hAnsi="Book Antiqua"/>
        </w:rPr>
      </w:pPr>
      <w:r w:rsidRPr="00643719">
        <w:rPr>
          <w:rFonts w:ascii="Book Antiqua" w:eastAsia="Book Antiqua" w:hAnsi="Book Antiqua" w:cs="Book Antiqua"/>
        </w:rPr>
        <w:t>The patient had a mass in the right inguinal region for more than 10 years. Moreover, an egg-sized neck mass occurred 15 years ago and gradually developed into full-neck enlargement within the following year. In addition, the patient had a history of heavy alcohol consumption for more than 40 years.</w:t>
      </w:r>
    </w:p>
    <w:p w14:paraId="771A0A75" w14:textId="77777777" w:rsidR="00A77B3E" w:rsidRPr="00643719" w:rsidRDefault="00A77B3E" w:rsidP="00643719">
      <w:pPr>
        <w:snapToGrid w:val="0"/>
        <w:spacing w:line="360" w:lineRule="auto"/>
        <w:jc w:val="both"/>
        <w:rPr>
          <w:rFonts w:ascii="Book Antiqua" w:hAnsi="Book Antiqua"/>
        </w:rPr>
      </w:pPr>
    </w:p>
    <w:p w14:paraId="3D10229D" w14:textId="77777777" w:rsidR="00A77B3E" w:rsidRPr="00643719" w:rsidRDefault="00BA3302" w:rsidP="00643719">
      <w:pPr>
        <w:snapToGrid w:val="0"/>
        <w:spacing w:line="360" w:lineRule="auto"/>
        <w:jc w:val="both"/>
        <w:rPr>
          <w:rFonts w:ascii="Book Antiqua" w:hAnsi="Book Antiqua"/>
        </w:rPr>
      </w:pPr>
      <w:r w:rsidRPr="00643719">
        <w:rPr>
          <w:rFonts w:ascii="Book Antiqua" w:eastAsia="Book Antiqua" w:hAnsi="Book Antiqua" w:cs="Book Antiqua"/>
          <w:b/>
          <w:i/>
        </w:rPr>
        <w:t>Physical examination</w:t>
      </w:r>
    </w:p>
    <w:p w14:paraId="2F0CC178" w14:textId="77777777" w:rsidR="00A77B3E" w:rsidRPr="00643719" w:rsidRDefault="00BA3302" w:rsidP="00643719">
      <w:pPr>
        <w:snapToGrid w:val="0"/>
        <w:spacing w:line="360" w:lineRule="auto"/>
        <w:jc w:val="both"/>
        <w:rPr>
          <w:rFonts w:ascii="Book Antiqua" w:hAnsi="Book Antiqua"/>
        </w:rPr>
      </w:pPr>
      <w:r w:rsidRPr="00643719">
        <w:rPr>
          <w:rFonts w:ascii="Book Antiqua" w:eastAsia="Book Antiqua" w:hAnsi="Book Antiqua" w:cs="Book Antiqua"/>
        </w:rPr>
        <w:t>During the physical examination, a mild abdominal distension and right lower abdominal tenderness were found. Moreover, a mass was palpated in the right inguinal region, and obvious symmetrical fat accumulated in the neck and shoulder on both sides of the body.</w:t>
      </w:r>
    </w:p>
    <w:p w14:paraId="1766E9AB" w14:textId="77777777" w:rsidR="00A77B3E" w:rsidRPr="00643719" w:rsidRDefault="00A77B3E" w:rsidP="00643719">
      <w:pPr>
        <w:snapToGrid w:val="0"/>
        <w:spacing w:line="360" w:lineRule="auto"/>
        <w:jc w:val="both"/>
        <w:rPr>
          <w:rFonts w:ascii="Book Antiqua" w:hAnsi="Book Antiqua"/>
        </w:rPr>
      </w:pPr>
    </w:p>
    <w:p w14:paraId="621F0D20" w14:textId="77777777" w:rsidR="00A77B3E" w:rsidRPr="00643719" w:rsidRDefault="00BA3302" w:rsidP="00643719">
      <w:pPr>
        <w:snapToGrid w:val="0"/>
        <w:spacing w:line="360" w:lineRule="auto"/>
        <w:jc w:val="both"/>
        <w:rPr>
          <w:rFonts w:ascii="Book Antiqua" w:hAnsi="Book Antiqua"/>
        </w:rPr>
      </w:pPr>
      <w:r w:rsidRPr="00643719">
        <w:rPr>
          <w:rFonts w:ascii="Book Antiqua" w:eastAsia="Book Antiqua" w:hAnsi="Book Antiqua" w:cs="Book Antiqua"/>
          <w:b/>
          <w:i/>
        </w:rPr>
        <w:t>Laboratory examinations</w:t>
      </w:r>
    </w:p>
    <w:p w14:paraId="5C4773D1" w14:textId="77777777" w:rsidR="00A77B3E" w:rsidRPr="00643719" w:rsidRDefault="00BA3302" w:rsidP="00643719">
      <w:pPr>
        <w:snapToGrid w:val="0"/>
        <w:spacing w:line="360" w:lineRule="auto"/>
        <w:jc w:val="both"/>
        <w:rPr>
          <w:rFonts w:ascii="Book Antiqua" w:hAnsi="Book Antiqua"/>
        </w:rPr>
      </w:pPr>
      <w:r w:rsidRPr="00643719">
        <w:rPr>
          <w:rFonts w:ascii="Book Antiqua" w:eastAsia="Book Antiqua" w:hAnsi="Book Antiqua" w:cs="Book Antiqua"/>
        </w:rPr>
        <w:t>During the laboratory examination, no special laboratory signs were found.</w:t>
      </w:r>
    </w:p>
    <w:p w14:paraId="3C33080C" w14:textId="77777777" w:rsidR="00A77B3E" w:rsidRPr="00643719" w:rsidRDefault="00A77B3E" w:rsidP="00643719">
      <w:pPr>
        <w:snapToGrid w:val="0"/>
        <w:spacing w:line="360" w:lineRule="auto"/>
        <w:jc w:val="both"/>
        <w:rPr>
          <w:rFonts w:ascii="Book Antiqua" w:hAnsi="Book Antiqua"/>
        </w:rPr>
      </w:pPr>
    </w:p>
    <w:p w14:paraId="0CC87626" w14:textId="77777777" w:rsidR="00A77B3E" w:rsidRPr="00643719" w:rsidRDefault="00BA3302" w:rsidP="00643719">
      <w:pPr>
        <w:snapToGrid w:val="0"/>
        <w:spacing w:line="360" w:lineRule="auto"/>
        <w:jc w:val="both"/>
        <w:rPr>
          <w:rFonts w:ascii="Book Antiqua" w:hAnsi="Book Antiqua"/>
        </w:rPr>
      </w:pPr>
      <w:r w:rsidRPr="00643719">
        <w:rPr>
          <w:rFonts w:ascii="Book Antiqua" w:eastAsia="Book Antiqua" w:hAnsi="Book Antiqua" w:cs="Book Antiqua"/>
          <w:b/>
          <w:i/>
        </w:rPr>
        <w:t>Imaging examinations</w:t>
      </w:r>
    </w:p>
    <w:p w14:paraId="016955B8" w14:textId="33F8E0E6" w:rsidR="00A77B3E" w:rsidRPr="00643719" w:rsidRDefault="00BA3302" w:rsidP="00643719">
      <w:pPr>
        <w:snapToGrid w:val="0"/>
        <w:spacing w:line="360" w:lineRule="auto"/>
        <w:jc w:val="both"/>
        <w:rPr>
          <w:rFonts w:ascii="Book Antiqua" w:hAnsi="Book Antiqua"/>
        </w:rPr>
      </w:pPr>
      <w:bookmarkStart w:id="7" w:name="_Hlk51766959"/>
      <w:r w:rsidRPr="00643719">
        <w:rPr>
          <w:rFonts w:ascii="Book Antiqua" w:eastAsia="Book Antiqua" w:hAnsi="Book Antiqua" w:cs="Book Antiqua"/>
        </w:rPr>
        <w:t>Computerized tomography</w:t>
      </w:r>
      <w:bookmarkEnd w:id="7"/>
      <w:r w:rsidRPr="00643719">
        <w:rPr>
          <w:rFonts w:ascii="Book Antiqua" w:eastAsia="Book Antiqua" w:hAnsi="Book Antiqua" w:cs="Book Antiqua"/>
        </w:rPr>
        <w:t xml:space="preserve"> (CT) showed </w:t>
      </w:r>
      <w:bookmarkStart w:id="8" w:name="_Hlk51766983"/>
      <w:r w:rsidRPr="00643719">
        <w:rPr>
          <w:rFonts w:ascii="Book Antiqua" w:eastAsia="Book Antiqua" w:hAnsi="Book Antiqua" w:cs="Book Antiqua"/>
        </w:rPr>
        <w:t>intestinal obstruction (Fig</w:t>
      </w:r>
      <w:r w:rsidR="00BA26D2" w:rsidRPr="00643719">
        <w:rPr>
          <w:rFonts w:ascii="Book Antiqua" w:eastAsia="Book Antiqua" w:hAnsi="Book Antiqua" w:cs="Book Antiqua"/>
        </w:rPr>
        <w:t>ure</w:t>
      </w:r>
      <w:r w:rsidRPr="00643719">
        <w:rPr>
          <w:rFonts w:ascii="Book Antiqua" w:eastAsia="Book Antiqua" w:hAnsi="Book Antiqua" w:cs="Book Antiqua"/>
        </w:rPr>
        <w:t xml:space="preserve"> 1A) and a mass in the right inguinal region (Fig</w:t>
      </w:r>
      <w:r w:rsidR="00BA26D2" w:rsidRPr="00643719">
        <w:rPr>
          <w:rFonts w:ascii="Book Antiqua" w:eastAsia="Book Antiqua" w:hAnsi="Book Antiqua" w:cs="Book Antiqua"/>
        </w:rPr>
        <w:t xml:space="preserve">ure </w:t>
      </w:r>
      <w:r w:rsidRPr="00643719">
        <w:rPr>
          <w:rFonts w:ascii="Book Antiqua" w:eastAsia="Book Antiqua" w:hAnsi="Book Antiqua" w:cs="Book Antiqua"/>
        </w:rPr>
        <w:t>1B)</w:t>
      </w:r>
      <w:bookmarkEnd w:id="8"/>
      <w:r w:rsidRPr="00643719">
        <w:rPr>
          <w:rFonts w:ascii="Book Antiqua" w:eastAsia="Book Antiqua" w:hAnsi="Book Antiqua" w:cs="Book Antiqua"/>
        </w:rPr>
        <w:t xml:space="preserve">. Moreover, there was a full-neck enlargement (which gradually developed from an egg-sized neck mass </w:t>
      </w:r>
      <w:r w:rsidR="003F6DF5" w:rsidRPr="00643719">
        <w:rPr>
          <w:rFonts w:ascii="Book Antiqua" w:eastAsia="Book Antiqua" w:hAnsi="Book Antiqua" w:cs="Book Antiqua"/>
        </w:rPr>
        <w:t xml:space="preserve">that </w:t>
      </w:r>
      <w:r w:rsidRPr="00643719">
        <w:rPr>
          <w:rFonts w:ascii="Book Antiqua" w:eastAsia="Book Antiqua" w:hAnsi="Book Antiqua" w:cs="Book Antiqua"/>
        </w:rPr>
        <w:t>occurred 15 years ago) (Fig</w:t>
      </w:r>
      <w:r w:rsidR="00BA26D2" w:rsidRPr="00643719">
        <w:rPr>
          <w:rFonts w:ascii="Book Antiqua" w:eastAsia="Book Antiqua" w:hAnsi="Book Antiqua" w:cs="Book Antiqua"/>
        </w:rPr>
        <w:t>ure</w:t>
      </w:r>
      <w:r w:rsidRPr="00643719">
        <w:rPr>
          <w:rFonts w:ascii="Book Antiqua" w:eastAsia="Book Antiqua" w:hAnsi="Book Antiqua" w:cs="Book Antiqua"/>
        </w:rPr>
        <w:t xml:space="preserve"> 2A</w:t>
      </w:r>
      <w:r w:rsidR="00BA26D2" w:rsidRPr="00643719">
        <w:rPr>
          <w:rFonts w:ascii="Book Antiqua" w:eastAsia="Book Antiqua" w:hAnsi="Book Antiqua" w:cs="Book Antiqua"/>
        </w:rPr>
        <w:t xml:space="preserve"> and </w:t>
      </w:r>
      <w:r w:rsidR="003F6DF5" w:rsidRPr="00643719">
        <w:rPr>
          <w:rFonts w:ascii="Book Antiqua" w:eastAsia="Book Antiqua" w:hAnsi="Book Antiqua" w:cs="Book Antiqua"/>
        </w:rPr>
        <w:t>2</w:t>
      </w:r>
      <w:r w:rsidRPr="00643719">
        <w:rPr>
          <w:rFonts w:ascii="Book Antiqua" w:eastAsia="Book Antiqua" w:hAnsi="Book Antiqua" w:cs="Book Antiqua"/>
        </w:rPr>
        <w:t>B). The CT scan of the neck showed symmetrical fat accumulation in the neck and shoulder on both sides of the body (Fig</w:t>
      </w:r>
      <w:r w:rsidR="00BA26D2" w:rsidRPr="00643719">
        <w:rPr>
          <w:rFonts w:ascii="Book Antiqua" w:eastAsia="Book Antiqua" w:hAnsi="Book Antiqua" w:cs="Book Antiqua"/>
        </w:rPr>
        <w:t>ure</w:t>
      </w:r>
      <w:r w:rsidRPr="00643719">
        <w:rPr>
          <w:rFonts w:ascii="Book Antiqua" w:eastAsia="Book Antiqua" w:hAnsi="Book Antiqua" w:cs="Book Antiqua"/>
        </w:rPr>
        <w:t xml:space="preserve"> 3A</w:t>
      </w:r>
      <w:r w:rsidR="00BA26D2" w:rsidRPr="00643719">
        <w:rPr>
          <w:rFonts w:ascii="Book Antiqua" w:eastAsia="Book Antiqua" w:hAnsi="Book Antiqua" w:cs="Book Antiqua"/>
        </w:rPr>
        <w:t xml:space="preserve"> and </w:t>
      </w:r>
      <w:r w:rsidR="003F6DF5" w:rsidRPr="00643719">
        <w:rPr>
          <w:rFonts w:ascii="Book Antiqua" w:eastAsia="Book Antiqua" w:hAnsi="Book Antiqua" w:cs="Book Antiqua"/>
        </w:rPr>
        <w:t>3</w:t>
      </w:r>
      <w:r w:rsidRPr="00643719">
        <w:rPr>
          <w:rFonts w:ascii="Book Antiqua" w:eastAsia="Book Antiqua" w:hAnsi="Book Antiqua" w:cs="Book Antiqua"/>
        </w:rPr>
        <w:t>B)</w:t>
      </w:r>
      <w:r w:rsidR="00AF5E97" w:rsidRPr="00643719">
        <w:rPr>
          <w:rFonts w:ascii="Book Antiqua" w:eastAsia="Book Antiqua" w:hAnsi="Book Antiqua" w:cs="Book Antiqua"/>
        </w:rPr>
        <w:t>.</w:t>
      </w:r>
    </w:p>
    <w:p w14:paraId="1978E95B" w14:textId="77777777" w:rsidR="00A77B3E" w:rsidRPr="00643719" w:rsidRDefault="00A77B3E" w:rsidP="00643719">
      <w:pPr>
        <w:snapToGrid w:val="0"/>
        <w:spacing w:line="360" w:lineRule="auto"/>
        <w:jc w:val="both"/>
        <w:rPr>
          <w:rFonts w:ascii="Book Antiqua" w:hAnsi="Book Antiqua"/>
        </w:rPr>
      </w:pPr>
    </w:p>
    <w:p w14:paraId="4E9CF577" w14:textId="77777777" w:rsidR="00A77B3E" w:rsidRPr="00643719" w:rsidRDefault="00BA3302" w:rsidP="00643719">
      <w:pPr>
        <w:snapToGrid w:val="0"/>
        <w:spacing w:line="360" w:lineRule="auto"/>
        <w:jc w:val="both"/>
        <w:rPr>
          <w:rFonts w:ascii="Book Antiqua" w:hAnsi="Book Antiqua"/>
          <w:u w:val="single"/>
        </w:rPr>
      </w:pPr>
      <w:r w:rsidRPr="00643719">
        <w:rPr>
          <w:rFonts w:ascii="Book Antiqua" w:eastAsia="Book Antiqua" w:hAnsi="Book Antiqua" w:cs="Book Antiqua"/>
          <w:b/>
          <w:caps/>
          <w:u w:val="single"/>
        </w:rPr>
        <w:t>FINAL DIAGNOSIS</w:t>
      </w:r>
    </w:p>
    <w:p w14:paraId="7681B2EA" w14:textId="0C9A3B6A" w:rsidR="00A77B3E" w:rsidRPr="00643719" w:rsidRDefault="00BA3302" w:rsidP="00643719">
      <w:pPr>
        <w:snapToGrid w:val="0"/>
        <w:spacing w:line="360" w:lineRule="auto"/>
        <w:jc w:val="both"/>
        <w:rPr>
          <w:rFonts w:ascii="Book Antiqua" w:hAnsi="Book Antiqua"/>
        </w:rPr>
      </w:pPr>
      <w:r w:rsidRPr="00643719">
        <w:rPr>
          <w:rFonts w:ascii="Book Antiqua" w:eastAsia="Book Antiqua" w:hAnsi="Book Antiqua" w:cs="Book Antiqua"/>
        </w:rPr>
        <w:t>BSL with concomitant right inguinal incarcerated hernia causing low intestinal mechanical obstruction.</w:t>
      </w:r>
    </w:p>
    <w:p w14:paraId="68B9AF4B" w14:textId="77777777" w:rsidR="00A77B3E" w:rsidRPr="00643719" w:rsidRDefault="00A77B3E" w:rsidP="00643719">
      <w:pPr>
        <w:snapToGrid w:val="0"/>
        <w:spacing w:line="360" w:lineRule="auto"/>
        <w:jc w:val="both"/>
        <w:rPr>
          <w:rFonts w:ascii="Book Antiqua" w:hAnsi="Book Antiqua"/>
        </w:rPr>
      </w:pPr>
    </w:p>
    <w:p w14:paraId="3686CCDA" w14:textId="77777777" w:rsidR="00A77B3E" w:rsidRPr="00643719" w:rsidRDefault="00BA3302" w:rsidP="00643719">
      <w:pPr>
        <w:snapToGrid w:val="0"/>
        <w:spacing w:line="360" w:lineRule="auto"/>
        <w:jc w:val="both"/>
        <w:rPr>
          <w:rFonts w:ascii="Book Antiqua" w:hAnsi="Book Antiqua"/>
          <w:u w:val="single"/>
        </w:rPr>
      </w:pPr>
      <w:r w:rsidRPr="00643719">
        <w:rPr>
          <w:rFonts w:ascii="Book Antiqua" w:eastAsia="Book Antiqua" w:hAnsi="Book Antiqua" w:cs="Book Antiqua"/>
          <w:b/>
          <w:caps/>
          <w:u w:val="single"/>
        </w:rPr>
        <w:t>TREATMENT</w:t>
      </w:r>
    </w:p>
    <w:p w14:paraId="6C6DA3A8" w14:textId="7B895A34" w:rsidR="00A77B3E" w:rsidRPr="00643719" w:rsidRDefault="00BA3302" w:rsidP="00643719">
      <w:pPr>
        <w:snapToGrid w:val="0"/>
        <w:spacing w:line="360" w:lineRule="auto"/>
        <w:jc w:val="both"/>
        <w:rPr>
          <w:rFonts w:ascii="Book Antiqua" w:hAnsi="Book Antiqua"/>
        </w:rPr>
      </w:pPr>
      <w:r w:rsidRPr="00643719">
        <w:rPr>
          <w:rFonts w:ascii="Book Antiqua" w:eastAsia="Book Antiqua" w:hAnsi="Book Antiqua" w:cs="Book Antiqua"/>
        </w:rPr>
        <w:lastRenderedPageBreak/>
        <w:t xml:space="preserve">Under general anesthesia, an emergency right inguinal incarcerated femoral hernia loosening </w:t>
      </w:r>
      <w:r w:rsidR="00505D61" w:rsidRPr="00643719">
        <w:rPr>
          <w:rFonts w:ascii="Book Antiqua" w:eastAsia="Book Antiqua" w:hAnsi="Book Antiqua" w:cs="Book Antiqua"/>
        </w:rPr>
        <w:t>and</w:t>
      </w:r>
      <w:r w:rsidRPr="00643719">
        <w:rPr>
          <w:rFonts w:ascii="Book Antiqua" w:eastAsia="Book Antiqua" w:hAnsi="Book Antiqua" w:cs="Book Antiqua"/>
        </w:rPr>
        <w:t xml:space="preserve"> tension-free hernia repair was performed on the night of hospital admission. The hernia content proved to be that of the small intestine with congestion and edema, and no intestinal necrosis was observed. Medical repair patches (UHSL1 patches</w:t>
      </w:r>
      <w:r w:rsidR="00505D61" w:rsidRPr="00643719">
        <w:rPr>
          <w:rFonts w:ascii="Book Antiqua" w:eastAsia="Book Antiqua" w:hAnsi="Book Antiqua" w:cs="Book Antiqua"/>
        </w:rPr>
        <w:t>,</w:t>
      </w:r>
      <w:r w:rsidRPr="00643719">
        <w:rPr>
          <w:rFonts w:ascii="Book Antiqua" w:eastAsia="Book Antiqua" w:hAnsi="Book Antiqua" w:cs="Book Antiqua"/>
        </w:rPr>
        <w:t xml:space="preserve"> Johnson &amp; Johnson) were intraoperatively implanted with a connecting column connecting the upper and lower patches to reduce their movement. One patch was a rectangular piece of size 12</w:t>
      </w:r>
      <w:r w:rsidR="00505D61" w:rsidRPr="00643719">
        <w:rPr>
          <w:rFonts w:ascii="Book Antiqua" w:eastAsia="Book Antiqua" w:hAnsi="Book Antiqua" w:cs="Book Antiqua"/>
        </w:rPr>
        <w:t xml:space="preserve"> </w:t>
      </w:r>
      <w:bookmarkStart w:id="9" w:name="OLE_LINK1514"/>
      <w:bookmarkStart w:id="10" w:name="OLE_LINK1525"/>
      <w:bookmarkStart w:id="11" w:name="OLE_LINK1587"/>
      <w:bookmarkStart w:id="12" w:name="OLE_LINK1664"/>
      <w:bookmarkStart w:id="13" w:name="OLE_LINK1903"/>
      <w:bookmarkStart w:id="14" w:name="OLE_LINK1529"/>
      <w:bookmarkStart w:id="15" w:name="OLE_LINK1934"/>
      <w:bookmarkStart w:id="16" w:name="OLE_LINK1935"/>
      <w:bookmarkStart w:id="17" w:name="OLE_LINK1941"/>
      <w:bookmarkStart w:id="18" w:name="OLE_LINK1703"/>
      <w:bookmarkStart w:id="19" w:name="OLE_LINK1827"/>
      <w:bookmarkStart w:id="20" w:name="OLE_LINK1830"/>
      <w:bookmarkStart w:id="21" w:name="OLE_LINK1837"/>
      <w:bookmarkStart w:id="22" w:name="OLE_LINK1838"/>
      <w:bookmarkStart w:id="23" w:name="OLE_LINK1828"/>
      <w:bookmarkStart w:id="24" w:name="OLE_LINK1887"/>
      <w:bookmarkStart w:id="25" w:name="OLE_LINK1914"/>
      <w:bookmarkStart w:id="26" w:name="OLE_LINK1844"/>
      <w:bookmarkStart w:id="27" w:name="OLE_LINK1840"/>
      <w:bookmarkStart w:id="28" w:name="OLE_LINK2016"/>
      <w:bookmarkStart w:id="29" w:name="OLE_LINK2158"/>
      <w:bookmarkStart w:id="30" w:name="OLE_LINK2183"/>
      <w:bookmarkStart w:id="31" w:name="OLE_LINK2101"/>
      <w:r w:rsidR="009E7103" w:rsidRPr="00643719">
        <w:rPr>
          <w:rFonts w:ascii="Book Antiqua" w:eastAsia="Book Antiqua" w:hAnsi="Book Antiqua" w:cs="Book Antiqua"/>
        </w:rPr>
        <w:t xml:space="preserve">cm </w:t>
      </w:r>
      <w:bookmarkStart w:id="32" w:name="OLE_LINK2160"/>
      <w:bookmarkStart w:id="33" w:name="OLE_LINK2161"/>
      <w:r w:rsidR="009E7103" w:rsidRPr="00643719">
        <w:rPr>
          <w:rFonts w:ascii="Book Antiqua" w:eastAsia="宋体" w:hAnsi="Book Antiqua" w:cs="宋体"/>
        </w:rPr>
        <w:t>×</w:t>
      </w:r>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r w:rsidRPr="00643719">
        <w:rPr>
          <w:rFonts w:ascii="Book Antiqua" w:eastAsia="Book Antiqua" w:hAnsi="Book Antiqua" w:cs="Book Antiqua"/>
        </w:rPr>
        <w:t xml:space="preserve"> 6 cm covering the posterior wall of the inguinal canal the other was a circular piece of size 10</w:t>
      </w:r>
      <w:r w:rsidR="00505D61" w:rsidRPr="00643719">
        <w:rPr>
          <w:rFonts w:ascii="Book Antiqua" w:eastAsia="Book Antiqua" w:hAnsi="Book Antiqua" w:cs="Book Antiqua"/>
        </w:rPr>
        <w:t xml:space="preserve"> </w:t>
      </w:r>
      <w:r w:rsidR="009E7103" w:rsidRPr="00643719">
        <w:rPr>
          <w:rFonts w:ascii="Book Antiqua" w:eastAsia="Book Antiqua" w:hAnsi="Book Antiqua" w:cs="Book Antiqua"/>
        </w:rPr>
        <w:t xml:space="preserve">cm </w:t>
      </w:r>
      <w:r w:rsidR="009E7103" w:rsidRPr="00643719">
        <w:rPr>
          <w:rFonts w:ascii="Book Antiqua" w:eastAsia="宋体" w:hAnsi="Book Antiqua" w:cs="宋体"/>
        </w:rPr>
        <w:t>×</w:t>
      </w:r>
      <w:r w:rsidRPr="00643719">
        <w:rPr>
          <w:rFonts w:ascii="Book Antiqua" w:eastAsia="Book Antiqua" w:hAnsi="Book Antiqua" w:cs="Book Antiqua"/>
        </w:rPr>
        <w:t xml:space="preserve"> 6 cm covering the pectineus foramen. However, he did not receive surgery for BSL. As a standard of clinical practice, the patient was admitted to the intensive care unit for postoperative monitoring and care. He began anal exhaust when transferred to the general ward 1 d after surgery and defecated 2 d later. No complications, such as incision infection and liquefaction, occurred during hospitalization.</w:t>
      </w:r>
    </w:p>
    <w:p w14:paraId="452C436A" w14:textId="77777777" w:rsidR="00A77B3E" w:rsidRPr="00643719" w:rsidRDefault="00A77B3E" w:rsidP="00643719">
      <w:pPr>
        <w:snapToGrid w:val="0"/>
        <w:spacing w:line="360" w:lineRule="auto"/>
        <w:jc w:val="both"/>
        <w:rPr>
          <w:rFonts w:ascii="Book Antiqua" w:hAnsi="Book Antiqua"/>
        </w:rPr>
      </w:pPr>
    </w:p>
    <w:p w14:paraId="4E231C30" w14:textId="77777777" w:rsidR="00A77B3E" w:rsidRPr="00643719" w:rsidRDefault="00BA3302" w:rsidP="00643719">
      <w:pPr>
        <w:snapToGrid w:val="0"/>
        <w:spacing w:line="360" w:lineRule="auto"/>
        <w:jc w:val="both"/>
        <w:rPr>
          <w:rFonts w:ascii="Book Antiqua" w:hAnsi="Book Antiqua"/>
          <w:u w:val="single"/>
        </w:rPr>
      </w:pPr>
      <w:r w:rsidRPr="00643719">
        <w:rPr>
          <w:rFonts w:ascii="Book Antiqua" w:eastAsia="Book Antiqua" w:hAnsi="Book Antiqua" w:cs="Book Antiqua"/>
          <w:b/>
          <w:caps/>
          <w:u w:val="single"/>
        </w:rPr>
        <w:t>OUTCOME AND FOLLOW-UP</w:t>
      </w:r>
    </w:p>
    <w:p w14:paraId="33FD3FBF" w14:textId="30A52B02" w:rsidR="00A77B3E" w:rsidRPr="00643719" w:rsidRDefault="00BA3302" w:rsidP="00643719">
      <w:pPr>
        <w:snapToGrid w:val="0"/>
        <w:spacing w:line="360" w:lineRule="auto"/>
        <w:jc w:val="both"/>
        <w:rPr>
          <w:rFonts w:ascii="Book Antiqua" w:hAnsi="Book Antiqua"/>
        </w:rPr>
      </w:pPr>
      <w:bookmarkStart w:id="34" w:name="_Hlk51768180"/>
      <w:r w:rsidRPr="00643719">
        <w:rPr>
          <w:rFonts w:ascii="Book Antiqua" w:eastAsia="Book Antiqua" w:hAnsi="Book Antiqua" w:cs="Book Antiqua"/>
        </w:rPr>
        <w:t xml:space="preserve">After a </w:t>
      </w:r>
      <w:r w:rsidR="00643719">
        <w:rPr>
          <w:rFonts w:ascii="Book Antiqua" w:eastAsia="Book Antiqua" w:hAnsi="Book Antiqua" w:cs="Book Antiqua"/>
        </w:rPr>
        <w:t>1</w:t>
      </w:r>
      <w:r w:rsidRPr="00643719">
        <w:rPr>
          <w:rFonts w:ascii="Book Antiqua" w:eastAsia="Book Antiqua" w:hAnsi="Book Antiqua" w:cs="Book Antiqua"/>
        </w:rPr>
        <w:t>-year follow-up, no recurrence of the right inguinal femoral hernia (</w:t>
      </w:r>
      <w:r w:rsidRPr="00643719">
        <w:rPr>
          <w:rFonts w:ascii="Book Antiqua" w:eastAsia="Book Antiqua" w:hAnsi="Book Antiqua" w:cs="Book Antiqua"/>
          <w:i/>
          <w:iCs/>
        </w:rPr>
        <w:t xml:space="preserve">i.e. </w:t>
      </w:r>
      <w:r w:rsidRPr="00643719">
        <w:rPr>
          <w:rFonts w:ascii="Book Antiqua" w:eastAsia="Book Antiqua" w:hAnsi="Book Antiqua" w:cs="Book Antiqua"/>
        </w:rPr>
        <w:t xml:space="preserve">no intestinal protrusion in the right inguinal area and no obvious gas accumulation in the intestinal canal) was found </w:t>
      </w:r>
      <w:r w:rsidR="006C4BDE" w:rsidRPr="00643719">
        <w:rPr>
          <w:rFonts w:ascii="Book Antiqua" w:eastAsia="Book Antiqua" w:hAnsi="Book Antiqua" w:cs="Book Antiqua"/>
        </w:rPr>
        <w:t>o</w:t>
      </w:r>
      <w:r w:rsidRPr="00643719">
        <w:rPr>
          <w:rFonts w:ascii="Book Antiqua" w:eastAsia="Book Antiqua" w:hAnsi="Book Antiqua" w:cs="Book Antiqua"/>
        </w:rPr>
        <w:t>n the CT scan (Fig</w:t>
      </w:r>
      <w:r w:rsidR="00505D61" w:rsidRPr="00643719">
        <w:rPr>
          <w:rFonts w:ascii="Book Antiqua" w:eastAsia="Book Antiqua" w:hAnsi="Book Antiqua" w:cs="Book Antiqua"/>
        </w:rPr>
        <w:t>ure</w:t>
      </w:r>
      <w:r w:rsidRPr="00643719">
        <w:rPr>
          <w:rFonts w:ascii="Book Antiqua" w:eastAsia="Book Antiqua" w:hAnsi="Book Antiqua" w:cs="Book Antiqua"/>
        </w:rPr>
        <w:t xml:space="preserve"> 4A</w:t>
      </w:r>
      <w:r w:rsidR="00505D61" w:rsidRPr="00643719">
        <w:rPr>
          <w:rFonts w:ascii="Book Antiqua" w:eastAsia="Book Antiqua" w:hAnsi="Book Antiqua" w:cs="Book Antiqua"/>
        </w:rPr>
        <w:t xml:space="preserve"> and </w:t>
      </w:r>
      <w:r w:rsidR="006C4BDE" w:rsidRPr="00643719">
        <w:rPr>
          <w:rFonts w:ascii="Book Antiqua" w:eastAsia="Book Antiqua" w:hAnsi="Book Antiqua" w:cs="Book Antiqua"/>
        </w:rPr>
        <w:t>4</w:t>
      </w:r>
      <w:r w:rsidRPr="00643719">
        <w:rPr>
          <w:rFonts w:ascii="Book Antiqua" w:eastAsia="Book Antiqua" w:hAnsi="Book Antiqua" w:cs="Book Antiqua"/>
        </w:rPr>
        <w:t>B).</w:t>
      </w:r>
      <w:bookmarkEnd w:id="34"/>
      <w:r w:rsidRPr="00643719">
        <w:rPr>
          <w:rFonts w:ascii="Book Antiqua" w:eastAsia="Book Antiqua" w:hAnsi="Book Antiqua" w:cs="Book Antiqua"/>
        </w:rPr>
        <w:t xml:space="preserve"> Although the patient did not receive surgery or any other BSL treatment and was still mildly alcoholic, no increase in fat accumulation was observed in the neck or other areas during the follow-up period. Therefore, the secretive increase of intraperitoneal fat may be difficult to detect until the appearance of abdominal symptoms. A conservative strategy can be selectively adopted as long as the quality-of-life of the BSL patients is not affected.</w:t>
      </w:r>
    </w:p>
    <w:p w14:paraId="158341DB" w14:textId="77777777" w:rsidR="00A77B3E" w:rsidRPr="00643719" w:rsidRDefault="00A77B3E" w:rsidP="00643719">
      <w:pPr>
        <w:snapToGrid w:val="0"/>
        <w:spacing w:line="360" w:lineRule="auto"/>
        <w:jc w:val="both"/>
        <w:rPr>
          <w:rFonts w:ascii="Book Antiqua" w:hAnsi="Book Antiqua"/>
        </w:rPr>
      </w:pPr>
    </w:p>
    <w:p w14:paraId="67821C43" w14:textId="77777777" w:rsidR="00A77B3E" w:rsidRPr="00643719" w:rsidRDefault="00BA3302" w:rsidP="00643719">
      <w:pPr>
        <w:snapToGrid w:val="0"/>
        <w:spacing w:line="360" w:lineRule="auto"/>
        <w:jc w:val="both"/>
        <w:rPr>
          <w:rFonts w:ascii="Book Antiqua" w:hAnsi="Book Antiqua"/>
          <w:u w:val="single"/>
        </w:rPr>
      </w:pPr>
      <w:r w:rsidRPr="00643719">
        <w:rPr>
          <w:rFonts w:ascii="Book Antiqua" w:eastAsia="Book Antiqua" w:hAnsi="Book Antiqua" w:cs="Book Antiqua"/>
          <w:b/>
          <w:caps/>
          <w:u w:val="single"/>
        </w:rPr>
        <w:t>DISCUSSION</w:t>
      </w:r>
    </w:p>
    <w:p w14:paraId="763A4C90" w14:textId="01D13D9B" w:rsidR="00B406FB" w:rsidRPr="00643719" w:rsidRDefault="00BA3302" w:rsidP="00643719">
      <w:pPr>
        <w:snapToGrid w:val="0"/>
        <w:spacing w:line="360" w:lineRule="auto"/>
        <w:jc w:val="both"/>
        <w:rPr>
          <w:rFonts w:ascii="Book Antiqua" w:eastAsia="Book Antiqua" w:hAnsi="Book Antiqua" w:cs="Book Antiqua"/>
        </w:rPr>
      </w:pPr>
      <w:r w:rsidRPr="00643719">
        <w:rPr>
          <w:rFonts w:ascii="Book Antiqua" w:eastAsia="Book Antiqua" w:hAnsi="Book Antiqua" w:cs="Book Antiqua"/>
        </w:rPr>
        <w:t xml:space="preserve">BSL is mainly presented as the accumulation of a large amount of nonenveloped fatty tissue in the neck and abdomen, but most deposits are benign </w:t>
      </w:r>
      <w:proofErr w:type="gramStart"/>
      <w:r w:rsidRPr="00643719">
        <w:rPr>
          <w:rFonts w:ascii="Book Antiqua" w:eastAsia="Book Antiqua" w:hAnsi="Book Antiqua" w:cs="Book Antiqua"/>
        </w:rPr>
        <w:t>lesions</w:t>
      </w:r>
      <w:r w:rsidRPr="00643719">
        <w:rPr>
          <w:rFonts w:ascii="Book Antiqua" w:eastAsia="Book Antiqua" w:hAnsi="Book Antiqua" w:cs="Book Antiqua"/>
          <w:vertAlign w:val="superscript"/>
        </w:rPr>
        <w:t>[</w:t>
      </w:r>
      <w:proofErr w:type="gramEnd"/>
      <w:hyperlink w:anchor="_ENREF_1" w:tooltip="Tizian, 1983 #1" w:history="1">
        <w:r w:rsidRPr="00643719">
          <w:rPr>
            <w:rFonts w:ascii="Book Antiqua" w:eastAsia="Book Antiqua" w:hAnsi="Book Antiqua" w:cs="Book Antiqua"/>
            <w:vertAlign w:val="superscript"/>
          </w:rPr>
          <w:t>1</w:t>
        </w:r>
      </w:hyperlink>
      <w:r w:rsidRPr="00643719">
        <w:rPr>
          <w:rFonts w:ascii="Book Antiqua" w:eastAsia="Book Antiqua" w:hAnsi="Book Antiqua" w:cs="Book Antiqua"/>
          <w:vertAlign w:val="superscript"/>
        </w:rPr>
        <w:t>]</w:t>
      </w:r>
      <w:r w:rsidRPr="00643719">
        <w:rPr>
          <w:rFonts w:ascii="Book Antiqua" w:eastAsia="Book Antiqua" w:hAnsi="Book Antiqua" w:cs="Book Antiqua"/>
        </w:rPr>
        <w:t>. BSL can also manifest as symmetrical fat deposition in the tongue</w:t>
      </w:r>
      <w:r w:rsidRPr="00643719">
        <w:rPr>
          <w:rFonts w:ascii="Book Antiqua" w:eastAsia="Book Antiqua" w:hAnsi="Book Antiqua" w:cs="Book Antiqua"/>
          <w:vertAlign w:val="superscript"/>
        </w:rPr>
        <w:t>[</w:t>
      </w:r>
      <w:hyperlink w:anchor="_ENREF_5" w:tooltip="Kang, 2013 #5" w:history="1">
        <w:r w:rsidRPr="00643719">
          <w:rPr>
            <w:rFonts w:ascii="Book Antiqua" w:eastAsia="Book Antiqua" w:hAnsi="Book Antiqua" w:cs="Book Antiqua"/>
            <w:vertAlign w:val="superscript"/>
          </w:rPr>
          <w:t>5</w:t>
        </w:r>
      </w:hyperlink>
      <w:r w:rsidRPr="00643719">
        <w:rPr>
          <w:rFonts w:ascii="Book Antiqua" w:eastAsia="Book Antiqua" w:hAnsi="Book Antiqua" w:cs="Book Antiqua"/>
          <w:vertAlign w:val="superscript"/>
        </w:rPr>
        <w:t>]</w:t>
      </w:r>
      <w:r w:rsidRPr="00643719">
        <w:rPr>
          <w:rFonts w:ascii="Book Antiqua" w:eastAsia="Book Antiqua" w:hAnsi="Book Antiqua" w:cs="Book Antiqua"/>
        </w:rPr>
        <w:t>, scrotum and other rare body parts</w:t>
      </w:r>
      <w:r w:rsidRPr="00643719">
        <w:rPr>
          <w:rFonts w:ascii="Book Antiqua" w:eastAsia="Book Antiqua" w:hAnsi="Book Antiqua" w:cs="Book Antiqua"/>
          <w:vertAlign w:val="superscript"/>
        </w:rPr>
        <w:t>[</w:t>
      </w:r>
      <w:hyperlink w:anchor="_ENREF_6" w:tooltip="Poggi, 2006 #6" w:history="1">
        <w:r w:rsidRPr="00643719">
          <w:rPr>
            <w:rFonts w:ascii="Book Antiqua" w:eastAsia="Book Antiqua" w:hAnsi="Book Antiqua" w:cs="Book Antiqua"/>
            <w:vertAlign w:val="superscript"/>
          </w:rPr>
          <w:t>6</w:t>
        </w:r>
      </w:hyperlink>
      <w:r w:rsidRPr="00643719">
        <w:rPr>
          <w:rFonts w:ascii="Book Antiqua" w:eastAsia="Book Antiqua" w:hAnsi="Book Antiqua" w:cs="Book Antiqua"/>
          <w:vertAlign w:val="superscript"/>
        </w:rPr>
        <w:t>]</w:t>
      </w:r>
      <w:r w:rsidRPr="00643719">
        <w:rPr>
          <w:rFonts w:ascii="Book Antiqua" w:eastAsia="Book Antiqua" w:hAnsi="Book Antiqua" w:cs="Book Antiqua"/>
        </w:rPr>
        <w:t>. Clinically, BSL is divided into three types</w:t>
      </w:r>
      <w:r w:rsidRPr="00643719">
        <w:rPr>
          <w:rFonts w:ascii="Book Antiqua" w:eastAsia="Book Antiqua" w:hAnsi="Book Antiqua" w:cs="Book Antiqua"/>
          <w:vertAlign w:val="superscript"/>
        </w:rPr>
        <w:t>[</w:t>
      </w:r>
      <w:hyperlink w:anchor="_ENREF_7" w:tooltip="Enzi, 1984 #7" w:history="1">
        <w:r w:rsidRPr="00643719">
          <w:rPr>
            <w:rFonts w:ascii="Book Antiqua" w:eastAsia="Book Antiqua" w:hAnsi="Book Antiqua" w:cs="Book Antiqua"/>
            <w:vertAlign w:val="superscript"/>
          </w:rPr>
          <w:t>7</w:t>
        </w:r>
      </w:hyperlink>
      <w:r w:rsidRPr="00643719">
        <w:rPr>
          <w:rFonts w:ascii="Book Antiqua" w:eastAsia="Book Antiqua" w:hAnsi="Book Antiqua" w:cs="Book Antiqua"/>
          <w:vertAlign w:val="superscript"/>
        </w:rPr>
        <w:t>]</w:t>
      </w:r>
      <w:r w:rsidRPr="00643719">
        <w:rPr>
          <w:rFonts w:ascii="Book Antiqua" w:eastAsia="Book Antiqua" w:hAnsi="Book Antiqua" w:cs="Book Antiqua"/>
        </w:rPr>
        <w:t xml:space="preserve">. Type I mainly develops in males </w:t>
      </w:r>
      <w:r w:rsidRPr="00643719">
        <w:rPr>
          <w:rFonts w:ascii="Book Antiqua" w:eastAsia="Book Antiqua" w:hAnsi="Book Antiqua" w:cs="Book Antiqua"/>
        </w:rPr>
        <w:lastRenderedPageBreak/>
        <w:t xml:space="preserve">where adipose tissue lesions are mainly concentrated in the neck, upper back, shoulder and upper arm, </w:t>
      </w:r>
      <w:r w:rsidRPr="00643719">
        <w:rPr>
          <w:rFonts w:ascii="Book Antiqua" w:eastAsia="Book Antiqua" w:hAnsi="Book Antiqua" w:cs="Book Antiqua"/>
          <w:i/>
          <w:iCs/>
        </w:rPr>
        <w:t>etc</w:t>
      </w:r>
      <w:r w:rsidRPr="00643719">
        <w:rPr>
          <w:rFonts w:ascii="Book Antiqua" w:eastAsia="Book Antiqua" w:hAnsi="Book Antiqua" w:cs="Book Antiqua"/>
        </w:rPr>
        <w:t>. Type II has no gender tendency</w:t>
      </w:r>
      <w:r w:rsidR="00B406FB" w:rsidRPr="00643719">
        <w:rPr>
          <w:rFonts w:ascii="Book Antiqua" w:eastAsia="Book Antiqua" w:hAnsi="Book Antiqua" w:cs="Book Antiqua"/>
        </w:rPr>
        <w:t>,</w:t>
      </w:r>
      <w:r w:rsidRPr="00643719">
        <w:rPr>
          <w:rFonts w:ascii="Book Antiqua" w:eastAsia="Book Antiqua" w:hAnsi="Book Antiqua" w:cs="Book Antiqua"/>
        </w:rPr>
        <w:t xml:space="preserve"> and the incidence rate in males and females is similar. The main lesion sites are the upper back, deltoid muscle area, upper arm, buttocks and upper thighs, and some patients have fat accumulation in the upper abdomen. Type III is a congenital accumulation of fat around the trunk. We classify the current case as Type I BSL based on the clinical manifestation of a large amount of symmetrical and painless fat tissue that accumulated in parts of the jaw, neck, occipital, shoulder, back, sternum and supraclavicular fossa. The skin color of the lesion was normal with a painless and unclear boundary, poor movement and a nodular soft mass. However, physical symptoms may occur if the trachea and local nerves are compressed by a large amount of fat accumulation. </w:t>
      </w:r>
    </w:p>
    <w:p w14:paraId="28BD639B" w14:textId="34FD429C" w:rsidR="00D3785D" w:rsidRPr="00643719" w:rsidRDefault="00BA3302" w:rsidP="00583EC7">
      <w:pPr>
        <w:snapToGrid w:val="0"/>
        <w:spacing w:line="360" w:lineRule="auto"/>
        <w:ind w:firstLine="240"/>
        <w:jc w:val="both"/>
        <w:rPr>
          <w:rFonts w:ascii="Book Antiqua" w:hAnsi="Book Antiqua"/>
        </w:rPr>
      </w:pPr>
      <w:r w:rsidRPr="00643719">
        <w:rPr>
          <w:rFonts w:ascii="Book Antiqua" w:eastAsia="Book Antiqua" w:hAnsi="Book Antiqua" w:cs="Book Antiqua"/>
        </w:rPr>
        <w:t>In the present case, CT images indicated that the patient also had thick fat deposits in the inguinal region, and thus the signs of commitment incarcerated hernia were easily missed. Therefore, for such cases, the diagnosis should be confirmed based on the patient</w:t>
      </w:r>
      <w:r w:rsidR="00693A1A" w:rsidRPr="00643719">
        <w:rPr>
          <w:rFonts w:ascii="Book Antiqua" w:eastAsia="Book Antiqua" w:hAnsi="Book Antiqua" w:cs="Book Antiqua"/>
        </w:rPr>
        <w:t>’</w:t>
      </w:r>
      <w:r w:rsidRPr="00643719">
        <w:rPr>
          <w:rFonts w:ascii="Book Antiqua" w:eastAsia="Book Antiqua" w:hAnsi="Book Antiqua" w:cs="Book Antiqua"/>
        </w:rPr>
        <w:t>s previous medical history, physical examination and CT imaging. What we want to emphasize is that the patient only received an emergency operation that “cured” his incarcerated hernia but did not receive any treatment for BSL, which seemed to remain stable without worsening signs. Therefore, a conservative strategy can be selectively recommended as long as the patient’s self-perceived quality-of-life is not seriously affected.</w:t>
      </w:r>
    </w:p>
    <w:p w14:paraId="14AB115D" w14:textId="72F13987" w:rsidR="00A77B3E" w:rsidRPr="00643719" w:rsidRDefault="00BA3302" w:rsidP="00643719">
      <w:pPr>
        <w:snapToGrid w:val="0"/>
        <w:spacing w:line="360" w:lineRule="auto"/>
        <w:ind w:firstLineChars="100" w:firstLine="240"/>
        <w:jc w:val="both"/>
        <w:rPr>
          <w:rFonts w:ascii="Book Antiqua" w:hAnsi="Book Antiqua"/>
        </w:rPr>
      </w:pPr>
      <w:r w:rsidRPr="00643719">
        <w:rPr>
          <w:rFonts w:ascii="Book Antiqua" w:eastAsia="Book Antiqua" w:hAnsi="Book Antiqua" w:cs="Book Antiqua"/>
        </w:rPr>
        <w:t>The pathogenesis of BSL is still unclear at the present time. The disease may be caused by mitochondrial dysfunction in adipose tissue, decreased activity of cytochrome C oxidase, catecholamine-induced fat deposition or a decreased number and activity of beta adrenergic receptors</w:t>
      </w:r>
      <w:r w:rsidRPr="00643719">
        <w:rPr>
          <w:rFonts w:ascii="Book Antiqua" w:eastAsia="Book Antiqua" w:hAnsi="Book Antiqua" w:cs="Book Antiqua"/>
          <w:vertAlign w:val="superscript"/>
        </w:rPr>
        <w:t>[</w:t>
      </w:r>
      <w:hyperlink w:anchor="_ENREF_3" w:tooltip="Kobayashi, 2010 #3" w:history="1">
        <w:r w:rsidRPr="00643719">
          <w:rPr>
            <w:rFonts w:ascii="Book Antiqua" w:eastAsia="Book Antiqua" w:hAnsi="Book Antiqua" w:cs="Book Antiqua"/>
            <w:vertAlign w:val="superscript"/>
          </w:rPr>
          <w:t>3</w:t>
        </w:r>
      </w:hyperlink>
      <w:r w:rsidRPr="00643719">
        <w:rPr>
          <w:rFonts w:ascii="Book Antiqua" w:eastAsia="Book Antiqua" w:hAnsi="Book Antiqua" w:cs="Book Antiqua"/>
          <w:vertAlign w:val="superscript"/>
        </w:rPr>
        <w:t>]</w:t>
      </w:r>
      <w:r w:rsidRPr="00643719">
        <w:rPr>
          <w:rFonts w:ascii="Book Antiqua" w:eastAsia="Book Antiqua" w:hAnsi="Book Antiqua" w:cs="Book Antiqua"/>
        </w:rPr>
        <w:t>. Moreover, about 95% of patients with BSL have a history of heavy and long-term alcohol consumption</w:t>
      </w:r>
      <w:r w:rsidRPr="00643719">
        <w:rPr>
          <w:rFonts w:ascii="Book Antiqua" w:eastAsia="Book Antiqua" w:hAnsi="Book Antiqua" w:cs="Book Antiqua"/>
          <w:vertAlign w:val="superscript"/>
        </w:rPr>
        <w:t>[</w:t>
      </w:r>
      <w:hyperlink w:anchor="_ENREF_8" w:tooltip="Gonzalez-Garcia, 2004 #8" w:history="1">
        <w:r w:rsidRPr="00643719">
          <w:rPr>
            <w:rFonts w:ascii="Book Antiqua" w:eastAsia="Book Antiqua" w:hAnsi="Book Antiqua" w:cs="Book Antiqua"/>
            <w:vertAlign w:val="superscript"/>
          </w:rPr>
          <w:t>8</w:t>
        </w:r>
      </w:hyperlink>
      <w:r w:rsidRPr="00643719">
        <w:rPr>
          <w:rFonts w:ascii="Book Antiqua" w:eastAsia="Book Antiqua" w:hAnsi="Book Antiqua" w:cs="Book Antiqua"/>
          <w:vertAlign w:val="superscript"/>
        </w:rPr>
        <w:t>]</w:t>
      </w:r>
      <w:r w:rsidRPr="00643719">
        <w:rPr>
          <w:rFonts w:ascii="Book Antiqua" w:eastAsia="Book Antiqua" w:hAnsi="Book Antiqua" w:cs="Book Antiqua"/>
        </w:rPr>
        <w:t>. The patient in the current case indeed had a long and continuous history of heavy alcohol drinking. Currently, there is no effective treatment for BSL, although alcohol abstinence, weight control, surgical treatment (lipotomy, liposuction) and drug therapy (fenofibrate, phosphatidyl glycerin) may be beneficial</w:t>
      </w:r>
      <w:r w:rsidRPr="00643719">
        <w:rPr>
          <w:rFonts w:ascii="Book Antiqua" w:eastAsia="Book Antiqua" w:hAnsi="Book Antiqua" w:cs="Book Antiqua"/>
          <w:vertAlign w:val="superscript"/>
        </w:rPr>
        <w:t>[</w:t>
      </w:r>
      <w:hyperlink w:anchor="_ENREF_9" w:tooltip="Enzi, 2015 #9" w:history="1">
        <w:r w:rsidRPr="00643719">
          <w:rPr>
            <w:rFonts w:ascii="Book Antiqua" w:eastAsia="Book Antiqua" w:hAnsi="Book Antiqua" w:cs="Book Antiqua"/>
            <w:vertAlign w:val="superscript"/>
          </w:rPr>
          <w:t>9</w:t>
        </w:r>
      </w:hyperlink>
      <w:r w:rsidRPr="00643719">
        <w:rPr>
          <w:rFonts w:ascii="Book Antiqua" w:eastAsia="Book Antiqua" w:hAnsi="Book Antiqua" w:cs="Book Antiqua"/>
          <w:vertAlign w:val="superscript"/>
        </w:rPr>
        <w:t>]</w:t>
      </w:r>
      <w:r w:rsidRPr="00643719">
        <w:rPr>
          <w:rFonts w:ascii="Book Antiqua" w:eastAsia="Book Antiqua" w:hAnsi="Book Antiqua" w:cs="Book Antiqua"/>
        </w:rPr>
        <w:t xml:space="preserve">. As the disease progression of BSL is slow, the early </w:t>
      </w:r>
      <w:r w:rsidRPr="00643719">
        <w:rPr>
          <w:rFonts w:ascii="Book Antiqua" w:eastAsia="Book Antiqua" w:hAnsi="Book Antiqua" w:cs="Book Antiqua"/>
        </w:rPr>
        <w:lastRenderedPageBreak/>
        <w:t>consultation rate is very low and patients often seek medical treatment due to changes in their physical appearance. In some cases, surgical procedures such as liposuction and resection</w:t>
      </w:r>
      <w:r w:rsidRPr="00643719">
        <w:rPr>
          <w:rFonts w:ascii="Book Antiqua" w:eastAsia="Book Antiqua" w:hAnsi="Book Antiqua" w:cs="Book Antiqua"/>
          <w:vertAlign w:val="superscript"/>
        </w:rPr>
        <w:t>[</w:t>
      </w:r>
      <w:hyperlink w:anchor="_ENREF_10" w:tooltip="Sharma, 2015 #10" w:history="1">
        <w:r w:rsidRPr="00643719">
          <w:rPr>
            <w:rFonts w:ascii="Book Antiqua" w:eastAsia="Book Antiqua" w:hAnsi="Book Antiqua" w:cs="Book Antiqua"/>
            <w:vertAlign w:val="superscript"/>
          </w:rPr>
          <w:t>10</w:t>
        </w:r>
      </w:hyperlink>
      <w:r w:rsidRPr="00643719">
        <w:rPr>
          <w:rFonts w:ascii="Book Antiqua" w:eastAsia="Book Antiqua" w:hAnsi="Book Antiqua" w:cs="Book Antiqua"/>
          <w:vertAlign w:val="superscript"/>
        </w:rPr>
        <w:t>]</w:t>
      </w:r>
      <w:r w:rsidRPr="00643719">
        <w:rPr>
          <w:rFonts w:ascii="Book Antiqua" w:eastAsia="Book Antiqua" w:hAnsi="Book Antiqua" w:cs="Book Antiqua"/>
        </w:rPr>
        <w:t xml:space="preserve"> need to be performed in order to quickly relieve symptoms, restore appearance and/or to relieve the psychological burden.</w:t>
      </w:r>
    </w:p>
    <w:p w14:paraId="01C5CE2B" w14:textId="77777777" w:rsidR="00A77B3E" w:rsidRPr="00643719" w:rsidRDefault="00A77B3E" w:rsidP="00643719">
      <w:pPr>
        <w:snapToGrid w:val="0"/>
        <w:spacing w:line="360" w:lineRule="auto"/>
        <w:jc w:val="both"/>
        <w:rPr>
          <w:rFonts w:ascii="Book Antiqua" w:hAnsi="Book Antiqua"/>
        </w:rPr>
      </w:pPr>
    </w:p>
    <w:p w14:paraId="104DEAF1" w14:textId="77777777" w:rsidR="00EB13EE" w:rsidRPr="00643719" w:rsidRDefault="00BA3302" w:rsidP="00643719">
      <w:pPr>
        <w:snapToGrid w:val="0"/>
        <w:spacing w:line="360" w:lineRule="auto"/>
        <w:jc w:val="both"/>
        <w:rPr>
          <w:rFonts w:ascii="Book Antiqua" w:eastAsia="Book Antiqua" w:hAnsi="Book Antiqua" w:cs="Book Antiqua"/>
          <w:b/>
          <w:caps/>
          <w:u w:val="single"/>
        </w:rPr>
      </w:pPr>
      <w:r w:rsidRPr="00643719">
        <w:rPr>
          <w:rFonts w:ascii="Book Antiqua" w:eastAsia="Book Antiqua" w:hAnsi="Book Antiqua" w:cs="Book Antiqua"/>
          <w:b/>
          <w:caps/>
          <w:u w:val="single"/>
        </w:rPr>
        <w:t>CONCLUSION</w:t>
      </w:r>
    </w:p>
    <w:p w14:paraId="662FF38B" w14:textId="4929BAC2" w:rsidR="00A77B3E" w:rsidRPr="00643719" w:rsidRDefault="00BA3302" w:rsidP="00643719">
      <w:pPr>
        <w:snapToGrid w:val="0"/>
        <w:spacing w:line="360" w:lineRule="auto"/>
        <w:jc w:val="both"/>
        <w:rPr>
          <w:rFonts w:ascii="Book Antiqua" w:hAnsi="Book Antiqua"/>
        </w:rPr>
      </w:pPr>
      <w:r w:rsidRPr="00643719">
        <w:rPr>
          <w:rFonts w:ascii="Book Antiqua" w:eastAsia="Book Antiqua" w:hAnsi="Book Antiqua" w:cs="Book Antiqua"/>
        </w:rPr>
        <w:t xml:space="preserve">The present case exhibits the following characteristics: </w:t>
      </w:r>
      <w:r w:rsidR="00A40890" w:rsidRPr="00643719">
        <w:rPr>
          <w:rFonts w:ascii="Book Antiqua" w:eastAsia="Book Antiqua" w:hAnsi="Book Antiqua" w:cs="Book Antiqua"/>
        </w:rPr>
        <w:t>(</w:t>
      </w:r>
      <w:r w:rsidR="009E7103" w:rsidRPr="00643719">
        <w:rPr>
          <w:rFonts w:ascii="Book Antiqua" w:eastAsia="Book Antiqua" w:hAnsi="Book Antiqua" w:cs="Book Antiqua"/>
        </w:rPr>
        <w:t>1</w:t>
      </w:r>
      <w:r w:rsidRPr="00643719">
        <w:rPr>
          <w:rFonts w:ascii="Book Antiqua" w:eastAsia="Book Antiqua" w:hAnsi="Book Antiqua" w:cs="Book Antiqua"/>
        </w:rPr>
        <w:t xml:space="preserve">) </w:t>
      </w:r>
      <w:r w:rsidR="00A40890" w:rsidRPr="00643719">
        <w:rPr>
          <w:rFonts w:ascii="Book Antiqua" w:eastAsia="Book Antiqua" w:hAnsi="Book Antiqua" w:cs="Book Antiqua"/>
        </w:rPr>
        <w:t>T</w:t>
      </w:r>
      <w:r w:rsidRPr="00643719">
        <w:rPr>
          <w:rFonts w:ascii="Book Antiqua" w:eastAsia="Book Antiqua" w:hAnsi="Book Antiqua" w:cs="Book Antiqua"/>
        </w:rPr>
        <w:t xml:space="preserve">he patient was an elderly male and not among the femoral hernia-prone population; </w:t>
      </w:r>
      <w:r w:rsidR="00A40890" w:rsidRPr="00643719">
        <w:rPr>
          <w:rFonts w:ascii="Book Antiqua" w:eastAsia="Book Antiqua" w:hAnsi="Book Antiqua" w:cs="Book Antiqua"/>
        </w:rPr>
        <w:t>(</w:t>
      </w:r>
      <w:r w:rsidR="009E7103" w:rsidRPr="00643719">
        <w:rPr>
          <w:rFonts w:ascii="Book Antiqua" w:eastAsia="Book Antiqua" w:hAnsi="Book Antiqua" w:cs="Book Antiqua"/>
        </w:rPr>
        <w:t>2</w:t>
      </w:r>
      <w:r w:rsidRPr="00643719">
        <w:rPr>
          <w:rFonts w:ascii="Book Antiqua" w:eastAsia="Book Antiqua" w:hAnsi="Book Antiqua" w:cs="Book Antiqua"/>
        </w:rPr>
        <w:t xml:space="preserve">) </w:t>
      </w:r>
      <w:r w:rsidR="00693A1A" w:rsidRPr="00643719">
        <w:rPr>
          <w:rFonts w:ascii="Book Antiqua" w:eastAsia="Book Antiqua" w:hAnsi="Book Antiqua" w:cs="Book Antiqua"/>
        </w:rPr>
        <w:t>A</w:t>
      </w:r>
      <w:r w:rsidRPr="00643719">
        <w:rPr>
          <w:rFonts w:ascii="Book Antiqua" w:eastAsia="Book Antiqua" w:hAnsi="Book Antiqua" w:cs="Book Antiqua"/>
        </w:rPr>
        <w:t xml:space="preserve"> large amount of fat accumulation in the inguinal region led to the nonobvious signs of inguinal incarcerated femoral hernia, which had been previously missed; </w:t>
      </w:r>
      <w:r w:rsidR="009E7103" w:rsidRPr="00643719">
        <w:rPr>
          <w:rFonts w:ascii="Book Antiqua" w:eastAsia="Book Antiqua" w:hAnsi="Book Antiqua" w:cs="Book Antiqua"/>
        </w:rPr>
        <w:t xml:space="preserve">and </w:t>
      </w:r>
      <w:r w:rsidR="00A40890" w:rsidRPr="00643719">
        <w:rPr>
          <w:rFonts w:ascii="Book Antiqua" w:eastAsia="Book Antiqua" w:hAnsi="Book Antiqua" w:cs="Book Antiqua"/>
        </w:rPr>
        <w:t>(</w:t>
      </w:r>
      <w:r w:rsidR="009E7103" w:rsidRPr="00643719">
        <w:rPr>
          <w:rFonts w:ascii="Book Antiqua" w:eastAsia="Book Antiqua" w:hAnsi="Book Antiqua" w:cs="Book Antiqua"/>
        </w:rPr>
        <w:t>3</w:t>
      </w:r>
      <w:r w:rsidRPr="00643719">
        <w:rPr>
          <w:rFonts w:ascii="Book Antiqua" w:eastAsia="Book Antiqua" w:hAnsi="Book Antiqua" w:cs="Book Antiqua"/>
        </w:rPr>
        <w:t xml:space="preserve">) </w:t>
      </w:r>
      <w:r w:rsidR="00693A1A" w:rsidRPr="00643719">
        <w:rPr>
          <w:rFonts w:ascii="Book Antiqua" w:eastAsia="Book Antiqua" w:hAnsi="Book Antiqua" w:cs="Book Antiqua"/>
        </w:rPr>
        <w:t>F</w:t>
      </w:r>
      <w:r w:rsidRPr="00643719">
        <w:rPr>
          <w:rFonts w:ascii="Book Antiqua" w:eastAsia="Book Antiqua" w:hAnsi="Book Antiqua" w:cs="Book Antiqua"/>
        </w:rPr>
        <w:t>at accumulation around the surgical incision potentially increase</w:t>
      </w:r>
      <w:r w:rsidR="00693A1A" w:rsidRPr="00643719">
        <w:rPr>
          <w:rFonts w:ascii="Book Antiqua" w:eastAsia="Book Antiqua" w:hAnsi="Book Antiqua" w:cs="Book Antiqua"/>
        </w:rPr>
        <w:t>d</w:t>
      </w:r>
      <w:r w:rsidRPr="00643719">
        <w:rPr>
          <w:rFonts w:ascii="Book Antiqua" w:eastAsia="Book Antiqua" w:hAnsi="Book Antiqua" w:cs="Book Antiqua"/>
        </w:rPr>
        <w:t xml:space="preserve"> the risk of fat liquefaction. In view of the above characteristics, we recommend that a thorough clinical history and careful physical examination be necessary for the diagnosis and surgical indication of patients who present with abdominal pain or distension, nausea-vomiting and difficult defecation with obvious signs of BSL such as a neck mass or secretive symptoms such as abnormally accumulated intraperitoneal fat. Moreover, the swollen intestine trapped in the neck of the hernia sac must be intraoperatively examined for necrosis before being returned to the abdominal cavity if there is a long interval between the appearance of abdominal pain and the visit to the hospital. In addition, it is necessary for these patients to increase the frequency of dressing changes to prevent potential infection and fat liquefaction.</w:t>
      </w:r>
    </w:p>
    <w:p w14:paraId="589EF63C" w14:textId="77777777" w:rsidR="00A77B3E" w:rsidRPr="00643719" w:rsidRDefault="00A77B3E" w:rsidP="00643719">
      <w:pPr>
        <w:snapToGrid w:val="0"/>
        <w:spacing w:line="360" w:lineRule="auto"/>
        <w:jc w:val="both"/>
        <w:rPr>
          <w:rFonts w:ascii="Book Antiqua" w:hAnsi="Book Antiqua"/>
        </w:rPr>
      </w:pPr>
    </w:p>
    <w:p w14:paraId="5F831A96" w14:textId="10C015AD" w:rsidR="00A77B3E" w:rsidRPr="00643719" w:rsidRDefault="00BA3302" w:rsidP="00643719">
      <w:pPr>
        <w:snapToGrid w:val="0"/>
        <w:spacing w:line="360" w:lineRule="auto"/>
        <w:jc w:val="both"/>
        <w:rPr>
          <w:rFonts w:ascii="Book Antiqua" w:eastAsia="Book Antiqua" w:hAnsi="Book Antiqua" w:cs="Book Antiqua"/>
        </w:rPr>
      </w:pPr>
      <w:r w:rsidRPr="00643719">
        <w:rPr>
          <w:rFonts w:ascii="Book Antiqua" w:eastAsia="Book Antiqua" w:hAnsi="Book Antiqua" w:cs="Book Antiqua"/>
          <w:b/>
        </w:rPr>
        <w:t>REFERENCES</w:t>
      </w:r>
    </w:p>
    <w:p w14:paraId="577A6492" w14:textId="77777777" w:rsidR="00823CE3" w:rsidRPr="00643719" w:rsidRDefault="00823CE3" w:rsidP="00643719">
      <w:pPr>
        <w:snapToGrid w:val="0"/>
        <w:spacing w:line="360" w:lineRule="auto"/>
        <w:jc w:val="both"/>
        <w:rPr>
          <w:rFonts w:ascii="Book Antiqua" w:hAnsi="Book Antiqua"/>
        </w:rPr>
      </w:pPr>
      <w:bookmarkStart w:id="35" w:name="OLE_LINK2162"/>
      <w:bookmarkStart w:id="36" w:name="OLE_LINK2163"/>
      <w:r w:rsidRPr="00643719">
        <w:rPr>
          <w:rFonts w:ascii="Book Antiqua" w:hAnsi="Book Antiqua"/>
        </w:rPr>
        <w:t xml:space="preserve">1 </w:t>
      </w:r>
      <w:proofErr w:type="spellStart"/>
      <w:r w:rsidRPr="00643719">
        <w:rPr>
          <w:rFonts w:ascii="Book Antiqua" w:hAnsi="Book Antiqua"/>
          <w:b/>
          <w:bCs/>
        </w:rPr>
        <w:t>Tizian</w:t>
      </w:r>
      <w:proofErr w:type="spellEnd"/>
      <w:r w:rsidRPr="00643719">
        <w:rPr>
          <w:rFonts w:ascii="Book Antiqua" w:hAnsi="Book Antiqua"/>
          <w:b/>
          <w:bCs/>
        </w:rPr>
        <w:t xml:space="preserve"> C</w:t>
      </w:r>
      <w:r w:rsidRPr="00643719">
        <w:rPr>
          <w:rFonts w:ascii="Book Antiqua" w:hAnsi="Book Antiqua"/>
        </w:rPr>
        <w:t xml:space="preserve">, Berger A, </w:t>
      </w:r>
      <w:proofErr w:type="spellStart"/>
      <w:r w:rsidRPr="00643719">
        <w:rPr>
          <w:rFonts w:ascii="Book Antiqua" w:hAnsi="Book Antiqua"/>
        </w:rPr>
        <w:t>Vykoupil</w:t>
      </w:r>
      <w:proofErr w:type="spellEnd"/>
      <w:r w:rsidRPr="00643719">
        <w:rPr>
          <w:rFonts w:ascii="Book Antiqua" w:hAnsi="Book Antiqua"/>
        </w:rPr>
        <w:t xml:space="preserve"> KF. Malignant degeneration in Madelung's disease (benign lipomatosis of the neck): case report. </w:t>
      </w:r>
      <w:r w:rsidRPr="00643719">
        <w:rPr>
          <w:rFonts w:ascii="Book Antiqua" w:hAnsi="Book Antiqua"/>
          <w:i/>
          <w:iCs/>
        </w:rPr>
        <w:t xml:space="preserve">Br J </w:t>
      </w:r>
      <w:proofErr w:type="spellStart"/>
      <w:r w:rsidRPr="00643719">
        <w:rPr>
          <w:rFonts w:ascii="Book Antiqua" w:hAnsi="Book Antiqua"/>
          <w:i/>
          <w:iCs/>
        </w:rPr>
        <w:t>Plast</w:t>
      </w:r>
      <w:proofErr w:type="spellEnd"/>
      <w:r w:rsidRPr="00643719">
        <w:rPr>
          <w:rFonts w:ascii="Book Antiqua" w:hAnsi="Book Antiqua"/>
          <w:i/>
          <w:iCs/>
        </w:rPr>
        <w:t xml:space="preserve"> </w:t>
      </w:r>
      <w:proofErr w:type="spellStart"/>
      <w:r w:rsidRPr="00643719">
        <w:rPr>
          <w:rFonts w:ascii="Book Antiqua" w:hAnsi="Book Antiqua"/>
          <w:i/>
          <w:iCs/>
        </w:rPr>
        <w:t>Surg</w:t>
      </w:r>
      <w:proofErr w:type="spellEnd"/>
      <w:r w:rsidRPr="00643719">
        <w:rPr>
          <w:rFonts w:ascii="Book Antiqua" w:hAnsi="Book Antiqua"/>
        </w:rPr>
        <w:t xml:space="preserve"> 1983; </w:t>
      </w:r>
      <w:r w:rsidRPr="00643719">
        <w:rPr>
          <w:rFonts w:ascii="Book Antiqua" w:hAnsi="Book Antiqua"/>
          <w:b/>
          <w:bCs/>
        </w:rPr>
        <w:t>36</w:t>
      </w:r>
      <w:r w:rsidRPr="00643719">
        <w:rPr>
          <w:rFonts w:ascii="Book Antiqua" w:hAnsi="Book Antiqua"/>
        </w:rPr>
        <w:t>: 187-189 [PMID: 6831098 DOI: 10.1016/0007-1226(83)90089-9]</w:t>
      </w:r>
    </w:p>
    <w:p w14:paraId="0D7115DA" w14:textId="77777777" w:rsidR="00823CE3" w:rsidRPr="00643719" w:rsidRDefault="00823CE3" w:rsidP="00643719">
      <w:pPr>
        <w:snapToGrid w:val="0"/>
        <w:spacing w:line="360" w:lineRule="auto"/>
        <w:jc w:val="both"/>
        <w:rPr>
          <w:rFonts w:ascii="Book Antiqua" w:hAnsi="Book Antiqua"/>
        </w:rPr>
      </w:pPr>
      <w:r w:rsidRPr="00643719">
        <w:rPr>
          <w:rFonts w:ascii="Book Antiqua" w:hAnsi="Book Antiqua"/>
        </w:rPr>
        <w:t xml:space="preserve">2 </w:t>
      </w:r>
      <w:r w:rsidRPr="00643719">
        <w:rPr>
          <w:rFonts w:ascii="Book Antiqua" w:hAnsi="Book Antiqua"/>
          <w:b/>
          <w:bCs/>
        </w:rPr>
        <w:t>Lee MS</w:t>
      </w:r>
      <w:r w:rsidRPr="00643719">
        <w:rPr>
          <w:rFonts w:ascii="Book Antiqua" w:hAnsi="Book Antiqua"/>
        </w:rPr>
        <w:t xml:space="preserve">, Lee MH, </w:t>
      </w:r>
      <w:proofErr w:type="spellStart"/>
      <w:r w:rsidRPr="00643719">
        <w:rPr>
          <w:rFonts w:ascii="Book Antiqua" w:hAnsi="Book Antiqua"/>
        </w:rPr>
        <w:t>Hur</w:t>
      </w:r>
      <w:proofErr w:type="spellEnd"/>
      <w:r w:rsidRPr="00643719">
        <w:rPr>
          <w:rFonts w:ascii="Book Antiqua" w:hAnsi="Book Antiqua"/>
        </w:rPr>
        <w:t xml:space="preserve"> KB. Multiple symmetric lipomatosis. </w:t>
      </w:r>
      <w:r w:rsidRPr="00643719">
        <w:rPr>
          <w:rFonts w:ascii="Book Antiqua" w:hAnsi="Book Antiqua"/>
          <w:i/>
          <w:iCs/>
        </w:rPr>
        <w:t>J Korean Med Sci</w:t>
      </w:r>
      <w:r w:rsidRPr="00643719">
        <w:rPr>
          <w:rFonts w:ascii="Book Antiqua" w:hAnsi="Book Antiqua"/>
        </w:rPr>
        <w:t xml:space="preserve"> 1988; </w:t>
      </w:r>
      <w:r w:rsidRPr="00643719">
        <w:rPr>
          <w:rFonts w:ascii="Book Antiqua" w:hAnsi="Book Antiqua"/>
          <w:b/>
          <w:bCs/>
        </w:rPr>
        <w:t>3</w:t>
      </w:r>
      <w:r w:rsidRPr="00643719">
        <w:rPr>
          <w:rFonts w:ascii="Book Antiqua" w:hAnsi="Book Antiqua"/>
        </w:rPr>
        <w:t>: 163-167 [PMID: 3267365 DOI: 10.3346/jkms.1988.3.4.163]</w:t>
      </w:r>
    </w:p>
    <w:p w14:paraId="465FF362" w14:textId="77777777" w:rsidR="00823CE3" w:rsidRPr="00643719" w:rsidRDefault="00823CE3" w:rsidP="00643719">
      <w:pPr>
        <w:snapToGrid w:val="0"/>
        <w:spacing w:line="360" w:lineRule="auto"/>
        <w:jc w:val="both"/>
        <w:rPr>
          <w:rFonts w:ascii="Book Antiqua" w:hAnsi="Book Antiqua"/>
        </w:rPr>
      </w:pPr>
      <w:r w:rsidRPr="00643719">
        <w:rPr>
          <w:rFonts w:ascii="Book Antiqua" w:hAnsi="Book Antiqua"/>
        </w:rPr>
        <w:lastRenderedPageBreak/>
        <w:t xml:space="preserve">3 </w:t>
      </w:r>
      <w:r w:rsidRPr="00643719">
        <w:rPr>
          <w:rFonts w:ascii="Book Antiqua" w:hAnsi="Book Antiqua"/>
          <w:b/>
          <w:bCs/>
        </w:rPr>
        <w:t>Kobayashi J</w:t>
      </w:r>
      <w:r w:rsidRPr="00643719">
        <w:rPr>
          <w:rFonts w:ascii="Book Antiqua" w:hAnsi="Book Antiqua"/>
        </w:rPr>
        <w:t xml:space="preserve">, Nagao M, Miyamoto K, Matsubara S. MERRF syndrome presenting with multiple symmetric lipomatosis in a Japanese patient. </w:t>
      </w:r>
      <w:r w:rsidRPr="00643719">
        <w:rPr>
          <w:rFonts w:ascii="Book Antiqua" w:hAnsi="Book Antiqua"/>
          <w:i/>
          <w:iCs/>
        </w:rPr>
        <w:t>Intern Med</w:t>
      </w:r>
      <w:r w:rsidRPr="00643719">
        <w:rPr>
          <w:rFonts w:ascii="Book Antiqua" w:hAnsi="Book Antiqua"/>
        </w:rPr>
        <w:t xml:space="preserve"> 2010; </w:t>
      </w:r>
      <w:r w:rsidRPr="00643719">
        <w:rPr>
          <w:rFonts w:ascii="Book Antiqua" w:hAnsi="Book Antiqua"/>
          <w:b/>
          <w:bCs/>
        </w:rPr>
        <w:t>49</w:t>
      </w:r>
      <w:r w:rsidRPr="00643719">
        <w:rPr>
          <w:rFonts w:ascii="Book Antiqua" w:hAnsi="Book Antiqua"/>
        </w:rPr>
        <w:t>: 479-482 [PMID: 20190488 DOI: 10.2169/internalmedicine.49.2996]</w:t>
      </w:r>
    </w:p>
    <w:p w14:paraId="6A08D05D" w14:textId="001381B4" w:rsidR="00823CE3" w:rsidRPr="00643719" w:rsidRDefault="00823CE3" w:rsidP="00643719">
      <w:pPr>
        <w:snapToGrid w:val="0"/>
        <w:spacing w:line="360" w:lineRule="auto"/>
        <w:jc w:val="both"/>
        <w:rPr>
          <w:rFonts w:ascii="Book Antiqua" w:hAnsi="Book Antiqua"/>
        </w:rPr>
      </w:pPr>
      <w:r w:rsidRPr="00643719">
        <w:rPr>
          <w:rFonts w:ascii="Book Antiqua" w:hAnsi="Book Antiqua"/>
        </w:rPr>
        <w:t xml:space="preserve">4 </w:t>
      </w:r>
      <w:r w:rsidR="00F004C6" w:rsidRPr="00643719">
        <w:rPr>
          <w:rFonts w:ascii="Book Antiqua" w:eastAsia="宋体" w:hAnsi="Book Antiqua" w:cs="宋体"/>
          <w:b/>
          <w:bCs/>
          <w:lang w:eastAsia="zh-CN"/>
        </w:rPr>
        <w:t>Brea-</w:t>
      </w:r>
      <w:proofErr w:type="spellStart"/>
      <w:r w:rsidR="00F004C6" w:rsidRPr="00643719">
        <w:rPr>
          <w:rFonts w:ascii="Book Antiqua" w:eastAsia="宋体" w:hAnsi="Book Antiqua" w:cs="宋体"/>
          <w:b/>
          <w:bCs/>
          <w:lang w:eastAsia="zh-CN"/>
        </w:rPr>
        <w:t>García</w:t>
      </w:r>
      <w:proofErr w:type="spellEnd"/>
      <w:r w:rsidR="00F004C6" w:rsidRPr="00643719">
        <w:rPr>
          <w:rFonts w:ascii="Book Antiqua" w:eastAsia="宋体" w:hAnsi="Book Antiqua" w:cs="宋体"/>
          <w:b/>
          <w:bCs/>
          <w:lang w:eastAsia="zh-CN"/>
        </w:rPr>
        <w:t xml:space="preserve"> B</w:t>
      </w:r>
      <w:r w:rsidR="00F004C6" w:rsidRPr="00643719">
        <w:rPr>
          <w:rFonts w:ascii="Book Antiqua" w:eastAsia="宋体" w:hAnsi="Book Antiqua" w:cs="宋体"/>
          <w:lang w:eastAsia="zh-CN"/>
        </w:rPr>
        <w:t xml:space="preserve">, </w:t>
      </w:r>
      <w:proofErr w:type="spellStart"/>
      <w:r w:rsidR="00F004C6" w:rsidRPr="00643719">
        <w:rPr>
          <w:rFonts w:ascii="Book Antiqua" w:eastAsia="宋体" w:hAnsi="Book Antiqua" w:cs="宋体"/>
          <w:lang w:eastAsia="zh-CN"/>
        </w:rPr>
        <w:t>Cameselle-Teijeiro</w:t>
      </w:r>
      <w:proofErr w:type="spellEnd"/>
      <w:r w:rsidR="00F004C6" w:rsidRPr="00643719">
        <w:rPr>
          <w:rFonts w:ascii="Book Antiqua" w:eastAsia="宋体" w:hAnsi="Book Antiqua" w:cs="宋体"/>
          <w:lang w:eastAsia="zh-CN"/>
        </w:rPr>
        <w:t xml:space="preserve"> J, Couto-González I, Taboada-Suárez A, González-Álvarez E.</w:t>
      </w:r>
      <w:r w:rsidR="00F004C6" w:rsidRPr="00643719">
        <w:rPr>
          <w:rFonts w:ascii="Book Antiqua" w:hAnsi="Book Antiqua"/>
          <w:lang w:eastAsia="zh-CN"/>
        </w:rPr>
        <w:t xml:space="preserve"> </w:t>
      </w:r>
      <w:r w:rsidRPr="00643719">
        <w:rPr>
          <w:rFonts w:ascii="Book Antiqua" w:hAnsi="Book Antiqua"/>
        </w:rPr>
        <w:t xml:space="preserve">Madelung's disease: comorbidities, fatty mass distribution, and response to treatment of 22 patients. </w:t>
      </w:r>
      <w:r w:rsidRPr="00643719">
        <w:rPr>
          <w:rFonts w:ascii="Book Antiqua" w:hAnsi="Book Antiqua"/>
          <w:i/>
          <w:iCs/>
        </w:rPr>
        <w:t xml:space="preserve">Aesthetic </w:t>
      </w:r>
      <w:proofErr w:type="spellStart"/>
      <w:r w:rsidRPr="00643719">
        <w:rPr>
          <w:rFonts w:ascii="Book Antiqua" w:hAnsi="Book Antiqua"/>
          <w:i/>
          <w:iCs/>
        </w:rPr>
        <w:t>Plast</w:t>
      </w:r>
      <w:proofErr w:type="spellEnd"/>
      <w:r w:rsidRPr="00643719">
        <w:rPr>
          <w:rFonts w:ascii="Book Antiqua" w:hAnsi="Book Antiqua"/>
          <w:i/>
          <w:iCs/>
        </w:rPr>
        <w:t xml:space="preserve"> </w:t>
      </w:r>
      <w:proofErr w:type="spellStart"/>
      <w:r w:rsidRPr="00643719">
        <w:rPr>
          <w:rFonts w:ascii="Book Antiqua" w:hAnsi="Book Antiqua"/>
          <w:i/>
          <w:iCs/>
        </w:rPr>
        <w:t>Surg</w:t>
      </w:r>
      <w:proofErr w:type="spellEnd"/>
      <w:r w:rsidRPr="00643719">
        <w:rPr>
          <w:rFonts w:ascii="Book Antiqua" w:hAnsi="Book Antiqua"/>
        </w:rPr>
        <w:t xml:space="preserve"> 2013; </w:t>
      </w:r>
      <w:r w:rsidRPr="00643719">
        <w:rPr>
          <w:rFonts w:ascii="Book Antiqua" w:hAnsi="Book Antiqua"/>
          <w:b/>
          <w:bCs/>
        </w:rPr>
        <w:t>37</w:t>
      </w:r>
      <w:r w:rsidRPr="00643719">
        <w:rPr>
          <w:rFonts w:ascii="Book Antiqua" w:hAnsi="Book Antiqua"/>
        </w:rPr>
        <w:t>: 409-416 [PMID: 23435503 DOI: 10.1007/s00266-012-9874-5]</w:t>
      </w:r>
    </w:p>
    <w:p w14:paraId="6F2E70D9" w14:textId="77777777" w:rsidR="00823CE3" w:rsidRPr="00643719" w:rsidRDefault="00823CE3" w:rsidP="00643719">
      <w:pPr>
        <w:snapToGrid w:val="0"/>
        <w:spacing w:line="360" w:lineRule="auto"/>
        <w:jc w:val="both"/>
        <w:rPr>
          <w:rFonts w:ascii="Book Antiqua" w:hAnsi="Book Antiqua"/>
        </w:rPr>
      </w:pPr>
      <w:r w:rsidRPr="00643719">
        <w:rPr>
          <w:rFonts w:ascii="Book Antiqua" w:hAnsi="Book Antiqua"/>
        </w:rPr>
        <w:t xml:space="preserve">5 </w:t>
      </w:r>
      <w:r w:rsidRPr="00643719">
        <w:rPr>
          <w:rFonts w:ascii="Book Antiqua" w:hAnsi="Book Antiqua"/>
          <w:b/>
          <w:bCs/>
        </w:rPr>
        <w:t>Kang JW</w:t>
      </w:r>
      <w:r w:rsidRPr="00643719">
        <w:rPr>
          <w:rFonts w:ascii="Book Antiqua" w:hAnsi="Book Antiqua"/>
        </w:rPr>
        <w:t xml:space="preserve">, Kim JH. Images in clinical medicine. Symmetric lipomatosis of the tongue. </w:t>
      </w:r>
      <w:r w:rsidRPr="00643719">
        <w:rPr>
          <w:rFonts w:ascii="Book Antiqua" w:hAnsi="Book Antiqua"/>
          <w:i/>
          <w:iCs/>
        </w:rPr>
        <w:t xml:space="preserve">N </w:t>
      </w:r>
      <w:proofErr w:type="spellStart"/>
      <w:r w:rsidRPr="00643719">
        <w:rPr>
          <w:rFonts w:ascii="Book Antiqua" w:hAnsi="Book Antiqua"/>
          <w:i/>
          <w:iCs/>
        </w:rPr>
        <w:t>Engl</w:t>
      </w:r>
      <w:proofErr w:type="spellEnd"/>
      <w:r w:rsidRPr="00643719">
        <w:rPr>
          <w:rFonts w:ascii="Book Antiqua" w:hAnsi="Book Antiqua"/>
          <w:i/>
          <w:iCs/>
        </w:rPr>
        <w:t xml:space="preserve"> J Med</w:t>
      </w:r>
      <w:r w:rsidRPr="00643719">
        <w:rPr>
          <w:rFonts w:ascii="Book Antiqua" w:hAnsi="Book Antiqua"/>
        </w:rPr>
        <w:t xml:space="preserve"> 2013; </w:t>
      </w:r>
      <w:r w:rsidRPr="00643719">
        <w:rPr>
          <w:rFonts w:ascii="Book Antiqua" w:hAnsi="Book Antiqua"/>
          <w:b/>
          <w:bCs/>
        </w:rPr>
        <w:t>369</w:t>
      </w:r>
      <w:r w:rsidRPr="00643719">
        <w:rPr>
          <w:rFonts w:ascii="Book Antiqua" w:hAnsi="Book Antiqua"/>
        </w:rPr>
        <w:t>: e5 [PMID: 23883389 DOI: 10.1056/NEJMicm1303413]</w:t>
      </w:r>
    </w:p>
    <w:p w14:paraId="63AC38B4" w14:textId="77777777" w:rsidR="00823CE3" w:rsidRPr="00643719" w:rsidRDefault="00823CE3" w:rsidP="00643719">
      <w:pPr>
        <w:snapToGrid w:val="0"/>
        <w:spacing w:line="360" w:lineRule="auto"/>
        <w:jc w:val="both"/>
        <w:rPr>
          <w:rFonts w:ascii="Book Antiqua" w:hAnsi="Book Antiqua"/>
        </w:rPr>
      </w:pPr>
      <w:r w:rsidRPr="00643719">
        <w:rPr>
          <w:rFonts w:ascii="Book Antiqua" w:hAnsi="Book Antiqua"/>
        </w:rPr>
        <w:t xml:space="preserve">6 </w:t>
      </w:r>
      <w:r w:rsidRPr="00643719">
        <w:rPr>
          <w:rFonts w:ascii="Book Antiqua" w:hAnsi="Book Antiqua"/>
          <w:b/>
          <w:bCs/>
        </w:rPr>
        <w:t>Poggi G</w:t>
      </w:r>
      <w:r w:rsidRPr="00643719">
        <w:rPr>
          <w:rFonts w:ascii="Book Antiqua" w:hAnsi="Book Antiqua"/>
        </w:rPr>
        <w:t xml:space="preserve">, Moro G, </w:t>
      </w:r>
      <w:proofErr w:type="spellStart"/>
      <w:r w:rsidRPr="00643719">
        <w:rPr>
          <w:rFonts w:ascii="Book Antiqua" w:hAnsi="Book Antiqua"/>
        </w:rPr>
        <w:t>Teragni</w:t>
      </w:r>
      <w:proofErr w:type="spellEnd"/>
      <w:r w:rsidRPr="00643719">
        <w:rPr>
          <w:rFonts w:ascii="Book Antiqua" w:hAnsi="Book Antiqua"/>
        </w:rPr>
        <w:t xml:space="preserve"> C, </w:t>
      </w:r>
      <w:proofErr w:type="spellStart"/>
      <w:r w:rsidRPr="00643719">
        <w:rPr>
          <w:rFonts w:ascii="Book Antiqua" w:hAnsi="Book Antiqua"/>
        </w:rPr>
        <w:t>Delmonte</w:t>
      </w:r>
      <w:proofErr w:type="spellEnd"/>
      <w:r w:rsidRPr="00643719">
        <w:rPr>
          <w:rFonts w:ascii="Book Antiqua" w:hAnsi="Book Antiqua"/>
        </w:rPr>
        <w:t xml:space="preserve"> A, Saini G, Bernardo G. Scrotal involvement in Madelung disease: clinical, ultrasound and MR findings. </w:t>
      </w:r>
      <w:proofErr w:type="spellStart"/>
      <w:r w:rsidRPr="00643719">
        <w:rPr>
          <w:rFonts w:ascii="Book Antiqua" w:hAnsi="Book Antiqua"/>
          <w:i/>
          <w:iCs/>
        </w:rPr>
        <w:t>Abdom</w:t>
      </w:r>
      <w:proofErr w:type="spellEnd"/>
      <w:r w:rsidRPr="00643719">
        <w:rPr>
          <w:rFonts w:ascii="Book Antiqua" w:hAnsi="Book Antiqua"/>
          <w:i/>
          <w:iCs/>
        </w:rPr>
        <w:t xml:space="preserve"> Imaging</w:t>
      </w:r>
      <w:r w:rsidRPr="00643719">
        <w:rPr>
          <w:rFonts w:ascii="Book Antiqua" w:hAnsi="Book Antiqua"/>
        </w:rPr>
        <w:t xml:space="preserve"> 2006; </w:t>
      </w:r>
      <w:r w:rsidRPr="00643719">
        <w:rPr>
          <w:rFonts w:ascii="Book Antiqua" w:hAnsi="Book Antiqua"/>
          <w:b/>
          <w:bCs/>
        </w:rPr>
        <w:t>31</w:t>
      </w:r>
      <w:r w:rsidRPr="00643719">
        <w:rPr>
          <w:rFonts w:ascii="Book Antiqua" w:hAnsi="Book Antiqua"/>
        </w:rPr>
        <w:t>: 503-505 [PMID: 16447078 DOI: 10.1007/s00261-005-0401-x]</w:t>
      </w:r>
    </w:p>
    <w:p w14:paraId="6108459A" w14:textId="77777777" w:rsidR="00823CE3" w:rsidRPr="00643719" w:rsidRDefault="00823CE3" w:rsidP="00643719">
      <w:pPr>
        <w:snapToGrid w:val="0"/>
        <w:spacing w:line="360" w:lineRule="auto"/>
        <w:jc w:val="both"/>
        <w:rPr>
          <w:rFonts w:ascii="Book Antiqua" w:hAnsi="Book Antiqua"/>
        </w:rPr>
      </w:pPr>
      <w:r w:rsidRPr="00643719">
        <w:rPr>
          <w:rFonts w:ascii="Book Antiqua" w:hAnsi="Book Antiqua"/>
        </w:rPr>
        <w:t xml:space="preserve">7 </w:t>
      </w:r>
      <w:r w:rsidRPr="00643719">
        <w:rPr>
          <w:rFonts w:ascii="Book Antiqua" w:hAnsi="Book Antiqua"/>
          <w:b/>
          <w:bCs/>
        </w:rPr>
        <w:t>Enzi G</w:t>
      </w:r>
      <w:r w:rsidRPr="00643719">
        <w:rPr>
          <w:rFonts w:ascii="Book Antiqua" w:hAnsi="Book Antiqua"/>
        </w:rPr>
        <w:t xml:space="preserve">. Multiple symmetric lipomatosis: an updated clinical report. </w:t>
      </w:r>
      <w:r w:rsidRPr="00643719">
        <w:rPr>
          <w:rFonts w:ascii="Book Antiqua" w:hAnsi="Book Antiqua"/>
          <w:i/>
          <w:iCs/>
        </w:rPr>
        <w:t xml:space="preserve">Medicine </w:t>
      </w:r>
      <w:r w:rsidRPr="00643719">
        <w:rPr>
          <w:rFonts w:ascii="Book Antiqua" w:hAnsi="Book Antiqua"/>
        </w:rPr>
        <w:t xml:space="preserve">(Baltimore) 1984; </w:t>
      </w:r>
      <w:r w:rsidRPr="00643719">
        <w:rPr>
          <w:rFonts w:ascii="Book Antiqua" w:hAnsi="Book Antiqua"/>
          <w:b/>
          <w:bCs/>
        </w:rPr>
        <w:t>63</w:t>
      </w:r>
      <w:r w:rsidRPr="00643719">
        <w:rPr>
          <w:rFonts w:ascii="Book Antiqua" w:hAnsi="Book Antiqua"/>
        </w:rPr>
        <w:t>: 56-64 [PMID: 6318013 DOI: 10.1097/00005792-198401000-00004]</w:t>
      </w:r>
    </w:p>
    <w:p w14:paraId="15631A96" w14:textId="2AD0637F" w:rsidR="00823CE3" w:rsidRPr="00643719" w:rsidRDefault="00823CE3" w:rsidP="00643719">
      <w:pPr>
        <w:snapToGrid w:val="0"/>
        <w:spacing w:line="360" w:lineRule="auto"/>
        <w:jc w:val="both"/>
        <w:rPr>
          <w:rFonts w:ascii="Book Antiqua" w:hAnsi="Book Antiqua"/>
        </w:rPr>
      </w:pPr>
      <w:r w:rsidRPr="00643719">
        <w:rPr>
          <w:rFonts w:ascii="Book Antiqua" w:hAnsi="Book Antiqua"/>
        </w:rPr>
        <w:t xml:space="preserve">8 </w:t>
      </w:r>
      <w:r w:rsidRPr="00643719">
        <w:rPr>
          <w:rFonts w:ascii="Book Antiqua" w:eastAsia="宋体" w:hAnsi="Book Antiqua" w:cs="宋体"/>
          <w:b/>
          <w:bCs/>
          <w:lang w:eastAsia="zh-CN"/>
        </w:rPr>
        <w:t>González-García R</w:t>
      </w:r>
      <w:r w:rsidRPr="00643719">
        <w:rPr>
          <w:rFonts w:ascii="Book Antiqua" w:eastAsia="宋体" w:hAnsi="Book Antiqua" w:cs="宋体"/>
          <w:lang w:eastAsia="zh-CN"/>
        </w:rPr>
        <w:t xml:space="preserve">, Rodríguez-Campo FJ, </w:t>
      </w:r>
      <w:proofErr w:type="spellStart"/>
      <w:r w:rsidRPr="00643719">
        <w:rPr>
          <w:rFonts w:ascii="Book Antiqua" w:eastAsia="宋体" w:hAnsi="Book Antiqua" w:cs="宋体"/>
          <w:lang w:eastAsia="zh-CN"/>
        </w:rPr>
        <w:t>Sastre</w:t>
      </w:r>
      <w:proofErr w:type="spellEnd"/>
      <w:r w:rsidRPr="00643719">
        <w:rPr>
          <w:rFonts w:ascii="Book Antiqua" w:eastAsia="宋体" w:hAnsi="Book Antiqua" w:cs="宋体"/>
          <w:lang w:eastAsia="zh-CN"/>
        </w:rPr>
        <w:t>-Pérez J, Muñoz-Guerra MF.</w:t>
      </w:r>
      <w:r w:rsidRPr="00643719">
        <w:rPr>
          <w:rFonts w:ascii="Book Antiqua" w:hAnsi="Book Antiqua"/>
          <w:lang w:eastAsia="zh-CN"/>
        </w:rPr>
        <w:t xml:space="preserve"> </w:t>
      </w:r>
      <w:r w:rsidRPr="00643719">
        <w:rPr>
          <w:rFonts w:ascii="Book Antiqua" w:hAnsi="Book Antiqua"/>
        </w:rPr>
        <w:t xml:space="preserve">Benign symmetric lipomatosis (Madelung's disease): case reports and current management. </w:t>
      </w:r>
      <w:r w:rsidRPr="00643719">
        <w:rPr>
          <w:rFonts w:ascii="Book Antiqua" w:hAnsi="Book Antiqua"/>
          <w:i/>
          <w:iCs/>
        </w:rPr>
        <w:t xml:space="preserve">Aesthetic </w:t>
      </w:r>
      <w:proofErr w:type="spellStart"/>
      <w:r w:rsidRPr="00643719">
        <w:rPr>
          <w:rFonts w:ascii="Book Antiqua" w:hAnsi="Book Antiqua"/>
          <w:i/>
          <w:iCs/>
        </w:rPr>
        <w:t>Plast</w:t>
      </w:r>
      <w:proofErr w:type="spellEnd"/>
      <w:r w:rsidRPr="00643719">
        <w:rPr>
          <w:rFonts w:ascii="Book Antiqua" w:hAnsi="Book Antiqua"/>
          <w:i/>
          <w:iCs/>
        </w:rPr>
        <w:t xml:space="preserve"> </w:t>
      </w:r>
      <w:proofErr w:type="spellStart"/>
      <w:r w:rsidRPr="00643719">
        <w:rPr>
          <w:rFonts w:ascii="Book Antiqua" w:hAnsi="Book Antiqua"/>
          <w:i/>
          <w:iCs/>
        </w:rPr>
        <w:t>Surg</w:t>
      </w:r>
      <w:proofErr w:type="spellEnd"/>
      <w:r w:rsidRPr="00643719">
        <w:rPr>
          <w:rFonts w:ascii="Book Antiqua" w:hAnsi="Book Antiqua"/>
        </w:rPr>
        <w:t xml:space="preserve"> 2004; </w:t>
      </w:r>
      <w:r w:rsidRPr="00643719">
        <w:rPr>
          <w:rFonts w:ascii="Book Antiqua" w:hAnsi="Book Antiqua"/>
          <w:b/>
          <w:bCs/>
        </w:rPr>
        <w:t>28</w:t>
      </w:r>
      <w:r w:rsidRPr="00643719">
        <w:rPr>
          <w:rFonts w:ascii="Book Antiqua" w:hAnsi="Book Antiqua"/>
        </w:rPr>
        <w:t>: 108-</w:t>
      </w:r>
      <w:r w:rsidR="00A43984" w:rsidRPr="00643719">
        <w:rPr>
          <w:rFonts w:ascii="Book Antiqua" w:hAnsi="Book Antiqua"/>
        </w:rPr>
        <w:t>1</w:t>
      </w:r>
      <w:r w:rsidRPr="00643719">
        <w:rPr>
          <w:rFonts w:ascii="Book Antiqua" w:hAnsi="Book Antiqua"/>
        </w:rPr>
        <w:t>12; discussion 113 [PMID: 15164232 DOI: 10.1007/s00266-004-3123-5]</w:t>
      </w:r>
    </w:p>
    <w:p w14:paraId="15FFA6B7" w14:textId="77777777" w:rsidR="00823CE3" w:rsidRPr="00643719" w:rsidRDefault="00823CE3" w:rsidP="00643719">
      <w:pPr>
        <w:snapToGrid w:val="0"/>
        <w:spacing w:line="360" w:lineRule="auto"/>
        <w:jc w:val="both"/>
        <w:rPr>
          <w:rFonts w:ascii="Book Antiqua" w:hAnsi="Book Antiqua"/>
        </w:rPr>
      </w:pPr>
      <w:r w:rsidRPr="00643719">
        <w:rPr>
          <w:rFonts w:ascii="Book Antiqua" w:hAnsi="Book Antiqua"/>
        </w:rPr>
        <w:t xml:space="preserve">9 </w:t>
      </w:r>
      <w:r w:rsidRPr="00643719">
        <w:rPr>
          <w:rFonts w:ascii="Book Antiqua" w:hAnsi="Book Antiqua"/>
          <w:b/>
          <w:bCs/>
        </w:rPr>
        <w:t>Enzi G</w:t>
      </w:r>
      <w:r w:rsidRPr="00643719">
        <w:rPr>
          <w:rFonts w:ascii="Book Antiqua" w:hAnsi="Book Antiqua"/>
        </w:rPr>
        <w:t xml:space="preserve">, </w:t>
      </w:r>
      <w:proofErr w:type="spellStart"/>
      <w:r w:rsidRPr="00643719">
        <w:rPr>
          <w:rFonts w:ascii="Book Antiqua" w:hAnsi="Book Antiqua"/>
        </w:rPr>
        <w:t>Busetto</w:t>
      </w:r>
      <w:proofErr w:type="spellEnd"/>
      <w:r w:rsidRPr="00643719">
        <w:rPr>
          <w:rFonts w:ascii="Book Antiqua" w:hAnsi="Book Antiqua"/>
        </w:rPr>
        <w:t xml:space="preserve"> L, </w:t>
      </w:r>
      <w:proofErr w:type="spellStart"/>
      <w:r w:rsidRPr="00643719">
        <w:rPr>
          <w:rFonts w:ascii="Book Antiqua" w:hAnsi="Book Antiqua"/>
        </w:rPr>
        <w:t>Sergi</w:t>
      </w:r>
      <w:proofErr w:type="spellEnd"/>
      <w:r w:rsidRPr="00643719">
        <w:rPr>
          <w:rFonts w:ascii="Book Antiqua" w:hAnsi="Book Antiqua"/>
        </w:rPr>
        <w:t xml:space="preserve"> G, Coin A, </w:t>
      </w:r>
      <w:proofErr w:type="spellStart"/>
      <w:r w:rsidRPr="00643719">
        <w:rPr>
          <w:rFonts w:ascii="Book Antiqua" w:hAnsi="Book Antiqua"/>
        </w:rPr>
        <w:t>Inelmen</w:t>
      </w:r>
      <w:proofErr w:type="spellEnd"/>
      <w:r w:rsidRPr="00643719">
        <w:rPr>
          <w:rFonts w:ascii="Book Antiqua" w:hAnsi="Book Antiqua"/>
        </w:rPr>
        <w:t xml:space="preserve"> EM, </w:t>
      </w:r>
      <w:proofErr w:type="spellStart"/>
      <w:r w:rsidRPr="00643719">
        <w:rPr>
          <w:rFonts w:ascii="Book Antiqua" w:hAnsi="Book Antiqua"/>
        </w:rPr>
        <w:t>Vindigni</w:t>
      </w:r>
      <w:proofErr w:type="spellEnd"/>
      <w:r w:rsidRPr="00643719">
        <w:rPr>
          <w:rFonts w:ascii="Book Antiqua" w:hAnsi="Book Antiqua"/>
        </w:rPr>
        <w:t xml:space="preserve"> V, </w:t>
      </w:r>
      <w:proofErr w:type="spellStart"/>
      <w:r w:rsidRPr="00643719">
        <w:rPr>
          <w:rFonts w:ascii="Book Antiqua" w:hAnsi="Book Antiqua"/>
        </w:rPr>
        <w:t>Bassetto</w:t>
      </w:r>
      <w:proofErr w:type="spellEnd"/>
      <w:r w:rsidRPr="00643719">
        <w:rPr>
          <w:rFonts w:ascii="Book Antiqua" w:hAnsi="Book Antiqua"/>
        </w:rPr>
        <w:t xml:space="preserve"> F, Cinti S. Multiple symmetric lipomatosis: a rare disease and its possible links to brown adipose tissue. </w:t>
      </w:r>
      <w:proofErr w:type="spellStart"/>
      <w:r w:rsidRPr="00643719">
        <w:rPr>
          <w:rFonts w:ascii="Book Antiqua" w:hAnsi="Book Antiqua"/>
          <w:i/>
          <w:iCs/>
        </w:rPr>
        <w:t>Nutr</w:t>
      </w:r>
      <w:proofErr w:type="spellEnd"/>
      <w:r w:rsidRPr="00643719">
        <w:rPr>
          <w:rFonts w:ascii="Book Antiqua" w:hAnsi="Book Antiqua"/>
          <w:i/>
          <w:iCs/>
        </w:rPr>
        <w:t xml:space="preserve"> </w:t>
      </w:r>
      <w:proofErr w:type="spellStart"/>
      <w:r w:rsidRPr="00643719">
        <w:rPr>
          <w:rFonts w:ascii="Book Antiqua" w:hAnsi="Book Antiqua"/>
          <w:i/>
          <w:iCs/>
        </w:rPr>
        <w:t>Metab</w:t>
      </w:r>
      <w:proofErr w:type="spellEnd"/>
      <w:r w:rsidRPr="00643719">
        <w:rPr>
          <w:rFonts w:ascii="Book Antiqua" w:hAnsi="Book Antiqua"/>
          <w:i/>
          <w:iCs/>
        </w:rPr>
        <w:t xml:space="preserve"> </w:t>
      </w:r>
      <w:proofErr w:type="spellStart"/>
      <w:r w:rsidRPr="00643719">
        <w:rPr>
          <w:rFonts w:ascii="Book Antiqua" w:hAnsi="Book Antiqua"/>
          <w:i/>
          <w:iCs/>
        </w:rPr>
        <w:t>Cardiovasc</w:t>
      </w:r>
      <w:proofErr w:type="spellEnd"/>
      <w:r w:rsidRPr="00643719">
        <w:rPr>
          <w:rFonts w:ascii="Book Antiqua" w:hAnsi="Book Antiqua"/>
          <w:i/>
          <w:iCs/>
        </w:rPr>
        <w:t xml:space="preserve"> Dis</w:t>
      </w:r>
      <w:r w:rsidRPr="00643719">
        <w:rPr>
          <w:rFonts w:ascii="Book Antiqua" w:hAnsi="Book Antiqua"/>
        </w:rPr>
        <w:t xml:space="preserve"> 2015; </w:t>
      </w:r>
      <w:r w:rsidRPr="00643719">
        <w:rPr>
          <w:rFonts w:ascii="Book Antiqua" w:hAnsi="Book Antiqua"/>
          <w:b/>
          <w:bCs/>
        </w:rPr>
        <w:t>25</w:t>
      </w:r>
      <w:r w:rsidRPr="00643719">
        <w:rPr>
          <w:rFonts w:ascii="Book Antiqua" w:hAnsi="Book Antiqua"/>
        </w:rPr>
        <w:t>: 347-353 [PMID: 25770761 DOI: 10.1016/j.numecd.2015.01.010]</w:t>
      </w:r>
    </w:p>
    <w:p w14:paraId="340C5089" w14:textId="3051F0C8" w:rsidR="00823CE3" w:rsidRPr="00643719" w:rsidRDefault="00823CE3" w:rsidP="00643719">
      <w:pPr>
        <w:snapToGrid w:val="0"/>
        <w:spacing w:line="360" w:lineRule="auto"/>
        <w:jc w:val="both"/>
        <w:rPr>
          <w:rFonts w:ascii="Book Antiqua" w:hAnsi="Book Antiqua"/>
        </w:rPr>
      </w:pPr>
      <w:r w:rsidRPr="00643719">
        <w:rPr>
          <w:rFonts w:ascii="Book Antiqua" w:hAnsi="Book Antiqua"/>
        </w:rPr>
        <w:t xml:space="preserve">10 </w:t>
      </w:r>
      <w:r w:rsidRPr="00643719">
        <w:rPr>
          <w:rFonts w:ascii="Book Antiqua" w:hAnsi="Book Antiqua"/>
          <w:b/>
          <w:bCs/>
        </w:rPr>
        <w:t>Sharma N</w:t>
      </w:r>
      <w:r w:rsidRPr="00643719">
        <w:rPr>
          <w:rFonts w:ascii="Book Antiqua" w:hAnsi="Book Antiqua"/>
        </w:rPr>
        <w:t xml:space="preserve">, Hunter-Smith DJ, </w:t>
      </w:r>
      <w:proofErr w:type="spellStart"/>
      <w:r w:rsidRPr="00643719">
        <w:rPr>
          <w:rFonts w:ascii="Book Antiqua" w:hAnsi="Book Antiqua"/>
        </w:rPr>
        <w:t>Rizzitelli</w:t>
      </w:r>
      <w:proofErr w:type="spellEnd"/>
      <w:r w:rsidRPr="00643719">
        <w:rPr>
          <w:rFonts w:ascii="Book Antiqua" w:hAnsi="Book Antiqua"/>
        </w:rPr>
        <w:t xml:space="preserve"> A, </w:t>
      </w:r>
      <w:proofErr w:type="spellStart"/>
      <w:r w:rsidRPr="00643719">
        <w:rPr>
          <w:rFonts w:ascii="Book Antiqua" w:hAnsi="Book Antiqua"/>
        </w:rPr>
        <w:t>Rozen</w:t>
      </w:r>
      <w:proofErr w:type="spellEnd"/>
      <w:r w:rsidRPr="00643719">
        <w:rPr>
          <w:rFonts w:ascii="Book Antiqua" w:hAnsi="Book Antiqua"/>
        </w:rPr>
        <w:t xml:space="preserve"> WM. A surgical view on the treatment of Madelung's disease. </w:t>
      </w:r>
      <w:proofErr w:type="spellStart"/>
      <w:r w:rsidRPr="00643719">
        <w:rPr>
          <w:rFonts w:ascii="Book Antiqua" w:hAnsi="Book Antiqua"/>
          <w:i/>
          <w:iCs/>
        </w:rPr>
        <w:t>Clin</w:t>
      </w:r>
      <w:proofErr w:type="spellEnd"/>
      <w:r w:rsidRPr="00643719">
        <w:rPr>
          <w:rFonts w:ascii="Book Antiqua" w:hAnsi="Book Antiqua"/>
          <w:i/>
          <w:iCs/>
        </w:rPr>
        <w:t xml:space="preserve"> </w:t>
      </w:r>
      <w:proofErr w:type="spellStart"/>
      <w:r w:rsidRPr="00643719">
        <w:rPr>
          <w:rFonts w:ascii="Book Antiqua" w:hAnsi="Book Antiqua"/>
          <w:i/>
          <w:iCs/>
        </w:rPr>
        <w:t>Obes</w:t>
      </w:r>
      <w:proofErr w:type="spellEnd"/>
      <w:r w:rsidRPr="00643719">
        <w:rPr>
          <w:rFonts w:ascii="Book Antiqua" w:hAnsi="Book Antiqua"/>
        </w:rPr>
        <w:t xml:space="preserve"> 2015; </w:t>
      </w:r>
      <w:r w:rsidRPr="00643719">
        <w:rPr>
          <w:rFonts w:ascii="Book Antiqua" w:hAnsi="Book Antiqua"/>
          <w:b/>
          <w:bCs/>
        </w:rPr>
        <w:t>5</w:t>
      </w:r>
      <w:r w:rsidRPr="00643719">
        <w:rPr>
          <w:rFonts w:ascii="Book Antiqua" w:hAnsi="Book Antiqua"/>
        </w:rPr>
        <w:t>: 288-290 [PMID: 26246230 DOI: 10.1111/cob.12111]</w:t>
      </w:r>
    </w:p>
    <w:bookmarkEnd w:id="35"/>
    <w:bookmarkEnd w:id="36"/>
    <w:p w14:paraId="439FD684" w14:textId="77777777" w:rsidR="00A77B3E" w:rsidRPr="00643719" w:rsidRDefault="00A77B3E" w:rsidP="00643719">
      <w:pPr>
        <w:snapToGrid w:val="0"/>
        <w:spacing w:line="360" w:lineRule="auto"/>
        <w:jc w:val="both"/>
        <w:rPr>
          <w:rFonts w:ascii="Book Antiqua" w:hAnsi="Book Antiqua"/>
        </w:rPr>
        <w:sectPr w:rsidR="00A77B3E" w:rsidRPr="00643719" w:rsidSect="009E74C4">
          <w:pgSz w:w="12240" w:h="15840"/>
          <w:pgMar w:top="1440" w:right="1440" w:bottom="1440" w:left="1440" w:header="720" w:footer="720" w:gutter="0"/>
          <w:cols w:space="720"/>
          <w:docGrid w:linePitch="360"/>
        </w:sectPr>
      </w:pPr>
    </w:p>
    <w:p w14:paraId="65F5609D" w14:textId="77777777" w:rsidR="00A77B3E" w:rsidRPr="00643719" w:rsidRDefault="00BA3302" w:rsidP="00643719">
      <w:pPr>
        <w:snapToGrid w:val="0"/>
        <w:spacing w:line="360" w:lineRule="auto"/>
        <w:jc w:val="both"/>
        <w:rPr>
          <w:rFonts w:ascii="Book Antiqua" w:hAnsi="Book Antiqua"/>
        </w:rPr>
      </w:pPr>
      <w:r w:rsidRPr="00643719">
        <w:rPr>
          <w:rFonts w:ascii="Book Antiqua" w:eastAsia="Book Antiqua" w:hAnsi="Book Antiqua" w:cs="Book Antiqua"/>
          <w:b/>
        </w:rPr>
        <w:lastRenderedPageBreak/>
        <w:t>Footnotes</w:t>
      </w:r>
    </w:p>
    <w:p w14:paraId="11885F00" w14:textId="77777777" w:rsidR="00A77B3E" w:rsidRPr="00643719" w:rsidRDefault="00BA3302" w:rsidP="00643719">
      <w:pPr>
        <w:snapToGrid w:val="0"/>
        <w:spacing w:line="360" w:lineRule="auto"/>
        <w:jc w:val="both"/>
        <w:rPr>
          <w:rFonts w:ascii="Book Antiqua" w:hAnsi="Book Antiqua"/>
        </w:rPr>
      </w:pPr>
      <w:r w:rsidRPr="00643719">
        <w:rPr>
          <w:rFonts w:ascii="Book Antiqua" w:eastAsia="Book Antiqua" w:hAnsi="Book Antiqua" w:cs="Book Antiqua"/>
          <w:b/>
          <w:bCs/>
        </w:rPr>
        <w:t xml:space="preserve">Informed consent statement: </w:t>
      </w:r>
      <w:r w:rsidRPr="00643719">
        <w:rPr>
          <w:rFonts w:ascii="Book Antiqua" w:eastAsia="Book Antiqua" w:hAnsi="Book Antiqua" w:cs="Book Antiqua"/>
        </w:rPr>
        <w:t>The patient gave his written informed consent for the publication of this case report.</w:t>
      </w:r>
    </w:p>
    <w:p w14:paraId="37B12F0F" w14:textId="77777777" w:rsidR="00A77B3E" w:rsidRPr="00643719" w:rsidRDefault="00A77B3E" w:rsidP="00643719">
      <w:pPr>
        <w:snapToGrid w:val="0"/>
        <w:spacing w:line="360" w:lineRule="auto"/>
        <w:jc w:val="both"/>
        <w:rPr>
          <w:rFonts w:ascii="Book Antiqua" w:hAnsi="Book Antiqua"/>
        </w:rPr>
      </w:pPr>
    </w:p>
    <w:p w14:paraId="236724CC" w14:textId="77777777" w:rsidR="00A77B3E" w:rsidRPr="00643719" w:rsidRDefault="00BA3302" w:rsidP="00643719">
      <w:pPr>
        <w:snapToGrid w:val="0"/>
        <w:spacing w:line="360" w:lineRule="auto"/>
        <w:jc w:val="both"/>
        <w:rPr>
          <w:rFonts w:ascii="Book Antiqua" w:hAnsi="Book Antiqua"/>
        </w:rPr>
      </w:pPr>
      <w:r w:rsidRPr="00643719">
        <w:rPr>
          <w:rFonts w:ascii="Book Antiqua" w:eastAsia="Book Antiqua" w:hAnsi="Book Antiqua" w:cs="Book Antiqua"/>
          <w:b/>
          <w:bCs/>
        </w:rPr>
        <w:t xml:space="preserve">Conflict-of-interest statement: </w:t>
      </w:r>
      <w:r w:rsidRPr="00643719">
        <w:rPr>
          <w:rFonts w:ascii="Book Antiqua" w:eastAsia="Book Antiqua" w:hAnsi="Book Antiqua" w:cs="Book Antiqua"/>
        </w:rPr>
        <w:t>The authors declare that they have no competing interests.</w:t>
      </w:r>
    </w:p>
    <w:p w14:paraId="46FB717D" w14:textId="77777777" w:rsidR="00A77B3E" w:rsidRPr="00643719" w:rsidRDefault="00A77B3E" w:rsidP="00643719">
      <w:pPr>
        <w:snapToGrid w:val="0"/>
        <w:spacing w:line="360" w:lineRule="auto"/>
        <w:jc w:val="both"/>
        <w:rPr>
          <w:rFonts w:ascii="Book Antiqua" w:hAnsi="Book Antiqua"/>
        </w:rPr>
      </w:pPr>
    </w:p>
    <w:p w14:paraId="373D97E9" w14:textId="77777777" w:rsidR="00A77B3E" w:rsidRPr="00643719" w:rsidRDefault="00BA3302" w:rsidP="00643719">
      <w:pPr>
        <w:snapToGrid w:val="0"/>
        <w:spacing w:line="360" w:lineRule="auto"/>
        <w:jc w:val="both"/>
        <w:rPr>
          <w:rFonts w:ascii="Book Antiqua" w:hAnsi="Book Antiqua"/>
        </w:rPr>
      </w:pPr>
      <w:r w:rsidRPr="00643719">
        <w:rPr>
          <w:rFonts w:ascii="Book Antiqua" w:eastAsia="Book Antiqua" w:hAnsi="Book Antiqua" w:cs="Book Antiqua"/>
          <w:b/>
          <w:bCs/>
        </w:rPr>
        <w:t xml:space="preserve">CARE Checklist (2016) statement: </w:t>
      </w:r>
      <w:r w:rsidRPr="00643719">
        <w:rPr>
          <w:rFonts w:ascii="Book Antiqua" w:eastAsia="Book Antiqua" w:hAnsi="Book Antiqua" w:cs="Book Antiqua"/>
        </w:rPr>
        <w:t>The authors have read the CARE Checklist (2016), and the manuscript was prepared and revised according to the CARE Checklist (2016).</w:t>
      </w:r>
    </w:p>
    <w:p w14:paraId="50F994C5" w14:textId="77777777" w:rsidR="00A77B3E" w:rsidRPr="00643719" w:rsidRDefault="00A77B3E" w:rsidP="00643719">
      <w:pPr>
        <w:snapToGrid w:val="0"/>
        <w:spacing w:line="360" w:lineRule="auto"/>
        <w:jc w:val="both"/>
        <w:rPr>
          <w:rFonts w:ascii="Book Antiqua" w:hAnsi="Book Antiqua"/>
        </w:rPr>
      </w:pPr>
    </w:p>
    <w:p w14:paraId="11CD1C37" w14:textId="77777777" w:rsidR="00A77B3E" w:rsidRPr="00643719" w:rsidRDefault="00BA3302" w:rsidP="00643719">
      <w:pPr>
        <w:snapToGrid w:val="0"/>
        <w:spacing w:line="360" w:lineRule="auto"/>
        <w:jc w:val="both"/>
        <w:rPr>
          <w:rFonts w:ascii="Book Antiqua" w:hAnsi="Book Antiqua"/>
        </w:rPr>
      </w:pPr>
      <w:r w:rsidRPr="00643719">
        <w:rPr>
          <w:rFonts w:ascii="Book Antiqua" w:eastAsia="Book Antiqua" w:hAnsi="Book Antiqua" w:cs="Book Antiqua"/>
          <w:b/>
          <w:bCs/>
        </w:rPr>
        <w:t xml:space="preserve">Open-Access: </w:t>
      </w:r>
      <w:r w:rsidRPr="00643719">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4C02ADF" w14:textId="77777777" w:rsidR="00A77B3E" w:rsidRPr="00643719" w:rsidRDefault="00A77B3E" w:rsidP="00643719">
      <w:pPr>
        <w:snapToGrid w:val="0"/>
        <w:spacing w:line="360" w:lineRule="auto"/>
        <w:jc w:val="both"/>
        <w:rPr>
          <w:rFonts w:ascii="Book Antiqua" w:hAnsi="Book Antiqua"/>
        </w:rPr>
      </w:pPr>
    </w:p>
    <w:p w14:paraId="5B396C06" w14:textId="13FCE80E" w:rsidR="00A77B3E" w:rsidRPr="00643719" w:rsidRDefault="00BA3302" w:rsidP="00643719">
      <w:pPr>
        <w:snapToGrid w:val="0"/>
        <w:spacing w:line="360" w:lineRule="auto"/>
        <w:jc w:val="both"/>
        <w:rPr>
          <w:rFonts w:ascii="Book Antiqua" w:hAnsi="Book Antiqua"/>
        </w:rPr>
      </w:pPr>
      <w:r w:rsidRPr="00643719">
        <w:rPr>
          <w:rFonts w:ascii="Book Antiqua" w:eastAsia="Book Antiqua" w:hAnsi="Book Antiqua" w:cs="Book Antiqua"/>
          <w:b/>
        </w:rPr>
        <w:t xml:space="preserve">Manuscript source: </w:t>
      </w:r>
      <w:r w:rsidRPr="00643719">
        <w:rPr>
          <w:rFonts w:ascii="Book Antiqua" w:eastAsia="Book Antiqua" w:hAnsi="Book Antiqua" w:cs="Book Antiqua"/>
        </w:rPr>
        <w:t xml:space="preserve">Unsolicited </w:t>
      </w:r>
      <w:r w:rsidR="00AD48A9" w:rsidRPr="00643719">
        <w:rPr>
          <w:rFonts w:ascii="Book Antiqua" w:eastAsia="Book Antiqua" w:hAnsi="Book Antiqua" w:cs="Book Antiqua"/>
        </w:rPr>
        <w:t>m</w:t>
      </w:r>
      <w:r w:rsidRPr="00643719">
        <w:rPr>
          <w:rFonts w:ascii="Book Antiqua" w:eastAsia="Book Antiqua" w:hAnsi="Book Antiqua" w:cs="Book Antiqua"/>
        </w:rPr>
        <w:t>anuscript</w:t>
      </w:r>
    </w:p>
    <w:p w14:paraId="44F2192A" w14:textId="77777777" w:rsidR="00A77B3E" w:rsidRPr="00643719" w:rsidRDefault="00A77B3E" w:rsidP="00643719">
      <w:pPr>
        <w:snapToGrid w:val="0"/>
        <w:spacing w:line="360" w:lineRule="auto"/>
        <w:jc w:val="both"/>
        <w:rPr>
          <w:rFonts w:ascii="Book Antiqua" w:hAnsi="Book Antiqua"/>
        </w:rPr>
      </w:pPr>
    </w:p>
    <w:p w14:paraId="16BC4B2F" w14:textId="77777777" w:rsidR="00A77B3E" w:rsidRPr="00643719" w:rsidRDefault="00BA3302" w:rsidP="00643719">
      <w:pPr>
        <w:snapToGrid w:val="0"/>
        <w:spacing w:line="360" w:lineRule="auto"/>
        <w:jc w:val="both"/>
        <w:rPr>
          <w:rFonts w:ascii="Book Antiqua" w:hAnsi="Book Antiqua"/>
        </w:rPr>
      </w:pPr>
      <w:r w:rsidRPr="00643719">
        <w:rPr>
          <w:rFonts w:ascii="Book Antiqua" w:eastAsia="Book Antiqua" w:hAnsi="Book Antiqua" w:cs="Book Antiqua"/>
          <w:b/>
        </w:rPr>
        <w:t xml:space="preserve">Peer-review started: </w:t>
      </w:r>
      <w:r w:rsidRPr="00643719">
        <w:rPr>
          <w:rFonts w:ascii="Book Antiqua" w:eastAsia="Book Antiqua" w:hAnsi="Book Antiqua" w:cs="Book Antiqua"/>
        </w:rPr>
        <w:t>June 24, 2020</w:t>
      </w:r>
    </w:p>
    <w:p w14:paraId="509D0544" w14:textId="77777777" w:rsidR="00A77B3E" w:rsidRPr="00643719" w:rsidRDefault="00BA3302" w:rsidP="00643719">
      <w:pPr>
        <w:snapToGrid w:val="0"/>
        <w:spacing w:line="360" w:lineRule="auto"/>
        <w:jc w:val="both"/>
        <w:rPr>
          <w:rFonts w:ascii="Book Antiqua" w:hAnsi="Book Antiqua"/>
        </w:rPr>
      </w:pPr>
      <w:r w:rsidRPr="00643719">
        <w:rPr>
          <w:rFonts w:ascii="Book Antiqua" w:eastAsia="Book Antiqua" w:hAnsi="Book Antiqua" w:cs="Book Antiqua"/>
          <w:b/>
        </w:rPr>
        <w:t xml:space="preserve">First decision: </w:t>
      </w:r>
      <w:r w:rsidRPr="00643719">
        <w:rPr>
          <w:rFonts w:ascii="Book Antiqua" w:eastAsia="Book Antiqua" w:hAnsi="Book Antiqua" w:cs="Book Antiqua"/>
        </w:rPr>
        <w:t>August 21, 2020</w:t>
      </w:r>
    </w:p>
    <w:p w14:paraId="32DFEE93" w14:textId="3D4B0ED1" w:rsidR="00A77B3E" w:rsidRPr="00643719" w:rsidRDefault="00BA3302" w:rsidP="00643719">
      <w:pPr>
        <w:snapToGrid w:val="0"/>
        <w:spacing w:line="360" w:lineRule="auto"/>
        <w:jc w:val="both"/>
        <w:rPr>
          <w:rFonts w:ascii="Book Antiqua" w:hAnsi="Book Antiqua"/>
        </w:rPr>
      </w:pPr>
      <w:r w:rsidRPr="00643719">
        <w:rPr>
          <w:rFonts w:ascii="Book Antiqua" w:eastAsia="Book Antiqua" w:hAnsi="Book Antiqua" w:cs="Book Antiqua"/>
          <w:b/>
        </w:rPr>
        <w:t xml:space="preserve">Article in press: </w:t>
      </w:r>
      <w:r w:rsidR="00C038FB" w:rsidRPr="00643719">
        <w:rPr>
          <w:rFonts w:ascii="Book Antiqua" w:hAnsi="Book Antiqua" w:cs="Arial"/>
          <w:shd w:val="clear" w:color="auto" w:fill="FFFFFF"/>
        </w:rPr>
        <w:t>September 29, 2020</w:t>
      </w:r>
    </w:p>
    <w:p w14:paraId="53D05451" w14:textId="77777777" w:rsidR="00A77B3E" w:rsidRPr="00643719" w:rsidRDefault="00A77B3E" w:rsidP="00643719">
      <w:pPr>
        <w:snapToGrid w:val="0"/>
        <w:spacing w:line="360" w:lineRule="auto"/>
        <w:jc w:val="both"/>
        <w:rPr>
          <w:rFonts w:ascii="Book Antiqua" w:hAnsi="Book Antiqua"/>
        </w:rPr>
      </w:pPr>
    </w:p>
    <w:p w14:paraId="7A3F9C3C" w14:textId="6A6BA45E" w:rsidR="00A77B3E" w:rsidRPr="00643719" w:rsidRDefault="00BA3302" w:rsidP="00643719">
      <w:pPr>
        <w:snapToGrid w:val="0"/>
        <w:spacing w:line="360" w:lineRule="auto"/>
        <w:jc w:val="both"/>
        <w:rPr>
          <w:rFonts w:ascii="Book Antiqua" w:hAnsi="Book Antiqua"/>
        </w:rPr>
      </w:pPr>
      <w:r w:rsidRPr="00643719">
        <w:rPr>
          <w:rFonts w:ascii="Book Antiqua" w:eastAsia="Book Antiqua" w:hAnsi="Book Antiqua" w:cs="Book Antiqua"/>
          <w:b/>
        </w:rPr>
        <w:t xml:space="preserve">Specialty type: </w:t>
      </w:r>
      <w:r w:rsidR="0018204B" w:rsidRPr="00643719">
        <w:rPr>
          <w:rFonts w:ascii="Book Antiqua" w:eastAsia="Book Antiqua" w:hAnsi="Book Antiqua" w:cs="Book Antiqua"/>
        </w:rPr>
        <w:t>Medicine, research and experimental</w:t>
      </w:r>
    </w:p>
    <w:p w14:paraId="7559B0D1" w14:textId="77777777" w:rsidR="00A77B3E" w:rsidRPr="00643719" w:rsidRDefault="00BA3302" w:rsidP="00643719">
      <w:pPr>
        <w:snapToGrid w:val="0"/>
        <w:spacing w:line="360" w:lineRule="auto"/>
        <w:jc w:val="both"/>
        <w:rPr>
          <w:rFonts w:ascii="Book Antiqua" w:hAnsi="Book Antiqua"/>
        </w:rPr>
      </w:pPr>
      <w:r w:rsidRPr="00643719">
        <w:rPr>
          <w:rFonts w:ascii="Book Antiqua" w:eastAsia="Book Antiqua" w:hAnsi="Book Antiqua" w:cs="Book Antiqua"/>
          <w:b/>
        </w:rPr>
        <w:t xml:space="preserve">Country/Territory of origin: </w:t>
      </w:r>
      <w:r w:rsidRPr="00643719">
        <w:rPr>
          <w:rFonts w:ascii="Book Antiqua" w:eastAsia="Book Antiqua" w:hAnsi="Book Antiqua" w:cs="Book Antiqua"/>
        </w:rPr>
        <w:t>China</w:t>
      </w:r>
    </w:p>
    <w:p w14:paraId="0CE1280E" w14:textId="77777777" w:rsidR="00A77B3E" w:rsidRPr="00643719" w:rsidRDefault="00BA3302" w:rsidP="00643719">
      <w:pPr>
        <w:snapToGrid w:val="0"/>
        <w:spacing w:line="360" w:lineRule="auto"/>
        <w:jc w:val="both"/>
        <w:rPr>
          <w:rFonts w:ascii="Book Antiqua" w:hAnsi="Book Antiqua"/>
        </w:rPr>
      </w:pPr>
      <w:r w:rsidRPr="00643719">
        <w:rPr>
          <w:rFonts w:ascii="Book Antiqua" w:eastAsia="Book Antiqua" w:hAnsi="Book Antiqua" w:cs="Book Antiqua"/>
          <w:b/>
        </w:rPr>
        <w:t>Peer-review report’s scientific quality classification</w:t>
      </w:r>
    </w:p>
    <w:p w14:paraId="34CA6ABE" w14:textId="77777777" w:rsidR="00A77B3E" w:rsidRPr="00643719" w:rsidRDefault="00BA3302" w:rsidP="00643719">
      <w:pPr>
        <w:snapToGrid w:val="0"/>
        <w:spacing w:line="360" w:lineRule="auto"/>
        <w:jc w:val="both"/>
        <w:rPr>
          <w:rFonts w:ascii="Book Antiqua" w:hAnsi="Book Antiqua"/>
        </w:rPr>
      </w:pPr>
      <w:r w:rsidRPr="00643719">
        <w:rPr>
          <w:rFonts w:ascii="Book Antiqua" w:eastAsia="Book Antiqua" w:hAnsi="Book Antiqua" w:cs="Book Antiqua"/>
        </w:rPr>
        <w:t>Grade A (Excellent): 0</w:t>
      </w:r>
    </w:p>
    <w:p w14:paraId="546DC3B4" w14:textId="77777777" w:rsidR="00A77B3E" w:rsidRPr="00643719" w:rsidRDefault="00BA3302" w:rsidP="00643719">
      <w:pPr>
        <w:snapToGrid w:val="0"/>
        <w:spacing w:line="360" w:lineRule="auto"/>
        <w:jc w:val="both"/>
        <w:rPr>
          <w:rFonts w:ascii="Book Antiqua" w:hAnsi="Book Antiqua"/>
        </w:rPr>
      </w:pPr>
      <w:r w:rsidRPr="00643719">
        <w:rPr>
          <w:rFonts w:ascii="Book Antiqua" w:eastAsia="Book Antiqua" w:hAnsi="Book Antiqua" w:cs="Book Antiqua"/>
        </w:rPr>
        <w:t>Grade B (Very good): B</w:t>
      </w:r>
    </w:p>
    <w:p w14:paraId="11F9B193" w14:textId="77777777" w:rsidR="00A77B3E" w:rsidRPr="00643719" w:rsidRDefault="00BA3302" w:rsidP="00643719">
      <w:pPr>
        <w:snapToGrid w:val="0"/>
        <w:spacing w:line="360" w:lineRule="auto"/>
        <w:jc w:val="both"/>
        <w:rPr>
          <w:rFonts w:ascii="Book Antiqua" w:hAnsi="Book Antiqua"/>
        </w:rPr>
      </w:pPr>
      <w:r w:rsidRPr="00643719">
        <w:rPr>
          <w:rFonts w:ascii="Book Antiqua" w:eastAsia="Book Antiqua" w:hAnsi="Book Antiqua" w:cs="Book Antiqua"/>
        </w:rPr>
        <w:lastRenderedPageBreak/>
        <w:t>Grade C (Good): C</w:t>
      </w:r>
    </w:p>
    <w:p w14:paraId="331E1E6F" w14:textId="77777777" w:rsidR="00A77B3E" w:rsidRPr="00643719" w:rsidRDefault="00BA3302" w:rsidP="00643719">
      <w:pPr>
        <w:snapToGrid w:val="0"/>
        <w:spacing w:line="360" w:lineRule="auto"/>
        <w:jc w:val="both"/>
        <w:rPr>
          <w:rFonts w:ascii="Book Antiqua" w:hAnsi="Book Antiqua"/>
        </w:rPr>
      </w:pPr>
      <w:r w:rsidRPr="00643719">
        <w:rPr>
          <w:rFonts w:ascii="Book Antiqua" w:eastAsia="Book Antiqua" w:hAnsi="Book Antiqua" w:cs="Book Antiqua"/>
        </w:rPr>
        <w:t>Grade D (Fair): 0</w:t>
      </w:r>
    </w:p>
    <w:p w14:paraId="25824D7C" w14:textId="77777777" w:rsidR="00A77B3E" w:rsidRPr="00643719" w:rsidRDefault="00BA3302" w:rsidP="00643719">
      <w:pPr>
        <w:snapToGrid w:val="0"/>
        <w:spacing w:line="360" w:lineRule="auto"/>
        <w:jc w:val="both"/>
        <w:rPr>
          <w:rFonts w:ascii="Book Antiqua" w:hAnsi="Book Antiqua"/>
        </w:rPr>
      </w:pPr>
      <w:r w:rsidRPr="00643719">
        <w:rPr>
          <w:rFonts w:ascii="Book Antiqua" w:eastAsia="Book Antiqua" w:hAnsi="Book Antiqua" w:cs="Book Antiqua"/>
        </w:rPr>
        <w:t>Grade E (Poor): 0</w:t>
      </w:r>
    </w:p>
    <w:p w14:paraId="12E35AA0" w14:textId="77777777" w:rsidR="00A77B3E" w:rsidRPr="00643719" w:rsidRDefault="00A77B3E" w:rsidP="00643719">
      <w:pPr>
        <w:snapToGrid w:val="0"/>
        <w:spacing w:line="360" w:lineRule="auto"/>
        <w:jc w:val="both"/>
        <w:rPr>
          <w:rFonts w:ascii="Book Antiqua" w:hAnsi="Book Antiqua"/>
        </w:rPr>
      </w:pPr>
    </w:p>
    <w:p w14:paraId="5D751B94" w14:textId="172CB009" w:rsidR="00F711CB" w:rsidRPr="00C038FB" w:rsidRDefault="00BA3302" w:rsidP="00643719">
      <w:pPr>
        <w:snapToGrid w:val="0"/>
        <w:spacing w:line="360" w:lineRule="auto"/>
        <w:jc w:val="both"/>
        <w:rPr>
          <w:rFonts w:ascii="Book Antiqua" w:hAnsi="Book Antiqua" w:cs="Book Antiqua"/>
          <w:b/>
          <w:lang w:eastAsia="zh-CN"/>
        </w:rPr>
      </w:pPr>
      <w:r w:rsidRPr="00643719">
        <w:rPr>
          <w:rFonts w:ascii="Book Antiqua" w:eastAsia="Book Antiqua" w:hAnsi="Book Antiqua" w:cs="Book Antiqua"/>
          <w:b/>
        </w:rPr>
        <w:t xml:space="preserve">P-Reviewer: </w:t>
      </w:r>
      <w:r w:rsidRPr="00643719">
        <w:rPr>
          <w:rFonts w:ascii="Book Antiqua" w:eastAsia="Book Antiqua" w:hAnsi="Book Antiqua" w:cs="Book Antiqua"/>
        </w:rPr>
        <w:t>Coskun A, Vikey AK</w:t>
      </w:r>
      <w:r w:rsidRPr="00643719">
        <w:rPr>
          <w:rFonts w:ascii="Book Antiqua" w:eastAsia="Book Antiqua" w:hAnsi="Book Antiqua" w:cs="Book Antiqua"/>
          <w:b/>
        </w:rPr>
        <w:t xml:space="preserve"> S-Editor: </w:t>
      </w:r>
      <w:r w:rsidRPr="00643719">
        <w:rPr>
          <w:rFonts w:ascii="Book Antiqua" w:eastAsia="Book Antiqua" w:hAnsi="Book Antiqua" w:cs="Book Antiqua"/>
        </w:rPr>
        <w:t>Yan JP</w:t>
      </w:r>
      <w:r w:rsidRPr="00643719">
        <w:rPr>
          <w:rFonts w:ascii="Book Antiqua" w:eastAsia="Book Antiqua" w:hAnsi="Book Antiqua" w:cs="Book Antiqua"/>
          <w:b/>
        </w:rPr>
        <w:t xml:space="preserve"> L-Editor:</w:t>
      </w:r>
      <w:r w:rsidR="00C7374C" w:rsidRPr="00643719">
        <w:rPr>
          <w:rFonts w:ascii="Book Antiqua" w:eastAsia="Book Antiqua" w:hAnsi="Book Antiqua" w:cs="Book Antiqua"/>
          <w:b/>
        </w:rPr>
        <w:t xml:space="preserve"> </w:t>
      </w:r>
      <w:proofErr w:type="spellStart"/>
      <w:r w:rsidR="00C7374C" w:rsidRPr="00643719">
        <w:rPr>
          <w:rFonts w:ascii="Book Antiqua" w:eastAsia="Book Antiqua" w:hAnsi="Book Antiqua" w:cs="Book Antiqua"/>
          <w:bCs/>
        </w:rPr>
        <w:t>Filipodia</w:t>
      </w:r>
      <w:proofErr w:type="spellEnd"/>
      <w:r w:rsidR="00C7374C" w:rsidRPr="00643719">
        <w:rPr>
          <w:rFonts w:ascii="Book Antiqua" w:eastAsia="Book Antiqua" w:hAnsi="Book Antiqua" w:cs="Book Antiqua"/>
          <w:bCs/>
        </w:rPr>
        <w:t xml:space="preserve"> </w:t>
      </w:r>
      <w:r w:rsidRPr="00643719">
        <w:rPr>
          <w:rFonts w:ascii="Book Antiqua" w:eastAsia="Book Antiqua" w:hAnsi="Book Antiqua" w:cs="Book Antiqua"/>
          <w:b/>
        </w:rPr>
        <w:t>P-Editor:</w:t>
      </w:r>
      <w:r w:rsidR="00C038FB">
        <w:rPr>
          <w:rFonts w:ascii="Book Antiqua" w:hAnsi="Book Antiqua" w:cs="Book Antiqua" w:hint="eastAsia"/>
          <w:b/>
          <w:lang w:eastAsia="zh-CN"/>
        </w:rPr>
        <w:t xml:space="preserve"> </w:t>
      </w:r>
      <w:r w:rsidR="00C038FB" w:rsidRPr="00C038FB">
        <w:rPr>
          <w:rFonts w:ascii="Book Antiqua" w:hAnsi="Book Antiqua" w:cs="Book Antiqua" w:hint="eastAsia"/>
          <w:lang w:eastAsia="zh-CN"/>
        </w:rPr>
        <w:t>Li JH</w:t>
      </w:r>
    </w:p>
    <w:p w14:paraId="6E1CBF51" w14:textId="5FE48953" w:rsidR="00F711CB" w:rsidRPr="00643719" w:rsidRDefault="00BA3302" w:rsidP="00643719">
      <w:pPr>
        <w:snapToGrid w:val="0"/>
        <w:spacing w:line="360" w:lineRule="auto"/>
        <w:jc w:val="both"/>
        <w:rPr>
          <w:rFonts w:ascii="Book Antiqua" w:eastAsia="Book Antiqua" w:hAnsi="Book Antiqua" w:cs="Book Antiqua"/>
          <w:b/>
        </w:rPr>
        <w:sectPr w:rsidR="00F711CB" w:rsidRPr="00643719" w:rsidSect="009E74C4">
          <w:pgSz w:w="12240" w:h="15840"/>
          <w:pgMar w:top="1440" w:right="1440" w:bottom="1440" w:left="1440" w:header="720" w:footer="720" w:gutter="0"/>
          <w:cols w:space="720"/>
          <w:docGrid w:linePitch="360"/>
        </w:sectPr>
      </w:pPr>
      <w:r w:rsidRPr="00643719">
        <w:rPr>
          <w:rFonts w:ascii="Book Antiqua" w:eastAsia="Book Antiqua" w:hAnsi="Book Antiqua" w:cs="Book Antiqua"/>
          <w:b/>
        </w:rPr>
        <w:t xml:space="preserve"> </w:t>
      </w:r>
    </w:p>
    <w:p w14:paraId="37187807" w14:textId="43280AB8" w:rsidR="00A77B3E" w:rsidRPr="00643719" w:rsidRDefault="00F711CB" w:rsidP="00643719">
      <w:pPr>
        <w:snapToGrid w:val="0"/>
        <w:spacing w:line="360" w:lineRule="auto"/>
        <w:jc w:val="both"/>
        <w:rPr>
          <w:rFonts w:ascii="Book Antiqua" w:hAnsi="Book Antiqua"/>
          <w:b/>
          <w:bCs/>
          <w:lang w:eastAsia="zh-CN"/>
        </w:rPr>
      </w:pPr>
      <w:r w:rsidRPr="00643719">
        <w:rPr>
          <w:rFonts w:ascii="Book Antiqua" w:hAnsi="Book Antiqua"/>
          <w:b/>
          <w:bCs/>
          <w:lang w:eastAsia="zh-CN"/>
        </w:rPr>
        <w:lastRenderedPageBreak/>
        <w:t>Figure Legends</w:t>
      </w:r>
    </w:p>
    <w:p w14:paraId="33B71515" w14:textId="04BDC31B" w:rsidR="00F711CB" w:rsidRPr="00643719" w:rsidRDefault="00F711CB" w:rsidP="00643719">
      <w:pPr>
        <w:snapToGrid w:val="0"/>
        <w:spacing w:line="360" w:lineRule="auto"/>
        <w:jc w:val="both"/>
        <w:rPr>
          <w:rFonts w:ascii="Book Antiqua" w:eastAsia="宋体" w:hAnsi="Book Antiqua" w:cs="宋体"/>
          <w:lang w:eastAsia="zh-CN"/>
        </w:rPr>
      </w:pPr>
      <w:r w:rsidRPr="00643719">
        <w:rPr>
          <w:rFonts w:ascii="Book Antiqua" w:eastAsia="宋体" w:hAnsi="Book Antiqua" w:cs="宋体"/>
          <w:noProof/>
          <w:lang w:eastAsia="zh-CN"/>
        </w:rPr>
        <w:drawing>
          <wp:inline distT="0" distB="0" distL="0" distR="0" wp14:anchorId="2A770993" wp14:editId="346E40EE">
            <wp:extent cx="5943600" cy="239966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2399665"/>
                    </a:xfrm>
                    <a:prstGeom prst="rect">
                      <a:avLst/>
                    </a:prstGeom>
                    <a:noFill/>
                    <a:ln>
                      <a:noFill/>
                    </a:ln>
                  </pic:spPr>
                </pic:pic>
              </a:graphicData>
            </a:graphic>
          </wp:inline>
        </w:drawing>
      </w:r>
    </w:p>
    <w:p w14:paraId="72301CD7" w14:textId="1E233DB1" w:rsidR="00F711CB" w:rsidRPr="00643719" w:rsidRDefault="00F711CB" w:rsidP="00643719">
      <w:pPr>
        <w:snapToGrid w:val="0"/>
        <w:spacing w:line="360" w:lineRule="auto"/>
        <w:jc w:val="both"/>
        <w:rPr>
          <w:rFonts w:ascii="Book Antiqua" w:hAnsi="Book Antiqua"/>
          <w:lang w:eastAsia="zh-CN"/>
        </w:rPr>
      </w:pPr>
      <w:r w:rsidRPr="00643719">
        <w:rPr>
          <w:rFonts w:ascii="Book Antiqua" w:hAnsi="Book Antiqua"/>
          <w:b/>
          <w:bCs/>
          <w:lang w:eastAsia="zh-CN"/>
        </w:rPr>
        <w:t>Figure 1</w:t>
      </w:r>
      <w:r w:rsidR="00F7034F" w:rsidRPr="00643719">
        <w:rPr>
          <w:rFonts w:ascii="Book Antiqua" w:hAnsi="Book Antiqua"/>
          <w:b/>
          <w:bCs/>
          <w:lang w:eastAsia="zh-CN"/>
        </w:rPr>
        <w:t xml:space="preserve"> </w:t>
      </w:r>
      <w:bookmarkStart w:id="37" w:name="_Hlk51767671"/>
      <w:r w:rsidR="00F7034F" w:rsidRPr="00643719">
        <w:rPr>
          <w:rFonts w:ascii="Book Antiqua" w:hAnsi="Book Antiqua"/>
          <w:b/>
          <w:bCs/>
          <w:lang w:eastAsia="zh-CN"/>
        </w:rPr>
        <w:t>Computerized tomography images</w:t>
      </w:r>
      <w:r w:rsidR="0006754A" w:rsidRPr="00643719">
        <w:rPr>
          <w:rFonts w:ascii="Book Antiqua" w:hAnsi="Book Antiqua"/>
          <w:b/>
          <w:bCs/>
          <w:lang w:eastAsia="zh-CN"/>
        </w:rPr>
        <w:t xml:space="preserve"> o</w:t>
      </w:r>
      <w:bookmarkEnd w:id="37"/>
      <w:r w:rsidR="0006754A" w:rsidRPr="00643719">
        <w:rPr>
          <w:rFonts w:ascii="Book Antiqua" w:hAnsi="Book Antiqua"/>
          <w:b/>
          <w:bCs/>
          <w:lang w:eastAsia="zh-CN"/>
        </w:rPr>
        <w:t>f the patient</w:t>
      </w:r>
      <w:r w:rsidR="00745D42" w:rsidRPr="00643719">
        <w:rPr>
          <w:rFonts w:ascii="Book Antiqua" w:hAnsi="Book Antiqua"/>
          <w:b/>
          <w:bCs/>
          <w:lang w:eastAsia="zh-CN"/>
        </w:rPr>
        <w:t>’s abdomen</w:t>
      </w:r>
      <w:r w:rsidR="00F7034F" w:rsidRPr="00643719">
        <w:rPr>
          <w:rFonts w:ascii="Book Antiqua" w:hAnsi="Book Antiqua"/>
          <w:b/>
          <w:bCs/>
          <w:lang w:eastAsia="zh-CN"/>
        </w:rPr>
        <w:t>.</w:t>
      </w:r>
      <w:r w:rsidR="00F91B12" w:rsidRPr="00643719">
        <w:rPr>
          <w:rFonts w:ascii="Book Antiqua" w:hAnsi="Book Antiqua"/>
          <w:lang w:eastAsia="zh-CN"/>
        </w:rPr>
        <w:t xml:space="preserve"> A: </w:t>
      </w:r>
      <w:r w:rsidR="00866807" w:rsidRPr="00643719">
        <w:rPr>
          <w:rFonts w:ascii="Book Antiqua" w:hAnsi="Book Antiqua"/>
          <w:lang w:eastAsia="zh-CN"/>
        </w:rPr>
        <w:t>I</w:t>
      </w:r>
      <w:r w:rsidR="00F91B12" w:rsidRPr="00643719">
        <w:rPr>
          <w:rFonts w:ascii="Book Antiqua" w:hAnsi="Book Antiqua"/>
          <w:lang w:eastAsia="zh-CN"/>
        </w:rPr>
        <w:t>ntestinal obstruction</w:t>
      </w:r>
      <w:r w:rsidR="00866807" w:rsidRPr="00643719">
        <w:rPr>
          <w:rFonts w:ascii="Book Antiqua" w:hAnsi="Book Antiqua"/>
          <w:lang w:eastAsia="zh-CN"/>
        </w:rPr>
        <w:t xml:space="preserve"> was observed</w:t>
      </w:r>
      <w:r w:rsidR="00F91B12" w:rsidRPr="00643719">
        <w:rPr>
          <w:rFonts w:ascii="Book Antiqua" w:hAnsi="Book Antiqua"/>
          <w:lang w:eastAsia="zh-CN"/>
        </w:rPr>
        <w:t>; B: A mass</w:t>
      </w:r>
      <w:r w:rsidR="005B6818" w:rsidRPr="00643719">
        <w:rPr>
          <w:rFonts w:ascii="Book Antiqua" w:hAnsi="Book Antiqua"/>
          <w:lang w:eastAsia="zh-CN"/>
        </w:rPr>
        <w:t xml:space="preserve"> was observed</w:t>
      </w:r>
      <w:r w:rsidR="00F91B12" w:rsidRPr="00643719">
        <w:rPr>
          <w:rFonts w:ascii="Book Antiqua" w:hAnsi="Book Antiqua"/>
          <w:lang w:eastAsia="zh-CN"/>
        </w:rPr>
        <w:t xml:space="preserve"> in the right inguinal region (arrow).</w:t>
      </w:r>
    </w:p>
    <w:p w14:paraId="2EF81239" w14:textId="77777777" w:rsidR="002366B3" w:rsidRPr="00643719" w:rsidRDefault="002366B3" w:rsidP="00643719">
      <w:pPr>
        <w:snapToGrid w:val="0"/>
        <w:spacing w:line="360" w:lineRule="auto"/>
        <w:jc w:val="both"/>
        <w:rPr>
          <w:rFonts w:ascii="Book Antiqua" w:hAnsi="Book Antiqua"/>
          <w:b/>
          <w:bCs/>
          <w:lang w:eastAsia="zh-CN"/>
        </w:rPr>
        <w:sectPr w:rsidR="002366B3" w:rsidRPr="00643719" w:rsidSect="009E74C4">
          <w:pgSz w:w="12240" w:h="15840"/>
          <w:pgMar w:top="1440" w:right="1440" w:bottom="1440" w:left="1440" w:header="720" w:footer="720" w:gutter="0"/>
          <w:cols w:space="720"/>
          <w:docGrid w:linePitch="360"/>
        </w:sectPr>
      </w:pPr>
    </w:p>
    <w:p w14:paraId="0B9B9EA9" w14:textId="07FBFE9D" w:rsidR="002366B3" w:rsidRPr="00643719" w:rsidRDefault="002366B3" w:rsidP="00643719">
      <w:pPr>
        <w:snapToGrid w:val="0"/>
        <w:spacing w:line="360" w:lineRule="auto"/>
        <w:jc w:val="both"/>
        <w:rPr>
          <w:rFonts w:ascii="Book Antiqua" w:eastAsia="宋体" w:hAnsi="Book Antiqua" w:cs="宋体"/>
          <w:lang w:eastAsia="zh-CN"/>
        </w:rPr>
      </w:pPr>
      <w:r w:rsidRPr="00643719">
        <w:rPr>
          <w:rFonts w:ascii="Book Antiqua" w:eastAsia="宋体" w:hAnsi="Book Antiqua" w:cs="宋体"/>
          <w:noProof/>
          <w:lang w:eastAsia="zh-CN"/>
        </w:rPr>
        <w:lastRenderedPageBreak/>
        <w:drawing>
          <wp:inline distT="0" distB="0" distL="0" distR="0" wp14:anchorId="497E414A" wp14:editId="582E6C42">
            <wp:extent cx="5943600" cy="270383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2703830"/>
                    </a:xfrm>
                    <a:prstGeom prst="rect">
                      <a:avLst/>
                    </a:prstGeom>
                    <a:noFill/>
                    <a:ln>
                      <a:noFill/>
                    </a:ln>
                  </pic:spPr>
                </pic:pic>
              </a:graphicData>
            </a:graphic>
          </wp:inline>
        </w:drawing>
      </w:r>
    </w:p>
    <w:p w14:paraId="1FEFBD54" w14:textId="0B19074D" w:rsidR="002366B3" w:rsidRPr="00643719" w:rsidRDefault="002366B3" w:rsidP="00643719">
      <w:pPr>
        <w:snapToGrid w:val="0"/>
        <w:spacing w:line="360" w:lineRule="auto"/>
        <w:jc w:val="both"/>
        <w:rPr>
          <w:rFonts w:ascii="Book Antiqua" w:hAnsi="Book Antiqua"/>
          <w:lang w:eastAsia="zh-CN"/>
        </w:rPr>
      </w:pPr>
      <w:r w:rsidRPr="00643719">
        <w:rPr>
          <w:rFonts w:ascii="Book Antiqua" w:hAnsi="Book Antiqua"/>
          <w:b/>
          <w:bCs/>
          <w:lang w:eastAsia="zh-CN"/>
        </w:rPr>
        <w:t xml:space="preserve">Figure 2 </w:t>
      </w:r>
      <w:r w:rsidR="00E170E4" w:rsidRPr="00643719">
        <w:rPr>
          <w:rFonts w:ascii="Book Antiqua" w:hAnsi="Book Antiqua"/>
          <w:b/>
          <w:bCs/>
          <w:lang w:eastAsia="zh-CN"/>
        </w:rPr>
        <w:t>Photos</w:t>
      </w:r>
      <w:r w:rsidR="00F10305" w:rsidRPr="00643719">
        <w:rPr>
          <w:rFonts w:ascii="Book Antiqua" w:hAnsi="Book Antiqua"/>
          <w:b/>
          <w:bCs/>
          <w:lang w:eastAsia="zh-CN"/>
        </w:rPr>
        <w:t xml:space="preserve"> of the patient</w:t>
      </w:r>
      <w:r w:rsidR="00E170E4" w:rsidRPr="00643719">
        <w:rPr>
          <w:rFonts w:ascii="Book Antiqua" w:hAnsi="Book Antiqua"/>
          <w:b/>
          <w:bCs/>
          <w:lang w:eastAsia="zh-CN"/>
        </w:rPr>
        <w:t xml:space="preserve"> showing a</w:t>
      </w:r>
      <w:r w:rsidRPr="00643719">
        <w:rPr>
          <w:rFonts w:ascii="Book Antiqua" w:hAnsi="Book Antiqua"/>
          <w:b/>
          <w:bCs/>
          <w:lang w:eastAsia="zh-CN"/>
        </w:rPr>
        <w:t xml:space="preserve"> full-neck enlargement gradually developed from an egg-sized neck mass occurring 15 years ago.</w:t>
      </w:r>
      <w:r w:rsidRPr="00643719">
        <w:rPr>
          <w:rFonts w:ascii="Book Antiqua" w:hAnsi="Book Antiqua"/>
          <w:lang w:eastAsia="zh-CN"/>
        </w:rPr>
        <w:t xml:space="preserve"> A: Posterior view; B: Side view. </w:t>
      </w:r>
      <w:r w:rsidR="006B3DD1" w:rsidRPr="00643719">
        <w:rPr>
          <w:rFonts w:ascii="Book Antiqua" w:hAnsi="Book Antiqua"/>
          <w:lang w:eastAsia="zh-CN"/>
        </w:rPr>
        <w:t>Arrows show the neck enlargement.</w:t>
      </w:r>
    </w:p>
    <w:p w14:paraId="22E2FFCA" w14:textId="15D4CE01" w:rsidR="006B3DD1" w:rsidRPr="00643719" w:rsidRDefault="006B3DD1" w:rsidP="00643719">
      <w:pPr>
        <w:snapToGrid w:val="0"/>
        <w:spacing w:line="360" w:lineRule="auto"/>
        <w:jc w:val="both"/>
        <w:rPr>
          <w:rFonts w:ascii="Book Antiqua" w:hAnsi="Book Antiqua"/>
          <w:lang w:eastAsia="zh-CN"/>
        </w:rPr>
        <w:sectPr w:rsidR="006B3DD1" w:rsidRPr="00643719" w:rsidSect="009E74C4">
          <w:pgSz w:w="12240" w:h="15840"/>
          <w:pgMar w:top="1440" w:right="1440" w:bottom="1440" w:left="1440" w:header="720" w:footer="720" w:gutter="0"/>
          <w:cols w:space="720"/>
          <w:docGrid w:linePitch="360"/>
        </w:sectPr>
      </w:pPr>
    </w:p>
    <w:p w14:paraId="7F4D5D2D" w14:textId="5AF8B7BD" w:rsidR="00745D42" w:rsidRPr="00643719" w:rsidRDefault="00745D42" w:rsidP="00643719">
      <w:pPr>
        <w:snapToGrid w:val="0"/>
        <w:spacing w:line="360" w:lineRule="auto"/>
        <w:jc w:val="both"/>
        <w:rPr>
          <w:rFonts w:ascii="Book Antiqua" w:eastAsia="宋体" w:hAnsi="Book Antiqua" w:cs="宋体"/>
          <w:lang w:eastAsia="zh-CN"/>
        </w:rPr>
      </w:pPr>
      <w:r w:rsidRPr="00643719">
        <w:rPr>
          <w:rFonts w:ascii="Book Antiqua" w:eastAsia="宋体" w:hAnsi="Book Antiqua" w:cs="宋体"/>
          <w:noProof/>
          <w:lang w:eastAsia="zh-CN"/>
        </w:rPr>
        <w:lastRenderedPageBreak/>
        <w:drawing>
          <wp:inline distT="0" distB="0" distL="0" distR="0" wp14:anchorId="0C324352" wp14:editId="2371ACA3">
            <wp:extent cx="5943600" cy="220916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2209165"/>
                    </a:xfrm>
                    <a:prstGeom prst="rect">
                      <a:avLst/>
                    </a:prstGeom>
                    <a:noFill/>
                    <a:ln>
                      <a:noFill/>
                    </a:ln>
                  </pic:spPr>
                </pic:pic>
              </a:graphicData>
            </a:graphic>
          </wp:inline>
        </w:drawing>
      </w:r>
    </w:p>
    <w:p w14:paraId="2689570D" w14:textId="386E45BF" w:rsidR="002366B3" w:rsidRPr="00643719" w:rsidRDefault="00745D42" w:rsidP="00643719">
      <w:pPr>
        <w:snapToGrid w:val="0"/>
        <w:spacing w:line="360" w:lineRule="auto"/>
        <w:jc w:val="both"/>
        <w:rPr>
          <w:rFonts w:ascii="Book Antiqua" w:hAnsi="Book Antiqua"/>
          <w:lang w:eastAsia="zh-CN"/>
        </w:rPr>
      </w:pPr>
      <w:r w:rsidRPr="00643719">
        <w:rPr>
          <w:rFonts w:ascii="Book Antiqua" w:hAnsi="Book Antiqua"/>
          <w:b/>
          <w:bCs/>
          <w:lang w:eastAsia="zh-CN"/>
        </w:rPr>
        <w:t xml:space="preserve">Figure 3 </w:t>
      </w:r>
      <w:bookmarkStart w:id="38" w:name="_Hlk51768220"/>
      <w:r w:rsidR="00F26CF7" w:rsidRPr="00643719">
        <w:rPr>
          <w:rFonts w:ascii="Book Antiqua" w:hAnsi="Book Antiqua"/>
          <w:b/>
          <w:bCs/>
          <w:lang w:eastAsia="zh-CN"/>
        </w:rPr>
        <w:t xml:space="preserve">Computerized tomography images </w:t>
      </w:r>
      <w:r w:rsidR="002366B3" w:rsidRPr="00643719">
        <w:rPr>
          <w:rFonts w:ascii="Book Antiqua" w:hAnsi="Book Antiqua"/>
          <w:b/>
          <w:bCs/>
          <w:lang w:eastAsia="zh-CN"/>
        </w:rPr>
        <w:t>show</w:t>
      </w:r>
      <w:r w:rsidR="00F26CF7" w:rsidRPr="00643719">
        <w:rPr>
          <w:rFonts w:ascii="Book Antiqua" w:hAnsi="Book Antiqua"/>
          <w:b/>
          <w:bCs/>
          <w:lang w:eastAsia="zh-CN"/>
        </w:rPr>
        <w:t>ing</w:t>
      </w:r>
      <w:r w:rsidR="002366B3" w:rsidRPr="00643719">
        <w:rPr>
          <w:rFonts w:ascii="Book Antiqua" w:hAnsi="Book Antiqua"/>
          <w:b/>
          <w:bCs/>
          <w:lang w:eastAsia="zh-CN"/>
        </w:rPr>
        <w:t xml:space="preserve"> </w:t>
      </w:r>
      <w:bookmarkEnd w:id="38"/>
      <w:r w:rsidR="002366B3" w:rsidRPr="00643719">
        <w:rPr>
          <w:rFonts w:ascii="Book Antiqua" w:hAnsi="Book Antiqua"/>
          <w:b/>
          <w:bCs/>
          <w:lang w:eastAsia="zh-CN"/>
        </w:rPr>
        <w:t>symmetrical fat accumulation in the neck and shoulder on both sides of the body</w:t>
      </w:r>
      <w:r w:rsidR="00F26CF7" w:rsidRPr="00643719">
        <w:rPr>
          <w:rFonts w:ascii="Book Antiqua" w:hAnsi="Book Antiqua"/>
          <w:b/>
          <w:bCs/>
          <w:lang w:eastAsia="zh-CN"/>
        </w:rPr>
        <w:t>.</w:t>
      </w:r>
      <w:r w:rsidR="002366B3" w:rsidRPr="00643719">
        <w:rPr>
          <w:rFonts w:ascii="Book Antiqua" w:hAnsi="Book Antiqua"/>
          <w:b/>
          <w:bCs/>
          <w:lang w:eastAsia="zh-CN"/>
        </w:rPr>
        <w:t xml:space="preserve"> </w:t>
      </w:r>
      <w:r w:rsidR="00F26CF7" w:rsidRPr="00643719">
        <w:rPr>
          <w:rFonts w:ascii="Book Antiqua" w:hAnsi="Book Antiqua"/>
          <w:lang w:eastAsia="zh-CN"/>
        </w:rPr>
        <w:t xml:space="preserve">A: An image </w:t>
      </w:r>
      <w:r w:rsidR="00EB4BB5" w:rsidRPr="00643719">
        <w:rPr>
          <w:rFonts w:ascii="Book Antiqua" w:hAnsi="Book Antiqua"/>
          <w:lang w:eastAsia="zh-CN"/>
        </w:rPr>
        <w:t xml:space="preserve">showing fat accumulation </w:t>
      </w:r>
      <w:r w:rsidR="00924929" w:rsidRPr="00643719">
        <w:rPr>
          <w:rFonts w:ascii="Book Antiqua" w:hAnsi="Book Antiqua"/>
          <w:lang w:eastAsia="zh-CN"/>
        </w:rPr>
        <w:t>on</w:t>
      </w:r>
      <w:r w:rsidR="00EB4BB5" w:rsidRPr="00643719">
        <w:rPr>
          <w:rFonts w:ascii="Book Antiqua" w:hAnsi="Book Antiqua"/>
          <w:lang w:eastAsia="zh-CN"/>
        </w:rPr>
        <w:t xml:space="preserve"> the front and posterior sides of the patient’s neck</w:t>
      </w:r>
      <w:r w:rsidR="00F26CF7" w:rsidRPr="00643719">
        <w:rPr>
          <w:rFonts w:ascii="Book Antiqua" w:hAnsi="Book Antiqua"/>
          <w:lang w:eastAsia="zh-CN"/>
        </w:rPr>
        <w:t xml:space="preserve">; B: An image </w:t>
      </w:r>
      <w:r w:rsidR="00EB4BB5" w:rsidRPr="00643719">
        <w:rPr>
          <w:rFonts w:ascii="Book Antiqua" w:hAnsi="Book Antiqua"/>
          <w:lang w:eastAsia="zh-CN"/>
        </w:rPr>
        <w:t>showing fat accumulation on the left and right sides of the patient’s neck</w:t>
      </w:r>
      <w:r w:rsidR="00F26CF7" w:rsidRPr="00643719">
        <w:rPr>
          <w:rFonts w:ascii="Book Antiqua" w:hAnsi="Book Antiqua"/>
          <w:lang w:eastAsia="zh-CN"/>
        </w:rPr>
        <w:t>.</w:t>
      </w:r>
      <w:r w:rsidR="00440CA8" w:rsidRPr="00643719">
        <w:rPr>
          <w:rFonts w:ascii="Book Antiqua" w:hAnsi="Book Antiqua"/>
          <w:lang w:eastAsia="zh-CN"/>
        </w:rPr>
        <w:t xml:space="preserve"> Arrows show fat accumulation.</w:t>
      </w:r>
    </w:p>
    <w:p w14:paraId="50482B95" w14:textId="53A98C9B" w:rsidR="00C20801" w:rsidRPr="00643719" w:rsidRDefault="00440CA8" w:rsidP="00643719">
      <w:pPr>
        <w:snapToGrid w:val="0"/>
        <w:spacing w:line="360" w:lineRule="auto"/>
        <w:jc w:val="both"/>
        <w:rPr>
          <w:rFonts w:ascii="Book Antiqua" w:hAnsi="Book Antiqua"/>
          <w:lang w:eastAsia="zh-CN"/>
        </w:rPr>
        <w:sectPr w:rsidR="00C20801" w:rsidRPr="00643719" w:rsidSect="009E74C4">
          <w:pgSz w:w="12240" w:h="15840"/>
          <w:pgMar w:top="1440" w:right="1440" w:bottom="1440" w:left="1440" w:header="720" w:footer="720" w:gutter="0"/>
          <w:cols w:space="720"/>
          <w:docGrid w:linePitch="360"/>
        </w:sectPr>
      </w:pPr>
      <w:r w:rsidRPr="00643719">
        <w:rPr>
          <w:rFonts w:ascii="Book Antiqua" w:hAnsi="Book Antiqua"/>
          <w:lang w:eastAsia="zh-CN"/>
        </w:rPr>
        <w:t xml:space="preserve"> </w:t>
      </w:r>
    </w:p>
    <w:p w14:paraId="186983D1" w14:textId="3B670C47" w:rsidR="00C20801" w:rsidRPr="00643719" w:rsidRDefault="00C20801" w:rsidP="00643719">
      <w:pPr>
        <w:snapToGrid w:val="0"/>
        <w:spacing w:line="360" w:lineRule="auto"/>
        <w:jc w:val="both"/>
        <w:rPr>
          <w:rFonts w:ascii="Book Antiqua" w:eastAsia="宋体" w:hAnsi="Book Antiqua" w:cs="宋体"/>
          <w:lang w:eastAsia="zh-CN"/>
        </w:rPr>
      </w:pPr>
      <w:r w:rsidRPr="00643719">
        <w:rPr>
          <w:rFonts w:ascii="Book Antiqua" w:eastAsia="宋体" w:hAnsi="Book Antiqua" w:cs="宋体"/>
          <w:noProof/>
          <w:lang w:eastAsia="zh-CN"/>
        </w:rPr>
        <w:lastRenderedPageBreak/>
        <w:drawing>
          <wp:inline distT="0" distB="0" distL="0" distR="0" wp14:anchorId="42BE44FD" wp14:editId="5E3892DD">
            <wp:extent cx="5943600" cy="186309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1863090"/>
                    </a:xfrm>
                    <a:prstGeom prst="rect">
                      <a:avLst/>
                    </a:prstGeom>
                    <a:noFill/>
                    <a:ln>
                      <a:noFill/>
                    </a:ln>
                  </pic:spPr>
                </pic:pic>
              </a:graphicData>
            </a:graphic>
          </wp:inline>
        </w:drawing>
      </w:r>
    </w:p>
    <w:p w14:paraId="7EDDBD30" w14:textId="35FB376C" w:rsidR="00C20801" w:rsidRPr="00643719" w:rsidRDefault="00C20801" w:rsidP="00643719">
      <w:pPr>
        <w:snapToGrid w:val="0"/>
        <w:spacing w:line="360" w:lineRule="auto"/>
        <w:jc w:val="both"/>
        <w:rPr>
          <w:rFonts w:ascii="Book Antiqua" w:hAnsi="Book Antiqua"/>
          <w:b/>
          <w:bCs/>
          <w:lang w:eastAsia="zh-CN"/>
        </w:rPr>
      </w:pPr>
      <w:r w:rsidRPr="00643719">
        <w:rPr>
          <w:rFonts w:ascii="Book Antiqua" w:hAnsi="Book Antiqua"/>
          <w:b/>
          <w:bCs/>
          <w:lang w:eastAsia="zh-CN"/>
        </w:rPr>
        <w:t>Figure 4</w:t>
      </w:r>
      <w:r w:rsidR="00C469CF" w:rsidRPr="00643719">
        <w:rPr>
          <w:rFonts w:ascii="Book Antiqua" w:hAnsi="Book Antiqua"/>
          <w:b/>
          <w:bCs/>
          <w:lang w:eastAsia="zh-CN"/>
        </w:rPr>
        <w:t xml:space="preserve"> Computerized tomography images confirmed no recurrence of the right inguinal femoral hernia </w:t>
      </w:r>
      <w:r w:rsidR="009B392D" w:rsidRPr="00643719">
        <w:rPr>
          <w:rFonts w:ascii="Book Antiqua" w:hAnsi="Book Antiqua"/>
          <w:b/>
          <w:bCs/>
          <w:lang w:eastAsia="zh-CN"/>
        </w:rPr>
        <w:t>after</w:t>
      </w:r>
      <w:r w:rsidR="00C469CF" w:rsidRPr="00643719">
        <w:rPr>
          <w:rFonts w:ascii="Book Antiqua" w:hAnsi="Book Antiqua"/>
          <w:b/>
          <w:bCs/>
          <w:lang w:eastAsia="zh-CN"/>
        </w:rPr>
        <w:t xml:space="preserve"> a </w:t>
      </w:r>
      <w:r w:rsidR="00643719">
        <w:rPr>
          <w:rFonts w:ascii="Book Antiqua" w:hAnsi="Book Antiqua"/>
          <w:b/>
          <w:bCs/>
          <w:lang w:eastAsia="zh-CN"/>
        </w:rPr>
        <w:t>1</w:t>
      </w:r>
      <w:r w:rsidR="00C469CF" w:rsidRPr="00643719">
        <w:rPr>
          <w:rFonts w:ascii="Book Antiqua" w:hAnsi="Book Antiqua"/>
          <w:b/>
          <w:bCs/>
          <w:lang w:eastAsia="zh-CN"/>
        </w:rPr>
        <w:t>-year follow-up</w:t>
      </w:r>
      <w:r w:rsidR="009B392D" w:rsidRPr="00643719">
        <w:rPr>
          <w:rFonts w:ascii="Book Antiqua" w:hAnsi="Book Antiqua"/>
          <w:b/>
          <w:bCs/>
          <w:lang w:eastAsia="zh-CN"/>
        </w:rPr>
        <w:t>.</w:t>
      </w:r>
      <w:r w:rsidR="000F627A" w:rsidRPr="00643719">
        <w:rPr>
          <w:rFonts w:ascii="Book Antiqua" w:hAnsi="Book Antiqua"/>
          <w:b/>
          <w:bCs/>
          <w:lang w:eastAsia="zh-CN"/>
        </w:rPr>
        <w:t xml:space="preserve"> </w:t>
      </w:r>
      <w:r w:rsidR="000F627A" w:rsidRPr="00643719">
        <w:rPr>
          <w:rFonts w:ascii="Book Antiqua" w:hAnsi="Book Antiqua"/>
          <w:lang w:eastAsia="zh-CN"/>
        </w:rPr>
        <w:t>A: No intestinal protrusion in the right inguinal area; B: No obvious gas accumulation in the intestinal canal.</w:t>
      </w:r>
    </w:p>
    <w:sectPr w:rsidR="00C20801" w:rsidRPr="00643719" w:rsidSect="009E74C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A76D712" w14:textId="77777777" w:rsidR="00154724" w:rsidRDefault="00154724" w:rsidP="00AF2028">
      <w:r>
        <w:separator/>
      </w:r>
    </w:p>
  </w:endnote>
  <w:endnote w:type="continuationSeparator" w:id="0">
    <w:p w14:paraId="100272D4" w14:textId="77777777" w:rsidR="00154724" w:rsidRDefault="00154724" w:rsidP="00AF20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448D09" w14:textId="77777777" w:rsidR="00AF2028" w:rsidRPr="00583EC7" w:rsidRDefault="00AF2028" w:rsidP="00AF2028">
    <w:pPr>
      <w:pStyle w:val="a4"/>
      <w:jc w:val="right"/>
      <w:rPr>
        <w:rFonts w:ascii="Book Antiqua" w:hAnsi="Book Antiqua"/>
        <w:sz w:val="24"/>
        <w:szCs w:val="24"/>
      </w:rPr>
    </w:pPr>
    <w:r>
      <w:rPr>
        <w:color w:val="4F81BD" w:themeColor="accent1"/>
        <w:lang w:val="zh-CN" w:eastAsia="zh-CN"/>
      </w:rPr>
      <w:t xml:space="preserve"> </w:t>
    </w:r>
    <w:r w:rsidRPr="00583EC7">
      <w:rPr>
        <w:rFonts w:ascii="Book Antiqua" w:hAnsi="Book Antiqua"/>
        <w:sz w:val="24"/>
        <w:szCs w:val="24"/>
      </w:rPr>
      <w:fldChar w:fldCharType="begin"/>
    </w:r>
    <w:r w:rsidRPr="00583EC7">
      <w:rPr>
        <w:rFonts w:ascii="Book Antiqua" w:hAnsi="Book Antiqua"/>
        <w:sz w:val="24"/>
        <w:szCs w:val="24"/>
      </w:rPr>
      <w:instrText>PAGE  \* Arabic  \* MERGEFORMAT</w:instrText>
    </w:r>
    <w:r w:rsidRPr="00583EC7">
      <w:rPr>
        <w:rFonts w:ascii="Book Antiqua" w:hAnsi="Book Antiqua"/>
        <w:sz w:val="24"/>
        <w:szCs w:val="24"/>
      </w:rPr>
      <w:fldChar w:fldCharType="separate"/>
    </w:r>
    <w:r w:rsidR="0026215B" w:rsidRPr="0026215B">
      <w:rPr>
        <w:rFonts w:ascii="Book Antiqua" w:hAnsi="Book Antiqua"/>
        <w:noProof/>
        <w:sz w:val="24"/>
        <w:szCs w:val="24"/>
        <w:lang w:val="zh-CN" w:eastAsia="zh-CN"/>
      </w:rPr>
      <w:t>3</w:t>
    </w:r>
    <w:r w:rsidRPr="00583EC7">
      <w:rPr>
        <w:rFonts w:ascii="Book Antiqua" w:hAnsi="Book Antiqua"/>
        <w:sz w:val="24"/>
        <w:szCs w:val="24"/>
      </w:rPr>
      <w:fldChar w:fldCharType="end"/>
    </w:r>
    <w:r w:rsidRPr="00583EC7">
      <w:rPr>
        <w:rFonts w:ascii="Book Antiqua" w:hAnsi="Book Antiqua"/>
        <w:sz w:val="24"/>
        <w:szCs w:val="24"/>
        <w:lang w:val="zh-CN" w:eastAsia="zh-CN"/>
      </w:rPr>
      <w:t xml:space="preserve"> / </w:t>
    </w:r>
    <w:r w:rsidR="00B86E9B" w:rsidRPr="00583EC7">
      <w:rPr>
        <w:rFonts w:ascii="Book Antiqua" w:hAnsi="Book Antiqua"/>
        <w:sz w:val="24"/>
        <w:szCs w:val="24"/>
      </w:rPr>
      <w:fldChar w:fldCharType="begin"/>
    </w:r>
    <w:r w:rsidR="00B86E9B" w:rsidRPr="00583EC7">
      <w:rPr>
        <w:rFonts w:ascii="Book Antiqua" w:hAnsi="Book Antiqua"/>
        <w:sz w:val="24"/>
        <w:szCs w:val="24"/>
      </w:rPr>
      <w:instrText>NUMPAGES  \* Arabic  \* MERGEFORMAT</w:instrText>
    </w:r>
    <w:r w:rsidR="00B86E9B" w:rsidRPr="00583EC7">
      <w:rPr>
        <w:rFonts w:ascii="Book Antiqua" w:hAnsi="Book Antiqua"/>
        <w:sz w:val="24"/>
        <w:szCs w:val="24"/>
      </w:rPr>
      <w:fldChar w:fldCharType="separate"/>
    </w:r>
    <w:r w:rsidR="0026215B" w:rsidRPr="0026215B">
      <w:rPr>
        <w:rFonts w:ascii="Book Antiqua" w:hAnsi="Book Antiqua"/>
        <w:noProof/>
        <w:sz w:val="24"/>
        <w:szCs w:val="24"/>
        <w:lang w:val="zh-CN" w:eastAsia="zh-CN"/>
      </w:rPr>
      <w:t>15</w:t>
    </w:r>
    <w:r w:rsidR="00B86E9B" w:rsidRPr="00583EC7">
      <w:rPr>
        <w:rFonts w:ascii="Book Antiqua" w:hAnsi="Book Antiqua"/>
        <w:noProof/>
        <w:sz w:val="24"/>
        <w:szCs w:val="24"/>
        <w:lang w:val="zh-CN" w:eastAsia="zh-CN"/>
      </w:rPr>
      <w:fldChar w:fldCharType="end"/>
    </w:r>
  </w:p>
  <w:p w14:paraId="35FCD99A" w14:textId="77777777" w:rsidR="00AF2028" w:rsidRDefault="00AF2028">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904EB27" w14:textId="77777777" w:rsidR="00154724" w:rsidRDefault="00154724" w:rsidP="00AF2028">
      <w:r>
        <w:separator/>
      </w:r>
    </w:p>
  </w:footnote>
  <w:footnote w:type="continuationSeparator" w:id="0">
    <w:p w14:paraId="3A1115A8" w14:textId="77777777" w:rsidR="00154724" w:rsidRDefault="00154724" w:rsidP="00AF202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19D3"/>
    <w:rsid w:val="00015948"/>
    <w:rsid w:val="0006754A"/>
    <w:rsid w:val="00081ED1"/>
    <w:rsid w:val="00082932"/>
    <w:rsid w:val="000C7946"/>
    <w:rsid w:val="000E2C34"/>
    <w:rsid w:val="000F627A"/>
    <w:rsid w:val="00100DD4"/>
    <w:rsid w:val="00154724"/>
    <w:rsid w:val="00165FC9"/>
    <w:rsid w:val="00176B66"/>
    <w:rsid w:val="0017784D"/>
    <w:rsid w:val="0018204B"/>
    <w:rsid w:val="0019245F"/>
    <w:rsid w:val="00194ED7"/>
    <w:rsid w:val="001B0072"/>
    <w:rsid w:val="00200E0F"/>
    <w:rsid w:val="00206E17"/>
    <w:rsid w:val="002107F5"/>
    <w:rsid w:val="002366B3"/>
    <w:rsid w:val="0026215B"/>
    <w:rsid w:val="0026523C"/>
    <w:rsid w:val="002E489E"/>
    <w:rsid w:val="00330361"/>
    <w:rsid w:val="00361648"/>
    <w:rsid w:val="00393E73"/>
    <w:rsid w:val="003B18B6"/>
    <w:rsid w:val="003E62D9"/>
    <w:rsid w:val="003E7026"/>
    <w:rsid w:val="003F2A1F"/>
    <w:rsid w:val="003F6DF5"/>
    <w:rsid w:val="00406E55"/>
    <w:rsid w:val="00440CA8"/>
    <w:rsid w:val="004646AB"/>
    <w:rsid w:val="00477974"/>
    <w:rsid w:val="00481B0C"/>
    <w:rsid w:val="00483D6D"/>
    <w:rsid w:val="00497F58"/>
    <w:rsid w:val="004A03E4"/>
    <w:rsid w:val="004A1884"/>
    <w:rsid w:val="004B369D"/>
    <w:rsid w:val="004C0F6F"/>
    <w:rsid w:val="004C5D02"/>
    <w:rsid w:val="004E00F2"/>
    <w:rsid w:val="00505D61"/>
    <w:rsid w:val="005743DE"/>
    <w:rsid w:val="00583EC7"/>
    <w:rsid w:val="005B6818"/>
    <w:rsid w:val="00604543"/>
    <w:rsid w:val="00604BE7"/>
    <w:rsid w:val="00613865"/>
    <w:rsid w:val="006165EB"/>
    <w:rsid w:val="00643719"/>
    <w:rsid w:val="00646AE0"/>
    <w:rsid w:val="00657DFC"/>
    <w:rsid w:val="00686E6E"/>
    <w:rsid w:val="00693A1A"/>
    <w:rsid w:val="006954EC"/>
    <w:rsid w:val="006B3DD1"/>
    <w:rsid w:val="006C4BDE"/>
    <w:rsid w:val="00745D42"/>
    <w:rsid w:val="00746538"/>
    <w:rsid w:val="007C6628"/>
    <w:rsid w:val="00823CE3"/>
    <w:rsid w:val="00866807"/>
    <w:rsid w:val="00924929"/>
    <w:rsid w:val="00995331"/>
    <w:rsid w:val="009B392D"/>
    <w:rsid w:val="009E7103"/>
    <w:rsid w:val="009E74C4"/>
    <w:rsid w:val="00A342E3"/>
    <w:rsid w:val="00A40890"/>
    <w:rsid w:val="00A43984"/>
    <w:rsid w:val="00A77B3E"/>
    <w:rsid w:val="00AB7410"/>
    <w:rsid w:val="00AD48A9"/>
    <w:rsid w:val="00AE5361"/>
    <w:rsid w:val="00AF2028"/>
    <w:rsid w:val="00AF5E97"/>
    <w:rsid w:val="00B406FB"/>
    <w:rsid w:val="00B55E43"/>
    <w:rsid w:val="00B60EA0"/>
    <w:rsid w:val="00B86E9B"/>
    <w:rsid w:val="00BA26D2"/>
    <w:rsid w:val="00BA3302"/>
    <w:rsid w:val="00C038FB"/>
    <w:rsid w:val="00C106F3"/>
    <w:rsid w:val="00C20801"/>
    <w:rsid w:val="00C32C5B"/>
    <w:rsid w:val="00C469CF"/>
    <w:rsid w:val="00C7374C"/>
    <w:rsid w:val="00CA2A55"/>
    <w:rsid w:val="00CD5F5A"/>
    <w:rsid w:val="00CD6243"/>
    <w:rsid w:val="00D237C2"/>
    <w:rsid w:val="00D3785D"/>
    <w:rsid w:val="00D70645"/>
    <w:rsid w:val="00D7594E"/>
    <w:rsid w:val="00D94F2B"/>
    <w:rsid w:val="00DE6F48"/>
    <w:rsid w:val="00E12544"/>
    <w:rsid w:val="00E170E4"/>
    <w:rsid w:val="00E6719E"/>
    <w:rsid w:val="00E91F21"/>
    <w:rsid w:val="00EB13EE"/>
    <w:rsid w:val="00EB4BB5"/>
    <w:rsid w:val="00F004C6"/>
    <w:rsid w:val="00F10305"/>
    <w:rsid w:val="00F26CF7"/>
    <w:rsid w:val="00F7034F"/>
    <w:rsid w:val="00F711CB"/>
    <w:rsid w:val="00F85B0D"/>
    <w:rsid w:val="00F91B12"/>
    <w:rsid w:val="00FD055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A1D27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AF202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AF2028"/>
    <w:rPr>
      <w:sz w:val="18"/>
      <w:szCs w:val="18"/>
    </w:rPr>
  </w:style>
  <w:style w:type="paragraph" w:styleId="a4">
    <w:name w:val="footer"/>
    <w:basedOn w:val="a"/>
    <w:link w:val="Char0"/>
    <w:uiPriority w:val="99"/>
    <w:unhideWhenUsed/>
    <w:rsid w:val="00AF2028"/>
    <w:pPr>
      <w:tabs>
        <w:tab w:val="center" w:pos="4153"/>
        <w:tab w:val="right" w:pos="8306"/>
      </w:tabs>
      <w:snapToGrid w:val="0"/>
    </w:pPr>
    <w:rPr>
      <w:sz w:val="18"/>
      <w:szCs w:val="18"/>
    </w:rPr>
  </w:style>
  <w:style w:type="character" w:customStyle="1" w:styleId="Char0">
    <w:name w:val="页脚 Char"/>
    <w:basedOn w:val="a0"/>
    <w:link w:val="a4"/>
    <w:uiPriority w:val="99"/>
    <w:rsid w:val="00AF2028"/>
    <w:rPr>
      <w:sz w:val="18"/>
      <w:szCs w:val="18"/>
    </w:rPr>
  </w:style>
  <w:style w:type="character" w:customStyle="1" w:styleId="authors-list-item">
    <w:name w:val="authors-list-item"/>
    <w:basedOn w:val="a0"/>
    <w:rsid w:val="00823CE3"/>
  </w:style>
  <w:style w:type="character" w:styleId="a5">
    <w:name w:val="Hyperlink"/>
    <w:basedOn w:val="a0"/>
    <w:uiPriority w:val="99"/>
    <w:semiHidden/>
    <w:unhideWhenUsed/>
    <w:rsid w:val="00823CE3"/>
    <w:rPr>
      <w:color w:val="0000FF"/>
      <w:u w:val="single"/>
    </w:rPr>
  </w:style>
  <w:style w:type="character" w:customStyle="1" w:styleId="author-sup-separator">
    <w:name w:val="author-sup-separator"/>
    <w:basedOn w:val="a0"/>
    <w:rsid w:val="00823CE3"/>
  </w:style>
  <w:style w:type="character" w:customStyle="1" w:styleId="comma">
    <w:name w:val="comma"/>
    <w:basedOn w:val="a0"/>
    <w:rsid w:val="00823CE3"/>
  </w:style>
  <w:style w:type="paragraph" w:styleId="a6">
    <w:name w:val="Balloon Text"/>
    <w:basedOn w:val="a"/>
    <w:link w:val="Char1"/>
    <w:rsid w:val="003B18B6"/>
    <w:rPr>
      <w:sz w:val="18"/>
      <w:szCs w:val="18"/>
    </w:rPr>
  </w:style>
  <w:style w:type="character" w:customStyle="1" w:styleId="Char1">
    <w:name w:val="批注框文本 Char"/>
    <w:basedOn w:val="a0"/>
    <w:link w:val="a6"/>
    <w:rsid w:val="003B18B6"/>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AF202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AF2028"/>
    <w:rPr>
      <w:sz w:val="18"/>
      <w:szCs w:val="18"/>
    </w:rPr>
  </w:style>
  <w:style w:type="paragraph" w:styleId="a4">
    <w:name w:val="footer"/>
    <w:basedOn w:val="a"/>
    <w:link w:val="Char0"/>
    <w:uiPriority w:val="99"/>
    <w:unhideWhenUsed/>
    <w:rsid w:val="00AF2028"/>
    <w:pPr>
      <w:tabs>
        <w:tab w:val="center" w:pos="4153"/>
        <w:tab w:val="right" w:pos="8306"/>
      </w:tabs>
      <w:snapToGrid w:val="0"/>
    </w:pPr>
    <w:rPr>
      <w:sz w:val="18"/>
      <w:szCs w:val="18"/>
    </w:rPr>
  </w:style>
  <w:style w:type="character" w:customStyle="1" w:styleId="Char0">
    <w:name w:val="页脚 Char"/>
    <w:basedOn w:val="a0"/>
    <w:link w:val="a4"/>
    <w:uiPriority w:val="99"/>
    <w:rsid w:val="00AF2028"/>
    <w:rPr>
      <w:sz w:val="18"/>
      <w:szCs w:val="18"/>
    </w:rPr>
  </w:style>
  <w:style w:type="character" w:customStyle="1" w:styleId="authors-list-item">
    <w:name w:val="authors-list-item"/>
    <w:basedOn w:val="a0"/>
    <w:rsid w:val="00823CE3"/>
  </w:style>
  <w:style w:type="character" w:styleId="a5">
    <w:name w:val="Hyperlink"/>
    <w:basedOn w:val="a0"/>
    <w:uiPriority w:val="99"/>
    <w:semiHidden/>
    <w:unhideWhenUsed/>
    <w:rsid w:val="00823CE3"/>
    <w:rPr>
      <w:color w:val="0000FF"/>
      <w:u w:val="single"/>
    </w:rPr>
  </w:style>
  <w:style w:type="character" w:customStyle="1" w:styleId="author-sup-separator">
    <w:name w:val="author-sup-separator"/>
    <w:basedOn w:val="a0"/>
    <w:rsid w:val="00823CE3"/>
  </w:style>
  <w:style w:type="character" w:customStyle="1" w:styleId="comma">
    <w:name w:val="comma"/>
    <w:basedOn w:val="a0"/>
    <w:rsid w:val="00823CE3"/>
  </w:style>
  <w:style w:type="paragraph" w:styleId="a6">
    <w:name w:val="Balloon Text"/>
    <w:basedOn w:val="a"/>
    <w:link w:val="Char1"/>
    <w:rsid w:val="003B18B6"/>
    <w:rPr>
      <w:sz w:val="18"/>
      <w:szCs w:val="18"/>
    </w:rPr>
  </w:style>
  <w:style w:type="character" w:customStyle="1" w:styleId="Char1">
    <w:name w:val="批注框文本 Char"/>
    <w:basedOn w:val="a0"/>
    <w:link w:val="a6"/>
    <w:rsid w:val="003B18B6"/>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5679290">
      <w:bodyDiv w:val="1"/>
      <w:marLeft w:val="0"/>
      <w:marRight w:val="0"/>
      <w:marTop w:val="0"/>
      <w:marBottom w:val="0"/>
      <w:divBdr>
        <w:top w:val="none" w:sz="0" w:space="0" w:color="auto"/>
        <w:left w:val="none" w:sz="0" w:space="0" w:color="auto"/>
        <w:bottom w:val="none" w:sz="0" w:space="0" w:color="auto"/>
        <w:right w:val="none" w:sz="0" w:space="0" w:color="auto"/>
      </w:divBdr>
      <w:divsChild>
        <w:div w:id="1209032177">
          <w:marLeft w:val="0"/>
          <w:marRight w:val="0"/>
          <w:marTop w:val="0"/>
          <w:marBottom w:val="0"/>
          <w:divBdr>
            <w:top w:val="none" w:sz="0" w:space="0" w:color="auto"/>
            <w:left w:val="none" w:sz="0" w:space="0" w:color="auto"/>
            <w:bottom w:val="none" w:sz="0" w:space="0" w:color="auto"/>
            <w:right w:val="none" w:sz="0" w:space="0" w:color="auto"/>
          </w:divBdr>
          <w:divsChild>
            <w:div w:id="1619872675">
              <w:marLeft w:val="0"/>
              <w:marRight w:val="0"/>
              <w:marTop w:val="0"/>
              <w:marBottom w:val="0"/>
              <w:divBdr>
                <w:top w:val="none" w:sz="0" w:space="0" w:color="auto"/>
                <w:left w:val="none" w:sz="0" w:space="0" w:color="auto"/>
                <w:bottom w:val="none" w:sz="0" w:space="0" w:color="auto"/>
                <w:right w:val="none" w:sz="0" w:space="0" w:color="auto"/>
              </w:divBdr>
              <w:divsChild>
                <w:div w:id="499152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008824">
      <w:bodyDiv w:val="1"/>
      <w:marLeft w:val="0"/>
      <w:marRight w:val="0"/>
      <w:marTop w:val="0"/>
      <w:marBottom w:val="0"/>
      <w:divBdr>
        <w:top w:val="none" w:sz="0" w:space="0" w:color="auto"/>
        <w:left w:val="none" w:sz="0" w:space="0" w:color="auto"/>
        <w:bottom w:val="none" w:sz="0" w:space="0" w:color="auto"/>
        <w:right w:val="none" w:sz="0" w:space="0" w:color="auto"/>
      </w:divBdr>
      <w:divsChild>
        <w:div w:id="343673795">
          <w:marLeft w:val="0"/>
          <w:marRight w:val="0"/>
          <w:marTop w:val="0"/>
          <w:marBottom w:val="0"/>
          <w:divBdr>
            <w:top w:val="none" w:sz="0" w:space="0" w:color="auto"/>
            <w:left w:val="none" w:sz="0" w:space="0" w:color="auto"/>
            <w:bottom w:val="none" w:sz="0" w:space="0" w:color="auto"/>
            <w:right w:val="none" w:sz="0" w:space="0" w:color="auto"/>
          </w:divBdr>
        </w:div>
      </w:divsChild>
    </w:div>
    <w:div w:id="1215506012">
      <w:bodyDiv w:val="1"/>
      <w:marLeft w:val="0"/>
      <w:marRight w:val="0"/>
      <w:marTop w:val="0"/>
      <w:marBottom w:val="0"/>
      <w:divBdr>
        <w:top w:val="none" w:sz="0" w:space="0" w:color="auto"/>
        <w:left w:val="none" w:sz="0" w:space="0" w:color="auto"/>
        <w:bottom w:val="none" w:sz="0" w:space="0" w:color="auto"/>
        <w:right w:val="none" w:sz="0" w:space="0" w:color="auto"/>
      </w:divBdr>
      <w:divsChild>
        <w:div w:id="1409379888">
          <w:marLeft w:val="0"/>
          <w:marRight w:val="0"/>
          <w:marTop w:val="0"/>
          <w:marBottom w:val="0"/>
          <w:divBdr>
            <w:top w:val="none" w:sz="0" w:space="0" w:color="auto"/>
            <w:left w:val="none" w:sz="0" w:space="0" w:color="auto"/>
            <w:bottom w:val="none" w:sz="0" w:space="0" w:color="auto"/>
            <w:right w:val="none" w:sz="0" w:space="0" w:color="auto"/>
          </w:divBdr>
          <w:divsChild>
            <w:div w:id="899441666">
              <w:marLeft w:val="0"/>
              <w:marRight w:val="0"/>
              <w:marTop w:val="0"/>
              <w:marBottom w:val="0"/>
              <w:divBdr>
                <w:top w:val="none" w:sz="0" w:space="0" w:color="auto"/>
                <w:left w:val="none" w:sz="0" w:space="0" w:color="auto"/>
                <w:bottom w:val="none" w:sz="0" w:space="0" w:color="auto"/>
                <w:right w:val="none" w:sz="0" w:space="0" w:color="auto"/>
              </w:divBdr>
              <w:divsChild>
                <w:div w:id="2115981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580003">
      <w:bodyDiv w:val="1"/>
      <w:marLeft w:val="0"/>
      <w:marRight w:val="0"/>
      <w:marTop w:val="0"/>
      <w:marBottom w:val="0"/>
      <w:divBdr>
        <w:top w:val="none" w:sz="0" w:space="0" w:color="auto"/>
        <w:left w:val="none" w:sz="0" w:space="0" w:color="auto"/>
        <w:bottom w:val="none" w:sz="0" w:space="0" w:color="auto"/>
        <w:right w:val="none" w:sz="0" w:space="0" w:color="auto"/>
      </w:divBdr>
      <w:divsChild>
        <w:div w:id="400375648">
          <w:marLeft w:val="0"/>
          <w:marRight w:val="0"/>
          <w:marTop w:val="0"/>
          <w:marBottom w:val="0"/>
          <w:divBdr>
            <w:top w:val="none" w:sz="0" w:space="0" w:color="auto"/>
            <w:left w:val="none" w:sz="0" w:space="0" w:color="auto"/>
            <w:bottom w:val="none" w:sz="0" w:space="0" w:color="auto"/>
            <w:right w:val="none" w:sz="0" w:space="0" w:color="auto"/>
          </w:divBdr>
        </w:div>
      </w:divsChild>
    </w:div>
    <w:div w:id="1532836631">
      <w:bodyDiv w:val="1"/>
      <w:marLeft w:val="0"/>
      <w:marRight w:val="0"/>
      <w:marTop w:val="0"/>
      <w:marBottom w:val="0"/>
      <w:divBdr>
        <w:top w:val="none" w:sz="0" w:space="0" w:color="auto"/>
        <w:left w:val="none" w:sz="0" w:space="0" w:color="auto"/>
        <w:bottom w:val="none" w:sz="0" w:space="0" w:color="auto"/>
        <w:right w:val="none" w:sz="0" w:space="0" w:color="auto"/>
      </w:divBdr>
      <w:divsChild>
        <w:div w:id="893735327">
          <w:marLeft w:val="0"/>
          <w:marRight w:val="0"/>
          <w:marTop w:val="0"/>
          <w:marBottom w:val="0"/>
          <w:divBdr>
            <w:top w:val="none" w:sz="0" w:space="0" w:color="auto"/>
            <w:left w:val="none" w:sz="0" w:space="0" w:color="auto"/>
            <w:bottom w:val="none" w:sz="0" w:space="0" w:color="auto"/>
            <w:right w:val="none" w:sz="0" w:space="0" w:color="auto"/>
          </w:divBdr>
        </w:div>
      </w:divsChild>
    </w:div>
    <w:div w:id="1874927386">
      <w:bodyDiv w:val="1"/>
      <w:marLeft w:val="0"/>
      <w:marRight w:val="0"/>
      <w:marTop w:val="0"/>
      <w:marBottom w:val="0"/>
      <w:divBdr>
        <w:top w:val="none" w:sz="0" w:space="0" w:color="auto"/>
        <w:left w:val="none" w:sz="0" w:space="0" w:color="auto"/>
        <w:bottom w:val="none" w:sz="0" w:space="0" w:color="auto"/>
        <w:right w:val="none" w:sz="0" w:space="0" w:color="auto"/>
      </w:divBdr>
      <w:divsChild>
        <w:div w:id="131421690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2640</Words>
  <Characters>15050</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3</cp:revision>
  <dcterms:created xsi:type="dcterms:W3CDTF">2020-09-28T16:02:00Z</dcterms:created>
  <dcterms:modified xsi:type="dcterms:W3CDTF">2020-11-04T11:29:00Z</dcterms:modified>
</cp:coreProperties>
</file>