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E8F16" w14:textId="77777777" w:rsidR="00A77B3E" w:rsidRPr="00BB4D31" w:rsidRDefault="00E61A3D">
      <w:pPr>
        <w:spacing w:line="360" w:lineRule="auto"/>
        <w:jc w:val="both"/>
      </w:pPr>
      <w:r w:rsidRPr="00BB4D31">
        <w:rPr>
          <w:rFonts w:ascii="Book Antiqua" w:eastAsia="Book Antiqua" w:hAnsi="Book Antiqua" w:cs="Book Antiqua"/>
          <w:b/>
          <w:color w:val="000000"/>
        </w:rPr>
        <w:t xml:space="preserve">Name of Journal: </w:t>
      </w:r>
      <w:r w:rsidRPr="00BB4D31">
        <w:rPr>
          <w:rFonts w:ascii="Book Antiqua" w:eastAsia="Book Antiqua" w:hAnsi="Book Antiqua" w:cs="Book Antiqua"/>
          <w:i/>
          <w:color w:val="000000"/>
        </w:rPr>
        <w:t>World Journal of Clinical Cases</w:t>
      </w:r>
    </w:p>
    <w:p w14:paraId="094421AD" w14:textId="77777777" w:rsidR="00A77B3E" w:rsidRPr="00BB4D31" w:rsidRDefault="00E61A3D">
      <w:pPr>
        <w:spacing w:line="360" w:lineRule="auto"/>
        <w:jc w:val="both"/>
      </w:pPr>
      <w:r w:rsidRPr="00BB4D31">
        <w:rPr>
          <w:rFonts w:ascii="Book Antiqua" w:eastAsia="Book Antiqua" w:hAnsi="Book Antiqua" w:cs="Book Antiqua"/>
          <w:b/>
          <w:color w:val="000000"/>
        </w:rPr>
        <w:t xml:space="preserve">Manuscript NO: </w:t>
      </w:r>
      <w:r w:rsidRPr="00BB4D31">
        <w:rPr>
          <w:rFonts w:ascii="Book Antiqua" w:eastAsia="Book Antiqua" w:hAnsi="Book Antiqua" w:cs="Book Antiqua"/>
          <w:color w:val="000000"/>
        </w:rPr>
        <w:t>61297</w:t>
      </w:r>
    </w:p>
    <w:p w14:paraId="15CCA5CB" w14:textId="77777777" w:rsidR="00A77B3E" w:rsidRPr="00BB4D31" w:rsidRDefault="00E61A3D">
      <w:pPr>
        <w:spacing w:line="360" w:lineRule="auto"/>
        <w:jc w:val="both"/>
      </w:pPr>
      <w:r w:rsidRPr="00BB4D31">
        <w:rPr>
          <w:rFonts w:ascii="Book Antiqua" w:eastAsia="Book Antiqua" w:hAnsi="Book Antiqua" w:cs="Book Antiqua"/>
          <w:b/>
          <w:color w:val="000000"/>
        </w:rPr>
        <w:t xml:space="preserve">Manuscript Type: </w:t>
      </w:r>
      <w:r w:rsidRPr="00BB4D31">
        <w:rPr>
          <w:rFonts w:ascii="Book Antiqua" w:eastAsia="Book Antiqua" w:hAnsi="Book Antiqua" w:cs="Book Antiqua"/>
          <w:color w:val="000000"/>
        </w:rPr>
        <w:t>CASE REPORT</w:t>
      </w:r>
    </w:p>
    <w:p w14:paraId="67011C35" w14:textId="77777777" w:rsidR="00A77B3E" w:rsidRPr="00BB4D31" w:rsidRDefault="00A77B3E">
      <w:pPr>
        <w:spacing w:line="360" w:lineRule="auto"/>
        <w:jc w:val="both"/>
      </w:pPr>
    </w:p>
    <w:p w14:paraId="30A417B0" w14:textId="18B209D8" w:rsidR="00A77B3E" w:rsidRPr="00BB4D31" w:rsidRDefault="00E61A3D">
      <w:pPr>
        <w:spacing w:line="360" w:lineRule="auto"/>
        <w:jc w:val="both"/>
      </w:pPr>
      <w:r w:rsidRPr="00BB4D31">
        <w:rPr>
          <w:rFonts w:ascii="Book Antiqua" w:eastAsia="Book Antiqua" w:hAnsi="Book Antiqua" w:cs="Book Antiqua"/>
          <w:b/>
          <w:bCs/>
          <w:color w:val="000000"/>
        </w:rPr>
        <w:t>Minimally invasive treatment of forearm double fracture in adult using Acumed forearm intramedullary nail: A case report</w:t>
      </w:r>
    </w:p>
    <w:p w14:paraId="222D8D23" w14:textId="77777777" w:rsidR="00A77B3E" w:rsidRPr="00BB4D31" w:rsidRDefault="00A77B3E">
      <w:pPr>
        <w:spacing w:line="360" w:lineRule="auto"/>
        <w:jc w:val="both"/>
      </w:pPr>
    </w:p>
    <w:p w14:paraId="488C3528" w14:textId="01305B85" w:rsidR="00A77B3E" w:rsidRPr="00BB4D31" w:rsidRDefault="00E61A3D">
      <w:pPr>
        <w:spacing w:line="360" w:lineRule="auto"/>
        <w:jc w:val="both"/>
      </w:pPr>
      <w:r w:rsidRPr="00BB4D31">
        <w:rPr>
          <w:rFonts w:ascii="Book Antiqua" w:eastAsia="Book Antiqua" w:hAnsi="Book Antiqua" w:cs="Book Antiqua"/>
          <w:color w:val="000000"/>
        </w:rPr>
        <w:t>Liu JC</w:t>
      </w:r>
      <w:r w:rsidRPr="00BB4D31">
        <w:rPr>
          <w:rFonts w:ascii="Book Antiqua" w:eastAsia="Book Antiqua" w:hAnsi="Book Antiqua" w:cs="Book Antiqua"/>
          <w:i/>
          <w:iCs/>
          <w:color w:val="000000"/>
        </w:rPr>
        <w:t xml:space="preserve"> et al</w:t>
      </w:r>
      <w:r w:rsidRPr="00BB4D31">
        <w:rPr>
          <w:rFonts w:ascii="Book Antiqua" w:eastAsia="Book Antiqua" w:hAnsi="Book Antiqua" w:cs="Book Antiqua"/>
          <w:color w:val="000000"/>
        </w:rPr>
        <w:t>.</w:t>
      </w:r>
      <w:r w:rsidRPr="00BB4D31">
        <w:rPr>
          <w:rFonts w:ascii="Book Antiqua" w:eastAsia="Book Antiqua" w:hAnsi="Book Antiqua" w:cs="Book Antiqua"/>
          <w:b/>
          <w:bCs/>
          <w:color w:val="000000"/>
        </w:rPr>
        <w:t xml:space="preserve"> </w:t>
      </w:r>
      <w:r w:rsidRPr="00BB4D31">
        <w:rPr>
          <w:rFonts w:ascii="Book Antiqua" w:eastAsia="Book Antiqua" w:hAnsi="Book Antiqua" w:cs="Book Antiqua"/>
          <w:color w:val="000000"/>
        </w:rPr>
        <w:t>Adult forearm double fracture</w:t>
      </w:r>
    </w:p>
    <w:p w14:paraId="45E01746" w14:textId="77777777" w:rsidR="00A77B3E" w:rsidRPr="00BB4D31" w:rsidRDefault="00A77B3E">
      <w:pPr>
        <w:spacing w:line="360" w:lineRule="auto"/>
        <w:jc w:val="both"/>
      </w:pPr>
    </w:p>
    <w:p w14:paraId="40E9A6CE" w14:textId="77777777" w:rsidR="00A77B3E" w:rsidRPr="00BB4D31" w:rsidRDefault="00E61A3D">
      <w:pPr>
        <w:spacing w:line="360" w:lineRule="auto"/>
        <w:jc w:val="both"/>
      </w:pPr>
      <w:r w:rsidRPr="00BB4D31">
        <w:rPr>
          <w:rFonts w:ascii="Book Antiqua" w:eastAsia="Book Antiqua" w:hAnsi="Book Antiqua" w:cs="Book Antiqua"/>
          <w:color w:val="000000"/>
        </w:rPr>
        <w:t>Ji-Chao Liu, Bing-Zhe Huang, Jie Ding, Xiao-Jia Mu, Yun-Long Li, Cheng-Dong Piao</w:t>
      </w:r>
    </w:p>
    <w:p w14:paraId="5EB10686" w14:textId="77777777" w:rsidR="00A77B3E" w:rsidRPr="00BB4D31" w:rsidRDefault="00A77B3E">
      <w:pPr>
        <w:spacing w:line="360" w:lineRule="auto"/>
        <w:jc w:val="both"/>
      </w:pPr>
    </w:p>
    <w:p w14:paraId="48542CC7" w14:textId="007ECBC8" w:rsidR="00A77B3E" w:rsidRPr="00BB4D31" w:rsidRDefault="00E61A3D">
      <w:pPr>
        <w:spacing w:line="360" w:lineRule="auto"/>
        <w:jc w:val="both"/>
      </w:pPr>
      <w:r w:rsidRPr="00BB4D31">
        <w:rPr>
          <w:rFonts w:ascii="Book Antiqua" w:eastAsia="Book Antiqua" w:hAnsi="Book Antiqua" w:cs="Book Antiqua"/>
          <w:b/>
          <w:bCs/>
          <w:color w:val="000000"/>
        </w:rPr>
        <w:t xml:space="preserve">Ji-Chao Liu, Bing-Zhe Huang, Xiao-Jia Mu, Yun-Long Li, Cheng-Dong Piao, </w:t>
      </w:r>
      <w:r w:rsidRPr="00BB4D31">
        <w:rPr>
          <w:rFonts w:ascii="Book Antiqua" w:eastAsia="Book Antiqua" w:hAnsi="Book Antiqua" w:cs="Book Antiqua"/>
          <w:color w:val="000000"/>
        </w:rPr>
        <w:t>Department of Orthopedics, The Second Hospital of Jilin University, Changchun 130041, Jilin</w:t>
      </w:r>
      <w:r w:rsidR="00692CB3" w:rsidRPr="00BB4D31">
        <w:rPr>
          <w:rFonts w:ascii="Book Antiqua" w:eastAsia="Book Antiqua" w:hAnsi="Book Antiqua" w:cs="Book Antiqua"/>
          <w:color w:val="000000"/>
        </w:rPr>
        <w:t xml:space="preserve"> Province</w:t>
      </w:r>
      <w:r w:rsidRPr="00BB4D31">
        <w:rPr>
          <w:rFonts w:ascii="Book Antiqua" w:eastAsia="Book Antiqua" w:hAnsi="Book Antiqua" w:cs="Book Antiqua"/>
          <w:color w:val="000000"/>
        </w:rPr>
        <w:t>, China</w:t>
      </w:r>
    </w:p>
    <w:p w14:paraId="6046AFEC" w14:textId="77777777" w:rsidR="00A77B3E" w:rsidRPr="00BB4D31" w:rsidRDefault="00A77B3E">
      <w:pPr>
        <w:spacing w:line="360" w:lineRule="auto"/>
        <w:jc w:val="both"/>
      </w:pPr>
    </w:p>
    <w:p w14:paraId="12D7E494" w14:textId="7A5262F9" w:rsidR="00A77B3E" w:rsidRPr="00BB4D31" w:rsidRDefault="00E61A3D">
      <w:pPr>
        <w:spacing w:line="360" w:lineRule="auto"/>
        <w:jc w:val="both"/>
      </w:pPr>
      <w:r w:rsidRPr="00BB4D31">
        <w:rPr>
          <w:rFonts w:ascii="Book Antiqua" w:eastAsia="Book Antiqua" w:hAnsi="Book Antiqua" w:cs="Book Antiqua"/>
          <w:b/>
          <w:bCs/>
          <w:color w:val="000000"/>
        </w:rPr>
        <w:t xml:space="preserve">Jie Ding, </w:t>
      </w:r>
      <w:r w:rsidRPr="00BB4D31">
        <w:rPr>
          <w:rFonts w:ascii="Book Antiqua" w:eastAsia="Book Antiqua" w:hAnsi="Book Antiqua" w:cs="Book Antiqua"/>
          <w:color w:val="000000"/>
        </w:rPr>
        <w:t>Department of Stomatology, The Affiliated Hospital of Changchun University of Traditional Chinese Medicine, Changchun 130021, Jilin</w:t>
      </w:r>
      <w:r w:rsidR="00692CB3" w:rsidRPr="00BB4D31">
        <w:rPr>
          <w:rFonts w:ascii="Book Antiqua" w:eastAsia="Book Antiqua" w:hAnsi="Book Antiqua" w:cs="Book Antiqua"/>
          <w:color w:val="000000"/>
        </w:rPr>
        <w:t xml:space="preserve"> Province</w:t>
      </w:r>
      <w:r w:rsidRPr="00BB4D31">
        <w:rPr>
          <w:rFonts w:ascii="Book Antiqua" w:eastAsia="Book Antiqua" w:hAnsi="Book Antiqua" w:cs="Book Antiqua"/>
          <w:color w:val="000000"/>
        </w:rPr>
        <w:t>, China</w:t>
      </w:r>
    </w:p>
    <w:p w14:paraId="7F68AE32" w14:textId="77777777" w:rsidR="00A77B3E" w:rsidRPr="00BB4D31" w:rsidRDefault="00A77B3E">
      <w:pPr>
        <w:spacing w:line="360" w:lineRule="auto"/>
        <w:jc w:val="both"/>
      </w:pPr>
    </w:p>
    <w:p w14:paraId="6DEFA959" w14:textId="7198E905" w:rsidR="00A77B3E" w:rsidRPr="00BB4D31" w:rsidRDefault="00E61A3D">
      <w:pPr>
        <w:spacing w:line="360" w:lineRule="auto"/>
        <w:jc w:val="both"/>
      </w:pPr>
      <w:r w:rsidRPr="00BB4D31">
        <w:rPr>
          <w:rFonts w:ascii="Book Antiqua" w:eastAsia="Book Antiqua" w:hAnsi="Book Antiqua" w:cs="Book Antiqua"/>
          <w:b/>
          <w:bCs/>
          <w:color w:val="000000"/>
        </w:rPr>
        <w:t xml:space="preserve">Author contributions: </w:t>
      </w:r>
      <w:r w:rsidRPr="00BB4D31">
        <w:rPr>
          <w:rFonts w:ascii="Book Antiqua" w:eastAsia="Book Antiqua" w:hAnsi="Book Antiqua" w:cs="Book Antiqua"/>
          <w:color w:val="000000"/>
        </w:rPr>
        <w:t xml:space="preserve">Liu JC and Huang BZ conducted </w:t>
      </w:r>
      <w:r w:rsidR="005926AE"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literature review; Liu JC and Ding J contributed to the drafting of the manuscript; Mu XJ collected the medical records of this case; Li YL assisted in revising the manuscript; Piao CD was the chief surgeon of the patient; and Piao CD </w:t>
      </w:r>
      <w:r w:rsidR="005926AE" w:rsidRPr="00BB4D31">
        <w:rPr>
          <w:rFonts w:ascii="Book Antiqua" w:eastAsia="Book Antiqua" w:hAnsi="Book Antiqua" w:cs="Book Antiqua"/>
          <w:color w:val="000000"/>
        </w:rPr>
        <w:t xml:space="preserve">was </w:t>
      </w:r>
      <w:r w:rsidRPr="00BB4D31">
        <w:rPr>
          <w:rFonts w:ascii="Book Antiqua" w:eastAsia="Book Antiqua" w:hAnsi="Book Antiqua" w:cs="Book Antiqua"/>
          <w:color w:val="000000"/>
        </w:rPr>
        <w:t xml:space="preserve">responsible for </w:t>
      </w:r>
      <w:r w:rsidR="005926AE" w:rsidRPr="00BB4D31">
        <w:rPr>
          <w:rFonts w:ascii="Book Antiqua" w:eastAsia="Book Antiqua" w:hAnsi="Book Antiqua" w:cs="Book Antiqua"/>
          <w:color w:val="000000"/>
        </w:rPr>
        <w:t xml:space="preserve">important </w:t>
      </w:r>
      <w:r w:rsidRPr="00BB4D31">
        <w:rPr>
          <w:rFonts w:ascii="Book Antiqua" w:eastAsia="Book Antiqua" w:hAnsi="Book Antiqua" w:cs="Book Antiqua"/>
          <w:color w:val="000000"/>
        </w:rPr>
        <w:t>revision</w:t>
      </w:r>
      <w:r w:rsidR="005926AE"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of the manuscript</w:t>
      </w:r>
      <w:r w:rsidR="00A1303D">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926AE" w:rsidRPr="00BB4D31">
        <w:rPr>
          <w:rFonts w:ascii="Book Antiqua" w:eastAsia="Book Antiqua" w:hAnsi="Book Antiqua" w:cs="Book Antiqua"/>
          <w:color w:val="000000"/>
        </w:rPr>
        <w:t>A</w:t>
      </w:r>
      <w:r w:rsidRPr="00BB4D31">
        <w:rPr>
          <w:rFonts w:ascii="Book Antiqua" w:eastAsia="Book Antiqua" w:hAnsi="Book Antiqua" w:cs="Book Antiqua"/>
          <w:color w:val="000000"/>
        </w:rPr>
        <w:t>ll authors have read and approved the final version of the manuscript.</w:t>
      </w:r>
    </w:p>
    <w:p w14:paraId="1E40BED5" w14:textId="77777777" w:rsidR="00A77B3E" w:rsidRPr="00BB4D31" w:rsidRDefault="00A77B3E">
      <w:pPr>
        <w:spacing w:line="360" w:lineRule="auto"/>
        <w:jc w:val="both"/>
      </w:pPr>
    </w:p>
    <w:p w14:paraId="34E5C2D4" w14:textId="7127D230" w:rsidR="00A77B3E" w:rsidRPr="00BB4D31" w:rsidRDefault="00E61A3D">
      <w:pPr>
        <w:spacing w:line="360" w:lineRule="auto"/>
        <w:jc w:val="both"/>
      </w:pPr>
      <w:r w:rsidRPr="00BB4D31">
        <w:rPr>
          <w:rFonts w:ascii="Book Antiqua" w:eastAsia="Book Antiqua" w:hAnsi="Book Antiqua" w:cs="Book Antiqua"/>
          <w:b/>
          <w:bCs/>
          <w:color w:val="000000"/>
        </w:rPr>
        <w:t xml:space="preserve">Corresponding author: Cheng-Dong Piao, MD, Chief Doctor, </w:t>
      </w:r>
      <w:r w:rsidRPr="00BB4D31">
        <w:rPr>
          <w:rFonts w:ascii="Book Antiqua" w:eastAsia="Book Antiqua" w:hAnsi="Book Antiqua" w:cs="Book Antiqua"/>
          <w:color w:val="000000"/>
        </w:rPr>
        <w:t>Department of Orthopedics, The Second Hospital of Jilin University, No. 218 Ziqiang Road, Nanguan Street, Changchun 130041, Jilin</w:t>
      </w:r>
      <w:r w:rsidR="00692CB3" w:rsidRPr="00BB4D31">
        <w:rPr>
          <w:rFonts w:ascii="Book Antiqua" w:eastAsia="Book Antiqua" w:hAnsi="Book Antiqua" w:cs="Book Antiqua"/>
          <w:color w:val="000000"/>
        </w:rPr>
        <w:t xml:space="preserve"> Province</w:t>
      </w:r>
      <w:r w:rsidRPr="00BB4D31">
        <w:rPr>
          <w:rFonts w:ascii="Book Antiqua" w:eastAsia="Book Antiqua" w:hAnsi="Book Antiqua" w:cs="Book Antiqua"/>
          <w:color w:val="000000"/>
        </w:rPr>
        <w:t>, China. pucd@jlu.edu.cn</w:t>
      </w:r>
    </w:p>
    <w:p w14:paraId="6D70037F" w14:textId="77777777" w:rsidR="00A77B3E" w:rsidRPr="00BB4D31" w:rsidRDefault="00A77B3E">
      <w:pPr>
        <w:spacing w:line="360" w:lineRule="auto"/>
        <w:jc w:val="both"/>
      </w:pPr>
    </w:p>
    <w:p w14:paraId="7D432016" w14:textId="77777777" w:rsidR="00A77B3E" w:rsidRPr="00BB4D31" w:rsidRDefault="00E61A3D">
      <w:pPr>
        <w:spacing w:line="360" w:lineRule="auto"/>
        <w:jc w:val="both"/>
      </w:pPr>
      <w:r w:rsidRPr="00BB4D31">
        <w:rPr>
          <w:rFonts w:ascii="Book Antiqua" w:eastAsia="Book Antiqua" w:hAnsi="Book Antiqua" w:cs="Book Antiqua"/>
          <w:b/>
          <w:bCs/>
          <w:color w:val="000000"/>
        </w:rPr>
        <w:t xml:space="preserve">Received: </w:t>
      </w:r>
      <w:r w:rsidRPr="00BB4D31">
        <w:rPr>
          <w:rFonts w:ascii="Book Antiqua" w:eastAsia="Book Antiqua" w:hAnsi="Book Antiqua" w:cs="Book Antiqua"/>
          <w:color w:val="000000"/>
        </w:rPr>
        <w:t>December 1, 2020</w:t>
      </w:r>
    </w:p>
    <w:p w14:paraId="1332DD10" w14:textId="77777777" w:rsidR="00A77B3E" w:rsidRPr="00BB4D31" w:rsidRDefault="00E61A3D">
      <w:pPr>
        <w:spacing w:line="360" w:lineRule="auto"/>
        <w:jc w:val="both"/>
      </w:pPr>
      <w:r w:rsidRPr="00BB4D31">
        <w:rPr>
          <w:rFonts w:ascii="Book Antiqua" w:eastAsia="Book Antiqua" w:hAnsi="Book Antiqua" w:cs="Book Antiqua"/>
          <w:b/>
          <w:bCs/>
          <w:color w:val="000000"/>
        </w:rPr>
        <w:t xml:space="preserve">Revised: </w:t>
      </w:r>
      <w:r w:rsidRPr="00BB4D31">
        <w:rPr>
          <w:rFonts w:ascii="Book Antiqua" w:eastAsia="Book Antiqua" w:hAnsi="Book Antiqua" w:cs="Book Antiqua"/>
          <w:color w:val="000000"/>
        </w:rPr>
        <w:t>December 28, 2020</w:t>
      </w:r>
    </w:p>
    <w:p w14:paraId="21576609" w14:textId="75D233D5" w:rsidR="00A77B3E" w:rsidRPr="00BB4D31" w:rsidRDefault="00E61A3D">
      <w:pPr>
        <w:spacing w:line="360" w:lineRule="auto"/>
        <w:jc w:val="both"/>
      </w:pPr>
      <w:r w:rsidRPr="00BB4D31">
        <w:rPr>
          <w:rFonts w:ascii="Book Antiqua" w:eastAsia="Book Antiqua" w:hAnsi="Book Antiqua" w:cs="Book Antiqua"/>
          <w:b/>
          <w:bCs/>
          <w:color w:val="000000"/>
        </w:rPr>
        <w:lastRenderedPageBreak/>
        <w:t xml:space="preserve">Accepted: </w:t>
      </w:r>
      <w:r w:rsidR="00403CF9" w:rsidRPr="00BB4D31">
        <w:rPr>
          <w:rFonts w:ascii="Book Antiqua" w:eastAsia="Book Antiqua" w:hAnsi="Book Antiqua" w:cs="Book Antiqua"/>
          <w:color w:val="000000"/>
        </w:rPr>
        <w:t>February 19, 2021</w:t>
      </w:r>
    </w:p>
    <w:p w14:paraId="30F23C17" w14:textId="10A7259F" w:rsidR="00A77B3E" w:rsidRPr="00183AD7" w:rsidRDefault="00E61A3D">
      <w:pPr>
        <w:spacing w:line="360" w:lineRule="auto"/>
        <w:jc w:val="both"/>
        <w:rPr>
          <w:lang w:eastAsia="zh-CN"/>
        </w:rPr>
      </w:pPr>
      <w:r w:rsidRPr="00BB4D31">
        <w:rPr>
          <w:rFonts w:ascii="Book Antiqua" w:eastAsia="Book Antiqua" w:hAnsi="Book Antiqua" w:cs="Book Antiqua"/>
          <w:b/>
          <w:bCs/>
          <w:color w:val="000000"/>
        </w:rPr>
        <w:t>Published online:</w:t>
      </w:r>
      <w:r w:rsidR="00183AD7">
        <w:rPr>
          <w:rFonts w:ascii="Book Antiqua" w:hAnsi="Book Antiqua" w:cs="Book Antiqua" w:hint="eastAsia"/>
          <w:b/>
          <w:bCs/>
          <w:color w:val="000000"/>
          <w:lang w:eastAsia="zh-CN"/>
        </w:rPr>
        <w:t xml:space="preserve"> </w:t>
      </w:r>
      <w:r w:rsidR="00183AD7" w:rsidRPr="00F55283">
        <w:rPr>
          <w:rFonts w:ascii="Book Antiqua" w:eastAsia="Book Antiqua" w:hAnsi="Book Antiqua" w:cs="Book Antiqua"/>
          <w:bCs/>
          <w:color w:val="000000"/>
        </w:rPr>
        <w:t>April 16, 2021</w:t>
      </w:r>
    </w:p>
    <w:p w14:paraId="57F80982" w14:textId="77777777" w:rsidR="00A77B3E" w:rsidRPr="00BB4D31" w:rsidRDefault="00A77B3E">
      <w:pPr>
        <w:spacing w:line="360" w:lineRule="auto"/>
        <w:jc w:val="both"/>
        <w:sectPr w:rsidR="00A77B3E" w:rsidRPr="00BB4D31">
          <w:footerReference w:type="default" r:id="rId6"/>
          <w:pgSz w:w="12240" w:h="15840"/>
          <w:pgMar w:top="1440" w:right="1440" w:bottom="1440" w:left="1440" w:header="720" w:footer="720" w:gutter="0"/>
          <w:cols w:space="720"/>
          <w:docGrid w:linePitch="360"/>
        </w:sectPr>
      </w:pPr>
    </w:p>
    <w:p w14:paraId="6191A12F" w14:textId="77777777" w:rsidR="00A77B3E" w:rsidRPr="00BB4D31" w:rsidRDefault="00E61A3D">
      <w:pPr>
        <w:spacing w:line="360" w:lineRule="auto"/>
        <w:jc w:val="both"/>
      </w:pPr>
      <w:r w:rsidRPr="00BB4D31">
        <w:rPr>
          <w:rFonts w:ascii="Book Antiqua" w:eastAsia="Book Antiqua" w:hAnsi="Book Antiqua" w:cs="Book Antiqua"/>
          <w:b/>
          <w:color w:val="000000"/>
        </w:rPr>
        <w:lastRenderedPageBreak/>
        <w:t>Abstract</w:t>
      </w:r>
    </w:p>
    <w:p w14:paraId="2AE16390" w14:textId="77777777" w:rsidR="00A77B3E" w:rsidRPr="00BB4D31" w:rsidRDefault="00E61A3D">
      <w:pPr>
        <w:spacing w:line="360" w:lineRule="auto"/>
        <w:jc w:val="both"/>
      </w:pPr>
      <w:r w:rsidRPr="00BB4D31">
        <w:rPr>
          <w:rFonts w:ascii="Book Antiqua" w:eastAsia="Book Antiqua" w:hAnsi="Book Antiqua" w:cs="Book Antiqua"/>
          <w:color w:val="000000"/>
        </w:rPr>
        <w:t>BACKGROUND</w:t>
      </w:r>
    </w:p>
    <w:p w14:paraId="23B55CD6" w14:textId="78848729" w:rsidR="00A77B3E" w:rsidRPr="00BB4D31" w:rsidRDefault="00E61A3D">
      <w:pPr>
        <w:spacing w:line="360" w:lineRule="auto"/>
        <w:jc w:val="both"/>
      </w:pPr>
      <w:r w:rsidRPr="00BB4D31">
        <w:rPr>
          <w:rFonts w:ascii="Book Antiqua" w:eastAsia="Book Antiqua" w:hAnsi="Book Antiqua" w:cs="Book Antiqua"/>
          <w:color w:val="000000"/>
        </w:rPr>
        <w:t xml:space="preserve">Currently, open reduction internal fixation is the conventional surgical method for treatment of </w:t>
      </w:r>
      <w:r w:rsidR="00183497" w:rsidRPr="00BB4D31">
        <w:rPr>
          <w:rFonts w:ascii="Book Antiqua" w:eastAsia="Book Antiqua" w:hAnsi="Book Antiqua" w:cs="Book Antiqua"/>
          <w:color w:val="000000"/>
        </w:rPr>
        <w:t xml:space="preserve">double </w:t>
      </w:r>
      <w:r w:rsidRPr="00BB4D31">
        <w:rPr>
          <w:rFonts w:ascii="Book Antiqua" w:eastAsia="Book Antiqua" w:hAnsi="Book Antiqua" w:cs="Book Antiqua"/>
          <w:color w:val="000000"/>
        </w:rPr>
        <w:t>ulna and radius fracture</w:t>
      </w:r>
      <w:r w:rsidR="005926AE"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926AE" w:rsidRPr="00BB4D31">
        <w:rPr>
          <w:rFonts w:ascii="Book Antiqua" w:eastAsia="Book Antiqua" w:hAnsi="Book Antiqua" w:cs="Book Antiqua"/>
          <w:color w:val="000000"/>
        </w:rPr>
        <w:t>H</w:t>
      </w:r>
      <w:r w:rsidRPr="00BB4D31">
        <w:rPr>
          <w:rFonts w:ascii="Book Antiqua" w:eastAsia="Book Antiqua" w:hAnsi="Book Antiqua" w:cs="Book Antiqua"/>
          <w:color w:val="000000"/>
        </w:rPr>
        <w:t xml:space="preserve">owever, </w:t>
      </w:r>
      <w:r w:rsidR="008327A1">
        <w:rPr>
          <w:rFonts w:ascii="Book Antiqua" w:eastAsia="Book Antiqua" w:hAnsi="Book Antiqua" w:cs="Book Antiqua"/>
          <w:color w:val="000000"/>
        </w:rPr>
        <w:t>open reduction</w:t>
      </w:r>
      <w:r w:rsidRPr="00BB4D31">
        <w:rPr>
          <w:rFonts w:ascii="Book Antiqua" w:eastAsia="Book Antiqua" w:hAnsi="Book Antiqua" w:cs="Book Antiqua"/>
          <w:color w:val="000000"/>
        </w:rPr>
        <w:t xml:space="preserve"> is associated with </w:t>
      </w:r>
      <w:r w:rsidR="005926AE"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risk of complications. </w:t>
      </w:r>
      <w:r w:rsidR="005926AE" w:rsidRPr="00BB4D31">
        <w:rPr>
          <w:rFonts w:ascii="Book Antiqua" w:eastAsia="Book Antiqua" w:hAnsi="Book Antiqua" w:cs="Book Antiqua"/>
          <w:color w:val="000000"/>
        </w:rPr>
        <w:t>This</w:t>
      </w:r>
      <w:r w:rsidRPr="00BB4D31">
        <w:rPr>
          <w:rFonts w:ascii="Book Antiqua" w:eastAsia="Book Antiqua" w:hAnsi="Book Antiqua" w:cs="Book Antiqua"/>
          <w:color w:val="000000"/>
        </w:rPr>
        <w:t xml:space="preserve"> case of forearm double fracture </w:t>
      </w:r>
      <w:r w:rsidR="00FE4AF4" w:rsidRPr="00BB4D31">
        <w:rPr>
          <w:rFonts w:ascii="Book Antiqua" w:eastAsia="Book Antiqua" w:hAnsi="Book Antiqua" w:cs="Book Antiqua"/>
          <w:color w:val="000000"/>
        </w:rPr>
        <w:t xml:space="preserve">involved a </w:t>
      </w:r>
      <w:r w:rsidRPr="00BB4D31">
        <w:rPr>
          <w:rFonts w:ascii="Book Antiqua" w:eastAsia="Book Antiqua" w:hAnsi="Book Antiqua" w:cs="Book Antiqua"/>
          <w:color w:val="000000"/>
        </w:rPr>
        <w:t xml:space="preserve">patient treated using </w:t>
      </w:r>
      <w:r w:rsidR="00FE4AF4"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Acumed intramedullary nail</w:t>
      </w:r>
      <w:r w:rsidR="00FE4AF4"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FE4AF4" w:rsidRPr="00BB4D31">
        <w:rPr>
          <w:rFonts w:ascii="Book Antiqua" w:eastAsia="Book Antiqua" w:hAnsi="Book Antiqua" w:cs="Book Antiqua"/>
          <w:color w:val="000000"/>
        </w:rPr>
        <w:t xml:space="preserve">The patient experienced </w:t>
      </w:r>
      <w:r w:rsidRPr="00BB4D31">
        <w:rPr>
          <w:rFonts w:ascii="Book Antiqua" w:eastAsia="Book Antiqua" w:hAnsi="Book Antiqua" w:cs="Book Antiqua"/>
          <w:color w:val="000000"/>
        </w:rPr>
        <w:t xml:space="preserve">good follow-up outcomes. </w:t>
      </w:r>
      <w:r w:rsidR="00FE4AF4"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Acumed forearm intramedullary nail</w:t>
      </w:r>
      <w:r w:rsidRPr="00BB4D31">
        <w:rPr>
          <w:rFonts w:ascii="Book Antiqua" w:eastAsia="Book Antiqua" w:hAnsi="Book Antiqua" w:cs="Book Antiqua"/>
          <w:b/>
          <w:bCs/>
          <w:color w:val="000000"/>
        </w:rPr>
        <w:t xml:space="preserve"> </w:t>
      </w:r>
      <w:r w:rsidRPr="00BB4D31">
        <w:rPr>
          <w:rFonts w:ascii="Book Antiqua" w:eastAsia="Book Antiqua" w:hAnsi="Book Antiqua" w:cs="Book Antiqua"/>
          <w:color w:val="000000"/>
        </w:rPr>
        <w:t>enables early function</w:t>
      </w:r>
      <w:r w:rsidR="00FE4AF4" w:rsidRPr="00BB4D31">
        <w:rPr>
          <w:rFonts w:ascii="Book Antiqua" w:eastAsia="Book Antiqua" w:hAnsi="Book Antiqua" w:cs="Book Antiqua"/>
          <w:color w:val="000000"/>
        </w:rPr>
        <w:t>al</w:t>
      </w:r>
      <w:r w:rsidRPr="00BB4D31">
        <w:rPr>
          <w:rFonts w:ascii="Book Antiqua" w:eastAsia="Book Antiqua" w:hAnsi="Book Antiqua" w:cs="Book Antiqua"/>
          <w:color w:val="000000"/>
        </w:rPr>
        <w:t xml:space="preserve"> exercise and </w:t>
      </w:r>
      <w:r w:rsidR="00FE4AF4" w:rsidRPr="00BB4D31">
        <w:rPr>
          <w:rFonts w:ascii="Book Antiqua" w:eastAsia="Book Antiqua" w:hAnsi="Book Antiqua" w:cs="Book Antiqua"/>
          <w:color w:val="000000"/>
        </w:rPr>
        <w:t xml:space="preserve">hastens </w:t>
      </w:r>
      <w:r w:rsidRPr="00BB4D31">
        <w:rPr>
          <w:rFonts w:ascii="Book Antiqua" w:eastAsia="Book Antiqua" w:hAnsi="Book Antiqua" w:cs="Book Antiqua"/>
          <w:color w:val="000000"/>
        </w:rPr>
        <w:t xml:space="preserve">healing of the fracture. </w:t>
      </w:r>
      <w:r w:rsidR="008327A1">
        <w:rPr>
          <w:rFonts w:ascii="Book Antiqua" w:eastAsia="Book Antiqua" w:hAnsi="Book Antiqua" w:cs="Book Antiqua"/>
          <w:color w:val="000000"/>
        </w:rPr>
        <w:t>F</w:t>
      </w:r>
      <w:r w:rsidRPr="00BB4D31">
        <w:rPr>
          <w:rFonts w:ascii="Book Antiqua" w:eastAsia="Book Antiqua" w:hAnsi="Book Antiqua" w:cs="Book Antiqua"/>
          <w:color w:val="000000"/>
        </w:rPr>
        <w:t xml:space="preserve">ew studies </w:t>
      </w:r>
      <w:r w:rsidR="008327A1">
        <w:rPr>
          <w:rFonts w:ascii="Book Antiqua" w:eastAsia="Book Antiqua" w:hAnsi="Book Antiqua" w:cs="Book Antiqua"/>
          <w:color w:val="000000"/>
        </w:rPr>
        <w:t xml:space="preserve">have </w:t>
      </w:r>
      <w:r w:rsidRPr="00BB4D31">
        <w:rPr>
          <w:rFonts w:ascii="Book Antiqua" w:eastAsia="Book Antiqua" w:hAnsi="Book Antiqua" w:cs="Book Antiqua"/>
          <w:color w:val="000000"/>
        </w:rPr>
        <w:t>report</w:t>
      </w:r>
      <w:r w:rsidR="008327A1">
        <w:rPr>
          <w:rFonts w:ascii="Book Antiqua" w:eastAsia="Book Antiqua" w:hAnsi="Book Antiqua" w:cs="Book Antiqua"/>
          <w:color w:val="000000"/>
        </w:rPr>
        <w:t>ed</w:t>
      </w:r>
      <w:r w:rsidRPr="00BB4D31">
        <w:rPr>
          <w:rFonts w:ascii="Book Antiqua" w:eastAsia="Book Antiqua" w:hAnsi="Book Antiqua" w:cs="Book Antiqua"/>
          <w:color w:val="000000"/>
        </w:rPr>
        <w:t xml:space="preserve"> on </w:t>
      </w:r>
      <w:r w:rsidR="008327A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use of </w:t>
      </w:r>
      <w:r w:rsidR="008327A1">
        <w:rPr>
          <w:rFonts w:ascii="Book Antiqua" w:eastAsia="Book Antiqua" w:hAnsi="Book Antiqua" w:cs="Book Antiqua"/>
          <w:color w:val="000000"/>
        </w:rPr>
        <w:t xml:space="preserve">this </w:t>
      </w:r>
      <w:r w:rsidR="00DC6E89" w:rsidRPr="00BB4D31">
        <w:rPr>
          <w:rFonts w:ascii="Book Antiqua" w:eastAsia="Book Antiqua" w:hAnsi="Book Antiqua" w:cs="Book Antiqua"/>
          <w:color w:val="000000"/>
        </w:rPr>
        <w:t>approach</w:t>
      </w:r>
      <w:r w:rsidRPr="00BB4D31">
        <w:rPr>
          <w:rFonts w:ascii="Book Antiqua" w:eastAsia="Book Antiqua" w:hAnsi="Book Antiqua" w:cs="Book Antiqua"/>
          <w:color w:val="000000"/>
        </w:rPr>
        <w:t xml:space="preserve"> for </w:t>
      </w:r>
      <w:r w:rsidR="008327A1">
        <w:rPr>
          <w:rFonts w:ascii="Book Antiqua" w:eastAsia="Book Antiqua" w:hAnsi="Book Antiqua" w:cs="Book Antiqua"/>
          <w:color w:val="000000"/>
        </w:rPr>
        <w:t xml:space="preserve">the </w:t>
      </w:r>
      <w:r w:rsidRPr="00BB4D31">
        <w:rPr>
          <w:rFonts w:ascii="Book Antiqua" w:eastAsia="Book Antiqua" w:hAnsi="Book Antiqua" w:cs="Book Antiqua"/>
          <w:color w:val="000000"/>
        </w:rPr>
        <w:t>treatment of fractures.</w:t>
      </w:r>
    </w:p>
    <w:p w14:paraId="7FB74931" w14:textId="77777777" w:rsidR="00A77B3E" w:rsidRPr="00BB4D31" w:rsidRDefault="00A77B3E">
      <w:pPr>
        <w:spacing w:line="360" w:lineRule="auto"/>
        <w:jc w:val="both"/>
      </w:pPr>
    </w:p>
    <w:p w14:paraId="357FD9A2" w14:textId="77777777" w:rsidR="00A77B3E" w:rsidRPr="00BB4D31" w:rsidRDefault="00E61A3D">
      <w:pPr>
        <w:spacing w:line="360" w:lineRule="auto"/>
        <w:jc w:val="both"/>
      </w:pPr>
      <w:r w:rsidRPr="00BB4D31">
        <w:rPr>
          <w:rFonts w:ascii="Book Antiqua" w:eastAsia="Book Antiqua" w:hAnsi="Book Antiqua" w:cs="Book Antiqua"/>
          <w:color w:val="000000"/>
        </w:rPr>
        <w:t>CASE SUMMARY</w:t>
      </w:r>
    </w:p>
    <w:p w14:paraId="04CCE702" w14:textId="599C5BD7" w:rsidR="00A77B3E" w:rsidRPr="00BB4D31" w:rsidRDefault="00E61A3D">
      <w:pPr>
        <w:spacing w:line="360" w:lineRule="auto"/>
        <w:jc w:val="both"/>
      </w:pPr>
      <w:r w:rsidRPr="00BB4D31">
        <w:rPr>
          <w:rFonts w:ascii="Book Antiqua" w:eastAsia="Book Antiqua" w:hAnsi="Book Antiqua" w:cs="Book Antiqua"/>
          <w:color w:val="000000"/>
        </w:rPr>
        <w:t>A 23</w:t>
      </w:r>
      <w:r w:rsidR="00403CF9" w:rsidRPr="00BB4D31">
        <w:rPr>
          <w:rFonts w:ascii="Book Antiqua" w:eastAsia="Book Antiqua" w:hAnsi="Book Antiqua" w:cs="Book Antiqua"/>
          <w:color w:val="000000"/>
        </w:rPr>
        <w:t>-</w:t>
      </w:r>
      <w:r w:rsidRPr="00BB4D31">
        <w:rPr>
          <w:rFonts w:ascii="Book Antiqua" w:eastAsia="Book Antiqua" w:hAnsi="Book Antiqua" w:cs="Book Antiqua"/>
          <w:color w:val="000000"/>
        </w:rPr>
        <w:t>year</w:t>
      </w:r>
      <w:r w:rsidR="00403CF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old male patient was admitted </w:t>
      </w:r>
      <w:r w:rsidR="00DC6E89" w:rsidRPr="00BB4D31">
        <w:rPr>
          <w:rFonts w:ascii="Book Antiqua" w:eastAsia="Book Antiqua" w:hAnsi="Book Antiqua" w:cs="Book Antiqua"/>
          <w:color w:val="000000"/>
        </w:rPr>
        <w:t xml:space="preserve">to </w:t>
      </w:r>
      <w:r w:rsidRPr="00BB4D31">
        <w:rPr>
          <w:rFonts w:ascii="Book Antiqua" w:eastAsia="Book Antiqua" w:hAnsi="Book Antiqua" w:cs="Book Antiqua"/>
          <w:color w:val="000000"/>
        </w:rPr>
        <w:t>hospital after 5 h of pain, swelling</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limited activity </w:t>
      </w:r>
      <w:r w:rsidR="00DC6E89"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 xml:space="preserve">left forearm caused by </w:t>
      </w:r>
      <w:r w:rsidR="008327A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careless fall. Physical examination showed stable basic vital signs, swelling </w:t>
      </w:r>
      <w:r w:rsidR="00DC6E89"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the left forearm</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severe pain when pressing on the injured part of the forearm. Further, friction was felt at the broken end of the bone</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the skin was not punctured. Movement of the left hand was normal, and the left radial artery </w:t>
      </w:r>
      <w:r w:rsidR="00DC6E89" w:rsidRPr="00BB4D31">
        <w:rPr>
          <w:rFonts w:ascii="Book Antiqua" w:eastAsia="Book Antiqua" w:hAnsi="Book Antiqua" w:cs="Book Antiqua"/>
          <w:color w:val="000000"/>
        </w:rPr>
        <w:t xml:space="preserve">pulse </w:t>
      </w:r>
      <w:r w:rsidRPr="00BB4D31">
        <w:rPr>
          <w:rFonts w:ascii="Book Antiqua" w:eastAsia="Book Antiqua" w:hAnsi="Book Antiqua" w:cs="Book Antiqua"/>
          <w:color w:val="000000"/>
        </w:rPr>
        <w:t xml:space="preserve">was normal. Three-dimensional computed tomography examination showed </w:t>
      </w:r>
      <w:r w:rsidR="00DC6E89"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ulna fracture of the left forearm and comminuted fracture of the radius. The fracture was located </w:t>
      </w:r>
      <w:r w:rsidR="00FE02C8">
        <w:rPr>
          <w:rFonts w:ascii="Book Antiqua" w:eastAsia="Book Antiqua" w:hAnsi="Book Antiqua" w:cs="Book Antiqua"/>
          <w:color w:val="000000"/>
        </w:rPr>
        <w:t>in</w:t>
      </w:r>
      <w:r w:rsidR="00FE02C8"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the upper </w:t>
      </w:r>
      <w:r w:rsidR="00DC6E89"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radius</w:t>
      </w:r>
      <w:r w:rsidR="00FE02C8">
        <w:rPr>
          <w:rFonts w:ascii="Book Antiqua" w:eastAsia="Book Antiqua" w:hAnsi="Book Antiqua" w:cs="Book Antiqua"/>
          <w:color w:val="000000"/>
        </w:rPr>
        <w:t>,</w:t>
      </w:r>
      <w:r w:rsidRPr="00BB4D31">
        <w:rPr>
          <w:rFonts w:ascii="Book Antiqua" w:eastAsia="Book Antiqua" w:hAnsi="Book Antiqua" w:cs="Book Antiqua"/>
          <w:color w:val="000000"/>
        </w:rPr>
        <w:t xml:space="preserve"> with significant displacement on the fracture side. Clinical diagnosis further </w:t>
      </w:r>
      <w:r w:rsidR="00DC6E89" w:rsidRPr="00BB4D31">
        <w:rPr>
          <w:rFonts w:ascii="Book Antiqua" w:eastAsia="Book Antiqua" w:hAnsi="Book Antiqua" w:cs="Book Antiqua"/>
          <w:color w:val="000000"/>
        </w:rPr>
        <w:t xml:space="preserve">confirmed the </w:t>
      </w:r>
      <w:r w:rsidRPr="00BB4D31">
        <w:rPr>
          <w:rFonts w:ascii="Book Antiqua" w:eastAsia="Book Antiqua" w:hAnsi="Book Antiqua" w:cs="Book Antiqua"/>
          <w:color w:val="000000"/>
        </w:rPr>
        <w:t>left radius comminuted fracture and ulna fracture. After analyzing the fracture pattern, age</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other </w:t>
      </w:r>
      <w:r w:rsidR="00DC6E89" w:rsidRPr="00BB4D31">
        <w:rPr>
          <w:rFonts w:ascii="Book Antiqua" w:eastAsia="Book Antiqua" w:hAnsi="Book Antiqua" w:cs="Book Antiqua"/>
          <w:color w:val="000000"/>
        </w:rPr>
        <w:t xml:space="preserve">patient </w:t>
      </w:r>
      <w:r w:rsidRPr="00BB4D31">
        <w:rPr>
          <w:rFonts w:ascii="Book Antiqua" w:eastAsia="Book Antiqua" w:hAnsi="Book Antiqua" w:cs="Book Antiqua"/>
          <w:color w:val="000000"/>
        </w:rPr>
        <w:t>characteristic</w:t>
      </w:r>
      <w:r w:rsidR="00DC6E8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we </w:t>
      </w:r>
      <w:r w:rsidR="00217A4F" w:rsidRPr="00BB4D31">
        <w:rPr>
          <w:rFonts w:ascii="Book Antiqua" w:eastAsia="Book Antiqua" w:hAnsi="Book Antiqua" w:cs="Book Antiqua"/>
          <w:color w:val="000000"/>
        </w:rPr>
        <w:t xml:space="preserve">chose </w:t>
      </w:r>
      <w:r w:rsidR="00DC6E89"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Acumed nail </w:t>
      </w:r>
      <w:r w:rsidR="00217A4F" w:rsidRPr="00BB4D31">
        <w:rPr>
          <w:rFonts w:ascii="Book Antiqua" w:eastAsia="Book Antiqua" w:hAnsi="Book Antiqua" w:cs="Book Antiqua"/>
          <w:color w:val="000000"/>
        </w:rPr>
        <w:t xml:space="preserve">for treatment </w:t>
      </w:r>
      <w:r w:rsidRPr="00BB4D31">
        <w:rPr>
          <w:rFonts w:ascii="Book Antiqua" w:eastAsia="Book Antiqua" w:hAnsi="Book Antiqua" w:cs="Book Antiqua"/>
          <w:color w:val="000000"/>
        </w:rPr>
        <w:t xml:space="preserve">and </w:t>
      </w:r>
      <w:r w:rsidR="00217A4F" w:rsidRPr="00BB4D31">
        <w:rPr>
          <w:rFonts w:ascii="Book Antiqua" w:eastAsia="Book Antiqua" w:hAnsi="Book Antiqua" w:cs="Book Antiqua"/>
          <w:color w:val="000000"/>
        </w:rPr>
        <w:t xml:space="preserve">achieved </w:t>
      </w:r>
      <w:r w:rsidRPr="00BB4D31">
        <w:rPr>
          <w:rFonts w:ascii="Book Antiqua" w:eastAsia="Book Antiqua" w:hAnsi="Book Antiqua" w:cs="Book Antiqua"/>
          <w:color w:val="000000"/>
        </w:rPr>
        <w:t>good follow-up outcomes.</w:t>
      </w:r>
    </w:p>
    <w:p w14:paraId="43C6F252" w14:textId="77777777" w:rsidR="00A77B3E" w:rsidRPr="00BB4D31" w:rsidRDefault="00A77B3E">
      <w:pPr>
        <w:spacing w:line="360" w:lineRule="auto"/>
        <w:jc w:val="both"/>
      </w:pPr>
    </w:p>
    <w:p w14:paraId="424B0F47" w14:textId="77777777" w:rsidR="00A77B3E" w:rsidRPr="00BB4D31" w:rsidRDefault="00E61A3D">
      <w:pPr>
        <w:spacing w:line="360" w:lineRule="auto"/>
        <w:jc w:val="both"/>
      </w:pPr>
      <w:r w:rsidRPr="00BB4D31">
        <w:rPr>
          <w:rFonts w:ascii="Book Antiqua" w:eastAsia="Book Antiqua" w:hAnsi="Book Antiqua" w:cs="Book Antiqua"/>
          <w:color w:val="000000"/>
        </w:rPr>
        <w:t>CONCLUSION</w:t>
      </w:r>
    </w:p>
    <w:p w14:paraId="5495E850" w14:textId="77E45617" w:rsidR="00A77B3E" w:rsidRPr="00BB4D31" w:rsidRDefault="00E61A3D">
      <w:pPr>
        <w:spacing w:line="360" w:lineRule="auto"/>
        <w:jc w:val="both"/>
      </w:pPr>
      <w:r w:rsidRPr="00BB4D31">
        <w:rPr>
          <w:rFonts w:ascii="Book Antiqua" w:eastAsia="Book Antiqua" w:hAnsi="Book Antiqua" w:cs="Book Antiqua"/>
          <w:color w:val="000000"/>
        </w:rPr>
        <w:t>Acumed forearm intramedullary nail for fixation of ulna and radius fracture reduce</w:t>
      </w:r>
      <w:r w:rsidR="00217A4F" w:rsidRPr="00BB4D31">
        <w:rPr>
          <w:rFonts w:ascii="Book Antiqua" w:eastAsia="Book Antiqua" w:hAnsi="Book Antiqua" w:cs="Book Antiqua"/>
          <w:color w:val="000000"/>
        </w:rPr>
        <w:t>d</w:t>
      </w:r>
      <w:r w:rsidRPr="00BB4D31">
        <w:rPr>
          <w:rFonts w:ascii="Book Antiqua" w:eastAsia="Book Antiqua" w:hAnsi="Book Antiqua" w:cs="Book Antiqua"/>
          <w:color w:val="000000"/>
        </w:rPr>
        <w:t xml:space="preserve"> </w:t>
      </w:r>
      <w:r w:rsidR="00326F07">
        <w:rPr>
          <w:rFonts w:ascii="Book Antiqua" w:eastAsia="Book Antiqua" w:hAnsi="Book Antiqua" w:cs="Book Antiqua"/>
          <w:color w:val="000000"/>
        </w:rPr>
        <w:t xml:space="preserve">complication </w:t>
      </w:r>
      <w:r w:rsidRPr="00BB4D31">
        <w:rPr>
          <w:rFonts w:ascii="Book Antiqua" w:eastAsia="Book Antiqua" w:hAnsi="Book Antiqua" w:cs="Book Antiqua"/>
          <w:color w:val="000000"/>
        </w:rPr>
        <w:t>risk and result</w:t>
      </w:r>
      <w:r w:rsidR="00217A4F"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in good follow-up outcomes.</w:t>
      </w:r>
    </w:p>
    <w:p w14:paraId="15FE36E2" w14:textId="77777777" w:rsidR="00A77B3E" w:rsidRPr="00BB4D31" w:rsidRDefault="00A77B3E">
      <w:pPr>
        <w:spacing w:line="360" w:lineRule="auto"/>
        <w:jc w:val="both"/>
      </w:pPr>
    </w:p>
    <w:p w14:paraId="548C2C34" w14:textId="0DC7A745" w:rsidR="00A77B3E" w:rsidRPr="00BB4D31" w:rsidRDefault="00E61A3D">
      <w:pPr>
        <w:spacing w:line="360" w:lineRule="auto"/>
        <w:jc w:val="both"/>
      </w:pPr>
      <w:r w:rsidRPr="00BB4D31">
        <w:rPr>
          <w:rFonts w:ascii="Book Antiqua" w:eastAsia="Book Antiqua" w:hAnsi="Book Antiqua" w:cs="Book Antiqua"/>
          <w:b/>
          <w:bCs/>
          <w:color w:val="000000"/>
        </w:rPr>
        <w:lastRenderedPageBreak/>
        <w:t>Key Words:</w:t>
      </w:r>
      <w:r w:rsidR="00A34DE7"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Intramedullary nail; Forearm double fracture; Minimally invasive approach;</w:t>
      </w:r>
      <w:r w:rsidRPr="00BB4D31">
        <w:rPr>
          <w:rFonts w:ascii="Book Antiqua" w:eastAsia="Book Antiqua" w:hAnsi="Book Antiqua" w:cs="Book Antiqua"/>
          <w:color w:val="000000"/>
          <w:shd w:val="clear" w:color="auto" w:fill="FFFFFF"/>
        </w:rPr>
        <w:t xml:space="preserve"> </w:t>
      </w:r>
      <w:r w:rsidRPr="00BB4D31">
        <w:rPr>
          <w:rFonts w:ascii="Book Antiqua" w:eastAsia="Book Antiqua" w:hAnsi="Book Antiqua" w:cs="Book Antiqua"/>
          <w:color w:val="000000"/>
        </w:rPr>
        <w:t>Delayed fracture healing; Soft tissue injury</w:t>
      </w:r>
      <w:r w:rsidR="005D530F" w:rsidRPr="00BB4D31">
        <w:rPr>
          <w:rFonts w:ascii="Book Antiqua" w:eastAsia="Book Antiqua" w:hAnsi="Book Antiqua" w:cs="Book Antiqua"/>
          <w:color w:val="000000"/>
        </w:rPr>
        <w:t xml:space="preserve">; </w:t>
      </w:r>
      <w:r w:rsidR="005D530F" w:rsidRPr="00BB4D31">
        <w:rPr>
          <w:rFonts w:ascii="Book Antiqua" w:eastAsia="Book Antiqua" w:hAnsi="Book Antiqua" w:cs="Book Antiqua"/>
          <w:caps/>
          <w:color w:val="000000"/>
        </w:rPr>
        <w:t>c</w:t>
      </w:r>
      <w:r w:rsidR="005D530F" w:rsidRPr="00BB4D31">
        <w:rPr>
          <w:rFonts w:ascii="Book Antiqua" w:eastAsia="Book Antiqua" w:hAnsi="Book Antiqua" w:cs="Book Antiqua"/>
          <w:color w:val="000000"/>
        </w:rPr>
        <w:t>ase report</w:t>
      </w:r>
    </w:p>
    <w:p w14:paraId="57706924" w14:textId="77777777" w:rsidR="00A14539" w:rsidRDefault="00A14539" w:rsidP="00A14539">
      <w:pPr>
        <w:spacing w:line="360" w:lineRule="auto"/>
        <w:jc w:val="both"/>
        <w:rPr>
          <w:lang w:eastAsia="zh-CN"/>
        </w:rPr>
      </w:pPr>
    </w:p>
    <w:p w14:paraId="0E7E693E" w14:textId="77777777" w:rsidR="00A14539" w:rsidRPr="00026CB8" w:rsidRDefault="00A14539" w:rsidP="00A1453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29816DD" w14:textId="77777777" w:rsidR="00A14539" w:rsidRPr="009C101B" w:rsidRDefault="00A14539" w:rsidP="00A14539">
      <w:pPr>
        <w:spacing w:line="360" w:lineRule="auto"/>
        <w:jc w:val="both"/>
        <w:rPr>
          <w:lang w:eastAsia="zh-CN"/>
        </w:rPr>
      </w:pPr>
    </w:p>
    <w:p w14:paraId="298DCF56" w14:textId="15632B8B" w:rsidR="00A14539" w:rsidRDefault="00A14539" w:rsidP="00A14539">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61A3D" w:rsidRPr="00BB4D31">
        <w:rPr>
          <w:rFonts w:ascii="Book Antiqua" w:eastAsia="Book Antiqua" w:hAnsi="Book Antiqua" w:cs="Book Antiqua"/>
          <w:color w:val="000000"/>
        </w:rPr>
        <w:t xml:space="preserve">Liu JC, Huang BZ, Ding J, Mu XJ, Li YL, Piao CD. Minimally invasive treatment of forearm double fracture in adult using Acumed forearm intramedullary nail: A case report. </w:t>
      </w:r>
      <w:r w:rsidR="00E61A3D" w:rsidRPr="00BB4D31">
        <w:rPr>
          <w:rFonts w:ascii="Book Antiqua" w:eastAsia="Book Antiqua" w:hAnsi="Book Antiqua" w:cs="Book Antiqua"/>
          <w:i/>
          <w:iCs/>
          <w:color w:val="000000"/>
        </w:rPr>
        <w:t>World J Clin Cases</w:t>
      </w:r>
      <w:r w:rsidR="00E61A3D" w:rsidRPr="00BB4D31">
        <w:rPr>
          <w:rFonts w:ascii="Book Antiqua" w:eastAsia="Book Antiqua" w:hAnsi="Book Antiqua" w:cs="Book Antiqua"/>
          <w:color w:val="000000"/>
        </w:rPr>
        <w:t xml:space="preserve"> 2021; </w:t>
      </w:r>
      <w:r w:rsidR="00183AD7" w:rsidRPr="00183AD7">
        <w:rPr>
          <w:rFonts w:ascii="Book Antiqua" w:eastAsia="Book Antiqua" w:hAnsi="Book Antiqua" w:cs="Book Antiqua"/>
          <w:color w:val="000000"/>
        </w:rPr>
        <w:t xml:space="preserve">9(11): </w:t>
      </w:r>
      <w:r w:rsidRPr="00A14539">
        <w:rPr>
          <w:rFonts w:ascii="Book Antiqua" w:eastAsia="Book Antiqua" w:hAnsi="Book Antiqua" w:cs="Book Antiqua"/>
          <w:color w:val="000000"/>
        </w:rPr>
        <w:t>2595-2601</w:t>
      </w:r>
    </w:p>
    <w:p w14:paraId="081DED41" w14:textId="0921DDFD" w:rsidR="00A14539" w:rsidRDefault="00183AD7" w:rsidP="00A14539">
      <w:pPr>
        <w:spacing w:line="360" w:lineRule="auto"/>
        <w:jc w:val="both"/>
        <w:rPr>
          <w:rFonts w:ascii="Book Antiqua" w:eastAsia="Book Antiqua" w:hAnsi="Book Antiqua" w:cs="Book Antiqua"/>
          <w:color w:val="000000"/>
        </w:rPr>
      </w:pPr>
      <w:r w:rsidRPr="00183AD7">
        <w:rPr>
          <w:rFonts w:ascii="Book Antiqua" w:eastAsia="Book Antiqua" w:hAnsi="Book Antiqua" w:cs="Book Antiqua"/>
          <w:color w:val="000000"/>
        </w:rPr>
        <w:t>URL: https://www.wjgnet.com/2307-8960/full/v9/i11/</w:t>
      </w:r>
      <w:r w:rsidR="00A14539" w:rsidRPr="00A14539">
        <w:rPr>
          <w:rFonts w:ascii="Book Antiqua" w:eastAsia="Book Antiqua" w:hAnsi="Book Antiqua" w:cs="Book Antiqua"/>
          <w:color w:val="000000"/>
        </w:rPr>
        <w:t>2595</w:t>
      </w:r>
      <w:r w:rsidRPr="00183AD7">
        <w:rPr>
          <w:rFonts w:ascii="Book Antiqua" w:eastAsia="Book Antiqua" w:hAnsi="Book Antiqua" w:cs="Book Antiqua"/>
          <w:color w:val="000000"/>
        </w:rPr>
        <w:t xml:space="preserve">.htm </w:t>
      </w:r>
    </w:p>
    <w:p w14:paraId="38118EFF" w14:textId="10908D08" w:rsidR="00A77B3E" w:rsidRPr="00BB4D31" w:rsidRDefault="00183AD7" w:rsidP="00A14539">
      <w:pPr>
        <w:spacing w:line="360" w:lineRule="auto"/>
        <w:jc w:val="both"/>
      </w:pPr>
      <w:r w:rsidRPr="00183AD7">
        <w:rPr>
          <w:rFonts w:ascii="Book Antiqua" w:eastAsia="Book Antiqua" w:hAnsi="Book Antiqua" w:cs="Book Antiqua"/>
          <w:color w:val="000000"/>
        </w:rPr>
        <w:t>DOI: https://dx.doi.org/10.12998/wjcc.v9.i11.</w:t>
      </w:r>
      <w:r w:rsidR="00A14539" w:rsidRPr="00A14539">
        <w:rPr>
          <w:rFonts w:ascii="Book Antiqua" w:eastAsia="Book Antiqua" w:hAnsi="Book Antiqua" w:cs="Book Antiqua"/>
          <w:color w:val="000000"/>
        </w:rPr>
        <w:t>2595</w:t>
      </w:r>
    </w:p>
    <w:p w14:paraId="14A7B05F" w14:textId="77777777" w:rsidR="00A77B3E" w:rsidRPr="00BB4D31" w:rsidRDefault="00A77B3E">
      <w:pPr>
        <w:spacing w:line="360" w:lineRule="auto"/>
        <w:jc w:val="both"/>
      </w:pPr>
    </w:p>
    <w:p w14:paraId="0025D6ED" w14:textId="68CAC7D3" w:rsidR="0034054A" w:rsidRPr="00BB4D31" w:rsidRDefault="00E61A3D">
      <w:pPr>
        <w:spacing w:line="360" w:lineRule="auto"/>
        <w:jc w:val="both"/>
        <w:rPr>
          <w:rFonts w:ascii="Book Antiqua" w:eastAsia="Book Antiqua" w:hAnsi="Book Antiqua" w:cs="Book Antiqua"/>
          <w:color w:val="000000"/>
        </w:rPr>
      </w:pPr>
      <w:r w:rsidRPr="00BB4D31">
        <w:rPr>
          <w:rFonts w:ascii="Book Antiqua" w:eastAsia="Book Antiqua" w:hAnsi="Book Antiqua" w:cs="Book Antiqua"/>
          <w:b/>
          <w:bCs/>
          <w:color w:val="000000"/>
        </w:rPr>
        <w:t xml:space="preserve">Core Tip: </w:t>
      </w:r>
      <w:r w:rsidRPr="00BB4D31">
        <w:rPr>
          <w:rFonts w:ascii="Book Antiqua" w:eastAsia="Book Antiqua" w:hAnsi="Book Antiqua" w:cs="Book Antiqua"/>
          <w:color w:val="000000"/>
        </w:rPr>
        <w:t xml:space="preserve">Currently, open reduction internal fixation is the conventional surgical method for treatment of ulna and radius </w:t>
      </w:r>
      <w:r w:rsidR="00183497" w:rsidRPr="00BB4D31">
        <w:rPr>
          <w:rFonts w:ascii="Book Antiqua" w:eastAsia="Book Antiqua" w:hAnsi="Book Antiqua" w:cs="Book Antiqua"/>
          <w:color w:val="000000"/>
        </w:rPr>
        <w:t xml:space="preserve">double </w:t>
      </w:r>
      <w:r w:rsidRPr="00BB4D31">
        <w:rPr>
          <w:rFonts w:ascii="Book Antiqua" w:eastAsia="Book Antiqua" w:hAnsi="Book Antiqua" w:cs="Book Antiqua"/>
          <w:color w:val="000000"/>
        </w:rPr>
        <w:t xml:space="preserve">fracture. However, </w:t>
      </w:r>
      <w:r w:rsidR="00FE02C8">
        <w:rPr>
          <w:rFonts w:ascii="Book Antiqua" w:eastAsia="Book Antiqua" w:hAnsi="Book Antiqua" w:cs="Book Antiqua"/>
          <w:color w:val="000000"/>
        </w:rPr>
        <w:t>that</w:t>
      </w:r>
      <w:r w:rsidR="00FE02C8"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approach causes </w:t>
      </w:r>
      <w:r w:rsidR="00183497" w:rsidRPr="00BB4D31">
        <w:rPr>
          <w:rFonts w:ascii="Book Antiqua" w:eastAsia="Book Antiqua" w:hAnsi="Book Antiqua" w:cs="Book Antiqua"/>
          <w:color w:val="000000"/>
        </w:rPr>
        <w:t xml:space="preserve">soft tissue </w:t>
      </w:r>
      <w:r w:rsidRPr="00BB4D31">
        <w:rPr>
          <w:rFonts w:ascii="Book Antiqua" w:eastAsia="Book Antiqua" w:hAnsi="Book Antiqua" w:cs="Book Antiqua"/>
          <w:color w:val="000000"/>
        </w:rPr>
        <w:t>damage of blood vessel</w:t>
      </w:r>
      <w:r w:rsidR="00183497"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t>
      </w:r>
      <w:r w:rsidR="00183497"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periosteum</w:t>
      </w:r>
      <w:r w:rsidR="00183497"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w:t>
      </w:r>
      <w:r w:rsidR="00183497"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radial nerve. In addition, performing open reduction and internal fixation using a plate for treatment of double fractures of radius and ulna has side effects and complications. </w:t>
      </w:r>
      <w:r w:rsidR="00183497"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Acumed forearm rod system was used in this </w:t>
      </w:r>
      <w:r w:rsidR="00FE02C8">
        <w:rPr>
          <w:rFonts w:ascii="Book Antiqua" w:eastAsia="Book Antiqua" w:hAnsi="Book Antiqua" w:cs="Book Antiqua"/>
          <w:color w:val="000000"/>
        </w:rPr>
        <w:t>patient</w:t>
      </w:r>
      <w:r w:rsidR="00183497"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for treatment of ulna and radius fracture with minimally invasive surgery</w:t>
      </w:r>
      <w:r w:rsidR="00183497"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good follow-up outcomes were achieved.</w:t>
      </w:r>
    </w:p>
    <w:p w14:paraId="5F7DB226" w14:textId="77777777" w:rsidR="0034054A" w:rsidRPr="00BB4D31" w:rsidRDefault="0034054A">
      <w:pPr>
        <w:rPr>
          <w:rFonts w:ascii="Book Antiqua" w:eastAsia="Book Antiqua" w:hAnsi="Book Antiqua" w:cs="Book Antiqua"/>
          <w:color w:val="000000"/>
        </w:rPr>
      </w:pPr>
      <w:r w:rsidRPr="00BB4D31">
        <w:rPr>
          <w:rFonts w:ascii="Book Antiqua" w:eastAsia="Book Antiqua" w:hAnsi="Book Antiqua" w:cs="Book Antiqua"/>
          <w:color w:val="000000"/>
        </w:rPr>
        <w:br w:type="page"/>
      </w:r>
    </w:p>
    <w:p w14:paraId="596A26C0"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lastRenderedPageBreak/>
        <w:t>INTRODUCTION</w:t>
      </w:r>
    </w:p>
    <w:p w14:paraId="585D6964" w14:textId="26527E0A" w:rsidR="00A77B3E" w:rsidRPr="00BB4D31" w:rsidRDefault="00E61A3D">
      <w:pPr>
        <w:spacing w:line="360" w:lineRule="auto"/>
        <w:jc w:val="both"/>
      </w:pPr>
      <w:r w:rsidRPr="00BB4D31">
        <w:rPr>
          <w:rFonts w:ascii="Book Antiqua" w:eastAsia="Book Antiqua" w:hAnsi="Book Antiqua" w:cs="Book Antiqua"/>
          <w:color w:val="000000"/>
        </w:rPr>
        <w:t>Ulna and radius diaphysis fracture</w:t>
      </w:r>
      <w:r w:rsidR="00183497"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are common in young adults and are mainly caused by violent injury. </w:t>
      </w:r>
      <w:r w:rsidR="00183497" w:rsidRPr="00BB4D31">
        <w:rPr>
          <w:rFonts w:ascii="Book Antiqua" w:eastAsia="Book Antiqua" w:hAnsi="Book Antiqua" w:cs="Book Antiqua"/>
          <w:color w:val="000000"/>
        </w:rPr>
        <w:t>The f</w:t>
      </w:r>
      <w:r w:rsidRPr="00BB4D31">
        <w:rPr>
          <w:rFonts w:ascii="Book Antiqua" w:eastAsia="Book Antiqua" w:hAnsi="Book Antiqua" w:cs="Book Antiqua"/>
          <w:color w:val="000000"/>
        </w:rPr>
        <w:t>racture position can be lateral</w:t>
      </w:r>
      <w:r w:rsidR="00FE02C8">
        <w:rPr>
          <w:rFonts w:ascii="Book Antiqua" w:eastAsia="Book Antiqua" w:hAnsi="Book Antiqua" w:cs="Book Antiqua"/>
          <w:color w:val="000000"/>
        </w:rPr>
        <w:t xml:space="preserve"> or</w:t>
      </w:r>
      <w:r w:rsidRPr="00BB4D31">
        <w:rPr>
          <w:rFonts w:ascii="Book Antiqua" w:eastAsia="Book Antiqua" w:hAnsi="Book Antiqua" w:cs="Book Antiqua"/>
          <w:color w:val="000000"/>
        </w:rPr>
        <w:t xml:space="preserve"> overlapping, </w:t>
      </w:r>
      <w:r w:rsidR="00183497" w:rsidRPr="00BB4D31">
        <w:rPr>
          <w:rFonts w:ascii="Book Antiqua" w:eastAsia="Book Antiqua" w:hAnsi="Book Antiqua" w:cs="Book Antiqua"/>
          <w:color w:val="000000"/>
        </w:rPr>
        <w:t xml:space="preserve">with </w:t>
      </w:r>
      <w:r w:rsidRPr="00BB4D31">
        <w:rPr>
          <w:rFonts w:ascii="Book Antiqua" w:eastAsia="Book Antiqua" w:hAnsi="Book Antiqua" w:cs="Book Antiqua"/>
          <w:color w:val="000000"/>
        </w:rPr>
        <w:t xml:space="preserve">angulation and rotational displacement after complete fracture of </w:t>
      </w:r>
      <w:r w:rsidR="00183497" w:rsidRPr="00BB4D31">
        <w:rPr>
          <w:rFonts w:ascii="Book Antiqua" w:eastAsia="Book Antiqua" w:hAnsi="Book Antiqua" w:cs="Book Antiqua"/>
          <w:color w:val="000000"/>
        </w:rPr>
        <w:t xml:space="preserve">both </w:t>
      </w:r>
      <w:r w:rsidRPr="00BB4D31">
        <w:rPr>
          <w:rFonts w:ascii="Book Antiqua" w:eastAsia="Book Antiqua" w:hAnsi="Book Antiqua" w:cs="Book Antiqua"/>
          <w:color w:val="000000"/>
        </w:rPr>
        <w:t>diaphys</w:t>
      </w:r>
      <w:r w:rsidR="00183497" w:rsidRPr="00BB4D31">
        <w:rPr>
          <w:rFonts w:ascii="Book Antiqua" w:eastAsia="Book Antiqua" w:hAnsi="Book Antiqua" w:cs="Book Antiqua"/>
          <w:color w:val="000000"/>
        </w:rPr>
        <w:t>e</w:t>
      </w:r>
      <w:r w:rsidRPr="00BB4D31">
        <w:rPr>
          <w:rFonts w:ascii="Book Antiqua" w:eastAsia="Book Antiqua" w:hAnsi="Book Antiqua" w:cs="Book Antiqua"/>
          <w:color w:val="000000"/>
        </w:rPr>
        <w:t xml:space="preserve">s due to attachment of interosseous membrane and muscle. </w:t>
      </w:r>
      <w:r w:rsidR="00183497" w:rsidRPr="00BB4D31">
        <w:rPr>
          <w:rFonts w:ascii="Book Antiqua" w:eastAsia="Book Antiqua" w:hAnsi="Book Antiqua" w:cs="Book Antiqua"/>
          <w:color w:val="000000"/>
        </w:rPr>
        <w:t>F</w:t>
      </w:r>
      <w:r w:rsidRPr="00BB4D31">
        <w:rPr>
          <w:rFonts w:ascii="Book Antiqua" w:eastAsia="Book Antiqua" w:hAnsi="Book Antiqua" w:cs="Book Antiqua"/>
          <w:color w:val="000000"/>
        </w:rPr>
        <w:t xml:space="preserve">orearm is </w:t>
      </w:r>
      <w:r w:rsidR="00183497" w:rsidRPr="00BB4D31">
        <w:rPr>
          <w:rFonts w:ascii="Book Antiqua" w:eastAsia="Book Antiqua" w:hAnsi="Book Antiqua" w:cs="Book Antiqua"/>
          <w:color w:val="000000"/>
        </w:rPr>
        <w:t xml:space="preserve">mainly affected by </w:t>
      </w:r>
      <w:r w:rsidRPr="00BB4D31">
        <w:rPr>
          <w:rFonts w:ascii="Book Antiqua" w:eastAsia="Book Antiqua" w:hAnsi="Book Antiqua" w:cs="Book Antiqua"/>
          <w:color w:val="000000"/>
        </w:rPr>
        <w:t xml:space="preserve">rotation. Poor treatment of the fracture affects the function of the forearm or even the entire upper limb. Guidelines for </w:t>
      </w:r>
      <w:r w:rsidR="00183497" w:rsidRPr="00BB4D31">
        <w:rPr>
          <w:rFonts w:ascii="Book Antiqua" w:eastAsia="Book Antiqua" w:hAnsi="Book Antiqua" w:cs="Book Antiqua"/>
          <w:color w:val="000000"/>
        </w:rPr>
        <w:t xml:space="preserve">treating </w:t>
      </w:r>
      <w:r w:rsidRPr="00BB4D31">
        <w:rPr>
          <w:rFonts w:ascii="Book Antiqua" w:eastAsia="Book Antiqua" w:hAnsi="Book Antiqua" w:cs="Book Antiqua"/>
          <w:color w:val="000000"/>
        </w:rPr>
        <w:t>intra-articular fracture are</w:t>
      </w:r>
      <w:r w:rsidRPr="00BB4D31">
        <w:rPr>
          <w:rFonts w:ascii="Book Antiqua" w:eastAsia="Book Antiqua" w:hAnsi="Book Antiqua" w:cs="Book Antiqua"/>
          <w:color w:val="000000"/>
          <w:szCs w:val="30"/>
          <w:vertAlign w:val="superscript"/>
        </w:rPr>
        <w:t>[1]</w:t>
      </w:r>
      <w:r w:rsidRPr="00BB4D31">
        <w:rPr>
          <w:rFonts w:ascii="Book Antiqua" w:eastAsia="Book Antiqua" w:hAnsi="Book Antiqua" w:cs="Book Antiqua"/>
          <w:color w:val="000000"/>
        </w:rPr>
        <w:t xml:space="preserve"> help in choosing the appropriate fixation </w:t>
      </w:r>
      <w:r w:rsidR="00183497" w:rsidRPr="00BB4D31">
        <w:rPr>
          <w:rFonts w:ascii="Book Antiqua" w:eastAsia="Book Antiqua" w:hAnsi="Book Antiqua" w:cs="Book Antiqua"/>
          <w:color w:val="000000"/>
        </w:rPr>
        <w:t xml:space="preserve">method </w:t>
      </w:r>
      <w:r w:rsidRPr="00BB4D31">
        <w:rPr>
          <w:rFonts w:ascii="Book Antiqua" w:eastAsia="Book Antiqua" w:hAnsi="Book Antiqua" w:cs="Book Antiqua"/>
          <w:color w:val="000000"/>
        </w:rPr>
        <w:t xml:space="preserve">to accurately restore limb function. Open reduction provides strong fixation and </w:t>
      </w:r>
      <w:r w:rsidR="00183497"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fracture healing rate, </w:t>
      </w:r>
      <w:r w:rsidR="00183497"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is commonly used for fracture treatment</w:t>
      </w:r>
      <w:r w:rsidRPr="00BB4D31">
        <w:rPr>
          <w:rFonts w:ascii="Book Antiqua" w:eastAsia="Book Antiqua" w:hAnsi="Book Antiqua" w:cs="Book Antiqua"/>
          <w:color w:val="000000"/>
          <w:szCs w:val="30"/>
          <w:vertAlign w:val="superscript"/>
        </w:rPr>
        <w:t>[2]</w:t>
      </w:r>
      <w:r w:rsidRPr="00BB4D31">
        <w:rPr>
          <w:rFonts w:ascii="Book Antiqua" w:eastAsia="Book Antiqua" w:hAnsi="Book Antiqua" w:cs="Book Antiqua"/>
          <w:color w:val="000000"/>
        </w:rPr>
        <w:t>. However, the procedure is associated with complications, such as extensive soft tissue injury, radial nerve injury, re</w:t>
      </w:r>
      <w:r w:rsidR="002B6C74">
        <w:rPr>
          <w:rFonts w:ascii="Book Antiqua" w:eastAsia="Book Antiqua" w:hAnsi="Book Antiqua" w:cs="Book Antiqua"/>
          <w:color w:val="000000"/>
        </w:rPr>
        <w:t>fracture</w:t>
      </w:r>
      <w:r w:rsidRPr="00BB4D31">
        <w:rPr>
          <w:rFonts w:ascii="Book Antiqua" w:eastAsia="Book Antiqua" w:hAnsi="Book Antiqua" w:cs="Book Antiqua"/>
          <w:color w:val="000000"/>
        </w:rPr>
        <w:t xml:space="preserve"> after plate removal, and bone nonunion caused by periosteum stripping</w:t>
      </w:r>
      <w:r w:rsidRPr="00BB4D31">
        <w:rPr>
          <w:rFonts w:ascii="Book Antiqua" w:eastAsia="Book Antiqua" w:hAnsi="Book Antiqua" w:cs="Book Antiqua"/>
          <w:color w:val="000000"/>
          <w:szCs w:val="30"/>
          <w:vertAlign w:val="superscript"/>
        </w:rPr>
        <w:t>[3]</w:t>
      </w:r>
      <w:r w:rsidRPr="00BB4D31">
        <w:rPr>
          <w:rFonts w:ascii="Book Antiqua" w:eastAsia="Book Antiqua" w:hAnsi="Book Antiqua" w:cs="Book Antiqua"/>
          <w:color w:val="000000"/>
        </w:rPr>
        <w:t>.</w:t>
      </w:r>
      <w:r w:rsidRPr="00BB4D31">
        <w:rPr>
          <w:rFonts w:ascii="Book Antiqua" w:eastAsia="Book Antiqua" w:hAnsi="Book Antiqua" w:cs="Book Antiqua"/>
          <w:color w:val="000000"/>
          <w:szCs w:val="20"/>
          <w:vertAlign w:val="superscript"/>
        </w:rPr>
        <w:t xml:space="preserve"> </w:t>
      </w:r>
      <w:r w:rsidR="00183497" w:rsidRPr="009F7D93">
        <w:rPr>
          <w:rFonts w:ascii="Book Antiqua" w:eastAsia="Book Antiqua" w:hAnsi="Book Antiqua" w:cs="Book Antiqua"/>
          <w:color w:val="000000"/>
          <w:szCs w:val="20"/>
        </w:rPr>
        <w:t>Th</w:t>
      </w:r>
      <w:r w:rsidR="00183497" w:rsidRPr="00BB4D31">
        <w:rPr>
          <w:rFonts w:ascii="Book Antiqua" w:eastAsia="Book Antiqua" w:hAnsi="Book Antiqua" w:cs="Book Antiqua"/>
          <w:color w:val="000000"/>
          <w:szCs w:val="20"/>
        </w:rPr>
        <w:t>e</w:t>
      </w:r>
      <w:r w:rsidR="00183497" w:rsidRPr="009F7D93">
        <w:rPr>
          <w:rFonts w:ascii="Book Antiqua" w:eastAsia="Book Antiqua" w:hAnsi="Book Antiqua" w:cs="Book Antiqua"/>
          <w:color w:val="000000"/>
          <w:szCs w:val="20"/>
        </w:rPr>
        <w:t xml:space="preserve"> </w:t>
      </w:r>
      <w:r w:rsidR="002B6C74">
        <w:rPr>
          <w:rFonts w:ascii="Book Antiqua" w:eastAsia="Book Antiqua" w:hAnsi="Book Antiqua" w:cs="Book Antiqua"/>
          <w:color w:val="000000"/>
        </w:rPr>
        <w:t>i</w:t>
      </w:r>
      <w:r w:rsidRPr="00BB4D31">
        <w:rPr>
          <w:rFonts w:ascii="Book Antiqua" w:eastAsia="Book Antiqua" w:hAnsi="Book Antiqua" w:cs="Book Antiqua"/>
          <w:color w:val="000000"/>
        </w:rPr>
        <w:t>ntramedullary nail treatment of forearm double fracture in adults is a minimally invasive procedure and is associated with fewer complication</w:t>
      </w:r>
      <w:r w:rsidR="00183497" w:rsidRPr="00BB4D31">
        <w:rPr>
          <w:rFonts w:ascii="Book Antiqua" w:eastAsia="Book Antiqua" w:hAnsi="Book Antiqua" w:cs="Book Antiqua"/>
          <w:color w:val="000000"/>
        </w:rPr>
        <w:t>s</w:t>
      </w:r>
      <w:r w:rsidR="00DB3A4D">
        <w:rPr>
          <w:rFonts w:ascii="Book Antiqua" w:eastAsia="Book Antiqua" w:hAnsi="Book Antiqua" w:cs="Book Antiqua"/>
          <w:color w:val="000000"/>
        </w:rPr>
        <w:t xml:space="preserve"> than conventional surgery</w:t>
      </w:r>
      <w:r w:rsidRPr="00BB4D31">
        <w:rPr>
          <w:rFonts w:ascii="Book Antiqua" w:eastAsia="Book Antiqua" w:hAnsi="Book Antiqua" w:cs="Book Antiqua"/>
          <w:color w:val="000000"/>
        </w:rPr>
        <w:t xml:space="preserve">. Previous studies report clinical use of the method. </w:t>
      </w:r>
      <w:r w:rsidR="001C455F">
        <w:rPr>
          <w:rFonts w:ascii="Book Antiqua" w:eastAsia="Book Antiqua" w:hAnsi="Book Antiqua" w:cs="Book Antiqua"/>
          <w:color w:val="000000"/>
        </w:rPr>
        <w:t>T</w:t>
      </w:r>
      <w:r w:rsidRPr="00BB4D31">
        <w:rPr>
          <w:rFonts w:ascii="Book Antiqua" w:eastAsia="Book Antiqua" w:hAnsi="Book Antiqua" w:cs="Book Antiqua"/>
          <w:color w:val="000000"/>
        </w:rPr>
        <w:t xml:space="preserve">his study </w:t>
      </w:r>
      <w:r w:rsidR="00183497" w:rsidRPr="00BB4D31">
        <w:rPr>
          <w:rFonts w:ascii="Book Antiqua" w:eastAsia="Book Antiqua" w:hAnsi="Book Antiqua" w:cs="Book Antiqua"/>
          <w:color w:val="000000"/>
        </w:rPr>
        <w:t xml:space="preserve">reports </w:t>
      </w:r>
      <w:r w:rsidRPr="00BB4D31">
        <w:rPr>
          <w:rFonts w:ascii="Book Antiqua" w:eastAsia="Book Antiqua" w:hAnsi="Book Antiqua" w:cs="Book Antiqua"/>
          <w:color w:val="000000"/>
        </w:rPr>
        <w:t xml:space="preserve">a case of forearm double fracture treated using </w:t>
      </w:r>
      <w:r w:rsidR="00183497"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Acumed intramedullary nail, </w:t>
      </w:r>
      <w:r w:rsidR="00183497" w:rsidRPr="00BB4D31">
        <w:rPr>
          <w:rFonts w:ascii="Book Antiqua" w:eastAsia="Book Antiqua" w:hAnsi="Book Antiqua" w:cs="Book Antiqua"/>
          <w:color w:val="000000"/>
        </w:rPr>
        <w:t xml:space="preserve">that </w:t>
      </w:r>
      <w:r w:rsidR="00BB4D31" w:rsidRPr="00BB4D31">
        <w:rPr>
          <w:rFonts w:ascii="Book Antiqua" w:eastAsia="Book Antiqua" w:hAnsi="Book Antiqua" w:cs="Book Antiqua"/>
          <w:color w:val="000000"/>
        </w:rPr>
        <w:t>achieved</w:t>
      </w:r>
      <w:r w:rsidR="00183497"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good follow-up outcomes.</w:t>
      </w:r>
    </w:p>
    <w:p w14:paraId="12A112C6" w14:textId="77777777" w:rsidR="00A77B3E" w:rsidRPr="00BB4D31" w:rsidRDefault="00A77B3E">
      <w:pPr>
        <w:spacing w:line="360" w:lineRule="auto"/>
        <w:jc w:val="both"/>
      </w:pPr>
    </w:p>
    <w:p w14:paraId="4859E98E"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CASE PRESENTATION</w:t>
      </w:r>
    </w:p>
    <w:p w14:paraId="3C61CC32" w14:textId="77777777" w:rsidR="00A77B3E" w:rsidRPr="00BB4D31" w:rsidRDefault="00E61A3D">
      <w:pPr>
        <w:spacing w:line="360" w:lineRule="auto"/>
        <w:jc w:val="both"/>
      </w:pPr>
      <w:r w:rsidRPr="00BB4D31">
        <w:rPr>
          <w:rFonts w:ascii="Book Antiqua" w:eastAsia="Book Antiqua" w:hAnsi="Book Antiqua" w:cs="Book Antiqua"/>
          <w:b/>
          <w:i/>
          <w:color w:val="000000"/>
        </w:rPr>
        <w:t>Chief complaints</w:t>
      </w:r>
    </w:p>
    <w:p w14:paraId="0EE36B51" w14:textId="45BA0074" w:rsidR="00A77B3E" w:rsidRPr="00BB4D31" w:rsidRDefault="00E61A3D">
      <w:pPr>
        <w:spacing w:line="360" w:lineRule="auto"/>
        <w:jc w:val="both"/>
      </w:pPr>
      <w:r w:rsidRPr="00BB4D31">
        <w:rPr>
          <w:rFonts w:ascii="Book Antiqua" w:eastAsia="Book Antiqua" w:hAnsi="Book Antiqua" w:cs="Book Antiqua"/>
          <w:color w:val="000000"/>
        </w:rPr>
        <w:t>A 23</w:t>
      </w:r>
      <w:r w:rsidR="001A6F98" w:rsidRPr="00BB4D31">
        <w:rPr>
          <w:rFonts w:ascii="Book Antiqua" w:eastAsia="Book Antiqua" w:hAnsi="Book Antiqua" w:cs="Book Antiqua"/>
          <w:color w:val="000000"/>
        </w:rPr>
        <w:t>-</w:t>
      </w:r>
      <w:r w:rsidRPr="00BB4D31">
        <w:rPr>
          <w:rFonts w:ascii="Book Antiqua" w:eastAsia="Book Antiqua" w:hAnsi="Book Antiqua" w:cs="Book Antiqua"/>
          <w:color w:val="000000"/>
        </w:rPr>
        <w:t>year</w:t>
      </w:r>
      <w:r w:rsidR="001A6F98"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old </w:t>
      </w:r>
      <w:r w:rsidR="001A6F98" w:rsidRPr="00BB4D31">
        <w:rPr>
          <w:rFonts w:ascii="Book Antiqua" w:eastAsia="Book Antiqua" w:hAnsi="Book Antiqua" w:cs="Book Antiqua"/>
          <w:color w:val="000000"/>
        </w:rPr>
        <w:t xml:space="preserve">male </w:t>
      </w:r>
      <w:r w:rsidRPr="00BB4D31">
        <w:rPr>
          <w:rFonts w:ascii="Book Antiqua" w:eastAsia="Book Antiqua" w:hAnsi="Book Antiqua" w:cs="Book Antiqua"/>
          <w:color w:val="000000"/>
        </w:rPr>
        <w:t>patient was admitted into hospital after 5 h</w:t>
      </w:r>
      <w:r w:rsidR="009D1929"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of pain, swelling</w:t>
      </w:r>
      <w:r w:rsidR="00183497"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limited activity </w:t>
      </w:r>
      <w:r w:rsidR="00183497" w:rsidRPr="00BB4D31">
        <w:rPr>
          <w:rFonts w:ascii="Book Antiqua" w:eastAsia="Book Antiqua" w:hAnsi="Book Antiqua" w:cs="Book Antiqua"/>
          <w:color w:val="000000"/>
        </w:rPr>
        <w:t xml:space="preserve">of the </w:t>
      </w:r>
      <w:r w:rsidRPr="00BB4D31">
        <w:rPr>
          <w:rFonts w:ascii="Book Antiqua" w:eastAsia="Book Antiqua" w:hAnsi="Book Antiqua" w:cs="Book Antiqua"/>
          <w:color w:val="000000"/>
        </w:rPr>
        <w:t xml:space="preserve">left forearm caused by </w:t>
      </w:r>
      <w:r w:rsidR="00183497"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careless fall.</w:t>
      </w:r>
    </w:p>
    <w:p w14:paraId="4598AB09" w14:textId="77777777" w:rsidR="00A77B3E" w:rsidRPr="00BB4D31" w:rsidRDefault="00A77B3E">
      <w:pPr>
        <w:spacing w:line="360" w:lineRule="auto"/>
        <w:jc w:val="both"/>
      </w:pPr>
    </w:p>
    <w:p w14:paraId="0CE66358" w14:textId="77777777" w:rsidR="00A77B3E" w:rsidRPr="00BB4D31" w:rsidRDefault="00E61A3D">
      <w:pPr>
        <w:spacing w:line="360" w:lineRule="auto"/>
        <w:jc w:val="both"/>
      </w:pPr>
      <w:r w:rsidRPr="00BB4D31">
        <w:rPr>
          <w:rFonts w:ascii="Book Antiqua" w:eastAsia="Book Antiqua" w:hAnsi="Book Antiqua" w:cs="Book Antiqua"/>
          <w:b/>
          <w:i/>
          <w:color w:val="000000"/>
        </w:rPr>
        <w:t>History of present illness</w:t>
      </w:r>
    </w:p>
    <w:p w14:paraId="7D7DF018" w14:textId="009B5926" w:rsidR="00A77B3E" w:rsidRPr="00BB4D31" w:rsidRDefault="00E61A3D">
      <w:pPr>
        <w:spacing w:line="360" w:lineRule="auto"/>
        <w:jc w:val="both"/>
      </w:pPr>
      <w:r w:rsidRPr="00BB4D31">
        <w:rPr>
          <w:rStyle w:val="transsent"/>
          <w:rFonts w:ascii="Book Antiqua" w:eastAsia="Book Antiqua" w:hAnsi="Book Antiqua" w:cs="Book Antiqua"/>
          <w:color w:val="000000"/>
        </w:rPr>
        <w:t xml:space="preserve">The patient presented with swelling </w:t>
      </w:r>
      <w:r w:rsidR="00183497" w:rsidRPr="00BB4D31">
        <w:rPr>
          <w:rStyle w:val="transsent"/>
          <w:rFonts w:ascii="Book Antiqua" w:eastAsia="Book Antiqua" w:hAnsi="Book Antiqua" w:cs="Book Antiqua"/>
          <w:color w:val="000000"/>
        </w:rPr>
        <w:t xml:space="preserve">of </w:t>
      </w:r>
      <w:r w:rsidRPr="00BB4D31">
        <w:rPr>
          <w:rStyle w:val="transsent"/>
          <w:rFonts w:ascii="Book Antiqua" w:eastAsia="Book Antiqua" w:hAnsi="Book Antiqua" w:cs="Book Antiqua"/>
          <w:color w:val="000000"/>
        </w:rPr>
        <w:t xml:space="preserve">the left forearm, severe pain on pressing the injured area, </w:t>
      </w:r>
      <w:r w:rsidR="001C455F">
        <w:rPr>
          <w:rStyle w:val="transsent"/>
          <w:rFonts w:ascii="Book Antiqua" w:eastAsia="Book Antiqua" w:hAnsi="Book Antiqua" w:cs="Book Antiqua"/>
          <w:color w:val="000000"/>
        </w:rPr>
        <w:t xml:space="preserve">and </w:t>
      </w:r>
      <w:r w:rsidRPr="00BB4D31">
        <w:rPr>
          <w:rStyle w:val="transsent"/>
          <w:rFonts w:ascii="Book Antiqua" w:eastAsia="Book Antiqua" w:hAnsi="Book Antiqua" w:cs="Book Antiqua"/>
          <w:color w:val="000000"/>
        </w:rPr>
        <w:t>friction at the broken end of the bone</w:t>
      </w:r>
      <w:r w:rsidR="005B1716" w:rsidRPr="00BB4D31">
        <w:rPr>
          <w:rStyle w:val="transsent"/>
          <w:rFonts w:ascii="Book Antiqua" w:eastAsia="Book Antiqua" w:hAnsi="Book Antiqua" w:cs="Book Antiqua"/>
          <w:color w:val="000000"/>
        </w:rPr>
        <w:t>.</w:t>
      </w:r>
      <w:r w:rsidRPr="00BB4D31">
        <w:rPr>
          <w:rStyle w:val="transsent"/>
          <w:rFonts w:ascii="Book Antiqua" w:eastAsia="Book Antiqua" w:hAnsi="Book Antiqua" w:cs="Book Antiqua"/>
          <w:color w:val="000000"/>
        </w:rPr>
        <w:t xml:space="preserve"> </w:t>
      </w:r>
      <w:r w:rsidR="005B1716" w:rsidRPr="00BB4D31">
        <w:rPr>
          <w:rStyle w:val="transsent"/>
          <w:rFonts w:ascii="Book Antiqua" w:eastAsia="Book Antiqua" w:hAnsi="Book Antiqua" w:cs="Book Antiqua"/>
          <w:color w:val="000000"/>
        </w:rPr>
        <w:t>T</w:t>
      </w:r>
      <w:r w:rsidRPr="00BB4D31">
        <w:rPr>
          <w:rStyle w:val="transsent"/>
          <w:rFonts w:ascii="Book Antiqua" w:eastAsia="Book Antiqua" w:hAnsi="Book Antiqua" w:cs="Book Antiqua"/>
          <w:color w:val="000000"/>
        </w:rPr>
        <w:t>he skin at the injured area was not punctured.</w:t>
      </w:r>
    </w:p>
    <w:p w14:paraId="6370D3B5" w14:textId="77777777" w:rsidR="00A77B3E" w:rsidRPr="00BB4D31" w:rsidRDefault="00A77B3E">
      <w:pPr>
        <w:spacing w:line="360" w:lineRule="auto"/>
        <w:jc w:val="both"/>
      </w:pPr>
    </w:p>
    <w:p w14:paraId="7A76C4DB" w14:textId="77777777" w:rsidR="00A77B3E" w:rsidRPr="00BB4D31" w:rsidRDefault="00E61A3D">
      <w:pPr>
        <w:spacing w:line="360" w:lineRule="auto"/>
        <w:jc w:val="both"/>
      </w:pPr>
      <w:r w:rsidRPr="00BB4D31">
        <w:rPr>
          <w:rFonts w:ascii="Book Antiqua" w:eastAsia="Book Antiqua" w:hAnsi="Book Antiqua" w:cs="Book Antiqua"/>
          <w:b/>
          <w:i/>
          <w:color w:val="000000"/>
        </w:rPr>
        <w:t>History of past illness</w:t>
      </w:r>
    </w:p>
    <w:p w14:paraId="396AFA4C" w14:textId="77777777" w:rsidR="00A77B3E" w:rsidRPr="00BB4D31" w:rsidRDefault="00E61A3D">
      <w:pPr>
        <w:spacing w:line="360" w:lineRule="auto"/>
        <w:jc w:val="both"/>
      </w:pPr>
      <w:r w:rsidRPr="00BB4D31">
        <w:rPr>
          <w:rFonts w:ascii="Book Antiqua" w:eastAsia="Book Antiqua" w:hAnsi="Book Antiqua" w:cs="Book Antiqua"/>
          <w:color w:val="000000"/>
        </w:rPr>
        <w:t>The patient was in good health and no history of other diseases.</w:t>
      </w:r>
    </w:p>
    <w:p w14:paraId="025D60DA" w14:textId="77777777" w:rsidR="00A77B3E" w:rsidRPr="00BB4D31" w:rsidRDefault="00A77B3E">
      <w:pPr>
        <w:spacing w:line="360" w:lineRule="auto"/>
        <w:jc w:val="both"/>
      </w:pPr>
    </w:p>
    <w:p w14:paraId="53593095" w14:textId="77777777" w:rsidR="00A77B3E" w:rsidRPr="00BB4D31" w:rsidRDefault="00E61A3D">
      <w:pPr>
        <w:spacing w:line="360" w:lineRule="auto"/>
        <w:jc w:val="both"/>
      </w:pPr>
      <w:r w:rsidRPr="00BB4D31">
        <w:rPr>
          <w:rFonts w:ascii="Book Antiqua" w:eastAsia="Book Antiqua" w:hAnsi="Book Antiqua" w:cs="Book Antiqua"/>
          <w:b/>
          <w:i/>
          <w:color w:val="000000"/>
        </w:rPr>
        <w:t>Physical examination</w:t>
      </w:r>
    </w:p>
    <w:p w14:paraId="1FA9B679" w14:textId="1B517544" w:rsidR="00A77B3E" w:rsidRPr="00BB4D31" w:rsidRDefault="00E61A3D">
      <w:pPr>
        <w:spacing w:line="360" w:lineRule="auto"/>
        <w:jc w:val="both"/>
      </w:pPr>
      <w:r w:rsidRPr="00BB4D31">
        <w:rPr>
          <w:rFonts w:ascii="Book Antiqua" w:eastAsia="Book Antiqua" w:hAnsi="Book Antiqua" w:cs="Book Antiqua"/>
          <w:color w:val="000000"/>
        </w:rPr>
        <w:t xml:space="preserve">The patient presented with signs </w:t>
      </w:r>
      <w:r w:rsidR="005B1716" w:rsidRPr="00BB4D31">
        <w:rPr>
          <w:rFonts w:ascii="Book Antiqua" w:eastAsia="Book Antiqua" w:hAnsi="Book Antiqua" w:cs="Book Antiqua"/>
          <w:color w:val="000000"/>
        </w:rPr>
        <w:t xml:space="preserve">of forearm </w:t>
      </w:r>
      <w:r w:rsidRPr="00BB4D31">
        <w:rPr>
          <w:rFonts w:ascii="Book Antiqua" w:eastAsia="Book Antiqua" w:hAnsi="Book Antiqua" w:cs="Book Antiqua"/>
          <w:color w:val="000000"/>
        </w:rPr>
        <w:t>fracture including, swelling</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severe pain on pressing the injured area, </w:t>
      </w:r>
      <w:r w:rsidR="005B1716"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friction at the broken end of the bone</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B1716"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skin at the </w:t>
      </w:r>
      <w:r w:rsidR="005B1716" w:rsidRPr="00BB4D31">
        <w:rPr>
          <w:rFonts w:ascii="Book Antiqua" w:eastAsia="Book Antiqua" w:hAnsi="Book Antiqua" w:cs="Book Antiqua"/>
          <w:color w:val="000000"/>
        </w:rPr>
        <w:t xml:space="preserve">site of </w:t>
      </w:r>
      <w:r w:rsidRPr="00BB4D31">
        <w:rPr>
          <w:rFonts w:ascii="Book Antiqua" w:eastAsia="Book Antiqua" w:hAnsi="Book Antiqua" w:cs="Book Antiqua"/>
          <w:color w:val="000000"/>
        </w:rPr>
        <w:t>injur</w:t>
      </w:r>
      <w:r w:rsidR="005B1716" w:rsidRPr="00BB4D31">
        <w:rPr>
          <w:rFonts w:ascii="Book Antiqua" w:eastAsia="Book Antiqua" w:hAnsi="Book Antiqua" w:cs="Book Antiqua"/>
          <w:color w:val="000000"/>
        </w:rPr>
        <w:t>y</w:t>
      </w:r>
      <w:r w:rsidRPr="00BB4D31">
        <w:rPr>
          <w:rFonts w:ascii="Book Antiqua" w:eastAsia="Book Antiqua" w:hAnsi="Book Antiqua" w:cs="Book Antiqua"/>
          <w:color w:val="000000"/>
        </w:rPr>
        <w:t xml:space="preserve"> was not punctured. Movement of the left hand was normal, and </w:t>
      </w:r>
      <w:r w:rsidR="003E0DF2">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left radial artery </w:t>
      </w:r>
      <w:r w:rsidR="005B1716" w:rsidRPr="00BB4D31">
        <w:rPr>
          <w:rFonts w:ascii="Book Antiqua" w:eastAsia="Book Antiqua" w:hAnsi="Book Antiqua" w:cs="Book Antiqua"/>
          <w:color w:val="000000"/>
        </w:rPr>
        <w:t xml:space="preserve">pulse </w:t>
      </w:r>
      <w:r w:rsidRPr="00BB4D31">
        <w:rPr>
          <w:rFonts w:ascii="Book Antiqua" w:eastAsia="Book Antiqua" w:hAnsi="Book Antiqua" w:cs="Book Antiqua"/>
          <w:color w:val="000000"/>
        </w:rPr>
        <w:t>was normal.</w:t>
      </w:r>
    </w:p>
    <w:p w14:paraId="1F54563B" w14:textId="77777777" w:rsidR="00A77B3E" w:rsidRPr="00BB4D31" w:rsidRDefault="00A77B3E">
      <w:pPr>
        <w:spacing w:line="360" w:lineRule="auto"/>
        <w:jc w:val="both"/>
      </w:pPr>
    </w:p>
    <w:p w14:paraId="017CD008" w14:textId="1F0C84A7" w:rsidR="00A77B3E" w:rsidRPr="00BB4D31" w:rsidRDefault="00E61A3D">
      <w:pPr>
        <w:spacing w:line="360" w:lineRule="auto"/>
        <w:jc w:val="both"/>
      </w:pPr>
      <w:r w:rsidRPr="00BB4D31">
        <w:rPr>
          <w:rFonts w:ascii="Book Antiqua" w:eastAsia="Book Antiqua" w:hAnsi="Book Antiqua" w:cs="Book Antiqua"/>
          <w:b/>
          <w:i/>
          <w:color w:val="000000"/>
        </w:rPr>
        <w:t>Imaging examination</w:t>
      </w:r>
    </w:p>
    <w:p w14:paraId="2C457808" w14:textId="1694BAAA" w:rsidR="00A77B3E" w:rsidRPr="00BB4D31" w:rsidRDefault="00E61A3D">
      <w:pPr>
        <w:spacing w:line="360" w:lineRule="auto"/>
        <w:jc w:val="both"/>
      </w:pPr>
      <w:r w:rsidRPr="00BB4D31">
        <w:rPr>
          <w:rFonts w:ascii="Book Antiqua" w:eastAsia="Book Antiqua" w:hAnsi="Book Antiqua" w:cs="Book Antiqua"/>
          <w:color w:val="000000"/>
        </w:rPr>
        <w:t xml:space="preserve">Three-dimensional computed tomography showed </w:t>
      </w:r>
      <w:r w:rsidR="005B1716"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ulna fracture of the left forearm and comminuted fracture of the radius. The fracture was located </w:t>
      </w:r>
      <w:r w:rsidR="005B1716" w:rsidRPr="00BB4D31">
        <w:rPr>
          <w:rFonts w:ascii="Book Antiqua" w:eastAsia="Book Antiqua" w:hAnsi="Book Antiqua" w:cs="Book Antiqua"/>
          <w:color w:val="000000"/>
        </w:rPr>
        <w:t xml:space="preserve">at </w:t>
      </w:r>
      <w:r w:rsidRPr="00BB4D31">
        <w:rPr>
          <w:rFonts w:ascii="Book Antiqua" w:eastAsia="Book Antiqua" w:hAnsi="Book Antiqua" w:cs="Book Antiqua"/>
          <w:color w:val="000000"/>
        </w:rPr>
        <w:t xml:space="preserve">the upper </w:t>
      </w:r>
      <w:r w:rsidR="005B1716"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radius with significant displacement on the fracture side (Figure 1).</w:t>
      </w:r>
    </w:p>
    <w:p w14:paraId="001A9C6F" w14:textId="77777777" w:rsidR="00A77B3E" w:rsidRPr="00BB4D31" w:rsidRDefault="00A77B3E">
      <w:pPr>
        <w:spacing w:line="360" w:lineRule="auto"/>
        <w:jc w:val="both"/>
      </w:pPr>
    </w:p>
    <w:p w14:paraId="17EFFEEB"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FINAL DIAGNOSIS</w:t>
      </w:r>
    </w:p>
    <w:p w14:paraId="6D133C1F" w14:textId="62C9C23B" w:rsidR="00A77B3E" w:rsidRPr="00BB4D31" w:rsidRDefault="005B1716">
      <w:pPr>
        <w:spacing w:line="360" w:lineRule="auto"/>
        <w:jc w:val="both"/>
      </w:pPr>
      <w:r w:rsidRPr="00BB4D31">
        <w:rPr>
          <w:rFonts w:ascii="Book Antiqua" w:eastAsia="Book Antiqua" w:hAnsi="Book Antiqua" w:cs="Book Antiqua"/>
          <w:color w:val="000000"/>
        </w:rPr>
        <w:t>The c</w:t>
      </w:r>
      <w:r w:rsidR="00E61A3D" w:rsidRPr="00BB4D31">
        <w:rPr>
          <w:rFonts w:ascii="Book Antiqua" w:eastAsia="Book Antiqua" w:hAnsi="Book Antiqua" w:cs="Book Antiqua"/>
          <w:color w:val="000000"/>
        </w:rPr>
        <w:t>linical diagnosis was left radius comminuted fracture and ulna fracture.</w:t>
      </w:r>
    </w:p>
    <w:p w14:paraId="15F67169" w14:textId="77777777" w:rsidR="00A77B3E" w:rsidRPr="00BB4D31" w:rsidRDefault="00A77B3E">
      <w:pPr>
        <w:spacing w:line="360" w:lineRule="auto"/>
        <w:jc w:val="both"/>
      </w:pPr>
    </w:p>
    <w:p w14:paraId="2A698C0F"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TREATMENT</w:t>
      </w:r>
    </w:p>
    <w:p w14:paraId="2E2ED6CB" w14:textId="52A382F2" w:rsidR="00A77B3E" w:rsidRPr="00BB4D31" w:rsidRDefault="00E61A3D">
      <w:pPr>
        <w:spacing w:line="360" w:lineRule="auto"/>
        <w:jc w:val="both"/>
      </w:pPr>
      <w:r w:rsidRPr="00BB4D31">
        <w:rPr>
          <w:rFonts w:ascii="Book Antiqua" w:eastAsia="Book Antiqua" w:hAnsi="Book Antiqua" w:cs="Book Antiqua"/>
          <w:color w:val="000000"/>
        </w:rPr>
        <w:t>A routine preoperative examination was performed</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no obvious contraindications to </w:t>
      </w:r>
      <w:r w:rsidR="005B1716" w:rsidRPr="00BB4D31">
        <w:rPr>
          <w:rFonts w:ascii="Book Antiqua" w:eastAsia="Book Antiqua" w:hAnsi="Book Antiqua" w:cs="Book Antiqua"/>
          <w:color w:val="000000"/>
        </w:rPr>
        <w:t>surgery</w:t>
      </w:r>
      <w:r w:rsidRPr="00BB4D31">
        <w:rPr>
          <w:rFonts w:ascii="Book Antiqua" w:eastAsia="Book Antiqua" w:hAnsi="Book Antiqua" w:cs="Book Antiqua"/>
          <w:color w:val="000000"/>
        </w:rPr>
        <w:t xml:space="preserve"> were found</w:t>
      </w:r>
      <w:r w:rsidR="005B1716" w:rsidRPr="00BB4D31">
        <w:rPr>
          <w:rFonts w:ascii="Book Antiqua" w:eastAsia="Book Antiqua" w:hAnsi="Book Antiqua" w:cs="Book Antiqua"/>
          <w:color w:val="000000"/>
        </w:rPr>
        <w:t>. S</w:t>
      </w:r>
      <w:r w:rsidRPr="00BB4D31">
        <w:rPr>
          <w:rFonts w:ascii="Book Antiqua" w:eastAsia="Book Antiqua" w:hAnsi="Book Antiqua" w:cs="Book Antiqua"/>
          <w:color w:val="000000"/>
        </w:rPr>
        <w:t>urgical treatment was performed</w:t>
      </w:r>
      <w:r w:rsidR="003E0DF2">
        <w:rPr>
          <w:rFonts w:ascii="Book Antiqua" w:eastAsia="Book Antiqua" w:hAnsi="Book Antiqua" w:cs="Book Antiqua"/>
          <w:color w:val="000000"/>
        </w:rPr>
        <w:t>,</w:t>
      </w:r>
      <w:r w:rsidR="005B1716" w:rsidRPr="00BB4D31">
        <w:rPr>
          <w:rFonts w:ascii="Book Antiqua" w:eastAsia="Book Antiqua" w:hAnsi="Book Antiqua" w:cs="Book Antiqua"/>
          <w:color w:val="000000"/>
        </w:rPr>
        <w:t xml:space="preserve"> and an</w:t>
      </w:r>
      <w:r w:rsidRPr="00BB4D31">
        <w:rPr>
          <w:rFonts w:ascii="Book Antiqua" w:eastAsia="Book Antiqua" w:hAnsi="Book Antiqua" w:cs="Book Antiqua"/>
          <w:color w:val="000000"/>
        </w:rPr>
        <w:t xml:space="preserve"> Acumed forearm nail was selected as the implant. The patient was placed in the supine position. The surgical area skin was disinfected after anesthesia. Sterile surgical towels and sheets were laid and disinfected using medical</w:t>
      </w:r>
      <w:r w:rsidR="005B1716" w:rsidRPr="00BB4D31">
        <w:rPr>
          <w:rFonts w:ascii="Book Antiqua" w:eastAsia="Book Antiqua" w:hAnsi="Book Antiqua" w:cs="Book Antiqua"/>
          <w:color w:val="000000"/>
        </w:rPr>
        <w:t>-grade</w:t>
      </w:r>
      <w:r w:rsidRPr="00BB4D31">
        <w:rPr>
          <w:rFonts w:ascii="Book Antiqua" w:eastAsia="Book Antiqua" w:hAnsi="Book Antiqua" w:cs="Book Antiqua"/>
          <w:color w:val="000000"/>
        </w:rPr>
        <w:t xml:space="preserve"> alcohol. An incision </w:t>
      </w:r>
      <w:r w:rsidR="005B1716" w:rsidRPr="00BB4D31">
        <w:rPr>
          <w:rFonts w:ascii="Book Antiqua" w:eastAsia="Book Antiqua" w:hAnsi="Book Antiqua" w:cs="Book Antiqua"/>
          <w:color w:val="000000"/>
        </w:rPr>
        <w:t xml:space="preserve">of about </w:t>
      </w:r>
      <w:r w:rsidRPr="00BB4D31">
        <w:rPr>
          <w:rFonts w:ascii="Book Antiqua" w:eastAsia="Book Antiqua" w:hAnsi="Book Antiqua" w:cs="Book Antiqua"/>
          <w:color w:val="000000"/>
        </w:rPr>
        <w:t xml:space="preserve">1 cm </w:t>
      </w:r>
      <w:r w:rsidR="005B1716" w:rsidRPr="00BB4D31">
        <w:rPr>
          <w:rFonts w:ascii="Book Antiqua" w:eastAsia="Book Antiqua" w:hAnsi="Book Antiqua" w:cs="Book Antiqua"/>
          <w:color w:val="000000"/>
        </w:rPr>
        <w:t xml:space="preserve">in </w:t>
      </w:r>
      <w:r w:rsidRPr="00BB4D31">
        <w:rPr>
          <w:rFonts w:ascii="Book Antiqua" w:eastAsia="Book Antiqua" w:hAnsi="Book Antiqua" w:cs="Book Antiqua"/>
          <w:color w:val="000000"/>
        </w:rPr>
        <w:t xml:space="preserve">length) was made on the left olecranon after the left ulna fracture was reduced by traction under elbow flexion. The subcutaneous tissue of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skin and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fascia were cut to expose the vertex of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ulnar olecranon for placement of the nail. A hole was drilled at the insertion point of the ulna olecranon</w:t>
      </w:r>
      <w:r w:rsidR="005B1716" w:rsidRPr="00BB4D31">
        <w:rPr>
          <w:rFonts w:ascii="Book Antiqua" w:eastAsia="Book Antiqua" w:hAnsi="Book Antiqua" w:cs="Book Antiqua"/>
          <w:color w:val="000000"/>
        </w:rPr>
        <w:t xml:space="preserve"> with a reamer</w:t>
      </w:r>
      <w:r w:rsidRPr="00BB4D31">
        <w:rPr>
          <w:rFonts w:ascii="Book Antiqua" w:eastAsia="Book Antiqua" w:hAnsi="Book Antiqua" w:cs="Book Antiqua"/>
          <w:color w:val="000000"/>
        </w:rPr>
        <w:t xml:space="preserve">, and </w:t>
      </w:r>
      <w:r w:rsidR="005B1716"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guide needle was inserted into the medullary cavity extending to the distal end of the fracture. After the proximal end of the medullary reamer was opened, the medullary cavity was expanded layer by layer by the C arm through fluoroscopy assistance. The guide needle was pulled out, the upper intramedullary needle sight was installed</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a </w:t>
      </w:r>
      <w:r w:rsidR="00BB4D31" w:rsidRPr="00BB4D31">
        <w:rPr>
          <w:rFonts w:ascii="Book Antiqua" w:eastAsia="Book Antiqua" w:hAnsi="Book Antiqua" w:cs="Book Antiqua"/>
          <w:color w:val="000000"/>
        </w:rPr>
        <w:t>nail</w:t>
      </w:r>
      <w:r w:rsidR="005B1716" w:rsidRPr="00BB4D31">
        <w:rPr>
          <w:rFonts w:ascii="Book Antiqua" w:eastAsia="Book Antiqua" w:hAnsi="Book Antiqua" w:cs="Book Antiqua"/>
          <w:color w:val="000000"/>
        </w:rPr>
        <w:t xml:space="preserve"> of the </w:t>
      </w:r>
      <w:r w:rsidRPr="00BB4D31">
        <w:rPr>
          <w:rFonts w:ascii="Book Antiqua" w:eastAsia="Book Antiqua" w:hAnsi="Book Antiqua" w:cs="Book Antiqua"/>
          <w:color w:val="000000"/>
        </w:rPr>
        <w:t xml:space="preserve">appropriate size </w:t>
      </w:r>
      <w:r w:rsidRPr="00BB4D31">
        <w:rPr>
          <w:rFonts w:ascii="Book Antiqua" w:eastAsia="Book Antiqua" w:hAnsi="Book Antiqua" w:cs="Book Antiqua"/>
          <w:color w:val="000000"/>
        </w:rPr>
        <w:lastRenderedPageBreak/>
        <w:t xml:space="preserve">was selected for internal fixation. The nail was inserted into the medullary cavity extending to the distal end of the fracture, </w:t>
      </w:r>
      <w:r w:rsidR="005B1716"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 xml:space="preserve">then </w:t>
      </w:r>
      <w:r w:rsidR="005B1716" w:rsidRPr="00BB4D31">
        <w:rPr>
          <w:rFonts w:ascii="Book Antiqua" w:eastAsia="Book Antiqua" w:hAnsi="Book Antiqua" w:cs="Book Antiqua"/>
          <w:color w:val="000000"/>
        </w:rPr>
        <w:t>fixed</w:t>
      </w:r>
      <w:r w:rsidRPr="00BB4D31">
        <w:rPr>
          <w:rFonts w:ascii="Book Antiqua" w:eastAsia="Book Antiqua" w:hAnsi="Book Antiqua" w:cs="Book Antiqua"/>
          <w:color w:val="000000"/>
        </w:rPr>
        <w:t xml:space="preserve"> using a locking screw. Fluoroscopy of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C arm showed that the fracture was in a good position and </w:t>
      </w:r>
      <w:r w:rsidR="005B1716" w:rsidRPr="00BB4D31">
        <w:rPr>
          <w:rFonts w:ascii="Book Antiqua" w:eastAsia="Book Antiqua" w:hAnsi="Book Antiqua" w:cs="Book Antiqua"/>
          <w:color w:val="000000"/>
        </w:rPr>
        <w:t xml:space="preserve">that </w:t>
      </w:r>
      <w:r w:rsidRPr="00BB4D31">
        <w:rPr>
          <w:rFonts w:ascii="Book Antiqua" w:eastAsia="Book Antiqua" w:hAnsi="Book Antiqua" w:cs="Book Antiqua"/>
          <w:color w:val="000000"/>
        </w:rPr>
        <w:t xml:space="preserve">the internal fixation was accurate. After counting the instruments and gauze, the </w:t>
      </w:r>
      <w:r w:rsidR="005B1716" w:rsidRPr="00BB4D31">
        <w:rPr>
          <w:rFonts w:ascii="Book Antiqua" w:eastAsia="Book Antiqua" w:hAnsi="Book Antiqua" w:cs="Book Antiqua"/>
          <w:color w:val="000000"/>
        </w:rPr>
        <w:t xml:space="preserve">surgical </w:t>
      </w:r>
      <w:r w:rsidRPr="00BB4D31">
        <w:rPr>
          <w:rFonts w:ascii="Book Antiqua" w:eastAsia="Book Antiqua" w:hAnsi="Book Antiqua" w:cs="Book Antiqua"/>
          <w:color w:val="000000"/>
        </w:rPr>
        <w:t>area was disinfected and the incision was sutured layer by layer. Another incision was made on the back of the distal radius, approximately 3 cm in length. The subcutaneous tissue of the skin and fascia were cut and the tendon opened to expose the distal radial lister nodules</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B1716"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lateral distal radial lister nodule was punched. Following the same steps </w:t>
      </w:r>
      <w:r w:rsidR="00360CB9" w:rsidRPr="00BB4D31">
        <w:rPr>
          <w:rFonts w:ascii="Book Antiqua" w:eastAsia="Book Antiqua" w:hAnsi="Book Antiqua" w:cs="Book Antiqua"/>
          <w:color w:val="000000"/>
        </w:rPr>
        <w:t xml:space="preserve">described </w:t>
      </w:r>
      <w:r w:rsidRPr="00BB4D31">
        <w:rPr>
          <w:rFonts w:ascii="Book Antiqua" w:eastAsia="Book Antiqua" w:hAnsi="Book Antiqua" w:cs="Book Antiqua"/>
          <w:color w:val="000000"/>
        </w:rPr>
        <w:t xml:space="preserve">above, the nail was inserted into the medullary cavity to the proximal radius. Fluoroscopy of the C arm showed that the fracture was in a good position and </w:t>
      </w:r>
      <w:r w:rsidR="00360CB9" w:rsidRPr="00BB4D31">
        <w:rPr>
          <w:rFonts w:ascii="Book Antiqua" w:eastAsia="Book Antiqua" w:hAnsi="Book Antiqua" w:cs="Book Antiqua"/>
          <w:color w:val="000000"/>
        </w:rPr>
        <w:t xml:space="preserve">that </w:t>
      </w:r>
      <w:r w:rsidRPr="00BB4D31">
        <w:rPr>
          <w:rFonts w:ascii="Book Antiqua" w:eastAsia="Book Antiqua" w:hAnsi="Book Antiqua" w:cs="Book Antiqua"/>
          <w:color w:val="000000"/>
        </w:rPr>
        <w:t xml:space="preserve">the internal fixation was accurate. The nail was then </w:t>
      </w:r>
      <w:r w:rsidR="00360CB9" w:rsidRPr="00BB4D31">
        <w:rPr>
          <w:rFonts w:ascii="Book Antiqua" w:eastAsia="Book Antiqua" w:hAnsi="Book Antiqua" w:cs="Book Antiqua"/>
          <w:color w:val="000000"/>
        </w:rPr>
        <w:t xml:space="preserve">fixed </w:t>
      </w:r>
      <w:r w:rsidRPr="00BB4D31">
        <w:rPr>
          <w:rFonts w:ascii="Book Antiqua" w:eastAsia="Book Antiqua" w:hAnsi="Book Antiqua" w:cs="Book Antiqua"/>
          <w:color w:val="000000"/>
        </w:rPr>
        <w:t xml:space="preserve">using a locking screw. Passive movement of the left upper limb was observed. </w:t>
      </w:r>
      <w:r w:rsidR="00360CB9" w:rsidRPr="00BB4D31">
        <w:rPr>
          <w:rFonts w:ascii="Book Antiqua" w:eastAsia="Book Antiqua" w:hAnsi="Book Antiqua" w:cs="Book Antiqua"/>
          <w:color w:val="000000"/>
        </w:rPr>
        <w:t>N</w:t>
      </w:r>
      <w:r w:rsidRPr="00BB4D31">
        <w:rPr>
          <w:rFonts w:ascii="Book Antiqua" w:eastAsia="Book Antiqua" w:hAnsi="Book Antiqua" w:cs="Book Antiqua"/>
          <w:color w:val="000000"/>
        </w:rPr>
        <w:t xml:space="preserve">o abnormal movement found was found after the procedure. </w:t>
      </w:r>
      <w:r w:rsidR="00360CB9" w:rsidRPr="00BB4D31">
        <w:rPr>
          <w:rFonts w:ascii="Book Antiqua" w:eastAsia="Book Antiqua" w:hAnsi="Book Antiqua" w:cs="Book Antiqua"/>
          <w:color w:val="000000"/>
        </w:rPr>
        <w:t>and</w:t>
      </w:r>
      <w:r w:rsidRPr="00BB4D31">
        <w:rPr>
          <w:rFonts w:ascii="Book Antiqua" w:eastAsia="Book Antiqua" w:hAnsi="Book Antiqua" w:cs="Book Antiqua"/>
          <w:color w:val="000000"/>
        </w:rPr>
        <w:t xml:space="preserve"> X-ray examination after surgery showed good position</w:t>
      </w:r>
      <w:r w:rsidR="00360CB9" w:rsidRPr="00BB4D31">
        <w:rPr>
          <w:rFonts w:ascii="Book Antiqua" w:eastAsia="Book Antiqua" w:hAnsi="Book Antiqua" w:cs="Book Antiqua"/>
          <w:color w:val="000000"/>
        </w:rPr>
        <w:t>ing</w:t>
      </w:r>
      <w:r w:rsidRPr="00BB4D31">
        <w:rPr>
          <w:rFonts w:ascii="Book Antiqua" w:eastAsia="Book Antiqua" w:hAnsi="Book Antiqua" w:cs="Book Antiqua"/>
          <w:color w:val="000000"/>
        </w:rPr>
        <w:t xml:space="preserve"> of the fracture and good implant position (</w:t>
      </w:r>
      <w:r w:rsidRPr="00BB4D31">
        <w:rPr>
          <w:rFonts w:ascii="Book Antiqua" w:eastAsia="Book Antiqua" w:hAnsi="Book Antiqua" w:cs="Book Antiqua"/>
          <w:caps/>
          <w:color w:val="000000"/>
        </w:rPr>
        <w:t>f</w:t>
      </w:r>
      <w:r w:rsidRPr="00BB4D31">
        <w:rPr>
          <w:rFonts w:ascii="Book Antiqua" w:eastAsia="Book Antiqua" w:hAnsi="Book Antiqua" w:cs="Book Antiqua"/>
          <w:color w:val="000000"/>
        </w:rPr>
        <w:t xml:space="preserve">igure 2). After counting </w:t>
      </w:r>
      <w:r w:rsidR="00360CB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surgery devices and gauze, the incision was cleaned and sutured, and the area was covered with sterile gauze. The left upper limb was externally fixed with plaster.</w:t>
      </w:r>
    </w:p>
    <w:p w14:paraId="55F2FE30" w14:textId="10888962" w:rsidR="00A77B3E" w:rsidRPr="00BB4D31" w:rsidRDefault="00E61A3D" w:rsidP="009C01B2">
      <w:pPr>
        <w:spacing w:line="360" w:lineRule="auto"/>
        <w:ind w:firstLineChars="100" w:firstLine="240"/>
        <w:jc w:val="both"/>
      </w:pPr>
      <w:r w:rsidRPr="00BB4D31">
        <w:rPr>
          <w:rFonts w:ascii="Book Antiqua" w:eastAsia="Book Antiqua" w:hAnsi="Book Antiqua" w:cs="Book Antiqua"/>
          <w:color w:val="000000"/>
        </w:rPr>
        <w:t xml:space="preserve">Detumescence medication was administered and the area around the functional position of elbow and wrist joint was fixed with plaster for 4 wk to prevent </w:t>
      </w:r>
      <w:r w:rsidR="00360CB9" w:rsidRPr="00BB4D31">
        <w:rPr>
          <w:rFonts w:ascii="Book Antiqua" w:eastAsia="Book Antiqua" w:hAnsi="Book Antiqua" w:cs="Book Antiqua"/>
          <w:color w:val="000000"/>
        </w:rPr>
        <w:t xml:space="preserve">excessive </w:t>
      </w:r>
      <w:r w:rsidRPr="00BB4D31">
        <w:rPr>
          <w:rFonts w:ascii="Book Antiqua" w:eastAsia="Book Antiqua" w:hAnsi="Book Antiqua" w:cs="Book Antiqua"/>
          <w:color w:val="000000"/>
        </w:rPr>
        <w:t xml:space="preserve">swelling </w:t>
      </w:r>
      <w:r w:rsidR="00360CB9"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the forearm and osteofascial compartment syndrome. The patient underwent gradual rehabilitation exercise after removal of the plaster. In the first 6 wk after surgery, the patient underwent exercise for flexion and extension of the joints of the elbow and wrist</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F</w:t>
      </w:r>
      <w:r w:rsidRPr="00BB4D31">
        <w:rPr>
          <w:rFonts w:ascii="Book Antiqua" w:eastAsia="Book Antiqua" w:hAnsi="Book Antiqua" w:cs="Book Antiqua"/>
          <w:color w:val="000000"/>
        </w:rPr>
        <w:t xml:space="preserve">orearm rotation exercise was </w:t>
      </w:r>
      <w:r w:rsidR="00360CB9" w:rsidRPr="00BB4D31">
        <w:rPr>
          <w:rFonts w:ascii="Book Antiqua" w:eastAsia="Book Antiqua" w:hAnsi="Book Antiqua" w:cs="Book Antiqua"/>
          <w:color w:val="000000"/>
        </w:rPr>
        <w:t>performed</w:t>
      </w:r>
      <w:r w:rsidRPr="00BB4D31">
        <w:rPr>
          <w:rFonts w:ascii="Book Antiqua" w:eastAsia="Book Antiqua" w:hAnsi="Book Antiqua" w:cs="Book Antiqua"/>
          <w:color w:val="000000"/>
        </w:rPr>
        <w:t xml:space="preserve"> after </w:t>
      </w:r>
      <w:r w:rsidR="00360CB9" w:rsidRPr="00BB4D31">
        <w:rPr>
          <w:rFonts w:ascii="Book Antiqua" w:eastAsia="Book Antiqua" w:hAnsi="Book Antiqua" w:cs="Book Antiqua"/>
          <w:color w:val="000000"/>
        </w:rPr>
        <w:t xml:space="preserve">week </w:t>
      </w:r>
      <w:r w:rsidRPr="00BB4D31">
        <w:rPr>
          <w:rFonts w:ascii="Book Antiqua" w:eastAsia="Book Antiqua" w:hAnsi="Book Antiqua" w:cs="Book Antiqua"/>
          <w:color w:val="000000"/>
        </w:rPr>
        <w:t>6.</w:t>
      </w:r>
    </w:p>
    <w:p w14:paraId="660E6C79" w14:textId="77777777" w:rsidR="00A77B3E" w:rsidRPr="00BB4D31" w:rsidRDefault="00A77B3E">
      <w:pPr>
        <w:spacing w:line="360" w:lineRule="auto"/>
        <w:ind w:firstLine="480"/>
        <w:jc w:val="both"/>
      </w:pPr>
    </w:p>
    <w:p w14:paraId="52645385"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OUTCOME AND FOLLOW-UP</w:t>
      </w:r>
    </w:p>
    <w:p w14:paraId="6DE4EEEE" w14:textId="6EFB5370" w:rsidR="00A77B3E" w:rsidRPr="00BB4D31" w:rsidRDefault="00E61A3D">
      <w:pPr>
        <w:spacing w:line="360" w:lineRule="auto"/>
        <w:jc w:val="both"/>
        <w:rPr>
          <w:rFonts w:ascii="Book Antiqua" w:eastAsia="Book Antiqua" w:hAnsi="Book Antiqua" w:cs="Book Antiqua"/>
          <w:color w:val="000000"/>
        </w:rPr>
      </w:pPr>
      <w:r w:rsidRPr="00BB4D31">
        <w:rPr>
          <w:rFonts w:ascii="Book Antiqua" w:eastAsia="Book Antiqua" w:hAnsi="Book Antiqua" w:cs="Book Antiqua"/>
          <w:color w:val="000000"/>
        </w:rPr>
        <w:t>Limb function and imaging examinations were carried out at 1 mo, 3 mo, 6 mo, and 12 mo after surgery, to check for fracture displacement, implant loosening, delayed fracture healing, and fracture nonunion. Function of the fracture</w:t>
      </w:r>
      <w:r w:rsidR="00360CB9" w:rsidRPr="00BB4D31">
        <w:rPr>
          <w:rFonts w:ascii="Book Antiqua" w:eastAsia="Book Antiqua" w:hAnsi="Book Antiqua" w:cs="Book Antiqua"/>
          <w:color w:val="000000"/>
        </w:rPr>
        <w:t>d</w:t>
      </w:r>
      <w:r w:rsidRPr="00BB4D31">
        <w:rPr>
          <w:rFonts w:ascii="Book Antiqua" w:eastAsia="Book Antiqua" w:hAnsi="Book Antiqua" w:cs="Book Antiqua"/>
          <w:color w:val="000000"/>
        </w:rPr>
        <w:t xml:space="preserve"> limb was evaluated using the disabilities of the arm, shoulder and hand </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DASH</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score</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A score</w:t>
      </w:r>
      <w:r w:rsidRPr="00BB4D31">
        <w:rPr>
          <w:rFonts w:ascii="Book Antiqua" w:eastAsia="Book Antiqua" w:hAnsi="Book Antiqua" w:cs="Book Antiqua"/>
          <w:color w:val="000000"/>
        </w:rPr>
        <w:t xml:space="preserve"> of 0 indicat</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that upper limb function was completely normal, and </w:t>
      </w:r>
      <w:r w:rsidR="00360CB9" w:rsidRPr="00BB4D31">
        <w:rPr>
          <w:rFonts w:ascii="Book Antiqua" w:eastAsia="Book Antiqua" w:hAnsi="Book Antiqua" w:cs="Book Antiqua"/>
          <w:color w:val="000000"/>
        </w:rPr>
        <w:t xml:space="preserve">a score of </w:t>
      </w:r>
      <w:r w:rsidRPr="00BB4D31">
        <w:rPr>
          <w:rFonts w:ascii="Book Antiqua" w:eastAsia="Book Antiqua" w:hAnsi="Book Antiqua" w:cs="Book Antiqua"/>
          <w:color w:val="000000"/>
        </w:rPr>
        <w:t>100 indicat</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lastRenderedPageBreak/>
        <w:t>that the upper limb function was extremely limited</w:t>
      </w:r>
      <w:r w:rsidRPr="00BB4D31">
        <w:rPr>
          <w:rFonts w:ascii="Book Antiqua" w:eastAsia="Book Antiqua" w:hAnsi="Book Antiqua" w:cs="Book Antiqua"/>
          <w:color w:val="000000"/>
          <w:szCs w:val="30"/>
          <w:vertAlign w:val="superscript"/>
        </w:rPr>
        <w:t>[4]</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T</w:t>
      </w:r>
      <w:r w:rsidRPr="00BB4D31">
        <w:rPr>
          <w:rFonts w:ascii="Book Antiqua" w:eastAsia="Book Antiqua" w:hAnsi="Book Antiqua" w:cs="Book Antiqua"/>
          <w:color w:val="000000"/>
        </w:rPr>
        <w:t>he DASH score</w:t>
      </w:r>
      <w:r w:rsidR="00360CB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 xml:space="preserve">were </w:t>
      </w:r>
      <w:r w:rsidRPr="00BB4D31">
        <w:rPr>
          <w:rFonts w:ascii="Book Antiqua" w:eastAsia="Book Antiqua" w:hAnsi="Book Antiqua" w:cs="Book Antiqua"/>
          <w:color w:val="000000"/>
        </w:rPr>
        <w:t>20, 14.2, 5</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1.7 points (</w:t>
      </w:r>
      <w:r w:rsidRPr="00BB4D31">
        <w:rPr>
          <w:rFonts w:ascii="Book Antiqua" w:eastAsia="Book Antiqua" w:hAnsi="Book Antiqua" w:cs="Book Antiqua"/>
          <w:caps/>
          <w:color w:val="000000"/>
        </w:rPr>
        <w:t>f</w:t>
      </w:r>
      <w:r w:rsidRPr="00BB4D31">
        <w:rPr>
          <w:rFonts w:ascii="Book Antiqua" w:eastAsia="Book Antiqua" w:hAnsi="Book Antiqua" w:cs="Book Antiqua"/>
          <w:color w:val="000000"/>
        </w:rPr>
        <w:t xml:space="preserve">igure 3). One month after the operation, a small amount of callus formation </w:t>
      </w:r>
      <w:r w:rsidR="00360CB9" w:rsidRPr="00BB4D31">
        <w:rPr>
          <w:rFonts w:ascii="Book Antiqua" w:eastAsia="Book Antiqua" w:hAnsi="Book Antiqua" w:cs="Book Antiqua"/>
          <w:color w:val="000000"/>
        </w:rPr>
        <w:t>was</w:t>
      </w:r>
      <w:r w:rsidRPr="00BB4D31">
        <w:rPr>
          <w:rFonts w:ascii="Book Antiqua" w:eastAsia="Book Antiqua" w:hAnsi="Book Antiqua" w:cs="Book Antiqua"/>
          <w:color w:val="000000"/>
        </w:rPr>
        <w:t xml:space="preserve"> seen on X-ray examination. The fracture line </w:t>
      </w:r>
      <w:r w:rsidR="00360CB9" w:rsidRPr="00BB4D31">
        <w:rPr>
          <w:rFonts w:ascii="Book Antiqua" w:eastAsia="Book Antiqua" w:hAnsi="Book Antiqua" w:cs="Book Antiqua"/>
          <w:color w:val="000000"/>
        </w:rPr>
        <w:t xml:space="preserve">was </w:t>
      </w:r>
      <w:r w:rsidRPr="00BB4D31">
        <w:rPr>
          <w:rFonts w:ascii="Book Antiqua" w:eastAsia="Book Antiqua" w:hAnsi="Book Antiqua" w:cs="Book Antiqua"/>
          <w:color w:val="000000"/>
        </w:rPr>
        <w:t>still obvious, but the fracture remain</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in a good position and show</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no signs of displacement. Six months after surgery, the fracture </w:t>
      </w:r>
      <w:r w:rsidR="00360CB9" w:rsidRPr="00BB4D31">
        <w:rPr>
          <w:rFonts w:ascii="Book Antiqua" w:eastAsia="Book Antiqua" w:hAnsi="Book Antiqua" w:cs="Book Antiqua"/>
          <w:color w:val="000000"/>
        </w:rPr>
        <w:t xml:space="preserve">was </w:t>
      </w:r>
      <w:r w:rsidRPr="00BB4D31">
        <w:rPr>
          <w:rFonts w:ascii="Book Antiqua" w:eastAsia="Book Antiqua" w:hAnsi="Book Antiqua" w:cs="Book Antiqua"/>
          <w:color w:val="000000"/>
        </w:rPr>
        <w:t>almost healed</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ulna fracture line </w:t>
      </w:r>
      <w:r w:rsidR="00715B18">
        <w:rPr>
          <w:rFonts w:ascii="Book Antiqua" w:eastAsia="Book Antiqua" w:hAnsi="Book Antiqua" w:cs="Book Antiqua"/>
          <w:color w:val="000000"/>
        </w:rPr>
        <w:t>could</w:t>
      </w:r>
      <w:r w:rsidR="00715B18"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be seen faintly, but the radial </w:t>
      </w:r>
      <w:r w:rsidR="00360CB9" w:rsidRPr="00BB4D31">
        <w:rPr>
          <w:rFonts w:ascii="Book Antiqua" w:eastAsia="Book Antiqua" w:hAnsi="Book Antiqua" w:cs="Book Antiqua"/>
          <w:color w:val="000000"/>
        </w:rPr>
        <w:t xml:space="preserve">line was </w:t>
      </w:r>
      <w:r w:rsidRPr="00BB4D31">
        <w:rPr>
          <w:rFonts w:ascii="Book Antiqua" w:eastAsia="Book Antiqua" w:hAnsi="Book Antiqua" w:cs="Book Antiqua"/>
          <w:color w:val="000000"/>
        </w:rPr>
        <w:t>completely gone, with a small defect on the lateral radial edge. At the last follow-up, the imaging results showed complete fracture healing</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As n</w:t>
      </w:r>
      <w:r w:rsidRPr="00BB4D31">
        <w:rPr>
          <w:rFonts w:ascii="Book Antiqua" w:eastAsia="Book Antiqua" w:hAnsi="Book Antiqua" w:cs="Book Antiqua"/>
          <w:color w:val="000000"/>
        </w:rPr>
        <w:t xml:space="preserve">o fracture line was observed and the limb function </w:t>
      </w:r>
      <w:r w:rsidR="00360CB9" w:rsidRPr="00BB4D31">
        <w:rPr>
          <w:rFonts w:ascii="Book Antiqua" w:eastAsia="Book Antiqua" w:hAnsi="Book Antiqua" w:cs="Book Antiqua"/>
          <w:color w:val="000000"/>
        </w:rPr>
        <w:t xml:space="preserve">had </w:t>
      </w:r>
      <w:r w:rsidRPr="00BB4D31">
        <w:rPr>
          <w:rFonts w:ascii="Book Antiqua" w:eastAsia="Book Antiqua" w:hAnsi="Book Antiqua" w:cs="Book Antiqua"/>
          <w:color w:val="000000"/>
        </w:rPr>
        <w:t xml:space="preserve">recovered well, we carried out the surgery </w:t>
      </w:r>
      <w:r w:rsidR="00360CB9" w:rsidRPr="00BB4D31">
        <w:rPr>
          <w:rFonts w:ascii="Book Antiqua" w:eastAsia="Book Antiqua" w:hAnsi="Book Antiqua" w:cs="Book Antiqua"/>
          <w:color w:val="000000"/>
        </w:rPr>
        <w:t xml:space="preserve">to </w:t>
      </w:r>
      <w:r w:rsidRPr="00BB4D31">
        <w:rPr>
          <w:rFonts w:ascii="Book Antiqua" w:eastAsia="Book Antiqua" w:hAnsi="Book Antiqua" w:cs="Book Antiqua"/>
          <w:color w:val="000000"/>
        </w:rPr>
        <w:t>remove the implant successfully (</w:t>
      </w:r>
      <w:r w:rsidRPr="00BB4D31">
        <w:rPr>
          <w:rFonts w:ascii="Book Antiqua" w:eastAsia="Book Antiqua" w:hAnsi="Book Antiqua" w:cs="Book Antiqua"/>
          <w:caps/>
          <w:color w:val="000000"/>
        </w:rPr>
        <w:t>f</w:t>
      </w:r>
      <w:r w:rsidRPr="00BB4D31">
        <w:rPr>
          <w:rFonts w:ascii="Book Antiqua" w:eastAsia="Book Antiqua" w:hAnsi="Book Antiqua" w:cs="Book Antiqua"/>
          <w:color w:val="000000"/>
        </w:rPr>
        <w:t>igure</w:t>
      </w:r>
      <w:r w:rsidR="000D1771" w:rsidRPr="00BB4D31">
        <w:rPr>
          <w:rFonts w:ascii="Book Antiqua" w:eastAsia="Book Antiqua" w:hAnsi="Book Antiqua" w:cs="Book Antiqua"/>
          <w:color w:val="000000"/>
        </w:rPr>
        <w:t>s</w:t>
      </w:r>
      <w:r w:rsidR="00DF016D" w:rsidRPr="00BB4D31">
        <w:rPr>
          <w:rFonts w:ascii="Book Antiqua" w:hAnsi="Book Antiqua" w:cs="Book Antiqua"/>
          <w:color w:val="000000"/>
          <w:lang w:eastAsia="zh-CN"/>
        </w:rPr>
        <w:t xml:space="preserve"> </w:t>
      </w:r>
      <w:r w:rsidRPr="00BB4D31">
        <w:rPr>
          <w:rFonts w:ascii="Book Antiqua" w:eastAsia="Book Antiqua" w:hAnsi="Book Antiqua" w:cs="Book Antiqua"/>
          <w:color w:val="000000"/>
        </w:rPr>
        <w:t>4 and 5).</w:t>
      </w:r>
    </w:p>
    <w:p w14:paraId="02AF0398" w14:textId="77777777" w:rsidR="00A77B3E" w:rsidRPr="00BB4D31" w:rsidRDefault="00A77B3E">
      <w:pPr>
        <w:spacing w:line="360" w:lineRule="auto"/>
        <w:jc w:val="both"/>
      </w:pPr>
    </w:p>
    <w:p w14:paraId="0F299DB0"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DISCUSSION</w:t>
      </w:r>
    </w:p>
    <w:p w14:paraId="4A9316A5" w14:textId="1AB5A6D2" w:rsidR="00A77B3E" w:rsidRPr="00BB4D31" w:rsidRDefault="00E61A3D">
      <w:pPr>
        <w:spacing w:line="360" w:lineRule="auto"/>
        <w:jc w:val="both"/>
      </w:pPr>
      <w:r w:rsidRPr="00BB4D31">
        <w:rPr>
          <w:rFonts w:ascii="Book Antiqua" w:eastAsia="Book Antiqua" w:hAnsi="Book Antiqua" w:cs="Book Antiqua"/>
          <w:color w:val="000000"/>
        </w:rPr>
        <w:t xml:space="preserve">The forearm mainly provides rotation required for movement of the entire upper limb. Poor treatment of fractures </w:t>
      </w:r>
      <w:r w:rsidR="00C23CF2"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the forearm significantly affect</w:t>
      </w:r>
      <w:r w:rsidR="00001C96">
        <w:rPr>
          <w:rFonts w:ascii="Book Antiqua" w:eastAsia="Book Antiqua" w:hAnsi="Book Antiqua" w:cs="Book Antiqua"/>
          <w:color w:val="000000"/>
        </w:rPr>
        <w:t>s</w:t>
      </w:r>
      <w:r w:rsidRPr="00BB4D31">
        <w:rPr>
          <w:rFonts w:ascii="Book Antiqua" w:eastAsia="Book Antiqua" w:hAnsi="Book Antiqua" w:cs="Book Antiqua"/>
          <w:color w:val="000000"/>
        </w:rPr>
        <w:t xml:space="preserve"> the function of </w:t>
      </w:r>
      <w:r w:rsidR="00C23CF2"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upper limb. The fracture end is unstable after </w:t>
      </w:r>
      <w:r w:rsidR="00001C96">
        <w:rPr>
          <w:rFonts w:ascii="Book Antiqua" w:eastAsia="Book Antiqua" w:hAnsi="Book Antiqua" w:cs="Book Antiqua"/>
          <w:color w:val="000000"/>
        </w:rPr>
        <w:t>an</w:t>
      </w:r>
      <w:r w:rsidR="00001C96"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ulna and radius double fracture due to </w:t>
      </w:r>
      <w:r w:rsidR="00001C96">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presence of muscle and interosseous membrane. Before the discovery of internal fixation technology, manual reduction and external plaster fixation were the main treatment methods for forearm double fractures. However, </w:t>
      </w:r>
      <w:r w:rsidR="00C23CF2" w:rsidRPr="00BB4D31">
        <w:rPr>
          <w:rFonts w:ascii="Book Antiqua" w:eastAsia="Book Antiqua" w:hAnsi="Book Antiqua" w:cs="Book Antiqua"/>
          <w:color w:val="000000"/>
        </w:rPr>
        <w:t xml:space="preserve">those </w:t>
      </w:r>
      <w:r w:rsidRPr="00BB4D31">
        <w:rPr>
          <w:rFonts w:ascii="Book Antiqua" w:eastAsia="Book Antiqua" w:hAnsi="Book Antiqua" w:cs="Book Antiqua"/>
          <w:color w:val="000000"/>
        </w:rPr>
        <w:t>methods are limited by unstable fixation, which may cause fracture malunion or nonunion. Therefore, surgical treatment is preferred over conservative treatment.</w:t>
      </w:r>
    </w:p>
    <w:p w14:paraId="07D8A125" w14:textId="291686C5" w:rsidR="00A77B3E" w:rsidRPr="00BB4D31" w:rsidRDefault="00E61A3D" w:rsidP="009C01B2">
      <w:pPr>
        <w:spacing w:line="360" w:lineRule="auto"/>
        <w:ind w:firstLineChars="100" w:firstLine="240"/>
        <w:jc w:val="both"/>
      </w:pPr>
      <w:r w:rsidRPr="00BB4D31">
        <w:rPr>
          <w:rFonts w:ascii="Book Antiqua" w:eastAsia="Book Antiqua" w:hAnsi="Book Antiqua" w:cs="Book Antiqua"/>
          <w:color w:val="000000"/>
        </w:rPr>
        <w:t>Closed reduction Kirschner wire fixation is also used in some situations. Unfortunately, because the Kirschner wire can easily undergo deformation, it is difficult to advance</w:t>
      </w:r>
      <w:r w:rsidR="00001C96">
        <w:rPr>
          <w:rFonts w:ascii="Book Antiqua" w:eastAsia="Book Antiqua" w:hAnsi="Book Antiqua" w:cs="Book Antiqua"/>
          <w:color w:val="000000"/>
        </w:rPr>
        <w:t xml:space="preserve"> it</w:t>
      </w:r>
      <w:r w:rsidRPr="00BB4D31">
        <w:rPr>
          <w:rFonts w:ascii="Book Antiqua" w:eastAsia="Book Antiqua" w:hAnsi="Book Antiqua" w:cs="Book Antiqua"/>
          <w:color w:val="000000"/>
        </w:rPr>
        <w:t xml:space="preserve"> into the medullary cavity. Moreover, it is difficult to rebuild the diaphyseal rotation alignment due to the unstable internal fixation</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which increases the risk of needle withdrawal after </w:t>
      </w:r>
      <w:r w:rsidR="00001C96">
        <w:rPr>
          <w:rFonts w:ascii="Book Antiqua" w:eastAsia="Book Antiqua" w:hAnsi="Book Antiqua" w:cs="Book Antiqua"/>
          <w:color w:val="000000"/>
        </w:rPr>
        <w:t>surgery</w:t>
      </w:r>
      <w:r w:rsidRPr="00BB4D31">
        <w:rPr>
          <w:rFonts w:ascii="Book Antiqua" w:eastAsia="Book Antiqua" w:hAnsi="Book Antiqua" w:cs="Book Antiqua"/>
          <w:color w:val="000000"/>
        </w:rPr>
        <w:t xml:space="preserve">. The </w:t>
      </w:r>
      <w:r w:rsidR="00C23CF2" w:rsidRPr="00BB4D31">
        <w:rPr>
          <w:rFonts w:ascii="Book Antiqua" w:eastAsia="Book Antiqua" w:hAnsi="Book Antiqua" w:cs="Book Antiqua"/>
          <w:color w:val="000000"/>
        </w:rPr>
        <w:t xml:space="preserve">fixation method </w:t>
      </w:r>
      <w:r w:rsidR="00001C96">
        <w:rPr>
          <w:rFonts w:ascii="Book Antiqua" w:eastAsia="Book Antiqua" w:hAnsi="Book Antiqua" w:cs="Book Antiqua"/>
          <w:color w:val="000000"/>
        </w:rPr>
        <w:t xml:space="preserve">also </w:t>
      </w:r>
      <w:r w:rsidRPr="00BB4D31">
        <w:rPr>
          <w:rFonts w:ascii="Book Antiqua" w:eastAsia="Book Antiqua" w:hAnsi="Book Antiqua" w:cs="Book Antiqua"/>
          <w:color w:val="000000"/>
        </w:rPr>
        <w:t xml:space="preserve">requires a long </w:t>
      </w:r>
      <w:r w:rsidR="00C23CF2" w:rsidRPr="00BB4D31">
        <w:rPr>
          <w:rFonts w:ascii="Book Antiqua" w:eastAsia="Book Antiqua" w:hAnsi="Book Antiqua" w:cs="Book Antiqua"/>
          <w:color w:val="000000"/>
        </w:rPr>
        <w:t xml:space="preserve">interval before </w:t>
      </w:r>
      <w:r w:rsidRPr="00BB4D31">
        <w:rPr>
          <w:rFonts w:ascii="Book Antiqua" w:eastAsia="Book Antiqua" w:hAnsi="Book Antiqua" w:cs="Book Antiqua"/>
          <w:color w:val="000000"/>
        </w:rPr>
        <w:t>cast</w:t>
      </w:r>
      <w:r w:rsidR="00C23CF2" w:rsidRPr="00BB4D31">
        <w:rPr>
          <w:rFonts w:ascii="Book Antiqua" w:eastAsia="Book Antiqua" w:hAnsi="Book Antiqua" w:cs="Book Antiqua"/>
          <w:color w:val="000000"/>
        </w:rPr>
        <w:t>ing</w:t>
      </w:r>
      <w:r w:rsidRPr="00BB4D31">
        <w:rPr>
          <w:rFonts w:ascii="Book Antiqua" w:eastAsia="Book Antiqua" w:hAnsi="Book Antiqua" w:cs="Book Antiqua"/>
          <w:color w:val="000000"/>
        </w:rPr>
        <w:t>. The aforementioned shortcomings of fixation and the high fracture nonunion rate limit its widespread clinical application</w:t>
      </w:r>
      <w:r w:rsidRPr="00BB4D31">
        <w:rPr>
          <w:rFonts w:ascii="Book Antiqua" w:eastAsia="Book Antiqua" w:hAnsi="Book Antiqua" w:cs="Book Antiqua"/>
          <w:color w:val="000000"/>
          <w:szCs w:val="30"/>
          <w:vertAlign w:val="superscript"/>
        </w:rPr>
        <w:t>[5]</w:t>
      </w:r>
      <w:r w:rsidRPr="00BB4D31">
        <w:rPr>
          <w:rFonts w:ascii="Book Antiqua" w:eastAsia="Book Antiqua" w:hAnsi="Book Antiqua" w:cs="Book Antiqua"/>
          <w:color w:val="000000"/>
        </w:rPr>
        <w:t>.</w:t>
      </w:r>
    </w:p>
    <w:p w14:paraId="1CAABCD2" w14:textId="75D88325" w:rsidR="00A77B3E" w:rsidRPr="00BB4D31" w:rsidRDefault="00E61A3D">
      <w:pPr>
        <w:spacing w:line="360" w:lineRule="auto"/>
        <w:ind w:firstLine="240"/>
        <w:jc w:val="both"/>
      </w:pPr>
      <w:r w:rsidRPr="00BB4D31">
        <w:rPr>
          <w:rFonts w:ascii="Book Antiqua" w:eastAsia="Book Antiqua" w:hAnsi="Book Antiqua" w:cs="Book Antiqua"/>
          <w:color w:val="000000"/>
        </w:rPr>
        <w:t xml:space="preserve">In recent years, elastic intramedullary nail technology has been widely adopted. In the treatment of forearm diaphyseal fractures, elastic intramedullary nail technology is only suitable for young children, with less trauma and fewer complications, and </w:t>
      </w:r>
      <w:r w:rsidR="00C23CF2" w:rsidRPr="00BB4D31">
        <w:rPr>
          <w:rFonts w:ascii="Book Antiqua" w:eastAsia="Book Antiqua" w:hAnsi="Book Antiqua" w:cs="Book Antiqua"/>
          <w:color w:val="000000"/>
        </w:rPr>
        <w:t xml:space="preserve">it </w:t>
      </w:r>
      <w:r w:rsidRPr="00BB4D31">
        <w:rPr>
          <w:rFonts w:ascii="Book Antiqua" w:eastAsia="Book Antiqua" w:hAnsi="Book Antiqua" w:cs="Book Antiqua"/>
          <w:color w:val="000000"/>
        </w:rPr>
        <w:t xml:space="preserve">does </w:t>
      </w:r>
      <w:r w:rsidRPr="00BB4D31">
        <w:rPr>
          <w:rFonts w:ascii="Book Antiqua" w:eastAsia="Book Antiqua" w:hAnsi="Book Antiqua" w:cs="Book Antiqua"/>
          <w:color w:val="000000"/>
        </w:rPr>
        <w:lastRenderedPageBreak/>
        <w:t>not destroy the epiphysis</w:t>
      </w:r>
      <w:r w:rsidRPr="00BB4D31">
        <w:rPr>
          <w:rFonts w:ascii="Book Antiqua" w:eastAsia="Book Antiqua" w:hAnsi="Book Antiqua" w:cs="Book Antiqua"/>
          <w:color w:val="000000"/>
          <w:szCs w:val="30"/>
          <w:vertAlign w:val="superscript"/>
        </w:rPr>
        <w:t>[6]</w:t>
      </w:r>
      <w:r w:rsidRPr="00BB4D31">
        <w:rPr>
          <w:rFonts w:ascii="Book Antiqua" w:eastAsia="Book Antiqua" w:hAnsi="Book Antiqua" w:cs="Book Antiqua"/>
          <w:color w:val="000000"/>
        </w:rPr>
        <w:t>. It is suitable for transverse, short oblique, and simple comminuted fractures.</w:t>
      </w:r>
      <w:r w:rsidR="00C23CF2"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For long oblique or more complex comminuted fractures, it creates tension in the medullary cavity, </w:t>
      </w:r>
      <w:r w:rsidR="00C23CF2"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hence does not provide a good fixation effect</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C23CF2" w:rsidRPr="00BB4D31">
        <w:rPr>
          <w:rFonts w:ascii="Book Antiqua" w:eastAsia="Book Antiqua" w:hAnsi="Book Antiqua" w:cs="Book Antiqua"/>
          <w:color w:val="000000"/>
        </w:rPr>
        <w:t>I</w:t>
      </w:r>
      <w:r w:rsidRPr="00BB4D31">
        <w:rPr>
          <w:rFonts w:ascii="Book Antiqua" w:eastAsia="Book Antiqua" w:hAnsi="Book Antiqua" w:cs="Book Antiqua"/>
          <w:color w:val="000000"/>
        </w:rPr>
        <w:t>ts indications are relatively few</w:t>
      </w:r>
      <w:r w:rsidRPr="00BB4D31">
        <w:rPr>
          <w:rFonts w:ascii="Book Antiqua" w:eastAsia="Book Antiqua" w:hAnsi="Book Antiqua" w:cs="Book Antiqua"/>
          <w:color w:val="000000"/>
          <w:szCs w:val="30"/>
          <w:vertAlign w:val="superscript"/>
        </w:rPr>
        <w:t>[7]</w:t>
      </w:r>
      <w:r w:rsidRPr="00BB4D31">
        <w:rPr>
          <w:rFonts w:ascii="Book Antiqua" w:eastAsia="Book Antiqua" w:hAnsi="Book Antiqua" w:cs="Book Antiqua"/>
          <w:color w:val="000000"/>
        </w:rPr>
        <w:t>.</w:t>
      </w:r>
    </w:p>
    <w:p w14:paraId="5D1A767D" w14:textId="0709899A" w:rsidR="00A77B3E" w:rsidRPr="00BB4D31" w:rsidRDefault="00E61A3D">
      <w:pPr>
        <w:spacing w:line="360" w:lineRule="auto"/>
        <w:ind w:firstLine="240"/>
        <w:jc w:val="both"/>
      </w:pPr>
      <w:r w:rsidRPr="00BB4D31">
        <w:rPr>
          <w:rFonts w:ascii="Book Antiqua" w:eastAsia="Book Antiqua" w:hAnsi="Book Antiqua" w:cs="Book Antiqua"/>
          <w:color w:val="000000"/>
        </w:rPr>
        <w:t xml:space="preserve">A report on 47 forearm fracture patients treated by open reduction internal fixation by Iacobellis </w:t>
      </w:r>
      <w:r w:rsidRPr="00BB4D31">
        <w:rPr>
          <w:rFonts w:ascii="Book Antiqua" w:eastAsia="Book Antiqua" w:hAnsi="Book Antiqua" w:cs="Book Antiqua"/>
          <w:i/>
          <w:iCs/>
          <w:color w:val="000000"/>
        </w:rPr>
        <w:t>et al</w:t>
      </w:r>
      <w:r w:rsidRPr="00BB4D31">
        <w:rPr>
          <w:rFonts w:ascii="Book Antiqua" w:eastAsia="Book Antiqua" w:hAnsi="Book Antiqua" w:cs="Book Antiqua"/>
          <w:color w:val="000000"/>
          <w:szCs w:val="30"/>
          <w:vertAlign w:val="superscript"/>
        </w:rPr>
        <w:t>[8]</w:t>
      </w:r>
      <w:r w:rsidRPr="00BB4D31">
        <w:rPr>
          <w:rFonts w:ascii="Book Antiqua" w:eastAsia="Book Antiqua" w:hAnsi="Book Antiqua" w:cs="Book Antiqua"/>
          <w:color w:val="000000"/>
        </w:rPr>
        <w:t xml:space="preserve"> </w:t>
      </w:r>
      <w:r w:rsidR="00C23CF2" w:rsidRPr="00BB4D31">
        <w:rPr>
          <w:rFonts w:ascii="Book Antiqua" w:eastAsia="Book Antiqua" w:hAnsi="Book Antiqua" w:cs="Book Antiqua"/>
          <w:color w:val="000000"/>
        </w:rPr>
        <w:t>found that</w:t>
      </w:r>
      <w:r w:rsidRPr="00BB4D31">
        <w:rPr>
          <w:rFonts w:ascii="Book Antiqua" w:eastAsia="Book Antiqua" w:hAnsi="Book Antiqua" w:cs="Book Antiqua"/>
          <w:color w:val="000000"/>
        </w:rPr>
        <w:t xml:space="preserve"> 43 were successfully healed, </w:t>
      </w:r>
      <w:r w:rsidR="00C23CF2" w:rsidRPr="00BB4D31">
        <w:rPr>
          <w:rFonts w:ascii="Book Antiqua" w:eastAsia="Book Antiqua" w:hAnsi="Book Antiqua" w:cs="Book Antiqua"/>
          <w:color w:val="000000"/>
        </w:rPr>
        <w:t xml:space="preserve">for </w:t>
      </w:r>
      <w:r w:rsidRPr="00BB4D31">
        <w:rPr>
          <w:rFonts w:ascii="Book Antiqua" w:eastAsia="Book Antiqua" w:hAnsi="Book Antiqua" w:cs="Book Antiqua"/>
          <w:color w:val="000000"/>
        </w:rPr>
        <w:t>a fracture healing rate of 91.5%. Further, a satisfaction rate of 91.4% was attained using the Anderson scoring system. Open reduction internal fixation is widely used and accepted due to the high rate of fracture healing and satisfactory postoperative function</w:t>
      </w:r>
      <w:r w:rsidRPr="00BB4D31">
        <w:rPr>
          <w:rFonts w:ascii="Book Antiqua" w:eastAsia="Book Antiqua" w:hAnsi="Book Antiqua" w:cs="Book Antiqua"/>
          <w:color w:val="000000"/>
          <w:szCs w:val="30"/>
          <w:vertAlign w:val="superscript"/>
        </w:rPr>
        <w:t>[9]</w:t>
      </w:r>
      <w:r w:rsidRPr="00BB4D31">
        <w:rPr>
          <w:rFonts w:ascii="Book Antiqua" w:eastAsia="Book Antiqua" w:hAnsi="Book Antiqua" w:cs="Book Antiqua"/>
          <w:color w:val="000000"/>
        </w:rPr>
        <w:t xml:space="preserve">. Although open reduction internal fixation has </w:t>
      </w:r>
      <w:r w:rsidR="00C23CF2"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fracture healing rate and good postoperative function, the approach is associated with </w:t>
      </w:r>
      <w:r w:rsidR="00C23CF2"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risk </w:t>
      </w:r>
      <w:r w:rsidR="00C23CF2"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complication</w:t>
      </w:r>
      <w:r w:rsidR="00C23CF2"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when used for treatment of forearm fracture</w:t>
      </w:r>
      <w:r w:rsidR="00C23CF2"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Open reduction provides stable fixation of the fracture area, making it easier to achieve anatomic reduction. On the other hand, it may damage blood vessels, </w:t>
      </w:r>
      <w:r w:rsidR="00001C96">
        <w:rPr>
          <w:rFonts w:ascii="Book Antiqua" w:eastAsia="Book Antiqua" w:hAnsi="Book Antiqua" w:cs="Book Antiqua"/>
          <w:color w:val="000000"/>
        </w:rPr>
        <w:t xml:space="preserve">the </w:t>
      </w:r>
      <w:r w:rsidRPr="00BB4D31">
        <w:rPr>
          <w:rFonts w:ascii="Book Antiqua" w:eastAsia="Book Antiqua" w:hAnsi="Book Antiqua" w:cs="Book Antiqua"/>
          <w:color w:val="000000"/>
        </w:rPr>
        <w:t>periosteum</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other soft tissues, thus affecting blood supply to the fracture area. In addition, a large exposed incision is made</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C23CF2"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herefore, it is associated with </w:t>
      </w:r>
      <w:r w:rsidR="00C23CF2" w:rsidRPr="00BB4D31">
        <w:rPr>
          <w:rFonts w:ascii="Book Antiqua" w:eastAsia="Book Antiqua" w:hAnsi="Book Antiqua" w:cs="Book Antiqua"/>
          <w:color w:val="000000"/>
        </w:rPr>
        <w:t xml:space="preserve">an increased </w:t>
      </w:r>
      <w:r w:rsidRPr="00BB4D31">
        <w:rPr>
          <w:rFonts w:ascii="Book Antiqua" w:eastAsia="Book Antiqua" w:hAnsi="Book Antiqua" w:cs="Book Antiqua"/>
          <w:color w:val="000000"/>
        </w:rPr>
        <w:t xml:space="preserve">risk of surgical infection. Open reduction internal fixation can cause neurogenic injury </w:t>
      </w:r>
      <w:r w:rsidR="00C23CF2"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 xml:space="preserve">the radical nerve in cases where the fracture occurs </w:t>
      </w:r>
      <w:r w:rsidR="00C23CF2" w:rsidRPr="00BB4D31">
        <w:rPr>
          <w:rFonts w:ascii="Book Antiqua" w:eastAsia="Book Antiqua" w:hAnsi="Book Antiqua" w:cs="Book Antiqua"/>
          <w:color w:val="000000"/>
        </w:rPr>
        <w:t xml:space="preserve">in the </w:t>
      </w:r>
      <w:r w:rsidRPr="00BB4D31">
        <w:rPr>
          <w:rFonts w:ascii="Book Antiqua" w:eastAsia="Book Antiqua" w:hAnsi="Book Antiqua" w:cs="Book Antiqua"/>
          <w:color w:val="000000"/>
        </w:rPr>
        <w:t xml:space="preserve">upper </w:t>
      </w:r>
      <w:r w:rsidR="00C23CF2"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 xml:space="preserve">radius. In addition, Yao </w:t>
      </w:r>
      <w:r w:rsidRPr="00BB4D31">
        <w:rPr>
          <w:rFonts w:ascii="Book Antiqua" w:eastAsia="Book Antiqua" w:hAnsi="Book Antiqua" w:cs="Book Antiqua"/>
          <w:i/>
          <w:iCs/>
          <w:color w:val="000000"/>
        </w:rPr>
        <w:t>et al</w:t>
      </w:r>
      <w:r w:rsidRPr="00BB4D31">
        <w:rPr>
          <w:rFonts w:ascii="Book Antiqua" w:eastAsia="Book Antiqua" w:hAnsi="Book Antiqua" w:cs="Book Antiqua"/>
          <w:color w:val="000000"/>
          <w:szCs w:val="30"/>
          <w:vertAlign w:val="superscript"/>
        </w:rPr>
        <w:t xml:space="preserve">[10] </w:t>
      </w:r>
      <w:r w:rsidRPr="00BB4D31">
        <w:rPr>
          <w:rFonts w:ascii="Book Antiqua" w:eastAsia="Book Antiqua" w:hAnsi="Book Antiqua" w:cs="Book Antiqua"/>
          <w:color w:val="000000"/>
        </w:rPr>
        <w:t xml:space="preserve">reported </w:t>
      </w:r>
      <w:r w:rsidR="00C23CF2"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approximately 13% refracture rate after remov</w:t>
      </w:r>
      <w:r w:rsidR="00C23CF2" w:rsidRPr="00BB4D31">
        <w:rPr>
          <w:rFonts w:ascii="Book Antiqua" w:eastAsia="Book Antiqua" w:hAnsi="Book Antiqua" w:cs="Book Antiqua"/>
          <w:color w:val="000000"/>
        </w:rPr>
        <w:t>al</w:t>
      </w:r>
      <w:r w:rsidRPr="00BB4D31">
        <w:rPr>
          <w:rFonts w:ascii="Book Antiqua" w:eastAsia="Book Antiqua" w:hAnsi="Book Antiqua" w:cs="Book Antiqua"/>
          <w:color w:val="000000"/>
        </w:rPr>
        <w:t xml:space="preserve"> of the plate. Furthermore, plate internal fixation for treatment of forearm fractures is associated with postoperative complication rate</w:t>
      </w:r>
      <w:r w:rsidR="00C23CF2"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of up to 25%</w:t>
      </w:r>
      <w:r w:rsidRPr="00BB4D31">
        <w:rPr>
          <w:rFonts w:ascii="Book Antiqua" w:eastAsia="Book Antiqua" w:hAnsi="Book Antiqua" w:cs="Book Antiqua"/>
          <w:color w:val="000000"/>
          <w:szCs w:val="30"/>
          <w:vertAlign w:val="superscript"/>
        </w:rPr>
        <w:t>[11]</w:t>
      </w:r>
      <w:r w:rsidRPr="00BB4D31">
        <w:rPr>
          <w:rFonts w:ascii="Book Antiqua" w:eastAsia="Book Antiqua" w:hAnsi="Book Antiqua" w:cs="Book Antiqua"/>
          <w:color w:val="000000"/>
        </w:rPr>
        <w:t xml:space="preserve">. Therefore, </w:t>
      </w:r>
      <w:r w:rsidR="00001C96">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effectiveness of open reduction internal fixation </w:t>
      </w:r>
      <w:r w:rsidR="00001C96">
        <w:rPr>
          <w:rFonts w:ascii="Book Antiqua" w:eastAsia="Book Antiqua" w:hAnsi="Book Antiqua" w:cs="Book Antiqua"/>
          <w:color w:val="000000"/>
        </w:rPr>
        <w:t>for</w:t>
      </w:r>
      <w:r w:rsidRPr="00BB4D31">
        <w:rPr>
          <w:rFonts w:ascii="Book Antiqua" w:eastAsia="Book Antiqua" w:hAnsi="Book Antiqua" w:cs="Book Antiqua"/>
          <w:color w:val="000000"/>
        </w:rPr>
        <w:t xml:space="preserve"> </w:t>
      </w:r>
      <w:r w:rsidR="00BB4D31" w:rsidRPr="00BB4D31">
        <w:rPr>
          <w:rFonts w:ascii="Book Antiqua" w:eastAsia="Book Antiqua" w:hAnsi="Book Antiqua" w:cs="Book Antiqua"/>
          <w:color w:val="000000"/>
        </w:rPr>
        <w:t>the treatment</w:t>
      </w:r>
      <w:r w:rsidRPr="00BB4D31">
        <w:rPr>
          <w:rFonts w:ascii="Book Antiqua" w:eastAsia="Book Antiqua" w:hAnsi="Book Antiqua" w:cs="Book Antiqua"/>
          <w:color w:val="000000"/>
        </w:rPr>
        <w:t xml:space="preserve"> of forearm fractures is limited. Notably, fixation treatment is characterized by </w:t>
      </w:r>
      <w:r w:rsidR="003D36A9" w:rsidRPr="00BB4D31">
        <w:rPr>
          <w:rFonts w:ascii="Book Antiqua" w:eastAsia="Book Antiqua" w:hAnsi="Book Antiqua" w:cs="Book Antiqua"/>
          <w:color w:val="000000"/>
        </w:rPr>
        <w:t xml:space="preserve">reduced </w:t>
      </w:r>
      <w:r w:rsidRPr="00BB4D31">
        <w:rPr>
          <w:rFonts w:ascii="Book Antiqua" w:eastAsia="Book Antiqua" w:hAnsi="Book Antiqua" w:cs="Book Antiqua"/>
          <w:color w:val="000000"/>
        </w:rPr>
        <w:t>operation time, fewer postoperative complications, small incision</w:t>
      </w:r>
      <w:r w:rsidR="003D36A9" w:rsidRPr="00BB4D31">
        <w:rPr>
          <w:rFonts w:ascii="Book Antiqua" w:eastAsia="Book Antiqua" w:hAnsi="Book Antiqua" w:cs="Book Antiqua"/>
          <w:color w:val="000000"/>
        </w:rPr>
        <w:t>s</w:t>
      </w:r>
      <w:r w:rsidRPr="00BB4D31">
        <w:rPr>
          <w:rFonts w:ascii="Book Antiqua" w:eastAsia="Book Antiqua" w:hAnsi="Book Antiqua" w:cs="Book Antiqua"/>
          <w:color w:val="000000"/>
        </w:rPr>
        <w:t>, and reduction in periosteal detachment</w:t>
      </w:r>
      <w:r w:rsidRPr="00BB4D31">
        <w:rPr>
          <w:rFonts w:ascii="Book Antiqua" w:eastAsia="Book Antiqua" w:hAnsi="Book Antiqua" w:cs="Book Antiqua"/>
          <w:color w:val="000000"/>
          <w:szCs w:val="30"/>
          <w:vertAlign w:val="superscript"/>
        </w:rPr>
        <w:t>[12]</w:t>
      </w:r>
      <w:r w:rsidRPr="00BB4D31">
        <w:rPr>
          <w:rFonts w:ascii="Book Antiqua" w:eastAsia="Book Antiqua" w:hAnsi="Book Antiqua" w:cs="Book Antiqua"/>
          <w:color w:val="000000"/>
        </w:rPr>
        <w:t>.</w:t>
      </w:r>
      <w:r w:rsidRPr="00BB4D31">
        <w:rPr>
          <w:rFonts w:ascii="Book Antiqua" w:eastAsia="Book Antiqua" w:hAnsi="Book Antiqua" w:cs="Book Antiqua"/>
          <w:color w:val="000000"/>
          <w:szCs w:val="20"/>
          <w:vertAlign w:val="superscript"/>
        </w:rPr>
        <w:t xml:space="preserve"> </w:t>
      </w:r>
      <w:r w:rsidRPr="00BB4D31">
        <w:rPr>
          <w:rFonts w:ascii="Book Antiqua" w:eastAsia="Book Antiqua" w:hAnsi="Book Antiqua" w:cs="Book Antiqua"/>
          <w:color w:val="000000"/>
        </w:rPr>
        <w:t xml:space="preserve">However, fractures occurring </w:t>
      </w:r>
      <w:r w:rsidR="003D36A9" w:rsidRPr="00BB4D31">
        <w:rPr>
          <w:rFonts w:ascii="Book Antiqua" w:eastAsia="Book Antiqua" w:hAnsi="Book Antiqua" w:cs="Book Antiqua"/>
          <w:color w:val="000000"/>
        </w:rPr>
        <w:t xml:space="preserve">in the </w:t>
      </w:r>
      <w:r w:rsidRPr="00BB4D31">
        <w:rPr>
          <w:rFonts w:ascii="Book Antiqua" w:eastAsia="Book Antiqua" w:hAnsi="Book Antiqua" w:cs="Book Antiqua"/>
          <w:color w:val="000000"/>
        </w:rPr>
        <w:t xml:space="preserve">upper </w:t>
      </w:r>
      <w:r w:rsidR="003D36A9"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 xml:space="preserve">radius are associated with </w:t>
      </w:r>
      <w:r w:rsidR="003D36A9"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risk of radial nerve damage and postoperative press-fitting of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radial nerve. In this study, we explored an alternative of open reduction internal fixation </w:t>
      </w:r>
      <w:r w:rsidR="003D36A9" w:rsidRPr="00BB4D31">
        <w:rPr>
          <w:rFonts w:ascii="Book Antiqua" w:eastAsia="Book Antiqua" w:hAnsi="Book Antiqua" w:cs="Book Antiqua"/>
          <w:color w:val="000000"/>
        </w:rPr>
        <w:t xml:space="preserve">using a </w:t>
      </w:r>
      <w:r w:rsidRPr="00BB4D31">
        <w:rPr>
          <w:rFonts w:ascii="Book Antiqua" w:eastAsia="Book Antiqua" w:hAnsi="Book Antiqua" w:cs="Book Antiqua"/>
          <w:color w:val="000000"/>
        </w:rPr>
        <w:t>nail</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based on fracture position, age of the patient and better outcomes during follow-up period.</w:t>
      </w:r>
    </w:p>
    <w:p w14:paraId="5B408E12" w14:textId="0F520DE9" w:rsidR="00A77B3E" w:rsidRPr="00BB4D31" w:rsidRDefault="00E61A3D">
      <w:pPr>
        <w:spacing w:line="360" w:lineRule="auto"/>
        <w:ind w:firstLine="240"/>
        <w:jc w:val="both"/>
      </w:pPr>
      <w:r w:rsidRPr="00BB4D31">
        <w:rPr>
          <w:rFonts w:ascii="Book Antiqua" w:eastAsia="Book Antiqua" w:hAnsi="Book Antiqua" w:cs="Book Antiqua"/>
          <w:color w:val="000000"/>
        </w:rPr>
        <w:lastRenderedPageBreak/>
        <w:t>The first case study of treatment of forearm fracture was reported in 1913</w:t>
      </w:r>
      <w:r w:rsidRPr="00BB4D31">
        <w:rPr>
          <w:rFonts w:ascii="Book Antiqua" w:eastAsia="Book Antiqua" w:hAnsi="Book Antiqua" w:cs="Book Antiqua"/>
          <w:color w:val="000000"/>
          <w:szCs w:val="30"/>
          <w:vertAlign w:val="superscript"/>
        </w:rPr>
        <w:t>[14]</w:t>
      </w:r>
      <w:r w:rsidRPr="00BB4D31">
        <w:rPr>
          <w:rFonts w:ascii="Book Antiqua" w:eastAsia="Book Antiqua" w:hAnsi="Book Antiqua" w:cs="Book Antiqua"/>
          <w:color w:val="000000"/>
        </w:rPr>
        <w:t xml:space="preserve">. However,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initial implants </w:t>
      </w:r>
      <w:r w:rsidR="003D36A9" w:rsidRPr="00BB4D31">
        <w:rPr>
          <w:rFonts w:ascii="Book Antiqua" w:eastAsia="Book Antiqua" w:hAnsi="Book Antiqua" w:cs="Book Antiqua"/>
          <w:color w:val="000000"/>
        </w:rPr>
        <w:t xml:space="preserve">were </w:t>
      </w:r>
      <w:r w:rsidRPr="00BB4D31">
        <w:rPr>
          <w:rFonts w:ascii="Book Antiqua" w:eastAsia="Book Antiqua" w:hAnsi="Book Antiqua" w:cs="Book Antiqua"/>
          <w:color w:val="000000"/>
        </w:rPr>
        <w:t xml:space="preserve">Rush rods, Kirschner wires, and elastic intramedullary nails, </w:t>
      </w:r>
      <w:r w:rsidR="003D36A9" w:rsidRPr="00BB4D31">
        <w:rPr>
          <w:rFonts w:ascii="Book Antiqua" w:eastAsia="Book Antiqua" w:hAnsi="Book Antiqua" w:cs="Book Antiqua"/>
          <w:color w:val="000000"/>
        </w:rPr>
        <w:t xml:space="preserve">which </w:t>
      </w:r>
      <w:r w:rsidRPr="00BB4D31">
        <w:rPr>
          <w:rFonts w:ascii="Book Antiqua" w:eastAsia="Book Antiqua" w:hAnsi="Book Antiqua" w:cs="Book Antiqua"/>
          <w:color w:val="000000"/>
        </w:rPr>
        <w:t>lack locking and compressing function</w:t>
      </w:r>
      <w:r w:rsidR="003D36A9" w:rsidRPr="00BB4D31">
        <w:rPr>
          <w:rFonts w:ascii="Book Antiqua" w:eastAsia="Book Antiqua" w:hAnsi="Book Antiqua" w:cs="Book Antiqua"/>
          <w:color w:val="000000"/>
        </w:rPr>
        <w:t xml:space="preserve">s. They </w:t>
      </w:r>
      <w:r w:rsidRPr="00BB4D31">
        <w:rPr>
          <w:rFonts w:ascii="Book Antiqua" w:eastAsia="Book Antiqua" w:hAnsi="Book Antiqua" w:cs="Book Antiqua"/>
          <w:color w:val="000000"/>
        </w:rPr>
        <w:t>therefore</w:t>
      </w:r>
      <w:r w:rsidR="003D36A9" w:rsidRPr="00BB4D31">
        <w:rPr>
          <w:rFonts w:ascii="Book Antiqua" w:eastAsia="Book Antiqua" w:hAnsi="Book Antiqua" w:cs="Book Antiqua"/>
          <w:color w:val="000000"/>
        </w:rPr>
        <w:t xml:space="preserve"> do</w:t>
      </w:r>
      <w:r w:rsidRPr="00BB4D31">
        <w:rPr>
          <w:rFonts w:ascii="Book Antiqua" w:eastAsia="Book Antiqua" w:hAnsi="Book Antiqua" w:cs="Book Antiqua"/>
          <w:color w:val="000000"/>
        </w:rPr>
        <w:t xml:space="preserve"> not allow rotation</w:t>
      </w:r>
      <w:r w:rsidR="003D36A9" w:rsidRPr="00BB4D31">
        <w:rPr>
          <w:rFonts w:ascii="Book Antiqua" w:eastAsia="Book Antiqua" w:hAnsi="Book Antiqua" w:cs="Book Antiqua"/>
          <w:color w:val="000000"/>
        </w:rPr>
        <w:t>al</w:t>
      </w:r>
      <w:r w:rsidRPr="00BB4D31">
        <w:rPr>
          <w:rFonts w:ascii="Book Antiqua" w:eastAsia="Book Antiqua" w:hAnsi="Book Antiqua" w:cs="Book Antiqua"/>
          <w:color w:val="000000"/>
        </w:rPr>
        <w:t xml:space="preserve"> and axial stability. Therefore,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duration </w:t>
      </w:r>
      <w:r w:rsidR="003D36A9" w:rsidRPr="00BB4D31">
        <w:rPr>
          <w:rFonts w:ascii="Book Antiqua" w:eastAsia="Book Antiqua" w:hAnsi="Book Antiqua" w:cs="Book Antiqua"/>
          <w:color w:val="000000"/>
        </w:rPr>
        <w:t>of</w:t>
      </w:r>
      <w:r w:rsidRPr="00BB4D31">
        <w:rPr>
          <w:rFonts w:ascii="Book Antiqua" w:eastAsia="Book Antiqua" w:hAnsi="Book Antiqua" w:cs="Book Antiqua"/>
          <w:color w:val="000000"/>
        </w:rPr>
        <w:t xml:space="preserve"> heal</w:t>
      </w:r>
      <w:r w:rsidR="003D36A9" w:rsidRPr="00BB4D31">
        <w:rPr>
          <w:rFonts w:ascii="Book Antiqua" w:eastAsia="Book Antiqua" w:hAnsi="Book Antiqua" w:cs="Book Antiqua"/>
          <w:color w:val="000000"/>
        </w:rPr>
        <w:t>ing</w:t>
      </w:r>
      <w:r w:rsidRPr="00BB4D31">
        <w:rPr>
          <w:rFonts w:ascii="Book Antiqua" w:eastAsia="Book Antiqua" w:hAnsi="Book Antiqua" w:cs="Book Antiqua"/>
          <w:color w:val="000000"/>
        </w:rPr>
        <w:t xml:space="preserve"> after using </w:t>
      </w:r>
      <w:r w:rsidR="003D36A9" w:rsidRPr="00BB4D31">
        <w:rPr>
          <w:rFonts w:ascii="Book Antiqua" w:eastAsia="Book Antiqua" w:hAnsi="Book Antiqua" w:cs="Book Antiqua"/>
          <w:color w:val="000000"/>
        </w:rPr>
        <w:t xml:space="preserve">those </w:t>
      </w:r>
      <w:r w:rsidRPr="00BB4D31">
        <w:rPr>
          <w:rFonts w:ascii="Book Antiqua" w:eastAsia="Book Antiqua" w:hAnsi="Book Antiqua" w:cs="Book Antiqua"/>
          <w:color w:val="000000"/>
        </w:rPr>
        <w:t>internal rod system</w:t>
      </w:r>
      <w:r w:rsidR="003D36A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was approximately 21%</w:t>
      </w:r>
      <w:r w:rsidRPr="00BB4D31">
        <w:rPr>
          <w:rFonts w:ascii="Book Antiqua" w:eastAsia="Book Antiqua" w:hAnsi="Book Antiqua" w:cs="Book Antiqua"/>
          <w:color w:val="000000"/>
          <w:szCs w:val="30"/>
          <w:vertAlign w:val="superscript"/>
        </w:rPr>
        <w:t>[13]</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Acumed forearm nail </w:t>
      </w:r>
      <w:r w:rsidR="003D36A9" w:rsidRPr="00BB4D31">
        <w:rPr>
          <w:rFonts w:ascii="Book Antiqua" w:eastAsia="Book Antiqua" w:hAnsi="Book Antiqua" w:cs="Book Antiqua"/>
          <w:color w:val="000000"/>
        </w:rPr>
        <w:t xml:space="preserve">is </w:t>
      </w:r>
      <w:r w:rsidRPr="00BB4D31">
        <w:rPr>
          <w:rFonts w:ascii="Book Antiqua" w:eastAsia="Book Antiqua" w:hAnsi="Book Antiqua" w:cs="Book Antiqua"/>
          <w:color w:val="000000"/>
        </w:rPr>
        <w:t xml:space="preserve">more effective than previous approaches as it has interlocking screws at the insertion end to provide axial stability and achieve </w:t>
      </w:r>
      <w:r w:rsidR="003D36A9" w:rsidRPr="00BB4D31">
        <w:rPr>
          <w:rFonts w:ascii="Book Antiqua" w:eastAsia="Book Antiqua" w:hAnsi="Book Antiqua" w:cs="Book Antiqua"/>
          <w:color w:val="000000"/>
        </w:rPr>
        <w:t xml:space="preserve">effective </w:t>
      </w:r>
      <w:r w:rsidRPr="00BB4D31">
        <w:rPr>
          <w:rFonts w:ascii="Book Antiqua" w:eastAsia="Book Antiqua" w:hAnsi="Book Antiqua" w:cs="Book Antiqua"/>
          <w:color w:val="000000"/>
        </w:rPr>
        <w:t xml:space="preserve">compression at the fracture end. Further, it provides </w:t>
      </w:r>
      <w:r w:rsidR="003D36A9"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antirotation function through the paddle structure on the other side, thus improving stability at the fracture side, and promoting healing of the fracture.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Acumed intramedullary nail is effective in forearm and fibula fractures. Bugler</w:t>
      </w:r>
      <w:r w:rsidRPr="00BB4D31">
        <w:rPr>
          <w:rFonts w:ascii="Book Antiqua" w:eastAsia="Book Antiqua" w:hAnsi="Book Antiqua" w:cs="Book Antiqua"/>
          <w:color w:val="000000"/>
          <w:szCs w:val="30"/>
          <w:vertAlign w:val="superscript"/>
        </w:rPr>
        <w:t xml:space="preserve"> </w:t>
      </w:r>
      <w:r w:rsidRPr="00BB4D31">
        <w:rPr>
          <w:rFonts w:ascii="Book Antiqua" w:eastAsia="Book Antiqua" w:hAnsi="Book Antiqua" w:cs="Book Antiqua"/>
          <w:i/>
          <w:iCs/>
          <w:color w:val="000000"/>
        </w:rPr>
        <w:t>et al</w:t>
      </w:r>
      <w:r w:rsidRPr="00BB4D31">
        <w:rPr>
          <w:rFonts w:ascii="Book Antiqua" w:eastAsia="Book Antiqua" w:hAnsi="Book Antiqua" w:cs="Book Antiqua"/>
          <w:color w:val="000000"/>
          <w:szCs w:val="30"/>
          <w:vertAlign w:val="superscript"/>
        </w:rPr>
        <w:t>[15]</w:t>
      </w:r>
      <w:r w:rsidRPr="00BB4D31">
        <w:rPr>
          <w:rFonts w:ascii="Book Antiqua" w:eastAsia="Book Antiqua" w:hAnsi="Book Antiqua" w:cs="Book Antiqua"/>
          <w:color w:val="000000"/>
        </w:rPr>
        <w:t xml:space="preserve"> carried out a study on 105 patients with fibular fracture who </w:t>
      </w:r>
      <w:r w:rsidR="003D36A9" w:rsidRPr="00BB4D31">
        <w:rPr>
          <w:rFonts w:ascii="Book Antiqua" w:eastAsia="Book Antiqua" w:hAnsi="Book Antiqua" w:cs="Book Antiqua"/>
          <w:color w:val="000000"/>
        </w:rPr>
        <w:t xml:space="preserve">were </w:t>
      </w:r>
      <w:r w:rsidRPr="00BB4D31">
        <w:rPr>
          <w:rFonts w:ascii="Book Antiqua" w:eastAsia="Book Antiqua" w:hAnsi="Book Antiqua" w:cs="Book Antiqua"/>
          <w:color w:val="000000"/>
        </w:rPr>
        <w:t>treat</w:t>
      </w:r>
      <w:r w:rsidR="003D36A9" w:rsidRPr="00BB4D31">
        <w:rPr>
          <w:rFonts w:ascii="Book Antiqua" w:eastAsia="Book Antiqua" w:hAnsi="Book Antiqua" w:cs="Book Antiqua"/>
          <w:color w:val="000000"/>
        </w:rPr>
        <w:t>ed with the</w:t>
      </w:r>
      <w:r w:rsidRPr="00BB4D31">
        <w:rPr>
          <w:rFonts w:ascii="Book Antiqua" w:eastAsia="Book Antiqua" w:hAnsi="Book Antiqua" w:cs="Book Antiqua"/>
          <w:color w:val="000000"/>
        </w:rPr>
        <w:t xml:space="preserve"> Acumed intramedullary nail. The method </w:t>
      </w:r>
      <w:r w:rsidR="003D36A9" w:rsidRPr="00BB4D31">
        <w:rPr>
          <w:rFonts w:ascii="Book Antiqua" w:eastAsia="Book Antiqua" w:hAnsi="Book Antiqua" w:cs="Book Antiqua"/>
          <w:color w:val="000000"/>
        </w:rPr>
        <w:t xml:space="preserve">achieved </w:t>
      </w:r>
      <w:r w:rsidRPr="00BB4D31">
        <w:rPr>
          <w:rFonts w:ascii="Book Antiqua" w:eastAsia="Book Antiqua" w:hAnsi="Book Antiqua" w:cs="Book Antiqua"/>
          <w:color w:val="000000"/>
        </w:rPr>
        <w:t xml:space="preserve">good follow-up outcomes during </w:t>
      </w:r>
      <w:r w:rsidR="003D36A9"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8-year follow-up period after surgery. </w:t>
      </w:r>
      <w:r w:rsidR="003D36A9" w:rsidRPr="00BB4D31">
        <w:rPr>
          <w:rFonts w:ascii="Book Antiqua" w:eastAsia="Book Antiqua" w:hAnsi="Book Antiqua" w:cs="Book Antiqua"/>
          <w:color w:val="000000"/>
        </w:rPr>
        <w:t>In this</w:t>
      </w:r>
      <w:r w:rsidRPr="00BB4D31">
        <w:rPr>
          <w:rFonts w:ascii="Book Antiqua" w:eastAsia="Book Antiqua" w:hAnsi="Book Antiqua" w:cs="Book Antiqua"/>
          <w:color w:val="000000"/>
        </w:rPr>
        <w:t xml:space="preserve"> case</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an</w:t>
      </w:r>
      <w:r w:rsidRPr="00BB4D31">
        <w:rPr>
          <w:rFonts w:ascii="Book Antiqua" w:eastAsia="Book Antiqua" w:hAnsi="Book Antiqua" w:cs="Book Antiqua"/>
          <w:color w:val="000000"/>
        </w:rPr>
        <w:t xml:space="preserve"> Acumed nail </w:t>
      </w:r>
      <w:r w:rsidR="003D36A9" w:rsidRPr="00BB4D31">
        <w:rPr>
          <w:rFonts w:ascii="Book Antiqua" w:eastAsia="Book Antiqua" w:hAnsi="Book Antiqua" w:cs="Book Antiqua"/>
          <w:color w:val="000000"/>
        </w:rPr>
        <w:t xml:space="preserve">was used to </w:t>
      </w:r>
      <w:r w:rsidRPr="00BB4D31">
        <w:rPr>
          <w:rFonts w:ascii="Book Antiqua" w:eastAsia="Book Antiqua" w:hAnsi="Book Antiqua" w:cs="Book Antiqua"/>
          <w:color w:val="000000"/>
        </w:rPr>
        <w:t>treat</w:t>
      </w:r>
      <w:r w:rsidR="003D36A9" w:rsidRPr="00BB4D31">
        <w:rPr>
          <w:rFonts w:ascii="Book Antiqua" w:eastAsia="Book Antiqua" w:hAnsi="Book Antiqua" w:cs="Book Antiqua"/>
          <w:color w:val="000000"/>
        </w:rPr>
        <w:t xml:space="preserve"> a</w:t>
      </w:r>
      <w:r w:rsidRPr="00BB4D31">
        <w:rPr>
          <w:rFonts w:ascii="Book Antiqua" w:eastAsia="Book Antiqua" w:hAnsi="Book Antiqua" w:cs="Book Antiqua"/>
          <w:color w:val="000000"/>
        </w:rPr>
        <w:t xml:space="preserve"> forearm fracture after analysis of the fracture pattern, </w:t>
      </w:r>
      <w:r w:rsidR="003D36A9" w:rsidRPr="00BB4D31">
        <w:rPr>
          <w:rFonts w:ascii="Book Antiqua" w:eastAsia="Book Antiqua" w:hAnsi="Book Antiqua" w:cs="Book Antiqua"/>
          <w:color w:val="000000"/>
        </w:rPr>
        <w:t xml:space="preserve">patient </w:t>
      </w:r>
      <w:r w:rsidRPr="00BB4D31">
        <w:rPr>
          <w:rFonts w:ascii="Book Antiqua" w:eastAsia="Book Antiqua" w:hAnsi="Book Antiqua" w:cs="Book Antiqua"/>
          <w:color w:val="000000"/>
        </w:rPr>
        <w:t>age</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other characteristics.</w:t>
      </w:r>
    </w:p>
    <w:p w14:paraId="5697419F" w14:textId="77777777" w:rsidR="00A77B3E" w:rsidRPr="00BB4D31" w:rsidRDefault="00A77B3E">
      <w:pPr>
        <w:spacing w:line="360" w:lineRule="auto"/>
        <w:ind w:firstLine="240"/>
        <w:jc w:val="both"/>
      </w:pPr>
    </w:p>
    <w:p w14:paraId="03BD5EFC"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CONCLUSION</w:t>
      </w:r>
    </w:p>
    <w:p w14:paraId="12F1A472" w14:textId="4546D17A" w:rsidR="00A77B3E" w:rsidRPr="00BB4D31" w:rsidRDefault="00E61A3D">
      <w:pPr>
        <w:spacing w:line="360" w:lineRule="auto"/>
        <w:jc w:val="both"/>
        <w:rPr>
          <w:rFonts w:ascii="Book Antiqua" w:eastAsia="Book Antiqua" w:hAnsi="Book Antiqua" w:cs="Book Antiqua"/>
          <w:color w:val="000000"/>
        </w:rPr>
      </w:pPr>
      <w:r w:rsidRPr="00BB4D31">
        <w:rPr>
          <w:rFonts w:ascii="Book Antiqua" w:eastAsia="Book Antiqua" w:hAnsi="Book Antiqua" w:cs="Book Antiqua"/>
          <w:color w:val="000000"/>
        </w:rPr>
        <w:t>Fracture characteristics of a patient with forearm fracture were analyzed and Acumed nail was used for fixation of the fracture. The surg</w:t>
      </w:r>
      <w:r w:rsidR="003D36A9" w:rsidRPr="00BB4D31">
        <w:rPr>
          <w:rFonts w:ascii="Book Antiqua" w:eastAsia="Book Antiqua" w:hAnsi="Book Antiqua" w:cs="Book Antiqua"/>
          <w:color w:val="000000"/>
        </w:rPr>
        <w:t>ical</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 xml:space="preserve">procedure </w:t>
      </w:r>
      <w:r w:rsidRPr="00BB4D31">
        <w:rPr>
          <w:rFonts w:ascii="Book Antiqua" w:eastAsia="Book Antiqua" w:hAnsi="Book Antiqua" w:cs="Book Antiqua"/>
          <w:color w:val="000000"/>
        </w:rPr>
        <w:t>was simple</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 xml:space="preserve">with minimal </w:t>
      </w:r>
      <w:r w:rsidRPr="00BB4D31">
        <w:rPr>
          <w:rFonts w:ascii="Book Antiqua" w:eastAsia="Book Antiqua" w:hAnsi="Book Antiqua" w:cs="Book Antiqua"/>
          <w:color w:val="000000"/>
        </w:rPr>
        <w:t xml:space="preserve">bleeding. </w:t>
      </w:r>
      <w:r w:rsidR="003D36A9"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w:t>
      </w:r>
      <w:r w:rsidR="003D36A9" w:rsidRPr="00BB4D31">
        <w:rPr>
          <w:rFonts w:ascii="Book Antiqua" w:eastAsia="Book Antiqua" w:hAnsi="Book Antiqua" w:cs="Book Antiqua"/>
          <w:color w:val="000000"/>
        </w:rPr>
        <w:t xml:space="preserve">study </w:t>
      </w:r>
      <w:r w:rsidRPr="00BB4D31">
        <w:rPr>
          <w:rFonts w:ascii="Book Antiqua" w:eastAsia="Book Antiqua" w:hAnsi="Book Antiqua" w:cs="Book Antiqua"/>
          <w:color w:val="000000"/>
        </w:rPr>
        <w:t xml:space="preserve">findings show that </w:t>
      </w:r>
      <w:r w:rsidR="003D36A9" w:rsidRPr="00BB4D31">
        <w:rPr>
          <w:rFonts w:ascii="Book Antiqua" w:eastAsia="Book Antiqua" w:hAnsi="Book Antiqua" w:cs="Book Antiqua"/>
          <w:color w:val="000000"/>
        </w:rPr>
        <w:t xml:space="preserve">this </w:t>
      </w:r>
      <w:r w:rsidRPr="00BB4D31">
        <w:rPr>
          <w:rFonts w:ascii="Book Antiqua" w:eastAsia="Book Antiqua" w:hAnsi="Book Antiqua" w:cs="Book Antiqua"/>
          <w:color w:val="000000"/>
        </w:rPr>
        <w:t xml:space="preserve">invasive operation </w:t>
      </w:r>
      <w:r w:rsidR="003D36A9" w:rsidRPr="00BB4D31">
        <w:rPr>
          <w:rFonts w:ascii="Book Antiqua" w:eastAsia="Book Antiqua" w:hAnsi="Book Antiqua" w:cs="Book Antiqua"/>
          <w:color w:val="000000"/>
        </w:rPr>
        <w:t xml:space="preserve">did </w:t>
      </w:r>
      <w:r w:rsidRPr="00BB4D31">
        <w:rPr>
          <w:rFonts w:ascii="Book Antiqua" w:eastAsia="Book Antiqua" w:hAnsi="Book Antiqua" w:cs="Book Antiqua"/>
          <w:color w:val="000000"/>
        </w:rPr>
        <w:t xml:space="preserve">not affect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blood supply </w:t>
      </w:r>
      <w:r w:rsidR="003D36A9" w:rsidRPr="00BB4D31">
        <w:rPr>
          <w:rFonts w:ascii="Book Antiqua" w:eastAsia="Book Antiqua" w:hAnsi="Book Antiqua" w:cs="Book Antiqua"/>
          <w:color w:val="000000"/>
        </w:rPr>
        <w:t xml:space="preserve">to </w:t>
      </w:r>
      <w:r w:rsidRPr="00BB4D31">
        <w:rPr>
          <w:rFonts w:ascii="Book Antiqua" w:eastAsia="Book Antiqua" w:hAnsi="Book Antiqua" w:cs="Book Antiqua"/>
          <w:color w:val="000000"/>
        </w:rPr>
        <w:t xml:space="preserve">the fracture. </w:t>
      </w:r>
      <w:r w:rsidR="003D36A9"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procedure </w:t>
      </w:r>
      <w:r w:rsidR="003D36A9" w:rsidRPr="00BB4D31">
        <w:rPr>
          <w:rFonts w:ascii="Book Antiqua" w:eastAsia="Book Antiqua" w:hAnsi="Book Antiqua" w:cs="Book Antiqua"/>
          <w:color w:val="000000"/>
        </w:rPr>
        <w:t xml:space="preserve">did </w:t>
      </w:r>
      <w:r w:rsidRPr="00BB4D31">
        <w:rPr>
          <w:rFonts w:ascii="Book Antiqua" w:eastAsia="Book Antiqua" w:hAnsi="Book Antiqua" w:cs="Book Antiqua"/>
          <w:color w:val="000000"/>
        </w:rPr>
        <w:t xml:space="preserve">not </w:t>
      </w:r>
      <w:r w:rsidR="003D36A9" w:rsidRPr="00BB4D31">
        <w:rPr>
          <w:rFonts w:ascii="Book Antiqua" w:eastAsia="Book Antiqua" w:hAnsi="Book Antiqua" w:cs="Book Antiqua"/>
          <w:color w:val="000000"/>
        </w:rPr>
        <w:t xml:space="preserve">injure </w:t>
      </w:r>
      <w:r w:rsidRPr="00BB4D31">
        <w:rPr>
          <w:rFonts w:ascii="Book Antiqua" w:eastAsia="Book Antiqua" w:hAnsi="Book Antiqua" w:cs="Book Antiqua"/>
          <w:color w:val="000000"/>
        </w:rPr>
        <w:t xml:space="preserve">soft tissue and </w:t>
      </w:r>
      <w:r w:rsidR="003D36A9" w:rsidRPr="00BB4D31">
        <w:rPr>
          <w:rFonts w:ascii="Book Antiqua" w:eastAsia="Book Antiqua" w:hAnsi="Book Antiqua" w:cs="Book Antiqua"/>
          <w:color w:val="000000"/>
        </w:rPr>
        <w:t xml:space="preserve">it achieved </w:t>
      </w:r>
      <w:r w:rsidRPr="00BB4D31">
        <w:rPr>
          <w:rFonts w:ascii="Book Antiqua" w:eastAsia="Book Antiqua" w:hAnsi="Book Antiqua" w:cs="Book Antiqua"/>
          <w:color w:val="000000"/>
        </w:rPr>
        <w:t xml:space="preserve">relatively stable biological internal fixation with good surgical results. </w:t>
      </w:r>
      <w:r w:rsidR="003D36A9" w:rsidRPr="00BB4D31">
        <w:rPr>
          <w:rFonts w:ascii="Book Antiqua" w:eastAsia="Book Antiqua" w:hAnsi="Book Antiqua" w:cs="Book Antiqua"/>
          <w:color w:val="000000"/>
        </w:rPr>
        <w:t>U</w:t>
      </w:r>
      <w:r w:rsidRPr="00BB4D31">
        <w:rPr>
          <w:rFonts w:ascii="Book Antiqua" w:eastAsia="Book Antiqua" w:hAnsi="Book Antiqua" w:cs="Book Antiqua"/>
          <w:color w:val="000000"/>
        </w:rPr>
        <w:t xml:space="preserve">se of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Acumed forearm intramedullary nail is a novel approach for treatment of double forearm fractures.</w:t>
      </w:r>
    </w:p>
    <w:p w14:paraId="5CE7138B" w14:textId="77777777" w:rsidR="00E61A3D" w:rsidRPr="00BB4D31" w:rsidRDefault="00E61A3D">
      <w:pPr>
        <w:spacing w:line="360" w:lineRule="auto"/>
        <w:jc w:val="both"/>
      </w:pPr>
    </w:p>
    <w:p w14:paraId="1039FAC5"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REFERENCES</w:t>
      </w:r>
    </w:p>
    <w:p w14:paraId="1B561922"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 </w:t>
      </w:r>
      <w:r w:rsidRPr="00BB4D31">
        <w:rPr>
          <w:rFonts w:ascii="Book Antiqua" w:eastAsia="Book Antiqua" w:hAnsi="Book Antiqua" w:cs="Book Antiqua"/>
          <w:b/>
          <w:bCs/>
          <w:color w:val="000000"/>
        </w:rPr>
        <w:t>He HY</w:t>
      </w:r>
      <w:r w:rsidRPr="00BB4D31">
        <w:rPr>
          <w:rFonts w:ascii="Book Antiqua" w:eastAsia="Book Antiqua" w:hAnsi="Book Antiqua" w:cs="Book Antiqua"/>
          <w:color w:val="000000"/>
        </w:rPr>
        <w:t xml:space="preserve">, Zhang JZ, Wang XW, Liu Z. [Acumed intramedullary nail for the treatment of adult diaphyseal both-bone forearm fractures]. </w:t>
      </w:r>
      <w:r w:rsidRPr="00BB4D31">
        <w:rPr>
          <w:rFonts w:ascii="Book Antiqua" w:eastAsia="Book Antiqua" w:hAnsi="Book Antiqua" w:cs="Book Antiqua"/>
          <w:i/>
          <w:iCs/>
          <w:color w:val="000000"/>
        </w:rPr>
        <w:t>Zhongguo Gu Shang</w:t>
      </w:r>
      <w:r w:rsidRPr="00BB4D31">
        <w:rPr>
          <w:rFonts w:ascii="Book Antiqua" w:eastAsia="Book Antiqua" w:hAnsi="Book Antiqua" w:cs="Book Antiqua"/>
          <w:color w:val="000000"/>
        </w:rPr>
        <w:t xml:space="preserve"> 2018; </w:t>
      </w:r>
      <w:r w:rsidRPr="00BB4D31">
        <w:rPr>
          <w:rFonts w:ascii="Book Antiqua" w:eastAsia="Book Antiqua" w:hAnsi="Book Antiqua" w:cs="Book Antiqua"/>
          <w:b/>
          <w:bCs/>
          <w:color w:val="000000"/>
        </w:rPr>
        <w:t>31</w:t>
      </w:r>
      <w:r w:rsidRPr="00BB4D31">
        <w:rPr>
          <w:rFonts w:ascii="Book Antiqua" w:eastAsia="Book Antiqua" w:hAnsi="Book Antiqua" w:cs="Book Antiqua"/>
          <w:color w:val="000000"/>
        </w:rPr>
        <w:t>: 803-807 [PMID: 30332871 DOI: 10.3969/j.issn.1003-0034.2018.09.005]</w:t>
      </w:r>
    </w:p>
    <w:p w14:paraId="510EDE5B" w14:textId="77777777" w:rsidR="00E61A3D" w:rsidRPr="00BB4D31" w:rsidRDefault="00E61A3D" w:rsidP="00E61A3D">
      <w:pPr>
        <w:spacing w:line="360" w:lineRule="auto"/>
        <w:jc w:val="both"/>
      </w:pPr>
      <w:r w:rsidRPr="00BB4D31">
        <w:rPr>
          <w:rFonts w:ascii="Book Antiqua" w:eastAsia="Book Antiqua" w:hAnsi="Book Antiqua" w:cs="Book Antiqua"/>
          <w:color w:val="000000"/>
        </w:rPr>
        <w:lastRenderedPageBreak/>
        <w:t xml:space="preserve">2 </w:t>
      </w:r>
      <w:r w:rsidRPr="00BB4D31">
        <w:rPr>
          <w:rFonts w:ascii="Book Antiqua" w:eastAsia="Book Antiqua" w:hAnsi="Book Antiqua" w:cs="Book Antiqua"/>
          <w:b/>
          <w:bCs/>
          <w:color w:val="000000"/>
        </w:rPr>
        <w:t>Rehman S</w:t>
      </w:r>
      <w:r w:rsidRPr="00BB4D31">
        <w:rPr>
          <w:rFonts w:ascii="Book Antiqua" w:eastAsia="Book Antiqua" w:hAnsi="Book Antiqua" w:cs="Book Antiqua"/>
          <w:color w:val="000000"/>
        </w:rPr>
        <w:t xml:space="preserve">, Sokunbi G. Intramedullary fixation of forearm fractures. </w:t>
      </w:r>
      <w:r w:rsidRPr="00BB4D31">
        <w:rPr>
          <w:rFonts w:ascii="Book Antiqua" w:eastAsia="Book Antiqua" w:hAnsi="Book Antiqua" w:cs="Book Antiqua"/>
          <w:i/>
          <w:iCs/>
          <w:color w:val="000000"/>
        </w:rPr>
        <w:t>Hand Clin</w:t>
      </w:r>
      <w:r w:rsidRPr="00BB4D31">
        <w:rPr>
          <w:rFonts w:ascii="Book Antiqua" w:eastAsia="Book Antiqua" w:hAnsi="Book Antiqua" w:cs="Book Antiqua"/>
          <w:color w:val="000000"/>
        </w:rPr>
        <w:t xml:space="preserve"> 2010; </w:t>
      </w:r>
      <w:r w:rsidRPr="00BB4D31">
        <w:rPr>
          <w:rFonts w:ascii="Book Antiqua" w:eastAsia="Book Antiqua" w:hAnsi="Book Antiqua" w:cs="Book Antiqua"/>
          <w:b/>
          <w:bCs/>
          <w:color w:val="000000"/>
        </w:rPr>
        <w:t>26</w:t>
      </w:r>
      <w:r w:rsidRPr="00BB4D31">
        <w:rPr>
          <w:rFonts w:ascii="Book Antiqua" w:eastAsia="Book Antiqua" w:hAnsi="Book Antiqua" w:cs="Book Antiqua"/>
          <w:color w:val="000000"/>
        </w:rPr>
        <w:t>: 391-401, vii [PMID: 20670804 DOI: 10.1016/j.hcl.2010.04.002]</w:t>
      </w:r>
    </w:p>
    <w:p w14:paraId="42751AF5"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3 </w:t>
      </w:r>
      <w:r w:rsidRPr="00BB4D31">
        <w:rPr>
          <w:rFonts w:ascii="Book Antiqua" w:eastAsia="Book Antiqua" w:hAnsi="Book Antiqua" w:cs="Book Antiqua"/>
          <w:b/>
          <w:bCs/>
          <w:color w:val="000000"/>
        </w:rPr>
        <w:t>Lee SK</w:t>
      </w:r>
      <w:r w:rsidRPr="00BB4D31">
        <w:rPr>
          <w:rFonts w:ascii="Book Antiqua" w:eastAsia="Book Antiqua" w:hAnsi="Book Antiqua" w:cs="Book Antiqua"/>
          <w:color w:val="000000"/>
        </w:rPr>
        <w:t xml:space="preserve">, Kim KJ, Lee JW, Choy WS. Plate osteosynthesis </w:t>
      </w:r>
      <w:r w:rsidRPr="00BB4D31">
        <w:rPr>
          <w:rFonts w:ascii="Book Antiqua" w:eastAsia="Book Antiqua" w:hAnsi="Book Antiqua" w:cs="Book Antiqua"/>
          <w:i/>
          <w:iCs/>
          <w:color w:val="000000"/>
        </w:rPr>
        <w:t>vs</w:t>
      </w:r>
      <w:r w:rsidRPr="00BB4D31">
        <w:rPr>
          <w:rFonts w:ascii="Book Antiqua" w:eastAsia="Book Antiqua" w:hAnsi="Book Antiqua" w:cs="Book Antiqua"/>
          <w:color w:val="000000"/>
        </w:rPr>
        <w:t xml:space="preserve"> intramedullary nailing for both forearm bones fractures. </w:t>
      </w:r>
      <w:r w:rsidRPr="00BB4D31">
        <w:rPr>
          <w:rFonts w:ascii="Book Antiqua" w:eastAsia="Book Antiqua" w:hAnsi="Book Antiqua" w:cs="Book Antiqua"/>
          <w:i/>
          <w:iCs/>
          <w:color w:val="000000"/>
        </w:rPr>
        <w:t>Eur J Orthop Surg Traumatol</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24</w:t>
      </w:r>
      <w:r w:rsidRPr="00BB4D31">
        <w:rPr>
          <w:rFonts w:ascii="Book Antiqua" w:eastAsia="Book Antiqua" w:hAnsi="Book Antiqua" w:cs="Book Antiqua"/>
          <w:color w:val="000000"/>
        </w:rPr>
        <w:t>: 769-776 [PMID: 23712672 DOI: 10.1007/s00590-013-1242-x]</w:t>
      </w:r>
    </w:p>
    <w:p w14:paraId="2197F0F0"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4 </w:t>
      </w:r>
      <w:r w:rsidRPr="00BB4D31">
        <w:rPr>
          <w:rFonts w:ascii="Book Antiqua" w:eastAsia="Book Antiqua" w:hAnsi="Book Antiqua" w:cs="Book Antiqua"/>
          <w:b/>
          <w:bCs/>
          <w:color w:val="000000"/>
        </w:rPr>
        <w:t>Hudak PL</w:t>
      </w:r>
      <w:r w:rsidRPr="00BB4D31">
        <w:rPr>
          <w:rFonts w:ascii="Book Antiqua" w:eastAsia="Book Antiqua" w:hAnsi="Book Antiqua" w:cs="Book Antiqua"/>
          <w:color w:val="000000"/>
        </w:rPr>
        <w:t xml:space="preserve">, Amadio PC, Bombardier C. Development of an upper extremity outcome measure: the DASH (disabilities of the arm, shoulder and hand) [corrected]. The Upper Extremity Collaborative Group (UECG) </w:t>
      </w:r>
      <w:r w:rsidRPr="00BB4D31">
        <w:rPr>
          <w:rFonts w:ascii="Book Antiqua" w:eastAsia="Book Antiqua" w:hAnsi="Book Antiqua" w:cs="Book Antiqua"/>
          <w:i/>
          <w:iCs/>
          <w:color w:val="000000"/>
        </w:rPr>
        <w:t>Am J Ind Med</w:t>
      </w:r>
      <w:r w:rsidRPr="00BB4D31">
        <w:rPr>
          <w:rFonts w:ascii="Book Antiqua" w:eastAsia="Book Antiqua" w:hAnsi="Book Antiqua" w:cs="Book Antiqua"/>
          <w:color w:val="000000"/>
        </w:rPr>
        <w:t xml:space="preserve"> 1996; </w:t>
      </w:r>
      <w:r w:rsidRPr="00BB4D31">
        <w:rPr>
          <w:rFonts w:ascii="Book Antiqua" w:eastAsia="Book Antiqua" w:hAnsi="Book Antiqua" w:cs="Book Antiqua"/>
          <w:b/>
          <w:bCs/>
          <w:color w:val="000000"/>
        </w:rPr>
        <w:t>29</w:t>
      </w:r>
      <w:r w:rsidRPr="00BB4D31">
        <w:rPr>
          <w:rFonts w:ascii="Book Antiqua" w:eastAsia="Book Antiqua" w:hAnsi="Book Antiqua" w:cs="Book Antiqua"/>
          <w:color w:val="000000"/>
        </w:rPr>
        <w:t>: 602-608 [PMID: 8773720 DOI: 10.1002/(SICI)1097-0274(199606)29:6&lt;602::AID-AJIM4&gt;3.0.CO;2-L]</w:t>
      </w:r>
    </w:p>
    <w:p w14:paraId="5D02E90C"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5 </w:t>
      </w:r>
      <w:r w:rsidRPr="00BB4D31">
        <w:rPr>
          <w:rFonts w:ascii="Book Antiqua" w:eastAsia="Book Antiqua" w:hAnsi="Book Antiqua" w:cs="Book Antiqua"/>
          <w:b/>
          <w:bCs/>
          <w:color w:val="000000"/>
        </w:rPr>
        <w:t>SAGE FP</w:t>
      </w:r>
      <w:r w:rsidRPr="00BB4D31">
        <w:rPr>
          <w:rFonts w:ascii="Book Antiqua" w:eastAsia="Book Antiqua" w:hAnsi="Book Antiqua" w:cs="Book Antiqua"/>
          <w:color w:val="000000"/>
        </w:rPr>
        <w:t xml:space="preserve">, SMITH H. Medullary fixation of forearm fractures. </w:t>
      </w:r>
      <w:r w:rsidRPr="00BB4D31">
        <w:rPr>
          <w:rFonts w:ascii="Book Antiqua" w:eastAsia="Book Antiqua" w:hAnsi="Book Antiqua" w:cs="Book Antiqua"/>
          <w:i/>
          <w:iCs/>
          <w:color w:val="000000"/>
        </w:rPr>
        <w:t>J Bone Joint Surg Am</w:t>
      </w:r>
      <w:r w:rsidRPr="00BB4D31">
        <w:rPr>
          <w:rFonts w:ascii="Book Antiqua" w:eastAsia="Book Antiqua" w:hAnsi="Book Antiqua" w:cs="Book Antiqua"/>
          <w:color w:val="000000"/>
        </w:rPr>
        <w:t xml:space="preserve"> 1957; </w:t>
      </w:r>
      <w:r w:rsidRPr="00BB4D31">
        <w:rPr>
          <w:rFonts w:ascii="Book Antiqua" w:eastAsia="Book Antiqua" w:hAnsi="Book Antiqua" w:cs="Book Antiqua"/>
          <w:b/>
          <w:bCs/>
          <w:color w:val="000000"/>
        </w:rPr>
        <w:t>39-A</w:t>
      </w:r>
      <w:r w:rsidRPr="00BB4D31">
        <w:rPr>
          <w:rFonts w:ascii="Book Antiqua" w:eastAsia="Book Antiqua" w:hAnsi="Book Antiqua" w:cs="Book Antiqua"/>
          <w:color w:val="000000"/>
        </w:rPr>
        <w:t>: 91-98 [PMID: 13385267]</w:t>
      </w:r>
    </w:p>
    <w:p w14:paraId="53B36499"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6 </w:t>
      </w:r>
      <w:r w:rsidRPr="00BB4D31">
        <w:rPr>
          <w:rFonts w:ascii="Book Antiqua" w:eastAsia="Book Antiqua" w:hAnsi="Book Antiqua" w:cs="Book Antiqua"/>
          <w:b/>
          <w:bCs/>
          <w:color w:val="000000"/>
        </w:rPr>
        <w:t>Andaloussi S</w:t>
      </w:r>
      <w:r w:rsidRPr="00BB4D31">
        <w:rPr>
          <w:rFonts w:ascii="Book Antiqua" w:eastAsia="Book Antiqua" w:hAnsi="Book Antiqua" w:cs="Book Antiqua"/>
          <w:color w:val="000000"/>
        </w:rPr>
        <w:t xml:space="preserve">, Amine Oukhouya M, Alaoui O, Atarraf K, Chater L, Afifi MA. [Elastic stable intramedullary nailing (ESIN) in the treatment of both-bone forearm fractures in the child: about 87 cases]. </w:t>
      </w:r>
      <w:r w:rsidRPr="00BB4D31">
        <w:rPr>
          <w:rFonts w:ascii="Book Antiqua" w:eastAsia="Book Antiqua" w:hAnsi="Book Antiqua" w:cs="Book Antiqua"/>
          <w:i/>
          <w:iCs/>
          <w:color w:val="000000"/>
        </w:rPr>
        <w:t>Pan Afr Med J</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27</w:t>
      </w:r>
      <w:r w:rsidRPr="00BB4D31">
        <w:rPr>
          <w:rFonts w:ascii="Book Antiqua" w:eastAsia="Book Antiqua" w:hAnsi="Book Antiqua" w:cs="Book Antiqua"/>
          <w:color w:val="000000"/>
        </w:rPr>
        <w:t>: 68 [PMID: 28819489 DOI: 10.11604/pamj.2017.27.68.11058]</w:t>
      </w:r>
    </w:p>
    <w:p w14:paraId="2427295C"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7 </w:t>
      </w:r>
      <w:r w:rsidRPr="00BB4D31">
        <w:rPr>
          <w:rFonts w:ascii="Book Antiqua" w:eastAsia="Book Antiqua" w:hAnsi="Book Antiqua" w:cs="Book Antiqua"/>
          <w:b/>
          <w:bCs/>
          <w:color w:val="000000"/>
        </w:rPr>
        <w:t>Goodbody CM</w:t>
      </w:r>
      <w:r w:rsidRPr="00BB4D31">
        <w:rPr>
          <w:rFonts w:ascii="Book Antiqua" w:eastAsia="Book Antiqua" w:hAnsi="Book Antiqua" w:cs="Book Antiqua"/>
          <w:color w:val="000000"/>
        </w:rPr>
        <w:t xml:space="preserve">, Lee RJ, Flynn JM, Sankar WN. Titanium Elastic Nailing for Pediatric Tibia Fractures: Do Older, Heavier Kids Do Worse? </w:t>
      </w:r>
      <w:r w:rsidRPr="00BB4D31">
        <w:rPr>
          <w:rFonts w:ascii="Book Antiqua" w:eastAsia="Book Antiqua" w:hAnsi="Book Antiqua" w:cs="Book Antiqua"/>
          <w:i/>
          <w:iCs/>
          <w:color w:val="000000"/>
        </w:rPr>
        <w:t>J Pediatr Orthop</w:t>
      </w:r>
      <w:r w:rsidRPr="00BB4D31">
        <w:rPr>
          <w:rFonts w:ascii="Book Antiqua" w:eastAsia="Book Antiqua" w:hAnsi="Book Antiqua" w:cs="Book Antiqua"/>
          <w:color w:val="000000"/>
        </w:rPr>
        <w:t xml:space="preserve"> 2016; </w:t>
      </w:r>
      <w:r w:rsidRPr="00BB4D31">
        <w:rPr>
          <w:rFonts w:ascii="Book Antiqua" w:eastAsia="Book Antiqua" w:hAnsi="Book Antiqua" w:cs="Book Antiqua"/>
          <w:b/>
          <w:bCs/>
          <w:color w:val="000000"/>
        </w:rPr>
        <w:t>36</w:t>
      </w:r>
      <w:r w:rsidRPr="00BB4D31">
        <w:rPr>
          <w:rFonts w:ascii="Book Antiqua" w:eastAsia="Book Antiqua" w:hAnsi="Book Antiqua" w:cs="Book Antiqua"/>
          <w:color w:val="000000"/>
        </w:rPr>
        <w:t>: 472-477 [PMID: 25887826 DOI: 10.1097/BPO.0000000000000483]</w:t>
      </w:r>
    </w:p>
    <w:p w14:paraId="0D6A77DB"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8 </w:t>
      </w:r>
      <w:r w:rsidRPr="00BB4D31">
        <w:rPr>
          <w:rFonts w:ascii="Book Antiqua" w:eastAsia="Book Antiqua" w:hAnsi="Book Antiqua" w:cs="Book Antiqua"/>
          <w:b/>
          <w:bCs/>
          <w:color w:val="000000"/>
        </w:rPr>
        <w:t>Iacobellis C</w:t>
      </w:r>
      <w:r w:rsidRPr="00BB4D31">
        <w:rPr>
          <w:rFonts w:ascii="Book Antiqua" w:eastAsia="Book Antiqua" w:hAnsi="Book Antiqua" w:cs="Book Antiqua"/>
          <w:color w:val="000000"/>
        </w:rPr>
        <w:t xml:space="preserve">, Biz C. Plating in diaphyseal fractures of the forearm. </w:t>
      </w:r>
      <w:r w:rsidRPr="00BB4D31">
        <w:rPr>
          <w:rFonts w:ascii="Book Antiqua" w:eastAsia="Book Antiqua" w:hAnsi="Book Antiqua" w:cs="Book Antiqua"/>
          <w:i/>
          <w:iCs/>
          <w:color w:val="000000"/>
        </w:rPr>
        <w:t>Acta Biomed</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84</w:t>
      </w:r>
      <w:r w:rsidRPr="00BB4D31">
        <w:rPr>
          <w:rFonts w:ascii="Book Antiqua" w:eastAsia="Book Antiqua" w:hAnsi="Book Antiqua" w:cs="Book Antiqua"/>
          <w:color w:val="000000"/>
        </w:rPr>
        <w:t>: 202-211 [PMID: 24458165]</w:t>
      </w:r>
    </w:p>
    <w:p w14:paraId="4884C055"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9 </w:t>
      </w:r>
      <w:r w:rsidRPr="00BB4D31">
        <w:rPr>
          <w:rFonts w:ascii="Book Antiqua" w:eastAsia="Book Antiqua" w:hAnsi="Book Antiqua" w:cs="Book Antiqua"/>
          <w:b/>
          <w:bCs/>
          <w:color w:val="000000"/>
        </w:rPr>
        <w:t>Köse A</w:t>
      </w:r>
      <w:r w:rsidRPr="00BB4D31">
        <w:rPr>
          <w:rFonts w:ascii="Book Antiqua" w:eastAsia="Book Antiqua" w:hAnsi="Book Antiqua" w:cs="Book Antiqua"/>
          <w:color w:val="000000"/>
        </w:rPr>
        <w:t xml:space="preserve">, Aydın A, Ezirmik N, Yıldırım ÖS. A comparison of the treatment results of dpen reduction internal fixation and intramedullary nailing in adult forearm diaphyseal fractures. </w:t>
      </w:r>
      <w:r w:rsidRPr="00BB4D31">
        <w:rPr>
          <w:rFonts w:ascii="Book Antiqua" w:eastAsia="Book Antiqua" w:hAnsi="Book Antiqua" w:cs="Book Antiqua"/>
          <w:i/>
          <w:iCs/>
          <w:color w:val="000000"/>
        </w:rPr>
        <w:t>Ulus Travma Acil Cerrahi Derg</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23</w:t>
      </w:r>
      <w:r w:rsidRPr="00BB4D31">
        <w:rPr>
          <w:rFonts w:ascii="Book Antiqua" w:eastAsia="Book Antiqua" w:hAnsi="Book Antiqua" w:cs="Book Antiqua"/>
          <w:color w:val="000000"/>
        </w:rPr>
        <w:t>: 235-244 [PMID: 28530778 DOI: 10.5505/tjtes.2016.66267]</w:t>
      </w:r>
    </w:p>
    <w:p w14:paraId="27D36A6D"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10 </w:t>
      </w:r>
      <w:r w:rsidRPr="00BB4D31">
        <w:rPr>
          <w:rFonts w:ascii="Book Antiqua" w:eastAsia="Book Antiqua" w:hAnsi="Book Antiqua" w:cs="Book Antiqua"/>
          <w:b/>
          <w:bCs/>
          <w:color w:val="000000"/>
        </w:rPr>
        <w:t>Yao CK</w:t>
      </w:r>
      <w:r w:rsidRPr="00BB4D31">
        <w:rPr>
          <w:rFonts w:ascii="Book Antiqua" w:eastAsia="Book Antiqua" w:hAnsi="Book Antiqua" w:cs="Book Antiqua"/>
          <w:color w:val="000000"/>
        </w:rPr>
        <w:t xml:space="preserve">, Lin KC, Tarng YW, Chang WN, Renn JH. Removal of forearm plate leads to a high risk of refracture: decision regarding implant removal after fixation of the forearm and analysis of risk factors of refracture. </w:t>
      </w:r>
      <w:r w:rsidRPr="00BB4D31">
        <w:rPr>
          <w:rFonts w:ascii="Book Antiqua" w:eastAsia="Book Antiqua" w:hAnsi="Book Antiqua" w:cs="Book Antiqua"/>
          <w:i/>
          <w:iCs/>
          <w:color w:val="000000"/>
        </w:rPr>
        <w:t>Arch Orthop Trauma Surg</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134</w:t>
      </w:r>
      <w:r w:rsidRPr="00BB4D31">
        <w:rPr>
          <w:rFonts w:ascii="Book Antiqua" w:eastAsia="Book Antiqua" w:hAnsi="Book Antiqua" w:cs="Book Antiqua"/>
          <w:color w:val="000000"/>
        </w:rPr>
        <w:t>: 1691-1697 [PMID: 25168787 DOI: 10.1007/s00402-014-2079-4]</w:t>
      </w:r>
    </w:p>
    <w:p w14:paraId="74A6A080" w14:textId="77777777" w:rsidR="00E61A3D" w:rsidRPr="00BB4D31" w:rsidRDefault="00E61A3D" w:rsidP="00E61A3D">
      <w:pPr>
        <w:spacing w:line="360" w:lineRule="auto"/>
        <w:jc w:val="both"/>
      </w:pPr>
      <w:r w:rsidRPr="00BB4D31">
        <w:rPr>
          <w:rFonts w:ascii="Book Antiqua" w:eastAsia="Book Antiqua" w:hAnsi="Book Antiqua" w:cs="Book Antiqua"/>
          <w:color w:val="000000"/>
        </w:rPr>
        <w:lastRenderedPageBreak/>
        <w:t xml:space="preserve">11 </w:t>
      </w:r>
      <w:r w:rsidRPr="00BB4D31">
        <w:rPr>
          <w:rFonts w:ascii="Book Antiqua" w:eastAsia="Book Antiqua" w:hAnsi="Book Antiqua" w:cs="Book Antiqua"/>
          <w:b/>
          <w:bCs/>
          <w:color w:val="000000"/>
        </w:rPr>
        <w:t>Kuyucu E</w:t>
      </w:r>
      <w:r w:rsidRPr="00BB4D31">
        <w:rPr>
          <w:rFonts w:ascii="Book Antiqua" w:eastAsia="Book Antiqua" w:hAnsi="Book Antiqua" w:cs="Book Antiqua"/>
          <w:color w:val="000000"/>
        </w:rPr>
        <w:t xml:space="preserve">, Koçyiğit F, Ciftçi L. The importance of patient compliance in nonunion of forearm fracture. </w:t>
      </w:r>
      <w:r w:rsidRPr="00BB4D31">
        <w:rPr>
          <w:rFonts w:ascii="Book Antiqua" w:eastAsia="Book Antiqua" w:hAnsi="Book Antiqua" w:cs="Book Antiqua"/>
          <w:i/>
          <w:iCs/>
          <w:color w:val="000000"/>
        </w:rPr>
        <w:t>Int J Surg Case Rep</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5</w:t>
      </w:r>
      <w:r w:rsidRPr="00BB4D31">
        <w:rPr>
          <w:rFonts w:ascii="Book Antiqua" w:eastAsia="Book Antiqua" w:hAnsi="Book Antiqua" w:cs="Book Antiqua"/>
          <w:color w:val="000000"/>
        </w:rPr>
        <w:t>: 598-600 [PMID: 25105774 DOI: 10.1016/j.ijscr.2014.04.033]</w:t>
      </w:r>
    </w:p>
    <w:p w14:paraId="37684496"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12 </w:t>
      </w:r>
      <w:r w:rsidRPr="00BB4D31">
        <w:rPr>
          <w:rFonts w:ascii="Book Antiqua" w:eastAsia="Book Antiqua" w:hAnsi="Book Antiqua" w:cs="Book Antiqua"/>
          <w:b/>
          <w:bCs/>
          <w:color w:val="000000"/>
        </w:rPr>
        <w:t>Zhao L</w:t>
      </w:r>
      <w:r w:rsidRPr="00BB4D31">
        <w:rPr>
          <w:rFonts w:ascii="Book Antiqua" w:eastAsia="Book Antiqua" w:hAnsi="Book Antiqua" w:cs="Book Antiqua"/>
          <w:color w:val="000000"/>
        </w:rPr>
        <w:t xml:space="preserve">, Wang B, Bai X, Liu Z, Gao H, Li Y. Plate Fixation Versus Intramedullary Nailing for Both-Bone Forearm Fractures: A Meta-analysis of Randomized Controlled Trials and Cohort Studies. </w:t>
      </w:r>
      <w:r w:rsidRPr="00BB4D31">
        <w:rPr>
          <w:rFonts w:ascii="Book Antiqua" w:eastAsia="Book Antiqua" w:hAnsi="Book Antiqua" w:cs="Book Antiqua"/>
          <w:i/>
          <w:iCs/>
          <w:color w:val="000000"/>
        </w:rPr>
        <w:t>World J Surg</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41</w:t>
      </w:r>
      <w:r w:rsidRPr="00BB4D31">
        <w:rPr>
          <w:rFonts w:ascii="Book Antiqua" w:eastAsia="Book Antiqua" w:hAnsi="Book Antiqua" w:cs="Book Antiqua"/>
          <w:color w:val="000000"/>
        </w:rPr>
        <w:t>: 722-733 [PMID: 27778077 DOI: 10.1007/s00268-016-3753-1]</w:t>
      </w:r>
    </w:p>
    <w:p w14:paraId="361C1286"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13 </w:t>
      </w:r>
      <w:r w:rsidRPr="00BB4D31">
        <w:rPr>
          <w:rFonts w:ascii="Book Antiqua" w:eastAsia="Book Antiqua" w:hAnsi="Book Antiqua" w:cs="Book Antiqua"/>
          <w:b/>
          <w:bCs/>
          <w:color w:val="000000"/>
        </w:rPr>
        <w:t>Dehghan N</w:t>
      </w:r>
      <w:r w:rsidRPr="00BB4D31">
        <w:rPr>
          <w:rFonts w:ascii="Book Antiqua" w:eastAsia="Book Antiqua" w:hAnsi="Book Antiqua" w:cs="Book Antiqua"/>
          <w:color w:val="000000"/>
        </w:rPr>
        <w:t xml:space="preserve">, Schemitsch EH. Intramedullary nail fixation of non-traditional fractures: Clavicle, forearm, fibula. </w:t>
      </w:r>
      <w:r w:rsidRPr="00BB4D31">
        <w:rPr>
          <w:rFonts w:ascii="Book Antiqua" w:eastAsia="Book Antiqua" w:hAnsi="Book Antiqua" w:cs="Book Antiqua"/>
          <w:i/>
          <w:iCs/>
          <w:color w:val="000000"/>
        </w:rPr>
        <w:t>Injury</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 xml:space="preserve">48 </w:t>
      </w:r>
      <w:r w:rsidRPr="00BB4D31">
        <w:rPr>
          <w:rFonts w:ascii="Book Antiqua" w:eastAsia="Book Antiqua" w:hAnsi="Book Antiqua" w:cs="Book Antiqua"/>
          <w:color w:val="000000"/>
        </w:rPr>
        <w:t>Suppl 1: S41-S46 [PMID: 28449855 DOI: 10.1016/j.injury.2017.04.018]</w:t>
      </w:r>
    </w:p>
    <w:p w14:paraId="6DFF64F6"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14 </w:t>
      </w:r>
      <w:r w:rsidRPr="00BB4D31">
        <w:rPr>
          <w:rFonts w:ascii="Book Antiqua" w:eastAsia="Book Antiqua" w:hAnsi="Book Antiqua" w:cs="Book Antiqua"/>
          <w:b/>
          <w:bCs/>
          <w:color w:val="000000"/>
        </w:rPr>
        <w:t>Bartoníček J</w:t>
      </w:r>
      <w:r w:rsidRPr="00BB4D31">
        <w:rPr>
          <w:rFonts w:ascii="Book Antiqua" w:eastAsia="Book Antiqua" w:hAnsi="Book Antiqua" w:cs="Book Antiqua"/>
          <w:color w:val="000000"/>
        </w:rPr>
        <w:t xml:space="preserve">, Kozánek M, Jupiter JB. History of operative treatment of forearm diaphyseal fractures. </w:t>
      </w:r>
      <w:r w:rsidRPr="00BB4D31">
        <w:rPr>
          <w:rFonts w:ascii="Book Antiqua" w:eastAsia="Book Antiqua" w:hAnsi="Book Antiqua" w:cs="Book Antiqua"/>
          <w:i/>
          <w:iCs/>
          <w:color w:val="000000"/>
        </w:rPr>
        <w:t>J Hand Surg Am</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39</w:t>
      </w:r>
      <w:r w:rsidRPr="00BB4D31">
        <w:rPr>
          <w:rFonts w:ascii="Book Antiqua" w:eastAsia="Book Antiqua" w:hAnsi="Book Antiqua" w:cs="Book Antiqua"/>
          <w:color w:val="000000"/>
        </w:rPr>
        <w:t>: 335-342 [PMID: 24332651 DOI: 10.1016/j.jhsa.2013.06.020]</w:t>
      </w:r>
    </w:p>
    <w:p w14:paraId="79D119BD"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15 </w:t>
      </w:r>
      <w:r w:rsidRPr="00BB4D31">
        <w:rPr>
          <w:rFonts w:ascii="Book Antiqua" w:eastAsia="Book Antiqua" w:hAnsi="Book Antiqua" w:cs="Book Antiqua"/>
          <w:b/>
          <w:bCs/>
          <w:color w:val="000000"/>
        </w:rPr>
        <w:t>Bugler KE</w:t>
      </w:r>
      <w:r w:rsidRPr="00BB4D31">
        <w:rPr>
          <w:rFonts w:ascii="Book Antiqua" w:eastAsia="Book Antiqua" w:hAnsi="Book Antiqua" w:cs="Book Antiqua"/>
          <w:color w:val="000000"/>
        </w:rPr>
        <w:t xml:space="preserve">, Watson CD, Hardie AR, Appleton P, McQueen MM, Court-Brown CM, White TO. The treatment of unstable fractures of the ankle using the Acumed fibular nail: development of a technique. </w:t>
      </w:r>
      <w:r w:rsidRPr="00BB4D31">
        <w:rPr>
          <w:rFonts w:ascii="Book Antiqua" w:eastAsia="Book Antiqua" w:hAnsi="Book Antiqua" w:cs="Book Antiqua"/>
          <w:i/>
          <w:iCs/>
          <w:color w:val="000000"/>
        </w:rPr>
        <w:t>J Bone Joint Surg Br</w:t>
      </w:r>
      <w:r w:rsidRPr="00BB4D31">
        <w:rPr>
          <w:rFonts w:ascii="Book Antiqua" w:eastAsia="Book Antiqua" w:hAnsi="Book Antiqua" w:cs="Book Antiqua"/>
          <w:color w:val="000000"/>
        </w:rPr>
        <w:t xml:space="preserve"> 2012; </w:t>
      </w:r>
      <w:r w:rsidRPr="00BB4D31">
        <w:rPr>
          <w:rFonts w:ascii="Book Antiqua" w:eastAsia="Book Antiqua" w:hAnsi="Book Antiqua" w:cs="Book Antiqua"/>
          <w:b/>
          <w:bCs/>
          <w:color w:val="000000"/>
        </w:rPr>
        <w:t>94</w:t>
      </w:r>
      <w:r w:rsidRPr="00BB4D31">
        <w:rPr>
          <w:rFonts w:ascii="Book Antiqua" w:eastAsia="Book Antiqua" w:hAnsi="Book Antiqua" w:cs="Book Antiqua"/>
          <w:color w:val="000000"/>
        </w:rPr>
        <w:t>: 1107-1112 [PMID: 22844054 DOI: 10.1302/0301-620X.94B8.28620]</w:t>
      </w:r>
    </w:p>
    <w:p w14:paraId="65D568E9" w14:textId="77777777" w:rsidR="00E61A3D" w:rsidRPr="00BB4D31" w:rsidRDefault="00E61A3D" w:rsidP="00E61A3D">
      <w:pPr>
        <w:spacing w:line="360" w:lineRule="auto"/>
        <w:jc w:val="both"/>
        <w:sectPr w:rsidR="00E61A3D" w:rsidRPr="00BB4D31">
          <w:pgSz w:w="12240" w:h="15840"/>
          <w:pgMar w:top="1440" w:right="1440" w:bottom="1440" w:left="1440" w:header="720" w:footer="720" w:gutter="0"/>
          <w:cols w:space="720"/>
          <w:docGrid w:linePitch="360"/>
        </w:sectPr>
      </w:pPr>
    </w:p>
    <w:p w14:paraId="47269939" w14:textId="77777777" w:rsidR="00E61A3D" w:rsidRPr="00BB4D31" w:rsidRDefault="00E61A3D" w:rsidP="00E61A3D">
      <w:pPr>
        <w:spacing w:line="360" w:lineRule="auto"/>
        <w:jc w:val="both"/>
      </w:pPr>
      <w:r w:rsidRPr="00BB4D31">
        <w:rPr>
          <w:rFonts w:ascii="Book Antiqua" w:eastAsia="Book Antiqua" w:hAnsi="Book Antiqua" w:cs="Book Antiqua"/>
          <w:b/>
          <w:color w:val="000000"/>
        </w:rPr>
        <w:lastRenderedPageBreak/>
        <w:t>Footnotes</w:t>
      </w:r>
    </w:p>
    <w:p w14:paraId="2ED0ECBC" w14:textId="77777777" w:rsidR="00E61A3D" w:rsidRPr="00BB4D31" w:rsidRDefault="00E61A3D" w:rsidP="00E61A3D">
      <w:pPr>
        <w:spacing w:line="360" w:lineRule="auto"/>
        <w:jc w:val="both"/>
      </w:pPr>
      <w:r w:rsidRPr="00BB4D31">
        <w:rPr>
          <w:rFonts w:ascii="Book Antiqua" w:eastAsia="Book Antiqua" w:hAnsi="Book Antiqua" w:cs="Book Antiqua"/>
          <w:b/>
          <w:bCs/>
          <w:color w:val="000000"/>
          <w:szCs w:val="21"/>
        </w:rPr>
        <w:t xml:space="preserve">Informed consent statement: </w:t>
      </w:r>
      <w:r w:rsidRPr="00BB4D31">
        <w:rPr>
          <w:rFonts w:ascii="Book Antiqua" w:eastAsia="Book Antiqua" w:hAnsi="Book Antiqua" w:cs="Book Antiqua"/>
          <w:color w:val="000000"/>
        </w:rPr>
        <w:t>Informed written consent was obtained from the patient for publication of this report and any accompanying images.</w:t>
      </w:r>
    </w:p>
    <w:p w14:paraId="2016B7A6" w14:textId="77777777" w:rsidR="00E61A3D" w:rsidRPr="00BB4D31" w:rsidRDefault="00E61A3D" w:rsidP="00E61A3D">
      <w:pPr>
        <w:spacing w:line="360" w:lineRule="auto"/>
        <w:jc w:val="both"/>
      </w:pPr>
    </w:p>
    <w:p w14:paraId="22901C7F" w14:textId="48DF0904" w:rsidR="00E61A3D" w:rsidRPr="00BB4D31" w:rsidRDefault="00E61A3D" w:rsidP="00E61A3D">
      <w:pPr>
        <w:spacing w:line="360" w:lineRule="auto"/>
        <w:jc w:val="both"/>
      </w:pPr>
      <w:r w:rsidRPr="00BB4D31">
        <w:rPr>
          <w:rFonts w:ascii="Book Antiqua" w:eastAsia="Book Antiqua" w:hAnsi="Book Antiqua" w:cs="Book Antiqua"/>
          <w:b/>
          <w:bCs/>
          <w:color w:val="000000"/>
          <w:szCs w:val="21"/>
        </w:rPr>
        <w:t xml:space="preserve">Conflict-of-interest statement: </w:t>
      </w:r>
      <w:r w:rsidRPr="00BB4D31">
        <w:rPr>
          <w:rFonts w:ascii="Book Antiqua" w:eastAsia="Book Antiqua" w:hAnsi="Book Antiqua" w:cs="Book Antiqua"/>
          <w:color w:val="000000"/>
        </w:rPr>
        <w:t xml:space="preserve">The authors </w:t>
      </w:r>
      <w:r w:rsidR="002B6C74">
        <w:rPr>
          <w:rFonts w:ascii="Book Antiqua" w:eastAsia="Book Antiqua" w:hAnsi="Book Antiqua" w:cs="Book Antiqua"/>
          <w:color w:val="000000"/>
        </w:rPr>
        <w:t xml:space="preserve">have </w:t>
      </w:r>
      <w:r w:rsidRPr="00BB4D31">
        <w:rPr>
          <w:rFonts w:ascii="Book Antiqua" w:eastAsia="Book Antiqua" w:hAnsi="Book Antiqua" w:cs="Book Antiqua"/>
          <w:color w:val="000000"/>
        </w:rPr>
        <w:t>no conflict</w:t>
      </w:r>
      <w:r w:rsidR="002B6C74">
        <w:rPr>
          <w:rFonts w:ascii="Book Antiqua" w:eastAsia="Book Antiqua" w:hAnsi="Book Antiqua" w:cs="Book Antiqua"/>
          <w:color w:val="000000"/>
        </w:rPr>
        <w:t>s</w:t>
      </w:r>
      <w:r w:rsidRPr="00BB4D31">
        <w:rPr>
          <w:rFonts w:ascii="Book Antiqua" w:eastAsia="Book Antiqua" w:hAnsi="Book Antiqua" w:cs="Book Antiqua"/>
          <w:color w:val="000000"/>
        </w:rPr>
        <w:t xml:space="preserve"> of interest</w:t>
      </w:r>
      <w:r w:rsidR="002B6C74">
        <w:rPr>
          <w:rFonts w:ascii="Book Antiqua" w:eastAsia="Book Antiqua" w:hAnsi="Book Antiqua" w:cs="Book Antiqua"/>
          <w:color w:val="000000"/>
        </w:rPr>
        <w:t xml:space="preserve"> to declare</w:t>
      </w:r>
      <w:r w:rsidRPr="00BB4D31">
        <w:rPr>
          <w:rFonts w:ascii="Book Antiqua" w:eastAsia="Book Antiqua" w:hAnsi="Book Antiqua" w:cs="Book Antiqua"/>
          <w:color w:val="000000"/>
        </w:rPr>
        <w:t>.</w:t>
      </w:r>
    </w:p>
    <w:p w14:paraId="0DA1E8AA" w14:textId="77777777" w:rsidR="00E61A3D" w:rsidRPr="00BB4D31" w:rsidRDefault="00E61A3D" w:rsidP="00E61A3D">
      <w:pPr>
        <w:spacing w:line="360" w:lineRule="auto"/>
        <w:jc w:val="both"/>
      </w:pPr>
    </w:p>
    <w:p w14:paraId="176781E6" w14:textId="33F7718F" w:rsidR="00E61A3D" w:rsidRPr="00BB4D31" w:rsidRDefault="00E61A3D" w:rsidP="00E61A3D">
      <w:pPr>
        <w:spacing w:line="360" w:lineRule="auto"/>
        <w:jc w:val="both"/>
      </w:pPr>
      <w:r w:rsidRPr="00BB4D31">
        <w:rPr>
          <w:rFonts w:ascii="Book Antiqua" w:eastAsia="Book Antiqua" w:hAnsi="Book Antiqua" w:cs="Book Antiqua"/>
          <w:b/>
          <w:bCs/>
          <w:color w:val="000000"/>
          <w:szCs w:val="21"/>
        </w:rPr>
        <w:t xml:space="preserve">CARE Checklist (2016) statement: </w:t>
      </w:r>
      <w:r w:rsidRPr="00BB4D31">
        <w:rPr>
          <w:rFonts w:ascii="Book Antiqua" w:eastAsia="Book Antiqua" w:hAnsi="Book Antiqua" w:cs="Book Antiqua"/>
          <w:color w:val="000000"/>
        </w:rPr>
        <w:t>The authors have read the CARE Checklist (2016), and the manuscript was prepared and revised according to the CARE Checklist (2016).</w:t>
      </w:r>
    </w:p>
    <w:p w14:paraId="78EF1A9C" w14:textId="77777777" w:rsidR="00E61A3D" w:rsidRPr="00BB4D31" w:rsidRDefault="00E61A3D" w:rsidP="00E61A3D">
      <w:pPr>
        <w:spacing w:line="360" w:lineRule="auto"/>
        <w:jc w:val="both"/>
      </w:pPr>
    </w:p>
    <w:p w14:paraId="07DCCC82" w14:textId="0907FBBA" w:rsidR="00E61A3D" w:rsidRPr="00BB4D31" w:rsidRDefault="00E61A3D" w:rsidP="00E61A3D">
      <w:pPr>
        <w:spacing w:line="360" w:lineRule="auto"/>
        <w:jc w:val="both"/>
      </w:pPr>
      <w:r w:rsidRPr="00BB4D31">
        <w:rPr>
          <w:rFonts w:ascii="Book Antiqua" w:eastAsia="Book Antiqua" w:hAnsi="Book Antiqua" w:cs="Book Antiqua"/>
          <w:b/>
          <w:bCs/>
          <w:color w:val="000000"/>
        </w:rPr>
        <w:t xml:space="preserve">Open-Access: </w:t>
      </w:r>
      <w:r w:rsidRPr="00BB4D3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9E5831" w14:textId="77777777" w:rsidR="00E61A3D" w:rsidRPr="00BB4D31" w:rsidRDefault="00E61A3D" w:rsidP="00E61A3D">
      <w:pPr>
        <w:spacing w:line="360" w:lineRule="auto"/>
        <w:jc w:val="both"/>
      </w:pPr>
    </w:p>
    <w:p w14:paraId="21AA15C9" w14:textId="7466665A" w:rsidR="00E61A3D" w:rsidRPr="00BB4D31" w:rsidRDefault="00E61A3D" w:rsidP="00E61A3D">
      <w:pPr>
        <w:spacing w:line="360" w:lineRule="auto"/>
        <w:jc w:val="both"/>
      </w:pPr>
      <w:r w:rsidRPr="00BB4D31">
        <w:rPr>
          <w:rFonts w:ascii="Book Antiqua" w:eastAsia="Book Antiqua" w:hAnsi="Book Antiqua" w:cs="Book Antiqua"/>
          <w:b/>
          <w:color w:val="000000"/>
        </w:rPr>
        <w:t xml:space="preserve">Manuscript source: </w:t>
      </w:r>
      <w:r w:rsidRPr="00BB4D31">
        <w:rPr>
          <w:rFonts w:ascii="Book Antiqua" w:eastAsia="Book Antiqua" w:hAnsi="Book Antiqua" w:cs="Book Antiqua"/>
          <w:color w:val="000000"/>
        </w:rPr>
        <w:t xml:space="preserve">Unsolicited </w:t>
      </w:r>
      <w:r w:rsidR="009C01B2" w:rsidRPr="00BB4D31">
        <w:rPr>
          <w:rFonts w:ascii="Book Antiqua" w:eastAsia="Book Antiqua" w:hAnsi="Book Antiqua" w:cs="Book Antiqua"/>
          <w:color w:val="000000"/>
        </w:rPr>
        <w:t>m</w:t>
      </w:r>
      <w:r w:rsidRPr="00BB4D31">
        <w:rPr>
          <w:rFonts w:ascii="Book Antiqua" w:eastAsia="Book Antiqua" w:hAnsi="Book Antiqua" w:cs="Book Antiqua"/>
          <w:color w:val="000000"/>
        </w:rPr>
        <w:t>anuscript</w:t>
      </w:r>
    </w:p>
    <w:p w14:paraId="15128C86" w14:textId="77777777" w:rsidR="00E61A3D" w:rsidRPr="00BB4D31" w:rsidRDefault="00E61A3D" w:rsidP="00E61A3D">
      <w:pPr>
        <w:spacing w:line="360" w:lineRule="auto"/>
        <w:jc w:val="both"/>
      </w:pPr>
    </w:p>
    <w:p w14:paraId="03A5B59E"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Peer-review started: </w:t>
      </w:r>
      <w:r w:rsidRPr="00BB4D31">
        <w:rPr>
          <w:rFonts w:ascii="Book Antiqua" w:eastAsia="Book Antiqua" w:hAnsi="Book Antiqua" w:cs="Book Antiqua"/>
          <w:color w:val="000000"/>
        </w:rPr>
        <w:t>December 1, 2020</w:t>
      </w:r>
    </w:p>
    <w:p w14:paraId="07352613"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First decision: </w:t>
      </w:r>
      <w:r w:rsidRPr="00BB4D31">
        <w:rPr>
          <w:rFonts w:ascii="Book Antiqua" w:eastAsia="Book Antiqua" w:hAnsi="Book Antiqua" w:cs="Book Antiqua"/>
          <w:color w:val="000000"/>
        </w:rPr>
        <w:t>December 21, 2020</w:t>
      </w:r>
    </w:p>
    <w:p w14:paraId="1D0258CF" w14:textId="0A335377" w:rsidR="00E61A3D" w:rsidRPr="007E4E20" w:rsidRDefault="00E61A3D" w:rsidP="00E61A3D">
      <w:pPr>
        <w:spacing w:line="360" w:lineRule="auto"/>
        <w:jc w:val="both"/>
        <w:rPr>
          <w:lang w:eastAsia="zh-CN"/>
        </w:rPr>
      </w:pPr>
      <w:r w:rsidRPr="00BB4D31">
        <w:rPr>
          <w:rFonts w:ascii="Book Antiqua" w:eastAsia="Book Antiqua" w:hAnsi="Book Antiqua" w:cs="Book Antiqua"/>
          <w:b/>
          <w:color w:val="000000"/>
        </w:rPr>
        <w:t>Article in press:</w:t>
      </w:r>
      <w:r w:rsidR="007E4E20">
        <w:rPr>
          <w:rFonts w:ascii="Book Antiqua" w:hAnsi="Book Antiqua" w:cs="Book Antiqua" w:hint="eastAsia"/>
          <w:b/>
          <w:color w:val="000000"/>
          <w:lang w:eastAsia="zh-CN"/>
        </w:rPr>
        <w:t xml:space="preserve"> </w:t>
      </w:r>
      <w:r w:rsidR="007E4E20" w:rsidRPr="00BB4D31">
        <w:rPr>
          <w:rFonts w:ascii="Book Antiqua" w:eastAsia="Book Antiqua" w:hAnsi="Book Antiqua" w:cs="Book Antiqua"/>
          <w:color w:val="000000"/>
        </w:rPr>
        <w:t>February 19, 2021</w:t>
      </w:r>
    </w:p>
    <w:p w14:paraId="7E15AF9F" w14:textId="77777777" w:rsidR="00E61A3D" w:rsidRPr="00BB4D31" w:rsidRDefault="00E61A3D" w:rsidP="00E61A3D">
      <w:pPr>
        <w:spacing w:line="360" w:lineRule="auto"/>
        <w:jc w:val="both"/>
      </w:pPr>
    </w:p>
    <w:p w14:paraId="20FF7055"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Specialty type: </w:t>
      </w:r>
      <w:r w:rsidRPr="00BB4D31">
        <w:rPr>
          <w:rFonts w:ascii="Book Antiqua" w:eastAsia="Book Antiqua" w:hAnsi="Book Antiqua" w:cs="Book Antiqua"/>
          <w:color w:val="000000"/>
        </w:rPr>
        <w:t>Neuroimaging</w:t>
      </w:r>
    </w:p>
    <w:p w14:paraId="0285333E"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Country/Territory of origin: </w:t>
      </w:r>
      <w:r w:rsidRPr="00BB4D31">
        <w:rPr>
          <w:rFonts w:ascii="Book Antiqua" w:eastAsia="Book Antiqua" w:hAnsi="Book Antiqua" w:cs="Book Antiqua"/>
          <w:color w:val="000000"/>
        </w:rPr>
        <w:t>China</w:t>
      </w:r>
    </w:p>
    <w:p w14:paraId="4B0B7424"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Peer-review report’s scientific quality classification</w:t>
      </w:r>
    </w:p>
    <w:p w14:paraId="11735FC7"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A (Excellent): 0</w:t>
      </w:r>
    </w:p>
    <w:p w14:paraId="122DFF7B"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B (Very good): B</w:t>
      </w:r>
    </w:p>
    <w:p w14:paraId="09AECF47"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C (Good): 0</w:t>
      </w:r>
    </w:p>
    <w:p w14:paraId="1252961C" w14:textId="77777777" w:rsidR="00E61A3D" w:rsidRPr="00BB4D31" w:rsidRDefault="00E61A3D" w:rsidP="00E61A3D">
      <w:pPr>
        <w:spacing w:line="360" w:lineRule="auto"/>
        <w:jc w:val="both"/>
      </w:pPr>
      <w:r w:rsidRPr="00BB4D31">
        <w:rPr>
          <w:rFonts w:ascii="Book Antiqua" w:eastAsia="Book Antiqua" w:hAnsi="Book Antiqua" w:cs="Book Antiqua"/>
          <w:color w:val="000000"/>
        </w:rPr>
        <w:lastRenderedPageBreak/>
        <w:t>Grade D (Fair): 0</w:t>
      </w:r>
    </w:p>
    <w:p w14:paraId="0555764F"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E (Poor): 0</w:t>
      </w:r>
    </w:p>
    <w:p w14:paraId="3AA868C6" w14:textId="77777777" w:rsidR="00E61A3D" w:rsidRPr="00BB4D31" w:rsidRDefault="00E61A3D" w:rsidP="00E61A3D">
      <w:pPr>
        <w:spacing w:line="360" w:lineRule="auto"/>
        <w:jc w:val="both"/>
      </w:pPr>
    </w:p>
    <w:p w14:paraId="69C856FC" w14:textId="6A2FCB0E" w:rsidR="00E61A3D" w:rsidRPr="00183AD7" w:rsidRDefault="00E61A3D" w:rsidP="00E61A3D">
      <w:pPr>
        <w:spacing w:line="360" w:lineRule="auto"/>
        <w:jc w:val="both"/>
        <w:rPr>
          <w:rFonts w:ascii="Book Antiqua" w:hAnsi="Book Antiqua" w:cs="Book Antiqua"/>
          <w:b/>
          <w:color w:val="000000"/>
          <w:lang w:eastAsia="zh-CN"/>
        </w:rPr>
      </w:pPr>
      <w:r w:rsidRPr="00BB4D31">
        <w:rPr>
          <w:rFonts w:ascii="Book Antiqua" w:eastAsia="Book Antiqua" w:hAnsi="Book Antiqua" w:cs="Book Antiqua"/>
          <w:b/>
          <w:color w:val="000000"/>
        </w:rPr>
        <w:t xml:space="preserve">P-Reviewer: </w:t>
      </w:r>
      <w:r w:rsidRPr="00BB4D31">
        <w:rPr>
          <w:rFonts w:ascii="Book Antiqua" w:eastAsia="Book Antiqua" w:hAnsi="Book Antiqua" w:cs="Book Antiqua"/>
          <w:color w:val="000000"/>
        </w:rPr>
        <w:t>Philips CA</w:t>
      </w:r>
      <w:r w:rsidRPr="00BB4D31">
        <w:rPr>
          <w:rFonts w:ascii="Book Antiqua" w:eastAsia="Book Antiqua" w:hAnsi="Book Antiqua" w:cs="Book Antiqua"/>
          <w:b/>
          <w:color w:val="000000"/>
        </w:rPr>
        <w:t xml:space="preserve"> S-Editor: </w:t>
      </w:r>
      <w:r w:rsidRPr="00BB4D31">
        <w:rPr>
          <w:rFonts w:ascii="Book Antiqua" w:eastAsia="Book Antiqua" w:hAnsi="Book Antiqua" w:cs="Book Antiqua"/>
          <w:color w:val="000000"/>
        </w:rPr>
        <w:t>Liu M</w:t>
      </w:r>
      <w:r w:rsidRPr="00BB4D31">
        <w:rPr>
          <w:rFonts w:ascii="Book Antiqua" w:eastAsia="Book Antiqua" w:hAnsi="Book Antiqua" w:cs="Book Antiqua"/>
          <w:b/>
          <w:color w:val="000000"/>
        </w:rPr>
        <w:t xml:space="preserve"> L-Editor: </w:t>
      </w:r>
      <w:r w:rsidR="00E563E4" w:rsidRPr="00BB4D31">
        <w:rPr>
          <w:rFonts w:ascii="Book Antiqua" w:eastAsia="Book Antiqua" w:hAnsi="Book Antiqua" w:cs="Book Antiqua"/>
          <w:bCs/>
          <w:color w:val="000000"/>
        </w:rPr>
        <w:t>Filipodia</w:t>
      </w:r>
      <w:r w:rsidRPr="00BB4D31">
        <w:rPr>
          <w:rFonts w:ascii="Book Antiqua" w:eastAsia="Book Antiqua" w:hAnsi="Book Antiqua" w:cs="Book Antiqua"/>
          <w:b/>
          <w:color w:val="000000"/>
        </w:rPr>
        <w:t xml:space="preserve"> P-Editor:</w:t>
      </w:r>
      <w:r w:rsidR="00183AD7">
        <w:rPr>
          <w:rFonts w:ascii="Book Antiqua" w:hAnsi="Book Antiqua" w:cs="Book Antiqua" w:hint="eastAsia"/>
          <w:b/>
          <w:color w:val="000000"/>
          <w:lang w:eastAsia="zh-CN"/>
        </w:rPr>
        <w:t xml:space="preserve"> </w:t>
      </w:r>
      <w:r w:rsidR="00183AD7" w:rsidRPr="00820F2D">
        <w:rPr>
          <w:rFonts w:ascii="Book Antiqua" w:eastAsia="Book Antiqua" w:hAnsi="Book Antiqua" w:cs="Book Antiqua"/>
          <w:color w:val="000000"/>
        </w:rPr>
        <w:t>Xing YX</w:t>
      </w:r>
    </w:p>
    <w:p w14:paraId="45BDE055" w14:textId="77777777" w:rsidR="00E61A3D" w:rsidRPr="00BB4D31" w:rsidRDefault="00E61A3D" w:rsidP="00E61A3D">
      <w:pPr>
        <w:adjustRightInd w:val="0"/>
        <w:snapToGrid w:val="0"/>
        <w:spacing w:line="360" w:lineRule="auto"/>
        <w:rPr>
          <w:rFonts w:ascii="Book Antiqua" w:hAnsi="Book Antiqua"/>
        </w:rPr>
      </w:pPr>
      <w:r w:rsidRPr="00BB4D31">
        <w:rPr>
          <w:rFonts w:ascii="Book Antiqua" w:eastAsia="Book Antiqua" w:hAnsi="Book Antiqua" w:cs="Book Antiqua"/>
          <w:b/>
          <w:color w:val="000000"/>
        </w:rPr>
        <w:br w:type="page"/>
      </w:r>
      <w:r w:rsidRPr="00BB4D31">
        <w:rPr>
          <w:rFonts w:ascii="Book Antiqua" w:eastAsia="Book Antiqua" w:hAnsi="Book Antiqua" w:cs="Book Antiqua"/>
          <w:b/>
        </w:rPr>
        <w:lastRenderedPageBreak/>
        <w:t>Figure Legends</w:t>
      </w:r>
    </w:p>
    <w:p w14:paraId="2053EE1A" w14:textId="77777777" w:rsidR="00E61A3D" w:rsidRPr="00BB4D31" w:rsidRDefault="00E61A3D" w:rsidP="00E61A3D">
      <w:pPr>
        <w:adjustRightInd w:val="0"/>
        <w:snapToGrid w:val="0"/>
        <w:spacing w:line="360" w:lineRule="auto"/>
        <w:rPr>
          <w:rFonts w:ascii="Book Antiqua" w:hAnsi="Book Antiqua"/>
        </w:rPr>
      </w:pPr>
      <w:r w:rsidRPr="00BB4D31">
        <w:rPr>
          <w:rFonts w:ascii="Book Antiqua" w:hAnsi="Book Antiqua"/>
          <w:noProof/>
          <w:lang w:eastAsia="zh-CN"/>
        </w:rPr>
        <w:drawing>
          <wp:inline distT="0" distB="0" distL="0" distR="0" wp14:anchorId="01169DA6" wp14:editId="5BAAABFD">
            <wp:extent cx="5149850" cy="485720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6198" cy="4882053"/>
                    </a:xfrm>
                    <a:prstGeom prst="rect">
                      <a:avLst/>
                    </a:prstGeom>
                  </pic:spPr>
                </pic:pic>
              </a:graphicData>
            </a:graphic>
          </wp:inline>
        </w:drawing>
      </w:r>
    </w:p>
    <w:p w14:paraId="4EE23163" w14:textId="25944696" w:rsidR="00E61A3D" w:rsidRPr="00BB4D31" w:rsidRDefault="00E61A3D" w:rsidP="007A2C9F">
      <w:pPr>
        <w:adjustRightInd w:val="0"/>
        <w:snapToGrid w:val="0"/>
        <w:spacing w:line="360" w:lineRule="auto"/>
        <w:jc w:val="both"/>
        <w:rPr>
          <w:rFonts w:ascii="Book Antiqua" w:hAnsi="Book Antiqua"/>
        </w:rPr>
      </w:pPr>
      <w:r w:rsidRPr="00BB4D31">
        <w:rPr>
          <w:rFonts w:ascii="Book Antiqua" w:eastAsia="Book Antiqua" w:hAnsi="Book Antiqua" w:cs="Book Antiqua"/>
          <w:b/>
          <w:bCs/>
        </w:rPr>
        <w:t xml:space="preserve">Figure 1 Three-dimensional </w:t>
      </w:r>
      <w:r w:rsidRPr="00BB4D31">
        <w:rPr>
          <w:rFonts w:ascii="Book Antiqua" w:hAnsi="Book Antiqua"/>
          <w:b/>
          <w:bCs/>
        </w:rPr>
        <w:t xml:space="preserve">computed tomography </w:t>
      </w:r>
      <w:r w:rsidRPr="00BB4D31">
        <w:rPr>
          <w:rFonts w:ascii="Book Antiqua" w:eastAsia="Book Antiqua" w:hAnsi="Book Antiqua" w:cs="Book Antiqua"/>
          <w:b/>
          <w:bCs/>
        </w:rPr>
        <w:t xml:space="preserve">before </w:t>
      </w:r>
      <w:r w:rsidR="00FB4C78" w:rsidRPr="00BB4D31">
        <w:rPr>
          <w:rFonts w:ascii="Book Antiqua" w:eastAsia="Book Antiqua" w:hAnsi="Book Antiqua" w:cs="Book Antiqua"/>
          <w:b/>
          <w:bCs/>
        </w:rPr>
        <w:t>surgery</w:t>
      </w:r>
      <w:r w:rsidRPr="00BB4D31">
        <w:rPr>
          <w:rFonts w:ascii="Book Antiqua" w:eastAsia="Book Antiqua" w:hAnsi="Book Antiqua" w:cs="Book Antiqua"/>
          <w:b/>
          <w:bCs/>
        </w:rPr>
        <w:t xml:space="preserve">. </w:t>
      </w:r>
      <w:r w:rsidRPr="00BB4D31">
        <w:rPr>
          <w:rFonts w:ascii="Book Antiqua" w:hAnsi="Book Antiqua"/>
        </w:rPr>
        <w:t>Three-dimensional computed tomography examination show</w:t>
      </w:r>
      <w:r w:rsidR="00FB4C78" w:rsidRPr="00BB4D31">
        <w:rPr>
          <w:rFonts w:ascii="Book Antiqua" w:hAnsi="Book Antiqua"/>
        </w:rPr>
        <w:t>s</w:t>
      </w:r>
      <w:r w:rsidRPr="00BB4D31">
        <w:rPr>
          <w:rFonts w:ascii="Book Antiqua" w:hAnsi="Book Antiqua"/>
        </w:rPr>
        <w:t xml:space="preserve"> </w:t>
      </w:r>
      <w:r w:rsidR="00FB4C78" w:rsidRPr="00BB4D31">
        <w:rPr>
          <w:rFonts w:ascii="Book Antiqua" w:hAnsi="Book Antiqua"/>
        </w:rPr>
        <w:t xml:space="preserve">an </w:t>
      </w:r>
      <w:r w:rsidRPr="00BB4D31">
        <w:rPr>
          <w:rFonts w:ascii="Book Antiqua" w:hAnsi="Book Antiqua"/>
        </w:rPr>
        <w:t xml:space="preserve">ulna fracture of the left forearm and comminuted fracture of the radius. The fracture was located </w:t>
      </w:r>
      <w:r w:rsidR="00FB4C78" w:rsidRPr="00BB4D31">
        <w:rPr>
          <w:rFonts w:ascii="Book Antiqua" w:hAnsi="Book Antiqua"/>
        </w:rPr>
        <w:t xml:space="preserve">in </w:t>
      </w:r>
      <w:r w:rsidRPr="00BB4D31">
        <w:rPr>
          <w:rFonts w:ascii="Book Antiqua" w:hAnsi="Book Antiqua"/>
        </w:rPr>
        <w:t xml:space="preserve">upper </w:t>
      </w:r>
      <w:r w:rsidR="00FB4C78" w:rsidRPr="00BB4D31">
        <w:rPr>
          <w:rFonts w:ascii="Book Antiqua" w:hAnsi="Book Antiqua"/>
        </w:rPr>
        <w:t xml:space="preserve">third of the </w:t>
      </w:r>
      <w:r w:rsidRPr="00BB4D31">
        <w:rPr>
          <w:rFonts w:ascii="Book Antiqua" w:hAnsi="Book Antiqua"/>
        </w:rPr>
        <w:t>radius with significant displacement on the fracture side.</w:t>
      </w:r>
    </w:p>
    <w:p w14:paraId="0EF0C5E1" w14:textId="51469D2A" w:rsidR="00E61A3D" w:rsidRPr="00BB4D31" w:rsidRDefault="00E61A3D" w:rsidP="00E61A3D">
      <w:pPr>
        <w:adjustRightInd w:val="0"/>
        <w:snapToGrid w:val="0"/>
        <w:spacing w:line="360" w:lineRule="auto"/>
        <w:rPr>
          <w:rFonts w:ascii="Book Antiqua" w:hAnsi="Book Antiqua"/>
        </w:rPr>
      </w:pPr>
      <w:r w:rsidRPr="00BB4D31">
        <w:rPr>
          <w:rFonts w:ascii="Book Antiqua" w:hAnsi="Book Antiqua"/>
        </w:rPr>
        <w:br w:type="page"/>
      </w:r>
      <w:r w:rsidRPr="00BB4D31">
        <w:rPr>
          <w:rFonts w:ascii="Book Antiqua" w:hAnsi="Book Antiqua"/>
          <w:noProof/>
          <w:lang w:eastAsia="zh-CN"/>
        </w:rPr>
        <w:lastRenderedPageBreak/>
        <w:drawing>
          <wp:inline distT="0" distB="0" distL="0" distR="0" wp14:anchorId="3D94FC14" wp14:editId="5A3E1EB5">
            <wp:extent cx="4552576" cy="23217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6004" cy="2323529"/>
                    </a:xfrm>
                    <a:prstGeom prst="rect">
                      <a:avLst/>
                    </a:prstGeom>
                  </pic:spPr>
                </pic:pic>
              </a:graphicData>
            </a:graphic>
          </wp:inline>
        </w:drawing>
      </w:r>
    </w:p>
    <w:p w14:paraId="45E4037B" w14:textId="4464AF13" w:rsidR="00E61A3D" w:rsidRPr="00BB4D31" w:rsidRDefault="00E61A3D" w:rsidP="00E61A3D">
      <w:pPr>
        <w:adjustRightInd w:val="0"/>
        <w:snapToGrid w:val="0"/>
        <w:spacing w:line="360" w:lineRule="auto"/>
        <w:rPr>
          <w:rFonts w:ascii="Book Antiqua" w:eastAsia="Book Antiqua" w:hAnsi="Book Antiqua" w:cs="Book Antiqua"/>
        </w:rPr>
      </w:pPr>
      <w:r w:rsidRPr="00BB4D31">
        <w:rPr>
          <w:rFonts w:ascii="Book Antiqua" w:eastAsia="Book Antiqua" w:hAnsi="Book Antiqua" w:cs="Book Antiqua"/>
          <w:b/>
          <w:bCs/>
        </w:rPr>
        <w:t>Figure 2</w:t>
      </w:r>
      <w:r w:rsidRPr="00BB4D31">
        <w:rPr>
          <w:rFonts w:ascii="Book Antiqua" w:hAnsi="Book Antiqua"/>
        </w:rPr>
        <w:t xml:space="preserve"> </w:t>
      </w:r>
      <w:r w:rsidRPr="00BB4D31">
        <w:rPr>
          <w:rFonts w:ascii="Book Antiqua" w:eastAsia="Book Antiqua" w:hAnsi="Book Antiqua" w:cs="Book Antiqua"/>
          <w:b/>
          <w:bCs/>
        </w:rPr>
        <w:t xml:space="preserve">Imaging of the patient after surgery. </w:t>
      </w:r>
      <w:r w:rsidRPr="00BB4D31">
        <w:rPr>
          <w:rFonts w:ascii="Book Antiqua" w:eastAsia="Book Antiqua" w:hAnsi="Book Antiqua" w:cs="Book Antiqua"/>
        </w:rPr>
        <w:t>X-ray examination after surgery show</w:t>
      </w:r>
      <w:r w:rsidR="00FB4C78" w:rsidRPr="00BB4D31">
        <w:rPr>
          <w:rFonts w:ascii="Book Antiqua" w:eastAsia="Book Antiqua" w:hAnsi="Book Antiqua" w:cs="Book Antiqua"/>
        </w:rPr>
        <w:t>s</w:t>
      </w:r>
      <w:r w:rsidRPr="00BB4D31">
        <w:rPr>
          <w:rFonts w:ascii="Book Antiqua" w:eastAsia="Book Antiqua" w:hAnsi="Book Antiqua" w:cs="Book Antiqua"/>
        </w:rPr>
        <w:t xml:space="preserve"> good pos</w:t>
      </w:r>
      <w:r w:rsidR="00FB4C78" w:rsidRPr="00BB4D31">
        <w:rPr>
          <w:rFonts w:ascii="Book Antiqua" w:eastAsia="Book Antiqua" w:hAnsi="Book Antiqua" w:cs="Book Antiqua"/>
        </w:rPr>
        <w:t>itioning</w:t>
      </w:r>
      <w:r w:rsidRPr="00BB4D31">
        <w:rPr>
          <w:rFonts w:ascii="Book Antiqua" w:eastAsia="Book Antiqua" w:hAnsi="Book Antiqua" w:cs="Book Antiqua"/>
        </w:rPr>
        <w:t>.</w:t>
      </w:r>
    </w:p>
    <w:p w14:paraId="57666F1B" w14:textId="77777777" w:rsidR="00E61A3D" w:rsidRPr="00BB4D31" w:rsidRDefault="00E61A3D" w:rsidP="00E61A3D">
      <w:pPr>
        <w:adjustRightInd w:val="0"/>
        <w:snapToGrid w:val="0"/>
        <w:spacing w:line="360" w:lineRule="auto"/>
        <w:rPr>
          <w:rFonts w:ascii="Book Antiqua" w:eastAsia="Book Antiqua" w:hAnsi="Book Antiqua" w:cs="Book Antiqua"/>
        </w:rPr>
      </w:pPr>
      <w:r w:rsidRPr="00BB4D31">
        <w:rPr>
          <w:rFonts w:ascii="Book Antiqua" w:eastAsia="Book Antiqua" w:hAnsi="Book Antiqua" w:cs="Book Antiqua"/>
        </w:rPr>
        <w:br w:type="page"/>
      </w:r>
    </w:p>
    <w:p w14:paraId="0FC14E74" w14:textId="659D49C9" w:rsidR="00E61A3D" w:rsidRPr="00BB4D31" w:rsidRDefault="00E61A3D" w:rsidP="00E61A3D">
      <w:pPr>
        <w:adjustRightInd w:val="0"/>
        <w:snapToGrid w:val="0"/>
        <w:spacing w:line="360" w:lineRule="auto"/>
        <w:rPr>
          <w:rFonts w:ascii="Book Antiqua" w:eastAsia="Book Antiqua" w:hAnsi="Book Antiqua" w:cs="Book Antiqua"/>
        </w:rPr>
      </w:pPr>
      <w:r w:rsidRPr="00BB4D31">
        <w:rPr>
          <w:rFonts w:ascii="Book Antiqua" w:hAnsi="Book Antiqua"/>
          <w:noProof/>
          <w:lang w:eastAsia="zh-CN"/>
        </w:rPr>
        <w:lastRenderedPageBreak/>
        <w:drawing>
          <wp:inline distT="0" distB="0" distL="0" distR="0" wp14:anchorId="2311F0E2" wp14:editId="6F1A4B7E">
            <wp:extent cx="5787560" cy="2957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4395" cy="2961378"/>
                    </a:xfrm>
                    <a:prstGeom prst="rect">
                      <a:avLst/>
                    </a:prstGeom>
                  </pic:spPr>
                </pic:pic>
              </a:graphicData>
            </a:graphic>
          </wp:inline>
        </w:drawing>
      </w:r>
    </w:p>
    <w:p w14:paraId="5ECF0D91" w14:textId="6D726A26" w:rsidR="004501B3" w:rsidRPr="00BB4D31" w:rsidRDefault="00E61A3D" w:rsidP="004501B3">
      <w:pPr>
        <w:adjustRightInd w:val="0"/>
        <w:snapToGrid w:val="0"/>
        <w:spacing w:line="360" w:lineRule="auto"/>
        <w:jc w:val="both"/>
        <w:rPr>
          <w:rFonts w:ascii="Book Antiqua" w:eastAsia="Book Antiqua" w:hAnsi="Book Antiqua" w:cs="Book Antiqua"/>
        </w:rPr>
      </w:pPr>
      <w:r w:rsidRPr="00BB4D31">
        <w:rPr>
          <w:rFonts w:ascii="Book Antiqua" w:eastAsia="Book Antiqua" w:hAnsi="Book Antiqua" w:cs="Book Antiqua"/>
          <w:b/>
          <w:bCs/>
        </w:rPr>
        <w:t>Figure 3</w:t>
      </w:r>
      <w:r w:rsidRPr="00BB4D31">
        <w:rPr>
          <w:rFonts w:ascii="Book Antiqua" w:eastAsia="Book Antiqua" w:hAnsi="Book Antiqua" w:cs="Book Antiqua"/>
        </w:rPr>
        <w:t xml:space="preserve"> </w:t>
      </w:r>
      <w:r w:rsidRPr="00BB4D31">
        <w:rPr>
          <w:rFonts w:ascii="Book Antiqua" w:eastAsia="Book Antiqua" w:hAnsi="Book Antiqua" w:cs="Book Antiqua"/>
          <w:b/>
          <w:bCs/>
        </w:rPr>
        <w:t>Follow-up photos at 1 mo, 3 mo and 6 mo after surgery</w:t>
      </w:r>
      <w:r w:rsidRPr="00BB4D31">
        <w:rPr>
          <w:rFonts w:ascii="Book Antiqua" w:eastAsia="Book Antiqua" w:hAnsi="Book Antiqua" w:cs="Book Antiqua"/>
        </w:rPr>
        <w:t>.</w:t>
      </w:r>
      <w:r w:rsidRPr="00BB4D31">
        <w:rPr>
          <w:rFonts w:ascii="Book Antiqua" w:hAnsi="Book Antiqua" w:cs="Book Antiqua"/>
        </w:rPr>
        <w:t xml:space="preserve"> </w:t>
      </w:r>
      <w:r w:rsidRPr="00BB4D31">
        <w:rPr>
          <w:rFonts w:ascii="Book Antiqua" w:eastAsia="Book Antiqua" w:hAnsi="Book Antiqua" w:cs="Book Antiqua"/>
        </w:rPr>
        <w:t xml:space="preserve">Limb function was </w:t>
      </w:r>
      <w:r w:rsidR="00FB4C78" w:rsidRPr="00BB4D31">
        <w:rPr>
          <w:rFonts w:ascii="Book Antiqua" w:eastAsia="Book Antiqua" w:hAnsi="Book Antiqua" w:cs="Book Antiqua"/>
        </w:rPr>
        <w:t>evaluated</w:t>
      </w:r>
      <w:r w:rsidRPr="00BB4D31">
        <w:rPr>
          <w:rFonts w:ascii="Book Antiqua" w:eastAsia="Book Antiqua" w:hAnsi="Book Antiqua" w:cs="Book Antiqua"/>
        </w:rPr>
        <w:t xml:space="preserve"> at 1, 3 and 6</w:t>
      </w:r>
      <w:r w:rsidR="00FB4C78" w:rsidRPr="00BB4D31">
        <w:rPr>
          <w:rFonts w:ascii="Book Antiqua" w:eastAsia="Book Antiqua" w:hAnsi="Book Antiqua" w:cs="Book Antiqua"/>
        </w:rPr>
        <w:t xml:space="preserve"> </w:t>
      </w:r>
      <w:r w:rsidRPr="00BB4D31">
        <w:rPr>
          <w:rFonts w:ascii="Book Antiqua" w:eastAsia="Book Antiqua" w:hAnsi="Book Antiqua" w:cs="Book Antiqua"/>
        </w:rPr>
        <w:t xml:space="preserve">mo after surgery. The function of the fractured limb was evaluated using the </w:t>
      </w:r>
      <w:r w:rsidRPr="00BB4D31">
        <w:rPr>
          <w:rFonts w:ascii="Book Antiqua" w:hAnsi="Book Antiqua"/>
        </w:rPr>
        <w:t>disabilities of the arm, shoulder and hand</w:t>
      </w:r>
      <w:r w:rsidRPr="00BB4D31">
        <w:rPr>
          <w:rFonts w:ascii="Book Antiqua" w:eastAsia="Book Antiqua" w:hAnsi="Book Antiqua" w:cs="Book Antiqua"/>
        </w:rPr>
        <w:t xml:space="preserve"> (DASH) score</w:t>
      </w:r>
      <w:r w:rsidR="00FB4C78" w:rsidRPr="00BB4D31">
        <w:rPr>
          <w:rFonts w:ascii="Book Antiqua" w:eastAsia="Book Antiqua" w:hAnsi="Book Antiqua" w:cs="Book Antiqua"/>
        </w:rPr>
        <w:t xml:space="preserve"> on</w:t>
      </w:r>
      <w:r w:rsidRPr="00BB4D31">
        <w:rPr>
          <w:rFonts w:ascii="Book Antiqua" w:eastAsia="Book Antiqua" w:hAnsi="Book Antiqua" w:cs="Book Antiqua"/>
        </w:rPr>
        <w:t xml:space="preserve"> a scale of 0-100, </w:t>
      </w:r>
      <w:r w:rsidR="00FB4C78" w:rsidRPr="00BB4D31">
        <w:rPr>
          <w:rFonts w:ascii="Book Antiqua" w:eastAsia="Book Antiqua" w:hAnsi="Book Antiqua" w:cs="Book Antiqua"/>
        </w:rPr>
        <w:t xml:space="preserve">with </w:t>
      </w:r>
      <w:r w:rsidRPr="00BB4D31">
        <w:rPr>
          <w:rFonts w:ascii="Book Antiqua" w:eastAsia="Book Antiqua" w:hAnsi="Book Antiqua" w:cs="Book Antiqua"/>
        </w:rPr>
        <w:t xml:space="preserve">0 indicating that upper limb function was completely normal and 100 indicating that upper limb function was extremely limited. </w:t>
      </w:r>
      <w:r w:rsidR="00FB4C78" w:rsidRPr="00BB4D31">
        <w:rPr>
          <w:rFonts w:ascii="Book Antiqua" w:eastAsia="Book Antiqua" w:hAnsi="Book Antiqua" w:cs="Book Antiqua"/>
        </w:rPr>
        <w:t>T</w:t>
      </w:r>
      <w:r w:rsidRPr="00BB4D31">
        <w:rPr>
          <w:rFonts w:ascii="Book Antiqua" w:eastAsia="Book Antiqua" w:hAnsi="Book Antiqua" w:cs="Book Antiqua"/>
        </w:rPr>
        <w:t>he DASH score</w:t>
      </w:r>
      <w:r w:rsidR="00FB4C78" w:rsidRPr="00BB4D31">
        <w:rPr>
          <w:rFonts w:ascii="Book Antiqua" w:eastAsia="Book Antiqua" w:hAnsi="Book Antiqua" w:cs="Book Antiqua"/>
        </w:rPr>
        <w:t>s were</w:t>
      </w:r>
      <w:r w:rsidRPr="00BB4D31">
        <w:rPr>
          <w:rFonts w:ascii="Book Antiqua" w:eastAsia="Book Antiqua" w:hAnsi="Book Antiqua" w:cs="Book Antiqua"/>
        </w:rPr>
        <w:t xml:space="preserve"> 20 points</w:t>
      </w:r>
      <w:r w:rsidR="00FB4C78" w:rsidRPr="00BB4D31">
        <w:rPr>
          <w:rFonts w:ascii="Book Antiqua" w:eastAsia="Book Antiqua" w:hAnsi="Book Antiqua" w:cs="Book Antiqua"/>
        </w:rPr>
        <w:t xml:space="preserve"> at 1 mo</w:t>
      </w:r>
      <w:r w:rsidRPr="00BB4D31">
        <w:rPr>
          <w:rFonts w:ascii="Book Antiqua" w:eastAsia="Book Antiqua" w:hAnsi="Book Antiqua" w:cs="Book Antiqua"/>
        </w:rPr>
        <w:t>, 14.2 points</w:t>
      </w:r>
      <w:r w:rsidR="00FB4C78" w:rsidRPr="00BB4D31">
        <w:rPr>
          <w:rFonts w:ascii="Book Antiqua" w:eastAsia="Book Antiqua" w:hAnsi="Book Antiqua" w:cs="Book Antiqua"/>
        </w:rPr>
        <w:t xml:space="preserve"> at 3 mo</w:t>
      </w:r>
      <w:r w:rsidRPr="00BB4D31">
        <w:rPr>
          <w:rFonts w:ascii="Book Antiqua" w:eastAsia="Book Antiqua" w:hAnsi="Book Antiqua" w:cs="Book Antiqua"/>
        </w:rPr>
        <w:t>, 5 points</w:t>
      </w:r>
      <w:r w:rsidR="00FB4C78" w:rsidRPr="00BB4D31">
        <w:rPr>
          <w:rFonts w:ascii="Book Antiqua" w:eastAsia="Book Antiqua" w:hAnsi="Book Antiqua" w:cs="Book Antiqua"/>
        </w:rPr>
        <w:t xml:space="preserve"> at</w:t>
      </w:r>
      <w:r w:rsidRPr="00BB4D31">
        <w:rPr>
          <w:rFonts w:ascii="Book Antiqua" w:eastAsia="Book Antiqua" w:hAnsi="Book Antiqua" w:cs="Book Antiqua"/>
        </w:rPr>
        <w:t xml:space="preserve"> </w:t>
      </w:r>
      <w:r w:rsidR="00FB4C78" w:rsidRPr="00BB4D31">
        <w:rPr>
          <w:rFonts w:ascii="Book Antiqua" w:eastAsia="Book Antiqua" w:hAnsi="Book Antiqua" w:cs="Book Antiqua"/>
        </w:rPr>
        <w:t xml:space="preserve">6 mo, </w:t>
      </w:r>
      <w:r w:rsidRPr="00BB4D31">
        <w:rPr>
          <w:rFonts w:ascii="Book Antiqua" w:eastAsia="Book Antiqua" w:hAnsi="Book Antiqua" w:cs="Book Antiqua"/>
        </w:rPr>
        <w:t>and 1.7 points</w:t>
      </w:r>
      <w:r w:rsidR="00FB4C78" w:rsidRPr="00BB4D31">
        <w:rPr>
          <w:rFonts w:ascii="Book Antiqua" w:eastAsia="Book Antiqua" w:hAnsi="Book Antiqua" w:cs="Book Antiqua"/>
        </w:rPr>
        <w:t xml:space="preserve"> at 12 mo</w:t>
      </w:r>
      <w:r w:rsidRPr="00BB4D31">
        <w:rPr>
          <w:rFonts w:ascii="Book Antiqua" w:eastAsia="Book Antiqua" w:hAnsi="Book Antiqua" w:cs="Book Antiqua"/>
        </w:rPr>
        <w:t>.</w:t>
      </w:r>
    </w:p>
    <w:p w14:paraId="3740F365" w14:textId="7179CBBF" w:rsidR="00E61A3D" w:rsidRPr="00BB4D31" w:rsidRDefault="00E61A3D" w:rsidP="003467D0">
      <w:pPr>
        <w:adjustRightInd w:val="0"/>
        <w:snapToGrid w:val="0"/>
        <w:spacing w:line="360" w:lineRule="auto"/>
        <w:jc w:val="both"/>
        <w:rPr>
          <w:rFonts w:ascii="Book Antiqua" w:hAnsi="Book Antiqua"/>
        </w:rPr>
      </w:pPr>
      <w:r w:rsidRPr="00BB4D31">
        <w:rPr>
          <w:rFonts w:ascii="Book Antiqua" w:eastAsia="Book Antiqua" w:hAnsi="Book Antiqua" w:cs="Book Antiqua"/>
        </w:rPr>
        <w:br w:type="page"/>
      </w:r>
      <w:r w:rsidRPr="00BB4D31">
        <w:rPr>
          <w:rFonts w:ascii="Book Antiqua" w:hAnsi="Book Antiqua"/>
          <w:noProof/>
          <w:lang w:eastAsia="zh-CN"/>
        </w:rPr>
        <w:lastRenderedPageBreak/>
        <w:drawing>
          <wp:inline distT="0" distB="0" distL="0" distR="0" wp14:anchorId="3F14F731" wp14:editId="225BEE98">
            <wp:extent cx="5274310" cy="3336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36925"/>
                    </a:xfrm>
                    <a:prstGeom prst="rect">
                      <a:avLst/>
                    </a:prstGeom>
                  </pic:spPr>
                </pic:pic>
              </a:graphicData>
            </a:graphic>
          </wp:inline>
        </w:drawing>
      </w:r>
    </w:p>
    <w:p w14:paraId="51C631D9" w14:textId="014A4971" w:rsidR="00E61A3D" w:rsidRPr="00BB4D31" w:rsidRDefault="00E61A3D" w:rsidP="003467D0">
      <w:pPr>
        <w:adjustRightInd w:val="0"/>
        <w:snapToGrid w:val="0"/>
        <w:spacing w:line="360" w:lineRule="auto"/>
        <w:jc w:val="both"/>
        <w:rPr>
          <w:rFonts w:ascii="Book Antiqua" w:hAnsi="Book Antiqua"/>
        </w:rPr>
      </w:pPr>
      <w:r w:rsidRPr="00BB4D31">
        <w:rPr>
          <w:rFonts w:ascii="Book Antiqua" w:eastAsia="Book Antiqua" w:hAnsi="Book Antiqua" w:cs="Book Antiqua"/>
          <w:b/>
          <w:bCs/>
        </w:rPr>
        <w:t>Figure 4 Imaging during follow-up.</w:t>
      </w:r>
      <w:r w:rsidRPr="00BB4D31">
        <w:rPr>
          <w:rFonts w:ascii="Book Antiqua" w:hAnsi="Book Antiqua"/>
        </w:rPr>
        <w:t xml:space="preserve"> </w:t>
      </w:r>
      <w:r w:rsidR="00FB4C78" w:rsidRPr="00BB4D31">
        <w:rPr>
          <w:rFonts w:ascii="Book Antiqua" w:hAnsi="Book Antiqua"/>
        </w:rPr>
        <w:t>I</w:t>
      </w:r>
      <w:r w:rsidRPr="00BB4D31">
        <w:rPr>
          <w:rFonts w:ascii="Book Antiqua" w:hAnsi="Book Antiqua"/>
        </w:rPr>
        <w:t>maging show</w:t>
      </w:r>
      <w:r w:rsidR="00FB4C78" w:rsidRPr="00BB4D31">
        <w:rPr>
          <w:rFonts w:ascii="Book Antiqua" w:hAnsi="Book Antiqua"/>
        </w:rPr>
        <w:t>s</w:t>
      </w:r>
      <w:r w:rsidRPr="00BB4D31">
        <w:rPr>
          <w:rFonts w:ascii="Book Antiqua" w:hAnsi="Book Antiqua"/>
        </w:rPr>
        <w:t xml:space="preserve"> complete fracture healing</w:t>
      </w:r>
      <w:r w:rsidR="00FB4C78" w:rsidRPr="00BB4D31">
        <w:rPr>
          <w:rFonts w:ascii="Book Antiqua" w:hAnsi="Book Antiqua"/>
        </w:rPr>
        <w:t>.</w:t>
      </w:r>
      <w:r w:rsidRPr="00BB4D31">
        <w:rPr>
          <w:rFonts w:ascii="Book Antiqua" w:hAnsi="Book Antiqua"/>
        </w:rPr>
        <w:t xml:space="preserve"> </w:t>
      </w:r>
      <w:r w:rsidR="00FB4C78" w:rsidRPr="00BB4D31">
        <w:rPr>
          <w:rFonts w:ascii="Book Antiqua" w:hAnsi="Book Antiqua"/>
        </w:rPr>
        <w:t xml:space="preserve">No </w:t>
      </w:r>
      <w:r w:rsidRPr="00BB4D31">
        <w:rPr>
          <w:rFonts w:ascii="Book Antiqua" w:hAnsi="Book Antiqua"/>
        </w:rPr>
        <w:t>fracture line was observed. A and B: One month after the operation; C and D: Three months after the operation</w:t>
      </w:r>
      <w:r w:rsidR="00403CF9" w:rsidRPr="00BB4D31">
        <w:rPr>
          <w:rFonts w:ascii="Book Antiqua" w:hAnsi="Book Antiqua"/>
        </w:rPr>
        <w:t>;</w:t>
      </w:r>
      <w:r w:rsidRPr="00BB4D31">
        <w:rPr>
          <w:rFonts w:ascii="Book Antiqua" w:hAnsi="Book Antiqua"/>
        </w:rPr>
        <w:t xml:space="preserve"> E and F: Six months after the operation; G and H: Twelve months after the operation.</w:t>
      </w:r>
    </w:p>
    <w:p w14:paraId="4BE95C75" w14:textId="40209F5C" w:rsidR="00E61A3D" w:rsidRPr="00BB4D31" w:rsidRDefault="00E61A3D" w:rsidP="00E61A3D">
      <w:pPr>
        <w:adjustRightInd w:val="0"/>
        <w:snapToGrid w:val="0"/>
        <w:spacing w:line="360" w:lineRule="auto"/>
        <w:rPr>
          <w:rFonts w:ascii="Book Antiqua" w:hAnsi="Book Antiqua"/>
        </w:rPr>
      </w:pPr>
      <w:r w:rsidRPr="00BB4D31">
        <w:rPr>
          <w:rFonts w:ascii="Book Antiqua" w:hAnsi="Book Antiqua"/>
        </w:rPr>
        <w:br w:type="page"/>
      </w:r>
      <w:r w:rsidRPr="00BB4D31">
        <w:rPr>
          <w:rFonts w:ascii="Book Antiqua" w:hAnsi="Book Antiqua"/>
          <w:noProof/>
          <w:lang w:eastAsia="zh-CN"/>
        </w:rPr>
        <w:lastRenderedPageBreak/>
        <w:drawing>
          <wp:inline distT="0" distB="0" distL="0" distR="0" wp14:anchorId="3BDCF4E4" wp14:editId="7A307539">
            <wp:extent cx="5972751" cy="20752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0785" cy="2078081"/>
                    </a:xfrm>
                    <a:prstGeom prst="rect">
                      <a:avLst/>
                    </a:prstGeom>
                  </pic:spPr>
                </pic:pic>
              </a:graphicData>
            </a:graphic>
          </wp:inline>
        </w:drawing>
      </w:r>
    </w:p>
    <w:p w14:paraId="2434ED27" w14:textId="77777777" w:rsidR="00014C0B" w:rsidRDefault="007744B9" w:rsidP="00D8629F">
      <w:pPr>
        <w:adjustRightInd w:val="0"/>
        <w:snapToGrid w:val="0"/>
        <w:spacing w:line="360" w:lineRule="auto"/>
        <w:jc w:val="both"/>
        <w:rPr>
          <w:rFonts w:ascii="Book Antiqua" w:hAnsi="Book Antiqua"/>
        </w:rPr>
        <w:sectPr w:rsidR="00014C0B">
          <w:pgSz w:w="12240" w:h="15840"/>
          <w:pgMar w:top="1440" w:right="1440" w:bottom="1440" w:left="1440" w:header="720" w:footer="720" w:gutter="0"/>
          <w:cols w:space="720"/>
          <w:docGrid w:linePitch="360"/>
        </w:sectPr>
      </w:pPr>
      <w:r w:rsidRPr="00BB4D31">
        <w:rPr>
          <w:rFonts w:ascii="Book Antiqua" w:hAnsi="Book Antiqua"/>
          <w:b/>
          <w:bCs/>
        </w:rPr>
        <w:t xml:space="preserve">Figure 5 Imaging results after removal of internal fixation. </w:t>
      </w:r>
      <w:r w:rsidRPr="00BB4D31">
        <w:rPr>
          <w:rFonts w:ascii="Book Antiqua" w:hAnsi="Book Antiqua"/>
        </w:rPr>
        <w:t xml:space="preserve">A and B: </w:t>
      </w:r>
      <w:r w:rsidR="0059192B" w:rsidRPr="00BB4D31">
        <w:rPr>
          <w:rFonts w:ascii="Book Antiqua" w:hAnsi="Book Antiqua"/>
        </w:rPr>
        <w:t>After</w:t>
      </w:r>
      <w:r w:rsidRPr="00BB4D31">
        <w:rPr>
          <w:rFonts w:ascii="Book Antiqua" w:hAnsi="Book Antiqua"/>
        </w:rPr>
        <w:t xml:space="preserve"> </w:t>
      </w:r>
      <w:r w:rsidR="0059192B" w:rsidRPr="00BB4D31">
        <w:rPr>
          <w:rFonts w:ascii="Book Antiqua" w:hAnsi="Book Antiqua"/>
        </w:rPr>
        <w:t xml:space="preserve">successful </w:t>
      </w:r>
      <w:r w:rsidRPr="00BB4D31">
        <w:rPr>
          <w:rFonts w:ascii="Book Antiqua" w:hAnsi="Book Antiqua"/>
        </w:rPr>
        <w:t xml:space="preserve">surgery </w:t>
      </w:r>
      <w:r w:rsidR="0059192B" w:rsidRPr="00BB4D31">
        <w:rPr>
          <w:rFonts w:ascii="Book Antiqua" w:hAnsi="Book Antiqua"/>
        </w:rPr>
        <w:t xml:space="preserve">to </w:t>
      </w:r>
      <w:r w:rsidRPr="00BB4D31">
        <w:rPr>
          <w:rFonts w:ascii="Book Antiqua" w:hAnsi="Book Antiqua"/>
        </w:rPr>
        <w:t>remove the implant</w:t>
      </w:r>
      <w:r w:rsidR="0059192B" w:rsidRPr="00BB4D31">
        <w:rPr>
          <w:rFonts w:ascii="Book Antiqua" w:hAnsi="Book Antiqua"/>
        </w:rPr>
        <w:t>,</w:t>
      </w:r>
      <w:r w:rsidRPr="00BB4D31">
        <w:rPr>
          <w:rFonts w:ascii="Book Antiqua" w:hAnsi="Book Antiqua"/>
        </w:rPr>
        <w:t xml:space="preserve"> </w:t>
      </w:r>
      <w:r w:rsidR="0059192B" w:rsidRPr="00BB4D31">
        <w:rPr>
          <w:rFonts w:ascii="Book Antiqua" w:hAnsi="Book Antiqua"/>
        </w:rPr>
        <w:t>t</w:t>
      </w:r>
      <w:r w:rsidRPr="00BB4D31">
        <w:rPr>
          <w:rFonts w:ascii="Book Antiqua" w:hAnsi="Book Antiqua"/>
        </w:rPr>
        <w:t>he images show complete fracture healing</w:t>
      </w:r>
      <w:r w:rsidR="0059192B" w:rsidRPr="00BB4D31">
        <w:rPr>
          <w:rFonts w:ascii="Book Antiqua" w:hAnsi="Book Antiqua"/>
        </w:rPr>
        <w:t>. N</w:t>
      </w:r>
      <w:r w:rsidRPr="00BB4D31">
        <w:rPr>
          <w:rFonts w:ascii="Book Antiqua" w:hAnsi="Book Antiqua"/>
        </w:rPr>
        <w:t>o fracture line was observed</w:t>
      </w:r>
      <w:r w:rsidR="00403CF9" w:rsidRPr="00BB4D31">
        <w:rPr>
          <w:rFonts w:ascii="Book Antiqua" w:hAnsi="Book Antiqua"/>
        </w:rPr>
        <w:t>;</w:t>
      </w:r>
      <w:r w:rsidRPr="00BB4D31">
        <w:rPr>
          <w:rFonts w:ascii="Book Antiqua" w:hAnsi="Book Antiqua"/>
        </w:rPr>
        <w:t xml:space="preserve"> C:</w:t>
      </w:r>
      <w:r w:rsidRPr="00BB4D31">
        <w:t xml:space="preserve"> </w:t>
      </w:r>
      <w:r w:rsidR="0059192B" w:rsidRPr="00BB4D31">
        <w:t xml:space="preserve">Removal of </w:t>
      </w:r>
      <w:r w:rsidR="0059192B" w:rsidRPr="00BB4D31">
        <w:rPr>
          <w:rFonts w:ascii="Book Antiqua" w:hAnsi="Book Antiqua"/>
        </w:rPr>
        <w:t>i</w:t>
      </w:r>
      <w:r w:rsidRPr="00BB4D31">
        <w:rPr>
          <w:rFonts w:ascii="Book Antiqua" w:hAnsi="Book Antiqua"/>
        </w:rPr>
        <w:t xml:space="preserve">nternal fixation was </w:t>
      </w:r>
      <w:r w:rsidR="0059192B" w:rsidRPr="00BB4D31">
        <w:rPr>
          <w:rFonts w:ascii="Book Antiqua" w:hAnsi="Book Antiqua"/>
        </w:rPr>
        <w:t xml:space="preserve">completely </w:t>
      </w:r>
      <w:r w:rsidRPr="00BB4D31">
        <w:rPr>
          <w:rFonts w:ascii="Book Antiqua" w:hAnsi="Book Antiqua"/>
        </w:rPr>
        <w:t>successful.</w:t>
      </w:r>
    </w:p>
    <w:p w14:paraId="1D7ABC40" w14:textId="77777777" w:rsidR="00014C0B" w:rsidRDefault="00014C0B" w:rsidP="00014C0B">
      <w:pPr>
        <w:jc w:val="center"/>
        <w:rPr>
          <w:rFonts w:ascii="Book Antiqua" w:hAnsi="Book Antiqua"/>
          <w:lang w:eastAsia="zh-CN"/>
        </w:rPr>
      </w:pPr>
    </w:p>
    <w:p w14:paraId="089496E1" w14:textId="77777777" w:rsidR="00014C0B" w:rsidRDefault="00014C0B" w:rsidP="00014C0B">
      <w:pPr>
        <w:jc w:val="center"/>
        <w:rPr>
          <w:rFonts w:ascii="Book Antiqua" w:hAnsi="Book Antiqua"/>
          <w:lang w:eastAsia="zh-CN"/>
        </w:rPr>
      </w:pPr>
    </w:p>
    <w:p w14:paraId="476CEEFC" w14:textId="77777777" w:rsidR="00014C0B" w:rsidRDefault="00014C0B" w:rsidP="00014C0B">
      <w:pPr>
        <w:jc w:val="center"/>
        <w:rPr>
          <w:rFonts w:ascii="Book Antiqua" w:hAnsi="Book Antiqua"/>
          <w:lang w:eastAsia="zh-CN"/>
        </w:rPr>
      </w:pPr>
    </w:p>
    <w:p w14:paraId="39190AB2" w14:textId="77777777" w:rsidR="00014C0B" w:rsidRDefault="00014C0B" w:rsidP="00014C0B">
      <w:pPr>
        <w:jc w:val="center"/>
        <w:rPr>
          <w:rFonts w:ascii="Book Antiqua" w:hAnsi="Book Antiqua"/>
          <w:lang w:eastAsia="zh-CN"/>
        </w:rPr>
      </w:pPr>
    </w:p>
    <w:p w14:paraId="10BC1DA4" w14:textId="77777777" w:rsidR="00014C0B" w:rsidRDefault="00014C0B" w:rsidP="00014C0B">
      <w:pPr>
        <w:jc w:val="center"/>
        <w:rPr>
          <w:rFonts w:ascii="Book Antiqua" w:hAnsi="Book Antiqua"/>
          <w:lang w:eastAsia="zh-CN"/>
        </w:rPr>
      </w:pPr>
    </w:p>
    <w:p w14:paraId="1BC9E14A" w14:textId="77777777" w:rsidR="00014C0B" w:rsidRDefault="00014C0B" w:rsidP="00014C0B">
      <w:pPr>
        <w:jc w:val="center"/>
        <w:rPr>
          <w:rFonts w:ascii="Book Antiqua" w:hAnsi="Book Antiqua"/>
          <w:lang w:eastAsia="zh-CN"/>
        </w:rPr>
      </w:pPr>
      <w:r>
        <w:rPr>
          <w:rFonts w:ascii="Book Antiqua" w:hAnsi="Book Antiqua"/>
          <w:noProof/>
          <w:lang w:eastAsia="zh-CN"/>
        </w:rPr>
        <w:drawing>
          <wp:inline distT="0" distB="0" distL="0" distR="0" wp14:anchorId="06CFD800" wp14:editId="6E9E3E4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D49D04" w14:textId="77777777" w:rsidR="00014C0B" w:rsidRDefault="00014C0B" w:rsidP="00014C0B">
      <w:pPr>
        <w:jc w:val="center"/>
        <w:rPr>
          <w:rFonts w:ascii="Book Antiqua" w:hAnsi="Book Antiqua"/>
          <w:lang w:eastAsia="zh-CN"/>
        </w:rPr>
      </w:pPr>
    </w:p>
    <w:p w14:paraId="399860B8" w14:textId="77777777" w:rsidR="00014C0B" w:rsidRPr="00763D22" w:rsidRDefault="00014C0B" w:rsidP="00014C0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5C34A83" w14:textId="77777777" w:rsidR="00014C0B" w:rsidRPr="00763D22" w:rsidRDefault="00014C0B" w:rsidP="00014C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0E4AFF" w14:textId="77777777" w:rsidR="00014C0B" w:rsidRPr="00763D22" w:rsidRDefault="00014C0B" w:rsidP="00014C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5FF672" w14:textId="77777777" w:rsidR="00014C0B" w:rsidRPr="00763D22" w:rsidRDefault="00014C0B" w:rsidP="00014C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F7E5D24" w14:textId="77777777" w:rsidR="00014C0B" w:rsidRPr="00763D22" w:rsidRDefault="00014C0B" w:rsidP="00014C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C7ECDF" w14:textId="77777777" w:rsidR="00014C0B" w:rsidRPr="00763D22" w:rsidRDefault="00014C0B" w:rsidP="00014C0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D6E2BB" w14:textId="77777777" w:rsidR="00014C0B" w:rsidRDefault="00014C0B" w:rsidP="00014C0B">
      <w:pPr>
        <w:jc w:val="center"/>
        <w:rPr>
          <w:rFonts w:ascii="Book Antiqua" w:hAnsi="Book Antiqua"/>
          <w:lang w:eastAsia="zh-CN"/>
        </w:rPr>
      </w:pPr>
    </w:p>
    <w:p w14:paraId="63C4F0DB" w14:textId="77777777" w:rsidR="00014C0B" w:rsidRDefault="00014C0B" w:rsidP="00014C0B">
      <w:pPr>
        <w:jc w:val="center"/>
        <w:rPr>
          <w:rFonts w:ascii="Book Antiqua" w:hAnsi="Book Antiqua"/>
          <w:lang w:eastAsia="zh-CN"/>
        </w:rPr>
      </w:pPr>
    </w:p>
    <w:p w14:paraId="1558E1FF" w14:textId="77777777" w:rsidR="00014C0B" w:rsidRDefault="00014C0B" w:rsidP="00014C0B">
      <w:pPr>
        <w:jc w:val="center"/>
        <w:rPr>
          <w:rFonts w:ascii="Book Antiqua" w:hAnsi="Book Antiqua"/>
          <w:lang w:eastAsia="zh-CN"/>
        </w:rPr>
      </w:pPr>
    </w:p>
    <w:p w14:paraId="0DE29E59" w14:textId="77777777" w:rsidR="00014C0B" w:rsidRDefault="00014C0B" w:rsidP="00014C0B">
      <w:pPr>
        <w:jc w:val="center"/>
        <w:rPr>
          <w:rFonts w:ascii="Book Antiqua" w:hAnsi="Book Antiqua"/>
          <w:lang w:eastAsia="zh-CN"/>
        </w:rPr>
      </w:pPr>
      <w:r>
        <w:rPr>
          <w:rFonts w:ascii="Book Antiqua" w:hAnsi="Book Antiqua"/>
          <w:noProof/>
          <w:lang w:eastAsia="zh-CN"/>
        </w:rPr>
        <w:drawing>
          <wp:inline distT="0" distB="0" distL="0" distR="0" wp14:anchorId="47C83888" wp14:editId="672D944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E18456" w14:textId="77777777" w:rsidR="00014C0B" w:rsidRDefault="00014C0B" w:rsidP="00014C0B">
      <w:pPr>
        <w:jc w:val="center"/>
        <w:rPr>
          <w:rFonts w:ascii="Book Antiqua" w:hAnsi="Book Antiqua"/>
          <w:lang w:eastAsia="zh-CN"/>
        </w:rPr>
      </w:pPr>
    </w:p>
    <w:p w14:paraId="6B9EC66F" w14:textId="77777777" w:rsidR="00014C0B" w:rsidRDefault="00014C0B" w:rsidP="00014C0B">
      <w:pPr>
        <w:jc w:val="center"/>
        <w:rPr>
          <w:rFonts w:ascii="Book Antiqua" w:hAnsi="Book Antiqua"/>
          <w:lang w:eastAsia="zh-CN"/>
        </w:rPr>
      </w:pPr>
    </w:p>
    <w:p w14:paraId="452F7F71" w14:textId="77777777" w:rsidR="00014C0B" w:rsidRDefault="00014C0B" w:rsidP="00014C0B">
      <w:pPr>
        <w:jc w:val="center"/>
        <w:rPr>
          <w:rFonts w:ascii="Book Antiqua" w:hAnsi="Book Antiqua"/>
          <w:lang w:eastAsia="zh-CN"/>
        </w:rPr>
      </w:pPr>
    </w:p>
    <w:p w14:paraId="4A38FA47" w14:textId="77777777" w:rsidR="00014C0B" w:rsidRDefault="00014C0B" w:rsidP="00014C0B">
      <w:pPr>
        <w:jc w:val="center"/>
        <w:rPr>
          <w:rFonts w:ascii="Book Antiqua" w:hAnsi="Book Antiqua"/>
          <w:lang w:eastAsia="zh-CN"/>
        </w:rPr>
      </w:pPr>
    </w:p>
    <w:p w14:paraId="06E642AC" w14:textId="77777777" w:rsidR="00014C0B" w:rsidRDefault="00014C0B" w:rsidP="00014C0B">
      <w:pPr>
        <w:jc w:val="center"/>
        <w:rPr>
          <w:rFonts w:ascii="Book Antiqua" w:hAnsi="Book Antiqua"/>
          <w:lang w:eastAsia="zh-CN"/>
        </w:rPr>
      </w:pPr>
    </w:p>
    <w:p w14:paraId="4A9881E5" w14:textId="77777777" w:rsidR="00014C0B" w:rsidRDefault="00014C0B" w:rsidP="00014C0B">
      <w:pPr>
        <w:jc w:val="center"/>
        <w:rPr>
          <w:rFonts w:ascii="Book Antiqua" w:hAnsi="Book Antiqua"/>
          <w:lang w:eastAsia="zh-CN"/>
        </w:rPr>
      </w:pPr>
    </w:p>
    <w:p w14:paraId="57BC1DFC" w14:textId="77777777" w:rsidR="00014C0B" w:rsidRDefault="00014C0B" w:rsidP="00014C0B">
      <w:pPr>
        <w:jc w:val="center"/>
        <w:rPr>
          <w:rFonts w:ascii="Book Antiqua" w:hAnsi="Book Antiqua"/>
          <w:lang w:eastAsia="zh-CN"/>
        </w:rPr>
      </w:pPr>
    </w:p>
    <w:p w14:paraId="66D726AF" w14:textId="77777777" w:rsidR="00014C0B" w:rsidRDefault="00014C0B" w:rsidP="00014C0B">
      <w:pPr>
        <w:jc w:val="center"/>
        <w:rPr>
          <w:rFonts w:ascii="Book Antiqua" w:hAnsi="Book Antiqua"/>
          <w:lang w:eastAsia="zh-CN"/>
        </w:rPr>
      </w:pPr>
    </w:p>
    <w:p w14:paraId="66F3F51E" w14:textId="77777777" w:rsidR="00014C0B" w:rsidRDefault="00014C0B" w:rsidP="00014C0B">
      <w:pPr>
        <w:jc w:val="center"/>
        <w:rPr>
          <w:rFonts w:ascii="Book Antiqua" w:hAnsi="Book Antiqua"/>
          <w:lang w:eastAsia="zh-CN"/>
        </w:rPr>
      </w:pPr>
    </w:p>
    <w:p w14:paraId="380F6F2B" w14:textId="77777777" w:rsidR="00014C0B" w:rsidRPr="00763D22" w:rsidRDefault="00014C0B" w:rsidP="00014C0B">
      <w:pPr>
        <w:jc w:val="right"/>
        <w:rPr>
          <w:rFonts w:ascii="Book Antiqua" w:hAnsi="Book Antiqua"/>
          <w:color w:val="000000" w:themeColor="text1"/>
          <w:lang w:eastAsia="zh-CN"/>
        </w:rPr>
      </w:pPr>
    </w:p>
    <w:p w14:paraId="43289458" w14:textId="77777777" w:rsidR="00014C0B" w:rsidRPr="00763D22" w:rsidRDefault="00014C0B" w:rsidP="00014C0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B3E540C" w14:textId="2EEBB96A" w:rsidR="00A77B3E" w:rsidRPr="00BB4D31" w:rsidRDefault="00A77B3E" w:rsidP="00D8629F">
      <w:pPr>
        <w:adjustRightInd w:val="0"/>
        <w:snapToGrid w:val="0"/>
        <w:spacing w:line="360" w:lineRule="auto"/>
        <w:jc w:val="both"/>
        <w:rPr>
          <w:rFonts w:ascii="Book Antiqua" w:hAnsi="Book Antiqua"/>
        </w:rPr>
      </w:pPr>
    </w:p>
    <w:sectPr w:rsidR="00A77B3E" w:rsidRPr="00BB4D31"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7757E" w14:textId="77777777" w:rsidR="004A3A20" w:rsidRDefault="004A3A20" w:rsidP="00E61A3D">
      <w:r>
        <w:separator/>
      </w:r>
    </w:p>
  </w:endnote>
  <w:endnote w:type="continuationSeparator" w:id="0">
    <w:p w14:paraId="0E562E23" w14:textId="77777777" w:rsidR="004A3A20" w:rsidRDefault="004A3A20" w:rsidP="00E6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7415007"/>
      <w:docPartObj>
        <w:docPartGallery w:val="Page Numbers (Bottom of Page)"/>
        <w:docPartUnique/>
      </w:docPartObj>
    </w:sdtPr>
    <w:sdtEndPr/>
    <w:sdtContent>
      <w:sdt>
        <w:sdtPr>
          <w:id w:val="-1705238520"/>
          <w:docPartObj>
            <w:docPartGallery w:val="Page Numbers (Top of Page)"/>
            <w:docPartUnique/>
          </w:docPartObj>
        </w:sdtPr>
        <w:sdtEndPr/>
        <w:sdtContent>
          <w:p w14:paraId="5FE55837" w14:textId="5B9C96AE" w:rsidR="003D36A9" w:rsidRPr="00326F07" w:rsidRDefault="003D36A9" w:rsidP="00821B1A">
            <w:pPr>
              <w:pStyle w:val="a5"/>
              <w:jc w:val="right"/>
            </w:pPr>
            <w:r w:rsidRPr="00326F07">
              <w:rPr>
                <w:rFonts w:ascii="Book Antiqua" w:hAnsi="Book Antiqua"/>
                <w:sz w:val="24"/>
                <w:szCs w:val="24"/>
                <w:lang w:val="zh-CN" w:eastAsia="zh-CN"/>
              </w:rPr>
              <w:t xml:space="preserve"> </w:t>
            </w:r>
            <w:r w:rsidRPr="009F7D93">
              <w:rPr>
                <w:rFonts w:ascii="Book Antiqua" w:hAnsi="Book Antiqua"/>
                <w:sz w:val="24"/>
                <w:szCs w:val="24"/>
              </w:rPr>
              <w:fldChar w:fldCharType="begin"/>
            </w:r>
            <w:r w:rsidRPr="009F7D93">
              <w:rPr>
                <w:rFonts w:ascii="Book Antiqua" w:hAnsi="Book Antiqua"/>
                <w:sz w:val="24"/>
                <w:szCs w:val="24"/>
              </w:rPr>
              <w:instrText>PAGE</w:instrText>
            </w:r>
            <w:r w:rsidRPr="009F7D93">
              <w:rPr>
                <w:rFonts w:ascii="Book Antiqua" w:hAnsi="Book Antiqua"/>
                <w:sz w:val="24"/>
                <w:szCs w:val="24"/>
              </w:rPr>
              <w:fldChar w:fldCharType="separate"/>
            </w:r>
            <w:r w:rsidR="007E4E20">
              <w:rPr>
                <w:rFonts w:ascii="Book Antiqua" w:hAnsi="Book Antiqua"/>
                <w:noProof/>
                <w:sz w:val="24"/>
                <w:szCs w:val="24"/>
              </w:rPr>
              <w:t>1</w:t>
            </w:r>
            <w:r w:rsidRPr="009F7D93">
              <w:rPr>
                <w:rFonts w:ascii="Book Antiqua" w:hAnsi="Book Antiqua"/>
                <w:sz w:val="24"/>
                <w:szCs w:val="24"/>
              </w:rPr>
              <w:fldChar w:fldCharType="end"/>
            </w:r>
            <w:r w:rsidRPr="00326F07">
              <w:rPr>
                <w:rFonts w:ascii="Book Antiqua" w:hAnsi="Book Antiqua"/>
                <w:sz w:val="24"/>
                <w:szCs w:val="24"/>
                <w:lang w:val="zh-CN" w:eastAsia="zh-CN"/>
              </w:rPr>
              <w:t xml:space="preserve"> / </w:t>
            </w:r>
            <w:r w:rsidRPr="009F7D93">
              <w:rPr>
                <w:rFonts w:ascii="Book Antiqua" w:hAnsi="Book Antiqua"/>
                <w:sz w:val="24"/>
                <w:szCs w:val="24"/>
              </w:rPr>
              <w:fldChar w:fldCharType="begin"/>
            </w:r>
            <w:r w:rsidRPr="009F7D93">
              <w:rPr>
                <w:rFonts w:ascii="Book Antiqua" w:hAnsi="Book Antiqua"/>
                <w:sz w:val="24"/>
                <w:szCs w:val="24"/>
              </w:rPr>
              <w:instrText>NUMPAGES</w:instrText>
            </w:r>
            <w:r w:rsidRPr="009F7D93">
              <w:rPr>
                <w:rFonts w:ascii="Book Antiqua" w:hAnsi="Book Antiqua"/>
                <w:sz w:val="24"/>
                <w:szCs w:val="24"/>
              </w:rPr>
              <w:fldChar w:fldCharType="separate"/>
            </w:r>
            <w:r w:rsidR="007E4E20">
              <w:rPr>
                <w:rFonts w:ascii="Book Antiqua" w:hAnsi="Book Antiqua"/>
                <w:noProof/>
                <w:sz w:val="24"/>
                <w:szCs w:val="24"/>
              </w:rPr>
              <w:t>19</w:t>
            </w:r>
            <w:r w:rsidRPr="009F7D93">
              <w:rPr>
                <w:rFonts w:ascii="Book Antiqua" w:hAnsi="Book Antiqua"/>
                <w:sz w:val="24"/>
                <w:szCs w:val="24"/>
              </w:rPr>
              <w:fldChar w:fldCharType="end"/>
            </w:r>
          </w:p>
        </w:sdtContent>
      </w:sdt>
    </w:sdtContent>
  </w:sdt>
  <w:p w14:paraId="42742CCC" w14:textId="77777777" w:rsidR="003D36A9" w:rsidRDefault="003D36A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254278566"/>
          <w:docPartObj>
            <w:docPartGallery w:val="Page Numbers (Top of Page)"/>
            <w:docPartUnique/>
          </w:docPartObj>
        </w:sdtPr>
        <w:sdtEndPr/>
        <w:sdtContent>
          <w:p w14:paraId="7433B6AB" w14:textId="77777777" w:rsidR="00F9718F" w:rsidRDefault="004A3A2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EF3A54B" w14:textId="77777777" w:rsidR="00F9718F" w:rsidRDefault="004A3A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5169D" w14:textId="77777777" w:rsidR="004A3A20" w:rsidRDefault="004A3A20" w:rsidP="00E61A3D">
      <w:r>
        <w:separator/>
      </w:r>
    </w:p>
  </w:footnote>
  <w:footnote w:type="continuationSeparator" w:id="0">
    <w:p w14:paraId="03DF722D" w14:textId="77777777" w:rsidR="004A3A20" w:rsidRDefault="004A3A20" w:rsidP="00E61A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C96"/>
    <w:rsid w:val="00002406"/>
    <w:rsid w:val="000131D3"/>
    <w:rsid w:val="00014C0B"/>
    <w:rsid w:val="00046A43"/>
    <w:rsid w:val="000704AD"/>
    <w:rsid w:val="000D1771"/>
    <w:rsid w:val="00183497"/>
    <w:rsid w:val="00183AD7"/>
    <w:rsid w:val="001A6F98"/>
    <w:rsid w:val="001C455F"/>
    <w:rsid w:val="001D2E38"/>
    <w:rsid w:val="001F4D8C"/>
    <w:rsid w:val="00217A4F"/>
    <w:rsid w:val="002B6C74"/>
    <w:rsid w:val="002E6F26"/>
    <w:rsid w:val="00326F07"/>
    <w:rsid w:val="0034054A"/>
    <w:rsid w:val="0034411C"/>
    <w:rsid w:val="003467D0"/>
    <w:rsid w:val="00360CB9"/>
    <w:rsid w:val="003D36A9"/>
    <w:rsid w:val="003D557C"/>
    <w:rsid w:val="003D5B9D"/>
    <w:rsid w:val="003E0DF2"/>
    <w:rsid w:val="00403CF9"/>
    <w:rsid w:val="00436548"/>
    <w:rsid w:val="004501B3"/>
    <w:rsid w:val="00452D03"/>
    <w:rsid w:val="004A3A20"/>
    <w:rsid w:val="004F0E32"/>
    <w:rsid w:val="004F1EC5"/>
    <w:rsid w:val="00531CBC"/>
    <w:rsid w:val="0059192B"/>
    <w:rsid w:val="005926AE"/>
    <w:rsid w:val="005B1716"/>
    <w:rsid w:val="005D530F"/>
    <w:rsid w:val="005D60F2"/>
    <w:rsid w:val="00675A12"/>
    <w:rsid w:val="00691E65"/>
    <w:rsid w:val="00692CB3"/>
    <w:rsid w:val="0070432E"/>
    <w:rsid w:val="00715B18"/>
    <w:rsid w:val="007744B9"/>
    <w:rsid w:val="007A2C9F"/>
    <w:rsid w:val="007E4E20"/>
    <w:rsid w:val="007E6330"/>
    <w:rsid w:val="007E636E"/>
    <w:rsid w:val="00821B1A"/>
    <w:rsid w:val="008327A1"/>
    <w:rsid w:val="008512E9"/>
    <w:rsid w:val="00881F7A"/>
    <w:rsid w:val="00882E9F"/>
    <w:rsid w:val="00907BEC"/>
    <w:rsid w:val="009C01B2"/>
    <w:rsid w:val="009D1929"/>
    <w:rsid w:val="009F7D93"/>
    <w:rsid w:val="00A1303D"/>
    <w:rsid w:val="00A14539"/>
    <w:rsid w:val="00A34DE7"/>
    <w:rsid w:val="00A665C8"/>
    <w:rsid w:val="00A77B3E"/>
    <w:rsid w:val="00AF1257"/>
    <w:rsid w:val="00AF1E68"/>
    <w:rsid w:val="00B42652"/>
    <w:rsid w:val="00B762BA"/>
    <w:rsid w:val="00BB4D31"/>
    <w:rsid w:val="00C23CF2"/>
    <w:rsid w:val="00C72002"/>
    <w:rsid w:val="00CA2A55"/>
    <w:rsid w:val="00CF1ED6"/>
    <w:rsid w:val="00D8629F"/>
    <w:rsid w:val="00DB3A4D"/>
    <w:rsid w:val="00DC6E89"/>
    <w:rsid w:val="00DD7E83"/>
    <w:rsid w:val="00DF016D"/>
    <w:rsid w:val="00E112DB"/>
    <w:rsid w:val="00E47800"/>
    <w:rsid w:val="00E563E4"/>
    <w:rsid w:val="00E6029D"/>
    <w:rsid w:val="00E61A3D"/>
    <w:rsid w:val="00E97420"/>
    <w:rsid w:val="00EF15D7"/>
    <w:rsid w:val="00EF4589"/>
    <w:rsid w:val="00FB4C78"/>
    <w:rsid w:val="00FE02C8"/>
    <w:rsid w:val="00FE4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D73AE7"/>
  <w15:docId w15:val="{24751DBA-4FC6-444E-9388-4F83C1DF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paragraph" w:styleId="a3">
    <w:name w:val="header"/>
    <w:basedOn w:val="a"/>
    <w:link w:val="a4"/>
    <w:unhideWhenUsed/>
    <w:rsid w:val="00E61A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61A3D"/>
    <w:rPr>
      <w:sz w:val="18"/>
      <w:szCs w:val="18"/>
    </w:rPr>
  </w:style>
  <w:style w:type="paragraph" w:styleId="a5">
    <w:name w:val="footer"/>
    <w:basedOn w:val="a"/>
    <w:link w:val="a6"/>
    <w:uiPriority w:val="99"/>
    <w:unhideWhenUsed/>
    <w:rsid w:val="00E61A3D"/>
    <w:pPr>
      <w:tabs>
        <w:tab w:val="center" w:pos="4153"/>
        <w:tab w:val="right" w:pos="8306"/>
      </w:tabs>
      <w:snapToGrid w:val="0"/>
    </w:pPr>
    <w:rPr>
      <w:sz w:val="18"/>
      <w:szCs w:val="18"/>
    </w:rPr>
  </w:style>
  <w:style w:type="character" w:customStyle="1" w:styleId="a6">
    <w:name w:val="页脚 字符"/>
    <w:basedOn w:val="a0"/>
    <w:link w:val="a5"/>
    <w:uiPriority w:val="99"/>
    <w:rsid w:val="00E61A3D"/>
    <w:rPr>
      <w:sz w:val="18"/>
      <w:szCs w:val="18"/>
    </w:rPr>
  </w:style>
  <w:style w:type="paragraph" w:styleId="a7">
    <w:name w:val="Balloon Text"/>
    <w:basedOn w:val="a"/>
    <w:link w:val="a8"/>
    <w:semiHidden/>
    <w:unhideWhenUsed/>
    <w:rsid w:val="007E4E20"/>
    <w:rPr>
      <w:sz w:val="18"/>
      <w:szCs w:val="18"/>
    </w:rPr>
  </w:style>
  <w:style w:type="character" w:customStyle="1" w:styleId="a8">
    <w:name w:val="批注框文本 字符"/>
    <w:basedOn w:val="a0"/>
    <w:link w:val="a7"/>
    <w:semiHidden/>
    <w:rsid w:val="007E4E20"/>
    <w:rPr>
      <w:sz w:val="18"/>
      <w:szCs w:val="18"/>
    </w:rPr>
  </w:style>
  <w:style w:type="character" w:styleId="a9">
    <w:name w:val="Hyperlink"/>
    <w:basedOn w:val="a0"/>
    <w:unhideWhenUsed/>
    <w:rsid w:val="00A14539"/>
    <w:rPr>
      <w:color w:val="0000FF" w:themeColor="hyperlink"/>
      <w:u w:val="single"/>
    </w:rPr>
  </w:style>
  <w:style w:type="character" w:styleId="aa">
    <w:name w:val="Unresolved Mention"/>
    <w:basedOn w:val="a0"/>
    <w:uiPriority w:val="99"/>
    <w:semiHidden/>
    <w:unhideWhenUsed/>
    <w:rsid w:val="00A14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975A49-27B7-3D47-8974-6D8301F23744}">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135</TotalTime>
  <Pages>20</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Fox</dc:creator>
  <cp:keywords/>
  <dc:description/>
  <cp:lastModifiedBy>Li Jia-Hui</cp:lastModifiedBy>
  <cp:revision>7</cp:revision>
  <dcterms:created xsi:type="dcterms:W3CDTF">2021-02-24T04:44:00Z</dcterms:created>
  <dcterms:modified xsi:type="dcterms:W3CDTF">2021-04-01T06:31:00Z</dcterms:modified>
  <cp:category/>
</cp:coreProperties>
</file>