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3EC40" w14:textId="77777777" w:rsidR="00A77B3E" w:rsidRDefault="0055361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3B57A6" w14:textId="77777777" w:rsidR="00A77B3E" w:rsidRDefault="0055361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60986</w:t>
      </w:r>
    </w:p>
    <w:p w14:paraId="779E53A4" w14:textId="77777777" w:rsidR="00A77B3E" w:rsidRDefault="00553614">
      <w:pPr>
        <w:spacing w:line="360" w:lineRule="auto"/>
        <w:jc w:val="both"/>
      </w:pPr>
      <w:r>
        <w:rPr>
          <w:rFonts w:ascii="Book Antiqua" w:eastAsia="Book Antiqua" w:hAnsi="Book Antiqua" w:cs="Book Antiqua"/>
          <w:b/>
          <w:color w:val="000000"/>
        </w:rPr>
        <w:t xml:space="preserve">Manuscript Type: </w:t>
      </w:r>
      <w:bookmarkStart w:id="0" w:name="OLE_LINK64"/>
      <w:bookmarkStart w:id="1" w:name="OLE_LINK65"/>
      <w:bookmarkStart w:id="2" w:name="OLE_LINK66"/>
      <w:bookmarkStart w:id="3" w:name="OLE_LINK67"/>
      <w:r>
        <w:rPr>
          <w:rFonts w:ascii="Book Antiqua" w:eastAsia="Book Antiqua" w:hAnsi="Book Antiqua" w:cs="Book Antiqua"/>
          <w:color w:val="000000"/>
        </w:rPr>
        <w:t>CASE REPORT</w:t>
      </w:r>
      <w:bookmarkEnd w:id="0"/>
      <w:bookmarkEnd w:id="1"/>
      <w:bookmarkEnd w:id="2"/>
      <w:bookmarkEnd w:id="3"/>
    </w:p>
    <w:p w14:paraId="0FFBC0B4" w14:textId="77777777" w:rsidR="00A77B3E" w:rsidRDefault="00A77B3E">
      <w:pPr>
        <w:spacing w:line="360" w:lineRule="auto"/>
        <w:jc w:val="both"/>
      </w:pPr>
    </w:p>
    <w:p w14:paraId="481C7243" w14:textId="77777777" w:rsidR="00A77B3E" w:rsidRDefault="00553614">
      <w:pPr>
        <w:spacing w:line="360" w:lineRule="auto"/>
        <w:jc w:val="both"/>
      </w:pPr>
      <w:bookmarkStart w:id="4" w:name="OLE_LINK28"/>
      <w:bookmarkStart w:id="5" w:name="OLE_LINK29"/>
      <w:bookmarkStart w:id="6" w:name="OLE_LINK72"/>
      <w:bookmarkStart w:id="7" w:name="OLE_LINK73"/>
      <w:r>
        <w:rPr>
          <w:rFonts w:ascii="Book Antiqua" w:eastAsia="Book Antiqua" w:hAnsi="Book Antiqua" w:cs="Book Antiqua"/>
          <w:b/>
          <w:color w:val="000000"/>
        </w:rPr>
        <w:t>Successful endoscopic surgery for emphysematous pyelonephritis in a non-diabetic patient with autosomal dominant polycystic kidney disease</w:t>
      </w:r>
      <w:r w:rsidR="005105EC">
        <w:rPr>
          <w:rFonts w:ascii="Book Antiqua" w:eastAsia="Book Antiqua" w:hAnsi="Book Antiqua" w:cs="Book Antiqua"/>
          <w:b/>
          <w:color w:val="000000"/>
        </w:rPr>
        <w:t>: A case report</w:t>
      </w:r>
    </w:p>
    <w:bookmarkEnd w:id="4"/>
    <w:bookmarkEnd w:id="5"/>
    <w:bookmarkEnd w:id="6"/>
    <w:bookmarkEnd w:id="7"/>
    <w:p w14:paraId="06584903" w14:textId="77777777" w:rsidR="00A77B3E" w:rsidRDefault="00A77B3E">
      <w:pPr>
        <w:spacing w:line="360" w:lineRule="auto"/>
        <w:jc w:val="both"/>
      </w:pPr>
    </w:p>
    <w:p w14:paraId="03F5B54F" w14:textId="03DFBCF9" w:rsidR="00A77B3E" w:rsidRDefault="00326588">
      <w:pPr>
        <w:spacing w:line="360" w:lineRule="auto"/>
        <w:jc w:val="both"/>
      </w:pPr>
      <w:r>
        <w:rPr>
          <w:rFonts w:ascii="Book Antiqua" w:eastAsia="Book Antiqua" w:hAnsi="Book Antiqua" w:cs="Book Antiqua"/>
          <w:color w:val="000000"/>
        </w:rPr>
        <w:t xml:space="preserve">Jiang </w:t>
      </w:r>
      <w:r>
        <w:rPr>
          <w:rFonts w:ascii="Book Antiqua" w:hAnsi="Book Antiqua" w:cs="Book Antiqua" w:hint="eastAsia"/>
          <w:color w:val="000000"/>
          <w:lang w:eastAsia="zh-CN"/>
        </w:rPr>
        <w:t xml:space="preserve">Y </w:t>
      </w:r>
      <w:r w:rsidRPr="0032658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OLE_LINK17"/>
      <w:bookmarkStart w:id="9" w:name="OLE_LINK30"/>
      <w:bookmarkStart w:id="10" w:name="OLE_LINK74"/>
      <w:bookmarkStart w:id="11" w:name="OLE_LINK75"/>
      <w:r>
        <w:rPr>
          <w:rFonts w:ascii="Book Antiqua" w:hAnsi="Book Antiqua" w:cs="Book Antiqua" w:hint="eastAsia"/>
          <w:color w:val="000000"/>
          <w:lang w:eastAsia="zh-CN"/>
        </w:rPr>
        <w:t>E</w:t>
      </w:r>
      <w:r w:rsidR="00553614">
        <w:rPr>
          <w:rFonts w:ascii="Book Antiqua" w:eastAsia="Book Antiqua" w:hAnsi="Book Antiqua" w:cs="Book Antiqua"/>
          <w:color w:val="000000"/>
        </w:rPr>
        <w:t xml:space="preserve">ndoscopic surgery </w:t>
      </w:r>
      <w:r w:rsidR="0000045B">
        <w:rPr>
          <w:rFonts w:ascii="Book Antiqua" w:eastAsia="Book Antiqua" w:hAnsi="Book Antiqua" w:cs="Book Antiqua"/>
          <w:color w:val="000000"/>
        </w:rPr>
        <w:t xml:space="preserve">for </w:t>
      </w:r>
      <w:r w:rsidR="00553614">
        <w:rPr>
          <w:rFonts w:ascii="Book Antiqua" w:eastAsia="Book Antiqua" w:hAnsi="Book Antiqua" w:cs="Book Antiqua"/>
          <w:color w:val="000000"/>
        </w:rPr>
        <w:t>emphysematous pyelonephritis</w:t>
      </w:r>
      <w:bookmarkEnd w:id="8"/>
      <w:bookmarkEnd w:id="9"/>
      <w:bookmarkEnd w:id="10"/>
      <w:bookmarkEnd w:id="11"/>
    </w:p>
    <w:p w14:paraId="04395A8A" w14:textId="77777777" w:rsidR="00A77B3E" w:rsidRDefault="00A77B3E">
      <w:pPr>
        <w:spacing w:line="360" w:lineRule="auto"/>
        <w:jc w:val="both"/>
      </w:pPr>
    </w:p>
    <w:p w14:paraId="27531482" w14:textId="77777777" w:rsidR="00A77B3E" w:rsidRDefault="00553614">
      <w:pPr>
        <w:spacing w:line="360" w:lineRule="auto"/>
        <w:jc w:val="both"/>
      </w:pPr>
      <w:r>
        <w:rPr>
          <w:rFonts w:ascii="Book Antiqua" w:eastAsia="Book Antiqua" w:hAnsi="Book Antiqua" w:cs="Book Antiqua"/>
          <w:color w:val="000000"/>
        </w:rPr>
        <w:t xml:space="preserve">Yi </w:t>
      </w:r>
      <w:bookmarkStart w:id="12" w:name="OLE_LINK26"/>
      <w:bookmarkStart w:id="13" w:name="OLE_LINK27"/>
      <w:r>
        <w:rPr>
          <w:rFonts w:ascii="Book Antiqua" w:eastAsia="Book Antiqua" w:hAnsi="Book Antiqua" w:cs="Book Antiqua"/>
          <w:color w:val="000000"/>
        </w:rPr>
        <w:t>Jiang</w:t>
      </w:r>
      <w:bookmarkEnd w:id="12"/>
      <w:bookmarkEnd w:id="13"/>
      <w:r w:rsidR="001C2866">
        <w:rPr>
          <w:rFonts w:ascii="Book Antiqua" w:eastAsia="Book Antiqua" w:hAnsi="Book Antiqua" w:cs="Book Antiqua"/>
          <w:color w:val="000000"/>
        </w:rPr>
        <w:t>, Richard Lo, Zhen</w:t>
      </w:r>
      <w:r w:rsidR="001C2866">
        <w:rPr>
          <w:rFonts w:ascii="Book Antiqua" w:hAnsi="Book Antiqua" w:cs="Book Antiqua" w:hint="eastAsia"/>
          <w:color w:val="000000"/>
          <w:lang w:eastAsia="zh-CN"/>
        </w:rPr>
        <w:t>-Q</w:t>
      </w:r>
      <w:r>
        <w:rPr>
          <w:rFonts w:ascii="Book Antiqua" w:eastAsia="Book Antiqua" w:hAnsi="Book Antiqua" w:cs="Book Antiqua"/>
          <w:color w:val="000000"/>
        </w:rPr>
        <w:t>uan Lu,</w:t>
      </w:r>
      <w:r w:rsidR="001C2866">
        <w:rPr>
          <w:rFonts w:ascii="Book Antiqua" w:eastAsia="Book Antiqua" w:hAnsi="Book Antiqua" w:cs="Book Antiqua"/>
          <w:color w:val="000000"/>
        </w:rPr>
        <w:t xml:space="preserve"> Xiao</w:t>
      </w:r>
      <w:r w:rsidR="001C2866">
        <w:rPr>
          <w:rFonts w:ascii="Book Antiqua" w:hAnsi="Book Antiqua" w:cs="Book Antiqua" w:hint="eastAsia"/>
          <w:color w:val="000000"/>
          <w:lang w:eastAsia="zh-CN"/>
        </w:rPr>
        <w:t>-B</w:t>
      </w:r>
      <w:r w:rsidR="001C2866">
        <w:rPr>
          <w:rFonts w:ascii="Book Antiqua" w:eastAsia="Book Antiqua" w:hAnsi="Book Antiqua" w:cs="Book Antiqua"/>
          <w:color w:val="000000"/>
        </w:rPr>
        <w:t>ao Cheng, Lin Xiong, Bing</w:t>
      </w:r>
      <w:r w:rsidR="001C2866">
        <w:rPr>
          <w:rFonts w:ascii="Book Antiqua" w:hAnsi="Book Antiqua" w:cs="Book Antiqua" w:hint="eastAsia"/>
          <w:color w:val="000000"/>
          <w:lang w:eastAsia="zh-CN"/>
        </w:rPr>
        <w:t>-F</w:t>
      </w:r>
      <w:r>
        <w:rPr>
          <w:rFonts w:ascii="Book Antiqua" w:eastAsia="Book Antiqua" w:hAnsi="Book Antiqua" w:cs="Book Antiqua"/>
          <w:color w:val="000000"/>
        </w:rPr>
        <w:t>eng Luo</w:t>
      </w:r>
    </w:p>
    <w:p w14:paraId="394697CB" w14:textId="77777777" w:rsidR="00A77B3E" w:rsidRDefault="00A77B3E">
      <w:pPr>
        <w:spacing w:line="360" w:lineRule="auto"/>
        <w:jc w:val="both"/>
      </w:pPr>
    </w:p>
    <w:p w14:paraId="643A150B" w14:textId="77777777" w:rsidR="00A77B3E" w:rsidRDefault="00553614">
      <w:pPr>
        <w:spacing w:line="360" w:lineRule="auto"/>
        <w:jc w:val="both"/>
      </w:pPr>
      <w:r>
        <w:rPr>
          <w:rFonts w:ascii="Book Antiqua" w:eastAsia="Book Antiqua" w:hAnsi="Book Antiqua" w:cs="Book Antiqua"/>
          <w:b/>
          <w:bCs/>
          <w:color w:val="000000"/>
        </w:rPr>
        <w:t xml:space="preserve">Yi Jiang, </w:t>
      </w:r>
      <w:r w:rsidR="005C1787">
        <w:rPr>
          <w:rFonts w:ascii="Book Antiqua" w:eastAsia="Book Antiqua" w:hAnsi="Book Antiqua" w:cs="Book Antiqua"/>
          <w:b/>
          <w:bCs/>
          <w:color w:val="000000"/>
        </w:rPr>
        <w:t>Richard Lo, Zhen</w:t>
      </w:r>
      <w:r w:rsidR="005C1787">
        <w:rPr>
          <w:rFonts w:ascii="Book Antiqua" w:hAnsi="Book Antiqua" w:cs="Book Antiqua" w:hint="eastAsia"/>
          <w:b/>
          <w:bCs/>
          <w:color w:val="000000"/>
          <w:lang w:eastAsia="zh-CN"/>
        </w:rPr>
        <w:t>-Q</w:t>
      </w:r>
      <w:r w:rsidR="005C1787">
        <w:rPr>
          <w:rFonts w:ascii="Book Antiqua" w:eastAsia="Book Antiqua" w:hAnsi="Book Antiqua" w:cs="Book Antiqua"/>
          <w:b/>
          <w:bCs/>
          <w:color w:val="000000"/>
        </w:rPr>
        <w:t>uan Lu, Xiao</w:t>
      </w:r>
      <w:r w:rsidR="005C1787">
        <w:rPr>
          <w:rFonts w:ascii="Book Antiqua" w:hAnsi="Book Antiqua" w:cs="Book Antiqua" w:hint="eastAsia"/>
          <w:b/>
          <w:bCs/>
          <w:color w:val="000000"/>
          <w:lang w:eastAsia="zh-CN"/>
        </w:rPr>
        <w:t>-B</w:t>
      </w:r>
      <w:r w:rsidR="008A6A5D">
        <w:rPr>
          <w:rFonts w:ascii="Book Antiqua" w:eastAsia="Book Antiqua" w:hAnsi="Book Antiqua" w:cs="Book Antiqua"/>
          <w:b/>
          <w:bCs/>
          <w:color w:val="000000"/>
        </w:rPr>
        <w:t>ao Cheng, Lin Xion</w:t>
      </w:r>
      <w:r w:rsidR="005C1787">
        <w:rPr>
          <w:rFonts w:ascii="Book Antiqua" w:eastAsia="Book Antiqua" w:hAnsi="Book Antiqua" w:cs="Book Antiqua"/>
          <w:b/>
          <w:bCs/>
          <w:color w:val="000000"/>
        </w:rPr>
        <w:t>g, Bing</w:t>
      </w:r>
      <w:r w:rsidR="005C1787">
        <w:rPr>
          <w:rFonts w:ascii="Book Antiqua" w:hAnsi="Book Antiqua" w:cs="Book Antiqua" w:hint="eastAsia"/>
          <w:b/>
          <w:bCs/>
          <w:color w:val="000000"/>
          <w:lang w:eastAsia="zh-CN"/>
        </w:rPr>
        <w:t>-F</w:t>
      </w:r>
      <w:r w:rsidR="008A6A5D">
        <w:rPr>
          <w:rFonts w:ascii="Book Antiqua" w:eastAsia="Book Antiqua" w:hAnsi="Book Antiqua" w:cs="Book Antiqua"/>
          <w:b/>
          <w:bCs/>
          <w:color w:val="000000"/>
        </w:rPr>
        <w:t>eng Luo,</w:t>
      </w:r>
      <w:r w:rsidR="008A6A5D">
        <w:rPr>
          <w:rFonts w:ascii="Book Antiqua" w:hAnsi="Book Antiqua" w:cs="Book Antiqua" w:hint="eastAsia"/>
          <w:b/>
          <w:bCs/>
          <w:color w:val="000000"/>
          <w:lang w:eastAsia="zh-CN"/>
        </w:rPr>
        <w:t xml:space="preserve"> </w:t>
      </w:r>
      <w:bookmarkStart w:id="14" w:name="OLE_LINK36"/>
      <w:bookmarkStart w:id="15" w:name="OLE_LINK37"/>
      <w:bookmarkStart w:id="16" w:name="OLE_LINK39"/>
      <w:bookmarkStart w:id="17" w:name="OLE_LINK46"/>
      <w:bookmarkStart w:id="18" w:name="OLE_LINK47"/>
      <w:bookmarkStart w:id="19" w:name="OLE_LINK52"/>
      <w:bookmarkStart w:id="20" w:name="OLE_LINK55"/>
      <w:bookmarkStart w:id="21" w:name="OLE_LINK56"/>
      <w:bookmarkStart w:id="22" w:name="OLE_LINK60"/>
      <w:bookmarkStart w:id="23" w:name="OLE_LINK4"/>
      <w:bookmarkStart w:id="24" w:name="OLE_LINK5"/>
      <w:r w:rsidR="008A6A5D" w:rsidRPr="008A6A5D">
        <w:rPr>
          <w:rFonts w:ascii="Book Antiqua" w:hAnsi="Book Antiqua" w:cs="Book Antiqua" w:hint="eastAsia"/>
          <w:bCs/>
          <w:color w:val="000000"/>
          <w:lang w:eastAsia="zh-CN"/>
        </w:rPr>
        <w:t xml:space="preserve">Department of </w:t>
      </w:r>
      <w:r w:rsidR="008A6A5D" w:rsidRPr="008A6A5D">
        <w:rPr>
          <w:rFonts w:ascii="Book Antiqua" w:hAnsi="Book Antiqua" w:cs="Book Antiqua" w:hint="eastAsia"/>
          <w:color w:val="000000"/>
          <w:lang w:eastAsia="zh-CN"/>
        </w:rPr>
        <w:t>S</w:t>
      </w:r>
      <w:r>
        <w:rPr>
          <w:rFonts w:ascii="Book Antiqua" w:eastAsia="Book Antiqua" w:hAnsi="Book Antiqua" w:cs="Book Antiqua"/>
          <w:color w:val="000000"/>
        </w:rPr>
        <w:t>urgery</w:t>
      </w:r>
      <w:bookmarkEnd w:id="14"/>
      <w:bookmarkEnd w:id="15"/>
      <w:bookmarkEnd w:id="16"/>
      <w:bookmarkEnd w:id="17"/>
      <w:bookmarkEnd w:id="18"/>
      <w:bookmarkEnd w:id="19"/>
      <w:bookmarkEnd w:id="20"/>
      <w:bookmarkEnd w:id="21"/>
      <w:bookmarkEnd w:id="22"/>
      <w:r w:rsidR="005C1787">
        <w:rPr>
          <w:rFonts w:ascii="Book Antiqua" w:eastAsia="Book Antiqua" w:hAnsi="Book Antiqua" w:cs="Book Antiqua"/>
          <w:color w:val="000000"/>
        </w:rPr>
        <w:t xml:space="preserve">, </w:t>
      </w:r>
      <w:bookmarkStart w:id="25" w:name="OLE_LINK38"/>
      <w:bookmarkStart w:id="26" w:name="OLE_LINK48"/>
      <w:bookmarkStart w:id="27" w:name="OLE_LINK53"/>
      <w:bookmarkStart w:id="28" w:name="OLE_LINK54"/>
      <w:bookmarkStart w:id="29" w:name="OLE_LINK63"/>
      <w:r w:rsidR="005C1787">
        <w:rPr>
          <w:rFonts w:ascii="Book Antiqua" w:eastAsia="Book Antiqua" w:hAnsi="Book Antiqua" w:cs="Book Antiqua"/>
          <w:color w:val="000000"/>
        </w:rPr>
        <w:t>U</w:t>
      </w:r>
      <w:bookmarkStart w:id="30" w:name="OLE_LINK61"/>
      <w:bookmarkStart w:id="31" w:name="OLE_LINK62"/>
      <w:r w:rsidR="005C1787">
        <w:rPr>
          <w:rFonts w:ascii="Book Antiqua" w:eastAsia="Book Antiqua" w:hAnsi="Book Antiqua" w:cs="Book Antiqua"/>
          <w:color w:val="000000"/>
        </w:rPr>
        <w:t>niversity of Hong Kong-</w:t>
      </w:r>
      <w:r>
        <w:rPr>
          <w:rFonts w:ascii="Book Antiqua" w:eastAsia="Book Antiqua" w:hAnsi="Book Antiqua" w:cs="Book Antiqua"/>
          <w:color w:val="000000"/>
        </w:rPr>
        <w:t>Shenzhen Hospital</w:t>
      </w:r>
      <w:bookmarkEnd w:id="25"/>
      <w:bookmarkEnd w:id="26"/>
      <w:bookmarkEnd w:id="27"/>
      <w:bookmarkEnd w:id="28"/>
      <w:bookmarkEnd w:id="29"/>
      <w:bookmarkEnd w:id="30"/>
      <w:bookmarkEnd w:id="31"/>
      <w:r>
        <w:rPr>
          <w:rFonts w:ascii="Book Antiqua" w:eastAsia="Book Antiqua" w:hAnsi="Book Antiqua" w:cs="Book Antiqua"/>
          <w:color w:val="000000"/>
        </w:rPr>
        <w:t>,</w:t>
      </w:r>
      <w:bookmarkEnd w:id="23"/>
      <w:bookmarkEnd w:id="24"/>
      <w:r>
        <w:rPr>
          <w:rFonts w:ascii="Book Antiqua" w:eastAsia="Book Antiqua" w:hAnsi="Book Antiqua" w:cs="Book Antiqua"/>
          <w:color w:val="000000"/>
        </w:rPr>
        <w:t xml:space="preserve"> </w:t>
      </w:r>
      <w:bookmarkStart w:id="32" w:name="OLE_LINK40"/>
      <w:bookmarkStart w:id="33" w:name="OLE_LINK41"/>
      <w:bookmarkStart w:id="34" w:name="OLE_LINK49"/>
      <w:bookmarkStart w:id="35" w:name="OLE_LINK51"/>
      <w:bookmarkStart w:id="36" w:name="OLE_LINK57"/>
      <w:bookmarkStart w:id="37" w:name="OLE_LINK59"/>
      <w:r>
        <w:rPr>
          <w:rFonts w:ascii="Book Antiqua" w:eastAsia="Book Antiqua" w:hAnsi="Book Antiqua" w:cs="Book Antiqua"/>
          <w:color w:val="000000"/>
        </w:rPr>
        <w:t xml:space="preserve">Shenzhen </w:t>
      </w:r>
      <w:bookmarkEnd w:id="32"/>
      <w:bookmarkEnd w:id="33"/>
      <w:bookmarkEnd w:id="34"/>
      <w:bookmarkEnd w:id="35"/>
      <w:bookmarkEnd w:id="36"/>
      <w:bookmarkEnd w:id="37"/>
      <w:r>
        <w:rPr>
          <w:rFonts w:ascii="Book Antiqua" w:eastAsia="Book Antiqua" w:hAnsi="Book Antiqua" w:cs="Book Antiqua"/>
          <w:color w:val="000000"/>
        </w:rPr>
        <w:t>518053,</w:t>
      </w:r>
      <w:r w:rsidR="005C1787">
        <w:rPr>
          <w:rFonts w:ascii="Book Antiqua" w:hAnsi="Book Antiqua" w:cs="Book Antiqua" w:hint="eastAsia"/>
          <w:color w:val="000000"/>
          <w:lang w:eastAsia="zh-CN"/>
        </w:rPr>
        <w:t xml:space="preserve"> </w:t>
      </w:r>
      <w:bookmarkStart w:id="38" w:name="OLE_LINK34"/>
      <w:bookmarkStart w:id="39" w:name="OLE_LINK35"/>
      <w:bookmarkStart w:id="40" w:name="OLE_LINK42"/>
      <w:bookmarkStart w:id="41" w:name="OLE_LINK50"/>
      <w:bookmarkStart w:id="42" w:name="OLE_LINK58"/>
      <w:bookmarkStart w:id="43" w:name="OLE_LINK6"/>
      <w:bookmarkStart w:id="44" w:name="OLE_LINK7"/>
      <w:r w:rsidR="005C1787">
        <w:rPr>
          <w:rFonts w:ascii="Book Antiqua" w:hAnsi="Book Antiqua" w:cs="Book Antiqua" w:hint="eastAsia"/>
          <w:color w:val="000000"/>
          <w:lang w:eastAsia="zh-CN"/>
        </w:rPr>
        <w:t xml:space="preserve">Guangdong </w:t>
      </w:r>
      <w:bookmarkEnd w:id="38"/>
      <w:bookmarkEnd w:id="39"/>
      <w:bookmarkEnd w:id="40"/>
      <w:bookmarkEnd w:id="41"/>
      <w:bookmarkEnd w:id="42"/>
      <w:r w:rsidR="005C1787">
        <w:rPr>
          <w:rFonts w:ascii="Book Antiqua" w:hAnsi="Book Antiqua" w:cs="Book Antiqua" w:hint="eastAsia"/>
          <w:color w:val="000000"/>
          <w:lang w:eastAsia="zh-CN"/>
        </w:rPr>
        <w:t>Province,</w:t>
      </w:r>
      <w:bookmarkEnd w:id="43"/>
      <w:bookmarkEnd w:id="44"/>
      <w:r>
        <w:rPr>
          <w:rFonts w:ascii="Book Antiqua" w:eastAsia="Book Antiqua" w:hAnsi="Book Antiqua" w:cs="Book Antiqua"/>
          <w:color w:val="000000"/>
        </w:rPr>
        <w:t xml:space="preserve"> </w:t>
      </w:r>
      <w:bookmarkStart w:id="45" w:name="OLE_LINK31"/>
      <w:bookmarkStart w:id="46" w:name="OLE_LINK32"/>
      <w:bookmarkStart w:id="47" w:name="OLE_LINK33"/>
      <w:r>
        <w:rPr>
          <w:rFonts w:ascii="Book Antiqua" w:eastAsia="Book Antiqua" w:hAnsi="Book Antiqua" w:cs="Book Antiqua"/>
          <w:color w:val="000000"/>
        </w:rPr>
        <w:t>China</w:t>
      </w:r>
      <w:bookmarkEnd w:id="45"/>
      <w:bookmarkEnd w:id="46"/>
      <w:bookmarkEnd w:id="47"/>
    </w:p>
    <w:p w14:paraId="23464015" w14:textId="77777777" w:rsidR="00A77B3E" w:rsidRDefault="00A77B3E">
      <w:pPr>
        <w:spacing w:line="360" w:lineRule="auto"/>
        <w:jc w:val="both"/>
      </w:pPr>
    </w:p>
    <w:p w14:paraId="59152D7C" w14:textId="36CF7B3C" w:rsidR="00A77B3E" w:rsidRPr="00104B99" w:rsidRDefault="00553614">
      <w:pPr>
        <w:spacing w:line="360" w:lineRule="auto"/>
        <w:jc w:val="both"/>
        <w:rPr>
          <w:lang w:eastAsia="zh-CN"/>
        </w:rPr>
      </w:pPr>
      <w:r>
        <w:rPr>
          <w:rFonts w:ascii="Book Antiqua" w:eastAsia="Book Antiqua" w:hAnsi="Book Antiqua" w:cs="Book Antiqua"/>
          <w:b/>
          <w:bCs/>
          <w:color w:val="000000"/>
          <w:szCs w:val="21"/>
        </w:rPr>
        <w:t xml:space="preserve">Author </w:t>
      </w:r>
      <w:bookmarkStart w:id="48" w:name="OLE_LINK1"/>
      <w:r>
        <w:rPr>
          <w:rFonts w:ascii="Book Antiqua" w:eastAsia="Book Antiqua" w:hAnsi="Book Antiqua" w:cs="Book Antiqua"/>
          <w:b/>
          <w:bCs/>
          <w:color w:val="000000"/>
          <w:szCs w:val="21"/>
        </w:rPr>
        <w:t>contribut</w:t>
      </w:r>
      <w:bookmarkEnd w:id="48"/>
      <w:r>
        <w:rPr>
          <w:rFonts w:ascii="Book Antiqua" w:eastAsia="Book Antiqua" w:hAnsi="Book Antiqua" w:cs="Book Antiqua"/>
          <w:b/>
          <w:bCs/>
          <w:color w:val="000000"/>
          <w:szCs w:val="21"/>
        </w:rPr>
        <w:t xml:space="preserve">ions: </w:t>
      </w:r>
      <w:bookmarkStart w:id="49" w:name="OLE_LINK76"/>
      <w:bookmarkStart w:id="50" w:name="OLE_LINK77"/>
      <w:bookmarkStart w:id="51" w:name="OLE_LINK78"/>
      <w:r w:rsidR="00A83D86">
        <w:rPr>
          <w:rFonts w:ascii="Book Antiqua" w:eastAsia="Book Antiqua" w:hAnsi="Book Antiqua" w:cs="Book Antiqua"/>
          <w:color w:val="000000"/>
        </w:rPr>
        <w:t>Jiang</w:t>
      </w:r>
      <w:r w:rsidR="00A83D86">
        <w:rPr>
          <w:rFonts w:ascii="Book Antiqua" w:hAnsi="Book Antiqua" w:cs="Book Antiqua" w:hint="eastAsia"/>
          <w:color w:val="000000"/>
          <w:lang w:eastAsia="zh-CN"/>
        </w:rPr>
        <w:t xml:space="preserve"> Y</w:t>
      </w:r>
      <w:r w:rsidR="00A83D86" w:rsidRPr="00A83D86">
        <w:rPr>
          <w:rFonts w:ascii="Book Antiqua" w:hAnsi="Book Antiqua" w:cs="Book Antiqua" w:hint="eastAsia"/>
          <w:color w:val="000000"/>
          <w:lang w:eastAsia="zh-CN"/>
        </w:rPr>
        <w:t xml:space="preserve"> </w:t>
      </w:r>
      <w:bookmarkStart w:id="52" w:name="OLE_LINK2"/>
      <w:bookmarkStart w:id="53" w:name="OLE_LINK3"/>
      <w:r w:rsidR="00A83D86" w:rsidRPr="00A83D86">
        <w:rPr>
          <w:rFonts w:ascii="Book Antiqua" w:eastAsia="Book Antiqua" w:hAnsi="Book Antiqua" w:cs="Book Antiqua"/>
          <w:bCs/>
          <w:color w:val="000000"/>
          <w:szCs w:val="21"/>
        </w:rPr>
        <w:t>contribut</w:t>
      </w:r>
      <w:r w:rsidR="00A83D86" w:rsidRPr="00A83D86">
        <w:rPr>
          <w:rFonts w:ascii="Book Antiqua" w:hAnsi="Book Antiqua" w:cs="Book Antiqua" w:hint="eastAsia"/>
          <w:bCs/>
          <w:color w:val="000000"/>
          <w:szCs w:val="21"/>
          <w:lang w:eastAsia="zh-CN"/>
        </w:rPr>
        <w:t>ed to the</w:t>
      </w:r>
      <w:bookmarkEnd w:id="52"/>
      <w:bookmarkEnd w:id="53"/>
      <w:r>
        <w:rPr>
          <w:rFonts w:ascii="Book Antiqua" w:eastAsia="Book Antiqua" w:hAnsi="Book Antiqua" w:cs="Book Antiqua"/>
          <w:color w:val="000000"/>
        </w:rPr>
        <w:t xml:space="preserve"> </w:t>
      </w:r>
      <w:r w:rsidR="00A83D86">
        <w:rPr>
          <w:rFonts w:ascii="Book Antiqua" w:eastAsia="Book Antiqua" w:hAnsi="Book Antiqua" w:cs="Book Antiqua"/>
          <w:color w:val="000000"/>
        </w:rPr>
        <w:t xml:space="preserve">project </w:t>
      </w:r>
      <w:r>
        <w:rPr>
          <w:rFonts w:ascii="Book Antiqua" w:eastAsia="Book Antiqua" w:hAnsi="Book Antiqua" w:cs="Book Antiqua"/>
          <w:color w:val="000000"/>
        </w:rPr>
        <w:t xml:space="preserve">development, data collection, surgery, data analysis, </w:t>
      </w:r>
      <w:r w:rsidR="0000045B">
        <w:rPr>
          <w:rFonts w:ascii="Book Antiqua" w:eastAsia="Book Antiqua" w:hAnsi="Book Antiqua" w:cs="Book Antiqua"/>
          <w:color w:val="000000"/>
        </w:rPr>
        <w:t xml:space="preserve">and </w:t>
      </w:r>
      <w:r>
        <w:rPr>
          <w:rFonts w:ascii="Book Antiqua" w:eastAsia="Book Antiqua" w:hAnsi="Book Antiqua" w:cs="Book Antiqua"/>
          <w:color w:val="000000"/>
        </w:rPr>
        <w:t>manuscript composition</w:t>
      </w:r>
      <w:r w:rsidR="00104B99">
        <w:rPr>
          <w:rFonts w:ascii="Book Antiqua" w:hAnsi="Book Antiqua" w:cs="Book Antiqua" w:hint="eastAsia"/>
          <w:color w:val="000000"/>
          <w:lang w:eastAsia="zh-CN"/>
        </w:rPr>
        <w:t>;</w:t>
      </w:r>
      <w:r w:rsidR="00104B99">
        <w:rPr>
          <w:rFonts w:hint="eastAsia"/>
          <w:lang w:eastAsia="zh-CN"/>
        </w:rPr>
        <w:t xml:space="preserve"> </w:t>
      </w:r>
      <w:r>
        <w:rPr>
          <w:rFonts w:ascii="Book Antiqua" w:eastAsia="Book Antiqua" w:hAnsi="Book Antiqua" w:cs="Book Antiqua"/>
          <w:color w:val="000000"/>
        </w:rPr>
        <w:t>Lo</w:t>
      </w:r>
      <w:r w:rsidR="00104B99" w:rsidRPr="00104B99">
        <w:rPr>
          <w:rFonts w:ascii="Book Antiqua" w:eastAsia="Book Antiqua" w:hAnsi="Book Antiqua" w:cs="Book Antiqua"/>
          <w:color w:val="000000"/>
        </w:rPr>
        <w:t xml:space="preserve"> </w:t>
      </w:r>
      <w:r w:rsidR="00104B99">
        <w:rPr>
          <w:rFonts w:ascii="Book Antiqua" w:eastAsia="Book Antiqua" w:hAnsi="Book Antiqua" w:cs="Book Antiqua"/>
          <w:color w:val="000000"/>
        </w:rPr>
        <w:t>R</w:t>
      </w:r>
      <w:r w:rsidR="00104B99" w:rsidRPr="00104B99">
        <w:rPr>
          <w:rFonts w:ascii="Book Antiqua" w:eastAsia="Book Antiqua" w:hAnsi="Book Antiqua" w:cs="Book Antiqua"/>
          <w:bCs/>
          <w:color w:val="000000"/>
          <w:szCs w:val="21"/>
        </w:rPr>
        <w:t xml:space="preserve"> </w:t>
      </w:r>
      <w:r w:rsidR="00104B99" w:rsidRPr="00A83D86">
        <w:rPr>
          <w:rFonts w:ascii="Book Antiqua" w:eastAsia="Book Antiqua" w:hAnsi="Book Antiqua" w:cs="Book Antiqua"/>
          <w:bCs/>
          <w:color w:val="000000"/>
          <w:szCs w:val="21"/>
        </w:rPr>
        <w:t>contribut</w:t>
      </w:r>
      <w:r w:rsidR="00104B99" w:rsidRPr="00A83D86">
        <w:rPr>
          <w:rFonts w:ascii="Book Antiqua" w:hAnsi="Book Antiqua" w:cs="Book Antiqua" w:hint="eastAsia"/>
          <w:bCs/>
          <w:color w:val="000000"/>
          <w:szCs w:val="21"/>
          <w:lang w:eastAsia="zh-CN"/>
        </w:rPr>
        <w:t>ed to the</w:t>
      </w:r>
      <w:r w:rsidR="00104B99">
        <w:rPr>
          <w:rFonts w:ascii="Book Antiqua" w:eastAsia="Book Antiqua" w:hAnsi="Book Antiqua" w:cs="Book Antiqua"/>
          <w:color w:val="000000"/>
        </w:rPr>
        <w:t xml:space="preserve"> </w:t>
      </w:r>
      <w:r w:rsidR="00104B99">
        <w:rPr>
          <w:rFonts w:ascii="Book Antiqua" w:hAnsi="Book Antiqua" w:cs="Book Antiqua" w:hint="eastAsia"/>
          <w:color w:val="000000"/>
          <w:lang w:eastAsia="zh-CN"/>
        </w:rPr>
        <w:t>s</w:t>
      </w:r>
      <w:r>
        <w:rPr>
          <w:rFonts w:ascii="Book Antiqua" w:eastAsia="Book Antiqua" w:hAnsi="Book Antiqua" w:cs="Book Antiqua"/>
          <w:color w:val="000000"/>
        </w:rPr>
        <w:t>upervision throughout the development of the work</w:t>
      </w:r>
      <w:r w:rsidR="00104B99">
        <w:rPr>
          <w:rFonts w:ascii="Book Antiqua" w:hAnsi="Book Antiqua" w:cs="Book Antiqua" w:hint="eastAsia"/>
          <w:color w:val="000000"/>
          <w:lang w:eastAsia="zh-CN"/>
        </w:rPr>
        <w:t>;</w:t>
      </w:r>
      <w:r w:rsidR="00104B99">
        <w:rPr>
          <w:rFonts w:hint="eastAsia"/>
          <w:lang w:eastAsia="zh-CN"/>
        </w:rPr>
        <w:t xml:space="preserve"> </w:t>
      </w:r>
      <w:r w:rsidR="00104B99">
        <w:rPr>
          <w:rFonts w:ascii="Book Antiqua" w:eastAsia="Book Antiqua" w:hAnsi="Book Antiqua" w:cs="Book Antiqua"/>
          <w:color w:val="000000"/>
        </w:rPr>
        <w:t>Lu</w:t>
      </w:r>
      <w:r w:rsidR="00104B99" w:rsidRPr="00104B99">
        <w:rPr>
          <w:rFonts w:ascii="Book Antiqua" w:eastAsia="Book Antiqua" w:hAnsi="Book Antiqua" w:cs="Book Antiqua"/>
          <w:bCs/>
          <w:color w:val="000000"/>
          <w:szCs w:val="21"/>
        </w:rPr>
        <w:t xml:space="preserve"> </w:t>
      </w:r>
      <w:r w:rsidR="00104B99">
        <w:rPr>
          <w:rFonts w:ascii="Book Antiqua" w:eastAsia="Book Antiqua" w:hAnsi="Book Antiqua" w:cs="Book Antiqua"/>
          <w:color w:val="000000"/>
        </w:rPr>
        <w:t>ZQ</w:t>
      </w:r>
      <w:r w:rsidR="00104B99" w:rsidRPr="00A83D86">
        <w:rPr>
          <w:rFonts w:ascii="Book Antiqua" w:eastAsia="Book Antiqua" w:hAnsi="Book Antiqua" w:cs="Book Antiqua"/>
          <w:bCs/>
          <w:color w:val="000000"/>
          <w:szCs w:val="21"/>
        </w:rPr>
        <w:t xml:space="preserve"> </w:t>
      </w:r>
      <w:r w:rsidR="008A49B6">
        <w:rPr>
          <w:rFonts w:ascii="Book Antiqua" w:eastAsia="Book Antiqua" w:hAnsi="Book Antiqua" w:cs="Book Antiqua"/>
          <w:bCs/>
          <w:color w:val="000000"/>
          <w:szCs w:val="21"/>
        </w:rPr>
        <w:t xml:space="preserve">and </w:t>
      </w:r>
      <w:r w:rsidR="008A49B6">
        <w:rPr>
          <w:rFonts w:ascii="Book Antiqua" w:eastAsia="Book Antiqua" w:hAnsi="Book Antiqua" w:cs="Book Antiqua"/>
          <w:color w:val="000000"/>
        </w:rPr>
        <w:t>Luo</w:t>
      </w:r>
      <w:r w:rsidR="008A49B6" w:rsidRPr="00104B99">
        <w:rPr>
          <w:rFonts w:ascii="Book Antiqua" w:eastAsia="Book Antiqua" w:hAnsi="Book Antiqua" w:cs="Book Antiqua"/>
          <w:color w:val="000000"/>
        </w:rPr>
        <w:t xml:space="preserve"> </w:t>
      </w:r>
      <w:r w:rsidR="008A49B6">
        <w:rPr>
          <w:rFonts w:ascii="Book Antiqua" w:eastAsia="Book Antiqua" w:hAnsi="Book Antiqua" w:cs="Book Antiqua"/>
          <w:color w:val="000000"/>
        </w:rPr>
        <w:t>BF</w:t>
      </w:r>
      <w:r w:rsidR="008A49B6" w:rsidRPr="00A83D86">
        <w:rPr>
          <w:rFonts w:ascii="Book Antiqua" w:eastAsia="Book Antiqua" w:hAnsi="Book Antiqua" w:cs="Book Antiqua"/>
          <w:bCs/>
          <w:color w:val="000000"/>
          <w:szCs w:val="21"/>
        </w:rPr>
        <w:t xml:space="preserve"> </w:t>
      </w:r>
      <w:r w:rsidR="00104B99" w:rsidRPr="00A83D86">
        <w:rPr>
          <w:rFonts w:ascii="Book Antiqua" w:eastAsia="Book Antiqua" w:hAnsi="Book Antiqua" w:cs="Book Antiqua"/>
          <w:bCs/>
          <w:color w:val="000000"/>
          <w:szCs w:val="21"/>
        </w:rPr>
        <w:t>contribut</w:t>
      </w:r>
      <w:r w:rsidR="00104B99" w:rsidRPr="00A83D86">
        <w:rPr>
          <w:rFonts w:ascii="Book Antiqua" w:hAnsi="Book Antiqua" w:cs="Book Antiqua" w:hint="eastAsia"/>
          <w:bCs/>
          <w:color w:val="000000"/>
          <w:szCs w:val="21"/>
          <w:lang w:eastAsia="zh-CN"/>
        </w:rPr>
        <w:t>ed to the</w:t>
      </w:r>
      <w:r>
        <w:rPr>
          <w:rFonts w:ascii="Book Antiqua" w:eastAsia="Book Antiqua" w:hAnsi="Book Antiqua" w:cs="Book Antiqua"/>
          <w:color w:val="000000"/>
        </w:rPr>
        <w:t xml:space="preserve"> </w:t>
      </w:r>
      <w:r w:rsidR="00104B99">
        <w:rPr>
          <w:rFonts w:ascii="Book Antiqua" w:eastAsia="Book Antiqua" w:hAnsi="Book Antiqua" w:cs="Book Antiqua"/>
          <w:color w:val="000000"/>
        </w:rPr>
        <w:t xml:space="preserve">data </w:t>
      </w:r>
      <w:r>
        <w:rPr>
          <w:rFonts w:ascii="Book Antiqua" w:eastAsia="Book Antiqua" w:hAnsi="Book Antiqua" w:cs="Book Antiqua"/>
          <w:color w:val="000000"/>
        </w:rPr>
        <w:t>analysis</w:t>
      </w:r>
      <w:r w:rsidR="00104B99">
        <w:rPr>
          <w:rFonts w:ascii="Book Antiqua" w:hAnsi="Book Antiqua" w:cs="Book Antiqua" w:hint="eastAsia"/>
          <w:color w:val="000000"/>
          <w:lang w:eastAsia="zh-CN"/>
        </w:rPr>
        <w:t>;</w:t>
      </w:r>
      <w:r w:rsidR="00104B99">
        <w:rPr>
          <w:rFonts w:hint="eastAsia"/>
          <w:lang w:eastAsia="zh-CN"/>
        </w:rPr>
        <w:t xml:space="preserve"> </w:t>
      </w:r>
      <w:r w:rsidR="00104B99">
        <w:rPr>
          <w:rFonts w:ascii="Book Antiqua" w:eastAsia="Book Antiqua" w:hAnsi="Book Antiqua" w:cs="Book Antiqua"/>
          <w:color w:val="000000"/>
        </w:rPr>
        <w:t>Cheng</w:t>
      </w:r>
      <w:r w:rsidR="00104B99" w:rsidRPr="00104B99">
        <w:rPr>
          <w:rFonts w:ascii="Book Antiqua" w:eastAsia="Book Antiqua" w:hAnsi="Book Antiqua" w:cs="Book Antiqua"/>
          <w:color w:val="000000"/>
        </w:rPr>
        <w:t xml:space="preserve"> </w:t>
      </w:r>
      <w:r w:rsidR="00104B99">
        <w:rPr>
          <w:rFonts w:ascii="Book Antiqua" w:eastAsia="Book Antiqua" w:hAnsi="Book Antiqua" w:cs="Book Antiqua"/>
          <w:color w:val="000000"/>
        </w:rPr>
        <w:t>XB</w:t>
      </w:r>
      <w:r w:rsidR="008A49B6">
        <w:rPr>
          <w:rFonts w:ascii="Book Antiqua" w:eastAsia="Book Antiqua" w:hAnsi="Book Antiqua" w:cs="Book Antiqua"/>
          <w:bCs/>
          <w:color w:val="000000"/>
          <w:szCs w:val="21"/>
        </w:rPr>
        <w:t xml:space="preserve"> and </w:t>
      </w:r>
      <w:r w:rsidR="00104B99">
        <w:rPr>
          <w:rFonts w:ascii="Book Antiqua" w:eastAsia="Book Antiqua" w:hAnsi="Book Antiqua" w:cs="Book Antiqua"/>
          <w:color w:val="000000"/>
        </w:rPr>
        <w:t>Xiong</w:t>
      </w:r>
      <w:r w:rsidR="00104B99" w:rsidRPr="00104B99">
        <w:rPr>
          <w:rFonts w:ascii="Book Antiqua" w:eastAsia="Book Antiqua" w:hAnsi="Book Antiqua" w:cs="Book Antiqua"/>
          <w:bCs/>
          <w:color w:val="000000"/>
          <w:szCs w:val="21"/>
        </w:rPr>
        <w:t xml:space="preserve"> </w:t>
      </w:r>
      <w:r w:rsidR="00104B99">
        <w:rPr>
          <w:rFonts w:ascii="Book Antiqua" w:eastAsia="Book Antiqua" w:hAnsi="Book Antiqua" w:cs="Book Antiqua"/>
          <w:color w:val="000000"/>
        </w:rPr>
        <w:t xml:space="preserve">L </w:t>
      </w:r>
      <w:r w:rsidR="00104B99" w:rsidRPr="00A83D86">
        <w:rPr>
          <w:rFonts w:ascii="Book Antiqua" w:eastAsia="Book Antiqua" w:hAnsi="Book Antiqua" w:cs="Book Antiqua"/>
          <w:bCs/>
          <w:color w:val="000000"/>
          <w:szCs w:val="21"/>
        </w:rPr>
        <w:t>contribut</w:t>
      </w:r>
      <w:r w:rsidR="00104B99" w:rsidRPr="00A83D86">
        <w:rPr>
          <w:rFonts w:ascii="Book Antiqua" w:hAnsi="Book Antiqua" w:cs="Book Antiqua" w:hint="eastAsia"/>
          <w:bCs/>
          <w:color w:val="000000"/>
          <w:szCs w:val="21"/>
          <w:lang w:eastAsia="zh-CN"/>
        </w:rPr>
        <w:t>ed to the</w:t>
      </w:r>
      <w:r>
        <w:rPr>
          <w:rFonts w:ascii="Book Antiqua" w:eastAsia="Book Antiqua" w:hAnsi="Book Antiqua" w:cs="Book Antiqua"/>
          <w:color w:val="000000"/>
        </w:rPr>
        <w:t xml:space="preserve"> </w:t>
      </w:r>
      <w:r w:rsidR="00104B99">
        <w:rPr>
          <w:rFonts w:ascii="Book Antiqua" w:eastAsia="Book Antiqua" w:hAnsi="Book Antiqua" w:cs="Book Antiqua"/>
          <w:color w:val="000000"/>
        </w:rPr>
        <w:t xml:space="preserve">data </w:t>
      </w:r>
      <w:r>
        <w:rPr>
          <w:rFonts w:ascii="Book Antiqua" w:eastAsia="Book Antiqua" w:hAnsi="Book Antiqua" w:cs="Book Antiqua"/>
          <w:color w:val="000000"/>
        </w:rPr>
        <w:t>collection</w:t>
      </w:r>
      <w:bookmarkEnd w:id="49"/>
      <w:bookmarkEnd w:id="50"/>
      <w:bookmarkEnd w:id="51"/>
      <w:r w:rsidR="008A49B6">
        <w:rPr>
          <w:rFonts w:ascii="Book Antiqua" w:hAnsi="Book Antiqua"/>
          <w:lang w:eastAsia="zh-CN"/>
        </w:rPr>
        <w:t>.</w:t>
      </w:r>
    </w:p>
    <w:p w14:paraId="1C7ECF4E" w14:textId="77777777" w:rsidR="00A77B3E" w:rsidRDefault="00A77B3E">
      <w:pPr>
        <w:spacing w:line="360" w:lineRule="auto"/>
        <w:jc w:val="both"/>
      </w:pPr>
    </w:p>
    <w:p w14:paraId="47E3B455" w14:textId="77777777" w:rsidR="00A77B3E" w:rsidRDefault="00553614">
      <w:pPr>
        <w:spacing w:line="360" w:lineRule="auto"/>
        <w:jc w:val="both"/>
      </w:pPr>
      <w:r>
        <w:rPr>
          <w:rFonts w:ascii="Book Antiqua" w:eastAsia="Book Antiqua" w:hAnsi="Book Antiqua" w:cs="Book Antiqua"/>
          <w:b/>
          <w:bCs/>
          <w:color w:val="000000"/>
        </w:rPr>
        <w:t xml:space="preserve">Corresponding author: Yi Jiang, MM, Surgeon, </w:t>
      </w:r>
      <w:r w:rsidR="000F135B">
        <w:rPr>
          <w:rFonts w:ascii="Book Antiqua" w:hAnsi="Book Antiqua" w:cs="Book Antiqua"/>
          <w:bCs/>
          <w:color w:val="000000"/>
          <w:lang w:eastAsia="zh-CN"/>
        </w:rPr>
        <w:t xml:space="preserve">Department of </w:t>
      </w:r>
      <w:r w:rsidR="000F135B">
        <w:rPr>
          <w:rFonts w:ascii="Book Antiqua" w:hAnsi="Book Antiqua" w:cs="Book Antiqua"/>
          <w:color w:val="000000"/>
          <w:lang w:eastAsia="zh-CN"/>
        </w:rPr>
        <w:t>S</w:t>
      </w:r>
      <w:r w:rsidR="000F135B">
        <w:rPr>
          <w:rFonts w:ascii="Book Antiqua" w:eastAsia="Book Antiqua" w:hAnsi="Book Antiqua" w:cs="Book Antiqua"/>
          <w:color w:val="000000"/>
        </w:rPr>
        <w:t>urgery, University of Hong Kong-Shenzhen Hospital</w:t>
      </w:r>
      <w:r>
        <w:rPr>
          <w:rFonts w:ascii="Book Antiqua" w:eastAsia="Book Antiqua" w:hAnsi="Book Antiqua" w:cs="Book Antiqua"/>
          <w:color w:val="000000"/>
        </w:rPr>
        <w:t xml:space="preserve">, </w:t>
      </w:r>
      <w:bookmarkStart w:id="54" w:name="OLE_LINK43"/>
      <w:bookmarkStart w:id="55" w:name="OLE_LINK44"/>
      <w:bookmarkStart w:id="56" w:name="OLE_LINK45"/>
      <w:r w:rsidR="007A0919">
        <w:rPr>
          <w:rFonts w:ascii="Book Antiqua" w:eastAsia="Book Antiqua" w:hAnsi="Book Antiqua" w:cs="Book Antiqua"/>
          <w:color w:val="000000"/>
        </w:rPr>
        <w:t xml:space="preserve">No. 1 </w:t>
      </w:r>
      <w:r>
        <w:rPr>
          <w:rFonts w:ascii="Book Antiqua" w:eastAsia="Book Antiqua" w:hAnsi="Book Antiqua" w:cs="Book Antiqua"/>
          <w:color w:val="000000"/>
        </w:rPr>
        <w:t>Haiyuan</w:t>
      </w:r>
      <w:r w:rsidR="007A0919">
        <w:rPr>
          <w:rFonts w:ascii="Book Antiqua" w:eastAsia="Book Antiqua" w:hAnsi="Book Antiqua" w:cs="Book Antiqua"/>
          <w:color w:val="000000"/>
        </w:rPr>
        <w:t xml:space="preserve"> </w:t>
      </w:r>
      <w:r>
        <w:rPr>
          <w:rFonts w:ascii="Book Antiqua" w:eastAsia="Book Antiqua" w:hAnsi="Book Antiqua" w:cs="Book Antiqua"/>
          <w:color w:val="000000"/>
        </w:rPr>
        <w:t>Road, Futian District</w:t>
      </w:r>
      <w:bookmarkEnd w:id="54"/>
      <w:bookmarkEnd w:id="55"/>
      <w:bookmarkEnd w:id="56"/>
      <w:r>
        <w:rPr>
          <w:rFonts w:ascii="Book Antiqua" w:eastAsia="Book Antiqua" w:hAnsi="Book Antiqua" w:cs="Book Antiqua"/>
          <w:color w:val="000000"/>
        </w:rPr>
        <w:t>, Shenzhen 518053,</w:t>
      </w:r>
      <w:r w:rsidR="000F135B">
        <w:rPr>
          <w:rFonts w:ascii="Book Antiqua" w:hAnsi="Book Antiqua" w:cs="Book Antiqua" w:hint="eastAsia"/>
          <w:color w:val="000000"/>
          <w:lang w:eastAsia="zh-CN"/>
        </w:rPr>
        <w:t xml:space="preserve"> Guangdong Province, </w:t>
      </w:r>
      <w:r>
        <w:rPr>
          <w:rFonts w:ascii="Book Antiqua" w:eastAsia="Book Antiqua" w:hAnsi="Book Antiqua" w:cs="Book Antiqua"/>
          <w:color w:val="000000"/>
        </w:rPr>
        <w:t>China. jiangy8@hku-szh.org</w:t>
      </w:r>
    </w:p>
    <w:p w14:paraId="058A0849" w14:textId="77777777" w:rsidR="00A77B3E" w:rsidRDefault="00A77B3E">
      <w:pPr>
        <w:spacing w:line="360" w:lineRule="auto"/>
        <w:jc w:val="both"/>
      </w:pPr>
    </w:p>
    <w:p w14:paraId="1B6C7F1C" w14:textId="77777777" w:rsidR="00A77B3E" w:rsidRDefault="0055361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20, 2020</w:t>
      </w:r>
    </w:p>
    <w:p w14:paraId="2C551D8E" w14:textId="77777777" w:rsidR="00A77B3E" w:rsidRDefault="0055361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5, 2021</w:t>
      </w:r>
    </w:p>
    <w:p w14:paraId="585B95E5" w14:textId="1E0A70D6" w:rsidR="00A77B3E" w:rsidRDefault="00553614">
      <w:pPr>
        <w:spacing w:line="360" w:lineRule="auto"/>
        <w:jc w:val="both"/>
      </w:pPr>
      <w:r>
        <w:rPr>
          <w:rFonts w:ascii="Book Antiqua" w:eastAsia="Book Antiqua" w:hAnsi="Book Antiqua" w:cs="Book Antiqua"/>
          <w:b/>
          <w:bCs/>
          <w:color w:val="000000"/>
        </w:rPr>
        <w:t xml:space="preserve">Accepted: </w:t>
      </w:r>
      <w:r w:rsidR="00FC5983" w:rsidRPr="00FC5983">
        <w:rPr>
          <w:rFonts w:ascii="Book Antiqua" w:eastAsia="Book Antiqua" w:hAnsi="Book Antiqua" w:cs="Book Antiqua"/>
          <w:color w:val="000000"/>
        </w:rPr>
        <w:t>February 19, 2021</w:t>
      </w:r>
    </w:p>
    <w:p w14:paraId="4C924CB4" w14:textId="231FC6F7" w:rsidR="00A77B3E" w:rsidRDefault="00553614">
      <w:pPr>
        <w:spacing w:line="360" w:lineRule="auto"/>
        <w:jc w:val="both"/>
      </w:pPr>
      <w:r>
        <w:rPr>
          <w:rFonts w:ascii="Book Antiqua" w:eastAsia="Book Antiqua" w:hAnsi="Book Antiqua" w:cs="Book Antiqua"/>
          <w:b/>
          <w:bCs/>
          <w:color w:val="000000"/>
        </w:rPr>
        <w:t xml:space="preserve">Published online: </w:t>
      </w:r>
      <w:r w:rsidR="0081076D" w:rsidRPr="00C04B8E">
        <w:rPr>
          <w:rFonts w:ascii="Book Antiqua" w:eastAsia="Book Antiqua" w:hAnsi="Book Antiqua" w:cs="Book Antiqua"/>
          <w:bCs/>
          <w:color w:val="000000"/>
        </w:rPr>
        <w:t>April</w:t>
      </w:r>
      <w:r w:rsidR="0081076D" w:rsidRPr="00C04B8E">
        <w:rPr>
          <w:rFonts w:ascii="Book Antiqua" w:hAnsi="Book Antiqua" w:cs="Book Antiqua" w:hint="eastAsia"/>
          <w:bCs/>
          <w:color w:val="000000"/>
          <w:lang w:eastAsia="zh-CN"/>
        </w:rPr>
        <w:t xml:space="preserve"> </w:t>
      </w:r>
      <w:r w:rsidR="008A2DEC">
        <w:rPr>
          <w:rFonts w:ascii="Book Antiqua" w:hAnsi="Book Antiqua" w:cs="Book Antiqua" w:hint="eastAsia"/>
          <w:bCs/>
          <w:color w:val="000000"/>
          <w:lang w:eastAsia="zh-CN"/>
        </w:rPr>
        <w:t>2</w:t>
      </w:r>
      <w:r w:rsidR="0081076D" w:rsidRPr="00C04B8E">
        <w:rPr>
          <w:rFonts w:ascii="Book Antiqua" w:hAnsi="Book Antiqua" w:cs="Book Antiqua" w:hint="eastAsia"/>
          <w:bCs/>
          <w:color w:val="000000"/>
          <w:lang w:eastAsia="zh-CN"/>
        </w:rPr>
        <w:t>6, 2021</w:t>
      </w:r>
    </w:p>
    <w:p w14:paraId="23957F6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945E02C" w14:textId="77777777" w:rsidR="00A77B3E" w:rsidRDefault="00553614">
      <w:pPr>
        <w:spacing w:line="360" w:lineRule="auto"/>
        <w:jc w:val="both"/>
      </w:pPr>
      <w:r>
        <w:rPr>
          <w:rFonts w:ascii="Book Antiqua" w:eastAsia="Book Antiqua" w:hAnsi="Book Antiqua" w:cs="Book Antiqua"/>
          <w:b/>
          <w:color w:val="000000"/>
        </w:rPr>
        <w:lastRenderedPageBreak/>
        <w:t>Abstract</w:t>
      </w:r>
    </w:p>
    <w:p w14:paraId="48B5C995" w14:textId="77777777" w:rsidR="00A77B3E" w:rsidRDefault="00553614">
      <w:pPr>
        <w:spacing w:line="360" w:lineRule="auto"/>
        <w:jc w:val="both"/>
      </w:pPr>
      <w:r>
        <w:rPr>
          <w:rFonts w:ascii="Book Antiqua" w:eastAsia="Book Antiqua" w:hAnsi="Book Antiqua" w:cs="Book Antiqua"/>
          <w:color w:val="000000"/>
        </w:rPr>
        <w:t>BACKGROUND</w:t>
      </w:r>
    </w:p>
    <w:p w14:paraId="01032B8E" w14:textId="39614B70" w:rsidR="00A77B3E" w:rsidRDefault="00553614">
      <w:pPr>
        <w:spacing w:line="360" w:lineRule="auto"/>
        <w:jc w:val="both"/>
      </w:pPr>
      <w:bookmarkStart w:id="57" w:name="OLE_LINK81"/>
      <w:bookmarkStart w:id="58" w:name="OLE_LINK82"/>
      <w:r>
        <w:rPr>
          <w:rFonts w:ascii="Book Antiqua" w:eastAsia="Book Antiqua" w:hAnsi="Book Antiqua" w:cs="Book Antiqua"/>
          <w:color w:val="000000"/>
        </w:rPr>
        <w:t>Emphysema pyelonephritis (EPN) is a very dangerous type of urinary tract infection. It is a lethal disease that develops rapidly and causes the patient to deteriorate rapidly, and it can easily lead to systemic infections and even sepsis. The incidence is extremely low, and it is prevalent in patients with diabetes. We here report a case of EPN in a non-diabetic patient with autosomal dominant polycystic kidney disease (ADPKD). We share the diagnosis and treatment procedure for this extremely rare condition</w:t>
      </w:r>
      <w:r w:rsidR="0000045B">
        <w:rPr>
          <w:rFonts w:ascii="Book Antiqua" w:eastAsia="Book Antiqua" w:hAnsi="Book Antiqua" w:cs="Book Antiqua"/>
          <w:color w:val="000000"/>
        </w:rPr>
        <w:t xml:space="preserve"> </w:t>
      </w:r>
      <w:r>
        <w:rPr>
          <w:rFonts w:ascii="Book Antiqua" w:eastAsia="Book Antiqua" w:hAnsi="Book Antiqua" w:cs="Book Antiqua"/>
          <w:color w:val="000000"/>
        </w:rPr>
        <w:t>to make this disease easier to identify and address early.</w:t>
      </w:r>
    </w:p>
    <w:bookmarkEnd w:id="57"/>
    <w:bookmarkEnd w:id="58"/>
    <w:p w14:paraId="71AA9291" w14:textId="77777777" w:rsidR="00A77B3E" w:rsidRDefault="00A77B3E">
      <w:pPr>
        <w:spacing w:line="360" w:lineRule="auto"/>
        <w:jc w:val="both"/>
      </w:pPr>
    </w:p>
    <w:p w14:paraId="37C5B66B" w14:textId="77777777" w:rsidR="00A77B3E" w:rsidRDefault="00553614">
      <w:pPr>
        <w:spacing w:line="360" w:lineRule="auto"/>
        <w:jc w:val="both"/>
      </w:pPr>
      <w:r>
        <w:rPr>
          <w:rFonts w:ascii="Book Antiqua" w:eastAsia="Book Antiqua" w:hAnsi="Book Antiqua" w:cs="Book Antiqua"/>
          <w:color w:val="000000"/>
        </w:rPr>
        <w:t>CASE SUMMARY</w:t>
      </w:r>
    </w:p>
    <w:p w14:paraId="36F401E9" w14:textId="6497DD41" w:rsidR="00A77B3E" w:rsidRDefault="00553614">
      <w:pPr>
        <w:spacing w:line="360" w:lineRule="auto"/>
        <w:jc w:val="both"/>
      </w:pPr>
      <w:bookmarkStart w:id="59" w:name="OLE_LINK83"/>
      <w:bookmarkStart w:id="60" w:name="OLE_LINK84"/>
      <w:bookmarkStart w:id="61" w:name="OLE_LINK85"/>
      <w:r>
        <w:rPr>
          <w:rFonts w:ascii="Book Antiqua" w:eastAsia="Book Antiqua" w:hAnsi="Book Antiqua" w:cs="Book Antiqua"/>
          <w:color w:val="000000"/>
        </w:rPr>
        <w:t>A 47-year-old woman presented to the emergency department of our hospital with a high fever a</w:t>
      </w:r>
      <w:r w:rsidR="00B62B8D">
        <w:rPr>
          <w:rFonts w:ascii="Book Antiqua" w:eastAsia="Book Antiqua" w:hAnsi="Book Antiqua" w:cs="Book Antiqua"/>
          <w:color w:val="000000"/>
        </w:rPr>
        <w:t>nd left back pain lasting 4 d</w:t>
      </w:r>
      <w:r>
        <w:rPr>
          <w:rFonts w:ascii="Book Antiqua" w:eastAsia="Book Antiqua" w:hAnsi="Book Antiqua" w:cs="Book Antiqua"/>
          <w:color w:val="000000"/>
        </w:rPr>
        <w:t xml:space="preserve">. She had a history of autosomal dominant polycystic kidney and polycystic liver. She was diagnosed with left type I EPN and her vital signs deteriorated so quickly </w:t>
      </w:r>
      <w:r w:rsidR="0000045B">
        <w:rPr>
          <w:rFonts w:ascii="Book Antiqua" w:eastAsia="Book Antiqua" w:hAnsi="Book Antiqua" w:cs="Book Antiqua"/>
          <w:color w:val="000000"/>
        </w:rPr>
        <w:t xml:space="preserve">that </w:t>
      </w:r>
      <w:r>
        <w:rPr>
          <w:rFonts w:ascii="Book Antiqua" w:eastAsia="Book Antiqua" w:hAnsi="Book Antiqua" w:cs="Book Antiqua"/>
          <w:color w:val="000000"/>
        </w:rPr>
        <w:t>she underwent an emergency operation in which a D-J tube was inserted into her left ureter on the second day after admission. Two months later, she underwent a second-stage flexible ureteroscopy and lithotripsy. Despite postoperative sepsis, she finally recovered after active symptomatic support treatment and effective anti-infective treatment.</w:t>
      </w:r>
    </w:p>
    <w:bookmarkEnd w:id="59"/>
    <w:bookmarkEnd w:id="60"/>
    <w:bookmarkEnd w:id="61"/>
    <w:p w14:paraId="49FA15B8" w14:textId="77777777" w:rsidR="00A77B3E" w:rsidRDefault="00A77B3E">
      <w:pPr>
        <w:spacing w:line="360" w:lineRule="auto"/>
        <w:jc w:val="both"/>
      </w:pPr>
    </w:p>
    <w:p w14:paraId="1A201807" w14:textId="77777777" w:rsidR="00A77B3E" w:rsidRDefault="00553614">
      <w:pPr>
        <w:spacing w:line="360" w:lineRule="auto"/>
        <w:jc w:val="both"/>
      </w:pPr>
      <w:r>
        <w:rPr>
          <w:rFonts w:ascii="Book Antiqua" w:eastAsia="Book Antiqua" w:hAnsi="Book Antiqua" w:cs="Book Antiqua"/>
          <w:color w:val="000000"/>
        </w:rPr>
        <w:t>CONCLUSION</w:t>
      </w:r>
    </w:p>
    <w:p w14:paraId="5C467266" w14:textId="77777777" w:rsidR="00A77B3E" w:rsidRDefault="00553614">
      <w:pPr>
        <w:spacing w:line="360" w:lineRule="auto"/>
        <w:jc w:val="both"/>
      </w:pPr>
      <w:bookmarkStart w:id="62" w:name="OLE_LINK86"/>
      <w:bookmarkStart w:id="63" w:name="OLE_LINK87"/>
      <w:bookmarkStart w:id="64" w:name="OLE_LINK88"/>
      <w:bookmarkStart w:id="65" w:name="OLE_LINK89"/>
      <w:r>
        <w:rPr>
          <w:rFonts w:ascii="Book Antiqua" w:eastAsia="Book Antiqua" w:hAnsi="Book Antiqua" w:cs="Book Antiqua"/>
          <w:color w:val="000000"/>
        </w:rPr>
        <w:t>Although EPN is more likely to occur in diabetic patients, for non-diabetic patients with ADPKD and upper urinary tract obstruction, the disease also causes rapid deterioration. Early and accurate diagnosis and timely removal of the obstruction by invasive means may be able to save the damaged kidney and the patient’s life.</w:t>
      </w:r>
    </w:p>
    <w:bookmarkEnd w:id="62"/>
    <w:bookmarkEnd w:id="63"/>
    <w:bookmarkEnd w:id="64"/>
    <w:bookmarkEnd w:id="65"/>
    <w:p w14:paraId="159F9331" w14:textId="77777777" w:rsidR="00A77B3E" w:rsidRDefault="00A77B3E">
      <w:pPr>
        <w:spacing w:line="360" w:lineRule="auto"/>
        <w:jc w:val="both"/>
      </w:pPr>
    </w:p>
    <w:p w14:paraId="25DE7400" w14:textId="77777777" w:rsidR="00A77B3E" w:rsidRDefault="00553614">
      <w:pPr>
        <w:spacing w:line="360" w:lineRule="auto"/>
        <w:jc w:val="both"/>
      </w:pPr>
      <w:r>
        <w:rPr>
          <w:rFonts w:ascii="Book Antiqua" w:eastAsia="Book Antiqua" w:hAnsi="Book Antiqua" w:cs="Book Antiqua"/>
          <w:b/>
          <w:bCs/>
          <w:color w:val="000000"/>
        </w:rPr>
        <w:t xml:space="preserve">Key Words: </w:t>
      </w:r>
      <w:bookmarkStart w:id="66" w:name="OLE_LINK68"/>
      <w:bookmarkStart w:id="67" w:name="OLE_LINK69"/>
      <w:bookmarkStart w:id="68" w:name="OLE_LINK79"/>
      <w:r w:rsidR="00B62B8D">
        <w:rPr>
          <w:rFonts w:ascii="Book Antiqua" w:hAnsi="Book Antiqua" w:cs="Book Antiqua" w:hint="eastAsia"/>
          <w:color w:val="000000"/>
          <w:lang w:eastAsia="zh-CN"/>
        </w:rPr>
        <w:t>E</w:t>
      </w:r>
      <w:r w:rsidR="00B62B8D">
        <w:rPr>
          <w:rFonts w:ascii="Book Antiqua" w:eastAsia="Book Antiqua" w:hAnsi="Book Antiqua" w:cs="Book Antiqua"/>
          <w:color w:val="000000"/>
        </w:rPr>
        <w:t>mphysematous pyelonephritis;</w:t>
      </w:r>
      <w:r w:rsidR="00924B41">
        <w:rPr>
          <w:rFonts w:ascii="Book Antiqua" w:hAnsi="Book Antiqua" w:cs="Book Antiqua" w:hint="eastAsia"/>
          <w:color w:val="000000"/>
          <w:lang w:eastAsia="zh-CN"/>
        </w:rPr>
        <w:t xml:space="preserve"> N</w:t>
      </w:r>
      <w:r w:rsidR="00924B41">
        <w:rPr>
          <w:rFonts w:ascii="Book Antiqua" w:hAnsi="Book Antiqua" w:cs="Book Antiqua"/>
          <w:color w:val="000000"/>
          <w:lang w:eastAsia="zh-CN"/>
        </w:rPr>
        <w:t>ecrotizing</w:t>
      </w:r>
      <w:r w:rsidR="00B62B8D">
        <w:rPr>
          <w:rFonts w:ascii="Book Antiqua" w:eastAsia="Book Antiqua" w:hAnsi="Book Antiqua" w:cs="Book Antiqua"/>
          <w:color w:val="000000"/>
        </w:rPr>
        <w:t xml:space="preserve"> infection; </w:t>
      </w:r>
      <w:r w:rsidR="00B62B8D">
        <w:rPr>
          <w:rFonts w:ascii="Book Antiqua" w:hAnsi="Book Antiqua" w:cs="Book Antiqua" w:hint="eastAsia"/>
          <w:color w:val="000000"/>
          <w:lang w:eastAsia="zh-CN"/>
        </w:rPr>
        <w:t>A</w:t>
      </w:r>
      <w:r>
        <w:rPr>
          <w:rFonts w:ascii="Book Antiqua" w:eastAsia="Book Antiqua" w:hAnsi="Book Antiqua" w:cs="Book Antiqua"/>
          <w:color w:val="000000"/>
        </w:rPr>
        <w:t>utosomal domin</w:t>
      </w:r>
      <w:r w:rsidR="00B62B8D">
        <w:rPr>
          <w:rFonts w:ascii="Book Antiqua" w:eastAsia="Book Antiqua" w:hAnsi="Book Antiqua" w:cs="Book Antiqua"/>
          <w:color w:val="000000"/>
        </w:rPr>
        <w:t xml:space="preserve">ant polycystic kidney disease; </w:t>
      </w:r>
      <w:r w:rsidR="00B62B8D">
        <w:rPr>
          <w:rFonts w:ascii="Book Antiqua" w:hAnsi="Book Antiqua" w:cs="Book Antiqua" w:hint="eastAsia"/>
          <w:color w:val="000000"/>
          <w:lang w:eastAsia="zh-CN"/>
        </w:rPr>
        <w:t>F</w:t>
      </w:r>
      <w:r>
        <w:rPr>
          <w:rFonts w:ascii="Book Antiqua" w:eastAsia="Book Antiqua" w:hAnsi="Book Antiqua" w:cs="Book Antiqua"/>
          <w:color w:val="000000"/>
        </w:rPr>
        <w:t>lex</w:t>
      </w:r>
      <w:r w:rsidR="00B62B8D">
        <w:rPr>
          <w:rFonts w:ascii="Book Antiqua" w:eastAsia="Book Antiqua" w:hAnsi="Book Antiqua" w:cs="Book Antiqua"/>
          <w:color w:val="000000"/>
        </w:rPr>
        <w:t xml:space="preserve">ible ureteroscopy lithotripsy; </w:t>
      </w:r>
      <w:r w:rsidR="00B62B8D">
        <w:rPr>
          <w:rFonts w:ascii="Book Antiqua" w:hAnsi="Book Antiqua" w:cs="Book Antiqua" w:hint="eastAsia"/>
          <w:color w:val="000000"/>
          <w:lang w:eastAsia="zh-CN"/>
        </w:rPr>
        <w:t>E</w:t>
      </w:r>
      <w:r w:rsidR="00B62B8D">
        <w:rPr>
          <w:rFonts w:ascii="Book Antiqua" w:eastAsia="Book Antiqua" w:hAnsi="Book Antiqua" w:cs="Book Antiqua"/>
          <w:color w:val="000000"/>
        </w:rPr>
        <w:t xml:space="preserve">ndoscopic surgery; </w:t>
      </w:r>
      <w:r w:rsidR="00B62B8D">
        <w:rPr>
          <w:rFonts w:ascii="Book Antiqua" w:hAnsi="Book Antiqua" w:cs="Book Antiqua" w:hint="eastAsia"/>
          <w:color w:val="000000"/>
          <w:lang w:eastAsia="zh-CN"/>
        </w:rPr>
        <w:t>L</w:t>
      </w:r>
      <w:r>
        <w:rPr>
          <w:rFonts w:ascii="Book Antiqua" w:eastAsia="Book Antiqua" w:hAnsi="Book Antiqua" w:cs="Book Antiqua"/>
          <w:color w:val="000000"/>
        </w:rPr>
        <w:t>ithotripsy</w:t>
      </w:r>
      <w:bookmarkEnd w:id="66"/>
      <w:bookmarkEnd w:id="67"/>
      <w:bookmarkEnd w:id="68"/>
      <w:r w:rsidR="00124D95">
        <w:rPr>
          <w:rFonts w:ascii="Book Antiqua" w:eastAsia="Book Antiqua" w:hAnsi="Book Antiqua" w:cs="Book Antiqua"/>
          <w:color w:val="000000"/>
        </w:rPr>
        <w:t xml:space="preserve">; </w:t>
      </w:r>
      <w:r w:rsidR="00124D95" w:rsidRPr="00975D29">
        <w:rPr>
          <w:rFonts w:ascii="Book Antiqua" w:eastAsia="Book Antiqua" w:hAnsi="Book Antiqua" w:cs="Book Antiqua"/>
          <w:caps/>
          <w:color w:val="000000"/>
        </w:rPr>
        <w:t>c</w:t>
      </w:r>
      <w:r w:rsidR="00124D95">
        <w:rPr>
          <w:rFonts w:ascii="Book Antiqua" w:eastAsia="Book Antiqua" w:hAnsi="Book Antiqua" w:cs="Book Antiqua"/>
          <w:color w:val="000000"/>
        </w:rPr>
        <w:t>ase report</w:t>
      </w:r>
    </w:p>
    <w:p w14:paraId="725E2661" w14:textId="77777777" w:rsidR="00252F77" w:rsidRDefault="00252F77" w:rsidP="00252F77">
      <w:pPr>
        <w:spacing w:line="360" w:lineRule="auto"/>
        <w:jc w:val="both"/>
        <w:rPr>
          <w:lang w:eastAsia="zh-CN"/>
        </w:rPr>
      </w:pPr>
    </w:p>
    <w:p w14:paraId="20F33BCB" w14:textId="77777777" w:rsidR="00252F77" w:rsidRPr="00026CB8" w:rsidRDefault="00252F77" w:rsidP="00252F7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214FC7D" w14:textId="77777777" w:rsidR="00A77B3E" w:rsidRDefault="00A77B3E">
      <w:pPr>
        <w:spacing w:line="360" w:lineRule="auto"/>
        <w:jc w:val="both"/>
      </w:pPr>
    </w:p>
    <w:p w14:paraId="0E9F2EB6" w14:textId="48FA9E34" w:rsidR="005E42DB" w:rsidRDefault="005E42DB">
      <w:pPr>
        <w:spacing w:line="360" w:lineRule="auto"/>
        <w:jc w:val="both"/>
        <w:rPr>
          <w:rFonts w:ascii="Book Antiqua" w:hAnsi="Book Antiqua" w:hint="eastAsia"/>
          <w:lang w:eastAsia="zh-CN"/>
        </w:rPr>
      </w:pPr>
      <w:r w:rsidRPr="005E42DB">
        <w:rPr>
          <w:rFonts w:ascii="Book Antiqua" w:hAnsi="Book Antiqua" w:cs="Book Antiqua" w:hint="eastAsia"/>
          <w:b/>
          <w:color w:val="000000"/>
          <w:lang w:eastAsia="zh-CN"/>
        </w:rPr>
        <w:t xml:space="preserve">Citation: </w:t>
      </w:r>
      <w:r w:rsidR="00553614">
        <w:rPr>
          <w:rFonts w:ascii="Book Antiqua" w:eastAsia="Book Antiqua" w:hAnsi="Book Antiqua" w:cs="Book Antiqua"/>
          <w:color w:val="000000"/>
        </w:rPr>
        <w:t>Jiang Y, Lo R, Lu Z</w:t>
      </w:r>
      <w:r w:rsidR="00BB69E2">
        <w:rPr>
          <w:rFonts w:ascii="Book Antiqua" w:hAnsi="Book Antiqua" w:cs="Book Antiqua" w:hint="eastAsia"/>
          <w:color w:val="000000"/>
          <w:lang w:eastAsia="zh-CN"/>
        </w:rPr>
        <w:t>Q</w:t>
      </w:r>
      <w:r w:rsidR="00553614">
        <w:rPr>
          <w:rFonts w:ascii="Book Antiqua" w:eastAsia="Book Antiqua" w:hAnsi="Book Antiqua" w:cs="Book Antiqua"/>
          <w:color w:val="000000"/>
        </w:rPr>
        <w:t>, Cheng X</w:t>
      </w:r>
      <w:r w:rsidR="00BB69E2">
        <w:rPr>
          <w:rFonts w:ascii="Book Antiqua" w:hAnsi="Book Antiqua" w:cs="Book Antiqua" w:hint="eastAsia"/>
          <w:color w:val="000000"/>
          <w:lang w:eastAsia="zh-CN"/>
        </w:rPr>
        <w:t>B</w:t>
      </w:r>
      <w:r w:rsidR="00553614">
        <w:rPr>
          <w:rFonts w:ascii="Book Antiqua" w:eastAsia="Book Antiqua" w:hAnsi="Book Antiqua" w:cs="Book Antiqua"/>
          <w:color w:val="000000"/>
        </w:rPr>
        <w:t>, Xiong L, Luo B</w:t>
      </w:r>
      <w:r w:rsidR="00BB69E2">
        <w:rPr>
          <w:rFonts w:ascii="Book Antiqua" w:hAnsi="Book Antiqua" w:cs="Book Antiqua" w:hint="eastAsia"/>
          <w:color w:val="000000"/>
          <w:lang w:eastAsia="zh-CN"/>
        </w:rPr>
        <w:t>F</w:t>
      </w:r>
      <w:r w:rsidR="00553614">
        <w:rPr>
          <w:rFonts w:ascii="Book Antiqua" w:eastAsia="Book Antiqua" w:hAnsi="Book Antiqua" w:cs="Book Antiqua"/>
          <w:color w:val="000000"/>
        </w:rPr>
        <w:t>. Successful endoscopic surgery for emphysematous pyelonephritis in a non-diabetic patient with autosomal dominant polycystic kidney disease</w:t>
      </w:r>
      <w:r w:rsidR="00514147" w:rsidRPr="00514147">
        <w:rPr>
          <w:rFonts w:ascii="Book Antiqua" w:eastAsia="Book Antiqua" w:hAnsi="Book Antiqua" w:cs="Book Antiqua"/>
          <w:color w:val="000000"/>
        </w:rPr>
        <w:t>: A case report</w:t>
      </w:r>
      <w:r w:rsidR="00553614" w:rsidRPr="00514147">
        <w:rPr>
          <w:rFonts w:ascii="Book Antiqua" w:eastAsia="Book Antiqua" w:hAnsi="Book Antiqua" w:cs="Book Antiqua"/>
          <w:color w:val="000000"/>
        </w:rPr>
        <w:t xml:space="preserve">. </w:t>
      </w:r>
      <w:r w:rsidR="00553614">
        <w:rPr>
          <w:rFonts w:ascii="Book Antiqua" w:eastAsia="Book Antiqua" w:hAnsi="Book Antiqua" w:cs="Book Antiqua"/>
          <w:i/>
          <w:iCs/>
          <w:color w:val="000000"/>
        </w:rPr>
        <w:t>World J Clin Cases</w:t>
      </w:r>
      <w:r w:rsidR="00553614">
        <w:rPr>
          <w:rFonts w:ascii="Book Antiqua" w:eastAsia="Book Antiqua" w:hAnsi="Book Antiqua" w:cs="Book Antiqua"/>
          <w:color w:val="000000"/>
        </w:rPr>
        <w:t xml:space="preserve"> </w:t>
      </w:r>
      <w:r w:rsidR="009A6F45" w:rsidRPr="00EE6A3B">
        <w:rPr>
          <w:rFonts w:ascii="Book Antiqua" w:hAnsi="Book Antiqua"/>
        </w:rPr>
        <w:t>202</w:t>
      </w:r>
      <w:r w:rsidR="009A6F45">
        <w:rPr>
          <w:rFonts w:ascii="Book Antiqua" w:hAnsi="Book Antiqua" w:hint="eastAsia"/>
          <w:lang w:eastAsia="zh-CN"/>
        </w:rPr>
        <w:t>1</w:t>
      </w:r>
      <w:r w:rsidR="009A6F45" w:rsidRPr="00EE6A3B">
        <w:rPr>
          <w:rFonts w:ascii="Book Antiqua" w:hAnsi="Book Antiqua"/>
        </w:rPr>
        <w:t xml:space="preserve">; </w:t>
      </w:r>
      <w:r w:rsidR="009A6F45">
        <w:rPr>
          <w:rFonts w:ascii="Book Antiqua" w:hAnsi="Book Antiqua" w:hint="eastAsia"/>
          <w:lang w:eastAsia="zh-CN"/>
        </w:rPr>
        <w:t>9</w:t>
      </w:r>
      <w:r w:rsidR="009A6F45" w:rsidRPr="00EE6A3B">
        <w:rPr>
          <w:rFonts w:ascii="Book Antiqua" w:hAnsi="Book Antiqua"/>
        </w:rPr>
        <w:t>(</w:t>
      </w:r>
      <w:r w:rsidR="009A6F45">
        <w:rPr>
          <w:rFonts w:ascii="Book Antiqua" w:hAnsi="Book Antiqua" w:hint="eastAsia"/>
          <w:lang w:eastAsia="zh-CN"/>
        </w:rPr>
        <w:t>12</w:t>
      </w:r>
      <w:r w:rsidR="009A6F45" w:rsidRPr="00EE6A3B">
        <w:rPr>
          <w:rFonts w:ascii="Book Antiqua" w:hAnsi="Book Antiqua"/>
        </w:rPr>
        <w:t xml:space="preserve">): </w:t>
      </w:r>
      <w:r w:rsidR="00406106" w:rsidRPr="00406106">
        <w:rPr>
          <w:rFonts w:ascii="Book Antiqua" w:hAnsi="Book Antiqua"/>
        </w:rPr>
        <w:t>2862-2867</w:t>
      </w:r>
      <w:r w:rsidR="009A6F45" w:rsidRPr="00EE6A3B">
        <w:rPr>
          <w:rFonts w:ascii="Book Antiqua" w:hAnsi="Book Antiqua"/>
        </w:rPr>
        <w:t xml:space="preserve">  </w:t>
      </w:r>
    </w:p>
    <w:p w14:paraId="39428F62" w14:textId="77777777" w:rsidR="005E42DB" w:rsidRDefault="009A6F45">
      <w:pPr>
        <w:spacing w:line="360" w:lineRule="auto"/>
        <w:jc w:val="both"/>
        <w:rPr>
          <w:rFonts w:ascii="Book Antiqua" w:hAnsi="Book Antiqua" w:hint="eastAsia"/>
          <w:lang w:eastAsia="zh-CN"/>
        </w:rPr>
      </w:pPr>
      <w:r w:rsidRPr="00252F77">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12</w:t>
      </w:r>
      <w:r w:rsidRPr="00EE6A3B">
        <w:rPr>
          <w:rFonts w:ascii="Book Antiqua" w:hAnsi="Book Antiqua"/>
        </w:rPr>
        <w:t>/</w:t>
      </w:r>
      <w:r w:rsidR="009E41B5">
        <w:rPr>
          <w:rFonts w:ascii="Book Antiqua" w:hAnsi="Book Antiqua" w:hint="eastAsia"/>
          <w:lang w:eastAsia="zh-CN"/>
        </w:rPr>
        <w:t>2862</w:t>
      </w:r>
      <w:r w:rsidRPr="00EE6A3B">
        <w:rPr>
          <w:rFonts w:ascii="Book Antiqua" w:hAnsi="Book Antiqua"/>
        </w:rPr>
        <w:t xml:space="preserve">.htm  </w:t>
      </w:r>
    </w:p>
    <w:p w14:paraId="5A27351B" w14:textId="4983782B" w:rsidR="00A77B3E" w:rsidRDefault="009A6F45">
      <w:pPr>
        <w:spacing w:line="360" w:lineRule="auto"/>
        <w:jc w:val="both"/>
        <w:rPr>
          <w:rFonts w:hint="eastAsia"/>
          <w:lang w:eastAsia="zh-CN"/>
        </w:rPr>
      </w:pPr>
      <w:r w:rsidRPr="00252F77">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12</w:t>
      </w:r>
      <w:r w:rsidRPr="00EE6A3B">
        <w:rPr>
          <w:rFonts w:ascii="Book Antiqua" w:hAnsi="Book Antiqua"/>
        </w:rPr>
        <w:t>.</w:t>
      </w:r>
      <w:r w:rsidR="0020788B">
        <w:rPr>
          <w:rFonts w:ascii="Book Antiqua" w:hAnsi="Book Antiqua" w:hint="eastAsia"/>
          <w:lang w:eastAsia="zh-CN"/>
        </w:rPr>
        <w:t>2862</w:t>
      </w:r>
    </w:p>
    <w:p w14:paraId="2D2D23A7" w14:textId="77777777" w:rsidR="00A77B3E" w:rsidRDefault="00A77B3E">
      <w:pPr>
        <w:spacing w:line="360" w:lineRule="auto"/>
        <w:jc w:val="both"/>
      </w:pPr>
    </w:p>
    <w:p w14:paraId="37BD8527" w14:textId="6F9D3FAD" w:rsidR="00A77B3E" w:rsidRDefault="00553614">
      <w:pPr>
        <w:spacing w:line="360" w:lineRule="auto"/>
        <w:jc w:val="both"/>
      </w:pPr>
      <w:r>
        <w:rPr>
          <w:rFonts w:ascii="Book Antiqua" w:eastAsia="Book Antiqua" w:hAnsi="Book Antiqua" w:cs="Book Antiqua"/>
          <w:b/>
          <w:bCs/>
          <w:color w:val="000000"/>
        </w:rPr>
        <w:t xml:space="preserve">Core Tip: </w:t>
      </w:r>
      <w:bookmarkStart w:id="69" w:name="OLE_LINK70"/>
      <w:bookmarkStart w:id="70" w:name="OLE_LINK71"/>
      <w:bookmarkStart w:id="71" w:name="OLE_LINK80"/>
      <w:r>
        <w:rPr>
          <w:rFonts w:ascii="Book Antiqua" w:eastAsia="Book Antiqua" w:hAnsi="Book Antiqua" w:cs="Book Antiqua"/>
          <w:color w:val="000000"/>
        </w:rPr>
        <w:t xml:space="preserve">Emphysematous pyelonephritis (EPN) is a rare but critical necrotizing infection. Most patients have diabetes, and the incidence of EPN in non-diabetic patients with </w:t>
      </w:r>
      <w:bookmarkStart w:id="72" w:name="OLE_LINK11"/>
      <w:bookmarkStart w:id="73" w:name="OLE_LINK12"/>
      <w:r>
        <w:rPr>
          <w:rFonts w:ascii="Book Antiqua" w:eastAsia="Book Antiqua" w:hAnsi="Book Antiqua" w:cs="Book Antiqua"/>
          <w:color w:val="000000"/>
        </w:rPr>
        <w:t>autosomal dominant polycystic kidney disease (ADPKD)</w:t>
      </w:r>
      <w:bookmarkEnd w:id="72"/>
      <w:bookmarkEnd w:id="73"/>
      <w:r>
        <w:rPr>
          <w:rFonts w:ascii="Book Antiqua" w:eastAsia="Book Antiqua" w:hAnsi="Book Antiqua" w:cs="Book Antiqua"/>
          <w:color w:val="000000"/>
        </w:rPr>
        <w:t xml:space="preserve"> is extremely rare. There are very few published articles about conservative treatment and nephrectomy</w:t>
      </w:r>
      <w:r w:rsidR="0000045B">
        <w:rPr>
          <w:rFonts w:ascii="Book Antiqua" w:eastAsia="Book Antiqua" w:hAnsi="Book Antiqua" w:cs="Book Antiqua"/>
          <w:color w:val="000000"/>
        </w:rPr>
        <w:t xml:space="preserve"> that </w:t>
      </w:r>
      <w:r>
        <w:rPr>
          <w:rFonts w:ascii="Book Antiqua" w:eastAsia="Book Antiqua" w:hAnsi="Book Antiqua" w:cs="Book Antiqua"/>
          <w:color w:val="000000"/>
        </w:rPr>
        <w:t xml:space="preserve">are used to treat such patients. We present </w:t>
      </w:r>
      <w:r w:rsidR="0000045B">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case of a 47-year </w:t>
      </w:r>
      <w:r w:rsidR="0000045B">
        <w:rPr>
          <w:rFonts w:ascii="Book Antiqua" w:eastAsia="Book Antiqua" w:hAnsi="Book Antiqua" w:cs="Book Antiqua"/>
          <w:color w:val="000000"/>
        </w:rPr>
        <w:t xml:space="preserve">woman </w:t>
      </w:r>
      <w:r>
        <w:rPr>
          <w:rFonts w:ascii="Book Antiqua" w:eastAsia="Book Antiqua" w:hAnsi="Book Antiqua" w:cs="Book Antiqua"/>
          <w:color w:val="000000"/>
        </w:rPr>
        <w:t xml:space="preserve">who was diagnosed with EPN and multiple renal stones with ADPKD confirmed by a non-contrast </w:t>
      </w:r>
      <w:r w:rsidR="007D64DE" w:rsidRPr="007D64DE">
        <w:rPr>
          <w:rFonts w:ascii="Book Antiqua" w:eastAsia="Book Antiqua" w:hAnsi="Book Antiqua" w:cs="Book Antiqua"/>
          <w:color w:val="000000"/>
        </w:rPr>
        <w:t>computed tomography</w:t>
      </w:r>
      <w:r>
        <w:rPr>
          <w:rFonts w:ascii="Book Antiqua" w:eastAsia="Book Antiqua" w:hAnsi="Book Antiqua" w:cs="Book Antiqua"/>
          <w:color w:val="000000"/>
        </w:rPr>
        <w:t>. The patient was treated successfully with insertion of a double “J” stent followed by a second-stage flexible ureteroscopy and lithotripsy.</w:t>
      </w:r>
      <w:r w:rsidR="007D64DE">
        <w:rPr>
          <w:rFonts w:hint="eastAsia"/>
          <w:lang w:eastAsia="zh-CN"/>
        </w:rPr>
        <w:t xml:space="preserve"> </w:t>
      </w:r>
      <w:r>
        <w:rPr>
          <w:rFonts w:ascii="Book Antiqua" w:eastAsia="Book Antiqua" w:hAnsi="Book Antiqua" w:cs="Book Antiqua"/>
          <w:color w:val="000000"/>
        </w:rPr>
        <w:t>For non-diabetic patients diagnosed with EPN and ADPKD, it is critical to relieve the combined upper urinary tract obstruction by internal drainage.</w:t>
      </w:r>
    </w:p>
    <w:bookmarkEnd w:id="69"/>
    <w:bookmarkEnd w:id="70"/>
    <w:bookmarkEnd w:id="71"/>
    <w:p w14:paraId="7CA9E794" w14:textId="77777777" w:rsidR="00A77B3E" w:rsidRDefault="00A77B3E">
      <w:pPr>
        <w:spacing w:line="360" w:lineRule="auto"/>
        <w:jc w:val="both"/>
      </w:pPr>
    </w:p>
    <w:p w14:paraId="1D2624BC" w14:textId="77777777" w:rsidR="00A77B3E" w:rsidRDefault="006C4217">
      <w:pPr>
        <w:spacing w:line="360" w:lineRule="auto"/>
        <w:jc w:val="both"/>
      </w:pPr>
      <w:r>
        <w:rPr>
          <w:rFonts w:ascii="Book Antiqua" w:eastAsia="Book Antiqua" w:hAnsi="Book Antiqua" w:cs="Book Antiqua"/>
          <w:b/>
          <w:caps/>
          <w:color w:val="000000"/>
          <w:u w:val="single"/>
        </w:rPr>
        <w:br w:type="page"/>
      </w:r>
      <w:r w:rsidR="00553614">
        <w:rPr>
          <w:rFonts w:ascii="Book Antiqua" w:eastAsia="Book Antiqua" w:hAnsi="Book Antiqua" w:cs="Book Antiqua"/>
          <w:b/>
          <w:caps/>
          <w:color w:val="000000"/>
          <w:u w:val="single"/>
        </w:rPr>
        <w:t>INTRODUCTION</w:t>
      </w:r>
    </w:p>
    <w:p w14:paraId="5B5BFF76" w14:textId="7993FD77" w:rsidR="00A77B3E" w:rsidRDefault="00553614">
      <w:pPr>
        <w:spacing w:line="360" w:lineRule="auto"/>
        <w:jc w:val="both"/>
      </w:pPr>
      <w:bookmarkStart w:id="74" w:name="OLE_LINK90"/>
      <w:bookmarkStart w:id="75" w:name="OLE_LINK91"/>
      <w:r>
        <w:rPr>
          <w:rFonts w:ascii="Book Antiqua" w:eastAsia="Book Antiqua" w:hAnsi="Book Antiqua" w:cs="Book Antiqua"/>
          <w:color w:val="000000"/>
        </w:rPr>
        <w:t>Emphysematous pyelonephritis (EPN) is a severe</w:t>
      </w:r>
      <w:r w:rsidR="0000045B">
        <w:rPr>
          <w:rFonts w:ascii="Book Antiqua" w:eastAsia="Book Antiqua" w:hAnsi="Book Antiqua" w:cs="Book Antiqua"/>
          <w:color w:val="000000"/>
        </w:rPr>
        <w:t xml:space="preserve">, </w:t>
      </w:r>
      <w:r>
        <w:rPr>
          <w:rFonts w:ascii="Book Antiqua" w:eastAsia="Book Antiqua" w:hAnsi="Book Antiqua" w:cs="Book Antiqua"/>
          <w:color w:val="000000"/>
        </w:rPr>
        <w:t>necrotizing infection involving the collecting system, renal parenchyma, and tissues surrounding the kidney. The reported treatment methods include antibiotics alone, ureteral stent placement, percutaneous nephrostomy, partial nephrectomy, and total nephrectomy</w:t>
      </w:r>
      <w:r w:rsidR="006C4217">
        <w:rPr>
          <w:rFonts w:ascii="Book Antiqua" w:eastAsia="Book Antiqua" w:hAnsi="Book Antiqua" w:cs="Book Antiqua"/>
          <w:color w:val="000000"/>
          <w:szCs w:val="36"/>
          <w:vertAlign w:val="superscript"/>
        </w:rPr>
        <w:t>[1</w:t>
      </w:r>
      <w:r w:rsidR="006C4217">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Nevertheless, the cure rates have been found to vary significantly. Whether the condition needs surgical intervention or not, the timing of surgery</w:t>
      </w:r>
      <w:r w:rsidR="0000045B">
        <w:rPr>
          <w:rFonts w:ascii="Book Antiqua" w:eastAsia="Book Antiqua" w:hAnsi="Book Antiqua" w:cs="Book Antiqua"/>
          <w:color w:val="000000"/>
        </w:rPr>
        <w:t>,</w:t>
      </w:r>
      <w:r>
        <w:rPr>
          <w:rFonts w:ascii="Book Antiqua" w:eastAsia="Book Antiqua" w:hAnsi="Book Antiqua" w:cs="Book Antiqua"/>
          <w:color w:val="000000"/>
        </w:rPr>
        <w:t xml:space="preserve"> and the choice of surgical methods are worthy of discussion. We retrospectively analyzed the clinical data of EPN in </w:t>
      </w:r>
      <w:r>
        <w:rPr>
          <w:rFonts w:ascii="Book Antiqua" w:eastAsia="Book Antiqua" w:hAnsi="Book Antiqua" w:cs="Book Antiqua"/>
          <w:color w:val="000000"/>
          <w:shd w:val="clear" w:color="auto" w:fill="FCFCFE"/>
        </w:rPr>
        <w:t xml:space="preserve">a </w:t>
      </w:r>
      <w:r>
        <w:rPr>
          <w:rFonts w:ascii="Book Antiqua" w:eastAsia="Book Antiqua" w:hAnsi="Book Antiqua" w:cs="Book Antiqua"/>
          <w:color w:val="000000"/>
        </w:rPr>
        <w:t xml:space="preserve">non-diabetic patient with </w:t>
      </w:r>
      <w:r>
        <w:rPr>
          <w:rFonts w:ascii="Book Antiqua" w:eastAsia="Book Antiqua" w:hAnsi="Book Antiqua" w:cs="Book Antiqua"/>
          <w:color w:val="000000"/>
          <w:shd w:val="clear" w:color="auto" w:fill="FCFCFE"/>
        </w:rPr>
        <w:t>autosomal dominant polycystic kidney disease.</w:t>
      </w:r>
    </w:p>
    <w:bookmarkEnd w:id="74"/>
    <w:bookmarkEnd w:id="75"/>
    <w:p w14:paraId="7364306D" w14:textId="77777777" w:rsidR="00A77B3E" w:rsidRDefault="00A77B3E">
      <w:pPr>
        <w:spacing w:line="360" w:lineRule="auto"/>
        <w:jc w:val="both"/>
      </w:pPr>
    </w:p>
    <w:p w14:paraId="65A2A847" w14:textId="77777777" w:rsidR="00A77B3E" w:rsidRDefault="00553614">
      <w:pPr>
        <w:spacing w:line="360" w:lineRule="auto"/>
        <w:jc w:val="both"/>
      </w:pPr>
      <w:r>
        <w:rPr>
          <w:rFonts w:ascii="Book Antiqua" w:eastAsia="Book Antiqua" w:hAnsi="Book Antiqua" w:cs="Book Antiqua"/>
          <w:b/>
          <w:caps/>
          <w:color w:val="000000"/>
          <w:u w:val="single"/>
        </w:rPr>
        <w:t>CASE PRESENTATION</w:t>
      </w:r>
    </w:p>
    <w:p w14:paraId="2C1E8E2D" w14:textId="77777777" w:rsidR="00A77B3E" w:rsidRDefault="00553614">
      <w:pPr>
        <w:spacing w:line="360" w:lineRule="auto"/>
        <w:jc w:val="both"/>
      </w:pPr>
      <w:r>
        <w:rPr>
          <w:rFonts w:ascii="Book Antiqua" w:eastAsia="Book Antiqua" w:hAnsi="Book Antiqua" w:cs="Book Antiqua"/>
          <w:b/>
          <w:i/>
          <w:color w:val="000000"/>
        </w:rPr>
        <w:t>Chief complaints</w:t>
      </w:r>
    </w:p>
    <w:p w14:paraId="2B411AC8" w14:textId="20FB4205" w:rsidR="00A77B3E" w:rsidRDefault="00553614">
      <w:pPr>
        <w:spacing w:line="360" w:lineRule="auto"/>
        <w:jc w:val="both"/>
      </w:pPr>
      <w:bookmarkStart w:id="76" w:name="OLE_LINK92"/>
      <w:bookmarkStart w:id="77" w:name="OLE_LINK93"/>
      <w:r>
        <w:rPr>
          <w:rFonts w:ascii="Book Antiqua" w:eastAsia="Book Antiqua" w:hAnsi="Book Antiqua" w:cs="Book Antiqua"/>
          <w:color w:val="000000"/>
        </w:rPr>
        <w:t xml:space="preserve">A 47-year-old </w:t>
      </w:r>
      <w:r w:rsidR="0000045B">
        <w:rPr>
          <w:rFonts w:ascii="Book Antiqua" w:eastAsia="Book Antiqua" w:hAnsi="Book Antiqua" w:cs="Book Antiqua"/>
          <w:color w:val="000000"/>
        </w:rPr>
        <w:t xml:space="preserve">woman </w:t>
      </w:r>
      <w:r>
        <w:rPr>
          <w:rFonts w:ascii="Book Antiqua" w:eastAsia="Book Antiqua" w:hAnsi="Book Antiqua" w:cs="Book Antiqua"/>
          <w:color w:val="000000"/>
        </w:rPr>
        <w:t xml:space="preserve">was admitted to the emergency department of the University of Hong Kong-Shenzhen Hospital with a </w:t>
      </w:r>
      <w:r w:rsidR="0000045B">
        <w:rPr>
          <w:rFonts w:ascii="Book Antiqua" w:eastAsia="Book Antiqua" w:hAnsi="Book Antiqua" w:cs="Book Antiqua"/>
          <w:color w:val="000000"/>
        </w:rPr>
        <w:t>4</w:t>
      </w:r>
      <w:r>
        <w:rPr>
          <w:rFonts w:ascii="Book Antiqua" w:eastAsia="Book Antiqua" w:hAnsi="Book Antiqua" w:cs="Book Antiqua"/>
          <w:color w:val="000000"/>
        </w:rPr>
        <w:t>-d history of fever and left loin pain.</w:t>
      </w:r>
    </w:p>
    <w:bookmarkEnd w:id="76"/>
    <w:bookmarkEnd w:id="77"/>
    <w:p w14:paraId="7BAD3A9A" w14:textId="77777777" w:rsidR="00A77B3E" w:rsidRDefault="00A77B3E">
      <w:pPr>
        <w:spacing w:line="360" w:lineRule="auto"/>
        <w:jc w:val="both"/>
      </w:pPr>
    </w:p>
    <w:p w14:paraId="3FAE1EE1" w14:textId="77777777" w:rsidR="00A77B3E" w:rsidRDefault="00553614">
      <w:pPr>
        <w:spacing w:line="360" w:lineRule="auto"/>
        <w:jc w:val="both"/>
      </w:pPr>
      <w:r>
        <w:rPr>
          <w:rFonts w:ascii="Book Antiqua" w:eastAsia="Book Antiqua" w:hAnsi="Book Antiqua" w:cs="Book Antiqua"/>
          <w:b/>
          <w:i/>
          <w:color w:val="000000"/>
        </w:rPr>
        <w:t>History of present illness</w:t>
      </w:r>
    </w:p>
    <w:p w14:paraId="15E37E2D" w14:textId="77777777" w:rsidR="00A77B3E" w:rsidRDefault="00553614">
      <w:pPr>
        <w:spacing w:line="360" w:lineRule="auto"/>
        <w:jc w:val="both"/>
      </w:pPr>
      <w:r>
        <w:rPr>
          <w:rFonts w:ascii="Book Antiqua" w:eastAsia="Book Antiqua" w:hAnsi="Book Antiqua" w:cs="Book Antiqua"/>
          <w:color w:val="000000"/>
        </w:rPr>
        <w:t>Four days earlier, the patient developed fever, with a maximum body temperature of 39.3</w:t>
      </w:r>
      <w:r w:rsidR="00304D3A">
        <w:rPr>
          <w:rFonts w:ascii="Book Antiqua" w:eastAsia="Book Antiqua" w:hAnsi="Book Antiqua" w:cs="Book Antiqua"/>
          <w:color w:val="000000"/>
        </w:rPr>
        <w:t xml:space="preserve"> </w:t>
      </w:r>
      <w:r>
        <w:rPr>
          <w:rFonts w:ascii="Book Antiqua" w:eastAsia="Book Antiqua" w:hAnsi="Book Antiqua" w:cs="Book Antiqua"/>
          <w:color w:val="000000"/>
        </w:rPr>
        <w:t>°C, accompanied by pain and discomfort in the left waist. She went to other hospitals for treatment, but the results were not good. She went to the emergency department for further diagnosis and treatment.</w:t>
      </w:r>
    </w:p>
    <w:p w14:paraId="536C2F0E" w14:textId="77777777" w:rsidR="00A77B3E" w:rsidRDefault="00A77B3E">
      <w:pPr>
        <w:spacing w:line="360" w:lineRule="auto"/>
        <w:jc w:val="both"/>
      </w:pPr>
    </w:p>
    <w:p w14:paraId="78561A74" w14:textId="77777777" w:rsidR="00A77B3E" w:rsidRDefault="00553614">
      <w:pPr>
        <w:spacing w:line="360" w:lineRule="auto"/>
        <w:jc w:val="both"/>
      </w:pPr>
      <w:r>
        <w:rPr>
          <w:rFonts w:ascii="Book Antiqua" w:eastAsia="Book Antiqua" w:hAnsi="Book Antiqua" w:cs="Book Antiqua"/>
          <w:b/>
          <w:i/>
          <w:color w:val="000000"/>
        </w:rPr>
        <w:t>History of past illness</w:t>
      </w:r>
    </w:p>
    <w:p w14:paraId="1A41C356" w14:textId="62207D54" w:rsidR="00A77B3E" w:rsidRDefault="0000045B">
      <w:pPr>
        <w:spacing w:line="360" w:lineRule="auto"/>
        <w:jc w:val="both"/>
      </w:pPr>
      <w:r>
        <w:rPr>
          <w:rFonts w:ascii="Book Antiqua" w:eastAsia="Book Antiqua" w:hAnsi="Book Antiqua" w:cs="Book Antiqua"/>
          <w:color w:val="000000"/>
        </w:rPr>
        <w:t xml:space="preserve">The patient </w:t>
      </w:r>
      <w:r w:rsidR="00553614">
        <w:rPr>
          <w:rFonts w:ascii="Book Antiqua" w:eastAsia="Book Antiqua" w:hAnsi="Book Antiqua" w:cs="Book Antiqua"/>
          <w:color w:val="000000"/>
        </w:rPr>
        <w:t>had a background of autosomal dominant polycystic kidney disease and polycystic liver disease.</w:t>
      </w:r>
    </w:p>
    <w:p w14:paraId="67EF82FF" w14:textId="77777777" w:rsidR="00A77B3E" w:rsidRDefault="00A77B3E">
      <w:pPr>
        <w:spacing w:line="360" w:lineRule="auto"/>
        <w:jc w:val="both"/>
      </w:pPr>
    </w:p>
    <w:p w14:paraId="6A8158C9" w14:textId="77777777" w:rsidR="00A77B3E" w:rsidRDefault="00553614">
      <w:pPr>
        <w:spacing w:line="360" w:lineRule="auto"/>
        <w:jc w:val="both"/>
      </w:pPr>
      <w:r>
        <w:rPr>
          <w:rFonts w:ascii="Book Antiqua" w:eastAsia="Book Antiqua" w:hAnsi="Book Antiqua" w:cs="Book Antiqua"/>
          <w:b/>
          <w:i/>
          <w:color w:val="000000"/>
        </w:rPr>
        <w:t>Personal and family history</w:t>
      </w:r>
    </w:p>
    <w:p w14:paraId="7F38034A" w14:textId="1374D7BF" w:rsidR="00A77B3E" w:rsidRDefault="0000045B">
      <w:pPr>
        <w:spacing w:line="360" w:lineRule="auto"/>
        <w:jc w:val="both"/>
      </w:pPr>
      <w:r>
        <w:rPr>
          <w:rFonts w:ascii="Book Antiqua" w:eastAsia="Book Antiqua" w:hAnsi="Book Antiqua" w:cs="Book Antiqua"/>
          <w:color w:val="000000"/>
        </w:rPr>
        <w:t xml:space="preserve">The patient </w:t>
      </w:r>
      <w:r w:rsidR="00553614">
        <w:rPr>
          <w:rFonts w:ascii="Book Antiqua" w:eastAsia="Book Antiqua" w:hAnsi="Book Antiqua" w:cs="Book Antiqua"/>
          <w:color w:val="000000"/>
        </w:rPr>
        <w:t>denied any tobacco or alcohol use. She had a past medical history of polycystic kidney and polycystic liver.</w:t>
      </w:r>
    </w:p>
    <w:p w14:paraId="22E319C8" w14:textId="77777777" w:rsidR="00A77B3E" w:rsidRDefault="00A77B3E">
      <w:pPr>
        <w:spacing w:line="360" w:lineRule="auto"/>
        <w:jc w:val="both"/>
      </w:pPr>
    </w:p>
    <w:p w14:paraId="7D60D6B5" w14:textId="77777777" w:rsidR="00A77B3E" w:rsidRDefault="00553614">
      <w:pPr>
        <w:spacing w:line="360" w:lineRule="auto"/>
        <w:jc w:val="both"/>
      </w:pPr>
      <w:r>
        <w:rPr>
          <w:rFonts w:ascii="Book Antiqua" w:eastAsia="Book Antiqua" w:hAnsi="Book Antiqua" w:cs="Book Antiqua"/>
          <w:b/>
          <w:i/>
          <w:color w:val="000000"/>
        </w:rPr>
        <w:t>Physical examination</w:t>
      </w:r>
    </w:p>
    <w:p w14:paraId="0719E1C8" w14:textId="04857C7A" w:rsidR="00A77B3E" w:rsidRDefault="00553614">
      <w:pPr>
        <w:spacing w:line="360" w:lineRule="auto"/>
        <w:jc w:val="both"/>
      </w:pPr>
      <w:r>
        <w:rPr>
          <w:rFonts w:ascii="Book Antiqua" w:eastAsia="Book Antiqua" w:hAnsi="Book Antiqua" w:cs="Book Antiqua"/>
          <w:color w:val="000000"/>
        </w:rPr>
        <w:t xml:space="preserve">Initial vital signs at the emergency department were as follows: </w:t>
      </w:r>
      <w:r w:rsidR="0000045B">
        <w:rPr>
          <w:rFonts w:ascii="Book Antiqua" w:eastAsia="Book Antiqua" w:hAnsi="Book Antiqua" w:cs="Book Antiqua"/>
          <w:color w:val="000000"/>
        </w:rPr>
        <w:t xml:space="preserve">Blood </w:t>
      </w:r>
      <w:r>
        <w:rPr>
          <w:rFonts w:ascii="Book Antiqua" w:eastAsia="Book Antiqua" w:hAnsi="Book Antiqua" w:cs="Book Antiqua"/>
          <w:color w:val="000000"/>
        </w:rPr>
        <w:t>pressure, 127/91 mmHg; heart rate, 133 beats/min; respiratory rate, 20/min; and body temperature, 38.5</w:t>
      </w:r>
      <w:r w:rsidR="00304D3A">
        <w:rPr>
          <w:rFonts w:ascii="Book Antiqua" w:eastAsia="Book Antiqua" w:hAnsi="Book Antiqua" w:cs="Book Antiqua"/>
          <w:color w:val="000000"/>
        </w:rPr>
        <w:t xml:space="preserve"> </w:t>
      </w:r>
      <w:r>
        <w:rPr>
          <w:rFonts w:ascii="Book Antiqua" w:eastAsia="Book Antiqua" w:hAnsi="Book Antiqua" w:cs="Book Antiqua"/>
          <w:color w:val="000000"/>
        </w:rPr>
        <w:t>°C. A hard mass was palpable at the level of the belly button on the right abdomen. There was no tenderness in the abdomen, but there was percussion pain in the left kidney area.</w:t>
      </w:r>
    </w:p>
    <w:p w14:paraId="06F76B3C" w14:textId="77777777" w:rsidR="00A77B3E" w:rsidRDefault="00A77B3E">
      <w:pPr>
        <w:spacing w:line="360" w:lineRule="auto"/>
        <w:jc w:val="both"/>
      </w:pPr>
    </w:p>
    <w:p w14:paraId="5CD98B67" w14:textId="77777777" w:rsidR="00A77B3E" w:rsidRDefault="00553614">
      <w:pPr>
        <w:spacing w:line="360" w:lineRule="auto"/>
        <w:jc w:val="both"/>
      </w:pPr>
      <w:r>
        <w:rPr>
          <w:rFonts w:ascii="Book Antiqua" w:eastAsia="Book Antiqua" w:hAnsi="Book Antiqua" w:cs="Book Antiqua"/>
          <w:b/>
          <w:i/>
          <w:color w:val="000000"/>
        </w:rPr>
        <w:t>Laboratory examinations</w:t>
      </w:r>
    </w:p>
    <w:p w14:paraId="20C5C783" w14:textId="7AC08495" w:rsidR="00A77B3E" w:rsidRDefault="00553614">
      <w:pPr>
        <w:spacing w:line="360" w:lineRule="auto"/>
        <w:jc w:val="both"/>
      </w:pPr>
      <w:bookmarkStart w:id="78" w:name="OLE_LINK94"/>
      <w:bookmarkStart w:id="79" w:name="OLE_LINK95"/>
      <w:r>
        <w:rPr>
          <w:rFonts w:ascii="Book Antiqua" w:eastAsia="Book Antiqua" w:hAnsi="Book Antiqua" w:cs="Book Antiqua"/>
          <w:color w:val="000000"/>
        </w:rPr>
        <w:t>Laboratory findings showed leukocytosis of 10.62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(reference range, 3.89</w:t>
      </w:r>
      <w:r w:rsidR="00304D3A">
        <w:rPr>
          <w:rFonts w:ascii="Book Antiqua" w:eastAsia="Book Antiqua" w:hAnsi="Book Antiqua" w:cs="Book Antiqua"/>
          <w:color w:val="000000"/>
        </w:rPr>
        <w:t>-</w:t>
      </w:r>
      <w:r>
        <w:rPr>
          <w:rFonts w:ascii="Book Antiqua" w:eastAsia="Book Antiqua" w:hAnsi="Book Antiqua" w:cs="Book Antiqua"/>
          <w:color w:val="000000"/>
        </w:rPr>
        <w:t>9.93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platelet count of 97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(reference range, 162</w:t>
      </w:r>
      <w:r w:rsidR="00304D3A">
        <w:rPr>
          <w:rFonts w:ascii="Book Antiqua" w:eastAsia="Book Antiqua" w:hAnsi="Book Antiqua" w:cs="Book Antiqua"/>
          <w:color w:val="000000"/>
        </w:rPr>
        <w:t>-</w:t>
      </w:r>
      <w:r>
        <w:rPr>
          <w:rFonts w:ascii="Book Antiqua" w:eastAsia="Book Antiqua" w:hAnsi="Book Antiqua" w:cs="Book Antiqua"/>
          <w:color w:val="000000"/>
        </w:rPr>
        <w:t>341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C-reactive protein level of 214.5 mg/L (reference range, 0–10 mg/L), serum creatinine level of 97.6 μmol/L (reference range, 46</w:t>
      </w:r>
      <w:r w:rsidR="00304D3A">
        <w:rPr>
          <w:rFonts w:ascii="Book Antiqua" w:eastAsia="Book Antiqua" w:hAnsi="Book Antiqua" w:cs="Book Antiqua"/>
          <w:color w:val="000000"/>
        </w:rPr>
        <w:t>-</w:t>
      </w:r>
      <w:r>
        <w:rPr>
          <w:rFonts w:ascii="Book Antiqua" w:eastAsia="Book Antiqua" w:hAnsi="Book Antiqua" w:cs="Book Antiqua"/>
          <w:color w:val="000000"/>
        </w:rPr>
        <w:t>92 μmol/L), plasma fibrinogen level of 6.63 g/L (reference range, 2</w:t>
      </w:r>
      <w:r w:rsidR="00304D3A">
        <w:rPr>
          <w:rFonts w:ascii="Book Antiqua" w:eastAsia="Book Antiqua" w:hAnsi="Book Antiqua" w:cs="Book Antiqua"/>
          <w:color w:val="000000"/>
        </w:rPr>
        <w:t>-</w:t>
      </w:r>
      <w:r>
        <w:rPr>
          <w:rFonts w:ascii="Book Antiqua" w:eastAsia="Book Antiqua" w:hAnsi="Book Antiqua" w:cs="Book Antiqua"/>
          <w:color w:val="000000"/>
        </w:rPr>
        <w:t>4 g/L)</w:t>
      </w:r>
      <w:r w:rsidR="0000045B">
        <w:rPr>
          <w:rFonts w:ascii="Book Antiqua" w:eastAsia="Book Antiqua" w:hAnsi="Book Antiqua" w:cs="Book Antiqua"/>
          <w:color w:val="000000"/>
        </w:rPr>
        <w:t>,</w:t>
      </w:r>
      <w:r>
        <w:rPr>
          <w:rFonts w:ascii="Book Antiqua" w:eastAsia="Book Antiqua" w:hAnsi="Book Antiqua" w:cs="Book Antiqua"/>
          <w:color w:val="000000"/>
        </w:rPr>
        <w:t xml:space="preserve"> and numerous white blood cells in the urine.</w:t>
      </w:r>
    </w:p>
    <w:bookmarkEnd w:id="78"/>
    <w:bookmarkEnd w:id="79"/>
    <w:p w14:paraId="5E839EF1" w14:textId="77777777" w:rsidR="00A77B3E" w:rsidRDefault="00A77B3E">
      <w:pPr>
        <w:spacing w:line="360" w:lineRule="auto"/>
        <w:jc w:val="both"/>
      </w:pPr>
    </w:p>
    <w:p w14:paraId="7A755FC9" w14:textId="77777777" w:rsidR="00A77B3E" w:rsidRDefault="00553614">
      <w:pPr>
        <w:spacing w:line="360" w:lineRule="auto"/>
        <w:jc w:val="both"/>
      </w:pPr>
      <w:r>
        <w:rPr>
          <w:rFonts w:ascii="Book Antiqua" w:eastAsia="Book Antiqua" w:hAnsi="Book Antiqua" w:cs="Book Antiqua"/>
          <w:b/>
          <w:i/>
          <w:color w:val="000000"/>
        </w:rPr>
        <w:t>Imaging examinations</w:t>
      </w:r>
    </w:p>
    <w:p w14:paraId="03E892DE" w14:textId="2D39A113" w:rsidR="00A77B3E" w:rsidRDefault="00553614">
      <w:pPr>
        <w:spacing w:line="360" w:lineRule="auto"/>
        <w:jc w:val="both"/>
      </w:pPr>
      <w:bookmarkStart w:id="80" w:name="OLE_LINK96"/>
      <w:bookmarkStart w:id="81" w:name="OLE_LINK97"/>
      <w:bookmarkStart w:id="82" w:name="OLE_LINK98"/>
      <w:r>
        <w:rPr>
          <w:rFonts w:ascii="Book Antiqua" w:eastAsia="Book Antiqua" w:hAnsi="Book Antiqua" w:cs="Book Antiqua"/>
          <w:color w:val="000000"/>
        </w:rPr>
        <w:t>Computed tomography</w:t>
      </w:r>
      <w:r w:rsidR="00B536CE">
        <w:rPr>
          <w:rFonts w:ascii="Book Antiqua" w:hAnsi="Book Antiqua" w:cs="Book Antiqua" w:hint="eastAsia"/>
          <w:color w:val="000000"/>
          <w:lang w:eastAsia="zh-CN"/>
        </w:rPr>
        <w:t xml:space="preserve"> (CT)</w:t>
      </w:r>
      <w:r w:rsidR="0000045B">
        <w:rPr>
          <w:rFonts w:ascii="Book Antiqua" w:eastAsia="Book Antiqua" w:hAnsi="Book Antiqua" w:cs="Book Antiqua"/>
          <w:color w:val="000000"/>
        </w:rPr>
        <w:t xml:space="preserve"> </w:t>
      </w:r>
      <w:r>
        <w:rPr>
          <w:rFonts w:ascii="Book Antiqua" w:eastAsia="Book Antiqua" w:hAnsi="Book Antiqua" w:cs="Book Antiqua"/>
          <w:color w:val="000000"/>
        </w:rPr>
        <w:t>revealed multiple air pockets in the left collecting system and multiple hypodense cysts in bilateral kidneys (Figure 1). CT</w:t>
      </w:r>
      <w:r w:rsidR="0000045B">
        <w:rPr>
          <w:rFonts w:ascii="Book Antiqua" w:eastAsia="Book Antiqua" w:hAnsi="Book Antiqua" w:cs="Book Antiqua"/>
          <w:color w:val="000000"/>
        </w:rPr>
        <w:t xml:space="preserve"> </w:t>
      </w:r>
      <w:r>
        <w:rPr>
          <w:rFonts w:ascii="Book Antiqua" w:eastAsia="Book Antiqua" w:hAnsi="Book Antiqua" w:cs="Book Antiqua"/>
          <w:color w:val="000000"/>
        </w:rPr>
        <w:t>also showed multiple renal stones located in left pelvis, which caused the left hydronephrosis.</w:t>
      </w:r>
    </w:p>
    <w:bookmarkEnd w:id="80"/>
    <w:bookmarkEnd w:id="81"/>
    <w:bookmarkEnd w:id="82"/>
    <w:p w14:paraId="0C56F10B" w14:textId="77777777" w:rsidR="00A77B3E" w:rsidRDefault="00A77B3E">
      <w:pPr>
        <w:spacing w:line="360" w:lineRule="auto"/>
        <w:jc w:val="both"/>
      </w:pPr>
    </w:p>
    <w:p w14:paraId="7E69F4C8" w14:textId="77777777" w:rsidR="00A77B3E" w:rsidRDefault="00553614">
      <w:pPr>
        <w:spacing w:line="360" w:lineRule="auto"/>
        <w:jc w:val="both"/>
      </w:pPr>
      <w:r>
        <w:rPr>
          <w:rFonts w:ascii="Book Antiqua" w:eastAsia="Book Antiqua" w:hAnsi="Book Antiqua" w:cs="Book Antiqua"/>
          <w:b/>
          <w:caps/>
          <w:color w:val="000000"/>
          <w:u w:val="single"/>
        </w:rPr>
        <w:t>FINAL DIAGNOSIS</w:t>
      </w:r>
    </w:p>
    <w:p w14:paraId="41E088EE" w14:textId="663CFB7C" w:rsidR="00A77B3E" w:rsidRDefault="0000045B">
      <w:pPr>
        <w:spacing w:line="360" w:lineRule="auto"/>
        <w:jc w:val="both"/>
      </w:pPr>
      <w:bookmarkStart w:id="83" w:name="OLE_LINK99"/>
      <w:bookmarkStart w:id="84" w:name="OLE_LINK100"/>
      <w:bookmarkStart w:id="85" w:name="OLE_LINK101"/>
      <w:r>
        <w:rPr>
          <w:rFonts w:ascii="Book Antiqua" w:eastAsia="Book Antiqua" w:hAnsi="Book Antiqua" w:cs="Book Antiqua"/>
          <w:color w:val="000000"/>
        </w:rPr>
        <w:t xml:space="preserve">The patient </w:t>
      </w:r>
      <w:r w:rsidR="00553614">
        <w:rPr>
          <w:rFonts w:ascii="Book Antiqua" w:eastAsia="Book Antiqua" w:hAnsi="Book Antiqua" w:cs="Book Antiqua"/>
          <w:color w:val="000000"/>
        </w:rPr>
        <w:t xml:space="preserve">was diagnosed with left type I EPN with </w:t>
      </w:r>
      <w:r w:rsidR="00530030">
        <w:rPr>
          <w:rFonts w:ascii="Book Antiqua" w:eastAsia="Book Antiqua" w:hAnsi="Book Antiqua" w:cs="Book Antiqua"/>
          <w:color w:val="000000"/>
        </w:rPr>
        <w:t xml:space="preserve">autosomal dominant polycystic kidney disease (ADPKD) </w:t>
      </w:r>
      <w:r w:rsidR="00553614">
        <w:rPr>
          <w:rFonts w:ascii="Book Antiqua" w:eastAsia="Book Antiqua" w:hAnsi="Book Antiqua" w:cs="Book Antiqua"/>
          <w:color w:val="000000"/>
        </w:rPr>
        <w:t xml:space="preserve">based on the classification system published by Huang </w:t>
      </w:r>
      <w:r w:rsidR="001424B3" w:rsidRPr="001424B3">
        <w:rPr>
          <w:rFonts w:ascii="Book Antiqua" w:hAnsi="Book Antiqua" w:cs="Book Antiqua" w:hint="eastAsia"/>
          <w:i/>
          <w:color w:val="000000"/>
          <w:lang w:eastAsia="zh-CN"/>
        </w:rPr>
        <w:t>et al</w:t>
      </w:r>
      <w:r w:rsidR="00553614">
        <w:rPr>
          <w:rFonts w:ascii="Book Antiqua" w:eastAsia="Book Antiqua" w:hAnsi="Book Antiqua" w:cs="Book Antiqua"/>
          <w:color w:val="000000"/>
          <w:szCs w:val="36"/>
          <w:vertAlign w:val="superscript"/>
        </w:rPr>
        <w:t>[4]</w:t>
      </w:r>
      <w:r w:rsidR="00553614">
        <w:rPr>
          <w:rFonts w:ascii="Book Antiqua" w:eastAsia="Book Antiqua" w:hAnsi="Book Antiqua" w:cs="Book Antiqua"/>
          <w:color w:val="000000"/>
        </w:rPr>
        <w:t>.</w:t>
      </w:r>
    </w:p>
    <w:bookmarkEnd w:id="83"/>
    <w:bookmarkEnd w:id="84"/>
    <w:bookmarkEnd w:id="85"/>
    <w:p w14:paraId="5DF1D811" w14:textId="77777777" w:rsidR="00A77B3E" w:rsidRDefault="00A77B3E">
      <w:pPr>
        <w:spacing w:line="360" w:lineRule="auto"/>
        <w:jc w:val="both"/>
      </w:pPr>
    </w:p>
    <w:p w14:paraId="21FAFA91" w14:textId="77777777" w:rsidR="00A77B3E" w:rsidRDefault="00553614">
      <w:pPr>
        <w:spacing w:line="360" w:lineRule="auto"/>
        <w:jc w:val="both"/>
      </w:pPr>
      <w:r>
        <w:rPr>
          <w:rFonts w:ascii="Book Antiqua" w:eastAsia="Book Antiqua" w:hAnsi="Book Antiqua" w:cs="Book Antiqua"/>
          <w:b/>
          <w:caps/>
          <w:color w:val="000000"/>
          <w:u w:val="single"/>
        </w:rPr>
        <w:t>TREATMENT</w:t>
      </w:r>
    </w:p>
    <w:p w14:paraId="346B3FDA" w14:textId="37D066A3" w:rsidR="00A77B3E" w:rsidRDefault="00553614">
      <w:pPr>
        <w:spacing w:line="360" w:lineRule="auto"/>
        <w:jc w:val="both"/>
      </w:pPr>
      <w:bookmarkStart w:id="86" w:name="OLE_LINK102"/>
      <w:bookmarkStart w:id="87" w:name="OLE_LINK103"/>
      <w:r>
        <w:rPr>
          <w:rFonts w:ascii="Book Antiqua" w:eastAsia="Book Antiqua" w:hAnsi="Book Antiqua" w:cs="Book Antiqua"/>
          <w:color w:val="000000"/>
        </w:rPr>
        <w:t>Despite the oral antibiotic treatment (nitrofurantoin 100 mg q8</w:t>
      </w:r>
      <w:r w:rsidR="00CA10B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 the patient’s condition rapidly deteriorated. On her second day in the hospital, she was urgently treated </w:t>
      </w:r>
      <w:r w:rsidR="0000045B">
        <w:rPr>
          <w:rFonts w:ascii="Book Antiqua" w:eastAsia="Book Antiqua" w:hAnsi="Book Antiqua" w:cs="Book Antiqua"/>
          <w:color w:val="000000"/>
        </w:rPr>
        <w:t xml:space="preserve">by </w:t>
      </w:r>
      <w:r>
        <w:rPr>
          <w:rFonts w:ascii="Book Antiqua" w:eastAsia="Book Antiqua" w:hAnsi="Book Antiqua" w:cs="Book Antiqua"/>
          <w:color w:val="000000"/>
        </w:rPr>
        <w:t xml:space="preserve">insertion of a double “J” stent on the left side, which not only relieved the obstruction quickly but also allowed collection of a reliable urine specimen for culture. Intraoperative findings revealed that the left collecting system was full of pus, and culture of that pus yielded </w:t>
      </w:r>
      <w:bookmarkStart w:id="88" w:name="OLE_LINK13"/>
      <w:bookmarkStart w:id="89" w:name="OLE_LINK14"/>
      <w:bookmarkStart w:id="90" w:name="OLE_LINK15"/>
      <w:r w:rsidR="007454EF" w:rsidRPr="007454EF">
        <w:rPr>
          <w:rFonts w:ascii="Book Antiqua" w:eastAsia="Book Antiqua" w:hAnsi="Book Antiqua" w:cs="Book Antiqua"/>
          <w:color w:val="000000"/>
        </w:rPr>
        <w:t xml:space="preserve">extended-spectrum beta-lactamase </w:t>
      </w:r>
      <w:r w:rsidR="007454EF">
        <w:rPr>
          <w:rFonts w:ascii="Book Antiqua" w:hAnsi="Book Antiqua" w:cs="Book Antiqua" w:hint="eastAsia"/>
          <w:color w:val="000000"/>
          <w:lang w:eastAsia="zh-CN"/>
        </w:rPr>
        <w:t>(</w:t>
      </w:r>
      <w:r>
        <w:rPr>
          <w:rFonts w:ascii="Book Antiqua" w:eastAsia="Book Antiqua" w:hAnsi="Book Antiqua" w:cs="Book Antiqua"/>
          <w:color w:val="000000"/>
        </w:rPr>
        <w:t>ESBL</w:t>
      </w:r>
      <w:r w:rsidR="007454EF">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88"/>
      <w:bookmarkEnd w:id="89"/>
      <w:bookmarkEnd w:id="90"/>
      <w:r>
        <w:rPr>
          <w:rFonts w:ascii="Book Antiqua" w:eastAsia="Book Antiqua" w:hAnsi="Book Antiqua" w:cs="Book Antiqua"/>
          <w:color w:val="000000"/>
        </w:rPr>
        <w:t xml:space="preserve">positive </w:t>
      </w:r>
      <w:r>
        <w:rPr>
          <w:rFonts w:ascii="Book Antiqua" w:eastAsia="Book Antiqua" w:hAnsi="Book Antiqua" w:cs="Book Antiqua"/>
          <w:i/>
          <w:iCs/>
          <w:color w:val="000000"/>
        </w:rPr>
        <w:t>Escherichia coli</w:t>
      </w:r>
      <w:r>
        <w:rPr>
          <w:rFonts w:ascii="Book Antiqua" w:eastAsia="Book Antiqua" w:hAnsi="Book Antiqua" w:cs="Book Antiqua"/>
          <w:color w:val="000000"/>
        </w:rPr>
        <w:t>. Her intravenous antibiotics were changed to imipenem-cilastatin (0.5 g q8</w:t>
      </w:r>
      <w:r w:rsidR="007454EF">
        <w:rPr>
          <w:rFonts w:ascii="Book Antiqua" w:hAnsi="Book Antiqua" w:cs="Book Antiqua" w:hint="eastAsia"/>
          <w:color w:val="000000"/>
          <w:lang w:eastAsia="zh-CN"/>
        </w:rPr>
        <w:t xml:space="preserve"> </w:t>
      </w:r>
      <w:r>
        <w:rPr>
          <w:rFonts w:ascii="Book Antiqua" w:eastAsia="Book Antiqua" w:hAnsi="Book Antiqua" w:cs="Book Antiqua"/>
          <w:color w:val="000000"/>
        </w:rPr>
        <w:t>h) postoperatively. Postoperative CT showed that the left D-J tube was well positioned, the air spaces in the left collecting system had completely disappeared, and the left hydronephrosis was significantly better than before (Figure 2). Recovery was uneventful, and she was discharged on day 18 with oral antibiotics (fosfomycin trometamol 3.0 g qod).</w:t>
      </w:r>
    </w:p>
    <w:p w14:paraId="117D6A5C" w14:textId="423779F7" w:rsidR="00A77B3E" w:rsidRDefault="00553614" w:rsidP="00D40F91">
      <w:pPr>
        <w:spacing w:line="360" w:lineRule="auto"/>
        <w:ind w:firstLineChars="100" w:firstLine="240"/>
        <w:jc w:val="both"/>
      </w:pPr>
      <w:r>
        <w:rPr>
          <w:rFonts w:ascii="Book Antiqua" w:eastAsia="Book Antiqua" w:hAnsi="Book Antiqua" w:cs="Book Antiqua"/>
          <w:color w:val="000000"/>
        </w:rPr>
        <w:t xml:space="preserve">She was readmitted </w:t>
      </w:r>
      <w:r w:rsidR="0000045B">
        <w:rPr>
          <w:rFonts w:ascii="Book Antiqua" w:eastAsia="Book Antiqua" w:hAnsi="Book Antiqua" w:cs="Book Antiqua"/>
          <w:color w:val="000000"/>
        </w:rPr>
        <w:t xml:space="preserve">2 mo </w:t>
      </w:r>
      <w:r>
        <w:rPr>
          <w:rFonts w:ascii="Book Antiqua" w:eastAsia="Book Antiqua" w:hAnsi="Book Antiqua" w:cs="Book Antiqua"/>
          <w:color w:val="000000"/>
        </w:rPr>
        <w:t>postoperatively for removal of stones from the left renal pelvis. Oral antibiotic treatment (nitrofurantoin 50 mg q8</w:t>
      </w:r>
      <w:r w:rsidR="00D40F91">
        <w:rPr>
          <w:rFonts w:ascii="Book Antiqua" w:hAnsi="Book Antiqua" w:cs="Book Antiqua" w:hint="eastAsia"/>
          <w:color w:val="000000"/>
          <w:lang w:eastAsia="zh-CN"/>
        </w:rPr>
        <w:t xml:space="preserve"> </w:t>
      </w:r>
      <w:r>
        <w:rPr>
          <w:rFonts w:ascii="Book Antiqua" w:eastAsia="Book Antiqua" w:hAnsi="Book Antiqua" w:cs="Book Antiqua"/>
          <w:color w:val="000000"/>
        </w:rPr>
        <w:t>h) was prescribed because the urine routine showed many white blood cells. Flexible ureteroscopy lithotripsy was performed on day 9. The surgery was performed after two urine cultures were negative, and it proceeded relatively smoothly. She suddenly began to shiver 2 h postoperatively, and physical examination revealed blood pressure of 60/40 mmHg, heart rate of 133/min, and temperature of 41°C. Her white blood cell count was significantly decreased to 0.50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(reference range, 3.89</w:t>
      </w:r>
      <w:r w:rsidR="00304D3A">
        <w:rPr>
          <w:rFonts w:ascii="Book Antiqua" w:eastAsia="Book Antiqua" w:hAnsi="Book Antiqua" w:cs="Book Antiqua"/>
          <w:color w:val="000000"/>
        </w:rPr>
        <w:t>-</w:t>
      </w:r>
      <w:r>
        <w:rPr>
          <w:rFonts w:ascii="Book Antiqua" w:eastAsia="Book Antiqua" w:hAnsi="Book Antiqua" w:cs="Book Antiqua"/>
          <w:color w:val="000000"/>
        </w:rPr>
        <w:t>9.93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with a platelet count of 117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(reference range, 162</w:t>
      </w:r>
      <w:r w:rsidR="00304D3A">
        <w:rPr>
          <w:rFonts w:ascii="Book Antiqua" w:eastAsia="Book Antiqua" w:hAnsi="Book Antiqua" w:cs="Book Antiqua"/>
          <w:color w:val="000000"/>
        </w:rPr>
        <w:t>-</w:t>
      </w:r>
      <w:r>
        <w:rPr>
          <w:rFonts w:ascii="Book Antiqua" w:eastAsia="Book Antiqua" w:hAnsi="Book Antiqua" w:cs="Book Antiqua"/>
          <w:color w:val="000000"/>
        </w:rPr>
        <w:t>341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She then experienced severe hematuria. She was transferred to the intensive care unit urgently and was treated with intravenous antibiotics (meropenem 1.0 g q8</w:t>
      </w:r>
      <w:r w:rsidR="00D40F91">
        <w:rPr>
          <w:rFonts w:ascii="Book Antiqua" w:hAnsi="Book Antiqua" w:cs="Book Antiqua" w:hint="eastAsia"/>
          <w:color w:val="000000"/>
          <w:lang w:eastAsia="zh-CN"/>
        </w:rPr>
        <w:t xml:space="preserve"> </w:t>
      </w:r>
      <w:r>
        <w:rPr>
          <w:rFonts w:ascii="Book Antiqua" w:eastAsia="Book Antiqua" w:hAnsi="Book Antiqua" w:cs="Book Antiqua"/>
          <w:color w:val="000000"/>
        </w:rPr>
        <w:t>h). The right internal jugular vein was punctured to provide a central venous route for </w:t>
      </w:r>
      <w:hyperlink r:id="rId8" w:history="1">
        <w:r w:rsidRPr="00D40F91">
          <w:rPr>
            <w:rFonts w:ascii="Book Antiqua" w:eastAsia="Book Antiqua" w:hAnsi="Book Antiqua" w:cs="Book Antiqua"/>
            <w:color w:val="000000"/>
          </w:rPr>
          <w:t>intravenous fluid</w:t>
        </w:r>
      </w:hyperlink>
      <w:r w:rsidR="0000045B">
        <w:rPr>
          <w:rFonts w:ascii="Book Antiqua" w:eastAsia="Book Antiqua" w:hAnsi="Book Antiqua" w:cs="Book Antiqua"/>
          <w:color w:val="000000"/>
        </w:rPr>
        <w:t xml:space="preserve"> </w:t>
      </w:r>
      <w:r>
        <w:rPr>
          <w:rFonts w:ascii="Book Antiqua" w:eastAsia="Book Antiqua" w:hAnsi="Book Antiqua" w:cs="Book Antiqua"/>
          <w:color w:val="000000"/>
        </w:rPr>
        <w:t>resuscitation, and norepinephrine was prescribed to treat her life-threatening low blood pressure. The right radial artery was punctured to monitor arterial blood pressure and 600 mL </w:t>
      </w:r>
      <w:r w:rsidR="0000045B">
        <w:rPr>
          <w:rFonts w:ascii="Book Antiqua" w:eastAsia="Book Antiqua" w:hAnsi="Book Antiqua" w:cs="Book Antiqua"/>
          <w:color w:val="000000"/>
        </w:rPr>
        <w:t xml:space="preserve">of </w:t>
      </w:r>
      <w:r>
        <w:rPr>
          <w:rFonts w:ascii="Book Antiqua" w:eastAsia="Book Antiqua" w:hAnsi="Book Antiqua" w:cs="Book Antiqua"/>
          <w:color w:val="000000"/>
        </w:rPr>
        <w:t xml:space="preserve">fresh plasma was transfused to correct coagulation disorders. A total of two blood cultures were performed and both were negative for </w:t>
      </w:r>
      <w:r w:rsidR="00547F6D">
        <w:rPr>
          <w:rFonts w:ascii="Book Antiqua" w:eastAsia="Book Antiqua" w:hAnsi="Book Antiqua" w:cs="Book Antiqua"/>
          <w:color w:val="000000"/>
        </w:rPr>
        <w:t>bacteria and fungi. After 4 d</w:t>
      </w:r>
      <w:r>
        <w:rPr>
          <w:rFonts w:ascii="Book Antiqua" w:eastAsia="Book Antiqua" w:hAnsi="Book Antiqua" w:cs="Book Antiqua"/>
          <w:color w:val="000000"/>
        </w:rPr>
        <w:t xml:space="preserve"> of active treatment in the </w:t>
      </w:r>
      <w:r w:rsidR="00547F6D" w:rsidRPr="00547F6D">
        <w:rPr>
          <w:rFonts w:ascii="Book Antiqua" w:eastAsia="Book Antiqua" w:hAnsi="Book Antiqua" w:cs="Book Antiqua"/>
          <w:color w:val="000000"/>
        </w:rPr>
        <w:t>intensive care unit</w:t>
      </w:r>
      <w:r>
        <w:rPr>
          <w:rFonts w:ascii="Book Antiqua" w:eastAsia="Book Antiqua" w:hAnsi="Book Antiqua" w:cs="Book Antiqua"/>
          <w:color w:val="000000"/>
        </w:rPr>
        <w:t>, the patient’s general condition improved, and she was transferred back to the gen</w:t>
      </w:r>
      <w:r w:rsidR="00F80DD2">
        <w:rPr>
          <w:rFonts w:ascii="Book Antiqua" w:eastAsia="Book Antiqua" w:hAnsi="Book Antiqua" w:cs="Book Antiqua"/>
          <w:color w:val="000000"/>
        </w:rPr>
        <w:t>eral ward. Over the next 10 d</w:t>
      </w:r>
      <w:r>
        <w:rPr>
          <w:rFonts w:ascii="Book Antiqua" w:eastAsia="Book Antiqua" w:hAnsi="Book Antiqua" w:cs="Book Antiqua"/>
          <w:color w:val="000000"/>
        </w:rPr>
        <w:t>, we continued to give her meropenem treatment (1.0 g q8</w:t>
      </w:r>
      <w:r w:rsidR="0069643F">
        <w:rPr>
          <w:rFonts w:ascii="Book Antiqua" w:hAnsi="Book Antiqua" w:cs="Book Antiqua" w:hint="eastAsia"/>
          <w:color w:val="000000"/>
          <w:lang w:eastAsia="zh-CN"/>
        </w:rPr>
        <w:t xml:space="preserve"> </w:t>
      </w:r>
      <w:r>
        <w:rPr>
          <w:rFonts w:ascii="Book Antiqua" w:eastAsia="Book Antiqua" w:hAnsi="Book Antiqua" w:cs="Book Antiqua"/>
          <w:color w:val="000000"/>
        </w:rPr>
        <w:t>h) and postoperative CT showed that the stones in the left renal pelvis had been cleared, while just a few stones remained in the lower calyx (Figure 3).</w:t>
      </w:r>
    </w:p>
    <w:bookmarkEnd w:id="86"/>
    <w:bookmarkEnd w:id="87"/>
    <w:p w14:paraId="13660EEF" w14:textId="77777777" w:rsidR="00A77B3E" w:rsidRDefault="00A77B3E">
      <w:pPr>
        <w:spacing w:line="360" w:lineRule="auto"/>
        <w:jc w:val="both"/>
      </w:pPr>
    </w:p>
    <w:p w14:paraId="4D57B38D" w14:textId="77777777" w:rsidR="00A77B3E" w:rsidRDefault="00553614">
      <w:pPr>
        <w:spacing w:line="360" w:lineRule="auto"/>
        <w:jc w:val="both"/>
      </w:pPr>
      <w:r>
        <w:rPr>
          <w:rFonts w:ascii="Book Antiqua" w:eastAsia="Book Antiqua" w:hAnsi="Book Antiqua" w:cs="Book Antiqua"/>
          <w:b/>
          <w:caps/>
          <w:color w:val="000000"/>
          <w:u w:val="single"/>
        </w:rPr>
        <w:t>OUTCOME AND FOLLOW-UP</w:t>
      </w:r>
    </w:p>
    <w:p w14:paraId="38900210" w14:textId="54386C9C" w:rsidR="00A77B3E" w:rsidRDefault="0000045B">
      <w:pPr>
        <w:spacing w:line="360" w:lineRule="auto"/>
        <w:jc w:val="both"/>
      </w:pPr>
      <w:bookmarkStart w:id="91" w:name="OLE_LINK104"/>
      <w:bookmarkStart w:id="92" w:name="OLE_LINK105"/>
      <w:r>
        <w:rPr>
          <w:rFonts w:ascii="Book Antiqua" w:eastAsia="Book Antiqua" w:hAnsi="Book Antiqua" w:cs="Book Antiqua"/>
          <w:color w:val="000000"/>
        </w:rPr>
        <w:t xml:space="preserve">The patient </w:t>
      </w:r>
      <w:r w:rsidR="00553614">
        <w:rPr>
          <w:rFonts w:ascii="Book Antiqua" w:eastAsia="Book Antiqua" w:hAnsi="Book Antiqua" w:cs="Book Antiqua"/>
          <w:color w:val="000000"/>
        </w:rPr>
        <w:t>was discharged on the 23</w:t>
      </w:r>
      <w:r w:rsidR="00553614" w:rsidRPr="00F80DD2">
        <w:rPr>
          <w:rFonts w:ascii="Book Antiqua" w:eastAsia="Book Antiqua" w:hAnsi="Book Antiqua" w:cs="Book Antiqua"/>
          <w:color w:val="000000"/>
          <w:vertAlign w:val="superscript"/>
        </w:rPr>
        <w:t>rd</w:t>
      </w:r>
      <w:r w:rsidR="00553614">
        <w:rPr>
          <w:rFonts w:ascii="Book Antiqua" w:eastAsia="Book Antiqua" w:hAnsi="Book Antiqua" w:cs="Book Antiqua"/>
          <w:color w:val="000000"/>
        </w:rPr>
        <w:t xml:space="preserve"> day after admission with a </w:t>
      </w:r>
      <w:r>
        <w:rPr>
          <w:rFonts w:ascii="Book Antiqua" w:eastAsia="Book Antiqua" w:hAnsi="Book Antiqua" w:cs="Book Antiqua"/>
          <w:color w:val="000000"/>
        </w:rPr>
        <w:t>2</w:t>
      </w:r>
      <w:r w:rsidR="00553614">
        <w:rPr>
          <w:rFonts w:ascii="Book Antiqua" w:eastAsia="Book Antiqua" w:hAnsi="Book Antiqua" w:cs="Book Antiqua"/>
          <w:color w:val="000000"/>
        </w:rPr>
        <w:t>-wk prescription for oral antibiotics (fosfomycin trometamol 3.0 g qod). She has been followed</w:t>
      </w:r>
      <w:r>
        <w:rPr>
          <w:rFonts w:ascii="Book Antiqua" w:eastAsia="Book Antiqua" w:hAnsi="Book Antiqua" w:cs="Book Antiqua"/>
          <w:color w:val="000000"/>
        </w:rPr>
        <w:t xml:space="preserve"> </w:t>
      </w:r>
      <w:r w:rsidR="00553614">
        <w:rPr>
          <w:rFonts w:ascii="Book Antiqua" w:eastAsia="Book Antiqua" w:hAnsi="Book Antiqua" w:cs="Book Antiqua"/>
          <w:color w:val="000000"/>
        </w:rPr>
        <w:t>in our hospital for 44 mo since her discharge. Her serum creatinine has remained below 100 μmol/L (reference range, 46</w:t>
      </w:r>
      <w:r w:rsidR="00304D3A">
        <w:rPr>
          <w:rFonts w:ascii="Book Antiqua" w:eastAsia="Book Antiqua" w:hAnsi="Book Antiqua" w:cs="Book Antiqua"/>
          <w:color w:val="000000"/>
        </w:rPr>
        <w:t>-</w:t>
      </w:r>
      <w:r w:rsidR="00553614">
        <w:rPr>
          <w:rFonts w:ascii="Book Antiqua" w:eastAsia="Book Antiqua" w:hAnsi="Book Antiqua" w:cs="Book Antiqua"/>
          <w:color w:val="000000"/>
        </w:rPr>
        <w:t>92 μmol/L). CT showed no stones in the left renal pelvis, and the stones in the lower calyx were also significantly smaller in size and fewer in number than before (Figure 4).</w:t>
      </w:r>
    </w:p>
    <w:bookmarkEnd w:id="91"/>
    <w:bookmarkEnd w:id="92"/>
    <w:p w14:paraId="07ABF17D" w14:textId="77777777" w:rsidR="00A77B3E" w:rsidRDefault="00A77B3E">
      <w:pPr>
        <w:spacing w:line="360" w:lineRule="auto"/>
        <w:jc w:val="both"/>
      </w:pPr>
    </w:p>
    <w:p w14:paraId="6A5BFB6F" w14:textId="77777777" w:rsidR="00A77B3E" w:rsidRDefault="00553614">
      <w:pPr>
        <w:spacing w:line="360" w:lineRule="auto"/>
        <w:jc w:val="both"/>
      </w:pPr>
      <w:r>
        <w:rPr>
          <w:rFonts w:ascii="Book Antiqua" w:eastAsia="Book Antiqua" w:hAnsi="Book Antiqua" w:cs="Book Antiqua"/>
          <w:b/>
          <w:caps/>
          <w:color w:val="000000"/>
          <w:u w:val="single"/>
        </w:rPr>
        <w:t>DISCUSSION</w:t>
      </w:r>
    </w:p>
    <w:p w14:paraId="65C9C5E9" w14:textId="77777777" w:rsidR="00A77B3E" w:rsidRDefault="00553614">
      <w:pPr>
        <w:spacing w:line="360" w:lineRule="auto"/>
        <w:jc w:val="both"/>
      </w:pPr>
      <w:bookmarkStart w:id="93" w:name="OLE_LINK106"/>
      <w:bookmarkStart w:id="94" w:name="OLE_LINK107"/>
      <w:bookmarkStart w:id="95" w:name="OLE_LINK108"/>
      <w:r>
        <w:rPr>
          <w:rFonts w:ascii="Book Antiqua" w:eastAsia="Book Antiqua" w:hAnsi="Book Antiqua" w:cs="Book Antiqua"/>
          <w:color w:val="000000"/>
        </w:rPr>
        <w:t>EPN is a rare infectious disease associated with severe renal necrosis. Common clinical manifestations are dysuria, urgency, frequency, and fever</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These manifestations are similar to those of acute cystitis, so EPN can be misdiagnosed and treatment may be delayed. If a patient’s condition continues to worsen despite treatment with antibiotics alone, it may be necessary to perform a urinary CT scan immediately.</w:t>
      </w:r>
    </w:p>
    <w:p w14:paraId="08BA6DC4" w14:textId="77777777" w:rsidR="00A77B3E" w:rsidRDefault="00553614" w:rsidP="00C57F6A">
      <w:pPr>
        <w:spacing w:line="360" w:lineRule="auto"/>
        <w:ind w:firstLineChars="100" w:firstLine="240"/>
        <w:jc w:val="both"/>
      </w:pPr>
      <w:r>
        <w:rPr>
          <w:rFonts w:ascii="Book Antiqua" w:eastAsia="Book Antiqua" w:hAnsi="Book Antiqua" w:cs="Book Antiqua"/>
          <w:color w:val="000000"/>
        </w:rPr>
        <w:t xml:space="preserve">Lu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[6]</w:t>
      </w:r>
      <w:r w:rsidR="002B336C">
        <w:rPr>
          <w:rFonts w:ascii="Book Antiqua" w:eastAsia="Book Antiqua" w:hAnsi="Book Antiqua" w:cs="Book Antiqua"/>
          <w:color w:val="000000"/>
        </w:rPr>
        <w:t xml:space="preserve"> </w:t>
      </w:r>
      <w:r>
        <w:rPr>
          <w:rFonts w:ascii="Book Antiqua" w:eastAsia="Book Antiqua" w:hAnsi="Book Antiqua" w:cs="Book Antiqua"/>
          <w:color w:val="000000"/>
        </w:rPr>
        <w:t xml:space="preserve">summarized the etiology of 51 cases of EPN in 14 years and found that the most common pathogen was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 gas-producing bacterium. The culture of pus from left collecting system of this case also yielded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ADPKD resulted in a decrease in blood flow of renal parenchymal and poor drainage of the cysts, which were beneficial to the growth of </w:t>
      </w:r>
      <w:r>
        <w:rPr>
          <w:rFonts w:ascii="Book Antiqua" w:eastAsia="Book Antiqua" w:hAnsi="Book Antiqua" w:cs="Book Antiqua"/>
          <w:i/>
          <w:iCs/>
          <w:color w:val="000000"/>
        </w:rPr>
        <w:t>Escherichia coli</w:t>
      </w:r>
      <w:r>
        <w:rPr>
          <w:rFonts w:ascii="Book Antiqua" w:eastAsia="Book Antiqua" w:hAnsi="Book Antiqua" w:cs="Book Antiqua"/>
          <w:color w:val="000000"/>
        </w:rPr>
        <w:t>. Microvascular disease can also lead to more severe local hypoxia and ischemia in the kidneys.</w:t>
      </w:r>
    </w:p>
    <w:p w14:paraId="73119DD0" w14:textId="351943D0" w:rsidR="00A77B3E" w:rsidRDefault="00553614" w:rsidP="00BB2285">
      <w:pPr>
        <w:spacing w:line="360" w:lineRule="auto"/>
        <w:ind w:firstLineChars="100" w:firstLine="240"/>
        <w:jc w:val="both"/>
      </w:pPr>
      <w:r>
        <w:rPr>
          <w:rFonts w:ascii="Book Antiqua" w:eastAsia="Book Antiqua" w:hAnsi="Book Antiqua" w:cs="Book Antiqua"/>
          <w:color w:val="000000"/>
        </w:rPr>
        <w:t xml:space="preserve">Sokhal </w:t>
      </w:r>
      <w:r>
        <w:rPr>
          <w:rFonts w:ascii="Book Antiqua" w:eastAsia="Book Antiqua" w:hAnsi="Book Antiqua" w:cs="Book Antiqua"/>
          <w:i/>
          <w:iCs/>
          <w:color w:val="000000"/>
        </w:rPr>
        <w:t>et al</w:t>
      </w:r>
      <w:r w:rsidR="00BB2285">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retrospectively studied 74 cases of emphysema pyelonephritis. They found that more than 85% of patients had diabetes mellitus, which was the most common comorbidity, followed by urolithiasis (32.43%). In our case, the patient did not have diabetes, but she suffered from pelvic stones causing hydronephrosis. This made it easier for</w:t>
      </w:r>
      <w:r w:rsidR="0000045B">
        <w:rPr>
          <w:rFonts w:ascii="Book Antiqua" w:eastAsia="Book Antiqua" w:hAnsi="Book Antiqua" w:cs="Book Antiqua"/>
          <w:color w:val="000000"/>
        </w:rPr>
        <w:t xml:space="preserve">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to digest glucose, which produced a large amount of gas and aggravated the ischemic necrosis of the diseased tissue. Then the necrotic tissue promoted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reproduction. For these reasons, when clinical symptoms combined with imaging data can confirm the diagnosis of EPN early, sensitive antibiotics should be administered as soon as possible. Hence, for this patient, blood and urine cultures were performed immediately after admission and </w:t>
      </w:r>
      <w:r>
        <w:rPr>
          <w:rStyle w:val="15"/>
          <w:rFonts w:ascii="Book Antiqua" w:eastAsia="Book Antiqua" w:hAnsi="Book Antiqua" w:cs="Book Antiqua"/>
          <w:color w:val="000000"/>
        </w:rPr>
        <w:t xml:space="preserve">urine culture indicated ESBL-positive </w:t>
      </w:r>
      <w:r w:rsidR="0000045B">
        <w:rPr>
          <w:rFonts w:ascii="Book Antiqua" w:eastAsia="Book Antiqua" w:hAnsi="Book Antiqua" w:cs="Book Antiqua"/>
          <w:i/>
          <w:iCs/>
          <w:color w:val="000000"/>
        </w:rPr>
        <w:t xml:space="preserve">Escherichia </w:t>
      </w:r>
      <w:r>
        <w:rPr>
          <w:rStyle w:val="15"/>
          <w:rFonts w:ascii="Book Antiqua" w:eastAsia="Book Antiqua" w:hAnsi="Book Antiqua" w:cs="Book Antiqua"/>
          <w:i/>
          <w:iCs/>
          <w:color w:val="000000"/>
        </w:rPr>
        <w:t>coli</w:t>
      </w:r>
      <w:r>
        <w:rPr>
          <w:rStyle w:val="15"/>
          <w:rFonts w:ascii="Book Antiqua" w:eastAsia="Book Antiqua" w:hAnsi="Book Antiqua" w:cs="Book Antiqua"/>
          <w:color w:val="000000"/>
        </w:rPr>
        <w:t xml:space="preserve"> but blood culture was negative. </w:t>
      </w:r>
      <w:r>
        <w:rPr>
          <w:rFonts w:ascii="Book Antiqua" w:eastAsia="Book Antiqua" w:hAnsi="Book Antiqua" w:cs="Book Antiqua"/>
          <w:color w:val="000000"/>
        </w:rPr>
        <w:t>Insertion of a double “J” stent was particularly helpful to relieving the combined upper urinary tract obstruction, and it contributed to our ability to put together an effective antibiotic regimen.</w:t>
      </w:r>
    </w:p>
    <w:p w14:paraId="05E03BD0" w14:textId="77777777" w:rsidR="00A77B3E" w:rsidRDefault="00553614" w:rsidP="00486C73">
      <w:pPr>
        <w:spacing w:line="360" w:lineRule="auto"/>
        <w:ind w:firstLineChars="100" w:firstLine="240"/>
        <w:jc w:val="both"/>
      </w:pPr>
      <w:r>
        <w:rPr>
          <w:rFonts w:ascii="Book Antiqua" w:eastAsia="Book Antiqua" w:hAnsi="Book Antiqua" w:cs="Book Antiqua"/>
          <w:color w:val="000000"/>
        </w:rPr>
        <w:t xml:space="preserve">In 2013, Jaisuresh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reported the fifth case of polycystic kidney disease with bilateral EPN in the world. They did not achieve positive culture results in the patient’s urine or blood, but they did detect </w:t>
      </w:r>
      <w:r>
        <w:rPr>
          <w:rFonts w:ascii="Book Antiqua" w:eastAsia="Book Antiqua" w:hAnsi="Book Antiqua" w:cs="Book Antiqua"/>
          <w:i/>
          <w:iCs/>
          <w:color w:val="000000"/>
        </w:rPr>
        <w:t>Escherichia coli</w:t>
      </w:r>
      <w:r>
        <w:rPr>
          <w:rFonts w:ascii="Book Antiqua" w:eastAsia="Book Antiqua" w:hAnsi="Book Antiqua" w:cs="Book Antiqua"/>
          <w:color w:val="000000"/>
        </w:rPr>
        <w:t> in cystic fluid obtained after percutaneous nephrostomy of the renal cyst. The cause of septic shock of our patient may be that the bacteria in the collecting system translocated into the blood under the irrigation used in the operation.</w:t>
      </w:r>
    </w:p>
    <w:bookmarkEnd w:id="93"/>
    <w:bookmarkEnd w:id="94"/>
    <w:bookmarkEnd w:id="95"/>
    <w:p w14:paraId="066348CC" w14:textId="77777777" w:rsidR="00A77B3E" w:rsidRDefault="00A77B3E">
      <w:pPr>
        <w:spacing w:line="360" w:lineRule="auto"/>
        <w:jc w:val="both"/>
      </w:pPr>
    </w:p>
    <w:p w14:paraId="29EC705C" w14:textId="77777777" w:rsidR="00A77B3E" w:rsidRDefault="00553614">
      <w:pPr>
        <w:spacing w:line="360" w:lineRule="auto"/>
        <w:jc w:val="both"/>
      </w:pPr>
      <w:r>
        <w:rPr>
          <w:rFonts w:ascii="Book Antiqua" w:eastAsia="Book Antiqua" w:hAnsi="Book Antiqua" w:cs="Book Antiqua"/>
          <w:b/>
          <w:caps/>
          <w:color w:val="000000"/>
          <w:u w:val="single"/>
        </w:rPr>
        <w:t>CONCLUSION</w:t>
      </w:r>
    </w:p>
    <w:p w14:paraId="6E9F4060" w14:textId="5696E363" w:rsidR="00A77B3E" w:rsidRDefault="00553614">
      <w:pPr>
        <w:spacing w:line="360" w:lineRule="auto"/>
        <w:jc w:val="both"/>
      </w:pPr>
      <w:bookmarkStart w:id="96" w:name="OLE_LINK109"/>
      <w:bookmarkStart w:id="97" w:name="OLE_LINK110"/>
      <w:r>
        <w:rPr>
          <w:rFonts w:ascii="Book Antiqua" w:eastAsia="Book Antiqua" w:hAnsi="Book Antiqua" w:cs="Book Antiqua"/>
          <w:color w:val="000000"/>
        </w:rPr>
        <w:t>EPN is an acute, severe, rapidly progressing, and potentially fatal disease that often occurs in people with diabetes. Physicians have very little experience in this area since the incidence of EPN in non-diabetic patients, especially patients with ADPKD</w:t>
      </w:r>
      <w:r w:rsidR="003C459D">
        <w:rPr>
          <w:rFonts w:ascii="Book Antiqua" w:eastAsia="Book Antiqua" w:hAnsi="Book Antiqua" w:cs="Book Antiqua"/>
          <w:color w:val="000000"/>
        </w:rPr>
        <w:t>,</w:t>
      </w:r>
      <w:r>
        <w:rPr>
          <w:rFonts w:ascii="Book Antiqua" w:eastAsia="Book Antiqua" w:hAnsi="Book Antiqua" w:cs="Book Antiqua"/>
          <w:color w:val="000000"/>
        </w:rPr>
        <w:t> is extremely low. Rapid and accurate diagnosis and timely response are extremely important. However, it is difficult to perform external drainage of percutaneous nephrostomy in patients with ADPKD, so emergency internal drainage and ureteroscopy to remove the obstruction under low renal pelvic pressure may be an effective kidney-preserving treatment.</w:t>
      </w:r>
    </w:p>
    <w:bookmarkEnd w:id="96"/>
    <w:bookmarkEnd w:id="97"/>
    <w:p w14:paraId="6E75A399" w14:textId="77777777" w:rsidR="00A77B3E" w:rsidRDefault="00A77B3E">
      <w:pPr>
        <w:spacing w:line="360" w:lineRule="auto"/>
        <w:jc w:val="both"/>
      </w:pPr>
    </w:p>
    <w:p w14:paraId="3212272F" w14:textId="77777777" w:rsidR="00A77B3E" w:rsidRDefault="00553614">
      <w:pPr>
        <w:spacing w:line="360" w:lineRule="auto"/>
        <w:jc w:val="both"/>
      </w:pPr>
      <w:r>
        <w:rPr>
          <w:rFonts w:ascii="Book Antiqua" w:eastAsia="Book Antiqua" w:hAnsi="Book Antiqua" w:cs="Book Antiqua"/>
          <w:b/>
          <w:color w:val="000000"/>
        </w:rPr>
        <w:t>REFERENCES</w:t>
      </w:r>
    </w:p>
    <w:p w14:paraId="7D7600A0" w14:textId="77777777" w:rsidR="00A77B3E" w:rsidRDefault="00553614">
      <w:pPr>
        <w:spacing w:line="360" w:lineRule="auto"/>
        <w:jc w:val="both"/>
      </w:pPr>
      <w:bookmarkStart w:id="98" w:name="OLE_LINK18"/>
      <w:bookmarkStart w:id="99" w:name="OLE_LINK19"/>
      <w:bookmarkStart w:id="100" w:name="OLE_LINK111"/>
      <w:bookmarkStart w:id="101" w:name="OLE_LINK112"/>
      <w:r>
        <w:rPr>
          <w:rFonts w:ascii="Book Antiqua" w:eastAsia="Book Antiqua" w:hAnsi="Book Antiqua" w:cs="Book Antiqua"/>
          <w:color w:val="000000"/>
        </w:rPr>
        <w:t xml:space="preserve">1 </w:t>
      </w:r>
      <w:r>
        <w:rPr>
          <w:rFonts w:ascii="Book Antiqua" w:eastAsia="Book Antiqua" w:hAnsi="Book Antiqua" w:cs="Book Antiqua"/>
          <w:b/>
          <w:bCs/>
          <w:color w:val="000000"/>
        </w:rPr>
        <w:t>Misgar RA</w:t>
      </w:r>
      <w:r>
        <w:rPr>
          <w:rFonts w:ascii="Book Antiqua" w:eastAsia="Book Antiqua" w:hAnsi="Book Antiqua" w:cs="Book Antiqua"/>
          <w:color w:val="000000"/>
        </w:rPr>
        <w:t xml:space="preserve">, Mubarik I, Wani AI, Bashir MI, Ramzan M, Laway BA. Emphysematous pyelonephritis: A 10-year experience with 26 cases. </w:t>
      </w:r>
      <w:r>
        <w:rPr>
          <w:rFonts w:ascii="Book Antiqua" w:eastAsia="Book Antiqua" w:hAnsi="Book Antiqua" w:cs="Book Antiqua"/>
          <w:i/>
          <w:iCs/>
          <w:color w:val="000000"/>
        </w:rPr>
        <w:t>Indian J Endocrinol Metab</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475-480 [PMID: 27366713 DOI: 10.4103/2230-8210.183475]</w:t>
      </w:r>
    </w:p>
    <w:p w14:paraId="3302F010" w14:textId="77777777" w:rsidR="00A77B3E" w:rsidRDefault="0055361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Kangjam SM</w:t>
      </w:r>
      <w:r>
        <w:rPr>
          <w:rFonts w:ascii="Book Antiqua" w:eastAsia="Book Antiqua" w:hAnsi="Book Antiqua" w:cs="Book Antiqua"/>
          <w:color w:val="000000"/>
        </w:rPr>
        <w:t xml:space="preserve">, Irom KS, Khumallambam IS, Sinam RS. Role of Conservative Management in Emphysematous Pyelonephritis - A Retrospective Study.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PC09-PC11 [PMID: 26675196 DOI: 10.7860/JCDR/2015/16763.6795]</w:t>
      </w:r>
    </w:p>
    <w:p w14:paraId="12C06C0F" w14:textId="77777777" w:rsidR="00A77B3E" w:rsidRDefault="0055361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Uruc F</w:t>
      </w:r>
      <w:r>
        <w:rPr>
          <w:rFonts w:ascii="Book Antiqua" w:eastAsia="Book Antiqua" w:hAnsi="Book Antiqua" w:cs="Book Antiqua"/>
          <w:color w:val="000000"/>
        </w:rPr>
        <w:t xml:space="preserve">, Yuksel OH, Sahin A, Urkmez A, Yildirim C, Verit A. Emphysematous pyelonephritis: Our experience in managing these cases. </w:t>
      </w:r>
      <w:r>
        <w:rPr>
          <w:rFonts w:ascii="Book Antiqua" w:eastAsia="Book Antiqua" w:hAnsi="Book Antiqua" w:cs="Book Antiqua"/>
          <w:i/>
          <w:iCs/>
          <w:color w:val="000000"/>
        </w:rPr>
        <w:t>Can Urol Assoc J</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E480-E483 [PMID: 26279720 DOI: 10.5489/cuaj.2828]</w:t>
      </w:r>
    </w:p>
    <w:p w14:paraId="7AFE318B" w14:textId="77777777" w:rsidR="00A77B3E" w:rsidRDefault="0055361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Huang JJ</w:t>
      </w:r>
      <w:r>
        <w:rPr>
          <w:rFonts w:ascii="Book Antiqua" w:eastAsia="Book Antiqua" w:hAnsi="Book Antiqua" w:cs="Book Antiqua"/>
          <w:color w:val="000000"/>
        </w:rPr>
        <w:t xml:space="preserve">, Tseng CC. Emphysematous pyelonephritis: clinicoradiological classification, management, prognosis, and pathogenesis. </w:t>
      </w:r>
      <w:r>
        <w:rPr>
          <w:rFonts w:ascii="Book Antiqua" w:eastAsia="Book Antiqua" w:hAnsi="Book Antiqua" w:cs="Book Antiqua"/>
          <w:i/>
          <w:iCs/>
          <w:color w:val="000000"/>
        </w:rPr>
        <w:t>Arch Intern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160</w:t>
      </w:r>
      <w:r>
        <w:rPr>
          <w:rFonts w:ascii="Book Antiqua" w:eastAsia="Book Antiqua" w:hAnsi="Book Antiqua" w:cs="Book Antiqua"/>
          <w:color w:val="000000"/>
        </w:rPr>
        <w:t>: 797-805 [PMID: 10737279 DOI: 10.1001/archinte.160.6.797]</w:t>
      </w:r>
    </w:p>
    <w:p w14:paraId="04BFA73F" w14:textId="77777777" w:rsidR="00A77B3E" w:rsidRDefault="0055361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Irfaan AM</w:t>
      </w:r>
      <w:r>
        <w:rPr>
          <w:rFonts w:ascii="Book Antiqua" w:eastAsia="Book Antiqua" w:hAnsi="Book Antiqua" w:cs="Book Antiqua"/>
          <w:color w:val="000000"/>
        </w:rPr>
        <w:t xml:space="preserve">, Shaikh NA, Jamshaid A, Qureshi AH. Emphysematous Pyelonephritis: A single center review. </w:t>
      </w:r>
      <w:r>
        <w:rPr>
          <w:rFonts w:ascii="Book Antiqua" w:eastAsia="Book Antiqua" w:hAnsi="Book Antiqua" w:cs="Book Antiqua"/>
          <w:i/>
          <w:iCs/>
          <w:color w:val="000000"/>
        </w:rPr>
        <w:t>Pak J Med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S83-S86 [PMID: 31933612 DOI: 10.12669/pjms.36.ICON-Suppl.1728]</w:t>
      </w:r>
    </w:p>
    <w:p w14:paraId="477FD834" w14:textId="77777777" w:rsidR="00A77B3E" w:rsidRDefault="0055361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Lu YC</w:t>
      </w:r>
      <w:r>
        <w:rPr>
          <w:rFonts w:ascii="Book Antiqua" w:eastAsia="Book Antiqua" w:hAnsi="Book Antiqua" w:cs="Book Antiqua"/>
          <w:color w:val="000000"/>
        </w:rPr>
        <w:t xml:space="preserve">, Hong JH, Chiang BJ, Pong YH, Hsueh PR, Huang CY, Pu YS. Recommended Initial Antimicrobial Therapy for Emphysematous Pyelonephritis: 51 Cases and 14-Year-Experience of a Tertiary Referral Center.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e3573 [PMID: 27227920 DOI: 10.1097/MD.0000000000003573]</w:t>
      </w:r>
    </w:p>
    <w:p w14:paraId="0E962533" w14:textId="77777777" w:rsidR="00A77B3E" w:rsidRDefault="0055361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Sokhal AK</w:t>
      </w:r>
      <w:r>
        <w:rPr>
          <w:rFonts w:ascii="Book Antiqua" w:eastAsia="Book Antiqua" w:hAnsi="Book Antiqua" w:cs="Book Antiqua"/>
          <w:color w:val="000000"/>
        </w:rPr>
        <w:t xml:space="preserve">, Kumar M, Purkait B, Jhanwar A, Singh K, Bansal A, Sankhwar S. Emphysematous pyelonephritis: Changing trend of clinical spectrum, pathogenesis, management and outcome. </w:t>
      </w:r>
      <w:r>
        <w:rPr>
          <w:rFonts w:ascii="Book Antiqua" w:eastAsia="Book Antiqua" w:hAnsi="Book Antiqua" w:cs="Book Antiqua"/>
          <w:i/>
          <w:iCs/>
          <w:color w:val="000000"/>
        </w:rPr>
        <w:t>Turk J 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202-209 [PMID: 28717547 DOI: 10.5152/tud.2016.14227]</w:t>
      </w:r>
    </w:p>
    <w:p w14:paraId="311DD4FE" w14:textId="77777777" w:rsidR="00A77B3E" w:rsidRDefault="0055361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Jaisuresh K</w:t>
      </w:r>
      <w:r>
        <w:rPr>
          <w:rFonts w:ascii="Book Antiqua" w:eastAsia="Book Antiqua" w:hAnsi="Book Antiqua" w:cs="Book Antiqua"/>
          <w:color w:val="000000"/>
        </w:rPr>
        <w:t xml:space="preserve">, Bavaharan R. Successful conservative treatment of bilateral emphysematous pyelonephritis in autosomal dominant polycystic kidney disease. </w:t>
      </w:r>
      <w:r>
        <w:rPr>
          <w:rFonts w:ascii="Book Antiqua" w:eastAsia="Book Antiqua" w:hAnsi="Book Antiqua" w:cs="Book Antiqua"/>
          <w:i/>
          <w:iCs/>
          <w:color w:val="000000"/>
        </w:rPr>
        <w:t>Indian J Nephrol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229-231 [PMID: 23814427 DOI: 10.4103/0971-4065.111864]</w:t>
      </w:r>
    </w:p>
    <w:bookmarkEnd w:id="98"/>
    <w:bookmarkEnd w:id="99"/>
    <w:bookmarkEnd w:id="100"/>
    <w:bookmarkEnd w:id="101"/>
    <w:p w14:paraId="6080E85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C5E4A2A" w14:textId="77777777" w:rsidR="00A77B3E" w:rsidRDefault="00553614">
      <w:pPr>
        <w:spacing w:line="360" w:lineRule="auto"/>
        <w:jc w:val="both"/>
      </w:pPr>
      <w:r>
        <w:rPr>
          <w:rFonts w:ascii="Book Antiqua" w:eastAsia="Book Antiqua" w:hAnsi="Book Antiqua" w:cs="Book Antiqua"/>
          <w:b/>
          <w:color w:val="000000"/>
        </w:rPr>
        <w:t>Footnotes</w:t>
      </w:r>
    </w:p>
    <w:p w14:paraId="58501110" w14:textId="77777777" w:rsidR="00A77B3E" w:rsidRDefault="0055361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informed </w:t>
      </w:r>
      <w:r w:rsidR="003944D4" w:rsidRPr="00D7497C">
        <w:rPr>
          <w:rFonts w:ascii="Book Antiqua" w:hAnsi="Book Antiqua" w:cs="TimesNewRomanPSMT"/>
          <w:lang w:val="en-GB"/>
        </w:rPr>
        <w:t>written consent</w:t>
      </w:r>
      <w:r w:rsidR="003944D4">
        <w:rPr>
          <w:rFonts w:ascii="Book Antiqua" w:eastAsia="Book Antiqua" w:hAnsi="Book Antiqua" w:cs="Book Antiqua"/>
          <w:color w:val="000000"/>
        </w:rPr>
        <w:t xml:space="preserve"> </w:t>
      </w:r>
      <w:r>
        <w:rPr>
          <w:rFonts w:ascii="Book Antiqua" w:eastAsia="Book Antiqua" w:hAnsi="Book Antiqua" w:cs="Book Antiqua"/>
          <w:color w:val="000000"/>
        </w:rPr>
        <w:t>was waived by the Ethics Committee of the University of Hong Kong-Shenzhen Hospital. The Ethics Committee approval number is 2020144.</w:t>
      </w:r>
    </w:p>
    <w:p w14:paraId="12AB6A8E" w14:textId="77777777" w:rsidR="00A77B3E" w:rsidRDefault="00A77B3E">
      <w:pPr>
        <w:spacing w:line="360" w:lineRule="auto"/>
        <w:jc w:val="both"/>
      </w:pPr>
    </w:p>
    <w:p w14:paraId="552397F6" w14:textId="759E3C01" w:rsidR="00A77B3E" w:rsidRDefault="0055361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3C459D">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189920E" w14:textId="77777777" w:rsidR="00A77B3E" w:rsidRDefault="00A77B3E">
      <w:pPr>
        <w:spacing w:line="360" w:lineRule="auto"/>
        <w:jc w:val="both"/>
      </w:pPr>
    </w:p>
    <w:p w14:paraId="25B50D30" w14:textId="77777777" w:rsidR="00A77B3E" w:rsidRPr="003944D4" w:rsidRDefault="00553614" w:rsidP="003944D4">
      <w:pPr>
        <w:autoSpaceDE w:val="0"/>
        <w:autoSpaceDN w:val="0"/>
        <w:adjustRightInd w:val="0"/>
        <w:spacing w:line="360" w:lineRule="auto"/>
        <w:jc w:val="both"/>
        <w:rPr>
          <w:rFonts w:ascii="Book Antiqua" w:eastAsia="宋体" w:hAnsi="Book Antiqua"/>
          <w:kern w:val="2"/>
          <w:lang w:eastAsia="zh-CN"/>
        </w:rPr>
      </w:pPr>
      <w:r>
        <w:rPr>
          <w:rFonts w:ascii="Book Antiqua" w:eastAsia="Book Antiqua" w:hAnsi="Book Antiqua" w:cs="Book Antiqua"/>
          <w:b/>
          <w:bCs/>
          <w:color w:val="000000"/>
        </w:rPr>
        <w:t xml:space="preserve">CARE Checklist (2016) statement: </w:t>
      </w:r>
      <w:r w:rsidR="003944D4" w:rsidRPr="00D7497C">
        <w:rPr>
          <w:rFonts w:ascii="Book Antiqua" w:hAnsi="Book Antiqua" w:cs="TimesNewRomanPSMT"/>
          <w:lang w:val="en-GB"/>
        </w:rPr>
        <w:t>The authors ha</w:t>
      </w:r>
      <w:r w:rsidR="003944D4">
        <w:rPr>
          <w:rFonts w:ascii="Book Antiqua" w:hAnsi="Book Antiqua" w:cs="TimesNewRomanPSMT"/>
          <w:lang w:val="en-GB"/>
        </w:rPr>
        <w:t>ve read the CARE Checklist (2016</w:t>
      </w:r>
      <w:r w:rsidR="003944D4" w:rsidRPr="00D7497C">
        <w:rPr>
          <w:rFonts w:ascii="Book Antiqua" w:hAnsi="Book Antiqua" w:cs="TimesNewRomanPSMT"/>
          <w:lang w:val="en-GB"/>
        </w:rPr>
        <w:t>), and the manuscript was prepared and revised according to the CARE Checklist (2016).</w:t>
      </w:r>
    </w:p>
    <w:p w14:paraId="2DC7A5B5" w14:textId="77777777" w:rsidR="00A77B3E" w:rsidRDefault="00A77B3E">
      <w:pPr>
        <w:spacing w:line="360" w:lineRule="auto"/>
        <w:jc w:val="both"/>
      </w:pPr>
    </w:p>
    <w:p w14:paraId="5F2CDE3A" w14:textId="77777777" w:rsidR="00A77B3E" w:rsidRDefault="0055361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56503A" w14:textId="77777777" w:rsidR="00A77B3E" w:rsidRDefault="00A77B3E">
      <w:pPr>
        <w:spacing w:line="360" w:lineRule="auto"/>
        <w:jc w:val="both"/>
      </w:pPr>
    </w:p>
    <w:p w14:paraId="2550B643" w14:textId="77777777" w:rsidR="00A77B3E" w:rsidRDefault="0055361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E3364">
        <w:rPr>
          <w:rFonts w:ascii="Book Antiqua" w:eastAsia="Book Antiqua" w:hAnsi="Book Antiqua" w:cs="Book Antiqua"/>
          <w:color w:val="000000"/>
        </w:rPr>
        <w:t>manuscript</w:t>
      </w:r>
    </w:p>
    <w:p w14:paraId="246CDF1D" w14:textId="77777777" w:rsidR="00A77B3E" w:rsidRDefault="00A77B3E">
      <w:pPr>
        <w:spacing w:line="360" w:lineRule="auto"/>
        <w:jc w:val="both"/>
      </w:pPr>
    </w:p>
    <w:p w14:paraId="7FB82CE7" w14:textId="77777777" w:rsidR="00A77B3E" w:rsidRDefault="0055361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20, 2020</w:t>
      </w:r>
    </w:p>
    <w:p w14:paraId="579FA429" w14:textId="77777777" w:rsidR="00A77B3E" w:rsidRDefault="0055361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226997AE" w14:textId="738B208D" w:rsidR="00A77B3E" w:rsidRDefault="00553614">
      <w:pPr>
        <w:spacing w:line="360" w:lineRule="auto"/>
        <w:jc w:val="both"/>
      </w:pPr>
      <w:r>
        <w:rPr>
          <w:rFonts w:ascii="Book Antiqua" w:eastAsia="Book Antiqua" w:hAnsi="Book Antiqua" w:cs="Book Antiqua"/>
          <w:b/>
          <w:color w:val="000000"/>
        </w:rPr>
        <w:t xml:space="preserve">Article in press: </w:t>
      </w:r>
      <w:r w:rsidR="0081076D" w:rsidRPr="00FC5983">
        <w:rPr>
          <w:rFonts w:ascii="Book Antiqua" w:eastAsia="Book Antiqua" w:hAnsi="Book Antiqua" w:cs="Book Antiqua"/>
          <w:color w:val="000000"/>
        </w:rPr>
        <w:t>February 19, 2021</w:t>
      </w:r>
    </w:p>
    <w:p w14:paraId="47ECBF6F" w14:textId="77777777" w:rsidR="00A77B3E" w:rsidRDefault="00A77B3E">
      <w:pPr>
        <w:spacing w:line="360" w:lineRule="auto"/>
        <w:jc w:val="both"/>
      </w:pPr>
    </w:p>
    <w:p w14:paraId="6078DB44" w14:textId="77777777" w:rsidR="00A77B3E" w:rsidRDefault="0055361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BE3364">
        <w:rPr>
          <w:rFonts w:ascii="Book Antiqua" w:eastAsia="Book Antiqua" w:hAnsi="Book Antiqua" w:cs="Book Antiqua"/>
          <w:color w:val="000000"/>
        </w:rPr>
        <w:t>nephrology</w:t>
      </w:r>
    </w:p>
    <w:p w14:paraId="1780A6A8" w14:textId="77777777" w:rsidR="00A77B3E" w:rsidRDefault="0055361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864489" w14:textId="77777777" w:rsidR="00A77B3E" w:rsidRDefault="00553614">
      <w:pPr>
        <w:spacing w:line="360" w:lineRule="auto"/>
        <w:jc w:val="both"/>
      </w:pPr>
      <w:r>
        <w:rPr>
          <w:rFonts w:ascii="Book Antiqua" w:eastAsia="Book Antiqua" w:hAnsi="Book Antiqua" w:cs="Book Antiqua"/>
          <w:b/>
          <w:color w:val="000000"/>
        </w:rPr>
        <w:t>Peer-review report’s scientific quality classification</w:t>
      </w:r>
    </w:p>
    <w:p w14:paraId="63001CE0" w14:textId="77777777" w:rsidR="00A77B3E" w:rsidRDefault="00553614">
      <w:pPr>
        <w:spacing w:line="360" w:lineRule="auto"/>
        <w:jc w:val="both"/>
      </w:pPr>
      <w:r>
        <w:rPr>
          <w:rFonts w:ascii="Book Antiqua" w:eastAsia="Book Antiqua" w:hAnsi="Book Antiqua" w:cs="Book Antiqua"/>
          <w:color w:val="000000"/>
        </w:rPr>
        <w:t>Grade A (Excellent): 0</w:t>
      </w:r>
    </w:p>
    <w:p w14:paraId="1660A6CD" w14:textId="77777777" w:rsidR="00A77B3E" w:rsidRDefault="00553614">
      <w:pPr>
        <w:spacing w:line="360" w:lineRule="auto"/>
        <w:jc w:val="both"/>
      </w:pPr>
      <w:r>
        <w:rPr>
          <w:rFonts w:ascii="Book Antiqua" w:eastAsia="Book Antiqua" w:hAnsi="Book Antiqua" w:cs="Book Antiqua"/>
          <w:color w:val="000000"/>
        </w:rPr>
        <w:t>Grade B (Very good): B</w:t>
      </w:r>
    </w:p>
    <w:p w14:paraId="14EBCFC1" w14:textId="77777777" w:rsidR="00A77B3E" w:rsidRDefault="00553614">
      <w:pPr>
        <w:spacing w:line="360" w:lineRule="auto"/>
        <w:jc w:val="both"/>
      </w:pPr>
      <w:r>
        <w:rPr>
          <w:rFonts w:ascii="Book Antiqua" w:eastAsia="Book Antiqua" w:hAnsi="Book Antiqua" w:cs="Book Antiqua"/>
          <w:color w:val="000000"/>
        </w:rPr>
        <w:t>Grade C (Good): 0</w:t>
      </w:r>
    </w:p>
    <w:p w14:paraId="358DEB51" w14:textId="77777777" w:rsidR="00A77B3E" w:rsidRDefault="00553614">
      <w:pPr>
        <w:spacing w:line="360" w:lineRule="auto"/>
        <w:jc w:val="both"/>
      </w:pPr>
      <w:r>
        <w:rPr>
          <w:rFonts w:ascii="Book Antiqua" w:eastAsia="Book Antiqua" w:hAnsi="Book Antiqua" w:cs="Book Antiqua"/>
          <w:color w:val="000000"/>
        </w:rPr>
        <w:t>Grade D (Fair): 0</w:t>
      </w:r>
    </w:p>
    <w:p w14:paraId="208951DA" w14:textId="77777777" w:rsidR="00A77B3E" w:rsidRDefault="00553614">
      <w:pPr>
        <w:spacing w:line="360" w:lineRule="auto"/>
        <w:jc w:val="both"/>
      </w:pPr>
      <w:r>
        <w:rPr>
          <w:rFonts w:ascii="Book Antiqua" w:eastAsia="Book Antiqua" w:hAnsi="Book Antiqua" w:cs="Book Antiqua"/>
          <w:color w:val="000000"/>
        </w:rPr>
        <w:t>Grade E (Poor): 0</w:t>
      </w:r>
    </w:p>
    <w:p w14:paraId="4F15E05A" w14:textId="77777777" w:rsidR="00A77B3E" w:rsidRDefault="00A77B3E">
      <w:pPr>
        <w:spacing w:line="360" w:lineRule="auto"/>
        <w:jc w:val="both"/>
      </w:pPr>
    </w:p>
    <w:p w14:paraId="154CB377" w14:textId="5634B30F" w:rsidR="00A77B3E" w:rsidRPr="0081076D" w:rsidRDefault="0055361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Ong LT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0F1B85">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3C459D" w:rsidRPr="00215AEB">
        <w:rPr>
          <w:rFonts w:ascii="Book Antiqua" w:eastAsia="Book Antiqua" w:hAnsi="Book Antiqua" w:cs="Book Antiqua"/>
          <w:color w:val="000000"/>
        </w:rPr>
        <w:t>Wang TQ</w:t>
      </w:r>
      <w:r w:rsidR="003C459D">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Pr="0081076D">
        <w:rPr>
          <w:rFonts w:ascii="Book Antiqua" w:eastAsia="Book Antiqua" w:hAnsi="Book Antiqua" w:cs="Book Antiqua"/>
          <w:color w:val="000000"/>
        </w:rPr>
        <w:t xml:space="preserve"> </w:t>
      </w:r>
      <w:r w:rsidR="0081076D" w:rsidRPr="0081076D">
        <w:rPr>
          <w:rFonts w:ascii="Book Antiqua" w:hAnsi="Book Antiqua" w:cs="Book Antiqua" w:hint="eastAsia"/>
          <w:color w:val="000000"/>
          <w:lang w:eastAsia="zh-CN"/>
        </w:rPr>
        <w:t>Liu JH</w:t>
      </w:r>
    </w:p>
    <w:p w14:paraId="3A8D9CBF" w14:textId="77777777" w:rsidR="008311E7" w:rsidRDefault="008311E7">
      <w:pPr>
        <w:spacing w:line="360" w:lineRule="auto"/>
        <w:jc w:val="both"/>
        <w:sectPr w:rsidR="008311E7">
          <w:pgSz w:w="12240" w:h="15840"/>
          <w:pgMar w:top="1440" w:right="1440" w:bottom="1440" w:left="1440" w:header="720" w:footer="720" w:gutter="0"/>
          <w:cols w:space="720"/>
          <w:docGrid w:linePitch="360"/>
        </w:sectPr>
      </w:pPr>
    </w:p>
    <w:p w14:paraId="65C30DEC" w14:textId="77777777" w:rsidR="00A77B3E" w:rsidRDefault="00553614">
      <w:pPr>
        <w:spacing w:line="360" w:lineRule="auto"/>
        <w:jc w:val="both"/>
      </w:pPr>
      <w:r>
        <w:rPr>
          <w:rFonts w:ascii="Book Antiqua" w:eastAsia="Book Antiqua" w:hAnsi="Book Antiqua" w:cs="Book Antiqua"/>
          <w:b/>
          <w:color w:val="000000"/>
        </w:rPr>
        <w:t>Figure Legends</w:t>
      </w:r>
    </w:p>
    <w:p w14:paraId="06F9FBF7" w14:textId="77777777" w:rsidR="002D6B24" w:rsidRDefault="002D6B24">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8075DEC" wp14:editId="4DAB1D32">
            <wp:extent cx="2956560" cy="3383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560" cy="3383280"/>
                    </a:xfrm>
                    <a:prstGeom prst="rect">
                      <a:avLst/>
                    </a:prstGeom>
                    <a:noFill/>
                  </pic:spPr>
                </pic:pic>
              </a:graphicData>
            </a:graphic>
          </wp:inline>
        </w:drawing>
      </w:r>
    </w:p>
    <w:p w14:paraId="3F43F56B" w14:textId="77777777" w:rsidR="00A77B3E" w:rsidRPr="000A3AF2" w:rsidRDefault="000F1B85">
      <w:pPr>
        <w:spacing w:line="360" w:lineRule="auto"/>
        <w:jc w:val="both"/>
        <w:rPr>
          <w:b/>
        </w:rPr>
      </w:pPr>
      <w:bookmarkStart w:id="102" w:name="OLE_LINK113"/>
      <w:bookmarkStart w:id="103" w:name="OLE_LINK114"/>
      <w:bookmarkStart w:id="104" w:name="OLE_LINK115"/>
      <w:bookmarkStart w:id="105" w:name="OLE_LINK118"/>
      <w:r w:rsidRPr="000A3AF2">
        <w:rPr>
          <w:rFonts w:ascii="Book Antiqua" w:eastAsia="Book Antiqua" w:hAnsi="Book Antiqua" w:cs="Book Antiqua"/>
          <w:b/>
          <w:color w:val="000000"/>
        </w:rPr>
        <w:t>Fig</w:t>
      </w:r>
      <w:r w:rsidRPr="000A3AF2">
        <w:rPr>
          <w:rFonts w:ascii="Book Antiqua" w:hAnsi="Book Antiqua" w:cs="Book Antiqua" w:hint="eastAsia"/>
          <w:b/>
          <w:color w:val="000000"/>
          <w:lang w:eastAsia="zh-CN"/>
        </w:rPr>
        <w:t>ure</w:t>
      </w:r>
      <w:r w:rsidRPr="000A3AF2">
        <w:rPr>
          <w:rFonts w:ascii="Book Antiqua" w:eastAsia="Book Antiqua" w:hAnsi="Book Antiqua" w:cs="Book Antiqua"/>
          <w:b/>
          <w:color w:val="000000"/>
        </w:rPr>
        <w:t xml:space="preserve"> 1</w:t>
      </w:r>
      <w:r w:rsidR="00553614" w:rsidRPr="000A3AF2">
        <w:rPr>
          <w:rFonts w:ascii="Book Antiqua" w:eastAsia="Book Antiqua" w:hAnsi="Book Antiqua" w:cs="Book Antiqua"/>
          <w:b/>
          <w:color w:val="000000"/>
        </w:rPr>
        <w:t xml:space="preserve"> </w:t>
      </w:r>
      <w:r w:rsidRPr="000A3AF2">
        <w:rPr>
          <w:rFonts w:ascii="Book Antiqua" w:hAnsi="Book Antiqua" w:cs="Book Antiqua" w:hint="eastAsia"/>
          <w:b/>
          <w:color w:val="000000"/>
          <w:lang w:eastAsia="zh-CN"/>
        </w:rPr>
        <w:t>C</w:t>
      </w:r>
      <w:r w:rsidRPr="000A3AF2">
        <w:rPr>
          <w:rFonts w:ascii="Book Antiqua" w:eastAsia="Book Antiqua" w:hAnsi="Book Antiqua" w:cs="Book Antiqua"/>
          <w:b/>
          <w:color w:val="000000"/>
        </w:rPr>
        <w:t xml:space="preserve">omputed tomography </w:t>
      </w:r>
      <w:r w:rsidR="00553614" w:rsidRPr="000A3AF2">
        <w:rPr>
          <w:rFonts w:ascii="Book Antiqua" w:eastAsia="Book Antiqua" w:hAnsi="Book Antiqua" w:cs="Book Antiqua"/>
          <w:b/>
          <w:color w:val="000000"/>
        </w:rPr>
        <w:t>revealed left emphysematous pyelonephritis and multiple renal stones with autosomal dominant polycystic kidney disease.</w:t>
      </w:r>
    </w:p>
    <w:bookmarkEnd w:id="102"/>
    <w:bookmarkEnd w:id="103"/>
    <w:bookmarkEnd w:id="104"/>
    <w:bookmarkEnd w:id="105"/>
    <w:p w14:paraId="2D2AD6AD" w14:textId="77777777" w:rsidR="002D6B24" w:rsidRDefault="002D6B2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drawing>
          <wp:inline distT="0" distB="0" distL="0" distR="0" wp14:anchorId="388BE7BF" wp14:editId="6A466965">
            <wp:extent cx="2999740" cy="3310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9740" cy="3310255"/>
                    </a:xfrm>
                    <a:prstGeom prst="rect">
                      <a:avLst/>
                    </a:prstGeom>
                    <a:noFill/>
                  </pic:spPr>
                </pic:pic>
              </a:graphicData>
            </a:graphic>
          </wp:inline>
        </w:drawing>
      </w:r>
    </w:p>
    <w:p w14:paraId="5F7A654A" w14:textId="254B555C" w:rsidR="00A77B3E" w:rsidRDefault="000F1B85">
      <w:pPr>
        <w:spacing w:line="360" w:lineRule="auto"/>
        <w:jc w:val="both"/>
      </w:pPr>
      <w:bookmarkStart w:id="106" w:name="OLE_LINK116"/>
      <w:bookmarkStart w:id="107" w:name="OLE_LINK117"/>
      <w:r w:rsidRPr="000A3AF2">
        <w:rPr>
          <w:rFonts w:ascii="Book Antiqua" w:eastAsia="Book Antiqua" w:hAnsi="Book Antiqua" w:cs="Book Antiqua"/>
          <w:b/>
          <w:color w:val="000000"/>
        </w:rPr>
        <w:t>Fig</w:t>
      </w:r>
      <w:r w:rsidRPr="000A3AF2">
        <w:rPr>
          <w:rFonts w:ascii="Book Antiqua" w:hAnsi="Book Antiqua" w:cs="Book Antiqua" w:hint="eastAsia"/>
          <w:b/>
          <w:color w:val="000000"/>
          <w:lang w:eastAsia="zh-CN"/>
        </w:rPr>
        <w:t>ure</w:t>
      </w:r>
      <w:r w:rsidRPr="000A3AF2">
        <w:rPr>
          <w:rFonts w:ascii="Book Antiqua" w:eastAsia="Book Antiqua" w:hAnsi="Book Antiqua" w:cs="Book Antiqua"/>
          <w:b/>
          <w:color w:val="000000"/>
        </w:rPr>
        <w:t xml:space="preserve"> 2</w:t>
      </w:r>
      <w:r w:rsidR="00553614" w:rsidRPr="000A3AF2">
        <w:rPr>
          <w:rFonts w:ascii="Book Antiqua" w:eastAsia="Book Antiqua" w:hAnsi="Book Antiqua" w:cs="Book Antiqua"/>
          <w:b/>
          <w:color w:val="000000"/>
        </w:rPr>
        <w:t xml:space="preserve"> </w:t>
      </w:r>
      <w:r w:rsidR="000A3AF2" w:rsidRPr="000A3AF2">
        <w:rPr>
          <w:rFonts w:ascii="Book Antiqua" w:eastAsia="Book Antiqua" w:hAnsi="Book Antiqua" w:cs="Book Antiqua"/>
          <w:b/>
          <w:color w:val="000000"/>
        </w:rPr>
        <w:t xml:space="preserve">Postoperative computed tomography </w:t>
      </w:r>
      <w:bookmarkStart w:id="108" w:name="OLE_LINK20"/>
      <w:bookmarkStart w:id="109" w:name="OLE_LINK21"/>
      <w:r w:rsidR="000A3AF2" w:rsidRPr="000A3AF2">
        <w:rPr>
          <w:rFonts w:ascii="Book Antiqua" w:hAnsi="Book Antiqua" w:cs="Book Antiqua" w:hint="eastAsia"/>
          <w:b/>
          <w:color w:val="000000"/>
          <w:lang w:eastAsia="zh-CN"/>
        </w:rPr>
        <w:t>image</w:t>
      </w:r>
      <w:bookmarkEnd w:id="108"/>
      <w:bookmarkEnd w:id="109"/>
      <w:r w:rsidR="000A3AF2" w:rsidRPr="000A3AF2">
        <w:rPr>
          <w:rFonts w:ascii="Book Antiqua" w:hAnsi="Book Antiqua" w:cs="Book Antiqua" w:hint="eastAsia"/>
          <w:b/>
          <w:color w:val="000000"/>
          <w:lang w:eastAsia="zh-CN"/>
        </w:rPr>
        <w:t xml:space="preserve">. </w:t>
      </w:r>
      <w:r w:rsidR="00553614">
        <w:rPr>
          <w:rFonts w:ascii="Book Antiqua" w:eastAsia="Book Antiqua" w:hAnsi="Book Antiqua" w:cs="Book Antiqua"/>
          <w:color w:val="000000"/>
        </w:rPr>
        <w:t xml:space="preserve">Postoperative </w:t>
      </w:r>
      <w:r w:rsidRPr="000F1B85">
        <w:rPr>
          <w:rFonts w:ascii="Book Antiqua" w:eastAsia="Book Antiqua" w:hAnsi="Book Antiqua" w:cs="Book Antiqua"/>
          <w:color w:val="000000"/>
        </w:rPr>
        <w:t xml:space="preserve">computed tomography </w:t>
      </w:r>
      <w:r w:rsidR="003C459D">
        <w:rPr>
          <w:rFonts w:ascii="Book Antiqua" w:eastAsia="Book Antiqua" w:hAnsi="Book Antiqua" w:cs="Book Antiqua"/>
          <w:color w:val="000000"/>
        </w:rPr>
        <w:t>showed </w:t>
      </w:r>
      <w:r w:rsidR="00553614">
        <w:rPr>
          <w:rFonts w:ascii="Book Antiqua" w:eastAsia="Book Antiqua" w:hAnsi="Book Antiqua" w:cs="Book Antiqua"/>
          <w:color w:val="000000"/>
        </w:rPr>
        <w:t>that the left D-J tube was well positioned, the air spaces in the left collecting system had completely disappeared, and the left hydronephrosis was significantly better than before.</w:t>
      </w:r>
    </w:p>
    <w:bookmarkEnd w:id="106"/>
    <w:bookmarkEnd w:id="107"/>
    <w:p w14:paraId="758CBBCB" w14:textId="77777777" w:rsidR="00180212" w:rsidRDefault="002D6B2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180212">
        <w:rPr>
          <w:rFonts w:ascii="Book Antiqua" w:eastAsia="Book Antiqua" w:hAnsi="Book Antiqua" w:cs="Book Antiqua"/>
          <w:b/>
          <w:noProof/>
          <w:color w:val="000000"/>
          <w:lang w:eastAsia="zh-CN"/>
        </w:rPr>
        <w:drawing>
          <wp:inline distT="0" distB="0" distL="0" distR="0" wp14:anchorId="2A462DD2" wp14:editId="61589ADE">
            <wp:extent cx="2700655" cy="3298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3298190"/>
                    </a:xfrm>
                    <a:prstGeom prst="rect">
                      <a:avLst/>
                    </a:prstGeom>
                    <a:noFill/>
                  </pic:spPr>
                </pic:pic>
              </a:graphicData>
            </a:graphic>
          </wp:inline>
        </w:drawing>
      </w:r>
    </w:p>
    <w:p w14:paraId="330D5AE0" w14:textId="7C4FA7D1" w:rsidR="00A77B3E" w:rsidRDefault="000F1B85">
      <w:pPr>
        <w:spacing w:line="360" w:lineRule="auto"/>
        <w:jc w:val="both"/>
      </w:pPr>
      <w:bookmarkStart w:id="110" w:name="OLE_LINK119"/>
      <w:r w:rsidRPr="000A3AF2">
        <w:rPr>
          <w:rFonts w:ascii="Book Antiqua" w:eastAsia="Book Antiqua" w:hAnsi="Book Antiqua" w:cs="Book Antiqua"/>
          <w:b/>
          <w:color w:val="000000"/>
        </w:rPr>
        <w:t>Fig</w:t>
      </w:r>
      <w:r w:rsidRPr="000A3AF2">
        <w:rPr>
          <w:rFonts w:ascii="Book Antiqua" w:hAnsi="Book Antiqua" w:cs="Book Antiqua" w:hint="eastAsia"/>
          <w:b/>
          <w:color w:val="000000"/>
          <w:lang w:eastAsia="zh-CN"/>
        </w:rPr>
        <w:t xml:space="preserve">ure </w:t>
      </w:r>
      <w:r w:rsidRPr="000A3AF2">
        <w:rPr>
          <w:rFonts w:ascii="Book Antiqua" w:eastAsia="Book Antiqua" w:hAnsi="Book Antiqua" w:cs="Book Antiqua"/>
          <w:b/>
          <w:color w:val="000000"/>
        </w:rPr>
        <w:t>3</w:t>
      </w:r>
      <w:r w:rsidR="00553614" w:rsidRPr="000A3AF2">
        <w:rPr>
          <w:rFonts w:ascii="Book Antiqua" w:eastAsia="Book Antiqua" w:hAnsi="Book Antiqua" w:cs="Book Antiqua"/>
          <w:b/>
          <w:color w:val="000000"/>
        </w:rPr>
        <w:t> </w:t>
      </w:r>
      <w:r w:rsidR="003C459D">
        <w:rPr>
          <w:rFonts w:ascii="Book Antiqua" w:hAnsi="Book Antiqua" w:cs="Book Antiqua"/>
          <w:b/>
          <w:color w:val="000000"/>
          <w:lang w:eastAsia="zh-CN"/>
        </w:rPr>
        <w:t>I</w:t>
      </w:r>
      <w:r w:rsidR="003C459D" w:rsidRPr="000A3AF2">
        <w:rPr>
          <w:rFonts w:ascii="Book Antiqua" w:hAnsi="Book Antiqua" w:cs="Book Antiqua" w:hint="eastAsia"/>
          <w:b/>
          <w:color w:val="000000"/>
          <w:lang w:eastAsia="zh-CN"/>
        </w:rPr>
        <w:t>mage</w:t>
      </w:r>
      <w:r w:rsidR="003C459D" w:rsidRPr="000A3AF2" w:rsidDel="003C459D">
        <w:rPr>
          <w:rFonts w:ascii="Book Antiqua" w:eastAsia="Book Antiqua" w:hAnsi="Book Antiqua" w:cs="Book Antiqua"/>
          <w:b/>
          <w:color w:val="000000"/>
        </w:rPr>
        <w:t xml:space="preserve"> </w:t>
      </w:r>
      <w:r w:rsidR="003C459D">
        <w:rPr>
          <w:rFonts w:ascii="Book Antiqua" w:eastAsia="Book Antiqua" w:hAnsi="Book Antiqua" w:cs="Book Antiqua"/>
          <w:b/>
          <w:color w:val="000000"/>
        </w:rPr>
        <w:t>after</w:t>
      </w:r>
      <w:r w:rsidR="000A3AF2" w:rsidRPr="000A3AF2">
        <w:rPr>
          <w:rFonts w:ascii="Book Antiqua" w:eastAsia="Book Antiqua" w:hAnsi="Book Antiqua" w:cs="Book Antiqua"/>
          <w:b/>
          <w:color w:val="000000"/>
        </w:rPr>
        <w:t xml:space="preserve"> 2</w:t>
      </w:r>
      <w:r w:rsidR="000A3AF2" w:rsidRPr="000A3AF2">
        <w:rPr>
          <w:rFonts w:ascii="Book Antiqua" w:eastAsia="Book Antiqua" w:hAnsi="Book Antiqua" w:cs="Book Antiqua"/>
          <w:b/>
          <w:color w:val="000000"/>
          <w:vertAlign w:val="superscript"/>
        </w:rPr>
        <w:t>nd</w:t>
      </w:r>
      <w:r w:rsidR="000A3AF2" w:rsidRPr="000A3AF2">
        <w:rPr>
          <w:rFonts w:ascii="Book Antiqua" w:eastAsia="Book Antiqua" w:hAnsi="Book Antiqua" w:cs="Book Antiqua"/>
          <w:b/>
          <w:color w:val="000000"/>
        </w:rPr>
        <w:t xml:space="preserve"> surgery computed tomography</w:t>
      </w:r>
      <w:r w:rsidR="000A3AF2">
        <w:rPr>
          <w:rFonts w:ascii="Book Antiqua" w:hAnsi="Book Antiqua" w:cs="Book Antiqua" w:hint="eastAsia"/>
          <w:b/>
          <w:color w:val="000000"/>
          <w:lang w:eastAsia="zh-CN"/>
        </w:rPr>
        <w:t>.</w:t>
      </w:r>
      <w:r w:rsidR="000A3AF2">
        <w:rPr>
          <w:rFonts w:ascii="Book Antiqua" w:eastAsia="Book Antiqua" w:hAnsi="Book Antiqua" w:cs="Book Antiqua"/>
          <w:color w:val="000000"/>
        </w:rPr>
        <w:t xml:space="preserve"> </w:t>
      </w:r>
      <w:r w:rsidR="003C459D">
        <w:rPr>
          <w:rFonts w:ascii="Book Antiqua" w:eastAsia="Book Antiqua" w:hAnsi="Book Antiqua" w:cs="Book Antiqua"/>
          <w:color w:val="000000"/>
        </w:rPr>
        <w:t>C</w:t>
      </w:r>
      <w:r w:rsidRPr="000F1B85">
        <w:rPr>
          <w:rFonts w:ascii="Book Antiqua" w:eastAsia="Book Antiqua" w:hAnsi="Book Antiqua" w:cs="Book Antiqua"/>
          <w:color w:val="000000"/>
        </w:rPr>
        <w:t xml:space="preserve">omputed tomography </w:t>
      </w:r>
      <w:r w:rsidR="003C459D" w:rsidRPr="003C459D">
        <w:rPr>
          <w:rFonts w:ascii="Book Antiqua" w:eastAsia="Book Antiqua" w:hAnsi="Book Antiqua" w:cs="Book Antiqua"/>
          <w:color w:val="000000"/>
        </w:rPr>
        <w:t>after 2</w:t>
      </w:r>
      <w:r w:rsidR="003C459D" w:rsidRPr="00215AEB">
        <w:rPr>
          <w:rFonts w:ascii="Book Antiqua" w:eastAsia="Book Antiqua" w:hAnsi="Book Antiqua" w:cs="Book Antiqua"/>
          <w:color w:val="000000"/>
          <w:vertAlign w:val="superscript"/>
        </w:rPr>
        <w:t>nd</w:t>
      </w:r>
      <w:r w:rsidR="003C459D" w:rsidRPr="003C459D">
        <w:rPr>
          <w:rFonts w:ascii="Book Antiqua" w:eastAsia="Book Antiqua" w:hAnsi="Book Antiqua" w:cs="Book Antiqua"/>
          <w:color w:val="000000"/>
        </w:rPr>
        <w:t xml:space="preserve"> surgery </w:t>
      </w:r>
      <w:r w:rsidR="003C459D">
        <w:rPr>
          <w:rFonts w:ascii="Book Antiqua" w:eastAsia="Book Antiqua" w:hAnsi="Book Antiqua" w:cs="Book Antiqua"/>
          <w:color w:val="000000"/>
        </w:rPr>
        <w:t xml:space="preserve">showed </w:t>
      </w:r>
      <w:r w:rsidR="00553614">
        <w:rPr>
          <w:rFonts w:ascii="Book Antiqua" w:eastAsia="Book Antiqua" w:hAnsi="Book Antiqua" w:cs="Book Antiqua"/>
          <w:color w:val="000000"/>
        </w:rPr>
        <w:t>that the stones in the left renal pelvis had been cleared, while just a few stones remained in the lower calyx.</w:t>
      </w:r>
    </w:p>
    <w:bookmarkEnd w:id="110"/>
    <w:p w14:paraId="22640E3B" w14:textId="77777777" w:rsidR="007710B3" w:rsidRDefault="0018021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7710B3">
        <w:rPr>
          <w:rFonts w:ascii="Book Antiqua" w:eastAsia="Book Antiqua" w:hAnsi="Book Antiqua" w:cs="Book Antiqua"/>
          <w:b/>
          <w:noProof/>
          <w:color w:val="000000"/>
          <w:lang w:eastAsia="zh-CN"/>
        </w:rPr>
        <w:drawing>
          <wp:inline distT="0" distB="0" distL="0" distR="0" wp14:anchorId="1F3A1EBA" wp14:editId="13B98483">
            <wp:extent cx="2438400" cy="2865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865120"/>
                    </a:xfrm>
                    <a:prstGeom prst="rect">
                      <a:avLst/>
                    </a:prstGeom>
                    <a:noFill/>
                  </pic:spPr>
                </pic:pic>
              </a:graphicData>
            </a:graphic>
          </wp:inline>
        </w:drawing>
      </w:r>
    </w:p>
    <w:p w14:paraId="7382B284" w14:textId="34619DFD" w:rsidR="00252F77" w:rsidRDefault="000F1B85">
      <w:pPr>
        <w:spacing w:line="360" w:lineRule="auto"/>
        <w:jc w:val="both"/>
        <w:rPr>
          <w:rFonts w:ascii="Book Antiqua" w:eastAsia="Book Antiqua" w:hAnsi="Book Antiqua" w:cs="Book Antiqua"/>
          <w:color w:val="000000"/>
        </w:rPr>
      </w:pPr>
      <w:bookmarkStart w:id="111" w:name="OLE_LINK120"/>
      <w:bookmarkStart w:id="112" w:name="OLE_LINK121"/>
      <w:bookmarkStart w:id="113" w:name="OLE_LINK122"/>
      <w:r w:rsidRPr="00A775A9">
        <w:rPr>
          <w:rFonts w:ascii="Book Antiqua" w:eastAsia="Book Antiqua" w:hAnsi="Book Antiqua" w:cs="Book Antiqua"/>
          <w:b/>
          <w:color w:val="000000"/>
        </w:rPr>
        <w:t>Fig</w:t>
      </w:r>
      <w:r w:rsidRPr="00A775A9">
        <w:rPr>
          <w:rFonts w:ascii="Book Antiqua" w:hAnsi="Book Antiqua" w:cs="Book Antiqua" w:hint="eastAsia"/>
          <w:b/>
          <w:color w:val="000000"/>
          <w:lang w:eastAsia="zh-CN"/>
        </w:rPr>
        <w:t>ure</w:t>
      </w:r>
      <w:r w:rsidR="00A775A9" w:rsidRPr="00A775A9">
        <w:rPr>
          <w:rFonts w:ascii="Book Antiqua" w:eastAsia="Book Antiqua" w:hAnsi="Book Antiqua" w:cs="Book Antiqua"/>
          <w:b/>
          <w:color w:val="000000"/>
        </w:rPr>
        <w:t xml:space="preserve"> 4</w:t>
      </w:r>
      <w:r w:rsidR="00553614" w:rsidRPr="00A775A9">
        <w:rPr>
          <w:rFonts w:ascii="Book Antiqua" w:eastAsia="Book Antiqua" w:hAnsi="Book Antiqua" w:cs="Book Antiqua"/>
          <w:b/>
          <w:color w:val="000000"/>
        </w:rPr>
        <w:t> </w:t>
      </w:r>
      <w:bookmarkStart w:id="114" w:name="OLE_LINK24"/>
      <w:bookmarkStart w:id="115" w:name="OLE_LINK25"/>
      <w:r w:rsidRPr="00A775A9">
        <w:rPr>
          <w:rFonts w:ascii="Book Antiqua" w:hAnsi="Book Antiqua" w:cs="Book Antiqua" w:hint="eastAsia"/>
          <w:b/>
          <w:color w:val="000000"/>
          <w:lang w:eastAsia="zh-CN"/>
        </w:rPr>
        <w:t>C</w:t>
      </w:r>
      <w:r w:rsidRPr="00A775A9">
        <w:rPr>
          <w:rFonts w:ascii="Book Antiqua" w:eastAsia="Book Antiqua" w:hAnsi="Book Antiqua" w:cs="Book Antiqua"/>
          <w:b/>
          <w:color w:val="000000"/>
        </w:rPr>
        <w:t>omputed tomography</w:t>
      </w:r>
      <w:r w:rsidR="00A775A9" w:rsidRPr="00A775A9">
        <w:rPr>
          <w:rFonts w:ascii="Book Antiqua" w:hAnsi="Book Antiqua" w:cs="Book Antiqua" w:hint="eastAsia"/>
          <w:b/>
          <w:color w:val="000000"/>
          <w:lang w:eastAsia="zh-CN"/>
        </w:rPr>
        <w:t xml:space="preserve"> </w:t>
      </w:r>
      <w:bookmarkEnd w:id="114"/>
      <w:bookmarkEnd w:id="115"/>
      <w:r w:rsidR="00A775A9" w:rsidRPr="00A775A9">
        <w:rPr>
          <w:rFonts w:ascii="Book Antiqua" w:hAnsi="Book Antiqua" w:cs="Book Antiqua" w:hint="eastAsia"/>
          <w:b/>
          <w:color w:val="000000"/>
          <w:lang w:eastAsia="zh-CN"/>
        </w:rPr>
        <w:t>ima</w:t>
      </w:r>
      <w:r w:rsidR="002D6B24">
        <w:rPr>
          <w:rFonts w:ascii="Book Antiqua" w:hAnsi="Book Antiqua" w:cs="Book Antiqua" w:hint="eastAsia"/>
          <w:b/>
          <w:color w:val="000000"/>
          <w:lang w:eastAsia="zh-CN"/>
        </w:rPr>
        <w:t>ge</w:t>
      </w:r>
      <w:r w:rsidR="00A775A9">
        <w:rPr>
          <w:rFonts w:ascii="Book Antiqua" w:hAnsi="Book Antiqua" w:cs="Book Antiqua" w:hint="eastAsia"/>
          <w:b/>
          <w:color w:val="000000"/>
          <w:lang w:eastAsia="zh-CN"/>
        </w:rPr>
        <w:t>.</w:t>
      </w:r>
      <w:r w:rsidRPr="000F1B85">
        <w:rPr>
          <w:rFonts w:ascii="Book Antiqua" w:eastAsia="Book Antiqua" w:hAnsi="Book Antiqua" w:cs="Book Antiqua"/>
          <w:color w:val="000000"/>
        </w:rPr>
        <w:t xml:space="preserve"> </w:t>
      </w:r>
      <w:r w:rsidR="00A775A9">
        <w:rPr>
          <w:rFonts w:ascii="Book Antiqua" w:hAnsi="Book Antiqua" w:cs="Book Antiqua" w:hint="eastAsia"/>
          <w:color w:val="000000"/>
          <w:lang w:eastAsia="zh-CN"/>
        </w:rPr>
        <w:t>C</w:t>
      </w:r>
      <w:r w:rsidR="00A775A9" w:rsidRPr="000F1B85">
        <w:rPr>
          <w:rFonts w:ascii="Book Antiqua" w:eastAsia="Book Antiqua" w:hAnsi="Book Antiqua" w:cs="Book Antiqua"/>
          <w:color w:val="000000"/>
        </w:rPr>
        <w:t>omputed tomography</w:t>
      </w:r>
      <w:r w:rsidR="00A775A9" w:rsidRPr="00A775A9">
        <w:rPr>
          <w:rFonts w:ascii="Book Antiqua" w:hAnsi="Book Antiqua" w:cs="Book Antiqua" w:hint="eastAsia"/>
          <w:b/>
          <w:color w:val="000000"/>
          <w:lang w:eastAsia="zh-CN"/>
        </w:rPr>
        <w:t xml:space="preserve"> </w:t>
      </w:r>
      <w:r w:rsidR="003C459D">
        <w:rPr>
          <w:rFonts w:ascii="Book Antiqua" w:eastAsia="Book Antiqua" w:hAnsi="Book Antiqua" w:cs="Book Antiqua"/>
          <w:color w:val="000000"/>
        </w:rPr>
        <w:t xml:space="preserve">showed </w:t>
      </w:r>
      <w:r w:rsidR="00553614">
        <w:rPr>
          <w:rFonts w:ascii="Book Antiqua" w:eastAsia="Book Antiqua" w:hAnsi="Book Antiqua" w:cs="Book Antiqua"/>
          <w:color w:val="000000"/>
        </w:rPr>
        <w:t>no stones in the left renal pelvis, and the stones in the lower calyx were also significantly smaller in size and fewer in number than before.</w:t>
      </w:r>
      <w:bookmarkEnd w:id="111"/>
      <w:bookmarkEnd w:id="112"/>
      <w:bookmarkEnd w:id="113"/>
    </w:p>
    <w:p w14:paraId="1FF6B9CB" w14:textId="77777777" w:rsidR="00252F77" w:rsidRDefault="00252F77">
      <w:pPr>
        <w:rPr>
          <w:rFonts w:ascii="Book Antiqua" w:eastAsia="Book Antiqua" w:hAnsi="Book Antiqua" w:cs="Book Antiqua"/>
          <w:color w:val="000000"/>
        </w:rPr>
      </w:pPr>
      <w:r>
        <w:rPr>
          <w:rFonts w:ascii="Book Antiqua" w:eastAsia="Book Antiqua" w:hAnsi="Book Antiqua" w:cs="Book Antiqua"/>
          <w:color w:val="000000"/>
        </w:rPr>
        <w:br w:type="page"/>
      </w:r>
    </w:p>
    <w:p w14:paraId="5D2DA702" w14:textId="77777777" w:rsidR="00252F77" w:rsidRDefault="00252F77" w:rsidP="00252F77">
      <w:pPr>
        <w:jc w:val="center"/>
        <w:rPr>
          <w:rFonts w:ascii="Book Antiqua" w:hAnsi="Book Antiqua"/>
          <w:lang w:eastAsia="zh-CN"/>
        </w:rPr>
      </w:pPr>
    </w:p>
    <w:p w14:paraId="3B6CE426" w14:textId="77777777" w:rsidR="00252F77" w:rsidRDefault="00252F77" w:rsidP="00252F77">
      <w:pPr>
        <w:jc w:val="center"/>
        <w:rPr>
          <w:rFonts w:ascii="Book Antiqua" w:hAnsi="Book Antiqua"/>
          <w:lang w:eastAsia="zh-CN"/>
        </w:rPr>
      </w:pPr>
    </w:p>
    <w:p w14:paraId="5B795946" w14:textId="77777777" w:rsidR="00252F77" w:rsidRDefault="00252F77" w:rsidP="00252F77">
      <w:pPr>
        <w:jc w:val="center"/>
        <w:rPr>
          <w:rFonts w:ascii="Book Antiqua" w:hAnsi="Book Antiqua"/>
          <w:lang w:eastAsia="zh-CN"/>
        </w:rPr>
      </w:pPr>
    </w:p>
    <w:p w14:paraId="5962B99B" w14:textId="77777777" w:rsidR="00252F77" w:rsidRDefault="00252F77" w:rsidP="00252F77">
      <w:pPr>
        <w:jc w:val="center"/>
        <w:rPr>
          <w:rFonts w:ascii="Book Antiqua" w:hAnsi="Book Antiqua"/>
          <w:lang w:eastAsia="zh-CN"/>
        </w:rPr>
      </w:pPr>
    </w:p>
    <w:p w14:paraId="3B774DB8" w14:textId="77777777" w:rsidR="00252F77" w:rsidRDefault="00252F77" w:rsidP="00252F77">
      <w:pPr>
        <w:jc w:val="center"/>
        <w:rPr>
          <w:rFonts w:ascii="Book Antiqua" w:hAnsi="Book Antiqua"/>
          <w:lang w:eastAsia="zh-CN"/>
        </w:rPr>
      </w:pPr>
    </w:p>
    <w:p w14:paraId="6AED6096" w14:textId="77777777" w:rsidR="00252F77" w:rsidRDefault="00252F77" w:rsidP="00252F77">
      <w:pPr>
        <w:jc w:val="center"/>
        <w:rPr>
          <w:rFonts w:ascii="Book Antiqua" w:hAnsi="Book Antiqua"/>
          <w:lang w:eastAsia="zh-CN"/>
        </w:rPr>
      </w:pPr>
      <w:r>
        <w:rPr>
          <w:rFonts w:ascii="Book Antiqua" w:hAnsi="Book Antiqua"/>
          <w:noProof/>
          <w:lang w:eastAsia="zh-CN"/>
        </w:rPr>
        <w:drawing>
          <wp:inline distT="0" distB="0" distL="0" distR="0" wp14:anchorId="61C3CE6F" wp14:editId="2FD366E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9F450B" w14:textId="77777777" w:rsidR="00252F77" w:rsidRDefault="00252F77" w:rsidP="00252F77">
      <w:pPr>
        <w:jc w:val="center"/>
        <w:rPr>
          <w:rFonts w:ascii="Book Antiqua" w:hAnsi="Book Antiqua"/>
          <w:lang w:eastAsia="zh-CN"/>
        </w:rPr>
      </w:pPr>
    </w:p>
    <w:p w14:paraId="0C2875B7" w14:textId="77777777" w:rsidR="00252F77" w:rsidRPr="00763D22" w:rsidRDefault="00252F77" w:rsidP="00252F7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738A23C" w14:textId="77777777" w:rsidR="00252F77" w:rsidRPr="00763D22" w:rsidRDefault="00252F77" w:rsidP="00252F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2B4867B" w14:textId="77777777" w:rsidR="00252F77" w:rsidRPr="00763D22" w:rsidRDefault="00252F77" w:rsidP="00252F7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297D662" w14:textId="77777777" w:rsidR="00252F77" w:rsidRPr="00763D22" w:rsidRDefault="00252F77" w:rsidP="00252F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6081BD6" w14:textId="77777777" w:rsidR="00252F77" w:rsidRPr="00763D22" w:rsidRDefault="00252F77" w:rsidP="00252F7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02096FE" w14:textId="77777777" w:rsidR="00252F77" w:rsidRPr="00763D22" w:rsidRDefault="00252F77" w:rsidP="00252F7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D4D6C3D" w14:textId="77777777" w:rsidR="00252F77" w:rsidRDefault="00252F77" w:rsidP="00252F77">
      <w:pPr>
        <w:jc w:val="center"/>
        <w:rPr>
          <w:rFonts w:ascii="Book Antiqua" w:hAnsi="Book Antiqua"/>
          <w:lang w:eastAsia="zh-CN"/>
        </w:rPr>
      </w:pPr>
    </w:p>
    <w:p w14:paraId="6E3E0B17" w14:textId="77777777" w:rsidR="00252F77" w:rsidRDefault="00252F77" w:rsidP="00252F77">
      <w:pPr>
        <w:jc w:val="center"/>
        <w:rPr>
          <w:rFonts w:ascii="Book Antiqua" w:hAnsi="Book Antiqua"/>
          <w:lang w:eastAsia="zh-CN"/>
        </w:rPr>
      </w:pPr>
    </w:p>
    <w:p w14:paraId="5D3C74A1" w14:textId="77777777" w:rsidR="00252F77" w:rsidRDefault="00252F77" w:rsidP="00252F77">
      <w:pPr>
        <w:jc w:val="center"/>
        <w:rPr>
          <w:rFonts w:ascii="Book Antiqua" w:hAnsi="Book Antiqua"/>
          <w:lang w:eastAsia="zh-CN"/>
        </w:rPr>
      </w:pPr>
    </w:p>
    <w:p w14:paraId="73532751" w14:textId="77777777" w:rsidR="00252F77" w:rsidRDefault="00252F77" w:rsidP="00252F77">
      <w:pPr>
        <w:jc w:val="center"/>
        <w:rPr>
          <w:rFonts w:ascii="Book Antiqua" w:hAnsi="Book Antiqua"/>
          <w:lang w:eastAsia="zh-CN"/>
        </w:rPr>
      </w:pPr>
      <w:r>
        <w:rPr>
          <w:rFonts w:ascii="Book Antiqua" w:hAnsi="Book Antiqua"/>
          <w:noProof/>
          <w:lang w:eastAsia="zh-CN"/>
        </w:rPr>
        <w:drawing>
          <wp:inline distT="0" distB="0" distL="0" distR="0" wp14:anchorId="5C20231B" wp14:editId="57EFA59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183EAB" w14:textId="77777777" w:rsidR="00252F77" w:rsidRDefault="00252F77" w:rsidP="00252F77">
      <w:pPr>
        <w:jc w:val="center"/>
        <w:rPr>
          <w:rFonts w:ascii="Book Antiqua" w:hAnsi="Book Antiqua"/>
          <w:lang w:eastAsia="zh-CN"/>
        </w:rPr>
      </w:pPr>
    </w:p>
    <w:p w14:paraId="352903B5" w14:textId="77777777" w:rsidR="00252F77" w:rsidRDefault="00252F77" w:rsidP="00252F77">
      <w:pPr>
        <w:jc w:val="center"/>
        <w:rPr>
          <w:rFonts w:ascii="Book Antiqua" w:hAnsi="Book Antiqua"/>
          <w:lang w:eastAsia="zh-CN"/>
        </w:rPr>
      </w:pPr>
    </w:p>
    <w:p w14:paraId="01800B94" w14:textId="77777777" w:rsidR="00252F77" w:rsidRDefault="00252F77" w:rsidP="00252F77">
      <w:pPr>
        <w:jc w:val="center"/>
        <w:rPr>
          <w:rFonts w:ascii="Book Antiqua" w:hAnsi="Book Antiqua"/>
          <w:lang w:eastAsia="zh-CN"/>
        </w:rPr>
      </w:pPr>
    </w:p>
    <w:p w14:paraId="2848D18F" w14:textId="77777777" w:rsidR="00252F77" w:rsidRDefault="00252F77" w:rsidP="00252F77">
      <w:pPr>
        <w:jc w:val="center"/>
        <w:rPr>
          <w:rFonts w:ascii="Book Antiqua" w:hAnsi="Book Antiqua"/>
          <w:lang w:eastAsia="zh-CN"/>
        </w:rPr>
      </w:pPr>
    </w:p>
    <w:p w14:paraId="0C9C158C" w14:textId="77777777" w:rsidR="00252F77" w:rsidRDefault="00252F77" w:rsidP="00252F77">
      <w:pPr>
        <w:jc w:val="center"/>
        <w:rPr>
          <w:rFonts w:ascii="Book Antiqua" w:hAnsi="Book Antiqua"/>
          <w:lang w:eastAsia="zh-CN"/>
        </w:rPr>
      </w:pPr>
    </w:p>
    <w:p w14:paraId="5AF35C7C" w14:textId="77777777" w:rsidR="00252F77" w:rsidRDefault="00252F77" w:rsidP="00252F77">
      <w:pPr>
        <w:jc w:val="center"/>
        <w:rPr>
          <w:rFonts w:ascii="Book Antiqua" w:hAnsi="Book Antiqua"/>
          <w:lang w:eastAsia="zh-CN"/>
        </w:rPr>
      </w:pPr>
    </w:p>
    <w:p w14:paraId="452FE138" w14:textId="77777777" w:rsidR="00252F77" w:rsidRDefault="00252F77" w:rsidP="00252F77">
      <w:pPr>
        <w:jc w:val="center"/>
        <w:rPr>
          <w:rFonts w:ascii="Book Antiqua" w:hAnsi="Book Antiqua"/>
          <w:lang w:eastAsia="zh-CN"/>
        </w:rPr>
      </w:pPr>
    </w:p>
    <w:p w14:paraId="58DFED3F" w14:textId="77777777" w:rsidR="00252F77" w:rsidRDefault="00252F77" w:rsidP="00252F77">
      <w:pPr>
        <w:jc w:val="center"/>
        <w:rPr>
          <w:rFonts w:ascii="Book Antiqua" w:hAnsi="Book Antiqua"/>
          <w:lang w:eastAsia="zh-CN"/>
        </w:rPr>
      </w:pPr>
    </w:p>
    <w:p w14:paraId="219D63CE" w14:textId="77777777" w:rsidR="00252F77" w:rsidRDefault="00252F77" w:rsidP="00252F77">
      <w:pPr>
        <w:jc w:val="center"/>
        <w:rPr>
          <w:rFonts w:ascii="Book Antiqua" w:hAnsi="Book Antiqua"/>
          <w:lang w:eastAsia="zh-CN"/>
        </w:rPr>
      </w:pPr>
    </w:p>
    <w:p w14:paraId="2E0A881D" w14:textId="77777777" w:rsidR="00252F77" w:rsidRPr="00763D22" w:rsidRDefault="00252F77" w:rsidP="00252F77">
      <w:pPr>
        <w:jc w:val="right"/>
        <w:rPr>
          <w:rFonts w:ascii="Book Antiqua" w:hAnsi="Book Antiqua"/>
          <w:color w:val="000000" w:themeColor="text1"/>
          <w:lang w:eastAsia="zh-CN"/>
        </w:rPr>
      </w:pPr>
    </w:p>
    <w:p w14:paraId="5B42FFF1" w14:textId="651495CD" w:rsidR="00A77B3E" w:rsidRDefault="00252F77" w:rsidP="00252F77">
      <w:pPr>
        <w:spacing w:line="360" w:lineRule="auto"/>
        <w:jc w:val="both"/>
      </w:pPr>
      <w:r w:rsidRPr="00763D22">
        <w:rPr>
          <w:rFonts w:ascii="Book Antiqua" w:eastAsia="BookAntiqua-Bold" w:hAnsi="Book Antiqua" w:cs="BookAntiqua-Bold"/>
          <w:b/>
          <w:bCs/>
          <w:color w:val="000000" w:themeColor="text1"/>
        </w:rPr>
        <w:t>© 2021 Baishideng Publishing Group Inc. All rights reserved.</w:t>
      </w:r>
      <w:bookmarkStart w:id="116" w:name="_GoBack"/>
      <w:bookmarkEnd w:id="116"/>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CF619" w14:textId="77777777" w:rsidR="00965262" w:rsidRDefault="00965262" w:rsidP="00075570">
      <w:r>
        <w:separator/>
      </w:r>
    </w:p>
  </w:endnote>
  <w:endnote w:type="continuationSeparator" w:id="0">
    <w:p w14:paraId="09992AF4" w14:textId="77777777" w:rsidR="00965262" w:rsidRDefault="00965262" w:rsidP="0007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683811"/>
      <w:docPartObj>
        <w:docPartGallery w:val="Page Numbers (Bottom of Page)"/>
        <w:docPartUnique/>
      </w:docPartObj>
    </w:sdtPr>
    <w:sdtEndPr/>
    <w:sdtContent>
      <w:sdt>
        <w:sdtPr>
          <w:id w:val="860082579"/>
          <w:docPartObj>
            <w:docPartGallery w:val="Page Numbers (Top of Page)"/>
            <w:docPartUnique/>
          </w:docPartObj>
        </w:sdtPr>
        <w:sdtEndPr/>
        <w:sdtContent>
          <w:p w14:paraId="62FB980E" w14:textId="77777777" w:rsidR="00075570" w:rsidRDefault="0007557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6526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65262">
              <w:rPr>
                <w:b/>
                <w:bCs/>
                <w:noProof/>
              </w:rPr>
              <w:t>1</w:t>
            </w:r>
            <w:r>
              <w:rPr>
                <w:b/>
                <w:bCs/>
                <w:sz w:val="24"/>
                <w:szCs w:val="24"/>
              </w:rPr>
              <w:fldChar w:fldCharType="end"/>
            </w:r>
          </w:p>
        </w:sdtContent>
      </w:sdt>
    </w:sdtContent>
  </w:sdt>
  <w:p w14:paraId="69053E1B" w14:textId="77777777" w:rsidR="00075570" w:rsidRDefault="000755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8A2DF" w14:textId="77777777" w:rsidR="00965262" w:rsidRDefault="00965262" w:rsidP="00075570">
      <w:r>
        <w:separator/>
      </w:r>
    </w:p>
  </w:footnote>
  <w:footnote w:type="continuationSeparator" w:id="0">
    <w:p w14:paraId="3BEE6E4E" w14:textId="77777777" w:rsidR="00965262" w:rsidRDefault="00965262" w:rsidP="000755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45B"/>
    <w:rsid w:val="00075570"/>
    <w:rsid w:val="000A3AF2"/>
    <w:rsid w:val="000D1B61"/>
    <w:rsid w:val="000F135B"/>
    <w:rsid w:val="000F1B85"/>
    <w:rsid w:val="00104B99"/>
    <w:rsid w:val="00124D95"/>
    <w:rsid w:val="001424B3"/>
    <w:rsid w:val="00180212"/>
    <w:rsid w:val="001C2866"/>
    <w:rsid w:val="001C62CD"/>
    <w:rsid w:val="0020788B"/>
    <w:rsid w:val="00215AEB"/>
    <w:rsid w:val="00252F77"/>
    <w:rsid w:val="00292BBC"/>
    <w:rsid w:val="002B336C"/>
    <w:rsid w:val="002B44E1"/>
    <w:rsid w:val="002B73DD"/>
    <w:rsid w:val="002D6B24"/>
    <w:rsid w:val="00304D3A"/>
    <w:rsid w:val="00326588"/>
    <w:rsid w:val="003944D4"/>
    <w:rsid w:val="003C459D"/>
    <w:rsid w:val="003E006C"/>
    <w:rsid w:val="00406106"/>
    <w:rsid w:val="00413FC6"/>
    <w:rsid w:val="00416E34"/>
    <w:rsid w:val="00446601"/>
    <w:rsid w:val="00486C73"/>
    <w:rsid w:val="004B2511"/>
    <w:rsid w:val="005105EC"/>
    <w:rsid w:val="00514147"/>
    <w:rsid w:val="00530030"/>
    <w:rsid w:val="00547F6D"/>
    <w:rsid w:val="00553614"/>
    <w:rsid w:val="005C1787"/>
    <w:rsid w:val="005C6801"/>
    <w:rsid w:val="005E42DB"/>
    <w:rsid w:val="00600C6F"/>
    <w:rsid w:val="00605D75"/>
    <w:rsid w:val="006567CC"/>
    <w:rsid w:val="0069643F"/>
    <w:rsid w:val="006B7E05"/>
    <w:rsid w:val="006C4217"/>
    <w:rsid w:val="007454EF"/>
    <w:rsid w:val="007710B3"/>
    <w:rsid w:val="007937CF"/>
    <w:rsid w:val="007A0919"/>
    <w:rsid w:val="007D64DE"/>
    <w:rsid w:val="0081076D"/>
    <w:rsid w:val="008311E7"/>
    <w:rsid w:val="008A2DEC"/>
    <w:rsid w:val="008A49B6"/>
    <w:rsid w:val="008A6A5D"/>
    <w:rsid w:val="00924B41"/>
    <w:rsid w:val="00965262"/>
    <w:rsid w:val="00981C3B"/>
    <w:rsid w:val="009A4A8C"/>
    <w:rsid w:val="009A6F45"/>
    <w:rsid w:val="009E3A15"/>
    <w:rsid w:val="009E41B5"/>
    <w:rsid w:val="009F33BE"/>
    <w:rsid w:val="00A13DD8"/>
    <w:rsid w:val="00A71978"/>
    <w:rsid w:val="00A775A9"/>
    <w:rsid w:val="00A77B3E"/>
    <w:rsid w:val="00A83D86"/>
    <w:rsid w:val="00AA2E99"/>
    <w:rsid w:val="00AF0B97"/>
    <w:rsid w:val="00B12381"/>
    <w:rsid w:val="00B536CE"/>
    <w:rsid w:val="00B62B8D"/>
    <w:rsid w:val="00B9246A"/>
    <w:rsid w:val="00BB2285"/>
    <w:rsid w:val="00BB5CC5"/>
    <w:rsid w:val="00BB69E2"/>
    <w:rsid w:val="00BE3364"/>
    <w:rsid w:val="00C009DF"/>
    <w:rsid w:val="00C57F6A"/>
    <w:rsid w:val="00CA10B9"/>
    <w:rsid w:val="00CA2A55"/>
    <w:rsid w:val="00CB593D"/>
    <w:rsid w:val="00D01AAC"/>
    <w:rsid w:val="00D17A61"/>
    <w:rsid w:val="00D40F91"/>
    <w:rsid w:val="00DD5B51"/>
    <w:rsid w:val="00F31A22"/>
    <w:rsid w:val="00F56698"/>
    <w:rsid w:val="00F776B8"/>
    <w:rsid w:val="00F80DD2"/>
    <w:rsid w:val="00FC5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9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Balloon Text"/>
    <w:basedOn w:val="a"/>
    <w:link w:val="Char"/>
    <w:rsid w:val="002D6B24"/>
    <w:rPr>
      <w:sz w:val="18"/>
      <w:szCs w:val="18"/>
    </w:rPr>
  </w:style>
  <w:style w:type="character" w:customStyle="1" w:styleId="Char">
    <w:name w:val="批注框文本 Char"/>
    <w:basedOn w:val="a0"/>
    <w:link w:val="a3"/>
    <w:rsid w:val="002D6B24"/>
    <w:rPr>
      <w:sz w:val="18"/>
      <w:szCs w:val="18"/>
    </w:rPr>
  </w:style>
  <w:style w:type="paragraph" w:styleId="a4">
    <w:name w:val="header"/>
    <w:basedOn w:val="a"/>
    <w:link w:val="Char0"/>
    <w:rsid w:val="0007557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75570"/>
    <w:rPr>
      <w:sz w:val="18"/>
      <w:szCs w:val="18"/>
    </w:rPr>
  </w:style>
  <w:style w:type="paragraph" w:styleId="a5">
    <w:name w:val="footer"/>
    <w:basedOn w:val="a"/>
    <w:link w:val="Char1"/>
    <w:uiPriority w:val="99"/>
    <w:rsid w:val="00075570"/>
    <w:pPr>
      <w:tabs>
        <w:tab w:val="center" w:pos="4153"/>
        <w:tab w:val="right" w:pos="8306"/>
      </w:tabs>
      <w:snapToGrid w:val="0"/>
    </w:pPr>
    <w:rPr>
      <w:sz w:val="18"/>
      <w:szCs w:val="18"/>
    </w:rPr>
  </w:style>
  <w:style w:type="character" w:customStyle="1" w:styleId="Char1">
    <w:name w:val="页脚 Char"/>
    <w:basedOn w:val="a0"/>
    <w:link w:val="a5"/>
    <w:uiPriority w:val="99"/>
    <w:rsid w:val="0007557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Balloon Text"/>
    <w:basedOn w:val="a"/>
    <w:link w:val="Char"/>
    <w:rsid w:val="002D6B24"/>
    <w:rPr>
      <w:sz w:val="18"/>
      <w:szCs w:val="18"/>
    </w:rPr>
  </w:style>
  <w:style w:type="character" w:customStyle="1" w:styleId="Char">
    <w:name w:val="批注框文本 Char"/>
    <w:basedOn w:val="a0"/>
    <w:link w:val="a3"/>
    <w:rsid w:val="002D6B24"/>
    <w:rPr>
      <w:sz w:val="18"/>
      <w:szCs w:val="18"/>
    </w:rPr>
  </w:style>
  <w:style w:type="paragraph" w:styleId="a4">
    <w:name w:val="header"/>
    <w:basedOn w:val="a"/>
    <w:link w:val="Char0"/>
    <w:rsid w:val="0007557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75570"/>
    <w:rPr>
      <w:sz w:val="18"/>
      <w:szCs w:val="18"/>
    </w:rPr>
  </w:style>
  <w:style w:type="paragraph" w:styleId="a5">
    <w:name w:val="footer"/>
    <w:basedOn w:val="a"/>
    <w:link w:val="Char1"/>
    <w:uiPriority w:val="99"/>
    <w:rsid w:val="00075570"/>
    <w:pPr>
      <w:tabs>
        <w:tab w:val="center" w:pos="4153"/>
        <w:tab w:val="right" w:pos="8306"/>
      </w:tabs>
      <w:snapToGrid w:val="0"/>
    </w:pPr>
    <w:rPr>
      <w:sz w:val="18"/>
      <w:szCs w:val="18"/>
    </w:rPr>
  </w:style>
  <w:style w:type="character" w:customStyle="1" w:styleId="Char1">
    <w:name w:val="页脚 Char"/>
    <w:basedOn w:val="a0"/>
    <w:link w:val="a5"/>
    <w:uiPriority w:val="99"/>
    <w:rsid w:val="000755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merckmanuals.com/professional/critical-care-medicine/shock-and-fluid-resuscitation/intravenous-fluid-resuscitatio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2674</Words>
  <Characters>15247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12</cp:revision>
  <dcterms:created xsi:type="dcterms:W3CDTF">2021-03-01T13:07:00Z</dcterms:created>
  <dcterms:modified xsi:type="dcterms:W3CDTF">2021-04-13T05:46:00Z</dcterms:modified>
</cp:coreProperties>
</file>