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06CC6F"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color w:val="000000"/>
        </w:rPr>
        <w:t xml:space="preserve">Name of Journal: </w:t>
      </w:r>
      <w:r w:rsidRPr="007B4526">
        <w:rPr>
          <w:rFonts w:ascii="Book Antiqua" w:eastAsia="Book Antiqua" w:hAnsi="Book Antiqua" w:cs="Book Antiqua"/>
          <w:i/>
          <w:color w:val="000000"/>
        </w:rPr>
        <w:t>World Journal of Clinical Cases</w:t>
      </w:r>
    </w:p>
    <w:p w14:paraId="66DDB755"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color w:val="000000"/>
        </w:rPr>
        <w:t xml:space="preserve">Manuscript NO: </w:t>
      </w:r>
      <w:r w:rsidRPr="007B4526">
        <w:rPr>
          <w:rFonts w:ascii="Book Antiqua" w:eastAsia="Book Antiqua" w:hAnsi="Book Antiqua" w:cs="Book Antiqua"/>
          <w:color w:val="000000"/>
        </w:rPr>
        <w:t>62747</w:t>
      </w:r>
    </w:p>
    <w:p w14:paraId="62CF1F34"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color w:val="000000"/>
        </w:rPr>
        <w:t xml:space="preserve">Manuscript Type: </w:t>
      </w:r>
      <w:bookmarkStart w:id="0" w:name="OLE_LINK61"/>
      <w:bookmarkStart w:id="1" w:name="OLE_LINK62"/>
      <w:r w:rsidRPr="007B4526">
        <w:rPr>
          <w:rFonts w:ascii="Book Antiqua" w:eastAsia="Book Antiqua" w:hAnsi="Book Antiqua" w:cs="Book Antiqua"/>
          <w:color w:val="000000"/>
        </w:rPr>
        <w:t>CASE REPORT</w:t>
      </w:r>
      <w:bookmarkEnd w:id="0"/>
      <w:bookmarkEnd w:id="1"/>
    </w:p>
    <w:p w14:paraId="3EECFA3D" w14:textId="77777777" w:rsidR="00A77B3E" w:rsidRPr="007B4526" w:rsidRDefault="00A77B3E">
      <w:pPr>
        <w:spacing w:line="360" w:lineRule="auto"/>
        <w:jc w:val="both"/>
        <w:rPr>
          <w:rFonts w:ascii="Book Antiqua" w:hAnsi="Book Antiqua"/>
        </w:rPr>
      </w:pPr>
    </w:p>
    <w:p w14:paraId="2448C2AA" w14:textId="77777777" w:rsidR="00A77B3E" w:rsidRPr="007B4526" w:rsidRDefault="00624B6E">
      <w:pPr>
        <w:spacing w:line="360" w:lineRule="auto"/>
        <w:jc w:val="both"/>
        <w:rPr>
          <w:rFonts w:ascii="Book Antiqua" w:hAnsi="Book Antiqua"/>
        </w:rPr>
      </w:pPr>
      <w:bookmarkStart w:id="2" w:name="OLE_LINK5"/>
      <w:bookmarkStart w:id="3" w:name="OLE_LINK6"/>
      <w:bookmarkStart w:id="4" w:name="OLE_LINK72"/>
      <w:bookmarkStart w:id="5" w:name="OLE_LINK73"/>
      <w:r w:rsidRPr="007B4526">
        <w:rPr>
          <w:rFonts w:ascii="Book Antiqua" w:hAnsi="Book Antiqua" w:cs="Book Antiqua"/>
          <w:b/>
          <w:color w:val="000000"/>
          <w:lang w:eastAsia="zh-CN"/>
        </w:rPr>
        <w:t>R</w:t>
      </w:r>
      <w:r w:rsidR="00EB4D63" w:rsidRPr="007B4526">
        <w:rPr>
          <w:rFonts w:ascii="Book Antiqua" w:eastAsia="Book Antiqua" w:hAnsi="Book Antiqua" w:cs="Book Antiqua"/>
          <w:b/>
          <w:color w:val="000000"/>
        </w:rPr>
        <w:t xml:space="preserve">are complication of inflammatory bowel disease-like colitis from glycogen storage disease type 1b and its surgical management: A case report </w:t>
      </w:r>
    </w:p>
    <w:bookmarkEnd w:id="2"/>
    <w:bookmarkEnd w:id="3"/>
    <w:bookmarkEnd w:id="4"/>
    <w:bookmarkEnd w:id="5"/>
    <w:p w14:paraId="1660B8B2" w14:textId="77777777" w:rsidR="00A77B3E" w:rsidRPr="007B4526" w:rsidRDefault="00A77B3E">
      <w:pPr>
        <w:spacing w:line="360" w:lineRule="auto"/>
        <w:jc w:val="both"/>
        <w:rPr>
          <w:rFonts w:ascii="Book Antiqua" w:hAnsi="Book Antiqua"/>
        </w:rPr>
      </w:pPr>
    </w:p>
    <w:p w14:paraId="179A3C57" w14:textId="0FCE7EF4" w:rsidR="00A77B3E" w:rsidRPr="007B4526" w:rsidRDefault="00EB4D63">
      <w:pPr>
        <w:spacing w:line="360" w:lineRule="auto"/>
        <w:jc w:val="both"/>
        <w:rPr>
          <w:rFonts w:ascii="Book Antiqua" w:hAnsi="Book Antiqua"/>
        </w:rPr>
      </w:pPr>
      <w:proofErr w:type="spellStart"/>
      <w:r w:rsidRPr="007B4526">
        <w:rPr>
          <w:rFonts w:ascii="Book Antiqua" w:eastAsia="Book Antiqua" w:hAnsi="Book Antiqua" w:cs="Book Antiqua"/>
          <w:color w:val="000000"/>
        </w:rPr>
        <w:t>L</w:t>
      </w:r>
      <w:r w:rsidR="00624B6E" w:rsidRPr="007B4526">
        <w:rPr>
          <w:rFonts w:ascii="Book Antiqua" w:eastAsia="Book Antiqua" w:hAnsi="Book Antiqua" w:cs="Book Antiqua"/>
          <w:color w:val="000000"/>
        </w:rPr>
        <w:t>ui</w:t>
      </w:r>
      <w:proofErr w:type="spellEnd"/>
      <w:r w:rsidR="00624B6E" w:rsidRPr="007B4526">
        <w:rPr>
          <w:rFonts w:ascii="Book Antiqua" w:eastAsia="Book Antiqua" w:hAnsi="Book Antiqua" w:cs="Book Antiqua"/>
          <w:color w:val="000000"/>
        </w:rPr>
        <w:t xml:space="preserve"> </w:t>
      </w:r>
      <w:r w:rsidR="007F19BF" w:rsidRPr="007B4526">
        <w:rPr>
          <w:rFonts w:ascii="Book Antiqua" w:eastAsia="Book Antiqua" w:hAnsi="Book Antiqua" w:cs="Book Antiqua"/>
          <w:color w:val="000000"/>
        </w:rPr>
        <w:t>F</w:t>
      </w:r>
      <w:r w:rsidR="00624B6E" w:rsidRPr="007B4526">
        <w:rPr>
          <w:rFonts w:ascii="Book Antiqua" w:eastAsia="Book Antiqua" w:hAnsi="Book Antiqua" w:cs="Book Antiqua"/>
          <w:color w:val="000000"/>
        </w:rPr>
        <w:t>CW</w:t>
      </w:r>
      <w:r w:rsidRPr="007B4526">
        <w:rPr>
          <w:rFonts w:ascii="Book Antiqua" w:eastAsia="Book Antiqua" w:hAnsi="Book Antiqua" w:cs="Book Antiqua"/>
          <w:color w:val="000000"/>
        </w:rPr>
        <w:t xml:space="preserve"> </w:t>
      </w:r>
      <w:r w:rsidRPr="007B4526">
        <w:rPr>
          <w:rFonts w:ascii="Book Antiqua" w:eastAsia="Book Antiqua" w:hAnsi="Book Antiqua" w:cs="Book Antiqua"/>
          <w:i/>
          <w:iCs/>
          <w:color w:val="000000"/>
        </w:rPr>
        <w:t>et al</w:t>
      </w:r>
      <w:r w:rsidR="005748C2" w:rsidRPr="007B4526">
        <w:rPr>
          <w:rFonts w:ascii="Book Antiqua" w:hAnsi="Book Antiqua" w:cs="Book Antiqua"/>
          <w:color w:val="000000"/>
          <w:lang w:eastAsia="zh-CN"/>
        </w:rPr>
        <w:t>.</w:t>
      </w:r>
      <w:r w:rsidRPr="007B4526">
        <w:rPr>
          <w:rFonts w:ascii="Book Antiqua" w:eastAsia="Book Antiqua" w:hAnsi="Book Antiqua" w:cs="Book Antiqua"/>
          <w:color w:val="000000"/>
        </w:rPr>
        <w:t xml:space="preserve"> </w:t>
      </w:r>
      <w:bookmarkStart w:id="6" w:name="OLE_LINK7"/>
      <w:bookmarkStart w:id="7" w:name="OLE_LINK8"/>
      <w:bookmarkStart w:id="8" w:name="OLE_LINK74"/>
      <w:bookmarkStart w:id="9" w:name="OLE_LINK75"/>
      <w:r w:rsidRPr="007B4526">
        <w:rPr>
          <w:rFonts w:ascii="Book Antiqua" w:eastAsia="Book Antiqua" w:hAnsi="Book Antiqua" w:cs="Book Antiqua"/>
          <w:color w:val="000000"/>
        </w:rPr>
        <w:t>GSD-1b</w:t>
      </w:r>
      <w:bookmarkEnd w:id="6"/>
      <w:bookmarkEnd w:id="7"/>
      <w:bookmarkEnd w:id="8"/>
      <w:bookmarkEnd w:id="9"/>
    </w:p>
    <w:p w14:paraId="13098783" w14:textId="77777777" w:rsidR="00A77B3E" w:rsidRPr="007B4526" w:rsidRDefault="00A77B3E">
      <w:pPr>
        <w:spacing w:line="360" w:lineRule="auto"/>
        <w:jc w:val="both"/>
        <w:rPr>
          <w:rFonts w:ascii="Book Antiqua" w:hAnsi="Book Antiqua"/>
        </w:rPr>
      </w:pPr>
    </w:p>
    <w:p w14:paraId="6FA05F04" w14:textId="22006D7A" w:rsidR="00A77B3E" w:rsidRPr="007B4526" w:rsidRDefault="007F19BF">
      <w:pPr>
        <w:spacing w:line="360" w:lineRule="auto"/>
        <w:jc w:val="both"/>
        <w:rPr>
          <w:rFonts w:ascii="Book Antiqua" w:hAnsi="Book Antiqua"/>
        </w:rPr>
      </w:pPr>
      <w:bookmarkStart w:id="10" w:name="OLE_LINK20"/>
      <w:bookmarkStart w:id="11" w:name="OLE_LINK29"/>
      <w:r w:rsidRPr="007B4526">
        <w:rPr>
          <w:rFonts w:ascii="Book Antiqua" w:eastAsia="Book Antiqua" w:hAnsi="Book Antiqua" w:cs="Book Antiqua"/>
          <w:color w:val="000000"/>
        </w:rPr>
        <w:t xml:space="preserve">Frederick </w:t>
      </w:r>
      <w:r w:rsidR="00EB4D63" w:rsidRPr="007B4526">
        <w:rPr>
          <w:rFonts w:ascii="Book Antiqua" w:eastAsia="Book Antiqua" w:hAnsi="Book Antiqua" w:cs="Book Antiqua"/>
          <w:color w:val="000000"/>
        </w:rPr>
        <w:t>Chi</w:t>
      </w:r>
      <w:r w:rsidRPr="007B4526">
        <w:rPr>
          <w:rFonts w:ascii="Book Antiqua" w:eastAsia="Book Antiqua" w:hAnsi="Book Antiqua" w:cs="Book Antiqua"/>
          <w:color w:val="000000"/>
        </w:rPr>
        <w:t>-</w:t>
      </w:r>
      <w:r w:rsidR="00EB4D63" w:rsidRPr="007B4526">
        <w:rPr>
          <w:rFonts w:ascii="Book Antiqua" w:eastAsia="Book Antiqua" w:hAnsi="Book Antiqua" w:cs="Book Antiqua"/>
          <w:color w:val="000000"/>
        </w:rPr>
        <w:t>Wai</w:t>
      </w:r>
      <w:bookmarkEnd w:id="10"/>
      <w:bookmarkEnd w:id="11"/>
      <w:r w:rsidR="00EB4D63" w:rsidRPr="007B4526">
        <w:rPr>
          <w:rFonts w:ascii="Book Antiqua" w:eastAsia="Book Antiqua" w:hAnsi="Book Antiqua" w:cs="Book Antiqua"/>
          <w:color w:val="000000"/>
        </w:rPr>
        <w:t xml:space="preserve"> </w:t>
      </w:r>
      <w:proofErr w:type="spellStart"/>
      <w:r w:rsidR="00EB4D63" w:rsidRPr="007B4526">
        <w:rPr>
          <w:rFonts w:ascii="Book Antiqua" w:eastAsia="Book Antiqua" w:hAnsi="Book Antiqua" w:cs="Book Antiqua"/>
          <w:color w:val="000000"/>
        </w:rPr>
        <w:t>L</w:t>
      </w:r>
      <w:r w:rsidR="00624B6E" w:rsidRPr="007B4526">
        <w:rPr>
          <w:rFonts w:ascii="Book Antiqua" w:eastAsia="Book Antiqua" w:hAnsi="Book Antiqua" w:cs="Book Antiqua"/>
          <w:color w:val="000000"/>
        </w:rPr>
        <w:t>ui</w:t>
      </w:r>
      <w:proofErr w:type="spellEnd"/>
      <w:r w:rsidR="00EB4D63" w:rsidRPr="007B4526">
        <w:rPr>
          <w:rFonts w:ascii="Book Antiqua" w:eastAsia="Book Antiqua" w:hAnsi="Book Antiqua" w:cs="Book Antiqua"/>
          <w:color w:val="000000"/>
        </w:rPr>
        <w:t xml:space="preserve">, </w:t>
      </w:r>
      <w:proofErr w:type="spellStart"/>
      <w:r w:rsidR="00EB4D63" w:rsidRPr="007B4526">
        <w:rPr>
          <w:rFonts w:ascii="Book Antiqua" w:eastAsia="Book Antiqua" w:hAnsi="Book Antiqua" w:cs="Book Antiqua"/>
          <w:color w:val="000000"/>
        </w:rPr>
        <w:t>Oswens</w:t>
      </w:r>
      <w:proofErr w:type="spellEnd"/>
      <w:r w:rsidR="00EB4D63" w:rsidRPr="007B4526">
        <w:rPr>
          <w:rFonts w:ascii="Book Antiqua" w:eastAsia="Book Antiqua" w:hAnsi="Book Antiqua" w:cs="Book Antiqua"/>
          <w:color w:val="000000"/>
        </w:rPr>
        <w:t xml:space="preserve"> Siu-Hung Lo</w:t>
      </w:r>
    </w:p>
    <w:p w14:paraId="7669FFA8" w14:textId="77777777" w:rsidR="00A77B3E" w:rsidRPr="007B4526" w:rsidRDefault="00A77B3E">
      <w:pPr>
        <w:spacing w:line="360" w:lineRule="auto"/>
        <w:jc w:val="both"/>
        <w:rPr>
          <w:rFonts w:ascii="Book Antiqua" w:hAnsi="Book Antiqua"/>
        </w:rPr>
      </w:pPr>
    </w:p>
    <w:p w14:paraId="5B81BCC0" w14:textId="78DE00E8" w:rsidR="00A77B3E" w:rsidRPr="007B4526" w:rsidRDefault="007F19BF">
      <w:pPr>
        <w:spacing w:line="360" w:lineRule="auto"/>
        <w:jc w:val="both"/>
        <w:rPr>
          <w:rFonts w:ascii="Book Antiqua" w:hAnsi="Book Antiqua"/>
        </w:rPr>
      </w:pPr>
      <w:r w:rsidRPr="007B4526">
        <w:rPr>
          <w:rFonts w:ascii="Book Antiqua" w:eastAsia="Book Antiqua" w:hAnsi="Book Antiqua" w:cs="Book Antiqua"/>
          <w:b/>
          <w:bCs/>
          <w:color w:val="000000"/>
        </w:rPr>
        <w:t>Frederic</w:t>
      </w:r>
      <w:r w:rsidR="00814B65" w:rsidRPr="007B4526">
        <w:rPr>
          <w:rFonts w:ascii="Book Antiqua" w:eastAsia="PMingLiU" w:hAnsi="Book Antiqua" w:cs="Book Antiqua"/>
          <w:b/>
          <w:bCs/>
          <w:color w:val="000000"/>
          <w:lang w:eastAsia="zh-TW"/>
        </w:rPr>
        <w:t>k</w:t>
      </w:r>
      <w:r w:rsidRPr="007B4526">
        <w:rPr>
          <w:rFonts w:ascii="Book Antiqua" w:eastAsia="Book Antiqua" w:hAnsi="Book Antiqua" w:cs="Book Antiqua"/>
          <w:b/>
          <w:bCs/>
          <w:color w:val="000000"/>
        </w:rPr>
        <w:t xml:space="preserve"> </w:t>
      </w:r>
      <w:r w:rsidR="00EB4D63" w:rsidRPr="007B4526">
        <w:rPr>
          <w:rFonts w:ascii="Book Antiqua" w:eastAsia="Book Antiqua" w:hAnsi="Book Antiqua" w:cs="Book Antiqua"/>
          <w:b/>
          <w:bCs/>
          <w:color w:val="000000"/>
        </w:rPr>
        <w:t>Chi</w:t>
      </w:r>
      <w:r w:rsidRPr="007B4526">
        <w:rPr>
          <w:rFonts w:ascii="Book Antiqua" w:eastAsia="Book Antiqua" w:hAnsi="Book Antiqua" w:cs="Book Antiqua"/>
          <w:b/>
          <w:bCs/>
          <w:color w:val="000000"/>
        </w:rPr>
        <w:t>-</w:t>
      </w:r>
      <w:r w:rsidR="00EB4D63" w:rsidRPr="007B4526">
        <w:rPr>
          <w:rFonts w:ascii="Book Antiqua" w:eastAsia="Book Antiqua" w:hAnsi="Book Antiqua" w:cs="Book Antiqua"/>
          <w:b/>
          <w:bCs/>
          <w:color w:val="000000"/>
        </w:rPr>
        <w:t>Wai</w:t>
      </w:r>
      <w:r w:rsidRPr="007B4526">
        <w:rPr>
          <w:rFonts w:ascii="Book Antiqua" w:eastAsia="Book Antiqua" w:hAnsi="Book Antiqua" w:cs="Book Antiqua"/>
          <w:b/>
          <w:bCs/>
          <w:color w:val="000000"/>
        </w:rPr>
        <w:t xml:space="preserve"> </w:t>
      </w:r>
      <w:bookmarkStart w:id="12" w:name="OLE_LINK18"/>
      <w:bookmarkStart w:id="13" w:name="OLE_LINK19"/>
      <w:proofErr w:type="spellStart"/>
      <w:r w:rsidR="00EB4D63" w:rsidRPr="007B4526">
        <w:rPr>
          <w:rFonts w:ascii="Book Antiqua" w:eastAsia="Book Antiqua" w:hAnsi="Book Antiqua" w:cs="Book Antiqua"/>
          <w:b/>
          <w:bCs/>
          <w:color w:val="000000"/>
        </w:rPr>
        <w:t>L</w:t>
      </w:r>
      <w:r w:rsidR="00624B6E" w:rsidRPr="007B4526">
        <w:rPr>
          <w:rFonts w:ascii="Book Antiqua" w:eastAsia="Book Antiqua" w:hAnsi="Book Antiqua" w:cs="Book Antiqua"/>
          <w:b/>
          <w:bCs/>
          <w:color w:val="000000"/>
        </w:rPr>
        <w:t>ui</w:t>
      </w:r>
      <w:bookmarkEnd w:id="12"/>
      <w:bookmarkEnd w:id="13"/>
      <w:proofErr w:type="spellEnd"/>
      <w:r w:rsidR="00EB4D63" w:rsidRPr="007B4526">
        <w:rPr>
          <w:rFonts w:ascii="Book Antiqua" w:eastAsia="Book Antiqua" w:hAnsi="Book Antiqua" w:cs="Book Antiqua"/>
          <w:b/>
          <w:bCs/>
          <w:color w:val="000000"/>
        </w:rPr>
        <w:t xml:space="preserve">, </w:t>
      </w:r>
      <w:bookmarkStart w:id="14" w:name="OLE_LINK30"/>
      <w:bookmarkStart w:id="15" w:name="OLE_LINK35"/>
      <w:proofErr w:type="spellStart"/>
      <w:r w:rsidR="00471F68" w:rsidRPr="007B4526">
        <w:rPr>
          <w:rFonts w:ascii="Book Antiqua" w:eastAsia="Book Antiqua" w:hAnsi="Book Antiqua" w:cs="Book Antiqua"/>
          <w:b/>
          <w:bCs/>
          <w:color w:val="000000"/>
        </w:rPr>
        <w:t>Oswens</w:t>
      </w:r>
      <w:proofErr w:type="spellEnd"/>
      <w:r w:rsidR="00471F68" w:rsidRPr="007B4526">
        <w:rPr>
          <w:rFonts w:ascii="Book Antiqua" w:eastAsia="Book Antiqua" w:hAnsi="Book Antiqua" w:cs="Book Antiqua"/>
          <w:b/>
          <w:bCs/>
          <w:color w:val="000000"/>
        </w:rPr>
        <w:t xml:space="preserve"> Siu-Hung Lo, </w:t>
      </w:r>
      <w:r w:rsidR="00624B6E" w:rsidRPr="007B4526">
        <w:rPr>
          <w:rFonts w:ascii="Book Antiqua" w:eastAsia="Book Antiqua" w:hAnsi="Book Antiqua" w:cs="Book Antiqua"/>
          <w:color w:val="000000"/>
        </w:rPr>
        <w:t xml:space="preserve">Department of </w:t>
      </w:r>
      <w:r w:rsidR="00EB4D63" w:rsidRPr="007B4526">
        <w:rPr>
          <w:rFonts w:ascii="Book Antiqua" w:eastAsia="Book Antiqua" w:hAnsi="Book Antiqua" w:cs="Book Antiqua"/>
          <w:color w:val="000000"/>
        </w:rPr>
        <w:t>Surgery</w:t>
      </w:r>
      <w:bookmarkEnd w:id="14"/>
      <w:bookmarkEnd w:id="15"/>
      <w:r w:rsidR="00EB4D63" w:rsidRPr="007B4526">
        <w:rPr>
          <w:rFonts w:ascii="Book Antiqua" w:eastAsia="Book Antiqua" w:hAnsi="Book Antiqua" w:cs="Book Antiqua"/>
          <w:color w:val="000000"/>
        </w:rPr>
        <w:t>,</w:t>
      </w:r>
      <w:r w:rsidRPr="007B4526">
        <w:rPr>
          <w:rFonts w:ascii="Book Antiqua" w:eastAsia="Book Antiqua" w:hAnsi="Book Antiqua" w:cs="Book Antiqua"/>
          <w:color w:val="000000"/>
        </w:rPr>
        <w:t xml:space="preserve"> </w:t>
      </w:r>
      <w:bookmarkStart w:id="16" w:name="OLE_LINK46"/>
      <w:bookmarkStart w:id="17" w:name="OLE_LINK49"/>
      <w:bookmarkStart w:id="18" w:name="OLE_LINK55"/>
      <w:bookmarkStart w:id="19" w:name="OLE_LINK56"/>
      <w:r w:rsidRPr="007B4526">
        <w:rPr>
          <w:rFonts w:ascii="Book Antiqua" w:eastAsia="Book Antiqua" w:hAnsi="Book Antiqua" w:cs="Book Antiqua"/>
          <w:color w:val="000000"/>
        </w:rPr>
        <w:t xml:space="preserve">LKS Faculty of Medicine, </w:t>
      </w:r>
      <w:proofErr w:type="gramStart"/>
      <w:r w:rsidRPr="007B4526">
        <w:rPr>
          <w:rFonts w:ascii="Book Antiqua" w:eastAsia="Book Antiqua" w:hAnsi="Book Antiqua" w:cs="Book Antiqua"/>
          <w:color w:val="000000"/>
        </w:rPr>
        <w:t>The</w:t>
      </w:r>
      <w:proofErr w:type="gramEnd"/>
      <w:r w:rsidRPr="007B4526">
        <w:rPr>
          <w:rFonts w:ascii="Book Antiqua" w:eastAsia="Book Antiqua" w:hAnsi="Book Antiqua" w:cs="Book Antiqua"/>
          <w:color w:val="000000"/>
        </w:rPr>
        <w:t xml:space="preserve"> University of Hong Kong</w:t>
      </w:r>
      <w:bookmarkEnd w:id="16"/>
      <w:bookmarkEnd w:id="17"/>
      <w:bookmarkEnd w:id="18"/>
      <w:bookmarkEnd w:id="19"/>
      <w:r w:rsidRPr="007B4526">
        <w:rPr>
          <w:rFonts w:ascii="Book Antiqua" w:eastAsia="Book Antiqua" w:hAnsi="Book Antiqua" w:cs="Book Antiqua"/>
          <w:color w:val="000000"/>
        </w:rPr>
        <w:t>,</w:t>
      </w:r>
      <w:r w:rsidR="00EB4D63" w:rsidRPr="007B4526">
        <w:rPr>
          <w:rFonts w:ascii="Book Antiqua" w:eastAsia="Book Antiqua" w:hAnsi="Book Antiqua" w:cs="Book Antiqua"/>
          <w:color w:val="000000"/>
        </w:rPr>
        <w:t xml:space="preserve"> Hong Kong, </w:t>
      </w:r>
      <w:bookmarkStart w:id="20" w:name="OLE_LINK13"/>
      <w:bookmarkStart w:id="21" w:name="OLE_LINK14"/>
      <w:bookmarkStart w:id="22" w:name="OLE_LINK17"/>
      <w:r w:rsidR="00EB4D63" w:rsidRPr="007B4526">
        <w:rPr>
          <w:rFonts w:ascii="Book Antiqua" w:eastAsia="Book Antiqua" w:hAnsi="Book Antiqua" w:cs="Book Antiqua"/>
          <w:color w:val="000000"/>
        </w:rPr>
        <w:t>China</w:t>
      </w:r>
      <w:bookmarkEnd w:id="20"/>
      <w:bookmarkEnd w:id="21"/>
      <w:bookmarkEnd w:id="22"/>
    </w:p>
    <w:p w14:paraId="1B33012C" w14:textId="77777777" w:rsidR="00A77B3E" w:rsidRPr="007B4526" w:rsidRDefault="00A77B3E">
      <w:pPr>
        <w:spacing w:line="360" w:lineRule="auto"/>
        <w:jc w:val="both"/>
        <w:rPr>
          <w:rFonts w:ascii="Book Antiqua" w:hAnsi="Book Antiqua"/>
        </w:rPr>
      </w:pPr>
    </w:p>
    <w:p w14:paraId="1D8907F3" w14:textId="03069FF5" w:rsidR="00A77B3E" w:rsidRPr="007B4526" w:rsidRDefault="00EB4D63">
      <w:pPr>
        <w:spacing w:line="360" w:lineRule="auto"/>
        <w:jc w:val="both"/>
        <w:rPr>
          <w:rFonts w:ascii="Book Antiqua" w:hAnsi="Book Antiqua"/>
        </w:rPr>
      </w:pPr>
      <w:r w:rsidRPr="007B4526">
        <w:rPr>
          <w:rFonts w:ascii="Book Antiqua" w:eastAsia="Book Antiqua" w:hAnsi="Book Antiqua" w:cs="Book Antiqua"/>
          <w:b/>
          <w:bCs/>
          <w:color w:val="000000"/>
        </w:rPr>
        <w:t xml:space="preserve">Author contributions: </w:t>
      </w:r>
      <w:bookmarkStart w:id="23" w:name="OLE_LINK76"/>
      <w:bookmarkStart w:id="24" w:name="OLE_LINK77"/>
      <w:bookmarkStart w:id="25" w:name="OLE_LINK78"/>
      <w:proofErr w:type="spellStart"/>
      <w:r w:rsidRPr="007B4526">
        <w:rPr>
          <w:rFonts w:ascii="Book Antiqua" w:eastAsia="Book Antiqua" w:hAnsi="Book Antiqua" w:cs="Book Antiqua"/>
          <w:color w:val="000000"/>
        </w:rPr>
        <w:t>Lui</w:t>
      </w:r>
      <w:proofErr w:type="spellEnd"/>
      <w:r w:rsidRPr="007B4526">
        <w:rPr>
          <w:rFonts w:ascii="Book Antiqua" w:eastAsia="Book Antiqua" w:hAnsi="Book Antiqua" w:cs="Book Antiqua"/>
          <w:color w:val="000000"/>
        </w:rPr>
        <w:t xml:space="preserve"> </w:t>
      </w:r>
      <w:r w:rsidR="007F19BF" w:rsidRPr="007B4526">
        <w:rPr>
          <w:rFonts w:ascii="Book Antiqua" w:eastAsia="Book Antiqua" w:hAnsi="Book Antiqua" w:cs="Book Antiqua"/>
          <w:color w:val="000000"/>
        </w:rPr>
        <w:t>F</w:t>
      </w:r>
      <w:r w:rsidRPr="007B4526">
        <w:rPr>
          <w:rFonts w:ascii="Book Antiqua" w:eastAsia="Book Antiqua" w:hAnsi="Book Antiqua" w:cs="Book Antiqua"/>
          <w:color w:val="000000"/>
        </w:rPr>
        <w:t>CW was responsible for drafting and revision of the manuscript, review of the literature, photos and tables editing an</w:t>
      </w:r>
      <w:r w:rsidR="005332C0" w:rsidRPr="007B4526">
        <w:rPr>
          <w:rFonts w:ascii="Book Antiqua" w:eastAsia="Book Antiqua" w:hAnsi="Book Antiqua" w:cs="Book Antiqua"/>
          <w:color w:val="000000"/>
        </w:rPr>
        <w:t>d inpatient care of the patient</w:t>
      </w:r>
      <w:r w:rsidR="005332C0" w:rsidRPr="007B4526">
        <w:rPr>
          <w:rFonts w:ascii="Book Antiqua" w:hAnsi="Book Antiqua" w:cs="Book Antiqua"/>
          <w:color w:val="000000"/>
          <w:lang w:eastAsia="zh-CN"/>
        </w:rPr>
        <w:t>;</w:t>
      </w:r>
      <w:r w:rsidRPr="007B4526">
        <w:rPr>
          <w:rFonts w:ascii="Book Antiqua" w:eastAsia="Book Antiqua" w:hAnsi="Book Antiqua" w:cs="Book Antiqua"/>
          <w:color w:val="000000"/>
        </w:rPr>
        <w:t xml:space="preserve"> Lo OSH was the operating surgeon, responsible for the inpatient care and outpatient follow-up of the patient, and for the drafting and revision of the manuscript for important intellectual content; issued the final approval for the version to be submitted. </w:t>
      </w:r>
    </w:p>
    <w:bookmarkEnd w:id="23"/>
    <w:bookmarkEnd w:id="24"/>
    <w:bookmarkEnd w:id="25"/>
    <w:p w14:paraId="2D02B03F" w14:textId="77777777" w:rsidR="00A77B3E" w:rsidRPr="007B4526" w:rsidRDefault="00A77B3E">
      <w:pPr>
        <w:spacing w:line="360" w:lineRule="auto"/>
        <w:jc w:val="both"/>
        <w:rPr>
          <w:rFonts w:ascii="Book Antiqua" w:hAnsi="Book Antiqua"/>
        </w:rPr>
      </w:pPr>
    </w:p>
    <w:p w14:paraId="5B3038DA" w14:textId="42653FAD" w:rsidR="00A77B3E" w:rsidRPr="007B4526" w:rsidRDefault="00EB4D63">
      <w:pPr>
        <w:spacing w:line="360" w:lineRule="auto"/>
        <w:jc w:val="both"/>
        <w:rPr>
          <w:rFonts w:ascii="Book Antiqua" w:hAnsi="Book Antiqua"/>
        </w:rPr>
      </w:pPr>
      <w:r w:rsidRPr="007B4526">
        <w:rPr>
          <w:rFonts w:ascii="Book Antiqua" w:eastAsia="Book Antiqua" w:hAnsi="Book Antiqua" w:cs="Book Antiqua"/>
          <w:b/>
          <w:bCs/>
          <w:color w:val="000000"/>
        </w:rPr>
        <w:t xml:space="preserve">Corresponding author: </w:t>
      </w:r>
      <w:proofErr w:type="spellStart"/>
      <w:r w:rsidRPr="007B4526">
        <w:rPr>
          <w:rFonts w:ascii="Book Antiqua" w:eastAsia="Book Antiqua" w:hAnsi="Book Antiqua" w:cs="Book Antiqua"/>
          <w:b/>
          <w:bCs/>
          <w:color w:val="000000"/>
        </w:rPr>
        <w:t>Oswens</w:t>
      </w:r>
      <w:proofErr w:type="spellEnd"/>
      <w:r w:rsidRPr="007B4526">
        <w:rPr>
          <w:rFonts w:ascii="Book Antiqua" w:eastAsia="Book Antiqua" w:hAnsi="Book Antiqua" w:cs="Book Antiqua"/>
          <w:b/>
          <w:bCs/>
          <w:color w:val="000000"/>
        </w:rPr>
        <w:t xml:space="preserve"> Siu-Hung Lo, FRCS (Ed), MBBS, Surgeon, </w:t>
      </w:r>
      <w:r w:rsidRPr="007B4526">
        <w:rPr>
          <w:rFonts w:ascii="Book Antiqua" w:eastAsia="Book Antiqua" w:hAnsi="Book Antiqua" w:cs="Book Antiqua"/>
          <w:color w:val="000000"/>
        </w:rPr>
        <w:t xml:space="preserve">Department of </w:t>
      </w:r>
      <w:r w:rsidR="00814B65" w:rsidRPr="007B4526">
        <w:rPr>
          <w:rFonts w:ascii="Book Antiqua" w:eastAsia="Book Antiqua" w:hAnsi="Book Antiqua" w:cs="Book Antiqua"/>
          <w:color w:val="000000"/>
        </w:rPr>
        <w:t>Surgery</w:t>
      </w:r>
      <w:r w:rsidRPr="007B4526">
        <w:rPr>
          <w:rFonts w:ascii="Book Antiqua" w:eastAsia="Book Antiqua" w:hAnsi="Book Antiqua" w:cs="Book Antiqua"/>
          <w:color w:val="000000"/>
        </w:rPr>
        <w:t xml:space="preserve">, </w:t>
      </w:r>
      <w:r w:rsidR="007F19BF" w:rsidRPr="007B4526">
        <w:rPr>
          <w:rFonts w:ascii="Book Antiqua" w:eastAsia="Book Antiqua" w:hAnsi="Book Antiqua" w:cs="Book Antiqua"/>
          <w:color w:val="000000"/>
        </w:rPr>
        <w:t xml:space="preserve">LKS Faculty of Medicine, The </w:t>
      </w:r>
      <w:r w:rsidRPr="007B4526">
        <w:rPr>
          <w:rFonts w:ascii="Book Antiqua" w:eastAsia="Book Antiqua" w:hAnsi="Book Antiqua" w:cs="Book Antiqua"/>
          <w:color w:val="000000"/>
        </w:rPr>
        <w:t xml:space="preserve">University of Hong Kong, </w:t>
      </w:r>
      <w:bookmarkStart w:id="26" w:name="OLE_LINK59"/>
      <w:bookmarkStart w:id="27" w:name="OLE_LINK60"/>
      <w:r w:rsidR="004F6B40" w:rsidRPr="007B4526">
        <w:rPr>
          <w:rFonts w:ascii="Book Antiqua" w:eastAsia="Book Antiqua" w:hAnsi="Book Antiqua" w:cs="Book Antiqua"/>
          <w:color w:val="000000"/>
        </w:rPr>
        <w:t xml:space="preserve">No. </w:t>
      </w:r>
      <w:r w:rsidRPr="007B4526">
        <w:rPr>
          <w:rFonts w:ascii="Book Antiqua" w:eastAsia="Book Antiqua" w:hAnsi="Book Antiqua" w:cs="Book Antiqua"/>
          <w:color w:val="000000"/>
        </w:rPr>
        <w:t xml:space="preserve">102 </w:t>
      </w:r>
      <w:proofErr w:type="spellStart"/>
      <w:r w:rsidRPr="007B4526">
        <w:rPr>
          <w:rFonts w:ascii="Book Antiqua" w:eastAsia="Book Antiqua" w:hAnsi="Book Antiqua" w:cs="Book Antiqua"/>
          <w:color w:val="000000"/>
        </w:rPr>
        <w:t>Pokfulam</w:t>
      </w:r>
      <w:proofErr w:type="spellEnd"/>
      <w:r w:rsidRPr="007B4526">
        <w:rPr>
          <w:rFonts w:ascii="Book Antiqua" w:eastAsia="Book Antiqua" w:hAnsi="Book Antiqua" w:cs="Book Antiqua"/>
          <w:color w:val="000000"/>
        </w:rPr>
        <w:t xml:space="preserve"> Road</w:t>
      </w:r>
      <w:bookmarkEnd w:id="26"/>
      <w:bookmarkEnd w:id="27"/>
      <w:r w:rsidRPr="007B4526">
        <w:rPr>
          <w:rFonts w:ascii="Book Antiqua" w:eastAsia="Book Antiqua" w:hAnsi="Book Antiqua" w:cs="Book Antiqua"/>
          <w:color w:val="000000"/>
        </w:rPr>
        <w:t>, Hong Kong, China. oswens@hku.hk</w:t>
      </w:r>
    </w:p>
    <w:p w14:paraId="6401E679" w14:textId="77777777" w:rsidR="00A77B3E" w:rsidRPr="007B4526" w:rsidRDefault="00A77B3E">
      <w:pPr>
        <w:spacing w:line="360" w:lineRule="auto"/>
        <w:jc w:val="both"/>
        <w:rPr>
          <w:rFonts w:ascii="Book Antiqua" w:hAnsi="Book Antiqua"/>
        </w:rPr>
      </w:pPr>
    </w:p>
    <w:p w14:paraId="37F3A3A6"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bCs/>
          <w:color w:val="000000"/>
        </w:rPr>
        <w:t xml:space="preserve">Received: </w:t>
      </w:r>
      <w:r w:rsidRPr="007B4526">
        <w:rPr>
          <w:rFonts w:ascii="Book Antiqua" w:eastAsia="Book Antiqua" w:hAnsi="Book Antiqua" w:cs="Book Antiqua"/>
          <w:color w:val="000000"/>
        </w:rPr>
        <w:t>January 31, 2021</w:t>
      </w:r>
    </w:p>
    <w:p w14:paraId="18D9DC2B" w14:textId="77777777" w:rsidR="00A77B3E" w:rsidRPr="007B4526" w:rsidRDefault="00EB4D63">
      <w:pPr>
        <w:spacing w:line="360" w:lineRule="auto"/>
        <w:jc w:val="both"/>
        <w:rPr>
          <w:rFonts w:ascii="Book Antiqua" w:hAnsi="Book Antiqua"/>
          <w:lang w:eastAsia="zh-CN"/>
        </w:rPr>
      </w:pPr>
      <w:r w:rsidRPr="007B4526">
        <w:rPr>
          <w:rFonts w:ascii="Book Antiqua" w:eastAsia="Book Antiqua" w:hAnsi="Book Antiqua" w:cs="Book Antiqua"/>
          <w:b/>
          <w:bCs/>
          <w:color w:val="000000"/>
        </w:rPr>
        <w:t xml:space="preserve">Revised: </w:t>
      </w:r>
      <w:r w:rsidR="0066420A" w:rsidRPr="007B4526">
        <w:rPr>
          <w:rFonts w:ascii="Book Antiqua" w:hAnsi="Book Antiqua" w:cs="Book Antiqua"/>
          <w:bCs/>
          <w:color w:val="000000"/>
          <w:lang w:eastAsia="zh-CN"/>
        </w:rPr>
        <w:t>March 10, 2021</w:t>
      </w:r>
    </w:p>
    <w:p w14:paraId="78E00E52" w14:textId="27C132EF" w:rsidR="00A77B3E" w:rsidRPr="007B4526" w:rsidRDefault="00EB4D63">
      <w:pPr>
        <w:spacing w:line="360" w:lineRule="auto"/>
        <w:jc w:val="both"/>
        <w:rPr>
          <w:rFonts w:ascii="Book Antiqua" w:hAnsi="Book Antiqua"/>
        </w:rPr>
      </w:pPr>
      <w:r w:rsidRPr="007B4526">
        <w:rPr>
          <w:rFonts w:ascii="Book Antiqua" w:eastAsia="Book Antiqua" w:hAnsi="Book Antiqua" w:cs="Book Antiqua"/>
          <w:b/>
          <w:bCs/>
          <w:color w:val="000000"/>
        </w:rPr>
        <w:t xml:space="preserve">Accepted: </w:t>
      </w:r>
      <w:r w:rsidR="00DD6C8D" w:rsidRPr="00DD6C8D">
        <w:rPr>
          <w:rFonts w:ascii="Book Antiqua" w:eastAsia="Book Antiqua" w:hAnsi="Book Antiqua" w:cs="Book Antiqua"/>
          <w:color w:val="000000"/>
        </w:rPr>
        <w:t>March 24, 2021</w:t>
      </w:r>
    </w:p>
    <w:p w14:paraId="4692628A" w14:textId="7E024F29" w:rsidR="00A77B3E" w:rsidRPr="007B4526" w:rsidRDefault="00EB4D63">
      <w:pPr>
        <w:spacing w:line="360" w:lineRule="auto"/>
        <w:jc w:val="both"/>
        <w:rPr>
          <w:rFonts w:ascii="Book Antiqua" w:hAnsi="Book Antiqua"/>
        </w:rPr>
      </w:pPr>
      <w:r w:rsidRPr="007B4526">
        <w:rPr>
          <w:rFonts w:ascii="Book Antiqua" w:eastAsia="Book Antiqua" w:hAnsi="Book Antiqua" w:cs="Book Antiqua"/>
          <w:b/>
          <w:bCs/>
          <w:color w:val="000000"/>
        </w:rPr>
        <w:t xml:space="preserve">Published online: </w:t>
      </w:r>
      <w:r w:rsidR="004E65C2" w:rsidRPr="004E65C2">
        <w:rPr>
          <w:rFonts w:ascii="Book Antiqua" w:eastAsia="Book Antiqua" w:hAnsi="Book Antiqua" w:cs="Book Antiqua"/>
          <w:bCs/>
          <w:color w:val="000000"/>
        </w:rPr>
        <w:t>Jun 6, 2021</w:t>
      </w:r>
    </w:p>
    <w:p w14:paraId="78DB209F" w14:textId="77777777" w:rsidR="00A77B3E" w:rsidRPr="007B4526" w:rsidRDefault="00A77B3E">
      <w:pPr>
        <w:spacing w:line="360" w:lineRule="auto"/>
        <w:jc w:val="both"/>
        <w:rPr>
          <w:rFonts w:ascii="Book Antiqua" w:hAnsi="Book Antiqua"/>
        </w:rPr>
        <w:sectPr w:rsidR="00A77B3E" w:rsidRPr="007B4526">
          <w:footerReference w:type="default" r:id="rId8"/>
          <w:pgSz w:w="12240" w:h="15840"/>
          <w:pgMar w:top="1440" w:right="1440" w:bottom="1440" w:left="1440" w:header="720" w:footer="720" w:gutter="0"/>
          <w:cols w:space="720"/>
          <w:docGrid w:linePitch="360"/>
        </w:sectPr>
      </w:pPr>
    </w:p>
    <w:p w14:paraId="097F6176"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color w:val="000000"/>
        </w:rPr>
        <w:lastRenderedPageBreak/>
        <w:t>Abstract</w:t>
      </w:r>
    </w:p>
    <w:p w14:paraId="76CA9C58"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color w:val="000000"/>
        </w:rPr>
        <w:t>BACKGROUND</w:t>
      </w:r>
    </w:p>
    <w:p w14:paraId="55DCC9D0" w14:textId="77777777" w:rsidR="00A77B3E" w:rsidRPr="007B4526" w:rsidRDefault="00EB4D63">
      <w:pPr>
        <w:spacing w:line="360" w:lineRule="auto"/>
        <w:jc w:val="both"/>
        <w:rPr>
          <w:rFonts w:ascii="Book Antiqua" w:hAnsi="Book Antiqua"/>
        </w:rPr>
      </w:pPr>
      <w:bookmarkStart w:id="28" w:name="OLE_LINK81"/>
      <w:bookmarkStart w:id="29" w:name="OLE_LINK82"/>
      <w:bookmarkStart w:id="30" w:name="OLE_LINK83"/>
      <w:r w:rsidRPr="007B4526">
        <w:rPr>
          <w:rFonts w:ascii="Book Antiqua" w:eastAsia="Book Antiqua" w:hAnsi="Book Antiqua" w:cs="Book Antiqua"/>
          <w:color w:val="000000"/>
        </w:rPr>
        <w:t xml:space="preserve">Glycogen storage disease (GSD) is an autosomal recessive inborn metabolic disorder. Patients with GSD are prone to </w:t>
      </w:r>
      <w:proofErr w:type="spellStart"/>
      <w:r w:rsidRPr="007B4526">
        <w:rPr>
          <w:rFonts w:ascii="Book Antiqua" w:eastAsia="Book Antiqua" w:hAnsi="Book Antiqua" w:cs="Book Antiqua"/>
          <w:color w:val="000000"/>
        </w:rPr>
        <w:t>hypoglycaemia</w:t>
      </w:r>
      <w:proofErr w:type="spellEnd"/>
      <w:r w:rsidRPr="007B4526">
        <w:rPr>
          <w:rFonts w:ascii="Book Antiqua" w:eastAsia="Book Antiqua" w:hAnsi="Book Antiqua" w:cs="Book Antiqua"/>
          <w:color w:val="000000"/>
        </w:rPr>
        <w:t xml:space="preserve">, </w:t>
      </w:r>
      <w:proofErr w:type="spellStart"/>
      <w:r w:rsidRPr="007B4526">
        <w:rPr>
          <w:rFonts w:ascii="Book Antiqua" w:eastAsia="Book Antiqua" w:hAnsi="Book Antiqua" w:cs="Book Antiqua"/>
          <w:color w:val="000000"/>
        </w:rPr>
        <w:t>hyperlactacidemia</w:t>
      </w:r>
      <w:proofErr w:type="spellEnd"/>
      <w:r w:rsidRPr="007B4526">
        <w:rPr>
          <w:rFonts w:ascii="Book Antiqua" w:eastAsia="Book Antiqua" w:hAnsi="Book Antiqua" w:cs="Book Antiqua"/>
          <w:color w:val="000000"/>
        </w:rPr>
        <w:t xml:space="preserve"> and bleeding. GSD type 1b (GSD-1b) patients specifically can develop neutropenia, recurrent bacterial infection and </w:t>
      </w:r>
      <w:bookmarkStart w:id="31" w:name="OLE_LINK36"/>
      <w:bookmarkStart w:id="32" w:name="OLE_LINK37"/>
      <w:r w:rsidRPr="007B4526">
        <w:rPr>
          <w:rFonts w:ascii="Book Antiqua" w:eastAsia="Book Antiqua" w:hAnsi="Book Antiqua" w:cs="Book Antiqua"/>
          <w:color w:val="000000"/>
        </w:rPr>
        <w:t>inflammatory bowel disease</w:t>
      </w:r>
      <w:bookmarkEnd w:id="31"/>
      <w:bookmarkEnd w:id="32"/>
      <w:r w:rsidRPr="007B4526">
        <w:rPr>
          <w:rFonts w:ascii="Book Antiqua" w:eastAsia="Book Antiqua" w:hAnsi="Book Antiqua" w:cs="Book Antiqua"/>
          <w:color w:val="000000"/>
        </w:rPr>
        <w:t xml:space="preserve"> (IBD). Documentation of the long-term outcomes of surgical management of GSD-1b has been scarce, especially for Asian patients. We herein describe a case of GSD-1b complicated by IBD-like colitis and </w:t>
      </w:r>
      <w:proofErr w:type="spellStart"/>
      <w:r w:rsidRPr="007B4526">
        <w:rPr>
          <w:rFonts w:ascii="Book Antiqua" w:eastAsia="Book Antiqua" w:hAnsi="Book Antiqua" w:cs="Book Antiqua"/>
          <w:color w:val="000000"/>
        </w:rPr>
        <w:t>coloduodenal</w:t>
      </w:r>
      <w:proofErr w:type="spellEnd"/>
      <w:r w:rsidRPr="007B4526">
        <w:rPr>
          <w:rFonts w:ascii="Book Antiqua" w:eastAsia="Book Antiqua" w:hAnsi="Book Antiqua" w:cs="Book Antiqua"/>
          <w:color w:val="000000"/>
        </w:rPr>
        <w:t xml:space="preserve"> fistula. The patient was managed successfully with surgical intervention.</w:t>
      </w:r>
    </w:p>
    <w:bookmarkEnd w:id="28"/>
    <w:bookmarkEnd w:id="29"/>
    <w:bookmarkEnd w:id="30"/>
    <w:p w14:paraId="1237157E" w14:textId="77777777" w:rsidR="00A77B3E" w:rsidRPr="007B4526" w:rsidRDefault="00A77B3E">
      <w:pPr>
        <w:spacing w:line="360" w:lineRule="auto"/>
        <w:jc w:val="both"/>
        <w:rPr>
          <w:rFonts w:ascii="Book Antiqua" w:hAnsi="Book Antiqua"/>
        </w:rPr>
      </w:pPr>
    </w:p>
    <w:p w14:paraId="66404FF3"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color w:val="000000"/>
        </w:rPr>
        <w:t>CASE SUMMARY</w:t>
      </w:r>
    </w:p>
    <w:p w14:paraId="4C47FA90" w14:textId="2BC58DDA" w:rsidR="00A77B3E" w:rsidRPr="007B4526" w:rsidRDefault="00EB4D63">
      <w:pPr>
        <w:spacing w:line="360" w:lineRule="auto"/>
        <w:jc w:val="both"/>
        <w:rPr>
          <w:rFonts w:ascii="Book Antiqua" w:hAnsi="Book Antiqua"/>
        </w:rPr>
      </w:pPr>
      <w:bookmarkStart w:id="33" w:name="OLE_LINK84"/>
      <w:bookmarkStart w:id="34" w:name="OLE_LINK85"/>
      <w:r w:rsidRPr="007B4526">
        <w:rPr>
          <w:rFonts w:ascii="Book Antiqua" w:eastAsia="Book Antiqua" w:hAnsi="Book Antiqua" w:cs="Book Antiqua"/>
          <w:color w:val="000000"/>
        </w:rPr>
        <w:t xml:space="preserve">A 20-year-old Chinese lady confirmed by genetic testing to have GSD-1b was initially managed with uncooked cornstarch and granulocyte-colony stimulating factor. With recurrent abdominal symptoms, her condition was treated as clinical “Crohn’s disease” with </w:t>
      </w:r>
      <w:proofErr w:type="spellStart"/>
      <w:r w:rsidRPr="007B4526">
        <w:rPr>
          <w:rFonts w:ascii="Book Antiqua" w:eastAsia="Book Antiqua" w:hAnsi="Book Antiqua" w:cs="Book Antiqua"/>
          <w:color w:val="000000"/>
        </w:rPr>
        <w:t>mesalazine</w:t>
      </w:r>
      <w:proofErr w:type="spellEnd"/>
      <w:r w:rsidRPr="007B4526">
        <w:rPr>
          <w:rFonts w:ascii="Book Antiqua" w:eastAsia="Book Antiqua" w:hAnsi="Book Antiqua" w:cs="Book Antiqua"/>
          <w:color w:val="000000"/>
        </w:rPr>
        <w:t xml:space="preserve">, prednisolone and azathioprine conservatively. Colonoscopy showed a tight stricture at the hepatic flexure. Subsequent computerized tomographic </w:t>
      </w:r>
      <w:proofErr w:type="spellStart"/>
      <w:r w:rsidRPr="007B4526">
        <w:rPr>
          <w:rFonts w:ascii="Book Antiqua" w:eastAsia="Book Antiqua" w:hAnsi="Book Antiqua" w:cs="Book Antiqua"/>
          <w:color w:val="000000"/>
        </w:rPr>
        <w:t>colonography</w:t>
      </w:r>
      <w:proofErr w:type="spellEnd"/>
      <w:r w:rsidRPr="007B4526">
        <w:rPr>
          <w:rFonts w:ascii="Book Antiqua" w:eastAsia="Book Antiqua" w:hAnsi="Book Antiqua" w:cs="Book Antiqua"/>
          <w:color w:val="000000"/>
        </w:rPr>
        <w:t xml:space="preserve"> revealed a </w:t>
      </w:r>
      <w:proofErr w:type="spellStart"/>
      <w:r w:rsidRPr="007B4526">
        <w:rPr>
          <w:rFonts w:ascii="Book Antiqua" w:eastAsia="Book Antiqua" w:hAnsi="Book Antiqua" w:cs="Book Antiqua"/>
          <w:color w:val="000000"/>
        </w:rPr>
        <w:t>phlegmon</w:t>
      </w:r>
      <w:proofErr w:type="spellEnd"/>
      <w:r w:rsidRPr="007B4526">
        <w:rPr>
          <w:rFonts w:ascii="Book Antiqua" w:eastAsia="Book Antiqua" w:hAnsi="Book Antiqua" w:cs="Book Antiqua"/>
          <w:color w:val="000000"/>
        </w:rPr>
        <w:t xml:space="preserve"> at the </w:t>
      </w:r>
      <w:proofErr w:type="spellStart"/>
      <w:r w:rsidRPr="007B4526">
        <w:rPr>
          <w:rFonts w:ascii="Book Antiqua" w:eastAsia="Book Antiqua" w:hAnsi="Book Antiqua" w:cs="Book Antiqua"/>
          <w:color w:val="000000"/>
        </w:rPr>
        <w:t>ileocaecal</w:t>
      </w:r>
      <w:proofErr w:type="spellEnd"/>
      <w:r w:rsidRPr="007B4526">
        <w:rPr>
          <w:rFonts w:ascii="Book Antiqua" w:eastAsia="Book Antiqua" w:hAnsi="Book Antiqua" w:cs="Book Antiqua"/>
          <w:color w:val="000000"/>
        </w:rPr>
        <w:t xml:space="preserve"> region with a suspected </w:t>
      </w:r>
      <w:proofErr w:type="spellStart"/>
      <w:r w:rsidRPr="007B4526">
        <w:rPr>
          <w:rFonts w:ascii="Book Antiqua" w:eastAsia="Book Antiqua" w:hAnsi="Book Antiqua" w:cs="Book Antiqua"/>
          <w:color w:val="000000"/>
        </w:rPr>
        <w:t>coloduodenal</w:t>
      </w:r>
      <w:proofErr w:type="spellEnd"/>
      <w:r w:rsidR="007B4526" w:rsidRPr="007B4526">
        <w:rPr>
          <w:rFonts w:ascii="Book Antiqua" w:eastAsia="Book Antiqua" w:hAnsi="Book Antiqua" w:cs="Book Antiqua"/>
          <w:color w:val="000000"/>
        </w:rPr>
        <w:t xml:space="preserve"> </w:t>
      </w:r>
      <w:r w:rsidRPr="007B4526">
        <w:rPr>
          <w:rFonts w:ascii="Book Antiqua" w:eastAsia="Book Antiqua" w:hAnsi="Book Antiqua" w:cs="Book Antiqua"/>
          <w:color w:val="000000"/>
        </w:rPr>
        <w:t xml:space="preserve">fistula. Eventually an exploratory laparotomy was performed and severe colitis at the ascending colon with </w:t>
      </w:r>
      <w:proofErr w:type="spellStart"/>
      <w:r w:rsidRPr="007B4526">
        <w:rPr>
          <w:rFonts w:ascii="Book Antiqua" w:eastAsia="Book Antiqua" w:hAnsi="Book Antiqua" w:cs="Book Antiqua"/>
          <w:color w:val="000000"/>
        </w:rPr>
        <w:t>coloduodenal</w:t>
      </w:r>
      <w:proofErr w:type="spellEnd"/>
      <w:r w:rsidRPr="007B4526">
        <w:rPr>
          <w:rFonts w:ascii="Book Antiqua" w:eastAsia="Book Antiqua" w:hAnsi="Book Antiqua" w:cs="Book Antiqua"/>
          <w:color w:val="000000"/>
        </w:rPr>
        <w:t xml:space="preserve"> fistula was confirmed. Right hemicolectomy with primary anastomosis and repair of the duodenum were performed. Surgical management of complications from GSD-1b associated IBD-like colitis has rarely been described. First-line treatment would usually be conservative. Surgical intervention like hemicolectomy is mainly reserved for refractory cases.</w:t>
      </w:r>
    </w:p>
    <w:bookmarkEnd w:id="33"/>
    <w:bookmarkEnd w:id="34"/>
    <w:p w14:paraId="006445A0" w14:textId="77777777" w:rsidR="00A77B3E" w:rsidRPr="007B4526" w:rsidRDefault="00A77B3E">
      <w:pPr>
        <w:spacing w:line="360" w:lineRule="auto"/>
        <w:jc w:val="both"/>
        <w:rPr>
          <w:rFonts w:ascii="Book Antiqua" w:hAnsi="Book Antiqua"/>
        </w:rPr>
      </w:pPr>
    </w:p>
    <w:p w14:paraId="21CFC067"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color w:val="000000"/>
        </w:rPr>
        <w:t>CONCLUSION</w:t>
      </w:r>
    </w:p>
    <w:p w14:paraId="3A14E884" w14:textId="77777777" w:rsidR="00A77B3E" w:rsidRPr="007B4526" w:rsidRDefault="00EB4D63">
      <w:pPr>
        <w:spacing w:line="360" w:lineRule="auto"/>
        <w:jc w:val="both"/>
        <w:rPr>
          <w:rFonts w:ascii="Book Antiqua" w:hAnsi="Book Antiqua"/>
        </w:rPr>
      </w:pPr>
      <w:bookmarkStart w:id="35" w:name="OLE_LINK86"/>
      <w:bookmarkStart w:id="36" w:name="OLE_LINK87"/>
      <w:r w:rsidRPr="007B4526">
        <w:rPr>
          <w:rFonts w:ascii="Book Antiqua" w:eastAsia="Book Antiqua" w:hAnsi="Book Antiqua" w:cs="Book Antiqua"/>
          <w:color w:val="000000"/>
        </w:rPr>
        <w:t xml:space="preserve">Surgical management of </w:t>
      </w:r>
      <w:proofErr w:type="spellStart"/>
      <w:r w:rsidRPr="007B4526">
        <w:rPr>
          <w:rFonts w:ascii="Book Antiqua" w:eastAsia="Book Antiqua" w:hAnsi="Book Antiqua" w:cs="Book Antiqua"/>
          <w:color w:val="000000"/>
        </w:rPr>
        <w:t>coloduodenal</w:t>
      </w:r>
      <w:proofErr w:type="spellEnd"/>
      <w:r w:rsidRPr="007B4526">
        <w:rPr>
          <w:rFonts w:ascii="Book Antiqua" w:eastAsia="Book Antiqua" w:hAnsi="Book Antiqua" w:cs="Book Antiqua"/>
          <w:color w:val="000000"/>
        </w:rPr>
        <w:t xml:space="preserve"> fistula in GSD-1b patients is a feasible and safe option when failed conservative management.</w:t>
      </w:r>
    </w:p>
    <w:bookmarkEnd w:id="35"/>
    <w:bookmarkEnd w:id="36"/>
    <w:p w14:paraId="4F28E18D" w14:textId="77777777" w:rsidR="00A77B3E" w:rsidRPr="007B4526" w:rsidRDefault="00A77B3E">
      <w:pPr>
        <w:spacing w:line="360" w:lineRule="auto"/>
        <w:jc w:val="both"/>
        <w:rPr>
          <w:rFonts w:ascii="Book Antiqua" w:hAnsi="Book Antiqua"/>
        </w:rPr>
      </w:pPr>
    </w:p>
    <w:p w14:paraId="6E61B0A4"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bCs/>
          <w:color w:val="000000"/>
        </w:rPr>
        <w:lastRenderedPageBreak/>
        <w:t xml:space="preserve">Key Words: </w:t>
      </w:r>
      <w:bookmarkStart w:id="37" w:name="OLE_LINK63"/>
      <w:bookmarkStart w:id="38" w:name="OLE_LINK64"/>
      <w:bookmarkStart w:id="39" w:name="OLE_LINK79"/>
      <w:bookmarkStart w:id="40" w:name="OLE_LINK80"/>
      <w:r w:rsidR="003D78BF" w:rsidRPr="007B4526">
        <w:rPr>
          <w:rFonts w:ascii="Book Antiqua" w:eastAsia="Book Antiqua" w:hAnsi="Book Antiqua" w:cs="Book Antiqua"/>
          <w:color w:val="000000"/>
        </w:rPr>
        <w:t xml:space="preserve">Glycogen storage disease; </w:t>
      </w:r>
      <w:proofErr w:type="spellStart"/>
      <w:r w:rsidR="003D78BF" w:rsidRPr="007B4526">
        <w:rPr>
          <w:rFonts w:ascii="Book Antiqua" w:hAnsi="Book Antiqua" w:cs="Book Antiqua"/>
          <w:color w:val="000000"/>
          <w:lang w:eastAsia="zh-CN"/>
        </w:rPr>
        <w:t>C</w:t>
      </w:r>
      <w:r w:rsidR="003D78BF" w:rsidRPr="007B4526">
        <w:rPr>
          <w:rFonts w:ascii="Book Antiqua" w:eastAsia="Book Antiqua" w:hAnsi="Book Antiqua" w:cs="Book Antiqua"/>
          <w:color w:val="000000"/>
        </w:rPr>
        <w:t>oloduodenal</w:t>
      </w:r>
      <w:proofErr w:type="spellEnd"/>
      <w:r w:rsidR="003D78BF" w:rsidRPr="007B4526">
        <w:rPr>
          <w:rFonts w:ascii="Book Antiqua" w:eastAsia="Book Antiqua" w:hAnsi="Book Antiqua" w:cs="Book Antiqua"/>
          <w:color w:val="000000"/>
        </w:rPr>
        <w:t xml:space="preserve"> fistula; </w:t>
      </w:r>
      <w:bookmarkStart w:id="41" w:name="OLE_LINK11"/>
      <w:bookmarkStart w:id="42" w:name="OLE_LINK12"/>
      <w:proofErr w:type="gramStart"/>
      <w:r w:rsidR="003D78BF" w:rsidRPr="007B4526">
        <w:rPr>
          <w:rFonts w:ascii="Book Antiqua" w:hAnsi="Book Antiqua" w:cs="Book Antiqua"/>
          <w:color w:val="000000"/>
          <w:lang w:eastAsia="zh-CN"/>
        </w:rPr>
        <w:t>I</w:t>
      </w:r>
      <w:r w:rsidRPr="007B4526">
        <w:rPr>
          <w:rFonts w:ascii="Book Antiqua" w:eastAsia="Book Antiqua" w:hAnsi="Book Antiqua" w:cs="Book Antiqua"/>
          <w:color w:val="000000"/>
        </w:rPr>
        <w:t>nflammato</w:t>
      </w:r>
      <w:r w:rsidR="003D78BF" w:rsidRPr="007B4526">
        <w:rPr>
          <w:rFonts w:ascii="Book Antiqua" w:eastAsia="Book Antiqua" w:hAnsi="Book Antiqua" w:cs="Book Antiqua"/>
          <w:color w:val="000000"/>
        </w:rPr>
        <w:t>ry</w:t>
      </w:r>
      <w:proofErr w:type="gramEnd"/>
      <w:r w:rsidR="003D78BF" w:rsidRPr="007B4526">
        <w:rPr>
          <w:rFonts w:ascii="Book Antiqua" w:eastAsia="Book Antiqua" w:hAnsi="Book Antiqua" w:cs="Book Antiqua"/>
          <w:color w:val="000000"/>
        </w:rPr>
        <w:t xml:space="preserve"> bowel disease</w:t>
      </w:r>
      <w:bookmarkEnd w:id="41"/>
      <w:bookmarkEnd w:id="42"/>
      <w:r w:rsidR="003D78BF" w:rsidRPr="007B4526">
        <w:rPr>
          <w:rFonts w:ascii="Book Antiqua" w:eastAsia="Book Antiqua" w:hAnsi="Book Antiqua" w:cs="Book Antiqua"/>
          <w:color w:val="000000"/>
        </w:rPr>
        <w:t xml:space="preserve">-like colitis; </w:t>
      </w:r>
      <w:r w:rsidR="003D78BF" w:rsidRPr="007B4526">
        <w:rPr>
          <w:rFonts w:ascii="Book Antiqua" w:hAnsi="Book Antiqua" w:cs="Book Antiqua"/>
          <w:color w:val="000000"/>
          <w:lang w:eastAsia="zh-CN"/>
        </w:rPr>
        <w:t>C</w:t>
      </w:r>
      <w:r w:rsidR="003D78BF" w:rsidRPr="007B4526">
        <w:rPr>
          <w:rFonts w:ascii="Book Antiqua" w:eastAsia="Book Antiqua" w:hAnsi="Book Antiqua" w:cs="Book Antiqua"/>
          <w:color w:val="000000"/>
        </w:rPr>
        <w:t xml:space="preserve">ase report; </w:t>
      </w:r>
      <w:r w:rsidR="003D78BF" w:rsidRPr="007B4526">
        <w:rPr>
          <w:rFonts w:ascii="Book Antiqua" w:hAnsi="Book Antiqua" w:cs="Book Antiqua"/>
          <w:color w:val="000000"/>
          <w:lang w:eastAsia="zh-CN"/>
        </w:rPr>
        <w:t>P</w:t>
      </w:r>
      <w:r w:rsidRPr="007B4526">
        <w:rPr>
          <w:rFonts w:ascii="Book Antiqua" w:eastAsia="Book Antiqua" w:hAnsi="Book Antiqua" w:cs="Book Antiqua"/>
          <w:color w:val="000000"/>
        </w:rPr>
        <w:t>erioperative management</w:t>
      </w:r>
      <w:bookmarkEnd w:id="37"/>
      <w:bookmarkEnd w:id="38"/>
      <w:bookmarkEnd w:id="39"/>
      <w:bookmarkEnd w:id="40"/>
    </w:p>
    <w:p w14:paraId="2DD8FA2C" w14:textId="77777777" w:rsidR="007F7754" w:rsidRDefault="007F7754" w:rsidP="007F7754">
      <w:pPr>
        <w:spacing w:line="360" w:lineRule="auto"/>
        <w:rPr>
          <w:rFonts w:ascii="Book Antiqua" w:hAnsi="Book Antiqua" w:cs="Book Antiqua"/>
          <w:b/>
          <w:color w:val="000000"/>
        </w:rPr>
      </w:pPr>
    </w:p>
    <w:p w14:paraId="78023C1B" w14:textId="77777777" w:rsidR="007F7754" w:rsidRDefault="007F7754" w:rsidP="007F7754">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34C27C4A" w14:textId="77777777" w:rsidR="00A77B3E" w:rsidRPr="007B4526" w:rsidRDefault="00A77B3E">
      <w:pPr>
        <w:spacing w:line="360" w:lineRule="auto"/>
        <w:jc w:val="both"/>
        <w:rPr>
          <w:rFonts w:ascii="Book Antiqua" w:hAnsi="Book Antiqua"/>
        </w:rPr>
      </w:pPr>
    </w:p>
    <w:p w14:paraId="2426EE56" w14:textId="68985C4B" w:rsidR="00A77B3E" w:rsidRPr="007B4526" w:rsidRDefault="00EB4D63">
      <w:pPr>
        <w:spacing w:line="360" w:lineRule="auto"/>
        <w:jc w:val="both"/>
        <w:rPr>
          <w:rFonts w:ascii="Book Antiqua" w:hAnsi="Book Antiqua"/>
        </w:rPr>
      </w:pPr>
      <w:bookmarkStart w:id="43" w:name="OLE_LINK65"/>
      <w:bookmarkStart w:id="44" w:name="OLE_LINK66"/>
      <w:proofErr w:type="spellStart"/>
      <w:proofErr w:type="gramStart"/>
      <w:r w:rsidRPr="007B4526">
        <w:rPr>
          <w:rFonts w:ascii="Book Antiqua" w:eastAsia="Book Antiqua" w:hAnsi="Book Antiqua" w:cs="Book Antiqua"/>
          <w:color w:val="000000"/>
        </w:rPr>
        <w:t>L</w:t>
      </w:r>
      <w:r w:rsidR="003D78BF" w:rsidRPr="007B4526">
        <w:rPr>
          <w:rFonts w:ascii="Book Antiqua" w:eastAsia="Book Antiqua" w:hAnsi="Book Antiqua" w:cs="Book Antiqua"/>
          <w:color w:val="000000"/>
        </w:rPr>
        <w:t>ui</w:t>
      </w:r>
      <w:proofErr w:type="spellEnd"/>
      <w:r w:rsidRPr="007B4526">
        <w:rPr>
          <w:rFonts w:ascii="Book Antiqua" w:eastAsia="Book Antiqua" w:hAnsi="Book Antiqua" w:cs="Book Antiqua"/>
          <w:color w:val="000000"/>
        </w:rPr>
        <w:t xml:space="preserve"> </w:t>
      </w:r>
      <w:r w:rsidR="007F19BF" w:rsidRPr="007B4526">
        <w:rPr>
          <w:rFonts w:ascii="Book Antiqua" w:eastAsia="Book Antiqua" w:hAnsi="Book Antiqua" w:cs="Book Antiqua"/>
          <w:color w:val="000000"/>
        </w:rPr>
        <w:t>F</w:t>
      </w:r>
      <w:r w:rsidRPr="007B4526">
        <w:rPr>
          <w:rFonts w:ascii="Book Antiqua" w:eastAsia="Book Antiqua" w:hAnsi="Book Antiqua" w:cs="Book Antiqua"/>
          <w:color w:val="000000"/>
        </w:rPr>
        <w:t>CW, Lo OSH.</w:t>
      </w:r>
      <w:proofErr w:type="gramEnd"/>
      <w:r w:rsidRPr="007B4526">
        <w:rPr>
          <w:rFonts w:ascii="Book Antiqua" w:eastAsia="Book Antiqua" w:hAnsi="Book Antiqua" w:cs="Book Antiqua"/>
          <w:color w:val="000000"/>
        </w:rPr>
        <w:t xml:space="preserve"> </w:t>
      </w:r>
      <w:r w:rsidR="00CC4760" w:rsidRPr="007B4526">
        <w:rPr>
          <w:rFonts w:ascii="Book Antiqua" w:hAnsi="Book Antiqua" w:cs="Book Antiqua"/>
          <w:color w:val="000000"/>
          <w:lang w:eastAsia="zh-CN"/>
        </w:rPr>
        <w:t>R</w:t>
      </w:r>
      <w:r w:rsidRPr="007B4526">
        <w:rPr>
          <w:rFonts w:ascii="Book Antiqua" w:eastAsia="Book Antiqua" w:hAnsi="Book Antiqua" w:cs="Book Antiqua"/>
          <w:color w:val="000000"/>
        </w:rPr>
        <w:t xml:space="preserve">are complication of inflammatory bowel disease-like colitis from glycogen storage disease type 1b and its surgical management: A case report. </w:t>
      </w:r>
      <w:r w:rsidRPr="007B4526">
        <w:rPr>
          <w:rFonts w:ascii="Book Antiqua" w:eastAsia="Book Antiqua" w:hAnsi="Book Antiqua" w:cs="Book Antiqua"/>
          <w:i/>
          <w:iCs/>
          <w:color w:val="000000"/>
        </w:rPr>
        <w:t xml:space="preserve">World J </w:t>
      </w:r>
      <w:proofErr w:type="spellStart"/>
      <w:r w:rsidRPr="007B4526">
        <w:rPr>
          <w:rFonts w:ascii="Book Antiqua" w:eastAsia="Book Antiqua" w:hAnsi="Book Antiqua" w:cs="Book Antiqua"/>
          <w:i/>
          <w:iCs/>
          <w:color w:val="000000"/>
        </w:rPr>
        <w:t>Clin</w:t>
      </w:r>
      <w:proofErr w:type="spellEnd"/>
      <w:r w:rsidRPr="007B4526">
        <w:rPr>
          <w:rFonts w:ascii="Book Antiqua" w:eastAsia="Book Antiqua" w:hAnsi="Book Antiqua" w:cs="Book Antiqua"/>
          <w:i/>
          <w:iCs/>
          <w:color w:val="000000"/>
        </w:rPr>
        <w:t xml:space="preserve"> Cases</w:t>
      </w:r>
      <w:r w:rsidRPr="007B4526">
        <w:rPr>
          <w:rFonts w:ascii="Book Antiqua" w:eastAsia="Book Antiqua" w:hAnsi="Book Antiqua" w:cs="Book Antiqua"/>
          <w:color w:val="000000"/>
        </w:rPr>
        <w:t xml:space="preserve"> 2021;</w:t>
      </w:r>
      <w:r w:rsidR="004E65C2" w:rsidRPr="004E65C2">
        <w:rPr>
          <w:rFonts w:ascii="Book Antiqua" w:eastAsia="Book Antiqua" w:hAnsi="Book Antiqua" w:cs="Book Antiqua"/>
          <w:color w:val="000000"/>
        </w:rPr>
        <w:t xml:space="preserve"> 9(16): </w:t>
      </w:r>
      <w:r w:rsidR="002965E5">
        <w:rPr>
          <w:rFonts w:ascii="Book Antiqua" w:hAnsi="Book Antiqua" w:cs="Book Antiqua" w:hint="eastAsia"/>
          <w:color w:val="000000"/>
          <w:lang w:eastAsia="zh-CN"/>
        </w:rPr>
        <w:t>4081-</w:t>
      </w:r>
      <w:proofErr w:type="gramStart"/>
      <w:r w:rsidR="002965E5">
        <w:rPr>
          <w:rFonts w:ascii="Book Antiqua" w:hAnsi="Book Antiqua" w:cs="Book Antiqua" w:hint="eastAsia"/>
          <w:color w:val="000000"/>
          <w:lang w:eastAsia="zh-CN"/>
        </w:rPr>
        <w:t>4089</w:t>
      </w:r>
      <w:r w:rsidR="004E65C2" w:rsidRPr="004E65C2">
        <w:rPr>
          <w:rFonts w:ascii="Book Antiqua" w:eastAsia="Book Antiqua" w:hAnsi="Book Antiqua" w:cs="Book Antiqua"/>
          <w:color w:val="000000"/>
        </w:rPr>
        <w:t xml:space="preserve">  URL</w:t>
      </w:r>
      <w:proofErr w:type="gramEnd"/>
      <w:r w:rsidR="004E65C2" w:rsidRPr="004E65C2">
        <w:rPr>
          <w:rFonts w:ascii="Book Antiqua" w:eastAsia="Book Antiqua" w:hAnsi="Book Antiqua" w:cs="Book Antiqua"/>
          <w:color w:val="000000"/>
        </w:rPr>
        <w:t>: https://www.wjgnet.com/2307-8960/full/v9/i16/</w:t>
      </w:r>
      <w:r w:rsidR="002965E5">
        <w:rPr>
          <w:rFonts w:ascii="Book Antiqua" w:hAnsi="Book Antiqua" w:cs="Book Antiqua" w:hint="eastAsia"/>
          <w:color w:val="000000"/>
          <w:lang w:eastAsia="zh-CN"/>
        </w:rPr>
        <w:t>4081</w:t>
      </w:r>
      <w:r w:rsidR="004E65C2" w:rsidRPr="004E65C2">
        <w:rPr>
          <w:rFonts w:ascii="Book Antiqua" w:eastAsia="Book Antiqua" w:hAnsi="Book Antiqua" w:cs="Book Antiqua"/>
          <w:color w:val="000000"/>
        </w:rPr>
        <w:t>.htm  DOI: https://dx.doi.org/10.12998/wjcc.v9.i16.</w:t>
      </w:r>
      <w:r w:rsidR="002965E5">
        <w:rPr>
          <w:rFonts w:ascii="Book Antiqua" w:hAnsi="Book Antiqua" w:cs="Book Antiqua" w:hint="eastAsia"/>
          <w:color w:val="000000"/>
          <w:lang w:eastAsia="zh-CN"/>
        </w:rPr>
        <w:t>4081</w:t>
      </w:r>
    </w:p>
    <w:bookmarkEnd w:id="43"/>
    <w:bookmarkEnd w:id="44"/>
    <w:p w14:paraId="04922FB7" w14:textId="77777777" w:rsidR="00A77B3E" w:rsidRPr="007B4526" w:rsidRDefault="00A77B3E">
      <w:pPr>
        <w:spacing w:line="360" w:lineRule="auto"/>
        <w:jc w:val="both"/>
        <w:rPr>
          <w:rFonts w:ascii="Book Antiqua" w:hAnsi="Book Antiqua"/>
        </w:rPr>
      </w:pPr>
    </w:p>
    <w:p w14:paraId="773D241E" w14:textId="77777777" w:rsidR="00A77B3E" w:rsidRPr="007B4526" w:rsidRDefault="00EB4D63">
      <w:pPr>
        <w:spacing w:line="360" w:lineRule="auto"/>
        <w:jc w:val="both"/>
        <w:rPr>
          <w:rFonts w:ascii="Book Antiqua" w:hAnsi="Book Antiqua"/>
          <w:lang w:eastAsia="zh-CN"/>
        </w:rPr>
      </w:pPr>
      <w:r w:rsidRPr="007B4526">
        <w:rPr>
          <w:rFonts w:ascii="Book Antiqua" w:eastAsia="Book Antiqua" w:hAnsi="Book Antiqua" w:cs="Book Antiqua"/>
          <w:b/>
          <w:bCs/>
          <w:color w:val="000000"/>
        </w:rPr>
        <w:t xml:space="preserve">Core Tip: </w:t>
      </w:r>
      <w:bookmarkStart w:id="45" w:name="OLE_LINK67"/>
      <w:bookmarkStart w:id="46" w:name="OLE_LINK68"/>
      <w:bookmarkStart w:id="47" w:name="OLE_LINK69"/>
      <w:bookmarkStart w:id="48" w:name="OLE_LINK70"/>
      <w:bookmarkStart w:id="49" w:name="OLE_LINK71"/>
      <w:r w:rsidR="00BD3C5B" w:rsidRPr="007B4526">
        <w:rPr>
          <w:rFonts w:ascii="Book Antiqua" w:hAnsi="Book Antiqua" w:cs="Book Antiqua"/>
          <w:color w:val="000000"/>
          <w:lang w:eastAsia="zh-CN"/>
        </w:rPr>
        <w:t>I</w:t>
      </w:r>
      <w:r w:rsidR="00BD3C5B" w:rsidRPr="007B4526">
        <w:rPr>
          <w:rFonts w:ascii="Book Antiqua" w:eastAsia="Book Antiqua" w:hAnsi="Book Antiqua" w:cs="Book Antiqua"/>
          <w:color w:val="000000"/>
        </w:rPr>
        <w:t>nflammatory bowel disease</w:t>
      </w:r>
      <w:r w:rsidRPr="007B4526">
        <w:rPr>
          <w:rFonts w:ascii="Book Antiqua" w:eastAsia="Book Antiqua" w:hAnsi="Book Antiqua" w:cs="Book Antiqua"/>
          <w:color w:val="000000"/>
        </w:rPr>
        <w:t xml:space="preserve">-like colitis is associated with a few rare genetic disorders or certain drug use. First-line treatment is usually conservative with nutritional support or steroids. </w:t>
      </w:r>
      <w:r w:rsidR="008423E8" w:rsidRPr="007B4526">
        <w:rPr>
          <w:rFonts w:ascii="Book Antiqua" w:hAnsi="Book Antiqua" w:cs="Book Antiqua"/>
          <w:color w:val="000000"/>
          <w:lang w:eastAsia="zh-CN"/>
        </w:rPr>
        <w:t>G</w:t>
      </w:r>
      <w:r w:rsidR="008423E8" w:rsidRPr="007B4526">
        <w:rPr>
          <w:rFonts w:ascii="Book Antiqua" w:eastAsia="Book Antiqua" w:hAnsi="Book Antiqua" w:cs="Book Antiqua"/>
          <w:color w:val="000000"/>
        </w:rPr>
        <w:t>ranulocyte-colony stimulating factor</w:t>
      </w:r>
      <w:r w:rsidRPr="007B4526">
        <w:rPr>
          <w:rFonts w:ascii="Book Antiqua" w:eastAsia="Book Antiqua" w:hAnsi="Book Antiqua" w:cs="Book Antiqua"/>
          <w:color w:val="000000"/>
        </w:rPr>
        <w:t xml:space="preserve"> or </w:t>
      </w:r>
      <w:r w:rsidR="00BD3C5B" w:rsidRPr="007B4526">
        <w:rPr>
          <w:rFonts w:ascii="Book Antiqua" w:eastAsia="Book Antiqua" w:hAnsi="Book Antiqua" w:cs="Book Antiqua"/>
          <w:color w:val="000000"/>
        </w:rPr>
        <w:t>immunosuppressant</w:t>
      </w:r>
      <w:r w:rsidRPr="007B4526">
        <w:rPr>
          <w:rFonts w:ascii="Book Antiqua" w:eastAsia="Book Antiqua" w:hAnsi="Book Antiqua" w:cs="Book Antiqua"/>
          <w:color w:val="000000"/>
        </w:rPr>
        <w:t xml:space="preserve"> may be beneficial. Surgical intervention like hemicolectomy is mainly reserved for refractory cases with intestinal obstruction resistant to medical treatment.</w:t>
      </w:r>
    </w:p>
    <w:bookmarkEnd w:id="45"/>
    <w:bookmarkEnd w:id="46"/>
    <w:bookmarkEnd w:id="47"/>
    <w:bookmarkEnd w:id="48"/>
    <w:bookmarkEnd w:id="49"/>
    <w:p w14:paraId="7F9F8C47" w14:textId="77777777" w:rsidR="00A77B3E" w:rsidRPr="007B4526" w:rsidRDefault="00A00D9D">
      <w:pPr>
        <w:spacing w:line="360" w:lineRule="auto"/>
        <w:jc w:val="both"/>
        <w:rPr>
          <w:rFonts w:ascii="Book Antiqua" w:hAnsi="Book Antiqua"/>
        </w:rPr>
      </w:pPr>
      <w:r w:rsidRPr="007B4526">
        <w:rPr>
          <w:rFonts w:ascii="Book Antiqua" w:eastAsia="Book Antiqua" w:hAnsi="Book Antiqua" w:cs="Book Antiqua"/>
          <w:b/>
          <w:caps/>
          <w:color w:val="000000"/>
          <w:u w:val="single"/>
        </w:rPr>
        <w:br w:type="page"/>
      </w:r>
      <w:r w:rsidR="00EB4D63" w:rsidRPr="007B4526">
        <w:rPr>
          <w:rFonts w:ascii="Book Antiqua" w:eastAsia="Book Antiqua" w:hAnsi="Book Antiqua" w:cs="Book Antiqua"/>
          <w:b/>
          <w:caps/>
          <w:color w:val="000000"/>
          <w:u w:val="single"/>
        </w:rPr>
        <w:lastRenderedPageBreak/>
        <w:t>INTRODUCTION</w:t>
      </w:r>
    </w:p>
    <w:p w14:paraId="26D589E3" w14:textId="77777777" w:rsidR="00A77B3E" w:rsidRPr="007B4526" w:rsidRDefault="00EB4D63">
      <w:pPr>
        <w:spacing w:line="360" w:lineRule="auto"/>
        <w:jc w:val="both"/>
        <w:rPr>
          <w:rFonts w:ascii="Book Antiqua" w:hAnsi="Book Antiqua"/>
        </w:rPr>
      </w:pPr>
      <w:bookmarkStart w:id="50" w:name="OLE_LINK88"/>
      <w:bookmarkStart w:id="51" w:name="OLE_LINK89"/>
      <w:r w:rsidRPr="007B4526">
        <w:rPr>
          <w:rFonts w:ascii="Book Antiqua" w:eastAsia="Book Antiqua" w:hAnsi="Book Antiqua" w:cs="Book Antiqua"/>
          <w:color w:val="000000"/>
        </w:rPr>
        <w:t xml:space="preserve">Glycogen storage disease (GSD) is an autosomal recessive inborn metabolic disorder featured by the defects in the </w:t>
      </w:r>
      <w:bookmarkStart w:id="52" w:name="OLE_LINK38"/>
      <w:bookmarkStart w:id="53" w:name="OLE_LINK39"/>
      <w:r w:rsidRPr="007B4526">
        <w:rPr>
          <w:rFonts w:ascii="Book Antiqua" w:eastAsia="Book Antiqua" w:hAnsi="Book Antiqua" w:cs="Book Antiqua"/>
          <w:color w:val="000000"/>
        </w:rPr>
        <w:t>glucose-6-phosphatase</w:t>
      </w:r>
      <w:bookmarkEnd w:id="52"/>
      <w:bookmarkEnd w:id="53"/>
      <w:r w:rsidRPr="007B4526">
        <w:rPr>
          <w:rFonts w:ascii="Book Antiqua" w:eastAsia="Book Antiqua" w:hAnsi="Book Antiqua" w:cs="Book Antiqua"/>
          <w:color w:val="000000"/>
        </w:rPr>
        <w:t xml:space="preserve"> (G6Pase) complex. Due to the deficiency of G6Pase activity in the liver, kidneys and intestine, patients are prone to over accumulation of glycogen in these organs and corresponding </w:t>
      </w:r>
      <w:proofErr w:type="spellStart"/>
      <w:r w:rsidRPr="007B4526">
        <w:rPr>
          <w:rFonts w:ascii="Book Antiqua" w:eastAsia="Book Antiqua" w:hAnsi="Book Antiqua" w:cs="Book Antiqua"/>
          <w:color w:val="000000"/>
        </w:rPr>
        <w:t>hypoglycaemia</w:t>
      </w:r>
      <w:proofErr w:type="spellEnd"/>
      <w:r w:rsidRPr="007B4526">
        <w:rPr>
          <w:rFonts w:ascii="Book Antiqua" w:eastAsia="Book Antiqua" w:hAnsi="Book Antiqua" w:cs="Book Antiqua"/>
          <w:color w:val="000000"/>
        </w:rPr>
        <w:t xml:space="preserve">. Secondary metabolic and biochemical changes include </w:t>
      </w:r>
      <w:proofErr w:type="spellStart"/>
      <w:r w:rsidRPr="007B4526">
        <w:rPr>
          <w:rFonts w:ascii="Book Antiqua" w:eastAsia="Book Antiqua" w:hAnsi="Book Antiqua" w:cs="Book Antiqua"/>
          <w:color w:val="000000"/>
        </w:rPr>
        <w:t>hyperlactacidemia</w:t>
      </w:r>
      <w:proofErr w:type="spellEnd"/>
      <w:r w:rsidRPr="007B4526">
        <w:rPr>
          <w:rFonts w:ascii="Book Antiqua" w:eastAsia="Book Antiqua" w:hAnsi="Book Antiqua" w:cs="Book Antiqua"/>
          <w:color w:val="000000"/>
        </w:rPr>
        <w:t xml:space="preserve">, </w:t>
      </w:r>
      <w:proofErr w:type="spellStart"/>
      <w:r w:rsidRPr="007B4526">
        <w:rPr>
          <w:rFonts w:ascii="Book Antiqua" w:eastAsia="Book Antiqua" w:hAnsi="Book Antiqua" w:cs="Book Antiqua"/>
          <w:color w:val="000000"/>
        </w:rPr>
        <w:t>hyperuricaemia</w:t>
      </w:r>
      <w:proofErr w:type="spellEnd"/>
      <w:r w:rsidRPr="007B4526">
        <w:rPr>
          <w:rFonts w:ascii="Book Antiqua" w:eastAsia="Book Antiqua" w:hAnsi="Book Antiqua" w:cs="Book Antiqua"/>
          <w:color w:val="000000"/>
        </w:rPr>
        <w:t xml:space="preserve"> and </w:t>
      </w:r>
      <w:proofErr w:type="spellStart"/>
      <w:r w:rsidRPr="007B4526">
        <w:rPr>
          <w:rFonts w:ascii="Book Antiqua" w:eastAsia="Book Antiqua" w:hAnsi="Book Antiqua" w:cs="Book Antiqua"/>
          <w:color w:val="000000"/>
        </w:rPr>
        <w:t>hyperlipidaemia</w:t>
      </w:r>
      <w:proofErr w:type="spellEnd"/>
      <w:r w:rsidRPr="007B4526">
        <w:rPr>
          <w:rFonts w:ascii="Book Antiqua" w:eastAsia="Book Antiqua" w:hAnsi="Book Antiqua" w:cs="Book Antiqua"/>
          <w:color w:val="000000"/>
        </w:rPr>
        <w:t>. Hepatomegaly, short stature, truncal obesity, and bleeding tendency due to platelet dysfunction can also occur. Classical clinical presentations specific to GSD type 1b (GSD-1b) patients include neutropenia, neutrophil dysfunction, recurrent bacterial infection and inflammatory bowel disease (IBD</w:t>
      </w:r>
      <w:proofErr w:type="gramStart"/>
      <w:r w:rsidRPr="007B4526">
        <w:rPr>
          <w:rFonts w:ascii="Book Antiqua" w:eastAsia="Book Antiqua" w:hAnsi="Book Antiqua" w:cs="Book Antiqua"/>
          <w:color w:val="000000"/>
        </w:rPr>
        <w:t>)</w:t>
      </w:r>
      <w:r w:rsidRPr="007B4526">
        <w:rPr>
          <w:rFonts w:ascii="Book Antiqua" w:eastAsia="Book Antiqua" w:hAnsi="Book Antiqua" w:cs="Book Antiqua"/>
          <w:color w:val="000000"/>
          <w:vertAlign w:val="superscript"/>
        </w:rPr>
        <w:t>[</w:t>
      </w:r>
      <w:proofErr w:type="gramEnd"/>
      <w:r w:rsidRPr="007B4526">
        <w:rPr>
          <w:rFonts w:ascii="Book Antiqua" w:eastAsia="Book Antiqua" w:hAnsi="Book Antiqua" w:cs="Book Antiqua"/>
          <w:color w:val="000000"/>
          <w:vertAlign w:val="superscript"/>
        </w:rPr>
        <w:t>1,2]</w:t>
      </w:r>
      <w:r w:rsidRPr="007B4526">
        <w:rPr>
          <w:rFonts w:ascii="Book Antiqua" w:eastAsia="Book Antiqua" w:hAnsi="Book Antiqua" w:cs="Book Antiqua"/>
          <w:color w:val="000000"/>
        </w:rPr>
        <w:t xml:space="preserve">. Documentation of the long-term outcomes of surgical management of GSD-1b, especially in Asian patients, has been scarce. Large studies on the topic are also lacking. We herein describe a case of GSD-1b complicated by IBD-like colitis and </w:t>
      </w:r>
      <w:proofErr w:type="spellStart"/>
      <w:r w:rsidRPr="007B4526">
        <w:rPr>
          <w:rFonts w:ascii="Book Antiqua" w:eastAsia="Book Antiqua" w:hAnsi="Book Antiqua" w:cs="Book Antiqua"/>
          <w:color w:val="000000"/>
        </w:rPr>
        <w:t>coloduodenal</w:t>
      </w:r>
      <w:proofErr w:type="spellEnd"/>
      <w:r w:rsidRPr="007B4526">
        <w:rPr>
          <w:rFonts w:ascii="Book Antiqua" w:eastAsia="Book Antiqua" w:hAnsi="Book Antiqua" w:cs="Book Antiqua"/>
          <w:color w:val="000000"/>
        </w:rPr>
        <w:t xml:space="preserve"> fistula. The patient was managed successfully with surgical intervention.</w:t>
      </w:r>
    </w:p>
    <w:bookmarkEnd w:id="50"/>
    <w:bookmarkEnd w:id="51"/>
    <w:p w14:paraId="69179A4F" w14:textId="77777777" w:rsidR="00A77B3E" w:rsidRPr="007B4526" w:rsidRDefault="00A77B3E">
      <w:pPr>
        <w:spacing w:line="360" w:lineRule="auto"/>
        <w:jc w:val="both"/>
        <w:rPr>
          <w:rFonts w:ascii="Book Antiqua" w:hAnsi="Book Antiqua"/>
        </w:rPr>
      </w:pPr>
    </w:p>
    <w:p w14:paraId="4987C887"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caps/>
          <w:color w:val="000000"/>
          <w:u w:val="single"/>
        </w:rPr>
        <w:t>CASE PRESENTATION</w:t>
      </w:r>
    </w:p>
    <w:p w14:paraId="7924B83C"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i/>
          <w:color w:val="000000"/>
        </w:rPr>
        <w:t>Chief complaints</w:t>
      </w:r>
    </w:p>
    <w:p w14:paraId="10BCC3CB" w14:textId="77777777" w:rsidR="00A77B3E" w:rsidRPr="007B4526" w:rsidRDefault="00EB4D63">
      <w:pPr>
        <w:spacing w:line="360" w:lineRule="auto"/>
        <w:jc w:val="both"/>
        <w:rPr>
          <w:rFonts w:ascii="Book Antiqua" w:hAnsi="Book Antiqua"/>
        </w:rPr>
      </w:pPr>
      <w:bookmarkStart w:id="54" w:name="OLE_LINK90"/>
      <w:bookmarkStart w:id="55" w:name="OLE_LINK91"/>
      <w:r w:rsidRPr="007B4526">
        <w:rPr>
          <w:rFonts w:ascii="Book Antiqua" w:eastAsia="Book Antiqua" w:hAnsi="Book Antiqua" w:cs="Book Antiqua"/>
          <w:color w:val="000000"/>
        </w:rPr>
        <w:t xml:space="preserve">The patient presented to our clinic with recurrent abdominal pain and subtle bowel obstruction. </w:t>
      </w:r>
    </w:p>
    <w:bookmarkEnd w:id="54"/>
    <w:bookmarkEnd w:id="55"/>
    <w:p w14:paraId="34B00F19" w14:textId="77777777" w:rsidR="00A77B3E" w:rsidRPr="007B4526" w:rsidRDefault="00A77B3E">
      <w:pPr>
        <w:spacing w:line="360" w:lineRule="auto"/>
        <w:jc w:val="both"/>
        <w:rPr>
          <w:rFonts w:ascii="Book Antiqua" w:hAnsi="Book Antiqua"/>
        </w:rPr>
      </w:pPr>
    </w:p>
    <w:p w14:paraId="61400F71"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i/>
          <w:color w:val="000000"/>
        </w:rPr>
        <w:t>History of present illness</w:t>
      </w:r>
    </w:p>
    <w:p w14:paraId="719D4853" w14:textId="77777777" w:rsidR="00A77B3E" w:rsidRPr="007B4526" w:rsidRDefault="00EB4D63">
      <w:pPr>
        <w:spacing w:line="360" w:lineRule="auto"/>
        <w:jc w:val="both"/>
        <w:rPr>
          <w:rFonts w:ascii="Book Antiqua" w:hAnsi="Book Antiqua"/>
        </w:rPr>
      </w:pPr>
      <w:bookmarkStart w:id="56" w:name="OLE_LINK92"/>
      <w:bookmarkStart w:id="57" w:name="OLE_LINK93"/>
      <w:r w:rsidRPr="007B4526">
        <w:rPr>
          <w:rFonts w:ascii="Book Antiqua" w:eastAsia="Book Antiqua" w:hAnsi="Book Antiqua" w:cs="Book Antiqua"/>
          <w:color w:val="000000"/>
        </w:rPr>
        <w:t xml:space="preserve">She presented to our clinic with recurrent abdominal pain, vomiting and passage of loose stool for two years. </w:t>
      </w:r>
    </w:p>
    <w:bookmarkEnd w:id="56"/>
    <w:bookmarkEnd w:id="57"/>
    <w:p w14:paraId="39EC9608" w14:textId="77777777" w:rsidR="00A77B3E" w:rsidRPr="007B4526" w:rsidRDefault="00A77B3E">
      <w:pPr>
        <w:spacing w:line="360" w:lineRule="auto"/>
        <w:jc w:val="both"/>
        <w:rPr>
          <w:rFonts w:ascii="Book Antiqua" w:hAnsi="Book Antiqua"/>
        </w:rPr>
      </w:pPr>
    </w:p>
    <w:p w14:paraId="444490BD"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i/>
          <w:color w:val="000000"/>
        </w:rPr>
        <w:t>History of past illness</w:t>
      </w:r>
    </w:p>
    <w:p w14:paraId="157188B7" w14:textId="77777777" w:rsidR="00A77B3E" w:rsidRPr="007B4526" w:rsidRDefault="00EB4D63">
      <w:pPr>
        <w:spacing w:line="360" w:lineRule="auto"/>
        <w:jc w:val="both"/>
        <w:rPr>
          <w:rFonts w:ascii="Book Antiqua" w:hAnsi="Book Antiqua"/>
        </w:rPr>
      </w:pPr>
      <w:bookmarkStart w:id="58" w:name="OLE_LINK94"/>
      <w:bookmarkStart w:id="59" w:name="OLE_LINK95"/>
      <w:r w:rsidRPr="007B4526">
        <w:rPr>
          <w:rFonts w:ascii="Book Antiqua" w:eastAsia="Book Antiqua" w:hAnsi="Book Antiqua" w:cs="Book Antiqua"/>
          <w:color w:val="000000"/>
        </w:rPr>
        <w:t xml:space="preserve">The patient, born in mainland China, started developing hepatosplenomegaly, </w:t>
      </w:r>
      <w:proofErr w:type="spellStart"/>
      <w:r w:rsidRPr="007B4526">
        <w:rPr>
          <w:rFonts w:ascii="Book Antiqua" w:eastAsia="Book Antiqua" w:hAnsi="Book Antiqua" w:cs="Book Antiqua"/>
          <w:color w:val="000000"/>
        </w:rPr>
        <w:t>hypoglycaemia</w:t>
      </w:r>
      <w:proofErr w:type="spellEnd"/>
      <w:r w:rsidRPr="007B4526">
        <w:rPr>
          <w:rFonts w:ascii="Book Antiqua" w:eastAsia="Book Antiqua" w:hAnsi="Book Antiqua" w:cs="Book Antiqua"/>
          <w:color w:val="000000"/>
        </w:rPr>
        <w:t xml:space="preserve"> and seizure attacks at one month of age. The diagnosis of GSD was suspected in China as blood tests showed lactic acidosis and </w:t>
      </w:r>
      <w:proofErr w:type="spellStart"/>
      <w:r w:rsidRPr="007B4526">
        <w:rPr>
          <w:rFonts w:ascii="Book Antiqua" w:eastAsia="Book Antiqua" w:hAnsi="Book Antiqua" w:cs="Book Antiqua"/>
          <w:color w:val="000000"/>
        </w:rPr>
        <w:t>hyperuricaemia</w:t>
      </w:r>
      <w:proofErr w:type="spellEnd"/>
      <w:r w:rsidRPr="007B4526">
        <w:rPr>
          <w:rFonts w:ascii="Book Antiqua" w:eastAsia="Book Antiqua" w:hAnsi="Book Antiqua" w:cs="Book Antiqua"/>
          <w:color w:val="000000"/>
        </w:rPr>
        <w:t xml:space="preserve">. Her hypoglycemic symptom was managed with frequent meals and dietary modification </w:t>
      </w:r>
      <w:r w:rsidRPr="007B4526">
        <w:rPr>
          <w:rFonts w:ascii="Book Antiqua" w:eastAsia="Book Antiqua" w:hAnsi="Book Antiqua" w:cs="Book Antiqua"/>
          <w:color w:val="000000"/>
        </w:rPr>
        <w:lastRenderedPageBreak/>
        <w:t>with uncooked cornstarch (UCCH). During childhood, she developed growth retardation, recurrent abdominal pain</w:t>
      </w:r>
      <w:r w:rsidR="008423E8" w:rsidRPr="007B4526">
        <w:rPr>
          <w:rFonts w:ascii="Book Antiqua" w:eastAsia="Book Antiqua" w:hAnsi="Book Antiqua" w:cs="Book Antiqua"/>
          <w:color w:val="000000"/>
        </w:rPr>
        <w:t xml:space="preserve"> and neutropenia </w:t>
      </w:r>
      <w:r w:rsidR="008423E8" w:rsidRPr="007B4526">
        <w:rPr>
          <w:rFonts w:ascii="Book Antiqua" w:hAnsi="Book Antiqua" w:cs="Book Antiqua"/>
          <w:color w:val="000000"/>
          <w:lang w:eastAsia="zh-CN"/>
        </w:rPr>
        <w:t>[</w:t>
      </w:r>
      <w:r w:rsidRPr="007B4526">
        <w:rPr>
          <w:rFonts w:ascii="Book Antiqua" w:eastAsia="Book Antiqua" w:hAnsi="Book Antiqua" w:cs="Book Antiqua"/>
          <w:color w:val="000000"/>
        </w:rPr>
        <w:t>absolute neutro</w:t>
      </w:r>
      <w:r w:rsidR="008423E8" w:rsidRPr="007B4526">
        <w:rPr>
          <w:rFonts w:ascii="Book Antiqua" w:eastAsia="Book Antiqua" w:hAnsi="Book Antiqua" w:cs="Book Antiqua"/>
          <w:color w:val="000000"/>
        </w:rPr>
        <w:t xml:space="preserve">phil count (ANC): 0.95 </w:t>
      </w:r>
      <w:r w:rsidR="008423E8" w:rsidRPr="007B4526">
        <w:rPr>
          <w:rFonts w:ascii="Book Antiqua" w:eastAsia="Book Antiqua" w:hAnsi="Book Antiqua"/>
          <w:color w:val="000000"/>
        </w:rPr>
        <w:t>×</w:t>
      </w:r>
      <w:r w:rsidR="008423E8" w:rsidRPr="007B4526">
        <w:rPr>
          <w:rFonts w:ascii="Book Antiqua" w:eastAsia="Book Antiqua" w:hAnsi="Book Antiqua" w:cs="Book Antiqua"/>
          <w:color w:val="000000"/>
        </w:rPr>
        <w:t xml:space="preserve"> 10</w:t>
      </w:r>
      <w:r w:rsidR="008423E8" w:rsidRPr="007B4526">
        <w:rPr>
          <w:rFonts w:ascii="Book Antiqua" w:eastAsia="Book Antiqua" w:hAnsi="Book Antiqua" w:cs="Book Antiqua"/>
          <w:color w:val="000000"/>
          <w:vertAlign w:val="superscript"/>
        </w:rPr>
        <w:t>9</w:t>
      </w:r>
      <w:r w:rsidR="008423E8" w:rsidRPr="007B4526">
        <w:rPr>
          <w:rFonts w:ascii="Book Antiqua" w:eastAsia="Book Antiqua" w:hAnsi="Book Antiqua" w:cs="Book Antiqua"/>
          <w:color w:val="000000"/>
        </w:rPr>
        <w:t>/L</w:t>
      </w:r>
      <w:r w:rsidR="008423E8" w:rsidRPr="007B4526">
        <w:rPr>
          <w:rFonts w:ascii="Book Antiqua" w:hAnsi="Book Antiqua" w:cs="Book Antiqua"/>
          <w:color w:val="000000"/>
          <w:lang w:eastAsia="zh-CN"/>
        </w:rPr>
        <w:t>]</w:t>
      </w:r>
      <w:r w:rsidRPr="007B4526">
        <w:rPr>
          <w:rFonts w:ascii="Book Antiqua" w:eastAsia="Book Antiqua" w:hAnsi="Book Antiqua" w:cs="Book Antiqua"/>
          <w:color w:val="000000"/>
        </w:rPr>
        <w:t xml:space="preserve">. Details of her treatment in early childhood in China was lacking as the patient was grown up in rural areas. No definitive workup or diagnosis for </w:t>
      </w:r>
      <w:r w:rsidR="00A123AC" w:rsidRPr="007B4526">
        <w:rPr>
          <w:rFonts w:ascii="Book Antiqua" w:hAnsi="Book Antiqua" w:cs="Book Antiqua"/>
          <w:color w:val="000000"/>
          <w:lang w:eastAsia="zh-CN"/>
        </w:rPr>
        <w:t>IBD</w:t>
      </w:r>
      <w:r w:rsidRPr="007B4526">
        <w:rPr>
          <w:rFonts w:ascii="Book Antiqua" w:eastAsia="Book Antiqua" w:hAnsi="Book Antiqua" w:cs="Book Antiqua"/>
          <w:color w:val="000000"/>
        </w:rPr>
        <w:t xml:space="preserve"> was documented. At age 11, she was confirmed by genetic testing to have GSD-1b and given </w:t>
      </w:r>
      <w:bookmarkStart w:id="60" w:name="OLE_LINK15"/>
      <w:bookmarkStart w:id="61" w:name="OLE_LINK16"/>
      <w:r w:rsidRPr="007B4526">
        <w:rPr>
          <w:rFonts w:ascii="Book Antiqua" w:eastAsia="Book Antiqua" w:hAnsi="Book Antiqua" w:cs="Book Antiqua"/>
          <w:color w:val="000000"/>
        </w:rPr>
        <w:t>granulocyte-colony stimulating factor</w:t>
      </w:r>
      <w:bookmarkEnd w:id="60"/>
      <w:bookmarkEnd w:id="61"/>
      <w:r w:rsidRPr="007B4526">
        <w:rPr>
          <w:rFonts w:ascii="Book Antiqua" w:eastAsia="Book Antiqua" w:hAnsi="Book Antiqua" w:cs="Book Antiqua"/>
          <w:color w:val="000000"/>
        </w:rPr>
        <w:t xml:space="preserve"> (G-CSF) injections for neutropenia.</w:t>
      </w:r>
    </w:p>
    <w:p w14:paraId="3F969718" w14:textId="4A6F2BEB" w:rsidR="00A77B3E" w:rsidRPr="007B4526" w:rsidRDefault="00EB4D63" w:rsidP="00E75963">
      <w:pPr>
        <w:spacing w:line="360" w:lineRule="auto"/>
        <w:ind w:firstLineChars="100" w:firstLine="240"/>
        <w:jc w:val="both"/>
        <w:rPr>
          <w:rFonts w:ascii="Book Antiqua" w:hAnsi="Book Antiqua"/>
        </w:rPr>
      </w:pPr>
      <w:r w:rsidRPr="007B4526">
        <w:rPr>
          <w:rFonts w:ascii="Book Antiqua" w:eastAsia="Book Antiqua" w:hAnsi="Book Antiqua" w:cs="Book Antiqua"/>
          <w:color w:val="000000"/>
        </w:rPr>
        <w:t xml:space="preserve">She was firstly seen in Hong Kong at age 12 with chronic diarrhea and </w:t>
      </w:r>
      <w:r w:rsidR="008A6DCF" w:rsidRPr="007B4526">
        <w:rPr>
          <w:rFonts w:ascii="Book Antiqua" w:eastAsia="Book Antiqua" w:hAnsi="Book Antiqua" w:cs="Book Antiqua"/>
          <w:color w:val="000000"/>
        </w:rPr>
        <w:t>associated</w:t>
      </w:r>
      <w:r w:rsidRPr="007B4526">
        <w:rPr>
          <w:rFonts w:ascii="Book Antiqua" w:eastAsia="Book Antiqua" w:hAnsi="Book Antiqua" w:cs="Book Antiqua"/>
          <w:color w:val="000000"/>
        </w:rPr>
        <w:t xml:space="preserve"> with perianal fissure. Colonoscopy revealed an ulcer near the hepatic flexure and the histology did not show granulomatous changes. </w:t>
      </w:r>
      <w:proofErr w:type="spellStart"/>
      <w:r w:rsidRPr="007B4526">
        <w:rPr>
          <w:rFonts w:ascii="Book Antiqua" w:eastAsia="Book Antiqua" w:hAnsi="Book Antiqua" w:cs="Book Antiqua"/>
          <w:color w:val="000000"/>
        </w:rPr>
        <w:t>Gastrografin</w:t>
      </w:r>
      <w:proofErr w:type="spellEnd"/>
      <w:r w:rsidRPr="007B4526">
        <w:rPr>
          <w:rFonts w:ascii="Book Antiqua" w:eastAsia="Book Antiqua" w:hAnsi="Book Antiqua" w:cs="Book Antiqua"/>
          <w:color w:val="000000"/>
        </w:rPr>
        <w:t xml:space="preserve"> follow-through study did not suggest any small bowel pathology but luminal narrowing in the ascending colon (Figure 1). Contrast computerized tomography (CT) of the abdomen and pelvis noted severe inflammatory changes at the ascending colon and terminal ileum, with enlarged </w:t>
      </w:r>
      <w:proofErr w:type="spellStart"/>
      <w:r w:rsidRPr="007B4526">
        <w:rPr>
          <w:rFonts w:ascii="Book Antiqua" w:eastAsia="Book Antiqua" w:hAnsi="Book Antiqua" w:cs="Book Antiqua"/>
          <w:color w:val="000000"/>
        </w:rPr>
        <w:t>pericolonic</w:t>
      </w:r>
      <w:proofErr w:type="spellEnd"/>
      <w:r w:rsidRPr="007B4526">
        <w:rPr>
          <w:rFonts w:ascii="Book Antiqua" w:eastAsia="Book Antiqua" w:hAnsi="Book Antiqua" w:cs="Book Antiqua"/>
          <w:color w:val="000000"/>
        </w:rPr>
        <w:t xml:space="preserve"> lymph nodes. Therefore, her condition was treated clinically as Crohn’s disease with </w:t>
      </w:r>
      <w:proofErr w:type="spellStart"/>
      <w:r w:rsidRPr="007B4526">
        <w:rPr>
          <w:rFonts w:ascii="Book Antiqua" w:eastAsia="Book Antiqua" w:hAnsi="Book Antiqua" w:cs="Book Antiqua"/>
          <w:color w:val="000000"/>
        </w:rPr>
        <w:t>mesalazine</w:t>
      </w:r>
      <w:proofErr w:type="spellEnd"/>
      <w:r w:rsidRPr="007B4526">
        <w:rPr>
          <w:rFonts w:ascii="Book Antiqua" w:eastAsia="Book Antiqua" w:hAnsi="Book Antiqua" w:cs="Book Antiqua"/>
          <w:color w:val="000000"/>
        </w:rPr>
        <w:t xml:space="preserve">, prednisolone and azathioprine. The condition gradually improved and she was followed up at the </w:t>
      </w:r>
      <w:proofErr w:type="spellStart"/>
      <w:r w:rsidRPr="007B4526">
        <w:rPr>
          <w:rFonts w:ascii="Book Antiqua" w:eastAsia="Book Antiqua" w:hAnsi="Book Antiqua" w:cs="Book Antiqua"/>
          <w:color w:val="000000"/>
        </w:rPr>
        <w:t>paediatric</w:t>
      </w:r>
      <w:proofErr w:type="spellEnd"/>
      <w:r w:rsidRPr="007B4526">
        <w:rPr>
          <w:rFonts w:ascii="Book Antiqua" w:eastAsia="Book Antiqua" w:hAnsi="Book Antiqua" w:cs="Book Antiqua"/>
          <w:color w:val="000000"/>
        </w:rPr>
        <w:t xml:space="preserve"> metabolic clinic. G-CSF injections were regularly given for her neutropenia. With good compliance with her UCCH diet, she managed to wean off her azathioprine and oral steroid six months later. Follow-up colonoscopy did not show any mucosal lesion while upper endoscopy showed </w:t>
      </w:r>
      <w:proofErr w:type="spellStart"/>
      <w:r w:rsidRPr="007B4526">
        <w:rPr>
          <w:rFonts w:ascii="Book Antiqua" w:eastAsia="Book Antiqua" w:hAnsi="Book Antiqua" w:cs="Book Antiqua"/>
          <w:color w:val="000000"/>
        </w:rPr>
        <w:t>duodenitis</w:t>
      </w:r>
      <w:proofErr w:type="spellEnd"/>
      <w:r w:rsidRPr="007B4526">
        <w:rPr>
          <w:rFonts w:ascii="Book Antiqua" w:eastAsia="Book Antiqua" w:hAnsi="Book Antiqua" w:cs="Book Antiqua"/>
          <w:color w:val="000000"/>
        </w:rPr>
        <w:t xml:space="preserve"> only.</w:t>
      </w:r>
    </w:p>
    <w:bookmarkEnd w:id="58"/>
    <w:bookmarkEnd w:id="59"/>
    <w:p w14:paraId="0F2F398E" w14:textId="77777777" w:rsidR="00A77B3E" w:rsidRPr="007B4526" w:rsidRDefault="00A77B3E">
      <w:pPr>
        <w:spacing w:line="360" w:lineRule="auto"/>
        <w:jc w:val="both"/>
        <w:rPr>
          <w:rFonts w:ascii="Book Antiqua" w:hAnsi="Book Antiqua"/>
        </w:rPr>
      </w:pPr>
    </w:p>
    <w:p w14:paraId="21BFBB27"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i/>
          <w:color w:val="000000"/>
        </w:rPr>
        <w:t>Personal and family history</w:t>
      </w:r>
    </w:p>
    <w:p w14:paraId="537B9458" w14:textId="77777777" w:rsidR="00A77B3E" w:rsidRPr="007B4526" w:rsidRDefault="00EB4D63">
      <w:pPr>
        <w:spacing w:line="360" w:lineRule="auto"/>
        <w:jc w:val="both"/>
        <w:rPr>
          <w:rFonts w:ascii="Book Antiqua" w:hAnsi="Book Antiqua"/>
        </w:rPr>
      </w:pPr>
      <w:bookmarkStart w:id="62" w:name="OLE_LINK96"/>
      <w:bookmarkStart w:id="63" w:name="OLE_LINK97"/>
      <w:bookmarkStart w:id="64" w:name="OLE_LINK98"/>
      <w:r w:rsidRPr="007B4526">
        <w:rPr>
          <w:rFonts w:ascii="Book Antiqua" w:eastAsia="Book Antiqua" w:hAnsi="Book Antiqua" w:cs="Book Antiqua"/>
          <w:color w:val="000000"/>
        </w:rPr>
        <w:t xml:space="preserve">There was no family history of glycogen storage disease or </w:t>
      </w:r>
      <w:r w:rsidR="00A123AC" w:rsidRPr="007B4526">
        <w:rPr>
          <w:rFonts w:ascii="Book Antiqua" w:hAnsi="Book Antiqua" w:cs="Book Antiqua"/>
          <w:color w:val="000000"/>
          <w:lang w:eastAsia="zh-CN"/>
        </w:rPr>
        <w:t>IBD</w:t>
      </w:r>
      <w:r w:rsidRPr="007B4526">
        <w:rPr>
          <w:rFonts w:ascii="Book Antiqua" w:eastAsia="Book Antiqua" w:hAnsi="Book Antiqua" w:cs="Book Antiqua"/>
          <w:color w:val="000000"/>
        </w:rPr>
        <w:t>.</w:t>
      </w:r>
    </w:p>
    <w:bookmarkEnd w:id="62"/>
    <w:bookmarkEnd w:id="63"/>
    <w:bookmarkEnd w:id="64"/>
    <w:p w14:paraId="46F6D141" w14:textId="77777777" w:rsidR="00A77B3E" w:rsidRPr="007B4526" w:rsidRDefault="00A77B3E">
      <w:pPr>
        <w:spacing w:line="360" w:lineRule="auto"/>
        <w:jc w:val="both"/>
        <w:rPr>
          <w:rFonts w:ascii="Book Antiqua" w:hAnsi="Book Antiqua"/>
        </w:rPr>
      </w:pPr>
    </w:p>
    <w:p w14:paraId="05C689ED"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i/>
          <w:color w:val="000000"/>
        </w:rPr>
        <w:t>Physical examination</w:t>
      </w:r>
    </w:p>
    <w:p w14:paraId="2CA5FE60" w14:textId="77777777" w:rsidR="00A77B3E" w:rsidRPr="007B4526" w:rsidRDefault="00EB4D63">
      <w:pPr>
        <w:spacing w:line="360" w:lineRule="auto"/>
        <w:jc w:val="both"/>
        <w:rPr>
          <w:rFonts w:ascii="Book Antiqua" w:hAnsi="Book Antiqua"/>
        </w:rPr>
      </w:pPr>
      <w:bookmarkStart w:id="65" w:name="OLE_LINK99"/>
      <w:bookmarkStart w:id="66" w:name="OLE_LINK100"/>
      <w:bookmarkStart w:id="67" w:name="OLE_LINK101"/>
      <w:r w:rsidRPr="007B4526">
        <w:rPr>
          <w:rFonts w:ascii="Book Antiqua" w:eastAsia="Book Antiqua" w:hAnsi="Book Antiqua" w:cs="Book Antiqua"/>
          <w:color w:val="000000"/>
        </w:rPr>
        <w:t xml:space="preserve">Physical examination showed soft abdomen but not distended. She had hepatosplenomegaly and hyperactive bowel sound. Per rectal examination showed no stigmata of IBD. </w:t>
      </w:r>
    </w:p>
    <w:bookmarkEnd w:id="65"/>
    <w:bookmarkEnd w:id="66"/>
    <w:bookmarkEnd w:id="67"/>
    <w:p w14:paraId="771C61F8" w14:textId="77777777" w:rsidR="00A77B3E" w:rsidRPr="007B4526" w:rsidRDefault="00A77B3E">
      <w:pPr>
        <w:spacing w:line="360" w:lineRule="auto"/>
        <w:jc w:val="both"/>
        <w:rPr>
          <w:rFonts w:ascii="Book Antiqua" w:hAnsi="Book Antiqua"/>
        </w:rPr>
      </w:pPr>
    </w:p>
    <w:p w14:paraId="16E750AC"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i/>
          <w:color w:val="000000"/>
        </w:rPr>
        <w:t>Laboratory examinations</w:t>
      </w:r>
    </w:p>
    <w:p w14:paraId="430E876A" w14:textId="77777777" w:rsidR="00A77B3E" w:rsidRPr="007B4526" w:rsidRDefault="00645CDD">
      <w:pPr>
        <w:spacing w:line="360" w:lineRule="auto"/>
        <w:jc w:val="both"/>
        <w:rPr>
          <w:rFonts w:ascii="Book Antiqua" w:hAnsi="Book Antiqua"/>
        </w:rPr>
      </w:pPr>
      <w:bookmarkStart w:id="68" w:name="OLE_LINK102"/>
      <w:bookmarkStart w:id="69" w:name="OLE_LINK103"/>
      <w:bookmarkStart w:id="70" w:name="OLE_LINK104"/>
      <w:r w:rsidRPr="007B4526">
        <w:rPr>
          <w:rFonts w:ascii="Book Antiqua" w:eastAsia="Book Antiqua" w:hAnsi="Book Antiqua" w:cs="Book Antiqua"/>
          <w:color w:val="000000"/>
        </w:rPr>
        <w:lastRenderedPageBreak/>
        <w:t xml:space="preserve">She had neutropenia (ANC: 1.43 </w:t>
      </w:r>
      <w:r w:rsidRPr="007B4526">
        <w:rPr>
          <w:rFonts w:ascii="Book Antiqua" w:eastAsia="Book Antiqua" w:hAnsi="Book Antiqua"/>
          <w:color w:val="000000"/>
        </w:rPr>
        <w:t>×</w:t>
      </w:r>
      <w:r w:rsidRPr="007B4526">
        <w:rPr>
          <w:rFonts w:ascii="Book Antiqua" w:eastAsia="Book Antiqua" w:hAnsi="Book Antiqua" w:cs="Book Antiqua"/>
          <w:color w:val="000000"/>
        </w:rPr>
        <w:t xml:space="preserve"> 10</w:t>
      </w:r>
      <w:r w:rsidR="00EB4D63" w:rsidRPr="007B4526">
        <w:rPr>
          <w:rFonts w:ascii="Book Antiqua" w:eastAsia="Book Antiqua" w:hAnsi="Book Antiqua" w:cs="Book Antiqua"/>
          <w:color w:val="000000"/>
          <w:vertAlign w:val="superscript"/>
        </w:rPr>
        <w:t>9</w:t>
      </w:r>
      <w:r w:rsidR="00EB4D63" w:rsidRPr="007B4526">
        <w:rPr>
          <w:rFonts w:ascii="Book Antiqua" w:eastAsia="Book Antiqua" w:hAnsi="Book Antiqua" w:cs="Book Antiqua"/>
          <w:color w:val="000000"/>
        </w:rPr>
        <w:t>/L) an</w:t>
      </w:r>
      <w:r w:rsidRPr="007B4526">
        <w:rPr>
          <w:rFonts w:ascii="Book Antiqua" w:eastAsia="Book Antiqua" w:hAnsi="Book Antiqua" w:cs="Book Antiqua"/>
          <w:color w:val="000000"/>
        </w:rPr>
        <w:t xml:space="preserve">d </w:t>
      </w:r>
      <w:proofErr w:type="spellStart"/>
      <w:r w:rsidRPr="007B4526">
        <w:rPr>
          <w:rFonts w:ascii="Book Antiqua" w:eastAsia="Book Antiqua" w:hAnsi="Book Antiqua" w:cs="Book Antiqua"/>
          <w:color w:val="000000"/>
        </w:rPr>
        <w:t>hyperuricaemia</w:t>
      </w:r>
      <w:proofErr w:type="spellEnd"/>
      <w:r w:rsidRPr="007B4526">
        <w:rPr>
          <w:rFonts w:ascii="Book Antiqua" w:eastAsia="Book Antiqua" w:hAnsi="Book Antiqua" w:cs="Book Antiqua"/>
          <w:color w:val="000000"/>
        </w:rPr>
        <w:t xml:space="preserve"> (465 </w:t>
      </w:r>
      <w:proofErr w:type="spellStart"/>
      <w:r w:rsidRPr="007B4526">
        <w:rPr>
          <w:rFonts w:ascii="Book Antiqua" w:eastAsia="Book Antiqua" w:hAnsi="Book Antiqua" w:cs="Book Antiqua"/>
          <w:color w:val="000000"/>
        </w:rPr>
        <w:t>μ</w:t>
      </w:r>
      <w:r w:rsidR="00EB4D63" w:rsidRPr="007B4526">
        <w:rPr>
          <w:rFonts w:ascii="Book Antiqua" w:eastAsia="Book Antiqua" w:hAnsi="Book Antiqua" w:cs="Book Antiqua"/>
          <w:color w:val="000000"/>
        </w:rPr>
        <w:t>mol</w:t>
      </w:r>
      <w:proofErr w:type="spellEnd"/>
      <w:r w:rsidR="00EB4D63" w:rsidRPr="007B4526">
        <w:rPr>
          <w:rFonts w:ascii="Book Antiqua" w:eastAsia="Book Antiqua" w:hAnsi="Book Antiqua" w:cs="Book Antiqua"/>
          <w:color w:val="000000"/>
        </w:rPr>
        <w:t xml:space="preserve">/L). Stool calprotectin was found to be significantly elevated </w:t>
      </w:r>
      <w:proofErr w:type="gramStart"/>
      <w:r w:rsidR="00EB4D63" w:rsidRPr="007B4526">
        <w:rPr>
          <w:rFonts w:ascii="Book Antiqua" w:eastAsia="Book Antiqua" w:hAnsi="Book Antiqua" w:cs="Book Antiqua"/>
          <w:color w:val="000000"/>
        </w:rPr>
        <w:t>(977</w:t>
      </w:r>
      <w:r w:rsidRPr="007B4526">
        <w:rPr>
          <w:rFonts w:ascii="Book Antiqua" w:hAnsi="Book Antiqua" w:cs="Book Antiqua"/>
          <w:color w:val="000000"/>
          <w:lang w:eastAsia="zh-CN"/>
        </w:rPr>
        <w:t xml:space="preserve"> </w:t>
      </w:r>
      <w:proofErr w:type="spellStart"/>
      <w:r w:rsidRPr="007B4526">
        <w:rPr>
          <w:rFonts w:ascii="Book Antiqua" w:eastAsia="Book Antiqua" w:hAnsi="Book Antiqua" w:cs="Book Antiqua"/>
          <w:color w:val="000000"/>
        </w:rPr>
        <w:t>μ</w:t>
      </w:r>
      <w:r w:rsidR="00EB4D63" w:rsidRPr="007B4526">
        <w:rPr>
          <w:rFonts w:ascii="Book Antiqua" w:eastAsia="Book Antiqua" w:hAnsi="Book Antiqua" w:cs="Book Antiqua"/>
          <w:color w:val="000000"/>
        </w:rPr>
        <w:t>g</w:t>
      </w:r>
      <w:proofErr w:type="spellEnd"/>
      <w:r w:rsidR="00EB4D63" w:rsidRPr="007B4526">
        <w:rPr>
          <w:rFonts w:ascii="Book Antiqua" w:eastAsia="Book Antiqua" w:hAnsi="Book Antiqua" w:cs="Book Antiqua"/>
          <w:color w:val="000000"/>
        </w:rPr>
        <w:t>/g)</w:t>
      </w:r>
      <w:proofErr w:type="gramEnd"/>
      <w:r w:rsidR="00EB4D63" w:rsidRPr="007B4526">
        <w:rPr>
          <w:rFonts w:ascii="Book Antiqua" w:eastAsia="Book Antiqua" w:hAnsi="Book Antiqua" w:cs="Book Antiqua"/>
          <w:color w:val="000000"/>
        </w:rPr>
        <w:t xml:space="preserve">. Magnetic resonance </w:t>
      </w:r>
      <w:proofErr w:type="spellStart"/>
      <w:r w:rsidR="00EB4D63" w:rsidRPr="007B4526">
        <w:rPr>
          <w:rFonts w:ascii="Book Antiqua" w:eastAsia="Book Antiqua" w:hAnsi="Book Antiqua" w:cs="Book Antiqua"/>
          <w:color w:val="000000"/>
        </w:rPr>
        <w:t>enteroclysis</w:t>
      </w:r>
      <w:proofErr w:type="spellEnd"/>
      <w:r w:rsidR="00EB4D63" w:rsidRPr="007B4526">
        <w:rPr>
          <w:rFonts w:ascii="Book Antiqua" w:eastAsia="Book Antiqua" w:hAnsi="Book Antiqua" w:cs="Book Antiqua"/>
          <w:color w:val="000000"/>
        </w:rPr>
        <w:t xml:space="preserve"> revealed abnormal bowel wall thickening and stricture with hyper-enhancement at the </w:t>
      </w:r>
      <w:proofErr w:type="spellStart"/>
      <w:r w:rsidR="00EB4D63" w:rsidRPr="007B4526">
        <w:rPr>
          <w:rFonts w:ascii="Book Antiqua" w:eastAsia="Book Antiqua" w:hAnsi="Book Antiqua" w:cs="Book Antiqua"/>
          <w:color w:val="000000"/>
        </w:rPr>
        <w:t>ileocaecal</w:t>
      </w:r>
      <w:proofErr w:type="spellEnd"/>
      <w:r w:rsidR="00EB4D63" w:rsidRPr="007B4526">
        <w:rPr>
          <w:rFonts w:ascii="Book Antiqua" w:eastAsia="Book Antiqua" w:hAnsi="Book Antiqua" w:cs="Book Antiqua"/>
          <w:color w:val="000000"/>
        </w:rPr>
        <w:t xml:space="preserve"> region (Figure 2). </w:t>
      </w:r>
    </w:p>
    <w:bookmarkEnd w:id="68"/>
    <w:bookmarkEnd w:id="69"/>
    <w:bookmarkEnd w:id="70"/>
    <w:p w14:paraId="1F6DB870" w14:textId="77777777" w:rsidR="00A77B3E" w:rsidRPr="007B4526" w:rsidRDefault="00A77B3E">
      <w:pPr>
        <w:spacing w:line="360" w:lineRule="auto"/>
        <w:jc w:val="both"/>
        <w:rPr>
          <w:rFonts w:ascii="Book Antiqua" w:hAnsi="Book Antiqua"/>
        </w:rPr>
      </w:pPr>
    </w:p>
    <w:p w14:paraId="4F496CBD"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i/>
          <w:color w:val="000000"/>
        </w:rPr>
        <w:t>Imaging examinations</w:t>
      </w:r>
    </w:p>
    <w:p w14:paraId="4EDD7683" w14:textId="77777777" w:rsidR="00A77B3E" w:rsidRPr="007B4526" w:rsidRDefault="00EB4D63">
      <w:pPr>
        <w:spacing w:line="360" w:lineRule="auto"/>
        <w:jc w:val="both"/>
        <w:rPr>
          <w:rFonts w:ascii="Book Antiqua" w:hAnsi="Book Antiqua"/>
        </w:rPr>
      </w:pPr>
      <w:bookmarkStart w:id="71" w:name="OLE_LINK105"/>
      <w:bookmarkStart w:id="72" w:name="OLE_LINK106"/>
      <w:r w:rsidRPr="007B4526">
        <w:rPr>
          <w:rFonts w:ascii="Book Antiqua" w:eastAsia="Book Antiqua" w:hAnsi="Book Antiqua" w:cs="Book Antiqua"/>
          <w:color w:val="000000"/>
        </w:rPr>
        <w:t xml:space="preserve">Colonoscopy showed a colonic stricture beyond the hepatic flexure (Figure 3). Biopsy from the stricture revealed mild colitis without </w:t>
      </w:r>
      <w:proofErr w:type="spellStart"/>
      <w:r w:rsidRPr="007B4526">
        <w:rPr>
          <w:rFonts w:ascii="Book Antiqua" w:eastAsia="Book Antiqua" w:hAnsi="Book Antiqua" w:cs="Book Antiqua"/>
          <w:color w:val="000000"/>
        </w:rPr>
        <w:t>cryptitis</w:t>
      </w:r>
      <w:proofErr w:type="spellEnd"/>
      <w:r w:rsidRPr="007B4526">
        <w:rPr>
          <w:rFonts w:ascii="Book Antiqua" w:eastAsia="Book Antiqua" w:hAnsi="Book Antiqua" w:cs="Book Antiqua"/>
          <w:color w:val="000000"/>
        </w:rPr>
        <w:t xml:space="preserve">, granuloma or viral inclusion. Upper endoscopy demonstrated chronic gastritis and </w:t>
      </w:r>
      <w:proofErr w:type="spellStart"/>
      <w:r w:rsidRPr="007B4526">
        <w:rPr>
          <w:rFonts w:ascii="Book Antiqua" w:eastAsia="Book Antiqua" w:hAnsi="Book Antiqua" w:cs="Book Antiqua"/>
          <w:color w:val="000000"/>
        </w:rPr>
        <w:t>duodenitis</w:t>
      </w:r>
      <w:proofErr w:type="spellEnd"/>
      <w:r w:rsidRPr="007B4526">
        <w:rPr>
          <w:rFonts w:ascii="Book Antiqua" w:eastAsia="Book Antiqua" w:hAnsi="Book Antiqua" w:cs="Book Antiqua"/>
          <w:color w:val="000000"/>
        </w:rPr>
        <w:t xml:space="preserve">. CT </w:t>
      </w:r>
      <w:proofErr w:type="spellStart"/>
      <w:r w:rsidRPr="007B4526">
        <w:rPr>
          <w:rFonts w:ascii="Book Antiqua" w:eastAsia="Book Antiqua" w:hAnsi="Book Antiqua" w:cs="Book Antiqua"/>
          <w:color w:val="000000"/>
        </w:rPr>
        <w:t>colonography</w:t>
      </w:r>
      <w:proofErr w:type="spellEnd"/>
      <w:r w:rsidRPr="007B4526">
        <w:rPr>
          <w:rFonts w:ascii="Book Antiqua" w:eastAsia="Book Antiqua" w:hAnsi="Book Antiqua" w:cs="Book Antiqua"/>
          <w:color w:val="000000"/>
        </w:rPr>
        <w:t xml:space="preserve"> demonstrated a suspected fistula tract between the caecum and the second and third parts of the duodenum (Figure 4).</w:t>
      </w:r>
    </w:p>
    <w:p w14:paraId="21184FFD" w14:textId="77777777" w:rsidR="00A77B3E" w:rsidRPr="007B4526" w:rsidRDefault="00EB4D63" w:rsidP="00DD49B0">
      <w:pPr>
        <w:spacing w:line="360" w:lineRule="auto"/>
        <w:ind w:firstLineChars="100" w:firstLine="240"/>
        <w:jc w:val="both"/>
        <w:rPr>
          <w:rFonts w:ascii="Book Antiqua" w:hAnsi="Book Antiqua"/>
        </w:rPr>
      </w:pPr>
      <w:r w:rsidRPr="007B4526">
        <w:rPr>
          <w:rFonts w:ascii="Book Antiqua" w:eastAsia="Book Antiqua" w:hAnsi="Book Antiqua" w:cs="Book Antiqua"/>
          <w:color w:val="000000"/>
        </w:rPr>
        <w:t>G-CSF, iron supplement and allopurinol were recommended for the flare-up of colitis. Compliance with UCCH diet was emphasized. However, the bowel symptom was partially responsive to conservative treatment and the patient was repeatedly admitted for intestinal obstruction in the subsequent 6 mo. At the end, she agreed for exploratory laparotomy because of progressive abdominal pain and vomiting.</w:t>
      </w:r>
    </w:p>
    <w:bookmarkEnd w:id="71"/>
    <w:bookmarkEnd w:id="72"/>
    <w:p w14:paraId="3CC172EE" w14:textId="77777777" w:rsidR="00A77B3E" w:rsidRPr="007B4526" w:rsidRDefault="00A77B3E">
      <w:pPr>
        <w:spacing w:line="360" w:lineRule="auto"/>
        <w:jc w:val="both"/>
        <w:rPr>
          <w:rFonts w:ascii="Book Antiqua" w:hAnsi="Book Antiqua"/>
        </w:rPr>
      </w:pPr>
    </w:p>
    <w:p w14:paraId="6462DC04"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caps/>
          <w:color w:val="000000"/>
          <w:u w:val="single"/>
        </w:rPr>
        <w:t>FINAL DIAGNOSIS</w:t>
      </w:r>
    </w:p>
    <w:p w14:paraId="3F9F7133" w14:textId="77777777" w:rsidR="00A77B3E" w:rsidRPr="007B4526" w:rsidRDefault="00EB4D63">
      <w:pPr>
        <w:spacing w:line="360" w:lineRule="auto"/>
        <w:jc w:val="both"/>
        <w:rPr>
          <w:rFonts w:ascii="Book Antiqua" w:hAnsi="Book Antiqua"/>
          <w:lang w:eastAsia="zh-CN"/>
        </w:rPr>
      </w:pPr>
      <w:bookmarkStart w:id="73" w:name="OLE_LINK107"/>
      <w:bookmarkStart w:id="74" w:name="OLE_LINK108"/>
      <w:bookmarkStart w:id="75" w:name="OLE_LINK109"/>
      <w:proofErr w:type="gramStart"/>
      <w:r w:rsidRPr="007B4526">
        <w:rPr>
          <w:rFonts w:ascii="Book Antiqua" w:eastAsia="Book Antiqua" w:hAnsi="Book Antiqua" w:cs="Book Antiqua"/>
          <w:color w:val="000000"/>
        </w:rPr>
        <w:t>GSD-1b disease</w:t>
      </w:r>
      <w:r w:rsidR="00DD49B0" w:rsidRPr="007B4526">
        <w:rPr>
          <w:rFonts w:ascii="Book Antiqua" w:hAnsi="Book Antiqua" w:cs="Book Antiqua"/>
          <w:color w:val="000000"/>
          <w:lang w:eastAsia="zh-CN"/>
        </w:rPr>
        <w:t>.</w:t>
      </w:r>
      <w:proofErr w:type="gramEnd"/>
    </w:p>
    <w:bookmarkEnd w:id="73"/>
    <w:bookmarkEnd w:id="74"/>
    <w:bookmarkEnd w:id="75"/>
    <w:p w14:paraId="62C69302" w14:textId="77777777" w:rsidR="00A77B3E" w:rsidRPr="007B4526" w:rsidRDefault="00A77B3E">
      <w:pPr>
        <w:spacing w:line="360" w:lineRule="auto"/>
        <w:jc w:val="both"/>
        <w:rPr>
          <w:rFonts w:ascii="Book Antiqua" w:hAnsi="Book Antiqua"/>
        </w:rPr>
      </w:pPr>
    </w:p>
    <w:p w14:paraId="770299A0"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caps/>
          <w:color w:val="000000"/>
          <w:u w:val="single"/>
        </w:rPr>
        <w:t>TREATMENT</w:t>
      </w:r>
    </w:p>
    <w:p w14:paraId="39CC9087" w14:textId="77777777" w:rsidR="00A77B3E" w:rsidRPr="007B4526" w:rsidRDefault="00EB4D63">
      <w:pPr>
        <w:spacing w:line="360" w:lineRule="auto"/>
        <w:jc w:val="both"/>
        <w:rPr>
          <w:rFonts w:ascii="Book Antiqua" w:hAnsi="Book Antiqua"/>
        </w:rPr>
      </w:pPr>
      <w:bookmarkStart w:id="76" w:name="OLE_LINK110"/>
      <w:bookmarkStart w:id="77" w:name="OLE_LINK111"/>
      <w:r w:rsidRPr="007B4526">
        <w:rPr>
          <w:rFonts w:ascii="Book Antiqua" w:eastAsia="Book Antiqua" w:hAnsi="Book Antiqua" w:cs="Book Antiqua"/>
          <w:color w:val="000000"/>
        </w:rPr>
        <w:t xml:space="preserve">Exploratory laparotomy was performed </w:t>
      </w:r>
      <w:r w:rsidRPr="007B4526">
        <w:rPr>
          <w:rFonts w:ascii="Book Antiqua" w:eastAsia="Book Antiqua" w:hAnsi="Book Antiqua" w:cs="Book Antiqua"/>
          <w:i/>
          <w:iCs/>
          <w:color w:val="000000"/>
        </w:rPr>
        <w:t>via</w:t>
      </w:r>
      <w:r w:rsidRPr="007B4526">
        <w:rPr>
          <w:rFonts w:ascii="Book Antiqua" w:eastAsia="Book Antiqua" w:hAnsi="Book Antiqua" w:cs="Book Antiqua"/>
          <w:color w:val="000000"/>
        </w:rPr>
        <w:t xml:space="preserve"> a midline incision. A </w:t>
      </w:r>
      <w:proofErr w:type="spellStart"/>
      <w:r w:rsidRPr="007B4526">
        <w:rPr>
          <w:rFonts w:ascii="Book Antiqua" w:eastAsia="Book Antiqua" w:hAnsi="Book Antiqua" w:cs="Book Antiqua"/>
          <w:color w:val="000000"/>
        </w:rPr>
        <w:t>phlegmon</w:t>
      </w:r>
      <w:proofErr w:type="spellEnd"/>
      <w:r w:rsidRPr="007B4526">
        <w:rPr>
          <w:rFonts w:ascii="Book Antiqua" w:eastAsia="Book Antiqua" w:hAnsi="Book Antiqua" w:cs="Book Antiqua"/>
          <w:color w:val="000000"/>
        </w:rPr>
        <w:t xml:space="preserve"> was noticed at the </w:t>
      </w:r>
      <w:proofErr w:type="spellStart"/>
      <w:r w:rsidRPr="007B4526">
        <w:rPr>
          <w:rFonts w:ascii="Book Antiqua" w:eastAsia="Book Antiqua" w:hAnsi="Book Antiqua" w:cs="Book Antiqua"/>
          <w:color w:val="000000"/>
        </w:rPr>
        <w:t>ileocaecal</w:t>
      </w:r>
      <w:proofErr w:type="spellEnd"/>
      <w:r w:rsidRPr="007B4526">
        <w:rPr>
          <w:rFonts w:ascii="Book Antiqua" w:eastAsia="Book Antiqua" w:hAnsi="Book Antiqua" w:cs="Book Antiqua"/>
          <w:color w:val="000000"/>
        </w:rPr>
        <w:t xml:space="preserve"> region with grossly dilated small bowel adhering to the right colon (Figure 5). The caecum was found lying in the right upper quadrant and a fistulation was seen over the third part of the duodenum. Right hemicolectomy was performed with a side-to-side hand-sewn ileocolic anastomosis. After </w:t>
      </w:r>
      <w:proofErr w:type="spellStart"/>
      <w:r w:rsidRPr="007B4526">
        <w:rPr>
          <w:rFonts w:ascii="Book Antiqua" w:eastAsia="Book Antiqua" w:hAnsi="Book Antiqua" w:cs="Book Antiqua"/>
          <w:color w:val="000000"/>
        </w:rPr>
        <w:t>kocherization</w:t>
      </w:r>
      <w:proofErr w:type="spellEnd"/>
      <w:r w:rsidRPr="007B4526">
        <w:rPr>
          <w:rFonts w:ascii="Book Antiqua" w:eastAsia="Book Antiqua" w:hAnsi="Book Antiqua" w:cs="Book Antiqua"/>
          <w:color w:val="000000"/>
        </w:rPr>
        <w:t xml:space="preserve"> of the duodenum, the fibrotic edge of the duodenal fistula tract was trimmed and then primarily closed with 4/0 monofilament absorbable suture in a two-layer continuous manner. </w:t>
      </w:r>
    </w:p>
    <w:bookmarkEnd w:id="76"/>
    <w:bookmarkEnd w:id="77"/>
    <w:p w14:paraId="77D15931" w14:textId="77777777" w:rsidR="00A77B3E" w:rsidRPr="007B4526" w:rsidRDefault="00A77B3E">
      <w:pPr>
        <w:spacing w:line="360" w:lineRule="auto"/>
        <w:jc w:val="both"/>
        <w:rPr>
          <w:rFonts w:ascii="Book Antiqua" w:hAnsi="Book Antiqua"/>
        </w:rPr>
      </w:pPr>
    </w:p>
    <w:p w14:paraId="355797F3"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caps/>
          <w:color w:val="000000"/>
          <w:u w:val="single"/>
        </w:rPr>
        <w:t>OUTCOME AND FOLLOW-UP</w:t>
      </w:r>
    </w:p>
    <w:p w14:paraId="7C6D1586" w14:textId="3822424A" w:rsidR="00A77B3E" w:rsidRPr="007B4526" w:rsidRDefault="00EB4D63">
      <w:pPr>
        <w:spacing w:line="360" w:lineRule="auto"/>
        <w:jc w:val="both"/>
        <w:rPr>
          <w:rFonts w:ascii="Book Antiqua" w:hAnsi="Book Antiqua"/>
        </w:rPr>
      </w:pPr>
      <w:bookmarkStart w:id="78" w:name="OLE_LINK112"/>
      <w:bookmarkStart w:id="79" w:name="OLE_LINK113"/>
      <w:bookmarkStart w:id="80" w:name="OLE_LINK114"/>
      <w:r w:rsidRPr="007B4526">
        <w:rPr>
          <w:rFonts w:ascii="Book Antiqua" w:eastAsia="Book Antiqua" w:hAnsi="Book Antiqua" w:cs="Book Antiqua"/>
          <w:color w:val="000000"/>
        </w:rPr>
        <w:t xml:space="preserve">Postoperatively, total parenteral nutrition was continued, and blood lactate level was closely monitored to avoid hypoglycemia and lactic acidosis respectively. Oral diet was started after a normal </w:t>
      </w:r>
      <w:proofErr w:type="spellStart"/>
      <w:r w:rsidR="008A6DCF" w:rsidRPr="007B4526">
        <w:rPr>
          <w:rFonts w:ascii="Book Antiqua" w:eastAsia="Book Antiqua" w:hAnsi="Book Antiqua" w:cs="Book Antiqua"/>
          <w:color w:val="000000"/>
        </w:rPr>
        <w:t>G</w:t>
      </w:r>
      <w:r w:rsidR="007C3691" w:rsidRPr="007B4526">
        <w:rPr>
          <w:rFonts w:ascii="Book Antiqua" w:eastAsia="Book Antiqua" w:hAnsi="Book Antiqua" w:cs="Book Antiqua"/>
          <w:color w:val="000000"/>
        </w:rPr>
        <w:t>astrografin</w:t>
      </w:r>
      <w:proofErr w:type="spellEnd"/>
      <w:r w:rsidR="007C3691" w:rsidRPr="007B4526">
        <w:rPr>
          <w:rFonts w:ascii="Book Antiqua" w:eastAsia="Book Antiqua" w:hAnsi="Book Antiqua" w:cs="Book Antiqua"/>
          <w:color w:val="000000"/>
        </w:rPr>
        <w:t xml:space="preserve"> </w:t>
      </w:r>
      <w:r w:rsidRPr="007B4526">
        <w:rPr>
          <w:rFonts w:ascii="Book Antiqua" w:eastAsia="Book Antiqua" w:hAnsi="Book Antiqua" w:cs="Book Antiqua"/>
          <w:color w:val="000000"/>
        </w:rPr>
        <w:t>meal study one week after the operation. The patient was discharged uneventfully three weeks later. Pathology showed transmural fibrosis with colonic stricture and no malignancy or granuloma. During her follow-up, G-CSF was resumed for her neutropenia and she would be seen at an adult metabolic clinic with expertise in managing patients with inborn errors of metabolism.</w:t>
      </w:r>
    </w:p>
    <w:bookmarkEnd w:id="78"/>
    <w:bookmarkEnd w:id="79"/>
    <w:bookmarkEnd w:id="80"/>
    <w:p w14:paraId="7FDFA41F" w14:textId="77777777" w:rsidR="00A77B3E" w:rsidRPr="007B4526" w:rsidRDefault="00A77B3E">
      <w:pPr>
        <w:spacing w:line="360" w:lineRule="auto"/>
        <w:jc w:val="both"/>
        <w:rPr>
          <w:rFonts w:ascii="Book Antiqua" w:hAnsi="Book Antiqua"/>
        </w:rPr>
      </w:pPr>
    </w:p>
    <w:p w14:paraId="41A82F93"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caps/>
          <w:color w:val="000000"/>
          <w:u w:val="single"/>
        </w:rPr>
        <w:t>DISCUSSION</w:t>
      </w:r>
    </w:p>
    <w:p w14:paraId="6C35ED0C" w14:textId="77777777" w:rsidR="00A77B3E" w:rsidRPr="007B4526" w:rsidRDefault="00EB4D63">
      <w:pPr>
        <w:spacing w:line="360" w:lineRule="auto"/>
        <w:jc w:val="both"/>
        <w:rPr>
          <w:rFonts w:ascii="Book Antiqua" w:hAnsi="Book Antiqua"/>
        </w:rPr>
      </w:pPr>
      <w:bookmarkStart w:id="81" w:name="OLE_LINK115"/>
      <w:bookmarkStart w:id="82" w:name="OLE_LINK116"/>
      <w:r w:rsidRPr="007B4526">
        <w:rPr>
          <w:rFonts w:ascii="Book Antiqua" w:eastAsia="Book Antiqua" w:hAnsi="Book Antiqua" w:cs="Book Antiqua"/>
          <w:color w:val="000000"/>
        </w:rPr>
        <w:t xml:space="preserve">The medical and surgical management of our patient with a long history of GSD-1b complicated by colitis and resultant </w:t>
      </w:r>
      <w:proofErr w:type="spellStart"/>
      <w:r w:rsidRPr="007B4526">
        <w:rPr>
          <w:rFonts w:ascii="Book Antiqua" w:eastAsia="Book Antiqua" w:hAnsi="Book Antiqua" w:cs="Book Antiqua"/>
          <w:color w:val="000000"/>
        </w:rPr>
        <w:t>coloduodenal</w:t>
      </w:r>
      <w:proofErr w:type="spellEnd"/>
      <w:r w:rsidRPr="007B4526">
        <w:rPr>
          <w:rFonts w:ascii="Book Antiqua" w:eastAsia="Book Antiqua" w:hAnsi="Book Antiqua" w:cs="Book Antiqua"/>
          <w:color w:val="000000"/>
        </w:rPr>
        <w:t xml:space="preserve"> fistula was delineated in this review. This is one of the first reported cases in the Asian population with similar pathology. </w:t>
      </w:r>
    </w:p>
    <w:p w14:paraId="6BD3CC9C" w14:textId="054A9F44" w:rsidR="00A77B3E" w:rsidRPr="007B4526" w:rsidRDefault="00EB4D63" w:rsidP="007C3691">
      <w:pPr>
        <w:spacing w:line="360" w:lineRule="auto"/>
        <w:ind w:firstLineChars="100" w:firstLine="240"/>
        <w:jc w:val="both"/>
        <w:rPr>
          <w:rFonts w:ascii="Book Antiqua" w:hAnsi="Book Antiqua"/>
        </w:rPr>
      </w:pPr>
      <w:r w:rsidRPr="007B4526">
        <w:rPr>
          <w:rFonts w:ascii="Book Antiqua" w:eastAsia="Book Antiqua" w:hAnsi="Book Antiqua" w:cs="Book Antiqua"/>
          <w:color w:val="000000"/>
        </w:rPr>
        <w:t>Classical GSD-1b patients presented at a median age of 4 m</w:t>
      </w:r>
      <w:r w:rsidR="008A6DCF" w:rsidRPr="007B4526">
        <w:rPr>
          <w:rFonts w:ascii="Book Antiqua" w:eastAsia="Book Antiqua" w:hAnsi="Book Antiqua" w:cs="Book Antiqua"/>
          <w:color w:val="000000"/>
        </w:rPr>
        <w:t>onth</w:t>
      </w:r>
      <w:r w:rsidRPr="007B4526">
        <w:rPr>
          <w:rFonts w:ascii="Book Antiqua" w:eastAsia="Book Antiqua" w:hAnsi="Book Antiqua" w:cs="Book Antiqua"/>
          <w:color w:val="000000"/>
        </w:rPr>
        <w:t>, with features including protruding abdomen (83%), growth retardation (25%) and recurrent infection (41%</w:t>
      </w:r>
      <w:proofErr w:type="gramStart"/>
      <w:r w:rsidRPr="007B4526">
        <w:rPr>
          <w:rFonts w:ascii="Book Antiqua" w:eastAsia="Book Antiqua" w:hAnsi="Book Antiqua" w:cs="Book Antiqua"/>
          <w:color w:val="000000"/>
        </w:rPr>
        <w:t>)</w:t>
      </w:r>
      <w:r w:rsidRPr="007B4526">
        <w:rPr>
          <w:rFonts w:ascii="Book Antiqua" w:eastAsia="Book Antiqua" w:hAnsi="Book Antiqua" w:cs="Book Antiqua"/>
          <w:color w:val="000000"/>
          <w:vertAlign w:val="superscript"/>
        </w:rPr>
        <w:t>[</w:t>
      </w:r>
      <w:proofErr w:type="gramEnd"/>
      <w:r w:rsidRPr="007B4526">
        <w:rPr>
          <w:rFonts w:ascii="Book Antiqua" w:eastAsia="Book Antiqua" w:hAnsi="Book Antiqua" w:cs="Book Antiqua"/>
          <w:color w:val="000000"/>
          <w:vertAlign w:val="superscript"/>
        </w:rPr>
        <w:t>3]</w:t>
      </w:r>
      <w:r w:rsidR="007C3691" w:rsidRPr="007B4526">
        <w:rPr>
          <w:rFonts w:ascii="Book Antiqua" w:eastAsia="Book Antiqua" w:hAnsi="Book Antiqua" w:cs="Book Antiqua"/>
          <w:color w:val="000000"/>
        </w:rPr>
        <w:t>.</w:t>
      </w:r>
      <w:r w:rsidRPr="007B4526">
        <w:rPr>
          <w:rFonts w:ascii="Book Antiqua" w:eastAsia="Book Antiqua" w:hAnsi="Book Antiqua" w:cs="Book Antiqua"/>
          <w:color w:val="000000"/>
        </w:rPr>
        <w:t xml:space="preserve"> Our patient was diagnosed within the first year of life and developed recurrent abdominal pain in primary school years. According to the literature, the average age at first diagnosis of IBD in GSD-1b patients was 8.7 </w:t>
      </w:r>
      <w:proofErr w:type="gramStart"/>
      <w:r w:rsidRPr="007B4526">
        <w:rPr>
          <w:rFonts w:ascii="Book Antiqua" w:eastAsia="Book Antiqua" w:hAnsi="Book Antiqua" w:cs="Book Antiqua"/>
          <w:color w:val="000000"/>
        </w:rPr>
        <w:t>years</w:t>
      </w:r>
      <w:r w:rsidRPr="007B4526">
        <w:rPr>
          <w:rFonts w:ascii="Book Antiqua" w:eastAsia="Book Antiqua" w:hAnsi="Book Antiqua" w:cs="Book Antiqua"/>
          <w:color w:val="000000"/>
          <w:vertAlign w:val="superscript"/>
        </w:rPr>
        <w:t>[</w:t>
      </w:r>
      <w:proofErr w:type="gramEnd"/>
      <w:r w:rsidRPr="007B4526">
        <w:rPr>
          <w:rFonts w:ascii="Book Antiqua" w:eastAsia="Book Antiqua" w:hAnsi="Book Antiqua" w:cs="Book Antiqua"/>
          <w:color w:val="000000"/>
          <w:vertAlign w:val="superscript"/>
        </w:rPr>
        <w:t>2]</w:t>
      </w:r>
      <w:r w:rsidRPr="007B4526">
        <w:rPr>
          <w:rFonts w:ascii="Book Antiqua" w:eastAsia="Book Antiqua" w:hAnsi="Book Antiqua" w:cs="Book Antiqua"/>
          <w:color w:val="000000"/>
        </w:rPr>
        <w:t xml:space="preserve">. As many as 90% of GSD-1b patients with IBD had abdominal pain or intestinal obstructive symptoms, 60% had </w:t>
      </w:r>
      <w:proofErr w:type="spellStart"/>
      <w:r w:rsidRPr="007B4526">
        <w:rPr>
          <w:rFonts w:ascii="Book Antiqua" w:eastAsia="Book Antiqua" w:hAnsi="Book Antiqua" w:cs="Book Antiqua"/>
          <w:color w:val="000000"/>
        </w:rPr>
        <w:t>ileal</w:t>
      </w:r>
      <w:proofErr w:type="spellEnd"/>
      <w:r w:rsidRPr="007B4526">
        <w:rPr>
          <w:rFonts w:ascii="Book Antiqua" w:eastAsia="Book Antiqua" w:hAnsi="Book Antiqua" w:cs="Book Antiqua"/>
          <w:color w:val="000000"/>
        </w:rPr>
        <w:t xml:space="preserve"> or colonic stricture, and 50% required surgical resection or endoscopic dilatation.</w:t>
      </w:r>
    </w:p>
    <w:p w14:paraId="375D6233" w14:textId="0EB210B9" w:rsidR="00A77B3E" w:rsidRPr="007B4526" w:rsidRDefault="00EB4D63" w:rsidP="007C3691">
      <w:pPr>
        <w:spacing w:line="360" w:lineRule="auto"/>
        <w:ind w:firstLineChars="100" w:firstLine="240"/>
        <w:jc w:val="both"/>
        <w:rPr>
          <w:rFonts w:ascii="Book Antiqua" w:hAnsi="Book Antiqua"/>
        </w:rPr>
      </w:pPr>
      <w:r w:rsidRPr="007B4526">
        <w:rPr>
          <w:rFonts w:ascii="Book Antiqua" w:eastAsia="Book Antiqua" w:hAnsi="Book Antiqua" w:cs="Book Antiqua"/>
          <w:color w:val="000000"/>
        </w:rPr>
        <w:t xml:space="preserve">Although there was no definite pathological evidence of Crohn’s disease such as granuloma formation or crypt abscess, clinically and biochemically our patient exhibited some typical features of Crohn’s disease including relapsing abdominal pain, fever, perianal disease and raised stool calprotectin. A possible differential diagnosis accounting for her symptoms and pathological findings would be chronic IBD-like colitis. IBD-like colitis has been known to be associated with GSD-1b and well described in the </w:t>
      </w:r>
      <w:proofErr w:type="gramStart"/>
      <w:r w:rsidRPr="007B4526">
        <w:rPr>
          <w:rFonts w:ascii="Book Antiqua" w:eastAsia="Book Antiqua" w:hAnsi="Book Antiqua" w:cs="Book Antiqua"/>
          <w:color w:val="000000"/>
        </w:rPr>
        <w:t>literature</w:t>
      </w:r>
      <w:r w:rsidRPr="007B4526">
        <w:rPr>
          <w:rFonts w:ascii="Book Antiqua" w:eastAsia="Book Antiqua" w:hAnsi="Book Antiqua" w:cs="Book Antiqua"/>
          <w:color w:val="000000"/>
          <w:vertAlign w:val="superscript"/>
        </w:rPr>
        <w:t>[</w:t>
      </w:r>
      <w:proofErr w:type="gramEnd"/>
      <w:r w:rsidRPr="007B4526">
        <w:rPr>
          <w:rFonts w:ascii="Book Antiqua" w:eastAsia="Book Antiqua" w:hAnsi="Book Antiqua" w:cs="Book Antiqua"/>
          <w:color w:val="000000"/>
          <w:vertAlign w:val="superscript"/>
        </w:rPr>
        <w:t>4]</w:t>
      </w:r>
      <w:r w:rsidRPr="007B4526">
        <w:rPr>
          <w:rFonts w:ascii="Book Antiqua" w:eastAsia="Book Antiqua" w:hAnsi="Book Antiqua" w:cs="Book Antiqua"/>
          <w:color w:val="000000"/>
        </w:rPr>
        <w:t xml:space="preserve">. It can be associated with features like neutropenia and circumferential ulcers on colonoscopy. The mean age at onset of bowel symptoms was </w:t>
      </w:r>
      <w:r w:rsidRPr="007B4526">
        <w:rPr>
          <w:rFonts w:ascii="Book Antiqua" w:eastAsia="Book Antiqua" w:hAnsi="Book Antiqua" w:cs="Book Antiqua"/>
          <w:color w:val="000000"/>
        </w:rPr>
        <w:lastRenderedPageBreak/>
        <w:t xml:space="preserve">reported to be 12.3 years. Histopathology usually shows nonspecific inflammation without granulomatous lesions, as in the case of our patient. Neutropenia associated with intestinal mucosal inflammation may contribute to the pathogenesis. Treatment, hence, is usually by high-dose G-CSF and </w:t>
      </w:r>
      <w:proofErr w:type="gramStart"/>
      <w:r w:rsidRPr="007B4526">
        <w:rPr>
          <w:rFonts w:ascii="Book Antiqua" w:eastAsia="Book Antiqua" w:hAnsi="Book Antiqua" w:cs="Book Antiqua"/>
          <w:color w:val="000000"/>
        </w:rPr>
        <w:t>sulfasalazine</w:t>
      </w:r>
      <w:r w:rsidRPr="007B4526">
        <w:rPr>
          <w:rFonts w:ascii="Book Antiqua" w:eastAsia="Book Antiqua" w:hAnsi="Book Antiqua" w:cs="Book Antiqua"/>
          <w:color w:val="000000"/>
          <w:vertAlign w:val="superscript"/>
        </w:rPr>
        <w:t>[</w:t>
      </w:r>
      <w:proofErr w:type="gramEnd"/>
      <w:r w:rsidRPr="007B4526">
        <w:rPr>
          <w:rFonts w:ascii="Book Antiqua" w:eastAsia="Book Antiqua" w:hAnsi="Book Antiqua" w:cs="Book Antiqua"/>
          <w:color w:val="000000"/>
          <w:vertAlign w:val="superscript"/>
        </w:rPr>
        <w:t>5,6]</w:t>
      </w:r>
      <w:r w:rsidRPr="007B4526">
        <w:rPr>
          <w:rFonts w:ascii="Book Antiqua" w:eastAsia="Book Antiqua" w:hAnsi="Book Antiqua" w:cs="Book Antiqua"/>
          <w:color w:val="000000"/>
        </w:rPr>
        <w:t xml:space="preserve">. </w:t>
      </w:r>
      <w:proofErr w:type="spellStart"/>
      <w:r w:rsidRPr="007B4526">
        <w:rPr>
          <w:rFonts w:ascii="Book Antiqua" w:eastAsia="Book Antiqua" w:hAnsi="Book Antiqua" w:cs="Book Antiqua"/>
          <w:color w:val="000000"/>
        </w:rPr>
        <w:t>Volz</w:t>
      </w:r>
      <w:proofErr w:type="spellEnd"/>
      <w:r w:rsidRPr="007B4526">
        <w:rPr>
          <w:rFonts w:ascii="Book Antiqua" w:eastAsia="Book Antiqua" w:hAnsi="Book Antiqua" w:cs="Book Antiqua"/>
          <w:color w:val="000000"/>
        </w:rPr>
        <w:t xml:space="preserve"> </w:t>
      </w:r>
      <w:r w:rsidRPr="007B4526">
        <w:rPr>
          <w:rFonts w:ascii="Book Antiqua" w:eastAsia="Book Antiqua" w:hAnsi="Book Antiqua" w:cs="Book Antiqua"/>
          <w:i/>
          <w:iCs/>
          <w:color w:val="000000"/>
        </w:rPr>
        <w:t xml:space="preserve">et </w:t>
      </w:r>
      <w:proofErr w:type="gramStart"/>
      <w:r w:rsidRPr="007B4526">
        <w:rPr>
          <w:rFonts w:ascii="Book Antiqua" w:eastAsia="Book Antiqua" w:hAnsi="Book Antiqua" w:cs="Book Antiqua"/>
          <w:i/>
          <w:iCs/>
          <w:color w:val="000000"/>
        </w:rPr>
        <w:t>al</w:t>
      </w:r>
      <w:r w:rsidRPr="007B4526">
        <w:rPr>
          <w:rFonts w:ascii="Book Antiqua" w:eastAsia="Book Antiqua" w:hAnsi="Book Antiqua" w:cs="Book Antiqua"/>
          <w:color w:val="000000"/>
          <w:vertAlign w:val="superscript"/>
        </w:rPr>
        <w:t>[</w:t>
      </w:r>
      <w:proofErr w:type="gramEnd"/>
      <w:r w:rsidRPr="007B4526">
        <w:rPr>
          <w:rFonts w:ascii="Book Antiqua" w:eastAsia="Book Antiqua" w:hAnsi="Book Antiqua" w:cs="Book Antiqua"/>
          <w:color w:val="000000"/>
          <w:vertAlign w:val="superscript"/>
        </w:rPr>
        <w:t>7]</w:t>
      </w:r>
      <w:r w:rsidRPr="007B4526">
        <w:rPr>
          <w:rFonts w:ascii="Book Antiqua" w:eastAsia="Book Antiqua" w:hAnsi="Book Antiqua" w:cs="Book Antiqua"/>
          <w:color w:val="000000"/>
        </w:rPr>
        <w:t xml:space="preserve"> gave high-dose G-CSF (30 million IU/d) for five weeks to a young patient with IBD-like colitis and GSD-1b. The neutropenia was successfully corrected, and the C-reactive protein and calprotectin levels were normalized. Repeated colonoscopy, however, revealed progressive stricture and scarring stenosis and the patient eventually required surgical resection. </w:t>
      </w:r>
      <w:proofErr w:type="spellStart"/>
      <w:r w:rsidRPr="007B4526">
        <w:rPr>
          <w:rFonts w:ascii="Book Antiqua" w:eastAsia="Book Antiqua" w:hAnsi="Book Antiqua" w:cs="Book Antiqua"/>
          <w:color w:val="000000"/>
        </w:rPr>
        <w:t>Saltik-Temizel</w:t>
      </w:r>
      <w:proofErr w:type="spellEnd"/>
      <w:r w:rsidRPr="007B4526">
        <w:rPr>
          <w:rFonts w:ascii="Book Antiqua" w:eastAsia="Book Antiqua" w:hAnsi="Book Antiqua" w:cs="Book Antiqua"/>
          <w:color w:val="000000"/>
        </w:rPr>
        <w:t xml:space="preserve"> </w:t>
      </w:r>
      <w:r w:rsidRPr="007B4526">
        <w:rPr>
          <w:rFonts w:ascii="Book Antiqua" w:eastAsia="Book Antiqua" w:hAnsi="Book Antiqua" w:cs="Book Antiqua"/>
          <w:i/>
          <w:iCs/>
          <w:color w:val="000000"/>
        </w:rPr>
        <w:t xml:space="preserve">et </w:t>
      </w:r>
      <w:proofErr w:type="gramStart"/>
      <w:r w:rsidRPr="007B4526">
        <w:rPr>
          <w:rFonts w:ascii="Book Antiqua" w:eastAsia="Book Antiqua" w:hAnsi="Book Antiqua" w:cs="Book Antiqua"/>
          <w:i/>
          <w:iCs/>
          <w:color w:val="000000"/>
        </w:rPr>
        <w:t>al</w:t>
      </w:r>
      <w:r w:rsidRPr="007B4526">
        <w:rPr>
          <w:rFonts w:ascii="Book Antiqua" w:eastAsia="Book Antiqua" w:hAnsi="Book Antiqua" w:cs="Book Antiqua"/>
          <w:color w:val="000000"/>
          <w:vertAlign w:val="superscript"/>
        </w:rPr>
        <w:t>[</w:t>
      </w:r>
      <w:proofErr w:type="gramEnd"/>
      <w:r w:rsidRPr="007B4526">
        <w:rPr>
          <w:rFonts w:ascii="Book Antiqua" w:eastAsia="Book Antiqua" w:hAnsi="Book Antiqua" w:cs="Book Antiqua"/>
          <w:color w:val="000000"/>
          <w:vertAlign w:val="superscript"/>
        </w:rPr>
        <w:t>8]</w:t>
      </w:r>
      <w:r w:rsidRPr="007B4526">
        <w:rPr>
          <w:rFonts w:ascii="Book Antiqua" w:eastAsia="Book Antiqua" w:hAnsi="Book Antiqua" w:cs="Book Antiqua"/>
          <w:color w:val="000000"/>
        </w:rPr>
        <w:t xml:space="preserve"> reported the case of a 3-year-old girl with GSD-1b and IBD-like colitis successfully treated with G-CSF. It has been speculated that raised platelet count is an early marker of IBD-like colitis, but the exact pathogenesis is unclear. The relationship between platelet count and colitis remains uncertain. In our patient, platelet count was not persistently raised (</w:t>
      </w:r>
      <w:r w:rsidRPr="007B4526">
        <w:rPr>
          <w:rFonts w:ascii="Book Antiqua" w:eastAsia="Book Antiqua" w:hAnsi="Book Antiqua" w:cs="Book Antiqua"/>
          <w:i/>
          <w:color w:val="000000"/>
        </w:rPr>
        <w:t>i.e.</w:t>
      </w:r>
      <w:r w:rsidR="007B4526" w:rsidRPr="007B4526">
        <w:rPr>
          <w:rFonts w:ascii="Book Antiqua" w:eastAsia="Book Antiqua" w:hAnsi="Book Antiqua" w:cs="Book Antiqua"/>
          <w:color w:val="000000"/>
        </w:rPr>
        <w:t>,</w:t>
      </w:r>
      <w:r w:rsidR="007C3691" w:rsidRPr="007B4526">
        <w:rPr>
          <w:rFonts w:ascii="Book Antiqua" w:eastAsia="Book Antiqua" w:hAnsi="Book Antiqua" w:cs="Book Antiqua"/>
          <w:color w:val="000000"/>
        </w:rPr>
        <w:t xml:space="preserve"> 117-538 </w:t>
      </w:r>
      <w:r w:rsidR="007C3691" w:rsidRPr="007B4526">
        <w:rPr>
          <w:rFonts w:ascii="Book Antiqua" w:eastAsia="Book Antiqua" w:hAnsi="Book Antiqua"/>
          <w:color w:val="000000"/>
        </w:rPr>
        <w:t>×</w:t>
      </w:r>
      <w:r w:rsidR="007C3691" w:rsidRPr="007B4526">
        <w:rPr>
          <w:rFonts w:ascii="Book Antiqua" w:eastAsia="Book Antiqua" w:hAnsi="Book Antiqua" w:cs="Book Antiqua"/>
          <w:color w:val="000000"/>
        </w:rPr>
        <w:t xml:space="preserve"> 10</w:t>
      </w:r>
      <w:r w:rsidRPr="007B4526">
        <w:rPr>
          <w:rFonts w:ascii="Book Antiqua" w:eastAsia="Book Antiqua" w:hAnsi="Book Antiqua" w:cs="Book Antiqua"/>
          <w:color w:val="000000"/>
          <w:vertAlign w:val="superscript"/>
        </w:rPr>
        <w:t>9</w:t>
      </w:r>
      <w:r w:rsidRPr="007B4526">
        <w:rPr>
          <w:rFonts w:ascii="Book Antiqua" w:eastAsia="Book Antiqua" w:hAnsi="Book Antiqua" w:cs="Book Antiqua"/>
          <w:color w:val="000000"/>
        </w:rPr>
        <w:t xml:space="preserve">/L). </w:t>
      </w:r>
    </w:p>
    <w:p w14:paraId="148D1D2A" w14:textId="304AC031" w:rsidR="00181453" w:rsidRPr="007B4526" w:rsidRDefault="00EB4D63" w:rsidP="00181453">
      <w:pPr>
        <w:spacing w:line="360" w:lineRule="auto"/>
        <w:ind w:firstLineChars="100" w:firstLine="240"/>
        <w:jc w:val="both"/>
        <w:rPr>
          <w:rFonts w:ascii="Book Antiqua" w:hAnsi="Book Antiqua"/>
          <w:lang w:eastAsia="zh-CN"/>
        </w:rPr>
      </w:pPr>
      <w:proofErr w:type="gramStart"/>
      <w:r w:rsidRPr="007B4526">
        <w:rPr>
          <w:rFonts w:ascii="Book Antiqua" w:eastAsia="Book Antiqua" w:hAnsi="Book Antiqua" w:cs="Book Antiqua"/>
          <w:color w:val="000000"/>
        </w:rPr>
        <w:t>Xiao</w:t>
      </w:r>
      <w:r w:rsidRPr="007B4526">
        <w:rPr>
          <w:rFonts w:ascii="Book Antiqua" w:eastAsia="Book Antiqua" w:hAnsi="Book Antiqua" w:cs="Book Antiqua"/>
          <w:color w:val="000000"/>
          <w:vertAlign w:val="superscript"/>
        </w:rPr>
        <w:t>[</w:t>
      </w:r>
      <w:proofErr w:type="gramEnd"/>
      <w:r w:rsidRPr="007B4526">
        <w:rPr>
          <w:rFonts w:ascii="Book Antiqua" w:eastAsia="Book Antiqua" w:hAnsi="Book Antiqua" w:cs="Book Antiqua"/>
          <w:color w:val="000000"/>
          <w:vertAlign w:val="superscript"/>
        </w:rPr>
        <w:t>9]</w:t>
      </w:r>
      <w:r w:rsidRPr="007B4526">
        <w:rPr>
          <w:rFonts w:ascii="Book Antiqua" w:eastAsia="Book Antiqua" w:hAnsi="Book Antiqua" w:cs="Book Antiqua"/>
          <w:color w:val="000000"/>
        </w:rPr>
        <w:t xml:space="preserve"> recently reported that two patients with GSD-1b and IBD-like colitis were treated conservatively with G-CSF, partial enteral nutrition and </w:t>
      </w:r>
      <w:proofErr w:type="spellStart"/>
      <w:r w:rsidRPr="007B4526">
        <w:rPr>
          <w:rFonts w:ascii="Book Antiqua" w:eastAsia="Book Antiqua" w:hAnsi="Book Antiqua" w:cs="Book Antiqua"/>
          <w:color w:val="000000"/>
        </w:rPr>
        <w:t>mesalazine</w:t>
      </w:r>
      <w:proofErr w:type="spellEnd"/>
      <w:r w:rsidRPr="007B4526">
        <w:rPr>
          <w:rFonts w:ascii="Book Antiqua" w:eastAsia="Book Antiqua" w:hAnsi="Book Antiqua" w:cs="Book Antiqua"/>
          <w:color w:val="000000"/>
        </w:rPr>
        <w:t xml:space="preserve"> and no surgical intervention was required. In a retrospective </w:t>
      </w:r>
      <w:proofErr w:type="gramStart"/>
      <w:r w:rsidRPr="007B4526">
        <w:rPr>
          <w:rFonts w:ascii="Book Antiqua" w:eastAsia="Book Antiqua" w:hAnsi="Book Antiqua" w:cs="Book Antiqua"/>
          <w:color w:val="000000"/>
        </w:rPr>
        <w:t>study</w:t>
      </w:r>
      <w:r w:rsidRPr="007B4526">
        <w:rPr>
          <w:rFonts w:ascii="Book Antiqua" w:eastAsia="Book Antiqua" w:hAnsi="Book Antiqua" w:cs="Book Antiqua"/>
          <w:color w:val="000000"/>
          <w:vertAlign w:val="superscript"/>
        </w:rPr>
        <w:t>[</w:t>
      </w:r>
      <w:proofErr w:type="gramEnd"/>
      <w:r w:rsidRPr="007B4526">
        <w:rPr>
          <w:rFonts w:ascii="Book Antiqua" w:eastAsia="Book Antiqua" w:hAnsi="Book Antiqua" w:cs="Book Antiqua"/>
          <w:color w:val="000000"/>
          <w:vertAlign w:val="superscript"/>
        </w:rPr>
        <w:t>10]</w:t>
      </w:r>
      <w:r w:rsidRPr="007B4526">
        <w:rPr>
          <w:rFonts w:ascii="Book Antiqua" w:eastAsia="Book Antiqua" w:hAnsi="Book Antiqua" w:cs="Book Antiqua"/>
          <w:color w:val="000000"/>
        </w:rPr>
        <w:t xml:space="preserve">, nine French patients with mild to severe digestive complications from GSD-1b and IBD-associated colitis were treated with a variable combination of G-CSF, </w:t>
      </w:r>
      <w:proofErr w:type="spellStart"/>
      <w:r w:rsidRPr="007B4526">
        <w:rPr>
          <w:rFonts w:ascii="Book Antiqua" w:eastAsia="Book Antiqua" w:hAnsi="Book Antiqua" w:cs="Book Antiqua"/>
          <w:color w:val="000000"/>
        </w:rPr>
        <w:t>cotrimoxazole</w:t>
      </w:r>
      <w:proofErr w:type="spellEnd"/>
      <w:r w:rsidRPr="007B4526">
        <w:rPr>
          <w:rFonts w:ascii="Book Antiqua" w:eastAsia="Book Antiqua" w:hAnsi="Book Antiqua" w:cs="Book Antiqua"/>
          <w:color w:val="000000"/>
        </w:rPr>
        <w:t xml:space="preserve">, corticosteroids, 5-aminosalicylic acid and infliximab without surgical intervention. The authors suggested that the addition of a polymeric formula enriched in anti-inflammatory cytokine </w:t>
      </w:r>
      <w:r w:rsidR="00181453" w:rsidRPr="007B4526">
        <w:rPr>
          <w:rFonts w:ascii="Book Antiqua" w:eastAsia="Book Antiqua" w:hAnsi="Book Antiqua" w:cs="Book Antiqua"/>
          <w:color w:val="000000"/>
        </w:rPr>
        <w:t>transforming growth factor-beta</w:t>
      </w:r>
      <w:r w:rsidRPr="007B4526">
        <w:rPr>
          <w:rFonts w:ascii="Book Antiqua" w:eastAsia="Book Antiqua" w:hAnsi="Book Antiqua" w:cs="Book Antiqua"/>
          <w:color w:val="000000"/>
        </w:rPr>
        <w:t xml:space="preserve"> (</w:t>
      </w:r>
      <w:proofErr w:type="spellStart"/>
      <w:r w:rsidRPr="007B4526">
        <w:rPr>
          <w:rFonts w:ascii="Book Antiqua" w:eastAsia="Book Antiqua" w:hAnsi="Book Antiqua" w:cs="Book Antiqua"/>
          <w:color w:val="000000"/>
        </w:rPr>
        <w:t>Modulen</w:t>
      </w:r>
      <w:proofErr w:type="spellEnd"/>
      <w:r w:rsidRPr="007B4526">
        <w:rPr>
          <w:rFonts w:ascii="Book Antiqua" w:eastAsia="Book Antiqua" w:hAnsi="Book Antiqua" w:cs="Book Antiqua"/>
          <w:color w:val="000000"/>
        </w:rPr>
        <w:t xml:space="preserve"> IBD</w:t>
      </w:r>
      <w:r w:rsidRPr="005B785B">
        <w:rPr>
          <w:rFonts w:ascii="Book Antiqua" w:eastAsia="Book Antiqua" w:hAnsi="Book Antiqua" w:cs="Book Antiqua"/>
          <w:color w:val="000000"/>
          <w:vertAlign w:val="superscript"/>
        </w:rPr>
        <w:t>®</w:t>
      </w:r>
      <w:r w:rsidRPr="007B4526">
        <w:rPr>
          <w:rFonts w:ascii="Book Antiqua" w:eastAsia="Book Antiqua" w:hAnsi="Book Antiqua" w:cs="Book Antiqua"/>
          <w:color w:val="000000"/>
        </w:rPr>
        <w:t xml:space="preserve">) might have positive effects on metabolic balance and help to improve digestive symptoms. </w:t>
      </w:r>
    </w:p>
    <w:p w14:paraId="04A4978C" w14:textId="77777777" w:rsidR="00A77B3E" w:rsidRPr="007B4526" w:rsidRDefault="00EB4D63" w:rsidP="00181453">
      <w:pPr>
        <w:spacing w:line="360" w:lineRule="auto"/>
        <w:ind w:firstLineChars="100" w:firstLine="240"/>
        <w:jc w:val="both"/>
        <w:rPr>
          <w:rFonts w:ascii="Book Antiqua" w:hAnsi="Book Antiqua"/>
        </w:rPr>
      </w:pPr>
      <w:r w:rsidRPr="007B4526">
        <w:rPr>
          <w:rFonts w:ascii="Book Antiqua" w:eastAsia="Book Antiqua" w:hAnsi="Book Antiqua" w:cs="Book Antiqua"/>
          <w:color w:val="000000"/>
        </w:rPr>
        <w:t xml:space="preserve">Reports of the surgical management of patients with GSD-1b complicated by colitis and </w:t>
      </w:r>
      <w:proofErr w:type="spellStart"/>
      <w:r w:rsidRPr="007B4526">
        <w:rPr>
          <w:rFonts w:ascii="Book Antiqua" w:eastAsia="Book Antiqua" w:hAnsi="Book Antiqua" w:cs="Book Antiqua"/>
          <w:color w:val="000000"/>
        </w:rPr>
        <w:t>coloduodenal</w:t>
      </w:r>
      <w:proofErr w:type="spellEnd"/>
      <w:r w:rsidRPr="007B4526">
        <w:rPr>
          <w:rFonts w:ascii="Book Antiqua" w:eastAsia="Book Antiqua" w:hAnsi="Book Antiqua" w:cs="Book Antiqua"/>
          <w:color w:val="000000"/>
        </w:rPr>
        <w:t xml:space="preserve"> fistula are rare and mostly case </w:t>
      </w:r>
      <w:proofErr w:type="gramStart"/>
      <w:r w:rsidRPr="007B4526">
        <w:rPr>
          <w:rFonts w:ascii="Book Antiqua" w:eastAsia="Book Antiqua" w:hAnsi="Book Antiqua" w:cs="Book Antiqua"/>
          <w:color w:val="000000"/>
        </w:rPr>
        <w:t>reports</w:t>
      </w:r>
      <w:r w:rsidRPr="007B4526">
        <w:rPr>
          <w:rFonts w:ascii="Book Antiqua" w:eastAsia="Book Antiqua" w:hAnsi="Book Antiqua" w:cs="Book Antiqua"/>
          <w:color w:val="000000"/>
          <w:vertAlign w:val="superscript"/>
        </w:rPr>
        <w:t>[</w:t>
      </w:r>
      <w:proofErr w:type="gramEnd"/>
      <w:r w:rsidRPr="007B4526">
        <w:rPr>
          <w:rFonts w:ascii="Book Antiqua" w:eastAsia="Book Antiqua" w:hAnsi="Book Antiqua" w:cs="Book Antiqua"/>
          <w:color w:val="000000"/>
          <w:vertAlign w:val="superscript"/>
        </w:rPr>
        <w:t>4,11]</w:t>
      </w:r>
      <w:r w:rsidRPr="007B4526">
        <w:rPr>
          <w:rFonts w:ascii="Book Antiqua" w:eastAsia="Book Antiqua" w:hAnsi="Book Antiqua" w:cs="Book Antiqua"/>
          <w:color w:val="000000"/>
        </w:rPr>
        <w:t xml:space="preserve">. For our patient, we performed primary excision of the </w:t>
      </w:r>
      <w:proofErr w:type="spellStart"/>
      <w:r w:rsidRPr="007B4526">
        <w:rPr>
          <w:rFonts w:ascii="Book Antiqua" w:eastAsia="Book Antiqua" w:hAnsi="Book Antiqua" w:cs="Book Antiqua"/>
          <w:color w:val="000000"/>
        </w:rPr>
        <w:t>coloduodenal</w:t>
      </w:r>
      <w:proofErr w:type="spellEnd"/>
      <w:r w:rsidRPr="007B4526">
        <w:rPr>
          <w:rFonts w:ascii="Book Antiqua" w:eastAsia="Book Antiqua" w:hAnsi="Book Antiqua" w:cs="Book Antiqua"/>
          <w:color w:val="000000"/>
        </w:rPr>
        <w:t xml:space="preserve"> fistula followed by primary repair of the duodenal defect. Delayed surgical exploration after repeated colitis episodes and adhesion formation had resulted in the distorted anatomy adjacent to her </w:t>
      </w:r>
      <w:proofErr w:type="spellStart"/>
      <w:r w:rsidRPr="007B4526">
        <w:rPr>
          <w:rFonts w:ascii="Book Antiqua" w:eastAsia="Book Antiqua" w:hAnsi="Book Antiqua" w:cs="Book Antiqua"/>
          <w:color w:val="000000"/>
        </w:rPr>
        <w:t>coloduodenal</w:t>
      </w:r>
      <w:proofErr w:type="spellEnd"/>
      <w:r w:rsidRPr="007B4526">
        <w:rPr>
          <w:rFonts w:ascii="Book Antiqua" w:eastAsia="Book Antiqua" w:hAnsi="Book Antiqua" w:cs="Book Antiqua"/>
          <w:color w:val="000000"/>
        </w:rPr>
        <w:t xml:space="preserve"> fistula, which imposed technical difficulty during dissection. Intraoperatively, both the second and third parts of the duodenum were involved by the </w:t>
      </w:r>
      <w:proofErr w:type="spellStart"/>
      <w:r w:rsidRPr="007B4526">
        <w:rPr>
          <w:rFonts w:ascii="Book Antiqua" w:eastAsia="Book Antiqua" w:hAnsi="Book Antiqua" w:cs="Book Antiqua"/>
          <w:color w:val="000000"/>
        </w:rPr>
        <w:t>coloduodenal</w:t>
      </w:r>
      <w:proofErr w:type="spellEnd"/>
      <w:r w:rsidRPr="007B4526">
        <w:rPr>
          <w:rFonts w:ascii="Book Antiqua" w:eastAsia="Book Antiqua" w:hAnsi="Book Antiqua" w:cs="Book Antiqua"/>
          <w:color w:val="000000"/>
        </w:rPr>
        <w:t xml:space="preserve"> fistula. </w:t>
      </w:r>
      <w:r w:rsidRPr="007B4526">
        <w:rPr>
          <w:rFonts w:ascii="Book Antiqua" w:eastAsia="Book Antiqua" w:hAnsi="Book Antiqua" w:cs="Book Antiqua"/>
          <w:color w:val="000000"/>
        </w:rPr>
        <w:lastRenderedPageBreak/>
        <w:t xml:space="preserve">This finding was consistent with the results in a study by Kamath </w:t>
      </w:r>
      <w:r w:rsidRPr="007B4526">
        <w:rPr>
          <w:rFonts w:ascii="Book Antiqua" w:eastAsia="Book Antiqua" w:hAnsi="Book Antiqua" w:cs="Book Antiqua"/>
          <w:i/>
          <w:iCs/>
          <w:color w:val="000000"/>
        </w:rPr>
        <w:t xml:space="preserve">et </w:t>
      </w:r>
      <w:proofErr w:type="gramStart"/>
      <w:r w:rsidRPr="007B4526">
        <w:rPr>
          <w:rFonts w:ascii="Book Antiqua" w:eastAsia="Book Antiqua" w:hAnsi="Book Antiqua" w:cs="Book Antiqua"/>
          <w:i/>
          <w:iCs/>
          <w:color w:val="000000"/>
        </w:rPr>
        <w:t>al</w:t>
      </w:r>
      <w:r w:rsidRPr="007B4526">
        <w:rPr>
          <w:rFonts w:ascii="Book Antiqua" w:eastAsia="Book Antiqua" w:hAnsi="Book Antiqua" w:cs="Book Antiqua"/>
          <w:color w:val="000000"/>
          <w:vertAlign w:val="superscript"/>
        </w:rPr>
        <w:t>[</w:t>
      </w:r>
      <w:proofErr w:type="gramEnd"/>
      <w:r w:rsidRPr="007B4526">
        <w:rPr>
          <w:rFonts w:ascii="Book Antiqua" w:eastAsia="Book Antiqua" w:hAnsi="Book Antiqua" w:cs="Book Antiqua"/>
          <w:color w:val="000000"/>
          <w:vertAlign w:val="superscript"/>
        </w:rPr>
        <w:t>12]</w:t>
      </w:r>
      <w:r w:rsidRPr="007B4526">
        <w:rPr>
          <w:rFonts w:ascii="Book Antiqua" w:eastAsia="Book Antiqua" w:hAnsi="Book Antiqua" w:cs="Book Antiqua"/>
          <w:color w:val="000000"/>
        </w:rPr>
        <w:t xml:space="preserve">, who reviewed 22 patients with </w:t>
      </w:r>
      <w:proofErr w:type="spellStart"/>
      <w:r w:rsidRPr="007B4526">
        <w:rPr>
          <w:rFonts w:ascii="Book Antiqua" w:eastAsia="Book Antiqua" w:hAnsi="Book Antiqua" w:cs="Book Antiqua"/>
          <w:color w:val="000000"/>
        </w:rPr>
        <w:t>coloduodenal</w:t>
      </w:r>
      <w:proofErr w:type="spellEnd"/>
      <w:r w:rsidRPr="007B4526">
        <w:rPr>
          <w:rFonts w:ascii="Book Antiqua" w:eastAsia="Book Antiqua" w:hAnsi="Book Antiqua" w:cs="Book Antiqua"/>
          <w:color w:val="000000"/>
        </w:rPr>
        <w:t xml:space="preserve"> fistula over a period of 30 years. In these 22 patients, 14 patients had a benign cause either secondary to Crohn’s disease or peptic ulcer. Among the 13 patients who had resection, two required a duodenal bypass. The postoperative morbidity rate was 38%. Only one out of the 13 patients had recurrence of fistulation. The second part of duodenum was most involved (64%)</w:t>
      </w:r>
      <w:proofErr w:type="gramStart"/>
      <w:r w:rsidRPr="007B4526">
        <w:rPr>
          <w:rFonts w:ascii="Book Antiqua" w:eastAsia="Book Antiqua" w:hAnsi="Book Antiqua" w:cs="Book Antiqua"/>
          <w:color w:val="000000"/>
        </w:rPr>
        <w:t>,</w:t>
      </w:r>
      <w:proofErr w:type="gramEnd"/>
      <w:r w:rsidRPr="007B4526">
        <w:rPr>
          <w:rFonts w:ascii="Book Antiqua" w:eastAsia="Book Antiqua" w:hAnsi="Book Antiqua" w:cs="Book Antiqua"/>
          <w:color w:val="000000"/>
        </w:rPr>
        <w:t xml:space="preserve"> followed by the third part (50%) and then the first part (18%). No major postoperative complication was seen in our patient, suggesting that primary duodenal repair is a safe </w:t>
      </w:r>
      <w:proofErr w:type="gramStart"/>
      <w:r w:rsidRPr="007B4526">
        <w:rPr>
          <w:rFonts w:ascii="Book Antiqua" w:eastAsia="Book Antiqua" w:hAnsi="Book Antiqua" w:cs="Book Antiqua"/>
          <w:color w:val="000000"/>
        </w:rPr>
        <w:t>option</w:t>
      </w:r>
      <w:r w:rsidRPr="007B4526">
        <w:rPr>
          <w:rFonts w:ascii="Book Antiqua" w:eastAsia="Book Antiqua" w:hAnsi="Book Antiqua" w:cs="Book Antiqua"/>
          <w:color w:val="000000"/>
          <w:vertAlign w:val="superscript"/>
        </w:rPr>
        <w:t>[</w:t>
      </w:r>
      <w:proofErr w:type="gramEnd"/>
      <w:r w:rsidRPr="007B4526">
        <w:rPr>
          <w:rFonts w:ascii="Book Antiqua" w:eastAsia="Book Antiqua" w:hAnsi="Book Antiqua" w:cs="Book Antiqua"/>
          <w:color w:val="000000"/>
          <w:vertAlign w:val="superscript"/>
        </w:rPr>
        <w:t>13]</w:t>
      </w:r>
      <w:r w:rsidRPr="007B4526">
        <w:rPr>
          <w:rFonts w:ascii="Book Antiqua" w:eastAsia="Book Antiqua" w:hAnsi="Book Antiqua" w:cs="Book Antiqua"/>
          <w:color w:val="000000"/>
        </w:rPr>
        <w:t xml:space="preserve">. </w:t>
      </w:r>
    </w:p>
    <w:p w14:paraId="39568DAF" w14:textId="77777777" w:rsidR="00A77B3E" w:rsidRPr="007B4526" w:rsidRDefault="00EB4D63" w:rsidP="002E6E77">
      <w:pPr>
        <w:spacing w:line="360" w:lineRule="auto"/>
        <w:ind w:firstLineChars="100" w:firstLine="240"/>
        <w:jc w:val="both"/>
        <w:rPr>
          <w:rFonts w:ascii="Book Antiqua" w:hAnsi="Book Antiqua"/>
        </w:rPr>
      </w:pPr>
      <w:r w:rsidRPr="007B4526">
        <w:rPr>
          <w:rFonts w:ascii="Book Antiqua" w:eastAsia="Book Antiqua" w:hAnsi="Book Antiqua" w:cs="Book Antiqua"/>
          <w:color w:val="000000"/>
        </w:rPr>
        <w:t xml:space="preserve">As our patient was at risk of hypoglycemia, particular attention was paid to maximize the perioperative glycemic control, including the use of intravenous dextrose and frequent </w:t>
      </w:r>
      <w:proofErr w:type="spellStart"/>
      <w:r w:rsidR="002E6E77" w:rsidRPr="007B4526">
        <w:rPr>
          <w:rFonts w:ascii="Book Antiqua" w:eastAsia="Book Antiqua" w:hAnsi="Book Antiqua" w:cs="Book Antiqua"/>
          <w:color w:val="000000"/>
        </w:rPr>
        <w:t>hemastix</w:t>
      </w:r>
      <w:proofErr w:type="spellEnd"/>
      <w:r w:rsidR="002E6E77" w:rsidRPr="007B4526">
        <w:rPr>
          <w:rFonts w:ascii="Book Antiqua" w:eastAsia="Book Antiqua" w:hAnsi="Book Antiqua" w:cs="Book Antiqua"/>
          <w:color w:val="000000"/>
        </w:rPr>
        <w:t xml:space="preserve"> </w:t>
      </w:r>
      <w:r w:rsidRPr="007B4526">
        <w:rPr>
          <w:rFonts w:ascii="Book Antiqua" w:eastAsia="Book Antiqua" w:hAnsi="Book Antiqua" w:cs="Book Antiqua"/>
          <w:color w:val="000000"/>
        </w:rPr>
        <w:t xml:space="preserve">monitoring. Optimizing glycemic control not only promotes optimal tissue healing but also can minimize wound complications and infection risks. </w:t>
      </w:r>
    </w:p>
    <w:p w14:paraId="4886326A" w14:textId="77777777" w:rsidR="00A77B3E" w:rsidRPr="007B4526" w:rsidRDefault="00EB4D63" w:rsidP="002E6E77">
      <w:pPr>
        <w:spacing w:line="360" w:lineRule="auto"/>
        <w:ind w:firstLineChars="100" w:firstLine="240"/>
        <w:jc w:val="both"/>
        <w:rPr>
          <w:rFonts w:ascii="Book Antiqua" w:hAnsi="Book Antiqua"/>
        </w:rPr>
      </w:pPr>
      <w:r w:rsidRPr="007B4526">
        <w:rPr>
          <w:rFonts w:ascii="Book Antiqua" w:eastAsia="Book Antiqua" w:hAnsi="Book Antiqua" w:cs="Book Antiqua"/>
          <w:color w:val="000000"/>
        </w:rPr>
        <w:t xml:space="preserve">Our patient was given G-CSF </w:t>
      </w:r>
      <w:proofErr w:type="spellStart"/>
      <w:r w:rsidRPr="007B4526">
        <w:rPr>
          <w:rFonts w:ascii="Book Antiqua" w:eastAsia="Book Antiqua" w:hAnsi="Book Antiqua" w:cs="Book Antiqua"/>
          <w:color w:val="000000"/>
        </w:rPr>
        <w:t>perioperatively</w:t>
      </w:r>
      <w:proofErr w:type="spellEnd"/>
      <w:r w:rsidRPr="007B4526">
        <w:rPr>
          <w:rFonts w:ascii="Book Antiqua" w:eastAsia="Book Antiqua" w:hAnsi="Book Antiqua" w:cs="Book Antiqua"/>
          <w:color w:val="000000"/>
        </w:rPr>
        <w:t xml:space="preserve"> and her neutropenia was fully corrected prior to her emergency operation. She required postoperative blood transfusion but experienced no other major morbidities or surgical site infections. In a report, 98% of GSD-1b patients had neutropenia at some </w:t>
      </w:r>
      <w:proofErr w:type="gramStart"/>
      <w:r w:rsidRPr="007B4526">
        <w:rPr>
          <w:rFonts w:ascii="Book Antiqua" w:eastAsia="Book Antiqua" w:hAnsi="Book Antiqua" w:cs="Book Antiqua"/>
          <w:color w:val="000000"/>
        </w:rPr>
        <w:t>time</w:t>
      </w:r>
      <w:r w:rsidRPr="007B4526">
        <w:rPr>
          <w:rFonts w:ascii="Book Antiqua" w:eastAsia="Book Antiqua" w:hAnsi="Book Antiqua" w:cs="Book Antiqua"/>
          <w:color w:val="000000"/>
          <w:vertAlign w:val="superscript"/>
        </w:rPr>
        <w:t>[</w:t>
      </w:r>
      <w:proofErr w:type="gramEnd"/>
      <w:r w:rsidRPr="007B4526">
        <w:rPr>
          <w:rFonts w:ascii="Book Antiqua" w:eastAsia="Book Antiqua" w:hAnsi="Book Antiqua" w:cs="Book Antiqua"/>
          <w:color w:val="000000"/>
          <w:vertAlign w:val="superscript"/>
        </w:rPr>
        <w:t>4]</w:t>
      </w:r>
      <w:r w:rsidRPr="007B4526">
        <w:rPr>
          <w:rFonts w:ascii="Book Antiqua" w:eastAsia="Book Antiqua" w:hAnsi="Book Antiqua" w:cs="Book Antiqua"/>
          <w:color w:val="000000"/>
        </w:rPr>
        <w:t xml:space="preserve">. </w:t>
      </w:r>
      <w:proofErr w:type="spellStart"/>
      <w:r w:rsidRPr="007B4526">
        <w:rPr>
          <w:rFonts w:ascii="Book Antiqua" w:eastAsia="Book Antiqua" w:hAnsi="Book Antiqua" w:cs="Book Antiqua"/>
          <w:color w:val="000000"/>
        </w:rPr>
        <w:t>Filgrastim</w:t>
      </w:r>
      <w:proofErr w:type="spellEnd"/>
      <w:r w:rsidRPr="007B4526">
        <w:rPr>
          <w:rFonts w:ascii="Book Antiqua" w:eastAsia="Book Antiqua" w:hAnsi="Book Antiqua" w:cs="Book Antiqua"/>
          <w:color w:val="000000"/>
        </w:rPr>
        <w:t xml:space="preserve">, an </w:t>
      </w:r>
      <w:proofErr w:type="spellStart"/>
      <w:r w:rsidRPr="007B4526">
        <w:rPr>
          <w:rFonts w:ascii="Book Antiqua" w:eastAsia="Book Antiqua" w:hAnsi="Book Antiqua" w:cs="Book Antiqua"/>
          <w:color w:val="000000"/>
        </w:rPr>
        <w:t>unglycosylated</w:t>
      </w:r>
      <w:proofErr w:type="spellEnd"/>
      <w:r w:rsidRPr="007B4526">
        <w:rPr>
          <w:rFonts w:ascii="Book Antiqua" w:eastAsia="Book Antiqua" w:hAnsi="Book Antiqua" w:cs="Book Antiqua"/>
          <w:color w:val="000000"/>
        </w:rPr>
        <w:t xml:space="preserve"> recombinant G-CSF, has been studied and proved to be efficacious in enhancing neutrophil production and promoting regression of </w:t>
      </w:r>
      <w:proofErr w:type="gramStart"/>
      <w:r w:rsidRPr="007B4526">
        <w:rPr>
          <w:rFonts w:ascii="Book Antiqua" w:eastAsia="Book Antiqua" w:hAnsi="Book Antiqua" w:cs="Book Antiqua"/>
          <w:color w:val="000000"/>
        </w:rPr>
        <w:t>IBD</w:t>
      </w:r>
      <w:r w:rsidRPr="007B4526">
        <w:rPr>
          <w:rFonts w:ascii="Book Antiqua" w:eastAsia="Book Antiqua" w:hAnsi="Book Antiqua" w:cs="Book Antiqua"/>
          <w:color w:val="000000"/>
          <w:vertAlign w:val="superscript"/>
        </w:rPr>
        <w:t>[</w:t>
      </w:r>
      <w:proofErr w:type="gramEnd"/>
      <w:r w:rsidRPr="007B4526">
        <w:rPr>
          <w:rFonts w:ascii="Book Antiqua" w:eastAsia="Book Antiqua" w:hAnsi="Book Antiqua" w:cs="Book Antiqua"/>
          <w:color w:val="000000"/>
          <w:vertAlign w:val="superscript"/>
        </w:rPr>
        <w:t>5,14]</w:t>
      </w:r>
      <w:r w:rsidRPr="007B4526">
        <w:rPr>
          <w:rFonts w:ascii="Book Antiqua" w:eastAsia="Book Antiqua" w:hAnsi="Book Antiqua" w:cs="Book Antiqua"/>
          <w:color w:val="000000"/>
        </w:rPr>
        <w:t xml:space="preserve">. High vigilance and thorough precaution are important in perioperative planning for patients with </w:t>
      </w:r>
      <w:proofErr w:type="gramStart"/>
      <w:r w:rsidRPr="007B4526">
        <w:rPr>
          <w:rFonts w:ascii="Book Antiqua" w:eastAsia="Book Antiqua" w:hAnsi="Book Antiqua" w:cs="Book Antiqua"/>
          <w:color w:val="000000"/>
        </w:rPr>
        <w:t>neutropenia</w:t>
      </w:r>
      <w:r w:rsidRPr="007B4526">
        <w:rPr>
          <w:rFonts w:ascii="Book Antiqua" w:eastAsia="Book Antiqua" w:hAnsi="Book Antiqua" w:cs="Book Antiqua"/>
          <w:color w:val="000000"/>
          <w:vertAlign w:val="superscript"/>
        </w:rPr>
        <w:t>[</w:t>
      </w:r>
      <w:proofErr w:type="gramEnd"/>
      <w:r w:rsidRPr="007B4526">
        <w:rPr>
          <w:rFonts w:ascii="Book Antiqua" w:eastAsia="Book Antiqua" w:hAnsi="Book Antiqua" w:cs="Book Antiqua"/>
          <w:color w:val="000000"/>
          <w:vertAlign w:val="superscript"/>
        </w:rPr>
        <w:t>15]</w:t>
      </w:r>
      <w:r w:rsidRPr="007B4526">
        <w:rPr>
          <w:rFonts w:ascii="Book Antiqua" w:eastAsia="Book Antiqua" w:hAnsi="Book Antiqua" w:cs="Book Antiqua"/>
          <w:color w:val="000000"/>
        </w:rPr>
        <w:t xml:space="preserve">. The decision for the best timing of surgery for our patient therefore necessitated a fine balance between the optimization of her infectious risks and the urgency of her clinical symptoms and rate of disease progression. </w:t>
      </w:r>
    </w:p>
    <w:p w14:paraId="5F48DD0E" w14:textId="77777777" w:rsidR="00A77B3E" w:rsidRPr="007B4526" w:rsidRDefault="00EB4D63" w:rsidP="00F4120C">
      <w:pPr>
        <w:spacing w:line="360" w:lineRule="auto"/>
        <w:ind w:firstLineChars="100" w:firstLine="240"/>
        <w:jc w:val="both"/>
        <w:rPr>
          <w:rFonts w:ascii="Book Antiqua" w:hAnsi="Book Antiqua"/>
        </w:rPr>
      </w:pPr>
      <w:r w:rsidRPr="007B4526">
        <w:rPr>
          <w:rFonts w:ascii="Book Antiqua" w:eastAsia="Book Antiqua" w:hAnsi="Book Antiqua" w:cs="Book Antiqua"/>
          <w:color w:val="000000"/>
        </w:rPr>
        <w:t xml:space="preserve">Apart from GSD-1b, little evidence or description about the surgical management of IBD-like colitis associated with other etiologies is available in the literature. Common causes of </w:t>
      </w:r>
      <w:r w:rsidR="00F4120C" w:rsidRPr="007B4526">
        <w:rPr>
          <w:rFonts w:ascii="Book Antiqua" w:eastAsia="Book Antiqua" w:hAnsi="Book Antiqua" w:cs="Book Antiqua"/>
          <w:color w:val="000000"/>
        </w:rPr>
        <w:t xml:space="preserve">IBD-like colitis are listed in </w:t>
      </w:r>
      <w:r w:rsidR="00F4120C" w:rsidRPr="007B4526">
        <w:rPr>
          <w:rFonts w:ascii="Book Antiqua" w:hAnsi="Book Antiqua" w:cs="Book Antiqua"/>
          <w:color w:val="000000"/>
          <w:lang w:eastAsia="zh-CN"/>
        </w:rPr>
        <w:t>T</w:t>
      </w:r>
      <w:r w:rsidRPr="007B4526">
        <w:rPr>
          <w:rFonts w:ascii="Book Antiqua" w:eastAsia="Book Antiqua" w:hAnsi="Book Antiqua" w:cs="Book Antiqua"/>
          <w:color w:val="000000"/>
        </w:rPr>
        <w:t>able 1 and a summary of the stu</w:t>
      </w:r>
      <w:r w:rsidR="00F4120C" w:rsidRPr="007B4526">
        <w:rPr>
          <w:rFonts w:ascii="Book Antiqua" w:eastAsia="Book Antiqua" w:hAnsi="Book Antiqua" w:cs="Book Antiqua"/>
          <w:color w:val="000000"/>
        </w:rPr>
        <w:t xml:space="preserve">dies reviewed is delineated in </w:t>
      </w:r>
      <w:r w:rsidR="00F4120C" w:rsidRPr="007B4526">
        <w:rPr>
          <w:rFonts w:ascii="Book Antiqua" w:hAnsi="Book Antiqua" w:cs="Book Antiqua"/>
          <w:color w:val="000000"/>
          <w:lang w:eastAsia="zh-CN"/>
        </w:rPr>
        <w:t>T</w:t>
      </w:r>
      <w:r w:rsidRPr="007B4526">
        <w:rPr>
          <w:rFonts w:ascii="Book Antiqua" w:eastAsia="Book Antiqua" w:hAnsi="Book Antiqua" w:cs="Book Antiqua"/>
          <w:color w:val="000000"/>
        </w:rPr>
        <w:t xml:space="preserve">able 2 below. </w:t>
      </w:r>
      <w:proofErr w:type="spellStart"/>
      <w:r w:rsidRPr="007B4526">
        <w:rPr>
          <w:rFonts w:ascii="Book Antiqua" w:eastAsia="Book Antiqua" w:hAnsi="Book Antiqua" w:cs="Book Antiqua"/>
          <w:color w:val="000000"/>
        </w:rPr>
        <w:t>Dubeau</w:t>
      </w:r>
      <w:proofErr w:type="spellEnd"/>
      <w:r w:rsidRPr="007B4526">
        <w:rPr>
          <w:rFonts w:ascii="Book Antiqua" w:eastAsia="Book Antiqua" w:hAnsi="Book Antiqua" w:cs="Book Antiqua"/>
          <w:color w:val="000000"/>
        </w:rPr>
        <w:t xml:space="preserve"> </w:t>
      </w:r>
      <w:r w:rsidRPr="007B4526">
        <w:rPr>
          <w:rFonts w:ascii="Book Antiqua" w:eastAsia="Book Antiqua" w:hAnsi="Book Antiqua" w:cs="Book Antiqua"/>
          <w:i/>
          <w:iCs/>
          <w:color w:val="000000"/>
        </w:rPr>
        <w:t xml:space="preserve">et </w:t>
      </w:r>
      <w:proofErr w:type="gramStart"/>
      <w:r w:rsidRPr="007B4526">
        <w:rPr>
          <w:rFonts w:ascii="Book Antiqua" w:eastAsia="Book Antiqua" w:hAnsi="Book Antiqua" w:cs="Book Antiqua"/>
          <w:i/>
          <w:iCs/>
          <w:color w:val="000000"/>
        </w:rPr>
        <w:t>al</w:t>
      </w:r>
      <w:r w:rsidRPr="007B4526">
        <w:rPr>
          <w:rFonts w:ascii="Book Antiqua" w:eastAsia="Book Antiqua" w:hAnsi="Book Antiqua" w:cs="Book Antiqua"/>
          <w:color w:val="000000"/>
          <w:vertAlign w:val="superscript"/>
        </w:rPr>
        <w:t>[</w:t>
      </w:r>
      <w:proofErr w:type="gramEnd"/>
      <w:r w:rsidRPr="007B4526">
        <w:rPr>
          <w:rFonts w:ascii="Book Antiqua" w:eastAsia="Book Antiqua" w:hAnsi="Book Antiqua" w:cs="Book Antiqua"/>
          <w:color w:val="000000"/>
          <w:vertAlign w:val="superscript"/>
        </w:rPr>
        <w:t>16]</w:t>
      </w:r>
      <w:r w:rsidRPr="007B4526">
        <w:rPr>
          <w:rFonts w:ascii="Book Antiqua" w:eastAsia="Book Antiqua" w:hAnsi="Book Antiqua" w:cs="Book Antiqua"/>
          <w:color w:val="000000"/>
        </w:rPr>
        <w:t xml:space="preserve"> described the etiology of drug-induced IBD-like colitis and medications for the condition but no details of its surgical management. Specifically, IBD-like colitis was also found to be associated with mycophenolic acid (MPA) use in renal transplant </w:t>
      </w:r>
      <w:proofErr w:type="gramStart"/>
      <w:r w:rsidRPr="007B4526">
        <w:rPr>
          <w:rFonts w:ascii="Book Antiqua" w:eastAsia="Book Antiqua" w:hAnsi="Book Antiqua" w:cs="Book Antiqua"/>
          <w:color w:val="000000"/>
        </w:rPr>
        <w:t>recipients</w:t>
      </w:r>
      <w:r w:rsidRPr="007B4526">
        <w:rPr>
          <w:rFonts w:ascii="Book Antiqua" w:eastAsia="Book Antiqua" w:hAnsi="Book Antiqua" w:cs="Book Antiqua"/>
          <w:color w:val="000000"/>
          <w:vertAlign w:val="superscript"/>
        </w:rPr>
        <w:t>[</w:t>
      </w:r>
      <w:proofErr w:type="gramEnd"/>
      <w:r w:rsidRPr="007B4526">
        <w:rPr>
          <w:rFonts w:ascii="Book Antiqua" w:eastAsia="Book Antiqua" w:hAnsi="Book Antiqua" w:cs="Book Antiqua"/>
          <w:color w:val="000000"/>
          <w:vertAlign w:val="superscript"/>
        </w:rPr>
        <w:t>17]</w:t>
      </w:r>
      <w:r w:rsidRPr="007B4526">
        <w:rPr>
          <w:rFonts w:ascii="Book Antiqua" w:eastAsia="Book Antiqua" w:hAnsi="Book Antiqua" w:cs="Book Antiqua"/>
          <w:color w:val="000000"/>
        </w:rPr>
        <w:t>. In patients with MPA-</w:t>
      </w:r>
      <w:r w:rsidRPr="007B4526">
        <w:rPr>
          <w:rFonts w:ascii="Book Antiqua" w:eastAsia="Book Antiqua" w:hAnsi="Book Antiqua" w:cs="Book Antiqua"/>
          <w:color w:val="000000"/>
        </w:rPr>
        <w:lastRenderedPageBreak/>
        <w:t>related colitis who underwent colonoscopy, the most freq</w:t>
      </w:r>
      <w:r w:rsidR="00F4120C" w:rsidRPr="007B4526">
        <w:rPr>
          <w:rFonts w:ascii="Book Antiqua" w:eastAsia="Book Antiqua" w:hAnsi="Book Antiqua" w:cs="Book Antiqua"/>
          <w:color w:val="000000"/>
        </w:rPr>
        <w:t>uent histologic pattern was non</w:t>
      </w:r>
      <w:r w:rsidR="00F4120C" w:rsidRPr="007B4526">
        <w:rPr>
          <w:rFonts w:ascii="Book Antiqua" w:hAnsi="Book Antiqua" w:cs="Book Antiqua"/>
          <w:color w:val="000000"/>
          <w:lang w:eastAsia="zh-CN"/>
        </w:rPr>
        <w:t>-</w:t>
      </w:r>
      <w:r w:rsidRPr="007B4526">
        <w:rPr>
          <w:rFonts w:ascii="Book Antiqua" w:eastAsia="Book Antiqua" w:hAnsi="Book Antiqua" w:cs="Book Antiqua"/>
          <w:color w:val="000000"/>
        </w:rPr>
        <w:t>specific c</w:t>
      </w:r>
      <w:r w:rsidR="00F4120C" w:rsidRPr="007B4526">
        <w:rPr>
          <w:rFonts w:ascii="Book Antiqua" w:eastAsia="Book Antiqua" w:hAnsi="Book Antiqua" w:cs="Book Antiqua"/>
          <w:color w:val="000000"/>
        </w:rPr>
        <w:t>olitis (31.3%), followed by IBD</w:t>
      </w:r>
      <w:r w:rsidR="00F4120C" w:rsidRPr="007B4526">
        <w:rPr>
          <w:rFonts w:ascii="Book Antiqua" w:hAnsi="Book Antiqua" w:cs="Book Antiqua"/>
          <w:color w:val="000000"/>
          <w:lang w:eastAsia="zh-CN"/>
        </w:rPr>
        <w:t>-</w:t>
      </w:r>
      <w:r w:rsidRPr="007B4526">
        <w:rPr>
          <w:rFonts w:ascii="Book Antiqua" w:eastAsia="Book Antiqua" w:hAnsi="Book Antiqua" w:cs="Book Antiqua"/>
          <w:color w:val="000000"/>
        </w:rPr>
        <w:t xml:space="preserve">like colitis (25%) and then other pathologies. Clinically, MPA-related diarrhea resolved after MPA switch, reduction, or discontinuation without the need for operation. Bolton </w:t>
      </w:r>
      <w:r w:rsidRPr="007B4526">
        <w:rPr>
          <w:rFonts w:ascii="Book Antiqua" w:eastAsia="Book Antiqua" w:hAnsi="Book Antiqua" w:cs="Book Antiqua"/>
          <w:i/>
          <w:iCs/>
          <w:color w:val="000000"/>
        </w:rPr>
        <w:t xml:space="preserve">et </w:t>
      </w:r>
      <w:proofErr w:type="gramStart"/>
      <w:r w:rsidRPr="007B4526">
        <w:rPr>
          <w:rFonts w:ascii="Book Antiqua" w:eastAsia="Book Antiqua" w:hAnsi="Book Antiqua" w:cs="Book Antiqua"/>
          <w:i/>
          <w:iCs/>
          <w:color w:val="000000"/>
        </w:rPr>
        <w:t>al</w:t>
      </w:r>
      <w:r w:rsidRPr="007B4526">
        <w:rPr>
          <w:rFonts w:ascii="Book Antiqua" w:eastAsia="Book Antiqua" w:hAnsi="Book Antiqua" w:cs="Book Antiqua"/>
          <w:color w:val="000000"/>
          <w:vertAlign w:val="superscript"/>
        </w:rPr>
        <w:t>[</w:t>
      </w:r>
      <w:proofErr w:type="gramEnd"/>
      <w:r w:rsidRPr="007B4526">
        <w:rPr>
          <w:rFonts w:ascii="Book Antiqua" w:eastAsia="Book Antiqua" w:hAnsi="Book Antiqua" w:cs="Book Antiqua"/>
          <w:color w:val="000000"/>
          <w:vertAlign w:val="superscript"/>
        </w:rPr>
        <w:t>18]</w:t>
      </w:r>
      <w:r w:rsidRPr="007B4526">
        <w:rPr>
          <w:rFonts w:ascii="Book Antiqua" w:eastAsia="Book Antiqua" w:hAnsi="Book Antiqua" w:cs="Book Antiqua"/>
          <w:color w:val="000000"/>
        </w:rPr>
        <w:t xml:space="preserve"> recently described a patient with IBD-like colitis secondary to a homozygous variant/mutation in the G6Pase </w:t>
      </w:r>
      <w:r w:rsidRPr="007B4526">
        <w:rPr>
          <w:rFonts w:ascii="Book Antiqua" w:eastAsia="Book Antiqua" w:hAnsi="Book Antiqua" w:cs="Book Antiqua"/>
          <w:i/>
          <w:color w:val="000000"/>
        </w:rPr>
        <w:t>G6PC3</w:t>
      </w:r>
      <w:r w:rsidRPr="007B4526">
        <w:rPr>
          <w:rFonts w:ascii="Book Antiqua" w:eastAsia="Book Antiqua" w:hAnsi="Book Antiqua" w:cs="Book Antiqua"/>
          <w:color w:val="000000"/>
        </w:rPr>
        <w:t xml:space="preserve"> gene. The colitis was refractory to medical therapy. The patient underwent allogenic stem cell transplantation and saw significant improvement in obstructive symptoms and biochemical parameters. </w:t>
      </w:r>
      <w:proofErr w:type="spellStart"/>
      <w:r w:rsidRPr="007B4526">
        <w:rPr>
          <w:rFonts w:ascii="Book Antiqua" w:eastAsia="Book Antiqua" w:hAnsi="Book Antiqua" w:cs="Book Antiqua"/>
          <w:color w:val="000000"/>
        </w:rPr>
        <w:t>Norsa</w:t>
      </w:r>
      <w:proofErr w:type="spellEnd"/>
      <w:r w:rsidRPr="007B4526">
        <w:rPr>
          <w:rFonts w:ascii="Book Antiqua" w:eastAsia="Book Antiqua" w:hAnsi="Book Antiqua" w:cs="Book Antiqua"/>
          <w:color w:val="000000"/>
        </w:rPr>
        <w:t xml:space="preserve"> </w:t>
      </w:r>
      <w:r w:rsidRPr="007B4526">
        <w:rPr>
          <w:rFonts w:ascii="Book Antiqua" w:eastAsia="Book Antiqua" w:hAnsi="Book Antiqua" w:cs="Book Antiqua"/>
          <w:i/>
          <w:iCs/>
          <w:color w:val="000000"/>
        </w:rPr>
        <w:t xml:space="preserve">et </w:t>
      </w:r>
      <w:proofErr w:type="gramStart"/>
      <w:r w:rsidRPr="007B4526">
        <w:rPr>
          <w:rFonts w:ascii="Book Antiqua" w:eastAsia="Book Antiqua" w:hAnsi="Book Antiqua" w:cs="Book Antiqua"/>
          <w:i/>
          <w:iCs/>
          <w:color w:val="000000"/>
        </w:rPr>
        <w:t>al</w:t>
      </w:r>
      <w:r w:rsidRPr="007B4526">
        <w:rPr>
          <w:rFonts w:ascii="Book Antiqua" w:eastAsia="Book Antiqua" w:hAnsi="Book Antiqua" w:cs="Book Antiqua"/>
          <w:color w:val="000000"/>
          <w:vertAlign w:val="superscript"/>
        </w:rPr>
        <w:t>[</w:t>
      </w:r>
      <w:proofErr w:type="gramEnd"/>
      <w:r w:rsidRPr="007B4526">
        <w:rPr>
          <w:rFonts w:ascii="Book Antiqua" w:eastAsia="Book Antiqua" w:hAnsi="Book Antiqua" w:cs="Book Antiqua"/>
          <w:color w:val="000000"/>
          <w:vertAlign w:val="superscript"/>
        </w:rPr>
        <w:t>19]</w:t>
      </w:r>
      <w:r w:rsidRPr="007B4526">
        <w:rPr>
          <w:rFonts w:ascii="Book Antiqua" w:eastAsia="Book Antiqua" w:hAnsi="Book Antiqua" w:cs="Book Antiqua"/>
          <w:color w:val="000000"/>
        </w:rPr>
        <w:t xml:space="preserve"> described a rare cause of IBD-like colitis, which is congenital chloride </w:t>
      </w:r>
      <w:proofErr w:type="spellStart"/>
      <w:r w:rsidRPr="007B4526">
        <w:rPr>
          <w:rFonts w:ascii="Book Antiqua" w:eastAsia="Book Antiqua" w:hAnsi="Book Antiqua" w:cs="Book Antiqua"/>
          <w:color w:val="000000"/>
        </w:rPr>
        <w:t>diarrhoea</w:t>
      </w:r>
      <w:proofErr w:type="spellEnd"/>
      <w:r w:rsidRPr="007B4526">
        <w:rPr>
          <w:rFonts w:ascii="Book Antiqua" w:eastAsia="Book Antiqua" w:hAnsi="Book Antiqua" w:cs="Book Antiqua"/>
          <w:color w:val="000000"/>
        </w:rPr>
        <w:t xml:space="preserve">, a rare autosomal recessive disease secondary to </w:t>
      </w:r>
      <w:r w:rsidRPr="007B4526">
        <w:rPr>
          <w:rFonts w:ascii="Book Antiqua" w:eastAsia="Book Antiqua" w:hAnsi="Book Antiqua" w:cs="Book Antiqua"/>
          <w:i/>
          <w:color w:val="000000"/>
        </w:rPr>
        <w:t>SLC26A3</w:t>
      </w:r>
      <w:r w:rsidRPr="007B4526">
        <w:rPr>
          <w:rFonts w:ascii="Book Antiqua" w:eastAsia="Book Antiqua" w:hAnsi="Book Antiqua" w:cs="Book Antiqua"/>
          <w:color w:val="000000"/>
        </w:rPr>
        <w:t xml:space="preserve"> gene mutation. Among the twelve patients with IBD or IBD-like colitis, two were treated with 5-aminosalicylate acid, three with </w:t>
      </w:r>
      <w:proofErr w:type="spellStart"/>
      <w:r w:rsidRPr="007B4526">
        <w:rPr>
          <w:rFonts w:ascii="Book Antiqua" w:eastAsia="Book Antiqua" w:hAnsi="Book Antiqua" w:cs="Book Antiqua"/>
          <w:color w:val="000000"/>
        </w:rPr>
        <w:t>immunosuppressants</w:t>
      </w:r>
      <w:proofErr w:type="spellEnd"/>
      <w:r w:rsidRPr="007B4526">
        <w:rPr>
          <w:rFonts w:ascii="Book Antiqua" w:eastAsia="Book Antiqua" w:hAnsi="Book Antiqua" w:cs="Book Antiqua"/>
          <w:color w:val="000000"/>
        </w:rPr>
        <w:t xml:space="preserve"> and six with biologics. </w:t>
      </w:r>
    </w:p>
    <w:p w14:paraId="0955460B" w14:textId="77777777" w:rsidR="00A77B3E" w:rsidRPr="007B4526" w:rsidRDefault="00EB4D63" w:rsidP="00930989">
      <w:pPr>
        <w:spacing w:line="360" w:lineRule="auto"/>
        <w:ind w:firstLineChars="100" w:firstLine="240"/>
        <w:jc w:val="both"/>
        <w:rPr>
          <w:rFonts w:ascii="Book Antiqua" w:hAnsi="Book Antiqua"/>
        </w:rPr>
      </w:pPr>
      <w:r w:rsidRPr="007B4526">
        <w:rPr>
          <w:rFonts w:ascii="Book Antiqua" w:eastAsia="Book Antiqua" w:hAnsi="Book Antiqua" w:cs="Book Antiqua"/>
          <w:color w:val="000000"/>
        </w:rPr>
        <w:t xml:space="preserve">IBD-like colitis associated with primary </w:t>
      </w:r>
      <w:proofErr w:type="spellStart"/>
      <w:r w:rsidRPr="007B4526">
        <w:rPr>
          <w:rFonts w:ascii="Book Antiqua" w:eastAsia="Book Antiqua" w:hAnsi="Book Antiqua" w:cs="Book Antiqua"/>
          <w:color w:val="000000"/>
        </w:rPr>
        <w:t>immunodeficiencies</w:t>
      </w:r>
      <w:proofErr w:type="spellEnd"/>
      <w:r w:rsidRPr="007B4526">
        <w:rPr>
          <w:rFonts w:ascii="Book Antiqua" w:eastAsia="Book Antiqua" w:hAnsi="Book Antiqua" w:cs="Book Antiqua"/>
          <w:color w:val="000000"/>
        </w:rPr>
        <w:t xml:space="preserve"> was studied by </w:t>
      </w:r>
      <w:proofErr w:type="spellStart"/>
      <w:r w:rsidRPr="007B4526">
        <w:rPr>
          <w:rFonts w:ascii="Book Antiqua" w:eastAsia="Book Antiqua" w:hAnsi="Book Antiqua" w:cs="Book Antiqua"/>
          <w:color w:val="000000"/>
        </w:rPr>
        <w:t>Akkelle</w:t>
      </w:r>
      <w:proofErr w:type="spellEnd"/>
      <w:r w:rsidRPr="007B4526">
        <w:rPr>
          <w:rFonts w:ascii="Book Antiqua" w:eastAsia="Book Antiqua" w:hAnsi="Book Antiqua" w:cs="Book Antiqua"/>
          <w:color w:val="000000"/>
        </w:rPr>
        <w:t xml:space="preserve"> </w:t>
      </w:r>
      <w:r w:rsidRPr="007B4526">
        <w:rPr>
          <w:rFonts w:ascii="Book Antiqua" w:eastAsia="Book Antiqua" w:hAnsi="Book Antiqua" w:cs="Book Antiqua"/>
          <w:i/>
          <w:iCs/>
          <w:color w:val="000000"/>
        </w:rPr>
        <w:t xml:space="preserve">et </w:t>
      </w:r>
      <w:proofErr w:type="gramStart"/>
      <w:r w:rsidRPr="007B4526">
        <w:rPr>
          <w:rFonts w:ascii="Book Antiqua" w:eastAsia="Book Antiqua" w:hAnsi="Book Antiqua" w:cs="Book Antiqua"/>
          <w:i/>
          <w:iCs/>
          <w:color w:val="000000"/>
        </w:rPr>
        <w:t>al</w:t>
      </w:r>
      <w:r w:rsidRPr="007B4526">
        <w:rPr>
          <w:rFonts w:ascii="Book Antiqua" w:eastAsia="Book Antiqua" w:hAnsi="Book Antiqua" w:cs="Book Antiqua"/>
          <w:color w:val="000000"/>
          <w:vertAlign w:val="superscript"/>
        </w:rPr>
        <w:t>[</w:t>
      </w:r>
      <w:proofErr w:type="gramEnd"/>
      <w:r w:rsidRPr="007B4526">
        <w:rPr>
          <w:rFonts w:ascii="Book Antiqua" w:eastAsia="Book Antiqua" w:hAnsi="Book Antiqua" w:cs="Book Antiqua"/>
          <w:color w:val="000000"/>
          <w:vertAlign w:val="superscript"/>
        </w:rPr>
        <w:t>20]</w:t>
      </w:r>
      <w:r w:rsidRPr="007B4526">
        <w:rPr>
          <w:rFonts w:ascii="Book Antiqua" w:eastAsia="Book Antiqua" w:hAnsi="Book Antiqua" w:cs="Book Antiqua"/>
          <w:color w:val="000000"/>
        </w:rPr>
        <w:t xml:space="preserve">. Multiple genetic causes including glucose-6-phosphatase catalytic subunit 3 deficiency, common variable immunodeficiency and severe combined immunodeficiency were identified. Twelve patients with primary </w:t>
      </w:r>
      <w:proofErr w:type="spellStart"/>
      <w:r w:rsidRPr="007B4526">
        <w:rPr>
          <w:rFonts w:ascii="Book Antiqua" w:eastAsia="Book Antiqua" w:hAnsi="Book Antiqua" w:cs="Book Antiqua"/>
          <w:color w:val="000000"/>
        </w:rPr>
        <w:t>immunodeficiencies</w:t>
      </w:r>
      <w:proofErr w:type="spellEnd"/>
      <w:r w:rsidRPr="007B4526">
        <w:rPr>
          <w:rFonts w:ascii="Book Antiqua" w:eastAsia="Book Antiqua" w:hAnsi="Book Antiqua" w:cs="Book Antiqua"/>
          <w:color w:val="000000"/>
        </w:rPr>
        <w:t xml:space="preserve"> had colitis or enteropathy. One patient with recurrent subtotal intestinal obstruction secondary to inflamed stricture in the hepatic flexure underwent hemicolectomy. Another patient with chronic diarrhea, hypoalbuminemia and intestinal obstruction refractory to conventional immunosuppressive treatment also required operative management. IBD-like colitis can also be an unusual presentation in patients with X-linked </w:t>
      </w:r>
      <w:proofErr w:type="spellStart"/>
      <w:r w:rsidRPr="007B4526">
        <w:rPr>
          <w:rFonts w:ascii="Book Antiqua" w:eastAsia="Book Antiqua" w:hAnsi="Book Antiqua" w:cs="Book Antiqua"/>
          <w:color w:val="000000"/>
        </w:rPr>
        <w:t>agammaglobulinemia</w:t>
      </w:r>
      <w:proofErr w:type="spellEnd"/>
      <w:r w:rsidRPr="007B4526">
        <w:rPr>
          <w:rFonts w:ascii="Book Antiqua" w:eastAsia="Book Antiqua" w:hAnsi="Book Antiqua" w:cs="Book Antiqua"/>
          <w:color w:val="000000"/>
        </w:rPr>
        <w:t xml:space="preserve"> due to a reduction of B cells, like the case reported by </w:t>
      </w:r>
      <w:proofErr w:type="spellStart"/>
      <w:r w:rsidRPr="007B4526">
        <w:rPr>
          <w:rFonts w:ascii="Book Antiqua" w:eastAsia="Book Antiqua" w:hAnsi="Book Antiqua" w:cs="Book Antiqua"/>
          <w:color w:val="000000"/>
        </w:rPr>
        <w:t>Kamdar</w:t>
      </w:r>
      <w:proofErr w:type="spellEnd"/>
      <w:r w:rsidRPr="007B4526">
        <w:rPr>
          <w:rFonts w:ascii="Book Antiqua" w:eastAsia="Book Antiqua" w:hAnsi="Book Antiqua" w:cs="Book Antiqua"/>
          <w:color w:val="000000"/>
        </w:rPr>
        <w:t xml:space="preserve"> </w:t>
      </w:r>
      <w:r w:rsidRPr="007B4526">
        <w:rPr>
          <w:rFonts w:ascii="Book Antiqua" w:eastAsia="Book Antiqua" w:hAnsi="Book Antiqua" w:cs="Book Antiqua"/>
          <w:i/>
          <w:iCs/>
          <w:color w:val="000000"/>
        </w:rPr>
        <w:t xml:space="preserve">et </w:t>
      </w:r>
      <w:proofErr w:type="gramStart"/>
      <w:r w:rsidRPr="007B4526">
        <w:rPr>
          <w:rFonts w:ascii="Book Antiqua" w:eastAsia="Book Antiqua" w:hAnsi="Book Antiqua" w:cs="Book Antiqua"/>
          <w:i/>
          <w:iCs/>
          <w:color w:val="000000"/>
        </w:rPr>
        <w:t>al</w:t>
      </w:r>
      <w:r w:rsidRPr="007B4526">
        <w:rPr>
          <w:rFonts w:ascii="Book Antiqua" w:eastAsia="Book Antiqua" w:hAnsi="Book Antiqua" w:cs="Book Antiqua"/>
          <w:color w:val="000000"/>
          <w:vertAlign w:val="superscript"/>
        </w:rPr>
        <w:t>[</w:t>
      </w:r>
      <w:proofErr w:type="gramEnd"/>
      <w:r w:rsidRPr="007B4526">
        <w:rPr>
          <w:rFonts w:ascii="Book Antiqua" w:eastAsia="Book Antiqua" w:hAnsi="Book Antiqua" w:cs="Book Antiqua"/>
          <w:color w:val="000000"/>
          <w:vertAlign w:val="superscript"/>
        </w:rPr>
        <w:t>21]</w:t>
      </w:r>
      <w:r w:rsidRPr="007B4526">
        <w:rPr>
          <w:rFonts w:ascii="Book Antiqua" w:eastAsia="Book Antiqua" w:hAnsi="Book Antiqua" w:cs="Book Antiqua"/>
          <w:color w:val="000000"/>
        </w:rPr>
        <w:t xml:space="preserve">. Treatment is primarily conservative with steroids and enteral feeding. </w:t>
      </w:r>
    </w:p>
    <w:p w14:paraId="276CD350" w14:textId="77777777" w:rsidR="00A77B3E" w:rsidRPr="007B4526" w:rsidRDefault="00A77B3E">
      <w:pPr>
        <w:spacing w:line="360" w:lineRule="auto"/>
        <w:jc w:val="both"/>
        <w:rPr>
          <w:rFonts w:ascii="Book Antiqua" w:hAnsi="Book Antiqua"/>
        </w:rPr>
      </w:pPr>
    </w:p>
    <w:bookmarkEnd w:id="81"/>
    <w:bookmarkEnd w:id="82"/>
    <w:p w14:paraId="14F36A33"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caps/>
          <w:color w:val="000000"/>
          <w:u w:val="single"/>
        </w:rPr>
        <w:t>CONCLUSION</w:t>
      </w:r>
    </w:p>
    <w:p w14:paraId="593DDA9A" w14:textId="77777777" w:rsidR="00A77B3E" w:rsidRPr="007B4526" w:rsidRDefault="00EB4D63">
      <w:pPr>
        <w:spacing w:line="360" w:lineRule="auto"/>
        <w:jc w:val="both"/>
        <w:rPr>
          <w:rFonts w:ascii="Book Antiqua" w:hAnsi="Book Antiqua"/>
        </w:rPr>
      </w:pPr>
      <w:bookmarkStart w:id="83" w:name="OLE_LINK117"/>
      <w:bookmarkStart w:id="84" w:name="OLE_LINK118"/>
      <w:r w:rsidRPr="007B4526">
        <w:rPr>
          <w:rFonts w:ascii="Book Antiqua" w:eastAsia="Book Antiqua" w:hAnsi="Book Antiqua" w:cs="Book Antiqua"/>
          <w:color w:val="000000"/>
        </w:rPr>
        <w:t xml:space="preserve">IBD-like colitis is associated with a few rare genetic disorders or certain drug use. First-line treatment is usually conservative with nutritional support or steroids. G-CSF or </w:t>
      </w:r>
      <w:proofErr w:type="spellStart"/>
      <w:r w:rsidRPr="007B4526">
        <w:rPr>
          <w:rFonts w:ascii="Book Antiqua" w:eastAsia="Book Antiqua" w:hAnsi="Book Antiqua" w:cs="Book Antiqua"/>
          <w:color w:val="000000"/>
        </w:rPr>
        <w:t>immunosuppressants</w:t>
      </w:r>
      <w:proofErr w:type="spellEnd"/>
      <w:r w:rsidRPr="007B4526">
        <w:rPr>
          <w:rFonts w:ascii="Book Antiqua" w:eastAsia="Book Antiqua" w:hAnsi="Book Antiqua" w:cs="Book Antiqua"/>
          <w:color w:val="000000"/>
        </w:rPr>
        <w:t xml:space="preserve"> may be beneficial. Surgical intervention like hemicolectomy is </w:t>
      </w:r>
      <w:r w:rsidRPr="007B4526">
        <w:rPr>
          <w:rFonts w:ascii="Book Antiqua" w:eastAsia="Book Antiqua" w:hAnsi="Book Antiqua" w:cs="Book Antiqua"/>
          <w:color w:val="000000"/>
        </w:rPr>
        <w:lastRenderedPageBreak/>
        <w:t>mainly reserved for refractory cases with intestinal obstruction resistant to medical treatment.</w:t>
      </w:r>
    </w:p>
    <w:bookmarkEnd w:id="83"/>
    <w:bookmarkEnd w:id="84"/>
    <w:p w14:paraId="34F82900" w14:textId="77777777" w:rsidR="00A77B3E" w:rsidRPr="007B4526" w:rsidRDefault="00A77B3E">
      <w:pPr>
        <w:spacing w:line="360" w:lineRule="auto"/>
        <w:jc w:val="both"/>
        <w:rPr>
          <w:rFonts w:ascii="Book Antiqua" w:hAnsi="Book Antiqua"/>
        </w:rPr>
      </w:pPr>
    </w:p>
    <w:p w14:paraId="2F49C3C9"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color w:val="000000"/>
        </w:rPr>
        <w:t>REFERENCES</w:t>
      </w:r>
    </w:p>
    <w:p w14:paraId="3BE8C73E" w14:textId="77777777" w:rsidR="000A28F0" w:rsidRPr="007B4526" w:rsidRDefault="000A28F0" w:rsidP="000A28F0">
      <w:pPr>
        <w:pStyle w:val="a5"/>
        <w:shd w:val="clear" w:color="auto" w:fill="FFFFFF"/>
        <w:adjustRightInd w:val="0"/>
        <w:snapToGrid w:val="0"/>
        <w:spacing w:before="0" w:beforeAutospacing="0" w:after="0" w:afterAutospacing="0" w:line="360" w:lineRule="auto"/>
        <w:jc w:val="both"/>
        <w:rPr>
          <w:rFonts w:ascii="Book Antiqua" w:hAnsi="Book Antiqua"/>
        </w:rPr>
      </w:pPr>
      <w:bookmarkStart w:id="85" w:name="OLE_LINK119"/>
      <w:bookmarkStart w:id="86" w:name="OLE_LINK120"/>
      <w:bookmarkStart w:id="87" w:name="OLE_LINK121"/>
      <w:r w:rsidRPr="007B4526">
        <w:rPr>
          <w:rFonts w:ascii="Book Antiqua" w:hAnsi="Book Antiqua"/>
        </w:rPr>
        <w:t>1 </w:t>
      </w:r>
      <w:proofErr w:type="spellStart"/>
      <w:r w:rsidRPr="007B4526">
        <w:rPr>
          <w:rFonts w:ascii="Book Antiqua" w:hAnsi="Book Antiqua"/>
          <w:b/>
          <w:bCs/>
        </w:rPr>
        <w:t>Visser</w:t>
      </w:r>
      <w:proofErr w:type="spellEnd"/>
      <w:r w:rsidRPr="007B4526">
        <w:rPr>
          <w:rFonts w:ascii="Book Antiqua" w:hAnsi="Book Antiqua"/>
          <w:b/>
          <w:bCs/>
        </w:rPr>
        <w:t xml:space="preserve"> G</w:t>
      </w:r>
      <w:r w:rsidRPr="007B4526">
        <w:rPr>
          <w:rFonts w:ascii="Book Antiqua" w:hAnsi="Book Antiqua"/>
        </w:rPr>
        <w:t xml:space="preserve">, Rake JP, </w:t>
      </w:r>
      <w:proofErr w:type="spellStart"/>
      <w:r w:rsidRPr="007B4526">
        <w:rPr>
          <w:rFonts w:ascii="Book Antiqua" w:hAnsi="Book Antiqua"/>
        </w:rPr>
        <w:t>Fernandes</w:t>
      </w:r>
      <w:proofErr w:type="spellEnd"/>
      <w:r w:rsidRPr="007B4526">
        <w:rPr>
          <w:rFonts w:ascii="Book Antiqua" w:hAnsi="Book Antiqua"/>
        </w:rPr>
        <w:t xml:space="preserve"> J, </w:t>
      </w:r>
      <w:proofErr w:type="spellStart"/>
      <w:r w:rsidRPr="007B4526">
        <w:rPr>
          <w:rFonts w:ascii="Book Antiqua" w:hAnsi="Book Antiqua"/>
        </w:rPr>
        <w:t>Labrune</w:t>
      </w:r>
      <w:proofErr w:type="spellEnd"/>
      <w:r w:rsidRPr="007B4526">
        <w:rPr>
          <w:rFonts w:ascii="Book Antiqua" w:hAnsi="Book Antiqua"/>
        </w:rPr>
        <w:t xml:space="preserve"> P, Leonard JV, Moses S, Ullrich K, Smit GP. Neutropenia, neutrophil dysfunction, and inflammatory bowel disease in glycogen storage disease type </w:t>
      </w:r>
      <w:proofErr w:type="spellStart"/>
      <w:proofErr w:type="gramStart"/>
      <w:r w:rsidRPr="007B4526">
        <w:rPr>
          <w:rFonts w:ascii="Book Antiqua" w:hAnsi="Book Antiqua"/>
        </w:rPr>
        <w:t>Ib</w:t>
      </w:r>
      <w:proofErr w:type="spellEnd"/>
      <w:proofErr w:type="gramEnd"/>
      <w:r w:rsidRPr="007B4526">
        <w:rPr>
          <w:rFonts w:ascii="Book Antiqua" w:hAnsi="Book Antiqua"/>
        </w:rPr>
        <w:t>: results of the European Study on Glycogen Storage Disease type I. </w:t>
      </w:r>
      <w:r w:rsidRPr="007B4526">
        <w:rPr>
          <w:rFonts w:ascii="Book Antiqua" w:hAnsi="Book Antiqua"/>
          <w:i/>
          <w:iCs/>
        </w:rPr>
        <w:t xml:space="preserve">J </w:t>
      </w:r>
      <w:proofErr w:type="spellStart"/>
      <w:r w:rsidRPr="007B4526">
        <w:rPr>
          <w:rFonts w:ascii="Book Antiqua" w:hAnsi="Book Antiqua"/>
          <w:i/>
          <w:iCs/>
        </w:rPr>
        <w:t>Pediatr</w:t>
      </w:r>
      <w:proofErr w:type="spellEnd"/>
      <w:r w:rsidRPr="007B4526">
        <w:rPr>
          <w:rFonts w:ascii="Book Antiqua" w:hAnsi="Book Antiqua"/>
        </w:rPr>
        <w:t> 2000; </w:t>
      </w:r>
      <w:r w:rsidRPr="007B4526">
        <w:rPr>
          <w:rFonts w:ascii="Book Antiqua" w:hAnsi="Book Antiqua"/>
          <w:b/>
          <w:bCs/>
        </w:rPr>
        <w:t>137</w:t>
      </w:r>
      <w:r w:rsidRPr="007B4526">
        <w:rPr>
          <w:rFonts w:ascii="Book Antiqua" w:hAnsi="Book Antiqua"/>
        </w:rPr>
        <w:t>: 187-191 [PMID: 10931410 DOI: 10.1067/mpd.2000.105232]</w:t>
      </w:r>
    </w:p>
    <w:p w14:paraId="6C306B77" w14:textId="77777777" w:rsidR="000A28F0" w:rsidRPr="007B4526" w:rsidRDefault="000A28F0" w:rsidP="000A28F0">
      <w:pPr>
        <w:pStyle w:val="a5"/>
        <w:shd w:val="clear" w:color="auto" w:fill="FFFFFF"/>
        <w:adjustRightInd w:val="0"/>
        <w:snapToGrid w:val="0"/>
        <w:spacing w:before="0" w:beforeAutospacing="0" w:after="0" w:afterAutospacing="0" w:line="360" w:lineRule="auto"/>
        <w:jc w:val="both"/>
        <w:rPr>
          <w:rFonts w:ascii="Book Antiqua" w:hAnsi="Book Antiqua"/>
        </w:rPr>
      </w:pPr>
      <w:r w:rsidRPr="007B4526">
        <w:rPr>
          <w:rFonts w:ascii="Book Antiqua" w:hAnsi="Book Antiqua"/>
        </w:rPr>
        <w:t>2 </w:t>
      </w:r>
      <w:proofErr w:type="spellStart"/>
      <w:r w:rsidRPr="007B4526">
        <w:rPr>
          <w:rFonts w:ascii="Book Antiqua" w:hAnsi="Book Antiqua"/>
          <w:b/>
          <w:bCs/>
        </w:rPr>
        <w:t>Dieckgraefe</w:t>
      </w:r>
      <w:proofErr w:type="spellEnd"/>
      <w:r w:rsidRPr="007B4526">
        <w:rPr>
          <w:rFonts w:ascii="Book Antiqua" w:hAnsi="Book Antiqua"/>
          <w:b/>
          <w:bCs/>
        </w:rPr>
        <w:t xml:space="preserve"> BK</w:t>
      </w:r>
      <w:r w:rsidRPr="007B4526">
        <w:rPr>
          <w:rFonts w:ascii="Book Antiqua" w:hAnsi="Book Antiqua"/>
        </w:rPr>
        <w:t xml:space="preserve">, </w:t>
      </w:r>
      <w:proofErr w:type="spellStart"/>
      <w:r w:rsidRPr="007B4526">
        <w:rPr>
          <w:rFonts w:ascii="Book Antiqua" w:hAnsi="Book Antiqua"/>
        </w:rPr>
        <w:t>Korzenik</w:t>
      </w:r>
      <w:proofErr w:type="spellEnd"/>
      <w:r w:rsidRPr="007B4526">
        <w:rPr>
          <w:rFonts w:ascii="Book Antiqua" w:hAnsi="Book Antiqua"/>
        </w:rPr>
        <w:t xml:space="preserve"> JR, Husain A, </w:t>
      </w:r>
      <w:proofErr w:type="spellStart"/>
      <w:r w:rsidRPr="007B4526">
        <w:rPr>
          <w:rFonts w:ascii="Book Antiqua" w:hAnsi="Book Antiqua"/>
        </w:rPr>
        <w:t>Dieruf</w:t>
      </w:r>
      <w:proofErr w:type="spellEnd"/>
      <w:r w:rsidRPr="007B4526">
        <w:rPr>
          <w:rFonts w:ascii="Book Antiqua" w:hAnsi="Book Antiqua"/>
        </w:rPr>
        <w:t xml:space="preserve"> L. Association of glycogen storage disease 1b and Crohn disease: results of a North American survey. </w:t>
      </w:r>
      <w:proofErr w:type="spellStart"/>
      <w:r w:rsidRPr="007B4526">
        <w:rPr>
          <w:rFonts w:ascii="Book Antiqua" w:hAnsi="Book Antiqua"/>
          <w:i/>
          <w:iCs/>
        </w:rPr>
        <w:t>Eur</w:t>
      </w:r>
      <w:proofErr w:type="spellEnd"/>
      <w:r w:rsidRPr="007B4526">
        <w:rPr>
          <w:rFonts w:ascii="Book Antiqua" w:hAnsi="Book Antiqua"/>
          <w:i/>
          <w:iCs/>
        </w:rPr>
        <w:t xml:space="preserve"> J </w:t>
      </w:r>
      <w:proofErr w:type="spellStart"/>
      <w:r w:rsidRPr="007B4526">
        <w:rPr>
          <w:rFonts w:ascii="Book Antiqua" w:hAnsi="Book Antiqua"/>
          <w:i/>
          <w:iCs/>
        </w:rPr>
        <w:t>Pediatr</w:t>
      </w:r>
      <w:proofErr w:type="spellEnd"/>
      <w:r w:rsidRPr="007B4526">
        <w:rPr>
          <w:rFonts w:ascii="Book Antiqua" w:hAnsi="Book Antiqua"/>
        </w:rPr>
        <w:t> 2002; </w:t>
      </w:r>
      <w:r w:rsidRPr="007B4526">
        <w:rPr>
          <w:rFonts w:ascii="Book Antiqua" w:hAnsi="Book Antiqua"/>
          <w:b/>
          <w:bCs/>
        </w:rPr>
        <w:t xml:space="preserve">161 </w:t>
      </w:r>
      <w:proofErr w:type="spellStart"/>
      <w:r w:rsidRPr="007B4526">
        <w:rPr>
          <w:rFonts w:ascii="Book Antiqua" w:hAnsi="Book Antiqua"/>
          <w:b/>
          <w:bCs/>
        </w:rPr>
        <w:t>Suppl</w:t>
      </w:r>
      <w:proofErr w:type="spellEnd"/>
      <w:r w:rsidRPr="007B4526">
        <w:rPr>
          <w:rFonts w:ascii="Book Antiqua" w:hAnsi="Book Antiqua"/>
          <w:b/>
          <w:bCs/>
        </w:rPr>
        <w:t xml:space="preserve"> 1</w:t>
      </w:r>
      <w:r w:rsidRPr="007B4526">
        <w:rPr>
          <w:rFonts w:ascii="Book Antiqua" w:hAnsi="Book Antiqua"/>
        </w:rPr>
        <w:t>: S88-S92 [PMID: 12373579 DOI: 10.1007/s00431-002-1011-z]</w:t>
      </w:r>
    </w:p>
    <w:p w14:paraId="18979B2F" w14:textId="77777777" w:rsidR="000A28F0" w:rsidRPr="007B4526" w:rsidRDefault="000A28F0" w:rsidP="000A28F0">
      <w:pPr>
        <w:pStyle w:val="a5"/>
        <w:shd w:val="clear" w:color="auto" w:fill="FFFFFF"/>
        <w:adjustRightInd w:val="0"/>
        <w:snapToGrid w:val="0"/>
        <w:spacing w:before="0" w:beforeAutospacing="0" w:after="0" w:afterAutospacing="0" w:line="360" w:lineRule="auto"/>
        <w:jc w:val="both"/>
        <w:rPr>
          <w:rFonts w:ascii="Book Antiqua" w:hAnsi="Book Antiqua"/>
        </w:rPr>
      </w:pPr>
      <w:r w:rsidRPr="007B4526">
        <w:rPr>
          <w:rFonts w:ascii="Book Antiqua" w:hAnsi="Book Antiqua"/>
        </w:rPr>
        <w:t>3 </w:t>
      </w:r>
      <w:r w:rsidRPr="007B4526">
        <w:rPr>
          <w:rFonts w:ascii="Book Antiqua" w:hAnsi="Book Antiqua"/>
          <w:b/>
          <w:bCs/>
        </w:rPr>
        <w:t>Rake JP</w:t>
      </w:r>
      <w:r w:rsidRPr="007B4526">
        <w:rPr>
          <w:rFonts w:ascii="Book Antiqua" w:hAnsi="Book Antiqua"/>
        </w:rPr>
        <w:t xml:space="preserve">, </w:t>
      </w:r>
      <w:proofErr w:type="spellStart"/>
      <w:r w:rsidRPr="007B4526">
        <w:rPr>
          <w:rFonts w:ascii="Book Antiqua" w:hAnsi="Book Antiqua"/>
        </w:rPr>
        <w:t>Visser</w:t>
      </w:r>
      <w:proofErr w:type="spellEnd"/>
      <w:r w:rsidRPr="007B4526">
        <w:rPr>
          <w:rFonts w:ascii="Book Antiqua" w:hAnsi="Book Antiqua"/>
        </w:rPr>
        <w:t xml:space="preserve"> G, </w:t>
      </w:r>
      <w:proofErr w:type="spellStart"/>
      <w:r w:rsidRPr="007B4526">
        <w:rPr>
          <w:rFonts w:ascii="Book Antiqua" w:hAnsi="Book Antiqua"/>
        </w:rPr>
        <w:t>Labrune</w:t>
      </w:r>
      <w:proofErr w:type="spellEnd"/>
      <w:r w:rsidRPr="007B4526">
        <w:rPr>
          <w:rFonts w:ascii="Book Antiqua" w:hAnsi="Book Antiqua"/>
        </w:rPr>
        <w:t xml:space="preserve"> P, Leonard JV, Ullrich K, Smit GP; European Study on Glycogen Storage Disease Type I (ESGSD I). </w:t>
      </w:r>
      <w:proofErr w:type="gramStart"/>
      <w:r w:rsidRPr="007B4526">
        <w:rPr>
          <w:rFonts w:ascii="Book Antiqua" w:hAnsi="Book Antiqua"/>
        </w:rPr>
        <w:t>Guidelines for management of glycogen storage disease type I - European Study on Glycogen Storage Disease Type I (ESGSD I).</w:t>
      </w:r>
      <w:proofErr w:type="gramEnd"/>
      <w:r w:rsidRPr="007B4526">
        <w:rPr>
          <w:rFonts w:ascii="Book Antiqua" w:hAnsi="Book Antiqua"/>
        </w:rPr>
        <w:t> </w:t>
      </w:r>
      <w:proofErr w:type="spellStart"/>
      <w:r w:rsidRPr="007B4526">
        <w:rPr>
          <w:rFonts w:ascii="Book Antiqua" w:hAnsi="Book Antiqua"/>
          <w:i/>
          <w:iCs/>
        </w:rPr>
        <w:t>Eur</w:t>
      </w:r>
      <w:proofErr w:type="spellEnd"/>
      <w:r w:rsidRPr="007B4526">
        <w:rPr>
          <w:rFonts w:ascii="Book Antiqua" w:hAnsi="Book Antiqua"/>
          <w:i/>
          <w:iCs/>
        </w:rPr>
        <w:t xml:space="preserve"> J </w:t>
      </w:r>
      <w:proofErr w:type="spellStart"/>
      <w:r w:rsidRPr="007B4526">
        <w:rPr>
          <w:rFonts w:ascii="Book Antiqua" w:hAnsi="Book Antiqua"/>
          <w:i/>
          <w:iCs/>
        </w:rPr>
        <w:t>Pediatr</w:t>
      </w:r>
      <w:proofErr w:type="spellEnd"/>
      <w:r w:rsidRPr="007B4526">
        <w:rPr>
          <w:rFonts w:ascii="Book Antiqua" w:hAnsi="Book Antiqua"/>
        </w:rPr>
        <w:t> 2002; </w:t>
      </w:r>
      <w:r w:rsidRPr="007B4526">
        <w:rPr>
          <w:rFonts w:ascii="Book Antiqua" w:hAnsi="Book Antiqua"/>
          <w:b/>
          <w:bCs/>
        </w:rPr>
        <w:t xml:space="preserve">161 </w:t>
      </w:r>
      <w:proofErr w:type="spellStart"/>
      <w:r w:rsidRPr="007B4526">
        <w:rPr>
          <w:rFonts w:ascii="Book Antiqua" w:hAnsi="Book Antiqua"/>
          <w:b/>
          <w:bCs/>
        </w:rPr>
        <w:t>Suppl</w:t>
      </w:r>
      <w:proofErr w:type="spellEnd"/>
      <w:r w:rsidRPr="007B4526">
        <w:rPr>
          <w:rFonts w:ascii="Book Antiqua" w:hAnsi="Book Antiqua"/>
          <w:b/>
          <w:bCs/>
        </w:rPr>
        <w:t xml:space="preserve"> 1</w:t>
      </w:r>
      <w:r w:rsidRPr="007B4526">
        <w:rPr>
          <w:rFonts w:ascii="Book Antiqua" w:hAnsi="Book Antiqua"/>
        </w:rPr>
        <w:t>: S112-S119 [PMID: 12373584 DOI: 10.1007/s00431-002-1016-7]</w:t>
      </w:r>
    </w:p>
    <w:p w14:paraId="0B2923BB" w14:textId="77777777" w:rsidR="000A28F0" w:rsidRPr="007B4526" w:rsidRDefault="000A28F0" w:rsidP="000A28F0">
      <w:pPr>
        <w:pStyle w:val="a5"/>
        <w:shd w:val="clear" w:color="auto" w:fill="FFFFFF"/>
        <w:adjustRightInd w:val="0"/>
        <w:snapToGrid w:val="0"/>
        <w:spacing w:before="0" w:beforeAutospacing="0" w:after="0" w:afterAutospacing="0" w:line="360" w:lineRule="auto"/>
        <w:jc w:val="both"/>
        <w:rPr>
          <w:rFonts w:ascii="Book Antiqua" w:hAnsi="Book Antiqua"/>
        </w:rPr>
      </w:pPr>
      <w:r w:rsidRPr="007B4526">
        <w:rPr>
          <w:rFonts w:ascii="Book Antiqua" w:hAnsi="Book Antiqua"/>
        </w:rPr>
        <w:t>4 </w:t>
      </w:r>
      <w:r w:rsidRPr="007B4526">
        <w:rPr>
          <w:rFonts w:ascii="Book Antiqua" w:hAnsi="Book Antiqua"/>
          <w:b/>
          <w:bCs/>
        </w:rPr>
        <w:t>Yamaguchi T</w:t>
      </w:r>
      <w:r w:rsidRPr="007B4526">
        <w:rPr>
          <w:rFonts w:ascii="Book Antiqua" w:hAnsi="Book Antiqua"/>
        </w:rPr>
        <w:t xml:space="preserve">, Ihara K, Matsumoto T, </w:t>
      </w:r>
      <w:proofErr w:type="spellStart"/>
      <w:r w:rsidRPr="007B4526">
        <w:rPr>
          <w:rFonts w:ascii="Book Antiqua" w:hAnsi="Book Antiqua"/>
        </w:rPr>
        <w:t>Tsutsumi</w:t>
      </w:r>
      <w:proofErr w:type="spellEnd"/>
      <w:r w:rsidRPr="007B4526">
        <w:rPr>
          <w:rFonts w:ascii="Book Antiqua" w:hAnsi="Book Antiqua"/>
        </w:rPr>
        <w:t xml:space="preserve"> Y, Nomura A, </w:t>
      </w:r>
      <w:proofErr w:type="spellStart"/>
      <w:r w:rsidRPr="007B4526">
        <w:rPr>
          <w:rFonts w:ascii="Book Antiqua" w:hAnsi="Book Antiqua"/>
        </w:rPr>
        <w:t>Ohga</w:t>
      </w:r>
      <w:proofErr w:type="spellEnd"/>
      <w:r w:rsidRPr="007B4526">
        <w:rPr>
          <w:rFonts w:ascii="Book Antiqua" w:hAnsi="Book Antiqua"/>
        </w:rPr>
        <w:t xml:space="preserve"> S, Hara T. Inflammatory bowel disease-like colitis in glycogen storage disease type 1b. </w:t>
      </w:r>
      <w:proofErr w:type="spellStart"/>
      <w:r w:rsidRPr="007B4526">
        <w:rPr>
          <w:rFonts w:ascii="Book Antiqua" w:hAnsi="Book Antiqua"/>
          <w:i/>
          <w:iCs/>
        </w:rPr>
        <w:t>Inflamm</w:t>
      </w:r>
      <w:proofErr w:type="spellEnd"/>
      <w:r w:rsidRPr="007B4526">
        <w:rPr>
          <w:rFonts w:ascii="Book Antiqua" w:hAnsi="Book Antiqua"/>
          <w:i/>
          <w:iCs/>
        </w:rPr>
        <w:t xml:space="preserve"> Bowel Dis</w:t>
      </w:r>
      <w:r w:rsidRPr="007B4526">
        <w:rPr>
          <w:rFonts w:ascii="Book Antiqua" w:hAnsi="Book Antiqua"/>
        </w:rPr>
        <w:t> 2001; </w:t>
      </w:r>
      <w:r w:rsidRPr="007B4526">
        <w:rPr>
          <w:rFonts w:ascii="Book Antiqua" w:hAnsi="Book Antiqua"/>
          <w:b/>
          <w:bCs/>
        </w:rPr>
        <w:t>7</w:t>
      </w:r>
      <w:r w:rsidRPr="007B4526">
        <w:rPr>
          <w:rFonts w:ascii="Book Antiqua" w:hAnsi="Book Antiqua"/>
        </w:rPr>
        <w:t>: 128-132 [PMID: 11383585 DOI: 10.1097/00054725-200105000-00008]</w:t>
      </w:r>
    </w:p>
    <w:p w14:paraId="444C859D" w14:textId="77777777" w:rsidR="000A28F0" w:rsidRPr="007B4526" w:rsidRDefault="000A28F0" w:rsidP="000A28F0">
      <w:pPr>
        <w:pStyle w:val="a5"/>
        <w:shd w:val="clear" w:color="auto" w:fill="FFFFFF"/>
        <w:adjustRightInd w:val="0"/>
        <w:snapToGrid w:val="0"/>
        <w:spacing w:before="0" w:beforeAutospacing="0" w:after="0" w:afterAutospacing="0" w:line="360" w:lineRule="auto"/>
        <w:jc w:val="both"/>
        <w:rPr>
          <w:rFonts w:ascii="Book Antiqua" w:hAnsi="Book Antiqua"/>
        </w:rPr>
      </w:pPr>
      <w:r w:rsidRPr="007B4526">
        <w:rPr>
          <w:rFonts w:ascii="Book Antiqua" w:hAnsi="Book Antiqua"/>
        </w:rPr>
        <w:t>5 </w:t>
      </w:r>
      <w:proofErr w:type="spellStart"/>
      <w:r w:rsidRPr="007B4526">
        <w:rPr>
          <w:rFonts w:ascii="Book Antiqua" w:hAnsi="Book Antiqua"/>
          <w:b/>
          <w:bCs/>
        </w:rPr>
        <w:t>Visser</w:t>
      </w:r>
      <w:proofErr w:type="spellEnd"/>
      <w:r w:rsidRPr="007B4526">
        <w:rPr>
          <w:rFonts w:ascii="Book Antiqua" w:hAnsi="Book Antiqua"/>
          <w:b/>
          <w:bCs/>
        </w:rPr>
        <w:t xml:space="preserve"> G</w:t>
      </w:r>
      <w:r w:rsidRPr="007B4526">
        <w:rPr>
          <w:rFonts w:ascii="Book Antiqua" w:hAnsi="Book Antiqua"/>
        </w:rPr>
        <w:t xml:space="preserve">, Rake JP, </w:t>
      </w:r>
      <w:proofErr w:type="spellStart"/>
      <w:r w:rsidRPr="007B4526">
        <w:rPr>
          <w:rFonts w:ascii="Book Antiqua" w:hAnsi="Book Antiqua"/>
        </w:rPr>
        <w:t>Labrune</w:t>
      </w:r>
      <w:proofErr w:type="spellEnd"/>
      <w:r w:rsidRPr="007B4526">
        <w:rPr>
          <w:rFonts w:ascii="Book Antiqua" w:hAnsi="Book Antiqua"/>
        </w:rPr>
        <w:t xml:space="preserve"> P, Leonard JV, Moses S, Ullrich K, </w:t>
      </w:r>
      <w:proofErr w:type="spellStart"/>
      <w:r w:rsidRPr="007B4526">
        <w:rPr>
          <w:rFonts w:ascii="Book Antiqua" w:hAnsi="Book Antiqua"/>
        </w:rPr>
        <w:t>Wendel</w:t>
      </w:r>
      <w:proofErr w:type="spellEnd"/>
      <w:r w:rsidRPr="007B4526">
        <w:rPr>
          <w:rFonts w:ascii="Book Antiqua" w:hAnsi="Book Antiqua"/>
        </w:rPr>
        <w:t xml:space="preserve"> U, </w:t>
      </w:r>
      <w:proofErr w:type="spellStart"/>
      <w:r w:rsidRPr="007B4526">
        <w:rPr>
          <w:rFonts w:ascii="Book Antiqua" w:hAnsi="Book Antiqua"/>
        </w:rPr>
        <w:t>Groenier</w:t>
      </w:r>
      <w:proofErr w:type="spellEnd"/>
      <w:r w:rsidRPr="007B4526">
        <w:rPr>
          <w:rFonts w:ascii="Book Antiqua" w:hAnsi="Book Antiqua"/>
        </w:rPr>
        <w:t xml:space="preserve"> KH, Smit GP. </w:t>
      </w:r>
      <w:proofErr w:type="gramStart"/>
      <w:r w:rsidRPr="007B4526">
        <w:rPr>
          <w:rFonts w:ascii="Book Antiqua" w:hAnsi="Book Antiqua"/>
        </w:rPr>
        <w:t>Granulocyte colony-stimulating factor in glycogen storage disease type 1b.</w:t>
      </w:r>
      <w:proofErr w:type="gramEnd"/>
      <w:r w:rsidRPr="007B4526">
        <w:rPr>
          <w:rFonts w:ascii="Book Antiqua" w:hAnsi="Book Antiqua"/>
        </w:rPr>
        <w:t xml:space="preserve"> </w:t>
      </w:r>
      <w:proofErr w:type="gramStart"/>
      <w:r w:rsidRPr="007B4526">
        <w:rPr>
          <w:rFonts w:ascii="Book Antiqua" w:hAnsi="Book Antiqua"/>
        </w:rPr>
        <w:t>Results of the European Study on Glycogen Storage Disease Type 1.</w:t>
      </w:r>
      <w:proofErr w:type="gramEnd"/>
      <w:r w:rsidRPr="007B4526">
        <w:rPr>
          <w:rFonts w:ascii="Book Antiqua" w:hAnsi="Book Antiqua"/>
        </w:rPr>
        <w:t> </w:t>
      </w:r>
      <w:proofErr w:type="spellStart"/>
      <w:r w:rsidRPr="007B4526">
        <w:rPr>
          <w:rFonts w:ascii="Book Antiqua" w:hAnsi="Book Antiqua"/>
          <w:i/>
          <w:iCs/>
        </w:rPr>
        <w:t>Eur</w:t>
      </w:r>
      <w:proofErr w:type="spellEnd"/>
      <w:r w:rsidRPr="007B4526">
        <w:rPr>
          <w:rFonts w:ascii="Book Antiqua" w:hAnsi="Book Antiqua"/>
          <w:i/>
          <w:iCs/>
        </w:rPr>
        <w:t xml:space="preserve"> J </w:t>
      </w:r>
      <w:proofErr w:type="spellStart"/>
      <w:r w:rsidRPr="007B4526">
        <w:rPr>
          <w:rFonts w:ascii="Book Antiqua" w:hAnsi="Book Antiqua"/>
          <w:i/>
          <w:iCs/>
        </w:rPr>
        <w:t>Pediatr</w:t>
      </w:r>
      <w:proofErr w:type="spellEnd"/>
      <w:r w:rsidRPr="007B4526">
        <w:rPr>
          <w:rFonts w:ascii="Book Antiqua" w:hAnsi="Book Antiqua"/>
        </w:rPr>
        <w:t> 2002; </w:t>
      </w:r>
      <w:r w:rsidRPr="007B4526">
        <w:rPr>
          <w:rFonts w:ascii="Book Antiqua" w:hAnsi="Book Antiqua"/>
          <w:b/>
          <w:bCs/>
        </w:rPr>
        <w:t xml:space="preserve">161 </w:t>
      </w:r>
      <w:proofErr w:type="spellStart"/>
      <w:r w:rsidRPr="007B4526">
        <w:rPr>
          <w:rFonts w:ascii="Book Antiqua" w:hAnsi="Book Antiqua"/>
          <w:b/>
          <w:bCs/>
        </w:rPr>
        <w:t>Suppl</w:t>
      </w:r>
      <w:proofErr w:type="spellEnd"/>
      <w:r w:rsidRPr="007B4526">
        <w:rPr>
          <w:rFonts w:ascii="Book Antiqua" w:hAnsi="Book Antiqua"/>
          <w:b/>
          <w:bCs/>
        </w:rPr>
        <w:t xml:space="preserve"> 1</w:t>
      </w:r>
      <w:r w:rsidRPr="007B4526">
        <w:rPr>
          <w:rFonts w:ascii="Book Antiqua" w:hAnsi="Book Antiqua"/>
        </w:rPr>
        <w:t>: S83-S87 [PMID: 12373578 DOI: 10.1007/s00431-002-1010-0]</w:t>
      </w:r>
    </w:p>
    <w:p w14:paraId="46AEB938" w14:textId="77777777" w:rsidR="000A28F0" w:rsidRPr="007B4526" w:rsidRDefault="000A28F0" w:rsidP="000A28F0">
      <w:pPr>
        <w:pStyle w:val="a5"/>
        <w:shd w:val="clear" w:color="auto" w:fill="FFFFFF"/>
        <w:adjustRightInd w:val="0"/>
        <w:snapToGrid w:val="0"/>
        <w:spacing w:before="0" w:beforeAutospacing="0" w:after="0" w:afterAutospacing="0" w:line="360" w:lineRule="auto"/>
        <w:jc w:val="both"/>
        <w:rPr>
          <w:rFonts w:ascii="Book Antiqua" w:hAnsi="Book Antiqua"/>
        </w:rPr>
      </w:pPr>
      <w:r w:rsidRPr="007B4526">
        <w:rPr>
          <w:rFonts w:ascii="Book Antiqua" w:hAnsi="Book Antiqua"/>
        </w:rPr>
        <w:t>6 </w:t>
      </w:r>
      <w:proofErr w:type="spellStart"/>
      <w:r w:rsidRPr="007B4526">
        <w:rPr>
          <w:rFonts w:ascii="Book Antiqua" w:hAnsi="Book Antiqua"/>
          <w:b/>
          <w:bCs/>
        </w:rPr>
        <w:t>Alsultan</w:t>
      </w:r>
      <w:proofErr w:type="spellEnd"/>
      <w:r w:rsidRPr="007B4526">
        <w:rPr>
          <w:rFonts w:ascii="Book Antiqua" w:hAnsi="Book Antiqua"/>
          <w:b/>
          <w:bCs/>
        </w:rPr>
        <w:t xml:space="preserve"> A</w:t>
      </w:r>
      <w:r w:rsidRPr="007B4526">
        <w:rPr>
          <w:rFonts w:ascii="Book Antiqua" w:hAnsi="Book Antiqua"/>
        </w:rPr>
        <w:t xml:space="preserve">, </w:t>
      </w:r>
      <w:proofErr w:type="spellStart"/>
      <w:r w:rsidRPr="007B4526">
        <w:rPr>
          <w:rFonts w:ascii="Book Antiqua" w:hAnsi="Book Antiqua"/>
        </w:rPr>
        <w:t>Sokol</w:t>
      </w:r>
      <w:proofErr w:type="spellEnd"/>
      <w:r w:rsidRPr="007B4526">
        <w:rPr>
          <w:rFonts w:ascii="Book Antiqua" w:hAnsi="Book Antiqua"/>
        </w:rPr>
        <w:t xml:space="preserve"> RJ, Lovell MA, Thurman G, </w:t>
      </w:r>
      <w:proofErr w:type="spellStart"/>
      <w:r w:rsidRPr="007B4526">
        <w:rPr>
          <w:rFonts w:ascii="Book Antiqua" w:hAnsi="Book Antiqua"/>
        </w:rPr>
        <w:t>Ambruso</w:t>
      </w:r>
      <w:proofErr w:type="spellEnd"/>
      <w:r w:rsidRPr="007B4526">
        <w:rPr>
          <w:rFonts w:ascii="Book Antiqua" w:hAnsi="Book Antiqua"/>
        </w:rPr>
        <w:t xml:space="preserve"> DR. Long term G-CSF-induced remission of ulcerative colitis-like inflammatory bowel disease in a patient with glycogen storage disease </w:t>
      </w:r>
      <w:proofErr w:type="spellStart"/>
      <w:r w:rsidRPr="007B4526">
        <w:rPr>
          <w:rFonts w:ascii="Book Antiqua" w:hAnsi="Book Antiqua"/>
        </w:rPr>
        <w:t>Ib</w:t>
      </w:r>
      <w:proofErr w:type="spellEnd"/>
      <w:r w:rsidRPr="007B4526">
        <w:rPr>
          <w:rFonts w:ascii="Book Antiqua" w:hAnsi="Book Antiqua"/>
        </w:rPr>
        <w:t xml:space="preserve"> and evaluation of associated neutrophil function. </w:t>
      </w:r>
      <w:proofErr w:type="spellStart"/>
      <w:r w:rsidRPr="007B4526">
        <w:rPr>
          <w:rFonts w:ascii="Book Antiqua" w:hAnsi="Book Antiqua"/>
          <w:i/>
          <w:iCs/>
        </w:rPr>
        <w:t>Pediatr</w:t>
      </w:r>
      <w:proofErr w:type="spellEnd"/>
      <w:r w:rsidRPr="007B4526">
        <w:rPr>
          <w:rFonts w:ascii="Book Antiqua" w:hAnsi="Book Antiqua"/>
          <w:i/>
          <w:iCs/>
        </w:rPr>
        <w:t xml:space="preserve"> Blood Cancer</w:t>
      </w:r>
      <w:r w:rsidRPr="007B4526">
        <w:rPr>
          <w:rFonts w:ascii="Book Antiqua" w:hAnsi="Book Antiqua"/>
        </w:rPr>
        <w:t> 2010; </w:t>
      </w:r>
      <w:r w:rsidRPr="007B4526">
        <w:rPr>
          <w:rFonts w:ascii="Book Antiqua" w:hAnsi="Book Antiqua"/>
          <w:b/>
          <w:bCs/>
        </w:rPr>
        <w:t>55</w:t>
      </w:r>
      <w:r w:rsidRPr="007B4526">
        <w:rPr>
          <w:rFonts w:ascii="Book Antiqua" w:hAnsi="Book Antiqua"/>
        </w:rPr>
        <w:t>: 1410-1413 [PMID: 20830779 DOI: 10.1002/pbc.22706]</w:t>
      </w:r>
    </w:p>
    <w:p w14:paraId="38046360" w14:textId="77777777" w:rsidR="000A28F0" w:rsidRPr="007B4526" w:rsidRDefault="000A28F0" w:rsidP="000A28F0">
      <w:pPr>
        <w:pStyle w:val="a5"/>
        <w:shd w:val="clear" w:color="auto" w:fill="FFFFFF"/>
        <w:adjustRightInd w:val="0"/>
        <w:snapToGrid w:val="0"/>
        <w:spacing w:before="0" w:beforeAutospacing="0" w:after="0" w:afterAutospacing="0" w:line="360" w:lineRule="auto"/>
        <w:jc w:val="both"/>
        <w:rPr>
          <w:rFonts w:ascii="Book Antiqua" w:hAnsi="Book Antiqua"/>
        </w:rPr>
      </w:pPr>
      <w:r w:rsidRPr="007B4526">
        <w:rPr>
          <w:rFonts w:ascii="Book Antiqua" w:hAnsi="Book Antiqua"/>
        </w:rPr>
        <w:lastRenderedPageBreak/>
        <w:t>7 </w:t>
      </w:r>
      <w:proofErr w:type="spellStart"/>
      <w:r w:rsidRPr="007B4526">
        <w:rPr>
          <w:rFonts w:ascii="Book Antiqua" w:hAnsi="Book Antiqua"/>
          <w:b/>
          <w:bCs/>
        </w:rPr>
        <w:t>Volz</w:t>
      </w:r>
      <w:proofErr w:type="spellEnd"/>
      <w:r w:rsidRPr="007B4526">
        <w:rPr>
          <w:rFonts w:ascii="Book Antiqua" w:hAnsi="Book Antiqua"/>
          <w:b/>
          <w:bCs/>
        </w:rPr>
        <w:t xml:space="preserve"> MS</w:t>
      </w:r>
      <w:r w:rsidRPr="007B4526">
        <w:rPr>
          <w:rFonts w:ascii="Book Antiqua" w:hAnsi="Book Antiqua"/>
        </w:rPr>
        <w:t xml:space="preserve">, Nassir M, </w:t>
      </w:r>
      <w:proofErr w:type="spellStart"/>
      <w:r w:rsidRPr="007B4526">
        <w:rPr>
          <w:rFonts w:ascii="Book Antiqua" w:hAnsi="Book Antiqua"/>
        </w:rPr>
        <w:t>Treese</w:t>
      </w:r>
      <w:proofErr w:type="spellEnd"/>
      <w:r w:rsidRPr="007B4526">
        <w:rPr>
          <w:rFonts w:ascii="Book Antiqua" w:hAnsi="Book Antiqua"/>
        </w:rPr>
        <w:t xml:space="preserve"> C, von </w:t>
      </w:r>
      <w:proofErr w:type="spellStart"/>
      <w:r w:rsidRPr="007B4526">
        <w:rPr>
          <w:rFonts w:ascii="Book Antiqua" w:hAnsi="Book Antiqua"/>
        </w:rPr>
        <w:t>Winterfeld</w:t>
      </w:r>
      <w:proofErr w:type="spellEnd"/>
      <w:r w:rsidRPr="007B4526">
        <w:rPr>
          <w:rFonts w:ascii="Book Antiqua" w:hAnsi="Book Antiqua"/>
        </w:rPr>
        <w:t xml:space="preserve"> M, </w:t>
      </w:r>
      <w:proofErr w:type="spellStart"/>
      <w:r w:rsidRPr="007B4526">
        <w:rPr>
          <w:rFonts w:ascii="Book Antiqua" w:hAnsi="Book Antiqua"/>
        </w:rPr>
        <w:t>Plöckinger</w:t>
      </w:r>
      <w:proofErr w:type="spellEnd"/>
      <w:r w:rsidRPr="007B4526">
        <w:rPr>
          <w:rFonts w:ascii="Book Antiqua" w:hAnsi="Book Antiqua"/>
        </w:rPr>
        <w:t xml:space="preserve"> U, </w:t>
      </w:r>
      <w:proofErr w:type="spellStart"/>
      <w:r w:rsidRPr="007B4526">
        <w:rPr>
          <w:rFonts w:ascii="Book Antiqua" w:hAnsi="Book Antiqua"/>
        </w:rPr>
        <w:t>Epple</w:t>
      </w:r>
      <w:proofErr w:type="spellEnd"/>
      <w:r w:rsidRPr="007B4526">
        <w:rPr>
          <w:rFonts w:ascii="Book Antiqua" w:hAnsi="Book Antiqua"/>
        </w:rPr>
        <w:t xml:space="preserve"> HJ, </w:t>
      </w:r>
      <w:proofErr w:type="spellStart"/>
      <w:r w:rsidRPr="007B4526">
        <w:rPr>
          <w:rFonts w:ascii="Book Antiqua" w:hAnsi="Book Antiqua"/>
        </w:rPr>
        <w:t>Siegmund</w:t>
      </w:r>
      <w:proofErr w:type="spellEnd"/>
      <w:r w:rsidRPr="007B4526">
        <w:rPr>
          <w:rFonts w:ascii="Book Antiqua" w:hAnsi="Book Antiqua"/>
        </w:rPr>
        <w:t xml:space="preserve"> B. Inflammatory bowel disease (IBD)-like disease in a case of a 33-year old man with glycogenosis 1b. </w:t>
      </w:r>
      <w:r w:rsidRPr="007B4526">
        <w:rPr>
          <w:rFonts w:ascii="Book Antiqua" w:hAnsi="Book Antiqua"/>
          <w:i/>
          <w:iCs/>
        </w:rPr>
        <w:t xml:space="preserve">BMC </w:t>
      </w:r>
      <w:proofErr w:type="spellStart"/>
      <w:r w:rsidRPr="007B4526">
        <w:rPr>
          <w:rFonts w:ascii="Book Antiqua" w:hAnsi="Book Antiqua"/>
          <w:i/>
          <w:iCs/>
        </w:rPr>
        <w:t>Gastroenterol</w:t>
      </w:r>
      <w:proofErr w:type="spellEnd"/>
      <w:r w:rsidRPr="007B4526">
        <w:rPr>
          <w:rFonts w:ascii="Book Antiqua" w:hAnsi="Book Antiqua"/>
        </w:rPr>
        <w:t> 2015; </w:t>
      </w:r>
      <w:r w:rsidRPr="007B4526">
        <w:rPr>
          <w:rFonts w:ascii="Book Antiqua" w:hAnsi="Book Antiqua"/>
          <w:b/>
          <w:bCs/>
        </w:rPr>
        <w:t>15</w:t>
      </w:r>
      <w:r w:rsidRPr="007B4526">
        <w:rPr>
          <w:rFonts w:ascii="Book Antiqua" w:hAnsi="Book Antiqua"/>
        </w:rPr>
        <w:t>: 45 [PMID: 25881301 DOI: 10.1186/s12876-015-0271-9]</w:t>
      </w:r>
    </w:p>
    <w:p w14:paraId="1B651F09" w14:textId="77777777" w:rsidR="000A28F0" w:rsidRPr="007B4526" w:rsidRDefault="000A28F0" w:rsidP="000A28F0">
      <w:pPr>
        <w:pStyle w:val="a5"/>
        <w:shd w:val="clear" w:color="auto" w:fill="FFFFFF"/>
        <w:adjustRightInd w:val="0"/>
        <w:snapToGrid w:val="0"/>
        <w:spacing w:before="0" w:beforeAutospacing="0" w:after="0" w:afterAutospacing="0" w:line="360" w:lineRule="auto"/>
        <w:jc w:val="both"/>
        <w:rPr>
          <w:rFonts w:ascii="Book Antiqua" w:hAnsi="Book Antiqua"/>
        </w:rPr>
      </w:pPr>
      <w:r w:rsidRPr="007B4526">
        <w:rPr>
          <w:rFonts w:ascii="Book Antiqua" w:hAnsi="Book Antiqua"/>
        </w:rPr>
        <w:t>8 </w:t>
      </w:r>
      <w:proofErr w:type="spellStart"/>
      <w:r w:rsidRPr="007B4526">
        <w:rPr>
          <w:rFonts w:ascii="Book Antiqua" w:hAnsi="Book Antiqua"/>
          <w:b/>
          <w:bCs/>
        </w:rPr>
        <w:t>Saltik-Temizel</w:t>
      </w:r>
      <w:proofErr w:type="spellEnd"/>
      <w:r w:rsidRPr="007B4526">
        <w:rPr>
          <w:rFonts w:ascii="Book Antiqua" w:hAnsi="Book Antiqua"/>
          <w:b/>
          <w:bCs/>
        </w:rPr>
        <w:t xml:space="preserve"> IN</w:t>
      </w:r>
      <w:r w:rsidRPr="007B4526">
        <w:rPr>
          <w:rFonts w:ascii="Book Antiqua" w:hAnsi="Book Antiqua"/>
        </w:rPr>
        <w:t xml:space="preserve">, </w:t>
      </w:r>
      <w:proofErr w:type="spellStart"/>
      <w:r w:rsidRPr="007B4526">
        <w:rPr>
          <w:rFonts w:ascii="Book Antiqua" w:hAnsi="Book Antiqua"/>
        </w:rPr>
        <w:t>Koçak</w:t>
      </w:r>
      <w:proofErr w:type="spellEnd"/>
      <w:r w:rsidRPr="007B4526">
        <w:rPr>
          <w:rFonts w:ascii="Book Antiqua" w:hAnsi="Book Antiqua"/>
        </w:rPr>
        <w:t xml:space="preserve"> N, </w:t>
      </w:r>
      <w:proofErr w:type="spellStart"/>
      <w:r w:rsidRPr="007B4526">
        <w:rPr>
          <w:rFonts w:ascii="Book Antiqua" w:hAnsi="Book Antiqua"/>
        </w:rPr>
        <w:t>Ozen</w:t>
      </w:r>
      <w:proofErr w:type="spellEnd"/>
      <w:r w:rsidRPr="007B4526">
        <w:rPr>
          <w:rFonts w:ascii="Book Antiqua" w:hAnsi="Book Antiqua"/>
        </w:rPr>
        <w:t xml:space="preserve"> H, </w:t>
      </w:r>
      <w:proofErr w:type="spellStart"/>
      <w:r w:rsidRPr="007B4526">
        <w:rPr>
          <w:rFonts w:ascii="Book Antiqua" w:hAnsi="Book Antiqua"/>
        </w:rPr>
        <w:t>Yüce</w:t>
      </w:r>
      <w:proofErr w:type="spellEnd"/>
      <w:r w:rsidRPr="007B4526">
        <w:rPr>
          <w:rFonts w:ascii="Book Antiqua" w:hAnsi="Book Antiqua"/>
        </w:rPr>
        <w:t xml:space="preserve"> A, </w:t>
      </w:r>
      <w:proofErr w:type="spellStart"/>
      <w:r w:rsidRPr="007B4526">
        <w:rPr>
          <w:rFonts w:ascii="Book Antiqua" w:hAnsi="Book Antiqua"/>
        </w:rPr>
        <w:t>Gürakan</w:t>
      </w:r>
      <w:proofErr w:type="spellEnd"/>
      <w:r w:rsidRPr="007B4526">
        <w:rPr>
          <w:rFonts w:ascii="Book Antiqua" w:hAnsi="Book Antiqua"/>
        </w:rPr>
        <w:t xml:space="preserve"> F, </w:t>
      </w:r>
      <w:proofErr w:type="spellStart"/>
      <w:r w:rsidRPr="007B4526">
        <w:rPr>
          <w:rFonts w:ascii="Book Antiqua" w:hAnsi="Book Antiqua"/>
        </w:rPr>
        <w:t>Demir</w:t>
      </w:r>
      <w:proofErr w:type="spellEnd"/>
      <w:r w:rsidRPr="007B4526">
        <w:rPr>
          <w:rFonts w:ascii="Book Antiqua" w:hAnsi="Book Antiqua"/>
        </w:rPr>
        <w:t xml:space="preserve"> H. Inflammatory bowel disease-like colitis in a young Turkish child with glycogen storage disease type 1b and elevated platelet count. </w:t>
      </w:r>
      <w:r w:rsidRPr="007B4526">
        <w:rPr>
          <w:rFonts w:ascii="Book Antiqua" w:hAnsi="Book Antiqua"/>
          <w:i/>
          <w:iCs/>
        </w:rPr>
        <w:t xml:space="preserve">Turk J </w:t>
      </w:r>
      <w:proofErr w:type="spellStart"/>
      <w:r w:rsidRPr="007B4526">
        <w:rPr>
          <w:rFonts w:ascii="Book Antiqua" w:hAnsi="Book Antiqua"/>
          <w:i/>
          <w:iCs/>
        </w:rPr>
        <w:t>Pediatr</w:t>
      </w:r>
      <w:proofErr w:type="spellEnd"/>
      <w:r w:rsidRPr="007B4526">
        <w:rPr>
          <w:rFonts w:ascii="Book Antiqua" w:hAnsi="Book Antiqua"/>
        </w:rPr>
        <w:t> 2005; </w:t>
      </w:r>
      <w:r w:rsidRPr="007B4526">
        <w:rPr>
          <w:rFonts w:ascii="Book Antiqua" w:hAnsi="Book Antiqua"/>
          <w:b/>
          <w:bCs/>
        </w:rPr>
        <w:t>47</w:t>
      </w:r>
      <w:r w:rsidRPr="007B4526">
        <w:rPr>
          <w:rFonts w:ascii="Book Antiqua" w:hAnsi="Book Antiqua"/>
        </w:rPr>
        <w:t>: 180-182 [</w:t>
      </w:r>
      <w:bookmarkStart w:id="88" w:name="OLE_LINK21"/>
      <w:bookmarkStart w:id="89" w:name="OLE_LINK22"/>
      <w:r w:rsidRPr="007B4526">
        <w:rPr>
          <w:rFonts w:ascii="Book Antiqua" w:hAnsi="Book Antiqua"/>
        </w:rPr>
        <w:t>PMID: 16052862</w:t>
      </w:r>
      <w:bookmarkEnd w:id="88"/>
      <w:bookmarkEnd w:id="89"/>
      <w:r w:rsidRPr="007B4526">
        <w:rPr>
          <w:rFonts w:ascii="Book Antiqua" w:hAnsi="Book Antiqua"/>
        </w:rPr>
        <w:t>]</w:t>
      </w:r>
    </w:p>
    <w:p w14:paraId="116468D9" w14:textId="77777777" w:rsidR="000A28F0" w:rsidRPr="007B4526" w:rsidRDefault="007B7E72" w:rsidP="000A28F0">
      <w:pPr>
        <w:pStyle w:val="a5"/>
        <w:shd w:val="clear" w:color="auto" w:fill="FFFFFF"/>
        <w:adjustRightInd w:val="0"/>
        <w:snapToGrid w:val="0"/>
        <w:spacing w:before="0" w:beforeAutospacing="0" w:after="0" w:afterAutospacing="0" w:line="360" w:lineRule="auto"/>
        <w:jc w:val="both"/>
        <w:rPr>
          <w:rFonts w:ascii="Book Antiqua" w:hAnsi="Book Antiqua"/>
        </w:rPr>
      </w:pPr>
      <w:proofErr w:type="gramStart"/>
      <w:r w:rsidRPr="007B4526">
        <w:rPr>
          <w:rFonts w:ascii="Book Antiqua" w:hAnsi="Book Antiqua"/>
        </w:rPr>
        <w:t xml:space="preserve">9 </w:t>
      </w:r>
      <w:bookmarkStart w:id="90" w:name="OLE_LINK25"/>
      <w:bookmarkStart w:id="91" w:name="OLE_LINK26"/>
      <w:r w:rsidR="000A28F0" w:rsidRPr="007B4526">
        <w:rPr>
          <w:rFonts w:ascii="Book Antiqua" w:hAnsi="Book Antiqua"/>
          <w:b/>
        </w:rPr>
        <w:t>Xiao Y</w:t>
      </w:r>
      <w:r w:rsidR="000A28F0" w:rsidRPr="007B4526">
        <w:rPr>
          <w:rFonts w:ascii="Book Antiqua" w:hAnsi="Book Antiqua"/>
        </w:rPr>
        <w:t>.</w:t>
      </w:r>
      <w:proofErr w:type="gramEnd"/>
      <w:r w:rsidR="000A28F0" w:rsidRPr="007B4526">
        <w:rPr>
          <w:rFonts w:ascii="Book Antiqua" w:hAnsi="Book Antiqua"/>
        </w:rPr>
        <w:t xml:space="preserve"> </w:t>
      </w:r>
      <w:bookmarkStart w:id="92" w:name="OLE_LINK23"/>
      <w:bookmarkStart w:id="93" w:name="OLE_LINK24"/>
      <w:r w:rsidR="000A28F0" w:rsidRPr="007B4526">
        <w:rPr>
          <w:rFonts w:ascii="Book Antiqua" w:hAnsi="Book Antiqua"/>
        </w:rPr>
        <w:t xml:space="preserve">Two cases of GSD </w:t>
      </w:r>
      <w:proofErr w:type="spellStart"/>
      <w:r w:rsidR="000A28F0" w:rsidRPr="007B4526">
        <w:rPr>
          <w:rFonts w:ascii="Book Antiqua" w:hAnsi="Book Antiqua"/>
        </w:rPr>
        <w:t>Ib</w:t>
      </w:r>
      <w:proofErr w:type="spellEnd"/>
      <w:r w:rsidR="000A28F0" w:rsidRPr="007B4526">
        <w:rPr>
          <w:rFonts w:ascii="Book Antiqua" w:hAnsi="Book Antiqua"/>
        </w:rPr>
        <w:t xml:space="preserve"> complicated with Crohn-like colitis</w:t>
      </w:r>
      <w:bookmarkEnd w:id="92"/>
      <w:bookmarkEnd w:id="93"/>
      <w:r w:rsidR="000A28F0" w:rsidRPr="007B4526">
        <w:rPr>
          <w:rFonts w:ascii="Book Antiqua" w:hAnsi="Book Antiqua"/>
        </w:rPr>
        <w:t>.</w:t>
      </w:r>
      <w:r w:rsidR="000A28F0" w:rsidRPr="007B4526">
        <w:rPr>
          <w:rFonts w:ascii="Book Antiqua" w:hAnsi="Book Antiqua"/>
          <w:i/>
        </w:rPr>
        <w:t xml:space="preserve"> </w:t>
      </w:r>
      <w:r w:rsidR="005C1066" w:rsidRPr="007B4526">
        <w:rPr>
          <w:rFonts w:ascii="Book Antiqua" w:hAnsi="Book Antiqua"/>
          <w:i/>
        </w:rPr>
        <w:t xml:space="preserve">J </w:t>
      </w:r>
      <w:proofErr w:type="spellStart"/>
      <w:r w:rsidR="005C1066" w:rsidRPr="007B4526">
        <w:rPr>
          <w:rFonts w:ascii="Book Antiqua" w:hAnsi="Book Antiqua"/>
          <w:i/>
        </w:rPr>
        <w:t>Pediatr</w:t>
      </w:r>
      <w:proofErr w:type="spellEnd"/>
      <w:r w:rsidR="005C1066" w:rsidRPr="007B4526">
        <w:rPr>
          <w:rFonts w:ascii="Book Antiqua" w:hAnsi="Book Antiqua"/>
          <w:i/>
        </w:rPr>
        <w:t xml:space="preserve"> </w:t>
      </w:r>
      <w:proofErr w:type="spellStart"/>
      <w:r w:rsidR="005C1066" w:rsidRPr="007B4526">
        <w:rPr>
          <w:rFonts w:ascii="Book Antiqua" w:hAnsi="Book Antiqua"/>
          <w:i/>
        </w:rPr>
        <w:t>Gastr</w:t>
      </w:r>
      <w:proofErr w:type="spellEnd"/>
      <w:r w:rsidR="005C1066" w:rsidRPr="007B4526">
        <w:rPr>
          <w:rFonts w:ascii="Book Antiqua" w:hAnsi="Book Antiqua"/>
          <w:i/>
        </w:rPr>
        <w:t xml:space="preserve"> </w:t>
      </w:r>
      <w:proofErr w:type="spellStart"/>
      <w:r w:rsidR="005C1066" w:rsidRPr="007B4526">
        <w:rPr>
          <w:rFonts w:ascii="Book Antiqua" w:hAnsi="Book Antiqua"/>
          <w:i/>
        </w:rPr>
        <w:t>Nutr</w:t>
      </w:r>
      <w:proofErr w:type="spellEnd"/>
      <w:r w:rsidR="000A28F0" w:rsidRPr="007B4526">
        <w:rPr>
          <w:rFonts w:ascii="Book Antiqua" w:hAnsi="Book Antiqua"/>
        </w:rPr>
        <w:t xml:space="preserve"> 2019; </w:t>
      </w:r>
      <w:r w:rsidR="000A28F0" w:rsidRPr="007B4526">
        <w:rPr>
          <w:rFonts w:ascii="Book Antiqua" w:hAnsi="Book Antiqua"/>
          <w:b/>
        </w:rPr>
        <w:t>68</w:t>
      </w:r>
      <w:r w:rsidRPr="007B4526">
        <w:rPr>
          <w:rFonts w:ascii="Book Antiqua" w:hAnsi="Book Antiqua"/>
        </w:rPr>
        <w:t>: 642</w:t>
      </w:r>
      <w:r w:rsidR="000A28F0" w:rsidRPr="007B4526">
        <w:rPr>
          <w:rFonts w:ascii="Book Antiqua" w:hAnsi="Book Antiqua"/>
        </w:rPr>
        <w:t xml:space="preserve"> </w:t>
      </w:r>
      <w:bookmarkEnd w:id="90"/>
      <w:bookmarkEnd w:id="91"/>
    </w:p>
    <w:p w14:paraId="541718BC" w14:textId="77777777" w:rsidR="000A28F0" w:rsidRPr="007B4526" w:rsidRDefault="000A28F0" w:rsidP="000A28F0">
      <w:pPr>
        <w:pStyle w:val="a5"/>
        <w:shd w:val="clear" w:color="auto" w:fill="FFFFFF"/>
        <w:adjustRightInd w:val="0"/>
        <w:snapToGrid w:val="0"/>
        <w:spacing w:before="0" w:beforeAutospacing="0" w:after="0" w:afterAutospacing="0" w:line="360" w:lineRule="auto"/>
        <w:jc w:val="both"/>
        <w:rPr>
          <w:rFonts w:ascii="Book Antiqua" w:hAnsi="Book Antiqua"/>
        </w:rPr>
      </w:pPr>
      <w:r w:rsidRPr="007B4526">
        <w:rPr>
          <w:rFonts w:ascii="Book Antiqua" w:hAnsi="Book Antiqua"/>
        </w:rPr>
        <w:t>10 </w:t>
      </w:r>
      <w:r w:rsidRPr="007B4526">
        <w:rPr>
          <w:rFonts w:ascii="Book Antiqua" w:hAnsi="Book Antiqua"/>
          <w:b/>
          <w:bCs/>
        </w:rPr>
        <w:t>Wicker C</w:t>
      </w:r>
      <w:r w:rsidRPr="007B4526">
        <w:rPr>
          <w:rFonts w:ascii="Book Antiqua" w:hAnsi="Book Antiqua"/>
        </w:rPr>
        <w:t xml:space="preserve">, </w:t>
      </w:r>
      <w:proofErr w:type="spellStart"/>
      <w:r w:rsidRPr="007B4526">
        <w:rPr>
          <w:rFonts w:ascii="Book Antiqua" w:hAnsi="Book Antiqua"/>
        </w:rPr>
        <w:t>Roda</w:t>
      </w:r>
      <w:proofErr w:type="spellEnd"/>
      <w:r w:rsidRPr="007B4526">
        <w:rPr>
          <w:rFonts w:ascii="Book Antiqua" w:hAnsi="Book Antiqua"/>
        </w:rPr>
        <w:t xml:space="preserve"> C, Perry A, </w:t>
      </w:r>
      <w:proofErr w:type="spellStart"/>
      <w:r w:rsidRPr="007B4526">
        <w:rPr>
          <w:rFonts w:ascii="Book Antiqua" w:hAnsi="Book Antiqua"/>
        </w:rPr>
        <w:t>Arnoux</w:t>
      </w:r>
      <w:proofErr w:type="spellEnd"/>
      <w:r w:rsidRPr="007B4526">
        <w:rPr>
          <w:rFonts w:ascii="Book Antiqua" w:hAnsi="Book Antiqua"/>
        </w:rPr>
        <w:t xml:space="preserve"> JB, Brassier A, </w:t>
      </w:r>
      <w:proofErr w:type="spellStart"/>
      <w:r w:rsidRPr="007B4526">
        <w:rPr>
          <w:rFonts w:ascii="Book Antiqua" w:hAnsi="Book Antiqua"/>
        </w:rPr>
        <w:t>Castelle</w:t>
      </w:r>
      <w:proofErr w:type="spellEnd"/>
      <w:r w:rsidRPr="007B4526">
        <w:rPr>
          <w:rFonts w:ascii="Book Antiqua" w:hAnsi="Book Antiqua"/>
        </w:rPr>
        <w:t xml:space="preserve"> M, </w:t>
      </w:r>
      <w:proofErr w:type="spellStart"/>
      <w:r w:rsidRPr="007B4526">
        <w:rPr>
          <w:rFonts w:ascii="Book Antiqua" w:hAnsi="Book Antiqua"/>
        </w:rPr>
        <w:t>Servais</w:t>
      </w:r>
      <w:proofErr w:type="spellEnd"/>
      <w:r w:rsidRPr="007B4526">
        <w:rPr>
          <w:rFonts w:ascii="Book Antiqua" w:hAnsi="Book Antiqua"/>
        </w:rPr>
        <w:t xml:space="preserve"> A, </w:t>
      </w:r>
      <w:proofErr w:type="spellStart"/>
      <w:r w:rsidRPr="007B4526">
        <w:rPr>
          <w:rFonts w:ascii="Book Antiqua" w:hAnsi="Book Antiqua"/>
        </w:rPr>
        <w:t>Donadieu</w:t>
      </w:r>
      <w:proofErr w:type="spellEnd"/>
      <w:r w:rsidRPr="007B4526">
        <w:rPr>
          <w:rFonts w:ascii="Book Antiqua" w:hAnsi="Book Antiqua"/>
        </w:rPr>
        <w:t xml:space="preserve"> J, </w:t>
      </w:r>
      <w:proofErr w:type="spellStart"/>
      <w:r w:rsidRPr="007B4526">
        <w:rPr>
          <w:rFonts w:ascii="Book Antiqua" w:hAnsi="Book Antiqua"/>
        </w:rPr>
        <w:t>Bouchereau</w:t>
      </w:r>
      <w:proofErr w:type="spellEnd"/>
      <w:r w:rsidRPr="007B4526">
        <w:rPr>
          <w:rFonts w:ascii="Book Antiqua" w:hAnsi="Book Antiqua"/>
        </w:rPr>
        <w:t xml:space="preserve"> J, </w:t>
      </w:r>
      <w:proofErr w:type="spellStart"/>
      <w:r w:rsidRPr="007B4526">
        <w:rPr>
          <w:rFonts w:ascii="Book Antiqua" w:hAnsi="Book Antiqua"/>
        </w:rPr>
        <w:t>Pigneur</w:t>
      </w:r>
      <w:proofErr w:type="spellEnd"/>
      <w:r w:rsidRPr="007B4526">
        <w:rPr>
          <w:rFonts w:ascii="Book Antiqua" w:hAnsi="Book Antiqua"/>
        </w:rPr>
        <w:t xml:space="preserve"> B, </w:t>
      </w:r>
      <w:proofErr w:type="spellStart"/>
      <w:r w:rsidRPr="007B4526">
        <w:rPr>
          <w:rFonts w:ascii="Book Antiqua" w:hAnsi="Book Antiqua"/>
        </w:rPr>
        <w:t>Labrune</w:t>
      </w:r>
      <w:proofErr w:type="spellEnd"/>
      <w:r w:rsidRPr="007B4526">
        <w:rPr>
          <w:rFonts w:ascii="Book Antiqua" w:hAnsi="Book Antiqua"/>
        </w:rPr>
        <w:t xml:space="preserve"> P, </w:t>
      </w:r>
      <w:proofErr w:type="spellStart"/>
      <w:r w:rsidRPr="007B4526">
        <w:rPr>
          <w:rFonts w:ascii="Book Antiqua" w:hAnsi="Book Antiqua"/>
        </w:rPr>
        <w:t>Ruemmele</w:t>
      </w:r>
      <w:proofErr w:type="spellEnd"/>
      <w:r w:rsidRPr="007B4526">
        <w:rPr>
          <w:rFonts w:ascii="Book Antiqua" w:hAnsi="Book Antiqua"/>
        </w:rPr>
        <w:t xml:space="preserve"> FM, de </w:t>
      </w:r>
      <w:proofErr w:type="spellStart"/>
      <w:r w:rsidRPr="007B4526">
        <w:rPr>
          <w:rFonts w:ascii="Book Antiqua" w:hAnsi="Book Antiqua"/>
        </w:rPr>
        <w:t>Lonlay</w:t>
      </w:r>
      <w:proofErr w:type="spellEnd"/>
      <w:r w:rsidRPr="007B4526">
        <w:rPr>
          <w:rFonts w:ascii="Book Antiqua" w:hAnsi="Book Antiqua"/>
        </w:rPr>
        <w:t xml:space="preserve"> P. Infectious and digestive complications in glycogen storage disease type </w:t>
      </w:r>
      <w:proofErr w:type="spellStart"/>
      <w:r w:rsidRPr="007B4526">
        <w:rPr>
          <w:rFonts w:ascii="Book Antiqua" w:hAnsi="Book Antiqua"/>
        </w:rPr>
        <w:t>Ib</w:t>
      </w:r>
      <w:proofErr w:type="spellEnd"/>
      <w:r w:rsidRPr="007B4526">
        <w:rPr>
          <w:rFonts w:ascii="Book Antiqua" w:hAnsi="Book Antiqua"/>
        </w:rPr>
        <w:t>: Study of a French cohort. </w:t>
      </w:r>
      <w:proofErr w:type="spellStart"/>
      <w:r w:rsidRPr="007B4526">
        <w:rPr>
          <w:rFonts w:ascii="Book Antiqua" w:hAnsi="Book Antiqua"/>
          <w:i/>
          <w:iCs/>
        </w:rPr>
        <w:t>Mol</w:t>
      </w:r>
      <w:proofErr w:type="spellEnd"/>
      <w:r w:rsidRPr="007B4526">
        <w:rPr>
          <w:rFonts w:ascii="Book Antiqua" w:hAnsi="Book Antiqua"/>
          <w:i/>
          <w:iCs/>
        </w:rPr>
        <w:t xml:space="preserve"> Genet </w:t>
      </w:r>
      <w:proofErr w:type="spellStart"/>
      <w:r w:rsidRPr="007B4526">
        <w:rPr>
          <w:rFonts w:ascii="Book Antiqua" w:hAnsi="Book Antiqua"/>
          <w:i/>
          <w:iCs/>
        </w:rPr>
        <w:t>Metab</w:t>
      </w:r>
      <w:proofErr w:type="spellEnd"/>
      <w:r w:rsidRPr="007B4526">
        <w:rPr>
          <w:rFonts w:ascii="Book Antiqua" w:hAnsi="Book Antiqua"/>
          <w:i/>
          <w:iCs/>
        </w:rPr>
        <w:t xml:space="preserve"> Rep</w:t>
      </w:r>
      <w:r w:rsidRPr="007B4526">
        <w:rPr>
          <w:rFonts w:ascii="Book Antiqua" w:hAnsi="Book Antiqua"/>
        </w:rPr>
        <w:t> 2020; </w:t>
      </w:r>
      <w:r w:rsidRPr="007B4526">
        <w:rPr>
          <w:rFonts w:ascii="Book Antiqua" w:hAnsi="Book Antiqua"/>
          <w:b/>
          <w:bCs/>
        </w:rPr>
        <w:t>23</w:t>
      </w:r>
      <w:r w:rsidRPr="007B4526">
        <w:rPr>
          <w:rFonts w:ascii="Book Antiqua" w:hAnsi="Book Antiqua"/>
        </w:rPr>
        <w:t>: 100581 [PMID: 32300528 DOI: 10.1016/j.ymgmr.2020.100581]</w:t>
      </w:r>
    </w:p>
    <w:p w14:paraId="151CBE37" w14:textId="2124655F" w:rsidR="000A28F0" w:rsidRPr="007B4526" w:rsidRDefault="000A28F0" w:rsidP="000A28F0">
      <w:pPr>
        <w:pStyle w:val="a5"/>
        <w:shd w:val="clear" w:color="auto" w:fill="FFFFFF"/>
        <w:adjustRightInd w:val="0"/>
        <w:snapToGrid w:val="0"/>
        <w:spacing w:before="0" w:beforeAutospacing="0" w:after="0" w:afterAutospacing="0" w:line="360" w:lineRule="auto"/>
        <w:jc w:val="both"/>
        <w:rPr>
          <w:rFonts w:ascii="Book Antiqua" w:hAnsi="Book Antiqua"/>
        </w:rPr>
      </w:pPr>
      <w:proofErr w:type="gramStart"/>
      <w:r w:rsidRPr="007B4526">
        <w:rPr>
          <w:rFonts w:ascii="Book Antiqua" w:hAnsi="Book Antiqua"/>
        </w:rPr>
        <w:t>11 </w:t>
      </w:r>
      <w:r w:rsidRPr="007B4526">
        <w:rPr>
          <w:rFonts w:ascii="Book Antiqua" w:hAnsi="Book Antiqua"/>
          <w:b/>
          <w:bCs/>
        </w:rPr>
        <w:t>El-Hajj II</w:t>
      </w:r>
      <w:proofErr w:type="gramEnd"/>
      <w:r w:rsidRPr="007B4526">
        <w:rPr>
          <w:rFonts w:ascii="Book Antiqua" w:hAnsi="Book Antiqua"/>
        </w:rPr>
        <w:t>, Abdul-</w:t>
      </w:r>
      <w:proofErr w:type="spellStart"/>
      <w:r w:rsidRPr="007B4526">
        <w:rPr>
          <w:rFonts w:ascii="Book Antiqua" w:hAnsi="Book Antiqua"/>
        </w:rPr>
        <w:t>Baki</w:t>
      </w:r>
      <w:proofErr w:type="spellEnd"/>
      <w:r w:rsidRPr="007B4526">
        <w:rPr>
          <w:rFonts w:ascii="Book Antiqua" w:hAnsi="Book Antiqua"/>
        </w:rPr>
        <w:t xml:space="preserve"> H, El-</w:t>
      </w:r>
      <w:proofErr w:type="spellStart"/>
      <w:r w:rsidRPr="007B4526">
        <w:rPr>
          <w:rFonts w:ascii="Book Antiqua" w:hAnsi="Book Antiqua"/>
        </w:rPr>
        <w:t>Zahabi</w:t>
      </w:r>
      <w:proofErr w:type="spellEnd"/>
      <w:r w:rsidRPr="007B4526">
        <w:rPr>
          <w:rFonts w:ascii="Book Antiqua" w:hAnsi="Book Antiqua"/>
        </w:rPr>
        <w:t xml:space="preserve"> LM, </w:t>
      </w:r>
      <w:proofErr w:type="spellStart"/>
      <w:r w:rsidRPr="007B4526">
        <w:rPr>
          <w:rFonts w:ascii="Book Antiqua" w:hAnsi="Book Antiqua"/>
        </w:rPr>
        <w:t>Barada</w:t>
      </w:r>
      <w:proofErr w:type="spellEnd"/>
      <w:r w:rsidRPr="007B4526">
        <w:rPr>
          <w:rFonts w:ascii="Book Antiqua" w:hAnsi="Book Antiqua"/>
        </w:rPr>
        <w:t xml:space="preserve"> KA. </w:t>
      </w:r>
      <w:proofErr w:type="gramStart"/>
      <w:r w:rsidRPr="007B4526">
        <w:rPr>
          <w:rFonts w:ascii="Book Antiqua" w:hAnsi="Book Antiqua"/>
        </w:rPr>
        <w:t xml:space="preserve">Primary </w:t>
      </w:r>
      <w:proofErr w:type="spellStart"/>
      <w:r w:rsidRPr="007B4526">
        <w:rPr>
          <w:rFonts w:ascii="Book Antiqua" w:hAnsi="Book Antiqua"/>
        </w:rPr>
        <w:t>coloduodenal</w:t>
      </w:r>
      <w:proofErr w:type="spellEnd"/>
      <w:r w:rsidRPr="007B4526">
        <w:rPr>
          <w:rFonts w:ascii="Book Antiqua" w:hAnsi="Book Antiqua"/>
        </w:rPr>
        <w:t xml:space="preserve"> fistula in Crohn</w:t>
      </w:r>
      <w:r w:rsidR="007C7A75">
        <w:rPr>
          <w:rFonts w:ascii="Book Antiqua" w:hAnsi="Book Antiqua"/>
        </w:rPr>
        <w:t>’</w:t>
      </w:r>
      <w:r w:rsidRPr="007B4526">
        <w:rPr>
          <w:rFonts w:ascii="Book Antiqua" w:hAnsi="Book Antiqua"/>
        </w:rPr>
        <w:t>s disease.</w:t>
      </w:r>
      <w:proofErr w:type="gramEnd"/>
      <w:r w:rsidRPr="007B4526">
        <w:rPr>
          <w:rFonts w:ascii="Book Antiqua" w:hAnsi="Book Antiqua"/>
        </w:rPr>
        <w:t> </w:t>
      </w:r>
      <w:r w:rsidRPr="007B4526">
        <w:rPr>
          <w:rFonts w:ascii="Book Antiqua" w:hAnsi="Book Antiqua"/>
          <w:i/>
          <w:iCs/>
        </w:rPr>
        <w:t xml:space="preserve">Dig Dis </w:t>
      </w:r>
      <w:proofErr w:type="spellStart"/>
      <w:r w:rsidRPr="007B4526">
        <w:rPr>
          <w:rFonts w:ascii="Book Antiqua" w:hAnsi="Book Antiqua"/>
          <w:i/>
          <w:iCs/>
        </w:rPr>
        <w:t>Sci</w:t>
      </w:r>
      <w:proofErr w:type="spellEnd"/>
      <w:r w:rsidRPr="007B4526">
        <w:rPr>
          <w:rFonts w:ascii="Book Antiqua" w:hAnsi="Book Antiqua"/>
        </w:rPr>
        <w:t> 2007; </w:t>
      </w:r>
      <w:r w:rsidRPr="007B4526">
        <w:rPr>
          <w:rFonts w:ascii="Book Antiqua" w:hAnsi="Book Antiqua"/>
          <w:b/>
          <w:bCs/>
        </w:rPr>
        <w:t>52</w:t>
      </w:r>
      <w:r w:rsidRPr="007B4526">
        <w:rPr>
          <w:rFonts w:ascii="Book Antiqua" w:hAnsi="Book Antiqua"/>
        </w:rPr>
        <w:t>: 59-63 [PMID: 17180466 DOI: 10.1007/s10620-006-9227-9]</w:t>
      </w:r>
    </w:p>
    <w:p w14:paraId="0AB9F643" w14:textId="77777777" w:rsidR="000A28F0" w:rsidRPr="007B4526" w:rsidRDefault="000A28F0" w:rsidP="000A28F0">
      <w:pPr>
        <w:pStyle w:val="a5"/>
        <w:shd w:val="clear" w:color="auto" w:fill="FFFFFF"/>
        <w:adjustRightInd w:val="0"/>
        <w:snapToGrid w:val="0"/>
        <w:spacing w:before="0" w:beforeAutospacing="0" w:after="0" w:afterAutospacing="0" w:line="360" w:lineRule="auto"/>
        <w:jc w:val="both"/>
        <w:rPr>
          <w:rFonts w:ascii="Book Antiqua" w:hAnsi="Book Antiqua"/>
        </w:rPr>
      </w:pPr>
      <w:r w:rsidRPr="007B4526">
        <w:rPr>
          <w:rFonts w:ascii="Book Antiqua" w:hAnsi="Book Antiqua"/>
        </w:rPr>
        <w:t>12 </w:t>
      </w:r>
      <w:r w:rsidRPr="007B4526">
        <w:rPr>
          <w:rFonts w:ascii="Book Antiqua" w:hAnsi="Book Antiqua"/>
          <w:b/>
          <w:bCs/>
        </w:rPr>
        <w:t>Kamath AS</w:t>
      </w:r>
      <w:r w:rsidRPr="007B4526">
        <w:rPr>
          <w:rFonts w:ascii="Book Antiqua" w:hAnsi="Book Antiqua"/>
        </w:rPr>
        <w:t xml:space="preserve">, Iqbal CW, Pham TH, Wolff BG, Chua HK, Donohue JH, </w:t>
      </w:r>
      <w:proofErr w:type="spellStart"/>
      <w:r w:rsidRPr="007B4526">
        <w:rPr>
          <w:rFonts w:ascii="Book Antiqua" w:hAnsi="Book Antiqua"/>
        </w:rPr>
        <w:t>Cima</w:t>
      </w:r>
      <w:proofErr w:type="spellEnd"/>
      <w:r w:rsidRPr="007B4526">
        <w:rPr>
          <w:rFonts w:ascii="Book Antiqua" w:hAnsi="Book Antiqua"/>
        </w:rPr>
        <w:t xml:space="preserve"> RR, Devine RM. Management and outcomes of primary </w:t>
      </w:r>
      <w:proofErr w:type="spellStart"/>
      <w:r w:rsidRPr="007B4526">
        <w:rPr>
          <w:rFonts w:ascii="Book Antiqua" w:hAnsi="Book Antiqua"/>
        </w:rPr>
        <w:t>coloduodenal</w:t>
      </w:r>
      <w:proofErr w:type="spellEnd"/>
      <w:r w:rsidRPr="007B4526">
        <w:rPr>
          <w:rFonts w:ascii="Book Antiqua" w:hAnsi="Book Antiqua"/>
        </w:rPr>
        <w:t xml:space="preserve"> fistulas. </w:t>
      </w:r>
      <w:r w:rsidRPr="007B4526">
        <w:rPr>
          <w:rFonts w:ascii="Book Antiqua" w:hAnsi="Book Antiqua"/>
          <w:i/>
          <w:iCs/>
        </w:rPr>
        <w:t xml:space="preserve">J </w:t>
      </w:r>
      <w:proofErr w:type="spellStart"/>
      <w:r w:rsidRPr="007B4526">
        <w:rPr>
          <w:rFonts w:ascii="Book Antiqua" w:hAnsi="Book Antiqua"/>
          <w:i/>
          <w:iCs/>
        </w:rPr>
        <w:t>Gastrointest</w:t>
      </w:r>
      <w:proofErr w:type="spellEnd"/>
      <w:r w:rsidRPr="007B4526">
        <w:rPr>
          <w:rFonts w:ascii="Book Antiqua" w:hAnsi="Book Antiqua"/>
          <w:i/>
          <w:iCs/>
        </w:rPr>
        <w:t xml:space="preserve"> </w:t>
      </w:r>
      <w:proofErr w:type="spellStart"/>
      <w:r w:rsidRPr="007B4526">
        <w:rPr>
          <w:rFonts w:ascii="Book Antiqua" w:hAnsi="Book Antiqua"/>
          <w:i/>
          <w:iCs/>
        </w:rPr>
        <w:t>Surg</w:t>
      </w:r>
      <w:proofErr w:type="spellEnd"/>
      <w:r w:rsidRPr="007B4526">
        <w:rPr>
          <w:rFonts w:ascii="Book Antiqua" w:hAnsi="Book Antiqua"/>
        </w:rPr>
        <w:t> 2011; </w:t>
      </w:r>
      <w:r w:rsidRPr="007B4526">
        <w:rPr>
          <w:rFonts w:ascii="Book Antiqua" w:hAnsi="Book Antiqua"/>
          <w:b/>
          <w:bCs/>
        </w:rPr>
        <w:t>15</w:t>
      </w:r>
      <w:r w:rsidRPr="007B4526">
        <w:rPr>
          <w:rFonts w:ascii="Book Antiqua" w:hAnsi="Book Antiqua"/>
        </w:rPr>
        <w:t>: 1706-1711 [PMID: 21826549 DOI: 10.1007/s11605-011-1630-7]</w:t>
      </w:r>
    </w:p>
    <w:p w14:paraId="1B29173F" w14:textId="141332B8" w:rsidR="000A28F0" w:rsidRPr="007B4526" w:rsidRDefault="000A28F0" w:rsidP="000A28F0">
      <w:pPr>
        <w:pStyle w:val="a5"/>
        <w:shd w:val="clear" w:color="auto" w:fill="FFFFFF"/>
        <w:adjustRightInd w:val="0"/>
        <w:snapToGrid w:val="0"/>
        <w:spacing w:before="0" w:beforeAutospacing="0" w:after="0" w:afterAutospacing="0" w:line="360" w:lineRule="auto"/>
        <w:jc w:val="both"/>
        <w:rPr>
          <w:rFonts w:ascii="Book Antiqua" w:hAnsi="Book Antiqua"/>
        </w:rPr>
      </w:pPr>
      <w:r w:rsidRPr="007B4526">
        <w:rPr>
          <w:rFonts w:ascii="Book Antiqua" w:hAnsi="Book Antiqua"/>
        </w:rPr>
        <w:t>13 </w:t>
      </w:r>
      <w:r w:rsidRPr="007B4526">
        <w:rPr>
          <w:rFonts w:ascii="Book Antiqua" w:hAnsi="Book Antiqua"/>
          <w:b/>
          <w:bCs/>
        </w:rPr>
        <w:t>Gong J</w:t>
      </w:r>
      <w:r w:rsidRPr="007B4526">
        <w:rPr>
          <w:rFonts w:ascii="Book Antiqua" w:hAnsi="Book Antiqua"/>
        </w:rPr>
        <w:t xml:space="preserve">, Wei Y, </w:t>
      </w:r>
      <w:proofErr w:type="spellStart"/>
      <w:r w:rsidRPr="007B4526">
        <w:rPr>
          <w:rFonts w:ascii="Book Antiqua" w:hAnsi="Book Antiqua"/>
        </w:rPr>
        <w:t>Gu</w:t>
      </w:r>
      <w:proofErr w:type="spellEnd"/>
      <w:r w:rsidRPr="007B4526">
        <w:rPr>
          <w:rFonts w:ascii="Book Antiqua" w:hAnsi="Book Antiqua"/>
        </w:rPr>
        <w:t xml:space="preserve"> L, Li Y, </w:t>
      </w:r>
      <w:proofErr w:type="spellStart"/>
      <w:r w:rsidRPr="007B4526">
        <w:rPr>
          <w:rFonts w:ascii="Book Antiqua" w:hAnsi="Book Antiqua"/>
        </w:rPr>
        <w:t>Guo</w:t>
      </w:r>
      <w:proofErr w:type="spellEnd"/>
      <w:r w:rsidRPr="007B4526">
        <w:rPr>
          <w:rFonts w:ascii="Book Antiqua" w:hAnsi="Book Antiqua"/>
        </w:rPr>
        <w:t xml:space="preserve"> Z, Sun J, Ding C, Zhu W, Li N, Li J. Outcome of Surgery for </w:t>
      </w:r>
      <w:proofErr w:type="spellStart"/>
      <w:r w:rsidRPr="007B4526">
        <w:rPr>
          <w:rFonts w:ascii="Book Antiqua" w:hAnsi="Book Antiqua"/>
        </w:rPr>
        <w:t>Coloduodenal</w:t>
      </w:r>
      <w:proofErr w:type="spellEnd"/>
      <w:r w:rsidRPr="007B4526">
        <w:rPr>
          <w:rFonts w:ascii="Book Antiqua" w:hAnsi="Book Antiqua"/>
        </w:rPr>
        <w:t xml:space="preserve"> Fistula in Crohn</w:t>
      </w:r>
      <w:r w:rsidR="007C7A75">
        <w:rPr>
          <w:rFonts w:ascii="Book Antiqua" w:hAnsi="Book Antiqua"/>
        </w:rPr>
        <w:t>’</w:t>
      </w:r>
      <w:r w:rsidRPr="007B4526">
        <w:rPr>
          <w:rFonts w:ascii="Book Antiqua" w:hAnsi="Book Antiqua"/>
        </w:rPr>
        <w:t>s Disease. </w:t>
      </w:r>
      <w:r w:rsidRPr="007B4526">
        <w:rPr>
          <w:rFonts w:ascii="Book Antiqua" w:hAnsi="Book Antiqua"/>
          <w:i/>
          <w:iCs/>
        </w:rPr>
        <w:t xml:space="preserve">J </w:t>
      </w:r>
      <w:proofErr w:type="spellStart"/>
      <w:r w:rsidRPr="007B4526">
        <w:rPr>
          <w:rFonts w:ascii="Book Antiqua" w:hAnsi="Book Antiqua"/>
          <w:i/>
          <w:iCs/>
        </w:rPr>
        <w:t>Gastrointest</w:t>
      </w:r>
      <w:proofErr w:type="spellEnd"/>
      <w:r w:rsidRPr="007B4526">
        <w:rPr>
          <w:rFonts w:ascii="Book Antiqua" w:hAnsi="Book Antiqua"/>
          <w:i/>
          <w:iCs/>
        </w:rPr>
        <w:t xml:space="preserve"> </w:t>
      </w:r>
      <w:proofErr w:type="spellStart"/>
      <w:r w:rsidRPr="007B4526">
        <w:rPr>
          <w:rFonts w:ascii="Book Antiqua" w:hAnsi="Book Antiqua"/>
          <w:i/>
          <w:iCs/>
        </w:rPr>
        <w:t>Surg</w:t>
      </w:r>
      <w:proofErr w:type="spellEnd"/>
      <w:r w:rsidRPr="007B4526">
        <w:rPr>
          <w:rFonts w:ascii="Book Antiqua" w:hAnsi="Book Antiqua"/>
        </w:rPr>
        <w:t> 2016; </w:t>
      </w:r>
      <w:r w:rsidRPr="007B4526">
        <w:rPr>
          <w:rFonts w:ascii="Book Antiqua" w:hAnsi="Book Antiqua"/>
          <w:b/>
          <w:bCs/>
        </w:rPr>
        <w:t>20</w:t>
      </w:r>
      <w:r w:rsidRPr="007B4526">
        <w:rPr>
          <w:rFonts w:ascii="Book Antiqua" w:hAnsi="Book Antiqua"/>
        </w:rPr>
        <w:t>: 976-984 [PMID: 26718702 DOI: 10.1007/s11605-015-3065-z]</w:t>
      </w:r>
    </w:p>
    <w:p w14:paraId="126D9A7D" w14:textId="77777777" w:rsidR="000A28F0" w:rsidRPr="007B4526" w:rsidRDefault="000A28F0" w:rsidP="000A28F0">
      <w:pPr>
        <w:pStyle w:val="a5"/>
        <w:shd w:val="clear" w:color="auto" w:fill="FFFFFF"/>
        <w:adjustRightInd w:val="0"/>
        <w:snapToGrid w:val="0"/>
        <w:spacing w:before="0" w:beforeAutospacing="0" w:after="0" w:afterAutospacing="0" w:line="360" w:lineRule="auto"/>
        <w:jc w:val="both"/>
        <w:rPr>
          <w:rFonts w:ascii="Book Antiqua" w:hAnsi="Book Antiqua"/>
        </w:rPr>
      </w:pPr>
      <w:r w:rsidRPr="007B4526">
        <w:rPr>
          <w:rFonts w:ascii="Book Antiqua" w:hAnsi="Book Antiqua"/>
        </w:rPr>
        <w:t>14 </w:t>
      </w:r>
      <w:proofErr w:type="spellStart"/>
      <w:r w:rsidRPr="007B4526">
        <w:rPr>
          <w:rFonts w:ascii="Book Antiqua" w:hAnsi="Book Antiqua"/>
          <w:b/>
          <w:bCs/>
        </w:rPr>
        <w:t>Visser</w:t>
      </w:r>
      <w:proofErr w:type="spellEnd"/>
      <w:r w:rsidRPr="007B4526">
        <w:rPr>
          <w:rFonts w:ascii="Book Antiqua" w:hAnsi="Book Antiqua"/>
          <w:b/>
          <w:bCs/>
        </w:rPr>
        <w:t xml:space="preserve"> G</w:t>
      </w:r>
      <w:r w:rsidRPr="007B4526">
        <w:rPr>
          <w:rFonts w:ascii="Book Antiqua" w:hAnsi="Book Antiqua"/>
        </w:rPr>
        <w:t xml:space="preserve">, Rake JP, </w:t>
      </w:r>
      <w:proofErr w:type="spellStart"/>
      <w:r w:rsidRPr="007B4526">
        <w:rPr>
          <w:rFonts w:ascii="Book Antiqua" w:hAnsi="Book Antiqua"/>
        </w:rPr>
        <w:t>Labrune</w:t>
      </w:r>
      <w:proofErr w:type="spellEnd"/>
      <w:r w:rsidRPr="007B4526">
        <w:rPr>
          <w:rFonts w:ascii="Book Antiqua" w:hAnsi="Book Antiqua"/>
        </w:rPr>
        <w:t xml:space="preserve"> P, Leonard JV, Moses S, Ullrich K, </w:t>
      </w:r>
      <w:proofErr w:type="spellStart"/>
      <w:r w:rsidRPr="007B4526">
        <w:rPr>
          <w:rFonts w:ascii="Book Antiqua" w:hAnsi="Book Antiqua"/>
        </w:rPr>
        <w:t>Wendel</w:t>
      </w:r>
      <w:proofErr w:type="spellEnd"/>
      <w:r w:rsidRPr="007B4526">
        <w:rPr>
          <w:rFonts w:ascii="Book Antiqua" w:hAnsi="Book Antiqua"/>
        </w:rPr>
        <w:t xml:space="preserve"> U, Smit GP; European Study on Glycogen Storage Disease Type I. Consensus guidelines for management of glycogen storage disease type 1b - European Study on Glycogen Storage Disease Type 1. </w:t>
      </w:r>
      <w:proofErr w:type="spellStart"/>
      <w:r w:rsidRPr="007B4526">
        <w:rPr>
          <w:rFonts w:ascii="Book Antiqua" w:hAnsi="Book Antiqua"/>
          <w:i/>
          <w:iCs/>
        </w:rPr>
        <w:t>Eur</w:t>
      </w:r>
      <w:proofErr w:type="spellEnd"/>
      <w:r w:rsidRPr="007B4526">
        <w:rPr>
          <w:rFonts w:ascii="Book Antiqua" w:hAnsi="Book Antiqua"/>
          <w:i/>
          <w:iCs/>
        </w:rPr>
        <w:t xml:space="preserve"> J </w:t>
      </w:r>
      <w:proofErr w:type="spellStart"/>
      <w:r w:rsidRPr="007B4526">
        <w:rPr>
          <w:rFonts w:ascii="Book Antiqua" w:hAnsi="Book Antiqua"/>
          <w:i/>
          <w:iCs/>
        </w:rPr>
        <w:t>Pediatr</w:t>
      </w:r>
      <w:proofErr w:type="spellEnd"/>
      <w:r w:rsidRPr="007B4526">
        <w:rPr>
          <w:rFonts w:ascii="Book Antiqua" w:hAnsi="Book Antiqua"/>
        </w:rPr>
        <w:t> 2002; </w:t>
      </w:r>
      <w:r w:rsidRPr="007B4526">
        <w:rPr>
          <w:rFonts w:ascii="Book Antiqua" w:hAnsi="Book Antiqua"/>
          <w:b/>
          <w:bCs/>
        </w:rPr>
        <w:t xml:space="preserve">161 </w:t>
      </w:r>
      <w:proofErr w:type="spellStart"/>
      <w:r w:rsidRPr="007B4526">
        <w:rPr>
          <w:rFonts w:ascii="Book Antiqua" w:hAnsi="Book Antiqua"/>
          <w:b/>
          <w:bCs/>
        </w:rPr>
        <w:t>Suppl</w:t>
      </w:r>
      <w:proofErr w:type="spellEnd"/>
      <w:r w:rsidRPr="007B4526">
        <w:rPr>
          <w:rFonts w:ascii="Book Antiqua" w:hAnsi="Book Antiqua"/>
          <w:b/>
          <w:bCs/>
        </w:rPr>
        <w:t xml:space="preserve"> 1</w:t>
      </w:r>
      <w:r w:rsidRPr="007B4526">
        <w:rPr>
          <w:rFonts w:ascii="Book Antiqua" w:hAnsi="Book Antiqua"/>
        </w:rPr>
        <w:t>: S120-S123 [PMID: 12373585 DOI: 10.1007/s00431-002-1017-6]</w:t>
      </w:r>
    </w:p>
    <w:p w14:paraId="11CC75A5" w14:textId="77777777" w:rsidR="000A28F0" w:rsidRPr="007B4526" w:rsidRDefault="000A28F0" w:rsidP="000A28F0">
      <w:pPr>
        <w:pStyle w:val="a5"/>
        <w:shd w:val="clear" w:color="auto" w:fill="FFFFFF"/>
        <w:adjustRightInd w:val="0"/>
        <w:snapToGrid w:val="0"/>
        <w:spacing w:before="0" w:beforeAutospacing="0" w:after="0" w:afterAutospacing="0" w:line="360" w:lineRule="auto"/>
        <w:jc w:val="both"/>
        <w:rPr>
          <w:rFonts w:ascii="Book Antiqua" w:hAnsi="Book Antiqua"/>
        </w:rPr>
      </w:pPr>
      <w:r w:rsidRPr="007B4526">
        <w:rPr>
          <w:rFonts w:ascii="Book Antiqua" w:hAnsi="Book Antiqua"/>
        </w:rPr>
        <w:lastRenderedPageBreak/>
        <w:t>15 </w:t>
      </w:r>
      <w:proofErr w:type="spellStart"/>
      <w:r w:rsidRPr="007B4526">
        <w:rPr>
          <w:rFonts w:ascii="Book Antiqua" w:hAnsi="Book Antiqua"/>
          <w:b/>
          <w:bCs/>
        </w:rPr>
        <w:t>Jolissaint</w:t>
      </w:r>
      <w:proofErr w:type="spellEnd"/>
      <w:r w:rsidRPr="007B4526">
        <w:rPr>
          <w:rFonts w:ascii="Book Antiqua" w:hAnsi="Book Antiqua"/>
          <w:b/>
          <w:bCs/>
        </w:rPr>
        <w:t xml:space="preserve"> JS</w:t>
      </w:r>
      <w:r w:rsidRPr="007B4526">
        <w:rPr>
          <w:rFonts w:ascii="Book Antiqua" w:hAnsi="Book Antiqua"/>
        </w:rPr>
        <w:t xml:space="preserve">, </w:t>
      </w:r>
      <w:proofErr w:type="spellStart"/>
      <w:r w:rsidRPr="007B4526">
        <w:rPr>
          <w:rFonts w:ascii="Book Antiqua" w:hAnsi="Book Antiqua"/>
        </w:rPr>
        <w:t>Harary</w:t>
      </w:r>
      <w:proofErr w:type="spellEnd"/>
      <w:r w:rsidRPr="007B4526">
        <w:rPr>
          <w:rFonts w:ascii="Book Antiqua" w:hAnsi="Book Antiqua"/>
        </w:rPr>
        <w:t xml:space="preserve"> M, </w:t>
      </w:r>
      <w:proofErr w:type="spellStart"/>
      <w:r w:rsidRPr="007B4526">
        <w:rPr>
          <w:rFonts w:ascii="Book Antiqua" w:hAnsi="Book Antiqua"/>
        </w:rPr>
        <w:t>Saadat</w:t>
      </w:r>
      <w:proofErr w:type="spellEnd"/>
      <w:r w:rsidRPr="007B4526">
        <w:rPr>
          <w:rFonts w:ascii="Book Antiqua" w:hAnsi="Book Antiqua"/>
        </w:rPr>
        <w:t xml:space="preserve"> LV, </w:t>
      </w:r>
      <w:proofErr w:type="spellStart"/>
      <w:r w:rsidRPr="007B4526">
        <w:rPr>
          <w:rFonts w:ascii="Book Antiqua" w:hAnsi="Book Antiqua"/>
        </w:rPr>
        <w:t>Madenci</w:t>
      </w:r>
      <w:proofErr w:type="spellEnd"/>
      <w:r w:rsidRPr="007B4526">
        <w:rPr>
          <w:rFonts w:ascii="Book Antiqua" w:hAnsi="Book Antiqua"/>
        </w:rPr>
        <w:t xml:space="preserve"> AL, </w:t>
      </w:r>
      <w:proofErr w:type="spellStart"/>
      <w:r w:rsidRPr="007B4526">
        <w:rPr>
          <w:rFonts w:ascii="Book Antiqua" w:hAnsi="Book Antiqua"/>
        </w:rPr>
        <w:t>Dieffenbach</w:t>
      </w:r>
      <w:proofErr w:type="spellEnd"/>
      <w:r w:rsidRPr="007B4526">
        <w:rPr>
          <w:rFonts w:ascii="Book Antiqua" w:hAnsi="Book Antiqua"/>
        </w:rPr>
        <w:t xml:space="preserve"> BV, Al </w:t>
      </w:r>
      <w:proofErr w:type="spellStart"/>
      <w:r w:rsidRPr="007B4526">
        <w:rPr>
          <w:rFonts w:ascii="Book Antiqua" w:hAnsi="Book Antiqua"/>
        </w:rPr>
        <w:t>Natour</w:t>
      </w:r>
      <w:proofErr w:type="spellEnd"/>
      <w:r w:rsidRPr="007B4526">
        <w:rPr>
          <w:rFonts w:ascii="Book Antiqua" w:hAnsi="Book Antiqua"/>
        </w:rPr>
        <w:t xml:space="preserve"> RH, </w:t>
      </w:r>
      <w:proofErr w:type="spellStart"/>
      <w:r w:rsidRPr="007B4526">
        <w:rPr>
          <w:rFonts w:ascii="Book Antiqua" w:hAnsi="Book Antiqua"/>
        </w:rPr>
        <w:t>Tavakkoli</w:t>
      </w:r>
      <w:proofErr w:type="spellEnd"/>
      <w:r w:rsidRPr="007B4526">
        <w:rPr>
          <w:rFonts w:ascii="Book Antiqua" w:hAnsi="Book Antiqua"/>
        </w:rPr>
        <w:t xml:space="preserve"> A. Timing and Outcomes of Abdominal Surgery in Neutropenic Patients. </w:t>
      </w:r>
      <w:r w:rsidRPr="007B4526">
        <w:rPr>
          <w:rFonts w:ascii="Book Antiqua" w:hAnsi="Book Antiqua"/>
          <w:i/>
          <w:iCs/>
        </w:rPr>
        <w:t xml:space="preserve">J </w:t>
      </w:r>
      <w:proofErr w:type="spellStart"/>
      <w:r w:rsidRPr="007B4526">
        <w:rPr>
          <w:rFonts w:ascii="Book Antiqua" w:hAnsi="Book Antiqua"/>
          <w:i/>
          <w:iCs/>
        </w:rPr>
        <w:t>Gastrointest</w:t>
      </w:r>
      <w:proofErr w:type="spellEnd"/>
      <w:r w:rsidRPr="007B4526">
        <w:rPr>
          <w:rFonts w:ascii="Book Antiqua" w:hAnsi="Book Antiqua"/>
          <w:i/>
          <w:iCs/>
        </w:rPr>
        <w:t xml:space="preserve"> </w:t>
      </w:r>
      <w:proofErr w:type="spellStart"/>
      <w:r w:rsidRPr="007B4526">
        <w:rPr>
          <w:rFonts w:ascii="Book Antiqua" w:hAnsi="Book Antiqua"/>
          <w:i/>
          <w:iCs/>
        </w:rPr>
        <w:t>Surg</w:t>
      </w:r>
      <w:proofErr w:type="spellEnd"/>
      <w:r w:rsidRPr="007B4526">
        <w:rPr>
          <w:rFonts w:ascii="Book Antiqua" w:hAnsi="Book Antiqua"/>
        </w:rPr>
        <w:t> 2019; </w:t>
      </w:r>
      <w:r w:rsidRPr="007B4526">
        <w:rPr>
          <w:rFonts w:ascii="Book Antiqua" w:hAnsi="Book Antiqua"/>
          <w:b/>
          <w:bCs/>
        </w:rPr>
        <w:t>23</w:t>
      </w:r>
      <w:r w:rsidRPr="007B4526">
        <w:rPr>
          <w:rFonts w:ascii="Book Antiqua" w:hAnsi="Book Antiqua"/>
        </w:rPr>
        <w:t>: 643-650 [PMID: 30659440 DOI: 10.1007/s11605-018-04081-0]</w:t>
      </w:r>
    </w:p>
    <w:p w14:paraId="6BC9F250" w14:textId="77777777" w:rsidR="000A28F0" w:rsidRPr="007B4526" w:rsidRDefault="000A28F0" w:rsidP="000A28F0">
      <w:pPr>
        <w:pStyle w:val="a5"/>
        <w:shd w:val="clear" w:color="auto" w:fill="FFFFFF"/>
        <w:adjustRightInd w:val="0"/>
        <w:snapToGrid w:val="0"/>
        <w:spacing w:before="0" w:beforeAutospacing="0" w:after="0" w:afterAutospacing="0" w:line="360" w:lineRule="auto"/>
        <w:jc w:val="both"/>
        <w:rPr>
          <w:rFonts w:ascii="Book Antiqua" w:hAnsi="Book Antiqua"/>
        </w:rPr>
      </w:pPr>
      <w:r w:rsidRPr="007B4526">
        <w:rPr>
          <w:rFonts w:ascii="Book Antiqua" w:hAnsi="Book Antiqua"/>
        </w:rPr>
        <w:t>16 </w:t>
      </w:r>
      <w:proofErr w:type="spellStart"/>
      <w:r w:rsidRPr="007B4526">
        <w:rPr>
          <w:rFonts w:ascii="Book Antiqua" w:hAnsi="Book Antiqua"/>
          <w:b/>
          <w:bCs/>
        </w:rPr>
        <w:t>Dubeau</w:t>
      </w:r>
      <w:proofErr w:type="spellEnd"/>
      <w:r w:rsidRPr="007B4526">
        <w:rPr>
          <w:rFonts w:ascii="Book Antiqua" w:hAnsi="Book Antiqua"/>
          <w:b/>
          <w:bCs/>
        </w:rPr>
        <w:t xml:space="preserve"> MF</w:t>
      </w:r>
      <w:r w:rsidRPr="007B4526">
        <w:rPr>
          <w:rFonts w:ascii="Book Antiqua" w:hAnsi="Book Antiqua"/>
        </w:rPr>
        <w:t xml:space="preserve">, </w:t>
      </w:r>
      <w:proofErr w:type="spellStart"/>
      <w:r w:rsidRPr="007B4526">
        <w:rPr>
          <w:rFonts w:ascii="Book Antiqua" w:hAnsi="Book Antiqua"/>
        </w:rPr>
        <w:t>Iacucci</w:t>
      </w:r>
      <w:proofErr w:type="spellEnd"/>
      <w:r w:rsidRPr="007B4526">
        <w:rPr>
          <w:rFonts w:ascii="Book Antiqua" w:hAnsi="Book Antiqua"/>
        </w:rPr>
        <w:t xml:space="preserve"> M, Beck PL, Moran GW, Kaplan GG, Ghosh S, </w:t>
      </w:r>
      <w:proofErr w:type="spellStart"/>
      <w:r w:rsidRPr="007B4526">
        <w:rPr>
          <w:rFonts w:ascii="Book Antiqua" w:hAnsi="Book Antiqua"/>
        </w:rPr>
        <w:t>Panaccione</w:t>
      </w:r>
      <w:proofErr w:type="spellEnd"/>
      <w:r w:rsidRPr="007B4526">
        <w:rPr>
          <w:rFonts w:ascii="Book Antiqua" w:hAnsi="Book Antiqua"/>
        </w:rPr>
        <w:t xml:space="preserve"> R. Drug-induced inflammatory bowel disease and IBD-like conditions. </w:t>
      </w:r>
      <w:proofErr w:type="spellStart"/>
      <w:r w:rsidRPr="007B4526">
        <w:rPr>
          <w:rFonts w:ascii="Book Antiqua" w:hAnsi="Book Antiqua"/>
          <w:i/>
          <w:iCs/>
        </w:rPr>
        <w:t>Inflamm</w:t>
      </w:r>
      <w:proofErr w:type="spellEnd"/>
      <w:r w:rsidRPr="007B4526">
        <w:rPr>
          <w:rFonts w:ascii="Book Antiqua" w:hAnsi="Book Antiqua"/>
          <w:i/>
          <w:iCs/>
        </w:rPr>
        <w:t xml:space="preserve"> Bowel Dis</w:t>
      </w:r>
      <w:r w:rsidRPr="007B4526">
        <w:rPr>
          <w:rFonts w:ascii="Book Antiqua" w:hAnsi="Book Antiqua"/>
        </w:rPr>
        <w:t> 2013; </w:t>
      </w:r>
      <w:r w:rsidRPr="007B4526">
        <w:rPr>
          <w:rFonts w:ascii="Book Antiqua" w:hAnsi="Book Antiqua"/>
          <w:b/>
          <w:bCs/>
        </w:rPr>
        <w:t>19</w:t>
      </w:r>
      <w:r w:rsidRPr="007B4526">
        <w:rPr>
          <w:rFonts w:ascii="Book Antiqua" w:hAnsi="Book Antiqua"/>
        </w:rPr>
        <w:t>: 445-456 [PMID: 22573536 DOI: 10.1002/ibd.22990]</w:t>
      </w:r>
    </w:p>
    <w:p w14:paraId="3D61C9D2" w14:textId="77777777" w:rsidR="000A28F0" w:rsidRPr="007B4526" w:rsidRDefault="000A28F0" w:rsidP="000A28F0">
      <w:pPr>
        <w:pStyle w:val="a5"/>
        <w:shd w:val="clear" w:color="auto" w:fill="FFFFFF"/>
        <w:adjustRightInd w:val="0"/>
        <w:snapToGrid w:val="0"/>
        <w:spacing w:before="0" w:beforeAutospacing="0" w:after="0" w:afterAutospacing="0" w:line="360" w:lineRule="auto"/>
        <w:jc w:val="both"/>
        <w:rPr>
          <w:rFonts w:ascii="Book Antiqua" w:hAnsi="Book Antiqua"/>
        </w:rPr>
      </w:pPr>
      <w:r w:rsidRPr="007B4526">
        <w:rPr>
          <w:rFonts w:ascii="Book Antiqua" w:hAnsi="Book Antiqua"/>
        </w:rPr>
        <w:t>17 </w:t>
      </w:r>
      <w:r w:rsidRPr="007B4526">
        <w:rPr>
          <w:rFonts w:ascii="Book Antiqua" w:hAnsi="Book Antiqua"/>
          <w:b/>
          <w:bCs/>
        </w:rPr>
        <w:t>de Andrade LG</w:t>
      </w:r>
      <w:r w:rsidRPr="007B4526">
        <w:rPr>
          <w:rFonts w:ascii="Book Antiqua" w:hAnsi="Book Antiqua"/>
        </w:rPr>
        <w:t xml:space="preserve">, Rodrigues MA, </w:t>
      </w:r>
      <w:proofErr w:type="spellStart"/>
      <w:r w:rsidRPr="007B4526">
        <w:rPr>
          <w:rFonts w:ascii="Book Antiqua" w:hAnsi="Book Antiqua"/>
        </w:rPr>
        <w:t>Romeiro</w:t>
      </w:r>
      <w:proofErr w:type="spellEnd"/>
      <w:r w:rsidRPr="007B4526">
        <w:rPr>
          <w:rFonts w:ascii="Book Antiqua" w:hAnsi="Book Antiqua"/>
        </w:rPr>
        <w:t xml:space="preserve"> FG, Garcia PD, </w:t>
      </w:r>
      <w:proofErr w:type="spellStart"/>
      <w:r w:rsidRPr="007B4526">
        <w:rPr>
          <w:rFonts w:ascii="Book Antiqua" w:hAnsi="Book Antiqua"/>
        </w:rPr>
        <w:t>Contti</w:t>
      </w:r>
      <w:proofErr w:type="spellEnd"/>
      <w:r w:rsidRPr="007B4526">
        <w:rPr>
          <w:rFonts w:ascii="Book Antiqua" w:hAnsi="Book Antiqua"/>
        </w:rPr>
        <w:t xml:space="preserve"> MM, de </w:t>
      </w:r>
      <w:proofErr w:type="spellStart"/>
      <w:r w:rsidRPr="007B4526">
        <w:rPr>
          <w:rFonts w:ascii="Book Antiqua" w:hAnsi="Book Antiqua"/>
        </w:rPr>
        <w:t>Carvalho</w:t>
      </w:r>
      <w:proofErr w:type="spellEnd"/>
      <w:r w:rsidRPr="007B4526">
        <w:rPr>
          <w:rFonts w:ascii="Book Antiqua" w:hAnsi="Book Antiqua"/>
        </w:rPr>
        <w:t xml:space="preserve"> MF. </w:t>
      </w:r>
      <w:proofErr w:type="spellStart"/>
      <w:proofErr w:type="gramStart"/>
      <w:r w:rsidRPr="007B4526">
        <w:rPr>
          <w:rFonts w:ascii="Book Antiqua" w:hAnsi="Book Antiqua"/>
        </w:rPr>
        <w:t>Clinicopathologic</w:t>
      </w:r>
      <w:proofErr w:type="spellEnd"/>
      <w:r w:rsidRPr="007B4526">
        <w:rPr>
          <w:rFonts w:ascii="Book Antiqua" w:hAnsi="Book Antiqua"/>
        </w:rPr>
        <w:t xml:space="preserve"> features and outcome of mycophenolate-induced colitis in renal transplant recipients.</w:t>
      </w:r>
      <w:proofErr w:type="gramEnd"/>
      <w:r w:rsidRPr="007B4526">
        <w:rPr>
          <w:rFonts w:ascii="Book Antiqua" w:hAnsi="Book Antiqua"/>
        </w:rPr>
        <w:t> </w:t>
      </w:r>
      <w:proofErr w:type="spellStart"/>
      <w:r w:rsidRPr="007B4526">
        <w:rPr>
          <w:rFonts w:ascii="Book Antiqua" w:hAnsi="Book Antiqua"/>
          <w:i/>
          <w:iCs/>
        </w:rPr>
        <w:t>Clin</w:t>
      </w:r>
      <w:proofErr w:type="spellEnd"/>
      <w:r w:rsidRPr="007B4526">
        <w:rPr>
          <w:rFonts w:ascii="Book Antiqua" w:hAnsi="Book Antiqua"/>
          <w:i/>
          <w:iCs/>
        </w:rPr>
        <w:t xml:space="preserve"> Transplant</w:t>
      </w:r>
      <w:r w:rsidRPr="007B4526">
        <w:rPr>
          <w:rFonts w:ascii="Book Antiqua" w:hAnsi="Book Antiqua"/>
        </w:rPr>
        <w:t> 2014; </w:t>
      </w:r>
      <w:r w:rsidRPr="007B4526">
        <w:rPr>
          <w:rFonts w:ascii="Book Antiqua" w:hAnsi="Book Antiqua"/>
          <w:b/>
          <w:bCs/>
        </w:rPr>
        <w:t>28</w:t>
      </w:r>
      <w:r w:rsidRPr="007B4526">
        <w:rPr>
          <w:rFonts w:ascii="Book Antiqua" w:hAnsi="Book Antiqua"/>
        </w:rPr>
        <w:t>: 1244-1248 [PMID: 25142167 DOI: 10.1111/ctr.12452]</w:t>
      </w:r>
    </w:p>
    <w:p w14:paraId="6B884059" w14:textId="77777777" w:rsidR="000A28F0" w:rsidRPr="007B4526" w:rsidRDefault="000A28F0" w:rsidP="000A28F0">
      <w:pPr>
        <w:pStyle w:val="a5"/>
        <w:shd w:val="clear" w:color="auto" w:fill="FFFFFF"/>
        <w:adjustRightInd w:val="0"/>
        <w:snapToGrid w:val="0"/>
        <w:spacing w:before="0" w:beforeAutospacing="0" w:after="0" w:afterAutospacing="0" w:line="360" w:lineRule="auto"/>
        <w:jc w:val="both"/>
        <w:rPr>
          <w:rFonts w:ascii="Book Antiqua" w:hAnsi="Book Antiqua"/>
        </w:rPr>
      </w:pPr>
      <w:r w:rsidRPr="007B4526">
        <w:rPr>
          <w:rFonts w:ascii="Book Antiqua" w:hAnsi="Book Antiqua"/>
        </w:rPr>
        <w:t>18 </w:t>
      </w:r>
      <w:r w:rsidRPr="007B4526">
        <w:rPr>
          <w:rFonts w:ascii="Book Antiqua" w:hAnsi="Book Antiqua"/>
          <w:b/>
          <w:bCs/>
        </w:rPr>
        <w:t>Bolton C</w:t>
      </w:r>
      <w:r w:rsidRPr="007B4526">
        <w:rPr>
          <w:rFonts w:ascii="Book Antiqua" w:hAnsi="Book Antiqua"/>
        </w:rPr>
        <w:t xml:space="preserve">, Burch N, Morgan J, Harrison B, Pandey S, </w:t>
      </w:r>
      <w:proofErr w:type="spellStart"/>
      <w:r w:rsidRPr="007B4526">
        <w:rPr>
          <w:rFonts w:ascii="Book Antiqua" w:hAnsi="Book Antiqua"/>
        </w:rPr>
        <w:t>Pagnamenta</w:t>
      </w:r>
      <w:proofErr w:type="spellEnd"/>
      <w:r w:rsidRPr="007B4526">
        <w:rPr>
          <w:rFonts w:ascii="Book Antiqua" w:hAnsi="Book Antiqua"/>
        </w:rPr>
        <w:t xml:space="preserve"> AT; Oxford IBD cohort investigators , Taylor JC, Taylor JM, Marsh JCW, Potter V, Travis S, </w:t>
      </w:r>
      <w:proofErr w:type="spellStart"/>
      <w:r w:rsidRPr="007B4526">
        <w:rPr>
          <w:rFonts w:ascii="Book Antiqua" w:hAnsi="Book Antiqua"/>
        </w:rPr>
        <w:t>Uhlig</w:t>
      </w:r>
      <w:proofErr w:type="spellEnd"/>
      <w:r w:rsidRPr="007B4526">
        <w:rPr>
          <w:rFonts w:ascii="Book Antiqua" w:hAnsi="Book Antiqua"/>
        </w:rPr>
        <w:t xml:space="preserve"> HH. </w:t>
      </w:r>
      <w:proofErr w:type="gramStart"/>
      <w:r w:rsidRPr="007B4526">
        <w:rPr>
          <w:rFonts w:ascii="Book Antiqua" w:hAnsi="Book Antiqua"/>
        </w:rPr>
        <w:t xml:space="preserve">Remission of Inflammatory Bowel Disease in Glucose-6-Phosphatase 3 Deficiency by Allogeneic </w:t>
      </w:r>
      <w:proofErr w:type="spellStart"/>
      <w:r w:rsidRPr="007B4526">
        <w:rPr>
          <w:rFonts w:ascii="Book Antiqua" w:hAnsi="Book Antiqua"/>
        </w:rPr>
        <w:t>Haematopoietic</w:t>
      </w:r>
      <w:proofErr w:type="spellEnd"/>
      <w:r w:rsidRPr="007B4526">
        <w:rPr>
          <w:rFonts w:ascii="Book Antiqua" w:hAnsi="Book Antiqua"/>
        </w:rPr>
        <w:t xml:space="preserve"> Stem Cell Transplantation.</w:t>
      </w:r>
      <w:proofErr w:type="gramEnd"/>
      <w:r w:rsidRPr="007B4526">
        <w:rPr>
          <w:rFonts w:ascii="Book Antiqua" w:hAnsi="Book Antiqua"/>
        </w:rPr>
        <w:t> </w:t>
      </w:r>
      <w:r w:rsidRPr="007B4526">
        <w:rPr>
          <w:rFonts w:ascii="Book Antiqua" w:hAnsi="Book Antiqua"/>
          <w:i/>
          <w:iCs/>
        </w:rPr>
        <w:t xml:space="preserve">J </w:t>
      </w:r>
      <w:proofErr w:type="spellStart"/>
      <w:r w:rsidRPr="007B4526">
        <w:rPr>
          <w:rFonts w:ascii="Book Antiqua" w:hAnsi="Book Antiqua"/>
          <w:i/>
          <w:iCs/>
        </w:rPr>
        <w:t>Crohns</w:t>
      </w:r>
      <w:proofErr w:type="spellEnd"/>
      <w:r w:rsidRPr="007B4526">
        <w:rPr>
          <w:rFonts w:ascii="Book Antiqua" w:hAnsi="Book Antiqua"/>
          <w:i/>
          <w:iCs/>
        </w:rPr>
        <w:t xml:space="preserve"> Colitis</w:t>
      </w:r>
      <w:r w:rsidRPr="007B4526">
        <w:rPr>
          <w:rFonts w:ascii="Book Antiqua" w:hAnsi="Book Antiqua"/>
        </w:rPr>
        <w:t> 2020; </w:t>
      </w:r>
      <w:r w:rsidRPr="007B4526">
        <w:rPr>
          <w:rFonts w:ascii="Book Antiqua" w:hAnsi="Book Antiqua"/>
          <w:b/>
          <w:bCs/>
        </w:rPr>
        <w:t>14</w:t>
      </w:r>
      <w:r w:rsidRPr="007B4526">
        <w:rPr>
          <w:rFonts w:ascii="Book Antiqua" w:hAnsi="Book Antiqua"/>
        </w:rPr>
        <w:t>: 142-147 [PMID: 31157858 DOI: 10.1093/</w:t>
      </w:r>
      <w:proofErr w:type="spellStart"/>
      <w:r w:rsidRPr="007B4526">
        <w:rPr>
          <w:rFonts w:ascii="Book Antiqua" w:hAnsi="Book Antiqua"/>
        </w:rPr>
        <w:t>ecco-jcc</w:t>
      </w:r>
      <w:proofErr w:type="spellEnd"/>
      <w:r w:rsidRPr="007B4526">
        <w:rPr>
          <w:rFonts w:ascii="Book Antiqua" w:hAnsi="Book Antiqua"/>
        </w:rPr>
        <w:t>/jjz112]</w:t>
      </w:r>
    </w:p>
    <w:p w14:paraId="651985F9" w14:textId="77777777" w:rsidR="000A28F0" w:rsidRPr="007B4526" w:rsidRDefault="000A28F0" w:rsidP="000A28F0">
      <w:pPr>
        <w:pStyle w:val="a5"/>
        <w:shd w:val="clear" w:color="auto" w:fill="FFFFFF"/>
        <w:adjustRightInd w:val="0"/>
        <w:snapToGrid w:val="0"/>
        <w:spacing w:before="0" w:beforeAutospacing="0" w:after="0" w:afterAutospacing="0" w:line="360" w:lineRule="auto"/>
        <w:jc w:val="both"/>
        <w:rPr>
          <w:rFonts w:ascii="Book Antiqua" w:hAnsi="Book Antiqua"/>
        </w:rPr>
      </w:pPr>
      <w:r w:rsidRPr="007B4526">
        <w:rPr>
          <w:rFonts w:ascii="Book Antiqua" w:hAnsi="Book Antiqua"/>
        </w:rPr>
        <w:t>19 </w:t>
      </w:r>
      <w:proofErr w:type="spellStart"/>
      <w:r w:rsidRPr="007B4526">
        <w:rPr>
          <w:rFonts w:ascii="Book Antiqua" w:hAnsi="Book Antiqua"/>
          <w:b/>
          <w:bCs/>
        </w:rPr>
        <w:t>Norsa</w:t>
      </w:r>
      <w:proofErr w:type="spellEnd"/>
      <w:r w:rsidRPr="007B4526">
        <w:rPr>
          <w:rFonts w:ascii="Book Antiqua" w:hAnsi="Book Antiqua"/>
          <w:b/>
          <w:bCs/>
        </w:rPr>
        <w:t xml:space="preserve"> L,</w:t>
      </w:r>
      <w:r w:rsidRPr="007B4526">
        <w:rPr>
          <w:rFonts w:ascii="Book Antiqua" w:hAnsi="Book Antiqua"/>
        </w:rPr>
        <w:t> </w:t>
      </w:r>
      <w:proofErr w:type="spellStart"/>
      <w:r w:rsidRPr="007B4526">
        <w:rPr>
          <w:rFonts w:ascii="Book Antiqua" w:hAnsi="Book Antiqua"/>
        </w:rPr>
        <w:t>Canani</w:t>
      </w:r>
      <w:proofErr w:type="spellEnd"/>
      <w:r w:rsidRPr="007B4526">
        <w:rPr>
          <w:rFonts w:ascii="Book Antiqua" w:hAnsi="Book Antiqua"/>
        </w:rPr>
        <w:t xml:space="preserve"> RB, </w:t>
      </w:r>
      <w:proofErr w:type="spellStart"/>
      <w:r w:rsidRPr="007B4526">
        <w:rPr>
          <w:rFonts w:ascii="Book Antiqua" w:hAnsi="Book Antiqua"/>
        </w:rPr>
        <w:t>Duclaux-Loras</w:t>
      </w:r>
      <w:proofErr w:type="spellEnd"/>
      <w:r w:rsidRPr="007B4526">
        <w:rPr>
          <w:rFonts w:ascii="Book Antiqua" w:hAnsi="Book Antiqua"/>
        </w:rPr>
        <w:t xml:space="preserve"> R, </w:t>
      </w:r>
      <w:proofErr w:type="spellStart"/>
      <w:r w:rsidRPr="007B4526">
        <w:rPr>
          <w:rFonts w:ascii="Book Antiqua" w:hAnsi="Book Antiqua"/>
        </w:rPr>
        <w:t>Bequet</w:t>
      </w:r>
      <w:proofErr w:type="spellEnd"/>
      <w:r w:rsidRPr="007B4526">
        <w:rPr>
          <w:rFonts w:ascii="Book Antiqua" w:hAnsi="Book Antiqua"/>
        </w:rPr>
        <w:t xml:space="preserve"> E, </w:t>
      </w:r>
      <w:proofErr w:type="spellStart"/>
      <w:r w:rsidRPr="007B4526">
        <w:rPr>
          <w:rFonts w:ascii="Book Antiqua" w:hAnsi="Book Antiqua"/>
        </w:rPr>
        <w:t>Koeglmeier</w:t>
      </w:r>
      <w:proofErr w:type="spellEnd"/>
      <w:r w:rsidRPr="007B4526">
        <w:rPr>
          <w:rFonts w:ascii="Book Antiqua" w:hAnsi="Book Antiqua"/>
        </w:rPr>
        <w:t xml:space="preserve"> J, Russell R, </w:t>
      </w:r>
      <w:proofErr w:type="spellStart"/>
      <w:r w:rsidRPr="007B4526">
        <w:rPr>
          <w:rFonts w:ascii="Book Antiqua" w:hAnsi="Book Antiqua"/>
        </w:rPr>
        <w:t>Uhlig</w:t>
      </w:r>
      <w:proofErr w:type="spellEnd"/>
      <w:r w:rsidRPr="007B4526">
        <w:rPr>
          <w:rFonts w:ascii="Book Antiqua" w:hAnsi="Book Antiqua"/>
        </w:rPr>
        <w:t xml:space="preserve"> H, </w:t>
      </w:r>
      <w:proofErr w:type="spellStart"/>
      <w:r w:rsidRPr="007B4526">
        <w:rPr>
          <w:rFonts w:ascii="Book Antiqua" w:hAnsi="Book Antiqua"/>
        </w:rPr>
        <w:t>Koletzko</w:t>
      </w:r>
      <w:proofErr w:type="spellEnd"/>
      <w:r w:rsidRPr="007B4526">
        <w:rPr>
          <w:rFonts w:ascii="Book Antiqua" w:hAnsi="Book Antiqua"/>
        </w:rPr>
        <w:t xml:space="preserve"> S, </w:t>
      </w:r>
      <w:proofErr w:type="spellStart"/>
      <w:r w:rsidRPr="007B4526">
        <w:rPr>
          <w:rFonts w:ascii="Book Antiqua" w:hAnsi="Book Antiqua"/>
        </w:rPr>
        <w:t>Deflandre</w:t>
      </w:r>
      <w:proofErr w:type="spellEnd"/>
      <w:r w:rsidRPr="007B4526">
        <w:rPr>
          <w:rFonts w:ascii="Book Antiqua" w:hAnsi="Book Antiqua"/>
        </w:rPr>
        <w:t xml:space="preserve"> J, Neil S, Rodrigues A, Heinz-</w:t>
      </w:r>
      <w:proofErr w:type="spellStart"/>
      <w:r w:rsidRPr="007B4526">
        <w:rPr>
          <w:rFonts w:ascii="Book Antiqua" w:hAnsi="Book Antiqua"/>
        </w:rPr>
        <w:t>Erian</w:t>
      </w:r>
      <w:proofErr w:type="spellEnd"/>
      <w:r w:rsidRPr="007B4526">
        <w:rPr>
          <w:rFonts w:ascii="Book Antiqua" w:hAnsi="Book Antiqua"/>
        </w:rPr>
        <w:t xml:space="preserve"> P, </w:t>
      </w:r>
      <w:proofErr w:type="spellStart"/>
      <w:r w:rsidRPr="007B4526">
        <w:rPr>
          <w:rFonts w:ascii="Book Antiqua" w:hAnsi="Book Antiqua"/>
        </w:rPr>
        <w:t>Janecke</w:t>
      </w:r>
      <w:proofErr w:type="spellEnd"/>
      <w:r w:rsidRPr="007B4526">
        <w:rPr>
          <w:rFonts w:ascii="Book Antiqua" w:hAnsi="Book Antiqua"/>
        </w:rPr>
        <w:t xml:space="preserve"> AR, </w:t>
      </w:r>
      <w:proofErr w:type="spellStart"/>
      <w:r w:rsidRPr="007B4526">
        <w:rPr>
          <w:rFonts w:ascii="Book Antiqua" w:hAnsi="Book Antiqua"/>
        </w:rPr>
        <w:t>Lachaux</w:t>
      </w:r>
      <w:proofErr w:type="spellEnd"/>
      <w:r w:rsidRPr="007B4526">
        <w:rPr>
          <w:rFonts w:ascii="Book Antiqua" w:hAnsi="Book Antiqua"/>
        </w:rPr>
        <w:t xml:space="preserve"> A, </w:t>
      </w:r>
      <w:proofErr w:type="spellStart"/>
      <w:r w:rsidRPr="007B4526">
        <w:rPr>
          <w:rFonts w:ascii="Book Antiqua" w:hAnsi="Book Antiqua"/>
        </w:rPr>
        <w:t>Kolho</w:t>
      </w:r>
      <w:proofErr w:type="spellEnd"/>
      <w:r w:rsidRPr="007B4526">
        <w:rPr>
          <w:rFonts w:ascii="Book Antiqua" w:hAnsi="Book Antiqua"/>
        </w:rPr>
        <w:t xml:space="preserve"> KL and </w:t>
      </w:r>
      <w:proofErr w:type="spellStart"/>
      <w:r w:rsidRPr="007B4526">
        <w:rPr>
          <w:rFonts w:ascii="Book Antiqua" w:hAnsi="Book Antiqua"/>
        </w:rPr>
        <w:t>Ruemmele</w:t>
      </w:r>
      <w:proofErr w:type="spellEnd"/>
      <w:r w:rsidRPr="007B4526">
        <w:rPr>
          <w:rFonts w:ascii="Book Antiqua" w:hAnsi="Book Antiqua"/>
        </w:rPr>
        <w:t xml:space="preserve"> F. </w:t>
      </w:r>
      <w:bookmarkStart w:id="94" w:name="OLE_LINK27"/>
      <w:bookmarkStart w:id="95" w:name="OLE_LINK28"/>
      <w:r w:rsidRPr="007B4526">
        <w:rPr>
          <w:rFonts w:ascii="Book Antiqua" w:hAnsi="Book Antiqua"/>
        </w:rPr>
        <w:t>Congenital Chloride Diarrhea and Inflammatory Bowel Disease: An Emerging Association</w:t>
      </w:r>
      <w:bookmarkEnd w:id="94"/>
      <w:bookmarkEnd w:id="95"/>
      <w:r w:rsidRPr="007B4526">
        <w:rPr>
          <w:rFonts w:ascii="Book Antiqua" w:hAnsi="Book Antiqua"/>
        </w:rPr>
        <w:t xml:space="preserve">. </w:t>
      </w:r>
      <w:bookmarkStart w:id="96" w:name="OLE_LINK31"/>
      <w:bookmarkStart w:id="97" w:name="OLE_LINK32"/>
      <w:r w:rsidR="005C1066" w:rsidRPr="007B4526">
        <w:rPr>
          <w:rFonts w:ascii="Book Antiqua" w:hAnsi="Book Antiqua"/>
          <w:i/>
        </w:rPr>
        <w:t xml:space="preserve">J </w:t>
      </w:r>
      <w:proofErr w:type="spellStart"/>
      <w:r w:rsidR="005C1066" w:rsidRPr="007B4526">
        <w:rPr>
          <w:rFonts w:ascii="Book Antiqua" w:hAnsi="Book Antiqua"/>
          <w:i/>
        </w:rPr>
        <w:t>Pediatr</w:t>
      </w:r>
      <w:proofErr w:type="spellEnd"/>
      <w:r w:rsidR="005C1066" w:rsidRPr="007B4526">
        <w:rPr>
          <w:rFonts w:ascii="Book Antiqua" w:hAnsi="Book Antiqua"/>
          <w:i/>
        </w:rPr>
        <w:t xml:space="preserve"> </w:t>
      </w:r>
      <w:proofErr w:type="spellStart"/>
      <w:r w:rsidR="005C1066" w:rsidRPr="007B4526">
        <w:rPr>
          <w:rFonts w:ascii="Book Antiqua" w:hAnsi="Book Antiqua"/>
          <w:i/>
        </w:rPr>
        <w:t>Gastr</w:t>
      </w:r>
      <w:proofErr w:type="spellEnd"/>
      <w:r w:rsidR="005C1066" w:rsidRPr="007B4526">
        <w:rPr>
          <w:rFonts w:ascii="Book Antiqua" w:hAnsi="Book Antiqua"/>
          <w:i/>
        </w:rPr>
        <w:t xml:space="preserve"> </w:t>
      </w:r>
      <w:proofErr w:type="spellStart"/>
      <w:r w:rsidR="005C1066" w:rsidRPr="007B4526">
        <w:rPr>
          <w:rFonts w:ascii="Book Antiqua" w:hAnsi="Book Antiqua"/>
          <w:i/>
        </w:rPr>
        <w:t>Nutr</w:t>
      </w:r>
      <w:bookmarkEnd w:id="96"/>
      <w:bookmarkEnd w:id="97"/>
      <w:proofErr w:type="spellEnd"/>
      <w:r w:rsidRPr="007B4526">
        <w:rPr>
          <w:rFonts w:ascii="Book Antiqua" w:hAnsi="Book Antiqua"/>
          <w:i/>
        </w:rPr>
        <w:t xml:space="preserve"> </w:t>
      </w:r>
      <w:r w:rsidRPr="007B4526">
        <w:rPr>
          <w:rFonts w:ascii="Book Antiqua" w:hAnsi="Book Antiqua"/>
        </w:rPr>
        <w:t xml:space="preserve">2019; </w:t>
      </w:r>
      <w:r w:rsidRPr="007B4526">
        <w:rPr>
          <w:rFonts w:ascii="Book Antiqua" w:hAnsi="Book Antiqua"/>
          <w:b/>
        </w:rPr>
        <w:t>68</w:t>
      </w:r>
      <w:r w:rsidRPr="007B4526">
        <w:rPr>
          <w:rFonts w:ascii="Book Antiqua" w:hAnsi="Book Antiqua"/>
        </w:rPr>
        <w:t>: 577</w:t>
      </w:r>
    </w:p>
    <w:p w14:paraId="1F35942D" w14:textId="23BB41C5" w:rsidR="000A28F0" w:rsidRPr="007B4526" w:rsidRDefault="000A28F0" w:rsidP="000A28F0">
      <w:pPr>
        <w:pStyle w:val="a5"/>
        <w:shd w:val="clear" w:color="auto" w:fill="FFFFFF"/>
        <w:adjustRightInd w:val="0"/>
        <w:snapToGrid w:val="0"/>
        <w:spacing w:before="0" w:beforeAutospacing="0" w:after="0" w:afterAutospacing="0" w:line="360" w:lineRule="auto"/>
        <w:jc w:val="both"/>
        <w:rPr>
          <w:rFonts w:ascii="Book Antiqua" w:hAnsi="Book Antiqua"/>
        </w:rPr>
      </w:pPr>
      <w:r w:rsidRPr="007B4526">
        <w:rPr>
          <w:rFonts w:ascii="Book Antiqua" w:hAnsi="Book Antiqua"/>
        </w:rPr>
        <w:t>20 </w:t>
      </w:r>
      <w:proofErr w:type="spellStart"/>
      <w:r w:rsidRPr="007B4526">
        <w:rPr>
          <w:rFonts w:ascii="Book Antiqua" w:hAnsi="Book Antiqua"/>
          <w:b/>
          <w:bCs/>
        </w:rPr>
        <w:t>Akkelle</w:t>
      </w:r>
      <w:proofErr w:type="spellEnd"/>
      <w:r w:rsidRPr="007B4526">
        <w:rPr>
          <w:rFonts w:ascii="Book Antiqua" w:hAnsi="Book Antiqua"/>
          <w:b/>
          <w:bCs/>
        </w:rPr>
        <w:t xml:space="preserve"> BS</w:t>
      </w:r>
      <w:r w:rsidRPr="007B4526">
        <w:rPr>
          <w:rFonts w:ascii="Book Antiqua" w:hAnsi="Book Antiqua"/>
        </w:rPr>
        <w:t xml:space="preserve">, </w:t>
      </w:r>
      <w:proofErr w:type="spellStart"/>
      <w:r w:rsidRPr="007B4526">
        <w:rPr>
          <w:rFonts w:ascii="Book Antiqua" w:hAnsi="Book Antiqua"/>
        </w:rPr>
        <w:t>Tutar</w:t>
      </w:r>
      <w:proofErr w:type="spellEnd"/>
      <w:r w:rsidRPr="007B4526">
        <w:rPr>
          <w:rFonts w:ascii="Book Antiqua" w:hAnsi="Book Antiqua"/>
        </w:rPr>
        <w:t xml:space="preserve"> E, </w:t>
      </w:r>
      <w:proofErr w:type="spellStart"/>
      <w:r w:rsidRPr="007B4526">
        <w:rPr>
          <w:rFonts w:ascii="Book Antiqua" w:hAnsi="Book Antiqua"/>
        </w:rPr>
        <w:t>Volkan</w:t>
      </w:r>
      <w:proofErr w:type="spellEnd"/>
      <w:r w:rsidRPr="007B4526">
        <w:rPr>
          <w:rFonts w:ascii="Book Antiqua" w:hAnsi="Book Antiqua"/>
        </w:rPr>
        <w:t xml:space="preserve"> B, </w:t>
      </w:r>
      <w:proofErr w:type="spellStart"/>
      <w:r w:rsidRPr="007B4526">
        <w:rPr>
          <w:rFonts w:ascii="Book Antiqua" w:hAnsi="Book Antiqua"/>
        </w:rPr>
        <w:t>Sengul</w:t>
      </w:r>
      <w:proofErr w:type="spellEnd"/>
      <w:r w:rsidRPr="007B4526">
        <w:rPr>
          <w:rFonts w:ascii="Book Antiqua" w:hAnsi="Book Antiqua"/>
        </w:rPr>
        <w:t xml:space="preserve"> OK, </w:t>
      </w:r>
      <w:proofErr w:type="spellStart"/>
      <w:r w:rsidRPr="007B4526">
        <w:rPr>
          <w:rFonts w:ascii="Book Antiqua" w:hAnsi="Book Antiqua"/>
        </w:rPr>
        <w:t>Ozen</w:t>
      </w:r>
      <w:proofErr w:type="spellEnd"/>
      <w:r w:rsidRPr="007B4526">
        <w:rPr>
          <w:rFonts w:ascii="Book Antiqua" w:hAnsi="Book Antiqua"/>
        </w:rPr>
        <w:t xml:space="preserve"> A, </w:t>
      </w:r>
      <w:proofErr w:type="spellStart"/>
      <w:r w:rsidRPr="007B4526">
        <w:rPr>
          <w:rFonts w:ascii="Book Antiqua" w:hAnsi="Book Antiqua"/>
        </w:rPr>
        <w:t>Celikel</w:t>
      </w:r>
      <w:proofErr w:type="spellEnd"/>
      <w:r w:rsidRPr="007B4526">
        <w:rPr>
          <w:rFonts w:ascii="Book Antiqua" w:hAnsi="Book Antiqua"/>
        </w:rPr>
        <w:t xml:space="preserve"> CA, </w:t>
      </w:r>
      <w:proofErr w:type="spellStart"/>
      <w:r w:rsidRPr="007B4526">
        <w:rPr>
          <w:rFonts w:ascii="Book Antiqua" w:hAnsi="Book Antiqua"/>
        </w:rPr>
        <w:t>Ertem</w:t>
      </w:r>
      <w:proofErr w:type="spellEnd"/>
      <w:r w:rsidRPr="007B4526">
        <w:rPr>
          <w:rFonts w:ascii="Book Antiqua" w:hAnsi="Book Antiqua"/>
        </w:rPr>
        <w:t xml:space="preserve"> D. Gastrointestinal Manifestations in Children with Primary </w:t>
      </w:r>
      <w:proofErr w:type="spellStart"/>
      <w:r w:rsidRPr="007B4526">
        <w:rPr>
          <w:rFonts w:ascii="Book Antiqua" w:hAnsi="Book Antiqua"/>
        </w:rPr>
        <w:t>Immunodeficiencies</w:t>
      </w:r>
      <w:proofErr w:type="spellEnd"/>
      <w:r w:rsidRPr="007B4526">
        <w:rPr>
          <w:rFonts w:ascii="Book Antiqua" w:hAnsi="Book Antiqua"/>
        </w:rPr>
        <w:t xml:space="preserve">: Single Center: 12 </w:t>
      </w:r>
      <w:proofErr w:type="spellStart"/>
      <w:r w:rsidRPr="007B4526">
        <w:rPr>
          <w:rFonts w:ascii="Book Antiqua" w:hAnsi="Book Antiqua"/>
        </w:rPr>
        <w:t>Years</w:t>
      </w:r>
      <w:r w:rsidR="003B24D7">
        <w:rPr>
          <w:rFonts w:ascii="Book Antiqua" w:hAnsi="Book Antiqua"/>
        </w:rPr>
        <w:t xml:space="preserve"> </w:t>
      </w:r>
      <w:r w:rsidRPr="007B4526">
        <w:rPr>
          <w:rFonts w:ascii="Book Antiqua" w:hAnsi="Book Antiqua"/>
        </w:rPr>
        <w:t>Experience</w:t>
      </w:r>
      <w:proofErr w:type="spellEnd"/>
      <w:r w:rsidRPr="007B4526">
        <w:rPr>
          <w:rFonts w:ascii="Book Antiqua" w:hAnsi="Book Antiqua"/>
        </w:rPr>
        <w:t>. </w:t>
      </w:r>
      <w:r w:rsidRPr="007B4526">
        <w:rPr>
          <w:rFonts w:ascii="Book Antiqua" w:hAnsi="Book Antiqua"/>
          <w:i/>
          <w:iCs/>
        </w:rPr>
        <w:t>Dig Dis</w:t>
      </w:r>
      <w:r w:rsidRPr="007B4526">
        <w:rPr>
          <w:rFonts w:ascii="Book Antiqua" w:hAnsi="Book Antiqua"/>
        </w:rPr>
        <w:t> 2019; </w:t>
      </w:r>
      <w:r w:rsidRPr="007B4526">
        <w:rPr>
          <w:rFonts w:ascii="Book Antiqua" w:hAnsi="Book Antiqua"/>
          <w:b/>
          <w:bCs/>
        </w:rPr>
        <w:t>37</w:t>
      </w:r>
      <w:r w:rsidRPr="007B4526">
        <w:rPr>
          <w:rFonts w:ascii="Book Antiqua" w:hAnsi="Book Antiqua"/>
        </w:rPr>
        <w:t>: 45-52 [PMID: 30153682 DOI: 10.1159/000492569]</w:t>
      </w:r>
    </w:p>
    <w:p w14:paraId="65823958" w14:textId="77777777" w:rsidR="000A28F0" w:rsidRPr="007B4526" w:rsidRDefault="000A28F0" w:rsidP="000A28F0">
      <w:pPr>
        <w:pStyle w:val="a5"/>
        <w:shd w:val="clear" w:color="auto" w:fill="FFFFFF"/>
        <w:adjustRightInd w:val="0"/>
        <w:snapToGrid w:val="0"/>
        <w:spacing w:before="0" w:beforeAutospacing="0" w:after="0" w:afterAutospacing="0" w:line="360" w:lineRule="auto"/>
        <w:jc w:val="both"/>
        <w:rPr>
          <w:rFonts w:ascii="Book Antiqua" w:hAnsi="Book Antiqua"/>
        </w:rPr>
      </w:pPr>
      <w:r w:rsidRPr="007B4526">
        <w:rPr>
          <w:rFonts w:ascii="Book Antiqua" w:hAnsi="Book Antiqua"/>
        </w:rPr>
        <w:t>21 </w:t>
      </w:r>
      <w:proofErr w:type="spellStart"/>
      <w:r w:rsidRPr="007B4526">
        <w:rPr>
          <w:rFonts w:ascii="Book Antiqua" w:hAnsi="Book Antiqua"/>
          <w:b/>
          <w:bCs/>
        </w:rPr>
        <w:t>Kamdar</w:t>
      </w:r>
      <w:proofErr w:type="spellEnd"/>
      <w:r w:rsidRPr="007B4526">
        <w:rPr>
          <w:rFonts w:ascii="Book Antiqua" w:hAnsi="Book Antiqua"/>
          <w:b/>
          <w:bCs/>
        </w:rPr>
        <w:t xml:space="preserve"> TA,</w:t>
      </w:r>
      <w:r w:rsidRPr="007B4526">
        <w:rPr>
          <w:rFonts w:ascii="Book Antiqua" w:hAnsi="Book Antiqua"/>
        </w:rPr>
        <w:t xml:space="preserve"> Bass L, Chou P and </w:t>
      </w:r>
      <w:proofErr w:type="spellStart"/>
      <w:r w:rsidRPr="007B4526">
        <w:rPr>
          <w:rFonts w:ascii="Book Antiqua" w:hAnsi="Book Antiqua"/>
        </w:rPr>
        <w:t>Fuleihan</w:t>
      </w:r>
      <w:proofErr w:type="spellEnd"/>
      <w:r w:rsidRPr="007B4526">
        <w:rPr>
          <w:rFonts w:ascii="Book Antiqua" w:hAnsi="Book Antiqua"/>
        </w:rPr>
        <w:t xml:space="preserve"> R. Unusual presentation of an IBD-like colitis in X-linked </w:t>
      </w:r>
      <w:proofErr w:type="spellStart"/>
      <w:r w:rsidRPr="007B4526">
        <w:rPr>
          <w:rFonts w:ascii="Book Antiqua" w:hAnsi="Book Antiqua"/>
        </w:rPr>
        <w:t>agammaglobulinemia</w:t>
      </w:r>
      <w:proofErr w:type="spellEnd"/>
      <w:r w:rsidRPr="007B4526">
        <w:rPr>
          <w:rFonts w:ascii="Book Antiqua" w:hAnsi="Book Antiqua"/>
        </w:rPr>
        <w:t xml:space="preserve">. </w:t>
      </w:r>
      <w:r w:rsidRPr="007B4526">
        <w:rPr>
          <w:rFonts w:ascii="Book Antiqua" w:hAnsi="Book Antiqua"/>
          <w:i/>
        </w:rPr>
        <w:t xml:space="preserve">Ann Allergy Asthma </w:t>
      </w:r>
      <w:proofErr w:type="spellStart"/>
      <w:r w:rsidRPr="007B4526">
        <w:rPr>
          <w:rFonts w:ascii="Book Antiqua" w:hAnsi="Book Antiqua"/>
          <w:i/>
        </w:rPr>
        <w:t>Immunol</w:t>
      </w:r>
      <w:proofErr w:type="spellEnd"/>
      <w:r w:rsidRPr="007B4526">
        <w:rPr>
          <w:rFonts w:ascii="Book Antiqua" w:hAnsi="Book Antiqua"/>
        </w:rPr>
        <w:t xml:space="preserve"> 2011;</w:t>
      </w:r>
      <w:r w:rsidR="008D2354" w:rsidRPr="007B4526">
        <w:rPr>
          <w:rFonts w:ascii="Book Antiqua" w:hAnsi="Book Antiqua"/>
        </w:rPr>
        <w:t xml:space="preserve"> </w:t>
      </w:r>
      <w:r w:rsidRPr="007B4526">
        <w:rPr>
          <w:rFonts w:ascii="Book Antiqua" w:hAnsi="Book Antiqua"/>
          <w:b/>
        </w:rPr>
        <w:t>107</w:t>
      </w:r>
      <w:r w:rsidRPr="007B4526">
        <w:rPr>
          <w:rFonts w:ascii="Book Antiqua" w:hAnsi="Book Antiqua"/>
        </w:rPr>
        <w:t>:</w:t>
      </w:r>
      <w:r w:rsidR="008D2354" w:rsidRPr="007B4526">
        <w:rPr>
          <w:rFonts w:ascii="Book Antiqua" w:hAnsi="Book Antiqua"/>
        </w:rPr>
        <w:t xml:space="preserve"> </w:t>
      </w:r>
      <w:r w:rsidRPr="007B4526">
        <w:rPr>
          <w:rFonts w:ascii="Book Antiqua" w:hAnsi="Book Antiqua"/>
        </w:rPr>
        <w:t>A91</w:t>
      </w:r>
    </w:p>
    <w:p w14:paraId="4FDECB3F" w14:textId="77777777" w:rsidR="00A77B3E" w:rsidRPr="007B4526" w:rsidRDefault="00A77B3E">
      <w:pPr>
        <w:spacing w:line="360" w:lineRule="auto"/>
        <w:jc w:val="both"/>
        <w:rPr>
          <w:rFonts w:ascii="Book Antiqua" w:hAnsi="Book Antiqua"/>
        </w:rPr>
        <w:sectPr w:rsidR="00A77B3E" w:rsidRPr="007B4526">
          <w:pgSz w:w="12240" w:h="15840"/>
          <w:pgMar w:top="1440" w:right="1440" w:bottom="1440" w:left="1440" w:header="720" w:footer="720" w:gutter="0"/>
          <w:cols w:space="720"/>
          <w:docGrid w:linePitch="360"/>
        </w:sectPr>
      </w:pPr>
    </w:p>
    <w:bookmarkEnd w:id="85"/>
    <w:bookmarkEnd w:id="86"/>
    <w:bookmarkEnd w:id="87"/>
    <w:p w14:paraId="31280767"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color w:val="000000"/>
        </w:rPr>
        <w:lastRenderedPageBreak/>
        <w:t>Footnotes</w:t>
      </w:r>
    </w:p>
    <w:p w14:paraId="67B0DA40"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bCs/>
          <w:color w:val="000000"/>
        </w:rPr>
        <w:t xml:space="preserve">Informed consent statement: </w:t>
      </w:r>
      <w:r w:rsidRPr="007B4526">
        <w:rPr>
          <w:rFonts w:ascii="Book Antiqua" w:eastAsia="Book Antiqua" w:hAnsi="Book Antiqua" w:cs="Book Antiqua"/>
          <w:color w:val="000000"/>
        </w:rPr>
        <w:t xml:space="preserve">Informed written consent was obtained from the patient for publication of this report and any accompanying images. </w:t>
      </w:r>
    </w:p>
    <w:p w14:paraId="06B1AF4E" w14:textId="77777777" w:rsidR="00A77B3E" w:rsidRPr="007B4526" w:rsidRDefault="00A77B3E">
      <w:pPr>
        <w:spacing w:line="360" w:lineRule="auto"/>
        <w:jc w:val="both"/>
        <w:rPr>
          <w:rFonts w:ascii="Book Antiqua" w:hAnsi="Book Antiqua"/>
        </w:rPr>
      </w:pPr>
    </w:p>
    <w:p w14:paraId="699F05F2"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bCs/>
          <w:color w:val="000000"/>
        </w:rPr>
        <w:t xml:space="preserve">Conflict-of-interest statement: </w:t>
      </w:r>
      <w:r w:rsidRPr="007B4526">
        <w:rPr>
          <w:rFonts w:ascii="Book Antiqua" w:eastAsia="Book Antiqua" w:hAnsi="Book Antiqua" w:cs="Book Antiqua"/>
          <w:color w:val="000000"/>
        </w:rPr>
        <w:t xml:space="preserve">The authors declare that they have no conflict of interest. </w:t>
      </w:r>
    </w:p>
    <w:p w14:paraId="14B4011D" w14:textId="77777777" w:rsidR="00A77B3E" w:rsidRPr="007B4526" w:rsidRDefault="00A77B3E">
      <w:pPr>
        <w:spacing w:line="360" w:lineRule="auto"/>
        <w:jc w:val="both"/>
        <w:rPr>
          <w:rFonts w:ascii="Book Antiqua" w:hAnsi="Book Antiqua"/>
        </w:rPr>
      </w:pPr>
    </w:p>
    <w:p w14:paraId="589B7419"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bCs/>
          <w:color w:val="000000"/>
        </w:rPr>
        <w:t xml:space="preserve">CARE Checklist (2016) statement: </w:t>
      </w:r>
      <w:r w:rsidRPr="007B4526">
        <w:rPr>
          <w:rFonts w:ascii="Book Antiqua" w:eastAsia="Book Antiqua" w:hAnsi="Book Antiqua" w:cs="Book Antiqua"/>
          <w:color w:val="000000"/>
        </w:rPr>
        <w:t>The authors have read the CARE Checklist (2016), and the manuscript was prepared and revised according to the CARE Checklist (2016).</w:t>
      </w:r>
    </w:p>
    <w:p w14:paraId="5EC1D69F" w14:textId="77777777" w:rsidR="00A77B3E" w:rsidRPr="007B4526" w:rsidRDefault="00A77B3E">
      <w:pPr>
        <w:spacing w:line="360" w:lineRule="auto"/>
        <w:jc w:val="both"/>
        <w:rPr>
          <w:rFonts w:ascii="Book Antiqua" w:hAnsi="Book Antiqua"/>
        </w:rPr>
      </w:pPr>
    </w:p>
    <w:p w14:paraId="4D536F0C"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bCs/>
          <w:color w:val="000000"/>
        </w:rPr>
        <w:t xml:space="preserve">Open-Access: </w:t>
      </w:r>
      <w:r w:rsidRPr="007B452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B4526">
        <w:rPr>
          <w:rFonts w:ascii="Book Antiqua" w:eastAsia="Book Antiqua" w:hAnsi="Book Antiqua" w:cs="Book Antiqua"/>
          <w:color w:val="000000"/>
        </w:rPr>
        <w:t>NonCommercial</w:t>
      </w:r>
      <w:proofErr w:type="spellEnd"/>
      <w:r w:rsidRPr="007B452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4D7FEAC" w14:textId="77777777" w:rsidR="00A77B3E" w:rsidRPr="007B4526" w:rsidRDefault="00A77B3E">
      <w:pPr>
        <w:spacing w:line="360" w:lineRule="auto"/>
        <w:jc w:val="both"/>
        <w:rPr>
          <w:rFonts w:ascii="Book Antiqua" w:hAnsi="Book Antiqua"/>
        </w:rPr>
      </w:pPr>
    </w:p>
    <w:p w14:paraId="3D51C1C2"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color w:val="000000"/>
        </w:rPr>
        <w:t xml:space="preserve">Manuscript source: </w:t>
      </w:r>
      <w:r w:rsidRPr="007B4526">
        <w:rPr>
          <w:rFonts w:ascii="Book Antiqua" w:eastAsia="Book Antiqua" w:hAnsi="Book Antiqua" w:cs="Book Antiqua"/>
          <w:color w:val="000000"/>
        </w:rPr>
        <w:t xml:space="preserve">Unsolicited </w:t>
      </w:r>
      <w:r w:rsidR="002978C5" w:rsidRPr="007B4526">
        <w:rPr>
          <w:rFonts w:ascii="Book Antiqua" w:eastAsia="Book Antiqua" w:hAnsi="Book Antiqua" w:cs="Book Antiqua"/>
          <w:color w:val="000000"/>
        </w:rPr>
        <w:t>manuscript</w:t>
      </w:r>
    </w:p>
    <w:p w14:paraId="04830EF0" w14:textId="77777777" w:rsidR="00A77B3E" w:rsidRPr="007B4526" w:rsidRDefault="00A77B3E">
      <w:pPr>
        <w:spacing w:line="360" w:lineRule="auto"/>
        <w:jc w:val="both"/>
        <w:rPr>
          <w:rFonts w:ascii="Book Antiqua" w:hAnsi="Book Antiqua"/>
        </w:rPr>
      </w:pPr>
    </w:p>
    <w:p w14:paraId="32E0D066"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color w:val="000000"/>
        </w:rPr>
        <w:t xml:space="preserve">Peer-review started: </w:t>
      </w:r>
      <w:r w:rsidRPr="007B4526">
        <w:rPr>
          <w:rFonts w:ascii="Book Antiqua" w:eastAsia="Book Antiqua" w:hAnsi="Book Antiqua" w:cs="Book Antiqua"/>
          <w:color w:val="000000"/>
        </w:rPr>
        <w:t>January 31, 2021</w:t>
      </w:r>
    </w:p>
    <w:p w14:paraId="75A7B045"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color w:val="000000"/>
        </w:rPr>
        <w:t xml:space="preserve">First decision: </w:t>
      </w:r>
      <w:r w:rsidRPr="007B4526">
        <w:rPr>
          <w:rFonts w:ascii="Book Antiqua" w:eastAsia="Book Antiqua" w:hAnsi="Book Antiqua" w:cs="Book Antiqua"/>
          <w:color w:val="000000"/>
        </w:rPr>
        <w:t>February 22, 2021</w:t>
      </w:r>
    </w:p>
    <w:p w14:paraId="3D223164" w14:textId="5A526654" w:rsidR="00A77B3E" w:rsidRPr="007B4526" w:rsidRDefault="00EB4D63">
      <w:pPr>
        <w:spacing w:line="360" w:lineRule="auto"/>
        <w:jc w:val="both"/>
        <w:rPr>
          <w:rFonts w:ascii="Book Antiqua" w:hAnsi="Book Antiqua"/>
        </w:rPr>
      </w:pPr>
      <w:r w:rsidRPr="007B4526">
        <w:rPr>
          <w:rFonts w:ascii="Book Antiqua" w:eastAsia="Book Antiqua" w:hAnsi="Book Antiqua" w:cs="Book Antiqua"/>
          <w:b/>
          <w:color w:val="000000"/>
        </w:rPr>
        <w:t xml:space="preserve">Article in press: </w:t>
      </w:r>
      <w:r w:rsidR="0023143C" w:rsidRPr="0023143C">
        <w:rPr>
          <w:rFonts w:ascii="Book Antiqua" w:eastAsia="Book Antiqua" w:hAnsi="Book Antiqua" w:cs="Book Antiqua"/>
          <w:color w:val="000000"/>
        </w:rPr>
        <w:t>March 24, 2021</w:t>
      </w:r>
    </w:p>
    <w:p w14:paraId="63CD9993" w14:textId="77777777" w:rsidR="00A77B3E" w:rsidRPr="007B4526" w:rsidRDefault="00A77B3E">
      <w:pPr>
        <w:spacing w:line="360" w:lineRule="auto"/>
        <w:jc w:val="both"/>
        <w:rPr>
          <w:rFonts w:ascii="Book Antiqua" w:hAnsi="Book Antiqua"/>
        </w:rPr>
      </w:pPr>
    </w:p>
    <w:p w14:paraId="61898AD8"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color w:val="000000"/>
        </w:rPr>
        <w:t xml:space="preserve">Specialty type: </w:t>
      </w:r>
      <w:r w:rsidRPr="007B4526">
        <w:rPr>
          <w:rFonts w:ascii="Book Antiqua" w:eastAsia="Book Antiqua" w:hAnsi="Book Antiqua" w:cs="Book Antiqua"/>
          <w:color w:val="000000"/>
        </w:rPr>
        <w:t>Surgery</w:t>
      </w:r>
    </w:p>
    <w:p w14:paraId="74A076A1"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color w:val="000000"/>
        </w:rPr>
        <w:t xml:space="preserve">Country/Territory of origin: </w:t>
      </w:r>
      <w:r w:rsidRPr="007B4526">
        <w:rPr>
          <w:rFonts w:ascii="Book Antiqua" w:eastAsia="Book Antiqua" w:hAnsi="Book Antiqua" w:cs="Book Antiqua"/>
          <w:color w:val="000000"/>
        </w:rPr>
        <w:t>China</w:t>
      </w:r>
    </w:p>
    <w:p w14:paraId="4AF3E97C"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b/>
          <w:color w:val="000000"/>
        </w:rPr>
        <w:t>Peer-review report’s scientific quality classification</w:t>
      </w:r>
    </w:p>
    <w:p w14:paraId="0A512293"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color w:val="000000"/>
        </w:rPr>
        <w:t xml:space="preserve">Grade </w:t>
      </w:r>
      <w:proofErr w:type="gramStart"/>
      <w:r w:rsidRPr="007B4526">
        <w:rPr>
          <w:rFonts w:ascii="Book Antiqua" w:eastAsia="Book Antiqua" w:hAnsi="Book Antiqua" w:cs="Book Antiqua"/>
          <w:color w:val="000000"/>
        </w:rPr>
        <w:t>A</w:t>
      </w:r>
      <w:proofErr w:type="gramEnd"/>
      <w:r w:rsidRPr="007B4526">
        <w:rPr>
          <w:rFonts w:ascii="Book Antiqua" w:eastAsia="Book Antiqua" w:hAnsi="Book Antiqua" w:cs="Book Antiqua"/>
          <w:color w:val="000000"/>
        </w:rPr>
        <w:t xml:space="preserve"> (Excellent): 0</w:t>
      </w:r>
    </w:p>
    <w:p w14:paraId="65A823C9"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color w:val="000000"/>
        </w:rPr>
        <w:t>Grade B (Very good): B</w:t>
      </w:r>
    </w:p>
    <w:p w14:paraId="7E71D3AC"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color w:val="000000"/>
        </w:rPr>
        <w:t>Grade C (Good): 0</w:t>
      </w:r>
    </w:p>
    <w:p w14:paraId="6FD25EC6"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color w:val="000000"/>
        </w:rPr>
        <w:lastRenderedPageBreak/>
        <w:t>Grade D (Fair): 0</w:t>
      </w:r>
    </w:p>
    <w:p w14:paraId="748AC458" w14:textId="77777777" w:rsidR="00A77B3E" w:rsidRPr="007B4526" w:rsidRDefault="00EB4D63">
      <w:pPr>
        <w:spacing w:line="360" w:lineRule="auto"/>
        <w:jc w:val="both"/>
        <w:rPr>
          <w:rFonts w:ascii="Book Antiqua" w:hAnsi="Book Antiqua"/>
        </w:rPr>
      </w:pPr>
      <w:r w:rsidRPr="007B4526">
        <w:rPr>
          <w:rFonts w:ascii="Book Antiqua" w:eastAsia="Book Antiqua" w:hAnsi="Book Antiqua" w:cs="Book Antiqua"/>
          <w:color w:val="000000"/>
        </w:rPr>
        <w:t>Grade E (Poor): 0</w:t>
      </w:r>
    </w:p>
    <w:p w14:paraId="0A9B4BE6" w14:textId="77777777" w:rsidR="00A77B3E" w:rsidRPr="007B4526" w:rsidRDefault="00A77B3E">
      <w:pPr>
        <w:spacing w:line="360" w:lineRule="auto"/>
        <w:jc w:val="both"/>
        <w:rPr>
          <w:rFonts w:ascii="Book Antiqua" w:hAnsi="Book Antiqua"/>
        </w:rPr>
      </w:pPr>
    </w:p>
    <w:p w14:paraId="02BB67A3" w14:textId="1E83D4E2" w:rsidR="009D043F" w:rsidRPr="007B4526" w:rsidRDefault="00EB4D63">
      <w:pPr>
        <w:spacing w:line="360" w:lineRule="auto"/>
        <w:jc w:val="both"/>
        <w:rPr>
          <w:rFonts w:ascii="Book Antiqua" w:eastAsia="Book Antiqua" w:hAnsi="Book Antiqua" w:cs="Book Antiqua"/>
          <w:b/>
          <w:color w:val="000000"/>
        </w:rPr>
      </w:pPr>
      <w:r w:rsidRPr="007B4526">
        <w:rPr>
          <w:rFonts w:ascii="Book Antiqua" w:eastAsia="Book Antiqua" w:hAnsi="Book Antiqua" w:cs="Book Antiqua"/>
          <w:b/>
          <w:color w:val="000000"/>
        </w:rPr>
        <w:t xml:space="preserve">P-Reviewer: </w:t>
      </w:r>
      <w:proofErr w:type="spellStart"/>
      <w:r w:rsidRPr="007B4526">
        <w:rPr>
          <w:rFonts w:ascii="Book Antiqua" w:eastAsia="Book Antiqua" w:hAnsi="Book Antiqua" w:cs="Book Antiqua"/>
          <w:color w:val="000000"/>
        </w:rPr>
        <w:t>Wattanasirichaigoon</w:t>
      </w:r>
      <w:proofErr w:type="spellEnd"/>
      <w:r w:rsidRPr="007B4526">
        <w:rPr>
          <w:rFonts w:ascii="Book Antiqua" w:eastAsia="Book Antiqua" w:hAnsi="Book Antiqua" w:cs="Book Antiqua"/>
          <w:color w:val="000000"/>
        </w:rPr>
        <w:t xml:space="preserve"> D</w:t>
      </w:r>
      <w:r w:rsidRPr="007B4526">
        <w:rPr>
          <w:rFonts w:ascii="Book Antiqua" w:eastAsia="Book Antiqua" w:hAnsi="Book Antiqua" w:cs="Book Antiqua"/>
          <w:b/>
          <w:color w:val="000000"/>
        </w:rPr>
        <w:t xml:space="preserve"> S-Editor: </w:t>
      </w:r>
      <w:r w:rsidR="002978C5" w:rsidRPr="007B4526">
        <w:rPr>
          <w:rFonts w:ascii="Book Antiqua" w:hAnsi="Book Antiqua" w:cs="Book Antiqua"/>
          <w:color w:val="000000"/>
          <w:lang w:eastAsia="zh-CN"/>
        </w:rPr>
        <w:t>Zhang H</w:t>
      </w:r>
      <w:r w:rsidR="002978C5" w:rsidRPr="007B4526">
        <w:rPr>
          <w:rFonts w:ascii="Book Antiqua" w:eastAsia="Book Antiqua" w:hAnsi="Book Antiqua" w:cs="Book Antiqua"/>
          <w:b/>
          <w:color w:val="000000"/>
        </w:rPr>
        <w:t xml:space="preserve"> L-Editor:</w:t>
      </w:r>
      <w:r w:rsidR="004E65C2">
        <w:rPr>
          <w:rFonts w:ascii="Book Antiqua" w:hAnsi="Book Antiqua" w:cs="Book Antiqua" w:hint="eastAsia"/>
          <w:b/>
          <w:color w:val="000000"/>
          <w:lang w:eastAsia="zh-CN"/>
        </w:rPr>
        <w:t xml:space="preserve"> </w:t>
      </w:r>
      <w:r w:rsidR="004E65C2" w:rsidRPr="004E65C2">
        <w:rPr>
          <w:rFonts w:ascii="Book Antiqua" w:hAnsi="Book Antiqua" w:cs="Book Antiqua" w:hint="eastAsia"/>
          <w:color w:val="000000"/>
          <w:lang w:eastAsia="zh-CN"/>
        </w:rPr>
        <w:t>A</w:t>
      </w:r>
      <w:r w:rsidR="004E65C2">
        <w:rPr>
          <w:rFonts w:ascii="Book Antiqua" w:hAnsi="Book Antiqua" w:cs="Book Antiqua" w:hint="eastAsia"/>
          <w:b/>
          <w:color w:val="000000"/>
          <w:lang w:eastAsia="zh-CN"/>
        </w:rPr>
        <w:t xml:space="preserve"> </w:t>
      </w:r>
      <w:r w:rsidRPr="007B4526">
        <w:rPr>
          <w:rFonts w:ascii="Book Antiqua" w:eastAsia="Book Antiqua" w:hAnsi="Book Antiqua" w:cs="Book Antiqua"/>
          <w:b/>
          <w:color w:val="000000"/>
        </w:rPr>
        <w:t xml:space="preserve">P-Editor: </w:t>
      </w:r>
      <w:r w:rsidR="004E65C2" w:rsidRPr="004E65C2">
        <w:rPr>
          <w:rFonts w:ascii="Book Antiqua" w:eastAsia="Book Antiqua" w:hAnsi="Book Antiqua" w:cs="Book Antiqua"/>
          <w:color w:val="000000"/>
        </w:rPr>
        <w:t>Yuan YY</w:t>
      </w:r>
    </w:p>
    <w:p w14:paraId="6A838AB7" w14:textId="77777777" w:rsidR="00A77B3E" w:rsidRPr="007B4526" w:rsidRDefault="009D043F">
      <w:pPr>
        <w:spacing w:line="360" w:lineRule="auto"/>
        <w:jc w:val="both"/>
        <w:rPr>
          <w:rFonts w:ascii="Book Antiqua" w:hAnsi="Book Antiqua" w:cs="Book Antiqua"/>
          <w:b/>
          <w:color w:val="000000"/>
          <w:lang w:eastAsia="zh-CN"/>
        </w:rPr>
      </w:pPr>
      <w:r w:rsidRPr="007B4526">
        <w:rPr>
          <w:rFonts w:ascii="Book Antiqua" w:eastAsia="Book Antiqua" w:hAnsi="Book Antiqua" w:cs="Book Antiqua"/>
          <w:b/>
          <w:color w:val="000000"/>
        </w:rPr>
        <w:br w:type="page"/>
      </w:r>
      <w:r w:rsidRPr="007B4526">
        <w:rPr>
          <w:rFonts w:ascii="Book Antiqua" w:hAnsi="Book Antiqua" w:cs="Book Antiqua"/>
          <w:b/>
          <w:color w:val="000000"/>
          <w:lang w:eastAsia="zh-CN"/>
        </w:rPr>
        <w:lastRenderedPageBreak/>
        <w:t>Figure Legends</w:t>
      </w:r>
    </w:p>
    <w:p w14:paraId="536D78A8" w14:textId="77777777" w:rsidR="009D043F" w:rsidRPr="007B4526" w:rsidRDefault="009D043F">
      <w:pPr>
        <w:spacing w:line="360" w:lineRule="auto"/>
        <w:jc w:val="both"/>
        <w:rPr>
          <w:rFonts w:ascii="Book Antiqua" w:hAnsi="Book Antiqua"/>
          <w:lang w:eastAsia="zh-CN"/>
        </w:rPr>
      </w:pPr>
      <w:r w:rsidRPr="007B4526">
        <w:rPr>
          <w:rFonts w:ascii="Book Antiqua" w:hAnsi="Book Antiqua"/>
          <w:noProof/>
          <w:lang w:eastAsia="zh-CN"/>
        </w:rPr>
        <w:drawing>
          <wp:inline distT="0" distB="0" distL="0" distR="0" wp14:anchorId="76487FB4" wp14:editId="565805AA">
            <wp:extent cx="3548380" cy="48164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8380" cy="4816475"/>
                    </a:xfrm>
                    <a:prstGeom prst="rect">
                      <a:avLst/>
                    </a:prstGeom>
                    <a:noFill/>
                  </pic:spPr>
                </pic:pic>
              </a:graphicData>
            </a:graphic>
          </wp:inline>
        </w:drawing>
      </w:r>
    </w:p>
    <w:p w14:paraId="29BA9E46" w14:textId="77777777" w:rsidR="000478C9" w:rsidRPr="007B4526" w:rsidRDefault="009D043F">
      <w:pPr>
        <w:spacing w:line="360" w:lineRule="auto"/>
        <w:jc w:val="both"/>
        <w:rPr>
          <w:rFonts w:ascii="Book Antiqua" w:hAnsi="Book Antiqua"/>
          <w:b/>
          <w:lang w:eastAsia="zh-CN"/>
        </w:rPr>
      </w:pPr>
      <w:bookmarkStart w:id="98" w:name="OLE_LINK122"/>
      <w:bookmarkStart w:id="99" w:name="OLE_LINK123"/>
      <w:r w:rsidRPr="007B4526">
        <w:rPr>
          <w:rFonts w:ascii="Book Antiqua" w:hAnsi="Book Antiqua"/>
          <w:b/>
          <w:lang w:eastAsia="zh-CN"/>
        </w:rPr>
        <w:t>Figure 1 Contrast small bowel follow-through showing stricture right colon.</w:t>
      </w:r>
    </w:p>
    <w:bookmarkEnd w:id="98"/>
    <w:bookmarkEnd w:id="99"/>
    <w:p w14:paraId="7756A3B7" w14:textId="77777777" w:rsidR="009D043F" w:rsidRPr="007B4526" w:rsidRDefault="000478C9">
      <w:pPr>
        <w:spacing w:line="360" w:lineRule="auto"/>
        <w:jc w:val="both"/>
        <w:rPr>
          <w:rFonts w:ascii="Book Antiqua" w:hAnsi="Book Antiqua"/>
          <w:b/>
          <w:lang w:eastAsia="zh-CN"/>
        </w:rPr>
      </w:pPr>
      <w:r w:rsidRPr="007B4526">
        <w:rPr>
          <w:rFonts w:ascii="Book Antiqua" w:hAnsi="Book Antiqua"/>
          <w:b/>
          <w:lang w:eastAsia="zh-CN"/>
        </w:rPr>
        <w:br w:type="page"/>
      </w:r>
      <w:r w:rsidRPr="007B4526">
        <w:rPr>
          <w:rFonts w:ascii="Book Antiqua" w:hAnsi="Book Antiqua"/>
          <w:b/>
          <w:noProof/>
          <w:lang w:eastAsia="zh-CN"/>
        </w:rPr>
        <w:lastRenderedPageBreak/>
        <w:drawing>
          <wp:inline distT="0" distB="0" distL="0" distR="0" wp14:anchorId="09DE3815" wp14:editId="2D1A31A1">
            <wp:extent cx="3365500" cy="53892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5500" cy="5389245"/>
                    </a:xfrm>
                    <a:prstGeom prst="rect">
                      <a:avLst/>
                    </a:prstGeom>
                    <a:noFill/>
                  </pic:spPr>
                </pic:pic>
              </a:graphicData>
            </a:graphic>
          </wp:inline>
        </w:drawing>
      </w:r>
    </w:p>
    <w:p w14:paraId="51D39DD6" w14:textId="77777777" w:rsidR="00F8258E" w:rsidRPr="007B4526" w:rsidRDefault="000478C9">
      <w:pPr>
        <w:spacing w:line="360" w:lineRule="auto"/>
        <w:jc w:val="both"/>
        <w:rPr>
          <w:rFonts w:ascii="Book Antiqua" w:hAnsi="Book Antiqua"/>
          <w:b/>
          <w:lang w:eastAsia="zh-CN"/>
        </w:rPr>
      </w:pPr>
      <w:r w:rsidRPr="007B4526">
        <w:rPr>
          <w:rFonts w:ascii="Book Antiqua" w:hAnsi="Book Antiqua"/>
          <w:b/>
          <w:lang w:eastAsia="zh-CN"/>
        </w:rPr>
        <w:t xml:space="preserve">Figure 2 </w:t>
      </w:r>
      <w:bookmarkStart w:id="100" w:name="OLE_LINK33"/>
      <w:bookmarkStart w:id="101" w:name="OLE_LINK34"/>
      <w:r w:rsidRPr="007B4526">
        <w:rPr>
          <w:rFonts w:ascii="Book Antiqua" w:hAnsi="Book Antiqua"/>
          <w:b/>
          <w:lang w:eastAsia="zh-CN"/>
        </w:rPr>
        <w:t xml:space="preserve">Magnetic resonance </w:t>
      </w:r>
      <w:proofErr w:type="spellStart"/>
      <w:r w:rsidRPr="007B4526">
        <w:rPr>
          <w:rFonts w:ascii="Book Antiqua" w:hAnsi="Book Antiqua"/>
          <w:b/>
          <w:lang w:eastAsia="zh-CN"/>
        </w:rPr>
        <w:t>enteroclysis</w:t>
      </w:r>
      <w:proofErr w:type="spellEnd"/>
      <w:r w:rsidRPr="007B4526">
        <w:rPr>
          <w:rFonts w:ascii="Book Antiqua" w:hAnsi="Book Antiqua"/>
          <w:b/>
          <w:lang w:eastAsia="zh-CN"/>
        </w:rPr>
        <w:t xml:space="preserve"> </w:t>
      </w:r>
      <w:bookmarkEnd w:id="100"/>
      <w:bookmarkEnd w:id="101"/>
      <w:r w:rsidRPr="007B4526">
        <w:rPr>
          <w:rFonts w:ascii="Book Antiqua" w:hAnsi="Book Antiqua"/>
          <w:b/>
          <w:lang w:eastAsia="zh-CN"/>
        </w:rPr>
        <w:t xml:space="preserve">showing </w:t>
      </w:r>
      <w:proofErr w:type="spellStart"/>
      <w:r w:rsidRPr="007B4526">
        <w:rPr>
          <w:rFonts w:ascii="Book Antiqua" w:hAnsi="Book Antiqua"/>
          <w:b/>
          <w:lang w:eastAsia="zh-CN"/>
        </w:rPr>
        <w:t>strictured</w:t>
      </w:r>
      <w:proofErr w:type="spellEnd"/>
      <w:r w:rsidRPr="007B4526">
        <w:rPr>
          <w:rFonts w:ascii="Book Antiqua" w:hAnsi="Book Antiqua"/>
          <w:b/>
          <w:lang w:eastAsia="zh-CN"/>
        </w:rPr>
        <w:t xml:space="preserve"> hepatic flexure (single arrowhead) and thickened ascending colon (double arrowheads).</w:t>
      </w:r>
    </w:p>
    <w:p w14:paraId="3E5B0C69" w14:textId="77777777" w:rsidR="000478C9" w:rsidRPr="007B4526" w:rsidRDefault="00F8258E">
      <w:pPr>
        <w:spacing w:line="360" w:lineRule="auto"/>
        <w:jc w:val="both"/>
        <w:rPr>
          <w:rFonts w:ascii="Book Antiqua" w:hAnsi="Book Antiqua"/>
          <w:b/>
          <w:lang w:eastAsia="zh-CN"/>
        </w:rPr>
      </w:pPr>
      <w:r w:rsidRPr="007B4526">
        <w:rPr>
          <w:rFonts w:ascii="Book Antiqua" w:hAnsi="Book Antiqua"/>
          <w:b/>
          <w:lang w:eastAsia="zh-CN"/>
        </w:rPr>
        <w:br w:type="page"/>
      </w:r>
      <w:r w:rsidRPr="007B4526">
        <w:rPr>
          <w:rFonts w:ascii="Book Antiqua" w:hAnsi="Book Antiqua"/>
          <w:b/>
          <w:noProof/>
          <w:lang w:eastAsia="zh-CN"/>
        </w:rPr>
        <w:lastRenderedPageBreak/>
        <w:drawing>
          <wp:inline distT="0" distB="0" distL="0" distR="0" wp14:anchorId="60EEC993" wp14:editId="5DA8E8B5">
            <wp:extent cx="3069203" cy="27863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3369" cy="2790127"/>
                    </a:xfrm>
                    <a:prstGeom prst="rect">
                      <a:avLst/>
                    </a:prstGeom>
                    <a:noFill/>
                  </pic:spPr>
                </pic:pic>
              </a:graphicData>
            </a:graphic>
          </wp:inline>
        </w:drawing>
      </w:r>
    </w:p>
    <w:p w14:paraId="45F7E0AD" w14:textId="77777777" w:rsidR="009E43A5" w:rsidRPr="007B4526" w:rsidRDefault="00F8258E">
      <w:pPr>
        <w:spacing w:line="360" w:lineRule="auto"/>
        <w:jc w:val="both"/>
        <w:rPr>
          <w:rFonts w:ascii="Book Antiqua" w:hAnsi="Book Antiqua"/>
          <w:b/>
          <w:lang w:eastAsia="zh-CN"/>
        </w:rPr>
      </w:pPr>
      <w:bookmarkStart w:id="102" w:name="OLE_LINK124"/>
      <w:bookmarkStart w:id="103" w:name="OLE_LINK125"/>
      <w:r w:rsidRPr="007B4526">
        <w:rPr>
          <w:rFonts w:ascii="Book Antiqua" w:hAnsi="Book Antiqua"/>
          <w:b/>
          <w:lang w:eastAsia="zh-CN"/>
        </w:rPr>
        <w:t>Figure 3 Colonoscopy showing the colonic stricture at hepatic flexure.</w:t>
      </w:r>
    </w:p>
    <w:bookmarkEnd w:id="102"/>
    <w:bookmarkEnd w:id="103"/>
    <w:p w14:paraId="51732018" w14:textId="77777777" w:rsidR="00F8258E" w:rsidRPr="007B4526" w:rsidRDefault="009E43A5">
      <w:pPr>
        <w:spacing w:line="360" w:lineRule="auto"/>
        <w:jc w:val="both"/>
        <w:rPr>
          <w:rFonts w:ascii="Book Antiqua" w:hAnsi="Book Antiqua"/>
          <w:b/>
          <w:lang w:eastAsia="zh-CN"/>
        </w:rPr>
      </w:pPr>
      <w:r w:rsidRPr="007B4526">
        <w:rPr>
          <w:rFonts w:ascii="Book Antiqua" w:hAnsi="Book Antiqua"/>
          <w:b/>
          <w:lang w:eastAsia="zh-CN"/>
        </w:rPr>
        <w:br w:type="page"/>
      </w:r>
      <w:r w:rsidRPr="007B4526">
        <w:rPr>
          <w:rFonts w:ascii="Book Antiqua" w:hAnsi="Book Antiqua"/>
          <w:b/>
          <w:noProof/>
          <w:lang w:eastAsia="zh-CN"/>
        </w:rPr>
        <w:lastRenderedPageBreak/>
        <w:drawing>
          <wp:inline distT="0" distB="0" distL="0" distR="0" wp14:anchorId="02647A8D" wp14:editId="2FE6586D">
            <wp:extent cx="3282941" cy="323618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6245" cy="3239438"/>
                    </a:xfrm>
                    <a:prstGeom prst="rect">
                      <a:avLst/>
                    </a:prstGeom>
                    <a:noFill/>
                  </pic:spPr>
                </pic:pic>
              </a:graphicData>
            </a:graphic>
          </wp:inline>
        </w:drawing>
      </w:r>
    </w:p>
    <w:p w14:paraId="48A30AFD" w14:textId="77777777" w:rsidR="009E43A5" w:rsidRPr="007B4526" w:rsidRDefault="009E43A5">
      <w:pPr>
        <w:spacing w:line="360" w:lineRule="auto"/>
        <w:jc w:val="both"/>
        <w:rPr>
          <w:rFonts w:ascii="Book Antiqua" w:hAnsi="Book Antiqua"/>
          <w:b/>
          <w:lang w:eastAsia="zh-CN"/>
        </w:rPr>
      </w:pPr>
      <w:bookmarkStart w:id="104" w:name="OLE_LINK126"/>
      <w:bookmarkStart w:id="105" w:name="OLE_LINK127"/>
      <w:r w:rsidRPr="007B4526">
        <w:rPr>
          <w:rFonts w:ascii="Book Antiqua" w:hAnsi="Book Antiqua"/>
          <w:b/>
          <w:lang w:eastAsia="zh-CN"/>
        </w:rPr>
        <w:t xml:space="preserve">Figure 4 Computerized tomography </w:t>
      </w:r>
      <w:proofErr w:type="spellStart"/>
      <w:r w:rsidRPr="007B4526">
        <w:rPr>
          <w:rFonts w:ascii="Book Antiqua" w:hAnsi="Book Antiqua"/>
          <w:b/>
          <w:lang w:eastAsia="zh-CN"/>
        </w:rPr>
        <w:t>colonography</w:t>
      </w:r>
      <w:proofErr w:type="spellEnd"/>
      <w:r w:rsidRPr="007B4526">
        <w:rPr>
          <w:rFonts w:ascii="Book Antiqua" w:hAnsi="Book Antiqua"/>
          <w:b/>
          <w:lang w:eastAsia="zh-CN"/>
        </w:rPr>
        <w:t xml:space="preserve"> showing the </w:t>
      </w:r>
      <w:proofErr w:type="spellStart"/>
      <w:r w:rsidRPr="007B4526">
        <w:rPr>
          <w:rFonts w:ascii="Book Antiqua" w:hAnsi="Book Antiqua"/>
          <w:b/>
          <w:lang w:eastAsia="zh-CN"/>
        </w:rPr>
        <w:t>coloduodenal</w:t>
      </w:r>
      <w:proofErr w:type="spellEnd"/>
      <w:r w:rsidRPr="007B4526">
        <w:rPr>
          <w:rFonts w:ascii="Book Antiqua" w:hAnsi="Book Antiqua"/>
          <w:b/>
          <w:lang w:eastAsia="zh-CN"/>
        </w:rPr>
        <w:t xml:space="preserve"> fistula (arrowhead).</w:t>
      </w:r>
    </w:p>
    <w:bookmarkEnd w:id="104"/>
    <w:bookmarkEnd w:id="105"/>
    <w:p w14:paraId="31E976AF" w14:textId="77777777" w:rsidR="009E43A5" w:rsidRPr="007B4526" w:rsidRDefault="009E43A5">
      <w:pPr>
        <w:spacing w:line="360" w:lineRule="auto"/>
        <w:jc w:val="both"/>
        <w:rPr>
          <w:rFonts w:ascii="Book Antiqua" w:hAnsi="Book Antiqua"/>
          <w:b/>
          <w:lang w:eastAsia="zh-CN"/>
        </w:rPr>
      </w:pPr>
      <w:r w:rsidRPr="007B4526">
        <w:rPr>
          <w:rFonts w:ascii="Book Antiqua" w:hAnsi="Book Antiqua"/>
          <w:b/>
          <w:lang w:eastAsia="zh-CN"/>
        </w:rPr>
        <w:br w:type="page"/>
      </w:r>
      <w:r w:rsidR="00A00DF6" w:rsidRPr="007B4526">
        <w:rPr>
          <w:rFonts w:ascii="Book Antiqua" w:hAnsi="Book Antiqua"/>
          <w:b/>
          <w:noProof/>
          <w:lang w:eastAsia="zh-CN"/>
        </w:rPr>
        <w:lastRenderedPageBreak/>
        <w:drawing>
          <wp:inline distT="0" distB="0" distL="0" distR="0" wp14:anchorId="10D1135A" wp14:editId="2609AECB">
            <wp:extent cx="4169064" cy="28068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79396" cy="2813766"/>
                    </a:xfrm>
                    <a:prstGeom prst="rect">
                      <a:avLst/>
                    </a:prstGeom>
                    <a:noFill/>
                  </pic:spPr>
                </pic:pic>
              </a:graphicData>
            </a:graphic>
          </wp:inline>
        </w:drawing>
      </w:r>
    </w:p>
    <w:p w14:paraId="647AEB31" w14:textId="77777777" w:rsidR="00E159BE" w:rsidRPr="007B4526" w:rsidRDefault="00A00DF6">
      <w:pPr>
        <w:spacing w:line="360" w:lineRule="auto"/>
        <w:jc w:val="both"/>
        <w:rPr>
          <w:rFonts w:ascii="Book Antiqua" w:hAnsi="Book Antiqua"/>
          <w:b/>
          <w:lang w:eastAsia="zh-CN"/>
        </w:rPr>
      </w:pPr>
      <w:r w:rsidRPr="007B4526">
        <w:rPr>
          <w:rFonts w:ascii="Book Antiqua" w:hAnsi="Book Antiqua"/>
          <w:b/>
          <w:lang w:eastAsia="zh-CN"/>
        </w:rPr>
        <w:t xml:space="preserve">Figure 5 Hemicolectomy </w:t>
      </w:r>
      <w:proofErr w:type="gramStart"/>
      <w:r w:rsidRPr="007B4526">
        <w:rPr>
          <w:rFonts w:ascii="Book Antiqua" w:hAnsi="Book Antiqua"/>
          <w:b/>
          <w:lang w:eastAsia="zh-CN"/>
        </w:rPr>
        <w:t>specimen</w:t>
      </w:r>
      <w:proofErr w:type="gramEnd"/>
      <w:r w:rsidRPr="007B4526">
        <w:rPr>
          <w:rFonts w:ascii="Book Antiqua" w:hAnsi="Book Antiqua"/>
          <w:b/>
          <w:lang w:eastAsia="zh-CN"/>
        </w:rPr>
        <w:t xml:space="preserve"> showing the colonic stricture causing </w:t>
      </w:r>
      <w:proofErr w:type="spellStart"/>
      <w:r w:rsidRPr="007B4526">
        <w:rPr>
          <w:rFonts w:ascii="Book Antiqua" w:hAnsi="Book Antiqua"/>
          <w:b/>
          <w:lang w:eastAsia="zh-CN"/>
        </w:rPr>
        <w:t>coloduodenal</w:t>
      </w:r>
      <w:proofErr w:type="spellEnd"/>
      <w:r w:rsidRPr="007B4526">
        <w:rPr>
          <w:rFonts w:ascii="Book Antiqua" w:hAnsi="Book Antiqua"/>
          <w:b/>
          <w:lang w:eastAsia="zh-CN"/>
        </w:rPr>
        <w:t xml:space="preserve"> fistula.</w:t>
      </w:r>
    </w:p>
    <w:p w14:paraId="5A9DABEA" w14:textId="77777777" w:rsidR="00E159BE" w:rsidRPr="007B4526" w:rsidRDefault="00E159BE" w:rsidP="00E159BE">
      <w:pPr>
        <w:adjustRightInd w:val="0"/>
        <w:snapToGrid w:val="0"/>
        <w:spacing w:line="360" w:lineRule="auto"/>
        <w:jc w:val="both"/>
        <w:rPr>
          <w:rFonts w:ascii="Book Antiqua" w:eastAsia="等线" w:hAnsi="Book Antiqua" w:cstheme="majorBidi"/>
          <w:b/>
          <w:lang w:eastAsia="zh-CN"/>
        </w:rPr>
      </w:pPr>
      <w:r w:rsidRPr="007B4526">
        <w:rPr>
          <w:rFonts w:ascii="Book Antiqua" w:hAnsi="Book Antiqua"/>
          <w:b/>
          <w:lang w:eastAsia="zh-CN"/>
        </w:rPr>
        <w:br w:type="page"/>
      </w:r>
      <w:r w:rsidRPr="007B4526">
        <w:rPr>
          <w:rFonts w:ascii="Book Antiqua" w:hAnsi="Book Antiqua" w:cstheme="majorBidi"/>
          <w:b/>
        </w:rPr>
        <w:lastRenderedPageBreak/>
        <w:t>Table 1</w:t>
      </w:r>
      <w:r w:rsidRPr="007B4526">
        <w:rPr>
          <w:rFonts w:ascii="Book Antiqua" w:hAnsi="Book Antiqua" w:cstheme="majorBidi"/>
          <w:b/>
          <w:lang w:eastAsia="zh-CN"/>
        </w:rPr>
        <w:t xml:space="preserve"> </w:t>
      </w:r>
      <w:r w:rsidRPr="007B4526">
        <w:rPr>
          <w:rFonts w:ascii="Book Antiqua" w:hAnsi="Book Antiqua" w:cstheme="majorBidi"/>
          <w:b/>
        </w:rPr>
        <w:t xml:space="preserve">Causes of </w:t>
      </w:r>
      <w:bookmarkStart w:id="106" w:name="OLE_LINK40"/>
      <w:bookmarkStart w:id="107" w:name="OLE_LINK41"/>
      <w:r w:rsidRPr="007B4526">
        <w:rPr>
          <w:rFonts w:ascii="Book Antiqua" w:hAnsi="Book Antiqua" w:cstheme="majorBidi"/>
          <w:b/>
        </w:rPr>
        <w:t>inflammatory bowel disease</w:t>
      </w:r>
      <w:bookmarkEnd w:id="106"/>
      <w:bookmarkEnd w:id="107"/>
      <w:r w:rsidRPr="007B4526">
        <w:rPr>
          <w:rFonts w:ascii="Book Antiqua" w:hAnsi="Book Antiqua" w:cstheme="majorBidi"/>
          <w:b/>
        </w:rPr>
        <w:t>-like colitis</w:t>
      </w:r>
    </w:p>
    <w:tbl>
      <w:tblPr>
        <w:tblStyle w:val="61"/>
        <w:tblW w:w="980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00"/>
      </w:tblGrid>
      <w:tr w:rsidR="00E159BE" w:rsidRPr="007B4526" w14:paraId="39CEC1D7" w14:textId="77777777" w:rsidTr="005B785B">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800" w:type="dxa"/>
            <w:tcBorders>
              <w:top w:val="single" w:sz="4" w:space="0" w:color="auto"/>
              <w:bottom w:val="single" w:sz="4" w:space="0" w:color="auto"/>
            </w:tcBorders>
            <w:shd w:val="clear" w:color="auto" w:fill="auto"/>
          </w:tcPr>
          <w:p w14:paraId="6DD9062C" w14:textId="77777777" w:rsidR="00E159BE" w:rsidRPr="007B4526" w:rsidRDefault="00E159BE" w:rsidP="00160AC3">
            <w:pPr>
              <w:pStyle w:val="a7"/>
              <w:adjustRightInd w:val="0"/>
              <w:snapToGrid w:val="0"/>
              <w:spacing w:line="360" w:lineRule="auto"/>
              <w:ind w:leftChars="0" w:left="0"/>
              <w:jc w:val="both"/>
              <w:rPr>
                <w:rFonts w:ascii="Book Antiqua" w:hAnsi="Book Antiqua"/>
                <w:sz w:val="24"/>
                <w:szCs w:val="24"/>
              </w:rPr>
            </w:pPr>
            <w:r w:rsidRPr="007B4526">
              <w:rPr>
                <w:rFonts w:ascii="Book Antiqua" w:hAnsi="Book Antiqua"/>
                <w:sz w:val="24"/>
                <w:szCs w:val="24"/>
              </w:rPr>
              <w:t>Drug-induced</w:t>
            </w:r>
            <w:r w:rsidR="00CC057D" w:rsidRPr="007B4526">
              <w:rPr>
                <w:rFonts w:ascii="Book Antiqua" w:eastAsia="Arial" w:hAnsi="Book Antiqua"/>
                <w:color w:val="231F20"/>
                <w:sz w:val="24"/>
                <w:szCs w:val="24"/>
                <w:vertAlign w:val="superscript"/>
                <w:lang w:val="en-US"/>
              </w:rPr>
              <w:t>[16,</w:t>
            </w:r>
            <w:r w:rsidRPr="007B4526">
              <w:rPr>
                <w:rFonts w:ascii="Book Antiqua" w:eastAsia="Arial" w:hAnsi="Book Antiqua"/>
                <w:color w:val="231F20"/>
                <w:sz w:val="24"/>
                <w:szCs w:val="24"/>
                <w:vertAlign w:val="superscript"/>
                <w:lang w:val="en-US"/>
              </w:rPr>
              <w:t>17]</w:t>
            </w:r>
          </w:p>
        </w:tc>
      </w:tr>
      <w:tr w:rsidR="00E159BE" w:rsidRPr="007B4526" w14:paraId="335E7AC6" w14:textId="77777777" w:rsidTr="007C7A75">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9800" w:type="dxa"/>
            <w:tcBorders>
              <w:top w:val="single" w:sz="4" w:space="0" w:color="auto"/>
              <w:bottom w:val="nil"/>
            </w:tcBorders>
            <w:shd w:val="clear" w:color="auto" w:fill="auto"/>
          </w:tcPr>
          <w:p w14:paraId="4BEF38AF" w14:textId="77777777" w:rsidR="00E159BE" w:rsidRPr="007B4526" w:rsidRDefault="00E159BE" w:rsidP="00160AC3">
            <w:pPr>
              <w:pStyle w:val="a7"/>
              <w:adjustRightInd w:val="0"/>
              <w:snapToGrid w:val="0"/>
              <w:spacing w:line="360" w:lineRule="auto"/>
              <w:ind w:leftChars="0" w:left="0" w:firstLineChars="50" w:firstLine="120"/>
              <w:jc w:val="both"/>
              <w:rPr>
                <w:rFonts w:ascii="Book Antiqua" w:hAnsi="Book Antiqua"/>
                <w:b w:val="0"/>
                <w:sz w:val="24"/>
                <w:szCs w:val="24"/>
              </w:rPr>
            </w:pPr>
            <w:r w:rsidRPr="007B4526">
              <w:rPr>
                <w:rFonts w:ascii="Book Antiqua" w:eastAsia="Arial" w:hAnsi="Book Antiqua"/>
                <w:b w:val="0"/>
                <w:sz w:val="24"/>
                <w:szCs w:val="24"/>
                <w:lang w:eastAsia="zh-HK"/>
              </w:rPr>
              <w:t>Mycophenolic acid</w:t>
            </w:r>
          </w:p>
        </w:tc>
      </w:tr>
      <w:tr w:rsidR="00E159BE" w:rsidRPr="007B4526" w14:paraId="64BCF0AF" w14:textId="77777777" w:rsidTr="002D1BB7">
        <w:trPr>
          <w:trHeight w:val="443"/>
        </w:trPr>
        <w:tc>
          <w:tcPr>
            <w:cnfStyle w:val="001000000000" w:firstRow="0" w:lastRow="0" w:firstColumn="1" w:lastColumn="0" w:oddVBand="0" w:evenVBand="0" w:oddHBand="0" w:evenHBand="0" w:firstRowFirstColumn="0" w:firstRowLastColumn="0" w:lastRowFirstColumn="0" w:lastRowLastColumn="0"/>
            <w:tcW w:w="9800" w:type="dxa"/>
            <w:tcBorders>
              <w:top w:val="nil"/>
            </w:tcBorders>
            <w:shd w:val="clear" w:color="auto" w:fill="auto"/>
          </w:tcPr>
          <w:p w14:paraId="4A98D8AB" w14:textId="11C4A82C" w:rsidR="00E159BE" w:rsidRPr="00F357AC" w:rsidRDefault="00E159BE" w:rsidP="00160AC3">
            <w:pPr>
              <w:pStyle w:val="a7"/>
              <w:adjustRightInd w:val="0"/>
              <w:snapToGrid w:val="0"/>
              <w:spacing w:line="360" w:lineRule="auto"/>
              <w:ind w:leftChars="0" w:left="0" w:firstLineChars="50" w:firstLine="120"/>
              <w:jc w:val="both"/>
              <w:rPr>
                <w:rFonts w:ascii="Book Antiqua" w:eastAsiaTheme="minorEastAsia" w:hAnsi="Book Antiqua"/>
                <w:b w:val="0"/>
                <w:sz w:val="24"/>
                <w:szCs w:val="24"/>
                <w:lang w:eastAsia="zh-CN"/>
              </w:rPr>
            </w:pPr>
            <w:r w:rsidRPr="007B4526">
              <w:rPr>
                <w:rFonts w:ascii="Book Antiqua" w:hAnsi="Book Antiqua"/>
                <w:b w:val="0"/>
                <w:sz w:val="24"/>
                <w:szCs w:val="24"/>
              </w:rPr>
              <w:t>Isotretinoin</w:t>
            </w:r>
          </w:p>
        </w:tc>
      </w:tr>
      <w:tr w:rsidR="00E159BE" w:rsidRPr="007B4526" w14:paraId="6EAE1CE1" w14:textId="77777777" w:rsidTr="002D1BB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800" w:type="dxa"/>
            <w:shd w:val="clear" w:color="auto" w:fill="auto"/>
          </w:tcPr>
          <w:p w14:paraId="3F6A5E3D" w14:textId="77777777" w:rsidR="00E159BE" w:rsidRPr="007B4526" w:rsidRDefault="00E159BE" w:rsidP="00160AC3">
            <w:pPr>
              <w:pStyle w:val="a7"/>
              <w:adjustRightInd w:val="0"/>
              <w:snapToGrid w:val="0"/>
              <w:spacing w:line="360" w:lineRule="auto"/>
              <w:ind w:leftChars="0" w:left="0" w:firstLineChars="50" w:firstLine="120"/>
              <w:jc w:val="both"/>
              <w:rPr>
                <w:rFonts w:ascii="Book Antiqua" w:hAnsi="Book Antiqua"/>
                <w:b w:val="0"/>
                <w:sz w:val="24"/>
                <w:szCs w:val="24"/>
              </w:rPr>
            </w:pPr>
            <w:r w:rsidRPr="007B4526">
              <w:rPr>
                <w:rFonts w:ascii="Book Antiqua" w:hAnsi="Book Antiqua"/>
                <w:b w:val="0"/>
                <w:sz w:val="24"/>
                <w:szCs w:val="24"/>
              </w:rPr>
              <w:t>Antibiotics</w:t>
            </w:r>
          </w:p>
        </w:tc>
      </w:tr>
      <w:tr w:rsidR="00E159BE" w:rsidRPr="007B4526" w14:paraId="3D018556" w14:textId="77777777" w:rsidTr="002D1BB7">
        <w:trPr>
          <w:trHeight w:val="443"/>
        </w:trPr>
        <w:tc>
          <w:tcPr>
            <w:cnfStyle w:val="001000000000" w:firstRow="0" w:lastRow="0" w:firstColumn="1" w:lastColumn="0" w:oddVBand="0" w:evenVBand="0" w:oddHBand="0" w:evenHBand="0" w:firstRowFirstColumn="0" w:firstRowLastColumn="0" w:lastRowFirstColumn="0" w:lastRowLastColumn="0"/>
            <w:tcW w:w="9800" w:type="dxa"/>
            <w:shd w:val="clear" w:color="auto" w:fill="auto"/>
          </w:tcPr>
          <w:p w14:paraId="2896D1F6" w14:textId="77777777" w:rsidR="00E159BE" w:rsidRPr="007B4526" w:rsidRDefault="00E159BE" w:rsidP="00160AC3">
            <w:pPr>
              <w:pStyle w:val="a7"/>
              <w:adjustRightInd w:val="0"/>
              <w:snapToGrid w:val="0"/>
              <w:spacing w:line="360" w:lineRule="auto"/>
              <w:ind w:leftChars="0" w:left="0" w:firstLineChars="50" w:firstLine="120"/>
              <w:jc w:val="both"/>
              <w:rPr>
                <w:rFonts w:ascii="Book Antiqua" w:hAnsi="Book Antiqua"/>
                <w:b w:val="0"/>
                <w:sz w:val="24"/>
                <w:szCs w:val="24"/>
              </w:rPr>
            </w:pPr>
            <w:r w:rsidRPr="007B4526">
              <w:rPr>
                <w:rFonts w:ascii="Book Antiqua" w:hAnsi="Book Antiqua"/>
                <w:b w:val="0"/>
                <w:sz w:val="24"/>
                <w:szCs w:val="24"/>
                <w:lang w:val="en-US"/>
              </w:rPr>
              <w:t>N</w:t>
            </w:r>
            <w:r w:rsidRPr="007B4526">
              <w:rPr>
                <w:rFonts w:ascii="Book Antiqua" w:hAnsi="Book Antiqua"/>
                <w:b w:val="0"/>
                <w:sz w:val="24"/>
                <w:szCs w:val="24"/>
              </w:rPr>
              <w:t>onsteroidal antiinflammatory drugs</w:t>
            </w:r>
          </w:p>
        </w:tc>
      </w:tr>
      <w:tr w:rsidR="00E159BE" w:rsidRPr="007B4526" w14:paraId="0592308A" w14:textId="77777777" w:rsidTr="002D1BB7">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9800" w:type="dxa"/>
            <w:shd w:val="clear" w:color="auto" w:fill="auto"/>
          </w:tcPr>
          <w:p w14:paraId="7E650C34" w14:textId="77777777" w:rsidR="00E159BE" w:rsidRPr="007B4526" w:rsidRDefault="00E159BE" w:rsidP="00160AC3">
            <w:pPr>
              <w:pStyle w:val="a7"/>
              <w:adjustRightInd w:val="0"/>
              <w:snapToGrid w:val="0"/>
              <w:spacing w:line="360" w:lineRule="auto"/>
              <w:ind w:leftChars="0" w:left="0" w:firstLineChars="50" w:firstLine="120"/>
              <w:jc w:val="both"/>
              <w:rPr>
                <w:rFonts w:ascii="Book Antiqua" w:hAnsi="Book Antiqua"/>
                <w:b w:val="0"/>
                <w:sz w:val="24"/>
                <w:szCs w:val="24"/>
              </w:rPr>
            </w:pPr>
            <w:r w:rsidRPr="007B4526">
              <w:rPr>
                <w:rFonts w:ascii="Book Antiqua" w:hAnsi="Book Antiqua"/>
                <w:b w:val="0"/>
                <w:sz w:val="24"/>
                <w:szCs w:val="24"/>
              </w:rPr>
              <w:t>Oral contraceptives</w:t>
            </w:r>
          </w:p>
        </w:tc>
      </w:tr>
      <w:tr w:rsidR="00E159BE" w:rsidRPr="007B4526" w14:paraId="0604F4D1" w14:textId="77777777" w:rsidTr="002D1BB7">
        <w:trPr>
          <w:trHeight w:val="431"/>
        </w:trPr>
        <w:tc>
          <w:tcPr>
            <w:cnfStyle w:val="001000000000" w:firstRow="0" w:lastRow="0" w:firstColumn="1" w:lastColumn="0" w:oddVBand="0" w:evenVBand="0" w:oddHBand="0" w:evenHBand="0" w:firstRowFirstColumn="0" w:firstRowLastColumn="0" w:lastRowFirstColumn="0" w:lastRowLastColumn="0"/>
            <w:tcW w:w="9800" w:type="dxa"/>
            <w:shd w:val="clear" w:color="auto" w:fill="auto"/>
          </w:tcPr>
          <w:p w14:paraId="545CC52B" w14:textId="77777777" w:rsidR="00E159BE" w:rsidRPr="007B4526" w:rsidRDefault="00E159BE" w:rsidP="00160AC3">
            <w:pPr>
              <w:pStyle w:val="a7"/>
              <w:adjustRightInd w:val="0"/>
              <w:snapToGrid w:val="0"/>
              <w:spacing w:line="360" w:lineRule="auto"/>
              <w:ind w:leftChars="0" w:left="0" w:firstLineChars="50" w:firstLine="120"/>
              <w:jc w:val="both"/>
              <w:rPr>
                <w:rFonts w:ascii="Book Antiqua" w:hAnsi="Book Antiqua"/>
                <w:b w:val="0"/>
                <w:sz w:val="24"/>
                <w:szCs w:val="24"/>
              </w:rPr>
            </w:pPr>
            <w:r w:rsidRPr="007B4526">
              <w:rPr>
                <w:rFonts w:ascii="Book Antiqua" w:hAnsi="Book Antiqua"/>
                <w:b w:val="0"/>
                <w:sz w:val="24"/>
                <w:szCs w:val="24"/>
                <w:lang w:val="en-US"/>
              </w:rPr>
              <w:t>E</w:t>
            </w:r>
            <w:r w:rsidRPr="007B4526">
              <w:rPr>
                <w:rFonts w:ascii="Book Antiqua" w:hAnsi="Book Antiqua"/>
                <w:b w:val="0"/>
                <w:sz w:val="24"/>
                <w:szCs w:val="24"/>
              </w:rPr>
              <w:t>tanercept, ipilimumab, and rituximab</w:t>
            </w:r>
          </w:p>
        </w:tc>
      </w:tr>
      <w:tr w:rsidR="00E159BE" w:rsidRPr="007C7A75" w14:paraId="6FD731FC" w14:textId="77777777" w:rsidTr="002D1BB7">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9800" w:type="dxa"/>
            <w:shd w:val="clear" w:color="auto" w:fill="auto"/>
          </w:tcPr>
          <w:p w14:paraId="0730A283" w14:textId="77777777" w:rsidR="00E159BE" w:rsidRPr="007C7A75" w:rsidRDefault="00E159BE" w:rsidP="00160AC3">
            <w:pPr>
              <w:pStyle w:val="a7"/>
              <w:adjustRightInd w:val="0"/>
              <w:snapToGrid w:val="0"/>
              <w:spacing w:line="360" w:lineRule="auto"/>
              <w:ind w:leftChars="0" w:left="0"/>
              <w:jc w:val="both"/>
              <w:rPr>
                <w:rFonts w:ascii="Book Antiqua" w:hAnsi="Book Antiqua"/>
                <w:bCs w:val="0"/>
                <w:sz w:val="24"/>
                <w:szCs w:val="24"/>
              </w:rPr>
            </w:pPr>
            <w:r w:rsidRPr="007C7A75">
              <w:rPr>
                <w:rFonts w:ascii="Book Antiqua" w:hAnsi="Book Antiqua"/>
                <w:bCs w:val="0"/>
                <w:sz w:val="24"/>
                <w:szCs w:val="24"/>
              </w:rPr>
              <w:t>Genetic mutations</w:t>
            </w:r>
            <w:r w:rsidR="00CC057D" w:rsidRPr="007C7A75">
              <w:rPr>
                <w:rFonts w:ascii="Book Antiqua" w:eastAsia="Arial" w:hAnsi="Book Antiqua"/>
                <w:bCs w:val="0"/>
                <w:color w:val="231F20"/>
                <w:sz w:val="24"/>
                <w:szCs w:val="24"/>
                <w:vertAlign w:val="superscript"/>
                <w:lang w:val="en-US"/>
              </w:rPr>
              <w:t>[18,</w:t>
            </w:r>
            <w:r w:rsidRPr="007C7A75">
              <w:rPr>
                <w:rFonts w:ascii="Book Antiqua" w:eastAsia="Arial" w:hAnsi="Book Antiqua"/>
                <w:bCs w:val="0"/>
                <w:color w:val="231F20"/>
                <w:sz w:val="24"/>
                <w:szCs w:val="24"/>
                <w:vertAlign w:val="superscript"/>
                <w:lang w:val="en-US"/>
              </w:rPr>
              <w:t>19]</w:t>
            </w:r>
          </w:p>
        </w:tc>
      </w:tr>
      <w:tr w:rsidR="00E159BE" w:rsidRPr="007B4526" w14:paraId="42F13008" w14:textId="77777777" w:rsidTr="002D1BB7">
        <w:trPr>
          <w:trHeight w:val="443"/>
        </w:trPr>
        <w:tc>
          <w:tcPr>
            <w:cnfStyle w:val="001000000000" w:firstRow="0" w:lastRow="0" w:firstColumn="1" w:lastColumn="0" w:oddVBand="0" w:evenVBand="0" w:oddHBand="0" w:evenHBand="0" w:firstRowFirstColumn="0" w:firstRowLastColumn="0" w:lastRowFirstColumn="0" w:lastRowLastColumn="0"/>
            <w:tcW w:w="9800" w:type="dxa"/>
            <w:shd w:val="clear" w:color="auto" w:fill="auto"/>
          </w:tcPr>
          <w:p w14:paraId="2DA58BCE" w14:textId="77777777" w:rsidR="00E159BE" w:rsidRPr="007B4526" w:rsidRDefault="00160AC3" w:rsidP="00160AC3">
            <w:pPr>
              <w:pStyle w:val="a7"/>
              <w:adjustRightInd w:val="0"/>
              <w:snapToGrid w:val="0"/>
              <w:spacing w:line="360" w:lineRule="auto"/>
              <w:ind w:leftChars="0" w:left="0" w:firstLineChars="50" w:firstLine="120"/>
              <w:jc w:val="both"/>
              <w:rPr>
                <w:rFonts w:ascii="Book Antiqua" w:hAnsi="Book Antiqua"/>
                <w:b w:val="0"/>
                <w:sz w:val="24"/>
                <w:szCs w:val="24"/>
              </w:rPr>
            </w:pPr>
            <w:r w:rsidRPr="007B4526">
              <w:rPr>
                <w:rFonts w:ascii="Book Antiqua" w:eastAsiaTheme="minorEastAsia" w:hAnsi="Book Antiqua"/>
                <w:b w:val="0"/>
                <w:sz w:val="24"/>
                <w:szCs w:val="24"/>
                <w:lang w:eastAsia="zh-CN"/>
              </w:rPr>
              <w:t>H</w:t>
            </w:r>
            <w:r w:rsidR="00E159BE" w:rsidRPr="007B4526">
              <w:rPr>
                <w:rFonts w:ascii="Book Antiqua" w:hAnsi="Book Antiqua"/>
                <w:b w:val="0"/>
                <w:sz w:val="24"/>
                <w:szCs w:val="24"/>
              </w:rPr>
              <w:t xml:space="preserve">omozygous variant/mutation in the G6Pase </w:t>
            </w:r>
            <w:r w:rsidR="00E159BE" w:rsidRPr="007B4526">
              <w:rPr>
                <w:rFonts w:ascii="Book Antiqua" w:hAnsi="Book Antiqua"/>
                <w:b w:val="0"/>
                <w:i/>
                <w:sz w:val="24"/>
                <w:szCs w:val="24"/>
              </w:rPr>
              <w:t>G6PC3</w:t>
            </w:r>
            <w:r w:rsidR="00E159BE" w:rsidRPr="007B4526">
              <w:rPr>
                <w:rFonts w:ascii="Book Antiqua" w:hAnsi="Book Antiqua"/>
                <w:b w:val="0"/>
                <w:sz w:val="24"/>
                <w:szCs w:val="24"/>
              </w:rPr>
              <w:t xml:space="preserve"> gene</w:t>
            </w:r>
          </w:p>
        </w:tc>
      </w:tr>
      <w:tr w:rsidR="00E159BE" w:rsidRPr="007B4526" w14:paraId="7658CBDB" w14:textId="77777777" w:rsidTr="002D1BB7">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9800" w:type="dxa"/>
            <w:shd w:val="clear" w:color="auto" w:fill="auto"/>
          </w:tcPr>
          <w:p w14:paraId="39CC86B6" w14:textId="77777777" w:rsidR="00E159BE" w:rsidRPr="007B4526" w:rsidRDefault="00E159BE" w:rsidP="00160AC3">
            <w:pPr>
              <w:pStyle w:val="a7"/>
              <w:adjustRightInd w:val="0"/>
              <w:snapToGrid w:val="0"/>
              <w:spacing w:line="360" w:lineRule="auto"/>
              <w:ind w:leftChars="0" w:left="0" w:firstLineChars="50" w:firstLine="120"/>
              <w:jc w:val="both"/>
              <w:rPr>
                <w:rFonts w:ascii="Book Antiqua" w:hAnsi="Book Antiqua"/>
                <w:b w:val="0"/>
                <w:sz w:val="24"/>
                <w:szCs w:val="24"/>
              </w:rPr>
            </w:pPr>
            <w:r w:rsidRPr="007B4526">
              <w:rPr>
                <w:rFonts w:ascii="Book Antiqua" w:hAnsi="Book Antiqua"/>
                <w:b w:val="0"/>
                <w:sz w:val="24"/>
                <w:szCs w:val="24"/>
              </w:rPr>
              <w:t>Congenital chloride diarrhoea</w:t>
            </w:r>
            <w:r w:rsidRPr="007B4526">
              <w:rPr>
                <w:rFonts w:ascii="Book Antiqua" w:hAnsi="Book Antiqua"/>
                <w:b w:val="0"/>
                <w:sz w:val="24"/>
                <w:szCs w:val="24"/>
                <w:lang w:val="en-US"/>
              </w:rPr>
              <w:t xml:space="preserve"> (</w:t>
            </w:r>
            <w:r w:rsidRPr="007B4526">
              <w:rPr>
                <w:rFonts w:ascii="Book Antiqua" w:hAnsi="Book Antiqua"/>
                <w:b w:val="0"/>
                <w:i/>
                <w:sz w:val="24"/>
                <w:szCs w:val="24"/>
                <w:lang w:val="en-US"/>
              </w:rPr>
              <w:t>SLC26A3</w:t>
            </w:r>
            <w:r w:rsidRPr="007B4526">
              <w:rPr>
                <w:rFonts w:ascii="Book Antiqua" w:hAnsi="Book Antiqua"/>
                <w:b w:val="0"/>
                <w:sz w:val="24"/>
                <w:szCs w:val="24"/>
                <w:lang w:val="en-US"/>
              </w:rPr>
              <w:t xml:space="preserve"> gene mutation)</w:t>
            </w:r>
          </w:p>
        </w:tc>
      </w:tr>
      <w:tr w:rsidR="00E159BE" w:rsidRPr="007C7A75" w14:paraId="34B38E73" w14:textId="77777777" w:rsidTr="002D1BB7">
        <w:trPr>
          <w:trHeight w:val="431"/>
        </w:trPr>
        <w:tc>
          <w:tcPr>
            <w:cnfStyle w:val="001000000000" w:firstRow="0" w:lastRow="0" w:firstColumn="1" w:lastColumn="0" w:oddVBand="0" w:evenVBand="0" w:oddHBand="0" w:evenHBand="0" w:firstRowFirstColumn="0" w:firstRowLastColumn="0" w:lastRowFirstColumn="0" w:lastRowLastColumn="0"/>
            <w:tcW w:w="9800" w:type="dxa"/>
            <w:shd w:val="clear" w:color="auto" w:fill="auto"/>
          </w:tcPr>
          <w:p w14:paraId="4791854C" w14:textId="40744E84" w:rsidR="00E159BE" w:rsidRPr="00F357AC" w:rsidRDefault="00E159BE" w:rsidP="00CC057D">
            <w:pPr>
              <w:pStyle w:val="a7"/>
              <w:adjustRightInd w:val="0"/>
              <w:snapToGrid w:val="0"/>
              <w:spacing w:line="360" w:lineRule="auto"/>
              <w:ind w:leftChars="0" w:left="0"/>
              <w:jc w:val="both"/>
              <w:rPr>
                <w:rFonts w:ascii="Book Antiqua" w:eastAsiaTheme="minorEastAsia" w:hAnsi="Book Antiqua"/>
                <w:bCs w:val="0"/>
                <w:sz w:val="24"/>
                <w:szCs w:val="24"/>
                <w:lang w:eastAsia="zh-CN"/>
              </w:rPr>
            </w:pPr>
            <w:r w:rsidRPr="007C7A75">
              <w:rPr>
                <w:rFonts w:ascii="Book Antiqua" w:hAnsi="Book Antiqua"/>
                <w:bCs w:val="0"/>
                <w:sz w:val="24"/>
                <w:szCs w:val="24"/>
              </w:rPr>
              <w:t>Primary immunodeficiencies</w:t>
            </w:r>
            <w:r w:rsidR="00CC057D" w:rsidRPr="007C7A75">
              <w:rPr>
                <w:rFonts w:ascii="Book Antiqua" w:eastAsia="Arial" w:hAnsi="Book Antiqua"/>
                <w:bCs w:val="0"/>
                <w:color w:val="231F20"/>
                <w:sz w:val="24"/>
                <w:szCs w:val="24"/>
                <w:vertAlign w:val="superscript"/>
                <w:lang w:val="en-US"/>
              </w:rPr>
              <w:t>[20,</w:t>
            </w:r>
            <w:r w:rsidRPr="007C7A75">
              <w:rPr>
                <w:rFonts w:ascii="Book Antiqua" w:eastAsia="Arial" w:hAnsi="Book Antiqua"/>
                <w:bCs w:val="0"/>
                <w:color w:val="231F20"/>
                <w:sz w:val="24"/>
                <w:szCs w:val="24"/>
                <w:vertAlign w:val="superscript"/>
                <w:lang w:val="en-US"/>
              </w:rPr>
              <w:t>21]</w:t>
            </w:r>
          </w:p>
        </w:tc>
      </w:tr>
      <w:tr w:rsidR="00E159BE" w:rsidRPr="007B4526" w14:paraId="4DC74C2B" w14:textId="77777777" w:rsidTr="002D1BB7">
        <w:trPr>
          <w:cnfStyle w:val="000000100000" w:firstRow="0" w:lastRow="0" w:firstColumn="0" w:lastColumn="0" w:oddVBand="0" w:evenVBand="0" w:oddHBand="1" w:evenHBand="0" w:firstRowFirstColumn="0" w:firstRowLastColumn="0" w:lastRowFirstColumn="0" w:lastRowLastColumn="0"/>
          <w:trHeight w:val="887"/>
        </w:trPr>
        <w:tc>
          <w:tcPr>
            <w:cnfStyle w:val="001000000000" w:firstRow="0" w:lastRow="0" w:firstColumn="1" w:lastColumn="0" w:oddVBand="0" w:evenVBand="0" w:oddHBand="0" w:evenHBand="0" w:firstRowFirstColumn="0" w:firstRowLastColumn="0" w:lastRowFirstColumn="0" w:lastRowLastColumn="0"/>
            <w:tcW w:w="9800" w:type="dxa"/>
            <w:shd w:val="clear" w:color="auto" w:fill="auto"/>
          </w:tcPr>
          <w:p w14:paraId="676CA372" w14:textId="48F4F013" w:rsidR="00E159BE" w:rsidRPr="00F357AC" w:rsidRDefault="00E159BE" w:rsidP="00CC057D">
            <w:pPr>
              <w:pStyle w:val="a7"/>
              <w:adjustRightInd w:val="0"/>
              <w:snapToGrid w:val="0"/>
              <w:spacing w:line="360" w:lineRule="auto"/>
              <w:ind w:leftChars="0" w:left="0" w:firstLineChars="50" w:firstLine="120"/>
              <w:jc w:val="both"/>
              <w:rPr>
                <w:rFonts w:ascii="Book Antiqua" w:eastAsiaTheme="minorEastAsia" w:hAnsi="Book Antiqua"/>
                <w:b w:val="0"/>
                <w:sz w:val="24"/>
                <w:szCs w:val="24"/>
                <w:lang w:eastAsia="zh-CN"/>
              </w:rPr>
            </w:pPr>
            <w:r w:rsidRPr="007B4526">
              <w:rPr>
                <w:rFonts w:ascii="Book Antiqua" w:hAnsi="Book Antiqua"/>
                <w:b w:val="0"/>
                <w:sz w:val="24"/>
                <w:szCs w:val="24"/>
                <w:lang w:val="en-US"/>
              </w:rPr>
              <w:t>Antibody deficiency (</w:t>
            </w:r>
            <w:r w:rsidR="00CC057D" w:rsidRPr="007B4526">
              <w:rPr>
                <w:rFonts w:ascii="Book Antiqua" w:hAnsi="Book Antiqua"/>
                <w:b w:val="0"/>
                <w:sz w:val="24"/>
                <w:szCs w:val="24"/>
              </w:rPr>
              <w:t>common variable immunodeficiency</w:t>
            </w:r>
            <w:r w:rsidR="00CC057D" w:rsidRPr="007B4526">
              <w:rPr>
                <w:rFonts w:ascii="Book Antiqua" w:hAnsi="Book Antiqua"/>
                <w:b w:val="0"/>
                <w:sz w:val="24"/>
                <w:szCs w:val="24"/>
                <w:lang w:val="en-US"/>
              </w:rPr>
              <w:t xml:space="preserve">, </w:t>
            </w:r>
            <w:r w:rsidR="00CC057D" w:rsidRPr="007B4526">
              <w:rPr>
                <w:rFonts w:ascii="Book Antiqua" w:hAnsi="Book Antiqua"/>
                <w:b w:val="0"/>
                <w:sz w:val="24"/>
                <w:szCs w:val="24"/>
              </w:rPr>
              <w:t>severe combined immunodeficiency</w:t>
            </w:r>
            <w:r w:rsidR="00CC057D" w:rsidRPr="007B4526">
              <w:rPr>
                <w:rFonts w:ascii="Book Antiqua" w:hAnsi="Book Antiqua"/>
                <w:b w:val="0"/>
                <w:sz w:val="24"/>
                <w:szCs w:val="24"/>
                <w:lang w:val="en-US"/>
              </w:rPr>
              <w:t>, a</w:t>
            </w:r>
            <w:r w:rsidR="00CC057D" w:rsidRPr="007B4526">
              <w:rPr>
                <w:rFonts w:ascii="Book Antiqua" w:hAnsi="Book Antiqua"/>
                <w:b w:val="0"/>
                <w:sz w:val="24"/>
                <w:szCs w:val="24"/>
              </w:rPr>
              <w:t>gammaglobulinemia</w:t>
            </w:r>
            <w:r w:rsidRPr="007B4526">
              <w:rPr>
                <w:rFonts w:ascii="Book Antiqua" w:hAnsi="Book Antiqua"/>
                <w:b w:val="0"/>
                <w:sz w:val="24"/>
                <w:szCs w:val="24"/>
                <w:lang w:val="en-US"/>
              </w:rPr>
              <w:t xml:space="preserve">, </w:t>
            </w:r>
            <w:r w:rsidRPr="007B4526">
              <w:rPr>
                <w:rFonts w:ascii="Book Antiqua" w:hAnsi="Book Antiqua"/>
                <w:b w:val="0"/>
                <w:i/>
                <w:sz w:val="24"/>
                <w:szCs w:val="24"/>
                <w:lang w:val="en-US"/>
              </w:rPr>
              <w:t>etc</w:t>
            </w:r>
            <w:r w:rsidR="002D1BB7">
              <w:rPr>
                <w:rFonts w:ascii="Book Antiqua" w:hAnsi="Book Antiqua"/>
                <w:b w:val="0"/>
                <w:i/>
                <w:sz w:val="24"/>
                <w:szCs w:val="24"/>
                <w:lang w:val="en-US"/>
              </w:rPr>
              <w:t>.</w:t>
            </w:r>
            <w:r w:rsidRPr="007B4526">
              <w:rPr>
                <w:rFonts w:ascii="Book Antiqua" w:hAnsi="Book Antiqua"/>
                <w:b w:val="0"/>
                <w:sz w:val="24"/>
                <w:szCs w:val="24"/>
                <w:lang w:val="en-US"/>
              </w:rPr>
              <w:t>)</w:t>
            </w:r>
          </w:p>
        </w:tc>
      </w:tr>
      <w:tr w:rsidR="00E159BE" w:rsidRPr="007B4526" w14:paraId="351BDF96" w14:textId="77777777" w:rsidTr="002D1BB7">
        <w:trPr>
          <w:trHeight w:val="443"/>
        </w:trPr>
        <w:tc>
          <w:tcPr>
            <w:cnfStyle w:val="001000000000" w:firstRow="0" w:lastRow="0" w:firstColumn="1" w:lastColumn="0" w:oddVBand="0" w:evenVBand="0" w:oddHBand="0" w:evenHBand="0" w:firstRowFirstColumn="0" w:firstRowLastColumn="0" w:lastRowFirstColumn="0" w:lastRowLastColumn="0"/>
            <w:tcW w:w="9800" w:type="dxa"/>
            <w:shd w:val="clear" w:color="auto" w:fill="auto"/>
          </w:tcPr>
          <w:p w14:paraId="71C1DBD8" w14:textId="77777777" w:rsidR="00E159BE" w:rsidRPr="007B4526" w:rsidRDefault="00E159BE" w:rsidP="00160AC3">
            <w:pPr>
              <w:pStyle w:val="a7"/>
              <w:adjustRightInd w:val="0"/>
              <w:snapToGrid w:val="0"/>
              <w:spacing w:line="360" w:lineRule="auto"/>
              <w:ind w:leftChars="0" w:left="0" w:firstLineChars="50" w:firstLine="120"/>
              <w:jc w:val="both"/>
              <w:rPr>
                <w:rFonts w:ascii="Book Antiqua" w:hAnsi="Book Antiqua"/>
                <w:b w:val="0"/>
                <w:sz w:val="24"/>
                <w:szCs w:val="24"/>
              </w:rPr>
            </w:pPr>
            <w:r w:rsidRPr="007B4526">
              <w:rPr>
                <w:rFonts w:ascii="Book Antiqua" w:hAnsi="Book Antiqua"/>
                <w:b w:val="0"/>
                <w:sz w:val="24"/>
                <w:szCs w:val="24"/>
                <w:lang w:val="en-US"/>
              </w:rPr>
              <w:t>Phagocytes defect (</w:t>
            </w:r>
            <w:r w:rsidRPr="007B4526">
              <w:rPr>
                <w:rFonts w:ascii="Book Antiqua" w:hAnsi="Book Antiqua"/>
                <w:b w:val="0"/>
                <w:i/>
                <w:sz w:val="24"/>
                <w:szCs w:val="24"/>
                <w:lang w:val="en-US"/>
              </w:rPr>
              <w:t>G6PC3</w:t>
            </w:r>
            <w:r w:rsidRPr="007B4526">
              <w:rPr>
                <w:rFonts w:ascii="Book Antiqua" w:hAnsi="Book Antiqua"/>
                <w:b w:val="0"/>
                <w:sz w:val="24"/>
                <w:szCs w:val="24"/>
                <w:lang w:val="en-US"/>
              </w:rPr>
              <w:t xml:space="preserve"> deficiency)</w:t>
            </w:r>
          </w:p>
        </w:tc>
      </w:tr>
      <w:tr w:rsidR="00E159BE" w:rsidRPr="007B4526" w14:paraId="5ADB4158" w14:textId="77777777" w:rsidTr="002D1BB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800" w:type="dxa"/>
            <w:shd w:val="clear" w:color="auto" w:fill="auto"/>
          </w:tcPr>
          <w:p w14:paraId="095D498C" w14:textId="77777777" w:rsidR="00E159BE" w:rsidRPr="007B4526" w:rsidRDefault="00E159BE" w:rsidP="00160AC3">
            <w:pPr>
              <w:pStyle w:val="a7"/>
              <w:adjustRightInd w:val="0"/>
              <w:snapToGrid w:val="0"/>
              <w:spacing w:line="360" w:lineRule="auto"/>
              <w:ind w:leftChars="0" w:left="0" w:firstLineChars="50" w:firstLine="120"/>
              <w:jc w:val="both"/>
              <w:rPr>
                <w:rFonts w:ascii="Book Antiqua" w:hAnsi="Book Antiqua"/>
                <w:b w:val="0"/>
                <w:sz w:val="24"/>
                <w:szCs w:val="24"/>
              </w:rPr>
            </w:pPr>
            <w:r w:rsidRPr="007B4526">
              <w:rPr>
                <w:rFonts w:ascii="Book Antiqua" w:hAnsi="Book Antiqua"/>
                <w:b w:val="0"/>
                <w:sz w:val="24"/>
                <w:szCs w:val="24"/>
              </w:rPr>
              <w:t>Complement deficiency</w:t>
            </w:r>
          </w:p>
        </w:tc>
      </w:tr>
      <w:tr w:rsidR="00E159BE" w:rsidRPr="007B4526" w14:paraId="096FB2F4" w14:textId="77777777" w:rsidTr="002D1BB7">
        <w:trPr>
          <w:trHeight w:val="443"/>
        </w:trPr>
        <w:tc>
          <w:tcPr>
            <w:cnfStyle w:val="001000000000" w:firstRow="0" w:lastRow="0" w:firstColumn="1" w:lastColumn="0" w:oddVBand="0" w:evenVBand="0" w:oddHBand="0" w:evenHBand="0" w:firstRowFirstColumn="0" w:firstRowLastColumn="0" w:lastRowFirstColumn="0" w:lastRowLastColumn="0"/>
            <w:tcW w:w="9800" w:type="dxa"/>
            <w:shd w:val="clear" w:color="auto" w:fill="auto"/>
          </w:tcPr>
          <w:p w14:paraId="2866C3BB" w14:textId="77777777" w:rsidR="00E159BE" w:rsidRPr="007B4526" w:rsidRDefault="00E159BE" w:rsidP="00160AC3">
            <w:pPr>
              <w:pStyle w:val="a7"/>
              <w:adjustRightInd w:val="0"/>
              <w:snapToGrid w:val="0"/>
              <w:spacing w:line="360" w:lineRule="auto"/>
              <w:ind w:leftChars="0" w:left="0" w:firstLineChars="50" w:firstLine="120"/>
              <w:jc w:val="both"/>
              <w:rPr>
                <w:rFonts w:ascii="Book Antiqua" w:hAnsi="Book Antiqua"/>
                <w:b w:val="0"/>
                <w:sz w:val="24"/>
                <w:szCs w:val="24"/>
              </w:rPr>
            </w:pPr>
            <w:r w:rsidRPr="007B4526">
              <w:rPr>
                <w:rFonts w:ascii="Book Antiqua" w:hAnsi="Book Antiqua"/>
                <w:b w:val="0"/>
                <w:sz w:val="24"/>
                <w:szCs w:val="24"/>
              </w:rPr>
              <w:t>Immune dysregulation</w:t>
            </w:r>
          </w:p>
        </w:tc>
      </w:tr>
      <w:tr w:rsidR="00E159BE" w:rsidRPr="007B4526" w14:paraId="7C2E23E8" w14:textId="77777777" w:rsidTr="002D1BB7">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9800" w:type="dxa"/>
            <w:shd w:val="clear" w:color="auto" w:fill="auto"/>
          </w:tcPr>
          <w:p w14:paraId="1D310233" w14:textId="77777777" w:rsidR="00E159BE" w:rsidRPr="007B4526" w:rsidRDefault="00E159BE" w:rsidP="00160AC3">
            <w:pPr>
              <w:pStyle w:val="a7"/>
              <w:adjustRightInd w:val="0"/>
              <w:snapToGrid w:val="0"/>
              <w:spacing w:line="360" w:lineRule="auto"/>
              <w:ind w:leftChars="0" w:left="0" w:firstLineChars="50" w:firstLine="120"/>
              <w:jc w:val="both"/>
              <w:rPr>
                <w:rFonts w:ascii="Book Antiqua" w:hAnsi="Book Antiqua"/>
                <w:b w:val="0"/>
                <w:sz w:val="24"/>
                <w:szCs w:val="24"/>
              </w:rPr>
            </w:pPr>
            <w:r w:rsidRPr="007B4526">
              <w:rPr>
                <w:rFonts w:ascii="Book Antiqua" w:hAnsi="Book Antiqua"/>
                <w:b w:val="0"/>
                <w:sz w:val="24"/>
                <w:szCs w:val="24"/>
              </w:rPr>
              <w:t>Immune deficiency + syndromic features</w:t>
            </w:r>
          </w:p>
        </w:tc>
      </w:tr>
      <w:tr w:rsidR="00E159BE" w:rsidRPr="007B4526" w14:paraId="40C7489A" w14:textId="77777777" w:rsidTr="002D1BB7">
        <w:trPr>
          <w:trHeight w:val="443"/>
        </w:trPr>
        <w:tc>
          <w:tcPr>
            <w:cnfStyle w:val="001000000000" w:firstRow="0" w:lastRow="0" w:firstColumn="1" w:lastColumn="0" w:oddVBand="0" w:evenVBand="0" w:oddHBand="0" w:evenHBand="0" w:firstRowFirstColumn="0" w:firstRowLastColumn="0" w:lastRowFirstColumn="0" w:lastRowLastColumn="0"/>
            <w:tcW w:w="9800" w:type="dxa"/>
            <w:shd w:val="clear" w:color="auto" w:fill="auto"/>
          </w:tcPr>
          <w:p w14:paraId="11248321" w14:textId="77777777" w:rsidR="00E159BE" w:rsidRPr="007B4526" w:rsidRDefault="00E159BE" w:rsidP="00160AC3">
            <w:pPr>
              <w:pStyle w:val="a7"/>
              <w:adjustRightInd w:val="0"/>
              <w:snapToGrid w:val="0"/>
              <w:spacing w:line="360" w:lineRule="auto"/>
              <w:ind w:leftChars="0" w:left="0" w:firstLineChars="50" w:firstLine="120"/>
              <w:jc w:val="both"/>
              <w:rPr>
                <w:rFonts w:ascii="Book Antiqua" w:hAnsi="Book Antiqua"/>
                <w:b w:val="0"/>
                <w:sz w:val="24"/>
                <w:szCs w:val="24"/>
              </w:rPr>
            </w:pPr>
            <w:r w:rsidRPr="007B4526">
              <w:rPr>
                <w:rFonts w:ascii="Book Antiqua" w:hAnsi="Book Antiqua"/>
                <w:b w:val="0"/>
                <w:sz w:val="24"/>
                <w:szCs w:val="24"/>
              </w:rPr>
              <w:t>CD4 lymphopenia</w:t>
            </w:r>
          </w:p>
        </w:tc>
      </w:tr>
    </w:tbl>
    <w:p w14:paraId="38391DF4" w14:textId="77777777" w:rsidR="00E159BE" w:rsidRPr="007B4526" w:rsidRDefault="00837DE3" w:rsidP="00E159BE">
      <w:pPr>
        <w:adjustRightInd w:val="0"/>
        <w:snapToGrid w:val="0"/>
        <w:spacing w:line="360" w:lineRule="auto"/>
        <w:jc w:val="both"/>
        <w:rPr>
          <w:rFonts w:ascii="Book Antiqua" w:hAnsi="Book Antiqua" w:cstheme="majorBidi"/>
          <w:lang w:eastAsia="zh-CN"/>
        </w:rPr>
      </w:pPr>
      <w:r w:rsidRPr="007B4526">
        <w:rPr>
          <w:rFonts w:ascii="Book Antiqua" w:hAnsi="Book Antiqua"/>
        </w:rPr>
        <w:t>G6Pase</w:t>
      </w:r>
      <w:r w:rsidRPr="007B4526">
        <w:rPr>
          <w:rFonts w:ascii="Book Antiqua" w:hAnsi="Book Antiqua"/>
          <w:lang w:eastAsia="zh-CN"/>
        </w:rPr>
        <w:t>: Glucose-6-phosphatase.</w:t>
      </w:r>
    </w:p>
    <w:p w14:paraId="023EE399" w14:textId="77777777" w:rsidR="00E159BE" w:rsidRPr="007B4526" w:rsidRDefault="00B4286E" w:rsidP="00E159BE">
      <w:pPr>
        <w:adjustRightInd w:val="0"/>
        <w:snapToGrid w:val="0"/>
        <w:spacing w:line="360" w:lineRule="auto"/>
        <w:jc w:val="both"/>
        <w:rPr>
          <w:rFonts w:ascii="Book Antiqua" w:hAnsi="Book Antiqua" w:cstheme="majorBidi"/>
          <w:b/>
          <w:lang w:eastAsia="zh-CN"/>
        </w:rPr>
      </w:pPr>
      <w:r w:rsidRPr="007B4526">
        <w:rPr>
          <w:rFonts w:ascii="Book Antiqua" w:hAnsi="Book Antiqua" w:cstheme="majorBidi"/>
        </w:rPr>
        <w:br w:type="page"/>
      </w:r>
      <w:r w:rsidRPr="007B4526">
        <w:rPr>
          <w:rFonts w:ascii="Book Antiqua" w:hAnsi="Book Antiqua" w:cstheme="majorBidi"/>
          <w:b/>
        </w:rPr>
        <w:lastRenderedPageBreak/>
        <w:t>Table 2</w:t>
      </w:r>
      <w:r w:rsidRPr="007B4526">
        <w:rPr>
          <w:rFonts w:ascii="Book Antiqua" w:hAnsi="Book Antiqua" w:cstheme="majorBidi"/>
          <w:b/>
          <w:lang w:eastAsia="zh-CN"/>
        </w:rPr>
        <w:t xml:space="preserve"> </w:t>
      </w:r>
      <w:r w:rsidR="00E159BE" w:rsidRPr="007B4526">
        <w:rPr>
          <w:rFonts w:ascii="Book Antiqua" w:hAnsi="Book Antiqua" w:cstheme="majorBidi"/>
          <w:b/>
        </w:rPr>
        <w:t xml:space="preserve">Literature review on surgical management of other </w:t>
      </w:r>
      <w:r w:rsidRPr="007B4526">
        <w:rPr>
          <w:rFonts w:ascii="Book Antiqua" w:hAnsi="Book Antiqua" w:cstheme="majorBidi"/>
          <w:b/>
        </w:rPr>
        <w:t>inflammatory bowel disease</w:t>
      </w:r>
      <w:r w:rsidR="00E159BE" w:rsidRPr="007B4526">
        <w:rPr>
          <w:rFonts w:ascii="Book Antiqua" w:hAnsi="Book Antiqua" w:cstheme="majorBidi"/>
          <w:b/>
        </w:rPr>
        <w:t>-like colitis</w:t>
      </w:r>
    </w:p>
    <w:tbl>
      <w:tblPr>
        <w:tblStyle w:val="41"/>
        <w:tblW w:w="9183" w:type="dxa"/>
        <w:tblBorders>
          <w:top w:val="single" w:sz="4" w:space="0" w:color="auto"/>
          <w:left w:val="none" w:sz="0" w:space="0" w:color="auto"/>
          <w:bottom w:val="single" w:sz="4" w:space="0" w:color="auto"/>
          <w:right w:val="none" w:sz="0" w:space="0" w:color="auto"/>
          <w:insideH w:val="none" w:sz="0" w:space="0" w:color="auto"/>
        </w:tblBorders>
        <w:tblLayout w:type="fixed"/>
        <w:tblLook w:val="04A0" w:firstRow="1" w:lastRow="0" w:firstColumn="1" w:lastColumn="0" w:noHBand="0" w:noVBand="1"/>
      </w:tblPr>
      <w:tblGrid>
        <w:gridCol w:w="1526"/>
        <w:gridCol w:w="1417"/>
        <w:gridCol w:w="2498"/>
        <w:gridCol w:w="2208"/>
        <w:gridCol w:w="1534"/>
      </w:tblGrid>
      <w:tr w:rsidR="00D91097" w:rsidRPr="007B4526" w14:paraId="1408CCC4" w14:textId="77777777" w:rsidTr="005B785B">
        <w:trPr>
          <w:cnfStyle w:val="100000000000" w:firstRow="1" w:lastRow="0"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nil"/>
              <w:bottom w:val="single" w:sz="4" w:space="0" w:color="auto"/>
            </w:tcBorders>
            <w:shd w:val="clear" w:color="auto" w:fill="auto"/>
          </w:tcPr>
          <w:p w14:paraId="41AE22C6" w14:textId="77777777" w:rsidR="00E159BE" w:rsidRPr="007B4526" w:rsidRDefault="00E159BE" w:rsidP="008A6DCF">
            <w:pPr>
              <w:adjustRightInd w:val="0"/>
              <w:snapToGrid w:val="0"/>
              <w:spacing w:line="360" w:lineRule="auto"/>
              <w:rPr>
                <w:rFonts w:ascii="Book Antiqua" w:hAnsi="Book Antiqua"/>
                <w:color w:val="auto"/>
              </w:rPr>
            </w:pPr>
            <w:r w:rsidRPr="007B4526">
              <w:rPr>
                <w:rFonts w:ascii="Book Antiqua" w:hAnsi="Book Antiqua"/>
                <w:color w:val="auto"/>
              </w:rPr>
              <w:t xml:space="preserve">Author, </w:t>
            </w:r>
            <w:proofErr w:type="spellStart"/>
            <w:r w:rsidR="00D91097" w:rsidRPr="007B4526">
              <w:rPr>
                <w:rFonts w:ascii="Book Antiqua" w:hAnsi="Book Antiqua"/>
                <w:color w:val="auto"/>
              </w:rPr>
              <w:t>y</w:t>
            </w:r>
            <w:r w:rsidRPr="007B4526">
              <w:rPr>
                <w:rFonts w:ascii="Book Antiqua" w:hAnsi="Book Antiqua"/>
                <w:color w:val="auto"/>
              </w:rPr>
              <w:t>r</w:t>
            </w:r>
            <w:proofErr w:type="spellEnd"/>
          </w:p>
        </w:tc>
        <w:tc>
          <w:tcPr>
            <w:tcW w:w="1417" w:type="dxa"/>
            <w:tcBorders>
              <w:top w:val="single" w:sz="4" w:space="0" w:color="auto"/>
              <w:bottom w:val="single" w:sz="4" w:space="0" w:color="auto"/>
            </w:tcBorders>
            <w:shd w:val="clear" w:color="auto" w:fill="auto"/>
          </w:tcPr>
          <w:p w14:paraId="5078D6A1" w14:textId="77777777" w:rsidR="00E159BE" w:rsidRPr="007B4526" w:rsidRDefault="00E159BE" w:rsidP="008A6DCF">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i/>
                <w:color w:val="auto"/>
              </w:rPr>
            </w:pPr>
            <w:r w:rsidRPr="007B4526">
              <w:rPr>
                <w:rFonts w:ascii="Book Antiqua" w:hAnsi="Book Antiqua"/>
                <w:i/>
                <w:color w:val="auto"/>
              </w:rPr>
              <w:t>n</w:t>
            </w:r>
          </w:p>
        </w:tc>
        <w:tc>
          <w:tcPr>
            <w:tcW w:w="2498" w:type="dxa"/>
            <w:tcBorders>
              <w:top w:val="single" w:sz="4" w:space="0" w:color="auto"/>
              <w:bottom w:val="single" w:sz="4" w:space="0" w:color="auto"/>
            </w:tcBorders>
            <w:shd w:val="clear" w:color="auto" w:fill="auto"/>
          </w:tcPr>
          <w:p w14:paraId="46CEC105" w14:textId="77777777" w:rsidR="00E159BE" w:rsidRPr="007B4526" w:rsidRDefault="00E159BE" w:rsidP="008A6DCF">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7B4526">
              <w:rPr>
                <w:rFonts w:ascii="Book Antiqua" w:hAnsi="Book Antiqua"/>
                <w:color w:val="auto"/>
              </w:rPr>
              <w:t>Treatment</w:t>
            </w:r>
          </w:p>
        </w:tc>
        <w:tc>
          <w:tcPr>
            <w:tcW w:w="2208" w:type="dxa"/>
            <w:tcBorders>
              <w:top w:val="single" w:sz="4" w:space="0" w:color="auto"/>
              <w:bottom w:val="single" w:sz="4" w:space="0" w:color="auto"/>
            </w:tcBorders>
            <w:shd w:val="clear" w:color="auto" w:fill="auto"/>
          </w:tcPr>
          <w:p w14:paraId="04CFB131" w14:textId="77777777" w:rsidR="00E159BE" w:rsidRPr="007B4526" w:rsidRDefault="00E159BE" w:rsidP="008A6DCF">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7B4526">
              <w:rPr>
                <w:rFonts w:ascii="Book Antiqua" w:hAnsi="Book Antiqua"/>
                <w:color w:val="auto"/>
              </w:rPr>
              <w:t>Results</w:t>
            </w:r>
          </w:p>
        </w:tc>
        <w:tc>
          <w:tcPr>
            <w:tcW w:w="1534" w:type="dxa"/>
            <w:tcBorders>
              <w:top w:val="single" w:sz="4" w:space="0" w:color="auto"/>
              <w:bottom w:val="single" w:sz="4" w:space="0" w:color="auto"/>
              <w:right w:val="nil"/>
            </w:tcBorders>
            <w:shd w:val="clear" w:color="auto" w:fill="auto"/>
          </w:tcPr>
          <w:p w14:paraId="2ECD4625" w14:textId="77777777" w:rsidR="00E159BE" w:rsidRPr="007B4526" w:rsidRDefault="00E159BE" w:rsidP="008A6DCF">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7B4526">
              <w:rPr>
                <w:rFonts w:ascii="Book Antiqua" w:hAnsi="Book Antiqua"/>
                <w:color w:val="auto"/>
              </w:rPr>
              <w:t>Discussion</w:t>
            </w:r>
          </w:p>
        </w:tc>
      </w:tr>
      <w:tr w:rsidR="00D91097" w:rsidRPr="007B4526" w14:paraId="1CB4DCD7" w14:textId="77777777" w:rsidTr="005B785B">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tcBorders>
            <w:shd w:val="clear" w:color="auto" w:fill="auto"/>
          </w:tcPr>
          <w:p w14:paraId="30A42E15" w14:textId="77777777" w:rsidR="00E159BE" w:rsidRPr="007B4526" w:rsidRDefault="003C4F3C" w:rsidP="008A6DCF">
            <w:pPr>
              <w:adjustRightInd w:val="0"/>
              <w:snapToGrid w:val="0"/>
              <w:spacing w:line="360" w:lineRule="auto"/>
              <w:rPr>
                <w:rFonts w:ascii="Book Antiqua" w:hAnsi="Book Antiqua"/>
                <w:b w:val="0"/>
              </w:rPr>
            </w:pPr>
            <w:r w:rsidRPr="007B4526">
              <w:rPr>
                <w:rFonts w:ascii="Book Antiqua" w:hAnsi="Book Antiqua"/>
                <w:b w:val="0"/>
              </w:rPr>
              <w:t>Bolton</w:t>
            </w:r>
            <w:r w:rsidRPr="007B4526">
              <w:rPr>
                <w:rFonts w:ascii="Book Antiqua" w:hAnsi="Book Antiqua"/>
                <w:b w:val="0"/>
                <w:i/>
                <w:lang w:eastAsia="zh-CN"/>
              </w:rPr>
              <w:t xml:space="preserve"> </w:t>
            </w:r>
            <w:r w:rsidR="00E159BE" w:rsidRPr="007B4526">
              <w:rPr>
                <w:rFonts w:ascii="Book Antiqua" w:hAnsi="Book Antiqua"/>
                <w:b w:val="0"/>
                <w:i/>
              </w:rPr>
              <w:t>et al</w:t>
            </w:r>
            <w:r w:rsidRPr="007B4526">
              <w:rPr>
                <w:rFonts w:ascii="Book Antiqua" w:hAnsi="Book Antiqua"/>
                <w:b w:val="0"/>
                <w:vertAlign w:val="superscript"/>
              </w:rPr>
              <w:t>[18]</w:t>
            </w:r>
            <w:r w:rsidR="00E159BE" w:rsidRPr="007B4526">
              <w:rPr>
                <w:rFonts w:ascii="Book Antiqua" w:hAnsi="Book Antiqua"/>
                <w:b w:val="0"/>
              </w:rPr>
              <w:t>, 2020</w:t>
            </w:r>
          </w:p>
        </w:tc>
        <w:tc>
          <w:tcPr>
            <w:tcW w:w="1417" w:type="dxa"/>
            <w:tcBorders>
              <w:top w:val="single" w:sz="4" w:space="0" w:color="auto"/>
            </w:tcBorders>
            <w:shd w:val="clear" w:color="auto" w:fill="auto"/>
          </w:tcPr>
          <w:p w14:paraId="25889BEB" w14:textId="77777777" w:rsidR="00E159BE" w:rsidRPr="007B4526" w:rsidRDefault="00E159BE" w:rsidP="008A6DC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4526">
              <w:rPr>
                <w:rFonts w:ascii="Book Antiqua" w:hAnsi="Book Antiqua"/>
              </w:rPr>
              <w:t>1</w:t>
            </w:r>
          </w:p>
        </w:tc>
        <w:tc>
          <w:tcPr>
            <w:tcW w:w="2498" w:type="dxa"/>
            <w:tcBorders>
              <w:top w:val="single" w:sz="4" w:space="0" w:color="auto"/>
            </w:tcBorders>
            <w:shd w:val="clear" w:color="auto" w:fill="auto"/>
          </w:tcPr>
          <w:p w14:paraId="04D25A5F" w14:textId="77777777" w:rsidR="00E159BE" w:rsidRPr="007B4526" w:rsidRDefault="00E159BE" w:rsidP="008A6DC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lang w:eastAsia="zh-CN"/>
              </w:rPr>
            </w:pPr>
            <w:r w:rsidRPr="007B4526">
              <w:rPr>
                <w:rFonts w:ascii="Book Antiqua" w:hAnsi="Book Antiqua"/>
              </w:rPr>
              <w:t>Allogeneic HSCT</w:t>
            </w:r>
          </w:p>
        </w:tc>
        <w:tc>
          <w:tcPr>
            <w:tcW w:w="2208" w:type="dxa"/>
            <w:tcBorders>
              <w:top w:val="single" w:sz="4" w:space="0" w:color="auto"/>
            </w:tcBorders>
            <w:shd w:val="clear" w:color="auto" w:fill="auto"/>
          </w:tcPr>
          <w:p w14:paraId="14E19361" w14:textId="77777777" w:rsidR="00E159BE" w:rsidRPr="007B4526" w:rsidRDefault="00E159BE" w:rsidP="008A6DC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4526">
              <w:rPr>
                <w:rFonts w:ascii="Book Antiqua" w:hAnsi="Book Antiqua"/>
              </w:rPr>
              <w:t>HSCT resolves G6PC3-associated immunodeficiency and Crohn’s disease phenotype</w:t>
            </w:r>
          </w:p>
        </w:tc>
        <w:tc>
          <w:tcPr>
            <w:tcW w:w="1534" w:type="dxa"/>
            <w:tcBorders>
              <w:top w:val="single" w:sz="4" w:space="0" w:color="auto"/>
            </w:tcBorders>
            <w:shd w:val="clear" w:color="auto" w:fill="auto"/>
          </w:tcPr>
          <w:p w14:paraId="2CDFB1CD" w14:textId="77777777" w:rsidR="00E159BE" w:rsidRPr="007B4526" w:rsidRDefault="00E159BE" w:rsidP="008A6DC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3C4F3C" w:rsidRPr="007B4526" w14:paraId="55D111F6" w14:textId="77777777" w:rsidTr="008A6DCF">
        <w:trPr>
          <w:trHeight w:val="1411"/>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6188F600" w14:textId="77777777" w:rsidR="00E159BE" w:rsidRPr="007B4526" w:rsidRDefault="00E159BE" w:rsidP="008A6DCF">
            <w:pPr>
              <w:adjustRightInd w:val="0"/>
              <w:snapToGrid w:val="0"/>
              <w:spacing w:line="360" w:lineRule="auto"/>
              <w:rPr>
                <w:rFonts w:ascii="Book Antiqua" w:hAnsi="Book Antiqua"/>
                <w:b w:val="0"/>
              </w:rPr>
            </w:pPr>
            <w:r w:rsidRPr="007B4526">
              <w:rPr>
                <w:rFonts w:ascii="Book Antiqua" w:hAnsi="Book Antiqua"/>
                <w:b w:val="0"/>
              </w:rPr>
              <w:t xml:space="preserve">Wicker </w:t>
            </w:r>
            <w:r w:rsidRPr="007B4526">
              <w:rPr>
                <w:rFonts w:ascii="Book Antiqua" w:hAnsi="Book Antiqua"/>
                <w:b w:val="0"/>
                <w:i/>
              </w:rPr>
              <w:t>et al</w:t>
            </w:r>
            <w:r w:rsidR="002325FE" w:rsidRPr="007B4526">
              <w:rPr>
                <w:rFonts w:ascii="Book Antiqua" w:hAnsi="Book Antiqua"/>
                <w:b w:val="0"/>
                <w:vertAlign w:val="superscript"/>
              </w:rPr>
              <w:t>[10]</w:t>
            </w:r>
            <w:r w:rsidRPr="007B4526">
              <w:rPr>
                <w:rFonts w:ascii="Book Antiqua" w:hAnsi="Book Antiqua"/>
                <w:b w:val="0"/>
              </w:rPr>
              <w:t>, 2020</w:t>
            </w:r>
          </w:p>
        </w:tc>
        <w:tc>
          <w:tcPr>
            <w:tcW w:w="1417" w:type="dxa"/>
            <w:shd w:val="clear" w:color="auto" w:fill="auto"/>
          </w:tcPr>
          <w:p w14:paraId="5E524C4B" w14:textId="77777777" w:rsidR="00E159BE" w:rsidRPr="007B4526" w:rsidRDefault="00E159BE" w:rsidP="008A6DC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4526">
              <w:rPr>
                <w:rFonts w:ascii="Book Antiqua" w:hAnsi="Book Antiqua"/>
              </w:rPr>
              <w:t>9</w:t>
            </w:r>
          </w:p>
        </w:tc>
        <w:tc>
          <w:tcPr>
            <w:tcW w:w="2498" w:type="dxa"/>
            <w:shd w:val="clear" w:color="auto" w:fill="auto"/>
          </w:tcPr>
          <w:p w14:paraId="1645C179" w14:textId="3FD6E2F6" w:rsidR="00E159BE" w:rsidRPr="007B4526" w:rsidRDefault="00E159BE" w:rsidP="005B785B">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sidRPr="007B4526">
              <w:rPr>
                <w:rFonts w:ascii="Book Antiqua" w:hAnsi="Book Antiqua"/>
              </w:rPr>
              <w:t xml:space="preserve">G-CSF and </w:t>
            </w:r>
            <w:proofErr w:type="spellStart"/>
            <w:r w:rsidRPr="007B4526">
              <w:rPr>
                <w:rFonts w:ascii="Book Antiqua" w:hAnsi="Book Antiqua"/>
              </w:rPr>
              <w:t>cotrimoxazole</w:t>
            </w:r>
            <w:proofErr w:type="spellEnd"/>
            <w:r w:rsidR="0025682A" w:rsidRPr="007B4526">
              <w:rPr>
                <w:rFonts w:ascii="Book Antiqua" w:hAnsi="Book Antiqua"/>
                <w:lang w:eastAsia="zh-CN"/>
              </w:rPr>
              <w:t xml:space="preserve">; </w:t>
            </w:r>
            <w:r w:rsidR="005B785B">
              <w:rPr>
                <w:rFonts w:ascii="Book Antiqua" w:hAnsi="Book Antiqua" w:hint="eastAsia"/>
                <w:lang w:eastAsia="zh-CN"/>
              </w:rPr>
              <w:t>p</w:t>
            </w:r>
            <w:r w:rsidRPr="007B4526">
              <w:rPr>
                <w:rFonts w:ascii="Book Antiqua" w:hAnsi="Book Antiqua"/>
              </w:rPr>
              <w:t>olymeric solution enriched in anti-inflammatory cytokine</w:t>
            </w:r>
          </w:p>
        </w:tc>
        <w:tc>
          <w:tcPr>
            <w:tcW w:w="2208" w:type="dxa"/>
            <w:shd w:val="clear" w:color="auto" w:fill="auto"/>
          </w:tcPr>
          <w:p w14:paraId="0D1C0BD6" w14:textId="1B7345D5" w:rsidR="00E159BE" w:rsidRPr="007B4526" w:rsidRDefault="00E159BE" w:rsidP="005B785B">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7B4526">
              <w:rPr>
                <w:rFonts w:ascii="Book Antiqua" w:hAnsi="Book Antiqua"/>
              </w:rPr>
              <w:t>Modulen</w:t>
            </w:r>
            <w:proofErr w:type="spellEnd"/>
            <w:r w:rsidRPr="007B4526">
              <w:rPr>
                <w:rFonts w:ascii="Book Antiqua" w:hAnsi="Book Antiqua"/>
              </w:rPr>
              <w:t xml:space="preserve"> IBD</w:t>
            </w:r>
            <w:r w:rsidRPr="005B785B">
              <w:rPr>
                <w:rFonts w:ascii="Book Antiqua" w:hAnsi="Book Antiqua"/>
                <w:vertAlign w:val="superscript"/>
              </w:rPr>
              <w:t>®</w:t>
            </w:r>
            <w:r w:rsidRPr="007B4526">
              <w:rPr>
                <w:rFonts w:ascii="Book Antiqua" w:hAnsi="Book Antiqua"/>
              </w:rPr>
              <w:t>, in addition to G-CSF and anti-</w:t>
            </w:r>
            <w:proofErr w:type="spellStart"/>
            <w:r w:rsidRPr="007B4526">
              <w:rPr>
                <w:rFonts w:ascii="Book Antiqua" w:hAnsi="Book Antiqua"/>
              </w:rPr>
              <w:t>bioprophylaxis</w:t>
            </w:r>
            <w:proofErr w:type="spellEnd"/>
            <w:r w:rsidRPr="007B4526">
              <w:rPr>
                <w:rFonts w:ascii="Book Antiqua" w:hAnsi="Book Antiqua"/>
              </w:rPr>
              <w:t xml:space="preserve">, improves digestive symptoms </w:t>
            </w:r>
          </w:p>
        </w:tc>
        <w:tc>
          <w:tcPr>
            <w:tcW w:w="1534" w:type="dxa"/>
            <w:shd w:val="clear" w:color="auto" w:fill="auto"/>
          </w:tcPr>
          <w:p w14:paraId="07FED229" w14:textId="77777777" w:rsidR="00E159BE" w:rsidRPr="007B4526" w:rsidRDefault="00E159BE" w:rsidP="008A6DC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4526">
              <w:rPr>
                <w:rFonts w:ascii="Book Antiqua" w:hAnsi="Book Antiqua"/>
              </w:rPr>
              <w:t>Dietetic treatment improved metabolic balance and clinical symptoms</w:t>
            </w:r>
          </w:p>
        </w:tc>
      </w:tr>
      <w:tr w:rsidR="00D91097" w:rsidRPr="007B4526" w14:paraId="3DC731B3" w14:textId="77777777" w:rsidTr="008A6DCF">
        <w:trPr>
          <w:cnfStyle w:val="000000100000" w:firstRow="0" w:lastRow="0" w:firstColumn="0" w:lastColumn="0" w:oddVBand="0" w:evenVBand="0" w:oddHBand="1" w:evenHBand="0"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50AAE481" w14:textId="77777777" w:rsidR="00E159BE" w:rsidRPr="007B4526" w:rsidRDefault="00E159BE" w:rsidP="008A6DCF">
            <w:pPr>
              <w:adjustRightInd w:val="0"/>
              <w:snapToGrid w:val="0"/>
              <w:spacing w:line="360" w:lineRule="auto"/>
              <w:rPr>
                <w:rFonts w:ascii="Book Antiqua" w:hAnsi="Book Antiqua"/>
                <w:b w:val="0"/>
              </w:rPr>
            </w:pPr>
            <w:proofErr w:type="spellStart"/>
            <w:r w:rsidRPr="007B4526">
              <w:rPr>
                <w:rFonts w:ascii="Book Antiqua" w:hAnsi="Book Antiqua"/>
                <w:b w:val="0"/>
              </w:rPr>
              <w:t>Norsa</w:t>
            </w:r>
            <w:proofErr w:type="spellEnd"/>
            <w:r w:rsidRPr="007B4526">
              <w:rPr>
                <w:rFonts w:ascii="Book Antiqua" w:hAnsi="Book Antiqua"/>
                <w:b w:val="0"/>
              </w:rPr>
              <w:t xml:space="preserve"> </w:t>
            </w:r>
            <w:r w:rsidRPr="007B4526">
              <w:rPr>
                <w:rFonts w:ascii="Book Antiqua" w:hAnsi="Book Antiqua"/>
                <w:b w:val="0"/>
                <w:i/>
              </w:rPr>
              <w:t>et al</w:t>
            </w:r>
            <w:r w:rsidR="002325FE" w:rsidRPr="007B4526">
              <w:rPr>
                <w:rFonts w:ascii="Book Antiqua" w:hAnsi="Book Antiqua"/>
                <w:b w:val="0"/>
                <w:vertAlign w:val="superscript"/>
              </w:rPr>
              <w:t>[19]</w:t>
            </w:r>
            <w:r w:rsidRPr="007B4526">
              <w:rPr>
                <w:rFonts w:ascii="Book Antiqua" w:hAnsi="Book Antiqua"/>
                <w:b w:val="0"/>
              </w:rPr>
              <w:t>, 2019</w:t>
            </w:r>
          </w:p>
        </w:tc>
        <w:tc>
          <w:tcPr>
            <w:tcW w:w="1417" w:type="dxa"/>
            <w:shd w:val="clear" w:color="auto" w:fill="auto"/>
          </w:tcPr>
          <w:p w14:paraId="470D1669" w14:textId="77777777" w:rsidR="00E159BE" w:rsidRPr="007B4526" w:rsidRDefault="00E159BE" w:rsidP="008A6DC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4526">
              <w:rPr>
                <w:rFonts w:ascii="Book Antiqua" w:hAnsi="Book Antiqua"/>
              </w:rPr>
              <w:t>12 (2 patients with IBD-like colitis)</w:t>
            </w:r>
          </w:p>
        </w:tc>
        <w:tc>
          <w:tcPr>
            <w:tcW w:w="2498" w:type="dxa"/>
            <w:shd w:val="clear" w:color="auto" w:fill="auto"/>
          </w:tcPr>
          <w:p w14:paraId="5C21830C" w14:textId="282E8363" w:rsidR="00E159BE" w:rsidRPr="007B4526" w:rsidRDefault="00E159BE" w:rsidP="005B785B">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lang w:eastAsia="zh-CN"/>
              </w:rPr>
            </w:pPr>
            <w:bookmarkStart w:id="108" w:name="OLE_LINK57"/>
            <w:bookmarkStart w:id="109" w:name="OLE_LINK58"/>
            <w:r w:rsidRPr="007B4526">
              <w:rPr>
                <w:rFonts w:ascii="Book Antiqua" w:hAnsi="Book Antiqua"/>
              </w:rPr>
              <w:t>ASA</w:t>
            </w:r>
            <w:bookmarkEnd w:id="108"/>
            <w:bookmarkEnd w:id="109"/>
            <w:r w:rsidR="002325FE" w:rsidRPr="007B4526">
              <w:rPr>
                <w:rFonts w:ascii="Book Antiqua" w:hAnsi="Book Antiqua"/>
                <w:lang w:eastAsia="zh-CN"/>
              </w:rPr>
              <w:t xml:space="preserve">; </w:t>
            </w:r>
            <w:r w:rsidR="005B785B">
              <w:rPr>
                <w:rFonts w:ascii="Book Antiqua" w:hAnsi="Book Antiqua" w:hint="eastAsia"/>
                <w:lang w:eastAsia="zh-CN"/>
              </w:rPr>
              <w:t>i</w:t>
            </w:r>
            <w:r w:rsidRPr="007B4526">
              <w:rPr>
                <w:rFonts w:ascii="Book Antiqua" w:hAnsi="Book Antiqua"/>
              </w:rPr>
              <w:t>mmuno-suppressant and biologics;</w:t>
            </w:r>
            <w:r w:rsidR="0025682A" w:rsidRPr="007B4526">
              <w:rPr>
                <w:rFonts w:ascii="Book Antiqua" w:hAnsi="Book Antiqua"/>
                <w:lang w:eastAsia="zh-CN"/>
              </w:rPr>
              <w:t xml:space="preserve"> </w:t>
            </w:r>
            <w:r w:rsidR="005B785B">
              <w:rPr>
                <w:rFonts w:ascii="Book Antiqua" w:hAnsi="Book Antiqua" w:hint="eastAsia"/>
                <w:lang w:eastAsia="zh-CN"/>
              </w:rPr>
              <w:t>i</w:t>
            </w:r>
            <w:r w:rsidRPr="007B4526">
              <w:rPr>
                <w:rFonts w:ascii="Book Antiqua" w:hAnsi="Book Antiqua"/>
              </w:rPr>
              <w:t>leostomy/colectomy</w:t>
            </w:r>
          </w:p>
        </w:tc>
        <w:tc>
          <w:tcPr>
            <w:tcW w:w="2208" w:type="dxa"/>
            <w:shd w:val="clear" w:color="auto" w:fill="auto"/>
          </w:tcPr>
          <w:p w14:paraId="0CAD5973" w14:textId="77777777" w:rsidR="00E159BE" w:rsidRPr="007B4526" w:rsidRDefault="00E159BE" w:rsidP="008A6DC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4526">
              <w:rPr>
                <w:rFonts w:ascii="Book Antiqua" w:hAnsi="Book Antiqua"/>
              </w:rPr>
              <w:t>Treatment included a wide range of conservative treatment and ileostomy with variable success</w:t>
            </w:r>
          </w:p>
        </w:tc>
        <w:tc>
          <w:tcPr>
            <w:tcW w:w="1534" w:type="dxa"/>
            <w:shd w:val="clear" w:color="auto" w:fill="auto"/>
          </w:tcPr>
          <w:p w14:paraId="714D4E71" w14:textId="77777777" w:rsidR="00E159BE" w:rsidRPr="007B4526" w:rsidRDefault="00E159BE" w:rsidP="008A6DC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3C4F3C" w:rsidRPr="007B4526" w14:paraId="663DA2FB" w14:textId="77777777" w:rsidTr="008A6DCF">
        <w:trPr>
          <w:trHeight w:val="1261"/>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1DCA6231" w14:textId="4C83DD7E" w:rsidR="00E159BE" w:rsidRPr="007B4526" w:rsidRDefault="00E159BE" w:rsidP="008A6DCF">
            <w:pPr>
              <w:adjustRightInd w:val="0"/>
              <w:snapToGrid w:val="0"/>
              <w:spacing w:line="360" w:lineRule="auto"/>
              <w:rPr>
                <w:rFonts w:ascii="Book Antiqua" w:hAnsi="Book Antiqua"/>
                <w:b w:val="0"/>
              </w:rPr>
            </w:pPr>
            <w:r w:rsidRPr="007B4526">
              <w:rPr>
                <w:rFonts w:ascii="Book Antiqua" w:hAnsi="Book Antiqua"/>
                <w:b w:val="0"/>
              </w:rPr>
              <w:t>Xiao</w:t>
            </w:r>
            <w:r w:rsidR="002325FE" w:rsidRPr="007B4526">
              <w:rPr>
                <w:rFonts w:ascii="Book Antiqua" w:hAnsi="Book Antiqua"/>
                <w:b w:val="0"/>
                <w:vertAlign w:val="superscript"/>
              </w:rPr>
              <w:t>[9]</w:t>
            </w:r>
            <w:r w:rsidRPr="007B4526">
              <w:rPr>
                <w:rFonts w:ascii="Book Antiqua" w:hAnsi="Book Antiqua"/>
                <w:b w:val="0"/>
              </w:rPr>
              <w:t>, 2019</w:t>
            </w:r>
          </w:p>
        </w:tc>
        <w:tc>
          <w:tcPr>
            <w:tcW w:w="1417" w:type="dxa"/>
            <w:shd w:val="clear" w:color="auto" w:fill="auto"/>
          </w:tcPr>
          <w:p w14:paraId="7825B42F" w14:textId="77777777" w:rsidR="00E159BE" w:rsidRPr="007B4526" w:rsidRDefault="00E159BE" w:rsidP="008A6DC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4526">
              <w:rPr>
                <w:rFonts w:ascii="Book Antiqua" w:hAnsi="Book Antiqua"/>
              </w:rPr>
              <w:t>2</w:t>
            </w:r>
          </w:p>
        </w:tc>
        <w:tc>
          <w:tcPr>
            <w:tcW w:w="2498" w:type="dxa"/>
            <w:shd w:val="clear" w:color="auto" w:fill="auto"/>
          </w:tcPr>
          <w:p w14:paraId="597E6CBA" w14:textId="77777777" w:rsidR="00E159BE" w:rsidRPr="007B4526" w:rsidRDefault="00E159BE" w:rsidP="008A6DC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bookmarkStart w:id="110" w:name="OLE_LINK51"/>
            <w:bookmarkStart w:id="111" w:name="OLE_LINK52"/>
            <w:bookmarkStart w:id="112" w:name="OLE_LINK53"/>
            <w:r w:rsidRPr="007B4526">
              <w:rPr>
                <w:rFonts w:ascii="Book Antiqua" w:hAnsi="Book Antiqua"/>
              </w:rPr>
              <w:t>PEN</w:t>
            </w:r>
            <w:bookmarkEnd w:id="110"/>
            <w:bookmarkEnd w:id="111"/>
            <w:bookmarkEnd w:id="112"/>
            <w:r w:rsidRPr="007B4526">
              <w:rPr>
                <w:rFonts w:ascii="Book Antiqua" w:hAnsi="Book Antiqua"/>
              </w:rPr>
              <w:t xml:space="preserve">, </w:t>
            </w:r>
            <w:proofErr w:type="spellStart"/>
            <w:r w:rsidRPr="007B4526">
              <w:rPr>
                <w:rFonts w:ascii="Book Antiqua" w:hAnsi="Book Antiqua"/>
              </w:rPr>
              <w:t>mesalazine</w:t>
            </w:r>
            <w:proofErr w:type="spellEnd"/>
            <w:r w:rsidRPr="007B4526">
              <w:rPr>
                <w:rFonts w:ascii="Book Antiqua" w:hAnsi="Book Antiqua"/>
              </w:rPr>
              <w:t xml:space="preserve">, and recombinant human </w:t>
            </w:r>
            <w:bookmarkStart w:id="113" w:name="OLE_LINK47"/>
            <w:bookmarkStart w:id="114" w:name="OLE_LINK48"/>
            <w:r w:rsidRPr="007B4526">
              <w:rPr>
                <w:rFonts w:ascii="Book Antiqua" w:hAnsi="Book Antiqua"/>
              </w:rPr>
              <w:t>G-CSF</w:t>
            </w:r>
            <w:bookmarkEnd w:id="113"/>
            <w:bookmarkEnd w:id="114"/>
          </w:p>
        </w:tc>
        <w:tc>
          <w:tcPr>
            <w:tcW w:w="2208" w:type="dxa"/>
            <w:shd w:val="clear" w:color="auto" w:fill="auto"/>
          </w:tcPr>
          <w:p w14:paraId="621E0CEF" w14:textId="77777777" w:rsidR="00E159BE" w:rsidRPr="007B4526" w:rsidRDefault="00E159BE" w:rsidP="008A6DC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sidRPr="007B4526">
              <w:rPr>
                <w:rFonts w:ascii="Book Antiqua" w:hAnsi="Book Antiqua"/>
              </w:rPr>
              <w:t>G-CSF increased ANC and improved clinical symptoms</w:t>
            </w:r>
          </w:p>
        </w:tc>
        <w:tc>
          <w:tcPr>
            <w:tcW w:w="1534" w:type="dxa"/>
            <w:shd w:val="clear" w:color="auto" w:fill="auto"/>
          </w:tcPr>
          <w:p w14:paraId="35E32636" w14:textId="77777777" w:rsidR="00E159BE" w:rsidRPr="007B4526" w:rsidRDefault="00E159BE" w:rsidP="008A6DC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4526">
              <w:rPr>
                <w:rFonts w:ascii="Book Antiqua" w:hAnsi="Book Antiqua"/>
              </w:rPr>
              <w:t>G-CSF lowered the risk of developing IBD-colitis</w:t>
            </w:r>
          </w:p>
        </w:tc>
      </w:tr>
      <w:tr w:rsidR="00D91097" w:rsidRPr="007B4526" w14:paraId="54686FD9" w14:textId="77777777" w:rsidTr="008A6DCF">
        <w:trPr>
          <w:cnfStyle w:val="000000100000" w:firstRow="0" w:lastRow="0" w:firstColumn="0" w:lastColumn="0" w:oddVBand="0" w:evenVBand="0" w:oddHBand="1" w:evenHBand="0" w:firstRowFirstColumn="0" w:firstRowLastColumn="0" w:lastRowFirstColumn="0" w:lastRowLastColumn="0"/>
          <w:trHeight w:val="1261"/>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65A26E51" w14:textId="77777777" w:rsidR="00E159BE" w:rsidRPr="007B4526" w:rsidRDefault="00E159BE" w:rsidP="008A6DCF">
            <w:pPr>
              <w:adjustRightInd w:val="0"/>
              <w:snapToGrid w:val="0"/>
              <w:spacing w:line="360" w:lineRule="auto"/>
              <w:rPr>
                <w:rFonts w:ascii="Book Antiqua" w:hAnsi="Book Antiqua"/>
                <w:b w:val="0"/>
              </w:rPr>
            </w:pPr>
            <w:proofErr w:type="spellStart"/>
            <w:r w:rsidRPr="007B4526">
              <w:rPr>
                <w:rFonts w:ascii="Book Antiqua" w:hAnsi="Book Antiqua"/>
                <w:b w:val="0"/>
              </w:rPr>
              <w:lastRenderedPageBreak/>
              <w:t>Akkelle</w:t>
            </w:r>
            <w:proofErr w:type="spellEnd"/>
            <w:r w:rsidRPr="007B4526">
              <w:rPr>
                <w:rFonts w:ascii="Book Antiqua" w:hAnsi="Book Antiqua"/>
                <w:b w:val="0"/>
              </w:rPr>
              <w:t xml:space="preserve"> </w:t>
            </w:r>
            <w:r w:rsidRPr="007B4526">
              <w:rPr>
                <w:rFonts w:ascii="Book Antiqua" w:hAnsi="Book Antiqua"/>
                <w:b w:val="0"/>
                <w:i/>
              </w:rPr>
              <w:t>et al</w:t>
            </w:r>
            <w:r w:rsidR="002325FE" w:rsidRPr="007B4526">
              <w:rPr>
                <w:rFonts w:ascii="Book Antiqua" w:hAnsi="Book Antiqua"/>
                <w:b w:val="0"/>
                <w:vertAlign w:val="superscript"/>
              </w:rPr>
              <w:t>[20]</w:t>
            </w:r>
            <w:r w:rsidRPr="007B4526">
              <w:rPr>
                <w:rFonts w:ascii="Book Antiqua" w:hAnsi="Book Antiqua"/>
                <w:b w:val="0"/>
              </w:rPr>
              <w:t>, 2018</w:t>
            </w:r>
          </w:p>
        </w:tc>
        <w:tc>
          <w:tcPr>
            <w:tcW w:w="1417" w:type="dxa"/>
            <w:shd w:val="clear" w:color="auto" w:fill="auto"/>
          </w:tcPr>
          <w:p w14:paraId="236F124A" w14:textId="77777777" w:rsidR="00E159BE" w:rsidRPr="007B4526" w:rsidRDefault="00E159BE" w:rsidP="008A6DC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4526">
              <w:rPr>
                <w:rFonts w:ascii="Book Antiqua" w:hAnsi="Book Antiqua"/>
              </w:rPr>
              <w:t>425 (195 with GI symptoms)</w:t>
            </w:r>
          </w:p>
        </w:tc>
        <w:tc>
          <w:tcPr>
            <w:tcW w:w="2498" w:type="dxa"/>
            <w:shd w:val="clear" w:color="auto" w:fill="auto"/>
          </w:tcPr>
          <w:p w14:paraId="771D53D5" w14:textId="77777777" w:rsidR="00E159BE" w:rsidRPr="007B4526" w:rsidRDefault="00E159BE" w:rsidP="008A6DC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4526">
              <w:rPr>
                <w:rFonts w:ascii="Book Antiqua" w:hAnsi="Book Antiqua"/>
              </w:rPr>
              <w:t>Conventional immunosuppressive treatment, hematopoietic stem cell transplantation,</w:t>
            </w:r>
            <w:r w:rsidR="0025682A" w:rsidRPr="007B4526">
              <w:rPr>
                <w:rFonts w:ascii="Book Antiqua" w:hAnsi="Book Antiqua"/>
                <w:lang w:eastAsia="zh-CN"/>
              </w:rPr>
              <w:t xml:space="preserve"> </w:t>
            </w:r>
            <w:r w:rsidRPr="007B4526">
              <w:rPr>
                <w:rFonts w:ascii="Book Antiqua" w:hAnsi="Book Antiqua"/>
              </w:rPr>
              <w:t>hemicolectomy</w:t>
            </w:r>
          </w:p>
        </w:tc>
        <w:tc>
          <w:tcPr>
            <w:tcW w:w="2208" w:type="dxa"/>
            <w:shd w:val="clear" w:color="auto" w:fill="auto"/>
          </w:tcPr>
          <w:p w14:paraId="3B260000" w14:textId="77777777" w:rsidR="00E159BE" w:rsidRPr="007B4526" w:rsidRDefault="00E159BE" w:rsidP="008A6DC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4526">
              <w:rPr>
                <w:rFonts w:ascii="Book Antiqua" w:hAnsi="Book Antiqua"/>
              </w:rPr>
              <w:t xml:space="preserve">Twelve patients (aged 9-16) had immunodeficiency associated IBD-like colitis. </w:t>
            </w:r>
          </w:p>
        </w:tc>
        <w:tc>
          <w:tcPr>
            <w:tcW w:w="1534" w:type="dxa"/>
            <w:shd w:val="clear" w:color="auto" w:fill="auto"/>
          </w:tcPr>
          <w:p w14:paraId="3BDACFF3" w14:textId="77777777" w:rsidR="00E159BE" w:rsidRPr="007B4526" w:rsidRDefault="00E159BE" w:rsidP="008A6DC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4526">
              <w:rPr>
                <w:rFonts w:ascii="Book Antiqua" w:hAnsi="Book Antiqua"/>
              </w:rPr>
              <w:t>Surgery was indicated if immune-therapy failed</w:t>
            </w:r>
          </w:p>
        </w:tc>
      </w:tr>
      <w:tr w:rsidR="003C4F3C" w:rsidRPr="007B4526" w14:paraId="728DFAEE" w14:textId="77777777" w:rsidTr="008A6DCF">
        <w:trPr>
          <w:trHeight w:val="98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4597B81D" w14:textId="77777777" w:rsidR="00E159BE" w:rsidRPr="007B4526" w:rsidRDefault="00E159BE" w:rsidP="008A6DCF">
            <w:pPr>
              <w:adjustRightInd w:val="0"/>
              <w:snapToGrid w:val="0"/>
              <w:spacing w:line="360" w:lineRule="auto"/>
              <w:rPr>
                <w:rFonts w:ascii="Book Antiqua" w:hAnsi="Book Antiqua"/>
                <w:b w:val="0"/>
              </w:rPr>
            </w:pPr>
            <w:r w:rsidRPr="007B4526">
              <w:rPr>
                <w:rFonts w:ascii="Book Antiqua" w:hAnsi="Book Antiqua"/>
                <w:b w:val="0"/>
              </w:rPr>
              <w:t xml:space="preserve">de Andrade </w:t>
            </w:r>
            <w:r w:rsidRPr="007B4526">
              <w:rPr>
                <w:rFonts w:ascii="Book Antiqua" w:hAnsi="Book Antiqua"/>
                <w:b w:val="0"/>
                <w:i/>
              </w:rPr>
              <w:t>et al</w:t>
            </w:r>
            <w:r w:rsidR="002325FE" w:rsidRPr="007B4526">
              <w:rPr>
                <w:rFonts w:ascii="Book Antiqua" w:hAnsi="Book Antiqua"/>
                <w:b w:val="0"/>
                <w:vertAlign w:val="superscript"/>
              </w:rPr>
              <w:t>[17]</w:t>
            </w:r>
            <w:r w:rsidRPr="007B4526">
              <w:rPr>
                <w:rFonts w:ascii="Book Antiqua" w:hAnsi="Book Antiqua"/>
                <w:b w:val="0"/>
              </w:rPr>
              <w:t>, 2014</w:t>
            </w:r>
          </w:p>
        </w:tc>
        <w:tc>
          <w:tcPr>
            <w:tcW w:w="1417" w:type="dxa"/>
            <w:shd w:val="clear" w:color="auto" w:fill="auto"/>
          </w:tcPr>
          <w:p w14:paraId="687F1A08" w14:textId="77777777" w:rsidR="00E159BE" w:rsidRPr="007B4526" w:rsidRDefault="00E159BE" w:rsidP="008A6DC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4526">
              <w:rPr>
                <w:rFonts w:ascii="Book Antiqua" w:hAnsi="Book Antiqua"/>
              </w:rPr>
              <w:t>16</w:t>
            </w:r>
          </w:p>
        </w:tc>
        <w:tc>
          <w:tcPr>
            <w:tcW w:w="2498" w:type="dxa"/>
            <w:shd w:val="clear" w:color="auto" w:fill="auto"/>
          </w:tcPr>
          <w:p w14:paraId="6F169B84" w14:textId="77777777" w:rsidR="00E159BE" w:rsidRPr="007B4526" w:rsidRDefault="00E159BE" w:rsidP="008A6DC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bookmarkStart w:id="115" w:name="OLE_LINK44"/>
            <w:bookmarkStart w:id="116" w:name="OLE_LINK45"/>
            <w:r w:rsidRPr="007B4526">
              <w:rPr>
                <w:rFonts w:ascii="Book Antiqua" w:hAnsi="Book Antiqua"/>
              </w:rPr>
              <w:t>MPA</w:t>
            </w:r>
            <w:bookmarkEnd w:id="115"/>
            <w:bookmarkEnd w:id="116"/>
            <w:r w:rsidRPr="007B4526">
              <w:rPr>
                <w:rFonts w:ascii="Book Antiqua" w:hAnsi="Book Antiqua"/>
              </w:rPr>
              <w:t xml:space="preserve"> switch, reduction, or discontinuation </w:t>
            </w:r>
          </w:p>
        </w:tc>
        <w:tc>
          <w:tcPr>
            <w:tcW w:w="2208" w:type="dxa"/>
            <w:shd w:val="clear" w:color="auto" w:fill="auto"/>
          </w:tcPr>
          <w:p w14:paraId="51590566" w14:textId="77777777" w:rsidR="00E159BE" w:rsidRPr="007B4526" w:rsidRDefault="00E159BE" w:rsidP="008A6DC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4526">
              <w:rPr>
                <w:rFonts w:ascii="Book Antiqua" w:hAnsi="Book Antiqua"/>
              </w:rPr>
              <w:t xml:space="preserve">IIBD-like colitis found in 25% of patients on MPA who underwent colonoscopy </w:t>
            </w:r>
          </w:p>
        </w:tc>
        <w:tc>
          <w:tcPr>
            <w:tcW w:w="1534" w:type="dxa"/>
            <w:shd w:val="clear" w:color="auto" w:fill="auto"/>
          </w:tcPr>
          <w:p w14:paraId="5F30EA00" w14:textId="77777777" w:rsidR="00E159BE" w:rsidRPr="007B4526" w:rsidRDefault="00E159BE" w:rsidP="008A6DC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4526">
              <w:rPr>
                <w:rFonts w:ascii="Book Antiqua" w:hAnsi="Book Antiqua"/>
              </w:rPr>
              <w:t>Symptoms resolved after MPA switch or adjustment without need for surgery</w:t>
            </w:r>
          </w:p>
        </w:tc>
      </w:tr>
      <w:tr w:rsidR="00D91097" w:rsidRPr="007B4526" w14:paraId="364387DC" w14:textId="77777777" w:rsidTr="008A6DCF">
        <w:trPr>
          <w:cnfStyle w:val="000000100000" w:firstRow="0" w:lastRow="0" w:firstColumn="0" w:lastColumn="0" w:oddVBand="0" w:evenVBand="0" w:oddHBand="1" w:evenHBand="0" w:firstRowFirstColumn="0" w:firstRowLastColumn="0" w:lastRowFirstColumn="0" w:lastRowLastColumn="0"/>
          <w:trHeight w:val="137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4BE0831B" w14:textId="77777777" w:rsidR="00E159BE" w:rsidRPr="007B4526" w:rsidRDefault="00E159BE" w:rsidP="008A6DCF">
            <w:pPr>
              <w:adjustRightInd w:val="0"/>
              <w:snapToGrid w:val="0"/>
              <w:spacing w:line="360" w:lineRule="auto"/>
              <w:rPr>
                <w:rFonts w:ascii="Book Antiqua" w:hAnsi="Book Antiqua"/>
                <w:b w:val="0"/>
                <w:vertAlign w:val="superscript"/>
              </w:rPr>
            </w:pPr>
            <w:proofErr w:type="spellStart"/>
            <w:r w:rsidRPr="007B4526">
              <w:rPr>
                <w:rFonts w:ascii="Book Antiqua" w:hAnsi="Book Antiqua"/>
                <w:b w:val="0"/>
              </w:rPr>
              <w:t>Dubeau</w:t>
            </w:r>
            <w:proofErr w:type="spellEnd"/>
            <w:r w:rsidRPr="007B4526">
              <w:rPr>
                <w:rFonts w:ascii="Book Antiqua" w:hAnsi="Book Antiqua"/>
                <w:b w:val="0"/>
              </w:rPr>
              <w:t xml:space="preserve">, </w:t>
            </w:r>
            <w:r w:rsidRPr="007B4526">
              <w:rPr>
                <w:rFonts w:ascii="Book Antiqua" w:hAnsi="Book Antiqua"/>
                <w:b w:val="0"/>
                <w:i/>
              </w:rPr>
              <w:t>et al</w:t>
            </w:r>
            <w:r w:rsidR="002325FE" w:rsidRPr="007B4526">
              <w:rPr>
                <w:rFonts w:ascii="Book Antiqua" w:hAnsi="Book Antiqua"/>
                <w:b w:val="0"/>
                <w:vertAlign w:val="superscript"/>
              </w:rPr>
              <w:t>[16]</w:t>
            </w:r>
            <w:r w:rsidRPr="007B4526">
              <w:rPr>
                <w:rFonts w:ascii="Book Antiqua" w:hAnsi="Book Antiqua"/>
                <w:b w:val="0"/>
                <w:i/>
              </w:rPr>
              <w:t>,</w:t>
            </w:r>
            <w:r w:rsidRPr="007B4526">
              <w:rPr>
                <w:rFonts w:ascii="Book Antiqua" w:hAnsi="Book Antiqua"/>
                <w:b w:val="0"/>
              </w:rPr>
              <w:t xml:space="preserve"> 2013</w:t>
            </w:r>
          </w:p>
        </w:tc>
        <w:tc>
          <w:tcPr>
            <w:tcW w:w="1417" w:type="dxa"/>
            <w:shd w:val="clear" w:color="auto" w:fill="auto"/>
          </w:tcPr>
          <w:p w14:paraId="7F128C61" w14:textId="77777777" w:rsidR="00E159BE" w:rsidRPr="007B4526" w:rsidRDefault="00E159BE" w:rsidP="008A6DC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2498" w:type="dxa"/>
            <w:shd w:val="clear" w:color="auto" w:fill="auto"/>
          </w:tcPr>
          <w:p w14:paraId="05A062D2" w14:textId="77777777" w:rsidR="00E159BE" w:rsidRPr="007B4526" w:rsidRDefault="00E159BE" w:rsidP="008A6DC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2208" w:type="dxa"/>
            <w:shd w:val="clear" w:color="auto" w:fill="auto"/>
          </w:tcPr>
          <w:p w14:paraId="74FBD63F" w14:textId="77777777" w:rsidR="00E159BE" w:rsidRPr="007B4526" w:rsidRDefault="00E159BE" w:rsidP="008A6DC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4526">
              <w:rPr>
                <w:rFonts w:ascii="Book Antiqua" w:hAnsi="Book Antiqua"/>
              </w:rPr>
              <w:t xml:space="preserve">Drugs including isotretinoin, antibiotics, nonsteroidal anti-inflammatory drugs may predispose IBD or </w:t>
            </w:r>
            <w:bookmarkStart w:id="117" w:name="OLE_LINK42"/>
            <w:bookmarkStart w:id="118" w:name="OLE_LINK43"/>
            <w:r w:rsidRPr="007B4526">
              <w:rPr>
                <w:rFonts w:ascii="Book Antiqua" w:hAnsi="Book Antiqua"/>
              </w:rPr>
              <w:t>IBD</w:t>
            </w:r>
            <w:bookmarkEnd w:id="117"/>
            <w:bookmarkEnd w:id="118"/>
            <w:r w:rsidRPr="007B4526">
              <w:rPr>
                <w:rFonts w:ascii="Book Antiqua" w:hAnsi="Book Antiqua"/>
              </w:rPr>
              <w:t>-like colitis</w:t>
            </w:r>
          </w:p>
        </w:tc>
        <w:tc>
          <w:tcPr>
            <w:tcW w:w="1534" w:type="dxa"/>
            <w:shd w:val="clear" w:color="auto" w:fill="auto"/>
          </w:tcPr>
          <w:p w14:paraId="7C57256C" w14:textId="77777777" w:rsidR="00E159BE" w:rsidRPr="007B4526" w:rsidRDefault="00E159BE" w:rsidP="008A6DC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4526">
              <w:rPr>
                <w:rFonts w:ascii="Book Antiqua" w:hAnsi="Book Antiqua"/>
              </w:rPr>
              <w:t>Pathogenic mechanisms may include altered immune response or microbiota</w:t>
            </w:r>
          </w:p>
        </w:tc>
      </w:tr>
      <w:tr w:rsidR="003C4F3C" w:rsidRPr="007B4526" w14:paraId="09120D44" w14:textId="77777777" w:rsidTr="008A6DCF">
        <w:trPr>
          <w:trHeight w:val="838"/>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57BFE4DA" w14:textId="77777777" w:rsidR="00E159BE" w:rsidRPr="007B4526" w:rsidRDefault="00E159BE" w:rsidP="008A6DCF">
            <w:pPr>
              <w:adjustRightInd w:val="0"/>
              <w:snapToGrid w:val="0"/>
              <w:spacing w:line="360" w:lineRule="auto"/>
              <w:rPr>
                <w:rFonts w:ascii="Book Antiqua" w:hAnsi="Book Antiqua"/>
                <w:b w:val="0"/>
              </w:rPr>
            </w:pPr>
            <w:proofErr w:type="spellStart"/>
            <w:r w:rsidRPr="007B4526">
              <w:rPr>
                <w:rFonts w:ascii="Book Antiqua" w:hAnsi="Book Antiqua"/>
                <w:b w:val="0"/>
              </w:rPr>
              <w:t>Kamdar</w:t>
            </w:r>
            <w:proofErr w:type="spellEnd"/>
            <w:r w:rsidRPr="007B4526">
              <w:rPr>
                <w:rFonts w:ascii="Book Antiqua" w:hAnsi="Book Antiqua"/>
                <w:b w:val="0"/>
              </w:rPr>
              <w:t xml:space="preserve"> </w:t>
            </w:r>
            <w:r w:rsidRPr="007B4526">
              <w:rPr>
                <w:rFonts w:ascii="Book Antiqua" w:hAnsi="Book Antiqua"/>
                <w:b w:val="0"/>
                <w:i/>
              </w:rPr>
              <w:t>et al</w:t>
            </w:r>
            <w:r w:rsidR="002325FE" w:rsidRPr="007B4526">
              <w:rPr>
                <w:rFonts w:ascii="Book Antiqua" w:hAnsi="Book Antiqua"/>
                <w:b w:val="0"/>
                <w:vertAlign w:val="superscript"/>
              </w:rPr>
              <w:t>[21]</w:t>
            </w:r>
            <w:r w:rsidRPr="007B4526">
              <w:rPr>
                <w:rFonts w:ascii="Book Antiqua" w:hAnsi="Book Antiqua"/>
                <w:b w:val="0"/>
              </w:rPr>
              <w:t>, 2011</w:t>
            </w:r>
          </w:p>
        </w:tc>
        <w:tc>
          <w:tcPr>
            <w:tcW w:w="1417" w:type="dxa"/>
            <w:shd w:val="clear" w:color="auto" w:fill="auto"/>
          </w:tcPr>
          <w:p w14:paraId="77BB688B" w14:textId="77777777" w:rsidR="00E159BE" w:rsidRPr="007B4526" w:rsidRDefault="00E159BE" w:rsidP="008A6DC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4526">
              <w:rPr>
                <w:rFonts w:ascii="Book Antiqua" w:hAnsi="Book Antiqua"/>
              </w:rPr>
              <w:t>1</w:t>
            </w:r>
          </w:p>
        </w:tc>
        <w:tc>
          <w:tcPr>
            <w:tcW w:w="2498" w:type="dxa"/>
            <w:shd w:val="clear" w:color="auto" w:fill="auto"/>
          </w:tcPr>
          <w:p w14:paraId="6BA6852B" w14:textId="77777777" w:rsidR="00E159BE" w:rsidRPr="007B4526" w:rsidRDefault="00E159BE" w:rsidP="008A6DC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4526">
              <w:rPr>
                <w:rFonts w:ascii="Book Antiqua" w:hAnsi="Book Antiqua"/>
              </w:rPr>
              <w:t>Steroids and enteral feeding</w:t>
            </w:r>
          </w:p>
        </w:tc>
        <w:tc>
          <w:tcPr>
            <w:tcW w:w="2208" w:type="dxa"/>
            <w:shd w:val="clear" w:color="auto" w:fill="auto"/>
          </w:tcPr>
          <w:p w14:paraId="6E4FB961" w14:textId="77777777" w:rsidR="00E159BE" w:rsidRPr="007B4526" w:rsidRDefault="00E159BE" w:rsidP="008A6DC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4526">
              <w:rPr>
                <w:rFonts w:ascii="Book Antiqua" w:hAnsi="Book Antiqua"/>
              </w:rPr>
              <w:t>Primarily conservative treatment usually sufficient without need for surgery</w:t>
            </w:r>
          </w:p>
        </w:tc>
        <w:tc>
          <w:tcPr>
            <w:tcW w:w="1534" w:type="dxa"/>
            <w:shd w:val="clear" w:color="auto" w:fill="auto"/>
          </w:tcPr>
          <w:p w14:paraId="0387BAB3" w14:textId="77777777" w:rsidR="00E159BE" w:rsidRPr="007B4526" w:rsidRDefault="00E159BE" w:rsidP="008A6DC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bl>
    <w:p w14:paraId="1493B1F0" w14:textId="77777777" w:rsidR="00E159BE" w:rsidRPr="007B4526" w:rsidRDefault="003C4F3C" w:rsidP="00E159BE">
      <w:pPr>
        <w:adjustRightInd w:val="0"/>
        <w:snapToGrid w:val="0"/>
        <w:spacing w:line="360" w:lineRule="auto"/>
        <w:jc w:val="both"/>
        <w:rPr>
          <w:rFonts w:ascii="Book Antiqua" w:hAnsi="Book Antiqua" w:cstheme="majorBidi"/>
          <w:lang w:eastAsia="zh-CN"/>
        </w:rPr>
      </w:pPr>
      <w:r w:rsidRPr="007B4526">
        <w:rPr>
          <w:rFonts w:ascii="Book Antiqua" w:hAnsi="Book Antiqua"/>
          <w:lang w:eastAsia="zh-CN"/>
        </w:rPr>
        <w:lastRenderedPageBreak/>
        <w:t>HSCT: H</w:t>
      </w:r>
      <w:r w:rsidRPr="007B4526">
        <w:rPr>
          <w:rFonts w:ascii="Book Antiqua" w:hAnsi="Book Antiqua"/>
        </w:rPr>
        <w:t>ematopoietic stem cell transplant</w:t>
      </w:r>
      <w:r w:rsidRPr="007B4526">
        <w:rPr>
          <w:rFonts w:ascii="Book Antiqua" w:hAnsi="Book Antiqua"/>
          <w:lang w:eastAsia="zh-CN"/>
        </w:rPr>
        <w:t xml:space="preserve">; </w:t>
      </w:r>
      <w:r w:rsidR="002325FE" w:rsidRPr="007B4526">
        <w:rPr>
          <w:rFonts w:ascii="Book Antiqua" w:hAnsi="Book Antiqua"/>
        </w:rPr>
        <w:t>ASA</w:t>
      </w:r>
      <w:r w:rsidR="002325FE" w:rsidRPr="007B4526">
        <w:rPr>
          <w:rFonts w:ascii="Book Antiqua" w:hAnsi="Book Antiqua"/>
          <w:lang w:eastAsia="zh-CN"/>
        </w:rPr>
        <w:t>:</w:t>
      </w:r>
      <w:r w:rsidR="002325FE" w:rsidRPr="007B4526">
        <w:rPr>
          <w:rFonts w:ascii="Book Antiqua" w:hAnsi="Book Antiqua"/>
        </w:rPr>
        <w:t xml:space="preserve"> Amino salicylate acid</w:t>
      </w:r>
      <w:r w:rsidR="002325FE" w:rsidRPr="007B4526">
        <w:rPr>
          <w:rFonts w:ascii="Book Antiqua" w:hAnsi="Book Antiqua"/>
          <w:lang w:eastAsia="zh-CN"/>
        </w:rPr>
        <w:t>;</w:t>
      </w:r>
      <w:r w:rsidR="002325FE" w:rsidRPr="007B4526">
        <w:rPr>
          <w:rFonts w:ascii="Book Antiqua" w:hAnsi="Book Antiqua"/>
        </w:rPr>
        <w:t xml:space="preserve"> PEN</w:t>
      </w:r>
      <w:r w:rsidR="002325FE" w:rsidRPr="007B4526">
        <w:rPr>
          <w:rFonts w:ascii="Book Antiqua" w:hAnsi="Book Antiqua"/>
          <w:lang w:eastAsia="zh-CN"/>
        </w:rPr>
        <w:t>:</w:t>
      </w:r>
      <w:r w:rsidR="002325FE" w:rsidRPr="007B4526">
        <w:rPr>
          <w:rFonts w:ascii="Book Antiqua" w:hAnsi="Book Antiqua"/>
        </w:rPr>
        <w:t xml:space="preserve"> Partial enteral nutrition</w:t>
      </w:r>
      <w:r w:rsidR="002325FE" w:rsidRPr="007B4526">
        <w:rPr>
          <w:rFonts w:ascii="Book Antiqua" w:hAnsi="Book Antiqua"/>
          <w:lang w:eastAsia="zh-CN"/>
        </w:rPr>
        <w:t>;</w:t>
      </w:r>
      <w:r w:rsidR="002325FE" w:rsidRPr="007B4526">
        <w:rPr>
          <w:rFonts w:ascii="Book Antiqua" w:hAnsi="Book Antiqua"/>
        </w:rPr>
        <w:t xml:space="preserve"> G-CSF</w:t>
      </w:r>
      <w:r w:rsidR="002325FE" w:rsidRPr="007B4526">
        <w:rPr>
          <w:rFonts w:ascii="Book Antiqua" w:hAnsi="Book Antiqua"/>
          <w:lang w:eastAsia="zh-CN"/>
        </w:rPr>
        <w:t>:</w:t>
      </w:r>
      <w:r w:rsidR="002325FE" w:rsidRPr="007B4526">
        <w:rPr>
          <w:rFonts w:ascii="Book Antiqua" w:hAnsi="Book Antiqua"/>
        </w:rPr>
        <w:t xml:space="preserve"> </w:t>
      </w:r>
      <w:r w:rsidR="002325FE" w:rsidRPr="007B4526">
        <w:rPr>
          <w:rFonts w:ascii="Book Antiqua" w:hAnsi="Book Antiqua"/>
          <w:lang w:eastAsia="zh-CN"/>
        </w:rPr>
        <w:t>G</w:t>
      </w:r>
      <w:r w:rsidR="002325FE" w:rsidRPr="007B4526">
        <w:rPr>
          <w:rFonts w:ascii="Book Antiqua" w:hAnsi="Book Antiqua"/>
        </w:rPr>
        <w:t>ranulocyte colony-stimulating factor</w:t>
      </w:r>
      <w:r w:rsidR="002325FE" w:rsidRPr="007B4526">
        <w:rPr>
          <w:rFonts w:ascii="Book Antiqua" w:hAnsi="Book Antiqua"/>
          <w:lang w:eastAsia="zh-CN"/>
        </w:rPr>
        <w:t>;</w:t>
      </w:r>
      <w:r w:rsidR="002325FE" w:rsidRPr="007B4526">
        <w:rPr>
          <w:rFonts w:ascii="Book Antiqua" w:hAnsi="Book Antiqua"/>
        </w:rPr>
        <w:t xml:space="preserve"> MPA</w:t>
      </w:r>
      <w:r w:rsidR="002325FE" w:rsidRPr="007B4526">
        <w:rPr>
          <w:rFonts w:ascii="Book Antiqua" w:hAnsi="Book Antiqua"/>
          <w:lang w:eastAsia="zh-CN"/>
        </w:rPr>
        <w:t xml:space="preserve">: </w:t>
      </w:r>
      <w:r w:rsidR="002325FE" w:rsidRPr="007B4526">
        <w:rPr>
          <w:rFonts w:ascii="Book Antiqua" w:hAnsi="Book Antiqua"/>
        </w:rPr>
        <w:t>Mycophenolate</w:t>
      </w:r>
      <w:r w:rsidR="002325FE" w:rsidRPr="007B4526">
        <w:rPr>
          <w:rFonts w:ascii="Book Antiqua" w:hAnsi="Book Antiqua"/>
          <w:lang w:eastAsia="zh-CN"/>
        </w:rPr>
        <w:t>;</w:t>
      </w:r>
      <w:r w:rsidR="002325FE" w:rsidRPr="007B4526">
        <w:rPr>
          <w:rFonts w:ascii="Book Antiqua" w:hAnsi="Book Antiqua"/>
        </w:rPr>
        <w:t xml:space="preserve"> IBD</w:t>
      </w:r>
      <w:r w:rsidR="002325FE" w:rsidRPr="007B4526">
        <w:rPr>
          <w:rFonts w:ascii="Book Antiqua" w:hAnsi="Book Antiqua"/>
          <w:lang w:eastAsia="zh-CN"/>
        </w:rPr>
        <w:t>: Inflammatory bowel disease.</w:t>
      </w:r>
    </w:p>
    <w:p w14:paraId="011DFB90" w14:textId="28DB1E46" w:rsidR="007F7754" w:rsidRDefault="007F7754">
      <w:pPr>
        <w:spacing w:line="360" w:lineRule="auto"/>
        <w:jc w:val="both"/>
        <w:rPr>
          <w:rFonts w:ascii="Book Antiqua" w:hAnsi="Book Antiqua"/>
          <w:b/>
          <w:lang w:eastAsia="zh-CN"/>
        </w:rPr>
      </w:pPr>
    </w:p>
    <w:p w14:paraId="79251A33" w14:textId="77777777" w:rsidR="007F7754" w:rsidRDefault="007F7754">
      <w:pPr>
        <w:rPr>
          <w:rFonts w:ascii="Book Antiqua" w:hAnsi="Book Antiqua"/>
          <w:b/>
          <w:lang w:eastAsia="zh-CN"/>
        </w:rPr>
      </w:pPr>
      <w:r>
        <w:rPr>
          <w:rFonts w:ascii="Book Antiqua" w:hAnsi="Book Antiqua"/>
          <w:b/>
          <w:lang w:eastAsia="zh-CN"/>
        </w:rPr>
        <w:br w:type="page"/>
      </w:r>
    </w:p>
    <w:p w14:paraId="497DC8B0" w14:textId="77777777" w:rsidR="007F7754" w:rsidRDefault="007F7754" w:rsidP="007F7754">
      <w:pPr>
        <w:jc w:val="center"/>
        <w:rPr>
          <w:rFonts w:ascii="Book Antiqua" w:hAnsi="Book Antiqua"/>
        </w:rPr>
      </w:pPr>
    </w:p>
    <w:p w14:paraId="7988EE49" w14:textId="77777777" w:rsidR="007F7754" w:rsidRDefault="007F7754" w:rsidP="007F7754">
      <w:pPr>
        <w:jc w:val="center"/>
        <w:rPr>
          <w:rFonts w:ascii="Book Antiqua" w:hAnsi="Book Antiqua"/>
        </w:rPr>
      </w:pPr>
    </w:p>
    <w:p w14:paraId="152A6B5F" w14:textId="77777777" w:rsidR="007F7754" w:rsidRDefault="007F7754" w:rsidP="007F7754">
      <w:pPr>
        <w:jc w:val="center"/>
        <w:rPr>
          <w:rFonts w:ascii="Book Antiqua" w:hAnsi="Book Antiqua"/>
        </w:rPr>
      </w:pPr>
    </w:p>
    <w:p w14:paraId="1765D0F0" w14:textId="77777777" w:rsidR="007F7754" w:rsidRDefault="007F7754" w:rsidP="007F7754">
      <w:pPr>
        <w:jc w:val="center"/>
        <w:rPr>
          <w:rFonts w:ascii="Book Antiqua" w:hAnsi="Book Antiqua"/>
        </w:rPr>
      </w:pPr>
    </w:p>
    <w:p w14:paraId="380D4E38" w14:textId="77777777" w:rsidR="007F7754" w:rsidRDefault="007F7754" w:rsidP="007F7754">
      <w:pPr>
        <w:jc w:val="center"/>
        <w:rPr>
          <w:rFonts w:ascii="Book Antiqua" w:hAnsi="Book Antiqua"/>
        </w:rPr>
      </w:pPr>
    </w:p>
    <w:p w14:paraId="717E9BAC" w14:textId="0F9CCDDC" w:rsidR="007F7754" w:rsidRDefault="007F7754" w:rsidP="007F7754">
      <w:pPr>
        <w:jc w:val="center"/>
        <w:rPr>
          <w:rFonts w:ascii="Book Antiqua" w:hAnsi="Book Antiqua"/>
        </w:rPr>
      </w:pPr>
      <w:r>
        <w:rPr>
          <w:rFonts w:ascii="Book Antiqua" w:hAnsi="Book Antiqua"/>
          <w:noProof/>
          <w:lang w:eastAsia="zh-CN"/>
        </w:rPr>
        <w:drawing>
          <wp:inline distT="0" distB="0" distL="0" distR="0" wp14:anchorId="1E78F408" wp14:editId="4C5C6508">
            <wp:extent cx="2499360" cy="1440180"/>
            <wp:effectExtent l="0" t="0" r="0" b="7620"/>
            <wp:docPr id="7" name="图片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12713D1" w14:textId="77777777" w:rsidR="007F7754" w:rsidRDefault="007F7754" w:rsidP="007F7754">
      <w:pPr>
        <w:jc w:val="center"/>
        <w:rPr>
          <w:rFonts w:ascii="Book Antiqua" w:hAnsi="Book Antiqua"/>
        </w:rPr>
      </w:pPr>
    </w:p>
    <w:p w14:paraId="732FF5D7" w14:textId="77777777" w:rsidR="007F7754" w:rsidRDefault="007F7754" w:rsidP="007F7754">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1F72CCC" w14:textId="77777777" w:rsidR="007F7754" w:rsidRDefault="007F7754" w:rsidP="007F7754">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27E52F8" w14:textId="77777777" w:rsidR="007F7754" w:rsidRDefault="007F7754" w:rsidP="007F7754">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341CB29" w14:textId="77777777" w:rsidR="007F7754" w:rsidRDefault="007F7754" w:rsidP="007F775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E1BC049" w14:textId="77777777" w:rsidR="007F7754" w:rsidRDefault="007F7754" w:rsidP="007F775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9AC6293" w14:textId="77777777" w:rsidR="007F7754" w:rsidRDefault="007F7754" w:rsidP="007F7754">
      <w:pPr>
        <w:jc w:val="center"/>
        <w:rPr>
          <w:rFonts w:ascii="Book Antiqua" w:hAnsi="Book Antiqua"/>
        </w:rPr>
      </w:pPr>
      <w:r>
        <w:rPr>
          <w:rFonts w:ascii="Book Antiqua" w:eastAsia="TimesNewRomanPSMT" w:hAnsi="Book Antiqua" w:cs="Garamond"/>
          <w:color w:val="D56400"/>
          <w:sz w:val="28"/>
          <w:szCs w:val="28"/>
        </w:rPr>
        <w:t>https://www.wjgnet.com</w:t>
      </w:r>
    </w:p>
    <w:p w14:paraId="554E61C4" w14:textId="77777777" w:rsidR="007F7754" w:rsidRDefault="007F7754" w:rsidP="007F7754">
      <w:pPr>
        <w:jc w:val="center"/>
        <w:rPr>
          <w:rFonts w:ascii="Book Antiqua" w:hAnsi="Book Antiqua"/>
        </w:rPr>
      </w:pPr>
    </w:p>
    <w:p w14:paraId="3B09772B" w14:textId="77777777" w:rsidR="007F7754" w:rsidRDefault="007F7754" w:rsidP="007F7754">
      <w:pPr>
        <w:jc w:val="center"/>
        <w:rPr>
          <w:rFonts w:ascii="Book Antiqua" w:hAnsi="Book Antiqua"/>
        </w:rPr>
      </w:pPr>
    </w:p>
    <w:p w14:paraId="752D73BA" w14:textId="77777777" w:rsidR="007F7754" w:rsidRDefault="007F7754" w:rsidP="007F7754">
      <w:pPr>
        <w:jc w:val="center"/>
        <w:rPr>
          <w:rFonts w:ascii="Book Antiqua" w:hAnsi="Book Antiqua"/>
        </w:rPr>
      </w:pPr>
    </w:p>
    <w:p w14:paraId="6BBD8EDE" w14:textId="1D66C2B4" w:rsidR="007F7754" w:rsidRDefault="007F7754" w:rsidP="007F7754">
      <w:pPr>
        <w:jc w:val="center"/>
        <w:rPr>
          <w:rFonts w:ascii="Book Antiqua" w:hAnsi="Book Antiqua"/>
        </w:rPr>
      </w:pPr>
      <w:r>
        <w:rPr>
          <w:rFonts w:ascii="Book Antiqua" w:hAnsi="Book Antiqua"/>
          <w:noProof/>
          <w:lang w:eastAsia="zh-CN"/>
        </w:rPr>
        <w:drawing>
          <wp:inline distT="0" distB="0" distL="0" distR="0" wp14:anchorId="2136AC54" wp14:editId="23054CF9">
            <wp:extent cx="1447800" cy="1440180"/>
            <wp:effectExtent l="0" t="0" r="0" b="7620"/>
            <wp:docPr id="6" name="图片 6"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21ED4DB" w14:textId="77777777" w:rsidR="007F7754" w:rsidRDefault="007F7754" w:rsidP="007F7754">
      <w:pPr>
        <w:jc w:val="center"/>
        <w:rPr>
          <w:rFonts w:ascii="Book Antiqua" w:hAnsi="Book Antiqua"/>
        </w:rPr>
      </w:pPr>
    </w:p>
    <w:p w14:paraId="53D8B94A" w14:textId="77777777" w:rsidR="007F7754" w:rsidRDefault="007F7754" w:rsidP="007F7754">
      <w:pPr>
        <w:jc w:val="center"/>
        <w:rPr>
          <w:rFonts w:ascii="Book Antiqua" w:hAnsi="Book Antiqua"/>
        </w:rPr>
      </w:pPr>
    </w:p>
    <w:p w14:paraId="3C491CA8" w14:textId="77777777" w:rsidR="007F7754" w:rsidRDefault="007F7754" w:rsidP="007F7754">
      <w:pPr>
        <w:jc w:val="center"/>
        <w:rPr>
          <w:rFonts w:ascii="Book Antiqua" w:hAnsi="Book Antiqua"/>
        </w:rPr>
      </w:pPr>
    </w:p>
    <w:p w14:paraId="5BDD2B87" w14:textId="77777777" w:rsidR="007F7754" w:rsidRDefault="007F7754" w:rsidP="007F7754">
      <w:pPr>
        <w:jc w:val="center"/>
        <w:rPr>
          <w:rFonts w:ascii="Book Antiqua" w:hAnsi="Book Antiqua"/>
        </w:rPr>
      </w:pPr>
    </w:p>
    <w:p w14:paraId="4EDBB35B" w14:textId="77777777" w:rsidR="007F7754" w:rsidRDefault="007F7754" w:rsidP="007F7754">
      <w:pPr>
        <w:jc w:val="center"/>
        <w:rPr>
          <w:rFonts w:ascii="Book Antiqua" w:hAnsi="Book Antiqua"/>
        </w:rPr>
      </w:pPr>
    </w:p>
    <w:p w14:paraId="5D7C97AD" w14:textId="77777777" w:rsidR="007F7754" w:rsidRDefault="007F7754" w:rsidP="007F7754">
      <w:pPr>
        <w:jc w:val="center"/>
        <w:rPr>
          <w:rFonts w:ascii="Book Antiqua" w:hAnsi="Book Antiqua"/>
        </w:rPr>
      </w:pPr>
    </w:p>
    <w:p w14:paraId="0FD3BE16" w14:textId="77777777" w:rsidR="007F7754" w:rsidRDefault="007F7754" w:rsidP="007F7754">
      <w:pPr>
        <w:jc w:val="right"/>
        <w:rPr>
          <w:rFonts w:ascii="Book Antiqua" w:hAnsi="Book Antiqua"/>
          <w:color w:val="000000" w:themeColor="text1"/>
        </w:rPr>
      </w:pPr>
    </w:p>
    <w:p w14:paraId="49301D98" w14:textId="77777777" w:rsidR="007F7754" w:rsidRDefault="007F7754" w:rsidP="007F7754">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55EC349F" w14:textId="77777777" w:rsidR="007F7754" w:rsidRDefault="007F7754" w:rsidP="007F7754">
      <w:pPr>
        <w:snapToGrid w:val="0"/>
        <w:spacing w:line="360" w:lineRule="auto"/>
        <w:rPr>
          <w:rFonts w:asciiTheme="minorEastAsia" w:hAnsiTheme="minorEastAsia"/>
          <w:b/>
        </w:rPr>
      </w:pPr>
    </w:p>
    <w:p w14:paraId="1A39721A" w14:textId="77777777" w:rsidR="00A00DF6" w:rsidRPr="007F7754" w:rsidRDefault="00A00DF6">
      <w:pPr>
        <w:spacing w:line="360" w:lineRule="auto"/>
        <w:jc w:val="both"/>
        <w:rPr>
          <w:rFonts w:ascii="Book Antiqua" w:hAnsi="Book Antiqua"/>
          <w:b/>
          <w:lang w:eastAsia="zh-CN"/>
        </w:rPr>
      </w:pPr>
      <w:bookmarkStart w:id="119" w:name="_GoBack"/>
      <w:bookmarkEnd w:id="119"/>
    </w:p>
    <w:sectPr w:rsidR="00A00DF6" w:rsidRPr="007F77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50E183" w14:textId="77777777" w:rsidR="008332F4" w:rsidRDefault="008332F4" w:rsidP="00624B6E">
      <w:r>
        <w:separator/>
      </w:r>
    </w:p>
  </w:endnote>
  <w:endnote w:type="continuationSeparator" w:id="0">
    <w:p w14:paraId="233417DA" w14:textId="77777777" w:rsidR="008332F4" w:rsidRDefault="008332F4" w:rsidP="00624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0846417"/>
      <w:docPartObj>
        <w:docPartGallery w:val="Page Numbers (Bottom of Page)"/>
        <w:docPartUnique/>
      </w:docPartObj>
    </w:sdtPr>
    <w:sdtEndPr/>
    <w:sdtContent>
      <w:sdt>
        <w:sdtPr>
          <w:id w:val="860082579"/>
          <w:docPartObj>
            <w:docPartGallery w:val="Page Numbers (Top of Page)"/>
            <w:docPartUnique/>
          </w:docPartObj>
        </w:sdtPr>
        <w:sdtEndPr/>
        <w:sdtContent>
          <w:p w14:paraId="0F22E397" w14:textId="77777777" w:rsidR="00B659EC" w:rsidRDefault="00B659EC">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7F7754">
              <w:rPr>
                <w:b/>
                <w:bCs/>
                <w:noProof/>
              </w:rPr>
              <w:t>25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7F7754">
              <w:rPr>
                <w:b/>
                <w:bCs/>
                <w:noProof/>
              </w:rPr>
              <w:t>25</w:t>
            </w:r>
            <w:r>
              <w:rPr>
                <w:b/>
                <w:bCs/>
                <w:sz w:val="24"/>
                <w:szCs w:val="24"/>
              </w:rPr>
              <w:fldChar w:fldCharType="end"/>
            </w:r>
          </w:p>
        </w:sdtContent>
      </w:sdt>
    </w:sdtContent>
  </w:sdt>
  <w:p w14:paraId="4881D047" w14:textId="77777777" w:rsidR="00B659EC" w:rsidRDefault="00B659E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03F72F" w14:textId="77777777" w:rsidR="008332F4" w:rsidRDefault="008332F4" w:rsidP="00624B6E">
      <w:r>
        <w:separator/>
      </w:r>
    </w:p>
  </w:footnote>
  <w:footnote w:type="continuationSeparator" w:id="0">
    <w:p w14:paraId="5F6D6540" w14:textId="77777777" w:rsidR="008332F4" w:rsidRDefault="008332F4" w:rsidP="00624B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B76F16"/>
    <w:multiLevelType w:val="hybridMultilevel"/>
    <w:tmpl w:val="3DAA30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5E135BB7"/>
    <w:multiLevelType w:val="hybridMultilevel"/>
    <w:tmpl w:val="71BEF40E"/>
    <w:lvl w:ilvl="0" w:tplc="04090001">
      <w:start w:val="1"/>
      <w:numFmt w:val="bullet"/>
      <w:lvlText w:val=""/>
      <w:lvlJc w:val="left"/>
      <w:pPr>
        <w:ind w:left="1200" w:hanging="480"/>
      </w:pPr>
      <w:rPr>
        <w:rFonts w:ascii="Wingdings" w:hAnsi="Wingdings" w:hint="default"/>
      </w:rPr>
    </w:lvl>
    <w:lvl w:ilvl="1" w:tplc="04090003">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2">
    <w:nsid w:val="649C7A01"/>
    <w:multiLevelType w:val="hybridMultilevel"/>
    <w:tmpl w:val="CEA88792"/>
    <w:lvl w:ilvl="0" w:tplc="04090001">
      <w:start w:val="1"/>
      <w:numFmt w:val="bullet"/>
      <w:lvlText w:val=""/>
      <w:lvlJc w:val="left"/>
      <w:pPr>
        <w:ind w:left="1200" w:hanging="480"/>
      </w:pPr>
      <w:rPr>
        <w:rFonts w:ascii="Wingdings" w:hAnsi="Wingdings" w:hint="default"/>
      </w:rPr>
    </w:lvl>
    <w:lvl w:ilvl="1" w:tplc="04090003">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5F7A"/>
    <w:rsid w:val="00042367"/>
    <w:rsid w:val="000478C9"/>
    <w:rsid w:val="000A28F0"/>
    <w:rsid w:val="000C311E"/>
    <w:rsid w:val="0010738E"/>
    <w:rsid w:val="00160AC3"/>
    <w:rsid w:val="00181453"/>
    <w:rsid w:val="00216220"/>
    <w:rsid w:val="0023143C"/>
    <w:rsid w:val="002325FE"/>
    <w:rsid w:val="0025682A"/>
    <w:rsid w:val="002965E5"/>
    <w:rsid w:val="002978C5"/>
    <w:rsid w:val="002D1BB7"/>
    <w:rsid w:val="002E6E77"/>
    <w:rsid w:val="002F2CCA"/>
    <w:rsid w:val="00350E89"/>
    <w:rsid w:val="003B24D7"/>
    <w:rsid w:val="003C4F3C"/>
    <w:rsid w:val="003D2B63"/>
    <w:rsid w:val="003D78BF"/>
    <w:rsid w:val="00424655"/>
    <w:rsid w:val="00464080"/>
    <w:rsid w:val="00471F68"/>
    <w:rsid w:val="004E3F7E"/>
    <w:rsid w:val="004E65C2"/>
    <w:rsid w:val="004F6B40"/>
    <w:rsid w:val="005332C0"/>
    <w:rsid w:val="005748C2"/>
    <w:rsid w:val="005B785B"/>
    <w:rsid w:val="005C1066"/>
    <w:rsid w:val="006031DE"/>
    <w:rsid w:val="00624B6E"/>
    <w:rsid w:val="00645CDD"/>
    <w:rsid w:val="0066420A"/>
    <w:rsid w:val="00712202"/>
    <w:rsid w:val="007B4526"/>
    <w:rsid w:val="007B7E72"/>
    <w:rsid w:val="007C3691"/>
    <w:rsid w:val="007C7A75"/>
    <w:rsid w:val="007F19BF"/>
    <w:rsid w:val="007F7754"/>
    <w:rsid w:val="00814B65"/>
    <w:rsid w:val="008309D7"/>
    <w:rsid w:val="008332F4"/>
    <w:rsid w:val="00837DE3"/>
    <w:rsid w:val="008423E8"/>
    <w:rsid w:val="008A6DCF"/>
    <w:rsid w:val="008D2354"/>
    <w:rsid w:val="00930989"/>
    <w:rsid w:val="00944272"/>
    <w:rsid w:val="00963706"/>
    <w:rsid w:val="009C25FB"/>
    <w:rsid w:val="009D043F"/>
    <w:rsid w:val="009E43A5"/>
    <w:rsid w:val="00A00D9D"/>
    <w:rsid w:val="00A00DF6"/>
    <w:rsid w:val="00A123AC"/>
    <w:rsid w:val="00A77B3E"/>
    <w:rsid w:val="00A942EB"/>
    <w:rsid w:val="00AB01BF"/>
    <w:rsid w:val="00AC38DF"/>
    <w:rsid w:val="00B179E8"/>
    <w:rsid w:val="00B22DB7"/>
    <w:rsid w:val="00B36DF6"/>
    <w:rsid w:val="00B4286E"/>
    <w:rsid w:val="00B659EC"/>
    <w:rsid w:val="00BD3C5B"/>
    <w:rsid w:val="00C051E2"/>
    <w:rsid w:val="00C106B8"/>
    <w:rsid w:val="00C3165B"/>
    <w:rsid w:val="00CA2A55"/>
    <w:rsid w:val="00CB4F85"/>
    <w:rsid w:val="00CC057D"/>
    <w:rsid w:val="00CC4760"/>
    <w:rsid w:val="00D27DBB"/>
    <w:rsid w:val="00D35206"/>
    <w:rsid w:val="00D370B5"/>
    <w:rsid w:val="00D37758"/>
    <w:rsid w:val="00D91097"/>
    <w:rsid w:val="00DD49B0"/>
    <w:rsid w:val="00DD6C8D"/>
    <w:rsid w:val="00E040CC"/>
    <w:rsid w:val="00E11A03"/>
    <w:rsid w:val="00E159BE"/>
    <w:rsid w:val="00E73F5A"/>
    <w:rsid w:val="00E75963"/>
    <w:rsid w:val="00EB4D63"/>
    <w:rsid w:val="00F357AC"/>
    <w:rsid w:val="00F4120C"/>
    <w:rsid w:val="00F63E77"/>
    <w:rsid w:val="00F8258E"/>
    <w:rsid w:val="00FC37FA"/>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B20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624B6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24B6E"/>
    <w:rPr>
      <w:sz w:val="18"/>
      <w:szCs w:val="18"/>
    </w:rPr>
  </w:style>
  <w:style w:type="paragraph" w:styleId="a4">
    <w:name w:val="footer"/>
    <w:basedOn w:val="a"/>
    <w:link w:val="Char0"/>
    <w:uiPriority w:val="99"/>
    <w:rsid w:val="00624B6E"/>
    <w:pPr>
      <w:tabs>
        <w:tab w:val="center" w:pos="4153"/>
        <w:tab w:val="right" w:pos="8306"/>
      </w:tabs>
      <w:snapToGrid w:val="0"/>
    </w:pPr>
    <w:rPr>
      <w:sz w:val="18"/>
      <w:szCs w:val="18"/>
    </w:rPr>
  </w:style>
  <w:style w:type="character" w:customStyle="1" w:styleId="Char0">
    <w:name w:val="页脚 Char"/>
    <w:basedOn w:val="a0"/>
    <w:link w:val="a4"/>
    <w:uiPriority w:val="99"/>
    <w:rsid w:val="00624B6E"/>
    <w:rPr>
      <w:sz w:val="18"/>
      <w:szCs w:val="18"/>
    </w:rPr>
  </w:style>
  <w:style w:type="paragraph" w:styleId="a5">
    <w:name w:val="Normal (Web)"/>
    <w:basedOn w:val="a"/>
    <w:uiPriority w:val="99"/>
    <w:unhideWhenUsed/>
    <w:rsid w:val="000A28F0"/>
    <w:pPr>
      <w:spacing w:before="100" w:beforeAutospacing="1" w:after="100" w:afterAutospacing="1"/>
    </w:pPr>
    <w:rPr>
      <w:rFonts w:ascii="宋体" w:eastAsia="宋体" w:hAnsi="宋体" w:cs="宋体"/>
      <w:lang w:eastAsia="zh-CN"/>
    </w:rPr>
  </w:style>
  <w:style w:type="paragraph" w:styleId="a6">
    <w:name w:val="Balloon Text"/>
    <w:basedOn w:val="a"/>
    <w:link w:val="Char1"/>
    <w:rsid w:val="009D043F"/>
    <w:rPr>
      <w:sz w:val="18"/>
      <w:szCs w:val="18"/>
    </w:rPr>
  </w:style>
  <w:style w:type="character" w:customStyle="1" w:styleId="Char1">
    <w:name w:val="批注框文本 Char"/>
    <w:basedOn w:val="a0"/>
    <w:link w:val="a6"/>
    <w:rsid w:val="009D043F"/>
    <w:rPr>
      <w:sz w:val="18"/>
      <w:szCs w:val="18"/>
    </w:rPr>
  </w:style>
  <w:style w:type="paragraph" w:styleId="a7">
    <w:name w:val="List Paragraph"/>
    <w:basedOn w:val="a"/>
    <w:uiPriority w:val="99"/>
    <w:qFormat/>
    <w:rsid w:val="00E159BE"/>
    <w:pPr>
      <w:spacing w:line="276" w:lineRule="auto"/>
      <w:ind w:leftChars="200" w:left="480"/>
    </w:pPr>
    <w:rPr>
      <w:rFonts w:ascii="Arial" w:eastAsia="PMingLiU" w:hAnsi="Arial" w:cs="Arial"/>
      <w:sz w:val="22"/>
      <w:szCs w:val="22"/>
      <w:lang w:val="uz-Cyrl-UZ"/>
    </w:rPr>
  </w:style>
  <w:style w:type="table" w:customStyle="1" w:styleId="61">
    <w:name w:val="格線表格 6 彩色1"/>
    <w:basedOn w:val="a1"/>
    <w:uiPriority w:val="51"/>
    <w:rsid w:val="00E159BE"/>
    <w:rPr>
      <w:rFonts w:asciiTheme="minorHAnsi" w:hAnsiTheme="minorHAnsi" w:cstheme="minorBidi"/>
      <w:color w:val="000000" w:themeColor="text1"/>
      <w:kern w:val="2"/>
      <w:sz w:val="24"/>
      <w:szCs w:val="22"/>
      <w:lang w:eastAsia="zh-TW"/>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
    <w:name w:val="清單表格 41"/>
    <w:basedOn w:val="a1"/>
    <w:uiPriority w:val="49"/>
    <w:rsid w:val="00E159BE"/>
    <w:rPr>
      <w:rFonts w:asciiTheme="minorHAnsi" w:hAnsiTheme="minorHAnsi" w:cstheme="minorBidi"/>
      <w:kern w:val="2"/>
      <w:sz w:val="24"/>
      <w:szCs w:val="22"/>
      <w:lang w:eastAsia="zh-TW"/>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624B6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24B6E"/>
    <w:rPr>
      <w:sz w:val="18"/>
      <w:szCs w:val="18"/>
    </w:rPr>
  </w:style>
  <w:style w:type="paragraph" w:styleId="a4">
    <w:name w:val="footer"/>
    <w:basedOn w:val="a"/>
    <w:link w:val="Char0"/>
    <w:uiPriority w:val="99"/>
    <w:rsid w:val="00624B6E"/>
    <w:pPr>
      <w:tabs>
        <w:tab w:val="center" w:pos="4153"/>
        <w:tab w:val="right" w:pos="8306"/>
      </w:tabs>
      <w:snapToGrid w:val="0"/>
    </w:pPr>
    <w:rPr>
      <w:sz w:val="18"/>
      <w:szCs w:val="18"/>
    </w:rPr>
  </w:style>
  <w:style w:type="character" w:customStyle="1" w:styleId="Char0">
    <w:name w:val="页脚 Char"/>
    <w:basedOn w:val="a0"/>
    <w:link w:val="a4"/>
    <w:uiPriority w:val="99"/>
    <w:rsid w:val="00624B6E"/>
    <w:rPr>
      <w:sz w:val="18"/>
      <w:szCs w:val="18"/>
    </w:rPr>
  </w:style>
  <w:style w:type="paragraph" w:styleId="a5">
    <w:name w:val="Normal (Web)"/>
    <w:basedOn w:val="a"/>
    <w:uiPriority w:val="99"/>
    <w:unhideWhenUsed/>
    <w:rsid w:val="000A28F0"/>
    <w:pPr>
      <w:spacing w:before="100" w:beforeAutospacing="1" w:after="100" w:afterAutospacing="1"/>
    </w:pPr>
    <w:rPr>
      <w:rFonts w:ascii="宋体" w:eastAsia="宋体" w:hAnsi="宋体" w:cs="宋体"/>
      <w:lang w:eastAsia="zh-CN"/>
    </w:rPr>
  </w:style>
  <w:style w:type="paragraph" w:styleId="a6">
    <w:name w:val="Balloon Text"/>
    <w:basedOn w:val="a"/>
    <w:link w:val="Char1"/>
    <w:rsid w:val="009D043F"/>
    <w:rPr>
      <w:sz w:val="18"/>
      <w:szCs w:val="18"/>
    </w:rPr>
  </w:style>
  <w:style w:type="character" w:customStyle="1" w:styleId="Char1">
    <w:name w:val="批注框文本 Char"/>
    <w:basedOn w:val="a0"/>
    <w:link w:val="a6"/>
    <w:rsid w:val="009D043F"/>
    <w:rPr>
      <w:sz w:val="18"/>
      <w:szCs w:val="18"/>
    </w:rPr>
  </w:style>
  <w:style w:type="paragraph" w:styleId="a7">
    <w:name w:val="List Paragraph"/>
    <w:basedOn w:val="a"/>
    <w:uiPriority w:val="99"/>
    <w:qFormat/>
    <w:rsid w:val="00E159BE"/>
    <w:pPr>
      <w:spacing w:line="276" w:lineRule="auto"/>
      <w:ind w:leftChars="200" w:left="480"/>
    </w:pPr>
    <w:rPr>
      <w:rFonts w:ascii="Arial" w:eastAsia="PMingLiU" w:hAnsi="Arial" w:cs="Arial"/>
      <w:sz w:val="22"/>
      <w:szCs w:val="22"/>
      <w:lang w:val="uz-Cyrl-UZ"/>
    </w:rPr>
  </w:style>
  <w:style w:type="table" w:customStyle="1" w:styleId="61">
    <w:name w:val="格線表格 6 彩色1"/>
    <w:basedOn w:val="a1"/>
    <w:uiPriority w:val="51"/>
    <w:rsid w:val="00E159BE"/>
    <w:rPr>
      <w:rFonts w:asciiTheme="minorHAnsi" w:hAnsiTheme="minorHAnsi" w:cstheme="minorBidi"/>
      <w:color w:val="000000" w:themeColor="text1"/>
      <w:kern w:val="2"/>
      <w:sz w:val="24"/>
      <w:szCs w:val="22"/>
      <w:lang w:eastAsia="zh-TW"/>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
    <w:name w:val="清單表格 41"/>
    <w:basedOn w:val="a1"/>
    <w:uiPriority w:val="49"/>
    <w:rsid w:val="00E159BE"/>
    <w:rPr>
      <w:rFonts w:asciiTheme="minorHAnsi" w:hAnsiTheme="minorHAnsi" w:cstheme="minorBidi"/>
      <w:kern w:val="2"/>
      <w:sz w:val="24"/>
      <w:szCs w:val="22"/>
      <w:lang w:eastAsia="zh-TW"/>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5670674">
      <w:bodyDiv w:val="1"/>
      <w:marLeft w:val="0"/>
      <w:marRight w:val="0"/>
      <w:marTop w:val="0"/>
      <w:marBottom w:val="0"/>
      <w:divBdr>
        <w:top w:val="none" w:sz="0" w:space="0" w:color="auto"/>
        <w:left w:val="none" w:sz="0" w:space="0" w:color="auto"/>
        <w:bottom w:val="none" w:sz="0" w:space="0" w:color="auto"/>
        <w:right w:val="none" w:sz="0" w:space="0" w:color="auto"/>
      </w:divBdr>
    </w:div>
    <w:div w:id="1828784972">
      <w:bodyDiv w:val="1"/>
      <w:marLeft w:val="0"/>
      <w:marRight w:val="0"/>
      <w:marTop w:val="0"/>
      <w:marBottom w:val="0"/>
      <w:divBdr>
        <w:top w:val="none" w:sz="0" w:space="0" w:color="auto"/>
        <w:left w:val="none" w:sz="0" w:space="0" w:color="auto"/>
        <w:bottom w:val="none" w:sz="0" w:space="0" w:color="auto"/>
        <w:right w:val="none" w:sz="0" w:space="0" w:color="auto"/>
      </w:divBdr>
    </w:div>
    <w:div w:id="19160917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Pages>
  <Words>4290</Words>
  <Characters>24454</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14</cp:revision>
  <dcterms:created xsi:type="dcterms:W3CDTF">2021-03-24T07:49:00Z</dcterms:created>
  <dcterms:modified xsi:type="dcterms:W3CDTF">2021-05-12T18:07:00Z</dcterms:modified>
</cp:coreProperties>
</file>